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B56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rPr>
        <w:t xml:space="preserve">Name of Journal: </w:t>
      </w:r>
      <w:r w:rsidRPr="002B7D9D">
        <w:rPr>
          <w:rFonts w:ascii="Book Antiqua" w:eastAsia="Book Antiqua" w:hAnsi="Book Antiqua" w:cs="Book Antiqua"/>
          <w:i/>
        </w:rPr>
        <w:t>World Journal of Clinical Cases</w:t>
      </w:r>
    </w:p>
    <w:p w14:paraId="4F6150B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rPr>
        <w:t xml:space="preserve">Manuscript NO: </w:t>
      </w:r>
      <w:r w:rsidRPr="002B7D9D">
        <w:rPr>
          <w:rFonts w:ascii="Book Antiqua" w:eastAsia="Book Antiqua" w:hAnsi="Book Antiqua" w:cs="Book Antiqua"/>
        </w:rPr>
        <w:t>89097</w:t>
      </w:r>
    </w:p>
    <w:p w14:paraId="636317DB"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rPr>
        <w:t xml:space="preserve">Manuscript Type: </w:t>
      </w:r>
      <w:r w:rsidRPr="002B7D9D">
        <w:rPr>
          <w:rFonts w:ascii="Book Antiqua" w:eastAsia="Book Antiqua" w:hAnsi="Book Antiqua" w:cs="Book Antiqua"/>
        </w:rPr>
        <w:t>ORIGINAL ARTICLE</w:t>
      </w:r>
    </w:p>
    <w:p w14:paraId="6B972B69" w14:textId="77777777" w:rsidR="00A77B3E" w:rsidRPr="002B7D9D" w:rsidRDefault="00A77B3E" w:rsidP="00782B16">
      <w:pPr>
        <w:spacing w:line="360" w:lineRule="auto"/>
        <w:jc w:val="both"/>
        <w:rPr>
          <w:rFonts w:ascii="Book Antiqua" w:hAnsi="Book Antiqua"/>
        </w:rPr>
      </w:pPr>
    </w:p>
    <w:p w14:paraId="216948D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rPr>
        <w:t>Observational Study</w:t>
      </w:r>
    </w:p>
    <w:p w14:paraId="5F1C36F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Inverse relationship between platelet Akt activity and hippocampal atrophy: </w:t>
      </w:r>
      <w:r w:rsidR="00A95611" w:rsidRPr="002B7D9D">
        <w:rPr>
          <w:rFonts w:ascii="Book Antiqua" w:hAnsi="Book Antiqua" w:cs="Book Antiqua" w:hint="eastAsia"/>
          <w:b/>
          <w:color w:val="000000"/>
          <w:lang w:eastAsia="zh-CN"/>
        </w:rPr>
        <w:t>A</w:t>
      </w:r>
      <w:r w:rsidRPr="002B7D9D">
        <w:rPr>
          <w:rFonts w:ascii="Book Antiqua" w:eastAsia="Book Antiqua" w:hAnsi="Book Antiqua" w:cs="Book Antiqua"/>
          <w:b/>
          <w:color w:val="000000"/>
        </w:rPr>
        <w:t xml:space="preserve"> pilot case-control study in patients with diabetes mellitus</w:t>
      </w:r>
    </w:p>
    <w:p w14:paraId="5874CFC2" w14:textId="77777777" w:rsidR="00A77B3E" w:rsidRPr="002B7D9D" w:rsidRDefault="00A77B3E" w:rsidP="00782B16">
      <w:pPr>
        <w:spacing w:line="360" w:lineRule="auto"/>
        <w:jc w:val="both"/>
        <w:rPr>
          <w:rFonts w:ascii="Book Antiqua" w:hAnsi="Book Antiqua"/>
        </w:rPr>
      </w:pPr>
    </w:p>
    <w:p w14:paraId="14532A42" w14:textId="77777777" w:rsidR="00A77B3E" w:rsidRPr="002B7D9D" w:rsidRDefault="00763A2E" w:rsidP="00782B16">
      <w:pPr>
        <w:spacing w:line="360" w:lineRule="auto"/>
        <w:jc w:val="both"/>
        <w:rPr>
          <w:rFonts w:ascii="Book Antiqua" w:hAnsi="Book Antiqua"/>
        </w:rPr>
      </w:pPr>
      <w:r w:rsidRPr="002B7D9D">
        <w:rPr>
          <w:rFonts w:ascii="Book Antiqua" w:eastAsia="Book Antiqua" w:hAnsi="Book Antiqua" w:cs="Book Antiqua"/>
          <w:color w:val="000000"/>
        </w:rPr>
        <w:t xml:space="preserve">Tokuda </w:t>
      </w:r>
      <w:r w:rsidRPr="002B7D9D">
        <w:rPr>
          <w:rFonts w:ascii="Book Antiqua" w:hAnsi="Book Antiqua" w:cs="Book Antiqua" w:hint="eastAsia"/>
          <w:color w:val="000000"/>
          <w:lang w:eastAsia="zh-CN"/>
        </w:rPr>
        <w:t xml:space="preserve">H </w:t>
      </w:r>
      <w:r w:rsidRPr="002B7D9D">
        <w:rPr>
          <w:rFonts w:ascii="Book Antiqua" w:hAnsi="Book Antiqua" w:cs="Book Antiqua" w:hint="eastAsia"/>
          <w:i/>
          <w:color w:val="000000"/>
          <w:lang w:eastAsia="zh-CN"/>
        </w:rPr>
        <w:t>et al</w:t>
      </w:r>
      <w:r w:rsidRPr="002B7D9D">
        <w:rPr>
          <w:rFonts w:ascii="Book Antiqua" w:hAnsi="Book Antiqua" w:cs="Book Antiqua" w:hint="eastAsia"/>
          <w:color w:val="000000"/>
          <w:lang w:eastAsia="zh-CN"/>
        </w:rPr>
        <w:t xml:space="preserve">. </w:t>
      </w:r>
      <w:r w:rsidR="0045518B" w:rsidRPr="002B7D9D">
        <w:rPr>
          <w:rFonts w:ascii="Book Antiqua" w:eastAsia="Book Antiqua" w:hAnsi="Book Antiqua" w:cs="Book Antiqua"/>
          <w:color w:val="000000"/>
        </w:rPr>
        <w:t>Platelet Akt activity and hippocampal atrophy</w:t>
      </w:r>
    </w:p>
    <w:p w14:paraId="5588E537" w14:textId="77777777" w:rsidR="00A77B3E" w:rsidRPr="002B7D9D" w:rsidRDefault="00A77B3E" w:rsidP="00782B16">
      <w:pPr>
        <w:spacing w:line="360" w:lineRule="auto"/>
        <w:jc w:val="both"/>
        <w:rPr>
          <w:rFonts w:ascii="Book Antiqua" w:hAnsi="Book Antiqua"/>
        </w:rPr>
      </w:pPr>
    </w:p>
    <w:p w14:paraId="7FCE5481"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Haruhiko Tokuda, Takamitsu Hori, Daisuke Mizutani, Tomoyuki Hioki, Kumi Kojima, Takashi Onuma, Yukiko Enomoto, Tomoaki Doi, Rie Matsushima-Nishiwaki, Shinji Ogura, Hiroki Iida, Toru Iwama, Takashi Sakurai, Osamu </w:t>
      </w:r>
      <w:proofErr w:type="spellStart"/>
      <w:r w:rsidRPr="002B7D9D">
        <w:rPr>
          <w:rFonts w:ascii="Book Antiqua" w:eastAsia="Book Antiqua" w:hAnsi="Book Antiqua" w:cs="Book Antiqua"/>
          <w:color w:val="000000"/>
        </w:rPr>
        <w:t>Kozawa</w:t>
      </w:r>
      <w:proofErr w:type="spellEnd"/>
    </w:p>
    <w:p w14:paraId="298CDDCA" w14:textId="77777777" w:rsidR="00A77B3E" w:rsidRPr="002B7D9D" w:rsidRDefault="00A77B3E" w:rsidP="00782B16">
      <w:pPr>
        <w:spacing w:line="360" w:lineRule="auto"/>
        <w:jc w:val="both"/>
        <w:rPr>
          <w:rFonts w:ascii="Book Antiqua" w:hAnsi="Book Antiqua"/>
        </w:rPr>
      </w:pPr>
    </w:p>
    <w:p w14:paraId="4CBF2BA0" w14:textId="77777777" w:rsidR="006D47F4" w:rsidRPr="002B7D9D" w:rsidRDefault="006D47F4" w:rsidP="006D47F4">
      <w:pPr>
        <w:spacing w:line="360" w:lineRule="auto"/>
        <w:jc w:val="both"/>
        <w:rPr>
          <w:rFonts w:ascii="Book Antiqua" w:hAnsi="Book Antiqua" w:cs="Book Antiqua"/>
          <w:color w:val="000000"/>
          <w:lang w:eastAsia="zh-CN"/>
        </w:rPr>
      </w:pPr>
      <w:r w:rsidRPr="002B7D9D">
        <w:rPr>
          <w:rFonts w:ascii="Book Antiqua" w:eastAsia="Book Antiqua" w:hAnsi="Book Antiqua" w:cs="Book Antiqua"/>
          <w:b/>
          <w:bCs/>
          <w:color w:val="000000"/>
        </w:rPr>
        <w:t xml:space="preserve">Haruhiko Tokuda, Takamitsu Hori, Daisuke Mizutani, Tomoyuki Hioki, Kumi Kojima, Tomoaki Doi, Rie Matsushima-Nishiwaki, Osamu </w:t>
      </w:r>
      <w:proofErr w:type="spellStart"/>
      <w:r w:rsidRPr="002B7D9D">
        <w:rPr>
          <w:rFonts w:ascii="Book Antiqua" w:eastAsia="Book Antiqua" w:hAnsi="Book Antiqua" w:cs="Book Antiqua"/>
          <w:b/>
          <w:bCs/>
          <w:color w:val="000000"/>
        </w:rPr>
        <w:t>Kozawa</w:t>
      </w:r>
      <w:proofErr w:type="spellEnd"/>
      <w:r w:rsidRPr="002B7D9D">
        <w:rPr>
          <w:rFonts w:ascii="Book Antiqua" w:eastAsia="Book Antiqua" w:hAnsi="Book Antiqua" w:cs="Book Antiqua"/>
          <w:b/>
          <w:bCs/>
          <w:color w:val="000000"/>
        </w:rPr>
        <w:t xml:space="preserve">, </w:t>
      </w:r>
      <w:r w:rsidRPr="002B7D9D">
        <w:rPr>
          <w:rFonts w:ascii="Book Antiqua" w:eastAsia="Book Antiqua" w:hAnsi="Book Antiqua" w:cs="Book Antiqua"/>
          <w:color w:val="000000"/>
        </w:rPr>
        <w:t xml:space="preserve">Department of Metabolic Research, Research Institute, National Center for Geriatrics </w:t>
      </w:r>
      <w:r w:rsidRPr="002B7D9D">
        <w:rPr>
          <w:rFonts w:ascii="Book Antiqua" w:hAnsi="Book Antiqua" w:cs="Book Antiqua" w:hint="eastAsia"/>
          <w:color w:val="000000"/>
          <w:lang w:eastAsia="zh-CN"/>
        </w:rPr>
        <w:t>and</w:t>
      </w:r>
      <w:r w:rsidRPr="002B7D9D">
        <w:rPr>
          <w:rFonts w:ascii="Book Antiqua" w:eastAsia="Book Antiqua" w:hAnsi="Book Antiqua" w:cs="Book Antiqua"/>
          <w:color w:val="000000"/>
        </w:rPr>
        <w:t xml:space="preserve"> </w:t>
      </w:r>
      <w:r w:rsidRPr="002B7D9D">
        <w:rPr>
          <w:rFonts w:ascii="Book Antiqua" w:hAnsi="Book Antiqua" w:cs="Book Antiqua" w:hint="eastAsia"/>
          <w:color w:val="000000"/>
          <w:lang w:eastAsia="zh-CN"/>
        </w:rPr>
        <w:t>G</w:t>
      </w:r>
      <w:r w:rsidRPr="002B7D9D">
        <w:rPr>
          <w:rFonts w:ascii="Book Antiqua" w:eastAsia="Book Antiqua" w:hAnsi="Book Antiqua" w:cs="Book Antiqua"/>
          <w:color w:val="000000"/>
        </w:rPr>
        <w:t xml:space="preserve">erontology, </w:t>
      </w:r>
      <w:proofErr w:type="spellStart"/>
      <w:r w:rsidRPr="002B7D9D">
        <w:rPr>
          <w:rFonts w:ascii="Book Antiqua" w:eastAsia="Book Antiqua" w:hAnsi="Book Antiqua" w:cs="Book Antiqua"/>
          <w:color w:val="000000"/>
        </w:rPr>
        <w:t>Obu</w:t>
      </w:r>
      <w:proofErr w:type="spellEnd"/>
      <w:r w:rsidRPr="002B7D9D">
        <w:rPr>
          <w:rFonts w:ascii="Book Antiqua" w:eastAsia="Book Antiqua" w:hAnsi="Book Antiqua" w:cs="Book Antiqua"/>
          <w:color w:val="000000"/>
        </w:rPr>
        <w:t xml:space="preserve"> 474-8511, Japan</w:t>
      </w:r>
    </w:p>
    <w:p w14:paraId="077CED06" w14:textId="77777777" w:rsidR="006D47F4" w:rsidRPr="002B7D9D" w:rsidRDefault="006D47F4" w:rsidP="006D47F4">
      <w:pPr>
        <w:spacing w:line="360" w:lineRule="auto"/>
        <w:jc w:val="both"/>
        <w:rPr>
          <w:rFonts w:ascii="Book Antiqua" w:hAnsi="Book Antiqua"/>
          <w:lang w:eastAsia="zh-CN"/>
        </w:rPr>
      </w:pPr>
    </w:p>
    <w:p w14:paraId="1C254ADA" w14:textId="77777777" w:rsidR="00CF6B6D" w:rsidRPr="002B7D9D" w:rsidRDefault="00CF6B6D" w:rsidP="00CF6B6D">
      <w:pPr>
        <w:spacing w:line="360" w:lineRule="auto"/>
        <w:jc w:val="both"/>
        <w:rPr>
          <w:rFonts w:ascii="Book Antiqua" w:hAnsi="Book Antiqua" w:cs="Book Antiqua"/>
          <w:color w:val="000000"/>
          <w:lang w:eastAsia="zh-CN"/>
        </w:rPr>
      </w:pPr>
      <w:r w:rsidRPr="002B7D9D">
        <w:rPr>
          <w:rFonts w:ascii="Book Antiqua" w:eastAsia="Book Antiqua" w:hAnsi="Book Antiqua" w:cs="Book Antiqua"/>
          <w:b/>
          <w:bCs/>
          <w:color w:val="000000"/>
        </w:rPr>
        <w:t xml:space="preserve">Haruhiko Tokuda, </w:t>
      </w:r>
      <w:r w:rsidRPr="002B7D9D">
        <w:rPr>
          <w:rFonts w:ascii="Book Antiqua" w:eastAsia="Book Antiqua" w:hAnsi="Book Antiqua" w:cs="Book Antiqua"/>
          <w:color w:val="000000"/>
        </w:rPr>
        <w:t xml:space="preserve">Department of Clinical Laboratory, National Center for Geriatrics </w:t>
      </w:r>
      <w:r w:rsidR="00541A44" w:rsidRPr="002B7D9D">
        <w:rPr>
          <w:rFonts w:ascii="Book Antiqua" w:hAnsi="Book Antiqua" w:cs="Book Antiqua" w:hint="eastAsia"/>
          <w:color w:val="000000"/>
          <w:lang w:eastAsia="zh-CN"/>
        </w:rPr>
        <w:t>and</w:t>
      </w:r>
      <w:r w:rsidRPr="002B7D9D">
        <w:rPr>
          <w:rFonts w:ascii="Book Antiqua" w:eastAsia="Book Antiqua" w:hAnsi="Book Antiqua" w:cs="Book Antiqua"/>
          <w:color w:val="000000"/>
        </w:rPr>
        <w:t xml:space="preserve"> Gerontology, </w:t>
      </w:r>
      <w:proofErr w:type="spellStart"/>
      <w:r w:rsidRPr="002B7D9D">
        <w:rPr>
          <w:rFonts w:ascii="Book Antiqua" w:eastAsia="Book Antiqua" w:hAnsi="Book Antiqua" w:cs="Book Antiqua"/>
          <w:color w:val="000000"/>
        </w:rPr>
        <w:t>Obu</w:t>
      </w:r>
      <w:proofErr w:type="spellEnd"/>
      <w:r w:rsidRPr="002B7D9D">
        <w:rPr>
          <w:rFonts w:ascii="Book Antiqua" w:eastAsia="Book Antiqua" w:hAnsi="Book Antiqua" w:cs="Book Antiqua"/>
          <w:color w:val="000000"/>
        </w:rPr>
        <w:t xml:space="preserve"> 474-8511, Japan</w:t>
      </w:r>
    </w:p>
    <w:p w14:paraId="2274FD3B" w14:textId="77777777" w:rsidR="00A77B3E" w:rsidRPr="002B7D9D" w:rsidRDefault="00A77B3E" w:rsidP="00782B16">
      <w:pPr>
        <w:spacing w:line="360" w:lineRule="auto"/>
        <w:jc w:val="both"/>
        <w:rPr>
          <w:rFonts w:ascii="Book Antiqua" w:hAnsi="Book Antiqua"/>
          <w:lang w:eastAsia="zh-CN"/>
        </w:rPr>
      </w:pPr>
    </w:p>
    <w:p w14:paraId="7D238B95" w14:textId="77777777" w:rsidR="00A77B3E" w:rsidRPr="002B7D9D" w:rsidRDefault="0045518B" w:rsidP="00782B16">
      <w:pPr>
        <w:spacing w:line="360" w:lineRule="auto"/>
        <w:jc w:val="both"/>
        <w:rPr>
          <w:rFonts w:ascii="Book Antiqua" w:hAnsi="Book Antiqua" w:cs="Book Antiqua"/>
          <w:color w:val="000000"/>
          <w:lang w:eastAsia="zh-CN"/>
        </w:rPr>
      </w:pPr>
      <w:r w:rsidRPr="002B7D9D">
        <w:rPr>
          <w:rFonts w:ascii="Book Antiqua" w:eastAsia="Book Antiqua" w:hAnsi="Book Antiqua" w:cs="Book Antiqua"/>
          <w:b/>
          <w:bCs/>
          <w:color w:val="000000"/>
        </w:rPr>
        <w:t xml:space="preserve">Haruhiko Tokuda, </w:t>
      </w:r>
      <w:r w:rsidR="00D14DB5" w:rsidRPr="002B7D9D">
        <w:rPr>
          <w:rFonts w:ascii="Book Antiqua" w:eastAsia="Book Antiqua" w:hAnsi="Book Antiqua" w:cs="Book Antiqua"/>
          <w:b/>
          <w:bCs/>
          <w:color w:val="000000"/>
        </w:rPr>
        <w:t xml:space="preserve">Takamitsu Hori, Daisuke Mizutani, Tomoyuki Hioki, Rie Matsushima-Nishiwaki, Osamu </w:t>
      </w:r>
      <w:proofErr w:type="spellStart"/>
      <w:r w:rsidR="00D14DB5" w:rsidRPr="002B7D9D">
        <w:rPr>
          <w:rFonts w:ascii="Book Antiqua" w:eastAsia="Book Antiqua" w:hAnsi="Book Antiqua" w:cs="Book Antiqua"/>
          <w:b/>
          <w:bCs/>
          <w:color w:val="000000"/>
        </w:rPr>
        <w:t>Kozawa</w:t>
      </w:r>
      <w:proofErr w:type="spellEnd"/>
      <w:r w:rsidR="00D14DB5" w:rsidRPr="002B7D9D">
        <w:rPr>
          <w:rFonts w:ascii="Book Antiqua" w:eastAsia="Book Antiqua" w:hAnsi="Book Antiqua" w:cs="Book Antiqua"/>
          <w:b/>
          <w:bCs/>
          <w:color w:val="000000"/>
        </w:rPr>
        <w:t xml:space="preserve">, </w:t>
      </w:r>
      <w:r w:rsidRPr="002B7D9D">
        <w:rPr>
          <w:rFonts w:ascii="Book Antiqua" w:eastAsia="Book Antiqua" w:hAnsi="Book Antiqua" w:cs="Book Antiqua"/>
          <w:color w:val="000000"/>
        </w:rPr>
        <w:t>Department of Pharmacology, Gifu University Graduate School of Medicine, Gifu 501-1194, Japan</w:t>
      </w:r>
    </w:p>
    <w:p w14:paraId="57AEDA73" w14:textId="77777777" w:rsidR="00BD573D" w:rsidRPr="002B7D9D" w:rsidRDefault="00BD573D" w:rsidP="00782B16">
      <w:pPr>
        <w:spacing w:line="360" w:lineRule="auto"/>
        <w:jc w:val="both"/>
        <w:rPr>
          <w:rFonts w:ascii="Book Antiqua" w:hAnsi="Book Antiqua"/>
          <w:lang w:eastAsia="zh-CN"/>
        </w:rPr>
      </w:pPr>
    </w:p>
    <w:p w14:paraId="6486A533" w14:textId="77777777" w:rsidR="00755CFE" w:rsidRPr="002B7D9D" w:rsidRDefault="00755CFE" w:rsidP="00755CFE">
      <w:pPr>
        <w:spacing w:line="360" w:lineRule="auto"/>
        <w:jc w:val="both"/>
        <w:rPr>
          <w:rFonts w:ascii="Book Antiqua" w:hAnsi="Book Antiqua" w:cs="Book Antiqua"/>
          <w:color w:val="000000"/>
          <w:lang w:eastAsia="zh-CN"/>
        </w:rPr>
      </w:pPr>
      <w:r w:rsidRPr="002B7D9D">
        <w:rPr>
          <w:rFonts w:ascii="Book Antiqua" w:eastAsia="Book Antiqua" w:hAnsi="Book Antiqua" w:cs="Book Antiqua"/>
          <w:b/>
          <w:bCs/>
          <w:color w:val="000000"/>
        </w:rPr>
        <w:t xml:space="preserve">Takamitsu Hori, Daisuke Mizutani, Yukiko Enomoto, Toru Iwama, </w:t>
      </w:r>
      <w:r w:rsidRPr="002B7D9D">
        <w:rPr>
          <w:rFonts w:ascii="Book Antiqua" w:eastAsia="Book Antiqua" w:hAnsi="Book Antiqua" w:cs="Book Antiqua"/>
          <w:color w:val="000000"/>
        </w:rPr>
        <w:t>Department of Neurosurgery, Gifu University Graduate School of Medicine, Gifu 501-1194, Japan</w:t>
      </w:r>
    </w:p>
    <w:p w14:paraId="1C7C7DD5" w14:textId="77777777" w:rsidR="00755CFE" w:rsidRPr="002B7D9D" w:rsidRDefault="00755CFE" w:rsidP="00755CFE">
      <w:pPr>
        <w:spacing w:line="360" w:lineRule="auto"/>
        <w:jc w:val="both"/>
        <w:rPr>
          <w:rFonts w:ascii="Book Antiqua" w:hAnsi="Book Antiqua"/>
          <w:lang w:eastAsia="zh-CN"/>
        </w:rPr>
      </w:pPr>
    </w:p>
    <w:p w14:paraId="69FF496A" w14:textId="77777777" w:rsidR="00BD573D" w:rsidRPr="002B7D9D" w:rsidRDefault="00BD573D" w:rsidP="00BD573D">
      <w:pPr>
        <w:spacing w:line="360" w:lineRule="auto"/>
        <w:jc w:val="both"/>
        <w:rPr>
          <w:rFonts w:ascii="Book Antiqua" w:hAnsi="Book Antiqua"/>
        </w:rPr>
      </w:pPr>
      <w:r w:rsidRPr="002B7D9D">
        <w:rPr>
          <w:rFonts w:ascii="Book Antiqua" w:eastAsia="Book Antiqua" w:hAnsi="Book Antiqua" w:cs="Book Antiqua"/>
          <w:b/>
          <w:bCs/>
          <w:color w:val="000000"/>
        </w:rPr>
        <w:lastRenderedPageBreak/>
        <w:t xml:space="preserve">Tomoyuki Hioki, </w:t>
      </w:r>
      <w:r w:rsidRPr="002B7D9D">
        <w:rPr>
          <w:rFonts w:ascii="Book Antiqua" w:eastAsia="Book Antiqua" w:hAnsi="Book Antiqua" w:cs="Book Antiqua"/>
          <w:color w:val="000000"/>
        </w:rPr>
        <w:t xml:space="preserve">Department of Dermatology, Central Japan International Medical Center, </w:t>
      </w:r>
      <w:proofErr w:type="spellStart"/>
      <w:r w:rsidRPr="002B7D9D">
        <w:rPr>
          <w:rFonts w:ascii="Book Antiqua" w:eastAsia="Book Antiqua" w:hAnsi="Book Antiqua" w:cs="Book Antiqua"/>
          <w:color w:val="000000"/>
        </w:rPr>
        <w:t>Minokamo</w:t>
      </w:r>
      <w:proofErr w:type="spellEnd"/>
      <w:r w:rsidRPr="002B7D9D">
        <w:rPr>
          <w:rFonts w:ascii="Book Antiqua" w:eastAsia="Book Antiqua" w:hAnsi="Book Antiqua" w:cs="Book Antiqua"/>
          <w:color w:val="000000"/>
        </w:rPr>
        <w:t xml:space="preserve"> 505-8510, Japan</w:t>
      </w:r>
    </w:p>
    <w:p w14:paraId="167E968F" w14:textId="77777777" w:rsidR="00A77B3E" w:rsidRPr="002B7D9D" w:rsidRDefault="00A77B3E" w:rsidP="00782B16">
      <w:pPr>
        <w:spacing w:line="360" w:lineRule="auto"/>
        <w:jc w:val="both"/>
        <w:rPr>
          <w:rFonts w:ascii="Book Antiqua" w:hAnsi="Book Antiqua"/>
          <w:lang w:eastAsia="zh-CN"/>
        </w:rPr>
      </w:pPr>
    </w:p>
    <w:p w14:paraId="1162A08D" w14:textId="131AB771"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t xml:space="preserve">Takashi Onuma, Hiroki Iida, </w:t>
      </w:r>
      <w:r w:rsidRPr="002B7D9D">
        <w:rPr>
          <w:rFonts w:ascii="Book Antiqua" w:eastAsia="Book Antiqua" w:hAnsi="Book Antiqua" w:cs="Book Antiqua"/>
          <w:color w:val="000000"/>
        </w:rPr>
        <w:t>Department of Anesthesiology and Pain Medicine, Gifu University Graduate School of Medicine, Gifu 50</w:t>
      </w:r>
      <w:r w:rsidR="006D2AAC" w:rsidRPr="002B7D9D">
        <w:rPr>
          <w:rFonts w:ascii="Book Antiqua" w:eastAsia="Book Antiqua" w:hAnsi="Book Antiqua" w:cs="Book Antiqua"/>
          <w:color w:val="000000"/>
        </w:rPr>
        <w:t>1</w:t>
      </w:r>
      <w:r w:rsidRPr="002B7D9D">
        <w:rPr>
          <w:rFonts w:ascii="Book Antiqua" w:eastAsia="Book Antiqua" w:hAnsi="Book Antiqua" w:cs="Book Antiqua"/>
          <w:color w:val="000000"/>
        </w:rPr>
        <w:t>-119</w:t>
      </w:r>
      <w:r w:rsidR="006D2AAC" w:rsidRPr="002B7D9D">
        <w:rPr>
          <w:rFonts w:ascii="Book Antiqua" w:eastAsia="Book Antiqua" w:hAnsi="Book Antiqua" w:cs="Book Antiqua"/>
          <w:color w:val="000000"/>
        </w:rPr>
        <w:t>4</w:t>
      </w:r>
      <w:r w:rsidRPr="002B7D9D">
        <w:rPr>
          <w:rFonts w:ascii="Book Antiqua" w:eastAsia="Book Antiqua" w:hAnsi="Book Antiqua" w:cs="Book Antiqua"/>
          <w:color w:val="000000"/>
        </w:rPr>
        <w:t>, Japan</w:t>
      </w:r>
    </w:p>
    <w:p w14:paraId="3A7FB37B" w14:textId="77777777" w:rsidR="00297580" w:rsidRPr="002B7D9D" w:rsidRDefault="00297580" w:rsidP="00297580">
      <w:pPr>
        <w:spacing w:line="360" w:lineRule="auto"/>
        <w:jc w:val="both"/>
        <w:rPr>
          <w:rFonts w:ascii="Book Antiqua" w:hAnsi="Book Antiqua" w:cs="Book Antiqua"/>
          <w:b/>
          <w:bCs/>
          <w:color w:val="000000"/>
          <w:lang w:eastAsia="zh-CN"/>
        </w:rPr>
      </w:pPr>
    </w:p>
    <w:p w14:paraId="48D1FA64" w14:textId="77777777" w:rsidR="00297580" w:rsidRPr="002B7D9D" w:rsidRDefault="00297580" w:rsidP="00297580">
      <w:pPr>
        <w:spacing w:line="360" w:lineRule="auto"/>
        <w:jc w:val="both"/>
        <w:rPr>
          <w:rFonts w:ascii="Book Antiqua" w:hAnsi="Book Antiqua" w:cs="Book Antiqua"/>
          <w:color w:val="000000"/>
          <w:lang w:eastAsia="zh-CN"/>
        </w:rPr>
      </w:pPr>
      <w:r w:rsidRPr="002B7D9D">
        <w:rPr>
          <w:rFonts w:ascii="Book Antiqua" w:eastAsia="Book Antiqua" w:hAnsi="Book Antiqua" w:cs="Book Antiqua"/>
          <w:b/>
          <w:bCs/>
          <w:color w:val="000000"/>
        </w:rPr>
        <w:t xml:space="preserve">Tomoaki Doi, </w:t>
      </w:r>
      <w:r w:rsidRPr="002B7D9D">
        <w:rPr>
          <w:rFonts w:ascii="Book Antiqua" w:eastAsia="Book Antiqua" w:hAnsi="Book Antiqua" w:cs="Book Antiqua"/>
          <w:color w:val="000000"/>
        </w:rPr>
        <w:t>Department of Emergency Medicine, Faculty of Medicine, University of Toyama, Toyama 930-0194, Japan</w:t>
      </w:r>
    </w:p>
    <w:p w14:paraId="6DF733C5" w14:textId="77777777" w:rsidR="00A77B3E" w:rsidRPr="002B7D9D" w:rsidRDefault="00A77B3E" w:rsidP="00782B16">
      <w:pPr>
        <w:spacing w:line="360" w:lineRule="auto"/>
        <w:jc w:val="both"/>
        <w:rPr>
          <w:rFonts w:ascii="Book Antiqua" w:hAnsi="Book Antiqua"/>
          <w:lang w:eastAsia="zh-CN"/>
        </w:rPr>
      </w:pPr>
    </w:p>
    <w:p w14:paraId="3F89F039"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t xml:space="preserve">Tomoaki Doi, </w:t>
      </w:r>
      <w:r w:rsidR="0029784A" w:rsidRPr="002B7D9D">
        <w:rPr>
          <w:rFonts w:ascii="Book Antiqua" w:eastAsia="Book Antiqua" w:hAnsi="Book Antiqua" w:cs="Book Antiqua"/>
          <w:b/>
          <w:bCs/>
          <w:color w:val="000000"/>
        </w:rPr>
        <w:t xml:space="preserve">Shinji Ogura, </w:t>
      </w:r>
      <w:r w:rsidRPr="002B7D9D">
        <w:rPr>
          <w:rFonts w:ascii="Book Antiqua" w:eastAsia="Book Antiqua" w:hAnsi="Book Antiqua" w:cs="Book Antiqua"/>
          <w:color w:val="000000"/>
        </w:rPr>
        <w:t>Department of Emergency and Disaster Medicine, Gifu University Graduate School of Medicine, Gifu 501-1194, Japan</w:t>
      </w:r>
    </w:p>
    <w:p w14:paraId="29D184AA" w14:textId="77777777" w:rsidR="00A77B3E" w:rsidRPr="002B7D9D" w:rsidRDefault="00A77B3E" w:rsidP="00782B16">
      <w:pPr>
        <w:spacing w:line="360" w:lineRule="auto"/>
        <w:jc w:val="both"/>
        <w:rPr>
          <w:rFonts w:ascii="Book Antiqua" w:hAnsi="Book Antiqua"/>
        </w:rPr>
      </w:pPr>
    </w:p>
    <w:p w14:paraId="65DB2BF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t xml:space="preserve">Takashi Sakurai, </w:t>
      </w:r>
      <w:r w:rsidR="00AC4418" w:rsidRPr="002B7D9D">
        <w:rPr>
          <w:rFonts w:ascii="Book Antiqua" w:eastAsia="Book Antiqua" w:hAnsi="Book Antiqua" w:cs="Book Antiqua"/>
          <w:color w:val="000000"/>
        </w:rPr>
        <w:t>Research Ins</w:t>
      </w:r>
      <w:r w:rsidRPr="002B7D9D">
        <w:rPr>
          <w:rFonts w:ascii="Book Antiqua" w:eastAsia="Book Antiqua" w:hAnsi="Book Antiqua" w:cs="Book Antiqua"/>
          <w:color w:val="000000"/>
        </w:rPr>
        <w:t xml:space="preserve">titute, National Center for Geriatrics and Gerontology, </w:t>
      </w:r>
      <w:proofErr w:type="spellStart"/>
      <w:r w:rsidRPr="002B7D9D">
        <w:rPr>
          <w:rFonts w:ascii="Book Antiqua" w:eastAsia="Book Antiqua" w:hAnsi="Book Antiqua" w:cs="Book Antiqua"/>
          <w:color w:val="000000"/>
        </w:rPr>
        <w:t>Obu</w:t>
      </w:r>
      <w:proofErr w:type="spellEnd"/>
      <w:r w:rsidRPr="002B7D9D">
        <w:rPr>
          <w:rFonts w:ascii="Book Antiqua" w:eastAsia="Book Antiqua" w:hAnsi="Book Antiqua" w:cs="Book Antiqua"/>
          <w:color w:val="000000"/>
        </w:rPr>
        <w:t xml:space="preserve"> 474-8511, Japan</w:t>
      </w:r>
    </w:p>
    <w:p w14:paraId="2431D9FA" w14:textId="77777777" w:rsidR="00A77B3E" w:rsidRPr="002B7D9D" w:rsidRDefault="00A77B3E" w:rsidP="00782B16">
      <w:pPr>
        <w:spacing w:line="360" w:lineRule="auto"/>
        <w:jc w:val="both"/>
        <w:rPr>
          <w:rFonts w:ascii="Book Antiqua" w:hAnsi="Book Antiqua"/>
        </w:rPr>
      </w:pPr>
    </w:p>
    <w:p w14:paraId="2784175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t xml:space="preserve">Author contributions: </w:t>
      </w:r>
      <w:r w:rsidRPr="002B7D9D">
        <w:rPr>
          <w:rFonts w:ascii="Book Antiqua" w:eastAsia="Book Antiqua" w:hAnsi="Book Antiqua" w:cs="Book Antiqua"/>
          <w:color w:val="000000"/>
        </w:rPr>
        <w:t>Tokuda H contributed to project administration, funding acquisition, and patient recruitment</w:t>
      </w:r>
      <w:r w:rsidR="0088402A" w:rsidRPr="002B7D9D">
        <w:rPr>
          <w:rFonts w:ascii="Book Antiqua" w:hAnsi="Book Antiqua" w:cs="Book Antiqua" w:hint="eastAsia"/>
          <w:color w:val="000000"/>
          <w:lang w:eastAsia="zh-CN"/>
        </w:rPr>
        <w:t>;</w:t>
      </w:r>
      <w:r w:rsidR="0088402A" w:rsidRPr="002B7D9D">
        <w:rPr>
          <w:rFonts w:ascii="Book Antiqua" w:eastAsia="Book Antiqua" w:hAnsi="Book Antiqua" w:cs="Book Antiqua"/>
          <w:color w:val="000000"/>
        </w:rPr>
        <w:t xml:space="preserve"> Tokuda H</w:t>
      </w:r>
      <w:r w:rsidRPr="002B7D9D">
        <w:rPr>
          <w:rFonts w:ascii="Book Antiqua" w:eastAsia="Book Antiqua" w:hAnsi="Book Antiqua" w:cs="Book Antiqua"/>
          <w:color w:val="000000"/>
        </w:rPr>
        <w:t xml:space="preserve"> and </w:t>
      </w:r>
      <w:proofErr w:type="spellStart"/>
      <w:r w:rsidRPr="002B7D9D">
        <w:rPr>
          <w:rFonts w:ascii="Book Antiqua" w:eastAsia="Book Antiqua" w:hAnsi="Book Antiqua" w:cs="Book Antiqua"/>
          <w:color w:val="000000"/>
        </w:rPr>
        <w:t>Kozawa</w:t>
      </w:r>
      <w:proofErr w:type="spellEnd"/>
      <w:r w:rsidRPr="002B7D9D">
        <w:rPr>
          <w:rFonts w:ascii="Book Antiqua" w:eastAsia="Book Antiqua" w:hAnsi="Book Antiqua" w:cs="Book Antiqua"/>
          <w:color w:val="000000"/>
        </w:rPr>
        <w:t xml:space="preserve"> O contributed to </w:t>
      </w:r>
      <w:proofErr w:type="spellStart"/>
      <w:r w:rsidRPr="002B7D9D">
        <w:rPr>
          <w:rFonts w:ascii="Book Antiqua" w:eastAsia="Book Antiqua" w:hAnsi="Book Antiqua" w:cs="Book Antiqua"/>
          <w:color w:val="000000"/>
        </w:rPr>
        <w:t>conceptualisation</w:t>
      </w:r>
      <w:proofErr w:type="spellEnd"/>
      <w:r w:rsidRPr="002B7D9D">
        <w:rPr>
          <w:rFonts w:ascii="Book Antiqua" w:eastAsia="Book Antiqua" w:hAnsi="Book Antiqua" w:cs="Book Antiqua"/>
          <w:color w:val="000000"/>
        </w:rPr>
        <w:t>, methodology, resources, and data curation</w:t>
      </w:r>
      <w:r w:rsidR="0088402A"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Tokuda H, Hori T, and Mizutani D conducted investigation</w:t>
      </w:r>
      <w:r w:rsidR="0088402A"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Hori T, Mizutani D, Hioki T, and Kojima K per</w:t>
      </w:r>
      <w:r w:rsidR="0088402A" w:rsidRPr="002B7D9D">
        <w:rPr>
          <w:rFonts w:ascii="Book Antiqua" w:eastAsia="Book Antiqua" w:hAnsi="Book Antiqua" w:cs="Book Antiqua"/>
          <w:color w:val="000000"/>
        </w:rPr>
        <w:t>formed formal analysis</w:t>
      </w:r>
      <w:r w:rsidR="009C3995" w:rsidRPr="002B7D9D">
        <w:rPr>
          <w:rFonts w:ascii="Book Antiqua" w:hAnsi="Book Antiqua" w:cs="Book Antiqua" w:hint="eastAsia"/>
          <w:color w:val="000000"/>
          <w:lang w:eastAsia="zh-CN"/>
        </w:rPr>
        <w:t>;</w:t>
      </w:r>
      <w:r w:rsidR="0088402A" w:rsidRPr="002B7D9D">
        <w:rPr>
          <w:rFonts w:ascii="Book Antiqua" w:eastAsia="Book Antiqua" w:hAnsi="Book Antiqua" w:cs="Book Antiqua"/>
          <w:color w:val="000000"/>
        </w:rPr>
        <w:t xml:space="preserve"> Hioki T</w:t>
      </w:r>
      <w:r w:rsidR="000A143A"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and Kojima K performed </w:t>
      </w:r>
      <w:r w:rsidR="00C61DB5" w:rsidRPr="002B7D9D">
        <w:rPr>
          <w:rFonts w:ascii="Book Antiqua" w:eastAsia="Book Antiqua" w:hAnsi="Book Antiqua" w:cs="Book Antiqua"/>
          <w:color w:val="000000"/>
        </w:rPr>
        <w:t>visualization</w:t>
      </w:r>
      <w:r w:rsidR="00C61DB5"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Tokuda H, </w:t>
      </w:r>
      <w:proofErr w:type="spellStart"/>
      <w:r w:rsidRPr="002B7D9D">
        <w:rPr>
          <w:rFonts w:ascii="Book Antiqua" w:eastAsia="Book Antiqua" w:hAnsi="Book Antiqua" w:cs="Book Antiqua"/>
          <w:color w:val="000000"/>
        </w:rPr>
        <w:t>Kozawa</w:t>
      </w:r>
      <w:proofErr w:type="spellEnd"/>
      <w:r w:rsidRPr="002B7D9D">
        <w:rPr>
          <w:rFonts w:ascii="Book Antiqua" w:eastAsia="Book Antiqua" w:hAnsi="Book Antiqua" w:cs="Book Antiqua"/>
          <w:color w:val="000000"/>
        </w:rPr>
        <w:t xml:space="preserve"> O, and Sakurai T performed validation</w:t>
      </w:r>
      <w:r w:rsidR="00C61DB5"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 xml:space="preserve">Tokuda H, Hori T, Mizutani D, Hioki T, Onuma T, and </w:t>
      </w:r>
      <w:proofErr w:type="spellStart"/>
      <w:r w:rsidRPr="002B7D9D">
        <w:rPr>
          <w:rFonts w:ascii="Book Antiqua" w:eastAsia="Book Antiqua" w:hAnsi="Book Antiqua" w:cs="Book Antiqua"/>
          <w:color w:val="000000"/>
        </w:rPr>
        <w:t>Kozawa</w:t>
      </w:r>
      <w:proofErr w:type="spellEnd"/>
      <w:r w:rsidRPr="002B7D9D">
        <w:rPr>
          <w:rFonts w:ascii="Book Antiqua" w:eastAsia="Book Antiqua" w:hAnsi="Book Antiqua" w:cs="Book Antiqua"/>
          <w:color w:val="000000"/>
        </w:rPr>
        <w:t xml:space="preserve"> O contributed to the writing and the editing of the manuscript</w:t>
      </w:r>
      <w:r w:rsidR="00C61DB5"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Enomoto Y, Doi T, Matsushima-Nishiwaki R, Ogura S, Iida H, and Iwama T contributed to supervision</w:t>
      </w:r>
      <w:r w:rsidR="00C61DB5" w:rsidRPr="002B7D9D">
        <w:rPr>
          <w:rFonts w:ascii="Book Antiqua" w:hAnsi="Book Antiqua" w:cs="Book Antiqua" w:hint="eastAsia"/>
          <w:color w:val="000000"/>
          <w:lang w:eastAsia="zh-CN"/>
        </w:rPr>
        <w:t>;</w:t>
      </w:r>
      <w:r w:rsidRPr="002B7D9D">
        <w:rPr>
          <w:rFonts w:ascii="Book Antiqua" w:eastAsia="Book Antiqua" w:hAnsi="Book Antiqua" w:cs="Book Antiqua"/>
          <w:color w:val="000000"/>
        </w:rPr>
        <w:t xml:space="preserve"> All the authors have read and agreed to the published version of the manuscript.</w:t>
      </w:r>
    </w:p>
    <w:p w14:paraId="11808EC5" w14:textId="77777777" w:rsidR="00A77B3E" w:rsidRPr="002B7D9D" w:rsidRDefault="00A77B3E" w:rsidP="00782B16">
      <w:pPr>
        <w:spacing w:line="360" w:lineRule="auto"/>
        <w:jc w:val="both"/>
        <w:rPr>
          <w:rFonts w:ascii="Book Antiqua" w:hAnsi="Book Antiqua"/>
        </w:rPr>
      </w:pPr>
    </w:p>
    <w:p w14:paraId="0BF1E274" w14:textId="30898C03"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t xml:space="preserve">Supported by </w:t>
      </w:r>
      <w:r w:rsidRPr="002B7D9D">
        <w:rPr>
          <w:rFonts w:ascii="Book Antiqua" w:eastAsia="Book Antiqua" w:hAnsi="Book Antiqua" w:cs="Book Antiqua"/>
          <w:color w:val="000000"/>
        </w:rPr>
        <w:t xml:space="preserve">Research Funding for Longevity Science from </w:t>
      </w:r>
      <w:r w:rsidR="004820E5" w:rsidRPr="002B7D9D">
        <w:rPr>
          <w:rFonts w:ascii="Book Antiqua" w:hAnsi="Book Antiqua" w:cs="Book Antiqua" w:hint="eastAsia"/>
          <w:color w:val="000000"/>
          <w:lang w:eastAsia="zh-CN"/>
        </w:rPr>
        <w:t>T</w:t>
      </w:r>
      <w:r w:rsidRPr="002B7D9D">
        <w:rPr>
          <w:rFonts w:ascii="Book Antiqua" w:eastAsia="Book Antiqua" w:hAnsi="Book Antiqua" w:cs="Book Antiqua"/>
          <w:color w:val="000000"/>
        </w:rPr>
        <w:t>he National Center for Geriatrics and Gerontology, Japan</w:t>
      </w:r>
      <w:r w:rsidR="005A5FFB" w:rsidRPr="002B7D9D">
        <w:rPr>
          <w:rFonts w:ascii="Book Antiqua" w:hAnsi="Book Antiqua" w:cs="Book Antiqua" w:hint="eastAsia"/>
          <w:color w:val="000000"/>
          <w:lang w:eastAsia="zh-CN"/>
        </w:rPr>
        <w:t>,</w:t>
      </w:r>
      <w:r w:rsidR="005A5FFB" w:rsidRPr="002B7D9D">
        <w:rPr>
          <w:rFonts w:ascii="Book Antiqua" w:eastAsia="Book Antiqua" w:hAnsi="Book Antiqua" w:cs="Book Antiqua"/>
          <w:color w:val="000000"/>
        </w:rPr>
        <w:t xml:space="preserve"> </w:t>
      </w:r>
      <w:r w:rsidR="00760C74" w:rsidRPr="002B7D9D">
        <w:rPr>
          <w:rFonts w:ascii="Book Antiqua" w:hAnsi="Book Antiqua" w:cs="Book Antiqua" w:hint="eastAsia"/>
          <w:color w:val="000000"/>
          <w:lang w:eastAsia="zh-CN"/>
        </w:rPr>
        <w:t xml:space="preserve">No. </w:t>
      </w:r>
      <w:r w:rsidR="005A5FFB" w:rsidRPr="002B7D9D">
        <w:rPr>
          <w:rFonts w:ascii="Book Antiqua" w:eastAsia="Book Antiqua" w:hAnsi="Book Antiqua" w:cs="Book Antiqua"/>
          <w:color w:val="000000"/>
        </w:rPr>
        <w:t>19-21</w:t>
      </w:r>
      <w:r w:rsidR="005A5FFB" w:rsidRPr="002B7D9D">
        <w:rPr>
          <w:rFonts w:ascii="Book Antiqua" w:hAnsi="Book Antiqua" w:cs="Book Antiqua" w:hint="eastAsia"/>
          <w:color w:val="000000"/>
          <w:lang w:eastAsia="zh-CN"/>
        </w:rPr>
        <w:t>;</w:t>
      </w:r>
      <w:r w:rsidR="00760C74" w:rsidRPr="002B7D9D">
        <w:rPr>
          <w:rFonts w:ascii="Book Antiqua" w:hAnsi="Book Antiqua" w:cs="Book Antiqua" w:hint="eastAsia"/>
          <w:color w:val="000000"/>
          <w:lang w:eastAsia="zh-CN"/>
        </w:rPr>
        <w:t xml:space="preserve"> and No.</w:t>
      </w:r>
      <w:r w:rsidR="00CE4C66" w:rsidRPr="002B7D9D">
        <w:rPr>
          <w:rFonts w:ascii="Book Antiqua" w:hAnsi="Book Antiqua" w:cs="Book Antiqua" w:hint="eastAsia"/>
          <w:color w:val="000000"/>
          <w:lang w:eastAsia="zh-CN"/>
        </w:rPr>
        <w:t xml:space="preserve"> </w:t>
      </w:r>
      <w:r w:rsidR="005A5FFB" w:rsidRPr="002B7D9D">
        <w:rPr>
          <w:rFonts w:ascii="Book Antiqua" w:eastAsia="Book Antiqua" w:hAnsi="Book Antiqua" w:cs="Book Antiqua"/>
          <w:color w:val="000000"/>
        </w:rPr>
        <w:t>22-19</w:t>
      </w:r>
      <w:r w:rsidRPr="002B7D9D">
        <w:rPr>
          <w:rFonts w:ascii="Book Antiqua" w:eastAsia="Book Antiqua" w:hAnsi="Book Antiqua" w:cs="Book Antiqua"/>
          <w:color w:val="000000"/>
        </w:rPr>
        <w:t>.</w:t>
      </w:r>
    </w:p>
    <w:p w14:paraId="5989292C" w14:textId="77777777" w:rsidR="00A77B3E" w:rsidRPr="002B7D9D" w:rsidRDefault="00A77B3E" w:rsidP="00782B16">
      <w:pPr>
        <w:spacing w:line="360" w:lineRule="auto"/>
        <w:jc w:val="both"/>
        <w:rPr>
          <w:rFonts w:ascii="Book Antiqua" w:hAnsi="Book Antiqua"/>
        </w:rPr>
      </w:pPr>
    </w:p>
    <w:p w14:paraId="7DFD5D30"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color w:val="000000"/>
        </w:rPr>
        <w:lastRenderedPageBreak/>
        <w:t xml:space="preserve">Corresponding author: Haruhiko Tokuda, MD, PhD, Professor, </w:t>
      </w:r>
      <w:r w:rsidRPr="002B7D9D">
        <w:rPr>
          <w:rFonts w:ascii="Book Antiqua" w:eastAsia="Book Antiqua" w:hAnsi="Book Antiqua" w:cs="Book Antiqua"/>
          <w:color w:val="000000"/>
        </w:rPr>
        <w:t xml:space="preserve">Department of Metabolic Research, Research Institute, National Center for Geriatrics </w:t>
      </w:r>
      <w:r w:rsidR="00F15292" w:rsidRPr="002B7D9D">
        <w:rPr>
          <w:rFonts w:ascii="Book Antiqua" w:hAnsi="Book Antiqua" w:cs="Book Antiqua" w:hint="eastAsia"/>
          <w:color w:val="000000"/>
          <w:lang w:eastAsia="zh-CN"/>
        </w:rPr>
        <w:t>and</w:t>
      </w:r>
      <w:r w:rsidRPr="002B7D9D">
        <w:rPr>
          <w:rFonts w:ascii="Book Antiqua" w:eastAsia="Book Antiqua" w:hAnsi="Book Antiqua" w:cs="Book Antiqua"/>
          <w:color w:val="000000"/>
        </w:rPr>
        <w:t xml:space="preserve"> </w:t>
      </w:r>
      <w:r w:rsidR="00F15292" w:rsidRPr="002B7D9D">
        <w:rPr>
          <w:rFonts w:ascii="Book Antiqua" w:hAnsi="Book Antiqua" w:cs="Book Antiqua" w:hint="eastAsia"/>
          <w:color w:val="000000"/>
          <w:lang w:eastAsia="zh-CN"/>
        </w:rPr>
        <w:t>G</w:t>
      </w:r>
      <w:r w:rsidRPr="002B7D9D">
        <w:rPr>
          <w:rFonts w:ascii="Book Antiqua" w:eastAsia="Book Antiqua" w:hAnsi="Book Antiqua" w:cs="Book Antiqua"/>
          <w:color w:val="000000"/>
        </w:rPr>
        <w:t>erontology, 7-430 Morioka-</w:t>
      </w:r>
      <w:proofErr w:type="spellStart"/>
      <w:r w:rsidRPr="002B7D9D">
        <w:rPr>
          <w:rFonts w:ascii="Book Antiqua" w:eastAsia="Book Antiqua" w:hAnsi="Book Antiqua" w:cs="Book Antiqua"/>
          <w:color w:val="000000"/>
        </w:rPr>
        <w:t>cho</w:t>
      </w:r>
      <w:proofErr w:type="spellEnd"/>
      <w:r w:rsidRPr="002B7D9D">
        <w:rPr>
          <w:rFonts w:ascii="Book Antiqua" w:eastAsia="Book Antiqua" w:hAnsi="Book Antiqua" w:cs="Book Antiqua"/>
          <w:color w:val="000000"/>
        </w:rPr>
        <w:t xml:space="preserve">, </w:t>
      </w:r>
      <w:proofErr w:type="spellStart"/>
      <w:r w:rsidRPr="002B7D9D">
        <w:rPr>
          <w:rFonts w:ascii="Book Antiqua" w:eastAsia="Book Antiqua" w:hAnsi="Book Antiqua" w:cs="Book Antiqua"/>
          <w:color w:val="000000"/>
        </w:rPr>
        <w:t>Obu</w:t>
      </w:r>
      <w:proofErr w:type="spellEnd"/>
      <w:r w:rsidRPr="002B7D9D">
        <w:rPr>
          <w:rFonts w:ascii="Book Antiqua" w:eastAsia="Book Antiqua" w:hAnsi="Book Antiqua" w:cs="Book Antiqua"/>
          <w:color w:val="000000"/>
        </w:rPr>
        <w:t xml:space="preserve"> 474-8511, Japan. </w:t>
      </w:r>
      <w:proofErr w:type="spellStart"/>
      <w:r w:rsidRPr="002B7D9D">
        <w:rPr>
          <w:rFonts w:ascii="Book Antiqua" w:eastAsia="Book Antiqua" w:hAnsi="Book Antiqua" w:cs="Book Antiqua"/>
          <w:color w:val="000000"/>
        </w:rPr>
        <w:t>tokuda@ncgg.go.jp</w:t>
      </w:r>
      <w:proofErr w:type="spellEnd"/>
    </w:p>
    <w:p w14:paraId="7BED0354" w14:textId="77777777" w:rsidR="00A77B3E" w:rsidRPr="002B7D9D" w:rsidRDefault="00A77B3E" w:rsidP="00782B16">
      <w:pPr>
        <w:spacing w:line="360" w:lineRule="auto"/>
        <w:jc w:val="both"/>
        <w:rPr>
          <w:rFonts w:ascii="Book Antiqua" w:hAnsi="Book Antiqua"/>
        </w:rPr>
      </w:pPr>
    </w:p>
    <w:p w14:paraId="4EA5A853"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Received: </w:t>
      </w:r>
      <w:r w:rsidRPr="002B7D9D">
        <w:rPr>
          <w:rFonts w:ascii="Book Antiqua" w:eastAsia="Book Antiqua" w:hAnsi="Book Antiqua" w:cs="Book Antiqua"/>
        </w:rPr>
        <w:t>October 20, 2023</w:t>
      </w:r>
    </w:p>
    <w:p w14:paraId="443746E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Revised: </w:t>
      </w:r>
      <w:r w:rsidR="00F4554A" w:rsidRPr="002B7D9D">
        <w:rPr>
          <w:rFonts w:ascii="Book Antiqua" w:hAnsi="Book Antiqua"/>
        </w:rPr>
        <w:t>December 15, 2023</w:t>
      </w:r>
    </w:p>
    <w:p w14:paraId="17A7E217" w14:textId="309BE610" w:rsidR="00A77B3E" w:rsidRPr="002B7D9D" w:rsidRDefault="0045518B" w:rsidP="00360F76">
      <w:pPr>
        <w:spacing w:line="360" w:lineRule="auto"/>
        <w:rPr>
          <w:rFonts w:ascii="Book Antiqua" w:hAnsi="Book Antiqua"/>
        </w:rPr>
      </w:pPr>
      <w:r w:rsidRPr="002B7D9D">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r w:rsidR="00794E77" w:rsidRPr="002B7D9D">
        <w:rPr>
          <w:rFonts w:ascii="Book Antiqua" w:hAnsi="Book Antiqua"/>
        </w:rPr>
        <w:t>December 21,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E993B7D" w14:textId="727E3808"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Published online:</w:t>
      </w:r>
      <w:bookmarkStart w:id="123" w:name="_Hlk155168598"/>
      <w:r w:rsidRPr="002B7D9D">
        <w:rPr>
          <w:rFonts w:ascii="Book Antiqua" w:eastAsia="Book Antiqua" w:hAnsi="Book Antiqua" w:cs="Book Antiqua"/>
          <w:b/>
          <w:bCs/>
        </w:rPr>
        <w:t xml:space="preserve"> </w:t>
      </w:r>
      <w:r w:rsidR="00360F76" w:rsidRPr="002B7D9D">
        <w:rPr>
          <w:rFonts w:ascii="Book Antiqua" w:hAnsi="Book Antiqua"/>
          <w:color w:val="000000"/>
          <w:shd w:val="clear" w:color="auto" w:fill="FFFFFF"/>
        </w:rPr>
        <w:t>January 16, 2024</w:t>
      </w:r>
      <w:bookmarkEnd w:id="123"/>
    </w:p>
    <w:p w14:paraId="778BE78C" w14:textId="77777777" w:rsidR="00A77B3E" w:rsidRPr="002B7D9D" w:rsidRDefault="00A77B3E" w:rsidP="00782B16">
      <w:pPr>
        <w:spacing w:line="360" w:lineRule="auto"/>
        <w:jc w:val="both"/>
        <w:rPr>
          <w:rFonts w:ascii="Book Antiqua" w:hAnsi="Book Antiqua"/>
        </w:rPr>
        <w:sectPr w:rsidR="00A77B3E" w:rsidRPr="002B7D9D" w:rsidSect="00AF10F0">
          <w:footerReference w:type="default" r:id="rId6"/>
          <w:pgSz w:w="12240" w:h="15840"/>
          <w:pgMar w:top="1440" w:right="1440" w:bottom="1440" w:left="1440" w:header="720" w:footer="720" w:gutter="0"/>
          <w:cols w:space="720"/>
          <w:docGrid w:linePitch="360"/>
        </w:sectPr>
      </w:pPr>
    </w:p>
    <w:p w14:paraId="4D3EEE74"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lastRenderedPageBreak/>
        <w:t>Abstract</w:t>
      </w:r>
    </w:p>
    <w:p w14:paraId="024EB714"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BACKGROUND</w:t>
      </w:r>
    </w:p>
    <w:p w14:paraId="20D23310"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Akt plays diverse roles in humans. It is involved in the pathogenesis of type 2 diabetes mellitus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which is caused by insulin resistance. Akt also plays a vital role in human platelet activation. Furthermore, the hippocampus is closely associated with memory and learning, and a decrease in hippocampal volume is reportedly associated with an insulin-resistant phenotype in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patients without dementia. </w:t>
      </w:r>
    </w:p>
    <w:p w14:paraId="3AFDBA84" w14:textId="77777777" w:rsidR="00A77B3E" w:rsidRPr="002B7D9D" w:rsidRDefault="00A77B3E" w:rsidP="00782B16">
      <w:pPr>
        <w:spacing w:line="360" w:lineRule="auto"/>
        <w:jc w:val="both"/>
        <w:rPr>
          <w:rFonts w:ascii="Book Antiqua" w:hAnsi="Book Antiqua"/>
        </w:rPr>
      </w:pPr>
    </w:p>
    <w:p w14:paraId="32E9324B"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AIM</w:t>
      </w:r>
    </w:p>
    <w:p w14:paraId="373B4701"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 xml:space="preserve">To investigate the relationship between Akt phosphorylation in unstimulated platelets and the hippocampal volume in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patients. </w:t>
      </w:r>
    </w:p>
    <w:p w14:paraId="781FD072" w14:textId="77777777" w:rsidR="00A77B3E" w:rsidRPr="002B7D9D" w:rsidRDefault="00A77B3E" w:rsidP="00782B16">
      <w:pPr>
        <w:spacing w:line="360" w:lineRule="auto"/>
        <w:jc w:val="both"/>
        <w:rPr>
          <w:rFonts w:ascii="Book Antiqua" w:hAnsi="Book Antiqua"/>
        </w:rPr>
      </w:pPr>
    </w:p>
    <w:p w14:paraId="778C928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METHODS</w:t>
      </w:r>
    </w:p>
    <w:p w14:paraId="66DD710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Platelet-rich plasma (</w:t>
      </w:r>
      <w:proofErr w:type="spellStart"/>
      <w:r w:rsidRPr="002B7D9D">
        <w:rPr>
          <w:rFonts w:ascii="Book Antiqua" w:eastAsia="Book Antiqua" w:hAnsi="Book Antiqua" w:cs="Book Antiqua"/>
        </w:rPr>
        <w:t>PRP</w:t>
      </w:r>
      <w:proofErr w:type="spellEnd"/>
      <w:r w:rsidRPr="002B7D9D">
        <w:rPr>
          <w:rFonts w:ascii="Book Antiqua" w:eastAsia="Book Antiqua" w:hAnsi="Book Antiqua" w:cs="Book Antiqua"/>
        </w:rPr>
        <w:t xml:space="preserve">) was prepared from the venous blood of patients with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or age-matched controls. The pellet lysate of the centrifuged </w:t>
      </w:r>
      <w:proofErr w:type="spellStart"/>
      <w:r w:rsidRPr="002B7D9D">
        <w:rPr>
          <w:rFonts w:ascii="Book Antiqua" w:eastAsia="Book Antiqua" w:hAnsi="Book Antiqua" w:cs="Book Antiqua"/>
        </w:rPr>
        <w:t>PRP</w:t>
      </w:r>
      <w:proofErr w:type="spellEnd"/>
      <w:r w:rsidRPr="002B7D9D">
        <w:rPr>
          <w:rFonts w:ascii="Book Antiqua" w:eastAsia="Book Antiqua" w:hAnsi="Book Antiqua" w:cs="Book Antiqua"/>
        </w:rPr>
        <w:t xml:space="preserve"> was subjected to western blotting to </w:t>
      </w:r>
      <w:proofErr w:type="spellStart"/>
      <w:r w:rsidRPr="002B7D9D">
        <w:rPr>
          <w:rFonts w:ascii="Book Antiqua" w:eastAsia="Book Antiqua" w:hAnsi="Book Antiqua" w:cs="Book Antiqua"/>
        </w:rPr>
        <w:t>analyse</w:t>
      </w:r>
      <w:proofErr w:type="spellEnd"/>
      <w:r w:rsidRPr="002B7D9D">
        <w:rPr>
          <w:rFonts w:ascii="Book Antiqua" w:eastAsia="Book Antiqua" w:hAnsi="Book Antiqua" w:cs="Book Antiqua"/>
        </w:rPr>
        <w:t xml:space="preserve"> the phosphorylation of Akt, </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mitogen-activated protein (MAP) kinase and glyceraldehyde 3-phosphate dehydrogenase (</w:t>
      </w:r>
      <w:proofErr w:type="spellStart"/>
      <w:r w:rsidRPr="002B7D9D">
        <w:rPr>
          <w:rFonts w:ascii="Book Antiqua" w:eastAsia="Book Antiqua" w:hAnsi="Book Antiqua" w:cs="Book Antiqua"/>
        </w:rPr>
        <w:t>GAPDH</w:t>
      </w:r>
      <w:proofErr w:type="spellEnd"/>
      <w:r w:rsidRPr="002B7D9D">
        <w:rPr>
          <w:rFonts w:ascii="Book Antiqua" w:eastAsia="Book Antiqua" w:hAnsi="Book Antiqua" w:cs="Book Antiqua"/>
        </w:rPr>
        <w:t xml:space="preserve">). Phosphorylation levels were quantified by densitometric analysis. Hippocampal volume was </w:t>
      </w:r>
      <w:proofErr w:type="spellStart"/>
      <w:r w:rsidRPr="002B7D9D">
        <w:rPr>
          <w:rFonts w:ascii="Book Antiqua" w:eastAsia="Book Antiqua" w:hAnsi="Book Antiqua" w:cs="Book Antiqua"/>
        </w:rPr>
        <w:t>analysed</w:t>
      </w:r>
      <w:proofErr w:type="spellEnd"/>
      <w:r w:rsidRPr="002B7D9D">
        <w:rPr>
          <w:rFonts w:ascii="Book Antiqua" w:eastAsia="Book Antiqua" w:hAnsi="Book Antiqua" w:cs="Book Antiqua"/>
        </w:rPr>
        <w:t xml:space="preserve"> using a voxel-based specific regional analysis system for Alzheimer’s disease on magnetic resonance imaging, which proposes the Z-score as a parameter that reflects hippocampal volume. </w:t>
      </w:r>
    </w:p>
    <w:p w14:paraId="5846C1E2" w14:textId="77777777" w:rsidR="00A77B3E" w:rsidRPr="002B7D9D" w:rsidRDefault="00A77B3E" w:rsidP="00782B16">
      <w:pPr>
        <w:spacing w:line="360" w:lineRule="auto"/>
        <w:jc w:val="both"/>
        <w:rPr>
          <w:rFonts w:ascii="Book Antiqua" w:hAnsi="Book Antiqua"/>
        </w:rPr>
      </w:pPr>
    </w:p>
    <w:p w14:paraId="2D88E3D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RESULTS</w:t>
      </w:r>
    </w:p>
    <w:p w14:paraId="7799F97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 xml:space="preserve">The levels of phosphorylated Akt corrected with phosphorylated </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MAP kinase were inversely correlated with the Z-scores in the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subjects, whereas the levels of phosphorylated Akt corrected with </w:t>
      </w:r>
      <w:proofErr w:type="spellStart"/>
      <w:r w:rsidRPr="002B7D9D">
        <w:rPr>
          <w:rFonts w:ascii="Book Antiqua" w:eastAsia="Book Antiqua" w:hAnsi="Book Antiqua" w:cs="Book Antiqua"/>
        </w:rPr>
        <w:t>GAPDH</w:t>
      </w:r>
      <w:proofErr w:type="spellEnd"/>
      <w:r w:rsidRPr="002B7D9D">
        <w:rPr>
          <w:rFonts w:ascii="Book Antiqua" w:eastAsia="Book Antiqua" w:hAnsi="Book Antiqua" w:cs="Book Antiqua"/>
        </w:rPr>
        <w:t xml:space="preserve"> were not. However, this relationship was not observed in the control patients.</w:t>
      </w:r>
    </w:p>
    <w:p w14:paraId="6904FB56" w14:textId="77777777" w:rsidR="00A77B3E" w:rsidRPr="002B7D9D" w:rsidRDefault="00A77B3E" w:rsidP="00782B16">
      <w:pPr>
        <w:spacing w:line="360" w:lineRule="auto"/>
        <w:jc w:val="both"/>
        <w:rPr>
          <w:rFonts w:ascii="Book Antiqua" w:hAnsi="Book Antiqua"/>
        </w:rPr>
      </w:pPr>
    </w:p>
    <w:p w14:paraId="7F2B04A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CONCLUSION</w:t>
      </w:r>
    </w:p>
    <w:p w14:paraId="305E88E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lastRenderedPageBreak/>
        <w:t xml:space="preserve">These results suggest that an inverse relationship may exist between platelet Akt activation and hippocampal atrophy in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patients.</w:t>
      </w:r>
      <w:r w:rsidR="007D4345" w:rsidRPr="002B7D9D">
        <w:rPr>
          <w:rFonts w:ascii="Book Antiqua" w:hAnsi="Book Antiqua" w:cs="Book Antiqua" w:hint="eastAsia"/>
          <w:lang w:eastAsia="zh-CN"/>
        </w:rPr>
        <w:t xml:space="preserve"> </w:t>
      </w:r>
      <w:r w:rsidRPr="002B7D9D">
        <w:rPr>
          <w:rFonts w:ascii="Book Antiqua" w:eastAsia="Book Antiqua" w:hAnsi="Book Antiqua" w:cs="Book Antiqua"/>
        </w:rPr>
        <w:t xml:space="preserve">Our findings provide insight into the molecular mechanisms underlying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hippocampal atrophy.</w:t>
      </w:r>
    </w:p>
    <w:p w14:paraId="35B616A7" w14:textId="77777777" w:rsidR="00A77B3E" w:rsidRPr="002B7D9D" w:rsidRDefault="00A77B3E" w:rsidP="00782B16">
      <w:pPr>
        <w:spacing w:line="360" w:lineRule="auto"/>
        <w:jc w:val="both"/>
        <w:rPr>
          <w:rFonts w:ascii="Book Antiqua" w:hAnsi="Book Antiqua"/>
        </w:rPr>
      </w:pPr>
    </w:p>
    <w:p w14:paraId="258FC243" w14:textId="77777777" w:rsidR="00A77B3E" w:rsidRPr="002B7D9D" w:rsidRDefault="0045518B" w:rsidP="00782B16">
      <w:pPr>
        <w:spacing w:line="360" w:lineRule="auto"/>
        <w:jc w:val="both"/>
        <w:rPr>
          <w:rFonts w:ascii="Book Antiqua" w:hAnsi="Book Antiqua"/>
          <w:lang w:eastAsia="zh-CN"/>
        </w:rPr>
      </w:pPr>
      <w:r w:rsidRPr="002B7D9D">
        <w:rPr>
          <w:rFonts w:ascii="Book Antiqua" w:eastAsia="Book Antiqua" w:hAnsi="Book Antiqua" w:cs="Book Antiqua"/>
          <w:b/>
          <w:bCs/>
        </w:rPr>
        <w:t xml:space="preserve">Key Words: </w:t>
      </w:r>
      <w:r w:rsidRPr="002B7D9D">
        <w:rPr>
          <w:rFonts w:ascii="Book Antiqua" w:eastAsia="Book Antiqua" w:hAnsi="Book Antiqua" w:cs="Book Antiqua"/>
        </w:rPr>
        <w:t xml:space="preserve">Akt; </w:t>
      </w:r>
      <w:r w:rsidR="00AE50EF" w:rsidRPr="002B7D9D">
        <w:rPr>
          <w:rFonts w:ascii="Book Antiqua" w:hAnsi="Book Antiqua" w:cs="Book Antiqua" w:hint="eastAsia"/>
          <w:lang w:eastAsia="zh-CN"/>
        </w:rPr>
        <w:t>P</w:t>
      </w:r>
      <w:r w:rsidRPr="002B7D9D">
        <w:rPr>
          <w:rFonts w:ascii="Book Antiqua" w:eastAsia="Book Antiqua" w:hAnsi="Book Antiqua" w:cs="Book Antiqua"/>
        </w:rPr>
        <w:t xml:space="preserve">latelet; </w:t>
      </w:r>
      <w:r w:rsidR="00AE50EF" w:rsidRPr="002B7D9D">
        <w:rPr>
          <w:rFonts w:ascii="Book Antiqua" w:hAnsi="Book Antiqua" w:cs="Book Antiqua" w:hint="eastAsia"/>
          <w:lang w:eastAsia="zh-CN"/>
        </w:rPr>
        <w:t>H</w:t>
      </w:r>
      <w:r w:rsidRPr="002B7D9D">
        <w:rPr>
          <w:rFonts w:ascii="Book Antiqua" w:eastAsia="Book Antiqua" w:hAnsi="Book Antiqua" w:cs="Book Antiqua"/>
        </w:rPr>
        <w:t xml:space="preserve">ippocampal atrophy; </w:t>
      </w:r>
      <w:r w:rsidR="00AE50EF" w:rsidRPr="002B7D9D">
        <w:rPr>
          <w:rFonts w:ascii="Book Antiqua" w:hAnsi="Book Antiqua" w:cs="Book Antiqua" w:hint="eastAsia"/>
          <w:lang w:eastAsia="zh-CN"/>
        </w:rPr>
        <w:t>M</w:t>
      </w:r>
      <w:r w:rsidRPr="002B7D9D">
        <w:rPr>
          <w:rFonts w:ascii="Book Antiqua" w:eastAsia="Book Antiqua" w:hAnsi="Book Antiqua" w:cs="Book Antiqua"/>
        </w:rPr>
        <w:t xml:space="preserve">agnetic resonance imaging; </w:t>
      </w:r>
      <w:r w:rsidR="00AE50EF" w:rsidRPr="002B7D9D">
        <w:rPr>
          <w:rFonts w:ascii="Book Antiqua" w:hAnsi="Book Antiqua" w:cs="Book Antiqua" w:hint="eastAsia"/>
          <w:lang w:eastAsia="zh-CN"/>
        </w:rPr>
        <w:t>D</w:t>
      </w:r>
      <w:r w:rsidRPr="002B7D9D">
        <w:rPr>
          <w:rFonts w:ascii="Book Antiqua" w:eastAsia="Book Antiqua" w:hAnsi="Book Antiqua" w:cs="Book Antiqua"/>
        </w:rPr>
        <w:t>iabetes mellitus</w:t>
      </w:r>
    </w:p>
    <w:p w14:paraId="171C43A8" w14:textId="77777777" w:rsidR="00A77B3E" w:rsidRPr="002B7D9D" w:rsidRDefault="00A77B3E" w:rsidP="00782B16">
      <w:pPr>
        <w:spacing w:line="360" w:lineRule="auto"/>
        <w:jc w:val="both"/>
        <w:rPr>
          <w:rFonts w:ascii="Book Antiqua" w:hAnsi="Book Antiqua"/>
        </w:rPr>
      </w:pPr>
    </w:p>
    <w:p w14:paraId="4A914FBF" w14:textId="77777777" w:rsidR="002B7D9D" w:rsidRPr="002B7D9D" w:rsidRDefault="002B7D9D" w:rsidP="002B7D9D">
      <w:pPr>
        <w:spacing w:line="360" w:lineRule="auto"/>
        <w:jc w:val="both"/>
        <w:rPr>
          <w:rFonts w:ascii="Book Antiqua" w:eastAsia="Book Antiqua" w:hAnsi="Book Antiqua" w:cs="Book Antiqua"/>
          <w:color w:val="000000"/>
        </w:rPr>
      </w:pPr>
      <w:bookmarkStart w:id="124" w:name="_Hlk88512344"/>
      <w:bookmarkStart w:id="125" w:name="_Hlk88512883"/>
      <w:bookmarkStart w:id="126" w:name="_Hlk88513225"/>
      <w:bookmarkStart w:id="127" w:name="_Hlk88512545"/>
      <w:r w:rsidRPr="002B7D9D">
        <w:rPr>
          <w:rFonts w:ascii="Book Antiqua" w:eastAsia="Book Antiqua" w:hAnsi="Book Antiqua" w:cs="Book Antiqua" w:hint="eastAsia"/>
          <w:b/>
          <w:color w:val="000000"/>
        </w:rPr>
        <w:t>©</w:t>
      </w:r>
      <w:r w:rsidRPr="002B7D9D">
        <w:rPr>
          <w:rFonts w:ascii="Book Antiqua" w:eastAsia="Book Antiqua" w:hAnsi="Book Antiqua" w:cs="Book Antiqua"/>
          <w:b/>
          <w:color w:val="000000"/>
        </w:rPr>
        <w:t>The</w:t>
      </w:r>
      <w:r w:rsidRPr="002B7D9D">
        <w:rPr>
          <w:rFonts w:ascii="Book Antiqua" w:eastAsia="Book Antiqua" w:hAnsi="Book Antiqua" w:cs="Book Antiqua"/>
          <w:color w:val="000000"/>
        </w:rPr>
        <w:t xml:space="preserve"> </w:t>
      </w:r>
      <w:r w:rsidRPr="002B7D9D">
        <w:rPr>
          <w:rFonts w:ascii="Book Antiqua" w:eastAsia="Book Antiqua" w:hAnsi="Book Antiqua" w:cs="Book Antiqua"/>
          <w:b/>
          <w:color w:val="000000"/>
        </w:rPr>
        <w:t xml:space="preserve">Author(s) 2024. </w:t>
      </w:r>
      <w:r w:rsidRPr="002B7D9D">
        <w:rPr>
          <w:rFonts w:ascii="Book Antiqua" w:eastAsia="Book Antiqua" w:hAnsi="Book Antiqua" w:cs="Book Antiqua"/>
          <w:color w:val="000000"/>
        </w:rPr>
        <w:t xml:space="preserve">Published by </w:t>
      </w:r>
      <w:proofErr w:type="spellStart"/>
      <w:r w:rsidRPr="002B7D9D">
        <w:rPr>
          <w:rFonts w:ascii="Book Antiqua" w:eastAsia="Book Antiqua" w:hAnsi="Book Antiqua" w:cs="Book Antiqua"/>
          <w:color w:val="000000"/>
        </w:rPr>
        <w:t>Baishideng</w:t>
      </w:r>
      <w:proofErr w:type="spellEnd"/>
      <w:r w:rsidRPr="002B7D9D">
        <w:rPr>
          <w:rFonts w:ascii="Book Antiqua" w:eastAsia="Book Antiqua" w:hAnsi="Book Antiqua" w:cs="Book Antiqua"/>
          <w:color w:val="000000"/>
        </w:rPr>
        <w:t xml:space="preserve"> Publishing Group Inc. All rights reserved.</w:t>
      </w:r>
      <w:bookmarkEnd w:id="124"/>
      <w:r w:rsidRPr="002B7D9D">
        <w:rPr>
          <w:rFonts w:ascii="Book Antiqua" w:eastAsia="Book Antiqua" w:hAnsi="Book Antiqua" w:cs="Book Antiqua"/>
          <w:color w:val="000000"/>
        </w:rPr>
        <w:t xml:space="preserve"> </w:t>
      </w:r>
    </w:p>
    <w:bookmarkEnd w:id="125"/>
    <w:p w14:paraId="43AD31EC" w14:textId="77777777" w:rsidR="002B7D9D" w:rsidRPr="002B7D9D" w:rsidRDefault="002B7D9D" w:rsidP="002B7D9D">
      <w:pPr>
        <w:spacing w:line="360" w:lineRule="auto"/>
        <w:jc w:val="both"/>
        <w:rPr>
          <w:lang w:eastAsia="zh-CN"/>
        </w:rPr>
      </w:pPr>
    </w:p>
    <w:p w14:paraId="10EF7CFE" w14:textId="527DD8A4" w:rsidR="002B7D9D" w:rsidRPr="002B7D9D" w:rsidRDefault="002B7D9D" w:rsidP="002B7D9D">
      <w:pPr>
        <w:spacing w:line="360" w:lineRule="auto"/>
        <w:jc w:val="both"/>
        <w:rPr>
          <w:rFonts w:ascii="Book Antiqua" w:eastAsia="Book Antiqua" w:hAnsi="Book Antiqua" w:cs="Book Antiqua"/>
        </w:rPr>
      </w:pPr>
      <w:bookmarkStart w:id="128" w:name="_Hlk88512899"/>
      <w:bookmarkStart w:id="129" w:name="_Hlk88512352"/>
      <w:bookmarkEnd w:id="126"/>
      <w:r w:rsidRPr="002B7D9D">
        <w:rPr>
          <w:rFonts w:ascii="Book Antiqua" w:hAnsi="Book Antiqua" w:cs="Book Antiqua" w:hint="eastAsia"/>
          <w:b/>
          <w:color w:val="000000"/>
          <w:lang w:eastAsia="zh-CN"/>
        </w:rPr>
        <w:t>Citation:</w:t>
      </w:r>
      <w:bookmarkEnd w:id="127"/>
      <w:bookmarkEnd w:id="128"/>
      <w:r w:rsidRPr="002B7D9D">
        <w:rPr>
          <w:rFonts w:ascii="Book Antiqua" w:hAnsi="Book Antiqua" w:cs="Book Antiqua" w:hint="eastAsia"/>
          <w:color w:val="000000"/>
          <w:lang w:eastAsia="zh-CN"/>
        </w:rPr>
        <w:t xml:space="preserve"> </w:t>
      </w:r>
      <w:bookmarkEnd w:id="129"/>
      <w:r w:rsidR="0045518B" w:rsidRPr="002B7D9D">
        <w:rPr>
          <w:rFonts w:ascii="Book Antiqua" w:eastAsia="Book Antiqua" w:hAnsi="Book Antiqua" w:cs="Book Antiqua"/>
        </w:rPr>
        <w:t xml:space="preserve">Tokuda H, Hori T, Mizutani D, Hioki T, Kojima K, Onuma T, Enomoto Y, Doi T, Matsushima-Nishiwaki R, Ogura S, Iida H, Iwama T, Sakurai T, </w:t>
      </w:r>
      <w:proofErr w:type="spellStart"/>
      <w:r w:rsidR="0045518B" w:rsidRPr="002B7D9D">
        <w:rPr>
          <w:rFonts w:ascii="Book Antiqua" w:eastAsia="Book Antiqua" w:hAnsi="Book Antiqua" w:cs="Book Antiqua"/>
        </w:rPr>
        <w:t>Kozawa</w:t>
      </w:r>
      <w:proofErr w:type="spellEnd"/>
      <w:r w:rsidR="0045518B" w:rsidRPr="002B7D9D">
        <w:rPr>
          <w:rFonts w:ascii="Book Antiqua" w:eastAsia="Book Antiqua" w:hAnsi="Book Antiqua" w:cs="Book Antiqua"/>
        </w:rPr>
        <w:t xml:space="preserve"> O. Inverse relationship between platelet Akt activity and hippocampal atrophy: </w:t>
      </w:r>
      <w:r w:rsidR="00290F31" w:rsidRPr="002B7D9D">
        <w:rPr>
          <w:rFonts w:ascii="Book Antiqua" w:hAnsi="Book Antiqua" w:cs="Book Antiqua" w:hint="eastAsia"/>
          <w:lang w:eastAsia="zh-CN"/>
        </w:rPr>
        <w:t>A</w:t>
      </w:r>
      <w:r w:rsidR="0045518B" w:rsidRPr="002B7D9D">
        <w:rPr>
          <w:rFonts w:ascii="Book Antiqua" w:eastAsia="Book Antiqua" w:hAnsi="Book Antiqua" w:cs="Book Antiqua"/>
        </w:rPr>
        <w:t xml:space="preserve"> pilot case-control study in patients with diabetes mellitus. </w:t>
      </w:r>
      <w:r w:rsidR="0045518B" w:rsidRPr="002B7D9D">
        <w:rPr>
          <w:rFonts w:ascii="Book Antiqua" w:eastAsia="Book Antiqua" w:hAnsi="Book Antiqua" w:cs="Book Antiqua"/>
          <w:i/>
          <w:iCs/>
        </w:rPr>
        <w:t>World J Clin Cases</w:t>
      </w:r>
      <w:r w:rsidR="0045518B" w:rsidRPr="002B7D9D">
        <w:rPr>
          <w:rFonts w:ascii="Book Antiqua" w:eastAsia="Book Antiqua" w:hAnsi="Book Antiqua" w:cs="Book Antiqua"/>
        </w:rPr>
        <w:t xml:space="preserve"> 202</w:t>
      </w:r>
      <w:r w:rsidR="00076C22" w:rsidRPr="002B7D9D">
        <w:rPr>
          <w:rFonts w:ascii="Book Antiqua" w:eastAsia="Book Antiqua" w:hAnsi="Book Antiqua" w:cs="Book Antiqua"/>
        </w:rPr>
        <w:t>4</w:t>
      </w:r>
      <w:r w:rsidR="0045518B" w:rsidRPr="002B7D9D">
        <w:rPr>
          <w:rFonts w:ascii="Book Antiqua" w:eastAsia="Book Antiqua" w:hAnsi="Book Antiqua" w:cs="Book Antiqua"/>
        </w:rPr>
        <w:t xml:space="preserve">; </w:t>
      </w:r>
      <w:r w:rsidR="00076C22" w:rsidRPr="002B7D9D">
        <w:rPr>
          <w:rFonts w:ascii="Book Antiqua" w:eastAsia="Book Antiqua" w:hAnsi="Book Antiqua" w:cs="Book Antiqua"/>
        </w:rPr>
        <w:t xml:space="preserve">12(2): </w:t>
      </w:r>
      <w:r w:rsidRPr="002B7D9D">
        <w:rPr>
          <w:rFonts w:ascii="Book Antiqua" w:eastAsia="Book Antiqua" w:hAnsi="Book Antiqua" w:cs="Book Antiqua"/>
        </w:rPr>
        <w:t>302</w:t>
      </w:r>
      <w:r w:rsidR="00076C22" w:rsidRPr="002B7D9D">
        <w:rPr>
          <w:rFonts w:ascii="Book Antiqua" w:eastAsia="Book Antiqua" w:hAnsi="Book Antiqua" w:cs="Book Antiqua"/>
        </w:rPr>
        <w:t>-</w:t>
      </w:r>
      <w:r w:rsidRPr="002B7D9D">
        <w:rPr>
          <w:rFonts w:ascii="Book Antiqua" w:eastAsia="Book Antiqua" w:hAnsi="Book Antiqua" w:cs="Book Antiqua"/>
        </w:rPr>
        <w:t>313</w:t>
      </w:r>
    </w:p>
    <w:p w14:paraId="7370F291" w14:textId="50F2F81D" w:rsidR="002B7D9D" w:rsidRPr="002B7D9D" w:rsidRDefault="00076C22" w:rsidP="002B7D9D">
      <w:pPr>
        <w:spacing w:line="360" w:lineRule="auto"/>
        <w:jc w:val="both"/>
        <w:rPr>
          <w:rFonts w:ascii="Book Antiqua" w:eastAsia="Book Antiqua" w:hAnsi="Book Antiqua" w:cs="Book Antiqua"/>
        </w:rPr>
      </w:pPr>
      <w:r w:rsidRPr="002B7D9D">
        <w:rPr>
          <w:rFonts w:ascii="Book Antiqua" w:eastAsia="Book Antiqua" w:hAnsi="Book Antiqua" w:cs="Book Antiqua"/>
          <w:b/>
          <w:bCs/>
        </w:rPr>
        <w:t xml:space="preserve">URL: </w:t>
      </w:r>
      <w:hyperlink r:id="rId7" w:history="1">
        <w:r w:rsidR="002B7D9D" w:rsidRPr="002B7D9D">
          <w:rPr>
            <w:rStyle w:val="af0"/>
            <w:rFonts w:ascii="Book Antiqua" w:eastAsia="Book Antiqua" w:hAnsi="Book Antiqua" w:cs="Book Antiqua"/>
          </w:rPr>
          <w:t>https://</w:t>
        </w:r>
        <w:proofErr w:type="spellStart"/>
        <w:r w:rsidR="002B7D9D" w:rsidRPr="002B7D9D">
          <w:rPr>
            <w:rStyle w:val="af0"/>
            <w:rFonts w:ascii="Book Antiqua" w:eastAsia="Book Antiqua" w:hAnsi="Book Antiqua" w:cs="Book Antiqua"/>
          </w:rPr>
          <w:t>www.wjgnet.com</w:t>
        </w:r>
        <w:proofErr w:type="spellEnd"/>
        <w:r w:rsidR="002B7D9D" w:rsidRPr="002B7D9D">
          <w:rPr>
            <w:rStyle w:val="af0"/>
            <w:rFonts w:ascii="Book Antiqua" w:eastAsia="Book Antiqua" w:hAnsi="Book Antiqua" w:cs="Book Antiqua"/>
          </w:rPr>
          <w:t>/2307-8960/full/</w:t>
        </w:r>
        <w:proofErr w:type="spellStart"/>
        <w:r w:rsidR="002B7D9D" w:rsidRPr="002B7D9D">
          <w:rPr>
            <w:rStyle w:val="af0"/>
            <w:rFonts w:ascii="Book Antiqua" w:eastAsia="Book Antiqua" w:hAnsi="Book Antiqua" w:cs="Book Antiqua"/>
          </w:rPr>
          <w:t>v12</w:t>
        </w:r>
        <w:proofErr w:type="spellEnd"/>
        <w:r w:rsidR="002B7D9D" w:rsidRPr="002B7D9D">
          <w:rPr>
            <w:rStyle w:val="af0"/>
            <w:rFonts w:ascii="Book Antiqua" w:eastAsia="Book Antiqua" w:hAnsi="Book Antiqua" w:cs="Book Antiqua"/>
          </w:rPr>
          <w:t>/</w:t>
        </w:r>
        <w:proofErr w:type="spellStart"/>
        <w:r w:rsidR="002B7D9D" w:rsidRPr="002B7D9D">
          <w:rPr>
            <w:rStyle w:val="af0"/>
            <w:rFonts w:ascii="Book Antiqua" w:eastAsia="Book Antiqua" w:hAnsi="Book Antiqua" w:cs="Book Antiqua"/>
          </w:rPr>
          <w:t>i2</w:t>
        </w:r>
        <w:proofErr w:type="spellEnd"/>
        <w:r w:rsidR="002B7D9D" w:rsidRPr="002B7D9D">
          <w:rPr>
            <w:rStyle w:val="af0"/>
            <w:rFonts w:ascii="Book Antiqua" w:eastAsia="Book Antiqua" w:hAnsi="Book Antiqua" w:cs="Book Antiqua"/>
          </w:rPr>
          <w:t>/</w:t>
        </w:r>
        <w:proofErr w:type="spellStart"/>
        <w:r w:rsidR="002B7D9D" w:rsidRPr="002B7D9D">
          <w:rPr>
            <w:rStyle w:val="af0"/>
            <w:rFonts w:ascii="Book Antiqua" w:eastAsia="Book Antiqua" w:hAnsi="Book Antiqua" w:cs="Book Antiqua"/>
          </w:rPr>
          <w:t>302.htm</w:t>
        </w:r>
        <w:proofErr w:type="spellEnd"/>
      </w:hyperlink>
    </w:p>
    <w:p w14:paraId="325C4A2A" w14:textId="4EDC45DC" w:rsidR="00A77B3E" w:rsidRPr="002B7D9D" w:rsidRDefault="00076C22" w:rsidP="002B7D9D">
      <w:pPr>
        <w:spacing w:line="360" w:lineRule="auto"/>
        <w:jc w:val="both"/>
        <w:rPr>
          <w:rFonts w:ascii="Book Antiqua" w:hAnsi="Book Antiqua"/>
        </w:rPr>
      </w:pPr>
      <w:r w:rsidRPr="002B7D9D">
        <w:rPr>
          <w:rFonts w:ascii="Book Antiqua" w:eastAsia="Book Antiqua" w:hAnsi="Book Antiqua" w:cs="Book Antiqua"/>
          <w:b/>
          <w:bCs/>
        </w:rPr>
        <w:t xml:space="preserve">DOI: </w:t>
      </w:r>
      <w:r w:rsidRPr="002B7D9D">
        <w:rPr>
          <w:rFonts w:ascii="Book Antiqua" w:eastAsia="Book Antiqua" w:hAnsi="Book Antiqua" w:cs="Book Antiqua"/>
        </w:rPr>
        <w:t>https://</w:t>
      </w:r>
      <w:proofErr w:type="spellStart"/>
      <w:r w:rsidRPr="002B7D9D">
        <w:rPr>
          <w:rFonts w:ascii="Book Antiqua" w:eastAsia="Book Antiqua" w:hAnsi="Book Antiqua" w:cs="Book Antiqua"/>
        </w:rPr>
        <w:t>dx.doi.org</w:t>
      </w:r>
      <w:proofErr w:type="spellEnd"/>
      <w:r w:rsidRPr="002B7D9D">
        <w:rPr>
          <w:rFonts w:ascii="Book Antiqua" w:eastAsia="Book Antiqua" w:hAnsi="Book Antiqua" w:cs="Book Antiqua"/>
        </w:rPr>
        <w:t>/10.12998/</w:t>
      </w:r>
      <w:proofErr w:type="spellStart"/>
      <w:r w:rsidRPr="002B7D9D">
        <w:rPr>
          <w:rFonts w:ascii="Book Antiqua" w:eastAsia="Book Antiqua" w:hAnsi="Book Antiqua" w:cs="Book Antiqua"/>
        </w:rPr>
        <w:t>wjcc.v12.i2.</w:t>
      </w:r>
      <w:r w:rsidR="002B7D9D" w:rsidRPr="002B7D9D">
        <w:rPr>
          <w:rFonts w:ascii="Book Antiqua" w:eastAsia="Book Antiqua" w:hAnsi="Book Antiqua" w:cs="Book Antiqua"/>
        </w:rPr>
        <w:t>302</w:t>
      </w:r>
      <w:proofErr w:type="spellEnd"/>
    </w:p>
    <w:p w14:paraId="199607B3" w14:textId="77777777" w:rsidR="00A77B3E" w:rsidRPr="002B7D9D" w:rsidRDefault="00A77B3E" w:rsidP="00782B16">
      <w:pPr>
        <w:spacing w:line="360" w:lineRule="auto"/>
        <w:jc w:val="both"/>
        <w:rPr>
          <w:rFonts w:ascii="Book Antiqua" w:hAnsi="Book Antiqua"/>
        </w:rPr>
      </w:pPr>
    </w:p>
    <w:p w14:paraId="2BB21AB9" w14:textId="77777777" w:rsidR="00A77B3E" w:rsidRPr="002B7D9D" w:rsidRDefault="0045518B" w:rsidP="00782B16">
      <w:pPr>
        <w:spacing w:line="360" w:lineRule="auto"/>
        <w:jc w:val="both"/>
        <w:rPr>
          <w:rFonts w:ascii="Book Antiqua" w:hAnsi="Book Antiqua"/>
          <w:lang w:eastAsia="zh-CN"/>
        </w:rPr>
      </w:pPr>
      <w:r w:rsidRPr="002B7D9D">
        <w:rPr>
          <w:rFonts w:ascii="Book Antiqua" w:eastAsia="Book Antiqua" w:hAnsi="Book Antiqua" w:cs="Book Antiqua"/>
          <w:b/>
          <w:bCs/>
        </w:rPr>
        <w:t xml:space="preserve">Core Tip: </w:t>
      </w:r>
      <w:r w:rsidRPr="002B7D9D">
        <w:rPr>
          <w:rFonts w:ascii="Book Antiqua" w:eastAsia="Book Antiqua" w:hAnsi="Book Antiqua" w:cs="Book Antiqua"/>
        </w:rPr>
        <w:t>Type 2 diabetes mellitus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is caused by insulin resistance, and Akt is involved in this process. Akt also plays an important role in human platelet activation. The hippocampus, associated with memory and learning, can decrease in volume in patients with an insulin-resistant</w:t>
      </w:r>
      <w:r w:rsidR="00185028" w:rsidRPr="002B7D9D">
        <w:rPr>
          <w:rFonts w:ascii="Book Antiqua" w:hAnsi="Book Antiqua" w:cs="Book Antiqua" w:hint="eastAsia"/>
          <w:lang w:eastAsia="zh-CN"/>
        </w:rPr>
        <w:t xml:space="preserve"> </w:t>
      </w:r>
      <w:r w:rsidRPr="002B7D9D">
        <w:rPr>
          <w:rFonts w:ascii="Book Antiqua" w:eastAsia="Book Antiqua" w:hAnsi="Book Antiqua" w:cs="Book Antiqua"/>
        </w:rPr>
        <w:t xml:space="preserve">phenotype. We investigated the relationship between Akt phosphorylation in unstimulated platelets and hippocampal volume-reflecting Z-score in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patients. The levels of phosphorylated Akt corrected for phosphorylated </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mitogen-activated protein kinase were inversely correlated with Z-scores in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patients. These results suggest an inverse relationship between Akt activation in platelets and hippocampal atrophy in patients with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w:t>
      </w:r>
    </w:p>
    <w:p w14:paraId="6AB7E3A0" w14:textId="77777777" w:rsidR="00A77B3E" w:rsidRPr="002B7D9D" w:rsidRDefault="00A77B3E" w:rsidP="00782B16">
      <w:pPr>
        <w:spacing w:line="360" w:lineRule="auto"/>
        <w:jc w:val="both"/>
        <w:rPr>
          <w:rFonts w:ascii="Book Antiqua" w:hAnsi="Book Antiqua"/>
        </w:rPr>
      </w:pPr>
    </w:p>
    <w:p w14:paraId="2BA468B6"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INTRODUCTION</w:t>
      </w:r>
    </w:p>
    <w:p w14:paraId="5D51E40F"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lastRenderedPageBreak/>
        <w:t>Type 2 diabetes mellitus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is a global concern with a significant human health burden and serious economic implications</w:t>
      </w:r>
      <w:r w:rsidRPr="002B7D9D">
        <w:rPr>
          <w:rFonts w:ascii="Book Antiqua" w:eastAsia="Book Antiqua" w:hAnsi="Book Antiqua" w:cs="Book Antiqua"/>
          <w:color w:val="000000"/>
          <w:vertAlign w:val="superscript"/>
        </w:rPr>
        <w:t>[1]</w:t>
      </w:r>
      <w:r w:rsidRPr="002B7D9D">
        <w:rPr>
          <w:rFonts w:ascii="Book Antiqua" w:eastAsia="Book Antiqua" w:hAnsi="Book Antiqua" w:cs="Book Antiqua"/>
          <w:color w:val="000000"/>
        </w:rPr>
        <w:t xml:space="preserve">.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have an elevated risk of vascular complications, such as cardiovascular disease, stroke, and vascular dementia</w:t>
      </w:r>
      <w:r w:rsidRPr="002B7D9D">
        <w:rPr>
          <w:rFonts w:ascii="Book Antiqua" w:eastAsia="Book Antiqua" w:hAnsi="Book Antiqua" w:cs="Book Antiqua"/>
          <w:color w:val="000000"/>
          <w:vertAlign w:val="superscript"/>
        </w:rPr>
        <w:t>[2-4]</w:t>
      </w:r>
      <w:r w:rsidRPr="002B7D9D">
        <w:rPr>
          <w:rFonts w:ascii="Book Antiqua" w:eastAsia="Book Antiqua" w:hAnsi="Book Antiqua" w:cs="Book Antiqua"/>
          <w:color w:val="000000"/>
        </w:rPr>
        <w:t xml:space="preserve">. It is well known that platelets play an important role in the pathogenesis of atherosclerosis and thrombosis. Various stimuli, such as thrombin, adenosine diphosphate, collagen, thromboxane </w:t>
      </w:r>
      <w:proofErr w:type="spellStart"/>
      <w:r w:rsidRPr="002B7D9D">
        <w:rPr>
          <w:rFonts w:ascii="Book Antiqua" w:eastAsia="Book Antiqua" w:hAnsi="Book Antiqua" w:cs="Book Antiqua"/>
          <w:color w:val="000000"/>
        </w:rPr>
        <w:t>A2</w:t>
      </w:r>
      <w:proofErr w:type="spellEnd"/>
      <w:r w:rsidRPr="002B7D9D">
        <w:rPr>
          <w:rFonts w:ascii="Book Antiqua" w:eastAsia="Book Antiqua" w:hAnsi="Book Antiqua" w:cs="Book Antiqua"/>
          <w:color w:val="000000"/>
        </w:rPr>
        <w:t xml:space="preserve">, shear stress, and </w:t>
      </w:r>
      <w:proofErr w:type="spellStart"/>
      <w:r w:rsidRPr="002B7D9D">
        <w:rPr>
          <w:rFonts w:ascii="Book Antiqua" w:eastAsia="Book Antiqua" w:hAnsi="Book Antiqua" w:cs="Book Antiqua"/>
          <w:color w:val="000000"/>
        </w:rPr>
        <w:t>hyperglycaemia</w:t>
      </w:r>
      <w:proofErr w:type="spellEnd"/>
      <w:r w:rsidRPr="002B7D9D">
        <w:rPr>
          <w:rFonts w:ascii="Book Antiqua" w:eastAsia="Book Antiqua" w:hAnsi="Book Antiqua" w:cs="Book Antiqua"/>
          <w:color w:val="000000"/>
        </w:rPr>
        <w:t xml:space="preserve"> cause platelet activation</w:t>
      </w:r>
      <w:r w:rsidRPr="002B7D9D">
        <w:rPr>
          <w:rFonts w:ascii="Book Antiqua" w:eastAsia="Book Antiqua" w:hAnsi="Book Antiqua" w:cs="Book Antiqua"/>
          <w:color w:val="000000"/>
          <w:vertAlign w:val="superscript"/>
        </w:rPr>
        <w:t>[5-7]</w:t>
      </w:r>
      <w:r w:rsidRPr="002B7D9D">
        <w:rPr>
          <w:rFonts w:ascii="Book Antiqua" w:eastAsia="Book Antiqua" w:hAnsi="Book Antiqua" w:cs="Book Antiqua"/>
          <w:color w:val="000000"/>
        </w:rPr>
        <w:t xml:space="preserve">. Activated platelets perform several functions, including aggregation. We previously reported that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exhibit spontaneous </w:t>
      </w:r>
      <w:proofErr w:type="spellStart"/>
      <w:r w:rsidRPr="002B7D9D">
        <w:rPr>
          <w:rFonts w:ascii="Book Antiqua" w:eastAsia="Book Antiqua" w:hAnsi="Book Antiqua" w:cs="Book Antiqua"/>
          <w:color w:val="000000"/>
        </w:rPr>
        <w:t>microaggregation</w:t>
      </w:r>
      <w:proofErr w:type="spellEnd"/>
      <w:r w:rsidRPr="002B7D9D">
        <w:rPr>
          <w:rFonts w:ascii="Book Antiqua" w:eastAsia="Book Antiqua" w:hAnsi="Book Antiqua" w:cs="Book Antiqua"/>
          <w:color w:val="000000"/>
        </w:rPr>
        <w:t xml:space="preserve"> of platelets and that the </w:t>
      </w:r>
      <w:proofErr w:type="spellStart"/>
      <w:r w:rsidRPr="002B7D9D">
        <w:rPr>
          <w:rFonts w:ascii="Book Antiqua" w:eastAsia="Book Antiqua" w:hAnsi="Book Antiqua" w:cs="Book Antiqua"/>
          <w:color w:val="000000"/>
        </w:rPr>
        <w:t>P2Y12</w:t>
      </w:r>
      <w:proofErr w:type="spellEnd"/>
      <w:r w:rsidRPr="002B7D9D">
        <w:rPr>
          <w:rFonts w:ascii="Book Antiqua" w:eastAsia="Book Antiqua" w:hAnsi="Book Antiqua" w:cs="Book Antiqua"/>
          <w:color w:val="000000"/>
        </w:rPr>
        <w:t xml:space="preserve"> receptor plays a pivotal role in this process</w:t>
      </w:r>
      <w:r w:rsidRPr="002B7D9D">
        <w:rPr>
          <w:rFonts w:ascii="Book Antiqua" w:eastAsia="Book Antiqua" w:hAnsi="Book Antiqua" w:cs="Book Antiqua"/>
          <w:color w:val="000000"/>
          <w:vertAlign w:val="superscript"/>
        </w:rPr>
        <w:t>[8]</w:t>
      </w:r>
      <w:r w:rsidRPr="002B7D9D">
        <w:rPr>
          <w:rFonts w:ascii="Book Antiqua" w:eastAsia="Book Antiqua" w:hAnsi="Book Antiqua" w:cs="Book Antiqua"/>
          <w:color w:val="000000"/>
        </w:rPr>
        <w:t>. Phosphatidylinositol 3-kinase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 plays a vital role in platelet activation</w:t>
      </w:r>
      <w:r w:rsidRPr="002B7D9D">
        <w:rPr>
          <w:rFonts w:ascii="Book Antiqua" w:eastAsia="Book Antiqua" w:hAnsi="Book Antiqua" w:cs="Book Antiqua"/>
          <w:color w:val="000000"/>
          <w:vertAlign w:val="superscript"/>
        </w:rPr>
        <w:t>[6,9-14]</w:t>
      </w:r>
      <w:r w:rsidRPr="002B7D9D">
        <w:rPr>
          <w:rFonts w:ascii="Book Antiqua" w:eastAsia="Book Antiqua" w:hAnsi="Book Antiqua" w:cs="Book Antiqua"/>
          <w:color w:val="000000"/>
        </w:rPr>
        <w:t xml:space="preserve">. Akt, also known as protein kinase B, is the main downstream effector of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vertAlign w:val="superscript"/>
        </w:rPr>
        <w:t>[15]</w:t>
      </w:r>
      <w:r w:rsidRPr="002B7D9D">
        <w:rPr>
          <w:rFonts w:ascii="Book Antiqua" w:eastAsia="Book Antiqua" w:hAnsi="Book Antiqua" w:cs="Book Antiqua"/>
          <w:color w:val="000000"/>
        </w:rPr>
        <w:t xml:space="preserve">, and is known to undergo phosphorylation first at </w:t>
      </w:r>
      <w:proofErr w:type="spellStart"/>
      <w:r w:rsidRPr="002B7D9D">
        <w:rPr>
          <w:rFonts w:ascii="Book Antiqua" w:eastAsia="Book Antiqua" w:hAnsi="Book Antiqua" w:cs="Book Antiqua"/>
          <w:color w:val="000000"/>
        </w:rPr>
        <w:t>Thr</w:t>
      </w:r>
      <w:proofErr w:type="spellEnd"/>
      <w:r w:rsidRPr="002B7D9D">
        <w:rPr>
          <w:rFonts w:ascii="Book Antiqua" w:eastAsia="Book Antiqua" w:hAnsi="Book Antiqua" w:cs="Book Antiqua"/>
          <w:color w:val="000000"/>
        </w:rPr>
        <w:t xml:space="preserve">-308 by phosphatidylinositol 3,4,5-triphosphate-bound phosphoinositide-dependent kinase-1 and then at Ser-473 by the cytosolic mammalian target of rapamycin </w:t>
      </w:r>
      <w:proofErr w:type="spellStart"/>
      <w:r w:rsidRPr="002B7D9D">
        <w:rPr>
          <w:rFonts w:ascii="Book Antiqua" w:eastAsia="Book Antiqua" w:hAnsi="Book Antiqua" w:cs="Book Antiqua"/>
          <w:color w:val="000000"/>
        </w:rPr>
        <w:t>complex2</w:t>
      </w:r>
      <w:proofErr w:type="spellEnd"/>
      <w:r w:rsidRPr="002B7D9D">
        <w:rPr>
          <w:rFonts w:ascii="Book Antiqua" w:eastAsia="Book Antiqua" w:hAnsi="Book Antiqua" w:cs="Book Antiqua"/>
          <w:color w:val="000000"/>
        </w:rPr>
        <w:t>, resulting in full activation</w:t>
      </w:r>
      <w:r w:rsidRPr="002B7D9D">
        <w:rPr>
          <w:rFonts w:ascii="Book Antiqua" w:eastAsia="Book Antiqua" w:hAnsi="Book Antiqua" w:cs="Book Antiqua"/>
          <w:color w:val="000000"/>
          <w:vertAlign w:val="superscript"/>
        </w:rPr>
        <w:t>[15]</w:t>
      </w:r>
      <w:r w:rsidRPr="002B7D9D">
        <w:rPr>
          <w:rFonts w:ascii="Book Antiqua" w:eastAsia="Book Antiqua" w:hAnsi="Book Antiqua" w:cs="Book Antiqua"/>
          <w:color w:val="000000"/>
        </w:rPr>
        <w:t xml:space="preserve">. Contrarily, it is also well established that the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 xml:space="preserve">-Akt pathway plays a central role in insulin </w:t>
      </w:r>
      <w:proofErr w:type="spellStart"/>
      <w:r w:rsidRPr="002B7D9D">
        <w:rPr>
          <w:rFonts w:ascii="Book Antiqua" w:eastAsia="Book Antiqua" w:hAnsi="Book Antiqua" w:cs="Book Antiqua"/>
          <w:color w:val="000000"/>
        </w:rPr>
        <w:t>signalling</w:t>
      </w:r>
      <w:proofErr w:type="spellEnd"/>
      <w:r w:rsidRPr="002B7D9D">
        <w:rPr>
          <w:rFonts w:ascii="Book Antiqua" w:eastAsia="Book Antiqua" w:hAnsi="Book Antiqua" w:cs="Book Antiqua"/>
          <w:color w:val="000000"/>
        </w:rPr>
        <w:t>, particularly in the process of glucose uptake</w:t>
      </w:r>
      <w:r w:rsidRPr="002B7D9D">
        <w:rPr>
          <w:rFonts w:ascii="Book Antiqua" w:eastAsia="Book Antiqua" w:hAnsi="Book Antiqua" w:cs="Book Antiqua"/>
          <w:color w:val="000000"/>
          <w:vertAlign w:val="superscript"/>
        </w:rPr>
        <w:t>[16]</w:t>
      </w:r>
      <w:r w:rsidRPr="002B7D9D">
        <w:rPr>
          <w:rFonts w:ascii="Book Antiqua" w:eastAsia="Book Antiqua" w:hAnsi="Book Antiqua" w:cs="Book Antiqua"/>
          <w:color w:val="000000"/>
        </w:rPr>
        <w:t xml:space="preserve">. Insulin resistance is </w:t>
      </w:r>
      <w:proofErr w:type="spellStart"/>
      <w:r w:rsidRPr="002B7D9D">
        <w:rPr>
          <w:rFonts w:ascii="Book Antiqua" w:eastAsia="Book Antiqua" w:hAnsi="Book Antiqua" w:cs="Book Antiqua"/>
          <w:color w:val="000000"/>
        </w:rPr>
        <w:t>recognised</w:t>
      </w:r>
      <w:proofErr w:type="spellEnd"/>
      <w:r w:rsidRPr="002B7D9D">
        <w:rPr>
          <w:rFonts w:ascii="Book Antiqua" w:eastAsia="Book Antiqua" w:hAnsi="Book Antiqua" w:cs="Book Antiqua"/>
          <w:color w:val="000000"/>
        </w:rPr>
        <w:t xml:space="preserve"> as the pathophysiological </w:t>
      </w:r>
      <w:proofErr w:type="spellStart"/>
      <w:r w:rsidRPr="002B7D9D">
        <w:rPr>
          <w:rFonts w:ascii="Book Antiqua" w:eastAsia="Book Antiqua" w:hAnsi="Book Antiqua" w:cs="Book Antiqua"/>
          <w:color w:val="000000"/>
        </w:rPr>
        <w:t>centre</w:t>
      </w:r>
      <w:proofErr w:type="spellEnd"/>
      <w:r w:rsidRPr="002B7D9D">
        <w:rPr>
          <w:rFonts w:ascii="Book Antiqua" w:eastAsia="Book Antiqua" w:hAnsi="Book Antiqua" w:cs="Book Antiqua"/>
          <w:color w:val="000000"/>
        </w:rPr>
        <w:t xml:space="preserve">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which means that insulin action is not sufficiently exerted in sensitive organs such as the liver and skeletal muscles, which are engaged in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-Akt pathway impairment</w:t>
      </w:r>
      <w:r w:rsidRPr="002B7D9D">
        <w:rPr>
          <w:rFonts w:ascii="Book Antiqua" w:eastAsia="Book Antiqua" w:hAnsi="Book Antiqua" w:cs="Book Antiqua"/>
          <w:color w:val="000000"/>
          <w:vertAlign w:val="superscript"/>
        </w:rPr>
        <w:t>[16,17]</w:t>
      </w:r>
      <w:r w:rsidRPr="002B7D9D">
        <w:rPr>
          <w:rFonts w:ascii="Book Antiqua" w:eastAsia="Book Antiqua" w:hAnsi="Book Antiqua" w:cs="Book Antiqua"/>
          <w:color w:val="000000"/>
        </w:rPr>
        <w:t xml:space="preserve">. </w:t>
      </w:r>
    </w:p>
    <w:p w14:paraId="29A6FA67" w14:textId="77777777" w:rsidR="00A77B3E" w:rsidRPr="002B7D9D" w:rsidRDefault="0045518B" w:rsidP="00782B16">
      <w:pPr>
        <w:spacing w:line="360" w:lineRule="auto"/>
        <w:ind w:firstLine="600"/>
        <w:jc w:val="both"/>
        <w:rPr>
          <w:rFonts w:ascii="Book Antiqua" w:hAnsi="Book Antiqua"/>
        </w:rPr>
      </w:pPr>
      <w:r w:rsidRPr="002B7D9D">
        <w:rPr>
          <w:rFonts w:ascii="Book Antiqua" w:eastAsia="Book Antiqua" w:hAnsi="Book Antiqua" w:cs="Book Antiqua"/>
          <w:color w:val="000000"/>
        </w:rPr>
        <w:t>The hippocampus is a vulnerable and elongated structure located deep within the medial temporal lobe of the human brain</w:t>
      </w:r>
      <w:r w:rsidRPr="002B7D9D">
        <w:rPr>
          <w:rFonts w:ascii="Book Antiqua" w:eastAsia="Book Antiqua" w:hAnsi="Book Antiqua" w:cs="Book Antiqua"/>
          <w:color w:val="000000"/>
          <w:vertAlign w:val="superscript"/>
        </w:rPr>
        <w:t>[18]</w:t>
      </w:r>
      <w:r w:rsidRPr="002B7D9D">
        <w:rPr>
          <w:rFonts w:ascii="Book Antiqua" w:eastAsia="Book Antiqua" w:hAnsi="Book Antiqua" w:cs="Book Antiqua"/>
          <w:color w:val="000000"/>
        </w:rPr>
        <w:t>. The human hippocampus plays a pivotal role in memory and learning because of its intrinsic circuitry; therefore, hippocampal atrophy is frequently observed in memory-disturbed patients, including those with Alzheimer’s disease (AD), which is one of the major causes of cognitive impairment</w:t>
      </w:r>
      <w:r w:rsidRPr="002B7D9D">
        <w:rPr>
          <w:rFonts w:ascii="Book Antiqua" w:eastAsia="Book Antiqua" w:hAnsi="Book Antiqua" w:cs="Book Antiqua"/>
          <w:color w:val="000000"/>
          <w:vertAlign w:val="superscript"/>
        </w:rPr>
        <w:t>[18,19]</w:t>
      </w:r>
      <w:r w:rsidRPr="002B7D9D">
        <w:rPr>
          <w:rFonts w:ascii="Book Antiqua" w:eastAsia="Book Antiqua" w:hAnsi="Book Antiqua" w:cs="Book Antiqua"/>
          <w:color w:val="000000"/>
        </w:rPr>
        <w:t>.</w:t>
      </w:r>
      <w:r w:rsidRPr="002B7D9D">
        <w:rPr>
          <w:rFonts w:ascii="Book Antiqua" w:eastAsia="Book Antiqua" w:hAnsi="Book Antiqua" w:cs="Book Antiqua"/>
          <w:color w:val="000000"/>
          <w:vertAlign w:val="superscript"/>
        </w:rPr>
        <w:t xml:space="preserve"> </w:t>
      </w:r>
      <w:r w:rsidRPr="002B7D9D">
        <w:rPr>
          <w:rFonts w:ascii="Book Antiqua" w:eastAsia="Book Antiqua" w:hAnsi="Book Antiqua" w:cs="Book Antiqua"/>
          <w:color w:val="000000"/>
        </w:rPr>
        <w:t>A voxel-based specific regional analysis system for AD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using magnetic resonance imaging (MRI) was developed as an adjunct technique to discriminate early AD patients from controls</w:t>
      </w:r>
      <w:r w:rsidRPr="002B7D9D">
        <w:rPr>
          <w:rFonts w:ascii="Book Antiqua" w:eastAsia="Book Antiqua" w:hAnsi="Book Antiqua" w:cs="Book Antiqua"/>
          <w:color w:val="000000"/>
          <w:vertAlign w:val="superscript"/>
        </w:rPr>
        <w:t>[20]</w:t>
      </w:r>
      <w:r w:rsidRPr="002B7D9D">
        <w:rPr>
          <w:rFonts w:ascii="Book Antiqua" w:eastAsia="Book Antiqua" w:hAnsi="Book Antiqua" w:cs="Book Antiqua"/>
          <w:color w:val="000000"/>
        </w:rPr>
        <w:t xml:space="preserve">.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presents a Z-score that reflects the volume loss of medial temporal areas, including the hippocampus and entorhinal cortex, and has been approved as a supportive method for AD diagnosis, in Japan</w:t>
      </w:r>
      <w:r w:rsidR="00990A14" w:rsidRPr="002B7D9D">
        <w:rPr>
          <w:rFonts w:ascii="Book Antiqua" w:eastAsia="Book Antiqua" w:hAnsi="Book Antiqua" w:cs="Book Antiqua"/>
          <w:color w:val="000000"/>
          <w:vertAlign w:val="superscript"/>
        </w:rPr>
        <w:t>[20,</w:t>
      </w:r>
      <w:r w:rsidRPr="002B7D9D">
        <w:rPr>
          <w:rFonts w:ascii="Book Antiqua" w:eastAsia="Book Antiqua" w:hAnsi="Book Antiqua" w:cs="Book Antiqua"/>
          <w:color w:val="000000"/>
          <w:vertAlign w:val="superscript"/>
        </w:rPr>
        <w:t>21]</w:t>
      </w:r>
      <w:r w:rsidRPr="002B7D9D">
        <w:rPr>
          <w:rFonts w:ascii="Book Antiqua" w:eastAsia="Book Antiqua" w:hAnsi="Book Antiqua" w:cs="Book Antiqua"/>
          <w:color w:val="000000"/>
        </w:rPr>
        <w:t xml:space="preserve">. In addition, </w:t>
      </w:r>
      <w:r w:rsidRPr="002B7D9D">
        <w:rPr>
          <w:rFonts w:ascii="Book Antiqua" w:eastAsia="Book Antiqua" w:hAnsi="Book Antiqua" w:cs="Book Antiqua"/>
          <w:color w:val="000000"/>
        </w:rPr>
        <w:lastRenderedPageBreak/>
        <w:t>the Z-score of the target volume of interest (VOI)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 is a useful tool for both cross-sectional and longitudinal evaluations of AD patients</w:t>
      </w:r>
      <w:r w:rsidRPr="002B7D9D">
        <w:rPr>
          <w:rFonts w:ascii="Book Antiqua" w:eastAsia="Book Antiqua" w:hAnsi="Book Antiqua" w:cs="Book Antiqua"/>
          <w:color w:val="000000"/>
          <w:vertAlign w:val="superscript"/>
        </w:rPr>
        <w:t>[22,23]</w:t>
      </w:r>
      <w:r w:rsidRPr="002B7D9D">
        <w:rPr>
          <w:rFonts w:ascii="Book Antiqua" w:eastAsia="Book Antiqua" w:hAnsi="Book Antiqua" w:cs="Book Antiqua"/>
          <w:color w:val="000000"/>
        </w:rPr>
        <w:t xml:space="preserve">.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is a risk factor for AD</w:t>
      </w:r>
      <w:r w:rsidRPr="002B7D9D">
        <w:rPr>
          <w:rFonts w:ascii="Book Antiqua" w:eastAsia="Book Antiqua" w:hAnsi="Book Antiqua" w:cs="Book Antiqua"/>
          <w:color w:val="000000"/>
          <w:vertAlign w:val="superscript"/>
        </w:rPr>
        <w:t>[24,25]</w:t>
      </w:r>
      <w:r w:rsidRPr="002B7D9D">
        <w:rPr>
          <w:rFonts w:ascii="Book Antiqua" w:eastAsia="Book Antiqua" w:hAnsi="Book Antiqua" w:cs="Book Antiqua"/>
          <w:color w:val="000000"/>
        </w:rPr>
        <w:t xml:space="preserve">.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without dementia, hippocampal atrophy evaluated with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has been reported to be associated with insulin resistance phenotypes such as abdominal visceral fat, high-sensitivity C-reactive protein, and plasma homocysteine levels</w:t>
      </w:r>
      <w:r w:rsidRPr="002B7D9D">
        <w:rPr>
          <w:rFonts w:ascii="Book Antiqua" w:eastAsia="Book Antiqua" w:hAnsi="Book Antiqua" w:cs="Book Antiqua"/>
          <w:color w:val="000000"/>
          <w:vertAlign w:val="superscript"/>
        </w:rPr>
        <w:t>[26-28]</w:t>
      </w:r>
      <w:r w:rsidRPr="002B7D9D">
        <w:rPr>
          <w:rFonts w:ascii="Book Antiqua" w:eastAsia="Book Antiqua" w:hAnsi="Book Antiqua" w:cs="Book Antiqua"/>
          <w:color w:val="000000"/>
        </w:rPr>
        <w:t xml:space="preserve">. However, the mechanisms underlying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remain unclear.</w:t>
      </w:r>
    </w:p>
    <w:p w14:paraId="05E10AED" w14:textId="77777777" w:rsidR="00A77B3E" w:rsidRPr="002B7D9D" w:rsidRDefault="0045518B" w:rsidP="00782B16">
      <w:pPr>
        <w:spacing w:line="360" w:lineRule="auto"/>
        <w:ind w:firstLine="600"/>
        <w:jc w:val="both"/>
        <w:rPr>
          <w:rFonts w:ascii="Book Antiqua" w:hAnsi="Book Antiqua"/>
        </w:rPr>
      </w:pPr>
      <w:r w:rsidRPr="002B7D9D">
        <w:rPr>
          <w:rFonts w:ascii="Book Antiqua" w:eastAsia="Book Antiqua" w:hAnsi="Book Antiqua" w:cs="Book Antiqua"/>
          <w:color w:val="000000"/>
        </w:rPr>
        <w:t xml:space="preserve">In the present study, we investigated the relationship between Akt activity in unstimulated resting platelets and hippocampal atrophy, as measured using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 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w:t>
      </w:r>
    </w:p>
    <w:p w14:paraId="256CE0D8" w14:textId="77777777" w:rsidR="00A77B3E" w:rsidRPr="002B7D9D" w:rsidRDefault="00A77B3E" w:rsidP="00782B16">
      <w:pPr>
        <w:spacing w:line="360" w:lineRule="auto"/>
        <w:ind w:firstLine="600"/>
        <w:jc w:val="both"/>
        <w:rPr>
          <w:rFonts w:ascii="Book Antiqua" w:hAnsi="Book Antiqua"/>
        </w:rPr>
      </w:pPr>
    </w:p>
    <w:p w14:paraId="5CFA818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MATERIALS AND METHODS</w:t>
      </w:r>
    </w:p>
    <w:p w14:paraId="114807B0"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Study design</w:t>
      </w:r>
    </w:p>
    <w:p w14:paraId="135BB725"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This case-control study investigated the relationship between Akt activity in unstimulated resting platelets and hippocampal atrophy 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w:t>
      </w:r>
    </w:p>
    <w:p w14:paraId="408DAF81" w14:textId="77777777" w:rsidR="00A77B3E" w:rsidRPr="002B7D9D" w:rsidRDefault="00A77B3E" w:rsidP="00782B16">
      <w:pPr>
        <w:spacing w:line="360" w:lineRule="auto"/>
        <w:jc w:val="both"/>
        <w:rPr>
          <w:rFonts w:ascii="Book Antiqua" w:hAnsi="Book Antiqua"/>
        </w:rPr>
      </w:pPr>
    </w:p>
    <w:p w14:paraId="1692B006"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Materials</w:t>
      </w:r>
    </w:p>
    <w:p w14:paraId="14778696"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Phospho-specific Akt (</w:t>
      </w:r>
      <w:proofErr w:type="spellStart"/>
      <w:r w:rsidRPr="002B7D9D">
        <w:rPr>
          <w:rFonts w:ascii="Book Antiqua" w:eastAsia="Book Antiqua" w:hAnsi="Book Antiqua" w:cs="Book Antiqua"/>
          <w:color w:val="000000"/>
        </w:rPr>
        <w:t>Thr</w:t>
      </w:r>
      <w:proofErr w:type="spellEnd"/>
      <w:r w:rsidRPr="002B7D9D">
        <w:rPr>
          <w:rFonts w:ascii="Book Antiqua" w:eastAsia="Book Antiqua" w:hAnsi="Book Antiqua" w:cs="Book Antiqua"/>
          <w:color w:val="000000"/>
        </w:rPr>
        <w:t xml:space="preserve">-308) and phospho-specific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mitogen-activated protein (MAP) kinase antibodies were purchased from Cell Signaling Technology, Inc. (Danvers, MA). </w:t>
      </w:r>
      <w:r w:rsidR="00C5646B" w:rsidRPr="002B7D9D">
        <w:rPr>
          <w:rFonts w:ascii="Book Antiqua" w:hAnsi="Book Antiqua" w:cs="Book Antiqua" w:hint="eastAsia"/>
          <w:lang w:eastAsia="zh-CN"/>
        </w:rPr>
        <w:t>G</w:t>
      </w:r>
      <w:r w:rsidR="00C5646B" w:rsidRPr="002B7D9D">
        <w:rPr>
          <w:rFonts w:ascii="Book Antiqua" w:eastAsia="Book Antiqua" w:hAnsi="Book Antiqua" w:cs="Book Antiqua"/>
        </w:rPr>
        <w:t>lyceraldehyde 3-phosphate dehydrogenase (</w:t>
      </w:r>
      <w:proofErr w:type="spellStart"/>
      <w:r w:rsidR="00C5646B" w:rsidRPr="002B7D9D">
        <w:rPr>
          <w:rFonts w:ascii="Book Antiqua" w:eastAsia="Book Antiqua" w:hAnsi="Book Antiqua" w:cs="Book Antiqua"/>
        </w:rPr>
        <w:t>GAPDH</w:t>
      </w:r>
      <w:proofErr w:type="spellEnd"/>
      <w:r w:rsidR="00C5646B" w:rsidRPr="002B7D9D">
        <w:rPr>
          <w:rFonts w:ascii="Book Antiqua" w:eastAsia="Book Antiqua" w:hAnsi="Book Antiqua" w:cs="Book Antiqua"/>
        </w:rPr>
        <w:t>)</w:t>
      </w:r>
      <w:r w:rsidRPr="002B7D9D">
        <w:rPr>
          <w:rFonts w:ascii="Book Antiqua" w:eastAsia="Book Antiqua" w:hAnsi="Book Antiqua" w:cs="Book Antiqua"/>
          <w:color w:val="000000"/>
        </w:rPr>
        <w:t xml:space="preserve"> antibody was obtained from Santa Cruz Biotechnology, Inc. (Santa Cruz, CA). Other materials and chemicals were obtained from commercial sources.</w:t>
      </w:r>
    </w:p>
    <w:p w14:paraId="4872E901" w14:textId="77777777" w:rsidR="00A77B3E" w:rsidRPr="002B7D9D" w:rsidRDefault="00A77B3E" w:rsidP="00782B16">
      <w:pPr>
        <w:spacing w:line="360" w:lineRule="auto"/>
        <w:jc w:val="both"/>
        <w:rPr>
          <w:rFonts w:ascii="Book Antiqua" w:hAnsi="Book Antiqua"/>
        </w:rPr>
      </w:pPr>
    </w:p>
    <w:p w14:paraId="7B61B442"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Patients</w:t>
      </w:r>
    </w:p>
    <w:p w14:paraId="6E4D5391"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Patients who were neither diagnosed with dementia nor impaired instrumental activities of daily living were recruited from those admitted or outpatient at the National Center for Geriatrics and Gerontology. The inclusion criterion for the study group was the presence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according to the criteria of the World Health Organization. For the control group, we recruited age-matched patients with well-</w:t>
      </w:r>
      <w:r w:rsidRPr="002B7D9D">
        <w:rPr>
          <w:rFonts w:ascii="Book Antiqua" w:eastAsia="Book Antiqua" w:hAnsi="Book Antiqua" w:cs="Book Antiqua"/>
          <w:color w:val="000000"/>
        </w:rPr>
        <w:lastRenderedPageBreak/>
        <w:t xml:space="preserve">controlled </w:t>
      </w:r>
      <w:proofErr w:type="spellStart"/>
      <w:r w:rsidRPr="002B7D9D">
        <w:rPr>
          <w:rFonts w:ascii="Book Antiqua" w:eastAsia="Book Antiqua" w:hAnsi="Book Antiqua" w:cs="Book Antiqua"/>
          <w:color w:val="000000"/>
        </w:rPr>
        <w:t>hyperlipidaemia</w:t>
      </w:r>
      <w:proofErr w:type="spellEnd"/>
      <w:r w:rsidRPr="002B7D9D">
        <w:rPr>
          <w:rFonts w:ascii="Book Antiqua" w:eastAsia="Book Antiqua" w:hAnsi="Book Antiqua" w:cs="Book Antiqua"/>
          <w:color w:val="000000"/>
        </w:rPr>
        <w:t xml:space="preserve"> and </w:t>
      </w:r>
      <w:proofErr w:type="spellStart"/>
      <w:r w:rsidRPr="002B7D9D">
        <w:rPr>
          <w:rFonts w:ascii="Book Antiqua" w:eastAsia="Book Antiqua" w:hAnsi="Book Antiqua" w:cs="Book Antiqua"/>
          <w:color w:val="000000"/>
        </w:rPr>
        <w:t>hyperuricaemia</w:t>
      </w:r>
      <w:proofErr w:type="spellEnd"/>
      <w:r w:rsidRPr="002B7D9D">
        <w:rPr>
          <w:rFonts w:ascii="Book Antiqua" w:eastAsia="Book Antiqua" w:hAnsi="Book Antiqua" w:cs="Book Antiqua"/>
          <w:color w:val="000000"/>
        </w:rPr>
        <w:t xml:space="preserve"> but without diabetes. Patients with a past history of symptomatic cerebrovascular disease; significant cortical damage such as hydrocephalus, brain </w:t>
      </w:r>
      <w:proofErr w:type="spellStart"/>
      <w:r w:rsidRPr="002B7D9D">
        <w:rPr>
          <w:rFonts w:ascii="Book Antiqua" w:eastAsia="Book Antiqua" w:hAnsi="Book Antiqua" w:cs="Book Antiqua"/>
          <w:color w:val="000000"/>
        </w:rPr>
        <w:t>tumour</w:t>
      </w:r>
      <w:proofErr w:type="spellEnd"/>
      <w:r w:rsidRPr="002B7D9D">
        <w:rPr>
          <w:rFonts w:ascii="Book Antiqua" w:eastAsia="Book Antiqua" w:hAnsi="Book Antiqua" w:cs="Book Antiqua"/>
          <w:color w:val="000000"/>
        </w:rPr>
        <w:t xml:space="preserve"> or cerebral contusion evaluated by MRI; or atrial fibrillation were excluded. Patients with malignancy, infectious diseases, including hepatitis B and hepatitis C, or autoimmune disorders were also excluded. All participants were requested to avoid blood donation or sleep deprivation. </w:t>
      </w:r>
    </w:p>
    <w:p w14:paraId="278BCACD" w14:textId="77777777" w:rsidR="00A77B3E" w:rsidRPr="002B7D9D" w:rsidRDefault="00A77B3E" w:rsidP="00782B16">
      <w:pPr>
        <w:spacing w:line="360" w:lineRule="auto"/>
        <w:jc w:val="both"/>
        <w:rPr>
          <w:rFonts w:ascii="Book Antiqua" w:hAnsi="Book Antiqua"/>
        </w:rPr>
      </w:pPr>
    </w:p>
    <w:p w14:paraId="38EFEE51"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Blood sampling and protein preparation</w:t>
      </w:r>
    </w:p>
    <w:p w14:paraId="67967D14"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After 15 min of bed rest to maintain steady-state conditions, 10 mL of venous blood was drawn between 8:00 AM and 9:00 AM post overnight starvation, and 14 </w:t>
      </w:r>
      <w:proofErr w:type="spellStart"/>
      <w:r w:rsidR="00512BCD" w:rsidRPr="002B7D9D">
        <w:rPr>
          <w:rFonts w:ascii="Book Antiqua" w:eastAsia="Book Antiqua" w:hAnsi="Book Antiqua" w:cs="Book Antiqua"/>
          <w:color w:val="000000"/>
        </w:rPr>
        <w:t>μ</w:t>
      </w:r>
      <w:r w:rsidRPr="002B7D9D">
        <w:rPr>
          <w:rFonts w:ascii="Book Antiqua" w:eastAsia="Book Antiqua" w:hAnsi="Book Antiqua" w:cs="Book Antiqua"/>
          <w:color w:val="000000"/>
        </w:rPr>
        <w:t>mol</w:t>
      </w:r>
      <w:proofErr w:type="spellEnd"/>
      <w:r w:rsidRPr="002B7D9D">
        <w:rPr>
          <w:rFonts w:ascii="Book Antiqua" w:eastAsia="Book Antiqua" w:hAnsi="Book Antiqua" w:cs="Book Antiqua"/>
          <w:color w:val="000000"/>
        </w:rPr>
        <w:t>/L sodium citrate was added immediately as an anticoagulant. Platelet-rich plasma (</w:t>
      </w:r>
      <w:proofErr w:type="spellStart"/>
      <w:r w:rsidRPr="002B7D9D">
        <w:rPr>
          <w:rFonts w:ascii="Book Antiqua" w:eastAsia="Book Antiqua" w:hAnsi="Book Antiqua" w:cs="Book Antiqua"/>
          <w:color w:val="000000"/>
        </w:rPr>
        <w:t>PRP</w:t>
      </w:r>
      <w:proofErr w:type="spellEnd"/>
      <w:r w:rsidRPr="002B7D9D">
        <w:rPr>
          <w:rFonts w:ascii="Book Antiqua" w:eastAsia="Book Antiqua" w:hAnsi="Book Antiqua" w:cs="Book Antiqua"/>
          <w:color w:val="000000"/>
        </w:rPr>
        <w:t xml:space="preserve">) was obtained by centrifugation at 155 × </w:t>
      </w:r>
      <w:r w:rsidRPr="002B7D9D">
        <w:rPr>
          <w:rFonts w:ascii="Book Antiqua" w:eastAsia="Book Antiqua" w:hAnsi="Book Antiqua" w:cs="Book Antiqua"/>
          <w:i/>
          <w:iCs/>
          <w:color w:val="000000"/>
        </w:rPr>
        <w:t>g</w:t>
      </w:r>
      <w:r w:rsidRPr="002B7D9D">
        <w:rPr>
          <w:rFonts w:ascii="Book Antiqua" w:eastAsia="Book Antiqua" w:hAnsi="Book Antiqua" w:cs="Book Antiqua"/>
          <w:color w:val="000000"/>
        </w:rPr>
        <w:t xml:space="preserve"> for 12 min at room temperature, and ice-cold </w:t>
      </w:r>
      <w:r w:rsidR="00DC5461" w:rsidRPr="002B7D9D">
        <w:rPr>
          <w:rFonts w:ascii="Book Antiqua" w:eastAsia="Book Antiqua" w:hAnsi="Book Antiqua" w:cs="Book Antiqua"/>
        </w:rPr>
        <w:t>ethylenediaminetetraacetic acid</w:t>
      </w:r>
      <w:r w:rsidRPr="002B7D9D">
        <w:rPr>
          <w:rFonts w:ascii="Book Antiqua" w:eastAsia="Book Antiqua" w:hAnsi="Book Antiqua" w:cs="Book Antiqua"/>
          <w:color w:val="000000"/>
        </w:rPr>
        <w:t xml:space="preserve"> (10 mmol/L) solution was immediately added to avoid platelet activation. The mixture was </w:t>
      </w:r>
      <w:r w:rsidR="00600608" w:rsidRPr="002B7D9D">
        <w:rPr>
          <w:rFonts w:ascii="Book Antiqua" w:eastAsia="Book Antiqua" w:hAnsi="Book Antiqua" w:cs="Book Antiqua"/>
          <w:color w:val="000000"/>
        </w:rPr>
        <w:t>collected and centrifuged at 10</w:t>
      </w:r>
      <w:r w:rsidRPr="002B7D9D">
        <w:rPr>
          <w:rFonts w:ascii="Book Antiqua" w:eastAsia="Book Antiqua" w:hAnsi="Book Antiqua" w:cs="Book Antiqua"/>
          <w:color w:val="000000"/>
        </w:rPr>
        <w:t xml:space="preserve">000 × </w:t>
      </w:r>
      <w:r w:rsidRPr="002B7D9D">
        <w:rPr>
          <w:rFonts w:ascii="Book Antiqua" w:eastAsia="Book Antiqua" w:hAnsi="Book Antiqua" w:cs="Book Antiqua"/>
          <w:i/>
          <w:iCs/>
          <w:color w:val="000000"/>
        </w:rPr>
        <w:t>g</w:t>
      </w:r>
      <w:r w:rsidRPr="002B7D9D">
        <w:rPr>
          <w:rFonts w:ascii="Book Antiqua" w:eastAsia="Book Antiqua" w:hAnsi="Book Antiqua" w:cs="Book Antiqua"/>
          <w:color w:val="000000"/>
        </w:rPr>
        <w:t xml:space="preserve"> at 4</w:t>
      </w:r>
      <w:r w:rsidR="00600608"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°C for 2 min. The pellet was washed twice with phosphate-buffered saline (PBS) and lysed by boiling in lysis buffer containing 62.5 mmol/L Tris-HCL (pH 6.8), 2% sodium dodecyl sulphate (</w:t>
      </w:r>
      <w:proofErr w:type="spellStart"/>
      <w:r w:rsidRPr="002B7D9D">
        <w:rPr>
          <w:rFonts w:ascii="Book Antiqua" w:eastAsia="Book Antiqua" w:hAnsi="Book Antiqua" w:cs="Book Antiqua"/>
          <w:color w:val="000000"/>
        </w:rPr>
        <w:t>SDS</w:t>
      </w:r>
      <w:proofErr w:type="spellEnd"/>
      <w:r w:rsidRPr="002B7D9D">
        <w:rPr>
          <w:rFonts w:ascii="Book Antiqua" w:eastAsia="Book Antiqua" w:hAnsi="Book Antiqua" w:cs="Book Antiqua"/>
          <w:color w:val="000000"/>
        </w:rPr>
        <w:t>), 50 mmol/L dithiothreitol and 10% glycerol for western blot analysis.</w:t>
      </w:r>
    </w:p>
    <w:p w14:paraId="13495870" w14:textId="77777777" w:rsidR="00A77B3E" w:rsidRPr="002B7D9D" w:rsidRDefault="00A77B3E" w:rsidP="00782B16">
      <w:pPr>
        <w:spacing w:line="360" w:lineRule="auto"/>
        <w:jc w:val="both"/>
        <w:rPr>
          <w:rFonts w:ascii="Book Antiqua" w:hAnsi="Book Antiqua"/>
        </w:rPr>
      </w:pPr>
    </w:p>
    <w:p w14:paraId="7FD270F0"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Western blot analysis</w:t>
      </w:r>
    </w:p>
    <w:p w14:paraId="4743A67E"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Western blotting was performed as previously described</w:t>
      </w:r>
      <w:r w:rsidRPr="002B7D9D">
        <w:rPr>
          <w:rFonts w:ascii="Book Antiqua" w:eastAsia="Book Antiqua" w:hAnsi="Book Antiqua" w:cs="Book Antiqua"/>
          <w:color w:val="000000"/>
          <w:vertAlign w:val="superscript"/>
        </w:rPr>
        <w:t>[29]</w:t>
      </w:r>
      <w:r w:rsidRPr="002B7D9D">
        <w:rPr>
          <w:rFonts w:ascii="Book Antiqua" w:eastAsia="Book Antiqua" w:hAnsi="Book Antiqua" w:cs="Book Antiqua"/>
          <w:color w:val="000000"/>
        </w:rPr>
        <w:t xml:space="preserve">. Briefly, </w:t>
      </w:r>
      <w:proofErr w:type="spellStart"/>
      <w:r w:rsidRPr="002B7D9D">
        <w:rPr>
          <w:rFonts w:ascii="Book Antiqua" w:eastAsia="Book Antiqua" w:hAnsi="Book Antiqua" w:cs="Book Antiqua"/>
          <w:color w:val="000000"/>
        </w:rPr>
        <w:t>SDS</w:t>
      </w:r>
      <w:proofErr w:type="spellEnd"/>
      <w:r w:rsidRPr="002B7D9D">
        <w:rPr>
          <w:rFonts w:ascii="Book Antiqua" w:eastAsia="Book Antiqua" w:hAnsi="Book Antiqua" w:cs="Book Antiqua"/>
          <w:color w:val="000000"/>
        </w:rPr>
        <w:t xml:space="preserve">-polyacrylamide gel electrophoresis was performed on a 10% polyacrylamide gel, according to </w:t>
      </w:r>
      <w:proofErr w:type="spellStart"/>
      <w:r w:rsidRPr="002B7D9D">
        <w:rPr>
          <w:rFonts w:ascii="Book Antiqua" w:eastAsia="Book Antiqua" w:hAnsi="Book Antiqua" w:cs="Book Antiqua"/>
          <w:color w:val="000000"/>
        </w:rPr>
        <w:t>Laemmli</w:t>
      </w:r>
      <w:proofErr w:type="spellEnd"/>
      <w:r w:rsidRPr="002B7D9D">
        <w:rPr>
          <w:rFonts w:ascii="Book Antiqua" w:eastAsia="Book Antiqua" w:hAnsi="Book Antiqua" w:cs="Book Antiqua"/>
          <w:color w:val="000000"/>
          <w:vertAlign w:val="superscript"/>
        </w:rPr>
        <w:t>[30]</w:t>
      </w:r>
      <w:r w:rsidRPr="002B7D9D">
        <w:rPr>
          <w:rFonts w:ascii="Book Antiqua" w:eastAsia="Book Antiqua" w:hAnsi="Book Antiqua" w:cs="Book Antiqua"/>
          <w:color w:val="000000"/>
        </w:rPr>
        <w:t xml:space="preserve">. The proteins were fractionated and transferred onto a polyvinylidene difluoride (PVDF) membrane, which was then blocked with 5% fat-free dry milk in PBS with 0.1% Tween 20 (PBS-T; 10 mmol/L </w:t>
      </w:r>
      <w:proofErr w:type="spellStart"/>
      <w:r w:rsidRPr="002B7D9D">
        <w:rPr>
          <w:rFonts w:ascii="Book Antiqua" w:eastAsia="Book Antiqua" w:hAnsi="Book Antiqua" w:cs="Book Antiqua"/>
          <w:color w:val="000000"/>
        </w:rPr>
        <w:t>Na</w:t>
      </w:r>
      <w:r w:rsidRPr="002B7D9D">
        <w:rPr>
          <w:rFonts w:ascii="Book Antiqua" w:eastAsia="Book Antiqua" w:hAnsi="Book Antiqua" w:cs="Book Antiqua"/>
          <w:color w:val="000000"/>
          <w:vertAlign w:val="subscript"/>
        </w:rPr>
        <w:t>2</w:t>
      </w:r>
      <w:r w:rsidRPr="002B7D9D">
        <w:rPr>
          <w:rFonts w:ascii="Book Antiqua" w:eastAsia="Book Antiqua" w:hAnsi="Book Antiqua" w:cs="Book Antiqua"/>
          <w:color w:val="000000"/>
        </w:rPr>
        <w:t>HPO</w:t>
      </w:r>
      <w:r w:rsidRPr="002B7D9D">
        <w:rPr>
          <w:rFonts w:ascii="Book Antiqua" w:eastAsia="Book Antiqua" w:hAnsi="Book Antiqua" w:cs="Book Antiqua"/>
          <w:color w:val="000000"/>
          <w:vertAlign w:val="subscript"/>
        </w:rPr>
        <w:t>4</w:t>
      </w:r>
      <w:proofErr w:type="spellEnd"/>
      <w:r w:rsidRPr="002B7D9D">
        <w:rPr>
          <w:rFonts w:ascii="Book Antiqua" w:eastAsia="Book Antiqua" w:hAnsi="Book Antiqua" w:cs="Book Antiqua"/>
          <w:color w:val="000000"/>
        </w:rPr>
        <w:t xml:space="preserve">, 1.8 mmol/L </w:t>
      </w:r>
      <w:proofErr w:type="spellStart"/>
      <w:r w:rsidRPr="002B7D9D">
        <w:rPr>
          <w:rFonts w:ascii="Book Antiqua" w:eastAsia="Book Antiqua" w:hAnsi="Book Antiqua" w:cs="Book Antiqua"/>
          <w:color w:val="000000"/>
        </w:rPr>
        <w:t>KH</w:t>
      </w:r>
      <w:r w:rsidRPr="002B7D9D">
        <w:rPr>
          <w:rFonts w:ascii="Book Antiqua" w:eastAsia="Book Antiqua" w:hAnsi="Book Antiqua" w:cs="Book Antiqua"/>
          <w:color w:val="000000"/>
          <w:vertAlign w:val="subscript"/>
        </w:rPr>
        <w:t>2</w:t>
      </w:r>
      <w:r w:rsidRPr="002B7D9D">
        <w:rPr>
          <w:rFonts w:ascii="Book Antiqua" w:eastAsia="Book Antiqua" w:hAnsi="Book Antiqua" w:cs="Book Antiqua"/>
          <w:color w:val="000000"/>
        </w:rPr>
        <w:t>PO</w:t>
      </w:r>
      <w:r w:rsidRPr="002B7D9D">
        <w:rPr>
          <w:rFonts w:ascii="Book Antiqua" w:eastAsia="Book Antiqua" w:hAnsi="Book Antiqua" w:cs="Book Antiqua"/>
          <w:color w:val="000000"/>
          <w:vertAlign w:val="subscript"/>
        </w:rPr>
        <w:t>4</w:t>
      </w:r>
      <w:proofErr w:type="spellEnd"/>
      <w:r w:rsidRPr="002B7D9D">
        <w:rPr>
          <w:rFonts w:ascii="Book Antiqua" w:eastAsia="Book Antiqua" w:hAnsi="Book Antiqua" w:cs="Book Antiqua"/>
          <w:color w:val="000000"/>
        </w:rPr>
        <w:t xml:space="preserve">, pH 7.4, 137 mmol/L NaCl, 2.7 mmol/L </w:t>
      </w:r>
      <w:proofErr w:type="spellStart"/>
      <w:r w:rsidRPr="002B7D9D">
        <w:rPr>
          <w:rFonts w:ascii="Book Antiqua" w:eastAsia="Book Antiqua" w:hAnsi="Book Antiqua" w:cs="Book Antiqua"/>
          <w:color w:val="000000"/>
        </w:rPr>
        <w:t>KCL</w:t>
      </w:r>
      <w:proofErr w:type="spellEnd"/>
      <w:r w:rsidRPr="002B7D9D">
        <w:rPr>
          <w:rFonts w:ascii="Book Antiqua" w:eastAsia="Book Antiqua" w:hAnsi="Book Antiqua" w:cs="Book Antiqua"/>
          <w:color w:val="000000"/>
        </w:rPr>
        <w:t xml:space="preserve"> and 0.1% Tween 20) for 2 h before incubation with phospho-specific Akt (</w:t>
      </w:r>
      <w:proofErr w:type="spellStart"/>
      <w:r w:rsidRPr="002B7D9D">
        <w:rPr>
          <w:rFonts w:ascii="Book Antiqua" w:eastAsia="Book Antiqua" w:hAnsi="Book Antiqua" w:cs="Book Antiqua"/>
          <w:color w:val="000000"/>
        </w:rPr>
        <w:t>Thr</w:t>
      </w:r>
      <w:proofErr w:type="spellEnd"/>
      <w:r w:rsidRPr="002B7D9D">
        <w:rPr>
          <w:rFonts w:ascii="Book Antiqua" w:eastAsia="Book Antiqua" w:hAnsi="Book Antiqua" w:cs="Book Antiqua"/>
          <w:color w:val="000000"/>
        </w:rPr>
        <w:t xml:space="preserve">-308) antibodies, </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antibodies and phospho-specific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antibodies as primary antibodies. Peroxidase-labelled anti-rabbit or anti-mouse IgG antibodies were used as the secondary antibodies. Primary and secondary antibodies were diluted to the optimal concentrations using 5% </w:t>
      </w:r>
      <w:r w:rsidRPr="002B7D9D">
        <w:rPr>
          <w:rFonts w:ascii="Book Antiqua" w:eastAsia="Book Antiqua" w:hAnsi="Book Antiqua" w:cs="Book Antiqua"/>
          <w:color w:val="000000"/>
        </w:rPr>
        <w:lastRenderedPageBreak/>
        <w:t xml:space="preserve">fat-free dry milk in PBS-T. Peroxidase activity on the PVDF membrane was </w:t>
      </w:r>
      <w:proofErr w:type="spellStart"/>
      <w:r w:rsidRPr="002B7D9D">
        <w:rPr>
          <w:rFonts w:ascii="Book Antiqua" w:eastAsia="Book Antiqua" w:hAnsi="Book Antiqua" w:cs="Book Antiqua"/>
          <w:color w:val="000000"/>
        </w:rPr>
        <w:t>visualised</w:t>
      </w:r>
      <w:proofErr w:type="spellEnd"/>
      <w:r w:rsidRPr="002B7D9D">
        <w:rPr>
          <w:rFonts w:ascii="Book Antiqua" w:eastAsia="Book Antiqua" w:hAnsi="Book Antiqua" w:cs="Book Antiqua"/>
          <w:color w:val="000000"/>
        </w:rPr>
        <w:t xml:space="preserve"> on an X-ray film using an ECL western blotting detection system (GE Healthcare, Buckinghamshire, U</w:t>
      </w:r>
      <w:r w:rsidR="00354EB7" w:rsidRPr="002B7D9D">
        <w:rPr>
          <w:rFonts w:ascii="Book Antiqua" w:hAnsi="Book Antiqua" w:cs="Book Antiqua" w:hint="eastAsia"/>
          <w:color w:val="000000"/>
          <w:lang w:eastAsia="zh-CN"/>
        </w:rPr>
        <w:t xml:space="preserve">nited </w:t>
      </w:r>
      <w:r w:rsidRPr="002B7D9D">
        <w:rPr>
          <w:rFonts w:ascii="Book Antiqua" w:eastAsia="Book Antiqua" w:hAnsi="Book Antiqua" w:cs="Book Antiqua"/>
          <w:color w:val="000000"/>
        </w:rPr>
        <w:t>K</w:t>
      </w:r>
      <w:r w:rsidR="00354EB7" w:rsidRPr="002B7D9D">
        <w:rPr>
          <w:rFonts w:ascii="Book Antiqua" w:hAnsi="Book Antiqua" w:cs="Book Antiqua" w:hint="eastAsia"/>
          <w:color w:val="000000"/>
          <w:lang w:eastAsia="zh-CN"/>
        </w:rPr>
        <w:t>ingdom</w:t>
      </w:r>
      <w:r w:rsidRPr="002B7D9D">
        <w:rPr>
          <w:rFonts w:ascii="Book Antiqua" w:eastAsia="Book Antiqua" w:hAnsi="Book Antiqua" w:cs="Book Antiqua"/>
          <w:color w:val="000000"/>
        </w:rPr>
        <w:t xml:space="preserve">) as described in the manufacturer’s protocol. The bands were </w:t>
      </w:r>
      <w:proofErr w:type="spellStart"/>
      <w:r w:rsidRPr="002B7D9D">
        <w:rPr>
          <w:rFonts w:ascii="Book Antiqua" w:eastAsia="Book Antiqua" w:hAnsi="Book Antiqua" w:cs="Book Antiqua"/>
          <w:color w:val="000000"/>
        </w:rPr>
        <w:t>analysed</w:t>
      </w:r>
      <w:proofErr w:type="spellEnd"/>
      <w:r w:rsidRPr="002B7D9D">
        <w:rPr>
          <w:rFonts w:ascii="Book Antiqua" w:eastAsia="Book Antiqua" w:hAnsi="Book Antiqua" w:cs="Book Antiqua"/>
          <w:color w:val="000000"/>
        </w:rPr>
        <w:t xml:space="preserve"> by densitometry using a scanner and imaging software (ImageJ version 1.50; NIH, Bethesda, MD, U</w:t>
      </w:r>
      <w:r w:rsidR="00504B48" w:rsidRPr="002B7D9D">
        <w:rPr>
          <w:rFonts w:ascii="Book Antiqua" w:hAnsi="Book Antiqua" w:cs="Book Antiqua" w:hint="eastAsia"/>
          <w:color w:val="000000"/>
          <w:lang w:eastAsia="zh-CN"/>
        </w:rPr>
        <w:t>nited States</w:t>
      </w:r>
      <w:r w:rsidRPr="002B7D9D">
        <w:rPr>
          <w:rFonts w:ascii="Book Antiqua" w:eastAsia="Book Antiqua" w:hAnsi="Book Antiqua" w:cs="Book Antiqua"/>
          <w:color w:val="000000"/>
        </w:rPr>
        <w:t>). The quantitative data for each sample were obtained as pixel counts.</w:t>
      </w:r>
    </w:p>
    <w:p w14:paraId="0956FAA1" w14:textId="77777777" w:rsidR="00A77B3E" w:rsidRPr="002B7D9D" w:rsidRDefault="00A77B3E" w:rsidP="00782B16">
      <w:pPr>
        <w:spacing w:line="360" w:lineRule="auto"/>
        <w:jc w:val="both"/>
        <w:rPr>
          <w:rFonts w:ascii="Book Antiqua" w:hAnsi="Book Antiqua"/>
        </w:rPr>
      </w:pPr>
    </w:p>
    <w:p w14:paraId="68D9B792"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Brain MRI</w:t>
      </w:r>
    </w:p>
    <w:p w14:paraId="03644804"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MRI was performed using a 1.5-T system (Philips Ingenia, Eindhoven, Netherlands). Three-dimensional volumetric imaging of a </w:t>
      </w:r>
      <w:proofErr w:type="spellStart"/>
      <w:r w:rsidRPr="002B7D9D">
        <w:rPr>
          <w:rFonts w:ascii="Book Antiqua" w:eastAsia="Book Antiqua" w:hAnsi="Book Antiqua" w:cs="Book Antiqua"/>
          <w:color w:val="000000"/>
        </w:rPr>
        <w:t>T1</w:t>
      </w:r>
      <w:proofErr w:type="spellEnd"/>
      <w:r w:rsidRPr="002B7D9D">
        <w:rPr>
          <w:rFonts w:ascii="Book Antiqua" w:eastAsia="Book Antiqua" w:hAnsi="Book Antiqua" w:cs="Book Antiqua"/>
          <w:color w:val="000000"/>
        </w:rPr>
        <w:t xml:space="preserve">-weighted gradient echo sequence at 9.3/3.9/1 (repetition time/echo time/excitation) was carried out for voxel-based morphometry analysis with the following parameters: </w:t>
      </w:r>
      <w:r w:rsidR="00C77B3A" w:rsidRPr="002B7D9D">
        <w:rPr>
          <w:rFonts w:ascii="Book Antiqua" w:hAnsi="Book Antiqua" w:cs="Book Antiqua" w:hint="eastAsia"/>
          <w:color w:val="000000"/>
          <w:lang w:eastAsia="zh-CN"/>
        </w:rPr>
        <w:t>F</w:t>
      </w:r>
      <w:r w:rsidRPr="002B7D9D">
        <w:rPr>
          <w:rFonts w:ascii="Book Antiqua" w:eastAsia="Book Antiqua" w:hAnsi="Book Antiqua" w:cs="Book Antiqua"/>
          <w:color w:val="000000"/>
        </w:rPr>
        <w:t>lip angle, 10 °; acquisition matrix, 256 × 256; field of view, 24.0 cm; and section thickness, 1.00 mm.</w:t>
      </w:r>
    </w:p>
    <w:p w14:paraId="392B6B1D" w14:textId="77777777" w:rsidR="00A77B3E" w:rsidRPr="002B7D9D" w:rsidRDefault="00A77B3E" w:rsidP="00782B16">
      <w:pPr>
        <w:spacing w:line="360" w:lineRule="auto"/>
        <w:jc w:val="both"/>
        <w:rPr>
          <w:rFonts w:ascii="Book Antiqua" w:hAnsi="Book Antiqua"/>
        </w:rPr>
      </w:pPr>
    </w:p>
    <w:p w14:paraId="51B91113"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Voxel-based morphometry</w:t>
      </w:r>
    </w:p>
    <w:p w14:paraId="43D0E210"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A voxel-based specific regional analysis system for AD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advance 2, Eisai Co., Ltd., Tokyo, Japan) segmented MRI images into grey matter, white matter, and cerebrospinal fluid using a unified tissue segmentation procedure after image intensity nonuniformity correction. These linearly transformed and segmented images were then nonlinearly transformed using Diffeomorphic Anatomical Registration Through Exponentiated Lie Algebra (DARTEL) procedures and modulated to a </w:t>
      </w:r>
      <w:proofErr w:type="spellStart"/>
      <w:r w:rsidRPr="002B7D9D">
        <w:rPr>
          <w:rFonts w:ascii="Book Antiqua" w:eastAsia="Book Antiqua" w:hAnsi="Book Antiqua" w:cs="Book Antiqua"/>
          <w:color w:val="000000"/>
        </w:rPr>
        <w:t>customised</w:t>
      </w:r>
      <w:proofErr w:type="spellEnd"/>
      <w:r w:rsidRPr="002B7D9D">
        <w:rPr>
          <w:rFonts w:ascii="Book Antiqua" w:eastAsia="Book Antiqua" w:hAnsi="Book Antiqua" w:cs="Book Antiqua"/>
          <w:color w:val="000000"/>
        </w:rPr>
        <w:t xml:space="preserve"> template for DARTEL, followed by smoothing using an 8-mm full width at half-maximum kernel. Each processed segmented image was compared to the mean and standard deviation of the grey matter or white matter images of 80 healthy volunteers using voxel-by-voxel Z-score analysis: Z-score = (control mean - individual value)/(control standard deviation). These Z-score maps were displayed as overlays on tomographic sections of each brain.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registers the target </w:t>
      </w:r>
      <w:r w:rsidR="00BE6E2C" w:rsidRPr="002B7D9D">
        <w:rPr>
          <w:rFonts w:ascii="Book Antiqua" w:eastAsia="Book Antiqua" w:hAnsi="Book Antiqua" w:cs="Book Antiqua"/>
          <w:color w:val="000000"/>
        </w:rPr>
        <w:t>VOI</w:t>
      </w:r>
      <w:r w:rsidRPr="002B7D9D">
        <w:rPr>
          <w:rFonts w:ascii="Book Antiqua" w:eastAsia="Book Antiqua" w:hAnsi="Book Antiqua" w:cs="Book Antiqua"/>
          <w:color w:val="000000"/>
        </w:rPr>
        <w:t xml:space="preserve"> in the medial temporal structures, including the hippocampus and entorhinal cortex</w:t>
      </w:r>
      <w:r w:rsidR="000A7A77" w:rsidRPr="002B7D9D">
        <w:rPr>
          <w:rFonts w:ascii="Book Antiqua" w:eastAsia="Book Antiqua" w:hAnsi="Book Antiqua" w:cs="Book Antiqua"/>
          <w:color w:val="000000"/>
          <w:vertAlign w:val="superscript"/>
        </w:rPr>
        <w:t>[20,</w:t>
      </w:r>
      <w:r w:rsidRPr="002B7D9D">
        <w:rPr>
          <w:rFonts w:ascii="Book Antiqua" w:eastAsia="Book Antiqua" w:hAnsi="Book Antiqua" w:cs="Book Antiqua"/>
          <w:color w:val="000000"/>
          <w:vertAlign w:val="superscript"/>
        </w:rPr>
        <w:t>21]</w:t>
      </w:r>
      <w:r w:rsidRPr="002B7D9D">
        <w:rPr>
          <w:rFonts w:ascii="Book Antiqua" w:eastAsia="Book Antiqua" w:hAnsi="Book Antiqua" w:cs="Book Antiqua"/>
          <w:color w:val="000000"/>
        </w:rPr>
        <w:t>, defined by comparing patients with early AD with healthy controls.</w:t>
      </w:r>
    </w:p>
    <w:p w14:paraId="3F7D69B0" w14:textId="77777777" w:rsidR="00A77B3E" w:rsidRPr="002B7D9D" w:rsidRDefault="00A77B3E" w:rsidP="00782B16">
      <w:pPr>
        <w:spacing w:line="360" w:lineRule="auto"/>
        <w:jc w:val="both"/>
        <w:rPr>
          <w:rFonts w:ascii="Book Antiqua" w:hAnsi="Book Antiqua"/>
        </w:rPr>
      </w:pPr>
    </w:p>
    <w:p w14:paraId="494C51AA"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Statistical analysis</w:t>
      </w:r>
    </w:p>
    <w:p w14:paraId="0FE5C09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Quantitative variables were presented as the mean ± standard deviations. The statistical significance of the correlation between the two variables and linear regression analysis was adopted. All statistical analyses were performed using SPSS version 19.0 (IBM Japan Ltd., Tokyo, Japan). A value of </w:t>
      </w:r>
      <w:r w:rsidR="004910BD" w:rsidRPr="002B7D9D">
        <w:rPr>
          <w:rFonts w:ascii="Book Antiqua" w:hAnsi="Book Antiqua" w:cs="Book Antiqua" w:hint="eastAsia"/>
          <w:i/>
          <w:color w:val="000000"/>
          <w:lang w:eastAsia="zh-CN"/>
        </w:rPr>
        <w:t>P</w:t>
      </w:r>
      <w:r w:rsidRPr="002B7D9D">
        <w:rPr>
          <w:rFonts w:ascii="Book Antiqua" w:eastAsia="Book Antiqua" w:hAnsi="Book Antiqua" w:cs="Book Antiqua"/>
          <w:color w:val="000000"/>
        </w:rPr>
        <w:t xml:space="preserve"> &lt; 0.05 was statistically significant. The biomedical statistician, Dr. Reo Kawano (National Center for Geriatrics and Gerontology) reviewed the statistical methods used in this study.</w:t>
      </w:r>
    </w:p>
    <w:p w14:paraId="7C1A7F40" w14:textId="77777777" w:rsidR="00A77B3E" w:rsidRPr="002B7D9D" w:rsidRDefault="00A77B3E" w:rsidP="00782B16">
      <w:pPr>
        <w:spacing w:line="360" w:lineRule="auto"/>
        <w:jc w:val="both"/>
        <w:rPr>
          <w:rFonts w:ascii="Book Antiqua" w:hAnsi="Book Antiqua"/>
        </w:rPr>
      </w:pPr>
    </w:p>
    <w:p w14:paraId="1F90BA01"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RESULTS</w:t>
      </w:r>
    </w:p>
    <w:p w14:paraId="0E3C86AB"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 xml:space="preserve">Characterization of the patients using western blotting and </w:t>
      </w:r>
      <w:proofErr w:type="spellStart"/>
      <w:r w:rsidRPr="002B7D9D">
        <w:rPr>
          <w:rFonts w:ascii="Book Antiqua" w:eastAsia="Book Antiqua" w:hAnsi="Book Antiqua" w:cs="Book Antiqua"/>
          <w:b/>
          <w:i/>
          <w:iCs/>
          <w:color w:val="000000"/>
        </w:rPr>
        <w:t>VSRAD</w:t>
      </w:r>
      <w:proofErr w:type="spellEnd"/>
    </w:p>
    <w:p w14:paraId="4306FA7B"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The clinical and biochemical characteristics of the participants in the DM (</w:t>
      </w:r>
      <w:r w:rsidRPr="002B7D9D">
        <w:rPr>
          <w:rFonts w:ascii="Book Antiqua" w:eastAsia="Book Antiqua" w:hAnsi="Book Antiqua" w:cs="Book Antiqua"/>
          <w:i/>
          <w:iCs/>
          <w:color w:val="000000"/>
        </w:rPr>
        <w:t>n</w:t>
      </w:r>
      <w:r w:rsidRPr="002B7D9D">
        <w:rPr>
          <w:rFonts w:ascii="Book Antiqua" w:eastAsia="Book Antiqua" w:hAnsi="Book Antiqua" w:cs="Book Antiqua"/>
          <w:color w:val="000000"/>
        </w:rPr>
        <w:t xml:space="preserve"> = 40) and control (</w:t>
      </w:r>
      <w:r w:rsidRPr="002B7D9D">
        <w:rPr>
          <w:rFonts w:ascii="Book Antiqua" w:eastAsia="Book Antiqua" w:hAnsi="Book Antiqua" w:cs="Book Antiqua"/>
          <w:i/>
          <w:iCs/>
          <w:color w:val="000000"/>
        </w:rPr>
        <w:t>n</w:t>
      </w:r>
      <w:r w:rsidRPr="002B7D9D">
        <w:rPr>
          <w:rFonts w:ascii="Book Antiqua" w:eastAsia="Book Antiqua" w:hAnsi="Book Antiqua" w:cs="Book Antiqua"/>
          <w:color w:val="000000"/>
        </w:rPr>
        <w:t xml:space="preserve"> = 15) groups are presented in Table 1. The </w:t>
      </w:r>
      <w:proofErr w:type="spellStart"/>
      <w:r w:rsidRPr="002B7D9D">
        <w:rPr>
          <w:rFonts w:ascii="Book Antiqua" w:eastAsia="Book Antiqua" w:hAnsi="Book Antiqua" w:cs="Book Antiqua"/>
          <w:color w:val="000000"/>
        </w:rPr>
        <w:t>haemoglobin</w:t>
      </w:r>
      <w:proofErr w:type="spellEnd"/>
      <w:r w:rsidRPr="002B7D9D">
        <w:rPr>
          <w:rFonts w:ascii="Book Antiqua" w:eastAsia="Book Antiqua" w:hAnsi="Book Antiqua" w:cs="Book Antiqua"/>
          <w:color w:val="000000"/>
        </w:rPr>
        <w:t xml:space="preserve"> </w:t>
      </w:r>
      <w:proofErr w:type="spellStart"/>
      <w:r w:rsidRPr="002B7D9D">
        <w:rPr>
          <w:rFonts w:ascii="Book Antiqua" w:eastAsia="Book Antiqua" w:hAnsi="Book Antiqua" w:cs="Book Antiqua"/>
          <w:color w:val="000000"/>
        </w:rPr>
        <w:t>A1c</w:t>
      </w:r>
      <w:proofErr w:type="spellEnd"/>
      <w:r w:rsidRPr="002B7D9D">
        <w:rPr>
          <w:rFonts w:ascii="Book Antiqua" w:eastAsia="Book Antiqua" w:hAnsi="Book Antiqua" w:cs="Book Antiqua"/>
          <w:color w:val="000000"/>
        </w:rPr>
        <w:t xml:space="preserve"> (</w:t>
      </w:r>
      <w:proofErr w:type="spellStart"/>
      <w:r w:rsidRPr="002B7D9D">
        <w:rPr>
          <w:rFonts w:ascii="Book Antiqua" w:eastAsia="Book Antiqua" w:hAnsi="Book Antiqua" w:cs="Book Antiqua"/>
          <w:color w:val="000000"/>
        </w:rPr>
        <w:t>HbA</w:t>
      </w:r>
      <w:r w:rsidRPr="002B7D9D">
        <w:rPr>
          <w:rFonts w:ascii="Book Antiqua" w:eastAsia="Book Antiqua" w:hAnsi="Book Antiqua" w:cs="Book Antiqua"/>
          <w:color w:val="000000"/>
          <w:vertAlign w:val="subscript"/>
        </w:rPr>
        <w:t>1c</w:t>
      </w:r>
      <w:proofErr w:type="spellEnd"/>
      <w:r w:rsidRPr="002B7D9D">
        <w:rPr>
          <w:rFonts w:ascii="Book Antiqua" w:eastAsia="Book Antiqua" w:hAnsi="Book Antiqua" w:cs="Book Antiqua"/>
          <w:color w:val="000000"/>
        </w:rPr>
        <w:t xml:space="preserve">) levels of all participants in the DM group were higher than the upper limit of the normal range (5.9%). Anthropometric indices were within normal ranges in the Japanese population, and there were no significant changes in metabolic variables. There were no statistically significant differences between the DM and control groups, except for plasma glucose or </w:t>
      </w:r>
      <w:proofErr w:type="spellStart"/>
      <w:r w:rsidRPr="002B7D9D">
        <w:rPr>
          <w:rFonts w:ascii="Book Antiqua" w:eastAsia="Book Antiqua" w:hAnsi="Book Antiqua" w:cs="Book Antiqua"/>
          <w:color w:val="000000"/>
        </w:rPr>
        <w:t>HbA1c</w:t>
      </w:r>
      <w:proofErr w:type="spellEnd"/>
      <w:r w:rsidRPr="002B7D9D">
        <w:rPr>
          <w:rFonts w:ascii="Book Antiqua" w:eastAsia="Book Antiqua" w:hAnsi="Book Antiqua" w:cs="Book Antiqua"/>
          <w:color w:val="000000"/>
        </w:rPr>
        <w:t xml:space="preserve"> levels. The list and number of antidiabetic medications used by the patients in the DM group are presented in Table 2. The numbers of patients who received metformin, glucagon-like peptide 1 receptor agonist (GLP-</w:t>
      </w:r>
      <w:proofErr w:type="spellStart"/>
      <w:r w:rsidRPr="002B7D9D">
        <w:rPr>
          <w:rFonts w:ascii="Book Antiqua" w:eastAsia="Book Antiqua" w:hAnsi="Book Antiqua" w:cs="Book Antiqua"/>
          <w:color w:val="000000"/>
        </w:rPr>
        <w:t>1RA</w:t>
      </w:r>
      <w:proofErr w:type="spellEnd"/>
      <w:r w:rsidRPr="002B7D9D">
        <w:rPr>
          <w:rFonts w:ascii="Book Antiqua" w:eastAsia="Book Antiqua" w:hAnsi="Book Antiqua" w:cs="Book Antiqua"/>
          <w:color w:val="000000"/>
        </w:rPr>
        <w:t>) and exogeneous insulins, which can affect Akt activity</w:t>
      </w:r>
      <w:r w:rsidRPr="002B7D9D">
        <w:rPr>
          <w:rFonts w:ascii="Book Antiqua" w:eastAsia="Book Antiqua" w:hAnsi="Book Antiqua" w:cs="Book Antiqua"/>
          <w:color w:val="000000"/>
          <w:vertAlign w:val="superscript"/>
        </w:rPr>
        <w:t>[31</w:t>
      </w:r>
      <w:r w:rsidR="00621E77" w:rsidRPr="002B7D9D">
        <w:rPr>
          <w:rFonts w:ascii="Book Antiqua" w:hAnsi="Book Antiqua" w:cs="Book Antiqua" w:hint="eastAsia"/>
          <w:color w:val="000000"/>
          <w:vertAlign w:val="superscript"/>
          <w:lang w:eastAsia="zh-CN"/>
        </w:rPr>
        <w:t>-</w:t>
      </w:r>
      <w:r w:rsidRPr="002B7D9D">
        <w:rPr>
          <w:rFonts w:ascii="Book Antiqua" w:eastAsia="Book Antiqua" w:hAnsi="Book Antiqua" w:cs="Book Antiqua"/>
          <w:color w:val="000000"/>
          <w:vertAlign w:val="superscript"/>
        </w:rPr>
        <w:t>33]</w:t>
      </w:r>
      <w:r w:rsidRPr="002B7D9D">
        <w:rPr>
          <w:rFonts w:ascii="Book Antiqua" w:eastAsia="Book Antiqua" w:hAnsi="Book Antiqua" w:cs="Book Antiqua"/>
          <w:color w:val="000000"/>
        </w:rPr>
        <w:t>, was 3, 2 and 7, respectively.</w:t>
      </w:r>
    </w:p>
    <w:p w14:paraId="7DC40889" w14:textId="77777777" w:rsidR="00A77B3E" w:rsidRPr="002B7D9D" w:rsidRDefault="00A77B3E" w:rsidP="00782B16">
      <w:pPr>
        <w:spacing w:line="360" w:lineRule="auto"/>
        <w:jc w:val="both"/>
        <w:rPr>
          <w:rFonts w:ascii="Book Antiqua" w:hAnsi="Book Antiqua"/>
        </w:rPr>
      </w:pPr>
    </w:p>
    <w:p w14:paraId="64887763" w14:textId="77777777" w:rsidR="00A77B3E" w:rsidRPr="002B7D9D" w:rsidRDefault="0045518B" w:rsidP="00782B16">
      <w:pPr>
        <w:spacing w:line="360" w:lineRule="auto"/>
        <w:jc w:val="both"/>
        <w:rPr>
          <w:rFonts w:ascii="Book Antiqua" w:hAnsi="Book Antiqua"/>
          <w:b/>
          <w:i/>
        </w:rPr>
      </w:pPr>
      <w:proofErr w:type="spellStart"/>
      <w:r w:rsidRPr="002B7D9D">
        <w:rPr>
          <w:rFonts w:ascii="Book Antiqua" w:eastAsia="Book Antiqua" w:hAnsi="Book Antiqua" w:cs="Book Antiqua"/>
          <w:b/>
          <w:i/>
          <w:iCs/>
          <w:color w:val="000000"/>
        </w:rPr>
        <w:t>VSRAD</w:t>
      </w:r>
      <w:proofErr w:type="spellEnd"/>
      <w:r w:rsidRPr="002B7D9D">
        <w:rPr>
          <w:rFonts w:ascii="Book Antiqua" w:eastAsia="Book Antiqua" w:hAnsi="Book Antiqua" w:cs="Book Antiqua"/>
          <w:b/>
          <w:i/>
          <w:iCs/>
          <w:color w:val="000000"/>
        </w:rPr>
        <w:t xml:space="preserve"> Z-scores of the participants and diabetic medications in the DM grou</w:t>
      </w:r>
      <w:r w:rsidRPr="002B7D9D">
        <w:rPr>
          <w:rFonts w:ascii="Book Antiqua" w:eastAsia="Book Antiqua" w:hAnsi="Book Antiqua" w:cs="Book Antiqua"/>
          <w:b/>
          <w:i/>
          <w:color w:val="000000"/>
        </w:rPr>
        <w:t>p</w:t>
      </w:r>
    </w:p>
    <w:p w14:paraId="62590879" w14:textId="7C576C12"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Individual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and the use of insulin, GLP-1 RA or metformin in the DM group are presented in Table 3. Z-scores for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ranged from 0.23 to 1.93. There were no cases with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w:t>
      </w:r>
      <w:r w:rsidR="00E53898">
        <w:rPr>
          <w:rFonts w:asciiTheme="minorEastAsia" w:hAnsiTheme="minorEastAsia" w:cs="Book Antiqua" w:hint="eastAsia"/>
          <w:color w:val="000000" w:themeColor="text1"/>
          <w:lang w:eastAsia="zh-CN"/>
        </w:rPr>
        <w:t>≥</w:t>
      </w:r>
      <w:r w:rsidRPr="002B7D9D">
        <w:rPr>
          <w:rFonts w:ascii="Book Antiqua" w:eastAsia="Book Antiqua" w:hAnsi="Book Antiqua" w:cs="Book Antiqua"/>
          <w:color w:val="000000" w:themeColor="text1"/>
        </w:rPr>
        <w:t xml:space="preserve"> </w:t>
      </w:r>
      <w:r w:rsidRPr="002B7D9D">
        <w:rPr>
          <w:rFonts w:ascii="Book Antiqua" w:eastAsia="Book Antiqua" w:hAnsi="Book Antiqua" w:cs="Book Antiqua"/>
          <w:color w:val="000000"/>
        </w:rPr>
        <w:t>2.0, which primarily indicates significant hippocampal atrophy</w:t>
      </w:r>
      <w:r w:rsidRPr="002B7D9D">
        <w:rPr>
          <w:rFonts w:ascii="Book Antiqua" w:eastAsia="Book Antiqua" w:hAnsi="Book Antiqua" w:cs="Book Antiqua"/>
          <w:color w:val="000000"/>
          <w:vertAlign w:val="superscript"/>
        </w:rPr>
        <w:t>[20,21]</w:t>
      </w:r>
      <w:r w:rsidRPr="002B7D9D">
        <w:rPr>
          <w:rFonts w:ascii="Book Antiqua" w:eastAsia="Book Antiqua" w:hAnsi="Book Antiqua" w:cs="Book Antiqua"/>
          <w:color w:val="000000"/>
        </w:rPr>
        <w:t>; however, 13 patients presented with scores between 1.0 and 2.0, in the borderline range</w:t>
      </w:r>
      <w:r w:rsidRPr="002B7D9D">
        <w:rPr>
          <w:rFonts w:ascii="Book Antiqua" w:eastAsia="Book Antiqua" w:hAnsi="Book Antiqua" w:cs="Book Antiqua"/>
          <w:color w:val="000000"/>
          <w:vertAlign w:val="superscript"/>
        </w:rPr>
        <w:t>[20,21]</w:t>
      </w:r>
      <w:r w:rsidRPr="002B7D9D">
        <w:rPr>
          <w:rFonts w:ascii="Book Antiqua" w:eastAsia="Book Antiqua" w:hAnsi="Book Antiqua" w:cs="Book Antiqua"/>
          <w:color w:val="000000"/>
        </w:rPr>
        <w:t xml:space="preserve">. We investigated the relationship between age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in the study group; however, no statistically significant relationship (</w:t>
      </w:r>
      <w:r w:rsidRPr="002B7D9D">
        <w:rPr>
          <w:rFonts w:ascii="Book Antiqua" w:eastAsia="Book Antiqua" w:hAnsi="Book Antiqua" w:cs="Book Antiqua"/>
          <w:i/>
          <w:iCs/>
          <w:color w:val="000000"/>
        </w:rPr>
        <w:t>r</w:t>
      </w:r>
      <w:r w:rsidRPr="002B7D9D">
        <w:rPr>
          <w:rFonts w:ascii="Book Antiqua" w:eastAsia="Book Antiqua" w:hAnsi="Book Antiqua" w:cs="Book Antiqua"/>
          <w:color w:val="000000"/>
        </w:rPr>
        <w:t xml:space="preserve"> </w:t>
      </w:r>
      <w:r w:rsidRPr="002B7D9D">
        <w:rPr>
          <w:rFonts w:ascii="Book Antiqua" w:eastAsia="Book Antiqua" w:hAnsi="Book Antiqua" w:cs="Book Antiqua"/>
          <w:color w:val="000000"/>
        </w:rPr>
        <w:lastRenderedPageBreak/>
        <w:t xml:space="preserve">= 0.181, </w:t>
      </w:r>
      <w:r w:rsidRPr="002B7D9D">
        <w:rPr>
          <w:rFonts w:ascii="Book Antiqua" w:eastAsia="Book Antiqua" w:hAnsi="Book Antiqua" w:cs="Book Antiqua"/>
          <w:i/>
          <w:iCs/>
          <w:color w:val="000000"/>
        </w:rPr>
        <w:t>P</w:t>
      </w:r>
      <w:r w:rsidRPr="002B7D9D">
        <w:rPr>
          <w:rFonts w:ascii="Book Antiqua" w:eastAsia="Book Antiqua" w:hAnsi="Book Antiqua" w:cs="Book Antiqua"/>
          <w:color w:val="000000"/>
        </w:rPr>
        <w:t xml:space="preserve"> = 0.263) was observed. Individual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of the control group are shown in Table 4. Z-scores for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ranged from 0.43 to 1.86. There were no cases with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³ 2.0; however, five patients presented scores between 1.0 and 2.0, in the borderline range.</w:t>
      </w:r>
    </w:p>
    <w:p w14:paraId="0CA6FF4C" w14:textId="77777777" w:rsidR="00A77B3E" w:rsidRPr="002B7D9D" w:rsidRDefault="00A77B3E" w:rsidP="00782B16">
      <w:pPr>
        <w:spacing w:line="360" w:lineRule="auto"/>
        <w:jc w:val="both"/>
        <w:rPr>
          <w:rFonts w:ascii="Book Antiqua" w:hAnsi="Book Antiqua"/>
        </w:rPr>
      </w:pPr>
    </w:p>
    <w:p w14:paraId="7D9CCB51"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 xml:space="preserve">Relationship between individual levels of phosphorylated Akt and the </w:t>
      </w:r>
      <w:proofErr w:type="spellStart"/>
      <w:r w:rsidRPr="002B7D9D">
        <w:rPr>
          <w:rFonts w:ascii="Book Antiqua" w:eastAsia="Book Antiqua" w:hAnsi="Book Antiqua" w:cs="Book Antiqua"/>
          <w:b/>
          <w:i/>
          <w:iCs/>
          <w:color w:val="000000"/>
        </w:rPr>
        <w:t>VSRAD</w:t>
      </w:r>
      <w:proofErr w:type="spellEnd"/>
      <w:r w:rsidRPr="002B7D9D">
        <w:rPr>
          <w:rFonts w:ascii="Book Antiqua" w:eastAsia="Book Antiqua" w:hAnsi="Book Antiqua" w:cs="Book Antiqua"/>
          <w:b/>
          <w:i/>
          <w:iCs/>
          <w:color w:val="000000"/>
        </w:rPr>
        <w:t xml:space="preserve"> Z-scores</w:t>
      </w:r>
    </w:p>
    <w:p w14:paraId="0330D1E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It is well known that the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-Akt pathway plays a vital role in human platelet activation</w:t>
      </w:r>
      <w:r w:rsidRPr="002B7D9D">
        <w:rPr>
          <w:rFonts w:ascii="Book Antiqua" w:eastAsia="Book Antiqua" w:hAnsi="Book Antiqua" w:cs="Book Antiqua"/>
          <w:color w:val="000000"/>
          <w:vertAlign w:val="superscript"/>
        </w:rPr>
        <w:t>[6,9-14]</w:t>
      </w:r>
      <w:r w:rsidRPr="002B7D9D">
        <w:rPr>
          <w:rFonts w:ascii="Book Antiqua" w:eastAsia="Book Antiqua" w:hAnsi="Book Antiqua" w:cs="Book Antiqua"/>
          <w:color w:val="000000"/>
        </w:rPr>
        <w:t xml:space="preserve">. Thus, we first examined the individual levels of Akt phosphorylation corrected by the levels of </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using western blot analysis.</w:t>
      </w:r>
      <w:r w:rsidR="00A31EC1"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 xml:space="preserve">The results of western blotting and densitometric analyses are presented in Figure </w:t>
      </w:r>
      <w:proofErr w:type="spellStart"/>
      <w:r w:rsidRPr="002B7D9D">
        <w:rPr>
          <w:rFonts w:ascii="Book Antiqua" w:eastAsia="Book Antiqua" w:hAnsi="Book Antiqua" w:cs="Book Antiqua"/>
          <w:color w:val="000000"/>
        </w:rPr>
        <w:t>1A</w:t>
      </w:r>
      <w:proofErr w:type="spellEnd"/>
      <w:r w:rsidR="00F512EB" w:rsidRPr="002B7D9D">
        <w:rPr>
          <w:rFonts w:ascii="Book Antiqua" w:hAnsi="Book Antiqua" w:cs="Book Antiqua" w:hint="eastAsia"/>
          <w:color w:val="000000"/>
          <w:lang w:eastAsia="zh-CN"/>
        </w:rPr>
        <w:t xml:space="preserve"> and </w:t>
      </w:r>
      <w:r w:rsidRPr="002B7D9D">
        <w:rPr>
          <w:rFonts w:ascii="Book Antiqua" w:eastAsia="Book Antiqua" w:hAnsi="Book Antiqua" w:cs="Book Antiqua"/>
          <w:color w:val="000000"/>
        </w:rPr>
        <w:t xml:space="preserve">B for the DM group and Figure </w:t>
      </w:r>
      <w:proofErr w:type="spellStart"/>
      <w:r w:rsidRPr="002B7D9D">
        <w:rPr>
          <w:rFonts w:ascii="Book Antiqua" w:eastAsia="Book Antiqua" w:hAnsi="Book Antiqua" w:cs="Book Antiqua"/>
          <w:color w:val="000000"/>
        </w:rPr>
        <w:t>1C</w:t>
      </w:r>
      <w:proofErr w:type="spellEnd"/>
      <w:r w:rsidR="00CD054F"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and</w:t>
      </w:r>
      <w:r w:rsidR="00CD054F"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 xml:space="preserve">D for the control group. The individual levels of Akt phosphorylation were upregulated in some cases despite the results obtained from unstimulated platelets; however, the levels differed among samples in both groups. At least in part, low levels of Akt-phosphorylation were observed in cases with high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such as in patient </w:t>
      </w:r>
      <w:r w:rsidR="00291F01" w:rsidRPr="002B7D9D">
        <w:rPr>
          <w:rFonts w:ascii="Book Antiqua" w:hAnsi="Book Antiqua" w:cs="Book Antiqua" w:hint="eastAsia"/>
          <w:color w:val="000000"/>
          <w:lang w:eastAsia="zh-CN"/>
        </w:rPr>
        <w:t>N</w:t>
      </w:r>
      <w:r w:rsidRPr="002B7D9D">
        <w:rPr>
          <w:rFonts w:ascii="Book Antiqua" w:eastAsia="Book Antiqua" w:hAnsi="Book Antiqua" w:cs="Book Antiqua"/>
          <w:color w:val="000000"/>
        </w:rPr>
        <w:t xml:space="preserve">o. 1. However, high levels of phosphorylation were observed in patients with low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such as in patient </w:t>
      </w:r>
      <w:r w:rsidR="00291F01" w:rsidRPr="002B7D9D">
        <w:rPr>
          <w:rFonts w:ascii="Book Antiqua" w:hAnsi="Book Antiqua" w:cs="Book Antiqua" w:hint="eastAsia"/>
          <w:color w:val="000000"/>
          <w:lang w:eastAsia="zh-CN"/>
        </w:rPr>
        <w:t>N</w:t>
      </w:r>
      <w:r w:rsidRPr="002B7D9D">
        <w:rPr>
          <w:rFonts w:ascii="Book Antiqua" w:eastAsia="Book Antiqua" w:hAnsi="Book Antiqua" w:cs="Book Antiqua"/>
          <w:color w:val="000000"/>
        </w:rPr>
        <w:t>o. 2.</w:t>
      </w:r>
      <w:r w:rsidR="00291F01"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The individual levels of phosphorylated-Akt/</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against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were plotted, and a tendency toward an inverse correlation between phosphorylated-Akt/</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levels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was observed. In contrast, no statistical significance was observed in their relationship (</w:t>
      </w:r>
      <w:proofErr w:type="spellStart"/>
      <w:r w:rsidRPr="002B7D9D">
        <w:rPr>
          <w:rFonts w:ascii="Book Antiqua" w:eastAsia="Book Antiqua" w:hAnsi="Book Antiqua" w:cs="Book Antiqua"/>
          <w:color w:val="000000"/>
        </w:rPr>
        <w:t>R</w:t>
      </w:r>
      <w:r w:rsidRPr="002B7D9D">
        <w:rPr>
          <w:rFonts w:ascii="Book Antiqua" w:eastAsia="Book Antiqua" w:hAnsi="Book Antiqua" w:cs="Book Antiqua"/>
          <w:color w:val="000000"/>
          <w:vertAlign w:val="superscript"/>
        </w:rPr>
        <w:t>2</w:t>
      </w:r>
      <w:proofErr w:type="spellEnd"/>
      <w:r w:rsidRPr="002B7D9D">
        <w:rPr>
          <w:rFonts w:ascii="Book Antiqua" w:eastAsia="Book Antiqua" w:hAnsi="Book Antiqua" w:cs="Book Antiqua"/>
          <w:color w:val="000000"/>
          <w:vertAlign w:val="superscript"/>
        </w:rPr>
        <w:t xml:space="preserve"> </w:t>
      </w:r>
      <w:r w:rsidRPr="002B7D9D">
        <w:rPr>
          <w:rFonts w:ascii="Book Antiqua" w:eastAsia="Book Antiqua" w:hAnsi="Book Antiqua" w:cs="Book Antiqua"/>
          <w:color w:val="000000"/>
        </w:rPr>
        <w:t xml:space="preserve">= 0.072, </w:t>
      </w:r>
      <w:r w:rsidRPr="002B7D9D">
        <w:rPr>
          <w:rFonts w:ascii="Book Antiqua" w:eastAsia="Book Antiqua" w:hAnsi="Book Antiqua" w:cs="Book Antiqua"/>
          <w:i/>
          <w:iCs/>
          <w:color w:val="000000"/>
        </w:rPr>
        <w:t>P</w:t>
      </w:r>
      <w:r w:rsidRPr="002B7D9D">
        <w:rPr>
          <w:rFonts w:ascii="Book Antiqua" w:eastAsia="Book Antiqua" w:hAnsi="Book Antiqua" w:cs="Book Antiqua"/>
          <w:color w:val="000000"/>
        </w:rPr>
        <w:t xml:space="preserve"> = 0.094, </w:t>
      </w:r>
      <w:r w:rsidRPr="002B7D9D">
        <w:rPr>
          <w:rFonts w:ascii="Book Antiqua" w:eastAsia="Book Antiqua" w:hAnsi="Book Antiqua" w:cs="Book Antiqua"/>
          <w:i/>
          <w:iCs/>
          <w:color w:val="000000"/>
        </w:rPr>
        <w:t>n</w:t>
      </w:r>
      <w:r w:rsidRPr="002B7D9D">
        <w:rPr>
          <w:rFonts w:ascii="Book Antiqua" w:eastAsia="Book Antiqua" w:hAnsi="Book Antiqua" w:cs="Book Antiqua"/>
          <w:color w:val="000000"/>
        </w:rPr>
        <w:t xml:space="preserve"> = 40) (Figure </w:t>
      </w:r>
      <w:proofErr w:type="spellStart"/>
      <w:r w:rsidRPr="002B7D9D">
        <w:rPr>
          <w:rFonts w:ascii="Book Antiqua" w:eastAsia="Book Antiqua" w:hAnsi="Book Antiqua" w:cs="Book Antiqua"/>
          <w:color w:val="000000"/>
        </w:rPr>
        <w:t>2A</w:t>
      </w:r>
      <w:proofErr w:type="spellEnd"/>
      <w:r w:rsidRPr="002B7D9D">
        <w:rPr>
          <w:rFonts w:ascii="Book Antiqua" w:eastAsia="Book Antiqua" w:hAnsi="Book Antiqua" w:cs="Book Antiqua"/>
          <w:color w:val="000000"/>
        </w:rPr>
        <w:t>). In the control group, the individual levels of phosphorylated-Akt/</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had no significant association with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w:t>
      </w:r>
      <w:proofErr w:type="spellStart"/>
      <w:r w:rsidRPr="002B7D9D">
        <w:rPr>
          <w:rFonts w:ascii="Book Antiqua" w:eastAsia="Book Antiqua" w:hAnsi="Book Antiqua" w:cs="Book Antiqua"/>
          <w:color w:val="000000"/>
        </w:rPr>
        <w:t>R</w:t>
      </w:r>
      <w:r w:rsidRPr="002B7D9D">
        <w:rPr>
          <w:rFonts w:ascii="Book Antiqua" w:eastAsia="Book Antiqua" w:hAnsi="Book Antiqua" w:cs="Book Antiqua"/>
          <w:color w:val="000000"/>
          <w:vertAlign w:val="superscript"/>
        </w:rPr>
        <w:t>2</w:t>
      </w:r>
      <w:proofErr w:type="spellEnd"/>
      <w:r w:rsidRPr="002B7D9D">
        <w:rPr>
          <w:rFonts w:ascii="Book Antiqua" w:eastAsia="Book Antiqua" w:hAnsi="Book Antiqua" w:cs="Book Antiqua"/>
          <w:color w:val="000000"/>
        </w:rPr>
        <w:t xml:space="preserve"> = 0.003, </w:t>
      </w:r>
      <w:r w:rsidRPr="002B7D9D">
        <w:rPr>
          <w:rFonts w:ascii="Book Antiqua" w:eastAsia="Book Antiqua" w:hAnsi="Book Antiqua" w:cs="Book Antiqua"/>
          <w:i/>
          <w:iCs/>
          <w:color w:val="000000"/>
        </w:rPr>
        <w:t>P</w:t>
      </w:r>
      <w:r w:rsidRPr="002B7D9D">
        <w:rPr>
          <w:rFonts w:ascii="Book Antiqua" w:eastAsia="Book Antiqua" w:hAnsi="Book Antiqua" w:cs="Book Antiqua"/>
          <w:color w:val="000000"/>
        </w:rPr>
        <w:t xml:space="preserve"> = 0.841) (Figure </w:t>
      </w:r>
      <w:proofErr w:type="spellStart"/>
      <w:r w:rsidRPr="002B7D9D">
        <w:rPr>
          <w:rFonts w:ascii="Book Antiqua" w:eastAsia="Book Antiqua" w:hAnsi="Book Antiqua" w:cs="Book Antiqua"/>
          <w:color w:val="000000"/>
        </w:rPr>
        <w:t>2B</w:t>
      </w:r>
      <w:proofErr w:type="spellEnd"/>
      <w:r w:rsidRPr="002B7D9D">
        <w:rPr>
          <w:rFonts w:ascii="Book Antiqua" w:eastAsia="Book Antiqua" w:hAnsi="Book Antiqua" w:cs="Book Antiqua"/>
          <w:color w:val="000000"/>
        </w:rPr>
        <w:t>).</w:t>
      </w:r>
    </w:p>
    <w:p w14:paraId="02F20901" w14:textId="77777777" w:rsidR="00A77B3E" w:rsidRPr="002B7D9D" w:rsidRDefault="00A77B3E" w:rsidP="00782B16">
      <w:pPr>
        <w:spacing w:line="360" w:lineRule="auto"/>
        <w:jc w:val="both"/>
        <w:rPr>
          <w:rFonts w:ascii="Book Antiqua" w:hAnsi="Book Antiqua"/>
        </w:rPr>
      </w:pPr>
    </w:p>
    <w:p w14:paraId="1A501CAC" w14:textId="77777777" w:rsidR="00A77B3E" w:rsidRPr="002B7D9D" w:rsidRDefault="0045518B" w:rsidP="00782B16">
      <w:pPr>
        <w:spacing w:line="360" w:lineRule="auto"/>
        <w:jc w:val="both"/>
        <w:rPr>
          <w:rFonts w:ascii="Book Antiqua" w:hAnsi="Book Antiqua"/>
          <w:b/>
        </w:rPr>
      </w:pPr>
      <w:r w:rsidRPr="002B7D9D">
        <w:rPr>
          <w:rFonts w:ascii="Book Antiqua" w:eastAsia="Book Antiqua" w:hAnsi="Book Antiqua" w:cs="Book Antiqua"/>
          <w:b/>
          <w:i/>
          <w:iCs/>
          <w:color w:val="000000"/>
        </w:rPr>
        <w:t xml:space="preserve">Relationship between individual levels of phosphorylated Akt corrected by the levels of phosphorylated </w:t>
      </w:r>
      <w:proofErr w:type="spellStart"/>
      <w:r w:rsidRPr="002B7D9D">
        <w:rPr>
          <w:rFonts w:ascii="Book Antiqua" w:eastAsia="Book Antiqua" w:hAnsi="Book Antiqua" w:cs="Book Antiqua"/>
          <w:b/>
          <w:i/>
          <w:iCs/>
          <w:color w:val="000000"/>
        </w:rPr>
        <w:t>p38</w:t>
      </w:r>
      <w:proofErr w:type="spellEnd"/>
      <w:r w:rsidRPr="002B7D9D">
        <w:rPr>
          <w:rFonts w:ascii="Book Antiqua" w:eastAsia="Book Antiqua" w:hAnsi="Book Antiqua" w:cs="Book Antiqua"/>
          <w:b/>
          <w:i/>
          <w:iCs/>
          <w:color w:val="000000"/>
        </w:rPr>
        <w:t xml:space="preserve"> MAP kinase (phosphorylated Akt/phosphorylated </w:t>
      </w:r>
      <w:proofErr w:type="spellStart"/>
      <w:r w:rsidRPr="002B7D9D">
        <w:rPr>
          <w:rFonts w:ascii="Book Antiqua" w:eastAsia="Book Antiqua" w:hAnsi="Book Antiqua" w:cs="Book Antiqua"/>
          <w:b/>
          <w:i/>
          <w:iCs/>
          <w:color w:val="000000"/>
        </w:rPr>
        <w:t>p38</w:t>
      </w:r>
      <w:proofErr w:type="spellEnd"/>
      <w:r w:rsidRPr="002B7D9D">
        <w:rPr>
          <w:rFonts w:ascii="Book Antiqua" w:eastAsia="Book Antiqua" w:hAnsi="Book Antiqua" w:cs="Book Antiqua"/>
          <w:b/>
          <w:i/>
          <w:iCs/>
          <w:color w:val="000000"/>
        </w:rPr>
        <w:t xml:space="preserve"> MAPK) and </w:t>
      </w:r>
      <w:proofErr w:type="spellStart"/>
      <w:r w:rsidRPr="002B7D9D">
        <w:rPr>
          <w:rFonts w:ascii="Book Antiqua" w:eastAsia="Book Antiqua" w:hAnsi="Book Antiqua" w:cs="Book Antiqua"/>
          <w:b/>
          <w:i/>
          <w:iCs/>
          <w:color w:val="000000"/>
        </w:rPr>
        <w:t>VSRAD</w:t>
      </w:r>
      <w:proofErr w:type="spellEnd"/>
      <w:r w:rsidRPr="002B7D9D">
        <w:rPr>
          <w:rFonts w:ascii="Book Antiqua" w:eastAsia="Book Antiqua" w:hAnsi="Book Antiqua" w:cs="Book Antiqua"/>
          <w:b/>
          <w:i/>
          <w:iCs/>
          <w:color w:val="000000"/>
        </w:rPr>
        <w:t xml:space="preserve"> Z-scores</w:t>
      </w:r>
    </w:p>
    <w:p w14:paraId="0E68AA88"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In addition to Akt, it has been reported that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is activated not only by environmental stress but also by inflammatory cytokines</w:t>
      </w:r>
      <w:r w:rsidRPr="002B7D9D">
        <w:rPr>
          <w:rFonts w:ascii="Book Antiqua" w:eastAsia="Book Antiqua" w:hAnsi="Book Antiqua" w:cs="Book Antiqua"/>
          <w:color w:val="000000"/>
          <w:vertAlign w:val="superscript"/>
        </w:rPr>
        <w:t>[34]</w:t>
      </w:r>
      <w:r w:rsidRPr="002B7D9D">
        <w:rPr>
          <w:rFonts w:ascii="Book Antiqua" w:eastAsia="Book Antiqua" w:hAnsi="Book Antiqua" w:cs="Book Antiqua"/>
          <w:color w:val="000000"/>
        </w:rPr>
        <w:t xml:space="preserve">, playing an essential role in platelet activation, including 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vertAlign w:val="superscript"/>
        </w:rPr>
        <w:t>[35]</w:t>
      </w:r>
      <w:r w:rsidRPr="002B7D9D">
        <w:rPr>
          <w:rFonts w:ascii="Book Antiqua" w:eastAsia="Book Antiqua" w:hAnsi="Book Antiqua" w:cs="Book Antiqua"/>
          <w:color w:val="000000"/>
        </w:rPr>
        <w:t xml:space="preserve">. Therefore, we examined </w:t>
      </w:r>
      <w:r w:rsidRPr="002B7D9D">
        <w:rPr>
          <w:rFonts w:ascii="Book Antiqua" w:eastAsia="Book Antiqua" w:hAnsi="Book Antiqua" w:cs="Book Antiqua"/>
          <w:color w:val="000000"/>
        </w:rPr>
        <w:lastRenderedPageBreak/>
        <w:t xml:space="preserve">individual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The results of western blot analysis of 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and densitometric analyses for all p</w:t>
      </w:r>
      <w:r w:rsidR="00757283" w:rsidRPr="002B7D9D">
        <w:rPr>
          <w:rFonts w:ascii="Book Antiqua" w:eastAsia="Book Antiqua" w:hAnsi="Book Antiqua" w:cs="Book Antiqua"/>
          <w:color w:val="000000"/>
        </w:rPr>
        <w:t>articipants are shown in Figure</w:t>
      </w:r>
      <w:r w:rsidRPr="002B7D9D">
        <w:rPr>
          <w:rFonts w:ascii="Book Antiqua" w:eastAsia="Book Antiqua" w:hAnsi="Book Antiqua" w:cs="Book Antiqua"/>
          <w:color w:val="000000"/>
        </w:rPr>
        <w:t xml:space="preserve"> </w:t>
      </w:r>
      <w:proofErr w:type="spellStart"/>
      <w:r w:rsidRPr="002B7D9D">
        <w:rPr>
          <w:rFonts w:ascii="Book Antiqua" w:eastAsia="Book Antiqua" w:hAnsi="Book Antiqua" w:cs="Book Antiqua"/>
          <w:color w:val="000000"/>
        </w:rPr>
        <w:t>3A</w:t>
      </w:r>
      <w:proofErr w:type="spellEnd"/>
      <w:r w:rsidRPr="002B7D9D">
        <w:rPr>
          <w:rFonts w:ascii="Book Antiqua" w:eastAsia="Book Antiqua" w:hAnsi="Book Antiqua" w:cs="Book Antiqua"/>
          <w:color w:val="000000"/>
        </w:rPr>
        <w:t xml:space="preserve"> and </w:t>
      </w:r>
      <w:r w:rsidR="00D36704" w:rsidRPr="002B7D9D">
        <w:rPr>
          <w:rFonts w:ascii="Book Antiqua" w:eastAsia="Book Antiqua" w:hAnsi="Book Antiqua" w:cs="Book Antiqua"/>
          <w:color w:val="000000"/>
        </w:rPr>
        <w:t xml:space="preserve">B for the DM group, and Figure </w:t>
      </w:r>
      <w:proofErr w:type="spellStart"/>
      <w:r w:rsidR="00D36704" w:rsidRPr="002B7D9D">
        <w:rPr>
          <w:rFonts w:ascii="Book Antiqua" w:eastAsia="Book Antiqua" w:hAnsi="Book Antiqua" w:cs="Book Antiqua"/>
          <w:color w:val="000000"/>
        </w:rPr>
        <w:t>3C</w:t>
      </w:r>
      <w:proofErr w:type="spellEnd"/>
      <w:r w:rsidR="00D36704" w:rsidRPr="002B7D9D">
        <w:rPr>
          <w:rFonts w:ascii="Book Antiqua" w:eastAsia="Book Antiqua" w:hAnsi="Book Antiqua" w:cs="Book Antiqua"/>
          <w:color w:val="000000"/>
        </w:rPr>
        <w:t xml:space="preserve"> and </w:t>
      </w:r>
      <w:r w:rsidRPr="002B7D9D">
        <w:rPr>
          <w:rFonts w:ascii="Book Antiqua" w:eastAsia="Book Antiqua" w:hAnsi="Book Antiqua" w:cs="Book Antiqua"/>
          <w:color w:val="000000"/>
        </w:rPr>
        <w:t xml:space="preserve">D for the control group. Similar to the levels of Akt phosphorylation, the individual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were quite different among the samples in both groups, and were significantly upregulated in some cases despite the presence of resting platelets. There was no correlation between the phosphorylation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(data not shown). For further analysis, we plotted individual phosphorylated Akt/phosphorylated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levels against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In the DM group, the levels of phosphorylated Akt/phosphorylated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were inversely correlated with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w:t>
      </w:r>
      <w:proofErr w:type="spellStart"/>
      <w:r w:rsidRPr="002B7D9D">
        <w:rPr>
          <w:rFonts w:ascii="Book Antiqua" w:eastAsia="Book Antiqua" w:hAnsi="Book Antiqua" w:cs="Book Antiqua"/>
          <w:color w:val="000000"/>
        </w:rPr>
        <w:t>R</w:t>
      </w:r>
      <w:r w:rsidRPr="002B7D9D">
        <w:rPr>
          <w:rFonts w:ascii="Book Antiqua" w:eastAsia="Book Antiqua" w:hAnsi="Book Antiqua" w:cs="Book Antiqua"/>
          <w:color w:val="000000"/>
          <w:vertAlign w:val="superscript"/>
        </w:rPr>
        <w:t>2</w:t>
      </w:r>
      <w:proofErr w:type="spellEnd"/>
      <w:r w:rsidRPr="002B7D9D">
        <w:rPr>
          <w:rFonts w:ascii="Book Antiqua" w:eastAsia="Book Antiqua" w:hAnsi="Book Antiqua" w:cs="Book Antiqua"/>
          <w:color w:val="000000"/>
          <w:vertAlign w:val="superscript"/>
        </w:rPr>
        <w:t xml:space="preserve"> </w:t>
      </w:r>
      <w:r w:rsidRPr="002B7D9D">
        <w:rPr>
          <w:rFonts w:ascii="Book Antiqua" w:eastAsia="Book Antiqua" w:hAnsi="Book Antiqua" w:cs="Book Antiqua"/>
          <w:color w:val="000000"/>
        </w:rPr>
        <w:t xml:space="preserve">= 0.140, </w:t>
      </w:r>
      <w:r w:rsidRPr="002B7D9D">
        <w:rPr>
          <w:rFonts w:ascii="Book Antiqua" w:eastAsia="Book Antiqua" w:hAnsi="Book Antiqua" w:cs="Book Antiqua"/>
          <w:i/>
          <w:iCs/>
          <w:color w:val="000000"/>
        </w:rPr>
        <w:t>P</w:t>
      </w:r>
      <w:r w:rsidRPr="002B7D9D">
        <w:rPr>
          <w:rFonts w:ascii="Book Antiqua" w:eastAsia="Book Antiqua" w:hAnsi="Book Antiqua" w:cs="Book Antiqua"/>
          <w:color w:val="000000"/>
        </w:rPr>
        <w:t xml:space="preserve"> = 0.018, </w:t>
      </w:r>
      <w:r w:rsidRPr="002B7D9D">
        <w:rPr>
          <w:rFonts w:ascii="Book Antiqua" w:eastAsia="Book Antiqua" w:hAnsi="Book Antiqua" w:cs="Book Antiqua"/>
          <w:i/>
          <w:iCs/>
          <w:color w:val="000000"/>
        </w:rPr>
        <w:t>n</w:t>
      </w:r>
      <w:r w:rsidRPr="002B7D9D">
        <w:rPr>
          <w:rFonts w:ascii="Book Antiqua" w:eastAsia="Book Antiqua" w:hAnsi="Book Antiqua" w:cs="Book Antiqua"/>
          <w:color w:val="000000"/>
        </w:rPr>
        <w:t xml:space="preserve"> = 40) (Figure </w:t>
      </w:r>
      <w:proofErr w:type="spellStart"/>
      <w:r w:rsidRPr="002B7D9D">
        <w:rPr>
          <w:rFonts w:ascii="Book Antiqua" w:eastAsia="Book Antiqua" w:hAnsi="Book Antiqua" w:cs="Book Antiqua"/>
          <w:color w:val="000000"/>
        </w:rPr>
        <w:t>4A</w:t>
      </w:r>
      <w:proofErr w:type="spellEnd"/>
      <w:r w:rsidRPr="002B7D9D">
        <w:rPr>
          <w:rFonts w:ascii="Book Antiqua" w:eastAsia="Book Antiqua" w:hAnsi="Book Antiqua" w:cs="Book Antiqua"/>
          <w:color w:val="000000"/>
        </w:rPr>
        <w:t>); however, there was no significant relationship between them in the control group (</w:t>
      </w:r>
      <w:proofErr w:type="spellStart"/>
      <w:r w:rsidRPr="002B7D9D">
        <w:rPr>
          <w:rFonts w:ascii="Book Antiqua" w:eastAsia="Book Antiqua" w:hAnsi="Book Antiqua" w:cs="Book Antiqua"/>
          <w:color w:val="000000"/>
        </w:rPr>
        <w:t>R</w:t>
      </w:r>
      <w:r w:rsidRPr="002B7D9D">
        <w:rPr>
          <w:rFonts w:ascii="Book Antiqua" w:eastAsia="Book Antiqua" w:hAnsi="Book Antiqua" w:cs="Book Antiqua"/>
          <w:color w:val="000000"/>
          <w:vertAlign w:val="superscript"/>
        </w:rPr>
        <w:t>2</w:t>
      </w:r>
      <w:proofErr w:type="spellEnd"/>
      <w:r w:rsidRPr="002B7D9D">
        <w:rPr>
          <w:rFonts w:ascii="Book Antiqua" w:eastAsia="Book Antiqua" w:hAnsi="Book Antiqua" w:cs="Book Antiqua"/>
          <w:color w:val="000000"/>
          <w:vertAlign w:val="superscript"/>
        </w:rPr>
        <w:t xml:space="preserve"> </w:t>
      </w:r>
      <w:r w:rsidRPr="002B7D9D">
        <w:rPr>
          <w:rFonts w:ascii="Book Antiqua" w:eastAsia="Book Antiqua" w:hAnsi="Book Antiqua" w:cs="Book Antiqua"/>
          <w:color w:val="000000"/>
        </w:rPr>
        <w:t xml:space="preserve">= 0.018, </w:t>
      </w:r>
      <w:r w:rsidRPr="002B7D9D">
        <w:rPr>
          <w:rFonts w:ascii="Book Antiqua" w:eastAsia="Book Antiqua" w:hAnsi="Book Antiqua" w:cs="Book Antiqua"/>
          <w:i/>
          <w:iCs/>
          <w:color w:val="000000"/>
        </w:rPr>
        <w:t>P</w:t>
      </w:r>
      <w:r w:rsidRPr="002B7D9D">
        <w:rPr>
          <w:rFonts w:ascii="Book Antiqua" w:eastAsia="Book Antiqua" w:hAnsi="Book Antiqua" w:cs="Book Antiqua"/>
          <w:color w:val="000000"/>
        </w:rPr>
        <w:t xml:space="preserve"> = 0.841, </w:t>
      </w:r>
      <w:r w:rsidRPr="002B7D9D">
        <w:rPr>
          <w:rFonts w:ascii="Book Antiqua" w:eastAsia="Book Antiqua" w:hAnsi="Book Antiqua" w:cs="Book Antiqua"/>
          <w:i/>
          <w:iCs/>
          <w:color w:val="000000"/>
        </w:rPr>
        <w:t>n</w:t>
      </w:r>
      <w:r w:rsidRPr="002B7D9D">
        <w:rPr>
          <w:rFonts w:ascii="Book Antiqua" w:eastAsia="Book Antiqua" w:hAnsi="Book Antiqua" w:cs="Book Antiqua"/>
          <w:color w:val="000000"/>
        </w:rPr>
        <w:t xml:space="preserve"> = 15) (Figure </w:t>
      </w:r>
      <w:proofErr w:type="spellStart"/>
      <w:r w:rsidRPr="002B7D9D">
        <w:rPr>
          <w:rFonts w:ascii="Book Antiqua" w:eastAsia="Book Antiqua" w:hAnsi="Book Antiqua" w:cs="Book Antiqua"/>
          <w:color w:val="000000"/>
        </w:rPr>
        <w:t>4B</w:t>
      </w:r>
      <w:proofErr w:type="spellEnd"/>
      <w:r w:rsidRPr="002B7D9D">
        <w:rPr>
          <w:rFonts w:ascii="Book Antiqua" w:eastAsia="Book Antiqua" w:hAnsi="Book Antiqua" w:cs="Book Antiqua"/>
          <w:color w:val="000000"/>
        </w:rPr>
        <w:t>).</w:t>
      </w:r>
    </w:p>
    <w:p w14:paraId="6062CA29" w14:textId="77777777" w:rsidR="00A77B3E" w:rsidRPr="002B7D9D" w:rsidRDefault="00A77B3E" w:rsidP="00782B16">
      <w:pPr>
        <w:spacing w:line="360" w:lineRule="auto"/>
        <w:jc w:val="both"/>
        <w:rPr>
          <w:rFonts w:ascii="Book Antiqua" w:hAnsi="Book Antiqua"/>
        </w:rPr>
      </w:pPr>
    </w:p>
    <w:p w14:paraId="48F27BB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DISCUSSION</w:t>
      </w:r>
    </w:p>
    <w:p w14:paraId="1981675D"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The present study investigated the possible mechanisms underlying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without cognitive impairment. We evaluated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mainly reflecting the hippocampus volume</w:t>
      </w:r>
      <w:r w:rsidRPr="002B7D9D">
        <w:rPr>
          <w:rFonts w:ascii="Book Antiqua" w:eastAsia="Book Antiqua" w:hAnsi="Book Antiqua" w:cs="Book Antiqua"/>
          <w:color w:val="000000"/>
          <w:vertAlign w:val="superscript"/>
        </w:rPr>
        <w:t>[20,21]</w:t>
      </w:r>
      <w:r w:rsidRPr="002B7D9D">
        <w:rPr>
          <w:rFonts w:ascii="Book Antiqua" w:eastAsia="Book Antiqua" w:hAnsi="Book Antiqua" w:cs="Book Antiqua"/>
          <w:color w:val="000000"/>
        </w:rPr>
        <w:t xml:space="preserve"> in the study participants, the DM and control groups, and confirmed that cases defined as significant atrophy were not included. We previously found that spontaneous aggregation occurred, at least partially, in the platelets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w:t>
      </w:r>
      <w:r w:rsidRPr="002B7D9D">
        <w:rPr>
          <w:rFonts w:ascii="Book Antiqua" w:eastAsia="Book Antiqua" w:hAnsi="Book Antiqua" w:cs="Book Antiqua"/>
          <w:color w:val="000000"/>
          <w:vertAlign w:val="superscript"/>
        </w:rPr>
        <w:t>[8]</w:t>
      </w:r>
      <w:r w:rsidRPr="002B7D9D">
        <w:rPr>
          <w:rFonts w:ascii="Book Antiqua" w:eastAsia="Book Antiqua" w:hAnsi="Book Antiqua" w:cs="Book Antiqua"/>
          <w:color w:val="000000"/>
        </w:rPr>
        <w:t>. Akt is known to play an important role in human platelet activation</w:t>
      </w:r>
      <w:r w:rsidRPr="002B7D9D">
        <w:rPr>
          <w:rFonts w:ascii="Book Antiqua" w:eastAsia="Book Antiqua" w:hAnsi="Book Antiqua" w:cs="Book Antiqua"/>
          <w:color w:val="000000"/>
          <w:vertAlign w:val="superscript"/>
        </w:rPr>
        <w:t>[6,9-14]</w:t>
      </w:r>
      <w:r w:rsidRPr="002B7D9D">
        <w:rPr>
          <w:rFonts w:ascii="Book Antiqua" w:eastAsia="Book Antiqua" w:hAnsi="Book Antiqua" w:cs="Book Antiqua"/>
          <w:color w:val="000000"/>
        </w:rPr>
        <w:t xml:space="preserve">, and impairment of Akt </w:t>
      </w:r>
      <w:proofErr w:type="spellStart"/>
      <w:r w:rsidRPr="002B7D9D">
        <w:rPr>
          <w:rFonts w:ascii="Book Antiqua" w:eastAsia="Book Antiqua" w:hAnsi="Book Antiqua" w:cs="Book Antiqua"/>
          <w:color w:val="000000"/>
        </w:rPr>
        <w:t>signalling</w:t>
      </w:r>
      <w:proofErr w:type="spellEnd"/>
      <w:r w:rsidRPr="002B7D9D">
        <w:rPr>
          <w:rFonts w:ascii="Book Antiqua" w:eastAsia="Book Antiqua" w:hAnsi="Book Antiqua" w:cs="Book Antiqua"/>
          <w:color w:val="000000"/>
        </w:rPr>
        <w:t xml:space="preserve"> is closely related to insulin resistance, a central pathology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vertAlign w:val="superscript"/>
        </w:rPr>
        <w:t>[16,17]</w:t>
      </w:r>
      <w:r w:rsidRPr="002B7D9D">
        <w:rPr>
          <w:rFonts w:ascii="Book Antiqua" w:eastAsia="Book Antiqua" w:hAnsi="Book Antiqua" w:cs="Book Antiqua"/>
          <w:color w:val="000000"/>
        </w:rPr>
        <w:t xml:space="preserve">. We examined the levels of Akt phosphorylation in the platelets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under unstimulated conditions compared to control subjects with no diabetes. We found that the individual levels of Akt phosphorylation were upregulated in some cases in both groups, but the levels were different. It is likely that Akt in the platelets is spontaneously activated in some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and non-</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Thus, we investigated the relationship between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and Akt phosphorylation levels after adjusting for </w:t>
      </w:r>
      <w:proofErr w:type="spellStart"/>
      <w:r w:rsidRPr="002B7D9D">
        <w:rPr>
          <w:rFonts w:ascii="Book Antiqua" w:eastAsia="Book Antiqua" w:hAnsi="Book Antiqua" w:cs="Book Antiqua"/>
          <w:color w:val="000000"/>
        </w:rPr>
        <w:t>GAPDH</w:t>
      </w:r>
      <w:proofErr w:type="spellEnd"/>
      <w:r w:rsidRPr="002B7D9D">
        <w:rPr>
          <w:rFonts w:ascii="Book Antiqua" w:eastAsia="Book Antiqua" w:hAnsi="Book Antiqua" w:cs="Book Antiqua"/>
          <w:color w:val="000000"/>
        </w:rPr>
        <w:t xml:space="preserve"> levels. We </w:t>
      </w:r>
      <w:r w:rsidRPr="002B7D9D">
        <w:rPr>
          <w:rFonts w:ascii="Book Antiqua" w:eastAsia="Book Antiqua" w:hAnsi="Book Antiqua" w:cs="Book Antiqua"/>
          <w:color w:val="000000"/>
        </w:rPr>
        <w:lastRenderedPageBreak/>
        <w:t xml:space="preserve">did not find statistical significance in the relationship between them; however, there was likely a tendency for an inverse correlation only in the DM group. Although ageing is known to impact hippocampal volume significantly, we did not find any significant relationship between age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It is unlikely that individual hippocampal volume is closely related to age, at least in the patients with DM in this study.</w:t>
      </w:r>
    </w:p>
    <w:p w14:paraId="146717A1" w14:textId="77777777" w:rsidR="00A77B3E" w:rsidRPr="002B7D9D" w:rsidRDefault="0045518B" w:rsidP="00782B16">
      <w:pPr>
        <w:spacing w:line="360" w:lineRule="auto"/>
        <w:ind w:firstLine="600"/>
        <w:jc w:val="both"/>
        <w:rPr>
          <w:rFonts w:ascii="Book Antiqua" w:hAnsi="Book Antiqua"/>
        </w:rPr>
      </w:pPr>
      <w:r w:rsidRPr="002B7D9D">
        <w:rPr>
          <w:rFonts w:ascii="Book Antiqua" w:eastAsia="Book Antiqua" w:hAnsi="Book Antiqua" w:cs="Book Antiqua"/>
          <w:color w:val="000000"/>
        </w:rPr>
        <w:t xml:space="preserve">The activation of environmental stress-related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w:t>
      </w:r>
      <w:r w:rsidRPr="002B7D9D">
        <w:rPr>
          <w:rFonts w:ascii="Book Antiqua" w:eastAsia="Book Antiqua" w:hAnsi="Book Antiqua" w:cs="Book Antiqua"/>
          <w:color w:val="000000"/>
          <w:vertAlign w:val="superscript"/>
        </w:rPr>
        <w:t>[34]</w:t>
      </w:r>
      <w:r w:rsidRPr="002B7D9D">
        <w:rPr>
          <w:rFonts w:ascii="Book Antiqua" w:eastAsia="Book Antiqua" w:hAnsi="Book Antiqua" w:cs="Book Antiqua"/>
          <w:color w:val="000000"/>
        </w:rPr>
        <w:t xml:space="preserve">, in addition to Akt, plays a role in the excessive activation of platelets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w:t>
      </w:r>
      <w:r w:rsidRPr="002B7D9D">
        <w:rPr>
          <w:rFonts w:ascii="Book Antiqua" w:eastAsia="Book Antiqua" w:hAnsi="Book Antiqua" w:cs="Book Antiqua"/>
          <w:color w:val="000000"/>
          <w:vertAlign w:val="superscript"/>
        </w:rPr>
        <w:t>[35]</w:t>
      </w:r>
      <w:r w:rsidRPr="002B7D9D">
        <w:rPr>
          <w:rFonts w:ascii="Book Antiqua" w:eastAsia="Book Antiqua" w:hAnsi="Book Antiqua" w:cs="Book Antiqua"/>
          <w:color w:val="000000"/>
        </w:rPr>
        <w:t xml:space="preserve">. Therefore, we examined the individual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in the unstimulated platelets of the study participants. We found that the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were different in each sample and were upregulated in some cases in both groups. It is likely that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in platelets could also be spontaneously activated in some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and non-</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We confirmed no correlation between the phosphorylation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in the study participants. However, the individual levels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were quite different from those of Akt phosphorylation and appeared to be contrary in some cases in the DM group.</w:t>
      </w:r>
    </w:p>
    <w:p w14:paraId="520241D8" w14:textId="77777777" w:rsidR="00A77B3E" w:rsidRPr="002B7D9D" w:rsidRDefault="0045518B" w:rsidP="00782B16">
      <w:pPr>
        <w:spacing w:line="360" w:lineRule="auto"/>
        <w:ind w:firstLine="600"/>
        <w:jc w:val="both"/>
        <w:rPr>
          <w:rFonts w:ascii="Book Antiqua" w:hAnsi="Book Antiqua"/>
        </w:rPr>
      </w:pPr>
      <w:r w:rsidRPr="002B7D9D">
        <w:rPr>
          <w:rFonts w:ascii="Book Antiqua" w:eastAsia="Book Antiqua" w:hAnsi="Book Antiqua" w:cs="Book Antiqua"/>
          <w:color w:val="000000"/>
        </w:rPr>
        <w:t xml:space="preserve">Finally, we investigated the relationship between the levels of Akt phosphorylation corrected for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levels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in unstimulated platelets of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We found a significant inverse correlation between the levels of phosphorylated Akt/phosphorylated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and the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suggesting that the increased ratio of Akt/</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activity in unstimulated platelets could negatively contribute to the decline in hippocampal volume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In contrast, we found no significant relationship between the phosphorylated Akt/phosphorylated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ratio and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 Z-scores in the control group. Likely, an inverse relationship between individual </w:t>
      </w:r>
      <w:proofErr w:type="spellStart"/>
      <w:r w:rsidRPr="002B7D9D">
        <w:rPr>
          <w:rFonts w:ascii="Book Antiqua" w:eastAsia="Book Antiqua" w:hAnsi="Book Antiqua" w:cs="Book Antiqua"/>
          <w:color w:val="000000"/>
        </w:rPr>
        <w:t>VSRAD</w:t>
      </w:r>
      <w:proofErr w:type="spellEnd"/>
      <w:r w:rsidRPr="002B7D9D">
        <w:rPr>
          <w:rFonts w:ascii="Book Antiqua" w:eastAsia="Book Antiqua" w:hAnsi="Book Antiqua" w:cs="Book Antiqua"/>
          <w:color w:val="000000"/>
        </w:rPr>
        <w:t xml:space="preserve">-Z scores and the levels of Akt phosphorylation to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could be observed specifically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To the best of our knowledge, this is the first report to show a relationship between hippocampal atrophic changes and </w:t>
      </w:r>
      <w:r w:rsidRPr="002B7D9D">
        <w:rPr>
          <w:rFonts w:ascii="Book Antiqua" w:eastAsia="Book Antiqua" w:hAnsi="Book Antiqua" w:cs="Book Antiqua"/>
          <w:color w:val="000000"/>
        </w:rPr>
        <w:lastRenderedPageBreak/>
        <w:t>Akt/</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activity in unstimulated platelets. The ratio of phosphorylated Akt to 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indicates the relative activity of individual platelets. The lower the ratio, the greater the decline in hippocampal volume 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Therefore, the activity of Akt in platelets, in contrast to that of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may have a protective effect against hippocampal atrophy associated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w:t>
      </w:r>
      <w:r w:rsidR="002D229D" w:rsidRPr="002B7D9D">
        <w:rPr>
          <w:rFonts w:ascii="Book Antiqua" w:hAnsi="Book Antiqua" w:cs="Book Antiqua" w:hint="eastAsia"/>
          <w:color w:val="000000"/>
          <w:lang w:eastAsia="zh-CN"/>
        </w:rPr>
        <w:t xml:space="preserve"> </w:t>
      </w:r>
      <w:r w:rsidRPr="002B7D9D">
        <w:rPr>
          <w:rFonts w:ascii="Book Antiqua" w:eastAsia="Book Antiqua" w:hAnsi="Book Antiqua" w:cs="Book Antiqua"/>
          <w:color w:val="000000"/>
        </w:rPr>
        <w:t xml:space="preserve">Although we evaluated platelet activity only under non-stimulated conditions, the unstimulated activation status of Akt to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might be more important in reflecting the pathological platelet status than that observed in ex vivo-stimulated platelets. A limitation of this study is that our analysis probably included biases, such as experimental conditions, randomization, and sampling, which may have affected the observed trends.</w:t>
      </w:r>
    </w:p>
    <w:p w14:paraId="3BA4EAD0" w14:textId="77777777" w:rsidR="00A77B3E" w:rsidRPr="002B7D9D" w:rsidRDefault="0045518B" w:rsidP="00782B16">
      <w:pPr>
        <w:spacing w:line="360" w:lineRule="auto"/>
        <w:ind w:firstLine="600"/>
        <w:jc w:val="both"/>
        <w:rPr>
          <w:rFonts w:ascii="Book Antiqua" w:hAnsi="Book Antiqua"/>
        </w:rPr>
      </w:pPr>
      <w:r w:rsidRPr="002B7D9D">
        <w:rPr>
          <w:rFonts w:ascii="Book Antiqua" w:eastAsia="Book Antiqua" w:hAnsi="Book Antiqua" w:cs="Book Antiqua"/>
          <w:color w:val="000000"/>
        </w:rPr>
        <w:t xml:space="preserve">A decrease in the hippocampal volume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is observed in comparison with the non-diabetic population</w:t>
      </w:r>
      <w:r w:rsidRPr="002B7D9D">
        <w:rPr>
          <w:rFonts w:ascii="Book Antiqua" w:eastAsia="Book Antiqua" w:hAnsi="Book Antiqua" w:cs="Book Antiqua"/>
          <w:color w:val="000000"/>
          <w:vertAlign w:val="superscript"/>
        </w:rPr>
        <w:t>[36]</w:t>
      </w:r>
      <w:r w:rsidRPr="002B7D9D">
        <w:rPr>
          <w:rFonts w:ascii="Book Antiqua" w:eastAsia="Book Antiqua" w:hAnsi="Book Antiqua" w:cs="Book Antiqua"/>
          <w:color w:val="000000"/>
        </w:rPr>
        <w:t xml:space="preserve">. It has been reported that a decline in hippocampal volume could be associated with the insulin resistance phenotype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without dementia</w:t>
      </w:r>
      <w:r w:rsidRPr="002B7D9D">
        <w:rPr>
          <w:rFonts w:ascii="Book Antiqua" w:eastAsia="Book Antiqua" w:hAnsi="Book Antiqua" w:cs="Book Antiqua"/>
          <w:color w:val="000000"/>
          <w:vertAlign w:val="superscript"/>
        </w:rPr>
        <w:t>[26-28]</w:t>
      </w:r>
      <w:r w:rsidRPr="002B7D9D">
        <w:rPr>
          <w:rFonts w:ascii="Book Antiqua" w:eastAsia="Book Antiqua" w:hAnsi="Book Antiqua" w:cs="Book Antiqua"/>
          <w:color w:val="000000"/>
        </w:rPr>
        <w:t xml:space="preserve">. Impairment of Akt </w:t>
      </w:r>
      <w:proofErr w:type="spellStart"/>
      <w:r w:rsidRPr="002B7D9D">
        <w:rPr>
          <w:rFonts w:ascii="Book Antiqua" w:eastAsia="Book Antiqua" w:hAnsi="Book Antiqua" w:cs="Book Antiqua"/>
          <w:color w:val="000000"/>
        </w:rPr>
        <w:t>signalling</w:t>
      </w:r>
      <w:proofErr w:type="spellEnd"/>
      <w:r w:rsidRPr="002B7D9D">
        <w:rPr>
          <w:rFonts w:ascii="Book Antiqua" w:eastAsia="Book Antiqua" w:hAnsi="Book Antiqua" w:cs="Book Antiqua"/>
          <w:color w:val="000000"/>
        </w:rPr>
        <w:t xml:space="preserve"> plays a pivotal role in the pathogenesis of insulin resistance, which is closely associated with the onset of </w:t>
      </w:r>
      <w:proofErr w:type="spellStart"/>
      <w:r w:rsidRPr="002B7D9D">
        <w:rPr>
          <w:rFonts w:ascii="Book Antiqua" w:eastAsia="Book Antiqua" w:hAnsi="Book Antiqua" w:cs="Book Antiqua"/>
          <w:color w:val="000000"/>
        </w:rPr>
        <w:t>T2DM</w:t>
      </w:r>
      <w:proofErr w:type="spellEnd"/>
      <w:r w:rsidR="00DF186D" w:rsidRPr="002B7D9D">
        <w:rPr>
          <w:rFonts w:ascii="Book Antiqua" w:eastAsia="Book Antiqua" w:hAnsi="Book Antiqua" w:cs="Book Antiqua"/>
          <w:color w:val="000000"/>
          <w:vertAlign w:val="superscript"/>
        </w:rPr>
        <w:t>[16,</w:t>
      </w:r>
      <w:r w:rsidRPr="002B7D9D">
        <w:rPr>
          <w:rFonts w:ascii="Book Antiqua" w:eastAsia="Book Antiqua" w:hAnsi="Book Antiqua" w:cs="Book Antiqua"/>
          <w:color w:val="000000"/>
          <w:vertAlign w:val="superscript"/>
        </w:rPr>
        <w:t>17]</w:t>
      </w:r>
      <w:r w:rsidRPr="002B7D9D">
        <w:rPr>
          <w:rFonts w:ascii="Book Antiqua" w:eastAsia="Book Antiqua" w:hAnsi="Book Antiqua" w:cs="Book Antiqua"/>
          <w:color w:val="000000"/>
        </w:rPr>
        <w:t xml:space="preserve">. Conversely, decreased levels of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 xml:space="preserve"> subunits and blunted Akt kinase phosphorylation have been reported in the brains of patients with AD</w:t>
      </w:r>
      <w:r w:rsidRPr="002B7D9D">
        <w:rPr>
          <w:rFonts w:ascii="Book Antiqua" w:eastAsia="Book Antiqua" w:hAnsi="Book Antiqua" w:cs="Book Antiqua"/>
          <w:color w:val="000000"/>
          <w:vertAlign w:val="superscript"/>
        </w:rPr>
        <w:t>[37]</w:t>
      </w:r>
      <w:r w:rsidRPr="002B7D9D">
        <w:rPr>
          <w:rFonts w:ascii="Book Antiqua" w:eastAsia="Book Antiqua" w:hAnsi="Book Antiqua" w:cs="Book Antiqua"/>
          <w:color w:val="000000"/>
        </w:rPr>
        <w:t xml:space="preserve">, suggesting that impairment of the </w:t>
      </w:r>
      <w:proofErr w:type="spellStart"/>
      <w:r w:rsidRPr="002B7D9D">
        <w:rPr>
          <w:rFonts w:ascii="Book Antiqua" w:eastAsia="Book Antiqua" w:hAnsi="Book Antiqua" w:cs="Book Antiqua"/>
          <w:color w:val="000000"/>
        </w:rPr>
        <w:t>PI3K</w:t>
      </w:r>
      <w:proofErr w:type="spellEnd"/>
      <w:r w:rsidRPr="002B7D9D">
        <w:rPr>
          <w:rFonts w:ascii="Book Antiqua" w:eastAsia="Book Antiqua" w:hAnsi="Book Antiqua" w:cs="Book Antiqua"/>
          <w:color w:val="000000"/>
        </w:rPr>
        <w:t xml:space="preserve">-Akt pathway related to insulin </w:t>
      </w:r>
      <w:proofErr w:type="spellStart"/>
      <w:r w:rsidRPr="002B7D9D">
        <w:rPr>
          <w:rFonts w:ascii="Book Antiqua" w:eastAsia="Book Antiqua" w:hAnsi="Book Antiqua" w:cs="Book Antiqua"/>
          <w:color w:val="000000"/>
        </w:rPr>
        <w:t>signalling</w:t>
      </w:r>
      <w:proofErr w:type="spellEnd"/>
      <w:r w:rsidRPr="002B7D9D">
        <w:rPr>
          <w:rFonts w:ascii="Book Antiqua" w:eastAsia="Book Antiqua" w:hAnsi="Book Antiqua" w:cs="Book Antiqua"/>
          <w:color w:val="000000"/>
        </w:rPr>
        <w:t xml:space="preserve"> in the brain may play a role in the pathogenesis of AD</w:t>
      </w:r>
      <w:r w:rsidRPr="002B7D9D">
        <w:rPr>
          <w:rFonts w:ascii="Book Antiqua" w:eastAsia="Book Antiqua" w:hAnsi="Book Antiqua" w:cs="Book Antiqua"/>
          <w:color w:val="000000"/>
          <w:vertAlign w:val="superscript"/>
        </w:rPr>
        <w:t>[37]</w:t>
      </w:r>
      <w:r w:rsidRPr="002B7D9D">
        <w:rPr>
          <w:rFonts w:ascii="Book Antiqua" w:eastAsia="Book Antiqua" w:hAnsi="Book Antiqua" w:cs="Book Antiqua"/>
          <w:color w:val="000000"/>
        </w:rPr>
        <w:t>. Therefore, our present findings regarding the Akt/</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ratio in platelets may provide a novel indicator of the risk of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Further research is required to clarify the mechanisms underlying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w:t>
      </w:r>
    </w:p>
    <w:p w14:paraId="40D10441" w14:textId="77777777" w:rsidR="00A77B3E" w:rsidRPr="002B7D9D" w:rsidRDefault="00A77B3E" w:rsidP="00782B16">
      <w:pPr>
        <w:spacing w:line="360" w:lineRule="auto"/>
        <w:ind w:firstLine="600"/>
        <w:jc w:val="both"/>
        <w:rPr>
          <w:rFonts w:ascii="Book Antiqua" w:hAnsi="Book Antiqua"/>
        </w:rPr>
      </w:pPr>
    </w:p>
    <w:p w14:paraId="2D9D1186"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CONCLUSION</w:t>
      </w:r>
    </w:p>
    <w:p w14:paraId="7DB60855"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there may be an inverse relationship between Akt activation in platelets and hippocampal atrophy. Our findings provide an important step towards understanding the molecular mechanisms underlying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w:t>
      </w:r>
    </w:p>
    <w:p w14:paraId="4B6AB018" w14:textId="77777777" w:rsidR="00A77B3E" w:rsidRPr="002B7D9D" w:rsidRDefault="00A77B3E" w:rsidP="00782B16">
      <w:pPr>
        <w:spacing w:line="360" w:lineRule="auto"/>
        <w:jc w:val="both"/>
        <w:rPr>
          <w:rFonts w:ascii="Book Antiqua" w:hAnsi="Book Antiqua"/>
        </w:rPr>
      </w:pPr>
    </w:p>
    <w:p w14:paraId="56F27570"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lastRenderedPageBreak/>
        <w:t>ARTICLE HIGHLIGHTS</w:t>
      </w:r>
    </w:p>
    <w:p w14:paraId="2E903908"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background</w:t>
      </w:r>
    </w:p>
    <w:p w14:paraId="6DE8BE99"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Type 2 diabetes mellitus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is caused by insulin resistance, a condition in which Akt is involved. Akt plays an important role in human platelet activation. A decrease in hippocampal volume is associated with an insulin-resistant phenotype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w:t>
      </w:r>
    </w:p>
    <w:p w14:paraId="14E4D37E" w14:textId="77777777" w:rsidR="00A77B3E" w:rsidRPr="002B7D9D" w:rsidRDefault="00A77B3E" w:rsidP="00782B16">
      <w:pPr>
        <w:spacing w:line="360" w:lineRule="auto"/>
        <w:jc w:val="both"/>
        <w:rPr>
          <w:rFonts w:ascii="Book Antiqua" w:hAnsi="Book Antiqua"/>
        </w:rPr>
      </w:pPr>
    </w:p>
    <w:p w14:paraId="29924F6F"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motivation</w:t>
      </w:r>
    </w:p>
    <w:p w14:paraId="6CFE13D0"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If a relationship exists between Akt phosphorylation in unstimulated platelets and hippocampal volume, Akt phosphorylation could be a risk indicator of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 </w:t>
      </w:r>
    </w:p>
    <w:p w14:paraId="6A4AFF22" w14:textId="77777777" w:rsidR="00A77B3E" w:rsidRPr="002B7D9D" w:rsidRDefault="00A77B3E" w:rsidP="00782B16">
      <w:pPr>
        <w:spacing w:line="360" w:lineRule="auto"/>
        <w:jc w:val="both"/>
        <w:rPr>
          <w:rFonts w:ascii="Book Antiqua" w:hAnsi="Book Antiqua"/>
        </w:rPr>
      </w:pPr>
    </w:p>
    <w:p w14:paraId="5A2A9CD5"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objectives</w:t>
      </w:r>
    </w:p>
    <w:p w14:paraId="2FCF7D48"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in the study group and age-matched patients with metabolic disorders without diabetes in the control group were recruited to obtain platelet-rich plasma from venous blood.</w:t>
      </w:r>
    </w:p>
    <w:p w14:paraId="46060E32" w14:textId="77777777" w:rsidR="00A77B3E" w:rsidRPr="002B7D9D" w:rsidRDefault="00A77B3E" w:rsidP="00782B16">
      <w:pPr>
        <w:spacing w:line="360" w:lineRule="auto"/>
        <w:jc w:val="both"/>
        <w:rPr>
          <w:rFonts w:ascii="Book Antiqua" w:hAnsi="Book Antiqua"/>
        </w:rPr>
      </w:pPr>
    </w:p>
    <w:p w14:paraId="715B623D"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methods</w:t>
      </w:r>
    </w:p>
    <w:p w14:paraId="59D4A25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Protein phosphorylation in platelets was </w:t>
      </w:r>
      <w:proofErr w:type="spellStart"/>
      <w:r w:rsidRPr="002B7D9D">
        <w:rPr>
          <w:rFonts w:ascii="Book Antiqua" w:eastAsia="Book Antiqua" w:hAnsi="Book Antiqua" w:cs="Book Antiqua"/>
          <w:color w:val="000000"/>
        </w:rPr>
        <w:t>analysed</w:t>
      </w:r>
      <w:proofErr w:type="spellEnd"/>
      <w:r w:rsidRPr="002B7D9D">
        <w:rPr>
          <w:rFonts w:ascii="Book Antiqua" w:eastAsia="Book Antiqua" w:hAnsi="Book Antiqua" w:cs="Book Antiqua"/>
          <w:color w:val="000000"/>
        </w:rPr>
        <w:t xml:space="preserve"> by western blotting, followed by densitometry. The Z-score by a voxel-based specific regional analysis system for </w:t>
      </w:r>
      <w:proofErr w:type="spellStart"/>
      <w:r w:rsidRPr="002B7D9D">
        <w:rPr>
          <w:rFonts w:ascii="Book Antiqua" w:eastAsia="Book Antiqua" w:hAnsi="Book Antiqua" w:cs="Book Antiqua"/>
          <w:color w:val="000000"/>
        </w:rPr>
        <w:t>Altzheimer’s</w:t>
      </w:r>
      <w:proofErr w:type="spellEnd"/>
      <w:r w:rsidRPr="002B7D9D">
        <w:rPr>
          <w:rFonts w:ascii="Book Antiqua" w:eastAsia="Book Antiqua" w:hAnsi="Book Antiqua" w:cs="Book Antiqua"/>
          <w:color w:val="000000"/>
        </w:rPr>
        <w:t xml:space="preserve"> disease on magnetic resonance imaging was adopted as a parameter reflecting hippocampal volume.</w:t>
      </w:r>
    </w:p>
    <w:p w14:paraId="4D64B7E6" w14:textId="77777777" w:rsidR="00A77B3E" w:rsidRPr="002B7D9D" w:rsidRDefault="00A77B3E" w:rsidP="00782B16">
      <w:pPr>
        <w:spacing w:line="360" w:lineRule="auto"/>
        <w:jc w:val="both"/>
        <w:rPr>
          <w:rFonts w:ascii="Book Antiqua" w:hAnsi="Book Antiqua"/>
        </w:rPr>
      </w:pPr>
    </w:p>
    <w:p w14:paraId="2BEFD9A8"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results</w:t>
      </w:r>
    </w:p>
    <w:p w14:paraId="2B7DD979"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The levels of phosphorylated Akt corrected for phosphorylated </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mitogen-activated protein (MAP) kinase were inversely correlated with Z-scores in the study group but not in the control group.</w:t>
      </w:r>
    </w:p>
    <w:p w14:paraId="160CCFD3" w14:textId="77777777" w:rsidR="00A77B3E" w:rsidRPr="002B7D9D" w:rsidRDefault="00A77B3E" w:rsidP="00782B16">
      <w:pPr>
        <w:spacing w:line="360" w:lineRule="auto"/>
        <w:jc w:val="both"/>
        <w:rPr>
          <w:rFonts w:ascii="Book Antiqua" w:hAnsi="Book Antiqua"/>
        </w:rPr>
      </w:pPr>
    </w:p>
    <w:p w14:paraId="048D957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conclusions</w:t>
      </w:r>
    </w:p>
    <w:p w14:paraId="46ABB878"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lastRenderedPageBreak/>
        <w:t xml:space="preserve">In patients with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there may be an inverse relationship between Akt activation in platelets and hippocampal atrophy.</w:t>
      </w:r>
    </w:p>
    <w:p w14:paraId="44D09CF3" w14:textId="77777777" w:rsidR="00A77B3E" w:rsidRPr="002B7D9D" w:rsidRDefault="00A77B3E" w:rsidP="00782B16">
      <w:pPr>
        <w:spacing w:line="360" w:lineRule="auto"/>
        <w:jc w:val="both"/>
        <w:rPr>
          <w:rFonts w:ascii="Book Antiqua" w:hAnsi="Book Antiqua"/>
        </w:rPr>
      </w:pPr>
    </w:p>
    <w:p w14:paraId="1221E973"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i/>
          <w:color w:val="000000"/>
        </w:rPr>
        <w:t>Research perspectives</w:t>
      </w:r>
    </w:p>
    <w:p w14:paraId="3A05AC15"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The Akt/</w:t>
      </w:r>
      <w:proofErr w:type="spellStart"/>
      <w:r w:rsidRPr="002B7D9D">
        <w:rPr>
          <w:rFonts w:ascii="Book Antiqua" w:eastAsia="Book Antiqua" w:hAnsi="Book Antiqua" w:cs="Book Antiqua"/>
          <w:color w:val="000000"/>
        </w:rPr>
        <w:t>p38</w:t>
      </w:r>
      <w:proofErr w:type="spellEnd"/>
      <w:r w:rsidRPr="002B7D9D">
        <w:rPr>
          <w:rFonts w:ascii="Book Antiqua" w:eastAsia="Book Antiqua" w:hAnsi="Book Antiqua" w:cs="Book Antiqua"/>
          <w:color w:val="000000"/>
        </w:rPr>
        <w:t xml:space="preserve"> MAP kinase phosphorylation ratio in platelets may be a novel indicator of the risk of hippocampal atrophy in </w:t>
      </w:r>
      <w:proofErr w:type="spellStart"/>
      <w:r w:rsidRPr="002B7D9D">
        <w:rPr>
          <w:rFonts w:ascii="Book Antiqua" w:eastAsia="Book Antiqua" w:hAnsi="Book Antiqua" w:cs="Book Antiqua"/>
          <w:color w:val="000000"/>
        </w:rPr>
        <w:t>T2DM</w:t>
      </w:r>
      <w:proofErr w:type="spellEnd"/>
      <w:r w:rsidRPr="002B7D9D">
        <w:rPr>
          <w:rFonts w:ascii="Book Antiqua" w:eastAsia="Book Antiqua" w:hAnsi="Book Antiqua" w:cs="Book Antiqua"/>
          <w:color w:val="000000"/>
        </w:rPr>
        <w:t xml:space="preserve"> patients</w:t>
      </w:r>
    </w:p>
    <w:p w14:paraId="06A76A2A" w14:textId="77777777" w:rsidR="00A77B3E" w:rsidRPr="002B7D9D" w:rsidRDefault="00A77B3E" w:rsidP="00782B16">
      <w:pPr>
        <w:spacing w:line="360" w:lineRule="auto"/>
        <w:jc w:val="both"/>
        <w:rPr>
          <w:rFonts w:ascii="Book Antiqua" w:hAnsi="Book Antiqua"/>
        </w:rPr>
      </w:pPr>
    </w:p>
    <w:p w14:paraId="5FA07A23"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aps/>
          <w:color w:val="000000"/>
          <w:u w:val="single"/>
        </w:rPr>
        <w:t>ACKNOWLEDGEMENTS</w:t>
      </w:r>
    </w:p>
    <w:p w14:paraId="2A7A895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color w:val="000000"/>
        </w:rPr>
        <w:t xml:space="preserve">We are very grateful to Prof. Takashi Kato (Department of Radiology, National Center for Geriatrics and Gerontology) and Dr. Reo Kawano (Manager of Data-Management and Biostatistics Unit, Innovation Center for Translational Research, National Center for Geriatrics and Gerontology) for their important comments on the MRI findings and the biostatical review, respectively. We are grateful to Mrs. Yumiko Kurokawa (Department of Pharmacology, Gifu Graduate School of Medicine) and Mrs. Chika Usui (Department of Metabolic Research, Research Institute, National Center for Geriatrics and Gerontology) for their technical assistance. </w:t>
      </w:r>
    </w:p>
    <w:p w14:paraId="39F4061B" w14:textId="77777777" w:rsidR="00A77B3E" w:rsidRPr="002B7D9D" w:rsidRDefault="00A77B3E" w:rsidP="00782B16">
      <w:pPr>
        <w:spacing w:line="360" w:lineRule="auto"/>
        <w:jc w:val="both"/>
        <w:rPr>
          <w:rFonts w:ascii="Book Antiqua" w:hAnsi="Book Antiqua"/>
        </w:rPr>
      </w:pPr>
    </w:p>
    <w:p w14:paraId="619B0D6D"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REFERENCES</w:t>
      </w:r>
    </w:p>
    <w:p w14:paraId="145F03B7"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 </w:t>
      </w:r>
      <w:proofErr w:type="spellStart"/>
      <w:r w:rsidRPr="002B7D9D">
        <w:rPr>
          <w:rFonts w:ascii="Book Antiqua" w:hAnsi="Book Antiqua"/>
          <w:b/>
          <w:bCs/>
        </w:rPr>
        <w:t>Standl</w:t>
      </w:r>
      <w:proofErr w:type="spellEnd"/>
      <w:r w:rsidRPr="002B7D9D">
        <w:rPr>
          <w:rFonts w:ascii="Book Antiqua" w:hAnsi="Book Antiqua"/>
          <w:b/>
          <w:bCs/>
        </w:rPr>
        <w:t xml:space="preserve"> E</w:t>
      </w:r>
      <w:r w:rsidRPr="002B7D9D">
        <w:rPr>
          <w:rFonts w:ascii="Book Antiqua" w:hAnsi="Book Antiqua"/>
        </w:rPr>
        <w:t xml:space="preserve">, </w:t>
      </w:r>
      <w:proofErr w:type="spellStart"/>
      <w:r w:rsidRPr="002B7D9D">
        <w:rPr>
          <w:rFonts w:ascii="Book Antiqua" w:hAnsi="Book Antiqua"/>
        </w:rPr>
        <w:t>Khunti</w:t>
      </w:r>
      <w:proofErr w:type="spellEnd"/>
      <w:r w:rsidRPr="002B7D9D">
        <w:rPr>
          <w:rFonts w:ascii="Book Antiqua" w:hAnsi="Book Antiqua"/>
        </w:rPr>
        <w:t xml:space="preserve"> K, Hansen TB, Schnell O. The global epidemics of diabetes in the 21st century: Current situation and perspectives. </w:t>
      </w:r>
      <w:proofErr w:type="spellStart"/>
      <w:r w:rsidRPr="002B7D9D">
        <w:rPr>
          <w:rFonts w:ascii="Book Antiqua" w:hAnsi="Book Antiqua"/>
          <w:i/>
          <w:iCs/>
        </w:rPr>
        <w:t>Eur</w:t>
      </w:r>
      <w:proofErr w:type="spellEnd"/>
      <w:r w:rsidRPr="002B7D9D">
        <w:rPr>
          <w:rFonts w:ascii="Book Antiqua" w:hAnsi="Book Antiqua"/>
          <w:i/>
          <w:iCs/>
        </w:rPr>
        <w:t xml:space="preserve"> J Prev </w:t>
      </w:r>
      <w:proofErr w:type="spellStart"/>
      <w:r w:rsidRPr="002B7D9D">
        <w:rPr>
          <w:rFonts w:ascii="Book Antiqua" w:hAnsi="Book Antiqua"/>
          <w:i/>
          <w:iCs/>
        </w:rPr>
        <w:t>Cardiol</w:t>
      </w:r>
      <w:proofErr w:type="spellEnd"/>
      <w:r w:rsidRPr="002B7D9D">
        <w:rPr>
          <w:rFonts w:ascii="Book Antiqua" w:hAnsi="Book Antiqua"/>
        </w:rPr>
        <w:t xml:space="preserve"> 2019; </w:t>
      </w:r>
      <w:r w:rsidRPr="002B7D9D">
        <w:rPr>
          <w:rFonts w:ascii="Book Antiqua" w:hAnsi="Book Antiqua"/>
          <w:b/>
          <w:bCs/>
        </w:rPr>
        <w:t>26</w:t>
      </w:r>
      <w:r w:rsidRPr="002B7D9D">
        <w:rPr>
          <w:rFonts w:ascii="Book Antiqua" w:hAnsi="Book Antiqua"/>
        </w:rPr>
        <w:t>: 7-14 [</w:t>
      </w:r>
      <w:proofErr w:type="spellStart"/>
      <w:r w:rsidRPr="002B7D9D">
        <w:rPr>
          <w:rFonts w:ascii="Book Antiqua" w:hAnsi="Book Antiqua"/>
        </w:rPr>
        <w:t>PMID</w:t>
      </w:r>
      <w:proofErr w:type="spellEnd"/>
      <w:r w:rsidRPr="002B7D9D">
        <w:rPr>
          <w:rFonts w:ascii="Book Antiqua" w:hAnsi="Book Antiqua"/>
        </w:rPr>
        <w:t>: 31766915 DOI: 10.1177/2047487319881021]</w:t>
      </w:r>
    </w:p>
    <w:p w14:paraId="1C1E334A"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 </w:t>
      </w:r>
      <w:r w:rsidRPr="002B7D9D">
        <w:rPr>
          <w:rFonts w:ascii="Book Antiqua" w:hAnsi="Book Antiqua"/>
          <w:b/>
          <w:bCs/>
        </w:rPr>
        <w:t>Grundy SM</w:t>
      </w:r>
      <w:r w:rsidRPr="002B7D9D">
        <w:rPr>
          <w:rFonts w:ascii="Book Antiqua" w:hAnsi="Book Antiqua"/>
        </w:rPr>
        <w:t xml:space="preserve">, Benjamin </w:t>
      </w:r>
      <w:proofErr w:type="spellStart"/>
      <w:r w:rsidRPr="002B7D9D">
        <w:rPr>
          <w:rFonts w:ascii="Book Antiqua" w:hAnsi="Book Antiqua"/>
        </w:rPr>
        <w:t>IJ</w:t>
      </w:r>
      <w:proofErr w:type="spellEnd"/>
      <w:r w:rsidRPr="002B7D9D">
        <w:rPr>
          <w:rFonts w:ascii="Book Antiqua" w:hAnsi="Book Antiqua"/>
        </w:rPr>
        <w:t xml:space="preserve">, Burke GL, Chait A, Eckel RH, Howard BV, Mitch W, Smith SC Jr, Sowers JR. Diabetes and cardiovascular disease: a statement for healthcare professionals from the American Heart Association. </w:t>
      </w:r>
      <w:r w:rsidRPr="002B7D9D">
        <w:rPr>
          <w:rFonts w:ascii="Book Antiqua" w:hAnsi="Book Antiqua"/>
          <w:i/>
          <w:iCs/>
        </w:rPr>
        <w:t>Circulation</w:t>
      </w:r>
      <w:r w:rsidRPr="002B7D9D">
        <w:rPr>
          <w:rFonts w:ascii="Book Antiqua" w:hAnsi="Book Antiqua"/>
        </w:rPr>
        <w:t xml:space="preserve"> 1999; </w:t>
      </w:r>
      <w:r w:rsidRPr="002B7D9D">
        <w:rPr>
          <w:rFonts w:ascii="Book Antiqua" w:hAnsi="Book Antiqua"/>
          <w:b/>
          <w:bCs/>
        </w:rPr>
        <w:t>100</w:t>
      </w:r>
      <w:r w:rsidRPr="002B7D9D">
        <w:rPr>
          <w:rFonts w:ascii="Book Antiqua" w:hAnsi="Book Antiqua"/>
        </w:rPr>
        <w:t>: 1134-1146 [</w:t>
      </w:r>
      <w:proofErr w:type="spellStart"/>
      <w:r w:rsidRPr="002B7D9D">
        <w:rPr>
          <w:rFonts w:ascii="Book Antiqua" w:hAnsi="Book Antiqua"/>
        </w:rPr>
        <w:t>PMID</w:t>
      </w:r>
      <w:proofErr w:type="spellEnd"/>
      <w:r w:rsidRPr="002B7D9D">
        <w:rPr>
          <w:rFonts w:ascii="Book Antiqua" w:hAnsi="Book Antiqua"/>
        </w:rPr>
        <w:t>: 10477542 DOI: 10.1161/</w:t>
      </w:r>
      <w:proofErr w:type="spellStart"/>
      <w:r w:rsidRPr="002B7D9D">
        <w:rPr>
          <w:rFonts w:ascii="Book Antiqua" w:hAnsi="Book Antiqua"/>
        </w:rPr>
        <w:t>01.cir.100.10.1134</w:t>
      </w:r>
      <w:proofErr w:type="spellEnd"/>
      <w:r w:rsidRPr="002B7D9D">
        <w:rPr>
          <w:rFonts w:ascii="Book Antiqua" w:hAnsi="Book Antiqua"/>
        </w:rPr>
        <w:t>]</w:t>
      </w:r>
    </w:p>
    <w:p w14:paraId="4DA24D0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 </w:t>
      </w:r>
      <w:r w:rsidRPr="002B7D9D">
        <w:rPr>
          <w:rFonts w:ascii="Book Antiqua" w:hAnsi="Book Antiqua"/>
          <w:b/>
          <w:bCs/>
        </w:rPr>
        <w:t xml:space="preserve">Goldstein </w:t>
      </w:r>
      <w:proofErr w:type="spellStart"/>
      <w:r w:rsidRPr="002B7D9D">
        <w:rPr>
          <w:rFonts w:ascii="Book Antiqua" w:hAnsi="Book Antiqua"/>
          <w:b/>
          <w:bCs/>
        </w:rPr>
        <w:t>LB</w:t>
      </w:r>
      <w:proofErr w:type="spellEnd"/>
      <w:r w:rsidRPr="002B7D9D">
        <w:rPr>
          <w:rFonts w:ascii="Book Antiqua" w:hAnsi="Book Antiqua"/>
        </w:rPr>
        <w:t xml:space="preserve">, Adams R, Becker K, </w:t>
      </w:r>
      <w:proofErr w:type="spellStart"/>
      <w:r w:rsidRPr="002B7D9D">
        <w:rPr>
          <w:rFonts w:ascii="Book Antiqua" w:hAnsi="Book Antiqua"/>
        </w:rPr>
        <w:t>Furberg</w:t>
      </w:r>
      <w:proofErr w:type="spellEnd"/>
      <w:r w:rsidRPr="002B7D9D">
        <w:rPr>
          <w:rFonts w:ascii="Book Antiqua" w:hAnsi="Book Antiqua"/>
        </w:rPr>
        <w:t xml:space="preserve"> CD, Gorelick PB, </w:t>
      </w:r>
      <w:proofErr w:type="spellStart"/>
      <w:r w:rsidRPr="002B7D9D">
        <w:rPr>
          <w:rFonts w:ascii="Book Antiqua" w:hAnsi="Book Antiqua"/>
        </w:rPr>
        <w:t>Hademenos</w:t>
      </w:r>
      <w:proofErr w:type="spellEnd"/>
      <w:r w:rsidRPr="002B7D9D">
        <w:rPr>
          <w:rFonts w:ascii="Book Antiqua" w:hAnsi="Book Antiqua"/>
        </w:rPr>
        <w:t xml:space="preserve"> G, Hill M, Howard G, Howard </w:t>
      </w:r>
      <w:proofErr w:type="spellStart"/>
      <w:r w:rsidRPr="002B7D9D">
        <w:rPr>
          <w:rFonts w:ascii="Book Antiqua" w:hAnsi="Book Antiqua"/>
        </w:rPr>
        <w:t>VJ</w:t>
      </w:r>
      <w:proofErr w:type="spellEnd"/>
      <w:r w:rsidRPr="002B7D9D">
        <w:rPr>
          <w:rFonts w:ascii="Book Antiqua" w:hAnsi="Book Antiqua"/>
        </w:rPr>
        <w:t xml:space="preserve">, Jacobs B, Levine SR, Mosca L, Sacco </w:t>
      </w:r>
      <w:proofErr w:type="spellStart"/>
      <w:r w:rsidRPr="002B7D9D">
        <w:rPr>
          <w:rFonts w:ascii="Book Antiqua" w:hAnsi="Book Antiqua"/>
        </w:rPr>
        <w:t>RL</w:t>
      </w:r>
      <w:proofErr w:type="spellEnd"/>
      <w:r w:rsidRPr="002B7D9D">
        <w:rPr>
          <w:rFonts w:ascii="Book Antiqua" w:hAnsi="Book Antiqua"/>
        </w:rPr>
        <w:t xml:space="preserve">, Sherman DG, Wolf PA, del Zoppo GJ. Primary prevention of ischemic stroke: A statement for healthcare </w:t>
      </w:r>
      <w:r w:rsidRPr="002B7D9D">
        <w:rPr>
          <w:rFonts w:ascii="Book Antiqua" w:hAnsi="Book Antiqua"/>
        </w:rPr>
        <w:lastRenderedPageBreak/>
        <w:t xml:space="preserve">professionals from the Stroke Council of the American Heart Association. </w:t>
      </w:r>
      <w:r w:rsidRPr="002B7D9D">
        <w:rPr>
          <w:rFonts w:ascii="Book Antiqua" w:hAnsi="Book Antiqua"/>
          <w:i/>
          <w:iCs/>
        </w:rPr>
        <w:t>Stroke</w:t>
      </w:r>
      <w:r w:rsidRPr="002B7D9D">
        <w:rPr>
          <w:rFonts w:ascii="Book Antiqua" w:hAnsi="Book Antiqua"/>
        </w:rPr>
        <w:t xml:space="preserve"> 2001; </w:t>
      </w:r>
      <w:r w:rsidRPr="002B7D9D">
        <w:rPr>
          <w:rFonts w:ascii="Book Antiqua" w:hAnsi="Book Antiqua"/>
          <w:b/>
          <w:bCs/>
        </w:rPr>
        <w:t>32</w:t>
      </w:r>
      <w:r w:rsidRPr="002B7D9D">
        <w:rPr>
          <w:rFonts w:ascii="Book Antiqua" w:hAnsi="Book Antiqua"/>
        </w:rPr>
        <w:t>: 280-299 [</w:t>
      </w:r>
      <w:proofErr w:type="spellStart"/>
      <w:r w:rsidRPr="002B7D9D">
        <w:rPr>
          <w:rFonts w:ascii="Book Antiqua" w:hAnsi="Book Antiqua"/>
        </w:rPr>
        <w:t>PMID</w:t>
      </w:r>
      <w:proofErr w:type="spellEnd"/>
      <w:r w:rsidRPr="002B7D9D">
        <w:rPr>
          <w:rFonts w:ascii="Book Antiqua" w:hAnsi="Book Antiqua"/>
        </w:rPr>
        <w:t>: 11136952 DOI: 10.1161/</w:t>
      </w:r>
      <w:proofErr w:type="spellStart"/>
      <w:r w:rsidRPr="002B7D9D">
        <w:rPr>
          <w:rFonts w:ascii="Book Antiqua" w:hAnsi="Book Antiqua"/>
        </w:rPr>
        <w:t>01.str.32.1.280</w:t>
      </w:r>
      <w:proofErr w:type="spellEnd"/>
      <w:r w:rsidRPr="002B7D9D">
        <w:rPr>
          <w:rFonts w:ascii="Book Antiqua" w:hAnsi="Book Antiqua"/>
        </w:rPr>
        <w:t>]</w:t>
      </w:r>
    </w:p>
    <w:p w14:paraId="66714F98"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4 </w:t>
      </w:r>
      <w:r w:rsidRPr="002B7D9D">
        <w:rPr>
          <w:rFonts w:ascii="Book Antiqua" w:hAnsi="Book Antiqua"/>
          <w:b/>
          <w:bCs/>
        </w:rPr>
        <w:t>Hébert R</w:t>
      </w:r>
      <w:r w:rsidRPr="002B7D9D">
        <w:rPr>
          <w:rFonts w:ascii="Book Antiqua" w:hAnsi="Book Antiqua"/>
        </w:rPr>
        <w:t xml:space="preserve">, Lindsay J, </w:t>
      </w:r>
      <w:proofErr w:type="spellStart"/>
      <w:r w:rsidRPr="002B7D9D">
        <w:rPr>
          <w:rFonts w:ascii="Book Antiqua" w:hAnsi="Book Antiqua"/>
        </w:rPr>
        <w:t>Verreault</w:t>
      </w:r>
      <w:proofErr w:type="spellEnd"/>
      <w:r w:rsidRPr="002B7D9D">
        <w:rPr>
          <w:rFonts w:ascii="Book Antiqua" w:hAnsi="Book Antiqua"/>
        </w:rPr>
        <w:t xml:space="preserve"> R, Rockwood K, Hill G, Dubois MF. Vascular dementia : incidence and risk factors in the Canadian study of health and aging. </w:t>
      </w:r>
      <w:r w:rsidRPr="002B7D9D">
        <w:rPr>
          <w:rFonts w:ascii="Book Antiqua" w:hAnsi="Book Antiqua"/>
          <w:i/>
          <w:iCs/>
        </w:rPr>
        <w:t>Stroke</w:t>
      </w:r>
      <w:r w:rsidRPr="002B7D9D">
        <w:rPr>
          <w:rFonts w:ascii="Book Antiqua" w:hAnsi="Book Antiqua"/>
        </w:rPr>
        <w:t xml:space="preserve"> 2000; </w:t>
      </w:r>
      <w:r w:rsidRPr="002B7D9D">
        <w:rPr>
          <w:rFonts w:ascii="Book Antiqua" w:hAnsi="Book Antiqua"/>
          <w:b/>
          <w:bCs/>
        </w:rPr>
        <w:t>31</w:t>
      </w:r>
      <w:r w:rsidRPr="002B7D9D">
        <w:rPr>
          <w:rFonts w:ascii="Book Antiqua" w:hAnsi="Book Antiqua"/>
        </w:rPr>
        <w:t>: 1487-1493 [</w:t>
      </w:r>
      <w:proofErr w:type="spellStart"/>
      <w:r w:rsidRPr="002B7D9D">
        <w:rPr>
          <w:rFonts w:ascii="Book Antiqua" w:hAnsi="Book Antiqua"/>
        </w:rPr>
        <w:t>PMID</w:t>
      </w:r>
      <w:proofErr w:type="spellEnd"/>
      <w:r w:rsidRPr="002B7D9D">
        <w:rPr>
          <w:rFonts w:ascii="Book Antiqua" w:hAnsi="Book Antiqua"/>
        </w:rPr>
        <w:t>: 10884442 DOI: 10.1161/</w:t>
      </w:r>
      <w:proofErr w:type="spellStart"/>
      <w:r w:rsidRPr="002B7D9D">
        <w:rPr>
          <w:rFonts w:ascii="Book Antiqua" w:hAnsi="Book Antiqua"/>
        </w:rPr>
        <w:t>01.str.31.7.1487</w:t>
      </w:r>
      <w:proofErr w:type="spellEnd"/>
      <w:r w:rsidRPr="002B7D9D">
        <w:rPr>
          <w:rFonts w:ascii="Book Antiqua" w:hAnsi="Book Antiqua"/>
        </w:rPr>
        <w:t>]</w:t>
      </w:r>
    </w:p>
    <w:p w14:paraId="24075C74"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5 </w:t>
      </w:r>
      <w:r w:rsidRPr="002B7D9D">
        <w:rPr>
          <w:rFonts w:ascii="Book Antiqua" w:hAnsi="Book Antiqua"/>
          <w:b/>
          <w:bCs/>
        </w:rPr>
        <w:t>Furie B</w:t>
      </w:r>
      <w:r w:rsidRPr="002B7D9D">
        <w:rPr>
          <w:rFonts w:ascii="Book Antiqua" w:hAnsi="Book Antiqua"/>
        </w:rPr>
        <w:t xml:space="preserve">, Furie BC. Mechanisms of thrombus formation. </w:t>
      </w:r>
      <w:r w:rsidRPr="002B7D9D">
        <w:rPr>
          <w:rFonts w:ascii="Book Antiqua" w:hAnsi="Book Antiqua"/>
          <w:i/>
          <w:iCs/>
        </w:rPr>
        <w:t>N Engl J Med</w:t>
      </w:r>
      <w:r w:rsidRPr="002B7D9D">
        <w:rPr>
          <w:rFonts w:ascii="Book Antiqua" w:hAnsi="Book Antiqua"/>
        </w:rPr>
        <w:t xml:space="preserve"> 2008; </w:t>
      </w:r>
      <w:r w:rsidRPr="002B7D9D">
        <w:rPr>
          <w:rFonts w:ascii="Book Antiqua" w:hAnsi="Book Antiqua"/>
          <w:b/>
          <w:bCs/>
        </w:rPr>
        <w:t>359</w:t>
      </w:r>
      <w:r w:rsidRPr="002B7D9D">
        <w:rPr>
          <w:rFonts w:ascii="Book Antiqua" w:hAnsi="Book Antiqua"/>
        </w:rPr>
        <w:t>: 938-949 [</w:t>
      </w:r>
      <w:proofErr w:type="spellStart"/>
      <w:r w:rsidRPr="002B7D9D">
        <w:rPr>
          <w:rFonts w:ascii="Book Antiqua" w:hAnsi="Book Antiqua"/>
        </w:rPr>
        <w:t>PMID</w:t>
      </w:r>
      <w:proofErr w:type="spellEnd"/>
      <w:r w:rsidRPr="002B7D9D">
        <w:rPr>
          <w:rFonts w:ascii="Book Antiqua" w:hAnsi="Book Antiqua"/>
        </w:rPr>
        <w:t>: 18753650 DOI: 10.1056/</w:t>
      </w:r>
      <w:proofErr w:type="spellStart"/>
      <w:r w:rsidRPr="002B7D9D">
        <w:rPr>
          <w:rFonts w:ascii="Book Antiqua" w:hAnsi="Book Antiqua"/>
        </w:rPr>
        <w:t>NEJMra0801082</w:t>
      </w:r>
      <w:proofErr w:type="spellEnd"/>
      <w:r w:rsidRPr="002B7D9D">
        <w:rPr>
          <w:rFonts w:ascii="Book Antiqua" w:hAnsi="Book Antiqua"/>
        </w:rPr>
        <w:t>]</w:t>
      </w:r>
    </w:p>
    <w:p w14:paraId="497286A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6 </w:t>
      </w:r>
      <w:r w:rsidRPr="002B7D9D">
        <w:rPr>
          <w:rFonts w:ascii="Book Antiqua" w:hAnsi="Book Antiqua"/>
          <w:b/>
          <w:bCs/>
        </w:rPr>
        <w:t>Woulfe DS</w:t>
      </w:r>
      <w:r w:rsidRPr="002B7D9D">
        <w:rPr>
          <w:rFonts w:ascii="Book Antiqua" w:hAnsi="Book Antiqua"/>
        </w:rPr>
        <w:t xml:space="preserve">. Akt signaling in platelets and thrombosis. </w:t>
      </w:r>
      <w:r w:rsidRPr="002B7D9D">
        <w:rPr>
          <w:rFonts w:ascii="Book Antiqua" w:hAnsi="Book Antiqua"/>
          <w:i/>
          <w:iCs/>
        </w:rPr>
        <w:t xml:space="preserve">Expert Rev </w:t>
      </w:r>
      <w:proofErr w:type="spellStart"/>
      <w:r w:rsidRPr="002B7D9D">
        <w:rPr>
          <w:rFonts w:ascii="Book Antiqua" w:hAnsi="Book Antiqua"/>
          <w:i/>
          <w:iCs/>
        </w:rPr>
        <w:t>Hematol</w:t>
      </w:r>
      <w:proofErr w:type="spellEnd"/>
      <w:r w:rsidRPr="002B7D9D">
        <w:rPr>
          <w:rFonts w:ascii="Book Antiqua" w:hAnsi="Book Antiqua"/>
        </w:rPr>
        <w:t xml:space="preserve"> 2010; </w:t>
      </w:r>
      <w:r w:rsidRPr="002B7D9D">
        <w:rPr>
          <w:rFonts w:ascii="Book Antiqua" w:hAnsi="Book Antiqua"/>
          <w:b/>
          <w:bCs/>
        </w:rPr>
        <w:t>3</w:t>
      </w:r>
      <w:r w:rsidRPr="002B7D9D">
        <w:rPr>
          <w:rFonts w:ascii="Book Antiqua" w:hAnsi="Book Antiqua"/>
        </w:rPr>
        <w:t>: 81-91 [</w:t>
      </w:r>
      <w:proofErr w:type="spellStart"/>
      <w:r w:rsidRPr="002B7D9D">
        <w:rPr>
          <w:rFonts w:ascii="Book Antiqua" w:hAnsi="Book Antiqua"/>
        </w:rPr>
        <w:t>PMID</w:t>
      </w:r>
      <w:proofErr w:type="spellEnd"/>
      <w:r w:rsidRPr="002B7D9D">
        <w:rPr>
          <w:rFonts w:ascii="Book Antiqua" w:hAnsi="Book Antiqua"/>
        </w:rPr>
        <w:t>: 20352060 DOI: 10.1586/</w:t>
      </w:r>
      <w:proofErr w:type="spellStart"/>
      <w:r w:rsidRPr="002B7D9D">
        <w:rPr>
          <w:rFonts w:ascii="Book Antiqua" w:hAnsi="Book Antiqua"/>
        </w:rPr>
        <w:t>ehm.09.75</w:t>
      </w:r>
      <w:proofErr w:type="spellEnd"/>
      <w:r w:rsidRPr="002B7D9D">
        <w:rPr>
          <w:rFonts w:ascii="Book Antiqua" w:hAnsi="Book Antiqua"/>
        </w:rPr>
        <w:t>]</w:t>
      </w:r>
    </w:p>
    <w:p w14:paraId="49A3F368"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7 </w:t>
      </w:r>
      <w:r w:rsidRPr="002B7D9D">
        <w:rPr>
          <w:rFonts w:ascii="Book Antiqua" w:hAnsi="Book Antiqua"/>
          <w:b/>
          <w:bCs/>
        </w:rPr>
        <w:t>Sakamoto T</w:t>
      </w:r>
      <w:r w:rsidRPr="002B7D9D">
        <w:rPr>
          <w:rFonts w:ascii="Book Antiqua" w:hAnsi="Book Antiqua"/>
        </w:rPr>
        <w:t xml:space="preserve">, Ogawa H, Kawano H, Hirai N, Miyamoto S, </w:t>
      </w:r>
      <w:proofErr w:type="spellStart"/>
      <w:r w:rsidRPr="002B7D9D">
        <w:rPr>
          <w:rFonts w:ascii="Book Antiqua" w:hAnsi="Book Antiqua"/>
        </w:rPr>
        <w:t>Takazoe</w:t>
      </w:r>
      <w:proofErr w:type="spellEnd"/>
      <w:r w:rsidRPr="002B7D9D">
        <w:rPr>
          <w:rFonts w:ascii="Book Antiqua" w:hAnsi="Book Antiqua"/>
        </w:rPr>
        <w:t xml:space="preserve"> K, </w:t>
      </w:r>
      <w:proofErr w:type="spellStart"/>
      <w:r w:rsidRPr="002B7D9D">
        <w:rPr>
          <w:rFonts w:ascii="Book Antiqua" w:hAnsi="Book Antiqua"/>
        </w:rPr>
        <w:t>Soejima</w:t>
      </w:r>
      <w:proofErr w:type="spellEnd"/>
      <w:r w:rsidRPr="002B7D9D">
        <w:rPr>
          <w:rFonts w:ascii="Book Antiqua" w:hAnsi="Book Antiqua"/>
        </w:rPr>
        <w:t xml:space="preserve"> H, </w:t>
      </w:r>
      <w:proofErr w:type="spellStart"/>
      <w:r w:rsidRPr="002B7D9D">
        <w:rPr>
          <w:rFonts w:ascii="Book Antiqua" w:hAnsi="Book Antiqua"/>
        </w:rPr>
        <w:t>Kugiyama</w:t>
      </w:r>
      <w:proofErr w:type="spellEnd"/>
      <w:r w:rsidRPr="002B7D9D">
        <w:rPr>
          <w:rFonts w:ascii="Book Antiqua" w:hAnsi="Book Antiqua"/>
        </w:rPr>
        <w:t xml:space="preserve"> K, Yoshimura M, Yasue H. Rapid change of platelet aggregability in acute hyperglycemia. Detection by a novel laser-light scattering method. </w:t>
      </w:r>
      <w:proofErr w:type="spellStart"/>
      <w:r w:rsidRPr="002B7D9D">
        <w:rPr>
          <w:rFonts w:ascii="Book Antiqua" w:hAnsi="Book Antiqua"/>
          <w:i/>
          <w:iCs/>
        </w:rPr>
        <w:t>Thromb</w:t>
      </w:r>
      <w:proofErr w:type="spellEnd"/>
      <w:r w:rsidRPr="002B7D9D">
        <w:rPr>
          <w:rFonts w:ascii="Book Antiqua" w:hAnsi="Book Antiqua"/>
          <w:i/>
          <w:iCs/>
        </w:rPr>
        <w:t xml:space="preserve"> </w:t>
      </w:r>
      <w:proofErr w:type="spellStart"/>
      <w:r w:rsidRPr="002B7D9D">
        <w:rPr>
          <w:rFonts w:ascii="Book Antiqua" w:hAnsi="Book Antiqua"/>
          <w:i/>
          <w:iCs/>
        </w:rPr>
        <w:t>Haemost</w:t>
      </w:r>
      <w:proofErr w:type="spellEnd"/>
      <w:r w:rsidRPr="002B7D9D">
        <w:rPr>
          <w:rFonts w:ascii="Book Antiqua" w:hAnsi="Book Antiqua"/>
        </w:rPr>
        <w:t xml:space="preserve"> 2000; </w:t>
      </w:r>
      <w:r w:rsidRPr="002B7D9D">
        <w:rPr>
          <w:rFonts w:ascii="Book Antiqua" w:hAnsi="Book Antiqua"/>
          <w:b/>
          <w:bCs/>
        </w:rPr>
        <w:t>83</w:t>
      </w:r>
      <w:r w:rsidRPr="002B7D9D">
        <w:rPr>
          <w:rFonts w:ascii="Book Antiqua" w:hAnsi="Book Antiqua"/>
        </w:rPr>
        <w:t>: 475-479 [</w:t>
      </w:r>
      <w:proofErr w:type="spellStart"/>
      <w:r w:rsidRPr="002B7D9D">
        <w:rPr>
          <w:rFonts w:ascii="Book Antiqua" w:hAnsi="Book Antiqua"/>
        </w:rPr>
        <w:t>PMID</w:t>
      </w:r>
      <w:proofErr w:type="spellEnd"/>
      <w:r w:rsidRPr="002B7D9D">
        <w:rPr>
          <w:rFonts w:ascii="Book Antiqua" w:hAnsi="Book Antiqua"/>
        </w:rPr>
        <w:t>: 10744156]</w:t>
      </w:r>
    </w:p>
    <w:p w14:paraId="31BDAE9B"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8 </w:t>
      </w:r>
      <w:r w:rsidRPr="002B7D9D">
        <w:rPr>
          <w:rFonts w:ascii="Book Antiqua" w:hAnsi="Book Antiqua"/>
          <w:b/>
          <w:bCs/>
        </w:rPr>
        <w:t>Matsuno H</w:t>
      </w:r>
      <w:r w:rsidRPr="002B7D9D">
        <w:rPr>
          <w:rFonts w:ascii="Book Antiqua" w:hAnsi="Book Antiqua"/>
        </w:rPr>
        <w:t xml:space="preserve">, Tokuda H, </w:t>
      </w:r>
      <w:proofErr w:type="spellStart"/>
      <w:r w:rsidRPr="002B7D9D">
        <w:rPr>
          <w:rFonts w:ascii="Book Antiqua" w:hAnsi="Book Antiqua"/>
        </w:rPr>
        <w:t>Ishisaki</w:t>
      </w:r>
      <w:proofErr w:type="spellEnd"/>
      <w:r w:rsidRPr="002B7D9D">
        <w:rPr>
          <w:rFonts w:ascii="Book Antiqua" w:hAnsi="Book Antiqua"/>
        </w:rPr>
        <w:t xml:space="preserve"> A, Zhou Y, Kitajima Y, </w:t>
      </w:r>
      <w:proofErr w:type="spellStart"/>
      <w:r w:rsidRPr="002B7D9D">
        <w:rPr>
          <w:rFonts w:ascii="Book Antiqua" w:hAnsi="Book Antiqua"/>
        </w:rPr>
        <w:t>Kozawa</w:t>
      </w:r>
      <w:proofErr w:type="spellEnd"/>
      <w:r w:rsidRPr="002B7D9D">
        <w:rPr>
          <w:rFonts w:ascii="Book Antiqua" w:hAnsi="Book Antiqua"/>
        </w:rPr>
        <w:t xml:space="preserve"> O. </w:t>
      </w:r>
      <w:proofErr w:type="spellStart"/>
      <w:r w:rsidRPr="002B7D9D">
        <w:rPr>
          <w:rFonts w:ascii="Book Antiqua" w:hAnsi="Book Antiqua"/>
        </w:rPr>
        <w:t>P2Y12</w:t>
      </w:r>
      <w:proofErr w:type="spellEnd"/>
      <w:r w:rsidRPr="002B7D9D">
        <w:rPr>
          <w:rFonts w:ascii="Book Antiqua" w:hAnsi="Book Antiqua"/>
        </w:rPr>
        <w:t xml:space="preserve"> receptors play a significant role in the development of platelet </w:t>
      </w:r>
      <w:proofErr w:type="spellStart"/>
      <w:r w:rsidRPr="002B7D9D">
        <w:rPr>
          <w:rFonts w:ascii="Book Antiqua" w:hAnsi="Book Antiqua"/>
        </w:rPr>
        <w:t>microaggregation</w:t>
      </w:r>
      <w:proofErr w:type="spellEnd"/>
      <w:r w:rsidRPr="002B7D9D">
        <w:rPr>
          <w:rFonts w:ascii="Book Antiqua" w:hAnsi="Book Antiqua"/>
        </w:rPr>
        <w:t xml:space="preserve"> in patients with diabetes. </w:t>
      </w:r>
      <w:r w:rsidRPr="002B7D9D">
        <w:rPr>
          <w:rFonts w:ascii="Book Antiqua" w:hAnsi="Book Antiqua"/>
          <w:i/>
          <w:iCs/>
        </w:rPr>
        <w:t xml:space="preserve">J Clin Endocrinol </w:t>
      </w:r>
      <w:proofErr w:type="spellStart"/>
      <w:r w:rsidRPr="002B7D9D">
        <w:rPr>
          <w:rFonts w:ascii="Book Antiqua" w:hAnsi="Book Antiqua"/>
          <w:i/>
          <w:iCs/>
        </w:rPr>
        <w:t>Metab</w:t>
      </w:r>
      <w:proofErr w:type="spellEnd"/>
      <w:r w:rsidRPr="002B7D9D">
        <w:rPr>
          <w:rFonts w:ascii="Book Antiqua" w:hAnsi="Book Antiqua"/>
        </w:rPr>
        <w:t xml:space="preserve"> 2005; </w:t>
      </w:r>
      <w:r w:rsidRPr="002B7D9D">
        <w:rPr>
          <w:rFonts w:ascii="Book Antiqua" w:hAnsi="Book Antiqua"/>
          <w:b/>
          <w:bCs/>
        </w:rPr>
        <w:t>90</w:t>
      </w:r>
      <w:r w:rsidRPr="002B7D9D">
        <w:rPr>
          <w:rFonts w:ascii="Book Antiqua" w:hAnsi="Book Antiqua"/>
        </w:rPr>
        <w:t>: 920-927 [</w:t>
      </w:r>
      <w:proofErr w:type="spellStart"/>
      <w:r w:rsidRPr="002B7D9D">
        <w:rPr>
          <w:rFonts w:ascii="Book Antiqua" w:hAnsi="Book Antiqua"/>
        </w:rPr>
        <w:t>PMID</w:t>
      </w:r>
      <w:proofErr w:type="spellEnd"/>
      <w:r w:rsidRPr="002B7D9D">
        <w:rPr>
          <w:rFonts w:ascii="Book Antiqua" w:hAnsi="Book Antiqua"/>
        </w:rPr>
        <w:t>: 15483100 DOI: 10.1210/</w:t>
      </w:r>
      <w:proofErr w:type="spellStart"/>
      <w:r w:rsidRPr="002B7D9D">
        <w:rPr>
          <w:rFonts w:ascii="Book Antiqua" w:hAnsi="Book Antiqua"/>
        </w:rPr>
        <w:t>jc.2004</w:t>
      </w:r>
      <w:proofErr w:type="spellEnd"/>
      <w:r w:rsidRPr="002B7D9D">
        <w:rPr>
          <w:rFonts w:ascii="Book Antiqua" w:hAnsi="Book Antiqua"/>
        </w:rPr>
        <w:t>-0137]</w:t>
      </w:r>
    </w:p>
    <w:p w14:paraId="54E03145"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9 </w:t>
      </w:r>
      <w:proofErr w:type="spellStart"/>
      <w:r w:rsidRPr="002B7D9D">
        <w:rPr>
          <w:rFonts w:ascii="Book Antiqua" w:hAnsi="Book Antiqua"/>
          <w:b/>
          <w:bCs/>
        </w:rPr>
        <w:t>Kovacsovics</w:t>
      </w:r>
      <w:proofErr w:type="spellEnd"/>
      <w:r w:rsidRPr="002B7D9D">
        <w:rPr>
          <w:rFonts w:ascii="Book Antiqua" w:hAnsi="Book Antiqua"/>
          <w:b/>
          <w:bCs/>
        </w:rPr>
        <w:t xml:space="preserve"> TJ</w:t>
      </w:r>
      <w:r w:rsidRPr="002B7D9D">
        <w:rPr>
          <w:rFonts w:ascii="Book Antiqua" w:hAnsi="Book Antiqua"/>
        </w:rPr>
        <w:t xml:space="preserve">, Bachelot C, Toker A, Vlahos CJ, Duckworth B, Cantley LC, Hartwig JH. Phosphoinositide 3-kinase inhibition spares actin assembly in activating platelets but reverses platelet aggregation. </w:t>
      </w:r>
      <w:r w:rsidRPr="002B7D9D">
        <w:rPr>
          <w:rFonts w:ascii="Book Antiqua" w:hAnsi="Book Antiqua"/>
          <w:i/>
          <w:iCs/>
        </w:rPr>
        <w:t>J Biol Chem</w:t>
      </w:r>
      <w:r w:rsidRPr="002B7D9D">
        <w:rPr>
          <w:rFonts w:ascii="Book Antiqua" w:hAnsi="Book Antiqua"/>
        </w:rPr>
        <w:t xml:space="preserve"> 1995; </w:t>
      </w:r>
      <w:r w:rsidRPr="002B7D9D">
        <w:rPr>
          <w:rFonts w:ascii="Book Antiqua" w:hAnsi="Book Antiqua"/>
          <w:b/>
          <w:bCs/>
        </w:rPr>
        <w:t>270</w:t>
      </w:r>
      <w:r w:rsidRPr="002B7D9D">
        <w:rPr>
          <w:rFonts w:ascii="Book Antiqua" w:hAnsi="Book Antiqua"/>
        </w:rPr>
        <w:t>: 11358-11366 [</w:t>
      </w:r>
      <w:proofErr w:type="spellStart"/>
      <w:r w:rsidRPr="002B7D9D">
        <w:rPr>
          <w:rFonts w:ascii="Book Antiqua" w:hAnsi="Book Antiqua"/>
        </w:rPr>
        <w:t>PMID</w:t>
      </w:r>
      <w:proofErr w:type="spellEnd"/>
      <w:r w:rsidRPr="002B7D9D">
        <w:rPr>
          <w:rFonts w:ascii="Book Antiqua" w:hAnsi="Book Antiqua"/>
        </w:rPr>
        <w:t>: 7744773 DOI: 10.1074/</w:t>
      </w:r>
      <w:proofErr w:type="spellStart"/>
      <w:r w:rsidRPr="002B7D9D">
        <w:rPr>
          <w:rFonts w:ascii="Book Antiqua" w:hAnsi="Book Antiqua"/>
        </w:rPr>
        <w:t>jbc.270.19.11358</w:t>
      </w:r>
      <w:proofErr w:type="spellEnd"/>
      <w:r w:rsidRPr="002B7D9D">
        <w:rPr>
          <w:rFonts w:ascii="Book Antiqua" w:hAnsi="Book Antiqua"/>
        </w:rPr>
        <w:t>]</w:t>
      </w:r>
    </w:p>
    <w:p w14:paraId="37CF106A"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10 </w:t>
      </w:r>
      <w:r w:rsidRPr="002B7D9D">
        <w:rPr>
          <w:rFonts w:ascii="Book Antiqua" w:hAnsi="Book Antiqua"/>
          <w:b/>
          <w:bCs/>
        </w:rPr>
        <w:t>Hirsch E</w:t>
      </w:r>
      <w:r w:rsidRPr="002B7D9D">
        <w:rPr>
          <w:rFonts w:ascii="Book Antiqua" w:hAnsi="Book Antiqua"/>
        </w:rPr>
        <w:t xml:space="preserve">, Bosco O, </w:t>
      </w:r>
      <w:proofErr w:type="spellStart"/>
      <w:r w:rsidRPr="002B7D9D">
        <w:rPr>
          <w:rFonts w:ascii="Book Antiqua" w:hAnsi="Book Antiqua"/>
        </w:rPr>
        <w:t>Tropel</w:t>
      </w:r>
      <w:proofErr w:type="spellEnd"/>
      <w:r w:rsidRPr="002B7D9D">
        <w:rPr>
          <w:rFonts w:ascii="Book Antiqua" w:hAnsi="Book Antiqua"/>
        </w:rPr>
        <w:t xml:space="preserve"> P, </w:t>
      </w:r>
      <w:proofErr w:type="spellStart"/>
      <w:r w:rsidRPr="002B7D9D">
        <w:rPr>
          <w:rFonts w:ascii="Book Antiqua" w:hAnsi="Book Antiqua"/>
        </w:rPr>
        <w:t>Laffargue</w:t>
      </w:r>
      <w:proofErr w:type="spellEnd"/>
      <w:r w:rsidRPr="002B7D9D">
        <w:rPr>
          <w:rFonts w:ascii="Book Antiqua" w:hAnsi="Book Antiqua"/>
        </w:rPr>
        <w:t xml:space="preserve"> M, Calvez R, </w:t>
      </w:r>
      <w:proofErr w:type="spellStart"/>
      <w:r w:rsidRPr="002B7D9D">
        <w:rPr>
          <w:rFonts w:ascii="Book Antiqua" w:hAnsi="Book Antiqua"/>
        </w:rPr>
        <w:t>Altruda</w:t>
      </w:r>
      <w:proofErr w:type="spellEnd"/>
      <w:r w:rsidRPr="002B7D9D">
        <w:rPr>
          <w:rFonts w:ascii="Book Antiqua" w:hAnsi="Book Antiqua"/>
        </w:rPr>
        <w:t xml:space="preserve"> F, </w:t>
      </w:r>
      <w:proofErr w:type="spellStart"/>
      <w:r w:rsidRPr="002B7D9D">
        <w:rPr>
          <w:rFonts w:ascii="Book Antiqua" w:hAnsi="Book Antiqua"/>
        </w:rPr>
        <w:t>Wymann</w:t>
      </w:r>
      <w:proofErr w:type="spellEnd"/>
      <w:r w:rsidRPr="002B7D9D">
        <w:rPr>
          <w:rFonts w:ascii="Book Antiqua" w:hAnsi="Book Antiqua"/>
        </w:rPr>
        <w:t xml:space="preserve"> M, </w:t>
      </w:r>
      <w:proofErr w:type="spellStart"/>
      <w:r w:rsidRPr="002B7D9D">
        <w:rPr>
          <w:rFonts w:ascii="Book Antiqua" w:hAnsi="Book Antiqua"/>
        </w:rPr>
        <w:t>Montrucchio</w:t>
      </w:r>
      <w:proofErr w:type="spellEnd"/>
      <w:r w:rsidRPr="002B7D9D">
        <w:rPr>
          <w:rFonts w:ascii="Book Antiqua" w:hAnsi="Book Antiqua"/>
        </w:rPr>
        <w:t xml:space="preserve"> G. Resistance to thromboembolism in </w:t>
      </w:r>
      <w:proofErr w:type="spellStart"/>
      <w:r w:rsidRPr="002B7D9D">
        <w:rPr>
          <w:rFonts w:ascii="Book Antiqua" w:hAnsi="Book Antiqua"/>
        </w:rPr>
        <w:t>PI3Kgamma</w:t>
      </w:r>
      <w:proofErr w:type="spellEnd"/>
      <w:r w:rsidRPr="002B7D9D">
        <w:rPr>
          <w:rFonts w:ascii="Book Antiqua" w:hAnsi="Book Antiqua"/>
        </w:rPr>
        <w:t xml:space="preserve">-deficient mice. </w:t>
      </w:r>
      <w:proofErr w:type="spellStart"/>
      <w:r w:rsidRPr="002B7D9D">
        <w:rPr>
          <w:rFonts w:ascii="Book Antiqua" w:hAnsi="Book Antiqua"/>
          <w:i/>
          <w:iCs/>
        </w:rPr>
        <w:t>FASEB</w:t>
      </w:r>
      <w:proofErr w:type="spellEnd"/>
      <w:r w:rsidRPr="002B7D9D">
        <w:rPr>
          <w:rFonts w:ascii="Book Antiqua" w:hAnsi="Book Antiqua"/>
          <w:i/>
          <w:iCs/>
        </w:rPr>
        <w:t xml:space="preserve"> J</w:t>
      </w:r>
      <w:r w:rsidRPr="002B7D9D">
        <w:rPr>
          <w:rFonts w:ascii="Book Antiqua" w:hAnsi="Book Antiqua"/>
        </w:rPr>
        <w:t xml:space="preserve"> 2001; </w:t>
      </w:r>
      <w:r w:rsidRPr="002B7D9D">
        <w:rPr>
          <w:rFonts w:ascii="Book Antiqua" w:hAnsi="Book Antiqua"/>
          <w:b/>
          <w:bCs/>
        </w:rPr>
        <w:t>15</w:t>
      </w:r>
      <w:r w:rsidRPr="002B7D9D">
        <w:rPr>
          <w:rFonts w:ascii="Book Antiqua" w:hAnsi="Book Antiqua"/>
        </w:rPr>
        <w:t>: 2019-2021 [</w:t>
      </w:r>
      <w:proofErr w:type="spellStart"/>
      <w:r w:rsidRPr="002B7D9D">
        <w:rPr>
          <w:rFonts w:ascii="Book Antiqua" w:hAnsi="Book Antiqua"/>
        </w:rPr>
        <w:t>PMID</w:t>
      </w:r>
      <w:proofErr w:type="spellEnd"/>
      <w:r w:rsidRPr="002B7D9D">
        <w:rPr>
          <w:rFonts w:ascii="Book Antiqua" w:hAnsi="Book Antiqua"/>
        </w:rPr>
        <w:t>: 11511514 DOI: 10.1096/</w:t>
      </w:r>
      <w:proofErr w:type="spellStart"/>
      <w:r w:rsidRPr="002B7D9D">
        <w:rPr>
          <w:rFonts w:ascii="Book Antiqua" w:hAnsi="Book Antiqua"/>
        </w:rPr>
        <w:t>fj.00-0810fje</w:t>
      </w:r>
      <w:proofErr w:type="spellEnd"/>
      <w:r w:rsidRPr="002B7D9D">
        <w:rPr>
          <w:rFonts w:ascii="Book Antiqua" w:hAnsi="Book Antiqua"/>
        </w:rPr>
        <w:t>]</w:t>
      </w:r>
    </w:p>
    <w:p w14:paraId="1DB57F0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11 </w:t>
      </w:r>
      <w:r w:rsidRPr="002B7D9D">
        <w:rPr>
          <w:rFonts w:ascii="Book Antiqua" w:hAnsi="Book Antiqua"/>
          <w:b/>
          <w:bCs/>
        </w:rPr>
        <w:t>Li Z</w:t>
      </w:r>
      <w:r w:rsidRPr="002B7D9D">
        <w:rPr>
          <w:rFonts w:ascii="Book Antiqua" w:hAnsi="Book Antiqua"/>
        </w:rPr>
        <w:t xml:space="preserve">, Zhang G, Le Breton GC, Gao X, Malik AB, Du X. Two waves of platelet secretion induced by thromboxane </w:t>
      </w:r>
      <w:proofErr w:type="spellStart"/>
      <w:r w:rsidRPr="002B7D9D">
        <w:rPr>
          <w:rFonts w:ascii="Book Antiqua" w:hAnsi="Book Antiqua"/>
        </w:rPr>
        <w:t>A2</w:t>
      </w:r>
      <w:proofErr w:type="spellEnd"/>
      <w:r w:rsidRPr="002B7D9D">
        <w:rPr>
          <w:rFonts w:ascii="Book Antiqua" w:hAnsi="Book Antiqua"/>
        </w:rPr>
        <w:t xml:space="preserve"> receptor and a critical role for phosphoinositide 3-kinases. </w:t>
      </w:r>
      <w:r w:rsidRPr="002B7D9D">
        <w:rPr>
          <w:rFonts w:ascii="Book Antiqua" w:hAnsi="Book Antiqua"/>
          <w:i/>
          <w:iCs/>
        </w:rPr>
        <w:t>J Biol Chem</w:t>
      </w:r>
      <w:r w:rsidRPr="002B7D9D">
        <w:rPr>
          <w:rFonts w:ascii="Book Antiqua" w:hAnsi="Book Antiqua"/>
        </w:rPr>
        <w:t xml:space="preserve"> 2003; </w:t>
      </w:r>
      <w:r w:rsidRPr="002B7D9D">
        <w:rPr>
          <w:rFonts w:ascii="Book Antiqua" w:hAnsi="Book Antiqua"/>
          <w:b/>
          <w:bCs/>
        </w:rPr>
        <w:t>278</w:t>
      </w:r>
      <w:r w:rsidRPr="002B7D9D">
        <w:rPr>
          <w:rFonts w:ascii="Book Antiqua" w:hAnsi="Book Antiqua"/>
        </w:rPr>
        <w:t>: 30725-30731 [</w:t>
      </w:r>
      <w:proofErr w:type="spellStart"/>
      <w:r w:rsidRPr="002B7D9D">
        <w:rPr>
          <w:rFonts w:ascii="Book Antiqua" w:hAnsi="Book Antiqua"/>
        </w:rPr>
        <w:t>PMID</w:t>
      </w:r>
      <w:proofErr w:type="spellEnd"/>
      <w:r w:rsidRPr="002B7D9D">
        <w:rPr>
          <w:rFonts w:ascii="Book Antiqua" w:hAnsi="Book Antiqua"/>
        </w:rPr>
        <w:t>: 12796499 DOI: 10.1074/</w:t>
      </w:r>
      <w:proofErr w:type="spellStart"/>
      <w:r w:rsidRPr="002B7D9D">
        <w:rPr>
          <w:rFonts w:ascii="Book Antiqua" w:hAnsi="Book Antiqua"/>
        </w:rPr>
        <w:t>jbc.M301838200</w:t>
      </w:r>
      <w:proofErr w:type="spellEnd"/>
      <w:r w:rsidRPr="002B7D9D">
        <w:rPr>
          <w:rFonts w:ascii="Book Antiqua" w:hAnsi="Book Antiqua"/>
        </w:rPr>
        <w:t>]</w:t>
      </w:r>
    </w:p>
    <w:p w14:paraId="56D65B06" w14:textId="77777777" w:rsidR="002254CE" w:rsidRPr="002B7D9D" w:rsidRDefault="002254CE" w:rsidP="00782B16">
      <w:pPr>
        <w:spacing w:line="360" w:lineRule="auto"/>
        <w:jc w:val="both"/>
        <w:rPr>
          <w:rFonts w:ascii="Book Antiqua" w:hAnsi="Book Antiqua"/>
        </w:rPr>
      </w:pPr>
      <w:r w:rsidRPr="002B7D9D">
        <w:rPr>
          <w:rFonts w:ascii="Book Antiqua" w:hAnsi="Book Antiqua"/>
        </w:rPr>
        <w:lastRenderedPageBreak/>
        <w:t xml:space="preserve">12 </w:t>
      </w:r>
      <w:r w:rsidRPr="002B7D9D">
        <w:rPr>
          <w:rFonts w:ascii="Book Antiqua" w:hAnsi="Book Antiqua"/>
          <w:b/>
          <w:bCs/>
        </w:rPr>
        <w:t>Rittenhouse SE</w:t>
      </w:r>
      <w:r w:rsidRPr="002B7D9D">
        <w:rPr>
          <w:rFonts w:ascii="Book Antiqua" w:hAnsi="Book Antiqua"/>
        </w:rPr>
        <w:t xml:space="preserve">. Phosphoinositide 3-kinase activation and platelet function. </w:t>
      </w:r>
      <w:r w:rsidRPr="002B7D9D">
        <w:rPr>
          <w:rFonts w:ascii="Book Antiqua" w:hAnsi="Book Antiqua"/>
          <w:i/>
          <w:iCs/>
        </w:rPr>
        <w:t>Blood</w:t>
      </w:r>
      <w:r w:rsidRPr="002B7D9D">
        <w:rPr>
          <w:rFonts w:ascii="Book Antiqua" w:hAnsi="Book Antiqua"/>
        </w:rPr>
        <w:t xml:space="preserve"> 1996; </w:t>
      </w:r>
      <w:r w:rsidRPr="002B7D9D">
        <w:rPr>
          <w:rFonts w:ascii="Book Antiqua" w:hAnsi="Book Antiqua"/>
          <w:b/>
          <w:bCs/>
        </w:rPr>
        <w:t>88</w:t>
      </w:r>
      <w:r w:rsidRPr="002B7D9D">
        <w:rPr>
          <w:rFonts w:ascii="Book Antiqua" w:hAnsi="Book Antiqua"/>
        </w:rPr>
        <w:t>: 4401-4414 [</w:t>
      </w:r>
      <w:proofErr w:type="spellStart"/>
      <w:r w:rsidRPr="002B7D9D">
        <w:rPr>
          <w:rFonts w:ascii="Book Antiqua" w:hAnsi="Book Antiqua"/>
        </w:rPr>
        <w:t>PMID</w:t>
      </w:r>
      <w:proofErr w:type="spellEnd"/>
      <w:r w:rsidRPr="002B7D9D">
        <w:rPr>
          <w:rFonts w:ascii="Book Antiqua" w:hAnsi="Book Antiqua"/>
        </w:rPr>
        <w:t>: 8977231]</w:t>
      </w:r>
    </w:p>
    <w:p w14:paraId="786ED336"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13 </w:t>
      </w:r>
      <w:proofErr w:type="spellStart"/>
      <w:r w:rsidRPr="002B7D9D">
        <w:rPr>
          <w:rFonts w:ascii="Book Antiqua" w:hAnsi="Book Antiqua"/>
          <w:b/>
          <w:bCs/>
        </w:rPr>
        <w:t>Canobbio</w:t>
      </w:r>
      <w:proofErr w:type="spellEnd"/>
      <w:r w:rsidRPr="002B7D9D">
        <w:rPr>
          <w:rFonts w:ascii="Book Antiqua" w:hAnsi="Book Antiqua"/>
          <w:b/>
          <w:bCs/>
        </w:rPr>
        <w:t xml:space="preserve"> I</w:t>
      </w:r>
      <w:r w:rsidRPr="002B7D9D">
        <w:rPr>
          <w:rFonts w:ascii="Book Antiqua" w:hAnsi="Book Antiqua"/>
        </w:rPr>
        <w:t xml:space="preserve">, Stefanini L, Cipolla L, Ciraolo E, </w:t>
      </w:r>
      <w:proofErr w:type="spellStart"/>
      <w:r w:rsidRPr="002B7D9D">
        <w:rPr>
          <w:rFonts w:ascii="Book Antiqua" w:hAnsi="Book Antiqua"/>
        </w:rPr>
        <w:t>Gruppi</w:t>
      </w:r>
      <w:proofErr w:type="spellEnd"/>
      <w:r w:rsidRPr="002B7D9D">
        <w:rPr>
          <w:rFonts w:ascii="Book Antiqua" w:hAnsi="Book Antiqua"/>
        </w:rPr>
        <w:t xml:space="preserve"> C, </w:t>
      </w:r>
      <w:proofErr w:type="spellStart"/>
      <w:r w:rsidRPr="002B7D9D">
        <w:rPr>
          <w:rFonts w:ascii="Book Antiqua" w:hAnsi="Book Antiqua"/>
        </w:rPr>
        <w:t>Balduini</w:t>
      </w:r>
      <w:proofErr w:type="spellEnd"/>
      <w:r w:rsidRPr="002B7D9D">
        <w:rPr>
          <w:rFonts w:ascii="Book Antiqua" w:hAnsi="Book Antiqua"/>
        </w:rPr>
        <w:t xml:space="preserve"> C, Hirsch E, Torti M. Genetic evidence for a predominant role of </w:t>
      </w:r>
      <w:proofErr w:type="spellStart"/>
      <w:r w:rsidRPr="002B7D9D">
        <w:rPr>
          <w:rFonts w:ascii="Book Antiqua" w:hAnsi="Book Antiqua"/>
        </w:rPr>
        <w:t>PI3Kbeta</w:t>
      </w:r>
      <w:proofErr w:type="spellEnd"/>
      <w:r w:rsidRPr="002B7D9D">
        <w:rPr>
          <w:rFonts w:ascii="Book Antiqua" w:hAnsi="Book Antiqua"/>
        </w:rPr>
        <w:t xml:space="preserve"> catalytic activity in </w:t>
      </w:r>
      <w:proofErr w:type="spellStart"/>
      <w:r w:rsidRPr="002B7D9D">
        <w:rPr>
          <w:rFonts w:ascii="Book Antiqua" w:hAnsi="Book Antiqua"/>
        </w:rPr>
        <w:t>ITAM</w:t>
      </w:r>
      <w:proofErr w:type="spellEnd"/>
      <w:r w:rsidRPr="002B7D9D">
        <w:rPr>
          <w:rFonts w:ascii="Book Antiqua" w:hAnsi="Book Antiqua"/>
        </w:rPr>
        <w:t xml:space="preserve">- and integrin-mediated signaling in platelets. </w:t>
      </w:r>
      <w:r w:rsidRPr="002B7D9D">
        <w:rPr>
          <w:rFonts w:ascii="Book Antiqua" w:hAnsi="Book Antiqua"/>
          <w:i/>
          <w:iCs/>
        </w:rPr>
        <w:t>Blood</w:t>
      </w:r>
      <w:r w:rsidRPr="002B7D9D">
        <w:rPr>
          <w:rFonts w:ascii="Book Antiqua" w:hAnsi="Book Antiqua"/>
        </w:rPr>
        <w:t xml:space="preserve"> 2009; </w:t>
      </w:r>
      <w:r w:rsidRPr="002B7D9D">
        <w:rPr>
          <w:rFonts w:ascii="Book Antiqua" w:hAnsi="Book Antiqua"/>
          <w:b/>
          <w:bCs/>
        </w:rPr>
        <w:t>114</w:t>
      </w:r>
      <w:r w:rsidRPr="002B7D9D">
        <w:rPr>
          <w:rFonts w:ascii="Book Antiqua" w:hAnsi="Book Antiqua"/>
        </w:rPr>
        <w:t>: 2193-2196 [</w:t>
      </w:r>
      <w:proofErr w:type="spellStart"/>
      <w:r w:rsidRPr="002B7D9D">
        <w:rPr>
          <w:rFonts w:ascii="Book Antiqua" w:hAnsi="Book Antiqua"/>
        </w:rPr>
        <w:t>PMID</w:t>
      </w:r>
      <w:proofErr w:type="spellEnd"/>
      <w:r w:rsidRPr="002B7D9D">
        <w:rPr>
          <w:rFonts w:ascii="Book Antiqua" w:hAnsi="Book Antiqua"/>
        </w:rPr>
        <w:t>: 19515725 DOI: 10.1182/blood-2009-03-208074]</w:t>
      </w:r>
    </w:p>
    <w:p w14:paraId="4EA9BD3F"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14 </w:t>
      </w:r>
      <w:r w:rsidRPr="002B7D9D">
        <w:rPr>
          <w:rFonts w:ascii="Book Antiqua" w:hAnsi="Book Antiqua"/>
          <w:b/>
          <w:bCs/>
        </w:rPr>
        <w:t>Kim S</w:t>
      </w:r>
      <w:r w:rsidRPr="002B7D9D">
        <w:rPr>
          <w:rFonts w:ascii="Book Antiqua" w:hAnsi="Book Antiqua"/>
        </w:rPr>
        <w:t xml:space="preserve">, Mangin P, Dangelmaier C, Lillian R, Jackson SP, Daniel </w:t>
      </w:r>
      <w:proofErr w:type="spellStart"/>
      <w:r w:rsidRPr="002B7D9D">
        <w:rPr>
          <w:rFonts w:ascii="Book Antiqua" w:hAnsi="Book Antiqua"/>
        </w:rPr>
        <w:t>JL</w:t>
      </w:r>
      <w:proofErr w:type="spellEnd"/>
      <w:r w:rsidRPr="002B7D9D">
        <w:rPr>
          <w:rFonts w:ascii="Book Antiqua" w:hAnsi="Book Antiqua"/>
        </w:rPr>
        <w:t xml:space="preserve">, </w:t>
      </w:r>
      <w:proofErr w:type="spellStart"/>
      <w:r w:rsidRPr="002B7D9D">
        <w:rPr>
          <w:rFonts w:ascii="Book Antiqua" w:hAnsi="Book Antiqua"/>
        </w:rPr>
        <w:t>Kunapuli</w:t>
      </w:r>
      <w:proofErr w:type="spellEnd"/>
      <w:r w:rsidRPr="002B7D9D">
        <w:rPr>
          <w:rFonts w:ascii="Book Antiqua" w:hAnsi="Book Antiqua"/>
        </w:rPr>
        <w:t xml:space="preserve"> SP. Role of phosphoinositide 3-kinase beta in glycoprotein VI-mediated Akt activation in platelets. </w:t>
      </w:r>
      <w:r w:rsidRPr="002B7D9D">
        <w:rPr>
          <w:rFonts w:ascii="Book Antiqua" w:hAnsi="Book Antiqua"/>
          <w:i/>
          <w:iCs/>
        </w:rPr>
        <w:t>J Biol Chem</w:t>
      </w:r>
      <w:r w:rsidRPr="002B7D9D">
        <w:rPr>
          <w:rFonts w:ascii="Book Antiqua" w:hAnsi="Book Antiqua"/>
        </w:rPr>
        <w:t xml:space="preserve"> 2009; </w:t>
      </w:r>
      <w:r w:rsidRPr="002B7D9D">
        <w:rPr>
          <w:rFonts w:ascii="Book Antiqua" w:hAnsi="Book Antiqua"/>
          <w:b/>
          <w:bCs/>
        </w:rPr>
        <w:t>284</w:t>
      </w:r>
      <w:r w:rsidRPr="002B7D9D">
        <w:rPr>
          <w:rFonts w:ascii="Book Antiqua" w:hAnsi="Book Antiqua"/>
        </w:rPr>
        <w:t>: 33763-33772 [</w:t>
      </w:r>
      <w:proofErr w:type="spellStart"/>
      <w:r w:rsidRPr="002B7D9D">
        <w:rPr>
          <w:rFonts w:ascii="Book Antiqua" w:hAnsi="Book Antiqua"/>
        </w:rPr>
        <w:t>PMID</w:t>
      </w:r>
      <w:proofErr w:type="spellEnd"/>
      <w:r w:rsidRPr="002B7D9D">
        <w:rPr>
          <w:rFonts w:ascii="Book Antiqua" w:hAnsi="Book Antiqua"/>
        </w:rPr>
        <w:t>: 19700402 DOI: 10.1074/</w:t>
      </w:r>
      <w:proofErr w:type="spellStart"/>
      <w:r w:rsidRPr="002B7D9D">
        <w:rPr>
          <w:rFonts w:ascii="Book Antiqua" w:hAnsi="Book Antiqua"/>
        </w:rPr>
        <w:t>jbc.M109.048553</w:t>
      </w:r>
      <w:proofErr w:type="spellEnd"/>
      <w:r w:rsidRPr="002B7D9D">
        <w:rPr>
          <w:rFonts w:ascii="Book Antiqua" w:hAnsi="Book Antiqua"/>
        </w:rPr>
        <w:t>]</w:t>
      </w:r>
    </w:p>
    <w:p w14:paraId="60CDF2D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15 </w:t>
      </w:r>
      <w:r w:rsidRPr="002B7D9D">
        <w:rPr>
          <w:rFonts w:ascii="Book Antiqua" w:hAnsi="Book Antiqua"/>
          <w:b/>
          <w:bCs/>
        </w:rPr>
        <w:t>Manning BD</w:t>
      </w:r>
      <w:r w:rsidRPr="002B7D9D">
        <w:rPr>
          <w:rFonts w:ascii="Book Antiqua" w:hAnsi="Book Antiqua"/>
        </w:rPr>
        <w:t xml:space="preserve">, Toker A. AKT/PKB Signaling: Navigating the Network. </w:t>
      </w:r>
      <w:r w:rsidRPr="002B7D9D">
        <w:rPr>
          <w:rFonts w:ascii="Book Antiqua" w:hAnsi="Book Antiqua"/>
          <w:i/>
          <w:iCs/>
        </w:rPr>
        <w:t>Cell</w:t>
      </w:r>
      <w:r w:rsidRPr="002B7D9D">
        <w:rPr>
          <w:rFonts w:ascii="Book Antiqua" w:hAnsi="Book Antiqua"/>
        </w:rPr>
        <w:t xml:space="preserve"> 2017; </w:t>
      </w:r>
      <w:r w:rsidRPr="002B7D9D">
        <w:rPr>
          <w:rFonts w:ascii="Book Antiqua" w:hAnsi="Book Antiqua"/>
          <w:b/>
          <w:bCs/>
        </w:rPr>
        <w:t>169</w:t>
      </w:r>
      <w:r w:rsidRPr="002B7D9D">
        <w:rPr>
          <w:rFonts w:ascii="Book Antiqua" w:hAnsi="Book Antiqua"/>
        </w:rPr>
        <w:t>: 381-405 [</w:t>
      </w:r>
      <w:proofErr w:type="spellStart"/>
      <w:r w:rsidRPr="002B7D9D">
        <w:rPr>
          <w:rFonts w:ascii="Book Antiqua" w:hAnsi="Book Antiqua"/>
        </w:rPr>
        <w:t>PMID</w:t>
      </w:r>
      <w:proofErr w:type="spellEnd"/>
      <w:r w:rsidRPr="002B7D9D">
        <w:rPr>
          <w:rFonts w:ascii="Book Antiqua" w:hAnsi="Book Antiqua"/>
        </w:rPr>
        <w:t>: 28431241 DOI: 10.1016/</w:t>
      </w:r>
      <w:proofErr w:type="spellStart"/>
      <w:r w:rsidRPr="002B7D9D">
        <w:rPr>
          <w:rFonts w:ascii="Book Antiqua" w:hAnsi="Book Antiqua"/>
        </w:rPr>
        <w:t>j.cell.2017.04.001</w:t>
      </w:r>
      <w:proofErr w:type="spellEnd"/>
      <w:r w:rsidRPr="002B7D9D">
        <w:rPr>
          <w:rFonts w:ascii="Book Antiqua" w:hAnsi="Book Antiqua"/>
        </w:rPr>
        <w:t>]</w:t>
      </w:r>
    </w:p>
    <w:p w14:paraId="57E979CB"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16 </w:t>
      </w:r>
      <w:r w:rsidRPr="002B7D9D">
        <w:rPr>
          <w:rFonts w:ascii="Book Antiqua" w:hAnsi="Book Antiqua"/>
          <w:b/>
          <w:bCs/>
        </w:rPr>
        <w:t>Samuel VT</w:t>
      </w:r>
      <w:r w:rsidRPr="002B7D9D">
        <w:rPr>
          <w:rFonts w:ascii="Book Antiqua" w:hAnsi="Book Antiqua"/>
        </w:rPr>
        <w:t xml:space="preserve">, Shulman GI. Mechanisms for insulin resistance: common threads and missing links. </w:t>
      </w:r>
      <w:r w:rsidRPr="002B7D9D">
        <w:rPr>
          <w:rFonts w:ascii="Book Antiqua" w:hAnsi="Book Antiqua"/>
          <w:i/>
          <w:iCs/>
        </w:rPr>
        <w:t>Cell</w:t>
      </w:r>
      <w:r w:rsidRPr="002B7D9D">
        <w:rPr>
          <w:rFonts w:ascii="Book Antiqua" w:hAnsi="Book Antiqua"/>
        </w:rPr>
        <w:t xml:space="preserve"> 2012; </w:t>
      </w:r>
      <w:r w:rsidRPr="002B7D9D">
        <w:rPr>
          <w:rFonts w:ascii="Book Antiqua" w:hAnsi="Book Antiqua"/>
          <w:b/>
          <w:bCs/>
        </w:rPr>
        <w:t>148</w:t>
      </w:r>
      <w:r w:rsidRPr="002B7D9D">
        <w:rPr>
          <w:rFonts w:ascii="Book Antiqua" w:hAnsi="Book Antiqua"/>
        </w:rPr>
        <w:t>: 852-871 [</w:t>
      </w:r>
      <w:proofErr w:type="spellStart"/>
      <w:r w:rsidRPr="002B7D9D">
        <w:rPr>
          <w:rFonts w:ascii="Book Antiqua" w:hAnsi="Book Antiqua"/>
        </w:rPr>
        <w:t>PMID</w:t>
      </w:r>
      <w:proofErr w:type="spellEnd"/>
      <w:r w:rsidRPr="002B7D9D">
        <w:rPr>
          <w:rFonts w:ascii="Book Antiqua" w:hAnsi="Book Antiqua"/>
        </w:rPr>
        <w:t>: 22385956 DOI: 10.1016/</w:t>
      </w:r>
      <w:proofErr w:type="spellStart"/>
      <w:r w:rsidRPr="002B7D9D">
        <w:rPr>
          <w:rFonts w:ascii="Book Antiqua" w:hAnsi="Book Antiqua"/>
        </w:rPr>
        <w:t>j.cell.2012.02.017</w:t>
      </w:r>
      <w:proofErr w:type="spellEnd"/>
      <w:r w:rsidRPr="002B7D9D">
        <w:rPr>
          <w:rFonts w:ascii="Book Antiqua" w:hAnsi="Book Antiqua"/>
        </w:rPr>
        <w:t>]</w:t>
      </w:r>
    </w:p>
    <w:p w14:paraId="32F2453A"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17 </w:t>
      </w:r>
      <w:r w:rsidRPr="002B7D9D">
        <w:rPr>
          <w:rFonts w:ascii="Book Antiqua" w:hAnsi="Book Antiqua"/>
          <w:b/>
          <w:bCs/>
        </w:rPr>
        <w:t>Huang X</w:t>
      </w:r>
      <w:r w:rsidRPr="002B7D9D">
        <w:rPr>
          <w:rFonts w:ascii="Book Antiqua" w:hAnsi="Book Antiqua"/>
        </w:rPr>
        <w:t xml:space="preserve">, Liu G, Guo J, Su Z. The </w:t>
      </w:r>
      <w:proofErr w:type="spellStart"/>
      <w:r w:rsidRPr="002B7D9D">
        <w:rPr>
          <w:rFonts w:ascii="Book Antiqua" w:hAnsi="Book Antiqua"/>
        </w:rPr>
        <w:t>PI3K</w:t>
      </w:r>
      <w:proofErr w:type="spellEnd"/>
      <w:r w:rsidRPr="002B7D9D">
        <w:rPr>
          <w:rFonts w:ascii="Book Antiqua" w:hAnsi="Book Antiqua"/>
        </w:rPr>
        <w:t xml:space="preserve">/AKT pathway in obesity and type 2 diabetes. </w:t>
      </w:r>
      <w:r w:rsidRPr="002B7D9D">
        <w:rPr>
          <w:rFonts w:ascii="Book Antiqua" w:hAnsi="Book Antiqua"/>
          <w:i/>
          <w:iCs/>
        </w:rPr>
        <w:t>Int J Biol Sci</w:t>
      </w:r>
      <w:r w:rsidRPr="002B7D9D">
        <w:rPr>
          <w:rFonts w:ascii="Book Antiqua" w:hAnsi="Book Antiqua"/>
        </w:rPr>
        <w:t xml:space="preserve"> 2018; </w:t>
      </w:r>
      <w:r w:rsidRPr="002B7D9D">
        <w:rPr>
          <w:rFonts w:ascii="Book Antiqua" w:hAnsi="Book Antiqua"/>
          <w:b/>
          <w:bCs/>
        </w:rPr>
        <w:t>14</w:t>
      </w:r>
      <w:r w:rsidRPr="002B7D9D">
        <w:rPr>
          <w:rFonts w:ascii="Book Antiqua" w:hAnsi="Book Antiqua"/>
        </w:rPr>
        <w:t>: 1483-1496 [</w:t>
      </w:r>
      <w:proofErr w:type="spellStart"/>
      <w:r w:rsidRPr="002B7D9D">
        <w:rPr>
          <w:rFonts w:ascii="Book Antiqua" w:hAnsi="Book Antiqua"/>
        </w:rPr>
        <w:t>PMID</w:t>
      </w:r>
      <w:proofErr w:type="spellEnd"/>
      <w:r w:rsidRPr="002B7D9D">
        <w:rPr>
          <w:rFonts w:ascii="Book Antiqua" w:hAnsi="Book Antiqua"/>
        </w:rPr>
        <w:t>: 30263000 DOI: 10.7150/</w:t>
      </w:r>
      <w:proofErr w:type="spellStart"/>
      <w:r w:rsidRPr="002B7D9D">
        <w:rPr>
          <w:rFonts w:ascii="Book Antiqua" w:hAnsi="Book Antiqua"/>
        </w:rPr>
        <w:t>ijbs.27173</w:t>
      </w:r>
      <w:proofErr w:type="spellEnd"/>
      <w:r w:rsidRPr="002B7D9D">
        <w:rPr>
          <w:rFonts w:ascii="Book Antiqua" w:hAnsi="Book Antiqua"/>
        </w:rPr>
        <w:t>]</w:t>
      </w:r>
    </w:p>
    <w:p w14:paraId="13568BCE" w14:textId="77777777" w:rsidR="002254CE" w:rsidRPr="002B7D9D" w:rsidRDefault="002254CE" w:rsidP="00782B16">
      <w:pPr>
        <w:spacing w:line="360" w:lineRule="auto"/>
        <w:jc w:val="both"/>
        <w:rPr>
          <w:rFonts w:ascii="Book Antiqua" w:hAnsi="Book Antiqua"/>
          <w:lang w:val="pt-BR"/>
        </w:rPr>
      </w:pPr>
      <w:r w:rsidRPr="002B7D9D">
        <w:rPr>
          <w:rFonts w:ascii="Book Antiqua" w:hAnsi="Book Antiqua"/>
        </w:rPr>
        <w:t xml:space="preserve">18 </w:t>
      </w:r>
      <w:r w:rsidRPr="002B7D9D">
        <w:rPr>
          <w:rFonts w:ascii="Book Antiqua" w:hAnsi="Book Antiqua"/>
          <w:b/>
          <w:bCs/>
        </w:rPr>
        <w:t>Knierim JJ</w:t>
      </w:r>
      <w:r w:rsidRPr="002B7D9D">
        <w:rPr>
          <w:rFonts w:ascii="Book Antiqua" w:hAnsi="Book Antiqua"/>
        </w:rPr>
        <w:t xml:space="preserve">. The hippocampus. </w:t>
      </w:r>
      <w:r w:rsidRPr="002B7D9D">
        <w:rPr>
          <w:rFonts w:ascii="Book Antiqua" w:hAnsi="Book Antiqua"/>
          <w:i/>
          <w:iCs/>
          <w:lang w:val="pt-BR"/>
        </w:rPr>
        <w:t>Curr Biol</w:t>
      </w:r>
      <w:r w:rsidRPr="002B7D9D">
        <w:rPr>
          <w:rFonts w:ascii="Book Antiqua" w:hAnsi="Book Antiqua"/>
          <w:lang w:val="pt-BR"/>
        </w:rPr>
        <w:t xml:space="preserve"> 2015; </w:t>
      </w:r>
      <w:r w:rsidRPr="002B7D9D">
        <w:rPr>
          <w:rFonts w:ascii="Book Antiqua" w:hAnsi="Book Antiqua"/>
          <w:b/>
          <w:bCs/>
          <w:lang w:val="pt-BR"/>
        </w:rPr>
        <w:t>25</w:t>
      </w:r>
      <w:r w:rsidRPr="002B7D9D">
        <w:rPr>
          <w:rFonts w:ascii="Book Antiqua" w:hAnsi="Book Antiqua"/>
          <w:lang w:val="pt-BR"/>
        </w:rPr>
        <w:t>: R1116-R1121 [PMID: 26654366 DOI: 10.1016/j.cub.2015.10.049]</w:t>
      </w:r>
    </w:p>
    <w:p w14:paraId="7A3E071E"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19 </w:t>
      </w:r>
      <w:r w:rsidRPr="002B7D9D">
        <w:rPr>
          <w:rFonts w:ascii="Book Antiqua" w:hAnsi="Book Antiqua"/>
          <w:b/>
          <w:bCs/>
        </w:rPr>
        <w:t>Jack CR Jr</w:t>
      </w:r>
      <w:r w:rsidRPr="002B7D9D">
        <w:rPr>
          <w:rFonts w:ascii="Book Antiqua" w:hAnsi="Book Antiqua"/>
        </w:rPr>
        <w:t xml:space="preserve">, Petersen RC, Xu Y, O'Brien PC, Smith GE, </w:t>
      </w:r>
      <w:proofErr w:type="spellStart"/>
      <w:r w:rsidRPr="002B7D9D">
        <w:rPr>
          <w:rFonts w:ascii="Book Antiqua" w:hAnsi="Book Antiqua"/>
        </w:rPr>
        <w:t>Ivnik</w:t>
      </w:r>
      <w:proofErr w:type="spellEnd"/>
      <w:r w:rsidRPr="002B7D9D">
        <w:rPr>
          <w:rFonts w:ascii="Book Antiqua" w:hAnsi="Book Antiqua"/>
        </w:rPr>
        <w:t xml:space="preserve"> RJ, </w:t>
      </w:r>
      <w:proofErr w:type="spellStart"/>
      <w:r w:rsidRPr="002B7D9D">
        <w:rPr>
          <w:rFonts w:ascii="Book Antiqua" w:hAnsi="Book Antiqua"/>
        </w:rPr>
        <w:t>Tangalos</w:t>
      </w:r>
      <w:proofErr w:type="spellEnd"/>
      <w:r w:rsidRPr="002B7D9D">
        <w:rPr>
          <w:rFonts w:ascii="Book Antiqua" w:hAnsi="Book Antiqua"/>
        </w:rPr>
        <w:t xml:space="preserve"> </w:t>
      </w:r>
      <w:proofErr w:type="spellStart"/>
      <w:r w:rsidRPr="002B7D9D">
        <w:rPr>
          <w:rFonts w:ascii="Book Antiqua" w:hAnsi="Book Antiqua"/>
        </w:rPr>
        <w:t>EG</w:t>
      </w:r>
      <w:proofErr w:type="spellEnd"/>
      <w:r w:rsidRPr="002B7D9D">
        <w:rPr>
          <w:rFonts w:ascii="Book Antiqua" w:hAnsi="Book Antiqua"/>
        </w:rPr>
        <w:t xml:space="preserve">, </w:t>
      </w:r>
      <w:proofErr w:type="spellStart"/>
      <w:r w:rsidRPr="002B7D9D">
        <w:rPr>
          <w:rFonts w:ascii="Book Antiqua" w:hAnsi="Book Antiqua"/>
        </w:rPr>
        <w:t>Kokmen</w:t>
      </w:r>
      <w:proofErr w:type="spellEnd"/>
      <w:r w:rsidRPr="002B7D9D">
        <w:rPr>
          <w:rFonts w:ascii="Book Antiqua" w:hAnsi="Book Antiqua"/>
        </w:rPr>
        <w:t xml:space="preserve"> E. Rate of medial temporal lobe atrophy in typical aging and Alzheimer's disease. </w:t>
      </w:r>
      <w:r w:rsidRPr="002B7D9D">
        <w:rPr>
          <w:rFonts w:ascii="Book Antiqua" w:hAnsi="Book Antiqua"/>
          <w:i/>
          <w:iCs/>
        </w:rPr>
        <w:t>Neurology</w:t>
      </w:r>
      <w:r w:rsidRPr="002B7D9D">
        <w:rPr>
          <w:rFonts w:ascii="Book Antiqua" w:hAnsi="Book Antiqua"/>
        </w:rPr>
        <w:t xml:space="preserve"> 1998; </w:t>
      </w:r>
      <w:r w:rsidRPr="002B7D9D">
        <w:rPr>
          <w:rFonts w:ascii="Book Antiqua" w:hAnsi="Book Antiqua"/>
          <w:b/>
          <w:bCs/>
        </w:rPr>
        <w:t>51</w:t>
      </w:r>
      <w:r w:rsidRPr="002B7D9D">
        <w:rPr>
          <w:rFonts w:ascii="Book Antiqua" w:hAnsi="Book Antiqua"/>
        </w:rPr>
        <w:t>: 993-999 [</w:t>
      </w:r>
      <w:proofErr w:type="spellStart"/>
      <w:r w:rsidRPr="002B7D9D">
        <w:rPr>
          <w:rFonts w:ascii="Book Antiqua" w:hAnsi="Book Antiqua"/>
        </w:rPr>
        <w:t>PMID</w:t>
      </w:r>
      <w:proofErr w:type="spellEnd"/>
      <w:r w:rsidRPr="002B7D9D">
        <w:rPr>
          <w:rFonts w:ascii="Book Antiqua" w:hAnsi="Book Antiqua"/>
        </w:rPr>
        <w:t>: 9781519 DOI: 10.1212/</w:t>
      </w:r>
      <w:proofErr w:type="spellStart"/>
      <w:r w:rsidRPr="002B7D9D">
        <w:rPr>
          <w:rFonts w:ascii="Book Antiqua" w:hAnsi="Book Antiqua"/>
        </w:rPr>
        <w:t>wnl.51.4.993</w:t>
      </w:r>
      <w:proofErr w:type="spellEnd"/>
      <w:r w:rsidRPr="002B7D9D">
        <w:rPr>
          <w:rFonts w:ascii="Book Antiqua" w:hAnsi="Book Antiqua"/>
        </w:rPr>
        <w:t>]</w:t>
      </w:r>
    </w:p>
    <w:p w14:paraId="38A40D5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20 </w:t>
      </w:r>
      <w:r w:rsidRPr="002B7D9D">
        <w:rPr>
          <w:rFonts w:ascii="Book Antiqua" w:hAnsi="Book Antiqua"/>
          <w:b/>
          <w:bCs/>
        </w:rPr>
        <w:t>Hirata Y</w:t>
      </w:r>
      <w:r w:rsidRPr="002B7D9D">
        <w:rPr>
          <w:rFonts w:ascii="Book Antiqua" w:hAnsi="Book Antiqua"/>
        </w:rPr>
        <w:t xml:space="preserve">, Matsuda H, Nemoto K, Ohnishi T, Hirao K, Yamashita F, Asada T, Iwabuchi S, Samejima H. Voxel-based morphometry to discriminate early Alzheimer's disease from controls. </w:t>
      </w:r>
      <w:proofErr w:type="spellStart"/>
      <w:r w:rsidRPr="002B7D9D">
        <w:rPr>
          <w:rFonts w:ascii="Book Antiqua" w:hAnsi="Book Antiqua"/>
          <w:i/>
          <w:iCs/>
        </w:rPr>
        <w:t>Neurosci</w:t>
      </w:r>
      <w:proofErr w:type="spellEnd"/>
      <w:r w:rsidRPr="002B7D9D">
        <w:rPr>
          <w:rFonts w:ascii="Book Antiqua" w:hAnsi="Book Antiqua"/>
          <w:i/>
          <w:iCs/>
        </w:rPr>
        <w:t xml:space="preserve"> Lett</w:t>
      </w:r>
      <w:r w:rsidRPr="002B7D9D">
        <w:rPr>
          <w:rFonts w:ascii="Book Antiqua" w:hAnsi="Book Antiqua"/>
        </w:rPr>
        <w:t xml:space="preserve"> 2005; </w:t>
      </w:r>
      <w:r w:rsidRPr="002B7D9D">
        <w:rPr>
          <w:rFonts w:ascii="Book Antiqua" w:hAnsi="Book Antiqua"/>
          <w:b/>
          <w:bCs/>
        </w:rPr>
        <w:t>382</w:t>
      </w:r>
      <w:r w:rsidRPr="002B7D9D">
        <w:rPr>
          <w:rFonts w:ascii="Book Antiqua" w:hAnsi="Book Antiqua"/>
        </w:rPr>
        <w:t>: 269-274 [</w:t>
      </w:r>
      <w:proofErr w:type="spellStart"/>
      <w:r w:rsidRPr="002B7D9D">
        <w:rPr>
          <w:rFonts w:ascii="Book Antiqua" w:hAnsi="Book Antiqua"/>
        </w:rPr>
        <w:t>PMID</w:t>
      </w:r>
      <w:proofErr w:type="spellEnd"/>
      <w:r w:rsidRPr="002B7D9D">
        <w:rPr>
          <w:rFonts w:ascii="Book Antiqua" w:hAnsi="Book Antiqua"/>
        </w:rPr>
        <w:t>: 15925102 DOI: 10.1016/</w:t>
      </w:r>
      <w:proofErr w:type="spellStart"/>
      <w:r w:rsidRPr="002B7D9D">
        <w:rPr>
          <w:rFonts w:ascii="Book Antiqua" w:hAnsi="Book Antiqua"/>
        </w:rPr>
        <w:t>j.neulet.2005.03.038</w:t>
      </w:r>
      <w:proofErr w:type="spellEnd"/>
      <w:r w:rsidRPr="002B7D9D">
        <w:rPr>
          <w:rFonts w:ascii="Book Antiqua" w:hAnsi="Book Antiqua"/>
        </w:rPr>
        <w:t>]</w:t>
      </w:r>
    </w:p>
    <w:p w14:paraId="089FF3B6"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21 </w:t>
      </w:r>
      <w:r w:rsidRPr="002B7D9D">
        <w:rPr>
          <w:rFonts w:ascii="Book Antiqua" w:hAnsi="Book Antiqua"/>
          <w:b/>
          <w:bCs/>
        </w:rPr>
        <w:t>Waragai M</w:t>
      </w:r>
      <w:r w:rsidRPr="002B7D9D">
        <w:rPr>
          <w:rFonts w:ascii="Book Antiqua" w:hAnsi="Book Antiqua"/>
        </w:rPr>
        <w:t xml:space="preserve">, Hata S, Suzuki T, Ishii R, Fujii C, Tokuda T, Arai H, </w:t>
      </w:r>
      <w:proofErr w:type="spellStart"/>
      <w:r w:rsidRPr="002B7D9D">
        <w:rPr>
          <w:rFonts w:ascii="Book Antiqua" w:hAnsi="Book Antiqua"/>
        </w:rPr>
        <w:t>Ohrui</w:t>
      </w:r>
      <w:proofErr w:type="spellEnd"/>
      <w:r w:rsidRPr="002B7D9D">
        <w:rPr>
          <w:rFonts w:ascii="Book Antiqua" w:hAnsi="Book Antiqua"/>
        </w:rPr>
        <w:t xml:space="preserve"> T, Higuchi S, Yoshida M, Igarashi K, Moriya M, Iwai N, Uemura K. Utility of </w:t>
      </w:r>
      <w:proofErr w:type="spellStart"/>
      <w:r w:rsidRPr="002B7D9D">
        <w:rPr>
          <w:rFonts w:ascii="Book Antiqua" w:hAnsi="Book Antiqua"/>
        </w:rPr>
        <w:t>SPM8</w:t>
      </w:r>
      <w:proofErr w:type="spellEnd"/>
      <w:r w:rsidRPr="002B7D9D">
        <w:rPr>
          <w:rFonts w:ascii="Book Antiqua" w:hAnsi="Book Antiqua"/>
        </w:rPr>
        <w:t xml:space="preserve"> plus DARTEL (</w:t>
      </w:r>
      <w:proofErr w:type="spellStart"/>
      <w:r w:rsidRPr="002B7D9D">
        <w:rPr>
          <w:rFonts w:ascii="Book Antiqua" w:hAnsi="Book Antiqua"/>
        </w:rPr>
        <w:t>VSRAD</w:t>
      </w:r>
      <w:proofErr w:type="spellEnd"/>
      <w:r w:rsidRPr="002B7D9D">
        <w:rPr>
          <w:rFonts w:ascii="Book Antiqua" w:hAnsi="Book Antiqua"/>
        </w:rPr>
        <w:t xml:space="preserve">) combined with magnetic resonance spectroscopy as adjunct techniques for </w:t>
      </w:r>
      <w:r w:rsidRPr="002B7D9D">
        <w:rPr>
          <w:rFonts w:ascii="Book Antiqua" w:hAnsi="Book Antiqua"/>
        </w:rPr>
        <w:lastRenderedPageBreak/>
        <w:t xml:space="preserve">screening and predicting dementia due to Alzheimer's disease in clinical practice. </w:t>
      </w:r>
      <w:r w:rsidRPr="002B7D9D">
        <w:rPr>
          <w:rFonts w:ascii="Book Antiqua" w:hAnsi="Book Antiqua"/>
          <w:i/>
          <w:iCs/>
        </w:rPr>
        <w:t xml:space="preserve">J </w:t>
      </w:r>
      <w:proofErr w:type="spellStart"/>
      <w:r w:rsidRPr="002B7D9D">
        <w:rPr>
          <w:rFonts w:ascii="Book Antiqua" w:hAnsi="Book Antiqua"/>
          <w:i/>
          <w:iCs/>
        </w:rPr>
        <w:t>Alzheimers</w:t>
      </w:r>
      <w:proofErr w:type="spellEnd"/>
      <w:r w:rsidRPr="002B7D9D">
        <w:rPr>
          <w:rFonts w:ascii="Book Antiqua" w:hAnsi="Book Antiqua"/>
          <w:i/>
          <w:iCs/>
        </w:rPr>
        <w:t xml:space="preserve"> Dis</w:t>
      </w:r>
      <w:r w:rsidRPr="002B7D9D">
        <w:rPr>
          <w:rFonts w:ascii="Book Antiqua" w:hAnsi="Book Antiqua"/>
        </w:rPr>
        <w:t xml:space="preserve"> 2014; </w:t>
      </w:r>
      <w:r w:rsidRPr="002B7D9D">
        <w:rPr>
          <w:rFonts w:ascii="Book Antiqua" w:hAnsi="Book Antiqua"/>
          <w:b/>
          <w:bCs/>
        </w:rPr>
        <w:t>41</w:t>
      </w:r>
      <w:r w:rsidRPr="002B7D9D">
        <w:rPr>
          <w:rFonts w:ascii="Book Antiqua" w:hAnsi="Book Antiqua"/>
        </w:rPr>
        <w:t>: 1207-1222 [</w:t>
      </w:r>
      <w:proofErr w:type="spellStart"/>
      <w:r w:rsidRPr="002B7D9D">
        <w:rPr>
          <w:rFonts w:ascii="Book Antiqua" w:hAnsi="Book Antiqua"/>
        </w:rPr>
        <w:t>PMID</w:t>
      </w:r>
      <w:proofErr w:type="spellEnd"/>
      <w:r w:rsidRPr="002B7D9D">
        <w:rPr>
          <w:rFonts w:ascii="Book Antiqua" w:hAnsi="Book Antiqua"/>
        </w:rPr>
        <w:t>: 24787913 DOI: 10.3233/JAD-132786]</w:t>
      </w:r>
    </w:p>
    <w:p w14:paraId="7B55365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22 </w:t>
      </w:r>
      <w:r w:rsidRPr="002B7D9D">
        <w:rPr>
          <w:rFonts w:ascii="Book Antiqua" w:hAnsi="Book Antiqua"/>
          <w:b/>
          <w:bCs/>
        </w:rPr>
        <w:t>Tateno A</w:t>
      </w:r>
      <w:r w:rsidRPr="002B7D9D">
        <w:rPr>
          <w:rFonts w:ascii="Book Antiqua" w:hAnsi="Book Antiqua"/>
        </w:rPr>
        <w:t xml:space="preserve">, </w:t>
      </w:r>
      <w:proofErr w:type="spellStart"/>
      <w:r w:rsidRPr="002B7D9D">
        <w:rPr>
          <w:rFonts w:ascii="Book Antiqua" w:hAnsi="Book Antiqua"/>
        </w:rPr>
        <w:t>Sakayori</w:t>
      </w:r>
      <w:proofErr w:type="spellEnd"/>
      <w:r w:rsidRPr="002B7D9D">
        <w:rPr>
          <w:rFonts w:ascii="Book Antiqua" w:hAnsi="Book Antiqua"/>
        </w:rPr>
        <w:t xml:space="preserve"> T, Kawashima Y, Higuchi M, </w:t>
      </w:r>
      <w:proofErr w:type="spellStart"/>
      <w:r w:rsidRPr="002B7D9D">
        <w:rPr>
          <w:rFonts w:ascii="Book Antiqua" w:hAnsi="Book Antiqua"/>
        </w:rPr>
        <w:t>Suhara</w:t>
      </w:r>
      <w:proofErr w:type="spellEnd"/>
      <w:r w:rsidRPr="002B7D9D">
        <w:rPr>
          <w:rFonts w:ascii="Book Antiqua" w:hAnsi="Book Antiqua"/>
        </w:rPr>
        <w:t xml:space="preserve"> T, </w:t>
      </w:r>
      <w:proofErr w:type="spellStart"/>
      <w:r w:rsidRPr="002B7D9D">
        <w:rPr>
          <w:rFonts w:ascii="Book Antiqua" w:hAnsi="Book Antiqua"/>
        </w:rPr>
        <w:t>Mizumura</w:t>
      </w:r>
      <w:proofErr w:type="spellEnd"/>
      <w:r w:rsidRPr="002B7D9D">
        <w:rPr>
          <w:rFonts w:ascii="Book Antiqua" w:hAnsi="Book Antiqua"/>
        </w:rPr>
        <w:t xml:space="preserve"> S, Mintun MA, </w:t>
      </w:r>
      <w:proofErr w:type="spellStart"/>
      <w:r w:rsidRPr="002B7D9D">
        <w:rPr>
          <w:rFonts w:ascii="Book Antiqua" w:hAnsi="Book Antiqua"/>
        </w:rPr>
        <w:t>Skovronsky</w:t>
      </w:r>
      <w:proofErr w:type="spellEnd"/>
      <w:r w:rsidRPr="002B7D9D">
        <w:rPr>
          <w:rFonts w:ascii="Book Antiqua" w:hAnsi="Book Antiqua"/>
        </w:rPr>
        <w:t xml:space="preserve"> DM, Honjo K, Ishihara K, </w:t>
      </w:r>
      <w:proofErr w:type="spellStart"/>
      <w:r w:rsidRPr="002B7D9D">
        <w:rPr>
          <w:rFonts w:ascii="Book Antiqua" w:hAnsi="Book Antiqua"/>
        </w:rPr>
        <w:t>Kumita</w:t>
      </w:r>
      <w:proofErr w:type="spellEnd"/>
      <w:r w:rsidRPr="002B7D9D">
        <w:rPr>
          <w:rFonts w:ascii="Book Antiqua" w:hAnsi="Book Antiqua"/>
        </w:rPr>
        <w:t xml:space="preserve"> S, Suzuki H, Okubo Y. Comparison of imaging biomarkers for Alzheimer's disease: amyloid imaging with [</w:t>
      </w:r>
      <w:proofErr w:type="spellStart"/>
      <w:r w:rsidRPr="002B7D9D">
        <w:rPr>
          <w:rFonts w:ascii="Book Antiqua" w:hAnsi="Book Antiqua"/>
        </w:rPr>
        <w:t>18F</w:t>
      </w:r>
      <w:proofErr w:type="spellEnd"/>
      <w:r w:rsidRPr="002B7D9D">
        <w:rPr>
          <w:rFonts w:ascii="Book Antiqua" w:hAnsi="Book Antiqua"/>
        </w:rPr>
        <w:t>]</w:t>
      </w:r>
      <w:proofErr w:type="spellStart"/>
      <w:r w:rsidRPr="002B7D9D">
        <w:rPr>
          <w:rFonts w:ascii="Book Antiqua" w:hAnsi="Book Antiqua"/>
        </w:rPr>
        <w:t>florbetapir</w:t>
      </w:r>
      <w:proofErr w:type="spellEnd"/>
      <w:r w:rsidRPr="002B7D9D">
        <w:rPr>
          <w:rFonts w:ascii="Book Antiqua" w:hAnsi="Book Antiqua"/>
        </w:rPr>
        <w:t xml:space="preserve"> positron emission tomography and magnetic resonance imaging voxel-based analysis for entorhinal cortex atrophy. </w:t>
      </w:r>
      <w:r w:rsidRPr="002B7D9D">
        <w:rPr>
          <w:rFonts w:ascii="Book Antiqua" w:hAnsi="Book Antiqua"/>
          <w:i/>
          <w:iCs/>
        </w:rPr>
        <w:t xml:space="preserve">Int J </w:t>
      </w:r>
      <w:proofErr w:type="spellStart"/>
      <w:r w:rsidRPr="002B7D9D">
        <w:rPr>
          <w:rFonts w:ascii="Book Antiqua" w:hAnsi="Book Antiqua"/>
          <w:i/>
          <w:iCs/>
        </w:rPr>
        <w:t>Geriatr</w:t>
      </w:r>
      <w:proofErr w:type="spellEnd"/>
      <w:r w:rsidRPr="002B7D9D">
        <w:rPr>
          <w:rFonts w:ascii="Book Antiqua" w:hAnsi="Book Antiqua"/>
          <w:i/>
          <w:iCs/>
        </w:rPr>
        <w:t xml:space="preserve"> Psychiatry</w:t>
      </w:r>
      <w:r w:rsidRPr="002B7D9D">
        <w:rPr>
          <w:rFonts w:ascii="Book Antiqua" w:hAnsi="Book Antiqua"/>
        </w:rPr>
        <w:t xml:space="preserve"> 2015; </w:t>
      </w:r>
      <w:r w:rsidRPr="002B7D9D">
        <w:rPr>
          <w:rFonts w:ascii="Book Antiqua" w:hAnsi="Book Antiqua"/>
          <w:b/>
          <w:bCs/>
        </w:rPr>
        <w:t>30</w:t>
      </w:r>
      <w:r w:rsidRPr="002B7D9D">
        <w:rPr>
          <w:rFonts w:ascii="Book Antiqua" w:hAnsi="Book Antiqua"/>
        </w:rPr>
        <w:t>: 505-513 [</w:t>
      </w:r>
      <w:proofErr w:type="spellStart"/>
      <w:r w:rsidRPr="002B7D9D">
        <w:rPr>
          <w:rFonts w:ascii="Book Antiqua" w:hAnsi="Book Antiqua"/>
        </w:rPr>
        <w:t>PMID</w:t>
      </w:r>
      <w:proofErr w:type="spellEnd"/>
      <w:r w:rsidRPr="002B7D9D">
        <w:rPr>
          <w:rFonts w:ascii="Book Antiqua" w:hAnsi="Book Antiqua"/>
        </w:rPr>
        <w:t>: 25043833 DOI: 10.1002/</w:t>
      </w:r>
      <w:proofErr w:type="spellStart"/>
      <w:r w:rsidRPr="002B7D9D">
        <w:rPr>
          <w:rFonts w:ascii="Book Antiqua" w:hAnsi="Book Antiqua"/>
        </w:rPr>
        <w:t>gps.4173</w:t>
      </w:r>
      <w:proofErr w:type="spellEnd"/>
      <w:r w:rsidRPr="002B7D9D">
        <w:rPr>
          <w:rFonts w:ascii="Book Antiqua" w:hAnsi="Book Antiqua"/>
        </w:rPr>
        <w:t>]</w:t>
      </w:r>
    </w:p>
    <w:p w14:paraId="0F120A9D"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23 </w:t>
      </w:r>
      <w:r w:rsidRPr="002B7D9D">
        <w:rPr>
          <w:rFonts w:ascii="Book Antiqua" w:hAnsi="Book Antiqua"/>
          <w:b/>
          <w:bCs/>
        </w:rPr>
        <w:t>Saji N</w:t>
      </w:r>
      <w:r w:rsidRPr="002B7D9D">
        <w:rPr>
          <w:rFonts w:ascii="Book Antiqua" w:hAnsi="Book Antiqua"/>
        </w:rPr>
        <w:t xml:space="preserve">, </w:t>
      </w:r>
      <w:proofErr w:type="spellStart"/>
      <w:r w:rsidRPr="002B7D9D">
        <w:rPr>
          <w:rFonts w:ascii="Book Antiqua" w:hAnsi="Book Antiqua"/>
        </w:rPr>
        <w:t>Murotani</w:t>
      </w:r>
      <w:proofErr w:type="spellEnd"/>
      <w:r w:rsidRPr="002B7D9D">
        <w:rPr>
          <w:rFonts w:ascii="Book Antiqua" w:hAnsi="Book Antiqua"/>
        </w:rPr>
        <w:t xml:space="preserve"> K, Hisada T, </w:t>
      </w:r>
      <w:proofErr w:type="spellStart"/>
      <w:r w:rsidRPr="002B7D9D">
        <w:rPr>
          <w:rFonts w:ascii="Book Antiqua" w:hAnsi="Book Antiqua"/>
        </w:rPr>
        <w:t>Tsuduki</w:t>
      </w:r>
      <w:proofErr w:type="spellEnd"/>
      <w:r w:rsidRPr="002B7D9D">
        <w:rPr>
          <w:rFonts w:ascii="Book Antiqua" w:hAnsi="Book Antiqua"/>
        </w:rPr>
        <w:t xml:space="preserve"> T, Sugimoto T, Kimura A, </w:t>
      </w:r>
      <w:proofErr w:type="spellStart"/>
      <w:r w:rsidRPr="002B7D9D">
        <w:rPr>
          <w:rFonts w:ascii="Book Antiqua" w:hAnsi="Book Antiqua"/>
        </w:rPr>
        <w:t>Niida</w:t>
      </w:r>
      <w:proofErr w:type="spellEnd"/>
      <w:r w:rsidRPr="002B7D9D">
        <w:rPr>
          <w:rFonts w:ascii="Book Antiqua" w:hAnsi="Book Antiqua"/>
        </w:rPr>
        <w:t xml:space="preserve"> S, Toba K, Sakurai T. The relationship between the gut microbiome and mild cognitive impairment in patients without dementia: a cross-sectional study conducted in Japan. </w:t>
      </w:r>
      <w:r w:rsidRPr="002B7D9D">
        <w:rPr>
          <w:rFonts w:ascii="Book Antiqua" w:hAnsi="Book Antiqua"/>
          <w:i/>
          <w:iCs/>
        </w:rPr>
        <w:t>Sci Rep</w:t>
      </w:r>
      <w:r w:rsidRPr="002B7D9D">
        <w:rPr>
          <w:rFonts w:ascii="Book Antiqua" w:hAnsi="Book Antiqua"/>
        </w:rPr>
        <w:t xml:space="preserve"> 2019; </w:t>
      </w:r>
      <w:r w:rsidRPr="002B7D9D">
        <w:rPr>
          <w:rFonts w:ascii="Book Antiqua" w:hAnsi="Book Antiqua"/>
          <w:b/>
          <w:bCs/>
        </w:rPr>
        <w:t>9</w:t>
      </w:r>
      <w:r w:rsidRPr="002B7D9D">
        <w:rPr>
          <w:rFonts w:ascii="Book Antiqua" w:hAnsi="Book Antiqua"/>
        </w:rPr>
        <w:t>: 19227 [</w:t>
      </w:r>
      <w:proofErr w:type="spellStart"/>
      <w:r w:rsidRPr="002B7D9D">
        <w:rPr>
          <w:rFonts w:ascii="Book Antiqua" w:hAnsi="Book Antiqua"/>
        </w:rPr>
        <w:t>PMID</w:t>
      </w:r>
      <w:proofErr w:type="spellEnd"/>
      <w:r w:rsidRPr="002B7D9D">
        <w:rPr>
          <w:rFonts w:ascii="Book Antiqua" w:hAnsi="Book Antiqua"/>
        </w:rPr>
        <w:t>: 31852995 DOI: 10.1038/</w:t>
      </w:r>
      <w:proofErr w:type="spellStart"/>
      <w:r w:rsidRPr="002B7D9D">
        <w:rPr>
          <w:rFonts w:ascii="Book Antiqua" w:hAnsi="Book Antiqua"/>
        </w:rPr>
        <w:t>s41598</w:t>
      </w:r>
      <w:proofErr w:type="spellEnd"/>
      <w:r w:rsidRPr="002B7D9D">
        <w:rPr>
          <w:rFonts w:ascii="Book Antiqua" w:hAnsi="Book Antiqua"/>
        </w:rPr>
        <w:t>-019-55851-y]</w:t>
      </w:r>
    </w:p>
    <w:p w14:paraId="422DD146"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24 </w:t>
      </w:r>
      <w:r w:rsidRPr="002B7D9D">
        <w:rPr>
          <w:rFonts w:ascii="Book Antiqua" w:hAnsi="Book Antiqua"/>
          <w:b/>
          <w:bCs/>
        </w:rPr>
        <w:t>Alam F</w:t>
      </w:r>
      <w:r w:rsidRPr="002B7D9D">
        <w:rPr>
          <w:rFonts w:ascii="Book Antiqua" w:hAnsi="Book Antiqua"/>
        </w:rPr>
        <w:t xml:space="preserve">, Islam MA, </w:t>
      </w:r>
      <w:proofErr w:type="spellStart"/>
      <w:r w:rsidRPr="002B7D9D">
        <w:rPr>
          <w:rFonts w:ascii="Book Antiqua" w:hAnsi="Book Antiqua"/>
        </w:rPr>
        <w:t>Sasongko</w:t>
      </w:r>
      <w:proofErr w:type="spellEnd"/>
      <w:r w:rsidRPr="002B7D9D">
        <w:rPr>
          <w:rFonts w:ascii="Book Antiqua" w:hAnsi="Book Antiqua"/>
        </w:rPr>
        <w:t xml:space="preserve"> TH, Gan SH. Type 2 Diabetes Mellitus and Alzheimer's Disease: Bridging the Pathophysiology and Management. </w:t>
      </w:r>
      <w:r w:rsidRPr="002B7D9D">
        <w:rPr>
          <w:rFonts w:ascii="Book Antiqua" w:hAnsi="Book Antiqua"/>
          <w:i/>
          <w:iCs/>
        </w:rPr>
        <w:t>Curr Pharm Des</w:t>
      </w:r>
      <w:r w:rsidRPr="002B7D9D">
        <w:rPr>
          <w:rFonts w:ascii="Book Antiqua" w:hAnsi="Book Antiqua"/>
        </w:rPr>
        <w:t xml:space="preserve"> 2016; </w:t>
      </w:r>
      <w:r w:rsidRPr="002B7D9D">
        <w:rPr>
          <w:rFonts w:ascii="Book Antiqua" w:hAnsi="Book Antiqua"/>
          <w:b/>
          <w:bCs/>
        </w:rPr>
        <w:t>22</w:t>
      </w:r>
      <w:r w:rsidRPr="002B7D9D">
        <w:rPr>
          <w:rFonts w:ascii="Book Antiqua" w:hAnsi="Book Antiqua"/>
        </w:rPr>
        <w:t>: 4430-4442 [</w:t>
      </w:r>
      <w:proofErr w:type="spellStart"/>
      <w:r w:rsidRPr="002B7D9D">
        <w:rPr>
          <w:rFonts w:ascii="Book Antiqua" w:hAnsi="Book Antiqua"/>
        </w:rPr>
        <w:t>PMID</w:t>
      </w:r>
      <w:proofErr w:type="spellEnd"/>
      <w:r w:rsidRPr="002B7D9D">
        <w:rPr>
          <w:rFonts w:ascii="Book Antiqua" w:hAnsi="Book Antiqua"/>
        </w:rPr>
        <w:t>: 27229721 DOI: 10.2174/1381612822666160527160236]</w:t>
      </w:r>
    </w:p>
    <w:p w14:paraId="72C232A8"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25 </w:t>
      </w:r>
      <w:proofErr w:type="spellStart"/>
      <w:r w:rsidRPr="002B7D9D">
        <w:rPr>
          <w:rFonts w:ascii="Book Antiqua" w:hAnsi="Book Antiqua"/>
          <w:b/>
          <w:bCs/>
        </w:rPr>
        <w:t>Scheltens</w:t>
      </w:r>
      <w:proofErr w:type="spellEnd"/>
      <w:r w:rsidRPr="002B7D9D">
        <w:rPr>
          <w:rFonts w:ascii="Book Antiqua" w:hAnsi="Book Antiqua"/>
          <w:b/>
          <w:bCs/>
        </w:rPr>
        <w:t xml:space="preserve"> P</w:t>
      </w:r>
      <w:r w:rsidRPr="002B7D9D">
        <w:rPr>
          <w:rFonts w:ascii="Book Antiqua" w:hAnsi="Book Antiqua"/>
        </w:rPr>
        <w:t xml:space="preserve">, De </w:t>
      </w:r>
      <w:proofErr w:type="spellStart"/>
      <w:r w:rsidRPr="002B7D9D">
        <w:rPr>
          <w:rFonts w:ascii="Book Antiqua" w:hAnsi="Book Antiqua"/>
        </w:rPr>
        <w:t>Strooper</w:t>
      </w:r>
      <w:proofErr w:type="spellEnd"/>
      <w:r w:rsidRPr="002B7D9D">
        <w:rPr>
          <w:rFonts w:ascii="Book Antiqua" w:hAnsi="Book Antiqua"/>
        </w:rPr>
        <w:t xml:space="preserve"> B, </w:t>
      </w:r>
      <w:proofErr w:type="spellStart"/>
      <w:r w:rsidRPr="002B7D9D">
        <w:rPr>
          <w:rFonts w:ascii="Book Antiqua" w:hAnsi="Book Antiqua"/>
        </w:rPr>
        <w:t>Kivipelto</w:t>
      </w:r>
      <w:proofErr w:type="spellEnd"/>
      <w:r w:rsidRPr="002B7D9D">
        <w:rPr>
          <w:rFonts w:ascii="Book Antiqua" w:hAnsi="Book Antiqua"/>
        </w:rPr>
        <w:t xml:space="preserve"> M, Holstege H, </w:t>
      </w:r>
      <w:proofErr w:type="spellStart"/>
      <w:r w:rsidRPr="002B7D9D">
        <w:rPr>
          <w:rFonts w:ascii="Book Antiqua" w:hAnsi="Book Antiqua"/>
        </w:rPr>
        <w:t>Chételat</w:t>
      </w:r>
      <w:proofErr w:type="spellEnd"/>
      <w:r w:rsidRPr="002B7D9D">
        <w:rPr>
          <w:rFonts w:ascii="Book Antiqua" w:hAnsi="Book Antiqua"/>
        </w:rPr>
        <w:t xml:space="preserve"> G, Teunissen CE, Cummings J, van der Flier WM. Alzheimer's disease. </w:t>
      </w:r>
      <w:r w:rsidRPr="002B7D9D">
        <w:rPr>
          <w:rFonts w:ascii="Book Antiqua" w:hAnsi="Book Antiqua"/>
          <w:i/>
          <w:iCs/>
        </w:rPr>
        <w:t>Lancet</w:t>
      </w:r>
      <w:r w:rsidRPr="002B7D9D">
        <w:rPr>
          <w:rFonts w:ascii="Book Antiqua" w:hAnsi="Book Antiqua"/>
        </w:rPr>
        <w:t xml:space="preserve"> 2021; </w:t>
      </w:r>
      <w:r w:rsidRPr="002B7D9D">
        <w:rPr>
          <w:rFonts w:ascii="Book Antiqua" w:hAnsi="Book Antiqua"/>
          <w:b/>
          <w:bCs/>
        </w:rPr>
        <w:t>397</w:t>
      </w:r>
      <w:r w:rsidRPr="002B7D9D">
        <w:rPr>
          <w:rFonts w:ascii="Book Antiqua" w:hAnsi="Book Antiqua"/>
        </w:rPr>
        <w:t>: 1577-1590 [</w:t>
      </w:r>
      <w:proofErr w:type="spellStart"/>
      <w:r w:rsidRPr="002B7D9D">
        <w:rPr>
          <w:rFonts w:ascii="Book Antiqua" w:hAnsi="Book Antiqua"/>
        </w:rPr>
        <w:t>PMID</w:t>
      </w:r>
      <w:proofErr w:type="spellEnd"/>
      <w:r w:rsidRPr="002B7D9D">
        <w:rPr>
          <w:rFonts w:ascii="Book Antiqua" w:hAnsi="Book Antiqua"/>
        </w:rPr>
        <w:t>: 33667416 DOI: 10.1016/</w:t>
      </w:r>
      <w:proofErr w:type="spellStart"/>
      <w:r w:rsidRPr="002B7D9D">
        <w:rPr>
          <w:rFonts w:ascii="Book Antiqua" w:hAnsi="Book Antiqua"/>
        </w:rPr>
        <w:t>S0140</w:t>
      </w:r>
      <w:proofErr w:type="spellEnd"/>
      <w:r w:rsidRPr="002B7D9D">
        <w:rPr>
          <w:rFonts w:ascii="Book Antiqua" w:hAnsi="Book Antiqua"/>
        </w:rPr>
        <w:t>-6736(20)32205-4]</w:t>
      </w:r>
    </w:p>
    <w:p w14:paraId="1F1E5B22"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26 </w:t>
      </w:r>
      <w:r w:rsidRPr="002B7D9D">
        <w:rPr>
          <w:rFonts w:ascii="Book Antiqua" w:hAnsi="Book Antiqua"/>
          <w:b/>
          <w:bCs/>
        </w:rPr>
        <w:t>Anan F</w:t>
      </w:r>
      <w:r w:rsidRPr="002B7D9D">
        <w:rPr>
          <w:rFonts w:ascii="Book Antiqua" w:hAnsi="Book Antiqua"/>
        </w:rPr>
        <w:t xml:space="preserve">, Masaki T, Shimomura T, Fujiki M, Umeno Y, Eshima N, </w:t>
      </w:r>
      <w:proofErr w:type="spellStart"/>
      <w:r w:rsidRPr="002B7D9D">
        <w:rPr>
          <w:rFonts w:ascii="Book Antiqua" w:hAnsi="Book Antiqua"/>
        </w:rPr>
        <w:t>Saikawa</w:t>
      </w:r>
      <w:proofErr w:type="spellEnd"/>
      <w:r w:rsidRPr="002B7D9D">
        <w:rPr>
          <w:rFonts w:ascii="Book Antiqua" w:hAnsi="Book Antiqua"/>
        </w:rPr>
        <w:t xml:space="preserve"> T, Yoshimatsu H. Abdominal visceral fat accumulation is associated with hippocampus volume in non-dementia patients with type 2 diabetes mellitus. </w:t>
      </w:r>
      <w:r w:rsidRPr="002B7D9D">
        <w:rPr>
          <w:rFonts w:ascii="Book Antiqua" w:hAnsi="Book Antiqua"/>
          <w:i/>
          <w:iCs/>
        </w:rPr>
        <w:t>Neuroimage</w:t>
      </w:r>
      <w:r w:rsidRPr="002B7D9D">
        <w:rPr>
          <w:rFonts w:ascii="Book Antiqua" w:hAnsi="Book Antiqua"/>
        </w:rPr>
        <w:t xml:space="preserve"> 2010; </w:t>
      </w:r>
      <w:r w:rsidRPr="002B7D9D">
        <w:rPr>
          <w:rFonts w:ascii="Book Antiqua" w:hAnsi="Book Antiqua"/>
          <w:b/>
          <w:bCs/>
        </w:rPr>
        <w:t>49</w:t>
      </w:r>
      <w:r w:rsidRPr="002B7D9D">
        <w:rPr>
          <w:rFonts w:ascii="Book Antiqua" w:hAnsi="Book Antiqua"/>
        </w:rPr>
        <w:t>: 57-62 [</w:t>
      </w:r>
      <w:proofErr w:type="spellStart"/>
      <w:r w:rsidRPr="002B7D9D">
        <w:rPr>
          <w:rFonts w:ascii="Book Antiqua" w:hAnsi="Book Antiqua"/>
        </w:rPr>
        <w:t>PMID</w:t>
      </w:r>
      <w:proofErr w:type="spellEnd"/>
      <w:r w:rsidRPr="002B7D9D">
        <w:rPr>
          <w:rFonts w:ascii="Book Antiqua" w:hAnsi="Book Antiqua"/>
        </w:rPr>
        <w:t>: 19683583 DOI: 10.1016/</w:t>
      </w:r>
      <w:proofErr w:type="spellStart"/>
      <w:r w:rsidRPr="002B7D9D">
        <w:rPr>
          <w:rFonts w:ascii="Book Antiqua" w:hAnsi="Book Antiqua"/>
        </w:rPr>
        <w:t>j.neuroimage.2009.08.021</w:t>
      </w:r>
      <w:proofErr w:type="spellEnd"/>
      <w:r w:rsidRPr="002B7D9D">
        <w:rPr>
          <w:rFonts w:ascii="Book Antiqua" w:hAnsi="Book Antiqua"/>
        </w:rPr>
        <w:t>]</w:t>
      </w:r>
    </w:p>
    <w:p w14:paraId="6A9AE3D1"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27 </w:t>
      </w:r>
      <w:r w:rsidRPr="002B7D9D">
        <w:rPr>
          <w:rFonts w:ascii="Book Antiqua" w:hAnsi="Book Antiqua"/>
          <w:b/>
          <w:bCs/>
        </w:rPr>
        <w:t>Anan F</w:t>
      </w:r>
      <w:r w:rsidRPr="002B7D9D">
        <w:rPr>
          <w:rFonts w:ascii="Book Antiqua" w:hAnsi="Book Antiqua"/>
        </w:rPr>
        <w:t xml:space="preserve">, Masaki T, Shimomura T, Fujiki M, Umeno Y, Eshima N, </w:t>
      </w:r>
      <w:proofErr w:type="spellStart"/>
      <w:r w:rsidRPr="002B7D9D">
        <w:rPr>
          <w:rFonts w:ascii="Book Antiqua" w:hAnsi="Book Antiqua"/>
        </w:rPr>
        <w:t>Saikawa</w:t>
      </w:r>
      <w:proofErr w:type="spellEnd"/>
      <w:r w:rsidRPr="002B7D9D">
        <w:rPr>
          <w:rFonts w:ascii="Book Antiqua" w:hAnsi="Book Antiqua"/>
        </w:rPr>
        <w:t xml:space="preserve"> T, Yoshimatsu H. High-sensitivity C-reactive protein is associated with hippocampus volume in nondementia patients with type 2 diabetes mellitus. </w:t>
      </w:r>
      <w:r w:rsidRPr="002B7D9D">
        <w:rPr>
          <w:rFonts w:ascii="Book Antiqua" w:hAnsi="Book Antiqua"/>
          <w:i/>
          <w:iCs/>
        </w:rPr>
        <w:t>Metabolism</w:t>
      </w:r>
      <w:r w:rsidRPr="002B7D9D">
        <w:rPr>
          <w:rFonts w:ascii="Book Antiqua" w:hAnsi="Book Antiqua"/>
        </w:rPr>
        <w:t xml:space="preserve"> 2011; </w:t>
      </w:r>
      <w:r w:rsidRPr="002B7D9D">
        <w:rPr>
          <w:rFonts w:ascii="Book Antiqua" w:hAnsi="Book Antiqua"/>
          <w:b/>
          <w:bCs/>
        </w:rPr>
        <w:t>60</w:t>
      </w:r>
      <w:r w:rsidRPr="002B7D9D">
        <w:rPr>
          <w:rFonts w:ascii="Book Antiqua" w:hAnsi="Book Antiqua"/>
        </w:rPr>
        <w:t>: 460-466 [</w:t>
      </w:r>
      <w:proofErr w:type="spellStart"/>
      <w:r w:rsidRPr="002B7D9D">
        <w:rPr>
          <w:rFonts w:ascii="Book Antiqua" w:hAnsi="Book Antiqua"/>
        </w:rPr>
        <w:t>PMID</w:t>
      </w:r>
      <w:proofErr w:type="spellEnd"/>
      <w:r w:rsidRPr="002B7D9D">
        <w:rPr>
          <w:rFonts w:ascii="Book Antiqua" w:hAnsi="Book Antiqua"/>
        </w:rPr>
        <w:t>: 20537668 DOI: 10.1016/</w:t>
      </w:r>
      <w:proofErr w:type="spellStart"/>
      <w:r w:rsidRPr="002B7D9D">
        <w:rPr>
          <w:rFonts w:ascii="Book Antiqua" w:hAnsi="Book Antiqua"/>
        </w:rPr>
        <w:t>j.metabol.2010.04.002</w:t>
      </w:r>
      <w:proofErr w:type="spellEnd"/>
      <w:r w:rsidRPr="002B7D9D">
        <w:rPr>
          <w:rFonts w:ascii="Book Antiqua" w:hAnsi="Book Antiqua"/>
        </w:rPr>
        <w:t>]</w:t>
      </w:r>
    </w:p>
    <w:p w14:paraId="5322B92B"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28 </w:t>
      </w:r>
      <w:r w:rsidRPr="002B7D9D">
        <w:rPr>
          <w:rFonts w:ascii="Book Antiqua" w:hAnsi="Book Antiqua"/>
          <w:b/>
          <w:bCs/>
        </w:rPr>
        <w:t>Shimomura T</w:t>
      </w:r>
      <w:r w:rsidRPr="002B7D9D">
        <w:rPr>
          <w:rFonts w:ascii="Book Antiqua" w:hAnsi="Book Antiqua"/>
        </w:rPr>
        <w:t xml:space="preserve">, Anan F, Masaki T, Umeno Y, Eshima N, </w:t>
      </w:r>
      <w:proofErr w:type="spellStart"/>
      <w:r w:rsidRPr="002B7D9D">
        <w:rPr>
          <w:rFonts w:ascii="Book Antiqua" w:hAnsi="Book Antiqua"/>
        </w:rPr>
        <w:t>Saikawa</w:t>
      </w:r>
      <w:proofErr w:type="spellEnd"/>
      <w:r w:rsidRPr="002B7D9D">
        <w:rPr>
          <w:rFonts w:ascii="Book Antiqua" w:hAnsi="Book Antiqua"/>
        </w:rPr>
        <w:t xml:space="preserve"> T, Yoshimatsu H, Fujiki M, Kobayashi H. Homocysteine levels are associated with hippocampus volume </w:t>
      </w:r>
      <w:r w:rsidRPr="002B7D9D">
        <w:rPr>
          <w:rFonts w:ascii="Book Antiqua" w:hAnsi="Book Antiqua"/>
        </w:rPr>
        <w:lastRenderedPageBreak/>
        <w:t xml:space="preserve">in type 2 diabetic patients. </w:t>
      </w:r>
      <w:proofErr w:type="spellStart"/>
      <w:r w:rsidRPr="002B7D9D">
        <w:rPr>
          <w:rFonts w:ascii="Book Antiqua" w:hAnsi="Book Antiqua"/>
          <w:i/>
          <w:iCs/>
        </w:rPr>
        <w:t>Eur</w:t>
      </w:r>
      <w:proofErr w:type="spellEnd"/>
      <w:r w:rsidRPr="002B7D9D">
        <w:rPr>
          <w:rFonts w:ascii="Book Antiqua" w:hAnsi="Book Antiqua"/>
          <w:i/>
          <w:iCs/>
        </w:rPr>
        <w:t xml:space="preserve"> J Clin Invest</w:t>
      </w:r>
      <w:r w:rsidRPr="002B7D9D">
        <w:rPr>
          <w:rFonts w:ascii="Book Antiqua" w:hAnsi="Book Antiqua"/>
        </w:rPr>
        <w:t xml:space="preserve"> 2011; </w:t>
      </w:r>
      <w:r w:rsidRPr="002B7D9D">
        <w:rPr>
          <w:rFonts w:ascii="Book Antiqua" w:hAnsi="Book Antiqua"/>
          <w:b/>
          <w:bCs/>
        </w:rPr>
        <w:t>41</w:t>
      </w:r>
      <w:r w:rsidRPr="002B7D9D">
        <w:rPr>
          <w:rFonts w:ascii="Book Antiqua" w:hAnsi="Book Antiqua"/>
        </w:rPr>
        <w:t>: 751-758 [</w:t>
      </w:r>
      <w:proofErr w:type="spellStart"/>
      <w:r w:rsidRPr="002B7D9D">
        <w:rPr>
          <w:rFonts w:ascii="Book Antiqua" w:hAnsi="Book Antiqua"/>
        </w:rPr>
        <w:t>PMID</w:t>
      </w:r>
      <w:proofErr w:type="spellEnd"/>
      <w:r w:rsidRPr="002B7D9D">
        <w:rPr>
          <w:rFonts w:ascii="Book Antiqua" w:hAnsi="Book Antiqua"/>
        </w:rPr>
        <w:t>: 21250986 DOI: 10.1111/</w:t>
      </w:r>
      <w:proofErr w:type="spellStart"/>
      <w:r w:rsidRPr="002B7D9D">
        <w:rPr>
          <w:rFonts w:ascii="Book Antiqua" w:hAnsi="Book Antiqua"/>
        </w:rPr>
        <w:t>j.1365-2362.2010.02464.x</w:t>
      </w:r>
      <w:proofErr w:type="spellEnd"/>
      <w:r w:rsidRPr="002B7D9D">
        <w:rPr>
          <w:rFonts w:ascii="Book Antiqua" w:hAnsi="Book Antiqua"/>
        </w:rPr>
        <w:t>]</w:t>
      </w:r>
    </w:p>
    <w:p w14:paraId="76268434"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29 </w:t>
      </w:r>
      <w:r w:rsidRPr="002B7D9D">
        <w:rPr>
          <w:rFonts w:ascii="Book Antiqua" w:hAnsi="Book Antiqua"/>
          <w:b/>
          <w:bCs/>
        </w:rPr>
        <w:t>Tokuda H</w:t>
      </w:r>
      <w:r w:rsidRPr="002B7D9D">
        <w:rPr>
          <w:rFonts w:ascii="Book Antiqua" w:hAnsi="Book Antiqua"/>
        </w:rPr>
        <w:t xml:space="preserve">, Kuroyanagi G, Tsujimoto M, Enomoto Y, Matsushima-Nishiwaki R, Onuma T, Kojima A, Doi T, Tanabe K, Akamatsu S, Iida H, Ogura S, Otsuka T, Iwama T, Tanikawa T, Ishikawa K, Kojima K, </w:t>
      </w:r>
      <w:proofErr w:type="spellStart"/>
      <w:r w:rsidRPr="002B7D9D">
        <w:rPr>
          <w:rFonts w:ascii="Book Antiqua" w:hAnsi="Book Antiqua"/>
        </w:rPr>
        <w:t>Kozawa</w:t>
      </w:r>
      <w:proofErr w:type="spellEnd"/>
      <w:r w:rsidRPr="002B7D9D">
        <w:rPr>
          <w:rFonts w:ascii="Book Antiqua" w:hAnsi="Book Antiqua"/>
        </w:rPr>
        <w:t xml:space="preserve"> O. Release of Phosphorylated </w:t>
      </w:r>
      <w:proofErr w:type="spellStart"/>
      <w:r w:rsidRPr="002B7D9D">
        <w:rPr>
          <w:rFonts w:ascii="Book Antiqua" w:hAnsi="Book Antiqua"/>
        </w:rPr>
        <w:t>HSP27</w:t>
      </w:r>
      <w:proofErr w:type="spellEnd"/>
      <w:r w:rsidRPr="002B7D9D">
        <w:rPr>
          <w:rFonts w:ascii="Book Antiqua" w:hAnsi="Book Antiqua"/>
        </w:rPr>
        <w:t xml:space="preserve"> (</w:t>
      </w:r>
      <w:proofErr w:type="spellStart"/>
      <w:r w:rsidRPr="002B7D9D">
        <w:rPr>
          <w:rFonts w:ascii="Book Antiqua" w:hAnsi="Book Antiqua"/>
        </w:rPr>
        <w:t>HSPB1</w:t>
      </w:r>
      <w:proofErr w:type="spellEnd"/>
      <w:r w:rsidRPr="002B7D9D">
        <w:rPr>
          <w:rFonts w:ascii="Book Antiqua" w:hAnsi="Book Antiqua"/>
        </w:rPr>
        <w:t xml:space="preserve">) from Platelets Is Accompanied with the Acceleration of Aggregation in Diabetic Patients. </w:t>
      </w:r>
      <w:proofErr w:type="spellStart"/>
      <w:r w:rsidRPr="002B7D9D">
        <w:rPr>
          <w:rFonts w:ascii="Book Antiqua" w:hAnsi="Book Antiqua"/>
          <w:i/>
          <w:iCs/>
        </w:rPr>
        <w:t>PLoS</w:t>
      </w:r>
      <w:proofErr w:type="spellEnd"/>
      <w:r w:rsidRPr="002B7D9D">
        <w:rPr>
          <w:rFonts w:ascii="Book Antiqua" w:hAnsi="Book Antiqua"/>
          <w:i/>
          <w:iCs/>
        </w:rPr>
        <w:t xml:space="preserve"> One</w:t>
      </w:r>
      <w:r w:rsidRPr="002B7D9D">
        <w:rPr>
          <w:rFonts w:ascii="Book Antiqua" w:hAnsi="Book Antiqua"/>
        </w:rPr>
        <w:t xml:space="preserve"> 2015; </w:t>
      </w:r>
      <w:r w:rsidRPr="002B7D9D">
        <w:rPr>
          <w:rFonts w:ascii="Book Antiqua" w:hAnsi="Book Antiqua"/>
          <w:b/>
          <w:bCs/>
        </w:rPr>
        <w:t>10</w:t>
      </w:r>
      <w:r w:rsidRPr="002B7D9D">
        <w:rPr>
          <w:rFonts w:ascii="Book Antiqua" w:hAnsi="Book Antiqua"/>
        </w:rPr>
        <w:t xml:space="preserve">: </w:t>
      </w:r>
      <w:proofErr w:type="spellStart"/>
      <w:r w:rsidRPr="002B7D9D">
        <w:rPr>
          <w:rFonts w:ascii="Book Antiqua" w:hAnsi="Book Antiqua"/>
        </w:rPr>
        <w:t>e0128977</w:t>
      </w:r>
      <w:proofErr w:type="spellEnd"/>
      <w:r w:rsidRPr="002B7D9D">
        <w:rPr>
          <w:rFonts w:ascii="Book Antiqua" w:hAnsi="Book Antiqua"/>
        </w:rPr>
        <w:t xml:space="preserve"> [</w:t>
      </w:r>
      <w:proofErr w:type="spellStart"/>
      <w:r w:rsidRPr="002B7D9D">
        <w:rPr>
          <w:rFonts w:ascii="Book Antiqua" w:hAnsi="Book Antiqua"/>
        </w:rPr>
        <w:t>PMID</w:t>
      </w:r>
      <w:proofErr w:type="spellEnd"/>
      <w:r w:rsidRPr="002B7D9D">
        <w:rPr>
          <w:rFonts w:ascii="Book Antiqua" w:hAnsi="Book Antiqua"/>
        </w:rPr>
        <w:t>: 26046355 DOI: 10.1371/</w:t>
      </w:r>
      <w:proofErr w:type="spellStart"/>
      <w:r w:rsidRPr="002B7D9D">
        <w:rPr>
          <w:rFonts w:ascii="Book Antiqua" w:hAnsi="Book Antiqua"/>
        </w:rPr>
        <w:t>journal.pone.0128977</w:t>
      </w:r>
      <w:proofErr w:type="spellEnd"/>
      <w:r w:rsidRPr="002B7D9D">
        <w:rPr>
          <w:rFonts w:ascii="Book Antiqua" w:hAnsi="Book Antiqua"/>
        </w:rPr>
        <w:t>]</w:t>
      </w:r>
    </w:p>
    <w:p w14:paraId="3EAABA13"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30 </w:t>
      </w:r>
      <w:proofErr w:type="spellStart"/>
      <w:r w:rsidRPr="002B7D9D">
        <w:rPr>
          <w:rFonts w:ascii="Book Antiqua" w:hAnsi="Book Antiqua"/>
          <w:b/>
          <w:bCs/>
        </w:rPr>
        <w:t>Laemmli</w:t>
      </w:r>
      <w:proofErr w:type="spellEnd"/>
      <w:r w:rsidRPr="002B7D9D">
        <w:rPr>
          <w:rFonts w:ascii="Book Antiqua" w:hAnsi="Book Antiqua"/>
          <w:b/>
          <w:bCs/>
        </w:rPr>
        <w:t xml:space="preserve"> UK</w:t>
      </w:r>
      <w:r w:rsidRPr="002B7D9D">
        <w:rPr>
          <w:rFonts w:ascii="Book Antiqua" w:hAnsi="Book Antiqua"/>
        </w:rPr>
        <w:t xml:space="preserve">. Cleavage of structural proteins during the assembly of the head of bacteriophage </w:t>
      </w:r>
      <w:proofErr w:type="spellStart"/>
      <w:r w:rsidRPr="002B7D9D">
        <w:rPr>
          <w:rFonts w:ascii="Book Antiqua" w:hAnsi="Book Antiqua"/>
        </w:rPr>
        <w:t>T4</w:t>
      </w:r>
      <w:proofErr w:type="spellEnd"/>
      <w:r w:rsidRPr="002B7D9D">
        <w:rPr>
          <w:rFonts w:ascii="Book Antiqua" w:hAnsi="Book Antiqua"/>
        </w:rPr>
        <w:t xml:space="preserve">. </w:t>
      </w:r>
      <w:r w:rsidRPr="002B7D9D">
        <w:rPr>
          <w:rFonts w:ascii="Book Antiqua" w:hAnsi="Book Antiqua"/>
          <w:i/>
          <w:iCs/>
        </w:rPr>
        <w:t>Nature</w:t>
      </w:r>
      <w:r w:rsidRPr="002B7D9D">
        <w:rPr>
          <w:rFonts w:ascii="Book Antiqua" w:hAnsi="Book Antiqua"/>
        </w:rPr>
        <w:t xml:space="preserve"> 1970; </w:t>
      </w:r>
      <w:r w:rsidRPr="002B7D9D">
        <w:rPr>
          <w:rFonts w:ascii="Book Antiqua" w:hAnsi="Book Antiqua"/>
          <w:b/>
          <w:bCs/>
        </w:rPr>
        <w:t>227</w:t>
      </w:r>
      <w:r w:rsidRPr="002B7D9D">
        <w:rPr>
          <w:rFonts w:ascii="Book Antiqua" w:hAnsi="Book Antiqua"/>
        </w:rPr>
        <w:t>: 680-685 [</w:t>
      </w:r>
      <w:proofErr w:type="spellStart"/>
      <w:r w:rsidRPr="002B7D9D">
        <w:rPr>
          <w:rFonts w:ascii="Book Antiqua" w:hAnsi="Book Antiqua"/>
        </w:rPr>
        <w:t>PMID</w:t>
      </w:r>
      <w:proofErr w:type="spellEnd"/>
      <w:r w:rsidRPr="002B7D9D">
        <w:rPr>
          <w:rFonts w:ascii="Book Antiqua" w:hAnsi="Book Antiqua"/>
        </w:rPr>
        <w:t>: 5432063 DOI: 10.1038/</w:t>
      </w:r>
      <w:proofErr w:type="spellStart"/>
      <w:r w:rsidRPr="002B7D9D">
        <w:rPr>
          <w:rFonts w:ascii="Book Antiqua" w:hAnsi="Book Antiqua"/>
        </w:rPr>
        <w:t>227680a0</w:t>
      </w:r>
      <w:proofErr w:type="spellEnd"/>
      <w:r w:rsidRPr="002B7D9D">
        <w:rPr>
          <w:rFonts w:ascii="Book Antiqua" w:hAnsi="Book Antiqua"/>
        </w:rPr>
        <w:t>]</w:t>
      </w:r>
    </w:p>
    <w:p w14:paraId="36B1360E"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31 </w:t>
      </w:r>
      <w:r w:rsidRPr="002B7D9D">
        <w:rPr>
          <w:rFonts w:ascii="Book Antiqua" w:hAnsi="Book Antiqua"/>
          <w:b/>
          <w:bCs/>
        </w:rPr>
        <w:t>Zhang Z</w:t>
      </w:r>
      <w:r w:rsidRPr="002B7D9D">
        <w:rPr>
          <w:rFonts w:ascii="Book Antiqua" w:hAnsi="Book Antiqua"/>
        </w:rPr>
        <w:t xml:space="preserve">, Liu H, Liu J. Akt activation: A potential strategy to ameliorate insulin resistance. </w:t>
      </w:r>
      <w:r w:rsidRPr="002B7D9D">
        <w:rPr>
          <w:rFonts w:ascii="Book Antiqua" w:hAnsi="Book Antiqua"/>
          <w:i/>
          <w:iCs/>
        </w:rPr>
        <w:t xml:space="preserve">Diabetes Res Clin </w:t>
      </w:r>
      <w:proofErr w:type="spellStart"/>
      <w:r w:rsidRPr="002B7D9D">
        <w:rPr>
          <w:rFonts w:ascii="Book Antiqua" w:hAnsi="Book Antiqua"/>
          <w:i/>
          <w:iCs/>
        </w:rPr>
        <w:t>Pract</w:t>
      </w:r>
      <w:proofErr w:type="spellEnd"/>
      <w:r w:rsidRPr="002B7D9D">
        <w:rPr>
          <w:rFonts w:ascii="Book Antiqua" w:hAnsi="Book Antiqua"/>
        </w:rPr>
        <w:t xml:space="preserve"> 2019; </w:t>
      </w:r>
      <w:r w:rsidRPr="002B7D9D">
        <w:rPr>
          <w:rFonts w:ascii="Book Antiqua" w:hAnsi="Book Antiqua"/>
          <w:b/>
          <w:bCs/>
        </w:rPr>
        <w:t>156</w:t>
      </w:r>
      <w:r w:rsidRPr="002B7D9D">
        <w:rPr>
          <w:rFonts w:ascii="Book Antiqua" w:hAnsi="Book Antiqua"/>
        </w:rPr>
        <w:t>: 107092 [</w:t>
      </w:r>
      <w:proofErr w:type="spellStart"/>
      <w:r w:rsidRPr="002B7D9D">
        <w:rPr>
          <w:rFonts w:ascii="Book Antiqua" w:hAnsi="Book Antiqua"/>
        </w:rPr>
        <w:t>PMID</w:t>
      </w:r>
      <w:proofErr w:type="spellEnd"/>
      <w:r w:rsidRPr="002B7D9D">
        <w:rPr>
          <w:rFonts w:ascii="Book Antiqua" w:hAnsi="Book Antiqua"/>
        </w:rPr>
        <w:t>: 29111280 DOI: 10.1016/</w:t>
      </w:r>
      <w:proofErr w:type="spellStart"/>
      <w:r w:rsidRPr="002B7D9D">
        <w:rPr>
          <w:rFonts w:ascii="Book Antiqua" w:hAnsi="Book Antiqua"/>
        </w:rPr>
        <w:t>j.diabres.2017.10.004</w:t>
      </w:r>
      <w:proofErr w:type="spellEnd"/>
      <w:r w:rsidRPr="002B7D9D">
        <w:rPr>
          <w:rFonts w:ascii="Book Antiqua" w:hAnsi="Book Antiqua"/>
        </w:rPr>
        <w:t>]</w:t>
      </w:r>
    </w:p>
    <w:p w14:paraId="4773980B"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32 </w:t>
      </w:r>
      <w:r w:rsidRPr="002B7D9D">
        <w:rPr>
          <w:rFonts w:ascii="Book Antiqua" w:hAnsi="Book Antiqua"/>
          <w:b/>
          <w:bCs/>
        </w:rPr>
        <w:t>Yang Y</w:t>
      </w:r>
      <w:r w:rsidRPr="002B7D9D">
        <w:rPr>
          <w:rFonts w:ascii="Book Antiqua" w:hAnsi="Book Antiqua"/>
        </w:rPr>
        <w:t xml:space="preserve">, Fang H, Xu G, Zhen Y, Zhang Y, Tian J, Zhang D, Zhang G, Xu J. Liraglutide improves cognitive impairment via the AMPK and </w:t>
      </w:r>
      <w:proofErr w:type="spellStart"/>
      <w:r w:rsidRPr="002B7D9D">
        <w:rPr>
          <w:rFonts w:ascii="Book Antiqua" w:hAnsi="Book Antiqua"/>
        </w:rPr>
        <w:t>PI3K</w:t>
      </w:r>
      <w:proofErr w:type="spellEnd"/>
      <w:r w:rsidRPr="002B7D9D">
        <w:rPr>
          <w:rFonts w:ascii="Book Antiqua" w:hAnsi="Book Antiqua"/>
        </w:rPr>
        <w:t xml:space="preserve">/Akt signaling pathways in type 2 diabetic rats. </w:t>
      </w:r>
      <w:r w:rsidRPr="002B7D9D">
        <w:rPr>
          <w:rFonts w:ascii="Book Antiqua" w:hAnsi="Book Antiqua"/>
          <w:i/>
          <w:iCs/>
        </w:rPr>
        <w:t>Mol Med Rep</w:t>
      </w:r>
      <w:r w:rsidRPr="002B7D9D">
        <w:rPr>
          <w:rFonts w:ascii="Book Antiqua" w:hAnsi="Book Antiqua"/>
        </w:rPr>
        <w:t xml:space="preserve"> 2018; </w:t>
      </w:r>
      <w:r w:rsidRPr="002B7D9D">
        <w:rPr>
          <w:rFonts w:ascii="Book Antiqua" w:hAnsi="Book Antiqua"/>
          <w:b/>
          <w:bCs/>
        </w:rPr>
        <w:t>18</w:t>
      </w:r>
      <w:r w:rsidRPr="002B7D9D">
        <w:rPr>
          <w:rFonts w:ascii="Book Antiqua" w:hAnsi="Book Antiqua"/>
        </w:rPr>
        <w:t>: 2449-2457 [</w:t>
      </w:r>
      <w:proofErr w:type="spellStart"/>
      <w:r w:rsidRPr="002B7D9D">
        <w:rPr>
          <w:rFonts w:ascii="Book Antiqua" w:hAnsi="Book Antiqua"/>
        </w:rPr>
        <w:t>PMID</w:t>
      </w:r>
      <w:proofErr w:type="spellEnd"/>
      <w:r w:rsidRPr="002B7D9D">
        <w:rPr>
          <w:rFonts w:ascii="Book Antiqua" w:hAnsi="Book Antiqua"/>
        </w:rPr>
        <w:t>: 29916537 DOI: 10.3892/</w:t>
      </w:r>
      <w:proofErr w:type="spellStart"/>
      <w:r w:rsidRPr="002B7D9D">
        <w:rPr>
          <w:rFonts w:ascii="Book Antiqua" w:hAnsi="Book Antiqua"/>
        </w:rPr>
        <w:t>mmr.2018.9180</w:t>
      </w:r>
      <w:proofErr w:type="spellEnd"/>
      <w:r w:rsidRPr="002B7D9D">
        <w:rPr>
          <w:rFonts w:ascii="Book Antiqua" w:hAnsi="Book Antiqua"/>
        </w:rPr>
        <w:t>]</w:t>
      </w:r>
    </w:p>
    <w:p w14:paraId="389CB97C"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33 </w:t>
      </w:r>
      <w:r w:rsidRPr="002B7D9D">
        <w:rPr>
          <w:rFonts w:ascii="Book Antiqua" w:hAnsi="Book Antiqua"/>
          <w:b/>
          <w:bCs/>
        </w:rPr>
        <w:t>Saltiel AR</w:t>
      </w:r>
      <w:r w:rsidRPr="002B7D9D">
        <w:rPr>
          <w:rFonts w:ascii="Book Antiqua" w:hAnsi="Book Antiqua"/>
        </w:rPr>
        <w:t xml:space="preserve">. Insulin signaling in health and disease. </w:t>
      </w:r>
      <w:r w:rsidRPr="002B7D9D">
        <w:rPr>
          <w:rFonts w:ascii="Book Antiqua" w:hAnsi="Book Antiqua"/>
          <w:i/>
          <w:iCs/>
        </w:rPr>
        <w:t>J Clin Invest</w:t>
      </w:r>
      <w:r w:rsidRPr="002B7D9D">
        <w:rPr>
          <w:rFonts w:ascii="Book Antiqua" w:hAnsi="Book Antiqua"/>
        </w:rPr>
        <w:t xml:space="preserve"> 2021; </w:t>
      </w:r>
      <w:r w:rsidRPr="002B7D9D">
        <w:rPr>
          <w:rFonts w:ascii="Book Antiqua" w:hAnsi="Book Antiqua"/>
          <w:b/>
          <w:bCs/>
        </w:rPr>
        <w:t>131</w:t>
      </w:r>
      <w:r w:rsidRPr="002B7D9D">
        <w:rPr>
          <w:rFonts w:ascii="Book Antiqua" w:hAnsi="Book Antiqua"/>
        </w:rPr>
        <w:t xml:space="preserve"> [</w:t>
      </w:r>
      <w:proofErr w:type="spellStart"/>
      <w:r w:rsidRPr="002B7D9D">
        <w:rPr>
          <w:rFonts w:ascii="Book Antiqua" w:hAnsi="Book Antiqua"/>
        </w:rPr>
        <w:t>PMID</w:t>
      </w:r>
      <w:proofErr w:type="spellEnd"/>
      <w:r w:rsidRPr="002B7D9D">
        <w:rPr>
          <w:rFonts w:ascii="Book Antiqua" w:hAnsi="Book Antiqua"/>
        </w:rPr>
        <w:t>: 33393497 DOI: 10.1172/</w:t>
      </w:r>
      <w:proofErr w:type="spellStart"/>
      <w:r w:rsidRPr="002B7D9D">
        <w:rPr>
          <w:rFonts w:ascii="Book Antiqua" w:hAnsi="Book Antiqua"/>
        </w:rPr>
        <w:t>JCI142241</w:t>
      </w:r>
      <w:proofErr w:type="spellEnd"/>
      <w:r w:rsidRPr="002B7D9D">
        <w:rPr>
          <w:rFonts w:ascii="Book Antiqua" w:hAnsi="Book Antiqua"/>
        </w:rPr>
        <w:t>]</w:t>
      </w:r>
    </w:p>
    <w:p w14:paraId="6F849B91"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34 </w:t>
      </w:r>
      <w:proofErr w:type="spellStart"/>
      <w:r w:rsidRPr="002B7D9D">
        <w:rPr>
          <w:rFonts w:ascii="Book Antiqua" w:hAnsi="Book Antiqua"/>
          <w:b/>
          <w:bCs/>
        </w:rPr>
        <w:t>Raingeaud</w:t>
      </w:r>
      <w:proofErr w:type="spellEnd"/>
      <w:r w:rsidRPr="002B7D9D">
        <w:rPr>
          <w:rFonts w:ascii="Book Antiqua" w:hAnsi="Book Antiqua"/>
          <w:b/>
          <w:bCs/>
        </w:rPr>
        <w:t xml:space="preserve"> J</w:t>
      </w:r>
      <w:r w:rsidRPr="002B7D9D">
        <w:rPr>
          <w:rFonts w:ascii="Book Antiqua" w:hAnsi="Book Antiqua"/>
        </w:rPr>
        <w:t xml:space="preserve">, Gupta S, Rogers JS, Dickens M, Han J, </w:t>
      </w:r>
      <w:proofErr w:type="spellStart"/>
      <w:r w:rsidRPr="002B7D9D">
        <w:rPr>
          <w:rFonts w:ascii="Book Antiqua" w:hAnsi="Book Antiqua"/>
        </w:rPr>
        <w:t>Ulevitch</w:t>
      </w:r>
      <w:proofErr w:type="spellEnd"/>
      <w:r w:rsidRPr="002B7D9D">
        <w:rPr>
          <w:rFonts w:ascii="Book Antiqua" w:hAnsi="Book Antiqua"/>
        </w:rPr>
        <w:t xml:space="preserve"> RJ, Davis RJ. Pro-inflammatory cytokines and environmental stress cause </w:t>
      </w:r>
      <w:proofErr w:type="spellStart"/>
      <w:r w:rsidRPr="002B7D9D">
        <w:rPr>
          <w:rFonts w:ascii="Book Antiqua" w:hAnsi="Book Antiqua"/>
        </w:rPr>
        <w:t>p38</w:t>
      </w:r>
      <w:proofErr w:type="spellEnd"/>
      <w:r w:rsidRPr="002B7D9D">
        <w:rPr>
          <w:rFonts w:ascii="Book Antiqua" w:hAnsi="Book Antiqua"/>
        </w:rPr>
        <w:t xml:space="preserve"> mitogen-activated protein kinase activation by dual phosphorylation on tyrosine and threonine. </w:t>
      </w:r>
      <w:r w:rsidRPr="002B7D9D">
        <w:rPr>
          <w:rFonts w:ascii="Book Antiqua" w:hAnsi="Book Antiqua"/>
          <w:i/>
          <w:iCs/>
        </w:rPr>
        <w:t>J Biol Chem</w:t>
      </w:r>
      <w:r w:rsidRPr="002B7D9D">
        <w:rPr>
          <w:rFonts w:ascii="Book Antiqua" w:hAnsi="Book Antiqua"/>
        </w:rPr>
        <w:t xml:space="preserve"> 1995; </w:t>
      </w:r>
      <w:r w:rsidRPr="002B7D9D">
        <w:rPr>
          <w:rFonts w:ascii="Book Antiqua" w:hAnsi="Book Antiqua"/>
          <w:b/>
          <w:bCs/>
        </w:rPr>
        <w:t>270</w:t>
      </w:r>
      <w:r w:rsidRPr="002B7D9D">
        <w:rPr>
          <w:rFonts w:ascii="Book Antiqua" w:hAnsi="Book Antiqua"/>
        </w:rPr>
        <w:t>: 7420-7426 [</w:t>
      </w:r>
      <w:proofErr w:type="spellStart"/>
      <w:r w:rsidRPr="002B7D9D">
        <w:rPr>
          <w:rFonts w:ascii="Book Antiqua" w:hAnsi="Book Antiqua"/>
        </w:rPr>
        <w:t>PMID</w:t>
      </w:r>
      <w:proofErr w:type="spellEnd"/>
      <w:r w:rsidRPr="002B7D9D">
        <w:rPr>
          <w:rFonts w:ascii="Book Antiqua" w:hAnsi="Book Antiqua"/>
        </w:rPr>
        <w:t>: 7535770 DOI: 10.1074/</w:t>
      </w:r>
      <w:proofErr w:type="spellStart"/>
      <w:r w:rsidRPr="002B7D9D">
        <w:rPr>
          <w:rFonts w:ascii="Book Antiqua" w:hAnsi="Book Antiqua"/>
        </w:rPr>
        <w:t>jbc.270.13.7420</w:t>
      </w:r>
      <w:proofErr w:type="spellEnd"/>
      <w:r w:rsidRPr="002B7D9D">
        <w:rPr>
          <w:rFonts w:ascii="Book Antiqua" w:hAnsi="Book Antiqua"/>
        </w:rPr>
        <w:t>]</w:t>
      </w:r>
    </w:p>
    <w:p w14:paraId="4D50FB7E" w14:textId="77777777" w:rsidR="002254CE" w:rsidRPr="002B7D9D" w:rsidRDefault="002254CE" w:rsidP="00782B16">
      <w:pPr>
        <w:spacing w:line="360" w:lineRule="auto"/>
        <w:jc w:val="both"/>
        <w:rPr>
          <w:rFonts w:ascii="Book Antiqua" w:hAnsi="Book Antiqua"/>
        </w:rPr>
      </w:pPr>
      <w:r w:rsidRPr="002B7D9D">
        <w:rPr>
          <w:rFonts w:ascii="Book Antiqua" w:hAnsi="Book Antiqua"/>
        </w:rPr>
        <w:t xml:space="preserve">35 </w:t>
      </w:r>
      <w:r w:rsidRPr="002B7D9D">
        <w:rPr>
          <w:rFonts w:ascii="Book Antiqua" w:hAnsi="Book Antiqua"/>
          <w:b/>
          <w:bCs/>
        </w:rPr>
        <w:t>Hanai Y</w:t>
      </w:r>
      <w:r w:rsidRPr="002B7D9D">
        <w:rPr>
          <w:rFonts w:ascii="Book Antiqua" w:hAnsi="Book Antiqua"/>
        </w:rPr>
        <w:t xml:space="preserve">, Adachi S, Yasuda I, Takai S, Matsushima-Nishiwaki R, Kato H, Enomoto Y, Akamatsu S, Sakakibara S, Ogura S, Iwama T, </w:t>
      </w:r>
      <w:proofErr w:type="spellStart"/>
      <w:r w:rsidRPr="002B7D9D">
        <w:rPr>
          <w:rFonts w:ascii="Book Antiqua" w:hAnsi="Book Antiqua"/>
        </w:rPr>
        <w:t>Kozawa</w:t>
      </w:r>
      <w:proofErr w:type="spellEnd"/>
      <w:r w:rsidRPr="002B7D9D">
        <w:rPr>
          <w:rFonts w:ascii="Book Antiqua" w:hAnsi="Book Antiqua"/>
        </w:rPr>
        <w:t xml:space="preserve"> O, Tokuda H. Collagen-induced </w:t>
      </w:r>
      <w:proofErr w:type="spellStart"/>
      <w:r w:rsidRPr="002B7D9D">
        <w:rPr>
          <w:rFonts w:ascii="Book Antiqua" w:hAnsi="Book Antiqua"/>
        </w:rPr>
        <w:t>p38</w:t>
      </w:r>
      <w:proofErr w:type="spellEnd"/>
      <w:r w:rsidRPr="002B7D9D">
        <w:rPr>
          <w:rFonts w:ascii="Book Antiqua" w:hAnsi="Book Antiqua"/>
        </w:rPr>
        <w:t xml:space="preserve"> MAP kinase activation is a biomarker of platelet hyper-aggregation in patients with diabetes mellitus. </w:t>
      </w:r>
      <w:r w:rsidRPr="002B7D9D">
        <w:rPr>
          <w:rFonts w:ascii="Book Antiqua" w:hAnsi="Book Antiqua"/>
          <w:i/>
          <w:iCs/>
        </w:rPr>
        <w:t>Life Sci</w:t>
      </w:r>
      <w:r w:rsidRPr="002B7D9D">
        <w:rPr>
          <w:rFonts w:ascii="Book Antiqua" w:hAnsi="Book Antiqua"/>
        </w:rPr>
        <w:t xml:space="preserve"> 2009; </w:t>
      </w:r>
      <w:r w:rsidRPr="002B7D9D">
        <w:rPr>
          <w:rFonts w:ascii="Book Antiqua" w:hAnsi="Book Antiqua"/>
          <w:b/>
          <w:bCs/>
        </w:rPr>
        <w:t>85</w:t>
      </w:r>
      <w:r w:rsidRPr="002B7D9D">
        <w:rPr>
          <w:rFonts w:ascii="Book Antiqua" w:hAnsi="Book Antiqua"/>
        </w:rPr>
        <w:t>: 386-394 [</w:t>
      </w:r>
      <w:proofErr w:type="spellStart"/>
      <w:r w:rsidRPr="002B7D9D">
        <w:rPr>
          <w:rFonts w:ascii="Book Antiqua" w:hAnsi="Book Antiqua"/>
        </w:rPr>
        <w:t>PMID</w:t>
      </w:r>
      <w:proofErr w:type="spellEnd"/>
      <w:r w:rsidRPr="002B7D9D">
        <w:rPr>
          <w:rFonts w:ascii="Book Antiqua" w:hAnsi="Book Antiqua"/>
        </w:rPr>
        <w:t>: 19631227 DOI: 10.1016/</w:t>
      </w:r>
      <w:proofErr w:type="spellStart"/>
      <w:r w:rsidRPr="002B7D9D">
        <w:rPr>
          <w:rFonts w:ascii="Book Antiqua" w:hAnsi="Book Antiqua"/>
        </w:rPr>
        <w:t>j.lfs.2009.07.003</w:t>
      </w:r>
      <w:proofErr w:type="spellEnd"/>
      <w:r w:rsidRPr="002B7D9D">
        <w:rPr>
          <w:rFonts w:ascii="Book Antiqua" w:hAnsi="Book Antiqua"/>
        </w:rPr>
        <w:t>]</w:t>
      </w:r>
    </w:p>
    <w:p w14:paraId="36CCE751" w14:textId="77777777" w:rsidR="002254CE" w:rsidRPr="002B7D9D" w:rsidRDefault="002254CE" w:rsidP="00782B16">
      <w:pPr>
        <w:spacing w:line="360" w:lineRule="auto"/>
        <w:jc w:val="both"/>
        <w:rPr>
          <w:rFonts w:ascii="Book Antiqua" w:hAnsi="Book Antiqua"/>
        </w:rPr>
      </w:pPr>
      <w:r w:rsidRPr="002B7D9D">
        <w:rPr>
          <w:rFonts w:ascii="Book Antiqua" w:hAnsi="Book Antiqua"/>
        </w:rPr>
        <w:lastRenderedPageBreak/>
        <w:t xml:space="preserve">36 </w:t>
      </w:r>
      <w:r w:rsidRPr="002B7D9D">
        <w:rPr>
          <w:rFonts w:ascii="Book Antiqua" w:hAnsi="Book Antiqua"/>
          <w:b/>
          <w:bCs/>
        </w:rPr>
        <w:t xml:space="preserve">den </w:t>
      </w:r>
      <w:proofErr w:type="spellStart"/>
      <w:r w:rsidRPr="002B7D9D">
        <w:rPr>
          <w:rFonts w:ascii="Book Antiqua" w:hAnsi="Book Antiqua"/>
          <w:b/>
          <w:bCs/>
        </w:rPr>
        <w:t>Heijer</w:t>
      </w:r>
      <w:proofErr w:type="spellEnd"/>
      <w:r w:rsidRPr="002B7D9D">
        <w:rPr>
          <w:rFonts w:ascii="Book Antiqua" w:hAnsi="Book Antiqua"/>
          <w:b/>
          <w:bCs/>
        </w:rPr>
        <w:t xml:space="preserve"> T</w:t>
      </w:r>
      <w:r w:rsidRPr="002B7D9D">
        <w:rPr>
          <w:rFonts w:ascii="Book Antiqua" w:hAnsi="Book Antiqua"/>
        </w:rPr>
        <w:t xml:space="preserve">, Vermeer SE, van Dijk </w:t>
      </w:r>
      <w:proofErr w:type="spellStart"/>
      <w:r w:rsidRPr="002B7D9D">
        <w:rPr>
          <w:rFonts w:ascii="Book Antiqua" w:hAnsi="Book Antiqua"/>
        </w:rPr>
        <w:t>EJ</w:t>
      </w:r>
      <w:proofErr w:type="spellEnd"/>
      <w:r w:rsidRPr="002B7D9D">
        <w:rPr>
          <w:rFonts w:ascii="Book Antiqua" w:hAnsi="Book Antiqua"/>
        </w:rPr>
        <w:t xml:space="preserve">, Prins ND, </w:t>
      </w:r>
      <w:proofErr w:type="spellStart"/>
      <w:r w:rsidRPr="002B7D9D">
        <w:rPr>
          <w:rFonts w:ascii="Book Antiqua" w:hAnsi="Book Antiqua"/>
        </w:rPr>
        <w:t>Koudstaal</w:t>
      </w:r>
      <w:proofErr w:type="spellEnd"/>
      <w:r w:rsidRPr="002B7D9D">
        <w:rPr>
          <w:rFonts w:ascii="Book Antiqua" w:hAnsi="Book Antiqua"/>
        </w:rPr>
        <w:t xml:space="preserve"> PJ, Hofman A, </w:t>
      </w:r>
      <w:proofErr w:type="spellStart"/>
      <w:r w:rsidRPr="002B7D9D">
        <w:rPr>
          <w:rFonts w:ascii="Book Antiqua" w:hAnsi="Book Antiqua"/>
        </w:rPr>
        <w:t>Breteler</w:t>
      </w:r>
      <w:proofErr w:type="spellEnd"/>
      <w:r w:rsidRPr="002B7D9D">
        <w:rPr>
          <w:rFonts w:ascii="Book Antiqua" w:hAnsi="Book Antiqua"/>
        </w:rPr>
        <w:t xml:space="preserve"> MM. Type 2 diabetes and atrophy of medial temporal lobe structures on brain MRI. </w:t>
      </w:r>
      <w:proofErr w:type="spellStart"/>
      <w:r w:rsidRPr="002B7D9D">
        <w:rPr>
          <w:rFonts w:ascii="Book Antiqua" w:hAnsi="Book Antiqua"/>
          <w:i/>
          <w:iCs/>
        </w:rPr>
        <w:t>Diabetologia</w:t>
      </w:r>
      <w:proofErr w:type="spellEnd"/>
      <w:r w:rsidRPr="002B7D9D">
        <w:rPr>
          <w:rFonts w:ascii="Book Antiqua" w:hAnsi="Book Antiqua"/>
        </w:rPr>
        <w:t xml:space="preserve"> 2003; </w:t>
      </w:r>
      <w:r w:rsidRPr="002B7D9D">
        <w:rPr>
          <w:rFonts w:ascii="Book Antiqua" w:hAnsi="Book Antiqua"/>
          <w:b/>
          <w:bCs/>
        </w:rPr>
        <w:t>46</w:t>
      </w:r>
      <w:r w:rsidRPr="002B7D9D">
        <w:rPr>
          <w:rFonts w:ascii="Book Antiqua" w:hAnsi="Book Antiqua"/>
        </w:rPr>
        <w:t>: 1604-1610 [</w:t>
      </w:r>
      <w:proofErr w:type="spellStart"/>
      <w:r w:rsidRPr="002B7D9D">
        <w:rPr>
          <w:rFonts w:ascii="Book Antiqua" w:hAnsi="Book Antiqua"/>
        </w:rPr>
        <w:t>PMID</w:t>
      </w:r>
      <w:proofErr w:type="spellEnd"/>
      <w:r w:rsidRPr="002B7D9D">
        <w:rPr>
          <w:rFonts w:ascii="Book Antiqua" w:hAnsi="Book Antiqua"/>
        </w:rPr>
        <w:t>: 14595538 DOI: 10.1007/</w:t>
      </w:r>
      <w:proofErr w:type="spellStart"/>
      <w:r w:rsidRPr="002B7D9D">
        <w:rPr>
          <w:rFonts w:ascii="Book Antiqua" w:hAnsi="Book Antiqua"/>
        </w:rPr>
        <w:t>s00125</w:t>
      </w:r>
      <w:proofErr w:type="spellEnd"/>
      <w:r w:rsidRPr="002B7D9D">
        <w:rPr>
          <w:rFonts w:ascii="Book Antiqua" w:hAnsi="Book Antiqua"/>
        </w:rPr>
        <w:t>-003-1235-0]</w:t>
      </w:r>
    </w:p>
    <w:p w14:paraId="6DD2E065" w14:textId="77777777" w:rsidR="002254CE" w:rsidRPr="002B7D9D" w:rsidRDefault="002254CE" w:rsidP="00782B16">
      <w:pPr>
        <w:spacing w:line="360" w:lineRule="auto"/>
        <w:jc w:val="both"/>
        <w:rPr>
          <w:rFonts w:ascii="Book Antiqua" w:hAnsi="Book Antiqua"/>
          <w:lang w:eastAsia="zh-CN"/>
        </w:rPr>
      </w:pPr>
      <w:r w:rsidRPr="002B7D9D">
        <w:rPr>
          <w:rFonts w:ascii="Book Antiqua" w:hAnsi="Book Antiqua"/>
        </w:rPr>
        <w:t xml:space="preserve">37 </w:t>
      </w:r>
      <w:proofErr w:type="spellStart"/>
      <w:r w:rsidRPr="002B7D9D">
        <w:rPr>
          <w:rFonts w:ascii="Book Antiqua" w:hAnsi="Book Antiqua"/>
          <w:b/>
          <w:bCs/>
        </w:rPr>
        <w:t>Gabbouj</w:t>
      </w:r>
      <w:proofErr w:type="spellEnd"/>
      <w:r w:rsidRPr="002B7D9D">
        <w:rPr>
          <w:rFonts w:ascii="Book Antiqua" w:hAnsi="Book Antiqua"/>
          <w:b/>
          <w:bCs/>
        </w:rPr>
        <w:t xml:space="preserve"> S</w:t>
      </w:r>
      <w:r w:rsidRPr="002B7D9D">
        <w:rPr>
          <w:rFonts w:ascii="Book Antiqua" w:hAnsi="Book Antiqua"/>
        </w:rPr>
        <w:t xml:space="preserve">, Ryhänen S, Marttinen M, </w:t>
      </w:r>
      <w:proofErr w:type="spellStart"/>
      <w:r w:rsidRPr="002B7D9D">
        <w:rPr>
          <w:rFonts w:ascii="Book Antiqua" w:hAnsi="Book Antiqua"/>
        </w:rPr>
        <w:t>Wittrahm</w:t>
      </w:r>
      <w:proofErr w:type="spellEnd"/>
      <w:r w:rsidRPr="002B7D9D">
        <w:rPr>
          <w:rFonts w:ascii="Book Antiqua" w:hAnsi="Book Antiqua"/>
        </w:rPr>
        <w:t xml:space="preserve"> R, </w:t>
      </w:r>
      <w:proofErr w:type="spellStart"/>
      <w:r w:rsidRPr="002B7D9D">
        <w:rPr>
          <w:rFonts w:ascii="Book Antiqua" w:hAnsi="Book Antiqua"/>
        </w:rPr>
        <w:t>Takalo</w:t>
      </w:r>
      <w:proofErr w:type="spellEnd"/>
      <w:r w:rsidRPr="002B7D9D">
        <w:rPr>
          <w:rFonts w:ascii="Book Antiqua" w:hAnsi="Book Antiqua"/>
        </w:rPr>
        <w:t xml:space="preserve"> M, Kemppainen S, </w:t>
      </w:r>
      <w:proofErr w:type="spellStart"/>
      <w:r w:rsidRPr="002B7D9D">
        <w:rPr>
          <w:rFonts w:ascii="Book Antiqua" w:hAnsi="Book Antiqua"/>
        </w:rPr>
        <w:t>Martiskainen</w:t>
      </w:r>
      <w:proofErr w:type="spellEnd"/>
      <w:r w:rsidRPr="002B7D9D">
        <w:rPr>
          <w:rFonts w:ascii="Book Antiqua" w:hAnsi="Book Antiqua"/>
        </w:rPr>
        <w:t xml:space="preserve"> H, Tanila H, Haapasalo A, Hiltunen M, </w:t>
      </w:r>
      <w:proofErr w:type="spellStart"/>
      <w:r w:rsidRPr="002B7D9D">
        <w:rPr>
          <w:rFonts w:ascii="Book Antiqua" w:hAnsi="Book Antiqua"/>
        </w:rPr>
        <w:t>Natunen</w:t>
      </w:r>
      <w:proofErr w:type="spellEnd"/>
      <w:r w:rsidRPr="002B7D9D">
        <w:rPr>
          <w:rFonts w:ascii="Book Antiqua" w:hAnsi="Book Antiqua"/>
        </w:rPr>
        <w:t xml:space="preserve"> T. Altered Insulin Signaling in Alzheimer's Disease Brain - Special Emphasis on </w:t>
      </w:r>
      <w:proofErr w:type="spellStart"/>
      <w:r w:rsidRPr="002B7D9D">
        <w:rPr>
          <w:rFonts w:ascii="Book Antiqua" w:hAnsi="Book Antiqua"/>
        </w:rPr>
        <w:t>PI3K</w:t>
      </w:r>
      <w:proofErr w:type="spellEnd"/>
      <w:r w:rsidRPr="002B7D9D">
        <w:rPr>
          <w:rFonts w:ascii="Book Antiqua" w:hAnsi="Book Antiqua"/>
        </w:rPr>
        <w:t xml:space="preserve">-Akt Pathway. </w:t>
      </w:r>
      <w:r w:rsidRPr="002B7D9D">
        <w:rPr>
          <w:rFonts w:ascii="Book Antiqua" w:hAnsi="Book Antiqua"/>
          <w:i/>
          <w:iCs/>
        </w:rPr>
        <w:t xml:space="preserve">Front </w:t>
      </w:r>
      <w:proofErr w:type="spellStart"/>
      <w:r w:rsidRPr="002B7D9D">
        <w:rPr>
          <w:rFonts w:ascii="Book Antiqua" w:hAnsi="Book Antiqua"/>
          <w:i/>
          <w:iCs/>
        </w:rPr>
        <w:t>Neurosci</w:t>
      </w:r>
      <w:proofErr w:type="spellEnd"/>
      <w:r w:rsidRPr="002B7D9D">
        <w:rPr>
          <w:rFonts w:ascii="Book Antiqua" w:hAnsi="Book Antiqua"/>
        </w:rPr>
        <w:t xml:space="preserve"> 2019; </w:t>
      </w:r>
      <w:r w:rsidRPr="002B7D9D">
        <w:rPr>
          <w:rFonts w:ascii="Book Antiqua" w:hAnsi="Book Antiqua"/>
          <w:b/>
          <w:bCs/>
        </w:rPr>
        <w:t>13</w:t>
      </w:r>
      <w:r w:rsidRPr="002B7D9D">
        <w:rPr>
          <w:rFonts w:ascii="Book Antiqua" w:hAnsi="Book Antiqua"/>
        </w:rPr>
        <w:t>: 629 [</w:t>
      </w:r>
      <w:proofErr w:type="spellStart"/>
      <w:r w:rsidRPr="002B7D9D">
        <w:rPr>
          <w:rFonts w:ascii="Book Antiqua" w:hAnsi="Book Antiqua"/>
        </w:rPr>
        <w:t>PMID</w:t>
      </w:r>
      <w:proofErr w:type="spellEnd"/>
      <w:r w:rsidRPr="002B7D9D">
        <w:rPr>
          <w:rFonts w:ascii="Book Antiqua" w:hAnsi="Book Antiqua"/>
        </w:rPr>
        <w:t>: 31275108 DOI: 10.3389/</w:t>
      </w:r>
      <w:proofErr w:type="spellStart"/>
      <w:r w:rsidRPr="002B7D9D">
        <w:rPr>
          <w:rFonts w:ascii="Book Antiqua" w:hAnsi="Book Antiqua"/>
        </w:rPr>
        <w:t>fnins.2019.00629</w:t>
      </w:r>
      <w:proofErr w:type="spellEnd"/>
      <w:r w:rsidRPr="002B7D9D">
        <w:rPr>
          <w:rFonts w:ascii="Book Antiqua" w:hAnsi="Book Antiqua"/>
        </w:rPr>
        <w:t>]</w:t>
      </w:r>
    </w:p>
    <w:p w14:paraId="4DF777F4" w14:textId="77777777" w:rsidR="00A77B3E" w:rsidRPr="002B7D9D" w:rsidRDefault="00A77B3E" w:rsidP="00782B16">
      <w:pPr>
        <w:spacing w:line="360" w:lineRule="auto"/>
        <w:jc w:val="both"/>
        <w:rPr>
          <w:rFonts w:ascii="Book Antiqua" w:hAnsi="Book Antiqua"/>
        </w:rPr>
        <w:sectPr w:rsidR="00A77B3E" w:rsidRPr="002B7D9D" w:rsidSect="00AF10F0">
          <w:pgSz w:w="12240" w:h="15840"/>
          <w:pgMar w:top="1440" w:right="1440" w:bottom="1440" w:left="1440" w:header="720" w:footer="720" w:gutter="0"/>
          <w:cols w:space="720"/>
          <w:docGrid w:linePitch="360"/>
        </w:sectPr>
      </w:pPr>
    </w:p>
    <w:p w14:paraId="29C1AFD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lastRenderedPageBreak/>
        <w:t>Footnotes</w:t>
      </w:r>
    </w:p>
    <w:p w14:paraId="0682DF83"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Institutional review board statement: </w:t>
      </w:r>
      <w:r w:rsidRPr="002B7D9D">
        <w:rPr>
          <w:rFonts w:ascii="Book Antiqua" w:eastAsia="Book Antiqua" w:hAnsi="Book Antiqua" w:cs="Book Antiqua"/>
        </w:rPr>
        <w:t xml:space="preserve">This study was reviewed and approved by the Committee of Conduct of Human Research at the Gifu University Graduate School of Medicine (approval code: 2019-105) and the Institutional Review Board of the National Center for Geriatrics and Gerontology (approval code: 1237). </w:t>
      </w:r>
    </w:p>
    <w:p w14:paraId="65C55E5C" w14:textId="77777777" w:rsidR="00A77B3E" w:rsidRPr="002B7D9D" w:rsidRDefault="00A77B3E" w:rsidP="00782B16">
      <w:pPr>
        <w:spacing w:line="360" w:lineRule="auto"/>
        <w:jc w:val="both"/>
        <w:rPr>
          <w:rFonts w:ascii="Book Antiqua" w:hAnsi="Book Antiqua"/>
        </w:rPr>
      </w:pPr>
    </w:p>
    <w:p w14:paraId="5FC1CAF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Informed consent statement: </w:t>
      </w:r>
      <w:r w:rsidRPr="002B7D9D">
        <w:rPr>
          <w:rFonts w:ascii="Book Antiqua" w:eastAsia="Book Antiqua" w:hAnsi="Book Antiqua" w:cs="Book Antiqua"/>
        </w:rPr>
        <w:t>All study participants provided informed written consent before study enrolment.</w:t>
      </w:r>
    </w:p>
    <w:p w14:paraId="2894FE0A" w14:textId="77777777" w:rsidR="00A77B3E" w:rsidRPr="002B7D9D" w:rsidRDefault="00A77B3E" w:rsidP="00782B16">
      <w:pPr>
        <w:spacing w:line="360" w:lineRule="auto"/>
        <w:jc w:val="both"/>
        <w:rPr>
          <w:rFonts w:ascii="Book Antiqua" w:hAnsi="Book Antiqua"/>
        </w:rPr>
      </w:pPr>
    </w:p>
    <w:p w14:paraId="76E28CF6"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Conflict-of-interest statement: </w:t>
      </w:r>
      <w:r w:rsidRPr="002B7D9D">
        <w:rPr>
          <w:rFonts w:ascii="Book Antiqua" w:eastAsia="Book Antiqua" w:hAnsi="Book Antiqua" w:cs="Book Antiqua"/>
        </w:rPr>
        <w:t>The authors declare no conflict of interest.</w:t>
      </w:r>
    </w:p>
    <w:p w14:paraId="6C46B692" w14:textId="77777777" w:rsidR="00A77B3E" w:rsidRPr="002B7D9D" w:rsidRDefault="00A77B3E" w:rsidP="00782B16">
      <w:pPr>
        <w:spacing w:line="360" w:lineRule="auto"/>
        <w:jc w:val="both"/>
        <w:rPr>
          <w:rFonts w:ascii="Book Antiqua" w:hAnsi="Book Antiqua"/>
        </w:rPr>
      </w:pPr>
    </w:p>
    <w:p w14:paraId="6FD6ECF5"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Data sharing statement: </w:t>
      </w:r>
      <w:r w:rsidRPr="002B7D9D">
        <w:rPr>
          <w:rFonts w:ascii="Book Antiqua" w:eastAsia="Book Antiqua" w:hAnsi="Book Antiqua" w:cs="Book Antiqua"/>
        </w:rPr>
        <w:t>No additional data are available.</w:t>
      </w:r>
    </w:p>
    <w:p w14:paraId="234D5ED4" w14:textId="77777777" w:rsidR="00A77B3E" w:rsidRPr="002B7D9D" w:rsidRDefault="00A77B3E" w:rsidP="00782B16">
      <w:pPr>
        <w:spacing w:line="360" w:lineRule="auto"/>
        <w:jc w:val="both"/>
        <w:rPr>
          <w:rFonts w:ascii="Book Antiqua" w:hAnsi="Book Antiqua"/>
        </w:rPr>
      </w:pPr>
    </w:p>
    <w:p w14:paraId="6A3BAD2D" w14:textId="77777777" w:rsidR="003351E5" w:rsidRPr="002B7D9D" w:rsidRDefault="0045518B" w:rsidP="00782B16">
      <w:pPr>
        <w:autoSpaceDE w:val="0"/>
        <w:autoSpaceDN w:val="0"/>
        <w:adjustRightInd w:val="0"/>
        <w:snapToGrid w:val="0"/>
        <w:spacing w:line="360" w:lineRule="auto"/>
        <w:jc w:val="both"/>
        <w:rPr>
          <w:rFonts w:ascii="Book Antiqua" w:hAnsi="Book Antiqua" w:cs="Garamond-Bold"/>
          <w:bCs/>
          <w:color w:val="000000" w:themeColor="text1"/>
        </w:rPr>
      </w:pPr>
      <w:r w:rsidRPr="002B7D9D">
        <w:rPr>
          <w:rFonts w:ascii="Book Antiqua" w:eastAsia="Book Antiqua" w:hAnsi="Book Antiqua" w:cs="Book Antiqua"/>
          <w:b/>
          <w:bCs/>
        </w:rPr>
        <w:t xml:space="preserve">STROBE statement: </w:t>
      </w:r>
      <w:r w:rsidR="003351E5" w:rsidRPr="002B7D9D">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0E6F801A" w14:textId="77777777" w:rsidR="00A77B3E" w:rsidRPr="002B7D9D" w:rsidRDefault="00A77B3E" w:rsidP="00782B16">
      <w:pPr>
        <w:spacing w:line="360" w:lineRule="auto"/>
        <w:jc w:val="both"/>
        <w:rPr>
          <w:rFonts w:ascii="Book Antiqua" w:hAnsi="Book Antiqua"/>
        </w:rPr>
      </w:pPr>
    </w:p>
    <w:p w14:paraId="6692165F"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bCs/>
        </w:rPr>
        <w:t xml:space="preserve">Open-Access: </w:t>
      </w:r>
      <w:r w:rsidRPr="002B7D9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B7D9D">
        <w:rPr>
          <w:rFonts w:ascii="Book Antiqua" w:eastAsia="Book Antiqua" w:hAnsi="Book Antiqua" w:cs="Book Antiqua"/>
        </w:rPr>
        <w:t>NonCommercial</w:t>
      </w:r>
      <w:proofErr w:type="spellEnd"/>
      <w:r w:rsidRPr="002B7D9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2B7D9D">
        <w:rPr>
          <w:rFonts w:ascii="Book Antiqua" w:eastAsia="Book Antiqua" w:hAnsi="Book Antiqua" w:cs="Book Antiqua"/>
        </w:rPr>
        <w:t>creativecommons.org</w:t>
      </w:r>
      <w:proofErr w:type="spellEnd"/>
      <w:r w:rsidRPr="002B7D9D">
        <w:rPr>
          <w:rFonts w:ascii="Book Antiqua" w:eastAsia="Book Antiqua" w:hAnsi="Book Antiqua" w:cs="Book Antiqua"/>
        </w:rPr>
        <w:t>/Licenses/by-</w:t>
      </w:r>
      <w:proofErr w:type="spellStart"/>
      <w:r w:rsidRPr="002B7D9D">
        <w:rPr>
          <w:rFonts w:ascii="Book Antiqua" w:eastAsia="Book Antiqua" w:hAnsi="Book Antiqua" w:cs="Book Antiqua"/>
        </w:rPr>
        <w:t>nc</w:t>
      </w:r>
      <w:proofErr w:type="spellEnd"/>
      <w:r w:rsidRPr="002B7D9D">
        <w:rPr>
          <w:rFonts w:ascii="Book Antiqua" w:eastAsia="Book Antiqua" w:hAnsi="Book Antiqua" w:cs="Book Antiqua"/>
        </w:rPr>
        <w:t>/4.0/</w:t>
      </w:r>
    </w:p>
    <w:p w14:paraId="0D712BCF" w14:textId="77777777" w:rsidR="00A77B3E" w:rsidRPr="002B7D9D" w:rsidRDefault="00A77B3E" w:rsidP="00782B16">
      <w:pPr>
        <w:spacing w:line="360" w:lineRule="auto"/>
        <w:jc w:val="both"/>
        <w:rPr>
          <w:rFonts w:ascii="Book Antiqua" w:hAnsi="Book Antiqua"/>
        </w:rPr>
      </w:pPr>
    </w:p>
    <w:p w14:paraId="49AA49E3" w14:textId="77777777" w:rsidR="00A77B3E" w:rsidRPr="002B7D9D" w:rsidRDefault="0045518B" w:rsidP="00782B16">
      <w:pPr>
        <w:spacing w:line="360" w:lineRule="auto"/>
        <w:jc w:val="both"/>
        <w:rPr>
          <w:rFonts w:ascii="Book Antiqua" w:hAnsi="Book Antiqua" w:cs="Book Antiqua"/>
          <w:lang w:eastAsia="zh-CN"/>
        </w:rPr>
      </w:pPr>
      <w:r w:rsidRPr="002B7D9D">
        <w:rPr>
          <w:rFonts w:ascii="Book Antiqua" w:eastAsia="Book Antiqua" w:hAnsi="Book Antiqua" w:cs="Book Antiqua"/>
          <w:b/>
          <w:color w:val="000000"/>
        </w:rPr>
        <w:t xml:space="preserve">Provenance and peer review: </w:t>
      </w:r>
      <w:r w:rsidRPr="002B7D9D">
        <w:rPr>
          <w:rFonts w:ascii="Book Antiqua" w:eastAsia="Book Antiqua" w:hAnsi="Book Antiqua" w:cs="Book Antiqua"/>
        </w:rPr>
        <w:t>Invited article; Externally peer reviewed.</w:t>
      </w:r>
    </w:p>
    <w:p w14:paraId="24E17151" w14:textId="77777777" w:rsidR="00F0185C" w:rsidRPr="002B7D9D" w:rsidRDefault="00F0185C" w:rsidP="00782B16">
      <w:pPr>
        <w:spacing w:line="360" w:lineRule="auto"/>
        <w:jc w:val="both"/>
        <w:rPr>
          <w:rFonts w:ascii="Book Antiqua" w:hAnsi="Book Antiqua"/>
          <w:lang w:eastAsia="zh-CN"/>
        </w:rPr>
      </w:pPr>
    </w:p>
    <w:p w14:paraId="77C500D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Peer-review model: </w:t>
      </w:r>
      <w:r w:rsidRPr="002B7D9D">
        <w:rPr>
          <w:rFonts w:ascii="Book Antiqua" w:eastAsia="Book Antiqua" w:hAnsi="Book Antiqua" w:cs="Book Antiqua"/>
        </w:rPr>
        <w:t>Single blind</w:t>
      </w:r>
    </w:p>
    <w:p w14:paraId="5BBD74AB" w14:textId="77777777" w:rsidR="00A77B3E" w:rsidRPr="002B7D9D" w:rsidRDefault="00A77B3E" w:rsidP="00782B16">
      <w:pPr>
        <w:spacing w:line="360" w:lineRule="auto"/>
        <w:jc w:val="both"/>
        <w:rPr>
          <w:rFonts w:ascii="Book Antiqua" w:hAnsi="Book Antiqua"/>
        </w:rPr>
      </w:pPr>
    </w:p>
    <w:p w14:paraId="0E31B20B"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lastRenderedPageBreak/>
        <w:t xml:space="preserve">Peer-review started: </w:t>
      </w:r>
      <w:r w:rsidRPr="002B7D9D">
        <w:rPr>
          <w:rFonts w:ascii="Book Antiqua" w:eastAsia="Book Antiqua" w:hAnsi="Book Antiqua" w:cs="Book Antiqua"/>
        </w:rPr>
        <w:t>October 20, 2023</w:t>
      </w:r>
    </w:p>
    <w:p w14:paraId="23881562"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First decision: </w:t>
      </w:r>
      <w:r w:rsidRPr="002B7D9D">
        <w:rPr>
          <w:rFonts w:ascii="Book Antiqua" w:eastAsia="Book Antiqua" w:hAnsi="Book Antiqua" w:cs="Book Antiqua"/>
        </w:rPr>
        <w:t>November 28, 2023</w:t>
      </w:r>
    </w:p>
    <w:p w14:paraId="36A90BB9" w14:textId="29692EB2"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Article in press: </w:t>
      </w:r>
      <w:r w:rsidR="00360F76" w:rsidRPr="002B7D9D">
        <w:rPr>
          <w:rFonts w:ascii="Book Antiqua" w:hAnsi="Book Antiqua"/>
        </w:rPr>
        <w:t>December 21, 2023</w:t>
      </w:r>
    </w:p>
    <w:p w14:paraId="0E3377C0" w14:textId="77777777" w:rsidR="00A77B3E" w:rsidRPr="002B7D9D" w:rsidRDefault="00A77B3E" w:rsidP="00782B16">
      <w:pPr>
        <w:spacing w:line="360" w:lineRule="auto"/>
        <w:jc w:val="both"/>
        <w:rPr>
          <w:rFonts w:ascii="Book Antiqua" w:hAnsi="Book Antiqua"/>
        </w:rPr>
      </w:pPr>
    </w:p>
    <w:p w14:paraId="6785B56C"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Specialty type: </w:t>
      </w:r>
      <w:bookmarkStart w:id="130" w:name="_Hlk71726650"/>
      <w:bookmarkStart w:id="131" w:name="OLE_LINK1953"/>
      <w:bookmarkStart w:id="132" w:name="OLE_LINK1952"/>
      <w:bookmarkStart w:id="133" w:name="OLE_LINK2066"/>
      <w:r w:rsidR="00043A97" w:rsidRPr="002B7D9D">
        <w:rPr>
          <w:rFonts w:ascii="Book Antiqua" w:eastAsia="微软雅黑" w:hAnsi="Book Antiqua" w:cs="宋体"/>
        </w:rPr>
        <w:t>Medicine, research and experimenta</w:t>
      </w:r>
      <w:bookmarkEnd w:id="130"/>
      <w:r w:rsidR="00043A97" w:rsidRPr="002B7D9D">
        <w:rPr>
          <w:rFonts w:ascii="Book Antiqua" w:eastAsia="微软雅黑" w:hAnsi="Book Antiqua" w:cs="宋体"/>
        </w:rPr>
        <w:t>l</w:t>
      </w:r>
      <w:bookmarkEnd w:id="131"/>
      <w:bookmarkEnd w:id="132"/>
      <w:bookmarkEnd w:id="133"/>
    </w:p>
    <w:p w14:paraId="0F8DE4AD"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 xml:space="preserve">Country/Territory of origin: </w:t>
      </w:r>
      <w:r w:rsidRPr="002B7D9D">
        <w:rPr>
          <w:rFonts w:ascii="Book Antiqua" w:eastAsia="Book Antiqua" w:hAnsi="Book Antiqua" w:cs="Book Antiqua"/>
        </w:rPr>
        <w:t>Japan</w:t>
      </w:r>
    </w:p>
    <w:p w14:paraId="518A7EA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b/>
          <w:color w:val="000000"/>
        </w:rPr>
        <w:t>Peer-review report’s scientific quality classification</w:t>
      </w:r>
    </w:p>
    <w:p w14:paraId="492A13FA"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Grade A (Excellent): 0</w:t>
      </w:r>
    </w:p>
    <w:p w14:paraId="6E4D3DF3"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Grade B (Very good): 0</w:t>
      </w:r>
    </w:p>
    <w:p w14:paraId="244E9534"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Grade C (Good): C</w:t>
      </w:r>
    </w:p>
    <w:p w14:paraId="75BEC487"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Grade D (Fair): 0</w:t>
      </w:r>
    </w:p>
    <w:p w14:paraId="32866AAD" w14:textId="77777777" w:rsidR="00A77B3E" w:rsidRPr="002B7D9D" w:rsidRDefault="0045518B" w:rsidP="00782B16">
      <w:pPr>
        <w:spacing w:line="360" w:lineRule="auto"/>
        <w:jc w:val="both"/>
        <w:rPr>
          <w:rFonts w:ascii="Book Antiqua" w:hAnsi="Book Antiqua"/>
        </w:rPr>
      </w:pPr>
      <w:r w:rsidRPr="002B7D9D">
        <w:rPr>
          <w:rFonts w:ascii="Book Antiqua" w:eastAsia="Book Antiqua" w:hAnsi="Book Antiqua" w:cs="Book Antiqua"/>
        </w:rPr>
        <w:t>Grade E (Poor): 0</w:t>
      </w:r>
    </w:p>
    <w:p w14:paraId="69B73D98" w14:textId="77777777" w:rsidR="00A77B3E" w:rsidRPr="002B7D9D" w:rsidRDefault="00A77B3E" w:rsidP="00782B16">
      <w:pPr>
        <w:spacing w:line="360" w:lineRule="auto"/>
        <w:jc w:val="both"/>
        <w:rPr>
          <w:rFonts w:ascii="Book Antiqua" w:hAnsi="Book Antiqua"/>
        </w:rPr>
      </w:pPr>
    </w:p>
    <w:p w14:paraId="35C2ECC0" w14:textId="7A03FD88" w:rsidR="00A77B3E" w:rsidRPr="002B7D9D" w:rsidRDefault="0045518B" w:rsidP="00782B16">
      <w:pPr>
        <w:spacing w:line="360" w:lineRule="auto"/>
        <w:jc w:val="both"/>
        <w:rPr>
          <w:rFonts w:ascii="Book Antiqua" w:hAnsi="Book Antiqua"/>
        </w:rPr>
        <w:sectPr w:rsidR="00A77B3E" w:rsidRPr="002B7D9D" w:rsidSect="00AF10F0">
          <w:pgSz w:w="12240" w:h="15840"/>
          <w:pgMar w:top="1440" w:right="1440" w:bottom="1440" w:left="1440" w:header="720" w:footer="720" w:gutter="0"/>
          <w:cols w:space="720"/>
          <w:docGrid w:linePitch="360"/>
        </w:sectPr>
      </w:pPr>
      <w:r w:rsidRPr="002B7D9D">
        <w:rPr>
          <w:rFonts w:ascii="Book Antiqua" w:eastAsia="Book Antiqua" w:hAnsi="Book Antiqua" w:cs="Book Antiqua"/>
          <w:b/>
          <w:color w:val="000000"/>
        </w:rPr>
        <w:t xml:space="preserve">P-Reviewer: </w:t>
      </w:r>
      <w:r w:rsidRPr="002B7D9D">
        <w:rPr>
          <w:rFonts w:ascii="Book Antiqua" w:eastAsia="Book Antiqua" w:hAnsi="Book Antiqua" w:cs="Book Antiqua"/>
        </w:rPr>
        <w:t>Cheng TH, Taiwan</w:t>
      </w:r>
      <w:r w:rsidRPr="002B7D9D">
        <w:rPr>
          <w:rFonts w:ascii="Book Antiqua" w:eastAsia="Book Antiqua" w:hAnsi="Book Antiqua" w:cs="Book Antiqua"/>
          <w:b/>
          <w:color w:val="000000"/>
        </w:rPr>
        <w:t xml:space="preserve"> S-Editor: </w:t>
      </w:r>
      <w:r w:rsidR="00D71404" w:rsidRPr="002B7D9D">
        <w:rPr>
          <w:rFonts w:ascii="Book Antiqua" w:hAnsi="Book Antiqua" w:cs="Book Antiqua"/>
          <w:color w:val="000000"/>
          <w:lang w:eastAsia="zh-CN"/>
        </w:rPr>
        <w:t>Fan JR</w:t>
      </w:r>
      <w:r w:rsidRPr="002B7D9D">
        <w:rPr>
          <w:rFonts w:ascii="Book Antiqua" w:eastAsia="Book Antiqua" w:hAnsi="Book Antiqua" w:cs="Book Antiqua"/>
          <w:b/>
          <w:color w:val="000000"/>
        </w:rPr>
        <w:t xml:space="preserve"> L-Editor: </w:t>
      </w:r>
      <w:r w:rsidR="00794E77" w:rsidRPr="002B7D9D">
        <w:rPr>
          <w:rFonts w:ascii="Book Antiqua" w:eastAsia="Book Antiqua" w:hAnsi="Book Antiqua" w:cs="Book Antiqua"/>
          <w:bCs/>
          <w:color w:val="000000"/>
          <w:lang w:eastAsia="zh-CN"/>
        </w:rPr>
        <w:t>A</w:t>
      </w:r>
      <w:r w:rsidRPr="002B7D9D">
        <w:rPr>
          <w:rFonts w:ascii="Book Antiqua" w:eastAsia="Book Antiqua" w:hAnsi="Book Antiqua" w:cs="Book Antiqua"/>
          <w:b/>
          <w:color w:val="000000"/>
        </w:rPr>
        <w:t xml:space="preserve"> P-Editor:</w:t>
      </w:r>
      <w:r w:rsidRPr="002B7D9D">
        <w:rPr>
          <w:rFonts w:ascii="Book Antiqua" w:eastAsia="Book Antiqua" w:hAnsi="Book Antiqua" w:cs="Book Antiqua"/>
          <w:bCs/>
          <w:color w:val="000000"/>
        </w:rPr>
        <w:t xml:space="preserve"> </w:t>
      </w:r>
      <w:bookmarkStart w:id="134" w:name="_Hlk155168696"/>
      <w:r w:rsidR="00360F76" w:rsidRPr="002B7D9D">
        <w:rPr>
          <w:rFonts w:ascii="Book Antiqua" w:eastAsia="Book Antiqua" w:hAnsi="Book Antiqua" w:cs="Book Antiqua"/>
          <w:bCs/>
          <w:color w:val="000000"/>
        </w:rPr>
        <w:t>Yu HG</w:t>
      </w:r>
      <w:bookmarkEnd w:id="134"/>
    </w:p>
    <w:p w14:paraId="1201573F" w14:textId="77777777" w:rsidR="00A77B3E" w:rsidRPr="002B7D9D" w:rsidRDefault="0045518B" w:rsidP="00782B16">
      <w:pPr>
        <w:spacing w:line="360" w:lineRule="auto"/>
        <w:jc w:val="both"/>
        <w:rPr>
          <w:rFonts w:ascii="Book Antiqua" w:hAnsi="Book Antiqua" w:cs="Book Antiqua"/>
          <w:b/>
          <w:color w:val="000000"/>
          <w:lang w:eastAsia="zh-CN"/>
        </w:rPr>
      </w:pPr>
      <w:r w:rsidRPr="002B7D9D">
        <w:rPr>
          <w:rFonts w:ascii="Book Antiqua" w:eastAsia="Book Antiqua" w:hAnsi="Book Antiqua" w:cs="Book Antiqua"/>
          <w:b/>
          <w:color w:val="000000"/>
        </w:rPr>
        <w:lastRenderedPageBreak/>
        <w:t>Figure Legends</w:t>
      </w:r>
    </w:p>
    <w:p w14:paraId="4638F3C6" w14:textId="538C892E" w:rsidR="001276AE" w:rsidRPr="00E71157" w:rsidRDefault="00E71157" w:rsidP="00782B1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BF6C9DC" wp14:editId="187449E2">
            <wp:extent cx="5932805" cy="6315710"/>
            <wp:effectExtent l="0" t="0" r="0" b="0"/>
            <wp:docPr id="1757378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6315710"/>
                    </a:xfrm>
                    <a:prstGeom prst="rect">
                      <a:avLst/>
                    </a:prstGeom>
                    <a:noFill/>
                    <a:ln>
                      <a:noFill/>
                    </a:ln>
                  </pic:spPr>
                </pic:pic>
              </a:graphicData>
            </a:graphic>
          </wp:inline>
        </w:drawing>
      </w:r>
    </w:p>
    <w:p w14:paraId="11ECD1CB" w14:textId="77777777" w:rsidR="00E61CA7" w:rsidRPr="002B7D9D" w:rsidRDefault="0045518B" w:rsidP="00782B16">
      <w:pPr>
        <w:spacing w:line="360" w:lineRule="auto"/>
        <w:jc w:val="both"/>
        <w:rPr>
          <w:rFonts w:ascii="Book Antiqua" w:hAnsi="Book Antiqua"/>
          <w:lang w:eastAsia="zh-CN"/>
        </w:rPr>
      </w:pPr>
      <w:r w:rsidRPr="002B7D9D">
        <w:rPr>
          <w:rFonts w:ascii="Book Antiqua" w:eastAsia="Book Antiqua" w:hAnsi="Book Antiqua" w:cs="Book Antiqua"/>
          <w:b/>
          <w:bCs/>
        </w:rPr>
        <w:t>Figure 1</w:t>
      </w:r>
      <w:r w:rsidR="0035538A" w:rsidRPr="002B7D9D">
        <w:rPr>
          <w:rFonts w:ascii="Book Antiqua" w:hAnsi="Book Antiqua" w:cs="Book Antiqua"/>
          <w:b/>
          <w:bCs/>
          <w:lang w:eastAsia="zh-CN"/>
        </w:rPr>
        <w:t xml:space="preserve"> </w:t>
      </w:r>
      <w:r w:rsidRPr="002B7D9D">
        <w:rPr>
          <w:rFonts w:ascii="Book Antiqua" w:eastAsia="Book Antiqua" w:hAnsi="Book Antiqua" w:cs="Book Antiqua"/>
          <w:b/>
        </w:rPr>
        <w:t>Phosphorylated-Akt in the platelets.</w:t>
      </w:r>
      <w:r w:rsidR="0035538A" w:rsidRPr="002B7D9D">
        <w:rPr>
          <w:rFonts w:ascii="Book Antiqua" w:hAnsi="Book Antiqua" w:cs="Book Antiqua"/>
          <w:lang w:eastAsia="zh-CN"/>
        </w:rPr>
        <w:t xml:space="preserve"> </w:t>
      </w:r>
      <w:r w:rsidR="00131FB6" w:rsidRPr="002B7D9D">
        <w:rPr>
          <w:rFonts w:ascii="Book Antiqua" w:eastAsia="Book Antiqua" w:hAnsi="Book Antiqua" w:cs="Book Antiqua"/>
        </w:rPr>
        <w:t>A</w:t>
      </w:r>
      <w:r w:rsidR="00131FB6" w:rsidRPr="002B7D9D">
        <w:rPr>
          <w:rFonts w:ascii="Book Antiqua" w:hAnsi="Book Antiqua" w:cs="Book Antiqua"/>
          <w:lang w:eastAsia="zh-CN"/>
        </w:rPr>
        <w:t xml:space="preserve"> and</w:t>
      </w:r>
      <w:r w:rsidR="00131FB6" w:rsidRPr="002B7D9D">
        <w:rPr>
          <w:rFonts w:ascii="Book Antiqua" w:eastAsia="Book Antiqua" w:hAnsi="Book Antiqua" w:cs="Book Antiqua"/>
        </w:rPr>
        <w:t xml:space="preserve"> B</w:t>
      </w:r>
      <w:r w:rsidR="00131FB6" w:rsidRPr="002B7D9D">
        <w:rPr>
          <w:rFonts w:ascii="Book Antiqua" w:hAnsi="Book Antiqua" w:cs="Book Antiqua"/>
          <w:lang w:eastAsia="zh-CN"/>
        </w:rPr>
        <w:t>: T</w:t>
      </w:r>
      <w:r w:rsidR="00131FB6" w:rsidRPr="002B7D9D">
        <w:rPr>
          <w:rFonts w:ascii="Book Antiqua" w:eastAsia="Book Antiqua" w:hAnsi="Book Antiqua" w:cs="Book Antiqua"/>
        </w:rPr>
        <w:t>ype 2 diabetes mellitus</w:t>
      </w:r>
      <w:r w:rsidR="00131FB6" w:rsidRPr="002B7D9D">
        <w:rPr>
          <w:rFonts w:ascii="Book Antiqua" w:hAnsi="Book Antiqua" w:cs="Book Antiqua"/>
          <w:lang w:eastAsia="zh-CN"/>
        </w:rPr>
        <w:t xml:space="preserve"> </w:t>
      </w:r>
      <w:r w:rsidR="00131FB6" w:rsidRPr="002B7D9D">
        <w:rPr>
          <w:rFonts w:ascii="Book Antiqua" w:eastAsia="Book Antiqua" w:hAnsi="Book Antiqua" w:cs="Book Antiqua"/>
        </w:rPr>
        <w:t>(</w:t>
      </w:r>
      <w:proofErr w:type="spellStart"/>
      <w:r w:rsidR="00131FB6" w:rsidRPr="002B7D9D">
        <w:rPr>
          <w:rFonts w:ascii="Book Antiqua" w:eastAsia="Book Antiqua" w:hAnsi="Book Antiqua" w:cs="Book Antiqua"/>
        </w:rPr>
        <w:t>T2DM</w:t>
      </w:r>
      <w:proofErr w:type="spellEnd"/>
      <w:r w:rsidR="00131FB6" w:rsidRPr="002B7D9D">
        <w:rPr>
          <w:rFonts w:ascii="Book Antiqua" w:eastAsia="Book Antiqua" w:hAnsi="Book Antiqua" w:cs="Book Antiqua"/>
        </w:rPr>
        <w:t>)</w:t>
      </w:r>
      <w:r w:rsidR="00131FB6" w:rsidRPr="002B7D9D">
        <w:rPr>
          <w:rFonts w:ascii="Book Antiqua" w:hAnsi="Book Antiqua" w:cs="Book Antiqua"/>
          <w:lang w:eastAsia="zh-CN"/>
        </w:rPr>
        <w:t xml:space="preserve"> </w:t>
      </w:r>
      <w:r w:rsidR="00131FB6" w:rsidRPr="002B7D9D">
        <w:rPr>
          <w:rFonts w:ascii="Book Antiqua" w:eastAsia="Book Antiqua" w:hAnsi="Book Antiqua" w:cs="Book Antiqua"/>
        </w:rPr>
        <w:t>group</w:t>
      </w:r>
      <w:r w:rsidR="00131FB6" w:rsidRPr="002B7D9D">
        <w:rPr>
          <w:rFonts w:ascii="Book Antiqua" w:hAnsi="Book Antiqua" w:cs="Book Antiqua"/>
          <w:lang w:eastAsia="zh-CN"/>
        </w:rPr>
        <w:t>;</w:t>
      </w:r>
      <w:r w:rsidR="00131FB6" w:rsidRPr="002B7D9D">
        <w:rPr>
          <w:rFonts w:ascii="Book Antiqua" w:eastAsia="Book Antiqua" w:hAnsi="Book Antiqua" w:cs="Book Antiqua"/>
        </w:rPr>
        <w:t xml:space="preserve"> C</w:t>
      </w:r>
      <w:r w:rsidR="00131FB6" w:rsidRPr="002B7D9D">
        <w:rPr>
          <w:rFonts w:ascii="Book Antiqua" w:hAnsi="Book Antiqua" w:cs="Book Antiqua"/>
          <w:lang w:eastAsia="zh-CN"/>
        </w:rPr>
        <w:t xml:space="preserve"> and</w:t>
      </w:r>
      <w:r w:rsidR="00131FB6" w:rsidRPr="002B7D9D">
        <w:rPr>
          <w:rFonts w:ascii="Book Antiqua" w:eastAsia="Book Antiqua" w:hAnsi="Book Antiqua" w:cs="Book Antiqua"/>
        </w:rPr>
        <w:t xml:space="preserve"> D</w:t>
      </w:r>
      <w:r w:rsidR="00131FB6" w:rsidRPr="002B7D9D">
        <w:rPr>
          <w:rFonts w:ascii="Book Antiqua" w:hAnsi="Book Antiqua" w:cs="Book Antiqua"/>
          <w:lang w:eastAsia="zh-CN"/>
        </w:rPr>
        <w:t>: T</w:t>
      </w:r>
      <w:r w:rsidR="00131FB6" w:rsidRPr="002B7D9D">
        <w:rPr>
          <w:rFonts w:ascii="Book Antiqua" w:eastAsia="Book Antiqua" w:hAnsi="Book Antiqua" w:cs="Book Antiqua"/>
        </w:rPr>
        <w:t>he control group</w:t>
      </w:r>
      <w:r w:rsidR="00131FB6" w:rsidRPr="002B7D9D">
        <w:rPr>
          <w:rFonts w:ascii="Book Antiqua" w:hAnsi="Book Antiqua" w:cs="Book Antiqua"/>
          <w:lang w:eastAsia="zh-CN"/>
        </w:rPr>
        <w:t xml:space="preserve">. </w:t>
      </w:r>
      <w:r w:rsidRPr="002B7D9D">
        <w:rPr>
          <w:rFonts w:ascii="Book Antiqua" w:eastAsia="Book Antiqua" w:hAnsi="Book Antiqua" w:cs="Book Antiqua"/>
        </w:rPr>
        <w:t xml:space="preserve">To avoid platelet activation, ice-cold ethylenediaminetetraacetic acid (10 mmol/L) solution was added immediately to the platelet-rich plasma obtained from the patients in the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(A</w:t>
      </w:r>
      <w:r w:rsidR="00071740" w:rsidRPr="002B7D9D">
        <w:rPr>
          <w:rFonts w:ascii="Book Antiqua" w:hAnsi="Book Antiqua" w:cs="Book Antiqua"/>
          <w:lang w:eastAsia="zh-CN"/>
        </w:rPr>
        <w:t xml:space="preserve"> and</w:t>
      </w:r>
      <w:r w:rsidRPr="002B7D9D">
        <w:rPr>
          <w:rFonts w:ascii="Book Antiqua" w:eastAsia="Book Antiqua" w:hAnsi="Book Antiqua" w:cs="Book Antiqua"/>
        </w:rPr>
        <w:t xml:space="preserve"> B) and the control group (C</w:t>
      </w:r>
      <w:r w:rsidR="00071740" w:rsidRPr="002B7D9D">
        <w:rPr>
          <w:rFonts w:ascii="Book Antiqua" w:hAnsi="Book Antiqua" w:cs="Book Antiqua"/>
          <w:lang w:eastAsia="zh-CN"/>
        </w:rPr>
        <w:t xml:space="preserve"> and</w:t>
      </w:r>
      <w:r w:rsidRPr="002B7D9D">
        <w:rPr>
          <w:rFonts w:ascii="Book Antiqua" w:eastAsia="Book Antiqua" w:hAnsi="Book Antiqua" w:cs="Book Antiqua"/>
        </w:rPr>
        <w:t xml:space="preserve"> D). The lysates of the platelets were then subjected to western blot </w:t>
      </w:r>
      <w:r w:rsidRPr="002B7D9D">
        <w:rPr>
          <w:rFonts w:ascii="Book Antiqua" w:eastAsia="Book Antiqua" w:hAnsi="Book Antiqua" w:cs="Book Antiqua"/>
        </w:rPr>
        <w:lastRenderedPageBreak/>
        <w:t>analysis using antibodies against phospho-specific Akt (</w:t>
      </w:r>
      <w:proofErr w:type="spellStart"/>
      <w:r w:rsidRPr="002B7D9D">
        <w:rPr>
          <w:rFonts w:ascii="Book Antiqua" w:eastAsia="Book Antiqua" w:hAnsi="Book Antiqua" w:cs="Book Antiqua"/>
        </w:rPr>
        <w:t>Thr</w:t>
      </w:r>
      <w:proofErr w:type="spellEnd"/>
      <w:r w:rsidRPr="002B7D9D">
        <w:rPr>
          <w:rFonts w:ascii="Book Antiqua" w:eastAsia="Book Antiqua" w:hAnsi="Book Antiqua" w:cs="Book Antiqua"/>
        </w:rPr>
        <w:t xml:space="preserve">-308) or </w:t>
      </w:r>
      <w:r w:rsidR="00F75B25" w:rsidRPr="002B7D9D">
        <w:rPr>
          <w:rFonts w:ascii="Book Antiqua" w:hAnsi="Book Antiqua" w:cs="Book Antiqua"/>
          <w:lang w:eastAsia="zh-CN"/>
        </w:rPr>
        <w:t>g</w:t>
      </w:r>
      <w:r w:rsidR="00F75B25" w:rsidRPr="002B7D9D">
        <w:rPr>
          <w:rFonts w:ascii="Book Antiqua" w:eastAsia="Book Antiqua" w:hAnsi="Book Antiqua" w:cs="Book Antiqua"/>
        </w:rPr>
        <w:t xml:space="preserve">lyceraldehyde 3-phosphate dehydrogenase </w:t>
      </w:r>
      <w:r w:rsidR="00F75B25" w:rsidRPr="002B7D9D">
        <w:rPr>
          <w:rFonts w:ascii="Book Antiqua" w:hAnsi="Book Antiqua" w:cs="Book Antiqua"/>
          <w:lang w:eastAsia="zh-CN"/>
        </w:rPr>
        <w:t>(</w:t>
      </w:r>
      <w:proofErr w:type="spellStart"/>
      <w:r w:rsidRPr="002B7D9D">
        <w:rPr>
          <w:rFonts w:ascii="Book Antiqua" w:eastAsia="Book Antiqua" w:hAnsi="Book Antiqua" w:cs="Book Antiqua"/>
        </w:rPr>
        <w:t>GAPDH</w:t>
      </w:r>
      <w:proofErr w:type="spellEnd"/>
      <w:r w:rsidR="00F75B25" w:rsidRPr="002B7D9D">
        <w:rPr>
          <w:rFonts w:ascii="Book Antiqua" w:hAnsi="Book Antiqua" w:cs="Book Antiqua"/>
          <w:lang w:eastAsia="zh-CN"/>
        </w:rPr>
        <w:t>)</w:t>
      </w:r>
      <w:r w:rsidRPr="002B7D9D">
        <w:rPr>
          <w:rFonts w:ascii="Book Antiqua" w:eastAsia="Book Antiqua" w:hAnsi="Book Antiqua" w:cs="Book Antiqua"/>
        </w:rPr>
        <w:t>.</w:t>
      </w:r>
      <w:r w:rsidR="00F75B25" w:rsidRPr="002B7D9D">
        <w:rPr>
          <w:rFonts w:ascii="Book Antiqua" w:hAnsi="Book Antiqua" w:cs="Book Antiqua"/>
          <w:lang w:eastAsia="zh-CN"/>
        </w:rPr>
        <w:t xml:space="preserve"> </w:t>
      </w:r>
      <w:r w:rsidRPr="002B7D9D">
        <w:rPr>
          <w:rFonts w:ascii="Book Antiqua" w:eastAsia="Book Antiqua" w:hAnsi="Book Antiqua" w:cs="Book Antiqua"/>
        </w:rPr>
        <w:t xml:space="preserve">All the results are presented collectively (A: </w:t>
      </w:r>
      <w:r w:rsidRPr="002B7D9D">
        <w:rPr>
          <w:rFonts w:ascii="Book Antiqua" w:eastAsia="Book Antiqua" w:hAnsi="Book Antiqua" w:cs="Book Antiqua"/>
          <w:i/>
          <w:iCs/>
        </w:rPr>
        <w:t>n</w:t>
      </w:r>
      <w:r w:rsidRPr="002B7D9D">
        <w:rPr>
          <w:rFonts w:ascii="Book Antiqua" w:eastAsia="Book Antiqua" w:hAnsi="Book Antiqua" w:cs="Book Antiqua"/>
        </w:rPr>
        <w:t xml:space="preserve"> = 40; C: </w:t>
      </w:r>
      <w:r w:rsidRPr="002B7D9D">
        <w:rPr>
          <w:rFonts w:ascii="Book Antiqua" w:eastAsia="Book Antiqua" w:hAnsi="Book Antiqua" w:cs="Book Antiqua"/>
          <w:i/>
          <w:iCs/>
        </w:rPr>
        <w:t>n</w:t>
      </w:r>
      <w:r w:rsidRPr="002B7D9D">
        <w:rPr>
          <w:rFonts w:ascii="Book Antiqua" w:eastAsia="Book Antiqua" w:hAnsi="Book Antiqua" w:cs="Book Antiqua"/>
        </w:rPr>
        <w:t xml:space="preserve"> = 15).</w:t>
      </w:r>
      <w:r w:rsidR="00F067CA" w:rsidRPr="002B7D9D">
        <w:rPr>
          <w:rFonts w:ascii="Book Antiqua" w:hAnsi="Book Antiqua" w:cs="Book Antiqua"/>
          <w:lang w:eastAsia="zh-CN"/>
        </w:rPr>
        <w:t xml:space="preserve"> </w:t>
      </w:r>
      <w:r w:rsidRPr="002B7D9D">
        <w:rPr>
          <w:rFonts w:ascii="Book Antiqua" w:eastAsia="Book Antiqua" w:hAnsi="Book Antiqua" w:cs="Book Antiqua"/>
        </w:rPr>
        <w:t xml:space="preserve">The levels of </w:t>
      </w:r>
      <w:proofErr w:type="spellStart"/>
      <w:r w:rsidRPr="002B7D9D">
        <w:rPr>
          <w:rFonts w:ascii="Book Antiqua" w:eastAsia="Book Antiqua" w:hAnsi="Book Antiqua" w:cs="Book Antiqua"/>
        </w:rPr>
        <w:t>GAPDH</w:t>
      </w:r>
      <w:proofErr w:type="spellEnd"/>
      <w:r w:rsidRPr="002B7D9D">
        <w:rPr>
          <w:rFonts w:ascii="Book Antiqua" w:eastAsia="Book Antiqua" w:hAnsi="Book Antiqua" w:cs="Book Antiqua"/>
        </w:rPr>
        <w:t xml:space="preserve"> and phosphorylated Akt were determined using the ImageJ software program.</w:t>
      </w:r>
      <w:r w:rsidR="00F067CA" w:rsidRPr="002B7D9D">
        <w:rPr>
          <w:rFonts w:ascii="Book Antiqua" w:hAnsi="Book Antiqua" w:cs="Book Antiqua"/>
          <w:lang w:eastAsia="zh-CN"/>
        </w:rPr>
        <w:t xml:space="preserve"> </w:t>
      </w:r>
      <w:r w:rsidRPr="002B7D9D">
        <w:rPr>
          <w:rFonts w:ascii="Book Antiqua" w:eastAsia="Book Antiqua" w:hAnsi="Book Antiqua" w:cs="Book Antiqua"/>
        </w:rPr>
        <w:t xml:space="preserve">The bar graphs show the levels of phosphorylated Akt corrected by those of </w:t>
      </w:r>
      <w:proofErr w:type="spellStart"/>
      <w:r w:rsidRPr="002B7D9D">
        <w:rPr>
          <w:rFonts w:ascii="Book Antiqua" w:eastAsia="Book Antiqua" w:hAnsi="Book Antiqua" w:cs="Book Antiqua"/>
        </w:rPr>
        <w:t>GAPDH</w:t>
      </w:r>
      <w:proofErr w:type="spellEnd"/>
      <w:r w:rsidRPr="002B7D9D">
        <w:rPr>
          <w:rFonts w:ascii="Book Antiqua" w:eastAsia="Book Antiqua" w:hAnsi="Book Antiqua" w:cs="Book Antiqua"/>
        </w:rPr>
        <w:t xml:space="preserve"> in the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(B) and the control group (D).</w:t>
      </w:r>
      <w:r w:rsidR="00E61CA7" w:rsidRPr="002B7D9D">
        <w:rPr>
          <w:rFonts w:ascii="Book Antiqua" w:hAnsi="Book Antiqua" w:cs="Book Antiqua"/>
          <w:lang w:eastAsia="zh-CN"/>
        </w:rPr>
        <w:t xml:space="preserve"> </w:t>
      </w:r>
      <w:proofErr w:type="spellStart"/>
      <w:r w:rsidR="00E61CA7" w:rsidRPr="002B7D9D">
        <w:rPr>
          <w:rFonts w:ascii="Book Antiqua" w:hAnsi="Book Antiqua" w:cs="Book Antiqua"/>
          <w:lang w:eastAsia="zh-CN"/>
        </w:rPr>
        <w:t>GAPDH</w:t>
      </w:r>
      <w:proofErr w:type="spellEnd"/>
      <w:r w:rsidR="00E61CA7" w:rsidRPr="002B7D9D">
        <w:rPr>
          <w:rFonts w:ascii="Book Antiqua" w:hAnsi="Book Antiqua" w:cs="Book Antiqua"/>
          <w:lang w:eastAsia="zh-CN"/>
        </w:rPr>
        <w:t>: G</w:t>
      </w:r>
      <w:r w:rsidR="00E61CA7" w:rsidRPr="002B7D9D">
        <w:rPr>
          <w:rFonts w:ascii="Book Antiqua" w:eastAsia="Book Antiqua" w:hAnsi="Book Antiqua" w:cs="Book Antiqua"/>
        </w:rPr>
        <w:t>lyceraldehyde 3-phosphate dehydrogenase</w:t>
      </w:r>
      <w:r w:rsidR="00E61CA7" w:rsidRPr="002B7D9D">
        <w:rPr>
          <w:rFonts w:ascii="Book Antiqua" w:hAnsi="Book Antiqua" w:cs="Book Antiqua"/>
          <w:lang w:eastAsia="zh-CN"/>
        </w:rPr>
        <w:t>.</w:t>
      </w:r>
    </w:p>
    <w:p w14:paraId="45390A93" w14:textId="77777777" w:rsidR="00A77B3E" w:rsidRPr="002B7D9D" w:rsidRDefault="00A77B3E" w:rsidP="00782B16">
      <w:pPr>
        <w:spacing w:line="360" w:lineRule="auto"/>
        <w:jc w:val="both"/>
        <w:rPr>
          <w:rFonts w:ascii="Book Antiqua" w:hAnsi="Book Antiqua"/>
        </w:rPr>
      </w:pPr>
    </w:p>
    <w:p w14:paraId="38577B3A" w14:textId="29192F5B" w:rsidR="00D55890" w:rsidRPr="002B7D9D" w:rsidRDefault="00E71157" w:rsidP="00782B16">
      <w:pPr>
        <w:spacing w:line="360" w:lineRule="auto"/>
        <w:jc w:val="both"/>
        <w:rPr>
          <w:rFonts w:ascii="Book Antiqua" w:hAnsi="Book Antiqua" w:cs="Book Antiqua"/>
          <w:b/>
          <w:bCs/>
          <w:lang w:eastAsia="zh-CN"/>
        </w:rPr>
      </w:pPr>
      <w:r>
        <w:rPr>
          <w:rFonts w:ascii="Book Antiqua" w:hAnsi="Book Antiqua" w:cs="Book Antiqua"/>
          <w:b/>
          <w:bCs/>
          <w:noProof/>
          <w:lang w:eastAsia="zh-CN"/>
        </w:rPr>
        <w:drawing>
          <wp:inline distT="0" distB="0" distL="0" distR="0" wp14:anchorId="4FAAE86F" wp14:editId="3BA733A0">
            <wp:extent cx="5029200" cy="2998470"/>
            <wp:effectExtent l="0" t="0" r="0" b="0"/>
            <wp:docPr id="10626525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2998470"/>
                    </a:xfrm>
                    <a:prstGeom prst="rect">
                      <a:avLst/>
                    </a:prstGeom>
                    <a:noFill/>
                    <a:ln>
                      <a:noFill/>
                    </a:ln>
                  </pic:spPr>
                </pic:pic>
              </a:graphicData>
            </a:graphic>
          </wp:inline>
        </w:drawing>
      </w:r>
    </w:p>
    <w:p w14:paraId="0F1F2109" w14:textId="77777777" w:rsidR="00D55890" w:rsidRPr="002B7D9D" w:rsidRDefault="00D55890" w:rsidP="00782B16">
      <w:pPr>
        <w:spacing w:line="360" w:lineRule="auto"/>
        <w:jc w:val="both"/>
        <w:rPr>
          <w:rFonts w:ascii="Book Antiqua" w:hAnsi="Book Antiqua" w:cs="Book Antiqua"/>
          <w:b/>
          <w:bCs/>
          <w:lang w:eastAsia="zh-CN"/>
        </w:rPr>
      </w:pPr>
    </w:p>
    <w:p w14:paraId="38431C41" w14:textId="77777777" w:rsidR="00020C9F" w:rsidRPr="002B7D9D" w:rsidRDefault="0045518B" w:rsidP="00782B16">
      <w:pPr>
        <w:spacing w:line="360" w:lineRule="auto"/>
        <w:jc w:val="both"/>
        <w:rPr>
          <w:rFonts w:ascii="Book Antiqua" w:hAnsi="Book Antiqua"/>
          <w:lang w:eastAsia="zh-CN"/>
        </w:rPr>
      </w:pPr>
      <w:r w:rsidRPr="002B7D9D">
        <w:rPr>
          <w:rFonts w:ascii="Book Antiqua" w:eastAsia="Book Antiqua" w:hAnsi="Book Antiqua" w:cs="Book Antiqua"/>
          <w:b/>
          <w:bCs/>
        </w:rPr>
        <w:t>Figure 2</w:t>
      </w:r>
      <w:r w:rsidR="000B50F1" w:rsidRPr="002B7D9D">
        <w:rPr>
          <w:rFonts w:ascii="Book Antiqua" w:hAnsi="Book Antiqua" w:cs="Book Antiqua"/>
          <w:b/>
          <w:bCs/>
          <w:lang w:eastAsia="zh-CN"/>
        </w:rPr>
        <w:t xml:space="preserve"> </w:t>
      </w:r>
      <w:r w:rsidRPr="002B7D9D">
        <w:rPr>
          <w:rFonts w:ascii="Book Antiqua" w:eastAsia="Book Antiqua" w:hAnsi="Book Antiqua" w:cs="Book Antiqua"/>
          <w:b/>
        </w:rPr>
        <w:t xml:space="preserve">The relationship between the individual levels of phosphorylated-Akt and the </w:t>
      </w:r>
      <w:r w:rsidR="00020C9F" w:rsidRPr="002B7D9D">
        <w:rPr>
          <w:rFonts w:ascii="Book Antiqua" w:hAnsi="Book Antiqua" w:cs="Book Antiqua"/>
          <w:b/>
          <w:lang w:eastAsia="zh-CN"/>
        </w:rPr>
        <w:t>V</w:t>
      </w:r>
      <w:r w:rsidR="00020C9F" w:rsidRPr="002B7D9D">
        <w:rPr>
          <w:rFonts w:ascii="Book Antiqua" w:eastAsia="Book Antiqua" w:hAnsi="Book Antiqua" w:cs="Book Antiqua"/>
          <w:b/>
        </w:rPr>
        <w:t>oxel-based specific regional analysis system for Alzheimer’s disease</w:t>
      </w:r>
      <w:r w:rsidRPr="002B7D9D">
        <w:rPr>
          <w:rFonts w:ascii="Book Antiqua" w:eastAsia="Book Antiqua" w:hAnsi="Book Antiqua" w:cs="Book Antiqua"/>
          <w:b/>
        </w:rPr>
        <w:t xml:space="preserve"> Z-score. </w:t>
      </w:r>
      <w:r w:rsidR="00935DB7" w:rsidRPr="002B7D9D">
        <w:rPr>
          <w:rFonts w:ascii="Book Antiqua" w:hAnsi="Book Antiqua" w:cs="Book Antiqua"/>
          <w:lang w:eastAsia="zh-CN"/>
        </w:rPr>
        <w:t xml:space="preserve">A: </w:t>
      </w:r>
      <w:r w:rsidR="00B662DB" w:rsidRPr="002B7D9D">
        <w:rPr>
          <w:rFonts w:ascii="Book Antiqua" w:hAnsi="Book Antiqua" w:cs="Book Antiqua"/>
          <w:lang w:eastAsia="zh-CN"/>
        </w:rPr>
        <w:t>T</w:t>
      </w:r>
      <w:r w:rsidR="00B662DB" w:rsidRPr="002B7D9D">
        <w:rPr>
          <w:rFonts w:ascii="Book Antiqua" w:eastAsia="Book Antiqua" w:hAnsi="Book Antiqua" w:cs="Book Antiqua"/>
        </w:rPr>
        <w:t xml:space="preserve">ype 2 diabetes mellitus </w:t>
      </w:r>
      <w:r w:rsidR="00B662DB" w:rsidRPr="002B7D9D">
        <w:rPr>
          <w:rFonts w:ascii="Book Antiqua" w:hAnsi="Book Antiqua" w:cs="Book Antiqua"/>
          <w:lang w:eastAsia="zh-CN"/>
        </w:rPr>
        <w:t>(</w:t>
      </w:r>
      <w:proofErr w:type="spellStart"/>
      <w:r w:rsidR="00B662DB" w:rsidRPr="002B7D9D">
        <w:rPr>
          <w:rFonts w:ascii="Book Antiqua" w:eastAsia="Book Antiqua" w:hAnsi="Book Antiqua" w:cs="Book Antiqua"/>
        </w:rPr>
        <w:t>T2DM</w:t>
      </w:r>
      <w:proofErr w:type="spellEnd"/>
      <w:r w:rsidR="00B662DB" w:rsidRPr="002B7D9D">
        <w:rPr>
          <w:rFonts w:ascii="Book Antiqua" w:hAnsi="Book Antiqua" w:cs="Book Antiqua"/>
          <w:lang w:eastAsia="zh-CN"/>
        </w:rPr>
        <w:t>)</w:t>
      </w:r>
      <w:r w:rsidR="00935DB7" w:rsidRPr="002B7D9D">
        <w:rPr>
          <w:rFonts w:ascii="Book Antiqua" w:eastAsia="Book Antiqua" w:hAnsi="Book Antiqua" w:cs="Book Antiqua"/>
        </w:rPr>
        <w:t xml:space="preserve"> group</w:t>
      </w:r>
      <w:r w:rsidR="00935DB7" w:rsidRPr="002B7D9D">
        <w:rPr>
          <w:rFonts w:ascii="Book Antiqua" w:hAnsi="Book Antiqua" w:cs="Book Antiqua"/>
          <w:lang w:eastAsia="zh-CN"/>
        </w:rPr>
        <w:t>; B: T</w:t>
      </w:r>
      <w:r w:rsidR="00935DB7" w:rsidRPr="002B7D9D">
        <w:rPr>
          <w:rFonts w:ascii="Book Antiqua" w:eastAsia="Book Antiqua" w:hAnsi="Book Antiqua" w:cs="Book Antiqua"/>
        </w:rPr>
        <w:t>he control group</w:t>
      </w:r>
      <w:r w:rsidR="00935DB7" w:rsidRPr="002B7D9D">
        <w:rPr>
          <w:rFonts w:ascii="Book Antiqua" w:hAnsi="Book Antiqua" w:cs="Book Antiqua"/>
          <w:lang w:eastAsia="zh-CN"/>
        </w:rPr>
        <w:t>.</w:t>
      </w:r>
      <w:r w:rsidR="00935DB7" w:rsidRPr="002B7D9D">
        <w:rPr>
          <w:rFonts w:ascii="Book Antiqua" w:eastAsia="Book Antiqua" w:hAnsi="Book Antiqua" w:cs="Book Antiqua"/>
        </w:rPr>
        <w:t xml:space="preserve"> </w:t>
      </w:r>
      <w:r w:rsidRPr="002B7D9D">
        <w:rPr>
          <w:rFonts w:ascii="Book Antiqua" w:eastAsia="Book Antiqua" w:hAnsi="Book Antiqua" w:cs="Book Antiqua"/>
        </w:rPr>
        <w:t xml:space="preserve">The levels of phosphorylated-Akt corrected with those of </w:t>
      </w:r>
      <w:r w:rsidR="00935DB7" w:rsidRPr="002B7D9D">
        <w:rPr>
          <w:rFonts w:ascii="Book Antiqua" w:eastAsia="Book Antiqua" w:hAnsi="Book Antiqua" w:cs="Book Antiqua"/>
        </w:rPr>
        <w:t>glyceraldehyde 3-phosphate dehydrogenase</w:t>
      </w:r>
      <w:r w:rsidRPr="002B7D9D">
        <w:rPr>
          <w:rFonts w:ascii="Book Antiqua" w:eastAsia="Book Antiqua" w:hAnsi="Book Antiqua" w:cs="Book Antiqua"/>
        </w:rPr>
        <w:t xml:space="preserve"> in the </w:t>
      </w:r>
      <w:proofErr w:type="spellStart"/>
      <w:r w:rsidR="00B662DB"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(A) and the control group (B) were plotted against </w:t>
      </w:r>
      <w:r w:rsidR="00935DB7" w:rsidRPr="002B7D9D">
        <w:rPr>
          <w:rFonts w:ascii="Book Antiqua" w:hAnsi="Book Antiqua" w:cs="Book Antiqua"/>
          <w:lang w:eastAsia="zh-CN"/>
        </w:rPr>
        <w:t>V</w:t>
      </w:r>
      <w:r w:rsidR="00935DB7" w:rsidRPr="002B7D9D">
        <w:rPr>
          <w:rFonts w:ascii="Book Antiqua" w:eastAsia="Book Antiqua" w:hAnsi="Book Antiqua" w:cs="Book Antiqua"/>
        </w:rPr>
        <w:t>oxel-based specific regional analysis system for Alzheimer’s disease</w:t>
      </w:r>
      <w:r w:rsidRPr="002B7D9D">
        <w:rPr>
          <w:rFonts w:ascii="Book Antiqua" w:eastAsia="Book Antiqua" w:hAnsi="Book Antiqua" w:cs="Book Antiqua"/>
        </w:rPr>
        <w:t xml:space="preserve"> Z-scores obtained by magnetic resonance imaging. The plotted data were </w:t>
      </w:r>
      <w:proofErr w:type="spellStart"/>
      <w:r w:rsidRPr="002B7D9D">
        <w:rPr>
          <w:rFonts w:ascii="Book Antiqua" w:eastAsia="Book Antiqua" w:hAnsi="Book Antiqua" w:cs="Book Antiqua"/>
        </w:rPr>
        <w:t>analysed</w:t>
      </w:r>
      <w:proofErr w:type="spellEnd"/>
      <w:r w:rsidRPr="002B7D9D">
        <w:rPr>
          <w:rFonts w:ascii="Book Antiqua" w:eastAsia="Book Antiqua" w:hAnsi="Book Antiqua" w:cs="Book Antiqua"/>
        </w:rPr>
        <w:t xml:space="preserve"> by linear regression analysis.</w:t>
      </w:r>
      <w:r w:rsidR="00020C9F" w:rsidRPr="002B7D9D">
        <w:rPr>
          <w:rFonts w:ascii="Book Antiqua" w:hAnsi="Book Antiqua" w:cs="Book Antiqua"/>
          <w:lang w:eastAsia="zh-CN"/>
        </w:rPr>
        <w:t xml:space="preserve"> </w:t>
      </w:r>
      <w:proofErr w:type="spellStart"/>
      <w:r w:rsidR="00020C9F" w:rsidRPr="002B7D9D">
        <w:rPr>
          <w:rFonts w:ascii="Book Antiqua" w:eastAsia="Book Antiqua" w:hAnsi="Book Antiqua" w:cs="Book Antiqua"/>
        </w:rPr>
        <w:t>VSRAD</w:t>
      </w:r>
      <w:proofErr w:type="spellEnd"/>
      <w:r w:rsidR="00020C9F" w:rsidRPr="002B7D9D">
        <w:rPr>
          <w:rFonts w:ascii="Book Antiqua" w:hAnsi="Book Antiqua" w:cs="Book Antiqua"/>
          <w:lang w:eastAsia="zh-CN"/>
        </w:rPr>
        <w:t>:</w:t>
      </w:r>
      <w:r w:rsidR="00020C9F" w:rsidRPr="002B7D9D">
        <w:rPr>
          <w:rFonts w:ascii="Book Antiqua" w:eastAsia="Book Antiqua" w:hAnsi="Book Antiqua" w:cs="Book Antiqua"/>
        </w:rPr>
        <w:t xml:space="preserve"> </w:t>
      </w:r>
      <w:r w:rsidR="00020C9F" w:rsidRPr="002B7D9D">
        <w:rPr>
          <w:rFonts w:ascii="Book Antiqua" w:hAnsi="Book Antiqua" w:cs="Book Antiqua"/>
          <w:lang w:eastAsia="zh-CN"/>
        </w:rPr>
        <w:t>V</w:t>
      </w:r>
      <w:r w:rsidR="00020C9F" w:rsidRPr="002B7D9D">
        <w:rPr>
          <w:rFonts w:ascii="Book Antiqua" w:eastAsia="Book Antiqua" w:hAnsi="Book Antiqua" w:cs="Book Antiqua"/>
        </w:rPr>
        <w:t>oxel-based specific regional analysis system for Alzheimer’s disease</w:t>
      </w:r>
      <w:r w:rsidR="00020C9F" w:rsidRPr="002B7D9D">
        <w:rPr>
          <w:rFonts w:ascii="Book Antiqua" w:hAnsi="Book Antiqua" w:cs="Book Antiqua"/>
          <w:lang w:eastAsia="zh-CN"/>
        </w:rPr>
        <w:t xml:space="preserve">; </w:t>
      </w:r>
      <w:proofErr w:type="spellStart"/>
      <w:r w:rsidR="00B07539" w:rsidRPr="002B7D9D">
        <w:rPr>
          <w:rFonts w:ascii="Book Antiqua" w:hAnsi="Book Antiqua" w:cs="Book Antiqua"/>
          <w:lang w:eastAsia="zh-CN"/>
        </w:rPr>
        <w:t>GAPDH</w:t>
      </w:r>
      <w:proofErr w:type="spellEnd"/>
      <w:r w:rsidR="00020C9F" w:rsidRPr="002B7D9D">
        <w:rPr>
          <w:rFonts w:ascii="Book Antiqua" w:hAnsi="Book Antiqua" w:cs="Book Antiqua"/>
          <w:lang w:eastAsia="zh-CN"/>
        </w:rPr>
        <w:t xml:space="preserve">: </w:t>
      </w:r>
      <w:r w:rsidR="00A500BD" w:rsidRPr="002B7D9D">
        <w:rPr>
          <w:rFonts w:ascii="Book Antiqua" w:hAnsi="Book Antiqua" w:cs="Book Antiqua"/>
          <w:lang w:eastAsia="zh-CN"/>
        </w:rPr>
        <w:t>G</w:t>
      </w:r>
      <w:r w:rsidR="00B07539" w:rsidRPr="002B7D9D">
        <w:rPr>
          <w:rFonts w:ascii="Book Antiqua" w:eastAsia="Book Antiqua" w:hAnsi="Book Antiqua" w:cs="Book Antiqua"/>
        </w:rPr>
        <w:t>lyceraldehyde 3-phosphate dehydrogenase</w:t>
      </w:r>
      <w:r w:rsidR="00020C9F" w:rsidRPr="002B7D9D">
        <w:rPr>
          <w:rFonts w:ascii="Book Antiqua" w:hAnsi="Book Antiqua" w:cs="Book Antiqua"/>
          <w:lang w:eastAsia="zh-CN"/>
        </w:rPr>
        <w:t>.</w:t>
      </w:r>
    </w:p>
    <w:p w14:paraId="019FB61F" w14:textId="77777777" w:rsidR="00A77B3E" w:rsidRPr="002B7D9D" w:rsidRDefault="00A77B3E" w:rsidP="00782B16">
      <w:pPr>
        <w:spacing w:line="360" w:lineRule="auto"/>
        <w:jc w:val="both"/>
        <w:rPr>
          <w:rFonts w:ascii="Book Antiqua" w:hAnsi="Book Antiqua" w:cs="Book Antiqua"/>
          <w:lang w:eastAsia="zh-CN"/>
        </w:rPr>
      </w:pPr>
    </w:p>
    <w:p w14:paraId="7A280669" w14:textId="1D3E4061" w:rsidR="00D55890" w:rsidRPr="00E71157" w:rsidRDefault="00D55890" w:rsidP="00782B16">
      <w:pPr>
        <w:spacing w:line="360" w:lineRule="auto"/>
        <w:jc w:val="both"/>
        <w:rPr>
          <w:rFonts w:ascii="Book Antiqua" w:hAnsi="Book Antiqua" w:cs="Book Antiqua" w:hint="eastAsia"/>
          <w:lang w:eastAsia="zh-CN"/>
        </w:rPr>
      </w:pPr>
      <w:r w:rsidRPr="002B7D9D">
        <w:rPr>
          <w:rFonts w:ascii="Book Antiqua" w:hAnsi="Book Antiqua" w:cs="Book Antiqua"/>
          <w:lang w:eastAsia="zh-CN"/>
        </w:rPr>
        <w:br w:type="page"/>
      </w:r>
      <w:r w:rsidR="00E71157">
        <w:rPr>
          <w:rFonts w:ascii="Book Antiqua" w:hAnsi="Book Antiqua" w:cs="Book Antiqua"/>
          <w:noProof/>
          <w:lang w:eastAsia="zh-CN"/>
        </w:rPr>
        <w:lastRenderedPageBreak/>
        <w:drawing>
          <wp:inline distT="0" distB="0" distL="0" distR="0" wp14:anchorId="74B4771C" wp14:editId="2F647347">
            <wp:extent cx="5943600" cy="6304915"/>
            <wp:effectExtent l="0" t="0" r="0" b="0"/>
            <wp:docPr id="19748245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304915"/>
                    </a:xfrm>
                    <a:prstGeom prst="rect">
                      <a:avLst/>
                    </a:prstGeom>
                    <a:noFill/>
                    <a:ln>
                      <a:noFill/>
                    </a:ln>
                  </pic:spPr>
                </pic:pic>
              </a:graphicData>
            </a:graphic>
          </wp:inline>
        </w:drawing>
      </w:r>
    </w:p>
    <w:p w14:paraId="6C8AF43C" w14:textId="77777777" w:rsidR="008A41E8" w:rsidRPr="002B7D9D" w:rsidRDefault="0045518B" w:rsidP="00782B16">
      <w:pPr>
        <w:spacing w:line="360" w:lineRule="auto"/>
        <w:jc w:val="both"/>
        <w:rPr>
          <w:rFonts w:ascii="Book Antiqua" w:hAnsi="Book Antiqua"/>
          <w:lang w:eastAsia="zh-CN"/>
        </w:rPr>
      </w:pPr>
      <w:r w:rsidRPr="002B7D9D">
        <w:rPr>
          <w:rFonts w:ascii="Book Antiqua" w:eastAsia="Book Antiqua" w:hAnsi="Book Antiqua" w:cs="Book Antiqua"/>
          <w:b/>
          <w:bCs/>
        </w:rPr>
        <w:t>Figure 3</w:t>
      </w:r>
      <w:r w:rsidR="00327F6C" w:rsidRPr="002B7D9D">
        <w:rPr>
          <w:rFonts w:ascii="Book Antiqua" w:hAnsi="Book Antiqua" w:cs="Book Antiqua"/>
          <w:b/>
          <w:bCs/>
          <w:lang w:eastAsia="zh-CN"/>
        </w:rPr>
        <w:t xml:space="preserve"> </w:t>
      </w:r>
      <w:r w:rsidRPr="002B7D9D">
        <w:rPr>
          <w:rFonts w:ascii="Book Antiqua" w:eastAsia="Book Antiqua" w:hAnsi="Book Antiqua" w:cs="Book Antiqua"/>
          <w:b/>
        </w:rPr>
        <w:t xml:space="preserve">Phosphorylated </w:t>
      </w:r>
      <w:proofErr w:type="spellStart"/>
      <w:r w:rsidRPr="002B7D9D">
        <w:rPr>
          <w:rFonts w:ascii="Book Antiqua" w:eastAsia="Book Antiqua" w:hAnsi="Book Antiqua" w:cs="Book Antiqua"/>
          <w:b/>
        </w:rPr>
        <w:t>p38</w:t>
      </w:r>
      <w:proofErr w:type="spellEnd"/>
      <w:r w:rsidRPr="002B7D9D">
        <w:rPr>
          <w:rFonts w:ascii="Book Antiqua" w:eastAsia="Book Antiqua" w:hAnsi="Book Antiqua" w:cs="Book Antiqua"/>
          <w:b/>
        </w:rPr>
        <w:t xml:space="preserve"> </w:t>
      </w:r>
      <w:r w:rsidR="00DE1AF0" w:rsidRPr="002B7D9D">
        <w:rPr>
          <w:rFonts w:ascii="Book Antiqua" w:hAnsi="Book Antiqua" w:cs="Book Antiqua"/>
          <w:b/>
          <w:lang w:eastAsia="zh-CN"/>
        </w:rPr>
        <w:t>m</w:t>
      </w:r>
      <w:r w:rsidR="00DE1AF0" w:rsidRPr="002B7D9D">
        <w:rPr>
          <w:rFonts w:ascii="Book Antiqua" w:eastAsia="Book Antiqua" w:hAnsi="Book Antiqua" w:cs="Book Antiqua"/>
          <w:b/>
        </w:rPr>
        <w:t>itogen-activated protein</w:t>
      </w:r>
      <w:r w:rsidRPr="002B7D9D">
        <w:rPr>
          <w:rFonts w:ascii="Book Antiqua" w:eastAsia="Book Antiqua" w:hAnsi="Book Antiqua" w:cs="Book Antiqua"/>
          <w:b/>
        </w:rPr>
        <w:t xml:space="preserve"> kinase in the platelets and the levels of phosphorylated Akt corrected with those of phosphorylated </w:t>
      </w:r>
      <w:proofErr w:type="spellStart"/>
      <w:r w:rsidRPr="002B7D9D">
        <w:rPr>
          <w:rFonts w:ascii="Book Antiqua" w:eastAsia="Book Antiqua" w:hAnsi="Book Antiqua" w:cs="Book Antiqua"/>
          <w:b/>
        </w:rPr>
        <w:t>p38</w:t>
      </w:r>
      <w:proofErr w:type="spellEnd"/>
      <w:r w:rsidRPr="002B7D9D">
        <w:rPr>
          <w:rFonts w:ascii="Book Antiqua" w:eastAsia="Book Antiqua" w:hAnsi="Book Antiqua" w:cs="Book Antiqua"/>
          <w:b/>
        </w:rPr>
        <w:t xml:space="preserve"> </w:t>
      </w:r>
      <w:r w:rsidR="00DC4641" w:rsidRPr="002B7D9D">
        <w:rPr>
          <w:rFonts w:ascii="Book Antiqua" w:hAnsi="Book Antiqua" w:cs="Book Antiqua"/>
          <w:b/>
          <w:lang w:eastAsia="zh-CN"/>
        </w:rPr>
        <w:t>m</w:t>
      </w:r>
      <w:r w:rsidR="00DC4641" w:rsidRPr="002B7D9D">
        <w:rPr>
          <w:rFonts w:ascii="Book Antiqua" w:eastAsia="Book Antiqua" w:hAnsi="Book Antiqua" w:cs="Book Antiqua"/>
          <w:b/>
        </w:rPr>
        <w:t>itogen-activated protein</w:t>
      </w:r>
      <w:r w:rsidRPr="002B7D9D">
        <w:rPr>
          <w:rFonts w:ascii="Book Antiqua" w:eastAsia="Book Antiqua" w:hAnsi="Book Antiqua" w:cs="Book Antiqua"/>
          <w:b/>
        </w:rPr>
        <w:t xml:space="preserve"> kinase. </w:t>
      </w:r>
      <w:r w:rsidR="006E2098" w:rsidRPr="002B7D9D">
        <w:rPr>
          <w:rFonts w:ascii="Book Antiqua" w:eastAsia="Book Antiqua" w:hAnsi="Book Antiqua" w:cs="Book Antiqua"/>
        </w:rPr>
        <w:t>A</w:t>
      </w:r>
      <w:r w:rsidR="006E2098" w:rsidRPr="002B7D9D">
        <w:rPr>
          <w:rFonts w:ascii="Book Antiqua" w:hAnsi="Book Antiqua" w:cs="Book Antiqua"/>
          <w:lang w:eastAsia="zh-CN"/>
        </w:rPr>
        <w:t xml:space="preserve"> and </w:t>
      </w:r>
      <w:r w:rsidR="006E2098" w:rsidRPr="002B7D9D">
        <w:rPr>
          <w:rFonts w:ascii="Book Antiqua" w:eastAsia="Book Antiqua" w:hAnsi="Book Antiqua" w:cs="Book Antiqua"/>
        </w:rPr>
        <w:t>B</w:t>
      </w:r>
      <w:r w:rsidR="006E2098" w:rsidRPr="002B7D9D">
        <w:rPr>
          <w:rFonts w:ascii="Book Antiqua" w:hAnsi="Book Antiqua" w:cs="Book Antiqua"/>
          <w:lang w:eastAsia="zh-CN"/>
        </w:rPr>
        <w:t>:</w:t>
      </w:r>
      <w:r w:rsidR="006E2098" w:rsidRPr="002B7D9D">
        <w:rPr>
          <w:rFonts w:ascii="Book Antiqua" w:eastAsia="Book Antiqua" w:hAnsi="Book Antiqua" w:cs="Book Antiqua"/>
        </w:rPr>
        <w:t xml:space="preserve"> </w:t>
      </w:r>
      <w:r w:rsidR="00FD3322" w:rsidRPr="002B7D9D">
        <w:rPr>
          <w:rFonts w:ascii="Book Antiqua" w:hAnsi="Book Antiqua" w:cs="Book Antiqua"/>
          <w:lang w:eastAsia="zh-CN"/>
        </w:rPr>
        <w:t>T</w:t>
      </w:r>
      <w:r w:rsidR="00FD3322" w:rsidRPr="002B7D9D">
        <w:rPr>
          <w:rFonts w:ascii="Book Antiqua" w:eastAsia="Book Antiqua" w:hAnsi="Book Antiqua" w:cs="Book Antiqua"/>
        </w:rPr>
        <w:t xml:space="preserve">ype 2 diabetes mellitus </w:t>
      </w:r>
      <w:r w:rsidR="00FD3322" w:rsidRPr="002B7D9D">
        <w:rPr>
          <w:rFonts w:ascii="Book Antiqua" w:hAnsi="Book Antiqua" w:cs="Book Antiqua"/>
          <w:lang w:eastAsia="zh-CN"/>
        </w:rPr>
        <w:t>(</w:t>
      </w:r>
      <w:proofErr w:type="spellStart"/>
      <w:r w:rsidR="006E2098" w:rsidRPr="002B7D9D">
        <w:rPr>
          <w:rFonts w:ascii="Book Antiqua" w:eastAsia="Book Antiqua" w:hAnsi="Book Antiqua" w:cs="Book Antiqua"/>
        </w:rPr>
        <w:t>T2DM</w:t>
      </w:r>
      <w:proofErr w:type="spellEnd"/>
      <w:r w:rsidR="00FD3322" w:rsidRPr="002B7D9D">
        <w:rPr>
          <w:rFonts w:ascii="Book Antiqua" w:hAnsi="Book Antiqua" w:cs="Book Antiqua"/>
          <w:lang w:eastAsia="zh-CN"/>
        </w:rPr>
        <w:t>)</w:t>
      </w:r>
      <w:r w:rsidR="006E2098" w:rsidRPr="002B7D9D">
        <w:rPr>
          <w:rFonts w:ascii="Book Antiqua" w:eastAsia="Book Antiqua" w:hAnsi="Book Antiqua" w:cs="Book Antiqua"/>
        </w:rPr>
        <w:t xml:space="preserve"> group</w:t>
      </w:r>
      <w:r w:rsidR="006E2098" w:rsidRPr="002B7D9D">
        <w:rPr>
          <w:rFonts w:ascii="Book Antiqua" w:hAnsi="Book Antiqua" w:cs="Book Antiqua"/>
          <w:lang w:eastAsia="zh-CN"/>
        </w:rPr>
        <w:t xml:space="preserve">; </w:t>
      </w:r>
      <w:r w:rsidR="006E2098" w:rsidRPr="002B7D9D">
        <w:rPr>
          <w:rFonts w:ascii="Book Antiqua" w:eastAsia="Book Antiqua" w:hAnsi="Book Antiqua" w:cs="Book Antiqua"/>
        </w:rPr>
        <w:t>C</w:t>
      </w:r>
      <w:r w:rsidR="006E2098" w:rsidRPr="002B7D9D">
        <w:rPr>
          <w:rFonts w:ascii="Book Antiqua" w:hAnsi="Book Antiqua" w:cs="Book Antiqua"/>
          <w:lang w:eastAsia="zh-CN"/>
        </w:rPr>
        <w:t xml:space="preserve"> and</w:t>
      </w:r>
      <w:r w:rsidR="006E2098" w:rsidRPr="002B7D9D">
        <w:rPr>
          <w:rFonts w:ascii="Book Antiqua" w:eastAsia="Book Antiqua" w:hAnsi="Book Antiqua" w:cs="Book Antiqua"/>
        </w:rPr>
        <w:t xml:space="preserve"> D</w:t>
      </w:r>
      <w:r w:rsidR="006E2098" w:rsidRPr="002B7D9D">
        <w:rPr>
          <w:rFonts w:ascii="Book Antiqua" w:hAnsi="Book Antiqua" w:cs="Book Antiqua"/>
          <w:lang w:eastAsia="zh-CN"/>
        </w:rPr>
        <w:t>: T</w:t>
      </w:r>
      <w:r w:rsidR="006E2098" w:rsidRPr="002B7D9D">
        <w:rPr>
          <w:rFonts w:ascii="Book Antiqua" w:eastAsia="Book Antiqua" w:hAnsi="Book Antiqua" w:cs="Book Antiqua"/>
        </w:rPr>
        <w:t>he control group</w:t>
      </w:r>
      <w:r w:rsidR="006E2098" w:rsidRPr="002B7D9D">
        <w:rPr>
          <w:rFonts w:ascii="Book Antiqua" w:hAnsi="Book Antiqua" w:cs="Book Antiqua"/>
          <w:lang w:eastAsia="zh-CN"/>
        </w:rPr>
        <w:t xml:space="preserve">. </w:t>
      </w:r>
      <w:r w:rsidRPr="002B7D9D">
        <w:rPr>
          <w:rFonts w:ascii="Book Antiqua" w:eastAsia="Book Antiqua" w:hAnsi="Book Antiqua" w:cs="Book Antiqua"/>
        </w:rPr>
        <w:t xml:space="preserve">To avoid platelet activation, ice-cold </w:t>
      </w:r>
      <w:r w:rsidR="008059BE" w:rsidRPr="002B7D9D">
        <w:rPr>
          <w:rFonts w:ascii="Book Antiqua" w:eastAsia="Book Antiqua" w:hAnsi="Book Antiqua" w:cs="Book Antiqua"/>
        </w:rPr>
        <w:t>ethylenediaminetetraacetic acid</w:t>
      </w:r>
      <w:r w:rsidRPr="002B7D9D">
        <w:rPr>
          <w:rFonts w:ascii="Book Antiqua" w:eastAsia="Book Antiqua" w:hAnsi="Book Antiqua" w:cs="Book Antiqua"/>
        </w:rPr>
        <w:t xml:space="preserve"> (10 mmol/L) solution was added immediately to the </w:t>
      </w:r>
      <w:r w:rsidR="00503FEB" w:rsidRPr="002B7D9D">
        <w:rPr>
          <w:rFonts w:ascii="Book Antiqua" w:hAnsi="Book Antiqua" w:cs="Book Antiqua"/>
          <w:lang w:eastAsia="zh-CN"/>
        </w:rPr>
        <w:t>p</w:t>
      </w:r>
      <w:r w:rsidR="00503FEB" w:rsidRPr="002B7D9D">
        <w:rPr>
          <w:rFonts w:ascii="Book Antiqua" w:eastAsia="Book Antiqua" w:hAnsi="Book Antiqua" w:cs="Book Antiqua"/>
        </w:rPr>
        <w:t>latelet-rich plasma</w:t>
      </w:r>
      <w:r w:rsidRPr="002B7D9D">
        <w:rPr>
          <w:rFonts w:ascii="Book Antiqua" w:eastAsia="Book Antiqua" w:hAnsi="Book Antiqua" w:cs="Book Antiqua"/>
        </w:rPr>
        <w:t xml:space="preserve"> obtained from patients in the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(A</w:t>
      </w:r>
      <w:r w:rsidR="008059BE" w:rsidRPr="002B7D9D">
        <w:rPr>
          <w:rFonts w:ascii="Book Antiqua" w:hAnsi="Book Antiqua" w:cs="Book Antiqua"/>
          <w:lang w:eastAsia="zh-CN"/>
        </w:rPr>
        <w:t xml:space="preserve"> and</w:t>
      </w:r>
      <w:r w:rsidRPr="002B7D9D">
        <w:rPr>
          <w:rFonts w:ascii="Book Antiqua" w:eastAsia="Book Antiqua" w:hAnsi="Book Antiqua" w:cs="Book Antiqua"/>
        </w:rPr>
        <w:t xml:space="preserve"> B) and the </w:t>
      </w:r>
      <w:r w:rsidRPr="002B7D9D">
        <w:rPr>
          <w:rFonts w:ascii="Book Antiqua" w:eastAsia="Book Antiqua" w:hAnsi="Book Antiqua" w:cs="Book Antiqua"/>
        </w:rPr>
        <w:lastRenderedPageBreak/>
        <w:t>control group (C</w:t>
      </w:r>
      <w:r w:rsidR="008059BE" w:rsidRPr="002B7D9D">
        <w:rPr>
          <w:rFonts w:ascii="Book Antiqua" w:hAnsi="Book Antiqua" w:cs="Book Antiqua"/>
          <w:lang w:eastAsia="zh-CN"/>
        </w:rPr>
        <w:t xml:space="preserve"> and</w:t>
      </w:r>
      <w:r w:rsidRPr="002B7D9D">
        <w:rPr>
          <w:rFonts w:ascii="Book Antiqua" w:eastAsia="Book Antiqua" w:hAnsi="Book Antiqua" w:cs="Book Antiqua"/>
        </w:rPr>
        <w:t xml:space="preserve"> D). The lysates of the platelets were then subjected to western blot analysis using antibodies against phospho-specific </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w:t>
      </w:r>
      <w:r w:rsidR="0034490B" w:rsidRPr="002B7D9D">
        <w:rPr>
          <w:rFonts w:ascii="Book Antiqua" w:hAnsi="Book Antiqua" w:cs="Book Antiqua"/>
          <w:lang w:eastAsia="zh-CN"/>
        </w:rPr>
        <w:t>M</w:t>
      </w:r>
      <w:r w:rsidR="0034490B" w:rsidRPr="002B7D9D">
        <w:rPr>
          <w:rFonts w:ascii="Book Antiqua" w:eastAsia="Book Antiqua" w:hAnsi="Book Antiqua" w:cs="Book Antiqua"/>
        </w:rPr>
        <w:t xml:space="preserve">itogen-activated protein kinase </w:t>
      </w:r>
      <w:r w:rsidR="0034490B" w:rsidRPr="002B7D9D">
        <w:rPr>
          <w:rFonts w:ascii="Book Antiqua" w:hAnsi="Book Antiqua" w:cs="Book Antiqua"/>
          <w:lang w:eastAsia="zh-CN"/>
        </w:rPr>
        <w:t>(</w:t>
      </w:r>
      <w:r w:rsidRPr="002B7D9D">
        <w:rPr>
          <w:rFonts w:ascii="Book Antiqua" w:eastAsia="Book Antiqua" w:hAnsi="Book Antiqua" w:cs="Book Antiqua"/>
        </w:rPr>
        <w:t>MAP</w:t>
      </w:r>
      <w:r w:rsidR="0034490B" w:rsidRPr="002B7D9D">
        <w:rPr>
          <w:rFonts w:ascii="Book Antiqua" w:hAnsi="Book Antiqua" w:cs="Book Antiqua"/>
          <w:lang w:eastAsia="zh-CN"/>
        </w:rPr>
        <w:t>K)</w:t>
      </w:r>
      <w:r w:rsidRPr="002B7D9D">
        <w:rPr>
          <w:rFonts w:ascii="Book Antiqua" w:eastAsia="Book Antiqua" w:hAnsi="Book Antiqua" w:cs="Book Antiqua"/>
        </w:rPr>
        <w:t xml:space="preserve">. All the results are presented collectively (A: </w:t>
      </w:r>
      <w:r w:rsidRPr="002B7D9D">
        <w:rPr>
          <w:rFonts w:ascii="Book Antiqua" w:eastAsia="Book Antiqua" w:hAnsi="Book Antiqua" w:cs="Book Antiqua"/>
          <w:i/>
          <w:iCs/>
        </w:rPr>
        <w:t>n</w:t>
      </w:r>
      <w:r w:rsidRPr="002B7D9D">
        <w:rPr>
          <w:rFonts w:ascii="Book Antiqua" w:eastAsia="Book Antiqua" w:hAnsi="Book Antiqua" w:cs="Book Antiqua"/>
        </w:rPr>
        <w:t xml:space="preserve"> = 40; C: </w:t>
      </w:r>
      <w:r w:rsidRPr="002B7D9D">
        <w:rPr>
          <w:rFonts w:ascii="Book Antiqua" w:eastAsia="Book Antiqua" w:hAnsi="Book Antiqua" w:cs="Book Antiqua"/>
          <w:i/>
          <w:iCs/>
        </w:rPr>
        <w:t>n</w:t>
      </w:r>
      <w:r w:rsidRPr="002B7D9D">
        <w:rPr>
          <w:rFonts w:ascii="Book Antiqua" w:eastAsia="Book Antiqua" w:hAnsi="Book Antiqua" w:cs="Book Antiqua"/>
        </w:rPr>
        <w:t xml:space="preserve"> = 15). The levels of phosphorylated-</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MAP</w:t>
      </w:r>
      <w:r w:rsidR="00663EB9" w:rsidRPr="002B7D9D">
        <w:rPr>
          <w:rFonts w:ascii="Book Antiqua" w:hAnsi="Book Antiqua" w:cs="Book Antiqua"/>
          <w:lang w:eastAsia="zh-CN"/>
        </w:rPr>
        <w:t>K</w:t>
      </w:r>
      <w:r w:rsidRPr="002B7D9D">
        <w:rPr>
          <w:rFonts w:ascii="Book Antiqua" w:eastAsia="Book Antiqua" w:hAnsi="Book Antiqua" w:cs="Book Antiqua"/>
        </w:rPr>
        <w:t xml:space="preserve"> were determined using the ImageJ software program. The bar graphs show the levels of phosphorylated-Akt corrected with those of phosphorylated </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MAP</w:t>
      </w:r>
      <w:r w:rsidR="00403C9B" w:rsidRPr="002B7D9D">
        <w:rPr>
          <w:rFonts w:ascii="Book Antiqua" w:hAnsi="Book Antiqua" w:cs="Book Antiqua"/>
          <w:lang w:eastAsia="zh-CN"/>
        </w:rPr>
        <w:t>K</w:t>
      </w:r>
      <w:r w:rsidRPr="002B7D9D">
        <w:rPr>
          <w:rFonts w:ascii="Book Antiqua" w:eastAsia="Book Antiqua" w:hAnsi="Book Antiqua" w:cs="Book Antiqua"/>
        </w:rPr>
        <w:t xml:space="preserve"> in the </w:t>
      </w:r>
      <w:proofErr w:type="spellStart"/>
      <w:r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(B) and the control group (D).</w:t>
      </w:r>
      <w:r w:rsidR="008A41E8" w:rsidRPr="002B7D9D">
        <w:rPr>
          <w:rFonts w:ascii="Book Antiqua" w:eastAsia="Book Antiqua" w:hAnsi="Book Antiqua" w:cs="Book Antiqua"/>
        </w:rPr>
        <w:t xml:space="preserve"> MAPK</w:t>
      </w:r>
      <w:r w:rsidR="008A41E8" w:rsidRPr="002B7D9D">
        <w:rPr>
          <w:rFonts w:ascii="Book Antiqua" w:hAnsi="Book Antiqua" w:cs="Book Antiqua"/>
          <w:lang w:eastAsia="zh-CN"/>
        </w:rPr>
        <w:t>: M</w:t>
      </w:r>
      <w:r w:rsidR="008A41E8" w:rsidRPr="002B7D9D">
        <w:rPr>
          <w:rFonts w:ascii="Book Antiqua" w:eastAsia="Book Antiqua" w:hAnsi="Book Antiqua" w:cs="Book Antiqua"/>
        </w:rPr>
        <w:t>itogen-activated protein kinase</w:t>
      </w:r>
      <w:r w:rsidR="008A41E8" w:rsidRPr="002B7D9D">
        <w:rPr>
          <w:rFonts w:ascii="Book Antiqua" w:hAnsi="Book Antiqua" w:cs="Book Antiqua"/>
          <w:lang w:eastAsia="zh-CN"/>
        </w:rPr>
        <w:t>.</w:t>
      </w:r>
    </w:p>
    <w:p w14:paraId="29C89902" w14:textId="18E1116E" w:rsidR="00A77B3E" w:rsidRPr="002B7D9D" w:rsidRDefault="009B0702" w:rsidP="00782B16">
      <w:pPr>
        <w:spacing w:line="360" w:lineRule="auto"/>
        <w:jc w:val="both"/>
        <w:rPr>
          <w:rFonts w:ascii="Book Antiqua" w:hAnsi="Book Antiqua"/>
        </w:rPr>
      </w:pPr>
      <w:r w:rsidRPr="002B7D9D">
        <w:rPr>
          <w:rFonts w:ascii="Book Antiqua" w:eastAsia="Book Antiqua" w:hAnsi="Book Antiqua" w:cs="Book Antiqua"/>
        </w:rPr>
        <w:br w:type="page"/>
      </w:r>
      <w:r w:rsidR="00E71157">
        <w:rPr>
          <w:rFonts w:ascii="Book Antiqua" w:hAnsi="Book Antiqua"/>
          <w:noProof/>
          <w:lang w:eastAsia="zh-CN"/>
        </w:rPr>
        <w:lastRenderedPageBreak/>
        <w:drawing>
          <wp:inline distT="0" distB="0" distL="0" distR="0" wp14:anchorId="1F616252" wp14:editId="0D667A09">
            <wp:extent cx="5752465" cy="3348990"/>
            <wp:effectExtent l="0" t="0" r="0" b="0"/>
            <wp:docPr id="11691023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3348990"/>
                    </a:xfrm>
                    <a:prstGeom prst="rect">
                      <a:avLst/>
                    </a:prstGeom>
                    <a:noFill/>
                    <a:ln>
                      <a:noFill/>
                    </a:ln>
                  </pic:spPr>
                </pic:pic>
              </a:graphicData>
            </a:graphic>
          </wp:inline>
        </w:drawing>
      </w:r>
    </w:p>
    <w:p w14:paraId="0FA2BB45" w14:textId="77777777" w:rsidR="00A77B3E" w:rsidRPr="002B7D9D" w:rsidRDefault="0045518B" w:rsidP="00782B16">
      <w:pPr>
        <w:spacing w:line="360" w:lineRule="auto"/>
        <w:jc w:val="both"/>
        <w:rPr>
          <w:rFonts w:ascii="Book Antiqua" w:hAnsi="Book Antiqua" w:cs="Book Antiqua"/>
          <w:lang w:eastAsia="zh-CN"/>
        </w:rPr>
      </w:pPr>
      <w:r w:rsidRPr="002B7D9D">
        <w:rPr>
          <w:rFonts w:ascii="Book Antiqua" w:eastAsia="Book Antiqua" w:hAnsi="Book Antiqua" w:cs="Book Antiqua"/>
          <w:b/>
          <w:bCs/>
        </w:rPr>
        <w:t>Figure 4</w:t>
      </w:r>
      <w:r w:rsidR="00CC3819" w:rsidRPr="002B7D9D">
        <w:rPr>
          <w:rFonts w:ascii="Book Antiqua" w:hAnsi="Book Antiqua" w:cs="Book Antiqua"/>
          <w:b/>
          <w:bCs/>
          <w:lang w:eastAsia="zh-CN"/>
        </w:rPr>
        <w:t xml:space="preserve"> </w:t>
      </w:r>
      <w:r w:rsidRPr="002B7D9D">
        <w:rPr>
          <w:rFonts w:ascii="Book Antiqua" w:eastAsia="Book Antiqua" w:hAnsi="Book Antiqua" w:cs="Book Antiqua"/>
          <w:b/>
        </w:rPr>
        <w:t xml:space="preserve">The relationship between the individual levels of phosphorylated Akt corrected with phosphorylated </w:t>
      </w:r>
      <w:proofErr w:type="spellStart"/>
      <w:r w:rsidRPr="002B7D9D">
        <w:rPr>
          <w:rFonts w:ascii="Book Antiqua" w:eastAsia="Book Antiqua" w:hAnsi="Book Antiqua" w:cs="Book Antiqua"/>
          <w:b/>
        </w:rPr>
        <w:t>p38</w:t>
      </w:r>
      <w:proofErr w:type="spellEnd"/>
      <w:r w:rsidRPr="002B7D9D">
        <w:rPr>
          <w:rFonts w:ascii="Book Antiqua" w:eastAsia="Book Antiqua" w:hAnsi="Book Antiqua" w:cs="Book Antiqua"/>
          <w:b/>
        </w:rPr>
        <w:t xml:space="preserve"> </w:t>
      </w:r>
      <w:r w:rsidR="005C5ABF" w:rsidRPr="002B7D9D">
        <w:rPr>
          <w:rFonts w:ascii="Book Antiqua" w:hAnsi="Book Antiqua" w:cs="Book Antiqua"/>
          <w:b/>
          <w:lang w:eastAsia="zh-CN"/>
        </w:rPr>
        <w:t>m</w:t>
      </w:r>
      <w:r w:rsidR="005C5ABF" w:rsidRPr="002B7D9D">
        <w:rPr>
          <w:rFonts w:ascii="Book Antiqua" w:eastAsia="Book Antiqua" w:hAnsi="Book Antiqua" w:cs="Book Antiqua"/>
          <w:b/>
        </w:rPr>
        <w:t>itogen-activated protein</w:t>
      </w:r>
      <w:r w:rsidRPr="002B7D9D">
        <w:rPr>
          <w:rFonts w:ascii="Book Antiqua" w:eastAsia="Book Antiqua" w:hAnsi="Book Antiqua" w:cs="Book Antiqua"/>
          <w:b/>
        </w:rPr>
        <w:t xml:space="preserve"> kinase (phosphorylated Akt/phosphorylated </w:t>
      </w:r>
      <w:proofErr w:type="spellStart"/>
      <w:r w:rsidRPr="002B7D9D">
        <w:rPr>
          <w:rFonts w:ascii="Book Antiqua" w:eastAsia="Book Antiqua" w:hAnsi="Book Antiqua" w:cs="Book Antiqua"/>
          <w:b/>
        </w:rPr>
        <w:t>p38</w:t>
      </w:r>
      <w:proofErr w:type="spellEnd"/>
      <w:r w:rsidRPr="002B7D9D">
        <w:rPr>
          <w:rFonts w:ascii="Book Antiqua" w:eastAsia="Book Antiqua" w:hAnsi="Book Antiqua" w:cs="Book Antiqua"/>
          <w:b/>
        </w:rPr>
        <w:t xml:space="preserve"> </w:t>
      </w:r>
      <w:r w:rsidR="00642C70" w:rsidRPr="002B7D9D">
        <w:rPr>
          <w:rFonts w:ascii="Book Antiqua" w:hAnsi="Book Antiqua" w:cs="Book Antiqua"/>
          <w:b/>
          <w:lang w:eastAsia="zh-CN"/>
        </w:rPr>
        <w:t>m</w:t>
      </w:r>
      <w:r w:rsidR="00642C70" w:rsidRPr="002B7D9D">
        <w:rPr>
          <w:rFonts w:ascii="Book Antiqua" w:eastAsia="Book Antiqua" w:hAnsi="Book Antiqua" w:cs="Book Antiqua"/>
          <w:b/>
        </w:rPr>
        <w:t>itogen-activated protein kinase</w:t>
      </w:r>
      <w:r w:rsidRPr="002B7D9D">
        <w:rPr>
          <w:rFonts w:ascii="Book Antiqua" w:eastAsia="Book Antiqua" w:hAnsi="Book Antiqua" w:cs="Book Antiqua"/>
          <w:b/>
        </w:rPr>
        <w:t xml:space="preserve">) and the </w:t>
      </w:r>
      <w:r w:rsidR="00642C70" w:rsidRPr="002B7D9D">
        <w:rPr>
          <w:rFonts w:ascii="Book Antiqua" w:eastAsia="Book Antiqua" w:hAnsi="Book Antiqua" w:cs="Book Antiqua"/>
          <w:b/>
        </w:rPr>
        <w:t>voxel-based specific regional analysis system for Alzheimer’s disease</w:t>
      </w:r>
      <w:r w:rsidRPr="002B7D9D">
        <w:rPr>
          <w:rFonts w:ascii="Book Antiqua" w:eastAsia="Book Antiqua" w:hAnsi="Book Antiqua" w:cs="Book Antiqua"/>
          <w:b/>
        </w:rPr>
        <w:t xml:space="preserve"> Z-score.</w:t>
      </w:r>
      <w:r w:rsidRPr="002B7D9D">
        <w:rPr>
          <w:rFonts w:ascii="Book Antiqua" w:eastAsia="Book Antiqua" w:hAnsi="Book Antiqua" w:cs="Book Antiqua"/>
        </w:rPr>
        <w:t xml:space="preserve"> </w:t>
      </w:r>
      <w:r w:rsidR="00551430" w:rsidRPr="002B7D9D">
        <w:rPr>
          <w:rFonts w:ascii="Book Antiqua" w:hAnsi="Book Antiqua" w:cs="Book Antiqua"/>
          <w:lang w:eastAsia="zh-CN"/>
        </w:rPr>
        <w:t xml:space="preserve">A: </w:t>
      </w:r>
      <w:r w:rsidR="00B662DB" w:rsidRPr="002B7D9D">
        <w:rPr>
          <w:rFonts w:ascii="Book Antiqua" w:hAnsi="Book Antiqua" w:cs="Book Antiqua"/>
          <w:lang w:eastAsia="zh-CN"/>
        </w:rPr>
        <w:t>T</w:t>
      </w:r>
      <w:r w:rsidR="00B662DB" w:rsidRPr="002B7D9D">
        <w:rPr>
          <w:rFonts w:ascii="Book Antiqua" w:eastAsia="Book Antiqua" w:hAnsi="Book Antiqua" w:cs="Book Antiqua"/>
        </w:rPr>
        <w:t xml:space="preserve">ype 2 diabetes mellitus </w:t>
      </w:r>
      <w:r w:rsidR="00B662DB" w:rsidRPr="002B7D9D">
        <w:rPr>
          <w:rFonts w:ascii="Book Antiqua" w:hAnsi="Book Antiqua" w:cs="Book Antiqua"/>
          <w:lang w:eastAsia="zh-CN"/>
        </w:rPr>
        <w:t>(</w:t>
      </w:r>
      <w:proofErr w:type="spellStart"/>
      <w:r w:rsidR="00B662DB" w:rsidRPr="002B7D9D">
        <w:rPr>
          <w:rFonts w:ascii="Book Antiqua" w:eastAsia="Book Antiqua" w:hAnsi="Book Antiqua" w:cs="Book Antiqua"/>
        </w:rPr>
        <w:t>T2DM</w:t>
      </w:r>
      <w:proofErr w:type="spellEnd"/>
      <w:r w:rsidR="00B662DB" w:rsidRPr="002B7D9D">
        <w:rPr>
          <w:rFonts w:ascii="Book Antiqua" w:hAnsi="Book Antiqua" w:cs="Book Antiqua"/>
          <w:lang w:eastAsia="zh-CN"/>
        </w:rPr>
        <w:t>)</w:t>
      </w:r>
      <w:r w:rsidR="00551430" w:rsidRPr="002B7D9D">
        <w:rPr>
          <w:rFonts w:ascii="Book Antiqua" w:eastAsia="Book Antiqua" w:hAnsi="Book Antiqua" w:cs="Book Antiqua"/>
        </w:rPr>
        <w:t xml:space="preserve"> group</w:t>
      </w:r>
      <w:r w:rsidR="00551430" w:rsidRPr="002B7D9D">
        <w:rPr>
          <w:rFonts w:ascii="Book Antiqua" w:hAnsi="Book Antiqua" w:cs="Book Antiqua"/>
          <w:lang w:eastAsia="zh-CN"/>
        </w:rPr>
        <w:t>; B: T</w:t>
      </w:r>
      <w:r w:rsidR="00551430" w:rsidRPr="002B7D9D">
        <w:rPr>
          <w:rFonts w:ascii="Book Antiqua" w:eastAsia="Book Antiqua" w:hAnsi="Book Antiqua" w:cs="Book Antiqua"/>
        </w:rPr>
        <w:t>he control group</w:t>
      </w:r>
      <w:r w:rsidR="00551430" w:rsidRPr="002B7D9D">
        <w:rPr>
          <w:rFonts w:ascii="Book Antiqua" w:hAnsi="Book Antiqua" w:cs="Book Antiqua"/>
          <w:lang w:eastAsia="zh-CN"/>
        </w:rPr>
        <w:t>.</w:t>
      </w:r>
      <w:r w:rsidR="00551430" w:rsidRPr="002B7D9D">
        <w:rPr>
          <w:rFonts w:ascii="Book Antiqua" w:eastAsia="Book Antiqua" w:hAnsi="Book Antiqua" w:cs="Book Antiqua"/>
        </w:rPr>
        <w:t xml:space="preserve"> </w:t>
      </w:r>
      <w:r w:rsidRPr="002B7D9D">
        <w:rPr>
          <w:rFonts w:ascii="Book Antiqua" w:eastAsia="Book Antiqua" w:hAnsi="Book Antiqua" w:cs="Book Antiqua"/>
        </w:rPr>
        <w:t>The levels of phosphorylated Akt corrected with phosphorylated-</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w:t>
      </w:r>
      <w:r w:rsidR="00252972" w:rsidRPr="002B7D9D">
        <w:rPr>
          <w:rFonts w:ascii="Book Antiqua" w:hAnsi="Book Antiqua" w:cs="Book Antiqua"/>
          <w:lang w:eastAsia="zh-CN"/>
        </w:rPr>
        <w:t>m</w:t>
      </w:r>
      <w:r w:rsidR="00252972" w:rsidRPr="002B7D9D">
        <w:rPr>
          <w:rFonts w:ascii="Book Antiqua" w:eastAsia="Book Antiqua" w:hAnsi="Book Antiqua" w:cs="Book Antiqua"/>
        </w:rPr>
        <w:t>itogen-activated protein kinase</w:t>
      </w:r>
      <w:r w:rsidR="00252972" w:rsidRPr="002B7D9D">
        <w:rPr>
          <w:rFonts w:ascii="Book Antiqua" w:hAnsi="Book Antiqua" w:cs="Book Antiqua"/>
          <w:lang w:eastAsia="zh-CN"/>
        </w:rPr>
        <w:t xml:space="preserve"> (</w:t>
      </w:r>
      <w:r w:rsidR="00252972" w:rsidRPr="002B7D9D">
        <w:rPr>
          <w:rFonts w:ascii="Book Antiqua" w:eastAsia="Book Antiqua" w:hAnsi="Book Antiqua" w:cs="Book Antiqua"/>
        </w:rPr>
        <w:t>MAPK</w:t>
      </w:r>
      <w:r w:rsidR="00252972" w:rsidRPr="002B7D9D">
        <w:rPr>
          <w:rFonts w:ascii="Book Antiqua" w:hAnsi="Book Antiqua" w:cs="Book Antiqua"/>
          <w:lang w:eastAsia="zh-CN"/>
        </w:rPr>
        <w:t>)</w:t>
      </w:r>
      <w:r w:rsidRPr="002B7D9D">
        <w:rPr>
          <w:rFonts w:ascii="Book Antiqua" w:eastAsia="Book Antiqua" w:hAnsi="Book Antiqua" w:cs="Book Antiqua"/>
        </w:rPr>
        <w:t xml:space="preserve"> (phosphorylated-Akt/phosphorylated-</w:t>
      </w:r>
      <w:proofErr w:type="spellStart"/>
      <w:r w:rsidRPr="002B7D9D">
        <w:rPr>
          <w:rFonts w:ascii="Book Antiqua" w:eastAsia="Book Antiqua" w:hAnsi="Book Antiqua" w:cs="Book Antiqua"/>
        </w:rPr>
        <w:t>p38</w:t>
      </w:r>
      <w:proofErr w:type="spellEnd"/>
      <w:r w:rsidRPr="002B7D9D">
        <w:rPr>
          <w:rFonts w:ascii="Book Antiqua" w:eastAsia="Book Antiqua" w:hAnsi="Book Antiqua" w:cs="Book Antiqua"/>
        </w:rPr>
        <w:t xml:space="preserve"> MAPK) in the </w:t>
      </w:r>
      <w:proofErr w:type="spellStart"/>
      <w:r w:rsidR="00B662DB" w:rsidRPr="002B7D9D">
        <w:rPr>
          <w:rFonts w:ascii="Book Antiqua" w:eastAsia="Book Antiqua" w:hAnsi="Book Antiqua" w:cs="Book Antiqua"/>
        </w:rPr>
        <w:t>T2DM</w:t>
      </w:r>
      <w:proofErr w:type="spellEnd"/>
      <w:r w:rsidRPr="002B7D9D">
        <w:rPr>
          <w:rFonts w:ascii="Book Antiqua" w:eastAsia="Book Antiqua" w:hAnsi="Book Antiqua" w:cs="Book Antiqua"/>
        </w:rPr>
        <w:t xml:space="preserve"> group (A) and the control group (B) were plotted against the </w:t>
      </w:r>
      <w:r w:rsidR="004D2309" w:rsidRPr="002B7D9D">
        <w:rPr>
          <w:rFonts w:ascii="Book Antiqua" w:hAnsi="Book Antiqua" w:cs="Book Antiqua"/>
          <w:lang w:eastAsia="zh-CN"/>
        </w:rPr>
        <w:t>v</w:t>
      </w:r>
      <w:r w:rsidR="004D2309" w:rsidRPr="002B7D9D">
        <w:rPr>
          <w:rFonts w:ascii="Book Antiqua" w:eastAsia="Book Antiqua" w:hAnsi="Book Antiqua" w:cs="Book Antiqua"/>
        </w:rPr>
        <w:t>oxel-based specific regional analysis system for Alzheimer’s disease</w:t>
      </w:r>
      <w:r w:rsidRPr="002B7D9D">
        <w:rPr>
          <w:rFonts w:ascii="Book Antiqua" w:eastAsia="Book Antiqua" w:hAnsi="Book Antiqua" w:cs="Book Antiqua"/>
        </w:rPr>
        <w:t xml:space="preserve"> Z-scores.</w:t>
      </w:r>
      <w:r w:rsidR="006C6928" w:rsidRPr="002B7D9D">
        <w:rPr>
          <w:rFonts w:ascii="Book Antiqua" w:hAnsi="Book Antiqua" w:cs="Book Antiqua"/>
          <w:lang w:eastAsia="zh-CN"/>
        </w:rPr>
        <w:t xml:space="preserve"> </w:t>
      </w:r>
      <w:r w:rsidRPr="002B7D9D">
        <w:rPr>
          <w:rFonts w:ascii="Book Antiqua" w:eastAsia="Book Antiqua" w:hAnsi="Book Antiqua" w:cs="Book Antiqua"/>
        </w:rPr>
        <w:t xml:space="preserve">The plotted data were </w:t>
      </w:r>
      <w:proofErr w:type="spellStart"/>
      <w:r w:rsidRPr="002B7D9D">
        <w:rPr>
          <w:rFonts w:ascii="Book Antiqua" w:eastAsia="Book Antiqua" w:hAnsi="Book Antiqua" w:cs="Book Antiqua"/>
        </w:rPr>
        <w:t>analysed</w:t>
      </w:r>
      <w:proofErr w:type="spellEnd"/>
      <w:r w:rsidRPr="002B7D9D">
        <w:rPr>
          <w:rFonts w:ascii="Book Antiqua" w:eastAsia="Book Antiqua" w:hAnsi="Book Antiqua" w:cs="Book Antiqua"/>
        </w:rPr>
        <w:t xml:space="preserve"> by linear regression analysis.</w:t>
      </w:r>
      <w:r w:rsidR="00EF63DB" w:rsidRPr="002B7D9D">
        <w:rPr>
          <w:rFonts w:ascii="Book Antiqua" w:hAnsi="Book Antiqua" w:cs="Book Antiqua"/>
          <w:lang w:eastAsia="zh-CN"/>
        </w:rPr>
        <w:t xml:space="preserve"> </w:t>
      </w:r>
      <w:proofErr w:type="spellStart"/>
      <w:r w:rsidR="00642C70" w:rsidRPr="002B7D9D">
        <w:rPr>
          <w:rFonts w:ascii="Book Antiqua" w:eastAsia="Book Antiqua" w:hAnsi="Book Antiqua" w:cs="Book Antiqua"/>
        </w:rPr>
        <w:t>VSRAD</w:t>
      </w:r>
      <w:proofErr w:type="spellEnd"/>
      <w:r w:rsidR="00642C70" w:rsidRPr="002B7D9D">
        <w:rPr>
          <w:rFonts w:ascii="Book Antiqua" w:hAnsi="Book Antiqua" w:cs="Book Antiqua"/>
          <w:lang w:eastAsia="zh-CN"/>
        </w:rPr>
        <w:t>:</w:t>
      </w:r>
      <w:r w:rsidR="00642C70" w:rsidRPr="002B7D9D">
        <w:rPr>
          <w:rFonts w:ascii="Book Antiqua" w:eastAsia="Book Antiqua" w:hAnsi="Book Antiqua" w:cs="Book Antiqua"/>
        </w:rPr>
        <w:t xml:space="preserve"> </w:t>
      </w:r>
      <w:r w:rsidR="00642C70" w:rsidRPr="002B7D9D">
        <w:rPr>
          <w:rFonts w:ascii="Book Antiqua" w:hAnsi="Book Antiqua" w:cs="Book Antiqua"/>
          <w:lang w:eastAsia="zh-CN"/>
        </w:rPr>
        <w:t>V</w:t>
      </w:r>
      <w:r w:rsidR="00642C70" w:rsidRPr="002B7D9D">
        <w:rPr>
          <w:rFonts w:ascii="Book Antiqua" w:eastAsia="Book Antiqua" w:hAnsi="Book Antiqua" w:cs="Book Antiqua"/>
        </w:rPr>
        <w:t>oxel-based specific regional analysis system for Alzheimer’s disease</w:t>
      </w:r>
      <w:r w:rsidR="00642C70" w:rsidRPr="002B7D9D">
        <w:rPr>
          <w:rFonts w:ascii="Book Antiqua" w:hAnsi="Book Antiqua" w:cs="Book Antiqua"/>
          <w:lang w:eastAsia="zh-CN"/>
        </w:rPr>
        <w:t xml:space="preserve">; </w:t>
      </w:r>
      <w:r w:rsidR="0053282C" w:rsidRPr="002B7D9D">
        <w:rPr>
          <w:rFonts w:ascii="Book Antiqua" w:eastAsia="Book Antiqua" w:hAnsi="Book Antiqua" w:cs="Book Antiqua"/>
        </w:rPr>
        <w:t>MAPK</w:t>
      </w:r>
      <w:r w:rsidR="0053282C" w:rsidRPr="002B7D9D">
        <w:rPr>
          <w:rFonts w:ascii="Book Antiqua" w:hAnsi="Book Antiqua" w:cs="Book Antiqua"/>
          <w:lang w:eastAsia="zh-CN"/>
        </w:rPr>
        <w:t>: M</w:t>
      </w:r>
      <w:r w:rsidR="0053282C" w:rsidRPr="002B7D9D">
        <w:rPr>
          <w:rFonts w:ascii="Book Antiqua" w:eastAsia="Book Antiqua" w:hAnsi="Book Antiqua" w:cs="Book Antiqua"/>
        </w:rPr>
        <w:t>itogen-activated protein kinase</w:t>
      </w:r>
      <w:r w:rsidR="0053282C" w:rsidRPr="002B7D9D">
        <w:rPr>
          <w:rFonts w:ascii="Book Antiqua" w:hAnsi="Book Antiqua" w:cs="Book Antiqua"/>
          <w:lang w:eastAsia="zh-CN"/>
        </w:rPr>
        <w:t>.</w:t>
      </w:r>
    </w:p>
    <w:p w14:paraId="225EEE66" w14:textId="03065CFE" w:rsidR="005101EB" w:rsidRPr="002B7D9D" w:rsidRDefault="00A122EE" w:rsidP="00782B16">
      <w:pPr>
        <w:spacing w:line="360" w:lineRule="auto"/>
        <w:jc w:val="both"/>
        <w:rPr>
          <w:rFonts w:ascii="Book Antiqua" w:hAnsi="Book Antiqua"/>
          <w:b/>
          <w:iCs/>
          <w:lang w:eastAsia="zh-CN" w:bidi="en-US"/>
        </w:rPr>
      </w:pPr>
      <w:r w:rsidRPr="002B7D9D">
        <w:rPr>
          <w:rFonts w:ascii="Book Antiqua" w:hAnsi="Book Antiqua" w:cs="Book Antiqua"/>
          <w:lang w:eastAsia="zh-CN"/>
        </w:rPr>
        <w:br w:type="page"/>
      </w:r>
      <w:r w:rsidRPr="002B7D9D">
        <w:rPr>
          <w:rFonts w:ascii="Book Antiqua" w:hAnsi="Book Antiqua"/>
          <w:b/>
          <w:bCs/>
          <w:iCs/>
          <w:lang w:bidi="en-US"/>
        </w:rPr>
        <w:lastRenderedPageBreak/>
        <w:t>Table 1</w:t>
      </w:r>
      <w:r w:rsidRPr="002B7D9D">
        <w:rPr>
          <w:rFonts w:ascii="Book Antiqua" w:hAnsi="Book Antiqua"/>
          <w:b/>
          <w:bCs/>
          <w:iCs/>
          <w:lang w:eastAsia="zh-CN" w:bidi="en-US"/>
        </w:rPr>
        <w:t xml:space="preserve"> </w:t>
      </w:r>
      <w:r w:rsidRPr="002B7D9D">
        <w:rPr>
          <w:rFonts w:ascii="Book Antiqua" w:hAnsi="Book Antiqua"/>
          <w:b/>
          <w:iCs/>
          <w:lang w:bidi="en-US"/>
        </w:rPr>
        <w:t>Characteristics of the study subjects</w:t>
      </w:r>
    </w:p>
    <w:tbl>
      <w:tblPr>
        <w:tblW w:w="9508" w:type="dxa"/>
        <w:tblInd w:w="108" w:type="dxa"/>
        <w:tblLook w:val="04A0" w:firstRow="1" w:lastRow="0" w:firstColumn="1" w:lastColumn="0" w:noHBand="0" w:noVBand="1"/>
      </w:tblPr>
      <w:tblGrid>
        <w:gridCol w:w="3686"/>
        <w:gridCol w:w="2977"/>
        <w:gridCol w:w="2845"/>
      </w:tblGrid>
      <w:tr w:rsidR="005101EB" w:rsidRPr="002B7D9D" w14:paraId="77EB1CF8" w14:textId="77777777" w:rsidTr="005101EB">
        <w:trPr>
          <w:trHeight w:val="280"/>
        </w:trPr>
        <w:tc>
          <w:tcPr>
            <w:tcW w:w="3686" w:type="dxa"/>
            <w:tcBorders>
              <w:top w:val="single" w:sz="4" w:space="0" w:color="auto"/>
              <w:left w:val="nil"/>
              <w:bottom w:val="single" w:sz="4" w:space="0" w:color="auto"/>
              <w:right w:val="nil"/>
            </w:tcBorders>
            <w:shd w:val="clear" w:color="auto" w:fill="auto"/>
            <w:noWrap/>
            <w:vAlign w:val="bottom"/>
            <w:hideMark/>
          </w:tcPr>
          <w:p w14:paraId="75D5CCA8" w14:textId="77777777" w:rsidR="005101EB" w:rsidRPr="002B7D9D" w:rsidRDefault="005101EB" w:rsidP="005101EB">
            <w:pPr>
              <w:rPr>
                <w:rFonts w:ascii="Book Antiqua" w:eastAsia="等线" w:hAnsi="Book Antiqua"/>
                <w:b/>
                <w:bCs/>
                <w:color w:val="000000"/>
              </w:rPr>
            </w:pPr>
            <w:r w:rsidRPr="002B7D9D">
              <w:rPr>
                <w:rFonts w:ascii="Book Antiqua" w:eastAsia="等线" w:hAnsi="Book Antiqua" w:hint="eastAsia"/>
                <w:b/>
                <w:bCs/>
                <w:color w:val="000000"/>
              </w:rPr>
              <w:t>Parameters</w:t>
            </w:r>
          </w:p>
        </w:tc>
        <w:tc>
          <w:tcPr>
            <w:tcW w:w="2977" w:type="dxa"/>
            <w:tcBorders>
              <w:top w:val="single" w:sz="4" w:space="0" w:color="auto"/>
              <w:left w:val="nil"/>
              <w:bottom w:val="single" w:sz="4" w:space="0" w:color="auto"/>
              <w:right w:val="nil"/>
            </w:tcBorders>
            <w:shd w:val="clear" w:color="auto" w:fill="auto"/>
            <w:noWrap/>
            <w:vAlign w:val="bottom"/>
            <w:hideMark/>
          </w:tcPr>
          <w:p w14:paraId="26193B73" w14:textId="77777777" w:rsidR="005101EB" w:rsidRPr="002B7D9D" w:rsidRDefault="005101EB" w:rsidP="005101EB">
            <w:pPr>
              <w:rPr>
                <w:rFonts w:ascii="Book Antiqua" w:eastAsia="等线" w:hAnsi="Book Antiqua"/>
                <w:b/>
                <w:bCs/>
                <w:color w:val="000000"/>
              </w:rPr>
            </w:pPr>
            <w:r w:rsidRPr="002B7D9D">
              <w:rPr>
                <w:rFonts w:ascii="Book Antiqua" w:eastAsia="等线" w:hAnsi="Book Antiqua" w:hint="eastAsia"/>
                <w:b/>
                <w:bCs/>
                <w:color w:val="000000"/>
              </w:rPr>
              <w:t>DM group</w:t>
            </w:r>
          </w:p>
        </w:tc>
        <w:tc>
          <w:tcPr>
            <w:tcW w:w="2845" w:type="dxa"/>
            <w:tcBorders>
              <w:top w:val="single" w:sz="4" w:space="0" w:color="auto"/>
              <w:left w:val="nil"/>
              <w:bottom w:val="single" w:sz="4" w:space="0" w:color="auto"/>
              <w:right w:val="nil"/>
            </w:tcBorders>
            <w:shd w:val="clear" w:color="auto" w:fill="auto"/>
            <w:noWrap/>
            <w:vAlign w:val="bottom"/>
            <w:hideMark/>
          </w:tcPr>
          <w:p w14:paraId="310A6C57" w14:textId="77777777" w:rsidR="005101EB" w:rsidRPr="002B7D9D" w:rsidRDefault="005101EB" w:rsidP="005101EB">
            <w:pPr>
              <w:rPr>
                <w:rFonts w:ascii="Book Antiqua" w:eastAsia="等线" w:hAnsi="Book Antiqua"/>
                <w:b/>
                <w:bCs/>
                <w:color w:val="000000"/>
              </w:rPr>
            </w:pPr>
            <w:r w:rsidRPr="002B7D9D">
              <w:rPr>
                <w:rFonts w:ascii="Book Antiqua" w:eastAsia="等线" w:hAnsi="Book Antiqua" w:hint="eastAsia"/>
                <w:b/>
                <w:bCs/>
                <w:color w:val="000000"/>
              </w:rPr>
              <w:t>Control group</w:t>
            </w:r>
          </w:p>
        </w:tc>
      </w:tr>
      <w:tr w:rsidR="005101EB" w:rsidRPr="002B7D9D" w14:paraId="0BBA7F7C" w14:textId="77777777" w:rsidTr="005101EB">
        <w:trPr>
          <w:trHeight w:val="280"/>
        </w:trPr>
        <w:tc>
          <w:tcPr>
            <w:tcW w:w="3686" w:type="dxa"/>
            <w:tcBorders>
              <w:top w:val="single" w:sz="4" w:space="0" w:color="auto"/>
              <w:left w:val="nil"/>
              <w:bottom w:val="nil"/>
              <w:right w:val="nil"/>
            </w:tcBorders>
            <w:shd w:val="clear" w:color="auto" w:fill="auto"/>
            <w:noWrap/>
            <w:vAlign w:val="bottom"/>
            <w:hideMark/>
          </w:tcPr>
          <w:p w14:paraId="11C34E5B"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Total number (F/M)</w:t>
            </w:r>
          </w:p>
        </w:tc>
        <w:tc>
          <w:tcPr>
            <w:tcW w:w="2977" w:type="dxa"/>
            <w:tcBorders>
              <w:top w:val="single" w:sz="4" w:space="0" w:color="auto"/>
              <w:left w:val="nil"/>
              <w:bottom w:val="nil"/>
              <w:right w:val="nil"/>
            </w:tcBorders>
            <w:shd w:val="clear" w:color="auto" w:fill="auto"/>
            <w:noWrap/>
            <w:vAlign w:val="bottom"/>
            <w:hideMark/>
          </w:tcPr>
          <w:p w14:paraId="0CA1C111"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40 (20/20)</w:t>
            </w:r>
          </w:p>
        </w:tc>
        <w:tc>
          <w:tcPr>
            <w:tcW w:w="2845" w:type="dxa"/>
            <w:tcBorders>
              <w:top w:val="single" w:sz="4" w:space="0" w:color="auto"/>
              <w:left w:val="nil"/>
              <w:bottom w:val="nil"/>
              <w:right w:val="nil"/>
            </w:tcBorders>
            <w:shd w:val="clear" w:color="auto" w:fill="auto"/>
            <w:noWrap/>
            <w:vAlign w:val="bottom"/>
            <w:hideMark/>
          </w:tcPr>
          <w:p w14:paraId="34787202"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15 (8/7)</w:t>
            </w:r>
          </w:p>
        </w:tc>
      </w:tr>
      <w:tr w:rsidR="005101EB" w:rsidRPr="002B7D9D" w14:paraId="4F2EDBF2" w14:textId="77777777" w:rsidTr="005101EB">
        <w:trPr>
          <w:trHeight w:val="280"/>
        </w:trPr>
        <w:tc>
          <w:tcPr>
            <w:tcW w:w="3686" w:type="dxa"/>
            <w:tcBorders>
              <w:top w:val="nil"/>
              <w:left w:val="nil"/>
              <w:bottom w:val="nil"/>
              <w:right w:val="nil"/>
            </w:tcBorders>
            <w:shd w:val="clear" w:color="auto" w:fill="auto"/>
            <w:noWrap/>
            <w:vAlign w:val="bottom"/>
            <w:hideMark/>
          </w:tcPr>
          <w:p w14:paraId="0CB979D6"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Age (years)</w:t>
            </w:r>
          </w:p>
        </w:tc>
        <w:tc>
          <w:tcPr>
            <w:tcW w:w="2977" w:type="dxa"/>
            <w:tcBorders>
              <w:top w:val="nil"/>
              <w:left w:val="nil"/>
              <w:bottom w:val="nil"/>
              <w:right w:val="nil"/>
            </w:tcBorders>
            <w:shd w:val="clear" w:color="auto" w:fill="auto"/>
            <w:noWrap/>
            <w:vAlign w:val="bottom"/>
            <w:hideMark/>
          </w:tcPr>
          <w:p w14:paraId="4283CCA7"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75.0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7.6</w:t>
            </w:r>
          </w:p>
        </w:tc>
        <w:tc>
          <w:tcPr>
            <w:tcW w:w="2845" w:type="dxa"/>
            <w:tcBorders>
              <w:top w:val="nil"/>
              <w:left w:val="nil"/>
              <w:bottom w:val="nil"/>
              <w:right w:val="nil"/>
            </w:tcBorders>
            <w:shd w:val="clear" w:color="auto" w:fill="auto"/>
            <w:noWrap/>
            <w:vAlign w:val="bottom"/>
            <w:hideMark/>
          </w:tcPr>
          <w:p w14:paraId="554EE833" w14:textId="3E1DE011"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73.4</w:t>
            </w:r>
            <w:r w:rsidRPr="002B7D9D">
              <w:rPr>
                <w:rFonts w:ascii="Book Antiqua" w:eastAsia="等线" w:hAnsi="Book Antiqua"/>
                <w:color w:val="000000"/>
              </w:rPr>
              <w:t xml:space="preserve">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7.0</w:t>
            </w:r>
          </w:p>
        </w:tc>
      </w:tr>
      <w:tr w:rsidR="005101EB" w:rsidRPr="002B7D9D" w14:paraId="57065DB6" w14:textId="77777777" w:rsidTr="005101EB">
        <w:trPr>
          <w:trHeight w:val="280"/>
        </w:trPr>
        <w:tc>
          <w:tcPr>
            <w:tcW w:w="3686" w:type="dxa"/>
            <w:tcBorders>
              <w:top w:val="nil"/>
              <w:left w:val="nil"/>
              <w:bottom w:val="nil"/>
              <w:right w:val="nil"/>
            </w:tcBorders>
            <w:shd w:val="clear" w:color="auto" w:fill="auto"/>
            <w:noWrap/>
            <w:vAlign w:val="bottom"/>
            <w:hideMark/>
          </w:tcPr>
          <w:p w14:paraId="53B8B093"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DM duration (years)</w:t>
            </w:r>
          </w:p>
        </w:tc>
        <w:tc>
          <w:tcPr>
            <w:tcW w:w="2977" w:type="dxa"/>
            <w:tcBorders>
              <w:top w:val="nil"/>
              <w:left w:val="nil"/>
              <w:bottom w:val="nil"/>
              <w:right w:val="nil"/>
            </w:tcBorders>
            <w:shd w:val="clear" w:color="auto" w:fill="auto"/>
            <w:noWrap/>
            <w:vAlign w:val="bottom"/>
            <w:hideMark/>
          </w:tcPr>
          <w:p w14:paraId="6F5AD33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13.6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11.3</w:t>
            </w:r>
          </w:p>
        </w:tc>
        <w:tc>
          <w:tcPr>
            <w:tcW w:w="2845" w:type="dxa"/>
            <w:tcBorders>
              <w:top w:val="nil"/>
              <w:left w:val="nil"/>
              <w:bottom w:val="nil"/>
              <w:right w:val="nil"/>
            </w:tcBorders>
            <w:shd w:val="clear" w:color="auto" w:fill="auto"/>
            <w:noWrap/>
            <w:vAlign w:val="bottom"/>
            <w:hideMark/>
          </w:tcPr>
          <w:p w14:paraId="0A64C5D6"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None</w:t>
            </w:r>
          </w:p>
        </w:tc>
      </w:tr>
      <w:tr w:rsidR="005101EB" w:rsidRPr="002B7D9D" w14:paraId="73055B50" w14:textId="77777777" w:rsidTr="005101EB">
        <w:trPr>
          <w:trHeight w:val="280"/>
        </w:trPr>
        <w:tc>
          <w:tcPr>
            <w:tcW w:w="3686" w:type="dxa"/>
            <w:tcBorders>
              <w:top w:val="nil"/>
              <w:left w:val="nil"/>
              <w:bottom w:val="nil"/>
              <w:right w:val="nil"/>
            </w:tcBorders>
            <w:shd w:val="clear" w:color="auto" w:fill="auto"/>
            <w:noWrap/>
            <w:vAlign w:val="bottom"/>
            <w:hideMark/>
          </w:tcPr>
          <w:p w14:paraId="2A45E716"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Height (cm)</w:t>
            </w:r>
          </w:p>
        </w:tc>
        <w:tc>
          <w:tcPr>
            <w:tcW w:w="2977" w:type="dxa"/>
            <w:tcBorders>
              <w:top w:val="nil"/>
              <w:left w:val="nil"/>
              <w:bottom w:val="nil"/>
              <w:right w:val="nil"/>
            </w:tcBorders>
            <w:shd w:val="clear" w:color="auto" w:fill="auto"/>
            <w:noWrap/>
            <w:vAlign w:val="bottom"/>
            <w:hideMark/>
          </w:tcPr>
          <w:p w14:paraId="56BEF3E8"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156.7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8.8</w:t>
            </w:r>
          </w:p>
        </w:tc>
        <w:tc>
          <w:tcPr>
            <w:tcW w:w="2845" w:type="dxa"/>
            <w:tcBorders>
              <w:top w:val="nil"/>
              <w:left w:val="nil"/>
              <w:bottom w:val="nil"/>
              <w:right w:val="nil"/>
            </w:tcBorders>
            <w:shd w:val="clear" w:color="auto" w:fill="auto"/>
            <w:noWrap/>
            <w:vAlign w:val="bottom"/>
            <w:hideMark/>
          </w:tcPr>
          <w:p w14:paraId="769FFEF8"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158.5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8.3</w:t>
            </w:r>
          </w:p>
        </w:tc>
      </w:tr>
      <w:tr w:rsidR="005101EB" w:rsidRPr="002B7D9D" w14:paraId="391ABB85" w14:textId="77777777" w:rsidTr="005101EB">
        <w:trPr>
          <w:trHeight w:val="280"/>
        </w:trPr>
        <w:tc>
          <w:tcPr>
            <w:tcW w:w="3686" w:type="dxa"/>
            <w:tcBorders>
              <w:top w:val="nil"/>
              <w:left w:val="nil"/>
              <w:bottom w:val="nil"/>
              <w:right w:val="nil"/>
            </w:tcBorders>
            <w:shd w:val="clear" w:color="auto" w:fill="auto"/>
            <w:noWrap/>
            <w:vAlign w:val="bottom"/>
            <w:hideMark/>
          </w:tcPr>
          <w:p w14:paraId="2F8D0992"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Weight (kg)</w:t>
            </w:r>
          </w:p>
        </w:tc>
        <w:tc>
          <w:tcPr>
            <w:tcW w:w="2977" w:type="dxa"/>
            <w:tcBorders>
              <w:top w:val="nil"/>
              <w:left w:val="nil"/>
              <w:bottom w:val="nil"/>
              <w:right w:val="nil"/>
            </w:tcBorders>
            <w:shd w:val="clear" w:color="auto" w:fill="auto"/>
            <w:noWrap/>
            <w:vAlign w:val="bottom"/>
            <w:hideMark/>
          </w:tcPr>
          <w:p w14:paraId="50B4E31B"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57.0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10.5</w:t>
            </w:r>
          </w:p>
        </w:tc>
        <w:tc>
          <w:tcPr>
            <w:tcW w:w="2845" w:type="dxa"/>
            <w:tcBorders>
              <w:top w:val="nil"/>
              <w:left w:val="nil"/>
              <w:bottom w:val="nil"/>
              <w:right w:val="nil"/>
            </w:tcBorders>
            <w:shd w:val="clear" w:color="auto" w:fill="auto"/>
            <w:noWrap/>
            <w:vAlign w:val="bottom"/>
            <w:hideMark/>
          </w:tcPr>
          <w:p w14:paraId="46795E12"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57.8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7.1</w:t>
            </w:r>
          </w:p>
        </w:tc>
      </w:tr>
      <w:tr w:rsidR="005101EB" w:rsidRPr="002B7D9D" w14:paraId="3A2B99E8" w14:textId="77777777" w:rsidTr="005101EB">
        <w:trPr>
          <w:trHeight w:val="280"/>
        </w:trPr>
        <w:tc>
          <w:tcPr>
            <w:tcW w:w="3686" w:type="dxa"/>
            <w:tcBorders>
              <w:top w:val="nil"/>
              <w:left w:val="nil"/>
              <w:bottom w:val="nil"/>
              <w:right w:val="nil"/>
            </w:tcBorders>
            <w:shd w:val="clear" w:color="auto" w:fill="auto"/>
            <w:noWrap/>
            <w:vAlign w:val="bottom"/>
            <w:hideMark/>
          </w:tcPr>
          <w:p w14:paraId="5198B522"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BMI</w:t>
            </w:r>
          </w:p>
        </w:tc>
        <w:tc>
          <w:tcPr>
            <w:tcW w:w="2977" w:type="dxa"/>
            <w:tcBorders>
              <w:top w:val="nil"/>
              <w:left w:val="nil"/>
              <w:bottom w:val="nil"/>
              <w:right w:val="nil"/>
            </w:tcBorders>
            <w:shd w:val="clear" w:color="auto" w:fill="auto"/>
            <w:noWrap/>
            <w:vAlign w:val="bottom"/>
            <w:hideMark/>
          </w:tcPr>
          <w:p w14:paraId="6A69AEB1"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23.2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3.8</w:t>
            </w:r>
          </w:p>
        </w:tc>
        <w:tc>
          <w:tcPr>
            <w:tcW w:w="2845" w:type="dxa"/>
            <w:tcBorders>
              <w:top w:val="nil"/>
              <w:left w:val="nil"/>
              <w:bottom w:val="nil"/>
              <w:right w:val="nil"/>
            </w:tcBorders>
            <w:shd w:val="clear" w:color="auto" w:fill="auto"/>
            <w:noWrap/>
            <w:vAlign w:val="bottom"/>
            <w:hideMark/>
          </w:tcPr>
          <w:p w14:paraId="735FB83B"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23.0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2.6</w:t>
            </w:r>
          </w:p>
        </w:tc>
      </w:tr>
      <w:tr w:rsidR="005101EB" w:rsidRPr="002B7D9D" w14:paraId="40A19EF7" w14:textId="77777777" w:rsidTr="005101EB">
        <w:trPr>
          <w:trHeight w:val="280"/>
        </w:trPr>
        <w:tc>
          <w:tcPr>
            <w:tcW w:w="3686" w:type="dxa"/>
            <w:tcBorders>
              <w:top w:val="nil"/>
              <w:left w:val="nil"/>
              <w:bottom w:val="nil"/>
              <w:right w:val="nil"/>
            </w:tcBorders>
            <w:shd w:val="clear" w:color="auto" w:fill="auto"/>
            <w:noWrap/>
            <w:vAlign w:val="bottom"/>
            <w:hideMark/>
          </w:tcPr>
          <w:p w14:paraId="35BC3778" w14:textId="77777777" w:rsidR="005101EB" w:rsidRPr="002B7D9D" w:rsidRDefault="005101EB" w:rsidP="005101EB">
            <w:pPr>
              <w:rPr>
                <w:rFonts w:ascii="Book Antiqua" w:eastAsia="等线" w:hAnsi="Book Antiqua"/>
                <w:color w:val="000000"/>
              </w:rPr>
            </w:pPr>
            <w:proofErr w:type="spellStart"/>
            <w:r w:rsidRPr="002B7D9D">
              <w:rPr>
                <w:rFonts w:ascii="Book Antiqua" w:eastAsia="等线" w:hAnsi="Book Antiqua" w:hint="eastAsia"/>
                <w:color w:val="000000"/>
              </w:rPr>
              <w:t>sBP</w:t>
            </w:r>
            <w:proofErr w:type="spellEnd"/>
            <w:r w:rsidRPr="002B7D9D">
              <w:rPr>
                <w:rFonts w:ascii="Book Antiqua" w:eastAsia="等线" w:hAnsi="Book Antiqua" w:hint="eastAsia"/>
                <w:color w:val="000000"/>
              </w:rPr>
              <w:t xml:space="preserve"> (mmHg)</w:t>
            </w:r>
          </w:p>
        </w:tc>
        <w:tc>
          <w:tcPr>
            <w:tcW w:w="2977" w:type="dxa"/>
            <w:tcBorders>
              <w:top w:val="nil"/>
              <w:left w:val="nil"/>
              <w:bottom w:val="nil"/>
              <w:right w:val="nil"/>
            </w:tcBorders>
            <w:shd w:val="clear" w:color="auto" w:fill="auto"/>
            <w:noWrap/>
            <w:vAlign w:val="bottom"/>
            <w:hideMark/>
          </w:tcPr>
          <w:p w14:paraId="10A8B67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124.5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19.3</w:t>
            </w:r>
          </w:p>
        </w:tc>
        <w:tc>
          <w:tcPr>
            <w:tcW w:w="2845" w:type="dxa"/>
            <w:tcBorders>
              <w:top w:val="nil"/>
              <w:left w:val="nil"/>
              <w:bottom w:val="nil"/>
              <w:right w:val="nil"/>
            </w:tcBorders>
            <w:shd w:val="clear" w:color="auto" w:fill="auto"/>
            <w:noWrap/>
            <w:vAlign w:val="bottom"/>
            <w:hideMark/>
          </w:tcPr>
          <w:p w14:paraId="336B90E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130.0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15.7</w:t>
            </w:r>
          </w:p>
        </w:tc>
      </w:tr>
      <w:tr w:rsidR="005101EB" w:rsidRPr="002B7D9D" w14:paraId="5E341D7D" w14:textId="77777777" w:rsidTr="005101EB">
        <w:trPr>
          <w:trHeight w:val="280"/>
        </w:trPr>
        <w:tc>
          <w:tcPr>
            <w:tcW w:w="3686" w:type="dxa"/>
            <w:tcBorders>
              <w:top w:val="nil"/>
              <w:left w:val="nil"/>
              <w:bottom w:val="nil"/>
              <w:right w:val="nil"/>
            </w:tcBorders>
            <w:shd w:val="clear" w:color="auto" w:fill="auto"/>
            <w:noWrap/>
            <w:vAlign w:val="bottom"/>
            <w:hideMark/>
          </w:tcPr>
          <w:p w14:paraId="135C4F69" w14:textId="77777777" w:rsidR="005101EB" w:rsidRPr="002B7D9D" w:rsidRDefault="005101EB" w:rsidP="005101EB">
            <w:pPr>
              <w:rPr>
                <w:rFonts w:ascii="Book Antiqua" w:eastAsia="等线" w:hAnsi="Book Antiqua"/>
                <w:color w:val="000000"/>
              </w:rPr>
            </w:pPr>
            <w:proofErr w:type="spellStart"/>
            <w:r w:rsidRPr="002B7D9D">
              <w:rPr>
                <w:rFonts w:ascii="Book Antiqua" w:eastAsia="等线" w:hAnsi="Book Antiqua" w:hint="eastAsia"/>
                <w:color w:val="000000"/>
              </w:rPr>
              <w:t>dBP</w:t>
            </w:r>
            <w:proofErr w:type="spellEnd"/>
            <w:r w:rsidRPr="002B7D9D">
              <w:rPr>
                <w:rFonts w:ascii="Book Antiqua" w:eastAsia="等线" w:hAnsi="Book Antiqua" w:hint="eastAsia"/>
                <w:color w:val="000000"/>
              </w:rPr>
              <w:t xml:space="preserve"> (mmHg)</w:t>
            </w:r>
          </w:p>
        </w:tc>
        <w:tc>
          <w:tcPr>
            <w:tcW w:w="2977" w:type="dxa"/>
            <w:tcBorders>
              <w:top w:val="nil"/>
              <w:left w:val="nil"/>
              <w:bottom w:val="nil"/>
              <w:right w:val="nil"/>
            </w:tcBorders>
            <w:shd w:val="clear" w:color="auto" w:fill="auto"/>
            <w:noWrap/>
            <w:vAlign w:val="bottom"/>
            <w:hideMark/>
          </w:tcPr>
          <w:p w14:paraId="575F3547"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67.8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13.6</w:t>
            </w:r>
          </w:p>
        </w:tc>
        <w:tc>
          <w:tcPr>
            <w:tcW w:w="2845" w:type="dxa"/>
            <w:tcBorders>
              <w:top w:val="nil"/>
              <w:left w:val="nil"/>
              <w:bottom w:val="nil"/>
              <w:right w:val="nil"/>
            </w:tcBorders>
            <w:shd w:val="clear" w:color="auto" w:fill="auto"/>
            <w:noWrap/>
            <w:vAlign w:val="bottom"/>
            <w:hideMark/>
          </w:tcPr>
          <w:p w14:paraId="7A8BBF3A"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74.4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11.6</w:t>
            </w:r>
          </w:p>
        </w:tc>
      </w:tr>
      <w:tr w:rsidR="005101EB" w:rsidRPr="002B7D9D" w14:paraId="6EA120A3" w14:textId="77777777" w:rsidTr="005101EB">
        <w:trPr>
          <w:trHeight w:val="350"/>
        </w:trPr>
        <w:tc>
          <w:tcPr>
            <w:tcW w:w="3686" w:type="dxa"/>
            <w:tcBorders>
              <w:top w:val="nil"/>
              <w:left w:val="nil"/>
              <w:bottom w:val="nil"/>
              <w:right w:val="nil"/>
            </w:tcBorders>
            <w:shd w:val="clear" w:color="auto" w:fill="auto"/>
            <w:noWrap/>
            <w:vAlign w:val="bottom"/>
            <w:hideMark/>
          </w:tcPr>
          <w:p w14:paraId="105C2359" w14:textId="77777777" w:rsidR="005101EB" w:rsidRPr="002B7D9D" w:rsidRDefault="005101EB" w:rsidP="005101EB">
            <w:pPr>
              <w:rPr>
                <w:rFonts w:ascii="Book Antiqua" w:eastAsia="等线" w:hAnsi="Book Antiqua"/>
                <w:color w:val="000000"/>
              </w:rPr>
            </w:pPr>
            <w:proofErr w:type="spellStart"/>
            <w:r w:rsidRPr="002B7D9D">
              <w:rPr>
                <w:rFonts w:ascii="Book Antiqua" w:eastAsia="等线" w:hAnsi="Book Antiqua" w:hint="eastAsia"/>
                <w:color w:val="000000"/>
              </w:rPr>
              <w:t>HbA1c</w:t>
            </w:r>
            <w:proofErr w:type="spellEnd"/>
            <w:r w:rsidRPr="002B7D9D">
              <w:rPr>
                <w:rFonts w:ascii="Book Antiqua" w:eastAsia="等线" w:hAnsi="Book Antiqua" w:hint="eastAsia"/>
                <w:color w:val="000000"/>
              </w:rPr>
              <w:t xml:space="preserve"> (%)</w:t>
            </w:r>
          </w:p>
        </w:tc>
        <w:tc>
          <w:tcPr>
            <w:tcW w:w="2977" w:type="dxa"/>
            <w:tcBorders>
              <w:top w:val="nil"/>
              <w:left w:val="nil"/>
              <w:bottom w:val="nil"/>
              <w:right w:val="nil"/>
            </w:tcBorders>
            <w:shd w:val="clear" w:color="auto" w:fill="auto"/>
            <w:noWrap/>
            <w:vAlign w:val="bottom"/>
            <w:hideMark/>
          </w:tcPr>
          <w:p w14:paraId="39C4C621"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8.1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w:t>
            </w:r>
            <w:proofErr w:type="spellStart"/>
            <w:r w:rsidRPr="002B7D9D">
              <w:rPr>
                <w:rFonts w:ascii="Book Antiqua" w:eastAsia="等线" w:hAnsi="Book Antiqua"/>
                <w:color w:val="000000"/>
              </w:rPr>
              <w:t>1.4</w:t>
            </w:r>
            <w:r w:rsidRPr="002B7D9D">
              <w:rPr>
                <w:rFonts w:ascii="Book Antiqua" w:eastAsia="等线" w:hAnsi="Book Antiqua"/>
                <w:color w:val="000000"/>
                <w:vertAlign w:val="superscript"/>
              </w:rPr>
              <w:t>d</w:t>
            </w:r>
            <w:proofErr w:type="spellEnd"/>
          </w:p>
        </w:tc>
        <w:tc>
          <w:tcPr>
            <w:tcW w:w="2845" w:type="dxa"/>
            <w:tcBorders>
              <w:top w:val="nil"/>
              <w:left w:val="nil"/>
              <w:bottom w:val="nil"/>
              <w:right w:val="nil"/>
            </w:tcBorders>
            <w:shd w:val="clear" w:color="auto" w:fill="auto"/>
            <w:noWrap/>
            <w:vAlign w:val="bottom"/>
            <w:hideMark/>
          </w:tcPr>
          <w:p w14:paraId="4CF1ADB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5.9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0.2</w:t>
            </w:r>
          </w:p>
        </w:tc>
      </w:tr>
      <w:tr w:rsidR="005101EB" w:rsidRPr="002B7D9D" w14:paraId="5D44C151" w14:textId="77777777" w:rsidTr="005101EB">
        <w:trPr>
          <w:trHeight w:val="350"/>
        </w:trPr>
        <w:tc>
          <w:tcPr>
            <w:tcW w:w="3686" w:type="dxa"/>
            <w:tcBorders>
              <w:top w:val="nil"/>
              <w:left w:val="nil"/>
              <w:bottom w:val="nil"/>
              <w:right w:val="nil"/>
            </w:tcBorders>
            <w:shd w:val="clear" w:color="auto" w:fill="auto"/>
            <w:noWrap/>
            <w:vAlign w:val="bottom"/>
            <w:hideMark/>
          </w:tcPr>
          <w:p w14:paraId="366DF60A"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Glu (mg/dL)</w:t>
            </w:r>
          </w:p>
        </w:tc>
        <w:tc>
          <w:tcPr>
            <w:tcW w:w="2977" w:type="dxa"/>
            <w:tcBorders>
              <w:top w:val="nil"/>
              <w:left w:val="nil"/>
              <w:bottom w:val="nil"/>
              <w:right w:val="nil"/>
            </w:tcBorders>
            <w:shd w:val="clear" w:color="auto" w:fill="auto"/>
            <w:noWrap/>
            <w:vAlign w:val="bottom"/>
            <w:hideMark/>
          </w:tcPr>
          <w:p w14:paraId="3384BBF8"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175.0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w:t>
            </w:r>
            <w:proofErr w:type="spellStart"/>
            <w:r w:rsidRPr="002B7D9D">
              <w:rPr>
                <w:rFonts w:ascii="Book Antiqua" w:eastAsia="等线" w:hAnsi="Book Antiqua"/>
                <w:color w:val="000000"/>
              </w:rPr>
              <w:t>54.2</w:t>
            </w:r>
            <w:r w:rsidRPr="002B7D9D">
              <w:rPr>
                <w:rFonts w:ascii="Book Antiqua" w:eastAsia="等线" w:hAnsi="Book Antiqua"/>
                <w:color w:val="000000"/>
                <w:vertAlign w:val="superscript"/>
              </w:rPr>
              <w:t>d</w:t>
            </w:r>
            <w:proofErr w:type="spellEnd"/>
          </w:p>
        </w:tc>
        <w:tc>
          <w:tcPr>
            <w:tcW w:w="2845" w:type="dxa"/>
            <w:tcBorders>
              <w:top w:val="nil"/>
              <w:left w:val="nil"/>
              <w:bottom w:val="nil"/>
              <w:right w:val="nil"/>
            </w:tcBorders>
            <w:shd w:val="clear" w:color="auto" w:fill="auto"/>
            <w:noWrap/>
            <w:vAlign w:val="bottom"/>
            <w:hideMark/>
          </w:tcPr>
          <w:p w14:paraId="062BE6E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99.3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13.3</w:t>
            </w:r>
          </w:p>
        </w:tc>
      </w:tr>
      <w:tr w:rsidR="005101EB" w:rsidRPr="002B7D9D" w14:paraId="1F954C55" w14:textId="77777777" w:rsidTr="005101EB">
        <w:trPr>
          <w:trHeight w:val="280"/>
        </w:trPr>
        <w:tc>
          <w:tcPr>
            <w:tcW w:w="3686" w:type="dxa"/>
            <w:tcBorders>
              <w:top w:val="nil"/>
              <w:left w:val="nil"/>
              <w:bottom w:val="nil"/>
              <w:right w:val="nil"/>
            </w:tcBorders>
            <w:shd w:val="clear" w:color="auto" w:fill="auto"/>
            <w:noWrap/>
            <w:vAlign w:val="bottom"/>
            <w:hideMark/>
          </w:tcPr>
          <w:p w14:paraId="31B92521"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TC (mg/dL)</w:t>
            </w:r>
          </w:p>
        </w:tc>
        <w:tc>
          <w:tcPr>
            <w:tcW w:w="2977" w:type="dxa"/>
            <w:tcBorders>
              <w:top w:val="nil"/>
              <w:left w:val="nil"/>
              <w:bottom w:val="nil"/>
              <w:right w:val="nil"/>
            </w:tcBorders>
            <w:shd w:val="clear" w:color="auto" w:fill="auto"/>
            <w:noWrap/>
            <w:vAlign w:val="bottom"/>
            <w:hideMark/>
          </w:tcPr>
          <w:p w14:paraId="26D241A0"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185.1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33.3</w:t>
            </w:r>
          </w:p>
        </w:tc>
        <w:tc>
          <w:tcPr>
            <w:tcW w:w="2845" w:type="dxa"/>
            <w:tcBorders>
              <w:top w:val="nil"/>
              <w:left w:val="nil"/>
              <w:bottom w:val="nil"/>
              <w:right w:val="nil"/>
            </w:tcBorders>
            <w:shd w:val="clear" w:color="auto" w:fill="auto"/>
            <w:noWrap/>
            <w:vAlign w:val="bottom"/>
            <w:hideMark/>
          </w:tcPr>
          <w:p w14:paraId="6B2C5A69"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201.6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29.4</w:t>
            </w:r>
          </w:p>
        </w:tc>
      </w:tr>
      <w:tr w:rsidR="005101EB" w:rsidRPr="002B7D9D" w14:paraId="1A67931D" w14:textId="77777777" w:rsidTr="005101EB">
        <w:trPr>
          <w:trHeight w:val="280"/>
        </w:trPr>
        <w:tc>
          <w:tcPr>
            <w:tcW w:w="3686" w:type="dxa"/>
            <w:tcBorders>
              <w:top w:val="nil"/>
              <w:left w:val="nil"/>
              <w:bottom w:val="nil"/>
              <w:right w:val="nil"/>
            </w:tcBorders>
            <w:shd w:val="clear" w:color="auto" w:fill="auto"/>
            <w:noWrap/>
            <w:vAlign w:val="bottom"/>
            <w:hideMark/>
          </w:tcPr>
          <w:p w14:paraId="3D9E18CB"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TG (mg/dL)</w:t>
            </w:r>
          </w:p>
        </w:tc>
        <w:tc>
          <w:tcPr>
            <w:tcW w:w="2977" w:type="dxa"/>
            <w:tcBorders>
              <w:top w:val="nil"/>
              <w:left w:val="nil"/>
              <w:bottom w:val="nil"/>
              <w:right w:val="nil"/>
            </w:tcBorders>
            <w:shd w:val="clear" w:color="auto" w:fill="auto"/>
            <w:noWrap/>
            <w:vAlign w:val="bottom"/>
            <w:hideMark/>
          </w:tcPr>
          <w:p w14:paraId="7529FB42"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119.1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53.7</w:t>
            </w:r>
          </w:p>
        </w:tc>
        <w:tc>
          <w:tcPr>
            <w:tcW w:w="2845" w:type="dxa"/>
            <w:tcBorders>
              <w:top w:val="nil"/>
              <w:left w:val="nil"/>
              <w:bottom w:val="nil"/>
              <w:right w:val="nil"/>
            </w:tcBorders>
            <w:shd w:val="clear" w:color="auto" w:fill="auto"/>
            <w:noWrap/>
            <w:vAlign w:val="bottom"/>
            <w:hideMark/>
          </w:tcPr>
          <w:p w14:paraId="6699192C"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110.7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57.0</w:t>
            </w:r>
          </w:p>
        </w:tc>
      </w:tr>
      <w:tr w:rsidR="005101EB" w:rsidRPr="002B7D9D" w14:paraId="21023E7A" w14:textId="77777777" w:rsidTr="005101EB">
        <w:trPr>
          <w:trHeight w:val="280"/>
        </w:trPr>
        <w:tc>
          <w:tcPr>
            <w:tcW w:w="3686" w:type="dxa"/>
            <w:tcBorders>
              <w:top w:val="nil"/>
              <w:left w:val="nil"/>
              <w:bottom w:val="nil"/>
              <w:right w:val="nil"/>
            </w:tcBorders>
            <w:shd w:val="clear" w:color="auto" w:fill="auto"/>
            <w:noWrap/>
            <w:vAlign w:val="bottom"/>
            <w:hideMark/>
          </w:tcPr>
          <w:p w14:paraId="1283891E"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HDL (mg/dL)</w:t>
            </w:r>
          </w:p>
        </w:tc>
        <w:tc>
          <w:tcPr>
            <w:tcW w:w="2977" w:type="dxa"/>
            <w:tcBorders>
              <w:top w:val="nil"/>
              <w:left w:val="nil"/>
              <w:bottom w:val="nil"/>
              <w:right w:val="nil"/>
            </w:tcBorders>
            <w:shd w:val="clear" w:color="auto" w:fill="auto"/>
            <w:noWrap/>
            <w:vAlign w:val="bottom"/>
            <w:hideMark/>
          </w:tcPr>
          <w:p w14:paraId="5B30059C"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53.6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14.4</w:t>
            </w:r>
          </w:p>
        </w:tc>
        <w:tc>
          <w:tcPr>
            <w:tcW w:w="2845" w:type="dxa"/>
            <w:tcBorders>
              <w:top w:val="nil"/>
              <w:left w:val="nil"/>
              <w:bottom w:val="nil"/>
              <w:right w:val="nil"/>
            </w:tcBorders>
            <w:shd w:val="clear" w:color="auto" w:fill="auto"/>
            <w:noWrap/>
            <w:vAlign w:val="bottom"/>
            <w:hideMark/>
          </w:tcPr>
          <w:p w14:paraId="5C5416F9"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61.9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13.7</w:t>
            </w:r>
          </w:p>
        </w:tc>
      </w:tr>
      <w:tr w:rsidR="005101EB" w:rsidRPr="002B7D9D" w14:paraId="6AC9ADD6" w14:textId="77777777" w:rsidTr="005101EB">
        <w:trPr>
          <w:trHeight w:val="350"/>
        </w:trPr>
        <w:tc>
          <w:tcPr>
            <w:tcW w:w="3686" w:type="dxa"/>
            <w:tcBorders>
              <w:top w:val="nil"/>
              <w:left w:val="nil"/>
              <w:right w:val="nil"/>
            </w:tcBorders>
            <w:shd w:val="clear" w:color="auto" w:fill="auto"/>
            <w:noWrap/>
            <w:vAlign w:val="bottom"/>
            <w:hideMark/>
          </w:tcPr>
          <w:p w14:paraId="6E239700" w14:textId="77777777" w:rsidR="005101EB" w:rsidRPr="002B7D9D" w:rsidRDefault="005101EB" w:rsidP="005101EB">
            <w:pPr>
              <w:rPr>
                <w:rFonts w:ascii="Book Antiqua" w:eastAsia="等线" w:hAnsi="Book Antiqua"/>
                <w:color w:val="000000"/>
              </w:rPr>
            </w:pPr>
            <w:proofErr w:type="spellStart"/>
            <w:r w:rsidRPr="002B7D9D">
              <w:rPr>
                <w:rFonts w:ascii="Book Antiqua" w:eastAsia="等线" w:hAnsi="Book Antiqua" w:hint="eastAsia"/>
                <w:color w:val="000000"/>
              </w:rPr>
              <w:t>Plt</w:t>
            </w:r>
            <w:proofErr w:type="spellEnd"/>
            <w:r w:rsidRPr="002B7D9D">
              <w:rPr>
                <w:rFonts w:ascii="Book Antiqua" w:eastAsia="等线" w:hAnsi="Book Antiqua" w:hint="eastAsia"/>
                <w:color w:val="000000"/>
              </w:rPr>
              <w:t xml:space="preserve">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10</w:t>
            </w:r>
            <w:r w:rsidRPr="002B7D9D">
              <w:rPr>
                <w:rFonts w:ascii="Book Antiqua" w:eastAsia="等线" w:hAnsi="Book Antiqua"/>
                <w:color w:val="000000"/>
                <w:vertAlign w:val="superscript"/>
              </w:rPr>
              <w:t>4</w:t>
            </w:r>
            <w:r w:rsidRPr="002B7D9D">
              <w:rPr>
                <w:rFonts w:ascii="Book Antiqua" w:eastAsia="等线" w:hAnsi="Book Antiqua"/>
                <w:color w:val="000000"/>
              </w:rPr>
              <w:t>/</w:t>
            </w:r>
            <w:proofErr w:type="spellStart"/>
            <w:r w:rsidRPr="002B7D9D">
              <w:rPr>
                <w:rFonts w:ascii="Book Antiqua" w:eastAsia="等线" w:hAnsi="Book Antiqua"/>
                <w:color w:val="000000"/>
              </w:rPr>
              <w:t>μL</w:t>
            </w:r>
            <w:proofErr w:type="spellEnd"/>
            <w:r w:rsidRPr="002B7D9D">
              <w:rPr>
                <w:rFonts w:ascii="Book Antiqua" w:eastAsia="等线" w:hAnsi="Book Antiqua"/>
                <w:color w:val="000000"/>
              </w:rPr>
              <w:t>)</w:t>
            </w:r>
          </w:p>
        </w:tc>
        <w:tc>
          <w:tcPr>
            <w:tcW w:w="2977" w:type="dxa"/>
            <w:tcBorders>
              <w:top w:val="nil"/>
              <w:left w:val="nil"/>
              <w:right w:val="nil"/>
            </w:tcBorders>
            <w:shd w:val="clear" w:color="auto" w:fill="auto"/>
            <w:noWrap/>
            <w:vAlign w:val="bottom"/>
            <w:hideMark/>
          </w:tcPr>
          <w:p w14:paraId="6664BC2E"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21.4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5.9</w:t>
            </w:r>
          </w:p>
        </w:tc>
        <w:tc>
          <w:tcPr>
            <w:tcW w:w="2845" w:type="dxa"/>
            <w:tcBorders>
              <w:top w:val="nil"/>
              <w:left w:val="nil"/>
              <w:right w:val="nil"/>
            </w:tcBorders>
            <w:shd w:val="clear" w:color="auto" w:fill="auto"/>
            <w:noWrap/>
            <w:vAlign w:val="bottom"/>
            <w:hideMark/>
          </w:tcPr>
          <w:p w14:paraId="4194212E"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23.8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3.7</w:t>
            </w:r>
          </w:p>
        </w:tc>
      </w:tr>
      <w:tr w:rsidR="005101EB" w:rsidRPr="002B7D9D" w14:paraId="1AE89D54" w14:textId="77777777" w:rsidTr="005101EB">
        <w:trPr>
          <w:trHeight w:val="280"/>
        </w:trPr>
        <w:tc>
          <w:tcPr>
            <w:tcW w:w="3686" w:type="dxa"/>
            <w:tcBorders>
              <w:left w:val="nil"/>
              <w:bottom w:val="single" w:sz="4" w:space="0" w:color="auto"/>
              <w:right w:val="nil"/>
            </w:tcBorders>
            <w:shd w:val="clear" w:color="auto" w:fill="auto"/>
            <w:noWrap/>
            <w:vAlign w:val="bottom"/>
            <w:hideMark/>
          </w:tcPr>
          <w:p w14:paraId="561ED98F" w14:textId="77777777" w:rsidR="005101EB" w:rsidRPr="002B7D9D" w:rsidRDefault="005101EB" w:rsidP="005101EB">
            <w:pPr>
              <w:rPr>
                <w:rFonts w:ascii="Book Antiqua" w:eastAsia="等线" w:hAnsi="Book Antiqua"/>
                <w:color w:val="000000"/>
              </w:rPr>
            </w:pPr>
            <w:proofErr w:type="spellStart"/>
            <w:r w:rsidRPr="002B7D9D">
              <w:rPr>
                <w:rFonts w:ascii="Book Antiqua" w:eastAsia="等线" w:hAnsi="Book Antiqua" w:hint="eastAsia"/>
                <w:color w:val="000000"/>
              </w:rPr>
              <w:t>VSRAD</w:t>
            </w:r>
            <w:proofErr w:type="spellEnd"/>
            <w:r w:rsidRPr="002B7D9D">
              <w:rPr>
                <w:rFonts w:ascii="Book Antiqua" w:eastAsia="等线" w:hAnsi="Book Antiqua" w:hint="eastAsia"/>
                <w:color w:val="000000"/>
              </w:rPr>
              <w:t xml:space="preserve"> Z-score</w:t>
            </w:r>
          </w:p>
        </w:tc>
        <w:tc>
          <w:tcPr>
            <w:tcW w:w="2977" w:type="dxa"/>
            <w:tcBorders>
              <w:left w:val="nil"/>
              <w:bottom w:val="single" w:sz="4" w:space="0" w:color="auto"/>
              <w:right w:val="nil"/>
            </w:tcBorders>
            <w:shd w:val="clear" w:color="auto" w:fill="auto"/>
            <w:noWrap/>
            <w:vAlign w:val="bottom"/>
            <w:hideMark/>
          </w:tcPr>
          <w:p w14:paraId="788D35A9"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0.841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0.462</w:t>
            </w:r>
          </w:p>
        </w:tc>
        <w:tc>
          <w:tcPr>
            <w:tcW w:w="2845" w:type="dxa"/>
            <w:tcBorders>
              <w:left w:val="nil"/>
              <w:bottom w:val="single" w:sz="4" w:space="0" w:color="auto"/>
              <w:right w:val="nil"/>
            </w:tcBorders>
            <w:shd w:val="clear" w:color="auto" w:fill="auto"/>
            <w:noWrap/>
            <w:vAlign w:val="bottom"/>
            <w:hideMark/>
          </w:tcPr>
          <w:p w14:paraId="5C50981E" w14:textId="77777777" w:rsidR="005101EB" w:rsidRPr="002B7D9D" w:rsidRDefault="005101EB" w:rsidP="005101EB">
            <w:pPr>
              <w:rPr>
                <w:rFonts w:ascii="Book Antiqua" w:eastAsia="等线" w:hAnsi="Book Antiqua"/>
                <w:color w:val="000000"/>
              </w:rPr>
            </w:pPr>
            <w:r w:rsidRPr="002B7D9D">
              <w:rPr>
                <w:rFonts w:ascii="Book Antiqua" w:eastAsia="等线" w:hAnsi="Book Antiqua" w:hint="eastAsia"/>
                <w:color w:val="000000"/>
              </w:rPr>
              <w:t xml:space="preserve">0.900 </w:t>
            </w:r>
            <w:r w:rsidRPr="002B7D9D">
              <w:rPr>
                <w:rFonts w:ascii="Book Antiqua" w:eastAsia="等线" w:hAnsi="Book Antiqua" w:hint="eastAsia"/>
                <w:color w:val="000000"/>
              </w:rPr>
              <w:t>±</w:t>
            </w:r>
            <w:r w:rsidRPr="002B7D9D">
              <w:rPr>
                <w:rFonts w:ascii="Book Antiqua" w:eastAsia="等线" w:hAnsi="Book Antiqua" w:hint="eastAsia"/>
                <w:color w:val="000000"/>
              </w:rPr>
              <w:t xml:space="preserve"> 0.489</w:t>
            </w:r>
          </w:p>
        </w:tc>
      </w:tr>
    </w:tbl>
    <w:p w14:paraId="3EBA25D2" w14:textId="72D60804" w:rsidR="00886C2C" w:rsidRPr="002B7D9D" w:rsidRDefault="00886C2C" w:rsidP="00782B16">
      <w:pPr>
        <w:spacing w:line="360" w:lineRule="auto"/>
        <w:jc w:val="both"/>
        <w:rPr>
          <w:rFonts w:ascii="Book Antiqua" w:hAnsi="Book Antiqua"/>
          <w:lang w:eastAsia="zh-CN"/>
        </w:rPr>
      </w:pPr>
      <w:proofErr w:type="spellStart"/>
      <w:r w:rsidRPr="002B7D9D">
        <w:rPr>
          <w:rFonts w:ascii="Book Antiqua" w:hAnsi="Book Antiqua"/>
          <w:vertAlign w:val="superscript"/>
        </w:rPr>
        <w:t>d</w:t>
      </w:r>
      <w:r w:rsidRPr="002B7D9D">
        <w:rPr>
          <w:rFonts w:ascii="Book Antiqua" w:hAnsi="Book Antiqua"/>
          <w:i/>
          <w:iCs/>
        </w:rPr>
        <w:t>P</w:t>
      </w:r>
      <w:proofErr w:type="spellEnd"/>
      <w:r w:rsidRPr="002B7D9D">
        <w:rPr>
          <w:rFonts w:ascii="Book Antiqua" w:hAnsi="Book Antiqua"/>
          <w:i/>
          <w:iCs/>
          <w:lang w:eastAsia="zh-CN"/>
        </w:rPr>
        <w:t xml:space="preserve"> </w:t>
      </w:r>
      <w:r w:rsidRPr="002B7D9D">
        <w:rPr>
          <w:rFonts w:ascii="Book Antiqua" w:hAnsi="Book Antiqua"/>
        </w:rPr>
        <w:t>&lt;</w:t>
      </w:r>
      <w:r w:rsidRPr="002B7D9D">
        <w:rPr>
          <w:rFonts w:ascii="Book Antiqua" w:hAnsi="Book Antiqua"/>
          <w:lang w:eastAsia="zh-CN"/>
        </w:rPr>
        <w:t xml:space="preserve"> </w:t>
      </w:r>
      <w:r w:rsidRPr="002B7D9D">
        <w:rPr>
          <w:rFonts w:ascii="Book Antiqua" w:hAnsi="Book Antiqua"/>
        </w:rPr>
        <w:t>0.01, compared to the control group.</w:t>
      </w:r>
    </w:p>
    <w:p w14:paraId="0649C11C" w14:textId="77777777" w:rsidR="00315F29" w:rsidRPr="002B7D9D" w:rsidRDefault="00315F29" w:rsidP="00782B16">
      <w:pPr>
        <w:spacing w:line="360" w:lineRule="auto"/>
        <w:jc w:val="both"/>
        <w:rPr>
          <w:rFonts w:ascii="Book Antiqua" w:hAnsi="Book Antiqua"/>
        </w:rPr>
      </w:pPr>
      <w:r w:rsidRPr="002B7D9D">
        <w:rPr>
          <w:rFonts w:ascii="Book Antiqua" w:hAnsi="Book Antiqua"/>
        </w:rPr>
        <w:t>F</w:t>
      </w:r>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F</w:t>
      </w:r>
      <w:r w:rsidRPr="002B7D9D">
        <w:rPr>
          <w:rFonts w:ascii="Book Antiqua" w:hAnsi="Book Antiqua"/>
        </w:rPr>
        <w:t>emale; M</w:t>
      </w:r>
      <w:r w:rsidR="00886C2C" w:rsidRPr="002B7D9D">
        <w:rPr>
          <w:rFonts w:ascii="Book Antiqua" w:hAnsi="Book Antiqua"/>
          <w:lang w:eastAsia="zh-CN"/>
        </w:rPr>
        <w:t xml:space="preserve">: </w:t>
      </w:r>
      <w:r w:rsidR="004A5BDB" w:rsidRPr="002B7D9D">
        <w:rPr>
          <w:rFonts w:ascii="Book Antiqua" w:hAnsi="Book Antiqua"/>
          <w:lang w:eastAsia="zh-CN"/>
        </w:rPr>
        <w:t>M</w:t>
      </w:r>
      <w:r w:rsidRPr="002B7D9D">
        <w:rPr>
          <w:rFonts w:ascii="Book Antiqua" w:hAnsi="Book Antiqua"/>
        </w:rPr>
        <w:t>ale; DM</w:t>
      </w:r>
      <w:r w:rsidR="00886C2C" w:rsidRPr="002B7D9D">
        <w:rPr>
          <w:rFonts w:ascii="Book Antiqua" w:hAnsi="Book Antiqua"/>
          <w:lang w:eastAsia="zh-CN"/>
        </w:rPr>
        <w:t xml:space="preserve">: </w:t>
      </w:r>
      <w:r w:rsidR="004A5BDB" w:rsidRPr="002B7D9D">
        <w:rPr>
          <w:rFonts w:ascii="Book Antiqua" w:hAnsi="Book Antiqua"/>
          <w:lang w:eastAsia="zh-CN"/>
        </w:rPr>
        <w:t>D</w:t>
      </w:r>
      <w:r w:rsidRPr="002B7D9D">
        <w:rPr>
          <w:rFonts w:ascii="Book Antiqua" w:hAnsi="Book Antiqua"/>
        </w:rPr>
        <w:t>iabetes mellitus; BMI</w:t>
      </w:r>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B</w:t>
      </w:r>
      <w:r w:rsidRPr="002B7D9D">
        <w:rPr>
          <w:rFonts w:ascii="Book Antiqua" w:hAnsi="Book Antiqua"/>
        </w:rPr>
        <w:t xml:space="preserve">ody mass index; </w:t>
      </w:r>
      <w:proofErr w:type="spellStart"/>
      <w:r w:rsidRPr="002B7D9D">
        <w:rPr>
          <w:rFonts w:ascii="Book Antiqua" w:hAnsi="Book Antiqua"/>
        </w:rPr>
        <w:t>sBP</w:t>
      </w:r>
      <w:proofErr w:type="spellEnd"/>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S</w:t>
      </w:r>
      <w:r w:rsidRPr="002B7D9D">
        <w:rPr>
          <w:rFonts w:ascii="Book Antiqua" w:hAnsi="Book Antiqua"/>
        </w:rPr>
        <w:t xml:space="preserve">ystolic blood pressure; </w:t>
      </w:r>
      <w:proofErr w:type="spellStart"/>
      <w:r w:rsidRPr="002B7D9D">
        <w:rPr>
          <w:rFonts w:ascii="Book Antiqua" w:hAnsi="Book Antiqua"/>
        </w:rPr>
        <w:t>dBP</w:t>
      </w:r>
      <w:proofErr w:type="spellEnd"/>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D</w:t>
      </w:r>
      <w:r w:rsidRPr="002B7D9D">
        <w:rPr>
          <w:rFonts w:ascii="Book Antiqua" w:hAnsi="Book Antiqua"/>
        </w:rPr>
        <w:t xml:space="preserve">iastolic blood pressure; </w:t>
      </w:r>
      <w:proofErr w:type="spellStart"/>
      <w:r w:rsidRPr="002B7D9D">
        <w:rPr>
          <w:rFonts w:ascii="Book Antiqua" w:hAnsi="Book Antiqua"/>
        </w:rPr>
        <w:t>HbA1c</w:t>
      </w:r>
      <w:proofErr w:type="spellEnd"/>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H</w:t>
      </w:r>
      <w:r w:rsidRPr="002B7D9D">
        <w:rPr>
          <w:rFonts w:ascii="Book Antiqua" w:hAnsi="Book Antiqua"/>
        </w:rPr>
        <w:t xml:space="preserve">emoglobin </w:t>
      </w:r>
      <w:proofErr w:type="spellStart"/>
      <w:r w:rsidRPr="002B7D9D">
        <w:rPr>
          <w:rFonts w:ascii="Book Antiqua" w:hAnsi="Book Antiqua"/>
        </w:rPr>
        <w:t>A1c</w:t>
      </w:r>
      <w:proofErr w:type="spellEnd"/>
      <w:r w:rsidRPr="002B7D9D">
        <w:rPr>
          <w:rFonts w:ascii="Book Antiqua" w:hAnsi="Book Antiqua"/>
        </w:rPr>
        <w:t>; Glu</w:t>
      </w:r>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P</w:t>
      </w:r>
      <w:r w:rsidRPr="002B7D9D">
        <w:rPr>
          <w:rFonts w:ascii="Book Antiqua" w:hAnsi="Book Antiqua"/>
        </w:rPr>
        <w:t>lasma glucose; TC</w:t>
      </w:r>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T</w:t>
      </w:r>
      <w:r w:rsidRPr="002B7D9D">
        <w:rPr>
          <w:rFonts w:ascii="Book Antiqua" w:hAnsi="Book Antiqua"/>
        </w:rPr>
        <w:t>otal cholesterol; TG</w:t>
      </w:r>
      <w:r w:rsidR="004A5BDB"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T</w:t>
      </w:r>
      <w:r w:rsidRPr="002B7D9D">
        <w:rPr>
          <w:rFonts w:ascii="Book Antiqua" w:hAnsi="Book Antiqua"/>
        </w:rPr>
        <w:t>riglyceride; HDL</w:t>
      </w:r>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H</w:t>
      </w:r>
      <w:r w:rsidRPr="002B7D9D">
        <w:rPr>
          <w:rFonts w:ascii="Book Antiqua" w:hAnsi="Book Antiqua"/>
        </w:rPr>
        <w:t xml:space="preserve">igh-density lipoprotein; </w:t>
      </w:r>
      <w:proofErr w:type="spellStart"/>
      <w:r w:rsidRPr="002B7D9D">
        <w:rPr>
          <w:rFonts w:ascii="Book Antiqua" w:hAnsi="Book Antiqua"/>
        </w:rPr>
        <w:t>Plt</w:t>
      </w:r>
      <w:proofErr w:type="spellEnd"/>
      <w:r w:rsidR="00886C2C" w:rsidRPr="002B7D9D">
        <w:rPr>
          <w:rFonts w:ascii="Book Antiqua" w:hAnsi="Book Antiqua"/>
          <w:lang w:eastAsia="zh-CN"/>
        </w:rPr>
        <w:t>:</w:t>
      </w:r>
      <w:r w:rsidRPr="002B7D9D">
        <w:rPr>
          <w:rFonts w:ascii="Book Antiqua" w:hAnsi="Book Antiqua"/>
        </w:rPr>
        <w:t xml:space="preserve"> </w:t>
      </w:r>
      <w:r w:rsidR="004A5BDB" w:rsidRPr="002B7D9D">
        <w:rPr>
          <w:rFonts w:ascii="Book Antiqua" w:hAnsi="Book Antiqua"/>
          <w:lang w:eastAsia="zh-CN"/>
        </w:rPr>
        <w:t>P</w:t>
      </w:r>
      <w:r w:rsidRPr="002B7D9D">
        <w:rPr>
          <w:rFonts w:ascii="Book Antiqua" w:hAnsi="Book Antiqua"/>
        </w:rPr>
        <w:t xml:space="preserve">latelet counts; </w:t>
      </w:r>
      <w:proofErr w:type="spellStart"/>
      <w:r w:rsidRPr="002B7D9D">
        <w:rPr>
          <w:rFonts w:ascii="Book Antiqua" w:hAnsi="Book Antiqua"/>
        </w:rPr>
        <w:t>VSRAD</w:t>
      </w:r>
      <w:proofErr w:type="spellEnd"/>
      <w:r w:rsidR="004A5BDB" w:rsidRPr="002B7D9D">
        <w:rPr>
          <w:rFonts w:ascii="Book Antiqua" w:hAnsi="Book Antiqua"/>
          <w:lang w:eastAsia="zh-CN"/>
        </w:rPr>
        <w:t xml:space="preserve">: </w:t>
      </w:r>
      <w:r w:rsidRPr="002B7D9D">
        <w:rPr>
          <w:rFonts w:ascii="Book Antiqua" w:hAnsi="Book Antiqua"/>
        </w:rPr>
        <w:t xml:space="preserve">Voxel-based specific regional analysis for Alzheimer’s Disease. The data are presented as the mean ± </w:t>
      </w:r>
      <w:r w:rsidR="00BD537B" w:rsidRPr="002B7D9D">
        <w:rPr>
          <w:rFonts w:ascii="Book Antiqua" w:hAnsi="Book Antiqua" w:hint="eastAsia"/>
          <w:lang w:eastAsia="zh-CN"/>
        </w:rPr>
        <w:t>SD</w:t>
      </w:r>
      <w:r w:rsidRPr="002B7D9D">
        <w:rPr>
          <w:rFonts w:ascii="Book Antiqua" w:hAnsi="Book Antiqua"/>
        </w:rPr>
        <w:t xml:space="preserve">.  </w:t>
      </w:r>
    </w:p>
    <w:p w14:paraId="5681FE27" w14:textId="77777777" w:rsidR="00A122EE" w:rsidRPr="002B7D9D" w:rsidRDefault="00390342" w:rsidP="00782B16">
      <w:pPr>
        <w:spacing w:line="360" w:lineRule="auto"/>
        <w:jc w:val="both"/>
        <w:rPr>
          <w:rFonts w:ascii="Book Antiqua" w:hAnsi="Book Antiqua"/>
          <w:b/>
          <w:lang w:eastAsia="zh-CN"/>
        </w:rPr>
      </w:pPr>
      <w:r w:rsidRPr="002B7D9D">
        <w:rPr>
          <w:rFonts w:ascii="Book Antiqua" w:hAnsi="Book Antiqua"/>
          <w:lang w:eastAsia="zh-CN"/>
        </w:rPr>
        <w:br w:type="page"/>
      </w:r>
      <w:r w:rsidRPr="002B7D9D">
        <w:rPr>
          <w:rFonts w:ascii="Book Antiqua" w:hAnsi="Book Antiqua"/>
          <w:b/>
          <w:bCs/>
        </w:rPr>
        <w:lastRenderedPageBreak/>
        <w:t>Table 2</w:t>
      </w:r>
      <w:r w:rsidRPr="002B7D9D">
        <w:rPr>
          <w:rFonts w:ascii="Book Antiqua" w:hAnsi="Book Antiqua"/>
          <w:b/>
          <w:bCs/>
          <w:lang w:eastAsia="zh-CN"/>
        </w:rPr>
        <w:t xml:space="preserve"> </w:t>
      </w:r>
      <w:r w:rsidRPr="002B7D9D">
        <w:rPr>
          <w:rFonts w:ascii="Book Antiqua" w:hAnsi="Book Antiqua"/>
          <w:b/>
        </w:rPr>
        <w:t xml:space="preserve">The list and number of anti-diabetic medications in the subjects of </w:t>
      </w:r>
      <w:r w:rsidRPr="002B7D9D">
        <w:rPr>
          <w:rFonts w:ascii="Book Antiqua" w:hAnsi="Book Antiqua"/>
          <w:b/>
          <w:lang w:eastAsia="zh-CN"/>
        </w:rPr>
        <w:t>d</w:t>
      </w:r>
      <w:r w:rsidRPr="002B7D9D">
        <w:rPr>
          <w:rFonts w:ascii="Book Antiqua" w:hAnsi="Book Antiqua"/>
          <w:b/>
        </w:rPr>
        <w:t>iabetes mellitus group</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82B16" w:rsidRPr="002B7D9D" w14:paraId="49B82CAD" w14:textId="77777777" w:rsidTr="00CF7128">
        <w:tc>
          <w:tcPr>
            <w:tcW w:w="4788" w:type="dxa"/>
            <w:tcBorders>
              <w:top w:val="single" w:sz="4" w:space="0" w:color="auto"/>
              <w:bottom w:val="single" w:sz="4" w:space="0" w:color="auto"/>
            </w:tcBorders>
            <w:vAlign w:val="center"/>
          </w:tcPr>
          <w:p w14:paraId="53FFF3BC" w14:textId="77777777" w:rsidR="00782B16" w:rsidRPr="002B7D9D" w:rsidRDefault="00513923" w:rsidP="00782B16">
            <w:pPr>
              <w:spacing w:line="360" w:lineRule="auto"/>
              <w:jc w:val="both"/>
              <w:rPr>
                <w:rFonts w:ascii="Book Antiqua" w:eastAsia="等线" w:hAnsi="Book Antiqua" w:cs="宋体"/>
                <w:b/>
                <w:color w:val="000000"/>
              </w:rPr>
            </w:pPr>
            <w:r w:rsidRPr="002B7D9D">
              <w:rPr>
                <w:rFonts w:ascii="Book Antiqua" w:eastAsia="等线" w:hAnsi="Book Antiqua" w:hint="eastAsia"/>
                <w:b/>
                <w:color w:val="000000"/>
                <w:lang w:eastAsia="zh-CN"/>
              </w:rPr>
              <w:t>A</w:t>
            </w:r>
            <w:r w:rsidR="00782B16" w:rsidRPr="002B7D9D">
              <w:rPr>
                <w:rFonts w:ascii="Book Antiqua" w:eastAsia="等线" w:hAnsi="Book Antiqua"/>
                <w:b/>
                <w:color w:val="000000"/>
              </w:rPr>
              <w:t>gent</w:t>
            </w:r>
          </w:p>
        </w:tc>
        <w:tc>
          <w:tcPr>
            <w:tcW w:w="4788" w:type="dxa"/>
            <w:tcBorders>
              <w:top w:val="single" w:sz="4" w:space="0" w:color="auto"/>
              <w:bottom w:val="single" w:sz="4" w:space="0" w:color="auto"/>
            </w:tcBorders>
          </w:tcPr>
          <w:p w14:paraId="1D365DC6" w14:textId="77777777" w:rsidR="00782B16" w:rsidRPr="002B7D9D" w:rsidRDefault="00782B16" w:rsidP="00782B16">
            <w:pPr>
              <w:spacing w:line="360" w:lineRule="auto"/>
              <w:jc w:val="both"/>
              <w:rPr>
                <w:rFonts w:ascii="Book Antiqua" w:eastAsia="等线" w:hAnsi="Book Antiqua" w:cs="宋体"/>
                <w:b/>
                <w:color w:val="000000"/>
                <w:lang w:eastAsia="zh-CN"/>
              </w:rPr>
            </w:pPr>
            <w:r w:rsidRPr="002B7D9D">
              <w:rPr>
                <w:rFonts w:ascii="Book Antiqua" w:eastAsia="等线" w:hAnsi="Book Antiqua"/>
                <w:b/>
                <w:color w:val="000000"/>
              </w:rPr>
              <w:t>Cases</w:t>
            </w:r>
          </w:p>
        </w:tc>
      </w:tr>
      <w:tr w:rsidR="00782B16" w:rsidRPr="002B7D9D" w14:paraId="100D2131" w14:textId="77777777" w:rsidTr="00CF7128">
        <w:tc>
          <w:tcPr>
            <w:tcW w:w="4788" w:type="dxa"/>
            <w:tcBorders>
              <w:top w:val="single" w:sz="4" w:space="0" w:color="auto"/>
            </w:tcBorders>
            <w:vAlign w:val="center"/>
          </w:tcPr>
          <w:p w14:paraId="3996C815"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Metformin</w:t>
            </w:r>
          </w:p>
        </w:tc>
        <w:tc>
          <w:tcPr>
            <w:tcW w:w="4788" w:type="dxa"/>
            <w:tcBorders>
              <w:top w:val="single" w:sz="4" w:space="0" w:color="auto"/>
            </w:tcBorders>
            <w:vAlign w:val="center"/>
          </w:tcPr>
          <w:p w14:paraId="6886A24C"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3</w:t>
            </w:r>
          </w:p>
        </w:tc>
      </w:tr>
      <w:tr w:rsidR="00782B16" w:rsidRPr="002B7D9D" w14:paraId="454A4335" w14:textId="77777777" w:rsidTr="00CF7128">
        <w:tc>
          <w:tcPr>
            <w:tcW w:w="4788" w:type="dxa"/>
            <w:vAlign w:val="center"/>
          </w:tcPr>
          <w:p w14:paraId="62BF17A3"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GLP-</w:t>
            </w:r>
            <w:proofErr w:type="spellStart"/>
            <w:r w:rsidRPr="002B7D9D">
              <w:rPr>
                <w:rFonts w:ascii="Book Antiqua" w:eastAsia="等线" w:hAnsi="Book Antiqua"/>
                <w:color w:val="000000"/>
              </w:rPr>
              <w:t>1RAs</w:t>
            </w:r>
            <w:proofErr w:type="spellEnd"/>
          </w:p>
        </w:tc>
        <w:tc>
          <w:tcPr>
            <w:tcW w:w="4788" w:type="dxa"/>
            <w:vAlign w:val="center"/>
          </w:tcPr>
          <w:p w14:paraId="57FAA2F4"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2</w:t>
            </w:r>
          </w:p>
        </w:tc>
      </w:tr>
      <w:tr w:rsidR="00782B16" w:rsidRPr="002B7D9D" w14:paraId="3370568E" w14:textId="77777777" w:rsidTr="00CF7128">
        <w:tc>
          <w:tcPr>
            <w:tcW w:w="4788" w:type="dxa"/>
            <w:vAlign w:val="center"/>
          </w:tcPr>
          <w:p w14:paraId="4D01168E"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Insulins</w:t>
            </w:r>
          </w:p>
        </w:tc>
        <w:tc>
          <w:tcPr>
            <w:tcW w:w="4788" w:type="dxa"/>
            <w:vAlign w:val="center"/>
          </w:tcPr>
          <w:p w14:paraId="3DCB184F"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7</w:t>
            </w:r>
          </w:p>
        </w:tc>
      </w:tr>
      <w:tr w:rsidR="00782B16" w:rsidRPr="002B7D9D" w14:paraId="333DE5B5" w14:textId="77777777" w:rsidTr="00CF7128">
        <w:tc>
          <w:tcPr>
            <w:tcW w:w="4788" w:type="dxa"/>
            <w:vAlign w:val="center"/>
          </w:tcPr>
          <w:p w14:paraId="77B566D7"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DPP-4 inhibitors</w:t>
            </w:r>
          </w:p>
        </w:tc>
        <w:tc>
          <w:tcPr>
            <w:tcW w:w="4788" w:type="dxa"/>
            <w:vAlign w:val="center"/>
          </w:tcPr>
          <w:p w14:paraId="05373D78"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22</w:t>
            </w:r>
          </w:p>
        </w:tc>
      </w:tr>
      <w:tr w:rsidR="00782B16" w:rsidRPr="002B7D9D" w14:paraId="6E4788DA" w14:textId="77777777" w:rsidTr="00CF7128">
        <w:tc>
          <w:tcPr>
            <w:tcW w:w="4788" w:type="dxa"/>
            <w:vAlign w:val="center"/>
          </w:tcPr>
          <w:p w14:paraId="68A224AC" w14:textId="77777777" w:rsidR="00782B16" w:rsidRPr="002B7D9D" w:rsidRDefault="00782B16" w:rsidP="00782B16">
            <w:pPr>
              <w:spacing w:line="360" w:lineRule="auto"/>
              <w:jc w:val="both"/>
              <w:rPr>
                <w:rFonts w:ascii="Book Antiqua" w:eastAsia="等线" w:hAnsi="Book Antiqua" w:cs="宋体"/>
                <w:color w:val="000000"/>
              </w:rPr>
            </w:pPr>
            <w:r w:rsidRPr="002B7D9D">
              <w:rPr>
                <w:rStyle w:val="font11"/>
                <w:rFonts w:eastAsia="等线"/>
                <w:sz w:val="24"/>
                <w:szCs w:val="24"/>
              </w:rPr>
              <w:t>α-Glucosidase inhibitors</w:t>
            </w:r>
          </w:p>
        </w:tc>
        <w:tc>
          <w:tcPr>
            <w:tcW w:w="4788" w:type="dxa"/>
            <w:vAlign w:val="center"/>
          </w:tcPr>
          <w:p w14:paraId="2F65C51C"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4</w:t>
            </w:r>
          </w:p>
        </w:tc>
      </w:tr>
      <w:tr w:rsidR="00782B16" w:rsidRPr="002B7D9D" w14:paraId="06893DFD" w14:textId="77777777" w:rsidTr="00CF7128">
        <w:tc>
          <w:tcPr>
            <w:tcW w:w="4788" w:type="dxa"/>
            <w:vAlign w:val="center"/>
          </w:tcPr>
          <w:p w14:paraId="495A108D" w14:textId="77777777" w:rsidR="00782B16" w:rsidRPr="002B7D9D" w:rsidRDefault="00782B16" w:rsidP="00782B16">
            <w:pPr>
              <w:spacing w:line="360" w:lineRule="auto"/>
              <w:jc w:val="both"/>
              <w:rPr>
                <w:rFonts w:ascii="Book Antiqua" w:eastAsia="等线" w:hAnsi="Book Antiqua" w:cs="宋体"/>
                <w:color w:val="000000"/>
              </w:rPr>
            </w:pPr>
            <w:proofErr w:type="spellStart"/>
            <w:r w:rsidRPr="002B7D9D">
              <w:rPr>
                <w:rFonts w:ascii="Book Antiqua" w:eastAsia="等线" w:hAnsi="Book Antiqua"/>
                <w:color w:val="000000"/>
              </w:rPr>
              <w:t>SGLT2</w:t>
            </w:r>
            <w:proofErr w:type="spellEnd"/>
            <w:r w:rsidRPr="002B7D9D">
              <w:rPr>
                <w:rFonts w:ascii="Book Antiqua" w:eastAsia="等线" w:hAnsi="Book Antiqua"/>
                <w:color w:val="000000"/>
              </w:rPr>
              <w:t xml:space="preserve"> inhibitors</w:t>
            </w:r>
          </w:p>
        </w:tc>
        <w:tc>
          <w:tcPr>
            <w:tcW w:w="4788" w:type="dxa"/>
            <w:vAlign w:val="center"/>
          </w:tcPr>
          <w:p w14:paraId="1F39C6B8"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5</w:t>
            </w:r>
          </w:p>
        </w:tc>
      </w:tr>
      <w:tr w:rsidR="00782B16" w:rsidRPr="002B7D9D" w14:paraId="48C5BB5C" w14:textId="77777777" w:rsidTr="00CF7128">
        <w:tc>
          <w:tcPr>
            <w:tcW w:w="4788" w:type="dxa"/>
            <w:vAlign w:val="center"/>
          </w:tcPr>
          <w:p w14:paraId="5A1BCEC7"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Sulfonylureas</w:t>
            </w:r>
          </w:p>
        </w:tc>
        <w:tc>
          <w:tcPr>
            <w:tcW w:w="4788" w:type="dxa"/>
            <w:vAlign w:val="center"/>
          </w:tcPr>
          <w:p w14:paraId="77D88726"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10</w:t>
            </w:r>
          </w:p>
        </w:tc>
      </w:tr>
    </w:tbl>
    <w:p w14:paraId="64B18A51" w14:textId="77777777" w:rsidR="00782B16" w:rsidRPr="002B7D9D" w:rsidRDefault="00782B16" w:rsidP="00782B16">
      <w:pPr>
        <w:spacing w:line="360" w:lineRule="auto"/>
        <w:jc w:val="both"/>
        <w:rPr>
          <w:rFonts w:ascii="Book Antiqua" w:hAnsi="Book Antiqua"/>
          <w:iCs/>
        </w:rPr>
      </w:pPr>
      <w:r w:rsidRPr="002B7D9D">
        <w:rPr>
          <w:rFonts w:ascii="Book Antiqua" w:hAnsi="Book Antiqua"/>
          <w:iCs/>
        </w:rPr>
        <w:t>GLP-</w:t>
      </w:r>
      <w:proofErr w:type="spellStart"/>
      <w:r w:rsidRPr="002B7D9D">
        <w:rPr>
          <w:rFonts w:ascii="Book Antiqua" w:hAnsi="Book Antiqua"/>
          <w:iCs/>
        </w:rPr>
        <w:t>1RA</w:t>
      </w:r>
      <w:proofErr w:type="spellEnd"/>
      <w:r w:rsidR="000861B6" w:rsidRPr="002B7D9D">
        <w:rPr>
          <w:rFonts w:ascii="Book Antiqua" w:hAnsi="Book Antiqua" w:hint="eastAsia"/>
          <w:iCs/>
          <w:lang w:eastAsia="zh-CN"/>
        </w:rPr>
        <w:t>:</w:t>
      </w:r>
      <w:r w:rsidRPr="002B7D9D">
        <w:rPr>
          <w:rFonts w:ascii="Book Antiqua" w:hAnsi="Book Antiqua"/>
          <w:iCs/>
        </w:rPr>
        <w:t xml:space="preserve"> </w:t>
      </w:r>
      <w:r w:rsidR="000861B6" w:rsidRPr="002B7D9D">
        <w:rPr>
          <w:rFonts w:ascii="Book Antiqua" w:hAnsi="Book Antiqua" w:hint="eastAsia"/>
          <w:iCs/>
          <w:lang w:eastAsia="zh-CN"/>
        </w:rPr>
        <w:t>G</w:t>
      </w:r>
      <w:r w:rsidRPr="002B7D9D">
        <w:rPr>
          <w:rFonts w:ascii="Book Antiqua" w:hAnsi="Book Antiqua"/>
          <w:iCs/>
        </w:rPr>
        <w:t>lucagon-like peptide-1 receptor agonist; DPP-4</w:t>
      </w:r>
      <w:r w:rsidR="000861B6" w:rsidRPr="002B7D9D">
        <w:rPr>
          <w:rFonts w:ascii="Book Antiqua" w:hAnsi="Book Antiqua" w:hint="eastAsia"/>
          <w:iCs/>
          <w:lang w:eastAsia="zh-CN"/>
        </w:rPr>
        <w:t>:</w:t>
      </w:r>
      <w:r w:rsidRPr="002B7D9D">
        <w:rPr>
          <w:rFonts w:ascii="Book Antiqua" w:hAnsi="Book Antiqua"/>
          <w:iCs/>
        </w:rPr>
        <w:t xml:space="preserve"> </w:t>
      </w:r>
      <w:r w:rsidR="000861B6" w:rsidRPr="002B7D9D">
        <w:rPr>
          <w:rFonts w:ascii="Book Antiqua" w:hAnsi="Book Antiqua" w:hint="eastAsia"/>
          <w:iCs/>
          <w:lang w:eastAsia="zh-CN"/>
        </w:rPr>
        <w:t>D</w:t>
      </w:r>
      <w:r w:rsidRPr="002B7D9D">
        <w:rPr>
          <w:rFonts w:ascii="Book Antiqua" w:hAnsi="Book Antiqua"/>
          <w:iCs/>
        </w:rPr>
        <w:t xml:space="preserve">ipeptidyl peptidase 4; </w:t>
      </w:r>
      <w:proofErr w:type="spellStart"/>
      <w:r w:rsidRPr="002B7D9D">
        <w:rPr>
          <w:rFonts w:ascii="Book Antiqua" w:hAnsi="Book Antiqua"/>
          <w:iCs/>
        </w:rPr>
        <w:t>SGLT2</w:t>
      </w:r>
      <w:proofErr w:type="spellEnd"/>
      <w:r w:rsidR="000861B6" w:rsidRPr="002B7D9D">
        <w:rPr>
          <w:rFonts w:ascii="Book Antiqua" w:hAnsi="Book Antiqua" w:hint="eastAsia"/>
          <w:iCs/>
          <w:lang w:eastAsia="zh-CN"/>
        </w:rPr>
        <w:t>:</w:t>
      </w:r>
      <w:r w:rsidRPr="002B7D9D">
        <w:rPr>
          <w:rFonts w:ascii="Book Antiqua" w:hAnsi="Book Antiqua"/>
          <w:iCs/>
        </w:rPr>
        <w:t xml:space="preserve"> </w:t>
      </w:r>
      <w:r w:rsidR="000861B6" w:rsidRPr="002B7D9D">
        <w:rPr>
          <w:rFonts w:ascii="Book Antiqua" w:hAnsi="Book Antiqua" w:hint="eastAsia"/>
          <w:iCs/>
          <w:lang w:eastAsia="zh-CN"/>
        </w:rPr>
        <w:t>S</w:t>
      </w:r>
      <w:r w:rsidRPr="002B7D9D">
        <w:rPr>
          <w:rFonts w:ascii="Book Antiqua" w:hAnsi="Book Antiqua"/>
          <w:iCs/>
        </w:rPr>
        <w:t>odium glucose transporter-2.</w:t>
      </w:r>
    </w:p>
    <w:p w14:paraId="7452B0BF" w14:textId="4488E2B9" w:rsidR="00142E92" w:rsidRPr="002B7D9D" w:rsidRDefault="00782B16" w:rsidP="00782B16">
      <w:pPr>
        <w:spacing w:line="360" w:lineRule="auto"/>
        <w:jc w:val="both"/>
        <w:rPr>
          <w:rFonts w:ascii="Book Antiqua" w:hAnsi="Book Antiqua"/>
          <w:b/>
        </w:rPr>
      </w:pPr>
      <w:r w:rsidRPr="002B7D9D">
        <w:rPr>
          <w:rFonts w:ascii="Book Antiqua" w:hAnsi="Book Antiqua"/>
          <w:b/>
          <w:lang w:eastAsia="zh-CN"/>
        </w:rPr>
        <w:br w:type="page"/>
      </w:r>
      <w:r w:rsidRPr="002B7D9D">
        <w:rPr>
          <w:rFonts w:ascii="Book Antiqua" w:hAnsi="Book Antiqua"/>
          <w:b/>
          <w:bCs/>
        </w:rPr>
        <w:lastRenderedPageBreak/>
        <w:t>Table 3</w:t>
      </w:r>
      <w:r w:rsidR="00646D58" w:rsidRPr="002B7D9D">
        <w:rPr>
          <w:rFonts w:ascii="Book Antiqua" w:hAnsi="Book Antiqua" w:hint="eastAsia"/>
          <w:b/>
          <w:bCs/>
          <w:lang w:eastAsia="zh-CN"/>
        </w:rPr>
        <w:t xml:space="preserve"> </w:t>
      </w:r>
      <w:r w:rsidR="00646D58" w:rsidRPr="002B7D9D">
        <w:rPr>
          <w:rFonts w:ascii="Book Antiqua" w:hAnsi="Book Antiqua"/>
          <w:b/>
        </w:rPr>
        <w:t>Voxel-based specific regional analysis for Alzheimer’s Disease</w:t>
      </w:r>
      <w:r w:rsidRPr="002B7D9D">
        <w:rPr>
          <w:rFonts w:ascii="Book Antiqua" w:hAnsi="Book Antiqua"/>
          <w:b/>
        </w:rPr>
        <w:t xml:space="preserve"> Z-scores and the medication (exogenous insulin, glucagon-like peptide-1 receptor agonist or metformin) of the </w:t>
      </w:r>
      <w:r w:rsidR="00961FA9" w:rsidRPr="002B7D9D">
        <w:rPr>
          <w:rFonts w:ascii="Book Antiqua" w:hAnsi="Book Antiqua" w:hint="eastAsia"/>
          <w:b/>
          <w:lang w:eastAsia="zh-CN"/>
        </w:rPr>
        <w:t>d</w:t>
      </w:r>
      <w:r w:rsidR="00961FA9" w:rsidRPr="002B7D9D">
        <w:rPr>
          <w:rFonts w:ascii="Book Antiqua" w:hAnsi="Book Antiqua"/>
          <w:b/>
        </w:rPr>
        <w:t>iabetes mellitus</w:t>
      </w:r>
      <w:r w:rsidRPr="002B7D9D">
        <w:rPr>
          <w:rFonts w:ascii="Book Antiqua" w:hAnsi="Book Antiqua"/>
          <w:b/>
        </w:rPr>
        <w:t xml:space="preserve"> subjects</w:t>
      </w:r>
    </w:p>
    <w:tbl>
      <w:tblPr>
        <w:tblW w:w="8320" w:type="dxa"/>
        <w:tblInd w:w="108" w:type="dxa"/>
        <w:tblLook w:val="04A0" w:firstRow="1" w:lastRow="0" w:firstColumn="1" w:lastColumn="0" w:noHBand="0" w:noVBand="1"/>
      </w:tblPr>
      <w:tblGrid>
        <w:gridCol w:w="1040"/>
        <w:gridCol w:w="1040"/>
        <w:gridCol w:w="1040"/>
        <w:gridCol w:w="1040"/>
        <w:gridCol w:w="1040"/>
        <w:gridCol w:w="1040"/>
        <w:gridCol w:w="1040"/>
        <w:gridCol w:w="1040"/>
      </w:tblGrid>
      <w:tr w:rsidR="00142E92" w:rsidRPr="002B7D9D" w14:paraId="76315213" w14:textId="77777777" w:rsidTr="00142E92">
        <w:trPr>
          <w:trHeight w:val="280"/>
        </w:trPr>
        <w:tc>
          <w:tcPr>
            <w:tcW w:w="1040" w:type="dxa"/>
            <w:tcBorders>
              <w:top w:val="single" w:sz="4" w:space="0" w:color="auto"/>
              <w:left w:val="nil"/>
              <w:bottom w:val="single" w:sz="4" w:space="0" w:color="auto"/>
              <w:right w:val="nil"/>
            </w:tcBorders>
            <w:shd w:val="clear" w:color="auto" w:fill="auto"/>
            <w:noWrap/>
            <w:vAlign w:val="bottom"/>
            <w:hideMark/>
          </w:tcPr>
          <w:p w14:paraId="78A523F2"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Patient</w:t>
            </w:r>
          </w:p>
        </w:tc>
        <w:tc>
          <w:tcPr>
            <w:tcW w:w="1040" w:type="dxa"/>
            <w:tcBorders>
              <w:top w:val="single" w:sz="4" w:space="0" w:color="auto"/>
              <w:left w:val="nil"/>
              <w:bottom w:val="single" w:sz="4" w:space="0" w:color="auto"/>
              <w:right w:val="nil"/>
            </w:tcBorders>
            <w:shd w:val="clear" w:color="auto" w:fill="auto"/>
            <w:noWrap/>
            <w:vAlign w:val="bottom"/>
            <w:hideMark/>
          </w:tcPr>
          <w:p w14:paraId="7260EF46"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Z-score</w:t>
            </w:r>
          </w:p>
        </w:tc>
        <w:tc>
          <w:tcPr>
            <w:tcW w:w="1040" w:type="dxa"/>
            <w:tcBorders>
              <w:top w:val="single" w:sz="4" w:space="0" w:color="auto"/>
              <w:left w:val="nil"/>
              <w:bottom w:val="single" w:sz="4" w:space="0" w:color="auto"/>
              <w:right w:val="nil"/>
            </w:tcBorders>
            <w:shd w:val="clear" w:color="auto" w:fill="auto"/>
            <w:noWrap/>
            <w:vAlign w:val="bottom"/>
            <w:hideMark/>
          </w:tcPr>
          <w:p w14:paraId="0BC85415"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Patient</w:t>
            </w:r>
          </w:p>
        </w:tc>
        <w:tc>
          <w:tcPr>
            <w:tcW w:w="1040" w:type="dxa"/>
            <w:tcBorders>
              <w:top w:val="single" w:sz="4" w:space="0" w:color="auto"/>
              <w:left w:val="nil"/>
              <w:bottom w:val="single" w:sz="4" w:space="0" w:color="auto"/>
              <w:right w:val="nil"/>
            </w:tcBorders>
            <w:shd w:val="clear" w:color="auto" w:fill="auto"/>
            <w:noWrap/>
            <w:vAlign w:val="bottom"/>
            <w:hideMark/>
          </w:tcPr>
          <w:p w14:paraId="1F4E62A7"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Z-score</w:t>
            </w:r>
          </w:p>
        </w:tc>
        <w:tc>
          <w:tcPr>
            <w:tcW w:w="1040" w:type="dxa"/>
            <w:tcBorders>
              <w:top w:val="single" w:sz="4" w:space="0" w:color="auto"/>
              <w:left w:val="nil"/>
              <w:bottom w:val="single" w:sz="4" w:space="0" w:color="auto"/>
              <w:right w:val="nil"/>
            </w:tcBorders>
            <w:shd w:val="clear" w:color="auto" w:fill="auto"/>
            <w:noWrap/>
            <w:vAlign w:val="bottom"/>
            <w:hideMark/>
          </w:tcPr>
          <w:p w14:paraId="1D2B5CEA"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Patient</w:t>
            </w:r>
          </w:p>
        </w:tc>
        <w:tc>
          <w:tcPr>
            <w:tcW w:w="1040" w:type="dxa"/>
            <w:tcBorders>
              <w:top w:val="single" w:sz="4" w:space="0" w:color="auto"/>
              <w:left w:val="nil"/>
              <w:bottom w:val="single" w:sz="4" w:space="0" w:color="auto"/>
              <w:right w:val="nil"/>
            </w:tcBorders>
            <w:shd w:val="clear" w:color="auto" w:fill="auto"/>
            <w:noWrap/>
            <w:vAlign w:val="bottom"/>
            <w:hideMark/>
          </w:tcPr>
          <w:p w14:paraId="239831FC"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Z-score</w:t>
            </w:r>
          </w:p>
        </w:tc>
        <w:tc>
          <w:tcPr>
            <w:tcW w:w="1040" w:type="dxa"/>
            <w:tcBorders>
              <w:top w:val="single" w:sz="4" w:space="0" w:color="auto"/>
              <w:left w:val="nil"/>
              <w:bottom w:val="single" w:sz="4" w:space="0" w:color="auto"/>
              <w:right w:val="nil"/>
            </w:tcBorders>
            <w:shd w:val="clear" w:color="auto" w:fill="auto"/>
            <w:noWrap/>
            <w:vAlign w:val="bottom"/>
            <w:hideMark/>
          </w:tcPr>
          <w:p w14:paraId="20C25422"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Patient</w:t>
            </w:r>
          </w:p>
        </w:tc>
        <w:tc>
          <w:tcPr>
            <w:tcW w:w="1040" w:type="dxa"/>
            <w:tcBorders>
              <w:top w:val="single" w:sz="4" w:space="0" w:color="auto"/>
              <w:left w:val="nil"/>
              <w:bottom w:val="single" w:sz="4" w:space="0" w:color="auto"/>
              <w:right w:val="nil"/>
            </w:tcBorders>
            <w:shd w:val="clear" w:color="auto" w:fill="auto"/>
            <w:noWrap/>
            <w:vAlign w:val="bottom"/>
            <w:hideMark/>
          </w:tcPr>
          <w:p w14:paraId="5A22700C" w14:textId="77777777" w:rsidR="00142E92" w:rsidRPr="002B7D9D" w:rsidRDefault="00142E92" w:rsidP="00142E92">
            <w:pPr>
              <w:spacing w:line="360" w:lineRule="auto"/>
              <w:jc w:val="both"/>
              <w:rPr>
                <w:rFonts w:ascii="Book Antiqua" w:eastAsia="等线" w:hAnsi="Book Antiqua"/>
                <w:b/>
                <w:bCs/>
                <w:color w:val="000000"/>
              </w:rPr>
            </w:pPr>
            <w:r w:rsidRPr="002B7D9D">
              <w:rPr>
                <w:rFonts w:ascii="Book Antiqua" w:eastAsia="等线" w:hAnsi="Book Antiqua" w:hint="eastAsia"/>
                <w:b/>
                <w:bCs/>
                <w:color w:val="000000"/>
              </w:rPr>
              <w:t>Z-score</w:t>
            </w:r>
          </w:p>
        </w:tc>
      </w:tr>
      <w:tr w:rsidR="00142E92" w:rsidRPr="002B7D9D" w14:paraId="05BEC206" w14:textId="77777777" w:rsidTr="00142E92">
        <w:trPr>
          <w:trHeight w:val="280"/>
        </w:trPr>
        <w:tc>
          <w:tcPr>
            <w:tcW w:w="1040" w:type="dxa"/>
            <w:tcBorders>
              <w:top w:val="single" w:sz="4" w:space="0" w:color="auto"/>
              <w:left w:val="nil"/>
              <w:bottom w:val="nil"/>
              <w:right w:val="nil"/>
            </w:tcBorders>
            <w:shd w:val="clear" w:color="auto" w:fill="auto"/>
            <w:noWrap/>
            <w:vAlign w:val="bottom"/>
            <w:hideMark/>
          </w:tcPr>
          <w:p w14:paraId="5D269B5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w:t>
            </w:r>
          </w:p>
        </w:tc>
        <w:tc>
          <w:tcPr>
            <w:tcW w:w="1040" w:type="dxa"/>
            <w:tcBorders>
              <w:top w:val="single" w:sz="4" w:space="0" w:color="auto"/>
              <w:left w:val="nil"/>
              <w:bottom w:val="nil"/>
              <w:right w:val="nil"/>
            </w:tcBorders>
            <w:shd w:val="clear" w:color="auto" w:fill="auto"/>
            <w:noWrap/>
            <w:vAlign w:val="bottom"/>
            <w:hideMark/>
          </w:tcPr>
          <w:p w14:paraId="2D212202"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1.33</w:t>
            </w:r>
          </w:p>
        </w:tc>
        <w:tc>
          <w:tcPr>
            <w:tcW w:w="1040" w:type="dxa"/>
            <w:tcBorders>
              <w:top w:val="single" w:sz="4" w:space="0" w:color="auto"/>
              <w:left w:val="nil"/>
              <w:bottom w:val="nil"/>
              <w:right w:val="nil"/>
            </w:tcBorders>
            <w:shd w:val="clear" w:color="auto" w:fill="auto"/>
            <w:noWrap/>
            <w:vAlign w:val="bottom"/>
            <w:hideMark/>
          </w:tcPr>
          <w:p w14:paraId="6B22675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11</w:t>
            </w:r>
          </w:p>
        </w:tc>
        <w:tc>
          <w:tcPr>
            <w:tcW w:w="1040" w:type="dxa"/>
            <w:tcBorders>
              <w:top w:val="single" w:sz="4" w:space="0" w:color="auto"/>
              <w:left w:val="nil"/>
              <w:bottom w:val="nil"/>
              <w:right w:val="nil"/>
            </w:tcBorders>
            <w:shd w:val="clear" w:color="auto" w:fill="auto"/>
            <w:noWrap/>
            <w:vAlign w:val="bottom"/>
            <w:hideMark/>
          </w:tcPr>
          <w:p w14:paraId="21E257E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0.25</w:t>
            </w:r>
          </w:p>
        </w:tc>
        <w:tc>
          <w:tcPr>
            <w:tcW w:w="1040" w:type="dxa"/>
            <w:tcBorders>
              <w:top w:val="single" w:sz="4" w:space="0" w:color="auto"/>
              <w:left w:val="nil"/>
              <w:bottom w:val="nil"/>
              <w:right w:val="nil"/>
            </w:tcBorders>
            <w:shd w:val="clear" w:color="auto" w:fill="auto"/>
            <w:noWrap/>
            <w:vAlign w:val="bottom"/>
            <w:hideMark/>
          </w:tcPr>
          <w:p w14:paraId="035426A6" w14:textId="1250BCB8"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21</w:t>
            </w:r>
            <w:r w:rsidR="00FB68BA" w:rsidRPr="002B7D9D">
              <w:rPr>
                <w:rFonts w:ascii="Book Antiqua" w:eastAsia="等线" w:hAnsi="Book Antiqua"/>
                <w:color w:val="000000"/>
                <w:vertAlign w:val="superscript"/>
              </w:rPr>
              <w:t>2</w:t>
            </w:r>
          </w:p>
        </w:tc>
        <w:tc>
          <w:tcPr>
            <w:tcW w:w="1040" w:type="dxa"/>
            <w:tcBorders>
              <w:top w:val="single" w:sz="4" w:space="0" w:color="auto"/>
              <w:left w:val="nil"/>
              <w:bottom w:val="nil"/>
              <w:right w:val="nil"/>
            </w:tcBorders>
            <w:shd w:val="clear" w:color="auto" w:fill="auto"/>
            <w:noWrap/>
            <w:vAlign w:val="bottom"/>
            <w:hideMark/>
          </w:tcPr>
          <w:p w14:paraId="4E5B51F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0.94</w:t>
            </w:r>
          </w:p>
        </w:tc>
        <w:tc>
          <w:tcPr>
            <w:tcW w:w="1040" w:type="dxa"/>
            <w:tcBorders>
              <w:top w:val="single" w:sz="4" w:space="0" w:color="auto"/>
              <w:left w:val="nil"/>
              <w:bottom w:val="nil"/>
              <w:right w:val="nil"/>
            </w:tcBorders>
            <w:shd w:val="clear" w:color="auto" w:fill="auto"/>
            <w:noWrap/>
            <w:vAlign w:val="bottom"/>
            <w:hideMark/>
          </w:tcPr>
          <w:p w14:paraId="2064829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31</w:t>
            </w:r>
          </w:p>
        </w:tc>
        <w:tc>
          <w:tcPr>
            <w:tcW w:w="1040" w:type="dxa"/>
            <w:tcBorders>
              <w:top w:val="single" w:sz="4" w:space="0" w:color="auto"/>
              <w:left w:val="nil"/>
              <w:bottom w:val="nil"/>
              <w:right w:val="nil"/>
            </w:tcBorders>
            <w:shd w:val="clear" w:color="auto" w:fill="auto"/>
            <w:noWrap/>
            <w:vAlign w:val="bottom"/>
            <w:hideMark/>
          </w:tcPr>
          <w:p w14:paraId="4AF3CAF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1.95</w:t>
            </w:r>
          </w:p>
        </w:tc>
      </w:tr>
      <w:tr w:rsidR="00142E92" w:rsidRPr="002B7D9D" w14:paraId="416EC9CE" w14:textId="77777777" w:rsidTr="00142E92">
        <w:trPr>
          <w:trHeight w:val="280"/>
        </w:trPr>
        <w:tc>
          <w:tcPr>
            <w:tcW w:w="1040" w:type="dxa"/>
            <w:tcBorders>
              <w:top w:val="nil"/>
              <w:left w:val="nil"/>
              <w:bottom w:val="nil"/>
              <w:right w:val="nil"/>
            </w:tcBorders>
            <w:shd w:val="clear" w:color="auto" w:fill="auto"/>
            <w:noWrap/>
            <w:vAlign w:val="bottom"/>
            <w:hideMark/>
          </w:tcPr>
          <w:p w14:paraId="0226148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w:t>
            </w:r>
          </w:p>
        </w:tc>
        <w:tc>
          <w:tcPr>
            <w:tcW w:w="1040" w:type="dxa"/>
            <w:tcBorders>
              <w:top w:val="nil"/>
              <w:left w:val="nil"/>
              <w:bottom w:val="nil"/>
              <w:right w:val="nil"/>
            </w:tcBorders>
            <w:shd w:val="clear" w:color="auto" w:fill="auto"/>
            <w:noWrap/>
            <w:vAlign w:val="bottom"/>
            <w:hideMark/>
          </w:tcPr>
          <w:p w14:paraId="09EF642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0.38</w:t>
            </w:r>
          </w:p>
        </w:tc>
        <w:tc>
          <w:tcPr>
            <w:tcW w:w="1040" w:type="dxa"/>
            <w:tcBorders>
              <w:top w:val="nil"/>
              <w:left w:val="nil"/>
              <w:bottom w:val="nil"/>
              <w:right w:val="nil"/>
            </w:tcBorders>
            <w:shd w:val="clear" w:color="auto" w:fill="auto"/>
            <w:noWrap/>
            <w:vAlign w:val="bottom"/>
            <w:hideMark/>
          </w:tcPr>
          <w:p w14:paraId="3FE1FA79"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12</w:t>
            </w:r>
          </w:p>
        </w:tc>
        <w:tc>
          <w:tcPr>
            <w:tcW w:w="1040" w:type="dxa"/>
            <w:tcBorders>
              <w:top w:val="nil"/>
              <w:left w:val="nil"/>
              <w:bottom w:val="nil"/>
              <w:right w:val="nil"/>
            </w:tcBorders>
            <w:shd w:val="clear" w:color="auto" w:fill="auto"/>
            <w:noWrap/>
            <w:vAlign w:val="bottom"/>
            <w:hideMark/>
          </w:tcPr>
          <w:p w14:paraId="5B52B74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0.82</w:t>
            </w:r>
          </w:p>
        </w:tc>
        <w:tc>
          <w:tcPr>
            <w:tcW w:w="1040" w:type="dxa"/>
            <w:tcBorders>
              <w:top w:val="nil"/>
              <w:left w:val="nil"/>
              <w:bottom w:val="nil"/>
              <w:right w:val="nil"/>
            </w:tcBorders>
            <w:shd w:val="clear" w:color="auto" w:fill="auto"/>
            <w:noWrap/>
            <w:vAlign w:val="bottom"/>
            <w:hideMark/>
          </w:tcPr>
          <w:p w14:paraId="0F4F2792" w14:textId="354DCE71"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22</w:t>
            </w:r>
            <w:r w:rsidR="00FB68BA" w:rsidRPr="002B7D9D">
              <w:rPr>
                <w:rFonts w:ascii="Book Antiqua" w:eastAsia="等线" w:hAnsi="Book Antiqua"/>
                <w:color w:val="000000"/>
                <w:vertAlign w:val="superscript"/>
              </w:rPr>
              <w:t>3</w:t>
            </w:r>
          </w:p>
        </w:tc>
        <w:tc>
          <w:tcPr>
            <w:tcW w:w="1040" w:type="dxa"/>
            <w:tcBorders>
              <w:top w:val="nil"/>
              <w:left w:val="nil"/>
              <w:bottom w:val="nil"/>
              <w:right w:val="nil"/>
            </w:tcBorders>
            <w:shd w:val="clear" w:color="auto" w:fill="auto"/>
            <w:noWrap/>
            <w:vAlign w:val="bottom"/>
            <w:hideMark/>
          </w:tcPr>
          <w:p w14:paraId="6AADC5A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0.39</w:t>
            </w:r>
          </w:p>
        </w:tc>
        <w:tc>
          <w:tcPr>
            <w:tcW w:w="1040" w:type="dxa"/>
            <w:tcBorders>
              <w:top w:val="nil"/>
              <w:left w:val="nil"/>
              <w:bottom w:val="nil"/>
              <w:right w:val="nil"/>
            </w:tcBorders>
            <w:shd w:val="clear" w:color="auto" w:fill="auto"/>
            <w:noWrap/>
            <w:vAlign w:val="bottom"/>
            <w:hideMark/>
          </w:tcPr>
          <w:p w14:paraId="2784B206"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32</w:t>
            </w:r>
          </w:p>
        </w:tc>
        <w:tc>
          <w:tcPr>
            <w:tcW w:w="1040" w:type="dxa"/>
            <w:tcBorders>
              <w:top w:val="nil"/>
              <w:left w:val="nil"/>
              <w:bottom w:val="nil"/>
              <w:right w:val="nil"/>
            </w:tcBorders>
            <w:shd w:val="clear" w:color="auto" w:fill="auto"/>
            <w:noWrap/>
            <w:vAlign w:val="bottom"/>
            <w:hideMark/>
          </w:tcPr>
          <w:p w14:paraId="28AE4A8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0.71</w:t>
            </w:r>
          </w:p>
        </w:tc>
      </w:tr>
      <w:tr w:rsidR="00142E92" w:rsidRPr="002B7D9D" w14:paraId="50897F4F" w14:textId="77777777" w:rsidTr="00142E92">
        <w:trPr>
          <w:trHeight w:val="350"/>
        </w:trPr>
        <w:tc>
          <w:tcPr>
            <w:tcW w:w="1040" w:type="dxa"/>
            <w:tcBorders>
              <w:top w:val="nil"/>
              <w:left w:val="nil"/>
              <w:bottom w:val="nil"/>
              <w:right w:val="nil"/>
            </w:tcBorders>
            <w:shd w:val="clear" w:color="auto" w:fill="auto"/>
            <w:noWrap/>
            <w:vAlign w:val="bottom"/>
            <w:hideMark/>
          </w:tcPr>
          <w:p w14:paraId="5240C1B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w:t>
            </w:r>
          </w:p>
        </w:tc>
        <w:tc>
          <w:tcPr>
            <w:tcW w:w="1040" w:type="dxa"/>
            <w:tcBorders>
              <w:top w:val="nil"/>
              <w:left w:val="nil"/>
              <w:bottom w:val="nil"/>
              <w:right w:val="nil"/>
            </w:tcBorders>
            <w:shd w:val="clear" w:color="auto" w:fill="auto"/>
            <w:noWrap/>
            <w:vAlign w:val="bottom"/>
            <w:hideMark/>
          </w:tcPr>
          <w:p w14:paraId="1954A08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1.01</w:t>
            </w:r>
          </w:p>
        </w:tc>
        <w:tc>
          <w:tcPr>
            <w:tcW w:w="1040" w:type="dxa"/>
            <w:tcBorders>
              <w:top w:val="nil"/>
              <w:left w:val="nil"/>
              <w:bottom w:val="nil"/>
              <w:right w:val="nil"/>
            </w:tcBorders>
            <w:shd w:val="clear" w:color="auto" w:fill="auto"/>
            <w:noWrap/>
            <w:vAlign w:val="bottom"/>
            <w:hideMark/>
          </w:tcPr>
          <w:p w14:paraId="5E9F88C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13</w:t>
            </w:r>
          </w:p>
        </w:tc>
        <w:tc>
          <w:tcPr>
            <w:tcW w:w="1040" w:type="dxa"/>
            <w:tcBorders>
              <w:top w:val="nil"/>
              <w:left w:val="nil"/>
              <w:bottom w:val="nil"/>
              <w:right w:val="nil"/>
            </w:tcBorders>
            <w:shd w:val="clear" w:color="auto" w:fill="auto"/>
            <w:noWrap/>
            <w:vAlign w:val="bottom"/>
            <w:hideMark/>
          </w:tcPr>
          <w:p w14:paraId="295002E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0.67</w:t>
            </w:r>
          </w:p>
        </w:tc>
        <w:tc>
          <w:tcPr>
            <w:tcW w:w="1040" w:type="dxa"/>
            <w:tcBorders>
              <w:top w:val="nil"/>
              <w:left w:val="nil"/>
              <w:bottom w:val="nil"/>
              <w:right w:val="nil"/>
            </w:tcBorders>
            <w:shd w:val="clear" w:color="auto" w:fill="auto"/>
            <w:noWrap/>
            <w:vAlign w:val="bottom"/>
            <w:hideMark/>
          </w:tcPr>
          <w:p w14:paraId="7D8D31DC" w14:textId="5D19EB4B"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23</w:t>
            </w:r>
            <w:r w:rsidR="00FB68BA" w:rsidRPr="002B7D9D">
              <w:rPr>
                <w:rFonts w:ascii="Book Antiqua" w:eastAsia="等线" w:hAnsi="Book Antiqua"/>
                <w:color w:val="000000"/>
                <w:vertAlign w:val="superscript"/>
              </w:rPr>
              <w:t>1</w:t>
            </w:r>
            <w:r w:rsidRPr="002B7D9D">
              <w:rPr>
                <w:rFonts w:ascii="Book Antiqua" w:eastAsia="等线" w:hAnsi="Book Antiqua"/>
                <w:color w:val="000000"/>
                <w:vertAlign w:val="superscript"/>
              </w:rPr>
              <w:t>,3</w:t>
            </w:r>
          </w:p>
        </w:tc>
        <w:tc>
          <w:tcPr>
            <w:tcW w:w="1040" w:type="dxa"/>
            <w:tcBorders>
              <w:top w:val="nil"/>
              <w:left w:val="nil"/>
              <w:bottom w:val="nil"/>
              <w:right w:val="nil"/>
            </w:tcBorders>
            <w:shd w:val="clear" w:color="auto" w:fill="auto"/>
            <w:noWrap/>
            <w:vAlign w:val="bottom"/>
            <w:hideMark/>
          </w:tcPr>
          <w:p w14:paraId="2CBEB71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0.65</w:t>
            </w:r>
          </w:p>
        </w:tc>
        <w:tc>
          <w:tcPr>
            <w:tcW w:w="1040" w:type="dxa"/>
            <w:tcBorders>
              <w:top w:val="nil"/>
              <w:left w:val="nil"/>
              <w:bottom w:val="nil"/>
              <w:right w:val="nil"/>
            </w:tcBorders>
            <w:shd w:val="clear" w:color="auto" w:fill="auto"/>
            <w:noWrap/>
            <w:vAlign w:val="bottom"/>
            <w:hideMark/>
          </w:tcPr>
          <w:p w14:paraId="2B83A67B"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33</w:t>
            </w:r>
          </w:p>
        </w:tc>
        <w:tc>
          <w:tcPr>
            <w:tcW w:w="1040" w:type="dxa"/>
            <w:tcBorders>
              <w:top w:val="nil"/>
              <w:left w:val="nil"/>
              <w:bottom w:val="nil"/>
              <w:right w:val="nil"/>
            </w:tcBorders>
            <w:shd w:val="clear" w:color="auto" w:fill="auto"/>
            <w:noWrap/>
            <w:vAlign w:val="bottom"/>
            <w:hideMark/>
          </w:tcPr>
          <w:p w14:paraId="74969971"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1.65</w:t>
            </w:r>
          </w:p>
        </w:tc>
      </w:tr>
      <w:tr w:rsidR="00142E92" w:rsidRPr="002B7D9D" w14:paraId="67495D92" w14:textId="77777777" w:rsidTr="00142E92">
        <w:trPr>
          <w:trHeight w:val="280"/>
        </w:trPr>
        <w:tc>
          <w:tcPr>
            <w:tcW w:w="1040" w:type="dxa"/>
            <w:tcBorders>
              <w:top w:val="nil"/>
              <w:left w:val="nil"/>
              <w:bottom w:val="nil"/>
              <w:right w:val="nil"/>
            </w:tcBorders>
            <w:shd w:val="clear" w:color="auto" w:fill="auto"/>
            <w:noWrap/>
            <w:vAlign w:val="bottom"/>
            <w:hideMark/>
          </w:tcPr>
          <w:p w14:paraId="45E5CBE5"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4</w:t>
            </w:r>
            <w:r w:rsidRPr="002B7D9D">
              <w:rPr>
                <w:rFonts w:ascii="Book Antiqua" w:eastAsia="等线" w:hAnsi="Book Antiqua" w:hint="eastAsia"/>
                <w:color w:val="000000"/>
                <w:vertAlign w:val="superscript"/>
              </w:rPr>
              <w:t>1</w:t>
            </w:r>
          </w:p>
        </w:tc>
        <w:tc>
          <w:tcPr>
            <w:tcW w:w="1040" w:type="dxa"/>
            <w:tcBorders>
              <w:top w:val="nil"/>
              <w:left w:val="nil"/>
              <w:bottom w:val="nil"/>
              <w:right w:val="nil"/>
            </w:tcBorders>
            <w:shd w:val="clear" w:color="auto" w:fill="auto"/>
            <w:noWrap/>
            <w:vAlign w:val="bottom"/>
            <w:hideMark/>
          </w:tcPr>
          <w:p w14:paraId="1BCBF40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0.34</w:t>
            </w:r>
          </w:p>
        </w:tc>
        <w:tc>
          <w:tcPr>
            <w:tcW w:w="1040" w:type="dxa"/>
            <w:tcBorders>
              <w:top w:val="nil"/>
              <w:left w:val="nil"/>
              <w:bottom w:val="nil"/>
              <w:right w:val="nil"/>
            </w:tcBorders>
            <w:shd w:val="clear" w:color="auto" w:fill="auto"/>
            <w:noWrap/>
            <w:vAlign w:val="bottom"/>
            <w:hideMark/>
          </w:tcPr>
          <w:p w14:paraId="7A5C556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14</w:t>
            </w:r>
          </w:p>
        </w:tc>
        <w:tc>
          <w:tcPr>
            <w:tcW w:w="1040" w:type="dxa"/>
            <w:tcBorders>
              <w:top w:val="nil"/>
              <w:left w:val="nil"/>
              <w:bottom w:val="nil"/>
              <w:right w:val="nil"/>
            </w:tcBorders>
            <w:shd w:val="clear" w:color="auto" w:fill="auto"/>
            <w:noWrap/>
            <w:vAlign w:val="bottom"/>
            <w:hideMark/>
          </w:tcPr>
          <w:p w14:paraId="4344389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0.38</w:t>
            </w:r>
          </w:p>
        </w:tc>
        <w:tc>
          <w:tcPr>
            <w:tcW w:w="1040" w:type="dxa"/>
            <w:tcBorders>
              <w:top w:val="nil"/>
              <w:left w:val="nil"/>
              <w:bottom w:val="nil"/>
              <w:right w:val="nil"/>
            </w:tcBorders>
            <w:shd w:val="clear" w:color="auto" w:fill="auto"/>
            <w:noWrap/>
            <w:vAlign w:val="bottom"/>
            <w:hideMark/>
          </w:tcPr>
          <w:p w14:paraId="2B3CB8E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24</w:t>
            </w:r>
          </w:p>
        </w:tc>
        <w:tc>
          <w:tcPr>
            <w:tcW w:w="1040" w:type="dxa"/>
            <w:tcBorders>
              <w:top w:val="nil"/>
              <w:left w:val="nil"/>
              <w:bottom w:val="nil"/>
              <w:right w:val="nil"/>
            </w:tcBorders>
            <w:shd w:val="clear" w:color="auto" w:fill="auto"/>
            <w:noWrap/>
            <w:vAlign w:val="bottom"/>
            <w:hideMark/>
          </w:tcPr>
          <w:p w14:paraId="538D3B0C"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0.59</w:t>
            </w:r>
          </w:p>
        </w:tc>
        <w:tc>
          <w:tcPr>
            <w:tcW w:w="1040" w:type="dxa"/>
            <w:tcBorders>
              <w:top w:val="nil"/>
              <w:left w:val="nil"/>
              <w:bottom w:val="nil"/>
              <w:right w:val="nil"/>
            </w:tcBorders>
            <w:shd w:val="clear" w:color="auto" w:fill="auto"/>
            <w:noWrap/>
            <w:vAlign w:val="bottom"/>
            <w:hideMark/>
          </w:tcPr>
          <w:p w14:paraId="6C1F14B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34</w:t>
            </w:r>
          </w:p>
        </w:tc>
        <w:tc>
          <w:tcPr>
            <w:tcW w:w="1040" w:type="dxa"/>
            <w:tcBorders>
              <w:top w:val="nil"/>
              <w:left w:val="nil"/>
              <w:bottom w:val="nil"/>
              <w:right w:val="nil"/>
            </w:tcBorders>
            <w:shd w:val="clear" w:color="auto" w:fill="auto"/>
            <w:noWrap/>
            <w:vAlign w:val="bottom"/>
            <w:hideMark/>
          </w:tcPr>
          <w:p w14:paraId="7F6BD7F9"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0.63</w:t>
            </w:r>
          </w:p>
        </w:tc>
      </w:tr>
      <w:tr w:rsidR="00142E92" w:rsidRPr="002B7D9D" w14:paraId="77D9FA9D" w14:textId="77777777" w:rsidTr="00142E92">
        <w:trPr>
          <w:trHeight w:val="280"/>
        </w:trPr>
        <w:tc>
          <w:tcPr>
            <w:tcW w:w="1040" w:type="dxa"/>
            <w:tcBorders>
              <w:top w:val="nil"/>
              <w:left w:val="nil"/>
              <w:bottom w:val="nil"/>
              <w:right w:val="nil"/>
            </w:tcBorders>
            <w:shd w:val="clear" w:color="auto" w:fill="auto"/>
            <w:noWrap/>
            <w:vAlign w:val="bottom"/>
            <w:hideMark/>
          </w:tcPr>
          <w:p w14:paraId="04979C75"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5</w:t>
            </w:r>
            <w:r w:rsidRPr="002B7D9D">
              <w:rPr>
                <w:rFonts w:ascii="Book Antiqua" w:eastAsia="等线" w:hAnsi="Book Antiqua" w:hint="eastAsia"/>
                <w:color w:val="000000"/>
                <w:vertAlign w:val="superscript"/>
              </w:rPr>
              <w:t>1</w:t>
            </w:r>
          </w:p>
        </w:tc>
        <w:tc>
          <w:tcPr>
            <w:tcW w:w="1040" w:type="dxa"/>
            <w:tcBorders>
              <w:top w:val="nil"/>
              <w:left w:val="nil"/>
              <w:bottom w:val="nil"/>
              <w:right w:val="nil"/>
            </w:tcBorders>
            <w:shd w:val="clear" w:color="auto" w:fill="auto"/>
            <w:noWrap/>
            <w:vAlign w:val="bottom"/>
            <w:hideMark/>
          </w:tcPr>
          <w:p w14:paraId="4759F5F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0.35</w:t>
            </w:r>
          </w:p>
        </w:tc>
        <w:tc>
          <w:tcPr>
            <w:tcW w:w="1040" w:type="dxa"/>
            <w:tcBorders>
              <w:top w:val="nil"/>
              <w:left w:val="nil"/>
              <w:bottom w:val="nil"/>
              <w:right w:val="nil"/>
            </w:tcBorders>
            <w:shd w:val="clear" w:color="auto" w:fill="auto"/>
            <w:noWrap/>
            <w:vAlign w:val="bottom"/>
            <w:hideMark/>
          </w:tcPr>
          <w:p w14:paraId="613EE1AB"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15</w:t>
            </w:r>
          </w:p>
        </w:tc>
        <w:tc>
          <w:tcPr>
            <w:tcW w:w="1040" w:type="dxa"/>
            <w:tcBorders>
              <w:top w:val="nil"/>
              <w:left w:val="nil"/>
              <w:bottom w:val="nil"/>
              <w:right w:val="nil"/>
            </w:tcBorders>
            <w:shd w:val="clear" w:color="auto" w:fill="auto"/>
            <w:noWrap/>
            <w:vAlign w:val="bottom"/>
            <w:hideMark/>
          </w:tcPr>
          <w:p w14:paraId="44645981"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0.41</w:t>
            </w:r>
          </w:p>
        </w:tc>
        <w:tc>
          <w:tcPr>
            <w:tcW w:w="1040" w:type="dxa"/>
            <w:tcBorders>
              <w:top w:val="nil"/>
              <w:left w:val="nil"/>
              <w:bottom w:val="nil"/>
              <w:right w:val="nil"/>
            </w:tcBorders>
            <w:shd w:val="clear" w:color="auto" w:fill="auto"/>
            <w:noWrap/>
            <w:vAlign w:val="bottom"/>
            <w:hideMark/>
          </w:tcPr>
          <w:p w14:paraId="58CA716B"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25</w:t>
            </w:r>
          </w:p>
        </w:tc>
        <w:tc>
          <w:tcPr>
            <w:tcW w:w="1040" w:type="dxa"/>
            <w:tcBorders>
              <w:top w:val="nil"/>
              <w:left w:val="nil"/>
              <w:bottom w:val="nil"/>
              <w:right w:val="nil"/>
            </w:tcBorders>
            <w:shd w:val="clear" w:color="auto" w:fill="auto"/>
            <w:noWrap/>
            <w:vAlign w:val="bottom"/>
            <w:hideMark/>
          </w:tcPr>
          <w:p w14:paraId="696E019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1.14</w:t>
            </w:r>
          </w:p>
        </w:tc>
        <w:tc>
          <w:tcPr>
            <w:tcW w:w="1040" w:type="dxa"/>
            <w:tcBorders>
              <w:top w:val="nil"/>
              <w:left w:val="nil"/>
              <w:bottom w:val="nil"/>
              <w:right w:val="nil"/>
            </w:tcBorders>
            <w:shd w:val="clear" w:color="auto" w:fill="auto"/>
            <w:noWrap/>
            <w:vAlign w:val="bottom"/>
            <w:hideMark/>
          </w:tcPr>
          <w:p w14:paraId="3C40EBE1"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35</w:t>
            </w:r>
          </w:p>
        </w:tc>
        <w:tc>
          <w:tcPr>
            <w:tcW w:w="1040" w:type="dxa"/>
            <w:tcBorders>
              <w:top w:val="nil"/>
              <w:left w:val="nil"/>
              <w:bottom w:val="nil"/>
              <w:right w:val="nil"/>
            </w:tcBorders>
            <w:shd w:val="clear" w:color="auto" w:fill="auto"/>
            <w:noWrap/>
            <w:vAlign w:val="bottom"/>
            <w:hideMark/>
          </w:tcPr>
          <w:p w14:paraId="21A5FCA5"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0.72</w:t>
            </w:r>
          </w:p>
        </w:tc>
      </w:tr>
      <w:tr w:rsidR="00142E92" w:rsidRPr="002B7D9D" w14:paraId="1BDE06F8" w14:textId="77777777" w:rsidTr="00142E92">
        <w:trPr>
          <w:trHeight w:val="280"/>
        </w:trPr>
        <w:tc>
          <w:tcPr>
            <w:tcW w:w="1040" w:type="dxa"/>
            <w:tcBorders>
              <w:top w:val="nil"/>
              <w:left w:val="nil"/>
              <w:bottom w:val="nil"/>
              <w:right w:val="nil"/>
            </w:tcBorders>
            <w:shd w:val="clear" w:color="auto" w:fill="auto"/>
            <w:noWrap/>
            <w:vAlign w:val="bottom"/>
            <w:hideMark/>
          </w:tcPr>
          <w:p w14:paraId="00704D7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6</w:t>
            </w:r>
          </w:p>
        </w:tc>
        <w:tc>
          <w:tcPr>
            <w:tcW w:w="1040" w:type="dxa"/>
            <w:tcBorders>
              <w:top w:val="nil"/>
              <w:left w:val="nil"/>
              <w:bottom w:val="nil"/>
              <w:right w:val="nil"/>
            </w:tcBorders>
            <w:shd w:val="clear" w:color="auto" w:fill="auto"/>
            <w:noWrap/>
            <w:vAlign w:val="bottom"/>
            <w:hideMark/>
          </w:tcPr>
          <w:p w14:paraId="6F58FF49"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0.68</w:t>
            </w:r>
          </w:p>
        </w:tc>
        <w:tc>
          <w:tcPr>
            <w:tcW w:w="1040" w:type="dxa"/>
            <w:tcBorders>
              <w:top w:val="nil"/>
              <w:left w:val="nil"/>
              <w:bottom w:val="nil"/>
              <w:right w:val="nil"/>
            </w:tcBorders>
            <w:shd w:val="clear" w:color="auto" w:fill="auto"/>
            <w:noWrap/>
            <w:vAlign w:val="bottom"/>
            <w:hideMark/>
          </w:tcPr>
          <w:p w14:paraId="444675A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16</w:t>
            </w:r>
          </w:p>
        </w:tc>
        <w:tc>
          <w:tcPr>
            <w:tcW w:w="1040" w:type="dxa"/>
            <w:tcBorders>
              <w:top w:val="nil"/>
              <w:left w:val="nil"/>
              <w:bottom w:val="nil"/>
              <w:right w:val="nil"/>
            </w:tcBorders>
            <w:shd w:val="clear" w:color="auto" w:fill="auto"/>
            <w:noWrap/>
            <w:vAlign w:val="bottom"/>
            <w:hideMark/>
          </w:tcPr>
          <w:p w14:paraId="5E1D5147"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0.31</w:t>
            </w:r>
          </w:p>
        </w:tc>
        <w:tc>
          <w:tcPr>
            <w:tcW w:w="1040" w:type="dxa"/>
            <w:tcBorders>
              <w:top w:val="nil"/>
              <w:left w:val="nil"/>
              <w:bottom w:val="nil"/>
              <w:right w:val="nil"/>
            </w:tcBorders>
            <w:shd w:val="clear" w:color="auto" w:fill="auto"/>
            <w:noWrap/>
            <w:vAlign w:val="bottom"/>
            <w:hideMark/>
          </w:tcPr>
          <w:p w14:paraId="25C3EC0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26</w:t>
            </w:r>
          </w:p>
        </w:tc>
        <w:tc>
          <w:tcPr>
            <w:tcW w:w="1040" w:type="dxa"/>
            <w:tcBorders>
              <w:top w:val="nil"/>
              <w:left w:val="nil"/>
              <w:bottom w:val="nil"/>
              <w:right w:val="nil"/>
            </w:tcBorders>
            <w:shd w:val="clear" w:color="auto" w:fill="auto"/>
            <w:noWrap/>
            <w:vAlign w:val="bottom"/>
            <w:hideMark/>
          </w:tcPr>
          <w:p w14:paraId="6843B81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0.67</w:t>
            </w:r>
          </w:p>
        </w:tc>
        <w:tc>
          <w:tcPr>
            <w:tcW w:w="1040" w:type="dxa"/>
            <w:tcBorders>
              <w:top w:val="nil"/>
              <w:left w:val="nil"/>
              <w:bottom w:val="nil"/>
              <w:right w:val="nil"/>
            </w:tcBorders>
            <w:shd w:val="clear" w:color="auto" w:fill="auto"/>
            <w:noWrap/>
            <w:vAlign w:val="bottom"/>
            <w:hideMark/>
          </w:tcPr>
          <w:p w14:paraId="08F93BF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36</w:t>
            </w:r>
          </w:p>
        </w:tc>
        <w:tc>
          <w:tcPr>
            <w:tcW w:w="1040" w:type="dxa"/>
            <w:tcBorders>
              <w:top w:val="nil"/>
              <w:left w:val="nil"/>
              <w:bottom w:val="nil"/>
              <w:right w:val="nil"/>
            </w:tcBorders>
            <w:shd w:val="clear" w:color="auto" w:fill="auto"/>
            <w:noWrap/>
            <w:vAlign w:val="bottom"/>
            <w:hideMark/>
          </w:tcPr>
          <w:p w14:paraId="5C7F549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1.65</w:t>
            </w:r>
          </w:p>
        </w:tc>
      </w:tr>
      <w:tr w:rsidR="00142E92" w:rsidRPr="002B7D9D" w14:paraId="25F0D291" w14:textId="77777777" w:rsidTr="00142E92">
        <w:trPr>
          <w:trHeight w:val="280"/>
        </w:trPr>
        <w:tc>
          <w:tcPr>
            <w:tcW w:w="1040" w:type="dxa"/>
            <w:tcBorders>
              <w:top w:val="nil"/>
              <w:left w:val="nil"/>
              <w:bottom w:val="nil"/>
              <w:right w:val="nil"/>
            </w:tcBorders>
            <w:shd w:val="clear" w:color="auto" w:fill="auto"/>
            <w:noWrap/>
            <w:vAlign w:val="bottom"/>
            <w:hideMark/>
          </w:tcPr>
          <w:p w14:paraId="2FBE1C34"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7</w:t>
            </w:r>
          </w:p>
        </w:tc>
        <w:tc>
          <w:tcPr>
            <w:tcW w:w="1040" w:type="dxa"/>
            <w:tcBorders>
              <w:top w:val="nil"/>
              <w:left w:val="nil"/>
              <w:bottom w:val="nil"/>
              <w:right w:val="nil"/>
            </w:tcBorders>
            <w:shd w:val="clear" w:color="auto" w:fill="auto"/>
            <w:noWrap/>
            <w:vAlign w:val="bottom"/>
            <w:hideMark/>
          </w:tcPr>
          <w:p w14:paraId="2B4CD501"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0.51</w:t>
            </w:r>
          </w:p>
        </w:tc>
        <w:tc>
          <w:tcPr>
            <w:tcW w:w="1040" w:type="dxa"/>
            <w:tcBorders>
              <w:top w:val="nil"/>
              <w:left w:val="nil"/>
              <w:bottom w:val="nil"/>
              <w:right w:val="nil"/>
            </w:tcBorders>
            <w:shd w:val="clear" w:color="auto" w:fill="auto"/>
            <w:noWrap/>
            <w:vAlign w:val="bottom"/>
            <w:hideMark/>
          </w:tcPr>
          <w:p w14:paraId="3D94403C"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17</w:t>
            </w:r>
          </w:p>
        </w:tc>
        <w:tc>
          <w:tcPr>
            <w:tcW w:w="1040" w:type="dxa"/>
            <w:tcBorders>
              <w:top w:val="nil"/>
              <w:left w:val="nil"/>
              <w:bottom w:val="nil"/>
              <w:right w:val="nil"/>
            </w:tcBorders>
            <w:shd w:val="clear" w:color="auto" w:fill="auto"/>
            <w:noWrap/>
            <w:vAlign w:val="bottom"/>
            <w:hideMark/>
          </w:tcPr>
          <w:p w14:paraId="7B711276"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0.54</w:t>
            </w:r>
          </w:p>
        </w:tc>
        <w:tc>
          <w:tcPr>
            <w:tcW w:w="1040" w:type="dxa"/>
            <w:tcBorders>
              <w:top w:val="nil"/>
              <w:left w:val="nil"/>
              <w:bottom w:val="nil"/>
              <w:right w:val="nil"/>
            </w:tcBorders>
            <w:shd w:val="clear" w:color="auto" w:fill="auto"/>
            <w:noWrap/>
            <w:vAlign w:val="bottom"/>
            <w:hideMark/>
          </w:tcPr>
          <w:p w14:paraId="3BDE42D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27</w:t>
            </w:r>
          </w:p>
        </w:tc>
        <w:tc>
          <w:tcPr>
            <w:tcW w:w="1040" w:type="dxa"/>
            <w:tcBorders>
              <w:top w:val="nil"/>
              <w:left w:val="nil"/>
              <w:bottom w:val="nil"/>
              <w:right w:val="nil"/>
            </w:tcBorders>
            <w:shd w:val="clear" w:color="auto" w:fill="auto"/>
            <w:noWrap/>
            <w:vAlign w:val="bottom"/>
            <w:hideMark/>
          </w:tcPr>
          <w:p w14:paraId="58B5E879"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1.18</w:t>
            </w:r>
          </w:p>
        </w:tc>
        <w:tc>
          <w:tcPr>
            <w:tcW w:w="1040" w:type="dxa"/>
            <w:tcBorders>
              <w:top w:val="nil"/>
              <w:left w:val="nil"/>
              <w:bottom w:val="nil"/>
              <w:right w:val="nil"/>
            </w:tcBorders>
            <w:shd w:val="clear" w:color="auto" w:fill="auto"/>
            <w:noWrap/>
            <w:vAlign w:val="bottom"/>
            <w:hideMark/>
          </w:tcPr>
          <w:p w14:paraId="55A44BA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37</w:t>
            </w:r>
          </w:p>
        </w:tc>
        <w:tc>
          <w:tcPr>
            <w:tcW w:w="1040" w:type="dxa"/>
            <w:tcBorders>
              <w:top w:val="nil"/>
              <w:left w:val="nil"/>
              <w:bottom w:val="nil"/>
              <w:right w:val="nil"/>
            </w:tcBorders>
            <w:shd w:val="clear" w:color="auto" w:fill="auto"/>
            <w:noWrap/>
            <w:vAlign w:val="bottom"/>
            <w:hideMark/>
          </w:tcPr>
          <w:p w14:paraId="1AF78D34"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1.49</w:t>
            </w:r>
          </w:p>
        </w:tc>
      </w:tr>
      <w:tr w:rsidR="00142E92" w:rsidRPr="002B7D9D" w14:paraId="4FBC9E4C" w14:textId="77777777" w:rsidTr="00142E92">
        <w:trPr>
          <w:trHeight w:val="280"/>
        </w:trPr>
        <w:tc>
          <w:tcPr>
            <w:tcW w:w="1040" w:type="dxa"/>
            <w:tcBorders>
              <w:top w:val="nil"/>
              <w:left w:val="nil"/>
              <w:bottom w:val="nil"/>
              <w:right w:val="nil"/>
            </w:tcBorders>
            <w:shd w:val="clear" w:color="auto" w:fill="auto"/>
            <w:noWrap/>
            <w:vAlign w:val="bottom"/>
            <w:hideMark/>
          </w:tcPr>
          <w:p w14:paraId="22CAD3E1"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8</w:t>
            </w:r>
          </w:p>
        </w:tc>
        <w:tc>
          <w:tcPr>
            <w:tcW w:w="1040" w:type="dxa"/>
            <w:tcBorders>
              <w:top w:val="nil"/>
              <w:left w:val="nil"/>
              <w:bottom w:val="nil"/>
              <w:right w:val="nil"/>
            </w:tcBorders>
            <w:shd w:val="clear" w:color="auto" w:fill="auto"/>
            <w:noWrap/>
            <w:vAlign w:val="bottom"/>
            <w:hideMark/>
          </w:tcPr>
          <w:p w14:paraId="5A2F11F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1.04</w:t>
            </w:r>
          </w:p>
        </w:tc>
        <w:tc>
          <w:tcPr>
            <w:tcW w:w="1040" w:type="dxa"/>
            <w:tcBorders>
              <w:top w:val="nil"/>
              <w:left w:val="nil"/>
              <w:bottom w:val="nil"/>
              <w:right w:val="nil"/>
            </w:tcBorders>
            <w:shd w:val="clear" w:color="auto" w:fill="auto"/>
            <w:noWrap/>
            <w:vAlign w:val="bottom"/>
            <w:hideMark/>
          </w:tcPr>
          <w:p w14:paraId="5AD1FA0A" w14:textId="18C22845"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18</w:t>
            </w:r>
            <w:r w:rsidR="00FB68BA" w:rsidRPr="002B7D9D">
              <w:rPr>
                <w:rFonts w:ascii="Book Antiqua" w:eastAsia="等线" w:hAnsi="Book Antiqua"/>
                <w:color w:val="000000"/>
                <w:vertAlign w:val="superscript"/>
              </w:rPr>
              <w:t>1</w:t>
            </w:r>
          </w:p>
        </w:tc>
        <w:tc>
          <w:tcPr>
            <w:tcW w:w="1040" w:type="dxa"/>
            <w:tcBorders>
              <w:top w:val="nil"/>
              <w:left w:val="nil"/>
              <w:bottom w:val="nil"/>
              <w:right w:val="nil"/>
            </w:tcBorders>
            <w:shd w:val="clear" w:color="auto" w:fill="auto"/>
            <w:noWrap/>
            <w:vAlign w:val="bottom"/>
            <w:hideMark/>
          </w:tcPr>
          <w:p w14:paraId="44723763"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1.93</w:t>
            </w:r>
          </w:p>
        </w:tc>
        <w:tc>
          <w:tcPr>
            <w:tcW w:w="1040" w:type="dxa"/>
            <w:tcBorders>
              <w:top w:val="nil"/>
              <w:left w:val="nil"/>
              <w:bottom w:val="nil"/>
              <w:right w:val="nil"/>
            </w:tcBorders>
            <w:shd w:val="clear" w:color="auto" w:fill="auto"/>
            <w:noWrap/>
            <w:vAlign w:val="bottom"/>
            <w:hideMark/>
          </w:tcPr>
          <w:p w14:paraId="6CC39E10"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28</w:t>
            </w:r>
          </w:p>
        </w:tc>
        <w:tc>
          <w:tcPr>
            <w:tcW w:w="1040" w:type="dxa"/>
            <w:tcBorders>
              <w:top w:val="nil"/>
              <w:left w:val="nil"/>
              <w:bottom w:val="nil"/>
              <w:right w:val="nil"/>
            </w:tcBorders>
            <w:shd w:val="clear" w:color="auto" w:fill="auto"/>
            <w:noWrap/>
            <w:vAlign w:val="bottom"/>
            <w:hideMark/>
          </w:tcPr>
          <w:p w14:paraId="2793C87F"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0.72</w:t>
            </w:r>
          </w:p>
        </w:tc>
        <w:tc>
          <w:tcPr>
            <w:tcW w:w="1040" w:type="dxa"/>
            <w:tcBorders>
              <w:top w:val="nil"/>
              <w:left w:val="nil"/>
              <w:bottom w:val="nil"/>
              <w:right w:val="nil"/>
            </w:tcBorders>
            <w:shd w:val="clear" w:color="auto" w:fill="auto"/>
            <w:noWrap/>
            <w:vAlign w:val="bottom"/>
            <w:hideMark/>
          </w:tcPr>
          <w:p w14:paraId="6B7F6D33"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38</w:t>
            </w:r>
          </w:p>
        </w:tc>
        <w:tc>
          <w:tcPr>
            <w:tcW w:w="1040" w:type="dxa"/>
            <w:tcBorders>
              <w:top w:val="nil"/>
              <w:left w:val="nil"/>
              <w:bottom w:val="nil"/>
              <w:right w:val="nil"/>
            </w:tcBorders>
            <w:shd w:val="clear" w:color="auto" w:fill="auto"/>
            <w:noWrap/>
            <w:vAlign w:val="bottom"/>
            <w:hideMark/>
          </w:tcPr>
          <w:p w14:paraId="128D3F2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0.79</w:t>
            </w:r>
          </w:p>
        </w:tc>
      </w:tr>
      <w:tr w:rsidR="00142E92" w:rsidRPr="002B7D9D" w14:paraId="0EB9519B" w14:textId="77777777" w:rsidTr="00142E92">
        <w:trPr>
          <w:trHeight w:val="280"/>
        </w:trPr>
        <w:tc>
          <w:tcPr>
            <w:tcW w:w="1040" w:type="dxa"/>
            <w:tcBorders>
              <w:top w:val="nil"/>
              <w:left w:val="nil"/>
              <w:right w:val="nil"/>
            </w:tcBorders>
            <w:shd w:val="clear" w:color="auto" w:fill="auto"/>
            <w:noWrap/>
            <w:vAlign w:val="bottom"/>
            <w:hideMark/>
          </w:tcPr>
          <w:p w14:paraId="1211AF5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9</w:t>
            </w:r>
          </w:p>
        </w:tc>
        <w:tc>
          <w:tcPr>
            <w:tcW w:w="1040" w:type="dxa"/>
            <w:tcBorders>
              <w:top w:val="nil"/>
              <w:left w:val="nil"/>
              <w:right w:val="nil"/>
            </w:tcBorders>
            <w:shd w:val="clear" w:color="auto" w:fill="auto"/>
            <w:noWrap/>
            <w:vAlign w:val="bottom"/>
            <w:hideMark/>
          </w:tcPr>
          <w:p w14:paraId="4B814FE3"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0.23</w:t>
            </w:r>
          </w:p>
        </w:tc>
        <w:tc>
          <w:tcPr>
            <w:tcW w:w="1040" w:type="dxa"/>
            <w:tcBorders>
              <w:top w:val="nil"/>
              <w:left w:val="nil"/>
              <w:right w:val="nil"/>
            </w:tcBorders>
            <w:shd w:val="clear" w:color="auto" w:fill="auto"/>
            <w:noWrap/>
            <w:vAlign w:val="bottom"/>
            <w:hideMark/>
          </w:tcPr>
          <w:p w14:paraId="3AE28DC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19</w:t>
            </w:r>
          </w:p>
        </w:tc>
        <w:tc>
          <w:tcPr>
            <w:tcW w:w="1040" w:type="dxa"/>
            <w:tcBorders>
              <w:top w:val="nil"/>
              <w:left w:val="nil"/>
              <w:right w:val="nil"/>
            </w:tcBorders>
            <w:shd w:val="clear" w:color="auto" w:fill="auto"/>
            <w:noWrap/>
            <w:vAlign w:val="bottom"/>
            <w:hideMark/>
          </w:tcPr>
          <w:p w14:paraId="20661517"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1.62</w:t>
            </w:r>
          </w:p>
        </w:tc>
        <w:tc>
          <w:tcPr>
            <w:tcW w:w="1040" w:type="dxa"/>
            <w:tcBorders>
              <w:top w:val="nil"/>
              <w:left w:val="nil"/>
              <w:right w:val="nil"/>
            </w:tcBorders>
            <w:shd w:val="clear" w:color="auto" w:fill="auto"/>
            <w:noWrap/>
            <w:vAlign w:val="bottom"/>
            <w:hideMark/>
          </w:tcPr>
          <w:p w14:paraId="0743C842"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29</w:t>
            </w:r>
          </w:p>
        </w:tc>
        <w:tc>
          <w:tcPr>
            <w:tcW w:w="1040" w:type="dxa"/>
            <w:tcBorders>
              <w:top w:val="nil"/>
              <w:left w:val="nil"/>
              <w:right w:val="nil"/>
            </w:tcBorders>
            <w:shd w:val="clear" w:color="auto" w:fill="auto"/>
            <w:noWrap/>
            <w:vAlign w:val="bottom"/>
            <w:hideMark/>
          </w:tcPr>
          <w:p w14:paraId="4E664898"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0.58</w:t>
            </w:r>
          </w:p>
        </w:tc>
        <w:tc>
          <w:tcPr>
            <w:tcW w:w="1040" w:type="dxa"/>
            <w:tcBorders>
              <w:top w:val="nil"/>
              <w:left w:val="nil"/>
              <w:right w:val="nil"/>
            </w:tcBorders>
            <w:shd w:val="clear" w:color="auto" w:fill="auto"/>
            <w:noWrap/>
            <w:vAlign w:val="bottom"/>
            <w:hideMark/>
          </w:tcPr>
          <w:p w14:paraId="44FBC709"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39</w:t>
            </w:r>
          </w:p>
        </w:tc>
        <w:tc>
          <w:tcPr>
            <w:tcW w:w="1040" w:type="dxa"/>
            <w:tcBorders>
              <w:top w:val="nil"/>
              <w:left w:val="nil"/>
              <w:right w:val="nil"/>
            </w:tcBorders>
            <w:shd w:val="clear" w:color="auto" w:fill="auto"/>
            <w:noWrap/>
            <w:vAlign w:val="bottom"/>
            <w:hideMark/>
          </w:tcPr>
          <w:p w14:paraId="0A0F799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0.87</w:t>
            </w:r>
          </w:p>
        </w:tc>
      </w:tr>
      <w:tr w:rsidR="00142E92" w:rsidRPr="002B7D9D" w14:paraId="738B6AB0" w14:textId="77777777" w:rsidTr="00142E92">
        <w:trPr>
          <w:trHeight w:val="280"/>
        </w:trPr>
        <w:tc>
          <w:tcPr>
            <w:tcW w:w="1040" w:type="dxa"/>
            <w:tcBorders>
              <w:top w:val="nil"/>
              <w:left w:val="nil"/>
              <w:bottom w:val="single" w:sz="4" w:space="0" w:color="auto"/>
              <w:right w:val="nil"/>
            </w:tcBorders>
            <w:shd w:val="clear" w:color="auto" w:fill="auto"/>
            <w:noWrap/>
            <w:vAlign w:val="bottom"/>
            <w:hideMark/>
          </w:tcPr>
          <w:p w14:paraId="767C6B6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10</w:t>
            </w:r>
          </w:p>
        </w:tc>
        <w:tc>
          <w:tcPr>
            <w:tcW w:w="1040" w:type="dxa"/>
            <w:tcBorders>
              <w:top w:val="nil"/>
              <w:left w:val="nil"/>
              <w:bottom w:val="single" w:sz="4" w:space="0" w:color="auto"/>
              <w:right w:val="nil"/>
            </w:tcBorders>
            <w:shd w:val="clear" w:color="auto" w:fill="auto"/>
            <w:noWrap/>
            <w:vAlign w:val="bottom"/>
            <w:hideMark/>
          </w:tcPr>
          <w:p w14:paraId="1E31C5FC"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0.49</w:t>
            </w:r>
          </w:p>
        </w:tc>
        <w:tc>
          <w:tcPr>
            <w:tcW w:w="1040" w:type="dxa"/>
            <w:tcBorders>
              <w:top w:val="nil"/>
              <w:left w:val="nil"/>
              <w:bottom w:val="single" w:sz="4" w:space="0" w:color="auto"/>
              <w:right w:val="nil"/>
            </w:tcBorders>
            <w:shd w:val="clear" w:color="auto" w:fill="auto"/>
            <w:noWrap/>
            <w:vAlign w:val="bottom"/>
            <w:hideMark/>
          </w:tcPr>
          <w:p w14:paraId="76850D6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20</w:t>
            </w:r>
          </w:p>
        </w:tc>
        <w:tc>
          <w:tcPr>
            <w:tcW w:w="1040" w:type="dxa"/>
            <w:tcBorders>
              <w:top w:val="nil"/>
              <w:left w:val="nil"/>
              <w:bottom w:val="single" w:sz="4" w:space="0" w:color="auto"/>
              <w:right w:val="nil"/>
            </w:tcBorders>
            <w:shd w:val="clear" w:color="auto" w:fill="auto"/>
            <w:noWrap/>
            <w:vAlign w:val="bottom"/>
            <w:hideMark/>
          </w:tcPr>
          <w:p w14:paraId="6960968A"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1.05</w:t>
            </w:r>
          </w:p>
        </w:tc>
        <w:tc>
          <w:tcPr>
            <w:tcW w:w="1040" w:type="dxa"/>
            <w:tcBorders>
              <w:top w:val="nil"/>
              <w:left w:val="nil"/>
              <w:bottom w:val="single" w:sz="4" w:space="0" w:color="auto"/>
              <w:right w:val="nil"/>
            </w:tcBorders>
            <w:shd w:val="clear" w:color="auto" w:fill="auto"/>
            <w:noWrap/>
            <w:vAlign w:val="bottom"/>
            <w:hideMark/>
          </w:tcPr>
          <w:p w14:paraId="397C0FDD"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30</w:t>
            </w:r>
          </w:p>
        </w:tc>
        <w:tc>
          <w:tcPr>
            <w:tcW w:w="1040" w:type="dxa"/>
            <w:tcBorders>
              <w:top w:val="nil"/>
              <w:left w:val="nil"/>
              <w:bottom w:val="single" w:sz="4" w:space="0" w:color="auto"/>
              <w:right w:val="nil"/>
            </w:tcBorders>
            <w:shd w:val="clear" w:color="auto" w:fill="auto"/>
            <w:noWrap/>
            <w:vAlign w:val="bottom"/>
            <w:hideMark/>
          </w:tcPr>
          <w:p w14:paraId="6779620E"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0.95</w:t>
            </w:r>
          </w:p>
        </w:tc>
        <w:tc>
          <w:tcPr>
            <w:tcW w:w="1040" w:type="dxa"/>
            <w:tcBorders>
              <w:top w:val="nil"/>
              <w:left w:val="nil"/>
              <w:bottom w:val="single" w:sz="4" w:space="0" w:color="auto"/>
              <w:right w:val="nil"/>
            </w:tcBorders>
            <w:shd w:val="clear" w:color="auto" w:fill="auto"/>
            <w:noWrap/>
            <w:vAlign w:val="bottom"/>
            <w:hideMark/>
          </w:tcPr>
          <w:p w14:paraId="36B3ABF2"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40</w:t>
            </w:r>
          </w:p>
        </w:tc>
        <w:tc>
          <w:tcPr>
            <w:tcW w:w="1040" w:type="dxa"/>
            <w:tcBorders>
              <w:top w:val="nil"/>
              <w:left w:val="nil"/>
              <w:bottom w:val="single" w:sz="4" w:space="0" w:color="auto"/>
              <w:right w:val="nil"/>
            </w:tcBorders>
            <w:shd w:val="clear" w:color="auto" w:fill="auto"/>
            <w:noWrap/>
            <w:vAlign w:val="bottom"/>
            <w:hideMark/>
          </w:tcPr>
          <w:p w14:paraId="25D83C3B" w14:textId="77777777" w:rsidR="00142E92" w:rsidRPr="002B7D9D" w:rsidRDefault="00142E92" w:rsidP="00142E92">
            <w:pPr>
              <w:spacing w:line="360" w:lineRule="auto"/>
              <w:jc w:val="both"/>
              <w:rPr>
                <w:rFonts w:ascii="Book Antiqua" w:eastAsia="等线" w:hAnsi="Book Antiqua"/>
                <w:color w:val="000000"/>
              </w:rPr>
            </w:pPr>
            <w:r w:rsidRPr="002B7D9D">
              <w:rPr>
                <w:rFonts w:ascii="Book Antiqua" w:eastAsia="等线" w:hAnsi="Book Antiqua" w:hint="eastAsia"/>
                <w:color w:val="000000"/>
              </w:rPr>
              <w:t>1.06</w:t>
            </w:r>
          </w:p>
        </w:tc>
      </w:tr>
    </w:tbl>
    <w:p w14:paraId="29FD3D59" w14:textId="77777777" w:rsidR="00FB68BA" w:rsidRPr="002B7D9D" w:rsidRDefault="00FB68BA" w:rsidP="00FB68BA">
      <w:pPr>
        <w:spacing w:line="360" w:lineRule="auto"/>
        <w:jc w:val="both"/>
        <w:rPr>
          <w:rFonts w:ascii="Book Antiqua" w:hAnsi="Book Antiqua"/>
          <w:lang w:eastAsia="zh-CN"/>
        </w:rPr>
      </w:pPr>
      <w:proofErr w:type="spellStart"/>
      <w:r w:rsidRPr="002B7D9D">
        <w:rPr>
          <w:rFonts w:ascii="Book Antiqua" w:hAnsi="Book Antiqua"/>
          <w:vertAlign w:val="superscript"/>
        </w:rPr>
        <w:t>1</w:t>
      </w:r>
      <w:r w:rsidRPr="002B7D9D">
        <w:rPr>
          <w:rFonts w:ascii="Book Antiqua" w:hAnsi="Book Antiqua" w:hint="eastAsia"/>
          <w:lang w:eastAsia="zh-CN"/>
        </w:rPr>
        <w:t>E</w:t>
      </w:r>
      <w:r w:rsidRPr="002B7D9D">
        <w:rPr>
          <w:rFonts w:ascii="Book Antiqua" w:hAnsi="Book Antiqua"/>
        </w:rPr>
        <w:t>xogenous</w:t>
      </w:r>
      <w:proofErr w:type="spellEnd"/>
      <w:r w:rsidRPr="002B7D9D">
        <w:rPr>
          <w:rFonts w:ascii="Book Antiqua" w:hAnsi="Book Antiqua"/>
        </w:rPr>
        <w:t xml:space="preserve"> insulin-medicated</w:t>
      </w:r>
      <w:r w:rsidRPr="002B7D9D">
        <w:rPr>
          <w:rFonts w:ascii="Book Antiqua" w:hAnsi="Book Antiqua" w:hint="eastAsia"/>
          <w:lang w:eastAsia="zh-CN"/>
        </w:rPr>
        <w:t>.</w:t>
      </w:r>
    </w:p>
    <w:p w14:paraId="73274816" w14:textId="77777777" w:rsidR="00FB68BA" w:rsidRPr="002B7D9D" w:rsidRDefault="00FB68BA" w:rsidP="00FB68BA">
      <w:pPr>
        <w:spacing w:line="360" w:lineRule="auto"/>
        <w:jc w:val="both"/>
        <w:rPr>
          <w:rFonts w:ascii="Book Antiqua" w:hAnsi="Book Antiqua"/>
          <w:lang w:eastAsia="zh-CN"/>
        </w:rPr>
      </w:pPr>
      <w:proofErr w:type="spellStart"/>
      <w:r w:rsidRPr="002B7D9D">
        <w:rPr>
          <w:rFonts w:ascii="Book Antiqua" w:hAnsi="Book Antiqua"/>
          <w:vertAlign w:val="superscript"/>
        </w:rPr>
        <w:t>2</w:t>
      </w:r>
      <w:r w:rsidRPr="002B7D9D">
        <w:rPr>
          <w:rFonts w:ascii="Book Antiqua" w:hAnsi="Book Antiqua" w:hint="eastAsia"/>
          <w:lang w:eastAsia="zh-CN"/>
        </w:rPr>
        <w:t>G</w:t>
      </w:r>
      <w:r w:rsidRPr="002B7D9D">
        <w:rPr>
          <w:rFonts w:ascii="Book Antiqua" w:hAnsi="Book Antiqua"/>
        </w:rPr>
        <w:t>lucagon</w:t>
      </w:r>
      <w:proofErr w:type="spellEnd"/>
      <w:r w:rsidRPr="002B7D9D">
        <w:rPr>
          <w:rFonts w:ascii="Book Antiqua" w:hAnsi="Book Antiqua"/>
        </w:rPr>
        <w:t>-like peptide-1 receptor agonist-medicated</w:t>
      </w:r>
      <w:r w:rsidRPr="002B7D9D">
        <w:rPr>
          <w:rFonts w:ascii="Book Antiqua" w:hAnsi="Book Antiqua" w:hint="eastAsia"/>
          <w:lang w:eastAsia="zh-CN"/>
        </w:rPr>
        <w:t xml:space="preserve">. </w:t>
      </w:r>
    </w:p>
    <w:p w14:paraId="45055C24" w14:textId="77777777" w:rsidR="00FB68BA" w:rsidRPr="002B7D9D" w:rsidRDefault="00FB68BA" w:rsidP="00FB68BA">
      <w:pPr>
        <w:spacing w:line="360" w:lineRule="auto"/>
        <w:jc w:val="both"/>
        <w:rPr>
          <w:rFonts w:ascii="Book Antiqua" w:hAnsi="Book Antiqua"/>
        </w:rPr>
      </w:pPr>
      <w:proofErr w:type="spellStart"/>
      <w:r w:rsidRPr="002B7D9D">
        <w:rPr>
          <w:rFonts w:ascii="Book Antiqua" w:hAnsi="Book Antiqua"/>
          <w:vertAlign w:val="superscript"/>
        </w:rPr>
        <w:t>3</w:t>
      </w:r>
      <w:r w:rsidRPr="002B7D9D">
        <w:rPr>
          <w:rFonts w:ascii="Book Antiqua" w:hAnsi="Book Antiqua" w:hint="eastAsia"/>
          <w:lang w:eastAsia="zh-CN"/>
        </w:rPr>
        <w:t>M</w:t>
      </w:r>
      <w:r w:rsidRPr="002B7D9D">
        <w:rPr>
          <w:rFonts w:ascii="Book Antiqua" w:hAnsi="Book Antiqua"/>
        </w:rPr>
        <w:t>etformin</w:t>
      </w:r>
      <w:proofErr w:type="spellEnd"/>
      <w:r w:rsidRPr="002B7D9D">
        <w:rPr>
          <w:rFonts w:ascii="Book Antiqua" w:hAnsi="Book Antiqua"/>
        </w:rPr>
        <w:t>-medicated.</w:t>
      </w:r>
    </w:p>
    <w:p w14:paraId="74D24BE8" w14:textId="77777777" w:rsidR="00034567" w:rsidRPr="002B7D9D" w:rsidRDefault="00782B16" w:rsidP="00782B16">
      <w:pPr>
        <w:spacing w:line="360" w:lineRule="auto"/>
        <w:jc w:val="both"/>
        <w:rPr>
          <w:rFonts w:ascii="Book Antiqua" w:hAnsi="Book Antiqua"/>
          <w:lang w:eastAsia="zh-CN"/>
        </w:rPr>
      </w:pPr>
      <w:r w:rsidRPr="002B7D9D">
        <w:rPr>
          <w:rFonts w:ascii="Book Antiqua" w:hAnsi="Book Antiqua"/>
        </w:rPr>
        <w:t>Voxel-based specific regional analysis system for AD (</w:t>
      </w:r>
      <w:proofErr w:type="spellStart"/>
      <w:r w:rsidRPr="002B7D9D">
        <w:rPr>
          <w:rFonts w:ascii="Book Antiqua" w:hAnsi="Book Antiqua"/>
        </w:rPr>
        <w:t>VSRAD</w:t>
      </w:r>
      <w:proofErr w:type="spellEnd"/>
      <w:r w:rsidRPr="002B7D9D">
        <w:rPr>
          <w:rFonts w:ascii="Book Antiqua" w:hAnsi="Book Antiqua"/>
        </w:rPr>
        <w:t>) registered the target volume of interest (VOI) in the medial temporal lobe including hippocampus.</w:t>
      </w:r>
      <w:r w:rsidR="007261CF" w:rsidRPr="002B7D9D">
        <w:rPr>
          <w:rFonts w:ascii="Book Antiqua" w:hAnsi="Book Antiqua" w:hint="eastAsia"/>
          <w:lang w:eastAsia="zh-CN"/>
        </w:rPr>
        <w:t xml:space="preserve"> </w:t>
      </w:r>
      <w:r w:rsidRPr="002B7D9D">
        <w:rPr>
          <w:rFonts w:ascii="Book Antiqua" w:hAnsi="Book Antiqua"/>
        </w:rPr>
        <w:t>The individual Z-scores in the target VOI (</w:t>
      </w:r>
      <w:proofErr w:type="spellStart"/>
      <w:r w:rsidRPr="002B7D9D">
        <w:rPr>
          <w:rFonts w:ascii="Book Antiqua" w:hAnsi="Book Antiqua"/>
        </w:rPr>
        <w:t>VSRAD</w:t>
      </w:r>
      <w:proofErr w:type="spellEnd"/>
      <w:r w:rsidRPr="002B7D9D">
        <w:rPr>
          <w:rFonts w:ascii="Book Antiqua" w:hAnsi="Book Antiqua"/>
        </w:rPr>
        <w:t xml:space="preserve"> Z-score) are presented. </w:t>
      </w:r>
    </w:p>
    <w:p w14:paraId="42B70103" w14:textId="77777777" w:rsidR="00782B16" w:rsidRPr="002B7D9D" w:rsidRDefault="00782B16" w:rsidP="00782B16">
      <w:pPr>
        <w:spacing w:line="360" w:lineRule="auto"/>
        <w:jc w:val="both"/>
        <w:rPr>
          <w:rFonts w:ascii="Book Antiqua" w:hAnsi="Book Antiqua"/>
          <w:b/>
          <w:lang w:eastAsia="zh-CN"/>
        </w:rPr>
      </w:pPr>
      <w:r w:rsidRPr="002B7D9D">
        <w:rPr>
          <w:rFonts w:ascii="Book Antiqua" w:hAnsi="Book Antiqua"/>
          <w:b/>
          <w:lang w:eastAsia="zh-CN"/>
        </w:rPr>
        <w:br w:type="page"/>
      </w:r>
      <w:r w:rsidRPr="002B7D9D">
        <w:rPr>
          <w:rFonts w:ascii="Book Antiqua" w:hAnsi="Book Antiqua"/>
          <w:b/>
          <w:bCs/>
        </w:rPr>
        <w:lastRenderedPageBreak/>
        <w:t>Table 4</w:t>
      </w:r>
      <w:r w:rsidRPr="002B7D9D">
        <w:rPr>
          <w:rFonts w:ascii="Book Antiqua" w:hAnsi="Book Antiqua"/>
          <w:b/>
          <w:bCs/>
          <w:lang w:eastAsia="zh-CN"/>
        </w:rPr>
        <w:t xml:space="preserve"> </w:t>
      </w:r>
      <w:r w:rsidR="00646D58" w:rsidRPr="002B7D9D">
        <w:rPr>
          <w:rFonts w:ascii="Book Antiqua" w:hAnsi="Book Antiqua"/>
          <w:b/>
        </w:rPr>
        <w:t>Voxel-based specific regional analysis for Alzheimer’s Disease</w:t>
      </w:r>
      <w:r w:rsidRPr="002B7D9D">
        <w:rPr>
          <w:rFonts w:ascii="Book Antiqua" w:hAnsi="Book Antiqua"/>
          <w:b/>
        </w:rPr>
        <w:t xml:space="preserve"> Z-scores in the control subjects</w:t>
      </w:r>
    </w:p>
    <w:tbl>
      <w:tblPr>
        <w:tblStyle w:val="a9"/>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94"/>
        <w:gridCol w:w="2394"/>
        <w:gridCol w:w="2394"/>
        <w:gridCol w:w="2394"/>
      </w:tblGrid>
      <w:tr w:rsidR="00782B16" w:rsidRPr="002B7D9D" w14:paraId="1D26C5ED" w14:textId="77777777" w:rsidTr="00CD115E">
        <w:tc>
          <w:tcPr>
            <w:tcW w:w="2394" w:type="dxa"/>
            <w:tcBorders>
              <w:top w:val="single" w:sz="4" w:space="0" w:color="auto"/>
              <w:bottom w:val="single" w:sz="4" w:space="0" w:color="auto"/>
            </w:tcBorders>
            <w:vAlign w:val="center"/>
          </w:tcPr>
          <w:p w14:paraId="01AEA224" w14:textId="77777777" w:rsidR="00782B16" w:rsidRPr="002B7D9D" w:rsidRDefault="00C17F25" w:rsidP="00782B16">
            <w:pPr>
              <w:spacing w:line="360" w:lineRule="auto"/>
              <w:jc w:val="both"/>
              <w:rPr>
                <w:rFonts w:ascii="Book Antiqua" w:eastAsia="等线" w:hAnsi="Book Antiqua" w:cs="宋体"/>
                <w:b/>
                <w:color w:val="000000"/>
              </w:rPr>
            </w:pPr>
            <w:r w:rsidRPr="002B7D9D">
              <w:rPr>
                <w:rFonts w:ascii="Book Antiqua" w:eastAsia="等线" w:hAnsi="Book Antiqua" w:hint="eastAsia"/>
                <w:b/>
                <w:color w:val="000000"/>
                <w:lang w:eastAsia="zh-CN"/>
              </w:rPr>
              <w:t>P</w:t>
            </w:r>
            <w:r w:rsidR="00782B16" w:rsidRPr="002B7D9D">
              <w:rPr>
                <w:rFonts w:ascii="Book Antiqua" w:eastAsia="等线" w:hAnsi="Book Antiqua"/>
                <w:b/>
                <w:color w:val="000000"/>
              </w:rPr>
              <w:t>atient</w:t>
            </w:r>
          </w:p>
        </w:tc>
        <w:tc>
          <w:tcPr>
            <w:tcW w:w="2394" w:type="dxa"/>
            <w:tcBorders>
              <w:top w:val="single" w:sz="4" w:space="0" w:color="auto"/>
              <w:bottom w:val="single" w:sz="4" w:space="0" w:color="auto"/>
            </w:tcBorders>
            <w:vAlign w:val="center"/>
          </w:tcPr>
          <w:p w14:paraId="238EEE96" w14:textId="77777777" w:rsidR="00782B16" w:rsidRPr="002B7D9D" w:rsidRDefault="00782B16" w:rsidP="00782B16">
            <w:pPr>
              <w:spacing w:line="360" w:lineRule="auto"/>
              <w:jc w:val="both"/>
              <w:rPr>
                <w:rFonts w:ascii="Book Antiqua" w:eastAsia="等线" w:hAnsi="Book Antiqua" w:cs="宋体"/>
                <w:b/>
                <w:color w:val="000000"/>
              </w:rPr>
            </w:pPr>
            <w:r w:rsidRPr="002B7D9D">
              <w:rPr>
                <w:rFonts w:ascii="Book Antiqua" w:eastAsia="等线" w:hAnsi="Book Antiqua"/>
                <w:b/>
                <w:color w:val="000000"/>
              </w:rPr>
              <w:t>Z-score</w:t>
            </w:r>
          </w:p>
        </w:tc>
        <w:tc>
          <w:tcPr>
            <w:tcW w:w="2394" w:type="dxa"/>
            <w:tcBorders>
              <w:top w:val="single" w:sz="4" w:space="0" w:color="auto"/>
              <w:bottom w:val="single" w:sz="4" w:space="0" w:color="auto"/>
            </w:tcBorders>
            <w:vAlign w:val="center"/>
          </w:tcPr>
          <w:p w14:paraId="3D63AA1D" w14:textId="77777777" w:rsidR="00782B16" w:rsidRPr="002B7D9D" w:rsidRDefault="00C17F25" w:rsidP="00782B16">
            <w:pPr>
              <w:spacing w:line="360" w:lineRule="auto"/>
              <w:jc w:val="both"/>
              <w:rPr>
                <w:rFonts w:ascii="Book Antiqua" w:eastAsia="等线" w:hAnsi="Book Antiqua" w:cs="宋体"/>
                <w:b/>
                <w:color w:val="000000"/>
              </w:rPr>
            </w:pPr>
            <w:r w:rsidRPr="002B7D9D">
              <w:rPr>
                <w:rFonts w:ascii="Book Antiqua" w:eastAsia="等线" w:hAnsi="Book Antiqua" w:hint="eastAsia"/>
                <w:b/>
                <w:color w:val="000000"/>
                <w:lang w:eastAsia="zh-CN"/>
              </w:rPr>
              <w:t>P</w:t>
            </w:r>
            <w:r w:rsidR="00782B16" w:rsidRPr="002B7D9D">
              <w:rPr>
                <w:rFonts w:ascii="Book Antiqua" w:eastAsia="等线" w:hAnsi="Book Antiqua"/>
                <w:b/>
                <w:color w:val="000000"/>
              </w:rPr>
              <w:t>atient</w:t>
            </w:r>
          </w:p>
        </w:tc>
        <w:tc>
          <w:tcPr>
            <w:tcW w:w="2394" w:type="dxa"/>
            <w:tcBorders>
              <w:top w:val="single" w:sz="4" w:space="0" w:color="auto"/>
              <w:bottom w:val="single" w:sz="4" w:space="0" w:color="auto"/>
            </w:tcBorders>
            <w:vAlign w:val="center"/>
          </w:tcPr>
          <w:p w14:paraId="3381FF2A" w14:textId="77777777" w:rsidR="00782B16" w:rsidRPr="002B7D9D" w:rsidRDefault="00782B16" w:rsidP="00782B16">
            <w:pPr>
              <w:spacing w:line="360" w:lineRule="auto"/>
              <w:jc w:val="both"/>
              <w:rPr>
                <w:rFonts w:ascii="Book Antiqua" w:eastAsia="等线" w:hAnsi="Book Antiqua" w:cs="宋体"/>
                <w:b/>
                <w:color w:val="000000"/>
              </w:rPr>
            </w:pPr>
            <w:r w:rsidRPr="002B7D9D">
              <w:rPr>
                <w:rFonts w:ascii="Book Antiqua" w:eastAsia="等线" w:hAnsi="Book Antiqua"/>
                <w:b/>
                <w:color w:val="000000"/>
              </w:rPr>
              <w:t>Z-score</w:t>
            </w:r>
          </w:p>
        </w:tc>
      </w:tr>
      <w:tr w:rsidR="00782B16" w:rsidRPr="002B7D9D" w14:paraId="7B9DFC02" w14:textId="77777777" w:rsidTr="00CD115E">
        <w:tc>
          <w:tcPr>
            <w:tcW w:w="2394" w:type="dxa"/>
            <w:tcBorders>
              <w:top w:val="single" w:sz="4" w:space="0" w:color="auto"/>
            </w:tcBorders>
            <w:vAlign w:val="center"/>
          </w:tcPr>
          <w:p w14:paraId="7383DC80"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w:t>
            </w:r>
          </w:p>
        </w:tc>
        <w:tc>
          <w:tcPr>
            <w:tcW w:w="2394" w:type="dxa"/>
            <w:tcBorders>
              <w:top w:val="single" w:sz="4" w:space="0" w:color="auto"/>
            </w:tcBorders>
            <w:vAlign w:val="center"/>
          </w:tcPr>
          <w:p w14:paraId="24AF1EAD"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0.53</w:t>
            </w:r>
          </w:p>
        </w:tc>
        <w:tc>
          <w:tcPr>
            <w:tcW w:w="2394" w:type="dxa"/>
            <w:tcBorders>
              <w:top w:val="single" w:sz="4" w:space="0" w:color="auto"/>
            </w:tcBorders>
            <w:vAlign w:val="center"/>
          </w:tcPr>
          <w:p w14:paraId="6D389635"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9</w:t>
            </w:r>
          </w:p>
        </w:tc>
        <w:tc>
          <w:tcPr>
            <w:tcW w:w="2394" w:type="dxa"/>
            <w:tcBorders>
              <w:top w:val="single" w:sz="4" w:space="0" w:color="auto"/>
            </w:tcBorders>
            <w:vAlign w:val="center"/>
          </w:tcPr>
          <w:p w14:paraId="2EE75469"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0.51</w:t>
            </w:r>
          </w:p>
        </w:tc>
      </w:tr>
      <w:tr w:rsidR="00782B16" w:rsidRPr="002B7D9D" w14:paraId="642D9305" w14:textId="77777777" w:rsidTr="00CD115E">
        <w:tc>
          <w:tcPr>
            <w:tcW w:w="2394" w:type="dxa"/>
            <w:vAlign w:val="center"/>
          </w:tcPr>
          <w:p w14:paraId="76D9DDF2"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2</w:t>
            </w:r>
          </w:p>
        </w:tc>
        <w:tc>
          <w:tcPr>
            <w:tcW w:w="2394" w:type="dxa"/>
            <w:vAlign w:val="center"/>
          </w:tcPr>
          <w:p w14:paraId="1F248B9F"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1.63</w:t>
            </w:r>
          </w:p>
        </w:tc>
        <w:tc>
          <w:tcPr>
            <w:tcW w:w="2394" w:type="dxa"/>
            <w:vAlign w:val="center"/>
          </w:tcPr>
          <w:p w14:paraId="580D0C3B"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10</w:t>
            </w:r>
          </w:p>
        </w:tc>
        <w:tc>
          <w:tcPr>
            <w:tcW w:w="2394" w:type="dxa"/>
            <w:vAlign w:val="center"/>
          </w:tcPr>
          <w:p w14:paraId="079B197D"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0.63</w:t>
            </w:r>
          </w:p>
        </w:tc>
      </w:tr>
      <w:tr w:rsidR="00782B16" w:rsidRPr="002B7D9D" w14:paraId="705A4CFF" w14:textId="77777777" w:rsidTr="00CD115E">
        <w:tc>
          <w:tcPr>
            <w:tcW w:w="2394" w:type="dxa"/>
            <w:vAlign w:val="center"/>
          </w:tcPr>
          <w:p w14:paraId="436E1303"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3</w:t>
            </w:r>
          </w:p>
        </w:tc>
        <w:tc>
          <w:tcPr>
            <w:tcW w:w="2394" w:type="dxa"/>
            <w:vAlign w:val="center"/>
          </w:tcPr>
          <w:p w14:paraId="70DC3F04"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1.86</w:t>
            </w:r>
          </w:p>
        </w:tc>
        <w:tc>
          <w:tcPr>
            <w:tcW w:w="2394" w:type="dxa"/>
            <w:vAlign w:val="center"/>
          </w:tcPr>
          <w:p w14:paraId="4C6A6FFE"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11</w:t>
            </w:r>
          </w:p>
        </w:tc>
        <w:tc>
          <w:tcPr>
            <w:tcW w:w="2394" w:type="dxa"/>
            <w:vAlign w:val="center"/>
          </w:tcPr>
          <w:p w14:paraId="2A5740B6"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1.27</w:t>
            </w:r>
          </w:p>
        </w:tc>
      </w:tr>
      <w:tr w:rsidR="00782B16" w:rsidRPr="002B7D9D" w14:paraId="2340E7C5" w14:textId="77777777" w:rsidTr="00CD115E">
        <w:tc>
          <w:tcPr>
            <w:tcW w:w="2394" w:type="dxa"/>
            <w:vAlign w:val="center"/>
          </w:tcPr>
          <w:p w14:paraId="5348CC65"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4</w:t>
            </w:r>
          </w:p>
        </w:tc>
        <w:tc>
          <w:tcPr>
            <w:tcW w:w="2394" w:type="dxa"/>
            <w:vAlign w:val="center"/>
          </w:tcPr>
          <w:p w14:paraId="2AD61EFA"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0.50</w:t>
            </w:r>
          </w:p>
        </w:tc>
        <w:tc>
          <w:tcPr>
            <w:tcW w:w="2394" w:type="dxa"/>
            <w:vAlign w:val="center"/>
          </w:tcPr>
          <w:p w14:paraId="736F1FF4"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12</w:t>
            </w:r>
          </w:p>
        </w:tc>
        <w:tc>
          <w:tcPr>
            <w:tcW w:w="2394" w:type="dxa"/>
            <w:vAlign w:val="center"/>
          </w:tcPr>
          <w:p w14:paraId="0929CA41"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1.54</w:t>
            </w:r>
          </w:p>
        </w:tc>
      </w:tr>
      <w:tr w:rsidR="00782B16" w:rsidRPr="002B7D9D" w14:paraId="7A466779" w14:textId="77777777" w:rsidTr="00CD115E">
        <w:tc>
          <w:tcPr>
            <w:tcW w:w="2394" w:type="dxa"/>
            <w:vAlign w:val="center"/>
          </w:tcPr>
          <w:p w14:paraId="0C084756"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5</w:t>
            </w:r>
          </w:p>
        </w:tc>
        <w:tc>
          <w:tcPr>
            <w:tcW w:w="2394" w:type="dxa"/>
            <w:vAlign w:val="center"/>
          </w:tcPr>
          <w:p w14:paraId="34A56EC2"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0.43</w:t>
            </w:r>
          </w:p>
        </w:tc>
        <w:tc>
          <w:tcPr>
            <w:tcW w:w="2394" w:type="dxa"/>
            <w:vAlign w:val="center"/>
          </w:tcPr>
          <w:p w14:paraId="4996CB03"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13</w:t>
            </w:r>
          </w:p>
        </w:tc>
        <w:tc>
          <w:tcPr>
            <w:tcW w:w="2394" w:type="dxa"/>
            <w:vAlign w:val="center"/>
          </w:tcPr>
          <w:p w14:paraId="38F71752"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0.89</w:t>
            </w:r>
          </w:p>
        </w:tc>
      </w:tr>
      <w:tr w:rsidR="00782B16" w:rsidRPr="002B7D9D" w14:paraId="562F640F" w14:textId="77777777" w:rsidTr="00CD115E">
        <w:tc>
          <w:tcPr>
            <w:tcW w:w="2394" w:type="dxa"/>
            <w:vAlign w:val="center"/>
          </w:tcPr>
          <w:p w14:paraId="79FC801E"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6</w:t>
            </w:r>
          </w:p>
        </w:tc>
        <w:tc>
          <w:tcPr>
            <w:tcW w:w="2394" w:type="dxa"/>
            <w:vAlign w:val="center"/>
          </w:tcPr>
          <w:p w14:paraId="66CC0624"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0.70</w:t>
            </w:r>
          </w:p>
        </w:tc>
        <w:tc>
          <w:tcPr>
            <w:tcW w:w="2394" w:type="dxa"/>
            <w:vAlign w:val="center"/>
          </w:tcPr>
          <w:p w14:paraId="3C148E09"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14</w:t>
            </w:r>
          </w:p>
        </w:tc>
        <w:tc>
          <w:tcPr>
            <w:tcW w:w="2394" w:type="dxa"/>
            <w:vAlign w:val="center"/>
          </w:tcPr>
          <w:p w14:paraId="7B99CBE1"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0.48</w:t>
            </w:r>
          </w:p>
        </w:tc>
      </w:tr>
      <w:tr w:rsidR="00782B16" w:rsidRPr="002B7D9D" w14:paraId="29FABCB8" w14:textId="77777777" w:rsidTr="00CD115E">
        <w:tc>
          <w:tcPr>
            <w:tcW w:w="2394" w:type="dxa"/>
            <w:vAlign w:val="center"/>
          </w:tcPr>
          <w:p w14:paraId="731E6DE3"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7</w:t>
            </w:r>
          </w:p>
        </w:tc>
        <w:tc>
          <w:tcPr>
            <w:tcW w:w="2394" w:type="dxa"/>
            <w:vAlign w:val="center"/>
          </w:tcPr>
          <w:p w14:paraId="716A8084"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1.32</w:t>
            </w:r>
          </w:p>
        </w:tc>
        <w:tc>
          <w:tcPr>
            <w:tcW w:w="2394" w:type="dxa"/>
            <w:vAlign w:val="center"/>
          </w:tcPr>
          <w:p w14:paraId="1DD14D41"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15</w:t>
            </w:r>
          </w:p>
        </w:tc>
        <w:tc>
          <w:tcPr>
            <w:tcW w:w="2394" w:type="dxa"/>
            <w:vAlign w:val="center"/>
          </w:tcPr>
          <w:p w14:paraId="018D6F7D"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0.77</w:t>
            </w:r>
          </w:p>
        </w:tc>
      </w:tr>
      <w:tr w:rsidR="00782B16" w:rsidRPr="002B7D9D" w14:paraId="02E1A6AD" w14:textId="77777777" w:rsidTr="00CD115E">
        <w:tc>
          <w:tcPr>
            <w:tcW w:w="2394" w:type="dxa"/>
            <w:vAlign w:val="center"/>
          </w:tcPr>
          <w:p w14:paraId="13269C10"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8</w:t>
            </w:r>
          </w:p>
        </w:tc>
        <w:tc>
          <w:tcPr>
            <w:tcW w:w="2394" w:type="dxa"/>
            <w:vAlign w:val="center"/>
          </w:tcPr>
          <w:p w14:paraId="4B3DE026" w14:textId="77777777" w:rsidR="00782B16" w:rsidRPr="002B7D9D" w:rsidRDefault="00782B16" w:rsidP="00782B16">
            <w:pPr>
              <w:spacing w:line="360" w:lineRule="auto"/>
              <w:jc w:val="both"/>
              <w:rPr>
                <w:rFonts w:ascii="Book Antiqua" w:eastAsia="等线" w:hAnsi="Book Antiqua" w:cs="宋体"/>
                <w:color w:val="000000"/>
              </w:rPr>
            </w:pPr>
            <w:r w:rsidRPr="002B7D9D">
              <w:rPr>
                <w:rFonts w:ascii="Book Antiqua" w:eastAsia="等线" w:hAnsi="Book Antiqua"/>
                <w:color w:val="000000"/>
              </w:rPr>
              <w:t>0.45</w:t>
            </w:r>
          </w:p>
        </w:tc>
        <w:tc>
          <w:tcPr>
            <w:tcW w:w="2394" w:type="dxa"/>
            <w:vAlign w:val="center"/>
          </w:tcPr>
          <w:p w14:paraId="1FCCFB32" w14:textId="77777777" w:rsidR="00782B16" w:rsidRPr="002B7D9D" w:rsidRDefault="00782B16" w:rsidP="00782B16">
            <w:pPr>
              <w:spacing w:line="360" w:lineRule="auto"/>
              <w:jc w:val="both"/>
              <w:rPr>
                <w:rFonts w:ascii="Book Antiqua" w:eastAsia="等线" w:hAnsi="Book Antiqua" w:cs="宋体"/>
                <w:color w:val="000000"/>
              </w:rPr>
            </w:pPr>
          </w:p>
        </w:tc>
        <w:tc>
          <w:tcPr>
            <w:tcW w:w="2394" w:type="dxa"/>
            <w:vAlign w:val="center"/>
          </w:tcPr>
          <w:p w14:paraId="15CD5FD2" w14:textId="77777777" w:rsidR="00782B16" w:rsidRPr="002B7D9D" w:rsidRDefault="00782B16" w:rsidP="00782B16">
            <w:pPr>
              <w:spacing w:line="360" w:lineRule="auto"/>
              <w:jc w:val="both"/>
              <w:rPr>
                <w:rFonts w:ascii="Book Antiqua" w:eastAsia="等线" w:hAnsi="Book Antiqua" w:cs="宋体"/>
                <w:color w:val="000000"/>
              </w:rPr>
            </w:pPr>
          </w:p>
        </w:tc>
      </w:tr>
    </w:tbl>
    <w:p w14:paraId="25C3F4D8" w14:textId="77777777" w:rsidR="00782B16" w:rsidRPr="002B7D9D" w:rsidRDefault="00646D58" w:rsidP="00782B16">
      <w:pPr>
        <w:spacing w:line="360" w:lineRule="auto"/>
        <w:jc w:val="both"/>
        <w:rPr>
          <w:rFonts w:ascii="Book Antiqua" w:hAnsi="Book Antiqua"/>
        </w:rPr>
      </w:pPr>
      <w:r w:rsidRPr="002B7D9D">
        <w:rPr>
          <w:rFonts w:ascii="Book Antiqua" w:hAnsi="Book Antiqua"/>
        </w:rPr>
        <w:t>Voxel-based specific regional analysis for Alzheimer’s Disease</w:t>
      </w:r>
      <w:r w:rsidR="00782B16" w:rsidRPr="002B7D9D">
        <w:rPr>
          <w:rFonts w:ascii="Book Antiqua" w:hAnsi="Book Antiqua"/>
        </w:rPr>
        <w:t xml:space="preserve"> (</w:t>
      </w:r>
      <w:proofErr w:type="spellStart"/>
      <w:r w:rsidR="00782B16" w:rsidRPr="002B7D9D">
        <w:rPr>
          <w:rFonts w:ascii="Book Antiqua" w:hAnsi="Book Antiqua"/>
        </w:rPr>
        <w:t>VSRAD</w:t>
      </w:r>
      <w:proofErr w:type="spellEnd"/>
      <w:r w:rsidR="00782B16" w:rsidRPr="002B7D9D">
        <w:rPr>
          <w:rFonts w:ascii="Book Antiqua" w:hAnsi="Book Antiqua"/>
        </w:rPr>
        <w:t>) registered the target volume of interest (VOI) in the medial tempor</w:t>
      </w:r>
      <w:r w:rsidR="004A2324" w:rsidRPr="002B7D9D">
        <w:rPr>
          <w:rFonts w:ascii="Book Antiqua" w:hAnsi="Book Antiqua"/>
        </w:rPr>
        <w:t xml:space="preserve">al lobe including hippocampus. </w:t>
      </w:r>
      <w:r w:rsidR="00782B16" w:rsidRPr="002B7D9D">
        <w:rPr>
          <w:rFonts w:ascii="Book Antiqua" w:hAnsi="Book Antiqua"/>
        </w:rPr>
        <w:t>The individual Z-scores in the target VOI (</w:t>
      </w:r>
      <w:proofErr w:type="spellStart"/>
      <w:r w:rsidR="00782B16" w:rsidRPr="002B7D9D">
        <w:rPr>
          <w:rFonts w:ascii="Book Antiqua" w:hAnsi="Book Antiqua"/>
        </w:rPr>
        <w:t>VSRAD</w:t>
      </w:r>
      <w:proofErr w:type="spellEnd"/>
      <w:r w:rsidR="00782B16" w:rsidRPr="002B7D9D">
        <w:rPr>
          <w:rFonts w:ascii="Book Antiqua" w:hAnsi="Book Antiqua"/>
        </w:rPr>
        <w:t xml:space="preserve"> Z-score) are presented.</w:t>
      </w:r>
    </w:p>
    <w:p w14:paraId="6994CC93" w14:textId="77777777" w:rsidR="00782B16" w:rsidRPr="002B7D9D" w:rsidRDefault="00782B16" w:rsidP="00782B16">
      <w:pPr>
        <w:spacing w:line="360" w:lineRule="auto"/>
        <w:jc w:val="both"/>
        <w:rPr>
          <w:rFonts w:ascii="Book Antiqua" w:hAnsi="Book Antiqua"/>
          <w:b/>
          <w:lang w:eastAsia="zh-CN"/>
        </w:rPr>
      </w:pPr>
    </w:p>
    <w:p w14:paraId="4F98228D" w14:textId="77777777" w:rsidR="002B7D9D" w:rsidRPr="002B7D9D" w:rsidRDefault="002B7D9D" w:rsidP="002B7D9D">
      <w:pPr>
        <w:ind w:leftChars="100" w:left="240"/>
        <w:jc w:val="center"/>
        <w:rPr>
          <w:rFonts w:ascii="Book Antiqua" w:hAnsi="Book Antiqua"/>
          <w:lang w:val="pt-BR" w:eastAsia="zh-CN"/>
        </w:rPr>
      </w:pPr>
      <w:r w:rsidRPr="002B7D9D">
        <w:rPr>
          <w:rFonts w:ascii="Book Antiqua" w:hAnsi="Book Antiqua"/>
          <w:b/>
          <w:lang w:eastAsia="zh-CN"/>
        </w:rPr>
        <w:br w:type="page"/>
      </w:r>
      <w:bookmarkStart w:id="135" w:name="_Hlk88512952"/>
    </w:p>
    <w:p w14:paraId="1A72695F" w14:textId="77777777" w:rsidR="002B7D9D" w:rsidRPr="002B7D9D" w:rsidRDefault="002B7D9D" w:rsidP="002B7D9D">
      <w:pPr>
        <w:ind w:leftChars="100" w:left="240"/>
        <w:jc w:val="center"/>
        <w:rPr>
          <w:rFonts w:ascii="Book Antiqua" w:hAnsi="Book Antiqua"/>
          <w:lang w:val="pt-BR" w:eastAsia="zh-CN"/>
        </w:rPr>
      </w:pPr>
    </w:p>
    <w:p w14:paraId="32411570" w14:textId="77777777" w:rsidR="002B7D9D" w:rsidRPr="002B7D9D" w:rsidRDefault="002B7D9D" w:rsidP="002B7D9D">
      <w:pPr>
        <w:ind w:leftChars="100" w:left="240"/>
        <w:jc w:val="center"/>
        <w:rPr>
          <w:rFonts w:ascii="Book Antiqua" w:hAnsi="Book Antiqua"/>
          <w:lang w:val="pt-BR" w:eastAsia="zh-CN"/>
        </w:rPr>
      </w:pPr>
    </w:p>
    <w:p w14:paraId="05E03ECF" w14:textId="77777777" w:rsidR="002B7D9D" w:rsidRPr="002B7D9D" w:rsidRDefault="002B7D9D" w:rsidP="002B7D9D">
      <w:pPr>
        <w:ind w:leftChars="100" w:left="240"/>
        <w:jc w:val="center"/>
        <w:rPr>
          <w:rFonts w:ascii="Book Antiqua" w:hAnsi="Book Antiqua"/>
          <w:lang w:val="pt-BR" w:eastAsia="zh-CN"/>
        </w:rPr>
      </w:pPr>
    </w:p>
    <w:p w14:paraId="06D64BDE" w14:textId="77777777" w:rsidR="002B7D9D" w:rsidRPr="002B7D9D" w:rsidRDefault="002B7D9D" w:rsidP="002B7D9D">
      <w:pPr>
        <w:ind w:leftChars="100" w:left="240"/>
        <w:jc w:val="center"/>
        <w:rPr>
          <w:rFonts w:ascii="Book Antiqua" w:hAnsi="Book Antiqua"/>
          <w:lang w:eastAsia="zh-CN"/>
        </w:rPr>
      </w:pPr>
      <w:r w:rsidRPr="002B7D9D">
        <w:rPr>
          <w:rFonts w:ascii="Book Antiqua" w:hAnsi="Book Antiqua"/>
          <w:noProof/>
          <w:lang w:eastAsia="zh-CN"/>
        </w:rPr>
        <w:drawing>
          <wp:inline distT="0" distB="0" distL="0" distR="0" wp14:anchorId="44DB05FA" wp14:editId="21811C44">
            <wp:extent cx="2499360" cy="1440180"/>
            <wp:effectExtent l="0" t="0" r="0" b="7620"/>
            <wp:docPr id="724765082" name="图片 72476508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292DC2" w14:textId="77777777" w:rsidR="002B7D9D" w:rsidRPr="002B7D9D" w:rsidRDefault="002B7D9D" w:rsidP="002B7D9D">
      <w:pPr>
        <w:ind w:leftChars="100" w:left="240"/>
        <w:jc w:val="center"/>
        <w:rPr>
          <w:rFonts w:ascii="Book Antiqua" w:hAnsi="Book Antiqua"/>
          <w:lang w:eastAsia="zh-CN"/>
        </w:rPr>
      </w:pPr>
    </w:p>
    <w:p w14:paraId="54CD4876" w14:textId="77777777" w:rsidR="002B7D9D" w:rsidRPr="002B7D9D" w:rsidRDefault="002B7D9D" w:rsidP="002B7D9D">
      <w:pPr>
        <w:autoSpaceDE w:val="0"/>
        <w:autoSpaceDN w:val="0"/>
        <w:adjustRightInd w:val="0"/>
        <w:ind w:leftChars="100" w:left="240"/>
        <w:jc w:val="center"/>
        <w:rPr>
          <w:rFonts w:ascii="Book Antiqua" w:eastAsia="Garamond-Bold" w:hAnsi="Book Antiqua" w:cs="Garamond-Bold"/>
          <w:b/>
          <w:bCs/>
          <w:color w:val="000000"/>
          <w:sz w:val="28"/>
          <w:szCs w:val="28"/>
        </w:rPr>
      </w:pPr>
      <w:r w:rsidRPr="002B7D9D">
        <w:rPr>
          <w:rFonts w:ascii="Book Antiqua" w:eastAsia="TimesNewRomanPSMT" w:hAnsi="Book Antiqua" w:cs="TimesNewRomanPSMT"/>
          <w:color w:val="000000"/>
          <w:sz w:val="28"/>
          <w:szCs w:val="28"/>
        </w:rPr>
        <w:t xml:space="preserve">Published by </w:t>
      </w:r>
      <w:proofErr w:type="spellStart"/>
      <w:r w:rsidRPr="002B7D9D">
        <w:rPr>
          <w:rFonts w:ascii="Book Antiqua" w:eastAsia="Garamond-Bold" w:hAnsi="Book Antiqua" w:cs="Garamond-Bold"/>
          <w:b/>
          <w:bCs/>
          <w:color w:val="000000"/>
          <w:sz w:val="28"/>
          <w:szCs w:val="28"/>
        </w:rPr>
        <w:t>Baishideng</w:t>
      </w:r>
      <w:proofErr w:type="spellEnd"/>
      <w:r w:rsidRPr="002B7D9D">
        <w:rPr>
          <w:rFonts w:ascii="Book Antiqua" w:eastAsia="Garamond-Bold" w:hAnsi="Book Antiqua" w:cs="Garamond-Bold"/>
          <w:b/>
          <w:bCs/>
          <w:color w:val="000000"/>
          <w:sz w:val="28"/>
          <w:szCs w:val="28"/>
        </w:rPr>
        <w:t xml:space="preserve"> Publishing Group Inc</w:t>
      </w:r>
    </w:p>
    <w:p w14:paraId="6261C0AA" w14:textId="77777777" w:rsidR="002B7D9D" w:rsidRPr="002B7D9D" w:rsidRDefault="002B7D9D" w:rsidP="002B7D9D">
      <w:pPr>
        <w:autoSpaceDE w:val="0"/>
        <w:autoSpaceDN w:val="0"/>
        <w:adjustRightInd w:val="0"/>
        <w:ind w:leftChars="100" w:left="240"/>
        <w:jc w:val="center"/>
        <w:rPr>
          <w:rFonts w:ascii="Book Antiqua" w:eastAsia="TimesNewRomanPSMT" w:hAnsi="Book Antiqua" w:cs="Garamond"/>
          <w:color w:val="000000"/>
          <w:sz w:val="28"/>
          <w:szCs w:val="28"/>
        </w:rPr>
      </w:pPr>
      <w:r w:rsidRPr="002B7D9D">
        <w:rPr>
          <w:rFonts w:ascii="Book Antiqua" w:eastAsia="TimesNewRomanPSMT" w:hAnsi="Book Antiqua" w:cs="Garamond"/>
          <w:color w:val="000000"/>
          <w:sz w:val="28"/>
          <w:szCs w:val="28"/>
        </w:rPr>
        <w:t>7041 Koll Center Parkway, Suite 160, Pleasanton, CA 94566, USA</w:t>
      </w:r>
    </w:p>
    <w:p w14:paraId="5B2925E1" w14:textId="77777777" w:rsidR="002B7D9D" w:rsidRPr="002B7D9D" w:rsidRDefault="002B7D9D" w:rsidP="002B7D9D">
      <w:pPr>
        <w:autoSpaceDE w:val="0"/>
        <w:autoSpaceDN w:val="0"/>
        <w:adjustRightInd w:val="0"/>
        <w:ind w:leftChars="100" w:left="240"/>
        <w:jc w:val="center"/>
        <w:rPr>
          <w:rFonts w:ascii="Book Antiqua" w:eastAsia="TimesNewRomanPSMT" w:hAnsi="Book Antiqua" w:cs="Garamond"/>
          <w:color w:val="000000"/>
          <w:sz w:val="28"/>
          <w:szCs w:val="28"/>
        </w:rPr>
      </w:pPr>
      <w:r w:rsidRPr="002B7D9D">
        <w:rPr>
          <w:rFonts w:ascii="Book Antiqua" w:eastAsia="Garamond-Bold" w:hAnsi="Book Antiqua" w:cs="Garamond-Bold"/>
          <w:b/>
          <w:bCs/>
          <w:color w:val="000000"/>
          <w:sz w:val="28"/>
          <w:szCs w:val="28"/>
        </w:rPr>
        <w:t xml:space="preserve">Telephone: </w:t>
      </w:r>
      <w:r w:rsidRPr="002B7D9D">
        <w:rPr>
          <w:rFonts w:ascii="Book Antiqua" w:eastAsia="TimesNewRomanPSMT" w:hAnsi="Book Antiqua" w:cs="Garamond"/>
          <w:color w:val="000000"/>
          <w:sz w:val="28"/>
          <w:szCs w:val="28"/>
        </w:rPr>
        <w:t>+1-925-3991568</w:t>
      </w:r>
    </w:p>
    <w:p w14:paraId="549F06B3" w14:textId="77777777" w:rsidR="002B7D9D" w:rsidRPr="002B7D9D" w:rsidRDefault="002B7D9D" w:rsidP="002B7D9D">
      <w:pPr>
        <w:autoSpaceDE w:val="0"/>
        <w:autoSpaceDN w:val="0"/>
        <w:adjustRightInd w:val="0"/>
        <w:ind w:leftChars="100" w:left="240"/>
        <w:jc w:val="center"/>
        <w:rPr>
          <w:rFonts w:ascii="Book Antiqua" w:eastAsia="TimesNewRomanPSMT" w:hAnsi="Book Antiqua" w:cs="Garamond"/>
          <w:color w:val="D56400"/>
          <w:sz w:val="28"/>
          <w:szCs w:val="28"/>
        </w:rPr>
      </w:pPr>
      <w:r w:rsidRPr="002B7D9D">
        <w:rPr>
          <w:rFonts w:ascii="Book Antiqua" w:eastAsia="Garamond-Bold" w:hAnsi="Book Antiqua" w:cs="Garamond-Bold"/>
          <w:b/>
          <w:bCs/>
          <w:color w:val="000000"/>
          <w:sz w:val="28"/>
          <w:szCs w:val="28"/>
        </w:rPr>
        <w:t xml:space="preserve">E-mail: </w:t>
      </w:r>
      <w:proofErr w:type="spellStart"/>
      <w:r w:rsidRPr="002B7D9D">
        <w:rPr>
          <w:rFonts w:ascii="Book Antiqua" w:eastAsia="TimesNewRomanPSMT" w:hAnsi="Book Antiqua" w:cs="Garamond"/>
          <w:color w:val="D56400"/>
          <w:sz w:val="28"/>
          <w:szCs w:val="28"/>
        </w:rPr>
        <w:t>bpgoffice@wjgnet.com</w:t>
      </w:r>
      <w:proofErr w:type="spellEnd"/>
    </w:p>
    <w:p w14:paraId="73D0D252" w14:textId="77777777" w:rsidR="002B7D9D" w:rsidRPr="002B7D9D" w:rsidRDefault="002B7D9D" w:rsidP="002B7D9D">
      <w:pPr>
        <w:autoSpaceDE w:val="0"/>
        <w:autoSpaceDN w:val="0"/>
        <w:adjustRightInd w:val="0"/>
        <w:ind w:leftChars="100" w:left="240"/>
        <w:jc w:val="center"/>
        <w:rPr>
          <w:rFonts w:ascii="Book Antiqua" w:eastAsia="TimesNewRomanPSMT" w:hAnsi="Book Antiqua" w:cs="Garamond"/>
          <w:color w:val="D56400"/>
          <w:sz w:val="28"/>
          <w:szCs w:val="28"/>
        </w:rPr>
      </w:pPr>
      <w:r w:rsidRPr="002B7D9D">
        <w:rPr>
          <w:rFonts w:ascii="Book Antiqua" w:eastAsia="Garamond-Bold" w:hAnsi="Book Antiqua" w:cs="Garamond-Bold"/>
          <w:b/>
          <w:bCs/>
          <w:color w:val="000000"/>
          <w:sz w:val="28"/>
          <w:szCs w:val="28"/>
        </w:rPr>
        <w:t xml:space="preserve">Help Desk: </w:t>
      </w:r>
      <w:r w:rsidRPr="002B7D9D">
        <w:rPr>
          <w:rFonts w:ascii="Book Antiqua" w:eastAsia="TimesNewRomanPSMT" w:hAnsi="Book Antiqua" w:cs="Garamond"/>
          <w:color w:val="D56400"/>
          <w:sz w:val="28"/>
          <w:szCs w:val="28"/>
        </w:rPr>
        <w:t>https://</w:t>
      </w:r>
      <w:proofErr w:type="spellStart"/>
      <w:r w:rsidRPr="002B7D9D">
        <w:rPr>
          <w:rFonts w:ascii="Book Antiqua" w:eastAsia="TimesNewRomanPSMT" w:hAnsi="Book Antiqua" w:cs="Garamond"/>
          <w:color w:val="D56400"/>
          <w:sz w:val="28"/>
          <w:szCs w:val="28"/>
        </w:rPr>
        <w:t>www.f6publishing.com</w:t>
      </w:r>
      <w:proofErr w:type="spellEnd"/>
      <w:r w:rsidRPr="002B7D9D">
        <w:rPr>
          <w:rFonts w:ascii="Book Antiqua" w:eastAsia="TimesNewRomanPSMT" w:hAnsi="Book Antiqua" w:cs="Garamond"/>
          <w:color w:val="D56400"/>
          <w:sz w:val="28"/>
          <w:szCs w:val="28"/>
        </w:rPr>
        <w:t>/helpdesk</w:t>
      </w:r>
    </w:p>
    <w:p w14:paraId="2D219711" w14:textId="77777777" w:rsidR="002B7D9D" w:rsidRPr="002B7D9D" w:rsidRDefault="002B7D9D" w:rsidP="002B7D9D">
      <w:pPr>
        <w:ind w:leftChars="100" w:left="240"/>
        <w:jc w:val="center"/>
        <w:rPr>
          <w:rFonts w:ascii="Book Antiqua" w:hAnsi="Book Antiqua"/>
          <w:lang w:eastAsia="zh-CN"/>
        </w:rPr>
      </w:pPr>
      <w:r w:rsidRPr="002B7D9D">
        <w:rPr>
          <w:rFonts w:ascii="Book Antiqua" w:eastAsia="TimesNewRomanPSMT" w:hAnsi="Book Antiqua" w:cs="Garamond"/>
          <w:color w:val="D56400"/>
          <w:sz w:val="28"/>
          <w:szCs w:val="28"/>
        </w:rPr>
        <w:t>https://</w:t>
      </w:r>
      <w:proofErr w:type="spellStart"/>
      <w:r w:rsidRPr="002B7D9D">
        <w:rPr>
          <w:rFonts w:ascii="Book Antiqua" w:eastAsia="TimesNewRomanPSMT" w:hAnsi="Book Antiqua" w:cs="Garamond"/>
          <w:color w:val="D56400"/>
          <w:sz w:val="28"/>
          <w:szCs w:val="28"/>
        </w:rPr>
        <w:t>www.wjgnet.com</w:t>
      </w:r>
      <w:proofErr w:type="spellEnd"/>
    </w:p>
    <w:p w14:paraId="7CAD23A4" w14:textId="77777777" w:rsidR="002B7D9D" w:rsidRPr="002B7D9D" w:rsidRDefault="002B7D9D" w:rsidP="002B7D9D">
      <w:pPr>
        <w:ind w:leftChars="100" w:left="240"/>
        <w:jc w:val="center"/>
        <w:rPr>
          <w:rFonts w:ascii="Book Antiqua" w:hAnsi="Book Antiqua"/>
          <w:lang w:eastAsia="zh-CN"/>
        </w:rPr>
      </w:pPr>
    </w:p>
    <w:p w14:paraId="193D3AD3" w14:textId="77777777" w:rsidR="002B7D9D" w:rsidRPr="002B7D9D" w:rsidRDefault="002B7D9D" w:rsidP="002B7D9D">
      <w:pPr>
        <w:ind w:leftChars="100" w:left="240"/>
        <w:jc w:val="center"/>
        <w:rPr>
          <w:rFonts w:ascii="Book Antiqua" w:hAnsi="Book Antiqua"/>
          <w:lang w:eastAsia="zh-CN"/>
        </w:rPr>
      </w:pPr>
    </w:p>
    <w:p w14:paraId="5D066806" w14:textId="77777777" w:rsidR="002B7D9D" w:rsidRPr="002B7D9D" w:rsidRDefault="002B7D9D" w:rsidP="002B7D9D">
      <w:pPr>
        <w:ind w:leftChars="100" w:left="240"/>
        <w:jc w:val="center"/>
        <w:rPr>
          <w:rFonts w:ascii="Book Antiqua" w:hAnsi="Book Antiqua"/>
          <w:lang w:eastAsia="zh-CN"/>
        </w:rPr>
      </w:pPr>
    </w:p>
    <w:p w14:paraId="59D190EF" w14:textId="77777777" w:rsidR="002B7D9D" w:rsidRPr="002B7D9D" w:rsidRDefault="002B7D9D" w:rsidP="002B7D9D">
      <w:pPr>
        <w:ind w:leftChars="100" w:left="240"/>
        <w:jc w:val="center"/>
        <w:rPr>
          <w:rFonts w:ascii="Book Antiqua" w:hAnsi="Book Antiqua"/>
          <w:lang w:eastAsia="zh-CN"/>
        </w:rPr>
      </w:pPr>
      <w:r w:rsidRPr="002B7D9D">
        <w:rPr>
          <w:rFonts w:ascii="Book Antiqua" w:hAnsi="Book Antiqua"/>
          <w:noProof/>
          <w:lang w:eastAsia="zh-CN"/>
        </w:rPr>
        <w:drawing>
          <wp:inline distT="0" distB="0" distL="0" distR="0" wp14:anchorId="71262B60" wp14:editId="605AF770">
            <wp:extent cx="1447800" cy="1440180"/>
            <wp:effectExtent l="0" t="0" r="0" b="7620"/>
            <wp:docPr id="1207031282" name="图片 120703128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B20A19" w14:textId="77777777" w:rsidR="002B7D9D" w:rsidRPr="002B7D9D" w:rsidRDefault="002B7D9D" w:rsidP="002B7D9D">
      <w:pPr>
        <w:ind w:leftChars="100" w:left="240"/>
        <w:jc w:val="center"/>
        <w:rPr>
          <w:rFonts w:ascii="Book Antiqua" w:hAnsi="Book Antiqua"/>
          <w:lang w:eastAsia="zh-CN"/>
        </w:rPr>
      </w:pPr>
    </w:p>
    <w:p w14:paraId="643A42C9" w14:textId="77777777" w:rsidR="002B7D9D" w:rsidRPr="002B7D9D" w:rsidRDefault="002B7D9D" w:rsidP="002B7D9D">
      <w:pPr>
        <w:ind w:leftChars="100" w:left="240"/>
        <w:jc w:val="center"/>
        <w:rPr>
          <w:rFonts w:ascii="Book Antiqua" w:hAnsi="Book Antiqua"/>
          <w:lang w:eastAsia="zh-CN"/>
        </w:rPr>
      </w:pPr>
    </w:p>
    <w:p w14:paraId="2A2113D4" w14:textId="77777777" w:rsidR="002B7D9D" w:rsidRPr="002B7D9D" w:rsidRDefault="002B7D9D" w:rsidP="002B7D9D">
      <w:pPr>
        <w:ind w:leftChars="100" w:left="240"/>
        <w:jc w:val="center"/>
        <w:rPr>
          <w:rFonts w:ascii="Book Antiqua" w:hAnsi="Book Antiqua"/>
          <w:lang w:eastAsia="zh-CN"/>
        </w:rPr>
      </w:pPr>
    </w:p>
    <w:p w14:paraId="52027AB1" w14:textId="77777777" w:rsidR="002B7D9D" w:rsidRPr="002B7D9D" w:rsidRDefault="002B7D9D" w:rsidP="002B7D9D">
      <w:pPr>
        <w:ind w:leftChars="100" w:left="240"/>
        <w:jc w:val="center"/>
        <w:rPr>
          <w:rFonts w:ascii="Book Antiqua" w:hAnsi="Book Antiqua"/>
          <w:lang w:eastAsia="zh-CN"/>
        </w:rPr>
      </w:pPr>
    </w:p>
    <w:p w14:paraId="4429A780" w14:textId="77777777" w:rsidR="002B7D9D" w:rsidRPr="002B7D9D" w:rsidRDefault="002B7D9D" w:rsidP="002B7D9D">
      <w:pPr>
        <w:ind w:leftChars="100" w:left="240"/>
        <w:jc w:val="center"/>
        <w:rPr>
          <w:rFonts w:ascii="Book Antiqua" w:hAnsi="Book Antiqua"/>
          <w:lang w:eastAsia="zh-CN"/>
        </w:rPr>
      </w:pPr>
    </w:p>
    <w:p w14:paraId="0D0BB31E" w14:textId="77777777" w:rsidR="002B7D9D" w:rsidRPr="002B7D9D" w:rsidRDefault="002B7D9D" w:rsidP="002B7D9D">
      <w:pPr>
        <w:ind w:leftChars="100" w:left="240"/>
        <w:jc w:val="center"/>
        <w:rPr>
          <w:rFonts w:ascii="Book Antiqua" w:hAnsi="Book Antiqua"/>
          <w:lang w:eastAsia="zh-CN"/>
        </w:rPr>
      </w:pPr>
    </w:p>
    <w:p w14:paraId="14E342AB" w14:textId="77777777" w:rsidR="002B7D9D" w:rsidRPr="002B7D9D" w:rsidRDefault="002B7D9D" w:rsidP="002B7D9D">
      <w:pPr>
        <w:ind w:leftChars="100" w:left="240"/>
        <w:jc w:val="center"/>
        <w:rPr>
          <w:rFonts w:ascii="Book Antiqua" w:hAnsi="Book Antiqua"/>
          <w:lang w:eastAsia="zh-CN"/>
        </w:rPr>
      </w:pPr>
    </w:p>
    <w:p w14:paraId="6D815982" w14:textId="77777777" w:rsidR="002B7D9D" w:rsidRPr="002B7D9D" w:rsidRDefault="002B7D9D" w:rsidP="002B7D9D">
      <w:pPr>
        <w:ind w:leftChars="100" w:left="240"/>
        <w:jc w:val="center"/>
        <w:rPr>
          <w:rFonts w:ascii="Book Antiqua" w:hAnsi="Book Antiqua"/>
          <w:lang w:eastAsia="zh-CN"/>
        </w:rPr>
      </w:pPr>
    </w:p>
    <w:p w14:paraId="1653C3B2" w14:textId="77777777" w:rsidR="002B7D9D" w:rsidRPr="002B7D9D" w:rsidRDefault="002B7D9D" w:rsidP="002B7D9D">
      <w:pPr>
        <w:ind w:leftChars="100" w:left="240"/>
        <w:jc w:val="center"/>
        <w:rPr>
          <w:rFonts w:ascii="Book Antiqua" w:hAnsi="Book Antiqua"/>
          <w:lang w:eastAsia="zh-CN"/>
        </w:rPr>
      </w:pPr>
    </w:p>
    <w:p w14:paraId="268733B2" w14:textId="77777777" w:rsidR="002B7D9D" w:rsidRPr="002B7D9D" w:rsidRDefault="002B7D9D" w:rsidP="002B7D9D">
      <w:pPr>
        <w:ind w:leftChars="100" w:left="240"/>
        <w:jc w:val="right"/>
        <w:rPr>
          <w:rFonts w:ascii="Book Antiqua" w:hAnsi="Book Antiqua"/>
          <w:color w:val="000000" w:themeColor="text1"/>
          <w:lang w:eastAsia="zh-CN"/>
        </w:rPr>
      </w:pPr>
    </w:p>
    <w:p w14:paraId="2BD6F7B3" w14:textId="77777777" w:rsidR="002B7D9D" w:rsidRPr="00763D22" w:rsidRDefault="002B7D9D" w:rsidP="002B7D9D">
      <w:pPr>
        <w:ind w:leftChars="100" w:left="240"/>
        <w:jc w:val="center"/>
        <w:rPr>
          <w:rFonts w:ascii="Book Antiqua" w:hAnsi="Book Antiqua"/>
          <w:color w:val="000000" w:themeColor="text1"/>
          <w:lang w:eastAsia="zh-CN"/>
        </w:rPr>
      </w:pPr>
      <w:r w:rsidRPr="002B7D9D">
        <w:rPr>
          <w:rFonts w:ascii="Book Antiqua" w:eastAsia="BookAntiqua-Bold" w:hAnsi="Book Antiqua" w:cs="BookAntiqua-Bold"/>
          <w:b/>
          <w:bCs/>
          <w:color w:val="000000" w:themeColor="text1"/>
        </w:rPr>
        <w:t xml:space="preserve">© 2024 </w:t>
      </w:r>
      <w:proofErr w:type="spellStart"/>
      <w:r w:rsidRPr="002B7D9D">
        <w:rPr>
          <w:rFonts w:ascii="Book Antiqua" w:eastAsia="BookAntiqua-Bold" w:hAnsi="Book Antiqua" w:cs="BookAntiqua-Bold"/>
          <w:b/>
          <w:bCs/>
          <w:color w:val="000000" w:themeColor="text1"/>
        </w:rPr>
        <w:t>Baishideng</w:t>
      </w:r>
      <w:proofErr w:type="spellEnd"/>
      <w:r w:rsidRPr="002B7D9D">
        <w:rPr>
          <w:rFonts w:ascii="Book Antiqua" w:eastAsia="BookAntiqua-Bold" w:hAnsi="Book Antiqua" w:cs="BookAntiqua-Bold"/>
          <w:b/>
          <w:bCs/>
          <w:color w:val="000000" w:themeColor="text1"/>
        </w:rPr>
        <w:t xml:space="preserve"> Publishing Group Inc. All rights reserved.</w:t>
      </w:r>
      <w:r w:rsidRPr="002B7D9D">
        <w:rPr>
          <w:rFonts w:ascii="Book Antiqua" w:hAnsi="Book Antiqua"/>
          <w:color w:val="000000" w:themeColor="text1"/>
          <w:lang w:eastAsia="zh-CN"/>
        </w:rPr>
        <w:fldChar w:fldCharType="begin"/>
      </w:r>
      <w:r w:rsidRPr="002B7D9D">
        <w:rPr>
          <w:rFonts w:ascii="Book Antiqua" w:hAnsi="Book Antiqua"/>
          <w:color w:val="000000" w:themeColor="text1"/>
          <w:lang w:eastAsia="zh-CN"/>
        </w:rPr>
        <w:instrText xml:space="preserve"> ADDIN EN.REFLIST </w:instrText>
      </w:r>
      <w:r w:rsidRPr="002B7D9D">
        <w:rPr>
          <w:rFonts w:ascii="Book Antiqua" w:hAnsi="Book Antiqua"/>
          <w:color w:val="000000" w:themeColor="text1"/>
          <w:lang w:eastAsia="zh-CN"/>
        </w:rPr>
        <w:fldChar w:fldCharType="end"/>
      </w:r>
      <w:bookmarkEnd w:id="135"/>
    </w:p>
    <w:p w14:paraId="1FA8A186" w14:textId="70E9652B" w:rsidR="002B7D9D" w:rsidRPr="002B7D9D" w:rsidRDefault="002B7D9D" w:rsidP="00782B16">
      <w:pPr>
        <w:spacing w:line="360" w:lineRule="auto"/>
        <w:jc w:val="both"/>
        <w:rPr>
          <w:rFonts w:ascii="Book Antiqua" w:hAnsi="Book Antiqua"/>
          <w:b/>
          <w:lang w:eastAsia="zh-CN"/>
        </w:rPr>
      </w:pPr>
    </w:p>
    <w:sectPr w:rsidR="002B7D9D" w:rsidRPr="002B7D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6C5EF" w14:textId="77777777" w:rsidR="00AF10F0" w:rsidRDefault="00AF10F0" w:rsidP="00F62F87">
      <w:r>
        <w:separator/>
      </w:r>
    </w:p>
  </w:endnote>
  <w:endnote w:type="continuationSeparator" w:id="0">
    <w:p w14:paraId="7CEA497C" w14:textId="77777777" w:rsidR="00AF10F0" w:rsidRDefault="00AF10F0" w:rsidP="00F62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Garamond-Bold">
    <w:altName w:val="等线"/>
    <w:charset w:val="00"/>
    <w:family w:val="auto"/>
    <w:pitch w:val="default"/>
    <w:sig w:usb0="00000000"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90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2DE68B7" w14:textId="77777777" w:rsidR="00F62F87" w:rsidRPr="00F62F87" w:rsidRDefault="00F62F87">
            <w:pPr>
              <w:pStyle w:val="a5"/>
              <w:jc w:val="right"/>
              <w:rPr>
                <w:rFonts w:ascii="Book Antiqua" w:hAnsi="Book Antiqua"/>
                <w:sz w:val="24"/>
                <w:szCs w:val="24"/>
              </w:rPr>
            </w:pPr>
            <w:r w:rsidRPr="00F62F87">
              <w:rPr>
                <w:rFonts w:ascii="Book Antiqua" w:hAnsi="Book Antiqua"/>
                <w:sz w:val="24"/>
                <w:szCs w:val="24"/>
                <w:lang w:val="zh-CN" w:eastAsia="zh-CN"/>
              </w:rPr>
              <w:t xml:space="preserve"> </w:t>
            </w:r>
            <w:r w:rsidRPr="00F62F87">
              <w:rPr>
                <w:rFonts w:ascii="Book Antiqua" w:hAnsi="Book Antiqua"/>
                <w:b/>
                <w:bCs/>
                <w:sz w:val="24"/>
                <w:szCs w:val="24"/>
              </w:rPr>
              <w:fldChar w:fldCharType="begin"/>
            </w:r>
            <w:r w:rsidRPr="00F62F87">
              <w:rPr>
                <w:rFonts w:ascii="Book Antiqua" w:hAnsi="Book Antiqua"/>
                <w:b/>
                <w:bCs/>
                <w:sz w:val="24"/>
                <w:szCs w:val="24"/>
              </w:rPr>
              <w:instrText>PAGE</w:instrText>
            </w:r>
            <w:r w:rsidRPr="00F62F87">
              <w:rPr>
                <w:rFonts w:ascii="Book Antiqua" w:hAnsi="Book Antiqua"/>
                <w:b/>
                <w:bCs/>
                <w:sz w:val="24"/>
                <w:szCs w:val="24"/>
              </w:rPr>
              <w:fldChar w:fldCharType="separate"/>
            </w:r>
            <w:r w:rsidR="00F52499">
              <w:rPr>
                <w:rFonts w:ascii="Book Antiqua" w:hAnsi="Book Antiqua"/>
                <w:b/>
                <w:bCs/>
                <w:noProof/>
                <w:sz w:val="24"/>
                <w:szCs w:val="24"/>
              </w:rPr>
              <w:t>2</w:t>
            </w:r>
            <w:r w:rsidRPr="00F62F87">
              <w:rPr>
                <w:rFonts w:ascii="Book Antiqua" w:hAnsi="Book Antiqua"/>
                <w:b/>
                <w:bCs/>
                <w:sz w:val="24"/>
                <w:szCs w:val="24"/>
              </w:rPr>
              <w:fldChar w:fldCharType="end"/>
            </w:r>
            <w:r w:rsidRPr="00F62F87">
              <w:rPr>
                <w:rFonts w:ascii="Book Antiqua" w:hAnsi="Book Antiqua"/>
                <w:sz w:val="24"/>
                <w:szCs w:val="24"/>
                <w:lang w:val="zh-CN" w:eastAsia="zh-CN"/>
              </w:rPr>
              <w:t xml:space="preserve"> / </w:t>
            </w:r>
            <w:r w:rsidRPr="00F62F87">
              <w:rPr>
                <w:rFonts w:ascii="Book Antiqua" w:hAnsi="Book Antiqua"/>
                <w:b/>
                <w:bCs/>
                <w:sz w:val="24"/>
                <w:szCs w:val="24"/>
              </w:rPr>
              <w:fldChar w:fldCharType="begin"/>
            </w:r>
            <w:r w:rsidRPr="00F62F87">
              <w:rPr>
                <w:rFonts w:ascii="Book Antiqua" w:hAnsi="Book Antiqua"/>
                <w:b/>
                <w:bCs/>
                <w:sz w:val="24"/>
                <w:szCs w:val="24"/>
              </w:rPr>
              <w:instrText>NUMPAGES</w:instrText>
            </w:r>
            <w:r w:rsidRPr="00F62F87">
              <w:rPr>
                <w:rFonts w:ascii="Book Antiqua" w:hAnsi="Book Antiqua"/>
                <w:b/>
                <w:bCs/>
                <w:sz w:val="24"/>
                <w:szCs w:val="24"/>
              </w:rPr>
              <w:fldChar w:fldCharType="separate"/>
            </w:r>
            <w:r w:rsidR="00F52499">
              <w:rPr>
                <w:rFonts w:ascii="Book Antiqua" w:hAnsi="Book Antiqua"/>
                <w:b/>
                <w:bCs/>
                <w:noProof/>
                <w:sz w:val="24"/>
                <w:szCs w:val="24"/>
              </w:rPr>
              <w:t>31</w:t>
            </w:r>
            <w:r w:rsidRPr="00F62F87">
              <w:rPr>
                <w:rFonts w:ascii="Book Antiqua" w:hAnsi="Book Antiqua"/>
                <w:b/>
                <w:bCs/>
                <w:sz w:val="24"/>
                <w:szCs w:val="24"/>
              </w:rPr>
              <w:fldChar w:fldCharType="end"/>
            </w:r>
          </w:p>
        </w:sdtContent>
      </w:sdt>
    </w:sdtContent>
  </w:sdt>
  <w:p w14:paraId="7963E4BB" w14:textId="77777777" w:rsidR="00F62F87" w:rsidRDefault="00F62F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7F131" w14:textId="77777777" w:rsidR="00AF10F0" w:rsidRDefault="00AF10F0" w:rsidP="00F62F87">
      <w:r>
        <w:separator/>
      </w:r>
    </w:p>
  </w:footnote>
  <w:footnote w:type="continuationSeparator" w:id="0">
    <w:p w14:paraId="16B4D62F" w14:textId="77777777" w:rsidR="00AF10F0" w:rsidRDefault="00AF10F0" w:rsidP="00F62F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C9F"/>
    <w:rsid w:val="00034567"/>
    <w:rsid w:val="00036B9B"/>
    <w:rsid w:val="00043A97"/>
    <w:rsid w:val="00043AD8"/>
    <w:rsid w:val="000640F1"/>
    <w:rsid w:val="00071740"/>
    <w:rsid w:val="00074EA4"/>
    <w:rsid w:val="00076C22"/>
    <w:rsid w:val="000861B6"/>
    <w:rsid w:val="000A143A"/>
    <w:rsid w:val="000A7A77"/>
    <w:rsid w:val="000B50F1"/>
    <w:rsid w:val="000E2CA8"/>
    <w:rsid w:val="0011012E"/>
    <w:rsid w:val="00115ADE"/>
    <w:rsid w:val="00122679"/>
    <w:rsid w:val="001276AE"/>
    <w:rsid w:val="00131FB6"/>
    <w:rsid w:val="00141366"/>
    <w:rsid w:val="00142E92"/>
    <w:rsid w:val="00165C97"/>
    <w:rsid w:val="00181A33"/>
    <w:rsid w:val="00185028"/>
    <w:rsid w:val="001A4E1D"/>
    <w:rsid w:val="00211CE0"/>
    <w:rsid w:val="002254CE"/>
    <w:rsid w:val="00245B67"/>
    <w:rsid w:val="00252972"/>
    <w:rsid w:val="002601F2"/>
    <w:rsid w:val="00290F31"/>
    <w:rsid w:val="002919FC"/>
    <w:rsid w:val="00291F01"/>
    <w:rsid w:val="00297580"/>
    <w:rsid w:val="0029784A"/>
    <w:rsid w:val="002B7D9D"/>
    <w:rsid w:val="002D229D"/>
    <w:rsid w:val="002E4A3B"/>
    <w:rsid w:val="00306C7A"/>
    <w:rsid w:val="00307390"/>
    <w:rsid w:val="003159FD"/>
    <w:rsid w:val="00315F29"/>
    <w:rsid w:val="00327F6C"/>
    <w:rsid w:val="003351E5"/>
    <w:rsid w:val="00337F23"/>
    <w:rsid w:val="0034490B"/>
    <w:rsid w:val="00354EB7"/>
    <w:rsid w:val="0035538A"/>
    <w:rsid w:val="00360F76"/>
    <w:rsid w:val="003676CE"/>
    <w:rsid w:val="00390342"/>
    <w:rsid w:val="003931A8"/>
    <w:rsid w:val="003D278A"/>
    <w:rsid w:val="00403C9B"/>
    <w:rsid w:val="004168BC"/>
    <w:rsid w:val="00431E07"/>
    <w:rsid w:val="004452CB"/>
    <w:rsid w:val="0045518B"/>
    <w:rsid w:val="004644BD"/>
    <w:rsid w:val="004820E5"/>
    <w:rsid w:val="004910BD"/>
    <w:rsid w:val="004A16A2"/>
    <w:rsid w:val="004A1DB0"/>
    <w:rsid w:val="004A2324"/>
    <w:rsid w:val="004A5BDB"/>
    <w:rsid w:val="004B6A46"/>
    <w:rsid w:val="004C2634"/>
    <w:rsid w:val="004D2309"/>
    <w:rsid w:val="00503FEB"/>
    <w:rsid w:val="00504B48"/>
    <w:rsid w:val="005077D0"/>
    <w:rsid w:val="005101EB"/>
    <w:rsid w:val="00512BCD"/>
    <w:rsid w:val="00513923"/>
    <w:rsid w:val="005140A3"/>
    <w:rsid w:val="00517EF3"/>
    <w:rsid w:val="00520700"/>
    <w:rsid w:val="005251BA"/>
    <w:rsid w:val="0053282C"/>
    <w:rsid w:val="005355B6"/>
    <w:rsid w:val="00541A44"/>
    <w:rsid w:val="00551430"/>
    <w:rsid w:val="005605BA"/>
    <w:rsid w:val="005636C0"/>
    <w:rsid w:val="005953CF"/>
    <w:rsid w:val="005A5FFB"/>
    <w:rsid w:val="005A73EA"/>
    <w:rsid w:val="005B1E3C"/>
    <w:rsid w:val="005C5ABF"/>
    <w:rsid w:val="005C7D61"/>
    <w:rsid w:val="005D07FD"/>
    <w:rsid w:val="005E21B4"/>
    <w:rsid w:val="005E3317"/>
    <w:rsid w:val="005E72DF"/>
    <w:rsid w:val="00600608"/>
    <w:rsid w:val="00602044"/>
    <w:rsid w:val="00611758"/>
    <w:rsid w:val="00621E77"/>
    <w:rsid w:val="00642C70"/>
    <w:rsid w:val="00646D58"/>
    <w:rsid w:val="00663EB9"/>
    <w:rsid w:val="00672ECE"/>
    <w:rsid w:val="006975BF"/>
    <w:rsid w:val="006B57E2"/>
    <w:rsid w:val="006C6928"/>
    <w:rsid w:val="006D2AAC"/>
    <w:rsid w:val="006D2E8A"/>
    <w:rsid w:val="006D47F4"/>
    <w:rsid w:val="006E2098"/>
    <w:rsid w:val="006F008F"/>
    <w:rsid w:val="007261CF"/>
    <w:rsid w:val="007300C2"/>
    <w:rsid w:val="00750C18"/>
    <w:rsid w:val="00755CFE"/>
    <w:rsid w:val="00757283"/>
    <w:rsid w:val="0075751F"/>
    <w:rsid w:val="00760C74"/>
    <w:rsid w:val="00763A2E"/>
    <w:rsid w:val="00765AF0"/>
    <w:rsid w:val="00782B16"/>
    <w:rsid w:val="0078536E"/>
    <w:rsid w:val="007928D1"/>
    <w:rsid w:val="00794E77"/>
    <w:rsid w:val="007D4345"/>
    <w:rsid w:val="008059BE"/>
    <w:rsid w:val="00817DB4"/>
    <w:rsid w:val="008463C3"/>
    <w:rsid w:val="008600E9"/>
    <w:rsid w:val="00860B07"/>
    <w:rsid w:val="00873C22"/>
    <w:rsid w:val="0088402A"/>
    <w:rsid w:val="00886C2C"/>
    <w:rsid w:val="008A41E8"/>
    <w:rsid w:val="008C4324"/>
    <w:rsid w:val="008C43CC"/>
    <w:rsid w:val="008C585D"/>
    <w:rsid w:val="008C631F"/>
    <w:rsid w:val="008D0F66"/>
    <w:rsid w:val="008F6749"/>
    <w:rsid w:val="00935DB7"/>
    <w:rsid w:val="009456F3"/>
    <w:rsid w:val="0094591E"/>
    <w:rsid w:val="00955133"/>
    <w:rsid w:val="00961FA9"/>
    <w:rsid w:val="00990A14"/>
    <w:rsid w:val="009B0702"/>
    <w:rsid w:val="009C3995"/>
    <w:rsid w:val="00A122EE"/>
    <w:rsid w:val="00A13D8F"/>
    <w:rsid w:val="00A31EC1"/>
    <w:rsid w:val="00A47CD8"/>
    <w:rsid w:val="00A500BD"/>
    <w:rsid w:val="00A50676"/>
    <w:rsid w:val="00A63203"/>
    <w:rsid w:val="00A77B3E"/>
    <w:rsid w:val="00A95611"/>
    <w:rsid w:val="00AC4418"/>
    <w:rsid w:val="00AE3A00"/>
    <w:rsid w:val="00AE50EF"/>
    <w:rsid w:val="00AF10F0"/>
    <w:rsid w:val="00B07539"/>
    <w:rsid w:val="00B3626D"/>
    <w:rsid w:val="00B662DB"/>
    <w:rsid w:val="00BD28D7"/>
    <w:rsid w:val="00BD537B"/>
    <w:rsid w:val="00BD573D"/>
    <w:rsid w:val="00BE6E2C"/>
    <w:rsid w:val="00C10E6D"/>
    <w:rsid w:val="00C16DFE"/>
    <w:rsid w:val="00C17F25"/>
    <w:rsid w:val="00C213F6"/>
    <w:rsid w:val="00C5646B"/>
    <w:rsid w:val="00C61835"/>
    <w:rsid w:val="00C61DB5"/>
    <w:rsid w:val="00C760FC"/>
    <w:rsid w:val="00C77B3A"/>
    <w:rsid w:val="00CA2A55"/>
    <w:rsid w:val="00CC3819"/>
    <w:rsid w:val="00CD054F"/>
    <w:rsid w:val="00CD115E"/>
    <w:rsid w:val="00CE4C66"/>
    <w:rsid w:val="00CF6B6D"/>
    <w:rsid w:val="00CF7128"/>
    <w:rsid w:val="00D068D2"/>
    <w:rsid w:val="00D10B6C"/>
    <w:rsid w:val="00D11767"/>
    <w:rsid w:val="00D14DB5"/>
    <w:rsid w:val="00D24151"/>
    <w:rsid w:val="00D36704"/>
    <w:rsid w:val="00D52DA7"/>
    <w:rsid w:val="00D55890"/>
    <w:rsid w:val="00D562CC"/>
    <w:rsid w:val="00D632A2"/>
    <w:rsid w:val="00D71404"/>
    <w:rsid w:val="00D95C6A"/>
    <w:rsid w:val="00DB1A93"/>
    <w:rsid w:val="00DC4641"/>
    <w:rsid w:val="00DC5461"/>
    <w:rsid w:val="00DE1AF0"/>
    <w:rsid w:val="00DF186D"/>
    <w:rsid w:val="00DF7AB8"/>
    <w:rsid w:val="00E259E8"/>
    <w:rsid w:val="00E41F12"/>
    <w:rsid w:val="00E53898"/>
    <w:rsid w:val="00E61CA7"/>
    <w:rsid w:val="00E71157"/>
    <w:rsid w:val="00E73E46"/>
    <w:rsid w:val="00E742DA"/>
    <w:rsid w:val="00ED352F"/>
    <w:rsid w:val="00EE387E"/>
    <w:rsid w:val="00EF63DB"/>
    <w:rsid w:val="00F0185C"/>
    <w:rsid w:val="00F067CA"/>
    <w:rsid w:val="00F06C90"/>
    <w:rsid w:val="00F13143"/>
    <w:rsid w:val="00F15292"/>
    <w:rsid w:val="00F21E7A"/>
    <w:rsid w:val="00F4554A"/>
    <w:rsid w:val="00F512EB"/>
    <w:rsid w:val="00F52499"/>
    <w:rsid w:val="00F62F87"/>
    <w:rsid w:val="00F7272E"/>
    <w:rsid w:val="00F75B25"/>
    <w:rsid w:val="00FB68BA"/>
    <w:rsid w:val="00FD3322"/>
    <w:rsid w:val="00FE68B5"/>
    <w:rsid w:val="00FF3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4D6B20C"/>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1CA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62F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2F87"/>
    <w:rPr>
      <w:sz w:val="18"/>
      <w:szCs w:val="18"/>
    </w:rPr>
  </w:style>
  <w:style w:type="paragraph" w:styleId="a5">
    <w:name w:val="footer"/>
    <w:basedOn w:val="a"/>
    <w:link w:val="a6"/>
    <w:uiPriority w:val="99"/>
    <w:rsid w:val="00F62F87"/>
    <w:pPr>
      <w:tabs>
        <w:tab w:val="center" w:pos="4153"/>
        <w:tab w:val="right" w:pos="8306"/>
      </w:tabs>
      <w:snapToGrid w:val="0"/>
    </w:pPr>
    <w:rPr>
      <w:sz w:val="18"/>
      <w:szCs w:val="18"/>
    </w:rPr>
  </w:style>
  <w:style w:type="character" w:customStyle="1" w:styleId="a6">
    <w:name w:val="页脚 字符"/>
    <w:basedOn w:val="a0"/>
    <w:link w:val="a5"/>
    <w:uiPriority w:val="99"/>
    <w:rsid w:val="00F62F87"/>
    <w:rPr>
      <w:sz w:val="18"/>
      <w:szCs w:val="18"/>
    </w:rPr>
  </w:style>
  <w:style w:type="paragraph" w:styleId="a7">
    <w:name w:val="Balloon Text"/>
    <w:basedOn w:val="a"/>
    <w:link w:val="a8"/>
    <w:rsid w:val="001276AE"/>
    <w:rPr>
      <w:sz w:val="18"/>
      <w:szCs w:val="18"/>
    </w:rPr>
  </w:style>
  <w:style w:type="character" w:customStyle="1" w:styleId="a8">
    <w:name w:val="批注框文本 字符"/>
    <w:basedOn w:val="a0"/>
    <w:link w:val="a7"/>
    <w:rsid w:val="001276AE"/>
    <w:rPr>
      <w:sz w:val="18"/>
      <w:szCs w:val="18"/>
    </w:rPr>
  </w:style>
  <w:style w:type="table" w:styleId="a9">
    <w:name w:val="Table Grid"/>
    <w:basedOn w:val="a1"/>
    <w:rsid w:val="0003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rsid w:val="00036B9B"/>
    <w:rPr>
      <w:rFonts w:ascii="Book Antiqua" w:hAnsi="Book Antiqua" w:hint="default"/>
      <w:b w:val="0"/>
      <w:bCs w:val="0"/>
      <w:i w:val="0"/>
      <w:iCs w:val="0"/>
      <w:strike w:val="0"/>
      <w:dstrike w:val="0"/>
      <w:color w:val="000000"/>
      <w:sz w:val="22"/>
      <w:szCs w:val="22"/>
      <w:u w:val="none"/>
      <w:effect w:val="none"/>
    </w:rPr>
  </w:style>
  <w:style w:type="character" w:customStyle="1" w:styleId="font21">
    <w:name w:val="font21"/>
    <w:basedOn w:val="a0"/>
    <w:rsid w:val="00036B9B"/>
    <w:rPr>
      <w:rFonts w:ascii="Book Antiqua" w:hAnsi="Book Antiqua" w:hint="default"/>
      <w:b w:val="0"/>
      <w:bCs w:val="0"/>
      <w:i w:val="0"/>
      <w:iCs w:val="0"/>
      <w:strike w:val="0"/>
      <w:dstrike w:val="0"/>
      <w:color w:val="000000"/>
      <w:sz w:val="22"/>
      <w:szCs w:val="22"/>
      <w:u w:val="none"/>
      <w:effect w:val="none"/>
      <w:vertAlign w:val="superscript"/>
    </w:rPr>
  </w:style>
  <w:style w:type="character" w:customStyle="1" w:styleId="font31">
    <w:name w:val="font31"/>
    <w:basedOn w:val="a0"/>
    <w:rsid w:val="00782B16"/>
    <w:rPr>
      <w:rFonts w:ascii="Yu Gothic" w:eastAsia="Yu Gothic" w:hint="eastAsia"/>
      <w:b w:val="0"/>
      <w:bCs w:val="0"/>
      <w:i w:val="0"/>
      <w:iCs w:val="0"/>
      <w:strike w:val="0"/>
      <w:dstrike w:val="0"/>
      <w:color w:val="000000"/>
      <w:sz w:val="22"/>
      <w:szCs w:val="22"/>
      <w:u w:val="none"/>
      <w:effect w:val="none"/>
    </w:rPr>
  </w:style>
  <w:style w:type="character" w:styleId="aa">
    <w:name w:val="annotation reference"/>
    <w:basedOn w:val="a0"/>
    <w:rsid w:val="005636C0"/>
    <w:rPr>
      <w:sz w:val="21"/>
      <w:szCs w:val="21"/>
    </w:rPr>
  </w:style>
  <w:style w:type="paragraph" w:styleId="ab">
    <w:name w:val="annotation text"/>
    <w:basedOn w:val="a"/>
    <w:link w:val="ac"/>
    <w:rsid w:val="005636C0"/>
  </w:style>
  <w:style w:type="character" w:customStyle="1" w:styleId="ac">
    <w:name w:val="批注文字 字符"/>
    <w:basedOn w:val="a0"/>
    <w:link w:val="ab"/>
    <w:rsid w:val="005636C0"/>
    <w:rPr>
      <w:sz w:val="24"/>
      <w:szCs w:val="24"/>
    </w:rPr>
  </w:style>
  <w:style w:type="paragraph" w:styleId="ad">
    <w:name w:val="annotation subject"/>
    <w:basedOn w:val="ab"/>
    <w:next w:val="ab"/>
    <w:link w:val="ae"/>
    <w:rsid w:val="005636C0"/>
    <w:rPr>
      <w:b/>
      <w:bCs/>
    </w:rPr>
  </w:style>
  <w:style w:type="character" w:customStyle="1" w:styleId="ae">
    <w:name w:val="批注主题 字符"/>
    <w:basedOn w:val="ac"/>
    <w:link w:val="ad"/>
    <w:rsid w:val="005636C0"/>
    <w:rPr>
      <w:b/>
      <w:bCs/>
      <w:sz w:val="24"/>
      <w:szCs w:val="24"/>
    </w:rPr>
  </w:style>
  <w:style w:type="paragraph" w:styleId="af">
    <w:name w:val="Revision"/>
    <w:hidden/>
    <w:uiPriority w:val="99"/>
    <w:semiHidden/>
    <w:rsid w:val="006D2AAC"/>
    <w:rPr>
      <w:sz w:val="24"/>
      <w:szCs w:val="24"/>
    </w:rPr>
  </w:style>
  <w:style w:type="character" w:styleId="af0">
    <w:name w:val="Hyperlink"/>
    <w:basedOn w:val="a0"/>
    <w:rsid w:val="002B7D9D"/>
    <w:rPr>
      <w:color w:val="0000FF" w:themeColor="hyperlink"/>
      <w:u w:val="single"/>
    </w:rPr>
  </w:style>
  <w:style w:type="character" w:styleId="af1">
    <w:name w:val="Unresolved Mention"/>
    <w:basedOn w:val="a0"/>
    <w:uiPriority w:val="99"/>
    <w:semiHidden/>
    <w:unhideWhenUsed/>
    <w:rsid w:val="002B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55008">
      <w:bodyDiv w:val="1"/>
      <w:marLeft w:val="0"/>
      <w:marRight w:val="0"/>
      <w:marTop w:val="0"/>
      <w:marBottom w:val="0"/>
      <w:divBdr>
        <w:top w:val="none" w:sz="0" w:space="0" w:color="auto"/>
        <w:left w:val="none" w:sz="0" w:space="0" w:color="auto"/>
        <w:bottom w:val="none" w:sz="0" w:space="0" w:color="auto"/>
        <w:right w:val="none" w:sz="0" w:space="0" w:color="auto"/>
      </w:divBdr>
    </w:div>
    <w:div w:id="814227148">
      <w:bodyDiv w:val="1"/>
      <w:marLeft w:val="0"/>
      <w:marRight w:val="0"/>
      <w:marTop w:val="0"/>
      <w:marBottom w:val="0"/>
      <w:divBdr>
        <w:top w:val="none" w:sz="0" w:space="0" w:color="auto"/>
        <w:left w:val="none" w:sz="0" w:space="0" w:color="auto"/>
        <w:bottom w:val="none" w:sz="0" w:space="0" w:color="auto"/>
        <w:right w:val="none" w:sz="0" w:space="0" w:color="auto"/>
      </w:divBdr>
    </w:div>
    <w:div w:id="981616225">
      <w:bodyDiv w:val="1"/>
      <w:marLeft w:val="0"/>
      <w:marRight w:val="0"/>
      <w:marTop w:val="0"/>
      <w:marBottom w:val="0"/>
      <w:divBdr>
        <w:top w:val="none" w:sz="0" w:space="0" w:color="auto"/>
        <w:left w:val="none" w:sz="0" w:space="0" w:color="auto"/>
        <w:bottom w:val="none" w:sz="0" w:space="0" w:color="auto"/>
        <w:right w:val="none" w:sz="0" w:space="0" w:color="auto"/>
      </w:divBdr>
    </w:div>
    <w:div w:id="1032612056">
      <w:bodyDiv w:val="1"/>
      <w:marLeft w:val="0"/>
      <w:marRight w:val="0"/>
      <w:marTop w:val="0"/>
      <w:marBottom w:val="0"/>
      <w:divBdr>
        <w:top w:val="none" w:sz="0" w:space="0" w:color="auto"/>
        <w:left w:val="none" w:sz="0" w:space="0" w:color="auto"/>
        <w:bottom w:val="none" w:sz="0" w:space="0" w:color="auto"/>
        <w:right w:val="none" w:sz="0" w:space="0" w:color="auto"/>
      </w:divBdr>
    </w:div>
    <w:div w:id="1317492242">
      <w:bodyDiv w:val="1"/>
      <w:marLeft w:val="0"/>
      <w:marRight w:val="0"/>
      <w:marTop w:val="0"/>
      <w:marBottom w:val="0"/>
      <w:divBdr>
        <w:top w:val="none" w:sz="0" w:space="0" w:color="auto"/>
        <w:left w:val="none" w:sz="0" w:space="0" w:color="auto"/>
        <w:bottom w:val="none" w:sz="0" w:space="0" w:color="auto"/>
        <w:right w:val="none" w:sz="0" w:space="0" w:color="auto"/>
      </w:divBdr>
    </w:div>
    <w:div w:id="162365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2/i2/302.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33</Pages>
  <Words>6755</Words>
  <Characters>38508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德田治彦</dc:creator>
  <cp:lastModifiedBy>A9487</cp:lastModifiedBy>
  <cp:revision>41</cp:revision>
  <dcterms:created xsi:type="dcterms:W3CDTF">2023-12-19T06:12:00Z</dcterms:created>
  <dcterms:modified xsi:type="dcterms:W3CDTF">2024-01-10T12:28:00Z</dcterms:modified>
</cp:coreProperties>
</file>