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04C55B" w14:textId="77777777" w:rsidR="00A77B3E" w:rsidRDefault="007322DA">
      <w:pPr>
        <w:spacing w:line="360" w:lineRule="auto"/>
        <w:jc w:val="both"/>
      </w:pPr>
      <w:bookmarkStart w:id="0" w:name="_GoBack"/>
      <w:bookmarkEnd w:id="0"/>
      <w:r>
        <w:rPr>
          <w:rFonts w:ascii="Book Antiqua" w:eastAsia="Book Antiqua" w:hAnsi="Book Antiqua" w:cs="Book Antiqua"/>
          <w:b/>
        </w:rPr>
        <w:t xml:space="preserve">Name of Journal: </w:t>
      </w:r>
      <w:r>
        <w:rPr>
          <w:rFonts w:ascii="Book Antiqua" w:eastAsia="Book Antiqua" w:hAnsi="Book Antiqua" w:cs="Book Antiqua"/>
          <w:i/>
        </w:rPr>
        <w:t>World Journal of Gastrointestinal Surgery</w:t>
      </w:r>
    </w:p>
    <w:p w14:paraId="0E143384" w14:textId="77777777" w:rsidR="00A77B3E" w:rsidRDefault="007322DA">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89145</w:t>
      </w:r>
    </w:p>
    <w:p w14:paraId="38090161" w14:textId="77777777" w:rsidR="00A77B3E" w:rsidRDefault="007322DA">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4C86C971" w14:textId="77777777" w:rsidR="00A77B3E" w:rsidRDefault="00A77B3E">
      <w:pPr>
        <w:spacing w:line="360" w:lineRule="auto"/>
        <w:jc w:val="both"/>
      </w:pPr>
    </w:p>
    <w:p w14:paraId="69EAE0C5" w14:textId="77777777" w:rsidR="00A77B3E" w:rsidRDefault="007322DA">
      <w:pPr>
        <w:spacing w:line="360" w:lineRule="auto"/>
        <w:jc w:val="both"/>
      </w:pPr>
      <w:r>
        <w:rPr>
          <w:rFonts w:ascii="Book Antiqua" w:eastAsia="Book Antiqua" w:hAnsi="Book Antiqua" w:cs="Book Antiqua"/>
          <w:b/>
          <w:i/>
        </w:rPr>
        <w:t>Retrospective Cohort Study</w:t>
      </w:r>
    </w:p>
    <w:p w14:paraId="72BDD4E8" w14:textId="6F08CA17" w:rsidR="00A77B3E" w:rsidRDefault="007322DA">
      <w:pPr>
        <w:spacing w:line="360" w:lineRule="auto"/>
        <w:jc w:val="both"/>
      </w:pPr>
      <w:bookmarkStart w:id="1" w:name="OLE_LINK8154"/>
      <w:bookmarkStart w:id="2" w:name="OLE_LINK8155"/>
      <w:r>
        <w:rPr>
          <w:rFonts w:ascii="Book Antiqua" w:eastAsia="Book Antiqua" w:hAnsi="Book Antiqua" w:cs="Book Antiqua"/>
          <w:b/>
          <w:color w:val="000000"/>
        </w:rPr>
        <w:t xml:space="preserve">Machine </w:t>
      </w:r>
      <w:r w:rsidR="00F11A62">
        <w:rPr>
          <w:rFonts w:ascii="Book Antiqua" w:eastAsia="Book Antiqua" w:hAnsi="Book Antiqua" w:cs="Book Antiqua"/>
          <w:b/>
          <w:color w:val="000000"/>
        </w:rPr>
        <w:t xml:space="preserve">learning-based </w:t>
      </w:r>
      <w:proofErr w:type="spellStart"/>
      <w:r w:rsidR="00F11A62">
        <w:rPr>
          <w:rFonts w:ascii="Book Antiqua" w:eastAsia="Book Antiqua" w:hAnsi="Book Antiqua" w:cs="Book Antiqua"/>
          <w:b/>
          <w:color w:val="000000"/>
        </w:rPr>
        <w:t>radiomics</w:t>
      </w:r>
      <w:proofErr w:type="spellEnd"/>
      <w:r w:rsidR="00F11A62">
        <w:rPr>
          <w:rFonts w:ascii="Book Antiqua" w:eastAsia="Book Antiqua" w:hAnsi="Book Antiqua" w:cs="Book Antiqua"/>
          <w:b/>
          <w:color w:val="000000"/>
        </w:rPr>
        <w:t xml:space="preserve"> score improves prognostic prediction accuracy of stage</w:t>
      </w:r>
      <w:r>
        <w:rPr>
          <w:rFonts w:ascii="Book Antiqua" w:eastAsia="Book Antiqua" w:hAnsi="Book Antiqua" w:cs="Book Antiqua"/>
          <w:b/>
          <w:color w:val="000000"/>
        </w:rPr>
        <w:t xml:space="preserve"> II/III </w:t>
      </w:r>
      <w:r w:rsidR="00F11A62">
        <w:rPr>
          <w:rFonts w:ascii="Book Antiqua" w:eastAsia="Book Antiqua" w:hAnsi="Book Antiqua" w:cs="Book Antiqua"/>
          <w:b/>
          <w:color w:val="000000"/>
        </w:rPr>
        <w:t>gastric cancer:</w:t>
      </w:r>
      <w:r>
        <w:rPr>
          <w:rFonts w:ascii="Book Antiqua" w:eastAsia="Book Antiqua" w:hAnsi="Book Antiqua" w:cs="Book Antiqua"/>
          <w:b/>
          <w:color w:val="000000"/>
        </w:rPr>
        <w:t xml:space="preserve"> A </w:t>
      </w:r>
      <w:r w:rsidR="00F11A62">
        <w:rPr>
          <w:rFonts w:ascii="Book Antiqua" w:eastAsia="Book Antiqua" w:hAnsi="Book Antiqua" w:cs="Book Antiqua"/>
          <w:b/>
          <w:color w:val="000000"/>
        </w:rPr>
        <w:t>multi-cohort study</w:t>
      </w:r>
    </w:p>
    <w:bookmarkEnd w:id="1"/>
    <w:bookmarkEnd w:id="2"/>
    <w:p w14:paraId="779DC555" w14:textId="77777777" w:rsidR="00A77B3E" w:rsidRDefault="00A77B3E">
      <w:pPr>
        <w:spacing w:line="360" w:lineRule="auto"/>
        <w:jc w:val="both"/>
      </w:pPr>
    </w:p>
    <w:p w14:paraId="7AA85439" w14:textId="0901BF86" w:rsidR="00A77B3E" w:rsidRDefault="00F11A62">
      <w:pPr>
        <w:spacing w:line="360" w:lineRule="auto"/>
        <w:jc w:val="both"/>
      </w:pPr>
      <w:r>
        <w:rPr>
          <w:rFonts w:ascii="Book Antiqua" w:eastAsia="Book Antiqua" w:hAnsi="Book Antiqua" w:cs="Book Antiqua"/>
          <w:color w:val="000000"/>
        </w:rPr>
        <w:t xml:space="preserve">Xiang YH </w:t>
      </w:r>
      <w:r w:rsidRPr="00F11A62">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3" w:name="OLE_LINK8156"/>
      <w:bookmarkStart w:id="4" w:name="OLE_LINK8157"/>
      <w:r>
        <w:rPr>
          <w:rFonts w:ascii="Book Antiqua" w:eastAsia="Book Antiqua" w:hAnsi="Book Antiqua" w:cs="Book Antiqua"/>
          <w:color w:val="000000"/>
        </w:rPr>
        <w:t>Novel biomarker for gastric cancer</w:t>
      </w:r>
      <w:bookmarkEnd w:id="3"/>
      <w:bookmarkEnd w:id="4"/>
    </w:p>
    <w:p w14:paraId="26B402C6" w14:textId="77777777" w:rsidR="00A77B3E" w:rsidRDefault="00A77B3E">
      <w:pPr>
        <w:spacing w:line="360" w:lineRule="auto"/>
        <w:jc w:val="both"/>
      </w:pPr>
    </w:p>
    <w:p w14:paraId="62DB2757" w14:textId="440A8D1D" w:rsidR="00A77B3E" w:rsidRDefault="007322DA">
      <w:pPr>
        <w:spacing w:line="360" w:lineRule="auto"/>
        <w:jc w:val="both"/>
      </w:pPr>
      <w:bookmarkStart w:id="5" w:name="OLE_LINK8166"/>
      <w:bookmarkStart w:id="6" w:name="OLE_LINK8167"/>
      <w:bookmarkStart w:id="7" w:name="OLE_LINK7675"/>
      <w:bookmarkStart w:id="8" w:name="OLE_LINK7676"/>
      <w:r>
        <w:rPr>
          <w:rFonts w:ascii="Book Antiqua" w:eastAsia="Book Antiqua" w:hAnsi="Book Antiqua" w:cs="Book Antiqua"/>
          <w:color w:val="000000"/>
        </w:rPr>
        <w:t>Ying</w:t>
      </w:r>
      <w:r w:rsidR="00F11A62">
        <w:rPr>
          <w:rFonts w:ascii="Book Antiqua" w:eastAsia="Book Antiqua" w:hAnsi="Book Antiqua" w:cs="Book Antiqua"/>
          <w:color w:val="000000"/>
        </w:rPr>
        <w:t>-</w:t>
      </w:r>
      <w:proofErr w:type="spellStart"/>
      <w:r w:rsidR="00F11A62">
        <w:rPr>
          <w:rFonts w:ascii="Book Antiqua" w:eastAsia="Book Antiqua" w:hAnsi="Book Antiqua" w:cs="Book Antiqua"/>
          <w:color w:val="000000"/>
        </w:rPr>
        <w:t>Hao</w:t>
      </w:r>
      <w:bookmarkEnd w:id="5"/>
      <w:bookmarkEnd w:id="6"/>
      <w:proofErr w:type="spellEnd"/>
      <w:r w:rsidR="00F11A62">
        <w:rPr>
          <w:rFonts w:ascii="Book Antiqua" w:eastAsia="Book Antiqua" w:hAnsi="Book Antiqua" w:cs="Book Antiqua"/>
          <w:color w:val="000000"/>
        </w:rPr>
        <w:t xml:space="preserve"> </w:t>
      </w:r>
      <w:bookmarkStart w:id="9" w:name="OLE_LINK7673"/>
      <w:bookmarkStart w:id="10" w:name="OLE_LINK7674"/>
      <w:r>
        <w:rPr>
          <w:rFonts w:ascii="Book Antiqua" w:eastAsia="Book Antiqua" w:hAnsi="Book Antiqua" w:cs="Book Antiqua"/>
          <w:color w:val="000000"/>
        </w:rPr>
        <w:t>Xiang</w:t>
      </w:r>
      <w:bookmarkEnd w:id="9"/>
      <w:bookmarkEnd w:id="10"/>
      <w:r w:rsidR="00F11A6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Mou</w:t>
      </w:r>
      <w:proofErr w:type="spellEnd"/>
      <w:r w:rsidR="00F11A62">
        <w:rPr>
          <w:rFonts w:ascii="Book Antiqua" w:eastAsia="Book Antiqua" w:hAnsi="Book Antiqua" w:cs="Book Antiqua"/>
          <w:color w:val="000000"/>
        </w:rPr>
        <w:t xml:space="preserve">, </w:t>
      </w:r>
      <w:r>
        <w:rPr>
          <w:rFonts w:ascii="Book Antiqua" w:eastAsia="Book Antiqua" w:hAnsi="Book Antiqua" w:cs="Book Antiqua"/>
          <w:color w:val="000000"/>
        </w:rPr>
        <w:t>Bo Qu</w:t>
      </w:r>
      <w:r w:rsidR="00F11A62">
        <w:rPr>
          <w:rFonts w:ascii="Book Antiqua" w:eastAsia="Book Antiqua" w:hAnsi="Book Antiqua" w:cs="Book Antiqua"/>
          <w:color w:val="000000"/>
        </w:rPr>
        <w:t xml:space="preserve">, </w:t>
      </w:r>
      <w:bookmarkStart w:id="11" w:name="OLE_LINK8168"/>
      <w:bookmarkStart w:id="12" w:name="OLE_LINK8169"/>
      <w:r>
        <w:rPr>
          <w:rFonts w:ascii="Book Antiqua" w:eastAsia="Book Antiqua" w:hAnsi="Book Antiqua" w:cs="Book Antiqua"/>
          <w:color w:val="000000"/>
        </w:rPr>
        <w:t>Hui</w:t>
      </w:r>
      <w:r w:rsidR="00F11A62">
        <w:rPr>
          <w:rFonts w:ascii="Book Antiqua" w:eastAsia="Book Antiqua" w:hAnsi="Book Antiqua" w:cs="Book Antiqua"/>
          <w:color w:val="000000"/>
        </w:rPr>
        <w:t>-</w:t>
      </w:r>
      <w:proofErr w:type="spellStart"/>
      <w:r w:rsidR="00F11A62">
        <w:rPr>
          <w:rFonts w:ascii="Book Antiqua" w:eastAsia="Book Antiqua" w:hAnsi="Book Antiqua" w:cs="Book Antiqua"/>
          <w:color w:val="000000"/>
        </w:rPr>
        <w:t>Rong</w:t>
      </w:r>
      <w:bookmarkEnd w:id="11"/>
      <w:bookmarkEnd w:id="12"/>
      <w:proofErr w:type="spellEnd"/>
      <w:r w:rsidR="00F11A62">
        <w:rPr>
          <w:rFonts w:ascii="Book Antiqua" w:eastAsia="Book Antiqua" w:hAnsi="Book Antiqua" w:cs="Book Antiqua"/>
          <w:color w:val="000000"/>
        </w:rPr>
        <w:t xml:space="preserve"> </w:t>
      </w:r>
      <w:r>
        <w:rPr>
          <w:rFonts w:ascii="Book Antiqua" w:eastAsia="Book Antiqua" w:hAnsi="Book Antiqua" w:cs="Book Antiqua"/>
          <w:color w:val="000000"/>
        </w:rPr>
        <w:t>Sun</w:t>
      </w:r>
    </w:p>
    <w:bookmarkEnd w:id="7"/>
    <w:bookmarkEnd w:id="8"/>
    <w:p w14:paraId="0C812467" w14:textId="77777777" w:rsidR="00A77B3E" w:rsidRDefault="00A77B3E">
      <w:pPr>
        <w:spacing w:line="360" w:lineRule="auto"/>
        <w:jc w:val="both"/>
      </w:pPr>
    </w:p>
    <w:p w14:paraId="515E3731" w14:textId="541ACD20" w:rsidR="00A77B3E" w:rsidRPr="00F11A62" w:rsidRDefault="00F11A62">
      <w:pPr>
        <w:spacing w:line="360" w:lineRule="auto"/>
        <w:jc w:val="both"/>
        <w:rPr>
          <w:b/>
          <w:bCs/>
        </w:rPr>
      </w:pPr>
      <w:r w:rsidRPr="00F11A62">
        <w:rPr>
          <w:rFonts w:ascii="Book Antiqua" w:eastAsia="Book Antiqua" w:hAnsi="Book Antiqua" w:cs="Book Antiqua"/>
          <w:b/>
          <w:bCs/>
          <w:color w:val="000000"/>
        </w:rPr>
        <w:t>Ying-</w:t>
      </w:r>
      <w:proofErr w:type="spellStart"/>
      <w:r w:rsidRPr="00F11A62">
        <w:rPr>
          <w:rFonts w:ascii="Book Antiqua" w:eastAsia="Book Antiqua" w:hAnsi="Book Antiqua" w:cs="Book Antiqua"/>
          <w:b/>
          <w:bCs/>
          <w:color w:val="000000"/>
        </w:rPr>
        <w:t>Hao</w:t>
      </w:r>
      <w:proofErr w:type="spellEnd"/>
      <w:r w:rsidRPr="00F11A62">
        <w:rPr>
          <w:rFonts w:ascii="Book Antiqua" w:eastAsia="Book Antiqua" w:hAnsi="Book Antiqua" w:cs="Book Antiqua"/>
          <w:b/>
          <w:bCs/>
          <w:color w:val="000000"/>
        </w:rPr>
        <w:t xml:space="preserve"> Xiang, </w:t>
      </w:r>
      <w:proofErr w:type="spellStart"/>
      <w:r w:rsidRPr="00F11A62">
        <w:rPr>
          <w:rFonts w:ascii="Book Antiqua" w:eastAsia="Book Antiqua" w:hAnsi="Book Antiqua" w:cs="Book Antiqua"/>
          <w:b/>
          <w:bCs/>
          <w:color w:val="000000"/>
        </w:rPr>
        <w:t>Huan</w:t>
      </w:r>
      <w:proofErr w:type="spellEnd"/>
      <w:r w:rsidRPr="00F11A62">
        <w:rPr>
          <w:rFonts w:ascii="Book Antiqua" w:eastAsia="Book Antiqua" w:hAnsi="Book Antiqua" w:cs="Book Antiqua"/>
          <w:b/>
          <w:bCs/>
          <w:color w:val="000000"/>
        </w:rPr>
        <w:t xml:space="preserve"> </w:t>
      </w:r>
      <w:proofErr w:type="spellStart"/>
      <w:r w:rsidRPr="00F11A62">
        <w:rPr>
          <w:rFonts w:ascii="Book Antiqua" w:eastAsia="Book Antiqua" w:hAnsi="Book Antiqua" w:cs="Book Antiqua"/>
          <w:b/>
          <w:bCs/>
          <w:color w:val="000000"/>
        </w:rPr>
        <w:t>Mou</w:t>
      </w:r>
      <w:proofErr w:type="spellEnd"/>
      <w:r w:rsidRPr="00F11A62">
        <w:rPr>
          <w:rFonts w:ascii="Book Antiqua" w:eastAsia="Book Antiqua" w:hAnsi="Book Antiqua" w:cs="Book Antiqua"/>
          <w:b/>
          <w:bCs/>
          <w:color w:val="000000"/>
        </w:rPr>
        <w:t>, Bo Qu, Hui-</w:t>
      </w:r>
      <w:proofErr w:type="spellStart"/>
      <w:r w:rsidRPr="00F11A62">
        <w:rPr>
          <w:rFonts w:ascii="Book Antiqua" w:eastAsia="Book Antiqua" w:hAnsi="Book Antiqua" w:cs="Book Antiqua"/>
          <w:b/>
          <w:bCs/>
          <w:color w:val="000000"/>
        </w:rPr>
        <w:t>Rong</w:t>
      </w:r>
      <w:proofErr w:type="spellEnd"/>
      <w:r w:rsidRPr="00F11A62">
        <w:rPr>
          <w:rFonts w:ascii="Book Antiqua" w:eastAsia="Book Antiqua" w:hAnsi="Book Antiqua" w:cs="Book Antiqua"/>
          <w:b/>
          <w:bCs/>
          <w:color w:val="000000"/>
        </w:rPr>
        <w:t xml:space="preserve"> Sun</w:t>
      </w:r>
      <w:r>
        <w:rPr>
          <w:rFonts w:ascii="Book Antiqua" w:eastAsia="Book Antiqua" w:hAnsi="Book Antiqua" w:cs="Book Antiqua"/>
          <w:b/>
          <w:bCs/>
          <w:color w:val="000000"/>
        </w:rPr>
        <w:t>,</w:t>
      </w:r>
      <w:r>
        <w:rPr>
          <w:rFonts w:hint="eastAsia"/>
          <w:b/>
          <w:bCs/>
        </w:rPr>
        <w:t xml:space="preserve"> </w:t>
      </w:r>
      <w:bookmarkStart w:id="13" w:name="OLE_LINK7677"/>
      <w:bookmarkStart w:id="14" w:name="OLE_LINK7678"/>
      <w:r>
        <w:rPr>
          <w:rFonts w:ascii="Book Antiqua" w:eastAsia="Book Antiqua" w:hAnsi="Book Antiqua" w:cs="Book Antiqua"/>
          <w:color w:val="000000"/>
        </w:rPr>
        <w:t xml:space="preserve">Department of General Surgery, </w:t>
      </w:r>
      <w:proofErr w:type="spellStart"/>
      <w:r>
        <w:rPr>
          <w:rFonts w:ascii="Book Antiqua" w:eastAsia="Book Antiqua" w:hAnsi="Book Antiqua" w:cs="Book Antiqua"/>
          <w:color w:val="000000"/>
        </w:rPr>
        <w:t>Lichuan</w:t>
      </w:r>
      <w:proofErr w:type="spellEnd"/>
      <w:r>
        <w:rPr>
          <w:rFonts w:ascii="Book Antiqua" w:eastAsia="Book Antiqua" w:hAnsi="Book Antiqua" w:cs="Book Antiqua"/>
          <w:color w:val="000000"/>
        </w:rPr>
        <w:t xml:space="preserve"> People's Hospital, </w:t>
      </w:r>
      <w:proofErr w:type="spellStart"/>
      <w:r>
        <w:rPr>
          <w:rFonts w:ascii="Book Antiqua" w:eastAsia="Book Antiqua" w:hAnsi="Book Antiqua" w:cs="Book Antiqua"/>
          <w:color w:val="000000"/>
        </w:rPr>
        <w:t>Enshi</w:t>
      </w:r>
      <w:proofErr w:type="spellEnd"/>
      <w:r>
        <w:rPr>
          <w:rFonts w:ascii="Book Antiqua" w:eastAsia="Book Antiqua" w:hAnsi="Book Antiqua" w:cs="Book Antiqua"/>
          <w:color w:val="000000"/>
        </w:rPr>
        <w:t xml:space="preserve"> 445400, Hubei Province, China</w:t>
      </w:r>
      <w:bookmarkEnd w:id="13"/>
      <w:bookmarkEnd w:id="14"/>
    </w:p>
    <w:p w14:paraId="5C03B648" w14:textId="77777777" w:rsidR="00A77B3E" w:rsidRDefault="00A77B3E">
      <w:pPr>
        <w:spacing w:line="360" w:lineRule="auto"/>
        <w:jc w:val="both"/>
      </w:pPr>
    </w:p>
    <w:p w14:paraId="1574E1FE" w14:textId="3BE82300" w:rsidR="00A77B3E" w:rsidRDefault="007322DA">
      <w:pPr>
        <w:spacing w:line="360" w:lineRule="auto"/>
        <w:jc w:val="both"/>
      </w:pPr>
      <w:r>
        <w:rPr>
          <w:rFonts w:ascii="Book Antiqua" w:eastAsia="Book Antiqua" w:hAnsi="Book Antiqua" w:cs="Book Antiqua"/>
          <w:b/>
          <w:bCs/>
          <w:color w:val="000000"/>
          <w:szCs w:val="20"/>
        </w:rPr>
        <w:t xml:space="preserve">Author contributions: </w:t>
      </w:r>
      <w:r>
        <w:rPr>
          <w:rFonts w:ascii="Book Antiqua" w:eastAsia="Book Antiqua" w:hAnsi="Book Antiqua" w:cs="Book Antiqua"/>
          <w:color w:val="000000"/>
        </w:rPr>
        <w:t xml:space="preserve">Xiang </w:t>
      </w:r>
      <w:r w:rsidR="00F11A62">
        <w:rPr>
          <w:rFonts w:ascii="Book Antiqua" w:eastAsia="Book Antiqua" w:hAnsi="Book Antiqua" w:cs="Book Antiqua"/>
          <w:color w:val="000000"/>
        </w:rPr>
        <w:t xml:space="preserve">YH </w:t>
      </w:r>
      <w:r>
        <w:rPr>
          <w:rFonts w:ascii="Book Antiqua" w:eastAsia="Book Antiqua" w:hAnsi="Book Antiqua" w:cs="Book Antiqua"/>
          <w:color w:val="000000"/>
        </w:rPr>
        <w:t xml:space="preserve">and Sun </w:t>
      </w:r>
      <w:r w:rsidR="00F11A62">
        <w:rPr>
          <w:rFonts w:ascii="Book Antiqua" w:eastAsia="Book Antiqua" w:hAnsi="Book Antiqua" w:cs="Book Antiqua"/>
          <w:color w:val="000000"/>
        </w:rPr>
        <w:t xml:space="preserve">HR </w:t>
      </w:r>
      <w:r>
        <w:rPr>
          <w:rFonts w:ascii="Book Antiqua" w:eastAsia="Book Antiqua" w:hAnsi="Book Antiqua" w:cs="Book Antiqua"/>
          <w:color w:val="000000"/>
        </w:rPr>
        <w:t>contributed to study conceptualization and design</w:t>
      </w:r>
      <w:r w:rsidR="00F11A62">
        <w:rPr>
          <w:rFonts w:ascii="Book Antiqua" w:eastAsia="Book Antiqua" w:hAnsi="Book Antiqua" w:cs="Book Antiqua"/>
          <w:color w:val="000000"/>
        </w:rPr>
        <w:t>;</w:t>
      </w:r>
      <w:r>
        <w:rPr>
          <w:rFonts w:ascii="Book Antiqua" w:eastAsia="Book Antiqua" w:hAnsi="Book Antiqua" w:cs="Book Antiqua"/>
          <w:color w:val="000000"/>
        </w:rPr>
        <w:t xml:space="preserve"> Xiang</w:t>
      </w:r>
      <w:r w:rsidR="00F11A62">
        <w:rPr>
          <w:rFonts w:ascii="Book Antiqua" w:eastAsia="Book Antiqua" w:hAnsi="Book Antiqua" w:cs="Book Antiqua"/>
          <w:color w:val="000000"/>
        </w:rPr>
        <w:t xml:space="preserve"> YH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Mou</w:t>
      </w:r>
      <w:proofErr w:type="spellEnd"/>
      <w:r w:rsidR="00F11A62">
        <w:rPr>
          <w:rFonts w:ascii="Book Antiqua" w:eastAsia="Book Antiqua" w:hAnsi="Book Antiqua" w:cs="Book Antiqua"/>
          <w:color w:val="000000"/>
        </w:rPr>
        <w:t xml:space="preserve"> H</w:t>
      </w:r>
      <w:r>
        <w:rPr>
          <w:rFonts w:ascii="Book Antiqua" w:eastAsia="Book Antiqua" w:hAnsi="Book Antiqua" w:cs="Book Antiqua"/>
          <w:color w:val="000000"/>
        </w:rPr>
        <w:t xml:space="preserve">, and Qu </w:t>
      </w:r>
      <w:r w:rsidR="00F11A62">
        <w:rPr>
          <w:rFonts w:ascii="Book Antiqua" w:eastAsia="Book Antiqua" w:hAnsi="Book Antiqua" w:cs="Book Antiqua"/>
          <w:color w:val="000000"/>
        </w:rPr>
        <w:t xml:space="preserve">B </w:t>
      </w:r>
      <w:r>
        <w:rPr>
          <w:rFonts w:ascii="Book Antiqua" w:eastAsia="Book Antiqua" w:hAnsi="Book Antiqua" w:cs="Book Antiqua"/>
          <w:color w:val="000000"/>
        </w:rPr>
        <w:t>contributed to data acquisition</w:t>
      </w:r>
      <w:r w:rsidR="00F11A62">
        <w:rPr>
          <w:rFonts w:ascii="Book Antiqua" w:eastAsia="Book Antiqua" w:hAnsi="Book Antiqua" w:cs="Book Antiqua"/>
          <w:color w:val="000000"/>
        </w:rPr>
        <w:t>;</w:t>
      </w:r>
      <w:r>
        <w:rPr>
          <w:rFonts w:ascii="Book Antiqua" w:eastAsia="Book Antiqua" w:hAnsi="Book Antiqua" w:cs="Book Antiqua"/>
          <w:color w:val="000000"/>
        </w:rPr>
        <w:t xml:space="preserve"> Xiang</w:t>
      </w:r>
      <w:r w:rsidR="00F11A62">
        <w:rPr>
          <w:rFonts w:ascii="Book Antiqua" w:eastAsia="Book Antiqua" w:hAnsi="Book Antiqua" w:cs="Book Antiqua"/>
          <w:color w:val="000000"/>
        </w:rPr>
        <w:t xml:space="preserve"> YH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Mou</w:t>
      </w:r>
      <w:proofErr w:type="spellEnd"/>
      <w:r w:rsidR="00F11A62">
        <w:rPr>
          <w:rFonts w:ascii="Book Antiqua" w:eastAsia="Book Antiqua" w:hAnsi="Book Antiqua" w:cs="Book Antiqua"/>
          <w:color w:val="000000"/>
        </w:rPr>
        <w:t xml:space="preserve"> H</w:t>
      </w:r>
      <w:r>
        <w:rPr>
          <w:rFonts w:ascii="Book Antiqua" w:eastAsia="Book Antiqua" w:hAnsi="Book Antiqua" w:cs="Book Antiqua"/>
          <w:color w:val="000000"/>
        </w:rPr>
        <w:t xml:space="preserve">, and Sun </w:t>
      </w:r>
      <w:r w:rsidR="00F11A62">
        <w:rPr>
          <w:rFonts w:ascii="Book Antiqua" w:eastAsia="Book Antiqua" w:hAnsi="Book Antiqua" w:cs="Book Antiqua"/>
          <w:color w:val="000000"/>
        </w:rPr>
        <w:t xml:space="preserve">HR </w:t>
      </w:r>
      <w:r>
        <w:rPr>
          <w:rFonts w:ascii="Book Antiqua" w:eastAsia="Book Antiqua" w:hAnsi="Book Antiqua" w:cs="Book Antiqua"/>
          <w:color w:val="000000"/>
        </w:rPr>
        <w:t>contributed to the methodology and formal analyses</w:t>
      </w:r>
      <w:r w:rsidR="00F11A62">
        <w:rPr>
          <w:rFonts w:ascii="Book Antiqua" w:eastAsia="Book Antiqua" w:hAnsi="Book Antiqua" w:cs="Book Antiqua"/>
          <w:color w:val="000000"/>
        </w:rPr>
        <w:t>;</w:t>
      </w:r>
      <w:r>
        <w:rPr>
          <w:rFonts w:ascii="Book Antiqua" w:eastAsia="Book Antiqua" w:hAnsi="Book Antiqua" w:cs="Book Antiqua"/>
          <w:color w:val="000000"/>
        </w:rPr>
        <w:t xml:space="preserve"> Qu </w:t>
      </w:r>
      <w:r w:rsidR="00F11A62">
        <w:rPr>
          <w:rFonts w:ascii="Book Antiqua" w:eastAsia="Book Antiqua" w:hAnsi="Book Antiqua" w:cs="Book Antiqua"/>
          <w:color w:val="000000"/>
        </w:rPr>
        <w:t xml:space="preserve">B </w:t>
      </w:r>
      <w:r>
        <w:rPr>
          <w:rFonts w:ascii="Book Antiqua" w:eastAsia="Book Antiqua" w:hAnsi="Book Antiqua" w:cs="Book Antiqua"/>
          <w:color w:val="000000"/>
        </w:rPr>
        <w:t>contributed to the software</w:t>
      </w:r>
      <w:r w:rsidR="00F11A62">
        <w:rPr>
          <w:rFonts w:ascii="Book Antiqua" w:eastAsia="Book Antiqua" w:hAnsi="Book Antiqua" w:cs="Book Antiqua"/>
          <w:color w:val="000000"/>
        </w:rPr>
        <w:t>;</w:t>
      </w:r>
      <w:r>
        <w:rPr>
          <w:rFonts w:ascii="Book Antiqua" w:eastAsia="Book Antiqua" w:hAnsi="Book Antiqua" w:cs="Book Antiqua"/>
          <w:color w:val="000000"/>
        </w:rPr>
        <w:t xml:space="preserve"> </w:t>
      </w:r>
      <w:r w:rsidR="00F11A62">
        <w:rPr>
          <w:rFonts w:ascii="Book Antiqua" w:eastAsia="Book Antiqua" w:hAnsi="Book Antiqua" w:cs="Book Antiqua"/>
          <w:color w:val="000000"/>
        </w:rPr>
        <w:t>a</w:t>
      </w:r>
      <w:r>
        <w:rPr>
          <w:rFonts w:ascii="Book Antiqua" w:eastAsia="Book Antiqua" w:hAnsi="Book Antiqua" w:cs="Book Antiqua"/>
          <w:color w:val="000000"/>
        </w:rPr>
        <w:t>ll authors contributed to writing, reviewing, editing, and final approval of the manuscript.</w:t>
      </w:r>
    </w:p>
    <w:p w14:paraId="527B0429" w14:textId="77777777" w:rsidR="00A77B3E" w:rsidRDefault="00A77B3E">
      <w:pPr>
        <w:spacing w:line="360" w:lineRule="auto"/>
        <w:jc w:val="both"/>
      </w:pPr>
    </w:p>
    <w:p w14:paraId="545B8371" w14:textId="02DBBD75" w:rsidR="00A77B3E" w:rsidRPr="00B6056B" w:rsidRDefault="007322D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Corresponding author: Hui</w:t>
      </w:r>
      <w:r w:rsidR="00B6056B">
        <w:rPr>
          <w:rFonts w:ascii="Book Antiqua" w:eastAsia="Book Antiqua" w:hAnsi="Book Antiqua" w:cs="Book Antiqua"/>
          <w:b/>
          <w:bCs/>
          <w:color w:val="000000"/>
        </w:rPr>
        <w:t>-</w:t>
      </w:r>
      <w:proofErr w:type="spellStart"/>
      <w:r w:rsidR="00B6056B">
        <w:rPr>
          <w:rFonts w:ascii="Book Antiqua" w:eastAsia="Book Antiqua" w:hAnsi="Book Antiqua" w:cs="Book Antiqua"/>
          <w:b/>
          <w:bCs/>
          <w:color w:val="000000"/>
        </w:rPr>
        <w:t>R</w:t>
      </w:r>
      <w:r>
        <w:rPr>
          <w:rFonts w:ascii="Book Antiqua" w:eastAsia="Book Antiqua" w:hAnsi="Book Antiqua" w:cs="Book Antiqua"/>
          <w:b/>
          <w:bCs/>
          <w:color w:val="000000"/>
        </w:rPr>
        <w:t>ong</w:t>
      </w:r>
      <w:proofErr w:type="spellEnd"/>
      <w:r>
        <w:rPr>
          <w:rFonts w:ascii="Book Antiqua" w:eastAsia="Book Antiqua" w:hAnsi="Book Antiqua" w:cs="Book Antiqua"/>
          <w:b/>
          <w:bCs/>
          <w:color w:val="000000"/>
        </w:rPr>
        <w:t xml:space="preserve"> Sun, Doctor, Surgical Oncologist, </w:t>
      </w:r>
      <w:r w:rsidR="00B6056B">
        <w:rPr>
          <w:rFonts w:ascii="Book Antiqua" w:eastAsia="Book Antiqua" w:hAnsi="Book Antiqua" w:cs="Book Antiqua"/>
          <w:color w:val="000000"/>
        </w:rPr>
        <w:t xml:space="preserve">Department of General Surgery, </w:t>
      </w:r>
      <w:proofErr w:type="spellStart"/>
      <w:r w:rsidR="00B6056B">
        <w:rPr>
          <w:rFonts w:ascii="Book Antiqua" w:eastAsia="Book Antiqua" w:hAnsi="Book Antiqua" w:cs="Book Antiqua"/>
          <w:color w:val="000000"/>
        </w:rPr>
        <w:t>Lichuan</w:t>
      </w:r>
      <w:proofErr w:type="spellEnd"/>
      <w:r w:rsidR="00B6056B">
        <w:rPr>
          <w:rFonts w:ascii="Book Antiqua" w:eastAsia="Book Antiqua" w:hAnsi="Book Antiqua" w:cs="Book Antiqua"/>
          <w:color w:val="000000"/>
        </w:rPr>
        <w:t xml:space="preserve"> People's Hospital, </w:t>
      </w:r>
      <w:bookmarkStart w:id="15" w:name="OLE_LINK8170"/>
      <w:bookmarkStart w:id="16" w:name="OLE_LINK8171"/>
      <w:r w:rsidR="00B6056B">
        <w:rPr>
          <w:rFonts w:ascii="Book Antiqua" w:eastAsia="Book Antiqua" w:hAnsi="Book Antiqua" w:cs="Book Antiqua"/>
          <w:color w:val="000000"/>
        </w:rPr>
        <w:t xml:space="preserve">No. 12 </w:t>
      </w:r>
      <w:proofErr w:type="spellStart"/>
      <w:r w:rsidR="00B6056B">
        <w:rPr>
          <w:rFonts w:ascii="Book Antiqua" w:eastAsia="Book Antiqua" w:hAnsi="Book Antiqua" w:cs="Book Antiqua"/>
          <w:color w:val="000000"/>
        </w:rPr>
        <w:t>Longchuan</w:t>
      </w:r>
      <w:proofErr w:type="spellEnd"/>
      <w:r w:rsidR="00B6056B">
        <w:rPr>
          <w:rFonts w:ascii="Book Antiqua" w:eastAsia="Book Antiqua" w:hAnsi="Book Antiqua" w:cs="Book Antiqua"/>
          <w:color w:val="000000"/>
        </w:rPr>
        <w:t xml:space="preserve"> Avenue</w:t>
      </w:r>
      <w:bookmarkEnd w:id="15"/>
      <w:bookmarkEnd w:id="16"/>
      <w:r w:rsidR="00B6056B">
        <w:rPr>
          <w:rFonts w:ascii="Book Antiqua" w:eastAsia="Book Antiqua" w:hAnsi="Book Antiqua" w:cs="Book Antiqua"/>
          <w:color w:val="000000"/>
        </w:rPr>
        <w:t xml:space="preserve">, </w:t>
      </w:r>
      <w:proofErr w:type="spellStart"/>
      <w:r w:rsidR="00B6056B">
        <w:rPr>
          <w:rFonts w:ascii="Book Antiqua" w:eastAsia="Book Antiqua" w:hAnsi="Book Antiqua" w:cs="Book Antiqua"/>
          <w:color w:val="000000"/>
        </w:rPr>
        <w:t>Enshi</w:t>
      </w:r>
      <w:proofErr w:type="spellEnd"/>
      <w:r w:rsidR="00B6056B">
        <w:rPr>
          <w:rFonts w:ascii="Book Antiqua" w:eastAsia="Book Antiqua" w:hAnsi="Book Antiqua" w:cs="Book Antiqua"/>
          <w:color w:val="000000"/>
        </w:rPr>
        <w:t xml:space="preserve"> 445400, </w:t>
      </w:r>
      <w:bookmarkStart w:id="17" w:name="OLE_LINK8172"/>
      <w:bookmarkStart w:id="18" w:name="OLE_LINK8173"/>
      <w:r w:rsidR="00B6056B">
        <w:rPr>
          <w:rFonts w:ascii="Book Antiqua" w:eastAsia="Book Antiqua" w:hAnsi="Book Antiqua" w:cs="Book Antiqua"/>
          <w:color w:val="000000"/>
        </w:rPr>
        <w:t>Hubei Province</w:t>
      </w:r>
      <w:bookmarkEnd w:id="17"/>
      <w:bookmarkEnd w:id="18"/>
      <w:r w:rsidR="00B6056B">
        <w:rPr>
          <w:rFonts w:ascii="Book Antiqua" w:eastAsia="Book Antiqua" w:hAnsi="Book Antiqua" w:cs="Book Antiqua"/>
          <w:color w:val="000000"/>
        </w:rPr>
        <w:t>, China.</w:t>
      </w:r>
      <w:r w:rsidR="00B6056B">
        <w:rPr>
          <w:rFonts w:ascii="Book Antiqua" w:eastAsia="Book Antiqua" w:hAnsi="Book Antiqua" w:cs="Book Antiqua" w:hint="eastAsia"/>
          <w:color w:val="000000"/>
        </w:rPr>
        <w:t xml:space="preserve"> </w:t>
      </w:r>
      <w:r>
        <w:rPr>
          <w:rFonts w:ascii="Book Antiqua" w:eastAsia="Book Antiqua" w:hAnsi="Book Antiqua" w:cs="Book Antiqua"/>
          <w:color w:val="000000"/>
        </w:rPr>
        <w:t>shr0339@163.com</w:t>
      </w:r>
    </w:p>
    <w:p w14:paraId="55CE6B21" w14:textId="77777777" w:rsidR="00A77B3E" w:rsidRDefault="00A77B3E">
      <w:pPr>
        <w:spacing w:line="360" w:lineRule="auto"/>
        <w:jc w:val="both"/>
      </w:pPr>
    </w:p>
    <w:p w14:paraId="6AF0AC19" w14:textId="77777777" w:rsidR="00A77B3E" w:rsidRDefault="007322DA">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December 4, 2023</w:t>
      </w:r>
    </w:p>
    <w:p w14:paraId="2E07367E" w14:textId="12BA0E5C" w:rsidR="00A77B3E" w:rsidRDefault="007322DA">
      <w:pPr>
        <w:spacing w:line="360" w:lineRule="auto"/>
        <w:jc w:val="both"/>
      </w:pPr>
      <w:r>
        <w:rPr>
          <w:rFonts w:ascii="Book Antiqua" w:eastAsia="Book Antiqua" w:hAnsi="Book Antiqua" w:cs="Book Antiqua"/>
          <w:b/>
          <w:bCs/>
        </w:rPr>
        <w:t xml:space="preserve">Revised: </w:t>
      </w:r>
      <w:r w:rsidR="00C33525" w:rsidRPr="00C33525">
        <w:rPr>
          <w:rFonts w:ascii="Book Antiqua" w:eastAsia="Book Antiqua" w:hAnsi="Book Antiqua" w:cs="Book Antiqua"/>
        </w:rPr>
        <w:t>January 1, 2024</w:t>
      </w:r>
    </w:p>
    <w:p w14:paraId="65C2398B" w14:textId="6D2A0084" w:rsidR="00A77B3E" w:rsidRPr="00AD0D63" w:rsidRDefault="007322DA" w:rsidP="00AD0D63">
      <w:pPr>
        <w:spacing w:line="360" w:lineRule="auto"/>
        <w:rPr>
          <w:rFonts w:ascii="Book Antiqua" w:hAnsi="Book Antiqua"/>
        </w:rPr>
      </w:pPr>
      <w:r>
        <w:rPr>
          <w:rFonts w:ascii="Book Antiqua" w:eastAsia="Book Antiqua" w:hAnsi="Book Antiqua" w:cs="Book Antiqua"/>
          <w:b/>
          <w:bCs/>
        </w:rPr>
        <w:t xml:space="preserve">Accepted: </w:t>
      </w:r>
      <w:bookmarkStart w:id="19" w:name="OLE_LINK1198"/>
      <w:bookmarkStart w:id="20" w:name="OLE_LINK1199"/>
      <w:bookmarkStart w:id="21" w:name="OLE_LINK1218"/>
      <w:bookmarkStart w:id="22" w:name="OLE_LINK1222"/>
      <w:bookmarkStart w:id="23" w:name="OLE_LINK1223"/>
      <w:bookmarkStart w:id="24" w:name="OLE_LINK1224"/>
      <w:bookmarkStart w:id="25" w:name="OLE_LINK1227"/>
      <w:bookmarkStart w:id="26" w:name="OLE_LINK1231"/>
      <w:bookmarkStart w:id="27" w:name="OLE_LINK1242"/>
      <w:bookmarkStart w:id="28" w:name="OLE_LINK1246"/>
      <w:bookmarkStart w:id="29" w:name="OLE_LINK6798"/>
      <w:bookmarkStart w:id="30" w:name="OLE_LINK6803"/>
      <w:bookmarkStart w:id="31" w:name="OLE_LINK6812"/>
      <w:bookmarkStart w:id="32" w:name="OLE_LINK6816"/>
      <w:bookmarkStart w:id="33" w:name="OLE_LINK6827"/>
      <w:bookmarkStart w:id="34" w:name="OLE_LINK6830"/>
      <w:bookmarkStart w:id="35" w:name="OLE_LINK6834"/>
      <w:bookmarkStart w:id="36" w:name="OLE_LINK7116"/>
      <w:bookmarkStart w:id="37" w:name="OLE_LINK7119"/>
      <w:bookmarkStart w:id="38" w:name="OLE_LINK7122"/>
      <w:bookmarkStart w:id="39" w:name="OLE_LINK7125"/>
      <w:bookmarkStart w:id="40" w:name="OLE_LINK7126"/>
      <w:bookmarkStart w:id="41" w:name="OLE_LINK7127"/>
      <w:bookmarkStart w:id="42" w:name="OLE_LINK7130"/>
      <w:bookmarkStart w:id="43" w:name="OLE_LINK7133"/>
      <w:bookmarkStart w:id="44" w:name="OLE_LINK7140"/>
      <w:bookmarkStart w:id="45" w:name="OLE_LINK7141"/>
      <w:bookmarkStart w:id="46" w:name="OLE_LINK7145"/>
      <w:bookmarkStart w:id="47" w:name="OLE_LINK7150"/>
      <w:bookmarkStart w:id="48" w:name="OLE_LINK7153"/>
      <w:bookmarkStart w:id="49" w:name="OLE_LINK7158"/>
      <w:bookmarkStart w:id="50" w:name="OLE_LINK7167"/>
      <w:bookmarkStart w:id="51" w:name="OLE_LINK7173"/>
      <w:bookmarkStart w:id="52" w:name="OLE_LINK7212"/>
      <w:bookmarkStart w:id="53" w:name="OLE_LINK7213"/>
      <w:bookmarkStart w:id="54" w:name="OLE_LINK7214"/>
      <w:bookmarkStart w:id="55" w:name="OLE_LINK7215"/>
      <w:bookmarkStart w:id="56" w:name="OLE_LINK7223"/>
      <w:bookmarkStart w:id="57" w:name="OLE_LINK7228"/>
      <w:bookmarkStart w:id="58" w:name="OLE_LINK7235"/>
      <w:bookmarkStart w:id="59" w:name="OLE_LINK7236"/>
      <w:bookmarkStart w:id="60" w:name="OLE_LINK7237"/>
      <w:bookmarkStart w:id="61" w:name="OLE_LINK7240"/>
      <w:bookmarkStart w:id="62" w:name="OLE_LINK7243"/>
      <w:bookmarkStart w:id="63" w:name="OLE_LINK7250"/>
      <w:bookmarkStart w:id="64" w:name="OLE_LINK7253"/>
      <w:bookmarkStart w:id="65" w:name="OLE_LINK7513"/>
      <w:bookmarkStart w:id="66" w:name="OLE_LINK7515"/>
      <w:bookmarkStart w:id="67" w:name="OLE_LINK7522"/>
      <w:bookmarkStart w:id="68" w:name="OLE_LINK7527"/>
      <w:bookmarkStart w:id="69" w:name="OLE_LINK7530"/>
      <w:bookmarkStart w:id="70" w:name="OLE_LINK7547"/>
      <w:bookmarkStart w:id="71" w:name="OLE_LINK7550"/>
      <w:bookmarkStart w:id="72" w:name="OLE_LINK7555"/>
      <w:bookmarkStart w:id="73" w:name="OLE_LINK7559"/>
      <w:bookmarkStart w:id="74" w:name="OLE_LINK7561"/>
      <w:bookmarkStart w:id="75" w:name="OLE_LINK7608"/>
      <w:bookmarkStart w:id="76" w:name="OLE_LINK7611"/>
      <w:bookmarkStart w:id="77" w:name="OLE_LINK7616"/>
      <w:bookmarkStart w:id="78" w:name="OLE_LINK7625"/>
      <w:bookmarkStart w:id="79" w:name="OLE_LINK7628"/>
      <w:bookmarkStart w:id="80" w:name="OLE_LINK7629"/>
      <w:bookmarkStart w:id="81" w:name="OLE_LINK7633"/>
      <w:bookmarkStart w:id="82" w:name="OLE_LINK7641"/>
      <w:bookmarkStart w:id="83" w:name="OLE_LINK7568"/>
      <w:bookmarkStart w:id="84" w:name="OLE_LINK7569"/>
      <w:bookmarkStart w:id="85" w:name="OLE_LINK7571"/>
      <w:bookmarkStart w:id="86" w:name="OLE_LINK7574"/>
      <w:bookmarkStart w:id="87" w:name="OLE_LINK7577"/>
      <w:bookmarkStart w:id="88" w:name="OLE_LINK7578"/>
      <w:bookmarkStart w:id="89" w:name="OLE_LINK7583"/>
      <w:bookmarkStart w:id="90" w:name="OLE_LINK7587"/>
      <w:bookmarkStart w:id="91" w:name="OLE_LINK7597"/>
      <w:bookmarkStart w:id="92" w:name="OLE_LINK7602"/>
      <w:bookmarkStart w:id="93" w:name="OLE_LINK7605"/>
      <w:bookmarkStart w:id="94" w:name="OLE_LINK7606"/>
      <w:bookmarkStart w:id="95" w:name="OLE_LINK7610"/>
      <w:bookmarkStart w:id="96" w:name="OLE_LINK7617"/>
      <w:bookmarkStart w:id="97" w:name="OLE_LINK7620"/>
      <w:bookmarkStart w:id="98" w:name="OLE_LINK7635"/>
      <w:bookmarkStart w:id="99" w:name="OLE_LINK7649"/>
      <w:bookmarkStart w:id="100" w:name="OLE_LINK7652"/>
      <w:bookmarkStart w:id="101" w:name="OLE_LINK7655"/>
      <w:bookmarkStart w:id="102" w:name="OLE_LINK7665"/>
      <w:bookmarkStart w:id="103" w:name="OLE_LINK7695"/>
      <w:bookmarkStart w:id="104" w:name="OLE_LINK7703"/>
      <w:bookmarkStart w:id="105" w:name="OLE_LINK7710"/>
      <w:bookmarkStart w:id="106" w:name="OLE_LINK7711"/>
      <w:bookmarkStart w:id="107" w:name="OLE_LINK7718"/>
      <w:bookmarkStart w:id="108" w:name="OLE_LINK7730"/>
      <w:bookmarkStart w:id="109" w:name="OLE_LINK7796"/>
      <w:bookmarkStart w:id="110" w:name="OLE_LINK7799"/>
      <w:bookmarkStart w:id="111" w:name="OLE_LINK7809"/>
      <w:bookmarkStart w:id="112" w:name="OLE_LINK7813"/>
      <w:bookmarkStart w:id="113" w:name="OLE_LINK7820"/>
      <w:bookmarkStart w:id="114" w:name="OLE_LINK7836"/>
      <w:bookmarkStart w:id="115" w:name="OLE_LINK7837"/>
      <w:bookmarkStart w:id="116" w:name="OLE_LINK7838"/>
      <w:bookmarkStart w:id="117" w:name="OLE_LINK7839"/>
      <w:bookmarkStart w:id="118" w:name="OLE_LINK7843"/>
      <w:bookmarkStart w:id="119" w:name="OLE_LINK7846"/>
      <w:bookmarkStart w:id="120" w:name="OLE_LINK7867"/>
      <w:bookmarkStart w:id="121" w:name="OLE_LINK7873"/>
      <w:bookmarkStart w:id="122" w:name="OLE_LINK7876"/>
      <w:bookmarkStart w:id="123" w:name="OLE_LINK7879"/>
      <w:bookmarkStart w:id="124" w:name="OLE_LINK7882"/>
      <w:bookmarkStart w:id="125" w:name="OLE_LINK7885"/>
      <w:bookmarkStart w:id="126" w:name="OLE_LINK7894"/>
      <w:bookmarkStart w:id="127" w:name="OLE_LINK7895"/>
      <w:bookmarkStart w:id="128" w:name="OLE_LINK7896"/>
      <w:bookmarkStart w:id="129" w:name="OLE_LINK7897"/>
      <w:bookmarkStart w:id="130" w:name="OLE_LINK7903"/>
      <w:bookmarkStart w:id="131" w:name="OLE_LINK7910"/>
      <w:bookmarkStart w:id="132" w:name="OLE_LINK7977"/>
      <w:bookmarkStart w:id="133" w:name="OLE_LINK7979"/>
      <w:bookmarkStart w:id="134" w:name="OLE_LINK7983"/>
      <w:bookmarkStart w:id="135" w:name="OLE_LINK7984"/>
      <w:bookmarkStart w:id="136" w:name="OLE_LINK7985"/>
      <w:bookmarkStart w:id="137" w:name="OLE_LINK1"/>
      <w:bookmarkStart w:id="138" w:name="OLE_LINK4"/>
      <w:bookmarkStart w:id="139" w:name="OLE_LINK7"/>
      <w:bookmarkStart w:id="140" w:name="OLE_LINK10"/>
      <w:bookmarkStart w:id="141" w:name="OLE_LINK14"/>
      <w:bookmarkStart w:id="142" w:name="OLE_LINK17"/>
      <w:bookmarkStart w:id="143" w:name="OLE_LINK2"/>
      <w:bookmarkStart w:id="144" w:name="OLE_LINK11"/>
      <w:bookmarkStart w:id="145" w:name="OLE_LINK20"/>
      <w:bookmarkStart w:id="146" w:name="OLE_LINK29"/>
      <w:bookmarkStart w:id="147" w:name="OLE_LINK34"/>
      <w:bookmarkStart w:id="148" w:name="OLE_LINK37"/>
      <w:bookmarkStart w:id="149" w:name="OLE_LINK40"/>
      <w:bookmarkStart w:id="150" w:name="OLE_LINK41"/>
      <w:bookmarkStart w:id="151" w:name="OLE_LINK46"/>
      <w:bookmarkStart w:id="152" w:name="OLE_LINK49"/>
      <w:bookmarkStart w:id="153" w:name="OLE_LINK54"/>
      <w:bookmarkStart w:id="154" w:name="OLE_LINK57"/>
      <w:bookmarkStart w:id="155" w:name="OLE_LINK60"/>
      <w:bookmarkStart w:id="156" w:name="OLE_LINK65"/>
      <w:bookmarkStart w:id="157" w:name="OLE_LINK72"/>
      <w:bookmarkStart w:id="158" w:name="OLE_LINK75"/>
      <w:bookmarkStart w:id="159" w:name="OLE_LINK82"/>
      <w:bookmarkStart w:id="160" w:name="OLE_LINK84"/>
      <w:bookmarkStart w:id="161" w:name="OLE_LINK87"/>
      <w:bookmarkStart w:id="162" w:name="OLE_LINK100"/>
      <w:bookmarkStart w:id="163" w:name="OLE_LINK103"/>
      <w:bookmarkStart w:id="164" w:name="OLE_LINK108"/>
      <w:bookmarkStart w:id="165" w:name="OLE_LINK174"/>
      <w:bookmarkStart w:id="166" w:name="OLE_LINK177"/>
      <w:bookmarkStart w:id="167" w:name="OLE_LINK184"/>
      <w:bookmarkStart w:id="168" w:name="OLE_LINK187"/>
      <w:bookmarkStart w:id="169" w:name="OLE_LINK192"/>
      <w:bookmarkStart w:id="170" w:name="OLE_LINK197"/>
      <w:bookmarkStart w:id="171" w:name="OLE_LINK200"/>
      <w:bookmarkStart w:id="172" w:name="OLE_LINK203"/>
      <w:bookmarkStart w:id="173" w:name="OLE_LINK208"/>
      <w:bookmarkStart w:id="174" w:name="OLE_LINK216"/>
      <w:bookmarkStart w:id="175" w:name="OLE_LINK219"/>
      <w:bookmarkStart w:id="176" w:name="OLE_LINK220"/>
      <w:bookmarkStart w:id="177" w:name="OLE_LINK226"/>
      <w:bookmarkStart w:id="178" w:name="OLE_LINK229"/>
      <w:bookmarkStart w:id="179" w:name="OLE_LINK233"/>
      <w:bookmarkStart w:id="180" w:name="OLE_LINK236"/>
      <w:bookmarkStart w:id="181" w:name="OLE_LINK241"/>
      <w:bookmarkStart w:id="182" w:name="OLE_LINK1310"/>
      <w:bookmarkStart w:id="183" w:name="OLE_LINK1318"/>
      <w:bookmarkStart w:id="184" w:name="OLE_LINK1324"/>
      <w:bookmarkStart w:id="185" w:name="OLE_LINK1325"/>
      <w:bookmarkStart w:id="186" w:name="OLE_LINK1326"/>
      <w:bookmarkStart w:id="187" w:name="OLE_LINK6"/>
      <w:bookmarkStart w:id="188" w:name="OLE_LINK12"/>
      <w:bookmarkStart w:id="189" w:name="OLE_LINK19"/>
      <w:bookmarkStart w:id="190" w:name="OLE_LINK26"/>
      <w:bookmarkStart w:id="191" w:name="OLE_LINK30"/>
      <w:bookmarkStart w:id="192" w:name="OLE_LINK36"/>
      <w:bookmarkStart w:id="193" w:name="OLE_LINK42"/>
      <w:bookmarkStart w:id="194" w:name="OLE_LINK51"/>
      <w:bookmarkStart w:id="195" w:name="OLE_LINK61"/>
      <w:bookmarkStart w:id="196" w:name="OLE_LINK66"/>
      <w:bookmarkStart w:id="197" w:name="OLE_LINK74"/>
      <w:bookmarkStart w:id="198" w:name="OLE_LINK78"/>
      <w:bookmarkStart w:id="199" w:name="OLE_LINK1219"/>
      <w:bookmarkStart w:id="200" w:name="OLE_LINK1220"/>
      <w:bookmarkStart w:id="201" w:name="OLE_LINK1232"/>
      <w:bookmarkStart w:id="202" w:name="OLE_LINK1233"/>
      <w:bookmarkStart w:id="203" w:name="OLE_LINK1236"/>
      <w:bookmarkStart w:id="204" w:name="OLE_LINK1241"/>
      <w:bookmarkStart w:id="205" w:name="OLE_LINK1247"/>
      <w:bookmarkStart w:id="206" w:name="OLE_LINK1255"/>
      <w:bookmarkStart w:id="207" w:name="OLE_LINK1261"/>
      <w:bookmarkStart w:id="208" w:name="OLE_LINK1267"/>
      <w:bookmarkStart w:id="209" w:name="OLE_LINK1269"/>
      <w:bookmarkStart w:id="210" w:name="OLE_LINK1272"/>
      <w:bookmarkStart w:id="211" w:name="OLE_LINK1282"/>
      <w:bookmarkStart w:id="212" w:name="OLE_LINK1286"/>
      <w:bookmarkStart w:id="213" w:name="OLE_LINK1290"/>
      <w:bookmarkStart w:id="214" w:name="OLE_LINK1291"/>
      <w:bookmarkStart w:id="215" w:name="OLE_LINK1295"/>
      <w:bookmarkStart w:id="216" w:name="OLE_LINK1299"/>
      <w:bookmarkStart w:id="217" w:name="OLE_LINK1303"/>
      <w:bookmarkStart w:id="218" w:name="OLE_LINK1307"/>
      <w:bookmarkStart w:id="219" w:name="OLE_LINK1311"/>
      <w:bookmarkStart w:id="220" w:name="OLE_LINK1327"/>
      <w:bookmarkStart w:id="221" w:name="OLE_LINK1334"/>
      <w:bookmarkStart w:id="222" w:name="OLE_LINK1340"/>
      <w:bookmarkStart w:id="223" w:name="OLE_LINK1342"/>
      <w:bookmarkStart w:id="224" w:name="OLE_LINK1346"/>
      <w:bookmarkStart w:id="225" w:name="OLE_LINK1352"/>
      <w:bookmarkStart w:id="226" w:name="OLE_LINK3"/>
      <w:bookmarkStart w:id="227" w:name="OLE_LINK15"/>
      <w:bookmarkStart w:id="228" w:name="OLE_LINK23"/>
      <w:bookmarkStart w:id="229" w:name="OLE_LINK21"/>
      <w:bookmarkStart w:id="230" w:name="OLE_LINK1225"/>
      <w:bookmarkStart w:id="231" w:name="OLE_LINK1237"/>
      <w:bookmarkStart w:id="232" w:name="OLE_LINK1244"/>
      <w:bookmarkStart w:id="233" w:name="OLE_LINK1250"/>
      <w:bookmarkStart w:id="234" w:name="OLE_LINK1251"/>
      <w:bookmarkStart w:id="235" w:name="OLE_LINK1256"/>
      <w:bookmarkStart w:id="236" w:name="OLE_LINK1262"/>
      <w:bookmarkStart w:id="237" w:name="OLE_LINK1273"/>
      <w:bookmarkStart w:id="238" w:name="OLE_LINK1276"/>
      <w:bookmarkStart w:id="239" w:name="OLE_LINK1283"/>
      <w:bookmarkStart w:id="240" w:name="OLE_LINK1292"/>
      <w:bookmarkStart w:id="241" w:name="OLE_LINK1297"/>
      <w:bookmarkStart w:id="242" w:name="OLE_LINK1301"/>
      <w:bookmarkStart w:id="243" w:name="OLE_LINK1305"/>
      <w:bookmarkStart w:id="244" w:name="OLE_LINK1312"/>
      <w:bookmarkStart w:id="245" w:name="OLE_LINK1315"/>
      <w:bookmarkStart w:id="246" w:name="OLE_LINK1319"/>
      <w:bookmarkStart w:id="247" w:name="OLE_LINK1322"/>
      <w:bookmarkStart w:id="248" w:name="OLE_LINK7224"/>
      <w:bookmarkStart w:id="249" w:name="OLE_LINK7229"/>
      <w:bookmarkStart w:id="250" w:name="OLE_LINK7234"/>
      <w:bookmarkStart w:id="251" w:name="OLE_LINK7241"/>
      <w:bookmarkStart w:id="252" w:name="OLE_LINK7244"/>
      <w:bookmarkStart w:id="253" w:name="OLE_LINK7259"/>
      <w:bookmarkStart w:id="254" w:name="OLE_LINK7264"/>
      <w:bookmarkStart w:id="255" w:name="OLE_LINK7268"/>
      <w:bookmarkStart w:id="256" w:name="OLE_LINK7274"/>
      <w:bookmarkStart w:id="257" w:name="OLE_LINK7279"/>
      <w:bookmarkStart w:id="258" w:name="OLE_LINK7288"/>
      <w:bookmarkStart w:id="259" w:name="OLE_LINK7290"/>
      <w:bookmarkStart w:id="260" w:name="OLE_LINK7295"/>
      <w:bookmarkStart w:id="261" w:name="OLE_LINK7300"/>
      <w:bookmarkStart w:id="262" w:name="OLE_LINK7301"/>
      <w:bookmarkStart w:id="263" w:name="OLE_LINK7302"/>
      <w:bookmarkStart w:id="264" w:name="OLE_LINK7305"/>
      <w:bookmarkStart w:id="265" w:name="OLE_LINK7308"/>
      <w:bookmarkStart w:id="266" w:name="OLE_LINK7618"/>
      <w:bookmarkStart w:id="267" w:name="OLE_LINK7623"/>
      <w:bookmarkStart w:id="268" w:name="OLE_LINK7630"/>
      <w:bookmarkStart w:id="269" w:name="OLE_LINK7639"/>
      <w:bookmarkStart w:id="270" w:name="OLE_LINK7644"/>
      <w:bookmarkStart w:id="271" w:name="OLE_LINK7650"/>
      <w:bookmarkStart w:id="272" w:name="OLE_LINK7654"/>
      <w:bookmarkStart w:id="273" w:name="OLE_LINK7666"/>
      <w:bookmarkStart w:id="274" w:name="OLE_LINK7670"/>
      <w:bookmarkStart w:id="275" w:name="OLE_LINK7693"/>
      <w:bookmarkStart w:id="276" w:name="OLE_LINK7732"/>
      <w:bookmarkStart w:id="277" w:name="OLE_LINK7744"/>
      <w:bookmarkStart w:id="278" w:name="OLE_LINK7769"/>
      <w:bookmarkStart w:id="279" w:name="OLE_LINK7785"/>
      <w:bookmarkStart w:id="280" w:name="OLE_LINK7800"/>
      <w:bookmarkStart w:id="281" w:name="OLE_LINK7803"/>
      <w:bookmarkStart w:id="282" w:name="OLE_LINK7806"/>
      <w:bookmarkStart w:id="283" w:name="OLE_LINK7810"/>
      <w:bookmarkStart w:id="284" w:name="OLE_LINK7811"/>
      <w:bookmarkStart w:id="285" w:name="OLE_LINK7815"/>
      <w:bookmarkStart w:id="286" w:name="OLE_LINK7238"/>
      <w:bookmarkStart w:id="287" w:name="OLE_LINK7245"/>
      <w:bookmarkStart w:id="288" w:name="OLE_LINK7254"/>
      <w:bookmarkStart w:id="289" w:name="OLE_LINK7260"/>
      <w:bookmarkStart w:id="290" w:name="OLE_LINK7263"/>
      <w:bookmarkStart w:id="291" w:name="OLE_LINK7265"/>
      <w:bookmarkStart w:id="292" w:name="OLE_LINK7266"/>
      <w:bookmarkStart w:id="293" w:name="OLE_LINK7272"/>
      <w:bookmarkStart w:id="294" w:name="OLE_LINK7282"/>
      <w:bookmarkStart w:id="295" w:name="OLE_LINK7287"/>
      <w:bookmarkStart w:id="296" w:name="OLE_LINK7292"/>
      <w:bookmarkStart w:id="297" w:name="OLE_LINK7296"/>
      <w:bookmarkStart w:id="298" w:name="OLE_LINK7303"/>
      <w:bookmarkStart w:id="299" w:name="OLE_LINK7307"/>
      <w:bookmarkStart w:id="300" w:name="OLE_LINK7313"/>
      <w:bookmarkStart w:id="301" w:name="OLE_LINK7317"/>
      <w:bookmarkStart w:id="302" w:name="OLE_LINK7322"/>
      <w:bookmarkStart w:id="303" w:name="OLE_LINK7326"/>
      <w:bookmarkStart w:id="304" w:name="OLE_LINK7376"/>
      <w:bookmarkStart w:id="305" w:name="OLE_LINK7379"/>
      <w:bookmarkStart w:id="306" w:name="OLE_LINK7383"/>
      <w:bookmarkStart w:id="307" w:name="OLE_LINK7386"/>
      <w:bookmarkStart w:id="308" w:name="OLE_LINK7389"/>
      <w:bookmarkStart w:id="309" w:name="OLE_LINK7394"/>
      <w:bookmarkStart w:id="310" w:name="OLE_LINK7403"/>
      <w:bookmarkStart w:id="311" w:name="OLE_LINK7422"/>
      <w:bookmarkStart w:id="312" w:name="OLE_LINK7426"/>
      <w:bookmarkStart w:id="313" w:name="OLE_LINK7432"/>
      <w:bookmarkStart w:id="314" w:name="OLE_LINK7440"/>
      <w:bookmarkStart w:id="315" w:name="OLE_LINK7523"/>
      <w:bookmarkStart w:id="316" w:name="OLE_LINK7526"/>
      <w:bookmarkStart w:id="317" w:name="OLE_LINK7533"/>
      <w:bookmarkStart w:id="318" w:name="OLE_LINK7534"/>
      <w:bookmarkStart w:id="319" w:name="OLE_LINK7538"/>
      <w:bookmarkStart w:id="320" w:name="OLE_LINK7548"/>
      <w:bookmarkStart w:id="321" w:name="OLE_LINK7552"/>
      <w:bookmarkStart w:id="322" w:name="OLE_LINK7562"/>
      <w:bookmarkStart w:id="323" w:name="OLE_LINK7572"/>
      <w:bookmarkStart w:id="324" w:name="OLE_LINK7573"/>
      <w:bookmarkStart w:id="325" w:name="OLE_LINK7579"/>
      <w:bookmarkStart w:id="326" w:name="OLE_LINK7588"/>
      <w:bookmarkStart w:id="327" w:name="OLE_LINK7593"/>
      <w:bookmarkStart w:id="328" w:name="OLE_LINK7619"/>
      <w:bookmarkStart w:id="329" w:name="OLE_LINK7631"/>
      <w:bookmarkStart w:id="330" w:name="OLE_LINK7642"/>
      <w:bookmarkStart w:id="331" w:name="OLE_LINK7646"/>
      <w:bookmarkStart w:id="332" w:name="OLE_LINK7648"/>
      <w:bookmarkStart w:id="333" w:name="OLE_LINK7658"/>
      <w:bookmarkStart w:id="334" w:name="OLE_LINK7743"/>
      <w:bookmarkStart w:id="335" w:name="OLE_LINK7786"/>
      <w:bookmarkStart w:id="336" w:name="OLE_LINK7801"/>
      <w:bookmarkStart w:id="337" w:name="OLE_LINK7805"/>
      <w:bookmarkStart w:id="338" w:name="OLE_LINK7814"/>
      <w:bookmarkStart w:id="339" w:name="OLE_LINK7818"/>
      <w:bookmarkStart w:id="340" w:name="OLE_LINK7822"/>
      <w:bookmarkStart w:id="341" w:name="OLE_LINK7825"/>
      <w:bookmarkStart w:id="342" w:name="OLE_LINK7834"/>
      <w:bookmarkStart w:id="343" w:name="OLE_LINK7840"/>
      <w:bookmarkStart w:id="344" w:name="OLE_LINK7844"/>
      <w:bookmarkStart w:id="345" w:name="OLE_LINK7850"/>
      <w:bookmarkStart w:id="346" w:name="OLE_LINK7853"/>
      <w:bookmarkStart w:id="347" w:name="OLE_LINK7858"/>
      <w:bookmarkStart w:id="348" w:name="OLE_LINK7862"/>
      <w:bookmarkStart w:id="349" w:name="OLE_LINK7863"/>
      <w:bookmarkStart w:id="350" w:name="OLE_LINK7864"/>
      <w:bookmarkStart w:id="351" w:name="OLE_LINK7871"/>
      <w:bookmarkStart w:id="352" w:name="OLE_LINK7877"/>
      <w:bookmarkStart w:id="353" w:name="OLE_LINK7883"/>
      <w:bookmarkStart w:id="354" w:name="OLE_LINK7888"/>
      <w:bookmarkStart w:id="355" w:name="OLE_LINK7898"/>
      <w:bookmarkStart w:id="356" w:name="OLE_LINK7901"/>
      <w:bookmarkStart w:id="357" w:name="OLE_LINK7255"/>
      <w:bookmarkStart w:id="358" w:name="OLE_LINK7261"/>
      <w:bookmarkStart w:id="359" w:name="OLE_LINK7269"/>
      <w:bookmarkStart w:id="360" w:name="OLE_LINK7275"/>
      <w:bookmarkStart w:id="361" w:name="OLE_LINK7280"/>
      <w:bookmarkStart w:id="362" w:name="OLE_LINK7286"/>
      <w:bookmarkStart w:id="363" w:name="OLE_LINK7293"/>
      <w:bookmarkStart w:id="364" w:name="OLE_LINK7304"/>
      <w:bookmarkStart w:id="365" w:name="OLE_LINK7306"/>
      <w:bookmarkStart w:id="366" w:name="OLE_LINK7314"/>
      <w:bookmarkStart w:id="367" w:name="OLE_LINK7324"/>
      <w:bookmarkStart w:id="368" w:name="OLE_LINK7330"/>
      <w:bookmarkStart w:id="369" w:name="OLE_LINK7335"/>
      <w:bookmarkStart w:id="370" w:name="OLE_LINK7340"/>
      <w:bookmarkStart w:id="371" w:name="OLE_LINK7343"/>
      <w:bookmarkStart w:id="372" w:name="OLE_LINK7344"/>
      <w:bookmarkStart w:id="373" w:name="OLE_LINK7348"/>
      <w:bookmarkStart w:id="374" w:name="OLE_LINK7351"/>
      <w:bookmarkStart w:id="375" w:name="OLE_LINK7357"/>
      <w:bookmarkStart w:id="376" w:name="OLE_LINK7360"/>
      <w:bookmarkStart w:id="377" w:name="OLE_LINK7361"/>
      <w:bookmarkStart w:id="378" w:name="OLE_LINK7368"/>
      <w:bookmarkStart w:id="379" w:name="OLE_LINK7372"/>
      <w:bookmarkStart w:id="380" w:name="OLE_LINK7378"/>
      <w:bookmarkStart w:id="381" w:name="OLE_LINK7384"/>
      <w:bookmarkStart w:id="382" w:name="OLE_LINK7395"/>
      <w:bookmarkStart w:id="383" w:name="OLE_LINK7404"/>
      <w:bookmarkStart w:id="384" w:name="OLE_LINK7407"/>
      <w:bookmarkStart w:id="385" w:name="OLE_LINK7411"/>
      <w:bookmarkStart w:id="386" w:name="OLE_LINK7415"/>
      <w:bookmarkStart w:id="387" w:name="OLE_LINK7418"/>
      <w:bookmarkStart w:id="388" w:name="OLE_LINK7424"/>
      <w:bookmarkStart w:id="389" w:name="OLE_LINK7667"/>
      <w:bookmarkStart w:id="390" w:name="OLE_LINK7776"/>
      <w:bookmarkStart w:id="391" w:name="OLE_LINK7777"/>
      <w:bookmarkStart w:id="392" w:name="OLE_LINK7787"/>
      <w:bookmarkStart w:id="393" w:name="OLE_LINK7804"/>
      <w:bookmarkStart w:id="394" w:name="OLE_LINK7816"/>
      <w:bookmarkStart w:id="395" w:name="OLE_LINK7841"/>
      <w:bookmarkStart w:id="396" w:name="OLE_LINK7848"/>
      <w:bookmarkStart w:id="397" w:name="OLE_LINK7854"/>
      <w:bookmarkStart w:id="398" w:name="OLE_LINK7866"/>
      <w:bookmarkStart w:id="399" w:name="OLE_LINK7878"/>
      <w:bookmarkStart w:id="400" w:name="OLE_LINK7889"/>
      <w:bookmarkStart w:id="401" w:name="OLE_LINK7900"/>
      <w:bookmarkStart w:id="402" w:name="OLE_LINK7906"/>
      <w:bookmarkStart w:id="403" w:name="OLE_LINK7909"/>
      <w:bookmarkStart w:id="404" w:name="OLE_LINK7913"/>
      <w:bookmarkStart w:id="405" w:name="OLE_LINK7916"/>
      <w:bookmarkStart w:id="406" w:name="OLE_LINK1335"/>
      <w:bookmarkStart w:id="407" w:name="OLE_LINK1343"/>
      <w:bookmarkStart w:id="408" w:name="OLE_LINK1344"/>
      <w:bookmarkStart w:id="409" w:name="OLE_LINK1348"/>
      <w:bookmarkStart w:id="410" w:name="OLE_LINK1353"/>
      <w:bookmarkStart w:id="411" w:name="OLE_LINK1356"/>
      <w:bookmarkStart w:id="412" w:name="OLE_LINK1361"/>
      <w:bookmarkStart w:id="413" w:name="OLE_LINK1364"/>
      <w:bookmarkStart w:id="414" w:name="OLE_LINK1365"/>
      <w:bookmarkStart w:id="415" w:name="OLE_LINK1371"/>
      <w:bookmarkStart w:id="416" w:name="OLE_LINK1375"/>
      <w:bookmarkStart w:id="417" w:name="OLE_LINK1379"/>
      <w:bookmarkStart w:id="418" w:name="OLE_LINK1384"/>
      <w:bookmarkStart w:id="419" w:name="OLE_LINK1387"/>
      <w:bookmarkStart w:id="420" w:name="OLE_LINK1391"/>
      <w:bookmarkStart w:id="421" w:name="OLE_LINK1395"/>
      <w:bookmarkStart w:id="422" w:name="OLE_LINK1399"/>
      <w:bookmarkStart w:id="423" w:name="OLE_LINK1402"/>
      <w:bookmarkStart w:id="424" w:name="OLE_LINK1412"/>
      <w:bookmarkStart w:id="425" w:name="OLE_LINK1429"/>
      <w:bookmarkStart w:id="426" w:name="OLE_LINK1433"/>
      <w:bookmarkStart w:id="427" w:name="OLE_LINK1436"/>
      <w:bookmarkStart w:id="428" w:name="OLE_LINK1449"/>
      <w:bookmarkStart w:id="429" w:name="OLE_LINK1452"/>
      <w:bookmarkStart w:id="430" w:name="OLE_LINK1457"/>
      <w:bookmarkStart w:id="431" w:name="OLE_LINK1466"/>
      <w:bookmarkStart w:id="432" w:name="OLE_LINK1474"/>
      <w:bookmarkStart w:id="433" w:name="OLE_LINK1477"/>
      <w:bookmarkStart w:id="434" w:name="OLE_LINK1478"/>
      <w:bookmarkStart w:id="435" w:name="OLE_LINK1484"/>
      <w:bookmarkStart w:id="436" w:name="OLE_LINK1490"/>
      <w:bookmarkStart w:id="437" w:name="OLE_LINK1492"/>
      <w:bookmarkStart w:id="438" w:name="OLE_LINK1496"/>
      <w:bookmarkStart w:id="439" w:name="OLE_LINK1499"/>
      <w:bookmarkStart w:id="440" w:name="OLE_LINK1503"/>
      <w:bookmarkStart w:id="441" w:name="OLE_LINK1508"/>
      <w:bookmarkStart w:id="442" w:name="OLE_LINK7704"/>
      <w:bookmarkStart w:id="443" w:name="OLE_LINK7714"/>
      <w:bookmarkStart w:id="444" w:name="OLE_LINK7731"/>
      <w:bookmarkStart w:id="445" w:name="OLE_LINK7745"/>
      <w:bookmarkStart w:id="446" w:name="OLE_LINK7797"/>
      <w:bookmarkStart w:id="447" w:name="OLE_LINK7807"/>
      <w:bookmarkStart w:id="448" w:name="OLE_LINK7817"/>
      <w:bookmarkStart w:id="449" w:name="OLE_LINK7842"/>
      <w:bookmarkStart w:id="450" w:name="OLE_LINK7851"/>
      <w:bookmarkStart w:id="451" w:name="OLE_LINK7859"/>
      <w:bookmarkStart w:id="452" w:name="OLE_LINK7868"/>
      <w:bookmarkStart w:id="453" w:name="OLE_LINK7884"/>
      <w:bookmarkStart w:id="454" w:name="OLE_LINK7902"/>
      <w:bookmarkStart w:id="455" w:name="OLE_LINK7907"/>
      <w:bookmarkStart w:id="456" w:name="OLE_LINK7917"/>
      <w:bookmarkStart w:id="457" w:name="OLE_LINK7920"/>
      <w:bookmarkStart w:id="458" w:name="OLE_LINK7923"/>
      <w:bookmarkStart w:id="459" w:name="OLE_LINK7927"/>
      <w:bookmarkStart w:id="460" w:name="OLE_LINK7933"/>
      <w:bookmarkStart w:id="461" w:name="OLE_LINK7936"/>
      <w:bookmarkStart w:id="462" w:name="OLE_LINK7938"/>
      <w:bookmarkStart w:id="463" w:name="OLE_LINK7947"/>
      <w:bookmarkStart w:id="464" w:name="OLE_LINK7952"/>
      <w:bookmarkStart w:id="465" w:name="OLE_LINK7960"/>
      <w:bookmarkStart w:id="466" w:name="OLE_LINK8010"/>
      <w:bookmarkStart w:id="467" w:name="OLE_LINK8011"/>
      <w:bookmarkStart w:id="468" w:name="OLE_LINK8012"/>
      <w:bookmarkStart w:id="469" w:name="OLE_LINK8015"/>
      <w:bookmarkStart w:id="470" w:name="OLE_LINK8023"/>
      <w:bookmarkStart w:id="471" w:name="OLE_LINK8026"/>
      <w:bookmarkStart w:id="472" w:name="OLE_LINK8027"/>
      <w:bookmarkStart w:id="473" w:name="OLE_LINK8034"/>
      <w:bookmarkStart w:id="474" w:name="OLE_LINK8037"/>
      <w:bookmarkStart w:id="475" w:name="OLE_LINK8046"/>
      <w:bookmarkStart w:id="476" w:name="OLE_LINK8049"/>
      <w:bookmarkStart w:id="477" w:name="OLE_LINK8055"/>
      <w:bookmarkStart w:id="478" w:name="OLE_LINK8059"/>
      <w:bookmarkStart w:id="479" w:name="OLE_LINK8064"/>
      <w:bookmarkStart w:id="480" w:name="OLE_LINK8066"/>
      <w:bookmarkStart w:id="481" w:name="OLE_LINK8072"/>
      <w:bookmarkStart w:id="482" w:name="OLE_LINK8078"/>
      <w:bookmarkStart w:id="483" w:name="OLE_LINK8081"/>
      <w:bookmarkStart w:id="484" w:name="OLE_LINK8089"/>
      <w:bookmarkStart w:id="485" w:name="OLE_LINK8134"/>
      <w:bookmarkStart w:id="486" w:name="OLE_LINK8137"/>
      <w:bookmarkStart w:id="487" w:name="OLE_LINK8138"/>
      <w:bookmarkStart w:id="488" w:name="OLE_LINK8139"/>
      <w:bookmarkStart w:id="489" w:name="OLE_LINK8141"/>
      <w:bookmarkStart w:id="490" w:name="OLE_LINK8144"/>
      <w:bookmarkStart w:id="491" w:name="OLE_LINK8148"/>
      <w:bookmarkStart w:id="492" w:name="OLE_LINK8175"/>
      <w:bookmarkStart w:id="493" w:name="OLE_LINK8179"/>
      <w:bookmarkStart w:id="494" w:name="OLE_LINK8185"/>
      <w:bookmarkStart w:id="495" w:name="OLE_LINK8188"/>
      <w:bookmarkStart w:id="496" w:name="OLE_LINK8192"/>
      <w:bookmarkStart w:id="497" w:name="OLE_LINK8199"/>
      <w:bookmarkStart w:id="498" w:name="OLE_LINK8203"/>
      <w:bookmarkStart w:id="499" w:name="OLE_LINK8209"/>
      <w:bookmarkStart w:id="500" w:name="OLE_LINK8217"/>
      <w:bookmarkStart w:id="501" w:name="OLE_LINK8222"/>
      <w:bookmarkStart w:id="502" w:name="OLE_LINK8226"/>
      <w:bookmarkStart w:id="503" w:name="OLE_LINK8229"/>
      <w:bookmarkStart w:id="504" w:name="OLE_LINK8230"/>
      <w:bookmarkStart w:id="505" w:name="OLE_LINK8232"/>
      <w:bookmarkStart w:id="506" w:name="OLE_LINK8239"/>
      <w:bookmarkStart w:id="507" w:name="OLE_LINK1357"/>
      <w:bookmarkStart w:id="508" w:name="OLE_LINK1372"/>
      <w:bookmarkStart w:id="509" w:name="OLE_LINK1381"/>
      <w:bookmarkStart w:id="510" w:name="OLE_LINK1382"/>
      <w:bookmarkStart w:id="511" w:name="OLE_LINK1397"/>
      <w:bookmarkStart w:id="512" w:name="OLE_LINK1407"/>
      <w:bookmarkStart w:id="513" w:name="OLE_LINK1414"/>
      <w:bookmarkStart w:id="514" w:name="OLE_LINK1419"/>
      <w:bookmarkStart w:id="515" w:name="OLE_LINK1424"/>
      <w:bookmarkStart w:id="516" w:name="OLE_LINK1434"/>
      <w:bookmarkStart w:id="517" w:name="OLE_LINK1441"/>
      <w:bookmarkStart w:id="518" w:name="OLE_LINK7845"/>
      <w:bookmarkStart w:id="519" w:name="OLE_LINK7860"/>
      <w:bookmarkStart w:id="520" w:name="OLE_LINK7890"/>
      <w:bookmarkStart w:id="521" w:name="OLE_LINK7914"/>
      <w:bookmarkStart w:id="522" w:name="OLE_LINK7918"/>
      <w:bookmarkStart w:id="523" w:name="OLE_LINK7925"/>
      <w:bookmarkStart w:id="524" w:name="OLE_LINK7929"/>
      <w:bookmarkStart w:id="525" w:name="OLE_LINK7932"/>
      <w:bookmarkStart w:id="526" w:name="OLE_LINK7939"/>
      <w:bookmarkStart w:id="527" w:name="OLE_LINK7944"/>
      <w:bookmarkStart w:id="528" w:name="OLE_LINK7953"/>
      <w:bookmarkStart w:id="529" w:name="OLE_LINK8177"/>
      <w:bookmarkStart w:id="530" w:name="OLE_LINK8186"/>
      <w:bookmarkStart w:id="531" w:name="OLE_LINK8194"/>
      <w:bookmarkStart w:id="532" w:name="OLE_LINK8200"/>
      <w:bookmarkStart w:id="533" w:name="OLE_LINK8206"/>
      <w:bookmarkStart w:id="534" w:name="OLE_LINK8212"/>
      <w:r w:rsidR="00451DAF">
        <w:rPr>
          <w:rFonts w:ascii="Book Antiqua" w:hAnsi="Book Antiqua"/>
        </w:rPr>
        <w:t>January 29, 2024</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6726650E" w14:textId="77777777" w:rsidR="00A77B3E" w:rsidRDefault="007322DA">
      <w:pPr>
        <w:spacing w:line="360" w:lineRule="auto"/>
        <w:jc w:val="both"/>
      </w:pPr>
      <w:r>
        <w:rPr>
          <w:rFonts w:ascii="Book Antiqua" w:eastAsia="Book Antiqua" w:hAnsi="Book Antiqua" w:cs="Book Antiqua"/>
          <w:b/>
          <w:bCs/>
        </w:rPr>
        <w:t xml:space="preserve">Published online: </w:t>
      </w:r>
    </w:p>
    <w:p w14:paraId="46FFC8F0"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DCC8CE2" w14:textId="77777777" w:rsidR="00A77B3E" w:rsidRDefault="007322DA">
      <w:pPr>
        <w:spacing w:line="360" w:lineRule="auto"/>
        <w:jc w:val="both"/>
      </w:pPr>
      <w:r>
        <w:rPr>
          <w:rFonts w:ascii="Book Antiqua" w:eastAsia="Book Antiqua" w:hAnsi="Book Antiqua" w:cs="Book Antiqua"/>
          <w:b/>
          <w:color w:val="000000"/>
        </w:rPr>
        <w:lastRenderedPageBreak/>
        <w:t>Abstract</w:t>
      </w:r>
    </w:p>
    <w:p w14:paraId="0B4590F2" w14:textId="77777777" w:rsidR="00A77B3E" w:rsidRDefault="007322DA">
      <w:pPr>
        <w:spacing w:line="360" w:lineRule="auto"/>
        <w:jc w:val="both"/>
      </w:pPr>
      <w:r>
        <w:rPr>
          <w:rFonts w:ascii="Book Antiqua" w:eastAsia="Book Antiqua" w:hAnsi="Book Antiqua" w:cs="Book Antiqua"/>
          <w:color w:val="000000"/>
        </w:rPr>
        <w:t>BACKGROUND</w:t>
      </w:r>
    </w:p>
    <w:p w14:paraId="06D65B66" w14:textId="77777777" w:rsidR="00A77B3E" w:rsidRDefault="007322DA">
      <w:pPr>
        <w:spacing w:line="360" w:lineRule="auto"/>
        <w:jc w:val="both"/>
      </w:pPr>
      <w:r>
        <w:rPr>
          <w:rFonts w:ascii="Book Antiqua" w:eastAsia="Book Antiqua" w:hAnsi="Book Antiqua" w:cs="Book Antiqua"/>
          <w:color w:val="000000"/>
        </w:rPr>
        <w:t xml:space="preserve">Although accurately evaluating the </w:t>
      </w:r>
      <w:bookmarkStart w:id="535" w:name="OLE_LINK7681"/>
      <w:bookmarkStart w:id="536" w:name="OLE_LINK7682"/>
      <w:bookmarkStart w:id="537" w:name="OLE_LINK7685"/>
      <w:r>
        <w:rPr>
          <w:rFonts w:ascii="Book Antiqua" w:eastAsia="Book Antiqua" w:hAnsi="Book Antiqua" w:cs="Book Antiqua"/>
          <w:color w:val="000000"/>
        </w:rPr>
        <w:t>overall survival</w:t>
      </w:r>
      <w:bookmarkEnd w:id="535"/>
      <w:bookmarkEnd w:id="536"/>
      <w:bookmarkEnd w:id="537"/>
      <w:r>
        <w:rPr>
          <w:rFonts w:ascii="Book Antiqua" w:eastAsia="Book Antiqua" w:hAnsi="Book Antiqua" w:cs="Book Antiqua"/>
          <w:color w:val="000000"/>
        </w:rPr>
        <w:t xml:space="preserve"> (OS) of gastric cancer patients remains difficult,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is considered an important option for studying prognosis. </w:t>
      </w:r>
    </w:p>
    <w:p w14:paraId="687D1678" w14:textId="77777777" w:rsidR="00A77B3E" w:rsidRDefault="00A77B3E">
      <w:pPr>
        <w:spacing w:line="360" w:lineRule="auto"/>
        <w:jc w:val="both"/>
      </w:pPr>
    </w:p>
    <w:p w14:paraId="21D3DF33" w14:textId="77777777" w:rsidR="00A77B3E" w:rsidRDefault="007322DA">
      <w:pPr>
        <w:spacing w:line="360" w:lineRule="auto"/>
        <w:jc w:val="both"/>
      </w:pPr>
      <w:r>
        <w:rPr>
          <w:rFonts w:ascii="Book Antiqua" w:eastAsia="Book Antiqua" w:hAnsi="Book Antiqua" w:cs="Book Antiqua"/>
          <w:color w:val="000000"/>
        </w:rPr>
        <w:t>AIM</w:t>
      </w:r>
    </w:p>
    <w:p w14:paraId="582666B1" w14:textId="777ED352" w:rsidR="00A77B3E" w:rsidRDefault="00C33525">
      <w:pPr>
        <w:spacing w:line="360" w:lineRule="auto"/>
        <w:jc w:val="both"/>
      </w:pPr>
      <w:r>
        <w:rPr>
          <w:rFonts w:ascii="Book Antiqua" w:eastAsia="Book Antiqua" w:hAnsi="Book Antiqua" w:cs="Book Antiqua"/>
          <w:color w:val="000000"/>
        </w:rPr>
        <w:t xml:space="preserve">To develop a robust and unbiased biomarker for predicting OS using machine learning and </w:t>
      </w:r>
      <w:bookmarkStart w:id="538" w:name="OLE_LINK7686"/>
      <w:bookmarkStart w:id="539" w:name="OLE_LINK7687"/>
      <w:bookmarkStart w:id="540" w:name="OLE_LINK7690"/>
      <w:r>
        <w:rPr>
          <w:rFonts w:ascii="Book Antiqua" w:eastAsia="Book Antiqua" w:hAnsi="Book Antiqua" w:cs="Book Antiqua"/>
          <w:color w:val="000000"/>
        </w:rPr>
        <w:t>computed tomography</w:t>
      </w:r>
      <w:bookmarkEnd w:id="538"/>
      <w:bookmarkEnd w:id="539"/>
      <w:bookmarkEnd w:id="540"/>
      <w:r>
        <w:rPr>
          <w:rFonts w:ascii="Book Antiqua" w:eastAsia="Book Antiqua" w:hAnsi="Book Antiqua" w:cs="Book Antiqua"/>
          <w:color w:val="000000"/>
        </w:rPr>
        <w:t xml:space="preserve"> (CT) image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w:t>
      </w:r>
    </w:p>
    <w:p w14:paraId="543E72DC" w14:textId="77777777" w:rsidR="00A77B3E" w:rsidRDefault="00A77B3E">
      <w:pPr>
        <w:spacing w:line="360" w:lineRule="auto"/>
        <w:jc w:val="both"/>
      </w:pPr>
    </w:p>
    <w:p w14:paraId="7AC94499" w14:textId="77777777" w:rsidR="00A77B3E" w:rsidRDefault="007322DA">
      <w:pPr>
        <w:spacing w:line="360" w:lineRule="auto"/>
        <w:jc w:val="both"/>
      </w:pPr>
      <w:r>
        <w:rPr>
          <w:rFonts w:ascii="Book Antiqua" w:eastAsia="Book Antiqua" w:hAnsi="Book Antiqua" w:cs="Book Antiqua"/>
          <w:color w:val="000000"/>
        </w:rPr>
        <w:t>METHODS</w:t>
      </w:r>
    </w:p>
    <w:p w14:paraId="1659AA41" w14:textId="353F4B01" w:rsidR="00A77B3E" w:rsidRDefault="007322DA">
      <w:pPr>
        <w:spacing w:line="360" w:lineRule="auto"/>
        <w:jc w:val="both"/>
      </w:pPr>
      <w:r>
        <w:rPr>
          <w:rFonts w:ascii="Book Antiqua" w:eastAsia="Book Antiqua" w:hAnsi="Book Antiqua" w:cs="Book Antiqua"/>
          <w:color w:val="000000"/>
        </w:rPr>
        <w:t xml:space="preserve">This study included 181 stage II/III gastric cancer patients, 141 from </w:t>
      </w:r>
      <w:proofErr w:type="spellStart"/>
      <w:r>
        <w:rPr>
          <w:rFonts w:ascii="Book Antiqua" w:eastAsia="Book Antiqua" w:hAnsi="Book Antiqua" w:cs="Book Antiqua"/>
          <w:color w:val="000000"/>
        </w:rPr>
        <w:t>Lichuan</w:t>
      </w:r>
      <w:proofErr w:type="spellEnd"/>
      <w:r>
        <w:rPr>
          <w:rFonts w:ascii="Book Antiqua" w:eastAsia="Book Antiqua" w:hAnsi="Book Antiqua" w:cs="Book Antiqua"/>
          <w:color w:val="000000"/>
        </w:rPr>
        <w:t xml:space="preserve"> People's Hospital, and 40 from </w:t>
      </w:r>
      <w:bookmarkStart w:id="541" w:name="OLE_LINK7688"/>
      <w:bookmarkStart w:id="542" w:name="OLE_LINK7689"/>
      <w:bookmarkStart w:id="543" w:name="OLE_LINK7729"/>
      <w:r>
        <w:rPr>
          <w:rFonts w:ascii="Book Antiqua" w:eastAsia="Book Antiqua" w:hAnsi="Book Antiqua" w:cs="Book Antiqua"/>
          <w:color w:val="000000"/>
        </w:rPr>
        <w:t>the Cancer Imaging Archive</w:t>
      </w:r>
      <w:bookmarkEnd w:id="541"/>
      <w:bookmarkEnd w:id="542"/>
      <w:bookmarkEnd w:id="543"/>
      <w:r>
        <w:rPr>
          <w:rFonts w:ascii="Book Antiqua" w:eastAsia="Book Antiqua" w:hAnsi="Book Antiqua" w:cs="Book Antiqua"/>
          <w:color w:val="000000"/>
        </w:rPr>
        <w:t xml:space="preserve"> (TCIA). Primary tumors in the preoperative unenhanced CT images were outlined as </w:t>
      </w:r>
      <w:bookmarkStart w:id="544" w:name="OLE_LINK7746"/>
      <w:bookmarkStart w:id="545" w:name="OLE_LINK7747"/>
      <w:r>
        <w:rPr>
          <w:rFonts w:ascii="Book Antiqua" w:eastAsia="Book Antiqua" w:hAnsi="Book Antiqua" w:cs="Book Antiqua"/>
          <w:color w:val="000000"/>
        </w:rPr>
        <w:t>regions of interest</w:t>
      </w:r>
      <w:bookmarkEnd w:id="544"/>
      <w:bookmarkEnd w:id="545"/>
      <w:r>
        <w:rPr>
          <w:rFonts w:ascii="Book Antiqua" w:eastAsia="Book Antiqua" w:hAnsi="Book Antiqua" w:cs="Book Antiqua"/>
          <w:color w:val="000000"/>
        </w:rPr>
        <w:t xml:space="preserve"> (ROI), and approximately 1700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were extracted from each ROI. The skeletal muscle index (SMI) and skeletal muscle density (SMD) were measured using CT images from the lower margin of the third lumbar vertebra. Using the least absolute shrinkage and selection operator regression with 5-fold cross-validation, 36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were identified as important predictors, and </w:t>
      </w:r>
      <w:bookmarkStart w:id="546" w:name="OLE_LINK7683"/>
      <w:bookmarkStart w:id="547" w:name="OLE_LINK7684"/>
      <w:r w:rsidR="00FF4E84">
        <w:rPr>
          <w:rFonts w:ascii="Book Antiqua" w:eastAsia="Book Antiqua" w:hAnsi="Book Antiqua" w:cs="Book Antiqua"/>
          <w:color w:val="000000"/>
        </w:rPr>
        <w:t xml:space="preserve">the </w:t>
      </w:r>
      <w:r>
        <w:rPr>
          <w:rFonts w:ascii="Book Antiqua" w:eastAsia="Book Antiqua" w:hAnsi="Book Antiqua" w:cs="Book Antiqua"/>
          <w:color w:val="000000"/>
        </w:rPr>
        <w:t xml:space="preserve">OS-associated CT image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w:t>
      </w:r>
      <w:bookmarkEnd w:id="546"/>
      <w:bookmarkEnd w:id="547"/>
      <w:r>
        <w:rPr>
          <w:rFonts w:ascii="Book Antiqua" w:eastAsia="Book Antiqua" w:hAnsi="Book Antiqua" w:cs="Book Antiqua"/>
          <w:color w:val="000000"/>
        </w:rPr>
        <w:t xml:space="preserve">(OACRS) was calculated for each patient using these important predictors. </w:t>
      </w:r>
    </w:p>
    <w:p w14:paraId="08E53F15" w14:textId="77777777" w:rsidR="00A77B3E" w:rsidRDefault="00A77B3E">
      <w:pPr>
        <w:spacing w:line="360" w:lineRule="auto"/>
        <w:jc w:val="both"/>
      </w:pPr>
    </w:p>
    <w:p w14:paraId="5DB1B655" w14:textId="77777777" w:rsidR="00A77B3E" w:rsidRDefault="007322DA">
      <w:pPr>
        <w:spacing w:line="360" w:lineRule="auto"/>
        <w:jc w:val="both"/>
      </w:pPr>
      <w:r>
        <w:rPr>
          <w:rFonts w:ascii="Book Antiqua" w:eastAsia="Book Antiqua" w:hAnsi="Book Antiqua" w:cs="Book Antiqua"/>
          <w:color w:val="000000"/>
        </w:rPr>
        <w:t>RESULTS</w:t>
      </w:r>
    </w:p>
    <w:p w14:paraId="05ACD371" w14:textId="4C33CA8A" w:rsidR="00A77B3E" w:rsidRDefault="007322DA">
      <w:pPr>
        <w:spacing w:line="360" w:lineRule="auto"/>
        <w:jc w:val="both"/>
      </w:pPr>
      <w:r>
        <w:rPr>
          <w:rFonts w:ascii="Book Antiqua" w:eastAsia="Book Antiqua" w:hAnsi="Book Antiqua" w:cs="Book Antiqua"/>
          <w:color w:val="000000"/>
        </w:rPr>
        <w:t>Patients with a high OACRS had a poorer prognosis than those with a low OACRS score (</w:t>
      </w:r>
      <w:r w:rsidR="00C33525" w:rsidRPr="00C33525">
        <w:rPr>
          <w:rFonts w:ascii="Book Antiqua" w:eastAsia="Book Antiqua" w:hAnsi="Book Antiqua" w:cs="Book Antiqua"/>
          <w:i/>
          <w:iCs/>
          <w:color w:val="000000"/>
        </w:rPr>
        <w:t>P</w:t>
      </w:r>
      <w:r>
        <w:rPr>
          <w:rFonts w:ascii="Book Antiqua" w:eastAsia="Book Antiqua" w:hAnsi="Book Antiqua" w:cs="Book Antiqua"/>
          <w:color w:val="000000"/>
        </w:rPr>
        <w:t xml:space="preserve"> &lt; 0.05) and those in the TCIA cohort. Univariate and multivariate analyses revealed that OACRS was a risk factor </w:t>
      </w:r>
      <w:r w:rsidR="00C33525">
        <w:rPr>
          <w:rFonts w:ascii="Book Antiqua" w:eastAsia="Book Antiqua" w:hAnsi="Book Antiqua" w:cs="Book Antiqua"/>
          <w:color w:val="000000"/>
        </w:rPr>
        <w:t>[</w:t>
      </w:r>
      <w:r>
        <w:rPr>
          <w:rFonts w:ascii="Book Antiqua" w:eastAsia="Book Antiqua" w:hAnsi="Book Antiqua" w:cs="Book Antiqua"/>
          <w:color w:val="000000"/>
        </w:rPr>
        <w:t>RR = 3.023 (1.896</w:t>
      </w:r>
      <w:r w:rsidR="00C33525">
        <w:rPr>
          <w:rFonts w:ascii="Book Antiqua" w:eastAsia="Book Antiqua" w:hAnsi="Book Antiqua" w:cs="Book Antiqua"/>
          <w:color w:val="000000"/>
        </w:rPr>
        <w:t>-</w:t>
      </w:r>
      <w:r>
        <w:rPr>
          <w:rFonts w:ascii="Book Antiqua" w:eastAsia="Book Antiqua" w:hAnsi="Book Antiqua" w:cs="Book Antiqua"/>
          <w:color w:val="000000"/>
        </w:rPr>
        <w:t xml:space="preserve">4.365), </w:t>
      </w:r>
      <w:r w:rsidR="00C33525" w:rsidRPr="00C33525">
        <w:rPr>
          <w:rFonts w:ascii="Book Antiqua" w:eastAsia="Book Antiqua" w:hAnsi="Book Antiqua" w:cs="Book Antiqua"/>
          <w:i/>
          <w:iCs/>
          <w:color w:val="000000"/>
        </w:rPr>
        <w:t>P</w:t>
      </w:r>
      <w:r>
        <w:rPr>
          <w:rFonts w:ascii="Book Antiqua" w:eastAsia="Book Antiqua" w:hAnsi="Book Antiqua" w:cs="Book Antiqua"/>
          <w:color w:val="000000"/>
        </w:rPr>
        <w:t xml:space="preserve"> &lt; 0.001</w:t>
      </w:r>
      <w:r w:rsidR="00C33525">
        <w:rPr>
          <w:rFonts w:ascii="Book Antiqua" w:eastAsia="Book Antiqua" w:hAnsi="Book Antiqua" w:cs="Book Antiqua"/>
          <w:color w:val="000000"/>
        </w:rPr>
        <w:t>]</w:t>
      </w:r>
      <w:r>
        <w:rPr>
          <w:rFonts w:ascii="Book Antiqua" w:eastAsia="Book Antiqua" w:hAnsi="Book Antiqua" w:cs="Book Antiqua"/>
          <w:color w:val="000000"/>
        </w:rPr>
        <w:t xml:space="preserve"> independent of SMI, SMD, and pathological features. Moreover, OACRS outperformed SMI and SMD and could improve OS prediction (</w:t>
      </w:r>
      <w:r w:rsidR="00C33525" w:rsidRPr="00C33525">
        <w:rPr>
          <w:rFonts w:ascii="Book Antiqua" w:eastAsia="Book Antiqua" w:hAnsi="Book Antiqua" w:cs="Book Antiqua"/>
          <w:i/>
          <w:iCs/>
          <w:color w:val="000000"/>
        </w:rPr>
        <w:t>P</w:t>
      </w:r>
      <w:r>
        <w:rPr>
          <w:rFonts w:ascii="Book Antiqua" w:eastAsia="Book Antiqua" w:hAnsi="Book Antiqua" w:cs="Book Antiqua"/>
          <w:color w:val="000000"/>
        </w:rPr>
        <w:t xml:space="preserve"> &lt; 0.05). </w:t>
      </w:r>
    </w:p>
    <w:p w14:paraId="5238537E" w14:textId="77777777" w:rsidR="00A77B3E" w:rsidRDefault="00A77B3E">
      <w:pPr>
        <w:spacing w:line="360" w:lineRule="auto"/>
        <w:jc w:val="both"/>
      </w:pPr>
    </w:p>
    <w:p w14:paraId="55E7E083" w14:textId="77777777" w:rsidR="00A77B3E" w:rsidRDefault="007322DA">
      <w:pPr>
        <w:spacing w:line="360" w:lineRule="auto"/>
        <w:jc w:val="both"/>
      </w:pPr>
      <w:r>
        <w:rPr>
          <w:rFonts w:ascii="Book Antiqua" w:eastAsia="Book Antiqua" w:hAnsi="Book Antiqua" w:cs="Book Antiqua"/>
          <w:color w:val="000000"/>
        </w:rPr>
        <w:t>CONCLUSION</w:t>
      </w:r>
    </w:p>
    <w:p w14:paraId="3B9CF654" w14:textId="77777777" w:rsidR="00A77B3E" w:rsidRDefault="007322DA">
      <w:pPr>
        <w:spacing w:line="360" w:lineRule="auto"/>
        <w:jc w:val="both"/>
      </w:pPr>
      <w:r>
        <w:rPr>
          <w:rFonts w:ascii="Book Antiqua" w:eastAsia="Book Antiqua" w:hAnsi="Book Antiqua" w:cs="Book Antiqua"/>
        </w:rPr>
        <w:lastRenderedPageBreak/>
        <w:t xml:space="preserve">A novel biomarker based on machine learning and </w:t>
      </w:r>
      <w:proofErr w:type="spellStart"/>
      <w:r>
        <w:rPr>
          <w:rFonts w:ascii="Book Antiqua" w:eastAsia="Book Antiqua" w:hAnsi="Book Antiqua" w:cs="Book Antiqua"/>
        </w:rPr>
        <w:t>radiomics</w:t>
      </w:r>
      <w:proofErr w:type="spellEnd"/>
      <w:r>
        <w:rPr>
          <w:rFonts w:ascii="Book Antiqua" w:eastAsia="Book Antiqua" w:hAnsi="Book Antiqua" w:cs="Book Antiqua"/>
        </w:rPr>
        <w:t xml:space="preserve"> was developed that exhibited exceptional OS discrimination potential.</w:t>
      </w:r>
    </w:p>
    <w:p w14:paraId="0FA2CE35" w14:textId="77777777" w:rsidR="00A77B3E" w:rsidRDefault="00A77B3E">
      <w:pPr>
        <w:spacing w:line="360" w:lineRule="auto"/>
        <w:jc w:val="both"/>
      </w:pPr>
    </w:p>
    <w:p w14:paraId="73CD8AFC" w14:textId="77777777" w:rsidR="00A77B3E" w:rsidRDefault="007322DA">
      <w:pPr>
        <w:spacing w:line="360" w:lineRule="auto"/>
        <w:jc w:val="both"/>
      </w:pPr>
      <w:r>
        <w:rPr>
          <w:rFonts w:ascii="Book Antiqua" w:eastAsia="Book Antiqua" w:hAnsi="Book Antiqua" w:cs="Book Antiqua"/>
          <w:b/>
          <w:bCs/>
        </w:rPr>
        <w:t xml:space="preserve">Key Words: </w:t>
      </w:r>
      <w:bookmarkStart w:id="548" w:name="OLE_LINK8158"/>
      <w:bookmarkStart w:id="549" w:name="OLE_LINK8159"/>
      <w:proofErr w:type="spellStart"/>
      <w:r>
        <w:rPr>
          <w:rFonts w:ascii="Book Antiqua" w:eastAsia="Book Antiqua" w:hAnsi="Book Antiqua" w:cs="Book Antiqua"/>
        </w:rPr>
        <w:t>Radiomics</w:t>
      </w:r>
      <w:proofErr w:type="spellEnd"/>
      <w:r>
        <w:rPr>
          <w:rFonts w:ascii="Book Antiqua" w:eastAsia="Book Antiqua" w:hAnsi="Book Antiqua" w:cs="Book Antiqua"/>
        </w:rPr>
        <w:t xml:space="preserve">; Machine learning; Gastric cancer; </w:t>
      </w:r>
      <w:proofErr w:type="gramStart"/>
      <w:r>
        <w:rPr>
          <w:rFonts w:ascii="Book Antiqua" w:eastAsia="Book Antiqua" w:hAnsi="Book Antiqua" w:cs="Book Antiqua"/>
        </w:rPr>
        <w:t>Skeletal</w:t>
      </w:r>
      <w:proofErr w:type="gramEnd"/>
      <w:r>
        <w:rPr>
          <w:rFonts w:ascii="Book Antiqua" w:eastAsia="Book Antiqua" w:hAnsi="Book Antiqua" w:cs="Book Antiqua"/>
        </w:rPr>
        <w:t xml:space="preserve"> muscle density; Skeletal muscle index</w:t>
      </w:r>
      <w:bookmarkEnd w:id="548"/>
      <w:bookmarkEnd w:id="549"/>
    </w:p>
    <w:p w14:paraId="2F59ED8B" w14:textId="77777777" w:rsidR="00A77B3E" w:rsidRDefault="00A77B3E">
      <w:pPr>
        <w:spacing w:line="360" w:lineRule="auto"/>
        <w:jc w:val="both"/>
      </w:pPr>
    </w:p>
    <w:p w14:paraId="27FABB0C" w14:textId="66A27D08" w:rsidR="00A77B3E" w:rsidRDefault="007322DA">
      <w:pPr>
        <w:spacing w:line="360" w:lineRule="auto"/>
        <w:jc w:val="both"/>
      </w:pPr>
      <w:bookmarkStart w:id="550" w:name="OLE_LINK8160"/>
      <w:bookmarkStart w:id="551" w:name="OLE_LINK8161"/>
      <w:r>
        <w:rPr>
          <w:rFonts w:ascii="Book Antiqua" w:eastAsia="Book Antiqua" w:hAnsi="Book Antiqua" w:cs="Book Antiqua"/>
        </w:rPr>
        <w:t>Xiang Y</w:t>
      </w:r>
      <w:r w:rsidR="00C33525">
        <w:rPr>
          <w:rFonts w:ascii="Book Antiqua" w:eastAsia="Book Antiqua" w:hAnsi="Book Antiqua" w:cs="Book Antiqua"/>
        </w:rPr>
        <w:t>H</w:t>
      </w:r>
      <w:r>
        <w:rPr>
          <w:rFonts w:ascii="Book Antiqua" w:eastAsia="Book Antiqua" w:hAnsi="Book Antiqua" w:cs="Book Antiqua"/>
        </w:rPr>
        <w:t xml:space="preserve">, </w:t>
      </w:r>
      <w:proofErr w:type="spellStart"/>
      <w:r>
        <w:rPr>
          <w:rFonts w:ascii="Book Antiqua" w:eastAsia="Book Antiqua" w:hAnsi="Book Antiqua" w:cs="Book Antiqua"/>
        </w:rPr>
        <w:t>Mou</w:t>
      </w:r>
      <w:proofErr w:type="spellEnd"/>
      <w:r>
        <w:rPr>
          <w:rFonts w:ascii="Book Antiqua" w:eastAsia="Book Antiqua" w:hAnsi="Book Antiqua" w:cs="Book Antiqua"/>
        </w:rPr>
        <w:t xml:space="preserve"> H, Qu B, Sun H</w:t>
      </w:r>
      <w:r w:rsidR="00C33525">
        <w:rPr>
          <w:rFonts w:ascii="Book Antiqua" w:eastAsia="Book Antiqua" w:hAnsi="Book Antiqua" w:cs="Book Antiqua"/>
        </w:rPr>
        <w:t>R</w:t>
      </w:r>
      <w:r>
        <w:rPr>
          <w:rFonts w:ascii="Book Antiqua" w:eastAsia="Book Antiqua" w:hAnsi="Book Antiqua" w:cs="Book Antiqua"/>
        </w:rPr>
        <w:t xml:space="preserve">. Machine </w:t>
      </w:r>
      <w:r w:rsidR="00C33525">
        <w:rPr>
          <w:rFonts w:ascii="Book Antiqua" w:eastAsia="Book Antiqua" w:hAnsi="Book Antiqua" w:cs="Book Antiqua"/>
        </w:rPr>
        <w:t xml:space="preserve">learning-based </w:t>
      </w:r>
      <w:proofErr w:type="spellStart"/>
      <w:r w:rsidR="00C33525">
        <w:rPr>
          <w:rFonts w:ascii="Book Antiqua" w:eastAsia="Book Antiqua" w:hAnsi="Book Antiqua" w:cs="Book Antiqua"/>
        </w:rPr>
        <w:t>radiomics</w:t>
      </w:r>
      <w:proofErr w:type="spellEnd"/>
      <w:r w:rsidR="00C33525">
        <w:rPr>
          <w:rFonts w:ascii="Book Antiqua" w:eastAsia="Book Antiqua" w:hAnsi="Book Antiqua" w:cs="Book Antiqua"/>
        </w:rPr>
        <w:t xml:space="preserve"> score improves prognostic prediction accuracy of stage</w:t>
      </w:r>
      <w:r>
        <w:rPr>
          <w:rFonts w:ascii="Book Antiqua" w:eastAsia="Book Antiqua" w:hAnsi="Book Antiqua" w:cs="Book Antiqua"/>
        </w:rPr>
        <w:t xml:space="preserve"> II/III </w:t>
      </w:r>
      <w:r w:rsidR="00C33525">
        <w:rPr>
          <w:rFonts w:ascii="Book Antiqua" w:eastAsia="Book Antiqua" w:hAnsi="Book Antiqua" w:cs="Book Antiqua"/>
        </w:rPr>
        <w:t>gastric cancer</w:t>
      </w:r>
      <w:r>
        <w:rPr>
          <w:rFonts w:ascii="Book Antiqua" w:eastAsia="Book Antiqua" w:hAnsi="Book Antiqua" w:cs="Book Antiqua"/>
        </w:rPr>
        <w:t xml:space="preserve">: A </w:t>
      </w:r>
      <w:r w:rsidR="00C33525">
        <w:rPr>
          <w:rFonts w:ascii="Book Antiqua" w:eastAsia="Book Antiqua" w:hAnsi="Book Antiqua" w:cs="Book Antiqua"/>
        </w:rPr>
        <w:t>multi-cohort study.</w:t>
      </w:r>
      <w:r>
        <w:rPr>
          <w:rFonts w:ascii="Book Antiqua" w:eastAsia="Book Antiqua" w:hAnsi="Book Antiqua" w:cs="Book Antiqua"/>
        </w:rPr>
        <w:t xml:space="preserve">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2024; </w:t>
      </w:r>
      <w:proofErr w:type="gramStart"/>
      <w:r>
        <w:rPr>
          <w:rFonts w:ascii="Book Antiqua" w:eastAsia="Book Antiqua" w:hAnsi="Book Antiqua" w:cs="Book Antiqua"/>
        </w:rPr>
        <w:t>In</w:t>
      </w:r>
      <w:proofErr w:type="gramEnd"/>
      <w:r>
        <w:rPr>
          <w:rFonts w:ascii="Book Antiqua" w:eastAsia="Book Antiqua" w:hAnsi="Book Antiqua" w:cs="Book Antiqua"/>
        </w:rPr>
        <w:t xml:space="preserve"> press</w:t>
      </w:r>
    </w:p>
    <w:bookmarkEnd w:id="550"/>
    <w:bookmarkEnd w:id="551"/>
    <w:p w14:paraId="58E6951F" w14:textId="77777777" w:rsidR="00A77B3E" w:rsidRDefault="00A77B3E">
      <w:pPr>
        <w:spacing w:line="360" w:lineRule="auto"/>
        <w:jc w:val="both"/>
      </w:pPr>
    </w:p>
    <w:p w14:paraId="20F3B755" w14:textId="251BA18C" w:rsidR="00A77B3E" w:rsidRDefault="007322DA">
      <w:pPr>
        <w:spacing w:line="360" w:lineRule="auto"/>
        <w:jc w:val="both"/>
      </w:pPr>
      <w:r>
        <w:rPr>
          <w:rFonts w:ascii="Book Antiqua" w:eastAsia="Book Antiqua" w:hAnsi="Book Antiqua" w:cs="Book Antiqua"/>
          <w:b/>
          <w:bCs/>
        </w:rPr>
        <w:t xml:space="preserve">Core Tip: </w:t>
      </w:r>
      <w:bookmarkStart w:id="552" w:name="OLE_LINK8162"/>
      <w:bookmarkStart w:id="553" w:name="OLE_LINK8163"/>
      <w:r>
        <w:rPr>
          <w:rFonts w:ascii="Book Antiqua" w:eastAsia="Book Antiqua" w:hAnsi="Book Antiqua" w:cs="Book Antiqua"/>
        </w:rPr>
        <w:t xml:space="preserve">We investigated 141 patients with locally advanced gastric cancer and developed </w:t>
      </w:r>
      <w:bookmarkStart w:id="554" w:name="OLE_LINK7725"/>
      <w:bookmarkStart w:id="555" w:name="OLE_LINK7726"/>
      <w:r w:rsidR="00FF4E84">
        <w:rPr>
          <w:rFonts w:ascii="Book Antiqua" w:eastAsia="Book Antiqua" w:hAnsi="Book Antiqua" w:cs="Book Antiqua"/>
        </w:rPr>
        <w:t xml:space="preserve">the </w:t>
      </w:r>
      <w:r w:rsidR="00C33525">
        <w:rPr>
          <w:rFonts w:ascii="Book Antiqua" w:eastAsia="Book Antiqua" w:hAnsi="Book Antiqua" w:cs="Book Antiqua"/>
          <w:color w:val="000000"/>
        </w:rPr>
        <w:t xml:space="preserve">overall survival-associated computed tomography image </w:t>
      </w:r>
      <w:proofErr w:type="spellStart"/>
      <w:r w:rsidR="00C33525">
        <w:rPr>
          <w:rFonts w:ascii="Book Antiqua" w:eastAsia="Book Antiqua" w:hAnsi="Book Antiqua" w:cs="Book Antiqua"/>
          <w:color w:val="000000"/>
        </w:rPr>
        <w:t>radiomics</w:t>
      </w:r>
      <w:proofErr w:type="spellEnd"/>
      <w:r w:rsidR="00C33525">
        <w:rPr>
          <w:rFonts w:ascii="Book Antiqua" w:eastAsia="Book Antiqua" w:hAnsi="Book Antiqua" w:cs="Book Antiqua"/>
          <w:color w:val="000000"/>
        </w:rPr>
        <w:t xml:space="preserve"> score</w:t>
      </w:r>
      <w:bookmarkEnd w:id="554"/>
      <w:bookmarkEnd w:id="555"/>
      <w:r w:rsidR="00C33525">
        <w:rPr>
          <w:rFonts w:ascii="Book Antiqua" w:eastAsia="Book Antiqua" w:hAnsi="Book Antiqua" w:cs="Book Antiqua"/>
          <w:color w:val="000000"/>
        </w:rPr>
        <w:t xml:space="preserve"> (</w:t>
      </w:r>
      <w:r>
        <w:rPr>
          <w:rFonts w:ascii="Book Antiqua" w:eastAsia="Book Antiqua" w:hAnsi="Book Antiqua" w:cs="Book Antiqua"/>
        </w:rPr>
        <w:t>OACRS</w:t>
      </w:r>
      <w:r w:rsidR="00C33525">
        <w:rPr>
          <w:rFonts w:ascii="Book Antiqua" w:eastAsia="Book Antiqua" w:hAnsi="Book Antiqua" w:cs="Book Antiqua"/>
        </w:rPr>
        <w:t>)</w:t>
      </w:r>
      <w:r>
        <w:rPr>
          <w:rFonts w:ascii="Book Antiqua" w:eastAsia="Book Antiqua" w:hAnsi="Book Antiqua" w:cs="Book Antiqua"/>
        </w:rPr>
        <w:t xml:space="preserve"> using machine learning and </w:t>
      </w:r>
      <w:proofErr w:type="spellStart"/>
      <w:r>
        <w:rPr>
          <w:rFonts w:ascii="Book Antiqua" w:eastAsia="Book Antiqua" w:hAnsi="Book Antiqua" w:cs="Book Antiqua"/>
        </w:rPr>
        <w:t>radiomics</w:t>
      </w:r>
      <w:proofErr w:type="spellEnd"/>
      <w:r>
        <w:rPr>
          <w:rFonts w:ascii="Book Antiqua" w:eastAsia="Book Antiqua" w:hAnsi="Book Antiqua" w:cs="Book Antiqua"/>
        </w:rPr>
        <w:t xml:space="preserve">. The data revealed that OACRS was associated with </w:t>
      </w:r>
      <w:r w:rsidR="00C33525">
        <w:rPr>
          <w:rFonts w:ascii="Book Antiqua" w:eastAsia="Book Antiqua" w:hAnsi="Book Antiqua" w:cs="Book Antiqua"/>
          <w:color w:val="000000"/>
        </w:rPr>
        <w:t>overall survival</w:t>
      </w:r>
      <w:r w:rsidR="00C33525">
        <w:rPr>
          <w:rFonts w:ascii="Book Antiqua" w:eastAsia="Book Antiqua" w:hAnsi="Book Antiqua" w:cs="Book Antiqua"/>
        </w:rPr>
        <w:t xml:space="preserve"> (</w:t>
      </w:r>
      <w:r>
        <w:rPr>
          <w:rFonts w:ascii="Book Antiqua" w:eastAsia="Book Antiqua" w:hAnsi="Book Antiqua" w:cs="Book Antiqua"/>
        </w:rPr>
        <w:t>OS</w:t>
      </w:r>
      <w:r w:rsidR="00C33525">
        <w:rPr>
          <w:rFonts w:ascii="Book Antiqua" w:eastAsia="Book Antiqua" w:hAnsi="Book Antiqua" w:cs="Book Antiqua"/>
        </w:rPr>
        <w:t>)</w:t>
      </w:r>
      <w:r w:rsidR="00FF4E84">
        <w:rPr>
          <w:rFonts w:ascii="Book Antiqua" w:eastAsia="Book Antiqua" w:hAnsi="Book Antiqua" w:cs="Book Antiqua"/>
        </w:rPr>
        <w:t xml:space="preserve"> in these patients</w:t>
      </w:r>
      <w:r>
        <w:rPr>
          <w:rFonts w:ascii="Book Antiqua" w:eastAsia="Book Antiqua" w:hAnsi="Book Antiqua" w:cs="Book Antiqua"/>
        </w:rPr>
        <w:t xml:space="preserve">, </w:t>
      </w:r>
      <w:r w:rsidR="00FF4E84">
        <w:rPr>
          <w:rFonts w:ascii="Book Antiqua" w:eastAsia="Book Antiqua" w:hAnsi="Book Antiqua" w:cs="Book Antiqua"/>
        </w:rPr>
        <w:t>in addition to OS</w:t>
      </w:r>
      <w:r>
        <w:rPr>
          <w:rFonts w:ascii="Book Antiqua" w:eastAsia="Book Antiqua" w:hAnsi="Book Antiqua" w:cs="Book Antiqua"/>
        </w:rPr>
        <w:t xml:space="preserve"> in </w:t>
      </w:r>
      <w:r w:rsidR="00C33525">
        <w:rPr>
          <w:rFonts w:ascii="Book Antiqua" w:eastAsia="Book Antiqua" w:hAnsi="Book Antiqua" w:cs="Book Antiqua"/>
          <w:color w:val="000000"/>
        </w:rPr>
        <w:t>the Cancer Imaging Archive</w:t>
      </w:r>
      <w:r>
        <w:rPr>
          <w:rFonts w:ascii="Book Antiqua" w:eastAsia="Book Antiqua" w:hAnsi="Book Antiqua" w:cs="Book Antiqua"/>
        </w:rPr>
        <w:t xml:space="preserve"> cohort. Importantly, OACRS could improve the predicted accuracy of OS.</w:t>
      </w:r>
      <w:bookmarkEnd w:id="552"/>
      <w:bookmarkEnd w:id="553"/>
    </w:p>
    <w:p w14:paraId="40CCEF07" w14:textId="77777777" w:rsidR="00A77B3E" w:rsidRDefault="00A77B3E">
      <w:pPr>
        <w:spacing w:line="360" w:lineRule="auto"/>
        <w:jc w:val="both"/>
      </w:pPr>
    </w:p>
    <w:p w14:paraId="42723A78" w14:textId="77777777" w:rsidR="00C33525" w:rsidRDefault="00C33525">
      <w:pPr>
        <w:spacing w:line="360" w:lineRule="auto"/>
        <w:jc w:val="both"/>
      </w:pPr>
    </w:p>
    <w:p w14:paraId="10FAAD66" w14:textId="77777777" w:rsidR="00A77B3E" w:rsidRDefault="007322DA">
      <w:pPr>
        <w:spacing w:line="360" w:lineRule="auto"/>
        <w:jc w:val="both"/>
      </w:pPr>
      <w:r>
        <w:rPr>
          <w:rFonts w:ascii="Book Antiqua" w:eastAsia="Book Antiqua" w:hAnsi="Book Antiqua" w:cs="Book Antiqua"/>
          <w:b/>
          <w:caps/>
          <w:color w:val="000000"/>
          <w:u w:val="single"/>
        </w:rPr>
        <w:t>INTRODUCTION</w:t>
      </w:r>
    </w:p>
    <w:p w14:paraId="7BDACAF6" w14:textId="06093223" w:rsidR="00A77B3E" w:rsidRPr="00E821AA" w:rsidRDefault="007322DA" w:rsidP="00C33525">
      <w:pPr>
        <w:spacing w:line="360" w:lineRule="auto"/>
        <w:jc w:val="both"/>
      </w:pPr>
      <w:r w:rsidRPr="00E821AA">
        <w:rPr>
          <w:rFonts w:ascii="Book Antiqua" w:eastAsia="Book Antiqua" w:hAnsi="Book Antiqua" w:cs="Book Antiqua"/>
          <w:color w:val="000000"/>
        </w:rPr>
        <w:t>Gastric cancer is the fourth most common malignancy, and the application of multidisciplinary approaches in recent years has significantly improved its prognosis. However, the 5-year overall survival (OS) rate for locally advanced gastric cancer is less than 60</w:t>
      </w:r>
      <w:proofErr w:type="gramStart"/>
      <w:r w:rsidRPr="00E821AA">
        <w:rPr>
          <w:rFonts w:ascii="Book Antiqua" w:eastAsia="Book Antiqua" w:hAnsi="Book Antiqua" w:cs="Book Antiqua"/>
          <w:color w:val="000000"/>
        </w:rPr>
        <w:t>%</w:t>
      </w:r>
      <w:r w:rsidRPr="00E821AA">
        <w:rPr>
          <w:rFonts w:ascii="Book Antiqua" w:eastAsia="Book Antiqua" w:hAnsi="Book Antiqua" w:cs="Book Antiqua"/>
          <w:color w:val="000000"/>
          <w:szCs w:val="30"/>
          <w:vertAlign w:val="superscript"/>
        </w:rPr>
        <w:t>[</w:t>
      </w:r>
      <w:proofErr w:type="gramEnd"/>
      <w:r w:rsidRPr="00E821AA">
        <w:rPr>
          <w:rFonts w:ascii="Book Antiqua" w:eastAsia="Book Antiqua" w:hAnsi="Book Antiqua" w:cs="Book Antiqua"/>
          <w:color w:val="000000"/>
          <w:szCs w:val="30"/>
          <w:vertAlign w:val="superscript"/>
        </w:rPr>
        <w:t>1,2]</w:t>
      </w:r>
      <w:r w:rsidRPr="00E821AA">
        <w:rPr>
          <w:rFonts w:ascii="Book Antiqua" w:eastAsia="Book Antiqua" w:hAnsi="Book Antiqua" w:cs="Book Antiqua"/>
          <w:color w:val="000000"/>
        </w:rPr>
        <w:t xml:space="preserve">. </w:t>
      </w:r>
      <w:bookmarkStart w:id="556" w:name="OLE_LINK7780"/>
      <w:bookmarkStart w:id="557" w:name="OLE_LINK7781"/>
      <w:r w:rsidRPr="00E821AA">
        <w:rPr>
          <w:rFonts w:ascii="Book Antiqua" w:eastAsia="Book Antiqua" w:hAnsi="Book Antiqua" w:cs="Book Antiqua"/>
          <w:color w:val="000000"/>
        </w:rPr>
        <w:t>Tumor, node, and metastasis</w:t>
      </w:r>
      <w:bookmarkEnd w:id="556"/>
      <w:bookmarkEnd w:id="557"/>
      <w:r w:rsidRPr="00E821AA">
        <w:rPr>
          <w:rFonts w:ascii="Book Antiqua" w:eastAsia="Book Antiqua" w:hAnsi="Book Antiqua" w:cs="Book Antiqua"/>
          <w:color w:val="000000"/>
        </w:rPr>
        <w:t xml:space="preserve"> (TNM) staging is the cornerstone for guiding OS; however, the outcomes of gastric cancer patients who undergo radical resection with the same TNM stage can vary </w:t>
      </w:r>
      <w:proofErr w:type="gramStart"/>
      <w:r w:rsidRPr="00E821AA">
        <w:rPr>
          <w:rFonts w:ascii="Book Antiqua" w:eastAsia="Book Antiqua" w:hAnsi="Book Antiqua" w:cs="Book Antiqua"/>
          <w:color w:val="000000"/>
        </w:rPr>
        <w:t>significantly</w:t>
      </w:r>
      <w:r w:rsidRPr="00E821AA">
        <w:rPr>
          <w:rFonts w:ascii="Book Antiqua" w:eastAsia="Book Antiqua" w:hAnsi="Book Antiqua" w:cs="Book Antiqua"/>
          <w:color w:val="000000"/>
          <w:szCs w:val="30"/>
          <w:vertAlign w:val="superscript"/>
        </w:rPr>
        <w:t>[</w:t>
      </w:r>
      <w:proofErr w:type="gramEnd"/>
      <w:r w:rsidRPr="00E821AA">
        <w:rPr>
          <w:rFonts w:ascii="Book Antiqua" w:eastAsia="Book Antiqua" w:hAnsi="Book Antiqua" w:cs="Book Antiqua"/>
          <w:color w:val="000000"/>
          <w:szCs w:val="30"/>
          <w:vertAlign w:val="superscript"/>
        </w:rPr>
        <w:t>3]</w:t>
      </w:r>
      <w:r w:rsidRPr="00E821AA">
        <w:rPr>
          <w:rFonts w:ascii="Book Antiqua" w:eastAsia="Book Antiqua" w:hAnsi="Book Antiqua" w:cs="Book Antiqua"/>
          <w:color w:val="000000"/>
        </w:rPr>
        <w:t xml:space="preserve">. Current research indicates that the prognosis of malignant tumors not only depends on immutable tumor-specific factors, such as histology and pathology but is also closely related to postoperative adjuvant therapy and the patient's own nutritional and physical </w:t>
      </w:r>
      <w:proofErr w:type="gramStart"/>
      <w:r w:rsidRPr="00E821AA">
        <w:rPr>
          <w:rFonts w:ascii="Book Antiqua" w:eastAsia="Book Antiqua" w:hAnsi="Book Antiqua" w:cs="Book Antiqua"/>
          <w:color w:val="000000"/>
        </w:rPr>
        <w:t>conditions</w:t>
      </w:r>
      <w:r w:rsidRPr="00E821AA">
        <w:rPr>
          <w:rFonts w:ascii="Book Antiqua" w:eastAsia="Book Antiqua" w:hAnsi="Book Antiqua" w:cs="Book Antiqua"/>
          <w:color w:val="000000"/>
          <w:szCs w:val="30"/>
          <w:vertAlign w:val="superscript"/>
        </w:rPr>
        <w:t>[</w:t>
      </w:r>
      <w:proofErr w:type="gramEnd"/>
      <w:r w:rsidRPr="00E821AA">
        <w:rPr>
          <w:rFonts w:ascii="Book Antiqua" w:eastAsia="Book Antiqua" w:hAnsi="Book Antiqua" w:cs="Book Antiqua"/>
          <w:color w:val="000000"/>
          <w:szCs w:val="30"/>
          <w:vertAlign w:val="superscript"/>
        </w:rPr>
        <w:t>4]</w:t>
      </w:r>
      <w:r w:rsidRPr="00E821AA">
        <w:rPr>
          <w:rFonts w:ascii="Book Antiqua" w:eastAsia="Book Antiqua" w:hAnsi="Book Antiqua" w:cs="Book Antiqua"/>
          <w:color w:val="000000"/>
        </w:rPr>
        <w:t xml:space="preserve">. However, </w:t>
      </w:r>
      <w:r w:rsidRPr="00E821AA">
        <w:rPr>
          <w:rFonts w:ascii="Book Antiqua" w:eastAsia="Book Antiqua" w:hAnsi="Book Antiqua" w:cs="Book Antiqua"/>
          <w:color w:val="000000"/>
        </w:rPr>
        <w:lastRenderedPageBreak/>
        <w:t>predicting surgical outcomes for locally advanced gastric cancer remains challenging, making developing new biomarkers related to its prognosis critical.</w:t>
      </w:r>
    </w:p>
    <w:p w14:paraId="13A94651" w14:textId="30114A35" w:rsidR="00A77B3E" w:rsidRPr="00E821AA" w:rsidRDefault="007322DA" w:rsidP="00E821AA">
      <w:pPr>
        <w:spacing w:line="360" w:lineRule="auto"/>
        <w:ind w:firstLineChars="100" w:firstLine="240"/>
        <w:jc w:val="both"/>
      </w:pPr>
      <w:r w:rsidRPr="00E821AA">
        <w:rPr>
          <w:rFonts w:ascii="Book Antiqua" w:eastAsia="Book Antiqua" w:hAnsi="Book Antiqua" w:cs="Book Antiqua"/>
          <w:color w:val="000000"/>
        </w:rPr>
        <w:t xml:space="preserve">Previous studies have revealed an association between preoperative </w:t>
      </w:r>
      <w:bookmarkStart w:id="558" w:name="OLE_LINK7699"/>
      <w:bookmarkStart w:id="559" w:name="OLE_LINK7700"/>
      <w:r w:rsidR="00E821AA">
        <w:rPr>
          <w:rFonts w:ascii="Book Antiqua" w:eastAsia="Book Antiqua" w:hAnsi="Book Antiqua" w:cs="Book Antiqua"/>
          <w:color w:val="000000"/>
        </w:rPr>
        <w:t>computed tomography</w:t>
      </w:r>
      <w:bookmarkEnd w:id="558"/>
      <w:bookmarkEnd w:id="559"/>
      <w:r w:rsidR="00E821AA" w:rsidRPr="00E821AA">
        <w:rPr>
          <w:rFonts w:ascii="Book Antiqua" w:eastAsia="Book Antiqua" w:hAnsi="Book Antiqua" w:cs="Book Antiqua"/>
          <w:color w:val="000000"/>
        </w:rPr>
        <w:t xml:space="preserve"> </w:t>
      </w:r>
      <w:r w:rsidR="00E821AA">
        <w:rPr>
          <w:rFonts w:ascii="Book Antiqua" w:eastAsia="Book Antiqua" w:hAnsi="Book Antiqua" w:cs="Book Antiqua"/>
          <w:color w:val="000000"/>
        </w:rPr>
        <w:t>(</w:t>
      </w:r>
      <w:r w:rsidRPr="00E821AA">
        <w:rPr>
          <w:rFonts w:ascii="Book Antiqua" w:eastAsia="Book Antiqua" w:hAnsi="Book Antiqua" w:cs="Book Antiqua"/>
          <w:color w:val="000000"/>
        </w:rPr>
        <w:t>CT</w:t>
      </w:r>
      <w:r w:rsidR="00E821AA">
        <w:rPr>
          <w:rFonts w:ascii="Book Antiqua" w:eastAsia="Book Antiqua" w:hAnsi="Book Antiqua" w:cs="Book Antiqua"/>
          <w:color w:val="000000"/>
        </w:rPr>
        <w:t>)</w:t>
      </w:r>
      <w:r w:rsidRPr="00E821AA">
        <w:rPr>
          <w:rFonts w:ascii="Book Antiqua" w:eastAsia="Book Antiqua" w:hAnsi="Book Antiqua" w:cs="Book Antiqua"/>
          <w:color w:val="000000"/>
        </w:rPr>
        <w:t xml:space="preserve"> image data and the prognosis of malignant </w:t>
      </w:r>
      <w:proofErr w:type="gramStart"/>
      <w:r w:rsidRPr="00E821AA">
        <w:rPr>
          <w:rFonts w:ascii="Book Antiqua" w:eastAsia="Book Antiqua" w:hAnsi="Book Antiqua" w:cs="Book Antiqua"/>
          <w:color w:val="000000"/>
        </w:rPr>
        <w:t>tumors</w:t>
      </w:r>
      <w:r w:rsidRPr="00E821AA">
        <w:rPr>
          <w:rFonts w:ascii="Book Antiqua" w:eastAsia="Book Antiqua" w:hAnsi="Book Antiqua" w:cs="Book Antiqua"/>
          <w:color w:val="000000"/>
          <w:szCs w:val="30"/>
          <w:vertAlign w:val="superscript"/>
        </w:rPr>
        <w:t>[</w:t>
      </w:r>
      <w:proofErr w:type="gramEnd"/>
      <w:r w:rsidRPr="00E821AA">
        <w:rPr>
          <w:rFonts w:ascii="Book Antiqua" w:eastAsia="Book Antiqua" w:hAnsi="Book Antiqua" w:cs="Book Antiqua"/>
          <w:color w:val="000000"/>
          <w:szCs w:val="30"/>
          <w:vertAlign w:val="superscript"/>
        </w:rPr>
        <w:t>5]</w:t>
      </w:r>
      <w:r w:rsidRPr="00E821AA">
        <w:rPr>
          <w:rFonts w:ascii="Book Antiqua" w:eastAsia="Book Antiqua" w:hAnsi="Book Antiqua" w:cs="Book Antiqua"/>
          <w:color w:val="000000"/>
        </w:rPr>
        <w:t xml:space="preserve">, such as the </w:t>
      </w:r>
      <w:bookmarkStart w:id="560" w:name="OLE_LINK7701"/>
      <w:bookmarkStart w:id="561" w:name="OLE_LINK7702"/>
      <w:r w:rsidRPr="00E821AA">
        <w:rPr>
          <w:rFonts w:ascii="Book Antiqua" w:eastAsia="Book Antiqua" w:hAnsi="Book Antiqua" w:cs="Book Antiqua"/>
          <w:color w:val="000000"/>
        </w:rPr>
        <w:t>skeletal muscle index (SMI) and skeletal muscle density</w:t>
      </w:r>
      <w:bookmarkEnd w:id="560"/>
      <w:bookmarkEnd w:id="561"/>
      <w:r w:rsidRPr="00E821AA">
        <w:rPr>
          <w:rFonts w:ascii="Book Antiqua" w:eastAsia="Book Antiqua" w:hAnsi="Book Antiqua" w:cs="Book Antiqua"/>
          <w:color w:val="000000"/>
        </w:rPr>
        <w:t xml:space="preserve"> (SMD)</w:t>
      </w:r>
      <w:r w:rsidRPr="00E821AA">
        <w:rPr>
          <w:rFonts w:ascii="Book Antiqua" w:eastAsia="Book Antiqua" w:hAnsi="Book Antiqua" w:cs="Book Antiqua"/>
          <w:color w:val="000000"/>
          <w:szCs w:val="30"/>
          <w:vertAlign w:val="superscript"/>
        </w:rPr>
        <w:t>[6]</w:t>
      </w:r>
      <w:r w:rsidRPr="00E821AA">
        <w:rPr>
          <w:rFonts w:ascii="Book Antiqua" w:eastAsia="Book Antiqua" w:hAnsi="Book Antiqua" w:cs="Book Antiqua"/>
          <w:color w:val="000000"/>
        </w:rPr>
        <w:t xml:space="preserve">. </w:t>
      </w:r>
      <w:proofErr w:type="gramStart"/>
      <w:r w:rsidRPr="00E821AA">
        <w:rPr>
          <w:rFonts w:ascii="Book Antiqua" w:eastAsia="Book Antiqua" w:hAnsi="Book Antiqua" w:cs="Book Antiqua"/>
          <w:color w:val="000000"/>
        </w:rPr>
        <w:t>However, accurately evaluating OS remains challenging, as evidenced by the fact that approximately 50% of patients with locally advanced gastric cancer undergoing curative resection develop distant metastases in subsequent years.</w:t>
      </w:r>
      <w:proofErr w:type="gramEnd"/>
      <w:r w:rsidRPr="00E821AA">
        <w:rPr>
          <w:rFonts w:ascii="Book Antiqua" w:eastAsia="Book Antiqua" w:hAnsi="Book Antiqua" w:cs="Book Antiqua"/>
          <w:color w:val="000000"/>
        </w:rPr>
        <w:t xml:space="preserve"> </w:t>
      </w:r>
      <w:proofErr w:type="spellStart"/>
      <w:r w:rsidRPr="00E821AA">
        <w:rPr>
          <w:rFonts w:ascii="Book Antiqua" w:eastAsia="Book Antiqua" w:hAnsi="Book Antiqua" w:cs="Book Antiqua"/>
          <w:color w:val="000000"/>
        </w:rPr>
        <w:t>Radiomic</w:t>
      </w:r>
      <w:proofErr w:type="spellEnd"/>
      <w:r w:rsidRPr="00E821AA">
        <w:rPr>
          <w:rFonts w:ascii="Book Antiqua" w:eastAsia="Book Antiqua" w:hAnsi="Book Antiqua" w:cs="Book Antiqua"/>
          <w:color w:val="000000"/>
        </w:rPr>
        <w:t xml:space="preserve"> progression has provided methods for extracting and analyzing thousands of image-related features to aid in diagnosis and </w:t>
      </w:r>
      <w:proofErr w:type="gramStart"/>
      <w:r w:rsidRPr="00E821AA">
        <w:rPr>
          <w:rFonts w:ascii="Book Antiqua" w:eastAsia="Book Antiqua" w:hAnsi="Book Antiqua" w:cs="Book Antiqua"/>
          <w:color w:val="000000"/>
        </w:rPr>
        <w:t>treatment</w:t>
      </w:r>
      <w:r w:rsidRPr="00E821AA">
        <w:rPr>
          <w:rFonts w:ascii="Book Antiqua" w:eastAsia="Book Antiqua" w:hAnsi="Book Antiqua" w:cs="Book Antiqua"/>
          <w:color w:val="000000"/>
          <w:szCs w:val="30"/>
          <w:vertAlign w:val="superscript"/>
        </w:rPr>
        <w:t>[</w:t>
      </w:r>
      <w:proofErr w:type="gramEnd"/>
      <w:r w:rsidRPr="00E821AA">
        <w:rPr>
          <w:rFonts w:ascii="Book Antiqua" w:eastAsia="Book Antiqua" w:hAnsi="Book Antiqua" w:cs="Book Antiqua"/>
          <w:color w:val="000000"/>
          <w:szCs w:val="30"/>
          <w:vertAlign w:val="superscript"/>
        </w:rPr>
        <w:t>7,8]</w:t>
      </w:r>
      <w:r w:rsidRPr="00E821AA">
        <w:rPr>
          <w:rFonts w:ascii="Book Antiqua" w:eastAsia="Book Antiqua" w:hAnsi="Book Antiqua" w:cs="Book Antiqua"/>
          <w:color w:val="000000"/>
        </w:rPr>
        <w:t xml:space="preserve">. With applications beyond clinical decision-making, such as predicting peritoneal recurrence, disease-free survival, non-invasive tumor microenvironment evaluation, and treatment response, </w:t>
      </w:r>
      <w:proofErr w:type="spellStart"/>
      <w:r w:rsidRPr="00E821AA">
        <w:rPr>
          <w:rFonts w:ascii="Book Antiqua" w:eastAsia="Book Antiqua" w:hAnsi="Book Antiqua" w:cs="Book Antiqua"/>
          <w:color w:val="000000"/>
        </w:rPr>
        <w:t>radiomics</w:t>
      </w:r>
      <w:proofErr w:type="spellEnd"/>
      <w:r w:rsidRPr="00E821AA">
        <w:rPr>
          <w:rFonts w:ascii="Book Antiqua" w:eastAsia="Book Antiqua" w:hAnsi="Book Antiqua" w:cs="Book Antiqua"/>
          <w:color w:val="000000"/>
        </w:rPr>
        <w:t xml:space="preserve"> has shown great potential in personalized medicine, as it can improve OS prediction</w:t>
      </w:r>
      <w:r w:rsidRPr="00E821AA">
        <w:rPr>
          <w:rFonts w:ascii="Book Antiqua" w:eastAsia="Book Antiqua" w:hAnsi="Book Antiqua" w:cs="Book Antiqua"/>
          <w:color w:val="000000"/>
          <w:szCs w:val="30"/>
          <w:vertAlign w:val="superscript"/>
        </w:rPr>
        <w:t>[9-11]</w:t>
      </w:r>
      <w:r w:rsidRPr="00E821AA">
        <w:rPr>
          <w:rFonts w:ascii="Book Antiqua" w:eastAsia="Book Antiqua" w:hAnsi="Book Antiqua" w:cs="Book Antiqua"/>
          <w:color w:val="000000"/>
        </w:rPr>
        <w:t xml:space="preserve">. Recent studies have revealed that machine learning algorithms are highly flexible and powerful tools for </w:t>
      </w:r>
      <w:proofErr w:type="gramStart"/>
      <w:r w:rsidRPr="00E821AA">
        <w:rPr>
          <w:rFonts w:ascii="Book Antiqua" w:eastAsia="Book Antiqua" w:hAnsi="Book Antiqua" w:cs="Book Antiqua"/>
          <w:color w:val="000000"/>
        </w:rPr>
        <w:t>modeling</w:t>
      </w:r>
      <w:r w:rsidRPr="00E821AA">
        <w:rPr>
          <w:rFonts w:ascii="Book Antiqua" w:eastAsia="Book Antiqua" w:hAnsi="Book Antiqua" w:cs="Book Antiqua"/>
          <w:color w:val="000000"/>
          <w:szCs w:val="30"/>
          <w:vertAlign w:val="superscript"/>
        </w:rPr>
        <w:t>[</w:t>
      </w:r>
      <w:proofErr w:type="gramEnd"/>
      <w:r w:rsidRPr="00E821AA">
        <w:rPr>
          <w:rFonts w:ascii="Book Antiqua" w:eastAsia="Book Antiqua" w:hAnsi="Book Antiqua" w:cs="Book Antiqua"/>
          <w:color w:val="000000"/>
          <w:szCs w:val="30"/>
          <w:vertAlign w:val="superscript"/>
        </w:rPr>
        <w:t>12,13]</w:t>
      </w:r>
      <w:r w:rsidRPr="00E821AA">
        <w:rPr>
          <w:rFonts w:ascii="Book Antiqua" w:eastAsia="Book Antiqua" w:hAnsi="Book Antiqua" w:cs="Book Antiqua"/>
          <w:color w:val="000000"/>
        </w:rPr>
        <w:t xml:space="preserve">. </w:t>
      </w:r>
      <w:proofErr w:type="spellStart"/>
      <w:r w:rsidRPr="00E821AA">
        <w:rPr>
          <w:rFonts w:ascii="Book Antiqua" w:eastAsia="Book Antiqua" w:hAnsi="Book Antiqua" w:cs="Book Antiqua"/>
          <w:color w:val="000000"/>
        </w:rPr>
        <w:t>Radiomics</w:t>
      </w:r>
      <w:proofErr w:type="spellEnd"/>
      <w:r w:rsidRPr="00E821AA">
        <w:rPr>
          <w:rFonts w:ascii="Book Antiqua" w:eastAsia="Book Antiqua" w:hAnsi="Book Antiqua" w:cs="Book Antiqua"/>
          <w:color w:val="000000"/>
        </w:rPr>
        <w:t xml:space="preserve"> provides an opportunity for machine learning </w:t>
      </w:r>
      <w:r w:rsidR="001516FE">
        <w:rPr>
          <w:rFonts w:ascii="Book Antiqua" w:eastAsia="Book Antiqua" w:hAnsi="Book Antiqua" w:cs="Book Antiqua"/>
          <w:color w:val="000000"/>
        </w:rPr>
        <w:t>as</w:t>
      </w:r>
      <w:r w:rsidRPr="00E821AA">
        <w:rPr>
          <w:rFonts w:ascii="Book Antiqua" w:eastAsia="Book Antiqua" w:hAnsi="Book Antiqua" w:cs="Book Antiqua"/>
          <w:color w:val="000000"/>
        </w:rPr>
        <w:t xml:space="preserve"> it is more suitable for data with multiple variables. However, the efficacy of a machine learning algorithm model using </w:t>
      </w:r>
      <w:proofErr w:type="spellStart"/>
      <w:r w:rsidRPr="00E821AA">
        <w:rPr>
          <w:rFonts w:ascii="Book Antiqua" w:eastAsia="Book Antiqua" w:hAnsi="Book Antiqua" w:cs="Book Antiqua"/>
          <w:color w:val="000000"/>
        </w:rPr>
        <w:t>radiomics</w:t>
      </w:r>
      <w:proofErr w:type="spellEnd"/>
      <w:r w:rsidRPr="00E821AA">
        <w:rPr>
          <w:rFonts w:ascii="Book Antiqua" w:eastAsia="Book Antiqua" w:hAnsi="Book Antiqua" w:cs="Book Antiqua"/>
          <w:color w:val="000000"/>
        </w:rPr>
        <w:t xml:space="preserve"> for evaluating OS and determining whether it outperforms manual indicators such as SMI and SMD in stage II/III gastric cancer remains unclear.</w:t>
      </w:r>
    </w:p>
    <w:p w14:paraId="5FFB4A25" w14:textId="22589EA2" w:rsidR="00A77B3E" w:rsidRPr="00E821AA" w:rsidRDefault="007322DA" w:rsidP="00E821AA">
      <w:pPr>
        <w:spacing w:line="360" w:lineRule="auto"/>
        <w:ind w:firstLineChars="100" w:firstLine="240"/>
        <w:jc w:val="both"/>
      </w:pPr>
      <w:r w:rsidRPr="00E821AA">
        <w:rPr>
          <w:rFonts w:ascii="Book Antiqua" w:eastAsia="Book Antiqua" w:hAnsi="Book Antiqua" w:cs="Book Antiqua"/>
          <w:color w:val="000000"/>
        </w:rPr>
        <w:t xml:space="preserve">This study hypothesized that machine learning model-based CT-derived </w:t>
      </w:r>
      <w:proofErr w:type="spellStart"/>
      <w:r w:rsidRPr="00E821AA">
        <w:rPr>
          <w:rFonts w:ascii="Book Antiqua" w:eastAsia="Book Antiqua" w:hAnsi="Book Antiqua" w:cs="Book Antiqua"/>
          <w:color w:val="000000"/>
        </w:rPr>
        <w:t>radiomics</w:t>
      </w:r>
      <w:proofErr w:type="spellEnd"/>
      <w:r w:rsidRPr="00E821AA">
        <w:rPr>
          <w:rFonts w:ascii="Book Antiqua" w:eastAsia="Book Antiqua" w:hAnsi="Book Antiqua" w:cs="Book Antiqua"/>
          <w:color w:val="000000"/>
        </w:rPr>
        <w:t xml:space="preserve"> could be a predictive biomarker to assess OS for stage II/III gastric cancer and outperform SMI and SMD.</w:t>
      </w:r>
    </w:p>
    <w:p w14:paraId="46585A89" w14:textId="77777777" w:rsidR="00A77B3E" w:rsidRDefault="00A77B3E" w:rsidP="00E821AA">
      <w:pPr>
        <w:spacing w:line="360" w:lineRule="auto"/>
        <w:jc w:val="both"/>
      </w:pPr>
    </w:p>
    <w:p w14:paraId="46962597" w14:textId="77777777" w:rsidR="00A77B3E" w:rsidRDefault="007322DA">
      <w:pPr>
        <w:spacing w:line="360" w:lineRule="auto"/>
        <w:jc w:val="both"/>
      </w:pPr>
      <w:r>
        <w:rPr>
          <w:rFonts w:ascii="Book Antiqua" w:eastAsia="Book Antiqua" w:hAnsi="Book Antiqua" w:cs="Book Antiqua"/>
          <w:b/>
          <w:caps/>
          <w:color w:val="000000"/>
          <w:u w:val="single"/>
        </w:rPr>
        <w:t>MATERIALS AND METHODS</w:t>
      </w:r>
    </w:p>
    <w:p w14:paraId="092CFA4F" w14:textId="77777777" w:rsidR="00A77B3E" w:rsidRPr="00E821AA" w:rsidRDefault="007322DA">
      <w:pPr>
        <w:spacing w:line="360" w:lineRule="auto"/>
        <w:jc w:val="both"/>
        <w:rPr>
          <w:i/>
          <w:iCs/>
        </w:rPr>
      </w:pPr>
      <w:r w:rsidRPr="00E821AA">
        <w:rPr>
          <w:rFonts w:ascii="Book Antiqua" w:eastAsia="Book Antiqua" w:hAnsi="Book Antiqua" w:cs="Book Antiqua"/>
          <w:b/>
          <w:bCs/>
          <w:i/>
          <w:iCs/>
          <w:color w:val="000000"/>
        </w:rPr>
        <w:t>Patients and variables</w:t>
      </w:r>
    </w:p>
    <w:p w14:paraId="1D8B641F" w14:textId="1762E5F0" w:rsidR="00A77B3E" w:rsidRDefault="007322DA" w:rsidP="00E821A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Clinical data from 186 patients who underwent radical resection for gastric cancer at </w:t>
      </w:r>
      <w:proofErr w:type="spellStart"/>
      <w:r>
        <w:rPr>
          <w:rFonts w:ascii="Book Antiqua" w:eastAsia="Book Antiqua" w:hAnsi="Book Antiqua" w:cs="Book Antiqua"/>
          <w:color w:val="000000"/>
        </w:rPr>
        <w:t>Lichuan</w:t>
      </w:r>
      <w:proofErr w:type="spellEnd"/>
      <w:r>
        <w:rPr>
          <w:rFonts w:ascii="Book Antiqua" w:eastAsia="Book Antiqua" w:hAnsi="Book Antiqua" w:cs="Book Antiqua"/>
          <w:color w:val="000000"/>
        </w:rPr>
        <w:t xml:space="preserve"> People’s Hospital between 2013 and 2019 were collected, and all data were accessed between June 2023 and September 2023. The inclusion criteria for this study were as follows: </w:t>
      </w:r>
      <w:r w:rsidR="00E821AA">
        <w:rPr>
          <w:rFonts w:ascii="Book Antiqua" w:eastAsia="Book Antiqua" w:hAnsi="Book Antiqua" w:cs="Book Antiqua"/>
          <w:color w:val="000000"/>
        </w:rPr>
        <w:t>A</w:t>
      </w:r>
      <w:r>
        <w:rPr>
          <w:rFonts w:ascii="Book Antiqua" w:eastAsia="Book Antiqua" w:hAnsi="Book Antiqua" w:cs="Book Antiqua"/>
          <w:color w:val="000000"/>
        </w:rPr>
        <w:t>ge of 18</w:t>
      </w:r>
      <w:r w:rsidR="00E821AA">
        <w:rPr>
          <w:rFonts w:ascii="Book Antiqua" w:eastAsia="Book Antiqua" w:hAnsi="Book Antiqua" w:cs="Book Antiqua"/>
          <w:color w:val="000000"/>
        </w:rPr>
        <w:t>-</w:t>
      </w:r>
      <w:r>
        <w:rPr>
          <w:rFonts w:ascii="Book Antiqua" w:eastAsia="Book Antiqua" w:hAnsi="Book Antiqua" w:cs="Book Antiqua"/>
          <w:color w:val="000000"/>
        </w:rPr>
        <w:t xml:space="preserve">80 years and primary stage II/III gastric adenocarcinoma. </w:t>
      </w:r>
      <w:r>
        <w:rPr>
          <w:rFonts w:ascii="Book Antiqua" w:eastAsia="Book Antiqua" w:hAnsi="Book Antiqua" w:cs="Book Antiqua"/>
          <w:color w:val="000000"/>
        </w:rPr>
        <w:lastRenderedPageBreak/>
        <w:t>Forty-five patients were excluded due to tumor perforation and acute bleeding (</w:t>
      </w:r>
      <w:r>
        <w:rPr>
          <w:rFonts w:ascii="Book Antiqua" w:eastAsia="Book Antiqua" w:hAnsi="Book Antiqua" w:cs="Book Antiqua"/>
          <w:i/>
          <w:iCs/>
          <w:color w:val="000000"/>
        </w:rPr>
        <w:t>n</w:t>
      </w:r>
      <w:r>
        <w:rPr>
          <w:rFonts w:ascii="Book Antiqua" w:eastAsia="Book Antiqua" w:hAnsi="Book Antiqua" w:cs="Book Antiqua"/>
          <w:color w:val="000000"/>
        </w:rPr>
        <w:t xml:space="preserve"> = 2), R1 or R2 resection (</w:t>
      </w:r>
      <w:r>
        <w:rPr>
          <w:rFonts w:ascii="Book Antiqua" w:eastAsia="Book Antiqua" w:hAnsi="Book Antiqua" w:cs="Book Antiqua"/>
          <w:i/>
          <w:iCs/>
          <w:color w:val="000000"/>
        </w:rPr>
        <w:t>n</w:t>
      </w:r>
      <w:r>
        <w:rPr>
          <w:rFonts w:ascii="Book Antiqua" w:eastAsia="Book Antiqua" w:hAnsi="Book Antiqua" w:cs="Book Antiqua"/>
          <w:color w:val="000000"/>
        </w:rPr>
        <w:t xml:space="preserve"> = 8), missing preoperative CT images (</w:t>
      </w:r>
      <w:r>
        <w:rPr>
          <w:rFonts w:ascii="Book Antiqua" w:eastAsia="Book Antiqua" w:hAnsi="Book Antiqua" w:cs="Book Antiqua"/>
          <w:i/>
          <w:iCs/>
          <w:color w:val="000000"/>
        </w:rPr>
        <w:t>n</w:t>
      </w:r>
      <w:r>
        <w:rPr>
          <w:rFonts w:ascii="Book Antiqua" w:eastAsia="Book Antiqua" w:hAnsi="Book Antiqua" w:cs="Book Antiqua"/>
          <w:color w:val="000000"/>
        </w:rPr>
        <w:t xml:space="preserve"> = 6), number of harvested lymph nodes &lt; 12 (</w:t>
      </w:r>
      <w:r>
        <w:rPr>
          <w:rFonts w:ascii="Book Antiqua" w:eastAsia="Book Antiqua" w:hAnsi="Book Antiqua" w:cs="Book Antiqua"/>
          <w:i/>
          <w:iCs/>
          <w:color w:val="000000"/>
        </w:rPr>
        <w:t>n</w:t>
      </w:r>
      <w:r>
        <w:rPr>
          <w:rFonts w:ascii="Book Antiqua" w:eastAsia="Book Antiqua" w:hAnsi="Book Antiqua" w:cs="Book Antiqua"/>
          <w:color w:val="000000"/>
        </w:rPr>
        <w:t xml:space="preserve"> = 10), and missing follow</w:t>
      </w:r>
      <w:r w:rsidR="001516FE">
        <w:rPr>
          <w:rFonts w:ascii="Book Antiqua" w:eastAsia="Book Antiqua" w:hAnsi="Book Antiqua" w:cs="Book Antiqua"/>
          <w:color w:val="000000"/>
        </w:rPr>
        <w:t>-</w:t>
      </w:r>
      <w:r>
        <w:rPr>
          <w:rFonts w:ascii="Book Antiqua" w:eastAsia="Book Antiqua" w:hAnsi="Book Antiqua" w:cs="Book Antiqua"/>
          <w:color w:val="000000"/>
        </w:rPr>
        <w:t>up (</w:t>
      </w:r>
      <w:r>
        <w:rPr>
          <w:rFonts w:ascii="Book Antiqua" w:eastAsia="Book Antiqua" w:hAnsi="Book Antiqua" w:cs="Book Antiqua"/>
          <w:i/>
          <w:iCs/>
          <w:color w:val="000000"/>
        </w:rPr>
        <w:t>n</w:t>
      </w:r>
      <w:r>
        <w:rPr>
          <w:rFonts w:ascii="Book Antiqua" w:eastAsia="Book Antiqua" w:hAnsi="Book Antiqua" w:cs="Book Antiqua"/>
          <w:color w:val="000000"/>
        </w:rPr>
        <w:t xml:space="preserve"> = 19), and 141 patients were included. This study was approved by the medical ethics committee of </w:t>
      </w:r>
      <w:proofErr w:type="spellStart"/>
      <w:r>
        <w:rPr>
          <w:rFonts w:ascii="Book Antiqua" w:eastAsia="Book Antiqua" w:hAnsi="Book Antiqua" w:cs="Book Antiqua"/>
          <w:color w:val="000000"/>
        </w:rPr>
        <w:t>Lichuan</w:t>
      </w:r>
      <w:proofErr w:type="spellEnd"/>
      <w:r>
        <w:rPr>
          <w:rFonts w:ascii="Book Antiqua" w:eastAsia="Book Antiqua" w:hAnsi="Book Antiqua" w:cs="Book Antiqua"/>
          <w:color w:val="000000"/>
        </w:rPr>
        <w:t xml:space="preserve"> People's Hospital, and the authors had access to information that could identify individual participants during or after data collection. The clinical variables included in this study were as follows: gender, age, height, </w:t>
      </w:r>
      <w:bookmarkStart w:id="562" w:name="OLE_LINK7782"/>
      <w:bookmarkStart w:id="563" w:name="OLE_LINK7783"/>
      <w:r>
        <w:rPr>
          <w:rFonts w:ascii="Book Antiqua" w:eastAsia="Book Antiqua" w:hAnsi="Book Antiqua" w:cs="Book Antiqua"/>
          <w:color w:val="000000"/>
        </w:rPr>
        <w:t>American Association of Anesthesiologists (ASA)</w:t>
      </w:r>
      <w:r w:rsidR="001516FE" w:rsidRPr="001516FE">
        <w:rPr>
          <w:rFonts w:ascii="Book Antiqua" w:eastAsia="Book Antiqua" w:hAnsi="Book Antiqua" w:cs="Book Antiqua"/>
          <w:color w:val="000000"/>
        </w:rPr>
        <w:t xml:space="preserve"> </w:t>
      </w:r>
      <w:r w:rsidR="001516FE">
        <w:rPr>
          <w:rFonts w:ascii="Book Antiqua" w:eastAsia="Book Antiqua" w:hAnsi="Book Antiqua" w:cs="Book Antiqua"/>
          <w:color w:val="000000"/>
        </w:rPr>
        <w:t>score</w:t>
      </w:r>
      <w:r>
        <w:rPr>
          <w:rFonts w:ascii="Book Antiqua" w:eastAsia="Book Antiqua" w:hAnsi="Book Antiqua" w:cs="Book Antiqua"/>
          <w:color w:val="000000"/>
        </w:rPr>
        <w:t>, preoperative carcinoembryonic antigen (CEA)</w:t>
      </w:r>
      <w:bookmarkEnd w:id="562"/>
      <w:bookmarkEnd w:id="563"/>
      <w:r>
        <w:rPr>
          <w:rFonts w:ascii="Book Antiqua" w:eastAsia="Book Antiqua" w:hAnsi="Book Antiqua" w:cs="Book Antiqua"/>
          <w:color w:val="000000"/>
        </w:rPr>
        <w:t>, type of gastrectomy, tumor differentiation, tumor size, T, N, and TNM stages, nerve or vascular invasion, tumor deposition (TD), and postoperative chemotherapy. All patients were restaged according to the 8</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AJCC staging system. Gastric cancer patients were followed up every three months for the first two years, every six months </w:t>
      </w:r>
      <w:r w:rsidR="001516FE">
        <w:rPr>
          <w:rFonts w:ascii="Book Antiqua" w:eastAsia="Book Antiqua" w:hAnsi="Book Antiqua" w:cs="Book Antiqua"/>
          <w:color w:val="000000"/>
        </w:rPr>
        <w:t>during</w:t>
      </w:r>
      <w:r>
        <w:rPr>
          <w:rFonts w:ascii="Book Antiqua" w:eastAsia="Book Antiqua" w:hAnsi="Book Antiqua" w:cs="Book Antiqua"/>
          <w:color w:val="000000"/>
        </w:rPr>
        <w:t xml:space="preserve"> postoperative 3</w:t>
      </w:r>
      <w:r w:rsidR="00E821AA">
        <w:rPr>
          <w:rFonts w:ascii="Book Antiqua" w:eastAsia="Book Antiqua" w:hAnsi="Book Antiqua" w:cs="Book Antiqua"/>
          <w:color w:val="000000"/>
        </w:rPr>
        <w:t>-</w:t>
      </w:r>
      <w:r>
        <w:rPr>
          <w:rFonts w:ascii="Book Antiqua" w:eastAsia="Book Antiqua" w:hAnsi="Book Antiqua" w:cs="Book Antiqua"/>
          <w:color w:val="000000"/>
        </w:rPr>
        <w:t>5 years, and every 12 months after five years at our center. The primary outcome of the current study was OS, defined as the time at which a patient died postoperatively from any cause. Another cohort of 40 patients was included in the Cancer Imaging Archive (TCIA cohort</w:t>
      </w:r>
      <w:r w:rsidRPr="00E821AA">
        <w:rPr>
          <w:rFonts w:ascii="Book Antiqua" w:eastAsia="Book Antiqua" w:hAnsi="Book Antiqua" w:cs="Book Antiqua"/>
          <w:color w:val="000000"/>
        </w:rPr>
        <w:t xml:space="preserve">; </w:t>
      </w:r>
      <w:r w:rsidR="00E821AA" w:rsidRPr="00E821AA">
        <w:rPr>
          <w:rFonts w:ascii="Book Antiqua" w:eastAsia="Book Antiqua" w:hAnsi="Book Antiqua" w:cs="Book Antiqua"/>
          <w:color w:val="000000"/>
        </w:rPr>
        <w:t>https://www.cancerimagingarchive.net/</w:t>
      </w:r>
      <w:r>
        <w:rPr>
          <w:rFonts w:ascii="Book Antiqua" w:eastAsia="Book Antiqua" w:hAnsi="Book Antiqua" w:cs="Book Antiqua"/>
          <w:color w:val="000000"/>
        </w:rPr>
        <w:t>).</w:t>
      </w:r>
    </w:p>
    <w:p w14:paraId="24812394" w14:textId="77777777" w:rsidR="00E821AA" w:rsidRDefault="00E821AA" w:rsidP="00E821AA">
      <w:pPr>
        <w:spacing w:line="360" w:lineRule="auto"/>
        <w:jc w:val="both"/>
      </w:pPr>
    </w:p>
    <w:p w14:paraId="078CAE51" w14:textId="77777777" w:rsidR="00A77B3E" w:rsidRPr="00E821AA" w:rsidRDefault="007322DA">
      <w:pPr>
        <w:spacing w:line="360" w:lineRule="auto"/>
        <w:jc w:val="both"/>
        <w:rPr>
          <w:i/>
          <w:iCs/>
        </w:rPr>
      </w:pPr>
      <w:r w:rsidRPr="00E821AA">
        <w:rPr>
          <w:rFonts w:ascii="Book Antiqua" w:eastAsia="Book Antiqua" w:hAnsi="Book Antiqua" w:cs="Book Antiqua"/>
          <w:b/>
          <w:bCs/>
          <w:i/>
          <w:iCs/>
          <w:color w:val="000000"/>
        </w:rPr>
        <w:t>Measurement of SMD and SMI</w:t>
      </w:r>
    </w:p>
    <w:p w14:paraId="3B07FD9E" w14:textId="481BE913" w:rsidR="00A77B3E" w:rsidRDefault="007322DA" w:rsidP="00E821AA">
      <w:pPr>
        <w:spacing w:line="360" w:lineRule="auto"/>
        <w:jc w:val="both"/>
        <w:rPr>
          <w:rFonts w:ascii="Book Antiqua" w:eastAsia="Book Antiqua" w:hAnsi="Book Antiqua" w:cs="Book Antiqua"/>
          <w:color w:val="000000"/>
        </w:rPr>
      </w:pPr>
      <w:bookmarkStart w:id="564" w:name="OLE_LINK7691"/>
      <w:bookmarkStart w:id="565" w:name="OLE_LINK7692"/>
      <w:r>
        <w:rPr>
          <w:rFonts w:ascii="Book Antiqua" w:eastAsia="Book Antiqua" w:hAnsi="Book Antiqua" w:cs="Book Antiqua"/>
          <w:color w:val="000000"/>
        </w:rPr>
        <w:t>Martin</w:t>
      </w:r>
      <w:bookmarkEnd w:id="564"/>
      <w:bookmarkEnd w:id="565"/>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9F428E" w:rsidRPr="009F428E">
        <w:rPr>
          <w:rFonts w:ascii="Book Antiqua" w:eastAsia="Book Antiqua" w:hAnsi="Book Antiqua" w:cs="Book Antiqua"/>
          <w:color w:val="000000"/>
          <w:szCs w:val="30"/>
          <w:vertAlign w:val="superscript"/>
        </w:rPr>
        <w:t>[</w:t>
      </w:r>
      <w:proofErr w:type="gramEnd"/>
      <w:r w:rsidR="009F428E" w:rsidRPr="009F428E">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proposed a classical method for calculating SMD</w:t>
      </w:r>
      <w:r w:rsidRPr="009F428E">
        <w:rPr>
          <w:rFonts w:ascii="Book Antiqua" w:eastAsia="Book Antiqua" w:hAnsi="Book Antiqua" w:cs="Book Antiqua"/>
          <w:color w:val="000000"/>
        </w:rPr>
        <w:t>.</w:t>
      </w:r>
      <w:r>
        <w:rPr>
          <w:rFonts w:ascii="Book Antiqua" w:eastAsia="Book Antiqua" w:hAnsi="Book Antiqua" w:cs="Book Antiqua"/>
          <w:color w:val="000000"/>
        </w:rPr>
        <w:t xml:space="preserve"> All CT examinations were performed within one week before surgery, and unenhanced images from the lower margin of the third lumbar vertebra were analyzed. First, soft tissue was visualized using Hounsfield Units (HU) [</w:t>
      </w:r>
      <w:r w:rsidR="009F428E">
        <w:rPr>
          <w:rFonts w:ascii="Book Antiqua" w:eastAsia="Book Antiqua" w:hAnsi="Book Antiqua" w:cs="Book Antiqua"/>
          <w:color w:val="000000"/>
        </w:rPr>
        <w:t>-</w:t>
      </w:r>
      <w:r>
        <w:rPr>
          <w:rFonts w:ascii="Book Antiqua" w:eastAsia="Book Antiqua" w:hAnsi="Book Antiqua" w:cs="Book Antiqua"/>
          <w:color w:val="000000"/>
        </w:rPr>
        <w:t xml:space="preserve">150, 180]. Next, the skeletal muscle tissue area (SMA) was delineated using 29 to 150 HU, and the average value of HU was defined as </w:t>
      </w:r>
      <w:proofErr w:type="gramStart"/>
      <w:r>
        <w:rPr>
          <w:rFonts w:ascii="Book Antiqua" w:eastAsia="Book Antiqua" w:hAnsi="Book Antiqua" w:cs="Book Antiqua"/>
          <w:color w:val="000000"/>
        </w:rPr>
        <w:t>SMD</w:t>
      </w:r>
      <w:r w:rsidRPr="009F428E">
        <w:rPr>
          <w:rFonts w:ascii="Book Antiqua" w:eastAsia="Book Antiqua" w:hAnsi="Book Antiqua" w:cs="Book Antiqua"/>
          <w:color w:val="000000"/>
          <w:szCs w:val="30"/>
          <w:vertAlign w:val="superscript"/>
        </w:rPr>
        <w:t>[</w:t>
      </w:r>
      <w:proofErr w:type="gramEnd"/>
      <w:r w:rsidRPr="009F428E">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Moreover, SMI was calculated using SMA/</w:t>
      </w:r>
      <w:proofErr w:type="gramStart"/>
      <w:r>
        <w:rPr>
          <w:rFonts w:ascii="Book Antiqua" w:eastAsia="Book Antiqua" w:hAnsi="Book Antiqua" w:cs="Book Antiqua"/>
          <w:color w:val="000000"/>
        </w:rPr>
        <w:t>height</w:t>
      </w:r>
      <w:r>
        <w:rPr>
          <w:rFonts w:ascii="Book Antiqua" w:eastAsia="Book Antiqua" w:hAnsi="Book Antiqua" w:cs="Book Antiqua"/>
          <w:color w:val="000000"/>
          <w:szCs w:val="30"/>
          <w:vertAlign w:val="superscript"/>
        </w:rPr>
        <w:t>2</w:t>
      </w:r>
      <w:r w:rsidRPr="009F428E">
        <w:rPr>
          <w:rFonts w:ascii="Book Antiqua" w:eastAsia="Book Antiqua" w:hAnsi="Book Antiqua" w:cs="Book Antiqua"/>
          <w:color w:val="000000"/>
          <w:vertAlign w:val="superscript"/>
        </w:rPr>
        <w:t>[</w:t>
      </w:r>
      <w:proofErr w:type="gramEnd"/>
      <w:r w:rsidRPr="009F428E">
        <w:rPr>
          <w:rFonts w:ascii="Book Antiqua" w:eastAsia="Book Antiqua" w:hAnsi="Book Antiqua" w:cs="Book Antiqua"/>
          <w:color w:val="000000"/>
          <w:vertAlign w:val="superscript"/>
        </w:rPr>
        <w:t>15,16]</w:t>
      </w:r>
      <w:r>
        <w:rPr>
          <w:rFonts w:ascii="Book Antiqua" w:eastAsia="Book Antiqua" w:hAnsi="Book Antiqua" w:cs="Book Antiqua"/>
          <w:color w:val="000000"/>
        </w:rPr>
        <w:t>. In this study, SMD and SMI were calculated using the Slice-O-</w:t>
      </w:r>
      <w:proofErr w:type="spellStart"/>
      <w:r>
        <w:rPr>
          <w:rFonts w:ascii="Book Antiqua" w:eastAsia="Book Antiqua" w:hAnsi="Book Antiqua" w:cs="Book Antiqua"/>
          <w:color w:val="000000"/>
        </w:rPr>
        <w:t>Matic</w:t>
      </w:r>
      <w:proofErr w:type="spellEnd"/>
      <w:r>
        <w:rPr>
          <w:rFonts w:ascii="Book Antiqua" w:eastAsia="Book Antiqua" w:hAnsi="Book Antiqua" w:cs="Book Antiqua"/>
          <w:color w:val="000000"/>
        </w:rPr>
        <w:t xml:space="preserve"> software (</w:t>
      </w:r>
      <w:proofErr w:type="spellStart"/>
      <w:r>
        <w:rPr>
          <w:rFonts w:ascii="Book Antiqua" w:eastAsia="Book Antiqua" w:hAnsi="Book Antiqua" w:cs="Book Antiqua"/>
          <w:color w:val="000000"/>
        </w:rPr>
        <w:t>Tomovision</w:t>
      </w:r>
      <w:proofErr w:type="spellEnd"/>
      <w:r>
        <w:rPr>
          <w:rFonts w:ascii="Book Antiqua" w:eastAsia="Book Antiqua" w:hAnsi="Book Antiqua" w:cs="Book Antiqua"/>
          <w:color w:val="000000"/>
        </w:rPr>
        <w:t xml:space="preserve">, Montreal, Canada, version 5.0). A schematic diagram for calculating SMD and SMI is </w:t>
      </w:r>
      <w:r w:rsidR="001516FE">
        <w:rPr>
          <w:rFonts w:ascii="Book Antiqua" w:eastAsia="Book Antiqua" w:hAnsi="Book Antiqua" w:cs="Book Antiqua"/>
          <w:color w:val="000000"/>
        </w:rPr>
        <w:t>shown</w:t>
      </w:r>
      <w:r>
        <w:rPr>
          <w:rFonts w:ascii="Book Antiqua" w:eastAsia="Book Antiqua" w:hAnsi="Book Antiqua" w:cs="Book Antiqua"/>
          <w:color w:val="000000"/>
        </w:rPr>
        <w:t xml:space="preserve"> in Figure 1.</w:t>
      </w:r>
    </w:p>
    <w:p w14:paraId="4B67E527" w14:textId="77777777" w:rsidR="009F428E" w:rsidRDefault="009F428E" w:rsidP="00E821AA">
      <w:pPr>
        <w:spacing w:line="360" w:lineRule="auto"/>
        <w:jc w:val="both"/>
      </w:pPr>
    </w:p>
    <w:p w14:paraId="3C9965F9" w14:textId="77777777" w:rsidR="00A77B3E" w:rsidRPr="009F428E" w:rsidRDefault="007322DA">
      <w:pPr>
        <w:spacing w:line="360" w:lineRule="auto"/>
        <w:jc w:val="both"/>
        <w:rPr>
          <w:i/>
          <w:iCs/>
        </w:rPr>
      </w:pPr>
      <w:proofErr w:type="spellStart"/>
      <w:r w:rsidRPr="009F428E">
        <w:rPr>
          <w:rFonts w:ascii="Book Antiqua" w:eastAsia="Book Antiqua" w:hAnsi="Book Antiqua" w:cs="Book Antiqua"/>
          <w:b/>
          <w:bCs/>
          <w:i/>
          <w:iCs/>
          <w:color w:val="000000"/>
        </w:rPr>
        <w:t>Radiomics</w:t>
      </w:r>
      <w:proofErr w:type="spellEnd"/>
    </w:p>
    <w:p w14:paraId="63E9D78C" w14:textId="0BB92897" w:rsidR="00A77B3E" w:rsidRDefault="007322DA" w:rsidP="009F428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CT image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was extracted using 3D-Slicer (5.4.0), a widely used freeware for medical image data. To evaluate gastric cancer, the ‘Segmentation’ module was used to delineate the primary tumor as a region of interest (ROI) from unenhanced CT images by two surgeons with at least eight years of clinical experience (</w:t>
      </w:r>
      <w:r w:rsidR="009F428E">
        <w:rPr>
          <w:rFonts w:ascii="Book Antiqua" w:eastAsia="Book Antiqua" w:hAnsi="Book Antiqua" w:cs="Book Antiqua"/>
          <w:color w:val="000000"/>
        </w:rPr>
        <w:t>Sun HR</w:t>
      </w:r>
      <w:r>
        <w:rPr>
          <w:rFonts w:ascii="Book Antiqua" w:eastAsia="Book Antiqua" w:hAnsi="Book Antiqua" w:cs="Book Antiqua"/>
          <w:color w:val="000000"/>
        </w:rPr>
        <w:t xml:space="preserve"> and Q</w:t>
      </w:r>
      <w:r w:rsidR="009F428E">
        <w:rPr>
          <w:rFonts w:ascii="Book Antiqua" w:eastAsia="Book Antiqua" w:hAnsi="Book Antiqua" w:cs="Book Antiqua"/>
          <w:color w:val="000000"/>
        </w:rPr>
        <w:t>u B</w:t>
      </w:r>
      <w:r>
        <w:rPr>
          <w:rFonts w:ascii="Book Antiqua" w:eastAsia="Book Antiqua" w:hAnsi="Book Antiqua" w:cs="Book Antiqua"/>
          <w:color w:val="000000"/>
        </w:rPr>
        <w:t>). Next,</w:t>
      </w:r>
      <w:r w:rsidR="001516FE">
        <w:rPr>
          <w:rFonts w:ascii="Book Antiqua" w:eastAsia="Book Antiqua" w:hAnsi="Book Antiqua" w:cs="Book Antiqua"/>
          <w:color w:val="000000"/>
        </w:rPr>
        <w:t xml:space="preserve"> the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module was used to calculate the CT image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of ROIs, such as ‘shape’, ‘first-order’, ’</w:t>
      </w:r>
      <w:proofErr w:type="spellStart"/>
      <w:r>
        <w:rPr>
          <w:rFonts w:ascii="Book Antiqua" w:eastAsia="Book Antiqua" w:hAnsi="Book Antiqua" w:cs="Book Antiqua"/>
          <w:color w:val="000000"/>
        </w:rPr>
        <w:t>glcm</w:t>
      </w:r>
      <w:proofErr w:type="spellEnd"/>
      <w:r>
        <w:rPr>
          <w:rFonts w:ascii="Book Antiqua" w:eastAsia="Book Antiqua" w:hAnsi="Book Antiqua" w:cs="Book Antiqua"/>
          <w:color w:val="000000"/>
        </w:rPr>
        <w:t>’, ’</w:t>
      </w:r>
      <w:proofErr w:type="spellStart"/>
      <w:r>
        <w:rPr>
          <w:rFonts w:ascii="Book Antiqua" w:eastAsia="Book Antiqua" w:hAnsi="Book Antiqua" w:cs="Book Antiqua"/>
          <w:color w:val="000000"/>
        </w:rPr>
        <w:t>gldm</w:t>
      </w:r>
      <w:proofErr w:type="spellEnd"/>
      <w:r>
        <w:rPr>
          <w:rFonts w:ascii="Book Antiqua" w:eastAsia="Book Antiqua" w:hAnsi="Book Antiqua" w:cs="Book Antiqua"/>
          <w:color w:val="000000"/>
        </w:rPr>
        <w:t>’, ’</w:t>
      </w:r>
      <w:proofErr w:type="spellStart"/>
      <w:r>
        <w:rPr>
          <w:rFonts w:ascii="Book Antiqua" w:eastAsia="Book Antiqua" w:hAnsi="Book Antiqua" w:cs="Book Antiqua"/>
          <w:color w:val="000000"/>
        </w:rPr>
        <w:t>glrlm</w:t>
      </w:r>
      <w:proofErr w:type="spellEnd"/>
      <w:r>
        <w:rPr>
          <w:rFonts w:ascii="Book Antiqua" w:eastAsia="Book Antiqua" w:hAnsi="Book Antiqua" w:cs="Book Antiqua"/>
          <w:color w:val="000000"/>
        </w:rPr>
        <w:t>’, ‘</w:t>
      </w:r>
      <w:proofErr w:type="spellStart"/>
      <w:r>
        <w:rPr>
          <w:rFonts w:ascii="Book Antiqua" w:eastAsia="Book Antiqua" w:hAnsi="Book Antiqua" w:cs="Book Antiqua"/>
          <w:color w:val="000000"/>
        </w:rPr>
        <w:t>glszm</w:t>
      </w:r>
      <w:proofErr w:type="spellEnd"/>
      <w:r>
        <w:rPr>
          <w:rFonts w:ascii="Book Antiqua" w:eastAsia="Book Antiqua" w:hAnsi="Book Antiqua" w:cs="Book Antiqua"/>
          <w:color w:val="000000"/>
        </w:rPr>
        <w:t>’ and ‘</w:t>
      </w:r>
      <w:proofErr w:type="spellStart"/>
      <w:r>
        <w:rPr>
          <w:rFonts w:ascii="Book Antiqua" w:eastAsia="Book Antiqua" w:hAnsi="Book Antiqua" w:cs="Book Antiqua"/>
          <w:color w:val="000000"/>
        </w:rPr>
        <w:t>ngtdm</w:t>
      </w:r>
      <w:proofErr w:type="spellEnd"/>
      <w:r>
        <w:rPr>
          <w:rFonts w:ascii="Book Antiqua" w:eastAsia="Book Antiqua" w:hAnsi="Book Antiqua" w:cs="Book Antiqua"/>
          <w:color w:val="000000"/>
        </w:rPr>
        <w:t xml:space="preserve">’ with their derived features. Finally, </w:t>
      </w:r>
      <w:r w:rsidR="009F428E">
        <w:rPr>
          <w:rFonts w:ascii="Book Antiqua" w:eastAsia="Book Antiqua" w:hAnsi="Book Antiqua" w:cs="Book Antiqua"/>
          <w:color w:val="000000"/>
        </w:rPr>
        <w:t xml:space="preserve">approximately </w:t>
      </w:r>
      <w:r>
        <w:rPr>
          <w:rFonts w:ascii="Book Antiqua" w:eastAsia="Book Antiqua" w:hAnsi="Book Antiqua" w:cs="Book Antiqua"/>
          <w:color w:val="000000"/>
        </w:rPr>
        <w:t xml:space="preserve">1700 CT image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were extracted. Figure 2 depicts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extraction procedure.</w:t>
      </w:r>
    </w:p>
    <w:p w14:paraId="0AD06167" w14:textId="77777777" w:rsidR="009F428E" w:rsidRDefault="009F428E" w:rsidP="009F428E">
      <w:pPr>
        <w:spacing w:line="360" w:lineRule="auto"/>
        <w:jc w:val="both"/>
      </w:pPr>
    </w:p>
    <w:p w14:paraId="1CFF0AC0" w14:textId="77777777" w:rsidR="00A77B3E" w:rsidRPr="009F428E" w:rsidRDefault="007322DA">
      <w:pPr>
        <w:spacing w:line="360" w:lineRule="auto"/>
        <w:jc w:val="both"/>
        <w:rPr>
          <w:i/>
          <w:iCs/>
        </w:rPr>
      </w:pPr>
      <w:r w:rsidRPr="009F428E">
        <w:rPr>
          <w:rFonts w:ascii="Book Antiqua" w:eastAsia="Book Antiqua" w:hAnsi="Book Antiqua" w:cs="Book Antiqua"/>
          <w:b/>
          <w:bCs/>
          <w:i/>
          <w:iCs/>
          <w:color w:val="000000"/>
        </w:rPr>
        <w:t>Feature selection and machine learning model</w:t>
      </w:r>
    </w:p>
    <w:p w14:paraId="7F4C2902" w14:textId="55F291C7" w:rsidR="00A77B3E" w:rsidRDefault="007322DA" w:rsidP="009F428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Excessive features could increase the model complexity and make clinical applications inconvenient. A machine learning algorithm, the </w:t>
      </w:r>
      <w:bookmarkStart w:id="566" w:name="OLE_LINK7721"/>
      <w:bookmarkStart w:id="567" w:name="OLE_LINK7722"/>
      <w:r>
        <w:rPr>
          <w:rFonts w:ascii="Book Antiqua" w:eastAsia="Book Antiqua" w:hAnsi="Book Antiqua" w:cs="Book Antiqua"/>
          <w:color w:val="000000"/>
        </w:rPr>
        <w:t xml:space="preserve">least absolute shrinkage and selection operator </w:t>
      </w:r>
      <w:bookmarkEnd w:id="566"/>
      <w:bookmarkEnd w:id="567"/>
      <w:r>
        <w:rPr>
          <w:rFonts w:ascii="Book Antiqua" w:eastAsia="Book Antiqua" w:hAnsi="Book Antiqua" w:cs="Book Antiqua"/>
          <w:color w:val="000000"/>
        </w:rPr>
        <w:t xml:space="preserve">(LASSO) regression, is widely used for feature selection and modeling, which can filter unimportant features and discriminate significantly important features for predictions. Cox LASSO regression with 5-fold cross-validation was used to select the most useful predictors associated with OS to select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for modeling.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calculated using the Cox LASSO regression model was defined as the OS-associated CT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(OACRS) and was used for subsequent machine learning modeling. Moreover,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of the patients from TCIA cohort were extracted, and OACRSs were calculated using the 36 predictors. The predictive model was developed using </w:t>
      </w:r>
      <w:bookmarkStart w:id="568" w:name="OLE_LINK7735"/>
      <w:bookmarkStart w:id="569" w:name="OLE_LINK7736"/>
      <w:r>
        <w:rPr>
          <w:rFonts w:ascii="Book Antiqua" w:eastAsia="Book Antiqua" w:hAnsi="Book Antiqua" w:cs="Book Antiqua"/>
          <w:color w:val="000000"/>
        </w:rPr>
        <w:t>random survival forest</w:t>
      </w:r>
      <w:bookmarkEnd w:id="568"/>
      <w:bookmarkEnd w:id="569"/>
      <w:r>
        <w:rPr>
          <w:rFonts w:ascii="Book Antiqua" w:eastAsia="Book Antiqua" w:hAnsi="Book Antiqua" w:cs="Book Antiqua"/>
          <w:color w:val="000000"/>
        </w:rPr>
        <w:t xml:space="preserve"> (RSF), a popular machine learning algorithm. Patients from our center were </w:t>
      </w:r>
      <w:r w:rsidR="00E97408">
        <w:rPr>
          <w:rFonts w:ascii="Book Antiqua" w:eastAsia="Book Antiqua" w:hAnsi="Book Antiqua" w:cs="Book Antiqua"/>
          <w:color w:val="000000"/>
        </w:rPr>
        <w:t>included in</w:t>
      </w:r>
      <w:r>
        <w:rPr>
          <w:rFonts w:ascii="Book Antiqua" w:eastAsia="Book Antiqua" w:hAnsi="Book Antiqua" w:cs="Book Antiqua"/>
          <w:color w:val="000000"/>
        </w:rPr>
        <w:t xml:space="preserve"> the training cohort and were classified as the discovery cohort. The high-performance model was trained using a 5-fold cross-validation and </w:t>
      </w:r>
      <w:proofErr w:type="spellStart"/>
      <w:r>
        <w:rPr>
          <w:rFonts w:ascii="Book Antiqua" w:eastAsia="Book Antiqua" w:hAnsi="Book Antiqua" w:cs="Book Antiqua"/>
          <w:color w:val="000000"/>
        </w:rPr>
        <w:t>hyperparameter</w:t>
      </w:r>
      <w:proofErr w:type="spellEnd"/>
      <w:r>
        <w:rPr>
          <w:rFonts w:ascii="Book Antiqua" w:eastAsia="Book Antiqua" w:hAnsi="Book Antiqua" w:cs="Book Antiqua"/>
          <w:color w:val="000000"/>
        </w:rPr>
        <w:t>-adjustment approach.</w:t>
      </w:r>
    </w:p>
    <w:p w14:paraId="438A0B74" w14:textId="77777777" w:rsidR="009F428E" w:rsidRDefault="009F428E" w:rsidP="009F428E">
      <w:pPr>
        <w:spacing w:line="360" w:lineRule="auto"/>
        <w:jc w:val="both"/>
      </w:pPr>
    </w:p>
    <w:p w14:paraId="27CE39F3" w14:textId="77777777" w:rsidR="00A77B3E" w:rsidRPr="009F428E" w:rsidRDefault="007322DA">
      <w:pPr>
        <w:spacing w:line="360" w:lineRule="auto"/>
        <w:jc w:val="both"/>
        <w:rPr>
          <w:i/>
          <w:iCs/>
        </w:rPr>
      </w:pPr>
      <w:r w:rsidRPr="009F428E">
        <w:rPr>
          <w:rFonts w:ascii="Book Antiqua" w:eastAsia="Book Antiqua" w:hAnsi="Book Antiqua" w:cs="Book Antiqua"/>
          <w:b/>
          <w:bCs/>
          <w:i/>
          <w:iCs/>
          <w:color w:val="000000"/>
        </w:rPr>
        <w:t>Statistical analysis</w:t>
      </w:r>
    </w:p>
    <w:p w14:paraId="2D91DB4C" w14:textId="7335AB86" w:rsidR="00A77B3E" w:rsidRDefault="007322DA" w:rsidP="009F428E">
      <w:pPr>
        <w:spacing w:line="360" w:lineRule="auto"/>
        <w:jc w:val="both"/>
      </w:pPr>
      <w:r>
        <w:rPr>
          <w:rFonts w:ascii="Book Antiqua" w:eastAsia="Book Antiqua" w:hAnsi="Book Antiqua" w:cs="Book Antiqua"/>
          <w:color w:val="000000"/>
        </w:rPr>
        <w:t>Categorical variables are represented as the number of cases (percentage), while continuous variables are represented as mean ±</w:t>
      </w:r>
      <w:r w:rsidR="009F428E">
        <w:rPr>
          <w:rFonts w:ascii="Book Antiqua" w:eastAsia="Book Antiqua" w:hAnsi="Book Antiqua" w:cs="Book Antiqua"/>
          <w:color w:val="000000"/>
        </w:rPr>
        <w:t xml:space="preserve"> </w:t>
      </w:r>
      <w:r>
        <w:rPr>
          <w:rFonts w:ascii="Book Antiqua" w:eastAsia="Book Antiqua" w:hAnsi="Book Antiqua" w:cs="Book Antiqua"/>
          <w:color w:val="000000"/>
        </w:rPr>
        <w:t xml:space="preserve">SD. The chi-squared test was used to compare categorical variables, whereas the t-test was used for continuous variables. The </w:t>
      </w:r>
      <w:r>
        <w:rPr>
          <w:rFonts w:ascii="Book Antiqua" w:eastAsia="Book Antiqua" w:hAnsi="Book Antiqua" w:cs="Book Antiqua"/>
          <w:color w:val="000000"/>
        </w:rPr>
        <w:lastRenderedPageBreak/>
        <w:t>‘</w:t>
      </w:r>
      <w:proofErr w:type="spellStart"/>
      <w:r>
        <w:rPr>
          <w:rFonts w:ascii="Book Antiqua" w:eastAsia="Book Antiqua" w:hAnsi="Book Antiqua" w:cs="Book Antiqua"/>
          <w:color w:val="000000"/>
        </w:rPr>
        <w:t>Survminer</w:t>
      </w:r>
      <w:proofErr w:type="spellEnd"/>
      <w:r>
        <w:rPr>
          <w:rFonts w:ascii="Book Antiqua" w:eastAsia="Book Antiqua" w:hAnsi="Book Antiqua" w:cs="Book Antiqua"/>
          <w:color w:val="000000"/>
        </w:rPr>
        <w:t>’,</w:t>
      </w:r>
      <w:r w:rsidR="009F428E">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glmnet</w:t>
      </w:r>
      <w:proofErr w:type="spellEnd"/>
      <w:r>
        <w:rPr>
          <w:rFonts w:ascii="Book Antiqua" w:eastAsia="Book Antiqua" w:hAnsi="Book Antiqua" w:cs="Book Antiqua"/>
          <w:color w:val="000000"/>
        </w:rPr>
        <w:t>’, and ‘</w:t>
      </w:r>
      <w:proofErr w:type="spellStart"/>
      <w:r>
        <w:rPr>
          <w:rFonts w:ascii="Book Antiqua" w:eastAsia="Book Antiqua" w:hAnsi="Book Antiqua" w:cs="Book Antiqua"/>
          <w:color w:val="000000"/>
        </w:rPr>
        <w:t>randomForstSRC</w:t>
      </w:r>
      <w:proofErr w:type="spellEnd"/>
      <w:r>
        <w:rPr>
          <w:rFonts w:ascii="Book Antiqua" w:eastAsia="Book Antiqua" w:hAnsi="Book Antiqua" w:cs="Book Antiqua"/>
          <w:color w:val="000000"/>
        </w:rPr>
        <w:t xml:space="preserve">’ packages in R (version 0.4.9) were used to determine the best cut-off value, select features, and develop a predictive model. Independent risk factors associated with OS were analyzed using univariate and multivariate proportional risk regression models (Cox). The Kaplan-Meier method and log-rank test were used to compare survival rates. All p-values represented the correlation by a two-tailed test, and </w:t>
      </w:r>
      <w:r w:rsidR="009F428E" w:rsidRPr="009F428E">
        <w:rPr>
          <w:rFonts w:ascii="Book Antiqua" w:eastAsia="Book Antiqua" w:hAnsi="Book Antiqua" w:cs="Book Antiqua"/>
          <w:i/>
          <w:iCs/>
          <w:color w:val="000000"/>
        </w:rPr>
        <w:t>P</w:t>
      </w:r>
      <w:r>
        <w:rPr>
          <w:rFonts w:ascii="Book Antiqua" w:eastAsia="Book Antiqua" w:hAnsi="Book Antiqua" w:cs="Book Antiqua"/>
          <w:color w:val="000000"/>
        </w:rPr>
        <w:t xml:space="preserve"> &lt; 0.05 indicated statistically significant differences. All analyses were performed using IBM SPSS 25.0 (SPSS for Windows, IBM Corporation, </w:t>
      </w:r>
      <w:proofErr w:type="gramStart"/>
      <w:r>
        <w:rPr>
          <w:rFonts w:ascii="Book Antiqua" w:eastAsia="Book Antiqua" w:hAnsi="Book Antiqua" w:cs="Book Antiqua"/>
          <w:color w:val="000000"/>
        </w:rPr>
        <w:t>Armonk</w:t>
      </w:r>
      <w:proofErr w:type="gramEnd"/>
      <w:r>
        <w:rPr>
          <w:rFonts w:ascii="Book Antiqua" w:eastAsia="Book Antiqua" w:hAnsi="Book Antiqua" w:cs="Book Antiqua"/>
          <w:color w:val="000000"/>
        </w:rPr>
        <w:t>, NY, United States) or R (4.3.0).</w:t>
      </w:r>
    </w:p>
    <w:p w14:paraId="4F96B90B" w14:textId="77777777" w:rsidR="00A77B3E" w:rsidRDefault="00A77B3E">
      <w:pPr>
        <w:spacing w:line="360" w:lineRule="auto"/>
        <w:ind w:firstLine="480"/>
        <w:jc w:val="both"/>
      </w:pPr>
    </w:p>
    <w:p w14:paraId="6445AAF1" w14:textId="77777777" w:rsidR="00A77B3E" w:rsidRDefault="007322DA">
      <w:pPr>
        <w:spacing w:line="360" w:lineRule="auto"/>
        <w:jc w:val="both"/>
      </w:pPr>
      <w:r>
        <w:rPr>
          <w:rFonts w:ascii="Book Antiqua" w:eastAsia="Book Antiqua" w:hAnsi="Book Antiqua" w:cs="Book Antiqua"/>
          <w:b/>
          <w:caps/>
          <w:color w:val="000000"/>
          <w:u w:val="single"/>
        </w:rPr>
        <w:t>RESULTS</w:t>
      </w:r>
    </w:p>
    <w:p w14:paraId="5FBBD87C" w14:textId="77777777" w:rsidR="00A77B3E" w:rsidRPr="009F428E" w:rsidRDefault="007322DA">
      <w:pPr>
        <w:spacing w:line="360" w:lineRule="auto"/>
        <w:jc w:val="both"/>
        <w:rPr>
          <w:i/>
          <w:iCs/>
        </w:rPr>
      </w:pPr>
      <w:proofErr w:type="spellStart"/>
      <w:r w:rsidRPr="009F428E">
        <w:rPr>
          <w:rFonts w:ascii="Book Antiqua" w:eastAsia="Book Antiqua" w:hAnsi="Book Antiqua" w:cs="Book Antiqua"/>
          <w:b/>
          <w:bCs/>
          <w:i/>
          <w:iCs/>
          <w:color w:val="000000"/>
        </w:rPr>
        <w:t>Radiomics</w:t>
      </w:r>
      <w:proofErr w:type="spellEnd"/>
      <w:r w:rsidRPr="009F428E">
        <w:rPr>
          <w:rFonts w:ascii="Book Antiqua" w:eastAsia="Book Antiqua" w:hAnsi="Book Antiqua" w:cs="Book Antiqua"/>
          <w:b/>
          <w:bCs/>
          <w:i/>
          <w:iCs/>
          <w:color w:val="000000"/>
        </w:rPr>
        <w:t xml:space="preserve"> feature selection</w:t>
      </w:r>
    </w:p>
    <w:p w14:paraId="446CED54" w14:textId="5A44FC81" w:rsidR="00A77B3E" w:rsidRDefault="007322DA" w:rsidP="009F428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OS-related features were selected from the 1689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initially extracted from CT images using LASSO regression with 5-fold cross-validation. A coefficient profile plot was produced according to the log (λ) sequence (–10, 0) (Figure 3</w:t>
      </w:r>
      <w:r w:rsidR="009F428E">
        <w:rPr>
          <w:rFonts w:ascii="Book Antiqua" w:eastAsia="Book Antiqua" w:hAnsi="Book Antiqua" w:cs="Book Antiqua"/>
          <w:color w:val="000000"/>
        </w:rPr>
        <w:t>A</w:t>
      </w:r>
      <w:r>
        <w:rPr>
          <w:rFonts w:ascii="Book Antiqua" w:eastAsia="Book Antiqua" w:hAnsi="Book Antiqua" w:cs="Book Antiqua"/>
          <w:color w:val="000000"/>
        </w:rPr>
        <w:t xml:space="preserve">). The binomial deviance curve indicated that when the log (λ) value was 4.33 </w:t>
      </w:r>
      <w:bookmarkStart w:id="570" w:name="OLE_LINK1514"/>
      <w:bookmarkStart w:id="571" w:name="OLE_LINK1525"/>
      <w:bookmarkStart w:id="572" w:name="OLE_LINK1587"/>
      <w:bookmarkStart w:id="573" w:name="OLE_LINK1664"/>
      <w:bookmarkStart w:id="574" w:name="OLE_LINK1903"/>
      <w:bookmarkStart w:id="575" w:name="OLE_LINK1529"/>
      <w:bookmarkStart w:id="576" w:name="OLE_LINK1934"/>
      <w:bookmarkStart w:id="577" w:name="OLE_LINK1935"/>
      <w:bookmarkStart w:id="578" w:name="OLE_LINK1941"/>
      <w:bookmarkStart w:id="579" w:name="OLE_LINK1703"/>
      <w:bookmarkStart w:id="580" w:name="OLE_LINK1827"/>
      <w:bookmarkStart w:id="581" w:name="OLE_LINK1830"/>
      <w:bookmarkStart w:id="582" w:name="OLE_LINK1837"/>
      <w:bookmarkStart w:id="583" w:name="OLE_LINK1838"/>
      <w:bookmarkStart w:id="584" w:name="OLE_LINK1828"/>
      <w:bookmarkStart w:id="585" w:name="OLE_LINK1887"/>
      <w:bookmarkStart w:id="586" w:name="OLE_LINK1914"/>
      <w:bookmarkStart w:id="587" w:name="OLE_LINK1844"/>
      <w:bookmarkStart w:id="588" w:name="OLE_LINK1840"/>
      <w:bookmarkStart w:id="589" w:name="OLE_LINK2016"/>
      <w:bookmarkStart w:id="590" w:name="OLE_LINK2158"/>
      <w:bookmarkStart w:id="591" w:name="OLE_LINK2183"/>
      <w:bookmarkStart w:id="592" w:name="OLE_LINK2101"/>
      <w:bookmarkStart w:id="593" w:name="OLE_LINK2159"/>
      <w:bookmarkStart w:id="594" w:name="OLE_LINK4041"/>
      <w:bookmarkStart w:id="595" w:name="OLE_LINK4822"/>
      <w:bookmarkStart w:id="596" w:name="OLE_LINK6463"/>
      <w:bookmarkStart w:id="597" w:name="OLE_LINK7170"/>
      <w:bookmarkStart w:id="598" w:name="OLE_LINK6945"/>
      <w:r w:rsidR="00802174" w:rsidRPr="00C64A32">
        <w:rPr>
          <w:rFonts w:ascii="Book Antiqua" w:eastAsia="SimSun" w:hAnsi="Book Antiqua" w:cs="SimSun"/>
        </w:rPr>
        <w:t>×</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there was a minimum mean-squared error, and 36 features were selected as important (Figure 3</w:t>
      </w:r>
      <w:r w:rsidR="009F428E">
        <w:rPr>
          <w:rFonts w:ascii="Book Antiqua" w:eastAsia="Book Antiqua" w:hAnsi="Book Antiqua" w:cs="Book Antiqua"/>
          <w:color w:val="000000"/>
        </w:rPr>
        <w:t>B</w:t>
      </w:r>
      <w:r>
        <w:rPr>
          <w:rFonts w:ascii="Book Antiqua" w:eastAsia="Book Antiqua" w:hAnsi="Book Antiqua" w:cs="Book Antiqua"/>
          <w:color w:val="000000"/>
        </w:rPr>
        <w:t>).</w:t>
      </w:r>
    </w:p>
    <w:p w14:paraId="7D5F9D82" w14:textId="77777777" w:rsidR="009F428E" w:rsidRDefault="009F428E" w:rsidP="009F428E">
      <w:pPr>
        <w:spacing w:line="360" w:lineRule="auto"/>
        <w:jc w:val="both"/>
      </w:pPr>
    </w:p>
    <w:p w14:paraId="21D99904" w14:textId="77777777" w:rsidR="00A77B3E" w:rsidRPr="009F428E" w:rsidRDefault="007322DA">
      <w:pPr>
        <w:spacing w:line="360" w:lineRule="auto"/>
        <w:jc w:val="both"/>
        <w:rPr>
          <w:i/>
          <w:iCs/>
        </w:rPr>
      </w:pPr>
      <w:r w:rsidRPr="009F428E">
        <w:rPr>
          <w:rFonts w:ascii="Book Antiqua" w:eastAsia="Book Antiqua" w:hAnsi="Book Antiqua" w:cs="Book Antiqua"/>
          <w:b/>
          <w:bCs/>
          <w:i/>
          <w:iCs/>
          <w:color w:val="000000"/>
        </w:rPr>
        <w:t>Patients</w:t>
      </w:r>
    </w:p>
    <w:p w14:paraId="63A49C42" w14:textId="112AA18A" w:rsidR="009F428E" w:rsidRPr="009F428E" w:rsidRDefault="009F428E" w:rsidP="009F428E">
      <w:pPr>
        <w:spacing w:line="360" w:lineRule="auto"/>
        <w:jc w:val="both"/>
        <w:rPr>
          <w:rFonts w:ascii="Book Antiqua" w:eastAsia="Book Antiqua" w:hAnsi="Book Antiqua" w:cs="Book Antiqua"/>
          <w:color w:val="000000"/>
        </w:rPr>
      </w:pPr>
      <w:r w:rsidRPr="009F428E">
        <w:rPr>
          <w:rFonts w:ascii="Book Antiqua" w:eastAsia="Book Antiqua" w:hAnsi="Book Antiqua" w:cs="Book Antiqua"/>
          <w:color w:val="000000"/>
        </w:rPr>
        <w:t xml:space="preserve">In this study, 141 patients were included in the discovery cohort, and 40 were included in the TCIA cohort. To elucidate the relationship between </w:t>
      </w:r>
      <w:proofErr w:type="spellStart"/>
      <w:r w:rsidRPr="009F428E">
        <w:rPr>
          <w:rFonts w:ascii="Book Antiqua" w:eastAsia="Book Antiqua" w:hAnsi="Book Antiqua" w:cs="Book Antiqua"/>
          <w:color w:val="000000"/>
        </w:rPr>
        <w:t>radiomics</w:t>
      </w:r>
      <w:proofErr w:type="spellEnd"/>
      <w:r w:rsidRPr="009F428E">
        <w:rPr>
          <w:rFonts w:ascii="Book Antiqua" w:eastAsia="Book Antiqua" w:hAnsi="Book Antiqua" w:cs="Book Antiqua"/>
          <w:color w:val="000000"/>
        </w:rPr>
        <w:t xml:space="preserve"> features and OS, the OACRS of all patients was calculated using the LASSO regression model. The mean values of OACRS, SMI, and SMD were 0.48, 46.8, and 33.2 for discovery cohort patients and 0.53, 44.6, and 32.6 for TCIA cohort patients (</w:t>
      </w:r>
      <w:r w:rsidRPr="009F428E">
        <w:rPr>
          <w:rFonts w:ascii="Book Antiqua" w:eastAsia="Book Antiqua" w:hAnsi="Book Antiqua" w:cs="Book Antiqua"/>
          <w:i/>
          <w:iCs/>
          <w:color w:val="000000"/>
        </w:rPr>
        <w:t>P</w:t>
      </w:r>
      <w:r>
        <w:rPr>
          <w:rFonts w:ascii="Book Antiqua" w:eastAsia="Book Antiqua" w:hAnsi="Book Antiqua" w:cs="Book Antiqua"/>
          <w:color w:val="000000"/>
        </w:rPr>
        <w:t xml:space="preserve"> </w:t>
      </w:r>
      <w:r w:rsidRPr="009F428E">
        <w:rPr>
          <w:rFonts w:ascii="Book Antiqua" w:eastAsia="Book Antiqua" w:hAnsi="Book Antiqua" w:cs="Book Antiqua"/>
          <w:color w:val="000000"/>
        </w:rPr>
        <w:t>&lt;</w:t>
      </w:r>
      <w:r>
        <w:rPr>
          <w:rFonts w:ascii="Book Antiqua" w:eastAsia="Book Antiqua" w:hAnsi="Book Antiqua" w:cs="Book Antiqua"/>
          <w:color w:val="000000"/>
        </w:rPr>
        <w:t xml:space="preserve"> </w:t>
      </w:r>
      <w:r w:rsidRPr="009F428E">
        <w:rPr>
          <w:rFonts w:ascii="Book Antiqua" w:eastAsia="Book Antiqua" w:hAnsi="Book Antiqua" w:cs="Book Antiqua"/>
          <w:color w:val="000000"/>
        </w:rPr>
        <w:t>0.05), respectively. Compared with the discovery cohort, males and elders were predominant in the TCIA cohort (</w:t>
      </w:r>
      <w:r w:rsidRPr="009F428E">
        <w:rPr>
          <w:rFonts w:ascii="Book Antiqua" w:eastAsia="Book Antiqua" w:hAnsi="Book Antiqua" w:cs="Book Antiqua"/>
          <w:i/>
          <w:iCs/>
          <w:color w:val="000000"/>
        </w:rPr>
        <w:t>P</w:t>
      </w:r>
      <w:r>
        <w:rPr>
          <w:rFonts w:ascii="Book Antiqua" w:eastAsia="Book Antiqua" w:hAnsi="Book Antiqua" w:cs="Book Antiqua"/>
          <w:color w:val="000000"/>
        </w:rPr>
        <w:t xml:space="preserve"> </w:t>
      </w:r>
      <w:r w:rsidRPr="009F428E">
        <w:rPr>
          <w:rFonts w:ascii="Book Antiqua" w:eastAsia="Book Antiqua" w:hAnsi="Book Antiqua" w:cs="Book Antiqua"/>
          <w:color w:val="000000"/>
        </w:rPr>
        <w:t>&lt;</w:t>
      </w:r>
      <w:r>
        <w:rPr>
          <w:rFonts w:ascii="Book Antiqua" w:eastAsia="Book Antiqua" w:hAnsi="Book Antiqua" w:cs="Book Antiqua"/>
          <w:color w:val="000000"/>
        </w:rPr>
        <w:t xml:space="preserve"> </w:t>
      </w:r>
      <w:r w:rsidRPr="009F428E">
        <w:rPr>
          <w:rFonts w:ascii="Book Antiqua" w:eastAsia="Book Antiqua" w:hAnsi="Book Antiqua" w:cs="Book Antiqua"/>
          <w:color w:val="000000"/>
        </w:rPr>
        <w:t>0.05). Patients in the TCIA cohort exhibited later N and TNM stages (</w:t>
      </w:r>
      <w:r w:rsidRPr="009F428E">
        <w:rPr>
          <w:rFonts w:ascii="Book Antiqua" w:eastAsia="Book Antiqua" w:hAnsi="Book Antiqua" w:cs="Book Antiqua"/>
          <w:i/>
          <w:iCs/>
          <w:color w:val="000000"/>
        </w:rPr>
        <w:t>P</w:t>
      </w:r>
      <w:r>
        <w:rPr>
          <w:rFonts w:ascii="Book Antiqua" w:eastAsia="Book Antiqua" w:hAnsi="Book Antiqua" w:cs="Book Antiqua"/>
          <w:color w:val="000000"/>
        </w:rPr>
        <w:t xml:space="preserve"> </w:t>
      </w:r>
      <w:r w:rsidRPr="009F428E">
        <w:rPr>
          <w:rFonts w:ascii="Book Antiqua" w:eastAsia="Book Antiqua" w:hAnsi="Book Antiqua" w:cs="Book Antiqua"/>
          <w:color w:val="000000"/>
        </w:rPr>
        <w:t>&lt;</w:t>
      </w:r>
      <w:r>
        <w:rPr>
          <w:rFonts w:ascii="Book Antiqua" w:eastAsia="Book Antiqua" w:hAnsi="Book Antiqua" w:cs="Book Antiqua"/>
          <w:color w:val="000000"/>
        </w:rPr>
        <w:t xml:space="preserve"> </w:t>
      </w:r>
      <w:r w:rsidRPr="009F428E">
        <w:rPr>
          <w:rFonts w:ascii="Book Antiqua" w:eastAsia="Book Antiqua" w:hAnsi="Book Antiqua" w:cs="Book Antiqua"/>
          <w:color w:val="000000"/>
        </w:rPr>
        <w:t xml:space="preserve">0.05). This may be due to the early screening for cancer in recent years (Table 1). In addition, patients in the discovery cohort received </w:t>
      </w:r>
      <w:r w:rsidR="003D0C23">
        <w:rPr>
          <w:rFonts w:ascii="Book Antiqua" w:eastAsia="Book Antiqua" w:hAnsi="Book Antiqua" w:cs="Book Antiqua"/>
          <w:color w:val="000000"/>
        </w:rPr>
        <w:t>fewer</w:t>
      </w:r>
      <w:r w:rsidRPr="009F428E">
        <w:rPr>
          <w:rFonts w:ascii="Book Antiqua" w:eastAsia="Book Antiqua" w:hAnsi="Book Antiqua" w:cs="Book Antiqua"/>
          <w:color w:val="000000"/>
        </w:rPr>
        <w:t xml:space="preserve"> proximal </w:t>
      </w:r>
      <w:proofErr w:type="spellStart"/>
      <w:r w:rsidRPr="009F428E">
        <w:rPr>
          <w:rFonts w:ascii="Book Antiqua" w:eastAsia="Book Antiqua" w:hAnsi="Book Antiqua" w:cs="Book Antiqua"/>
          <w:color w:val="000000"/>
        </w:rPr>
        <w:t>gastrectom</w:t>
      </w:r>
      <w:r w:rsidR="003D0C23">
        <w:rPr>
          <w:rFonts w:ascii="Book Antiqua" w:eastAsia="Book Antiqua" w:hAnsi="Book Antiqua" w:cs="Book Antiqua"/>
          <w:color w:val="000000"/>
        </w:rPr>
        <w:t>ies</w:t>
      </w:r>
      <w:proofErr w:type="spellEnd"/>
      <w:r w:rsidRPr="009F428E">
        <w:rPr>
          <w:rFonts w:ascii="Book Antiqua" w:eastAsia="Book Antiqua" w:hAnsi="Book Antiqua" w:cs="Book Antiqua"/>
          <w:color w:val="000000"/>
        </w:rPr>
        <w:t xml:space="preserve"> (12.8% </w:t>
      </w:r>
      <w:r w:rsidRPr="009F428E">
        <w:rPr>
          <w:rFonts w:ascii="Book Antiqua" w:eastAsia="Book Antiqua" w:hAnsi="Book Antiqua" w:cs="Book Antiqua"/>
          <w:i/>
          <w:iCs/>
          <w:color w:val="000000"/>
        </w:rPr>
        <w:t>vs</w:t>
      </w:r>
      <w:r w:rsidRPr="009F428E">
        <w:rPr>
          <w:rFonts w:ascii="Book Antiqua" w:eastAsia="Book Antiqua" w:hAnsi="Book Antiqua" w:cs="Book Antiqua"/>
          <w:color w:val="000000"/>
        </w:rPr>
        <w:t xml:space="preserve"> 42.5%), which may be linked to the severe decline in the quality of life for proximal gastric surgery.</w:t>
      </w:r>
    </w:p>
    <w:p w14:paraId="6F4762D0" w14:textId="77777777" w:rsidR="009F428E" w:rsidRDefault="009F428E" w:rsidP="009F428E">
      <w:pPr>
        <w:spacing w:line="360" w:lineRule="auto"/>
        <w:jc w:val="both"/>
        <w:rPr>
          <w:rFonts w:ascii="Book Antiqua" w:eastAsia="Book Antiqua" w:hAnsi="Book Antiqua" w:cs="Book Antiqua"/>
          <w:color w:val="000000"/>
        </w:rPr>
      </w:pPr>
    </w:p>
    <w:p w14:paraId="4D6B0779" w14:textId="77777777" w:rsidR="00A77B3E" w:rsidRPr="009F428E" w:rsidRDefault="007322DA">
      <w:pPr>
        <w:spacing w:line="360" w:lineRule="auto"/>
        <w:jc w:val="both"/>
        <w:rPr>
          <w:i/>
          <w:iCs/>
        </w:rPr>
      </w:pPr>
      <w:r w:rsidRPr="009F428E">
        <w:rPr>
          <w:rFonts w:ascii="Book Antiqua" w:eastAsia="Book Antiqua" w:hAnsi="Book Antiqua" w:cs="Book Antiqua"/>
          <w:b/>
          <w:bCs/>
          <w:i/>
          <w:iCs/>
          <w:color w:val="000000"/>
        </w:rPr>
        <w:lastRenderedPageBreak/>
        <w:t>OACRS was a biomarker for OS</w:t>
      </w:r>
    </w:p>
    <w:p w14:paraId="1E0A7CC2" w14:textId="09BB0052" w:rsidR="00A77B3E" w:rsidRDefault="007322DA" w:rsidP="009F428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TNM staging is widely recognized as a useful prognostic indicator. Patients with stage </w:t>
      </w:r>
      <w:r w:rsidRPr="00AD0D63">
        <w:rPr>
          <w:rFonts w:ascii="Book Antiqua" w:eastAsia="Book Antiqua" w:hAnsi="Book Antiqua" w:cs="Book Antiqua"/>
          <w:color w:val="000000"/>
          <w:highlight w:val="yellow"/>
        </w:rPr>
        <w:t>Ⅱ</w:t>
      </w:r>
      <w:r>
        <w:rPr>
          <w:rFonts w:ascii="Book Antiqua" w:eastAsia="Book Antiqua" w:hAnsi="Book Antiqua" w:cs="Book Antiqua"/>
          <w:color w:val="000000"/>
        </w:rPr>
        <w:t xml:space="preserve"> had a better OS than that of stage </w:t>
      </w:r>
      <w:r w:rsidRPr="00AD0D63">
        <w:rPr>
          <w:rFonts w:ascii="Book Antiqua" w:eastAsia="Book Antiqua" w:hAnsi="Book Antiqua" w:cs="Book Antiqua"/>
          <w:color w:val="000000"/>
          <w:highlight w:val="yellow"/>
        </w:rPr>
        <w:t>Ⅲ</w:t>
      </w:r>
      <w:r>
        <w:rPr>
          <w:rFonts w:ascii="Book Antiqua" w:eastAsia="Book Antiqua" w:hAnsi="Book Antiqua" w:cs="Book Antiqua"/>
          <w:color w:val="000000"/>
        </w:rPr>
        <w:t xml:space="preserve"> in the discovery cohort (</w:t>
      </w:r>
      <w:r w:rsidR="009F428E" w:rsidRPr="009F428E">
        <w:rPr>
          <w:rFonts w:ascii="Book Antiqua" w:eastAsia="Book Antiqua" w:hAnsi="Book Antiqua" w:cs="Book Antiqua"/>
          <w:i/>
          <w:iCs/>
          <w:color w:val="000000"/>
        </w:rPr>
        <w:t>P</w:t>
      </w:r>
      <w:r>
        <w:rPr>
          <w:rFonts w:ascii="Book Antiqua" w:eastAsia="Book Antiqua" w:hAnsi="Book Antiqua" w:cs="Book Antiqua"/>
          <w:color w:val="000000"/>
        </w:rPr>
        <w:t xml:space="preserve"> &lt; 0.001</w:t>
      </w:r>
      <w:r w:rsidR="009F428E">
        <w:rPr>
          <w:rFonts w:ascii="Book Antiqua" w:eastAsia="Book Antiqua" w:hAnsi="Book Antiqua" w:cs="Book Antiqua"/>
          <w:color w:val="000000"/>
        </w:rPr>
        <w:t>;</w:t>
      </w:r>
      <w:r>
        <w:rPr>
          <w:rFonts w:ascii="Book Antiqua" w:eastAsia="Book Antiqua" w:hAnsi="Book Antiqua" w:cs="Book Antiqua"/>
          <w:color w:val="000000"/>
        </w:rPr>
        <w:t xml:space="preserve"> Figure 4</w:t>
      </w:r>
      <w:r w:rsidR="009F428E">
        <w:rPr>
          <w:rFonts w:ascii="Book Antiqua" w:eastAsia="Book Antiqua" w:hAnsi="Book Antiqua" w:cs="Book Antiqua"/>
          <w:color w:val="000000"/>
        </w:rPr>
        <w:t>A</w:t>
      </w:r>
      <w:r>
        <w:rPr>
          <w:rFonts w:ascii="Book Antiqua" w:eastAsia="Book Antiqua" w:hAnsi="Book Antiqua" w:cs="Book Antiqua"/>
          <w:color w:val="000000"/>
        </w:rPr>
        <w:t>) but not in the TCIA cohort (</w:t>
      </w:r>
      <w:r>
        <w:rPr>
          <w:rFonts w:ascii="Book Antiqua" w:eastAsia="Book Antiqua" w:hAnsi="Book Antiqua" w:cs="Book Antiqua"/>
          <w:i/>
          <w:iCs/>
          <w:color w:val="000000"/>
        </w:rPr>
        <w:t>P</w:t>
      </w:r>
      <w:r>
        <w:rPr>
          <w:rFonts w:ascii="Book Antiqua" w:eastAsia="Book Antiqua" w:hAnsi="Book Antiqua" w:cs="Book Antiqua"/>
          <w:color w:val="000000"/>
        </w:rPr>
        <w:t xml:space="preserve"> = 0.56) (Figure 4</w:t>
      </w:r>
      <w:r w:rsidR="009F428E">
        <w:rPr>
          <w:rFonts w:ascii="Book Antiqua" w:eastAsia="Book Antiqua" w:hAnsi="Book Antiqua" w:cs="Book Antiqua"/>
          <w:color w:val="000000"/>
        </w:rPr>
        <w:t>B</w:t>
      </w:r>
      <w:r>
        <w:rPr>
          <w:rFonts w:ascii="Book Antiqua" w:eastAsia="Book Antiqua" w:hAnsi="Book Antiqua" w:cs="Book Antiqua"/>
          <w:color w:val="000000"/>
        </w:rPr>
        <w:t xml:space="preserve">), possibly due to </w:t>
      </w:r>
      <w:r w:rsidR="003D0C23">
        <w:rPr>
          <w:rFonts w:ascii="Book Antiqua" w:eastAsia="Book Antiqua" w:hAnsi="Book Antiqua" w:cs="Book Antiqua"/>
          <w:color w:val="000000"/>
        </w:rPr>
        <w:t xml:space="preserve">an </w:t>
      </w:r>
      <w:r>
        <w:rPr>
          <w:rFonts w:ascii="Book Antiqua" w:eastAsia="Book Antiqua" w:hAnsi="Book Antiqua" w:cs="Book Antiqua"/>
          <w:color w:val="000000"/>
        </w:rPr>
        <w:t>insufficient number of cases. The receiver operating characteristic curve (ROC) is the most popular method for calculating the optimal cut-off value. However, ROC is applicable only to binary diagnostic tests and not to survival analysis. Consequently, ROC was unsuitable for this study. The '</w:t>
      </w:r>
      <w:proofErr w:type="spellStart"/>
      <w:r>
        <w:rPr>
          <w:rFonts w:ascii="Book Antiqua" w:eastAsia="Book Antiqua" w:hAnsi="Book Antiqua" w:cs="Book Antiqua"/>
          <w:color w:val="000000"/>
        </w:rPr>
        <w:t>surv_cutpoint</w:t>
      </w:r>
      <w:proofErr w:type="spellEnd"/>
      <w:r>
        <w:rPr>
          <w:rFonts w:ascii="Book Antiqua" w:eastAsia="Book Antiqua" w:hAnsi="Book Antiqua" w:cs="Book Antiqua"/>
          <w:color w:val="000000"/>
        </w:rPr>
        <w:t>' function, developed based on the Log-Rank test, was used to calculate the optimal cut-off value of OACRS. A statistically significant difference was observed when OACRS was 0.54 (Figure 4</w:t>
      </w:r>
      <w:r w:rsidR="009F428E">
        <w:rPr>
          <w:rFonts w:ascii="Book Antiqua" w:eastAsia="Book Antiqua" w:hAnsi="Book Antiqua" w:cs="Book Antiqua"/>
          <w:color w:val="000000"/>
        </w:rPr>
        <w:t>C</w:t>
      </w:r>
      <w:r>
        <w:rPr>
          <w:rFonts w:ascii="Book Antiqua" w:eastAsia="Book Antiqua" w:hAnsi="Book Antiqua" w:cs="Book Antiqua"/>
          <w:color w:val="000000"/>
        </w:rPr>
        <w:t>). Patients with high OACRS had poorer OS than those with low OACRS in the discovery and TCIA cohorts (Figure 4</w:t>
      </w:r>
      <w:r w:rsidR="009F428E">
        <w:rPr>
          <w:rFonts w:ascii="Book Antiqua" w:eastAsia="Book Antiqua" w:hAnsi="Book Antiqua" w:cs="Book Antiqua"/>
          <w:color w:val="000000"/>
        </w:rPr>
        <w:t>D</w:t>
      </w:r>
      <w:r>
        <w:rPr>
          <w:rFonts w:ascii="Book Antiqua" w:eastAsia="Book Antiqua" w:hAnsi="Book Antiqua" w:cs="Book Antiqua"/>
          <w:color w:val="000000"/>
        </w:rPr>
        <w:t xml:space="preserve"> and </w:t>
      </w:r>
      <w:r w:rsidR="009F428E">
        <w:rPr>
          <w:rFonts w:ascii="Book Antiqua" w:eastAsia="Book Antiqua" w:hAnsi="Book Antiqua" w:cs="Book Antiqua"/>
          <w:color w:val="000000"/>
        </w:rPr>
        <w:t>E</w:t>
      </w:r>
      <w:r>
        <w:rPr>
          <w:rFonts w:ascii="Book Antiqua" w:eastAsia="Book Antiqua" w:hAnsi="Book Antiqua" w:cs="Book Antiqua"/>
          <w:color w:val="000000"/>
        </w:rPr>
        <w:t>), indicating that OACRS was associated with OS.</w:t>
      </w:r>
    </w:p>
    <w:p w14:paraId="68A9DD3C" w14:textId="77777777" w:rsidR="009F428E" w:rsidRDefault="009F428E" w:rsidP="009F428E">
      <w:pPr>
        <w:spacing w:line="360" w:lineRule="auto"/>
        <w:jc w:val="both"/>
      </w:pPr>
    </w:p>
    <w:p w14:paraId="1360E31D" w14:textId="77777777" w:rsidR="00A77B3E" w:rsidRPr="009F428E" w:rsidRDefault="007322DA">
      <w:pPr>
        <w:spacing w:line="360" w:lineRule="auto"/>
        <w:jc w:val="both"/>
        <w:rPr>
          <w:i/>
          <w:iCs/>
        </w:rPr>
      </w:pPr>
      <w:r w:rsidRPr="009F428E">
        <w:rPr>
          <w:rFonts w:ascii="Book Antiqua" w:eastAsia="Book Antiqua" w:hAnsi="Book Antiqua" w:cs="Book Antiqua"/>
          <w:b/>
          <w:bCs/>
          <w:i/>
          <w:iCs/>
          <w:color w:val="000000"/>
        </w:rPr>
        <w:t>OACRS was independently linked to OS</w:t>
      </w:r>
    </w:p>
    <w:p w14:paraId="06F591B3" w14:textId="6F9F1008" w:rsidR="00A77B3E" w:rsidRDefault="007322DA" w:rsidP="009F428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Collinearity may occur because SMI, SMD, and OACRS were calculated from unenhanced CT images. Consequently, univariate and multivariate Cox regression were used to analyze the role of OACRS in OS. Univariate analysis revealed that SMI, SMD, OACRS, CEA, nerve or vascular invasion, TD, N stage, TNM stage, and postoperative chemotherapy were significantly associated with OS (</w:t>
      </w:r>
      <w:r w:rsidRPr="009F428E">
        <w:rPr>
          <w:rFonts w:ascii="Book Antiqua" w:eastAsia="Book Antiqua" w:hAnsi="Book Antiqua" w:cs="Book Antiqua"/>
          <w:i/>
          <w:iCs/>
          <w:color w:val="000000"/>
        </w:rPr>
        <w:t>P</w:t>
      </w:r>
      <w:r>
        <w:rPr>
          <w:rFonts w:ascii="Book Antiqua" w:eastAsia="Book Antiqua" w:hAnsi="Book Antiqua" w:cs="Book Antiqua"/>
          <w:color w:val="000000"/>
        </w:rPr>
        <w:t xml:space="preserve"> &lt; 0.05). Furthermore, multivariate analysis indicated that SMI, SMD, CEA, OACRS, TNM stage, and postoperative chemotherapy were independent risk factors linked to OS (</w:t>
      </w:r>
      <w:r w:rsidRPr="009F428E">
        <w:rPr>
          <w:rFonts w:ascii="Book Antiqua" w:eastAsia="Book Antiqua" w:hAnsi="Book Antiqua" w:cs="Book Antiqua"/>
          <w:i/>
          <w:iCs/>
          <w:color w:val="000000"/>
        </w:rPr>
        <w:t>P</w:t>
      </w:r>
      <w:r>
        <w:rPr>
          <w:rFonts w:ascii="Book Antiqua" w:eastAsia="Book Antiqua" w:hAnsi="Book Antiqua" w:cs="Book Antiqua"/>
          <w:color w:val="000000"/>
        </w:rPr>
        <w:t xml:space="preserve"> &lt; 0.05</w:t>
      </w:r>
      <w:r w:rsidR="009F428E">
        <w:rPr>
          <w:rFonts w:ascii="Book Antiqua" w:eastAsia="Book Antiqua" w:hAnsi="Book Antiqua" w:cs="Book Antiqua"/>
          <w:color w:val="000000"/>
        </w:rPr>
        <w:t>;</w:t>
      </w:r>
      <w:r>
        <w:rPr>
          <w:rFonts w:ascii="Book Antiqua" w:eastAsia="Book Antiqua" w:hAnsi="Book Antiqua" w:cs="Book Antiqua"/>
          <w:color w:val="000000"/>
        </w:rPr>
        <w:t xml:space="preserve"> Table 2). These results indicate that OACRS is an OS predictor independent of SMI, SMD, and pathological features.</w:t>
      </w:r>
    </w:p>
    <w:p w14:paraId="0AD019C2" w14:textId="77777777" w:rsidR="009F428E" w:rsidRDefault="009F428E" w:rsidP="009F428E">
      <w:pPr>
        <w:spacing w:line="360" w:lineRule="auto"/>
        <w:jc w:val="both"/>
      </w:pPr>
    </w:p>
    <w:p w14:paraId="15E3426B" w14:textId="77777777" w:rsidR="00A77B3E" w:rsidRPr="009F428E" w:rsidRDefault="007322DA">
      <w:pPr>
        <w:spacing w:line="360" w:lineRule="auto"/>
        <w:jc w:val="both"/>
        <w:rPr>
          <w:i/>
          <w:iCs/>
        </w:rPr>
      </w:pPr>
      <w:r w:rsidRPr="009F428E">
        <w:rPr>
          <w:rFonts w:ascii="Book Antiqua" w:eastAsia="Book Antiqua" w:hAnsi="Book Antiqua" w:cs="Book Antiqua"/>
          <w:b/>
          <w:bCs/>
          <w:i/>
          <w:iCs/>
          <w:color w:val="000000"/>
        </w:rPr>
        <w:t>OACRS outperformed SMI and SMD for OS prediction</w:t>
      </w:r>
    </w:p>
    <w:p w14:paraId="4A77B3CD" w14:textId="0D0F604B" w:rsidR="00A77B3E" w:rsidRDefault="007322DA" w:rsidP="009F428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Previous studies have demonstrated that SMI and SMD are independent risk factors for OS in gastric cancer, consistent with the present data. Moreover, the current study revealed that OACRS is an independent risk factor for OS in stage </w:t>
      </w:r>
      <w:r w:rsidR="009F428E">
        <w:rPr>
          <w:rFonts w:ascii="Book Antiqua" w:eastAsia="Book Antiqua" w:hAnsi="Book Antiqua" w:cs="Book Antiqua"/>
          <w:color w:val="000000"/>
        </w:rPr>
        <w:t>II</w:t>
      </w:r>
      <w:r>
        <w:rPr>
          <w:rFonts w:ascii="Book Antiqua" w:eastAsia="Book Antiqua" w:hAnsi="Book Antiqua" w:cs="Book Antiqua"/>
          <w:color w:val="000000"/>
        </w:rPr>
        <w:t>/</w:t>
      </w:r>
      <w:r w:rsidR="009F428E">
        <w:rPr>
          <w:rFonts w:ascii="Book Antiqua" w:eastAsia="Book Antiqua" w:hAnsi="Book Antiqua" w:cs="Book Antiqua"/>
          <w:color w:val="000000"/>
        </w:rPr>
        <w:t>III</w:t>
      </w:r>
      <w:r>
        <w:rPr>
          <w:rFonts w:ascii="Book Antiqua" w:eastAsia="Book Antiqua" w:hAnsi="Book Antiqua" w:cs="Book Antiqua"/>
          <w:color w:val="000000"/>
        </w:rPr>
        <w:t xml:space="preserve"> gastric cancer, which has rarely been reported. OACRS might be a more robust predictor (</w:t>
      </w:r>
      <w:r w:rsidR="009F428E" w:rsidRPr="009F428E">
        <w:rPr>
          <w:rFonts w:ascii="Book Antiqua" w:eastAsia="Book Antiqua" w:hAnsi="Book Antiqua" w:cs="Book Antiqua"/>
          <w:i/>
          <w:iCs/>
          <w:color w:val="000000"/>
        </w:rPr>
        <w:t>P</w:t>
      </w:r>
      <w:r>
        <w:rPr>
          <w:rFonts w:ascii="Book Antiqua" w:eastAsia="Book Antiqua" w:hAnsi="Book Antiqua" w:cs="Book Antiqua"/>
          <w:color w:val="000000"/>
        </w:rPr>
        <w:t xml:space="preserve"> &lt; 0.001) </w:t>
      </w:r>
      <w:r>
        <w:rPr>
          <w:rFonts w:ascii="Book Antiqua" w:eastAsia="Book Antiqua" w:hAnsi="Book Antiqua" w:cs="Book Antiqua"/>
          <w:color w:val="000000"/>
        </w:rPr>
        <w:lastRenderedPageBreak/>
        <w:t>than SMI (</w:t>
      </w:r>
      <w:r>
        <w:rPr>
          <w:rFonts w:ascii="Book Antiqua" w:eastAsia="Book Antiqua" w:hAnsi="Book Antiqua" w:cs="Book Antiqua"/>
          <w:i/>
          <w:iCs/>
          <w:color w:val="000000"/>
        </w:rPr>
        <w:t>P</w:t>
      </w:r>
      <w:r>
        <w:rPr>
          <w:rFonts w:ascii="Book Antiqua" w:eastAsia="Book Antiqua" w:hAnsi="Book Antiqua" w:cs="Book Antiqua"/>
          <w:color w:val="000000"/>
        </w:rPr>
        <w:t xml:space="preserve"> = 0.009) and SMD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To compare the OS prediction performance of SMI, SMD, and OACRS, the time-dependent area under the curve (TAUC) was plotted, a novel method that can calculate the area under ROC of multiple time points. The TAUCs of SMI, SMD, and OACRS indicated that OACRS could predict OS more </w:t>
      </w:r>
      <w:r w:rsidRPr="00243C01">
        <w:rPr>
          <w:rFonts w:ascii="Book Antiqua" w:eastAsia="Book Antiqua" w:hAnsi="Book Antiqua" w:cs="Book Antiqua"/>
          <w:color w:val="000000"/>
        </w:rPr>
        <w:t>accurately (</w:t>
      </w:r>
      <w:proofErr w:type="spellStart"/>
      <w:proofErr w:type="gramStart"/>
      <w:r w:rsidR="00243C01" w:rsidRPr="00243C01">
        <w:rPr>
          <w:rFonts w:ascii="Book Antiqua" w:eastAsia="Book Antiqua" w:hAnsi="Book Antiqua" w:cs="Book Antiqua"/>
          <w:color w:val="000000"/>
          <w:vertAlign w:val="superscript"/>
        </w:rPr>
        <w:t>a</w:t>
      </w:r>
      <w:r w:rsidR="009F428E" w:rsidRPr="00243C01">
        <w:rPr>
          <w:rFonts w:ascii="Book Antiqua" w:eastAsia="Book Antiqua" w:hAnsi="Book Antiqua" w:cs="Book Antiqua"/>
          <w:i/>
          <w:iCs/>
          <w:color w:val="000000"/>
        </w:rPr>
        <w:t>P</w:t>
      </w:r>
      <w:proofErr w:type="spellEnd"/>
      <w:proofErr w:type="gramEnd"/>
      <w:r w:rsidRPr="00243C01">
        <w:rPr>
          <w:rFonts w:ascii="Book Antiqua" w:eastAsia="Book Antiqua" w:hAnsi="Book Antiqua" w:cs="Book Antiqua"/>
          <w:color w:val="000000"/>
        </w:rPr>
        <w:t xml:space="preserve"> &lt; 0.05) in</w:t>
      </w:r>
      <w:r>
        <w:rPr>
          <w:rFonts w:ascii="Book Antiqua" w:eastAsia="Book Antiqua" w:hAnsi="Book Antiqua" w:cs="Book Antiqua"/>
          <w:color w:val="000000"/>
        </w:rPr>
        <w:t xml:space="preserve"> the discovery and TCIA cohorts (Figure 5). These findings revealed that OACRS outperformed SMI and SMD for OS prediction.</w:t>
      </w:r>
    </w:p>
    <w:p w14:paraId="77CA647C" w14:textId="77777777" w:rsidR="009F428E" w:rsidRDefault="009F428E" w:rsidP="009F428E">
      <w:pPr>
        <w:spacing w:line="360" w:lineRule="auto"/>
        <w:jc w:val="both"/>
      </w:pPr>
    </w:p>
    <w:p w14:paraId="6D398A66" w14:textId="77777777" w:rsidR="00A77B3E" w:rsidRPr="009F428E" w:rsidRDefault="007322DA">
      <w:pPr>
        <w:spacing w:line="360" w:lineRule="auto"/>
        <w:jc w:val="both"/>
        <w:rPr>
          <w:i/>
          <w:iCs/>
        </w:rPr>
      </w:pPr>
      <w:r w:rsidRPr="009F428E">
        <w:rPr>
          <w:rFonts w:ascii="Book Antiqua" w:eastAsia="Book Antiqua" w:hAnsi="Book Antiqua" w:cs="Book Antiqua"/>
          <w:b/>
          <w:bCs/>
          <w:i/>
          <w:iCs/>
          <w:color w:val="000000"/>
        </w:rPr>
        <w:t>Development of machine learning model based on OACRS</w:t>
      </w:r>
    </w:p>
    <w:p w14:paraId="0CFAF1F8" w14:textId="2B83F1A4" w:rsidR="00243C01" w:rsidRPr="00243C01" w:rsidRDefault="007322DA" w:rsidP="00243C0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RSF, a prevalent, flexible, and capable algorithm, was applied to develop a prediction model using </w:t>
      </w:r>
      <w:r w:rsidR="00075B46">
        <w:rPr>
          <w:rFonts w:ascii="Book Antiqua" w:eastAsia="Book Antiqua" w:hAnsi="Book Antiqua" w:cs="Book Antiqua"/>
          <w:color w:val="000000"/>
        </w:rPr>
        <w:t>the</w:t>
      </w:r>
      <w:r>
        <w:rPr>
          <w:rFonts w:ascii="Book Antiqua" w:eastAsia="Book Antiqua" w:hAnsi="Book Antiqua" w:cs="Book Antiqua"/>
          <w:color w:val="000000"/>
        </w:rPr>
        <w:t xml:space="preserve"> discovery cohort to meet clinical practice requirements. Two RSF models were developed to determine whether OACRS could improve predictive accuracy: one with and one without OACRS. The AUCs of the RSF model demonstrating good discrimination of OS are displayed in Figure 6</w:t>
      </w:r>
      <w:r w:rsidR="00802174">
        <w:rPr>
          <w:rFonts w:ascii="Book Antiqua" w:eastAsia="Book Antiqua" w:hAnsi="Book Antiqua" w:cs="Book Antiqua"/>
          <w:color w:val="000000"/>
        </w:rPr>
        <w:t>A</w:t>
      </w:r>
      <w:r>
        <w:rPr>
          <w:rFonts w:ascii="Book Antiqua" w:eastAsia="Book Antiqua" w:hAnsi="Book Antiqua" w:cs="Book Antiqua"/>
          <w:color w:val="000000"/>
        </w:rPr>
        <w:t>. The model with OACRS outperformed that without OACRS (</w:t>
      </w:r>
      <w:proofErr w:type="spellStart"/>
      <w:proofErr w:type="gramStart"/>
      <w:r w:rsidR="00243C01">
        <w:rPr>
          <w:rFonts w:ascii="Book Antiqua" w:eastAsia="Book Antiqua" w:hAnsi="Book Antiqua" w:cs="Book Antiqua"/>
          <w:color w:val="000000"/>
          <w:vertAlign w:val="superscript"/>
        </w:rPr>
        <w:t>a</w:t>
      </w:r>
      <w:r w:rsidR="00243C01" w:rsidRPr="00243C01">
        <w:rPr>
          <w:rFonts w:ascii="Book Antiqua" w:eastAsia="Book Antiqua" w:hAnsi="Book Antiqua" w:cs="Book Antiqua"/>
          <w:i/>
          <w:iCs/>
          <w:color w:val="000000"/>
        </w:rPr>
        <w:t>P</w:t>
      </w:r>
      <w:proofErr w:type="spellEnd"/>
      <w:proofErr w:type="gramEnd"/>
      <w:r>
        <w:rPr>
          <w:rFonts w:ascii="Book Antiqua" w:eastAsia="Book Antiqua" w:hAnsi="Book Antiqua" w:cs="Book Antiqua"/>
          <w:color w:val="000000"/>
        </w:rPr>
        <w:t xml:space="preserve"> &lt; 0.05). These findings revealed that OACRS could improve the predictive accuracy of OS. Furthermore, the C-index values for 3- and 5-year OS were 0.835 and 0.806, respectively, indicating favorable performance. </w:t>
      </w:r>
      <w:r w:rsidR="00243C01" w:rsidRPr="00243C01">
        <w:rPr>
          <w:rFonts w:ascii="Book Antiqua" w:eastAsia="Book Antiqua" w:hAnsi="Book Antiqua" w:cs="Book Antiqua"/>
          <w:color w:val="000000"/>
        </w:rPr>
        <w:t>The calibration curves of the 3- and 5-year OS also demonstrated good concordance between the predictions and the ground truth (Figure 6B</w:t>
      </w:r>
      <w:r w:rsidR="00243C01">
        <w:rPr>
          <w:rFonts w:ascii="Book Antiqua" w:eastAsia="Book Antiqua" w:hAnsi="Book Antiqua" w:cs="Book Antiqua"/>
          <w:color w:val="000000"/>
        </w:rPr>
        <w:t xml:space="preserve"> and </w:t>
      </w:r>
      <w:r w:rsidR="00243C01" w:rsidRPr="00243C01">
        <w:rPr>
          <w:rFonts w:ascii="Book Antiqua" w:eastAsia="Book Antiqua" w:hAnsi="Book Antiqua" w:cs="Book Antiqua"/>
          <w:color w:val="000000"/>
        </w:rPr>
        <w:t xml:space="preserve">C). In addition, </w:t>
      </w:r>
      <w:bookmarkStart w:id="599" w:name="OLE_LINK7739"/>
      <w:bookmarkStart w:id="600" w:name="OLE_LINK7740"/>
      <w:r w:rsidR="00243C01" w:rsidRPr="00243C01">
        <w:rPr>
          <w:rFonts w:ascii="Book Antiqua" w:eastAsia="Book Antiqua" w:hAnsi="Book Antiqua" w:cs="Book Antiqua"/>
          <w:color w:val="000000"/>
        </w:rPr>
        <w:t>decision curve analysis</w:t>
      </w:r>
      <w:bookmarkEnd w:id="599"/>
      <w:bookmarkEnd w:id="600"/>
      <w:r w:rsidR="00243C01" w:rsidRPr="00243C01">
        <w:rPr>
          <w:rFonts w:ascii="Book Antiqua" w:eastAsia="Book Antiqua" w:hAnsi="Book Antiqua" w:cs="Book Antiqua"/>
          <w:color w:val="000000"/>
        </w:rPr>
        <w:t xml:space="preserve"> indicated that the model, including OACRS, outperformed the models, including SMI or SMD (Supplementary Figure 1), suggesting that OACRS is a useful biomarker for OS prediction. Although the RSF model performed favorably, the precise contributions of each variable to the predictions remain unclear. To determine the contribution of each variable, the importance of each feature was calculated and digitized (Figure 6D). The results revealed that the five most important variables were tumor stage, OACRS, N stage, SMD, and SMI. OACRS was identified as an accurate predictor compared to SMD and SMI.</w:t>
      </w:r>
    </w:p>
    <w:p w14:paraId="5831AC85" w14:textId="77777777" w:rsidR="00A77B3E" w:rsidRDefault="00A77B3E" w:rsidP="00243C01">
      <w:pPr>
        <w:spacing w:line="360" w:lineRule="auto"/>
        <w:jc w:val="both"/>
      </w:pPr>
    </w:p>
    <w:p w14:paraId="04B441B0" w14:textId="77777777" w:rsidR="00A77B3E" w:rsidRDefault="007322DA">
      <w:pPr>
        <w:spacing w:line="360" w:lineRule="auto"/>
        <w:jc w:val="both"/>
      </w:pPr>
      <w:r>
        <w:rPr>
          <w:rFonts w:ascii="Book Antiqua" w:eastAsia="Book Antiqua" w:hAnsi="Book Antiqua" w:cs="Book Antiqua"/>
          <w:b/>
          <w:caps/>
          <w:color w:val="000000"/>
          <w:u w:val="single"/>
        </w:rPr>
        <w:t>DISCUSSION</w:t>
      </w:r>
    </w:p>
    <w:p w14:paraId="146564F6" w14:textId="21EF65BD" w:rsidR="00243C01" w:rsidRPr="00243C01" w:rsidRDefault="00243C01" w:rsidP="00243C01">
      <w:pPr>
        <w:spacing w:line="360" w:lineRule="auto"/>
        <w:jc w:val="both"/>
        <w:rPr>
          <w:rFonts w:ascii="Book Antiqua" w:eastAsia="Book Antiqua" w:hAnsi="Book Antiqua" w:cs="Book Antiqua"/>
          <w:color w:val="000000"/>
        </w:rPr>
      </w:pPr>
      <w:bookmarkStart w:id="601" w:name="OLE_LINK7697"/>
      <w:bookmarkStart w:id="602" w:name="OLE_LINK7698"/>
      <w:proofErr w:type="spellStart"/>
      <w:r w:rsidRPr="00243C01">
        <w:rPr>
          <w:rFonts w:ascii="Book Antiqua" w:eastAsia="Book Antiqua" w:hAnsi="Book Antiqua" w:cs="Book Antiqua"/>
          <w:color w:val="000000"/>
        </w:rPr>
        <w:lastRenderedPageBreak/>
        <w:t>Radiomics</w:t>
      </w:r>
      <w:proofErr w:type="spellEnd"/>
      <w:r w:rsidRPr="00243C01">
        <w:rPr>
          <w:rFonts w:ascii="Book Antiqua" w:eastAsia="Book Antiqua" w:hAnsi="Book Antiqua" w:cs="Book Antiqua"/>
          <w:color w:val="000000"/>
        </w:rPr>
        <w:t xml:space="preserve"> assessment is a novel approach for evaluating tumor prognosis. SMI and SMD have been identified as biomarkers associated with OS in multiple cancers; however, the role of </w:t>
      </w:r>
      <w:proofErr w:type="spellStart"/>
      <w:r w:rsidRPr="00243C01">
        <w:rPr>
          <w:rFonts w:ascii="Book Antiqua" w:eastAsia="Book Antiqua" w:hAnsi="Book Antiqua" w:cs="Book Antiqua"/>
          <w:color w:val="000000"/>
        </w:rPr>
        <w:t>radiomics</w:t>
      </w:r>
      <w:proofErr w:type="spellEnd"/>
      <w:r w:rsidRPr="00243C01">
        <w:rPr>
          <w:rFonts w:ascii="Book Antiqua" w:eastAsia="Book Antiqua" w:hAnsi="Book Antiqua" w:cs="Book Antiqua"/>
          <w:color w:val="000000"/>
        </w:rPr>
        <w:t xml:space="preserve"> in gastric cancer remains poorly understood. A total of 141 patients with stage II/III gastric cancer from our center (discovery cohort) were included in this study. OACRS, determined from 36 </w:t>
      </w:r>
      <w:proofErr w:type="spellStart"/>
      <w:r w:rsidRPr="00243C01">
        <w:rPr>
          <w:rFonts w:ascii="Book Antiqua" w:eastAsia="Book Antiqua" w:hAnsi="Book Antiqua" w:cs="Book Antiqua"/>
          <w:color w:val="000000"/>
        </w:rPr>
        <w:t>radiomics</w:t>
      </w:r>
      <w:proofErr w:type="spellEnd"/>
      <w:r w:rsidRPr="00243C01">
        <w:rPr>
          <w:rFonts w:ascii="Book Antiqua" w:eastAsia="Book Antiqua" w:hAnsi="Book Antiqua" w:cs="Book Antiqua"/>
          <w:color w:val="000000"/>
        </w:rPr>
        <w:t xml:space="preserve"> features selected from approximately 1700 </w:t>
      </w:r>
      <w:proofErr w:type="spellStart"/>
      <w:r w:rsidRPr="00243C01">
        <w:rPr>
          <w:rFonts w:ascii="Book Antiqua" w:eastAsia="Book Antiqua" w:hAnsi="Book Antiqua" w:cs="Book Antiqua"/>
          <w:color w:val="000000"/>
        </w:rPr>
        <w:t>radiomics</w:t>
      </w:r>
      <w:proofErr w:type="spellEnd"/>
      <w:r w:rsidRPr="00243C01">
        <w:rPr>
          <w:rFonts w:ascii="Book Antiqua" w:eastAsia="Book Antiqua" w:hAnsi="Book Antiqua" w:cs="Book Antiqua"/>
          <w:color w:val="000000"/>
        </w:rPr>
        <w:t xml:space="preserve"> features, was identified as a novel biomarker. Patients with high OACRS scores had poorer OS than those with low OACRS (</w:t>
      </w:r>
      <w:r w:rsidRPr="00243C01">
        <w:rPr>
          <w:rFonts w:ascii="Book Antiqua" w:eastAsia="Book Antiqua" w:hAnsi="Book Antiqua" w:cs="Book Antiqua"/>
          <w:i/>
          <w:iCs/>
          <w:color w:val="000000"/>
        </w:rPr>
        <w:t>P</w:t>
      </w:r>
      <w:r w:rsidRPr="00243C01">
        <w:rPr>
          <w:rFonts w:ascii="Book Antiqua" w:eastAsia="Book Antiqua" w:hAnsi="Book Antiqua" w:cs="Book Antiqua"/>
          <w:color w:val="000000"/>
        </w:rPr>
        <w:t xml:space="preserve"> &lt; 0.05). A similar result was observed in the TCIA cohort of 40 stage II/III gastric cancer patients. Univariate and multivariate Cox regression were conducted to further elucidate the relationship between OACRS and OS; OACRS was identified as a risk factor for OS </w:t>
      </w:r>
      <w:r>
        <w:rPr>
          <w:rFonts w:ascii="Book Antiqua" w:eastAsia="Book Antiqua" w:hAnsi="Book Antiqua" w:cs="Book Antiqua"/>
          <w:color w:val="000000"/>
        </w:rPr>
        <w:t>[</w:t>
      </w:r>
      <w:r w:rsidRPr="00243C01">
        <w:rPr>
          <w:rFonts w:ascii="Book Antiqua" w:eastAsia="Book Antiqua" w:hAnsi="Book Antiqua" w:cs="Book Antiqua"/>
          <w:color w:val="000000"/>
        </w:rPr>
        <w:t>RR = 3.023 (1.896</w:t>
      </w:r>
      <w:r>
        <w:rPr>
          <w:rFonts w:ascii="Book Antiqua" w:eastAsia="Book Antiqua" w:hAnsi="Book Antiqua" w:cs="Book Antiqua"/>
          <w:color w:val="000000"/>
        </w:rPr>
        <w:t>-</w:t>
      </w:r>
      <w:r w:rsidRPr="00243C01">
        <w:rPr>
          <w:rFonts w:ascii="Book Antiqua" w:eastAsia="Book Antiqua" w:hAnsi="Book Antiqua" w:cs="Book Antiqua"/>
          <w:color w:val="000000"/>
        </w:rPr>
        <w:t xml:space="preserve">4.365), </w:t>
      </w:r>
      <w:r w:rsidRPr="00243C01">
        <w:rPr>
          <w:rFonts w:ascii="Book Antiqua" w:eastAsia="Book Antiqua" w:hAnsi="Book Antiqua" w:cs="Book Antiqua"/>
          <w:i/>
          <w:iCs/>
          <w:color w:val="000000"/>
        </w:rPr>
        <w:t>P</w:t>
      </w:r>
      <w:r w:rsidRPr="00243C01">
        <w:rPr>
          <w:rFonts w:ascii="Book Antiqua" w:eastAsia="Book Antiqua" w:hAnsi="Book Antiqua" w:cs="Book Antiqua"/>
          <w:color w:val="000000"/>
        </w:rPr>
        <w:t xml:space="preserve"> &lt; 0.001</w:t>
      </w:r>
      <w:r>
        <w:rPr>
          <w:rFonts w:ascii="Book Antiqua" w:eastAsia="Book Antiqua" w:hAnsi="Book Antiqua" w:cs="Book Antiqua"/>
          <w:color w:val="000000"/>
        </w:rPr>
        <w:t>]</w:t>
      </w:r>
      <w:r w:rsidRPr="00243C01">
        <w:rPr>
          <w:rFonts w:ascii="Book Antiqua" w:eastAsia="Book Antiqua" w:hAnsi="Book Antiqua" w:cs="Book Antiqua"/>
          <w:color w:val="000000"/>
        </w:rPr>
        <w:t xml:space="preserve">, independent of pathological and manual image features. Moreover, TAUCs demonstrated that OACRS outperformed SMI and SMD in predicting OS. Furthermore, OACRS incorporated into the prediction model exhibited improved OS accuracy. Notably, OACRS was significantly associated with OS, providing useful complementary information regarding the prognosis of patients with gastric cancer. To meet the clinical practice requirements, an RSF model was developed based on the OACRS, with C-indices of 0.835 and 0.806 for 3- and 5-year OS, respectively. OS prediction can be significantly improved by including OACRS compared to manual image indicators (SMI and SMD). </w:t>
      </w:r>
    </w:p>
    <w:p w14:paraId="10DEEB37" w14:textId="67F89196" w:rsidR="00243C01" w:rsidRPr="00243C01" w:rsidRDefault="00243C01" w:rsidP="00243C01">
      <w:pPr>
        <w:spacing w:line="360" w:lineRule="auto"/>
        <w:ind w:firstLineChars="100" w:firstLine="240"/>
        <w:jc w:val="both"/>
        <w:rPr>
          <w:rFonts w:ascii="Book Antiqua" w:eastAsia="Book Antiqua" w:hAnsi="Book Antiqua" w:cs="Book Antiqua"/>
          <w:color w:val="000000"/>
        </w:rPr>
      </w:pPr>
      <w:r w:rsidRPr="00243C01">
        <w:rPr>
          <w:rFonts w:ascii="Book Antiqua" w:eastAsia="Book Antiqua" w:hAnsi="Book Antiqua" w:cs="Book Antiqua"/>
          <w:color w:val="000000"/>
        </w:rPr>
        <w:t xml:space="preserve">The OS of locally advanced gastric cancer remains very poor </w:t>
      </w:r>
      <w:r w:rsidR="00633134">
        <w:rPr>
          <w:rFonts w:ascii="Book Antiqua" w:eastAsia="Book Antiqua" w:hAnsi="Book Antiqua" w:cs="Book Antiqua"/>
          <w:color w:val="000000"/>
        </w:rPr>
        <w:t>and</w:t>
      </w:r>
      <w:r w:rsidR="00075B46">
        <w:rPr>
          <w:rFonts w:ascii="Book Antiqua" w:eastAsia="Book Antiqua" w:hAnsi="Book Antiqua" w:cs="Book Antiqua"/>
          <w:color w:val="000000"/>
        </w:rPr>
        <w:t xml:space="preserve"> patients undergo</w:t>
      </w:r>
      <w:r w:rsidRPr="00243C01">
        <w:rPr>
          <w:rFonts w:ascii="Book Antiqua" w:eastAsia="Book Antiqua" w:hAnsi="Book Antiqua" w:cs="Book Antiqua"/>
          <w:color w:val="000000"/>
        </w:rPr>
        <w:t xml:space="preserve"> radical surgery and extended nodal dissection. Gastric cancer is heterogeneous, necessitating accurate prognostic prediction for the selection of appropriate treatment or long-term management. Compared to expensive or invasive assessments, noninvasive and inexpensive biomarkers are more easily accepted by patients and clinicians. Imaging data provides some opportunities to overcome these challenges, and accumulating studies have been reported to predict the outcome of gastric cancer using preoperative radiological imaging.</w:t>
      </w:r>
      <w:r>
        <w:rPr>
          <w:rFonts w:ascii="Book Antiqua" w:eastAsia="Book Antiqua" w:hAnsi="Book Antiqua" w:cs="Book Antiqua"/>
          <w:color w:val="000000"/>
        </w:rPr>
        <w:t xml:space="preserve"> </w:t>
      </w:r>
      <w:r w:rsidRPr="00243C01">
        <w:rPr>
          <w:rFonts w:ascii="Book Antiqua" w:eastAsia="Book Antiqua" w:hAnsi="Book Antiqua" w:cs="Book Antiqua"/>
          <w:color w:val="000000"/>
        </w:rPr>
        <w:t>One broad method has been explored. Many previous studies have reported the prognostic value of CT-associated indicators for malignant tumors, including visceral fat area, skeletal muscle area, SMI, and SMD</w:t>
      </w:r>
      <w:r w:rsidRPr="00243C01">
        <w:rPr>
          <w:rFonts w:ascii="Book Antiqua" w:eastAsia="Book Antiqua" w:hAnsi="Book Antiqua" w:cs="Book Antiqua"/>
          <w:color w:val="000000"/>
          <w:vertAlign w:val="superscript"/>
        </w:rPr>
        <w:t>[17-19]</w:t>
      </w:r>
      <w:r w:rsidRPr="00243C01">
        <w:rPr>
          <w:rFonts w:ascii="Book Antiqua" w:eastAsia="Book Antiqua" w:hAnsi="Book Antiqua" w:cs="Book Antiqua"/>
          <w:color w:val="000000"/>
        </w:rPr>
        <w:t xml:space="preserve">, </w:t>
      </w:r>
      <w:r w:rsidRPr="00243C01">
        <w:rPr>
          <w:rFonts w:ascii="Book Antiqua" w:eastAsia="Book Antiqua" w:hAnsi="Book Antiqua" w:cs="Book Antiqua"/>
          <w:color w:val="000000"/>
        </w:rPr>
        <w:lastRenderedPageBreak/>
        <w:t>and SMI was a widely reported prognostic indicator linked to tumor prognosis</w:t>
      </w:r>
      <w:r w:rsidRPr="00243C01">
        <w:rPr>
          <w:rFonts w:ascii="Book Antiqua" w:eastAsia="Book Antiqua" w:hAnsi="Book Antiqua" w:cs="Book Antiqua"/>
          <w:color w:val="000000"/>
          <w:vertAlign w:val="superscript"/>
        </w:rPr>
        <w:t>[19,20]</w:t>
      </w:r>
      <w:r w:rsidRPr="00243C01">
        <w:rPr>
          <w:rFonts w:ascii="Book Antiqua" w:eastAsia="Book Antiqua" w:hAnsi="Book Antiqua" w:cs="Book Antiqua"/>
          <w:color w:val="000000"/>
        </w:rPr>
        <w:t xml:space="preserve">. However, contradictory reports have revealed its relationship with nutritional </w:t>
      </w:r>
      <w:proofErr w:type="gramStart"/>
      <w:r w:rsidRPr="00243C01">
        <w:rPr>
          <w:rFonts w:ascii="Book Antiqua" w:eastAsia="Book Antiqua" w:hAnsi="Book Antiqua" w:cs="Book Antiqua"/>
          <w:color w:val="000000"/>
        </w:rPr>
        <w:t>status</w:t>
      </w:r>
      <w:r w:rsidRPr="00243C01">
        <w:rPr>
          <w:rFonts w:ascii="Book Antiqua" w:eastAsia="Book Antiqua" w:hAnsi="Book Antiqua" w:cs="Book Antiqua"/>
          <w:color w:val="000000"/>
          <w:vertAlign w:val="superscript"/>
        </w:rPr>
        <w:t>[</w:t>
      </w:r>
      <w:proofErr w:type="gramEnd"/>
      <w:r w:rsidRPr="00243C01">
        <w:rPr>
          <w:rFonts w:ascii="Book Antiqua" w:eastAsia="Book Antiqua" w:hAnsi="Book Antiqua" w:cs="Book Antiqua"/>
          <w:color w:val="000000"/>
          <w:vertAlign w:val="superscript"/>
        </w:rPr>
        <w:t>21,22]</w:t>
      </w:r>
      <w:r w:rsidRPr="00243C01">
        <w:rPr>
          <w:rFonts w:ascii="Book Antiqua" w:eastAsia="Book Antiqua" w:hAnsi="Book Antiqua" w:cs="Book Antiqua"/>
          <w:color w:val="000000"/>
        </w:rPr>
        <w:t xml:space="preserve">. It is widely acknowledged that medical images contain information beyond manual quantitative features. The </w:t>
      </w:r>
      <w:proofErr w:type="spellStart"/>
      <w:r w:rsidRPr="00243C01">
        <w:rPr>
          <w:rFonts w:ascii="Book Antiqua" w:eastAsia="Book Antiqua" w:hAnsi="Book Antiqua" w:cs="Book Antiqua"/>
          <w:color w:val="000000"/>
        </w:rPr>
        <w:t>radiomics</w:t>
      </w:r>
      <w:proofErr w:type="spellEnd"/>
      <w:r w:rsidRPr="00243C01">
        <w:rPr>
          <w:rFonts w:ascii="Book Antiqua" w:eastAsia="Book Antiqua" w:hAnsi="Book Antiqua" w:cs="Book Antiqua"/>
          <w:color w:val="000000"/>
        </w:rPr>
        <w:t xml:space="preserve"> approach can automatically extract thousands of features, including shape, texture, and wavelets, which may be </w:t>
      </w:r>
      <w:proofErr w:type="gramStart"/>
      <w:r w:rsidRPr="00243C01">
        <w:rPr>
          <w:rFonts w:ascii="Book Antiqua" w:eastAsia="Book Antiqua" w:hAnsi="Book Antiqua" w:cs="Book Antiqua"/>
          <w:color w:val="000000"/>
        </w:rPr>
        <w:t>closely</w:t>
      </w:r>
      <w:proofErr w:type="gramEnd"/>
      <w:r w:rsidRPr="00243C01">
        <w:rPr>
          <w:rFonts w:ascii="Book Antiqua" w:eastAsia="Book Antiqua" w:hAnsi="Book Antiqua" w:cs="Book Antiqua"/>
          <w:color w:val="000000"/>
        </w:rPr>
        <w:t xml:space="preserve"> linked to some tumor characteristics. As radiological phenotypes are determined by the underlying pathophysiology, there is a subtle association between radioactive changes and tumor pathophysiology.</w:t>
      </w:r>
    </w:p>
    <w:p w14:paraId="52F25926" w14:textId="47E5E8BE" w:rsidR="00243C01" w:rsidRPr="00243C01" w:rsidRDefault="00243C01" w:rsidP="00243C01">
      <w:pPr>
        <w:spacing w:line="360" w:lineRule="auto"/>
        <w:ind w:firstLineChars="100" w:firstLine="240"/>
        <w:jc w:val="both"/>
        <w:rPr>
          <w:rFonts w:ascii="Book Antiqua" w:eastAsia="Book Antiqua" w:hAnsi="Book Antiqua" w:cs="Book Antiqua"/>
          <w:color w:val="000000"/>
        </w:rPr>
      </w:pPr>
      <w:r w:rsidRPr="00243C01">
        <w:rPr>
          <w:rFonts w:ascii="Book Antiqua" w:eastAsia="Book Antiqua" w:hAnsi="Book Antiqua" w:cs="Book Antiqua"/>
          <w:color w:val="000000"/>
        </w:rPr>
        <w:t xml:space="preserve">Gastric cancer is a highly heterogeneous disease, and a reliable and comprehensive evaluation of gastric cancer may provide new insights into improving OS. Pathology and genomics are two typical approaches for predicting OS; however, the need for high-quality tissue and </w:t>
      </w:r>
      <w:proofErr w:type="spellStart"/>
      <w:r w:rsidRPr="00243C01">
        <w:rPr>
          <w:rFonts w:ascii="Book Antiqua" w:eastAsia="Book Antiqua" w:hAnsi="Book Antiqua" w:cs="Book Antiqua"/>
          <w:color w:val="000000"/>
        </w:rPr>
        <w:t>intratumoral</w:t>
      </w:r>
      <w:proofErr w:type="spellEnd"/>
      <w:r w:rsidRPr="00243C01">
        <w:rPr>
          <w:rFonts w:ascii="Book Antiqua" w:eastAsia="Book Antiqua" w:hAnsi="Book Antiqua" w:cs="Book Antiqua"/>
          <w:color w:val="000000"/>
        </w:rPr>
        <w:t xml:space="preserve"> spatial heterogeneity is limited in clinical practice. </w:t>
      </w:r>
      <w:proofErr w:type="spellStart"/>
      <w:r w:rsidRPr="00243C01">
        <w:rPr>
          <w:rFonts w:ascii="Book Antiqua" w:eastAsia="Book Antiqua" w:hAnsi="Book Antiqua" w:cs="Book Antiqua"/>
          <w:color w:val="000000"/>
        </w:rPr>
        <w:t>Radiomics</w:t>
      </w:r>
      <w:proofErr w:type="spellEnd"/>
      <w:r w:rsidRPr="00243C01">
        <w:rPr>
          <w:rFonts w:ascii="Book Antiqua" w:eastAsia="Book Antiqua" w:hAnsi="Book Antiqua" w:cs="Book Antiqua"/>
          <w:color w:val="000000"/>
        </w:rPr>
        <w:t xml:space="preserve"> provides some unique advantages that allow the evaluation of tumors in a wide-ranging and non-invasive manner, and growing evidence has revealed that </w:t>
      </w:r>
      <w:proofErr w:type="spellStart"/>
      <w:r w:rsidRPr="00243C01">
        <w:rPr>
          <w:rFonts w:ascii="Book Antiqua" w:eastAsia="Book Antiqua" w:hAnsi="Book Antiqua" w:cs="Book Antiqua"/>
          <w:color w:val="000000"/>
        </w:rPr>
        <w:t>radiomics</w:t>
      </w:r>
      <w:proofErr w:type="spellEnd"/>
      <w:r w:rsidRPr="00243C01">
        <w:rPr>
          <w:rFonts w:ascii="Book Antiqua" w:eastAsia="Book Antiqua" w:hAnsi="Book Antiqua" w:cs="Book Antiqua"/>
          <w:color w:val="000000"/>
        </w:rPr>
        <w:t xml:space="preserve"> is associated with the response to </w:t>
      </w:r>
      <w:proofErr w:type="spellStart"/>
      <w:r w:rsidRPr="00243C01">
        <w:rPr>
          <w:rFonts w:ascii="Book Antiqua" w:eastAsia="Book Antiqua" w:hAnsi="Book Antiqua" w:cs="Book Antiqua"/>
          <w:color w:val="000000"/>
        </w:rPr>
        <w:t>chemoradiotherapy</w:t>
      </w:r>
      <w:proofErr w:type="spellEnd"/>
      <w:r w:rsidRPr="00243C01">
        <w:rPr>
          <w:rFonts w:ascii="Book Antiqua" w:eastAsia="Book Antiqua" w:hAnsi="Book Antiqua" w:cs="Book Antiqua"/>
          <w:color w:val="000000"/>
        </w:rPr>
        <w:t xml:space="preserve">, immunotherapy, and the heterogeneity of tumor </w:t>
      </w:r>
      <w:proofErr w:type="gramStart"/>
      <w:r w:rsidRPr="00243C01">
        <w:rPr>
          <w:rFonts w:ascii="Book Antiqua" w:eastAsia="Book Antiqua" w:hAnsi="Book Antiqua" w:cs="Book Antiqua"/>
          <w:color w:val="000000"/>
        </w:rPr>
        <w:t>cells</w:t>
      </w:r>
      <w:r w:rsidRPr="00243C01">
        <w:rPr>
          <w:rFonts w:ascii="Book Antiqua" w:eastAsia="Book Antiqua" w:hAnsi="Book Antiqua" w:cs="Book Antiqua"/>
          <w:color w:val="000000"/>
          <w:vertAlign w:val="superscript"/>
        </w:rPr>
        <w:t>[</w:t>
      </w:r>
      <w:proofErr w:type="gramEnd"/>
      <w:r w:rsidRPr="00243C01">
        <w:rPr>
          <w:rFonts w:ascii="Book Antiqua" w:eastAsia="Book Antiqua" w:hAnsi="Book Antiqua" w:cs="Book Antiqua"/>
          <w:color w:val="000000"/>
          <w:vertAlign w:val="superscript"/>
        </w:rPr>
        <w:t>23-26]</w:t>
      </w:r>
      <w:r w:rsidRPr="00243C01">
        <w:rPr>
          <w:rFonts w:ascii="Book Antiqua" w:eastAsia="Book Antiqua" w:hAnsi="Book Antiqua" w:cs="Book Antiqua"/>
          <w:color w:val="000000"/>
        </w:rPr>
        <w:t xml:space="preserve">. Moreover, several previous studies have revealed the potential association between </w:t>
      </w:r>
      <w:proofErr w:type="spellStart"/>
      <w:r w:rsidRPr="00243C01">
        <w:rPr>
          <w:rFonts w:ascii="Book Antiqua" w:eastAsia="Book Antiqua" w:hAnsi="Book Antiqua" w:cs="Book Antiqua"/>
          <w:color w:val="000000"/>
        </w:rPr>
        <w:t>radiomics</w:t>
      </w:r>
      <w:proofErr w:type="spellEnd"/>
      <w:r w:rsidRPr="00243C01">
        <w:rPr>
          <w:rFonts w:ascii="Book Antiqua" w:eastAsia="Book Antiqua" w:hAnsi="Book Antiqua" w:cs="Book Antiqua"/>
          <w:color w:val="000000"/>
        </w:rPr>
        <w:t xml:space="preserve"> and the tumor microenvironment, such as the number of tumor-infiltrating lymphocytes, macrophages, and tumor </w:t>
      </w:r>
      <w:proofErr w:type="gramStart"/>
      <w:r w:rsidRPr="00243C01">
        <w:rPr>
          <w:rFonts w:ascii="Book Antiqua" w:eastAsia="Book Antiqua" w:hAnsi="Book Antiqua" w:cs="Book Antiqua"/>
          <w:color w:val="000000"/>
        </w:rPr>
        <w:t>stroma</w:t>
      </w:r>
      <w:r w:rsidRPr="00243C01">
        <w:rPr>
          <w:rFonts w:ascii="Book Antiqua" w:eastAsia="Book Antiqua" w:hAnsi="Book Antiqua" w:cs="Book Antiqua"/>
          <w:color w:val="000000"/>
          <w:vertAlign w:val="superscript"/>
        </w:rPr>
        <w:t>[</w:t>
      </w:r>
      <w:proofErr w:type="gramEnd"/>
      <w:r w:rsidRPr="00243C01">
        <w:rPr>
          <w:rFonts w:ascii="Book Antiqua" w:eastAsia="Book Antiqua" w:hAnsi="Book Antiqua" w:cs="Book Antiqua"/>
          <w:color w:val="000000"/>
          <w:vertAlign w:val="superscript"/>
        </w:rPr>
        <w:t>27,28]</w:t>
      </w:r>
      <w:r w:rsidRPr="00243C01">
        <w:rPr>
          <w:rFonts w:ascii="Book Antiqua" w:eastAsia="Book Antiqua" w:hAnsi="Book Antiqua" w:cs="Book Antiqua"/>
          <w:color w:val="000000"/>
        </w:rPr>
        <w:t xml:space="preserve">. These findings suggest that </w:t>
      </w:r>
      <w:proofErr w:type="spellStart"/>
      <w:r w:rsidRPr="00243C01">
        <w:rPr>
          <w:rFonts w:ascii="Book Antiqua" w:eastAsia="Book Antiqua" w:hAnsi="Book Antiqua" w:cs="Book Antiqua"/>
          <w:color w:val="000000"/>
        </w:rPr>
        <w:t>radiomics</w:t>
      </w:r>
      <w:proofErr w:type="spellEnd"/>
      <w:r w:rsidRPr="00243C01">
        <w:rPr>
          <w:rFonts w:ascii="Book Antiqua" w:eastAsia="Book Antiqua" w:hAnsi="Book Antiqua" w:cs="Book Antiqua"/>
          <w:color w:val="000000"/>
        </w:rPr>
        <w:t xml:space="preserve"> provides a wealth of evidence associated with gastric cancer spatial heterogeneity and the tumor microenvironment related to prognosis. Accordingly, it is reasonable to guide OS using OACRS. To the best of our knowledge, this is the first study to compare the prognostic value of </w:t>
      </w:r>
      <w:proofErr w:type="spellStart"/>
      <w:r w:rsidRPr="00243C01">
        <w:rPr>
          <w:rFonts w:ascii="Book Antiqua" w:eastAsia="Book Antiqua" w:hAnsi="Book Antiqua" w:cs="Book Antiqua"/>
          <w:color w:val="000000"/>
        </w:rPr>
        <w:t>radiomics</w:t>
      </w:r>
      <w:proofErr w:type="spellEnd"/>
      <w:r w:rsidRPr="00243C01">
        <w:rPr>
          <w:rFonts w:ascii="Book Antiqua" w:eastAsia="Book Antiqua" w:hAnsi="Book Antiqua" w:cs="Book Antiqua"/>
          <w:color w:val="000000"/>
        </w:rPr>
        <w:t xml:space="preserve"> and certain manual imaging indicators, as well as to evaluate the prognostic value of combined </w:t>
      </w:r>
      <w:proofErr w:type="spellStart"/>
      <w:r w:rsidRPr="00243C01">
        <w:rPr>
          <w:rFonts w:ascii="Book Antiqua" w:eastAsia="Book Antiqua" w:hAnsi="Book Antiqua" w:cs="Book Antiqua"/>
          <w:color w:val="000000"/>
        </w:rPr>
        <w:t>radiomics</w:t>
      </w:r>
      <w:proofErr w:type="spellEnd"/>
      <w:r w:rsidRPr="00243C01">
        <w:rPr>
          <w:rFonts w:ascii="Book Antiqua" w:eastAsia="Book Antiqua" w:hAnsi="Book Antiqua" w:cs="Book Antiqua"/>
          <w:color w:val="000000"/>
        </w:rPr>
        <w:t xml:space="preserve"> features and clinical variables in predicting OS for stage </w:t>
      </w:r>
      <w:r w:rsidRPr="00243C01">
        <w:rPr>
          <w:rFonts w:ascii="SimSun" w:eastAsia="SimSun" w:hAnsi="SimSun" w:cs="SimSun" w:hint="eastAsia"/>
          <w:color w:val="000000"/>
        </w:rPr>
        <w:t>Ⅱ</w:t>
      </w:r>
      <w:r w:rsidRPr="00243C01">
        <w:rPr>
          <w:rFonts w:ascii="Book Antiqua" w:eastAsia="Book Antiqua" w:hAnsi="Book Antiqua" w:cs="Book Antiqua"/>
          <w:color w:val="000000"/>
        </w:rPr>
        <w:t>/</w:t>
      </w:r>
      <w:r w:rsidRPr="00243C01">
        <w:rPr>
          <w:rFonts w:ascii="SimSun" w:eastAsia="SimSun" w:hAnsi="SimSun" w:cs="SimSun" w:hint="eastAsia"/>
          <w:color w:val="000000"/>
        </w:rPr>
        <w:t>Ⅲ</w:t>
      </w:r>
      <w:r w:rsidRPr="00243C01">
        <w:rPr>
          <w:rFonts w:ascii="Book Antiqua" w:eastAsia="Book Antiqua" w:hAnsi="Book Antiqua" w:cs="Book Antiqua"/>
          <w:color w:val="000000"/>
        </w:rPr>
        <w:t xml:space="preserve"> gastric cancer. Considering the nature of retrospective studies, future prospective research is warranted regarding their ability to predict OS.</w:t>
      </w:r>
    </w:p>
    <w:bookmarkEnd w:id="601"/>
    <w:bookmarkEnd w:id="602"/>
    <w:p w14:paraId="3652DB2D" w14:textId="77777777" w:rsidR="00243C01" w:rsidRPr="00243C01" w:rsidRDefault="00243C01" w:rsidP="00243C01">
      <w:pPr>
        <w:spacing w:line="360" w:lineRule="auto"/>
        <w:jc w:val="both"/>
        <w:rPr>
          <w:rFonts w:ascii="Book Antiqua" w:eastAsia="Book Antiqua" w:hAnsi="Book Antiqua" w:cs="Book Antiqua"/>
          <w:color w:val="000000"/>
        </w:rPr>
      </w:pPr>
    </w:p>
    <w:p w14:paraId="23AF150E" w14:textId="77777777" w:rsidR="00243C01" w:rsidRPr="00243C01" w:rsidRDefault="00243C01" w:rsidP="00243C01">
      <w:pPr>
        <w:spacing w:line="360" w:lineRule="auto"/>
        <w:jc w:val="both"/>
        <w:rPr>
          <w:rFonts w:ascii="Book Antiqua" w:eastAsia="Book Antiqua" w:hAnsi="Book Antiqua" w:cs="Book Antiqua"/>
          <w:color w:val="000000"/>
        </w:rPr>
      </w:pPr>
      <w:r w:rsidRPr="00243C01">
        <w:rPr>
          <w:rFonts w:ascii="Book Antiqua" w:eastAsia="Book Antiqua" w:hAnsi="Book Antiqua" w:cs="Book Antiqua"/>
          <w:b/>
          <w:color w:val="000000"/>
          <w:u w:val="single"/>
        </w:rPr>
        <w:t>CONCLUSION</w:t>
      </w:r>
    </w:p>
    <w:p w14:paraId="0EC78D69" w14:textId="0AA65FA8" w:rsidR="00243C01" w:rsidRPr="00243C01" w:rsidRDefault="00243C01" w:rsidP="00243C01">
      <w:pPr>
        <w:spacing w:line="360" w:lineRule="auto"/>
        <w:jc w:val="both"/>
        <w:rPr>
          <w:rFonts w:ascii="Book Antiqua" w:eastAsia="Book Antiqua" w:hAnsi="Book Antiqua" w:cs="Book Antiqua"/>
          <w:color w:val="000000"/>
        </w:rPr>
      </w:pPr>
      <w:r w:rsidRPr="00243C01">
        <w:rPr>
          <w:rFonts w:ascii="Book Antiqua" w:eastAsia="Book Antiqua" w:hAnsi="Book Antiqua" w:cs="Book Antiqua"/>
          <w:color w:val="000000"/>
        </w:rPr>
        <w:lastRenderedPageBreak/>
        <w:t xml:space="preserve">In summary, this study demonstrated that the independent predictive value of </w:t>
      </w:r>
      <w:proofErr w:type="spellStart"/>
      <w:r w:rsidRPr="00243C01">
        <w:rPr>
          <w:rFonts w:ascii="Book Antiqua" w:eastAsia="Book Antiqua" w:hAnsi="Book Antiqua" w:cs="Book Antiqua"/>
          <w:color w:val="000000"/>
        </w:rPr>
        <w:t>radiomics</w:t>
      </w:r>
      <w:proofErr w:type="spellEnd"/>
      <w:r w:rsidRPr="00243C01">
        <w:rPr>
          <w:rFonts w:ascii="Book Antiqua" w:eastAsia="Book Antiqua" w:hAnsi="Book Antiqua" w:cs="Book Antiqua"/>
          <w:color w:val="000000"/>
        </w:rPr>
        <w:t xml:space="preserve"> for stage </w:t>
      </w:r>
      <w:r w:rsidRPr="00243C01">
        <w:rPr>
          <w:rFonts w:ascii="SimSun" w:eastAsia="SimSun" w:hAnsi="SimSun" w:cs="SimSun" w:hint="eastAsia"/>
          <w:color w:val="000000"/>
        </w:rPr>
        <w:t>Ⅱ</w:t>
      </w:r>
      <w:r w:rsidRPr="00243C01">
        <w:rPr>
          <w:rFonts w:ascii="Book Antiqua" w:eastAsia="Book Antiqua" w:hAnsi="Book Antiqua" w:cs="Book Antiqua"/>
          <w:color w:val="000000"/>
        </w:rPr>
        <w:t>/</w:t>
      </w:r>
      <w:r w:rsidRPr="00243C01">
        <w:rPr>
          <w:rFonts w:ascii="SimSun" w:eastAsia="SimSun" w:hAnsi="SimSun" w:cs="SimSun" w:hint="eastAsia"/>
          <w:color w:val="000000"/>
        </w:rPr>
        <w:t>Ⅲ</w:t>
      </w:r>
      <w:r w:rsidRPr="00243C01">
        <w:rPr>
          <w:rFonts w:ascii="Book Antiqua" w:eastAsia="Book Antiqua" w:hAnsi="Book Antiqua" w:cs="Book Antiqua"/>
          <w:color w:val="000000"/>
        </w:rPr>
        <w:t xml:space="preserve"> gastric cancer outperformed SMI and SMD. Moreover, a prediction model incorporating OACRS was developed to meet the clinical application requirements, which exhibited exceptional discrimination potential. This study had several limitations. First, a selection bias was unavoidable </w:t>
      </w:r>
      <w:r w:rsidR="00B1139B">
        <w:rPr>
          <w:rFonts w:ascii="Book Antiqua" w:eastAsia="Book Antiqua" w:hAnsi="Book Antiqua" w:cs="Book Antiqua"/>
          <w:color w:val="000000"/>
        </w:rPr>
        <w:t>as</w:t>
      </w:r>
      <w:r w:rsidRPr="00243C01">
        <w:rPr>
          <w:rFonts w:ascii="Book Antiqua" w:eastAsia="Book Antiqua" w:hAnsi="Book Antiqua" w:cs="Book Antiqua"/>
          <w:color w:val="000000"/>
        </w:rPr>
        <w:t xml:space="preserve"> this was a retrospective study. Second, the types and timing of anticancer drugs and radiotherapy applications were excluded, which may have increased the uncertainty in the results. Third, other factors associated with body composition, such as glucocorticoid usage and athlete status, were excluded, which may have </w:t>
      </w:r>
      <w:r w:rsidR="00B1139B">
        <w:rPr>
          <w:rFonts w:ascii="Book Antiqua" w:eastAsia="Book Antiqua" w:hAnsi="Book Antiqua" w:cs="Book Antiqua"/>
          <w:color w:val="000000"/>
        </w:rPr>
        <w:t>affected</w:t>
      </w:r>
      <w:r w:rsidRPr="00243C01">
        <w:rPr>
          <w:rFonts w:ascii="Book Antiqua" w:eastAsia="Book Antiqua" w:hAnsi="Book Antiqua" w:cs="Book Antiqua"/>
          <w:color w:val="000000"/>
        </w:rPr>
        <w:t xml:space="preserve"> the accuracy of the results. Finally, the RSF model requires external validation. Consequently, prospective studies with large sample sizes are recommended to further validate the correlation between </w:t>
      </w:r>
      <w:proofErr w:type="spellStart"/>
      <w:r w:rsidRPr="00243C01">
        <w:rPr>
          <w:rFonts w:ascii="Book Antiqua" w:eastAsia="Book Antiqua" w:hAnsi="Book Antiqua" w:cs="Book Antiqua"/>
          <w:color w:val="000000"/>
        </w:rPr>
        <w:t>radiomics</w:t>
      </w:r>
      <w:proofErr w:type="spellEnd"/>
      <w:r w:rsidRPr="00243C01">
        <w:rPr>
          <w:rFonts w:ascii="Book Antiqua" w:eastAsia="Book Antiqua" w:hAnsi="Book Antiqua" w:cs="Book Antiqua"/>
          <w:color w:val="000000"/>
        </w:rPr>
        <w:t xml:space="preserve"> and stage II/III gastric cancer OS. </w:t>
      </w:r>
    </w:p>
    <w:p w14:paraId="2CBFB219" w14:textId="77777777" w:rsidR="00A77B3E" w:rsidRDefault="00A77B3E" w:rsidP="00243C01">
      <w:pPr>
        <w:spacing w:line="360" w:lineRule="auto"/>
        <w:jc w:val="both"/>
      </w:pPr>
    </w:p>
    <w:p w14:paraId="51202C24" w14:textId="77777777" w:rsidR="00A77B3E" w:rsidRDefault="007322DA">
      <w:pPr>
        <w:spacing w:line="360" w:lineRule="auto"/>
        <w:jc w:val="both"/>
      </w:pPr>
      <w:r>
        <w:rPr>
          <w:rFonts w:ascii="Book Antiqua" w:eastAsia="Book Antiqua" w:hAnsi="Book Antiqua" w:cs="Book Antiqua"/>
          <w:b/>
          <w:caps/>
          <w:color w:val="000000"/>
          <w:u w:val="single"/>
        </w:rPr>
        <w:t>ARTICLE HIGHLIGHTS</w:t>
      </w:r>
    </w:p>
    <w:p w14:paraId="5A4A50B8" w14:textId="77777777" w:rsidR="00A77B3E" w:rsidRDefault="007322DA">
      <w:pPr>
        <w:spacing w:line="360" w:lineRule="auto"/>
        <w:jc w:val="both"/>
      </w:pPr>
      <w:r>
        <w:rPr>
          <w:rFonts w:ascii="Book Antiqua" w:eastAsia="Book Antiqua" w:hAnsi="Book Antiqua" w:cs="Book Antiqua"/>
          <w:b/>
          <w:i/>
          <w:color w:val="000000"/>
        </w:rPr>
        <w:t>Research background</w:t>
      </w:r>
    </w:p>
    <w:p w14:paraId="70079568" w14:textId="7A07626F" w:rsidR="00A77B3E" w:rsidRDefault="007322DA">
      <w:pPr>
        <w:spacing w:line="360" w:lineRule="auto"/>
        <w:jc w:val="both"/>
      </w:pPr>
      <w:r>
        <w:rPr>
          <w:rFonts w:ascii="Book Antiqua" w:eastAsia="Book Antiqua" w:hAnsi="Book Antiqua" w:cs="Book Antiqua"/>
          <w:color w:val="000000"/>
        </w:rPr>
        <w:t xml:space="preserve">Accurately evaluating the overall survival (OS) of gastric cancer patients remains difficult. </w:t>
      </w:r>
      <w:r w:rsidR="006816CD">
        <w:rPr>
          <w:rFonts w:ascii="Book Antiqua" w:eastAsia="Book Antiqua" w:hAnsi="Book Antiqua" w:cs="Book Antiqua"/>
          <w:color w:val="000000"/>
        </w:rPr>
        <w:t>Compelling</w:t>
      </w:r>
      <w:r>
        <w:rPr>
          <w:rFonts w:ascii="Book Antiqua" w:eastAsia="Book Antiqua" w:hAnsi="Book Antiqua" w:cs="Book Antiqua"/>
          <w:color w:val="000000"/>
        </w:rPr>
        <w:t xml:space="preserve"> evidence showed that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was related to tumor stroma, heterogeneity, antitumor immunity and tumor microenvironment.</w:t>
      </w:r>
    </w:p>
    <w:p w14:paraId="6DFBAC91" w14:textId="77777777" w:rsidR="00A77B3E" w:rsidRDefault="00A77B3E">
      <w:pPr>
        <w:spacing w:line="360" w:lineRule="auto"/>
        <w:jc w:val="both"/>
      </w:pPr>
    </w:p>
    <w:p w14:paraId="6B182531" w14:textId="77777777" w:rsidR="00A77B3E" w:rsidRDefault="007322DA">
      <w:pPr>
        <w:spacing w:line="360" w:lineRule="auto"/>
        <w:jc w:val="both"/>
      </w:pPr>
      <w:r>
        <w:rPr>
          <w:rFonts w:ascii="Book Antiqua" w:eastAsia="Book Antiqua" w:hAnsi="Book Antiqua" w:cs="Book Antiqua"/>
          <w:b/>
          <w:i/>
          <w:color w:val="000000"/>
        </w:rPr>
        <w:t>Research motivation</w:t>
      </w:r>
    </w:p>
    <w:p w14:paraId="1857C602" w14:textId="243C020A" w:rsidR="00A77B3E" w:rsidRDefault="007322DA">
      <w:pPr>
        <w:spacing w:line="360" w:lineRule="auto"/>
        <w:jc w:val="both"/>
      </w:pPr>
      <w:proofErr w:type="gramStart"/>
      <w:r>
        <w:rPr>
          <w:rFonts w:ascii="Book Antiqua" w:eastAsia="Book Antiqua" w:hAnsi="Book Antiqua" w:cs="Book Antiqua"/>
          <w:color w:val="000000"/>
        </w:rPr>
        <w:t xml:space="preserve">To </w:t>
      </w:r>
      <w:r w:rsidR="006816CD">
        <w:rPr>
          <w:rFonts w:ascii="Book Antiqua" w:eastAsia="Book Antiqua" w:hAnsi="Book Antiqua" w:cs="Book Antiqua"/>
          <w:color w:val="000000"/>
        </w:rPr>
        <w:t>develop</w:t>
      </w:r>
      <w:r>
        <w:rPr>
          <w:rFonts w:ascii="Book Antiqua" w:eastAsia="Book Antiqua" w:hAnsi="Book Antiqua" w:cs="Book Antiqua"/>
          <w:color w:val="000000"/>
        </w:rPr>
        <w:t xml:space="preserve"> </w:t>
      </w:r>
      <w:r w:rsidR="00B1139B">
        <w:rPr>
          <w:rFonts w:ascii="Book Antiqua" w:eastAsia="Book Antiqua" w:hAnsi="Book Antiqua" w:cs="Book Antiqua"/>
          <w:color w:val="000000"/>
        </w:rPr>
        <w:t xml:space="preserve">an </w:t>
      </w:r>
      <w:r>
        <w:rPr>
          <w:rFonts w:ascii="Book Antiqua" w:eastAsia="Book Antiqua" w:hAnsi="Book Antiqua" w:cs="Book Antiqua"/>
          <w:color w:val="000000"/>
        </w:rPr>
        <w:t xml:space="preserve">OS-associated </w:t>
      </w:r>
      <w:r w:rsidR="006816CD">
        <w:rPr>
          <w:rFonts w:ascii="Book Antiqua" w:eastAsia="Book Antiqua" w:hAnsi="Book Antiqua" w:cs="Book Antiqua"/>
          <w:color w:val="000000"/>
        </w:rPr>
        <w:t>computed tomography</w:t>
      </w:r>
      <w:r>
        <w:rPr>
          <w:rFonts w:ascii="Book Antiqua" w:eastAsia="Book Antiqua" w:hAnsi="Book Antiqua" w:cs="Book Antiqua"/>
          <w:color w:val="000000"/>
        </w:rPr>
        <w:t xml:space="preserve"> image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(OACRS) based </w:t>
      </w:r>
      <w:r w:rsidR="00B1139B">
        <w:rPr>
          <w:rFonts w:ascii="Book Antiqua" w:eastAsia="Book Antiqua" w:hAnsi="Book Antiqua" w:cs="Book Antiqua"/>
          <w:color w:val="000000"/>
        </w:rPr>
        <w:t xml:space="preserve">on </w:t>
      </w:r>
      <w:r>
        <w:rPr>
          <w:rFonts w:ascii="Book Antiqua" w:eastAsia="Book Antiqua" w:hAnsi="Book Antiqua" w:cs="Book Antiqua"/>
          <w:color w:val="000000"/>
        </w:rPr>
        <w:t xml:space="preserve">141 patients from two cohorts using machine learning and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w:t>
      </w:r>
      <w:proofErr w:type="gramEnd"/>
    </w:p>
    <w:p w14:paraId="7A540248" w14:textId="77777777" w:rsidR="00A77B3E" w:rsidRDefault="00A77B3E">
      <w:pPr>
        <w:spacing w:line="360" w:lineRule="auto"/>
        <w:jc w:val="both"/>
      </w:pPr>
    </w:p>
    <w:p w14:paraId="03E86FE8" w14:textId="77777777" w:rsidR="00A77B3E" w:rsidRDefault="007322DA">
      <w:pPr>
        <w:spacing w:line="360" w:lineRule="auto"/>
        <w:jc w:val="both"/>
      </w:pPr>
      <w:r>
        <w:rPr>
          <w:rFonts w:ascii="Book Antiqua" w:eastAsia="Book Antiqua" w:hAnsi="Book Antiqua" w:cs="Book Antiqua"/>
          <w:b/>
          <w:i/>
          <w:color w:val="000000"/>
        </w:rPr>
        <w:t>Research objectives</w:t>
      </w:r>
    </w:p>
    <w:p w14:paraId="0719D267" w14:textId="29817CEB" w:rsidR="00A77B3E" w:rsidRDefault="007322DA">
      <w:pPr>
        <w:spacing w:line="360" w:lineRule="auto"/>
        <w:jc w:val="both"/>
      </w:pPr>
      <w:proofErr w:type="gramStart"/>
      <w:r>
        <w:rPr>
          <w:rFonts w:ascii="Book Antiqua" w:eastAsia="Book Antiqua" w:hAnsi="Book Antiqua" w:cs="Book Antiqua"/>
          <w:color w:val="000000"/>
        </w:rPr>
        <w:t xml:space="preserve">To investigate the association between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and OS of gastric cancer </w:t>
      </w:r>
      <w:r w:rsidR="00B1139B">
        <w:rPr>
          <w:rFonts w:ascii="Book Antiqua" w:eastAsia="Book Antiqua" w:hAnsi="Book Antiqua" w:cs="Book Antiqua"/>
          <w:color w:val="000000"/>
        </w:rPr>
        <w:t>to</w:t>
      </w:r>
      <w:r>
        <w:rPr>
          <w:rFonts w:ascii="Book Antiqua" w:eastAsia="Book Antiqua" w:hAnsi="Book Antiqua" w:cs="Book Antiqua"/>
          <w:color w:val="000000"/>
        </w:rPr>
        <w:t xml:space="preserve"> develop a robust and non-invasive biomarker for predicting OS</w:t>
      </w:r>
      <w:r w:rsidR="006816CD">
        <w:rPr>
          <w:rFonts w:ascii="Book Antiqua" w:eastAsia="Book Antiqua" w:hAnsi="Book Antiqua" w:cs="Book Antiqua"/>
          <w:color w:val="000000"/>
        </w:rPr>
        <w:t>.</w:t>
      </w:r>
      <w:proofErr w:type="gramEnd"/>
    </w:p>
    <w:p w14:paraId="04A978F6" w14:textId="77777777" w:rsidR="00A77B3E" w:rsidRDefault="00A77B3E">
      <w:pPr>
        <w:spacing w:line="360" w:lineRule="auto"/>
        <w:jc w:val="both"/>
      </w:pPr>
    </w:p>
    <w:p w14:paraId="74922A0A" w14:textId="77777777" w:rsidR="00A77B3E" w:rsidRDefault="007322DA">
      <w:pPr>
        <w:spacing w:line="360" w:lineRule="auto"/>
        <w:jc w:val="both"/>
      </w:pPr>
      <w:r>
        <w:rPr>
          <w:rFonts w:ascii="Book Antiqua" w:eastAsia="Book Antiqua" w:hAnsi="Book Antiqua" w:cs="Book Antiqua"/>
          <w:b/>
          <w:i/>
          <w:color w:val="000000"/>
        </w:rPr>
        <w:t>Research methods</w:t>
      </w:r>
    </w:p>
    <w:p w14:paraId="2663B613" w14:textId="5E6626C3" w:rsidR="00A77B3E" w:rsidRDefault="007322DA">
      <w:pPr>
        <w:spacing w:line="360" w:lineRule="auto"/>
        <w:jc w:val="both"/>
      </w:pPr>
      <w:r>
        <w:rPr>
          <w:rFonts w:ascii="Book Antiqua" w:eastAsia="Book Antiqua" w:hAnsi="Book Antiqua" w:cs="Book Antiqua"/>
          <w:color w:val="000000"/>
        </w:rPr>
        <w:lastRenderedPageBreak/>
        <w:t xml:space="preserve">A retrospective multi-cohort study was conducted. Approximately 1700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were extracted from primary tumor and 36 important feature</w:t>
      </w:r>
      <w:r w:rsidR="00B1139B">
        <w:rPr>
          <w:rFonts w:ascii="Book Antiqua" w:eastAsia="Book Antiqua" w:hAnsi="Book Antiqua" w:cs="Book Antiqua"/>
          <w:color w:val="000000"/>
        </w:rPr>
        <w:t>s</w:t>
      </w:r>
      <w:r>
        <w:rPr>
          <w:rFonts w:ascii="Book Antiqua" w:eastAsia="Book Antiqua" w:hAnsi="Book Antiqua" w:cs="Book Antiqua"/>
          <w:color w:val="000000"/>
        </w:rPr>
        <w:t xml:space="preserve"> were selected as predictors to calculated OACRS.</w:t>
      </w:r>
    </w:p>
    <w:p w14:paraId="7C825799" w14:textId="77777777" w:rsidR="006816CD" w:rsidRDefault="006816CD">
      <w:pPr>
        <w:spacing w:line="360" w:lineRule="auto"/>
        <w:jc w:val="both"/>
        <w:rPr>
          <w:rFonts w:ascii="Book Antiqua" w:eastAsia="Book Antiqua" w:hAnsi="Book Antiqua" w:cs="Book Antiqua"/>
          <w:color w:val="000000"/>
        </w:rPr>
      </w:pPr>
    </w:p>
    <w:p w14:paraId="4BBDCB10" w14:textId="64F0949E" w:rsidR="00A77B3E" w:rsidRDefault="007322DA">
      <w:pPr>
        <w:spacing w:line="360" w:lineRule="auto"/>
        <w:jc w:val="both"/>
      </w:pPr>
      <w:r>
        <w:rPr>
          <w:rFonts w:ascii="Book Antiqua" w:eastAsia="Book Antiqua" w:hAnsi="Book Antiqua" w:cs="Book Antiqua"/>
          <w:b/>
          <w:i/>
          <w:color w:val="000000"/>
        </w:rPr>
        <w:t>Research results</w:t>
      </w:r>
    </w:p>
    <w:p w14:paraId="4B2404F2" w14:textId="67A1FE0A" w:rsidR="00A77B3E" w:rsidRDefault="007322DA">
      <w:pPr>
        <w:spacing w:line="360" w:lineRule="auto"/>
        <w:jc w:val="both"/>
      </w:pPr>
      <w:r>
        <w:rPr>
          <w:rFonts w:ascii="Book Antiqua" w:eastAsia="Book Antiqua" w:hAnsi="Book Antiqua" w:cs="Book Antiqua"/>
          <w:color w:val="000000"/>
        </w:rPr>
        <w:t xml:space="preserve">OACRS was a risk factor and was independent of </w:t>
      </w:r>
      <w:bookmarkStart w:id="603" w:name="OLE_LINK7712"/>
      <w:bookmarkStart w:id="604" w:name="OLE_LINK7713"/>
      <w:r w:rsidR="006816CD" w:rsidRPr="00E821AA">
        <w:rPr>
          <w:rFonts w:ascii="Book Antiqua" w:eastAsia="Book Antiqua" w:hAnsi="Book Antiqua" w:cs="Book Antiqua"/>
          <w:color w:val="000000"/>
        </w:rPr>
        <w:t>skeletal muscle index</w:t>
      </w:r>
      <w:r w:rsidR="006816CD">
        <w:rPr>
          <w:rFonts w:ascii="Book Antiqua" w:eastAsia="Book Antiqua" w:hAnsi="Book Antiqua" w:cs="Book Antiqua"/>
          <w:color w:val="000000"/>
        </w:rPr>
        <w:t xml:space="preserve"> (</w:t>
      </w:r>
      <w:r>
        <w:rPr>
          <w:rFonts w:ascii="Book Antiqua" w:eastAsia="Book Antiqua" w:hAnsi="Book Antiqua" w:cs="Book Antiqua"/>
          <w:color w:val="000000"/>
        </w:rPr>
        <w:t>SMI</w:t>
      </w:r>
      <w:r w:rsidR="006816CD">
        <w:rPr>
          <w:rFonts w:ascii="Book Antiqua" w:eastAsia="Book Antiqua" w:hAnsi="Book Antiqua" w:cs="Book Antiqua"/>
          <w:color w:val="000000"/>
        </w:rPr>
        <w:t>)</w:t>
      </w:r>
      <w:r>
        <w:rPr>
          <w:rFonts w:ascii="Book Antiqua" w:eastAsia="Book Antiqua" w:hAnsi="Book Antiqua" w:cs="Book Antiqua"/>
          <w:color w:val="000000"/>
        </w:rPr>
        <w:t xml:space="preserve">, </w:t>
      </w:r>
      <w:r w:rsidR="006816CD" w:rsidRPr="00E821AA">
        <w:rPr>
          <w:rFonts w:ascii="Book Antiqua" w:eastAsia="Book Antiqua" w:hAnsi="Book Antiqua" w:cs="Book Antiqua"/>
          <w:color w:val="000000"/>
        </w:rPr>
        <w:t>skeletal muscle density</w:t>
      </w:r>
      <w:bookmarkEnd w:id="603"/>
      <w:bookmarkEnd w:id="604"/>
      <w:r w:rsidR="006816CD">
        <w:rPr>
          <w:rFonts w:ascii="Book Antiqua" w:eastAsia="Book Antiqua" w:hAnsi="Book Antiqua" w:cs="Book Antiqua"/>
          <w:color w:val="000000"/>
        </w:rPr>
        <w:t xml:space="preserve"> (</w:t>
      </w:r>
      <w:r>
        <w:rPr>
          <w:rFonts w:ascii="Book Antiqua" w:eastAsia="Book Antiqua" w:hAnsi="Book Antiqua" w:cs="Book Antiqua"/>
          <w:color w:val="000000"/>
        </w:rPr>
        <w:t>SMD</w:t>
      </w:r>
      <w:r w:rsidR="006816CD">
        <w:rPr>
          <w:rFonts w:ascii="Book Antiqua" w:eastAsia="Book Antiqua" w:hAnsi="Book Antiqua" w:cs="Book Antiqua"/>
          <w:color w:val="000000"/>
        </w:rPr>
        <w:t>)</w:t>
      </w:r>
      <w:r>
        <w:rPr>
          <w:rFonts w:ascii="Book Antiqua" w:eastAsia="Book Antiqua" w:hAnsi="Book Antiqua" w:cs="Book Antiqua"/>
          <w:color w:val="000000"/>
        </w:rPr>
        <w:t>, and pathological features. Importantly, OACRS outperformed SMI and SMD and could improve OS prediction.</w:t>
      </w:r>
    </w:p>
    <w:p w14:paraId="3FDE937A" w14:textId="77777777" w:rsidR="00A77B3E" w:rsidRDefault="00A77B3E">
      <w:pPr>
        <w:spacing w:line="360" w:lineRule="auto"/>
        <w:jc w:val="both"/>
      </w:pPr>
    </w:p>
    <w:p w14:paraId="58CC87CF" w14:textId="77777777" w:rsidR="00A77B3E" w:rsidRDefault="007322DA">
      <w:pPr>
        <w:spacing w:line="360" w:lineRule="auto"/>
        <w:jc w:val="both"/>
      </w:pPr>
      <w:r>
        <w:rPr>
          <w:rFonts w:ascii="Book Antiqua" w:eastAsia="Book Antiqua" w:hAnsi="Book Antiqua" w:cs="Book Antiqua"/>
          <w:b/>
          <w:i/>
          <w:color w:val="000000"/>
        </w:rPr>
        <w:t>Research conclusions</w:t>
      </w:r>
    </w:p>
    <w:p w14:paraId="3982FDE5" w14:textId="0EF9ED1F" w:rsidR="00A77B3E" w:rsidRDefault="007322DA">
      <w:pPr>
        <w:spacing w:line="360" w:lineRule="auto"/>
        <w:jc w:val="both"/>
      </w:pPr>
      <w:r>
        <w:rPr>
          <w:rFonts w:ascii="Book Antiqua" w:eastAsia="Book Antiqua" w:hAnsi="Book Antiqua" w:cs="Book Antiqua"/>
          <w:color w:val="000000"/>
        </w:rPr>
        <w:t xml:space="preserve">A novel biomarker based on machine learning and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was developed that exhibited exceptional OS discrimination potential. Gastric cancer patients who have a higher OACSR might have a poor OS.</w:t>
      </w:r>
    </w:p>
    <w:p w14:paraId="71531108" w14:textId="77777777" w:rsidR="00A77B3E" w:rsidRDefault="00A77B3E">
      <w:pPr>
        <w:spacing w:line="360" w:lineRule="auto"/>
        <w:jc w:val="both"/>
      </w:pPr>
    </w:p>
    <w:p w14:paraId="1AC14DC1" w14:textId="77777777" w:rsidR="00A77B3E" w:rsidRDefault="007322DA">
      <w:pPr>
        <w:spacing w:line="360" w:lineRule="auto"/>
        <w:jc w:val="both"/>
      </w:pPr>
      <w:r>
        <w:rPr>
          <w:rFonts w:ascii="Book Antiqua" w:eastAsia="Book Antiqua" w:hAnsi="Book Antiqua" w:cs="Book Antiqua"/>
          <w:b/>
          <w:i/>
          <w:color w:val="000000"/>
        </w:rPr>
        <w:t>Research perspectives</w:t>
      </w:r>
    </w:p>
    <w:p w14:paraId="04D0A388" w14:textId="1B3D7ACC" w:rsidR="00A77B3E" w:rsidRDefault="007322DA" w:rsidP="006816CD">
      <w:pPr>
        <w:spacing w:line="360" w:lineRule="auto"/>
        <w:jc w:val="both"/>
      </w:pPr>
      <w:r>
        <w:rPr>
          <w:rFonts w:ascii="Book Antiqua" w:eastAsia="Book Antiqua" w:hAnsi="Book Antiqua" w:cs="Book Antiqua"/>
          <w:color w:val="000000"/>
        </w:rPr>
        <w:t>Considering the nature of retrospective studies</w:t>
      </w:r>
      <w:r w:rsidR="00B1139B">
        <w:rPr>
          <w:rFonts w:ascii="Book Antiqua" w:eastAsia="Book Antiqua" w:hAnsi="Book Antiqua" w:cs="Book Antiqua"/>
          <w:color w:val="000000"/>
        </w:rPr>
        <w:t>,</w:t>
      </w:r>
      <w:r>
        <w:rPr>
          <w:rFonts w:ascii="Book Antiqua" w:eastAsia="Book Antiqua" w:hAnsi="Book Antiqua" w:cs="Book Antiqua"/>
          <w:color w:val="000000"/>
        </w:rPr>
        <w:t xml:space="preserve"> prospective studies with large sample sizes are recommended to further validate the correlation between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and stage II/III gastric cancer OS.</w:t>
      </w:r>
    </w:p>
    <w:p w14:paraId="4A2076D9" w14:textId="77777777" w:rsidR="00A77B3E" w:rsidRDefault="00A77B3E">
      <w:pPr>
        <w:spacing w:line="360" w:lineRule="auto"/>
        <w:jc w:val="both"/>
      </w:pPr>
    </w:p>
    <w:p w14:paraId="5A7C4523" w14:textId="77777777" w:rsidR="00A77B3E" w:rsidRDefault="007322DA">
      <w:pPr>
        <w:spacing w:line="360" w:lineRule="auto"/>
        <w:jc w:val="both"/>
      </w:pPr>
      <w:r>
        <w:rPr>
          <w:rFonts w:ascii="Book Antiqua" w:eastAsia="Book Antiqua" w:hAnsi="Book Antiqua" w:cs="Book Antiqua"/>
          <w:b/>
          <w:color w:val="000000"/>
        </w:rPr>
        <w:t>REFERENCES</w:t>
      </w:r>
    </w:p>
    <w:p w14:paraId="6C75358A" w14:textId="77777777" w:rsidR="00A77B3E" w:rsidRDefault="007322DA">
      <w:pPr>
        <w:spacing w:line="360" w:lineRule="auto"/>
        <w:jc w:val="both"/>
      </w:pPr>
      <w:bookmarkStart w:id="605" w:name="OLE_LINK7707"/>
      <w:bookmarkStart w:id="606" w:name="OLE_LINK7708"/>
      <w:bookmarkStart w:id="607" w:name="OLE_LINK7705"/>
      <w:bookmarkStart w:id="608" w:name="OLE_LINK7706"/>
      <w:proofErr w:type="gramStart"/>
      <w:r>
        <w:rPr>
          <w:rFonts w:ascii="Book Antiqua" w:eastAsia="Book Antiqua" w:hAnsi="Book Antiqua" w:cs="Book Antiqua"/>
        </w:rPr>
        <w:t xml:space="preserve">1 </w:t>
      </w:r>
      <w:r>
        <w:rPr>
          <w:rFonts w:ascii="Book Antiqua" w:eastAsia="Book Antiqua" w:hAnsi="Book Antiqua" w:cs="Book Antiqua"/>
          <w:b/>
          <w:bCs/>
        </w:rPr>
        <w:t>Carlisle JW</w:t>
      </w:r>
      <w:r>
        <w:rPr>
          <w:rFonts w:ascii="Book Antiqua" w:eastAsia="Book Antiqua" w:hAnsi="Book Antiqua" w:cs="Book Antiqua"/>
        </w:rPr>
        <w:t xml:space="preserve">, </w:t>
      </w:r>
      <w:proofErr w:type="spellStart"/>
      <w:r>
        <w:rPr>
          <w:rFonts w:ascii="Book Antiqua" w:eastAsia="Book Antiqua" w:hAnsi="Book Antiqua" w:cs="Book Antiqua"/>
        </w:rPr>
        <w:t>Steuer</w:t>
      </w:r>
      <w:proofErr w:type="spellEnd"/>
      <w:r>
        <w:rPr>
          <w:rFonts w:ascii="Book Antiqua" w:eastAsia="Book Antiqua" w:hAnsi="Book Antiqua" w:cs="Book Antiqua"/>
        </w:rPr>
        <w:t xml:space="preserve"> CE, </w:t>
      </w:r>
      <w:proofErr w:type="spellStart"/>
      <w:r>
        <w:rPr>
          <w:rFonts w:ascii="Book Antiqua" w:eastAsia="Book Antiqua" w:hAnsi="Book Antiqua" w:cs="Book Antiqua"/>
        </w:rPr>
        <w:t>Owonikoko</w:t>
      </w:r>
      <w:proofErr w:type="spellEnd"/>
      <w:r>
        <w:rPr>
          <w:rFonts w:ascii="Book Antiqua" w:eastAsia="Book Antiqua" w:hAnsi="Book Antiqua" w:cs="Book Antiqua"/>
        </w:rPr>
        <w:t xml:space="preserve"> TK, Saba NF.</w:t>
      </w:r>
      <w:proofErr w:type="gramEnd"/>
      <w:r>
        <w:rPr>
          <w:rFonts w:ascii="Book Antiqua" w:eastAsia="Book Antiqua" w:hAnsi="Book Antiqua" w:cs="Book Antiqua"/>
        </w:rPr>
        <w:t xml:space="preserve"> </w:t>
      </w:r>
      <w:proofErr w:type="gramStart"/>
      <w:r>
        <w:rPr>
          <w:rFonts w:ascii="Book Antiqua" w:eastAsia="Book Antiqua" w:hAnsi="Book Antiqua" w:cs="Book Antiqua"/>
        </w:rPr>
        <w:t>An update on the immune landscape in lung and head and neck cancers.</w:t>
      </w:r>
      <w:proofErr w:type="gramEnd"/>
      <w:r>
        <w:rPr>
          <w:rFonts w:ascii="Book Antiqua" w:eastAsia="Book Antiqua" w:hAnsi="Book Antiqua" w:cs="Book Antiqua"/>
        </w:rPr>
        <w:t xml:space="preserve"> </w:t>
      </w:r>
      <w:r>
        <w:rPr>
          <w:rFonts w:ascii="Book Antiqua" w:eastAsia="Book Antiqua" w:hAnsi="Book Antiqua" w:cs="Book Antiqua"/>
          <w:i/>
          <w:iCs/>
        </w:rPr>
        <w:t xml:space="preserve">CA Cancer J </w:t>
      </w:r>
      <w:proofErr w:type="spellStart"/>
      <w:r>
        <w:rPr>
          <w:rFonts w:ascii="Book Antiqua" w:eastAsia="Book Antiqua" w:hAnsi="Book Antiqua" w:cs="Book Antiqua"/>
          <w:i/>
          <w:iCs/>
        </w:rPr>
        <w:t>Clin</w:t>
      </w:r>
      <w:proofErr w:type="spellEnd"/>
      <w:r>
        <w:rPr>
          <w:rFonts w:ascii="Book Antiqua" w:eastAsia="Book Antiqua" w:hAnsi="Book Antiqua" w:cs="Book Antiqua"/>
        </w:rPr>
        <w:t xml:space="preserve"> 2020; </w:t>
      </w:r>
      <w:r>
        <w:rPr>
          <w:rFonts w:ascii="Book Antiqua" w:eastAsia="Book Antiqua" w:hAnsi="Book Antiqua" w:cs="Book Antiqua"/>
          <w:b/>
          <w:bCs/>
        </w:rPr>
        <w:t>70</w:t>
      </w:r>
      <w:r>
        <w:rPr>
          <w:rFonts w:ascii="Book Antiqua" w:eastAsia="Book Antiqua" w:hAnsi="Book Antiqua" w:cs="Book Antiqua"/>
        </w:rPr>
        <w:t>: 505-517 [PMID: 32841388 DOI: 10.3322/caac.21630]</w:t>
      </w:r>
    </w:p>
    <w:p w14:paraId="6793E990" w14:textId="77777777" w:rsidR="00A77B3E" w:rsidRDefault="007322DA">
      <w:pPr>
        <w:spacing w:line="360" w:lineRule="auto"/>
        <w:jc w:val="both"/>
      </w:pPr>
      <w:r>
        <w:rPr>
          <w:rFonts w:ascii="Book Antiqua" w:eastAsia="Book Antiqua" w:hAnsi="Book Antiqua" w:cs="Book Antiqua"/>
        </w:rPr>
        <w:t xml:space="preserve">2 </w:t>
      </w:r>
      <w:proofErr w:type="spellStart"/>
      <w:r>
        <w:rPr>
          <w:rFonts w:ascii="Book Antiqua" w:eastAsia="Book Antiqua" w:hAnsi="Book Antiqua" w:cs="Book Antiqua"/>
          <w:b/>
          <w:bCs/>
        </w:rPr>
        <w:t>Rawla</w:t>
      </w:r>
      <w:proofErr w:type="spellEnd"/>
      <w:r>
        <w:rPr>
          <w:rFonts w:ascii="Book Antiqua" w:eastAsia="Book Antiqua" w:hAnsi="Book Antiqua" w:cs="Book Antiqua"/>
          <w:b/>
          <w:bCs/>
        </w:rPr>
        <w:t xml:space="preserve"> P</w:t>
      </w:r>
      <w:r>
        <w:rPr>
          <w:rFonts w:ascii="Book Antiqua" w:eastAsia="Book Antiqua" w:hAnsi="Book Antiqua" w:cs="Book Antiqua"/>
        </w:rPr>
        <w:t xml:space="preserve">, </w:t>
      </w:r>
      <w:proofErr w:type="spellStart"/>
      <w:r>
        <w:rPr>
          <w:rFonts w:ascii="Book Antiqua" w:eastAsia="Book Antiqua" w:hAnsi="Book Antiqua" w:cs="Book Antiqua"/>
        </w:rPr>
        <w:t>Barsouk</w:t>
      </w:r>
      <w:proofErr w:type="spellEnd"/>
      <w:r>
        <w:rPr>
          <w:rFonts w:ascii="Book Antiqua" w:eastAsia="Book Antiqua" w:hAnsi="Book Antiqua" w:cs="Book Antiqua"/>
        </w:rPr>
        <w:t xml:space="preserve"> A. Epidemiology of gastric cancer: global trends, risk factors and prevention. </w:t>
      </w:r>
      <w:proofErr w:type="spellStart"/>
      <w:r>
        <w:rPr>
          <w:rFonts w:ascii="Book Antiqua" w:eastAsia="Book Antiqua" w:hAnsi="Book Antiqua" w:cs="Book Antiqua"/>
          <w:i/>
          <w:iCs/>
        </w:rPr>
        <w:t>Prz</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2019; </w:t>
      </w:r>
      <w:r>
        <w:rPr>
          <w:rFonts w:ascii="Book Antiqua" w:eastAsia="Book Antiqua" w:hAnsi="Book Antiqua" w:cs="Book Antiqua"/>
          <w:b/>
          <w:bCs/>
        </w:rPr>
        <w:t>14</w:t>
      </w:r>
      <w:r>
        <w:rPr>
          <w:rFonts w:ascii="Book Antiqua" w:eastAsia="Book Antiqua" w:hAnsi="Book Antiqua" w:cs="Book Antiqua"/>
        </w:rPr>
        <w:t>: 26-38 [PMID: 30944675 DOI: 10.5114/pg.2018.80001]</w:t>
      </w:r>
    </w:p>
    <w:p w14:paraId="307431E0" w14:textId="77777777" w:rsidR="00A77B3E" w:rsidRDefault="007322DA">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Li X</w:t>
      </w:r>
      <w:r>
        <w:rPr>
          <w:rFonts w:ascii="Book Antiqua" w:eastAsia="Book Antiqua" w:hAnsi="Book Antiqua" w:cs="Book Antiqua"/>
        </w:rPr>
        <w:t xml:space="preserve">, </w:t>
      </w:r>
      <w:proofErr w:type="spellStart"/>
      <w:r>
        <w:rPr>
          <w:rFonts w:ascii="Book Antiqua" w:eastAsia="Book Antiqua" w:hAnsi="Book Antiqua" w:cs="Book Antiqua"/>
        </w:rPr>
        <w:t>Zhai</w:t>
      </w:r>
      <w:proofErr w:type="spellEnd"/>
      <w:r>
        <w:rPr>
          <w:rFonts w:ascii="Book Antiqua" w:eastAsia="Book Antiqua" w:hAnsi="Book Antiqua" w:cs="Book Antiqua"/>
        </w:rPr>
        <w:t xml:space="preserve"> Z, Ding W, Chen L, Zhao Y, </w:t>
      </w:r>
      <w:proofErr w:type="spellStart"/>
      <w:r>
        <w:rPr>
          <w:rFonts w:ascii="Book Antiqua" w:eastAsia="Book Antiqua" w:hAnsi="Book Antiqua" w:cs="Book Antiqua"/>
        </w:rPr>
        <w:t>Xiong</w:t>
      </w:r>
      <w:proofErr w:type="spellEnd"/>
      <w:r>
        <w:rPr>
          <w:rFonts w:ascii="Book Antiqua" w:eastAsia="Book Antiqua" w:hAnsi="Book Antiqua" w:cs="Book Antiqua"/>
        </w:rPr>
        <w:t xml:space="preserve"> W, Zhang Y, Lin D, Chen Z, Wang W, Gao Y, </w:t>
      </w:r>
      <w:proofErr w:type="spellStart"/>
      <w:r>
        <w:rPr>
          <w:rFonts w:ascii="Book Antiqua" w:eastAsia="Book Antiqua" w:hAnsi="Book Antiqua" w:cs="Book Antiqua"/>
        </w:rPr>
        <w:t>Cai</w:t>
      </w:r>
      <w:proofErr w:type="spellEnd"/>
      <w:r>
        <w:rPr>
          <w:rFonts w:ascii="Book Antiqua" w:eastAsia="Book Antiqua" w:hAnsi="Book Antiqua" w:cs="Book Antiqua"/>
        </w:rPr>
        <w:t xml:space="preserve"> S, Yu J, Zhang X, Liu H, Li G, Chen T. </w:t>
      </w:r>
      <w:proofErr w:type="gramStart"/>
      <w:r>
        <w:rPr>
          <w:rFonts w:ascii="Book Antiqua" w:eastAsia="Book Antiqua" w:hAnsi="Book Antiqua" w:cs="Book Antiqua"/>
        </w:rPr>
        <w:t xml:space="preserve">An artificial intelligence model to predict survival and chemotherapy benefits for gastric cancer patients after gastrectomy </w:t>
      </w:r>
      <w:r>
        <w:rPr>
          <w:rFonts w:ascii="Book Antiqua" w:eastAsia="Book Antiqua" w:hAnsi="Book Antiqua" w:cs="Book Antiqua"/>
        </w:rPr>
        <w:lastRenderedPageBreak/>
        <w:t>development and validation in international multicenter cohorts.</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Int</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2022; </w:t>
      </w:r>
      <w:r>
        <w:rPr>
          <w:rFonts w:ascii="Book Antiqua" w:eastAsia="Book Antiqua" w:hAnsi="Book Antiqua" w:cs="Book Antiqua"/>
          <w:b/>
          <w:bCs/>
        </w:rPr>
        <w:t>105</w:t>
      </w:r>
      <w:r>
        <w:rPr>
          <w:rFonts w:ascii="Book Antiqua" w:eastAsia="Book Antiqua" w:hAnsi="Book Antiqua" w:cs="Book Antiqua"/>
        </w:rPr>
        <w:t>: 106889 [PMID: 36084807 DOI: 10.1016/j.ijsu.2022.106889]</w:t>
      </w:r>
    </w:p>
    <w:p w14:paraId="74AA1BD0" w14:textId="77777777" w:rsidR="00A77B3E" w:rsidRDefault="007322DA">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Sexton RE</w:t>
      </w:r>
      <w:r>
        <w:rPr>
          <w:rFonts w:ascii="Book Antiqua" w:eastAsia="Book Antiqua" w:hAnsi="Book Antiqua" w:cs="Book Antiqua"/>
        </w:rPr>
        <w:t xml:space="preserve">, </w:t>
      </w:r>
      <w:proofErr w:type="spellStart"/>
      <w:r>
        <w:rPr>
          <w:rFonts w:ascii="Book Antiqua" w:eastAsia="Book Antiqua" w:hAnsi="Book Antiqua" w:cs="Book Antiqua"/>
        </w:rPr>
        <w:t>Hallak</w:t>
      </w:r>
      <w:proofErr w:type="spellEnd"/>
      <w:r>
        <w:rPr>
          <w:rFonts w:ascii="Book Antiqua" w:eastAsia="Book Antiqua" w:hAnsi="Book Antiqua" w:cs="Book Antiqua"/>
        </w:rPr>
        <w:t xml:space="preserve"> MNA, Uddin MH, </w:t>
      </w:r>
      <w:proofErr w:type="spellStart"/>
      <w:r>
        <w:rPr>
          <w:rFonts w:ascii="Book Antiqua" w:eastAsia="Book Antiqua" w:hAnsi="Book Antiqua" w:cs="Book Antiqua"/>
        </w:rPr>
        <w:t>Diab</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Azmi</w:t>
      </w:r>
      <w:proofErr w:type="spellEnd"/>
      <w:r>
        <w:rPr>
          <w:rFonts w:ascii="Book Antiqua" w:eastAsia="Book Antiqua" w:hAnsi="Book Antiqua" w:cs="Book Antiqua"/>
        </w:rPr>
        <w:t xml:space="preserve"> AS. </w:t>
      </w:r>
      <w:proofErr w:type="gramStart"/>
      <w:r>
        <w:rPr>
          <w:rFonts w:ascii="Book Antiqua" w:eastAsia="Book Antiqua" w:hAnsi="Book Antiqua" w:cs="Book Antiqua"/>
        </w:rPr>
        <w:t>Gastric Cancer Heterogeneity and Clinical Outcomes.</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Technol</w:t>
      </w:r>
      <w:proofErr w:type="spellEnd"/>
      <w:r>
        <w:rPr>
          <w:rFonts w:ascii="Book Antiqua" w:eastAsia="Book Antiqua" w:hAnsi="Book Antiqua" w:cs="Book Antiqua"/>
          <w:i/>
          <w:iCs/>
        </w:rPr>
        <w:t xml:space="preserve"> Cancer Res Treat</w:t>
      </w:r>
      <w:r>
        <w:rPr>
          <w:rFonts w:ascii="Book Antiqua" w:eastAsia="Book Antiqua" w:hAnsi="Book Antiqua" w:cs="Book Antiqua"/>
        </w:rPr>
        <w:t xml:space="preserve"> 2020; </w:t>
      </w:r>
      <w:r>
        <w:rPr>
          <w:rFonts w:ascii="Book Antiqua" w:eastAsia="Book Antiqua" w:hAnsi="Book Antiqua" w:cs="Book Antiqua"/>
          <w:b/>
          <w:bCs/>
        </w:rPr>
        <w:t>19</w:t>
      </w:r>
      <w:r>
        <w:rPr>
          <w:rFonts w:ascii="Book Antiqua" w:eastAsia="Book Antiqua" w:hAnsi="Book Antiqua" w:cs="Book Antiqua"/>
        </w:rPr>
        <w:t>: 1533033820935477 [PMID: 32799763 DOI: 10.1177/1533033820935477]</w:t>
      </w:r>
    </w:p>
    <w:p w14:paraId="3CF9F8AB" w14:textId="77777777" w:rsidR="00A77B3E" w:rsidRDefault="007322DA">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Chen Q</w:t>
      </w:r>
      <w:r>
        <w:rPr>
          <w:rFonts w:ascii="Book Antiqua" w:eastAsia="Book Antiqua" w:hAnsi="Book Antiqua" w:cs="Book Antiqua"/>
        </w:rPr>
        <w:t xml:space="preserve">, Zhang L, Liu S, You J, Chen L, </w:t>
      </w:r>
      <w:proofErr w:type="spellStart"/>
      <w:r>
        <w:rPr>
          <w:rFonts w:ascii="Book Antiqua" w:eastAsia="Book Antiqua" w:hAnsi="Book Antiqua" w:cs="Book Antiqua"/>
        </w:rPr>
        <w:t>Jin</w:t>
      </w:r>
      <w:proofErr w:type="spellEnd"/>
      <w:r>
        <w:rPr>
          <w:rFonts w:ascii="Book Antiqua" w:eastAsia="Book Antiqua" w:hAnsi="Book Antiqua" w:cs="Book Antiqua"/>
        </w:rPr>
        <w:t xml:space="preserve"> Z, Zhang S, Zhang B. </w:t>
      </w:r>
      <w:proofErr w:type="spellStart"/>
      <w:r>
        <w:rPr>
          <w:rFonts w:ascii="Book Antiqua" w:eastAsia="Book Antiqua" w:hAnsi="Book Antiqua" w:cs="Book Antiqua"/>
        </w:rPr>
        <w:t>Radiomics</w:t>
      </w:r>
      <w:proofErr w:type="spellEnd"/>
      <w:r>
        <w:rPr>
          <w:rFonts w:ascii="Book Antiqua" w:eastAsia="Book Antiqua" w:hAnsi="Book Antiqua" w:cs="Book Antiqua"/>
        </w:rPr>
        <w:t xml:space="preserve"> in precision medicine for gastric cancer: opportunities and challenges.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2022; </w:t>
      </w:r>
      <w:r>
        <w:rPr>
          <w:rFonts w:ascii="Book Antiqua" w:eastAsia="Book Antiqua" w:hAnsi="Book Antiqua" w:cs="Book Antiqua"/>
          <w:b/>
          <w:bCs/>
        </w:rPr>
        <w:t>32</w:t>
      </w:r>
      <w:r>
        <w:rPr>
          <w:rFonts w:ascii="Book Antiqua" w:eastAsia="Book Antiqua" w:hAnsi="Book Antiqua" w:cs="Book Antiqua"/>
        </w:rPr>
        <w:t>: 5852-5868 [PMID: 35316364 DOI: 10.1007/s00330-022-08704-8]</w:t>
      </w:r>
    </w:p>
    <w:p w14:paraId="5CC58692" w14:textId="77777777" w:rsidR="00A77B3E" w:rsidRDefault="007322DA">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McGovern J</w:t>
      </w:r>
      <w:r>
        <w:rPr>
          <w:rFonts w:ascii="Book Antiqua" w:eastAsia="Book Antiqua" w:hAnsi="Book Antiqua" w:cs="Book Antiqua"/>
        </w:rPr>
        <w:t xml:space="preserve">, Dolan RD, Horgan PG, Laird BJ, McMillan DC. </w:t>
      </w:r>
      <w:proofErr w:type="gramStart"/>
      <w:r>
        <w:rPr>
          <w:rFonts w:ascii="Book Antiqua" w:eastAsia="Book Antiqua" w:hAnsi="Book Antiqua" w:cs="Book Antiqua"/>
        </w:rPr>
        <w:t>Computed tomography-defined low skeletal muscle index and density in cancer patients: observations from a systematic review.</w:t>
      </w:r>
      <w:proofErr w:type="gramEnd"/>
      <w:r>
        <w:rPr>
          <w:rFonts w:ascii="Book Antiqua" w:eastAsia="Book Antiqua" w:hAnsi="Book Antiqua" w:cs="Book Antiqua"/>
        </w:rPr>
        <w:t xml:space="preserve"> </w:t>
      </w:r>
      <w:r>
        <w:rPr>
          <w:rFonts w:ascii="Book Antiqua" w:eastAsia="Book Antiqua" w:hAnsi="Book Antiqua" w:cs="Book Antiqua"/>
          <w:i/>
          <w:iCs/>
        </w:rPr>
        <w:t>J Cachexia Sarcopenia Muscle</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1408-1417 [PMID: 34664431 DOI: 10.1002/jcsm.12831]</w:t>
      </w:r>
    </w:p>
    <w:p w14:paraId="20C86FB3" w14:textId="77777777" w:rsidR="00A77B3E" w:rsidRDefault="007322DA">
      <w:pPr>
        <w:spacing w:line="360" w:lineRule="auto"/>
        <w:jc w:val="both"/>
      </w:pPr>
      <w:r>
        <w:rPr>
          <w:rFonts w:ascii="Book Antiqua" w:eastAsia="Book Antiqua" w:hAnsi="Book Antiqua" w:cs="Book Antiqua"/>
        </w:rPr>
        <w:t xml:space="preserve">7 </w:t>
      </w:r>
      <w:proofErr w:type="spellStart"/>
      <w:r>
        <w:rPr>
          <w:rFonts w:ascii="Book Antiqua" w:eastAsia="Book Antiqua" w:hAnsi="Book Antiqua" w:cs="Book Antiqua"/>
          <w:b/>
          <w:bCs/>
        </w:rPr>
        <w:t>Lambin</w:t>
      </w:r>
      <w:proofErr w:type="spellEnd"/>
      <w:r>
        <w:rPr>
          <w:rFonts w:ascii="Book Antiqua" w:eastAsia="Book Antiqua" w:hAnsi="Book Antiqua" w:cs="Book Antiqua"/>
          <w:b/>
          <w:bCs/>
        </w:rPr>
        <w:t xml:space="preserve"> P</w:t>
      </w:r>
      <w:r>
        <w:rPr>
          <w:rFonts w:ascii="Book Antiqua" w:eastAsia="Book Antiqua" w:hAnsi="Book Antiqua" w:cs="Book Antiqua"/>
        </w:rPr>
        <w:t xml:space="preserve">, </w:t>
      </w:r>
      <w:proofErr w:type="spellStart"/>
      <w:r>
        <w:rPr>
          <w:rFonts w:ascii="Book Antiqua" w:eastAsia="Book Antiqua" w:hAnsi="Book Antiqua" w:cs="Book Antiqua"/>
        </w:rPr>
        <w:t>Leijenaar</w:t>
      </w:r>
      <w:proofErr w:type="spellEnd"/>
      <w:r>
        <w:rPr>
          <w:rFonts w:ascii="Book Antiqua" w:eastAsia="Book Antiqua" w:hAnsi="Book Antiqua" w:cs="Book Antiqua"/>
        </w:rPr>
        <w:t xml:space="preserve"> RTH, Deist TM, </w:t>
      </w:r>
      <w:proofErr w:type="spellStart"/>
      <w:r>
        <w:rPr>
          <w:rFonts w:ascii="Book Antiqua" w:eastAsia="Book Antiqua" w:hAnsi="Book Antiqua" w:cs="Book Antiqua"/>
        </w:rPr>
        <w:t>Peerlings</w:t>
      </w:r>
      <w:proofErr w:type="spellEnd"/>
      <w:r>
        <w:rPr>
          <w:rFonts w:ascii="Book Antiqua" w:eastAsia="Book Antiqua" w:hAnsi="Book Antiqua" w:cs="Book Antiqua"/>
        </w:rPr>
        <w:t xml:space="preserve"> J, de Jong EEC, van </w:t>
      </w:r>
      <w:proofErr w:type="spellStart"/>
      <w:r>
        <w:rPr>
          <w:rFonts w:ascii="Book Antiqua" w:eastAsia="Book Antiqua" w:hAnsi="Book Antiqua" w:cs="Book Antiqua"/>
        </w:rPr>
        <w:t>Timmeren</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Sanduleanu</w:t>
      </w:r>
      <w:proofErr w:type="spellEnd"/>
      <w:r>
        <w:rPr>
          <w:rFonts w:ascii="Book Antiqua" w:eastAsia="Book Antiqua" w:hAnsi="Book Antiqua" w:cs="Book Antiqua"/>
        </w:rPr>
        <w:t xml:space="preserve"> S, Larue RTHM, Even AJG, </w:t>
      </w:r>
      <w:proofErr w:type="spellStart"/>
      <w:r>
        <w:rPr>
          <w:rFonts w:ascii="Book Antiqua" w:eastAsia="Book Antiqua" w:hAnsi="Book Antiqua" w:cs="Book Antiqua"/>
        </w:rPr>
        <w:t>Jochems</w:t>
      </w:r>
      <w:proofErr w:type="spellEnd"/>
      <w:r>
        <w:rPr>
          <w:rFonts w:ascii="Book Antiqua" w:eastAsia="Book Antiqua" w:hAnsi="Book Antiqua" w:cs="Book Antiqua"/>
        </w:rPr>
        <w:t xml:space="preserve"> A, van </w:t>
      </w:r>
      <w:proofErr w:type="spellStart"/>
      <w:r>
        <w:rPr>
          <w:rFonts w:ascii="Book Antiqua" w:eastAsia="Book Antiqua" w:hAnsi="Book Antiqua" w:cs="Book Antiqua"/>
        </w:rPr>
        <w:t>Wijk</w:t>
      </w:r>
      <w:proofErr w:type="spellEnd"/>
      <w:r>
        <w:rPr>
          <w:rFonts w:ascii="Book Antiqua" w:eastAsia="Book Antiqua" w:hAnsi="Book Antiqua" w:cs="Book Antiqua"/>
        </w:rPr>
        <w:t xml:space="preserve"> Y, Woodruff H, van </w:t>
      </w:r>
      <w:proofErr w:type="spellStart"/>
      <w:r>
        <w:rPr>
          <w:rFonts w:ascii="Book Antiqua" w:eastAsia="Book Antiqua" w:hAnsi="Book Antiqua" w:cs="Book Antiqua"/>
        </w:rPr>
        <w:t>Soest</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Lustberg</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Roelofs</w:t>
      </w:r>
      <w:proofErr w:type="spellEnd"/>
      <w:r>
        <w:rPr>
          <w:rFonts w:ascii="Book Antiqua" w:eastAsia="Book Antiqua" w:hAnsi="Book Antiqua" w:cs="Book Antiqua"/>
        </w:rPr>
        <w:t xml:space="preserve"> E, van </w:t>
      </w:r>
      <w:proofErr w:type="spellStart"/>
      <w:r>
        <w:rPr>
          <w:rFonts w:ascii="Book Antiqua" w:eastAsia="Book Antiqua" w:hAnsi="Book Antiqua" w:cs="Book Antiqua"/>
        </w:rPr>
        <w:t>Elmpt</w:t>
      </w:r>
      <w:proofErr w:type="spellEnd"/>
      <w:r>
        <w:rPr>
          <w:rFonts w:ascii="Book Antiqua" w:eastAsia="Book Antiqua" w:hAnsi="Book Antiqua" w:cs="Book Antiqua"/>
        </w:rPr>
        <w:t xml:space="preserve"> W, Dekker A, </w:t>
      </w:r>
      <w:proofErr w:type="spellStart"/>
      <w:r>
        <w:rPr>
          <w:rFonts w:ascii="Book Antiqua" w:eastAsia="Book Antiqua" w:hAnsi="Book Antiqua" w:cs="Book Antiqua"/>
        </w:rPr>
        <w:t>Mottaghy</w:t>
      </w:r>
      <w:proofErr w:type="spellEnd"/>
      <w:r>
        <w:rPr>
          <w:rFonts w:ascii="Book Antiqua" w:eastAsia="Book Antiqua" w:hAnsi="Book Antiqua" w:cs="Book Antiqua"/>
        </w:rPr>
        <w:t xml:space="preserve"> FM, </w:t>
      </w:r>
      <w:proofErr w:type="spellStart"/>
      <w:r>
        <w:rPr>
          <w:rFonts w:ascii="Book Antiqua" w:eastAsia="Book Antiqua" w:hAnsi="Book Antiqua" w:cs="Book Antiqua"/>
        </w:rPr>
        <w:t>Wildberger</w:t>
      </w:r>
      <w:proofErr w:type="spellEnd"/>
      <w:r>
        <w:rPr>
          <w:rFonts w:ascii="Book Antiqua" w:eastAsia="Book Antiqua" w:hAnsi="Book Antiqua" w:cs="Book Antiqua"/>
        </w:rPr>
        <w:t xml:space="preserve"> JE, Walsh S. </w:t>
      </w:r>
      <w:proofErr w:type="spellStart"/>
      <w:r>
        <w:rPr>
          <w:rFonts w:ascii="Book Antiqua" w:eastAsia="Book Antiqua" w:hAnsi="Book Antiqua" w:cs="Book Antiqua"/>
        </w:rPr>
        <w:t>Radiomics</w:t>
      </w:r>
      <w:proofErr w:type="spellEnd"/>
      <w:r>
        <w:rPr>
          <w:rFonts w:ascii="Book Antiqua" w:eastAsia="Book Antiqua" w:hAnsi="Book Antiqua" w:cs="Book Antiqua"/>
        </w:rPr>
        <w:t xml:space="preserve">: the bridge between medical imaging and personalized medicine. </w:t>
      </w:r>
      <w:r>
        <w:rPr>
          <w:rFonts w:ascii="Book Antiqua" w:eastAsia="Book Antiqua" w:hAnsi="Book Antiqua" w:cs="Book Antiqua"/>
          <w:i/>
          <w:iCs/>
        </w:rPr>
        <w:t xml:space="preserve">Nat Rev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Oncol</w:t>
      </w:r>
      <w:proofErr w:type="spellEnd"/>
      <w:r>
        <w:rPr>
          <w:rFonts w:ascii="Book Antiqua" w:eastAsia="Book Antiqua" w:hAnsi="Book Antiqua" w:cs="Book Antiqua"/>
        </w:rPr>
        <w:t xml:space="preserve"> 2017; </w:t>
      </w:r>
      <w:r>
        <w:rPr>
          <w:rFonts w:ascii="Book Antiqua" w:eastAsia="Book Antiqua" w:hAnsi="Book Antiqua" w:cs="Book Antiqua"/>
          <w:b/>
          <w:bCs/>
        </w:rPr>
        <w:t>14</w:t>
      </w:r>
      <w:r>
        <w:rPr>
          <w:rFonts w:ascii="Book Antiqua" w:eastAsia="Book Antiqua" w:hAnsi="Book Antiqua" w:cs="Book Antiqua"/>
        </w:rPr>
        <w:t>: 749-762 [PMID: 28975929 DOI: 10.1038/nrclinonc.2017.141]</w:t>
      </w:r>
    </w:p>
    <w:p w14:paraId="4471E5A4" w14:textId="77777777" w:rsidR="00A77B3E" w:rsidRDefault="007322DA">
      <w:pPr>
        <w:spacing w:line="360" w:lineRule="auto"/>
        <w:jc w:val="both"/>
      </w:pPr>
      <w:r>
        <w:rPr>
          <w:rFonts w:ascii="Book Antiqua" w:eastAsia="Book Antiqua" w:hAnsi="Book Antiqua" w:cs="Book Antiqua"/>
        </w:rPr>
        <w:t xml:space="preserve">8 </w:t>
      </w:r>
      <w:proofErr w:type="spellStart"/>
      <w:r>
        <w:rPr>
          <w:rFonts w:ascii="Book Antiqua" w:eastAsia="Book Antiqua" w:hAnsi="Book Antiqua" w:cs="Book Antiqua"/>
          <w:b/>
          <w:bCs/>
        </w:rPr>
        <w:t>Bera</w:t>
      </w:r>
      <w:proofErr w:type="spellEnd"/>
      <w:r>
        <w:rPr>
          <w:rFonts w:ascii="Book Antiqua" w:eastAsia="Book Antiqua" w:hAnsi="Book Antiqua" w:cs="Book Antiqua"/>
          <w:b/>
          <w:bCs/>
        </w:rPr>
        <w:t xml:space="preserve"> K</w:t>
      </w:r>
      <w:r>
        <w:rPr>
          <w:rFonts w:ascii="Book Antiqua" w:eastAsia="Book Antiqua" w:hAnsi="Book Antiqua" w:cs="Book Antiqua"/>
        </w:rPr>
        <w:t xml:space="preserve">, </w:t>
      </w:r>
      <w:proofErr w:type="spellStart"/>
      <w:r>
        <w:rPr>
          <w:rFonts w:ascii="Book Antiqua" w:eastAsia="Book Antiqua" w:hAnsi="Book Antiqua" w:cs="Book Antiqua"/>
        </w:rPr>
        <w:t>Braman</w:t>
      </w:r>
      <w:proofErr w:type="spellEnd"/>
      <w:r>
        <w:rPr>
          <w:rFonts w:ascii="Book Antiqua" w:eastAsia="Book Antiqua" w:hAnsi="Book Antiqua" w:cs="Book Antiqua"/>
        </w:rPr>
        <w:t xml:space="preserve"> N, Gupta A, </w:t>
      </w:r>
      <w:proofErr w:type="spellStart"/>
      <w:r>
        <w:rPr>
          <w:rFonts w:ascii="Book Antiqua" w:eastAsia="Book Antiqua" w:hAnsi="Book Antiqua" w:cs="Book Antiqua"/>
        </w:rPr>
        <w:t>Velcheti</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Madabhushi</w:t>
      </w:r>
      <w:proofErr w:type="spellEnd"/>
      <w:r>
        <w:rPr>
          <w:rFonts w:ascii="Book Antiqua" w:eastAsia="Book Antiqua" w:hAnsi="Book Antiqua" w:cs="Book Antiqua"/>
        </w:rPr>
        <w:t xml:space="preserve"> A. Predicting cancer outcomes with </w:t>
      </w:r>
      <w:proofErr w:type="spellStart"/>
      <w:r>
        <w:rPr>
          <w:rFonts w:ascii="Book Antiqua" w:eastAsia="Book Antiqua" w:hAnsi="Book Antiqua" w:cs="Book Antiqua"/>
        </w:rPr>
        <w:t>radiomics</w:t>
      </w:r>
      <w:proofErr w:type="spellEnd"/>
      <w:r>
        <w:rPr>
          <w:rFonts w:ascii="Book Antiqua" w:eastAsia="Book Antiqua" w:hAnsi="Book Antiqua" w:cs="Book Antiqua"/>
        </w:rPr>
        <w:t xml:space="preserve"> and artificial intelligence in radiology. </w:t>
      </w:r>
      <w:r>
        <w:rPr>
          <w:rFonts w:ascii="Book Antiqua" w:eastAsia="Book Antiqua" w:hAnsi="Book Antiqua" w:cs="Book Antiqua"/>
          <w:i/>
          <w:iCs/>
        </w:rPr>
        <w:t xml:space="preserve">Nat Rev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Oncol</w:t>
      </w:r>
      <w:proofErr w:type="spellEnd"/>
      <w:r>
        <w:rPr>
          <w:rFonts w:ascii="Book Antiqua" w:eastAsia="Book Antiqua" w:hAnsi="Book Antiqua" w:cs="Book Antiqua"/>
        </w:rPr>
        <w:t xml:space="preserve"> 2022; </w:t>
      </w:r>
      <w:r>
        <w:rPr>
          <w:rFonts w:ascii="Book Antiqua" w:eastAsia="Book Antiqua" w:hAnsi="Book Antiqua" w:cs="Book Antiqua"/>
          <w:b/>
          <w:bCs/>
        </w:rPr>
        <w:t>19</w:t>
      </w:r>
      <w:r>
        <w:rPr>
          <w:rFonts w:ascii="Book Antiqua" w:eastAsia="Book Antiqua" w:hAnsi="Book Antiqua" w:cs="Book Antiqua"/>
        </w:rPr>
        <w:t>: 132-146 [PMID: 34663898 DOI: 10.1038/s41571-021-00560-7]</w:t>
      </w:r>
    </w:p>
    <w:p w14:paraId="6083A695" w14:textId="77777777" w:rsidR="00A77B3E" w:rsidRDefault="007322DA">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Jiang Y</w:t>
      </w:r>
      <w:r>
        <w:rPr>
          <w:rFonts w:ascii="Book Antiqua" w:eastAsia="Book Antiqua" w:hAnsi="Book Antiqua" w:cs="Book Antiqua"/>
        </w:rPr>
        <w:t xml:space="preserve">, Zhou K, Sun Z, Wang H,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J, Zhang T, Sang S, Islam MT, Wang JY, Chen C, Yuan Q, Xi S, Li T, Xu Y, </w:t>
      </w:r>
      <w:proofErr w:type="spellStart"/>
      <w:r>
        <w:rPr>
          <w:rFonts w:ascii="Book Antiqua" w:eastAsia="Book Antiqua" w:hAnsi="Book Antiqua" w:cs="Book Antiqua"/>
        </w:rPr>
        <w:t>Xiong</w:t>
      </w:r>
      <w:proofErr w:type="spellEnd"/>
      <w:r>
        <w:rPr>
          <w:rFonts w:ascii="Book Antiqua" w:eastAsia="Book Antiqua" w:hAnsi="Book Antiqua" w:cs="Book Antiqua"/>
        </w:rPr>
        <w:t xml:space="preserve"> W, Wang W, Li G, Li R. Non-invasive tumor microenvironment evaluation and treatment response prediction in gastric cancer using deep learning </w:t>
      </w:r>
      <w:proofErr w:type="spellStart"/>
      <w:r>
        <w:rPr>
          <w:rFonts w:ascii="Book Antiqua" w:eastAsia="Book Antiqua" w:hAnsi="Book Antiqua" w:cs="Book Antiqua"/>
        </w:rPr>
        <w:t>radiomics</w:t>
      </w:r>
      <w:proofErr w:type="spellEnd"/>
      <w:r>
        <w:rPr>
          <w:rFonts w:ascii="Book Antiqua" w:eastAsia="Book Antiqua" w:hAnsi="Book Antiqua" w:cs="Book Antiqua"/>
        </w:rPr>
        <w:t xml:space="preserve">. </w:t>
      </w:r>
      <w:r>
        <w:rPr>
          <w:rFonts w:ascii="Book Antiqua" w:eastAsia="Book Antiqua" w:hAnsi="Book Antiqua" w:cs="Book Antiqua"/>
          <w:i/>
          <w:iCs/>
        </w:rPr>
        <w:t>Cell Rep Med</w:t>
      </w:r>
      <w:r>
        <w:rPr>
          <w:rFonts w:ascii="Book Antiqua" w:eastAsia="Book Antiqua" w:hAnsi="Book Antiqua" w:cs="Book Antiqua"/>
        </w:rPr>
        <w:t xml:space="preserve"> 2023; </w:t>
      </w:r>
      <w:r>
        <w:rPr>
          <w:rFonts w:ascii="Book Antiqua" w:eastAsia="Book Antiqua" w:hAnsi="Book Antiqua" w:cs="Book Antiqua"/>
          <w:b/>
          <w:bCs/>
        </w:rPr>
        <w:t>4</w:t>
      </w:r>
      <w:r>
        <w:rPr>
          <w:rFonts w:ascii="Book Antiqua" w:eastAsia="Book Antiqua" w:hAnsi="Book Antiqua" w:cs="Book Antiqua"/>
        </w:rPr>
        <w:t>: 101146 [PMID: 37557177 DOI: 10.1016/j.xcrm.2023.101146]</w:t>
      </w:r>
    </w:p>
    <w:p w14:paraId="359A9273" w14:textId="67972259" w:rsidR="00A77B3E" w:rsidRDefault="007322DA">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Jiang Y</w:t>
      </w:r>
      <w:r>
        <w:rPr>
          <w:rFonts w:ascii="Book Antiqua" w:eastAsia="Book Antiqua" w:hAnsi="Book Antiqua" w:cs="Book Antiqua"/>
        </w:rPr>
        <w:t xml:space="preserve">, Zhang Z, Yuan Q, Wang W, Wang H, Li T, Huang W,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J, Chen C, Sun Z, Yu J, Xu Y, </w:t>
      </w:r>
      <w:proofErr w:type="spellStart"/>
      <w:r>
        <w:rPr>
          <w:rFonts w:ascii="Book Antiqua" w:eastAsia="Book Antiqua" w:hAnsi="Book Antiqua" w:cs="Book Antiqua"/>
        </w:rPr>
        <w:t>Poultsides</w:t>
      </w:r>
      <w:proofErr w:type="spellEnd"/>
      <w:r>
        <w:rPr>
          <w:rFonts w:ascii="Book Antiqua" w:eastAsia="Book Antiqua" w:hAnsi="Book Antiqua" w:cs="Book Antiqua"/>
        </w:rPr>
        <w:t xml:space="preserve"> GA, Xing L, Zhou Z, Li G, Li R. Predicting peritoneal recurrence and disease-free survival from CT images in gastric cancer with multitask deep </w:t>
      </w:r>
      <w:r>
        <w:rPr>
          <w:rFonts w:ascii="Book Antiqua" w:eastAsia="Book Antiqua" w:hAnsi="Book Antiqua" w:cs="Book Antiqua"/>
        </w:rPr>
        <w:lastRenderedPageBreak/>
        <w:t xml:space="preserve">learning: a retrospective study. </w:t>
      </w:r>
      <w:r>
        <w:rPr>
          <w:rFonts w:ascii="Book Antiqua" w:eastAsia="Book Antiqua" w:hAnsi="Book Antiqua" w:cs="Book Antiqua"/>
          <w:i/>
          <w:iCs/>
        </w:rPr>
        <w:t>Lancet Digit Health</w:t>
      </w:r>
      <w:r>
        <w:rPr>
          <w:rFonts w:ascii="Book Antiqua" w:eastAsia="Book Antiqua" w:hAnsi="Book Antiqua" w:cs="Book Antiqua"/>
        </w:rPr>
        <w:t xml:space="preserve"> 2022; </w:t>
      </w:r>
      <w:r>
        <w:rPr>
          <w:rFonts w:ascii="Book Antiqua" w:eastAsia="Book Antiqua" w:hAnsi="Book Antiqua" w:cs="Book Antiqua"/>
          <w:b/>
          <w:bCs/>
        </w:rPr>
        <w:t>4</w:t>
      </w:r>
      <w:r>
        <w:rPr>
          <w:rFonts w:ascii="Book Antiqua" w:eastAsia="Book Antiqua" w:hAnsi="Book Antiqua" w:cs="Book Antiqua"/>
        </w:rPr>
        <w:t>: e340-e350 [PMID: 35461691 DOI: 10.1016/</w:t>
      </w:r>
      <w:r w:rsidR="00351912">
        <w:rPr>
          <w:rFonts w:ascii="Book Antiqua" w:eastAsia="Book Antiqua" w:hAnsi="Book Antiqua" w:cs="Book Antiqua"/>
        </w:rPr>
        <w:t>S</w:t>
      </w:r>
      <w:r>
        <w:rPr>
          <w:rFonts w:ascii="Book Antiqua" w:eastAsia="Book Antiqua" w:hAnsi="Book Antiqua" w:cs="Book Antiqua"/>
        </w:rPr>
        <w:t>2589-7500(22)00040-1]</w:t>
      </w:r>
    </w:p>
    <w:p w14:paraId="05F103F9" w14:textId="7448C6EB" w:rsidR="00A77B3E" w:rsidRDefault="007322DA">
      <w:pPr>
        <w:spacing w:line="360" w:lineRule="auto"/>
        <w:jc w:val="both"/>
      </w:pPr>
      <w:r>
        <w:rPr>
          <w:rFonts w:ascii="Book Antiqua" w:eastAsia="Book Antiqua" w:hAnsi="Book Antiqua" w:cs="Book Antiqua"/>
        </w:rPr>
        <w:t xml:space="preserve">11 </w:t>
      </w:r>
      <w:proofErr w:type="spellStart"/>
      <w:r>
        <w:rPr>
          <w:rFonts w:ascii="Book Antiqua" w:eastAsia="Book Antiqua" w:hAnsi="Book Antiqua" w:cs="Book Antiqua"/>
          <w:b/>
          <w:bCs/>
        </w:rPr>
        <w:t>Specogna</w:t>
      </w:r>
      <w:proofErr w:type="spellEnd"/>
      <w:r>
        <w:rPr>
          <w:rFonts w:ascii="Book Antiqua" w:eastAsia="Book Antiqua" w:hAnsi="Book Antiqua" w:cs="Book Antiqua"/>
          <w:b/>
          <w:bCs/>
        </w:rPr>
        <w:t xml:space="preserve"> AV</w:t>
      </w:r>
      <w:r>
        <w:rPr>
          <w:rFonts w:ascii="Book Antiqua" w:eastAsia="Book Antiqua" w:hAnsi="Book Antiqua" w:cs="Book Antiqua"/>
        </w:rPr>
        <w:t xml:space="preserve">, </w:t>
      </w:r>
      <w:proofErr w:type="spellStart"/>
      <w:r>
        <w:rPr>
          <w:rFonts w:ascii="Book Antiqua" w:eastAsia="Book Antiqua" w:hAnsi="Book Antiqua" w:cs="Book Antiqua"/>
        </w:rPr>
        <w:t>Sinicrope</w:t>
      </w:r>
      <w:proofErr w:type="spellEnd"/>
      <w:r>
        <w:rPr>
          <w:rFonts w:ascii="Book Antiqua" w:eastAsia="Book Antiqua" w:hAnsi="Book Antiqua" w:cs="Book Antiqua"/>
        </w:rPr>
        <w:t xml:space="preserve"> FA. </w:t>
      </w:r>
      <w:proofErr w:type="gramStart"/>
      <w:r>
        <w:rPr>
          <w:rFonts w:ascii="Book Antiqua" w:eastAsia="Book Antiqua" w:hAnsi="Book Antiqua" w:cs="Book Antiqua"/>
        </w:rPr>
        <w:t>Defining colon cancer biomarkers by using deep learning.</w:t>
      </w:r>
      <w:proofErr w:type="gramEnd"/>
      <w:r>
        <w:rPr>
          <w:rFonts w:ascii="Book Antiqua" w:eastAsia="Book Antiqua" w:hAnsi="Book Antiqua" w:cs="Book Antiqua"/>
        </w:rPr>
        <w:t xml:space="preserve"> </w:t>
      </w:r>
      <w:r>
        <w:rPr>
          <w:rFonts w:ascii="Book Antiqua" w:eastAsia="Book Antiqua" w:hAnsi="Book Antiqua" w:cs="Book Antiqua"/>
          <w:i/>
          <w:iCs/>
        </w:rPr>
        <w:t>Lancet</w:t>
      </w:r>
      <w:r>
        <w:rPr>
          <w:rFonts w:ascii="Book Antiqua" w:eastAsia="Book Antiqua" w:hAnsi="Book Antiqua" w:cs="Book Antiqua"/>
        </w:rPr>
        <w:t xml:space="preserve"> 2020; </w:t>
      </w:r>
      <w:r>
        <w:rPr>
          <w:rFonts w:ascii="Book Antiqua" w:eastAsia="Book Antiqua" w:hAnsi="Book Antiqua" w:cs="Book Antiqua"/>
          <w:b/>
          <w:bCs/>
        </w:rPr>
        <w:t>395</w:t>
      </w:r>
      <w:r>
        <w:rPr>
          <w:rFonts w:ascii="Book Antiqua" w:eastAsia="Book Antiqua" w:hAnsi="Book Antiqua" w:cs="Book Antiqua"/>
        </w:rPr>
        <w:t>: 314-316 [PMID: 32007149 DOI: 10.1016/</w:t>
      </w:r>
      <w:r w:rsidR="00351912">
        <w:rPr>
          <w:rFonts w:ascii="Book Antiqua" w:eastAsia="Book Antiqua" w:hAnsi="Book Antiqua" w:cs="Book Antiqua"/>
        </w:rPr>
        <w:t>S</w:t>
      </w:r>
      <w:r>
        <w:rPr>
          <w:rFonts w:ascii="Book Antiqua" w:eastAsia="Book Antiqua" w:hAnsi="Book Antiqua" w:cs="Book Antiqua"/>
        </w:rPr>
        <w:t>0140-6736(20)30034-9]</w:t>
      </w:r>
    </w:p>
    <w:p w14:paraId="0A3211CC" w14:textId="7E4D87A9" w:rsidR="00A77B3E" w:rsidRDefault="007322DA">
      <w:pPr>
        <w:spacing w:line="360" w:lineRule="auto"/>
        <w:jc w:val="both"/>
      </w:pPr>
      <w:proofErr w:type="gramStart"/>
      <w:r>
        <w:rPr>
          <w:rFonts w:ascii="Book Antiqua" w:eastAsia="Book Antiqua" w:hAnsi="Book Antiqua" w:cs="Book Antiqua"/>
        </w:rPr>
        <w:t xml:space="preserve">12 </w:t>
      </w:r>
      <w:proofErr w:type="spellStart"/>
      <w:r>
        <w:rPr>
          <w:rFonts w:ascii="Book Antiqua" w:eastAsia="Book Antiqua" w:hAnsi="Book Antiqua" w:cs="Book Antiqua"/>
          <w:b/>
          <w:bCs/>
        </w:rPr>
        <w:t>Deo</w:t>
      </w:r>
      <w:proofErr w:type="spellEnd"/>
      <w:r>
        <w:rPr>
          <w:rFonts w:ascii="Book Antiqua" w:eastAsia="Book Antiqua" w:hAnsi="Book Antiqua" w:cs="Book Antiqua"/>
          <w:b/>
          <w:bCs/>
        </w:rPr>
        <w:t xml:space="preserve"> RC</w:t>
      </w:r>
      <w:r>
        <w:rPr>
          <w:rFonts w:ascii="Book Antiqua" w:eastAsia="Book Antiqua" w:hAnsi="Book Antiqua" w:cs="Book Antiqua"/>
        </w:rPr>
        <w:t>.</w:t>
      </w:r>
      <w:proofErr w:type="gramEnd"/>
      <w:r>
        <w:rPr>
          <w:rFonts w:ascii="Book Antiqua" w:eastAsia="Book Antiqua" w:hAnsi="Book Antiqua" w:cs="Book Antiqua"/>
        </w:rPr>
        <w:t xml:space="preserve"> </w:t>
      </w:r>
      <w:proofErr w:type="gramStart"/>
      <w:r>
        <w:rPr>
          <w:rFonts w:ascii="Book Antiqua" w:eastAsia="Book Antiqua" w:hAnsi="Book Antiqua" w:cs="Book Antiqua"/>
        </w:rPr>
        <w:t>Machine Learning in Medicine.</w:t>
      </w:r>
      <w:proofErr w:type="gramEnd"/>
      <w:r>
        <w:rPr>
          <w:rFonts w:ascii="Book Antiqua" w:eastAsia="Book Antiqua" w:hAnsi="Book Antiqua" w:cs="Book Antiqua"/>
        </w:rPr>
        <w:t xml:space="preserve"> </w:t>
      </w:r>
      <w:r>
        <w:rPr>
          <w:rFonts w:ascii="Book Antiqua" w:eastAsia="Book Antiqua" w:hAnsi="Book Antiqua" w:cs="Book Antiqua"/>
          <w:i/>
          <w:iCs/>
        </w:rPr>
        <w:t>Circulation</w:t>
      </w:r>
      <w:r>
        <w:rPr>
          <w:rFonts w:ascii="Book Antiqua" w:eastAsia="Book Antiqua" w:hAnsi="Book Antiqua" w:cs="Book Antiqua"/>
        </w:rPr>
        <w:t xml:space="preserve"> 2015; </w:t>
      </w:r>
      <w:r>
        <w:rPr>
          <w:rFonts w:ascii="Book Antiqua" w:eastAsia="Book Antiqua" w:hAnsi="Book Antiqua" w:cs="Book Antiqua"/>
          <w:b/>
          <w:bCs/>
        </w:rPr>
        <w:t>132</w:t>
      </w:r>
      <w:r>
        <w:rPr>
          <w:rFonts w:ascii="Book Antiqua" w:eastAsia="Book Antiqua" w:hAnsi="Book Antiqua" w:cs="Book Antiqua"/>
        </w:rPr>
        <w:t>: 1920-1930 [PMID: 26572668 DOI: 10.1161/</w:t>
      </w:r>
      <w:r w:rsidR="00351912">
        <w:rPr>
          <w:rFonts w:ascii="Book Antiqua" w:eastAsia="Book Antiqua" w:hAnsi="Book Antiqua" w:cs="Book Antiqua"/>
        </w:rPr>
        <w:t>CIRCULATIONAHA</w:t>
      </w:r>
      <w:r>
        <w:rPr>
          <w:rFonts w:ascii="Book Antiqua" w:eastAsia="Book Antiqua" w:hAnsi="Book Antiqua" w:cs="Book Antiqua"/>
        </w:rPr>
        <w:t>.115.001593]</w:t>
      </w:r>
    </w:p>
    <w:p w14:paraId="3DE16446" w14:textId="77777777" w:rsidR="00A77B3E" w:rsidRDefault="007322DA">
      <w:pPr>
        <w:spacing w:line="360" w:lineRule="auto"/>
        <w:jc w:val="both"/>
      </w:pPr>
      <w:r>
        <w:rPr>
          <w:rFonts w:ascii="Book Antiqua" w:eastAsia="Book Antiqua" w:hAnsi="Book Antiqua" w:cs="Book Antiqua"/>
        </w:rPr>
        <w:t xml:space="preserve">13 </w:t>
      </w:r>
      <w:proofErr w:type="spellStart"/>
      <w:r>
        <w:rPr>
          <w:rFonts w:ascii="Book Antiqua" w:eastAsia="Book Antiqua" w:hAnsi="Book Antiqua" w:cs="Book Antiqua"/>
          <w:b/>
          <w:bCs/>
        </w:rPr>
        <w:t>Fleuren</w:t>
      </w:r>
      <w:proofErr w:type="spellEnd"/>
      <w:r>
        <w:rPr>
          <w:rFonts w:ascii="Book Antiqua" w:eastAsia="Book Antiqua" w:hAnsi="Book Antiqua" w:cs="Book Antiqua"/>
          <w:b/>
          <w:bCs/>
        </w:rPr>
        <w:t xml:space="preserve"> LM</w:t>
      </w:r>
      <w:r>
        <w:rPr>
          <w:rFonts w:ascii="Book Antiqua" w:eastAsia="Book Antiqua" w:hAnsi="Book Antiqua" w:cs="Book Antiqua"/>
        </w:rPr>
        <w:t xml:space="preserve">, </w:t>
      </w:r>
      <w:proofErr w:type="spellStart"/>
      <w:r>
        <w:rPr>
          <w:rFonts w:ascii="Book Antiqua" w:eastAsia="Book Antiqua" w:hAnsi="Book Antiqua" w:cs="Book Antiqua"/>
        </w:rPr>
        <w:t>Klausch</w:t>
      </w:r>
      <w:proofErr w:type="spellEnd"/>
      <w:r>
        <w:rPr>
          <w:rFonts w:ascii="Book Antiqua" w:eastAsia="Book Antiqua" w:hAnsi="Book Antiqua" w:cs="Book Antiqua"/>
        </w:rPr>
        <w:t xml:space="preserve"> TLT, </w:t>
      </w:r>
      <w:proofErr w:type="spellStart"/>
      <w:r>
        <w:rPr>
          <w:rFonts w:ascii="Book Antiqua" w:eastAsia="Book Antiqua" w:hAnsi="Book Antiqua" w:cs="Book Antiqua"/>
        </w:rPr>
        <w:t>Zwager</w:t>
      </w:r>
      <w:proofErr w:type="spellEnd"/>
      <w:r>
        <w:rPr>
          <w:rFonts w:ascii="Book Antiqua" w:eastAsia="Book Antiqua" w:hAnsi="Book Antiqua" w:cs="Book Antiqua"/>
        </w:rPr>
        <w:t xml:space="preserve"> CL, </w:t>
      </w:r>
      <w:proofErr w:type="spellStart"/>
      <w:r>
        <w:rPr>
          <w:rFonts w:ascii="Book Antiqua" w:eastAsia="Book Antiqua" w:hAnsi="Book Antiqua" w:cs="Book Antiqua"/>
        </w:rPr>
        <w:t>Schoonmade</w:t>
      </w:r>
      <w:proofErr w:type="spellEnd"/>
      <w:r>
        <w:rPr>
          <w:rFonts w:ascii="Book Antiqua" w:eastAsia="Book Antiqua" w:hAnsi="Book Antiqua" w:cs="Book Antiqua"/>
        </w:rPr>
        <w:t xml:space="preserve"> LJ, </w:t>
      </w:r>
      <w:proofErr w:type="spellStart"/>
      <w:r>
        <w:rPr>
          <w:rFonts w:ascii="Book Antiqua" w:eastAsia="Book Antiqua" w:hAnsi="Book Antiqua" w:cs="Book Antiqua"/>
        </w:rPr>
        <w:t>Guo</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Roggeveen</w:t>
      </w:r>
      <w:proofErr w:type="spellEnd"/>
      <w:r>
        <w:rPr>
          <w:rFonts w:ascii="Book Antiqua" w:eastAsia="Book Antiqua" w:hAnsi="Book Antiqua" w:cs="Book Antiqua"/>
        </w:rPr>
        <w:t xml:space="preserve"> LF, Swart EL, </w:t>
      </w:r>
      <w:proofErr w:type="spellStart"/>
      <w:r>
        <w:rPr>
          <w:rFonts w:ascii="Book Antiqua" w:eastAsia="Book Antiqua" w:hAnsi="Book Antiqua" w:cs="Book Antiqua"/>
        </w:rPr>
        <w:t>Girbes</w:t>
      </w:r>
      <w:proofErr w:type="spellEnd"/>
      <w:r>
        <w:rPr>
          <w:rFonts w:ascii="Book Antiqua" w:eastAsia="Book Antiqua" w:hAnsi="Book Antiqua" w:cs="Book Antiqua"/>
        </w:rPr>
        <w:t xml:space="preserve"> ARJ, </w:t>
      </w:r>
      <w:proofErr w:type="spellStart"/>
      <w:r>
        <w:rPr>
          <w:rFonts w:ascii="Book Antiqua" w:eastAsia="Book Antiqua" w:hAnsi="Book Antiqua" w:cs="Book Antiqua"/>
        </w:rPr>
        <w:t>Thoral</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Ercole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Hoogendoorn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Elbers</w:t>
      </w:r>
      <w:proofErr w:type="spellEnd"/>
      <w:r>
        <w:rPr>
          <w:rFonts w:ascii="Book Antiqua" w:eastAsia="Book Antiqua" w:hAnsi="Book Antiqua" w:cs="Book Antiqua"/>
        </w:rPr>
        <w:t xml:space="preserve"> PWG. Machine learning for the prediction of sepsis: a systematic review and meta-analysis of diagnostic test accuracy. </w:t>
      </w:r>
      <w:r>
        <w:rPr>
          <w:rFonts w:ascii="Book Antiqua" w:eastAsia="Book Antiqua" w:hAnsi="Book Antiqua" w:cs="Book Antiqua"/>
          <w:i/>
          <w:iCs/>
        </w:rPr>
        <w:t>Intensive Care Med</w:t>
      </w:r>
      <w:r>
        <w:rPr>
          <w:rFonts w:ascii="Book Antiqua" w:eastAsia="Book Antiqua" w:hAnsi="Book Antiqua" w:cs="Book Antiqua"/>
        </w:rPr>
        <w:t xml:space="preserve"> 2020; </w:t>
      </w:r>
      <w:r>
        <w:rPr>
          <w:rFonts w:ascii="Book Antiqua" w:eastAsia="Book Antiqua" w:hAnsi="Book Antiqua" w:cs="Book Antiqua"/>
          <w:b/>
          <w:bCs/>
        </w:rPr>
        <w:t>46</w:t>
      </w:r>
      <w:r>
        <w:rPr>
          <w:rFonts w:ascii="Book Antiqua" w:eastAsia="Book Antiqua" w:hAnsi="Book Antiqua" w:cs="Book Antiqua"/>
        </w:rPr>
        <w:t>: 383-400 [PMID: 31965266 DOI: 10.1007/s00134-019-05872-y]</w:t>
      </w:r>
    </w:p>
    <w:p w14:paraId="0AD0AEDE" w14:textId="3E89BF17" w:rsidR="00A77B3E" w:rsidRDefault="007322DA">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Martin L</w:t>
      </w:r>
      <w:r>
        <w:rPr>
          <w:rFonts w:ascii="Book Antiqua" w:eastAsia="Book Antiqua" w:hAnsi="Book Antiqua" w:cs="Book Antiqua"/>
        </w:rPr>
        <w:t xml:space="preserve">, </w:t>
      </w:r>
      <w:proofErr w:type="spellStart"/>
      <w:r>
        <w:rPr>
          <w:rFonts w:ascii="Book Antiqua" w:eastAsia="Book Antiqua" w:hAnsi="Book Antiqua" w:cs="Book Antiqua"/>
        </w:rPr>
        <w:t>Birdsell</w:t>
      </w:r>
      <w:proofErr w:type="spellEnd"/>
      <w:r>
        <w:rPr>
          <w:rFonts w:ascii="Book Antiqua" w:eastAsia="Book Antiqua" w:hAnsi="Book Antiqua" w:cs="Book Antiqua"/>
        </w:rPr>
        <w:t xml:space="preserve"> L, Macdonald N, </w:t>
      </w:r>
      <w:proofErr w:type="spellStart"/>
      <w:r>
        <w:rPr>
          <w:rFonts w:ascii="Book Antiqua" w:eastAsia="Book Antiqua" w:hAnsi="Book Antiqua" w:cs="Book Antiqua"/>
        </w:rPr>
        <w:t>Reiman</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Clandinin</w:t>
      </w:r>
      <w:proofErr w:type="spellEnd"/>
      <w:r>
        <w:rPr>
          <w:rFonts w:ascii="Book Antiqua" w:eastAsia="Book Antiqua" w:hAnsi="Book Antiqua" w:cs="Book Antiqua"/>
        </w:rPr>
        <w:t xml:space="preserve"> MT, </w:t>
      </w:r>
      <w:proofErr w:type="spellStart"/>
      <w:r>
        <w:rPr>
          <w:rFonts w:ascii="Book Antiqua" w:eastAsia="Book Antiqua" w:hAnsi="Book Antiqua" w:cs="Book Antiqua"/>
        </w:rPr>
        <w:t>McCargar</w:t>
      </w:r>
      <w:proofErr w:type="spellEnd"/>
      <w:r>
        <w:rPr>
          <w:rFonts w:ascii="Book Antiqua" w:eastAsia="Book Antiqua" w:hAnsi="Book Antiqua" w:cs="Book Antiqua"/>
        </w:rPr>
        <w:t xml:space="preserve"> LJ, Murphy R, Ghosh S, Sawyer MB, </w:t>
      </w:r>
      <w:proofErr w:type="spellStart"/>
      <w:r>
        <w:rPr>
          <w:rFonts w:ascii="Book Antiqua" w:eastAsia="Book Antiqua" w:hAnsi="Book Antiqua" w:cs="Book Antiqua"/>
        </w:rPr>
        <w:t>Baracos</w:t>
      </w:r>
      <w:proofErr w:type="spellEnd"/>
      <w:r>
        <w:rPr>
          <w:rFonts w:ascii="Book Antiqua" w:eastAsia="Book Antiqua" w:hAnsi="Book Antiqua" w:cs="Book Antiqua"/>
        </w:rPr>
        <w:t xml:space="preserve"> VE. Cancer cachexia in the age of obesity: skeletal muscle depletion is a powerful prognostic factor, independent of body mass index. </w:t>
      </w:r>
      <w:r>
        <w:rPr>
          <w:rFonts w:ascii="Book Antiqua" w:eastAsia="Book Antiqua" w:hAnsi="Book Antiqua" w:cs="Book Antiqua"/>
          <w:i/>
          <w:iCs/>
        </w:rPr>
        <w:t xml:space="preserve">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Oncol</w:t>
      </w:r>
      <w:proofErr w:type="spellEnd"/>
      <w:r>
        <w:rPr>
          <w:rFonts w:ascii="Book Antiqua" w:eastAsia="Book Antiqua" w:hAnsi="Book Antiqua" w:cs="Book Antiqua"/>
        </w:rPr>
        <w:t xml:space="preserve"> 2013; </w:t>
      </w:r>
      <w:r>
        <w:rPr>
          <w:rFonts w:ascii="Book Antiqua" w:eastAsia="Book Antiqua" w:hAnsi="Book Antiqua" w:cs="Book Antiqua"/>
          <w:b/>
          <w:bCs/>
        </w:rPr>
        <w:t>31</w:t>
      </w:r>
      <w:r>
        <w:rPr>
          <w:rFonts w:ascii="Book Antiqua" w:eastAsia="Book Antiqua" w:hAnsi="Book Antiqua" w:cs="Book Antiqua"/>
        </w:rPr>
        <w:t>: 1539-1547 [PMID: 23530101 DOI: 10.1200/</w:t>
      </w:r>
      <w:r w:rsidR="00351912">
        <w:rPr>
          <w:rFonts w:ascii="Book Antiqua" w:eastAsia="Book Antiqua" w:hAnsi="Book Antiqua" w:cs="Book Antiqua"/>
        </w:rPr>
        <w:t>JCO</w:t>
      </w:r>
      <w:r>
        <w:rPr>
          <w:rFonts w:ascii="Book Antiqua" w:eastAsia="Book Antiqua" w:hAnsi="Book Antiqua" w:cs="Book Antiqua"/>
        </w:rPr>
        <w:t>.2012.45.2722]</w:t>
      </w:r>
    </w:p>
    <w:p w14:paraId="02D14189" w14:textId="77777777" w:rsidR="00A77B3E" w:rsidRDefault="007322DA">
      <w:pPr>
        <w:spacing w:line="360" w:lineRule="auto"/>
        <w:jc w:val="both"/>
      </w:pPr>
      <w:r>
        <w:rPr>
          <w:rFonts w:ascii="Book Antiqua" w:eastAsia="Book Antiqua" w:hAnsi="Book Antiqua" w:cs="Book Antiqua"/>
        </w:rPr>
        <w:t xml:space="preserve">15 </w:t>
      </w:r>
      <w:proofErr w:type="spellStart"/>
      <w:r>
        <w:rPr>
          <w:rFonts w:ascii="Book Antiqua" w:eastAsia="Book Antiqua" w:hAnsi="Book Antiqua" w:cs="Book Antiqua"/>
          <w:b/>
          <w:bCs/>
        </w:rPr>
        <w:t>Jin</w:t>
      </w:r>
      <w:proofErr w:type="spellEnd"/>
      <w:r>
        <w:rPr>
          <w:rFonts w:ascii="Book Antiqua" w:eastAsia="Book Antiqua" w:hAnsi="Book Antiqua" w:cs="Book Antiqua"/>
          <w:b/>
          <w:bCs/>
        </w:rPr>
        <w:t xml:space="preserve"> Y</w:t>
      </w:r>
      <w:r>
        <w:rPr>
          <w:rFonts w:ascii="Book Antiqua" w:eastAsia="Book Antiqua" w:hAnsi="Book Antiqua" w:cs="Book Antiqua"/>
        </w:rPr>
        <w:t xml:space="preserve">, Ma X, Yang Z, Zhang N. Low L3 skeletal muscle index associated with the </w:t>
      </w:r>
      <w:proofErr w:type="spellStart"/>
      <w:r>
        <w:rPr>
          <w:rFonts w:ascii="Book Antiqua" w:eastAsia="Book Antiqua" w:hAnsi="Book Antiqua" w:cs="Book Antiqua"/>
        </w:rPr>
        <w:t>clinicopathological</w:t>
      </w:r>
      <w:proofErr w:type="spellEnd"/>
      <w:r>
        <w:rPr>
          <w:rFonts w:ascii="Book Antiqua" w:eastAsia="Book Antiqua" w:hAnsi="Book Antiqua" w:cs="Book Antiqua"/>
        </w:rPr>
        <w:t xml:space="preserve"> characteristics and prognosis of ovarian cancer: a meta-analysis. </w:t>
      </w:r>
      <w:r>
        <w:rPr>
          <w:rFonts w:ascii="Book Antiqua" w:eastAsia="Book Antiqua" w:hAnsi="Book Antiqua" w:cs="Book Antiqua"/>
          <w:i/>
          <w:iCs/>
        </w:rPr>
        <w:t>J Cachexia Sarcopenia Muscle</w:t>
      </w:r>
      <w:r>
        <w:rPr>
          <w:rFonts w:ascii="Book Antiqua" w:eastAsia="Book Antiqua" w:hAnsi="Book Antiqua" w:cs="Book Antiqua"/>
        </w:rPr>
        <w:t xml:space="preserve"> 2023; </w:t>
      </w:r>
      <w:r>
        <w:rPr>
          <w:rFonts w:ascii="Book Antiqua" w:eastAsia="Book Antiqua" w:hAnsi="Book Antiqua" w:cs="Book Antiqua"/>
          <w:b/>
          <w:bCs/>
        </w:rPr>
        <w:t>14</w:t>
      </w:r>
      <w:r>
        <w:rPr>
          <w:rFonts w:ascii="Book Antiqua" w:eastAsia="Book Antiqua" w:hAnsi="Book Antiqua" w:cs="Book Antiqua"/>
        </w:rPr>
        <w:t>: 697-705 [PMID: 36720459 DOI: 10.1002/jcsm.13175]</w:t>
      </w:r>
    </w:p>
    <w:p w14:paraId="30CBD1CD" w14:textId="77777777" w:rsidR="00A77B3E" w:rsidRDefault="007322DA">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Aubrey J</w:t>
      </w:r>
      <w:r>
        <w:rPr>
          <w:rFonts w:ascii="Book Antiqua" w:eastAsia="Book Antiqua" w:hAnsi="Book Antiqua" w:cs="Book Antiqua"/>
        </w:rPr>
        <w:t xml:space="preserve">, </w:t>
      </w:r>
      <w:proofErr w:type="spellStart"/>
      <w:r>
        <w:rPr>
          <w:rFonts w:ascii="Book Antiqua" w:eastAsia="Book Antiqua" w:hAnsi="Book Antiqua" w:cs="Book Antiqua"/>
        </w:rPr>
        <w:t>Esfandiari</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Baracos</w:t>
      </w:r>
      <w:proofErr w:type="spellEnd"/>
      <w:r>
        <w:rPr>
          <w:rFonts w:ascii="Book Antiqua" w:eastAsia="Book Antiqua" w:hAnsi="Book Antiqua" w:cs="Book Antiqua"/>
        </w:rPr>
        <w:t xml:space="preserve"> VE, </w:t>
      </w:r>
      <w:proofErr w:type="spellStart"/>
      <w:r>
        <w:rPr>
          <w:rFonts w:ascii="Book Antiqua" w:eastAsia="Book Antiqua" w:hAnsi="Book Antiqua" w:cs="Book Antiqua"/>
        </w:rPr>
        <w:t>Buteau</w:t>
      </w:r>
      <w:proofErr w:type="spellEnd"/>
      <w:r>
        <w:rPr>
          <w:rFonts w:ascii="Book Antiqua" w:eastAsia="Book Antiqua" w:hAnsi="Book Antiqua" w:cs="Book Antiqua"/>
        </w:rPr>
        <w:t xml:space="preserve"> FA, </w:t>
      </w:r>
      <w:proofErr w:type="spellStart"/>
      <w:r>
        <w:rPr>
          <w:rFonts w:ascii="Book Antiqua" w:eastAsia="Book Antiqua" w:hAnsi="Book Antiqua" w:cs="Book Antiqua"/>
        </w:rPr>
        <w:t>Frenette</w:t>
      </w:r>
      <w:proofErr w:type="spellEnd"/>
      <w:r>
        <w:rPr>
          <w:rFonts w:ascii="Book Antiqua" w:eastAsia="Book Antiqua" w:hAnsi="Book Antiqua" w:cs="Book Antiqua"/>
        </w:rPr>
        <w:t xml:space="preserve"> J, Putman CT, </w:t>
      </w:r>
      <w:proofErr w:type="spellStart"/>
      <w:r>
        <w:rPr>
          <w:rFonts w:ascii="Book Antiqua" w:eastAsia="Book Antiqua" w:hAnsi="Book Antiqua" w:cs="Book Antiqua"/>
        </w:rPr>
        <w:t>Mazurak</w:t>
      </w:r>
      <w:proofErr w:type="spellEnd"/>
      <w:r>
        <w:rPr>
          <w:rFonts w:ascii="Book Antiqua" w:eastAsia="Book Antiqua" w:hAnsi="Book Antiqua" w:cs="Book Antiqua"/>
        </w:rPr>
        <w:t xml:space="preserve"> VC. </w:t>
      </w:r>
      <w:proofErr w:type="gramStart"/>
      <w:r>
        <w:rPr>
          <w:rFonts w:ascii="Book Antiqua" w:eastAsia="Book Antiqua" w:hAnsi="Book Antiqua" w:cs="Book Antiqua"/>
        </w:rPr>
        <w:t>Measurement of skeletal muscle radiation attenuation and basis of its biological variation.</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Acta</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Physiol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Oxf</w:t>
      </w:r>
      <w:proofErr w:type="spellEnd"/>
      <w:r>
        <w:rPr>
          <w:rFonts w:ascii="Book Antiqua" w:eastAsia="Book Antiqua" w:hAnsi="Book Antiqua" w:cs="Book Antiqua"/>
          <w:i/>
          <w:iCs/>
        </w:rPr>
        <w:t>)</w:t>
      </w:r>
      <w:r>
        <w:rPr>
          <w:rFonts w:ascii="Book Antiqua" w:eastAsia="Book Antiqua" w:hAnsi="Book Antiqua" w:cs="Book Antiqua"/>
        </w:rPr>
        <w:t xml:space="preserve"> 2014; </w:t>
      </w:r>
      <w:r>
        <w:rPr>
          <w:rFonts w:ascii="Book Antiqua" w:eastAsia="Book Antiqua" w:hAnsi="Book Antiqua" w:cs="Book Antiqua"/>
          <w:b/>
          <w:bCs/>
        </w:rPr>
        <w:t>210</w:t>
      </w:r>
      <w:r>
        <w:rPr>
          <w:rFonts w:ascii="Book Antiqua" w:eastAsia="Book Antiqua" w:hAnsi="Book Antiqua" w:cs="Book Antiqua"/>
        </w:rPr>
        <w:t>: 489-497 [PMID: 24393306 DOI: 10.1111/apha.12224]</w:t>
      </w:r>
    </w:p>
    <w:p w14:paraId="163C85B0" w14:textId="77777777" w:rsidR="00A77B3E" w:rsidRDefault="007322DA">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Chen S</w:t>
      </w:r>
      <w:r>
        <w:rPr>
          <w:rFonts w:ascii="Book Antiqua" w:eastAsia="Book Antiqua" w:hAnsi="Book Antiqua" w:cs="Book Antiqua"/>
        </w:rPr>
        <w:t xml:space="preserve">, </w:t>
      </w:r>
      <w:proofErr w:type="spellStart"/>
      <w:r>
        <w:rPr>
          <w:rFonts w:ascii="Book Antiqua" w:eastAsia="Book Antiqua" w:hAnsi="Book Antiqua" w:cs="Book Antiqua"/>
        </w:rPr>
        <w:t>Nie</w:t>
      </w:r>
      <w:proofErr w:type="spellEnd"/>
      <w:r>
        <w:rPr>
          <w:rFonts w:ascii="Book Antiqua" w:eastAsia="Book Antiqua" w:hAnsi="Book Antiqua" w:cs="Book Antiqua"/>
        </w:rPr>
        <w:t xml:space="preserve"> RC, </w:t>
      </w:r>
      <w:proofErr w:type="spellStart"/>
      <w:r>
        <w:rPr>
          <w:rFonts w:ascii="Book Antiqua" w:eastAsia="Book Antiqua" w:hAnsi="Book Antiqua" w:cs="Book Antiqua"/>
        </w:rPr>
        <w:t>OuYang</w:t>
      </w:r>
      <w:proofErr w:type="spellEnd"/>
      <w:r>
        <w:rPr>
          <w:rFonts w:ascii="Book Antiqua" w:eastAsia="Book Antiqua" w:hAnsi="Book Antiqua" w:cs="Book Antiqua"/>
        </w:rPr>
        <w:t xml:space="preserve"> LY, Li YF, Xiang J, Zhou ZW, Chen Y, Peng J. Body mass index (BMI) may be a prognostic factor for gastric cancer with peritoneal dissemination. </w:t>
      </w:r>
      <w:r>
        <w:rPr>
          <w:rFonts w:ascii="Book Antiqua" w:eastAsia="Book Antiqua" w:hAnsi="Book Antiqua" w:cs="Book Antiqua"/>
          <w:i/>
          <w:iCs/>
        </w:rPr>
        <w:t xml:space="preserve">World J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Oncol</w:t>
      </w:r>
      <w:proofErr w:type="spellEnd"/>
      <w:r>
        <w:rPr>
          <w:rFonts w:ascii="Book Antiqua" w:eastAsia="Book Antiqua" w:hAnsi="Book Antiqua" w:cs="Book Antiqua"/>
        </w:rPr>
        <w:t xml:space="preserve"> 2017; </w:t>
      </w:r>
      <w:r>
        <w:rPr>
          <w:rFonts w:ascii="Book Antiqua" w:eastAsia="Book Antiqua" w:hAnsi="Book Antiqua" w:cs="Book Antiqua"/>
          <w:b/>
          <w:bCs/>
        </w:rPr>
        <w:t>15</w:t>
      </w:r>
      <w:r>
        <w:rPr>
          <w:rFonts w:ascii="Book Antiqua" w:eastAsia="Book Antiqua" w:hAnsi="Book Antiqua" w:cs="Book Antiqua"/>
        </w:rPr>
        <w:t>: 52 [PMID: 28228146 DOI: 10.1186/s12957-016-1076-1]</w:t>
      </w:r>
    </w:p>
    <w:p w14:paraId="2AE15DBF" w14:textId="77777777" w:rsidR="00A77B3E" w:rsidRDefault="007322DA">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Ding P</w:t>
      </w:r>
      <w:r>
        <w:rPr>
          <w:rFonts w:ascii="Book Antiqua" w:eastAsia="Book Antiqua" w:hAnsi="Book Antiqua" w:cs="Book Antiqua"/>
        </w:rPr>
        <w:t xml:space="preserve">, Yang P, Yang L, Sun C, Chen S, Li M, Lowe S, </w:t>
      </w:r>
      <w:proofErr w:type="spellStart"/>
      <w:r>
        <w:rPr>
          <w:rFonts w:ascii="Book Antiqua" w:eastAsia="Book Antiqua" w:hAnsi="Book Antiqua" w:cs="Book Antiqua"/>
        </w:rPr>
        <w:t>Guo</w:t>
      </w:r>
      <w:proofErr w:type="spellEnd"/>
      <w:r>
        <w:rPr>
          <w:rFonts w:ascii="Book Antiqua" w:eastAsia="Book Antiqua" w:hAnsi="Book Antiqua" w:cs="Book Antiqua"/>
        </w:rPr>
        <w:t xml:space="preserve"> H, Tian Y, Liu Y, Zhao Q. Impact of skeletal muscle loss during conversion therapy on clinical outcomes in lavage </w:t>
      </w:r>
      <w:r>
        <w:rPr>
          <w:rFonts w:ascii="Book Antiqua" w:eastAsia="Book Antiqua" w:hAnsi="Book Antiqua" w:cs="Book Antiqua"/>
        </w:rPr>
        <w:lastRenderedPageBreak/>
        <w:t xml:space="preserve">cytology positive patients with gastric cancer. </w:t>
      </w:r>
      <w:r>
        <w:rPr>
          <w:rFonts w:ascii="Book Antiqua" w:eastAsia="Book Antiqua" w:hAnsi="Book Antiqua" w:cs="Book Antiqua"/>
          <w:i/>
          <w:iCs/>
        </w:rPr>
        <w:t xml:space="preserve">Front </w:t>
      </w:r>
      <w:proofErr w:type="spellStart"/>
      <w:r>
        <w:rPr>
          <w:rFonts w:ascii="Book Antiqua" w:eastAsia="Book Antiqua" w:hAnsi="Book Antiqua" w:cs="Book Antiqua"/>
          <w:i/>
          <w:iCs/>
        </w:rPr>
        <w:t>Oncol</w:t>
      </w:r>
      <w:proofErr w:type="spellEnd"/>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949511 [PMID: 36313681 DOI: 10.3389/fonc.2022.949511]</w:t>
      </w:r>
    </w:p>
    <w:p w14:paraId="22D633B1" w14:textId="77777777" w:rsidR="00A77B3E" w:rsidRDefault="007322DA">
      <w:pPr>
        <w:spacing w:line="360" w:lineRule="auto"/>
        <w:jc w:val="both"/>
      </w:pPr>
      <w:r>
        <w:rPr>
          <w:rFonts w:ascii="Book Antiqua" w:eastAsia="Book Antiqua" w:hAnsi="Book Antiqua" w:cs="Book Antiqua"/>
        </w:rPr>
        <w:t xml:space="preserve">19 </w:t>
      </w:r>
      <w:proofErr w:type="spellStart"/>
      <w:r>
        <w:rPr>
          <w:rFonts w:ascii="Book Antiqua" w:eastAsia="Book Antiqua" w:hAnsi="Book Antiqua" w:cs="Book Antiqua"/>
          <w:b/>
          <w:bCs/>
        </w:rPr>
        <w:t>Bir</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Yucel</w:t>
      </w:r>
      <w:proofErr w:type="spellEnd"/>
      <w:r>
        <w:rPr>
          <w:rFonts w:ascii="Book Antiqua" w:eastAsia="Book Antiqua" w:hAnsi="Book Antiqua" w:cs="Book Antiqua"/>
          <w:b/>
          <w:bCs/>
        </w:rPr>
        <w:t xml:space="preserve"> K</w:t>
      </w:r>
      <w:r>
        <w:rPr>
          <w:rFonts w:ascii="Book Antiqua" w:eastAsia="Book Antiqua" w:hAnsi="Book Antiqua" w:cs="Book Antiqua"/>
        </w:rPr>
        <w:t xml:space="preserve">, </w:t>
      </w:r>
      <w:proofErr w:type="spellStart"/>
      <w:r>
        <w:rPr>
          <w:rFonts w:ascii="Book Antiqua" w:eastAsia="Book Antiqua" w:hAnsi="Book Antiqua" w:cs="Book Antiqua"/>
        </w:rPr>
        <w:t>Karabork</w:t>
      </w:r>
      <w:proofErr w:type="spellEnd"/>
      <w:r>
        <w:rPr>
          <w:rFonts w:ascii="Book Antiqua" w:eastAsia="Book Antiqua" w:hAnsi="Book Antiqua" w:cs="Book Antiqua"/>
        </w:rPr>
        <w:t xml:space="preserve"> </w:t>
      </w:r>
      <w:proofErr w:type="spellStart"/>
      <w:r>
        <w:rPr>
          <w:rFonts w:ascii="Book Antiqua" w:eastAsia="Book Antiqua" w:hAnsi="Book Antiqua" w:cs="Book Antiqua"/>
        </w:rPr>
        <w:t>Kilic</w:t>
      </w:r>
      <w:proofErr w:type="spellEnd"/>
      <w:r>
        <w:rPr>
          <w:rFonts w:ascii="Book Antiqua" w:eastAsia="Book Antiqua" w:hAnsi="Book Antiqua" w:cs="Book Antiqua"/>
        </w:rPr>
        <w:t xml:space="preserve"> AC, </w:t>
      </w:r>
      <w:proofErr w:type="spellStart"/>
      <w:r>
        <w:rPr>
          <w:rFonts w:ascii="Book Antiqua" w:eastAsia="Book Antiqua" w:hAnsi="Book Antiqua" w:cs="Book Antiqua"/>
        </w:rPr>
        <w:t>Sutcuoglu</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Yazıcı</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Aydos</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Kilic</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Özdemir</w:t>
      </w:r>
      <w:proofErr w:type="spellEnd"/>
      <w:r>
        <w:rPr>
          <w:rFonts w:ascii="Book Antiqua" w:eastAsia="Book Antiqua" w:hAnsi="Book Antiqua" w:cs="Book Antiqua"/>
        </w:rPr>
        <w:t xml:space="preserve"> N. Effects of Sarcopenia, </w:t>
      </w:r>
      <w:proofErr w:type="spellStart"/>
      <w:r>
        <w:rPr>
          <w:rFonts w:ascii="Book Antiqua" w:eastAsia="Book Antiqua" w:hAnsi="Book Antiqua" w:cs="Book Antiqua"/>
        </w:rPr>
        <w:t>Myosteatosis</w:t>
      </w:r>
      <w:proofErr w:type="spellEnd"/>
      <w:r>
        <w:rPr>
          <w:rFonts w:ascii="Book Antiqua" w:eastAsia="Book Antiqua" w:hAnsi="Book Antiqua" w:cs="Book Antiqua"/>
        </w:rPr>
        <w:t xml:space="preserve">, and the Prognostic Nutritional Index on Survival in Stage 2 and 3 Gastric Cancer Patients. </w:t>
      </w:r>
      <w:proofErr w:type="spellStart"/>
      <w:r>
        <w:rPr>
          <w:rFonts w:ascii="Book Antiqua" w:eastAsia="Book Antiqua" w:hAnsi="Book Antiqua" w:cs="Book Antiqua"/>
          <w:i/>
          <w:iCs/>
        </w:rPr>
        <w:t>Nutr</w:t>
      </w:r>
      <w:proofErr w:type="spellEnd"/>
      <w:r>
        <w:rPr>
          <w:rFonts w:ascii="Book Antiqua" w:eastAsia="Book Antiqua" w:hAnsi="Book Antiqua" w:cs="Book Antiqua"/>
          <w:i/>
          <w:iCs/>
        </w:rPr>
        <w:t xml:space="preserve"> Cancer</w:t>
      </w:r>
      <w:r>
        <w:rPr>
          <w:rFonts w:ascii="Book Antiqua" w:eastAsia="Book Antiqua" w:hAnsi="Book Antiqua" w:cs="Book Antiqua"/>
        </w:rPr>
        <w:t xml:space="preserve"> 2023; </w:t>
      </w:r>
      <w:r>
        <w:rPr>
          <w:rFonts w:ascii="Book Antiqua" w:eastAsia="Book Antiqua" w:hAnsi="Book Antiqua" w:cs="Book Antiqua"/>
          <w:b/>
          <w:bCs/>
        </w:rPr>
        <w:t>75</w:t>
      </w:r>
      <w:r>
        <w:rPr>
          <w:rFonts w:ascii="Book Antiqua" w:eastAsia="Book Antiqua" w:hAnsi="Book Antiqua" w:cs="Book Antiqua"/>
        </w:rPr>
        <w:t>: 368-375 [PMID: 36093734 DOI: 10.1080/01635581.2022.2121845]</w:t>
      </w:r>
    </w:p>
    <w:p w14:paraId="0E89D5D6" w14:textId="77777777" w:rsidR="00A77B3E" w:rsidRDefault="007322DA">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Ma LX</w:t>
      </w:r>
      <w:r>
        <w:rPr>
          <w:rFonts w:ascii="Book Antiqua" w:eastAsia="Book Antiqua" w:hAnsi="Book Antiqua" w:cs="Book Antiqua"/>
        </w:rPr>
        <w:t xml:space="preserve">, Taylor K, </w:t>
      </w:r>
      <w:proofErr w:type="spellStart"/>
      <w:r>
        <w:rPr>
          <w:rFonts w:ascii="Book Antiqua" w:eastAsia="Book Antiqua" w:hAnsi="Book Antiqua" w:cs="Book Antiqua"/>
        </w:rPr>
        <w:t>Espin</w:t>
      </w:r>
      <w:proofErr w:type="spellEnd"/>
      <w:r>
        <w:rPr>
          <w:rFonts w:ascii="Book Antiqua" w:eastAsia="Book Antiqua" w:hAnsi="Book Antiqua" w:cs="Book Antiqua"/>
        </w:rPr>
        <w:t xml:space="preserve">-Garcia O, </w:t>
      </w:r>
      <w:proofErr w:type="spellStart"/>
      <w:r>
        <w:rPr>
          <w:rFonts w:ascii="Book Antiqua" w:eastAsia="Book Antiqua" w:hAnsi="Book Antiqua" w:cs="Book Antiqua"/>
        </w:rPr>
        <w:t>Anconina</w:t>
      </w:r>
      <w:proofErr w:type="spellEnd"/>
      <w:r>
        <w:rPr>
          <w:rFonts w:ascii="Book Antiqua" w:eastAsia="Book Antiqua" w:hAnsi="Book Antiqua" w:cs="Book Antiqua"/>
        </w:rPr>
        <w:t xml:space="preserve"> R, Suzuki C, Allen MJ, </w:t>
      </w:r>
      <w:proofErr w:type="spellStart"/>
      <w:r>
        <w:rPr>
          <w:rFonts w:ascii="Book Antiqua" w:eastAsia="Book Antiqua" w:hAnsi="Book Antiqua" w:cs="Book Antiqua"/>
        </w:rPr>
        <w:t>Honorio</w:t>
      </w:r>
      <w:proofErr w:type="spellEnd"/>
      <w:r>
        <w:rPr>
          <w:rFonts w:ascii="Book Antiqua" w:eastAsia="Book Antiqua" w:hAnsi="Book Antiqua" w:cs="Book Antiqua"/>
        </w:rPr>
        <w:t xml:space="preserve"> M, Bach Y, Allison F, Chen EX, </w:t>
      </w:r>
      <w:proofErr w:type="spellStart"/>
      <w:r>
        <w:rPr>
          <w:rFonts w:ascii="Book Antiqua" w:eastAsia="Book Antiqua" w:hAnsi="Book Antiqua" w:cs="Book Antiqua"/>
        </w:rPr>
        <w:t>Brar</w:t>
      </w:r>
      <w:proofErr w:type="spellEnd"/>
      <w:r>
        <w:rPr>
          <w:rFonts w:ascii="Book Antiqua" w:eastAsia="Book Antiqua" w:hAnsi="Book Antiqua" w:cs="Book Antiqua"/>
        </w:rPr>
        <w:t xml:space="preserve"> S, Swallow CJ, Yeung J, Darling GE, Wong R, </w:t>
      </w:r>
      <w:proofErr w:type="spellStart"/>
      <w:r>
        <w:rPr>
          <w:rFonts w:ascii="Book Antiqua" w:eastAsia="Book Antiqua" w:hAnsi="Book Antiqua" w:cs="Book Antiqua"/>
        </w:rPr>
        <w:t>Kalimuthu</w:t>
      </w:r>
      <w:proofErr w:type="spellEnd"/>
      <w:r>
        <w:rPr>
          <w:rFonts w:ascii="Book Antiqua" w:eastAsia="Book Antiqua" w:hAnsi="Book Antiqua" w:cs="Book Antiqua"/>
        </w:rPr>
        <w:t xml:space="preserve"> SN, Jang RW, </w:t>
      </w:r>
      <w:proofErr w:type="spellStart"/>
      <w:r>
        <w:rPr>
          <w:rFonts w:ascii="Book Antiqua" w:eastAsia="Book Antiqua" w:hAnsi="Book Antiqua" w:cs="Book Antiqua"/>
        </w:rPr>
        <w:t>Veit-Haibach</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Elimova</w:t>
      </w:r>
      <w:proofErr w:type="spellEnd"/>
      <w:r>
        <w:rPr>
          <w:rFonts w:ascii="Book Antiqua" w:eastAsia="Book Antiqua" w:hAnsi="Book Antiqua" w:cs="Book Antiqua"/>
        </w:rPr>
        <w:t xml:space="preserve"> E. Prognostic significance of nutritional markers in metastatic gastric and esophageal adenocarcinoma. </w:t>
      </w:r>
      <w:r>
        <w:rPr>
          <w:rFonts w:ascii="Book Antiqua" w:eastAsia="Book Antiqua" w:hAnsi="Book Antiqua" w:cs="Book Antiqua"/>
          <w:i/>
          <w:iCs/>
        </w:rPr>
        <w:t>Cancer Med</w:t>
      </w:r>
      <w:r>
        <w:rPr>
          <w:rFonts w:ascii="Book Antiqua" w:eastAsia="Book Antiqua" w:hAnsi="Book Antiqua" w:cs="Book Antiqua"/>
        </w:rPr>
        <w:t xml:space="preserve"> 2021; </w:t>
      </w:r>
      <w:r>
        <w:rPr>
          <w:rFonts w:ascii="Book Antiqua" w:eastAsia="Book Antiqua" w:hAnsi="Book Antiqua" w:cs="Book Antiqua"/>
          <w:b/>
          <w:bCs/>
        </w:rPr>
        <w:t>10</w:t>
      </w:r>
      <w:r>
        <w:rPr>
          <w:rFonts w:ascii="Book Antiqua" w:eastAsia="Book Antiqua" w:hAnsi="Book Antiqua" w:cs="Book Antiqua"/>
        </w:rPr>
        <w:t>: 199-207 [PMID: 33295697 DOI: 10.1002/cam4.3604]</w:t>
      </w:r>
    </w:p>
    <w:p w14:paraId="58DD1FA0" w14:textId="77777777" w:rsidR="00A77B3E" w:rsidRDefault="007322DA">
      <w:pPr>
        <w:spacing w:line="360" w:lineRule="auto"/>
        <w:jc w:val="both"/>
      </w:pPr>
      <w:proofErr w:type="gramStart"/>
      <w:r>
        <w:rPr>
          <w:rFonts w:ascii="Book Antiqua" w:eastAsia="Book Antiqua" w:hAnsi="Book Antiqua" w:cs="Book Antiqua"/>
        </w:rPr>
        <w:t xml:space="preserve">21 </w:t>
      </w:r>
      <w:proofErr w:type="spellStart"/>
      <w:r>
        <w:rPr>
          <w:rFonts w:ascii="Book Antiqua" w:eastAsia="Book Antiqua" w:hAnsi="Book Antiqua" w:cs="Book Antiqua"/>
          <w:b/>
          <w:bCs/>
        </w:rPr>
        <w:t>Surov</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Benkert</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Pönisch</w:t>
      </w:r>
      <w:proofErr w:type="spellEnd"/>
      <w:r>
        <w:rPr>
          <w:rFonts w:ascii="Book Antiqua" w:eastAsia="Book Antiqua" w:hAnsi="Book Antiqua" w:cs="Book Antiqua"/>
        </w:rPr>
        <w:t xml:space="preserve"> W, Meyer HJ.</w:t>
      </w:r>
      <w:proofErr w:type="gramEnd"/>
      <w:r>
        <w:rPr>
          <w:rFonts w:ascii="Book Antiqua" w:eastAsia="Book Antiqua" w:hAnsi="Book Antiqua" w:cs="Book Antiqua"/>
        </w:rPr>
        <w:t xml:space="preserve"> CT-defined body composition as a prognostic factor in multiple myeloma. </w:t>
      </w:r>
      <w:r>
        <w:rPr>
          <w:rFonts w:ascii="Book Antiqua" w:eastAsia="Book Antiqua" w:hAnsi="Book Antiqua" w:cs="Book Antiqua"/>
          <w:i/>
          <w:iCs/>
        </w:rPr>
        <w:t>Hematology</w:t>
      </w:r>
      <w:r>
        <w:rPr>
          <w:rFonts w:ascii="Book Antiqua" w:eastAsia="Book Antiqua" w:hAnsi="Book Antiqua" w:cs="Book Antiqua"/>
        </w:rPr>
        <w:t xml:space="preserve"> 2023; </w:t>
      </w:r>
      <w:r>
        <w:rPr>
          <w:rFonts w:ascii="Book Antiqua" w:eastAsia="Book Antiqua" w:hAnsi="Book Antiqua" w:cs="Book Antiqua"/>
          <w:b/>
          <w:bCs/>
        </w:rPr>
        <w:t>28</w:t>
      </w:r>
      <w:r>
        <w:rPr>
          <w:rFonts w:ascii="Book Antiqua" w:eastAsia="Book Antiqua" w:hAnsi="Book Antiqua" w:cs="Book Antiqua"/>
        </w:rPr>
        <w:t>: 2191075 [PMID: 36946869 DOI: 10.1080/16078454.2023.2191075]</w:t>
      </w:r>
    </w:p>
    <w:p w14:paraId="36130F66" w14:textId="77777777" w:rsidR="00A77B3E" w:rsidRDefault="007322DA">
      <w:pPr>
        <w:spacing w:line="360" w:lineRule="auto"/>
        <w:jc w:val="both"/>
      </w:pPr>
      <w:proofErr w:type="gramStart"/>
      <w:r>
        <w:rPr>
          <w:rFonts w:ascii="Book Antiqua" w:eastAsia="Book Antiqua" w:hAnsi="Book Antiqua" w:cs="Book Antiqua"/>
        </w:rPr>
        <w:t xml:space="preserve">22 </w:t>
      </w:r>
      <w:r>
        <w:rPr>
          <w:rFonts w:ascii="Book Antiqua" w:eastAsia="Book Antiqua" w:hAnsi="Book Antiqua" w:cs="Book Antiqua"/>
          <w:b/>
          <w:bCs/>
        </w:rPr>
        <w:t>Li LQ</w:t>
      </w:r>
      <w:r>
        <w:rPr>
          <w:rFonts w:ascii="Book Antiqua" w:eastAsia="Book Antiqua" w:hAnsi="Book Antiqua" w:cs="Book Antiqua"/>
        </w:rPr>
        <w:t xml:space="preserve">, Zhao WD, Su TS, Wang YD, </w:t>
      </w:r>
      <w:proofErr w:type="spellStart"/>
      <w:r>
        <w:rPr>
          <w:rFonts w:ascii="Book Antiqua" w:eastAsia="Book Antiqua" w:hAnsi="Book Antiqua" w:cs="Book Antiqua"/>
        </w:rPr>
        <w:t>Meng</w:t>
      </w:r>
      <w:proofErr w:type="spellEnd"/>
      <w:r>
        <w:rPr>
          <w:rFonts w:ascii="Book Antiqua" w:eastAsia="Book Antiqua" w:hAnsi="Book Antiqua" w:cs="Book Antiqua"/>
        </w:rPr>
        <w:t xml:space="preserve"> WW, Liang SX.</w:t>
      </w:r>
      <w:proofErr w:type="gramEnd"/>
      <w:r>
        <w:rPr>
          <w:rFonts w:ascii="Book Antiqua" w:eastAsia="Book Antiqua" w:hAnsi="Book Antiqua" w:cs="Book Antiqua"/>
        </w:rPr>
        <w:t xml:space="preserve"> Effect of Body Composition on Outcomes in Patients with Hepatocellular Carcinoma Undergoing Radiotherapy: A Retrospective Study. </w:t>
      </w:r>
      <w:proofErr w:type="spellStart"/>
      <w:r>
        <w:rPr>
          <w:rFonts w:ascii="Book Antiqua" w:eastAsia="Book Antiqua" w:hAnsi="Book Antiqua" w:cs="Book Antiqua"/>
          <w:i/>
          <w:iCs/>
        </w:rPr>
        <w:t>Nutr</w:t>
      </w:r>
      <w:proofErr w:type="spellEnd"/>
      <w:r>
        <w:rPr>
          <w:rFonts w:ascii="Book Antiqua" w:eastAsia="Book Antiqua" w:hAnsi="Book Antiqua" w:cs="Book Antiqua"/>
          <w:i/>
          <w:iCs/>
        </w:rPr>
        <w:t xml:space="preserve"> Cancer</w:t>
      </w:r>
      <w:r>
        <w:rPr>
          <w:rFonts w:ascii="Book Antiqua" w:eastAsia="Book Antiqua" w:hAnsi="Book Antiqua" w:cs="Book Antiqua"/>
        </w:rPr>
        <w:t xml:space="preserve"> 2022; </w:t>
      </w:r>
      <w:r>
        <w:rPr>
          <w:rFonts w:ascii="Book Antiqua" w:eastAsia="Book Antiqua" w:hAnsi="Book Antiqua" w:cs="Book Antiqua"/>
          <w:b/>
          <w:bCs/>
        </w:rPr>
        <w:t>74</w:t>
      </w:r>
      <w:r>
        <w:rPr>
          <w:rFonts w:ascii="Book Antiqua" w:eastAsia="Book Antiqua" w:hAnsi="Book Antiqua" w:cs="Book Antiqua"/>
        </w:rPr>
        <w:t>: 3302-3311 [PMID: 35543186 DOI: 10.1080/01635581.2022.2074472]</w:t>
      </w:r>
    </w:p>
    <w:p w14:paraId="14428078" w14:textId="77777777" w:rsidR="00A77B3E" w:rsidRDefault="007322DA">
      <w:pPr>
        <w:spacing w:line="360" w:lineRule="auto"/>
        <w:jc w:val="both"/>
      </w:pPr>
      <w:r>
        <w:rPr>
          <w:rFonts w:ascii="Book Antiqua" w:eastAsia="Book Antiqua" w:hAnsi="Book Antiqua" w:cs="Book Antiqua"/>
        </w:rPr>
        <w:t xml:space="preserve">23 </w:t>
      </w:r>
      <w:proofErr w:type="spellStart"/>
      <w:r>
        <w:rPr>
          <w:rFonts w:ascii="Book Antiqua" w:eastAsia="Book Antiqua" w:hAnsi="Book Antiqua" w:cs="Book Antiqua"/>
          <w:b/>
          <w:bCs/>
        </w:rPr>
        <w:t>Porcu</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Solinas</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Mannelli</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Micheletti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Lambertini</w:t>
      </w:r>
      <w:proofErr w:type="spellEnd"/>
      <w:r>
        <w:rPr>
          <w:rFonts w:ascii="Book Antiqua" w:eastAsia="Book Antiqua" w:hAnsi="Book Antiqua" w:cs="Book Antiqua"/>
        </w:rPr>
        <w:t xml:space="preserve"> M, Willard-Gallo K, </w:t>
      </w:r>
      <w:proofErr w:type="spellStart"/>
      <w:r>
        <w:rPr>
          <w:rFonts w:ascii="Book Antiqua" w:eastAsia="Book Antiqua" w:hAnsi="Book Antiqua" w:cs="Book Antiqua"/>
        </w:rPr>
        <w:t>Neri</w:t>
      </w:r>
      <w:proofErr w:type="spellEnd"/>
      <w:r>
        <w:rPr>
          <w:rFonts w:ascii="Book Antiqua" w:eastAsia="Book Antiqua" w:hAnsi="Book Antiqua" w:cs="Book Antiqua"/>
        </w:rPr>
        <w:t xml:space="preserve"> E, Flanders AE, Saba L. </w:t>
      </w:r>
      <w:proofErr w:type="spellStart"/>
      <w:r>
        <w:rPr>
          <w:rFonts w:ascii="Book Antiqua" w:eastAsia="Book Antiqua" w:hAnsi="Book Antiqua" w:cs="Book Antiqua"/>
        </w:rPr>
        <w:t>Radiomics</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radi</w:t>
      </w:r>
      <w:proofErr w:type="spellEnd"/>
      <w:r>
        <w:rPr>
          <w:rFonts w:ascii="Book Antiqua" w:eastAsia="Book Antiqua" w:hAnsi="Book Antiqua" w:cs="Book Antiqua"/>
        </w:rPr>
        <w:t xml:space="preserve">-…omics" in cancer immunotherapy: a guide for clinicians. </w:t>
      </w:r>
      <w:proofErr w:type="spellStart"/>
      <w:r>
        <w:rPr>
          <w:rFonts w:ascii="Book Antiqua" w:eastAsia="Book Antiqua" w:hAnsi="Book Antiqua" w:cs="Book Antiqua"/>
          <w:i/>
          <w:iCs/>
        </w:rPr>
        <w:t>Crit</w:t>
      </w:r>
      <w:proofErr w:type="spellEnd"/>
      <w:r>
        <w:rPr>
          <w:rFonts w:ascii="Book Antiqua" w:eastAsia="Book Antiqua" w:hAnsi="Book Antiqua" w:cs="Book Antiqua"/>
          <w:i/>
          <w:iCs/>
        </w:rPr>
        <w:t xml:space="preserve"> Rev </w:t>
      </w:r>
      <w:proofErr w:type="spellStart"/>
      <w:r>
        <w:rPr>
          <w:rFonts w:ascii="Book Antiqua" w:eastAsia="Book Antiqua" w:hAnsi="Book Antiqua" w:cs="Book Antiqua"/>
          <w:i/>
          <w:iCs/>
        </w:rPr>
        <w:t>Oncol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Hematol</w:t>
      </w:r>
      <w:proofErr w:type="spellEnd"/>
      <w:r>
        <w:rPr>
          <w:rFonts w:ascii="Book Antiqua" w:eastAsia="Book Antiqua" w:hAnsi="Book Antiqua" w:cs="Book Antiqua"/>
        </w:rPr>
        <w:t xml:space="preserve"> 2020; </w:t>
      </w:r>
      <w:r>
        <w:rPr>
          <w:rFonts w:ascii="Book Antiqua" w:eastAsia="Book Antiqua" w:hAnsi="Book Antiqua" w:cs="Book Antiqua"/>
          <w:b/>
          <w:bCs/>
        </w:rPr>
        <w:t>154</w:t>
      </w:r>
      <w:r>
        <w:rPr>
          <w:rFonts w:ascii="Book Antiqua" w:eastAsia="Book Antiqua" w:hAnsi="Book Antiqua" w:cs="Book Antiqua"/>
        </w:rPr>
        <w:t>: 103068 [PMID: 32805498 DOI: 10.1016/j.critrevonc.2020.103068]</w:t>
      </w:r>
    </w:p>
    <w:p w14:paraId="564728D9" w14:textId="77777777" w:rsidR="00A77B3E" w:rsidRDefault="007322DA">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Shin J</w:t>
      </w:r>
      <w:r>
        <w:rPr>
          <w:rFonts w:ascii="Book Antiqua" w:eastAsia="Book Antiqua" w:hAnsi="Book Antiqua" w:cs="Book Antiqua"/>
        </w:rPr>
        <w:t xml:space="preserve">, </w:t>
      </w:r>
      <w:proofErr w:type="spellStart"/>
      <w:r>
        <w:rPr>
          <w:rFonts w:ascii="Book Antiqua" w:eastAsia="Book Antiqua" w:hAnsi="Book Antiqua" w:cs="Book Antiqua"/>
        </w:rPr>
        <w:t>Seo</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Baek</w:t>
      </w:r>
      <w:proofErr w:type="spellEnd"/>
      <w:r>
        <w:rPr>
          <w:rFonts w:ascii="Book Antiqua" w:eastAsia="Book Antiqua" w:hAnsi="Book Antiqua" w:cs="Book Antiqua"/>
        </w:rPr>
        <w:t xml:space="preserve"> SE, Son NH, Lim JS, Kim NK, </w:t>
      </w:r>
      <w:proofErr w:type="spellStart"/>
      <w:r>
        <w:rPr>
          <w:rFonts w:ascii="Book Antiqua" w:eastAsia="Book Antiqua" w:hAnsi="Book Antiqua" w:cs="Book Antiqua"/>
        </w:rPr>
        <w:t>Koom</w:t>
      </w:r>
      <w:proofErr w:type="spellEnd"/>
      <w:r>
        <w:rPr>
          <w:rFonts w:ascii="Book Antiqua" w:eastAsia="Book Antiqua" w:hAnsi="Book Antiqua" w:cs="Book Antiqua"/>
        </w:rPr>
        <w:t xml:space="preserve"> WS, Kim S. MRI </w:t>
      </w:r>
      <w:proofErr w:type="spellStart"/>
      <w:r>
        <w:rPr>
          <w:rFonts w:ascii="Book Antiqua" w:eastAsia="Book Antiqua" w:hAnsi="Book Antiqua" w:cs="Book Antiqua"/>
        </w:rPr>
        <w:t>Radiomics</w:t>
      </w:r>
      <w:proofErr w:type="spellEnd"/>
      <w:r>
        <w:rPr>
          <w:rFonts w:ascii="Book Antiqua" w:eastAsia="Book Antiqua" w:hAnsi="Book Antiqua" w:cs="Book Antiqua"/>
        </w:rPr>
        <w:t xml:space="preserve"> Model Predicts Pathologic Complete Response of Rectal Cancer Following </w:t>
      </w:r>
      <w:proofErr w:type="spellStart"/>
      <w:r>
        <w:rPr>
          <w:rFonts w:ascii="Book Antiqua" w:eastAsia="Book Antiqua" w:hAnsi="Book Antiqua" w:cs="Book Antiqua"/>
        </w:rPr>
        <w:t>Chemoradiotherapy</w:t>
      </w:r>
      <w:proofErr w:type="spellEnd"/>
      <w:r>
        <w:rPr>
          <w:rFonts w:ascii="Book Antiqua" w:eastAsia="Book Antiqua" w:hAnsi="Book Antiqua" w:cs="Book Antiqua"/>
        </w:rPr>
        <w:t xml:space="preserve">. </w:t>
      </w:r>
      <w:r>
        <w:rPr>
          <w:rFonts w:ascii="Book Antiqua" w:eastAsia="Book Antiqua" w:hAnsi="Book Antiqua" w:cs="Book Antiqua"/>
          <w:i/>
          <w:iCs/>
        </w:rPr>
        <w:t>Radiology</w:t>
      </w:r>
      <w:r>
        <w:rPr>
          <w:rFonts w:ascii="Book Antiqua" w:eastAsia="Book Antiqua" w:hAnsi="Book Antiqua" w:cs="Book Antiqua"/>
        </w:rPr>
        <w:t xml:space="preserve"> 2022; </w:t>
      </w:r>
      <w:r>
        <w:rPr>
          <w:rFonts w:ascii="Book Antiqua" w:eastAsia="Book Antiqua" w:hAnsi="Book Antiqua" w:cs="Book Antiqua"/>
          <w:b/>
          <w:bCs/>
        </w:rPr>
        <w:t>303</w:t>
      </w:r>
      <w:r>
        <w:rPr>
          <w:rFonts w:ascii="Book Antiqua" w:eastAsia="Book Antiqua" w:hAnsi="Book Antiqua" w:cs="Book Antiqua"/>
        </w:rPr>
        <w:t>: 351-358 [PMID: 35133200 DOI: 10.1148/radiol.211986]</w:t>
      </w:r>
    </w:p>
    <w:p w14:paraId="02F701F3" w14:textId="77777777" w:rsidR="00A77B3E" w:rsidRDefault="007322DA">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Zhao H</w:t>
      </w:r>
      <w:r>
        <w:rPr>
          <w:rFonts w:ascii="Book Antiqua" w:eastAsia="Book Antiqua" w:hAnsi="Book Antiqua" w:cs="Book Antiqua"/>
        </w:rPr>
        <w:t xml:space="preserve">, Gao J, Bai B, Wang R, Yu J, Lu H, Cheng M, Liang P. Development and external validation of a non-invasive imaging biomarker to estimate the microsatellite instability status of gastric cancer and its prognostic value: The combination of clinical </w:t>
      </w:r>
      <w:r>
        <w:rPr>
          <w:rFonts w:ascii="Book Antiqua" w:eastAsia="Book Antiqua" w:hAnsi="Book Antiqua" w:cs="Book Antiqua"/>
        </w:rPr>
        <w:lastRenderedPageBreak/>
        <w:t xml:space="preserve">and quantitative CT-imaging features.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2023; </w:t>
      </w:r>
      <w:r>
        <w:rPr>
          <w:rFonts w:ascii="Book Antiqua" w:eastAsia="Book Antiqua" w:hAnsi="Book Antiqua" w:cs="Book Antiqua"/>
          <w:b/>
          <w:bCs/>
        </w:rPr>
        <w:t>162</w:t>
      </w:r>
      <w:r>
        <w:rPr>
          <w:rFonts w:ascii="Book Antiqua" w:eastAsia="Book Antiqua" w:hAnsi="Book Antiqua" w:cs="Book Antiqua"/>
        </w:rPr>
        <w:t>: 110719 [PMID: 36764010 DOI: 10.1016/j.ejrad.2023.110719]</w:t>
      </w:r>
    </w:p>
    <w:p w14:paraId="59127715" w14:textId="77777777" w:rsidR="00A77B3E" w:rsidRDefault="007322DA">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Wang X</w:t>
      </w:r>
      <w:r>
        <w:rPr>
          <w:rFonts w:ascii="Book Antiqua" w:eastAsia="Book Antiqua" w:hAnsi="Book Antiqua" w:cs="Book Antiqua"/>
        </w:rPr>
        <w:t xml:space="preserve">,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T, Luo J, Zhou Z, Yu X, </w:t>
      </w:r>
      <w:proofErr w:type="spellStart"/>
      <w:r>
        <w:rPr>
          <w:rFonts w:ascii="Book Antiqua" w:eastAsia="Book Antiqua" w:hAnsi="Book Antiqua" w:cs="Book Antiqua"/>
        </w:rPr>
        <w:t>Guo</w:t>
      </w:r>
      <w:proofErr w:type="spellEnd"/>
      <w:r>
        <w:rPr>
          <w:rFonts w:ascii="Book Antiqua" w:eastAsia="Book Antiqua" w:hAnsi="Book Antiqua" w:cs="Book Antiqua"/>
        </w:rPr>
        <w:t xml:space="preserve"> X. </w:t>
      </w:r>
      <w:proofErr w:type="spellStart"/>
      <w:r>
        <w:rPr>
          <w:rFonts w:ascii="Book Antiqua" w:eastAsia="Book Antiqua" w:hAnsi="Book Antiqua" w:cs="Book Antiqua"/>
        </w:rPr>
        <w:t>Radiomics</w:t>
      </w:r>
      <w:proofErr w:type="spellEnd"/>
      <w:r>
        <w:rPr>
          <w:rFonts w:ascii="Book Antiqua" w:eastAsia="Book Antiqua" w:hAnsi="Book Antiqua" w:cs="Book Antiqua"/>
        </w:rPr>
        <w:t xml:space="preserve"> predicts the prognosis of patients with locally advanced breast cancer by reflecting the heterogeneity of tumor cells and the tumor microenvironment. </w:t>
      </w:r>
      <w:r>
        <w:rPr>
          <w:rFonts w:ascii="Book Antiqua" w:eastAsia="Book Antiqua" w:hAnsi="Book Antiqua" w:cs="Book Antiqua"/>
          <w:i/>
          <w:iCs/>
        </w:rPr>
        <w:t>Breast Cancer Res</w:t>
      </w:r>
      <w:r>
        <w:rPr>
          <w:rFonts w:ascii="Book Antiqua" w:eastAsia="Book Antiqua" w:hAnsi="Book Antiqua" w:cs="Book Antiqua"/>
        </w:rPr>
        <w:t xml:space="preserve"> 2022; </w:t>
      </w:r>
      <w:r>
        <w:rPr>
          <w:rFonts w:ascii="Book Antiqua" w:eastAsia="Book Antiqua" w:hAnsi="Book Antiqua" w:cs="Book Antiqua"/>
          <w:b/>
          <w:bCs/>
        </w:rPr>
        <w:t>24</w:t>
      </w:r>
      <w:r>
        <w:rPr>
          <w:rFonts w:ascii="Book Antiqua" w:eastAsia="Book Antiqua" w:hAnsi="Book Antiqua" w:cs="Book Antiqua"/>
        </w:rPr>
        <w:t>: 20 [PMID: 35292076 DOI: 10.1186/s13058-022-01516-0]</w:t>
      </w:r>
    </w:p>
    <w:p w14:paraId="346F3620" w14:textId="77777777" w:rsidR="00A77B3E" w:rsidRDefault="007322DA">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Li G</w:t>
      </w:r>
      <w:r>
        <w:rPr>
          <w:rFonts w:ascii="Book Antiqua" w:eastAsia="Book Antiqua" w:hAnsi="Book Antiqua" w:cs="Book Antiqua"/>
        </w:rPr>
        <w:t xml:space="preserve">, Li L, Li Y, Qian Z, Wu F, He Y, Jiang H, Li R, Wang D, </w:t>
      </w:r>
      <w:proofErr w:type="spellStart"/>
      <w:r>
        <w:rPr>
          <w:rFonts w:ascii="Book Antiqua" w:eastAsia="Book Antiqua" w:hAnsi="Book Antiqua" w:cs="Book Antiqua"/>
        </w:rPr>
        <w:t>Zhai</w:t>
      </w:r>
      <w:proofErr w:type="spellEnd"/>
      <w:r>
        <w:rPr>
          <w:rFonts w:ascii="Book Antiqua" w:eastAsia="Book Antiqua" w:hAnsi="Book Antiqua" w:cs="Book Antiqua"/>
        </w:rPr>
        <w:t xml:space="preserve"> Y, Wang Z, Jiang T, Zhang J, Zhang W. </w:t>
      </w:r>
      <w:proofErr w:type="gramStart"/>
      <w:r>
        <w:rPr>
          <w:rFonts w:ascii="Book Antiqua" w:eastAsia="Book Antiqua" w:hAnsi="Book Antiqua" w:cs="Book Antiqua"/>
        </w:rPr>
        <w:t xml:space="preserve">An MRI </w:t>
      </w:r>
      <w:proofErr w:type="spellStart"/>
      <w:r>
        <w:rPr>
          <w:rFonts w:ascii="Book Antiqua" w:eastAsia="Book Antiqua" w:hAnsi="Book Antiqua" w:cs="Book Antiqua"/>
        </w:rPr>
        <w:t>radiomics</w:t>
      </w:r>
      <w:proofErr w:type="spellEnd"/>
      <w:r>
        <w:rPr>
          <w:rFonts w:ascii="Book Antiqua" w:eastAsia="Book Antiqua" w:hAnsi="Book Antiqua" w:cs="Book Antiqua"/>
        </w:rPr>
        <w:t xml:space="preserve"> approach to predict survival and </w:t>
      </w:r>
      <w:proofErr w:type="spellStart"/>
      <w:r>
        <w:rPr>
          <w:rFonts w:ascii="Book Antiqua" w:eastAsia="Book Antiqua" w:hAnsi="Book Antiqua" w:cs="Book Antiqua"/>
        </w:rPr>
        <w:t>tumour</w:t>
      </w:r>
      <w:proofErr w:type="spellEnd"/>
      <w:r>
        <w:rPr>
          <w:rFonts w:ascii="Book Antiqua" w:eastAsia="Book Antiqua" w:hAnsi="Book Antiqua" w:cs="Book Antiqua"/>
        </w:rPr>
        <w:t>-infiltrating macrophages in gliomas.</w:t>
      </w:r>
      <w:proofErr w:type="gramEnd"/>
      <w:r>
        <w:rPr>
          <w:rFonts w:ascii="Book Antiqua" w:eastAsia="Book Antiqua" w:hAnsi="Book Antiqua" w:cs="Book Antiqua"/>
        </w:rPr>
        <w:t xml:space="preserve"> </w:t>
      </w:r>
      <w:r>
        <w:rPr>
          <w:rFonts w:ascii="Book Antiqua" w:eastAsia="Book Antiqua" w:hAnsi="Book Antiqua" w:cs="Book Antiqua"/>
          <w:i/>
          <w:iCs/>
        </w:rPr>
        <w:t>Brain</w:t>
      </w:r>
      <w:r>
        <w:rPr>
          <w:rFonts w:ascii="Book Antiqua" w:eastAsia="Book Antiqua" w:hAnsi="Book Antiqua" w:cs="Book Antiqua"/>
        </w:rPr>
        <w:t xml:space="preserve"> 2022; </w:t>
      </w:r>
      <w:r>
        <w:rPr>
          <w:rFonts w:ascii="Book Antiqua" w:eastAsia="Book Antiqua" w:hAnsi="Book Antiqua" w:cs="Book Antiqua"/>
          <w:b/>
          <w:bCs/>
        </w:rPr>
        <w:t>145</w:t>
      </w:r>
      <w:r>
        <w:rPr>
          <w:rFonts w:ascii="Book Antiqua" w:eastAsia="Book Antiqua" w:hAnsi="Book Antiqua" w:cs="Book Antiqua"/>
        </w:rPr>
        <w:t>: 1151-1161 [PMID: 35136934 DOI: 10.1093/brain/awab340]</w:t>
      </w:r>
    </w:p>
    <w:p w14:paraId="297C3DC5" w14:textId="77777777" w:rsidR="00A77B3E" w:rsidRDefault="007322DA">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Yu Y</w:t>
      </w:r>
      <w:r>
        <w:rPr>
          <w:rFonts w:ascii="Book Antiqua" w:eastAsia="Book Antiqua" w:hAnsi="Book Antiqua" w:cs="Book Antiqua"/>
        </w:rPr>
        <w:t xml:space="preserve">, He Z, Ouyang J, Tan Y, Chen Y, </w:t>
      </w:r>
      <w:proofErr w:type="spellStart"/>
      <w:r>
        <w:rPr>
          <w:rFonts w:ascii="Book Antiqua" w:eastAsia="Book Antiqua" w:hAnsi="Book Antiqua" w:cs="Book Antiqua"/>
        </w:rPr>
        <w:t>Gu</w:t>
      </w:r>
      <w:proofErr w:type="spellEnd"/>
      <w:r>
        <w:rPr>
          <w:rFonts w:ascii="Book Antiqua" w:eastAsia="Book Antiqua" w:hAnsi="Book Antiqua" w:cs="Book Antiqua"/>
        </w:rPr>
        <w:t xml:space="preserve"> Y, Mao L, Ren W, Wang J, Lin L, Wu Z, Liu J, </w:t>
      </w:r>
      <w:proofErr w:type="spellStart"/>
      <w:r>
        <w:rPr>
          <w:rFonts w:ascii="Book Antiqua" w:eastAsia="Book Antiqua" w:hAnsi="Book Antiqua" w:cs="Book Antiqua"/>
        </w:rPr>
        <w:t>Ou</w:t>
      </w:r>
      <w:proofErr w:type="spellEnd"/>
      <w:r>
        <w:rPr>
          <w:rFonts w:ascii="Book Antiqua" w:eastAsia="Book Antiqua" w:hAnsi="Book Antiqua" w:cs="Book Antiqua"/>
        </w:rPr>
        <w:t xml:space="preserve"> Q, Hu Q, Li A, Chen K, Li C, Lu N, Li X, Su F, Liu Q,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C, Yao H. Magnetic resonance imaging </w:t>
      </w:r>
      <w:proofErr w:type="spellStart"/>
      <w:r>
        <w:rPr>
          <w:rFonts w:ascii="Book Antiqua" w:eastAsia="Book Antiqua" w:hAnsi="Book Antiqua" w:cs="Book Antiqua"/>
        </w:rPr>
        <w:t>radiomics</w:t>
      </w:r>
      <w:proofErr w:type="spellEnd"/>
      <w:r>
        <w:rPr>
          <w:rFonts w:ascii="Book Antiqua" w:eastAsia="Book Antiqua" w:hAnsi="Book Antiqua" w:cs="Book Antiqua"/>
        </w:rPr>
        <w:t xml:space="preserve"> predicts preoperative axillary lymph node metastasis to support surgical decisions and is associated with tumor microenvironment in invasive breast cancer: A machine learning, multicenter study. </w:t>
      </w:r>
      <w:proofErr w:type="spellStart"/>
      <w:r>
        <w:rPr>
          <w:rFonts w:ascii="Book Antiqua" w:eastAsia="Book Antiqua" w:hAnsi="Book Antiqua" w:cs="Book Antiqua"/>
          <w:i/>
          <w:iCs/>
        </w:rPr>
        <w:t>EBioMedicine</w:t>
      </w:r>
      <w:proofErr w:type="spellEnd"/>
      <w:r>
        <w:rPr>
          <w:rFonts w:ascii="Book Antiqua" w:eastAsia="Book Antiqua" w:hAnsi="Book Antiqua" w:cs="Book Antiqua"/>
        </w:rPr>
        <w:t xml:space="preserve"> 2021; </w:t>
      </w:r>
      <w:r>
        <w:rPr>
          <w:rFonts w:ascii="Book Antiqua" w:eastAsia="Book Antiqua" w:hAnsi="Book Antiqua" w:cs="Book Antiqua"/>
          <w:b/>
          <w:bCs/>
        </w:rPr>
        <w:t>69</w:t>
      </w:r>
      <w:r>
        <w:rPr>
          <w:rFonts w:ascii="Book Antiqua" w:eastAsia="Book Antiqua" w:hAnsi="Book Antiqua" w:cs="Book Antiqua"/>
        </w:rPr>
        <w:t>: 103460 [PMID: 34233259 DOI: 10.1016/j.ebiom.2021.103460]</w:t>
      </w:r>
      <w:bookmarkEnd w:id="605"/>
      <w:bookmarkEnd w:id="606"/>
    </w:p>
    <w:p w14:paraId="1E5A87B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bookmarkEnd w:id="607"/>
    <w:bookmarkEnd w:id="608"/>
    <w:p w14:paraId="1215F09F" w14:textId="77777777" w:rsidR="00A77B3E" w:rsidRDefault="007322DA">
      <w:pPr>
        <w:spacing w:line="360" w:lineRule="auto"/>
        <w:jc w:val="both"/>
      </w:pPr>
      <w:r>
        <w:rPr>
          <w:rFonts w:ascii="Book Antiqua" w:eastAsia="Book Antiqua" w:hAnsi="Book Antiqua" w:cs="Book Antiqua"/>
          <w:b/>
          <w:color w:val="000000"/>
        </w:rPr>
        <w:lastRenderedPageBreak/>
        <w:t>Footnotes</w:t>
      </w:r>
    </w:p>
    <w:p w14:paraId="6EBCB583" w14:textId="1C82D1A2" w:rsidR="00A77B3E" w:rsidRDefault="007322DA">
      <w:pPr>
        <w:spacing w:line="360" w:lineRule="auto"/>
        <w:jc w:val="both"/>
      </w:pPr>
      <w:r>
        <w:rPr>
          <w:rFonts w:ascii="Book Antiqua" w:eastAsia="Book Antiqua" w:hAnsi="Book Antiqua" w:cs="Book Antiqua"/>
          <w:b/>
          <w:bCs/>
        </w:rPr>
        <w:t xml:space="preserve">Institutional review board statement: </w:t>
      </w:r>
      <w:r>
        <w:rPr>
          <w:rFonts w:ascii="Book Antiqua" w:eastAsia="Book Antiqua" w:hAnsi="Book Antiqua" w:cs="Book Antiqua"/>
          <w:color w:val="000000"/>
        </w:rPr>
        <w:t xml:space="preserve">This study was approved by the medical ethics committee of </w:t>
      </w:r>
      <w:proofErr w:type="spellStart"/>
      <w:r>
        <w:rPr>
          <w:rFonts w:ascii="Book Antiqua" w:eastAsia="Book Antiqua" w:hAnsi="Book Antiqua" w:cs="Book Antiqua"/>
          <w:color w:val="000000"/>
        </w:rPr>
        <w:t>Lichuan</w:t>
      </w:r>
      <w:proofErr w:type="spellEnd"/>
      <w:r>
        <w:rPr>
          <w:rFonts w:ascii="Book Antiqua" w:eastAsia="Book Antiqua" w:hAnsi="Book Antiqua" w:cs="Book Antiqua"/>
          <w:color w:val="000000"/>
        </w:rPr>
        <w:t xml:space="preserve"> People's Hospital</w:t>
      </w:r>
      <w:r w:rsidR="00351912">
        <w:rPr>
          <w:rFonts w:ascii="Book Antiqua" w:eastAsia="Book Antiqua" w:hAnsi="Book Antiqua" w:cs="Book Antiqua"/>
          <w:color w:val="000000"/>
        </w:rPr>
        <w:t xml:space="preserve"> </w:t>
      </w:r>
      <w:r>
        <w:rPr>
          <w:rFonts w:ascii="Book Antiqua" w:eastAsia="Book Antiqua" w:hAnsi="Book Antiqua" w:cs="Book Antiqua"/>
          <w:color w:val="000000"/>
        </w:rPr>
        <w:t>(</w:t>
      </w:r>
      <w:r w:rsidR="00351912">
        <w:rPr>
          <w:rFonts w:ascii="Book Antiqua" w:eastAsia="Book Antiqua" w:hAnsi="Book Antiqua" w:cs="Book Antiqua"/>
          <w:color w:val="000000"/>
        </w:rPr>
        <w:t>approval No.</w:t>
      </w:r>
      <w:r w:rsidR="00351912" w:rsidRPr="00B566BF">
        <w:rPr>
          <w:rFonts w:eastAsia="Book Antiqua"/>
          <w:color w:val="000000"/>
        </w:rPr>
        <w:t xml:space="preserve"> </w:t>
      </w:r>
      <w:proofErr w:type="gramStart"/>
      <w:r w:rsidR="00BF4AC2" w:rsidRPr="008E7AA1">
        <w:rPr>
          <w:rFonts w:ascii="Book Antiqua" w:eastAsia="Book Antiqua" w:hAnsi="Book Antiqua"/>
          <w:color w:val="000000"/>
        </w:rPr>
        <w:t>L</w:t>
      </w:r>
      <w:r w:rsidR="00BF4AC2" w:rsidRPr="00B566BF">
        <w:rPr>
          <w:rFonts w:ascii="Book Antiqua" w:hAnsi="Book Antiqua"/>
          <w:color w:val="000000"/>
          <w:lang w:eastAsia="zh-CN"/>
        </w:rPr>
        <w:t>CPH-IRB-</w:t>
      </w:r>
      <w:r w:rsidRPr="008E7AA1">
        <w:rPr>
          <w:rFonts w:ascii="Book Antiqua" w:eastAsia="Book Antiqua" w:hAnsi="Book Antiqua" w:cs="Book Antiqua"/>
          <w:color w:val="000000"/>
        </w:rPr>
        <w:t>20231018</w:t>
      </w:r>
      <w:r>
        <w:rPr>
          <w:rFonts w:ascii="Book Antiqua" w:eastAsia="Book Antiqua" w:hAnsi="Book Antiqua" w:cs="Book Antiqua"/>
          <w:color w:val="000000"/>
        </w:rPr>
        <w:t>)</w:t>
      </w:r>
      <w:r w:rsidR="00351912">
        <w:rPr>
          <w:rFonts w:ascii="Book Antiqua" w:eastAsia="Book Antiqua" w:hAnsi="Book Antiqua" w:cs="Book Antiqua"/>
          <w:color w:val="000000"/>
        </w:rPr>
        <w:t>.</w:t>
      </w:r>
      <w:proofErr w:type="gramEnd"/>
    </w:p>
    <w:p w14:paraId="0334B1D6" w14:textId="77777777" w:rsidR="00A77B3E" w:rsidRDefault="00A77B3E">
      <w:pPr>
        <w:spacing w:line="360" w:lineRule="auto"/>
        <w:jc w:val="both"/>
      </w:pPr>
    </w:p>
    <w:p w14:paraId="17971106" w14:textId="4C9BA817" w:rsidR="00A77B3E" w:rsidRDefault="007322DA">
      <w:pPr>
        <w:spacing w:line="360" w:lineRule="auto"/>
        <w:jc w:val="both"/>
      </w:pPr>
      <w:r>
        <w:rPr>
          <w:rFonts w:ascii="Book Antiqua" w:eastAsia="Book Antiqua" w:hAnsi="Book Antiqua" w:cs="Book Antiqua"/>
          <w:b/>
          <w:bCs/>
        </w:rPr>
        <w:t xml:space="preserve">Informed consent statement: </w:t>
      </w:r>
      <w:bookmarkStart w:id="609" w:name="OLE_LINK6603"/>
      <w:bookmarkStart w:id="610" w:name="OLE_LINK7553"/>
      <w:bookmarkStart w:id="611" w:name="OLE_LINK6887"/>
      <w:bookmarkStart w:id="612" w:name="OLE_LINK6157"/>
      <w:bookmarkStart w:id="613" w:name="OLE_LINK6158"/>
      <w:bookmarkStart w:id="614" w:name="OLE_LINK7709"/>
      <w:r w:rsidR="00351912" w:rsidRPr="006C0D88">
        <w:rPr>
          <w:rFonts w:ascii="Book Antiqua" w:hAnsi="Book Antiqua" w:cs="Tahoma"/>
          <w:bCs/>
        </w:rPr>
        <w:t xml:space="preserve">Patients were not required to give informed consent to the study </w:t>
      </w:r>
      <w:r w:rsidR="00B1139B">
        <w:rPr>
          <w:rFonts w:ascii="Book Antiqua" w:hAnsi="Book Antiqua" w:cs="Tahoma"/>
          <w:bCs/>
        </w:rPr>
        <w:t>as</w:t>
      </w:r>
      <w:r w:rsidR="00351912" w:rsidRPr="006C0D88">
        <w:rPr>
          <w:rFonts w:ascii="Book Antiqua" w:hAnsi="Book Antiqua" w:cs="Tahoma"/>
          <w:bCs/>
        </w:rPr>
        <w:t xml:space="preserve"> the analysis used anonymous clinical data that were obtained after each patient agreed to treatment by written consent.</w:t>
      </w:r>
      <w:bookmarkEnd w:id="609"/>
      <w:bookmarkEnd w:id="610"/>
      <w:bookmarkEnd w:id="611"/>
      <w:bookmarkEnd w:id="612"/>
      <w:bookmarkEnd w:id="613"/>
      <w:bookmarkEnd w:id="614"/>
    </w:p>
    <w:p w14:paraId="1974C217" w14:textId="77777777" w:rsidR="00A77B3E" w:rsidRDefault="00A77B3E">
      <w:pPr>
        <w:spacing w:line="360" w:lineRule="auto"/>
        <w:jc w:val="both"/>
      </w:pPr>
    </w:p>
    <w:p w14:paraId="2F46AB99" w14:textId="0A8C47C3" w:rsidR="00A77B3E" w:rsidRPr="00351912" w:rsidRDefault="007322DA" w:rsidP="00351912">
      <w:pPr>
        <w:autoSpaceDE w:val="0"/>
        <w:autoSpaceDN w:val="0"/>
        <w:adjustRightInd w:val="0"/>
        <w:snapToGrid w:val="0"/>
        <w:spacing w:line="360" w:lineRule="auto"/>
        <w:rPr>
          <w:rFonts w:ascii="Book Antiqua" w:hAnsi="Book Antiqua" w:cs="TimesNewRomanPSMT"/>
          <w:lang w:val="en-GB"/>
        </w:rPr>
      </w:pPr>
      <w:r>
        <w:rPr>
          <w:rFonts w:ascii="Book Antiqua" w:eastAsia="Book Antiqua" w:hAnsi="Book Antiqua" w:cs="Book Antiqua"/>
          <w:b/>
          <w:bCs/>
        </w:rPr>
        <w:t xml:space="preserve">Conflict-of-interest statement: </w:t>
      </w:r>
      <w:bookmarkStart w:id="615" w:name="OLE_LINK5984"/>
      <w:bookmarkStart w:id="616" w:name="OLE_LINK5985"/>
      <w:bookmarkStart w:id="617" w:name="OLE_LINK6100"/>
      <w:bookmarkStart w:id="618" w:name="OLE_LINK6280"/>
      <w:bookmarkStart w:id="619" w:name="OLE_LINK7257"/>
      <w:bookmarkStart w:id="620" w:name="OLE_LINK7258"/>
      <w:bookmarkStart w:id="621" w:name="OLE_LINK6185"/>
      <w:bookmarkStart w:id="622" w:name="OLE_LINK6186"/>
      <w:bookmarkStart w:id="623" w:name="OLE_LINK6187"/>
      <w:r w:rsidR="00351912" w:rsidRPr="00C64A32">
        <w:rPr>
          <w:rFonts w:ascii="Book Antiqua" w:hAnsi="Book Antiqua" w:cs="TimesNewRomanPSMT"/>
          <w:lang w:val="en-GB"/>
        </w:rPr>
        <w:t>The authors declare that they have no conflict</w:t>
      </w:r>
      <w:r w:rsidR="00B1139B">
        <w:rPr>
          <w:rFonts w:ascii="Book Antiqua" w:hAnsi="Book Antiqua" w:cs="TimesNewRomanPSMT"/>
          <w:lang w:val="en-GB"/>
        </w:rPr>
        <w:t xml:space="preserve">s </w:t>
      </w:r>
      <w:r w:rsidR="00351912" w:rsidRPr="00C64A32">
        <w:rPr>
          <w:rFonts w:ascii="Book Antiqua" w:hAnsi="Book Antiqua" w:cs="TimesNewRomanPSMT"/>
          <w:lang w:val="en-GB"/>
        </w:rPr>
        <w:t>of interest.</w:t>
      </w:r>
      <w:bookmarkEnd w:id="615"/>
      <w:bookmarkEnd w:id="616"/>
      <w:bookmarkEnd w:id="617"/>
      <w:bookmarkEnd w:id="618"/>
      <w:bookmarkEnd w:id="619"/>
      <w:bookmarkEnd w:id="620"/>
      <w:bookmarkEnd w:id="621"/>
      <w:bookmarkEnd w:id="622"/>
      <w:bookmarkEnd w:id="623"/>
    </w:p>
    <w:p w14:paraId="4531CBBF" w14:textId="77777777" w:rsidR="00A77B3E" w:rsidRDefault="00A77B3E">
      <w:pPr>
        <w:spacing w:line="360" w:lineRule="auto"/>
        <w:jc w:val="both"/>
        <w:rPr>
          <w:lang w:eastAsia="zh-CN"/>
        </w:rPr>
      </w:pPr>
    </w:p>
    <w:p w14:paraId="22623CF3" w14:textId="77777777" w:rsidR="00A77B3E" w:rsidRDefault="007322DA">
      <w:pPr>
        <w:spacing w:line="360" w:lineRule="auto"/>
        <w:jc w:val="both"/>
      </w:pPr>
      <w:r>
        <w:rPr>
          <w:rFonts w:ascii="Book Antiqua" w:eastAsia="Book Antiqua" w:hAnsi="Book Antiqua" w:cs="Book Antiqua"/>
          <w:b/>
          <w:bCs/>
          <w:color w:val="000000"/>
          <w:szCs w:val="20"/>
        </w:rPr>
        <w:t xml:space="preserve">Data sharing statement: </w:t>
      </w:r>
      <w:r>
        <w:rPr>
          <w:rFonts w:ascii="Book Antiqua" w:eastAsia="Book Antiqua" w:hAnsi="Book Antiqua" w:cs="Book Antiqua"/>
          <w:color w:val="000000"/>
        </w:rPr>
        <w:t>The data associated with this study can be obtained from the first and corresponding author upon reasonable request.</w:t>
      </w:r>
    </w:p>
    <w:p w14:paraId="162B11CF" w14:textId="77777777" w:rsidR="00A77B3E" w:rsidRDefault="00A77B3E">
      <w:pPr>
        <w:spacing w:line="360" w:lineRule="auto"/>
        <w:jc w:val="both"/>
      </w:pPr>
    </w:p>
    <w:p w14:paraId="0D56EFB8" w14:textId="77777777" w:rsidR="00A77B3E" w:rsidRDefault="007322DA">
      <w:pPr>
        <w:spacing w:line="360" w:lineRule="auto"/>
        <w:jc w:val="both"/>
      </w:pPr>
      <w:r>
        <w:rPr>
          <w:rFonts w:ascii="Book Antiqua" w:eastAsia="Book Antiqua" w:hAnsi="Book Antiqua" w:cs="Book Antiqua"/>
          <w:b/>
          <w:bCs/>
        </w:rPr>
        <w:t xml:space="preserve">STROBE statement: </w:t>
      </w:r>
      <w:r>
        <w:rPr>
          <w:rFonts w:ascii="Book Antiqua" w:eastAsia="Book Antiqua" w:hAnsi="Book Antiqua" w:cs="Book Antiqua"/>
          <w:color w:val="3C3C3C"/>
        </w:rPr>
        <w:t>The authors have read the STROBE Statement—checklist of items, and the manuscript was prepared and revised according to the STROBE Statement—checklist of items.</w:t>
      </w:r>
    </w:p>
    <w:p w14:paraId="5B371E30" w14:textId="77777777" w:rsidR="00A77B3E" w:rsidRDefault="00A77B3E">
      <w:pPr>
        <w:spacing w:line="360" w:lineRule="auto"/>
        <w:jc w:val="both"/>
      </w:pPr>
    </w:p>
    <w:p w14:paraId="6C8E080D" w14:textId="77777777" w:rsidR="00A77B3E" w:rsidRDefault="007322DA">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FD7DB27" w14:textId="77777777" w:rsidR="00A77B3E" w:rsidRDefault="00A77B3E">
      <w:pPr>
        <w:spacing w:line="360" w:lineRule="auto"/>
        <w:jc w:val="both"/>
      </w:pPr>
    </w:p>
    <w:p w14:paraId="36FF2762" w14:textId="77777777" w:rsidR="00A77B3E" w:rsidRDefault="007322DA">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 xml:space="preserve">Unsolicited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14:paraId="7596A7A0" w14:textId="77777777" w:rsidR="00A77B3E" w:rsidRDefault="007322DA">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2FA99AD7" w14:textId="77777777" w:rsidR="00A77B3E" w:rsidRDefault="00A77B3E">
      <w:pPr>
        <w:spacing w:line="360" w:lineRule="auto"/>
        <w:jc w:val="both"/>
      </w:pPr>
    </w:p>
    <w:p w14:paraId="18A5EB5F" w14:textId="77777777" w:rsidR="00A77B3E" w:rsidRDefault="007322DA">
      <w:pPr>
        <w:spacing w:line="360" w:lineRule="auto"/>
        <w:jc w:val="both"/>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rPr>
        <w:t>December 4, 2023</w:t>
      </w:r>
    </w:p>
    <w:p w14:paraId="30435702" w14:textId="77777777" w:rsidR="00A77B3E" w:rsidRDefault="007322D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December 17, 2023</w:t>
      </w:r>
    </w:p>
    <w:p w14:paraId="226DA3BF" w14:textId="77777777" w:rsidR="00A77B3E" w:rsidRDefault="007322DA">
      <w:pPr>
        <w:spacing w:line="360" w:lineRule="auto"/>
        <w:jc w:val="both"/>
      </w:pPr>
      <w:r>
        <w:rPr>
          <w:rFonts w:ascii="Book Antiqua" w:eastAsia="Book Antiqua" w:hAnsi="Book Antiqua" w:cs="Book Antiqua"/>
          <w:b/>
          <w:color w:val="000000"/>
        </w:rPr>
        <w:t xml:space="preserve">Article in press: </w:t>
      </w:r>
    </w:p>
    <w:p w14:paraId="632F9CD1" w14:textId="77777777" w:rsidR="00A77B3E" w:rsidRDefault="00A77B3E">
      <w:pPr>
        <w:spacing w:line="360" w:lineRule="auto"/>
        <w:jc w:val="both"/>
      </w:pPr>
    </w:p>
    <w:p w14:paraId="349FF43D" w14:textId="1D966CB1" w:rsidR="00A77B3E" w:rsidRDefault="007322D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Gastroenterology &amp; </w:t>
      </w:r>
      <w:r w:rsidR="001C0A23">
        <w:rPr>
          <w:rFonts w:ascii="Book Antiqua" w:eastAsia="Book Antiqua" w:hAnsi="Book Antiqua" w:cs="Book Antiqua" w:hint="eastAsia"/>
          <w:lang w:eastAsia="zh-CN"/>
        </w:rPr>
        <w:t>h</w:t>
      </w:r>
      <w:r>
        <w:rPr>
          <w:rFonts w:ascii="Book Antiqua" w:eastAsia="Book Antiqua" w:hAnsi="Book Antiqua" w:cs="Book Antiqua"/>
        </w:rPr>
        <w:t>epatology</w:t>
      </w:r>
    </w:p>
    <w:p w14:paraId="77699ABA" w14:textId="77777777" w:rsidR="00A77B3E" w:rsidRDefault="007322D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2961D838" w14:textId="77777777" w:rsidR="00A77B3E" w:rsidRDefault="007322DA">
      <w:pPr>
        <w:spacing w:line="360" w:lineRule="auto"/>
        <w:jc w:val="both"/>
      </w:pPr>
      <w:r>
        <w:rPr>
          <w:rFonts w:ascii="Book Antiqua" w:eastAsia="Book Antiqua" w:hAnsi="Book Antiqua" w:cs="Book Antiqua"/>
          <w:b/>
          <w:color w:val="000000"/>
        </w:rPr>
        <w:t>Peer-review report’s scientific quality classification</w:t>
      </w:r>
    </w:p>
    <w:p w14:paraId="29B09F8E" w14:textId="77777777" w:rsidR="00A77B3E" w:rsidRDefault="007322DA">
      <w:pPr>
        <w:spacing w:line="360" w:lineRule="auto"/>
        <w:jc w:val="both"/>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0</w:t>
      </w:r>
    </w:p>
    <w:p w14:paraId="77E5E1CD" w14:textId="77777777" w:rsidR="00A77B3E" w:rsidRDefault="007322DA">
      <w:pPr>
        <w:spacing w:line="360" w:lineRule="auto"/>
        <w:jc w:val="both"/>
      </w:pPr>
      <w:r>
        <w:rPr>
          <w:rFonts w:ascii="Book Antiqua" w:eastAsia="Book Antiqua" w:hAnsi="Book Antiqua" w:cs="Book Antiqua"/>
        </w:rPr>
        <w:t>Grade B (Very good): 0</w:t>
      </w:r>
    </w:p>
    <w:p w14:paraId="49145FCC" w14:textId="77777777" w:rsidR="00A77B3E" w:rsidRDefault="007322DA">
      <w:pPr>
        <w:spacing w:line="360" w:lineRule="auto"/>
        <w:jc w:val="both"/>
      </w:pPr>
      <w:r>
        <w:rPr>
          <w:rFonts w:ascii="Book Antiqua" w:eastAsia="Book Antiqua" w:hAnsi="Book Antiqua" w:cs="Book Antiqua"/>
        </w:rPr>
        <w:t>Grade C (Good): C</w:t>
      </w:r>
    </w:p>
    <w:p w14:paraId="2DABE55C" w14:textId="77777777" w:rsidR="00A77B3E" w:rsidRDefault="007322DA">
      <w:pPr>
        <w:spacing w:line="360" w:lineRule="auto"/>
        <w:jc w:val="both"/>
      </w:pPr>
      <w:r>
        <w:rPr>
          <w:rFonts w:ascii="Book Antiqua" w:eastAsia="Book Antiqua" w:hAnsi="Book Antiqua" w:cs="Book Antiqua"/>
        </w:rPr>
        <w:t>Grade D (Fair): 0</w:t>
      </w:r>
    </w:p>
    <w:p w14:paraId="368AC281" w14:textId="77777777" w:rsidR="00A77B3E" w:rsidRDefault="007322DA">
      <w:pPr>
        <w:spacing w:line="360" w:lineRule="auto"/>
        <w:jc w:val="both"/>
      </w:pPr>
      <w:r>
        <w:rPr>
          <w:rFonts w:ascii="Book Antiqua" w:eastAsia="Book Antiqua" w:hAnsi="Book Antiqua" w:cs="Book Antiqua"/>
        </w:rPr>
        <w:t>Grade E (Poor): 0</w:t>
      </w:r>
    </w:p>
    <w:p w14:paraId="04549EAA" w14:textId="77777777" w:rsidR="00A77B3E" w:rsidRDefault="00A77B3E">
      <w:pPr>
        <w:spacing w:line="360" w:lineRule="auto"/>
        <w:jc w:val="both"/>
      </w:pPr>
    </w:p>
    <w:p w14:paraId="3D57A465" w14:textId="42A9A94E" w:rsidR="00A77B3E" w:rsidRDefault="007322DA">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Yin J</w:t>
      </w:r>
      <w:r w:rsidR="0020369C">
        <w:rPr>
          <w:rFonts w:ascii="Book Antiqua" w:eastAsia="Book Antiqua" w:hAnsi="Book Antiqua" w:cs="Book Antiqua"/>
        </w:rPr>
        <w:t>, China</w:t>
      </w:r>
      <w:r>
        <w:rPr>
          <w:rFonts w:ascii="Book Antiqua" w:eastAsia="Book Antiqua" w:hAnsi="Book Antiqua" w:cs="Book Antiqua"/>
          <w:b/>
          <w:color w:val="000000"/>
        </w:rPr>
        <w:t xml:space="preserve"> S-Editor: </w:t>
      </w:r>
      <w:r w:rsidR="001C0A23" w:rsidRPr="001C0A23">
        <w:rPr>
          <w:rFonts w:ascii="Book Antiqua" w:eastAsia="Book Antiqua" w:hAnsi="Book Antiqua" w:cs="Book Antiqua"/>
          <w:bCs/>
          <w:color w:val="000000"/>
        </w:rPr>
        <w:t>Yan JP</w:t>
      </w:r>
      <w:r>
        <w:rPr>
          <w:rFonts w:ascii="Book Antiqua" w:eastAsia="Book Antiqua" w:hAnsi="Book Antiqua" w:cs="Book Antiqua"/>
          <w:b/>
          <w:color w:val="000000"/>
        </w:rPr>
        <w:t xml:space="preserve"> L-Editor:</w:t>
      </w:r>
      <w:r w:rsidR="00B1139B">
        <w:rPr>
          <w:rFonts w:ascii="Book Antiqua" w:eastAsia="Book Antiqua" w:hAnsi="Book Antiqua" w:cs="Book Antiqua"/>
          <w:color w:val="000000"/>
        </w:rPr>
        <w:t xml:space="preserve"> Webster JR</w:t>
      </w:r>
      <w:r>
        <w:rPr>
          <w:rFonts w:ascii="Book Antiqua" w:eastAsia="Book Antiqua" w:hAnsi="Book Antiqua" w:cs="Book Antiqua"/>
          <w:b/>
          <w:color w:val="000000"/>
        </w:rPr>
        <w:t xml:space="preserve"> P-Editor: </w:t>
      </w:r>
    </w:p>
    <w:p w14:paraId="664A78DA" w14:textId="77777777" w:rsidR="00A77B3E" w:rsidRDefault="007322D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2810A17" w14:textId="64683131" w:rsidR="001C0A23" w:rsidRDefault="00CB2FEF">
      <w:pPr>
        <w:spacing w:line="360" w:lineRule="auto"/>
        <w:jc w:val="both"/>
      </w:pPr>
      <w:r>
        <w:rPr>
          <w:noProof/>
          <w:lang w:val="en-GB" w:eastAsia="zh-CN"/>
        </w:rPr>
        <w:drawing>
          <wp:inline distT="0" distB="0" distL="0" distR="0" wp14:anchorId="0C340EAE" wp14:editId="05186033">
            <wp:extent cx="5943600" cy="5250180"/>
            <wp:effectExtent l="0" t="0" r="0" b="0"/>
            <wp:docPr id="1710768634" name="图片 1" descr="图片包含 圆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68634" name="图片 1" descr="图片包含 圆圈&#10;&#10;描述已自动生成"/>
                    <pic:cNvPicPr/>
                  </pic:nvPicPr>
                  <pic:blipFill>
                    <a:blip r:embed="rId8">
                      <a:extLst>
                        <a:ext uri="{28A0092B-C50C-407E-A947-70E740481C1C}">
                          <a14:useLocalDpi xmlns:a14="http://schemas.microsoft.com/office/drawing/2010/main" val="0"/>
                        </a:ext>
                      </a:extLst>
                    </a:blip>
                    <a:stretch>
                      <a:fillRect/>
                    </a:stretch>
                  </pic:blipFill>
                  <pic:spPr>
                    <a:xfrm>
                      <a:off x="0" y="0"/>
                      <a:ext cx="5943600" cy="5250180"/>
                    </a:xfrm>
                    <a:prstGeom prst="rect">
                      <a:avLst/>
                    </a:prstGeom>
                  </pic:spPr>
                </pic:pic>
              </a:graphicData>
            </a:graphic>
          </wp:inline>
        </w:drawing>
      </w:r>
    </w:p>
    <w:p w14:paraId="520B2BF2" w14:textId="2151B37A" w:rsidR="00A77B3E" w:rsidRDefault="007322DA">
      <w:pPr>
        <w:spacing w:line="360" w:lineRule="auto"/>
        <w:jc w:val="both"/>
        <w:rPr>
          <w:rFonts w:ascii="Book Antiqua" w:eastAsia="Book Antiqua" w:hAnsi="Book Antiqua" w:cs="Book Antiqua"/>
          <w:color w:val="000000"/>
        </w:rPr>
      </w:pPr>
      <w:r w:rsidRPr="001C0A23">
        <w:rPr>
          <w:rFonts w:ascii="Book Antiqua" w:eastAsia="Book Antiqua" w:hAnsi="Book Antiqua" w:cs="Book Antiqua"/>
          <w:b/>
          <w:bCs/>
          <w:color w:val="000000"/>
        </w:rPr>
        <w:t>Figure 1</w:t>
      </w:r>
      <w:r w:rsidR="001C0A23" w:rsidRPr="001C0A23">
        <w:rPr>
          <w:rFonts w:ascii="Book Antiqua" w:eastAsia="Book Antiqua" w:hAnsi="Book Antiqua" w:cs="Book Antiqua"/>
          <w:b/>
          <w:bCs/>
          <w:color w:val="000000"/>
        </w:rPr>
        <w:t xml:space="preserve"> </w:t>
      </w:r>
      <w:r w:rsidRPr="001C0A23">
        <w:rPr>
          <w:rFonts w:ascii="Book Antiqua" w:eastAsia="Book Antiqua" w:hAnsi="Book Antiqua" w:cs="Book Antiqua"/>
          <w:b/>
          <w:bCs/>
          <w:color w:val="000000"/>
        </w:rPr>
        <w:t xml:space="preserve">Schematic diagram of </w:t>
      </w:r>
      <w:r w:rsidR="001C0A23" w:rsidRPr="001C0A23">
        <w:rPr>
          <w:rFonts w:ascii="Book Antiqua" w:eastAsia="Book Antiqua" w:hAnsi="Book Antiqua" w:cs="Book Antiqua"/>
          <w:b/>
          <w:bCs/>
          <w:color w:val="000000"/>
        </w:rPr>
        <w:t>skeletal muscle density</w:t>
      </w:r>
      <w:r w:rsidRPr="001C0A23">
        <w:rPr>
          <w:rFonts w:ascii="Book Antiqua" w:eastAsia="Book Antiqua" w:hAnsi="Book Antiqua" w:cs="Book Antiqua"/>
          <w:b/>
          <w:bCs/>
          <w:color w:val="000000"/>
        </w:rPr>
        <w:t xml:space="preserve"> and </w:t>
      </w:r>
      <w:r w:rsidR="001C0A23" w:rsidRPr="001C0A23">
        <w:rPr>
          <w:rFonts w:ascii="Book Antiqua" w:eastAsia="Book Antiqua" w:hAnsi="Book Antiqua" w:cs="Book Antiqua"/>
          <w:b/>
          <w:bCs/>
          <w:color w:val="000000"/>
        </w:rPr>
        <w:t>skeletal muscle index</w:t>
      </w:r>
      <w:r w:rsidRPr="001C0A23">
        <w:rPr>
          <w:rFonts w:ascii="Book Antiqua" w:eastAsia="Book Antiqua" w:hAnsi="Book Antiqua" w:cs="Book Antiqua"/>
          <w:b/>
          <w:bCs/>
          <w:color w:val="000000"/>
        </w:rPr>
        <w:t xml:space="preserve"> measurement. </w:t>
      </w:r>
      <w:r w:rsidR="001C0A23">
        <w:rPr>
          <w:rFonts w:ascii="Book Antiqua" w:eastAsia="Book Antiqua" w:hAnsi="Book Antiqua" w:cs="Book Antiqua"/>
          <w:color w:val="000000"/>
        </w:rPr>
        <w:t>A</w:t>
      </w:r>
      <w:r>
        <w:rPr>
          <w:rFonts w:ascii="Book Antiqua" w:eastAsia="Book Antiqua" w:hAnsi="Book Antiqua" w:cs="Book Antiqua"/>
          <w:color w:val="000000"/>
        </w:rPr>
        <w:t xml:space="preserve">: A 58-year-old male with </w:t>
      </w:r>
      <w:r w:rsidR="00B1139B">
        <w:rPr>
          <w:rFonts w:ascii="Book Antiqua" w:eastAsia="Book Antiqua" w:hAnsi="Book Antiqua" w:cs="Book Antiqua"/>
          <w:color w:val="000000"/>
        </w:rPr>
        <w:t xml:space="preserve">a </w:t>
      </w:r>
      <w:r w:rsidR="001C0A23" w:rsidRPr="00E821AA">
        <w:rPr>
          <w:rFonts w:ascii="Book Antiqua" w:eastAsia="Book Antiqua" w:hAnsi="Book Antiqua" w:cs="Book Antiqua"/>
          <w:color w:val="000000"/>
        </w:rPr>
        <w:t>skeletal muscle density</w:t>
      </w:r>
      <w:r w:rsidR="001C0A23">
        <w:rPr>
          <w:rFonts w:ascii="Book Antiqua" w:eastAsia="Book Antiqua" w:hAnsi="Book Antiqua" w:cs="Book Antiqua"/>
          <w:color w:val="000000"/>
        </w:rPr>
        <w:t xml:space="preserve"> (</w:t>
      </w:r>
      <w:r>
        <w:rPr>
          <w:rFonts w:ascii="Book Antiqua" w:eastAsia="Book Antiqua" w:hAnsi="Book Antiqua" w:cs="Book Antiqua"/>
          <w:color w:val="000000"/>
        </w:rPr>
        <w:t>SMD</w:t>
      </w:r>
      <w:r w:rsidR="001C0A23">
        <w:rPr>
          <w:rFonts w:ascii="Book Antiqua" w:eastAsia="Book Antiqua" w:hAnsi="Book Antiqua" w:cs="Book Antiqua"/>
          <w:color w:val="000000"/>
        </w:rPr>
        <w:t>)</w:t>
      </w:r>
      <w:r>
        <w:rPr>
          <w:rFonts w:ascii="Book Antiqua" w:eastAsia="Book Antiqua" w:hAnsi="Book Antiqua" w:cs="Book Antiqua"/>
          <w:color w:val="000000"/>
        </w:rPr>
        <w:t xml:space="preserve"> and </w:t>
      </w:r>
      <w:r w:rsidR="001C0A23" w:rsidRPr="00E821AA">
        <w:rPr>
          <w:rFonts w:ascii="Book Antiqua" w:eastAsia="Book Antiqua" w:hAnsi="Book Antiqua" w:cs="Book Antiqua"/>
          <w:color w:val="000000"/>
        </w:rPr>
        <w:t>skeletal muscle index</w:t>
      </w:r>
      <w:r w:rsidR="001C0A23">
        <w:rPr>
          <w:rFonts w:ascii="Book Antiqua" w:eastAsia="Book Antiqua" w:hAnsi="Book Antiqua" w:cs="Book Antiqua"/>
          <w:color w:val="000000"/>
        </w:rPr>
        <w:t xml:space="preserve"> (</w:t>
      </w:r>
      <w:r>
        <w:rPr>
          <w:rFonts w:ascii="Book Antiqua" w:eastAsia="Book Antiqua" w:hAnsi="Book Antiqua" w:cs="Book Antiqua"/>
          <w:color w:val="000000"/>
        </w:rPr>
        <w:t>SMI</w:t>
      </w:r>
      <w:r w:rsidR="001C0A23">
        <w:rPr>
          <w:rFonts w:ascii="Book Antiqua" w:eastAsia="Book Antiqua" w:hAnsi="Book Antiqua" w:cs="Book Antiqua"/>
          <w:color w:val="000000"/>
        </w:rPr>
        <w:t>)</w:t>
      </w:r>
      <w:r>
        <w:rPr>
          <w:rFonts w:ascii="Book Antiqua" w:eastAsia="Book Antiqua" w:hAnsi="Book Antiqua" w:cs="Book Antiqua"/>
          <w:color w:val="000000"/>
        </w:rPr>
        <w:t xml:space="preserve"> of 47.8 and 50.3</w:t>
      </w:r>
      <w:r w:rsidR="001C0A23">
        <w:rPr>
          <w:rFonts w:ascii="Book Antiqua" w:eastAsia="Book Antiqua" w:hAnsi="Book Antiqua" w:cs="Book Antiqua"/>
          <w:color w:val="000000"/>
        </w:rPr>
        <w:t>;</w:t>
      </w:r>
      <w:r>
        <w:rPr>
          <w:rFonts w:ascii="Book Antiqua" w:eastAsia="Book Antiqua" w:hAnsi="Book Antiqua" w:cs="Book Antiqua"/>
          <w:color w:val="000000"/>
        </w:rPr>
        <w:t xml:space="preserve"> </w:t>
      </w:r>
      <w:r w:rsidR="001C0A23">
        <w:rPr>
          <w:rFonts w:ascii="Book Antiqua" w:eastAsia="Book Antiqua" w:hAnsi="Book Antiqua" w:cs="Book Antiqua"/>
          <w:color w:val="000000"/>
        </w:rPr>
        <w:t>B:</w:t>
      </w:r>
      <w:r>
        <w:rPr>
          <w:rFonts w:ascii="Book Antiqua" w:eastAsia="Book Antiqua" w:hAnsi="Book Antiqua" w:cs="Book Antiqua"/>
          <w:color w:val="000000"/>
        </w:rPr>
        <w:t xml:space="preserve"> A 62-year-old male with </w:t>
      </w:r>
      <w:r w:rsidR="00B1139B">
        <w:rPr>
          <w:rFonts w:ascii="Book Antiqua" w:eastAsia="Book Antiqua" w:hAnsi="Book Antiqua" w:cs="Book Antiqua"/>
          <w:color w:val="000000"/>
        </w:rPr>
        <w:t xml:space="preserve">a </w:t>
      </w:r>
      <w:r>
        <w:rPr>
          <w:rFonts w:ascii="Book Antiqua" w:eastAsia="Book Antiqua" w:hAnsi="Book Antiqua" w:cs="Book Antiqua"/>
          <w:color w:val="000000"/>
        </w:rPr>
        <w:t>SMD and SMI of 28.1 and 42.5.</w:t>
      </w:r>
    </w:p>
    <w:p w14:paraId="157310D0" w14:textId="77777777" w:rsidR="00CB2FEF" w:rsidRDefault="00CB2FEF">
      <w:pPr>
        <w:spacing w:line="360" w:lineRule="auto"/>
        <w:jc w:val="both"/>
        <w:sectPr w:rsidR="00CB2FEF">
          <w:pgSz w:w="12240" w:h="15840"/>
          <w:pgMar w:top="1440" w:right="1440" w:bottom="1440" w:left="1440" w:header="720" w:footer="720" w:gutter="0"/>
          <w:cols w:space="720"/>
          <w:docGrid w:linePitch="360"/>
        </w:sectPr>
      </w:pPr>
    </w:p>
    <w:p w14:paraId="0225D42F" w14:textId="6AF8CF6A" w:rsidR="001C0A23" w:rsidRDefault="00CB2FEF">
      <w:pPr>
        <w:spacing w:line="360" w:lineRule="auto"/>
        <w:jc w:val="both"/>
      </w:pPr>
      <w:r>
        <w:rPr>
          <w:noProof/>
          <w:lang w:val="en-GB" w:eastAsia="zh-CN"/>
        </w:rPr>
        <w:lastRenderedPageBreak/>
        <w:drawing>
          <wp:inline distT="0" distB="0" distL="0" distR="0" wp14:anchorId="663A0706" wp14:editId="0B20DA4F">
            <wp:extent cx="5943600" cy="4890135"/>
            <wp:effectExtent l="0" t="0" r="0" b="0"/>
            <wp:docPr id="1532060848"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60848" name="图片 2" descr="图示&#10;&#10;描述已自动生成"/>
                    <pic:cNvPicPr/>
                  </pic:nvPicPr>
                  <pic:blipFill>
                    <a:blip r:embed="rId9">
                      <a:extLst>
                        <a:ext uri="{28A0092B-C50C-407E-A947-70E740481C1C}">
                          <a14:useLocalDpi xmlns:a14="http://schemas.microsoft.com/office/drawing/2010/main" val="0"/>
                        </a:ext>
                      </a:extLst>
                    </a:blip>
                    <a:stretch>
                      <a:fillRect/>
                    </a:stretch>
                  </pic:blipFill>
                  <pic:spPr>
                    <a:xfrm>
                      <a:off x="0" y="0"/>
                      <a:ext cx="5943600" cy="4890135"/>
                    </a:xfrm>
                    <a:prstGeom prst="rect">
                      <a:avLst/>
                    </a:prstGeom>
                  </pic:spPr>
                </pic:pic>
              </a:graphicData>
            </a:graphic>
          </wp:inline>
        </w:drawing>
      </w:r>
    </w:p>
    <w:p w14:paraId="11A1BA35" w14:textId="7FFC7C45" w:rsidR="00A77B3E" w:rsidRPr="001C0A23" w:rsidRDefault="007322DA">
      <w:pPr>
        <w:spacing w:line="360" w:lineRule="auto"/>
        <w:jc w:val="both"/>
        <w:rPr>
          <w:rFonts w:ascii="Book Antiqua" w:eastAsia="Book Antiqua" w:hAnsi="Book Antiqua" w:cs="Book Antiqua"/>
          <w:b/>
          <w:bCs/>
          <w:color w:val="000000"/>
        </w:rPr>
      </w:pPr>
      <w:bookmarkStart w:id="624" w:name="OLE_LINK7719"/>
      <w:bookmarkStart w:id="625" w:name="OLE_LINK7720"/>
      <w:r w:rsidRPr="001C0A23">
        <w:rPr>
          <w:rFonts w:ascii="Book Antiqua" w:eastAsia="Book Antiqua" w:hAnsi="Book Antiqua" w:cs="Book Antiqua"/>
          <w:b/>
          <w:bCs/>
          <w:color w:val="000000"/>
        </w:rPr>
        <w:t xml:space="preserve">Figure </w:t>
      </w:r>
      <w:proofErr w:type="gramStart"/>
      <w:r w:rsidRPr="001C0A23">
        <w:rPr>
          <w:rFonts w:ascii="Book Antiqua" w:eastAsia="Book Antiqua" w:hAnsi="Book Antiqua" w:cs="Book Antiqua"/>
          <w:b/>
          <w:bCs/>
          <w:color w:val="000000"/>
        </w:rPr>
        <w:t xml:space="preserve">2 Flow chart for </w:t>
      </w:r>
      <w:proofErr w:type="spellStart"/>
      <w:r w:rsidRPr="001C0A23">
        <w:rPr>
          <w:rFonts w:ascii="Book Antiqua" w:eastAsia="Book Antiqua" w:hAnsi="Book Antiqua" w:cs="Book Antiqua"/>
          <w:b/>
          <w:bCs/>
          <w:color w:val="000000"/>
        </w:rPr>
        <w:t>radiomics</w:t>
      </w:r>
      <w:proofErr w:type="spellEnd"/>
      <w:r w:rsidRPr="001C0A23">
        <w:rPr>
          <w:rFonts w:ascii="Book Antiqua" w:eastAsia="Book Antiqua" w:hAnsi="Book Antiqua" w:cs="Book Antiqua"/>
          <w:b/>
          <w:bCs/>
          <w:color w:val="000000"/>
        </w:rPr>
        <w:t xml:space="preserve"> extraction</w:t>
      </w:r>
      <w:proofErr w:type="gramEnd"/>
      <w:r w:rsidRPr="001C0A23">
        <w:rPr>
          <w:rFonts w:ascii="Book Antiqua" w:eastAsia="Book Antiqua" w:hAnsi="Book Antiqua" w:cs="Book Antiqua"/>
          <w:b/>
          <w:bCs/>
          <w:color w:val="000000"/>
        </w:rPr>
        <w:t>.</w:t>
      </w:r>
      <w:r w:rsidR="00CB2FEF">
        <w:rPr>
          <w:rFonts w:ascii="Book Antiqua" w:eastAsia="Book Antiqua" w:hAnsi="Book Antiqua" w:cs="Book Antiqua"/>
          <w:b/>
          <w:bCs/>
          <w:color w:val="000000"/>
        </w:rPr>
        <w:t xml:space="preserve"> </w:t>
      </w:r>
      <w:r w:rsidR="00CB2FEF" w:rsidRPr="00CB2FEF">
        <w:rPr>
          <w:rFonts w:ascii="Book Antiqua" w:eastAsia="Book Antiqua" w:hAnsi="Book Antiqua" w:cs="Book Antiqua"/>
          <w:color w:val="000000"/>
        </w:rPr>
        <w:t xml:space="preserve">ROI: </w:t>
      </w:r>
      <w:r w:rsidR="00CB2FEF">
        <w:rPr>
          <w:rFonts w:ascii="Book Antiqua" w:eastAsia="Book Antiqua" w:hAnsi="Book Antiqua" w:cs="Book Antiqua"/>
          <w:color w:val="000000"/>
        </w:rPr>
        <w:t>Regions of interest.</w:t>
      </w:r>
    </w:p>
    <w:bookmarkEnd w:id="624"/>
    <w:bookmarkEnd w:id="625"/>
    <w:p w14:paraId="0663AE2B" w14:textId="64BE1FED" w:rsidR="00CB2FEF" w:rsidRDefault="00CB2FEF">
      <w:pPr>
        <w:spacing w:line="360" w:lineRule="auto"/>
        <w:jc w:val="both"/>
        <w:rPr>
          <w:lang w:eastAsia="zh-CN"/>
        </w:rPr>
        <w:sectPr w:rsidR="00CB2FEF">
          <w:pgSz w:w="12240" w:h="15840"/>
          <w:pgMar w:top="1440" w:right="1440" w:bottom="1440" w:left="1440" w:header="720" w:footer="720" w:gutter="0"/>
          <w:cols w:space="720"/>
          <w:docGrid w:linePitch="360"/>
        </w:sectPr>
      </w:pPr>
    </w:p>
    <w:p w14:paraId="65170A6E" w14:textId="76C55728" w:rsidR="001C0A23" w:rsidRDefault="00CB2FEF">
      <w:pPr>
        <w:spacing w:line="360" w:lineRule="auto"/>
        <w:jc w:val="both"/>
      </w:pPr>
      <w:r>
        <w:rPr>
          <w:noProof/>
          <w:lang w:val="en-GB" w:eastAsia="zh-CN"/>
        </w:rPr>
        <w:lastRenderedPageBreak/>
        <w:drawing>
          <wp:inline distT="0" distB="0" distL="0" distR="0" wp14:anchorId="0BAD9BD6" wp14:editId="317B0285">
            <wp:extent cx="5943600" cy="2867025"/>
            <wp:effectExtent l="0" t="0" r="0" b="0"/>
            <wp:docPr id="879975637" name="图片 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75637" name="图片 3" descr="图表&#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867025"/>
                    </a:xfrm>
                    <a:prstGeom prst="rect">
                      <a:avLst/>
                    </a:prstGeom>
                  </pic:spPr>
                </pic:pic>
              </a:graphicData>
            </a:graphic>
          </wp:inline>
        </w:drawing>
      </w:r>
    </w:p>
    <w:p w14:paraId="04714E30" w14:textId="01D0E849" w:rsidR="00A77B3E" w:rsidRPr="001C0A23" w:rsidRDefault="007322DA">
      <w:pPr>
        <w:spacing w:line="360" w:lineRule="auto"/>
        <w:jc w:val="both"/>
        <w:rPr>
          <w:rFonts w:ascii="Book Antiqua" w:eastAsia="Book Antiqua" w:hAnsi="Book Antiqua" w:cs="Book Antiqua"/>
          <w:b/>
          <w:bCs/>
          <w:color w:val="000000"/>
        </w:rPr>
      </w:pPr>
      <w:bookmarkStart w:id="626" w:name="OLE_LINK7723"/>
      <w:bookmarkStart w:id="627" w:name="OLE_LINK7724"/>
      <w:r w:rsidRPr="001C0A23">
        <w:rPr>
          <w:rFonts w:ascii="Book Antiqua" w:eastAsia="Book Antiqua" w:hAnsi="Book Antiqua" w:cs="Book Antiqua"/>
          <w:b/>
          <w:bCs/>
          <w:color w:val="000000"/>
        </w:rPr>
        <w:t xml:space="preserve">Figure 3 Feature selection using </w:t>
      </w:r>
      <w:r w:rsidR="001C0A23" w:rsidRPr="001C0A23">
        <w:rPr>
          <w:rFonts w:ascii="Book Antiqua" w:eastAsia="Book Antiqua" w:hAnsi="Book Antiqua" w:cs="Book Antiqua"/>
          <w:b/>
          <w:bCs/>
          <w:color w:val="000000"/>
        </w:rPr>
        <w:t xml:space="preserve">least absolute shrinkage and selection operator </w:t>
      </w:r>
      <w:r w:rsidRPr="001C0A23">
        <w:rPr>
          <w:rFonts w:ascii="Book Antiqua" w:eastAsia="Book Antiqua" w:hAnsi="Book Antiqua" w:cs="Book Antiqua"/>
          <w:b/>
          <w:bCs/>
          <w:color w:val="000000"/>
        </w:rPr>
        <w:t>regression</w:t>
      </w:r>
      <w:r w:rsidRPr="00FA55A8">
        <w:rPr>
          <w:rFonts w:ascii="Book Antiqua" w:eastAsia="Book Antiqua" w:hAnsi="Book Antiqua" w:cs="Book Antiqua"/>
          <w:color w:val="000000"/>
        </w:rPr>
        <w:t>.</w:t>
      </w:r>
      <w:r w:rsidR="00CB2FEF" w:rsidRPr="00FA55A8">
        <w:rPr>
          <w:rFonts w:ascii="Book Antiqua" w:eastAsia="Book Antiqua" w:hAnsi="Book Antiqua" w:cs="Book Antiqua"/>
          <w:color w:val="000000"/>
        </w:rPr>
        <w:t xml:space="preserve"> A</w:t>
      </w:r>
      <w:r w:rsidR="00FA55A8" w:rsidRPr="00FA55A8">
        <w:rPr>
          <w:rFonts w:ascii="Book Antiqua" w:eastAsia="Book Antiqua" w:hAnsi="Book Antiqua" w:cs="Book Antiqua"/>
          <w:color w:val="000000"/>
        </w:rPr>
        <w:t>:</w:t>
      </w:r>
      <w:r w:rsidR="00F6492D" w:rsidRPr="00F6492D">
        <w:t xml:space="preserve"> </w:t>
      </w:r>
      <w:r w:rsidR="00B566BF" w:rsidRPr="00EE7A66">
        <w:rPr>
          <w:rFonts w:ascii="Book Antiqua" w:eastAsia="Book Antiqua" w:hAnsi="Book Antiqua" w:cs="Book Antiqua"/>
          <w:color w:val="000000"/>
        </w:rPr>
        <w:t>Least absolute shrinkage and selection operator</w:t>
      </w:r>
      <w:r w:rsidR="00B566BF" w:rsidRPr="00F6492D">
        <w:rPr>
          <w:rFonts w:ascii="Book Antiqua" w:eastAsia="Book Antiqua" w:hAnsi="Book Antiqua" w:cs="Book Antiqua"/>
          <w:color w:val="000000"/>
        </w:rPr>
        <w:t xml:space="preserve"> </w:t>
      </w:r>
      <w:r w:rsidR="00B566BF">
        <w:rPr>
          <w:rFonts w:ascii="Book Antiqua" w:eastAsia="Book Antiqua" w:hAnsi="Book Antiqua" w:cs="Book Antiqua"/>
          <w:color w:val="000000"/>
        </w:rPr>
        <w:t>(</w:t>
      </w:r>
      <w:r w:rsidR="00F6492D" w:rsidRPr="00F6492D">
        <w:rPr>
          <w:rFonts w:ascii="Book Antiqua" w:eastAsia="Book Antiqua" w:hAnsi="Book Antiqua" w:cs="Book Antiqua"/>
          <w:color w:val="000000"/>
        </w:rPr>
        <w:t>LASSO</w:t>
      </w:r>
      <w:r w:rsidR="00B566BF">
        <w:rPr>
          <w:rFonts w:ascii="Book Antiqua" w:eastAsia="Book Antiqua" w:hAnsi="Book Antiqua" w:cs="Book Antiqua"/>
          <w:color w:val="000000"/>
        </w:rPr>
        <w:t>)</w:t>
      </w:r>
      <w:r w:rsidR="00F6492D" w:rsidRPr="00F6492D">
        <w:rPr>
          <w:rFonts w:ascii="Book Antiqua" w:eastAsia="Book Antiqua" w:hAnsi="Book Antiqua" w:cs="Book Antiqua"/>
          <w:color w:val="000000"/>
        </w:rPr>
        <w:t xml:space="preserve"> coefficient path </w:t>
      </w:r>
      <w:r w:rsidR="00F6492D">
        <w:rPr>
          <w:rFonts w:ascii="Book Antiqua" w:eastAsia="Book Antiqua" w:hAnsi="Book Antiqua" w:cs="Book Antiqua"/>
          <w:color w:val="000000"/>
        </w:rPr>
        <w:t>for</w:t>
      </w:r>
      <w:r w:rsidR="00F6492D" w:rsidRPr="00F6492D">
        <w:rPr>
          <w:rFonts w:ascii="Book Antiqua" w:eastAsia="Book Antiqua" w:hAnsi="Book Antiqua" w:cs="Book Antiqua"/>
          <w:color w:val="000000"/>
        </w:rPr>
        <w:t xml:space="preserve"> </w:t>
      </w:r>
      <w:proofErr w:type="spellStart"/>
      <w:r w:rsidR="00F6492D" w:rsidRPr="00F6492D">
        <w:rPr>
          <w:rFonts w:ascii="Book Antiqua" w:eastAsia="Book Antiqua" w:hAnsi="Book Antiqua" w:cs="Book Antiqua"/>
          <w:color w:val="000000"/>
        </w:rPr>
        <w:t>radiomics</w:t>
      </w:r>
      <w:proofErr w:type="spellEnd"/>
      <w:r w:rsidR="00F6492D" w:rsidRPr="00F6492D">
        <w:rPr>
          <w:rFonts w:ascii="Book Antiqua" w:eastAsia="Book Antiqua" w:hAnsi="Book Antiqua" w:cs="Book Antiqua"/>
          <w:color w:val="000000"/>
        </w:rPr>
        <w:t xml:space="preserve"> feat</w:t>
      </w:r>
      <w:r w:rsidR="00F6492D">
        <w:rPr>
          <w:rFonts w:ascii="Book Antiqua" w:eastAsia="Book Antiqua" w:hAnsi="Book Antiqua" w:cs="Book Antiqua"/>
          <w:color w:val="000000"/>
        </w:rPr>
        <w:t>ure</w:t>
      </w:r>
      <w:r w:rsidR="00F6492D" w:rsidRPr="00F6492D">
        <w:rPr>
          <w:rFonts w:ascii="Book Antiqua" w:eastAsia="Book Antiqua" w:hAnsi="Book Antiqua" w:cs="Book Antiqua"/>
          <w:color w:val="000000"/>
        </w:rPr>
        <w:t>s</w:t>
      </w:r>
      <w:r w:rsidR="00EE7A66">
        <w:rPr>
          <w:rFonts w:ascii="Book Antiqua" w:eastAsia="Book Antiqua" w:hAnsi="Book Antiqua" w:cs="Book Antiqua"/>
          <w:color w:val="000000"/>
        </w:rPr>
        <w:t xml:space="preserve"> selection</w:t>
      </w:r>
      <w:r w:rsidR="00B566BF">
        <w:rPr>
          <w:rFonts w:ascii="Book Antiqua" w:eastAsia="Book Antiqua" w:hAnsi="Book Antiqua" w:cs="Book Antiqua"/>
          <w:color w:val="000000"/>
        </w:rPr>
        <w:t>;</w:t>
      </w:r>
      <w:r w:rsidR="00FA55A8" w:rsidRPr="00FA55A8">
        <w:rPr>
          <w:rFonts w:ascii="Book Antiqua" w:eastAsia="Book Antiqua" w:hAnsi="Book Antiqua" w:cs="Book Antiqua"/>
          <w:color w:val="000000"/>
        </w:rPr>
        <w:t xml:space="preserve"> B: </w:t>
      </w:r>
      <w:r w:rsidR="00F6492D" w:rsidRPr="00F6492D">
        <w:rPr>
          <w:rFonts w:ascii="Book Antiqua" w:eastAsia="Book Antiqua" w:hAnsi="Book Antiqua" w:cs="Book Antiqua"/>
          <w:color w:val="000000"/>
        </w:rPr>
        <w:t xml:space="preserve">LASSO regularization path of </w:t>
      </w:r>
      <w:proofErr w:type="spellStart"/>
      <w:r w:rsidR="00F6492D" w:rsidRPr="00F6492D">
        <w:rPr>
          <w:rFonts w:ascii="Book Antiqua" w:eastAsia="Book Antiqua" w:hAnsi="Book Antiqua" w:cs="Book Antiqua"/>
          <w:color w:val="000000"/>
        </w:rPr>
        <w:t>radiomics</w:t>
      </w:r>
      <w:proofErr w:type="spellEnd"/>
      <w:r w:rsidR="00F6492D" w:rsidRPr="00F6492D">
        <w:rPr>
          <w:rFonts w:ascii="Book Antiqua" w:eastAsia="Book Antiqua" w:hAnsi="Book Antiqua" w:cs="Book Antiqua"/>
          <w:color w:val="000000"/>
        </w:rPr>
        <w:t xml:space="preserve"> feat</w:t>
      </w:r>
      <w:r w:rsidR="00F6492D">
        <w:rPr>
          <w:rFonts w:ascii="Book Antiqua" w:eastAsia="Book Antiqua" w:hAnsi="Book Antiqua" w:cs="Book Antiqua"/>
          <w:color w:val="000000"/>
        </w:rPr>
        <w:t>ure</w:t>
      </w:r>
      <w:r w:rsidR="00F6492D" w:rsidRPr="00F6492D">
        <w:rPr>
          <w:rFonts w:ascii="Book Antiqua" w:eastAsia="Book Antiqua" w:hAnsi="Book Antiqua" w:cs="Book Antiqua"/>
          <w:color w:val="000000"/>
        </w:rPr>
        <w:t>s</w:t>
      </w:r>
      <w:r w:rsidR="00F6492D">
        <w:rPr>
          <w:rFonts w:ascii="Book Antiqua" w:eastAsia="Book Antiqua" w:hAnsi="Book Antiqua" w:cs="Book Antiqua"/>
          <w:color w:val="000000"/>
        </w:rPr>
        <w:t>.</w:t>
      </w:r>
      <w:r w:rsidR="00EE7A66">
        <w:rPr>
          <w:rFonts w:ascii="Book Antiqua" w:eastAsia="Book Antiqua" w:hAnsi="Book Antiqua" w:cs="Book Antiqua"/>
          <w:color w:val="000000"/>
        </w:rPr>
        <w:t xml:space="preserve"> </w:t>
      </w:r>
    </w:p>
    <w:bookmarkEnd w:id="626"/>
    <w:bookmarkEnd w:id="627"/>
    <w:p w14:paraId="744D53B7" w14:textId="77777777" w:rsidR="00CB2FEF" w:rsidRDefault="00CB2FEF">
      <w:pPr>
        <w:spacing w:line="360" w:lineRule="auto"/>
        <w:jc w:val="both"/>
        <w:sectPr w:rsidR="00CB2FEF">
          <w:pgSz w:w="12240" w:h="15840"/>
          <w:pgMar w:top="1440" w:right="1440" w:bottom="1440" w:left="1440" w:header="720" w:footer="720" w:gutter="0"/>
          <w:cols w:space="720"/>
          <w:docGrid w:linePitch="360"/>
        </w:sectPr>
      </w:pPr>
    </w:p>
    <w:p w14:paraId="767D96D1" w14:textId="3641379B" w:rsidR="001C0A23" w:rsidRDefault="00CB2FEF">
      <w:pPr>
        <w:spacing w:line="360" w:lineRule="auto"/>
        <w:jc w:val="both"/>
      </w:pPr>
      <w:r>
        <w:rPr>
          <w:noProof/>
          <w:lang w:val="en-GB" w:eastAsia="zh-CN"/>
        </w:rPr>
        <w:lastRenderedPageBreak/>
        <w:drawing>
          <wp:inline distT="0" distB="0" distL="0" distR="0" wp14:anchorId="7EFF0D0C" wp14:editId="7CF771A9">
            <wp:extent cx="5943600" cy="5095875"/>
            <wp:effectExtent l="0" t="0" r="0" b="0"/>
            <wp:docPr id="1626717400" name="图片 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17400" name="图片 4" descr="图表&#10;&#10;描述已自动生成"/>
                    <pic:cNvPicPr/>
                  </pic:nvPicPr>
                  <pic:blipFill>
                    <a:blip r:embed="rId11">
                      <a:extLst>
                        <a:ext uri="{28A0092B-C50C-407E-A947-70E740481C1C}">
                          <a14:useLocalDpi xmlns:a14="http://schemas.microsoft.com/office/drawing/2010/main" val="0"/>
                        </a:ext>
                      </a:extLst>
                    </a:blip>
                    <a:stretch>
                      <a:fillRect/>
                    </a:stretch>
                  </pic:blipFill>
                  <pic:spPr>
                    <a:xfrm>
                      <a:off x="0" y="0"/>
                      <a:ext cx="5943600" cy="5095875"/>
                    </a:xfrm>
                    <a:prstGeom prst="rect">
                      <a:avLst/>
                    </a:prstGeom>
                  </pic:spPr>
                </pic:pic>
              </a:graphicData>
            </a:graphic>
          </wp:inline>
        </w:drawing>
      </w:r>
    </w:p>
    <w:p w14:paraId="09D12D21" w14:textId="190EBA59" w:rsidR="00A77B3E" w:rsidRDefault="007322DA">
      <w:pPr>
        <w:spacing w:line="360" w:lineRule="auto"/>
        <w:jc w:val="both"/>
        <w:rPr>
          <w:rFonts w:ascii="Book Antiqua" w:eastAsia="Book Antiqua" w:hAnsi="Book Antiqua" w:cs="Book Antiqua"/>
          <w:color w:val="000000"/>
          <w:lang w:eastAsia="zh-CN"/>
        </w:rPr>
      </w:pPr>
      <w:r w:rsidRPr="001C0A23">
        <w:rPr>
          <w:rFonts w:ascii="Book Antiqua" w:eastAsia="Book Antiqua" w:hAnsi="Book Antiqua" w:cs="Book Antiqua"/>
          <w:b/>
          <w:bCs/>
          <w:color w:val="000000"/>
        </w:rPr>
        <w:t xml:space="preserve">Figure 4 </w:t>
      </w:r>
      <w:bookmarkStart w:id="628" w:name="OLE_LINK7727"/>
      <w:bookmarkStart w:id="629" w:name="OLE_LINK7728"/>
      <w:bookmarkStart w:id="630" w:name="OLE_LINK7752"/>
      <w:r w:rsidR="001C0A23" w:rsidRPr="001C0A23">
        <w:rPr>
          <w:rFonts w:ascii="Book Antiqua" w:eastAsia="Book Antiqua" w:hAnsi="Book Antiqua" w:cs="Book Antiqua"/>
          <w:b/>
          <w:bCs/>
          <w:color w:val="000000"/>
        </w:rPr>
        <w:t>Overall survival</w:t>
      </w:r>
      <w:bookmarkEnd w:id="628"/>
      <w:bookmarkEnd w:id="629"/>
      <w:bookmarkEnd w:id="630"/>
      <w:r w:rsidR="001C0A23" w:rsidRPr="001C0A23">
        <w:rPr>
          <w:rFonts w:ascii="Book Antiqua" w:eastAsia="Book Antiqua" w:hAnsi="Book Antiqua" w:cs="Book Antiqua"/>
          <w:b/>
          <w:bCs/>
          <w:color w:val="000000"/>
        </w:rPr>
        <w:t xml:space="preserve">-associated computed tomography image </w:t>
      </w:r>
      <w:proofErr w:type="spellStart"/>
      <w:r w:rsidR="001C0A23" w:rsidRPr="001C0A23">
        <w:rPr>
          <w:rFonts w:ascii="Book Antiqua" w:eastAsia="Book Antiqua" w:hAnsi="Book Antiqua" w:cs="Book Antiqua"/>
          <w:b/>
          <w:bCs/>
          <w:color w:val="000000"/>
        </w:rPr>
        <w:t>radiomics</w:t>
      </w:r>
      <w:proofErr w:type="spellEnd"/>
      <w:r w:rsidR="001C0A23" w:rsidRPr="001C0A23">
        <w:rPr>
          <w:rFonts w:ascii="Book Antiqua" w:eastAsia="Book Antiqua" w:hAnsi="Book Antiqua" w:cs="Book Antiqua"/>
          <w:b/>
          <w:bCs/>
          <w:color w:val="000000"/>
        </w:rPr>
        <w:t xml:space="preserve"> score </w:t>
      </w:r>
      <w:r w:rsidRPr="001C0A23">
        <w:rPr>
          <w:rFonts w:ascii="Book Antiqua" w:eastAsia="Book Antiqua" w:hAnsi="Book Antiqua" w:cs="Book Antiqua"/>
          <w:b/>
          <w:bCs/>
          <w:color w:val="000000"/>
        </w:rPr>
        <w:t xml:space="preserve">as a biomarker for </w:t>
      </w:r>
      <w:r w:rsidR="001C0A23" w:rsidRPr="001C0A23">
        <w:rPr>
          <w:rFonts w:ascii="Book Antiqua" w:eastAsia="Book Antiqua" w:hAnsi="Book Antiqua" w:cs="Book Antiqua"/>
          <w:b/>
          <w:bCs/>
          <w:color w:val="000000"/>
        </w:rPr>
        <w:t>overall survival</w:t>
      </w:r>
      <w:r w:rsidRPr="001C0A23">
        <w:rPr>
          <w:rFonts w:ascii="Book Antiqua" w:eastAsia="Book Antiqua" w:hAnsi="Book Antiqua" w:cs="Book Antiqua"/>
          <w:b/>
          <w:bCs/>
          <w:color w:val="000000"/>
        </w:rPr>
        <w:t>.</w:t>
      </w:r>
      <w:r w:rsidR="001C0A23">
        <w:rPr>
          <w:rFonts w:ascii="Book Antiqua" w:eastAsia="Book Antiqua" w:hAnsi="Book Antiqua" w:cs="Book Antiqua"/>
          <w:color w:val="000000"/>
        </w:rPr>
        <w:t xml:space="preserve"> A and B:</w:t>
      </w:r>
      <w:r>
        <w:rPr>
          <w:rFonts w:ascii="Book Antiqua" w:eastAsia="Book Antiqua" w:hAnsi="Book Antiqua" w:cs="Book Antiqua"/>
          <w:color w:val="000000"/>
        </w:rPr>
        <w:t xml:space="preserve"> Survival curves of stage </w:t>
      </w:r>
      <w:r w:rsidR="001C0A23">
        <w:rPr>
          <w:rFonts w:ascii="Book Antiqua" w:eastAsia="Book Antiqua" w:hAnsi="Book Antiqua" w:cs="Book Antiqua"/>
          <w:color w:val="000000"/>
        </w:rPr>
        <w:t>II</w:t>
      </w:r>
      <w:r>
        <w:rPr>
          <w:rFonts w:ascii="Book Antiqua" w:eastAsia="Book Antiqua" w:hAnsi="Book Antiqua" w:cs="Book Antiqua"/>
          <w:color w:val="000000"/>
        </w:rPr>
        <w:t>/</w:t>
      </w:r>
      <w:r w:rsidR="001C0A23">
        <w:rPr>
          <w:rFonts w:ascii="Book Antiqua" w:eastAsia="Book Antiqua" w:hAnsi="Book Antiqua" w:cs="Book Antiqua"/>
          <w:color w:val="000000"/>
        </w:rPr>
        <w:t>III</w:t>
      </w:r>
      <w:r>
        <w:rPr>
          <w:rFonts w:ascii="Book Antiqua" w:eastAsia="Book Antiqua" w:hAnsi="Book Antiqua" w:cs="Book Antiqua"/>
          <w:color w:val="000000"/>
        </w:rPr>
        <w:t xml:space="preserve"> patients in the discovery and </w:t>
      </w:r>
      <w:bookmarkStart w:id="631" w:name="OLE_LINK7750"/>
      <w:bookmarkStart w:id="632" w:name="OLE_LINK7751"/>
      <w:bookmarkStart w:id="633" w:name="OLE_LINK7757"/>
      <w:bookmarkStart w:id="634" w:name="OLE_LINK7758"/>
      <w:r w:rsidR="001C0A23">
        <w:rPr>
          <w:rFonts w:ascii="Book Antiqua" w:eastAsia="Book Antiqua" w:hAnsi="Book Antiqua" w:cs="Book Antiqua"/>
          <w:color w:val="000000"/>
        </w:rPr>
        <w:t>the Cancer Imaging Archive</w:t>
      </w:r>
      <w:bookmarkEnd w:id="631"/>
      <w:bookmarkEnd w:id="632"/>
      <w:r w:rsidR="001C0A23">
        <w:rPr>
          <w:rFonts w:ascii="Book Antiqua" w:eastAsia="Book Antiqua" w:hAnsi="Book Antiqua" w:cs="Book Antiqua"/>
          <w:color w:val="000000"/>
        </w:rPr>
        <w:t xml:space="preserve"> (</w:t>
      </w:r>
      <w:r>
        <w:rPr>
          <w:rFonts w:ascii="Book Antiqua" w:eastAsia="Book Antiqua" w:hAnsi="Book Antiqua" w:cs="Book Antiqua"/>
          <w:color w:val="000000"/>
        </w:rPr>
        <w:t>TCIA</w:t>
      </w:r>
      <w:r w:rsidR="001C0A23">
        <w:rPr>
          <w:rFonts w:ascii="Book Antiqua" w:eastAsia="Book Antiqua" w:hAnsi="Book Antiqua" w:cs="Book Antiqua"/>
          <w:color w:val="000000"/>
        </w:rPr>
        <w:t>)</w:t>
      </w:r>
      <w:r>
        <w:rPr>
          <w:rFonts w:ascii="Book Antiqua" w:eastAsia="Book Antiqua" w:hAnsi="Book Antiqua" w:cs="Book Antiqua"/>
          <w:color w:val="000000"/>
        </w:rPr>
        <w:t xml:space="preserve"> cohorts</w:t>
      </w:r>
      <w:bookmarkEnd w:id="633"/>
      <w:bookmarkEnd w:id="634"/>
      <w:r w:rsidR="001C0A23">
        <w:rPr>
          <w:rFonts w:ascii="Book Antiqua" w:eastAsia="Book Antiqua" w:hAnsi="Book Antiqua" w:cs="Book Antiqua"/>
          <w:color w:val="000000"/>
        </w:rPr>
        <w:t>;</w:t>
      </w:r>
      <w:r>
        <w:rPr>
          <w:rFonts w:ascii="Book Antiqua" w:eastAsia="Book Antiqua" w:hAnsi="Book Antiqua" w:cs="Book Antiqua"/>
          <w:color w:val="000000"/>
        </w:rPr>
        <w:t xml:space="preserve"> </w:t>
      </w:r>
      <w:r w:rsidR="001C0A23">
        <w:rPr>
          <w:rFonts w:ascii="Book Antiqua" w:eastAsia="Book Antiqua" w:hAnsi="Book Antiqua" w:cs="Book Antiqua"/>
          <w:color w:val="000000"/>
        </w:rPr>
        <w:t>C:</w:t>
      </w:r>
      <w:r>
        <w:rPr>
          <w:rFonts w:ascii="Book Antiqua" w:eastAsia="Book Antiqua" w:hAnsi="Book Antiqua" w:cs="Book Antiqua"/>
          <w:color w:val="000000"/>
        </w:rPr>
        <w:t xml:space="preserve"> Calculating the optimal cut-off value of </w:t>
      </w:r>
      <w:bookmarkStart w:id="635" w:name="OLE_LINK7755"/>
      <w:bookmarkStart w:id="636" w:name="OLE_LINK7756"/>
      <w:bookmarkStart w:id="637" w:name="OLE_LINK7733"/>
      <w:bookmarkStart w:id="638" w:name="OLE_LINK7734"/>
      <w:r w:rsidR="00B1139B">
        <w:rPr>
          <w:rFonts w:ascii="Book Antiqua" w:eastAsia="Book Antiqua" w:hAnsi="Book Antiqua" w:cs="Book Antiqua"/>
          <w:color w:val="000000"/>
        </w:rPr>
        <w:t xml:space="preserve">the </w:t>
      </w:r>
      <w:r w:rsidR="001C0A23">
        <w:rPr>
          <w:rFonts w:ascii="Book Antiqua" w:eastAsia="Book Antiqua" w:hAnsi="Book Antiqua" w:cs="Book Antiqua"/>
          <w:color w:val="000000"/>
        </w:rPr>
        <w:t xml:space="preserve">overall survival-associated computed tomography image </w:t>
      </w:r>
      <w:proofErr w:type="spellStart"/>
      <w:r w:rsidR="001C0A23">
        <w:rPr>
          <w:rFonts w:ascii="Book Antiqua" w:eastAsia="Book Antiqua" w:hAnsi="Book Antiqua" w:cs="Book Antiqua"/>
          <w:color w:val="000000"/>
        </w:rPr>
        <w:t>radiomics</w:t>
      </w:r>
      <w:proofErr w:type="spellEnd"/>
      <w:r w:rsidR="001C0A23">
        <w:rPr>
          <w:rFonts w:ascii="Book Antiqua" w:eastAsia="Book Antiqua" w:hAnsi="Book Antiqua" w:cs="Book Antiqua"/>
          <w:color w:val="000000"/>
        </w:rPr>
        <w:t xml:space="preserve"> score</w:t>
      </w:r>
      <w:bookmarkEnd w:id="635"/>
      <w:bookmarkEnd w:id="636"/>
      <w:r w:rsidR="001C0A23">
        <w:rPr>
          <w:rFonts w:ascii="Book Antiqua" w:eastAsia="Book Antiqua" w:hAnsi="Book Antiqua" w:cs="Book Antiqua"/>
          <w:color w:val="000000"/>
        </w:rPr>
        <w:t xml:space="preserve"> </w:t>
      </w:r>
      <w:bookmarkEnd w:id="637"/>
      <w:bookmarkEnd w:id="638"/>
      <w:r w:rsidR="001C0A23">
        <w:rPr>
          <w:rFonts w:ascii="Book Antiqua" w:eastAsia="Book Antiqua" w:hAnsi="Book Antiqua" w:cs="Book Antiqua"/>
          <w:color w:val="000000"/>
        </w:rPr>
        <w:t>(</w:t>
      </w:r>
      <w:bookmarkStart w:id="639" w:name="OLE_LINK7753"/>
      <w:bookmarkStart w:id="640" w:name="OLE_LINK7754"/>
      <w:r>
        <w:rPr>
          <w:rFonts w:ascii="Book Antiqua" w:eastAsia="Book Antiqua" w:hAnsi="Book Antiqua" w:cs="Book Antiqua"/>
          <w:color w:val="000000"/>
        </w:rPr>
        <w:t>OACRS</w:t>
      </w:r>
      <w:bookmarkEnd w:id="639"/>
      <w:bookmarkEnd w:id="640"/>
      <w:r w:rsidR="001C0A23">
        <w:rPr>
          <w:rFonts w:ascii="Book Antiqua" w:eastAsia="Book Antiqua" w:hAnsi="Book Antiqua" w:cs="Book Antiqua"/>
          <w:color w:val="000000"/>
        </w:rPr>
        <w:t>);</w:t>
      </w:r>
      <w:r>
        <w:rPr>
          <w:rFonts w:ascii="Book Antiqua" w:eastAsia="Book Antiqua" w:hAnsi="Book Antiqua" w:cs="Book Antiqua"/>
          <w:color w:val="000000"/>
        </w:rPr>
        <w:t xml:space="preserve"> </w:t>
      </w:r>
      <w:r w:rsidR="001C0A23">
        <w:rPr>
          <w:rFonts w:ascii="Book Antiqua" w:eastAsia="Book Antiqua" w:hAnsi="Book Antiqua" w:cs="Book Antiqua"/>
          <w:color w:val="000000"/>
        </w:rPr>
        <w:t>D and E:</w:t>
      </w:r>
      <w:r>
        <w:rPr>
          <w:rFonts w:ascii="Book Antiqua" w:eastAsia="Book Antiqua" w:hAnsi="Book Antiqua" w:cs="Book Antiqua"/>
          <w:color w:val="000000"/>
        </w:rPr>
        <w:t xml:space="preserve"> Survival curves of patients with low and high OACRS in the discovery and </w:t>
      </w:r>
      <w:bookmarkStart w:id="641" w:name="OLE_LINK7748"/>
      <w:bookmarkStart w:id="642" w:name="OLE_LINK7749"/>
      <w:r>
        <w:rPr>
          <w:rFonts w:ascii="Book Antiqua" w:eastAsia="Book Antiqua" w:hAnsi="Book Antiqua" w:cs="Book Antiqua"/>
          <w:color w:val="000000"/>
        </w:rPr>
        <w:t>TCIA</w:t>
      </w:r>
      <w:bookmarkEnd w:id="641"/>
      <w:bookmarkEnd w:id="642"/>
      <w:r>
        <w:rPr>
          <w:rFonts w:ascii="Book Antiqua" w:eastAsia="Book Antiqua" w:hAnsi="Book Antiqua" w:cs="Book Antiqua"/>
          <w:color w:val="000000"/>
        </w:rPr>
        <w:t xml:space="preserve"> cohorts.</w:t>
      </w:r>
      <w:r w:rsidR="00FA55A8" w:rsidRPr="00FA55A8">
        <w:rPr>
          <w:rFonts w:ascii="Book Antiqua" w:eastAsia="Book Antiqua" w:hAnsi="Book Antiqua" w:cs="Book Antiqua"/>
          <w:color w:val="000000"/>
        </w:rPr>
        <w:t xml:space="preserve"> </w:t>
      </w:r>
      <w:bookmarkStart w:id="643" w:name="OLE_LINK7759"/>
      <w:bookmarkStart w:id="644" w:name="OLE_LINK7760"/>
      <w:r w:rsidR="00FA55A8">
        <w:rPr>
          <w:rFonts w:ascii="Book Antiqua" w:eastAsia="Book Antiqua" w:hAnsi="Book Antiqua" w:cs="Book Antiqua"/>
          <w:color w:val="000000"/>
        </w:rPr>
        <w:t xml:space="preserve">TCIA: The Cancer Imaging Archive; </w:t>
      </w:r>
      <w:bookmarkEnd w:id="643"/>
      <w:bookmarkEnd w:id="644"/>
      <w:r w:rsidR="00FA55A8">
        <w:rPr>
          <w:rFonts w:ascii="Book Antiqua" w:eastAsia="Book Antiqua" w:hAnsi="Book Antiqua" w:cs="Book Antiqua"/>
          <w:color w:val="000000"/>
        </w:rPr>
        <w:t xml:space="preserve">OS: </w:t>
      </w:r>
      <w:r w:rsidR="00FA55A8" w:rsidRPr="00FA55A8">
        <w:rPr>
          <w:rFonts w:ascii="Book Antiqua" w:eastAsia="Book Antiqua" w:hAnsi="Book Antiqua" w:cs="Book Antiqua"/>
          <w:color w:val="000000"/>
        </w:rPr>
        <w:t>Overall survival</w:t>
      </w:r>
      <w:r w:rsidR="00FA55A8">
        <w:rPr>
          <w:rFonts w:ascii="Book Antiqua" w:eastAsia="Book Antiqua" w:hAnsi="Book Antiqua" w:cs="Book Antiqua"/>
          <w:color w:val="000000"/>
        </w:rPr>
        <w:t xml:space="preserve">; </w:t>
      </w:r>
      <w:bookmarkStart w:id="645" w:name="OLE_LINK7761"/>
      <w:bookmarkStart w:id="646" w:name="OLE_LINK7762"/>
      <w:r w:rsidR="00FA55A8">
        <w:rPr>
          <w:rFonts w:ascii="Book Antiqua" w:eastAsia="Book Antiqua" w:hAnsi="Book Antiqua" w:cs="Book Antiqua"/>
          <w:color w:val="000000"/>
        </w:rPr>
        <w:t xml:space="preserve">OACRS: Overall survival-associated computed tomography image </w:t>
      </w:r>
      <w:proofErr w:type="spellStart"/>
      <w:r w:rsidR="00FA55A8">
        <w:rPr>
          <w:rFonts w:ascii="Book Antiqua" w:eastAsia="Book Antiqua" w:hAnsi="Book Antiqua" w:cs="Book Antiqua"/>
          <w:color w:val="000000"/>
        </w:rPr>
        <w:t>radiomics</w:t>
      </w:r>
      <w:proofErr w:type="spellEnd"/>
      <w:r w:rsidR="00FA55A8">
        <w:rPr>
          <w:rFonts w:ascii="Book Antiqua" w:eastAsia="Book Antiqua" w:hAnsi="Book Antiqua" w:cs="Book Antiqua"/>
          <w:color w:val="000000"/>
        </w:rPr>
        <w:t xml:space="preserve"> score.</w:t>
      </w:r>
      <w:bookmarkEnd w:id="645"/>
      <w:bookmarkEnd w:id="646"/>
    </w:p>
    <w:p w14:paraId="3BD06864" w14:textId="77777777" w:rsidR="00CB2FEF" w:rsidRDefault="00CB2FEF">
      <w:pPr>
        <w:spacing w:line="360" w:lineRule="auto"/>
        <w:jc w:val="both"/>
        <w:sectPr w:rsidR="00CB2FEF">
          <w:pgSz w:w="12240" w:h="15840"/>
          <w:pgMar w:top="1440" w:right="1440" w:bottom="1440" w:left="1440" w:header="720" w:footer="720" w:gutter="0"/>
          <w:cols w:space="720"/>
          <w:docGrid w:linePitch="360"/>
        </w:sectPr>
      </w:pPr>
    </w:p>
    <w:p w14:paraId="6221D0FD" w14:textId="3562A429" w:rsidR="001C0A23" w:rsidRDefault="00CB2FEF">
      <w:pPr>
        <w:spacing w:line="360" w:lineRule="auto"/>
        <w:jc w:val="both"/>
      </w:pPr>
      <w:r>
        <w:rPr>
          <w:noProof/>
          <w:lang w:val="en-GB" w:eastAsia="zh-CN"/>
        </w:rPr>
        <w:lastRenderedPageBreak/>
        <w:drawing>
          <wp:inline distT="0" distB="0" distL="0" distR="0" wp14:anchorId="2440840D" wp14:editId="18668EA5">
            <wp:extent cx="5943600" cy="2978785"/>
            <wp:effectExtent l="0" t="0" r="0" b="0"/>
            <wp:docPr id="1112207196" name="图片 5"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07196" name="图片 5" descr="图表, 折线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978785"/>
                    </a:xfrm>
                    <a:prstGeom prst="rect">
                      <a:avLst/>
                    </a:prstGeom>
                  </pic:spPr>
                </pic:pic>
              </a:graphicData>
            </a:graphic>
          </wp:inline>
        </w:drawing>
      </w:r>
    </w:p>
    <w:p w14:paraId="38BD0C7A" w14:textId="74F1388F" w:rsidR="00A77B3E" w:rsidRPr="00574EFD" w:rsidRDefault="007322DA">
      <w:pPr>
        <w:spacing w:line="360" w:lineRule="auto"/>
        <w:jc w:val="both"/>
        <w:rPr>
          <w:rFonts w:ascii="Book Antiqua" w:eastAsia="Book Antiqua" w:hAnsi="Book Antiqua" w:cs="Book Antiqua"/>
          <w:color w:val="000000"/>
        </w:rPr>
      </w:pPr>
      <w:r w:rsidRPr="001C0A23">
        <w:rPr>
          <w:rFonts w:ascii="Book Antiqua" w:eastAsia="Book Antiqua" w:hAnsi="Book Antiqua" w:cs="Book Antiqua"/>
          <w:b/>
          <w:bCs/>
          <w:color w:val="000000"/>
        </w:rPr>
        <w:t xml:space="preserve">Figure 5 </w:t>
      </w:r>
      <w:proofErr w:type="gramStart"/>
      <w:r w:rsidR="001C0A23" w:rsidRPr="001C0A23">
        <w:rPr>
          <w:rFonts w:ascii="Book Antiqua" w:eastAsia="Book Antiqua" w:hAnsi="Book Antiqua" w:cs="Book Antiqua"/>
          <w:b/>
          <w:bCs/>
          <w:color w:val="000000"/>
        </w:rPr>
        <w:t>The</w:t>
      </w:r>
      <w:proofErr w:type="gramEnd"/>
      <w:r w:rsidR="001C0A23" w:rsidRPr="001C0A23">
        <w:rPr>
          <w:rFonts w:ascii="Book Antiqua" w:eastAsia="Book Antiqua" w:hAnsi="Book Antiqua" w:cs="Book Antiqua"/>
          <w:b/>
          <w:bCs/>
          <w:color w:val="000000"/>
        </w:rPr>
        <w:t xml:space="preserve"> area under the curve </w:t>
      </w:r>
      <w:r w:rsidRPr="001C0A23">
        <w:rPr>
          <w:rFonts w:ascii="Book Antiqua" w:eastAsia="Book Antiqua" w:hAnsi="Book Antiqua" w:cs="Book Antiqua"/>
          <w:b/>
          <w:bCs/>
          <w:color w:val="000000"/>
        </w:rPr>
        <w:t xml:space="preserve">of </w:t>
      </w:r>
      <w:bookmarkStart w:id="647" w:name="OLE_LINK7765"/>
      <w:bookmarkStart w:id="648" w:name="OLE_LINK7766"/>
      <w:bookmarkStart w:id="649" w:name="OLE_LINK7741"/>
      <w:bookmarkStart w:id="650" w:name="OLE_LINK7742"/>
      <w:r w:rsidR="001C0A23" w:rsidRPr="001C0A23">
        <w:rPr>
          <w:rFonts w:ascii="Book Antiqua" w:eastAsia="Book Antiqua" w:hAnsi="Book Antiqua" w:cs="Book Antiqua"/>
          <w:b/>
          <w:bCs/>
          <w:color w:val="000000"/>
        </w:rPr>
        <w:t>skeletal muscle index</w:t>
      </w:r>
      <w:bookmarkEnd w:id="647"/>
      <w:bookmarkEnd w:id="648"/>
      <w:r w:rsidRPr="001C0A23">
        <w:rPr>
          <w:rFonts w:ascii="Book Antiqua" w:eastAsia="Book Antiqua" w:hAnsi="Book Antiqua" w:cs="Book Antiqua"/>
          <w:b/>
          <w:bCs/>
          <w:color w:val="000000"/>
        </w:rPr>
        <w:t xml:space="preserve">, </w:t>
      </w:r>
      <w:bookmarkStart w:id="651" w:name="OLE_LINK7763"/>
      <w:bookmarkStart w:id="652" w:name="OLE_LINK7764"/>
      <w:r w:rsidR="001C0A23" w:rsidRPr="001C0A23">
        <w:rPr>
          <w:rFonts w:ascii="Book Antiqua" w:eastAsia="Book Antiqua" w:hAnsi="Book Antiqua" w:cs="Book Antiqua"/>
          <w:b/>
          <w:bCs/>
          <w:color w:val="000000"/>
        </w:rPr>
        <w:t>skeletal muscle density</w:t>
      </w:r>
      <w:bookmarkEnd w:id="651"/>
      <w:bookmarkEnd w:id="652"/>
      <w:r w:rsidRPr="001C0A23">
        <w:rPr>
          <w:rFonts w:ascii="Book Antiqua" w:eastAsia="Book Antiqua" w:hAnsi="Book Antiqua" w:cs="Book Antiqua"/>
          <w:b/>
          <w:bCs/>
          <w:color w:val="000000"/>
        </w:rPr>
        <w:t xml:space="preserve">, and </w:t>
      </w:r>
      <w:r w:rsidR="001C0A23" w:rsidRPr="001C0A23">
        <w:rPr>
          <w:rFonts w:ascii="Book Antiqua" w:eastAsia="Book Antiqua" w:hAnsi="Book Antiqua" w:cs="Book Antiqua"/>
          <w:b/>
          <w:bCs/>
          <w:color w:val="000000"/>
        </w:rPr>
        <w:t xml:space="preserve">overall survival-associated computed tomography image </w:t>
      </w:r>
      <w:proofErr w:type="spellStart"/>
      <w:r w:rsidR="001C0A23" w:rsidRPr="001C0A23">
        <w:rPr>
          <w:rFonts w:ascii="Book Antiqua" w:eastAsia="Book Antiqua" w:hAnsi="Book Antiqua" w:cs="Book Antiqua"/>
          <w:b/>
          <w:bCs/>
          <w:color w:val="000000"/>
        </w:rPr>
        <w:t>radiomics</w:t>
      </w:r>
      <w:proofErr w:type="spellEnd"/>
      <w:r w:rsidR="001C0A23" w:rsidRPr="001C0A23">
        <w:rPr>
          <w:rFonts w:ascii="Book Antiqua" w:eastAsia="Book Antiqua" w:hAnsi="Book Antiqua" w:cs="Book Antiqua"/>
          <w:b/>
          <w:bCs/>
          <w:color w:val="000000"/>
        </w:rPr>
        <w:t xml:space="preserve"> score</w:t>
      </w:r>
      <w:bookmarkEnd w:id="649"/>
      <w:bookmarkEnd w:id="650"/>
      <w:r w:rsidRPr="001C0A23">
        <w:rPr>
          <w:rFonts w:ascii="Book Antiqua" w:eastAsia="Book Antiqua" w:hAnsi="Book Antiqua" w:cs="Book Antiqua"/>
          <w:b/>
          <w:bCs/>
          <w:color w:val="000000"/>
        </w:rPr>
        <w:t xml:space="preserve"> for </w:t>
      </w:r>
      <w:r w:rsidR="001C0A23" w:rsidRPr="001C0A23">
        <w:rPr>
          <w:rFonts w:ascii="Book Antiqua" w:eastAsia="Book Antiqua" w:hAnsi="Book Antiqua" w:cs="Book Antiqua"/>
          <w:b/>
          <w:bCs/>
          <w:color w:val="000000"/>
        </w:rPr>
        <w:t>overall survival</w:t>
      </w:r>
      <w:r w:rsidRPr="001C0A23">
        <w:rPr>
          <w:rFonts w:ascii="Book Antiqua" w:eastAsia="Book Antiqua" w:hAnsi="Book Antiqua" w:cs="Book Antiqua"/>
          <w:b/>
          <w:bCs/>
          <w:color w:val="000000"/>
        </w:rPr>
        <w:t xml:space="preserve"> prediction.</w:t>
      </w:r>
      <w:r w:rsidR="00574EFD">
        <w:rPr>
          <w:rFonts w:ascii="Book Antiqua" w:eastAsia="Book Antiqua" w:hAnsi="Book Antiqua" w:cs="Book Antiqua"/>
          <w:b/>
          <w:bCs/>
          <w:color w:val="000000"/>
        </w:rPr>
        <w:t xml:space="preserve"> </w:t>
      </w:r>
      <w:r w:rsidR="00574EFD" w:rsidRPr="00574EFD">
        <w:rPr>
          <w:rFonts w:ascii="Book Antiqua" w:eastAsia="Book Antiqua" w:hAnsi="Book Antiqua" w:cs="Book Antiqua"/>
          <w:color w:val="000000"/>
        </w:rPr>
        <w:t>A: Discovery cohort; B: The Cancer Imaging Archive cohort.</w:t>
      </w:r>
      <w:r w:rsidR="00574EFD">
        <w:rPr>
          <w:rFonts w:ascii="Book Antiqua" w:eastAsia="Book Antiqua" w:hAnsi="Book Antiqua" w:cs="Book Antiqua"/>
          <w:color w:val="000000"/>
        </w:rPr>
        <w:t xml:space="preserve"> AUC: </w:t>
      </w:r>
      <w:r w:rsidR="00574EFD" w:rsidRPr="00574EFD">
        <w:rPr>
          <w:rFonts w:ascii="Book Antiqua" w:eastAsia="Book Antiqua" w:hAnsi="Book Antiqua" w:cs="Book Antiqua"/>
          <w:color w:val="000000"/>
        </w:rPr>
        <w:t>Area under the curve</w:t>
      </w:r>
      <w:r w:rsidR="00574EFD">
        <w:rPr>
          <w:rFonts w:ascii="Book Antiqua" w:eastAsia="Book Antiqua" w:hAnsi="Book Antiqua" w:cs="Book Antiqua"/>
          <w:color w:val="000000"/>
        </w:rPr>
        <w:t xml:space="preserve">; </w:t>
      </w:r>
      <w:bookmarkStart w:id="653" w:name="OLE_LINK7778"/>
      <w:bookmarkStart w:id="654" w:name="OLE_LINK7779"/>
      <w:r w:rsidR="00574EFD">
        <w:rPr>
          <w:rFonts w:ascii="Book Antiqua" w:eastAsia="Book Antiqua" w:hAnsi="Book Antiqua" w:cs="Book Antiqua"/>
          <w:color w:val="000000"/>
        </w:rPr>
        <w:t xml:space="preserve">TCIA: </w:t>
      </w:r>
      <w:bookmarkStart w:id="655" w:name="OLE_LINK7774"/>
      <w:bookmarkStart w:id="656" w:name="OLE_LINK7775"/>
      <w:r w:rsidR="00574EFD">
        <w:rPr>
          <w:rFonts w:ascii="Book Antiqua" w:eastAsia="Book Antiqua" w:hAnsi="Book Antiqua" w:cs="Book Antiqua"/>
          <w:color w:val="000000"/>
        </w:rPr>
        <w:t>The Cancer Imaging Archive</w:t>
      </w:r>
      <w:bookmarkEnd w:id="655"/>
      <w:bookmarkEnd w:id="656"/>
      <w:r w:rsidR="00574EFD">
        <w:rPr>
          <w:rFonts w:ascii="Book Antiqua" w:eastAsia="Book Antiqua" w:hAnsi="Book Antiqua" w:cs="Book Antiqua"/>
          <w:color w:val="000000"/>
        </w:rPr>
        <w:t>;</w:t>
      </w:r>
      <w:r w:rsidR="00574EFD" w:rsidRPr="00574EFD">
        <w:rPr>
          <w:rFonts w:ascii="Book Antiqua" w:eastAsia="Book Antiqua" w:hAnsi="Book Antiqua" w:cs="Book Antiqua"/>
          <w:color w:val="000000"/>
        </w:rPr>
        <w:t xml:space="preserve"> </w:t>
      </w:r>
      <w:bookmarkStart w:id="657" w:name="OLE_LINK7790"/>
      <w:bookmarkStart w:id="658" w:name="OLE_LINK7791"/>
      <w:bookmarkEnd w:id="653"/>
      <w:bookmarkEnd w:id="654"/>
      <w:r w:rsidR="00574EFD">
        <w:rPr>
          <w:rFonts w:ascii="Book Antiqua" w:eastAsia="Book Antiqua" w:hAnsi="Book Antiqua" w:cs="Book Antiqua"/>
          <w:color w:val="000000"/>
        </w:rPr>
        <w:t xml:space="preserve">OACRS: Overall survival-associated computed tomography image </w:t>
      </w:r>
      <w:proofErr w:type="spellStart"/>
      <w:r w:rsidR="00574EFD">
        <w:rPr>
          <w:rFonts w:ascii="Book Antiqua" w:eastAsia="Book Antiqua" w:hAnsi="Book Antiqua" w:cs="Book Antiqua"/>
          <w:color w:val="000000"/>
        </w:rPr>
        <w:t>radiomics</w:t>
      </w:r>
      <w:proofErr w:type="spellEnd"/>
      <w:r w:rsidR="00574EFD">
        <w:rPr>
          <w:rFonts w:ascii="Book Antiqua" w:eastAsia="Book Antiqua" w:hAnsi="Book Antiqua" w:cs="Book Antiqua"/>
          <w:color w:val="000000"/>
        </w:rPr>
        <w:t xml:space="preserve"> score;</w:t>
      </w:r>
      <w:bookmarkEnd w:id="657"/>
      <w:bookmarkEnd w:id="658"/>
      <w:r w:rsidR="00574EFD">
        <w:rPr>
          <w:rFonts w:ascii="Book Antiqua" w:eastAsia="Book Antiqua" w:hAnsi="Book Antiqua" w:cs="Book Antiqua"/>
          <w:color w:val="000000"/>
        </w:rPr>
        <w:t xml:space="preserve"> </w:t>
      </w:r>
      <w:bookmarkStart w:id="659" w:name="OLE_LINK7767"/>
      <w:bookmarkStart w:id="660" w:name="OLE_LINK7768"/>
      <w:bookmarkStart w:id="661" w:name="OLE_LINK8151"/>
      <w:r w:rsidR="00574EFD" w:rsidRPr="00574EFD">
        <w:rPr>
          <w:rFonts w:ascii="Book Antiqua" w:eastAsia="Book Antiqua" w:hAnsi="Book Antiqua" w:cs="Book Antiqua"/>
          <w:color w:val="000000"/>
        </w:rPr>
        <w:t>SMI: Skeletal muscle index; SMD: Skeletal muscle density.</w:t>
      </w:r>
    </w:p>
    <w:bookmarkEnd w:id="659"/>
    <w:bookmarkEnd w:id="660"/>
    <w:bookmarkEnd w:id="661"/>
    <w:p w14:paraId="68F0EB80" w14:textId="77777777" w:rsidR="001C0A23" w:rsidRDefault="001C0A23">
      <w:pPr>
        <w:spacing w:line="360" w:lineRule="auto"/>
        <w:jc w:val="both"/>
      </w:pPr>
    </w:p>
    <w:p w14:paraId="7D22FE54" w14:textId="77777777" w:rsidR="00CB2FEF" w:rsidRDefault="00CB2FEF">
      <w:pPr>
        <w:spacing w:line="360" w:lineRule="auto"/>
        <w:jc w:val="both"/>
        <w:sectPr w:rsidR="00CB2FEF">
          <w:pgSz w:w="12240" w:h="15840"/>
          <w:pgMar w:top="1440" w:right="1440" w:bottom="1440" w:left="1440" w:header="720" w:footer="720" w:gutter="0"/>
          <w:cols w:space="720"/>
          <w:docGrid w:linePitch="360"/>
        </w:sectPr>
      </w:pPr>
    </w:p>
    <w:p w14:paraId="6262A363" w14:textId="539CFA69" w:rsidR="00CB2FEF" w:rsidRDefault="00CB2FEF">
      <w:pPr>
        <w:spacing w:line="360" w:lineRule="auto"/>
        <w:jc w:val="both"/>
        <w:rPr>
          <w:lang w:eastAsia="zh-CN"/>
        </w:rPr>
      </w:pPr>
      <w:r>
        <w:rPr>
          <w:noProof/>
          <w:lang w:val="en-GB" w:eastAsia="zh-CN"/>
        </w:rPr>
        <w:lastRenderedPageBreak/>
        <w:drawing>
          <wp:inline distT="0" distB="0" distL="0" distR="0" wp14:anchorId="483F82BC" wp14:editId="66C6FBE8">
            <wp:extent cx="5943600" cy="5504815"/>
            <wp:effectExtent l="0" t="0" r="0" b="0"/>
            <wp:docPr id="916170227" name="图片 6"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70227" name="图片 6" descr="图表, 折线图&#10;&#10;描述已自动生成"/>
                    <pic:cNvPicPr/>
                  </pic:nvPicPr>
                  <pic:blipFill>
                    <a:blip r:embed="rId13">
                      <a:extLst>
                        <a:ext uri="{28A0092B-C50C-407E-A947-70E740481C1C}">
                          <a14:useLocalDpi xmlns:a14="http://schemas.microsoft.com/office/drawing/2010/main" val="0"/>
                        </a:ext>
                      </a:extLst>
                    </a:blip>
                    <a:stretch>
                      <a:fillRect/>
                    </a:stretch>
                  </pic:blipFill>
                  <pic:spPr>
                    <a:xfrm>
                      <a:off x="0" y="0"/>
                      <a:ext cx="5943600" cy="5504815"/>
                    </a:xfrm>
                    <a:prstGeom prst="rect">
                      <a:avLst/>
                    </a:prstGeom>
                  </pic:spPr>
                </pic:pic>
              </a:graphicData>
            </a:graphic>
          </wp:inline>
        </w:drawing>
      </w:r>
    </w:p>
    <w:p w14:paraId="36AB2838" w14:textId="3FB59566" w:rsidR="001C0A23" w:rsidRDefault="007322DA">
      <w:pPr>
        <w:spacing w:line="360" w:lineRule="auto"/>
        <w:jc w:val="both"/>
        <w:rPr>
          <w:rFonts w:ascii="Book Antiqua" w:eastAsia="Book Antiqua" w:hAnsi="Book Antiqua" w:cs="Book Antiqua"/>
          <w:b/>
          <w:bCs/>
          <w:color w:val="000000"/>
        </w:rPr>
      </w:pPr>
      <w:bookmarkStart w:id="662" w:name="OLE_LINK7737"/>
      <w:bookmarkStart w:id="663" w:name="OLE_LINK7738"/>
      <w:r w:rsidRPr="00B44D95">
        <w:rPr>
          <w:rFonts w:ascii="Book Antiqua" w:eastAsia="Book Antiqua" w:hAnsi="Book Antiqua" w:cs="Book Antiqua"/>
          <w:b/>
          <w:bCs/>
          <w:color w:val="000000"/>
        </w:rPr>
        <w:t xml:space="preserve">Figure 6 Performance of the </w:t>
      </w:r>
      <w:r w:rsidR="00B44D95" w:rsidRPr="00B44D95">
        <w:rPr>
          <w:rFonts w:ascii="Book Antiqua" w:eastAsia="Book Antiqua" w:hAnsi="Book Antiqua" w:cs="Book Antiqua"/>
          <w:b/>
          <w:bCs/>
          <w:color w:val="000000"/>
        </w:rPr>
        <w:t>random survival forest</w:t>
      </w:r>
      <w:r w:rsidRPr="00B44D95">
        <w:rPr>
          <w:rFonts w:ascii="Book Antiqua" w:eastAsia="Book Antiqua" w:hAnsi="Book Antiqua" w:cs="Book Antiqua"/>
          <w:b/>
          <w:bCs/>
          <w:color w:val="000000"/>
        </w:rPr>
        <w:t xml:space="preserve"> model.</w:t>
      </w:r>
      <w:r w:rsidR="00574EFD">
        <w:rPr>
          <w:rFonts w:ascii="Book Antiqua" w:eastAsia="Book Antiqua" w:hAnsi="Book Antiqua" w:cs="Book Antiqua"/>
          <w:b/>
          <w:bCs/>
          <w:color w:val="000000"/>
        </w:rPr>
        <w:t xml:space="preserve"> </w:t>
      </w:r>
      <w:r w:rsidR="00574EFD" w:rsidRPr="00574EFD">
        <w:rPr>
          <w:rFonts w:ascii="Book Antiqua" w:eastAsia="Book Antiqua" w:hAnsi="Book Antiqua" w:cs="Book Antiqua"/>
          <w:color w:val="000000"/>
        </w:rPr>
        <w:t xml:space="preserve">A: </w:t>
      </w:r>
      <w:r w:rsidR="00EE7A66">
        <w:rPr>
          <w:rFonts w:ascii="Book Antiqua" w:eastAsia="Book Antiqua" w:hAnsi="Book Antiqua" w:cs="Book Antiqua"/>
          <w:color w:val="000000"/>
        </w:rPr>
        <w:t xml:space="preserve">The </w:t>
      </w:r>
      <w:r w:rsidR="00EE7A66" w:rsidRPr="00B566BF">
        <w:rPr>
          <w:rFonts w:ascii="Book Antiqua" w:eastAsia="Book Antiqua" w:hAnsi="Book Antiqua" w:cs="Book Antiqua"/>
          <w:color w:val="000000"/>
        </w:rPr>
        <w:t>area under the curve</w:t>
      </w:r>
      <w:r w:rsidR="00EE7A66" w:rsidRPr="00574EFD">
        <w:rPr>
          <w:rFonts w:ascii="Book Antiqua" w:eastAsia="Book Antiqua" w:hAnsi="Book Antiqua" w:cs="Book Antiqua"/>
          <w:color w:val="000000"/>
        </w:rPr>
        <w:t xml:space="preserve"> </w:t>
      </w:r>
      <w:r w:rsidR="00EE7A66">
        <w:rPr>
          <w:rFonts w:ascii="Book Antiqua" w:eastAsia="Book Antiqua" w:hAnsi="Book Antiqua" w:cs="Book Antiqua"/>
          <w:color w:val="000000"/>
        </w:rPr>
        <w:t xml:space="preserve">of </w:t>
      </w:r>
      <w:r w:rsidR="00EE7A66" w:rsidRPr="00B566BF">
        <w:rPr>
          <w:rFonts w:ascii="Book Antiqua" w:eastAsia="Book Antiqua" w:hAnsi="Book Antiqua" w:cs="Book Antiqua"/>
          <w:color w:val="000000"/>
        </w:rPr>
        <w:t>random survival forest model</w:t>
      </w:r>
      <w:r w:rsidR="00EE7A66" w:rsidRPr="00574EFD">
        <w:rPr>
          <w:rFonts w:ascii="Book Antiqua" w:eastAsia="Book Antiqua" w:hAnsi="Book Antiqua" w:cs="Book Antiqua"/>
          <w:color w:val="000000"/>
        </w:rPr>
        <w:t xml:space="preserve"> </w:t>
      </w:r>
      <w:r w:rsidR="00EE7A66">
        <w:rPr>
          <w:rFonts w:ascii="Book Antiqua" w:eastAsia="Book Antiqua" w:hAnsi="Book Antiqua" w:cs="Book Antiqua"/>
          <w:color w:val="000000"/>
        </w:rPr>
        <w:t xml:space="preserve">with and without </w:t>
      </w:r>
      <w:r w:rsidR="00FD0E1E">
        <w:rPr>
          <w:rFonts w:ascii="Book Antiqua" w:eastAsia="Book Antiqua" w:hAnsi="Book Antiqua" w:cs="Book Antiqua"/>
          <w:color w:val="000000"/>
        </w:rPr>
        <w:t xml:space="preserve">the </w:t>
      </w:r>
      <w:r w:rsidR="00B566BF" w:rsidRPr="00E52135">
        <w:rPr>
          <w:rFonts w:ascii="Book Antiqua" w:eastAsia="Book Antiqua" w:hAnsi="Book Antiqua" w:cs="Book Antiqua"/>
          <w:color w:val="000000"/>
        </w:rPr>
        <w:t xml:space="preserve">overall survival-associated computed tomography image </w:t>
      </w:r>
      <w:proofErr w:type="spellStart"/>
      <w:r w:rsidR="00B566BF" w:rsidRPr="00E52135">
        <w:rPr>
          <w:rFonts w:ascii="Book Antiqua" w:eastAsia="Book Antiqua" w:hAnsi="Book Antiqua" w:cs="Book Antiqua"/>
          <w:color w:val="000000"/>
        </w:rPr>
        <w:t>radiomics</w:t>
      </w:r>
      <w:proofErr w:type="spellEnd"/>
      <w:r w:rsidR="00B566BF" w:rsidRPr="00E52135">
        <w:rPr>
          <w:rFonts w:ascii="Book Antiqua" w:eastAsia="Book Antiqua" w:hAnsi="Book Antiqua" w:cs="Book Antiqua"/>
          <w:color w:val="000000"/>
        </w:rPr>
        <w:t xml:space="preserve"> score</w:t>
      </w:r>
      <w:r w:rsidR="00B566BF">
        <w:rPr>
          <w:rFonts w:ascii="Book Antiqua" w:eastAsia="Book Antiqua" w:hAnsi="Book Antiqua" w:cs="Book Antiqua"/>
          <w:color w:val="000000"/>
        </w:rPr>
        <w:t>;</w:t>
      </w:r>
      <w:r w:rsidR="00B566BF">
        <w:rPr>
          <w:rFonts w:hint="eastAsia"/>
        </w:rPr>
        <w:t xml:space="preserve"> </w:t>
      </w:r>
      <w:r w:rsidR="00574EFD" w:rsidRPr="00574EFD">
        <w:rPr>
          <w:rFonts w:ascii="Book Antiqua" w:eastAsia="Book Antiqua" w:hAnsi="Book Antiqua" w:cs="Book Antiqua"/>
          <w:color w:val="000000"/>
        </w:rPr>
        <w:t xml:space="preserve">B: </w:t>
      </w:r>
      <w:r w:rsidR="00EE7A66">
        <w:rPr>
          <w:rFonts w:ascii="Book Antiqua" w:eastAsia="Book Antiqua" w:hAnsi="Book Antiqua" w:cs="Book Antiqua"/>
          <w:color w:val="000000"/>
        </w:rPr>
        <w:t xml:space="preserve">Calibration curve of </w:t>
      </w:r>
      <w:r w:rsidR="00EE7A66" w:rsidRPr="009E3C48">
        <w:rPr>
          <w:rFonts w:ascii="Book Antiqua" w:eastAsia="Book Antiqua" w:hAnsi="Book Antiqua" w:cs="Book Antiqua"/>
          <w:color w:val="000000"/>
        </w:rPr>
        <w:t>random survival forest model</w:t>
      </w:r>
      <w:r w:rsidR="00EE7A66" w:rsidRPr="00574EFD">
        <w:rPr>
          <w:rFonts w:ascii="Book Antiqua" w:eastAsia="Book Antiqua" w:hAnsi="Book Antiqua" w:cs="Book Antiqua"/>
          <w:color w:val="000000"/>
        </w:rPr>
        <w:t xml:space="preserve"> </w:t>
      </w:r>
      <w:r w:rsidR="00EE7A66">
        <w:rPr>
          <w:rFonts w:ascii="Book Antiqua" w:eastAsia="Book Antiqua" w:hAnsi="Book Antiqua" w:cs="Book Antiqua"/>
          <w:color w:val="000000"/>
        </w:rPr>
        <w:t>for 3-year overall survival prediction</w:t>
      </w:r>
      <w:r w:rsidR="00B566BF">
        <w:rPr>
          <w:rFonts w:ascii="Book Antiqua" w:eastAsia="Book Antiqua" w:hAnsi="Book Antiqua" w:cs="Book Antiqua"/>
          <w:color w:val="000000"/>
        </w:rPr>
        <w:t>;</w:t>
      </w:r>
      <w:r w:rsidR="00EE7A66">
        <w:rPr>
          <w:rFonts w:ascii="Book Antiqua" w:eastAsia="Book Antiqua" w:hAnsi="Book Antiqua" w:cs="Book Antiqua"/>
          <w:color w:val="000000"/>
        </w:rPr>
        <w:t xml:space="preserve"> </w:t>
      </w:r>
      <w:r w:rsidR="00574EFD" w:rsidRPr="00574EFD">
        <w:rPr>
          <w:rFonts w:ascii="Book Antiqua" w:eastAsia="Book Antiqua" w:hAnsi="Book Antiqua" w:cs="Book Antiqua"/>
          <w:color w:val="000000"/>
        </w:rPr>
        <w:t xml:space="preserve">C: </w:t>
      </w:r>
      <w:r w:rsidR="004C6EB3">
        <w:rPr>
          <w:rFonts w:ascii="Book Antiqua" w:eastAsia="Book Antiqua" w:hAnsi="Book Antiqua" w:cs="Book Antiqua"/>
          <w:color w:val="000000"/>
        </w:rPr>
        <w:t>Calibration curve for 5-year</w:t>
      </w:r>
      <w:r w:rsidR="004C6EB3" w:rsidRPr="00574EFD">
        <w:rPr>
          <w:rFonts w:ascii="Book Antiqua" w:eastAsia="Book Antiqua" w:hAnsi="Book Antiqua" w:cs="Book Antiqua"/>
          <w:color w:val="000000"/>
        </w:rPr>
        <w:t xml:space="preserve"> </w:t>
      </w:r>
      <w:r w:rsidR="004C6EB3">
        <w:rPr>
          <w:rFonts w:ascii="Book Antiqua" w:eastAsia="Book Antiqua" w:hAnsi="Book Antiqua" w:cs="Book Antiqua"/>
          <w:color w:val="000000"/>
        </w:rPr>
        <w:t>overall survival</w:t>
      </w:r>
      <w:r w:rsidR="00B566BF">
        <w:rPr>
          <w:rFonts w:ascii="Book Antiqua" w:eastAsia="Book Antiqua" w:hAnsi="Book Antiqua" w:cs="Book Antiqua"/>
          <w:color w:val="000000"/>
        </w:rPr>
        <w:t>;</w:t>
      </w:r>
      <w:r w:rsidR="004C6EB3">
        <w:rPr>
          <w:rFonts w:ascii="Book Antiqua" w:eastAsia="Book Antiqua" w:hAnsi="Book Antiqua" w:cs="Book Antiqua"/>
          <w:color w:val="000000"/>
        </w:rPr>
        <w:t xml:space="preserve"> </w:t>
      </w:r>
      <w:r w:rsidR="00574EFD" w:rsidRPr="00574EFD">
        <w:rPr>
          <w:rFonts w:ascii="Book Antiqua" w:eastAsia="Book Antiqua" w:hAnsi="Book Antiqua" w:cs="Book Antiqua"/>
          <w:color w:val="000000"/>
        </w:rPr>
        <w:t>D:</w:t>
      </w:r>
      <w:r w:rsidR="004C6EB3">
        <w:rPr>
          <w:rFonts w:ascii="Book Antiqua" w:eastAsia="Book Antiqua" w:hAnsi="Book Antiqua" w:cs="Book Antiqua"/>
          <w:color w:val="000000"/>
        </w:rPr>
        <w:t xml:space="preserve"> Feature importance analysis of all the variables included in the </w:t>
      </w:r>
      <w:r w:rsidR="004C6EB3" w:rsidRPr="009E3C48">
        <w:rPr>
          <w:rFonts w:ascii="Book Antiqua" w:eastAsia="Book Antiqua" w:hAnsi="Book Antiqua" w:cs="Book Antiqua"/>
          <w:color w:val="000000"/>
        </w:rPr>
        <w:t>random survival forest model</w:t>
      </w:r>
      <w:r w:rsidR="00EE7A66">
        <w:rPr>
          <w:rFonts w:ascii="Book Antiqua" w:eastAsia="Book Antiqua" w:hAnsi="Book Antiqua" w:cs="Book Antiqua"/>
          <w:color w:val="000000"/>
        </w:rPr>
        <w:t>. OACRS:</w:t>
      </w:r>
      <w:r w:rsidR="00EE7A66" w:rsidRPr="00EE7A66">
        <w:rPr>
          <w:rFonts w:ascii="Book Antiqua" w:eastAsia="Book Antiqua" w:hAnsi="Book Antiqua" w:cs="Book Antiqua"/>
          <w:b/>
          <w:bCs/>
          <w:color w:val="000000"/>
        </w:rPr>
        <w:t xml:space="preserve"> </w:t>
      </w:r>
      <w:bookmarkStart w:id="664" w:name="OLE_LINK8149"/>
      <w:bookmarkStart w:id="665" w:name="OLE_LINK8150"/>
      <w:r w:rsidR="00B566BF">
        <w:rPr>
          <w:rFonts w:ascii="Book Antiqua" w:eastAsia="Book Antiqua" w:hAnsi="Book Antiqua" w:cs="Book Antiqua"/>
          <w:color w:val="000000"/>
        </w:rPr>
        <w:t>O</w:t>
      </w:r>
      <w:r w:rsidR="00EE7A66" w:rsidRPr="00B566BF">
        <w:rPr>
          <w:rFonts w:ascii="Book Antiqua" w:eastAsia="Book Antiqua" w:hAnsi="Book Antiqua" w:cs="Book Antiqua"/>
          <w:color w:val="000000"/>
        </w:rPr>
        <w:t xml:space="preserve">verall survival-associated computed tomography image </w:t>
      </w:r>
      <w:proofErr w:type="spellStart"/>
      <w:r w:rsidR="00EE7A66" w:rsidRPr="00B566BF">
        <w:rPr>
          <w:rFonts w:ascii="Book Antiqua" w:eastAsia="Book Antiqua" w:hAnsi="Book Antiqua" w:cs="Book Antiqua"/>
          <w:color w:val="000000"/>
        </w:rPr>
        <w:t>radiomics</w:t>
      </w:r>
      <w:proofErr w:type="spellEnd"/>
      <w:r w:rsidR="00EE7A66" w:rsidRPr="00B566BF">
        <w:rPr>
          <w:rFonts w:ascii="Book Antiqua" w:eastAsia="Book Antiqua" w:hAnsi="Book Antiqua" w:cs="Book Antiqua"/>
          <w:color w:val="000000"/>
        </w:rPr>
        <w:t xml:space="preserve"> score</w:t>
      </w:r>
      <w:r w:rsidR="00B566BF">
        <w:rPr>
          <w:rFonts w:ascii="Book Antiqua" w:eastAsia="Book Antiqua" w:hAnsi="Book Antiqua" w:cs="Book Antiqua"/>
          <w:color w:val="000000"/>
        </w:rPr>
        <w:t>;</w:t>
      </w:r>
      <w:r w:rsidR="00B566BF" w:rsidRPr="00B566BF">
        <w:rPr>
          <w:rFonts w:ascii="Book Antiqua" w:eastAsia="Book Antiqua" w:hAnsi="Book Antiqua" w:cs="Book Antiqua"/>
          <w:color w:val="000000"/>
        </w:rPr>
        <w:t xml:space="preserve"> </w:t>
      </w:r>
      <w:r w:rsidR="00B566BF" w:rsidRPr="00574EFD">
        <w:rPr>
          <w:rFonts w:ascii="Book Antiqua" w:eastAsia="Book Antiqua" w:hAnsi="Book Antiqua" w:cs="Book Antiqua"/>
          <w:color w:val="000000"/>
        </w:rPr>
        <w:t>SMI: Skeletal muscle index; SMD: Skeletal muscle density</w:t>
      </w:r>
      <w:r w:rsidR="00B566BF">
        <w:rPr>
          <w:rFonts w:ascii="Book Antiqua" w:eastAsia="Book Antiqua" w:hAnsi="Book Antiqua" w:cs="Book Antiqua"/>
          <w:color w:val="000000"/>
        </w:rPr>
        <w:t>;</w:t>
      </w:r>
      <w:r w:rsidR="00B566BF" w:rsidRPr="00B566BF">
        <w:rPr>
          <w:rFonts w:ascii="Book Antiqua" w:eastAsia="DengXian" w:hAnsi="Book Antiqua"/>
        </w:rPr>
        <w:t xml:space="preserve"> </w:t>
      </w:r>
      <w:r w:rsidR="00B566BF" w:rsidRPr="00437995">
        <w:rPr>
          <w:rFonts w:ascii="Book Antiqua" w:eastAsia="DengXian" w:hAnsi="Book Antiqua"/>
        </w:rPr>
        <w:t>TD: Tumor deposition</w:t>
      </w:r>
      <w:r w:rsidR="00B566BF">
        <w:rPr>
          <w:rFonts w:ascii="Book Antiqua" w:eastAsia="DengXian" w:hAnsi="Book Antiqua"/>
        </w:rPr>
        <w:t>;</w:t>
      </w:r>
      <w:r w:rsidR="00B566BF" w:rsidRPr="00437995">
        <w:rPr>
          <w:rFonts w:ascii="Book Antiqua" w:eastAsia="DengXian" w:hAnsi="Book Antiqua"/>
        </w:rPr>
        <w:t xml:space="preserve"> </w:t>
      </w:r>
      <w:r w:rsidR="00B566BF">
        <w:rPr>
          <w:rFonts w:ascii="Book Antiqua" w:eastAsia="Book Antiqua" w:hAnsi="Book Antiqua" w:cs="Book Antiqua"/>
          <w:color w:val="000000"/>
        </w:rPr>
        <w:t>ASA: American Association of Anesthesiologists score; CEA:</w:t>
      </w:r>
      <w:r w:rsidR="00B566BF" w:rsidRPr="0078061A">
        <w:rPr>
          <w:rFonts w:ascii="Book Antiqua" w:eastAsia="Book Antiqua" w:hAnsi="Book Antiqua" w:cs="Book Antiqua"/>
          <w:color w:val="000000"/>
        </w:rPr>
        <w:t xml:space="preserve"> </w:t>
      </w:r>
      <w:r w:rsidR="00B566BF">
        <w:rPr>
          <w:rFonts w:ascii="Book Antiqua" w:eastAsia="Book Antiqua" w:hAnsi="Book Antiqua" w:cs="Book Antiqua"/>
          <w:color w:val="000000"/>
        </w:rPr>
        <w:t xml:space="preserve">Carcinoembryonic antigen; OS: Overall survival; AUC: Area under the curve. </w:t>
      </w:r>
      <w:bookmarkEnd w:id="662"/>
      <w:bookmarkEnd w:id="663"/>
      <w:bookmarkEnd w:id="664"/>
      <w:bookmarkEnd w:id="665"/>
    </w:p>
    <w:p w14:paraId="188FFD87" w14:textId="77777777" w:rsidR="00574EFD" w:rsidRDefault="00574EFD">
      <w:pPr>
        <w:spacing w:line="360" w:lineRule="auto"/>
        <w:jc w:val="both"/>
        <w:rPr>
          <w:b/>
          <w:bCs/>
        </w:rPr>
        <w:sectPr w:rsidR="00574EFD">
          <w:pgSz w:w="12240" w:h="15840"/>
          <w:pgMar w:top="1440" w:right="1440" w:bottom="1440" w:left="1440" w:header="720" w:footer="720" w:gutter="0"/>
          <w:cols w:space="720"/>
          <w:docGrid w:linePitch="360"/>
        </w:sectPr>
      </w:pPr>
    </w:p>
    <w:p w14:paraId="335A3A8C" w14:textId="343150C8" w:rsidR="0078061A" w:rsidRPr="0078061A" w:rsidRDefault="0078061A" w:rsidP="0078061A">
      <w:pPr>
        <w:spacing w:line="360" w:lineRule="auto"/>
        <w:jc w:val="both"/>
        <w:rPr>
          <w:rFonts w:ascii="Book Antiqua" w:hAnsi="Book Antiqua"/>
          <w:b/>
          <w:bCs/>
        </w:rPr>
      </w:pPr>
      <w:bookmarkStart w:id="666" w:name="OLE_LINK7771"/>
      <w:bookmarkStart w:id="667" w:name="OLE_LINK7772"/>
      <w:r w:rsidRPr="0078061A">
        <w:rPr>
          <w:rFonts w:ascii="Book Antiqua" w:hAnsi="Book Antiqua"/>
          <w:b/>
          <w:bCs/>
        </w:rPr>
        <w:lastRenderedPageBreak/>
        <w:t xml:space="preserve">Table 1 Baseline data of </w:t>
      </w:r>
      <w:r w:rsidR="00FD0E1E">
        <w:rPr>
          <w:rFonts w:ascii="Book Antiqua" w:hAnsi="Book Antiqua"/>
          <w:b/>
          <w:bCs/>
        </w:rPr>
        <w:t xml:space="preserve">the </w:t>
      </w:r>
      <w:r w:rsidRPr="0078061A">
        <w:rPr>
          <w:rFonts w:ascii="Book Antiqua" w:eastAsia="DengXian" w:hAnsi="Book Antiqua"/>
          <w:b/>
          <w:bCs/>
        </w:rPr>
        <w:t xml:space="preserve">discovery and </w:t>
      </w:r>
      <w:r w:rsidRPr="0078061A">
        <w:rPr>
          <w:rFonts w:ascii="Book Antiqua" w:eastAsia="Book Antiqua" w:hAnsi="Book Antiqua" w:cs="Book Antiqua"/>
          <w:b/>
          <w:bCs/>
          <w:color w:val="000000"/>
        </w:rPr>
        <w:t>the Cancer Imaging Archive</w:t>
      </w:r>
      <w:r w:rsidRPr="0078061A">
        <w:rPr>
          <w:rFonts w:ascii="Book Antiqua" w:eastAsia="DengXian" w:hAnsi="Book Antiqua"/>
          <w:b/>
          <w:bCs/>
        </w:rPr>
        <w:t xml:space="preserve"> cohort</w:t>
      </w:r>
      <w:r w:rsidRPr="0078061A">
        <w:rPr>
          <w:rFonts w:ascii="Book Antiqua" w:hAnsi="Book Antiqua"/>
          <w:b/>
          <w:bCs/>
        </w:rPr>
        <w:t>s</w:t>
      </w:r>
      <w:r>
        <w:rPr>
          <w:rFonts w:ascii="Book Antiqua" w:hAnsi="Book Antiqua"/>
          <w:b/>
          <w:bCs/>
        </w:rPr>
        <w:t xml:space="preserve">, </w:t>
      </w:r>
      <w:r w:rsidRPr="0078061A">
        <w:rPr>
          <w:rFonts w:ascii="Book Antiqua" w:hAnsi="Book Antiqua"/>
          <w:b/>
          <w:bCs/>
          <w:i/>
          <w:iCs/>
        </w:rPr>
        <w:t>n</w:t>
      </w:r>
      <w:r>
        <w:rPr>
          <w:rFonts w:ascii="Book Antiqua" w:hAnsi="Book Antiqua"/>
          <w:b/>
          <w:bCs/>
        </w:rPr>
        <w:t xml:space="preserve"> (%)</w:t>
      </w:r>
    </w:p>
    <w:tbl>
      <w:tblPr>
        <w:tblW w:w="9923" w:type="dxa"/>
        <w:tblInd w:w="108" w:type="dxa"/>
        <w:tblLook w:val="04A0" w:firstRow="1" w:lastRow="0" w:firstColumn="1" w:lastColumn="0" w:noHBand="0" w:noVBand="1"/>
      </w:tblPr>
      <w:tblGrid>
        <w:gridCol w:w="2372"/>
        <w:gridCol w:w="2580"/>
        <w:gridCol w:w="3080"/>
        <w:gridCol w:w="1891"/>
      </w:tblGrid>
      <w:tr w:rsidR="0078061A" w:rsidRPr="00437995" w14:paraId="4B650513" w14:textId="77777777" w:rsidTr="0078061A">
        <w:trPr>
          <w:trHeight w:val="276"/>
        </w:trPr>
        <w:tc>
          <w:tcPr>
            <w:tcW w:w="2372" w:type="dxa"/>
            <w:tcBorders>
              <w:top w:val="single" w:sz="8" w:space="0" w:color="auto"/>
              <w:left w:val="nil"/>
              <w:bottom w:val="nil"/>
              <w:right w:val="nil"/>
            </w:tcBorders>
            <w:shd w:val="clear" w:color="auto" w:fill="auto"/>
            <w:noWrap/>
            <w:hideMark/>
          </w:tcPr>
          <w:p w14:paraId="2784E3B4" w14:textId="27D649C9" w:rsidR="0078061A" w:rsidRPr="0078061A" w:rsidRDefault="0078061A" w:rsidP="0078061A">
            <w:pPr>
              <w:spacing w:line="360" w:lineRule="auto"/>
              <w:jc w:val="both"/>
              <w:rPr>
                <w:rFonts w:ascii="Book Antiqua" w:eastAsia="DengXian" w:hAnsi="Book Antiqua" w:cs="SimSun"/>
                <w:b/>
                <w:bCs/>
              </w:rPr>
            </w:pPr>
          </w:p>
        </w:tc>
        <w:tc>
          <w:tcPr>
            <w:tcW w:w="2580" w:type="dxa"/>
            <w:tcBorders>
              <w:top w:val="single" w:sz="8" w:space="0" w:color="auto"/>
              <w:left w:val="nil"/>
              <w:bottom w:val="single" w:sz="4" w:space="0" w:color="auto"/>
              <w:right w:val="nil"/>
            </w:tcBorders>
            <w:shd w:val="clear" w:color="auto" w:fill="auto"/>
            <w:noWrap/>
            <w:hideMark/>
          </w:tcPr>
          <w:p w14:paraId="302037E0" w14:textId="77777777" w:rsidR="0078061A" w:rsidRPr="0078061A" w:rsidRDefault="0078061A" w:rsidP="0078061A">
            <w:pPr>
              <w:spacing w:line="360" w:lineRule="auto"/>
              <w:jc w:val="both"/>
              <w:rPr>
                <w:rFonts w:ascii="Book Antiqua" w:eastAsia="DengXian" w:hAnsi="Book Antiqua"/>
                <w:b/>
                <w:bCs/>
              </w:rPr>
            </w:pPr>
            <w:r w:rsidRPr="0078061A">
              <w:rPr>
                <w:rFonts w:ascii="Book Antiqua" w:eastAsia="DengXian" w:hAnsi="Book Antiqua"/>
                <w:b/>
                <w:bCs/>
              </w:rPr>
              <w:t>Discovery cohort</w:t>
            </w:r>
          </w:p>
        </w:tc>
        <w:tc>
          <w:tcPr>
            <w:tcW w:w="3080" w:type="dxa"/>
            <w:tcBorders>
              <w:top w:val="single" w:sz="8" w:space="0" w:color="auto"/>
              <w:left w:val="nil"/>
              <w:bottom w:val="single" w:sz="4" w:space="0" w:color="auto"/>
              <w:right w:val="nil"/>
            </w:tcBorders>
            <w:shd w:val="clear" w:color="auto" w:fill="auto"/>
            <w:noWrap/>
            <w:hideMark/>
          </w:tcPr>
          <w:p w14:paraId="5F0C4ACA" w14:textId="6C971C61" w:rsidR="0078061A" w:rsidRPr="0078061A" w:rsidRDefault="0078061A" w:rsidP="0078061A">
            <w:pPr>
              <w:spacing w:line="360" w:lineRule="auto"/>
              <w:jc w:val="both"/>
              <w:rPr>
                <w:rFonts w:ascii="Book Antiqua" w:eastAsia="DengXian" w:hAnsi="Book Antiqua"/>
                <w:b/>
                <w:bCs/>
              </w:rPr>
            </w:pPr>
            <w:r w:rsidRPr="0078061A">
              <w:rPr>
                <w:rFonts w:ascii="Book Antiqua" w:eastAsia="DengXian" w:hAnsi="Book Antiqua"/>
                <w:b/>
                <w:bCs/>
              </w:rPr>
              <w:t>TCIA cohort</w:t>
            </w:r>
          </w:p>
        </w:tc>
        <w:tc>
          <w:tcPr>
            <w:tcW w:w="1891" w:type="dxa"/>
            <w:vMerge w:val="restart"/>
            <w:tcBorders>
              <w:top w:val="single" w:sz="8" w:space="0" w:color="auto"/>
              <w:left w:val="nil"/>
              <w:bottom w:val="single" w:sz="8" w:space="0" w:color="000000"/>
              <w:right w:val="nil"/>
            </w:tcBorders>
            <w:shd w:val="clear" w:color="auto" w:fill="auto"/>
            <w:noWrap/>
            <w:hideMark/>
          </w:tcPr>
          <w:p w14:paraId="759E0CFC" w14:textId="6F6DE37C" w:rsidR="0078061A" w:rsidRPr="0078061A" w:rsidRDefault="0078061A" w:rsidP="0078061A">
            <w:pPr>
              <w:spacing w:line="360" w:lineRule="auto"/>
              <w:jc w:val="both"/>
              <w:rPr>
                <w:rFonts w:ascii="Book Antiqua" w:eastAsia="DengXian" w:hAnsi="Book Antiqua"/>
                <w:b/>
                <w:bCs/>
              </w:rPr>
            </w:pPr>
            <w:r w:rsidRPr="0078061A">
              <w:rPr>
                <w:rFonts w:ascii="Book Antiqua" w:eastAsia="DengXian" w:hAnsi="Book Antiqua"/>
                <w:b/>
                <w:bCs/>
                <w:i/>
                <w:iCs/>
              </w:rPr>
              <w:t>P</w:t>
            </w:r>
            <w:r w:rsidRPr="0078061A">
              <w:rPr>
                <w:rFonts w:ascii="Book Antiqua" w:eastAsia="DengXian" w:hAnsi="Book Antiqua"/>
                <w:b/>
                <w:bCs/>
              </w:rPr>
              <w:t xml:space="preserve"> value</w:t>
            </w:r>
          </w:p>
        </w:tc>
      </w:tr>
      <w:tr w:rsidR="0078061A" w:rsidRPr="00437995" w14:paraId="1A37266F" w14:textId="77777777" w:rsidTr="0078061A">
        <w:trPr>
          <w:trHeight w:val="288"/>
        </w:trPr>
        <w:tc>
          <w:tcPr>
            <w:tcW w:w="2372" w:type="dxa"/>
            <w:tcBorders>
              <w:top w:val="nil"/>
              <w:left w:val="nil"/>
              <w:bottom w:val="single" w:sz="8" w:space="0" w:color="auto"/>
              <w:right w:val="nil"/>
            </w:tcBorders>
            <w:shd w:val="clear" w:color="auto" w:fill="auto"/>
            <w:noWrap/>
            <w:hideMark/>
          </w:tcPr>
          <w:p w14:paraId="7D808889" w14:textId="62D95997" w:rsidR="0078061A" w:rsidRPr="0078061A" w:rsidRDefault="0078061A" w:rsidP="0078061A">
            <w:pPr>
              <w:spacing w:line="360" w:lineRule="auto"/>
              <w:jc w:val="both"/>
              <w:rPr>
                <w:rFonts w:ascii="Book Antiqua" w:eastAsia="DengXian" w:hAnsi="Book Antiqua" w:cs="SimSun"/>
                <w:b/>
                <w:bCs/>
              </w:rPr>
            </w:pPr>
          </w:p>
        </w:tc>
        <w:tc>
          <w:tcPr>
            <w:tcW w:w="2580" w:type="dxa"/>
            <w:tcBorders>
              <w:top w:val="single" w:sz="4" w:space="0" w:color="auto"/>
              <w:left w:val="nil"/>
              <w:bottom w:val="single" w:sz="8" w:space="0" w:color="auto"/>
              <w:right w:val="nil"/>
            </w:tcBorders>
            <w:shd w:val="clear" w:color="auto" w:fill="auto"/>
            <w:noWrap/>
            <w:hideMark/>
          </w:tcPr>
          <w:p w14:paraId="4702D96B" w14:textId="7ECCEEC1" w:rsidR="0078061A" w:rsidRPr="0078061A" w:rsidRDefault="0078061A" w:rsidP="0078061A">
            <w:pPr>
              <w:spacing w:line="360" w:lineRule="auto"/>
              <w:jc w:val="both"/>
              <w:rPr>
                <w:rFonts w:ascii="Book Antiqua" w:eastAsia="DengXian" w:hAnsi="Book Antiqua"/>
                <w:b/>
                <w:bCs/>
              </w:rPr>
            </w:pPr>
            <w:r w:rsidRPr="0078061A">
              <w:rPr>
                <w:rFonts w:ascii="Book Antiqua" w:eastAsia="DengXian" w:hAnsi="Book Antiqua"/>
                <w:b/>
                <w:bCs/>
              </w:rPr>
              <w:t>(</w:t>
            </w:r>
            <w:r w:rsidRPr="0078061A">
              <w:rPr>
                <w:rFonts w:ascii="Book Antiqua" w:eastAsia="DengXian" w:hAnsi="Book Antiqua"/>
                <w:b/>
                <w:bCs/>
                <w:i/>
                <w:iCs/>
              </w:rPr>
              <w:t>n</w:t>
            </w:r>
            <w:r w:rsidRPr="0078061A">
              <w:rPr>
                <w:rFonts w:ascii="Book Antiqua" w:eastAsia="DengXian" w:hAnsi="Book Antiqua"/>
                <w:b/>
                <w:bCs/>
              </w:rPr>
              <w:t xml:space="preserve"> = 141)</w:t>
            </w:r>
          </w:p>
        </w:tc>
        <w:tc>
          <w:tcPr>
            <w:tcW w:w="3080" w:type="dxa"/>
            <w:tcBorders>
              <w:top w:val="single" w:sz="4" w:space="0" w:color="auto"/>
              <w:left w:val="nil"/>
              <w:bottom w:val="single" w:sz="8" w:space="0" w:color="auto"/>
              <w:right w:val="nil"/>
            </w:tcBorders>
            <w:shd w:val="clear" w:color="auto" w:fill="auto"/>
            <w:noWrap/>
            <w:hideMark/>
          </w:tcPr>
          <w:p w14:paraId="535BBC0E" w14:textId="73D7A915" w:rsidR="0078061A" w:rsidRPr="0078061A" w:rsidRDefault="0078061A" w:rsidP="0078061A">
            <w:pPr>
              <w:spacing w:line="360" w:lineRule="auto"/>
              <w:jc w:val="both"/>
              <w:rPr>
                <w:rFonts w:ascii="Book Antiqua" w:eastAsia="DengXian" w:hAnsi="Book Antiqua"/>
                <w:b/>
                <w:bCs/>
              </w:rPr>
            </w:pPr>
            <w:r w:rsidRPr="0078061A">
              <w:rPr>
                <w:rFonts w:ascii="Book Antiqua" w:eastAsia="DengXian" w:hAnsi="Book Antiqua"/>
                <w:b/>
                <w:bCs/>
              </w:rPr>
              <w:t>(</w:t>
            </w:r>
            <w:r w:rsidRPr="0078061A">
              <w:rPr>
                <w:rFonts w:ascii="Book Antiqua" w:eastAsia="DengXian" w:hAnsi="Book Antiqua"/>
                <w:b/>
                <w:bCs/>
                <w:i/>
                <w:iCs/>
              </w:rPr>
              <w:t>n</w:t>
            </w:r>
            <w:r w:rsidRPr="0078061A">
              <w:rPr>
                <w:rFonts w:ascii="Book Antiqua" w:eastAsia="DengXian" w:hAnsi="Book Antiqua"/>
                <w:b/>
                <w:bCs/>
              </w:rPr>
              <w:t xml:space="preserve"> = 40)</w:t>
            </w:r>
          </w:p>
        </w:tc>
        <w:tc>
          <w:tcPr>
            <w:tcW w:w="1891" w:type="dxa"/>
            <w:vMerge/>
            <w:tcBorders>
              <w:top w:val="single" w:sz="8" w:space="0" w:color="auto"/>
              <w:left w:val="nil"/>
              <w:bottom w:val="single" w:sz="8" w:space="0" w:color="000000"/>
              <w:right w:val="nil"/>
            </w:tcBorders>
            <w:hideMark/>
          </w:tcPr>
          <w:p w14:paraId="014A4B4B" w14:textId="77777777" w:rsidR="0078061A" w:rsidRPr="00437995" w:rsidRDefault="0078061A" w:rsidP="0078061A">
            <w:pPr>
              <w:spacing w:line="360" w:lineRule="auto"/>
              <w:jc w:val="both"/>
              <w:rPr>
                <w:rFonts w:ascii="Book Antiqua" w:eastAsia="DengXian" w:hAnsi="Book Antiqua"/>
              </w:rPr>
            </w:pPr>
          </w:p>
        </w:tc>
      </w:tr>
      <w:tr w:rsidR="0078061A" w:rsidRPr="00437995" w14:paraId="7219E2F1" w14:textId="77777777" w:rsidTr="0078061A">
        <w:trPr>
          <w:trHeight w:val="276"/>
        </w:trPr>
        <w:tc>
          <w:tcPr>
            <w:tcW w:w="2372" w:type="dxa"/>
            <w:tcBorders>
              <w:top w:val="nil"/>
              <w:left w:val="nil"/>
              <w:bottom w:val="nil"/>
              <w:right w:val="nil"/>
            </w:tcBorders>
            <w:shd w:val="clear" w:color="auto" w:fill="auto"/>
            <w:noWrap/>
            <w:hideMark/>
          </w:tcPr>
          <w:p w14:paraId="50CA2DEA"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Gender</w:t>
            </w:r>
          </w:p>
        </w:tc>
        <w:tc>
          <w:tcPr>
            <w:tcW w:w="2580" w:type="dxa"/>
            <w:tcBorders>
              <w:top w:val="nil"/>
              <w:left w:val="nil"/>
              <w:bottom w:val="nil"/>
              <w:right w:val="nil"/>
            </w:tcBorders>
            <w:shd w:val="clear" w:color="auto" w:fill="auto"/>
            <w:noWrap/>
            <w:hideMark/>
          </w:tcPr>
          <w:p w14:paraId="77505B2F" w14:textId="77777777" w:rsidR="0078061A" w:rsidRPr="00437995" w:rsidRDefault="0078061A" w:rsidP="0078061A">
            <w:pPr>
              <w:spacing w:line="360" w:lineRule="auto"/>
              <w:jc w:val="both"/>
              <w:rPr>
                <w:rFonts w:ascii="Book Antiqua" w:eastAsia="DengXian" w:hAnsi="Book Antiqua"/>
              </w:rPr>
            </w:pPr>
          </w:p>
        </w:tc>
        <w:tc>
          <w:tcPr>
            <w:tcW w:w="3080" w:type="dxa"/>
            <w:tcBorders>
              <w:top w:val="nil"/>
              <w:left w:val="nil"/>
              <w:bottom w:val="nil"/>
              <w:right w:val="nil"/>
            </w:tcBorders>
            <w:shd w:val="clear" w:color="auto" w:fill="auto"/>
            <w:noWrap/>
            <w:hideMark/>
          </w:tcPr>
          <w:p w14:paraId="60C71541" w14:textId="77777777" w:rsidR="0078061A" w:rsidRPr="00437995" w:rsidRDefault="0078061A" w:rsidP="0078061A">
            <w:pPr>
              <w:spacing w:line="360" w:lineRule="auto"/>
              <w:jc w:val="both"/>
              <w:rPr>
                <w:rFonts w:ascii="Book Antiqua" w:eastAsia="Times New Roman" w:hAnsi="Book Antiqua"/>
              </w:rPr>
            </w:pPr>
          </w:p>
        </w:tc>
        <w:tc>
          <w:tcPr>
            <w:tcW w:w="1891" w:type="dxa"/>
            <w:tcBorders>
              <w:top w:val="nil"/>
              <w:left w:val="nil"/>
              <w:bottom w:val="nil"/>
              <w:right w:val="nil"/>
            </w:tcBorders>
            <w:shd w:val="clear" w:color="auto" w:fill="auto"/>
            <w:noWrap/>
            <w:hideMark/>
          </w:tcPr>
          <w:p w14:paraId="50875021"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0.002</w:t>
            </w:r>
          </w:p>
        </w:tc>
      </w:tr>
      <w:tr w:rsidR="0078061A" w:rsidRPr="00437995" w14:paraId="1C134C96" w14:textId="77777777" w:rsidTr="0078061A">
        <w:trPr>
          <w:trHeight w:val="276"/>
        </w:trPr>
        <w:tc>
          <w:tcPr>
            <w:tcW w:w="2372" w:type="dxa"/>
            <w:tcBorders>
              <w:top w:val="nil"/>
              <w:left w:val="nil"/>
              <w:bottom w:val="nil"/>
              <w:right w:val="nil"/>
            </w:tcBorders>
            <w:shd w:val="clear" w:color="auto" w:fill="auto"/>
            <w:noWrap/>
            <w:hideMark/>
          </w:tcPr>
          <w:p w14:paraId="66243966" w14:textId="2E90B966" w:rsidR="0078061A" w:rsidRPr="00437995" w:rsidRDefault="0078061A" w:rsidP="0078061A">
            <w:pPr>
              <w:spacing w:line="360" w:lineRule="auto"/>
              <w:ind w:leftChars="100" w:left="240"/>
              <w:jc w:val="both"/>
              <w:rPr>
                <w:rFonts w:ascii="Book Antiqua" w:eastAsia="DengXian" w:hAnsi="Book Antiqua"/>
              </w:rPr>
            </w:pPr>
            <w:r w:rsidRPr="00437995">
              <w:rPr>
                <w:rFonts w:ascii="Book Antiqua" w:eastAsia="DengXian" w:hAnsi="Book Antiqua"/>
              </w:rPr>
              <w:t>Male</w:t>
            </w:r>
          </w:p>
        </w:tc>
        <w:tc>
          <w:tcPr>
            <w:tcW w:w="2580" w:type="dxa"/>
            <w:tcBorders>
              <w:top w:val="nil"/>
              <w:left w:val="nil"/>
              <w:bottom w:val="nil"/>
              <w:right w:val="nil"/>
            </w:tcBorders>
            <w:shd w:val="clear" w:color="auto" w:fill="auto"/>
            <w:noWrap/>
            <w:hideMark/>
          </w:tcPr>
          <w:p w14:paraId="16BAF605" w14:textId="20345493"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79 (56.0)</w:t>
            </w:r>
          </w:p>
        </w:tc>
        <w:tc>
          <w:tcPr>
            <w:tcW w:w="3080" w:type="dxa"/>
            <w:tcBorders>
              <w:top w:val="nil"/>
              <w:left w:val="nil"/>
              <w:bottom w:val="nil"/>
              <w:right w:val="nil"/>
            </w:tcBorders>
            <w:shd w:val="clear" w:color="auto" w:fill="auto"/>
            <w:noWrap/>
            <w:hideMark/>
          </w:tcPr>
          <w:p w14:paraId="1D7CC9E0"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33 (82.5)</w:t>
            </w:r>
          </w:p>
        </w:tc>
        <w:tc>
          <w:tcPr>
            <w:tcW w:w="1891" w:type="dxa"/>
            <w:tcBorders>
              <w:top w:val="nil"/>
              <w:left w:val="nil"/>
              <w:bottom w:val="nil"/>
              <w:right w:val="nil"/>
            </w:tcBorders>
            <w:shd w:val="clear" w:color="auto" w:fill="auto"/>
            <w:noWrap/>
            <w:hideMark/>
          </w:tcPr>
          <w:p w14:paraId="575968B8" w14:textId="77777777" w:rsidR="0078061A" w:rsidRPr="00437995" w:rsidRDefault="0078061A" w:rsidP="0078061A">
            <w:pPr>
              <w:spacing w:line="360" w:lineRule="auto"/>
              <w:jc w:val="both"/>
              <w:rPr>
                <w:rFonts w:ascii="Book Antiqua" w:eastAsia="DengXian" w:hAnsi="Book Antiqua"/>
              </w:rPr>
            </w:pPr>
          </w:p>
        </w:tc>
      </w:tr>
      <w:tr w:rsidR="0078061A" w:rsidRPr="00437995" w14:paraId="6B339E2B" w14:textId="77777777" w:rsidTr="0078061A">
        <w:trPr>
          <w:trHeight w:val="276"/>
        </w:trPr>
        <w:tc>
          <w:tcPr>
            <w:tcW w:w="2372" w:type="dxa"/>
            <w:tcBorders>
              <w:top w:val="nil"/>
              <w:left w:val="nil"/>
              <w:bottom w:val="nil"/>
              <w:right w:val="nil"/>
            </w:tcBorders>
            <w:shd w:val="clear" w:color="auto" w:fill="auto"/>
            <w:noWrap/>
            <w:hideMark/>
          </w:tcPr>
          <w:p w14:paraId="2B6DE5FE" w14:textId="1031034C" w:rsidR="0078061A" w:rsidRPr="00437995" w:rsidRDefault="0078061A" w:rsidP="0078061A">
            <w:pPr>
              <w:spacing w:line="360" w:lineRule="auto"/>
              <w:ind w:leftChars="100" w:left="240"/>
              <w:jc w:val="both"/>
              <w:rPr>
                <w:rFonts w:ascii="Book Antiqua" w:eastAsia="DengXian" w:hAnsi="Book Antiqua"/>
              </w:rPr>
            </w:pPr>
            <w:r w:rsidRPr="00437995">
              <w:rPr>
                <w:rFonts w:ascii="Book Antiqua" w:eastAsia="DengXian" w:hAnsi="Book Antiqua"/>
              </w:rPr>
              <w:t>Female</w:t>
            </w:r>
          </w:p>
        </w:tc>
        <w:tc>
          <w:tcPr>
            <w:tcW w:w="2580" w:type="dxa"/>
            <w:tcBorders>
              <w:top w:val="nil"/>
              <w:left w:val="nil"/>
              <w:bottom w:val="nil"/>
              <w:right w:val="nil"/>
            </w:tcBorders>
            <w:shd w:val="clear" w:color="auto" w:fill="auto"/>
            <w:noWrap/>
            <w:hideMark/>
          </w:tcPr>
          <w:p w14:paraId="321D1066" w14:textId="129D56EF"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62 (44.0)</w:t>
            </w:r>
          </w:p>
        </w:tc>
        <w:tc>
          <w:tcPr>
            <w:tcW w:w="3080" w:type="dxa"/>
            <w:tcBorders>
              <w:top w:val="nil"/>
              <w:left w:val="nil"/>
              <w:bottom w:val="nil"/>
              <w:right w:val="nil"/>
            </w:tcBorders>
            <w:shd w:val="clear" w:color="auto" w:fill="auto"/>
            <w:noWrap/>
            <w:hideMark/>
          </w:tcPr>
          <w:p w14:paraId="200AEBB4"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7 (17.5)</w:t>
            </w:r>
          </w:p>
        </w:tc>
        <w:tc>
          <w:tcPr>
            <w:tcW w:w="1891" w:type="dxa"/>
            <w:tcBorders>
              <w:top w:val="nil"/>
              <w:left w:val="nil"/>
              <w:bottom w:val="nil"/>
              <w:right w:val="nil"/>
            </w:tcBorders>
            <w:shd w:val="clear" w:color="auto" w:fill="auto"/>
            <w:noWrap/>
            <w:hideMark/>
          </w:tcPr>
          <w:p w14:paraId="5E011947" w14:textId="77777777" w:rsidR="0078061A" w:rsidRPr="00437995" w:rsidRDefault="0078061A" w:rsidP="0078061A">
            <w:pPr>
              <w:spacing w:line="360" w:lineRule="auto"/>
              <w:jc w:val="both"/>
              <w:rPr>
                <w:rFonts w:ascii="Book Antiqua" w:eastAsia="DengXian" w:hAnsi="Book Antiqua"/>
              </w:rPr>
            </w:pPr>
          </w:p>
        </w:tc>
      </w:tr>
      <w:tr w:rsidR="0078061A" w:rsidRPr="00437995" w14:paraId="5569EC92" w14:textId="77777777" w:rsidTr="0078061A">
        <w:trPr>
          <w:trHeight w:val="276"/>
        </w:trPr>
        <w:tc>
          <w:tcPr>
            <w:tcW w:w="2372" w:type="dxa"/>
            <w:tcBorders>
              <w:top w:val="nil"/>
              <w:left w:val="nil"/>
              <w:bottom w:val="nil"/>
              <w:right w:val="nil"/>
            </w:tcBorders>
            <w:shd w:val="clear" w:color="auto" w:fill="auto"/>
            <w:noWrap/>
            <w:hideMark/>
          </w:tcPr>
          <w:p w14:paraId="3647CE9C" w14:textId="63F698F7" w:rsidR="0078061A" w:rsidRPr="00437995" w:rsidRDefault="0078061A" w:rsidP="00FD0E1E">
            <w:pPr>
              <w:spacing w:line="360" w:lineRule="auto"/>
              <w:jc w:val="both"/>
              <w:rPr>
                <w:rFonts w:ascii="Book Antiqua" w:eastAsia="DengXian" w:hAnsi="Book Antiqua"/>
              </w:rPr>
            </w:pPr>
            <w:r w:rsidRPr="00437995">
              <w:rPr>
                <w:rFonts w:ascii="Book Antiqua" w:eastAsia="DengXian" w:hAnsi="Book Antiqua"/>
              </w:rPr>
              <w:t>Age</w:t>
            </w:r>
            <w:r w:rsidR="00FD0E1E">
              <w:rPr>
                <w:rFonts w:ascii="Book Antiqua" w:eastAsia="DengXian" w:hAnsi="Book Antiqua"/>
              </w:rPr>
              <w:t xml:space="preserve"> (</w:t>
            </w:r>
            <w:proofErr w:type="spellStart"/>
            <w:r w:rsidR="00FD0E1E">
              <w:rPr>
                <w:rFonts w:ascii="Book Antiqua" w:eastAsia="DengXian" w:hAnsi="Book Antiqua"/>
              </w:rPr>
              <w:t>yr</w:t>
            </w:r>
            <w:proofErr w:type="spellEnd"/>
            <w:r w:rsidR="00FD0E1E">
              <w:rPr>
                <w:rFonts w:ascii="Book Antiqua" w:eastAsia="DengXian" w:hAnsi="Book Antiqua"/>
              </w:rPr>
              <w:t>)</w:t>
            </w:r>
          </w:p>
        </w:tc>
        <w:tc>
          <w:tcPr>
            <w:tcW w:w="2580" w:type="dxa"/>
            <w:tcBorders>
              <w:top w:val="nil"/>
              <w:left w:val="nil"/>
              <w:bottom w:val="nil"/>
              <w:right w:val="nil"/>
            </w:tcBorders>
            <w:shd w:val="clear" w:color="auto" w:fill="auto"/>
            <w:noWrap/>
            <w:hideMark/>
          </w:tcPr>
          <w:p w14:paraId="7BCDFB3A"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56.3 (12.1)</w:t>
            </w:r>
          </w:p>
        </w:tc>
        <w:tc>
          <w:tcPr>
            <w:tcW w:w="3080" w:type="dxa"/>
            <w:tcBorders>
              <w:top w:val="nil"/>
              <w:left w:val="nil"/>
              <w:bottom w:val="nil"/>
              <w:right w:val="nil"/>
            </w:tcBorders>
            <w:shd w:val="clear" w:color="auto" w:fill="auto"/>
            <w:noWrap/>
            <w:hideMark/>
          </w:tcPr>
          <w:p w14:paraId="282BE7FE"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65.0 (9.6)</w:t>
            </w:r>
          </w:p>
        </w:tc>
        <w:tc>
          <w:tcPr>
            <w:tcW w:w="1891" w:type="dxa"/>
            <w:tcBorders>
              <w:top w:val="nil"/>
              <w:left w:val="nil"/>
              <w:bottom w:val="nil"/>
              <w:right w:val="nil"/>
            </w:tcBorders>
            <w:shd w:val="clear" w:color="auto" w:fill="auto"/>
            <w:noWrap/>
            <w:hideMark/>
          </w:tcPr>
          <w:p w14:paraId="376FC1C8" w14:textId="15CC432C"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&lt;</w:t>
            </w:r>
            <w:r>
              <w:rPr>
                <w:rFonts w:ascii="Book Antiqua" w:eastAsia="DengXian" w:hAnsi="Book Antiqua"/>
              </w:rPr>
              <w:t xml:space="preserve"> </w:t>
            </w:r>
            <w:r w:rsidRPr="00437995">
              <w:rPr>
                <w:rFonts w:ascii="Book Antiqua" w:eastAsia="DengXian" w:hAnsi="Book Antiqua"/>
              </w:rPr>
              <w:t>0.001</w:t>
            </w:r>
          </w:p>
        </w:tc>
      </w:tr>
      <w:tr w:rsidR="0078061A" w:rsidRPr="00437995" w14:paraId="3C10A019" w14:textId="77777777" w:rsidTr="0078061A">
        <w:trPr>
          <w:trHeight w:val="276"/>
        </w:trPr>
        <w:tc>
          <w:tcPr>
            <w:tcW w:w="2372" w:type="dxa"/>
            <w:tcBorders>
              <w:top w:val="nil"/>
              <w:left w:val="nil"/>
              <w:bottom w:val="nil"/>
              <w:right w:val="nil"/>
            </w:tcBorders>
            <w:shd w:val="clear" w:color="auto" w:fill="auto"/>
            <w:noWrap/>
            <w:hideMark/>
          </w:tcPr>
          <w:p w14:paraId="5BA591DA"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ASA</w:t>
            </w:r>
          </w:p>
        </w:tc>
        <w:tc>
          <w:tcPr>
            <w:tcW w:w="2580" w:type="dxa"/>
            <w:tcBorders>
              <w:top w:val="nil"/>
              <w:left w:val="nil"/>
              <w:bottom w:val="nil"/>
              <w:right w:val="nil"/>
            </w:tcBorders>
            <w:shd w:val="clear" w:color="auto" w:fill="auto"/>
            <w:noWrap/>
            <w:hideMark/>
          </w:tcPr>
          <w:p w14:paraId="79D938D9" w14:textId="77777777" w:rsidR="0078061A" w:rsidRPr="00437995" w:rsidRDefault="0078061A" w:rsidP="0078061A">
            <w:pPr>
              <w:spacing w:line="360" w:lineRule="auto"/>
              <w:jc w:val="both"/>
              <w:rPr>
                <w:rFonts w:ascii="Book Antiqua" w:eastAsia="DengXian" w:hAnsi="Book Antiqua"/>
              </w:rPr>
            </w:pPr>
          </w:p>
        </w:tc>
        <w:tc>
          <w:tcPr>
            <w:tcW w:w="3080" w:type="dxa"/>
            <w:tcBorders>
              <w:top w:val="nil"/>
              <w:left w:val="nil"/>
              <w:bottom w:val="nil"/>
              <w:right w:val="nil"/>
            </w:tcBorders>
            <w:shd w:val="clear" w:color="auto" w:fill="auto"/>
            <w:noWrap/>
            <w:hideMark/>
          </w:tcPr>
          <w:p w14:paraId="1D66E92D" w14:textId="77777777" w:rsidR="0078061A" w:rsidRPr="00437995" w:rsidRDefault="0078061A" w:rsidP="0078061A">
            <w:pPr>
              <w:spacing w:line="360" w:lineRule="auto"/>
              <w:jc w:val="both"/>
              <w:rPr>
                <w:rFonts w:ascii="Book Antiqua" w:eastAsia="Times New Roman" w:hAnsi="Book Antiqua"/>
              </w:rPr>
            </w:pPr>
          </w:p>
        </w:tc>
        <w:tc>
          <w:tcPr>
            <w:tcW w:w="1891" w:type="dxa"/>
            <w:tcBorders>
              <w:top w:val="nil"/>
              <w:left w:val="nil"/>
              <w:bottom w:val="nil"/>
              <w:right w:val="nil"/>
            </w:tcBorders>
            <w:shd w:val="clear" w:color="auto" w:fill="auto"/>
            <w:noWrap/>
            <w:hideMark/>
          </w:tcPr>
          <w:p w14:paraId="100C1F12"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NA</w:t>
            </w:r>
          </w:p>
        </w:tc>
      </w:tr>
      <w:tr w:rsidR="0078061A" w:rsidRPr="00437995" w14:paraId="721643D7" w14:textId="77777777" w:rsidTr="0078061A">
        <w:trPr>
          <w:trHeight w:val="276"/>
        </w:trPr>
        <w:tc>
          <w:tcPr>
            <w:tcW w:w="2372" w:type="dxa"/>
            <w:tcBorders>
              <w:top w:val="nil"/>
              <w:left w:val="nil"/>
              <w:bottom w:val="nil"/>
              <w:right w:val="nil"/>
            </w:tcBorders>
            <w:shd w:val="clear" w:color="auto" w:fill="auto"/>
            <w:noWrap/>
            <w:hideMark/>
          </w:tcPr>
          <w:p w14:paraId="64DABF83" w14:textId="77777777" w:rsidR="0078061A" w:rsidRPr="00437995" w:rsidRDefault="0078061A" w:rsidP="0078061A">
            <w:pPr>
              <w:spacing w:line="360" w:lineRule="auto"/>
              <w:ind w:leftChars="100" w:left="240"/>
              <w:jc w:val="both"/>
              <w:rPr>
                <w:rFonts w:ascii="Book Antiqua" w:eastAsia="DengXian" w:hAnsi="Book Antiqua"/>
              </w:rPr>
            </w:pPr>
            <w:r w:rsidRPr="00437995">
              <w:rPr>
                <w:rFonts w:ascii="Book Antiqua" w:eastAsia="DengXian" w:hAnsi="Book Antiqua"/>
              </w:rPr>
              <w:t>1</w:t>
            </w:r>
          </w:p>
        </w:tc>
        <w:tc>
          <w:tcPr>
            <w:tcW w:w="2580" w:type="dxa"/>
            <w:tcBorders>
              <w:top w:val="nil"/>
              <w:left w:val="nil"/>
              <w:bottom w:val="nil"/>
              <w:right w:val="nil"/>
            </w:tcBorders>
            <w:shd w:val="clear" w:color="auto" w:fill="auto"/>
            <w:noWrap/>
            <w:hideMark/>
          </w:tcPr>
          <w:p w14:paraId="36F1FC07" w14:textId="391CC5E6"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70 (49.6)</w:t>
            </w:r>
          </w:p>
        </w:tc>
        <w:tc>
          <w:tcPr>
            <w:tcW w:w="3080" w:type="dxa"/>
            <w:tcBorders>
              <w:top w:val="nil"/>
              <w:left w:val="nil"/>
              <w:bottom w:val="nil"/>
              <w:right w:val="nil"/>
            </w:tcBorders>
            <w:shd w:val="clear" w:color="auto" w:fill="auto"/>
            <w:noWrap/>
            <w:hideMark/>
          </w:tcPr>
          <w:p w14:paraId="7C5E608C"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Not reported</w:t>
            </w:r>
          </w:p>
        </w:tc>
        <w:tc>
          <w:tcPr>
            <w:tcW w:w="1891" w:type="dxa"/>
            <w:tcBorders>
              <w:top w:val="nil"/>
              <w:left w:val="nil"/>
              <w:bottom w:val="nil"/>
              <w:right w:val="nil"/>
            </w:tcBorders>
            <w:shd w:val="clear" w:color="auto" w:fill="auto"/>
            <w:noWrap/>
            <w:hideMark/>
          </w:tcPr>
          <w:p w14:paraId="4BAACA0D" w14:textId="77777777" w:rsidR="0078061A" w:rsidRPr="00437995" w:rsidRDefault="0078061A" w:rsidP="0078061A">
            <w:pPr>
              <w:spacing w:line="360" w:lineRule="auto"/>
              <w:jc w:val="both"/>
              <w:rPr>
                <w:rFonts w:ascii="Book Antiqua" w:eastAsia="DengXian" w:hAnsi="Book Antiqua"/>
              </w:rPr>
            </w:pPr>
          </w:p>
        </w:tc>
      </w:tr>
      <w:tr w:rsidR="0078061A" w:rsidRPr="00437995" w14:paraId="4D6909BF" w14:textId="77777777" w:rsidTr="0078061A">
        <w:trPr>
          <w:trHeight w:val="276"/>
        </w:trPr>
        <w:tc>
          <w:tcPr>
            <w:tcW w:w="2372" w:type="dxa"/>
            <w:tcBorders>
              <w:top w:val="nil"/>
              <w:left w:val="nil"/>
              <w:bottom w:val="nil"/>
              <w:right w:val="nil"/>
            </w:tcBorders>
            <w:shd w:val="clear" w:color="auto" w:fill="auto"/>
            <w:noWrap/>
            <w:hideMark/>
          </w:tcPr>
          <w:p w14:paraId="5B357741" w14:textId="77777777" w:rsidR="0078061A" w:rsidRPr="00437995" w:rsidRDefault="0078061A" w:rsidP="0078061A">
            <w:pPr>
              <w:spacing w:line="360" w:lineRule="auto"/>
              <w:ind w:leftChars="100" w:left="240"/>
              <w:jc w:val="both"/>
              <w:rPr>
                <w:rFonts w:ascii="Book Antiqua" w:eastAsia="DengXian" w:hAnsi="Book Antiqua"/>
              </w:rPr>
            </w:pPr>
            <w:r w:rsidRPr="00437995">
              <w:rPr>
                <w:rFonts w:ascii="Book Antiqua" w:eastAsia="DengXian" w:hAnsi="Book Antiqua"/>
              </w:rPr>
              <w:t>2</w:t>
            </w:r>
          </w:p>
        </w:tc>
        <w:tc>
          <w:tcPr>
            <w:tcW w:w="2580" w:type="dxa"/>
            <w:tcBorders>
              <w:top w:val="nil"/>
              <w:left w:val="nil"/>
              <w:bottom w:val="nil"/>
              <w:right w:val="nil"/>
            </w:tcBorders>
            <w:shd w:val="clear" w:color="auto" w:fill="auto"/>
            <w:noWrap/>
            <w:hideMark/>
          </w:tcPr>
          <w:p w14:paraId="2D2CE4E3" w14:textId="1FE0CF70"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40 (28.4)</w:t>
            </w:r>
          </w:p>
        </w:tc>
        <w:tc>
          <w:tcPr>
            <w:tcW w:w="3080" w:type="dxa"/>
            <w:tcBorders>
              <w:top w:val="nil"/>
              <w:left w:val="nil"/>
              <w:bottom w:val="nil"/>
              <w:right w:val="nil"/>
            </w:tcBorders>
            <w:shd w:val="clear" w:color="auto" w:fill="auto"/>
            <w:noWrap/>
            <w:hideMark/>
          </w:tcPr>
          <w:p w14:paraId="2E559E00" w14:textId="77777777" w:rsidR="0078061A" w:rsidRPr="00437995" w:rsidRDefault="0078061A" w:rsidP="0078061A">
            <w:pPr>
              <w:spacing w:line="360" w:lineRule="auto"/>
              <w:jc w:val="both"/>
              <w:rPr>
                <w:rFonts w:ascii="Book Antiqua" w:eastAsia="DengXian" w:hAnsi="Book Antiqua"/>
              </w:rPr>
            </w:pPr>
          </w:p>
        </w:tc>
        <w:tc>
          <w:tcPr>
            <w:tcW w:w="1891" w:type="dxa"/>
            <w:tcBorders>
              <w:top w:val="nil"/>
              <w:left w:val="nil"/>
              <w:bottom w:val="nil"/>
              <w:right w:val="nil"/>
            </w:tcBorders>
            <w:shd w:val="clear" w:color="auto" w:fill="auto"/>
            <w:noWrap/>
            <w:hideMark/>
          </w:tcPr>
          <w:p w14:paraId="259B2F0F" w14:textId="77777777" w:rsidR="0078061A" w:rsidRPr="00437995" w:rsidRDefault="0078061A" w:rsidP="0078061A">
            <w:pPr>
              <w:spacing w:line="360" w:lineRule="auto"/>
              <w:jc w:val="both"/>
              <w:rPr>
                <w:rFonts w:ascii="Book Antiqua" w:eastAsia="Times New Roman" w:hAnsi="Book Antiqua"/>
              </w:rPr>
            </w:pPr>
          </w:p>
        </w:tc>
      </w:tr>
      <w:tr w:rsidR="0078061A" w:rsidRPr="00437995" w14:paraId="4865D1A5" w14:textId="77777777" w:rsidTr="0078061A">
        <w:trPr>
          <w:trHeight w:val="276"/>
        </w:trPr>
        <w:tc>
          <w:tcPr>
            <w:tcW w:w="2372" w:type="dxa"/>
            <w:tcBorders>
              <w:top w:val="nil"/>
              <w:left w:val="nil"/>
              <w:bottom w:val="nil"/>
              <w:right w:val="nil"/>
            </w:tcBorders>
            <w:shd w:val="clear" w:color="auto" w:fill="auto"/>
            <w:noWrap/>
            <w:hideMark/>
          </w:tcPr>
          <w:p w14:paraId="51A7C02C" w14:textId="77777777" w:rsidR="0078061A" w:rsidRPr="00437995" w:rsidRDefault="0078061A" w:rsidP="0078061A">
            <w:pPr>
              <w:spacing w:line="360" w:lineRule="auto"/>
              <w:ind w:leftChars="100" w:left="240"/>
              <w:jc w:val="both"/>
              <w:rPr>
                <w:rFonts w:ascii="Book Antiqua" w:eastAsia="DengXian" w:hAnsi="Book Antiqua"/>
              </w:rPr>
            </w:pPr>
            <w:r w:rsidRPr="00437995">
              <w:rPr>
                <w:rFonts w:ascii="Book Antiqua" w:eastAsia="DengXian" w:hAnsi="Book Antiqua"/>
              </w:rPr>
              <w:t>3</w:t>
            </w:r>
          </w:p>
        </w:tc>
        <w:tc>
          <w:tcPr>
            <w:tcW w:w="2580" w:type="dxa"/>
            <w:tcBorders>
              <w:top w:val="nil"/>
              <w:left w:val="nil"/>
              <w:bottom w:val="nil"/>
              <w:right w:val="nil"/>
            </w:tcBorders>
            <w:shd w:val="clear" w:color="auto" w:fill="auto"/>
            <w:noWrap/>
            <w:hideMark/>
          </w:tcPr>
          <w:p w14:paraId="2B844562" w14:textId="0E82CF16"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31 (22.0)</w:t>
            </w:r>
          </w:p>
        </w:tc>
        <w:tc>
          <w:tcPr>
            <w:tcW w:w="3080" w:type="dxa"/>
            <w:tcBorders>
              <w:top w:val="nil"/>
              <w:left w:val="nil"/>
              <w:bottom w:val="nil"/>
              <w:right w:val="nil"/>
            </w:tcBorders>
            <w:shd w:val="clear" w:color="auto" w:fill="auto"/>
            <w:noWrap/>
            <w:hideMark/>
          </w:tcPr>
          <w:p w14:paraId="0C667B93" w14:textId="77777777" w:rsidR="0078061A" w:rsidRPr="00437995" w:rsidRDefault="0078061A" w:rsidP="0078061A">
            <w:pPr>
              <w:spacing w:line="360" w:lineRule="auto"/>
              <w:jc w:val="both"/>
              <w:rPr>
                <w:rFonts w:ascii="Book Antiqua" w:eastAsia="DengXian" w:hAnsi="Book Antiqua"/>
              </w:rPr>
            </w:pPr>
          </w:p>
        </w:tc>
        <w:tc>
          <w:tcPr>
            <w:tcW w:w="1891" w:type="dxa"/>
            <w:tcBorders>
              <w:top w:val="nil"/>
              <w:left w:val="nil"/>
              <w:bottom w:val="nil"/>
              <w:right w:val="nil"/>
            </w:tcBorders>
            <w:shd w:val="clear" w:color="auto" w:fill="auto"/>
            <w:noWrap/>
            <w:hideMark/>
          </w:tcPr>
          <w:p w14:paraId="529F6801" w14:textId="77777777" w:rsidR="0078061A" w:rsidRPr="00437995" w:rsidRDefault="0078061A" w:rsidP="0078061A">
            <w:pPr>
              <w:spacing w:line="360" w:lineRule="auto"/>
              <w:jc w:val="both"/>
              <w:rPr>
                <w:rFonts w:ascii="Book Antiqua" w:eastAsia="Times New Roman" w:hAnsi="Book Antiqua"/>
              </w:rPr>
            </w:pPr>
          </w:p>
        </w:tc>
      </w:tr>
      <w:tr w:rsidR="0078061A" w:rsidRPr="00437995" w14:paraId="0C496B5C" w14:textId="77777777" w:rsidTr="0078061A">
        <w:trPr>
          <w:trHeight w:val="276"/>
        </w:trPr>
        <w:tc>
          <w:tcPr>
            <w:tcW w:w="2372" w:type="dxa"/>
            <w:tcBorders>
              <w:top w:val="nil"/>
              <w:left w:val="nil"/>
              <w:bottom w:val="nil"/>
              <w:right w:val="nil"/>
            </w:tcBorders>
            <w:shd w:val="clear" w:color="auto" w:fill="auto"/>
            <w:noWrap/>
            <w:hideMark/>
          </w:tcPr>
          <w:p w14:paraId="05287445" w14:textId="466BEEEB" w:rsidR="0078061A" w:rsidRPr="00437995" w:rsidRDefault="0078061A" w:rsidP="007F7F1F">
            <w:pPr>
              <w:spacing w:line="360" w:lineRule="auto"/>
              <w:jc w:val="both"/>
              <w:rPr>
                <w:rFonts w:ascii="Book Antiqua" w:eastAsia="DengXian" w:hAnsi="Book Antiqua"/>
              </w:rPr>
            </w:pPr>
            <w:commentRangeStart w:id="668"/>
            <w:r w:rsidRPr="00437995">
              <w:rPr>
                <w:rFonts w:ascii="Book Antiqua" w:eastAsia="DengXian" w:hAnsi="Book Antiqua"/>
              </w:rPr>
              <w:t>CEA</w:t>
            </w:r>
            <w:commentRangeEnd w:id="668"/>
            <w:r w:rsidR="00633134">
              <w:rPr>
                <w:rStyle w:val="CommentReference"/>
              </w:rPr>
              <w:commentReference w:id="668"/>
            </w:r>
            <w:r w:rsidR="00A33A1A">
              <w:rPr>
                <w:rFonts w:ascii="Book Antiqua" w:eastAsia="DengXian" w:hAnsi="Book Antiqua"/>
              </w:rPr>
              <w:t xml:space="preserve"> (</w:t>
            </w:r>
            <w:r w:rsidR="00A33A1A">
              <w:rPr>
                <w:rFonts w:ascii="Book Antiqua" w:eastAsia="DengXian" w:hAnsi="Book Antiqua" w:hint="eastAsia"/>
                <w:lang w:eastAsia="zh-CN"/>
              </w:rPr>
              <w:t>ng</w:t>
            </w:r>
            <w:r w:rsidR="00A33A1A">
              <w:rPr>
                <w:rFonts w:ascii="Book Antiqua" w:eastAsia="DengXian" w:hAnsi="Book Antiqua"/>
              </w:rPr>
              <w:t>/m</w:t>
            </w:r>
            <w:r w:rsidR="007F7F1F">
              <w:rPr>
                <w:rFonts w:ascii="Book Antiqua" w:eastAsia="DengXian" w:hAnsi="Book Antiqua"/>
              </w:rPr>
              <w:t>L</w:t>
            </w:r>
            <w:r w:rsidR="00A33A1A">
              <w:rPr>
                <w:rFonts w:ascii="Book Antiqua" w:eastAsia="DengXian" w:hAnsi="Book Antiqua"/>
              </w:rPr>
              <w:t>)</w:t>
            </w:r>
          </w:p>
        </w:tc>
        <w:tc>
          <w:tcPr>
            <w:tcW w:w="2580" w:type="dxa"/>
            <w:tcBorders>
              <w:top w:val="nil"/>
              <w:left w:val="nil"/>
              <w:bottom w:val="nil"/>
              <w:right w:val="nil"/>
            </w:tcBorders>
            <w:shd w:val="clear" w:color="auto" w:fill="auto"/>
            <w:noWrap/>
            <w:hideMark/>
          </w:tcPr>
          <w:p w14:paraId="7C013FEC" w14:textId="77777777" w:rsidR="0078061A" w:rsidRPr="00437995" w:rsidRDefault="0078061A" w:rsidP="0078061A">
            <w:pPr>
              <w:spacing w:line="360" w:lineRule="auto"/>
              <w:jc w:val="both"/>
              <w:rPr>
                <w:rFonts w:ascii="Book Antiqua" w:eastAsia="DengXian" w:hAnsi="Book Antiqua"/>
              </w:rPr>
            </w:pPr>
          </w:p>
        </w:tc>
        <w:tc>
          <w:tcPr>
            <w:tcW w:w="3080" w:type="dxa"/>
            <w:tcBorders>
              <w:top w:val="nil"/>
              <w:left w:val="nil"/>
              <w:bottom w:val="nil"/>
              <w:right w:val="nil"/>
            </w:tcBorders>
            <w:shd w:val="clear" w:color="auto" w:fill="auto"/>
            <w:noWrap/>
            <w:hideMark/>
          </w:tcPr>
          <w:p w14:paraId="56FE3E2A" w14:textId="77777777" w:rsidR="0078061A" w:rsidRPr="00437995" w:rsidRDefault="0078061A" w:rsidP="0078061A">
            <w:pPr>
              <w:spacing w:line="360" w:lineRule="auto"/>
              <w:jc w:val="both"/>
              <w:rPr>
                <w:rFonts w:ascii="Book Antiqua" w:eastAsia="Times New Roman" w:hAnsi="Book Antiqua"/>
              </w:rPr>
            </w:pPr>
          </w:p>
        </w:tc>
        <w:tc>
          <w:tcPr>
            <w:tcW w:w="1891" w:type="dxa"/>
            <w:tcBorders>
              <w:top w:val="nil"/>
              <w:left w:val="nil"/>
              <w:bottom w:val="nil"/>
              <w:right w:val="nil"/>
            </w:tcBorders>
            <w:shd w:val="clear" w:color="auto" w:fill="auto"/>
            <w:noWrap/>
            <w:hideMark/>
          </w:tcPr>
          <w:p w14:paraId="72A3ADA4"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NA</w:t>
            </w:r>
          </w:p>
        </w:tc>
      </w:tr>
      <w:tr w:rsidR="0078061A" w:rsidRPr="00437995" w14:paraId="019192F1" w14:textId="77777777" w:rsidTr="0078061A">
        <w:trPr>
          <w:trHeight w:val="300"/>
        </w:trPr>
        <w:tc>
          <w:tcPr>
            <w:tcW w:w="2372" w:type="dxa"/>
            <w:tcBorders>
              <w:top w:val="nil"/>
              <w:left w:val="nil"/>
              <w:bottom w:val="nil"/>
              <w:right w:val="nil"/>
            </w:tcBorders>
            <w:shd w:val="clear" w:color="auto" w:fill="auto"/>
            <w:noWrap/>
            <w:hideMark/>
          </w:tcPr>
          <w:p w14:paraId="77A868C8" w14:textId="22306DE2" w:rsidR="0078061A" w:rsidRPr="00437995" w:rsidRDefault="0078061A" w:rsidP="0078061A">
            <w:pPr>
              <w:spacing w:line="360" w:lineRule="auto"/>
              <w:ind w:leftChars="100" w:left="240"/>
              <w:jc w:val="both"/>
              <w:rPr>
                <w:rFonts w:ascii="Book Antiqua" w:eastAsia="DengXian" w:hAnsi="Book Antiqua" w:cs="SimSun"/>
              </w:rPr>
            </w:pPr>
            <w:r w:rsidRPr="00437995">
              <w:rPr>
                <w:rFonts w:ascii="Book Antiqua" w:eastAsia="DengXian" w:hAnsi="Book Antiqua" w:cs="SimSun"/>
              </w:rPr>
              <w:t>≤</w:t>
            </w:r>
            <w:r>
              <w:rPr>
                <w:rFonts w:ascii="Book Antiqua" w:eastAsia="DengXian" w:hAnsi="Book Antiqua" w:cs="SimSun"/>
              </w:rPr>
              <w:t xml:space="preserve"> </w:t>
            </w:r>
            <w:r w:rsidRPr="00437995">
              <w:rPr>
                <w:rFonts w:ascii="Book Antiqua" w:eastAsia="DengXian" w:hAnsi="Book Antiqua" w:cs="SimSun"/>
              </w:rPr>
              <w:t>5</w:t>
            </w:r>
          </w:p>
        </w:tc>
        <w:tc>
          <w:tcPr>
            <w:tcW w:w="2580" w:type="dxa"/>
            <w:tcBorders>
              <w:top w:val="nil"/>
              <w:left w:val="nil"/>
              <w:bottom w:val="nil"/>
              <w:right w:val="nil"/>
            </w:tcBorders>
            <w:shd w:val="clear" w:color="auto" w:fill="auto"/>
            <w:noWrap/>
            <w:hideMark/>
          </w:tcPr>
          <w:p w14:paraId="12C8C1FC" w14:textId="77B24D0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109 (77.3)</w:t>
            </w:r>
          </w:p>
        </w:tc>
        <w:tc>
          <w:tcPr>
            <w:tcW w:w="3080" w:type="dxa"/>
            <w:tcBorders>
              <w:top w:val="nil"/>
              <w:left w:val="nil"/>
              <w:bottom w:val="nil"/>
              <w:right w:val="nil"/>
            </w:tcBorders>
            <w:shd w:val="clear" w:color="auto" w:fill="auto"/>
            <w:noWrap/>
            <w:hideMark/>
          </w:tcPr>
          <w:p w14:paraId="3AC6A7A8"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Not reported</w:t>
            </w:r>
          </w:p>
        </w:tc>
        <w:tc>
          <w:tcPr>
            <w:tcW w:w="1891" w:type="dxa"/>
            <w:tcBorders>
              <w:top w:val="nil"/>
              <w:left w:val="nil"/>
              <w:bottom w:val="nil"/>
              <w:right w:val="nil"/>
            </w:tcBorders>
            <w:shd w:val="clear" w:color="auto" w:fill="auto"/>
            <w:noWrap/>
            <w:hideMark/>
          </w:tcPr>
          <w:p w14:paraId="721A99F7" w14:textId="77777777" w:rsidR="0078061A" w:rsidRPr="00437995" w:rsidRDefault="0078061A" w:rsidP="0078061A">
            <w:pPr>
              <w:spacing w:line="360" w:lineRule="auto"/>
              <w:jc w:val="both"/>
              <w:rPr>
                <w:rFonts w:ascii="Book Antiqua" w:eastAsia="DengXian" w:hAnsi="Book Antiqua"/>
              </w:rPr>
            </w:pPr>
          </w:p>
        </w:tc>
      </w:tr>
      <w:tr w:rsidR="0078061A" w:rsidRPr="00437995" w14:paraId="2DA94665" w14:textId="77777777" w:rsidTr="0078061A">
        <w:trPr>
          <w:trHeight w:val="276"/>
        </w:trPr>
        <w:tc>
          <w:tcPr>
            <w:tcW w:w="2372" w:type="dxa"/>
            <w:tcBorders>
              <w:top w:val="nil"/>
              <w:left w:val="nil"/>
              <w:bottom w:val="nil"/>
              <w:right w:val="nil"/>
            </w:tcBorders>
            <w:shd w:val="clear" w:color="auto" w:fill="auto"/>
            <w:noWrap/>
            <w:hideMark/>
          </w:tcPr>
          <w:p w14:paraId="48BEE4EB" w14:textId="36F44AF2" w:rsidR="0078061A" w:rsidRPr="00437995" w:rsidRDefault="0078061A" w:rsidP="0078061A">
            <w:pPr>
              <w:spacing w:line="360" w:lineRule="auto"/>
              <w:ind w:leftChars="100" w:left="240"/>
              <w:jc w:val="both"/>
              <w:rPr>
                <w:rFonts w:ascii="Book Antiqua" w:eastAsia="DengXian" w:hAnsi="Book Antiqua"/>
              </w:rPr>
            </w:pPr>
            <w:r w:rsidRPr="00437995">
              <w:rPr>
                <w:rFonts w:ascii="Book Antiqua" w:eastAsia="DengXian" w:hAnsi="Book Antiqua"/>
              </w:rPr>
              <w:t>&gt;</w:t>
            </w:r>
            <w:r>
              <w:rPr>
                <w:rFonts w:ascii="Book Antiqua" w:eastAsia="DengXian" w:hAnsi="Book Antiqua"/>
              </w:rPr>
              <w:t xml:space="preserve"> </w:t>
            </w:r>
            <w:r w:rsidRPr="00437995">
              <w:rPr>
                <w:rFonts w:ascii="Book Antiqua" w:eastAsia="DengXian" w:hAnsi="Book Antiqua"/>
              </w:rPr>
              <w:t>5</w:t>
            </w:r>
          </w:p>
        </w:tc>
        <w:tc>
          <w:tcPr>
            <w:tcW w:w="2580" w:type="dxa"/>
            <w:tcBorders>
              <w:top w:val="nil"/>
              <w:left w:val="nil"/>
              <w:bottom w:val="nil"/>
              <w:right w:val="nil"/>
            </w:tcBorders>
            <w:shd w:val="clear" w:color="auto" w:fill="auto"/>
            <w:noWrap/>
            <w:hideMark/>
          </w:tcPr>
          <w:p w14:paraId="5E60DC25" w14:textId="0E420526"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32 (22.7)</w:t>
            </w:r>
          </w:p>
        </w:tc>
        <w:tc>
          <w:tcPr>
            <w:tcW w:w="3080" w:type="dxa"/>
            <w:tcBorders>
              <w:top w:val="nil"/>
              <w:left w:val="nil"/>
              <w:bottom w:val="nil"/>
              <w:right w:val="nil"/>
            </w:tcBorders>
            <w:shd w:val="clear" w:color="auto" w:fill="auto"/>
            <w:noWrap/>
            <w:hideMark/>
          </w:tcPr>
          <w:p w14:paraId="44EA5567" w14:textId="77777777" w:rsidR="0078061A" w:rsidRPr="00437995" w:rsidRDefault="0078061A" w:rsidP="0078061A">
            <w:pPr>
              <w:spacing w:line="360" w:lineRule="auto"/>
              <w:jc w:val="both"/>
              <w:rPr>
                <w:rFonts w:ascii="Book Antiqua" w:eastAsia="DengXian" w:hAnsi="Book Antiqua"/>
              </w:rPr>
            </w:pPr>
          </w:p>
        </w:tc>
        <w:tc>
          <w:tcPr>
            <w:tcW w:w="1891" w:type="dxa"/>
            <w:tcBorders>
              <w:top w:val="nil"/>
              <w:left w:val="nil"/>
              <w:bottom w:val="nil"/>
              <w:right w:val="nil"/>
            </w:tcBorders>
            <w:shd w:val="clear" w:color="auto" w:fill="auto"/>
            <w:noWrap/>
            <w:hideMark/>
          </w:tcPr>
          <w:p w14:paraId="6CDB21B6" w14:textId="77777777" w:rsidR="0078061A" w:rsidRPr="00437995" w:rsidRDefault="0078061A" w:rsidP="0078061A">
            <w:pPr>
              <w:spacing w:line="360" w:lineRule="auto"/>
              <w:jc w:val="both"/>
              <w:rPr>
                <w:rFonts w:ascii="Book Antiqua" w:eastAsia="Times New Roman" w:hAnsi="Book Antiqua"/>
              </w:rPr>
            </w:pPr>
          </w:p>
        </w:tc>
      </w:tr>
      <w:tr w:rsidR="0078061A" w:rsidRPr="00437995" w14:paraId="1C9C3716" w14:textId="77777777" w:rsidTr="0078061A">
        <w:trPr>
          <w:trHeight w:val="276"/>
        </w:trPr>
        <w:tc>
          <w:tcPr>
            <w:tcW w:w="2372" w:type="dxa"/>
            <w:tcBorders>
              <w:top w:val="nil"/>
              <w:left w:val="nil"/>
              <w:bottom w:val="nil"/>
              <w:right w:val="nil"/>
            </w:tcBorders>
            <w:shd w:val="clear" w:color="auto" w:fill="auto"/>
            <w:noWrap/>
            <w:hideMark/>
          </w:tcPr>
          <w:p w14:paraId="51FE4D28"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Operation</w:t>
            </w:r>
          </w:p>
        </w:tc>
        <w:tc>
          <w:tcPr>
            <w:tcW w:w="2580" w:type="dxa"/>
            <w:tcBorders>
              <w:top w:val="nil"/>
              <w:left w:val="nil"/>
              <w:bottom w:val="nil"/>
              <w:right w:val="nil"/>
            </w:tcBorders>
            <w:shd w:val="clear" w:color="auto" w:fill="auto"/>
            <w:noWrap/>
            <w:hideMark/>
          </w:tcPr>
          <w:p w14:paraId="23E2E7C7" w14:textId="77777777" w:rsidR="0078061A" w:rsidRPr="00437995" w:rsidRDefault="0078061A" w:rsidP="0078061A">
            <w:pPr>
              <w:spacing w:line="360" w:lineRule="auto"/>
              <w:jc w:val="both"/>
              <w:rPr>
                <w:rFonts w:ascii="Book Antiqua" w:eastAsia="DengXian" w:hAnsi="Book Antiqua"/>
              </w:rPr>
            </w:pPr>
          </w:p>
        </w:tc>
        <w:tc>
          <w:tcPr>
            <w:tcW w:w="3080" w:type="dxa"/>
            <w:tcBorders>
              <w:top w:val="nil"/>
              <w:left w:val="nil"/>
              <w:bottom w:val="nil"/>
              <w:right w:val="nil"/>
            </w:tcBorders>
            <w:shd w:val="clear" w:color="auto" w:fill="auto"/>
            <w:noWrap/>
            <w:hideMark/>
          </w:tcPr>
          <w:p w14:paraId="52E27484" w14:textId="77777777" w:rsidR="0078061A" w:rsidRPr="00437995" w:rsidRDefault="0078061A" w:rsidP="0078061A">
            <w:pPr>
              <w:spacing w:line="360" w:lineRule="auto"/>
              <w:jc w:val="both"/>
              <w:rPr>
                <w:rFonts w:ascii="Book Antiqua" w:eastAsia="Times New Roman" w:hAnsi="Book Antiqua"/>
              </w:rPr>
            </w:pPr>
          </w:p>
        </w:tc>
        <w:tc>
          <w:tcPr>
            <w:tcW w:w="1891" w:type="dxa"/>
            <w:tcBorders>
              <w:top w:val="nil"/>
              <w:left w:val="nil"/>
              <w:bottom w:val="nil"/>
              <w:right w:val="nil"/>
            </w:tcBorders>
            <w:shd w:val="clear" w:color="auto" w:fill="auto"/>
            <w:noWrap/>
            <w:hideMark/>
          </w:tcPr>
          <w:p w14:paraId="549CC0C5" w14:textId="7C8AAF1F"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&lt;</w:t>
            </w:r>
            <w:r>
              <w:rPr>
                <w:rFonts w:ascii="Book Antiqua" w:eastAsia="DengXian" w:hAnsi="Book Antiqua"/>
              </w:rPr>
              <w:t xml:space="preserve"> </w:t>
            </w:r>
            <w:r w:rsidRPr="00437995">
              <w:rPr>
                <w:rFonts w:ascii="Book Antiqua" w:eastAsia="DengXian" w:hAnsi="Book Antiqua"/>
              </w:rPr>
              <w:t>0.001</w:t>
            </w:r>
          </w:p>
        </w:tc>
      </w:tr>
      <w:tr w:rsidR="0078061A" w:rsidRPr="00437995" w14:paraId="1FDFFEB9" w14:textId="77777777" w:rsidTr="0078061A">
        <w:trPr>
          <w:trHeight w:val="276"/>
        </w:trPr>
        <w:tc>
          <w:tcPr>
            <w:tcW w:w="2372" w:type="dxa"/>
            <w:tcBorders>
              <w:top w:val="nil"/>
              <w:left w:val="nil"/>
              <w:bottom w:val="nil"/>
              <w:right w:val="nil"/>
            </w:tcBorders>
            <w:shd w:val="clear" w:color="auto" w:fill="auto"/>
            <w:noWrap/>
            <w:hideMark/>
          </w:tcPr>
          <w:p w14:paraId="2FFA0196" w14:textId="05E12218" w:rsidR="0078061A" w:rsidRPr="00437995" w:rsidRDefault="0078061A" w:rsidP="0078061A">
            <w:pPr>
              <w:spacing w:line="360" w:lineRule="auto"/>
              <w:ind w:leftChars="100" w:left="240"/>
              <w:jc w:val="both"/>
              <w:rPr>
                <w:rFonts w:ascii="Book Antiqua" w:eastAsia="DengXian" w:hAnsi="Book Antiqua"/>
              </w:rPr>
            </w:pPr>
            <w:r w:rsidRPr="00437995">
              <w:rPr>
                <w:rFonts w:ascii="Book Antiqua" w:eastAsia="DengXian" w:hAnsi="Book Antiqua"/>
              </w:rPr>
              <w:t>Proximal</w:t>
            </w:r>
          </w:p>
        </w:tc>
        <w:tc>
          <w:tcPr>
            <w:tcW w:w="2580" w:type="dxa"/>
            <w:tcBorders>
              <w:top w:val="nil"/>
              <w:left w:val="nil"/>
              <w:bottom w:val="nil"/>
              <w:right w:val="nil"/>
            </w:tcBorders>
            <w:shd w:val="clear" w:color="auto" w:fill="auto"/>
            <w:noWrap/>
            <w:hideMark/>
          </w:tcPr>
          <w:p w14:paraId="251BB2FB" w14:textId="5839A395"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18 (12.8)</w:t>
            </w:r>
          </w:p>
        </w:tc>
        <w:tc>
          <w:tcPr>
            <w:tcW w:w="3080" w:type="dxa"/>
            <w:tcBorders>
              <w:top w:val="nil"/>
              <w:left w:val="nil"/>
              <w:bottom w:val="nil"/>
              <w:right w:val="nil"/>
            </w:tcBorders>
            <w:shd w:val="clear" w:color="auto" w:fill="auto"/>
            <w:noWrap/>
            <w:hideMark/>
          </w:tcPr>
          <w:p w14:paraId="32AE18B5" w14:textId="6FE9A963"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17 (42.5)</w:t>
            </w:r>
          </w:p>
        </w:tc>
        <w:tc>
          <w:tcPr>
            <w:tcW w:w="1891" w:type="dxa"/>
            <w:tcBorders>
              <w:top w:val="nil"/>
              <w:left w:val="nil"/>
              <w:bottom w:val="nil"/>
              <w:right w:val="nil"/>
            </w:tcBorders>
            <w:shd w:val="clear" w:color="auto" w:fill="auto"/>
            <w:noWrap/>
            <w:hideMark/>
          </w:tcPr>
          <w:p w14:paraId="5BF6A335" w14:textId="77777777" w:rsidR="0078061A" w:rsidRPr="00437995" w:rsidRDefault="0078061A" w:rsidP="0078061A">
            <w:pPr>
              <w:spacing w:line="360" w:lineRule="auto"/>
              <w:jc w:val="both"/>
              <w:rPr>
                <w:rFonts w:ascii="Book Antiqua" w:eastAsia="DengXian" w:hAnsi="Book Antiqua"/>
              </w:rPr>
            </w:pPr>
          </w:p>
        </w:tc>
      </w:tr>
      <w:tr w:rsidR="0078061A" w:rsidRPr="00437995" w14:paraId="2B9DC26F" w14:textId="77777777" w:rsidTr="0078061A">
        <w:trPr>
          <w:trHeight w:val="276"/>
        </w:trPr>
        <w:tc>
          <w:tcPr>
            <w:tcW w:w="2372" w:type="dxa"/>
            <w:tcBorders>
              <w:top w:val="nil"/>
              <w:left w:val="nil"/>
              <w:bottom w:val="nil"/>
              <w:right w:val="nil"/>
            </w:tcBorders>
            <w:shd w:val="clear" w:color="auto" w:fill="auto"/>
            <w:noWrap/>
            <w:hideMark/>
          </w:tcPr>
          <w:p w14:paraId="6F3BCA35" w14:textId="0CCF61B8" w:rsidR="0078061A" w:rsidRPr="00437995" w:rsidRDefault="0078061A" w:rsidP="0078061A">
            <w:pPr>
              <w:spacing w:line="360" w:lineRule="auto"/>
              <w:ind w:leftChars="100" w:left="240"/>
              <w:jc w:val="both"/>
              <w:rPr>
                <w:rFonts w:ascii="Book Antiqua" w:eastAsia="DengXian" w:hAnsi="Book Antiqua"/>
              </w:rPr>
            </w:pPr>
            <w:r w:rsidRPr="00437995">
              <w:rPr>
                <w:rFonts w:ascii="Book Antiqua" w:eastAsia="DengXian" w:hAnsi="Book Antiqua"/>
              </w:rPr>
              <w:t>Distal</w:t>
            </w:r>
          </w:p>
        </w:tc>
        <w:tc>
          <w:tcPr>
            <w:tcW w:w="2580" w:type="dxa"/>
            <w:tcBorders>
              <w:top w:val="nil"/>
              <w:left w:val="nil"/>
              <w:bottom w:val="nil"/>
              <w:right w:val="nil"/>
            </w:tcBorders>
            <w:shd w:val="clear" w:color="auto" w:fill="auto"/>
            <w:noWrap/>
            <w:hideMark/>
          </w:tcPr>
          <w:p w14:paraId="63C94CA3" w14:textId="3645789A"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84 (59.6)</w:t>
            </w:r>
          </w:p>
        </w:tc>
        <w:tc>
          <w:tcPr>
            <w:tcW w:w="3080" w:type="dxa"/>
            <w:tcBorders>
              <w:top w:val="nil"/>
              <w:left w:val="nil"/>
              <w:bottom w:val="nil"/>
              <w:right w:val="nil"/>
            </w:tcBorders>
            <w:shd w:val="clear" w:color="auto" w:fill="auto"/>
            <w:noWrap/>
            <w:hideMark/>
          </w:tcPr>
          <w:p w14:paraId="3C8DECF2" w14:textId="721428BB"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11 (27.5)</w:t>
            </w:r>
          </w:p>
        </w:tc>
        <w:tc>
          <w:tcPr>
            <w:tcW w:w="1891" w:type="dxa"/>
            <w:tcBorders>
              <w:top w:val="nil"/>
              <w:left w:val="nil"/>
              <w:bottom w:val="nil"/>
              <w:right w:val="nil"/>
            </w:tcBorders>
            <w:shd w:val="clear" w:color="auto" w:fill="auto"/>
            <w:noWrap/>
            <w:hideMark/>
          </w:tcPr>
          <w:p w14:paraId="2BC7D0B0" w14:textId="77777777" w:rsidR="0078061A" w:rsidRPr="00437995" w:rsidRDefault="0078061A" w:rsidP="0078061A">
            <w:pPr>
              <w:spacing w:line="360" w:lineRule="auto"/>
              <w:jc w:val="both"/>
              <w:rPr>
                <w:rFonts w:ascii="Book Antiqua" w:eastAsia="DengXian" w:hAnsi="Book Antiqua"/>
              </w:rPr>
            </w:pPr>
          </w:p>
        </w:tc>
      </w:tr>
      <w:tr w:rsidR="0078061A" w:rsidRPr="00437995" w14:paraId="13BA4968" w14:textId="77777777" w:rsidTr="0078061A">
        <w:trPr>
          <w:trHeight w:val="276"/>
        </w:trPr>
        <w:tc>
          <w:tcPr>
            <w:tcW w:w="2372" w:type="dxa"/>
            <w:tcBorders>
              <w:top w:val="nil"/>
              <w:left w:val="nil"/>
              <w:bottom w:val="nil"/>
              <w:right w:val="nil"/>
            </w:tcBorders>
            <w:shd w:val="clear" w:color="auto" w:fill="auto"/>
            <w:noWrap/>
            <w:hideMark/>
          </w:tcPr>
          <w:p w14:paraId="5E38F5A3" w14:textId="7CC5247E" w:rsidR="0078061A" w:rsidRPr="00437995" w:rsidRDefault="0078061A" w:rsidP="0078061A">
            <w:pPr>
              <w:spacing w:line="360" w:lineRule="auto"/>
              <w:ind w:leftChars="100" w:left="240"/>
              <w:jc w:val="both"/>
              <w:rPr>
                <w:rFonts w:ascii="Book Antiqua" w:eastAsia="DengXian" w:hAnsi="Book Antiqua"/>
              </w:rPr>
            </w:pPr>
            <w:r w:rsidRPr="00437995">
              <w:rPr>
                <w:rFonts w:ascii="Book Antiqua" w:eastAsia="DengXian" w:hAnsi="Book Antiqua"/>
              </w:rPr>
              <w:t>Total</w:t>
            </w:r>
          </w:p>
        </w:tc>
        <w:tc>
          <w:tcPr>
            <w:tcW w:w="2580" w:type="dxa"/>
            <w:tcBorders>
              <w:top w:val="nil"/>
              <w:left w:val="nil"/>
              <w:bottom w:val="nil"/>
              <w:right w:val="nil"/>
            </w:tcBorders>
            <w:shd w:val="clear" w:color="auto" w:fill="auto"/>
            <w:noWrap/>
            <w:hideMark/>
          </w:tcPr>
          <w:p w14:paraId="4A345BD6" w14:textId="26FA6B0D"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39 (27.7)</w:t>
            </w:r>
          </w:p>
        </w:tc>
        <w:tc>
          <w:tcPr>
            <w:tcW w:w="3080" w:type="dxa"/>
            <w:tcBorders>
              <w:top w:val="nil"/>
              <w:left w:val="nil"/>
              <w:bottom w:val="nil"/>
              <w:right w:val="nil"/>
            </w:tcBorders>
            <w:shd w:val="clear" w:color="auto" w:fill="auto"/>
            <w:noWrap/>
            <w:hideMark/>
          </w:tcPr>
          <w:p w14:paraId="55B3F09D" w14:textId="6A313352"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12 (30.0</w:t>
            </w:r>
            <w:r>
              <w:rPr>
                <w:rFonts w:ascii="Book Antiqua" w:eastAsia="DengXian" w:hAnsi="Book Antiqua"/>
              </w:rPr>
              <w:t>)</w:t>
            </w:r>
          </w:p>
        </w:tc>
        <w:tc>
          <w:tcPr>
            <w:tcW w:w="1891" w:type="dxa"/>
            <w:tcBorders>
              <w:top w:val="nil"/>
              <w:left w:val="nil"/>
              <w:bottom w:val="nil"/>
              <w:right w:val="nil"/>
            </w:tcBorders>
            <w:shd w:val="clear" w:color="auto" w:fill="auto"/>
            <w:noWrap/>
            <w:hideMark/>
          </w:tcPr>
          <w:p w14:paraId="7322A900" w14:textId="77777777" w:rsidR="0078061A" w:rsidRPr="00437995" w:rsidRDefault="0078061A" w:rsidP="0078061A">
            <w:pPr>
              <w:spacing w:line="360" w:lineRule="auto"/>
              <w:jc w:val="both"/>
              <w:rPr>
                <w:rFonts w:ascii="Book Antiqua" w:eastAsia="DengXian" w:hAnsi="Book Antiqua"/>
              </w:rPr>
            </w:pPr>
          </w:p>
        </w:tc>
      </w:tr>
      <w:tr w:rsidR="0078061A" w:rsidRPr="00437995" w14:paraId="1462DFDC" w14:textId="77777777" w:rsidTr="0078061A">
        <w:trPr>
          <w:trHeight w:val="276"/>
        </w:trPr>
        <w:tc>
          <w:tcPr>
            <w:tcW w:w="2372" w:type="dxa"/>
            <w:tcBorders>
              <w:top w:val="nil"/>
              <w:left w:val="nil"/>
              <w:bottom w:val="nil"/>
              <w:right w:val="nil"/>
            </w:tcBorders>
            <w:shd w:val="clear" w:color="auto" w:fill="auto"/>
            <w:noWrap/>
            <w:hideMark/>
          </w:tcPr>
          <w:p w14:paraId="6C9EDD8A"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Tumor size</w:t>
            </w:r>
          </w:p>
        </w:tc>
        <w:tc>
          <w:tcPr>
            <w:tcW w:w="2580" w:type="dxa"/>
            <w:tcBorders>
              <w:top w:val="nil"/>
              <w:left w:val="nil"/>
              <w:bottom w:val="nil"/>
              <w:right w:val="nil"/>
            </w:tcBorders>
            <w:shd w:val="clear" w:color="auto" w:fill="auto"/>
            <w:noWrap/>
            <w:hideMark/>
          </w:tcPr>
          <w:p w14:paraId="25A5F145"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4.3 (1.2)</w:t>
            </w:r>
          </w:p>
        </w:tc>
        <w:tc>
          <w:tcPr>
            <w:tcW w:w="3080" w:type="dxa"/>
            <w:tcBorders>
              <w:top w:val="nil"/>
              <w:left w:val="nil"/>
              <w:bottom w:val="nil"/>
              <w:right w:val="nil"/>
            </w:tcBorders>
            <w:shd w:val="clear" w:color="auto" w:fill="auto"/>
            <w:noWrap/>
            <w:hideMark/>
          </w:tcPr>
          <w:p w14:paraId="6A259A63"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Not reported</w:t>
            </w:r>
          </w:p>
        </w:tc>
        <w:tc>
          <w:tcPr>
            <w:tcW w:w="1891" w:type="dxa"/>
            <w:tcBorders>
              <w:top w:val="nil"/>
              <w:left w:val="nil"/>
              <w:bottom w:val="nil"/>
              <w:right w:val="nil"/>
            </w:tcBorders>
            <w:shd w:val="clear" w:color="auto" w:fill="auto"/>
            <w:noWrap/>
            <w:hideMark/>
          </w:tcPr>
          <w:p w14:paraId="3FA0BC41"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NA</w:t>
            </w:r>
          </w:p>
        </w:tc>
      </w:tr>
      <w:tr w:rsidR="0078061A" w:rsidRPr="00437995" w14:paraId="559D2BE3" w14:textId="77777777" w:rsidTr="0078061A">
        <w:trPr>
          <w:trHeight w:val="276"/>
        </w:trPr>
        <w:tc>
          <w:tcPr>
            <w:tcW w:w="2372" w:type="dxa"/>
            <w:tcBorders>
              <w:top w:val="nil"/>
              <w:left w:val="nil"/>
              <w:bottom w:val="nil"/>
              <w:right w:val="nil"/>
            </w:tcBorders>
            <w:shd w:val="clear" w:color="auto" w:fill="auto"/>
            <w:noWrap/>
            <w:hideMark/>
          </w:tcPr>
          <w:p w14:paraId="3032B105"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Nerve or vascular invasion</w:t>
            </w:r>
          </w:p>
        </w:tc>
        <w:tc>
          <w:tcPr>
            <w:tcW w:w="2580" w:type="dxa"/>
            <w:tcBorders>
              <w:top w:val="nil"/>
              <w:left w:val="nil"/>
              <w:bottom w:val="nil"/>
              <w:right w:val="nil"/>
            </w:tcBorders>
            <w:shd w:val="clear" w:color="auto" w:fill="auto"/>
            <w:noWrap/>
            <w:hideMark/>
          </w:tcPr>
          <w:p w14:paraId="23BDEC34" w14:textId="77777777" w:rsidR="0078061A" w:rsidRPr="00437995" w:rsidRDefault="0078061A" w:rsidP="0078061A">
            <w:pPr>
              <w:spacing w:line="360" w:lineRule="auto"/>
              <w:jc w:val="both"/>
              <w:rPr>
                <w:rFonts w:ascii="Book Antiqua" w:eastAsia="DengXian" w:hAnsi="Book Antiqua"/>
              </w:rPr>
            </w:pPr>
          </w:p>
        </w:tc>
        <w:tc>
          <w:tcPr>
            <w:tcW w:w="3080" w:type="dxa"/>
            <w:tcBorders>
              <w:top w:val="nil"/>
              <w:left w:val="nil"/>
              <w:bottom w:val="nil"/>
              <w:right w:val="nil"/>
            </w:tcBorders>
            <w:shd w:val="clear" w:color="auto" w:fill="auto"/>
            <w:noWrap/>
            <w:hideMark/>
          </w:tcPr>
          <w:p w14:paraId="481B4322" w14:textId="77777777" w:rsidR="0078061A" w:rsidRPr="00437995" w:rsidRDefault="0078061A" w:rsidP="0078061A">
            <w:pPr>
              <w:spacing w:line="360" w:lineRule="auto"/>
              <w:jc w:val="both"/>
              <w:rPr>
                <w:rFonts w:ascii="Book Antiqua" w:eastAsia="Times New Roman" w:hAnsi="Book Antiqua"/>
              </w:rPr>
            </w:pPr>
          </w:p>
        </w:tc>
        <w:tc>
          <w:tcPr>
            <w:tcW w:w="1891" w:type="dxa"/>
            <w:tcBorders>
              <w:top w:val="nil"/>
              <w:left w:val="nil"/>
              <w:bottom w:val="nil"/>
              <w:right w:val="nil"/>
            </w:tcBorders>
            <w:shd w:val="clear" w:color="auto" w:fill="auto"/>
            <w:noWrap/>
            <w:hideMark/>
          </w:tcPr>
          <w:p w14:paraId="58EB4AB0"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NA</w:t>
            </w:r>
          </w:p>
        </w:tc>
      </w:tr>
      <w:tr w:rsidR="0078061A" w:rsidRPr="00437995" w14:paraId="3659011F" w14:textId="77777777" w:rsidTr="0078061A">
        <w:trPr>
          <w:trHeight w:val="276"/>
        </w:trPr>
        <w:tc>
          <w:tcPr>
            <w:tcW w:w="2372" w:type="dxa"/>
            <w:tcBorders>
              <w:top w:val="nil"/>
              <w:left w:val="nil"/>
              <w:bottom w:val="nil"/>
              <w:right w:val="nil"/>
            </w:tcBorders>
            <w:shd w:val="clear" w:color="auto" w:fill="auto"/>
            <w:noWrap/>
            <w:hideMark/>
          </w:tcPr>
          <w:p w14:paraId="09A9772A" w14:textId="77777777" w:rsidR="0078061A" w:rsidRPr="00437995" w:rsidRDefault="0078061A" w:rsidP="0078061A">
            <w:pPr>
              <w:spacing w:line="360" w:lineRule="auto"/>
              <w:ind w:leftChars="100" w:left="240"/>
              <w:jc w:val="both"/>
              <w:rPr>
                <w:rFonts w:ascii="Book Antiqua" w:eastAsia="DengXian" w:hAnsi="Book Antiqua"/>
              </w:rPr>
            </w:pPr>
            <w:r w:rsidRPr="00437995">
              <w:rPr>
                <w:rFonts w:ascii="Book Antiqua" w:eastAsia="DengXian" w:hAnsi="Book Antiqua"/>
              </w:rPr>
              <w:t>Yes</w:t>
            </w:r>
          </w:p>
        </w:tc>
        <w:tc>
          <w:tcPr>
            <w:tcW w:w="2580" w:type="dxa"/>
            <w:tcBorders>
              <w:top w:val="nil"/>
              <w:left w:val="nil"/>
              <w:bottom w:val="nil"/>
              <w:right w:val="nil"/>
            </w:tcBorders>
            <w:shd w:val="clear" w:color="auto" w:fill="auto"/>
            <w:noWrap/>
            <w:hideMark/>
          </w:tcPr>
          <w:p w14:paraId="454D359D" w14:textId="6F6D2C66"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54 (38.3)</w:t>
            </w:r>
          </w:p>
        </w:tc>
        <w:tc>
          <w:tcPr>
            <w:tcW w:w="3080" w:type="dxa"/>
            <w:tcBorders>
              <w:top w:val="nil"/>
              <w:left w:val="nil"/>
              <w:bottom w:val="nil"/>
              <w:right w:val="nil"/>
            </w:tcBorders>
            <w:shd w:val="clear" w:color="auto" w:fill="auto"/>
            <w:noWrap/>
            <w:hideMark/>
          </w:tcPr>
          <w:p w14:paraId="3E0E9A15"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Not reported</w:t>
            </w:r>
          </w:p>
        </w:tc>
        <w:tc>
          <w:tcPr>
            <w:tcW w:w="1891" w:type="dxa"/>
            <w:tcBorders>
              <w:top w:val="nil"/>
              <w:left w:val="nil"/>
              <w:bottom w:val="nil"/>
              <w:right w:val="nil"/>
            </w:tcBorders>
            <w:shd w:val="clear" w:color="auto" w:fill="auto"/>
            <w:noWrap/>
            <w:hideMark/>
          </w:tcPr>
          <w:p w14:paraId="5139ED7F" w14:textId="77777777" w:rsidR="0078061A" w:rsidRPr="00437995" w:rsidRDefault="0078061A" w:rsidP="0078061A">
            <w:pPr>
              <w:spacing w:line="360" w:lineRule="auto"/>
              <w:jc w:val="both"/>
              <w:rPr>
                <w:rFonts w:ascii="Book Antiqua" w:eastAsia="DengXian" w:hAnsi="Book Antiqua"/>
              </w:rPr>
            </w:pPr>
          </w:p>
        </w:tc>
      </w:tr>
      <w:tr w:rsidR="0078061A" w:rsidRPr="00437995" w14:paraId="46B954C7" w14:textId="77777777" w:rsidTr="0078061A">
        <w:trPr>
          <w:trHeight w:val="276"/>
        </w:trPr>
        <w:tc>
          <w:tcPr>
            <w:tcW w:w="2372" w:type="dxa"/>
            <w:tcBorders>
              <w:top w:val="nil"/>
              <w:left w:val="nil"/>
              <w:bottom w:val="nil"/>
              <w:right w:val="nil"/>
            </w:tcBorders>
            <w:shd w:val="clear" w:color="auto" w:fill="auto"/>
            <w:noWrap/>
            <w:hideMark/>
          </w:tcPr>
          <w:p w14:paraId="0F8CCFE4" w14:textId="77777777" w:rsidR="0078061A" w:rsidRPr="00437995" w:rsidRDefault="0078061A" w:rsidP="0078061A">
            <w:pPr>
              <w:spacing w:line="360" w:lineRule="auto"/>
              <w:ind w:leftChars="100" w:left="240"/>
              <w:jc w:val="both"/>
              <w:rPr>
                <w:rFonts w:ascii="Book Antiqua" w:eastAsia="DengXian" w:hAnsi="Book Antiqua"/>
              </w:rPr>
            </w:pPr>
            <w:r w:rsidRPr="00437995">
              <w:rPr>
                <w:rFonts w:ascii="Book Antiqua" w:eastAsia="DengXian" w:hAnsi="Book Antiqua"/>
              </w:rPr>
              <w:t>No</w:t>
            </w:r>
          </w:p>
        </w:tc>
        <w:tc>
          <w:tcPr>
            <w:tcW w:w="2580" w:type="dxa"/>
            <w:tcBorders>
              <w:top w:val="nil"/>
              <w:left w:val="nil"/>
              <w:bottom w:val="nil"/>
              <w:right w:val="nil"/>
            </w:tcBorders>
            <w:shd w:val="clear" w:color="auto" w:fill="auto"/>
            <w:noWrap/>
            <w:hideMark/>
          </w:tcPr>
          <w:p w14:paraId="28101833" w14:textId="4A4D33B9"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87 (61.7)</w:t>
            </w:r>
          </w:p>
        </w:tc>
        <w:tc>
          <w:tcPr>
            <w:tcW w:w="3080" w:type="dxa"/>
            <w:tcBorders>
              <w:top w:val="nil"/>
              <w:left w:val="nil"/>
              <w:bottom w:val="nil"/>
              <w:right w:val="nil"/>
            </w:tcBorders>
            <w:shd w:val="clear" w:color="auto" w:fill="auto"/>
            <w:noWrap/>
            <w:hideMark/>
          </w:tcPr>
          <w:p w14:paraId="0C7D231D" w14:textId="77777777" w:rsidR="0078061A" w:rsidRPr="00437995" w:rsidRDefault="0078061A" w:rsidP="0078061A">
            <w:pPr>
              <w:spacing w:line="360" w:lineRule="auto"/>
              <w:jc w:val="both"/>
              <w:rPr>
                <w:rFonts w:ascii="Book Antiqua" w:eastAsia="DengXian" w:hAnsi="Book Antiqua"/>
              </w:rPr>
            </w:pPr>
          </w:p>
        </w:tc>
        <w:tc>
          <w:tcPr>
            <w:tcW w:w="1891" w:type="dxa"/>
            <w:tcBorders>
              <w:top w:val="nil"/>
              <w:left w:val="nil"/>
              <w:bottom w:val="nil"/>
              <w:right w:val="nil"/>
            </w:tcBorders>
            <w:shd w:val="clear" w:color="auto" w:fill="auto"/>
            <w:noWrap/>
            <w:hideMark/>
          </w:tcPr>
          <w:p w14:paraId="37B8C70F" w14:textId="77777777" w:rsidR="0078061A" w:rsidRPr="00437995" w:rsidRDefault="0078061A" w:rsidP="0078061A">
            <w:pPr>
              <w:spacing w:line="360" w:lineRule="auto"/>
              <w:jc w:val="both"/>
              <w:rPr>
                <w:rFonts w:ascii="Book Antiqua" w:eastAsia="Times New Roman" w:hAnsi="Book Antiqua"/>
              </w:rPr>
            </w:pPr>
          </w:p>
        </w:tc>
      </w:tr>
      <w:tr w:rsidR="0078061A" w:rsidRPr="00437995" w14:paraId="66400BE1" w14:textId="77777777" w:rsidTr="0078061A">
        <w:trPr>
          <w:trHeight w:val="276"/>
        </w:trPr>
        <w:tc>
          <w:tcPr>
            <w:tcW w:w="2372" w:type="dxa"/>
            <w:tcBorders>
              <w:top w:val="nil"/>
              <w:left w:val="nil"/>
              <w:bottom w:val="nil"/>
              <w:right w:val="nil"/>
            </w:tcBorders>
            <w:shd w:val="clear" w:color="auto" w:fill="auto"/>
            <w:noWrap/>
            <w:hideMark/>
          </w:tcPr>
          <w:p w14:paraId="4EF63753"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SMI</w:t>
            </w:r>
          </w:p>
        </w:tc>
        <w:tc>
          <w:tcPr>
            <w:tcW w:w="2580" w:type="dxa"/>
            <w:tcBorders>
              <w:top w:val="nil"/>
              <w:left w:val="nil"/>
              <w:bottom w:val="nil"/>
              <w:right w:val="nil"/>
            </w:tcBorders>
            <w:shd w:val="clear" w:color="auto" w:fill="auto"/>
            <w:noWrap/>
            <w:hideMark/>
          </w:tcPr>
          <w:p w14:paraId="56B54D9B"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46.8 (14.5)</w:t>
            </w:r>
          </w:p>
        </w:tc>
        <w:tc>
          <w:tcPr>
            <w:tcW w:w="3080" w:type="dxa"/>
            <w:tcBorders>
              <w:top w:val="nil"/>
              <w:left w:val="nil"/>
              <w:bottom w:val="nil"/>
              <w:right w:val="nil"/>
            </w:tcBorders>
            <w:shd w:val="clear" w:color="auto" w:fill="auto"/>
            <w:noWrap/>
            <w:hideMark/>
          </w:tcPr>
          <w:p w14:paraId="046F2714"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44.8 (13.4)</w:t>
            </w:r>
          </w:p>
        </w:tc>
        <w:tc>
          <w:tcPr>
            <w:tcW w:w="1891" w:type="dxa"/>
            <w:tcBorders>
              <w:top w:val="nil"/>
              <w:left w:val="nil"/>
              <w:bottom w:val="nil"/>
              <w:right w:val="nil"/>
            </w:tcBorders>
            <w:shd w:val="clear" w:color="auto" w:fill="auto"/>
            <w:noWrap/>
            <w:hideMark/>
          </w:tcPr>
          <w:p w14:paraId="373ACFBB"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0.009</w:t>
            </w:r>
          </w:p>
        </w:tc>
      </w:tr>
      <w:tr w:rsidR="0078061A" w:rsidRPr="00437995" w14:paraId="184AB2FF" w14:textId="77777777" w:rsidTr="0078061A">
        <w:trPr>
          <w:trHeight w:val="276"/>
        </w:trPr>
        <w:tc>
          <w:tcPr>
            <w:tcW w:w="2372" w:type="dxa"/>
            <w:tcBorders>
              <w:top w:val="nil"/>
              <w:left w:val="nil"/>
              <w:bottom w:val="nil"/>
              <w:right w:val="nil"/>
            </w:tcBorders>
            <w:shd w:val="clear" w:color="auto" w:fill="auto"/>
            <w:noWrap/>
            <w:hideMark/>
          </w:tcPr>
          <w:p w14:paraId="42149380"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SMD</w:t>
            </w:r>
          </w:p>
        </w:tc>
        <w:tc>
          <w:tcPr>
            <w:tcW w:w="2580" w:type="dxa"/>
            <w:tcBorders>
              <w:top w:val="nil"/>
              <w:left w:val="nil"/>
              <w:bottom w:val="nil"/>
              <w:right w:val="nil"/>
            </w:tcBorders>
            <w:shd w:val="clear" w:color="auto" w:fill="auto"/>
            <w:noWrap/>
            <w:hideMark/>
          </w:tcPr>
          <w:p w14:paraId="2A6B6A65"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33.2 (6.8)</w:t>
            </w:r>
          </w:p>
        </w:tc>
        <w:tc>
          <w:tcPr>
            <w:tcW w:w="3080" w:type="dxa"/>
            <w:tcBorders>
              <w:top w:val="nil"/>
              <w:left w:val="nil"/>
              <w:bottom w:val="nil"/>
              <w:right w:val="nil"/>
            </w:tcBorders>
            <w:shd w:val="clear" w:color="auto" w:fill="auto"/>
            <w:noWrap/>
            <w:hideMark/>
          </w:tcPr>
          <w:p w14:paraId="75DD76CF"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34.6 (7.2)</w:t>
            </w:r>
          </w:p>
        </w:tc>
        <w:tc>
          <w:tcPr>
            <w:tcW w:w="1891" w:type="dxa"/>
            <w:tcBorders>
              <w:top w:val="nil"/>
              <w:left w:val="nil"/>
              <w:bottom w:val="nil"/>
              <w:right w:val="nil"/>
            </w:tcBorders>
            <w:shd w:val="clear" w:color="auto" w:fill="auto"/>
            <w:noWrap/>
            <w:hideMark/>
          </w:tcPr>
          <w:p w14:paraId="4C23E666"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0.032</w:t>
            </w:r>
          </w:p>
        </w:tc>
      </w:tr>
      <w:tr w:rsidR="0078061A" w:rsidRPr="00437995" w14:paraId="003F3665" w14:textId="77777777" w:rsidTr="0078061A">
        <w:trPr>
          <w:trHeight w:val="276"/>
        </w:trPr>
        <w:tc>
          <w:tcPr>
            <w:tcW w:w="2372" w:type="dxa"/>
            <w:tcBorders>
              <w:top w:val="nil"/>
              <w:left w:val="nil"/>
              <w:bottom w:val="nil"/>
              <w:right w:val="nil"/>
            </w:tcBorders>
            <w:shd w:val="clear" w:color="auto" w:fill="auto"/>
            <w:noWrap/>
            <w:hideMark/>
          </w:tcPr>
          <w:p w14:paraId="04C18F3F"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Differentiation</w:t>
            </w:r>
          </w:p>
        </w:tc>
        <w:tc>
          <w:tcPr>
            <w:tcW w:w="2580" w:type="dxa"/>
            <w:tcBorders>
              <w:top w:val="nil"/>
              <w:left w:val="nil"/>
              <w:bottom w:val="nil"/>
              <w:right w:val="nil"/>
            </w:tcBorders>
            <w:shd w:val="clear" w:color="auto" w:fill="auto"/>
            <w:noWrap/>
            <w:hideMark/>
          </w:tcPr>
          <w:p w14:paraId="10A1169E" w14:textId="77777777" w:rsidR="0078061A" w:rsidRPr="00437995" w:rsidRDefault="0078061A" w:rsidP="0078061A">
            <w:pPr>
              <w:spacing w:line="360" w:lineRule="auto"/>
              <w:jc w:val="both"/>
              <w:rPr>
                <w:rFonts w:ascii="Book Antiqua" w:eastAsia="DengXian" w:hAnsi="Book Antiqua"/>
              </w:rPr>
            </w:pPr>
          </w:p>
        </w:tc>
        <w:tc>
          <w:tcPr>
            <w:tcW w:w="3080" w:type="dxa"/>
            <w:tcBorders>
              <w:top w:val="nil"/>
              <w:left w:val="nil"/>
              <w:bottom w:val="nil"/>
              <w:right w:val="nil"/>
            </w:tcBorders>
            <w:shd w:val="clear" w:color="auto" w:fill="auto"/>
            <w:noWrap/>
            <w:hideMark/>
          </w:tcPr>
          <w:p w14:paraId="0EED5DC1" w14:textId="77777777" w:rsidR="0078061A" w:rsidRPr="00437995" w:rsidRDefault="0078061A" w:rsidP="0078061A">
            <w:pPr>
              <w:spacing w:line="360" w:lineRule="auto"/>
              <w:jc w:val="both"/>
              <w:rPr>
                <w:rFonts w:ascii="Book Antiqua" w:eastAsia="Times New Roman" w:hAnsi="Book Antiqua"/>
              </w:rPr>
            </w:pPr>
          </w:p>
        </w:tc>
        <w:tc>
          <w:tcPr>
            <w:tcW w:w="1891" w:type="dxa"/>
            <w:tcBorders>
              <w:top w:val="nil"/>
              <w:left w:val="nil"/>
              <w:bottom w:val="nil"/>
              <w:right w:val="nil"/>
            </w:tcBorders>
            <w:shd w:val="clear" w:color="auto" w:fill="auto"/>
            <w:noWrap/>
            <w:hideMark/>
          </w:tcPr>
          <w:p w14:paraId="43326AFD"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NA</w:t>
            </w:r>
          </w:p>
        </w:tc>
      </w:tr>
      <w:tr w:rsidR="0078061A" w:rsidRPr="00437995" w14:paraId="57037C6F" w14:textId="77777777" w:rsidTr="0078061A">
        <w:trPr>
          <w:trHeight w:val="276"/>
        </w:trPr>
        <w:tc>
          <w:tcPr>
            <w:tcW w:w="2372" w:type="dxa"/>
            <w:tcBorders>
              <w:top w:val="nil"/>
              <w:left w:val="nil"/>
              <w:bottom w:val="nil"/>
              <w:right w:val="nil"/>
            </w:tcBorders>
            <w:shd w:val="clear" w:color="auto" w:fill="auto"/>
            <w:noWrap/>
            <w:hideMark/>
          </w:tcPr>
          <w:p w14:paraId="141662F0" w14:textId="6585BC9B" w:rsidR="0078061A" w:rsidRPr="00437995" w:rsidRDefault="0078061A" w:rsidP="0078061A">
            <w:pPr>
              <w:spacing w:line="360" w:lineRule="auto"/>
              <w:ind w:leftChars="100" w:left="240"/>
              <w:jc w:val="both"/>
              <w:rPr>
                <w:rFonts w:ascii="Book Antiqua" w:eastAsia="DengXian" w:hAnsi="Book Antiqua"/>
              </w:rPr>
            </w:pPr>
            <w:r w:rsidRPr="00437995">
              <w:rPr>
                <w:rFonts w:ascii="Book Antiqua" w:eastAsia="DengXian" w:hAnsi="Book Antiqua"/>
              </w:rPr>
              <w:t>Good</w:t>
            </w:r>
          </w:p>
        </w:tc>
        <w:tc>
          <w:tcPr>
            <w:tcW w:w="2580" w:type="dxa"/>
            <w:tcBorders>
              <w:top w:val="nil"/>
              <w:left w:val="nil"/>
              <w:bottom w:val="nil"/>
              <w:right w:val="nil"/>
            </w:tcBorders>
            <w:shd w:val="clear" w:color="auto" w:fill="auto"/>
            <w:noWrap/>
            <w:hideMark/>
          </w:tcPr>
          <w:p w14:paraId="39DE450A" w14:textId="0EC624FD"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13 (9.2)</w:t>
            </w:r>
          </w:p>
        </w:tc>
        <w:tc>
          <w:tcPr>
            <w:tcW w:w="3080" w:type="dxa"/>
            <w:tcBorders>
              <w:top w:val="nil"/>
              <w:left w:val="nil"/>
              <w:bottom w:val="nil"/>
              <w:right w:val="nil"/>
            </w:tcBorders>
            <w:shd w:val="clear" w:color="auto" w:fill="auto"/>
            <w:noWrap/>
            <w:hideMark/>
          </w:tcPr>
          <w:p w14:paraId="1F0B6D27"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Not reported</w:t>
            </w:r>
          </w:p>
        </w:tc>
        <w:tc>
          <w:tcPr>
            <w:tcW w:w="1891" w:type="dxa"/>
            <w:tcBorders>
              <w:top w:val="nil"/>
              <w:left w:val="nil"/>
              <w:bottom w:val="nil"/>
              <w:right w:val="nil"/>
            </w:tcBorders>
            <w:shd w:val="clear" w:color="auto" w:fill="auto"/>
            <w:noWrap/>
            <w:hideMark/>
          </w:tcPr>
          <w:p w14:paraId="14673907" w14:textId="77777777" w:rsidR="0078061A" w:rsidRPr="00437995" w:rsidRDefault="0078061A" w:rsidP="0078061A">
            <w:pPr>
              <w:spacing w:line="360" w:lineRule="auto"/>
              <w:jc w:val="both"/>
              <w:rPr>
                <w:rFonts w:ascii="Book Antiqua" w:eastAsia="DengXian" w:hAnsi="Book Antiqua"/>
              </w:rPr>
            </w:pPr>
          </w:p>
        </w:tc>
      </w:tr>
      <w:tr w:rsidR="0078061A" w:rsidRPr="00437995" w14:paraId="4370D65F" w14:textId="77777777" w:rsidTr="0078061A">
        <w:trPr>
          <w:trHeight w:val="276"/>
        </w:trPr>
        <w:tc>
          <w:tcPr>
            <w:tcW w:w="2372" w:type="dxa"/>
            <w:tcBorders>
              <w:top w:val="nil"/>
              <w:left w:val="nil"/>
              <w:bottom w:val="nil"/>
              <w:right w:val="nil"/>
            </w:tcBorders>
            <w:shd w:val="clear" w:color="auto" w:fill="auto"/>
            <w:noWrap/>
            <w:hideMark/>
          </w:tcPr>
          <w:p w14:paraId="3BC9A5B0" w14:textId="0800C2D5" w:rsidR="0078061A" w:rsidRPr="00437995" w:rsidRDefault="0078061A" w:rsidP="0078061A">
            <w:pPr>
              <w:spacing w:line="360" w:lineRule="auto"/>
              <w:ind w:leftChars="100" w:left="240"/>
              <w:jc w:val="both"/>
              <w:rPr>
                <w:rFonts w:ascii="Book Antiqua" w:eastAsia="DengXian" w:hAnsi="Book Antiqua"/>
              </w:rPr>
            </w:pPr>
            <w:r w:rsidRPr="00437995">
              <w:rPr>
                <w:rFonts w:ascii="Book Antiqua" w:eastAsia="DengXian" w:hAnsi="Book Antiqua"/>
              </w:rPr>
              <w:t>Moderate</w:t>
            </w:r>
          </w:p>
        </w:tc>
        <w:tc>
          <w:tcPr>
            <w:tcW w:w="2580" w:type="dxa"/>
            <w:tcBorders>
              <w:top w:val="nil"/>
              <w:left w:val="nil"/>
              <w:bottom w:val="nil"/>
              <w:right w:val="nil"/>
            </w:tcBorders>
            <w:shd w:val="clear" w:color="auto" w:fill="auto"/>
            <w:noWrap/>
            <w:hideMark/>
          </w:tcPr>
          <w:p w14:paraId="41E611FA" w14:textId="6285BD26"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63 (44.7)</w:t>
            </w:r>
          </w:p>
        </w:tc>
        <w:tc>
          <w:tcPr>
            <w:tcW w:w="3080" w:type="dxa"/>
            <w:tcBorders>
              <w:top w:val="nil"/>
              <w:left w:val="nil"/>
              <w:bottom w:val="nil"/>
              <w:right w:val="nil"/>
            </w:tcBorders>
            <w:shd w:val="clear" w:color="auto" w:fill="auto"/>
            <w:noWrap/>
            <w:hideMark/>
          </w:tcPr>
          <w:p w14:paraId="324C70C6" w14:textId="77777777" w:rsidR="0078061A" w:rsidRPr="00437995" w:rsidRDefault="0078061A" w:rsidP="0078061A">
            <w:pPr>
              <w:spacing w:line="360" w:lineRule="auto"/>
              <w:jc w:val="both"/>
              <w:rPr>
                <w:rFonts w:ascii="Book Antiqua" w:eastAsia="DengXian" w:hAnsi="Book Antiqua"/>
              </w:rPr>
            </w:pPr>
          </w:p>
        </w:tc>
        <w:tc>
          <w:tcPr>
            <w:tcW w:w="1891" w:type="dxa"/>
            <w:tcBorders>
              <w:top w:val="nil"/>
              <w:left w:val="nil"/>
              <w:bottom w:val="nil"/>
              <w:right w:val="nil"/>
            </w:tcBorders>
            <w:shd w:val="clear" w:color="auto" w:fill="auto"/>
            <w:noWrap/>
            <w:hideMark/>
          </w:tcPr>
          <w:p w14:paraId="398F2450" w14:textId="77777777" w:rsidR="0078061A" w:rsidRPr="00437995" w:rsidRDefault="0078061A" w:rsidP="0078061A">
            <w:pPr>
              <w:spacing w:line="360" w:lineRule="auto"/>
              <w:jc w:val="both"/>
              <w:rPr>
                <w:rFonts w:ascii="Book Antiqua" w:eastAsia="Times New Roman" w:hAnsi="Book Antiqua"/>
              </w:rPr>
            </w:pPr>
          </w:p>
        </w:tc>
      </w:tr>
      <w:tr w:rsidR="0078061A" w:rsidRPr="00437995" w14:paraId="0BF57480" w14:textId="77777777" w:rsidTr="0078061A">
        <w:trPr>
          <w:trHeight w:val="276"/>
        </w:trPr>
        <w:tc>
          <w:tcPr>
            <w:tcW w:w="2372" w:type="dxa"/>
            <w:tcBorders>
              <w:top w:val="nil"/>
              <w:left w:val="nil"/>
              <w:bottom w:val="nil"/>
              <w:right w:val="nil"/>
            </w:tcBorders>
            <w:shd w:val="clear" w:color="auto" w:fill="auto"/>
            <w:noWrap/>
            <w:hideMark/>
          </w:tcPr>
          <w:p w14:paraId="5ADCD506" w14:textId="32415D5B" w:rsidR="0078061A" w:rsidRPr="00437995" w:rsidRDefault="0078061A" w:rsidP="0078061A">
            <w:pPr>
              <w:spacing w:line="360" w:lineRule="auto"/>
              <w:ind w:leftChars="100" w:left="240"/>
              <w:jc w:val="both"/>
              <w:rPr>
                <w:rFonts w:ascii="Book Antiqua" w:eastAsia="DengXian" w:hAnsi="Book Antiqua"/>
              </w:rPr>
            </w:pPr>
            <w:r w:rsidRPr="00437995">
              <w:rPr>
                <w:rFonts w:ascii="Book Antiqua" w:eastAsia="DengXian" w:hAnsi="Book Antiqua"/>
              </w:rPr>
              <w:t>Poor</w:t>
            </w:r>
          </w:p>
        </w:tc>
        <w:tc>
          <w:tcPr>
            <w:tcW w:w="2580" w:type="dxa"/>
            <w:tcBorders>
              <w:top w:val="nil"/>
              <w:left w:val="nil"/>
              <w:bottom w:val="nil"/>
              <w:right w:val="nil"/>
            </w:tcBorders>
            <w:shd w:val="clear" w:color="auto" w:fill="auto"/>
            <w:noWrap/>
            <w:hideMark/>
          </w:tcPr>
          <w:p w14:paraId="64E53134" w14:textId="3FB64055"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65 (46.1)</w:t>
            </w:r>
          </w:p>
        </w:tc>
        <w:tc>
          <w:tcPr>
            <w:tcW w:w="3080" w:type="dxa"/>
            <w:tcBorders>
              <w:top w:val="nil"/>
              <w:left w:val="nil"/>
              <w:bottom w:val="nil"/>
              <w:right w:val="nil"/>
            </w:tcBorders>
            <w:shd w:val="clear" w:color="auto" w:fill="auto"/>
            <w:noWrap/>
            <w:hideMark/>
          </w:tcPr>
          <w:p w14:paraId="479D728E" w14:textId="77777777" w:rsidR="0078061A" w:rsidRPr="00437995" w:rsidRDefault="0078061A" w:rsidP="0078061A">
            <w:pPr>
              <w:spacing w:line="360" w:lineRule="auto"/>
              <w:jc w:val="both"/>
              <w:rPr>
                <w:rFonts w:ascii="Book Antiqua" w:eastAsia="DengXian" w:hAnsi="Book Antiqua"/>
              </w:rPr>
            </w:pPr>
          </w:p>
        </w:tc>
        <w:tc>
          <w:tcPr>
            <w:tcW w:w="1891" w:type="dxa"/>
            <w:tcBorders>
              <w:top w:val="nil"/>
              <w:left w:val="nil"/>
              <w:bottom w:val="nil"/>
              <w:right w:val="nil"/>
            </w:tcBorders>
            <w:shd w:val="clear" w:color="auto" w:fill="auto"/>
            <w:noWrap/>
            <w:hideMark/>
          </w:tcPr>
          <w:p w14:paraId="7E40832E" w14:textId="77777777" w:rsidR="0078061A" w:rsidRPr="00437995" w:rsidRDefault="0078061A" w:rsidP="0078061A">
            <w:pPr>
              <w:spacing w:line="360" w:lineRule="auto"/>
              <w:jc w:val="both"/>
              <w:rPr>
                <w:rFonts w:ascii="Book Antiqua" w:eastAsia="Times New Roman" w:hAnsi="Book Antiqua"/>
              </w:rPr>
            </w:pPr>
          </w:p>
        </w:tc>
      </w:tr>
      <w:tr w:rsidR="0078061A" w:rsidRPr="00437995" w14:paraId="5A1FA4E6" w14:textId="77777777" w:rsidTr="0078061A">
        <w:trPr>
          <w:trHeight w:val="276"/>
        </w:trPr>
        <w:tc>
          <w:tcPr>
            <w:tcW w:w="2372" w:type="dxa"/>
            <w:tcBorders>
              <w:top w:val="nil"/>
              <w:left w:val="nil"/>
              <w:bottom w:val="nil"/>
              <w:right w:val="nil"/>
            </w:tcBorders>
            <w:shd w:val="clear" w:color="auto" w:fill="auto"/>
            <w:noWrap/>
            <w:hideMark/>
          </w:tcPr>
          <w:p w14:paraId="6282FE7B"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 xml:space="preserve">T stage </w:t>
            </w:r>
          </w:p>
        </w:tc>
        <w:tc>
          <w:tcPr>
            <w:tcW w:w="2580" w:type="dxa"/>
            <w:tcBorders>
              <w:top w:val="nil"/>
              <w:left w:val="nil"/>
              <w:bottom w:val="nil"/>
              <w:right w:val="nil"/>
            </w:tcBorders>
            <w:shd w:val="clear" w:color="auto" w:fill="auto"/>
            <w:noWrap/>
            <w:hideMark/>
          </w:tcPr>
          <w:p w14:paraId="5669A66C" w14:textId="77777777" w:rsidR="0078061A" w:rsidRPr="00437995" w:rsidRDefault="0078061A" w:rsidP="0078061A">
            <w:pPr>
              <w:spacing w:line="360" w:lineRule="auto"/>
              <w:jc w:val="both"/>
              <w:rPr>
                <w:rFonts w:ascii="Book Antiqua" w:eastAsia="DengXian" w:hAnsi="Book Antiqua"/>
              </w:rPr>
            </w:pPr>
          </w:p>
        </w:tc>
        <w:tc>
          <w:tcPr>
            <w:tcW w:w="3080" w:type="dxa"/>
            <w:tcBorders>
              <w:top w:val="nil"/>
              <w:left w:val="nil"/>
              <w:bottom w:val="nil"/>
              <w:right w:val="nil"/>
            </w:tcBorders>
            <w:shd w:val="clear" w:color="auto" w:fill="auto"/>
            <w:noWrap/>
            <w:hideMark/>
          </w:tcPr>
          <w:p w14:paraId="2E227319" w14:textId="77777777" w:rsidR="0078061A" w:rsidRPr="00437995" w:rsidRDefault="0078061A" w:rsidP="0078061A">
            <w:pPr>
              <w:spacing w:line="360" w:lineRule="auto"/>
              <w:jc w:val="both"/>
              <w:rPr>
                <w:rFonts w:ascii="Book Antiqua" w:eastAsia="Times New Roman" w:hAnsi="Book Antiqua"/>
              </w:rPr>
            </w:pPr>
          </w:p>
        </w:tc>
        <w:tc>
          <w:tcPr>
            <w:tcW w:w="1891" w:type="dxa"/>
            <w:tcBorders>
              <w:top w:val="nil"/>
              <w:left w:val="nil"/>
              <w:bottom w:val="nil"/>
              <w:right w:val="nil"/>
            </w:tcBorders>
            <w:shd w:val="clear" w:color="auto" w:fill="auto"/>
            <w:noWrap/>
            <w:hideMark/>
          </w:tcPr>
          <w:p w14:paraId="7AA65534"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0.097</w:t>
            </w:r>
          </w:p>
        </w:tc>
      </w:tr>
      <w:tr w:rsidR="0078061A" w:rsidRPr="00437995" w14:paraId="7FAA8771" w14:textId="77777777" w:rsidTr="0078061A">
        <w:trPr>
          <w:trHeight w:val="276"/>
        </w:trPr>
        <w:tc>
          <w:tcPr>
            <w:tcW w:w="2372" w:type="dxa"/>
            <w:tcBorders>
              <w:top w:val="nil"/>
              <w:left w:val="nil"/>
              <w:bottom w:val="nil"/>
              <w:right w:val="nil"/>
            </w:tcBorders>
            <w:shd w:val="clear" w:color="auto" w:fill="auto"/>
            <w:noWrap/>
            <w:hideMark/>
          </w:tcPr>
          <w:p w14:paraId="0B05F2E2" w14:textId="12A2C14B" w:rsidR="0078061A" w:rsidRPr="00437995" w:rsidRDefault="0078061A" w:rsidP="0078061A">
            <w:pPr>
              <w:spacing w:line="360" w:lineRule="auto"/>
              <w:ind w:leftChars="100" w:left="240"/>
              <w:jc w:val="both"/>
              <w:rPr>
                <w:rFonts w:ascii="Book Antiqua" w:eastAsia="DengXian" w:hAnsi="Book Antiqua"/>
              </w:rPr>
            </w:pPr>
            <w:r w:rsidRPr="00437995">
              <w:rPr>
                <w:rFonts w:ascii="Book Antiqua" w:eastAsia="DengXian" w:hAnsi="Book Antiqua"/>
              </w:rPr>
              <w:t>2-3</w:t>
            </w:r>
          </w:p>
        </w:tc>
        <w:tc>
          <w:tcPr>
            <w:tcW w:w="2580" w:type="dxa"/>
            <w:tcBorders>
              <w:top w:val="nil"/>
              <w:left w:val="nil"/>
              <w:bottom w:val="nil"/>
              <w:right w:val="nil"/>
            </w:tcBorders>
            <w:shd w:val="clear" w:color="auto" w:fill="auto"/>
            <w:noWrap/>
            <w:hideMark/>
          </w:tcPr>
          <w:p w14:paraId="7E438E15" w14:textId="4DCEDB70"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66 (46.8)</w:t>
            </w:r>
          </w:p>
        </w:tc>
        <w:tc>
          <w:tcPr>
            <w:tcW w:w="3080" w:type="dxa"/>
            <w:tcBorders>
              <w:top w:val="nil"/>
              <w:left w:val="nil"/>
              <w:bottom w:val="nil"/>
              <w:right w:val="nil"/>
            </w:tcBorders>
            <w:shd w:val="clear" w:color="auto" w:fill="auto"/>
            <w:noWrap/>
            <w:hideMark/>
          </w:tcPr>
          <w:p w14:paraId="00AEAE80" w14:textId="105D0A75"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23 (57.5)</w:t>
            </w:r>
          </w:p>
        </w:tc>
        <w:tc>
          <w:tcPr>
            <w:tcW w:w="1891" w:type="dxa"/>
            <w:tcBorders>
              <w:top w:val="nil"/>
              <w:left w:val="nil"/>
              <w:bottom w:val="nil"/>
              <w:right w:val="nil"/>
            </w:tcBorders>
            <w:shd w:val="clear" w:color="auto" w:fill="auto"/>
            <w:noWrap/>
            <w:hideMark/>
          </w:tcPr>
          <w:p w14:paraId="48690325" w14:textId="77777777" w:rsidR="0078061A" w:rsidRPr="00437995" w:rsidRDefault="0078061A" w:rsidP="0078061A">
            <w:pPr>
              <w:spacing w:line="360" w:lineRule="auto"/>
              <w:jc w:val="both"/>
              <w:rPr>
                <w:rFonts w:ascii="Book Antiqua" w:eastAsia="DengXian" w:hAnsi="Book Antiqua"/>
              </w:rPr>
            </w:pPr>
          </w:p>
        </w:tc>
      </w:tr>
      <w:tr w:rsidR="0078061A" w:rsidRPr="00437995" w14:paraId="1C0B8C2E" w14:textId="77777777" w:rsidTr="0078061A">
        <w:trPr>
          <w:trHeight w:val="276"/>
        </w:trPr>
        <w:tc>
          <w:tcPr>
            <w:tcW w:w="2372" w:type="dxa"/>
            <w:tcBorders>
              <w:top w:val="nil"/>
              <w:left w:val="nil"/>
              <w:bottom w:val="nil"/>
              <w:right w:val="nil"/>
            </w:tcBorders>
            <w:shd w:val="clear" w:color="auto" w:fill="auto"/>
            <w:noWrap/>
            <w:hideMark/>
          </w:tcPr>
          <w:p w14:paraId="4C1B0006" w14:textId="77777777" w:rsidR="0078061A" w:rsidRPr="00437995" w:rsidRDefault="0078061A" w:rsidP="0078061A">
            <w:pPr>
              <w:spacing w:line="360" w:lineRule="auto"/>
              <w:ind w:leftChars="100" w:left="240"/>
              <w:jc w:val="both"/>
              <w:rPr>
                <w:rFonts w:ascii="Book Antiqua" w:eastAsia="DengXian" w:hAnsi="Book Antiqua"/>
              </w:rPr>
            </w:pPr>
            <w:r w:rsidRPr="00437995">
              <w:rPr>
                <w:rFonts w:ascii="Book Antiqua" w:eastAsia="DengXian" w:hAnsi="Book Antiqua"/>
              </w:rPr>
              <w:t>4</w:t>
            </w:r>
          </w:p>
        </w:tc>
        <w:tc>
          <w:tcPr>
            <w:tcW w:w="2580" w:type="dxa"/>
            <w:tcBorders>
              <w:top w:val="nil"/>
              <w:left w:val="nil"/>
              <w:bottom w:val="nil"/>
              <w:right w:val="nil"/>
            </w:tcBorders>
            <w:shd w:val="clear" w:color="auto" w:fill="auto"/>
            <w:noWrap/>
            <w:hideMark/>
          </w:tcPr>
          <w:p w14:paraId="42DCB754" w14:textId="13C53A5F"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75 (53.2)</w:t>
            </w:r>
          </w:p>
        </w:tc>
        <w:tc>
          <w:tcPr>
            <w:tcW w:w="3080" w:type="dxa"/>
            <w:tcBorders>
              <w:top w:val="nil"/>
              <w:left w:val="nil"/>
              <w:bottom w:val="nil"/>
              <w:right w:val="nil"/>
            </w:tcBorders>
            <w:shd w:val="clear" w:color="auto" w:fill="auto"/>
            <w:noWrap/>
            <w:hideMark/>
          </w:tcPr>
          <w:p w14:paraId="2871E07E" w14:textId="5C66E9F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17 (42.5)</w:t>
            </w:r>
          </w:p>
        </w:tc>
        <w:tc>
          <w:tcPr>
            <w:tcW w:w="1891" w:type="dxa"/>
            <w:tcBorders>
              <w:top w:val="nil"/>
              <w:left w:val="nil"/>
              <w:bottom w:val="nil"/>
              <w:right w:val="nil"/>
            </w:tcBorders>
            <w:shd w:val="clear" w:color="auto" w:fill="auto"/>
            <w:noWrap/>
            <w:hideMark/>
          </w:tcPr>
          <w:p w14:paraId="33BE067C" w14:textId="77777777" w:rsidR="0078061A" w:rsidRPr="00437995" w:rsidRDefault="0078061A" w:rsidP="0078061A">
            <w:pPr>
              <w:spacing w:line="360" w:lineRule="auto"/>
              <w:jc w:val="both"/>
              <w:rPr>
                <w:rFonts w:ascii="Book Antiqua" w:eastAsia="DengXian" w:hAnsi="Book Antiqua"/>
              </w:rPr>
            </w:pPr>
          </w:p>
        </w:tc>
      </w:tr>
      <w:tr w:rsidR="0078061A" w:rsidRPr="00437995" w14:paraId="12FB1752" w14:textId="77777777" w:rsidTr="0078061A">
        <w:trPr>
          <w:trHeight w:val="276"/>
        </w:trPr>
        <w:tc>
          <w:tcPr>
            <w:tcW w:w="2372" w:type="dxa"/>
            <w:tcBorders>
              <w:top w:val="nil"/>
              <w:left w:val="nil"/>
              <w:bottom w:val="nil"/>
              <w:right w:val="nil"/>
            </w:tcBorders>
            <w:shd w:val="clear" w:color="auto" w:fill="auto"/>
            <w:noWrap/>
            <w:hideMark/>
          </w:tcPr>
          <w:p w14:paraId="020D7EFB"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lastRenderedPageBreak/>
              <w:t>N stage</w:t>
            </w:r>
          </w:p>
        </w:tc>
        <w:tc>
          <w:tcPr>
            <w:tcW w:w="2580" w:type="dxa"/>
            <w:tcBorders>
              <w:top w:val="nil"/>
              <w:left w:val="nil"/>
              <w:bottom w:val="nil"/>
              <w:right w:val="nil"/>
            </w:tcBorders>
            <w:shd w:val="clear" w:color="auto" w:fill="auto"/>
            <w:noWrap/>
            <w:hideMark/>
          </w:tcPr>
          <w:p w14:paraId="5ACD147C" w14:textId="77777777" w:rsidR="0078061A" w:rsidRPr="00437995" w:rsidRDefault="0078061A" w:rsidP="0078061A">
            <w:pPr>
              <w:spacing w:line="360" w:lineRule="auto"/>
              <w:ind w:firstLineChars="100" w:firstLine="240"/>
              <w:jc w:val="both"/>
              <w:rPr>
                <w:rFonts w:ascii="Book Antiqua" w:eastAsia="DengXian" w:hAnsi="Book Antiqua"/>
              </w:rPr>
            </w:pPr>
          </w:p>
        </w:tc>
        <w:tc>
          <w:tcPr>
            <w:tcW w:w="3080" w:type="dxa"/>
            <w:tcBorders>
              <w:top w:val="nil"/>
              <w:left w:val="nil"/>
              <w:bottom w:val="nil"/>
              <w:right w:val="nil"/>
            </w:tcBorders>
            <w:shd w:val="clear" w:color="auto" w:fill="auto"/>
            <w:noWrap/>
            <w:hideMark/>
          </w:tcPr>
          <w:p w14:paraId="0897C6D3" w14:textId="77777777" w:rsidR="0078061A" w:rsidRPr="00437995" w:rsidRDefault="0078061A" w:rsidP="0078061A">
            <w:pPr>
              <w:spacing w:line="360" w:lineRule="auto"/>
              <w:jc w:val="both"/>
              <w:rPr>
                <w:rFonts w:ascii="Book Antiqua" w:eastAsia="Times New Roman" w:hAnsi="Book Antiqua"/>
              </w:rPr>
            </w:pPr>
          </w:p>
        </w:tc>
        <w:tc>
          <w:tcPr>
            <w:tcW w:w="1891" w:type="dxa"/>
            <w:tcBorders>
              <w:top w:val="nil"/>
              <w:left w:val="nil"/>
              <w:bottom w:val="nil"/>
              <w:right w:val="nil"/>
            </w:tcBorders>
            <w:shd w:val="clear" w:color="auto" w:fill="auto"/>
            <w:noWrap/>
            <w:hideMark/>
          </w:tcPr>
          <w:p w14:paraId="41B334BD" w14:textId="732AA329"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&lt;</w:t>
            </w:r>
            <w:r>
              <w:rPr>
                <w:rFonts w:ascii="Book Antiqua" w:eastAsia="DengXian" w:hAnsi="Book Antiqua"/>
              </w:rPr>
              <w:t xml:space="preserve"> </w:t>
            </w:r>
            <w:r w:rsidRPr="00437995">
              <w:rPr>
                <w:rFonts w:ascii="Book Antiqua" w:eastAsia="DengXian" w:hAnsi="Book Antiqua"/>
              </w:rPr>
              <w:t>0.001</w:t>
            </w:r>
          </w:p>
        </w:tc>
      </w:tr>
      <w:tr w:rsidR="0078061A" w:rsidRPr="00437995" w14:paraId="434203FE" w14:textId="77777777" w:rsidTr="0078061A">
        <w:trPr>
          <w:trHeight w:val="276"/>
        </w:trPr>
        <w:tc>
          <w:tcPr>
            <w:tcW w:w="2372" w:type="dxa"/>
            <w:tcBorders>
              <w:top w:val="nil"/>
              <w:left w:val="nil"/>
              <w:bottom w:val="nil"/>
              <w:right w:val="nil"/>
            </w:tcBorders>
            <w:shd w:val="clear" w:color="auto" w:fill="auto"/>
            <w:noWrap/>
            <w:hideMark/>
          </w:tcPr>
          <w:p w14:paraId="45BA6467" w14:textId="77777777" w:rsidR="0078061A" w:rsidRPr="00437995" w:rsidRDefault="0078061A" w:rsidP="0078061A">
            <w:pPr>
              <w:spacing w:line="360" w:lineRule="auto"/>
              <w:ind w:leftChars="100" w:left="240"/>
              <w:jc w:val="both"/>
              <w:rPr>
                <w:rFonts w:ascii="Book Antiqua" w:eastAsia="DengXian" w:hAnsi="Book Antiqua"/>
              </w:rPr>
            </w:pPr>
            <w:r w:rsidRPr="00437995">
              <w:rPr>
                <w:rFonts w:ascii="Book Antiqua" w:eastAsia="DengXian" w:hAnsi="Book Antiqua"/>
              </w:rPr>
              <w:t>0-1</w:t>
            </w:r>
          </w:p>
        </w:tc>
        <w:tc>
          <w:tcPr>
            <w:tcW w:w="2580" w:type="dxa"/>
            <w:tcBorders>
              <w:top w:val="nil"/>
              <w:left w:val="nil"/>
              <w:bottom w:val="nil"/>
              <w:right w:val="nil"/>
            </w:tcBorders>
            <w:shd w:val="clear" w:color="auto" w:fill="auto"/>
            <w:noWrap/>
            <w:hideMark/>
          </w:tcPr>
          <w:p w14:paraId="1AAAA56D" w14:textId="69C109D6"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33 (23.4)</w:t>
            </w:r>
          </w:p>
        </w:tc>
        <w:tc>
          <w:tcPr>
            <w:tcW w:w="3080" w:type="dxa"/>
            <w:tcBorders>
              <w:top w:val="nil"/>
              <w:left w:val="nil"/>
              <w:bottom w:val="nil"/>
              <w:right w:val="nil"/>
            </w:tcBorders>
            <w:shd w:val="clear" w:color="auto" w:fill="auto"/>
            <w:noWrap/>
            <w:hideMark/>
          </w:tcPr>
          <w:p w14:paraId="1F99108E" w14:textId="0A052205"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16 (40.0)</w:t>
            </w:r>
          </w:p>
        </w:tc>
        <w:tc>
          <w:tcPr>
            <w:tcW w:w="1891" w:type="dxa"/>
            <w:tcBorders>
              <w:top w:val="nil"/>
              <w:left w:val="nil"/>
              <w:bottom w:val="nil"/>
              <w:right w:val="nil"/>
            </w:tcBorders>
            <w:shd w:val="clear" w:color="auto" w:fill="auto"/>
            <w:noWrap/>
            <w:hideMark/>
          </w:tcPr>
          <w:p w14:paraId="4E1CD5C7" w14:textId="77777777" w:rsidR="0078061A" w:rsidRPr="00437995" w:rsidRDefault="0078061A" w:rsidP="0078061A">
            <w:pPr>
              <w:spacing w:line="360" w:lineRule="auto"/>
              <w:jc w:val="both"/>
              <w:rPr>
                <w:rFonts w:ascii="Book Antiqua" w:eastAsia="DengXian" w:hAnsi="Book Antiqua"/>
              </w:rPr>
            </w:pPr>
          </w:p>
        </w:tc>
      </w:tr>
      <w:tr w:rsidR="0078061A" w:rsidRPr="00437995" w14:paraId="318732E6" w14:textId="77777777" w:rsidTr="0078061A">
        <w:trPr>
          <w:trHeight w:val="276"/>
        </w:trPr>
        <w:tc>
          <w:tcPr>
            <w:tcW w:w="2372" w:type="dxa"/>
            <w:tcBorders>
              <w:top w:val="nil"/>
              <w:left w:val="nil"/>
              <w:bottom w:val="nil"/>
              <w:right w:val="nil"/>
            </w:tcBorders>
            <w:shd w:val="clear" w:color="auto" w:fill="auto"/>
            <w:noWrap/>
            <w:hideMark/>
          </w:tcPr>
          <w:p w14:paraId="569FF2CD" w14:textId="7465918C" w:rsidR="0078061A" w:rsidRPr="00437995" w:rsidRDefault="0078061A" w:rsidP="0078061A">
            <w:pPr>
              <w:spacing w:line="360" w:lineRule="auto"/>
              <w:ind w:leftChars="100" w:left="240"/>
              <w:jc w:val="both"/>
              <w:rPr>
                <w:rFonts w:ascii="Book Antiqua" w:eastAsia="DengXian" w:hAnsi="Book Antiqua"/>
              </w:rPr>
            </w:pPr>
            <w:r w:rsidRPr="00437995">
              <w:rPr>
                <w:rFonts w:ascii="Book Antiqua" w:eastAsia="DengXian" w:hAnsi="Book Antiqua"/>
              </w:rPr>
              <w:t>&gt;</w:t>
            </w:r>
            <w:r>
              <w:rPr>
                <w:rFonts w:ascii="Book Antiqua" w:eastAsia="DengXian" w:hAnsi="Book Antiqua"/>
              </w:rPr>
              <w:t xml:space="preserve"> </w:t>
            </w:r>
            <w:r w:rsidRPr="00437995">
              <w:rPr>
                <w:rFonts w:ascii="Book Antiqua" w:eastAsia="DengXian" w:hAnsi="Book Antiqua"/>
              </w:rPr>
              <w:t>1</w:t>
            </w:r>
          </w:p>
        </w:tc>
        <w:tc>
          <w:tcPr>
            <w:tcW w:w="2580" w:type="dxa"/>
            <w:tcBorders>
              <w:top w:val="nil"/>
              <w:left w:val="nil"/>
              <w:bottom w:val="nil"/>
              <w:right w:val="nil"/>
            </w:tcBorders>
            <w:shd w:val="clear" w:color="auto" w:fill="auto"/>
            <w:noWrap/>
            <w:hideMark/>
          </w:tcPr>
          <w:p w14:paraId="51327FE8" w14:textId="2DA34C75"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108 (76.6)</w:t>
            </w:r>
          </w:p>
        </w:tc>
        <w:tc>
          <w:tcPr>
            <w:tcW w:w="3080" w:type="dxa"/>
            <w:tcBorders>
              <w:top w:val="nil"/>
              <w:left w:val="nil"/>
              <w:bottom w:val="nil"/>
              <w:right w:val="nil"/>
            </w:tcBorders>
            <w:shd w:val="clear" w:color="auto" w:fill="auto"/>
            <w:noWrap/>
            <w:hideMark/>
          </w:tcPr>
          <w:p w14:paraId="1961D488" w14:textId="01F6C07C"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24 (60.0)</w:t>
            </w:r>
          </w:p>
        </w:tc>
        <w:tc>
          <w:tcPr>
            <w:tcW w:w="1891" w:type="dxa"/>
            <w:tcBorders>
              <w:top w:val="nil"/>
              <w:left w:val="nil"/>
              <w:bottom w:val="nil"/>
              <w:right w:val="nil"/>
            </w:tcBorders>
            <w:shd w:val="clear" w:color="auto" w:fill="auto"/>
            <w:noWrap/>
            <w:hideMark/>
          </w:tcPr>
          <w:p w14:paraId="59231270" w14:textId="77777777" w:rsidR="0078061A" w:rsidRPr="00437995" w:rsidRDefault="0078061A" w:rsidP="0078061A">
            <w:pPr>
              <w:spacing w:line="360" w:lineRule="auto"/>
              <w:jc w:val="both"/>
              <w:rPr>
                <w:rFonts w:ascii="Book Antiqua" w:eastAsia="DengXian" w:hAnsi="Book Antiqua"/>
              </w:rPr>
            </w:pPr>
          </w:p>
        </w:tc>
      </w:tr>
      <w:tr w:rsidR="0078061A" w:rsidRPr="00437995" w14:paraId="10EC68E8" w14:textId="77777777" w:rsidTr="0078061A">
        <w:trPr>
          <w:trHeight w:val="276"/>
        </w:trPr>
        <w:tc>
          <w:tcPr>
            <w:tcW w:w="2372" w:type="dxa"/>
            <w:tcBorders>
              <w:top w:val="nil"/>
              <w:left w:val="nil"/>
              <w:bottom w:val="nil"/>
              <w:right w:val="nil"/>
            </w:tcBorders>
            <w:shd w:val="clear" w:color="auto" w:fill="auto"/>
            <w:noWrap/>
            <w:hideMark/>
          </w:tcPr>
          <w:p w14:paraId="2AB85DB9"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TD</w:t>
            </w:r>
          </w:p>
        </w:tc>
        <w:tc>
          <w:tcPr>
            <w:tcW w:w="2580" w:type="dxa"/>
            <w:tcBorders>
              <w:top w:val="nil"/>
              <w:left w:val="nil"/>
              <w:bottom w:val="nil"/>
              <w:right w:val="nil"/>
            </w:tcBorders>
            <w:shd w:val="clear" w:color="auto" w:fill="auto"/>
            <w:noWrap/>
            <w:hideMark/>
          </w:tcPr>
          <w:p w14:paraId="7DF05693" w14:textId="77777777" w:rsidR="0078061A" w:rsidRPr="00437995" w:rsidRDefault="0078061A" w:rsidP="0078061A">
            <w:pPr>
              <w:spacing w:line="360" w:lineRule="auto"/>
              <w:ind w:firstLineChars="100" w:firstLine="240"/>
              <w:jc w:val="both"/>
              <w:rPr>
                <w:rFonts w:ascii="Book Antiqua" w:eastAsia="DengXian" w:hAnsi="Book Antiqua"/>
              </w:rPr>
            </w:pPr>
          </w:p>
        </w:tc>
        <w:tc>
          <w:tcPr>
            <w:tcW w:w="3080" w:type="dxa"/>
            <w:tcBorders>
              <w:top w:val="nil"/>
              <w:left w:val="nil"/>
              <w:bottom w:val="nil"/>
              <w:right w:val="nil"/>
            </w:tcBorders>
            <w:shd w:val="clear" w:color="auto" w:fill="auto"/>
            <w:noWrap/>
            <w:hideMark/>
          </w:tcPr>
          <w:p w14:paraId="0836337A" w14:textId="77777777" w:rsidR="0078061A" w:rsidRPr="00437995" w:rsidRDefault="0078061A" w:rsidP="0078061A">
            <w:pPr>
              <w:spacing w:line="360" w:lineRule="auto"/>
              <w:jc w:val="both"/>
              <w:rPr>
                <w:rFonts w:ascii="Book Antiqua" w:eastAsia="Times New Roman" w:hAnsi="Book Antiqua"/>
              </w:rPr>
            </w:pPr>
          </w:p>
        </w:tc>
        <w:tc>
          <w:tcPr>
            <w:tcW w:w="1891" w:type="dxa"/>
            <w:tcBorders>
              <w:top w:val="nil"/>
              <w:left w:val="nil"/>
              <w:bottom w:val="nil"/>
              <w:right w:val="nil"/>
            </w:tcBorders>
            <w:shd w:val="clear" w:color="auto" w:fill="auto"/>
            <w:noWrap/>
            <w:hideMark/>
          </w:tcPr>
          <w:p w14:paraId="22617C5B"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NA</w:t>
            </w:r>
          </w:p>
        </w:tc>
      </w:tr>
      <w:tr w:rsidR="0078061A" w:rsidRPr="00437995" w14:paraId="6CA4E0C1" w14:textId="77777777" w:rsidTr="0078061A">
        <w:trPr>
          <w:trHeight w:val="276"/>
        </w:trPr>
        <w:tc>
          <w:tcPr>
            <w:tcW w:w="2372" w:type="dxa"/>
            <w:tcBorders>
              <w:top w:val="nil"/>
              <w:left w:val="nil"/>
              <w:bottom w:val="nil"/>
              <w:right w:val="nil"/>
            </w:tcBorders>
            <w:shd w:val="clear" w:color="auto" w:fill="auto"/>
            <w:noWrap/>
            <w:hideMark/>
          </w:tcPr>
          <w:p w14:paraId="58814873" w14:textId="77777777" w:rsidR="0078061A" w:rsidRPr="00437995" w:rsidRDefault="0078061A" w:rsidP="0078061A">
            <w:pPr>
              <w:spacing w:line="360" w:lineRule="auto"/>
              <w:ind w:leftChars="100" w:left="240"/>
              <w:jc w:val="both"/>
              <w:rPr>
                <w:rFonts w:ascii="Book Antiqua" w:eastAsia="DengXian" w:hAnsi="Book Antiqua"/>
              </w:rPr>
            </w:pPr>
            <w:r w:rsidRPr="00437995">
              <w:rPr>
                <w:rFonts w:ascii="Book Antiqua" w:eastAsia="DengXian" w:hAnsi="Book Antiqua"/>
              </w:rPr>
              <w:t>Yes</w:t>
            </w:r>
          </w:p>
        </w:tc>
        <w:tc>
          <w:tcPr>
            <w:tcW w:w="2580" w:type="dxa"/>
            <w:tcBorders>
              <w:top w:val="nil"/>
              <w:left w:val="nil"/>
              <w:bottom w:val="nil"/>
              <w:right w:val="nil"/>
            </w:tcBorders>
            <w:shd w:val="clear" w:color="auto" w:fill="auto"/>
            <w:noWrap/>
            <w:hideMark/>
          </w:tcPr>
          <w:p w14:paraId="72C53825" w14:textId="6CB8E5B0"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29 (20.6)</w:t>
            </w:r>
          </w:p>
        </w:tc>
        <w:tc>
          <w:tcPr>
            <w:tcW w:w="3080" w:type="dxa"/>
            <w:tcBorders>
              <w:top w:val="nil"/>
              <w:left w:val="nil"/>
              <w:bottom w:val="nil"/>
              <w:right w:val="nil"/>
            </w:tcBorders>
            <w:shd w:val="clear" w:color="auto" w:fill="auto"/>
            <w:noWrap/>
            <w:hideMark/>
          </w:tcPr>
          <w:p w14:paraId="1307D184"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Not reported</w:t>
            </w:r>
          </w:p>
        </w:tc>
        <w:tc>
          <w:tcPr>
            <w:tcW w:w="1891" w:type="dxa"/>
            <w:tcBorders>
              <w:top w:val="nil"/>
              <w:left w:val="nil"/>
              <w:bottom w:val="nil"/>
              <w:right w:val="nil"/>
            </w:tcBorders>
            <w:shd w:val="clear" w:color="auto" w:fill="auto"/>
            <w:noWrap/>
            <w:hideMark/>
          </w:tcPr>
          <w:p w14:paraId="2DFD61FD" w14:textId="77777777" w:rsidR="0078061A" w:rsidRPr="00437995" w:rsidRDefault="0078061A" w:rsidP="0078061A">
            <w:pPr>
              <w:spacing w:line="360" w:lineRule="auto"/>
              <w:jc w:val="both"/>
              <w:rPr>
                <w:rFonts w:ascii="Book Antiqua" w:eastAsia="DengXian" w:hAnsi="Book Antiqua"/>
              </w:rPr>
            </w:pPr>
          </w:p>
        </w:tc>
      </w:tr>
      <w:tr w:rsidR="0078061A" w:rsidRPr="00437995" w14:paraId="21E55DFC" w14:textId="77777777" w:rsidTr="0078061A">
        <w:trPr>
          <w:trHeight w:val="276"/>
        </w:trPr>
        <w:tc>
          <w:tcPr>
            <w:tcW w:w="2372" w:type="dxa"/>
            <w:tcBorders>
              <w:top w:val="nil"/>
              <w:left w:val="nil"/>
              <w:bottom w:val="nil"/>
              <w:right w:val="nil"/>
            </w:tcBorders>
            <w:shd w:val="clear" w:color="auto" w:fill="auto"/>
            <w:noWrap/>
            <w:hideMark/>
          </w:tcPr>
          <w:p w14:paraId="0C4F2EA6" w14:textId="77777777" w:rsidR="0078061A" w:rsidRPr="00437995" w:rsidRDefault="0078061A" w:rsidP="0078061A">
            <w:pPr>
              <w:spacing w:line="360" w:lineRule="auto"/>
              <w:ind w:leftChars="100" w:left="240"/>
              <w:jc w:val="both"/>
              <w:rPr>
                <w:rFonts w:ascii="Book Antiqua" w:eastAsia="DengXian" w:hAnsi="Book Antiqua"/>
              </w:rPr>
            </w:pPr>
            <w:r w:rsidRPr="00437995">
              <w:rPr>
                <w:rFonts w:ascii="Book Antiqua" w:eastAsia="DengXian" w:hAnsi="Book Antiqua"/>
              </w:rPr>
              <w:t>No</w:t>
            </w:r>
          </w:p>
        </w:tc>
        <w:tc>
          <w:tcPr>
            <w:tcW w:w="2580" w:type="dxa"/>
            <w:tcBorders>
              <w:top w:val="nil"/>
              <w:left w:val="nil"/>
              <w:bottom w:val="nil"/>
              <w:right w:val="nil"/>
            </w:tcBorders>
            <w:shd w:val="clear" w:color="auto" w:fill="auto"/>
            <w:noWrap/>
            <w:hideMark/>
          </w:tcPr>
          <w:p w14:paraId="54BD4462" w14:textId="0C509231"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112 (79.4)</w:t>
            </w:r>
          </w:p>
        </w:tc>
        <w:tc>
          <w:tcPr>
            <w:tcW w:w="3080" w:type="dxa"/>
            <w:tcBorders>
              <w:top w:val="nil"/>
              <w:left w:val="nil"/>
              <w:bottom w:val="nil"/>
              <w:right w:val="nil"/>
            </w:tcBorders>
            <w:shd w:val="clear" w:color="auto" w:fill="auto"/>
            <w:noWrap/>
            <w:hideMark/>
          </w:tcPr>
          <w:p w14:paraId="7BF558A3" w14:textId="77777777" w:rsidR="0078061A" w:rsidRPr="00437995" w:rsidRDefault="0078061A" w:rsidP="0078061A">
            <w:pPr>
              <w:spacing w:line="360" w:lineRule="auto"/>
              <w:jc w:val="both"/>
              <w:rPr>
                <w:rFonts w:ascii="Book Antiqua" w:eastAsia="DengXian" w:hAnsi="Book Antiqua"/>
              </w:rPr>
            </w:pPr>
          </w:p>
        </w:tc>
        <w:tc>
          <w:tcPr>
            <w:tcW w:w="1891" w:type="dxa"/>
            <w:tcBorders>
              <w:top w:val="nil"/>
              <w:left w:val="nil"/>
              <w:bottom w:val="nil"/>
              <w:right w:val="nil"/>
            </w:tcBorders>
            <w:shd w:val="clear" w:color="auto" w:fill="auto"/>
            <w:noWrap/>
            <w:hideMark/>
          </w:tcPr>
          <w:p w14:paraId="0E565AC8" w14:textId="77777777" w:rsidR="0078061A" w:rsidRPr="00437995" w:rsidRDefault="0078061A" w:rsidP="0078061A">
            <w:pPr>
              <w:spacing w:line="360" w:lineRule="auto"/>
              <w:jc w:val="both"/>
              <w:rPr>
                <w:rFonts w:ascii="Book Antiqua" w:eastAsia="Times New Roman" w:hAnsi="Book Antiqua"/>
              </w:rPr>
            </w:pPr>
          </w:p>
        </w:tc>
      </w:tr>
      <w:tr w:rsidR="0078061A" w:rsidRPr="00437995" w14:paraId="2A6AF690" w14:textId="77777777" w:rsidTr="0078061A">
        <w:trPr>
          <w:trHeight w:val="276"/>
        </w:trPr>
        <w:tc>
          <w:tcPr>
            <w:tcW w:w="2372" w:type="dxa"/>
            <w:tcBorders>
              <w:top w:val="nil"/>
              <w:left w:val="nil"/>
              <w:bottom w:val="nil"/>
              <w:right w:val="nil"/>
            </w:tcBorders>
            <w:shd w:val="clear" w:color="auto" w:fill="auto"/>
            <w:noWrap/>
            <w:hideMark/>
          </w:tcPr>
          <w:p w14:paraId="77535047"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TNM stage</w:t>
            </w:r>
          </w:p>
        </w:tc>
        <w:tc>
          <w:tcPr>
            <w:tcW w:w="2580" w:type="dxa"/>
            <w:tcBorders>
              <w:top w:val="nil"/>
              <w:left w:val="nil"/>
              <w:bottom w:val="nil"/>
              <w:right w:val="nil"/>
            </w:tcBorders>
            <w:shd w:val="clear" w:color="auto" w:fill="auto"/>
            <w:noWrap/>
            <w:hideMark/>
          </w:tcPr>
          <w:p w14:paraId="523BBBC9" w14:textId="77777777" w:rsidR="0078061A" w:rsidRPr="00437995" w:rsidRDefault="0078061A" w:rsidP="0078061A">
            <w:pPr>
              <w:spacing w:line="360" w:lineRule="auto"/>
              <w:ind w:firstLineChars="100" w:firstLine="240"/>
              <w:jc w:val="both"/>
              <w:rPr>
                <w:rFonts w:ascii="Book Antiqua" w:eastAsia="DengXian" w:hAnsi="Book Antiqua"/>
              </w:rPr>
            </w:pPr>
          </w:p>
        </w:tc>
        <w:tc>
          <w:tcPr>
            <w:tcW w:w="3080" w:type="dxa"/>
            <w:tcBorders>
              <w:top w:val="nil"/>
              <w:left w:val="nil"/>
              <w:bottom w:val="nil"/>
              <w:right w:val="nil"/>
            </w:tcBorders>
            <w:shd w:val="clear" w:color="auto" w:fill="auto"/>
            <w:noWrap/>
            <w:hideMark/>
          </w:tcPr>
          <w:p w14:paraId="58A001EF" w14:textId="77777777" w:rsidR="0078061A" w:rsidRPr="00437995" w:rsidRDefault="0078061A" w:rsidP="0078061A">
            <w:pPr>
              <w:spacing w:line="360" w:lineRule="auto"/>
              <w:jc w:val="both"/>
              <w:rPr>
                <w:rFonts w:ascii="Book Antiqua" w:eastAsia="Times New Roman" w:hAnsi="Book Antiqua"/>
              </w:rPr>
            </w:pPr>
          </w:p>
        </w:tc>
        <w:tc>
          <w:tcPr>
            <w:tcW w:w="1891" w:type="dxa"/>
            <w:tcBorders>
              <w:top w:val="nil"/>
              <w:left w:val="nil"/>
              <w:bottom w:val="nil"/>
              <w:right w:val="nil"/>
            </w:tcBorders>
            <w:shd w:val="clear" w:color="auto" w:fill="auto"/>
            <w:noWrap/>
            <w:hideMark/>
          </w:tcPr>
          <w:p w14:paraId="0D770797" w14:textId="77777777" w:rsidR="0078061A" w:rsidRPr="00437995" w:rsidRDefault="0078061A" w:rsidP="0078061A">
            <w:pPr>
              <w:spacing w:line="360" w:lineRule="auto"/>
              <w:jc w:val="both"/>
              <w:rPr>
                <w:rFonts w:ascii="Book Antiqua" w:eastAsia="Times New Roman" w:hAnsi="Book Antiqua"/>
              </w:rPr>
            </w:pPr>
          </w:p>
        </w:tc>
      </w:tr>
      <w:tr w:rsidR="0078061A" w:rsidRPr="00437995" w14:paraId="2AEA27B2" w14:textId="77777777" w:rsidTr="0078061A">
        <w:trPr>
          <w:trHeight w:val="276"/>
        </w:trPr>
        <w:tc>
          <w:tcPr>
            <w:tcW w:w="2372" w:type="dxa"/>
            <w:tcBorders>
              <w:top w:val="nil"/>
              <w:left w:val="nil"/>
              <w:bottom w:val="nil"/>
              <w:right w:val="nil"/>
            </w:tcBorders>
            <w:shd w:val="clear" w:color="auto" w:fill="auto"/>
            <w:noWrap/>
            <w:hideMark/>
          </w:tcPr>
          <w:p w14:paraId="6481A975" w14:textId="2F95400E" w:rsidR="0078061A" w:rsidRPr="00437995" w:rsidRDefault="0078061A" w:rsidP="0078061A">
            <w:pPr>
              <w:spacing w:line="360" w:lineRule="auto"/>
              <w:ind w:leftChars="100" w:left="240"/>
              <w:jc w:val="both"/>
              <w:rPr>
                <w:rFonts w:ascii="Book Antiqua" w:eastAsia="DengXian" w:hAnsi="Book Antiqua"/>
              </w:rPr>
            </w:pPr>
            <w:r>
              <w:rPr>
                <w:rFonts w:ascii="Book Antiqua" w:eastAsia="DengXian" w:hAnsi="Book Antiqua" w:hint="eastAsia"/>
              </w:rPr>
              <w:t>I</w:t>
            </w:r>
            <w:r>
              <w:rPr>
                <w:rFonts w:ascii="Book Antiqua" w:eastAsia="DengXian" w:hAnsi="Book Antiqua"/>
              </w:rPr>
              <w:t>I</w:t>
            </w:r>
          </w:p>
        </w:tc>
        <w:tc>
          <w:tcPr>
            <w:tcW w:w="2580" w:type="dxa"/>
            <w:tcBorders>
              <w:top w:val="nil"/>
              <w:left w:val="nil"/>
              <w:bottom w:val="nil"/>
              <w:right w:val="nil"/>
            </w:tcBorders>
            <w:shd w:val="clear" w:color="auto" w:fill="auto"/>
            <w:noWrap/>
            <w:hideMark/>
          </w:tcPr>
          <w:p w14:paraId="5D4EE1B7" w14:textId="4DCDC310"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65 (46.1)</w:t>
            </w:r>
          </w:p>
        </w:tc>
        <w:tc>
          <w:tcPr>
            <w:tcW w:w="3080" w:type="dxa"/>
            <w:tcBorders>
              <w:top w:val="nil"/>
              <w:left w:val="nil"/>
              <w:bottom w:val="nil"/>
              <w:right w:val="nil"/>
            </w:tcBorders>
            <w:shd w:val="clear" w:color="auto" w:fill="auto"/>
            <w:noWrap/>
            <w:hideMark/>
          </w:tcPr>
          <w:p w14:paraId="36361F1E" w14:textId="7242FE08"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12 (30.0)</w:t>
            </w:r>
          </w:p>
        </w:tc>
        <w:tc>
          <w:tcPr>
            <w:tcW w:w="1891" w:type="dxa"/>
            <w:tcBorders>
              <w:top w:val="nil"/>
              <w:left w:val="nil"/>
              <w:bottom w:val="nil"/>
              <w:right w:val="nil"/>
            </w:tcBorders>
            <w:shd w:val="clear" w:color="auto" w:fill="auto"/>
            <w:noWrap/>
            <w:hideMark/>
          </w:tcPr>
          <w:p w14:paraId="5554A27B" w14:textId="1DD4F691"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&lt;</w:t>
            </w:r>
            <w:r>
              <w:rPr>
                <w:rFonts w:ascii="Book Antiqua" w:eastAsia="DengXian" w:hAnsi="Book Antiqua"/>
              </w:rPr>
              <w:t xml:space="preserve"> </w:t>
            </w:r>
            <w:r w:rsidRPr="00437995">
              <w:rPr>
                <w:rFonts w:ascii="Book Antiqua" w:eastAsia="DengXian" w:hAnsi="Book Antiqua"/>
              </w:rPr>
              <w:t>0.001</w:t>
            </w:r>
          </w:p>
        </w:tc>
      </w:tr>
      <w:tr w:rsidR="0078061A" w:rsidRPr="00437995" w14:paraId="0A1F3B7A" w14:textId="77777777" w:rsidTr="0078061A">
        <w:trPr>
          <w:trHeight w:val="276"/>
        </w:trPr>
        <w:tc>
          <w:tcPr>
            <w:tcW w:w="2372" w:type="dxa"/>
            <w:tcBorders>
              <w:top w:val="nil"/>
              <w:left w:val="nil"/>
              <w:bottom w:val="nil"/>
              <w:right w:val="nil"/>
            </w:tcBorders>
            <w:shd w:val="clear" w:color="auto" w:fill="auto"/>
            <w:noWrap/>
            <w:hideMark/>
          </w:tcPr>
          <w:p w14:paraId="7401976D" w14:textId="269DAF67" w:rsidR="0078061A" w:rsidRPr="00437995" w:rsidRDefault="0078061A" w:rsidP="0078061A">
            <w:pPr>
              <w:spacing w:line="360" w:lineRule="auto"/>
              <w:ind w:leftChars="100" w:left="240"/>
              <w:jc w:val="both"/>
              <w:rPr>
                <w:rFonts w:ascii="Book Antiqua" w:hAnsi="Book Antiqua"/>
              </w:rPr>
            </w:pPr>
            <w:r>
              <w:rPr>
                <w:rFonts w:ascii="Book Antiqua" w:hAnsi="Book Antiqua" w:hint="eastAsia"/>
              </w:rPr>
              <w:t>I</w:t>
            </w:r>
            <w:r>
              <w:rPr>
                <w:rFonts w:ascii="Book Antiqua" w:hAnsi="Book Antiqua"/>
              </w:rPr>
              <w:t>II</w:t>
            </w:r>
          </w:p>
        </w:tc>
        <w:tc>
          <w:tcPr>
            <w:tcW w:w="2580" w:type="dxa"/>
            <w:tcBorders>
              <w:top w:val="nil"/>
              <w:left w:val="nil"/>
              <w:bottom w:val="nil"/>
              <w:right w:val="nil"/>
            </w:tcBorders>
            <w:shd w:val="clear" w:color="auto" w:fill="auto"/>
            <w:noWrap/>
            <w:hideMark/>
          </w:tcPr>
          <w:p w14:paraId="7C1B208A" w14:textId="0DE60EAD"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76 (53.9)</w:t>
            </w:r>
          </w:p>
        </w:tc>
        <w:tc>
          <w:tcPr>
            <w:tcW w:w="3080" w:type="dxa"/>
            <w:tcBorders>
              <w:top w:val="nil"/>
              <w:left w:val="nil"/>
              <w:bottom w:val="nil"/>
              <w:right w:val="nil"/>
            </w:tcBorders>
            <w:shd w:val="clear" w:color="auto" w:fill="auto"/>
            <w:noWrap/>
            <w:hideMark/>
          </w:tcPr>
          <w:p w14:paraId="37BC3636" w14:textId="0F186076"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28 (70.0)</w:t>
            </w:r>
          </w:p>
        </w:tc>
        <w:tc>
          <w:tcPr>
            <w:tcW w:w="1891" w:type="dxa"/>
            <w:tcBorders>
              <w:top w:val="nil"/>
              <w:left w:val="nil"/>
              <w:bottom w:val="nil"/>
              <w:right w:val="nil"/>
            </w:tcBorders>
            <w:shd w:val="clear" w:color="auto" w:fill="auto"/>
            <w:noWrap/>
            <w:hideMark/>
          </w:tcPr>
          <w:p w14:paraId="4A7874A2" w14:textId="77777777" w:rsidR="0078061A" w:rsidRPr="00437995" w:rsidRDefault="0078061A" w:rsidP="0078061A">
            <w:pPr>
              <w:spacing w:line="360" w:lineRule="auto"/>
              <w:jc w:val="both"/>
              <w:rPr>
                <w:rFonts w:ascii="Book Antiqua" w:eastAsia="DengXian" w:hAnsi="Book Antiqua"/>
              </w:rPr>
            </w:pPr>
          </w:p>
        </w:tc>
      </w:tr>
      <w:tr w:rsidR="0078061A" w:rsidRPr="00437995" w14:paraId="0AEC6361" w14:textId="77777777" w:rsidTr="0078061A">
        <w:trPr>
          <w:trHeight w:val="276"/>
        </w:trPr>
        <w:tc>
          <w:tcPr>
            <w:tcW w:w="2372" w:type="dxa"/>
            <w:tcBorders>
              <w:top w:val="nil"/>
              <w:left w:val="nil"/>
              <w:bottom w:val="nil"/>
              <w:right w:val="nil"/>
            </w:tcBorders>
            <w:shd w:val="clear" w:color="auto" w:fill="auto"/>
            <w:noWrap/>
            <w:hideMark/>
          </w:tcPr>
          <w:p w14:paraId="6B397BE1" w14:textId="77777777" w:rsidR="0078061A" w:rsidRPr="00437995" w:rsidRDefault="0078061A" w:rsidP="0078061A">
            <w:pPr>
              <w:spacing w:line="360" w:lineRule="auto"/>
              <w:jc w:val="both"/>
              <w:rPr>
                <w:rFonts w:ascii="Book Antiqua" w:hAnsi="Book Antiqua"/>
              </w:rPr>
            </w:pPr>
            <w:r w:rsidRPr="00437995">
              <w:rPr>
                <w:rFonts w:ascii="Book Antiqua" w:hAnsi="Book Antiqua"/>
              </w:rPr>
              <w:t>Chemotherapy</w:t>
            </w:r>
          </w:p>
        </w:tc>
        <w:tc>
          <w:tcPr>
            <w:tcW w:w="2580" w:type="dxa"/>
            <w:tcBorders>
              <w:top w:val="nil"/>
              <w:left w:val="nil"/>
              <w:bottom w:val="nil"/>
              <w:right w:val="nil"/>
            </w:tcBorders>
            <w:shd w:val="clear" w:color="auto" w:fill="auto"/>
            <w:noWrap/>
            <w:hideMark/>
          </w:tcPr>
          <w:p w14:paraId="1752484C" w14:textId="77777777" w:rsidR="0078061A" w:rsidRPr="00437995" w:rsidRDefault="0078061A" w:rsidP="0078061A">
            <w:pPr>
              <w:spacing w:line="360" w:lineRule="auto"/>
              <w:ind w:firstLineChars="100" w:firstLine="240"/>
              <w:jc w:val="both"/>
              <w:rPr>
                <w:rFonts w:ascii="Book Antiqua" w:hAnsi="Book Antiqua" w:cs="SimSun"/>
              </w:rPr>
            </w:pPr>
          </w:p>
        </w:tc>
        <w:tc>
          <w:tcPr>
            <w:tcW w:w="3080" w:type="dxa"/>
            <w:tcBorders>
              <w:top w:val="nil"/>
              <w:left w:val="nil"/>
              <w:bottom w:val="nil"/>
              <w:right w:val="nil"/>
            </w:tcBorders>
            <w:shd w:val="clear" w:color="auto" w:fill="auto"/>
            <w:noWrap/>
            <w:hideMark/>
          </w:tcPr>
          <w:p w14:paraId="4AAC521E" w14:textId="77777777" w:rsidR="0078061A" w:rsidRPr="00437995" w:rsidRDefault="0078061A" w:rsidP="0078061A">
            <w:pPr>
              <w:spacing w:line="360" w:lineRule="auto"/>
              <w:jc w:val="both"/>
              <w:rPr>
                <w:rFonts w:ascii="Book Antiqua" w:eastAsia="Times New Roman" w:hAnsi="Book Antiqua"/>
              </w:rPr>
            </w:pPr>
          </w:p>
        </w:tc>
        <w:tc>
          <w:tcPr>
            <w:tcW w:w="1891" w:type="dxa"/>
            <w:tcBorders>
              <w:top w:val="nil"/>
              <w:left w:val="nil"/>
              <w:bottom w:val="nil"/>
              <w:right w:val="nil"/>
            </w:tcBorders>
            <w:shd w:val="clear" w:color="auto" w:fill="auto"/>
            <w:noWrap/>
            <w:hideMark/>
          </w:tcPr>
          <w:p w14:paraId="4FD71FD1"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NA</w:t>
            </w:r>
          </w:p>
        </w:tc>
      </w:tr>
      <w:tr w:rsidR="0078061A" w:rsidRPr="00437995" w14:paraId="2C16B6AE" w14:textId="77777777" w:rsidTr="0078061A">
        <w:trPr>
          <w:trHeight w:val="276"/>
        </w:trPr>
        <w:tc>
          <w:tcPr>
            <w:tcW w:w="2372" w:type="dxa"/>
            <w:tcBorders>
              <w:top w:val="nil"/>
              <w:left w:val="nil"/>
              <w:bottom w:val="nil"/>
              <w:right w:val="nil"/>
            </w:tcBorders>
            <w:shd w:val="clear" w:color="auto" w:fill="auto"/>
            <w:noWrap/>
            <w:hideMark/>
          </w:tcPr>
          <w:p w14:paraId="29AD3A89" w14:textId="77777777" w:rsidR="0078061A" w:rsidRPr="00437995" w:rsidRDefault="0078061A" w:rsidP="0078061A">
            <w:pPr>
              <w:spacing w:line="360" w:lineRule="auto"/>
              <w:ind w:leftChars="100" w:left="240"/>
              <w:jc w:val="both"/>
              <w:rPr>
                <w:rFonts w:ascii="Book Antiqua" w:eastAsia="DengXian" w:hAnsi="Book Antiqua"/>
              </w:rPr>
            </w:pPr>
            <w:r w:rsidRPr="00437995">
              <w:rPr>
                <w:rFonts w:ascii="Book Antiqua" w:eastAsia="DengXian" w:hAnsi="Book Antiqua"/>
              </w:rPr>
              <w:t>Yes</w:t>
            </w:r>
          </w:p>
        </w:tc>
        <w:tc>
          <w:tcPr>
            <w:tcW w:w="2580" w:type="dxa"/>
            <w:tcBorders>
              <w:top w:val="nil"/>
              <w:left w:val="nil"/>
              <w:bottom w:val="nil"/>
              <w:right w:val="nil"/>
            </w:tcBorders>
            <w:shd w:val="clear" w:color="auto" w:fill="auto"/>
            <w:noWrap/>
            <w:hideMark/>
          </w:tcPr>
          <w:p w14:paraId="75AB5961" w14:textId="35395A52"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90 (63.8)</w:t>
            </w:r>
          </w:p>
        </w:tc>
        <w:tc>
          <w:tcPr>
            <w:tcW w:w="3080" w:type="dxa"/>
            <w:tcBorders>
              <w:top w:val="nil"/>
              <w:left w:val="nil"/>
              <w:bottom w:val="nil"/>
              <w:right w:val="nil"/>
            </w:tcBorders>
            <w:shd w:val="clear" w:color="auto" w:fill="auto"/>
            <w:noWrap/>
            <w:hideMark/>
          </w:tcPr>
          <w:p w14:paraId="4990E69C" w14:textId="77777777"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Not reported</w:t>
            </w:r>
          </w:p>
        </w:tc>
        <w:tc>
          <w:tcPr>
            <w:tcW w:w="1891" w:type="dxa"/>
            <w:tcBorders>
              <w:top w:val="nil"/>
              <w:left w:val="nil"/>
              <w:bottom w:val="nil"/>
              <w:right w:val="nil"/>
            </w:tcBorders>
            <w:shd w:val="clear" w:color="auto" w:fill="auto"/>
            <w:noWrap/>
            <w:hideMark/>
          </w:tcPr>
          <w:p w14:paraId="56EBB8A0" w14:textId="77777777" w:rsidR="0078061A" w:rsidRPr="00437995" w:rsidRDefault="0078061A" w:rsidP="0078061A">
            <w:pPr>
              <w:spacing w:line="360" w:lineRule="auto"/>
              <w:jc w:val="both"/>
              <w:rPr>
                <w:rFonts w:ascii="Book Antiqua" w:eastAsia="DengXian" w:hAnsi="Book Antiqua"/>
              </w:rPr>
            </w:pPr>
          </w:p>
        </w:tc>
      </w:tr>
      <w:tr w:rsidR="0078061A" w:rsidRPr="00437995" w14:paraId="5EA3EC4B" w14:textId="77777777" w:rsidTr="0078061A">
        <w:trPr>
          <w:trHeight w:val="276"/>
        </w:trPr>
        <w:tc>
          <w:tcPr>
            <w:tcW w:w="2372" w:type="dxa"/>
            <w:tcBorders>
              <w:top w:val="nil"/>
              <w:left w:val="nil"/>
              <w:bottom w:val="single" w:sz="4" w:space="0" w:color="auto"/>
              <w:right w:val="nil"/>
            </w:tcBorders>
            <w:shd w:val="clear" w:color="auto" w:fill="auto"/>
            <w:noWrap/>
            <w:hideMark/>
          </w:tcPr>
          <w:p w14:paraId="7E6B01E8" w14:textId="77777777" w:rsidR="0078061A" w:rsidRPr="00437995" w:rsidRDefault="0078061A" w:rsidP="0078061A">
            <w:pPr>
              <w:spacing w:line="360" w:lineRule="auto"/>
              <w:ind w:leftChars="100" w:left="240"/>
              <w:jc w:val="both"/>
              <w:rPr>
                <w:rFonts w:ascii="Book Antiqua" w:eastAsia="DengXian" w:hAnsi="Book Antiqua"/>
              </w:rPr>
            </w:pPr>
            <w:r w:rsidRPr="00437995">
              <w:rPr>
                <w:rFonts w:ascii="Book Antiqua" w:eastAsia="DengXian" w:hAnsi="Book Antiqua"/>
              </w:rPr>
              <w:t>No</w:t>
            </w:r>
          </w:p>
        </w:tc>
        <w:tc>
          <w:tcPr>
            <w:tcW w:w="2580" w:type="dxa"/>
            <w:tcBorders>
              <w:top w:val="nil"/>
              <w:left w:val="nil"/>
              <w:bottom w:val="single" w:sz="4" w:space="0" w:color="auto"/>
              <w:right w:val="nil"/>
            </w:tcBorders>
            <w:shd w:val="clear" w:color="auto" w:fill="auto"/>
            <w:noWrap/>
            <w:hideMark/>
          </w:tcPr>
          <w:p w14:paraId="6A35132C" w14:textId="744AD241" w:rsidR="0078061A" w:rsidRPr="00437995" w:rsidRDefault="0078061A" w:rsidP="0078061A">
            <w:pPr>
              <w:spacing w:line="360" w:lineRule="auto"/>
              <w:jc w:val="both"/>
              <w:rPr>
                <w:rFonts w:ascii="Book Antiqua" w:eastAsia="DengXian" w:hAnsi="Book Antiqua"/>
              </w:rPr>
            </w:pPr>
            <w:r w:rsidRPr="00437995">
              <w:rPr>
                <w:rFonts w:ascii="Book Antiqua" w:eastAsia="DengXian" w:hAnsi="Book Antiqua"/>
              </w:rPr>
              <w:t>51 (36.2)</w:t>
            </w:r>
          </w:p>
        </w:tc>
        <w:tc>
          <w:tcPr>
            <w:tcW w:w="3080" w:type="dxa"/>
            <w:tcBorders>
              <w:top w:val="nil"/>
              <w:left w:val="nil"/>
              <w:bottom w:val="single" w:sz="4" w:space="0" w:color="auto"/>
              <w:right w:val="nil"/>
            </w:tcBorders>
            <w:shd w:val="clear" w:color="auto" w:fill="auto"/>
            <w:noWrap/>
            <w:hideMark/>
          </w:tcPr>
          <w:p w14:paraId="112D5C6C" w14:textId="7570F8FA" w:rsidR="0078061A" w:rsidRPr="00437995" w:rsidRDefault="0078061A" w:rsidP="0078061A">
            <w:pPr>
              <w:spacing w:line="360" w:lineRule="auto"/>
              <w:jc w:val="both"/>
              <w:rPr>
                <w:rFonts w:ascii="Book Antiqua" w:eastAsia="DengXian" w:hAnsi="Book Antiqua" w:cs="SimSun"/>
              </w:rPr>
            </w:pPr>
          </w:p>
        </w:tc>
        <w:tc>
          <w:tcPr>
            <w:tcW w:w="1891" w:type="dxa"/>
            <w:tcBorders>
              <w:top w:val="nil"/>
              <w:left w:val="nil"/>
              <w:bottom w:val="single" w:sz="4" w:space="0" w:color="auto"/>
              <w:right w:val="nil"/>
            </w:tcBorders>
            <w:shd w:val="clear" w:color="auto" w:fill="auto"/>
            <w:noWrap/>
            <w:hideMark/>
          </w:tcPr>
          <w:p w14:paraId="143F621F" w14:textId="0A0C8848" w:rsidR="0078061A" w:rsidRPr="00437995" w:rsidRDefault="0078061A" w:rsidP="0078061A">
            <w:pPr>
              <w:spacing w:line="360" w:lineRule="auto"/>
              <w:jc w:val="both"/>
              <w:rPr>
                <w:rFonts w:ascii="Book Antiqua" w:eastAsia="DengXian" w:hAnsi="Book Antiqua" w:cs="SimSun"/>
              </w:rPr>
            </w:pPr>
          </w:p>
        </w:tc>
      </w:tr>
    </w:tbl>
    <w:p w14:paraId="1728AFDB" w14:textId="4746EB0F" w:rsidR="0078061A" w:rsidRDefault="0078061A" w:rsidP="0078061A">
      <w:pPr>
        <w:spacing w:line="360" w:lineRule="auto"/>
        <w:jc w:val="both"/>
        <w:rPr>
          <w:rFonts w:ascii="Book Antiqua" w:eastAsia="DengXian" w:hAnsi="Book Antiqua"/>
        </w:rPr>
      </w:pPr>
      <w:bookmarkStart w:id="669" w:name="OLE_LINK7788"/>
      <w:bookmarkStart w:id="670" w:name="OLE_LINK7789"/>
      <w:r w:rsidRPr="00437995">
        <w:rPr>
          <w:rFonts w:ascii="Book Antiqua" w:eastAsia="DengXian" w:hAnsi="Book Antiqua"/>
        </w:rPr>
        <w:t>SMI: Skeletal muscle index</w:t>
      </w:r>
      <w:r>
        <w:rPr>
          <w:rFonts w:ascii="Book Antiqua" w:eastAsia="DengXian" w:hAnsi="Book Antiqua"/>
        </w:rPr>
        <w:t>;</w:t>
      </w:r>
      <w:r w:rsidRPr="00437995">
        <w:rPr>
          <w:rFonts w:ascii="Book Antiqua" w:eastAsia="DengXian" w:hAnsi="Book Antiqua"/>
        </w:rPr>
        <w:t xml:space="preserve"> SMD: Skeletal muscle density</w:t>
      </w:r>
      <w:r>
        <w:rPr>
          <w:rFonts w:ascii="Book Antiqua" w:eastAsia="DengXian" w:hAnsi="Book Antiqua"/>
        </w:rPr>
        <w:t>;</w:t>
      </w:r>
      <w:r w:rsidRPr="00437995">
        <w:rPr>
          <w:rFonts w:ascii="Book Antiqua" w:eastAsia="DengXian" w:hAnsi="Book Antiqua"/>
        </w:rPr>
        <w:t xml:space="preserve"> </w:t>
      </w:r>
      <w:bookmarkStart w:id="671" w:name="OLE_LINK8152"/>
      <w:bookmarkStart w:id="672" w:name="OLE_LINK8153"/>
      <w:r w:rsidRPr="00437995">
        <w:rPr>
          <w:rFonts w:ascii="Book Antiqua" w:eastAsia="DengXian" w:hAnsi="Book Antiqua"/>
        </w:rPr>
        <w:t>TD: Tumor deposition</w:t>
      </w:r>
      <w:r>
        <w:rPr>
          <w:rFonts w:ascii="Book Antiqua" w:eastAsia="DengXian" w:hAnsi="Book Antiqua"/>
        </w:rPr>
        <w:t>;</w:t>
      </w:r>
      <w:r w:rsidRPr="00437995">
        <w:rPr>
          <w:rFonts w:ascii="Book Antiqua" w:eastAsia="DengXian" w:hAnsi="Book Antiqua"/>
        </w:rPr>
        <w:t xml:space="preserve"> NA: Not available</w:t>
      </w:r>
      <w:r>
        <w:rPr>
          <w:rFonts w:ascii="Book Antiqua" w:eastAsia="DengXian" w:hAnsi="Book Antiqua"/>
        </w:rPr>
        <w:t xml:space="preserve">; </w:t>
      </w:r>
      <w:r>
        <w:rPr>
          <w:rFonts w:ascii="Book Antiqua" w:eastAsia="Book Antiqua" w:hAnsi="Book Antiqua" w:cs="Book Antiqua"/>
          <w:color w:val="000000"/>
        </w:rPr>
        <w:t xml:space="preserve">TCIA: The Cancer Imaging Archive; TNM: </w:t>
      </w:r>
      <w:r w:rsidRPr="00E821AA">
        <w:rPr>
          <w:rFonts w:ascii="Book Antiqua" w:eastAsia="Book Antiqua" w:hAnsi="Book Antiqua" w:cs="Book Antiqua"/>
          <w:color w:val="000000"/>
        </w:rPr>
        <w:t>Tumor, node, and metastasis</w:t>
      </w:r>
      <w:r>
        <w:rPr>
          <w:rFonts w:ascii="Book Antiqua" w:eastAsia="Book Antiqua" w:hAnsi="Book Antiqua" w:cs="Book Antiqua"/>
          <w:color w:val="000000"/>
        </w:rPr>
        <w:t>; ASA: American Association of Anesthesiologists score; CEA:</w:t>
      </w:r>
      <w:r w:rsidRPr="0078061A">
        <w:rPr>
          <w:rFonts w:ascii="Book Antiqua" w:eastAsia="Book Antiqua" w:hAnsi="Book Antiqua" w:cs="Book Antiqua"/>
          <w:color w:val="000000"/>
        </w:rPr>
        <w:t xml:space="preserve"> </w:t>
      </w:r>
      <w:r>
        <w:rPr>
          <w:rFonts w:ascii="Book Antiqua" w:eastAsia="Book Antiqua" w:hAnsi="Book Antiqua" w:cs="Book Antiqua"/>
          <w:color w:val="000000"/>
        </w:rPr>
        <w:t>Carcinoembryonic antigen</w:t>
      </w:r>
      <w:r w:rsidR="00802174">
        <w:rPr>
          <w:rFonts w:ascii="Book Antiqua" w:eastAsia="Book Antiqua" w:hAnsi="Book Antiqua" w:cs="Book Antiqua"/>
          <w:color w:val="000000"/>
        </w:rPr>
        <w:t>.</w:t>
      </w:r>
    </w:p>
    <w:bookmarkEnd w:id="669"/>
    <w:bookmarkEnd w:id="670"/>
    <w:bookmarkEnd w:id="671"/>
    <w:bookmarkEnd w:id="672"/>
    <w:p w14:paraId="4D24CE0A" w14:textId="77777777" w:rsidR="0078061A" w:rsidRDefault="0078061A" w:rsidP="0078061A">
      <w:pPr>
        <w:spacing w:line="360" w:lineRule="auto"/>
        <w:jc w:val="both"/>
        <w:rPr>
          <w:rFonts w:ascii="Book Antiqua" w:eastAsia="Book Antiqua" w:hAnsi="Book Antiqua" w:cs="Book Antiqua"/>
          <w:color w:val="000000"/>
        </w:rPr>
        <w:sectPr w:rsidR="0078061A" w:rsidSect="003D0C23">
          <w:headerReference w:type="even" r:id="rId15"/>
          <w:footerReference w:type="default" r:id="rId16"/>
          <w:footerReference w:type="first" r:id="rId17"/>
          <w:pgSz w:w="11906" w:h="16838" w:code="9"/>
          <w:pgMar w:top="1099" w:right="720" w:bottom="1077" w:left="720" w:header="1020" w:footer="340" w:gutter="0"/>
          <w:pgNumType w:start="1"/>
          <w:cols w:space="425"/>
          <w:titlePg/>
          <w:bidi/>
          <w:docGrid w:type="lines" w:linePitch="326"/>
        </w:sectPr>
      </w:pPr>
    </w:p>
    <w:p w14:paraId="0EEF2C45" w14:textId="14F6E0D7" w:rsidR="0078061A" w:rsidRPr="0078061A" w:rsidRDefault="0078061A" w:rsidP="0078061A">
      <w:pPr>
        <w:spacing w:line="360" w:lineRule="auto"/>
        <w:jc w:val="both"/>
        <w:rPr>
          <w:rFonts w:ascii="Book Antiqua" w:hAnsi="Book Antiqua"/>
          <w:b/>
        </w:rPr>
      </w:pPr>
      <w:r w:rsidRPr="0078061A">
        <w:rPr>
          <w:rFonts w:ascii="Book Antiqua" w:hAnsi="Book Antiqua"/>
          <w:b/>
        </w:rPr>
        <w:lastRenderedPageBreak/>
        <w:t>Table 2 Univariate and multivariate Cox regression</w:t>
      </w:r>
      <w:bookmarkStart w:id="673" w:name="OLE_LINK7794"/>
      <w:bookmarkStart w:id="674" w:name="OLE_LINK7795"/>
    </w:p>
    <w:bookmarkEnd w:id="673"/>
    <w:bookmarkEnd w:id="674"/>
    <w:tbl>
      <w:tblPr>
        <w:tblW w:w="10598" w:type="dxa"/>
        <w:tblLook w:val="04A0" w:firstRow="1" w:lastRow="0" w:firstColumn="1" w:lastColumn="0" w:noHBand="0" w:noVBand="1"/>
      </w:tblPr>
      <w:tblGrid>
        <w:gridCol w:w="2376"/>
        <w:gridCol w:w="2586"/>
        <w:gridCol w:w="1558"/>
        <w:gridCol w:w="2694"/>
        <w:gridCol w:w="1384"/>
      </w:tblGrid>
      <w:tr w:rsidR="0078061A" w:rsidRPr="00437995" w14:paraId="5F75B2AC" w14:textId="77777777" w:rsidTr="00AD0D63">
        <w:trPr>
          <w:trHeight w:val="300"/>
        </w:trPr>
        <w:tc>
          <w:tcPr>
            <w:tcW w:w="2376" w:type="dxa"/>
            <w:tcBorders>
              <w:top w:val="single" w:sz="8" w:space="0" w:color="auto"/>
              <w:left w:val="nil"/>
              <w:bottom w:val="nil"/>
              <w:right w:val="nil"/>
            </w:tcBorders>
            <w:shd w:val="clear" w:color="auto" w:fill="auto"/>
            <w:noWrap/>
            <w:vAlign w:val="center"/>
            <w:hideMark/>
          </w:tcPr>
          <w:p w14:paraId="08820007" w14:textId="065F1794" w:rsidR="0078061A" w:rsidRPr="0078061A" w:rsidRDefault="0078061A" w:rsidP="003D0C23">
            <w:pPr>
              <w:spacing w:line="360" w:lineRule="auto"/>
              <w:jc w:val="both"/>
              <w:rPr>
                <w:rFonts w:ascii="Book Antiqua" w:eastAsia="DengXian" w:hAnsi="Book Antiqua" w:cs="SimSun"/>
                <w:b/>
                <w:bCs/>
              </w:rPr>
            </w:pPr>
          </w:p>
        </w:tc>
        <w:tc>
          <w:tcPr>
            <w:tcW w:w="4144" w:type="dxa"/>
            <w:gridSpan w:val="2"/>
            <w:tcBorders>
              <w:top w:val="single" w:sz="8" w:space="0" w:color="auto"/>
              <w:left w:val="nil"/>
              <w:bottom w:val="single" w:sz="8" w:space="0" w:color="auto"/>
              <w:right w:val="nil"/>
            </w:tcBorders>
            <w:shd w:val="clear" w:color="auto" w:fill="auto"/>
            <w:noWrap/>
            <w:vAlign w:val="center"/>
            <w:hideMark/>
          </w:tcPr>
          <w:p w14:paraId="7E47BF6A" w14:textId="77777777" w:rsidR="0078061A" w:rsidRPr="0078061A" w:rsidRDefault="0078061A" w:rsidP="003D0C23">
            <w:pPr>
              <w:spacing w:line="360" w:lineRule="auto"/>
              <w:jc w:val="both"/>
              <w:rPr>
                <w:rFonts w:ascii="Book Antiqua" w:eastAsia="DengXian" w:hAnsi="Book Antiqua"/>
                <w:b/>
                <w:bCs/>
              </w:rPr>
            </w:pPr>
            <w:r w:rsidRPr="0078061A">
              <w:rPr>
                <w:rFonts w:ascii="Book Antiqua" w:eastAsia="DengXian" w:hAnsi="Book Antiqua"/>
                <w:b/>
                <w:bCs/>
              </w:rPr>
              <w:t>Univariate</w:t>
            </w:r>
          </w:p>
        </w:tc>
        <w:tc>
          <w:tcPr>
            <w:tcW w:w="4078" w:type="dxa"/>
            <w:gridSpan w:val="2"/>
            <w:tcBorders>
              <w:top w:val="single" w:sz="8" w:space="0" w:color="auto"/>
              <w:left w:val="nil"/>
              <w:bottom w:val="single" w:sz="8" w:space="0" w:color="auto"/>
              <w:right w:val="nil"/>
            </w:tcBorders>
            <w:shd w:val="clear" w:color="auto" w:fill="auto"/>
            <w:noWrap/>
            <w:vAlign w:val="center"/>
            <w:hideMark/>
          </w:tcPr>
          <w:p w14:paraId="21875286" w14:textId="77777777" w:rsidR="0078061A" w:rsidRPr="0078061A" w:rsidRDefault="0078061A" w:rsidP="003D0C23">
            <w:pPr>
              <w:spacing w:line="360" w:lineRule="auto"/>
              <w:jc w:val="both"/>
              <w:rPr>
                <w:rFonts w:ascii="Book Antiqua" w:eastAsia="DengXian" w:hAnsi="Book Antiqua"/>
                <w:b/>
                <w:bCs/>
              </w:rPr>
            </w:pPr>
            <w:r w:rsidRPr="0078061A">
              <w:rPr>
                <w:rFonts w:ascii="Book Antiqua" w:eastAsia="DengXian" w:hAnsi="Book Antiqua"/>
                <w:b/>
                <w:bCs/>
              </w:rPr>
              <w:t>Multivariate</w:t>
            </w:r>
          </w:p>
        </w:tc>
      </w:tr>
      <w:tr w:rsidR="0078061A" w:rsidRPr="00437995" w14:paraId="7D07710E" w14:textId="77777777" w:rsidTr="00AD0D63">
        <w:trPr>
          <w:trHeight w:val="300"/>
        </w:trPr>
        <w:tc>
          <w:tcPr>
            <w:tcW w:w="2376" w:type="dxa"/>
            <w:tcBorders>
              <w:top w:val="nil"/>
              <w:left w:val="nil"/>
              <w:bottom w:val="single" w:sz="8" w:space="0" w:color="auto"/>
              <w:right w:val="nil"/>
            </w:tcBorders>
            <w:shd w:val="clear" w:color="auto" w:fill="auto"/>
            <w:noWrap/>
            <w:vAlign w:val="center"/>
            <w:hideMark/>
          </w:tcPr>
          <w:p w14:paraId="41546213" w14:textId="09182DAC" w:rsidR="0078061A" w:rsidRPr="0078061A" w:rsidRDefault="0078061A" w:rsidP="003D0C23">
            <w:pPr>
              <w:spacing w:line="360" w:lineRule="auto"/>
              <w:jc w:val="both"/>
              <w:rPr>
                <w:rFonts w:ascii="Book Antiqua" w:eastAsia="DengXian" w:hAnsi="Book Antiqua" w:cs="SimSun"/>
                <w:b/>
                <w:bCs/>
              </w:rPr>
            </w:pPr>
          </w:p>
        </w:tc>
        <w:tc>
          <w:tcPr>
            <w:tcW w:w="2586" w:type="dxa"/>
            <w:tcBorders>
              <w:top w:val="nil"/>
              <w:left w:val="nil"/>
              <w:bottom w:val="single" w:sz="8" w:space="0" w:color="auto"/>
              <w:right w:val="nil"/>
            </w:tcBorders>
            <w:shd w:val="clear" w:color="auto" w:fill="auto"/>
            <w:noWrap/>
            <w:vAlign w:val="center"/>
            <w:hideMark/>
          </w:tcPr>
          <w:p w14:paraId="5D435AD4" w14:textId="77777777" w:rsidR="0078061A" w:rsidRPr="0078061A" w:rsidRDefault="0078061A" w:rsidP="003D0C23">
            <w:pPr>
              <w:spacing w:line="360" w:lineRule="auto"/>
              <w:jc w:val="both"/>
              <w:rPr>
                <w:rFonts w:ascii="Book Antiqua" w:eastAsia="DengXian" w:hAnsi="Book Antiqua"/>
                <w:b/>
                <w:bCs/>
              </w:rPr>
            </w:pPr>
            <w:r w:rsidRPr="0078061A">
              <w:rPr>
                <w:rFonts w:ascii="Book Antiqua" w:eastAsia="DengXian" w:hAnsi="Book Antiqua"/>
                <w:b/>
                <w:bCs/>
              </w:rPr>
              <w:t>RR (95%CI)</w:t>
            </w:r>
          </w:p>
        </w:tc>
        <w:tc>
          <w:tcPr>
            <w:tcW w:w="1558" w:type="dxa"/>
            <w:tcBorders>
              <w:top w:val="nil"/>
              <w:left w:val="nil"/>
              <w:bottom w:val="single" w:sz="8" w:space="0" w:color="auto"/>
              <w:right w:val="nil"/>
            </w:tcBorders>
            <w:shd w:val="clear" w:color="auto" w:fill="auto"/>
            <w:noWrap/>
            <w:vAlign w:val="center"/>
            <w:hideMark/>
          </w:tcPr>
          <w:p w14:paraId="7C004E61" w14:textId="0187E41D" w:rsidR="0078061A" w:rsidRPr="0078061A" w:rsidRDefault="0078061A" w:rsidP="003D0C23">
            <w:pPr>
              <w:spacing w:line="360" w:lineRule="auto"/>
              <w:jc w:val="both"/>
              <w:rPr>
                <w:rFonts w:ascii="Book Antiqua" w:eastAsia="DengXian" w:hAnsi="Book Antiqua"/>
                <w:b/>
                <w:bCs/>
              </w:rPr>
            </w:pPr>
            <w:r w:rsidRPr="0078061A">
              <w:rPr>
                <w:rFonts w:ascii="Book Antiqua" w:eastAsia="DengXian" w:hAnsi="Book Antiqua"/>
                <w:b/>
                <w:bCs/>
                <w:i/>
                <w:iCs/>
              </w:rPr>
              <w:t xml:space="preserve">P </w:t>
            </w:r>
            <w:r w:rsidRPr="0078061A">
              <w:rPr>
                <w:rFonts w:ascii="Book Antiqua" w:eastAsia="DengXian" w:hAnsi="Book Antiqua"/>
                <w:b/>
                <w:bCs/>
              </w:rPr>
              <w:t>value</w:t>
            </w:r>
          </w:p>
        </w:tc>
        <w:tc>
          <w:tcPr>
            <w:tcW w:w="2694" w:type="dxa"/>
            <w:tcBorders>
              <w:top w:val="nil"/>
              <w:left w:val="nil"/>
              <w:bottom w:val="single" w:sz="8" w:space="0" w:color="auto"/>
              <w:right w:val="nil"/>
            </w:tcBorders>
            <w:shd w:val="clear" w:color="auto" w:fill="auto"/>
            <w:noWrap/>
            <w:vAlign w:val="center"/>
            <w:hideMark/>
          </w:tcPr>
          <w:p w14:paraId="32CBD780" w14:textId="77777777" w:rsidR="0078061A" w:rsidRPr="0078061A" w:rsidRDefault="0078061A" w:rsidP="003D0C23">
            <w:pPr>
              <w:spacing w:line="360" w:lineRule="auto"/>
              <w:jc w:val="both"/>
              <w:rPr>
                <w:rFonts w:ascii="Book Antiqua" w:eastAsia="DengXian" w:hAnsi="Book Antiqua"/>
                <w:b/>
                <w:bCs/>
              </w:rPr>
            </w:pPr>
            <w:r w:rsidRPr="0078061A">
              <w:rPr>
                <w:rFonts w:ascii="Book Antiqua" w:eastAsia="DengXian" w:hAnsi="Book Antiqua"/>
                <w:b/>
                <w:bCs/>
              </w:rPr>
              <w:t>RR (95%CI)</w:t>
            </w:r>
          </w:p>
        </w:tc>
        <w:tc>
          <w:tcPr>
            <w:tcW w:w="1384" w:type="dxa"/>
            <w:tcBorders>
              <w:top w:val="nil"/>
              <w:left w:val="nil"/>
              <w:bottom w:val="single" w:sz="8" w:space="0" w:color="auto"/>
              <w:right w:val="nil"/>
            </w:tcBorders>
            <w:shd w:val="clear" w:color="auto" w:fill="auto"/>
            <w:noWrap/>
            <w:vAlign w:val="center"/>
            <w:hideMark/>
          </w:tcPr>
          <w:p w14:paraId="51171181" w14:textId="563FA9B4" w:rsidR="0078061A" w:rsidRPr="0078061A" w:rsidRDefault="0078061A" w:rsidP="003D0C23">
            <w:pPr>
              <w:spacing w:line="360" w:lineRule="auto"/>
              <w:jc w:val="both"/>
              <w:rPr>
                <w:rFonts w:ascii="Book Antiqua" w:eastAsia="DengXian" w:hAnsi="Book Antiqua"/>
                <w:b/>
                <w:bCs/>
                <w:i/>
                <w:iCs/>
              </w:rPr>
            </w:pPr>
            <w:r w:rsidRPr="0078061A">
              <w:rPr>
                <w:rFonts w:ascii="Book Antiqua" w:eastAsia="DengXian" w:hAnsi="Book Antiqua"/>
                <w:b/>
                <w:bCs/>
                <w:i/>
                <w:iCs/>
              </w:rPr>
              <w:t>P</w:t>
            </w:r>
            <w:r w:rsidRPr="0078061A">
              <w:rPr>
                <w:rFonts w:ascii="Book Antiqua" w:eastAsia="DengXian" w:hAnsi="Book Antiqua"/>
                <w:b/>
                <w:bCs/>
              </w:rPr>
              <w:t xml:space="preserve"> value</w:t>
            </w:r>
          </w:p>
        </w:tc>
      </w:tr>
      <w:tr w:rsidR="0078061A" w:rsidRPr="00437995" w14:paraId="7D4C0036" w14:textId="77777777" w:rsidTr="00AD0D63">
        <w:trPr>
          <w:trHeight w:val="285"/>
        </w:trPr>
        <w:tc>
          <w:tcPr>
            <w:tcW w:w="2376" w:type="dxa"/>
            <w:tcBorders>
              <w:top w:val="nil"/>
              <w:left w:val="nil"/>
              <w:bottom w:val="nil"/>
              <w:right w:val="nil"/>
            </w:tcBorders>
            <w:shd w:val="clear" w:color="auto" w:fill="auto"/>
            <w:noWrap/>
            <w:vAlign w:val="center"/>
            <w:hideMark/>
          </w:tcPr>
          <w:p w14:paraId="21891535"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Gender (female)</w:t>
            </w:r>
          </w:p>
        </w:tc>
        <w:tc>
          <w:tcPr>
            <w:tcW w:w="2586" w:type="dxa"/>
            <w:tcBorders>
              <w:top w:val="nil"/>
              <w:left w:val="nil"/>
              <w:bottom w:val="nil"/>
              <w:right w:val="nil"/>
            </w:tcBorders>
            <w:shd w:val="clear" w:color="auto" w:fill="auto"/>
            <w:noWrap/>
            <w:vAlign w:val="center"/>
            <w:hideMark/>
          </w:tcPr>
          <w:p w14:paraId="22FF541E"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0.885 (0.523-1.498)</w:t>
            </w:r>
          </w:p>
        </w:tc>
        <w:tc>
          <w:tcPr>
            <w:tcW w:w="1558" w:type="dxa"/>
            <w:tcBorders>
              <w:top w:val="nil"/>
              <w:left w:val="nil"/>
              <w:bottom w:val="nil"/>
              <w:right w:val="nil"/>
            </w:tcBorders>
            <w:shd w:val="clear" w:color="auto" w:fill="auto"/>
            <w:noWrap/>
            <w:vAlign w:val="center"/>
            <w:hideMark/>
          </w:tcPr>
          <w:p w14:paraId="384ACFC7"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0.649</w:t>
            </w:r>
          </w:p>
        </w:tc>
        <w:tc>
          <w:tcPr>
            <w:tcW w:w="2694" w:type="dxa"/>
            <w:tcBorders>
              <w:top w:val="nil"/>
              <w:left w:val="nil"/>
              <w:bottom w:val="nil"/>
              <w:right w:val="nil"/>
            </w:tcBorders>
            <w:shd w:val="clear" w:color="auto" w:fill="auto"/>
            <w:noWrap/>
            <w:vAlign w:val="bottom"/>
            <w:hideMark/>
          </w:tcPr>
          <w:p w14:paraId="2911C6B5" w14:textId="77777777" w:rsidR="0078061A" w:rsidRPr="00437995" w:rsidRDefault="0078061A" w:rsidP="003D0C23">
            <w:pPr>
              <w:spacing w:line="360" w:lineRule="auto"/>
              <w:jc w:val="both"/>
              <w:rPr>
                <w:rFonts w:ascii="Book Antiqua" w:eastAsia="DengXian" w:hAnsi="Book Antiqua"/>
              </w:rPr>
            </w:pPr>
          </w:p>
        </w:tc>
        <w:tc>
          <w:tcPr>
            <w:tcW w:w="1384" w:type="dxa"/>
            <w:tcBorders>
              <w:top w:val="nil"/>
              <w:left w:val="nil"/>
              <w:bottom w:val="nil"/>
              <w:right w:val="nil"/>
            </w:tcBorders>
            <w:shd w:val="clear" w:color="auto" w:fill="auto"/>
            <w:noWrap/>
            <w:vAlign w:val="bottom"/>
            <w:hideMark/>
          </w:tcPr>
          <w:p w14:paraId="2A00D72F" w14:textId="77777777" w:rsidR="0078061A" w:rsidRPr="00437995" w:rsidRDefault="0078061A" w:rsidP="003D0C23">
            <w:pPr>
              <w:spacing w:line="360" w:lineRule="auto"/>
              <w:jc w:val="both"/>
              <w:rPr>
                <w:rFonts w:ascii="Book Antiqua" w:eastAsia="Times New Roman" w:hAnsi="Book Antiqua"/>
              </w:rPr>
            </w:pPr>
          </w:p>
        </w:tc>
      </w:tr>
      <w:tr w:rsidR="0078061A" w:rsidRPr="00437995" w14:paraId="011226B8" w14:textId="77777777" w:rsidTr="00AD0D63">
        <w:trPr>
          <w:trHeight w:val="285"/>
        </w:trPr>
        <w:tc>
          <w:tcPr>
            <w:tcW w:w="2376" w:type="dxa"/>
            <w:tcBorders>
              <w:top w:val="nil"/>
              <w:left w:val="nil"/>
              <w:bottom w:val="nil"/>
              <w:right w:val="nil"/>
            </w:tcBorders>
            <w:shd w:val="clear" w:color="auto" w:fill="auto"/>
            <w:noWrap/>
            <w:vAlign w:val="center"/>
            <w:hideMark/>
          </w:tcPr>
          <w:p w14:paraId="67B10529" w14:textId="767CF504"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Age</w:t>
            </w:r>
            <w:r w:rsidR="00FD0E1E">
              <w:rPr>
                <w:rFonts w:ascii="Book Antiqua" w:eastAsia="DengXian" w:hAnsi="Book Antiqua"/>
              </w:rPr>
              <w:t xml:space="preserve"> (</w:t>
            </w:r>
            <w:proofErr w:type="spellStart"/>
            <w:r w:rsidR="00FD0E1E">
              <w:rPr>
                <w:rFonts w:ascii="Book Antiqua" w:eastAsia="DengXian" w:hAnsi="Book Antiqua"/>
              </w:rPr>
              <w:t>yr</w:t>
            </w:r>
            <w:proofErr w:type="spellEnd"/>
            <w:r w:rsidR="00FD0E1E">
              <w:rPr>
                <w:rFonts w:ascii="Book Antiqua" w:eastAsia="DengXian" w:hAnsi="Book Antiqua"/>
              </w:rPr>
              <w:t>)</w:t>
            </w:r>
          </w:p>
        </w:tc>
        <w:tc>
          <w:tcPr>
            <w:tcW w:w="2586" w:type="dxa"/>
            <w:tcBorders>
              <w:top w:val="nil"/>
              <w:left w:val="nil"/>
              <w:bottom w:val="nil"/>
              <w:right w:val="nil"/>
            </w:tcBorders>
            <w:shd w:val="clear" w:color="auto" w:fill="auto"/>
            <w:noWrap/>
            <w:vAlign w:val="center"/>
            <w:hideMark/>
          </w:tcPr>
          <w:p w14:paraId="0D1FE52B"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1.002 (0.981-1.024)</w:t>
            </w:r>
          </w:p>
        </w:tc>
        <w:tc>
          <w:tcPr>
            <w:tcW w:w="1558" w:type="dxa"/>
            <w:tcBorders>
              <w:top w:val="nil"/>
              <w:left w:val="nil"/>
              <w:bottom w:val="nil"/>
              <w:right w:val="nil"/>
            </w:tcBorders>
            <w:shd w:val="clear" w:color="auto" w:fill="auto"/>
            <w:noWrap/>
            <w:vAlign w:val="center"/>
            <w:hideMark/>
          </w:tcPr>
          <w:p w14:paraId="1BA74BFC"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0.843</w:t>
            </w:r>
          </w:p>
        </w:tc>
        <w:tc>
          <w:tcPr>
            <w:tcW w:w="2694" w:type="dxa"/>
            <w:tcBorders>
              <w:top w:val="nil"/>
              <w:left w:val="nil"/>
              <w:bottom w:val="nil"/>
              <w:right w:val="nil"/>
            </w:tcBorders>
            <w:shd w:val="clear" w:color="auto" w:fill="auto"/>
            <w:noWrap/>
            <w:vAlign w:val="bottom"/>
            <w:hideMark/>
          </w:tcPr>
          <w:p w14:paraId="7C1AC036" w14:textId="77777777" w:rsidR="0078061A" w:rsidRPr="00437995" w:rsidRDefault="0078061A" w:rsidP="003D0C23">
            <w:pPr>
              <w:spacing w:line="360" w:lineRule="auto"/>
              <w:jc w:val="both"/>
              <w:rPr>
                <w:rFonts w:ascii="Book Antiqua" w:eastAsia="DengXian" w:hAnsi="Book Antiqua"/>
              </w:rPr>
            </w:pPr>
          </w:p>
        </w:tc>
        <w:tc>
          <w:tcPr>
            <w:tcW w:w="1384" w:type="dxa"/>
            <w:tcBorders>
              <w:top w:val="nil"/>
              <w:left w:val="nil"/>
              <w:bottom w:val="nil"/>
              <w:right w:val="nil"/>
            </w:tcBorders>
            <w:shd w:val="clear" w:color="auto" w:fill="auto"/>
            <w:noWrap/>
            <w:vAlign w:val="bottom"/>
            <w:hideMark/>
          </w:tcPr>
          <w:p w14:paraId="294CC444" w14:textId="77777777" w:rsidR="0078061A" w:rsidRPr="00437995" w:rsidRDefault="0078061A" w:rsidP="003D0C23">
            <w:pPr>
              <w:spacing w:line="360" w:lineRule="auto"/>
              <w:jc w:val="both"/>
              <w:rPr>
                <w:rFonts w:ascii="Book Antiqua" w:eastAsia="Times New Roman" w:hAnsi="Book Antiqua"/>
              </w:rPr>
            </w:pPr>
          </w:p>
        </w:tc>
      </w:tr>
      <w:tr w:rsidR="0078061A" w:rsidRPr="00437995" w14:paraId="321E79DE" w14:textId="77777777" w:rsidTr="00AD0D63">
        <w:trPr>
          <w:trHeight w:val="285"/>
        </w:trPr>
        <w:tc>
          <w:tcPr>
            <w:tcW w:w="2376" w:type="dxa"/>
            <w:tcBorders>
              <w:top w:val="nil"/>
              <w:left w:val="nil"/>
              <w:bottom w:val="nil"/>
              <w:right w:val="nil"/>
            </w:tcBorders>
            <w:shd w:val="clear" w:color="auto" w:fill="auto"/>
            <w:noWrap/>
            <w:vAlign w:val="center"/>
            <w:hideMark/>
          </w:tcPr>
          <w:p w14:paraId="3064154B"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ASA</w:t>
            </w:r>
          </w:p>
        </w:tc>
        <w:tc>
          <w:tcPr>
            <w:tcW w:w="2586" w:type="dxa"/>
            <w:tcBorders>
              <w:top w:val="nil"/>
              <w:left w:val="nil"/>
              <w:bottom w:val="nil"/>
              <w:right w:val="nil"/>
            </w:tcBorders>
            <w:shd w:val="clear" w:color="auto" w:fill="auto"/>
            <w:noWrap/>
            <w:vAlign w:val="bottom"/>
            <w:hideMark/>
          </w:tcPr>
          <w:p w14:paraId="0A91BDC9" w14:textId="77777777" w:rsidR="0078061A" w:rsidRPr="00437995" w:rsidRDefault="0078061A" w:rsidP="003D0C23">
            <w:pPr>
              <w:spacing w:line="360" w:lineRule="auto"/>
              <w:jc w:val="both"/>
              <w:rPr>
                <w:rFonts w:ascii="Book Antiqua" w:eastAsia="DengXian" w:hAnsi="Book Antiqua"/>
              </w:rPr>
            </w:pPr>
          </w:p>
        </w:tc>
        <w:tc>
          <w:tcPr>
            <w:tcW w:w="1558" w:type="dxa"/>
            <w:tcBorders>
              <w:top w:val="nil"/>
              <w:left w:val="nil"/>
              <w:bottom w:val="nil"/>
              <w:right w:val="nil"/>
            </w:tcBorders>
            <w:shd w:val="clear" w:color="auto" w:fill="auto"/>
            <w:noWrap/>
            <w:vAlign w:val="bottom"/>
            <w:hideMark/>
          </w:tcPr>
          <w:p w14:paraId="142A7757" w14:textId="77777777" w:rsidR="0078061A" w:rsidRPr="00437995" w:rsidRDefault="0078061A" w:rsidP="003D0C23">
            <w:pPr>
              <w:spacing w:line="360" w:lineRule="auto"/>
              <w:jc w:val="both"/>
              <w:rPr>
                <w:rFonts w:ascii="Book Antiqua" w:eastAsia="Times New Roman" w:hAnsi="Book Antiqua"/>
              </w:rPr>
            </w:pPr>
          </w:p>
        </w:tc>
        <w:tc>
          <w:tcPr>
            <w:tcW w:w="2694" w:type="dxa"/>
            <w:tcBorders>
              <w:top w:val="nil"/>
              <w:left w:val="nil"/>
              <w:bottom w:val="nil"/>
              <w:right w:val="nil"/>
            </w:tcBorders>
            <w:shd w:val="clear" w:color="auto" w:fill="auto"/>
            <w:noWrap/>
            <w:vAlign w:val="bottom"/>
            <w:hideMark/>
          </w:tcPr>
          <w:p w14:paraId="3C30FFFD" w14:textId="77777777" w:rsidR="0078061A" w:rsidRPr="00437995" w:rsidRDefault="0078061A" w:rsidP="003D0C23">
            <w:pPr>
              <w:spacing w:line="360" w:lineRule="auto"/>
              <w:jc w:val="both"/>
              <w:rPr>
                <w:rFonts w:ascii="Book Antiqua" w:eastAsia="Times New Roman" w:hAnsi="Book Antiqua"/>
              </w:rPr>
            </w:pPr>
          </w:p>
        </w:tc>
        <w:tc>
          <w:tcPr>
            <w:tcW w:w="1384" w:type="dxa"/>
            <w:tcBorders>
              <w:top w:val="nil"/>
              <w:left w:val="nil"/>
              <w:bottom w:val="nil"/>
              <w:right w:val="nil"/>
            </w:tcBorders>
            <w:shd w:val="clear" w:color="auto" w:fill="auto"/>
            <w:noWrap/>
            <w:vAlign w:val="bottom"/>
            <w:hideMark/>
          </w:tcPr>
          <w:p w14:paraId="3ED951A8" w14:textId="77777777" w:rsidR="0078061A" w:rsidRPr="00437995" w:rsidRDefault="0078061A" w:rsidP="003D0C23">
            <w:pPr>
              <w:spacing w:line="360" w:lineRule="auto"/>
              <w:jc w:val="both"/>
              <w:rPr>
                <w:rFonts w:ascii="Book Antiqua" w:eastAsia="Times New Roman" w:hAnsi="Book Antiqua"/>
              </w:rPr>
            </w:pPr>
          </w:p>
        </w:tc>
      </w:tr>
      <w:tr w:rsidR="0078061A" w:rsidRPr="00437995" w14:paraId="2C489562" w14:textId="77777777" w:rsidTr="00AD0D63">
        <w:trPr>
          <w:trHeight w:val="285"/>
        </w:trPr>
        <w:tc>
          <w:tcPr>
            <w:tcW w:w="2376" w:type="dxa"/>
            <w:tcBorders>
              <w:top w:val="nil"/>
              <w:left w:val="nil"/>
              <w:bottom w:val="nil"/>
              <w:right w:val="nil"/>
            </w:tcBorders>
            <w:shd w:val="clear" w:color="auto" w:fill="auto"/>
            <w:noWrap/>
            <w:vAlign w:val="center"/>
            <w:hideMark/>
          </w:tcPr>
          <w:p w14:paraId="5635F956" w14:textId="77777777" w:rsidR="0078061A" w:rsidRPr="00437995" w:rsidRDefault="0078061A" w:rsidP="0078061A">
            <w:pPr>
              <w:spacing w:line="360" w:lineRule="auto"/>
              <w:ind w:leftChars="100" w:left="240"/>
              <w:jc w:val="both"/>
              <w:rPr>
                <w:rFonts w:ascii="Book Antiqua" w:eastAsia="DengXian" w:hAnsi="Book Antiqua"/>
              </w:rPr>
            </w:pPr>
            <w:r w:rsidRPr="00437995">
              <w:rPr>
                <w:rFonts w:ascii="Book Antiqua" w:eastAsia="DengXian" w:hAnsi="Book Antiqua"/>
              </w:rPr>
              <w:t>1</w:t>
            </w:r>
          </w:p>
        </w:tc>
        <w:tc>
          <w:tcPr>
            <w:tcW w:w="2586" w:type="dxa"/>
            <w:tcBorders>
              <w:top w:val="nil"/>
              <w:left w:val="nil"/>
              <w:bottom w:val="nil"/>
              <w:right w:val="nil"/>
            </w:tcBorders>
            <w:shd w:val="clear" w:color="auto" w:fill="auto"/>
            <w:noWrap/>
            <w:vAlign w:val="center"/>
            <w:hideMark/>
          </w:tcPr>
          <w:p w14:paraId="6FAB4137"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Ref</w:t>
            </w:r>
          </w:p>
        </w:tc>
        <w:tc>
          <w:tcPr>
            <w:tcW w:w="1558" w:type="dxa"/>
            <w:tcBorders>
              <w:top w:val="nil"/>
              <w:left w:val="nil"/>
              <w:bottom w:val="nil"/>
              <w:right w:val="nil"/>
            </w:tcBorders>
            <w:shd w:val="clear" w:color="auto" w:fill="auto"/>
            <w:noWrap/>
            <w:vAlign w:val="bottom"/>
            <w:hideMark/>
          </w:tcPr>
          <w:p w14:paraId="17F1C72E" w14:textId="77777777" w:rsidR="0078061A" w:rsidRPr="00437995" w:rsidRDefault="0078061A" w:rsidP="003D0C23">
            <w:pPr>
              <w:spacing w:line="360" w:lineRule="auto"/>
              <w:jc w:val="both"/>
              <w:rPr>
                <w:rFonts w:ascii="Book Antiqua" w:eastAsia="DengXian" w:hAnsi="Book Antiqua"/>
              </w:rPr>
            </w:pPr>
          </w:p>
        </w:tc>
        <w:tc>
          <w:tcPr>
            <w:tcW w:w="2694" w:type="dxa"/>
            <w:tcBorders>
              <w:top w:val="nil"/>
              <w:left w:val="nil"/>
              <w:bottom w:val="nil"/>
              <w:right w:val="nil"/>
            </w:tcBorders>
            <w:shd w:val="clear" w:color="auto" w:fill="auto"/>
            <w:noWrap/>
            <w:vAlign w:val="bottom"/>
            <w:hideMark/>
          </w:tcPr>
          <w:p w14:paraId="3172EE47" w14:textId="77777777" w:rsidR="0078061A" w:rsidRPr="00437995" w:rsidRDefault="0078061A" w:rsidP="003D0C23">
            <w:pPr>
              <w:spacing w:line="360" w:lineRule="auto"/>
              <w:jc w:val="both"/>
              <w:rPr>
                <w:rFonts w:ascii="Book Antiqua" w:eastAsia="Times New Roman" w:hAnsi="Book Antiqua"/>
              </w:rPr>
            </w:pPr>
          </w:p>
        </w:tc>
        <w:tc>
          <w:tcPr>
            <w:tcW w:w="1384" w:type="dxa"/>
            <w:tcBorders>
              <w:top w:val="nil"/>
              <w:left w:val="nil"/>
              <w:bottom w:val="nil"/>
              <w:right w:val="nil"/>
            </w:tcBorders>
            <w:shd w:val="clear" w:color="auto" w:fill="auto"/>
            <w:noWrap/>
            <w:vAlign w:val="bottom"/>
            <w:hideMark/>
          </w:tcPr>
          <w:p w14:paraId="212BE6F9" w14:textId="77777777" w:rsidR="0078061A" w:rsidRPr="00437995" w:rsidRDefault="0078061A" w:rsidP="003D0C23">
            <w:pPr>
              <w:spacing w:line="360" w:lineRule="auto"/>
              <w:jc w:val="both"/>
              <w:rPr>
                <w:rFonts w:ascii="Book Antiqua" w:eastAsia="Times New Roman" w:hAnsi="Book Antiqua"/>
              </w:rPr>
            </w:pPr>
          </w:p>
        </w:tc>
      </w:tr>
      <w:tr w:rsidR="0078061A" w:rsidRPr="00437995" w14:paraId="5BAD4FE4" w14:textId="77777777" w:rsidTr="00AD0D63">
        <w:trPr>
          <w:trHeight w:val="285"/>
        </w:trPr>
        <w:tc>
          <w:tcPr>
            <w:tcW w:w="2376" w:type="dxa"/>
            <w:tcBorders>
              <w:top w:val="nil"/>
              <w:left w:val="nil"/>
              <w:bottom w:val="nil"/>
              <w:right w:val="nil"/>
            </w:tcBorders>
            <w:shd w:val="clear" w:color="auto" w:fill="auto"/>
            <w:noWrap/>
            <w:vAlign w:val="center"/>
            <w:hideMark/>
          </w:tcPr>
          <w:p w14:paraId="7797898B" w14:textId="77777777" w:rsidR="0078061A" w:rsidRPr="00437995" w:rsidRDefault="0078061A" w:rsidP="0078061A">
            <w:pPr>
              <w:spacing w:line="360" w:lineRule="auto"/>
              <w:ind w:leftChars="100" w:left="240"/>
              <w:jc w:val="both"/>
              <w:rPr>
                <w:rFonts w:ascii="Book Antiqua" w:eastAsia="DengXian" w:hAnsi="Book Antiqua"/>
              </w:rPr>
            </w:pPr>
            <w:r w:rsidRPr="00437995">
              <w:rPr>
                <w:rFonts w:ascii="Book Antiqua" w:eastAsia="DengXian" w:hAnsi="Book Antiqua"/>
              </w:rPr>
              <w:t>2</w:t>
            </w:r>
          </w:p>
        </w:tc>
        <w:tc>
          <w:tcPr>
            <w:tcW w:w="2586" w:type="dxa"/>
            <w:tcBorders>
              <w:top w:val="nil"/>
              <w:left w:val="nil"/>
              <w:bottom w:val="nil"/>
              <w:right w:val="nil"/>
            </w:tcBorders>
            <w:shd w:val="clear" w:color="auto" w:fill="auto"/>
            <w:noWrap/>
            <w:vAlign w:val="center"/>
            <w:hideMark/>
          </w:tcPr>
          <w:p w14:paraId="0B849B80"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1.338 (0.669-2.675)</w:t>
            </w:r>
          </w:p>
        </w:tc>
        <w:tc>
          <w:tcPr>
            <w:tcW w:w="1558" w:type="dxa"/>
            <w:tcBorders>
              <w:top w:val="nil"/>
              <w:left w:val="nil"/>
              <w:bottom w:val="nil"/>
              <w:right w:val="nil"/>
            </w:tcBorders>
            <w:shd w:val="clear" w:color="auto" w:fill="auto"/>
            <w:noWrap/>
            <w:vAlign w:val="center"/>
            <w:hideMark/>
          </w:tcPr>
          <w:p w14:paraId="794E36AB"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0.411</w:t>
            </w:r>
          </w:p>
        </w:tc>
        <w:tc>
          <w:tcPr>
            <w:tcW w:w="2694" w:type="dxa"/>
            <w:tcBorders>
              <w:top w:val="nil"/>
              <w:left w:val="nil"/>
              <w:bottom w:val="nil"/>
              <w:right w:val="nil"/>
            </w:tcBorders>
            <w:shd w:val="clear" w:color="auto" w:fill="auto"/>
            <w:noWrap/>
            <w:vAlign w:val="bottom"/>
            <w:hideMark/>
          </w:tcPr>
          <w:p w14:paraId="48942EAA" w14:textId="77777777" w:rsidR="0078061A" w:rsidRPr="00437995" w:rsidRDefault="0078061A" w:rsidP="003D0C23">
            <w:pPr>
              <w:spacing w:line="360" w:lineRule="auto"/>
              <w:jc w:val="both"/>
              <w:rPr>
                <w:rFonts w:ascii="Book Antiqua" w:eastAsia="DengXian" w:hAnsi="Book Antiqua"/>
              </w:rPr>
            </w:pPr>
          </w:p>
        </w:tc>
        <w:tc>
          <w:tcPr>
            <w:tcW w:w="1384" w:type="dxa"/>
            <w:tcBorders>
              <w:top w:val="nil"/>
              <w:left w:val="nil"/>
              <w:bottom w:val="nil"/>
              <w:right w:val="nil"/>
            </w:tcBorders>
            <w:shd w:val="clear" w:color="auto" w:fill="auto"/>
            <w:noWrap/>
            <w:vAlign w:val="bottom"/>
            <w:hideMark/>
          </w:tcPr>
          <w:p w14:paraId="77CF02DA" w14:textId="77777777" w:rsidR="0078061A" w:rsidRPr="00437995" w:rsidRDefault="0078061A" w:rsidP="003D0C23">
            <w:pPr>
              <w:spacing w:line="360" w:lineRule="auto"/>
              <w:jc w:val="both"/>
              <w:rPr>
                <w:rFonts w:ascii="Book Antiqua" w:eastAsia="Times New Roman" w:hAnsi="Book Antiqua"/>
              </w:rPr>
            </w:pPr>
          </w:p>
        </w:tc>
      </w:tr>
      <w:tr w:rsidR="0078061A" w:rsidRPr="00437995" w14:paraId="7BDF62E0" w14:textId="77777777" w:rsidTr="00AD0D63">
        <w:trPr>
          <w:trHeight w:val="285"/>
        </w:trPr>
        <w:tc>
          <w:tcPr>
            <w:tcW w:w="2376" w:type="dxa"/>
            <w:tcBorders>
              <w:top w:val="nil"/>
              <w:left w:val="nil"/>
              <w:bottom w:val="nil"/>
              <w:right w:val="nil"/>
            </w:tcBorders>
            <w:shd w:val="clear" w:color="auto" w:fill="auto"/>
            <w:noWrap/>
            <w:vAlign w:val="center"/>
            <w:hideMark/>
          </w:tcPr>
          <w:p w14:paraId="22DED0D8" w14:textId="77777777" w:rsidR="0078061A" w:rsidRPr="00437995" w:rsidRDefault="0078061A" w:rsidP="0078061A">
            <w:pPr>
              <w:spacing w:line="360" w:lineRule="auto"/>
              <w:ind w:leftChars="100" w:left="240"/>
              <w:jc w:val="both"/>
              <w:rPr>
                <w:rFonts w:ascii="Book Antiqua" w:eastAsia="DengXian" w:hAnsi="Book Antiqua"/>
              </w:rPr>
            </w:pPr>
            <w:r w:rsidRPr="00437995">
              <w:rPr>
                <w:rFonts w:ascii="Book Antiqua" w:eastAsia="DengXian" w:hAnsi="Book Antiqua"/>
              </w:rPr>
              <w:t>3</w:t>
            </w:r>
          </w:p>
        </w:tc>
        <w:tc>
          <w:tcPr>
            <w:tcW w:w="2586" w:type="dxa"/>
            <w:tcBorders>
              <w:top w:val="nil"/>
              <w:left w:val="nil"/>
              <w:bottom w:val="nil"/>
              <w:right w:val="nil"/>
            </w:tcBorders>
            <w:shd w:val="clear" w:color="auto" w:fill="auto"/>
            <w:noWrap/>
            <w:vAlign w:val="center"/>
            <w:hideMark/>
          </w:tcPr>
          <w:p w14:paraId="58FEC157"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0.979 (0.496-1.934)</w:t>
            </w:r>
          </w:p>
        </w:tc>
        <w:tc>
          <w:tcPr>
            <w:tcW w:w="1558" w:type="dxa"/>
            <w:tcBorders>
              <w:top w:val="nil"/>
              <w:left w:val="nil"/>
              <w:bottom w:val="nil"/>
              <w:right w:val="nil"/>
            </w:tcBorders>
            <w:shd w:val="clear" w:color="auto" w:fill="auto"/>
            <w:noWrap/>
            <w:vAlign w:val="center"/>
            <w:hideMark/>
          </w:tcPr>
          <w:p w14:paraId="404BFC66"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0.952</w:t>
            </w:r>
          </w:p>
        </w:tc>
        <w:tc>
          <w:tcPr>
            <w:tcW w:w="2694" w:type="dxa"/>
            <w:tcBorders>
              <w:top w:val="nil"/>
              <w:left w:val="nil"/>
              <w:bottom w:val="nil"/>
              <w:right w:val="nil"/>
            </w:tcBorders>
            <w:shd w:val="clear" w:color="auto" w:fill="auto"/>
            <w:noWrap/>
            <w:vAlign w:val="bottom"/>
            <w:hideMark/>
          </w:tcPr>
          <w:p w14:paraId="3E1EAE12" w14:textId="77777777" w:rsidR="0078061A" w:rsidRPr="00437995" w:rsidRDefault="0078061A" w:rsidP="003D0C23">
            <w:pPr>
              <w:spacing w:line="360" w:lineRule="auto"/>
              <w:jc w:val="both"/>
              <w:rPr>
                <w:rFonts w:ascii="Book Antiqua" w:eastAsia="DengXian" w:hAnsi="Book Antiqua"/>
              </w:rPr>
            </w:pPr>
          </w:p>
        </w:tc>
        <w:tc>
          <w:tcPr>
            <w:tcW w:w="1384" w:type="dxa"/>
            <w:tcBorders>
              <w:top w:val="nil"/>
              <w:left w:val="nil"/>
              <w:bottom w:val="nil"/>
              <w:right w:val="nil"/>
            </w:tcBorders>
            <w:shd w:val="clear" w:color="auto" w:fill="auto"/>
            <w:noWrap/>
            <w:vAlign w:val="bottom"/>
            <w:hideMark/>
          </w:tcPr>
          <w:p w14:paraId="3A08BA49" w14:textId="77777777" w:rsidR="0078061A" w:rsidRPr="00437995" w:rsidRDefault="0078061A" w:rsidP="003D0C23">
            <w:pPr>
              <w:spacing w:line="360" w:lineRule="auto"/>
              <w:jc w:val="both"/>
              <w:rPr>
                <w:rFonts w:ascii="Book Antiqua" w:eastAsia="Times New Roman" w:hAnsi="Book Antiqua"/>
              </w:rPr>
            </w:pPr>
          </w:p>
        </w:tc>
      </w:tr>
      <w:tr w:rsidR="0078061A" w:rsidRPr="00437995" w14:paraId="6627F209" w14:textId="77777777" w:rsidTr="00AD0D63">
        <w:trPr>
          <w:trHeight w:val="285"/>
        </w:trPr>
        <w:tc>
          <w:tcPr>
            <w:tcW w:w="2376" w:type="dxa"/>
            <w:tcBorders>
              <w:top w:val="nil"/>
              <w:left w:val="nil"/>
              <w:bottom w:val="nil"/>
              <w:right w:val="nil"/>
            </w:tcBorders>
            <w:shd w:val="clear" w:color="auto" w:fill="auto"/>
            <w:noWrap/>
            <w:vAlign w:val="center"/>
            <w:hideMark/>
          </w:tcPr>
          <w:p w14:paraId="43E11BD8"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SMI</w:t>
            </w:r>
          </w:p>
        </w:tc>
        <w:tc>
          <w:tcPr>
            <w:tcW w:w="2586" w:type="dxa"/>
            <w:tcBorders>
              <w:top w:val="nil"/>
              <w:left w:val="nil"/>
              <w:bottom w:val="nil"/>
              <w:right w:val="nil"/>
            </w:tcBorders>
            <w:shd w:val="clear" w:color="auto" w:fill="auto"/>
            <w:noWrap/>
            <w:vAlign w:val="center"/>
            <w:hideMark/>
          </w:tcPr>
          <w:p w14:paraId="2DF5F9AC"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0.958 (0.930-0.986)</w:t>
            </w:r>
          </w:p>
        </w:tc>
        <w:tc>
          <w:tcPr>
            <w:tcW w:w="1558" w:type="dxa"/>
            <w:tcBorders>
              <w:top w:val="nil"/>
              <w:left w:val="nil"/>
              <w:bottom w:val="nil"/>
              <w:right w:val="nil"/>
            </w:tcBorders>
            <w:shd w:val="clear" w:color="auto" w:fill="auto"/>
            <w:noWrap/>
            <w:vAlign w:val="center"/>
            <w:hideMark/>
          </w:tcPr>
          <w:p w14:paraId="50780AE8"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0.004</w:t>
            </w:r>
          </w:p>
        </w:tc>
        <w:tc>
          <w:tcPr>
            <w:tcW w:w="2694" w:type="dxa"/>
            <w:tcBorders>
              <w:top w:val="nil"/>
              <w:left w:val="nil"/>
              <w:bottom w:val="nil"/>
              <w:right w:val="nil"/>
            </w:tcBorders>
            <w:shd w:val="clear" w:color="auto" w:fill="auto"/>
            <w:noWrap/>
            <w:vAlign w:val="center"/>
            <w:hideMark/>
          </w:tcPr>
          <w:p w14:paraId="284754CD"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0.968 (0.932-0.991)</w:t>
            </w:r>
          </w:p>
        </w:tc>
        <w:tc>
          <w:tcPr>
            <w:tcW w:w="1384" w:type="dxa"/>
            <w:tcBorders>
              <w:top w:val="nil"/>
              <w:left w:val="nil"/>
              <w:bottom w:val="nil"/>
              <w:right w:val="nil"/>
            </w:tcBorders>
            <w:shd w:val="clear" w:color="auto" w:fill="auto"/>
            <w:noWrap/>
            <w:vAlign w:val="center"/>
            <w:hideMark/>
          </w:tcPr>
          <w:p w14:paraId="538D133D"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0.009</w:t>
            </w:r>
          </w:p>
        </w:tc>
      </w:tr>
      <w:tr w:rsidR="0078061A" w:rsidRPr="00437995" w14:paraId="30E5DFFE" w14:textId="77777777" w:rsidTr="00AD0D63">
        <w:trPr>
          <w:trHeight w:val="285"/>
        </w:trPr>
        <w:tc>
          <w:tcPr>
            <w:tcW w:w="2376" w:type="dxa"/>
            <w:tcBorders>
              <w:top w:val="nil"/>
              <w:left w:val="nil"/>
              <w:bottom w:val="nil"/>
              <w:right w:val="nil"/>
            </w:tcBorders>
            <w:shd w:val="clear" w:color="auto" w:fill="auto"/>
            <w:noWrap/>
            <w:vAlign w:val="center"/>
            <w:hideMark/>
          </w:tcPr>
          <w:p w14:paraId="257D2C2C"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SMD</w:t>
            </w:r>
          </w:p>
        </w:tc>
        <w:tc>
          <w:tcPr>
            <w:tcW w:w="2586" w:type="dxa"/>
            <w:tcBorders>
              <w:top w:val="nil"/>
              <w:left w:val="nil"/>
              <w:bottom w:val="nil"/>
              <w:right w:val="nil"/>
            </w:tcBorders>
            <w:shd w:val="clear" w:color="auto" w:fill="auto"/>
            <w:noWrap/>
            <w:vAlign w:val="center"/>
            <w:hideMark/>
          </w:tcPr>
          <w:p w14:paraId="4E1452D9"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0.907 (0.872-0.943)</w:t>
            </w:r>
          </w:p>
        </w:tc>
        <w:tc>
          <w:tcPr>
            <w:tcW w:w="1558" w:type="dxa"/>
            <w:tcBorders>
              <w:top w:val="nil"/>
              <w:left w:val="nil"/>
              <w:bottom w:val="nil"/>
              <w:right w:val="nil"/>
            </w:tcBorders>
            <w:shd w:val="clear" w:color="auto" w:fill="auto"/>
            <w:noWrap/>
            <w:vAlign w:val="center"/>
            <w:hideMark/>
          </w:tcPr>
          <w:p w14:paraId="7CBB37E1" w14:textId="1CC664ED"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&lt;</w:t>
            </w:r>
            <w:r>
              <w:rPr>
                <w:rFonts w:ascii="Book Antiqua" w:eastAsia="DengXian" w:hAnsi="Book Antiqua"/>
              </w:rPr>
              <w:t xml:space="preserve"> </w:t>
            </w:r>
            <w:r w:rsidRPr="00437995">
              <w:rPr>
                <w:rFonts w:ascii="Book Antiqua" w:eastAsia="DengXian" w:hAnsi="Book Antiqua"/>
              </w:rPr>
              <w:t>0.001</w:t>
            </w:r>
          </w:p>
        </w:tc>
        <w:tc>
          <w:tcPr>
            <w:tcW w:w="2694" w:type="dxa"/>
            <w:tcBorders>
              <w:top w:val="nil"/>
              <w:left w:val="nil"/>
              <w:bottom w:val="nil"/>
              <w:right w:val="nil"/>
            </w:tcBorders>
            <w:shd w:val="clear" w:color="auto" w:fill="auto"/>
            <w:noWrap/>
            <w:vAlign w:val="center"/>
            <w:hideMark/>
          </w:tcPr>
          <w:p w14:paraId="355BA5E7"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0.936 (0.889-0.975)</w:t>
            </w:r>
          </w:p>
        </w:tc>
        <w:tc>
          <w:tcPr>
            <w:tcW w:w="1384" w:type="dxa"/>
            <w:tcBorders>
              <w:top w:val="nil"/>
              <w:left w:val="nil"/>
              <w:bottom w:val="nil"/>
              <w:right w:val="nil"/>
            </w:tcBorders>
            <w:shd w:val="clear" w:color="auto" w:fill="auto"/>
            <w:noWrap/>
            <w:vAlign w:val="center"/>
            <w:hideMark/>
          </w:tcPr>
          <w:p w14:paraId="17F86FCE"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0.002</w:t>
            </w:r>
          </w:p>
        </w:tc>
      </w:tr>
      <w:tr w:rsidR="0078061A" w:rsidRPr="00437995" w14:paraId="7C662217" w14:textId="77777777" w:rsidTr="00AD0D63">
        <w:trPr>
          <w:trHeight w:val="285"/>
        </w:trPr>
        <w:tc>
          <w:tcPr>
            <w:tcW w:w="2376" w:type="dxa"/>
            <w:tcBorders>
              <w:top w:val="nil"/>
              <w:left w:val="nil"/>
              <w:bottom w:val="nil"/>
              <w:right w:val="nil"/>
            </w:tcBorders>
            <w:shd w:val="clear" w:color="auto" w:fill="auto"/>
            <w:noWrap/>
            <w:vAlign w:val="center"/>
            <w:hideMark/>
          </w:tcPr>
          <w:p w14:paraId="7DCEE8EA"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OACRS</w:t>
            </w:r>
          </w:p>
        </w:tc>
        <w:tc>
          <w:tcPr>
            <w:tcW w:w="2586" w:type="dxa"/>
            <w:tcBorders>
              <w:top w:val="nil"/>
              <w:left w:val="nil"/>
              <w:bottom w:val="nil"/>
              <w:right w:val="nil"/>
            </w:tcBorders>
            <w:shd w:val="clear" w:color="auto" w:fill="auto"/>
            <w:noWrap/>
            <w:vAlign w:val="center"/>
            <w:hideMark/>
          </w:tcPr>
          <w:p w14:paraId="05CA4A74"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3.158 (1.378-5.247)</w:t>
            </w:r>
          </w:p>
        </w:tc>
        <w:tc>
          <w:tcPr>
            <w:tcW w:w="1558" w:type="dxa"/>
            <w:tcBorders>
              <w:top w:val="nil"/>
              <w:left w:val="nil"/>
              <w:bottom w:val="nil"/>
              <w:right w:val="nil"/>
            </w:tcBorders>
            <w:shd w:val="clear" w:color="auto" w:fill="auto"/>
            <w:noWrap/>
            <w:vAlign w:val="center"/>
            <w:hideMark/>
          </w:tcPr>
          <w:p w14:paraId="3C96F7C4" w14:textId="021AA2CE"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&lt;</w:t>
            </w:r>
            <w:r>
              <w:rPr>
                <w:rFonts w:ascii="Book Antiqua" w:eastAsia="DengXian" w:hAnsi="Book Antiqua"/>
              </w:rPr>
              <w:t xml:space="preserve"> </w:t>
            </w:r>
            <w:r w:rsidRPr="00437995">
              <w:rPr>
                <w:rFonts w:ascii="Book Antiqua" w:eastAsia="DengXian" w:hAnsi="Book Antiqua"/>
              </w:rPr>
              <w:t>0.001</w:t>
            </w:r>
          </w:p>
        </w:tc>
        <w:tc>
          <w:tcPr>
            <w:tcW w:w="2694" w:type="dxa"/>
            <w:tcBorders>
              <w:top w:val="nil"/>
              <w:left w:val="nil"/>
              <w:bottom w:val="nil"/>
              <w:right w:val="nil"/>
            </w:tcBorders>
            <w:shd w:val="clear" w:color="auto" w:fill="auto"/>
            <w:noWrap/>
            <w:vAlign w:val="center"/>
            <w:hideMark/>
          </w:tcPr>
          <w:p w14:paraId="06ABF9D1"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3.023 (1.896-4.365)</w:t>
            </w:r>
          </w:p>
        </w:tc>
        <w:tc>
          <w:tcPr>
            <w:tcW w:w="1384" w:type="dxa"/>
            <w:tcBorders>
              <w:top w:val="nil"/>
              <w:left w:val="nil"/>
              <w:bottom w:val="nil"/>
              <w:right w:val="nil"/>
            </w:tcBorders>
            <w:shd w:val="clear" w:color="auto" w:fill="auto"/>
            <w:noWrap/>
            <w:vAlign w:val="center"/>
            <w:hideMark/>
          </w:tcPr>
          <w:p w14:paraId="0E9B71B7" w14:textId="52E46FFB"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&lt;</w:t>
            </w:r>
            <w:r>
              <w:rPr>
                <w:rFonts w:ascii="Book Antiqua" w:eastAsia="DengXian" w:hAnsi="Book Antiqua"/>
              </w:rPr>
              <w:t xml:space="preserve"> </w:t>
            </w:r>
            <w:r w:rsidRPr="00437995">
              <w:rPr>
                <w:rFonts w:ascii="Book Antiqua" w:eastAsia="DengXian" w:hAnsi="Book Antiqua"/>
              </w:rPr>
              <w:t>0.001</w:t>
            </w:r>
          </w:p>
        </w:tc>
      </w:tr>
      <w:tr w:rsidR="0078061A" w:rsidRPr="00437995" w14:paraId="40C9CD59" w14:textId="77777777" w:rsidTr="00AD0D63">
        <w:trPr>
          <w:trHeight w:val="285"/>
        </w:trPr>
        <w:tc>
          <w:tcPr>
            <w:tcW w:w="2376" w:type="dxa"/>
            <w:tcBorders>
              <w:top w:val="nil"/>
              <w:left w:val="nil"/>
              <w:bottom w:val="nil"/>
              <w:right w:val="nil"/>
            </w:tcBorders>
            <w:shd w:val="clear" w:color="auto" w:fill="auto"/>
            <w:noWrap/>
            <w:vAlign w:val="center"/>
            <w:hideMark/>
          </w:tcPr>
          <w:p w14:paraId="7536B76D"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Operation</w:t>
            </w:r>
          </w:p>
        </w:tc>
        <w:tc>
          <w:tcPr>
            <w:tcW w:w="2586" w:type="dxa"/>
            <w:tcBorders>
              <w:top w:val="nil"/>
              <w:left w:val="nil"/>
              <w:bottom w:val="nil"/>
              <w:right w:val="nil"/>
            </w:tcBorders>
            <w:shd w:val="clear" w:color="auto" w:fill="auto"/>
            <w:noWrap/>
            <w:vAlign w:val="bottom"/>
            <w:hideMark/>
          </w:tcPr>
          <w:p w14:paraId="4F27C02A" w14:textId="77777777" w:rsidR="0078061A" w:rsidRPr="00437995" w:rsidRDefault="0078061A" w:rsidP="003D0C23">
            <w:pPr>
              <w:spacing w:line="360" w:lineRule="auto"/>
              <w:jc w:val="both"/>
              <w:rPr>
                <w:rFonts w:ascii="Book Antiqua" w:eastAsia="DengXian" w:hAnsi="Book Antiqua"/>
              </w:rPr>
            </w:pPr>
          </w:p>
        </w:tc>
        <w:tc>
          <w:tcPr>
            <w:tcW w:w="1558" w:type="dxa"/>
            <w:tcBorders>
              <w:top w:val="nil"/>
              <w:left w:val="nil"/>
              <w:bottom w:val="nil"/>
              <w:right w:val="nil"/>
            </w:tcBorders>
            <w:shd w:val="clear" w:color="auto" w:fill="auto"/>
            <w:noWrap/>
            <w:vAlign w:val="bottom"/>
            <w:hideMark/>
          </w:tcPr>
          <w:p w14:paraId="4303F6EE" w14:textId="77777777" w:rsidR="0078061A" w:rsidRPr="00437995" w:rsidRDefault="0078061A" w:rsidP="003D0C23">
            <w:pPr>
              <w:spacing w:line="360" w:lineRule="auto"/>
              <w:jc w:val="both"/>
              <w:rPr>
                <w:rFonts w:ascii="Book Antiqua" w:eastAsia="Times New Roman" w:hAnsi="Book Antiqua"/>
              </w:rPr>
            </w:pPr>
          </w:p>
        </w:tc>
        <w:tc>
          <w:tcPr>
            <w:tcW w:w="2694" w:type="dxa"/>
            <w:tcBorders>
              <w:top w:val="nil"/>
              <w:left w:val="nil"/>
              <w:bottom w:val="nil"/>
              <w:right w:val="nil"/>
            </w:tcBorders>
            <w:shd w:val="clear" w:color="auto" w:fill="auto"/>
            <w:noWrap/>
            <w:vAlign w:val="bottom"/>
            <w:hideMark/>
          </w:tcPr>
          <w:p w14:paraId="0A24E2FA" w14:textId="77777777" w:rsidR="0078061A" w:rsidRPr="00437995" w:rsidRDefault="0078061A" w:rsidP="003D0C23">
            <w:pPr>
              <w:spacing w:line="360" w:lineRule="auto"/>
              <w:jc w:val="both"/>
              <w:rPr>
                <w:rFonts w:ascii="Book Antiqua" w:eastAsia="Times New Roman" w:hAnsi="Book Antiqua"/>
              </w:rPr>
            </w:pPr>
          </w:p>
        </w:tc>
        <w:tc>
          <w:tcPr>
            <w:tcW w:w="1384" w:type="dxa"/>
            <w:tcBorders>
              <w:top w:val="nil"/>
              <w:left w:val="nil"/>
              <w:bottom w:val="nil"/>
              <w:right w:val="nil"/>
            </w:tcBorders>
            <w:shd w:val="clear" w:color="auto" w:fill="auto"/>
            <w:noWrap/>
            <w:vAlign w:val="bottom"/>
            <w:hideMark/>
          </w:tcPr>
          <w:p w14:paraId="4424547B" w14:textId="77777777" w:rsidR="0078061A" w:rsidRPr="00437995" w:rsidRDefault="0078061A" w:rsidP="003D0C23">
            <w:pPr>
              <w:spacing w:line="360" w:lineRule="auto"/>
              <w:jc w:val="both"/>
              <w:rPr>
                <w:rFonts w:ascii="Book Antiqua" w:eastAsia="Times New Roman" w:hAnsi="Book Antiqua"/>
              </w:rPr>
            </w:pPr>
          </w:p>
        </w:tc>
      </w:tr>
      <w:tr w:rsidR="0078061A" w:rsidRPr="00437995" w14:paraId="49372308" w14:textId="77777777" w:rsidTr="00AD0D63">
        <w:trPr>
          <w:trHeight w:val="285"/>
        </w:trPr>
        <w:tc>
          <w:tcPr>
            <w:tcW w:w="2376" w:type="dxa"/>
            <w:tcBorders>
              <w:top w:val="nil"/>
              <w:left w:val="nil"/>
              <w:bottom w:val="nil"/>
              <w:right w:val="nil"/>
            </w:tcBorders>
            <w:shd w:val="clear" w:color="auto" w:fill="auto"/>
            <w:noWrap/>
            <w:vAlign w:val="center"/>
            <w:hideMark/>
          </w:tcPr>
          <w:p w14:paraId="18D7A0EF" w14:textId="0A4F0356" w:rsidR="0078061A" w:rsidRPr="00437995" w:rsidRDefault="0078061A" w:rsidP="0078061A">
            <w:pPr>
              <w:spacing w:line="360" w:lineRule="auto"/>
              <w:ind w:leftChars="100" w:left="240"/>
              <w:jc w:val="both"/>
              <w:rPr>
                <w:rFonts w:ascii="Book Antiqua" w:eastAsia="DengXian" w:hAnsi="Book Antiqua"/>
              </w:rPr>
            </w:pPr>
            <w:r w:rsidRPr="00437995">
              <w:rPr>
                <w:rFonts w:ascii="Book Antiqua" w:eastAsia="DengXian" w:hAnsi="Book Antiqua"/>
              </w:rPr>
              <w:t>Proximal</w:t>
            </w:r>
          </w:p>
        </w:tc>
        <w:tc>
          <w:tcPr>
            <w:tcW w:w="2586" w:type="dxa"/>
            <w:tcBorders>
              <w:top w:val="nil"/>
              <w:left w:val="nil"/>
              <w:bottom w:val="nil"/>
              <w:right w:val="nil"/>
            </w:tcBorders>
            <w:shd w:val="clear" w:color="auto" w:fill="auto"/>
            <w:noWrap/>
            <w:vAlign w:val="center"/>
            <w:hideMark/>
          </w:tcPr>
          <w:p w14:paraId="23459CE2"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Ref</w:t>
            </w:r>
          </w:p>
        </w:tc>
        <w:tc>
          <w:tcPr>
            <w:tcW w:w="1558" w:type="dxa"/>
            <w:tcBorders>
              <w:top w:val="nil"/>
              <w:left w:val="nil"/>
              <w:bottom w:val="nil"/>
              <w:right w:val="nil"/>
            </w:tcBorders>
            <w:shd w:val="clear" w:color="auto" w:fill="auto"/>
            <w:noWrap/>
            <w:vAlign w:val="bottom"/>
            <w:hideMark/>
          </w:tcPr>
          <w:p w14:paraId="40A05C73" w14:textId="77777777" w:rsidR="0078061A" w:rsidRPr="00437995" w:rsidRDefault="0078061A" w:rsidP="003D0C23">
            <w:pPr>
              <w:spacing w:line="360" w:lineRule="auto"/>
              <w:jc w:val="both"/>
              <w:rPr>
                <w:rFonts w:ascii="Book Antiqua" w:eastAsia="DengXian" w:hAnsi="Book Antiqua"/>
              </w:rPr>
            </w:pPr>
          </w:p>
        </w:tc>
        <w:tc>
          <w:tcPr>
            <w:tcW w:w="2694" w:type="dxa"/>
            <w:tcBorders>
              <w:top w:val="nil"/>
              <w:left w:val="nil"/>
              <w:bottom w:val="nil"/>
              <w:right w:val="nil"/>
            </w:tcBorders>
            <w:shd w:val="clear" w:color="auto" w:fill="auto"/>
            <w:noWrap/>
            <w:vAlign w:val="bottom"/>
            <w:hideMark/>
          </w:tcPr>
          <w:p w14:paraId="63077327" w14:textId="77777777" w:rsidR="0078061A" w:rsidRPr="00437995" w:rsidRDefault="0078061A" w:rsidP="003D0C23">
            <w:pPr>
              <w:spacing w:line="360" w:lineRule="auto"/>
              <w:jc w:val="both"/>
              <w:rPr>
                <w:rFonts w:ascii="Book Antiqua" w:eastAsia="Times New Roman" w:hAnsi="Book Antiqua"/>
              </w:rPr>
            </w:pPr>
          </w:p>
        </w:tc>
        <w:tc>
          <w:tcPr>
            <w:tcW w:w="1384" w:type="dxa"/>
            <w:tcBorders>
              <w:top w:val="nil"/>
              <w:left w:val="nil"/>
              <w:bottom w:val="nil"/>
              <w:right w:val="nil"/>
            </w:tcBorders>
            <w:shd w:val="clear" w:color="auto" w:fill="auto"/>
            <w:noWrap/>
            <w:vAlign w:val="bottom"/>
            <w:hideMark/>
          </w:tcPr>
          <w:p w14:paraId="2FD99508" w14:textId="77777777" w:rsidR="0078061A" w:rsidRPr="00437995" w:rsidRDefault="0078061A" w:rsidP="003D0C23">
            <w:pPr>
              <w:spacing w:line="360" w:lineRule="auto"/>
              <w:jc w:val="both"/>
              <w:rPr>
                <w:rFonts w:ascii="Book Antiqua" w:eastAsia="Times New Roman" w:hAnsi="Book Antiqua"/>
              </w:rPr>
            </w:pPr>
          </w:p>
        </w:tc>
      </w:tr>
      <w:tr w:rsidR="0078061A" w:rsidRPr="00437995" w14:paraId="5F0559CF" w14:textId="77777777" w:rsidTr="00AD0D63">
        <w:trPr>
          <w:trHeight w:val="285"/>
        </w:trPr>
        <w:tc>
          <w:tcPr>
            <w:tcW w:w="2376" w:type="dxa"/>
            <w:tcBorders>
              <w:top w:val="nil"/>
              <w:left w:val="nil"/>
              <w:bottom w:val="nil"/>
              <w:right w:val="nil"/>
            </w:tcBorders>
            <w:shd w:val="clear" w:color="auto" w:fill="auto"/>
            <w:noWrap/>
            <w:vAlign w:val="center"/>
            <w:hideMark/>
          </w:tcPr>
          <w:p w14:paraId="6347BC8D" w14:textId="699F2186" w:rsidR="0078061A" w:rsidRPr="00437995" w:rsidRDefault="0078061A" w:rsidP="0078061A">
            <w:pPr>
              <w:spacing w:line="360" w:lineRule="auto"/>
              <w:ind w:leftChars="100" w:left="240"/>
              <w:jc w:val="both"/>
              <w:rPr>
                <w:rFonts w:ascii="Book Antiqua" w:eastAsia="DengXian" w:hAnsi="Book Antiqua"/>
              </w:rPr>
            </w:pPr>
            <w:r w:rsidRPr="00437995">
              <w:rPr>
                <w:rFonts w:ascii="Book Antiqua" w:eastAsia="DengXian" w:hAnsi="Book Antiqua"/>
              </w:rPr>
              <w:t>Distal</w:t>
            </w:r>
          </w:p>
        </w:tc>
        <w:tc>
          <w:tcPr>
            <w:tcW w:w="2586" w:type="dxa"/>
            <w:tcBorders>
              <w:top w:val="nil"/>
              <w:left w:val="nil"/>
              <w:bottom w:val="nil"/>
              <w:right w:val="nil"/>
            </w:tcBorders>
            <w:shd w:val="clear" w:color="auto" w:fill="auto"/>
            <w:noWrap/>
            <w:vAlign w:val="center"/>
            <w:hideMark/>
          </w:tcPr>
          <w:p w14:paraId="52195479"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1.499 (0.632-3.553)</w:t>
            </w:r>
          </w:p>
        </w:tc>
        <w:tc>
          <w:tcPr>
            <w:tcW w:w="1558" w:type="dxa"/>
            <w:tcBorders>
              <w:top w:val="nil"/>
              <w:left w:val="nil"/>
              <w:bottom w:val="nil"/>
              <w:right w:val="nil"/>
            </w:tcBorders>
            <w:shd w:val="clear" w:color="auto" w:fill="auto"/>
            <w:noWrap/>
            <w:vAlign w:val="center"/>
            <w:hideMark/>
          </w:tcPr>
          <w:p w14:paraId="30CA8B56"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0.369</w:t>
            </w:r>
          </w:p>
        </w:tc>
        <w:tc>
          <w:tcPr>
            <w:tcW w:w="2694" w:type="dxa"/>
            <w:tcBorders>
              <w:top w:val="nil"/>
              <w:left w:val="nil"/>
              <w:bottom w:val="nil"/>
              <w:right w:val="nil"/>
            </w:tcBorders>
            <w:shd w:val="clear" w:color="auto" w:fill="auto"/>
            <w:noWrap/>
            <w:vAlign w:val="bottom"/>
            <w:hideMark/>
          </w:tcPr>
          <w:p w14:paraId="655032DD" w14:textId="77777777" w:rsidR="0078061A" w:rsidRPr="00437995" w:rsidRDefault="0078061A" w:rsidP="003D0C23">
            <w:pPr>
              <w:spacing w:line="360" w:lineRule="auto"/>
              <w:jc w:val="both"/>
              <w:rPr>
                <w:rFonts w:ascii="Book Antiqua" w:eastAsia="DengXian" w:hAnsi="Book Antiqua"/>
              </w:rPr>
            </w:pPr>
          </w:p>
        </w:tc>
        <w:tc>
          <w:tcPr>
            <w:tcW w:w="1384" w:type="dxa"/>
            <w:tcBorders>
              <w:top w:val="nil"/>
              <w:left w:val="nil"/>
              <w:bottom w:val="nil"/>
              <w:right w:val="nil"/>
            </w:tcBorders>
            <w:shd w:val="clear" w:color="auto" w:fill="auto"/>
            <w:noWrap/>
            <w:vAlign w:val="bottom"/>
            <w:hideMark/>
          </w:tcPr>
          <w:p w14:paraId="50BC3335" w14:textId="77777777" w:rsidR="0078061A" w:rsidRPr="00437995" w:rsidRDefault="0078061A" w:rsidP="003D0C23">
            <w:pPr>
              <w:spacing w:line="360" w:lineRule="auto"/>
              <w:jc w:val="both"/>
              <w:rPr>
                <w:rFonts w:ascii="Book Antiqua" w:eastAsia="Times New Roman" w:hAnsi="Book Antiqua"/>
              </w:rPr>
            </w:pPr>
          </w:p>
        </w:tc>
      </w:tr>
      <w:tr w:rsidR="0078061A" w:rsidRPr="00437995" w14:paraId="00262644" w14:textId="77777777" w:rsidTr="00AD0D63">
        <w:trPr>
          <w:trHeight w:val="285"/>
        </w:trPr>
        <w:tc>
          <w:tcPr>
            <w:tcW w:w="2376" w:type="dxa"/>
            <w:tcBorders>
              <w:top w:val="nil"/>
              <w:left w:val="nil"/>
              <w:bottom w:val="nil"/>
              <w:right w:val="nil"/>
            </w:tcBorders>
            <w:shd w:val="clear" w:color="auto" w:fill="auto"/>
            <w:noWrap/>
            <w:vAlign w:val="center"/>
            <w:hideMark/>
          </w:tcPr>
          <w:p w14:paraId="6B534711" w14:textId="638DA9E8" w:rsidR="0078061A" w:rsidRPr="00437995" w:rsidRDefault="0078061A" w:rsidP="0078061A">
            <w:pPr>
              <w:spacing w:line="360" w:lineRule="auto"/>
              <w:ind w:leftChars="100" w:left="240"/>
              <w:jc w:val="both"/>
              <w:rPr>
                <w:rFonts w:ascii="Book Antiqua" w:eastAsia="DengXian" w:hAnsi="Book Antiqua"/>
              </w:rPr>
            </w:pPr>
            <w:r w:rsidRPr="00437995">
              <w:rPr>
                <w:rFonts w:ascii="Book Antiqua" w:eastAsia="DengXian" w:hAnsi="Book Antiqua"/>
              </w:rPr>
              <w:t>Total</w:t>
            </w:r>
          </w:p>
        </w:tc>
        <w:tc>
          <w:tcPr>
            <w:tcW w:w="2586" w:type="dxa"/>
            <w:tcBorders>
              <w:top w:val="nil"/>
              <w:left w:val="nil"/>
              <w:bottom w:val="nil"/>
              <w:right w:val="nil"/>
            </w:tcBorders>
            <w:shd w:val="clear" w:color="auto" w:fill="auto"/>
            <w:noWrap/>
            <w:vAlign w:val="center"/>
            <w:hideMark/>
          </w:tcPr>
          <w:p w14:paraId="74DA5474"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1.018 (0.390-2.652)</w:t>
            </w:r>
          </w:p>
        </w:tc>
        <w:tc>
          <w:tcPr>
            <w:tcW w:w="1558" w:type="dxa"/>
            <w:tcBorders>
              <w:top w:val="nil"/>
              <w:left w:val="nil"/>
              <w:bottom w:val="nil"/>
              <w:right w:val="nil"/>
            </w:tcBorders>
            <w:shd w:val="clear" w:color="auto" w:fill="auto"/>
            <w:noWrap/>
            <w:vAlign w:val="center"/>
            <w:hideMark/>
          </w:tcPr>
          <w:p w14:paraId="76E6DAF3"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0.972</w:t>
            </w:r>
          </w:p>
        </w:tc>
        <w:tc>
          <w:tcPr>
            <w:tcW w:w="2694" w:type="dxa"/>
            <w:tcBorders>
              <w:top w:val="nil"/>
              <w:left w:val="nil"/>
              <w:bottom w:val="nil"/>
              <w:right w:val="nil"/>
            </w:tcBorders>
            <w:shd w:val="clear" w:color="auto" w:fill="auto"/>
            <w:noWrap/>
            <w:vAlign w:val="bottom"/>
            <w:hideMark/>
          </w:tcPr>
          <w:p w14:paraId="116AA360" w14:textId="77777777" w:rsidR="0078061A" w:rsidRPr="00437995" w:rsidRDefault="0078061A" w:rsidP="003D0C23">
            <w:pPr>
              <w:spacing w:line="360" w:lineRule="auto"/>
              <w:jc w:val="both"/>
              <w:rPr>
                <w:rFonts w:ascii="Book Antiqua" w:eastAsia="DengXian" w:hAnsi="Book Antiqua"/>
              </w:rPr>
            </w:pPr>
          </w:p>
        </w:tc>
        <w:tc>
          <w:tcPr>
            <w:tcW w:w="1384" w:type="dxa"/>
            <w:tcBorders>
              <w:top w:val="nil"/>
              <w:left w:val="nil"/>
              <w:bottom w:val="nil"/>
              <w:right w:val="nil"/>
            </w:tcBorders>
            <w:shd w:val="clear" w:color="auto" w:fill="auto"/>
            <w:noWrap/>
            <w:vAlign w:val="bottom"/>
            <w:hideMark/>
          </w:tcPr>
          <w:p w14:paraId="430A6088" w14:textId="77777777" w:rsidR="0078061A" w:rsidRPr="00437995" w:rsidRDefault="0078061A" w:rsidP="003D0C23">
            <w:pPr>
              <w:spacing w:line="360" w:lineRule="auto"/>
              <w:jc w:val="both"/>
              <w:rPr>
                <w:rFonts w:ascii="Book Antiqua" w:eastAsia="Times New Roman" w:hAnsi="Book Antiqua"/>
              </w:rPr>
            </w:pPr>
          </w:p>
        </w:tc>
      </w:tr>
      <w:tr w:rsidR="0078061A" w:rsidRPr="00437995" w14:paraId="15D6C8EE" w14:textId="77777777" w:rsidTr="00AD0D63">
        <w:trPr>
          <w:trHeight w:val="285"/>
        </w:trPr>
        <w:tc>
          <w:tcPr>
            <w:tcW w:w="2376" w:type="dxa"/>
            <w:tcBorders>
              <w:top w:val="nil"/>
              <w:left w:val="nil"/>
              <w:bottom w:val="nil"/>
              <w:right w:val="nil"/>
            </w:tcBorders>
            <w:shd w:val="clear" w:color="auto" w:fill="auto"/>
            <w:noWrap/>
            <w:vAlign w:val="center"/>
            <w:hideMark/>
          </w:tcPr>
          <w:p w14:paraId="52969E8C" w14:textId="28C753D4" w:rsidR="0078061A" w:rsidRPr="00437995" w:rsidRDefault="0078061A" w:rsidP="007F7F1F">
            <w:pPr>
              <w:spacing w:line="360" w:lineRule="auto"/>
              <w:jc w:val="both"/>
              <w:rPr>
                <w:rFonts w:ascii="Book Antiqua" w:eastAsia="DengXian" w:hAnsi="Book Antiqua"/>
              </w:rPr>
            </w:pPr>
            <w:r w:rsidRPr="00AD0D63">
              <w:rPr>
                <w:rFonts w:ascii="Book Antiqua" w:eastAsia="DengXian" w:hAnsi="Book Antiqua"/>
                <w:highlight w:val="yellow"/>
              </w:rPr>
              <w:t>CEA</w:t>
            </w:r>
            <w:r w:rsidR="00A33A1A" w:rsidRPr="00437995">
              <w:rPr>
                <w:rFonts w:ascii="Book Antiqua" w:eastAsia="DengXian" w:hAnsi="Book Antiqua"/>
              </w:rPr>
              <w:t xml:space="preserve"> </w:t>
            </w:r>
            <w:r w:rsidR="00A33A1A">
              <w:rPr>
                <w:rFonts w:ascii="Book Antiqua" w:eastAsia="DengXian" w:hAnsi="Book Antiqua"/>
              </w:rPr>
              <w:t xml:space="preserve"> </w:t>
            </w:r>
            <w:r w:rsidRPr="00437995">
              <w:rPr>
                <w:rFonts w:ascii="Book Antiqua" w:eastAsia="DengXian" w:hAnsi="Book Antiqua"/>
              </w:rPr>
              <w:t>(&lt;</w:t>
            </w:r>
            <w:r>
              <w:rPr>
                <w:rFonts w:ascii="Book Antiqua" w:eastAsia="DengXian" w:hAnsi="Book Antiqua"/>
              </w:rPr>
              <w:t xml:space="preserve"> </w:t>
            </w:r>
            <w:r w:rsidRPr="00437995">
              <w:rPr>
                <w:rFonts w:ascii="Book Antiqua" w:eastAsia="DengXian" w:hAnsi="Book Antiqua"/>
              </w:rPr>
              <w:t>5</w:t>
            </w:r>
            <w:r w:rsidR="00A33A1A">
              <w:rPr>
                <w:rFonts w:ascii="Book Antiqua" w:eastAsia="DengXian" w:hAnsi="Book Antiqua" w:hint="eastAsia"/>
                <w:lang w:eastAsia="zh-CN"/>
              </w:rPr>
              <w:t xml:space="preserve"> ng</w:t>
            </w:r>
            <w:r w:rsidR="00A33A1A">
              <w:rPr>
                <w:rFonts w:ascii="Book Antiqua" w:eastAsia="DengXian" w:hAnsi="Book Antiqua"/>
              </w:rPr>
              <w:t>/m</w:t>
            </w:r>
            <w:r w:rsidR="007F7F1F">
              <w:rPr>
                <w:rFonts w:ascii="Book Antiqua" w:eastAsia="DengXian" w:hAnsi="Book Antiqua"/>
              </w:rPr>
              <w:t>L</w:t>
            </w:r>
            <w:r w:rsidRPr="00437995">
              <w:rPr>
                <w:rFonts w:ascii="Book Antiqua" w:eastAsia="DengXian" w:hAnsi="Book Antiqua"/>
              </w:rPr>
              <w:t>)</w:t>
            </w:r>
            <w:r w:rsidR="00A33A1A">
              <w:rPr>
                <w:rFonts w:ascii="Book Antiqua" w:eastAsia="DengXian" w:hAnsi="Book Antiqua"/>
              </w:rPr>
              <w:t xml:space="preserve"> </w:t>
            </w:r>
          </w:p>
        </w:tc>
        <w:tc>
          <w:tcPr>
            <w:tcW w:w="2586" w:type="dxa"/>
            <w:tcBorders>
              <w:top w:val="nil"/>
              <w:left w:val="nil"/>
              <w:bottom w:val="nil"/>
              <w:right w:val="nil"/>
            </w:tcBorders>
            <w:shd w:val="clear" w:color="auto" w:fill="auto"/>
            <w:noWrap/>
            <w:vAlign w:val="center"/>
            <w:hideMark/>
          </w:tcPr>
          <w:p w14:paraId="774D4244"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2.236 (1.275-3.921)</w:t>
            </w:r>
          </w:p>
        </w:tc>
        <w:tc>
          <w:tcPr>
            <w:tcW w:w="1558" w:type="dxa"/>
            <w:tcBorders>
              <w:top w:val="nil"/>
              <w:left w:val="nil"/>
              <w:bottom w:val="nil"/>
              <w:right w:val="nil"/>
            </w:tcBorders>
            <w:shd w:val="clear" w:color="auto" w:fill="auto"/>
            <w:noWrap/>
            <w:vAlign w:val="center"/>
            <w:hideMark/>
          </w:tcPr>
          <w:p w14:paraId="69F41805"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0.005</w:t>
            </w:r>
          </w:p>
        </w:tc>
        <w:tc>
          <w:tcPr>
            <w:tcW w:w="2694" w:type="dxa"/>
            <w:tcBorders>
              <w:top w:val="nil"/>
              <w:left w:val="nil"/>
              <w:bottom w:val="nil"/>
              <w:right w:val="nil"/>
            </w:tcBorders>
            <w:shd w:val="clear" w:color="auto" w:fill="auto"/>
            <w:noWrap/>
            <w:vAlign w:val="center"/>
            <w:hideMark/>
          </w:tcPr>
          <w:p w14:paraId="544A789E"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3.174 (1.635-6.035)</w:t>
            </w:r>
          </w:p>
        </w:tc>
        <w:tc>
          <w:tcPr>
            <w:tcW w:w="1384" w:type="dxa"/>
            <w:tcBorders>
              <w:top w:val="nil"/>
              <w:left w:val="nil"/>
              <w:bottom w:val="nil"/>
              <w:right w:val="nil"/>
            </w:tcBorders>
            <w:shd w:val="clear" w:color="auto" w:fill="auto"/>
            <w:noWrap/>
            <w:vAlign w:val="center"/>
            <w:hideMark/>
          </w:tcPr>
          <w:p w14:paraId="48022874"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0.003</w:t>
            </w:r>
          </w:p>
        </w:tc>
      </w:tr>
      <w:tr w:rsidR="0078061A" w:rsidRPr="00437995" w14:paraId="6114F627" w14:textId="77777777" w:rsidTr="00AD0D63">
        <w:trPr>
          <w:trHeight w:val="285"/>
        </w:trPr>
        <w:tc>
          <w:tcPr>
            <w:tcW w:w="2376" w:type="dxa"/>
            <w:tcBorders>
              <w:top w:val="nil"/>
              <w:left w:val="nil"/>
              <w:bottom w:val="nil"/>
              <w:right w:val="nil"/>
            </w:tcBorders>
            <w:shd w:val="clear" w:color="auto" w:fill="auto"/>
            <w:noWrap/>
            <w:vAlign w:val="center"/>
            <w:hideMark/>
          </w:tcPr>
          <w:p w14:paraId="6BE6FD51"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Tumor size</w:t>
            </w:r>
          </w:p>
        </w:tc>
        <w:tc>
          <w:tcPr>
            <w:tcW w:w="2586" w:type="dxa"/>
            <w:tcBorders>
              <w:top w:val="nil"/>
              <w:left w:val="nil"/>
              <w:bottom w:val="nil"/>
              <w:right w:val="nil"/>
            </w:tcBorders>
            <w:shd w:val="clear" w:color="auto" w:fill="auto"/>
            <w:noWrap/>
            <w:vAlign w:val="center"/>
            <w:hideMark/>
          </w:tcPr>
          <w:p w14:paraId="179108BC"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1.035 (0.917-1.168)</w:t>
            </w:r>
          </w:p>
        </w:tc>
        <w:tc>
          <w:tcPr>
            <w:tcW w:w="1558" w:type="dxa"/>
            <w:tcBorders>
              <w:top w:val="nil"/>
              <w:left w:val="nil"/>
              <w:bottom w:val="nil"/>
              <w:right w:val="nil"/>
            </w:tcBorders>
            <w:shd w:val="clear" w:color="auto" w:fill="auto"/>
            <w:noWrap/>
            <w:vAlign w:val="center"/>
            <w:hideMark/>
          </w:tcPr>
          <w:p w14:paraId="3208D4F6"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0.58</w:t>
            </w:r>
          </w:p>
        </w:tc>
        <w:tc>
          <w:tcPr>
            <w:tcW w:w="2694" w:type="dxa"/>
            <w:tcBorders>
              <w:top w:val="nil"/>
              <w:left w:val="nil"/>
              <w:bottom w:val="nil"/>
              <w:right w:val="nil"/>
            </w:tcBorders>
            <w:shd w:val="clear" w:color="auto" w:fill="auto"/>
            <w:noWrap/>
            <w:vAlign w:val="bottom"/>
            <w:hideMark/>
          </w:tcPr>
          <w:p w14:paraId="17DEB1D8" w14:textId="77777777" w:rsidR="0078061A" w:rsidRPr="00437995" w:rsidRDefault="0078061A" w:rsidP="003D0C23">
            <w:pPr>
              <w:spacing w:line="360" w:lineRule="auto"/>
              <w:jc w:val="both"/>
              <w:rPr>
                <w:rFonts w:ascii="Book Antiqua" w:eastAsia="DengXian" w:hAnsi="Book Antiqua"/>
              </w:rPr>
            </w:pPr>
          </w:p>
        </w:tc>
        <w:tc>
          <w:tcPr>
            <w:tcW w:w="1384" w:type="dxa"/>
            <w:tcBorders>
              <w:top w:val="nil"/>
              <w:left w:val="nil"/>
              <w:bottom w:val="nil"/>
              <w:right w:val="nil"/>
            </w:tcBorders>
            <w:shd w:val="clear" w:color="auto" w:fill="auto"/>
            <w:noWrap/>
            <w:vAlign w:val="bottom"/>
            <w:hideMark/>
          </w:tcPr>
          <w:p w14:paraId="55596217" w14:textId="77777777" w:rsidR="0078061A" w:rsidRPr="00437995" w:rsidRDefault="0078061A" w:rsidP="003D0C23">
            <w:pPr>
              <w:spacing w:line="360" w:lineRule="auto"/>
              <w:jc w:val="both"/>
              <w:rPr>
                <w:rFonts w:ascii="Book Antiqua" w:eastAsia="Times New Roman" w:hAnsi="Book Antiqua"/>
              </w:rPr>
            </w:pPr>
          </w:p>
        </w:tc>
      </w:tr>
      <w:tr w:rsidR="0078061A" w:rsidRPr="00437995" w14:paraId="686A6DEB" w14:textId="77777777" w:rsidTr="00AD0D63">
        <w:trPr>
          <w:trHeight w:val="285"/>
        </w:trPr>
        <w:tc>
          <w:tcPr>
            <w:tcW w:w="2376" w:type="dxa"/>
            <w:tcBorders>
              <w:top w:val="nil"/>
              <w:left w:val="nil"/>
              <w:bottom w:val="nil"/>
              <w:right w:val="nil"/>
            </w:tcBorders>
            <w:shd w:val="clear" w:color="auto" w:fill="auto"/>
            <w:noWrap/>
            <w:vAlign w:val="center"/>
            <w:hideMark/>
          </w:tcPr>
          <w:p w14:paraId="7C342249" w14:textId="76A30A9E"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Nerve or vascular invasion</w:t>
            </w:r>
          </w:p>
        </w:tc>
        <w:tc>
          <w:tcPr>
            <w:tcW w:w="2586" w:type="dxa"/>
            <w:tcBorders>
              <w:top w:val="nil"/>
              <w:left w:val="nil"/>
              <w:bottom w:val="nil"/>
              <w:right w:val="nil"/>
            </w:tcBorders>
            <w:shd w:val="clear" w:color="auto" w:fill="auto"/>
            <w:noWrap/>
            <w:vAlign w:val="center"/>
            <w:hideMark/>
          </w:tcPr>
          <w:p w14:paraId="77144ED7"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1.700 (1.006-2.871)</w:t>
            </w:r>
          </w:p>
        </w:tc>
        <w:tc>
          <w:tcPr>
            <w:tcW w:w="1558" w:type="dxa"/>
            <w:tcBorders>
              <w:top w:val="nil"/>
              <w:left w:val="nil"/>
              <w:bottom w:val="nil"/>
              <w:right w:val="nil"/>
            </w:tcBorders>
            <w:shd w:val="clear" w:color="auto" w:fill="auto"/>
            <w:noWrap/>
            <w:vAlign w:val="center"/>
            <w:hideMark/>
          </w:tcPr>
          <w:p w14:paraId="612185C4"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0.047</w:t>
            </w:r>
          </w:p>
        </w:tc>
        <w:tc>
          <w:tcPr>
            <w:tcW w:w="2694" w:type="dxa"/>
            <w:tcBorders>
              <w:top w:val="nil"/>
              <w:left w:val="nil"/>
              <w:bottom w:val="nil"/>
              <w:right w:val="nil"/>
            </w:tcBorders>
            <w:shd w:val="clear" w:color="auto" w:fill="auto"/>
            <w:noWrap/>
            <w:vAlign w:val="bottom"/>
            <w:hideMark/>
          </w:tcPr>
          <w:p w14:paraId="5E158D30" w14:textId="77777777" w:rsidR="0078061A" w:rsidRPr="00437995" w:rsidRDefault="0078061A" w:rsidP="003D0C23">
            <w:pPr>
              <w:spacing w:line="360" w:lineRule="auto"/>
              <w:jc w:val="both"/>
              <w:rPr>
                <w:rFonts w:ascii="Book Antiqua" w:eastAsia="DengXian" w:hAnsi="Book Antiqua"/>
              </w:rPr>
            </w:pPr>
          </w:p>
        </w:tc>
        <w:tc>
          <w:tcPr>
            <w:tcW w:w="1384" w:type="dxa"/>
            <w:tcBorders>
              <w:top w:val="nil"/>
              <w:left w:val="nil"/>
              <w:bottom w:val="nil"/>
              <w:right w:val="nil"/>
            </w:tcBorders>
            <w:shd w:val="clear" w:color="auto" w:fill="auto"/>
            <w:noWrap/>
            <w:vAlign w:val="bottom"/>
            <w:hideMark/>
          </w:tcPr>
          <w:p w14:paraId="7BD6543C" w14:textId="77777777" w:rsidR="0078061A" w:rsidRPr="00437995" w:rsidRDefault="0078061A" w:rsidP="003D0C23">
            <w:pPr>
              <w:spacing w:line="360" w:lineRule="auto"/>
              <w:jc w:val="both"/>
              <w:rPr>
                <w:rFonts w:ascii="Book Antiqua" w:eastAsia="Times New Roman" w:hAnsi="Book Antiqua"/>
              </w:rPr>
            </w:pPr>
          </w:p>
        </w:tc>
      </w:tr>
      <w:tr w:rsidR="0078061A" w:rsidRPr="00437995" w14:paraId="4ECD3DA6" w14:textId="77777777" w:rsidTr="00AD0D63">
        <w:trPr>
          <w:trHeight w:val="285"/>
        </w:trPr>
        <w:tc>
          <w:tcPr>
            <w:tcW w:w="2376" w:type="dxa"/>
            <w:tcBorders>
              <w:top w:val="nil"/>
              <w:left w:val="nil"/>
              <w:bottom w:val="nil"/>
              <w:right w:val="nil"/>
            </w:tcBorders>
            <w:shd w:val="clear" w:color="auto" w:fill="auto"/>
            <w:noWrap/>
            <w:vAlign w:val="center"/>
            <w:hideMark/>
          </w:tcPr>
          <w:p w14:paraId="5607AE68"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TD (No)</w:t>
            </w:r>
          </w:p>
        </w:tc>
        <w:tc>
          <w:tcPr>
            <w:tcW w:w="2586" w:type="dxa"/>
            <w:tcBorders>
              <w:top w:val="nil"/>
              <w:left w:val="nil"/>
              <w:bottom w:val="nil"/>
              <w:right w:val="nil"/>
            </w:tcBorders>
            <w:shd w:val="clear" w:color="auto" w:fill="auto"/>
            <w:noWrap/>
            <w:vAlign w:val="center"/>
            <w:hideMark/>
          </w:tcPr>
          <w:p w14:paraId="7FBAA40B"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2.167 (1.233-3.810)</w:t>
            </w:r>
          </w:p>
        </w:tc>
        <w:tc>
          <w:tcPr>
            <w:tcW w:w="1558" w:type="dxa"/>
            <w:tcBorders>
              <w:top w:val="nil"/>
              <w:left w:val="nil"/>
              <w:bottom w:val="nil"/>
              <w:right w:val="nil"/>
            </w:tcBorders>
            <w:shd w:val="clear" w:color="auto" w:fill="auto"/>
            <w:noWrap/>
            <w:vAlign w:val="center"/>
            <w:hideMark/>
          </w:tcPr>
          <w:p w14:paraId="36343926"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0.007</w:t>
            </w:r>
          </w:p>
        </w:tc>
        <w:tc>
          <w:tcPr>
            <w:tcW w:w="2694" w:type="dxa"/>
            <w:tcBorders>
              <w:top w:val="nil"/>
              <w:left w:val="nil"/>
              <w:bottom w:val="nil"/>
              <w:right w:val="nil"/>
            </w:tcBorders>
            <w:shd w:val="clear" w:color="auto" w:fill="auto"/>
            <w:noWrap/>
            <w:vAlign w:val="bottom"/>
            <w:hideMark/>
          </w:tcPr>
          <w:p w14:paraId="0C814A17" w14:textId="77777777" w:rsidR="0078061A" w:rsidRPr="00437995" w:rsidRDefault="0078061A" w:rsidP="003D0C23">
            <w:pPr>
              <w:spacing w:line="360" w:lineRule="auto"/>
              <w:jc w:val="both"/>
              <w:rPr>
                <w:rFonts w:ascii="Book Antiqua" w:eastAsia="DengXian" w:hAnsi="Book Antiqua"/>
              </w:rPr>
            </w:pPr>
          </w:p>
        </w:tc>
        <w:tc>
          <w:tcPr>
            <w:tcW w:w="1384" w:type="dxa"/>
            <w:tcBorders>
              <w:top w:val="nil"/>
              <w:left w:val="nil"/>
              <w:bottom w:val="nil"/>
              <w:right w:val="nil"/>
            </w:tcBorders>
            <w:shd w:val="clear" w:color="auto" w:fill="auto"/>
            <w:noWrap/>
            <w:vAlign w:val="bottom"/>
            <w:hideMark/>
          </w:tcPr>
          <w:p w14:paraId="5703FB51" w14:textId="77777777" w:rsidR="0078061A" w:rsidRPr="00437995" w:rsidRDefault="0078061A" w:rsidP="003D0C23">
            <w:pPr>
              <w:spacing w:line="360" w:lineRule="auto"/>
              <w:jc w:val="both"/>
              <w:rPr>
                <w:rFonts w:ascii="Book Antiqua" w:eastAsia="Times New Roman" w:hAnsi="Book Antiqua"/>
              </w:rPr>
            </w:pPr>
          </w:p>
        </w:tc>
      </w:tr>
      <w:tr w:rsidR="0078061A" w:rsidRPr="00437995" w14:paraId="4BF5BEB8" w14:textId="77777777" w:rsidTr="00AD0D63">
        <w:trPr>
          <w:trHeight w:val="285"/>
        </w:trPr>
        <w:tc>
          <w:tcPr>
            <w:tcW w:w="2376" w:type="dxa"/>
            <w:tcBorders>
              <w:top w:val="nil"/>
              <w:left w:val="nil"/>
              <w:bottom w:val="nil"/>
              <w:right w:val="nil"/>
            </w:tcBorders>
            <w:shd w:val="clear" w:color="auto" w:fill="auto"/>
            <w:noWrap/>
            <w:vAlign w:val="center"/>
            <w:hideMark/>
          </w:tcPr>
          <w:p w14:paraId="32C2E05F"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Differentiation</w:t>
            </w:r>
          </w:p>
        </w:tc>
        <w:tc>
          <w:tcPr>
            <w:tcW w:w="2586" w:type="dxa"/>
            <w:tcBorders>
              <w:top w:val="nil"/>
              <w:left w:val="nil"/>
              <w:bottom w:val="nil"/>
              <w:right w:val="nil"/>
            </w:tcBorders>
            <w:shd w:val="clear" w:color="auto" w:fill="auto"/>
            <w:noWrap/>
            <w:vAlign w:val="bottom"/>
            <w:hideMark/>
          </w:tcPr>
          <w:p w14:paraId="792678E5" w14:textId="77777777" w:rsidR="0078061A" w:rsidRPr="00437995" w:rsidRDefault="0078061A" w:rsidP="003D0C23">
            <w:pPr>
              <w:spacing w:line="360" w:lineRule="auto"/>
              <w:jc w:val="both"/>
              <w:rPr>
                <w:rFonts w:ascii="Book Antiqua" w:eastAsia="DengXian" w:hAnsi="Book Antiqua"/>
              </w:rPr>
            </w:pPr>
          </w:p>
        </w:tc>
        <w:tc>
          <w:tcPr>
            <w:tcW w:w="1558" w:type="dxa"/>
            <w:tcBorders>
              <w:top w:val="nil"/>
              <w:left w:val="nil"/>
              <w:bottom w:val="nil"/>
              <w:right w:val="nil"/>
            </w:tcBorders>
            <w:shd w:val="clear" w:color="auto" w:fill="auto"/>
            <w:noWrap/>
            <w:vAlign w:val="bottom"/>
            <w:hideMark/>
          </w:tcPr>
          <w:p w14:paraId="53F8E7F8" w14:textId="77777777" w:rsidR="0078061A" w:rsidRPr="00437995" w:rsidRDefault="0078061A" w:rsidP="003D0C23">
            <w:pPr>
              <w:spacing w:line="360" w:lineRule="auto"/>
              <w:jc w:val="both"/>
              <w:rPr>
                <w:rFonts w:ascii="Book Antiqua" w:eastAsia="Times New Roman" w:hAnsi="Book Antiqua"/>
              </w:rPr>
            </w:pPr>
          </w:p>
        </w:tc>
        <w:tc>
          <w:tcPr>
            <w:tcW w:w="2694" w:type="dxa"/>
            <w:tcBorders>
              <w:top w:val="nil"/>
              <w:left w:val="nil"/>
              <w:bottom w:val="nil"/>
              <w:right w:val="nil"/>
            </w:tcBorders>
            <w:shd w:val="clear" w:color="auto" w:fill="auto"/>
            <w:noWrap/>
            <w:vAlign w:val="bottom"/>
            <w:hideMark/>
          </w:tcPr>
          <w:p w14:paraId="0EE7FBD3" w14:textId="77777777" w:rsidR="0078061A" w:rsidRPr="00437995" w:rsidRDefault="0078061A" w:rsidP="003D0C23">
            <w:pPr>
              <w:spacing w:line="360" w:lineRule="auto"/>
              <w:jc w:val="both"/>
              <w:rPr>
                <w:rFonts w:ascii="Book Antiqua" w:eastAsia="Times New Roman" w:hAnsi="Book Antiqua"/>
              </w:rPr>
            </w:pPr>
          </w:p>
        </w:tc>
        <w:tc>
          <w:tcPr>
            <w:tcW w:w="1384" w:type="dxa"/>
            <w:tcBorders>
              <w:top w:val="nil"/>
              <w:left w:val="nil"/>
              <w:bottom w:val="nil"/>
              <w:right w:val="nil"/>
            </w:tcBorders>
            <w:shd w:val="clear" w:color="auto" w:fill="auto"/>
            <w:noWrap/>
            <w:vAlign w:val="bottom"/>
            <w:hideMark/>
          </w:tcPr>
          <w:p w14:paraId="74B48240" w14:textId="77777777" w:rsidR="0078061A" w:rsidRPr="00437995" w:rsidRDefault="0078061A" w:rsidP="003D0C23">
            <w:pPr>
              <w:spacing w:line="360" w:lineRule="auto"/>
              <w:jc w:val="both"/>
              <w:rPr>
                <w:rFonts w:ascii="Book Antiqua" w:eastAsia="Times New Roman" w:hAnsi="Book Antiqua"/>
              </w:rPr>
            </w:pPr>
          </w:p>
        </w:tc>
      </w:tr>
      <w:tr w:rsidR="0078061A" w:rsidRPr="00437995" w14:paraId="286958DE" w14:textId="77777777" w:rsidTr="00AD0D63">
        <w:trPr>
          <w:trHeight w:val="285"/>
        </w:trPr>
        <w:tc>
          <w:tcPr>
            <w:tcW w:w="2376" w:type="dxa"/>
            <w:tcBorders>
              <w:top w:val="nil"/>
              <w:left w:val="nil"/>
              <w:bottom w:val="nil"/>
              <w:right w:val="nil"/>
            </w:tcBorders>
            <w:shd w:val="clear" w:color="auto" w:fill="auto"/>
            <w:noWrap/>
            <w:vAlign w:val="center"/>
            <w:hideMark/>
          </w:tcPr>
          <w:p w14:paraId="2DA28138" w14:textId="603C7EB6" w:rsidR="0078061A" w:rsidRPr="00437995" w:rsidRDefault="0078061A" w:rsidP="0078061A">
            <w:pPr>
              <w:spacing w:line="360" w:lineRule="auto"/>
              <w:ind w:leftChars="100" w:left="240"/>
              <w:jc w:val="both"/>
              <w:rPr>
                <w:rFonts w:ascii="Book Antiqua" w:eastAsia="DengXian" w:hAnsi="Book Antiqua"/>
              </w:rPr>
            </w:pPr>
            <w:r w:rsidRPr="00437995">
              <w:rPr>
                <w:rFonts w:ascii="Book Antiqua" w:eastAsia="DengXian" w:hAnsi="Book Antiqua"/>
              </w:rPr>
              <w:t>Good</w:t>
            </w:r>
          </w:p>
        </w:tc>
        <w:tc>
          <w:tcPr>
            <w:tcW w:w="2586" w:type="dxa"/>
            <w:tcBorders>
              <w:top w:val="nil"/>
              <w:left w:val="nil"/>
              <w:bottom w:val="nil"/>
              <w:right w:val="nil"/>
            </w:tcBorders>
            <w:shd w:val="clear" w:color="auto" w:fill="auto"/>
            <w:noWrap/>
            <w:vAlign w:val="center"/>
            <w:hideMark/>
          </w:tcPr>
          <w:p w14:paraId="4E441C28"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Ref</w:t>
            </w:r>
          </w:p>
        </w:tc>
        <w:tc>
          <w:tcPr>
            <w:tcW w:w="1558" w:type="dxa"/>
            <w:tcBorders>
              <w:top w:val="nil"/>
              <w:left w:val="nil"/>
              <w:bottom w:val="nil"/>
              <w:right w:val="nil"/>
            </w:tcBorders>
            <w:shd w:val="clear" w:color="auto" w:fill="auto"/>
            <w:noWrap/>
            <w:vAlign w:val="bottom"/>
            <w:hideMark/>
          </w:tcPr>
          <w:p w14:paraId="25F90A11" w14:textId="77777777" w:rsidR="0078061A" w:rsidRPr="00437995" w:rsidRDefault="0078061A" w:rsidP="003D0C23">
            <w:pPr>
              <w:spacing w:line="360" w:lineRule="auto"/>
              <w:jc w:val="both"/>
              <w:rPr>
                <w:rFonts w:ascii="Book Antiqua" w:eastAsia="DengXian" w:hAnsi="Book Antiqua"/>
              </w:rPr>
            </w:pPr>
          </w:p>
        </w:tc>
        <w:tc>
          <w:tcPr>
            <w:tcW w:w="2694" w:type="dxa"/>
            <w:tcBorders>
              <w:top w:val="nil"/>
              <w:left w:val="nil"/>
              <w:bottom w:val="nil"/>
              <w:right w:val="nil"/>
            </w:tcBorders>
            <w:shd w:val="clear" w:color="auto" w:fill="auto"/>
            <w:noWrap/>
            <w:vAlign w:val="bottom"/>
            <w:hideMark/>
          </w:tcPr>
          <w:p w14:paraId="5E03F85A" w14:textId="77777777" w:rsidR="0078061A" w:rsidRPr="00437995" w:rsidRDefault="0078061A" w:rsidP="003D0C23">
            <w:pPr>
              <w:spacing w:line="360" w:lineRule="auto"/>
              <w:jc w:val="both"/>
              <w:rPr>
                <w:rFonts w:ascii="Book Antiqua" w:eastAsia="Times New Roman" w:hAnsi="Book Antiqua"/>
              </w:rPr>
            </w:pPr>
          </w:p>
        </w:tc>
        <w:tc>
          <w:tcPr>
            <w:tcW w:w="1384" w:type="dxa"/>
            <w:tcBorders>
              <w:top w:val="nil"/>
              <w:left w:val="nil"/>
              <w:bottom w:val="nil"/>
              <w:right w:val="nil"/>
            </w:tcBorders>
            <w:shd w:val="clear" w:color="auto" w:fill="auto"/>
            <w:noWrap/>
            <w:vAlign w:val="bottom"/>
            <w:hideMark/>
          </w:tcPr>
          <w:p w14:paraId="595B8E27" w14:textId="77777777" w:rsidR="0078061A" w:rsidRPr="00437995" w:rsidRDefault="0078061A" w:rsidP="003D0C23">
            <w:pPr>
              <w:spacing w:line="360" w:lineRule="auto"/>
              <w:jc w:val="both"/>
              <w:rPr>
                <w:rFonts w:ascii="Book Antiqua" w:eastAsia="Times New Roman" w:hAnsi="Book Antiqua"/>
              </w:rPr>
            </w:pPr>
          </w:p>
        </w:tc>
      </w:tr>
      <w:tr w:rsidR="0078061A" w:rsidRPr="00437995" w14:paraId="4529FD16" w14:textId="77777777" w:rsidTr="00AD0D63">
        <w:trPr>
          <w:trHeight w:val="285"/>
        </w:trPr>
        <w:tc>
          <w:tcPr>
            <w:tcW w:w="2376" w:type="dxa"/>
            <w:tcBorders>
              <w:top w:val="nil"/>
              <w:left w:val="nil"/>
              <w:bottom w:val="nil"/>
              <w:right w:val="nil"/>
            </w:tcBorders>
            <w:shd w:val="clear" w:color="auto" w:fill="auto"/>
            <w:noWrap/>
            <w:vAlign w:val="center"/>
            <w:hideMark/>
          </w:tcPr>
          <w:p w14:paraId="6C83094C" w14:textId="2C3667E3" w:rsidR="0078061A" w:rsidRPr="00437995" w:rsidRDefault="0078061A" w:rsidP="0078061A">
            <w:pPr>
              <w:spacing w:line="360" w:lineRule="auto"/>
              <w:ind w:leftChars="100" w:left="240"/>
              <w:jc w:val="both"/>
              <w:rPr>
                <w:rFonts w:ascii="Book Antiqua" w:eastAsia="DengXian" w:hAnsi="Book Antiqua"/>
              </w:rPr>
            </w:pPr>
            <w:r w:rsidRPr="00437995">
              <w:rPr>
                <w:rFonts w:ascii="Book Antiqua" w:eastAsia="DengXian" w:hAnsi="Book Antiqua"/>
              </w:rPr>
              <w:t>Moderate</w:t>
            </w:r>
          </w:p>
        </w:tc>
        <w:tc>
          <w:tcPr>
            <w:tcW w:w="2586" w:type="dxa"/>
            <w:tcBorders>
              <w:top w:val="nil"/>
              <w:left w:val="nil"/>
              <w:bottom w:val="nil"/>
              <w:right w:val="nil"/>
            </w:tcBorders>
            <w:shd w:val="clear" w:color="auto" w:fill="auto"/>
            <w:noWrap/>
            <w:vAlign w:val="center"/>
            <w:hideMark/>
          </w:tcPr>
          <w:p w14:paraId="7A08A1D7"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1.808 (0.814-4.016)</w:t>
            </w:r>
          </w:p>
        </w:tc>
        <w:tc>
          <w:tcPr>
            <w:tcW w:w="1558" w:type="dxa"/>
            <w:tcBorders>
              <w:top w:val="nil"/>
              <w:left w:val="nil"/>
              <w:bottom w:val="nil"/>
              <w:right w:val="nil"/>
            </w:tcBorders>
            <w:shd w:val="clear" w:color="auto" w:fill="auto"/>
            <w:noWrap/>
            <w:vAlign w:val="center"/>
            <w:hideMark/>
          </w:tcPr>
          <w:p w14:paraId="3835B143"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0.146</w:t>
            </w:r>
          </w:p>
        </w:tc>
        <w:tc>
          <w:tcPr>
            <w:tcW w:w="2694" w:type="dxa"/>
            <w:tcBorders>
              <w:top w:val="nil"/>
              <w:left w:val="nil"/>
              <w:bottom w:val="nil"/>
              <w:right w:val="nil"/>
            </w:tcBorders>
            <w:shd w:val="clear" w:color="auto" w:fill="auto"/>
            <w:noWrap/>
            <w:vAlign w:val="bottom"/>
            <w:hideMark/>
          </w:tcPr>
          <w:p w14:paraId="7EDE306D" w14:textId="77777777" w:rsidR="0078061A" w:rsidRPr="00437995" w:rsidRDefault="0078061A" w:rsidP="003D0C23">
            <w:pPr>
              <w:spacing w:line="360" w:lineRule="auto"/>
              <w:jc w:val="both"/>
              <w:rPr>
                <w:rFonts w:ascii="Book Antiqua" w:eastAsia="DengXian" w:hAnsi="Book Antiqua"/>
              </w:rPr>
            </w:pPr>
          </w:p>
        </w:tc>
        <w:tc>
          <w:tcPr>
            <w:tcW w:w="1384" w:type="dxa"/>
            <w:tcBorders>
              <w:top w:val="nil"/>
              <w:left w:val="nil"/>
              <w:bottom w:val="nil"/>
              <w:right w:val="nil"/>
            </w:tcBorders>
            <w:shd w:val="clear" w:color="auto" w:fill="auto"/>
            <w:noWrap/>
            <w:vAlign w:val="bottom"/>
            <w:hideMark/>
          </w:tcPr>
          <w:p w14:paraId="2CF4C4AD" w14:textId="77777777" w:rsidR="0078061A" w:rsidRPr="00437995" w:rsidRDefault="0078061A" w:rsidP="003D0C23">
            <w:pPr>
              <w:spacing w:line="360" w:lineRule="auto"/>
              <w:jc w:val="both"/>
              <w:rPr>
                <w:rFonts w:ascii="Book Antiqua" w:eastAsia="Times New Roman" w:hAnsi="Book Antiqua"/>
              </w:rPr>
            </w:pPr>
          </w:p>
        </w:tc>
      </w:tr>
      <w:tr w:rsidR="0078061A" w:rsidRPr="00437995" w14:paraId="6BEFD8A7" w14:textId="77777777" w:rsidTr="00AD0D63">
        <w:trPr>
          <w:trHeight w:val="285"/>
        </w:trPr>
        <w:tc>
          <w:tcPr>
            <w:tcW w:w="2376" w:type="dxa"/>
            <w:tcBorders>
              <w:top w:val="nil"/>
              <w:left w:val="nil"/>
              <w:bottom w:val="nil"/>
              <w:right w:val="nil"/>
            </w:tcBorders>
            <w:shd w:val="clear" w:color="auto" w:fill="auto"/>
            <w:noWrap/>
            <w:vAlign w:val="center"/>
            <w:hideMark/>
          </w:tcPr>
          <w:p w14:paraId="76DEFF78" w14:textId="27B5BF74" w:rsidR="0078061A" w:rsidRPr="00437995" w:rsidRDefault="0078061A" w:rsidP="0078061A">
            <w:pPr>
              <w:spacing w:line="360" w:lineRule="auto"/>
              <w:ind w:leftChars="100" w:left="240"/>
              <w:jc w:val="both"/>
              <w:rPr>
                <w:rFonts w:ascii="Book Antiqua" w:eastAsia="DengXian" w:hAnsi="Book Antiqua"/>
              </w:rPr>
            </w:pPr>
            <w:r w:rsidRPr="00437995">
              <w:rPr>
                <w:rFonts w:ascii="Book Antiqua" w:eastAsia="DengXian" w:hAnsi="Book Antiqua"/>
              </w:rPr>
              <w:t>Poor</w:t>
            </w:r>
          </w:p>
        </w:tc>
        <w:tc>
          <w:tcPr>
            <w:tcW w:w="2586" w:type="dxa"/>
            <w:tcBorders>
              <w:top w:val="nil"/>
              <w:left w:val="nil"/>
              <w:bottom w:val="nil"/>
              <w:right w:val="nil"/>
            </w:tcBorders>
            <w:shd w:val="clear" w:color="auto" w:fill="auto"/>
            <w:noWrap/>
            <w:vAlign w:val="center"/>
            <w:hideMark/>
          </w:tcPr>
          <w:p w14:paraId="63FB8D90"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0.996 (0.569-1.744)</w:t>
            </w:r>
          </w:p>
        </w:tc>
        <w:tc>
          <w:tcPr>
            <w:tcW w:w="1558" w:type="dxa"/>
            <w:tcBorders>
              <w:top w:val="nil"/>
              <w:left w:val="nil"/>
              <w:bottom w:val="nil"/>
              <w:right w:val="nil"/>
            </w:tcBorders>
            <w:shd w:val="clear" w:color="auto" w:fill="auto"/>
            <w:noWrap/>
            <w:vAlign w:val="center"/>
            <w:hideMark/>
          </w:tcPr>
          <w:p w14:paraId="4472A79A"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0.989</w:t>
            </w:r>
          </w:p>
        </w:tc>
        <w:tc>
          <w:tcPr>
            <w:tcW w:w="2694" w:type="dxa"/>
            <w:tcBorders>
              <w:top w:val="nil"/>
              <w:left w:val="nil"/>
              <w:bottom w:val="nil"/>
              <w:right w:val="nil"/>
            </w:tcBorders>
            <w:shd w:val="clear" w:color="auto" w:fill="auto"/>
            <w:noWrap/>
            <w:vAlign w:val="bottom"/>
            <w:hideMark/>
          </w:tcPr>
          <w:p w14:paraId="7D94940F" w14:textId="77777777" w:rsidR="0078061A" w:rsidRPr="00437995" w:rsidRDefault="0078061A" w:rsidP="003D0C23">
            <w:pPr>
              <w:spacing w:line="360" w:lineRule="auto"/>
              <w:jc w:val="both"/>
              <w:rPr>
                <w:rFonts w:ascii="Book Antiqua" w:eastAsia="DengXian" w:hAnsi="Book Antiqua"/>
              </w:rPr>
            </w:pPr>
          </w:p>
        </w:tc>
        <w:tc>
          <w:tcPr>
            <w:tcW w:w="1384" w:type="dxa"/>
            <w:tcBorders>
              <w:top w:val="nil"/>
              <w:left w:val="nil"/>
              <w:bottom w:val="nil"/>
              <w:right w:val="nil"/>
            </w:tcBorders>
            <w:shd w:val="clear" w:color="auto" w:fill="auto"/>
            <w:noWrap/>
            <w:vAlign w:val="bottom"/>
            <w:hideMark/>
          </w:tcPr>
          <w:p w14:paraId="480110D7" w14:textId="77777777" w:rsidR="0078061A" w:rsidRPr="00437995" w:rsidRDefault="0078061A" w:rsidP="003D0C23">
            <w:pPr>
              <w:spacing w:line="360" w:lineRule="auto"/>
              <w:jc w:val="both"/>
              <w:rPr>
                <w:rFonts w:ascii="Book Antiqua" w:eastAsia="Times New Roman" w:hAnsi="Book Antiqua"/>
              </w:rPr>
            </w:pPr>
          </w:p>
        </w:tc>
      </w:tr>
      <w:tr w:rsidR="0078061A" w:rsidRPr="00437995" w14:paraId="3DCDF601" w14:textId="77777777" w:rsidTr="00AD0D63">
        <w:trPr>
          <w:trHeight w:val="285"/>
        </w:trPr>
        <w:tc>
          <w:tcPr>
            <w:tcW w:w="2376" w:type="dxa"/>
            <w:tcBorders>
              <w:top w:val="nil"/>
              <w:left w:val="nil"/>
              <w:bottom w:val="nil"/>
              <w:right w:val="nil"/>
            </w:tcBorders>
            <w:shd w:val="clear" w:color="auto" w:fill="auto"/>
            <w:noWrap/>
            <w:vAlign w:val="center"/>
            <w:hideMark/>
          </w:tcPr>
          <w:p w14:paraId="6B57629F"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T stage (2/3)</w:t>
            </w:r>
          </w:p>
        </w:tc>
        <w:tc>
          <w:tcPr>
            <w:tcW w:w="2586" w:type="dxa"/>
            <w:tcBorders>
              <w:top w:val="nil"/>
              <w:left w:val="nil"/>
              <w:bottom w:val="nil"/>
              <w:right w:val="nil"/>
            </w:tcBorders>
            <w:shd w:val="clear" w:color="auto" w:fill="auto"/>
            <w:noWrap/>
            <w:vAlign w:val="center"/>
            <w:hideMark/>
          </w:tcPr>
          <w:p w14:paraId="126F5371"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1.472 (0.867-2.499)</w:t>
            </w:r>
          </w:p>
        </w:tc>
        <w:tc>
          <w:tcPr>
            <w:tcW w:w="1558" w:type="dxa"/>
            <w:tcBorders>
              <w:top w:val="nil"/>
              <w:left w:val="nil"/>
              <w:bottom w:val="nil"/>
              <w:right w:val="nil"/>
            </w:tcBorders>
            <w:shd w:val="clear" w:color="auto" w:fill="auto"/>
            <w:noWrap/>
            <w:vAlign w:val="center"/>
            <w:hideMark/>
          </w:tcPr>
          <w:p w14:paraId="53E0DC42"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0.153</w:t>
            </w:r>
          </w:p>
        </w:tc>
        <w:tc>
          <w:tcPr>
            <w:tcW w:w="2694" w:type="dxa"/>
            <w:tcBorders>
              <w:top w:val="nil"/>
              <w:left w:val="nil"/>
              <w:bottom w:val="nil"/>
              <w:right w:val="nil"/>
            </w:tcBorders>
            <w:shd w:val="clear" w:color="auto" w:fill="auto"/>
            <w:noWrap/>
            <w:vAlign w:val="bottom"/>
            <w:hideMark/>
          </w:tcPr>
          <w:p w14:paraId="746EB161" w14:textId="77777777" w:rsidR="0078061A" w:rsidRPr="00437995" w:rsidRDefault="0078061A" w:rsidP="003D0C23">
            <w:pPr>
              <w:spacing w:line="360" w:lineRule="auto"/>
              <w:jc w:val="both"/>
              <w:rPr>
                <w:rFonts w:ascii="Book Antiqua" w:eastAsia="DengXian" w:hAnsi="Book Antiqua"/>
              </w:rPr>
            </w:pPr>
          </w:p>
        </w:tc>
        <w:tc>
          <w:tcPr>
            <w:tcW w:w="1384" w:type="dxa"/>
            <w:tcBorders>
              <w:top w:val="nil"/>
              <w:left w:val="nil"/>
              <w:bottom w:val="nil"/>
              <w:right w:val="nil"/>
            </w:tcBorders>
            <w:shd w:val="clear" w:color="auto" w:fill="auto"/>
            <w:noWrap/>
            <w:vAlign w:val="bottom"/>
            <w:hideMark/>
          </w:tcPr>
          <w:p w14:paraId="5597DB89" w14:textId="77777777" w:rsidR="0078061A" w:rsidRPr="00437995" w:rsidRDefault="0078061A" w:rsidP="003D0C23">
            <w:pPr>
              <w:spacing w:line="360" w:lineRule="auto"/>
              <w:jc w:val="both"/>
              <w:rPr>
                <w:rFonts w:ascii="Book Antiqua" w:eastAsia="Times New Roman" w:hAnsi="Book Antiqua"/>
              </w:rPr>
            </w:pPr>
          </w:p>
        </w:tc>
      </w:tr>
      <w:tr w:rsidR="0078061A" w:rsidRPr="00437995" w14:paraId="77533278" w14:textId="77777777" w:rsidTr="00AD0D63">
        <w:trPr>
          <w:trHeight w:val="285"/>
        </w:trPr>
        <w:tc>
          <w:tcPr>
            <w:tcW w:w="2376" w:type="dxa"/>
            <w:tcBorders>
              <w:top w:val="nil"/>
              <w:left w:val="nil"/>
              <w:bottom w:val="nil"/>
              <w:right w:val="nil"/>
            </w:tcBorders>
            <w:shd w:val="clear" w:color="auto" w:fill="auto"/>
            <w:noWrap/>
            <w:vAlign w:val="center"/>
            <w:hideMark/>
          </w:tcPr>
          <w:p w14:paraId="21635909"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N stage (0-1)</w:t>
            </w:r>
          </w:p>
        </w:tc>
        <w:tc>
          <w:tcPr>
            <w:tcW w:w="2586" w:type="dxa"/>
            <w:tcBorders>
              <w:top w:val="nil"/>
              <w:left w:val="nil"/>
              <w:bottom w:val="nil"/>
              <w:right w:val="nil"/>
            </w:tcBorders>
            <w:shd w:val="clear" w:color="auto" w:fill="auto"/>
            <w:noWrap/>
            <w:vAlign w:val="center"/>
            <w:hideMark/>
          </w:tcPr>
          <w:p w14:paraId="7B5B6B7C"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4.501 (1.793-11.299)</w:t>
            </w:r>
          </w:p>
        </w:tc>
        <w:tc>
          <w:tcPr>
            <w:tcW w:w="1558" w:type="dxa"/>
            <w:tcBorders>
              <w:top w:val="nil"/>
              <w:left w:val="nil"/>
              <w:bottom w:val="nil"/>
              <w:right w:val="nil"/>
            </w:tcBorders>
            <w:shd w:val="clear" w:color="auto" w:fill="auto"/>
            <w:noWrap/>
            <w:vAlign w:val="center"/>
            <w:hideMark/>
          </w:tcPr>
          <w:p w14:paraId="7D375D3E"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0.001</w:t>
            </w:r>
          </w:p>
        </w:tc>
        <w:tc>
          <w:tcPr>
            <w:tcW w:w="2694" w:type="dxa"/>
            <w:tcBorders>
              <w:top w:val="nil"/>
              <w:left w:val="nil"/>
              <w:bottom w:val="nil"/>
              <w:right w:val="nil"/>
            </w:tcBorders>
            <w:shd w:val="clear" w:color="auto" w:fill="auto"/>
            <w:noWrap/>
            <w:vAlign w:val="bottom"/>
            <w:hideMark/>
          </w:tcPr>
          <w:p w14:paraId="500114A0" w14:textId="77777777" w:rsidR="0078061A" w:rsidRPr="00437995" w:rsidRDefault="0078061A" w:rsidP="003D0C23">
            <w:pPr>
              <w:spacing w:line="360" w:lineRule="auto"/>
              <w:jc w:val="both"/>
              <w:rPr>
                <w:rFonts w:ascii="Book Antiqua" w:eastAsia="DengXian" w:hAnsi="Book Antiqua"/>
              </w:rPr>
            </w:pPr>
          </w:p>
        </w:tc>
        <w:tc>
          <w:tcPr>
            <w:tcW w:w="1384" w:type="dxa"/>
            <w:tcBorders>
              <w:top w:val="nil"/>
              <w:left w:val="nil"/>
              <w:bottom w:val="nil"/>
              <w:right w:val="nil"/>
            </w:tcBorders>
            <w:shd w:val="clear" w:color="auto" w:fill="auto"/>
            <w:noWrap/>
            <w:vAlign w:val="bottom"/>
            <w:hideMark/>
          </w:tcPr>
          <w:p w14:paraId="548116C4" w14:textId="77777777" w:rsidR="0078061A" w:rsidRPr="00437995" w:rsidRDefault="0078061A" w:rsidP="003D0C23">
            <w:pPr>
              <w:spacing w:line="360" w:lineRule="auto"/>
              <w:jc w:val="both"/>
              <w:rPr>
                <w:rFonts w:ascii="Book Antiqua" w:eastAsia="Times New Roman" w:hAnsi="Book Antiqua"/>
              </w:rPr>
            </w:pPr>
          </w:p>
        </w:tc>
      </w:tr>
      <w:tr w:rsidR="0078061A" w:rsidRPr="00437995" w14:paraId="7F126643" w14:textId="77777777" w:rsidTr="00AD0D63">
        <w:trPr>
          <w:trHeight w:val="285"/>
        </w:trPr>
        <w:tc>
          <w:tcPr>
            <w:tcW w:w="2376" w:type="dxa"/>
            <w:tcBorders>
              <w:top w:val="nil"/>
              <w:left w:val="nil"/>
              <w:bottom w:val="nil"/>
              <w:right w:val="nil"/>
            </w:tcBorders>
            <w:shd w:val="clear" w:color="auto" w:fill="auto"/>
            <w:noWrap/>
            <w:vAlign w:val="center"/>
            <w:hideMark/>
          </w:tcPr>
          <w:p w14:paraId="4DC41A8E" w14:textId="6F24E961"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TNM stage</w:t>
            </w:r>
            <w:r>
              <w:rPr>
                <w:rFonts w:ascii="Book Antiqua" w:eastAsia="DengXian" w:hAnsi="Book Antiqua"/>
              </w:rPr>
              <w:t xml:space="preserve"> </w:t>
            </w:r>
            <w:r w:rsidRPr="00437995">
              <w:rPr>
                <w:rFonts w:ascii="Book Antiqua" w:eastAsia="DengXian" w:hAnsi="Book Antiqua"/>
              </w:rPr>
              <w:t>(</w:t>
            </w:r>
            <w:r>
              <w:rPr>
                <w:rFonts w:ascii="Book Antiqua" w:eastAsia="DengXian" w:hAnsi="Book Antiqua"/>
              </w:rPr>
              <w:t>II)</w:t>
            </w:r>
          </w:p>
        </w:tc>
        <w:tc>
          <w:tcPr>
            <w:tcW w:w="2586" w:type="dxa"/>
            <w:tcBorders>
              <w:top w:val="nil"/>
              <w:left w:val="nil"/>
              <w:bottom w:val="nil"/>
              <w:right w:val="nil"/>
            </w:tcBorders>
            <w:shd w:val="clear" w:color="auto" w:fill="auto"/>
            <w:noWrap/>
            <w:vAlign w:val="center"/>
            <w:hideMark/>
          </w:tcPr>
          <w:p w14:paraId="773BA841"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6.325 (3.425-11.680)</w:t>
            </w:r>
          </w:p>
        </w:tc>
        <w:tc>
          <w:tcPr>
            <w:tcW w:w="1558" w:type="dxa"/>
            <w:tcBorders>
              <w:top w:val="nil"/>
              <w:left w:val="nil"/>
              <w:bottom w:val="nil"/>
              <w:right w:val="nil"/>
            </w:tcBorders>
            <w:shd w:val="clear" w:color="auto" w:fill="auto"/>
            <w:noWrap/>
            <w:vAlign w:val="center"/>
            <w:hideMark/>
          </w:tcPr>
          <w:p w14:paraId="46B2AA51" w14:textId="761A126A"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&lt;</w:t>
            </w:r>
            <w:r>
              <w:rPr>
                <w:rFonts w:ascii="Book Antiqua" w:eastAsia="DengXian" w:hAnsi="Book Antiqua"/>
              </w:rPr>
              <w:t xml:space="preserve"> </w:t>
            </w:r>
            <w:r w:rsidRPr="00437995">
              <w:rPr>
                <w:rFonts w:ascii="Book Antiqua" w:eastAsia="DengXian" w:hAnsi="Book Antiqua"/>
              </w:rPr>
              <w:t>0.001</w:t>
            </w:r>
          </w:p>
        </w:tc>
        <w:tc>
          <w:tcPr>
            <w:tcW w:w="2694" w:type="dxa"/>
            <w:tcBorders>
              <w:top w:val="nil"/>
              <w:left w:val="nil"/>
              <w:bottom w:val="nil"/>
              <w:right w:val="nil"/>
            </w:tcBorders>
            <w:shd w:val="clear" w:color="auto" w:fill="auto"/>
            <w:noWrap/>
            <w:vAlign w:val="center"/>
            <w:hideMark/>
          </w:tcPr>
          <w:p w14:paraId="4F3CC40F"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3.698 (2.478-7.635)</w:t>
            </w:r>
          </w:p>
        </w:tc>
        <w:tc>
          <w:tcPr>
            <w:tcW w:w="1384" w:type="dxa"/>
            <w:tcBorders>
              <w:top w:val="nil"/>
              <w:left w:val="nil"/>
              <w:bottom w:val="nil"/>
              <w:right w:val="nil"/>
            </w:tcBorders>
            <w:shd w:val="clear" w:color="auto" w:fill="auto"/>
            <w:noWrap/>
            <w:vAlign w:val="center"/>
            <w:hideMark/>
          </w:tcPr>
          <w:p w14:paraId="693A5D19" w14:textId="6141672A"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&lt;</w:t>
            </w:r>
            <w:r>
              <w:rPr>
                <w:rFonts w:ascii="Book Antiqua" w:eastAsia="DengXian" w:hAnsi="Book Antiqua"/>
              </w:rPr>
              <w:t xml:space="preserve"> </w:t>
            </w:r>
            <w:r w:rsidRPr="00437995">
              <w:rPr>
                <w:rFonts w:ascii="Book Antiqua" w:eastAsia="DengXian" w:hAnsi="Book Antiqua"/>
              </w:rPr>
              <w:t>0.001</w:t>
            </w:r>
          </w:p>
        </w:tc>
      </w:tr>
      <w:tr w:rsidR="0078061A" w:rsidRPr="00437995" w14:paraId="59CA3174" w14:textId="77777777" w:rsidTr="00AD0D63">
        <w:trPr>
          <w:trHeight w:val="300"/>
        </w:trPr>
        <w:tc>
          <w:tcPr>
            <w:tcW w:w="2376" w:type="dxa"/>
            <w:tcBorders>
              <w:top w:val="nil"/>
              <w:left w:val="nil"/>
              <w:bottom w:val="single" w:sz="8" w:space="0" w:color="auto"/>
              <w:right w:val="nil"/>
            </w:tcBorders>
            <w:shd w:val="clear" w:color="auto" w:fill="auto"/>
            <w:noWrap/>
            <w:vAlign w:val="center"/>
            <w:hideMark/>
          </w:tcPr>
          <w:p w14:paraId="7FEA24E7"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Chemotherapy (No)</w:t>
            </w:r>
          </w:p>
        </w:tc>
        <w:tc>
          <w:tcPr>
            <w:tcW w:w="2586" w:type="dxa"/>
            <w:tcBorders>
              <w:top w:val="nil"/>
              <w:left w:val="nil"/>
              <w:bottom w:val="single" w:sz="8" w:space="0" w:color="auto"/>
              <w:right w:val="nil"/>
            </w:tcBorders>
            <w:shd w:val="clear" w:color="auto" w:fill="auto"/>
            <w:noWrap/>
            <w:vAlign w:val="center"/>
            <w:hideMark/>
          </w:tcPr>
          <w:p w14:paraId="5496A8D4"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0.410 (0.241-0.697)</w:t>
            </w:r>
          </w:p>
        </w:tc>
        <w:tc>
          <w:tcPr>
            <w:tcW w:w="1558" w:type="dxa"/>
            <w:tcBorders>
              <w:top w:val="nil"/>
              <w:left w:val="nil"/>
              <w:bottom w:val="single" w:sz="8" w:space="0" w:color="auto"/>
              <w:right w:val="nil"/>
            </w:tcBorders>
            <w:shd w:val="clear" w:color="auto" w:fill="auto"/>
            <w:noWrap/>
            <w:vAlign w:val="center"/>
            <w:hideMark/>
          </w:tcPr>
          <w:p w14:paraId="32D7B10C"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0.001</w:t>
            </w:r>
          </w:p>
        </w:tc>
        <w:tc>
          <w:tcPr>
            <w:tcW w:w="2694" w:type="dxa"/>
            <w:tcBorders>
              <w:top w:val="nil"/>
              <w:left w:val="nil"/>
              <w:bottom w:val="single" w:sz="8" w:space="0" w:color="auto"/>
              <w:right w:val="nil"/>
            </w:tcBorders>
            <w:shd w:val="clear" w:color="auto" w:fill="auto"/>
            <w:noWrap/>
            <w:vAlign w:val="center"/>
            <w:hideMark/>
          </w:tcPr>
          <w:p w14:paraId="17AFDFA5"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0.496 (0.268-0.768)</w:t>
            </w:r>
          </w:p>
        </w:tc>
        <w:tc>
          <w:tcPr>
            <w:tcW w:w="1384" w:type="dxa"/>
            <w:tcBorders>
              <w:top w:val="nil"/>
              <w:left w:val="nil"/>
              <w:bottom w:val="single" w:sz="8" w:space="0" w:color="auto"/>
              <w:right w:val="nil"/>
            </w:tcBorders>
            <w:shd w:val="clear" w:color="auto" w:fill="auto"/>
            <w:noWrap/>
            <w:vAlign w:val="center"/>
            <w:hideMark/>
          </w:tcPr>
          <w:p w14:paraId="51237EF4" w14:textId="77777777" w:rsidR="0078061A" w:rsidRPr="00437995" w:rsidRDefault="0078061A" w:rsidP="003D0C23">
            <w:pPr>
              <w:spacing w:line="360" w:lineRule="auto"/>
              <w:jc w:val="both"/>
              <w:rPr>
                <w:rFonts w:ascii="Book Antiqua" w:eastAsia="DengXian" w:hAnsi="Book Antiqua"/>
              </w:rPr>
            </w:pPr>
            <w:r w:rsidRPr="00437995">
              <w:rPr>
                <w:rFonts w:ascii="Book Antiqua" w:eastAsia="DengXian" w:hAnsi="Book Antiqua"/>
              </w:rPr>
              <w:t>0.002</w:t>
            </w:r>
          </w:p>
        </w:tc>
      </w:tr>
    </w:tbl>
    <w:p w14:paraId="738DCF7B" w14:textId="58FBF1C1" w:rsidR="00802174" w:rsidRDefault="0078061A" w:rsidP="00802174">
      <w:pPr>
        <w:spacing w:line="360" w:lineRule="auto"/>
        <w:jc w:val="both"/>
        <w:rPr>
          <w:rFonts w:ascii="Book Antiqua" w:eastAsia="DengXian" w:hAnsi="Book Antiqua"/>
        </w:rPr>
      </w:pPr>
      <w:r w:rsidRPr="00437995">
        <w:rPr>
          <w:rFonts w:ascii="Book Antiqua" w:eastAsia="DengXian" w:hAnsi="Book Antiqua"/>
        </w:rPr>
        <w:t>SMI: Skeletal muscle index</w:t>
      </w:r>
      <w:r>
        <w:rPr>
          <w:rFonts w:ascii="Book Antiqua" w:eastAsia="DengXian" w:hAnsi="Book Antiqua"/>
        </w:rPr>
        <w:t>;</w:t>
      </w:r>
      <w:r w:rsidRPr="00437995">
        <w:rPr>
          <w:rFonts w:ascii="Book Antiqua" w:eastAsia="DengXian" w:hAnsi="Book Antiqua"/>
        </w:rPr>
        <w:t xml:space="preserve"> SMD: Skeletal muscle density</w:t>
      </w:r>
      <w:r>
        <w:rPr>
          <w:rFonts w:ascii="Book Antiqua" w:eastAsia="DengXian" w:hAnsi="Book Antiqua"/>
        </w:rPr>
        <w:t>;</w:t>
      </w:r>
      <w:r w:rsidRPr="00437995">
        <w:rPr>
          <w:rFonts w:ascii="Book Antiqua" w:eastAsia="DengXian" w:hAnsi="Book Antiqua"/>
        </w:rPr>
        <w:t xml:space="preserve"> TD: Tumor deposition</w:t>
      </w:r>
      <w:r>
        <w:rPr>
          <w:rFonts w:ascii="Book Antiqua" w:eastAsia="DengXian" w:hAnsi="Book Antiqua"/>
        </w:rPr>
        <w:t>;</w:t>
      </w:r>
      <w:r w:rsidRPr="00437995">
        <w:rPr>
          <w:rFonts w:ascii="Book Antiqua" w:eastAsia="DengXian" w:hAnsi="Book Antiqua"/>
        </w:rPr>
        <w:t xml:space="preserve"> NA: Not available</w:t>
      </w:r>
      <w:r>
        <w:rPr>
          <w:rFonts w:ascii="Book Antiqua" w:eastAsia="DengXian" w:hAnsi="Book Antiqua"/>
        </w:rPr>
        <w:t xml:space="preserve">; </w:t>
      </w:r>
      <w:r>
        <w:rPr>
          <w:rFonts w:ascii="Book Antiqua" w:eastAsia="Book Antiqua" w:hAnsi="Book Antiqua" w:cs="Book Antiqua"/>
          <w:color w:val="000000"/>
        </w:rPr>
        <w:t xml:space="preserve">TNM: </w:t>
      </w:r>
      <w:r w:rsidRPr="00E821AA">
        <w:rPr>
          <w:rFonts w:ascii="Book Antiqua" w:eastAsia="Book Antiqua" w:hAnsi="Book Antiqua" w:cs="Book Antiqua"/>
          <w:color w:val="000000"/>
        </w:rPr>
        <w:t>Tumor, node, and metastasis</w:t>
      </w:r>
      <w:r>
        <w:rPr>
          <w:rFonts w:ascii="Book Antiqua" w:eastAsia="Book Antiqua" w:hAnsi="Book Antiqua" w:cs="Book Antiqua"/>
          <w:color w:val="000000"/>
        </w:rPr>
        <w:t xml:space="preserve">; ASA: American Association of Anesthesiologists </w:t>
      </w:r>
      <w:r>
        <w:rPr>
          <w:rFonts w:ascii="Book Antiqua" w:eastAsia="Book Antiqua" w:hAnsi="Book Antiqua" w:cs="Book Antiqua"/>
          <w:color w:val="000000"/>
        </w:rPr>
        <w:lastRenderedPageBreak/>
        <w:t>score; CEA:</w:t>
      </w:r>
      <w:r w:rsidRPr="0078061A">
        <w:rPr>
          <w:rFonts w:ascii="Book Antiqua" w:eastAsia="Book Antiqua" w:hAnsi="Book Antiqua" w:cs="Book Antiqua"/>
          <w:color w:val="000000"/>
        </w:rPr>
        <w:t xml:space="preserve"> </w:t>
      </w:r>
      <w:r>
        <w:rPr>
          <w:rFonts w:ascii="Book Antiqua" w:eastAsia="Book Antiqua" w:hAnsi="Book Antiqua" w:cs="Book Antiqua"/>
          <w:color w:val="000000"/>
        </w:rPr>
        <w:t>Carcinoembryonic antigen</w:t>
      </w:r>
      <w:r w:rsidR="00802174">
        <w:rPr>
          <w:rFonts w:ascii="Book Antiqua" w:eastAsia="Book Antiqua" w:hAnsi="Book Antiqua" w:cs="Book Antiqua"/>
          <w:color w:val="000000"/>
        </w:rPr>
        <w:t>;</w:t>
      </w:r>
      <w:r w:rsidR="00802174" w:rsidRPr="00802174">
        <w:rPr>
          <w:rFonts w:ascii="Book Antiqua" w:eastAsia="Book Antiqua" w:hAnsi="Book Antiqua" w:cs="Book Antiqua"/>
          <w:color w:val="000000"/>
        </w:rPr>
        <w:t xml:space="preserve"> </w:t>
      </w:r>
      <w:r w:rsidR="00802174">
        <w:rPr>
          <w:rFonts w:ascii="Book Antiqua" w:eastAsia="Book Antiqua" w:hAnsi="Book Antiqua" w:cs="Book Antiqua"/>
          <w:color w:val="000000"/>
        </w:rPr>
        <w:t xml:space="preserve">OACRS: Overall survival-associated computed tomography image </w:t>
      </w:r>
      <w:proofErr w:type="spellStart"/>
      <w:r w:rsidR="00802174">
        <w:rPr>
          <w:rFonts w:ascii="Book Antiqua" w:eastAsia="Book Antiqua" w:hAnsi="Book Antiqua" w:cs="Book Antiqua"/>
          <w:color w:val="000000"/>
        </w:rPr>
        <w:t>radiomics</w:t>
      </w:r>
      <w:proofErr w:type="spellEnd"/>
      <w:r w:rsidR="00802174">
        <w:rPr>
          <w:rFonts w:ascii="Book Antiqua" w:eastAsia="Book Antiqua" w:hAnsi="Book Antiqua" w:cs="Book Antiqua"/>
          <w:color w:val="000000"/>
        </w:rPr>
        <w:t xml:space="preserve"> score.</w:t>
      </w:r>
    </w:p>
    <w:p w14:paraId="254E8CDD" w14:textId="5899002F" w:rsidR="00A77B3E" w:rsidRPr="00802174" w:rsidRDefault="00A77B3E">
      <w:pPr>
        <w:spacing w:line="360" w:lineRule="auto"/>
        <w:jc w:val="both"/>
        <w:rPr>
          <w:rFonts w:ascii="Book Antiqua" w:hAnsi="Book Antiqua"/>
          <w:bCs/>
        </w:rPr>
      </w:pPr>
      <w:bookmarkStart w:id="675" w:name="OLE_LINK7792"/>
      <w:bookmarkStart w:id="676" w:name="OLE_LINK7793"/>
      <w:bookmarkEnd w:id="666"/>
      <w:bookmarkEnd w:id="667"/>
      <w:bookmarkEnd w:id="675"/>
      <w:bookmarkEnd w:id="676"/>
    </w:p>
    <w:sectPr w:rsidR="00A77B3E" w:rsidRPr="00802174" w:rsidSect="003D0C23">
      <w:headerReference w:type="first" r:id="rId18"/>
      <w:pgSz w:w="11906" w:h="16838" w:code="9"/>
      <w:pgMar w:top="1099" w:right="720" w:bottom="1077" w:left="720" w:header="1020" w:footer="340" w:gutter="0"/>
      <w:pgNumType w:start="1"/>
      <w:cols w:space="425"/>
      <w:titlePg/>
      <w:bidi/>
      <w:docGrid w:type="lines"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68" w:author="jrw" w:date="2024-01-30T18:33:00Z" w:initials="j">
    <w:p w14:paraId="51831562" w14:textId="21FC8065" w:rsidR="00633134" w:rsidRDefault="00633134">
      <w:pPr>
        <w:pStyle w:val="CommentText"/>
      </w:pPr>
      <w:r>
        <w:rPr>
          <w:rStyle w:val="CommentReference"/>
        </w:rPr>
        <w:annotationRef/>
      </w:r>
      <w:r>
        <w:t>Please include units for CEA.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183156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1831562" w16cid:durableId="2964927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17888E" w14:textId="77777777" w:rsidR="0096422A" w:rsidRDefault="0096422A" w:rsidP="00C33525">
      <w:r>
        <w:separator/>
      </w:r>
    </w:p>
  </w:endnote>
  <w:endnote w:type="continuationSeparator" w:id="0">
    <w:p w14:paraId="44367628" w14:textId="77777777" w:rsidR="0096422A" w:rsidRDefault="0096422A" w:rsidP="00C33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E0000AFF" w:usb1="00007843" w:usb2="00000001" w:usb3="00000000" w:csb0="400001BF" w:csb1="DFF70000"/>
  </w:font>
  <w:font w:name="DengXian">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8D430" w14:textId="77777777" w:rsidR="003D0C23" w:rsidRPr="00C33525" w:rsidRDefault="003D0C23" w:rsidP="00C33525">
    <w:pPr>
      <w:pStyle w:val="Footer"/>
      <w:jc w:val="right"/>
      <w:rPr>
        <w:rFonts w:ascii="Book Antiqua" w:hAnsi="Book Antiqua"/>
        <w:color w:val="000000" w:themeColor="text1"/>
        <w:sz w:val="24"/>
        <w:szCs w:val="24"/>
      </w:rPr>
    </w:pPr>
    <w:r w:rsidRPr="00C33525">
      <w:rPr>
        <w:rFonts w:ascii="Book Antiqua" w:hAnsi="Book Antiqua"/>
        <w:color w:val="000000" w:themeColor="text1"/>
        <w:sz w:val="24"/>
        <w:szCs w:val="24"/>
        <w:lang w:val="zh-CN"/>
      </w:rPr>
      <w:t xml:space="preserve"> </w:t>
    </w:r>
    <w:r w:rsidRPr="00C33525">
      <w:rPr>
        <w:rFonts w:ascii="Book Antiqua" w:hAnsi="Book Antiqua"/>
        <w:color w:val="000000" w:themeColor="text1"/>
        <w:sz w:val="24"/>
        <w:szCs w:val="24"/>
      </w:rPr>
      <w:fldChar w:fldCharType="begin"/>
    </w:r>
    <w:r w:rsidRPr="00C33525">
      <w:rPr>
        <w:rFonts w:ascii="Book Antiqua" w:hAnsi="Book Antiqua"/>
        <w:color w:val="000000" w:themeColor="text1"/>
        <w:sz w:val="24"/>
        <w:szCs w:val="24"/>
      </w:rPr>
      <w:instrText>PAGE  \* Arabic  \* MERGEFORMAT</w:instrText>
    </w:r>
    <w:r w:rsidRPr="00C33525">
      <w:rPr>
        <w:rFonts w:ascii="Book Antiqua" w:hAnsi="Book Antiqua"/>
        <w:color w:val="000000" w:themeColor="text1"/>
        <w:sz w:val="24"/>
        <w:szCs w:val="24"/>
      </w:rPr>
      <w:fldChar w:fldCharType="separate"/>
    </w:r>
    <w:r w:rsidR="00AD0D63" w:rsidRPr="00AD0D63">
      <w:rPr>
        <w:rFonts w:ascii="Book Antiqua" w:hAnsi="Book Antiqua"/>
        <w:noProof/>
        <w:color w:val="000000" w:themeColor="text1"/>
        <w:sz w:val="24"/>
        <w:szCs w:val="24"/>
        <w:lang w:val="zh-CN"/>
      </w:rPr>
      <w:t>25</w:t>
    </w:r>
    <w:r w:rsidRPr="00C33525">
      <w:rPr>
        <w:rFonts w:ascii="Book Antiqua" w:hAnsi="Book Antiqua"/>
        <w:color w:val="000000" w:themeColor="text1"/>
        <w:sz w:val="24"/>
        <w:szCs w:val="24"/>
      </w:rPr>
      <w:fldChar w:fldCharType="end"/>
    </w:r>
    <w:r w:rsidRPr="00C33525">
      <w:rPr>
        <w:rFonts w:ascii="Book Antiqua" w:hAnsi="Book Antiqua"/>
        <w:color w:val="000000" w:themeColor="text1"/>
        <w:sz w:val="24"/>
        <w:szCs w:val="24"/>
        <w:lang w:val="zh-CN"/>
      </w:rPr>
      <w:t xml:space="preserve"> / </w:t>
    </w:r>
    <w:r w:rsidRPr="00C33525">
      <w:rPr>
        <w:rFonts w:ascii="Book Antiqua" w:hAnsi="Book Antiqua"/>
        <w:color w:val="000000" w:themeColor="text1"/>
        <w:sz w:val="24"/>
        <w:szCs w:val="24"/>
      </w:rPr>
      <w:fldChar w:fldCharType="begin"/>
    </w:r>
    <w:r w:rsidRPr="00C33525">
      <w:rPr>
        <w:rFonts w:ascii="Book Antiqua" w:hAnsi="Book Antiqua"/>
        <w:color w:val="000000" w:themeColor="text1"/>
        <w:sz w:val="24"/>
        <w:szCs w:val="24"/>
      </w:rPr>
      <w:instrText>NUMPAGES  \* Arabic  \* MERGEFORMAT</w:instrText>
    </w:r>
    <w:r w:rsidRPr="00C33525">
      <w:rPr>
        <w:rFonts w:ascii="Book Antiqua" w:hAnsi="Book Antiqua"/>
        <w:color w:val="000000" w:themeColor="text1"/>
        <w:sz w:val="24"/>
        <w:szCs w:val="24"/>
      </w:rPr>
      <w:fldChar w:fldCharType="separate"/>
    </w:r>
    <w:r w:rsidR="00AD0D63" w:rsidRPr="00AD0D63">
      <w:rPr>
        <w:rFonts w:ascii="Book Antiqua" w:hAnsi="Book Antiqua"/>
        <w:noProof/>
        <w:color w:val="000000" w:themeColor="text1"/>
        <w:sz w:val="24"/>
        <w:szCs w:val="24"/>
        <w:lang w:val="zh-CN"/>
      </w:rPr>
      <w:t>29</w:t>
    </w:r>
    <w:r w:rsidRPr="00C33525">
      <w:rPr>
        <w:rFonts w:ascii="Book Antiqua" w:hAnsi="Book Antiqua"/>
        <w:color w:val="000000" w:themeColor="text1"/>
        <w:sz w:val="24"/>
        <w:szCs w:val="24"/>
      </w:rPr>
      <w:fldChar w:fldCharType="end"/>
    </w:r>
  </w:p>
  <w:p w14:paraId="67B3D46F" w14:textId="77777777" w:rsidR="003D0C23" w:rsidRDefault="003D0C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920C3" w14:textId="6C6F3C95" w:rsidR="003D0C23" w:rsidRPr="00802174" w:rsidRDefault="003D0C23" w:rsidP="00802174">
    <w:pPr>
      <w:pStyle w:val="Footer"/>
      <w:jc w:val="right"/>
      <w:rPr>
        <w:rFonts w:ascii="Book Antiqua" w:hAnsi="Book Antiqua"/>
        <w:color w:val="000000" w:themeColor="text1"/>
        <w:sz w:val="24"/>
        <w:szCs w:val="24"/>
      </w:rPr>
    </w:pPr>
    <w:r w:rsidRPr="00802174">
      <w:rPr>
        <w:rFonts w:ascii="Book Antiqua" w:hAnsi="Book Antiqua"/>
        <w:color w:val="000000" w:themeColor="text1"/>
        <w:sz w:val="24"/>
        <w:szCs w:val="24"/>
        <w:lang w:val="zh-CN"/>
      </w:rPr>
      <w:t xml:space="preserve"> </w:t>
    </w:r>
    <w:r>
      <w:rPr>
        <w:rFonts w:ascii="Book Antiqua" w:hAnsi="Book Antiqua"/>
        <w:color w:val="000000" w:themeColor="text1"/>
        <w:sz w:val="24"/>
        <w:szCs w:val="24"/>
      </w:rPr>
      <w:t>28</w:t>
    </w:r>
    <w:r w:rsidRPr="00802174">
      <w:rPr>
        <w:rFonts w:ascii="Book Antiqua" w:hAnsi="Book Antiqua"/>
        <w:color w:val="000000" w:themeColor="text1"/>
        <w:sz w:val="24"/>
        <w:szCs w:val="24"/>
        <w:lang w:val="zh-CN"/>
      </w:rPr>
      <w:t xml:space="preserve"> </w:t>
    </w:r>
    <w:r w:rsidRPr="00802174">
      <w:rPr>
        <w:rFonts w:ascii="Book Antiqua" w:hAnsi="Book Antiqua"/>
        <w:color w:val="000000" w:themeColor="text1"/>
        <w:sz w:val="24"/>
        <w:szCs w:val="24"/>
        <w:lang w:val="zh-CN"/>
      </w:rPr>
      <w:t xml:space="preserve">/ </w:t>
    </w:r>
    <w:r w:rsidRPr="00802174">
      <w:rPr>
        <w:rFonts w:ascii="Book Antiqua" w:hAnsi="Book Antiqua"/>
        <w:color w:val="000000" w:themeColor="text1"/>
        <w:sz w:val="24"/>
        <w:szCs w:val="24"/>
      </w:rPr>
      <w:fldChar w:fldCharType="begin"/>
    </w:r>
    <w:r w:rsidRPr="00802174">
      <w:rPr>
        <w:rFonts w:ascii="Book Antiqua" w:hAnsi="Book Antiqua"/>
        <w:color w:val="000000" w:themeColor="text1"/>
        <w:sz w:val="24"/>
        <w:szCs w:val="24"/>
      </w:rPr>
      <w:instrText>NUMPAGES  \* Arabic  \* MERGEFORMAT</w:instrText>
    </w:r>
    <w:r w:rsidRPr="00802174">
      <w:rPr>
        <w:rFonts w:ascii="Book Antiqua" w:hAnsi="Book Antiqua"/>
        <w:color w:val="000000" w:themeColor="text1"/>
        <w:sz w:val="24"/>
        <w:szCs w:val="24"/>
      </w:rPr>
      <w:fldChar w:fldCharType="separate"/>
    </w:r>
    <w:r w:rsidR="00AD0D63" w:rsidRPr="00AD0D63">
      <w:rPr>
        <w:rFonts w:ascii="Book Antiqua" w:hAnsi="Book Antiqua"/>
        <w:noProof/>
        <w:color w:val="000000" w:themeColor="text1"/>
        <w:sz w:val="24"/>
        <w:szCs w:val="24"/>
        <w:lang w:val="zh-CN"/>
      </w:rPr>
      <w:t>29</w:t>
    </w:r>
    <w:r w:rsidRPr="00802174">
      <w:rPr>
        <w:rFonts w:ascii="Book Antiqua" w:hAnsi="Book Antiqua"/>
        <w:color w:val="000000" w:themeColor="text1"/>
        <w:sz w:val="24"/>
        <w:szCs w:val="24"/>
      </w:rPr>
      <w:fldChar w:fldCharType="end"/>
    </w:r>
  </w:p>
  <w:p w14:paraId="54F090A9" w14:textId="77777777" w:rsidR="003D0C23" w:rsidRPr="008F5C9E" w:rsidRDefault="003D0C23" w:rsidP="003D0C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4BD68" w14:textId="7826DFBC" w:rsidR="003D0C23" w:rsidRPr="00802174" w:rsidRDefault="003D0C23" w:rsidP="00802174">
    <w:pPr>
      <w:pStyle w:val="Footer"/>
      <w:jc w:val="right"/>
      <w:rPr>
        <w:rFonts w:ascii="Book Antiqua" w:hAnsi="Book Antiqua"/>
        <w:color w:val="000000" w:themeColor="text1"/>
        <w:sz w:val="24"/>
        <w:szCs w:val="24"/>
      </w:rPr>
    </w:pPr>
    <w:r w:rsidRPr="00802174">
      <w:rPr>
        <w:rFonts w:ascii="Book Antiqua" w:hAnsi="Book Antiqua"/>
        <w:color w:val="000000" w:themeColor="text1"/>
        <w:sz w:val="24"/>
        <w:szCs w:val="24"/>
        <w:lang w:val="zh-CN"/>
      </w:rPr>
      <w:t xml:space="preserve"> </w:t>
    </w:r>
    <w:r>
      <w:rPr>
        <w:rFonts w:ascii="Book Antiqua" w:hAnsi="Book Antiqua"/>
        <w:color w:val="000000" w:themeColor="text1"/>
        <w:sz w:val="24"/>
        <w:szCs w:val="24"/>
      </w:rPr>
      <w:t>27</w:t>
    </w:r>
    <w:r w:rsidRPr="00802174">
      <w:rPr>
        <w:rFonts w:ascii="Book Antiqua" w:hAnsi="Book Antiqua"/>
        <w:color w:val="000000" w:themeColor="text1"/>
        <w:sz w:val="24"/>
        <w:szCs w:val="24"/>
        <w:lang w:val="zh-CN"/>
      </w:rPr>
      <w:t xml:space="preserve"> </w:t>
    </w:r>
    <w:r w:rsidRPr="00802174">
      <w:rPr>
        <w:rFonts w:ascii="Book Antiqua" w:hAnsi="Book Antiqua"/>
        <w:color w:val="000000" w:themeColor="text1"/>
        <w:sz w:val="24"/>
        <w:szCs w:val="24"/>
        <w:lang w:val="zh-CN"/>
      </w:rPr>
      <w:t xml:space="preserve">/ </w:t>
    </w:r>
    <w:r w:rsidRPr="00802174">
      <w:rPr>
        <w:rFonts w:ascii="Book Antiqua" w:hAnsi="Book Antiqua"/>
        <w:color w:val="000000" w:themeColor="text1"/>
        <w:sz w:val="24"/>
        <w:szCs w:val="24"/>
      </w:rPr>
      <w:fldChar w:fldCharType="begin"/>
    </w:r>
    <w:r w:rsidRPr="00802174">
      <w:rPr>
        <w:rFonts w:ascii="Book Antiqua" w:hAnsi="Book Antiqua"/>
        <w:color w:val="000000" w:themeColor="text1"/>
        <w:sz w:val="24"/>
        <w:szCs w:val="24"/>
      </w:rPr>
      <w:instrText>NUMPAGES  \* Arabic  \* MERGEFORMAT</w:instrText>
    </w:r>
    <w:r w:rsidRPr="00802174">
      <w:rPr>
        <w:rFonts w:ascii="Book Antiqua" w:hAnsi="Book Antiqua"/>
        <w:color w:val="000000" w:themeColor="text1"/>
        <w:sz w:val="24"/>
        <w:szCs w:val="24"/>
      </w:rPr>
      <w:fldChar w:fldCharType="separate"/>
    </w:r>
    <w:r w:rsidR="00AD0D63" w:rsidRPr="00AD0D63">
      <w:rPr>
        <w:rFonts w:ascii="Book Antiqua" w:hAnsi="Book Antiqua"/>
        <w:noProof/>
        <w:color w:val="000000" w:themeColor="text1"/>
        <w:sz w:val="24"/>
        <w:szCs w:val="24"/>
        <w:lang w:val="zh-CN"/>
      </w:rPr>
      <w:t>29</w:t>
    </w:r>
    <w:r w:rsidRPr="00802174">
      <w:rPr>
        <w:rFonts w:ascii="Book Antiqua" w:hAnsi="Book Antiqua"/>
        <w:color w:val="000000" w:themeColor="text1"/>
        <w:sz w:val="24"/>
        <w:szCs w:val="24"/>
      </w:rPr>
      <w:fldChar w:fldCharType="end"/>
    </w:r>
  </w:p>
  <w:p w14:paraId="5CCAC45E" w14:textId="77777777" w:rsidR="003D0C23" w:rsidRPr="0050660B" w:rsidRDefault="003D0C23" w:rsidP="003D0C23">
    <w:pPr>
      <w:tabs>
        <w:tab w:val="right" w:pos="10466"/>
      </w:tabs>
      <w:adjustRightInd w:val="0"/>
      <w:snapToGrid w:val="0"/>
      <w:rPr>
        <w:sz w:val="16"/>
        <w:szCs w:val="16"/>
        <w:lang w:val="fr-CH"/>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F1AC5E" w14:textId="77777777" w:rsidR="0096422A" w:rsidRDefault="0096422A" w:rsidP="00C33525">
      <w:r>
        <w:separator/>
      </w:r>
    </w:p>
  </w:footnote>
  <w:footnote w:type="continuationSeparator" w:id="0">
    <w:p w14:paraId="1B1F81CF" w14:textId="77777777" w:rsidR="0096422A" w:rsidRDefault="0096422A" w:rsidP="00C335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158A3" w14:textId="77777777" w:rsidR="003D0C23" w:rsidRDefault="003D0C23" w:rsidP="003D0C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2CBB4" w14:textId="77777777" w:rsidR="003D0C23" w:rsidRDefault="003D0C23">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7537"/>
    <w:rsid w:val="00075B46"/>
    <w:rsid w:val="001516FE"/>
    <w:rsid w:val="001C0A23"/>
    <w:rsid w:val="0020369C"/>
    <w:rsid w:val="00243C01"/>
    <w:rsid w:val="00351912"/>
    <w:rsid w:val="003B0D22"/>
    <w:rsid w:val="003D0C23"/>
    <w:rsid w:val="00451DAF"/>
    <w:rsid w:val="004769FB"/>
    <w:rsid w:val="004B50BD"/>
    <w:rsid w:val="004C6EB3"/>
    <w:rsid w:val="00533DC6"/>
    <w:rsid w:val="00574EFD"/>
    <w:rsid w:val="00633134"/>
    <w:rsid w:val="006816CD"/>
    <w:rsid w:val="006820D1"/>
    <w:rsid w:val="007322DA"/>
    <w:rsid w:val="0078061A"/>
    <w:rsid w:val="007F7F1F"/>
    <w:rsid w:val="00802174"/>
    <w:rsid w:val="008E7AA1"/>
    <w:rsid w:val="0096422A"/>
    <w:rsid w:val="009F428E"/>
    <w:rsid w:val="00A33A1A"/>
    <w:rsid w:val="00A77B3E"/>
    <w:rsid w:val="00AD0D63"/>
    <w:rsid w:val="00B1139B"/>
    <w:rsid w:val="00B44D95"/>
    <w:rsid w:val="00B566BF"/>
    <w:rsid w:val="00B6056B"/>
    <w:rsid w:val="00BF4AC2"/>
    <w:rsid w:val="00C33525"/>
    <w:rsid w:val="00CA2A55"/>
    <w:rsid w:val="00CA6E3C"/>
    <w:rsid w:val="00CB2FEF"/>
    <w:rsid w:val="00E467B6"/>
    <w:rsid w:val="00E76CE4"/>
    <w:rsid w:val="00E821AA"/>
    <w:rsid w:val="00E97408"/>
    <w:rsid w:val="00EE22B7"/>
    <w:rsid w:val="00EE7A66"/>
    <w:rsid w:val="00F11A62"/>
    <w:rsid w:val="00F6492D"/>
    <w:rsid w:val="00FA55A8"/>
    <w:rsid w:val="00FD0E1E"/>
    <w:rsid w:val="00FD2574"/>
    <w:rsid w:val="00FF4E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C7C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33525"/>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33525"/>
    <w:rPr>
      <w:sz w:val="18"/>
      <w:szCs w:val="18"/>
    </w:rPr>
  </w:style>
  <w:style w:type="paragraph" w:styleId="Footer">
    <w:name w:val="footer"/>
    <w:basedOn w:val="Normal"/>
    <w:link w:val="FooterChar"/>
    <w:uiPriority w:val="99"/>
    <w:rsid w:val="00C3352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33525"/>
    <w:rPr>
      <w:sz w:val="18"/>
      <w:szCs w:val="18"/>
    </w:rPr>
  </w:style>
  <w:style w:type="character" w:styleId="Hyperlink">
    <w:name w:val="Hyperlink"/>
    <w:basedOn w:val="DefaultParagraphFont"/>
    <w:rsid w:val="00E821AA"/>
    <w:rPr>
      <w:color w:val="0000FF" w:themeColor="hyperlink"/>
      <w:u w:val="single"/>
    </w:rPr>
  </w:style>
  <w:style w:type="character" w:customStyle="1" w:styleId="1">
    <w:name w:val="未处理的提及1"/>
    <w:basedOn w:val="DefaultParagraphFont"/>
    <w:uiPriority w:val="99"/>
    <w:semiHidden/>
    <w:unhideWhenUsed/>
    <w:rsid w:val="00E821AA"/>
    <w:rPr>
      <w:color w:val="605E5C"/>
      <w:shd w:val="clear" w:color="auto" w:fill="E1DFDD"/>
    </w:rPr>
  </w:style>
  <w:style w:type="character" w:styleId="CommentReference">
    <w:name w:val="annotation reference"/>
    <w:basedOn w:val="DefaultParagraphFont"/>
    <w:rsid w:val="00574EFD"/>
    <w:rPr>
      <w:sz w:val="21"/>
      <w:szCs w:val="21"/>
    </w:rPr>
  </w:style>
  <w:style w:type="paragraph" w:styleId="CommentText">
    <w:name w:val="annotation text"/>
    <w:basedOn w:val="Normal"/>
    <w:link w:val="CommentTextChar"/>
    <w:rsid w:val="00574EFD"/>
  </w:style>
  <w:style w:type="character" w:customStyle="1" w:styleId="CommentTextChar">
    <w:name w:val="Comment Text Char"/>
    <w:basedOn w:val="DefaultParagraphFont"/>
    <w:link w:val="CommentText"/>
    <w:rsid w:val="00574EFD"/>
    <w:rPr>
      <w:sz w:val="24"/>
      <w:szCs w:val="24"/>
    </w:rPr>
  </w:style>
  <w:style w:type="paragraph" w:styleId="CommentSubject">
    <w:name w:val="annotation subject"/>
    <w:basedOn w:val="CommentText"/>
    <w:next w:val="CommentText"/>
    <w:link w:val="CommentSubjectChar"/>
    <w:rsid w:val="00574EFD"/>
    <w:rPr>
      <w:b/>
      <w:bCs/>
    </w:rPr>
  </w:style>
  <w:style w:type="character" w:customStyle="1" w:styleId="CommentSubjectChar">
    <w:name w:val="Comment Subject Char"/>
    <w:basedOn w:val="CommentTextChar"/>
    <w:link w:val="CommentSubject"/>
    <w:rsid w:val="00574EFD"/>
    <w:rPr>
      <w:b/>
      <w:bCs/>
      <w:sz w:val="24"/>
      <w:szCs w:val="24"/>
    </w:rPr>
  </w:style>
  <w:style w:type="paragraph" w:styleId="Revision">
    <w:name w:val="Revision"/>
    <w:hidden/>
    <w:uiPriority w:val="99"/>
    <w:semiHidden/>
    <w:rsid w:val="00802174"/>
    <w:rPr>
      <w:sz w:val="24"/>
      <w:szCs w:val="24"/>
    </w:rPr>
  </w:style>
  <w:style w:type="paragraph" w:styleId="BalloonText">
    <w:name w:val="Balloon Text"/>
    <w:basedOn w:val="Normal"/>
    <w:link w:val="BalloonTextChar"/>
    <w:rsid w:val="00EE22B7"/>
    <w:rPr>
      <w:sz w:val="18"/>
      <w:szCs w:val="18"/>
    </w:rPr>
  </w:style>
  <w:style w:type="character" w:customStyle="1" w:styleId="BalloonTextChar">
    <w:name w:val="Balloon Text Char"/>
    <w:basedOn w:val="DefaultParagraphFont"/>
    <w:link w:val="BalloonText"/>
    <w:rsid w:val="00EE22B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33525"/>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33525"/>
    <w:rPr>
      <w:sz w:val="18"/>
      <w:szCs w:val="18"/>
    </w:rPr>
  </w:style>
  <w:style w:type="paragraph" w:styleId="Footer">
    <w:name w:val="footer"/>
    <w:basedOn w:val="Normal"/>
    <w:link w:val="FooterChar"/>
    <w:uiPriority w:val="99"/>
    <w:rsid w:val="00C3352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33525"/>
    <w:rPr>
      <w:sz w:val="18"/>
      <w:szCs w:val="18"/>
    </w:rPr>
  </w:style>
  <w:style w:type="character" w:styleId="Hyperlink">
    <w:name w:val="Hyperlink"/>
    <w:basedOn w:val="DefaultParagraphFont"/>
    <w:rsid w:val="00E821AA"/>
    <w:rPr>
      <w:color w:val="0000FF" w:themeColor="hyperlink"/>
      <w:u w:val="single"/>
    </w:rPr>
  </w:style>
  <w:style w:type="character" w:customStyle="1" w:styleId="1">
    <w:name w:val="未处理的提及1"/>
    <w:basedOn w:val="DefaultParagraphFont"/>
    <w:uiPriority w:val="99"/>
    <w:semiHidden/>
    <w:unhideWhenUsed/>
    <w:rsid w:val="00E821AA"/>
    <w:rPr>
      <w:color w:val="605E5C"/>
      <w:shd w:val="clear" w:color="auto" w:fill="E1DFDD"/>
    </w:rPr>
  </w:style>
  <w:style w:type="character" w:styleId="CommentReference">
    <w:name w:val="annotation reference"/>
    <w:basedOn w:val="DefaultParagraphFont"/>
    <w:rsid w:val="00574EFD"/>
    <w:rPr>
      <w:sz w:val="21"/>
      <w:szCs w:val="21"/>
    </w:rPr>
  </w:style>
  <w:style w:type="paragraph" w:styleId="CommentText">
    <w:name w:val="annotation text"/>
    <w:basedOn w:val="Normal"/>
    <w:link w:val="CommentTextChar"/>
    <w:rsid w:val="00574EFD"/>
  </w:style>
  <w:style w:type="character" w:customStyle="1" w:styleId="CommentTextChar">
    <w:name w:val="Comment Text Char"/>
    <w:basedOn w:val="DefaultParagraphFont"/>
    <w:link w:val="CommentText"/>
    <w:rsid w:val="00574EFD"/>
    <w:rPr>
      <w:sz w:val="24"/>
      <w:szCs w:val="24"/>
    </w:rPr>
  </w:style>
  <w:style w:type="paragraph" w:styleId="CommentSubject">
    <w:name w:val="annotation subject"/>
    <w:basedOn w:val="CommentText"/>
    <w:next w:val="CommentText"/>
    <w:link w:val="CommentSubjectChar"/>
    <w:rsid w:val="00574EFD"/>
    <w:rPr>
      <w:b/>
      <w:bCs/>
    </w:rPr>
  </w:style>
  <w:style w:type="character" w:customStyle="1" w:styleId="CommentSubjectChar">
    <w:name w:val="Comment Subject Char"/>
    <w:basedOn w:val="CommentTextChar"/>
    <w:link w:val="CommentSubject"/>
    <w:rsid w:val="00574EFD"/>
    <w:rPr>
      <w:b/>
      <w:bCs/>
      <w:sz w:val="24"/>
      <w:szCs w:val="24"/>
    </w:rPr>
  </w:style>
  <w:style w:type="paragraph" w:styleId="Revision">
    <w:name w:val="Revision"/>
    <w:hidden/>
    <w:uiPriority w:val="99"/>
    <w:semiHidden/>
    <w:rsid w:val="00802174"/>
    <w:rPr>
      <w:sz w:val="24"/>
      <w:szCs w:val="24"/>
    </w:rPr>
  </w:style>
  <w:style w:type="paragraph" w:styleId="BalloonText">
    <w:name w:val="Balloon Text"/>
    <w:basedOn w:val="Normal"/>
    <w:link w:val="BalloonTextChar"/>
    <w:rsid w:val="00EE22B7"/>
    <w:rPr>
      <w:sz w:val="18"/>
      <w:szCs w:val="18"/>
    </w:rPr>
  </w:style>
  <w:style w:type="character" w:customStyle="1" w:styleId="BalloonTextChar">
    <w:name w:val="Balloon Text Char"/>
    <w:basedOn w:val="DefaultParagraphFont"/>
    <w:link w:val="BalloonText"/>
    <w:rsid w:val="00EE22B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23" Type="http://schemas.microsoft.com/office/2011/relationships/commentsExtended" Target="commentsExtended.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omments" Target="comments.xml"/><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5720</Words>
  <Characters>32606</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Webster</dc:creator>
  <cp:lastModifiedBy>jrw</cp:lastModifiedBy>
  <cp:revision>5</cp:revision>
  <dcterms:created xsi:type="dcterms:W3CDTF">2024-01-31T09:53:00Z</dcterms:created>
  <dcterms:modified xsi:type="dcterms:W3CDTF">2024-01-31T09:53:00Z</dcterms:modified>
</cp:coreProperties>
</file>