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9C3A8" w14:textId="77777777" w:rsidR="00A77B3E" w:rsidRPr="00C06BF3"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C9441D">
        <w:rPr>
          <w:rFonts w:ascii="Book Antiqua" w:eastAsia="Book Antiqua" w:hAnsi="Book Antiqua" w:cs="Book Antiqua"/>
          <w:b/>
        </w:rPr>
        <w:t xml:space="preserve">Name of Journal: </w:t>
      </w:r>
      <w:r w:rsidRPr="00C9441D">
        <w:rPr>
          <w:rFonts w:ascii="Book Antiqua" w:eastAsia="Book Antiqua" w:hAnsi="Book Antiqua" w:cs="Book Antiqua"/>
          <w:i/>
        </w:rPr>
        <w:t>World Journal of Orthopedics</w:t>
      </w:r>
    </w:p>
    <w:p w14:paraId="21F3CFF0"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rPr>
        <w:t xml:space="preserve">Manuscript NO: </w:t>
      </w:r>
      <w:r w:rsidRPr="003D4EEE">
        <w:rPr>
          <w:rFonts w:ascii="Book Antiqua" w:eastAsia="Book Antiqua" w:hAnsi="Book Antiqua" w:cs="Book Antiqua"/>
        </w:rPr>
        <w:t>89177</w:t>
      </w:r>
    </w:p>
    <w:p w14:paraId="217CDDBE"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rPr>
        <w:t xml:space="preserve">Manuscript Type: </w:t>
      </w:r>
      <w:r w:rsidRPr="003D4EEE">
        <w:rPr>
          <w:rFonts w:ascii="Book Antiqua" w:eastAsia="Book Antiqua" w:hAnsi="Book Antiqua" w:cs="Book Antiqua"/>
        </w:rPr>
        <w:t>ORIGINAL ARTICLE</w:t>
      </w:r>
    </w:p>
    <w:p w14:paraId="4E53744D"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2A1833D"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rPr>
        <w:t>Randomized Clinical Trial</w:t>
      </w:r>
    </w:p>
    <w:p w14:paraId="3934B020"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olor w:val="000000"/>
        </w:rPr>
        <w:t xml:space="preserve">Scoliocorrector </w:t>
      </w:r>
      <w:r w:rsidR="00065426" w:rsidRPr="003D4EEE">
        <w:rPr>
          <w:rFonts w:ascii="Book Antiqua" w:eastAsia="Book Antiqua" w:hAnsi="Book Antiqua" w:cs="Book Antiqua"/>
          <w:b/>
          <w:color w:val="000000"/>
        </w:rPr>
        <w:t>Fatma</w:t>
      </w:r>
      <w:r w:rsidRPr="003D4EEE">
        <w:rPr>
          <w:rFonts w:ascii="Book Antiqua" w:eastAsia="Book Antiqua" w:hAnsi="Book Antiqua" w:cs="Book Antiqua"/>
          <w:b/>
          <w:color w:val="000000"/>
        </w:rPr>
        <w:t xml:space="preserve">-UI </w:t>
      </w:r>
      <w:r w:rsidR="001810F3" w:rsidRPr="003D4EEE">
        <w:rPr>
          <w:rFonts w:ascii="Book Antiqua" w:eastAsia="Book Antiqua" w:hAnsi="Book Antiqua" w:cs="Book Antiqua"/>
          <w:b/>
          <w:color w:val="000000"/>
        </w:rPr>
        <w:t xml:space="preserve">for correction of adolescent idiopathic scoliosis: </w:t>
      </w:r>
      <w:r w:rsidRPr="003D4EEE">
        <w:rPr>
          <w:rFonts w:ascii="Book Antiqua" w:eastAsia="Book Antiqua" w:hAnsi="Book Antiqua" w:cs="Book Antiqua"/>
          <w:b/>
          <w:color w:val="000000"/>
        </w:rPr>
        <w:t>Development,</w:t>
      </w:r>
      <w:r w:rsidR="00C64EBE" w:rsidRPr="003D4EEE">
        <w:rPr>
          <w:rFonts w:ascii="Book Antiqua" w:eastAsia="Book Antiqua" w:hAnsi="Book Antiqua" w:cs="Book Antiqua"/>
          <w:b/>
          <w:color w:val="000000"/>
        </w:rPr>
        <w:t xml:space="preserve"> effectivity, safety and functional outcome</w:t>
      </w:r>
    </w:p>
    <w:p w14:paraId="355583EF"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2CB3262B" w14:textId="77777777" w:rsidR="00A77B3E" w:rsidRPr="003D4EEE" w:rsidRDefault="00DD3763"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Phedy P </w:t>
      </w:r>
      <w:r w:rsidRPr="003D4EEE">
        <w:rPr>
          <w:rFonts w:ascii="Book Antiqua" w:eastAsia="Book Antiqua" w:hAnsi="Book Antiqua" w:cs="Book Antiqua"/>
          <w:i/>
          <w:color w:val="000000"/>
        </w:rPr>
        <w:t>et al</w:t>
      </w:r>
      <w:r w:rsidRPr="003D4EEE">
        <w:rPr>
          <w:rFonts w:ascii="Book Antiqua" w:eastAsia="Book Antiqua" w:hAnsi="Book Antiqua" w:cs="Book Antiqua"/>
          <w:color w:val="000000"/>
        </w:rPr>
        <w:t xml:space="preserve">. </w:t>
      </w:r>
      <w:r w:rsidR="003B528D" w:rsidRPr="003D4EEE">
        <w:rPr>
          <w:rFonts w:ascii="Book Antiqua" w:eastAsia="Book Antiqua" w:hAnsi="Book Antiqua" w:cs="Book Antiqua"/>
          <w:color w:val="000000"/>
        </w:rPr>
        <w:t xml:space="preserve">Scoliocorrector </w:t>
      </w:r>
      <w:r w:rsidR="001F1C0D" w:rsidRPr="003D4EEE">
        <w:rPr>
          <w:rFonts w:ascii="Book Antiqua" w:eastAsia="Book Antiqua" w:hAnsi="Book Antiqua" w:cs="Book Antiqua"/>
          <w:color w:val="000000"/>
        </w:rPr>
        <w:t>Fatma</w:t>
      </w:r>
      <w:r w:rsidR="003B528D" w:rsidRPr="003D4EEE">
        <w:rPr>
          <w:rFonts w:ascii="Book Antiqua" w:eastAsia="Book Antiqua" w:hAnsi="Book Antiqua" w:cs="Book Antiqua"/>
          <w:color w:val="000000"/>
        </w:rPr>
        <w:t xml:space="preserve">-UI for </w:t>
      </w:r>
      <w:r w:rsidR="008B46A1" w:rsidRPr="003D4EEE">
        <w:rPr>
          <w:rFonts w:ascii="Book Antiqua" w:eastAsia="Book Antiqua" w:hAnsi="Book Antiqua" w:cs="Book Antiqua"/>
          <w:color w:val="000000"/>
        </w:rPr>
        <w:t>adolescent idiopathic scoliosis</w:t>
      </w:r>
    </w:p>
    <w:p w14:paraId="6FCBF7E4"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EF1CF79" w14:textId="77777777" w:rsidR="00A77B3E" w:rsidRPr="004F57AE" w:rsidRDefault="003B528D" w:rsidP="00C11E90">
      <w:pPr>
        <w:widowControl w:val="0"/>
        <w:kinsoku w:val="0"/>
        <w:overflowPunct w:val="0"/>
        <w:autoSpaceDE w:val="0"/>
        <w:autoSpaceDN w:val="0"/>
        <w:adjustRightInd w:val="0"/>
        <w:snapToGrid w:val="0"/>
        <w:spacing w:line="360" w:lineRule="auto"/>
        <w:jc w:val="both"/>
        <w:rPr>
          <w:rFonts w:ascii="Book Antiqua" w:hAnsi="Book Antiqua"/>
          <w:b/>
          <w:bCs/>
        </w:rPr>
      </w:pPr>
      <w:r w:rsidRPr="004F57AE">
        <w:rPr>
          <w:rFonts w:ascii="Book Antiqua" w:eastAsia="Book Antiqua" w:hAnsi="Book Antiqua" w:cs="Book Antiqua"/>
          <w:b/>
          <w:bCs/>
          <w:color w:val="000000"/>
        </w:rPr>
        <w:t>Phedy Phedy, Ismail Hadisoebroto Dilogo, Wresti Indriatmi, Sugeng Supriadi, Marcel Prasetyo, Fitri Octaviana, Zairin Noor</w:t>
      </w:r>
    </w:p>
    <w:p w14:paraId="1DB159A8"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37C94FE2" w14:textId="75230FBE"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Phedy Phedy, </w:t>
      </w:r>
      <w:r w:rsidRPr="003D4EEE">
        <w:rPr>
          <w:rFonts w:ascii="Book Antiqua" w:eastAsia="Book Antiqua" w:hAnsi="Book Antiqua" w:cs="Book Antiqua"/>
          <w:color w:val="000000"/>
        </w:rPr>
        <w:t>Doctoral Program in Medical Sciences Faculty of Medicine, University of Indonesia, Jakarta Pusat 10430, DKI Jakarta, Indonesia</w:t>
      </w:r>
    </w:p>
    <w:p w14:paraId="410A6060"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46202375" w14:textId="7751C55D"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Ismail Hadisoebroto Dilogo, </w:t>
      </w:r>
      <w:r w:rsidR="00897899" w:rsidRPr="003D4EEE">
        <w:rPr>
          <w:rFonts w:ascii="Book Antiqua" w:eastAsia="Book Antiqua" w:hAnsi="Book Antiqua" w:cs="Book Antiqua"/>
          <w:bCs/>
          <w:color w:val="000000"/>
        </w:rPr>
        <w:t xml:space="preserve">Department of </w:t>
      </w:r>
      <w:r w:rsidRPr="003D4EEE">
        <w:rPr>
          <w:rFonts w:ascii="Book Antiqua" w:eastAsia="Book Antiqua" w:hAnsi="Book Antiqua" w:cs="Book Antiqua"/>
          <w:color w:val="000000"/>
        </w:rPr>
        <w:t xml:space="preserve">Orthopaedic </w:t>
      </w:r>
      <w:r w:rsidR="007C1BCA">
        <w:rPr>
          <w:rFonts w:ascii="Book Antiqua" w:eastAsia="Book Antiqua" w:hAnsi="Book Antiqua" w:cs="Book Antiqua"/>
          <w:color w:val="000000"/>
        </w:rPr>
        <w:t>and</w:t>
      </w:r>
      <w:r w:rsidR="007C1BCA"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Traumatology, Universitas Indonesia, Jakarta 10430, DKI Jakarta, Indonesia</w:t>
      </w:r>
    </w:p>
    <w:p w14:paraId="59FD1E83"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5E886DB7"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Wresti Indriatmi, </w:t>
      </w:r>
      <w:r w:rsidRPr="003D4EEE">
        <w:rPr>
          <w:rFonts w:ascii="Book Antiqua" w:eastAsia="Book Antiqua" w:hAnsi="Book Antiqua" w:cs="Book Antiqua"/>
          <w:color w:val="000000"/>
        </w:rPr>
        <w:t>Department of Dermatology and Venereology, Faculty of Medicine, University of Indonesia, Jakarta Pusat 10430, DKI Jakarta, Indonesia</w:t>
      </w:r>
    </w:p>
    <w:p w14:paraId="32E5F56D"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3B05184F"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Sugeng Supriadi, </w:t>
      </w:r>
      <w:r w:rsidRPr="003D4EEE">
        <w:rPr>
          <w:rFonts w:ascii="Book Antiqua" w:eastAsia="Book Antiqua" w:hAnsi="Book Antiqua" w:cs="Book Antiqua"/>
          <w:color w:val="000000"/>
        </w:rPr>
        <w:t>Faculty of Mechanical Engineering, University of Indonesia, Depok 16424, Jawa Barat, Indonesia</w:t>
      </w:r>
    </w:p>
    <w:p w14:paraId="4D827400"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20A91405"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Marcel Prasetyo, </w:t>
      </w:r>
      <w:r w:rsidRPr="003D4EEE">
        <w:rPr>
          <w:rFonts w:ascii="Book Antiqua" w:eastAsia="Book Antiqua" w:hAnsi="Book Antiqua" w:cs="Book Antiqua"/>
          <w:color w:val="000000"/>
        </w:rPr>
        <w:t>Department of Radiology, University of Indonesia, Jakarta Pusat 10430, DKI Jakarta, Indonesia</w:t>
      </w:r>
    </w:p>
    <w:p w14:paraId="1171CC80"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55BF0551"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Fitri Octaviana, </w:t>
      </w:r>
      <w:r w:rsidRPr="003D4EEE">
        <w:rPr>
          <w:rFonts w:ascii="Book Antiqua" w:eastAsia="Book Antiqua" w:hAnsi="Book Antiqua" w:cs="Book Antiqua"/>
          <w:color w:val="000000"/>
        </w:rPr>
        <w:t>Department of Neurology, Faculty of Medicine, University of Indonesia, Jakarta Pusat 10430, DKI Jakarta, Indonesia</w:t>
      </w:r>
    </w:p>
    <w:p w14:paraId="1C3BE4D2"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40C61173"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Zairin Noor, </w:t>
      </w:r>
      <w:r w:rsidRPr="003D4EEE">
        <w:rPr>
          <w:rFonts w:ascii="Book Antiqua" w:eastAsia="Book Antiqua" w:hAnsi="Book Antiqua" w:cs="Book Antiqua"/>
          <w:color w:val="000000"/>
        </w:rPr>
        <w:t>Research Center for Osteoporosis, Department of Orthopaedic and Traumatology, Lambung Mangkurat University, Banjarmasin 70123, Kalimantan Selatan, Indonesia</w:t>
      </w:r>
    </w:p>
    <w:p w14:paraId="0998355C" w14:textId="77777777" w:rsidR="00A01EF3" w:rsidRPr="003D4EEE" w:rsidRDefault="00A01EF3" w:rsidP="00C11E90">
      <w:pPr>
        <w:widowControl w:val="0"/>
        <w:kinsoku w:val="0"/>
        <w:overflowPunct w:val="0"/>
        <w:autoSpaceDE w:val="0"/>
        <w:autoSpaceDN w:val="0"/>
        <w:adjustRightInd w:val="0"/>
        <w:snapToGrid w:val="0"/>
        <w:spacing w:line="360" w:lineRule="auto"/>
        <w:jc w:val="both"/>
        <w:rPr>
          <w:rFonts w:ascii="Book Antiqua" w:hAnsi="Book Antiqua"/>
        </w:rPr>
      </w:pPr>
    </w:p>
    <w:p w14:paraId="2F43AFF6" w14:textId="0C54C53E"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Author contributions: </w:t>
      </w:r>
      <w:r w:rsidR="00A01EF3" w:rsidRPr="003D4EEE">
        <w:rPr>
          <w:rFonts w:ascii="Book Antiqua" w:eastAsia="Book Antiqua" w:hAnsi="Book Antiqua" w:cs="Book Antiqua"/>
          <w:color w:val="000000"/>
        </w:rPr>
        <w:t xml:space="preserve">Phedy </w:t>
      </w:r>
      <w:r w:rsidRPr="003D4EEE">
        <w:rPr>
          <w:rFonts w:ascii="Book Antiqua" w:eastAsia="Book Antiqua" w:hAnsi="Book Antiqua" w:cs="Book Antiqua"/>
          <w:color w:val="000000"/>
        </w:rPr>
        <w:t>P contributed to the concepts, design, studies, data acquisition, data analysis, statistical analysis, manuscript preparation and review</w:t>
      </w:r>
      <w:r w:rsidR="00A01EF3" w:rsidRPr="003D4EEE">
        <w:rPr>
          <w:rFonts w:ascii="Book Antiqua" w:eastAsia="Book Antiqua" w:hAnsi="Book Antiqua" w:cs="Book Antiqua"/>
          <w:color w:val="000000"/>
        </w:rPr>
        <w:t>;</w:t>
      </w:r>
      <w:r w:rsidR="005A6BFE" w:rsidRPr="003D4EEE">
        <w:rPr>
          <w:rFonts w:ascii="Book Antiqua" w:hAnsi="Book Antiqua"/>
          <w:lang w:eastAsia="zh-CN"/>
        </w:rPr>
        <w:t xml:space="preserve"> </w:t>
      </w:r>
      <w:r w:rsidRPr="003D4EEE">
        <w:rPr>
          <w:rFonts w:ascii="Book Antiqua" w:eastAsia="Book Antiqua" w:hAnsi="Book Antiqua" w:cs="Book Antiqua"/>
          <w:color w:val="000000"/>
        </w:rPr>
        <w:t>Dilogo</w:t>
      </w:r>
      <w:r w:rsidR="00A01EF3" w:rsidRPr="003D4EEE">
        <w:rPr>
          <w:rFonts w:ascii="Book Antiqua" w:eastAsia="Book Antiqua" w:hAnsi="Book Antiqua" w:cs="Book Antiqua"/>
          <w:color w:val="000000"/>
        </w:rPr>
        <w:t xml:space="preserve"> IH</w:t>
      </w:r>
      <w:r w:rsidRPr="003D4EEE">
        <w:rPr>
          <w:rFonts w:ascii="Book Antiqua" w:eastAsia="Book Antiqua" w:hAnsi="Book Antiqua" w:cs="Book Antiqua"/>
          <w:color w:val="000000"/>
        </w:rPr>
        <w:t xml:space="preserve"> contributed to the design, studies, manuscript preparation and review</w:t>
      </w:r>
      <w:r w:rsidR="00A01EF3" w:rsidRPr="003D4EEE">
        <w:rPr>
          <w:rFonts w:ascii="Book Antiqua" w:eastAsia="Book Antiqua" w:hAnsi="Book Antiqua" w:cs="Book Antiqua"/>
          <w:color w:val="000000"/>
        </w:rPr>
        <w:t>;</w:t>
      </w:r>
      <w:r w:rsidR="005A6BFE" w:rsidRPr="003D4EEE">
        <w:rPr>
          <w:rFonts w:ascii="Book Antiqua" w:hAnsi="Book Antiqua"/>
          <w:lang w:eastAsia="zh-CN"/>
        </w:rPr>
        <w:t xml:space="preserve"> </w:t>
      </w:r>
      <w:r w:rsidR="00A01EF3" w:rsidRPr="003D4EEE">
        <w:rPr>
          <w:rFonts w:ascii="Book Antiqua" w:eastAsia="Book Antiqua" w:hAnsi="Book Antiqua" w:cs="Book Antiqua"/>
          <w:color w:val="000000"/>
        </w:rPr>
        <w:t xml:space="preserve">Indriatmi </w:t>
      </w:r>
      <w:r w:rsidRPr="003D4EEE">
        <w:rPr>
          <w:rFonts w:ascii="Book Antiqua" w:eastAsia="Book Antiqua" w:hAnsi="Book Antiqua" w:cs="Book Antiqua"/>
          <w:color w:val="000000"/>
        </w:rPr>
        <w:t>W contributed to the data analysis, statistical analysis, manuscript preparation and review</w:t>
      </w:r>
      <w:r w:rsidR="00A01EF3" w:rsidRPr="003D4EEE">
        <w:rPr>
          <w:rFonts w:ascii="Book Antiqua" w:eastAsia="Book Antiqua" w:hAnsi="Book Antiqua" w:cs="Book Antiqua"/>
          <w:color w:val="000000"/>
        </w:rPr>
        <w:t>;</w:t>
      </w:r>
      <w:r w:rsidR="00A01EF3" w:rsidRPr="003D4EEE">
        <w:rPr>
          <w:rFonts w:ascii="Book Antiqua" w:hAnsi="Book Antiqua"/>
          <w:lang w:eastAsia="zh-CN"/>
        </w:rPr>
        <w:t xml:space="preserve"> </w:t>
      </w:r>
      <w:r w:rsidR="00A01EF3" w:rsidRPr="003D4EEE">
        <w:rPr>
          <w:rFonts w:ascii="Book Antiqua" w:eastAsia="Book Antiqua" w:hAnsi="Book Antiqua" w:cs="Book Antiqua"/>
          <w:color w:val="000000"/>
        </w:rPr>
        <w:t xml:space="preserve">Supriadi </w:t>
      </w:r>
      <w:r w:rsidRPr="003D4EEE">
        <w:rPr>
          <w:rFonts w:ascii="Book Antiqua" w:eastAsia="Book Antiqua" w:hAnsi="Book Antiqua" w:cs="Book Antiqua"/>
          <w:color w:val="000000"/>
        </w:rPr>
        <w:t xml:space="preserve">S, </w:t>
      </w:r>
      <w:r w:rsidR="00A01EF3" w:rsidRPr="003D4EEE">
        <w:rPr>
          <w:rFonts w:ascii="Book Antiqua" w:eastAsia="Book Antiqua" w:hAnsi="Book Antiqua" w:cs="Book Antiqua"/>
          <w:color w:val="000000"/>
        </w:rPr>
        <w:t xml:space="preserve">Prasetyo </w:t>
      </w:r>
      <w:r w:rsidRPr="003D4EEE">
        <w:rPr>
          <w:rFonts w:ascii="Book Antiqua" w:eastAsia="Book Antiqua" w:hAnsi="Book Antiqua" w:cs="Book Antiqua"/>
          <w:color w:val="000000"/>
        </w:rPr>
        <w:t xml:space="preserve">M, and </w:t>
      </w:r>
      <w:proofErr w:type="spellStart"/>
      <w:r w:rsidR="00A01EF3" w:rsidRPr="003D4EEE">
        <w:rPr>
          <w:rFonts w:ascii="Book Antiqua" w:eastAsia="Book Antiqua" w:hAnsi="Book Antiqua" w:cs="Book Antiqua"/>
          <w:color w:val="000000"/>
        </w:rPr>
        <w:t>Octaviana</w:t>
      </w:r>
      <w:proofErr w:type="spellEnd"/>
      <w:r w:rsidR="00A01EF3"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F</w:t>
      </w:r>
      <w:r w:rsidR="00A01EF3"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 xml:space="preserve">contributed equal </w:t>
      </w:r>
      <w:r w:rsidR="00B62884">
        <w:rPr>
          <w:rFonts w:ascii="Book Antiqua" w:eastAsia="Book Antiqua" w:hAnsi="Book Antiqua" w:cs="Book Antiqua"/>
          <w:color w:val="000000"/>
        </w:rPr>
        <w:t>contribut</w:t>
      </w:r>
      <w:r w:rsidR="00B95524">
        <w:rPr>
          <w:rFonts w:ascii="Book Antiqua" w:eastAsia="Book Antiqua" w:hAnsi="Book Antiqua" w:cs="Book Antiqua"/>
          <w:color w:val="000000"/>
        </w:rPr>
        <w:t>ions</w:t>
      </w:r>
      <w:r w:rsidR="00B62884">
        <w:rPr>
          <w:rFonts w:ascii="Book Antiqua" w:eastAsia="Book Antiqua" w:hAnsi="Book Antiqua" w:cs="Book Antiqua"/>
          <w:color w:val="000000"/>
        </w:rPr>
        <w:t xml:space="preserve"> to </w:t>
      </w:r>
      <w:r w:rsidR="00B95524">
        <w:rPr>
          <w:rFonts w:ascii="Book Antiqua" w:eastAsia="Book Antiqua" w:hAnsi="Book Antiqua" w:cs="Book Antiqua"/>
          <w:color w:val="000000"/>
        </w:rPr>
        <w:t xml:space="preserve">study </w:t>
      </w:r>
      <w:r w:rsidRPr="003D4EEE">
        <w:rPr>
          <w:rFonts w:ascii="Book Antiqua" w:eastAsia="Book Antiqua" w:hAnsi="Book Antiqua" w:cs="Book Antiqua"/>
          <w:color w:val="000000"/>
        </w:rPr>
        <w:t>concept</w:t>
      </w:r>
      <w:r w:rsidR="00B95524">
        <w:rPr>
          <w:rFonts w:ascii="Book Antiqua" w:eastAsia="Book Antiqua" w:hAnsi="Book Antiqua" w:cs="Book Antiqua"/>
          <w:color w:val="000000"/>
        </w:rPr>
        <w:t>ion and</w:t>
      </w:r>
      <w:r w:rsidRPr="003D4EEE">
        <w:rPr>
          <w:rFonts w:ascii="Book Antiqua" w:eastAsia="Book Antiqua" w:hAnsi="Book Antiqua" w:cs="Book Antiqua"/>
          <w:color w:val="000000"/>
        </w:rPr>
        <w:t xml:space="preserve"> design, data acquisition, data analysis, manuscript preparation and review</w:t>
      </w:r>
      <w:r w:rsidR="00A01EF3" w:rsidRPr="003D4EEE">
        <w:rPr>
          <w:rFonts w:ascii="Book Antiqua" w:eastAsia="Book Antiqua" w:hAnsi="Book Antiqua" w:cs="Book Antiqua"/>
          <w:color w:val="000000"/>
        </w:rPr>
        <w:t>;</w:t>
      </w:r>
      <w:r w:rsidR="00A01EF3" w:rsidRPr="003D4EEE">
        <w:rPr>
          <w:rFonts w:ascii="Book Antiqua" w:hAnsi="Book Antiqua"/>
          <w:lang w:eastAsia="zh-CN"/>
        </w:rPr>
        <w:t xml:space="preserve"> </w:t>
      </w:r>
      <w:r w:rsidRPr="003D4EEE">
        <w:rPr>
          <w:rFonts w:ascii="Book Antiqua" w:eastAsia="Book Antiqua" w:hAnsi="Book Antiqua" w:cs="Book Antiqua"/>
          <w:color w:val="000000"/>
        </w:rPr>
        <w:t xml:space="preserve">Noor </w:t>
      </w:r>
      <w:r w:rsidR="00A01EF3" w:rsidRPr="003D4EEE">
        <w:rPr>
          <w:rFonts w:ascii="Book Antiqua" w:eastAsia="Book Antiqua" w:hAnsi="Book Antiqua" w:cs="Book Antiqua"/>
          <w:color w:val="000000"/>
        </w:rPr>
        <w:t xml:space="preserve">Z </w:t>
      </w:r>
      <w:r w:rsidRPr="003D4EEE">
        <w:rPr>
          <w:rFonts w:ascii="Book Antiqua" w:eastAsia="Book Antiqua" w:hAnsi="Book Antiqua" w:cs="Book Antiqua"/>
          <w:color w:val="000000"/>
        </w:rPr>
        <w:t>contributed to the design, concept, clinical study, manuscript preparation and review.</w:t>
      </w:r>
    </w:p>
    <w:p w14:paraId="52C24A48"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02A884CD" w14:textId="2B1F84BC"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color w:val="000000"/>
        </w:rPr>
        <w:t xml:space="preserve">Corresponding author: Phedy Phedy, MD, Surgeon, </w:t>
      </w:r>
      <w:r w:rsidRPr="003D4EEE">
        <w:rPr>
          <w:rFonts w:ascii="Book Antiqua" w:eastAsia="Book Antiqua" w:hAnsi="Book Antiqua" w:cs="Book Antiqua"/>
          <w:color w:val="000000"/>
        </w:rPr>
        <w:t xml:space="preserve">Doctoral Program in Medical Sciences Faculty of Medicine, University of Indonesia, Jl. Salemba Raya No. 6, Jakarta Pusat 10430, DKI Jakarta, Indonesia. </w:t>
      </w:r>
      <w:hyperlink r:id="rId7" w:history="1">
        <w:r w:rsidR="00047C79" w:rsidRPr="00494430">
          <w:rPr>
            <w:rStyle w:val="Hyperlink"/>
            <w:rFonts w:ascii="Book Antiqua" w:eastAsia="Book Antiqua" w:hAnsi="Book Antiqua" w:cs="Book Antiqua"/>
          </w:rPr>
          <w:t>Phedy.phe@gmail.com</w:t>
        </w:r>
      </w:hyperlink>
    </w:p>
    <w:p w14:paraId="15FB5B61"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66ED66D7"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rPr>
        <w:t xml:space="preserve">Received: </w:t>
      </w:r>
      <w:r w:rsidRPr="003D4EEE">
        <w:rPr>
          <w:rFonts w:ascii="Book Antiqua" w:eastAsia="Book Antiqua" w:hAnsi="Book Antiqua" w:cs="Book Antiqua"/>
        </w:rPr>
        <w:t>October 23, 2023</w:t>
      </w:r>
    </w:p>
    <w:p w14:paraId="3C8F2557"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rPr>
        <w:t xml:space="preserve">Revised: </w:t>
      </w:r>
      <w:r w:rsidR="006F5A4F" w:rsidRPr="003D4EEE">
        <w:rPr>
          <w:rFonts w:ascii="Book Antiqua" w:eastAsia="Book Antiqua" w:hAnsi="Book Antiqua" w:cs="Book Antiqua"/>
          <w:bCs/>
        </w:rPr>
        <w:t>December 1, 2023</w:t>
      </w:r>
    </w:p>
    <w:p w14:paraId="5A984F46" w14:textId="1F2C878B" w:rsidR="00A77B3E" w:rsidRPr="003D4EEE" w:rsidRDefault="003B528D" w:rsidP="006416F0">
      <w:pPr>
        <w:spacing w:line="360" w:lineRule="auto"/>
        <w:rPr>
          <w:rFonts w:ascii="Book Antiqua" w:hAnsi="Book Antiqua"/>
        </w:rPr>
      </w:pPr>
      <w:r w:rsidRPr="003D4EEE">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r w:rsidR="00F13DD1" w:rsidRPr="00E0103E">
        <w:rPr>
          <w:rFonts w:ascii="Book Antiqua" w:hAnsi="Book Antiqua"/>
        </w:rPr>
        <w:t xml:space="preserve">December </w:t>
      </w:r>
      <w:r w:rsidR="00F13DD1">
        <w:rPr>
          <w:rFonts w:ascii="Book Antiqua" w:hAnsi="Book Antiqua"/>
        </w:rPr>
        <w:t>27</w:t>
      </w:r>
      <w:r w:rsidR="00F13DD1"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20261403"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rPr>
        <w:t xml:space="preserve">Published online: </w:t>
      </w:r>
    </w:p>
    <w:p w14:paraId="6FDA79EC"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sectPr w:rsidR="00A77B3E" w:rsidRPr="003D4EEE" w:rsidSect="00A512C9">
          <w:footerReference w:type="default" r:id="rId8"/>
          <w:pgSz w:w="12240" w:h="15840"/>
          <w:pgMar w:top="1440" w:right="1440" w:bottom="1440" w:left="1440" w:header="720" w:footer="720" w:gutter="0"/>
          <w:cols w:space="720"/>
          <w:docGrid w:linePitch="360"/>
        </w:sectPr>
      </w:pPr>
    </w:p>
    <w:p w14:paraId="2B8453D6"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olor w:val="000000"/>
        </w:rPr>
        <w:lastRenderedPageBreak/>
        <w:t>Abstract</w:t>
      </w:r>
    </w:p>
    <w:p w14:paraId="0E911163"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BACKGROUND</w:t>
      </w:r>
    </w:p>
    <w:p w14:paraId="6E54B1DE" w14:textId="7302E9D3"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rPr>
        <w:t xml:space="preserve">Adolescent idiopathic scoliosis remains a major problem due to its high incidence, high risk, and high cost. One of the aims of the management in scoliosis is to correct the deformity. Many techniques are available to correct </w:t>
      </w:r>
      <w:r w:rsidR="00047C79">
        <w:rPr>
          <w:rFonts w:ascii="Book Antiqua" w:eastAsia="Book Antiqua" w:hAnsi="Book Antiqua" w:cs="Book Antiqua"/>
        </w:rPr>
        <w:t xml:space="preserve">scoliosis </w:t>
      </w:r>
      <w:r w:rsidRPr="003D4EEE">
        <w:rPr>
          <w:rFonts w:ascii="Book Antiqua" w:eastAsia="Book Antiqua" w:hAnsi="Book Antiqua" w:cs="Book Antiqua"/>
        </w:rPr>
        <w:t>deformity</w:t>
      </w:r>
      <w:r w:rsidR="00047C79">
        <w:rPr>
          <w:rFonts w:ascii="Book Antiqua" w:eastAsia="Book Antiqua" w:hAnsi="Book Antiqua" w:cs="Book Antiqua"/>
        </w:rPr>
        <w:t>;</w:t>
      </w:r>
      <w:r w:rsidRPr="003D4EEE">
        <w:rPr>
          <w:rFonts w:ascii="Book Antiqua" w:eastAsia="Book Antiqua" w:hAnsi="Book Antiqua" w:cs="Book Antiqua"/>
        </w:rPr>
        <w:t xml:space="preserve"> </w:t>
      </w:r>
      <w:r w:rsidR="00047C79">
        <w:rPr>
          <w:rFonts w:ascii="Book Antiqua" w:eastAsia="Book Antiqua" w:hAnsi="Book Antiqua" w:cs="Book Antiqua"/>
        </w:rPr>
        <w:t>h</w:t>
      </w:r>
      <w:r w:rsidRPr="003D4EEE">
        <w:rPr>
          <w:rFonts w:ascii="Book Antiqua" w:eastAsia="Book Antiqua" w:hAnsi="Book Antiqua" w:cs="Book Antiqua"/>
        </w:rPr>
        <w:t xml:space="preserve">owever, </w:t>
      </w:r>
      <w:r w:rsidR="00047C79">
        <w:rPr>
          <w:rFonts w:ascii="Book Antiqua" w:eastAsia="Book Antiqua" w:hAnsi="Book Antiqua" w:cs="Book Antiqua"/>
        </w:rPr>
        <w:t xml:space="preserve">they are </w:t>
      </w:r>
      <w:r w:rsidRPr="003D4EEE">
        <w:rPr>
          <w:rFonts w:ascii="Book Antiqua" w:eastAsia="Book Antiqua" w:hAnsi="Book Antiqua" w:cs="Book Antiqua"/>
        </w:rPr>
        <w:t>all far from ideal to achieve three-dimensional correction in scoliosis.</w:t>
      </w:r>
    </w:p>
    <w:p w14:paraId="4238869D"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0D90FD58"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AIM</w:t>
      </w:r>
    </w:p>
    <w:p w14:paraId="0E53D750"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rPr>
        <w:t>To develop a set of tools named Scoliocorrector Fatma-UI (SCFUI) to aid three-dimensional correction and to evaluate the efficacy, safety, and functional outcome.</w:t>
      </w:r>
    </w:p>
    <w:p w14:paraId="4177D055"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2C803688"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METHODS</w:t>
      </w:r>
    </w:p>
    <w:p w14:paraId="4DB8B73A" w14:textId="51D131B9"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rPr>
        <w:t>This study consists of two stages. In the first stage, we developed the SCFUI and tested it in finite element and biomechanical test</w:t>
      </w:r>
      <w:r w:rsidR="00047C79">
        <w:rPr>
          <w:rFonts w:ascii="Book Antiqua" w:eastAsia="Book Antiqua" w:hAnsi="Book Antiqua" w:cs="Book Antiqua"/>
        </w:rPr>
        <w:t>s</w:t>
      </w:r>
      <w:r w:rsidRPr="003D4EEE">
        <w:rPr>
          <w:rFonts w:ascii="Book Antiqua" w:eastAsia="Book Antiqua" w:hAnsi="Book Antiqua" w:cs="Book Antiqua"/>
        </w:rPr>
        <w:t>. The second stage was a single-blinded randomized clinical trial to evaluate the SCFUI compared to d</w:t>
      </w:r>
      <w:r w:rsidR="00766956" w:rsidRPr="003D4EEE">
        <w:rPr>
          <w:rFonts w:ascii="Book Antiqua" w:eastAsia="Book Antiqua" w:hAnsi="Book Antiqua" w:cs="Book Antiqua"/>
        </w:rPr>
        <w:t>irect vertebral rotation (DVR).</w:t>
      </w:r>
      <w:r w:rsidRPr="003D4EEE">
        <w:rPr>
          <w:rFonts w:ascii="Book Antiqua" w:eastAsia="Book Antiqua" w:hAnsi="Book Antiqua" w:cs="Book Antiqua"/>
        </w:rPr>
        <w:t xml:space="preserve"> Forty-four subjects with adolescent idiopathic scoliosis were randomly allocated into </w:t>
      </w:r>
      <w:r w:rsidR="00047C79">
        <w:rPr>
          <w:rFonts w:ascii="Book Antiqua" w:eastAsia="Book Antiqua" w:hAnsi="Book Antiqua" w:cs="Book Antiqua"/>
        </w:rPr>
        <w:t xml:space="preserve">the </w:t>
      </w:r>
      <w:r w:rsidRPr="003D4EEE">
        <w:rPr>
          <w:rFonts w:ascii="Book Antiqua" w:eastAsia="Book Antiqua" w:hAnsi="Book Antiqua" w:cs="Book Antiqua"/>
        </w:rPr>
        <w:t>DVR group (</w:t>
      </w:r>
      <w:r w:rsidRPr="003D4EEE">
        <w:rPr>
          <w:rFonts w:ascii="Book Antiqua" w:eastAsia="Book Antiqua" w:hAnsi="Book Antiqua" w:cs="Book Antiqua"/>
          <w:i/>
          <w:iCs/>
        </w:rPr>
        <w:t>n</w:t>
      </w:r>
      <w:r w:rsidRPr="003D4EEE">
        <w:rPr>
          <w:rFonts w:ascii="Book Antiqua" w:eastAsia="Book Antiqua" w:hAnsi="Book Antiqua" w:cs="Book Antiqua"/>
        </w:rPr>
        <w:t xml:space="preserve"> = 23) and SCFUI group (</w:t>
      </w:r>
      <w:r w:rsidRPr="003D4EEE">
        <w:rPr>
          <w:rFonts w:ascii="Book Antiqua" w:eastAsia="Book Antiqua" w:hAnsi="Book Antiqua" w:cs="Book Antiqua"/>
          <w:i/>
          <w:iCs/>
        </w:rPr>
        <w:t>n</w:t>
      </w:r>
      <w:r w:rsidRPr="003D4EEE">
        <w:rPr>
          <w:rFonts w:ascii="Book Antiqua" w:eastAsia="Book Antiqua" w:hAnsi="Book Antiqua" w:cs="Book Antiqua"/>
        </w:rPr>
        <w:t xml:space="preserve"> = 21). Radiological, neurological, and functional outcome was compared </w:t>
      </w:r>
      <w:r w:rsidR="007F6C24" w:rsidRPr="003D4EEE">
        <w:rPr>
          <w:rFonts w:ascii="Book Antiqua" w:eastAsia="Book Antiqua" w:hAnsi="Book Antiqua" w:cs="Book Antiqua"/>
        </w:rPr>
        <w:t xml:space="preserve">between </w:t>
      </w:r>
      <w:r w:rsidR="00047C79">
        <w:rPr>
          <w:rFonts w:ascii="Book Antiqua" w:eastAsia="Book Antiqua" w:hAnsi="Book Antiqua" w:cs="Book Antiqua"/>
        </w:rPr>
        <w:t xml:space="preserve">the </w:t>
      </w:r>
      <w:r w:rsidRPr="003D4EEE">
        <w:rPr>
          <w:rFonts w:ascii="Book Antiqua" w:eastAsia="Book Antiqua" w:hAnsi="Book Antiqua" w:cs="Book Antiqua"/>
        </w:rPr>
        <w:t>group</w:t>
      </w:r>
      <w:r w:rsidR="00047C79">
        <w:rPr>
          <w:rFonts w:ascii="Book Antiqua" w:eastAsia="Book Antiqua" w:hAnsi="Book Antiqua" w:cs="Book Antiqua"/>
        </w:rPr>
        <w:t>s</w:t>
      </w:r>
      <w:r w:rsidRPr="003D4EEE">
        <w:rPr>
          <w:rFonts w:ascii="Book Antiqua" w:eastAsia="Book Antiqua" w:hAnsi="Book Antiqua" w:cs="Book Antiqua"/>
        </w:rPr>
        <w:t>.</w:t>
      </w:r>
    </w:p>
    <w:p w14:paraId="425A1246"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147BD7FB"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RESULTS</w:t>
      </w:r>
    </w:p>
    <w:p w14:paraId="6E1975C6" w14:textId="3B13492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rPr>
        <w:t xml:space="preserve">Finite element revealed </w:t>
      </w:r>
      <w:r w:rsidR="00047C79">
        <w:rPr>
          <w:rFonts w:ascii="Book Antiqua" w:eastAsia="Book Antiqua" w:hAnsi="Book Antiqua" w:cs="Book Antiqua"/>
        </w:rPr>
        <w:t xml:space="preserve">the </w:t>
      </w:r>
      <w:r w:rsidRPr="003D4EEE">
        <w:rPr>
          <w:rFonts w:ascii="Book Antiqua" w:eastAsia="Book Antiqua" w:hAnsi="Book Antiqua" w:cs="Book Antiqua"/>
        </w:rPr>
        <w:t xml:space="preserve">maximum stress of the SCFUI components </w:t>
      </w:r>
      <w:r w:rsidR="00047C79">
        <w:rPr>
          <w:rFonts w:ascii="Book Antiqua" w:eastAsia="Book Antiqua" w:hAnsi="Book Antiqua" w:cs="Book Antiqua"/>
        </w:rPr>
        <w:t>to be</w:t>
      </w:r>
      <w:r w:rsidR="00047C79" w:rsidRPr="003D4EEE">
        <w:rPr>
          <w:rFonts w:ascii="Book Antiqua" w:eastAsia="Book Antiqua" w:hAnsi="Book Antiqua" w:cs="Book Antiqua"/>
        </w:rPr>
        <w:t xml:space="preserve"> </w:t>
      </w:r>
      <w:r w:rsidRPr="003D4EEE">
        <w:rPr>
          <w:rFonts w:ascii="Book Antiqua" w:eastAsia="Book Antiqua" w:hAnsi="Book Antiqua" w:cs="Book Antiqua"/>
        </w:rPr>
        <w:t>between 31.2</w:t>
      </w:r>
      <w:r w:rsidR="00047C79">
        <w:rPr>
          <w:rFonts w:ascii="Book Antiqua" w:eastAsia="Book Antiqua" w:hAnsi="Book Antiqua" w:cs="Book Antiqua"/>
        </w:rPr>
        <w:t xml:space="preserve"> </w:t>
      </w:r>
      <w:r w:rsidRPr="003D4EEE">
        <w:rPr>
          <w:rFonts w:ascii="Book Antiqua" w:eastAsia="Book Antiqua" w:hAnsi="Book Antiqua" w:cs="Book Antiqua"/>
        </w:rPr>
        <w:t>- 252 MPa. Biomechanical analysis revealed the modulus</w:t>
      </w:r>
      <w:r w:rsidR="00281654" w:rsidRPr="003D4EEE">
        <w:rPr>
          <w:rFonts w:ascii="Book Antiqua" w:eastAsia="Book Antiqua" w:hAnsi="Book Antiqua" w:cs="Book Antiqua"/>
        </w:rPr>
        <w:t xml:space="preserve"> elasticity of SCFUI was 9561324 ± 633277 MPa.</w:t>
      </w:r>
      <w:r w:rsidRPr="003D4EEE">
        <w:rPr>
          <w:rFonts w:ascii="Book Antiqua" w:eastAsia="Book Antiqua" w:hAnsi="Book Antiqua" w:cs="Book Antiqua"/>
        </w:rPr>
        <w:t xml:space="preserve"> Both groups show</w:t>
      </w:r>
      <w:r w:rsidR="00047C79">
        <w:rPr>
          <w:rFonts w:ascii="Book Antiqua" w:eastAsia="Book Antiqua" w:hAnsi="Book Antiqua" w:cs="Book Antiqua"/>
        </w:rPr>
        <w:t>ed</w:t>
      </w:r>
      <w:r w:rsidRPr="003D4EEE">
        <w:rPr>
          <w:rFonts w:ascii="Book Antiqua" w:eastAsia="Book Antiqua" w:hAnsi="Book Antiqua" w:cs="Book Antiqua"/>
        </w:rPr>
        <w:t xml:space="preserve"> improvement in Cobb angle and sagittal profile, however the </w:t>
      </w:r>
      <w:r w:rsidR="00A53DA0">
        <w:rPr>
          <w:rFonts w:ascii="Book Antiqua" w:eastAsia="Book Antiqua" w:hAnsi="Book Antiqua" w:cs="Book Antiqua"/>
        </w:rPr>
        <w:t>rotation</w:t>
      </w:r>
      <w:r w:rsidR="00A53DA0" w:rsidRPr="003D4EEE">
        <w:rPr>
          <w:rFonts w:ascii="Book Antiqua" w:eastAsia="Book Antiqua" w:hAnsi="Book Antiqua" w:cs="Book Antiqua"/>
        </w:rPr>
        <w:t xml:space="preserve"> </w:t>
      </w:r>
      <w:r w:rsidRPr="003D4EEE">
        <w:rPr>
          <w:rFonts w:ascii="Book Antiqua" w:eastAsia="Book Antiqua" w:hAnsi="Book Antiqua" w:cs="Book Antiqua"/>
        </w:rPr>
        <w:t xml:space="preserve">angle was lower in </w:t>
      </w:r>
      <w:r w:rsidR="00047C79">
        <w:rPr>
          <w:rFonts w:ascii="Book Antiqua" w:eastAsia="Book Antiqua" w:hAnsi="Book Antiqua" w:cs="Book Antiqua"/>
        </w:rPr>
        <w:t xml:space="preserve">the </w:t>
      </w:r>
      <w:r w:rsidRPr="003D4EEE">
        <w:rPr>
          <w:rFonts w:ascii="Book Antiqua" w:eastAsia="Book Antiqua" w:hAnsi="Book Antiqua" w:cs="Book Antiqua"/>
        </w:rPr>
        <w:t>SCFUI group (11.59</w:t>
      </w:r>
      <w:r w:rsidR="00D35B1B" w:rsidRPr="003D4EEE">
        <w:rPr>
          <w:rFonts w:ascii="Book Antiqua" w:eastAsia="Book Antiqua" w:hAnsi="Book Antiqua" w:cs="Book Antiqua"/>
        </w:rPr>
        <w:t xml:space="preserve"> </w:t>
      </w:r>
      <w:r w:rsidRPr="003D4EEE">
        <w:rPr>
          <w:rFonts w:ascii="Book Antiqua" w:eastAsia="Book Antiqua" w:hAnsi="Book Antiqua" w:cs="Book Antiqua"/>
        </w:rPr>
        <w:t>±</w:t>
      </w:r>
      <w:r w:rsidR="00D35B1B" w:rsidRPr="003D4EEE">
        <w:rPr>
          <w:rFonts w:ascii="Book Antiqua" w:eastAsia="Book Antiqua" w:hAnsi="Book Antiqua" w:cs="Book Antiqua"/>
        </w:rPr>
        <w:t xml:space="preserve"> </w:t>
      </w:r>
      <w:r w:rsidRPr="003D4EEE">
        <w:rPr>
          <w:rFonts w:ascii="Book Antiqua" w:eastAsia="Book Antiqua" w:hAnsi="Book Antiqua" w:cs="Book Antiqua"/>
        </w:rPr>
        <w:t xml:space="preserve">7.46 </w:t>
      </w:r>
      <w:r w:rsidRPr="003D4EEE">
        <w:rPr>
          <w:rFonts w:ascii="Book Antiqua" w:eastAsia="Book Antiqua" w:hAnsi="Book Antiqua" w:cs="Book Antiqua"/>
          <w:i/>
          <w:iCs/>
        </w:rPr>
        <w:t>vs</w:t>
      </w:r>
      <w:r w:rsidRPr="003D4EEE">
        <w:rPr>
          <w:rFonts w:ascii="Book Antiqua" w:eastAsia="Book Antiqua" w:hAnsi="Book Antiqua" w:cs="Book Antiqua"/>
        </w:rPr>
        <w:t xml:space="preserve"> 18.23</w:t>
      </w:r>
      <w:r w:rsidR="00D35B1B" w:rsidRPr="003D4EEE">
        <w:rPr>
          <w:rFonts w:ascii="Book Antiqua" w:eastAsia="Book Antiqua" w:hAnsi="Book Antiqua" w:cs="Book Antiqua"/>
        </w:rPr>
        <w:t xml:space="preserve"> </w:t>
      </w:r>
      <w:r w:rsidRPr="003D4EEE">
        <w:rPr>
          <w:rFonts w:ascii="Book Antiqua" w:eastAsia="Book Antiqua" w:hAnsi="Book Antiqua" w:cs="Book Antiqua"/>
        </w:rPr>
        <w:t>±</w:t>
      </w:r>
      <w:r w:rsidR="00D35B1B" w:rsidRPr="003D4EEE">
        <w:rPr>
          <w:rFonts w:ascii="Book Antiqua" w:eastAsia="Book Antiqua" w:hAnsi="Book Antiqua" w:cs="Book Antiqua"/>
        </w:rPr>
        <w:t xml:space="preserve"> </w:t>
      </w:r>
      <w:r w:rsidRPr="003D4EEE">
        <w:rPr>
          <w:rFonts w:ascii="Book Antiqua" w:eastAsia="Book Antiqua" w:hAnsi="Book Antiqua" w:cs="Book Antiqua"/>
        </w:rPr>
        <w:t xml:space="preserve">6.39, </w:t>
      </w:r>
      <w:r w:rsidRPr="003D4EEE">
        <w:rPr>
          <w:rFonts w:ascii="Book Antiqua" w:eastAsia="Book Antiqua" w:hAnsi="Book Antiqua" w:cs="Book Antiqua"/>
          <w:i/>
          <w:iCs/>
        </w:rPr>
        <w:t>P</w:t>
      </w:r>
      <w:r w:rsidRPr="003D4EEE">
        <w:rPr>
          <w:rFonts w:ascii="Book Antiqua" w:eastAsia="Book Antiqua" w:hAnsi="Book Antiqua" w:cs="Book Antiqua"/>
        </w:rPr>
        <w:t xml:space="preserve"> = 0.001). Neurological and functional outcome were comparable in both groups.</w:t>
      </w:r>
    </w:p>
    <w:p w14:paraId="61C8129B"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537EB0E1"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CONCLUSION</w:t>
      </w:r>
    </w:p>
    <w:p w14:paraId="3E548925"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rPr>
        <w:t>We concluded that SCFUI developed in this study resulted in similar coronal and sagittal but better rotational correction compared to DVR. The safety and functional outcomes were also similar to DVR.</w:t>
      </w:r>
    </w:p>
    <w:p w14:paraId="4C1E2F60"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3D0C5509"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rPr>
        <w:t xml:space="preserve">Key Words: </w:t>
      </w:r>
      <w:r w:rsidR="00575874" w:rsidRPr="003D4EEE">
        <w:rPr>
          <w:rFonts w:ascii="Book Antiqua" w:eastAsia="Book Antiqua" w:hAnsi="Book Antiqua" w:cs="Book Antiqua"/>
        </w:rPr>
        <w:t xml:space="preserve">Adolescent </w:t>
      </w:r>
      <w:r w:rsidRPr="003D4EEE">
        <w:rPr>
          <w:rFonts w:ascii="Book Antiqua" w:eastAsia="Book Antiqua" w:hAnsi="Book Antiqua" w:cs="Book Antiqua"/>
        </w:rPr>
        <w:t xml:space="preserve">idiopathic scoliosis; </w:t>
      </w:r>
      <w:r w:rsidR="00575874" w:rsidRPr="003D4EEE">
        <w:rPr>
          <w:rFonts w:ascii="Book Antiqua" w:eastAsia="Book Antiqua" w:hAnsi="Book Antiqua" w:cs="Book Antiqua"/>
        </w:rPr>
        <w:t xml:space="preserve">Scoliocorrector </w:t>
      </w:r>
      <w:r w:rsidRPr="003D4EEE">
        <w:rPr>
          <w:rFonts w:ascii="Book Antiqua" w:eastAsia="Book Antiqua" w:hAnsi="Book Antiqua" w:cs="Book Antiqua"/>
        </w:rPr>
        <w:t xml:space="preserve">Fatma-UI; </w:t>
      </w:r>
      <w:r w:rsidR="00575874" w:rsidRPr="003D4EEE">
        <w:rPr>
          <w:rFonts w:ascii="Book Antiqua" w:eastAsia="Book Antiqua" w:hAnsi="Book Antiqua" w:cs="Book Antiqua"/>
        </w:rPr>
        <w:t xml:space="preserve">Scoliosis </w:t>
      </w:r>
      <w:r w:rsidRPr="003D4EEE">
        <w:rPr>
          <w:rFonts w:ascii="Book Antiqua" w:eastAsia="Book Antiqua" w:hAnsi="Book Antiqua" w:cs="Book Antiqua"/>
        </w:rPr>
        <w:t xml:space="preserve">surgery; </w:t>
      </w:r>
      <w:r w:rsidR="00575874" w:rsidRPr="003D4EEE">
        <w:rPr>
          <w:rFonts w:ascii="Book Antiqua" w:eastAsia="Book Antiqua" w:hAnsi="Book Antiqua" w:cs="Book Antiqua"/>
        </w:rPr>
        <w:t xml:space="preserve">Posteromedial </w:t>
      </w:r>
      <w:r w:rsidRPr="003D4EEE">
        <w:rPr>
          <w:rFonts w:ascii="Book Antiqua" w:eastAsia="Book Antiqua" w:hAnsi="Book Antiqua" w:cs="Book Antiqua"/>
        </w:rPr>
        <w:t xml:space="preserve">translation; </w:t>
      </w:r>
      <w:r w:rsidR="00575874" w:rsidRPr="003D4EEE">
        <w:rPr>
          <w:rFonts w:ascii="Book Antiqua" w:eastAsia="Book Antiqua" w:hAnsi="Book Antiqua" w:cs="Book Antiqua"/>
        </w:rPr>
        <w:t xml:space="preserve">Direct </w:t>
      </w:r>
      <w:r w:rsidRPr="003D4EEE">
        <w:rPr>
          <w:rFonts w:ascii="Book Antiqua" w:eastAsia="Book Antiqua" w:hAnsi="Book Antiqua" w:cs="Book Antiqua"/>
        </w:rPr>
        <w:t>vertebral rotation</w:t>
      </w:r>
    </w:p>
    <w:p w14:paraId="1D2707F9"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D699CCB"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rPr>
        <w:t xml:space="preserve">Phedy P, Dilogo IH, Indriatmi W, Supriadi S, Prasetyo M, Octaviana F, Noor Z. Scoliocorrector Fatma-UI </w:t>
      </w:r>
      <w:r w:rsidR="00CE22A7" w:rsidRPr="003D4EEE">
        <w:rPr>
          <w:rFonts w:ascii="Book Antiqua" w:eastAsia="Book Antiqua" w:hAnsi="Book Antiqua" w:cs="Book Antiqua"/>
        </w:rPr>
        <w:t xml:space="preserve">for correction of adolescent idiopathic scoliosis: </w:t>
      </w:r>
      <w:r w:rsidRPr="003D4EEE">
        <w:rPr>
          <w:rFonts w:ascii="Book Antiqua" w:eastAsia="Book Antiqua" w:hAnsi="Book Antiqua" w:cs="Book Antiqua"/>
        </w:rPr>
        <w:t xml:space="preserve">Development, </w:t>
      </w:r>
      <w:r w:rsidR="00DA3A6C" w:rsidRPr="003D4EEE">
        <w:rPr>
          <w:rFonts w:ascii="Book Antiqua" w:eastAsia="Book Antiqua" w:hAnsi="Book Antiqua" w:cs="Book Antiqua"/>
        </w:rPr>
        <w:t>effectivity, safety and functional outcome</w:t>
      </w:r>
      <w:r w:rsidRPr="003D4EEE">
        <w:rPr>
          <w:rFonts w:ascii="Book Antiqua" w:eastAsia="Book Antiqua" w:hAnsi="Book Antiqua" w:cs="Book Antiqua"/>
        </w:rPr>
        <w:t xml:space="preserve">. </w:t>
      </w:r>
      <w:r w:rsidRPr="003D4EEE">
        <w:rPr>
          <w:rFonts w:ascii="Book Antiqua" w:eastAsia="Book Antiqua" w:hAnsi="Book Antiqua" w:cs="Book Antiqua"/>
          <w:i/>
          <w:iCs/>
        </w:rPr>
        <w:t>World J Orthop</w:t>
      </w:r>
      <w:r w:rsidRPr="003D4EEE">
        <w:rPr>
          <w:rFonts w:ascii="Book Antiqua" w:eastAsia="Book Antiqua" w:hAnsi="Book Antiqua" w:cs="Book Antiqua"/>
        </w:rPr>
        <w:t xml:space="preserve"> 2023; In press</w:t>
      </w:r>
    </w:p>
    <w:p w14:paraId="57B10092"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3C6FBF60" w14:textId="4E9A8A65"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bCs/>
        </w:rPr>
        <w:t xml:space="preserve">Core Tip: </w:t>
      </w:r>
      <w:r w:rsidRPr="003D4EEE">
        <w:rPr>
          <w:rFonts w:ascii="Book Antiqua" w:eastAsia="Book Antiqua" w:hAnsi="Book Antiqua" w:cs="Book Antiqua"/>
        </w:rPr>
        <w:t xml:space="preserve">We developed a novel set of tools to aid </w:t>
      </w:r>
      <w:r w:rsidR="00047C79">
        <w:rPr>
          <w:rFonts w:ascii="Book Antiqua" w:eastAsia="Book Antiqua" w:hAnsi="Book Antiqua" w:cs="Book Antiqua"/>
        </w:rPr>
        <w:t xml:space="preserve">in the </w:t>
      </w:r>
      <w:r w:rsidRPr="003D4EEE">
        <w:rPr>
          <w:rFonts w:ascii="Book Antiqua" w:eastAsia="Book Antiqua" w:hAnsi="Book Antiqua" w:cs="Book Antiqua"/>
        </w:rPr>
        <w:t>three-dimensional correction of adolescent idiopathic scoliosis. We performed finite element and biomechanical test</w:t>
      </w:r>
      <w:r w:rsidR="00047C79">
        <w:rPr>
          <w:rFonts w:ascii="Book Antiqua" w:eastAsia="Book Antiqua" w:hAnsi="Book Antiqua" w:cs="Book Antiqua"/>
        </w:rPr>
        <w:t>s</w:t>
      </w:r>
      <w:r w:rsidRPr="003D4EEE">
        <w:rPr>
          <w:rFonts w:ascii="Book Antiqua" w:eastAsia="Book Antiqua" w:hAnsi="Book Antiqua" w:cs="Book Antiqua"/>
        </w:rPr>
        <w:t xml:space="preserve"> </w:t>
      </w:r>
      <w:r w:rsidR="00047C79">
        <w:rPr>
          <w:rFonts w:ascii="Book Antiqua" w:eastAsia="Book Antiqua" w:hAnsi="Book Antiqua" w:cs="Book Antiqua"/>
        </w:rPr>
        <w:t>on</w:t>
      </w:r>
      <w:r w:rsidR="00047C79" w:rsidRPr="003D4EEE">
        <w:rPr>
          <w:rFonts w:ascii="Book Antiqua" w:eastAsia="Book Antiqua" w:hAnsi="Book Antiqua" w:cs="Book Antiqua"/>
        </w:rPr>
        <w:t xml:space="preserve"> </w:t>
      </w:r>
      <w:r w:rsidRPr="003D4EEE">
        <w:rPr>
          <w:rFonts w:ascii="Book Antiqua" w:eastAsia="Book Antiqua" w:hAnsi="Book Antiqua" w:cs="Book Antiqua"/>
        </w:rPr>
        <w:t xml:space="preserve">the tools and evaluated its radiological, </w:t>
      </w:r>
      <w:proofErr w:type="gramStart"/>
      <w:r w:rsidRPr="003D4EEE">
        <w:rPr>
          <w:rFonts w:ascii="Book Antiqua" w:eastAsia="Book Antiqua" w:hAnsi="Book Antiqua" w:cs="Book Antiqua"/>
        </w:rPr>
        <w:t>neurological</w:t>
      </w:r>
      <w:proofErr w:type="gramEnd"/>
      <w:r w:rsidRPr="003D4EEE">
        <w:rPr>
          <w:rFonts w:ascii="Book Antiqua" w:eastAsia="Book Antiqua" w:hAnsi="Book Antiqua" w:cs="Book Antiqua"/>
        </w:rPr>
        <w:t xml:space="preserve"> and functional outcomes in a randomized clinical trial to ensure its efficacy and safety.</w:t>
      </w:r>
    </w:p>
    <w:p w14:paraId="260D93A7"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1E635F9"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aps/>
          <w:color w:val="000000"/>
          <w:u w:val="single"/>
        </w:rPr>
        <w:t>INTRODUCTION</w:t>
      </w:r>
    </w:p>
    <w:p w14:paraId="27B1762A" w14:textId="3316C819"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Adolescent idiopathic scoliosis (AIS) remains a major problem due to its high incidence, high risk, and high cost. The incidence of AIS </w:t>
      </w:r>
      <w:r w:rsidR="00047C79">
        <w:rPr>
          <w:rFonts w:ascii="Book Antiqua" w:eastAsia="Book Antiqua" w:hAnsi="Book Antiqua" w:cs="Book Antiqua"/>
          <w:color w:val="000000"/>
        </w:rPr>
        <w:t>is</w:t>
      </w:r>
      <w:r w:rsidR="00047C79"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as high as 13</w:t>
      </w:r>
      <w:proofErr w:type="gramStart"/>
      <w:r w:rsidRPr="003D4EEE">
        <w:rPr>
          <w:rFonts w:ascii="Book Antiqua" w:eastAsia="Book Antiqua" w:hAnsi="Book Antiqua" w:cs="Book Antiqua"/>
          <w:color w:val="000000"/>
        </w:rPr>
        <w:t>%</w:t>
      </w:r>
      <w:r w:rsidR="00777636" w:rsidRPr="003D4EEE">
        <w:rPr>
          <w:rFonts w:ascii="Book Antiqua" w:eastAsia="Book Antiqua" w:hAnsi="Book Antiqua" w:cs="Book Antiqua"/>
          <w:color w:val="000000"/>
          <w:vertAlign w:val="superscript"/>
        </w:rPr>
        <w:t>[</w:t>
      </w:r>
      <w:proofErr w:type="gramEnd"/>
      <w:r w:rsidR="00777636" w:rsidRPr="003D4EEE">
        <w:rPr>
          <w:rFonts w:ascii="Book Antiqua" w:eastAsia="Book Antiqua" w:hAnsi="Book Antiqua" w:cs="Book Antiqua"/>
          <w:color w:val="000000"/>
          <w:vertAlign w:val="superscript"/>
        </w:rPr>
        <w:t>1]</w:t>
      </w:r>
      <w:r w:rsidRPr="003D4EEE">
        <w:rPr>
          <w:rFonts w:ascii="Book Antiqua" w:eastAsia="Book Antiqua" w:hAnsi="Book Antiqua" w:cs="Book Antiqua"/>
          <w:color w:val="000000"/>
        </w:rPr>
        <w:t xml:space="preserve">. </w:t>
      </w:r>
      <w:r w:rsidR="00047C79">
        <w:rPr>
          <w:rFonts w:ascii="Book Antiqua" w:eastAsia="Book Antiqua" w:hAnsi="Book Antiqua" w:cs="Book Antiqua"/>
          <w:color w:val="000000"/>
        </w:rPr>
        <w:t>The m</w:t>
      </w:r>
      <w:r w:rsidRPr="003D4EEE">
        <w:rPr>
          <w:rFonts w:ascii="Book Antiqua" w:eastAsia="Book Antiqua" w:hAnsi="Book Antiqua" w:cs="Book Antiqua"/>
          <w:color w:val="000000"/>
        </w:rPr>
        <w:t xml:space="preserve">anagement of AIS is also subject to a high risk of complications such as death, pseudoarthrosis, infection, neurological deficits, and pedicle screw </w:t>
      </w:r>
      <w:proofErr w:type="gramStart"/>
      <w:r w:rsidRPr="003D4EEE">
        <w:rPr>
          <w:rFonts w:ascii="Book Antiqua" w:eastAsia="Book Antiqua" w:hAnsi="Book Antiqua" w:cs="Book Antiqua"/>
          <w:color w:val="000000"/>
        </w:rPr>
        <w:t>misplacements</w:t>
      </w:r>
      <w:r w:rsidR="007D410F" w:rsidRPr="003D4EEE">
        <w:rPr>
          <w:rFonts w:ascii="Book Antiqua" w:eastAsia="Book Antiqua" w:hAnsi="Book Antiqua" w:cs="Book Antiqua"/>
          <w:color w:val="000000"/>
          <w:vertAlign w:val="superscript"/>
        </w:rPr>
        <w:t>[</w:t>
      </w:r>
      <w:proofErr w:type="gramEnd"/>
      <w:r w:rsidR="007D410F" w:rsidRPr="003D4EEE">
        <w:rPr>
          <w:rFonts w:ascii="Book Antiqua" w:eastAsia="Book Antiqua" w:hAnsi="Book Antiqua" w:cs="Book Antiqua"/>
          <w:color w:val="000000"/>
          <w:vertAlign w:val="superscript"/>
        </w:rPr>
        <w:t>2]</w:t>
      </w:r>
      <w:r w:rsidRPr="003D4EEE">
        <w:rPr>
          <w:rFonts w:ascii="Book Antiqua" w:eastAsia="Book Antiqua" w:hAnsi="Book Antiqua" w:cs="Book Antiqua"/>
          <w:color w:val="000000"/>
        </w:rPr>
        <w:t xml:space="preserve">. </w:t>
      </w:r>
      <w:r w:rsidR="00047C79">
        <w:rPr>
          <w:rFonts w:ascii="Book Antiqua" w:eastAsia="Book Antiqua" w:hAnsi="Book Antiqua" w:cs="Book Antiqua"/>
          <w:color w:val="000000"/>
        </w:rPr>
        <w:t>The c</w:t>
      </w:r>
      <w:r w:rsidRPr="003D4EEE">
        <w:rPr>
          <w:rFonts w:ascii="Book Antiqua" w:eastAsia="Book Antiqua" w:hAnsi="Book Antiqua" w:cs="Book Antiqua"/>
          <w:color w:val="000000"/>
        </w:rPr>
        <w:t xml:space="preserve">ost needed to manage AIS reached USD 55.000 in 1997 and USD 177.000 in 2012 and </w:t>
      </w:r>
      <w:r w:rsidR="00047C79">
        <w:rPr>
          <w:rFonts w:ascii="Book Antiqua" w:eastAsia="Book Antiqua" w:hAnsi="Book Antiqua" w:cs="Book Antiqua"/>
          <w:color w:val="000000"/>
        </w:rPr>
        <w:t>continues to</w:t>
      </w:r>
      <w:r w:rsidR="00047C79" w:rsidRPr="003D4EEE">
        <w:rPr>
          <w:rFonts w:ascii="Book Antiqua" w:eastAsia="Book Antiqua" w:hAnsi="Book Antiqua" w:cs="Book Antiqua"/>
          <w:color w:val="000000"/>
        </w:rPr>
        <w:t xml:space="preserve"> </w:t>
      </w:r>
      <w:proofErr w:type="gramStart"/>
      <w:r w:rsidRPr="003D4EEE">
        <w:rPr>
          <w:rFonts w:ascii="Book Antiqua" w:eastAsia="Book Antiqua" w:hAnsi="Book Antiqua" w:cs="Book Antiqua"/>
          <w:color w:val="000000"/>
        </w:rPr>
        <w:t>increas</w:t>
      </w:r>
      <w:r w:rsidR="00047C79">
        <w:rPr>
          <w:rFonts w:ascii="Book Antiqua" w:eastAsia="Book Antiqua" w:hAnsi="Book Antiqua" w:cs="Book Antiqua"/>
          <w:color w:val="000000"/>
        </w:rPr>
        <w:t>e</w:t>
      </w:r>
      <w:r w:rsidR="007D410F" w:rsidRPr="003D4EEE">
        <w:rPr>
          <w:rFonts w:ascii="Book Antiqua" w:eastAsia="Book Antiqua" w:hAnsi="Book Antiqua" w:cs="Book Antiqua"/>
          <w:color w:val="000000"/>
          <w:vertAlign w:val="superscript"/>
        </w:rPr>
        <w:t>[</w:t>
      </w:r>
      <w:proofErr w:type="gramEnd"/>
      <w:r w:rsidR="007D410F" w:rsidRPr="003D4EEE">
        <w:rPr>
          <w:rFonts w:ascii="Book Antiqua" w:eastAsia="Book Antiqua" w:hAnsi="Book Antiqua" w:cs="Book Antiqua"/>
          <w:color w:val="000000"/>
          <w:vertAlign w:val="superscript"/>
        </w:rPr>
        <w:t>3]</w:t>
      </w:r>
      <w:r w:rsidRPr="003D4EEE">
        <w:rPr>
          <w:rFonts w:ascii="Book Antiqua" w:eastAsia="Book Antiqua" w:hAnsi="Book Antiqua" w:cs="Book Antiqua"/>
          <w:color w:val="000000"/>
        </w:rPr>
        <w:t>.</w:t>
      </w:r>
    </w:p>
    <w:p w14:paraId="5E0EE187" w14:textId="0C072F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One of the aims of management in adolescent idiopathic scoliosis is to correct the deformity. While coronal correction remains the major aim, corrections in sagittal and axial planes are also necessary. Both sagittal and axial plane deformity are associated with </w:t>
      </w:r>
      <w:r w:rsidR="00047C79">
        <w:rPr>
          <w:rFonts w:ascii="Book Antiqua" w:eastAsia="Book Antiqua" w:hAnsi="Book Antiqua" w:cs="Book Antiqua"/>
          <w:color w:val="000000"/>
        </w:rPr>
        <w:t>a</w:t>
      </w:r>
      <w:r w:rsidR="00047C79"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 xml:space="preserve">decrease in lung </w:t>
      </w:r>
      <w:proofErr w:type="gramStart"/>
      <w:r w:rsidRPr="003D4EEE">
        <w:rPr>
          <w:rFonts w:ascii="Book Antiqua" w:eastAsia="Book Antiqua" w:hAnsi="Book Antiqua" w:cs="Book Antiqua"/>
          <w:color w:val="000000"/>
        </w:rPr>
        <w:t>function</w:t>
      </w:r>
      <w:r w:rsidR="009709EE" w:rsidRPr="003D4EEE">
        <w:rPr>
          <w:rFonts w:ascii="Book Antiqua" w:eastAsia="Book Antiqua" w:hAnsi="Book Antiqua" w:cs="Book Antiqua"/>
          <w:color w:val="000000"/>
          <w:vertAlign w:val="superscript"/>
        </w:rPr>
        <w:t>[</w:t>
      </w:r>
      <w:proofErr w:type="gramEnd"/>
      <w:r w:rsidR="009709EE" w:rsidRPr="003D4EEE">
        <w:rPr>
          <w:rFonts w:ascii="Book Antiqua" w:eastAsia="Book Antiqua" w:hAnsi="Book Antiqua" w:cs="Book Antiqua"/>
          <w:color w:val="000000"/>
          <w:vertAlign w:val="superscript"/>
        </w:rPr>
        <w:t>4,5]</w:t>
      </w:r>
      <w:r w:rsidRPr="003D4EEE">
        <w:rPr>
          <w:rFonts w:ascii="Book Antiqua" w:eastAsia="Book Antiqua" w:hAnsi="Book Antiqua" w:cs="Book Antiqua"/>
          <w:color w:val="000000"/>
        </w:rPr>
        <w:t>.</w:t>
      </w:r>
    </w:p>
    <w:p w14:paraId="7BEEE1B0" w14:textId="0AB4AD8B"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 xml:space="preserve">Many techniques are available to correct </w:t>
      </w:r>
      <w:r w:rsidR="00047C79" w:rsidRPr="003D4EEE">
        <w:rPr>
          <w:rFonts w:ascii="Book Antiqua" w:eastAsia="Book Antiqua" w:hAnsi="Book Antiqua" w:cs="Book Antiqua"/>
          <w:color w:val="000000"/>
        </w:rPr>
        <w:t xml:space="preserve">scoliosis </w:t>
      </w:r>
      <w:r w:rsidRPr="003D4EEE">
        <w:rPr>
          <w:rFonts w:ascii="Book Antiqua" w:eastAsia="Book Antiqua" w:hAnsi="Book Antiqua" w:cs="Book Antiqua"/>
          <w:color w:val="000000"/>
        </w:rPr>
        <w:t>deformit</w:t>
      </w:r>
      <w:r w:rsidR="00047C79">
        <w:rPr>
          <w:rFonts w:ascii="Book Antiqua" w:eastAsia="Book Antiqua" w:hAnsi="Book Antiqua" w:cs="Book Antiqua"/>
          <w:color w:val="000000"/>
        </w:rPr>
        <w:t>ies</w:t>
      </w:r>
      <w:r w:rsidRPr="003D4EEE">
        <w:rPr>
          <w:rFonts w:ascii="Book Antiqua" w:eastAsia="Book Antiqua" w:hAnsi="Book Antiqua" w:cs="Book Antiqua"/>
          <w:color w:val="000000"/>
        </w:rPr>
        <w:t>. However, all of them are far from ideal to achieve three-dimensional correction in scoliosis</w:t>
      </w:r>
      <w:r w:rsidR="00D615CD" w:rsidRPr="003D4EEE">
        <w:rPr>
          <w:rFonts w:ascii="Book Antiqua" w:eastAsia="Book Antiqua" w:hAnsi="Book Antiqua" w:cs="Book Antiqua"/>
          <w:color w:val="000000"/>
          <w:vertAlign w:val="superscript"/>
        </w:rPr>
        <w:t>[6]</w:t>
      </w:r>
      <w:r w:rsidRPr="003D4EEE">
        <w:rPr>
          <w:rFonts w:ascii="Book Antiqua" w:eastAsia="Book Antiqua" w:hAnsi="Book Antiqua" w:cs="Book Antiqua"/>
          <w:color w:val="000000"/>
        </w:rPr>
        <w:t xml:space="preserve">. Direct vertebral rotation </w:t>
      </w:r>
      <w:r w:rsidR="00047C79">
        <w:rPr>
          <w:rFonts w:ascii="Book Antiqua" w:eastAsia="Book Antiqua" w:hAnsi="Book Antiqua" w:cs="Book Antiqua"/>
          <w:color w:val="000000"/>
        </w:rPr>
        <w:t xml:space="preserve">(DVR) </w:t>
      </w:r>
      <w:r w:rsidRPr="003D4EEE">
        <w:rPr>
          <w:rFonts w:ascii="Book Antiqua" w:eastAsia="Book Antiqua" w:hAnsi="Book Antiqua" w:cs="Book Antiqua"/>
          <w:color w:val="000000"/>
        </w:rPr>
        <w:t>gives excellent coronal and rotational correction but causes thoracic hypokyphosis</w:t>
      </w:r>
      <w:r w:rsidR="00271ACA" w:rsidRPr="003D4EEE">
        <w:rPr>
          <w:rFonts w:ascii="Book Antiqua" w:eastAsia="Book Antiqua" w:hAnsi="Book Antiqua" w:cs="Book Antiqua"/>
          <w:color w:val="000000"/>
          <w:vertAlign w:val="superscript"/>
        </w:rPr>
        <w:t>[7]</w:t>
      </w:r>
      <w:r w:rsidRPr="003D4EEE">
        <w:rPr>
          <w:rFonts w:ascii="Book Antiqua" w:eastAsia="Book Antiqua" w:hAnsi="Book Antiqua" w:cs="Book Antiqua"/>
          <w:color w:val="000000"/>
        </w:rPr>
        <w:t>. Its safety is also questioned</w:t>
      </w:r>
      <w:r w:rsidR="00271ACA" w:rsidRPr="003D4EEE">
        <w:rPr>
          <w:rFonts w:ascii="Book Antiqua" w:eastAsia="Book Antiqua" w:hAnsi="Book Antiqua" w:cs="Book Antiqua"/>
          <w:color w:val="000000"/>
          <w:vertAlign w:val="superscript"/>
        </w:rPr>
        <w:t>[8]</w:t>
      </w:r>
      <w:r w:rsidRPr="003D4EEE">
        <w:rPr>
          <w:rFonts w:ascii="Book Antiqua" w:eastAsia="Book Antiqua" w:hAnsi="Book Antiqua" w:cs="Book Antiqua"/>
          <w:color w:val="000000"/>
        </w:rPr>
        <w:t>. Posteromedial translation is reported to result in good coronal and sagittal correction but its rotational correction is questioned</w:t>
      </w:r>
      <w:r w:rsidR="00271ACA" w:rsidRPr="003D4EEE">
        <w:rPr>
          <w:rFonts w:ascii="Book Antiqua" w:eastAsia="Book Antiqua" w:hAnsi="Book Antiqua" w:cs="Book Antiqua"/>
          <w:color w:val="000000"/>
          <w:vertAlign w:val="superscript"/>
        </w:rPr>
        <w:t>[6]</w:t>
      </w:r>
      <w:r w:rsidRPr="003D4EEE">
        <w:rPr>
          <w:rFonts w:ascii="Book Antiqua" w:eastAsia="Book Antiqua" w:hAnsi="Book Antiqua" w:cs="Book Antiqua"/>
          <w:color w:val="000000"/>
        </w:rPr>
        <w:t xml:space="preserve">. Sublaminar fixation point in posteromedial translation is located posterior to the </w:t>
      </w:r>
      <w:r w:rsidRPr="003D4EEE">
        <w:rPr>
          <w:rFonts w:ascii="Book Antiqua" w:eastAsia="Book Antiqua" w:hAnsi="Book Antiqua" w:cs="Book Antiqua"/>
          <w:color w:val="000000"/>
        </w:rPr>
        <w:lastRenderedPageBreak/>
        <w:t>rotational axis in scoliosis and may affect the axial correction</w:t>
      </w:r>
      <w:r w:rsidR="00271ACA" w:rsidRPr="003D4EEE">
        <w:rPr>
          <w:rFonts w:ascii="Book Antiqua" w:eastAsia="Book Antiqua" w:hAnsi="Book Antiqua" w:cs="Book Antiqua"/>
          <w:color w:val="000000"/>
          <w:vertAlign w:val="superscript"/>
        </w:rPr>
        <w:t>[9]</w:t>
      </w:r>
      <w:r w:rsidRPr="003D4EEE">
        <w:rPr>
          <w:rFonts w:ascii="Book Antiqua" w:eastAsia="Book Antiqua" w:hAnsi="Book Antiqua" w:cs="Book Antiqua"/>
          <w:color w:val="000000"/>
        </w:rPr>
        <w:t>. Posteromedial translation also requires a universal clamp and sublaminar band</w:t>
      </w:r>
      <w:r w:rsidR="00047C79">
        <w:rPr>
          <w:rFonts w:ascii="Book Antiqua" w:eastAsia="Book Antiqua" w:hAnsi="Book Antiqua" w:cs="Book Antiqua"/>
          <w:color w:val="000000"/>
        </w:rPr>
        <w:t>,</w:t>
      </w:r>
      <w:r w:rsidRPr="003D4EEE">
        <w:rPr>
          <w:rFonts w:ascii="Book Antiqua" w:eastAsia="Book Antiqua" w:hAnsi="Book Antiqua" w:cs="Book Antiqua"/>
          <w:color w:val="000000"/>
        </w:rPr>
        <w:t xml:space="preserve"> which are not available in many countries.</w:t>
      </w:r>
    </w:p>
    <w:p w14:paraId="1655217D" w14:textId="507261A5"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The aim of this study is to develop a set of tools named Scoliocorrector Fatma-UI (SCFUI) to aid three-dimensional scoliosis correction and to evaluate the efficacy, safety, and functional outcome of the tools in AIS surgery.</w:t>
      </w:r>
    </w:p>
    <w:p w14:paraId="5AF27853"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22FEDFAC"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aps/>
          <w:color w:val="000000"/>
          <w:u w:val="single"/>
        </w:rPr>
        <w:t>MATERIALS AND METHODS</w:t>
      </w:r>
    </w:p>
    <w:p w14:paraId="26D782F5" w14:textId="4F18E0F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This study consists of two stages. The first stage was the development of the SCFUI, as well as finite element and biomechanical analysis to evaluate the validity and safety of the SCFUI. The second stage was a single-blinded randomized clinical trial to evaluate the effectivity, safety, and functional outcome of the SCFUI compared to </w:t>
      </w:r>
      <w:r w:rsidR="00047C79">
        <w:rPr>
          <w:rFonts w:ascii="Book Antiqua" w:eastAsia="Book Antiqua" w:hAnsi="Book Antiqua" w:cs="Book Antiqua"/>
          <w:color w:val="000000"/>
        </w:rPr>
        <w:t>DVR</w:t>
      </w:r>
      <w:r w:rsidRPr="003D4EEE">
        <w:rPr>
          <w:rFonts w:ascii="Book Antiqua" w:eastAsia="Book Antiqua" w:hAnsi="Book Antiqua" w:cs="Book Antiqua"/>
          <w:color w:val="000000"/>
        </w:rPr>
        <w:t>.</w:t>
      </w:r>
    </w:p>
    <w:p w14:paraId="34C7B0B2" w14:textId="77777777" w:rsidR="009D36E7" w:rsidRPr="003D4EEE" w:rsidRDefault="009D36E7"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p>
    <w:p w14:paraId="6BD25F46"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b/>
          <w:i/>
        </w:rPr>
      </w:pPr>
      <w:r w:rsidRPr="003D4EEE">
        <w:rPr>
          <w:rFonts w:ascii="Book Antiqua" w:eastAsia="Book Antiqua" w:hAnsi="Book Antiqua" w:cs="Book Antiqua"/>
          <w:b/>
          <w:i/>
          <w:color w:val="000000"/>
        </w:rPr>
        <w:t>SCFUI development</w:t>
      </w:r>
    </w:p>
    <w:p w14:paraId="009DECA1" w14:textId="296141AF"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Development of SCFUI started in January to May 2020 in the Integrated Creative Learning Laboratory, Faculty of Technics, University of Indonesia. We listed anticipated benefits of the tools as well as ways to achieve them and formulated them in conceptual design. The conceptual design was subsequently developed into a technical design with an initial size complying with pedicle screws available in the market. Technical design was developed</w:t>
      </w:r>
      <w:r w:rsidR="00D312F8" w:rsidRPr="003D4EEE">
        <w:rPr>
          <w:rFonts w:ascii="Book Antiqua" w:eastAsia="Book Antiqua" w:hAnsi="Book Antiqua" w:cs="Book Antiqua"/>
          <w:color w:val="000000"/>
        </w:rPr>
        <w:t xml:space="preserve"> in Solidworks v.2017 software.</w:t>
      </w:r>
      <w:r w:rsidRPr="003D4EEE">
        <w:rPr>
          <w:rFonts w:ascii="Book Antiqua" w:eastAsia="Book Antiqua" w:hAnsi="Book Antiqua" w:cs="Book Antiqua"/>
          <w:color w:val="000000"/>
        </w:rPr>
        <w:t xml:space="preserve"> The design was tested in finite element analysis using ANSYS v.2020 software. We tested the design by static structural method, no separation contact, automatic mesh, and stainless-steel 316L material with a testing force of 800N. We modified the size and design until the stress was lower than the yield strength of stainless steel 316L. Using Ultimaker Cura v.11, we modified the size and orientation of the SCFUI design to comply with the buildin</w:t>
      </w:r>
      <w:r w:rsidR="00070F60" w:rsidRPr="003D4EEE">
        <w:rPr>
          <w:rFonts w:ascii="Book Antiqua" w:eastAsia="Book Antiqua" w:hAnsi="Book Antiqua" w:cs="Book Antiqua"/>
          <w:color w:val="000000"/>
        </w:rPr>
        <w:t>g machine.</w:t>
      </w:r>
      <w:r w:rsidRPr="003D4EEE">
        <w:rPr>
          <w:rFonts w:ascii="Book Antiqua" w:eastAsia="Book Antiqua" w:hAnsi="Book Antiqua" w:cs="Book Antiqua"/>
          <w:color w:val="000000"/>
        </w:rPr>
        <w:t xml:space="preserve"> SCFUI was built using CNC milling Harford 1000</w:t>
      </w:r>
      <w:r w:rsidR="00366521">
        <w:rPr>
          <w:rFonts w:ascii="Book Antiqua" w:eastAsia="Book Antiqua" w:hAnsi="Book Antiqua" w:cs="Book Antiqua"/>
          <w:color w:val="000000"/>
        </w:rPr>
        <w:t xml:space="preserve"> </w:t>
      </w:r>
      <w:r w:rsidR="008B032F" w:rsidRPr="003D4EEE">
        <w:rPr>
          <w:rFonts w:ascii="Book Antiqua" w:eastAsia="Book Antiqua" w:hAnsi="Book Antiqua" w:cs="Book Antiqua"/>
          <w:color w:val="000000"/>
        </w:rPr>
        <w:t>×</w:t>
      </w:r>
      <w:r w:rsidR="00366521">
        <w:rPr>
          <w:rFonts w:ascii="Book Antiqua" w:eastAsia="Book Antiqua" w:hAnsi="Book Antiqua" w:cs="Book Antiqua"/>
          <w:color w:val="000000"/>
        </w:rPr>
        <w:t xml:space="preserve"> </w:t>
      </w:r>
      <w:r w:rsidRPr="003D4EEE">
        <w:rPr>
          <w:rFonts w:ascii="Book Antiqua" w:eastAsia="Book Antiqua" w:hAnsi="Book Antiqua" w:cs="Book Antiqua"/>
          <w:color w:val="000000"/>
        </w:rPr>
        <w:t>500</w:t>
      </w:r>
      <w:r w:rsidR="00366521">
        <w:rPr>
          <w:rFonts w:ascii="Book Antiqua" w:eastAsia="Book Antiqua" w:hAnsi="Book Antiqua" w:cs="Book Antiqua"/>
          <w:color w:val="000000"/>
        </w:rPr>
        <w:t xml:space="preserve"> </w:t>
      </w:r>
      <w:r w:rsidR="008B032F" w:rsidRPr="003D4EEE">
        <w:rPr>
          <w:rFonts w:ascii="Book Antiqua" w:eastAsia="Book Antiqua" w:hAnsi="Book Antiqua" w:cs="Book Antiqua"/>
          <w:color w:val="000000"/>
        </w:rPr>
        <w:t>×</w:t>
      </w:r>
      <w:r w:rsidR="00366521">
        <w:rPr>
          <w:rFonts w:ascii="Book Antiqua" w:eastAsia="Book Antiqua" w:hAnsi="Book Antiqua" w:cs="Book Antiqua"/>
          <w:color w:val="000000"/>
        </w:rPr>
        <w:t xml:space="preserve"> </w:t>
      </w:r>
      <w:r w:rsidRPr="003D4EEE">
        <w:rPr>
          <w:rFonts w:ascii="Book Antiqua" w:eastAsia="Book Antiqua" w:hAnsi="Book Antiqua" w:cs="Book Antiqua"/>
          <w:color w:val="000000"/>
        </w:rPr>
        <w:t>500 dan CNC Milling Eccoca 1050</w:t>
      </w:r>
      <w:r w:rsidR="00366521">
        <w:rPr>
          <w:rFonts w:ascii="Book Antiqua" w:eastAsia="Book Antiqua" w:hAnsi="Book Antiqua" w:cs="Book Antiqua"/>
          <w:color w:val="000000"/>
        </w:rPr>
        <w:t xml:space="preserve"> </w:t>
      </w:r>
      <w:r w:rsidR="008B032F" w:rsidRPr="003D4EEE">
        <w:rPr>
          <w:rFonts w:ascii="Book Antiqua" w:eastAsia="Book Antiqua" w:hAnsi="Book Antiqua" w:cs="Book Antiqua"/>
          <w:color w:val="000000"/>
        </w:rPr>
        <w:t>×</w:t>
      </w:r>
      <w:r w:rsidR="00366521">
        <w:rPr>
          <w:rFonts w:ascii="Book Antiqua" w:eastAsia="Book Antiqua" w:hAnsi="Book Antiqua" w:cs="Book Antiqua"/>
          <w:color w:val="000000"/>
        </w:rPr>
        <w:t xml:space="preserve"> </w:t>
      </w:r>
      <w:r w:rsidRPr="003D4EEE">
        <w:rPr>
          <w:rFonts w:ascii="Book Antiqua" w:eastAsia="Book Antiqua" w:hAnsi="Book Antiqua" w:cs="Book Antiqua"/>
          <w:color w:val="000000"/>
        </w:rPr>
        <w:t>550</w:t>
      </w:r>
      <w:r w:rsidR="00366521">
        <w:rPr>
          <w:rFonts w:ascii="Book Antiqua" w:eastAsia="Book Antiqua" w:hAnsi="Book Antiqua" w:cs="Book Antiqua"/>
          <w:color w:val="000000"/>
        </w:rPr>
        <w:t xml:space="preserve"> </w:t>
      </w:r>
      <w:r w:rsidR="008B032F" w:rsidRPr="003D4EEE">
        <w:rPr>
          <w:rFonts w:ascii="Book Antiqua" w:eastAsia="Book Antiqua" w:hAnsi="Book Antiqua" w:cs="Book Antiqua"/>
          <w:color w:val="000000"/>
        </w:rPr>
        <w:t>×</w:t>
      </w:r>
      <w:r w:rsidR="00366521">
        <w:rPr>
          <w:rFonts w:ascii="Book Antiqua" w:eastAsia="Book Antiqua" w:hAnsi="Book Antiqua" w:cs="Book Antiqua"/>
          <w:color w:val="000000"/>
        </w:rPr>
        <w:t xml:space="preserve"> </w:t>
      </w:r>
      <w:r w:rsidR="008B032F" w:rsidRPr="003D4EEE">
        <w:rPr>
          <w:rFonts w:ascii="Book Antiqua" w:eastAsia="Book Antiqua" w:hAnsi="Book Antiqua" w:cs="Book Antiqua"/>
          <w:color w:val="000000"/>
        </w:rPr>
        <w:t>500.</w:t>
      </w:r>
      <w:r w:rsidRPr="003D4EEE">
        <w:rPr>
          <w:rFonts w:ascii="Book Antiqua" w:eastAsia="Book Antiqua" w:hAnsi="Book Antiqua" w:cs="Book Antiqua"/>
          <w:color w:val="000000"/>
        </w:rPr>
        <w:t xml:space="preserve"> The prototype was then tested using Universal Testing Machine Tensilon RTF 2350. Four hundred Newton force was used to pull SCFUI with a speed of 50 mm/s ten times</w:t>
      </w:r>
      <w:r w:rsidR="00335F09">
        <w:rPr>
          <w:rFonts w:ascii="Book Antiqua" w:eastAsia="Book Antiqua" w:hAnsi="Book Antiqua" w:cs="Book Antiqua"/>
          <w:color w:val="000000"/>
        </w:rPr>
        <w:t>,</w:t>
      </w:r>
      <w:r w:rsidRPr="003D4EEE">
        <w:rPr>
          <w:rFonts w:ascii="Book Antiqua" w:eastAsia="Book Antiqua" w:hAnsi="Book Antiqua" w:cs="Book Antiqua"/>
          <w:color w:val="000000"/>
        </w:rPr>
        <w:t xml:space="preserve"> and the modu</w:t>
      </w:r>
      <w:r w:rsidR="00425754" w:rsidRPr="003D4EEE">
        <w:rPr>
          <w:rFonts w:ascii="Book Antiqua" w:eastAsia="Book Antiqua" w:hAnsi="Book Antiqua" w:cs="Book Antiqua"/>
          <w:color w:val="000000"/>
        </w:rPr>
        <w:t>lus of elasticity was recorded.</w:t>
      </w:r>
      <w:r w:rsidRPr="003D4EEE">
        <w:rPr>
          <w:rFonts w:ascii="Book Antiqua" w:eastAsia="Book Antiqua" w:hAnsi="Book Antiqua" w:cs="Book Antiqua"/>
          <w:color w:val="000000"/>
        </w:rPr>
        <w:t xml:space="preserve"> </w:t>
      </w:r>
      <w:r w:rsidR="00335F09">
        <w:rPr>
          <w:rFonts w:ascii="Book Antiqua" w:eastAsia="Book Antiqua" w:hAnsi="Book Antiqua" w:cs="Book Antiqua"/>
          <w:color w:val="000000"/>
        </w:rPr>
        <w:t>The s</w:t>
      </w:r>
      <w:r w:rsidRPr="003D4EEE">
        <w:rPr>
          <w:rFonts w:ascii="Book Antiqua" w:eastAsia="Book Antiqua" w:hAnsi="Book Antiqua" w:cs="Book Antiqua"/>
          <w:color w:val="000000"/>
        </w:rPr>
        <w:t xml:space="preserve">tress-strain curve was also </w:t>
      </w:r>
      <w:r w:rsidR="00335F09">
        <w:rPr>
          <w:rFonts w:ascii="Book Antiqua" w:eastAsia="Book Antiqua" w:hAnsi="Book Antiqua" w:cs="Book Antiqua"/>
          <w:color w:val="000000"/>
        </w:rPr>
        <w:t>generated</w:t>
      </w:r>
      <w:r w:rsidRPr="003D4EEE">
        <w:rPr>
          <w:rFonts w:ascii="Book Antiqua" w:eastAsia="Book Antiqua" w:hAnsi="Book Antiqua" w:cs="Book Antiqua"/>
          <w:color w:val="000000"/>
        </w:rPr>
        <w:t xml:space="preserve">. </w:t>
      </w:r>
      <w:r w:rsidR="00335F09">
        <w:rPr>
          <w:rFonts w:ascii="Book Antiqua" w:eastAsia="Book Antiqua" w:hAnsi="Book Antiqua" w:cs="Book Antiqua"/>
          <w:color w:val="000000"/>
        </w:rPr>
        <w:t xml:space="preserve">The prototype was pulled </w:t>
      </w:r>
      <w:r w:rsidRPr="003D4EEE">
        <w:rPr>
          <w:rFonts w:ascii="Book Antiqua" w:eastAsia="Book Antiqua" w:hAnsi="Book Antiqua" w:cs="Book Antiqua"/>
          <w:color w:val="000000"/>
        </w:rPr>
        <w:t xml:space="preserve">until the failure point to </w:t>
      </w:r>
      <w:r w:rsidR="00335F09">
        <w:rPr>
          <w:rFonts w:ascii="Book Antiqua" w:eastAsia="Book Antiqua" w:hAnsi="Book Antiqua" w:cs="Book Antiqua"/>
          <w:color w:val="000000"/>
        </w:rPr>
        <w:t>measure</w:t>
      </w:r>
      <w:r w:rsidR="00335F09"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 xml:space="preserve">the maximum force </w:t>
      </w:r>
      <w:r w:rsidR="00335F09">
        <w:rPr>
          <w:rFonts w:ascii="Book Antiqua" w:eastAsia="Book Antiqua" w:hAnsi="Book Antiqua" w:cs="Book Antiqua"/>
          <w:color w:val="000000"/>
        </w:rPr>
        <w:t>and the</w:t>
      </w:r>
      <w:r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lastRenderedPageBreak/>
        <w:t>response at the failure point.</w:t>
      </w:r>
    </w:p>
    <w:p w14:paraId="458B9B0E" w14:textId="77777777" w:rsidR="004011A5" w:rsidRPr="003D4EEE" w:rsidRDefault="004011A5"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p>
    <w:p w14:paraId="17C83544"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b/>
          <w:i/>
        </w:rPr>
      </w:pPr>
      <w:r w:rsidRPr="003D4EEE">
        <w:rPr>
          <w:rFonts w:ascii="Book Antiqua" w:eastAsia="Book Antiqua" w:hAnsi="Book Antiqua" w:cs="Book Antiqua"/>
          <w:b/>
          <w:i/>
          <w:color w:val="000000"/>
        </w:rPr>
        <w:t>Clinical trials</w:t>
      </w:r>
    </w:p>
    <w:p w14:paraId="76B03416" w14:textId="1448E206"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The second stage of the study was conducted in Fatmawati General Hospital from June 2020 to June 2021. </w:t>
      </w:r>
      <w:r w:rsidR="00335F09">
        <w:rPr>
          <w:rFonts w:ascii="Book Antiqua" w:eastAsia="Book Antiqua" w:hAnsi="Book Antiqua" w:cs="Book Antiqua"/>
          <w:color w:val="000000"/>
        </w:rPr>
        <w:t>The i</w:t>
      </w:r>
      <w:r w:rsidRPr="003D4EEE">
        <w:rPr>
          <w:rFonts w:ascii="Book Antiqua" w:eastAsia="Book Antiqua" w:hAnsi="Book Antiqua" w:cs="Book Antiqua"/>
          <w:color w:val="000000"/>
        </w:rPr>
        <w:t xml:space="preserve">nclusion criteria were </w:t>
      </w:r>
      <w:r w:rsidR="00335F09" w:rsidRPr="003D4EEE">
        <w:rPr>
          <w:rFonts w:ascii="Book Antiqua" w:eastAsia="Book Antiqua" w:hAnsi="Book Antiqua" w:cs="Book Antiqua"/>
          <w:color w:val="000000"/>
        </w:rPr>
        <w:t xml:space="preserve">adolescent </w:t>
      </w:r>
      <w:r w:rsidRPr="003D4EEE">
        <w:rPr>
          <w:rFonts w:ascii="Book Antiqua" w:eastAsia="Book Antiqua" w:hAnsi="Book Antiqua" w:cs="Book Antiqua"/>
          <w:color w:val="000000"/>
        </w:rPr>
        <w:t>patients aged 11 to 18 with Le</w:t>
      </w:r>
      <w:r w:rsidR="00854760" w:rsidRPr="003D4EEE">
        <w:rPr>
          <w:rFonts w:ascii="Book Antiqua" w:eastAsia="Book Antiqua" w:hAnsi="Book Antiqua" w:cs="Book Antiqua"/>
          <w:color w:val="000000"/>
        </w:rPr>
        <w:t>nke 1 idiopathic scoliosis 40-</w:t>
      </w:r>
      <w:r w:rsidRPr="003D4EEE">
        <w:rPr>
          <w:rFonts w:ascii="Book Antiqua" w:eastAsia="Book Antiqua" w:hAnsi="Book Antiqua" w:cs="Book Antiqua"/>
          <w:color w:val="000000"/>
        </w:rPr>
        <w:t xml:space="preserve">100 degrees without a history of previous spinal surgery. Forty-four subjects were randomized </w:t>
      </w:r>
      <w:r w:rsidR="00335F09">
        <w:rPr>
          <w:rFonts w:ascii="Book Antiqua" w:eastAsia="Book Antiqua" w:hAnsi="Book Antiqua" w:cs="Book Antiqua"/>
          <w:color w:val="000000"/>
        </w:rPr>
        <w:t>in</w:t>
      </w:r>
      <w:r w:rsidRPr="003D4EEE">
        <w:rPr>
          <w:rFonts w:ascii="Book Antiqua" w:eastAsia="Book Antiqua" w:hAnsi="Book Antiqua" w:cs="Book Antiqua"/>
          <w:color w:val="000000"/>
        </w:rPr>
        <w:t xml:space="preserve">to the intervention group (SCFUI, </w:t>
      </w:r>
      <w:r w:rsidRPr="003D4EEE">
        <w:rPr>
          <w:rFonts w:ascii="Book Antiqua" w:eastAsia="Book Antiqua" w:hAnsi="Book Antiqua" w:cs="Book Antiqua"/>
          <w:i/>
          <w:iCs/>
          <w:color w:val="000000"/>
        </w:rPr>
        <w:t>n</w:t>
      </w:r>
      <w:r w:rsidRPr="003D4EEE">
        <w:rPr>
          <w:rFonts w:ascii="Book Antiqua" w:eastAsia="Book Antiqua" w:hAnsi="Book Antiqua" w:cs="Book Antiqua"/>
          <w:color w:val="000000"/>
        </w:rPr>
        <w:t xml:space="preserve"> = 21) and control group (DVR, </w:t>
      </w:r>
      <w:r w:rsidRPr="003D4EEE">
        <w:rPr>
          <w:rFonts w:ascii="Book Antiqua" w:eastAsia="Book Antiqua" w:hAnsi="Book Antiqua" w:cs="Book Antiqua"/>
          <w:i/>
          <w:iCs/>
          <w:color w:val="000000"/>
        </w:rPr>
        <w:t>n</w:t>
      </w:r>
      <w:r w:rsidRPr="003D4EEE">
        <w:rPr>
          <w:rFonts w:ascii="Book Antiqua" w:eastAsia="Book Antiqua" w:hAnsi="Book Antiqua" w:cs="Book Antiqua"/>
          <w:color w:val="000000"/>
        </w:rPr>
        <w:t xml:space="preserve"> = 23) using Randlist</w:t>
      </w:r>
      <w:r w:rsidRPr="003D4EEE">
        <w:rPr>
          <w:rFonts w:ascii="Book Antiqua" w:eastAsia="Book Antiqua" w:hAnsi="Book Antiqua" w:cs="Book Antiqua"/>
          <w:color w:val="000000"/>
          <w:vertAlign w:val="superscript"/>
        </w:rPr>
        <w:t>®</w:t>
      </w:r>
      <w:r w:rsidRPr="003D4EEE">
        <w:rPr>
          <w:rFonts w:ascii="Book Antiqua" w:eastAsia="Book Antiqua" w:hAnsi="Book Antiqua" w:cs="Book Antiqua"/>
          <w:color w:val="000000"/>
        </w:rPr>
        <w:t xml:space="preserve"> software. The subject was blinded to the randomization. Ethical clearances from the Faculty of Medicine University of Indonesia number 615/UN2.F1/ETIK/PPM.00.02/2020 and Fatmawati General Hospital number DM01.01/VIII.2/294/2020 were obtained before the study.</w:t>
      </w:r>
    </w:p>
    <w:p w14:paraId="60CB2DA5" w14:textId="78770ADB"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 xml:space="preserve">Under general anesthetic and intraoperative neuromonitoring, the subject was put prone on two bolsters in the chest and pelvis region and fixed to the surgical table. The spine was exposed from the upper to lower instrumented vertebra (LIV). The upper instrumented vertebra (UIV) was the neutral vertebra cranial to upper-end vertebra while LIV </w:t>
      </w:r>
      <w:r w:rsidR="00685DAA">
        <w:rPr>
          <w:rFonts w:ascii="Book Antiqua" w:eastAsia="Book Antiqua" w:hAnsi="Book Antiqua" w:cs="Book Antiqua"/>
          <w:color w:val="000000"/>
        </w:rPr>
        <w:t>was</w:t>
      </w:r>
      <w:r w:rsidR="00685DAA"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the last significantly touc</w:t>
      </w:r>
      <w:r w:rsidR="00D50382" w:rsidRPr="003D4EEE">
        <w:rPr>
          <w:rFonts w:ascii="Book Antiqua" w:eastAsia="Book Antiqua" w:hAnsi="Book Antiqua" w:cs="Book Antiqua"/>
          <w:color w:val="000000"/>
        </w:rPr>
        <w:t>hed vertebra.</w:t>
      </w:r>
      <w:r w:rsidRPr="003D4EEE">
        <w:rPr>
          <w:rFonts w:ascii="Book Antiqua" w:eastAsia="Book Antiqua" w:hAnsi="Book Antiqua" w:cs="Book Antiqua"/>
          <w:color w:val="000000"/>
        </w:rPr>
        <w:t xml:space="preserve"> Screws were inserted in</w:t>
      </w:r>
      <w:r w:rsidR="00685DAA">
        <w:rPr>
          <w:rFonts w:ascii="Book Antiqua" w:eastAsia="Book Antiqua" w:hAnsi="Book Antiqua" w:cs="Book Antiqua"/>
          <w:color w:val="000000"/>
        </w:rPr>
        <w:t>to</w:t>
      </w:r>
      <w:r w:rsidRPr="003D4EEE">
        <w:rPr>
          <w:rFonts w:ascii="Book Antiqua" w:eastAsia="Book Antiqua" w:hAnsi="Book Antiqua" w:cs="Book Antiqua"/>
          <w:color w:val="000000"/>
        </w:rPr>
        <w:t xml:space="preserve"> UIV, 1 </w:t>
      </w:r>
      <w:r w:rsidR="004D6201" w:rsidRPr="003D4EEE">
        <w:rPr>
          <w:rFonts w:ascii="Book Antiqua" w:eastAsia="Book Antiqua" w:hAnsi="Book Antiqua" w:cs="Book Antiqua"/>
          <w:color w:val="000000"/>
        </w:rPr>
        <w:t xml:space="preserve">level </w:t>
      </w:r>
      <w:r w:rsidRPr="003D4EEE">
        <w:rPr>
          <w:rFonts w:ascii="Book Antiqua" w:eastAsia="Book Antiqua" w:hAnsi="Book Antiqua" w:cs="Book Antiqua"/>
          <w:color w:val="000000"/>
        </w:rPr>
        <w:t xml:space="preserve">distal to UIV, apical vertebra, 1 </w:t>
      </w:r>
      <w:r w:rsidR="000B61CD" w:rsidRPr="003D4EEE">
        <w:rPr>
          <w:rFonts w:ascii="Book Antiqua" w:eastAsia="Book Antiqua" w:hAnsi="Book Antiqua" w:cs="Book Antiqua"/>
          <w:color w:val="000000"/>
        </w:rPr>
        <w:t xml:space="preserve">level </w:t>
      </w:r>
      <w:r w:rsidRPr="003D4EEE">
        <w:rPr>
          <w:rFonts w:ascii="Book Antiqua" w:eastAsia="Book Antiqua" w:hAnsi="Book Antiqua" w:cs="Book Antiqua"/>
          <w:color w:val="000000"/>
        </w:rPr>
        <w:t xml:space="preserve">proximal and 1 </w:t>
      </w:r>
      <w:r w:rsidR="000B61CD" w:rsidRPr="003D4EEE">
        <w:rPr>
          <w:rFonts w:ascii="Book Antiqua" w:eastAsia="Book Antiqua" w:hAnsi="Book Antiqua" w:cs="Book Antiqua"/>
          <w:color w:val="000000"/>
        </w:rPr>
        <w:t xml:space="preserve">level </w:t>
      </w:r>
      <w:r w:rsidRPr="003D4EEE">
        <w:rPr>
          <w:rFonts w:ascii="Book Antiqua" w:eastAsia="Book Antiqua" w:hAnsi="Book Antiqua" w:cs="Book Antiqua"/>
          <w:color w:val="000000"/>
        </w:rPr>
        <w:t>distal to apical vertebra, 1</w:t>
      </w:r>
      <w:r w:rsidR="00D00988" w:rsidRPr="003D4EEE">
        <w:rPr>
          <w:rFonts w:ascii="Book Antiqua" w:eastAsia="Book Antiqua" w:hAnsi="Book Antiqua" w:cs="Book Antiqua"/>
          <w:color w:val="000000"/>
        </w:rPr>
        <w:t xml:space="preserve"> level proximal to LIV and LIV.</w:t>
      </w:r>
      <w:r w:rsidRPr="003D4EEE">
        <w:rPr>
          <w:rFonts w:ascii="Book Antiqua" w:eastAsia="Book Antiqua" w:hAnsi="Book Antiqua" w:cs="Book Antiqua"/>
          <w:color w:val="000000"/>
        </w:rPr>
        <w:t xml:space="preserve"> Whenever there were more than three subsequent vertebrae to UIV or LIV, additional screws were </w:t>
      </w:r>
      <w:r w:rsidR="00685DAA">
        <w:rPr>
          <w:rFonts w:ascii="Book Antiqua" w:eastAsia="Book Antiqua" w:hAnsi="Book Antiqua" w:cs="Book Antiqua"/>
          <w:color w:val="000000"/>
        </w:rPr>
        <w:t>placed</w:t>
      </w:r>
      <w:r w:rsidR="00685DAA"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until there were no more than three instrumented subsequent vertebrae. The screws were inserted free hand without any specific attempt to hit the cortical bone in front of the vertical body</w:t>
      </w:r>
      <w:r w:rsidR="00685DAA">
        <w:rPr>
          <w:rFonts w:ascii="Book Antiqua" w:eastAsia="Book Antiqua" w:hAnsi="Book Antiqua" w:cs="Book Antiqua"/>
          <w:color w:val="000000"/>
        </w:rPr>
        <w:t>,</w:t>
      </w:r>
      <w:r w:rsidRPr="003D4EEE">
        <w:rPr>
          <w:rFonts w:ascii="Book Antiqua" w:eastAsia="Book Antiqua" w:hAnsi="Book Antiqua" w:cs="Book Antiqua"/>
          <w:color w:val="000000"/>
        </w:rPr>
        <w:t xml:space="preserve"> as it </w:t>
      </w:r>
      <w:r w:rsidR="00685DAA">
        <w:rPr>
          <w:rFonts w:ascii="Book Antiqua" w:eastAsia="Book Antiqua" w:hAnsi="Book Antiqua" w:cs="Book Antiqua"/>
          <w:color w:val="000000"/>
        </w:rPr>
        <w:t>would</w:t>
      </w:r>
      <w:r w:rsidR="00685DAA"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increase risk of injury. A correction was performed according to the group allocation, and the wound was closed layer by layer.</w:t>
      </w:r>
    </w:p>
    <w:p w14:paraId="6DA3044E" w14:textId="344961A0"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 xml:space="preserve">For the intervention group, five pulleys were attached to the apical, one level above and below the apical screw, and to the closest screw proximal and distal to the apical screws. The correction board was attached to the surgical table on the concave side. Five correction screws and their housing were assembled and attached to the correction board according to the normal sagittal profile and intended direction of pulling. The lowest screw housing should be at least 5 cm higher than the most prominent point of the curve. Five wires were fixed to the correction screws and housings and circled to the pulleys to </w:t>
      </w:r>
      <w:r w:rsidRPr="003D4EEE">
        <w:rPr>
          <w:rFonts w:ascii="Book Antiqua" w:eastAsia="Book Antiqua" w:hAnsi="Book Antiqua" w:cs="Book Antiqua"/>
          <w:color w:val="000000"/>
        </w:rPr>
        <w:lastRenderedPageBreak/>
        <w:t xml:space="preserve">form moveable pulleys. A correction was achieved by gradually and alternately rotating the correction screws to pull the moveable pulleys. The pull was stopped when correction was achieved, screw rotation was maximized, or whenever there was a screw pullout. The </w:t>
      </w:r>
      <w:r w:rsidR="00685DAA">
        <w:rPr>
          <w:rFonts w:ascii="Book Antiqua" w:eastAsia="Book Antiqua" w:hAnsi="Book Antiqua" w:cs="Book Antiqua"/>
          <w:color w:val="000000"/>
        </w:rPr>
        <w:t>c</w:t>
      </w:r>
      <w:r w:rsidRPr="003D4EEE">
        <w:rPr>
          <w:rFonts w:ascii="Book Antiqua" w:eastAsia="Book Antiqua" w:hAnsi="Book Antiqua" w:cs="Book Antiqua"/>
          <w:color w:val="000000"/>
        </w:rPr>
        <w:t xml:space="preserve">onvex rod was attached </w:t>
      </w:r>
      <w:r w:rsidR="00685DAA">
        <w:rPr>
          <w:rFonts w:ascii="Book Antiqua" w:eastAsia="Book Antiqua" w:hAnsi="Book Antiqua" w:cs="Book Antiqua"/>
          <w:color w:val="000000"/>
        </w:rPr>
        <w:t>and</w:t>
      </w:r>
      <w:r w:rsidR="00685DAA"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 xml:space="preserve">secured with </w:t>
      </w:r>
      <w:r w:rsidR="00667A86" w:rsidRPr="003D4EEE">
        <w:rPr>
          <w:rFonts w:ascii="Book Antiqua" w:eastAsia="Book Antiqua" w:hAnsi="Book Antiqua" w:cs="Book Antiqua"/>
          <w:color w:val="000000"/>
        </w:rPr>
        <w:t>set screws.</w:t>
      </w:r>
      <w:r w:rsidRPr="003D4EEE">
        <w:rPr>
          <w:rFonts w:ascii="Book Antiqua" w:eastAsia="Book Antiqua" w:hAnsi="Book Antiqua" w:cs="Book Antiqua"/>
          <w:color w:val="000000"/>
        </w:rPr>
        <w:t xml:space="preserve"> Pulleys were removed</w:t>
      </w:r>
      <w:r w:rsidR="00685DAA">
        <w:rPr>
          <w:rFonts w:ascii="Book Antiqua" w:eastAsia="Book Antiqua" w:hAnsi="Book Antiqua" w:cs="Book Antiqua"/>
          <w:color w:val="000000"/>
        </w:rPr>
        <w:t>,</w:t>
      </w:r>
      <w:r w:rsidRPr="003D4EEE">
        <w:rPr>
          <w:rFonts w:ascii="Book Antiqua" w:eastAsia="Book Antiqua" w:hAnsi="Book Antiqua" w:cs="Book Antiqua"/>
          <w:color w:val="000000"/>
        </w:rPr>
        <w:t xml:space="preserve"> and the concave rod was attached and secured with set screws.</w:t>
      </w:r>
    </w:p>
    <w:p w14:paraId="21E91DB9" w14:textId="77777777"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For the control group, both rods were inserted and loosely secured with set screws. Tubes were inserted into the screws closest to the apical vertebrae. The vertebrae were rotated as neutral as possible and set screws were tightened. Other tubes were inserted into apical dan periapical screws and rotated while counter-rotation was performed on the distal neutral tubes. All set screws were tightened.</w:t>
      </w:r>
    </w:p>
    <w:p w14:paraId="0725FF94" w14:textId="2B644F6D"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For radiological outcome</w:t>
      </w:r>
      <w:r w:rsidR="000C49EB">
        <w:rPr>
          <w:rFonts w:ascii="Book Antiqua" w:eastAsia="Book Antiqua" w:hAnsi="Book Antiqua" w:cs="Book Antiqua"/>
          <w:color w:val="000000"/>
        </w:rPr>
        <w:t>,</w:t>
      </w:r>
      <w:r w:rsidRPr="003D4EEE">
        <w:rPr>
          <w:rFonts w:ascii="Book Antiqua" w:eastAsia="Book Antiqua" w:hAnsi="Book Antiqua" w:cs="Book Antiqua"/>
          <w:color w:val="000000"/>
        </w:rPr>
        <w:t xml:space="preserve"> </w:t>
      </w:r>
      <w:r w:rsidR="000C49EB">
        <w:rPr>
          <w:rFonts w:ascii="Book Antiqua" w:eastAsia="Book Antiqua" w:hAnsi="Book Antiqua" w:cs="Book Antiqua"/>
          <w:color w:val="000000"/>
        </w:rPr>
        <w:t xml:space="preserve">the </w:t>
      </w:r>
      <w:r w:rsidR="00E67BEA" w:rsidRPr="003D4EEE">
        <w:rPr>
          <w:rFonts w:ascii="Book Antiqua" w:eastAsia="Book Antiqua" w:hAnsi="Book Antiqua" w:cs="Book Antiqua"/>
          <w:color w:val="000000"/>
        </w:rPr>
        <w:t>coronal cobb angle and T5-</w:t>
      </w:r>
      <w:r w:rsidRPr="003D4EEE">
        <w:rPr>
          <w:rFonts w:ascii="Book Antiqua" w:eastAsia="Book Antiqua" w:hAnsi="Book Antiqua" w:cs="Book Antiqua"/>
          <w:color w:val="000000"/>
        </w:rPr>
        <w:t>12 kyphosis angle</w:t>
      </w:r>
      <w:r w:rsidR="000C49EB">
        <w:rPr>
          <w:rFonts w:ascii="Book Antiqua" w:eastAsia="Book Antiqua" w:hAnsi="Book Antiqua" w:cs="Book Antiqua"/>
          <w:color w:val="000000"/>
        </w:rPr>
        <w:t xml:space="preserve"> were measured</w:t>
      </w:r>
      <w:r w:rsidRPr="003D4EEE">
        <w:rPr>
          <w:rFonts w:ascii="Book Antiqua" w:eastAsia="Book Antiqua" w:hAnsi="Book Antiqua" w:cs="Book Antiqua"/>
          <w:color w:val="000000"/>
        </w:rPr>
        <w:t xml:space="preserve"> from a standing radiograph, </w:t>
      </w:r>
      <w:r w:rsidR="000C49EB">
        <w:rPr>
          <w:rFonts w:ascii="Book Antiqua" w:eastAsia="Book Antiqua" w:hAnsi="Book Antiqua" w:cs="Book Antiqua"/>
          <w:color w:val="000000"/>
        </w:rPr>
        <w:t xml:space="preserve">and </w:t>
      </w:r>
      <w:r w:rsidR="00A53DA0">
        <w:rPr>
          <w:rFonts w:ascii="Book Antiqua" w:eastAsia="Book Antiqua" w:hAnsi="Book Antiqua" w:cs="Book Antiqua"/>
          <w:color w:val="000000"/>
        </w:rPr>
        <w:t>rotational angle (</w:t>
      </w:r>
      <w:proofErr w:type="spellStart"/>
      <w:r w:rsidRPr="003D4EEE">
        <w:rPr>
          <w:rFonts w:ascii="Book Antiqua" w:eastAsia="Book Antiqua" w:hAnsi="Book Antiqua" w:cs="Book Antiqua"/>
          <w:color w:val="000000"/>
        </w:rPr>
        <w:t>RaSag</w:t>
      </w:r>
      <w:proofErr w:type="spellEnd"/>
      <w:r w:rsidR="00A53DA0">
        <w:rPr>
          <w:rFonts w:ascii="Book Antiqua" w:eastAsia="Book Antiqua" w:hAnsi="Book Antiqua" w:cs="Book Antiqua"/>
          <w:color w:val="000000"/>
        </w:rPr>
        <w:t>)</w:t>
      </w:r>
      <w:r w:rsidRPr="003D4EEE">
        <w:rPr>
          <w:rFonts w:ascii="Book Antiqua" w:eastAsia="Book Antiqua" w:hAnsi="Book Antiqua" w:cs="Book Antiqua"/>
          <w:color w:val="000000"/>
        </w:rPr>
        <w:t xml:space="preserve"> of the apical vertebra </w:t>
      </w:r>
      <w:r w:rsidR="000C49EB">
        <w:rPr>
          <w:rFonts w:ascii="Book Antiqua" w:eastAsia="Book Antiqua" w:hAnsi="Book Antiqua" w:cs="Book Antiqua"/>
          <w:color w:val="000000"/>
        </w:rPr>
        <w:t xml:space="preserve">was measured </w:t>
      </w:r>
      <w:r w:rsidRPr="003D4EEE">
        <w:rPr>
          <w:rFonts w:ascii="Book Antiqua" w:eastAsia="Book Antiqua" w:hAnsi="Book Antiqua" w:cs="Book Antiqua"/>
          <w:color w:val="000000"/>
        </w:rPr>
        <w:t xml:space="preserve">from </w:t>
      </w:r>
      <w:r w:rsidR="005A6843" w:rsidRPr="003D4EEE">
        <w:rPr>
          <w:rFonts w:ascii="Book Antiqua" w:eastAsia="Book Antiqua" w:hAnsi="Book Antiqua" w:cs="Book Antiqua"/>
          <w:color w:val="000000"/>
        </w:rPr>
        <w:t>computed tomography (CT)</w:t>
      </w:r>
      <w:r w:rsidRPr="003D4EEE">
        <w:rPr>
          <w:rFonts w:ascii="Book Antiqua" w:eastAsia="Book Antiqua" w:hAnsi="Book Antiqua" w:cs="Book Antiqua"/>
          <w:color w:val="000000"/>
        </w:rPr>
        <w:t xml:space="preserve"> </w:t>
      </w:r>
      <w:r w:rsidR="000C49EB">
        <w:rPr>
          <w:rFonts w:ascii="Book Antiqua" w:eastAsia="Book Antiqua" w:hAnsi="Book Antiqua" w:cs="Book Antiqua"/>
          <w:color w:val="000000"/>
        </w:rPr>
        <w:t>s</w:t>
      </w:r>
      <w:r w:rsidRPr="003D4EEE">
        <w:rPr>
          <w:rFonts w:ascii="Book Antiqua" w:eastAsia="Book Antiqua" w:hAnsi="Book Antiqua" w:cs="Book Antiqua"/>
          <w:color w:val="000000"/>
        </w:rPr>
        <w:t xml:space="preserve">can. The radiograph and CT </w:t>
      </w:r>
      <w:r w:rsidR="000C49EB">
        <w:rPr>
          <w:rFonts w:ascii="Book Antiqua" w:eastAsia="Book Antiqua" w:hAnsi="Book Antiqua" w:cs="Book Antiqua"/>
          <w:color w:val="000000"/>
        </w:rPr>
        <w:t>s</w:t>
      </w:r>
      <w:r w:rsidRPr="003D4EEE">
        <w:rPr>
          <w:rFonts w:ascii="Book Antiqua" w:eastAsia="Book Antiqua" w:hAnsi="Book Antiqua" w:cs="Book Antiqua"/>
          <w:color w:val="000000"/>
        </w:rPr>
        <w:t>can were obtained p</w:t>
      </w:r>
      <w:r w:rsidR="00664402" w:rsidRPr="003D4EEE">
        <w:rPr>
          <w:rFonts w:ascii="Book Antiqua" w:eastAsia="Book Antiqua" w:hAnsi="Book Antiqua" w:cs="Book Antiqua"/>
          <w:color w:val="000000"/>
        </w:rPr>
        <w:t>reoperatively and within 10 d</w:t>
      </w:r>
      <w:r w:rsidRPr="003D4EEE">
        <w:rPr>
          <w:rFonts w:ascii="Book Antiqua" w:eastAsia="Book Antiqua" w:hAnsi="Book Antiqua" w:cs="Book Antiqua"/>
          <w:color w:val="000000"/>
        </w:rPr>
        <w:t xml:space="preserve"> after surgery. Intraoperative </w:t>
      </w:r>
      <w:r w:rsidR="00675376" w:rsidRPr="003D4EEE">
        <w:rPr>
          <w:rFonts w:ascii="Book Antiqua" w:eastAsia="Book Antiqua" w:hAnsi="Book Antiqua" w:cs="Book Antiqua"/>
          <w:color w:val="000000"/>
        </w:rPr>
        <w:t>motor evoked potential</w:t>
      </w:r>
      <w:r w:rsidRPr="003D4EEE">
        <w:rPr>
          <w:rFonts w:ascii="Book Antiqua" w:eastAsia="Book Antiqua" w:hAnsi="Book Antiqua" w:cs="Book Antiqua"/>
          <w:color w:val="000000"/>
        </w:rPr>
        <w:t xml:space="preserve">, </w:t>
      </w:r>
      <w:r w:rsidR="00675376" w:rsidRPr="003D4EEE">
        <w:rPr>
          <w:rFonts w:ascii="Book Antiqua" w:eastAsia="Book Antiqua" w:hAnsi="Book Antiqua" w:cs="Book Antiqua"/>
          <w:color w:val="000000"/>
        </w:rPr>
        <w:t>somatosensory evoked potential</w:t>
      </w:r>
      <w:r w:rsidRPr="003D4EEE">
        <w:rPr>
          <w:rFonts w:ascii="Book Antiqua" w:eastAsia="Book Antiqua" w:hAnsi="Book Antiqua" w:cs="Book Antiqua"/>
          <w:color w:val="000000"/>
        </w:rPr>
        <w:t xml:space="preserve">, and </w:t>
      </w:r>
      <w:r w:rsidR="003B06C8" w:rsidRPr="003D4EEE">
        <w:rPr>
          <w:rFonts w:ascii="Book Antiqua" w:eastAsia="Book Antiqua" w:hAnsi="Book Antiqua" w:cs="Book Antiqua"/>
          <w:color w:val="000000"/>
        </w:rPr>
        <w:t xml:space="preserve">electromyography </w:t>
      </w:r>
      <w:r w:rsidRPr="003D4EEE">
        <w:rPr>
          <w:rFonts w:ascii="Book Antiqua" w:eastAsia="Book Antiqua" w:hAnsi="Book Antiqua" w:cs="Book Antiqua"/>
          <w:color w:val="000000"/>
        </w:rPr>
        <w:t>as well as post-operative motor power of the lower extremity were also recorded. Functional outcome was also measured using the SRS-22 questionnaire. The data were compared between groups</w:t>
      </w:r>
      <w:r w:rsidR="000C49EB">
        <w:rPr>
          <w:rFonts w:ascii="Book Antiqua" w:eastAsia="Book Antiqua" w:hAnsi="Book Antiqua" w:cs="Book Antiqua"/>
          <w:color w:val="000000"/>
        </w:rPr>
        <w:t>,</w:t>
      </w:r>
      <w:r w:rsidRPr="003D4EEE">
        <w:rPr>
          <w:rFonts w:ascii="Book Antiqua" w:eastAsia="Book Antiqua" w:hAnsi="Book Antiqua" w:cs="Book Antiqua"/>
          <w:color w:val="000000"/>
        </w:rPr>
        <w:t xml:space="preserve"> and statistical analysis was performed using STATA v. 14.</w:t>
      </w:r>
    </w:p>
    <w:p w14:paraId="57CA7B2D"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0DE43FD9"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aps/>
          <w:color w:val="000000"/>
          <w:u w:val="single"/>
        </w:rPr>
        <w:t>RESULTS</w:t>
      </w:r>
    </w:p>
    <w:p w14:paraId="08721AC9" w14:textId="7CB763D2"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b/>
          <w:i/>
        </w:rPr>
      </w:pPr>
      <w:r w:rsidRPr="003D4EEE">
        <w:rPr>
          <w:rFonts w:ascii="Book Antiqua" w:eastAsia="Book Antiqua" w:hAnsi="Book Antiqua" w:cs="Book Antiqua"/>
          <w:b/>
          <w:i/>
          <w:color w:val="000000"/>
        </w:rPr>
        <w:t xml:space="preserve">SCFUI </w:t>
      </w:r>
      <w:r w:rsidR="00D209F7" w:rsidRPr="003D4EEE">
        <w:rPr>
          <w:rFonts w:ascii="Book Antiqua" w:eastAsia="Book Antiqua" w:hAnsi="Book Antiqua" w:cs="Book Antiqua"/>
          <w:b/>
          <w:i/>
          <w:color w:val="000000"/>
        </w:rPr>
        <w:t>development</w:t>
      </w:r>
    </w:p>
    <w:p w14:paraId="1C7A5847" w14:textId="4247C0A5"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We first identified the needs and then the principles and methods to fulfill the needs. The concept is shown in </w:t>
      </w:r>
      <w:bookmarkStart w:id="185" w:name="OLE_LINK23"/>
      <w:bookmarkStart w:id="186" w:name="OLE_LINK24"/>
      <w:r w:rsidRPr="003D4EEE">
        <w:rPr>
          <w:rFonts w:ascii="Book Antiqua" w:eastAsia="Book Antiqua" w:hAnsi="Book Antiqua" w:cs="Book Antiqua"/>
          <w:color w:val="000000"/>
        </w:rPr>
        <w:t>Table</w:t>
      </w:r>
      <w:bookmarkEnd w:id="185"/>
      <w:bookmarkEnd w:id="186"/>
      <w:r w:rsidRPr="003D4EEE">
        <w:rPr>
          <w:rFonts w:ascii="Book Antiqua" w:eastAsia="Book Antiqua" w:hAnsi="Book Antiqua" w:cs="Book Antiqua"/>
          <w:color w:val="000000"/>
        </w:rPr>
        <w:t xml:space="preserve"> 1. Based on the concept</w:t>
      </w:r>
      <w:r w:rsidR="000C49EB">
        <w:rPr>
          <w:rFonts w:ascii="Book Antiqua" w:eastAsia="Book Antiqua" w:hAnsi="Book Antiqua" w:cs="Book Antiqua"/>
          <w:color w:val="000000"/>
        </w:rPr>
        <w:t>,</w:t>
      </w:r>
      <w:r w:rsidRPr="003D4EEE">
        <w:rPr>
          <w:rFonts w:ascii="Book Antiqua" w:eastAsia="Book Antiqua" w:hAnsi="Book Antiqua" w:cs="Book Antiqua"/>
          <w:color w:val="000000"/>
        </w:rPr>
        <w:t xml:space="preserve"> we developed a set of tools consisting of a correction board, correction screw, and its housing, wire, and pulley. The pulley </w:t>
      </w:r>
      <w:r w:rsidR="000C49EB">
        <w:rPr>
          <w:rFonts w:ascii="Book Antiqua" w:eastAsia="Book Antiqua" w:hAnsi="Book Antiqua" w:cs="Book Antiqua"/>
          <w:color w:val="000000"/>
        </w:rPr>
        <w:t>is</w:t>
      </w:r>
      <w:r w:rsidRPr="003D4EEE">
        <w:rPr>
          <w:rFonts w:ascii="Book Antiqua" w:eastAsia="Book Antiqua" w:hAnsi="Book Antiqua" w:cs="Book Antiqua"/>
          <w:color w:val="000000"/>
        </w:rPr>
        <w:t xml:space="preserve"> attached to pedicle screws and pulled toward correction screws secured by screw </w:t>
      </w:r>
      <w:r w:rsidR="00E71653" w:rsidRPr="003D4EEE">
        <w:rPr>
          <w:rFonts w:ascii="Book Antiqua" w:eastAsia="Book Antiqua" w:hAnsi="Book Antiqua" w:cs="Book Antiqua"/>
          <w:color w:val="000000"/>
        </w:rPr>
        <w:t>housing on the correction board</w:t>
      </w:r>
      <w:r w:rsidRPr="003D4EEE">
        <w:rPr>
          <w:rFonts w:ascii="Book Antiqua" w:eastAsia="Book Antiqua" w:hAnsi="Book Antiqua" w:cs="Book Antiqua"/>
          <w:color w:val="000000"/>
        </w:rPr>
        <w:t xml:space="preserve"> (Figure 1)</w:t>
      </w:r>
      <w:r w:rsidR="00E71653" w:rsidRPr="003D4EEE">
        <w:rPr>
          <w:rFonts w:ascii="Book Antiqua" w:eastAsia="Book Antiqua" w:hAnsi="Book Antiqua" w:cs="Book Antiqua"/>
          <w:color w:val="000000"/>
        </w:rPr>
        <w:t>.</w:t>
      </w:r>
    </w:p>
    <w:p w14:paraId="1C996BAB" w14:textId="01C3D0B9"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From the finite element analysis, the maximum stress of the correction board, correction screw, screw housing, and wire were 126.5 MPa, 31.2 MPa, 92</w:t>
      </w:r>
      <w:r w:rsidR="000C49EB">
        <w:rPr>
          <w:rFonts w:ascii="Book Antiqua" w:eastAsia="Book Antiqua" w:hAnsi="Book Antiqua" w:cs="Book Antiqua"/>
          <w:color w:val="000000"/>
        </w:rPr>
        <w:t>.</w:t>
      </w:r>
      <w:r w:rsidRPr="003D4EEE">
        <w:rPr>
          <w:rFonts w:ascii="Book Antiqua" w:eastAsia="Book Antiqua" w:hAnsi="Book Antiqua" w:cs="Book Antiqua"/>
          <w:color w:val="000000"/>
        </w:rPr>
        <w:t>1 MPa, and 252 M</w:t>
      </w:r>
      <w:r w:rsidR="00E44FA5">
        <w:rPr>
          <w:rFonts w:ascii="Book Antiqua" w:eastAsia="Book Antiqua" w:hAnsi="Book Antiqua" w:cs="Book Antiqua"/>
          <w:color w:val="000000"/>
        </w:rPr>
        <w:t>P</w:t>
      </w:r>
      <w:r w:rsidRPr="003D4EEE">
        <w:rPr>
          <w:rFonts w:ascii="Book Antiqua" w:eastAsia="Book Antiqua" w:hAnsi="Book Antiqua" w:cs="Book Antiqua"/>
          <w:color w:val="000000"/>
        </w:rPr>
        <w:t>a</w:t>
      </w:r>
      <w:r w:rsidR="000C49EB">
        <w:rPr>
          <w:rFonts w:ascii="Book Antiqua" w:eastAsia="Book Antiqua" w:hAnsi="Book Antiqua" w:cs="Book Antiqua"/>
          <w:color w:val="000000"/>
        </w:rPr>
        <w:t>,</w:t>
      </w:r>
      <w:r w:rsidRPr="003D4EEE">
        <w:rPr>
          <w:rFonts w:ascii="Book Antiqua" w:eastAsia="Book Antiqua" w:hAnsi="Book Antiqua" w:cs="Book Antiqua"/>
          <w:color w:val="000000"/>
        </w:rPr>
        <w:t xml:space="preserve"> respectively (Figure 2)</w:t>
      </w:r>
      <w:r w:rsidR="00F13DD1">
        <w:rPr>
          <w:rFonts w:ascii="Book Antiqua" w:eastAsia="Book Antiqua" w:hAnsi="Book Antiqua" w:cs="Book Antiqua"/>
          <w:color w:val="000000"/>
        </w:rPr>
        <w:t>.</w:t>
      </w:r>
      <w:r w:rsidRPr="003D4EEE">
        <w:rPr>
          <w:rFonts w:ascii="Book Antiqua" w:eastAsia="Book Antiqua" w:hAnsi="Book Antiqua" w:cs="Book Antiqua"/>
          <w:color w:val="000000"/>
        </w:rPr>
        <w:t xml:space="preserve"> Passing finite element analysis,</w:t>
      </w:r>
      <w:r w:rsidR="0008474A" w:rsidRPr="003D4EEE">
        <w:rPr>
          <w:rFonts w:ascii="Book Antiqua" w:eastAsia="Book Antiqua" w:hAnsi="Book Antiqua" w:cs="Book Antiqua"/>
          <w:color w:val="000000"/>
        </w:rPr>
        <w:t xml:space="preserve"> the SCFUI prototype was built</w:t>
      </w:r>
      <w:r w:rsidR="00F13DD1">
        <w:rPr>
          <w:rFonts w:ascii="Book Antiqua" w:eastAsia="Book Antiqua" w:hAnsi="Book Antiqua" w:cs="Book Antiqua"/>
          <w:color w:val="000000"/>
        </w:rPr>
        <w:t xml:space="preserve"> </w:t>
      </w:r>
      <w:r w:rsidRPr="003D4EEE">
        <w:rPr>
          <w:rFonts w:ascii="Book Antiqua" w:eastAsia="Book Antiqua" w:hAnsi="Book Antiqua" w:cs="Book Antiqua"/>
          <w:color w:val="000000"/>
        </w:rPr>
        <w:t>(Figure 3)</w:t>
      </w:r>
      <w:r w:rsidR="00F13DD1">
        <w:rPr>
          <w:rFonts w:ascii="SimSun" w:eastAsia="SimSun" w:hAnsi="SimSun" w:cs="SimSun"/>
          <w:color w:val="000000"/>
          <w:lang w:eastAsia="zh-CN"/>
        </w:rPr>
        <w:t>.</w:t>
      </w:r>
      <w:r w:rsidRPr="003D4EEE">
        <w:rPr>
          <w:rFonts w:ascii="Book Antiqua" w:eastAsia="Book Antiqua" w:hAnsi="Book Antiqua" w:cs="Book Antiqua"/>
          <w:color w:val="000000"/>
        </w:rPr>
        <w:t xml:space="preserve"> Biomechanical analysis revealed the modulus elas</w:t>
      </w:r>
      <w:r w:rsidR="006076D3" w:rsidRPr="003D4EEE">
        <w:rPr>
          <w:rFonts w:ascii="Book Antiqua" w:eastAsia="Book Antiqua" w:hAnsi="Book Antiqua" w:cs="Book Antiqua"/>
          <w:color w:val="000000"/>
        </w:rPr>
        <w:t xml:space="preserve">ticity of SCFUI </w:t>
      </w:r>
      <w:r w:rsidR="00E44FA5">
        <w:rPr>
          <w:rFonts w:ascii="Book Antiqua" w:eastAsia="Book Antiqua" w:hAnsi="Book Antiqua" w:cs="Book Antiqua"/>
          <w:color w:val="000000"/>
        </w:rPr>
        <w:t>to be</w:t>
      </w:r>
      <w:r w:rsidR="00E44FA5" w:rsidRPr="003D4EEE">
        <w:rPr>
          <w:rFonts w:ascii="Book Antiqua" w:eastAsia="Book Antiqua" w:hAnsi="Book Antiqua" w:cs="Book Antiqua"/>
          <w:color w:val="000000"/>
        </w:rPr>
        <w:t xml:space="preserve"> </w:t>
      </w:r>
      <w:r w:rsidR="006076D3" w:rsidRPr="003D4EEE">
        <w:rPr>
          <w:rFonts w:ascii="Book Antiqua" w:eastAsia="Book Antiqua" w:hAnsi="Book Antiqua" w:cs="Book Antiqua"/>
          <w:color w:val="000000"/>
        </w:rPr>
        <w:lastRenderedPageBreak/>
        <w:t>95613</w:t>
      </w:r>
      <w:r w:rsidRPr="003D4EEE">
        <w:rPr>
          <w:rFonts w:ascii="Book Antiqua" w:eastAsia="Book Antiqua" w:hAnsi="Book Antiqua" w:cs="Book Antiqua"/>
          <w:color w:val="000000"/>
        </w:rPr>
        <w:t>24</w:t>
      </w:r>
      <w:r w:rsidR="006076D3"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w:t>
      </w:r>
      <w:r w:rsidR="006076D3" w:rsidRPr="003D4EEE">
        <w:rPr>
          <w:rFonts w:ascii="Book Antiqua" w:eastAsia="Book Antiqua" w:hAnsi="Book Antiqua" w:cs="Book Antiqua"/>
          <w:color w:val="000000"/>
        </w:rPr>
        <w:t xml:space="preserve"> 6332</w:t>
      </w:r>
      <w:r w:rsidRPr="003D4EEE">
        <w:rPr>
          <w:rFonts w:ascii="Book Antiqua" w:eastAsia="Book Antiqua" w:hAnsi="Book Antiqua" w:cs="Book Antiqua"/>
          <w:color w:val="000000"/>
        </w:rPr>
        <w:t xml:space="preserve">77 MPa. The stress-strain curve is shown in Figure 4. Failure of SCFUI was observed </w:t>
      </w:r>
      <w:r w:rsidR="00E44FA5">
        <w:rPr>
          <w:rFonts w:ascii="Book Antiqua" w:eastAsia="Book Antiqua" w:hAnsi="Book Antiqua" w:cs="Book Antiqua"/>
          <w:color w:val="000000"/>
        </w:rPr>
        <w:t>at</w:t>
      </w:r>
      <w:r w:rsidR="00E44FA5"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800 Nm as detachment of wire from correction screw.</w:t>
      </w:r>
    </w:p>
    <w:p w14:paraId="44C44AB9" w14:textId="77777777" w:rsidR="007B14AC" w:rsidRPr="003D4EEE" w:rsidRDefault="007B14AC"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p>
    <w:p w14:paraId="39737F9D"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b/>
          <w:i/>
        </w:rPr>
      </w:pPr>
      <w:r w:rsidRPr="003D4EEE">
        <w:rPr>
          <w:rFonts w:ascii="Book Antiqua" w:eastAsia="Book Antiqua" w:hAnsi="Book Antiqua" w:cs="Book Antiqua"/>
          <w:b/>
          <w:i/>
          <w:color w:val="000000"/>
        </w:rPr>
        <w:t>Clinical study</w:t>
      </w:r>
    </w:p>
    <w:p w14:paraId="1EF36CCC" w14:textId="35DCA992"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Baseline characteristics of research subjects are shown in Table 2</w:t>
      </w:r>
      <w:r w:rsidR="00E44FA5">
        <w:rPr>
          <w:rFonts w:ascii="Book Antiqua" w:eastAsia="Book Antiqua" w:hAnsi="Book Antiqua" w:cs="Book Antiqua"/>
          <w:color w:val="000000"/>
        </w:rPr>
        <w:t>,</w:t>
      </w:r>
      <w:r w:rsidRPr="003D4EEE">
        <w:rPr>
          <w:rFonts w:ascii="Book Antiqua" w:eastAsia="Book Antiqua" w:hAnsi="Book Antiqua" w:cs="Book Antiqua"/>
          <w:color w:val="000000"/>
        </w:rPr>
        <w:t xml:space="preserve"> while corrections using intervention and control groups are in Figure 5. Body weight, coronal curve, and </w:t>
      </w:r>
      <w:r w:rsidR="00A53DA0">
        <w:rPr>
          <w:rFonts w:ascii="Book Antiqua" w:eastAsia="Book Antiqua" w:hAnsi="Book Antiqua" w:cs="Book Antiqua"/>
          <w:color w:val="000000"/>
        </w:rPr>
        <w:t xml:space="preserve">rotational angle </w:t>
      </w:r>
      <w:r w:rsidRPr="003D4EEE">
        <w:rPr>
          <w:rFonts w:ascii="Book Antiqua" w:eastAsia="Book Antiqua" w:hAnsi="Book Antiqua" w:cs="Book Antiqua"/>
          <w:color w:val="000000"/>
        </w:rPr>
        <w:t>in the control group were higher than in the intervention group.</w:t>
      </w:r>
    </w:p>
    <w:p w14:paraId="7BA1A1E0" w14:textId="4AB22763"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 xml:space="preserve">Postoperatively, only </w:t>
      </w:r>
      <w:r w:rsidR="00A53DA0">
        <w:rPr>
          <w:rFonts w:ascii="Book Antiqua" w:eastAsia="Book Antiqua" w:hAnsi="Book Antiqua" w:cs="Book Antiqua"/>
          <w:color w:val="000000"/>
        </w:rPr>
        <w:t xml:space="preserve">rotational angle </w:t>
      </w:r>
      <w:r w:rsidRPr="003D4EEE">
        <w:rPr>
          <w:rFonts w:ascii="Book Antiqua" w:eastAsia="Book Antiqua" w:hAnsi="Book Antiqua" w:cs="Book Antiqua"/>
          <w:color w:val="000000"/>
        </w:rPr>
        <w:t>in the control group was higher than the intervention group</w:t>
      </w:r>
      <w:r w:rsidR="00D07B5C" w:rsidRPr="003D4EEE">
        <w:rPr>
          <w:rFonts w:ascii="Book Antiqua" w:eastAsia="Book Antiqua" w:hAnsi="Book Antiqua" w:cs="Book Antiqua"/>
          <w:color w:val="000000"/>
        </w:rPr>
        <w:t xml:space="preserve"> (Table </w:t>
      </w:r>
      <w:r w:rsidR="006017BA" w:rsidRPr="003D4EEE">
        <w:rPr>
          <w:rFonts w:ascii="Book Antiqua" w:eastAsia="Book Antiqua" w:hAnsi="Book Antiqua" w:cs="Book Antiqua"/>
          <w:color w:val="000000"/>
        </w:rPr>
        <w:t xml:space="preserve">3 </w:t>
      </w:r>
      <w:r w:rsidR="00D07B5C" w:rsidRPr="003D4EEE">
        <w:rPr>
          <w:rFonts w:ascii="Book Antiqua" w:eastAsia="Book Antiqua" w:hAnsi="Book Antiqua" w:cs="Book Antiqua"/>
          <w:color w:val="000000"/>
        </w:rPr>
        <w:t>and Figure 6)</w:t>
      </w:r>
      <w:r w:rsidRPr="003D4EEE">
        <w:rPr>
          <w:rFonts w:ascii="Book Antiqua" w:eastAsia="Book Antiqua" w:hAnsi="Book Antiqua" w:cs="Book Antiqua"/>
          <w:color w:val="000000"/>
        </w:rPr>
        <w:t xml:space="preserve">. </w:t>
      </w:r>
      <w:r w:rsidR="00E44FA5">
        <w:rPr>
          <w:rFonts w:ascii="Book Antiqua" w:eastAsia="Book Antiqua" w:hAnsi="Book Antiqua" w:cs="Book Antiqua"/>
          <w:color w:val="000000"/>
        </w:rPr>
        <w:t>N</w:t>
      </w:r>
      <w:r w:rsidRPr="003D4EEE">
        <w:rPr>
          <w:rFonts w:ascii="Book Antiqua" w:eastAsia="Book Antiqua" w:hAnsi="Book Antiqua" w:cs="Book Antiqua"/>
          <w:color w:val="000000"/>
        </w:rPr>
        <w:t xml:space="preserve">o abnormality of motor-evoked potential, somatosensory-evoked potential, </w:t>
      </w:r>
      <w:r w:rsidR="00E44FA5">
        <w:rPr>
          <w:rFonts w:ascii="Book Antiqua" w:eastAsia="Book Antiqua" w:hAnsi="Book Antiqua" w:cs="Book Antiqua"/>
          <w:color w:val="000000"/>
        </w:rPr>
        <w:t>or</w:t>
      </w:r>
      <w:r w:rsidR="00E44FA5" w:rsidRPr="003D4EEE">
        <w:rPr>
          <w:rFonts w:ascii="Book Antiqua" w:eastAsia="Book Antiqua" w:hAnsi="Book Antiqua" w:cs="Book Antiqua"/>
          <w:color w:val="000000"/>
        </w:rPr>
        <w:t xml:space="preserve"> </w:t>
      </w:r>
      <w:proofErr w:type="spellStart"/>
      <w:r w:rsidRPr="003D4EEE">
        <w:rPr>
          <w:rFonts w:ascii="Book Antiqua" w:eastAsia="Book Antiqua" w:hAnsi="Book Antiqua" w:cs="Book Antiqua"/>
          <w:color w:val="000000"/>
        </w:rPr>
        <w:t>neurotonic</w:t>
      </w:r>
      <w:proofErr w:type="spellEnd"/>
      <w:r w:rsidRPr="003D4EEE">
        <w:rPr>
          <w:rFonts w:ascii="Book Antiqua" w:eastAsia="Book Antiqua" w:hAnsi="Book Antiqua" w:cs="Book Antiqua"/>
          <w:color w:val="000000"/>
        </w:rPr>
        <w:t xml:space="preserve"> discharge was found during surgery</w:t>
      </w:r>
      <w:r w:rsidR="00E44FA5">
        <w:rPr>
          <w:rFonts w:ascii="Book Antiqua" w:eastAsia="Book Antiqua" w:hAnsi="Book Antiqua" w:cs="Book Antiqua"/>
          <w:color w:val="000000"/>
        </w:rPr>
        <w:t xml:space="preserve"> in either group</w:t>
      </w:r>
      <w:r w:rsidR="00AE3244" w:rsidRPr="003D4EEE">
        <w:rPr>
          <w:rFonts w:ascii="Book Antiqua" w:eastAsia="Book Antiqua" w:hAnsi="Book Antiqua" w:cs="Book Antiqua"/>
          <w:color w:val="000000"/>
        </w:rPr>
        <w:t xml:space="preserve"> </w:t>
      </w:r>
      <w:r w:rsidR="00206E1E" w:rsidRPr="003D4EEE">
        <w:rPr>
          <w:rFonts w:ascii="Book Antiqua" w:eastAsia="Book Antiqua" w:hAnsi="Book Antiqua" w:cs="Book Antiqua"/>
          <w:color w:val="000000"/>
        </w:rPr>
        <w:t>(Figure 7)</w:t>
      </w:r>
      <w:r w:rsidRPr="003D4EEE">
        <w:rPr>
          <w:rFonts w:ascii="Book Antiqua" w:eastAsia="Book Antiqua" w:hAnsi="Book Antiqua" w:cs="Book Antiqua"/>
          <w:color w:val="000000"/>
        </w:rPr>
        <w:t xml:space="preserve">. Postoperatively, no motor deficit was found in </w:t>
      </w:r>
      <w:r w:rsidR="00E44FA5">
        <w:rPr>
          <w:rFonts w:ascii="Book Antiqua" w:eastAsia="Book Antiqua" w:hAnsi="Book Antiqua" w:cs="Book Antiqua"/>
          <w:color w:val="000000"/>
        </w:rPr>
        <w:t>any</w:t>
      </w:r>
      <w:r w:rsidR="00E44FA5"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group. During the study, no adverse event, screw pullout, or wire breakage was observed.</w:t>
      </w:r>
    </w:p>
    <w:p w14:paraId="02CC116E"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69C55099"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aps/>
          <w:color w:val="000000"/>
          <w:u w:val="single"/>
        </w:rPr>
        <w:t>DISCUSSION</w:t>
      </w:r>
    </w:p>
    <w:p w14:paraId="51B1DACB"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In the development of SCFUI, stainless-steel 316L was used as the material. Stainless-steel 316L is strong, stain-resistant, low maintenance, and economical</w:t>
      </w:r>
      <w:r w:rsidR="00C37A1A" w:rsidRPr="003D4EEE">
        <w:rPr>
          <w:rFonts w:ascii="Book Antiqua" w:eastAsia="Book Antiqua" w:hAnsi="Book Antiqua" w:cs="Book Antiqua"/>
          <w:color w:val="000000"/>
          <w:vertAlign w:val="superscript"/>
        </w:rPr>
        <w:t>[10]</w:t>
      </w:r>
      <w:r w:rsidRPr="003D4EEE">
        <w:rPr>
          <w:rFonts w:ascii="Book Antiqua" w:eastAsia="Book Antiqua" w:hAnsi="Book Antiqua" w:cs="Book Antiqua"/>
          <w:color w:val="000000"/>
        </w:rPr>
        <w:t>. It is also one of the most used alloys for spinal implants</w:t>
      </w:r>
      <w:r w:rsidR="00C37A1A" w:rsidRPr="003D4EEE">
        <w:rPr>
          <w:rFonts w:ascii="Book Antiqua" w:eastAsia="Book Antiqua" w:hAnsi="Book Antiqua" w:cs="Book Antiqua"/>
          <w:color w:val="000000"/>
          <w:vertAlign w:val="superscript"/>
        </w:rPr>
        <w:t>[11,12]</w:t>
      </w:r>
      <w:r w:rsidRPr="003D4EEE">
        <w:rPr>
          <w:rFonts w:ascii="Book Antiqua" w:eastAsia="Book Antiqua" w:hAnsi="Book Antiqua" w:cs="Book Antiqua"/>
          <w:color w:val="000000"/>
        </w:rPr>
        <w:t>.</w:t>
      </w:r>
    </w:p>
    <w:p w14:paraId="2F238D17" w14:textId="1EA7E9F6"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In finite element analysis, the highest stress was observed in the wire. However, the stress was lower than the yield strength and ultimate strength of stainless steel 316L</w:t>
      </w:r>
      <w:r w:rsidR="00005A6F" w:rsidRPr="003D4EEE">
        <w:rPr>
          <w:rFonts w:ascii="Book Antiqua" w:eastAsia="Book Antiqua" w:hAnsi="Book Antiqua" w:cs="Book Antiqua"/>
          <w:color w:val="000000"/>
          <w:vertAlign w:val="superscript"/>
        </w:rPr>
        <w:t>[13]</w:t>
      </w:r>
      <w:r w:rsidRPr="003D4EEE">
        <w:rPr>
          <w:rFonts w:ascii="Book Antiqua" w:eastAsia="Book Antiqua" w:hAnsi="Book Antiqua" w:cs="Book Antiqua"/>
          <w:color w:val="000000"/>
        </w:rPr>
        <w:t>. It indicates that SCFUI is in the elastic phase, meaning that it can withstand force without any change in shape or failure</w:t>
      </w:r>
      <w:r w:rsidR="00E02959" w:rsidRPr="003D4EEE">
        <w:rPr>
          <w:rFonts w:ascii="Book Antiqua" w:eastAsia="Book Antiqua" w:hAnsi="Book Antiqua" w:cs="Book Antiqua"/>
          <w:color w:val="000000"/>
          <w:vertAlign w:val="superscript"/>
        </w:rPr>
        <w:t>[10,13]</w:t>
      </w:r>
      <w:r w:rsidRPr="003D4EEE">
        <w:rPr>
          <w:rFonts w:ascii="Book Antiqua" w:eastAsia="Book Antiqua" w:hAnsi="Book Antiqua" w:cs="Book Antiqua"/>
          <w:color w:val="000000"/>
        </w:rPr>
        <w:t xml:space="preserve">. During the analysis, the force used is far higher than the force required in clinical application or the force to cause </w:t>
      </w:r>
      <w:r w:rsidR="00E44FA5">
        <w:rPr>
          <w:rFonts w:ascii="Book Antiqua" w:eastAsia="Book Antiqua" w:hAnsi="Book Antiqua" w:cs="Book Antiqua"/>
          <w:color w:val="000000"/>
        </w:rPr>
        <w:t>screw</w:t>
      </w:r>
      <w:r w:rsidR="00E44FA5" w:rsidRPr="003D4EEE">
        <w:rPr>
          <w:rFonts w:ascii="Book Antiqua" w:eastAsia="Book Antiqua" w:hAnsi="Book Antiqua" w:cs="Book Antiqua"/>
          <w:color w:val="000000"/>
        </w:rPr>
        <w:t xml:space="preserve"> </w:t>
      </w:r>
      <w:proofErr w:type="gramStart"/>
      <w:r w:rsidRPr="003D4EEE">
        <w:rPr>
          <w:rFonts w:ascii="Book Antiqua" w:eastAsia="Book Antiqua" w:hAnsi="Book Antiqua" w:cs="Book Antiqua"/>
          <w:color w:val="000000"/>
        </w:rPr>
        <w:t>pullout</w:t>
      </w:r>
      <w:r w:rsidR="0028086C" w:rsidRPr="003D4EEE">
        <w:rPr>
          <w:rFonts w:ascii="Book Antiqua" w:eastAsia="Book Antiqua" w:hAnsi="Book Antiqua" w:cs="Book Antiqua"/>
          <w:color w:val="000000"/>
          <w:vertAlign w:val="superscript"/>
        </w:rPr>
        <w:t>[</w:t>
      </w:r>
      <w:proofErr w:type="gramEnd"/>
      <w:r w:rsidR="0028086C" w:rsidRPr="003D4EEE">
        <w:rPr>
          <w:rFonts w:ascii="Book Antiqua" w:eastAsia="Book Antiqua" w:hAnsi="Book Antiqua" w:cs="Book Antiqua"/>
          <w:color w:val="000000"/>
          <w:vertAlign w:val="superscript"/>
        </w:rPr>
        <w:t>13]</w:t>
      </w:r>
      <w:r w:rsidRPr="003D4EEE">
        <w:rPr>
          <w:rFonts w:ascii="Book Antiqua" w:eastAsia="Book Antiqua" w:hAnsi="Book Antiqua" w:cs="Book Antiqua"/>
          <w:color w:val="000000"/>
        </w:rPr>
        <w:t>. Moveable pulley configuration in SCFUI also gives a mechanical advantage to lower the force needed to correct the deformity up to 200%</w:t>
      </w:r>
      <w:r w:rsidR="00527CC4" w:rsidRPr="003D4EEE">
        <w:rPr>
          <w:rFonts w:ascii="Book Antiqua" w:eastAsia="Book Antiqua" w:hAnsi="Book Antiqua" w:cs="Book Antiqua"/>
          <w:color w:val="000000"/>
          <w:vertAlign w:val="superscript"/>
        </w:rPr>
        <w:t>[14]</w:t>
      </w:r>
      <w:r w:rsidRPr="003D4EEE">
        <w:rPr>
          <w:rFonts w:ascii="Book Antiqua" w:eastAsia="Book Antiqua" w:hAnsi="Book Antiqua" w:cs="Book Antiqua"/>
          <w:color w:val="000000"/>
        </w:rPr>
        <w:t>. Biomechanical studies validated the finding of finite element analysis. The modulus elasticity of SCFUI is lower than the modulus elasticity of stainless-steel 316L and the stress-strain curve is proportional</w:t>
      </w:r>
      <w:r w:rsidR="006135AA" w:rsidRPr="003D4EEE">
        <w:rPr>
          <w:rFonts w:ascii="Book Antiqua" w:eastAsia="Book Antiqua" w:hAnsi="Book Antiqua" w:cs="Book Antiqua"/>
          <w:color w:val="000000"/>
          <w:vertAlign w:val="superscript"/>
        </w:rPr>
        <w:t>[13]</w:t>
      </w:r>
      <w:r w:rsidRPr="003D4EEE">
        <w:rPr>
          <w:rFonts w:ascii="Book Antiqua" w:eastAsia="Book Antiqua" w:hAnsi="Book Antiqua" w:cs="Book Antiqua"/>
          <w:color w:val="000000"/>
        </w:rPr>
        <w:t xml:space="preserve">. Hooke law describes </w:t>
      </w:r>
      <w:r w:rsidR="00E44FA5">
        <w:rPr>
          <w:rFonts w:ascii="Book Antiqua" w:eastAsia="Book Antiqua" w:hAnsi="Book Antiqua" w:cs="Book Antiqua"/>
          <w:color w:val="000000"/>
        </w:rPr>
        <w:t xml:space="preserve">that </w:t>
      </w:r>
      <w:r w:rsidRPr="003D4EEE">
        <w:rPr>
          <w:rFonts w:ascii="Book Antiqua" w:eastAsia="Book Antiqua" w:hAnsi="Book Antiqua" w:cs="Book Antiqua"/>
          <w:color w:val="000000"/>
        </w:rPr>
        <w:t xml:space="preserve">if the stress is proportional to the strain, a material is in </w:t>
      </w:r>
      <w:r w:rsidR="00E44FA5">
        <w:rPr>
          <w:rFonts w:ascii="Book Antiqua" w:eastAsia="Book Antiqua" w:hAnsi="Book Antiqua" w:cs="Book Antiqua"/>
          <w:color w:val="000000"/>
        </w:rPr>
        <w:t xml:space="preserve">the </w:t>
      </w:r>
      <w:r w:rsidRPr="003D4EEE">
        <w:rPr>
          <w:rFonts w:ascii="Book Antiqua" w:eastAsia="Book Antiqua" w:hAnsi="Book Antiqua" w:cs="Book Antiqua"/>
          <w:color w:val="000000"/>
        </w:rPr>
        <w:t>elastic condition</w:t>
      </w:r>
      <w:r w:rsidR="00E44FA5">
        <w:rPr>
          <w:rFonts w:ascii="Book Antiqua" w:eastAsia="Book Antiqua" w:hAnsi="Book Antiqua" w:cs="Book Antiqua"/>
          <w:color w:val="000000"/>
        </w:rPr>
        <w:t>;</w:t>
      </w:r>
      <w:r w:rsidRPr="003D4EEE">
        <w:rPr>
          <w:rFonts w:ascii="Book Antiqua" w:eastAsia="Book Antiqua" w:hAnsi="Book Antiqua" w:cs="Book Antiqua"/>
          <w:color w:val="000000"/>
        </w:rPr>
        <w:t xml:space="preserve"> thus it will return to its initial shape whenever the force is </w:t>
      </w:r>
      <w:proofErr w:type="gramStart"/>
      <w:r w:rsidRPr="003D4EEE">
        <w:rPr>
          <w:rFonts w:ascii="Book Antiqua" w:eastAsia="Book Antiqua" w:hAnsi="Book Antiqua" w:cs="Book Antiqua"/>
          <w:color w:val="000000"/>
        </w:rPr>
        <w:t>removed</w:t>
      </w:r>
      <w:r w:rsidR="006135AA" w:rsidRPr="003D4EEE">
        <w:rPr>
          <w:rFonts w:ascii="Book Antiqua" w:eastAsia="Book Antiqua" w:hAnsi="Book Antiqua" w:cs="Book Antiqua"/>
          <w:color w:val="000000"/>
          <w:vertAlign w:val="superscript"/>
        </w:rPr>
        <w:t>[</w:t>
      </w:r>
      <w:proofErr w:type="gramEnd"/>
      <w:r w:rsidR="006135AA" w:rsidRPr="003D4EEE">
        <w:rPr>
          <w:rFonts w:ascii="Book Antiqua" w:eastAsia="Book Antiqua" w:hAnsi="Book Antiqua" w:cs="Book Antiqua"/>
          <w:color w:val="000000"/>
          <w:vertAlign w:val="superscript"/>
        </w:rPr>
        <w:t>15]</w:t>
      </w:r>
      <w:r w:rsidRPr="003D4EEE">
        <w:rPr>
          <w:rFonts w:ascii="Book Antiqua" w:eastAsia="Book Antiqua" w:hAnsi="Book Antiqua" w:cs="Book Antiqua"/>
          <w:color w:val="000000"/>
        </w:rPr>
        <w:t>.</w:t>
      </w:r>
    </w:p>
    <w:p w14:paraId="01E8820D" w14:textId="3BC1DF18"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 xml:space="preserve">At the point of failure, the wire attachment to the correction screw will be detached. The detachment occurs slowly and can be observed with the naked eye. The finding </w:t>
      </w:r>
      <w:r w:rsidRPr="003D4EEE">
        <w:rPr>
          <w:rFonts w:ascii="Book Antiqua" w:eastAsia="Book Antiqua" w:hAnsi="Book Antiqua" w:cs="Book Antiqua"/>
          <w:color w:val="000000"/>
        </w:rPr>
        <w:lastRenderedPageBreak/>
        <w:t>emphasizes the safety of SCFUI</w:t>
      </w:r>
      <w:r w:rsidR="00E44FA5">
        <w:rPr>
          <w:rFonts w:ascii="Book Antiqua" w:eastAsia="Book Antiqua" w:hAnsi="Book Antiqua" w:cs="Book Antiqua"/>
          <w:color w:val="000000"/>
        </w:rPr>
        <w:t>, as</w:t>
      </w:r>
      <w:r w:rsidRPr="003D4EEE">
        <w:rPr>
          <w:rFonts w:ascii="Book Antiqua" w:eastAsia="Book Antiqua" w:hAnsi="Book Antiqua" w:cs="Book Antiqua"/>
          <w:color w:val="000000"/>
        </w:rPr>
        <w:t xml:space="preserve"> in the event of failure, it will not endanger the patient.</w:t>
      </w:r>
    </w:p>
    <w:p w14:paraId="4FD1E644" w14:textId="77777777"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The SCFUI is therefore compliant with the ASTM F2193 standard</w:t>
      </w:r>
      <w:r w:rsidR="00AD678E" w:rsidRPr="003D4EEE">
        <w:rPr>
          <w:rFonts w:ascii="Book Antiqua" w:eastAsia="Book Antiqua" w:hAnsi="Book Antiqua" w:cs="Book Antiqua"/>
          <w:color w:val="000000"/>
          <w:vertAlign w:val="superscript"/>
        </w:rPr>
        <w:t>[16]</w:t>
      </w:r>
      <w:r w:rsidRPr="003D4EEE">
        <w:rPr>
          <w:rFonts w:ascii="Book Antiqua" w:eastAsia="Book Antiqua" w:hAnsi="Book Antiqua" w:cs="Book Antiqua"/>
          <w:color w:val="000000"/>
        </w:rPr>
        <w:t>. ASTM F2193 is the international standard for the development of surgical instruments for spinal surgery. It included the design, strength, and safety of the instrument.</w:t>
      </w:r>
    </w:p>
    <w:p w14:paraId="427BABBA" w14:textId="1FC6BFD8"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Coronal correction is important in the evaluation of surgery outcomes. For patients, coronal correction is the main indicator of the success of surgery. Medically, coronal correction is correlated to functional outcome</w:t>
      </w:r>
      <w:r w:rsidR="00A4015D" w:rsidRPr="003D4EEE">
        <w:rPr>
          <w:rFonts w:ascii="Book Antiqua" w:eastAsia="Book Antiqua" w:hAnsi="Book Antiqua" w:cs="Book Antiqua"/>
          <w:color w:val="000000"/>
          <w:vertAlign w:val="superscript"/>
        </w:rPr>
        <w:t>[17]</w:t>
      </w:r>
      <w:r w:rsidRPr="003D4EEE">
        <w:rPr>
          <w:rFonts w:ascii="Book Antiqua" w:eastAsia="Book Antiqua" w:hAnsi="Book Antiqua" w:cs="Book Antiqua"/>
          <w:color w:val="000000"/>
        </w:rPr>
        <w:t>. In SCFUI, pedicle screw fixation is the use of higher force for correction. Moreover, the moveable pulley increases the force acting on the spine twofold. It also optimized the vector of pull.</w:t>
      </w:r>
    </w:p>
    <w:p w14:paraId="1D77D411" w14:textId="5E9D461D"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 xml:space="preserve">Our coronal correction is similar to correction using posteromedial translation by Mazda </w:t>
      </w:r>
      <w:r w:rsidRPr="003D4EEE">
        <w:rPr>
          <w:rFonts w:ascii="Book Antiqua" w:eastAsia="Book Antiqua" w:hAnsi="Book Antiqua" w:cs="Book Antiqua"/>
          <w:i/>
          <w:iCs/>
          <w:color w:val="000000"/>
        </w:rPr>
        <w:t>et al</w:t>
      </w:r>
      <w:r w:rsidR="00934AF5" w:rsidRPr="003D4EEE">
        <w:rPr>
          <w:rFonts w:ascii="Book Antiqua" w:eastAsia="Book Antiqua" w:hAnsi="Book Antiqua" w:cs="Book Antiqua"/>
          <w:color w:val="000000"/>
          <w:vertAlign w:val="superscript"/>
        </w:rPr>
        <w:t>[6]</w:t>
      </w:r>
      <w:r w:rsidR="00E44FA5">
        <w:rPr>
          <w:rFonts w:ascii="Book Antiqua" w:eastAsia="Book Antiqua" w:hAnsi="Book Antiqua" w:cs="Book Antiqua"/>
          <w:color w:val="000000"/>
        </w:rPr>
        <w:t>.</w:t>
      </w:r>
      <w:r w:rsidRPr="003D4EEE">
        <w:rPr>
          <w:rFonts w:ascii="Book Antiqua" w:eastAsia="Book Antiqua" w:hAnsi="Book Antiqua" w:cs="Book Antiqua"/>
          <w:color w:val="000000"/>
        </w:rPr>
        <w:t xml:space="preserve"> They reported coronal correction of 66</w:t>
      </w:r>
      <w:r w:rsidR="00DA52FC"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w:t>
      </w:r>
      <w:r w:rsidR="00DA52FC"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13%. A meta-analysis reported the coronal correction of scoliosis surgery was 60</w:t>
      </w:r>
      <w:r w:rsidR="00DA52FC" w:rsidRPr="003D4EEE">
        <w:rPr>
          <w:rFonts w:ascii="Book Antiqua" w:eastAsia="Book Antiqua" w:hAnsi="Book Antiqua" w:cs="Book Antiqua"/>
          <w:color w:val="000000"/>
        </w:rPr>
        <w:t>%</w:t>
      </w:r>
      <w:r w:rsidRPr="003D4EEE">
        <w:rPr>
          <w:rFonts w:ascii="Book Antiqua" w:eastAsia="Book Antiqua" w:hAnsi="Book Antiqua" w:cs="Book Antiqua"/>
          <w:color w:val="000000"/>
        </w:rPr>
        <w:t xml:space="preserve">-80% </w:t>
      </w:r>
      <w:r w:rsidR="00E44FA5">
        <w:rPr>
          <w:rFonts w:ascii="Book Antiqua" w:eastAsia="Book Antiqua" w:hAnsi="Book Antiqua" w:cs="Book Antiqua"/>
          <w:color w:val="000000"/>
        </w:rPr>
        <w:t>regardless of</w:t>
      </w:r>
      <w:r w:rsidR="00E44FA5"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 xml:space="preserve">technique used for </w:t>
      </w:r>
      <w:proofErr w:type="gramStart"/>
      <w:r w:rsidRPr="003D4EEE">
        <w:rPr>
          <w:rFonts w:ascii="Book Antiqua" w:eastAsia="Book Antiqua" w:hAnsi="Book Antiqua" w:cs="Book Antiqua"/>
          <w:color w:val="000000"/>
        </w:rPr>
        <w:t>correction</w:t>
      </w:r>
      <w:r w:rsidR="008F7D21" w:rsidRPr="003D4EEE">
        <w:rPr>
          <w:rFonts w:ascii="Book Antiqua" w:eastAsia="Book Antiqua" w:hAnsi="Book Antiqua" w:cs="Book Antiqua"/>
          <w:color w:val="000000"/>
          <w:vertAlign w:val="superscript"/>
        </w:rPr>
        <w:t>[</w:t>
      </w:r>
      <w:proofErr w:type="gramEnd"/>
      <w:r w:rsidR="008F7D21" w:rsidRPr="003D4EEE">
        <w:rPr>
          <w:rFonts w:ascii="Book Antiqua" w:eastAsia="Book Antiqua" w:hAnsi="Book Antiqua" w:cs="Book Antiqua"/>
          <w:color w:val="000000"/>
          <w:vertAlign w:val="superscript"/>
        </w:rPr>
        <w:t>18]</w:t>
      </w:r>
      <w:r w:rsidRPr="003D4EEE">
        <w:rPr>
          <w:rFonts w:ascii="Book Antiqua" w:eastAsia="Book Antiqua" w:hAnsi="Book Antiqua" w:cs="Book Antiqua"/>
          <w:color w:val="000000"/>
        </w:rPr>
        <w:t>.</w:t>
      </w:r>
    </w:p>
    <w:p w14:paraId="190F4D52" w14:textId="77777777"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Evaluation of the sagittal profile is also important. An imbalance of the sagittal profile will result in poor pulmonary function and increased complications</w:t>
      </w:r>
      <w:r w:rsidR="00C5716D" w:rsidRPr="003D4EEE">
        <w:rPr>
          <w:rFonts w:ascii="Book Antiqua" w:eastAsia="Book Antiqua" w:hAnsi="Book Antiqua" w:cs="Book Antiqua"/>
          <w:color w:val="000000"/>
          <w:vertAlign w:val="superscript"/>
        </w:rPr>
        <w:t>[19]</w:t>
      </w:r>
      <w:r w:rsidRPr="003D4EEE">
        <w:rPr>
          <w:rFonts w:ascii="Book Antiqua" w:eastAsia="Book Antiqua" w:hAnsi="Book Antiqua" w:cs="Book Antiqua"/>
          <w:color w:val="000000"/>
        </w:rPr>
        <w:t>. In our study, both techniques gave a good sagittal profile. The reported hypokyphosis due to DVR was not observed in our study.</w:t>
      </w:r>
    </w:p>
    <w:p w14:paraId="7B15FEA7" w14:textId="5297A95D"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SFCUI uses the correction board as the pulling point for translation. It allows a longer distance of posteromedial translation. However, the advantage of SCFUI over DVR for sagittal correction was not proven in our study. The advantage of S</w:t>
      </w:r>
      <w:r w:rsidR="00E44FA5">
        <w:rPr>
          <w:rFonts w:ascii="Book Antiqua" w:eastAsia="Book Antiqua" w:hAnsi="Book Antiqua" w:cs="Book Antiqua"/>
          <w:color w:val="000000"/>
        </w:rPr>
        <w:t>C</w:t>
      </w:r>
      <w:r w:rsidRPr="003D4EEE">
        <w:rPr>
          <w:rFonts w:ascii="Book Antiqua" w:eastAsia="Book Antiqua" w:hAnsi="Book Antiqua" w:cs="Book Antiqua"/>
          <w:color w:val="000000"/>
        </w:rPr>
        <w:t>FUI for sagittal correction is negated by the use of pedicle screws</w:t>
      </w:r>
      <w:r w:rsidR="00E44FA5">
        <w:rPr>
          <w:rFonts w:ascii="Book Antiqua" w:eastAsia="Book Antiqua" w:hAnsi="Book Antiqua" w:cs="Book Antiqua"/>
          <w:color w:val="000000"/>
        </w:rPr>
        <w:t>,</w:t>
      </w:r>
      <w:r w:rsidRPr="003D4EEE">
        <w:rPr>
          <w:rFonts w:ascii="Book Antiqua" w:eastAsia="Book Antiqua" w:hAnsi="Book Antiqua" w:cs="Book Antiqua"/>
          <w:color w:val="000000"/>
        </w:rPr>
        <w:t xml:space="preserve"> which </w:t>
      </w:r>
      <w:r w:rsidR="00E44FA5">
        <w:rPr>
          <w:rFonts w:ascii="Book Antiqua" w:eastAsia="Book Antiqua" w:hAnsi="Book Antiqua" w:cs="Book Antiqua"/>
          <w:color w:val="000000"/>
        </w:rPr>
        <w:t xml:space="preserve">can </w:t>
      </w:r>
      <w:r w:rsidRPr="003D4EEE">
        <w:rPr>
          <w:rFonts w:ascii="Book Antiqua" w:eastAsia="Book Antiqua" w:hAnsi="Book Antiqua" w:cs="Book Antiqua"/>
          <w:color w:val="000000"/>
        </w:rPr>
        <w:t>also cause hypokyphosis. Moreover, the DVR in our study resulted in good sagittal correction.</w:t>
      </w:r>
    </w:p>
    <w:p w14:paraId="15D751E5" w14:textId="58E9FB21"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 xml:space="preserve">Rotational correction is also emphasized in scoliosis </w:t>
      </w:r>
      <w:proofErr w:type="gramStart"/>
      <w:r w:rsidRPr="003D4EEE">
        <w:rPr>
          <w:rFonts w:ascii="Book Antiqua" w:eastAsia="Book Antiqua" w:hAnsi="Book Antiqua" w:cs="Book Antiqua"/>
          <w:color w:val="000000"/>
        </w:rPr>
        <w:t>correction</w:t>
      </w:r>
      <w:r w:rsidR="00CE0BCB" w:rsidRPr="003D4EEE">
        <w:rPr>
          <w:rFonts w:ascii="Book Antiqua" w:eastAsia="Book Antiqua" w:hAnsi="Book Antiqua" w:cs="Book Antiqua"/>
          <w:color w:val="000000"/>
          <w:vertAlign w:val="superscript"/>
        </w:rPr>
        <w:t>[</w:t>
      </w:r>
      <w:proofErr w:type="gramEnd"/>
      <w:r w:rsidR="00CE0BCB" w:rsidRPr="003D4EEE">
        <w:rPr>
          <w:rFonts w:ascii="Book Antiqua" w:eastAsia="Book Antiqua" w:hAnsi="Book Antiqua" w:cs="Book Antiqua"/>
          <w:color w:val="000000"/>
          <w:vertAlign w:val="superscript"/>
        </w:rPr>
        <w:t>20]</w:t>
      </w:r>
      <w:r w:rsidRPr="003D4EEE">
        <w:rPr>
          <w:rFonts w:ascii="Book Antiqua" w:eastAsia="Book Antiqua" w:hAnsi="Book Antiqua" w:cs="Book Antiqua"/>
          <w:color w:val="000000"/>
        </w:rPr>
        <w:t>. Poor rotation will result in rib cage asymmetry and decreased respiratory function</w:t>
      </w:r>
      <w:r w:rsidR="00CE0BCB" w:rsidRPr="003D4EEE">
        <w:rPr>
          <w:rFonts w:ascii="Book Antiqua" w:eastAsia="Book Antiqua" w:hAnsi="Book Antiqua" w:cs="Book Antiqua"/>
          <w:color w:val="000000"/>
          <w:vertAlign w:val="superscript"/>
        </w:rPr>
        <w:t>[21</w:t>
      </w:r>
      <w:r w:rsidR="00E87753">
        <w:rPr>
          <w:rFonts w:ascii="Book Antiqua" w:eastAsia="Book Antiqua" w:hAnsi="Book Antiqua" w:cs="Book Antiqua"/>
          <w:color w:val="000000"/>
          <w:vertAlign w:val="superscript"/>
        </w:rPr>
        <w:t>,22</w:t>
      </w:r>
      <w:r w:rsidR="00CE0BCB" w:rsidRPr="003D4EEE">
        <w:rPr>
          <w:rFonts w:ascii="Book Antiqua" w:eastAsia="Book Antiqua" w:hAnsi="Book Antiqua" w:cs="Book Antiqua"/>
          <w:color w:val="000000"/>
          <w:vertAlign w:val="superscript"/>
        </w:rPr>
        <w:t>]</w:t>
      </w:r>
      <w:r w:rsidRPr="003D4EEE">
        <w:rPr>
          <w:rFonts w:ascii="Book Antiqua" w:eastAsia="Book Antiqua" w:hAnsi="Book Antiqua" w:cs="Book Antiqua"/>
          <w:color w:val="000000"/>
        </w:rPr>
        <w:t>. In our study, a better rotation correction was achieved by SCFUI. SCFUI utilized pedicle screw fixation that penetrate the vertebral body, thus allowing a fixation axis anterior to the rotation axis in scoliosis. Fixation points anterior to the rotational axis i</w:t>
      </w:r>
      <w:r w:rsidR="00E44FA5">
        <w:rPr>
          <w:rFonts w:ascii="Book Antiqua" w:eastAsia="Book Antiqua" w:hAnsi="Book Antiqua" w:cs="Book Antiqua"/>
          <w:color w:val="000000"/>
        </w:rPr>
        <w:t>s</w:t>
      </w:r>
      <w:r w:rsidRPr="003D4EEE">
        <w:rPr>
          <w:rFonts w:ascii="Book Antiqua" w:eastAsia="Book Antiqua" w:hAnsi="Book Antiqua" w:cs="Book Antiqua"/>
          <w:color w:val="000000"/>
        </w:rPr>
        <w:t xml:space="preserve"> mandatory to achieve adequate torsion for vertebra </w:t>
      </w:r>
      <w:proofErr w:type="gramStart"/>
      <w:r w:rsidRPr="003D4EEE">
        <w:rPr>
          <w:rFonts w:ascii="Book Antiqua" w:eastAsia="Book Antiqua" w:hAnsi="Book Antiqua" w:cs="Book Antiqua"/>
          <w:color w:val="000000"/>
        </w:rPr>
        <w:t>derotation</w:t>
      </w:r>
      <w:r w:rsidR="004076FD" w:rsidRPr="003D4EEE">
        <w:rPr>
          <w:rFonts w:ascii="Book Antiqua" w:eastAsia="Book Antiqua" w:hAnsi="Book Antiqua" w:cs="Book Antiqua"/>
          <w:color w:val="000000"/>
          <w:vertAlign w:val="superscript"/>
        </w:rPr>
        <w:t>[</w:t>
      </w:r>
      <w:proofErr w:type="gramEnd"/>
      <w:r w:rsidRPr="003D4EEE">
        <w:rPr>
          <w:rFonts w:ascii="Book Antiqua" w:eastAsia="Book Antiqua" w:hAnsi="Book Antiqua" w:cs="Book Antiqua"/>
          <w:color w:val="000000"/>
          <w:vertAlign w:val="superscript"/>
        </w:rPr>
        <w:t>9</w:t>
      </w:r>
      <w:r w:rsidR="004076FD" w:rsidRPr="003D4EEE">
        <w:rPr>
          <w:rFonts w:ascii="Book Antiqua" w:eastAsia="Book Antiqua" w:hAnsi="Book Antiqua" w:cs="Book Antiqua"/>
          <w:color w:val="000000"/>
          <w:vertAlign w:val="superscript"/>
        </w:rPr>
        <w:t>]</w:t>
      </w:r>
      <w:r w:rsidR="004076FD" w:rsidRPr="003D4EEE">
        <w:rPr>
          <w:rFonts w:ascii="Book Antiqua" w:eastAsia="Book Antiqua" w:hAnsi="Book Antiqua" w:cs="Book Antiqua"/>
          <w:color w:val="000000"/>
        </w:rPr>
        <w:t>.</w:t>
      </w:r>
      <w:r w:rsidRPr="003D4EEE">
        <w:rPr>
          <w:rFonts w:ascii="Book Antiqua" w:eastAsia="Book Antiqua" w:hAnsi="Book Antiqua" w:cs="Book Antiqua"/>
          <w:color w:val="000000"/>
        </w:rPr>
        <w:t xml:space="preserve"> However, it should be noted that our result is subject to bias</w:t>
      </w:r>
      <w:r w:rsidR="00E44FA5">
        <w:rPr>
          <w:rFonts w:ascii="Book Antiqua" w:eastAsia="Book Antiqua" w:hAnsi="Book Antiqua" w:cs="Book Antiqua"/>
          <w:color w:val="000000"/>
        </w:rPr>
        <w:t>,</w:t>
      </w:r>
      <w:r w:rsidRPr="003D4EEE">
        <w:rPr>
          <w:rFonts w:ascii="Book Antiqua" w:eastAsia="Book Antiqua" w:hAnsi="Book Antiqua" w:cs="Book Antiqua"/>
          <w:color w:val="000000"/>
        </w:rPr>
        <w:t xml:space="preserve"> as a bigger rotation</w:t>
      </w:r>
      <w:r w:rsidR="00A53DA0">
        <w:rPr>
          <w:rFonts w:ascii="Book Antiqua" w:eastAsia="Book Antiqua" w:hAnsi="Book Antiqua" w:cs="Book Antiqua"/>
          <w:color w:val="000000"/>
        </w:rPr>
        <w:t>al angle</w:t>
      </w:r>
      <w:r w:rsidRPr="003D4EEE">
        <w:rPr>
          <w:rFonts w:ascii="Book Antiqua" w:eastAsia="Book Antiqua" w:hAnsi="Book Antiqua" w:cs="Book Antiqua"/>
          <w:color w:val="000000"/>
        </w:rPr>
        <w:t xml:space="preserve"> was found in the control group before the study.</w:t>
      </w:r>
    </w:p>
    <w:p w14:paraId="006D702C" w14:textId="6709D15A"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lastRenderedPageBreak/>
        <w:t>We did not find any neurological deficits in our study. It might indicate that both techniques were safe. Nevertheless, scoliosis in our study was limited to a mild curve in which the incidence of neurological deficit is quite low</w:t>
      </w:r>
      <w:r w:rsidR="00D74388" w:rsidRPr="003D4EEE">
        <w:rPr>
          <w:rFonts w:ascii="Book Antiqua" w:eastAsia="Book Antiqua" w:hAnsi="Book Antiqua" w:cs="Book Antiqua"/>
          <w:color w:val="000000"/>
          <w:vertAlign w:val="superscript"/>
        </w:rPr>
        <w:t>[</w:t>
      </w:r>
      <w:r w:rsidR="00E87753" w:rsidRPr="003D4EEE">
        <w:rPr>
          <w:rFonts w:ascii="Book Antiqua" w:eastAsia="Book Antiqua" w:hAnsi="Book Antiqua" w:cs="Book Antiqua"/>
          <w:color w:val="000000"/>
          <w:vertAlign w:val="superscript"/>
        </w:rPr>
        <w:t>2</w:t>
      </w:r>
      <w:r w:rsidR="00E87753">
        <w:rPr>
          <w:rFonts w:ascii="Book Antiqua" w:eastAsia="Book Antiqua" w:hAnsi="Book Antiqua" w:cs="Book Antiqua"/>
          <w:color w:val="000000"/>
          <w:vertAlign w:val="superscript"/>
        </w:rPr>
        <w:t>3</w:t>
      </w:r>
      <w:r w:rsidR="00D74388" w:rsidRPr="003D4EEE">
        <w:rPr>
          <w:rFonts w:ascii="Book Antiqua" w:eastAsia="Book Antiqua" w:hAnsi="Book Antiqua" w:cs="Book Antiqua"/>
          <w:color w:val="000000"/>
          <w:vertAlign w:val="superscript"/>
        </w:rPr>
        <w:t>]</w:t>
      </w:r>
      <w:r w:rsidRPr="003D4EEE">
        <w:rPr>
          <w:rFonts w:ascii="Book Antiqua" w:eastAsia="Book Antiqua" w:hAnsi="Book Antiqua" w:cs="Book Antiqua"/>
          <w:color w:val="000000"/>
        </w:rPr>
        <w:t>. The incidence of the neurological deficit will increas</w:t>
      </w:r>
      <w:r w:rsidR="00F8333C">
        <w:rPr>
          <w:rFonts w:ascii="Book Antiqua" w:eastAsia="Book Antiqua" w:hAnsi="Book Antiqua" w:cs="Book Antiqua"/>
          <w:color w:val="000000"/>
        </w:rPr>
        <w:t>e</w:t>
      </w:r>
      <w:r w:rsidRPr="003D4EEE">
        <w:rPr>
          <w:rFonts w:ascii="Book Antiqua" w:eastAsia="Book Antiqua" w:hAnsi="Book Antiqua" w:cs="Book Antiqua"/>
          <w:color w:val="000000"/>
        </w:rPr>
        <w:t xml:space="preserve"> by the severity of the curve and the presence of </w:t>
      </w:r>
      <w:proofErr w:type="gramStart"/>
      <w:r w:rsidRPr="003D4EEE">
        <w:rPr>
          <w:rFonts w:ascii="Book Antiqua" w:eastAsia="Book Antiqua" w:hAnsi="Book Antiqua" w:cs="Book Antiqua"/>
          <w:color w:val="000000"/>
        </w:rPr>
        <w:t>hyperkyphosis</w:t>
      </w:r>
      <w:r w:rsidR="00D74388" w:rsidRPr="003D4EEE">
        <w:rPr>
          <w:rFonts w:ascii="Book Antiqua" w:eastAsia="Book Antiqua" w:hAnsi="Book Antiqua" w:cs="Book Antiqua"/>
          <w:color w:val="000000"/>
          <w:vertAlign w:val="superscript"/>
        </w:rPr>
        <w:t>[</w:t>
      </w:r>
      <w:proofErr w:type="gramEnd"/>
      <w:r w:rsidR="00E87753" w:rsidRPr="003D4EEE">
        <w:rPr>
          <w:rFonts w:ascii="Book Antiqua" w:eastAsia="Book Antiqua" w:hAnsi="Book Antiqua" w:cs="Book Antiqua"/>
          <w:color w:val="000000"/>
          <w:vertAlign w:val="superscript"/>
        </w:rPr>
        <w:t>2</w:t>
      </w:r>
      <w:r w:rsidR="00E87753">
        <w:rPr>
          <w:rFonts w:ascii="Book Antiqua" w:eastAsia="Book Antiqua" w:hAnsi="Book Antiqua" w:cs="Book Antiqua"/>
          <w:color w:val="000000"/>
          <w:vertAlign w:val="superscript"/>
        </w:rPr>
        <w:t>3</w:t>
      </w:r>
      <w:r w:rsidR="00D74388" w:rsidRPr="003D4EEE">
        <w:rPr>
          <w:rFonts w:ascii="Book Antiqua" w:eastAsia="Book Antiqua" w:hAnsi="Book Antiqua" w:cs="Book Antiqua"/>
          <w:color w:val="000000"/>
          <w:vertAlign w:val="superscript"/>
        </w:rPr>
        <w:t>,</w:t>
      </w:r>
      <w:r w:rsidR="00E87753" w:rsidRPr="003D4EEE">
        <w:rPr>
          <w:rFonts w:ascii="Book Antiqua" w:eastAsia="Book Antiqua" w:hAnsi="Book Antiqua" w:cs="Book Antiqua"/>
          <w:color w:val="000000"/>
          <w:vertAlign w:val="superscript"/>
        </w:rPr>
        <w:t>2</w:t>
      </w:r>
      <w:r w:rsidR="00E87753">
        <w:rPr>
          <w:rFonts w:ascii="Book Antiqua" w:eastAsia="Book Antiqua" w:hAnsi="Book Antiqua" w:cs="Book Antiqua"/>
          <w:color w:val="000000"/>
          <w:vertAlign w:val="superscript"/>
        </w:rPr>
        <w:t>4</w:t>
      </w:r>
      <w:r w:rsidR="00D74388" w:rsidRPr="003D4EEE">
        <w:rPr>
          <w:rFonts w:ascii="Book Antiqua" w:eastAsia="Book Antiqua" w:hAnsi="Book Antiqua" w:cs="Book Antiqua"/>
          <w:color w:val="000000"/>
          <w:vertAlign w:val="superscript"/>
        </w:rPr>
        <w:t>]</w:t>
      </w:r>
      <w:r w:rsidRPr="003D4EEE">
        <w:rPr>
          <w:rFonts w:ascii="Book Antiqua" w:eastAsia="Book Antiqua" w:hAnsi="Book Antiqua" w:cs="Book Antiqua"/>
          <w:color w:val="000000"/>
        </w:rPr>
        <w:t>. None of the subjects in our study had hyperkyphosis.</w:t>
      </w:r>
    </w:p>
    <w:p w14:paraId="01750162" w14:textId="54B3A50B" w:rsidR="00A77B3E" w:rsidRPr="003D4EEE" w:rsidRDefault="003B528D" w:rsidP="00C11E90">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3D4EEE">
        <w:rPr>
          <w:rFonts w:ascii="Book Antiqua" w:eastAsia="Book Antiqua" w:hAnsi="Book Antiqua" w:cs="Book Antiqua"/>
          <w:color w:val="000000"/>
        </w:rPr>
        <w:t>SCFUI was developed with a novel design and complied with the international standard for spinal instruments</w:t>
      </w:r>
      <w:r w:rsidR="00D74388" w:rsidRPr="003D4EEE">
        <w:rPr>
          <w:rFonts w:ascii="Book Antiqua" w:eastAsia="Book Antiqua" w:hAnsi="Book Antiqua" w:cs="Book Antiqua"/>
          <w:color w:val="000000"/>
          <w:vertAlign w:val="superscript"/>
        </w:rPr>
        <w:t>[16]</w:t>
      </w:r>
      <w:r w:rsidRPr="003D4EEE">
        <w:rPr>
          <w:rFonts w:ascii="Book Antiqua" w:eastAsia="Book Antiqua" w:hAnsi="Book Antiqua" w:cs="Book Antiqua"/>
          <w:color w:val="000000"/>
        </w:rPr>
        <w:t xml:space="preserve">. The efficacy, safety, and functional outcomes had also been evaluated in the clinical study. However, our study was subject to several limitations. We did not measure the duration needed to assemble the correction tools until the correction was performed, nor </w:t>
      </w:r>
      <w:r w:rsidR="00F8333C">
        <w:rPr>
          <w:rFonts w:ascii="Book Antiqua" w:eastAsia="Book Antiqua" w:hAnsi="Book Antiqua" w:cs="Book Antiqua"/>
          <w:color w:val="000000"/>
        </w:rPr>
        <w:t xml:space="preserve">whether </w:t>
      </w:r>
      <w:r w:rsidRPr="003D4EEE">
        <w:rPr>
          <w:rFonts w:ascii="Book Antiqua" w:eastAsia="Book Antiqua" w:hAnsi="Book Antiqua" w:cs="Book Antiqua"/>
          <w:color w:val="000000"/>
        </w:rPr>
        <w:t xml:space="preserve">bleeding occurred during the period. SCFUI is quite </w:t>
      </w:r>
      <w:proofErr w:type="gramStart"/>
      <w:r w:rsidRPr="003D4EEE">
        <w:rPr>
          <w:rFonts w:ascii="Book Antiqua" w:eastAsia="Book Antiqua" w:hAnsi="Book Antiqua" w:cs="Book Antiqua"/>
          <w:color w:val="000000"/>
        </w:rPr>
        <w:t>heavy</w:t>
      </w:r>
      <w:proofErr w:type="gramEnd"/>
      <w:r w:rsidR="00C75F87" w:rsidRPr="003D4EEE">
        <w:rPr>
          <w:rFonts w:ascii="Book Antiqua" w:eastAsia="Book Antiqua" w:hAnsi="Book Antiqua" w:cs="Book Antiqua"/>
          <w:color w:val="000000"/>
        </w:rPr>
        <w:t xml:space="preserve"> and </w:t>
      </w:r>
      <w:r w:rsidR="00F8333C">
        <w:rPr>
          <w:rFonts w:ascii="Book Antiqua" w:eastAsia="Book Antiqua" w:hAnsi="Book Antiqua" w:cs="Book Antiqua"/>
          <w:color w:val="000000"/>
        </w:rPr>
        <w:t>its</w:t>
      </w:r>
      <w:r w:rsidR="00F8333C" w:rsidRPr="003D4EEE">
        <w:rPr>
          <w:rFonts w:ascii="Book Antiqua" w:eastAsia="Book Antiqua" w:hAnsi="Book Antiqua" w:cs="Book Antiqua"/>
          <w:color w:val="000000"/>
        </w:rPr>
        <w:t xml:space="preserve"> </w:t>
      </w:r>
      <w:r w:rsidR="00C75F87" w:rsidRPr="003D4EEE">
        <w:rPr>
          <w:rFonts w:ascii="Book Antiqua" w:eastAsia="Book Antiqua" w:hAnsi="Book Antiqua" w:cs="Book Antiqua"/>
          <w:color w:val="000000"/>
        </w:rPr>
        <w:t>assemb</w:t>
      </w:r>
      <w:r w:rsidR="00F8333C">
        <w:rPr>
          <w:rFonts w:ascii="Book Antiqua" w:eastAsia="Book Antiqua" w:hAnsi="Book Antiqua" w:cs="Book Antiqua"/>
          <w:color w:val="000000"/>
        </w:rPr>
        <w:t>ly</w:t>
      </w:r>
      <w:r w:rsidR="00C75F87" w:rsidRPr="003D4EEE">
        <w:rPr>
          <w:rFonts w:ascii="Book Antiqua" w:eastAsia="Book Antiqua" w:hAnsi="Book Antiqua" w:cs="Book Antiqua"/>
          <w:color w:val="000000"/>
        </w:rPr>
        <w:t xml:space="preserve"> takes time.</w:t>
      </w:r>
      <w:r w:rsidRPr="003D4EEE">
        <w:rPr>
          <w:rFonts w:ascii="Book Antiqua" w:eastAsia="Book Antiqua" w:hAnsi="Book Antiqua" w:cs="Book Antiqua"/>
          <w:color w:val="000000"/>
        </w:rPr>
        <w:t xml:space="preserve"> Further study is necessary to simplify the </w:t>
      </w:r>
      <w:r w:rsidR="00F8333C" w:rsidRPr="003D4EEE">
        <w:rPr>
          <w:rFonts w:ascii="Book Antiqua" w:eastAsia="Book Antiqua" w:hAnsi="Book Antiqua" w:cs="Book Antiqua"/>
          <w:color w:val="000000"/>
        </w:rPr>
        <w:t>assembl</w:t>
      </w:r>
      <w:r w:rsidR="00F8333C">
        <w:rPr>
          <w:rFonts w:ascii="Book Antiqua" w:eastAsia="Book Antiqua" w:hAnsi="Book Antiqua" w:cs="Book Antiqua"/>
          <w:color w:val="000000"/>
        </w:rPr>
        <w:t>y</w:t>
      </w:r>
      <w:r w:rsidR="00F8333C" w:rsidRPr="003D4EEE">
        <w:rPr>
          <w:rFonts w:ascii="Book Antiqua" w:eastAsia="Book Antiqua" w:hAnsi="Book Antiqua" w:cs="Book Antiqua"/>
          <w:color w:val="000000"/>
        </w:rPr>
        <w:t xml:space="preserve"> </w:t>
      </w:r>
      <w:r w:rsidRPr="003D4EEE">
        <w:rPr>
          <w:rFonts w:ascii="Book Antiqua" w:eastAsia="Book Antiqua" w:hAnsi="Book Antiqua" w:cs="Book Antiqua"/>
          <w:color w:val="000000"/>
        </w:rPr>
        <w:t xml:space="preserve">and to reduce the size </w:t>
      </w:r>
      <w:r w:rsidR="00F8333C">
        <w:rPr>
          <w:rFonts w:ascii="Book Antiqua" w:eastAsia="Book Antiqua" w:hAnsi="Book Antiqua" w:cs="Book Antiqua"/>
          <w:color w:val="000000"/>
        </w:rPr>
        <w:t>and</w:t>
      </w:r>
      <w:r w:rsidRPr="003D4EEE">
        <w:rPr>
          <w:rFonts w:ascii="Book Antiqua" w:eastAsia="Book Antiqua" w:hAnsi="Book Antiqua" w:cs="Book Antiqua"/>
          <w:color w:val="000000"/>
        </w:rPr>
        <w:t xml:space="preserve"> weight. Scoliosis evaluated in this study was also very narrow, limited to Lenke type 1 curve only. Further study involving wider Lenke criteria should be performed.</w:t>
      </w:r>
    </w:p>
    <w:p w14:paraId="00C2C554"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4B18D362"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aps/>
          <w:color w:val="000000"/>
          <w:u w:val="single"/>
        </w:rPr>
        <w:t>CONCLUSION</w:t>
      </w:r>
    </w:p>
    <w:p w14:paraId="12723A15" w14:textId="7DD24121"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We concluded that SCFUI developed in this study comply with the international standard for spinal instrument. It resulted in similar coronal and sagittal but </w:t>
      </w:r>
      <w:r w:rsidR="00A53DA0">
        <w:rPr>
          <w:rFonts w:ascii="Book Antiqua" w:eastAsia="Book Antiqua" w:hAnsi="Book Antiqua" w:cs="Book Antiqua"/>
          <w:color w:val="000000"/>
        </w:rPr>
        <w:t>potential</w:t>
      </w:r>
      <w:r w:rsidR="004534BD">
        <w:rPr>
          <w:rFonts w:ascii="Book Antiqua" w:eastAsia="Book Antiqua" w:hAnsi="Book Antiqua" w:cs="Book Antiqua"/>
          <w:color w:val="000000"/>
        </w:rPr>
        <w:t>ly</w:t>
      </w:r>
      <w:r w:rsidR="00A53DA0">
        <w:rPr>
          <w:rFonts w:ascii="Book Antiqua" w:eastAsia="Book Antiqua" w:hAnsi="Book Antiqua" w:cs="Book Antiqua"/>
          <w:color w:val="000000"/>
        </w:rPr>
        <w:t xml:space="preserve"> </w:t>
      </w:r>
      <w:r w:rsidRPr="003D4EEE">
        <w:rPr>
          <w:rFonts w:ascii="Book Antiqua" w:eastAsia="Book Antiqua" w:hAnsi="Book Antiqua" w:cs="Book Antiqua"/>
          <w:color w:val="000000"/>
        </w:rPr>
        <w:t>better rotational correction compared to DVR. The safety and functional outcomes were also similar to DVR.</w:t>
      </w:r>
    </w:p>
    <w:p w14:paraId="432AE09D"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5EF7CE96"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aps/>
          <w:color w:val="000000"/>
          <w:u w:val="single"/>
        </w:rPr>
        <w:t>ARTICLE HIGHLIGHTS</w:t>
      </w:r>
    </w:p>
    <w:p w14:paraId="63BD2B61"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color w:val="000000"/>
        </w:rPr>
        <w:t>Research background</w:t>
      </w:r>
    </w:p>
    <w:p w14:paraId="6B360EBD" w14:textId="3A842606"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Adolescent idiopathic scoliosis remains a main problem in orthopedic</w:t>
      </w:r>
      <w:r w:rsidR="006D2BF9">
        <w:rPr>
          <w:rFonts w:ascii="Book Antiqua" w:eastAsia="Book Antiqua" w:hAnsi="Book Antiqua" w:cs="Book Antiqua"/>
          <w:color w:val="000000"/>
        </w:rPr>
        <w:t>s</w:t>
      </w:r>
      <w:r w:rsidRPr="003D4EEE">
        <w:rPr>
          <w:rFonts w:ascii="Book Antiqua" w:eastAsia="Book Antiqua" w:hAnsi="Book Antiqua" w:cs="Book Antiqua"/>
          <w:color w:val="000000"/>
        </w:rPr>
        <w:t xml:space="preserve"> due to its high incidence, high risk, and high cost.</w:t>
      </w:r>
    </w:p>
    <w:p w14:paraId="13E05516"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202CDA2D"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color w:val="000000"/>
        </w:rPr>
        <w:t>Research motivation</w:t>
      </w:r>
    </w:p>
    <w:p w14:paraId="73BAB820"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Ideal correction of scoliosis should be three-dimensional. However, many techniques failed to achieve three-dimensional correction.</w:t>
      </w:r>
    </w:p>
    <w:p w14:paraId="5D36A447"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14490CFD"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color w:val="000000"/>
        </w:rPr>
        <w:lastRenderedPageBreak/>
        <w:t>Research objectives</w:t>
      </w:r>
    </w:p>
    <w:p w14:paraId="51840D8A" w14:textId="3953CA58"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We developed a novel set of tools to aid three-dimensional correction of adolescent idiopathic scoliosis.</w:t>
      </w:r>
    </w:p>
    <w:p w14:paraId="520859D9"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256BB732"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color w:val="000000"/>
        </w:rPr>
        <w:t>Research methods</w:t>
      </w:r>
    </w:p>
    <w:p w14:paraId="305FB914"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We performed finite element and biomechanical test for the tools, and evaluated its radiological, neurologi</w:t>
      </w:r>
      <w:r w:rsidR="00656613" w:rsidRPr="003D4EEE">
        <w:rPr>
          <w:rFonts w:ascii="Book Antiqua" w:eastAsia="Book Antiqua" w:hAnsi="Book Antiqua" w:cs="Book Antiqua"/>
          <w:color w:val="000000"/>
        </w:rPr>
        <w:t>cal and functional outcomes</w:t>
      </w:r>
      <w:r w:rsidRPr="003D4EEE">
        <w:rPr>
          <w:rFonts w:ascii="Book Antiqua" w:eastAsia="Book Antiqua" w:hAnsi="Book Antiqua" w:cs="Book Antiqua"/>
          <w:color w:val="000000"/>
        </w:rPr>
        <w:t xml:space="preserve"> in a randomized clinical trial to ensure its efficacy and safety.</w:t>
      </w:r>
    </w:p>
    <w:p w14:paraId="634C0BC8"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76CD77D"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color w:val="000000"/>
        </w:rPr>
        <w:t>Research results</w:t>
      </w:r>
    </w:p>
    <w:p w14:paraId="2593BC77"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The tools developed passed the finite element analysis and biomechanical test as well as clinical study.</w:t>
      </w:r>
    </w:p>
    <w:p w14:paraId="2FB1E3FE"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56845B0B"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color w:val="000000"/>
        </w:rPr>
        <w:t>Research conclusions</w:t>
      </w:r>
    </w:p>
    <w:p w14:paraId="2EA591AF" w14:textId="0ACF66E0"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 xml:space="preserve">We developed a novel set of tools to aid three-dimensional correction of adolescent idiopathic scoliosis. </w:t>
      </w:r>
    </w:p>
    <w:p w14:paraId="20D2B480"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4E6368BE" w14:textId="777777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i/>
          <w:color w:val="000000"/>
        </w:rPr>
        <w:t>Research perspectives</w:t>
      </w:r>
    </w:p>
    <w:p w14:paraId="56B61D7C" w14:textId="0553FB77"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color w:val="000000"/>
        </w:rPr>
        <w:t>A simpli</w:t>
      </w:r>
      <w:r w:rsidR="006D2BF9">
        <w:rPr>
          <w:rFonts w:ascii="Book Antiqua" w:eastAsia="Book Antiqua" w:hAnsi="Book Antiqua" w:cs="Book Antiqua"/>
          <w:color w:val="000000"/>
        </w:rPr>
        <w:t>fi</w:t>
      </w:r>
      <w:r w:rsidRPr="003D4EEE">
        <w:rPr>
          <w:rFonts w:ascii="Book Antiqua" w:eastAsia="Book Antiqua" w:hAnsi="Book Antiqua" w:cs="Book Antiqua"/>
          <w:color w:val="000000"/>
        </w:rPr>
        <w:t>cation of the tools</w:t>
      </w:r>
      <w:r w:rsidR="00243667" w:rsidRPr="003D4EEE">
        <w:rPr>
          <w:rFonts w:ascii="Book Antiqua" w:eastAsia="Book Antiqua" w:hAnsi="Book Antiqua" w:cs="Book Antiqua"/>
          <w:color w:val="000000"/>
        </w:rPr>
        <w:t>.</w:t>
      </w:r>
    </w:p>
    <w:p w14:paraId="2395FD6F" w14:textId="77777777" w:rsidR="00A77B3E" w:rsidRPr="003D4EEE"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4C284791" w14:textId="77777777" w:rsidR="00A77B3E" w:rsidRPr="00C9441D"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3D4EEE">
        <w:rPr>
          <w:rFonts w:ascii="Book Antiqua" w:eastAsia="Book Antiqua" w:hAnsi="Book Antiqua" w:cs="Book Antiqua"/>
          <w:b/>
          <w:color w:val="000000"/>
        </w:rPr>
        <w:t>R</w:t>
      </w:r>
      <w:r w:rsidRPr="00C9441D">
        <w:rPr>
          <w:rFonts w:ascii="Book Antiqua" w:eastAsia="Book Antiqua" w:hAnsi="Book Antiqua" w:cs="Book Antiqua"/>
          <w:b/>
          <w:color w:val="000000"/>
        </w:rPr>
        <w:t>EFERENCES</w:t>
      </w:r>
    </w:p>
    <w:p w14:paraId="404E6104"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bookmarkStart w:id="187" w:name="OLE_LINK21"/>
      <w:bookmarkStart w:id="188" w:name="OLE_LINK22"/>
      <w:r w:rsidRPr="00C9441D">
        <w:rPr>
          <w:rFonts w:ascii="Book Antiqua" w:hAnsi="Book Antiqua"/>
        </w:rPr>
        <w:t>1</w:t>
      </w:r>
      <w:r w:rsidRPr="00C06BF3">
        <w:rPr>
          <w:rFonts w:ascii="Book Antiqua" w:hAnsi="Book Antiqua"/>
        </w:rPr>
        <w:t xml:space="preserve"> </w:t>
      </w:r>
      <w:proofErr w:type="spellStart"/>
      <w:r w:rsidRPr="003D4EEE">
        <w:rPr>
          <w:rFonts w:ascii="Book Antiqua" w:hAnsi="Book Antiqua"/>
          <w:b/>
          <w:bCs/>
        </w:rPr>
        <w:t>Hengwei</w:t>
      </w:r>
      <w:proofErr w:type="spellEnd"/>
      <w:r w:rsidRPr="003D4EEE">
        <w:rPr>
          <w:rFonts w:ascii="Book Antiqua" w:hAnsi="Book Antiqua"/>
          <w:b/>
          <w:bCs/>
        </w:rPr>
        <w:t xml:space="preserve"> F</w:t>
      </w:r>
      <w:r w:rsidRPr="006970A5">
        <w:rPr>
          <w:rFonts w:ascii="Book Antiqua" w:hAnsi="Book Antiqua"/>
        </w:rPr>
        <w:t xml:space="preserve">, </w:t>
      </w:r>
      <w:proofErr w:type="spellStart"/>
      <w:r w:rsidRPr="006970A5">
        <w:rPr>
          <w:rFonts w:ascii="Book Antiqua" w:hAnsi="Book Antiqua"/>
        </w:rPr>
        <w:t>Zifang</w:t>
      </w:r>
      <w:proofErr w:type="spellEnd"/>
      <w:r w:rsidRPr="006970A5">
        <w:rPr>
          <w:rFonts w:ascii="Book Antiqua" w:hAnsi="Book Antiqua"/>
        </w:rPr>
        <w:t xml:space="preserve"> H, </w:t>
      </w:r>
      <w:proofErr w:type="spellStart"/>
      <w:r w:rsidRPr="006970A5">
        <w:rPr>
          <w:rFonts w:ascii="Book Antiqua" w:hAnsi="Book Antiqua"/>
        </w:rPr>
        <w:t>Qifei</w:t>
      </w:r>
      <w:proofErr w:type="spellEnd"/>
      <w:r w:rsidRPr="006970A5">
        <w:rPr>
          <w:rFonts w:ascii="Book Antiqua" w:hAnsi="Book Antiqua"/>
        </w:rPr>
        <w:t xml:space="preserve"> W, </w:t>
      </w:r>
      <w:proofErr w:type="spellStart"/>
      <w:r w:rsidRPr="006970A5">
        <w:rPr>
          <w:rFonts w:ascii="Book Antiqua" w:hAnsi="Book Antiqua"/>
        </w:rPr>
        <w:t>Weiqing</w:t>
      </w:r>
      <w:proofErr w:type="spellEnd"/>
      <w:r w:rsidRPr="006970A5">
        <w:rPr>
          <w:rFonts w:ascii="Book Antiqua" w:hAnsi="Book Antiqua"/>
        </w:rPr>
        <w:t xml:space="preserve"> T, Nali D, Ping Y, </w:t>
      </w:r>
      <w:proofErr w:type="spellStart"/>
      <w:r w:rsidRPr="006970A5">
        <w:rPr>
          <w:rFonts w:ascii="Book Antiqua" w:hAnsi="Book Antiqua"/>
        </w:rPr>
        <w:t>Junlin</w:t>
      </w:r>
      <w:proofErr w:type="spellEnd"/>
      <w:r w:rsidRPr="006970A5">
        <w:rPr>
          <w:rFonts w:ascii="Book Antiqua" w:hAnsi="Book Antiqua"/>
        </w:rPr>
        <w:t xml:space="preserve"> Y. Prevalence of Idiopathic Scoliosis in Chinese Schoolchildren: A Large, Population-Based Study. </w:t>
      </w:r>
      <w:r w:rsidRPr="004002A8">
        <w:rPr>
          <w:rFonts w:ascii="Book Antiqua" w:hAnsi="Book Antiqua"/>
          <w:i/>
          <w:iCs/>
        </w:rPr>
        <w:t>Spine (Phila Pa 1976)</w:t>
      </w:r>
      <w:r w:rsidRPr="00FE7DF8">
        <w:rPr>
          <w:rFonts w:ascii="Book Antiqua" w:hAnsi="Book Antiqua"/>
        </w:rPr>
        <w:t xml:space="preserve"> 2016; </w:t>
      </w:r>
      <w:r w:rsidRPr="00FE7DF8">
        <w:rPr>
          <w:rFonts w:ascii="Book Antiqua" w:hAnsi="Book Antiqua"/>
          <w:b/>
          <w:bCs/>
        </w:rPr>
        <w:t>41</w:t>
      </w:r>
      <w:r w:rsidRPr="00E9470F">
        <w:rPr>
          <w:rFonts w:ascii="Book Antiqua" w:hAnsi="Book Antiqua"/>
        </w:rPr>
        <w:t>: 259-264 [PMID: 26866739 DOI: 10.1097/BRS.0000000000001197]</w:t>
      </w:r>
    </w:p>
    <w:p w14:paraId="19EC9A0B"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2 </w:t>
      </w:r>
      <w:r w:rsidRPr="00E9470F">
        <w:rPr>
          <w:rFonts w:ascii="Book Antiqua" w:hAnsi="Book Antiqua"/>
          <w:b/>
          <w:bCs/>
        </w:rPr>
        <w:t>Weiss HR</w:t>
      </w:r>
      <w:r w:rsidRPr="00E9470F">
        <w:rPr>
          <w:rFonts w:ascii="Book Antiqua" w:hAnsi="Book Antiqua"/>
        </w:rPr>
        <w:t xml:space="preserve">, Goodall D. Rate of complications in scoliosis surgery - a systematic review of the Pub Med literature. </w:t>
      </w:r>
      <w:r w:rsidRPr="00E9470F">
        <w:rPr>
          <w:rFonts w:ascii="Book Antiqua" w:hAnsi="Book Antiqua"/>
          <w:i/>
          <w:iCs/>
        </w:rPr>
        <w:t>Scoliosis</w:t>
      </w:r>
      <w:r w:rsidRPr="00E9470F">
        <w:rPr>
          <w:rFonts w:ascii="Book Antiqua" w:hAnsi="Book Antiqua"/>
        </w:rPr>
        <w:t xml:space="preserve"> 2008; </w:t>
      </w:r>
      <w:r w:rsidRPr="00E9470F">
        <w:rPr>
          <w:rFonts w:ascii="Book Antiqua" w:hAnsi="Book Antiqua"/>
          <w:b/>
          <w:bCs/>
        </w:rPr>
        <w:t>3</w:t>
      </w:r>
      <w:r w:rsidRPr="00E9470F">
        <w:rPr>
          <w:rFonts w:ascii="Book Antiqua" w:hAnsi="Book Antiqua"/>
        </w:rPr>
        <w:t>: 9 [PMID: 18681956 DOI: 10.1186/1748-7161-3-9]</w:t>
      </w:r>
    </w:p>
    <w:p w14:paraId="24DE4554"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3 </w:t>
      </w:r>
      <w:r w:rsidRPr="00E9470F">
        <w:rPr>
          <w:rFonts w:ascii="Book Antiqua" w:hAnsi="Book Antiqua"/>
          <w:b/>
          <w:bCs/>
        </w:rPr>
        <w:t>Raudenbush BL</w:t>
      </w:r>
      <w:r w:rsidRPr="00E9470F">
        <w:rPr>
          <w:rFonts w:ascii="Book Antiqua" w:hAnsi="Book Antiqua"/>
        </w:rPr>
        <w:t xml:space="preserve">, Gurd DP, Goodwin RC, </w:t>
      </w:r>
      <w:proofErr w:type="spellStart"/>
      <w:r w:rsidRPr="00E9470F">
        <w:rPr>
          <w:rFonts w:ascii="Book Antiqua" w:hAnsi="Book Antiqua"/>
        </w:rPr>
        <w:t>Kuivila</w:t>
      </w:r>
      <w:proofErr w:type="spellEnd"/>
      <w:r w:rsidRPr="00E9470F">
        <w:rPr>
          <w:rFonts w:ascii="Book Antiqua" w:hAnsi="Book Antiqua"/>
        </w:rPr>
        <w:t xml:space="preserve"> TE, Ballock RT. Cost analysis of adolescent idiopathic scoliosis surgery: early discharge decreases hospital costs much less than intraoperative variables under the control of the surgeon. </w:t>
      </w:r>
      <w:r w:rsidRPr="00E9470F">
        <w:rPr>
          <w:rFonts w:ascii="Book Antiqua" w:hAnsi="Book Antiqua"/>
          <w:i/>
          <w:iCs/>
        </w:rPr>
        <w:t>J Spine Surg</w:t>
      </w:r>
      <w:r w:rsidRPr="00E9470F">
        <w:rPr>
          <w:rFonts w:ascii="Book Antiqua" w:hAnsi="Book Antiqua"/>
        </w:rPr>
        <w:t xml:space="preserve"> 2017; </w:t>
      </w:r>
      <w:r w:rsidRPr="00E9470F">
        <w:rPr>
          <w:rFonts w:ascii="Book Antiqua" w:hAnsi="Book Antiqua"/>
          <w:b/>
          <w:bCs/>
        </w:rPr>
        <w:t>3</w:t>
      </w:r>
      <w:r w:rsidRPr="00E9470F">
        <w:rPr>
          <w:rFonts w:ascii="Book Antiqua" w:hAnsi="Book Antiqua"/>
        </w:rPr>
        <w:t xml:space="preserve">: 50-57 </w:t>
      </w:r>
      <w:r w:rsidRPr="00E9470F">
        <w:rPr>
          <w:rFonts w:ascii="Book Antiqua" w:hAnsi="Book Antiqua"/>
        </w:rPr>
        <w:lastRenderedPageBreak/>
        <w:t>[PMID: 28435918 DOI: 10.21037/jss.2017.03.11]</w:t>
      </w:r>
    </w:p>
    <w:p w14:paraId="7E167D3B"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4 </w:t>
      </w:r>
      <w:r w:rsidRPr="00E9470F">
        <w:rPr>
          <w:rFonts w:ascii="Book Antiqua" w:hAnsi="Book Antiqua"/>
          <w:b/>
          <w:bCs/>
        </w:rPr>
        <w:t>Rhee JM</w:t>
      </w:r>
      <w:r w:rsidRPr="00E9470F">
        <w:rPr>
          <w:rFonts w:ascii="Book Antiqua" w:hAnsi="Book Antiqua"/>
        </w:rPr>
        <w:t xml:space="preserve">, Bridwell KH, Won DS, </w:t>
      </w:r>
      <w:proofErr w:type="spellStart"/>
      <w:r w:rsidRPr="00E9470F">
        <w:rPr>
          <w:rFonts w:ascii="Book Antiqua" w:hAnsi="Book Antiqua"/>
        </w:rPr>
        <w:t>Lenke</w:t>
      </w:r>
      <w:proofErr w:type="spellEnd"/>
      <w:r w:rsidRPr="00E9470F">
        <w:rPr>
          <w:rFonts w:ascii="Book Antiqua" w:hAnsi="Book Antiqua"/>
        </w:rPr>
        <w:t xml:space="preserve"> LG, </w:t>
      </w:r>
      <w:proofErr w:type="spellStart"/>
      <w:r w:rsidRPr="00E9470F">
        <w:rPr>
          <w:rFonts w:ascii="Book Antiqua" w:hAnsi="Book Antiqua"/>
        </w:rPr>
        <w:t>Chotigavanichaya</w:t>
      </w:r>
      <w:proofErr w:type="spellEnd"/>
      <w:r w:rsidRPr="00E9470F">
        <w:rPr>
          <w:rFonts w:ascii="Book Antiqua" w:hAnsi="Book Antiqua"/>
        </w:rPr>
        <w:t xml:space="preserve"> C, Hanson DS. Sagittal plane analysis of adolescent idiopathic scoliosis: the effect of anterior versus posterior instrumentation. </w:t>
      </w:r>
      <w:r w:rsidRPr="00E9470F">
        <w:rPr>
          <w:rFonts w:ascii="Book Antiqua" w:hAnsi="Book Antiqua"/>
          <w:i/>
          <w:iCs/>
        </w:rPr>
        <w:t>Spine (Phila Pa 1976)</w:t>
      </w:r>
      <w:r w:rsidRPr="00E9470F">
        <w:rPr>
          <w:rFonts w:ascii="Book Antiqua" w:hAnsi="Book Antiqua"/>
        </w:rPr>
        <w:t xml:space="preserve"> 2002; </w:t>
      </w:r>
      <w:r w:rsidRPr="00E9470F">
        <w:rPr>
          <w:rFonts w:ascii="Book Antiqua" w:hAnsi="Book Antiqua"/>
          <w:b/>
          <w:bCs/>
        </w:rPr>
        <w:t>27</w:t>
      </w:r>
      <w:r w:rsidRPr="00E9470F">
        <w:rPr>
          <w:rFonts w:ascii="Book Antiqua" w:hAnsi="Book Antiqua"/>
        </w:rPr>
        <w:t>: 2350-2356 [PMID: 12438983 DOI: 10.1097/00007632-200211010-00008]</w:t>
      </w:r>
    </w:p>
    <w:p w14:paraId="3FCF38D8"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5 </w:t>
      </w:r>
      <w:r w:rsidRPr="00E9470F">
        <w:rPr>
          <w:rFonts w:ascii="Book Antiqua" w:hAnsi="Book Antiqua"/>
          <w:b/>
          <w:bCs/>
        </w:rPr>
        <w:t>Di Silvestre M</w:t>
      </w:r>
      <w:r w:rsidRPr="00E9470F">
        <w:rPr>
          <w:rFonts w:ascii="Book Antiqua" w:hAnsi="Book Antiqua"/>
        </w:rPr>
        <w:t xml:space="preserve">, Lolli F, </w:t>
      </w:r>
      <w:proofErr w:type="spellStart"/>
      <w:r w:rsidRPr="00E9470F">
        <w:rPr>
          <w:rFonts w:ascii="Book Antiqua" w:hAnsi="Book Antiqua"/>
        </w:rPr>
        <w:t>Bakaloudis</w:t>
      </w:r>
      <w:proofErr w:type="spellEnd"/>
      <w:r w:rsidRPr="00E9470F">
        <w:rPr>
          <w:rFonts w:ascii="Book Antiqua" w:hAnsi="Book Antiqua"/>
        </w:rPr>
        <w:t xml:space="preserve"> G, </w:t>
      </w:r>
      <w:proofErr w:type="spellStart"/>
      <w:r w:rsidRPr="00E9470F">
        <w:rPr>
          <w:rFonts w:ascii="Book Antiqua" w:hAnsi="Book Antiqua"/>
        </w:rPr>
        <w:t>Maredi</w:t>
      </w:r>
      <w:proofErr w:type="spellEnd"/>
      <w:r w:rsidRPr="00E9470F">
        <w:rPr>
          <w:rFonts w:ascii="Book Antiqua" w:hAnsi="Book Antiqua"/>
        </w:rPr>
        <w:t xml:space="preserve"> E, </w:t>
      </w:r>
      <w:proofErr w:type="spellStart"/>
      <w:r w:rsidRPr="00E9470F">
        <w:rPr>
          <w:rFonts w:ascii="Book Antiqua" w:hAnsi="Book Antiqua"/>
        </w:rPr>
        <w:t>Vommaro</w:t>
      </w:r>
      <w:proofErr w:type="spellEnd"/>
      <w:r w:rsidRPr="00E9470F">
        <w:rPr>
          <w:rFonts w:ascii="Book Antiqua" w:hAnsi="Book Antiqua"/>
        </w:rPr>
        <w:t xml:space="preserve"> F, </w:t>
      </w:r>
      <w:proofErr w:type="spellStart"/>
      <w:r w:rsidRPr="00E9470F">
        <w:rPr>
          <w:rFonts w:ascii="Book Antiqua" w:hAnsi="Book Antiqua"/>
        </w:rPr>
        <w:t>Pastorelli</w:t>
      </w:r>
      <w:proofErr w:type="spellEnd"/>
      <w:r w:rsidRPr="00E9470F">
        <w:rPr>
          <w:rFonts w:ascii="Book Antiqua" w:hAnsi="Book Antiqua"/>
        </w:rPr>
        <w:t xml:space="preserve"> F. Apical vertebral derotation in the posterior treatment of adolescent idiopathic scoliosis: myth or reality? </w:t>
      </w:r>
      <w:proofErr w:type="spellStart"/>
      <w:r w:rsidRPr="00E9470F">
        <w:rPr>
          <w:rFonts w:ascii="Book Antiqua" w:hAnsi="Book Antiqua"/>
          <w:i/>
          <w:iCs/>
        </w:rPr>
        <w:t>Eur</w:t>
      </w:r>
      <w:proofErr w:type="spellEnd"/>
      <w:r w:rsidRPr="00E9470F">
        <w:rPr>
          <w:rFonts w:ascii="Book Antiqua" w:hAnsi="Book Antiqua"/>
          <w:i/>
          <w:iCs/>
        </w:rPr>
        <w:t xml:space="preserve"> Spine J</w:t>
      </w:r>
      <w:r w:rsidRPr="00E9470F">
        <w:rPr>
          <w:rFonts w:ascii="Book Antiqua" w:hAnsi="Book Antiqua"/>
        </w:rPr>
        <w:t xml:space="preserve"> 2013; </w:t>
      </w:r>
      <w:r w:rsidRPr="00E9470F">
        <w:rPr>
          <w:rFonts w:ascii="Book Antiqua" w:hAnsi="Book Antiqua"/>
          <w:b/>
          <w:bCs/>
        </w:rPr>
        <w:t>22</w:t>
      </w:r>
      <w:r w:rsidRPr="00E9470F">
        <w:rPr>
          <w:rFonts w:ascii="Book Antiqua" w:hAnsi="Book Antiqua"/>
        </w:rPr>
        <w:t>: 313-323 [PMID: 22868455 DOI: 10.1007/s00586-012-2372-2]</w:t>
      </w:r>
    </w:p>
    <w:p w14:paraId="0BC48C6A"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6 </w:t>
      </w:r>
      <w:r w:rsidRPr="00E9470F">
        <w:rPr>
          <w:rFonts w:ascii="Book Antiqua" w:hAnsi="Book Antiqua"/>
          <w:b/>
          <w:bCs/>
        </w:rPr>
        <w:t>Mazda K</w:t>
      </w:r>
      <w:r w:rsidRPr="00E9470F">
        <w:rPr>
          <w:rFonts w:ascii="Book Antiqua" w:hAnsi="Book Antiqua"/>
        </w:rPr>
        <w:t xml:space="preserve">, </w:t>
      </w:r>
      <w:proofErr w:type="spellStart"/>
      <w:r w:rsidRPr="00E9470F">
        <w:rPr>
          <w:rFonts w:ascii="Book Antiqua" w:hAnsi="Book Antiqua"/>
        </w:rPr>
        <w:t>Ilharreborde</w:t>
      </w:r>
      <w:proofErr w:type="spellEnd"/>
      <w:r w:rsidRPr="00E9470F">
        <w:rPr>
          <w:rFonts w:ascii="Book Antiqua" w:hAnsi="Book Antiqua"/>
        </w:rPr>
        <w:t xml:space="preserve"> B, Even J, Lefevre Y, Fitoussi F, </w:t>
      </w:r>
      <w:proofErr w:type="spellStart"/>
      <w:r w:rsidRPr="00E9470F">
        <w:rPr>
          <w:rFonts w:ascii="Book Antiqua" w:hAnsi="Book Antiqua"/>
        </w:rPr>
        <w:t>Penneçot</w:t>
      </w:r>
      <w:proofErr w:type="spellEnd"/>
      <w:r w:rsidRPr="00E9470F">
        <w:rPr>
          <w:rFonts w:ascii="Book Antiqua" w:hAnsi="Book Antiqua"/>
        </w:rPr>
        <w:t xml:space="preserve"> GF. Efficacy and safety of posteromedial translation for correction of thoracic curves in adolescent idiopathic scoliosis using a new connection to the spine: the Universal Clamp. </w:t>
      </w:r>
      <w:proofErr w:type="spellStart"/>
      <w:r w:rsidRPr="00E9470F">
        <w:rPr>
          <w:rFonts w:ascii="Book Antiqua" w:hAnsi="Book Antiqua"/>
          <w:i/>
          <w:iCs/>
        </w:rPr>
        <w:t>Eur</w:t>
      </w:r>
      <w:proofErr w:type="spellEnd"/>
      <w:r w:rsidRPr="00E9470F">
        <w:rPr>
          <w:rFonts w:ascii="Book Antiqua" w:hAnsi="Book Antiqua"/>
          <w:i/>
          <w:iCs/>
        </w:rPr>
        <w:t xml:space="preserve"> Spine J</w:t>
      </w:r>
      <w:r w:rsidRPr="00E9470F">
        <w:rPr>
          <w:rFonts w:ascii="Book Antiqua" w:hAnsi="Book Antiqua"/>
        </w:rPr>
        <w:t xml:space="preserve"> 2009; </w:t>
      </w:r>
      <w:r w:rsidRPr="00E9470F">
        <w:rPr>
          <w:rFonts w:ascii="Book Antiqua" w:hAnsi="Book Antiqua"/>
          <w:b/>
          <w:bCs/>
        </w:rPr>
        <w:t>18</w:t>
      </w:r>
      <w:r w:rsidRPr="00E9470F">
        <w:rPr>
          <w:rFonts w:ascii="Book Antiqua" w:hAnsi="Book Antiqua"/>
        </w:rPr>
        <w:t>: 158-169 [PMID: 19089466 DOI: 10.1007/s00586-008-0839-y]</w:t>
      </w:r>
    </w:p>
    <w:p w14:paraId="0E4B7F19"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7 </w:t>
      </w:r>
      <w:r w:rsidRPr="00E9470F">
        <w:rPr>
          <w:rFonts w:ascii="Book Antiqua" w:hAnsi="Book Antiqua"/>
          <w:b/>
          <w:bCs/>
        </w:rPr>
        <w:t>Watanabe K</w:t>
      </w:r>
      <w:r w:rsidRPr="00E9470F">
        <w:rPr>
          <w:rFonts w:ascii="Book Antiqua" w:hAnsi="Book Antiqua"/>
        </w:rPr>
        <w:t xml:space="preserve">, Nakamura T, Iwanami A, </w:t>
      </w:r>
      <w:proofErr w:type="spellStart"/>
      <w:r w:rsidRPr="00E9470F">
        <w:rPr>
          <w:rFonts w:ascii="Book Antiqua" w:hAnsi="Book Antiqua"/>
        </w:rPr>
        <w:t>Hosogane</w:t>
      </w:r>
      <w:proofErr w:type="spellEnd"/>
      <w:r w:rsidRPr="00E9470F">
        <w:rPr>
          <w:rFonts w:ascii="Book Antiqua" w:hAnsi="Book Antiqua"/>
        </w:rPr>
        <w:t xml:space="preserve"> N, Tsuji T, Ishii K, Nakamura M, Toyama Y, Chiba K, Matsumoto M. Vertebral derotation in adolescent idiopathic scoliosis causes hypokyphosis of the thoracic spine. </w:t>
      </w:r>
      <w:r w:rsidRPr="00E9470F">
        <w:rPr>
          <w:rFonts w:ascii="Book Antiqua" w:hAnsi="Book Antiqua"/>
          <w:i/>
          <w:iCs/>
        </w:rPr>
        <w:t xml:space="preserve">BMC </w:t>
      </w:r>
      <w:proofErr w:type="spellStart"/>
      <w:r w:rsidRPr="00E9470F">
        <w:rPr>
          <w:rFonts w:ascii="Book Antiqua" w:hAnsi="Book Antiqua"/>
          <w:i/>
          <w:iCs/>
        </w:rPr>
        <w:t>Musculoskelet</w:t>
      </w:r>
      <w:proofErr w:type="spellEnd"/>
      <w:r w:rsidRPr="00E9470F">
        <w:rPr>
          <w:rFonts w:ascii="Book Antiqua" w:hAnsi="Book Antiqua"/>
          <w:i/>
          <w:iCs/>
        </w:rPr>
        <w:t xml:space="preserve"> </w:t>
      </w:r>
      <w:proofErr w:type="spellStart"/>
      <w:r w:rsidRPr="00E9470F">
        <w:rPr>
          <w:rFonts w:ascii="Book Antiqua" w:hAnsi="Book Antiqua"/>
          <w:i/>
          <w:iCs/>
        </w:rPr>
        <w:t>Disord</w:t>
      </w:r>
      <w:proofErr w:type="spellEnd"/>
      <w:r w:rsidRPr="00E9470F">
        <w:rPr>
          <w:rFonts w:ascii="Book Antiqua" w:hAnsi="Book Antiqua"/>
        </w:rPr>
        <w:t xml:space="preserve"> 2012; </w:t>
      </w:r>
      <w:r w:rsidRPr="00E9470F">
        <w:rPr>
          <w:rFonts w:ascii="Book Antiqua" w:hAnsi="Book Antiqua"/>
          <w:b/>
          <w:bCs/>
        </w:rPr>
        <w:t>13</w:t>
      </w:r>
      <w:r w:rsidRPr="00E9470F">
        <w:rPr>
          <w:rFonts w:ascii="Book Antiqua" w:hAnsi="Book Antiqua"/>
        </w:rPr>
        <w:t>: 99 [PMID: 22691717 DOI: 10.1186/1471-2474-13-99]</w:t>
      </w:r>
    </w:p>
    <w:p w14:paraId="0157AB97"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8 </w:t>
      </w:r>
      <w:r w:rsidRPr="00E9470F">
        <w:rPr>
          <w:rFonts w:ascii="Book Antiqua" w:hAnsi="Book Antiqua"/>
          <w:b/>
          <w:bCs/>
        </w:rPr>
        <w:t>Urbanski W</w:t>
      </w:r>
      <w:r w:rsidRPr="00E9470F">
        <w:rPr>
          <w:rFonts w:ascii="Book Antiqua" w:hAnsi="Book Antiqua"/>
        </w:rPr>
        <w:t xml:space="preserve">, </w:t>
      </w:r>
      <w:proofErr w:type="spellStart"/>
      <w:r w:rsidRPr="00E9470F">
        <w:rPr>
          <w:rFonts w:ascii="Book Antiqua" w:hAnsi="Book Antiqua"/>
        </w:rPr>
        <w:t>Wolanczyk</w:t>
      </w:r>
      <w:proofErr w:type="spellEnd"/>
      <w:r w:rsidRPr="00E9470F">
        <w:rPr>
          <w:rFonts w:ascii="Book Antiqua" w:hAnsi="Book Antiqua"/>
        </w:rPr>
        <w:t xml:space="preserve"> MJ, </w:t>
      </w:r>
      <w:proofErr w:type="spellStart"/>
      <w:r w:rsidRPr="00E9470F">
        <w:rPr>
          <w:rFonts w:ascii="Book Antiqua" w:hAnsi="Book Antiqua"/>
        </w:rPr>
        <w:t>Jurasz</w:t>
      </w:r>
      <w:proofErr w:type="spellEnd"/>
      <w:r w:rsidRPr="00E9470F">
        <w:rPr>
          <w:rFonts w:ascii="Book Antiqua" w:hAnsi="Book Antiqua"/>
        </w:rPr>
        <w:t xml:space="preserve"> W, </w:t>
      </w:r>
      <w:proofErr w:type="spellStart"/>
      <w:r w:rsidRPr="00E9470F">
        <w:rPr>
          <w:rFonts w:ascii="Book Antiqua" w:hAnsi="Book Antiqua"/>
        </w:rPr>
        <w:t>Kulej</w:t>
      </w:r>
      <w:proofErr w:type="spellEnd"/>
      <w:r w:rsidRPr="00E9470F">
        <w:rPr>
          <w:rFonts w:ascii="Book Antiqua" w:hAnsi="Book Antiqua"/>
        </w:rPr>
        <w:t xml:space="preserve"> M, </w:t>
      </w:r>
      <w:proofErr w:type="spellStart"/>
      <w:r w:rsidRPr="00E9470F">
        <w:rPr>
          <w:rFonts w:ascii="Book Antiqua" w:hAnsi="Book Antiqua"/>
        </w:rPr>
        <w:t>Morasiewicz</w:t>
      </w:r>
      <w:proofErr w:type="spellEnd"/>
      <w:r w:rsidRPr="00E9470F">
        <w:rPr>
          <w:rFonts w:ascii="Book Antiqua" w:hAnsi="Book Antiqua"/>
        </w:rPr>
        <w:t xml:space="preserve"> P, Dragan SL, </w:t>
      </w:r>
      <w:proofErr w:type="spellStart"/>
      <w:r w:rsidRPr="00E9470F">
        <w:rPr>
          <w:rFonts w:ascii="Book Antiqua" w:hAnsi="Book Antiqua"/>
        </w:rPr>
        <w:t>Sasiadek</w:t>
      </w:r>
      <w:proofErr w:type="spellEnd"/>
      <w:r w:rsidRPr="00E9470F">
        <w:rPr>
          <w:rFonts w:ascii="Book Antiqua" w:hAnsi="Book Antiqua"/>
        </w:rPr>
        <w:t xml:space="preserve"> M, Dragan SF. The impact of direct vertebral rotation (DVR) on radiographic outcome in surgical correction of idiopathic scoliosis. </w:t>
      </w:r>
      <w:r w:rsidRPr="00E9470F">
        <w:rPr>
          <w:rFonts w:ascii="Book Antiqua" w:hAnsi="Book Antiqua"/>
          <w:i/>
          <w:iCs/>
        </w:rPr>
        <w:t>Arch Orthop Trauma Surg</w:t>
      </w:r>
      <w:r w:rsidRPr="00E9470F">
        <w:rPr>
          <w:rFonts w:ascii="Book Antiqua" w:hAnsi="Book Antiqua"/>
        </w:rPr>
        <w:t xml:space="preserve"> 2017; </w:t>
      </w:r>
      <w:r w:rsidRPr="00E9470F">
        <w:rPr>
          <w:rFonts w:ascii="Book Antiqua" w:hAnsi="Book Antiqua"/>
          <w:b/>
          <w:bCs/>
        </w:rPr>
        <w:t>137</w:t>
      </w:r>
      <w:r w:rsidRPr="00E9470F">
        <w:rPr>
          <w:rFonts w:ascii="Book Antiqua" w:hAnsi="Book Antiqua"/>
        </w:rPr>
        <w:t>: 879-885 [PMID: 28439703 DOI: 10.1007/s00402-017-2700-4]</w:t>
      </w:r>
    </w:p>
    <w:p w14:paraId="1B5E7A9A"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9 </w:t>
      </w:r>
      <w:r w:rsidRPr="00E9470F">
        <w:rPr>
          <w:rFonts w:ascii="Book Antiqua" w:hAnsi="Book Antiqua"/>
          <w:b/>
          <w:bCs/>
        </w:rPr>
        <w:t>Lee SM</w:t>
      </w:r>
      <w:r w:rsidRPr="00E9470F">
        <w:rPr>
          <w:rFonts w:ascii="Book Antiqua" w:hAnsi="Book Antiqua"/>
        </w:rPr>
        <w:t xml:space="preserve">, Suk SI, Chung ER. Direct vertebral rotation: a new technique of three-dimensional deformity correction with segmental pedicle screw fixation in adolescent idiopathic scoliosis. </w:t>
      </w:r>
      <w:r w:rsidRPr="00E9470F">
        <w:rPr>
          <w:rFonts w:ascii="Book Antiqua" w:hAnsi="Book Antiqua"/>
          <w:i/>
          <w:iCs/>
        </w:rPr>
        <w:t>Spine (Phila Pa 1976)</w:t>
      </w:r>
      <w:r w:rsidRPr="00E9470F">
        <w:rPr>
          <w:rFonts w:ascii="Book Antiqua" w:hAnsi="Book Antiqua"/>
        </w:rPr>
        <w:t xml:space="preserve"> 2004; </w:t>
      </w:r>
      <w:r w:rsidRPr="00E9470F">
        <w:rPr>
          <w:rFonts w:ascii="Book Antiqua" w:hAnsi="Book Antiqua"/>
          <w:b/>
          <w:bCs/>
        </w:rPr>
        <w:t>29</w:t>
      </w:r>
      <w:r w:rsidRPr="00E9470F">
        <w:rPr>
          <w:rFonts w:ascii="Book Antiqua" w:hAnsi="Book Antiqua"/>
        </w:rPr>
        <w:t>: 343-349 [PMID: 14752361 DOI: 10.1097/01.BRS.0000109991.88149.19]</w:t>
      </w:r>
    </w:p>
    <w:p w14:paraId="12922903"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10 </w:t>
      </w:r>
      <w:r w:rsidRPr="00E9470F">
        <w:rPr>
          <w:rFonts w:ascii="Book Antiqua" w:hAnsi="Book Antiqua"/>
          <w:b/>
          <w:bCs/>
        </w:rPr>
        <w:t>Coe JD</w:t>
      </w:r>
      <w:r w:rsidRPr="00E9470F">
        <w:rPr>
          <w:rFonts w:ascii="Book Antiqua" w:hAnsi="Book Antiqua"/>
        </w:rPr>
        <w:t xml:space="preserve">, Arlet V, Donaldson W, Berven S, Hanson DS, </w:t>
      </w:r>
      <w:proofErr w:type="spellStart"/>
      <w:r w:rsidRPr="00E9470F">
        <w:rPr>
          <w:rFonts w:ascii="Book Antiqua" w:hAnsi="Book Antiqua"/>
        </w:rPr>
        <w:t>Mudiyam</w:t>
      </w:r>
      <w:proofErr w:type="spellEnd"/>
      <w:r w:rsidRPr="00E9470F">
        <w:rPr>
          <w:rFonts w:ascii="Book Antiqua" w:hAnsi="Book Antiqua"/>
        </w:rPr>
        <w:t xml:space="preserve"> R, </w:t>
      </w:r>
      <w:proofErr w:type="spellStart"/>
      <w:r w:rsidRPr="00E9470F">
        <w:rPr>
          <w:rFonts w:ascii="Book Antiqua" w:hAnsi="Book Antiqua"/>
        </w:rPr>
        <w:t>Perra</w:t>
      </w:r>
      <w:proofErr w:type="spellEnd"/>
      <w:r w:rsidRPr="00E9470F">
        <w:rPr>
          <w:rFonts w:ascii="Book Antiqua" w:hAnsi="Book Antiqua"/>
        </w:rPr>
        <w:t xml:space="preserve"> JH, </w:t>
      </w:r>
      <w:proofErr w:type="spellStart"/>
      <w:r w:rsidRPr="00E9470F">
        <w:rPr>
          <w:rFonts w:ascii="Book Antiqua" w:hAnsi="Book Antiqua"/>
        </w:rPr>
        <w:t>Shaffrey</w:t>
      </w:r>
      <w:proofErr w:type="spellEnd"/>
      <w:r w:rsidRPr="00E9470F">
        <w:rPr>
          <w:rFonts w:ascii="Book Antiqua" w:hAnsi="Book Antiqua"/>
        </w:rPr>
        <w:t xml:space="preserve"> CI. Complications in spinal fusion for adolescent idiopathic scoliosis in the new millennium. A report of the Scoliosis Research Society Morbidity and Mortality Committee. </w:t>
      </w:r>
      <w:r w:rsidRPr="00E9470F">
        <w:rPr>
          <w:rFonts w:ascii="Book Antiqua" w:hAnsi="Book Antiqua"/>
          <w:i/>
          <w:iCs/>
        </w:rPr>
        <w:t>Spine (Phila Pa 1976)</w:t>
      </w:r>
      <w:r w:rsidRPr="00E9470F">
        <w:rPr>
          <w:rFonts w:ascii="Book Antiqua" w:hAnsi="Book Antiqua"/>
        </w:rPr>
        <w:t xml:space="preserve"> 2006; </w:t>
      </w:r>
      <w:r w:rsidRPr="00E9470F">
        <w:rPr>
          <w:rFonts w:ascii="Book Antiqua" w:hAnsi="Book Antiqua"/>
          <w:b/>
          <w:bCs/>
        </w:rPr>
        <w:t>31</w:t>
      </w:r>
      <w:r w:rsidRPr="00E9470F">
        <w:rPr>
          <w:rFonts w:ascii="Book Antiqua" w:hAnsi="Book Antiqua"/>
        </w:rPr>
        <w:t>: 345-349 [PMID: 16449909 DOI: 10.1097/01.brs.0000197188.76369.13]</w:t>
      </w:r>
    </w:p>
    <w:p w14:paraId="0C3C0683"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11 </w:t>
      </w:r>
      <w:proofErr w:type="spellStart"/>
      <w:r w:rsidRPr="00E9470F">
        <w:rPr>
          <w:rFonts w:ascii="Book Antiqua" w:hAnsi="Book Antiqua"/>
          <w:b/>
          <w:bCs/>
        </w:rPr>
        <w:t>Sae</w:t>
      </w:r>
      <w:proofErr w:type="spellEnd"/>
      <w:r w:rsidRPr="00E9470F">
        <w:rPr>
          <w:rFonts w:ascii="Book Antiqua" w:hAnsi="Book Antiqua"/>
          <w:b/>
          <w:bCs/>
        </w:rPr>
        <w:t>-Jung S</w:t>
      </w:r>
      <w:r w:rsidRPr="00E9470F">
        <w:rPr>
          <w:rFonts w:ascii="Book Antiqua" w:hAnsi="Book Antiqua"/>
        </w:rPr>
        <w:t xml:space="preserve">, </w:t>
      </w:r>
      <w:proofErr w:type="spellStart"/>
      <w:r w:rsidRPr="00E9470F">
        <w:rPr>
          <w:rFonts w:ascii="Book Antiqua" w:hAnsi="Book Antiqua"/>
        </w:rPr>
        <w:t>Jirarattanaphochai</w:t>
      </w:r>
      <w:proofErr w:type="spellEnd"/>
      <w:r w:rsidRPr="00E9470F">
        <w:rPr>
          <w:rFonts w:ascii="Book Antiqua" w:hAnsi="Book Antiqua"/>
        </w:rPr>
        <w:t xml:space="preserve"> K, </w:t>
      </w:r>
      <w:proofErr w:type="spellStart"/>
      <w:r w:rsidRPr="00E9470F">
        <w:rPr>
          <w:rFonts w:ascii="Book Antiqua" w:hAnsi="Book Antiqua"/>
        </w:rPr>
        <w:t>Saengnipanthkul</w:t>
      </w:r>
      <w:proofErr w:type="spellEnd"/>
      <w:r w:rsidRPr="00E9470F">
        <w:rPr>
          <w:rFonts w:ascii="Book Antiqua" w:hAnsi="Book Antiqua"/>
        </w:rPr>
        <w:t xml:space="preserve"> S. The invention of new anterior </w:t>
      </w:r>
      <w:r w:rsidRPr="00E9470F">
        <w:rPr>
          <w:rFonts w:ascii="Book Antiqua" w:hAnsi="Book Antiqua"/>
        </w:rPr>
        <w:lastRenderedPageBreak/>
        <w:t xml:space="preserve">spinal instrumentation prototype: a structural analysis of KKU expandable cage. </w:t>
      </w:r>
      <w:r w:rsidRPr="00E9470F">
        <w:rPr>
          <w:rFonts w:ascii="Book Antiqua" w:hAnsi="Book Antiqua"/>
          <w:i/>
          <w:iCs/>
        </w:rPr>
        <w:t>J Med Assoc Thai</w:t>
      </w:r>
      <w:r w:rsidRPr="00E9470F">
        <w:rPr>
          <w:rFonts w:ascii="Book Antiqua" w:hAnsi="Book Antiqua"/>
        </w:rPr>
        <w:t xml:space="preserve"> 2007; </w:t>
      </w:r>
      <w:r w:rsidRPr="00E9470F">
        <w:rPr>
          <w:rFonts w:ascii="Book Antiqua" w:hAnsi="Book Antiqua"/>
          <w:b/>
          <w:bCs/>
        </w:rPr>
        <w:t>90</w:t>
      </w:r>
      <w:r w:rsidRPr="00E9470F">
        <w:rPr>
          <w:rFonts w:ascii="Book Antiqua" w:hAnsi="Book Antiqua"/>
        </w:rPr>
        <w:t>: 1621-1626 [PMID: 17926993]</w:t>
      </w:r>
    </w:p>
    <w:p w14:paraId="75D28413"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12 </w:t>
      </w:r>
      <w:r w:rsidRPr="00E9470F">
        <w:rPr>
          <w:rFonts w:ascii="Book Antiqua" w:hAnsi="Book Antiqua"/>
          <w:b/>
          <w:bCs/>
        </w:rPr>
        <w:t>Majid K</w:t>
      </w:r>
      <w:r w:rsidRPr="00E9470F">
        <w:rPr>
          <w:rFonts w:ascii="Book Antiqua" w:hAnsi="Book Antiqua"/>
        </w:rPr>
        <w:t xml:space="preserve">, Crowder T, Baker E, Baker K, </w:t>
      </w:r>
      <w:proofErr w:type="spellStart"/>
      <w:r w:rsidRPr="00E9470F">
        <w:rPr>
          <w:rFonts w:ascii="Book Antiqua" w:hAnsi="Book Antiqua"/>
        </w:rPr>
        <w:t>Koueiter</w:t>
      </w:r>
      <w:proofErr w:type="spellEnd"/>
      <w:r w:rsidRPr="00E9470F">
        <w:rPr>
          <w:rFonts w:ascii="Book Antiqua" w:hAnsi="Book Antiqua"/>
        </w:rPr>
        <w:t xml:space="preserve"> D, Shields E, </w:t>
      </w:r>
      <w:proofErr w:type="spellStart"/>
      <w:r w:rsidRPr="00E9470F">
        <w:rPr>
          <w:rFonts w:ascii="Book Antiqua" w:hAnsi="Book Antiqua"/>
        </w:rPr>
        <w:t>Herkowitz</w:t>
      </w:r>
      <w:proofErr w:type="spellEnd"/>
      <w:r w:rsidRPr="00E9470F">
        <w:rPr>
          <w:rFonts w:ascii="Book Antiqua" w:hAnsi="Book Antiqua"/>
        </w:rPr>
        <w:t xml:space="preserve"> HN. Analysis of in vivo corrosion of 316L stainless steel posterior thoracolumbar plate systems: a retrieval study. </w:t>
      </w:r>
      <w:r w:rsidRPr="00E9470F">
        <w:rPr>
          <w:rFonts w:ascii="Book Antiqua" w:hAnsi="Book Antiqua"/>
          <w:i/>
          <w:iCs/>
        </w:rPr>
        <w:t xml:space="preserve">J Spinal </w:t>
      </w:r>
      <w:proofErr w:type="spellStart"/>
      <w:r w:rsidRPr="00E9470F">
        <w:rPr>
          <w:rFonts w:ascii="Book Antiqua" w:hAnsi="Book Antiqua"/>
          <w:i/>
          <w:iCs/>
        </w:rPr>
        <w:t>Disord</w:t>
      </w:r>
      <w:proofErr w:type="spellEnd"/>
      <w:r w:rsidRPr="00E9470F">
        <w:rPr>
          <w:rFonts w:ascii="Book Antiqua" w:hAnsi="Book Antiqua"/>
          <w:i/>
          <w:iCs/>
        </w:rPr>
        <w:t xml:space="preserve"> Tech</w:t>
      </w:r>
      <w:r w:rsidRPr="00E9470F">
        <w:rPr>
          <w:rFonts w:ascii="Book Antiqua" w:hAnsi="Book Antiqua"/>
        </w:rPr>
        <w:t xml:space="preserve"> 2011; </w:t>
      </w:r>
      <w:r w:rsidRPr="00E9470F">
        <w:rPr>
          <w:rFonts w:ascii="Book Antiqua" w:hAnsi="Book Antiqua"/>
          <w:b/>
          <w:bCs/>
        </w:rPr>
        <w:t>24</w:t>
      </w:r>
      <w:r w:rsidRPr="00E9470F">
        <w:rPr>
          <w:rFonts w:ascii="Book Antiqua" w:hAnsi="Book Antiqua"/>
        </w:rPr>
        <w:t>: 500-505 [PMID: 21336173 DOI: 10.1097/BSD.0b013e3182064497]</w:t>
      </w:r>
    </w:p>
    <w:p w14:paraId="2821C31A" w14:textId="5E8667D6" w:rsidR="0004142F"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13</w:t>
      </w:r>
      <w:r w:rsidR="00F51E1A" w:rsidRPr="00E9470F">
        <w:rPr>
          <w:rFonts w:ascii="Book Antiqua" w:hAnsi="Book Antiqua"/>
        </w:rPr>
        <w:t xml:space="preserve"> </w:t>
      </w:r>
      <w:r w:rsidRPr="006416F0">
        <w:rPr>
          <w:rFonts w:ascii="Book Antiqua" w:hAnsi="Book Antiqua"/>
          <w:b/>
          <w:bCs/>
        </w:rPr>
        <w:t>ASM Material Data Sheet</w:t>
      </w:r>
      <w:r w:rsidRPr="00E9470F">
        <w:rPr>
          <w:rFonts w:ascii="Book Antiqua" w:hAnsi="Book Antiqua"/>
        </w:rPr>
        <w:t xml:space="preserve">. [cited </w:t>
      </w:r>
      <w:r w:rsidR="0036155B" w:rsidRPr="00E9470F">
        <w:rPr>
          <w:rFonts w:ascii="Book Antiqua" w:hAnsi="Book Antiqua"/>
        </w:rPr>
        <w:t xml:space="preserve">July 3, </w:t>
      </w:r>
      <w:r w:rsidRPr="00E9470F">
        <w:rPr>
          <w:rFonts w:ascii="Book Antiqua" w:hAnsi="Book Antiqua"/>
        </w:rPr>
        <w:t>2023]. Available from: https://asm.matweb.com/search/SpecificMaterial.asp?bassnum=mq316q</w:t>
      </w:r>
    </w:p>
    <w:p w14:paraId="324697C9" w14:textId="0BB18716" w:rsidR="0004142F"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14</w:t>
      </w:r>
      <w:r w:rsidR="00F51E1A" w:rsidRPr="00E9470F">
        <w:rPr>
          <w:rFonts w:ascii="Book Antiqua" w:hAnsi="Book Antiqua"/>
        </w:rPr>
        <w:t xml:space="preserve"> </w:t>
      </w:r>
      <w:r w:rsidRPr="00E9470F">
        <w:rPr>
          <w:rFonts w:ascii="Book Antiqua" w:hAnsi="Book Antiqua"/>
        </w:rPr>
        <w:t xml:space="preserve">Endi M. </w:t>
      </w:r>
      <w:proofErr w:type="spellStart"/>
      <w:r w:rsidRPr="00E9470F">
        <w:rPr>
          <w:rFonts w:ascii="Book Antiqua" w:hAnsi="Book Antiqua"/>
        </w:rPr>
        <w:t>Materi</w:t>
      </w:r>
      <w:proofErr w:type="spellEnd"/>
      <w:r w:rsidRPr="00E9470F">
        <w:rPr>
          <w:rFonts w:ascii="Book Antiqua" w:hAnsi="Book Antiqua"/>
        </w:rPr>
        <w:t xml:space="preserve"> IPA SMP </w:t>
      </w:r>
      <w:proofErr w:type="spellStart"/>
      <w:r w:rsidRPr="00E9470F">
        <w:rPr>
          <w:rFonts w:ascii="Book Antiqua" w:hAnsi="Book Antiqua"/>
        </w:rPr>
        <w:t>kelas</w:t>
      </w:r>
      <w:proofErr w:type="spellEnd"/>
      <w:r w:rsidRPr="00E9470F">
        <w:rPr>
          <w:rFonts w:ascii="Book Antiqua" w:hAnsi="Book Antiqua"/>
        </w:rPr>
        <w:t xml:space="preserve"> 8 (viii): </w:t>
      </w:r>
      <w:proofErr w:type="spellStart"/>
      <w:r w:rsidRPr="00E9470F">
        <w:rPr>
          <w:rFonts w:ascii="Book Antiqua" w:hAnsi="Book Antiqua"/>
        </w:rPr>
        <w:t>usaha</w:t>
      </w:r>
      <w:proofErr w:type="spellEnd"/>
      <w:r w:rsidRPr="00E9470F">
        <w:rPr>
          <w:rFonts w:ascii="Book Antiqua" w:hAnsi="Book Antiqua"/>
        </w:rPr>
        <w:t xml:space="preserve"> dan </w:t>
      </w:r>
      <w:proofErr w:type="spellStart"/>
      <w:r w:rsidRPr="00E9470F">
        <w:rPr>
          <w:rFonts w:ascii="Book Antiqua" w:hAnsi="Book Antiqua"/>
        </w:rPr>
        <w:t>pesawat</w:t>
      </w:r>
      <w:proofErr w:type="spellEnd"/>
      <w:r w:rsidRPr="00E9470F">
        <w:rPr>
          <w:rFonts w:ascii="Book Antiqua" w:hAnsi="Book Antiqua"/>
        </w:rPr>
        <w:t xml:space="preserve"> </w:t>
      </w:r>
      <w:proofErr w:type="spellStart"/>
      <w:r w:rsidRPr="00E9470F">
        <w:rPr>
          <w:rFonts w:ascii="Book Antiqua" w:hAnsi="Book Antiqua"/>
        </w:rPr>
        <w:t>sederhana</w:t>
      </w:r>
      <w:proofErr w:type="spellEnd"/>
      <w:r w:rsidRPr="00E9470F">
        <w:rPr>
          <w:rFonts w:ascii="Book Antiqua" w:hAnsi="Book Antiqua"/>
        </w:rPr>
        <w:t xml:space="preserve"> [Internet]. [cited </w:t>
      </w:r>
      <w:r w:rsidR="00495CB3" w:rsidRPr="00E9470F">
        <w:rPr>
          <w:rFonts w:ascii="Book Antiqua" w:hAnsi="Book Antiqua"/>
        </w:rPr>
        <w:t xml:space="preserve">September 3, </w:t>
      </w:r>
      <w:r w:rsidRPr="00E9470F">
        <w:rPr>
          <w:rFonts w:ascii="Book Antiqua" w:hAnsi="Book Antiqua"/>
        </w:rPr>
        <w:t>2023]. Available from: https://www.belajaripa.com/2020/11/ipa-smp-8-usaha-dan-pesawat-sederhana.html</w:t>
      </w:r>
    </w:p>
    <w:p w14:paraId="641DD2E0" w14:textId="654A5CB9" w:rsidR="00C42D0F" w:rsidRPr="00C9441D" w:rsidRDefault="004076F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15</w:t>
      </w:r>
      <w:r w:rsidR="00F51E1A" w:rsidRPr="00E9470F">
        <w:rPr>
          <w:rFonts w:ascii="Book Antiqua" w:hAnsi="Book Antiqua"/>
        </w:rPr>
        <w:t xml:space="preserve"> </w:t>
      </w:r>
      <w:proofErr w:type="spellStart"/>
      <w:r w:rsidRPr="006416F0">
        <w:rPr>
          <w:rFonts w:ascii="Book Antiqua" w:hAnsi="Book Antiqua"/>
          <w:b/>
          <w:bCs/>
        </w:rPr>
        <w:t>Kurva</w:t>
      </w:r>
      <w:proofErr w:type="spellEnd"/>
      <w:r w:rsidRPr="006416F0">
        <w:rPr>
          <w:rFonts w:ascii="Book Antiqua" w:hAnsi="Book Antiqua"/>
          <w:b/>
          <w:bCs/>
        </w:rPr>
        <w:t xml:space="preserve"> </w:t>
      </w:r>
      <w:proofErr w:type="spellStart"/>
      <w:r w:rsidRPr="006416F0">
        <w:rPr>
          <w:rFonts w:ascii="Book Antiqua" w:hAnsi="Book Antiqua"/>
          <w:b/>
          <w:bCs/>
        </w:rPr>
        <w:t>Tegangan</w:t>
      </w:r>
      <w:proofErr w:type="spellEnd"/>
      <w:r w:rsidRPr="006416F0">
        <w:rPr>
          <w:rFonts w:ascii="Book Antiqua" w:hAnsi="Book Antiqua"/>
          <w:b/>
          <w:bCs/>
        </w:rPr>
        <w:t xml:space="preserve"> </w:t>
      </w:r>
      <w:proofErr w:type="spellStart"/>
      <w:r w:rsidRPr="006416F0">
        <w:rPr>
          <w:rFonts w:ascii="Book Antiqua" w:hAnsi="Book Antiqua"/>
          <w:b/>
          <w:bCs/>
        </w:rPr>
        <w:t>Regangan</w:t>
      </w:r>
      <w:proofErr w:type="spellEnd"/>
      <w:r w:rsidRPr="006416F0">
        <w:rPr>
          <w:rFonts w:ascii="Book Antiqua" w:hAnsi="Book Antiqua"/>
          <w:b/>
          <w:bCs/>
        </w:rPr>
        <w:t xml:space="preserve"> (Stress-Strain Curve) Pada Uji Tarik</w:t>
      </w:r>
      <w:r w:rsidRPr="00E9470F">
        <w:rPr>
          <w:rFonts w:ascii="Book Antiqua" w:hAnsi="Book Antiqua"/>
        </w:rPr>
        <w:t xml:space="preserve">. [cited </w:t>
      </w:r>
      <w:r w:rsidR="006D63B6" w:rsidRPr="00E9470F">
        <w:rPr>
          <w:rFonts w:ascii="Book Antiqua" w:hAnsi="Book Antiqua"/>
        </w:rPr>
        <w:t xml:space="preserve">July 3, </w:t>
      </w:r>
      <w:r w:rsidRPr="00E9470F">
        <w:rPr>
          <w:rFonts w:ascii="Book Antiqua" w:hAnsi="Book Antiqua"/>
        </w:rPr>
        <w:t xml:space="preserve">2023]. Available from: </w:t>
      </w:r>
      <w:r w:rsidR="00C42D0F" w:rsidRPr="00AB4392">
        <w:rPr>
          <w:rStyle w:val="Hyperlink"/>
          <w:rFonts w:ascii="Book Antiqua" w:hAnsi="Book Antiqua"/>
          <w:color w:val="000000" w:themeColor="text1"/>
          <w:u w:val="none"/>
        </w:rPr>
        <w:t>https://www.etsworlds.id/2020/01/kurva-tegangan-regangan-stress-strain.html</w:t>
      </w:r>
    </w:p>
    <w:p w14:paraId="172BB702" w14:textId="17FA8222" w:rsidR="0004142F" w:rsidRPr="006970A5" w:rsidRDefault="009B2FD7" w:rsidP="00C11E90">
      <w:pPr>
        <w:widowControl w:val="0"/>
        <w:kinsoku w:val="0"/>
        <w:overflowPunct w:val="0"/>
        <w:autoSpaceDE w:val="0"/>
        <w:autoSpaceDN w:val="0"/>
        <w:adjustRightInd w:val="0"/>
        <w:snapToGrid w:val="0"/>
        <w:spacing w:line="360" w:lineRule="auto"/>
        <w:jc w:val="both"/>
        <w:rPr>
          <w:rFonts w:ascii="Book Antiqua" w:hAnsi="Book Antiqua"/>
        </w:rPr>
      </w:pPr>
      <w:r w:rsidRPr="00C9441D">
        <w:rPr>
          <w:rFonts w:ascii="Book Antiqua" w:hAnsi="Book Antiqua"/>
        </w:rPr>
        <w:t xml:space="preserve">16 </w:t>
      </w:r>
      <w:r w:rsidR="0004142F" w:rsidRPr="00C9441D">
        <w:rPr>
          <w:rFonts w:ascii="Book Antiqua" w:hAnsi="Book Antiqua"/>
        </w:rPr>
        <w:t>Standard Specifications and Test Methods for Components Used in the Surgical Fi</w:t>
      </w:r>
      <w:r w:rsidR="0004142F" w:rsidRPr="00C06BF3">
        <w:rPr>
          <w:rFonts w:ascii="Book Antiqua" w:hAnsi="Book Antiqua"/>
        </w:rPr>
        <w:t>xation of the Spinal Skeletal System [</w:t>
      </w:r>
      <w:r w:rsidRPr="003D4EEE">
        <w:rPr>
          <w:rFonts w:ascii="Book Antiqua" w:hAnsi="Book Antiqua"/>
        </w:rPr>
        <w:t>DOI: 10.1520/F2193-14</w:t>
      </w:r>
      <w:r w:rsidR="0004142F" w:rsidRPr="006970A5">
        <w:rPr>
          <w:rFonts w:ascii="Book Antiqua" w:hAnsi="Book Antiqua"/>
        </w:rPr>
        <w:t xml:space="preserve">] </w:t>
      </w:r>
    </w:p>
    <w:p w14:paraId="03187716"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4002A8">
        <w:rPr>
          <w:rFonts w:ascii="Book Antiqua" w:hAnsi="Book Antiqua"/>
        </w:rPr>
        <w:t xml:space="preserve">17 </w:t>
      </w:r>
      <w:proofErr w:type="spellStart"/>
      <w:r w:rsidRPr="00FE7DF8">
        <w:rPr>
          <w:rFonts w:ascii="Book Antiqua" w:hAnsi="Book Antiqua"/>
          <w:b/>
          <w:bCs/>
        </w:rPr>
        <w:t>Ghandehari</w:t>
      </w:r>
      <w:proofErr w:type="spellEnd"/>
      <w:r w:rsidRPr="00FE7DF8">
        <w:rPr>
          <w:rFonts w:ascii="Book Antiqua" w:hAnsi="Book Antiqua"/>
          <w:b/>
          <w:bCs/>
        </w:rPr>
        <w:t xml:space="preserve"> H</w:t>
      </w:r>
      <w:r w:rsidRPr="00FE7DF8">
        <w:rPr>
          <w:rFonts w:ascii="Book Antiqua" w:hAnsi="Book Antiqua"/>
        </w:rPr>
        <w:t xml:space="preserve">, </w:t>
      </w:r>
      <w:proofErr w:type="spellStart"/>
      <w:r w:rsidRPr="00FE7DF8">
        <w:rPr>
          <w:rFonts w:ascii="Book Antiqua" w:hAnsi="Book Antiqua"/>
        </w:rPr>
        <w:t>Mahabadi</w:t>
      </w:r>
      <w:proofErr w:type="spellEnd"/>
      <w:r w:rsidRPr="00FE7DF8">
        <w:rPr>
          <w:rFonts w:ascii="Book Antiqua" w:hAnsi="Book Antiqua"/>
        </w:rPr>
        <w:t xml:space="preserve"> MA, Mahdavi SM, </w:t>
      </w:r>
      <w:proofErr w:type="spellStart"/>
      <w:r w:rsidRPr="00FE7DF8">
        <w:rPr>
          <w:rFonts w:ascii="Book Antiqua" w:hAnsi="Book Antiqua"/>
        </w:rPr>
        <w:t>Shahsavaripour</w:t>
      </w:r>
      <w:proofErr w:type="spellEnd"/>
      <w:r w:rsidRPr="00FE7DF8">
        <w:rPr>
          <w:rFonts w:ascii="Book Antiqua" w:hAnsi="Book Antiqua"/>
        </w:rPr>
        <w:t xml:space="preserve"> A, </w:t>
      </w:r>
      <w:proofErr w:type="spellStart"/>
      <w:r w:rsidRPr="00FE7DF8">
        <w:rPr>
          <w:rFonts w:ascii="Book Antiqua" w:hAnsi="Book Antiqua"/>
        </w:rPr>
        <w:t>Seyed</w:t>
      </w:r>
      <w:proofErr w:type="spellEnd"/>
      <w:r w:rsidRPr="00FE7DF8">
        <w:rPr>
          <w:rFonts w:ascii="Book Antiqua" w:hAnsi="Book Antiqua"/>
        </w:rPr>
        <w:t xml:space="preserve"> Tari HV, </w:t>
      </w:r>
      <w:proofErr w:type="spellStart"/>
      <w:r w:rsidRPr="00FE7DF8">
        <w:rPr>
          <w:rFonts w:ascii="Book Antiqua" w:hAnsi="Book Antiqua"/>
        </w:rPr>
        <w:t>Safdari</w:t>
      </w:r>
      <w:proofErr w:type="spellEnd"/>
      <w:r w:rsidRPr="00FE7DF8">
        <w:rPr>
          <w:rFonts w:ascii="Book Antiqua" w:hAnsi="Book Antiqua"/>
        </w:rPr>
        <w:t xml:space="preserve"> F. Evaluation of Patient Outcome and Satisfaction after Surgical Treatment of Adolescent Idiopathic Scoliosis U</w:t>
      </w:r>
      <w:r w:rsidRPr="00E9470F">
        <w:rPr>
          <w:rFonts w:ascii="Book Antiqua" w:hAnsi="Book Antiqua"/>
        </w:rPr>
        <w:t xml:space="preserve">sing Scoliosis Research Society-30. </w:t>
      </w:r>
      <w:r w:rsidRPr="00E9470F">
        <w:rPr>
          <w:rFonts w:ascii="Book Antiqua" w:hAnsi="Book Antiqua"/>
          <w:i/>
          <w:iCs/>
        </w:rPr>
        <w:t xml:space="preserve">Arch Bone </w:t>
      </w:r>
      <w:proofErr w:type="spellStart"/>
      <w:r w:rsidRPr="00E9470F">
        <w:rPr>
          <w:rFonts w:ascii="Book Antiqua" w:hAnsi="Book Antiqua"/>
          <w:i/>
          <w:iCs/>
        </w:rPr>
        <w:t>Jt</w:t>
      </w:r>
      <w:proofErr w:type="spellEnd"/>
      <w:r w:rsidRPr="00E9470F">
        <w:rPr>
          <w:rFonts w:ascii="Book Antiqua" w:hAnsi="Book Antiqua"/>
          <w:i/>
          <w:iCs/>
        </w:rPr>
        <w:t xml:space="preserve"> Surg</w:t>
      </w:r>
      <w:r w:rsidRPr="00E9470F">
        <w:rPr>
          <w:rFonts w:ascii="Book Antiqua" w:hAnsi="Book Antiqua"/>
        </w:rPr>
        <w:t xml:space="preserve"> 2015; </w:t>
      </w:r>
      <w:r w:rsidRPr="00E9470F">
        <w:rPr>
          <w:rFonts w:ascii="Book Antiqua" w:hAnsi="Book Antiqua"/>
          <w:b/>
          <w:bCs/>
        </w:rPr>
        <w:t>3</w:t>
      </w:r>
      <w:r w:rsidRPr="00E9470F">
        <w:rPr>
          <w:rFonts w:ascii="Book Antiqua" w:hAnsi="Book Antiqua"/>
        </w:rPr>
        <w:t>: 109-113 [PMID: 26110177]</w:t>
      </w:r>
    </w:p>
    <w:p w14:paraId="5C9D32AD"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18 </w:t>
      </w:r>
      <w:r w:rsidRPr="00E9470F">
        <w:rPr>
          <w:rFonts w:ascii="Book Antiqua" w:hAnsi="Book Antiqua"/>
          <w:b/>
          <w:bCs/>
        </w:rPr>
        <w:t>Son SM</w:t>
      </w:r>
      <w:r w:rsidRPr="00E9470F">
        <w:rPr>
          <w:rFonts w:ascii="Book Antiqua" w:hAnsi="Book Antiqua"/>
        </w:rPr>
        <w:t xml:space="preserve">, Choi SH, Goh TS, Park W, Lee JS. Efficacy and Safety of Direct Vertebral Rotation in the Surgical Correction of Scoliosis: A Meta-Analysis. </w:t>
      </w:r>
      <w:r w:rsidRPr="00E9470F">
        <w:rPr>
          <w:rFonts w:ascii="Book Antiqua" w:hAnsi="Book Antiqua"/>
          <w:i/>
          <w:iCs/>
        </w:rPr>
        <w:t xml:space="preserve">World </w:t>
      </w:r>
      <w:proofErr w:type="spellStart"/>
      <w:r w:rsidRPr="00E9470F">
        <w:rPr>
          <w:rFonts w:ascii="Book Antiqua" w:hAnsi="Book Antiqua"/>
          <w:i/>
          <w:iCs/>
        </w:rPr>
        <w:t>Neurosurg</w:t>
      </w:r>
      <w:proofErr w:type="spellEnd"/>
      <w:r w:rsidRPr="00E9470F">
        <w:rPr>
          <w:rFonts w:ascii="Book Antiqua" w:hAnsi="Book Antiqua"/>
        </w:rPr>
        <w:t xml:space="preserve"> 2019; </w:t>
      </w:r>
      <w:r w:rsidRPr="00E9470F">
        <w:rPr>
          <w:rFonts w:ascii="Book Antiqua" w:hAnsi="Book Antiqua"/>
          <w:b/>
          <w:bCs/>
        </w:rPr>
        <w:t>124</w:t>
      </w:r>
      <w:r w:rsidRPr="00E9470F">
        <w:rPr>
          <w:rFonts w:ascii="Book Antiqua" w:hAnsi="Book Antiqua"/>
        </w:rPr>
        <w:t>: e641-e648 [PMID: 30639493 DOI: 10.1016/j.wneu.2018.12.170]</w:t>
      </w:r>
    </w:p>
    <w:p w14:paraId="15ADECB9"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19 </w:t>
      </w:r>
      <w:proofErr w:type="spellStart"/>
      <w:r w:rsidRPr="00E9470F">
        <w:rPr>
          <w:rFonts w:ascii="Book Antiqua" w:hAnsi="Book Antiqua"/>
          <w:b/>
          <w:bCs/>
        </w:rPr>
        <w:t>Schroerlucke</w:t>
      </w:r>
      <w:proofErr w:type="spellEnd"/>
      <w:r w:rsidRPr="00E9470F">
        <w:rPr>
          <w:rFonts w:ascii="Book Antiqua" w:hAnsi="Book Antiqua"/>
          <w:b/>
          <w:bCs/>
        </w:rPr>
        <w:t xml:space="preserve"> SR</w:t>
      </w:r>
      <w:r w:rsidRPr="00E9470F">
        <w:rPr>
          <w:rFonts w:ascii="Book Antiqua" w:hAnsi="Book Antiqua"/>
        </w:rPr>
        <w:t xml:space="preserve">, </w:t>
      </w:r>
      <w:proofErr w:type="spellStart"/>
      <w:r w:rsidRPr="00E9470F">
        <w:rPr>
          <w:rFonts w:ascii="Book Antiqua" w:hAnsi="Book Antiqua"/>
        </w:rPr>
        <w:t>Akbarnia</w:t>
      </w:r>
      <w:proofErr w:type="spellEnd"/>
      <w:r w:rsidRPr="00E9470F">
        <w:rPr>
          <w:rFonts w:ascii="Book Antiqua" w:hAnsi="Book Antiqua"/>
        </w:rPr>
        <w:t xml:space="preserve"> BA, </w:t>
      </w:r>
      <w:proofErr w:type="spellStart"/>
      <w:r w:rsidRPr="00E9470F">
        <w:rPr>
          <w:rFonts w:ascii="Book Antiqua" w:hAnsi="Book Antiqua"/>
        </w:rPr>
        <w:t>Pawelek</w:t>
      </w:r>
      <w:proofErr w:type="spellEnd"/>
      <w:r w:rsidRPr="00E9470F">
        <w:rPr>
          <w:rFonts w:ascii="Book Antiqua" w:hAnsi="Book Antiqua"/>
        </w:rPr>
        <w:t xml:space="preserve"> JB, </w:t>
      </w:r>
      <w:proofErr w:type="spellStart"/>
      <w:r w:rsidRPr="00E9470F">
        <w:rPr>
          <w:rFonts w:ascii="Book Antiqua" w:hAnsi="Book Antiqua"/>
        </w:rPr>
        <w:t>Salari</w:t>
      </w:r>
      <w:proofErr w:type="spellEnd"/>
      <w:r w:rsidRPr="00E9470F">
        <w:rPr>
          <w:rFonts w:ascii="Book Antiqua" w:hAnsi="Book Antiqua"/>
        </w:rPr>
        <w:t xml:space="preserve"> P, </w:t>
      </w:r>
      <w:proofErr w:type="spellStart"/>
      <w:r w:rsidRPr="00E9470F">
        <w:rPr>
          <w:rFonts w:ascii="Book Antiqua" w:hAnsi="Book Antiqua"/>
        </w:rPr>
        <w:t>Mundis</w:t>
      </w:r>
      <w:proofErr w:type="spellEnd"/>
      <w:r w:rsidRPr="00E9470F">
        <w:rPr>
          <w:rFonts w:ascii="Book Antiqua" w:hAnsi="Book Antiqua"/>
        </w:rPr>
        <w:t xml:space="preserve"> GM Jr, </w:t>
      </w:r>
      <w:proofErr w:type="spellStart"/>
      <w:r w:rsidRPr="00E9470F">
        <w:rPr>
          <w:rFonts w:ascii="Book Antiqua" w:hAnsi="Book Antiqua"/>
        </w:rPr>
        <w:t>Yazici</w:t>
      </w:r>
      <w:proofErr w:type="spellEnd"/>
      <w:r w:rsidRPr="00E9470F">
        <w:rPr>
          <w:rFonts w:ascii="Book Antiqua" w:hAnsi="Book Antiqua"/>
        </w:rPr>
        <w:t xml:space="preserve"> M, </w:t>
      </w:r>
      <w:proofErr w:type="spellStart"/>
      <w:r w:rsidRPr="00E9470F">
        <w:rPr>
          <w:rFonts w:ascii="Book Antiqua" w:hAnsi="Book Antiqua"/>
        </w:rPr>
        <w:t>Emans</w:t>
      </w:r>
      <w:proofErr w:type="spellEnd"/>
      <w:r w:rsidRPr="00E9470F">
        <w:rPr>
          <w:rFonts w:ascii="Book Antiqua" w:hAnsi="Book Antiqua"/>
        </w:rPr>
        <w:t xml:space="preserve"> JB, </w:t>
      </w:r>
      <w:proofErr w:type="spellStart"/>
      <w:r w:rsidRPr="00E9470F">
        <w:rPr>
          <w:rFonts w:ascii="Book Antiqua" w:hAnsi="Book Antiqua"/>
        </w:rPr>
        <w:t>Sponseller</w:t>
      </w:r>
      <w:proofErr w:type="spellEnd"/>
      <w:r w:rsidRPr="00E9470F">
        <w:rPr>
          <w:rFonts w:ascii="Book Antiqua" w:hAnsi="Book Antiqua"/>
        </w:rPr>
        <w:t xml:space="preserve"> PD; Growing Spine Study Group. How does thoracic kyphosis affect patient outcomes in growing rod surgery? </w:t>
      </w:r>
      <w:r w:rsidRPr="00E9470F">
        <w:rPr>
          <w:rFonts w:ascii="Book Antiqua" w:hAnsi="Book Antiqua"/>
          <w:i/>
          <w:iCs/>
        </w:rPr>
        <w:t>Spine (Phila Pa 1976)</w:t>
      </w:r>
      <w:r w:rsidRPr="00E9470F">
        <w:rPr>
          <w:rFonts w:ascii="Book Antiqua" w:hAnsi="Book Antiqua"/>
        </w:rPr>
        <w:t xml:space="preserve"> 2012; </w:t>
      </w:r>
      <w:r w:rsidRPr="00E9470F">
        <w:rPr>
          <w:rFonts w:ascii="Book Antiqua" w:hAnsi="Book Antiqua"/>
          <w:b/>
          <w:bCs/>
        </w:rPr>
        <w:t>37</w:t>
      </w:r>
      <w:r w:rsidRPr="00E9470F">
        <w:rPr>
          <w:rFonts w:ascii="Book Antiqua" w:hAnsi="Book Antiqua"/>
        </w:rPr>
        <w:t>: 1303-1309 [PMID: 22210014 DOI: 10.1097/BRS.0b013e318246d8a0]</w:t>
      </w:r>
    </w:p>
    <w:p w14:paraId="4C5F1F77"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20 </w:t>
      </w:r>
      <w:r w:rsidRPr="00E9470F">
        <w:rPr>
          <w:rFonts w:ascii="Book Antiqua" w:hAnsi="Book Antiqua"/>
          <w:b/>
          <w:bCs/>
        </w:rPr>
        <w:t>Lam GC</w:t>
      </w:r>
      <w:r w:rsidRPr="00E9470F">
        <w:rPr>
          <w:rFonts w:ascii="Book Antiqua" w:hAnsi="Book Antiqua"/>
        </w:rPr>
        <w:t xml:space="preserve">, Hill DL, Le LH, Raso JV, Lou EH. Vertebral rotation measurement: a summary and comparison of common radiographic and CT methods. </w:t>
      </w:r>
      <w:r w:rsidRPr="00E9470F">
        <w:rPr>
          <w:rFonts w:ascii="Book Antiqua" w:hAnsi="Book Antiqua"/>
          <w:i/>
          <w:iCs/>
        </w:rPr>
        <w:t>Scoliosis</w:t>
      </w:r>
      <w:r w:rsidRPr="00E9470F">
        <w:rPr>
          <w:rFonts w:ascii="Book Antiqua" w:hAnsi="Book Antiqua"/>
        </w:rPr>
        <w:t xml:space="preserve"> 2008; </w:t>
      </w:r>
      <w:r w:rsidRPr="00E9470F">
        <w:rPr>
          <w:rFonts w:ascii="Book Antiqua" w:hAnsi="Book Antiqua"/>
          <w:b/>
          <w:bCs/>
        </w:rPr>
        <w:t>3</w:t>
      </w:r>
      <w:r w:rsidRPr="00E9470F">
        <w:rPr>
          <w:rFonts w:ascii="Book Antiqua" w:hAnsi="Book Antiqua"/>
        </w:rPr>
        <w:t>: 16 [PMID: 18976498 DOI: 10.1186/1748-7161-3-16]</w:t>
      </w:r>
    </w:p>
    <w:p w14:paraId="78470326"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lastRenderedPageBreak/>
        <w:t xml:space="preserve">21 </w:t>
      </w:r>
      <w:r w:rsidRPr="00E9470F">
        <w:rPr>
          <w:rFonts w:ascii="Book Antiqua" w:hAnsi="Book Antiqua"/>
          <w:b/>
          <w:bCs/>
        </w:rPr>
        <w:t>Adam CJ</w:t>
      </w:r>
      <w:r w:rsidRPr="00E9470F">
        <w:rPr>
          <w:rFonts w:ascii="Book Antiqua" w:hAnsi="Book Antiqua"/>
        </w:rPr>
        <w:t xml:space="preserve">, Askin GN, Pearcy MJ. Gravity-induced torque and intravertebral rotation in idiopathic scoliosis. </w:t>
      </w:r>
      <w:r w:rsidRPr="00E9470F">
        <w:rPr>
          <w:rFonts w:ascii="Book Antiqua" w:hAnsi="Book Antiqua"/>
          <w:i/>
          <w:iCs/>
        </w:rPr>
        <w:t>Spine (Phila Pa 1976)</w:t>
      </w:r>
      <w:r w:rsidRPr="00E9470F">
        <w:rPr>
          <w:rFonts w:ascii="Book Antiqua" w:hAnsi="Book Antiqua"/>
        </w:rPr>
        <w:t xml:space="preserve"> 2008; </w:t>
      </w:r>
      <w:r w:rsidRPr="00E9470F">
        <w:rPr>
          <w:rFonts w:ascii="Book Antiqua" w:hAnsi="Book Antiqua"/>
          <w:b/>
          <w:bCs/>
        </w:rPr>
        <w:t>33</w:t>
      </w:r>
      <w:r w:rsidRPr="00E9470F">
        <w:rPr>
          <w:rFonts w:ascii="Book Antiqua" w:hAnsi="Book Antiqua"/>
        </w:rPr>
        <w:t>: E30-E37 [PMID: 18197088 DOI: 10.1097/BRS.0b013e318160460f]</w:t>
      </w:r>
    </w:p>
    <w:p w14:paraId="5750D0B9" w14:textId="77777777"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 xml:space="preserve">22 </w:t>
      </w:r>
      <w:r w:rsidRPr="00E9470F">
        <w:rPr>
          <w:rFonts w:ascii="Book Antiqua" w:hAnsi="Book Antiqua"/>
          <w:b/>
          <w:bCs/>
        </w:rPr>
        <w:t>Cui G</w:t>
      </w:r>
      <w:r w:rsidRPr="00E9470F">
        <w:rPr>
          <w:rFonts w:ascii="Book Antiqua" w:hAnsi="Book Antiqua"/>
        </w:rPr>
        <w:t xml:space="preserve">, Watanabe K, </w:t>
      </w:r>
      <w:proofErr w:type="spellStart"/>
      <w:r w:rsidRPr="00E9470F">
        <w:rPr>
          <w:rFonts w:ascii="Book Antiqua" w:hAnsi="Book Antiqua"/>
        </w:rPr>
        <w:t>Nishiwaki</w:t>
      </w:r>
      <w:proofErr w:type="spellEnd"/>
      <w:r w:rsidRPr="00E9470F">
        <w:rPr>
          <w:rFonts w:ascii="Book Antiqua" w:hAnsi="Book Antiqua"/>
        </w:rPr>
        <w:t xml:space="preserve"> Y, </w:t>
      </w:r>
      <w:proofErr w:type="spellStart"/>
      <w:r w:rsidRPr="00E9470F">
        <w:rPr>
          <w:rFonts w:ascii="Book Antiqua" w:hAnsi="Book Antiqua"/>
        </w:rPr>
        <w:t>Hosogane</w:t>
      </w:r>
      <w:proofErr w:type="spellEnd"/>
      <w:r w:rsidRPr="00E9470F">
        <w:rPr>
          <w:rFonts w:ascii="Book Antiqua" w:hAnsi="Book Antiqua"/>
        </w:rPr>
        <w:t xml:space="preserve"> N, Tsuji T, Ishii K, Nakamura M, Toyama Y, Chiba K, Matsumoto M. Loss of apical vertebral derotation in adolescent idiopathic scoliosis: 2-year follow-up using multi-planar reconstruction computed tomography. </w:t>
      </w:r>
      <w:proofErr w:type="spellStart"/>
      <w:r w:rsidRPr="00E9470F">
        <w:rPr>
          <w:rFonts w:ascii="Book Antiqua" w:hAnsi="Book Antiqua"/>
          <w:i/>
          <w:iCs/>
        </w:rPr>
        <w:t>Eur</w:t>
      </w:r>
      <w:proofErr w:type="spellEnd"/>
      <w:r w:rsidRPr="00E9470F">
        <w:rPr>
          <w:rFonts w:ascii="Book Antiqua" w:hAnsi="Book Antiqua"/>
          <w:i/>
          <w:iCs/>
        </w:rPr>
        <w:t xml:space="preserve"> Spine J</w:t>
      </w:r>
      <w:r w:rsidRPr="00E9470F">
        <w:rPr>
          <w:rFonts w:ascii="Book Antiqua" w:hAnsi="Book Antiqua"/>
        </w:rPr>
        <w:t xml:space="preserve"> 2012; </w:t>
      </w:r>
      <w:r w:rsidRPr="00E9470F">
        <w:rPr>
          <w:rFonts w:ascii="Book Antiqua" w:hAnsi="Book Antiqua"/>
          <w:b/>
          <w:bCs/>
        </w:rPr>
        <w:t>21</w:t>
      </w:r>
      <w:r w:rsidRPr="00E9470F">
        <w:rPr>
          <w:rFonts w:ascii="Book Antiqua" w:hAnsi="Book Antiqua"/>
        </w:rPr>
        <w:t>: 1111-1120 [PMID: 22438165 DOI: 10.1007/s00586-012-2274-3]</w:t>
      </w:r>
    </w:p>
    <w:p w14:paraId="698133EC" w14:textId="0BFAD7C4" w:rsidR="0004142F" w:rsidRPr="00E9470F" w:rsidRDefault="0004142F"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2</w:t>
      </w:r>
      <w:r w:rsidR="00E87753">
        <w:rPr>
          <w:rFonts w:ascii="Book Antiqua" w:hAnsi="Book Antiqua"/>
        </w:rPr>
        <w:t>3</w:t>
      </w:r>
      <w:r w:rsidRPr="00E9470F">
        <w:rPr>
          <w:rFonts w:ascii="Book Antiqua" w:hAnsi="Book Antiqua"/>
        </w:rPr>
        <w:t xml:space="preserve"> </w:t>
      </w:r>
      <w:r w:rsidRPr="00E9470F">
        <w:rPr>
          <w:rFonts w:ascii="Book Antiqua" w:hAnsi="Book Antiqua"/>
          <w:b/>
          <w:bCs/>
        </w:rPr>
        <w:t>Qiu Y</w:t>
      </w:r>
      <w:r w:rsidRPr="00E9470F">
        <w:rPr>
          <w:rFonts w:ascii="Book Antiqua" w:hAnsi="Book Antiqua"/>
        </w:rPr>
        <w:t xml:space="preserve">, Wang S, Wang B, Yu Y, Zhu F, Zhu Z. Incidence and risk factors of neurological deficits of surgical correction for scoliosis: analysis of 1373 cases at one Chinese institution. </w:t>
      </w:r>
      <w:r w:rsidRPr="00E9470F">
        <w:rPr>
          <w:rFonts w:ascii="Book Antiqua" w:hAnsi="Book Antiqua"/>
          <w:i/>
          <w:iCs/>
        </w:rPr>
        <w:t>Spine (Phila Pa 1976)</w:t>
      </w:r>
      <w:r w:rsidRPr="00E9470F">
        <w:rPr>
          <w:rFonts w:ascii="Book Antiqua" w:hAnsi="Book Antiqua"/>
        </w:rPr>
        <w:t xml:space="preserve"> 2008; </w:t>
      </w:r>
      <w:r w:rsidRPr="00E9470F">
        <w:rPr>
          <w:rFonts w:ascii="Book Antiqua" w:hAnsi="Book Antiqua"/>
          <w:b/>
          <w:bCs/>
        </w:rPr>
        <w:t>33</w:t>
      </w:r>
      <w:r w:rsidRPr="00E9470F">
        <w:rPr>
          <w:rFonts w:ascii="Book Antiqua" w:hAnsi="Book Antiqua"/>
        </w:rPr>
        <w:t>: 519-526 [PMID: 18317197 DOI: 10.1097/BRS.0b013e3181657d93]</w:t>
      </w:r>
    </w:p>
    <w:p w14:paraId="6CB77EBE" w14:textId="389B6B76" w:rsidR="0004142F" w:rsidRPr="00E9470F" w:rsidRDefault="00E87753"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rPr>
        <w:t>2</w:t>
      </w:r>
      <w:r>
        <w:rPr>
          <w:rFonts w:ascii="Book Antiqua" w:hAnsi="Book Antiqua"/>
        </w:rPr>
        <w:t>4</w:t>
      </w:r>
      <w:r w:rsidRPr="00E9470F">
        <w:rPr>
          <w:rFonts w:ascii="Book Antiqua" w:hAnsi="Book Antiqua"/>
        </w:rPr>
        <w:t xml:space="preserve"> </w:t>
      </w:r>
      <w:r w:rsidR="0004142F" w:rsidRPr="00E9470F">
        <w:rPr>
          <w:rFonts w:ascii="Book Antiqua" w:hAnsi="Book Antiqua"/>
          <w:b/>
          <w:bCs/>
        </w:rPr>
        <w:t>Murphy RF</w:t>
      </w:r>
      <w:r w:rsidR="0004142F" w:rsidRPr="00E9470F">
        <w:rPr>
          <w:rFonts w:ascii="Book Antiqua" w:hAnsi="Book Antiqua"/>
        </w:rPr>
        <w:t xml:space="preserve">, Mooney JF 3rd. Complications following spine fusion for adolescent idiopathic scoliosis. </w:t>
      </w:r>
      <w:proofErr w:type="spellStart"/>
      <w:r w:rsidR="0004142F" w:rsidRPr="00E9470F">
        <w:rPr>
          <w:rFonts w:ascii="Book Antiqua" w:hAnsi="Book Antiqua"/>
          <w:i/>
          <w:iCs/>
        </w:rPr>
        <w:t>Curr</w:t>
      </w:r>
      <w:proofErr w:type="spellEnd"/>
      <w:r w:rsidR="0004142F" w:rsidRPr="00E9470F">
        <w:rPr>
          <w:rFonts w:ascii="Book Antiqua" w:hAnsi="Book Antiqua"/>
          <w:i/>
          <w:iCs/>
        </w:rPr>
        <w:t xml:space="preserve"> Rev </w:t>
      </w:r>
      <w:proofErr w:type="spellStart"/>
      <w:r w:rsidR="0004142F" w:rsidRPr="00E9470F">
        <w:rPr>
          <w:rFonts w:ascii="Book Antiqua" w:hAnsi="Book Antiqua"/>
          <w:i/>
          <w:iCs/>
        </w:rPr>
        <w:t>Musculoskelet</w:t>
      </w:r>
      <w:proofErr w:type="spellEnd"/>
      <w:r w:rsidR="0004142F" w:rsidRPr="00E9470F">
        <w:rPr>
          <w:rFonts w:ascii="Book Antiqua" w:hAnsi="Book Antiqua"/>
          <w:i/>
          <w:iCs/>
        </w:rPr>
        <w:t xml:space="preserve"> Med</w:t>
      </w:r>
      <w:r w:rsidR="0004142F" w:rsidRPr="00E9470F">
        <w:rPr>
          <w:rFonts w:ascii="Book Antiqua" w:hAnsi="Book Antiqua"/>
        </w:rPr>
        <w:t xml:space="preserve"> 2016; </w:t>
      </w:r>
      <w:r w:rsidR="0004142F" w:rsidRPr="00E9470F">
        <w:rPr>
          <w:rFonts w:ascii="Book Antiqua" w:hAnsi="Book Antiqua"/>
          <w:b/>
          <w:bCs/>
        </w:rPr>
        <w:t>9</w:t>
      </w:r>
      <w:r w:rsidR="0004142F" w:rsidRPr="00E9470F">
        <w:rPr>
          <w:rFonts w:ascii="Book Antiqua" w:hAnsi="Book Antiqua"/>
        </w:rPr>
        <w:t>: 462-469 [PMID: 27639726 DOI: 10.1007/s12178-016-9372-5]</w:t>
      </w:r>
    </w:p>
    <w:bookmarkEnd w:id="187"/>
    <w:bookmarkEnd w:id="188"/>
    <w:p w14:paraId="56861DF5" w14:textId="77777777" w:rsidR="00A77B3E" w:rsidRPr="00C9441D"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2381F3C" w14:textId="77777777"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sectPr w:rsidR="00A77B3E" w:rsidRPr="00E9470F" w:rsidSect="00A512C9">
          <w:pgSz w:w="12240" w:h="15840"/>
          <w:pgMar w:top="1440" w:right="1440" w:bottom="1440" w:left="1440" w:header="720" w:footer="720" w:gutter="0"/>
          <w:cols w:space="720"/>
          <w:docGrid w:linePitch="360"/>
        </w:sectPr>
      </w:pPr>
    </w:p>
    <w:p w14:paraId="6E133BD4"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lastRenderedPageBreak/>
        <w:t>Footnotes</w:t>
      </w:r>
    </w:p>
    <w:p w14:paraId="13539657" w14:textId="30843080" w:rsidR="00A77B3E" w:rsidRPr="003D4EEE"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bCs/>
        </w:rPr>
        <w:t xml:space="preserve">Institutional review board statement: </w:t>
      </w:r>
      <w:r w:rsidRPr="00E9470F">
        <w:rPr>
          <w:rFonts w:ascii="Book Antiqua" w:eastAsia="Book Antiqua" w:hAnsi="Book Antiqua" w:cs="Book Antiqua"/>
        </w:rPr>
        <w:t>The study was reviewed and approve</w:t>
      </w:r>
      <w:r w:rsidR="00C54CE2">
        <w:rPr>
          <w:rFonts w:ascii="Book Antiqua" w:eastAsia="Book Antiqua" w:hAnsi="Book Antiqua" w:cs="Book Antiqua"/>
        </w:rPr>
        <w:t>d</w:t>
      </w:r>
      <w:r w:rsidRPr="00E9470F">
        <w:rPr>
          <w:rFonts w:ascii="Book Antiqua" w:eastAsia="Book Antiqua" w:hAnsi="Book Antiqua" w:cs="Book Antiqua"/>
        </w:rPr>
        <w:t xml:space="preserve"> by the Ethical Committee Faculty of Medicine, University of Indonesia</w:t>
      </w:r>
      <w:r w:rsidR="0078217D" w:rsidRPr="00E9470F">
        <w:rPr>
          <w:rFonts w:ascii="Book Antiqua" w:hAnsi="Book Antiqua"/>
          <w:lang w:eastAsia="zh-CN"/>
        </w:rPr>
        <w:t xml:space="preserve"> </w:t>
      </w:r>
      <w:r w:rsidRPr="00E9470F">
        <w:rPr>
          <w:rFonts w:ascii="Book Antiqua" w:eastAsia="Book Antiqua" w:hAnsi="Book Antiqua" w:cs="Book Antiqua"/>
        </w:rPr>
        <w:t>(Approval No.</w:t>
      </w:r>
      <w:r w:rsidR="0078217D" w:rsidRPr="00E9470F">
        <w:rPr>
          <w:rFonts w:ascii="Book Antiqua" w:eastAsia="Book Antiqua" w:hAnsi="Book Antiqua" w:cs="Book Antiqua"/>
        </w:rPr>
        <w:t xml:space="preserve"> </w:t>
      </w:r>
      <w:r w:rsidRPr="00E9470F">
        <w:rPr>
          <w:rFonts w:ascii="Book Antiqua" w:eastAsia="Book Antiqua" w:hAnsi="Book Antiqua" w:cs="Book Antiqua"/>
        </w:rPr>
        <w:t>KET-615/UN2.F1/ETIK/PPM.00.02/2020) and Ethical Committee of Fatmawati General Hospital</w:t>
      </w:r>
      <w:r w:rsidR="0078217D" w:rsidRPr="00E9470F">
        <w:rPr>
          <w:rFonts w:ascii="Book Antiqua" w:hAnsi="Book Antiqua"/>
          <w:lang w:eastAsia="zh-CN"/>
        </w:rPr>
        <w:t xml:space="preserve"> </w:t>
      </w:r>
      <w:r w:rsidRPr="00C9441D">
        <w:rPr>
          <w:rFonts w:ascii="Book Antiqua" w:eastAsia="Book Antiqua" w:hAnsi="Book Antiqua" w:cs="Book Antiqua"/>
        </w:rPr>
        <w:t>(Approval No.</w:t>
      </w:r>
      <w:r w:rsidR="0078217D" w:rsidRPr="00C9441D">
        <w:rPr>
          <w:rFonts w:ascii="Book Antiqua" w:eastAsia="Book Antiqua" w:hAnsi="Book Antiqua" w:cs="Book Antiqua"/>
        </w:rPr>
        <w:t xml:space="preserve"> </w:t>
      </w:r>
      <w:r w:rsidRPr="00C9441D">
        <w:rPr>
          <w:rFonts w:ascii="Book Antiqua" w:eastAsia="Book Antiqua" w:hAnsi="Book Antiqua" w:cs="Book Antiqua"/>
        </w:rPr>
        <w:t>DM 01.01/VIII.2/1294/2020)</w:t>
      </w:r>
      <w:r w:rsidR="0078217D" w:rsidRPr="00C06BF3">
        <w:rPr>
          <w:rFonts w:ascii="Book Antiqua" w:eastAsia="Book Antiqua" w:hAnsi="Book Antiqua" w:cs="Book Antiqua"/>
        </w:rPr>
        <w:t>.</w:t>
      </w:r>
    </w:p>
    <w:p w14:paraId="08BB3D68" w14:textId="77777777" w:rsidR="00A77B3E" w:rsidRPr="006970A5"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122F824B" w14:textId="6E1DF4CF"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4002A8">
        <w:rPr>
          <w:rFonts w:ascii="Book Antiqua" w:eastAsia="Book Antiqua" w:hAnsi="Book Antiqua" w:cs="Book Antiqua"/>
          <w:b/>
          <w:bCs/>
        </w:rPr>
        <w:t xml:space="preserve">Clinical trial registration statement: </w:t>
      </w:r>
      <w:r w:rsidRPr="004002A8">
        <w:rPr>
          <w:rFonts w:ascii="Book Antiqua" w:eastAsia="Book Antiqua" w:hAnsi="Book Antiqua" w:cs="Book Antiqua"/>
        </w:rPr>
        <w:t xml:space="preserve">This study was not registered on clinicaltrial.gov but it </w:t>
      </w:r>
      <w:r w:rsidR="00C54CE2">
        <w:rPr>
          <w:rFonts w:ascii="Book Antiqua" w:eastAsia="Book Antiqua" w:hAnsi="Book Antiqua" w:cs="Book Antiqua"/>
        </w:rPr>
        <w:t>was</w:t>
      </w:r>
      <w:r w:rsidR="00C54CE2" w:rsidRPr="004002A8">
        <w:rPr>
          <w:rFonts w:ascii="Book Antiqua" w:eastAsia="Book Antiqua" w:hAnsi="Book Antiqua" w:cs="Book Antiqua"/>
        </w:rPr>
        <w:t xml:space="preserve"> </w:t>
      </w:r>
      <w:r w:rsidRPr="004002A8">
        <w:rPr>
          <w:rFonts w:ascii="Book Antiqua" w:eastAsia="Book Antiqua" w:hAnsi="Book Antiqua" w:cs="Book Antiqua"/>
        </w:rPr>
        <w:t xml:space="preserve">registered </w:t>
      </w:r>
      <w:r w:rsidR="00C54CE2">
        <w:rPr>
          <w:rFonts w:ascii="Book Antiqua" w:eastAsia="Book Antiqua" w:hAnsi="Book Antiqua" w:cs="Book Antiqua"/>
        </w:rPr>
        <w:t>with</w:t>
      </w:r>
      <w:r w:rsidR="00C54CE2" w:rsidRPr="004002A8">
        <w:rPr>
          <w:rFonts w:ascii="Book Antiqua" w:eastAsia="Book Antiqua" w:hAnsi="Book Antiqua" w:cs="Book Antiqua"/>
        </w:rPr>
        <w:t xml:space="preserve"> </w:t>
      </w:r>
      <w:r w:rsidR="00C54CE2">
        <w:rPr>
          <w:rFonts w:ascii="Book Antiqua" w:eastAsia="Book Antiqua" w:hAnsi="Book Antiqua" w:cs="Book Antiqua"/>
        </w:rPr>
        <w:t xml:space="preserve">the </w:t>
      </w:r>
      <w:r w:rsidRPr="004002A8">
        <w:rPr>
          <w:rFonts w:ascii="Book Antiqua" w:eastAsia="Book Antiqua" w:hAnsi="Book Antiqua" w:cs="Book Antiqua"/>
        </w:rPr>
        <w:t xml:space="preserve">University’s ethical committee </w:t>
      </w:r>
      <w:r w:rsidRPr="00FE7DF8">
        <w:rPr>
          <w:rFonts w:ascii="Book Antiqua" w:eastAsia="Book Antiqua" w:hAnsi="Book Antiqua" w:cs="Book Antiqua"/>
        </w:rPr>
        <w:t>and hospital ethical committee prior to the study.</w:t>
      </w:r>
    </w:p>
    <w:p w14:paraId="43A643F9" w14:textId="77777777"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488F1248" w14:textId="0E45A356" w:rsidR="00A77B3E" w:rsidRPr="006970A5"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bCs/>
        </w:rPr>
        <w:t xml:space="preserve">Informed consent statement: </w:t>
      </w:r>
      <w:r w:rsidRPr="00E9470F">
        <w:rPr>
          <w:rFonts w:ascii="Book Antiqua" w:eastAsia="Book Antiqua" w:hAnsi="Book Antiqua" w:cs="Book Antiqua"/>
        </w:rPr>
        <w:t>Informed consent was obtained prior to the study. The inform consent form was approved by</w:t>
      </w:r>
      <w:r w:rsidR="001E71AC" w:rsidRPr="00E9470F">
        <w:rPr>
          <w:rFonts w:ascii="Book Antiqua" w:hAnsi="Book Antiqua"/>
          <w:lang w:eastAsia="zh-CN"/>
        </w:rPr>
        <w:t xml:space="preserve"> </w:t>
      </w:r>
      <w:r w:rsidR="00C54CE2">
        <w:rPr>
          <w:rFonts w:ascii="Book Antiqua" w:hAnsi="Book Antiqua"/>
          <w:lang w:eastAsia="zh-CN"/>
        </w:rPr>
        <w:t xml:space="preserve">the </w:t>
      </w:r>
      <w:r w:rsidRPr="00C9441D">
        <w:rPr>
          <w:rFonts w:ascii="Book Antiqua" w:eastAsia="Book Antiqua" w:hAnsi="Book Antiqua" w:cs="Book Antiqua"/>
        </w:rPr>
        <w:t>Ethical Committee Faculty of Medicine, University of Indonesia (Approval No.</w:t>
      </w:r>
      <w:r w:rsidR="001E71AC" w:rsidRPr="00C9441D">
        <w:rPr>
          <w:rFonts w:ascii="Book Antiqua" w:eastAsia="Book Antiqua" w:hAnsi="Book Antiqua" w:cs="Book Antiqua"/>
        </w:rPr>
        <w:t xml:space="preserve"> </w:t>
      </w:r>
      <w:r w:rsidRPr="00C9441D">
        <w:rPr>
          <w:rFonts w:ascii="Book Antiqua" w:eastAsia="Book Antiqua" w:hAnsi="Book Antiqua" w:cs="Book Antiqua"/>
        </w:rPr>
        <w:t>KET-6</w:t>
      </w:r>
      <w:r w:rsidRPr="00C06BF3">
        <w:rPr>
          <w:rFonts w:ascii="Book Antiqua" w:eastAsia="Book Antiqua" w:hAnsi="Book Antiqua" w:cs="Book Antiqua"/>
        </w:rPr>
        <w:t>15/UN2.F1/ETIK/PPM.00.02/2020)</w:t>
      </w:r>
      <w:r w:rsidR="001E71AC" w:rsidRPr="003D4EEE">
        <w:rPr>
          <w:rFonts w:ascii="Book Antiqua" w:eastAsia="Book Antiqua" w:hAnsi="Book Antiqua" w:cs="Book Antiqua"/>
        </w:rPr>
        <w:t>.</w:t>
      </w:r>
    </w:p>
    <w:p w14:paraId="33BD2D8C" w14:textId="77777777" w:rsidR="00A77B3E" w:rsidRPr="004002A8"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B892215" w14:textId="7B2ED85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FE7DF8">
        <w:rPr>
          <w:rFonts w:ascii="Book Antiqua" w:eastAsia="Book Antiqua" w:hAnsi="Book Antiqua" w:cs="Book Antiqua"/>
          <w:b/>
          <w:bCs/>
        </w:rPr>
        <w:t xml:space="preserve">Conflict-of-interest statement: </w:t>
      </w:r>
      <w:r w:rsidR="00C54CE2">
        <w:rPr>
          <w:rFonts w:ascii="Book Antiqua" w:eastAsia="Book Antiqua" w:hAnsi="Book Antiqua" w:cs="Book Antiqua"/>
        </w:rPr>
        <w:t>T</w:t>
      </w:r>
      <w:r w:rsidRPr="00E9470F">
        <w:rPr>
          <w:rFonts w:ascii="Book Antiqua" w:eastAsia="Book Antiqua" w:hAnsi="Book Antiqua" w:cs="Book Antiqua"/>
        </w:rPr>
        <w:t xml:space="preserve">he authors </w:t>
      </w:r>
      <w:r w:rsidR="00366521">
        <w:rPr>
          <w:rFonts w:ascii="Book Antiqua" w:eastAsia="Book Antiqua" w:hAnsi="Book Antiqua" w:cs="Book Antiqua"/>
        </w:rPr>
        <w:t xml:space="preserve">declare that they </w:t>
      </w:r>
      <w:r w:rsidRPr="00E9470F">
        <w:rPr>
          <w:rFonts w:ascii="Book Antiqua" w:eastAsia="Book Antiqua" w:hAnsi="Book Antiqua" w:cs="Book Antiqua"/>
        </w:rPr>
        <w:t>have no conflict</w:t>
      </w:r>
      <w:r w:rsidR="00C54CE2">
        <w:rPr>
          <w:rFonts w:ascii="Book Antiqua" w:eastAsia="Book Antiqua" w:hAnsi="Book Antiqua" w:cs="Book Antiqua"/>
        </w:rPr>
        <w:t>s</w:t>
      </w:r>
      <w:r w:rsidRPr="00E9470F">
        <w:rPr>
          <w:rFonts w:ascii="Book Antiqua" w:eastAsia="Book Antiqua" w:hAnsi="Book Antiqua" w:cs="Book Antiqua"/>
        </w:rPr>
        <w:t xml:space="preserve"> of interest.</w:t>
      </w:r>
    </w:p>
    <w:p w14:paraId="56ED71BE" w14:textId="77777777"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6E317870" w14:textId="7230BBAF"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bCs/>
        </w:rPr>
        <w:t xml:space="preserve">Data sharing statement: </w:t>
      </w:r>
      <w:r w:rsidRPr="00E9470F">
        <w:rPr>
          <w:rFonts w:ascii="Book Antiqua" w:eastAsia="Book Antiqua" w:hAnsi="Book Antiqua" w:cs="Book Antiqua"/>
          <w:color w:val="3C3C3C"/>
        </w:rPr>
        <w:t>Technical appendix, statistical code, and dataset available from the corresponding author at phedy.phe@gmail.com</w:t>
      </w:r>
      <w:r w:rsidR="00366521">
        <w:rPr>
          <w:rFonts w:ascii="Book Antiqua" w:eastAsia="Book Antiqua" w:hAnsi="Book Antiqua" w:cs="Book Antiqua"/>
          <w:color w:val="3C3C3C"/>
        </w:rPr>
        <w:t>.</w:t>
      </w:r>
    </w:p>
    <w:p w14:paraId="7AE64889" w14:textId="6486B995"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0AFF5BE3" w14:textId="3F356830" w:rsidR="001A74AE" w:rsidRPr="00E9470F" w:rsidRDefault="001A74AE"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hAnsi="Book Antiqua"/>
          <w:b/>
        </w:rPr>
        <w:t>CONSORT 2010 statement:</w:t>
      </w:r>
      <w:r w:rsidRPr="00E9470F">
        <w:rPr>
          <w:rFonts w:ascii="Book Antiqua" w:hAnsi="Book Antiqua"/>
        </w:rPr>
        <w:t xml:space="preserve"> The authors have read the CONSORT 2010 statement, and the manuscript was prepared and revised according to the CONSORT 2010 statement.</w:t>
      </w:r>
    </w:p>
    <w:p w14:paraId="0174C359" w14:textId="77777777" w:rsidR="001A74AE" w:rsidRPr="00E9470F" w:rsidRDefault="001A74AE" w:rsidP="00C11E90">
      <w:pPr>
        <w:widowControl w:val="0"/>
        <w:kinsoku w:val="0"/>
        <w:overflowPunct w:val="0"/>
        <w:autoSpaceDE w:val="0"/>
        <w:autoSpaceDN w:val="0"/>
        <w:adjustRightInd w:val="0"/>
        <w:snapToGrid w:val="0"/>
        <w:spacing w:line="360" w:lineRule="auto"/>
        <w:jc w:val="both"/>
        <w:rPr>
          <w:rFonts w:ascii="Book Antiqua" w:hAnsi="Book Antiqua"/>
        </w:rPr>
      </w:pPr>
    </w:p>
    <w:p w14:paraId="6F79A6AE" w14:textId="44F38060"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bCs/>
        </w:rPr>
        <w:t xml:space="preserve">Open-Access: </w:t>
      </w:r>
      <w:r w:rsidRPr="00E9470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C54CE2">
        <w:rPr>
          <w:rFonts w:ascii="Book Antiqua" w:eastAsia="Book Antiqua" w:hAnsi="Book Antiqua" w:cs="Book Antiqua"/>
        </w:rPr>
        <w:t>-</w:t>
      </w:r>
      <w:r w:rsidRPr="00E9470F">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FC453E" w14:textId="77777777"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0F921E1"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t xml:space="preserve">Provenance and peer review: </w:t>
      </w:r>
      <w:r w:rsidRPr="00E9470F">
        <w:rPr>
          <w:rFonts w:ascii="Book Antiqua" w:eastAsia="Book Antiqua" w:hAnsi="Book Antiqua" w:cs="Book Antiqua"/>
        </w:rPr>
        <w:t>Unsolicited article; Externally peer reviewed.</w:t>
      </w:r>
    </w:p>
    <w:p w14:paraId="2095A415"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lastRenderedPageBreak/>
        <w:t xml:space="preserve">Peer-review model: </w:t>
      </w:r>
      <w:r w:rsidRPr="00E9470F">
        <w:rPr>
          <w:rFonts w:ascii="Book Antiqua" w:eastAsia="Book Antiqua" w:hAnsi="Book Antiqua" w:cs="Book Antiqua"/>
        </w:rPr>
        <w:t>Single blind</w:t>
      </w:r>
    </w:p>
    <w:p w14:paraId="27C49079" w14:textId="77777777"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3AE73970"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t xml:space="preserve">Peer-review started: </w:t>
      </w:r>
      <w:r w:rsidRPr="00E9470F">
        <w:rPr>
          <w:rFonts w:ascii="Book Antiqua" w:eastAsia="Book Antiqua" w:hAnsi="Book Antiqua" w:cs="Book Antiqua"/>
        </w:rPr>
        <w:t>October 23, 2023</w:t>
      </w:r>
    </w:p>
    <w:p w14:paraId="53936277"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t xml:space="preserve">First decision: </w:t>
      </w:r>
      <w:r w:rsidRPr="00E9470F">
        <w:rPr>
          <w:rFonts w:ascii="Book Antiqua" w:eastAsia="Book Antiqua" w:hAnsi="Book Antiqua" w:cs="Book Antiqua"/>
        </w:rPr>
        <w:t>November 29, 2023</w:t>
      </w:r>
    </w:p>
    <w:p w14:paraId="583554D5"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t xml:space="preserve">Article in press: </w:t>
      </w:r>
    </w:p>
    <w:p w14:paraId="110454E9" w14:textId="77777777"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6E3A26D7"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t xml:space="preserve">Specialty type: </w:t>
      </w:r>
      <w:r w:rsidRPr="00E9470F">
        <w:rPr>
          <w:rFonts w:ascii="Book Antiqua" w:eastAsia="Book Antiqua" w:hAnsi="Book Antiqua" w:cs="Book Antiqua"/>
        </w:rPr>
        <w:t>Orthopedics</w:t>
      </w:r>
    </w:p>
    <w:p w14:paraId="47F0E8C9"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t xml:space="preserve">Country/Territory of origin: </w:t>
      </w:r>
      <w:r w:rsidRPr="00E9470F">
        <w:rPr>
          <w:rFonts w:ascii="Book Antiqua" w:eastAsia="Book Antiqua" w:hAnsi="Book Antiqua" w:cs="Book Antiqua"/>
        </w:rPr>
        <w:t>Indonesia</w:t>
      </w:r>
    </w:p>
    <w:p w14:paraId="001F4968"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b/>
          <w:color w:val="000000"/>
        </w:rPr>
        <w:t>Peer-review report’s scientific quality classification</w:t>
      </w:r>
    </w:p>
    <w:p w14:paraId="4B4FBADA"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rPr>
        <w:t>Grade A (Excellent): 0</w:t>
      </w:r>
    </w:p>
    <w:p w14:paraId="4CC00D25" w14:textId="6354919B"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rPr>
        <w:t xml:space="preserve">Grade B (Very good): </w:t>
      </w:r>
      <w:r w:rsidR="002C7715">
        <w:rPr>
          <w:rFonts w:ascii="Book Antiqua" w:eastAsia="Book Antiqua" w:hAnsi="Book Antiqua" w:cs="Book Antiqua"/>
        </w:rPr>
        <w:t>B</w:t>
      </w:r>
    </w:p>
    <w:p w14:paraId="7EC52565"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rPr>
        <w:t>Grade C (Good): C</w:t>
      </w:r>
    </w:p>
    <w:p w14:paraId="6C38958A"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rPr>
        <w:t>Grade D (Fair): 0</w:t>
      </w:r>
    </w:p>
    <w:p w14:paraId="51CDC718" w14:textId="77777777" w:rsidR="00A77B3E" w:rsidRPr="00E9470F" w:rsidRDefault="003B528D" w:rsidP="00C11E90">
      <w:pPr>
        <w:widowControl w:val="0"/>
        <w:kinsoku w:val="0"/>
        <w:overflowPunct w:val="0"/>
        <w:autoSpaceDE w:val="0"/>
        <w:autoSpaceDN w:val="0"/>
        <w:adjustRightInd w:val="0"/>
        <w:snapToGrid w:val="0"/>
        <w:spacing w:line="360" w:lineRule="auto"/>
        <w:jc w:val="both"/>
        <w:rPr>
          <w:rFonts w:ascii="Book Antiqua" w:hAnsi="Book Antiqua"/>
        </w:rPr>
      </w:pPr>
      <w:r w:rsidRPr="00E9470F">
        <w:rPr>
          <w:rFonts w:ascii="Book Antiqua" w:eastAsia="Book Antiqua" w:hAnsi="Book Antiqua" w:cs="Book Antiqua"/>
        </w:rPr>
        <w:t>Grade E (Poor): 0</w:t>
      </w:r>
    </w:p>
    <w:p w14:paraId="5E5BB637" w14:textId="77777777" w:rsidR="00A77B3E" w:rsidRPr="00E9470F" w:rsidRDefault="00A77B3E" w:rsidP="00C11E90">
      <w:pPr>
        <w:widowControl w:val="0"/>
        <w:kinsoku w:val="0"/>
        <w:overflowPunct w:val="0"/>
        <w:autoSpaceDE w:val="0"/>
        <w:autoSpaceDN w:val="0"/>
        <w:adjustRightInd w:val="0"/>
        <w:snapToGrid w:val="0"/>
        <w:spacing w:line="360" w:lineRule="auto"/>
        <w:jc w:val="both"/>
        <w:rPr>
          <w:rFonts w:ascii="Book Antiqua" w:hAnsi="Book Antiqua"/>
        </w:rPr>
      </w:pPr>
    </w:p>
    <w:p w14:paraId="7F6A354B" w14:textId="1DC969BE" w:rsidR="00EB2F4E" w:rsidRPr="00E9470F" w:rsidRDefault="003B528D"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E9470F">
        <w:rPr>
          <w:rFonts w:ascii="Book Antiqua" w:eastAsia="Book Antiqua" w:hAnsi="Book Antiqua" w:cs="Book Antiqua"/>
          <w:b/>
          <w:color w:val="000000"/>
        </w:rPr>
        <w:t xml:space="preserve">P-Reviewer: </w:t>
      </w:r>
      <w:r w:rsidRPr="00E9470F">
        <w:rPr>
          <w:rFonts w:ascii="Book Antiqua" w:eastAsia="Book Antiqua" w:hAnsi="Book Antiqua" w:cs="Book Antiqua"/>
        </w:rPr>
        <w:t>Peng B, China</w:t>
      </w:r>
      <w:r w:rsidR="005945BF">
        <w:rPr>
          <w:rFonts w:ascii="Book Antiqua" w:eastAsia="Book Antiqua" w:hAnsi="Book Antiqua" w:cs="Book Antiqua"/>
        </w:rPr>
        <w:t xml:space="preserve">; </w:t>
      </w:r>
      <w:r w:rsidR="005945BF">
        <w:rPr>
          <w:rFonts w:ascii="Book Antiqua" w:hAnsi="Book Antiqua"/>
        </w:rPr>
        <w:t>Yan ZQ, China</w:t>
      </w:r>
      <w:r w:rsidRPr="00E9470F">
        <w:rPr>
          <w:rFonts w:ascii="Book Antiqua" w:eastAsia="Book Antiqua" w:hAnsi="Book Antiqua" w:cs="Book Antiqua"/>
          <w:b/>
          <w:color w:val="000000"/>
        </w:rPr>
        <w:t xml:space="preserve"> S-Editor: </w:t>
      </w:r>
      <w:r w:rsidR="005A49C0" w:rsidRPr="00E9470F">
        <w:rPr>
          <w:rFonts w:ascii="Book Antiqua" w:eastAsia="Book Antiqua" w:hAnsi="Book Antiqua" w:cs="Book Antiqua"/>
          <w:color w:val="000000"/>
        </w:rPr>
        <w:t>Liu JH</w:t>
      </w:r>
      <w:r w:rsidRPr="00E9470F">
        <w:rPr>
          <w:rFonts w:ascii="Book Antiqua" w:eastAsia="Book Antiqua" w:hAnsi="Book Antiqua" w:cs="Book Antiqua"/>
          <w:b/>
          <w:color w:val="000000"/>
        </w:rPr>
        <w:t xml:space="preserve"> L-Editor: </w:t>
      </w:r>
      <w:r w:rsidR="006416F0">
        <w:rPr>
          <w:rFonts w:ascii="Book Antiqua" w:eastAsia="Book Antiqua" w:hAnsi="Book Antiqua" w:cs="Book Antiqua"/>
          <w:color w:val="000000"/>
        </w:rPr>
        <w:t>Filipodia</w:t>
      </w:r>
      <w:r w:rsidRPr="00E9470F">
        <w:rPr>
          <w:rFonts w:ascii="Book Antiqua" w:eastAsia="Book Antiqua" w:hAnsi="Book Antiqua" w:cs="Book Antiqua"/>
          <w:b/>
          <w:color w:val="000000"/>
        </w:rPr>
        <w:t xml:space="preserve"> P-Editor: </w:t>
      </w:r>
    </w:p>
    <w:p w14:paraId="46A7D1E8" w14:textId="00119035" w:rsidR="00A77B3E" w:rsidRPr="00E9470F" w:rsidRDefault="00EB2F4E"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E9470F">
        <w:rPr>
          <w:rFonts w:ascii="Book Antiqua" w:eastAsia="Book Antiqua" w:hAnsi="Book Antiqua" w:cs="Book Antiqua"/>
          <w:b/>
          <w:color w:val="000000"/>
        </w:rPr>
        <w:br w:type="page"/>
      </w:r>
      <w:r w:rsidR="009A570A" w:rsidRPr="00E9470F">
        <w:rPr>
          <w:rFonts w:ascii="Book Antiqua" w:eastAsia="Book Antiqua" w:hAnsi="Book Antiqua" w:cs="Book Antiqua"/>
          <w:b/>
          <w:color w:val="000000"/>
        </w:rPr>
        <w:lastRenderedPageBreak/>
        <w:t>Figure Legends</w:t>
      </w:r>
    </w:p>
    <w:p w14:paraId="5B60703E" w14:textId="28C95A54" w:rsidR="00EB2F4E" w:rsidRPr="00C9441D" w:rsidRDefault="0049643C"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E9470F">
        <w:rPr>
          <w:rFonts w:ascii="Book Antiqua" w:hAnsi="Book Antiqua"/>
          <w:noProof/>
          <w:lang w:eastAsia="zh-CN"/>
        </w:rPr>
        <w:drawing>
          <wp:inline distT="0" distB="0" distL="0" distR="0" wp14:anchorId="4F9B2221" wp14:editId="1CFEBD01">
            <wp:extent cx="4328038" cy="3688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3482" cy="3692719"/>
                    </a:xfrm>
                    <a:prstGeom prst="rect">
                      <a:avLst/>
                    </a:prstGeom>
                  </pic:spPr>
                </pic:pic>
              </a:graphicData>
            </a:graphic>
          </wp:inline>
        </w:drawing>
      </w:r>
    </w:p>
    <w:p w14:paraId="74AD54E6" w14:textId="6F20A1AA" w:rsidR="0049643C" w:rsidRPr="00FE7DF8" w:rsidRDefault="00161410"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C9441D">
        <w:rPr>
          <w:rFonts w:ascii="Book Antiqua" w:eastAsia="Book Antiqua" w:hAnsi="Book Antiqua" w:cs="Book Antiqua"/>
          <w:b/>
          <w:bCs/>
          <w:color w:val="000000"/>
          <w:lang w:val="en-ID"/>
        </w:rPr>
        <w:t>Figure 1</w:t>
      </w:r>
      <w:r w:rsidR="0049643C" w:rsidRPr="00C9441D">
        <w:rPr>
          <w:rFonts w:ascii="Book Antiqua" w:eastAsia="Book Antiqua" w:hAnsi="Book Antiqua" w:cs="Book Antiqua"/>
          <w:b/>
          <w:bCs/>
          <w:color w:val="000000"/>
          <w:lang w:val="en-ID"/>
        </w:rPr>
        <w:t xml:space="preserve"> Thre</w:t>
      </w:r>
      <w:r w:rsidRPr="00C06BF3">
        <w:rPr>
          <w:rFonts w:ascii="Book Antiqua" w:eastAsia="Book Antiqua" w:hAnsi="Book Antiqua" w:cs="Book Antiqua"/>
          <w:b/>
          <w:bCs/>
          <w:color w:val="000000"/>
          <w:lang w:val="en-ID"/>
        </w:rPr>
        <w:t xml:space="preserve">e-dimensional design of </w:t>
      </w:r>
      <w:r w:rsidR="006E6B35" w:rsidRPr="003D4EEE">
        <w:rPr>
          <w:rFonts w:ascii="Book Antiqua" w:eastAsia="Book Antiqua" w:hAnsi="Book Antiqua" w:cs="Book Antiqua"/>
          <w:b/>
          <w:bCs/>
          <w:color w:val="000000"/>
          <w:lang w:val="en-ID"/>
        </w:rPr>
        <w:t>Scoliocorrector Fatma-UI</w:t>
      </w:r>
      <w:r w:rsidRPr="006970A5">
        <w:rPr>
          <w:rFonts w:ascii="Book Antiqua" w:eastAsia="Book Antiqua" w:hAnsi="Book Antiqua" w:cs="Book Antiqua"/>
          <w:b/>
          <w:bCs/>
          <w:color w:val="000000"/>
          <w:lang w:val="en-ID"/>
        </w:rPr>
        <w:t xml:space="preserve">. </w:t>
      </w:r>
      <w:r w:rsidR="006E6B35" w:rsidRPr="006970A5">
        <w:rPr>
          <w:rFonts w:ascii="Book Antiqua" w:eastAsia="Book Antiqua" w:hAnsi="Book Antiqua" w:cs="Book Antiqua"/>
        </w:rPr>
        <w:t>Scoliocorrector Fatma-UI</w:t>
      </w:r>
      <w:r w:rsidR="0049643C" w:rsidRPr="004002A8">
        <w:rPr>
          <w:rFonts w:ascii="Book Antiqua" w:eastAsia="Book Antiqua" w:hAnsi="Book Antiqua" w:cs="Book Antiqua"/>
          <w:color w:val="000000"/>
          <w:lang w:val="en-ID"/>
        </w:rPr>
        <w:t xml:space="preserve"> consists of a board, pulling screws, screw housings, pulleys, and wire.</w:t>
      </w:r>
      <w:r w:rsidR="006E6B35" w:rsidRPr="004002A8">
        <w:rPr>
          <w:rFonts w:ascii="Book Antiqua" w:eastAsia="Book Antiqua" w:hAnsi="Book Antiqua" w:cs="Book Antiqua"/>
          <w:color w:val="000000"/>
          <w:lang w:val="en-ID"/>
        </w:rPr>
        <w:t xml:space="preserve"> </w:t>
      </w:r>
    </w:p>
    <w:p w14:paraId="297E7611" w14:textId="054D31F3" w:rsidR="00C65D0D" w:rsidRPr="00C65D0D" w:rsidRDefault="00CB339B" w:rsidP="00C65D0D">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C65D0D">
        <w:rPr>
          <w:noProof/>
          <w:lang w:eastAsia="zh-CN"/>
        </w:rPr>
        <w:lastRenderedPageBreak/>
        <w:drawing>
          <wp:inline distT="0" distB="0" distL="0" distR="0" wp14:anchorId="67401B39" wp14:editId="48B8E98A">
            <wp:extent cx="5943600" cy="2173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73605"/>
                    </a:xfrm>
                    <a:prstGeom prst="rect">
                      <a:avLst/>
                    </a:prstGeom>
                  </pic:spPr>
                </pic:pic>
              </a:graphicData>
            </a:graphic>
          </wp:inline>
        </w:drawing>
      </w:r>
      <w:r w:rsidR="00C65D0D" w:rsidRPr="00C65D0D">
        <w:rPr>
          <w:rFonts w:ascii="Book Antiqua" w:eastAsia="Book Antiqua" w:hAnsi="Book Antiqua" w:cs="Book Antiqua"/>
          <w:b/>
          <w:color w:val="000000"/>
        </w:rPr>
        <w:t xml:space="preserve">Figure 2 Finite element analysis of </w:t>
      </w:r>
      <w:r w:rsidR="00566BEA" w:rsidRPr="003D4EEE">
        <w:rPr>
          <w:rFonts w:ascii="Book Antiqua" w:eastAsia="Book Antiqua" w:hAnsi="Book Antiqua" w:cs="Book Antiqua"/>
          <w:b/>
          <w:bCs/>
          <w:color w:val="000000"/>
          <w:lang w:val="en-ID"/>
        </w:rPr>
        <w:t>Scoliocorrector Fatma-UI</w:t>
      </w:r>
      <w:r w:rsidR="00C65D0D" w:rsidRPr="00C65D0D">
        <w:rPr>
          <w:rFonts w:ascii="Book Antiqua" w:eastAsia="Book Antiqua" w:hAnsi="Book Antiqua" w:cs="Book Antiqua"/>
          <w:b/>
          <w:color w:val="000000"/>
        </w:rPr>
        <w:t xml:space="preserve"> components</w:t>
      </w:r>
      <w:r w:rsidR="00C65D0D">
        <w:rPr>
          <w:rFonts w:ascii="Book Antiqua" w:eastAsia="Book Antiqua" w:hAnsi="Book Antiqua" w:cs="Book Antiqua"/>
          <w:b/>
          <w:color w:val="000000"/>
        </w:rPr>
        <w:t xml:space="preserve">. </w:t>
      </w:r>
      <w:r w:rsidR="00C65D0D" w:rsidRPr="009D1B52">
        <w:rPr>
          <w:rFonts w:ascii="Book Antiqua" w:eastAsia="Book Antiqua" w:hAnsi="Book Antiqua" w:cs="Book Antiqua"/>
          <w:color w:val="000000"/>
        </w:rPr>
        <w:t xml:space="preserve">A: </w:t>
      </w:r>
      <w:r w:rsidR="00C65D0D" w:rsidRPr="00C65D0D">
        <w:rPr>
          <w:rFonts w:ascii="Book Antiqua" w:eastAsia="Book Antiqua" w:hAnsi="Book Antiqua" w:cs="Book Antiqua"/>
          <w:color w:val="000000"/>
        </w:rPr>
        <w:t xml:space="preserve">Correction </w:t>
      </w:r>
      <w:r w:rsidR="00C65D0D" w:rsidRPr="009D1B52">
        <w:rPr>
          <w:rFonts w:ascii="Book Antiqua" w:eastAsia="Book Antiqua" w:hAnsi="Book Antiqua" w:cs="Book Antiqua"/>
          <w:color w:val="000000"/>
        </w:rPr>
        <w:t xml:space="preserve">board; B: </w:t>
      </w:r>
      <w:r w:rsidR="00C65D0D" w:rsidRPr="00C65D0D">
        <w:rPr>
          <w:rFonts w:ascii="Book Antiqua" w:eastAsia="Book Antiqua" w:hAnsi="Book Antiqua" w:cs="Book Antiqua"/>
          <w:color w:val="000000"/>
        </w:rPr>
        <w:t xml:space="preserve">Correction </w:t>
      </w:r>
      <w:r w:rsidR="00C65D0D" w:rsidRPr="009D1B52">
        <w:rPr>
          <w:rFonts w:ascii="Book Antiqua" w:eastAsia="Book Antiqua" w:hAnsi="Book Antiqua" w:cs="Book Antiqua"/>
          <w:color w:val="000000"/>
        </w:rPr>
        <w:t xml:space="preserve">screw; C: </w:t>
      </w:r>
      <w:r w:rsidR="00C65D0D" w:rsidRPr="00C65D0D">
        <w:rPr>
          <w:rFonts w:ascii="Book Antiqua" w:eastAsia="Book Antiqua" w:hAnsi="Book Antiqua" w:cs="Book Antiqua"/>
          <w:color w:val="000000"/>
        </w:rPr>
        <w:t xml:space="preserve">Correction </w:t>
      </w:r>
      <w:r w:rsidR="00C65D0D" w:rsidRPr="009D1B52">
        <w:rPr>
          <w:rFonts w:ascii="Book Antiqua" w:eastAsia="Book Antiqua" w:hAnsi="Book Antiqua" w:cs="Book Antiqua"/>
          <w:color w:val="000000"/>
        </w:rPr>
        <w:t xml:space="preserve">house; D: </w:t>
      </w:r>
      <w:r w:rsidR="00C65D0D" w:rsidRPr="00C65D0D">
        <w:rPr>
          <w:rFonts w:ascii="Book Antiqua" w:eastAsia="Book Antiqua" w:hAnsi="Book Antiqua" w:cs="Book Antiqua"/>
          <w:color w:val="000000"/>
        </w:rPr>
        <w:t>Wire</w:t>
      </w:r>
      <w:r w:rsidR="00C65D0D" w:rsidRPr="009D1B52">
        <w:rPr>
          <w:rFonts w:ascii="Book Antiqua" w:eastAsia="Book Antiqua" w:hAnsi="Book Antiqua" w:cs="Book Antiqua"/>
          <w:color w:val="000000"/>
        </w:rPr>
        <w:t>. No deformation was observed in any of the components.</w:t>
      </w:r>
    </w:p>
    <w:p w14:paraId="1DBEDE68" w14:textId="5433EE0C" w:rsidR="00EB2F4E" w:rsidRPr="00E9470F" w:rsidRDefault="00EB2F4E"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3E66F421" w14:textId="041D6105" w:rsidR="00EB2F4E" w:rsidRDefault="00073BDB"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E874F7">
        <w:rPr>
          <w:noProof/>
          <w:lang w:eastAsia="zh-CN"/>
        </w:rPr>
        <w:lastRenderedPageBreak/>
        <w:drawing>
          <wp:inline distT="0" distB="0" distL="0" distR="0" wp14:anchorId="761FA739" wp14:editId="2719EEF7">
            <wp:extent cx="5943600" cy="2074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74545"/>
                    </a:xfrm>
                    <a:prstGeom prst="rect">
                      <a:avLst/>
                    </a:prstGeom>
                  </pic:spPr>
                </pic:pic>
              </a:graphicData>
            </a:graphic>
          </wp:inline>
        </w:drawing>
      </w:r>
    </w:p>
    <w:p w14:paraId="7192016E" w14:textId="46EC0E18" w:rsidR="00191BF8" w:rsidRPr="00191BF8" w:rsidRDefault="00191BF8" w:rsidP="00191BF8">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191BF8">
        <w:rPr>
          <w:rFonts w:ascii="Book Antiqua" w:eastAsia="Book Antiqua" w:hAnsi="Book Antiqua" w:cs="Book Antiqua"/>
          <w:b/>
          <w:bCs/>
          <w:color w:val="000000"/>
          <w:lang w:val="en-ID"/>
        </w:rPr>
        <w:t>Figure</w:t>
      </w:r>
      <w:r w:rsidRPr="00191BF8">
        <w:rPr>
          <w:rFonts w:ascii="Book Antiqua" w:eastAsia="Book Antiqua" w:hAnsi="Book Antiqua" w:cs="Book Antiqua"/>
          <w:b/>
          <w:color w:val="000000"/>
          <w:lang w:val="en-ID"/>
        </w:rPr>
        <w:t xml:space="preserve"> </w:t>
      </w:r>
      <w:r w:rsidR="00CF6076">
        <w:rPr>
          <w:rFonts w:ascii="Book Antiqua" w:eastAsia="Book Antiqua" w:hAnsi="Book Antiqua" w:cs="Book Antiqua"/>
          <w:b/>
          <w:bCs/>
          <w:color w:val="000000"/>
          <w:lang w:val="en-ID"/>
        </w:rPr>
        <w:t>3</w:t>
      </w:r>
      <w:r w:rsidRPr="00191BF8">
        <w:rPr>
          <w:rFonts w:ascii="Book Antiqua" w:eastAsia="Book Antiqua" w:hAnsi="Book Antiqua" w:cs="Book Antiqua"/>
          <w:b/>
          <w:bCs/>
          <w:color w:val="000000"/>
          <w:lang w:val="en-ID"/>
        </w:rPr>
        <w:t xml:space="preserve"> Prototype of </w:t>
      </w:r>
      <w:r w:rsidR="00CF6076" w:rsidRPr="003D4EEE">
        <w:rPr>
          <w:rFonts w:ascii="Book Antiqua" w:eastAsia="Book Antiqua" w:hAnsi="Book Antiqua" w:cs="Book Antiqua"/>
          <w:b/>
          <w:bCs/>
          <w:color w:val="000000"/>
          <w:lang w:val="en-ID"/>
        </w:rPr>
        <w:t>Scoliocorrector Fatma-UI</w:t>
      </w:r>
      <w:r w:rsidRPr="00191BF8">
        <w:rPr>
          <w:rFonts w:ascii="Book Antiqua" w:eastAsia="Book Antiqua" w:hAnsi="Book Antiqua" w:cs="Book Antiqua"/>
          <w:b/>
          <w:bCs/>
          <w:color w:val="000000"/>
          <w:lang w:val="en-ID"/>
        </w:rPr>
        <w:t>.</w:t>
      </w:r>
      <w:r w:rsidR="00CF6076">
        <w:rPr>
          <w:rFonts w:ascii="Book Antiqua" w:eastAsia="Book Antiqua" w:hAnsi="Book Antiqua" w:cs="Book Antiqua"/>
          <w:b/>
          <w:bCs/>
          <w:color w:val="000000"/>
          <w:lang w:val="en-ID"/>
        </w:rPr>
        <w:t xml:space="preserve"> </w:t>
      </w:r>
      <w:r w:rsidR="00CF6076" w:rsidRPr="00AB4392">
        <w:rPr>
          <w:rFonts w:ascii="Book Antiqua" w:eastAsia="Book Antiqua" w:hAnsi="Book Antiqua" w:cs="Book Antiqua"/>
          <w:color w:val="000000"/>
          <w:lang w:val="en-ID"/>
        </w:rPr>
        <w:t>A:</w:t>
      </w:r>
      <w:r w:rsidRPr="00AB4392">
        <w:rPr>
          <w:rFonts w:ascii="Book Antiqua" w:eastAsia="Book Antiqua" w:hAnsi="Book Antiqua" w:cs="Book Antiqua"/>
          <w:color w:val="000000"/>
          <w:lang w:val="en-ID"/>
        </w:rPr>
        <w:t xml:space="preserve"> </w:t>
      </w:r>
      <w:r w:rsidR="00E87753" w:rsidRPr="00AB4392">
        <w:rPr>
          <w:rFonts w:ascii="Book Antiqua" w:eastAsia="Book Antiqua" w:hAnsi="Book Antiqua" w:cs="Book Antiqua"/>
          <w:color w:val="000000"/>
          <w:lang w:val="en-ID"/>
        </w:rPr>
        <w:t>Correction b</w:t>
      </w:r>
      <w:r w:rsidR="00250C5E" w:rsidRPr="00AB4392">
        <w:rPr>
          <w:rFonts w:ascii="Book Antiqua" w:eastAsia="Book Antiqua" w:hAnsi="Book Antiqua" w:cs="Book Antiqua"/>
          <w:color w:val="000000"/>
          <w:lang w:val="en-ID"/>
        </w:rPr>
        <w:t>oard</w:t>
      </w:r>
      <w:r w:rsidR="00CF6076" w:rsidRPr="00AB4392">
        <w:rPr>
          <w:rFonts w:ascii="Book Antiqua" w:eastAsia="Book Antiqua" w:hAnsi="Book Antiqua" w:cs="Book Antiqua"/>
          <w:color w:val="000000"/>
          <w:lang w:val="en-ID"/>
        </w:rPr>
        <w:t>; B:</w:t>
      </w:r>
      <w:r w:rsidRPr="00AB4392">
        <w:rPr>
          <w:rFonts w:ascii="Book Antiqua" w:eastAsia="Book Antiqua" w:hAnsi="Book Antiqua" w:cs="Book Antiqua"/>
          <w:color w:val="000000"/>
          <w:lang w:val="en-ID"/>
        </w:rPr>
        <w:t xml:space="preserve"> </w:t>
      </w:r>
      <w:r w:rsidR="00E87753" w:rsidRPr="00AB4392">
        <w:rPr>
          <w:rFonts w:ascii="Book Antiqua" w:eastAsia="Book Antiqua" w:hAnsi="Book Antiqua" w:cs="Book Antiqua"/>
          <w:color w:val="000000"/>
          <w:lang w:val="en-ID"/>
        </w:rPr>
        <w:t>Pulleys, correction house and correction screws</w:t>
      </w:r>
      <w:r w:rsidR="00B26807" w:rsidRPr="00AB4392">
        <w:rPr>
          <w:rFonts w:ascii="Book Antiqua" w:eastAsia="Book Antiqua" w:hAnsi="Book Antiqua" w:cs="Book Antiqua"/>
          <w:color w:val="000000"/>
          <w:lang w:val="en-ID"/>
        </w:rPr>
        <w:t>; C:</w:t>
      </w:r>
      <w:r w:rsidRPr="00AB4392">
        <w:rPr>
          <w:rFonts w:ascii="Book Antiqua" w:eastAsia="Book Antiqua" w:hAnsi="Book Antiqua" w:cs="Book Antiqua"/>
          <w:color w:val="000000"/>
          <w:lang w:val="en-ID"/>
        </w:rPr>
        <w:t xml:space="preserve"> </w:t>
      </w:r>
      <w:r w:rsidR="0009793B" w:rsidRPr="00AB4392">
        <w:rPr>
          <w:rFonts w:ascii="Book Antiqua" w:eastAsia="Book Antiqua" w:hAnsi="Book Antiqua" w:cs="Book Antiqua"/>
          <w:color w:val="000000"/>
          <w:lang w:val="en-ID"/>
        </w:rPr>
        <w:t>Wire</w:t>
      </w:r>
      <w:r w:rsidRPr="00AB4392">
        <w:rPr>
          <w:rFonts w:ascii="Book Antiqua" w:eastAsia="Book Antiqua" w:hAnsi="Book Antiqua" w:cs="Book Antiqua"/>
          <w:color w:val="000000"/>
          <w:lang w:val="en-ID"/>
        </w:rPr>
        <w:t>.</w:t>
      </w:r>
      <w:r w:rsidRPr="009D1B52">
        <w:rPr>
          <w:rFonts w:ascii="Book Antiqua" w:eastAsia="Book Antiqua" w:hAnsi="Book Antiqua" w:cs="Book Antiqua"/>
          <w:color w:val="000000"/>
          <w:lang w:val="en-ID"/>
        </w:rPr>
        <w:t xml:space="preserve"> </w:t>
      </w:r>
    </w:p>
    <w:p w14:paraId="02AB4F59" w14:textId="77777777" w:rsidR="00073BDB" w:rsidRDefault="00073BDB"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010FB8C4" w14:textId="6447FA99" w:rsidR="00073BDB" w:rsidRDefault="002076F2"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2076F2">
        <w:rPr>
          <w:rFonts w:ascii="Book Antiqua" w:eastAsia="Book Antiqua" w:hAnsi="Book Antiqua" w:cs="Book Antiqua"/>
          <w:b/>
          <w:noProof/>
          <w:color w:val="000000"/>
          <w:lang w:eastAsia="zh-CN"/>
        </w:rPr>
        <w:lastRenderedPageBreak/>
        <w:drawing>
          <wp:inline distT="0" distB="0" distL="0" distR="0" wp14:anchorId="3865B332" wp14:editId="77A26ACD">
            <wp:extent cx="5943600" cy="3263900"/>
            <wp:effectExtent l="0" t="0" r="0" b="0"/>
            <wp:docPr id="5" name="Picture 3">
              <a:extLst xmlns:a="http://schemas.openxmlformats.org/drawingml/2006/main">
                <a:ext uri="{FF2B5EF4-FFF2-40B4-BE49-F238E27FC236}">
                  <a16:creationId xmlns:a16="http://schemas.microsoft.com/office/drawing/2014/main" id="{896543D5-11D5-A6F4-A704-F7C07351D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6543D5-11D5-A6F4-A704-F7C07351DC58}"/>
                        </a:ext>
                      </a:extLst>
                    </pic:cNvPr>
                    <pic:cNvPicPr>
                      <a:picLocks noChangeAspect="1"/>
                    </pic:cNvPicPr>
                  </pic:nvPicPr>
                  <pic:blipFill rotWithShape="1">
                    <a:blip r:embed="rId12">
                      <a:extLst>
                        <a:ext uri="{28A0092B-C50C-407E-A947-70E740481C1C}">
                          <a14:useLocalDpi xmlns:a14="http://schemas.microsoft.com/office/drawing/2010/main" val="0"/>
                        </a:ext>
                      </a:extLst>
                    </a:blip>
                    <a:srcRect t="8450"/>
                    <a:stretch/>
                  </pic:blipFill>
                  <pic:spPr bwMode="auto">
                    <a:xfrm>
                      <a:off x="0" y="0"/>
                      <a:ext cx="5943600" cy="3263900"/>
                    </a:xfrm>
                    <a:prstGeom prst="rect">
                      <a:avLst/>
                    </a:prstGeom>
                    <a:ln>
                      <a:noFill/>
                    </a:ln>
                    <a:extLst>
                      <a:ext uri="{53640926-AAD7-44D8-BBD7-CCE9431645EC}">
                        <a14:shadowObscured xmlns:a14="http://schemas.microsoft.com/office/drawing/2010/main"/>
                      </a:ext>
                    </a:extLst>
                  </pic:spPr>
                </pic:pic>
              </a:graphicData>
            </a:graphic>
          </wp:inline>
        </w:drawing>
      </w:r>
    </w:p>
    <w:p w14:paraId="1B835D71" w14:textId="7A24EC31" w:rsidR="00BE7940" w:rsidRPr="009D1B52" w:rsidRDefault="00BE7940" w:rsidP="00BE7940">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Pr="00BE7940">
        <w:rPr>
          <w:rFonts w:ascii="Book Antiqua" w:eastAsia="Book Antiqua" w:hAnsi="Book Antiqua" w:cs="Book Antiqua"/>
          <w:b/>
          <w:bCs/>
          <w:color w:val="000000"/>
        </w:rPr>
        <w:t xml:space="preserve"> Stress-strain curve of </w:t>
      </w:r>
      <w:r w:rsidR="009047E2" w:rsidRPr="003D4EEE">
        <w:rPr>
          <w:rFonts w:ascii="Book Antiqua" w:eastAsia="Book Antiqua" w:hAnsi="Book Antiqua" w:cs="Book Antiqua"/>
          <w:b/>
          <w:bCs/>
          <w:color w:val="000000"/>
          <w:lang w:val="en-ID"/>
        </w:rPr>
        <w:t>Scoliocorrector Fatma-UI</w:t>
      </w:r>
      <w:r w:rsidRPr="00BE7940">
        <w:rPr>
          <w:rFonts w:ascii="Book Antiqua" w:eastAsia="Book Antiqua" w:hAnsi="Book Antiqua" w:cs="Book Antiqua"/>
          <w:b/>
          <w:bCs/>
          <w:color w:val="000000"/>
        </w:rPr>
        <w:t xml:space="preserve">. </w:t>
      </w:r>
      <w:r w:rsidRPr="009D1B52">
        <w:rPr>
          <w:rFonts w:ascii="Book Antiqua" w:eastAsia="Book Antiqua" w:hAnsi="Book Antiqua" w:cs="Book Antiqua"/>
          <w:color w:val="000000"/>
        </w:rPr>
        <w:t>No breaking point was observed in this curve.</w:t>
      </w:r>
    </w:p>
    <w:p w14:paraId="532FE9DB" w14:textId="79A069A5" w:rsidR="00073BDB" w:rsidRDefault="000B0B5E"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noProof/>
          <w:lang w:eastAsia="zh-CN"/>
        </w:rPr>
        <w:lastRenderedPageBreak/>
        <w:drawing>
          <wp:inline distT="0" distB="0" distL="0" distR="0" wp14:anchorId="1A01D7E1" wp14:editId="0F6A6485">
            <wp:extent cx="5943600" cy="2289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89810"/>
                    </a:xfrm>
                    <a:prstGeom prst="rect">
                      <a:avLst/>
                    </a:prstGeom>
                  </pic:spPr>
                </pic:pic>
              </a:graphicData>
            </a:graphic>
          </wp:inline>
        </w:drawing>
      </w:r>
    </w:p>
    <w:p w14:paraId="4C63DAA6" w14:textId="7389103B" w:rsidR="000B0B5E" w:rsidRPr="009D1B52" w:rsidRDefault="00BB43FA"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F44D30" w:rsidRPr="00F44D30">
        <w:rPr>
          <w:rFonts w:ascii="Book Antiqua" w:eastAsia="Book Antiqua" w:hAnsi="Book Antiqua" w:cs="Book Antiqua"/>
          <w:b/>
          <w:bCs/>
          <w:color w:val="000000"/>
        </w:rPr>
        <w:t xml:space="preserve"> Deformity correction using </w:t>
      </w:r>
      <w:r w:rsidR="00770045" w:rsidRPr="003D4EEE">
        <w:rPr>
          <w:rFonts w:ascii="Book Antiqua" w:eastAsia="Book Antiqua" w:hAnsi="Book Antiqua" w:cs="Book Antiqua"/>
          <w:b/>
          <w:bCs/>
          <w:color w:val="000000"/>
          <w:lang w:val="en-ID"/>
        </w:rPr>
        <w:t>Scoliocorrector Fatma-UI</w:t>
      </w:r>
      <w:r w:rsidR="00F44D30" w:rsidRPr="00F44D30">
        <w:rPr>
          <w:rFonts w:ascii="Book Antiqua" w:eastAsia="Book Antiqua" w:hAnsi="Book Antiqua" w:cs="Book Antiqua"/>
          <w:b/>
          <w:bCs/>
          <w:color w:val="000000"/>
        </w:rPr>
        <w:t xml:space="preserve"> and </w:t>
      </w:r>
      <w:r w:rsidR="0070279B" w:rsidRPr="0070279B">
        <w:rPr>
          <w:rFonts w:ascii="Book Antiqua" w:eastAsia="Book Antiqua" w:hAnsi="Book Antiqua" w:cs="Book Antiqua"/>
          <w:b/>
          <w:bCs/>
          <w:color w:val="000000"/>
        </w:rPr>
        <w:t>direct vertebral rotation</w:t>
      </w:r>
      <w:r w:rsidR="00F44D30" w:rsidRPr="00F44D30">
        <w:rPr>
          <w:rFonts w:ascii="Book Antiqua" w:eastAsia="Book Antiqua" w:hAnsi="Book Antiqua" w:cs="Book Antiqua"/>
          <w:b/>
          <w:bCs/>
          <w:color w:val="000000"/>
        </w:rPr>
        <w:t xml:space="preserve">. </w:t>
      </w:r>
      <w:r w:rsidR="00BE5577" w:rsidRPr="009D1B52">
        <w:rPr>
          <w:rFonts w:ascii="Book Antiqua" w:eastAsia="Book Antiqua" w:hAnsi="Book Antiqua" w:cs="Book Antiqua"/>
          <w:bCs/>
          <w:color w:val="000000"/>
        </w:rPr>
        <w:t xml:space="preserve">A: </w:t>
      </w:r>
      <w:r w:rsidR="00F078F1" w:rsidRPr="00F078F1">
        <w:rPr>
          <w:rFonts w:ascii="Book Antiqua" w:eastAsia="Book Antiqua" w:hAnsi="Book Antiqua" w:cs="Book Antiqua"/>
          <w:bCs/>
          <w:color w:val="000000"/>
        </w:rPr>
        <w:t>Scoliocorrector Fatma-UI (SCFUI)</w:t>
      </w:r>
      <w:r w:rsidR="00BE5577" w:rsidRPr="009D1B52">
        <w:rPr>
          <w:rFonts w:ascii="Book Antiqua" w:eastAsia="Book Antiqua" w:hAnsi="Book Antiqua" w:cs="Book Antiqua"/>
          <w:bCs/>
          <w:color w:val="000000"/>
        </w:rPr>
        <w:t xml:space="preserve">; B: </w:t>
      </w:r>
      <w:r w:rsidR="006C158E" w:rsidRPr="003D4EEE">
        <w:rPr>
          <w:rFonts w:ascii="Book Antiqua" w:eastAsia="Book Antiqua" w:hAnsi="Book Antiqua" w:cs="Book Antiqua"/>
        </w:rPr>
        <w:t>Direct vertebral rotation</w:t>
      </w:r>
      <w:r w:rsidR="00BE5577" w:rsidRPr="009D1B52">
        <w:rPr>
          <w:rFonts w:ascii="Book Antiqua" w:eastAsia="Book Antiqua" w:hAnsi="Book Antiqua" w:cs="Book Antiqua"/>
          <w:bCs/>
          <w:color w:val="000000"/>
        </w:rPr>
        <w:t>.</w:t>
      </w:r>
      <w:r w:rsidR="00F44D30" w:rsidRPr="009D1B52">
        <w:rPr>
          <w:rFonts w:ascii="Book Antiqua" w:eastAsia="Book Antiqua" w:hAnsi="Book Antiqua" w:cs="Book Antiqua"/>
          <w:bCs/>
          <w:color w:val="000000"/>
        </w:rPr>
        <w:t xml:space="preserve"> </w:t>
      </w:r>
      <w:r w:rsidR="00F44D30" w:rsidRPr="009D1B52">
        <w:rPr>
          <w:rFonts w:ascii="Book Antiqua" w:eastAsia="Book Antiqua" w:hAnsi="Book Antiqua" w:cs="Book Antiqua"/>
          <w:color w:val="000000"/>
        </w:rPr>
        <w:t>Correction using SCFUI was done gradually.</w:t>
      </w:r>
    </w:p>
    <w:p w14:paraId="16859F8A" w14:textId="77777777" w:rsidR="00C04C72" w:rsidRDefault="00A249AA" w:rsidP="00C11E90">
      <w:pPr>
        <w:widowControl w:val="0"/>
        <w:kinsoku w:val="0"/>
        <w:overflowPunct w:val="0"/>
        <w:autoSpaceDE w:val="0"/>
        <w:autoSpaceDN w:val="0"/>
        <w:adjustRightInd w:val="0"/>
        <w:snapToGrid w:val="0"/>
        <w:spacing w:line="360" w:lineRule="auto"/>
        <w:jc w:val="both"/>
        <w:rPr>
          <w:noProof/>
          <w:lang w:eastAsia="zh-CN"/>
        </w:rPr>
      </w:pPr>
      <w:r>
        <w:rPr>
          <w:rFonts w:ascii="Book Antiqua" w:eastAsia="Book Antiqua" w:hAnsi="Book Antiqua" w:cs="Book Antiqua"/>
          <w:color w:val="000000"/>
        </w:rPr>
        <w:br w:type="page"/>
      </w:r>
      <w:r w:rsidR="00C04C72">
        <w:rPr>
          <w:noProof/>
          <w:lang w:eastAsia="zh-CN"/>
        </w:rPr>
        <w:lastRenderedPageBreak/>
        <w:drawing>
          <wp:inline distT="0" distB="0" distL="0" distR="0" wp14:anchorId="14E48FA8" wp14:editId="1F67DBD4">
            <wp:extent cx="3458778" cy="3276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2687" cy="3299250"/>
                    </a:xfrm>
                    <a:prstGeom prst="rect">
                      <a:avLst/>
                    </a:prstGeom>
                  </pic:spPr>
                </pic:pic>
              </a:graphicData>
            </a:graphic>
          </wp:inline>
        </w:drawing>
      </w:r>
      <w:r w:rsidR="00C04C72" w:rsidDel="00C04C72">
        <w:rPr>
          <w:noProof/>
          <w:lang w:eastAsia="zh-CN"/>
        </w:rPr>
        <w:t xml:space="preserve"> </w:t>
      </w:r>
    </w:p>
    <w:p w14:paraId="2DC80206" w14:textId="1365EEF9" w:rsidR="000B0B5E" w:rsidRPr="009D1B52" w:rsidRDefault="00C04C72"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Pr>
          <w:noProof/>
          <w:lang w:eastAsia="zh-CN"/>
        </w:rPr>
        <w:drawing>
          <wp:inline distT="0" distB="0" distL="0" distR="0" wp14:anchorId="3CB772BB" wp14:editId="64B93D8F">
            <wp:extent cx="3448833" cy="31470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4246" cy="3152000"/>
                    </a:xfrm>
                    <a:prstGeom prst="rect">
                      <a:avLst/>
                    </a:prstGeom>
                  </pic:spPr>
                </pic:pic>
              </a:graphicData>
            </a:graphic>
          </wp:inline>
        </w:drawing>
      </w:r>
      <w:r w:rsidDel="00C04C72">
        <w:rPr>
          <w:noProof/>
          <w:lang w:eastAsia="zh-CN"/>
        </w:rPr>
        <w:t xml:space="preserve"> </w:t>
      </w:r>
    </w:p>
    <w:p w14:paraId="0B840231" w14:textId="27AF43A3" w:rsidR="00A249AA" w:rsidRPr="009D1B52" w:rsidRDefault="00A249AA" w:rsidP="00A249AA">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sidRPr="00A249AA">
        <w:rPr>
          <w:rFonts w:ascii="Book Antiqua" w:eastAsia="Book Antiqua" w:hAnsi="Book Antiqua" w:cs="Book Antiqua"/>
          <w:b/>
          <w:bCs/>
          <w:color w:val="000000"/>
        </w:rPr>
        <w:t>Figu</w:t>
      </w:r>
      <w:r w:rsidR="00F27EAE">
        <w:rPr>
          <w:rFonts w:ascii="Book Antiqua" w:eastAsia="Book Antiqua" w:hAnsi="Book Antiqua" w:cs="Book Antiqua"/>
          <w:b/>
          <w:bCs/>
          <w:color w:val="000000"/>
        </w:rPr>
        <w:t>re 6</w:t>
      </w:r>
      <w:r w:rsidR="00B85E8E">
        <w:rPr>
          <w:rFonts w:ascii="Book Antiqua" w:eastAsia="Book Antiqua" w:hAnsi="Book Antiqua" w:cs="Book Antiqua"/>
          <w:b/>
          <w:bCs/>
          <w:color w:val="000000"/>
        </w:rPr>
        <w:t xml:space="preserve"> Radiographical finding of</w:t>
      </w:r>
      <w:r w:rsidRPr="00A249AA">
        <w:rPr>
          <w:rFonts w:ascii="Book Antiqua" w:eastAsia="Book Antiqua" w:hAnsi="Book Antiqua" w:cs="Book Antiqua"/>
          <w:b/>
          <w:bCs/>
          <w:color w:val="000000"/>
        </w:rPr>
        <w:t xml:space="preserve"> intervention and control group. </w:t>
      </w:r>
      <w:r w:rsidR="00217035" w:rsidRPr="009D1B52">
        <w:rPr>
          <w:rFonts w:ascii="Book Antiqua" w:eastAsia="Book Antiqua" w:hAnsi="Book Antiqua" w:cs="Book Antiqua"/>
          <w:bCs/>
          <w:color w:val="000000"/>
        </w:rPr>
        <w:t>A: Intervention group</w:t>
      </w:r>
      <w:r w:rsidR="001707D7" w:rsidRPr="009D1B52">
        <w:rPr>
          <w:rFonts w:ascii="Book Antiqua" w:eastAsia="Book Antiqua" w:hAnsi="Book Antiqua" w:cs="Book Antiqua"/>
          <w:bCs/>
          <w:color w:val="000000"/>
        </w:rPr>
        <w:t>; B: Control group</w:t>
      </w:r>
      <w:r w:rsidR="00217035" w:rsidRPr="009D1B52">
        <w:rPr>
          <w:rFonts w:ascii="Book Antiqua" w:eastAsia="Book Antiqua" w:hAnsi="Book Antiqua" w:cs="Book Antiqua"/>
          <w:bCs/>
          <w:color w:val="000000"/>
        </w:rPr>
        <w:t>.</w:t>
      </w:r>
      <w:r w:rsidR="00217035" w:rsidRPr="009D1B52">
        <w:rPr>
          <w:rFonts w:ascii="Book Antiqua" w:eastAsia="Book Antiqua" w:hAnsi="Book Antiqua" w:cs="Book Antiqua"/>
          <w:color w:val="000000"/>
        </w:rPr>
        <w:t xml:space="preserve"> </w:t>
      </w:r>
      <w:r w:rsidRPr="009D1B52">
        <w:rPr>
          <w:rFonts w:ascii="Book Antiqua" w:eastAsia="Book Antiqua" w:hAnsi="Book Antiqua" w:cs="Book Antiqua"/>
          <w:color w:val="000000"/>
        </w:rPr>
        <w:t>Both groups improved in coronal, rotational, and sagittal angles although they were more profound in the intervention group.</w:t>
      </w:r>
    </w:p>
    <w:p w14:paraId="6D027359" w14:textId="3DE9C48F" w:rsidR="000B0B5E" w:rsidRDefault="0065390F"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DF62B2">
        <w:rPr>
          <w:noProof/>
          <w:lang w:eastAsia="zh-CN"/>
        </w:rPr>
        <w:lastRenderedPageBreak/>
        <w:drawing>
          <wp:inline distT="0" distB="0" distL="0" distR="0" wp14:anchorId="4C26842E" wp14:editId="2834966D">
            <wp:extent cx="5943600" cy="30581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58160"/>
                    </a:xfrm>
                    <a:prstGeom prst="rect">
                      <a:avLst/>
                    </a:prstGeom>
                  </pic:spPr>
                </pic:pic>
              </a:graphicData>
            </a:graphic>
          </wp:inline>
        </w:drawing>
      </w:r>
    </w:p>
    <w:p w14:paraId="6CF86C09" w14:textId="743BC66A" w:rsidR="0065390F" w:rsidRDefault="00DF62B2"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0" distR="0" wp14:anchorId="3437C300" wp14:editId="02EAE17E">
            <wp:extent cx="5943600" cy="30778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77845"/>
                    </a:xfrm>
                    <a:prstGeom prst="rect">
                      <a:avLst/>
                    </a:prstGeom>
                  </pic:spPr>
                </pic:pic>
              </a:graphicData>
            </a:graphic>
          </wp:inline>
        </w:drawing>
      </w:r>
    </w:p>
    <w:p w14:paraId="18DE90F4" w14:textId="2C2CD08C" w:rsidR="0065390F" w:rsidRPr="00E26F93" w:rsidRDefault="0068592B" w:rsidP="00C11E90">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lang w:val="en-ID"/>
        </w:rPr>
        <w:t>Figure 7</w:t>
      </w:r>
      <w:r w:rsidR="00DF62B2" w:rsidRPr="00DF62B2">
        <w:rPr>
          <w:rFonts w:ascii="Book Antiqua" w:eastAsia="Book Antiqua" w:hAnsi="Book Antiqua" w:cs="Book Antiqua"/>
          <w:b/>
          <w:bCs/>
          <w:color w:val="000000"/>
          <w:lang w:val="en-ID"/>
        </w:rPr>
        <w:t xml:space="preserve"> Intraoperative neuromonitoring finding in intervention and control group patient. </w:t>
      </w:r>
      <w:r w:rsidR="00200F1F" w:rsidRPr="009D1B52">
        <w:rPr>
          <w:rFonts w:ascii="Book Antiqua" w:eastAsia="Book Antiqua" w:hAnsi="Book Antiqua" w:cs="Book Antiqua"/>
          <w:bCs/>
          <w:color w:val="000000"/>
        </w:rPr>
        <w:t>A: Intervention group</w:t>
      </w:r>
      <w:r w:rsidR="00FC140D" w:rsidRPr="00FC140D">
        <w:rPr>
          <w:rFonts w:ascii="Book Antiqua" w:eastAsia="Book Antiqua" w:hAnsi="Book Antiqua" w:cs="Book Antiqua"/>
          <w:bCs/>
          <w:color w:val="000000"/>
        </w:rPr>
        <w:t xml:space="preserve"> patient</w:t>
      </w:r>
      <w:r w:rsidR="00200F1F" w:rsidRPr="009D1B52">
        <w:rPr>
          <w:rFonts w:ascii="Book Antiqua" w:eastAsia="Book Antiqua" w:hAnsi="Book Antiqua" w:cs="Book Antiqua"/>
          <w:bCs/>
          <w:color w:val="000000"/>
        </w:rPr>
        <w:t>; B: Control group</w:t>
      </w:r>
      <w:r w:rsidR="00FC140D" w:rsidRPr="00FC140D">
        <w:t xml:space="preserve"> </w:t>
      </w:r>
      <w:r w:rsidR="00FC140D" w:rsidRPr="00FC140D">
        <w:rPr>
          <w:rFonts w:ascii="Book Antiqua" w:eastAsia="Book Antiqua" w:hAnsi="Book Antiqua" w:cs="Book Antiqua"/>
          <w:bCs/>
          <w:color w:val="000000"/>
        </w:rPr>
        <w:t>patient</w:t>
      </w:r>
      <w:r w:rsidR="00200F1F" w:rsidRPr="009D1B52">
        <w:rPr>
          <w:rFonts w:ascii="Book Antiqua" w:eastAsia="Book Antiqua" w:hAnsi="Book Antiqua" w:cs="Book Antiqua"/>
          <w:bCs/>
          <w:color w:val="000000"/>
        </w:rPr>
        <w:t>.</w:t>
      </w:r>
      <w:r w:rsidR="00200F1F" w:rsidRPr="009D1B52">
        <w:rPr>
          <w:rFonts w:ascii="Book Antiqua" w:eastAsia="Book Antiqua" w:hAnsi="Book Antiqua" w:cs="Book Antiqua"/>
          <w:color w:val="000000"/>
        </w:rPr>
        <w:t xml:space="preserve"> </w:t>
      </w:r>
      <w:r w:rsidR="00DF62B2" w:rsidRPr="00E26F93">
        <w:rPr>
          <w:rFonts w:ascii="Book Antiqua" w:eastAsia="Book Antiqua" w:hAnsi="Book Antiqua" w:cs="Book Antiqua"/>
          <w:color w:val="000000"/>
          <w:lang w:val="en-ID"/>
        </w:rPr>
        <w:t>Blue graph indicated baseline recording and magenta graph indicated after correction recording. There was</w:t>
      </w:r>
      <w:r w:rsidR="00C54CE2">
        <w:rPr>
          <w:rFonts w:ascii="Book Antiqua" w:eastAsia="Book Antiqua" w:hAnsi="Book Antiqua" w:cs="Book Antiqua"/>
          <w:color w:val="000000"/>
          <w:lang w:val="en-ID"/>
        </w:rPr>
        <w:t xml:space="preserve"> not</w:t>
      </w:r>
      <w:r w:rsidR="00DF62B2" w:rsidRPr="00E26F93">
        <w:rPr>
          <w:rFonts w:ascii="Book Antiqua" w:eastAsia="Book Antiqua" w:hAnsi="Book Antiqua" w:cs="Book Antiqua"/>
          <w:color w:val="000000"/>
          <w:lang w:val="en-ID"/>
        </w:rPr>
        <w:t xml:space="preserve"> any significant change of somatosensory evoked potential and motor-evoked potential during surgery in both groups.</w:t>
      </w:r>
    </w:p>
    <w:p w14:paraId="5A69FB6D" w14:textId="73E16EAC" w:rsidR="00C946D0" w:rsidRPr="00C06BF3" w:rsidRDefault="00C946D0" w:rsidP="00C11E90">
      <w:pPr>
        <w:widowControl w:val="0"/>
        <w:tabs>
          <w:tab w:val="left" w:pos="3722"/>
        </w:tabs>
        <w:kinsoku w:val="0"/>
        <w:overflowPunct w:val="0"/>
        <w:autoSpaceDE w:val="0"/>
        <w:autoSpaceDN w:val="0"/>
        <w:adjustRightInd w:val="0"/>
        <w:snapToGrid w:val="0"/>
        <w:spacing w:line="360" w:lineRule="auto"/>
        <w:jc w:val="both"/>
        <w:rPr>
          <w:rFonts w:ascii="Book Antiqua" w:hAnsi="Book Antiqua" w:cstheme="minorHAnsi"/>
          <w:b/>
        </w:rPr>
      </w:pPr>
      <w:r w:rsidRPr="00E9470F">
        <w:rPr>
          <w:rFonts w:ascii="Book Antiqua" w:hAnsi="Book Antiqua" w:cstheme="minorHAnsi"/>
        </w:rPr>
        <w:br w:type="page"/>
      </w:r>
      <w:r w:rsidRPr="00C9441D">
        <w:rPr>
          <w:rFonts w:ascii="Book Antiqua" w:hAnsi="Book Antiqua" w:cstheme="minorHAnsi"/>
          <w:b/>
        </w:rPr>
        <w:lastRenderedPageBreak/>
        <w:t xml:space="preserve">Table 1 </w:t>
      </w:r>
      <w:r w:rsidR="005C682B" w:rsidRPr="00C9441D">
        <w:rPr>
          <w:rFonts w:ascii="Book Antiqua" w:hAnsi="Book Antiqua" w:cstheme="minorHAnsi"/>
          <w:b/>
        </w:rPr>
        <w:t xml:space="preserve">Concept </w:t>
      </w:r>
      <w:r w:rsidRPr="00C9441D">
        <w:rPr>
          <w:rFonts w:ascii="Book Antiqua" w:hAnsi="Book Antiqua" w:cstheme="minorHAnsi"/>
          <w:b/>
        </w:rPr>
        <w:t xml:space="preserve">of developing </w:t>
      </w:r>
      <w:r w:rsidR="007D5A1F" w:rsidRPr="00C9441D">
        <w:rPr>
          <w:rFonts w:ascii="Book Antiqua" w:eastAsia="Book Antiqua" w:hAnsi="Book Antiqua" w:cs="Book Antiqua"/>
          <w:b/>
        </w:rPr>
        <w:t>Scoliocorrector Fatma-UI</w:t>
      </w:r>
    </w:p>
    <w:tbl>
      <w:tblPr>
        <w:tblW w:w="9072"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694"/>
        <w:gridCol w:w="2742"/>
        <w:gridCol w:w="3636"/>
      </w:tblGrid>
      <w:tr w:rsidR="00C946D0" w:rsidRPr="00E9470F" w14:paraId="5BEDE3FD" w14:textId="77777777" w:rsidTr="00B75019">
        <w:trPr>
          <w:trHeight w:val="13"/>
        </w:trPr>
        <w:tc>
          <w:tcPr>
            <w:tcW w:w="2694" w:type="dxa"/>
            <w:tcBorders>
              <w:top w:val="single" w:sz="4" w:space="0" w:color="auto"/>
              <w:bottom w:val="single" w:sz="4" w:space="0" w:color="auto"/>
            </w:tcBorders>
            <w:shd w:val="clear" w:color="auto" w:fill="auto"/>
            <w:tcMar>
              <w:top w:w="72" w:type="dxa"/>
              <w:left w:w="144" w:type="dxa"/>
              <w:bottom w:w="72" w:type="dxa"/>
              <w:right w:w="144" w:type="dxa"/>
            </w:tcMar>
            <w:hideMark/>
          </w:tcPr>
          <w:p w14:paraId="2EDF5E83"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b/>
              </w:rPr>
            </w:pPr>
            <w:r w:rsidRPr="00E9470F">
              <w:rPr>
                <w:rFonts w:ascii="Book Antiqua" w:hAnsi="Book Antiqua" w:cstheme="minorHAnsi"/>
                <w:b/>
              </w:rPr>
              <w:t>Need</w:t>
            </w:r>
          </w:p>
        </w:tc>
        <w:tc>
          <w:tcPr>
            <w:tcW w:w="2742" w:type="dxa"/>
            <w:tcBorders>
              <w:top w:val="single" w:sz="4" w:space="0" w:color="auto"/>
              <w:bottom w:val="single" w:sz="4" w:space="0" w:color="auto"/>
            </w:tcBorders>
            <w:shd w:val="clear" w:color="auto" w:fill="auto"/>
            <w:tcMar>
              <w:top w:w="72" w:type="dxa"/>
              <w:left w:w="144" w:type="dxa"/>
              <w:bottom w:w="72" w:type="dxa"/>
              <w:right w:w="144" w:type="dxa"/>
            </w:tcMar>
            <w:hideMark/>
          </w:tcPr>
          <w:p w14:paraId="4A39A03B"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rPr>
              <w:t xml:space="preserve">Principle </w:t>
            </w:r>
          </w:p>
        </w:tc>
        <w:tc>
          <w:tcPr>
            <w:tcW w:w="3636" w:type="dxa"/>
            <w:tcBorders>
              <w:top w:val="single" w:sz="4" w:space="0" w:color="auto"/>
              <w:bottom w:val="single" w:sz="4" w:space="0" w:color="auto"/>
            </w:tcBorders>
          </w:tcPr>
          <w:p w14:paraId="1FC4CCB4"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b/>
                <w:bCs/>
              </w:rPr>
            </w:pPr>
            <w:r w:rsidRPr="00E9470F">
              <w:rPr>
                <w:rFonts w:ascii="Book Antiqua" w:hAnsi="Book Antiqua" w:cstheme="minorHAnsi"/>
                <w:b/>
                <w:bCs/>
              </w:rPr>
              <w:t>Method</w:t>
            </w:r>
          </w:p>
        </w:tc>
      </w:tr>
      <w:tr w:rsidR="00C946D0" w:rsidRPr="00E9470F" w14:paraId="13772985" w14:textId="77777777" w:rsidTr="00B75019">
        <w:trPr>
          <w:trHeight w:val="13"/>
        </w:trPr>
        <w:tc>
          <w:tcPr>
            <w:tcW w:w="2694" w:type="dxa"/>
            <w:tcBorders>
              <w:top w:val="single" w:sz="4" w:space="0" w:color="auto"/>
            </w:tcBorders>
            <w:shd w:val="clear" w:color="auto" w:fill="auto"/>
            <w:tcMar>
              <w:top w:w="72" w:type="dxa"/>
              <w:left w:w="144" w:type="dxa"/>
              <w:bottom w:w="72" w:type="dxa"/>
              <w:right w:w="144" w:type="dxa"/>
            </w:tcMar>
          </w:tcPr>
          <w:p w14:paraId="50504F81"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iCs/>
              </w:rPr>
            </w:pPr>
            <w:r w:rsidRPr="00E9470F">
              <w:rPr>
                <w:rFonts w:ascii="Book Antiqua" w:hAnsi="Book Antiqua" w:cstheme="minorHAnsi"/>
                <w:iCs/>
              </w:rPr>
              <w:t>High failure load</w:t>
            </w:r>
          </w:p>
        </w:tc>
        <w:tc>
          <w:tcPr>
            <w:tcW w:w="2742" w:type="dxa"/>
            <w:tcBorders>
              <w:top w:val="single" w:sz="4" w:space="0" w:color="auto"/>
            </w:tcBorders>
            <w:shd w:val="clear" w:color="auto" w:fill="auto"/>
            <w:tcMar>
              <w:top w:w="72" w:type="dxa"/>
              <w:left w:w="144" w:type="dxa"/>
              <w:bottom w:w="72" w:type="dxa"/>
              <w:right w:w="144" w:type="dxa"/>
            </w:tcMar>
          </w:tcPr>
          <w:p w14:paraId="3406E59A"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Fixation of vertebrae using gold standard in spine surgery </w:t>
            </w:r>
          </w:p>
        </w:tc>
        <w:tc>
          <w:tcPr>
            <w:tcW w:w="3636" w:type="dxa"/>
            <w:tcBorders>
              <w:top w:val="single" w:sz="4" w:space="0" w:color="auto"/>
            </w:tcBorders>
          </w:tcPr>
          <w:p w14:paraId="07A30157"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Pedicle screw fixation</w:t>
            </w:r>
          </w:p>
        </w:tc>
      </w:tr>
      <w:tr w:rsidR="00C946D0" w:rsidRPr="00E9470F" w14:paraId="2B565D2D" w14:textId="77777777" w:rsidTr="00B75019">
        <w:trPr>
          <w:trHeight w:val="13"/>
        </w:trPr>
        <w:tc>
          <w:tcPr>
            <w:tcW w:w="2694" w:type="dxa"/>
            <w:shd w:val="clear" w:color="auto" w:fill="auto"/>
            <w:tcMar>
              <w:top w:w="72" w:type="dxa"/>
              <w:left w:w="144" w:type="dxa"/>
              <w:bottom w:w="72" w:type="dxa"/>
              <w:right w:w="144" w:type="dxa"/>
            </w:tcMar>
          </w:tcPr>
          <w:p w14:paraId="5D808EA8"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iCs/>
              </w:rPr>
            </w:pPr>
            <w:r w:rsidRPr="00E9470F">
              <w:rPr>
                <w:rFonts w:ascii="Book Antiqua" w:hAnsi="Book Antiqua" w:cstheme="minorHAnsi"/>
                <w:iCs/>
              </w:rPr>
              <w:t>Good coronal correction</w:t>
            </w:r>
          </w:p>
        </w:tc>
        <w:tc>
          <w:tcPr>
            <w:tcW w:w="2742" w:type="dxa"/>
            <w:shd w:val="clear" w:color="auto" w:fill="auto"/>
            <w:tcMar>
              <w:top w:w="72" w:type="dxa"/>
              <w:left w:w="144" w:type="dxa"/>
              <w:bottom w:w="72" w:type="dxa"/>
              <w:right w:w="144" w:type="dxa"/>
            </w:tcMar>
          </w:tcPr>
          <w:p w14:paraId="27EDBDD7"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Long medial translation</w:t>
            </w:r>
          </w:p>
        </w:tc>
        <w:tc>
          <w:tcPr>
            <w:tcW w:w="3636" w:type="dxa"/>
          </w:tcPr>
          <w:p w14:paraId="0A9C5ADC" w14:textId="523396D4"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Wire pulls from outside of the body</w:t>
            </w:r>
          </w:p>
        </w:tc>
      </w:tr>
      <w:tr w:rsidR="00C946D0" w:rsidRPr="00E9470F" w14:paraId="1D4812DE" w14:textId="77777777" w:rsidTr="00B75019">
        <w:trPr>
          <w:trHeight w:val="13"/>
        </w:trPr>
        <w:tc>
          <w:tcPr>
            <w:tcW w:w="2694" w:type="dxa"/>
            <w:shd w:val="clear" w:color="auto" w:fill="auto"/>
            <w:tcMar>
              <w:top w:w="72" w:type="dxa"/>
              <w:left w:w="144" w:type="dxa"/>
              <w:bottom w:w="72" w:type="dxa"/>
              <w:right w:w="144" w:type="dxa"/>
            </w:tcMar>
          </w:tcPr>
          <w:p w14:paraId="2B41441E"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iCs/>
              </w:rPr>
            </w:pPr>
            <w:r w:rsidRPr="00E9470F">
              <w:rPr>
                <w:rFonts w:ascii="Book Antiqua" w:hAnsi="Book Antiqua" w:cstheme="minorHAnsi"/>
                <w:iCs/>
              </w:rPr>
              <w:t>Good rotational correction</w:t>
            </w:r>
          </w:p>
        </w:tc>
        <w:tc>
          <w:tcPr>
            <w:tcW w:w="2742" w:type="dxa"/>
            <w:shd w:val="clear" w:color="auto" w:fill="auto"/>
            <w:tcMar>
              <w:top w:w="72" w:type="dxa"/>
              <w:left w:w="144" w:type="dxa"/>
              <w:bottom w:w="72" w:type="dxa"/>
              <w:right w:w="144" w:type="dxa"/>
            </w:tcMar>
          </w:tcPr>
          <w:p w14:paraId="01DEF24B"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The correction axis should be anterior to the rotational axis of scoliosis</w:t>
            </w:r>
          </w:p>
        </w:tc>
        <w:tc>
          <w:tcPr>
            <w:tcW w:w="3636" w:type="dxa"/>
          </w:tcPr>
          <w:p w14:paraId="6101CDFB"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Pedicle screw fixation as it reaches to anterior corpus</w:t>
            </w:r>
          </w:p>
        </w:tc>
      </w:tr>
      <w:tr w:rsidR="00C946D0" w:rsidRPr="00E9470F" w14:paraId="0C0FEE61" w14:textId="77777777" w:rsidTr="00B75019">
        <w:trPr>
          <w:trHeight w:val="13"/>
        </w:trPr>
        <w:tc>
          <w:tcPr>
            <w:tcW w:w="2694" w:type="dxa"/>
            <w:shd w:val="clear" w:color="auto" w:fill="auto"/>
            <w:tcMar>
              <w:top w:w="72" w:type="dxa"/>
              <w:left w:w="144" w:type="dxa"/>
              <w:bottom w:w="72" w:type="dxa"/>
              <w:right w:w="144" w:type="dxa"/>
            </w:tcMar>
          </w:tcPr>
          <w:p w14:paraId="7108A2B7"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iCs/>
              </w:rPr>
            </w:pPr>
          </w:p>
        </w:tc>
        <w:tc>
          <w:tcPr>
            <w:tcW w:w="2742" w:type="dxa"/>
            <w:shd w:val="clear" w:color="auto" w:fill="auto"/>
            <w:tcMar>
              <w:top w:w="72" w:type="dxa"/>
              <w:left w:w="144" w:type="dxa"/>
              <w:bottom w:w="72" w:type="dxa"/>
              <w:right w:w="144" w:type="dxa"/>
            </w:tcMar>
          </w:tcPr>
          <w:p w14:paraId="73573F0A"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Long posteromedial translation</w:t>
            </w:r>
          </w:p>
        </w:tc>
        <w:tc>
          <w:tcPr>
            <w:tcW w:w="3636" w:type="dxa"/>
          </w:tcPr>
          <w:p w14:paraId="751A4682"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Wire pulls from outside of the body</w:t>
            </w:r>
          </w:p>
        </w:tc>
      </w:tr>
      <w:tr w:rsidR="00C946D0" w:rsidRPr="00E9470F" w14:paraId="4DC0FA0F" w14:textId="77777777" w:rsidTr="00B75019">
        <w:trPr>
          <w:trHeight w:val="13"/>
        </w:trPr>
        <w:tc>
          <w:tcPr>
            <w:tcW w:w="2694" w:type="dxa"/>
            <w:shd w:val="clear" w:color="auto" w:fill="auto"/>
            <w:tcMar>
              <w:top w:w="72" w:type="dxa"/>
              <w:left w:w="144" w:type="dxa"/>
              <w:bottom w:w="72" w:type="dxa"/>
              <w:right w:w="144" w:type="dxa"/>
            </w:tcMar>
          </w:tcPr>
          <w:p w14:paraId="5A38AA2C"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iCs/>
              </w:rPr>
            </w:pPr>
            <w:r w:rsidRPr="00E9470F">
              <w:rPr>
                <w:rFonts w:ascii="Book Antiqua" w:hAnsi="Book Antiqua" w:cstheme="minorHAnsi"/>
                <w:iCs/>
              </w:rPr>
              <w:t>Good sagittal correction</w:t>
            </w:r>
          </w:p>
        </w:tc>
        <w:tc>
          <w:tcPr>
            <w:tcW w:w="2742" w:type="dxa"/>
            <w:shd w:val="clear" w:color="auto" w:fill="auto"/>
            <w:tcMar>
              <w:top w:w="72" w:type="dxa"/>
              <w:left w:w="144" w:type="dxa"/>
              <w:bottom w:w="72" w:type="dxa"/>
              <w:right w:w="144" w:type="dxa"/>
            </w:tcMar>
          </w:tcPr>
          <w:p w14:paraId="4AE536E5"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The pulling point height can be adjusted to a normal sagittal profile</w:t>
            </w:r>
          </w:p>
        </w:tc>
        <w:tc>
          <w:tcPr>
            <w:tcW w:w="3636" w:type="dxa"/>
          </w:tcPr>
          <w:p w14:paraId="5677D205"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Pulling board to accommodate height adjustment of pulling point</w:t>
            </w:r>
          </w:p>
        </w:tc>
      </w:tr>
      <w:tr w:rsidR="00C946D0" w:rsidRPr="00E9470F" w14:paraId="73BE3C8F" w14:textId="77777777" w:rsidTr="00B75019">
        <w:trPr>
          <w:trHeight w:val="13"/>
        </w:trPr>
        <w:tc>
          <w:tcPr>
            <w:tcW w:w="2694" w:type="dxa"/>
            <w:shd w:val="clear" w:color="auto" w:fill="auto"/>
            <w:tcMar>
              <w:top w:w="72" w:type="dxa"/>
              <w:left w:w="144" w:type="dxa"/>
              <w:bottom w:w="72" w:type="dxa"/>
              <w:right w:w="144" w:type="dxa"/>
            </w:tcMar>
          </w:tcPr>
          <w:p w14:paraId="7F45EF08"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iCs/>
              </w:rPr>
            </w:pPr>
          </w:p>
        </w:tc>
        <w:tc>
          <w:tcPr>
            <w:tcW w:w="2742" w:type="dxa"/>
            <w:shd w:val="clear" w:color="auto" w:fill="auto"/>
            <w:tcMar>
              <w:top w:w="72" w:type="dxa"/>
              <w:left w:w="144" w:type="dxa"/>
              <w:bottom w:w="72" w:type="dxa"/>
              <w:right w:w="144" w:type="dxa"/>
            </w:tcMar>
          </w:tcPr>
          <w:p w14:paraId="6A669A82" w14:textId="1BD05646"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Long posterior translation</w:t>
            </w:r>
          </w:p>
        </w:tc>
        <w:tc>
          <w:tcPr>
            <w:tcW w:w="3636" w:type="dxa"/>
          </w:tcPr>
          <w:p w14:paraId="7D424E2E"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Wire pulls from outside of the body</w:t>
            </w:r>
          </w:p>
        </w:tc>
      </w:tr>
      <w:tr w:rsidR="00C946D0" w:rsidRPr="00E9470F" w14:paraId="7FA966B6" w14:textId="77777777" w:rsidTr="00B75019">
        <w:trPr>
          <w:trHeight w:val="13"/>
        </w:trPr>
        <w:tc>
          <w:tcPr>
            <w:tcW w:w="2694" w:type="dxa"/>
            <w:shd w:val="clear" w:color="auto" w:fill="auto"/>
            <w:tcMar>
              <w:top w:w="72" w:type="dxa"/>
              <w:left w:w="144" w:type="dxa"/>
              <w:bottom w:w="72" w:type="dxa"/>
              <w:right w:w="144" w:type="dxa"/>
            </w:tcMar>
          </w:tcPr>
          <w:p w14:paraId="642631E8"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Low correction force </w:t>
            </w:r>
          </w:p>
        </w:tc>
        <w:tc>
          <w:tcPr>
            <w:tcW w:w="2742" w:type="dxa"/>
            <w:shd w:val="clear" w:color="auto" w:fill="auto"/>
            <w:tcMar>
              <w:top w:w="72" w:type="dxa"/>
              <w:left w:w="144" w:type="dxa"/>
              <w:bottom w:w="72" w:type="dxa"/>
              <w:right w:w="144" w:type="dxa"/>
            </w:tcMar>
          </w:tcPr>
          <w:p w14:paraId="74A16064" w14:textId="228A8862"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Mechanical advantages</w:t>
            </w:r>
          </w:p>
        </w:tc>
        <w:tc>
          <w:tcPr>
            <w:tcW w:w="3636" w:type="dxa"/>
          </w:tcPr>
          <w:p w14:paraId="6F7F3F39" w14:textId="379EDFFC"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Moveable pulley </w:t>
            </w:r>
          </w:p>
        </w:tc>
      </w:tr>
      <w:tr w:rsidR="00C946D0" w:rsidRPr="00E9470F" w14:paraId="03C1BF98" w14:textId="77777777" w:rsidTr="00B75019">
        <w:trPr>
          <w:trHeight w:val="13"/>
        </w:trPr>
        <w:tc>
          <w:tcPr>
            <w:tcW w:w="2694" w:type="dxa"/>
            <w:shd w:val="clear" w:color="auto" w:fill="auto"/>
            <w:tcMar>
              <w:top w:w="72" w:type="dxa"/>
              <w:left w:w="144" w:type="dxa"/>
              <w:bottom w:w="72" w:type="dxa"/>
              <w:right w:w="144" w:type="dxa"/>
            </w:tcMar>
          </w:tcPr>
          <w:p w14:paraId="20D661CF"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Optimal pulling vector </w:t>
            </w:r>
          </w:p>
        </w:tc>
        <w:tc>
          <w:tcPr>
            <w:tcW w:w="2742" w:type="dxa"/>
            <w:shd w:val="clear" w:color="auto" w:fill="auto"/>
            <w:tcMar>
              <w:top w:w="72" w:type="dxa"/>
              <w:left w:w="144" w:type="dxa"/>
              <w:bottom w:w="72" w:type="dxa"/>
              <w:right w:w="144" w:type="dxa"/>
            </w:tcMar>
          </w:tcPr>
          <w:p w14:paraId="5B730841"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The pulling vector could be adjusted</w:t>
            </w:r>
          </w:p>
        </w:tc>
        <w:tc>
          <w:tcPr>
            <w:tcW w:w="3636" w:type="dxa"/>
          </w:tcPr>
          <w:p w14:paraId="67109F72"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Moveable pulley</w:t>
            </w:r>
          </w:p>
        </w:tc>
      </w:tr>
      <w:tr w:rsidR="00C946D0" w:rsidRPr="00E9470F" w14:paraId="3CA4BC72" w14:textId="77777777" w:rsidTr="00B75019">
        <w:trPr>
          <w:trHeight w:val="13"/>
        </w:trPr>
        <w:tc>
          <w:tcPr>
            <w:tcW w:w="2694" w:type="dxa"/>
            <w:shd w:val="clear" w:color="auto" w:fill="auto"/>
            <w:tcMar>
              <w:top w:w="72" w:type="dxa"/>
              <w:left w:w="144" w:type="dxa"/>
              <w:bottom w:w="72" w:type="dxa"/>
              <w:right w:w="144" w:type="dxa"/>
            </w:tcMar>
          </w:tcPr>
          <w:p w14:paraId="3ADFE244"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Controllable correction</w:t>
            </w:r>
          </w:p>
        </w:tc>
        <w:tc>
          <w:tcPr>
            <w:tcW w:w="2742" w:type="dxa"/>
            <w:shd w:val="clear" w:color="auto" w:fill="auto"/>
            <w:tcMar>
              <w:top w:w="72" w:type="dxa"/>
              <w:left w:w="144" w:type="dxa"/>
              <w:bottom w:w="72" w:type="dxa"/>
              <w:right w:w="144" w:type="dxa"/>
            </w:tcMar>
          </w:tcPr>
          <w:p w14:paraId="39F81F73"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Gradual correction</w:t>
            </w:r>
          </w:p>
        </w:tc>
        <w:tc>
          <w:tcPr>
            <w:tcW w:w="3636" w:type="dxa"/>
          </w:tcPr>
          <w:p w14:paraId="7EDB42F5"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Screw threads to control gradual correction </w:t>
            </w:r>
          </w:p>
        </w:tc>
      </w:tr>
      <w:tr w:rsidR="00C946D0" w:rsidRPr="00E9470F" w14:paraId="04BFCF86" w14:textId="77777777" w:rsidTr="00B75019">
        <w:trPr>
          <w:trHeight w:val="13"/>
        </w:trPr>
        <w:tc>
          <w:tcPr>
            <w:tcW w:w="2694" w:type="dxa"/>
            <w:shd w:val="clear" w:color="auto" w:fill="auto"/>
            <w:tcMar>
              <w:top w:w="72" w:type="dxa"/>
              <w:left w:w="144" w:type="dxa"/>
              <w:bottom w:w="72" w:type="dxa"/>
              <w:right w:w="144" w:type="dxa"/>
            </w:tcMar>
          </w:tcPr>
          <w:p w14:paraId="16DE3C9B"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Efficient</w:t>
            </w:r>
          </w:p>
        </w:tc>
        <w:tc>
          <w:tcPr>
            <w:tcW w:w="2742" w:type="dxa"/>
            <w:shd w:val="clear" w:color="auto" w:fill="auto"/>
            <w:tcMar>
              <w:top w:w="72" w:type="dxa"/>
              <w:left w:w="144" w:type="dxa"/>
              <w:bottom w:w="72" w:type="dxa"/>
              <w:right w:w="144" w:type="dxa"/>
            </w:tcMar>
          </w:tcPr>
          <w:p w14:paraId="66C7BBF5"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Correction could be </w:t>
            </w:r>
            <w:r w:rsidRPr="00E9470F">
              <w:rPr>
                <w:rFonts w:ascii="Book Antiqua" w:hAnsi="Book Antiqua" w:cstheme="minorHAnsi"/>
              </w:rPr>
              <w:lastRenderedPageBreak/>
              <w:t>maintained</w:t>
            </w:r>
          </w:p>
        </w:tc>
        <w:tc>
          <w:tcPr>
            <w:tcW w:w="3636" w:type="dxa"/>
          </w:tcPr>
          <w:p w14:paraId="178281F2"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lastRenderedPageBreak/>
              <w:t xml:space="preserve">Screw threads to maintain </w:t>
            </w:r>
            <w:r w:rsidRPr="00E9470F">
              <w:rPr>
                <w:rFonts w:ascii="Book Antiqua" w:hAnsi="Book Antiqua" w:cstheme="minorHAnsi"/>
              </w:rPr>
              <w:lastRenderedPageBreak/>
              <w:t>correction</w:t>
            </w:r>
          </w:p>
        </w:tc>
      </w:tr>
      <w:tr w:rsidR="00C946D0" w:rsidRPr="00E9470F" w14:paraId="1F0E415B" w14:textId="77777777" w:rsidTr="00B75019">
        <w:trPr>
          <w:trHeight w:val="13"/>
        </w:trPr>
        <w:tc>
          <w:tcPr>
            <w:tcW w:w="2694" w:type="dxa"/>
            <w:shd w:val="clear" w:color="auto" w:fill="auto"/>
            <w:tcMar>
              <w:top w:w="72" w:type="dxa"/>
              <w:left w:w="144" w:type="dxa"/>
              <w:bottom w:w="72" w:type="dxa"/>
              <w:right w:w="144" w:type="dxa"/>
            </w:tcMar>
          </w:tcPr>
          <w:p w14:paraId="4D88FA68"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lastRenderedPageBreak/>
              <w:t>Low risk of neurological injury due to sublaminar fixation</w:t>
            </w:r>
          </w:p>
        </w:tc>
        <w:tc>
          <w:tcPr>
            <w:tcW w:w="2742" w:type="dxa"/>
            <w:shd w:val="clear" w:color="auto" w:fill="auto"/>
            <w:tcMar>
              <w:top w:w="72" w:type="dxa"/>
              <w:left w:w="144" w:type="dxa"/>
              <w:bottom w:w="72" w:type="dxa"/>
              <w:right w:w="144" w:type="dxa"/>
            </w:tcMar>
          </w:tcPr>
          <w:p w14:paraId="1AFB4080"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Others fixation anchor </w:t>
            </w:r>
          </w:p>
        </w:tc>
        <w:tc>
          <w:tcPr>
            <w:tcW w:w="3636" w:type="dxa"/>
          </w:tcPr>
          <w:p w14:paraId="33E62460"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Pedicle screw fixation</w:t>
            </w:r>
          </w:p>
        </w:tc>
      </w:tr>
      <w:tr w:rsidR="00C946D0" w:rsidRPr="00E9470F" w14:paraId="091169EC" w14:textId="77777777" w:rsidTr="00B75019">
        <w:trPr>
          <w:trHeight w:val="13"/>
        </w:trPr>
        <w:tc>
          <w:tcPr>
            <w:tcW w:w="2694" w:type="dxa"/>
            <w:shd w:val="clear" w:color="auto" w:fill="auto"/>
            <w:tcMar>
              <w:top w:w="72" w:type="dxa"/>
              <w:left w:w="144" w:type="dxa"/>
              <w:bottom w:w="72" w:type="dxa"/>
              <w:right w:w="144" w:type="dxa"/>
            </w:tcMar>
          </w:tcPr>
          <w:p w14:paraId="00EE08AB"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Low risk of neurological injury due to medial breaching</w:t>
            </w:r>
          </w:p>
        </w:tc>
        <w:tc>
          <w:tcPr>
            <w:tcW w:w="2742" w:type="dxa"/>
            <w:shd w:val="clear" w:color="auto" w:fill="auto"/>
            <w:tcMar>
              <w:top w:w="72" w:type="dxa"/>
              <w:left w:w="144" w:type="dxa"/>
              <w:bottom w:w="72" w:type="dxa"/>
              <w:right w:w="144" w:type="dxa"/>
            </w:tcMar>
          </w:tcPr>
          <w:p w14:paraId="46CF3BF9"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Avoid derotation of screws toward spinal canal</w:t>
            </w:r>
          </w:p>
        </w:tc>
        <w:tc>
          <w:tcPr>
            <w:tcW w:w="3636" w:type="dxa"/>
          </w:tcPr>
          <w:p w14:paraId="173C8D9C"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Wire pulls to the lateral vertebral canal</w:t>
            </w:r>
          </w:p>
        </w:tc>
      </w:tr>
      <w:tr w:rsidR="00C946D0" w:rsidRPr="00E9470F" w14:paraId="3684825D" w14:textId="77777777" w:rsidTr="00B75019">
        <w:trPr>
          <w:trHeight w:val="13"/>
        </w:trPr>
        <w:tc>
          <w:tcPr>
            <w:tcW w:w="2694" w:type="dxa"/>
            <w:shd w:val="clear" w:color="auto" w:fill="auto"/>
            <w:tcMar>
              <w:top w:w="72" w:type="dxa"/>
              <w:left w:w="144" w:type="dxa"/>
              <w:bottom w:w="72" w:type="dxa"/>
              <w:right w:w="144" w:type="dxa"/>
            </w:tcMar>
          </w:tcPr>
          <w:p w14:paraId="7C194AD0"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No risk of foreign body reaction</w:t>
            </w:r>
          </w:p>
        </w:tc>
        <w:tc>
          <w:tcPr>
            <w:tcW w:w="2742" w:type="dxa"/>
            <w:shd w:val="clear" w:color="auto" w:fill="auto"/>
            <w:tcMar>
              <w:top w:w="72" w:type="dxa"/>
              <w:left w:w="144" w:type="dxa"/>
              <w:bottom w:w="72" w:type="dxa"/>
              <w:right w:w="144" w:type="dxa"/>
            </w:tcMar>
          </w:tcPr>
          <w:p w14:paraId="715803B9"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No extra implant</w:t>
            </w:r>
          </w:p>
        </w:tc>
        <w:tc>
          <w:tcPr>
            <w:tcW w:w="3636" w:type="dxa"/>
          </w:tcPr>
          <w:p w14:paraId="5893BB47"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Removal of tools after correction is achieved</w:t>
            </w:r>
          </w:p>
        </w:tc>
      </w:tr>
    </w:tbl>
    <w:p w14:paraId="1489EF06" w14:textId="41EAB6F4" w:rsidR="00C946D0" w:rsidRPr="00C06BF3" w:rsidRDefault="00C946D0" w:rsidP="00C11E90">
      <w:pPr>
        <w:widowControl w:val="0"/>
        <w:tabs>
          <w:tab w:val="left" w:pos="3722"/>
        </w:tabs>
        <w:kinsoku w:val="0"/>
        <w:overflowPunct w:val="0"/>
        <w:autoSpaceDE w:val="0"/>
        <w:autoSpaceDN w:val="0"/>
        <w:adjustRightInd w:val="0"/>
        <w:snapToGrid w:val="0"/>
        <w:spacing w:line="360" w:lineRule="auto"/>
        <w:jc w:val="both"/>
        <w:rPr>
          <w:rFonts w:ascii="Book Antiqua" w:hAnsi="Book Antiqua" w:cstheme="minorHAnsi"/>
        </w:rPr>
      </w:pPr>
    </w:p>
    <w:p w14:paraId="747D6D74" w14:textId="73F3B1CA" w:rsidR="00C946D0" w:rsidRPr="003D4EEE" w:rsidRDefault="00C946D0" w:rsidP="00C11E90">
      <w:pPr>
        <w:pStyle w:val="Caption"/>
        <w:widowControl w:val="0"/>
        <w:kinsoku w:val="0"/>
        <w:overflowPunct w:val="0"/>
        <w:autoSpaceDE w:val="0"/>
        <w:autoSpaceDN w:val="0"/>
        <w:adjustRightInd w:val="0"/>
        <w:snapToGrid w:val="0"/>
        <w:spacing w:after="0" w:line="360" w:lineRule="auto"/>
        <w:rPr>
          <w:rFonts w:ascii="Book Antiqua" w:hAnsi="Book Antiqua" w:cstheme="minorHAnsi"/>
          <w:b/>
          <w:bCs/>
          <w:i w:val="0"/>
          <w:iCs w:val="0"/>
          <w:color w:val="auto"/>
          <w:sz w:val="24"/>
          <w:szCs w:val="24"/>
        </w:rPr>
      </w:pPr>
      <w:r w:rsidRPr="00E9470F">
        <w:rPr>
          <w:rFonts w:ascii="Book Antiqua" w:hAnsi="Book Antiqua" w:cstheme="minorHAnsi"/>
          <w:sz w:val="24"/>
          <w:szCs w:val="24"/>
        </w:rPr>
        <w:br w:type="page"/>
      </w:r>
      <w:r w:rsidRPr="003D4EEE">
        <w:rPr>
          <w:rFonts w:ascii="Book Antiqua" w:hAnsi="Book Antiqua" w:cstheme="minorHAnsi"/>
          <w:b/>
          <w:bCs/>
          <w:i w:val="0"/>
          <w:iCs w:val="0"/>
          <w:color w:val="auto"/>
          <w:sz w:val="24"/>
          <w:szCs w:val="24"/>
        </w:rPr>
        <w:lastRenderedPageBreak/>
        <w:t>Tabl</w:t>
      </w:r>
      <w:r w:rsidRPr="003D4EEE">
        <w:rPr>
          <w:rFonts w:ascii="Book Antiqua" w:hAnsi="Book Antiqua" w:cstheme="minorHAnsi"/>
          <w:b/>
          <w:bCs/>
          <w:i w:val="0"/>
          <w:iCs w:val="0"/>
          <w:color w:val="auto"/>
          <w:sz w:val="24"/>
          <w:szCs w:val="24"/>
          <w:lang w:val="en-US"/>
        </w:rPr>
        <w:t>e</w:t>
      </w:r>
      <w:r w:rsidRPr="003D4EEE">
        <w:rPr>
          <w:rFonts w:ascii="Book Antiqua" w:hAnsi="Book Antiqua" w:cstheme="minorHAnsi"/>
          <w:b/>
          <w:bCs/>
          <w:i w:val="0"/>
          <w:iCs w:val="0"/>
          <w:color w:val="auto"/>
          <w:sz w:val="24"/>
          <w:szCs w:val="24"/>
        </w:rPr>
        <w:t xml:space="preserve"> </w:t>
      </w:r>
      <w:r w:rsidRPr="003D4EEE">
        <w:rPr>
          <w:rFonts w:ascii="Book Antiqua" w:hAnsi="Book Antiqua" w:cstheme="minorHAnsi"/>
          <w:b/>
          <w:bCs/>
          <w:i w:val="0"/>
          <w:iCs w:val="0"/>
          <w:color w:val="auto"/>
          <w:sz w:val="24"/>
          <w:szCs w:val="24"/>
          <w:lang w:val="en-US"/>
        </w:rPr>
        <w:t>2 Baseline charactersitics of the subjects</w:t>
      </w:r>
    </w:p>
    <w:tbl>
      <w:tblPr>
        <w:tblW w:w="99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1890"/>
        <w:gridCol w:w="2610"/>
        <w:gridCol w:w="1350"/>
      </w:tblGrid>
      <w:tr w:rsidR="00C946D0" w:rsidRPr="00E9470F" w14:paraId="301E72F7" w14:textId="77777777" w:rsidTr="004F57AE">
        <w:trPr>
          <w:trHeight w:val="300"/>
          <w:jc w:val="center"/>
        </w:trPr>
        <w:tc>
          <w:tcPr>
            <w:tcW w:w="4140" w:type="dxa"/>
            <w:tcBorders>
              <w:top w:val="single" w:sz="4" w:space="0" w:color="auto"/>
              <w:left w:val="nil"/>
              <w:bottom w:val="single" w:sz="4" w:space="0" w:color="auto"/>
              <w:right w:val="nil"/>
            </w:tcBorders>
            <w:shd w:val="clear" w:color="auto" w:fill="auto"/>
            <w:hideMark/>
          </w:tcPr>
          <w:p w14:paraId="0ADCEA1D"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rPr>
              <w:t>Characteristic</w:t>
            </w:r>
          </w:p>
        </w:tc>
        <w:tc>
          <w:tcPr>
            <w:tcW w:w="1890" w:type="dxa"/>
            <w:tcBorders>
              <w:top w:val="single" w:sz="4" w:space="0" w:color="auto"/>
              <w:left w:val="nil"/>
              <w:bottom w:val="single" w:sz="4" w:space="0" w:color="auto"/>
              <w:right w:val="nil"/>
            </w:tcBorders>
          </w:tcPr>
          <w:p w14:paraId="2E4D99FD" w14:textId="68BA9AA2"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b/>
                <w:bCs/>
              </w:rPr>
            </w:pPr>
            <w:r w:rsidRPr="00E9470F">
              <w:rPr>
                <w:rFonts w:ascii="Book Antiqua" w:hAnsi="Book Antiqua" w:cstheme="minorHAnsi"/>
                <w:b/>
                <w:bCs/>
              </w:rPr>
              <w:t>Intervention group</w:t>
            </w:r>
            <w:r w:rsidR="00CB64CD">
              <w:rPr>
                <w:rFonts w:ascii="Book Antiqua" w:hAnsi="Book Antiqua" w:cstheme="minorHAnsi"/>
                <w:b/>
                <w:bCs/>
              </w:rPr>
              <w:t>,</w:t>
            </w:r>
            <w:r w:rsidR="004002A8">
              <w:rPr>
                <w:rFonts w:ascii="Book Antiqua" w:hAnsi="Book Antiqua" w:cstheme="minorHAnsi"/>
                <w:b/>
                <w:bCs/>
              </w:rPr>
              <w:t xml:space="preserve"> </w:t>
            </w:r>
            <w:r w:rsidR="004002A8" w:rsidRPr="00530BDE">
              <w:rPr>
                <w:rFonts w:ascii="Book Antiqua" w:hAnsi="Book Antiqua" w:cstheme="minorHAnsi"/>
                <w:b/>
                <w:bCs/>
                <w:i/>
              </w:rPr>
              <w:t>n</w:t>
            </w:r>
            <w:r w:rsidR="004002A8" w:rsidRPr="004002A8" w:rsidDel="004002A8">
              <w:rPr>
                <w:rFonts w:ascii="Book Antiqua" w:hAnsi="Book Antiqua" w:cstheme="minorHAnsi"/>
                <w:b/>
                <w:bCs/>
              </w:rPr>
              <w:t xml:space="preserve"> </w:t>
            </w:r>
            <w:r w:rsidRPr="00E9470F">
              <w:rPr>
                <w:rFonts w:ascii="Book Antiqua" w:hAnsi="Book Antiqua" w:cstheme="minorHAnsi"/>
                <w:b/>
                <w:bCs/>
              </w:rPr>
              <w:t>=</w:t>
            </w:r>
            <w:r w:rsidR="004002A8">
              <w:rPr>
                <w:rFonts w:ascii="Book Antiqua" w:hAnsi="Book Antiqua" w:cstheme="minorHAnsi"/>
                <w:b/>
                <w:bCs/>
              </w:rPr>
              <w:t xml:space="preserve"> </w:t>
            </w:r>
            <w:r w:rsidRPr="00E9470F">
              <w:rPr>
                <w:rFonts w:ascii="Book Antiqua" w:hAnsi="Book Antiqua" w:cstheme="minorHAnsi"/>
                <w:b/>
                <w:bCs/>
              </w:rPr>
              <w:t>21</w:t>
            </w:r>
          </w:p>
        </w:tc>
        <w:tc>
          <w:tcPr>
            <w:tcW w:w="2610" w:type="dxa"/>
            <w:tcBorders>
              <w:top w:val="single" w:sz="4" w:space="0" w:color="auto"/>
              <w:left w:val="nil"/>
              <w:bottom w:val="single" w:sz="4" w:space="0" w:color="auto"/>
              <w:right w:val="nil"/>
            </w:tcBorders>
            <w:shd w:val="clear" w:color="auto" w:fill="auto"/>
            <w:hideMark/>
          </w:tcPr>
          <w:p w14:paraId="4DA8BAE0" w14:textId="63530B86"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rPr>
              <w:t>Control group</w:t>
            </w:r>
            <w:r w:rsidR="00CB64CD">
              <w:rPr>
                <w:rFonts w:ascii="Book Antiqua" w:hAnsi="Book Antiqua" w:cstheme="minorHAnsi"/>
                <w:b/>
                <w:bCs/>
              </w:rPr>
              <w:t>,</w:t>
            </w:r>
            <w:r w:rsidR="004002A8">
              <w:rPr>
                <w:rFonts w:ascii="Book Antiqua" w:hAnsi="Book Antiqua" w:cstheme="minorHAnsi"/>
                <w:b/>
                <w:bCs/>
              </w:rPr>
              <w:t xml:space="preserve"> </w:t>
            </w:r>
            <w:r w:rsidRPr="00E9470F">
              <w:rPr>
                <w:rFonts w:ascii="Book Antiqua" w:hAnsi="Book Antiqua" w:cstheme="minorHAnsi"/>
                <w:b/>
                <w:bCs/>
                <w:i/>
              </w:rPr>
              <w:t>n</w:t>
            </w:r>
            <w:r w:rsidR="004002A8">
              <w:rPr>
                <w:rFonts w:ascii="Book Antiqua" w:hAnsi="Book Antiqua" w:cstheme="minorHAnsi"/>
                <w:b/>
                <w:bCs/>
              </w:rPr>
              <w:t xml:space="preserve"> </w:t>
            </w:r>
            <w:r w:rsidRPr="00E9470F">
              <w:rPr>
                <w:rFonts w:ascii="Book Antiqua" w:hAnsi="Book Antiqua" w:cstheme="minorHAnsi"/>
                <w:b/>
                <w:bCs/>
              </w:rPr>
              <w:t>=</w:t>
            </w:r>
            <w:r w:rsidR="004002A8">
              <w:rPr>
                <w:rFonts w:ascii="Book Antiqua" w:hAnsi="Book Antiqua" w:cstheme="minorHAnsi"/>
                <w:b/>
                <w:bCs/>
              </w:rPr>
              <w:t xml:space="preserve"> </w:t>
            </w:r>
            <w:r w:rsidRPr="00E9470F">
              <w:rPr>
                <w:rFonts w:ascii="Book Antiqua" w:hAnsi="Book Antiqua" w:cstheme="minorHAnsi"/>
                <w:b/>
                <w:bCs/>
              </w:rPr>
              <w:t>23</w:t>
            </w:r>
          </w:p>
        </w:tc>
        <w:tc>
          <w:tcPr>
            <w:tcW w:w="1350" w:type="dxa"/>
            <w:tcBorders>
              <w:top w:val="single" w:sz="4" w:space="0" w:color="auto"/>
              <w:left w:val="nil"/>
              <w:bottom w:val="single" w:sz="4" w:space="0" w:color="auto"/>
              <w:right w:val="nil"/>
            </w:tcBorders>
            <w:shd w:val="clear" w:color="auto" w:fill="auto"/>
            <w:hideMark/>
          </w:tcPr>
          <w:p w14:paraId="5D160082" w14:textId="1C7225BE" w:rsidR="00C946D0" w:rsidRPr="00E9470F" w:rsidRDefault="006970A5"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i/>
              </w:rPr>
              <w:t>P</w:t>
            </w:r>
            <w:r>
              <w:rPr>
                <w:rFonts w:ascii="Book Antiqua" w:hAnsi="Book Antiqua" w:cstheme="minorHAnsi"/>
                <w:b/>
                <w:bCs/>
              </w:rPr>
              <w:t xml:space="preserve"> value</w:t>
            </w:r>
          </w:p>
        </w:tc>
      </w:tr>
      <w:tr w:rsidR="00C946D0" w:rsidRPr="00E9470F" w14:paraId="29D9796A" w14:textId="77777777" w:rsidTr="004F57AE">
        <w:trPr>
          <w:trHeight w:val="300"/>
          <w:jc w:val="center"/>
        </w:trPr>
        <w:tc>
          <w:tcPr>
            <w:tcW w:w="4140" w:type="dxa"/>
            <w:tcBorders>
              <w:top w:val="single" w:sz="4" w:space="0" w:color="auto"/>
              <w:left w:val="nil"/>
              <w:bottom w:val="nil"/>
              <w:right w:val="nil"/>
            </w:tcBorders>
            <w:shd w:val="clear" w:color="auto" w:fill="auto"/>
          </w:tcPr>
          <w:p w14:paraId="1B2D2B40" w14:textId="77777777" w:rsidR="00C946D0" w:rsidRPr="004F57AE"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4F57AE">
              <w:rPr>
                <w:rFonts w:ascii="Book Antiqua" w:hAnsi="Book Antiqua" w:cstheme="minorHAnsi"/>
              </w:rPr>
              <w:t xml:space="preserve">Clinical </w:t>
            </w:r>
          </w:p>
        </w:tc>
        <w:tc>
          <w:tcPr>
            <w:tcW w:w="1890" w:type="dxa"/>
            <w:tcBorders>
              <w:top w:val="single" w:sz="4" w:space="0" w:color="auto"/>
              <w:left w:val="nil"/>
              <w:bottom w:val="nil"/>
              <w:right w:val="nil"/>
            </w:tcBorders>
          </w:tcPr>
          <w:p w14:paraId="2EE0EE99"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610" w:type="dxa"/>
            <w:tcBorders>
              <w:top w:val="single" w:sz="4" w:space="0" w:color="auto"/>
              <w:left w:val="nil"/>
              <w:bottom w:val="nil"/>
              <w:right w:val="nil"/>
            </w:tcBorders>
            <w:shd w:val="clear" w:color="auto" w:fill="auto"/>
          </w:tcPr>
          <w:p w14:paraId="062E2DD7"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350" w:type="dxa"/>
            <w:tcBorders>
              <w:top w:val="single" w:sz="4" w:space="0" w:color="auto"/>
              <w:left w:val="nil"/>
              <w:bottom w:val="nil"/>
              <w:right w:val="nil"/>
            </w:tcBorders>
            <w:shd w:val="clear" w:color="auto" w:fill="auto"/>
          </w:tcPr>
          <w:p w14:paraId="34A144CF"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C946D0" w:rsidRPr="00E9470F" w14:paraId="25F30B43" w14:textId="77777777" w:rsidTr="004F57AE">
        <w:trPr>
          <w:trHeight w:val="300"/>
          <w:jc w:val="center"/>
        </w:trPr>
        <w:tc>
          <w:tcPr>
            <w:tcW w:w="4140" w:type="dxa"/>
            <w:tcBorders>
              <w:top w:val="nil"/>
              <w:left w:val="nil"/>
              <w:bottom w:val="nil"/>
              <w:right w:val="nil"/>
            </w:tcBorders>
            <w:shd w:val="clear" w:color="auto" w:fill="auto"/>
          </w:tcPr>
          <w:p w14:paraId="1713A489" w14:textId="76BA5789"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sidRPr="00E9470F">
              <w:rPr>
                <w:rFonts w:ascii="Book Antiqua" w:hAnsi="Book Antiqua" w:cstheme="minorHAnsi"/>
              </w:rPr>
              <w:t>Age - yr, mean (SD)</w:t>
            </w:r>
          </w:p>
        </w:tc>
        <w:tc>
          <w:tcPr>
            <w:tcW w:w="1890" w:type="dxa"/>
            <w:tcBorders>
              <w:top w:val="nil"/>
              <w:left w:val="nil"/>
              <w:bottom w:val="nil"/>
              <w:right w:val="nil"/>
            </w:tcBorders>
          </w:tcPr>
          <w:p w14:paraId="679BEB1E"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15.92 (0.35)</w:t>
            </w:r>
          </w:p>
        </w:tc>
        <w:tc>
          <w:tcPr>
            <w:tcW w:w="2610" w:type="dxa"/>
            <w:tcBorders>
              <w:top w:val="nil"/>
              <w:left w:val="nil"/>
              <w:bottom w:val="nil"/>
              <w:right w:val="nil"/>
            </w:tcBorders>
            <w:shd w:val="clear" w:color="auto" w:fill="auto"/>
          </w:tcPr>
          <w:p w14:paraId="6397C573" w14:textId="36C7C652"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15.73 (1.51)</w:t>
            </w:r>
          </w:p>
        </w:tc>
        <w:tc>
          <w:tcPr>
            <w:tcW w:w="1350" w:type="dxa"/>
            <w:tcBorders>
              <w:top w:val="nil"/>
              <w:left w:val="nil"/>
              <w:bottom w:val="nil"/>
              <w:right w:val="nil"/>
            </w:tcBorders>
            <w:shd w:val="clear" w:color="auto" w:fill="auto"/>
          </w:tcPr>
          <w:p w14:paraId="507EA7AA" w14:textId="64ACEB42"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0.33</w:t>
            </w:r>
            <w:r w:rsidR="00615046" w:rsidRPr="00C11E90">
              <w:rPr>
                <w:rFonts w:ascii="Book Antiqua" w:hAnsi="Book Antiqua" w:cstheme="minorHAnsi"/>
                <w:vertAlign w:val="superscript"/>
              </w:rPr>
              <w:t>1</w:t>
            </w:r>
          </w:p>
        </w:tc>
      </w:tr>
      <w:tr w:rsidR="00C946D0" w:rsidRPr="00E9470F" w14:paraId="7F57039E" w14:textId="77777777" w:rsidTr="004F57AE">
        <w:trPr>
          <w:trHeight w:val="300"/>
          <w:jc w:val="center"/>
        </w:trPr>
        <w:tc>
          <w:tcPr>
            <w:tcW w:w="4140" w:type="dxa"/>
            <w:tcBorders>
              <w:top w:val="nil"/>
              <w:left w:val="nil"/>
              <w:bottom w:val="nil"/>
              <w:right w:val="nil"/>
            </w:tcBorders>
            <w:shd w:val="clear" w:color="auto" w:fill="auto"/>
          </w:tcPr>
          <w:p w14:paraId="7803CF65" w14:textId="65EB994F"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sidRPr="00E9470F">
              <w:rPr>
                <w:rFonts w:ascii="Book Antiqua" w:hAnsi="Book Antiqua" w:cstheme="minorHAnsi"/>
              </w:rPr>
              <w:t>Sex</w:t>
            </w:r>
          </w:p>
        </w:tc>
        <w:tc>
          <w:tcPr>
            <w:tcW w:w="1890" w:type="dxa"/>
            <w:tcBorders>
              <w:top w:val="nil"/>
              <w:left w:val="nil"/>
              <w:bottom w:val="nil"/>
              <w:right w:val="nil"/>
            </w:tcBorders>
          </w:tcPr>
          <w:p w14:paraId="45384F86"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610" w:type="dxa"/>
            <w:tcBorders>
              <w:top w:val="nil"/>
              <w:left w:val="nil"/>
              <w:bottom w:val="nil"/>
              <w:right w:val="nil"/>
            </w:tcBorders>
            <w:shd w:val="clear" w:color="auto" w:fill="auto"/>
          </w:tcPr>
          <w:p w14:paraId="1C4FAF02"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350" w:type="dxa"/>
            <w:tcBorders>
              <w:top w:val="nil"/>
              <w:left w:val="nil"/>
              <w:bottom w:val="nil"/>
              <w:right w:val="nil"/>
            </w:tcBorders>
            <w:shd w:val="clear" w:color="auto" w:fill="auto"/>
          </w:tcPr>
          <w:p w14:paraId="37F9A5B6"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C946D0" w:rsidRPr="00E9470F" w14:paraId="15D60E7B" w14:textId="77777777" w:rsidTr="004F57AE">
        <w:trPr>
          <w:trHeight w:val="300"/>
          <w:jc w:val="center"/>
        </w:trPr>
        <w:tc>
          <w:tcPr>
            <w:tcW w:w="4140" w:type="dxa"/>
            <w:tcBorders>
              <w:top w:val="nil"/>
              <w:left w:val="nil"/>
              <w:bottom w:val="nil"/>
              <w:right w:val="nil"/>
            </w:tcBorders>
            <w:shd w:val="clear" w:color="auto" w:fill="auto"/>
          </w:tcPr>
          <w:p w14:paraId="4832AFB2" w14:textId="77777777"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Male</w:t>
            </w:r>
          </w:p>
        </w:tc>
        <w:tc>
          <w:tcPr>
            <w:tcW w:w="1890" w:type="dxa"/>
            <w:tcBorders>
              <w:top w:val="nil"/>
              <w:left w:val="nil"/>
              <w:bottom w:val="nil"/>
              <w:right w:val="nil"/>
            </w:tcBorders>
          </w:tcPr>
          <w:p w14:paraId="5B8B1DB3"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2 (9.52)</w:t>
            </w:r>
          </w:p>
        </w:tc>
        <w:tc>
          <w:tcPr>
            <w:tcW w:w="2610" w:type="dxa"/>
            <w:tcBorders>
              <w:top w:val="nil"/>
              <w:left w:val="nil"/>
              <w:bottom w:val="nil"/>
              <w:right w:val="nil"/>
            </w:tcBorders>
            <w:shd w:val="clear" w:color="auto" w:fill="auto"/>
          </w:tcPr>
          <w:p w14:paraId="02FF344C" w14:textId="1A6563F6"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4 (17.39) </w:t>
            </w:r>
          </w:p>
        </w:tc>
        <w:tc>
          <w:tcPr>
            <w:tcW w:w="1350" w:type="dxa"/>
            <w:tcBorders>
              <w:top w:val="nil"/>
              <w:left w:val="nil"/>
              <w:bottom w:val="nil"/>
              <w:right w:val="nil"/>
            </w:tcBorders>
            <w:shd w:val="clear" w:color="auto" w:fill="auto"/>
          </w:tcPr>
          <w:p w14:paraId="1385FA0A" w14:textId="4B50F7D6"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0.67</w:t>
            </w:r>
            <w:r w:rsidR="00B42A7A" w:rsidRPr="00C11E90">
              <w:rPr>
                <w:rFonts w:ascii="Book Antiqua" w:hAnsi="Book Antiqua" w:cstheme="minorHAnsi"/>
                <w:vertAlign w:val="superscript"/>
              </w:rPr>
              <w:t>2</w:t>
            </w:r>
          </w:p>
        </w:tc>
      </w:tr>
      <w:tr w:rsidR="00C946D0" w:rsidRPr="00E9470F" w14:paraId="22183184" w14:textId="77777777" w:rsidTr="004F57AE">
        <w:trPr>
          <w:trHeight w:val="300"/>
          <w:jc w:val="center"/>
        </w:trPr>
        <w:tc>
          <w:tcPr>
            <w:tcW w:w="4140" w:type="dxa"/>
            <w:tcBorders>
              <w:top w:val="nil"/>
              <w:left w:val="nil"/>
              <w:bottom w:val="nil"/>
              <w:right w:val="nil"/>
            </w:tcBorders>
            <w:shd w:val="clear" w:color="auto" w:fill="auto"/>
          </w:tcPr>
          <w:p w14:paraId="4FF63BAE" w14:textId="77777777"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sidRPr="00E9470F">
              <w:rPr>
                <w:rFonts w:ascii="Book Antiqua" w:hAnsi="Book Antiqua" w:cstheme="minorHAnsi"/>
              </w:rPr>
              <w:t>Female</w:t>
            </w:r>
          </w:p>
        </w:tc>
        <w:tc>
          <w:tcPr>
            <w:tcW w:w="1890" w:type="dxa"/>
            <w:tcBorders>
              <w:top w:val="nil"/>
              <w:left w:val="nil"/>
              <w:bottom w:val="nil"/>
              <w:right w:val="nil"/>
            </w:tcBorders>
          </w:tcPr>
          <w:p w14:paraId="345C687D"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19 (90.48)</w:t>
            </w:r>
          </w:p>
        </w:tc>
        <w:tc>
          <w:tcPr>
            <w:tcW w:w="2610" w:type="dxa"/>
            <w:tcBorders>
              <w:top w:val="nil"/>
              <w:left w:val="nil"/>
              <w:bottom w:val="nil"/>
              <w:right w:val="nil"/>
            </w:tcBorders>
            <w:shd w:val="clear" w:color="auto" w:fill="auto"/>
          </w:tcPr>
          <w:p w14:paraId="58215AED" w14:textId="7C40999E" w:rsidR="00C946D0" w:rsidRPr="00E9470F" w:rsidRDefault="00BC3BCB"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19</w:t>
            </w:r>
            <w:r>
              <w:rPr>
                <w:rFonts w:ascii="Book Antiqua" w:hAnsi="Book Antiqua" w:cstheme="minorHAnsi"/>
              </w:rPr>
              <w:t xml:space="preserve"> </w:t>
            </w:r>
            <w:r w:rsidR="00C946D0" w:rsidRPr="00E9470F">
              <w:rPr>
                <w:rFonts w:ascii="Book Antiqua" w:hAnsi="Book Antiqua" w:cstheme="minorHAnsi"/>
              </w:rPr>
              <w:t>(82.61)</w:t>
            </w:r>
          </w:p>
        </w:tc>
        <w:tc>
          <w:tcPr>
            <w:tcW w:w="1350" w:type="dxa"/>
            <w:tcBorders>
              <w:top w:val="nil"/>
              <w:left w:val="nil"/>
              <w:bottom w:val="nil"/>
              <w:right w:val="nil"/>
            </w:tcBorders>
            <w:shd w:val="clear" w:color="auto" w:fill="auto"/>
          </w:tcPr>
          <w:p w14:paraId="12AA15EF"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C946D0" w:rsidRPr="00E9470F" w14:paraId="299082E9" w14:textId="77777777" w:rsidTr="004F57AE">
        <w:trPr>
          <w:trHeight w:val="300"/>
          <w:jc w:val="center"/>
        </w:trPr>
        <w:tc>
          <w:tcPr>
            <w:tcW w:w="4140" w:type="dxa"/>
            <w:tcBorders>
              <w:top w:val="nil"/>
              <w:left w:val="nil"/>
              <w:bottom w:val="nil"/>
              <w:right w:val="nil"/>
            </w:tcBorders>
            <w:shd w:val="clear" w:color="auto" w:fill="auto"/>
          </w:tcPr>
          <w:p w14:paraId="15305791" w14:textId="2235F02D"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sidRPr="00E9470F">
              <w:rPr>
                <w:rFonts w:ascii="Book Antiqua" w:hAnsi="Book Antiqua" w:cstheme="minorHAnsi"/>
              </w:rPr>
              <w:t>Body height - cm, mean (SD)</w:t>
            </w:r>
          </w:p>
        </w:tc>
        <w:tc>
          <w:tcPr>
            <w:tcW w:w="1890" w:type="dxa"/>
            <w:tcBorders>
              <w:top w:val="nil"/>
              <w:left w:val="nil"/>
              <w:bottom w:val="nil"/>
              <w:right w:val="nil"/>
            </w:tcBorders>
          </w:tcPr>
          <w:p w14:paraId="7A9C1B81" w14:textId="55522A2C"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155.24 (7.52)</w:t>
            </w:r>
          </w:p>
        </w:tc>
        <w:tc>
          <w:tcPr>
            <w:tcW w:w="2610" w:type="dxa"/>
            <w:tcBorders>
              <w:top w:val="nil"/>
              <w:left w:val="nil"/>
              <w:bottom w:val="nil"/>
              <w:right w:val="nil"/>
            </w:tcBorders>
            <w:shd w:val="clear" w:color="auto" w:fill="auto"/>
          </w:tcPr>
          <w:p w14:paraId="51D82F27" w14:textId="4C28C9DA"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157.48 (6.1)</w:t>
            </w:r>
          </w:p>
        </w:tc>
        <w:tc>
          <w:tcPr>
            <w:tcW w:w="1350" w:type="dxa"/>
            <w:tcBorders>
              <w:top w:val="nil"/>
              <w:left w:val="nil"/>
              <w:bottom w:val="nil"/>
              <w:right w:val="nil"/>
            </w:tcBorders>
            <w:shd w:val="clear" w:color="auto" w:fill="auto"/>
          </w:tcPr>
          <w:p w14:paraId="6D95DEC8" w14:textId="53D4914D"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0.14</w:t>
            </w:r>
            <w:r w:rsidR="00615046" w:rsidRPr="00530BDE">
              <w:rPr>
                <w:rFonts w:ascii="Book Antiqua" w:hAnsi="Book Antiqua" w:cstheme="minorHAnsi"/>
                <w:vertAlign w:val="superscript"/>
              </w:rPr>
              <w:t>1</w:t>
            </w:r>
          </w:p>
        </w:tc>
      </w:tr>
      <w:tr w:rsidR="00C946D0" w:rsidRPr="00E9470F" w14:paraId="72B2C94F" w14:textId="77777777" w:rsidTr="004F57AE">
        <w:trPr>
          <w:trHeight w:val="300"/>
          <w:jc w:val="center"/>
        </w:trPr>
        <w:tc>
          <w:tcPr>
            <w:tcW w:w="4140" w:type="dxa"/>
            <w:tcBorders>
              <w:top w:val="nil"/>
              <w:left w:val="nil"/>
              <w:bottom w:val="nil"/>
              <w:right w:val="nil"/>
            </w:tcBorders>
            <w:shd w:val="clear" w:color="auto" w:fill="auto"/>
          </w:tcPr>
          <w:p w14:paraId="27FAFFFC" w14:textId="0A4BBA54"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sidRPr="00E9470F">
              <w:rPr>
                <w:rFonts w:ascii="Book Antiqua" w:hAnsi="Book Antiqua" w:cstheme="minorHAnsi"/>
              </w:rPr>
              <w:t>Body weight - kg, mean (SD)</w:t>
            </w:r>
          </w:p>
        </w:tc>
        <w:tc>
          <w:tcPr>
            <w:tcW w:w="1890" w:type="dxa"/>
            <w:tcBorders>
              <w:top w:val="nil"/>
              <w:left w:val="nil"/>
              <w:bottom w:val="nil"/>
              <w:right w:val="nil"/>
            </w:tcBorders>
          </w:tcPr>
          <w:p w14:paraId="633B2A21" w14:textId="1CD72066"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44.11 (5.66)</w:t>
            </w:r>
          </w:p>
        </w:tc>
        <w:tc>
          <w:tcPr>
            <w:tcW w:w="2610" w:type="dxa"/>
            <w:tcBorders>
              <w:top w:val="nil"/>
              <w:left w:val="nil"/>
              <w:bottom w:val="nil"/>
              <w:right w:val="nil"/>
            </w:tcBorders>
            <w:shd w:val="clear" w:color="auto" w:fill="auto"/>
          </w:tcPr>
          <w:p w14:paraId="6FCC2E0B" w14:textId="0402B25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47.95 (6.78)</w:t>
            </w:r>
          </w:p>
        </w:tc>
        <w:tc>
          <w:tcPr>
            <w:tcW w:w="1350" w:type="dxa"/>
            <w:tcBorders>
              <w:top w:val="nil"/>
              <w:left w:val="nil"/>
              <w:bottom w:val="nil"/>
              <w:right w:val="nil"/>
            </w:tcBorders>
            <w:shd w:val="clear" w:color="auto" w:fill="auto"/>
          </w:tcPr>
          <w:p w14:paraId="070F5815" w14:textId="76805971"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0.02</w:t>
            </w:r>
            <w:r w:rsidR="00615046" w:rsidRPr="00530BDE">
              <w:rPr>
                <w:rFonts w:ascii="Book Antiqua" w:hAnsi="Book Antiqua" w:cstheme="minorHAnsi"/>
                <w:vertAlign w:val="superscript"/>
              </w:rPr>
              <w:t>1</w:t>
            </w:r>
          </w:p>
        </w:tc>
      </w:tr>
      <w:tr w:rsidR="00C946D0" w:rsidRPr="00E9470F" w14:paraId="76DED122" w14:textId="77777777" w:rsidTr="004F57AE">
        <w:trPr>
          <w:trHeight w:val="300"/>
          <w:jc w:val="center"/>
        </w:trPr>
        <w:tc>
          <w:tcPr>
            <w:tcW w:w="4140" w:type="dxa"/>
            <w:tcBorders>
              <w:top w:val="nil"/>
              <w:left w:val="nil"/>
              <w:bottom w:val="nil"/>
              <w:right w:val="nil"/>
            </w:tcBorders>
            <w:shd w:val="clear" w:color="auto" w:fill="auto"/>
          </w:tcPr>
          <w:p w14:paraId="4FE1D7EE" w14:textId="77777777" w:rsidR="00C946D0" w:rsidRPr="004F57AE"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4F57AE">
              <w:rPr>
                <w:rFonts w:ascii="Book Antiqua" w:hAnsi="Book Antiqua" w:cstheme="minorHAnsi"/>
              </w:rPr>
              <w:t>Radiological</w:t>
            </w:r>
          </w:p>
        </w:tc>
        <w:tc>
          <w:tcPr>
            <w:tcW w:w="1890" w:type="dxa"/>
            <w:tcBorders>
              <w:top w:val="nil"/>
              <w:left w:val="nil"/>
              <w:bottom w:val="nil"/>
              <w:right w:val="nil"/>
            </w:tcBorders>
          </w:tcPr>
          <w:p w14:paraId="2625A599"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610" w:type="dxa"/>
            <w:tcBorders>
              <w:top w:val="nil"/>
              <w:left w:val="nil"/>
              <w:bottom w:val="nil"/>
              <w:right w:val="nil"/>
            </w:tcBorders>
            <w:shd w:val="clear" w:color="auto" w:fill="auto"/>
          </w:tcPr>
          <w:p w14:paraId="0D4E93C9"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350" w:type="dxa"/>
            <w:tcBorders>
              <w:top w:val="nil"/>
              <w:left w:val="nil"/>
              <w:bottom w:val="nil"/>
              <w:right w:val="nil"/>
            </w:tcBorders>
            <w:shd w:val="clear" w:color="auto" w:fill="auto"/>
          </w:tcPr>
          <w:p w14:paraId="1A883826"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C946D0" w:rsidRPr="00E9470F" w14:paraId="60A9A325" w14:textId="77777777" w:rsidTr="004F57AE">
        <w:trPr>
          <w:trHeight w:val="300"/>
          <w:jc w:val="center"/>
        </w:trPr>
        <w:tc>
          <w:tcPr>
            <w:tcW w:w="4140" w:type="dxa"/>
            <w:tcBorders>
              <w:top w:val="nil"/>
              <w:left w:val="nil"/>
              <w:bottom w:val="nil"/>
              <w:right w:val="nil"/>
            </w:tcBorders>
            <w:shd w:val="clear" w:color="auto" w:fill="auto"/>
          </w:tcPr>
          <w:p w14:paraId="5D0A028E" w14:textId="1B77AF07"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lang w:val="sv-SE"/>
              </w:rPr>
              <w:t xml:space="preserve">Cobb angle </w:t>
            </w:r>
            <w:r w:rsidRPr="00E9470F">
              <w:rPr>
                <w:rFonts w:ascii="Book Antiqua" w:hAnsi="Book Antiqua" w:cstheme="minorHAnsi"/>
              </w:rPr>
              <w:t>- degree, mean (SD)</w:t>
            </w:r>
          </w:p>
        </w:tc>
        <w:tc>
          <w:tcPr>
            <w:tcW w:w="1890" w:type="dxa"/>
            <w:tcBorders>
              <w:top w:val="nil"/>
              <w:left w:val="nil"/>
              <w:bottom w:val="nil"/>
              <w:right w:val="nil"/>
            </w:tcBorders>
          </w:tcPr>
          <w:p w14:paraId="6410EF81" w14:textId="34F439D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57.19 (6.78)</w:t>
            </w:r>
          </w:p>
        </w:tc>
        <w:tc>
          <w:tcPr>
            <w:tcW w:w="2610" w:type="dxa"/>
            <w:tcBorders>
              <w:top w:val="nil"/>
              <w:left w:val="nil"/>
              <w:bottom w:val="nil"/>
              <w:right w:val="nil"/>
            </w:tcBorders>
            <w:shd w:val="clear" w:color="auto" w:fill="auto"/>
          </w:tcPr>
          <w:p w14:paraId="78C1139B" w14:textId="185BB544"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62.58 (8.51)</w:t>
            </w:r>
          </w:p>
        </w:tc>
        <w:tc>
          <w:tcPr>
            <w:tcW w:w="1350" w:type="dxa"/>
            <w:tcBorders>
              <w:top w:val="nil"/>
              <w:left w:val="nil"/>
              <w:bottom w:val="nil"/>
              <w:right w:val="nil"/>
            </w:tcBorders>
            <w:shd w:val="clear" w:color="auto" w:fill="auto"/>
          </w:tcPr>
          <w:p w14:paraId="221A2928" w14:textId="3768CCB0"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0.01</w:t>
            </w:r>
            <w:r w:rsidR="00615046" w:rsidRPr="00530BDE">
              <w:rPr>
                <w:rFonts w:ascii="Book Antiqua" w:hAnsi="Book Antiqua" w:cstheme="minorHAnsi"/>
                <w:vertAlign w:val="superscript"/>
              </w:rPr>
              <w:t>1</w:t>
            </w:r>
          </w:p>
        </w:tc>
      </w:tr>
      <w:tr w:rsidR="00C946D0" w:rsidRPr="00E9470F" w14:paraId="5B5A5071" w14:textId="77777777" w:rsidTr="004F57AE">
        <w:trPr>
          <w:trHeight w:val="300"/>
          <w:jc w:val="center"/>
        </w:trPr>
        <w:tc>
          <w:tcPr>
            <w:tcW w:w="4140" w:type="dxa"/>
            <w:tcBorders>
              <w:top w:val="nil"/>
              <w:left w:val="nil"/>
              <w:bottom w:val="nil"/>
              <w:right w:val="nil"/>
            </w:tcBorders>
            <w:shd w:val="clear" w:color="auto" w:fill="auto"/>
          </w:tcPr>
          <w:p w14:paraId="66E4A472" w14:textId="4A813E79"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Sagittal angle - degree, mean (SD)</w:t>
            </w:r>
          </w:p>
        </w:tc>
        <w:tc>
          <w:tcPr>
            <w:tcW w:w="1890" w:type="dxa"/>
            <w:tcBorders>
              <w:top w:val="nil"/>
              <w:left w:val="nil"/>
              <w:bottom w:val="nil"/>
              <w:right w:val="nil"/>
            </w:tcBorders>
          </w:tcPr>
          <w:p w14:paraId="6C8599BB" w14:textId="5B468D2F"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17.7 (6.7)</w:t>
            </w:r>
          </w:p>
        </w:tc>
        <w:tc>
          <w:tcPr>
            <w:tcW w:w="2610" w:type="dxa"/>
            <w:tcBorders>
              <w:top w:val="nil"/>
              <w:left w:val="nil"/>
              <w:bottom w:val="nil"/>
              <w:right w:val="nil"/>
            </w:tcBorders>
            <w:shd w:val="clear" w:color="auto" w:fill="auto"/>
          </w:tcPr>
          <w:p w14:paraId="5C677F7C" w14:textId="3CA32D20"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20.08 (9.71)</w:t>
            </w:r>
          </w:p>
        </w:tc>
        <w:tc>
          <w:tcPr>
            <w:tcW w:w="1350" w:type="dxa"/>
            <w:tcBorders>
              <w:top w:val="nil"/>
              <w:left w:val="nil"/>
              <w:bottom w:val="nil"/>
              <w:right w:val="nil"/>
            </w:tcBorders>
            <w:shd w:val="clear" w:color="auto" w:fill="auto"/>
          </w:tcPr>
          <w:p w14:paraId="0992AF43" w14:textId="3468C368"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0.18</w:t>
            </w:r>
            <w:r w:rsidR="00615046" w:rsidRPr="00530BDE">
              <w:rPr>
                <w:rFonts w:ascii="Book Antiqua" w:hAnsi="Book Antiqua" w:cstheme="minorHAnsi"/>
                <w:vertAlign w:val="superscript"/>
              </w:rPr>
              <w:t>1</w:t>
            </w:r>
          </w:p>
        </w:tc>
      </w:tr>
      <w:tr w:rsidR="00C946D0" w:rsidRPr="00E9470F" w14:paraId="5863D3D5" w14:textId="77777777" w:rsidTr="004F57AE">
        <w:trPr>
          <w:trHeight w:val="300"/>
          <w:jc w:val="center"/>
        </w:trPr>
        <w:tc>
          <w:tcPr>
            <w:tcW w:w="4140" w:type="dxa"/>
            <w:tcBorders>
              <w:top w:val="nil"/>
              <w:left w:val="nil"/>
              <w:bottom w:val="nil"/>
              <w:right w:val="nil"/>
            </w:tcBorders>
            <w:shd w:val="clear" w:color="auto" w:fill="auto"/>
          </w:tcPr>
          <w:p w14:paraId="32CCD43F" w14:textId="03723505" w:rsidR="00C946D0" w:rsidRPr="00E9470F" w:rsidRDefault="00A53DA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Rotational angle</w:t>
            </w:r>
            <w:r w:rsidRPr="00E9470F">
              <w:rPr>
                <w:rFonts w:ascii="Book Antiqua" w:hAnsi="Book Antiqua" w:cstheme="minorHAnsi"/>
              </w:rPr>
              <w:t xml:space="preserve"> </w:t>
            </w:r>
            <w:r w:rsidR="00C946D0" w:rsidRPr="00E9470F">
              <w:rPr>
                <w:rFonts w:ascii="Book Antiqua" w:hAnsi="Book Antiqua" w:cstheme="minorHAnsi"/>
              </w:rPr>
              <w:t>- degree, mean (SD)</w:t>
            </w:r>
          </w:p>
        </w:tc>
        <w:tc>
          <w:tcPr>
            <w:tcW w:w="1890" w:type="dxa"/>
            <w:tcBorders>
              <w:top w:val="nil"/>
              <w:left w:val="nil"/>
              <w:bottom w:val="nil"/>
              <w:right w:val="nil"/>
            </w:tcBorders>
          </w:tcPr>
          <w:p w14:paraId="76F73C84" w14:textId="321D3A55"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14.76 (6.73)</w:t>
            </w:r>
          </w:p>
        </w:tc>
        <w:tc>
          <w:tcPr>
            <w:tcW w:w="2610" w:type="dxa"/>
            <w:tcBorders>
              <w:top w:val="nil"/>
              <w:left w:val="nil"/>
              <w:bottom w:val="nil"/>
              <w:right w:val="nil"/>
            </w:tcBorders>
            <w:shd w:val="clear" w:color="auto" w:fill="auto"/>
          </w:tcPr>
          <w:p w14:paraId="05D986AC" w14:textId="2653A8A5"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19.42 (7.81)</w:t>
            </w:r>
          </w:p>
        </w:tc>
        <w:tc>
          <w:tcPr>
            <w:tcW w:w="1350" w:type="dxa"/>
            <w:tcBorders>
              <w:top w:val="nil"/>
              <w:left w:val="nil"/>
              <w:bottom w:val="nil"/>
              <w:right w:val="nil"/>
            </w:tcBorders>
            <w:shd w:val="clear" w:color="auto" w:fill="auto"/>
          </w:tcPr>
          <w:p w14:paraId="05102B90" w14:textId="3C157374"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0.02</w:t>
            </w:r>
            <w:r w:rsidR="00615046" w:rsidRPr="00530BDE">
              <w:rPr>
                <w:rFonts w:ascii="Book Antiqua" w:hAnsi="Book Antiqua" w:cstheme="minorHAnsi"/>
                <w:vertAlign w:val="superscript"/>
              </w:rPr>
              <w:t>1</w:t>
            </w:r>
          </w:p>
        </w:tc>
      </w:tr>
      <w:tr w:rsidR="00C946D0" w:rsidRPr="00E9470F" w14:paraId="2990D6AF" w14:textId="77777777" w:rsidTr="004F57AE">
        <w:trPr>
          <w:trHeight w:val="300"/>
          <w:jc w:val="center"/>
        </w:trPr>
        <w:tc>
          <w:tcPr>
            <w:tcW w:w="4140" w:type="dxa"/>
            <w:tcBorders>
              <w:top w:val="nil"/>
              <w:left w:val="nil"/>
              <w:bottom w:val="nil"/>
              <w:right w:val="nil"/>
            </w:tcBorders>
            <w:shd w:val="clear" w:color="auto" w:fill="auto"/>
          </w:tcPr>
          <w:p w14:paraId="08C265C7" w14:textId="7B440F9E"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Sagittal profile</w:t>
            </w:r>
          </w:p>
        </w:tc>
        <w:tc>
          <w:tcPr>
            <w:tcW w:w="1890" w:type="dxa"/>
            <w:tcBorders>
              <w:top w:val="nil"/>
              <w:left w:val="nil"/>
              <w:bottom w:val="nil"/>
              <w:right w:val="nil"/>
            </w:tcBorders>
          </w:tcPr>
          <w:p w14:paraId="24C73D24"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610" w:type="dxa"/>
            <w:tcBorders>
              <w:top w:val="nil"/>
              <w:left w:val="nil"/>
              <w:bottom w:val="nil"/>
              <w:right w:val="nil"/>
            </w:tcBorders>
            <w:shd w:val="clear" w:color="auto" w:fill="auto"/>
          </w:tcPr>
          <w:p w14:paraId="0A814A40"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350" w:type="dxa"/>
            <w:tcBorders>
              <w:top w:val="nil"/>
              <w:left w:val="nil"/>
              <w:bottom w:val="nil"/>
              <w:right w:val="nil"/>
            </w:tcBorders>
            <w:shd w:val="clear" w:color="auto" w:fill="auto"/>
          </w:tcPr>
          <w:p w14:paraId="1D0A2742"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C946D0" w:rsidRPr="00E9470F" w14:paraId="21E57AF4" w14:textId="77777777" w:rsidTr="004F57AE">
        <w:trPr>
          <w:trHeight w:val="300"/>
          <w:jc w:val="center"/>
        </w:trPr>
        <w:tc>
          <w:tcPr>
            <w:tcW w:w="4140" w:type="dxa"/>
            <w:tcBorders>
              <w:top w:val="nil"/>
              <w:left w:val="nil"/>
              <w:bottom w:val="nil"/>
              <w:right w:val="nil"/>
            </w:tcBorders>
            <w:shd w:val="clear" w:color="auto" w:fill="auto"/>
          </w:tcPr>
          <w:p w14:paraId="3488CAE5" w14:textId="77777777"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sidRPr="00E9470F">
              <w:rPr>
                <w:rFonts w:ascii="Book Antiqua" w:hAnsi="Book Antiqua" w:cstheme="minorHAnsi"/>
              </w:rPr>
              <w:t>Hypokyphosis</w:t>
            </w:r>
          </w:p>
        </w:tc>
        <w:tc>
          <w:tcPr>
            <w:tcW w:w="1890" w:type="dxa"/>
            <w:tcBorders>
              <w:top w:val="nil"/>
              <w:left w:val="nil"/>
              <w:bottom w:val="nil"/>
              <w:right w:val="nil"/>
            </w:tcBorders>
          </w:tcPr>
          <w:p w14:paraId="7EDC8C6D"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14 (66.67)</w:t>
            </w:r>
          </w:p>
        </w:tc>
        <w:tc>
          <w:tcPr>
            <w:tcW w:w="2610" w:type="dxa"/>
            <w:tcBorders>
              <w:top w:val="nil"/>
              <w:left w:val="nil"/>
              <w:bottom w:val="nil"/>
              <w:right w:val="nil"/>
            </w:tcBorders>
            <w:shd w:val="clear" w:color="auto" w:fill="auto"/>
          </w:tcPr>
          <w:p w14:paraId="6E043E9C" w14:textId="1DFAF6FE"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12 (52.17)</w:t>
            </w:r>
          </w:p>
        </w:tc>
        <w:tc>
          <w:tcPr>
            <w:tcW w:w="1350" w:type="dxa"/>
            <w:tcBorders>
              <w:top w:val="nil"/>
              <w:left w:val="nil"/>
              <w:bottom w:val="nil"/>
              <w:right w:val="nil"/>
            </w:tcBorders>
            <w:shd w:val="clear" w:color="auto" w:fill="auto"/>
          </w:tcPr>
          <w:p w14:paraId="33E2E12E" w14:textId="3FE23D8C"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0.33</w:t>
            </w:r>
            <w:r w:rsidR="00615046" w:rsidRPr="00C11E90">
              <w:rPr>
                <w:rFonts w:ascii="Book Antiqua" w:hAnsi="Book Antiqua" w:cstheme="minorHAnsi"/>
                <w:vertAlign w:val="superscript"/>
              </w:rPr>
              <w:t>2</w:t>
            </w:r>
          </w:p>
        </w:tc>
      </w:tr>
      <w:tr w:rsidR="00C946D0" w:rsidRPr="00E9470F" w14:paraId="3775352E" w14:textId="77777777" w:rsidTr="004F57AE">
        <w:trPr>
          <w:trHeight w:val="300"/>
          <w:jc w:val="center"/>
        </w:trPr>
        <w:tc>
          <w:tcPr>
            <w:tcW w:w="4140" w:type="dxa"/>
            <w:tcBorders>
              <w:top w:val="nil"/>
              <w:left w:val="nil"/>
              <w:bottom w:val="nil"/>
              <w:right w:val="nil"/>
            </w:tcBorders>
            <w:shd w:val="clear" w:color="auto" w:fill="auto"/>
          </w:tcPr>
          <w:p w14:paraId="7BAAA2ED" w14:textId="77777777"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sidRPr="00E9470F">
              <w:rPr>
                <w:rFonts w:ascii="Book Antiqua" w:hAnsi="Book Antiqua" w:cstheme="minorHAnsi"/>
              </w:rPr>
              <w:t>Normokyphosis</w:t>
            </w:r>
          </w:p>
        </w:tc>
        <w:tc>
          <w:tcPr>
            <w:tcW w:w="1890" w:type="dxa"/>
            <w:tcBorders>
              <w:top w:val="nil"/>
              <w:left w:val="nil"/>
              <w:bottom w:val="nil"/>
              <w:right w:val="nil"/>
            </w:tcBorders>
          </w:tcPr>
          <w:p w14:paraId="5C395874"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7 (33.33)</w:t>
            </w:r>
          </w:p>
        </w:tc>
        <w:tc>
          <w:tcPr>
            <w:tcW w:w="2610" w:type="dxa"/>
            <w:tcBorders>
              <w:top w:val="nil"/>
              <w:left w:val="nil"/>
              <w:bottom w:val="nil"/>
              <w:right w:val="nil"/>
            </w:tcBorders>
            <w:shd w:val="clear" w:color="auto" w:fill="auto"/>
          </w:tcPr>
          <w:p w14:paraId="1F034BCF"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11 (47.83)</w:t>
            </w:r>
          </w:p>
        </w:tc>
        <w:tc>
          <w:tcPr>
            <w:tcW w:w="1350" w:type="dxa"/>
            <w:tcBorders>
              <w:top w:val="nil"/>
              <w:left w:val="nil"/>
              <w:bottom w:val="nil"/>
              <w:right w:val="nil"/>
            </w:tcBorders>
            <w:shd w:val="clear" w:color="auto" w:fill="auto"/>
          </w:tcPr>
          <w:p w14:paraId="5C800CBA"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C946D0" w:rsidRPr="00E9470F" w14:paraId="5036B39E" w14:textId="77777777" w:rsidTr="004F57AE">
        <w:trPr>
          <w:trHeight w:val="300"/>
          <w:jc w:val="center"/>
        </w:trPr>
        <w:tc>
          <w:tcPr>
            <w:tcW w:w="4140" w:type="dxa"/>
            <w:tcBorders>
              <w:top w:val="nil"/>
              <w:left w:val="nil"/>
              <w:bottom w:val="nil"/>
              <w:right w:val="nil"/>
            </w:tcBorders>
            <w:shd w:val="clear" w:color="auto" w:fill="auto"/>
          </w:tcPr>
          <w:p w14:paraId="2685F7FC" w14:textId="77777777" w:rsidR="00C946D0" w:rsidRPr="004F57AE"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4F57AE">
              <w:rPr>
                <w:rFonts w:ascii="Book Antiqua" w:hAnsi="Book Antiqua" w:cstheme="minorHAnsi"/>
              </w:rPr>
              <w:t xml:space="preserve">Functional </w:t>
            </w:r>
          </w:p>
        </w:tc>
        <w:tc>
          <w:tcPr>
            <w:tcW w:w="1890" w:type="dxa"/>
            <w:tcBorders>
              <w:top w:val="nil"/>
              <w:left w:val="nil"/>
              <w:bottom w:val="nil"/>
              <w:right w:val="nil"/>
            </w:tcBorders>
          </w:tcPr>
          <w:p w14:paraId="7C8742F4"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610" w:type="dxa"/>
            <w:tcBorders>
              <w:top w:val="nil"/>
              <w:left w:val="nil"/>
              <w:bottom w:val="nil"/>
              <w:right w:val="nil"/>
            </w:tcBorders>
            <w:shd w:val="clear" w:color="auto" w:fill="auto"/>
          </w:tcPr>
          <w:p w14:paraId="6C20849F"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350" w:type="dxa"/>
            <w:tcBorders>
              <w:top w:val="nil"/>
              <w:left w:val="nil"/>
              <w:bottom w:val="nil"/>
              <w:right w:val="nil"/>
            </w:tcBorders>
            <w:shd w:val="clear" w:color="auto" w:fill="auto"/>
          </w:tcPr>
          <w:p w14:paraId="368CBCE0" w14:textId="77777777"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C946D0" w:rsidRPr="00E9470F" w14:paraId="39C56B6A" w14:textId="77777777" w:rsidTr="004F57AE">
        <w:trPr>
          <w:trHeight w:val="300"/>
          <w:jc w:val="center"/>
        </w:trPr>
        <w:tc>
          <w:tcPr>
            <w:tcW w:w="4140" w:type="dxa"/>
            <w:tcBorders>
              <w:top w:val="nil"/>
              <w:left w:val="nil"/>
              <w:bottom w:val="nil"/>
              <w:right w:val="nil"/>
            </w:tcBorders>
            <w:shd w:val="clear" w:color="auto" w:fill="auto"/>
          </w:tcPr>
          <w:p w14:paraId="5D9590DC" w14:textId="65600471"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SRS score - 22, mean (SD)</w:t>
            </w:r>
          </w:p>
        </w:tc>
        <w:tc>
          <w:tcPr>
            <w:tcW w:w="1890" w:type="dxa"/>
            <w:tcBorders>
              <w:top w:val="nil"/>
              <w:left w:val="nil"/>
              <w:bottom w:val="nil"/>
              <w:right w:val="nil"/>
            </w:tcBorders>
          </w:tcPr>
          <w:p w14:paraId="4DE3274E" w14:textId="2F974210"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70.14 (6.81)</w:t>
            </w:r>
          </w:p>
        </w:tc>
        <w:tc>
          <w:tcPr>
            <w:tcW w:w="2610" w:type="dxa"/>
            <w:tcBorders>
              <w:top w:val="nil"/>
              <w:left w:val="nil"/>
              <w:bottom w:val="nil"/>
              <w:right w:val="nil"/>
            </w:tcBorders>
            <w:shd w:val="clear" w:color="auto" w:fill="auto"/>
          </w:tcPr>
          <w:p w14:paraId="1E67BDF2" w14:textId="58CE1F93"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68.61 (6.85)</w:t>
            </w:r>
          </w:p>
        </w:tc>
        <w:tc>
          <w:tcPr>
            <w:tcW w:w="1350" w:type="dxa"/>
            <w:tcBorders>
              <w:top w:val="nil"/>
              <w:left w:val="nil"/>
              <w:bottom w:val="nil"/>
              <w:right w:val="nil"/>
            </w:tcBorders>
            <w:shd w:val="clear" w:color="auto" w:fill="auto"/>
          </w:tcPr>
          <w:p w14:paraId="0CEEA1E4" w14:textId="2F312A0C"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0.23</w:t>
            </w:r>
            <w:r w:rsidR="00615046" w:rsidRPr="00530BDE">
              <w:rPr>
                <w:rFonts w:ascii="Book Antiqua" w:hAnsi="Book Antiqua" w:cstheme="minorHAnsi"/>
                <w:vertAlign w:val="superscript"/>
              </w:rPr>
              <w:t>1</w:t>
            </w:r>
          </w:p>
        </w:tc>
      </w:tr>
      <w:tr w:rsidR="00C946D0" w:rsidRPr="00E9470F" w14:paraId="7304F519" w14:textId="77777777" w:rsidTr="004F57AE">
        <w:trPr>
          <w:trHeight w:val="300"/>
          <w:jc w:val="center"/>
        </w:trPr>
        <w:tc>
          <w:tcPr>
            <w:tcW w:w="4140" w:type="dxa"/>
            <w:tcBorders>
              <w:top w:val="nil"/>
              <w:left w:val="nil"/>
              <w:bottom w:val="nil"/>
              <w:right w:val="nil"/>
            </w:tcBorders>
            <w:shd w:val="clear" w:color="auto" w:fill="auto"/>
          </w:tcPr>
          <w:p w14:paraId="65B69533" w14:textId="0C26CD61"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Function domain, mean (SD)</w:t>
            </w:r>
          </w:p>
        </w:tc>
        <w:tc>
          <w:tcPr>
            <w:tcW w:w="1890" w:type="dxa"/>
            <w:tcBorders>
              <w:top w:val="nil"/>
              <w:left w:val="nil"/>
              <w:bottom w:val="nil"/>
              <w:right w:val="nil"/>
            </w:tcBorders>
          </w:tcPr>
          <w:p w14:paraId="2886C19C" w14:textId="47A1AC7F"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4.13 (0.29)</w:t>
            </w:r>
          </w:p>
        </w:tc>
        <w:tc>
          <w:tcPr>
            <w:tcW w:w="2610" w:type="dxa"/>
            <w:tcBorders>
              <w:top w:val="nil"/>
              <w:left w:val="nil"/>
              <w:bottom w:val="nil"/>
              <w:right w:val="nil"/>
            </w:tcBorders>
            <w:shd w:val="clear" w:color="auto" w:fill="auto"/>
          </w:tcPr>
          <w:p w14:paraId="54BE4FB8" w14:textId="20636F10"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 (0.47)</w:t>
            </w:r>
          </w:p>
        </w:tc>
        <w:tc>
          <w:tcPr>
            <w:tcW w:w="1350" w:type="dxa"/>
            <w:tcBorders>
              <w:top w:val="nil"/>
              <w:left w:val="nil"/>
              <w:bottom w:val="nil"/>
              <w:right w:val="nil"/>
            </w:tcBorders>
            <w:shd w:val="clear" w:color="auto" w:fill="auto"/>
          </w:tcPr>
          <w:p w14:paraId="24051BB7" w14:textId="5677373C"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0.13</w:t>
            </w:r>
            <w:r w:rsidR="00615046" w:rsidRPr="00530BDE">
              <w:rPr>
                <w:rFonts w:ascii="Book Antiqua" w:hAnsi="Book Antiqua" w:cstheme="minorHAnsi"/>
                <w:vertAlign w:val="superscript"/>
              </w:rPr>
              <w:t>1</w:t>
            </w:r>
          </w:p>
        </w:tc>
      </w:tr>
      <w:tr w:rsidR="00C946D0" w:rsidRPr="00E9470F" w14:paraId="48B08839" w14:textId="77777777" w:rsidTr="004F57AE">
        <w:trPr>
          <w:trHeight w:val="300"/>
          <w:jc w:val="center"/>
        </w:trPr>
        <w:tc>
          <w:tcPr>
            <w:tcW w:w="4140" w:type="dxa"/>
            <w:tcBorders>
              <w:top w:val="nil"/>
              <w:left w:val="nil"/>
              <w:bottom w:val="nil"/>
              <w:right w:val="nil"/>
            </w:tcBorders>
            <w:shd w:val="clear" w:color="auto" w:fill="auto"/>
          </w:tcPr>
          <w:p w14:paraId="203BB413" w14:textId="368ECFB7"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Pain domain, mean (SD)</w:t>
            </w:r>
          </w:p>
        </w:tc>
        <w:tc>
          <w:tcPr>
            <w:tcW w:w="1890" w:type="dxa"/>
            <w:tcBorders>
              <w:top w:val="nil"/>
              <w:left w:val="nil"/>
              <w:bottom w:val="nil"/>
              <w:right w:val="nil"/>
            </w:tcBorders>
          </w:tcPr>
          <w:p w14:paraId="2D77F746" w14:textId="1FC36DEF"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3.55 (0.54)</w:t>
            </w:r>
          </w:p>
        </w:tc>
        <w:tc>
          <w:tcPr>
            <w:tcW w:w="2610" w:type="dxa"/>
            <w:tcBorders>
              <w:top w:val="nil"/>
              <w:left w:val="nil"/>
              <w:bottom w:val="nil"/>
              <w:right w:val="nil"/>
            </w:tcBorders>
            <w:shd w:val="clear" w:color="auto" w:fill="auto"/>
          </w:tcPr>
          <w:p w14:paraId="6E55FF02" w14:textId="275D241F"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3.61 (0.64)</w:t>
            </w:r>
          </w:p>
        </w:tc>
        <w:tc>
          <w:tcPr>
            <w:tcW w:w="1350" w:type="dxa"/>
            <w:tcBorders>
              <w:top w:val="nil"/>
              <w:left w:val="nil"/>
              <w:bottom w:val="nil"/>
              <w:right w:val="nil"/>
            </w:tcBorders>
            <w:shd w:val="clear" w:color="auto" w:fill="auto"/>
          </w:tcPr>
          <w:p w14:paraId="7424F3F9" w14:textId="0D0D0B62"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0.38</w:t>
            </w:r>
            <w:r w:rsidR="00615046" w:rsidRPr="00530BDE">
              <w:rPr>
                <w:rFonts w:ascii="Book Antiqua" w:hAnsi="Book Antiqua" w:cstheme="minorHAnsi"/>
                <w:vertAlign w:val="superscript"/>
              </w:rPr>
              <w:t>1</w:t>
            </w:r>
          </w:p>
        </w:tc>
      </w:tr>
      <w:tr w:rsidR="00C946D0" w:rsidRPr="00E9470F" w14:paraId="1A70590D" w14:textId="77777777" w:rsidTr="004F57AE">
        <w:trPr>
          <w:trHeight w:val="300"/>
          <w:jc w:val="center"/>
        </w:trPr>
        <w:tc>
          <w:tcPr>
            <w:tcW w:w="4140" w:type="dxa"/>
            <w:tcBorders>
              <w:top w:val="nil"/>
              <w:left w:val="nil"/>
              <w:bottom w:val="nil"/>
              <w:right w:val="nil"/>
            </w:tcBorders>
            <w:shd w:val="clear" w:color="auto" w:fill="auto"/>
          </w:tcPr>
          <w:p w14:paraId="3766DAC9" w14:textId="487A788E"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Self-image domain, mean (SD)</w:t>
            </w:r>
          </w:p>
        </w:tc>
        <w:tc>
          <w:tcPr>
            <w:tcW w:w="1890" w:type="dxa"/>
            <w:tcBorders>
              <w:top w:val="nil"/>
              <w:left w:val="nil"/>
              <w:bottom w:val="nil"/>
              <w:right w:val="nil"/>
            </w:tcBorders>
          </w:tcPr>
          <w:p w14:paraId="7FE40FF5" w14:textId="1D6FC424"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2.47 (0.6)</w:t>
            </w:r>
          </w:p>
        </w:tc>
        <w:tc>
          <w:tcPr>
            <w:tcW w:w="2610" w:type="dxa"/>
            <w:tcBorders>
              <w:top w:val="nil"/>
              <w:left w:val="nil"/>
              <w:bottom w:val="nil"/>
              <w:right w:val="nil"/>
            </w:tcBorders>
            <w:shd w:val="clear" w:color="auto" w:fill="auto"/>
          </w:tcPr>
          <w:p w14:paraId="6B451A05" w14:textId="63C469C6"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2.42 (0.59)</w:t>
            </w:r>
          </w:p>
        </w:tc>
        <w:tc>
          <w:tcPr>
            <w:tcW w:w="1350" w:type="dxa"/>
            <w:tcBorders>
              <w:top w:val="nil"/>
              <w:left w:val="nil"/>
              <w:bottom w:val="nil"/>
              <w:right w:val="nil"/>
            </w:tcBorders>
            <w:shd w:val="clear" w:color="auto" w:fill="auto"/>
          </w:tcPr>
          <w:p w14:paraId="550420EF" w14:textId="7AB0CFB9"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0.37</w:t>
            </w:r>
            <w:r w:rsidR="00615046" w:rsidRPr="00530BDE">
              <w:rPr>
                <w:rFonts w:ascii="Book Antiqua" w:hAnsi="Book Antiqua" w:cstheme="minorHAnsi"/>
                <w:vertAlign w:val="superscript"/>
              </w:rPr>
              <w:t>1</w:t>
            </w:r>
          </w:p>
        </w:tc>
      </w:tr>
      <w:tr w:rsidR="00C946D0" w:rsidRPr="00E9470F" w14:paraId="04641A6E" w14:textId="77777777" w:rsidTr="004F57AE">
        <w:trPr>
          <w:trHeight w:val="300"/>
          <w:jc w:val="center"/>
        </w:trPr>
        <w:tc>
          <w:tcPr>
            <w:tcW w:w="4140" w:type="dxa"/>
            <w:tcBorders>
              <w:top w:val="nil"/>
              <w:left w:val="nil"/>
              <w:bottom w:val="single" w:sz="4" w:space="0" w:color="auto"/>
              <w:right w:val="nil"/>
            </w:tcBorders>
            <w:shd w:val="clear" w:color="auto" w:fill="auto"/>
          </w:tcPr>
          <w:p w14:paraId="63151499" w14:textId="6C1DD974" w:rsidR="00C946D0" w:rsidRPr="00E9470F" w:rsidRDefault="00C946D0"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Mental health domain, median (range)</w:t>
            </w:r>
          </w:p>
        </w:tc>
        <w:tc>
          <w:tcPr>
            <w:tcW w:w="1890" w:type="dxa"/>
            <w:tcBorders>
              <w:top w:val="nil"/>
              <w:left w:val="nil"/>
              <w:bottom w:val="single" w:sz="4" w:space="0" w:color="auto"/>
              <w:right w:val="nil"/>
            </w:tcBorders>
          </w:tcPr>
          <w:p w14:paraId="3AC4195C" w14:textId="2DF33163"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 (3-5)</w:t>
            </w:r>
          </w:p>
        </w:tc>
        <w:tc>
          <w:tcPr>
            <w:tcW w:w="2610" w:type="dxa"/>
            <w:tcBorders>
              <w:top w:val="nil"/>
              <w:left w:val="nil"/>
              <w:bottom w:val="single" w:sz="4" w:space="0" w:color="auto"/>
              <w:right w:val="nil"/>
            </w:tcBorders>
            <w:shd w:val="clear" w:color="auto" w:fill="auto"/>
          </w:tcPr>
          <w:p w14:paraId="100DA7DB" w14:textId="7A049E61"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3.6 (3-4.6)</w:t>
            </w:r>
          </w:p>
        </w:tc>
        <w:tc>
          <w:tcPr>
            <w:tcW w:w="1350" w:type="dxa"/>
            <w:tcBorders>
              <w:top w:val="nil"/>
              <w:left w:val="nil"/>
              <w:bottom w:val="single" w:sz="4" w:space="0" w:color="auto"/>
              <w:right w:val="nil"/>
            </w:tcBorders>
            <w:shd w:val="clear" w:color="auto" w:fill="auto"/>
          </w:tcPr>
          <w:p w14:paraId="76ED3055" w14:textId="2289B613" w:rsidR="00C946D0" w:rsidRPr="00E9470F" w:rsidRDefault="00C946D0"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0.41</w:t>
            </w:r>
            <w:r w:rsidR="00615046" w:rsidRPr="00C11E90">
              <w:rPr>
                <w:rFonts w:ascii="Book Antiqua" w:hAnsi="Book Antiqua" w:cstheme="minorHAnsi"/>
                <w:vertAlign w:val="superscript"/>
              </w:rPr>
              <w:t>3</w:t>
            </w:r>
          </w:p>
        </w:tc>
      </w:tr>
    </w:tbl>
    <w:p w14:paraId="7AFC564D" w14:textId="1AECAC8F" w:rsidR="00226872" w:rsidRPr="008406C8" w:rsidRDefault="00CB64CD" w:rsidP="00C11E90">
      <w:pPr>
        <w:pStyle w:val="Caption"/>
        <w:widowControl w:val="0"/>
        <w:kinsoku w:val="0"/>
        <w:overflowPunct w:val="0"/>
        <w:autoSpaceDE w:val="0"/>
        <w:autoSpaceDN w:val="0"/>
        <w:adjustRightInd w:val="0"/>
        <w:snapToGrid w:val="0"/>
        <w:spacing w:after="0" w:line="360" w:lineRule="auto"/>
        <w:rPr>
          <w:rFonts w:ascii="Book Antiqua" w:eastAsia="Malgun Gothic" w:hAnsi="Book Antiqua" w:cstheme="minorHAnsi"/>
          <w:b/>
          <w:bCs/>
          <w:i w:val="0"/>
          <w:iCs w:val="0"/>
          <w:color w:val="000000" w:themeColor="text1"/>
          <w:sz w:val="24"/>
          <w:szCs w:val="24"/>
        </w:rPr>
      </w:pPr>
      <w:bookmarkStart w:id="189" w:name="_Toc139278368"/>
      <w:r>
        <w:rPr>
          <w:rFonts w:ascii="Book Antiqua" w:hAnsi="Book Antiqua" w:cstheme="minorHAnsi"/>
          <w:i w:val="0"/>
          <w:color w:val="000000" w:themeColor="text1"/>
          <w:sz w:val="24"/>
          <w:szCs w:val="24"/>
          <w:lang w:val="en-US"/>
        </w:rPr>
        <w:t xml:space="preserve">Data are </w:t>
      </w:r>
      <w:r w:rsidRPr="008A464F">
        <w:rPr>
          <w:rFonts w:ascii="Book Antiqua" w:hAnsi="Book Antiqua" w:cstheme="minorHAnsi"/>
          <w:bCs/>
          <w:i w:val="0"/>
          <w:color w:val="000000" w:themeColor="text1"/>
          <w:sz w:val="24"/>
          <w:szCs w:val="24"/>
        </w:rPr>
        <w:t>,</w:t>
      </w:r>
      <w:r w:rsidRPr="008A464F">
        <w:rPr>
          <w:rFonts w:ascii="Book Antiqua" w:hAnsi="Book Antiqua" w:cstheme="minorHAnsi"/>
          <w:bCs/>
          <w:color w:val="000000" w:themeColor="text1"/>
          <w:sz w:val="24"/>
          <w:szCs w:val="24"/>
        </w:rPr>
        <w:t xml:space="preserve"> n</w:t>
      </w:r>
      <w:r w:rsidRPr="008A464F">
        <w:rPr>
          <w:rFonts w:ascii="Book Antiqua" w:hAnsi="Book Antiqua" w:cstheme="minorHAnsi"/>
          <w:bCs/>
          <w:i w:val="0"/>
          <w:color w:val="000000" w:themeColor="text1"/>
          <w:sz w:val="24"/>
          <w:szCs w:val="24"/>
        </w:rPr>
        <w:t xml:space="preserve"> (%)</w:t>
      </w:r>
      <w:r w:rsidR="001C12B1">
        <w:rPr>
          <w:rFonts w:ascii="Book Antiqua" w:hAnsi="Book Antiqua" w:cstheme="minorHAnsi"/>
          <w:bCs/>
          <w:i w:val="0"/>
          <w:color w:val="000000" w:themeColor="text1"/>
          <w:sz w:val="24"/>
          <w:szCs w:val="24"/>
          <w:lang w:val="en-US"/>
        </w:rPr>
        <w:t xml:space="preserve"> unless otherwise indicated</w:t>
      </w:r>
      <w:r w:rsidR="00DC5654">
        <w:rPr>
          <w:rFonts w:ascii="Book Antiqua" w:hAnsi="Book Antiqua" w:cstheme="minorHAnsi"/>
          <w:bCs/>
          <w:i w:val="0"/>
          <w:color w:val="000000" w:themeColor="text1"/>
          <w:sz w:val="24"/>
          <w:szCs w:val="24"/>
          <w:lang w:val="en-US"/>
        </w:rPr>
        <w:t xml:space="preserve">. </w:t>
      </w:r>
      <w:r w:rsidR="00B172C0" w:rsidRPr="008406C8">
        <w:rPr>
          <w:rFonts w:ascii="Book Antiqua" w:hAnsi="Book Antiqua" w:cstheme="minorHAnsi"/>
          <w:i w:val="0"/>
          <w:color w:val="000000" w:themeColor="text1"/>
          <w:sz w:val="24"/>
          <w:szCs w:val="24"/>
          <w:vertAlign w:val="superscript"/>
        </w:rPr>
        <w:t>1</w:t>
      </w:r>
      <w:r w:rsidR="00B11C5D" w:rsidRPr="008406C8">
        <w:rPr>
          <w:rFonts w:ascii="Book Antiqua" w:hAnsi="Book Antiqua" w:cstheme="minorHAnsi"/>
          <w:i w:val="0"/>
          <w:color w:val="000000" w:themeColor="text1"/>
          <w:sz w:val="24"/>
          <w:szCs w:val="24"/>
        </w:rPr>
        <w:t xml:space="preserve">Unpaired </w:t>
      </w:r>
      <w:r w:rsidR="00B11C5D" w:rsidRPr="008406C8">
        <w:rPr>
          <w:rFonts w:ascii="Book Antiqua" w:hAnsi="Book Antiqua" w:cstheme="minorHAnsi"/>
          <w:color w:val="000000" w:themeColor="text1"/>
          <w:sz w:val="24"/>
          <w:szCs w:val="24"/>
        </w:rPr>
        <w:t>t</w:t>
      </w:r>
      <w:r w:rsidR="00B11C5D" w:rsidRPr="008406C8">
        <w:rPr>
          <w:rFonts w:ascii="Book Antiqua" w:hAnsi="Book Antiqua" w:cstheme="minorHAnsi"/>
          <w:i w:val="0"/>
          <w:color w:val="000000" w:themeColor="text1"/>
          <w:sz w:val="24"/>
          <w:szCs w:val="24"/>
        </w:rPr>
        <w:t>-test</w:t>
      </w:r>
      <w:r w:rsidR="00DC5654">
        <w:rPr>
          <w:rFonts w:ascii="Book Antiqua" w:hAnsi="Book Antiqua" w:cstheme="minorHAnsi"/>
          <w:i w:val="0"/>
          <w:color w:val="000000" w:themeColor="text1"/>
          <w:sz w:val="24"/>
          <w:szCs w:val="24"/>
          <w:lang w:val="en-US"/>
        </w:rPr>
        <w:t xml:space="preserve">; </w:t>
      </w:r>
      <w:r w:rsidR="00FB6E2C" w:rsidRPr="008406C8">
        <w:rPr>
          <w:rFonts w:ascii="Book Antiqua" w:hAnsi="Book Antiqua" w:cstheme="minorHAnsi"/>
          <w:i w:val="0"/>
          <w:color w:val="000000" w:themeColor="text1"/>
          <w:sz w:val="24"/>
          <w:szCs w:val="24"/>
          <w:vertAlign w:val="superscript"/>
        </w:rPr>
        <w:t>2</w:t>
      </w:r>
      <w:r w:rsidR="00B11C5D" w:rsidRPr="008406C8">
        <w:rPr>
          <w:rFonts w:ascii="Book Antiqua" w:hAnsi="Book Antiqua" w:cstheme="minorHAnsi"/>
          <w:i w:val="0"/>
          <w:color w:val="000000" w:themeColor="text1"/>
          <w:sz w:val="24"/>
          <w:szCs w:val="24"/>
        </w:rPr>
        <w:t>Fischer test</w:t>
      </w:r>
      <w:r w:rsidR="00DC5654">
        <w:rPr>
          <w:rFonts w:ascii="Book Antiqua" w:hAnsi="Book Antiqua" w:cstheme="minorHAnsi"/>
          <w:i w:val="0"/>
          <w:color w:val="000000" w:themeColor="text1"/>
          <w:sz w:val="24"/>
          <w:szCs w:val="24"/>
          <w:lang w:val="en-US"/>
        </w:rPr>
        <w:t xml:space="preserve">; </w:t>
      </w:r>
      <w:r w:rsidR="00BA25CD" w:rsidRPr="008406C8">
        <w:rPr>
          <w:rFonts w:ascii="Book Antiqua" w:hAnsi="Book Antiqua" w:cstheme="minorHAnsi"/>
          <w:i w:val="0"/>
          <w:color w:val="000000" w:themeColor="text1"/>
          <w:sz w:val="24"/>
          <w:szCs w:val="24"/>
          <w:vertAlign w:val="superscript"/>
        </w:rPr>
        <w:t>3</w:t>
      </w:r>
      <w:r w:rsidR="00B11C5D" w:rsidRPr="008406C8">
        <w:rPr>
          <w:rFonts w:ascii="Book Antiqua" w:hAnsi="Book Antiqua" w:cstheme="minorHAnsi"/>
          <w:i w:val="0"/>
          <w:color w:val="000000" w:themeColor="text1"/>
          <w:sz w:val="24"/>
          <w:szCs w:val="24"/>
        </w:rPr>
        <w:t xml:space="preserve">Mann </w:t>
      </w:r>
      <w:r w:rsidR="004425BC" w:rsidRPr="008406C8">
        <w:rPr>
          <w:rFonts w:ascii="Book Antiqua" w:hAnsi="Book Antiqua" w:cstheme="minorHAnsi"/>
          <w:i w:val="0"/>
          <w:color w:val="000000" w:themeColor="text1"/>
          <w:sz w:val="24"/>
          <w:szCs w:val="24"/>
        </w:rPr>
        <w:t>–</w:t>
      </w:r>
      <w:r w:rsidR="00B11C5D" w:rsidRPr="008406C8">
        <w:rPr>
          <w:rFonts w:ascii="Book Antiqua" w:hAnsi="Book Antiqua" w:cstheme="minorHAnsi"/>
          <w:i w:val="0"/>
          <w:color w:val="000000" w:themeColor="text1"/>
          <w:sz w:val="24"/>
          <w:szCs w:val="24"/>
        </w:rPr>
        <w:t xml:space="preserve"> Whitney</w:t>
      </w:r>
      <w:r w:rsidR="00DC5654">
        <w:rPr>
          <w:rFonts w:ascii="Book Antiqua" w:hAnsi="Book Antiqua" w:cstheme="minorHAnsi"/>
          <w:i w:val="0"/>
          <w:color w:val="000000" w:themeColor="text1"/>
          <w:sz w:val="24"/>
          <w:szCs w:val="24"/>
          <w:lang w:val="en-US"/>
        </w:rPr>
        <w:t xml:space="preserve"> test. SD: Standard deviation.</w:t>
      </w:r>
    </w:p>
    <w:p w14:paraId="1755D41D" w14:textId="4D31D140" w:rsidR="004076FD" w:rsidRPr="00E9470F" w:rsidRDefault="00226872" w:rsidP="00C11E90">
      <w:pPr>
        <w:widowControl w:val="0"/>
        <w:kinsoku w:val="0"/>
        <w:overflowPunct w:val="0"/>
        <w:autoSpaceDE w:val="0"/>
        <w:autoSpaceDN w:val="0"/>
        <w:adjustRightInd w:val="0"/>
        <w:snapToGrid w:val="0"/>
        <w:spacing w:line="360" w:lineRule="auto"/>
        <w:jc w:val="both"/>
        <w:rPr>
          <w:rFonts w:ascii="Book Antiqua" w:hAnsi="Book Antiqua" w:cstheme="minorHAnsi"/>
          <w:b/>
          <w:bCs/>
          <w:i/>
          <w:iCs/>
        </w:rPr>
      </w:pPr>
      <w:r w:rsidRPr="006970A5">
        <w:rPr>
          <w:rFonts w:ascii="Book Antiqua" w:hAnsi="Book Antiqua" w:cstheme="minorHAnsi"/>
          <w:b/>
          <w:bCs/>
          <w:i/>
          <w:iCs/>
        </w:rPr>
        <w:br w:type="page"/>
      </w:r>
      <w:r w:rsidR="004076FD" w:rsidRPr="006970A5">
        <w:rPr>
          <w:rFonts w:ascii="Book Antiqua" w:hAnsi="Book Antiqua" w:cstheme="minorHAnsi"/>
          <w:b/>
          <w:bCs/>
        </w:rPr>
        <w:lastRenderedPageBreak/>
        <w:t>Table 3 Postoperative</w:t>
      </w:r>
      <w:r w:rsidR="004076FD" w:rsidRPr="004002A8">
        <w:rPr>
          <w:rFonts w:ascii="Book Antiqua" w:hAnsi="Book Antiqua" w:cstheme="minorHAnsi"/>
          <w:b/>
          <w:bCs/>
          <w:i/>
          <w:iCs/>
        </w:rPr>
        <w:t xml:space="preserve"> </w:t>
      </w:r>
      <w:r w:rsidR="004076FD" w:rsidRPr="00FE7DF8">
        <w:rPr>
          <w:rFonts w:ascii="Book Antiqua" w:hAnsi="Book Antiqua" w:cstheme="minorHAnsi"/>
          <w:b/>
          <w:bCs/>
        </w:rPr>
        <w:t>characteristics</w:t>
      </w:r>
      <w:r w:rsidR="004076FD" w:rsidRPr="00FE7DF8">
        <w:rPr>
          <w:rFonts w:ascii="Book Antiqua" w:hAnsi="Book Antiqua" w:cstheme="minorHAnsi"/>
          <w:b/>
          <w:bCs/>
          <w:i/>
          <w:iCs/>
        </w:rPr>
        <w:t xml:space="preserve"> </w:t>
      </w:r>
      <w:r w:rsidR="004076FD" w:rsidRPr="008406C8">
        <w:rPr>
          <w:rFonts w:ascii="Book Antiqua" w:hAnsi="Book Antiqua" w:cstheme="minorHAnsi"/>
          <w:b/>
          <w:bCs/>
          <w:iCs/>
        </w:rPr>
        <w:t xml:space="preserve">of </w:t>
      </w:r>
      <w:r w:rsidR="004076FD" w:rsidRPr="00E9470F">
        <w:rPr>
          <w:rFonts w:ascii="Book Antiqua" w:hAnsi="Book Antiqua" w:cstheme="minorHAnsi"/>
          <w:b/>
          <w:bCs/>
        </w:rPr>
        <w:t>subjects</w:t>
      </w:r>
    </w:p>
    <w:tbl>
      <w:tblPr>
        <w:tblW w:w="8512" w:type="dxa"/>
        <w:tblInd w:w="135"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260"/>
        <w:gridCol w:w="1701"/>
        <w:gridCol w:w="1559"/>
        <w:gridCol w:w="992"/>
      </w:tblGrid>
      <w:tr w:rsidR="004076FD" w:rsidRPr="00E9470F" w14:paraId="335830B3" w14:textId="77777777" w:rsidTr="00E03E82">
        <w:trPr>
          <w:trHeight w:val="300"/>
        </w:trPr>
        <w:tc>
          <w:tcPr>
            <w:tcW w:w="4260" w:type="dxa"/>
            <w:tcBorders>
              <w:top w:val="single" w:sz="4" w:space="0" w:color="auto"/>
              <w:bottom w:val="single" w:sz="4" w:space="0" w:color="auto"/>
            </w:tcBorders>
            <w:shd w:val="clear" w:color="auto" w:fill="auto"/>
            <w:hideMark/>
          </w:tcPr>
          <w:p w14:paraId="52B7237E"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rPr>
              <w:t xml:space="preserve">Characteristic </w:t>
            </w:r>
          </w:p>
        </w:tc>
        <w:tc>
          <w:tcPr>
            <w:tcW w:w="1701" w:type="dxa"/>
            <w:tcBorders>
              <w:top w:val="single" w:sz="4" w:space="0" w:color="auto"/>
              <w:bottom w:val="single" w:sz="4" w:space="0" w:color="auto"/>
            </w:tcBorders>
            <w:shd w:val="clear" w:color="auto" w:fill="auto"/>
            <w:hideMark/>
          </w:tcPr>
          <w:p w14:paraId="6F22E1CD" w14:textId="187E9481"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rPr>
              <w:t>Intervention group</w:t>
            </w:r>
            <w:r w:rsidR="000F6D3E">
              <w:rPr>
                <w:rFonts w:ascii="Book Antiqua" w:hAnsi="Book Antiqua" w:cstheme="minorHAnsi"/>
                <w:b/>
                <w:bCs/>
              </w:rPr>
              <w:t>,</w:t>
            </w:r>
            <w:r w:rsidR="00EE3412">
              <w:rPr>
                <w:rFonts w:ascii="Book Antiqua" w:hAnsi="Book Antiqua" w:cstheme="minorHAnsi"/>
                <w:b/>
                <w:bCs/>
              </w:rPr>
              <w:t xml:space="preserve"> </w:t>
            </w:r>
            <w:r w:rsidRPr="008406C8">
              <w:rPr>
                <w:rFonts w:ascii="Book Antiqua" w:hAnsi="Book Antiqua" w:cstheme="minorHAnsi"/>
                <w:b/>
                <w:bCs/>
                <w:i/>
              </w:rPr>
              <w:t>n</w:t>
            </w:r>
            <w:r w:rsidR="00C75D0B">
              <w:rPr>
                <w:rFonts w:ascii="Book Antiqua" w:hAnsi="Book Antiqua" w:cstheme="minorHAnsi"/>
                <w:b/>
                <w:bCs/>
              </w:rPr>
              <w:t xml:space="preserve"> </w:t>
            </w:r>
            <w:r w:rsidRPr="00E9470F">
              <w:rPr>
                <w:rFonts w:ascii="Book Antiqua" w:hAnsi="Book Antiqua" w:cstheme="minorHAnsi"/>
                <w:b/>
                <w:bCs/>
              </w:rPr>
              <w:t>=</w:t>
            </w:r>
            <w:r w:rsidR="00C75D0B">
              <w:rPr>
                <w:rFonts w:ascii="Book Antiqua" w:hAnsi="Book Antiqua" w:cstheme="minorHAnsi"/>
                <w:b/>
                <w:bCs/>
              </w:rPr>
              <w:t xml:space="preserve"> </w:t>
            </w:r>
            <w:r w:rsidRPr="00E9470F">
              <w:rPr>
                <w:rFonts w:ascii="Book Antiqua" w:hAnsi="Book Antiqua" w:cstheme="minorHAnsi"/>
                <w:b/>
                <w:bCs/>
              </w:rPr>
              <w:t>21</w:t>
            </w:r>
          </w:p>
        </w:tc>
        <w:tc>
          <w:tcPr>
            <w:tcW w:w="1559" w:type="dxa"/>
            <w:tcBorders>
              <w:top w:val="single" w:sz="4" w:space="0" w:color="auto"/>
              <w:bottom w:val="single" w:sz="4" w:space="0" w:color="auto"/>
            </w:tcBorders>
            <w:shd w:val="clear" w:color="auto" w:fill="auto"/>
            <w:hideMark/>
          </w:tcPr>
          <w:p w14:paraId="54745216" w14:textId="5589A9A0"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rPr>
              <w:t>Control group</w:t>
            </w:r>
            <w:r w:rsidR="000F6D3E">
              <w:rPr>
                <w:rFonts w:ascii="Book Antiqua" w:hAnsi="Book Antiqua" w:cstheme="minorHAnsi"/>
                <w:b/>
                <w:bCs/>
              </w:rPr>
              <w:t>,</w:t>
            </w:r>
            <w:r w:rsidR="00EE3412">
              <w:rPr>
                <w:rFonts w:ascii="Book Antiqua" w:hAnsi="Book Antiqua" w:cstheme="minorHAnsi"/>
                <w:b/>
                <w:bCs/>
              </w:rPr>
              <w:t xml:space="preserve"> </w:t>
            </w:r>
            <w:r w:rsidRPr="008406C8">
              <w:rPr>
                <w:rFonts w:ascii="Book Antiqua" w:hAnsi="Book Antiqua" w:cstheme="minorHAnsi"/>
                <w:b/>
                <w:bCs/>
                <w:i/>
              </w:rPr>
              <w:t>n</w:t>
            </w:r>
            <w:r w:rsidR="00EE3412">
              <w:rPr>
                <w:rFonts w:ascii="Book Antiqua" w:hAnsi="Book Antiqua" w:cstheme="minorHAnsi"/>
                <w:b/>
                <w:bCs/>
              </w:rPr>
              <w:t xml:space="preserve"> </w:t>
            </w:r>
            <w:r w:rsidRPr="00E9470F">
              <w:rPr>
                <w:rFonts w:ascii="Book Antiqua" w:hAnsi="Book Antiqua" w:cstheme="minorHAnsi"/>
                <w:b/>
                <w:bCs/>
              </w:rPr>
              <w:t>=</w:t>
            </w:r>
            <w:r w:rsidR="00EE3412">
              <w:rPr>
                <w:rFonts w:ascii="Book Antiqua" w:hAnsi="Book Antiqua" w:cstheme="minorHAnsi"/>
                <w:b/>
                <w:bCs/>
              </w:rPr>
              <w:t xml:space="preserve"> </w:t>
            </w:r>
            <w:r w:rsidRPr="00E9470F">
              <w:rPr>
                <w:rFonts w:ascii="Book Antiqua" w:hAnsi="Book Antiqua" w:cstheme="minorHAnsi"/>
                <w:b/>
                <w:bCs/>
              </w:rPr>
              <w:t>23</w:t>
            </w:r>
          </w:p>
        </w:tc>
        <w:tc>
          <w:tcPr>
            <w:tcW w:w="992" w:type="dxa"/>
            <w:tcBorders>
              <w:top w:val="single" w:sz="4" w:space="0" w:color="auto"/>
              <w:bottom w:val="single" w:sz="4" w:space="0" w:color="auto"/>
            </w:tcBorders>
            <w:shd w:val="clear" w:color="auto" w:fill="auto"/>
            <w:hideMark/>
          </w:tcPr>
          <w:p w14:paraId="0D7DEF76" w14:textId="3A493FC9" w:rsidR="004076FD" w:rsidRPr="00E9470F" w:rsidRDefault="00DB419F"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b/>
                <w:bCs/>
                <w:i/>
              </w:rPr>
              <w:t>P</w:t>
            </w:r>
            <w:r>
              <w:rPr>
                <w:rFonts w:ascii="Book Antiqua" w:hAnsi="Book Antiqua" w:cstheme="minorHAnsi"/>
                <w:b/>
                <w:bCs/>
              </w:rPr>
              <w:t xml:space="preserve"> value</w:t>
            </w:r>
          </w:p>
        </w:tc>
      </w:tr>
      <w:tr w:rsidR="004076FD" w:rsidRPr="00E9470F" w14:paraId="3E3DC346" w14:textId="77777777" w:rsidTr="00E03E82">
        <w:trPr>
          <w:trHeight w:val="300"/>
        </w:trPr>
        <w:tc>
          <w:tcPr>
            <w:tcW w:w="4260" w:type="dxa"/>
            <w:tcBorders>
              <w:top w:val="single" w:sz="4" w:space="0" w:color="auto"/>
            </w:tcBorders>
            <w:shd w:val="clear" w:color="auto" w:fill="auto"/>
          </w:tcPr>
          <w:p w14:paraId="59510AA8" w14:textId="77777777" w:rsidR="004076FD" w:rsidRPr="004F57AE"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4F57AE">
              <w:rPr>
                <w:rFonts w:ascii="Book Antiqua" w:hAnsi="Book Antiqua" w:cstheme="minorHAnsi"/>
              </w:rPr>
              <w:t xml:space="preserve">Clinical </w:t>
            </w:r>
          </w:p>
        </w:tc>
        <w:tc>
          <w:tcPr>
            <w:tcW w:w="1701" w:type="dxa"/>
            <w:tcBorders>
              <w:top w:val="single" w:sz="4" w:space="0" w:color="auto"/>
            </w:tcBorders>
            <w:shd w:val="clear" w:color="auto" w:fill="auto"/>
          </w:tcPr>
          <w:p w14:paraId="1512C1C0"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559" w:type="dxa"/>
            <w:tcBorders>
              <w:top w:val="single" w:sz="4" w:space="0" w:color="auto"/>
            </w:tcBorders>
            <w:shd w:val="clear" w:color="auto" w:fill="auto"/>
          </w:tcPr>
          <w:p w14:paraId="0B9F99C0"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tcBorders>
              <w:top w:val="single" w:sz="4" w:space="0" w:color="auto"/>
            </w:tcBorders>
            <w:shd w:val="clear" w:color="auto" w:fill="auto"/>
          </w:tcPr>
          <w:p w14:paraId="04DA1AAB"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4076FD" w:rsidRPr="00E9470F" w14:paraId="3C44258D" w14:textId="77777777" w:rsidTr="00E03E82">
        <w:trPr>
          <w:trHeight w:val="300"/>
        </w:trPr>
        <w:tc>
          <w:tcPr>
            <w:tcW w:w="4260" w:type="dxa"/>
            <w:shd w:val="clear" w:color="auto" w:fill="auto"/>
          </w:tcPr>
          <w:p w14:paraId="62793443" w14:textId="2720CFDF"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Body height - cm, mean (SD)</w:t>
            </w:r>
          </w:p>
        </w:tc>
        <w:tc>
          <w:tcPr>
            <w:tcW w:w="1701" w:type="dxa"/>
            <w:shd w:val="clear" w:color="auto" w:fill="auto"/>
          </w:tcPr>
          <w:p w14:paraId="5ED6D464" w14:textId="727DCA75"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159.28 (7.73)</w:t>
            </w:r>
          </w:p>
        </w:tc>
        <w:tc>
          <w:tcPr>
            <w:tcW w:w="1559" w:type="dxa"/>
            <w:shd w:val="clear" w:color="auto" w:fill="auto"/>
          </w:tcPr>
          <w:p w14:paraId="729EE94D" w14:textId="5ECCE469"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161.13 (6)</w:t>
            </w:r>
          </w:p>
        </w:tc>
        <w:tc>
          <w:tcPr>
            <w:tcW w:w="992" w:type="dxa"/>
            <w:shd w:val="clear" w:color="auto" w:fill="auto"/>
          </w:tcPr>
          <w:p w14:paraId="55691B2B" w14:textId="30D36D49"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0.19</w:t>
            </w:r>
            <w:r w:rsidR="009046A2" w:rsidRPr="00530BDE">
              <w:rPr>
                <w:rFonts w:ascii="Book Antiqua" w:hAnsi="Book Antiqua" w:cstheme="minorHAnsi"/>
                <w:vertAlign w:val="superscript"/>
              </w:rPr>
              <w:t>1</w:t>
            </w:r>
          </w:p>
        </w:tc>
      </w:tr>
      <w:tr w:rsidR="004076FD" w:rsidRPr="00E9470F" w14:paraId="7929CA79" w14:textId="77777777" w:rsidTr="00E03E82">
        <w:trPr>
          <w:trHeight w:val="300"/>
        </w:trPr>
        <w:tc>
          <w:tcPr>
            <w:tcW w:w="4260" w:type="dxa"/>
            <w:shd w:val="clear" w:color="auto" w:fill="auto"/>
          </w:tcPr>
          <w:p w14:paraId="1D615F67" w14:textId="3A146A1A"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Body weight - kg, mean (SD)</w:t>
            </w:r>
          </w:p>
        </w:tc>
        <w:tc>
          <w:tcPr>
            <w:tcW w:w="1701" w:type="dxa"/>
            <w:shd w:val="clear" w:color="auto" w:fill="auto"/>
          </w:tcPr>
          <w:p w14:paraId="3B95A957" w14:textId="75637E5C"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44.19 (5.1)</w:t>
            </w:r>
          </w:p>
        </w:tc>
        <w:tc>
          <w:tcPr>
            <w:tcW w:w="1559" w:type="dxa"/>
            <w:shd w:val="clear" w:color="auto" w:fill="auto"/>
          </w:tcPr>
          <w:p w14:paraId="778E4DE9" w14:textId="04F3970C"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48 (6.86)</w:t>
            </w:r>
          </w:p>
        </w:tc>
        <w:tc>
          <w:tcPr>
            <w:tcW w:w="992" w:type="dxa"/>
            <w:shd w:val="clear" w:color="auto" w:fill="auto"/>
          </w:tcPr>
          <w:p w14:paraId="294FE5A6" w14:textId="3C374674"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0.02</w:t>
            </w:r>
            <w:r w:rsidR="009046A2" w:rsidRPr="00530BDE">
              <w:rPr>
                <w:rFonts w:ascii="Book Antiqua" w:hAnsi="Book Antiqua" w:cstheme="minorHAnsi"/>
                <w:vertAlign w:val="superscript"/>
              </w:rPr>
              <w:t>1</w:t>
            </w:r>
          </w:p>
        </w:tc>
      </w:tr>
      <w:tr w:rsidR="004076FD" w:rsidRPr="00E9470F" w14:paraId="426E7F75" w14:textId="77777777" w:rsidTr="00E03E82">
        <w:trPr>
          <w:trHeight w:val="300"/>
        </w:trPr>
        <w:tc>
          <w:tcPr>
            <w:tcW w:w="4260" w:type="dxa"/>
            <w:shd w:val="clear" w:color="auto" w:fill="auto"/>
          </w:tcPr>
          <w:p w14:paraId="53497480" w14:textId="77777777" w:rsidR="004076FD" w:rsidRPr="000F6D3E"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4F57AE">
              <w:rPr>
                <w:rFonts w:ascii="Book Antiqua" w:hAnsi="Book Antiqua" w:cstheme="minorHAnsi"/>
              </w:rPr>
              <w:t>Radiological</w:t>
            </w:r>
          </w:p>
        </w:tc>
        <w:tc>
          <w:tcPr>
            <w:tcW w:w="1701" w:type="dxa"/>
            <w:shd w:val="clear" w:color="auto" w:fill="auto"/>
          </w:tcPr>
          <w:p w14:paraId="440725BF"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559" w:type="dxa"/>
            <w:shd w:val="clear" w:color="auto" w:fill="auto"/>
          </w:tcPr>
          <w:p w14:paraId="613FE2A8"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shd w:val="clear" w:color="auto" w:fill="auto"/>
          </w:tcPr>
          <w:p w14:paraId="6AE731CD"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4076FD" w:rsidRPr="00E9470F" w14:paraId="5749F0CD" w14:textId="77777777" w:rsidTr="00E03E82">
        <w:trPr>
          <w:trHeight w:val="300"/>
        </w:trPr>
        <w:tc>
          <w:tcPr>
            <w:tcW w:w="4260" w:type="dxa"/>
            <w:shd w:val="clear" w:color="auto" w:fill="auto"/>
          </w:tcPr>
          <w:p w14:paraId="241C7A41" w14:textId="77777777"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Cobb angle - degree, mean (SD)</w:t>
            </w:r>
          </w:p>
        </w:tc>
        <w:tc>
          <w:tcPr>
            <w:tcW w:w="1701" w:type="dxa"/>
            <w:shd w:val="clear" w:color="auto" w:fill="auto"/>
          </w:tcPr>
          <w:p w14:paraId="738AE5C7" w14:textId="0FF65226"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16.28 (10.36)</w:t>
            </w:r>
          </w:p>
        </w:tc>
        <w:tc>
          <w:tcPr>
            <w:tcW w:w="1559" w:type="dxa"/>
            <w:shd w:val="clear" w:color="auto" w:fill="auto"/>
          </w:tcPr>
          <w:p w14:paraId="329DFF27" w14:textId="77BA246A"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 20.79 (8.72)</w:t>
            </w:r>
          </w:p>
        </w:tc>
        <w:tc>
          <w:tcPr>
            <w:tcW w:w="992" w:type="dxa"/>
            <w:shd w:val="clear" w:color="auto" w:fill="auto"/>
          </w:tcPr>
          <w:p w14:paraId="72523862" w14:textId="2F96B645"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0.06</w:t>
            </w:r>
            <w:r w:rsidR="009046A2" w:rsidRPr="00530BDE">
              <w:rPr>
                <w:rFonts w:ascii="Book Antiqua" w:hAnsi="Book Antiqua" w:cstheme="minorHAnsi"/>
                <w:vertAlign w:val="superscript"/>
              </w:rPr>
              <w:t>1</w:t>
            </w:r>
          </w:p>
        </w:tc>
      </w:tr>
      <w:tr w:rsidR="004076FD" w:rsidRPr="00E9470F" w14:paraId="54023A71" w14:textId="77777777" w:rsidTr="00E03E82">
        <w:trPr>
          <w:trHeight w:val="300"/>
        </w:trPr>
        <w:tc>
          <w:tcPr>
            <w:tcW w:w="4260" w:type="dxa"/>
            <w:shd w:val="clear" w:color="auto" w:fill="auto"/>
          </w:tcPr>
          <w:p w14:paraId="4AA7C336" w14:textId="77777777"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Coronal correction - percent, mean (SD)</w:t>
            </w:r>
          </w:p>
        </w:tc>
        <w:tc>
          <w:tcPr>
            <w:tcW w:w="1701" w:type="dxa"/>
            <w:shd w:val="clear" w:color="auto" w:fill="auto"/>
          </w:tcPr>
          <w:p w14:paraId="20F8C72F" w14:textId="3B13E195"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71.92 (17.55)</w:t>
            </w:r>
          </w:p>
        </w:tc>
        <w:tc>
          <w:tcPr>
            <w:tcW w:w="1559" w:type="dxa"/>
            <w:shd w:val="clear" w:color="auto" w:fill="auto"/>
          </w:tcPr>
          <w:p w14:paraId="02FE2461" w14:textId="04C1DA56"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67.39 (17.55)</w:t>
            </w:r>
          </w:p>
        </w:tc>
        <w:tc>
          <w:tcPr>
            <w:tcW w:w="992" w:type="dxa"/>
            <w:shd w:val="clear" w:color="auto" w:fill="auto"/>
          </w:tcPr>
          <w:p w14:paraId="6AC64998" w14:textId="43DB3EA5"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0.16</w:t>
            </w:r>
            <w:r w:rsidR="009046A2" w:rsidRPr="00530BDE">
              <w:rPr>
                <w:rFonts w:ascii="Book Antiqua" w:hAnsi="Book Antiqua" w:cstheme="minorHAnsi"/>
                <w:vertAlign w:val="superscript"/>
              </w:rPr>
              <w:t>1</w:t>
            </w:r>
          </w:p>
        </w:tc>
      </w:tr>
      <w:tr w:rsidR="004076FD" w:rsidRPr="00E9470F" w14:paraId="440791E0" w14:textId="77777777" w:rsidTr="00E03E82">
        <w:trPr>
          <w:trHeight w:val="300"/>
        </w:trPr>
        <w:tc>
          <w:tcPr>
            <w:tcW w:w="4260" w:type="dxa"/>
            <w:shd w:val="clear" w:color="auto" w:fill="auto"/>
          </w:tcPr>
          <w:p w14:paraId="7488D2F2" w14:textId="77777777"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Sagittal angle - degree, mean (SD)</w:t>
            </w:r>
          </w:p>
        </w:tc>
        <w:tc>
          <w:tcPr>
            <w:tcW w:w="1701" w:type="dxa"/>
            <w:shd w:val="clear" w:color="auto" w:fill="auto"/>
          </w:tcPr>
          <w:p w14:paraId="40117C35" w14:textId="1BE1DA7A"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20.16 (4.75)</w:t>
            </w:r>
          </w:p>
        </w:tc>
        <w:tc>
          <w:tcPr>
            <w:tcW w:w="1559" w:type="dxa"/>
            <w:shd w:val="clear" w:color="auto" w:fill="auto"/>
          </w:tcPr>
          <w:p w14:paraId="79D6E57A" w14:textId="42874DDE"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 xml:space="preserve"> 20.32 (6.63)</w:t>
            </w:r>
          </w:p>
        </w:tc>
        <w:tc>
          <w:tcPr>
            <w:tcW w:w="992" w:type="dxa"/>
            <w:shd w:val="clear" w:color="auto" w:fill="auto"/>
          </w:tcPr>
          <w:p w14:paraId="442E6C8F" w14:textId="4CFF2804"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0.53</w:t>
            </w:r>
            <w:r w:rsidR="009046A2" w:rsidRPr="00530BDE">
              <w:rPr>
                <w:rFonts w:ascii="Book Antiqua" w:hAnsi="Book Antiqua" w:cstheme="minorHAnsi"/>
                <w:vertAlign w:val="superscript"/>
              </w:rPr>
              <w:t>1</w:t>
            </w:r>
          </w:p>
        </w:tc>
      </w:tr>
      <w:tr w:rsidR="004076FD" w:rsidRPr="00E9470F" w14:paraId="53C4DB50" w14:textId="77777777" w:rsidTr="00E03E82">
        <w:trPr>
          <w:trHeight w:val="300"/>
        </w:trPr>
        <w:tc>
          <w:tcPr>
            <w:tcW w:w="4260" w:type="dxa"/>
            <w:shd w:val="clear" w:color="auto" w:fill="auto"/>
          </w:tcPr>
          <w:p w14:paraId="717415BD" w14:textId="4F68B39E"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R</w:t>
            </w:r>
            <w:r w:rsidR="00A53DA0">
              <w:rPr>
                <w:rFonts w:ascii="Book Antiqua" w:hAnsi="Book Antiqua" w:cstheme="minorHAnsi"/>
              </w:rPr>
              <w:t>otational angle</w:t>
            </w:r>
            <w:r w:rsidRPr="00E9470F">
              <w:rPr>
                <w:rFonts w:ascii="Book Antiqua" w:hAnsi="Book Antiqua" w:cstheme="minorHAnsi"/>
              </w:rPr>
              <w:t xml:space="preserve"> - degree, mean (SD)</w:t>
            </w:r>
          </w:p>
        </w:tc>
        <w:tc>
          <w:tcPr>
            <w:tcW w:w="1701" w:type="dxa"/>
            <w:shd w:val="clear" w:color="auto" w:fill="auto"/>
          </w:tcPr>
          <w:p w14:paraId="0D72EBEC" w14:textId="5BC3056E"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11.59</w:t>
            </w:r>
            <w:r w:rsidR="00AB3EB3">
              <w:rPr>
                <w:rFonts w:ascii="Book Antiqua" w:hAnsi="Book Antiqua" w:cstheme="minorHAnsi"/>
              </w:rPr>
              <w:t xml:space="preserve"> </w:t>
            </w:r>
            <w:r w:rsidRPr="00E9470F">
              <w:rPr>
                <w:rFonts w:ascii="Book Antiqua" w:hAnsi="Book Antiqua" w:cstheme="minorHAnsi"/>
              </w:rPr>
              <w:t>±</w:t>
            </w:r>
            <w:r w:rsidR="00AB3EB3">
              <w:rPr>
                <w:rFonts w:ascii="Book Antiqua" w:hAnsi="Book Antiqua" w:cstheme="minorHAnsi"/>
              </w:rPr>
              <w:t xml:space="preserve"> </w:t>
            </w:r>
            <w:r w:rsidRPr="00E9470F">
              <w:rPr>
                <w:rFonts w:ascii="Book Antiqua" w:hAnsi="Book Antiqua" w:cstheme="minorHAnsi"/>
              </w:rPr>
              <w:t>7.46</w:t>
            </w:r>
          </w:p>
        </w:tc>
        <w:tc>
          <w:tcPr>
            <w:tcW w:w="1559" w:type="dxa"/>
            <w:shd w:val="clear" w:color="auto" w:fill="auto"/>
          </w:tcPr>
          <w:p w14:paraId="0CD184BE" w14:textId="63B4273F"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18.23</w:t>
            </w:r>
            <w:r w:rsidR="00AB3EB3">
              <w:rPr>
                <w:rFonts w:ascii="Book Antiqua" w:hAnsi="Book Antiqua" w:cstheme="minorHAnsi"/>
              </w:rPr>
              <w:t xml:space="preserve"> </w:t>
            </w:r>
            <w:r w:rsidRPr="00E9470F">
              <w:rPr>
                <w:rFonts w:ascii="Book Antiqua" w:hAnsi="Book Antiqua" w:cstheme="minorHAnsi"/>
              </w:rPr>
              <w:t>±</w:t>
            </w:r>
            <w:r w:rsidR="00AB3EB3">
              <w:rPr>
                <w:rFonts w:ascii="Book Antiqua" w:hAnsi="Book Antiqua" w:cstheme="minorHAnsi"/>
              </w:rPr>
              <w:t xml:space="preserve"> </w:t>
            </w:r>
            <w:r w:rsidRPr="00E9470F">
              <w:rPr>
                <w:rFonts w:ascii="Book Antiqua" w:hAnsi="Book Antiqua" w:cstheme="minorHAnsi"/>
              </w:rPr>
              <w:t>6.39</w:t>
            </w:r>
          </w:p>
        </w:tc>
        <w:tc>
          <w:tcPr>
            <w:tcW w:w="992" w:type="dxa"/>
            <w:shd w:val="clear" w:color="auto" w:fill="auto"/>
          </w:tcPr>
          <w:p w14:paraId="5CDE35DA" w14:textId="73AF06C1"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0.001</w:t>
            </w:r>
            <w:r w:rsidR="009046A2" w:rsidRPr="00530BDE">
              <w:rPr>
                <w:rFonts w:ascii="Book Antiqua" w:hAnsi="Book Antiqua" w:cstheme="minorHAnsi"/>
                <w:vertAlign w:val="superscript"/>
              </w:rPr>
              <w:t>1</w:t>
            </w:r>
          </w:p>
        </w:tc>
      </w:tr>
      <w:tr w:rsidR="004076FD" w:rsidRPr="00E9470F" w14:paraId="208620C5" w14:textId="77777777" w:rsidTr="00E03E82">
        <w:trPr>
          <w:trHeight w:val="300"/>
        </w:trPr>
        <w:tc>
          <w:tcPr>
            <w:tcW w:w="4260" w:type="dxa"/>
            <w:shd w:val="clear" w:color="auto" w:fill="auto"/>
          </w:tcPr>
          <w:p w14:paraId="421E7437" w14:textId="35C8831C"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Sagittal profile</w:t>
            </w:r>
          </w:p>
        </w:tc>
        <w:tc>
          <w:tcPr>
            <w:tcW w:w="1701" w:type="dxa"/>
            <w:shd w:val="clear" w:color="auto" w:fill="auto"/>
          </w:tcPr>
          <w:p w14:paraId="255D27E4"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559" w:type="dxa"/>
            <w:shd w:val="clear" w:color="auto" w:fill="auto"/>
          </w:tcPr>
          <w:p w14:paraId="01D01B5E"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shd w:val="clear" w:color="auto" w:fill="auto"/>
          </w:tcPr>
          <w:p w14:paraId="27B687D8"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4076FD" w:rsidRPr="00E9470F" w14:paraId="7484138D" w14:textId="77777777" w:rsidTr="00E03E82">
        <w:trPr>
          <w:trHeight w:val="300"/>
        </w:trPr>
        <w:tc>
          <w:tcPr>
            <w:tcW w:w="4260" w:type="dxa"/>
            <w:shd w:val="clear" w:color="auto" w:fill="auto"/>
          </w:tcPr>
          <w:p w14:paraId="54A3F1FE" w14:textId="77777777"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Hypokyphosis</w:t>
            </w:r>
          </w:p>
        </w:tc>
        <w:tc>
          <w:tcPr>
            <w:tcW w:w="1701" w:type="dxa"/>
            <w:shd w:val="clear" w:color="auto" w:fill="auto"/>
          </w:tcPr>
          <w:p w14:paraId="3087819B"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11 (52.38)</w:t>
            </w:r>
          </w:p>
        </w:tc>
        <w:tc>
          <w:tcPr>
            <w:tcW w:w="1559" w:type="dxa"/>
            <w:shd w:val="clear" w:color="auto" w:fill="auto"/>
          </w:tcPr>
          <w:p w14:paraId="5983D31A"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10 (43.49)</w:t>
            </w:r>
          </w:p>
        </w:tc>
        <w:tc>
          <w:tcPr>
            <w:tcW w:w="992" w:type="dxa"/>
            <w:shd w:val="clear" w:color="auto" w:fill="auto"/>
          </w:tcPr>
          <w:p w14:paraId="31466456" w14:textId="685A8AF5" w:rsidR="004076FD" w:rsidRPr="00E9470F" w:rsidRDefault="004076FD" w:rsidP="004D42D4">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0.56</w:t>
            </w:r>
            <w:r w:rsidR="004D42D4" w:rsidRPr="008406C8">
              <w:rPr>
                <w:rFonts w:ascii="Book Antiqua" w:hAnsi="Book Antiqua" w:cstheme="minorHAnsi"/>
                <w:vertAlign w:val="superscript"/>
              </w:rPr>
              <w:t>2</w:t>
            </w:r>
          </w:p>
        </w:tc>
      </w:tr>
      <w:tr w:rsidR="004076FD" w:rsidRPr="00E9470F" w14:paraId="01EC2191" w14:textId="77777777" w:rsidTr="00E03E82">
        <w:trPr>
          <w:trHeight w:val="300"/>
        </w:trPr>
        <w:tc>
          <w:tcPr>
            <w:tcW w:w="4260" w:type="dxa"/>
            <w:shd w:val="clear" w:color="auto" w:fill="auto"/>
          </w:tcPr>
          <w:p w14:paraId="09EF0009" w14:textId="77777777"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Normokyphosis</w:t>
            </w:r>
          </w:p>
        </w:tc>
        <w:tc>
          <w:tcPr>
            <w:tcW w:w="1701" w:type="dxa"/>
            <w:shd w:val="clear" w:color="auto" w:fill="auto"/>
          </w:tcPr>
          <w:p w14:paraId="30E11DD5"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10 (47.62)</w:t>
            </w:r>
          </w:p>
        </w:tc>
        <w:tc>
          <w:tcPr>
            <w:tcW w:w="1559" w:type="dxa"/>
            <w:shd w:val="clear" w:color="auto" w:fill="auto"/>
          </w:tcPr>
          <w:p w14:paraId="47422F92"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13 (56.52)</w:t>
            </w:r>
          </w:p>
        </w:tc>
        <w:tc>
          <w:tcPr>
            <w:tcW w:w="992" w:type="dxa"/>
            <w:shd w:val="clear" w:color="auto" w:fill="auto"/>
          </w:tcPr>
          <w:p w14:paraId="5127E0E9"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4076FD" w:rsidRPr="00E9470F" w14:paraId="0EE996E3" w14:textId="77777777" w:rsidTr="00E03E82">
        <w:trPr>
          <w:trHeight w:val="300"/>
        </w:trPr>
        <w:tc>
          <w:tcPr>
            <w:tcW w:w="4260" w:type="dxa"/>
            <w:shd w:val="clear" w:color="auto" w:fill="auto"/>
          </w:tcPr>
          <w:p w14:paraId="5AD05FC3" w14:textId="77777777" w:rsidR="004076FD" w:rsidRPr="004F57AE"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4F57AE">
              <w:rPr>
                <w:rFonts w:ascii="Book Antiqua" w:hAnsi="Book Antiqua" w:cstheme="minorHAnsi"/>
              </w:rPr>
              <w:t xml:space="preserve">Functional </w:t>
            </w:r>
          </w:p>
        </w:tc>
        <w:tc>
          <w:tcPr>
            <w:tcW w:w="1701" w:type="dxa"/>
            <w:shd w:val="clear" w:color="auto" w:fill="auto"/>
          </w:tcPr>
          <w:p w14:paraId="06F69C81"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1559" w:type="dxa"/>
            <w:shd w:val="clear" w:color="auto" w:fill="auto"/>
          </w:tcPr>
          <w:p w14:paraId="3DDEB11E"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shd w:val="clear" w:color="auto" w:fill="auto"/>
          </w:tcPr>
          <w:p w14:paraId="233DA4D7" w14:textId="7777777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4076FD" w:rsidRPr="00E9470F" w14:paraId="25BCA5B9" w14:textId="77777777" w:rsidTr="00E03E82">
        <w:trPr>
          <w:trHeight w:val="300"/>
        </w:trPr>
        <w:tc>
          <w:tcPr>
            <w:tcW w:w="4260" w:type="dxa"/>
            <w:shd w:val="clear" w:color="auto" w:fill="auto"/>
          </w:tcPr>
          <w:p w14:paraId="324E4095" w14:textId="1152975F"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SRS-22 score, median (range)</w:t>
            </w:r>
          </w:p>
        </w:tc>
        <w:tc>
          <w:tcPr>
            <w:tcW w:w="1701" w:type="dxa"/>
            <w:shd w:val="clear" w:color="auto" w:fill="auto"/>
          </w:tcPr>
          <w:p w14:paraId="7F105DDB" w14:textId="2885D82D"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63</w:t>
            </w:r>
            <w:r w:rsidR="00471A64">
              <w:rPr>
                <w:rFonts w:ascii="Book Antiqua" w:hAnsi="Book Antiqua" w:cstheme="minorHAnsi"/>
              </w:rPr>
              <w:t xml:space="preserve"> </w:t>
            </w:r>
            <w:r w:rsidRPr="00E9470F">
              <w:rPr>
                <w:rFonts w:ascii="Book Antiqua" w:hAnsi="Book Antiqua" w:cstheme="minorHAnsi"/>
              </w:rPr>
              <w:t>(50-84)</w:t>
            </w:r>
          </w:p>
        </w:tc>
        <w:tc>
          <w:tcPr>
            <w:tcW w:w="1559" w:type="dxa"/>
            <w:shd w:val="clear" w:color="auto" w:fill="auto"/>
          </w:tcPr>
          <w:p w14:paraId="31ED9092" w14:textId="5878E7A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68</w:t>
            </w:r>
            <w:r w:rsidR="008335F3">
              <w:rPr>
                <w:rFonts w:ascii="Book Antiqua" w:hAnsi="Book Antiqua" w:cstheme="minorHAnsi"/>
              </w:rPr>
              <w:t xml:space="preserve"> </w:t>
            </w:r>
            <w:r w:rsidRPr="00E9470F">
              <w:rPr>
                <w:rFonts w:ascii="Book Antiqua" w:hAnsi="Book Antiqua" w:cstheme="minorHAnsi"/>
              </w:rPr>
              <w:t>(43–79)</w:t>
            </w:r>
          </w:p>
        </w:tc>
        <w:tc>
          <w:tcPr>
            <w:tcW w:w="992" w:type="dxa"/>
            <w:shd w:val="clear" w:color="auto" w:fill="auto"/>
          </w:tcPr>
          <w:p w14:paraId="01D00E2E" w14:textId="7491C546" w:rsidR="004076FD" w:rsidRPr="00E9470F" w:rsidRDefault="004076FD" w:rsidP="004D42D4">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0.62</w:t>
            </w:r>
            <w:r w:rsidR="004D42D4" w:rsidRPr="008406C8">
              <w:rPr>
                <w:rFonts w:ascii="Book Antiqua" w:hAnsi="Book Antiqua" w:cstheme="minorHAnsi"/>
                <w:vertAlign w:val="superscript"/>
              </w:rPr>
              <w:t>3</w:t>
            </w:r>
          </w:p>
        </w:tc>
      </w:tr>
      <w:tr w:rsidR="004076FD" w:rsidRPr="00E9470F" w14:paraId="70FADD01" w14:textId="77777777" w:rsidTr="00E03E82">
        <w:trPr>
          <w:trHeight w:val="300"/>
        </w:trPr>
        <w:tc>
          <w:tcPr>
            <w:tcW w:w="4260" w:type="dxa"/>
            <w:shd w:val="clear" w:color="auto" w:fill="auto"/>
          </w:tcPr>
          <w:p w14:paraId="512E67BA" w14:textId="31C306D2"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Function domain, mean (SD)</w:t>
            </w:r>
          </w:p>
        </w:tc>
        <w:tc>
          <w:tcPr>
            <w:tcW w:w="1701" w:type="dxa"/>
            <w:shd w:val="clear" w:color="auto" w:fill="auto"/>
          </w:tcPr>
          <w:p w14:paraId="7C4E19EB" w14:textId="21E9834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1.81 (0.41)</w:t>
            </w:r>
          </w:p>
        </w:tc>
        <w:tc>
          <w:tcPr>
            <w:tcW w:w="1559" w:type="dxa"/>
            <w:shd w:val="clear" w:color="auto" w:fill="auto"/>
          </w:tcPr>
          <w:p w14:paraId="5B4533EC" w14:textId="165DFE3B"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1.94 (0.42)</w:t>
            </w:r>
          </w:p>
        </w:tc>
        <w:tc>
          <w:tcPr>
            <w:tcW w:w="992" w:type="dxa"/>
            <w:shd w:val="clear" w:color="auto" w:fill="auto"/>
          </w:tcPr>
          <w:p w14:paraId="08E5BFC7" w14:textId="1749FA54"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0.17</w:t>
            </w:r>
            <w:r w:rsidR="009046A2" w:rsidRPr="00530BDE">
              <w:rPr>
                <w:rFonts w:ascii="Book Antiqua" w:hAnsi="Book Antiqua" w:cstheme="minorHAnsi"/>
                <w:vertAlign w:val="superscript"/>
              </w:rPr>
              <w:t>1</w:t>
            </w:r>
          </w:p>
        </w:tc>
      </w:tr>
      <w:tr w:rsidR="004076FD" w:rsidRPr="00E9470F" w14:paraId="10116747" w14:textId="77777777" w:rsidTr="00E03E82">
        <w:trPr>
          <w:trHeight w:val="300"/>
        </w:trPr>
        <w:tc>
          <w:tcPr>
            <w:tcW w:w="4260" w:type="dxa"/>
            <w:shd w:val="clear" w:color="auto" w:fill="auto"/>
          </w:tcPr>
          <w:p w14:paraId="62FD538A" w14:textId="2EEEE331"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Pain domain, mean (SD)</w:t>
            </w:r>
          </w:p>
        </w:tc>
        <w:tc>
          <w:tcPr>
            <w:tcW w:w="1701" w:type="dxa"/>
            <w:shd w:val="clear" w:color="auto" w:fill="auto"/>
          </w:tcPr>
          <w:p w14:paraId="2B7ACFCB" w14:textId="1D8EACC3"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2.68 (0.56)</w:t>
            </w:r>
          </w:p>
        </w:tc>
        <w:tc>
          <w:tcPr>
            <w:tcW w:w="1559" w:type="dxa"/>
            <w:shd w:val="clear" w:color="auto" w:fill="auto"/>
          </w:tcPr>
          <w:p w14:paraId="21825F7C" w14:textId="05868624"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2.67 (0.58)</w:t>
            </w:r>
          </w:p>
        </w:tc>
        <w:tc>
          <w:tcPr>
            <w:tcW w:w="992" w:type="dxa"/>
            <w:shd w:val="clear" w:color="auto" w:fill="auto"/>
          </w:tcPr>
          <w:p w14:paraId="2195EF7E" w14:textId="0C153193"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0.48</w:t>
            </w:r>
            <w:r w:rsidR="009046A2" w:rsidRPr="00530BDE">
              <w:rPr>
                <w:rFonts w:ascii="Book Antiqua" w:hAnsi="Book Antiqua" w:cstheme="minorHAnsi"/>
                <w:vertAlign w:val="superscript"/>
              </w:rPr>
              <w:t>1</w:t>
            </w:r>
          </w:p>
        </w:tc>
      </w:tr>
      <w:tr w:rsidR="004076FD" w:rsidRPr="00E9470F" w14:paraId="4B6C8B7E" w14:textId="77777777" w:rsidTr="00E03E82">
        <w:trPr>
          <w:trHeight w:val="300"/>
        </w:trPr>
        <w:tc>
          <w:tcPr>
            <w:tcW w:w="4260" w:type="dxa"/>
            <w:shd w:val="clear" w:color="auto" w:fill="auto"/>
          </w:tcPr>
          <w:p w14:paraId="3BA3468C" w14:textId="14D4C9A1"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 xml:space="preserve">Self-image domain, median (range) </w:t>
            </w:r>
          </w:p>
        </w:tc>
        <w:tc>
          <w:tcPr>
            <w:tcW w:w="1701" w:type="dxa"/>
            <w:shd w:val="clear" w:color="auto" w:fill="auto"/>
          </w:tcPr>
          <w:p w14:paraId="01D63238" w14:textId="4247E1F5"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3.4</w:t>
            </w:r>
            <w:r w:rsidR="00471A64">
              <w:rPr>
                <w:rFonts w:ascii="Book Antiqua" w:hAnsi="Book Antiqua" w:cstheme="minorHAnsi"/>
              </w:rPr>
              <w:t xml:space="preserve"> </w:t>
            </w:r>
            <w:r w:rsidRPr="00E9470F">
              <w:rPr>
                <w:rFonts w:ascii="Book Antiqua" w:hAnsi="Book Antiqua" w:cstheme="minorHAnsi"/>
              </w:rPr>
              <w:t>(2.4–4.6)</w:t>
            </w:r>
          </w:p>
        </w:tc>
        <w:tc>
          <w:tcPr>
            <w:tcW w:w="1559" w:type="dxa"/>
            <w:shd w:val="clear" w:color="auto" w:fill="auto"/>
          </w:tcPr>
          <w:p w14:paraId="11513B27" w14:textId="6D9B61D9"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3.6</w:t>
            </w:r>
            <w:r w:rsidR="000F6D3E">
              <w:rPr>
                <w:rFonts w:ascii="Book Antiqua" w:hAnsi="Book Antiqua" w:cstheme="minorHAnsi"/>
              </w:rPr>
              <w:t xml:space="preserve"> </w:t>
            </w:r>
            <w:r w:rsidRPr="00E9470F">
              <w:rPr>
                <w:rFonts w:ascii="Book Antiqua" w:hAnsi="Book Antiqua" w:cstheme="minorHAnsi"/>
              </w:rPr>
              <w:t>(1.8–4.4)</w:t>
            </w:r>
          </w:p>
        </w:tc>
        <w:tc>
          <w:tcPr>
            <w:tcW w:w="992" w:type="dxa"/>
            <w:shd w:val="clear" w:color="auto" w:fill="auto"/>
          </w:tcPr>
          <w:p w14:paraId="74571278" w14:textId="241B8BB4"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0.83</w:t>
            </w:r>
            <w:r w:rsidR="004D42D4" w:rsidRPr="00530BDE">
              <w:rPr>
                <w:rFonts w:ascii="Book Antiqua" w:hAnsi="Book Antiqua" w:cstheme="minorHAnsi"/>
                <w:vertAlign w:val="superscript"/>
              </w:rPr>
              <w:t>3</w:t>
            </w:r>
          </w:p>
        </w:tc>
      </w:tr>
      <w:tr w:rsidR="004076FD" w:rsidRPr="00E9470F" w14:paraId="24BA5720" w14:textId="77777777" w:rsidTr="004F57AE">
        <w:trPr>
          <w:trHeight w:val="300"/>
        </w:trPr>
        <w:tc>
          <w:tcPr>
            <w:tcW w:w="4260" w:type="dxa"/>
            <w:tcBorders>
              <w:bottom w:val="nil"/>
            </w:tcBorders>
            <w:shd w:val="clear" w:color="auto" w:fill="auto"/>
          </w:tcPr>
          <w:p w14:paraId="1E302B08" w14:textId="4FB6E4B0"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Mental health domain, mean (SD)</w:t>
            </w:r>
          </w:p>
        </w:tc>
        <w:tc>
          <w:tcPr>
            <w:tcW w:w="1701" w:type="dxa"/>
            <w:tcBorders>
              <w:bottom w:val="nil"/>
            </w:tcBorders>
            <w:shd w:val="clear" w:color="auto" w:fill="auto"/>
          </w:tcPr>
          <w:p w14:paraId="38EF859C" w14:textId="367008C2"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3.21 (0.68)</w:t>
            </w:r>
          </w:p>
        </w:tc>
        <w:tc>
          <w:tcPr>
            <w:tcW w:w="1559" w:type="dxa"/>
            <w:tcBorders>
              <w:bottom w:val="nil"/>
            </w:tcBorders>
            <w:shd w:val="clear" w:color="auto" w:fill="auto"/>
          </w:tcPr>
          <w:p w14:paraId="57E571E2" w14:textId="030CC5A2"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3.37 (0.74)</w:t>
            </w:r>
          </w:p>
        </w:tc>
        <w:tc>
          <w:tcPr>
            <w:tcW w:w="992" w:type="dxa"/>
            <w:tcBorders>
              <w:bottom w:val="nil"/>
            </w:tcBorders>
            <w:shd w:val="clear" w:color="auto" w:fill="auto"/>
          </w:tcPr>
          <w:p w14:paraId="184EDE7E" w14:textId="4FCB2DD0" w:rsidR="004076FD" w:rsidRPr="00E9470F" w:rsidRDefault="004076FD" w:rsidP="009046A2">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0.23</w:t>
            </w:r>
            <w:r w:rsidR="009046A2" w:rsidRPr="008406C8">
              <w:rPr>
                <w:rFonts w:ascii="Book Antiqua" w:hAnsi="Book Antiqua" w:cstheme="minorHAnsi"/>
                <w:vertAlign w:val="superscript"/>
              </w:rPr>
              <w:t>1</w:t>
            </w:r>
          </w:p>
        </w:tc>
      </w:tr>
      <w:tr w:rsidR="004076FD" w:rsidRPr="00E9470F" w14:paraId="5B610873" w14:textId="77777777" w:rsidTr="004F57AE">
        <w:trPr>
          <w:trHeight w:val="300"/>
        </w:trPr>
        <w:tc>
          <w:tcPr>
            <w:tcW w:w="4260" w:type="dxa"/>
            <w:tcBorders>
              <w:top w:val="nil"/>
              <w:bottom w:val="single" w:sz="4" w:space="0" w:color="auto"/>
            </w:tcBorders>
            <w:shd w:val="clear" w:color="auto" w:fill="auto"/>
          </w:tcPr>
          <w:p w14:paraId="1BAD27D1" w14:textId="77777777" w:rsidR="004076FD" w:rsidRPr="00E9470F" w:rsidRDefault="004076FD" w:rsidP="004F57AE">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sidRPr="00E9470F">
              <w:rPr>
                <w:rFonts w:ascii="Book Antiqua" w:hAnsi="Book Antiqua" w:cstheme="minorHAnsi"/>
              </w:rPr>
              <w:t>Satisfaction, median (range)</w:t>
            </w:r>
          </w:p>
        </w:tc>
        <w:tc>
          <w:tcPr>
            <w:tcW w:w="1701" w:type="dxa"/>
            <w:tcBorders>
              <w:top w:val="nil"/>
              <w:bottom w:val="single" w:sz="4" w:space="0" w:color="auto"/>
            </w:tcBorders>
            <w:shd w:val="clear" w:color="auto" w:fill="auto"/>
          </w:tcPr>
          <w:p w14:paraId="5CDD3173" w14:textId="1C069273"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4.5 (4-5)</w:t>
            </w:r>
          </w:p>
        </w:tc>
        <w:tc>
          <w:tcPr>
            <w:tcW w:w="1559" w:type="dxa"/>
            <w:tcBorders>
              <w:top w:val="nil"/>
              <w:bottom w:val="single" w:sz="4" w:space="0" w:color="auto"/>
            </w:tcBorders>
            <w:shd w:val="clear" w:color="auto" w:fill="auto"/>
          </w:tcPr>
          <w:p w14:paraId="2CBEEF48" w14:textId="432CFAE7"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4.5 (3-5)</w:t>
            </w:r>
          </w:p>
        </w:tc>
        <w:tc>
          <w:tcPr>
            <w:tcW w:w="992" w:type="dxa"/>
            <w:tcBorders>
              <w:top w:val="nil"/>
              <w:bottom w:val="single" w:sz="4" w:space="0" w:color="auto"/>
            </w:tcBorders>
            <w:shd w:val="clear" w:color="auto" w:fill="auto"/>
          </w:tcPr>
          <w:p w14:paraId="33EE6337" w14:textId="40A971F5" w:rsidR="004076FD" w:rsidRPr="00E9470F" w:rsidRDefault="004076FD" w:rsidP="00C11E90">
            <w:pPr>
              <w:widowControl w:val="0"/>
              <w:kinsoku w:val="0"/>
              <w:overflowPunct w:val="0"/>
              <w:autoSpaceDE w:val="0"/>
              <w:autoSpaceDN w:val="0"/>
              <w:adjustRightInd w:val="0"/>
              <w:snapToGrid w:val="0"/>
              <w:spacing w:line="360" w:lineRule="auto"/>
              <w:jc w:val="both"/>
              <w:rPr>
                <w:rFonts w:ascii="Book Antiqua" w:hAnsi="Book Antiqua" w:cstheme="minorHAnsi"/>
              </w:rPr>
            </w:pPr>
            <w:r w:rsidRPr="00E9470F">
              <w:rPr>
                <w:rFonts w:ascii="Book Antiqua" w:hAnsi="Book Antiqua" w:cstheme="minorHAnsi"/>
              </w:rPr>
              <w:t>0.4</w:t>
            </w:r>
            <w:r w:rsidR="004D42D4" w:rsidRPr="00530BDE">
              <w:rPr>
                <w:rFonts w:ascii="Book Antiqua" w:hAnsi="Book Antiqua" w:cstheme="minorHAnsi"/>
                <w:vertAlign w:val="superscript"/>
              </w:rPr>
              <w:t>3</w:t>
            </w:r>
          </w:p>
        </w:tc>
      </w:tr>
    </w:tbl>
    <w:p w14:paraId="0E725E45" w14:textId="64DE1BFB" w:rsidR="008C1B0C" w:rsidRPr="004F57AE" w:rsidRDefault="000F6D3E" w:rsidP="008C1B0C">
      <w:pPr>
        <w:pStyle w:val="Caption"/>
        <w:widowControl w:val="0"/>
        <w:kinsoku w:val="0"/>
        <w:overflowPunct w:val="0"/>
        <w:autoSpaceDE w:val="0"/>
        <w:autoSpaceDN w:val="0"/>
        <w:adjustRightInd w:val="0"/>
        <w:snapToGrid w:val="0"/>
        <w:spacing w:after="0" w:line="360" w:lineRule="auto"/>
        <w:rPr>
          <w:rFonts w:ascii="Book Antiqua" w:eastAsia="Malgun Gothic" w:hAnsi="Book Antiqua" w:cstheme="minorHAnsi"/>
          <w:b/>
          <w:bCs/>
          <w:i w:val="0"/>
          <w:iCs w:val="0"/>
          <w:color w:val="000000" w:themeColor="text1"/>
          <w:sz w:val="24"/>
          <w:szCs w:val="24"/>
          <w:lang w:val="en-US"/>
        </w:rPr>
      </w:pPr>
      <w:r>
        <w:rPr>
          <w:rFonts w:ascii="Book Antiqua" w:hAnsi="Book Antiqua" w:cstheme="minorHAnsi"/>
          <w:i w:val="0"/>
          <w:color w:val="000000" w:themeColor="text1"/>
          <w:sz w:val="24"/>
          <w:szCs w:val="24"/>
          <w:lang w:val="en-US"/>
        </w:rPr>
        <w:t xml:space="preserve">Data are </w:t>
      </w:r>
      <w:r w:rsidRPr="008A464F">
        <w:rPr>
          <w:rFonts w:ascii="Book Antiqua" w:hAnsi="Book Antiqua" w:cstheme="minorHAnsi"/>
          <w:bCs/>
          <w:i w:val="0"/>
          <w:color w:val="000000" w:themeColor="text1"/>
          <w:sz w:val="24"/>
          <w:szCs w:val="24"/>
        </w:rPr>
        <w:t>,</w:t>
      </w:r>
      <w:r w:rsidRPr="008A464F">
        <w:rPr>
          <w:rFonts w:ascii="Book Antiqua" w:hAnsi="Book Antiqua" w:cstheme="minorHAnsi"/>
          <w:bCs/>
          <w:color w:val="000000" w:themeColor="text1"/>
          <w:sz w:val="24"/>
          <w:szCs w:val="24"/>
        </w:rPr>
        <w:t xml:space="preserve"> n</w:t>
      </w:r>
      <w:r w:rsidRPr="008A464F">
        <w:rPr>
          <w:rFonts w:ascii="Book Antiqua" w:hAnsi="Book Antiqua" w:cstheme="minorHAnsi"/>
          <w:bCs/>
          <w:i w:val="0"/>
          <w:color w:val="000000" w:themeColor="text1"/>
          <w:sz w:val="24"/>
          <w:szCs w:val="24"/>
        </w:rPr>
        <w:t xml:space="preserve"> (%)</w:t>
      </w:r>
      <w:r>
        <w:rPr>
          <w:rFonts w:ascii="Book Antiqua" w:hAnsi="Book Antiqua" w:cstheme="minorHAnsi"/>
          <w:bCs/>
          <w:i w:val="0"/>
          <w:color w:val="000000" w:themeColor="text1"/>
          <w:sz w:val="24"/>
          <w:szCs w:val="24"/>
          <w:lang w:val="en-US"/>
        </w:rPr>
        <w:t xml:space="preserve"> unless otherwise indicated. </w:t>
      </w:r>
      <w:r w:rsidR="008C1B0C" w:rsidRPr="00530BDE">
        <w:rPr>
          <w:rFonts w:ascii="Book Antiqua" w:hAnsi="Book Antiqua" w:cstheme="minorHAnsi"/>
          <w:i w:val="0"/>
          <w:color w:val="000000" w:themeColor="text1"/>
          <w:sz w:val="24"/>
          <w:szCs w:val="24"/>
          <w:vertAlign w:val="superscript"/>
        </w:rPr>
        <w:t>1</w:t>
      </w:r>
      <w:r w:rsidR="008C1B0C" w:rsidRPr="00530BDE">
        <w:rPr>
          <w:rFonts w:ascii="Book Antiqua" w:hAnsi="Book Antiqua" w:cstheme="minorHAnsi"/>
          <w:i w:val="0"/>
          <w:color w:val="000000" w:themeColor="text1"/>
          <w:sz w:val="24"/>
          <w:szCs w:val="24"/>
        </w:rPr>
        <w:t xml:space="preserve">Unpaired </w:t>
      </w:r>
      <w:r w:rsidR="008C1B0C" w:rsidRPr="00530BDE">
        <w:rPr>
          <w:rFonts w:ascii="Book Antiqua" w:hAnsi="Book Antiqua" w:cstheme="minorHAnsi"/>
          <w:color w:val="000000" w:themeColor="text1"/>
          <w:sz w:val="24"/>
          <w:szCs w:val="24"/>
        </w:rPr>
        <w:t>t</w:t>
      </w:r>
      <w:r w:rsidR="008C1B0C" w:rsidRPr="00530BDE">
        <w:rPr>
          <w:rFonts w:ascii="Book Antiqua" w:hAnsi="Book Antiqua" w:cstheme="minorHAnsi"/>
          <w:i w:val="0"/>
          <w:color w:val="000000" w:themeColor="text1"/>
          <w:sz w:val="24"/>
          <w:szCs w:val="24"/>
        </w:rPr>
        <w:t>-test</w:t>
      </w:r>
      <w:r>
        <w:rPr>
          <w:rFonts w:ascii="Book Antiqua" w:hAnsi="Book Antiqua" w:cstheme="minorHAnsi"/>
          <w:i w:val="0"/>
          <w:color w:val="000000" w:themeColor="text1"/>
          <w:sz w:val="24"/>
          <w:szCs w:val="24"/>
          <w:lang w:val="en-US"/>
        </w:rPr>
        <w:t xml:space="preserve">; </w:t>
      </w:r>
      <w:r w:rsidR="008C1B0C" w:rsidRPr="00530BDE">
        <w:rPr>
          <w:rFonts w:ascii="Book Antiqua" w:hAnsi="Book Antiqua" w:cstheme="minorHAnsi"/>
          <w:i w:val="0"/>
          <w:color w:val="000000" w:themeColor="text1"/>
          <w:sz w:val="24"/>
          <w:szCs w:val="24"/>
          <w:vertAlign w:val="superscript"/>
        </w:rPr>
        <w:t>2</w:t>
      </w:r>
      <w:r w:rsidR="008C1B0C" w:rsidRPr="00530BDE">
        <w:rPr>
          <w:rFonts w:ascii="Book Antiqua" w:hAnsi="Book Antiqua" w:cstheme="minorHAnsi"/>
          <w:i w:val="0"/>
          <w:color w:val="000000" w:themeColor="text1"/>
          <w:sz w:val="24"/>
          <w:szCs w:val="24"/>
        </w:rPr>
        <w:t>Fischer test</w:t>
      </w:r>
      <w:r>
        <w:rPr>
          <w:rFonts w:ascii="Book Antiqua" w:hAnsi="Book Antiqua" w:cstheme="minorHAnsi"/>
          <w:i w:val="0"/>
          <w:color w:val="000000" w:themeColor="text1"/>
          <w:sz w:val="24"/>
          <w:szCs w:val="24"/>
          <w:lang w:val="en-US"/>
        </w:rPr>
        <w:t xml:space="preserve">; </w:t>
      </w:r>
      <w:r w:rsidR="008C1B0C" w:rsidRPr="00530BDE">
        <w:rPr>
          <w:rFonts w:ascii="Book Antiqua" w:hAnsi="Book Antiqua" w:cstheme="minorHAnsi"/>
          <w:i w:val="0"/>
          <w:color w:val="000000" w:themeColor="text1"/>
          <w:sz w:val="24"/>
          <w:szCs w:val="24"/>
          <w:vertAlign w:val="superscript"/>
        </w:rPr>
        <w:t>3</w:t>
      </w:r>
      <w:r w:rsidR="008C1B0C" w:rsidRPr="00530BDE">
        <w:rPr>
          <w:rFonts w:ascii="Book Antiqua" w:hAnsi="Book Antiqua" w:cstheme="minorHAnsi"/>
          <w:i w:val="0"/>
          <w:color w:val="000000" w:themeColor="text1"/>
          <w:sz w:val="24"/>
          <w:szCs w:val="24"/>
        </w:rPr>
        <w:t>Mann – Whitney</w:t>
      </w:r>
      <w:r>
        <w:rPr>
          <w:rFonts w:ascii="Book Antiqua" w:hAnsi="Book Antiqua" w:cstheme="minorHAnsi"/>
          <w:i w:val="0"/>
          <w:color w:val="000000" w:themeColor="text1"/>
          <w:sz w:val="24"/>
          <w:szCs w:val="24"/>
          <w:lang w:val="en-US"/>
        </w:rPr>
        <w:t xml:space="preserve"> test</w:t>
      </w:r>
      <w:r w:rsidR="008C1B0C" w:rsidRPr="00530BDE">
        <w:rPr>
          <w:rFonts w:ascii="Book Antiqua" w:hAnsi="Book Antiqua" w:cstheme="minorHAnsi"/>
          <w:i w:val="0"/>
          <w:color w:val="000000" w:themeColor="text1"/>
          <w:sz w:val="24"/>
          <w:szCs w:val="24"/>
        </w:rPr>
        <w:t>.</w:t>
      </w:r>
      <w:r>
        <w:rPr>
          <w:rFonts w:ascii="Book Antiqua" w:hAnsi="Book Antiqua" w:cstheme="minorHAnsi"/>
          <w:i w:val="0"/>
          <w:color w:val="000000" w:themeColor="text1"/>
          <w:sz w:val="24"/>
          <w:szCs w:val="24"/>
          <w:lang w:val="en-US"/>
        </w:rPr>
        <w:t xml:space="preserve"> SD: Standard deviation.</w:t>
      </w:r>
    </w:p>
    <w:bookmarkEnd w:id="189"/>
    <w:p w14:paraId="0EB0603F" w14:textId="77777777" w:rsidR="00EB2F4E" w:rsidRPr="002043BA" w:rsidRDefault="00EB2F4E" w:rsidP="00C11E90">
      <w:pPr>
        <w:widowControl w:val="0"/>
        <w:kinsoku w:val="0"/>
        <w:overflowPunct w:val="0"/>
        <w:autoSpaceDE w:val="0"/>
        <w:autoSpaceDN w:val="0"/>
        <w:adjustRightInd w:val="0"/>
        <w:snapToGrid w:val="0"/>
        <w:spacing w:line="360" w:lineRule="auto"/>
        <w:jc w:val="both"/>
        <w:rPr>
          <w:rFonts w:ascii="Book Antiqua" w:hAnsi="Book Antiqua"/>
          <w:lang w:val="id-ID"/>
        </w:rPr>
      </w:pPr>
    </w:p>
    <w:sectPr w:rsidR="00EB2F4E" w:rsidRPr="002043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CFEC9" w14:textId="77777777" w:rsidR="00DA058D" w:rsidRDefault="00DA058D" w:rsidP="001810F3">
      <w:r>
        <w:separator/>
      </w:r>
    </w:p>
  </w:endnote>
  <w:endnote w:type="continuationSeparator" w:id="0">
    <w:p w14:paraId="42FEAFDE" w14:textId="77777777" w:rsidR="00DA058D" w:rsidRDefault="00DA058D" w:rsidP="0018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66228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A77D867" w14:textId="77777777" w:rsidR="00FF505E" w:rsidRPr="00B95524" w:rsidRDefault="00FF505E">
            <w:pPr>
              <w:pStyle w:val="Footer"/>
              <w:jc w:val="right"/>
              <w:rPr>
                <w:rFonts w:ascii="Book Antiqua" w:hAnsi="Book Antiqua"/>
                <w:sz w:val="24"/>
                <w:szCs w:val="24"/>
              </w:rPr>
            </w:pPr>
            <w:r w:rsidRPr="00B95524">
              <w:rPr>
                <w:rFonts w:ascii="Book Antiqua" w:hAnsi="Book Antiqua"/>
                <w:sz w:val="24"/>
                <w:szCs w:val="24"/>
                <w:lang w:val="zh-CN" w:eastAsia="zh-CN"/>
              </w:rPr>
              <w:t xml:space="preserve"> </w:t>
            </w:r>
            <w:r w:rsidRPr="004F57AE">
              <w:rPr>
                <w:rFonts w:ascii="Book Antiqua" w:hAnsi="Book Antiqua"/>
                <w:sz w:val="24"/>
                <w:szCs w:val="24"/>
              </w:rPr>
              <w:fldChar w:fldCharType="begin"/>
            </w:r>
            <w:r w:rsidRPr="004F57AE">
              <w:rPr>
                <w:rFonts w:ascii="Book Antiqua" w:hAnsi="Book Antiqua"/>
                <w:sz w:val="24"/>
                <w:szCs w:val="24"/>
              </w:rPr>
              <w:instrText>PAGE</w:instrText>
            </w:r>
            <w:r w:rsidRPr="004F57AE">
              <w:rPr>
                <w:rFonts w:ascii="Book Antiqua" w:hAnsi="Book Antiqua"/>
                <w:sz w:val="24"/>
                <w:szCs w:val="24"/>
              </w:rPr>
              <w:fldChar w:fldCharType="separate"/>
            </w:r>
            <w:r w:rsidR="002C7715" w:rsidRPr="004F57AE">
              <w:rPr>
                <w:rFonts w:ascii="Book Antiqua" w:hAnsi="Book Antiqua"/>
                <w:noProof/>
                <w:sz w:val="24"/>
                <w:szCs w:val="24"/>
              </w:rPr>
              <w:t>16</w:t>
            </w:r>
            <w:r w:rsidRPr="004F57AE">
              <w:rPr>
                <w:rFonts w:ascii="Book Antiqua" w:hAnsi="Book Antiqua"/>
                <w:sz w:val="24"/>
                <w:szCs w:val="24"/>
              </w:rPr>
              <w:fldChar w:fldCharType="end"/>
            </w:r>
            <w:r w:rsidRPr="00B95524">
              <w:rPr>
                <w:rFonts w:ascii="Book Antiqua" w:hAnsi="Book Antiqua"/>
                <w:sz w:val="24"/>
                <w:szCs w:val="24"/>
                <w:lang w:val="zh-CN" w:eastAsia="zh-CN"/>
              </w:rPr>
              <w:t xml:space="preserve"> / </w:t>
            </w:r>
            <w:r w:rsidRPr="004F57AE">
              <w:rPr>
                <w:rFonts w:ascii="Book Antiqua" w:hAnsi="Book Antiqua"/>
                <w:sz w:val="24"/>
                <w:szCs w:val="24"/>
              </w:rPr>
              <w:fldChar w:fldCharType="begin"/>
            </w:r>
            <w:r w:rsidRPr="004F57AE">
              <w:rPr>
                <w:rFonts w:ascii="Book Antiqua" w:hAnsi="Book Antiqua"/>
                <w:sz w:val="24"/>
                <w:szCs w:val="24"/>
              </w:rPr>
              <w:instrText>NUMPAGES</w:instrText>
            </w:r>
            <w:r w:rsidRPr="004F57AE">
              <w:rPr>
                <w:rFonts w:ascii="Book Antiqua" w:hAnsi="Book Antiqua"/>
                <w:sz w:val="24"/>
                <w:szCs w:val="24"/>
              </w:rPr>
              <w:fldChar w:fldCharType="separate"/>
            </w:r>
            <w:r w:rsidR="002C7715" w:rsidRPr="004F57AE">
              <w:rPr>
                <w:rFonts w:ascii="Book Antiqua" w:hAnsi="Book Antiqua"/>
                <w:noProof/>
                <w:sz w:val="24"/>
                <w:szCs w:val="24"/>
              </w:rPr>
              <w:t>28</w:t>
            </w:r>
            <w:r w:rsidRPr="004F57AE">
              <w:rPr>
                <w:rFonts w:ascii="Book Antiqua" w:hAnsi="Book Antiqua"/>
                <w:sz w:val="24"/>
                <w:szCs w:val="24"/>
              </w:rPr>
              <w:fldChar w:fldCharType="end"/>
            </w:r>
          </w:p>
        </w:sdtContent>
      </w:sdt>
    </w:sdtContent>
  </w:sdt>
  <w:p w14:paraId="22B5C17C" w14:textId="77777777" w:rsidR="00FF505E" w:rsidRPr="00FF505E" w:rsidRDefault="00FF505E">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83DA" w14:textId="77777777" w:rsidR="00DA058D" w:rsidRDefault="00DA058D" w:rsidP="001810F3">
      <w:r>
        <w:separator/>
      </w:r>
    </w:p>
  </w:footnote>
  <w:footnote w:type="continuationSeparator" w:id="0">
    <w:p w14:paraId="6C71B63C" w14:textId="77777777" w:rsidR="00DA058D" w:rsidRDefault="00DA058D" w:rsidP="001810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A6F"/>
    <w:rsid w:val="000232D0"/>
    <w:rsid w:val="00024ABE"/>
    <w:rsid w:val="0004142F"/>
    <w:rsid w:val="00046C43"/>
    <w:rsid w:val="00047C79"/>
    <w:rsid w:val="00065426"/>
    <w:rsid w:val="00070F60"/>
    <w:rsid w:val="00073BDB"/>
    <w:rsid w:val="00082392"/>
    <w:rsid w:val="0008474A"/>
    <w:rsid w:val="00084F27"/>
    <w:rsid w:val="0008516D"/>
    <w:rsid w:val="0009793B"/>
    <w:rsid w:val="000A517C"/>
    <w:rsid w:val="000B0B5E"/>
    <w:rsid w:val="000B61CD"/>
    <w:rsid w:val="000C49EB"/>
    <w:rsid w:val="000D42B2"/>
    <w:rsid w:val="000D7097"/>
    <w:rsid w:val="000D795E"/>
    <w:rsid w:val="000E1BDB"/>
    <w:rsid w:val="000E7E86"/>
    <w:rsid w:val="000F031C"/>
    <w:rsid w:val="000F6D3E"/>
    <w:rsid w:val="001549C3"/>
    <w:rsid w:val="00161410"/>
    <w:rsid w:val="001707D7"/>
    <w:rsid w:val="00174469"/>
    <w:rsid w:val="00177566"/>
    <w:rsid w:val="001810F3"/>
    <w:rsid w:val="00190FA0"/>
    <w:rsid w:val="00191BF8"/>
    <w:rsid w:val="001979C0"/>
    <w:rsid w:val="001A74AE"/>
    <w:rsid w:val="001B6911"/>
    <w:rsid w:val="001C12B1"/>
    <w:rsid w:val="001C78A2"/>
    <w:rsid w:val="001E71AC"/>
    <w:rsid w:val="001F1C0D"/>
    <w:rsid w:val="001F311D"/>
    <w:rsid w:val="00200F1F"/>
    <w:rsid w:val="002043BA"/>
    <w:rsid w:val="00206E1E"/>
    <w:rsid w:val="002076F2"/>
    <w:rsid w:val="00217035"/>
    <w:rsid w:val="00221F20"/>
    <w:rsid w:val="00226872"/>
    <w:rsid w:val="00243667"/>
    <w:rsid w:val="00243E16"/>
    <w:rsid w:val="00250C5E"/>
    <w:rsid w:val="00267318"/>
    <w:rsid w:val="00270B2B"/>
    <w:rsid w:val="00270F25"/>
    <w:rsid w:val="00271ACA"/>
    <w:rsid w:val="0028086C"/>
    <w:rsid w:val="00281654"/>
    <w:rsid w:val="00287011"/>
    <w:rsid w:val="0029486A"/>
    <w:rsid w:val="002A10EA"/>
    <w:rsid w:val="002C65F3"/>
    <w:rsid w:val="002C7715"/>
    <w:rsid w:val="002E2394"/>
    <w:rsid w:val="00335F09"/>
    <w:rsid w:val="00356E17"/>
    <w:rsid w:val="00361293"/>
    <w:rsid w:val="0036155B"/>
    <w:rsid w:val="00364453"/>
    <w:rsid w:val="00364A93"/>
    <w:rsid w:val="00366521"/>
    <w:rsid w:val="00381B1B"/>
    <w:rsid w:val="003B06C8"/>
    <w:rsid w:val="003B528D"/>
    <w:rsid w:val="003D4EEE"/>
    <w:rsid w:val="004002A8"/>
    <w:rsid w:val="004011A5"/>
    <w:rsid w:val="004076FD"/>
    <w:rsid w:val="00410692"/>
    <w:rsid w:val="00415701"/>
    <w:rsid w:val="00420293"/>
    <w:rsid w:val="00425754"/>
    <w:rsid w:val="00431677"/>
    <w:rsid w:val="004425BC"/>
    <w:rsid w:val="004534BD"/>
    <w:rsid w:val="00454EF4"/>
    <w:rsid w:val="00456449"/>
    <w:rsid w:val="00471A64"/>
    <w:rsid w:val="0048479E"/>
    <w:rsid w:val="00495CB3"/>
    <w:rsid w:val="0049643C"/>
    <w:rsid w:val="004D42D4"/>
    <w:rsid w:val="004D6201"/>
    <w:rsid w:val="004F57AE"/>
    <w:rsid w:val="00514617"/>
    <w:rsid w:val="0051553C"/>
    <w:rsid w:val="00522C5D"/>
    <w:rsid w:val="00527CC4"/>
    <w:rsid w:val="00537F1C"/>
    <w:rsid w:val="00562EF9"/>
    <w:rsid w:val="00566BEA"/>
    <w:rsid w:val="00575874"/>
    <w:rsid w:val="0059214F"/>
    <w:rsid w:val="005945BF"/>
    <w:rsid w:val="005970C0"/>
    <w:rsid w:val="005A49C0"/>
    <w:rsid w:val="005A6843"/>
    <w:rsid w:val="005A6BFE"/>
    <w:rsid w:val="005B70A9"/>
    <w:rsid w:val="005C682B"/>
    <w:rsid w:val="005E6B2D"/>
    <w:rsid w:val="006017BA"/>
    <w:rsid w:val="006076D3"/>
    <w:rsid w:val="006135AA"/>
    <w:rsid w:val="00615046"/>
    <w:rsid w:val="006202BE"/>
    <w:rsid w:val="006416F0"/>
    <w:rsid w:val="0065390F"/>
    <w:rsid w:val="00656613"/>
    <w:rsid w:val="00657B0D"/>
    <w:rsid w:val="006641CB"/>
    <w:rsid w:val="00664284"/>
    <w:rsid w:val="00664402"/>
    <w:rsid w:val="00665DF6"/>
    <w:rsid w:val="00667A86"/>
    <w:rsid w:val="006701CB"/>
    <w:rsid w:val="00675376"/>
    <w:rsid w:val="00675CEA"/>
    <w:rsid w:val="0068592B"/>
    <w:rsid w:val="00685DAA"/>
    <w:rsid w:val="006970A5"/>
    <w:rsid w:val="006A7F56"/>
    <w:rsid w:val="006B6CFA"/>
    <w:rsid w:val="006C158E"/>
    <w:rsid w:val="006C3E29"/>
    <w:rsid w:val="006D2BF9"/>
    <w:rsid w:val="006D63B6"/>
    <w:rsid w:val="006E3E2E"/>
    <w:rsid w:val="006E4CCB"/>
    <w:rsid w:val="006E6B35"/>
    <w:rsid w:val="006E7CF8"/>
    <w:rsid w:val="006F5A4F"/>
    <w:rsid w:val="0070279B"/>
    <w:rsid w:val="00705A8C"/>
    <w:rsid w:val="00721D6B"/>
    <w:rsid w:val="00725480"/>
    <w:rsid w:val="00731A0B"/>
    <w:rsid w:val="00734FC1"/>
    <w:rsid w:val="00735169"/>
    <w:rsid w:val="00746AEE"/>
    <w:rsid w:val="007638F1"/>
    <w:rsid w:val="00766956"/>
    <w:rsid w:val="00770045"/>
    <w:rsid w:val="00777636"/>
    <w:rsid w:val="0078217D"/>
    <w:rsid w:val="007A652C"/>
    <w:rsid w:val="007B145B"/>
    <w:rsid w:val="007B14AC"/>
    <w:rsid w:val="007B2A32"/>
    <w:rsid w:val="007B4ABF"/>
    <w:rsid w:val="007C1BCA"/>
    <w:rsid w:val="007D02B7"/>
    <w:rsid w:val="007D410F"/>
    <w:rsid w:val="007D5A1F"/>
    <w:rsid w:val="007F358B"/>
    <w:rsid w:val="007F6C24"/>
    <w:rsid w:val="0080393C"/>
    <w:rsid w:val="00816557"/>
    <w:rsid w:val="00826758"/>
    <w:rsid w:val="00832609"/>
    <w:rsid w:val="008335F3"/>
    <w:rsid w:val="008406C8"/>
    <w:rsid w:val="00854760"/>
    <w:rsid w:val="00856D4F"/>
    <w:rsid w:val="008571AD"/>
    <w:rsid w:val="00886D67"/>
    <w:rsid w:val="00897899"/>
    <w:rsid w:val="008A0345"/>
    <w:rsid w:val="008B032F"/>
    <w:rsid w:val="008B2DB0"/>
    <w:rsid w:val="008B46A1"/>
    <w:rsid w:val="008B5D9C"/>
    <w:rsid w:val="008B66EA"/>
    <w:rsid w:val="008C1B0C"/>
    <w:rsid w:val="008C3635"/>
    <w:rsid w:val="008C4F51"/>
    <w:rsid w:val="008E1582"/>
    <w:rsid w:val="008E3D5F"/>
    <w:rsid w:val="008E7651"/>
    <w:rsid w:val="008F7D21"/>
    <w:rsid w:val="009046A2"/>
    <w:rsid w:val="009047E2"/>
    <w:rsid w:val="009109DE"/>
    <w:rsid w:val="00915AAF"/>
    <w:rsid w:val="00921574"/>
    <w:rsid w:val="00934044"/>
    <w:rsid w:val="00934AF5"/>
    <w:rsid w:val="00944454"/>
    <w:rsid w:val="00944AED"/>
    <w:rsid w:val="00947E9D"/>
    <w:rsid w:val="00950EB6"/>
    <w:rsid w:val="00962AA5"/>
    <w:rsid w:val="0096620A"/>
    <w:rsid w:val="00967854"/>
    <w:rsid w:val="009709EE"/>
    <w:rsid w:val="0098672B"/>
    <w:rsid w:val="00992C85"/>
    <w:rsid w:val="00994842"/>
    <w:rsid w:val="00994EE5"/>
    <w:rsid w:val="009A570A"/>
    <w:rsid w:val="009A73C0"/>
    <w:rsid w:val="009B14F2"/>
    <w:rsid w:val="009B2FD7"/>
    <w:rsid w:val="009C0CB7"/>
    <w:rsid w:val="009C3E5B"/>
    <w:rsid w:val="009C68E8"/>
    <w:rsid w:val="009D1B52"/>
    <w:rsid w:val="009D36E7"/>
    <w:rsid w:val="009E4D3C"/>
    <w:rsid w:val="009F34D3"/>
    <w:rsid w:val="009F67B6"/>
    <w:rsid w:val="00A01EF3"/>
    <w:rsid w:val="00A249AA"/>
    <w:rsid w:val="00A4015D"/>
    <w:rsid w:val="00A424B2"/>
    <w:rsid w:val="00A512C9"/>
    <w:rsid w:val="00A53DA0"/>
    <w:rsid w:val="00A53FA9"/>
    <w:rsid w:val="00A6078B"/>
    <w:rsid w:val="00A77B3E"/>
    <w:rsid w:val="00AB3EB3"/>
    <w:rsid w:val="00AB4392"/>
    <w:rsid w:val="00AB4439"/>
    <w:rsid w:val="00AC4D2C"/>
    <w:rsid w:val="00AD678E"/>
    <w:rsid w:val="00AE3244"/>
    <w:rsid w:val="00AE48E5"/>
    <w:rsid w:val="00AF2B2A"/>
    <w:rsid w:val="00B0164C"/>
    <w:rsid w:val="00B11C5D"/>
    <w:rsid w:val="00B172C0"/>
    <w:rsid w:val="00B26807"/>
    <w:rsid w:val="00B42A7A"/>
    <w:rsid w:val="00B51032"/>
    <w:rsid w:val="00B51C8C"/>
    <w:rsid w:val="00B53C2F"/>
    <w:rsid w:val="00B62884"/>
    <w:rsid w:val="00B71C13"/>
    <w:rsid w:val="00B75019"/>
    <w:rsid w:val="00B75D4A"/>
    <w:rsid w:val="00B85E8E"/>
    <w:rsid w:val="00B95524"/>
    <w:rsid w:val="00BA25CD"/>
    <w:rsid w:val="00BB43FA"/>
    <w:rsid w:val="00BC3BCB"/>
    <w:rsid w:val="00BE0B11"/>
    <w:rsid w:val="00BE1660"/>
    <w:rsid w:val="00BE5577"/>
    <w:rsid w:val="00BE7940"/>
    <w:rsid w:val="00BF101B"/>
    <w:rsid w:val="00BF684A"/>
    <w:rsid w:val="00C04C72"/>
    <w:rsid w:val="00C06BF3"/>
    <w:rsid w:val="00C11E90"/>
    <w:rsid w:val="00C150DC"/>
    <w:rsid w:val="00C20B3E"/>
    <w:rsid w:val="00C32B68"/>
    <w:rsid w:val="00C370C5"/>
    <w:rsid w:val="00C379C3"/>
    <w:rsid w:val="00C37A1A"/>
    <w:rsid w:val="00C42D0F"/>
    <w:rsid w:val="00C441B1"/>
    <w:rsid w:val="00C45C23"/>
    <w:rsid w:val="00C52B84"/>
    <w:rsid w:val="00C54CE2"/>
    <w:rsid w:val="00C5716D"/>
    <w:rsid w:val="00C64EBE"/>
    <w:rsid w:val="00C65D0D"/>
    <w:rsid w:val="00C751C0"/>
    <w:rsid w:val="00C75D0B"/>
    <w:rsid w:val="00C75F87"/>
    <w:rsid w:val="00C9441D"/>
    <w:rsid w:val="00C946D0"/>
    <w:rsid w:val="00CA2A55"/>
    <w:rsid w:val="00CA79D1"/>
    <w:rsid w:val="00CB339B"/>
    <w:rsid w:val="00CB4F6B"/>
    <w:rsid w:val="00CB64CD"/>
    <w:rsid w:val="00CB7494"/>
    <w:rsid w:val="00CE0BCB"/>
    <w:rsid w:val="00CE22A7"/>
    <w:rsid w:val="00CF1BBF"/>
    <w:rsid w:val="00CF6076"/>
    <w:rsid w:val="00D00988"/>
    <w:rsid w:val="00D07B5C"/>
    <w:rsid w:val="00D209F7"/>
    <w:rsid w:val="00D312F8"/>
    <w:rsid w:val="00D35B1B"/>
    <w:rsid w:val="00D50382"/>
    <w:rsid w:val="00D615CD"/>
    <w:rsid w:val="00D6539C"/>
    <w:rsid w:val="00D678F9"/>
    <w:rsid w:val="00D67E75"/>
    <w:rsid w:val="00D70FB1"/>
    <w:rsid w:val="00D71787"/>
    <w:rsid w:val="00D719EF"/>
    <w:rsid w:val="00D74388"/>
    <w:rsid w:val="00D823DF"/>
    <w:rsid w:val="00D83327"/>
    <w:rsid w:val="00D94C03"/>
    <w:rsid w:val="00DA058D"/>
    <w:rsid w:val="00DA3A6C"/>
    <w:rsid w:val="00DA52FC"/>
    <w:rsid w:val="00DA7A16"/>
    <w:rsid w:val="00DB419F"/>
    <w:rsid w:val="00DC5654"/>
    <w:rsid w:val="00DC62F3"/>
    <w:rsid w:val="00DC75FF"/>
    <w:rsid w:val="00DD3763"/>
    <w:rsid w:val="00DE0D6C"/>
    <w:rsid w:val="00DE5733"/>
    <w:rsid w:val="00DF62B2"/>
    <w:rsid w:val="00E02959"/>
    <w:rsid w:val="00E03B00"/>
    <w:rsid w:val="00E26F93"/>
    <w:rsid w:val="00E32336"/>
    <w:rsid w:val="00E44FA5"/>
    <w:rsid w:val="00E45C3C"/>
    <w:rsid w:val="00E67BEA"/>
    <w:rsid w:val="00E71653"/>
    <w:rsid w:val="00E874F7"/>
    <w:rsid w:val="00E87753"/>
    <w:rsid w:val="00E944B5"/>
    <w:rsid w:val="00E9470F"/>
    <w:rsid w:val="00EA5433"/>
    <w:rsid w:val="00EB2F4E"/>
    <w:rsid w:val="00EB41ED"/>
    <w:rsid w:val="00ED3C4F"/>
    <w:rsid w:val="00EE3412"/>
    <w:rsid w:val="00EF662E"/>
    <w:rsid w:val="00F078F1"/>
    <w:rsid w:val="00F13DD1"/>
    <w:rsid w:val="00F16D40"/>
    <w:rsid w:val="00F220BB"/>
    <w:rsid w:val="00F2526C"/>
    <w:rsid w:val="00F25D0D"/>
    <w:rsid w:val="00F27EAE"/>
    <w:rsid w:val="00F44106"/>
    <w:rsid w:val="00F44D30"/>
    <w:rsid w:val="00F51361"/>
    <w:rsid w:val="00F51E1A"/>
    <w:rsid w:val="00F61944"/>
    <w:rsid w:val="00F64D41"/>
    <w:rsid w:val="00F71CB0"/>
    <w:rsid w:val="00F8333C"/>
    <w:rsid w:val="00FB195A"/>
    <w:rsid w:val="00FB1CB2"/>
    <w:rsid w:val="00FB6E2C"/>
    <w:rsid w:val="00FC140D"/>
    <w:rsid w:val="00FC6C4B"/>
    <w:rsid w:val="00FD03EC"/>
    <w:rsid w:val="00FD3895"/>
    <w:rsid w:val="00FE7DF8"/>
    <w:rsid w:val="00FF5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B1FF9"/>
  <w15:docId w15:val="{E14F5DEA-BA96-4D8D-9754-81CE85AE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10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810F3"/>
    <w:rPr>
      <w:sz w:val="18"/>
      <w:szCs w:val="18"/>
    </w:rPr>
  </w:style>
  <w:style w:type="paragraph" w:styleId="Footer">
    <w:name w:val="footer"/>
    <w:basedOn w:val="Normal"/>
    <w:link w:val="FooterChar"/>
    <w:uiPriority w:val="99"/>
    <w:unhideWhenUsed/>
    <w:rsid w:val="001810F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810F3"/>
    <w:rPr>
      <w:sz w:val="18"/>
      <w:szCs w:val="18"/>
    </w:rPr>
  </w:style>
  <w:style w:type="character" w:styleId="CommentReference">
    <w:name w:val="annotation reference"/>
    <w:basedOn w:val="DefaultParagraphFont"/>
    <w:semiHidden/>
    <w:unhideWhenUsed/>
    <w:rsid w:val="00947E9D"/>
    <w:rPr>
      <w:sz w:val="21"/>
      <w:szCs w:val="21"/>
    </w:rPr>
  </w:style>
  <w:style w:type="paragraph" w:styleId="CommentText">
    <w:name w:val="annotation text"/>
    <w:basedOn w:val="Normal"/>
    <w:link w:val="CommentTextChar"/>
    <w:semiHidden/>
    <w:unhideWhenUsed/>
    <w:rsid w:val="00947E9D"/>
  </w:style>
  <w:style w:type="character" w:customStyle="1" w:styleId="CommentTextChar">
    <w:name w:val="Comment Text Char"/>
    <w:basedOn w:val="DefaultParagraphFont"/>
    <w:link w:val="CommentText"/>
    <w:semiHidden/>
    <w:rsid w:val="00947E9D"/>
    <w:rPr>
      <w:sz w:val="24"/>
      <w:szCs w:val="24"/>
    </w:rPr>
  </w:style>
  <w:style w:type="paragraph" w:styleId="CommentSubject">
    <w:name w:val="annotation subject"/>
    <w:basedOn w:val="CommentText"/>
    <w:next w:val="CommentText"/>
    <w:link w:val="CommentSubjectChar"/>
    <w:semiHidden/>
    <w:unhideWhenUsed/>
    <w:rsid w:val="00947E9D"/>
    <w:rPr>
      <w:b/>
      <w:bCs/>
    </w:rPr>
  </w:style>
  <w:style w:type="character" w:customStyle="1" w:styleId="CommentSubjectChar">
    <w:name w:val="Comment Subject Char"/>
    <w:basedOn w:val="CommentTextChar"/>
    <w:link w:val="CommentSubject"/>
    <w:semiHidden/>
    <w:rsid w:val="00947E9D"/>
    <w:rPr>
      <w:b/>
      <w:bCs/>
      <w:sz w:val="24"/>
      <w:szCs w:val="24"/>
    </w:rPr>
  </w:style>
  <w:style w:type="paragraph" w:styleId="BalloonText">
    <w:name w:val="Balloon Text"/>
    <w:basedOn w:val="Normal"/>
    <w:link w:val="BalloonTextChar"/>
    <w:semiHidden/>
    <w:unhideWhenUsed/>
    <w:rsid w:val="00947E9D"/>
    <w:rPr>
      <w:sz w:val="18"/>
      <w:szCs w:val="18"/>
    </w:rPr>
  </w:style>
  <w:style w:type="character" w:customStyle="1" w:styleId="BalloonTextChar">
    <w:name w:val="Balloon Text Char"/>
    <w:basedOn w:val="DefaultParagraphFont"/>
    <w:link w:val="BalloonText"/>
    <w:semiHidden/>
    <w:rsid w:val="00947E9D"/>
    <w:rPr>
      <w:sz w:val="18"/>
      <w:szCs w:val="18"/>
    </w:rPr>
  </w:style>
  <w:style w:type="paragraph" w:styleId="Revision">
    <w:name w:val="Revision"/>
    <w:hidden/>
    <w:uiPriority w:val="99"/>
    <w:semiHidden/>
    <w:rsid w:val="00C946D0"/>
    <w:rPr>
      <w:sz w:val="24"/>
      <w:szCs w:val="24"/>
    </w:rPr>
  </w:style>
  <w:style w:type="paragraph" w:styleId="Caption">
    <w:name w:val="caption"/>
    <w:basedOn w:val="Normal"/>
    <w:next w:val="Normal"/>
    <w:uiPriority w:val="35"/>
    <w:unhideWhenUsed/>
    <w:qFormat/>
    <w:rsid w:val="00C946D0"/>
    <w:pPr>
      <w:spacing w:after="200"/>
      <w:jc w:val="both"/>
    </w:pPr>
    <w:rPr>
      <w:rFonts w:eastAsia="Times New Roman"/>
      <w:i/>
      <w:iCs/>
      <w:noProof/>
      <w:color w:val="1F497D" w:themeColor="text2"/>
      <w:sz w:val="18"/>
      <w:szCs w:val="18"/>
      <w:lang w:val="id-ID" w:eastAsia="ko-KR"/>
    </w:rPr>
  </w:style>
  <w:style w:type="character" w:styleId="Hyperlink">
    <w:name w:val="Hyperlink"/>
    <w:basedOn w:val="DefaultParagraphFont"/>
    <w:unhideWhenUsed/>
    <w:rsid w:val="00C42D0F"/>
    <w:rPr>
      <w:color w:val="0000FF" w:themeColor="hyperlink"/>
      <w:u w:val="single"/>
    </w:rPr>
  </w:style>
  <w:style w:type="character" w:styleId="UnresolvedMention">
    <w:name w:val="Unresolved Mention"/>
    <w:basedOn w:val="DefaultParagraphFont"/>
    <w:uiPriority w:val="99"/>
    <w:semiHidden/>
    <w:unhideWhenUsed/>
    <w:rsid w:val="00047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3883">
      <w:bodyDiv w:val="1"/>
      <w:marLeft w:val="0"/>
      <w:marRight w:val="0"/>
      <w:marTop w:val="0"/>
      <w:marBottom w:val="0"/>
      <w:divBdr>
        <w:top w:val="none" w:sz="0" w:space="0" w:color="auto"/>
        <w:left w:val="none" w:sz="0" w:space="0" w:color="auto"/>
        <w:bottom w:val="none" w:sz="0" w:space="0" w:color="auto"/>
        <w:right w:val="none" w:sz="0" w:space="0" w:color="auto"/>
      </w:divBdr>
    </w:div>
    <w:div w:id="314376535">
      <w:bodyDiv w:val="1"/>
      <w:marLeft w:val="0"/>
      <w:marRight w:val="0"/>
      <w:marTop w:val="0"/>
      <w:marBottom w:val="0"/>
      <w:divBdr>
        <w:top w:val="none" w:sz="0" w:space="0" w:color="auto"/>
        <w:left w:val="none" w:sz="0" w:space="0" w:color="auto"/>
        <w:bottom w:val="none" w:sz="0" w:space="0" w:color="auto"/>
        <w:right w:val="none" w:sz="0" w:space="0" w:color="auto"/>
      </w:divBdr>
    </w:div>
    <w:div w:id="857280763">
      <w:bodyDiv w:val="1"/>
      <w:marLeft w:val="0"/>
      <w:marRight w:val="0"/>
      <w:marTop w:val="0"/>
      <w:marBottom w:val="0"/>
      <w:divBdr>
        <w:top w:val="none" w:sz="0" w:space="0" w:color="auto"/>
        <w:left w:val="none" w:sz="0" w:space="0" w:color="auto"/>
        <w:bottom w:val="none" w:sz="0" w:space="0" w:color="auto"/>
        <w:right w:val="none" w:sz="0" w:space="0" w:color="auto"/>
      </w:divBdr>
    </w:div>
    <w:div w:id="1407612699">
      <w:bodyDiv w:val="1"/>
      <w:marLeft w:val="0"/>
      <w:marRight w:val="0"/>
      <w:marTop w:val="0"/>
      <w:marBottom w:val="0"/>
      <w:divBdr>
        <w:top w:val="none" w:sz="0" w:space="0" w:color="auto"/>
        <w:left w:val="none" w:sz="0" w:space="0" w:color="auto"/>
        <w:bottom w:val="none" w:sz="0" w:space="0" w:color="auto"/>
        <w:right w:val="none" w:sz="0" w:space="0" w:color="auto"/>
      </w:divBdr>
    </w:div>
    <w:div w:id="1433740453">
      <w:bodyDiv w:val="1"/>
      <w:marLeft w:val="0"/>
      <w:marRight w:val="0"/>
      <w:marTop w:val="0"/>
      <w:marBottom w:val="0"/>
      <w:divBdr>
        <w:top w:val="none" w:sz="0" w:space="0" w:color="auto"/>
        <w:left w:val="none" w:sz="0" w:space="0" w:color="auto"/>
        <w:bottom w:val="none" w:sz="0" w:space="0" w:color="auto"/>
        <w:right w:val="none" w:sz="0" w:space="0" w:color="auto"/>
      </w:divBdr>
    </w:div>
    <w:div w:id="1798522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hedy.phe@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81EA9-685C-41F4-8645-EAE95C5B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4932</Words>
  <Characters>28118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Phedy</dc:creator>
  <cp:lastModifiedBy>Jennifer van Velkinburgh</cp:lastModifiedBy>
  <cp:revision>2</cp:revision>
  <dcterms:created xsi:type="dcterms:W3CDTF">2023-12-31T22:13:00Z</dcterms:created>
  <dcterms:modified xsi:type="dcterms:W3CDTF">2023-12-31T22:13:00Z</dcterms:modified>
</cp:coreProperties>
</file>