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EEA8"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Name of Journal: </w:t>
      </w:r>
      <w:r w:rsidRPr="00070675">
        <w:rPr>
          <w:rFonts w:ascii="Book Antiqua" w:eastAsia="Book Antiqua" w:hAnsi="Book Antiqua" w:cs="Book Antiqua"/>
          <w:i/>
          <w:color w:val="000000" w:themeColor="text1"/>
        </w:rPr>
        <w:t>World Journal of Methodology</w:t>
      </w:r>
    </w:p>
    <w:p w14:paraId="143053BD"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Manuscript NO: </w:t>
      </w:r>
      <w:r w:rsidRPr="00070675">
        <w:rPr>
          <w:rFonts w:ascii="Book Antiqua" w:eastAsia="Book Antiqua" w:hAnsi="Book Antiqua" w:cs="Book Antiqua"/>
          <w:color w:val="000000" w:themeColor="text1"/>
        </w:rPr>
        <w:t>89196</w:t>
      </w:r>
    </w:p>
    <w:p w14:paraId="1D092FB0"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Manuscript Type: </w:t>
      </w:r>
      <w:r w:rsidRPr="00070675">
        <w:rPr>
          <w:rFonts w:ascii="Book Antiqua" w:eastAsia="Book Antiqua" w:hAnsi="Book Antiqua" w:cs="Book Antiqua"/>
          <w:color w:val="000000" w:themeColor="text1"/>
        </w:rPr>
        <w:t>REVIEW</w:t>
      </w:r>
    </w:p>
    <w:p w14:paraId="047724FE" w14:textId="77777777" w:rsidR="00A77B3E" w:rsidRPr="00070675" w:rsidRDefault="00A77B3E" w:rsidP="007F1EA1">
      <w:pPr>
        <w:spacing w:line="360" w:lineRule="auto"/>
        <w:jc w:val="both"/>
        <w:rPr>
          <w:rFonts w:ascii="Book Antiqua" w:hAnsi="Book Antiqua"/>
          <w:color w:val="000000" w:themeColor="text1"/>
        </w:rPr>
      </w:pPr>
    </w:p>
    <w:p w14:paraId="69D2E4A2"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Update on the gut microbiome in health and diseases</w:t>
      </w:r>
    </w:p>
    <w:p w14:paraId="5A9A1C2D" w14:textId="77777777" w:rsidR="00A77B3E" w:rsidRPr="00070675" w:rsidRDefault="00A77B3E" w:rsidP="007F1EA1">
      <w:pPr>
        <w:spacing w:line="360" w:lineRule="auto"/>
        <w:jc w:val="both"/>
        <w:rPr>
          <w:rFonts w:ascii="Book Antiqua" w:hAnsi="Book Antiqua"/>
          <w:color w:val="000000" w:themeColor="text1"/>
        </w:rPr>
      </w:pPr>
    </w:p>
    <w:p w14:paraId="6537D7D1" w14:textId="77777777" w:rsidR="00A77B3E" w:rsidRPr="00070675" w:rsidRDefault="00F76995"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Salvadori M</w:t>
      </w:r>
      <w:r w:rsidRPr="00070675">
        <w:rPr>
          <w:rFonts w:ascii="Book Antiqua" w:eastAsia="Book Antiqua" w:hAnsi="Book Antiqua" w:cs="Book Antiqua"/>
          <w:i/>
          <w:color w:val="000000" w:themeColor="text1"/>
        </w:rPr>
        <w:t xml:space="preserve"> et al</w:t>
      </w:r>
      <w:r w:rsidRPr="00070675">
        <w:rPr>
          <w:rFonts w:ascii="Book Antiqua" w:eastAsia="Book Antiqua" w:hAnsi="Book Antiqua" w:cs="Book Antiqua"/>
          <w:color w:val="000000" w:themeColor="text1"/>
        </w:rPr>
        <w:t xml:space="preserve">. </w:t>
      </w:r>
      <w:r w:rsidR="0080454A" w:rsidRPr="00070675">
        <w:rPr>
          <w:rFonts w:ascii="Book Antiqua" w:eastAsia="Book Antiqua" w:hAnsi="Book Antiqua" w:cs="Book Antiqua"/>
          <w:color w:val="000000" w:themeColor="text1"/>
        </w:rPr>
        <w:t>Update on the gut microbiome</w:t>
      </w:r>
    </w:p>
    <w:p w14:paraId="2A5F553A" w14:textId="77777777" w:rsidR="00A77B3E" w:rsidRPr="00070675" w:rsidRDefault="00A77B3E" w:rsidP="007F1EA1">
      <w:pPr>
        <w:spacing w:line="360" w:lineRule="auto"/>
        <w:jc w:val="both"/>
        <w:rPr>
          <w:rFonts w:ascii="Book Antiqua" w:hAnsi="Book Antiqua"/>
          <w:color w:val="000000" w:themeColor="text1"/>
        </w:rPr>
      </w:pPr>
    </w:p>
    <w:p w14:paraId="265565EB" w14:textId="77777777" w:rsidR="00A77B3E" w:rsidRPr="00EF2017" w:rsidRDefault="0080454A" w:rsidP="007F1EA1">
      <w:pPr>
        <w:spacing w:line="360" w:lineRule="auto"/>
        <w:jc w:val="both"/>
        <w:rPr>
          <w:rFonts w:ascii="Book Antiqua" w:hAnsi="Book Antiqua"/>
          <w:color w:val="000000" w:themeColor="text1"/>
        </w:rPr>
      </w:pPr>
      <w:r w:rsidRPr="00EF2017">
        <w:rPr>
          <w:rFonts w:ascii="Book Antiqua" w:eastAsia="Book Antiqua" w:hAnsi="Book Antiqua" w:cs="Book Antiqua"/>
          <w:color w:val="000000" w:themeColor="text1"/>
        </w:rPr>
        <w:t xml:space="preserve">Maurizio Salvadori, </w:t>
      </w:r>
      <w:r w:rsidR="00661D60" w:rsidRPr="00EF2017">
        <w:rPr>
          <w:rFonts w:ascii="Book Antiqua" w:eastAsia="Book Antiqua" w:hAnsi="Book Antiqua" w:cs="Book Antiqua"/>
          <w:color w:val="000000" w:themeColor="text1"/>
        </w:rPr>
        <w:t>Giuseppina Rosso</w:t>
      </w:r>
    </w:p>
    <w:p w14:paraId="3533A5AA" w14:textId="77777777" w:rsidR="00A77B3E" w:rsidRPr="00EF2017" w:rsidRDefault="00A77B3E" w:rsidP="007F1EA1">
      <w:pPr>
        <w:spacing w:line="360" w:lineRule="auto"/>
        <w:jc w:val="both"/>
        <w:rPr>
          <w:rFonts w:ascii="Book Antiqua" w:hAnsi="Book Antiqua"/>
          <w:color w:val="000000" w:themeColor="text1"/>
        </w:rPr>
      </w:pPr>
    </w:p>
    <w:p w14:paraId="19673491" w14:textId="77777777" w:rsidR="00A77B3E" w:rsidRPr="00EF2017" w:rsidRDefault="0080454A" w:rsidP="007F1EA1">
      <w:pPr>
        <w:spacing w:line="360" w:lineRule="auto"/>
        <w:jc w:val="both"/>
        <w:rPr>
          <w:rFonts w:ascii="Book Antiqua" w:hAnsi="Book Antiqua"/>
          <w:color w:val="000000" w:themeColor="text1"/>
        </w:rPr>
      </w:pPr>
      <w:r w:rsidRPr="00EF2017">
        <w:rPr>
          <w:rFonts w:ascii="Book Antiqua" w:eastAsia="Book Antiqua" w:hAnsi="Book Antiqua" w:cs="Book Antiqua"/>
          <w:b/>
          <w:bCs/>
          <w:color w:val="000000" w:themeColor="text1"/>
        </w:rPr>
        <w:t xml:space="preserve">Maurizio Salvadori, </w:t>
      </w:r>
      <w:r w:rsidRPr="00EF2017">
        <w:rPr>
          <w:rFonts w:ascii="Book Antiqua" w:eastAsia="Book Antiqua" w:hAnsi="Book Antiqua" w:cs="Book Antiqua"/>
          <w:color w:val="000000" w:themeColor="text1"/>
        </w:rPr>
        <w:t>Department of Renal Transplantation, Careggi University Hospital, Florence 50139, Tuscany, Italy</w:t>
      </w:r>
    </w:p>
    <w:p w14:paraId="27584EEE" w14:textId="77777777" w:rsidR="00A77B3E" w:rsidRPr="00EF2017" w:rsidRDefault="00A77B3E" w:rsidP="007F1EA1">
      <w:pPr>
        <w:spacing w:line="360" w:lineRule="auto"/>
        <w:jc w:val="both"/>
        <w:rPr>
          <w:rFonts w:ascii="Book Antiqua" w:hAnsi="Book Antiqua"/>
          <w:color w:val="000000" w:themeColor="text1"/>
        </w:rPr>
      </w:pPr>
    </w:p>
    <w:p w14:paraId="01D8D968" w14:textId="306FEFE2" w:rsidR="00A77B3E" w:rsidRPr="00EF2017" w:rsidRDefault="00064C04" w:rsidP="007F1EA1">
      <w:pPr>
        <w:spacing w:line="360" w:lineRule="auto"/>
        <w:jc w:val="both"/>
        <w:rPr>
          <w:rFonts w:ascii="Book Antiqua" w:hAnsi="Book Antiqua"/>
          <w:color w:val="000000" w:themeColor="text1"/>
        </w:rPr>
      </w:pPr>
      <w:r w:rsidRPr="00EF2017">
        <w:rPr>
          <w:rFonts w:ascii="Book Antiqua" w:eastAsia="Book Antiqua" w:hAnsi="Book Antiqua" w:cs="Book Antiqua"/>
          <w:b/>
          <w:bCs/>
          <w:color w:val="000000" w:themeColor="text1"/>
        </w:rPr>
        <w:t>G</w:t>
      </w:r>
      <w:r w:rsidR="0080454A" w:rsidRPr="00EF2017">
        <w:rPr>
          <w:rFonts w:ascii="Book Antiqua" w:eastAsia="Book Antiqua" w:hAnsi="Book Antiqua" w:cs="Book Antiqua"/>
          <w:b/>
          <w:bCs/>
          <w:color w:val="000000" w:themeColor="text1"/>
        </w:rPr>
        <w:t xml:space="preserve">iuseppina </w:t>
      </w:r>
      <w:r w:rsidRPr="00EF2017">
        <w:rPr>
          <w:rFonts w:ascii="Book Antiqua" w:eastAsia="Book Antiqua" w:hAnsi="Book Antiqua" w:cs="Book Antiqua"/>
          <w:b/>
          <w:bCs/>
          <w:color w:val="000000" w:themeColor="text1"/>
        </w:rPr>
        <w:t>R</w:t>
      </w:r>
      <w:r w:rsidR="0080454A" w:rsidRPr="00EF2017">
        <w:rPr>
          <w:rFonts w:ascii="Book Antiqua" w:eastAsia="Book Antiqua" w:hAnsi="Book Antiqua" w:cs="Book Antiqua"/>
          <w:b/>
          <w:bCs/>
          <w:color w:val="000000" w:themeColor="text1"/>
        </w:rPr>
        <w:t xml:space="preserve">osso, </w:t>
      </w:r>
      <w:r w:rsidR="0080454A" w:rsidRPr="00EF2017">
        <w:rPr>
          <w:rFonts w:ascii="Book Antiqua" w:eastAsia="Book Antiqua" w:hAnsi="Book Antiqua" w:cs="Book Antiqua"/>
          <w:color w:val="000000" w:themeColor="text1"/>
        </w:rPr>
        <w:t>Division of Nephrology, San Giovanni di Dio Hospital, Florence 50143, Toscana, Italy</w:t>
      </w:r>
    </w:p>
    <w:p w14:paraId="77190F32" w14:textId="77777777" w:rsidR="00A77B3E" w:rsidRPr="00EF2017" w:rsidRDefault="00A77B3E" w:rsidP="007F1EA1">
      <w:pPr>
        <w:spacing w:line="360" w:lineRule="auto"/>
        <w:jc w:val="both"/>
        <w:rPr>
          <w:rFonts w:ascii="Book Antiqua" w:hAnsi="Book Antiqua"/>
          <w:color w:val="000000" w:themeColor="text1"/>
        </w:rPr>
      </w:pPr>
    </w:p>
    <w:p w14:paraId="1768D5A6" w14:textId="07AAA44E"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 xml:space="preserve">Author contributions: </w:t>
      </w:r>
      <w:r w:rsidR="00090AE8" w:rsidRPr="00070675">
        <w:rPr>
          <w:rFonts w:ascii="Book Antiqua" w:eastAsia="Book Antiqua" w:hAnsi="Book Antiqua" w:cs="Book Antiqua"/>
          <w:color w:val="000000" w:themeColor="text1"/>
        </w:rPr>
        <w:t xml:space="preserve">Salvadori </w:t>
      </w:r>
      <w:r w:rsidRPr="00070675">
        <w:rPr>
          <w:rFonts w:ascii="Book Antiqua" w:eastAsia="Book Antiqua" w:hAnsi="Book Antiqua" w:cs="Book Antiqua"/>
          <w:color w:val="000000" w:themeColor="text1"/>
        </w:rPr>
        <w:t xml:space="preserve">M and </w:t>
      </w:r>
      <w:r w:rsidR="00090AE8" w:rsidRPr="00070675">
        <w:rPr>
          <w:rFonts w:ascii="Book Antiqua" w:eastAsia="Book Antiqua" w:hAnsi="Book Antiqua" w:cs="Book Antiqua"/>
          <w:color w:val="000000" w:themeColor="text1"/>
        </w:rPr>
        <w:t xml:space="preserve">Rosso </w:t>
      </w:r>
      <w:r w:rsidRPr="00070675">
        <w:rPr>
          <w:rFonts w:ascii="Book Antiqua" w:eastAsia="Book Antiqua" w:hAnsi="Book Antiqua" w:cs="Book Antiqua"/>
          <w:color w:val="000000" w:themeColor="text1"/>
        </w:rPr>
        <w:t>G equally contributed to the development of the manuscript</w:t>
      </w:r>
      <w:r w:rsidR="00090AE8"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w:t>
      </w:r>
      <w:r w:rsidR="00090AE8" w:rsidRPr="00070675">
        <w:rPr>
          <w:rFonts w:ascii="Book Antiqua" w:eastAsia="Book Antiqua" w:hAnsi="Book Antiqua" w:cs="Book Antiqua"/>
          <w:color w:val="000000" w:themeColor="text1"/>
        </w:rPr>
        <w:t xml:space="preserve">Salvadori </w:t>
      </w:r>
      <w:r w:rsidRPr="00070675">
        <w:rPr>
          <w:rFonts w:ascii="Book Antiqua" w:eastAsia="Book Antiqua" w:hAnsi="Book Antiqua" w:cs="Book Antiqua"/>
          <w:color w:val="000000" w:themeColor="text1"/>
        </w:rPr>
        <w:t>M and</w:t>
      </w:r>
      <w:r w:rsidR="00090AE8" w:rsidRPr="00070675">
        <w:rPr>
          <w:rFonts w:ascii="Book Antiqua" w:eastAsia="Book Antiqua" w:hAnsi="Book Antiqua" w:cs="Book Antiqua"/>
          <w:color w:val="000000" w:themeColor="text1"/>
        </w:rPr>
        <w:t xml:space="preserve"> Rosso</w:t>
      </w:r>
      <w:r w:rsidRPr="00070675">
        <w:rPr>
          <w:rFonts w:ascii="Book Antiqua" w:eastAsia="Book Antiqua" w:hAnsi="Book Antiqua" w:cs="Book Antiqua"/>
          <w:color w:val="000000" w:themeColor="text1"/>
        </w:rPr>
        <w:t xml:space="preserve"> G wrote the manuscript</w:t>
      </w:r>
      <w:r w:rsidR="00090AE8"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w:t>
      </w:r>
      <w:r w:rsidR="00694ECF" w:rsidRPr="00070675">
        <w:rPr>
          <w:rFonts w:ascii="Book Antiqua" w:eastAsia="Book Antiqua" w:hAnsi="Book Antiqua" w:cs="Book Antiqua"/>
          <w:color w:val="000000" w:themeColor="text1"/>
        </w:rPr>
        <w:t xml:space="preserve">Rosso </w:t>
      </w:r>
      <w:r w:rsidRPr="00070675">
        <w:rPr>
          <w:rFonts w:ascii="Book Antiqua" w:eastAsia="Book Antiqua" w:hAnsi="Book Antiqua" w:cs="Book Antiqua"/>
          <w:color w:val="000000" w:themeColor="text1"/>
        </w:rPr>
        <w:t>G looked for new references</w:t>
      </w:r>
      <w:r w:rsidR="00090AE8"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w:t>
      </w:r>
      <w:r w:rsidR="00927185" w:rsidRPr="00070675">
        <w:rPr>
          <w:rFonts w:ascii="Book Antiqua" w:eastAsia="Book Antiqua" w:hAnsi="Book Antiqua" w:cs="Book Antiqua"/>
          <w:color w:val="000000" w:themeColor="text1"/>
        </w:rPr>
        <w:t>B</w:t>
      </w:r>
      <w:r w:rsidRPr="00070675">
        <w:rPr>
          <w:rFonts w:ascii="Book Antiqua" w:eastAsia="Book Antiqua" w:hAnsi="Book Antiqua" w:cs="Book Antiqua"/>
          <w:color w:val="000000" w:themeColor="text1"/>
        </w:rPr>
        <w:t>oth authors reviewed the final manuscript.</w:t>
      </w:r>
    </w:p>
    <w:p w14:paraId="2BD8FBAD" w14:textId="77777777" w:rsidR="00A77B3E" w:rsidRPr="00070675" w:rsidRDefault="00A77B3E" w:rsidP="007F1EA1">
      <w:pPr>
        <w:spacing w:line="360" w:lineRule="auto"/>
        <w:jc w:val="both"/>
        <w:rPr>
          <w:rFonts w:ascii="Book Antiqua" w:hAnsi="Book Antiqua"/>
          <w:color w:val="000000" w:themeColor="text1"/>
        </w:rPr>
      </w:pPr>
    </w:p>
    <w:p w14:paraId="3E3BE26E"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 xml:space="preserve">Corresponding author: Maurizio Salvadori, MD, Professor, </w:t>
      </w:r>
      <w:r w:rsidRPr="00070675">
        <w:rPr>
          <w:rFonts w:ascii="Book Antiqua" w:eastAsia="Book Antiqua" w:hAnsi="Book Antiqua" w:cs="Book Antiqua"/>
          <w:color w:val="000000" w:themeColor="text1"/>
        </w:rPr>
        <w:t>Department of Renal Transplantation, Careggi University Hospital, Viale Pieraccini 18, Florence 50139, Tuscany, Italy. maurizio.salvadori1@gmail.com</w:t>
      </w:r>
    </w:p>
    <w:p w14:paraId="1A6A73D9" w14:textId="77777777" w:rsidR="00A77B3E" w:rsidRPr="00070675" w:rsidRDefault="00A77B3E" w:rsidP="007F1EA1">
      <w:pPr>
        <w:spacing w:line="360" w:lineRule="auto"/>
        <w:jc w:val="both"/>
        <w:rPr>
          <w:rFonts w:ascii="Book Antiqua" w:hAnsi="Book Antiqua"/>
          <w:color w:val="000000" w:themeColor="text1"/>
        </w:rPr>
      </w:pPr>
    </w:p>
    <w:p w14:paraId="00EB162A"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 xml:space="preserve">Received: </w:t>
      </w:r>
      <w:r w:rsidRPr="00070675">
        <w:rPr>
          <w:rFonts w:ascii="Book Antiqua" w:eastAsia="Book Antiqua" w:hAnsi="Book Antiqua" w:cs="Book Antiqua"/>
          <w:color w:val="000000" w:themeColor="text1"/>
        </w:rPr>
        <w:t>October 23, 2023</w:t>
      </w:r>
    </w:p>
    <w:p w14:paraId="55BE03ED"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Revised:</w:t>
      </w:r>
      <w:r w:rsidRPr="00070675">
        <w:rPr>
          <w:rFonts w:ascii="Book Antiqua" w:eastAsia="Book Antiqua" w:hAnsi="Book Antiqua" w:cs="Book Antiqua"/>
          <w:bCs/>
          <w:color w:val="000000" w:themeColor="text1"/>
        </w:rPr>
        <w:t xml:space="preserve"> </w:t>
      </w:r>
      <w:r w:rsidR="002075E3" w:rsidRPr="00070675">
        <w:rPr>
          <w:rFonts w:ascii="Book Antiqua" w:eastAsia="Book Antiqua" w:hAnsi="Book Antiqua" w:cs="Book Antiqua"/>
          <w:bCs/>
          <w:color w:val="000000" w:themeColor="text1"/>
        </w:rPr>
        <w:t>December 18, 2023</w:t>
      </w:r>
    </w:p>
    <w:p w14:paraId="75A97D8D" w14:textId="53869B67" w:rsidR="00A77B3E" w:rsidRPr="00EF2017" w:rsidRDefault="0080454A" w:rsidP="00EF2017">
      <w:pPr>
        <w:spacing w:line="360" w:lineRule="auto"/>
        <w:rPr>
          <w:rFonts w:ascii="Book Antiqua" w:hAnsi="Book Antiqua"/>
        </w:rPr>
      </w:pPr>
      <w:r w:rsidRPr="00070675">
        <w:rPr>
          <w:rFonts w:ascii="Book Antiqua" w:eastAsia="Book Antiqua" w:hAnsi="Book Antiqua" w:cs="Book Antiqua"/>
          <w:b/>
          <w:bCs/>
          <w:color w:val="000000" w:themeColor="text1"/>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7"/>
      <w:bookmarkStart w:id="135" w:name="OLE_LINK10"/>
      <w:bookmarkStart w:id="136" w:name="OLE_LINK14"/>
      <w:bookmarkStart w:id="137" w:name="OLE_LINK17"/>
      <w:bookmarkStart w:id="138" w:name="OLE_LINK11"/>
      <w:bookmarkStart w:id="139" w:name="OLE_LINK20"/>
      <w:bookmarkStart w:id="140" w:name="OLE_LINK29"/>
      <w:bookmarkStart w:id="141" w:name="OLE_LINK34"/>
      <w:bookmarkStart w:id="142" w:name="OLE_LINK37"/>
      <w:bookmarkStart w:id="143" w:name="OLE_LINK40"/>
      <w:bookmarkStart w:id="144" w:name="OLE_LINK41"/>
      <w:bookmarkStart w:id="145" w:name="OLE_LINK46"/>
      <w:bookmarkStart w:id="146" w:name="OLE_LINK49"/>
      <w:bookmarkStart w:id="147" w:name="OLE_LINK54"/>
      <w:bookmarkStart w:id="148" w:name="OLE_LINK57"/>
      <w:bookmarkStart w:id="149" w:name="OLE_LINK60"/>
      <w:bookmarkStart w:id="150" w:name="OLE_LINK65"/>
      <w:bookmarkStart w:id="151" w:name="OLE_LINK72"/>
      <w:bookmarkStart w:id="152" w:name="OLE_LINK75"/>
      <w:bookmarkStart w:id="153" w:name="OLE_LINK82"/>
      <w:bookmarkStart w:id="154" w:name="OLE_LINK84"/>
      <w:bookmarkStart w:id="155" w:name="OLE_LINK87"/>
      <w:bookmarkStart w:id="156" w:name="OLE_LINK100"/>
      <w:bookmarkStart w:id="157" w:name="OLE_LINK103"/>
      <w:bookmarkStart w:id="158" w:name="OLE_LINK108"/>
      <w:bookmarkStart w:id="159" w:name="OLE_LINK174"/>
      <w:bookmarkStart w:id="160" w:name="OLE_LINK177"/>
      <w:bookmarkStart w:id="161" w:name="OLE_LINK184"/>
      <w:bookmarkStart w:id="162" w:name="OLE_LINK187"/>
      <w:bookmarkStart w:id="163" w:name="OLE_LINK192"/>
      <w:bookmarkStart w:id="164" w:name="OLE_LINK197"/>
      <w:bookmarkStart w:id="165" w:name="OLE_LINK200"/>
      <w:bookmarkStart w:id="166" w:name="OLE_LINK203"/>
      <w:bookmarkStart w:id="167" w:name="OLE_LINK208"/>
      <w:bookmarkStart w:id="168" w:name="OLE_LINK216"/>
      <w:bookmarkStart w:id="169" w:name="OLE_LINK219"/>
      <w:bookmarkStart w:id="170" w:name="OLE_LINK220"/>
      <w:bookmarkStart w:id="171" w:name="OLE_LINK226"/>
      <w:bookmarkStart w:id="172" w:name="OLE_LINK229"/>
      <w:bookmarkStart w:id="173" w:name="OLE_LINK233"/>
      <w:bookmarkStart w:id="174" w:name="OLE_LINK236"/>
      <w:bookmarkStart w:id="175" w:name="OLE_LINK241"/>
      <w:bookmarkStart w:id="176" w:name="OLE_LINK1310"/>
      <w:bookmarkStart w:id="177" w:name="OLE_LINK1318"/>
      <w:bookmarkStart w:id="178" w:name="OLE_LINK1324"/>
      <w:bookmarkStart w:id="179" w:name="OLE_LINK1325"/>
      <w:bookmarkStart w:id="180" w:name="OLE_LINK1326"/>
      <w:bookmarkStart w:id="181" w:name="OLE_LINK6"/>
      <w:bookmarkStart w:id="182" w:name="OLE_LINK12"/>
      <w:bookmarkStart w:id="183" w:name="OLE_LINK19"/>
      <w:bookmarkStart w:id="184" w:name="OLE_LINK26"/>
      <w:bookmarkStart w:id="185" w:name="OLE_LINK30"/>
      <w:bookmarkStart w:id="186" w:name="OLE_LINK36"/>
      <w:bookmarkStart w:id="187" w:name="OLE_LINK42"/>
      <w:bookmarkStart w:id="188" w:name="OLE_LINK51"/>
      <w:bookmarkStart w:id="189" w:name="OLE_LINK61"/>
      <w:bookmarkStart w:id="190" w:name="OLE_LINK66"/>
      <w:bookmarkStart w:id="191" w:name="OLE_LINK74"/>
      <w:bookmarkStart w:id="192" w:name="OLE_LINK78"/>
      <w:bookmarkStart w:id="193" w:name="OLE_LINK1219"/>
      <w:bookmarkStart w:id="194" w:name="OLE_LINK1220"/>
      <w:bookmarkStart w:id="195" w:name="OLE_LINK1232"/>
      <w:bookmarkStart w:id="196" w:name="OLE_LINK1233"/>
      <w:bookmarkStart w:id="197" w:name="OLE_LINK1236"/>
      <w:bookmarkStart w:id="198" w:name="OLE_LINK1241"/>
      <w:bookmarkStart w:id="199" w:name="OLE_LINK1247"/>
      <w:bookmarkStart w:id="200" w:name="OLE_LINK1255"/>
      <w:bookmarkStart w:id="201" w:name="OLE_LINK1261"/>
      <w:bookmarkStart w:id="202" w:name="OLE_LINK1267"/>
      <w:bookmarkStart w:id="203" w:name="OLE_LINK1269"/>
      <w:bookmarkStart w:id="204" w:name="OLE_LINK1272"/>
      <w:bookmarkStart w:id="205" w:name="OLE_LINK1282"/>
      <w:bookmarkStart w:id="206" w:name="OLE_LINK1286"/>
      <w:bookmarkStart w:id="207" w:name="OLE_LINK1290"/>
      <w:bookmarkStart w:id="208" w:name="OLE_LINK1291"/>
      <w:bookmarkStart w:id="209" w:name="OLE_LINK1295"/>
      <w:bookmarkStart w:id="210" w:name="OLE_LINK1299"/>
      <w:bookmarkStart w:id="211" w:name="OLE_LINK1303"/>
      <w:bookmarkStart w:id="212" w:name="OLE_LINK1307"/>
      <w:bookmarkStart w:id="213" w:name="OLE_LINK1311"/>
      <w:bookmarkStart w:id="214" w:name="OLE_LINK1327"/>
      <w:bookmarkStart w:id="215" w:name="OLE_LINK1334"/>
      <w:bookmarkStart w:id="216" w:name="OLE_LINK1340"/>
      <w:bookmarkStart w:id="217" w:name="OLE_LINK1342"/>
      <w:bookmarkStart w:id="218" w:name="OLE_LINK1346"/>
      <w:bookmarkStart w:id="219" w:name="OLE_LINK1352"/>
      <w:bookmarkStart w:id="220" w:name="OLE_LINK3"/>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r w:rsidR="0048462E" w:rsidRPr="00070675">
        <w:rPr>
          <w:rFonts w:ascii="Book Antiqua" w:hAnsi="Book Antiqua"/>
        </w:rPr>
        <w:t>January 27,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02428974"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 xml:space="preserve">Published online: </w:t>
      </w:r>
    </w:p>
    <w:p w14:paraId="4D9FEB1A" w14:textId="77777777" w:rsidR="00A77B3E" w:rsidRPr="00070675" w:rsidRDefault="00A77B3E" w:rsidP="007F1EA1">
      <w:pPr>
        <w:spacing w:line="360" w:lineRule="auto"/>
        <w:jc w:val="both"/>
        <w:rPr>
          <w:rFonts w:ascii="Book Antiqua" w:hAnsi="Book Antiqua"/>
          <w:color w:val="000000" w:themeColor="text1"/>
        </w:rPr>
        <w:sectPr w:rsidR="00A77B3E" w:rsidRPr="00070675">
          <w:footerReference w:type="default" r:id="rId7"/>
          <w:pgSz w:w="12240" w:h="15840"/>
          <w:pgMar w:top="1440" w:right="1440" w:bottom="1440" w:left="1440" w:header="720" w:footer="720" w:gutter="0"/>
          <w:cols w:space="720"/>
          <w:docGrid w:linePitch="360"/>
        </w:sectPr>
      </w:pPr>
    </w:p>
    <w:p w14:paraId="0B0B14A0"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lastRenderedPageBreak/>
        <w:t>Abstract</w:t>
      </w:r>
    </w:p>
    <w:p w14:paraId="4322EFE1" w14:textId="6D4D7784"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The Human Microbiome Project, Earth Microbiome Project</w:t>
      </w:r>
      <w:r w:rsidR="00927185"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w:t>
      </w:r>
      <w:r w:rsidR="00927185" w:rsidRPr="00070675">
        <w:rPr>
          <w:rFonts w:ascii="Book Antiqua" w:eastAsia="Book Antiqua" w:hAnsi="Book Antiqua" w:cs="Book Antiqua"/>
          <w:color w:val="000000" w:themeColor="text1"/>
        </w:rPr>
        <w:t>n</w:t>
      </w:r>
      <w:r w:rsidRPr="00070675">
        <w:rPr>
          <w:rFonts w:ascii="Book Antiqua" w:eastAsia="Book Antiqua" w:hAnsi="Book Antiqua" w:cs="Book Antiqua"/>
          <w:color w:val="000000" w:themeColor="text1"/>
        </w:rPr>
        <w:t>ext-gen</w:t>
      </w:r>
      <w:r w:rsidR="00927185" w:rsidRPr="00070675">
        <w:rPr>
          <w:rFonts w:ascii="Book Antiqua" w:eastAsia="Book Antiqua" w:hAnsi="Book Antiqua" w:cs="Book Antiqua"/>
          <w:color w:val="000000" w:themeColor="text1"/>
        </w:rPr>
        <w:t>eration</w:t>
      </w:r>
      <w:r w:rsidRPr="00070675">
        <w:rPr>
          <w:rFonts w:ascii="Book Antiqua" w:eastAsia="Book Antiqua" w:hAnsi="Book Antiqua" w:cs="Book Antiqua"/>
          <w:color w:val="000000" w:themeColor="text1"/>
        </w:rPr>
        <w:t xml:space="preserve"> sequencing have advanced novel genome association, host genetic linkages</w:t>
      </w:r>
      <w:r w:rsidR="00927185"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pathogen identification. </w:t>
      </w:r>
      <w:r w:rsidR="0081455B" w:rsidRPr="00070675">
        <w:rPr>
          <w:rFonts w:ascii="Book Antiqua" w:eastAsia="Book Antiqua" w:hAnsi="Book Antiqua" w:cs="Book Antiqua"/>
          <w:color w:val="000000" w:themeColor="text1"/>
        </w:rPr>
        <w:t>The m</w:t>
      </w:r>
      <w:r w:rsidRPr="00070675">
        <w:rPr>
          <w:rFonts w:ascii="Book Antiqua" w:eastAsia="Book Antiqua" w:hAnsi="Book Antiqua" w:cs="Book Antiqua"/>
          <w:color w:val="000000" w:themeColor="text1"/>
        </w:rPr>
        <w:t>icrobiome is the sum of the microbes, their genetic information</w:t>
      </w:r>
      <w:r w:rsidR="00B61492"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their ecological niche. This study will describe how millions of bacteria in the gut affect the human body in health and disease. The gut microbiome changes in relation with age, with an increase </w:t>
      </w:r>
      <w:r w:rsidR="0081455B" w:rsidRPr="00070675">
        <w:rPr>
          <w:rFonts w:ascii="Book Antiqua" w:eastAsia="Book Antiqua" w:hAnsi="Book Antiqua" w:cs="Book Antiqua"/>
          <w:color w:val="000000" w:themeColor="text1"/>
        </w:rPr>
        <w:t xml:space="preserve">in </w:t>
      </w:r>
      <w:r w:rsidRPr="00EF2017">
        <w:rPr>
          <w:rFonts w:ascii="Book Antiqua" w:eastAsia="Book Antiqua" w:hAnsi="Book Antiqua" w:cs="Book Antiqua"/>
          <w:i/>
          <w:iCs/>
          <w:color w:val="000000" w:themeColor="text1"/>
        </w:rPr>
        <w:t>Bacteroidetes</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Firmicutes</w:t>
      </w:r>
      <w:r w:rsidRPr="00070675">
        <w:rPr>
          <w:rFonts w:ascii="Book Antiqua" w:eastAsia="Book Antiqua" w:hAnsi="Book Antiqua" w:cs="Book Antiqua"/>
          <w:color w:val="000000" w:themeColor="text1"/>
        </w:rPr>
        <w:t xml:space="preserve">. Host and </w:t>
      </w:r>
      <w:r w:rsidR="00064C04" w:rsidRPr="00070675">
        <w:rPr>
          <w:rFonts w:ascii="Book Antiqua" w:eastAsia="Book Antiqua" w:hAnsi="Book Antiqua" w:cs="Book Antiqua"/>
          <w:color w:val="000000" w:themeColor="text1"/>
        </w:rPr>
        <w:t>e</w:t>
      </w:r>
      <w:r w:rsidRPr="00070675">
        <w:rPr>
          <w:rFonts w:ascii="Book Antiqua" w:eastAsia="Book Antiqua" w:hAnsi="Book Antiqua" w:cs="Book Antiqua"/>
          <w:color w:val="000000" w:themeColor="text1"/>
        </w:rPr>
        <w:t>nvironmental factors affecting the gut microbiome are diet, drugs, age, smoking, exercise</w:t>
      </w:r>
      <w:r w:rsidR="00DA56DB"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host genetics. In addition, changes in the gut microbiome may affect </w:t>
      </w:r>
      <w:r w:rsidR="00DA56DB"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 xml:space="preserve">local gut immune system and systemic immune system. In this study, we discuss how </w:t>
      </w:r>
      <w:r w:rsidR="00DA56DB"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microbiome may affect the metabolism of healthy subjects or may affect the pathogenesis of metabolism</w:t>
      </w:r>
      <w:r w:rsidR="0081455B"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generating metabolic diseases.</w:t>
      </w:r>
      <w:r w:rsidR="00070FCE" w:rsidRPr="00070675">
        <w:rPr>
          <w:rFonts w:ascii="Book Antiqua" w:eastAsia="Book Antiqua" w:hAnsi="Book Antiqua" w:cs="Book Antiqua"/>
          <w:color w:val="000000" w:themeColor="text1"/>
        </w:rPr>
        <w:t xml:space="preserve"> Due to the high number of publications on the argument, from a methodologically point of view, we decided to select the best papers published </w:t>
      </w:r>
      <w:r w:rsidR="0081455B" w:rsidRPr="00070675">
        <w:rPr>
          <w:rFonts w:ascii="Book Antiqua" w:eastAsia="Book Antiqua" w:hAnsi="Book Antiqua" w:cs="Book Antiqua"/>
          <w:color w:val="000000" w:themeColor="text1"/>
        </w:rPr>
        <w:t>i</w:t>
      </w:r>
      <w:r w:rsidR="00070FCE" w:rsidRPr="00070675">
        <w:rPr>
          <w:rFonts w:ascii="Book Antiqua" w:eastAsia="Book Antiqua" w:hAnsi="Book Antiqua" w:cs="Book Antiqua"/>
          <w:color w:val="000000" w:themeColor="text1"/>
        </w:rPr>
        <w:t xml:space="preserve">n referred journals in the last </w:t>
      </w:r>
      <w:r w:rsidR="00B61492" w:rsidRPr="00070675">
        <w:rPr>
          <w:rFonts w:ascii="Book Antiqua" w:eastAsia="Book Antiqua" w:hAnsi="Book Antiqua" w:cs="Book Antiqua"/>
          <w:color w:val="000000" w:themeColor="text1"/>
        </w:rPr>
        <w:t xml:space="preserve">3 </w:t>
      </w:r>
      <w:r w:rsidR="00070FCE" w:rsidRPr="00070675">
        <w:rPr>
          <w:rFonts w:ascii="Book Antiqua" w:eastAsia="Book Antiqua" w:hAnsi="Book Antiqua" w:cs="Book Antiqua"/>
          <w:color w:val="000000" w:themeColor="text1"/>
        </w:rPr>
        <w:t xml:space="preserve">years. Then we selected the previously published papers. </w:t>
      </w:r>
      <w:r w:rsidR="00771ADC" w:rsidRPr="00070675">
        <w:rPr>
          <w:rFonts w:ascii="Book Antiqua" w:eastAsia="Book Antiqua" w:hAnsi="Book Antiqua" w:cs="Book Antiqua"/>
          <w:color w:val="000000" w:themeColor="text1"/>
        </w:rPr>
        <w:t>The m</w:t>
      </w:r>
      <w:r w:rsidR="00070FCE" w:rsidRPr="00070675">
        <w:rPr>
          <w:rFonts w:ascii="Book Antiqua" w:eastAsia="Book Antiqua" w:hAnsi="Book Antiqua" w:cs="Book Antiqua"/>
          <w:color w:val="000000" w:themeColor="text1"/>
        </w:rPr>
        <w:t xml:space="preserve">ajor </w:t>
      </w:r>
      <w:r w:rsidR="0081455B" w:rsidRPr="00070675">
        <w:rPr>
          <w:rFonts w:ascii="Book Antiqua" w:eastAsia="Book Antiqua" w:hAnsi="Book Antiqua" w:cs="Book Antiqua"/>
          <w:color w:val="000000" w:themeColor="text1"/>
        </w:rPr>
        <w:t xml:space="preserve">goals </w:t>
      </w:r>
      <w:r w:rsidR="00070FCE" w:rsidRPr="00070675">
        <w:rPr>
          <w:rFonts w:ascii="Book Antiqua" w:eastAsia="Book Antiqua" w:hAnsi="Book Antiqua" w:cs="Book Antiqua"/>
          <w:color w:val="000000" w:themeColor="text1"/>
        </w:rPr>
        <w:t xml:space="preserve">of our study </w:t>
      </w:r>
      <w:r w:rsidR="00771ADC" w:rsidRPr="00070675">
        <w:rPr>
          <w:rFonts w:ascii="Book Antiqua" w:eastAsia="Book Antiqua" w:hAnsi="Book Antiqua" w:cs="Book Antiqua"/>
          <w:color w:val="000000" w:themeColor="text1"/>
        </w:rPr>
        <w:t>were</w:t>
      </w:r>
      <w:r w:rsidR="00070FCE" w:rsidRPr="00070675">
        <w:rPr>
          <w:rFonts w:ascii="Book Antiqua" w:eastAsia="Book Antiqua" w:hAnsi="Book Antiqua" w:cs="Book Antiqua"/>
          <w:color w:val="000000" w:themeColor="text1"/>
        </w:rPr>
        <w:t xml:space="preserve"> to elucidate which microbiome and by which pathways are related to healthy and disease conditions.</w:t>
      </w:r>
    </w:p>
    <w:p w14:paraId="2E595598" w14:textId="77777777" w:rsidR="00A77B3E" w:rsidRPr="00070675" w:rsidRDefault="00A77B3E" w:rsidP="007F1EA1">
      <w:pPr>
        <w:spacing w:line="360" w:lineRule="auto"/>
        <w:jc w:val="both"/>
        <w:rPr>
          <w:rFonts w:ascii="Book Antiqua" w:hAnsi="Book Antiqua"/>
          <w:color w:val="000000" w:themeColor="text1"/>
        </w:rPr>
      </w:pPr>
    </w:p>
    <w:p w14:paraId="34356D4E"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 xml:space="preserve">Key Words: </w:t>
      </w:r>
      <w:r w:rsidRPr="00070675">
        <w:rPr>
          <w:rFonts w:ascii="Book Antiqua" w:eastAsia="Book Antiqua" w:hAnsi="Book Antiqua" w:cs="Book Antiqua"/>
          <w:color w:val="000000" w:themeColor="text1"/>
        </w:rPr>
        <w:t xml:space="preserve">Gut microbiome; Dysbiosis; Pathobionts; </w:t>
      </w:r>
      <w:r w:rsidR="00DB4977" w:rsidRPr="00070675">
        <w:rPr>
          <w:rFonts w:ascii="Book Antiqua" w:eastAsia="Book Antiqua" w:hAnsi="Book Antiqua" w:cs="Book Antiqua"/>
          <w:color w:val="000000" w:themeColor="text1"/>
        </w:rPr>
        <w:t>Gut</w:t>
      </w:r>
      <w:r w:rsidRPr="00070675">
        <w:rPr>
          <w:rFonts w:ascii="Book Antiqua" w:eastAsia="Book Antiqua" w:hAnsi="Book Antiqua" w:cs="Book Antiqua"/>
          <w:color w:val="000000" w:themeColor="text1"/>
        </w:rPr>
        <w:t xml:space="preserve">-brain axis; </w:t>
      </w:r>
      <w:r w:rsidR="00DB4977" w:rsidRPr="00070675">
        <w:rPr>
          <w:rFonts w:ascii="Book Antiqua" w:eastAsia="Book Antiqua" w:hAnsi="Book Antiqua" w:cs="Book Antiqua"/>
          <w:color w:val="000000" w:themeColor="text1"/>
        </w:rPr>
        <w:t>Heart</w:t>
      </w:r>
      <w:r w:rsidRPr="00070675">
        <w:rPr>
          <w:rFonts w:ascii="Book Antiqua" w:eastAsia="Book Antiqua" w:hAnsi="Book Antiqua" w:cs="Book Antiqua"/>
          <w:color w:val="000000" w:themeColor="text1"/>
        </w:rPr>
        <w:t xml:space="preserve">-brain axis; </w:t>
      </w:r>
      <w:r w:rsidR="00DB4977" w:rsidRPr="00070675">
        <w:rPr>
          <w:rFonts w:ascii="Book Antiqua" w:eastAsia="Book Antiqua" w:hAnsi="Book Antiqua" w:cs="Book Antiqua"/>
          <w:color w:val="000000" w:themeColor="text1"/>
        </w:rPr>
        <w:t xml:space="preserve">Metabolic </w:t>
      </w:r>
      <w:r w:rsidRPr="00070675">
        <w:rPr>
          <w:rFonts w:ascii="Book Antiqua" w:eastAsia="Book Antiqua" w:hAnsi="Book Antiqua" w:cs="Book Antiqua"/>
          <w:color w:val="000000" w:themeColor="text1"/>
        </w:rPr>
        <w:t xml:space="preserve">diseases; </w:t>
      </w:r>
      <w:r w:rsidR="00DB4977" w:rsidRPr="00070675">
        <w:rPr>
          <w:rFonts w:ascii="Book Antiqua" w:eastAsia="Book Antiqua" w:hAnsi="Book Antiqua" w:cs="Book Antiqua"/>
          <w:color w:val="000000" w:themeColor="text1"/>
        </w:rPr>
        <w:t xml:space="preserve">Omics </w:t>
      </w:r>
      <w:r w:rsidRPr="00070675">
        <w:rPr>
          <w:rFonts w:ascii="Book Antiqua" w:eastAsia="Book Antiqua" w:hAnsi="Book Antiqua" w:cs="Book Antiqua"/>
          <w:color w:val="000000" w:themeColor="text1"/>
        </w:rPr>
        <w:t>techniques</w:t>
      </w:r>
    </w:p>
    <w:p w14:paraId="00AF0EF3" w14:textId="77777777" w:rsidR="00A77B3E" w:rsidRPr="00070675" w:rsidRDefault="00A77B3E" w:rsidP="007F1EA1">
      <w:pPr>
        <w:spacing w:line="360" w:lineRule="auto"/>
        <w:jc w:val="both"/>
        <w:rPr>
          <w:rFonts w:ascii="Book Antiqua" w:hAnsi="Book Antiqua"/>
          <w:color w:val="000000" w:themeColor="text1"/>
        </w:rPr>
      </w:pPr>
    </w:p>
    <w:p w14:paraId="56DD29F0" w14:textId="32EC945C"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 xml:space="preserve">Salvadori M, </w:t>
      </w:r>
      <w:r w:rsidR="000A3FC2" w:rsidRPr="00070675">
        <w:rPr>
          <w:rFonts w:ascii="Book Antiqua" w:eastAsia="Book Antiqua" w:hAnsi="Book Antiqua" w:cs="Book Antiqua"/>
          <w:color w:val="000000" w:themeColor="text1"/>
        </w:rPr>
        <w:t xml:space="preserve">Rosso </w:t>
      </w:r>
      <w:r w:rsidRPr="00070675">
        <w:rPr>
          <w:rFonts w:ascii="Book Antiqua" w:eastAsia="Book Antiqua" w:hAnsi="Book Antiqua" w:cs="Book Antiqua"/>
          <w:color w:val="000000" w:themeColor="text1"/>
        </w:rPr>
        <w:t xml:space="preserve">G. Update on the gut microbiome in health and diseases. </w:t>
      </w:r>
      <w:r w:rsidRPr="00070675">
        <w:rPr>
          <w:rFonts w:ascii="Book Antiqua" w:eastAsia="Book Antiqua" w:hAnsi="Book Antiqua" w:cs="Book Antiqua"/>
          <w:i/>
          <w:iCs/>
          <w:color w:val="000000" w:themeColor="text1"/>
        </w:rPr>
        <w:t>World J Methodol</w:t>
      </w:r>
      <w:r w:rsidRPr="00070675">
        <w:rPr>
          <w:rFonts w:ascii="Book Antiqua" w:eastAsia="Book Antiqua" w:hAnsi="Book Antiqua" w:cs="Book Antiqua"/>
          <w:color w:val="000000" w:themeColor="text1"/>
        </w:rPr>
        <w:t xml:space="preserve"> </w:t>
      </w:r>
      <w:r w:rsidR="00B0626C" w:rsidRPr="00070675">
        <w:rPr>
          <w:rFonts w:ascii="Book Antiqua" w:eastAsia="Book Antiqua" w:hAnsi="Book Antiqua" w:cs="Book Antiqua"/>
          <w:color w:val="000000" w:themeColor="text1"/>
        </w:rPr>
        <w:t>2024</w:t>
      </w:r>
      <w:r w:rsidRPr="00070675">
        <w:rPr>
          <w:rFonts w:ascii="Book Antiqua" w:eastAsia="Book Antiqua" w:hAnsi="Book Antiqua" w:cs="Book Antiqua"/>
          <w:color w:val="000000" w:themeColor="text1"/>
        </w:rPr>
        <w:t>; In press</w:t>
      </w:r>
    </w:p>
    <w:p w14:paraId="7D9EB5B9" w14:textId="77777777" w:rsidR="00A77B3E" w:rsidRPr="00070675" w:rsidRDefault="00A77B3E" w:rsidP="007F1EA1">
      <w:pPr>
        <w:spacing w:line="360" w:lineRule="auto"/>
        <w:jc w:val="both"/>
        <w:rPr>
          <w:rFonts w:ascii="Book Antiqua" w:hAnsi="Book Antiqua"/>
          <w:color w:val="000000" w:themeColor="text1"/>
        </w:rPr>
      </w:pPr>
    </w:p>
    <w:p w14:paraId="4CAE8832" w14:textId="30CF6C21"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 xml:space="preserve">Core Tip: </w:t>
      </w:r>
      <w:r w:rsidRPr="00070675">
        <w:rPr>
          <w:rFonts w:ascii="Book Antiqua" w:eastAsia="Book Antiqua" w:hAnsi="Book Antiqua" w:cs="Book Antiqua"/>
          <w:color w:val="000000" w:themeColor="text1"/>
        </w:rPr>
        <w:t>Gut microbiome has relevant importance in healthy and diseased subjects. The production of several metabolites from the gut microbiome influence</w:t>
      </w:r>
      <w:r w:rsidR="000B2D43" w:rsidRPr="00070675">
        <w:rPr>
          <w:rFonts w:ascii="Book Antiqua" w:eastAsia="Book Antiqua" w:hAnsi="Book Antiqua" w:cs="Book Antiqua"/>
          <w:color w:val="000000" w:themeColor="text1"/>
        </w:rPr>
        <w:t>s</w:t>
      </w:r>
      <w:r w:rsidRPr="00070675">
        <w:rPr>
          <w:rFonts w:ascii="Book Antiqua" w:eastAsia="Book Antiqua" w:hAnsi="Book Antiqua" w:cs="Book Antiqua"/>
          <w:color w:val="000000" w:themeColor="text1"/>
        </w:rPr>
        <w:t xml:space="preserve"> </w:t>
      </w:r>
      <w:r w:rsidR="0081455B"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immune system, brain, lung, heart</w:t>
      </w:r>
      <w:r w:rsidR="00B35EC1"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metabolism. In the case of normal indigenous microbiota, metabolites produced have a benign action and contribute to the health. </w:t>
      </w:r>
      <w:r w:rsidR="00B35EC1" w:rsidRPr="00070675">
        <w:rPr>
          <w:rFonts w:ascii="Book Antiqua" w:eastAsia="Book Antiqua" w:hAnsi="Book Antiqua" w:cs="Book Antiqua"/>
          <w:color w:val="000000" w:themeColor="text1"/>
        </w:rPr>
        <w:t>By</w:t>
      </w:r>
      <w:r w:rsidRPr="00070675">
        <w:rPr>
          <w:rFonts w:ascii="Book Antiqua" w:eastAsia="Book Antiqua" w:hAnsi="Book Antiqua" w:cs="Book Antiqua"/>
          <w:color w:val="000000" w:themeColor="text1"/>
        </w:rPr>
        <w:t xml:space="preserve"> contrast, the presence of pathobionts with their products may affect the different organs and produce diseases. The study of the gut microbiome is a difficult one and different omics </w:t>
      </w:r>
      <w:r w:rsidRPr="00070675">
        <w:rPr>
          <w:rFonts w:ascii="Book Antiqua" w:eastAsia="Book Antiqua" w:hAnsi="Book Antiqua" w:cs="Book Antiqua"/>
          <w:color w:val="000000" w:themeColor="text1"/>
        </w:rPr>
        <w:lastRenderedPageBreak/>
        <w:t>technologies should be applied. The large quantity of studies highlights the relevance of the gut microbiome in health and disease.</w:t>
      </w:r>
    </w:p>
    <w:p w14:paraId="5EABC818" w14:textId="77777777" w:rsidR="00A77B3E" w:rsidRPr="00070675" w:rsidRDefault="00A77B3E" w:rsidP="007F1EA1">
      <w:pPr>
        <w:spacing w:line="360" w:lineRule="auto"/>
        <w:jc w:val="both"/>
        <w:rPr>
          <w:rFonts w:ascii="Book Antiqua" w:hAnsi="Book Antiqua"/>
          <w:color w:val="000000" w:themeColor="text1"/>
        </w:rPr>
      </w:pPr>
    </w:p>
    <w:p w14:paraId="7F282A10"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aps/>
          <w:color w:val="000000" w:themeColor="text1"/>
          <w:u w:val="single"/>
        </w:rPr>
        <w:t>INTRODUCTION</w:t>
      </w:r>
    </w:p>
    <w:p w14:paraId="694A323C" w14:textId="010A92EE" w:rsidR="00A77B3E" w:rsidRPr="00070675" w:rsidRDefault="007C3CA8" w:rsidP="00EF2017">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More than 150</w:t>
      </w:r>
      <w:r w:rsidR="00B35EC1" w:rsidRPr="00070675">
        <w:rPr>
          <w:rFonts w:ascii="Book Antiqua" w:eastAsia="Book Antiqua" w:hAnsi="Book Antiqua" w:cs="Book Antiqua"/>
          <w:color w:val="000000" w:themeColor="text1"/>
        </w:rPr>
        <w:t>,</w:t>
      </w:r>
      <w:r w:rsidR="0080454A" w:rsidRPr="00070675">
        <w:rPr>
          <w:rFonts w:ascii="Book Antiqua" w:eastAsia="Book Antiqua" w:hAnsi="Book Antiqua" w:cs="Book Antiqua"/>
          <w:color w:val="000000" w:themeColor="text1"/>
        </w:rPr>
        <w:t xml:space="preserve">000 papers with “Microbiome” in </w:t>
      </w:r>
      <w:r w:rsidR="00B35EC1" w:rsidRPr="00070675">
        <w:rPr>
          <w:rFonts w:ascii="Book Antiqua" w:eastAsia="Book Antiqua" w:hAnsi="Book Antiqua" w:cs="Book Antiqua"/>
          <w:color w:val="000000" w:themeColor="text1"/>
        </w:rPr>
        <w:t xml:space="preserve">the </w:t>
      </w:r>
      <w:r w:rsidR="0080454A" w:rsidRPr="00070675">
        <w:rPr>
          <w:rFonts w:ascii="Book Antiqua" w:eastAsia="Book Antiqua" w:hAnsi="Book Antiqua" w:cs="Book Antiqua"/>
          <w:color w:val="000000" w:themeColor="text1"/>
        </w:rPr>
        <w:t>title or abstract have been published since the term was introduced in 2001.</w:t>
      </w:r>
      <w:r w:rsidR="0081455B" w:rsidRPr="00070675">
        <w:rPr>
          <w:rFonts w:ascii="Book Antiqua" w:eastAsia="Book Antiqua" w:hAnsi="Book Antiqua" w:cs="Book Antiqua"/>
          <w:color w:val="000000" w:themeColor="text1"/>
        </w:rPr>
        <w:t xml:space="preserve"> </w:t>
      </w:r>
      <w:r w:rsidR="0080454A" w:rsidRPr="00070675">
        <w:rPr>
          <w:rFonts w:ascii="Book Antiqua" w:eastAsia="Book Antiqua" w:hAnsi="Book Antiqua" w:cs="Book Antiqua"/>
          <w:color w:val="000000" w:themeColor="text1"/>
        </w:rPr>
        <w:t>Early-stage reports were cross-sectional studies of the microbiota at different body sites, associations with disease markers</w:t>
      </w:r>
      <w:r w:rsidR="00B35EC1" w:rsidRPr="00070675">
        <w:rPr>
          <w:rFonts w:ascii="Book Antiqua" w:eastAsia="Book Antiqua" w:hAnsi="Book Antiqua" w:cs="Book Antiqua"/>
          <w:color w:val="000000" w:themeColor="text1"/>
        </w:rPr>
        <w:t>,</w:t>
      </w:r>
      <w:r w:rsidR="0080454A" w:rsidRPr="00070675">
        <w:rPr>
          <w:rFonts w:ascii="Book Antiqua" w:eastAsia="Book Antiqua" w:hAnsi="Book Antiqua" w:cs="Book Antiqua"/>
          <w:color w:val="000000" w:themeColor="text1"/>
        </w:rPr>
        <w:t xml:space="preserve"> and diseases themselves. More recently, three relevant projects, the Human Microbiome Project</w:t>
      </w:r>
      <w:r w:rsidR="00C1612D" w:rsidRPr="00070675">
        <w:rPr>
          <w:rFonts w:ascii="Book Antiqua" w:eastAsia="Book Antiqua" w:hAnsi="Book Antiqua" w:cs="Book Antiqua"/>
          <w:color w:val="000000" w:themeColor="text1"/>
          <w:vertAlign w:val="superscript"/>
        </w:rPr>
        <w:t>[1]</w:t>
      </w:r>
      <w:r w:rsidR="0080454A" w:rsidRPr="00070675">
        <w:rPr>
          <w:rFonts w:ascii="Book Antiqua" w:eastAsia="Book Antiqua" w:hAnsi="Book Antiqua" w:cs="Book Antiqua"/>
          <w:color w:val="000000" w:themeColor="text1"/>
        </w:rPr>
        <w:t xml:space="preserve">, </w:t>
      </w:r>
      <w:r w:rsidR="00C1612D" w:rsidRPr="00070675">
        <w:rPr>
          <w:rFonts w:ascii="Book Antiqua" w:eastAsia="Book Antiqua" w:hAnsi="Book Antiqua" w:cs="Book Antiqua"/>
          <w:color w:val="000000" w:themeColor="text1"/>
        </w:rPr>
        <w:t>the Earth Microbiome Project</w:t>
      </w:r>
      <w:r w:rsidR="00C1612D" w:rsidRPr="00070675">
        <w:rPr>
          <w:rFonts w:ascii="Book Antiqua" w:eastAsia="Book Antiqua" w:hAnsi="Book Antiqua" w:cs="Book Antiqua"/>
          <w:color w:val="000000" w:themeColor="text1"/>
          <w:vertAlign w:val="superscript"/>
        </w:rPr>
        <w:t>[2]</w:t>
      </w:r>
      <w:r w:rsidR="00B35EC1" w:rsidRPr="00070675">
        <w:rPr>
          <w:rFonts w:ascii="Book Antiqua" w:eastAsia="Book Antiqua" w:hAnsi="Book Antiqua" w:cs="Book Antiqua"/>
          <w:color w:val="000000" w:themeColor="text1"/>
        </w:rPr>
        <w:t>,</w:t>
      </w:r>
      <w:r w:rsidR="0080454A" w:rsidRPr="00070675">
        <w:rPr>
          <w:rFonts w:ascii="Book Antiqua" w:eastAsia="Book Antiqua" w:hAnsi="Book Antiqua" w:cs="Book Antiqua"/>
          <w:color w:val="000000" w:themeColor="text1"/>
        </w:rPr>
        <w:t xml:space="preserve"> and </w:t>
      </w:r>
      <w:r w:rsidR="00B35EC1" w:rsidRPr="00070675">
        <w:rPr>
          <w:rFonts w:ascii="Book Antiqua" w:eastAsia="Book Antiqua" w:hAnsi="Book Antiqua" w:cs="Book Antiqua"/>
          <w:color w:val="000000" w:themeColor="text1"/>
        </w:rPr>
        <w:t>n</w:t>
      </w:r>
      <w:r w:rsidR="0080454A" w:rsidRPr="00070675">
        <w:rPr>
          <w:rFonts w:ascii="Book Antiqua" w:eastAsia="Book Antiqua" w:hAnsi="Book Antiqua" w:cs="Book Antiqua"/>
          <w:color w:val="000000" w:themeColor="text1"/>
        </w:rPr>
        <w:t>ext-generating sequencing</w:t>
      </w:r>
      <w:r w:rsidR="00C1612D" w:rsidRPr="00070675">
        <w:rPr>
          <w:rFonts w:ascii="Book Antiqua" w:eastAsia="Book Antiqua" w:hAnsi="Book Antiqua" w:cs="Book Antiqua"/>
          <w:color w:val="000000" w:themeColor="text1"/>
          <w:vertAlign w:val="superscript"/>
        </w:rPr>
        <w:t>[3]</w:t>
      </w:r>
      <w:r w:rsidR="0080454A" w:rsidRPr="00070675">
        <w:rPr>
          <w:rFonts w:ascii="Book Antiqua" w:eastAsia="Book Antiqua" w:hAnsi="Book Antiqua" w:cs="Book Antiqua"/>
          <w:color w:val="000000" w:themeColor="text1"/>
        </w:rPr>
        <w:t>, have advanced novel genome associations, host genetic linkages, and pathogen identification.</w:t>
      </w:r>
      <w:r w:rsidR="00B35EC1" w:rsidRPr="00070675">
        <w:rPr>
          <w:rFonts w:ascii="Book Antiqua" w:eastAsia="Book Antiqua" w:hAnsi="Book Antiqua" w:cs="Book Antiqua"/>
          <w:color w:val="000000" w:themeColor="text1"/>
        </w:rPr>
        <w:t xml:space="preserve"> </w:t>
      </w:r>
      <w:r w:rsidR="0080454A" w:rsidRPr="00070675">
        <w:rPr>
          <w:rFonts w:ascii="Book Antiqua" w:eastAsia="Book Antiqua" w:hAnsi="Book Antiqua" w:cs="Book Antiqua"/>
          <w:color w:val="000000" w:themeColor="text1"/>
        </w:rPr>
        <w:t xml:space="preserve">Current studies </w:t>
      </w:r>
      <w:r w:rsidR="0081455B" w:rsidRPr="00070675">
        <w:rPr>
          <w:rFonts w:ascii="Book Antiqua" w:eastAsia="Book Antiqua" w:hAnsi="Book Antiqua" w:cs="Book Antiqua"/>
          <w:color w:val="000000" w:themeColor="text1"/>
        </w:rPr>
        <w:t xml:space="preserve">have </w:t>
      </w:r>
      <w:r w:rsidR="0080454A" w:rsidRPr="00070675">
        <w:rPr>
          <w:rFonts w:ascii="Book Antiqua" w:eastAsia="Book Antiqua" w:hAnsi="Book Antiqua" w:cs="Book Antiqua"/>
          <w:color w:val="000000" w:themeColor="text1"/>
        </w:rPr>
        <w:t>principally focus</w:t>
      </w:r>
      <w:r w:rsidR="0081455B" w:rsidRPr="00070675">
        <w:rPr>
          <w:rFonts w:ascii="Book Antiqua" w:eastAsia="Book Antiqua" w:hAnsi="Book Antiqua" w:cs="Book Antiqua"/>
          <w:color w:val="000000" w:themeColor="text1"/>
        </w:rPr>
        <w:t>ed</w:t>
      </w:r>
      <w:r w:rsidR="0080454A" w:rsidRPr="00070675">
        <w:rPr>
          <w:rFonts w:ascii="Book Antiqua" w:eastAsia="Book Antiqua" w:hAnsi="Book Antiqua" w:cs="Book Antiqua"/>
          <w:color w:val="000000" w:themeColor="text1"/>
        </w:rPr>
        <w:t xml:space="preserve"> on the functional or mechanistic aspects of differences in microbial composition.</w:t>
      </w:r>
    </w:p>
    <w:p w14:paraId="084F44B2" w14:textId="58F5062E" w:rsidR="00B35EC1" w:rsidRPr="00070675" w:rsidRDefault="0080454A" w:rsidP="00EF2017">
      <w:pPr>
        <w:spacing w:line="360" w:lineRule="auto"/>
        <w:ind w:firstLineChars="112" w:firstLine="269"/>
        <w:jc w:val="both"/>
        <w:rPr>
          <w:rFonts w:ascii="Book Antiqua" w:eastAsia="Book Antiqua" w:hAnsi="Book Antiqua" w:cs="Book Antiqua"/>
          <w:color w:val="000000" w:themeColor="text1"/>
        </w:rPr>
      </w:pPr>
      <w:r w:rsidRPr="00070675">
        <w:rPr>
          <w:rFonts w:ascii="Book Antiqua" w:eastAsia="Book Antiqua" w:hAnsi="Book Antiqua" w:cs="Book Antiqua"/>
          <w:color w:val="000000" w:themeColor="text1"/>
        </w:rPr>
        <w:t xml:space="preserve">In particular, a study from Gao </w:t>
      </w:r>
      <w:r w:rsidRPr="00070675">
        <w:rPr>
          <w:rFonts w:ascii="Book Antiqua" w:eastAsia="Book Antiqua" w:hAnsi="Book Antiqua" w:cs="Book Antiqua"/>
          <w:i/>
          <w:iCs/>
          <w:color w:val="000000" w:themeColor="text1"/>
        </w:rPr>
        <w:t>et al</w:t>
      </w:r>
      <w:r w:rsidR="00C1612D" w:rsidRPr="00070675">
        <w:rPr>
          <w:rFonts w:ascii="Book Antiqua" w:eastAsia="Book Antiqua" w:hAnsi="Book Antiqua" w:cs="Book Antiqua"/>
          <w:color w:val="000000" w:themeColor="text1"/>
          <w:vertAlign w:val="superscript"/>
        </w:rPr>
        <w:t>[4]</w:t>
      </w:r>
      <w:r w:rsidR="00C1612D" w:rsidRPr="00070675">
        <w:rPr>
          <w:rFonts w:ascii="Book Antiqua" w:eastAsia="Book Antiqua" w:hAnsi="Book Antiqua" w:cs="Book Antiqua"/>
          <w:color w:val="000000" w:themeColor="text1"/>
        </w:rPr>
        <w:t xml:space="preserve"> </w:t>
      </w:r>
      <w:r w:rsidR="00B35EC1" w:rsidRPr="00070675">
        <w:rPr>
          <w:rFonts w:ascii="Book Antiqua" w:eastAsia="Book Antiqua" w:hAnsi="Book Antiqua" w:cs="Book Antiqua"/>
          <w:color w:val="000000" w:themeColor="text1"/>
        </w:rPr>
        <w:t xml:space="preserve">found </w:t>
      </w:r>
      <w:r w:rsidRPr="00070675">
        <w:rPr>
          <w:rFonts w:ascii="Book Antiqua" w:eastAsia="Book Antiqua" w:hAnsi="Book Antiqua" w:cs="Book Antiqua"/>
          <w:color w:val="000000" w:themeColor="text1"/>
        </w:rPr>
        <w:t xml:space="preserve">that the more relevant studies cover six important aspects of microbiome research. They include best practices for analyzing microbiomes, the regulation of gut microbiomes </w:t>
      </w:r>
      <w:r w:rsidR="0081455B" w:rsidRPr="00070675">
        <w:rPr>
          <w:rFonts w:ascii="Book Antiqua" w:eastAsia="Book Antiqua" w:hAnsi="Book Antiqua" w:cs="Book Antiqua"/>
          <w:color w:val="000000" w:themeColor="text1"/>
        </w:rPr>
        <w:t>i</w:t>
      </w:r>
      <w:r w:rsidRPr="00070675">
        <w:rPr>
          <w:rFonts w:ascii="Book Antiqua" w:eastAsia="Book Antiqua" w:hAnsi="Book Antiqua" w:cs="Book Antiqua"/>
          <w:color w:val="000000" w:themeColor="text1"/>
        </w:rPr>
        <w:t xml:space="preserve">n the human immune system, how microbiomes affect immune sensing, the role of microbiomes in </w:t>
      </w:r>
      <w:r w:rsidR="00561662"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gut-brain interaction, the application of microbiomes in maternal and newborn health</w:t>
      </w:r>
      <w:r w:rsidR="00B35EC1"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the study of nutri-microbiome epidemiology.</w:t>
      </w:r>
    </w:p>
    <w:p w14:paraId="5CD09356" w14:textId="78AED4F4" w:rsidR="00FC4F8C" w:rsidRPr="00070675" w:rsidRDefault="00D672AC" w:rsidP="00EF2017">
      <w:pPr>
        <w:spacing w:line="360" w:lineRule="auto"/>
        <w:ind w:firstLineChars="112" w:firstLine="269"/>
        <w:jc w:val="both"/>
        <w:rPr>
          <w:rFonts w:ascii="Book Antiqua" w:eastAsia="Book Antiqua" w:hAnsi="Book Antiqua" w:cs="Book Antiqua"/>
          <w:color w:val="000000" w:themeColor="text1"/>
        </w:rPr>
      </w:pPr>
      <w:r w:rsidRPr="00070675">
        <w:rPr>
          <w:rFonts w:ascii="Book Antiqua" w:eastAsia="Book Antiqua" w:hAnsi="Book Antiqua" w:cs="Book Antiqua"/>
          <w:color w:val="000000" w:themeColor="text1"/>
        </w:rPr>
        <w:t xml:space="preserve">Due to the high number of publications on the argument, from a methodologically point of view, we decided to select the best papers published on referred journals in the last </w:t>
      </w:r>
      <w:r w:rsidR="00B35EC1" w:rsidRPr="00070675">
        <w:rPr>
          <w:rFonts w:ascii="Book Antiqua" w:eastAsia="Book Antiqua" w:hAnsi="Book Antiqua" w:cs="Book Antiqua"/>
          <w:color w:val="000000" w:themeColor="text1"/>
        </w:rPr>
        <w:t xml:space="preserve">3 </w:t>
      </w:r>
      <w:r w:rsidRPr="00070675">
        <w:rPr>
          <w:rFonts w:ascii="Book Antiqua" w:eastAsia="Book Antiqua" w:hAnsi="Book Antiqua" w:cs="Book Antiqua"/>
          <w:color w:val="000000" w:themeColor="text1"/>
        </w:rPr>
        <w:t>years. Then, going in a backw</w:t>
      </w:r>
      <w:r w:rsidR="00B35EC1"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rd way</w:t>
      </w:r>
      <w:r w:rsidR="00B35EC1"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we selected the previously published papers.</w:t>
      </w:r>
    </w:p>
    <w:p w14:paraId="6AB38622" w14:textId="1092130D" w:rsidR="00FC4F8C" w:rsidRPr="00070675" w:rsidRDefault="00B35EC1"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The a</w:t>
      </w:r>
      <w:r w:rsidR="00070FCE" w:rsidRPr="00070675">
        <w:rPr>
          <w:rFonts w:ascii="Book Antiqua" w:eastAsia="Book Antiqua" w:hAnsi="Book Antiqua" w:cs="Book Antiqua"/>
          <w:color w:val="000000" w:themeColor="text1"/>
        </w:rPr>
        <w:t xml:space="preserve">im of </w:t>
      </w:r>
      <w:r w:rsidR="00561662" w:rsidRPr="00070675">
        <w:rPr>
          <w:rFonts w:ascii="Book Antiqua" w:eastAsia="Book Antiqua" w:hAnsi="Book Antiqua" w:cs="Book Antiqua"/>
          <w:color w:val="000000" w:themeColor="text1"/>
        </w:rPr>
        <w:t xml:space="preserve">this </w:t>
      </w:r>
      <w:r w:rsidR="00070FCE" w:rsidRPr="00070675">
        <w:rPr>
          <w:rFonts w:ascii="Book Antiqua" w:eastAsia="Book Antiqua" w:hAnsi="Book Antiqua" w:cs="Book Antiqua"/>
          <w:color w:val="000000" w:themeColor="text1"/>
        </w:rPr>
        <w:t xml:space="preserve">study </w:t>
      </w:r>
      <w:r w:rsidRPr="00070675">
        <w:rPr>
          <w:rFonts w:ascii="Book Antiqua" w:eastAsia="Book Antiqua" w:hAnsi="Book Antiqua" w:cs="Book Antiqua"/>
          <w:color w:val="000000" w:themeColor="text1"/>
        </w:rPr>
        <w:t>was</w:t>
      </w:r>
      <w:r w:rsidR="00070FCE" w:rsidRPr="00070675">
        <w:rPr>
          <w:rFonts w:ascii="Book Antiqua" w:eastAsia="Book Antiqua" w:hAnsi="Book Antiqua" w:cs="Book Antiqua"/>
          <w:color w:val="000000" w:themeColor="text1"/>
        </w:rPr>
        <w:t xml:space="preserve"> to clarify the relationship between microbiome and healthy</w:t>
      </w:r>
      <w:r w:rsidR="00997E3A" w:rsidRPr="00070675">
        <w:rPr>
          <w:rFonts w:ascii="Book Antiqua" w:eastAsia="Book Antiqua" w:hAnsi="Book Antiqua" w:cs="Book Antiqua"/>
          <w:color w:val="000000" w:themeColor="text1"/>
        </w:rPr>
        <w:t xml:space="preserve"> and disease condi</w:t>
      </w:r>
      <w:r w:rsidR="00070FCE" w:rsidRPr="00070675">
        <w:rPr>
          <w:rFonts w:ascii="Book Antiqua" w:eastAsia="Book Antiqua" w:hAnsi="Book Antiqua" w:cs="Book Antiqua"/>
          <w:color w:val="000000" w:themeColor="text1"/>
        </w:rPr>
        <w:t>tions</w:t>
      </w:r>
      <w:r w:rsidR="00997E3A" w:rsidRPr="00070675">
        <w:rPr>
          <w:rFonts w:ascii="Book Antiqua" w:eastAsia="Book Antiqua" w:hAnsi="Book Antiqua" w:cs="Book Antiqua"/>
          <w:color w:val="000000" w:themeColor="text1"/>
        </w:rPr>
        <w:t>. In particular, we looked for which microbiome products and metabolites are involved in this relationship and which organs are strictly connected to microbiome normal or modified composition.</w:t>
      </w:r>
      <w:r w:rsidR="0080454A" w:rsidRPr="00070675">
        <w:rPr>
          <w:rFonts w:ascii="Book Antiqua" w:eastAsia="Book Antiqua" w:hAnsi="Book Antiqua" w:cs="Book Antiqua"/>
          <w:i/>
          <w:iCs/>
          <w:color w:val="000000" w:themeColor="text1"/>
        </w:rPr>
        <w:t xml:space="preserve"> </w:t>
      </w:r>
    </w:p>
    <w:p w14:paraId="732BF939" w14:textId="067729EA" w:rsidR="00A77B3E"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 xml:space="preserve">Before discussing the gut microbiome, </w:t>
      </w:r>
      <w:r w:rsidR="00CD3453" w:rsidRPr="00070675">
        <w:rPr>
          <w:rFonts w:ascii="Book Antiqua" w:eastAsia="Book Antiqua" w:hAnsi="Book Antiqua" w:cs="Book Antiqua"/>
          <w:color w:val="000000" w:themeColor="text1"/>
        </w:rPr>
        <w:t xml:space="preserve">and </w:t>
      </w:r>
      <w:r w:rsidRPr="00070675">
        <w:rPr>
          <w:rFonts w:ascii="Book Antiqua" w:eastAsia="Book Antiqua" w:hAnsi="Book Antiqua" w:cs="Book Antiqua"/>
          <w:color w:val="000000" w:themeColor="text1"/>
        </w:rPr>
        <w:t>its function and its relationship with health and disease, exact definitions are needed for a correct understanding.</w:t>
      </w:r>
    </w:p>
    <w:p w14:paraId="7905078D" w14:textId="77777777" w:rsidR="007C3CA8" w:rsidRPr="00070675" w:rsidRDefault="007C3CA8" w:rsidP="007F1EA1">
      <w:pPr>
        <w:spacing w:line="360" w:lineRule="auto"/>
        <w:jc w:val="both"/>
        <w:rPr>
          <w:rFonts w:ascii="Book Antiqua" w:eastAsia="Book Antiqua" w:hAnsi="Book Antiqua" w:cs="Book Antiqua"/>
          <w:b/>
          <w:bCs/>
          <w:color w:val="000000" w:themeColor="text1"/>
        </w:rPr>
      </w:pPr>
    </w:p>
    <w:p w14:paraId="50FF9233" w14:textId="77777777" w:rsidR="00A77B3E" w:rsidRPr="00070675" w:rsidRDefault="00AD1E2C" w:rsidP="007F1EA1">
      <w:pPr>
        <w:spacing w:line="360" w:lineRule="auto"/>
        <w:jc w:val="both"/>
        <w:rPr>
          <w:rFonts w:ascii="Book Antiqua" w:hAnsi="Book Antiqua"/>
          <w:color w:val="000000" w:themeColor="text1"/>
          <w:u w:val="single"/>
        </w:rPr>
      </w:pPr>
      <w:r w:rsidRPr="00070675">
        <w:rPr>
          <w:rFonts w:ascii="Book Antiqua" w:eastAsia="Book Antiqua" w:hAnsi="Book Antiqua" w:cs="Book Antiqua"/>
          <w:b/>
          <w:bCs/>
          <w:color w:val="000000" w:themeColor="text1"/>
          <w:u w:val="single"/>
        </w:rPr>
        <w:t>DEFINITIONS</w:t>
      </w:r>
    </w:p>
    <w:p w14:paraId="7798909B" w14:textId="6ACA3F6C"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lastRenderedPageBreak/>
        <w:t xml:space="preserve">Frequently, the terms </w:t>
      </w:r>
      <w:r w:rsidR="003B6CE5" w:rsidRPr="00070675">
        <w:rPr>
          <w:rFonts w:ascii="Book Antiqua" w:eastAsia="Book Antiqua" w:hAnsi="Book Antiqua" w:cs="Book Antiqua"/>
          <w:color w:val="000000" w:themeColor="text1"/>
        </w:rPr>
        <w:t>m</w:t>
      </w:r>
      <w:r w:rsidRPr="00070675">
        <w:rPr>
          <w:rFonts w:ascii="Book Antiqua" w:eastAsia="Book Antiqua" w:hAnsi="Book Antiqua" w:cs="Book Antiqua"/>
          <w:color w:val="000000" w:themeColor="text1"/>
        </w:rPr>
        <w:t xml:space="preserve">icrobiota and </w:t>
      </w:r>
      <w:r w:rsidR="003B6CE5" w:rsidRPr="00070675">
        <w:rPr>
          <w:rFonts w:ascii="Book Antiqua" w:eastAsia="Book Antiqua" w:hAnsi="Book Antiqua" w:cs="Book Antiqua"/>
          <w:color w:val="000000" w:themeColor="text1"/>
        </w:rPr>
        <w:t>m</w:t>
      </w:r>
      <w:r w:rsidRPr="00070675">
        <w:rPr>
          <w:rFonts w:ascii="Book Antiqua" w:eastAsia="Book Antiqua" w:hAnsi="Book Antiqua" w:cs="Book Antiqua"/>
          <w:color w:val="000000" w:themeColor="text1"/>
        </w:rPr>
        <w:t>icrobiome are mutually used, but they have a different significance.</w:t>
      </w:r>
      <w:r w:rsidR="00997E3A" w:rsidRPr="00070675">
        <w:rPr>
          <w:rFonts w:ascii="Book Antiqua" w:eastAsia="Book Antiqua" w:hAnsi="Book Antiqua" w:cs="Book Antiqua"/>
          <w:color w:val="000000" w:themeColor="text1"/>
        </w:rPr>
        <w:t xml:space="preserve"> Table 1 shows the exact definitions needed to be understood.</w:t>
      </w:r>
    </w:p>
    <w:p w14:paraId="32F08198" w14:textId="6BEFF609" w:rsidR="00A77B3E"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 xml:space="preserve">Microbiota are defined as the microorganisms (bacteria, archaea, viruses, fungi) that live in the human body in healthy conditions. All </w:t>
      </w:r>
      <w:r w:rsidR="008406FC" w:rsidRPr="00070675">
        <w:rPr>
          <w:rFonts w:ascii="Book Antiqua" w:eastAsia="Book Antiqua" w:hAnsi="Book Antiqua" w:cs="Book Antiqua"/>
          <w:color w:val="000000" w:themeColor="text1"/>
        </w:rPr>
        <w:t xml:space="preserve">of </w:t>
      </w:r>
      <w:r w:rsidRPr="00070675">
        <w:rPr>
          <w:rFonts w:ascii="Book Antiqua" w:eastAsia="Book Antiqua" w:hAnsi="Book Antiqua" w:cs="Book Antiqua"/>
          <w:color w:val="000000" w:themeColor="text1"/>
        </w:rPr>
        <w:t>these microorganisms make up the microbiome.</w:t>
      </w:r>
      <w:r w:rsidR="000B4F3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The microbiome is the sum of microbes, their genetic information</w:t>
      </w:r>
      <w:r w:rsidR="008406FC"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their ecological niche.</w:t>
      </w:r>
      <w:r w:rsidR="000B4F3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The metagenome is the totality of genes from the genomics of a mixed microbial population that provides information about genetic potential.</w:t>
      </w:r>
      <w:r w:rsidR="000B4F3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Indigenous microbiota are the resident microbiota resident in the healthy subjects. </w:t>
      </w:r>
      <w:r w:rsidRPr="00EF2017">
        <w:rPr>
          <w:rFonts w:ascii="Book Antiqua" w:eastAsia="Book Antiqua" w:hAnsi="Book Antiqua" w:cs="Book Antiqua"/>
          <w:color w:val="000000" w:themeColor="text1"/>
        </w:rPr>
        <w:t>Dysbiosis</w:t>
      </w:r>
      <w:r w:rsidRPr="00070675">
        <w:rPr>
          <w:rFonts w:ascii="Book Antiqua" w:eastAsia="Book Antiqua" w:hAnsi="Book Antiqua" w:cs="Book Antiqua"/>
          <w:color w:val="000000" w:themeColor="text1"/>
        </w:rPr>
        <w:t xml:space="preserve"> is the change in indigenous microbiota composition causing disease. </w:t>
      </w:r>
      <w:r w:rsidRPr="00EF2017">
        <w:rPr>
          <w:rFonts w:ascii="Book Antiqua" w:eastAsia="Book Antiqua" w:hAnsi="Book Antiqua" w:cs="Book Antiqua"/>
          <w:color w:val="000000" w:themeColor="text1"/>
        </w:rPr>
        <w:t>Pathobionts</w:t>
      </w:r>
      <w:r w:rsidRPr="00070675">
        <w:rPr>
          <w:rFonts w:ascii="Book Antiqua" w:eastAsia="Book Antiqua" w:hAnsi="Book Antiqua" w:cs="Book Antiqua"/>
          <w:color w:val="000000" w:themeColor="text1"/>
          <w:u w:val="single"/>
        </w:rPr>
        <w:t xml:space="preserve"> </w:t>
      </w:r>
      <w:r w:rsidRPr="00070675">
        <w:rPr>
          <w:rFonts w:ascii="Book Antiqua" w:eastAsia="Book Antiqua" w:hAnsi="Book Antiqua" w:cs="Book Antiqua"/>
          <w:color w:val="000000" w:themeColor="text1"/>
        </w:rPr>
        <w:t>are the microbiota causing disease.</w:t>
      </w:r>
    </w:p>
    <w:p w14:paraId="4FA884A7" w14:textId="77777777" w:rsidR="00A77B3E" w:rsidRPr="00070675" w:rsidRDefault="00A77B3E" w:rsidP="007F1EA1">
      <w:pPr>
        <w:spacing w:line="360" w:lineRule="auto"/>
        <w:jc w:val="both"/>
        <w:rPr>
          <w:rFonts w:ascii="Book Antiqua" w:hAnsi="Book Antiqua"/>
          <w:color w:val="000000" w:themeColor="text1"/>
        </w:rPr>
      </w:pPr>
    </w:p>
    <w:p w14:paraId="0EF5CBBE" w14:textId="77777777" w:rsidR="00A77B3E" w:rsidRPr="00070675" w:rsidRDefault="00903F40" w:rsidP="007F1EA1">
      <w:pPr>
        <w:spacing w:line="360" w:lineRule="auto"/>
        <w:jc w:val="both"/>
        <w:rPr>
          <w:rFonts w:ascii="Book Antiqua" w:hAnsi="Book Antiqua"/>
          <w:color w:val="000000" w:themeColor="text1"/>
          <w:u w:val="single"/>
        </w:rPr>
      </w:pPr>
      <w:r w:rsidRPr="00070675">
        <w:rPr>
          <w:rFonts w:ascii="Book Antiqua" w:eastAsia="Book Antiqua" w:hAnsi="Book Antiqua" w:cs="Book Antiqua"/>
          <w:b/>
          <w:bCs/>
          <w:color w:val="000000" w:themeColor="text1"/>
          <w:u w:val="single"/>
        </w:rPr>
        <w:t>GUT MICROBIOME</w:t>
      </w:r>
    </w:p>
    <w:p w14:paraId="06960009" w14:textId="0240F254"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The microbiome is spread across different organs and tissues of the human body, but the most important and best studied is the gut microbiome.</w:t>
      </w:r>
      <w:r w:rsidR="0060560C"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A total of 10</w:t>
      </w:r>
      <w:r w:rsidRPr="00070675">
        <w:rPr>
          <w:rFonts w:ascii="Book Antiqua" w:eastAsia="Book Antiqua" w:hAnsi="Book Antiqua" w:cs="Book Antiqua"/>
          <w:color w:val="000000" w:themeColor="text1"/>
          <w:vertAlign w:val="superscript"/>
        </w:rPr>
        <w:t>14</w:t>
      </w:r>
      <w:r w:rsidRPr="00070675">
        <w:rPr>
          <w:rFonts w:ascii="Book Antiqua" w:eastAsia="Book Antiqua" w:hAnsi="Book Antiqua" w:cs="Book Antiqua"/>
          <w:color w:val="000000" w:themeColor="text1"/>
        </w:rPr>
        <w:t xml:space="preserve"> bacteria already represent the gut microbiome, and 10</w:t>
      </w:r>
      <w:r w:rsidRPr="00070675">
        <w:rPr>
          <w:rFonts w:ascii="Book Antiqua" w:eastAsia="Book Antiqua" w:hAnsi="Book Antiqua" w:cs="Book Antiqua"/>
          <w:color w:val="000000" w:themeColor="text1"/>
          <w:vertAlign w:val="superscript"/>
        </w:rPr>
        <w:t xml:space="preserve">11 </w:t>
      </w:r>
      <w:r w:rsidRPr="00070675">
        <w:rPr>
          <w:rFonts w:ascii="Book Antiqua" w:eastAsia="Book Antiqua" w:hAnsi="Book Antiqua" w:cs="Book Antiqua"/>
          <w:color w:val="000000" w:themeColor="text1"/>
        </w:rPr>
        <w:t xml:space="preserve">bacteria </w:t>
      </w:r>
      <w:r w:rsidR="003B6CE5" w:rsidRPr="00070675">
        <w:rPr>
          <w:rFonts w:ascii="Book Antiqua" w:eastAsia="Book Antiqua" w:hAnsi="Book Antiqua" w:cs="Book Antiqua"/>
          <w:color w:val="000000" w:themeColor="text1"/>
        </w:rPr>
        <w:t xml:space="preserve">flow </w:t>
      </w:r>
      <w:r w:rsidRPr="00070675">
        <w:rPr>
          <w:rFonts w:ascii="Book Antiqua" w:eastAsia="Book Antiqua" w:hAnsi="Book Antiqua" w:cs="Book Antiqua"/>
          <w:color w:val="000000" w:themeColor="text1"/>
        </w:rPr>
        <w:t>each day from the pharynx to the stomach.</w:t>
      </w:r>
      <w:r w:rsidR="0060560C"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Changes in the gut microbiome are associated with diseases, but frequently, it is not known if this is a cause or an effect.</w:t>
      </w:r>
    </w:p>
    <w:p w14:paraId="438BFBBD" w14:textId="6F16FA83" w:rsidR="00A77B3E"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 xml:space="preserve">Under normal conditions, formation of the adult microbiome occurs over the first </w:t>
      </w:r>
      <w:r w:rsidR="008406FC" w:rsidRPr="00070675">
        <w:rPr>
          <w:rFonts w:ascii="Book Antiqua" w:eastAsia="Book Antiqua" w:hAnsi="Book Antiqua" w:cs="Book Antiqua"/>
          <w:color w:val="000000" w:themeColor="text1"/>
        </w:rPr>
        <w:t xml:space="preserve">3 </w:t>
      </w:r>
      <w:r w:rsidRPr="00070675">
        <w:rPr>
          <w:rFonts w:ascii="Book Antiqua" w:eastAsia="Book Antiqua" w:hAnsi="Book Antiqua" w:cs="Book Antiqua"/>
          <w:color w:val="000000" w:themeColor="text1"/>
        </w:rPr>
        <w:t xml:space="preserve">years of life and is affected by life events such as weaning, starting solid food, and primarily cessation of breastfeeding. At birth, the most common bacteria are aerobic bacteria such as </w:t>
      </w:r>
      <w:r w:rsidRPr="00EF2017">
        <w:rPr>
          <w:rFonts w:ascii="Book Antiqua" w:eastAsia="Book Antiqua" w:hAnsi="Book Antiqua" w:cs="Book Antiqua"/>
          <w:i/>
          <w:iCs/>
          <w:color w:val="000000" w:themeColor="text1"/>
        </w:rPr>
        <w:t>Enterococcus</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Staphylococcus</w:t>
      </w:r>
      <w:r w:rsidRPr="00070675">
        <w:rPr>
          <w:rFonts w:ascii="Book Antiqua" w:eastAsia="Book Antiqua" w:hAnsi="Book Antiqua" w:cs="Book Antiqua"/>
          <w:color w:val="000000" w:themeColor="text1"/>
        </w:rPr>
        <w:t xml:space="preserve">. Later, anaerobes prevail, with a prevalence of </w:t>
      </w:r>
      <w:r w:rsidRPr="00EF2017">
        <w:rPr>
          <w:rFonts w:ascii="Book Antiqua" w:eastAsia="Book Antiqua" w:hAnsi="Book Antiqua" w:cs="Book Antiqua"/>
          <w:i/>
          <w:iCs/>
          <w:color w:val="000000" w:themeColor="text1"/>
        </w:rPr>
        <w:t>Firmicutes</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Bacteroidetes</w:t>
      </w:r>
      <w:r w:rsidR="00C1612D" w:rsidRPr="00070675">
        <w:rPr>
          <w:rFonts w:ascii="Book Antiqua" w:eastAsia="Book Antiqua" w:hAnsi="Book Antiqua" w:cs="Book Antiqua"/>
          <w:color w:val="000000" w:themeColor="text1"/>
          <w:vertAlign w:val="superscript"/>
        </w:rPr>
        <w:t>[5]</w:t>
      </w:r>
      <w:r w:rsidR="00C1612D"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 xml:space="preserve">Several studies have documented the distribution of normal gut flora in the different parts of the intestine in adults as shown in Table </w:t>
      </w:r>
      <w:r w:rsidR="00567BCF" w:rsidRPr="00070675">
        <w:rPr>
          <w:rFonts w:ascii="Book Antiqua" w:eastAsia="Book Antiqua" w:hAnsi="Book Antiqua" w:cs="Book Antiqua"/>
          <w:color w:val="000000" w:themeColor="text1"/>
        </w:rPr>
        <w:t>2</w:t>
      </w:r>
      <w:r w:rsidR="003B6CE5" w:rsidRPr="00070675">
        <w:rPr>
          <w:rFonts w:ascii="Book Antiqua" w:eastAsia="Book Antiqua" w:hAnsi="Book Antiqua" w:cs="Book Antiqua"/>
          <w:color w:val="000000" w:themeColor="text1"/>
          <w:vertAlign w:val="superscript"/>
        </w:rPr>
        <w:t>[6-8]</w:t>
      </w:r>
      <w:r w:rsidRPr="00070675">
        <w:rPr>
          <w:rFonts w:ascii="Book Antiqua" w:eastAsia="Book Antiqua" w:hAnsi="Book Antiqua" w:cs="Book Antiqua"/>
          <w:color w:val="000000" w:themeColor="text1"/>
        </w:rPr>
        <w:t>.</w:t>
      </w:r>
    </w:p>
    <w:p w14:paraId="6C454A6A" w14:textId="77777777" w:rsidR="00552B4A" w:rsidRPr="00070675" w:rsidRDefault="00552B4A" w:rsidP="007F1EA1">
      <w:pPr>
        <w:spacing w:line="360" w:lineRule="auto"/>
        <w:jc w:val="both"/>
        <w:rPr>
          <w:rFonts w:ascii="Book Antiqua" w:eastAsia="Book Antiqua" w:hAnsi="Book Antiqua" w:cs="Book Antiqua"/>
          <w:b/>
          <w:bCs/>
          <w:color w:val="000000" w:themeColor="text1"/>
        </w:rPr>
      </w:pPr>
    </w:p>
    <w:p w14:paraId="3944ACA9" w14:textId="77777777" w:rsidR="00A77B3E" w:rsidRPr="00070675" w:rsidRDefault="00575A4A" w:rsidP="007F1EA1">
      <w:pPr>
        <w:spacing w:line="360" w:lineRule="auto"/>
        <w:jc w:val="both"/>
        <w:rPr>
          <w:rFonts w:ascii="Book Antiqua" w:hAnsi="Book Antiqua"/>
          <w:color w:val="000000" w:themeColor="text1"/>
          <w:u w:val="single"/>
        </w:rPr>
      </w:pPr>
      <w:r w:rsidRPr="00070675">
        <w:rPr>
          <w:rFonts w:ascii="Book Antiqua" w:eastAsia="Book Antiqua" w:hAnsi="Book Antiqua" w:cs="Book Antiqua"/>
          <w:b/>
          <w:bCs/>
          <w:color w:val="000000" w:themeColor="text1"/>
          <w:u w:val="single"/>
        </w:rPr>
        <w:t>FACTORS INFLUENCING THE GUT MICROBIOME</w:t>
      </w:r>
    </w:p>
    <w:p w14:paraId="1AA09575" w14:textId="3B886EBC"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The Human Microbiome Project data suggest that the unperturbed microbiome is stable over short periods and that there is a degree of resilience of the microbiome due to several factors.</w:t>
      </w:r>
      <w:r w:rsidR="00111C6C"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In addition to age, several factors affect the composition of the gut microbiome, such as diet, host genetics, exercise, smoking</w:t>
      </w:r>
      <w:r w:rsidR="003B6CE5"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drugs</w:t>
      </w:r>
      <w:r w:rsidR="00C1612D" w:rsidRPr="00070675">
        <w:rPr>
          <w:rFonts w:ascii="Book Antiqua" w:eastAsia="Book Antiqua" w:hAnsi="Book Antiqua" w:cs="Book Antiqua"/>
          <w:color w:val="000000" w:themeColor="text1"/>
          <w:vertAlign w:val="superscript"/>
        </w:rPr>
        <w:t>[9]</w:t>
      </w:r>
      <w:r w:rsidRPr="00070675">
        <w:rPr>
          <w:rFonts w:ascii="Book Antiqua" w:eastAsia="Book Antiqua" w:hAnsi="Book Antiqua" w:cs="Book Antiqua"/>
          <w:color w:val="000000" w:themeColor="text1"/>
        </w:rPr>
        <w:t>.</w:t>
      </w:r>
      <w:r w:rsidR="00111C6C"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A vegetarian and rich fiber </w:t>
      </w:r>
      <w:r w:rsidRPr="00070675">
        <w:rPr>
          <w:rFonts w:ascii="Book Antiqua" w:eastAsia="Book Antiqua" w:hAnsi="Book Antiqua" w:cs="Book Antiqua"/>
          <w:color w:val="000000" w:themeColor="text1"/>
        </w:rPr>
        <w:lastRenderedPageBreak/>
        <w:t xml:space="preserve">diet has a beneficial effect on the gut microbiome, favoring an increase in </w:t>
      </w:r>
      <w:r w:rsidRPr="00EF2017">
        <w:rPr>
          <w:rFonts w:ascii="Book Antiqua" w:eastAsia="Book Antiqua" w:hAnsi="Book Antiqua" w:cs="Book Antiqua"/>
          <w:i/>
          <w:iCs/>
          <w:color w:val="000000" w:themeColor="text1"/>
        </w:rPr>
        <w:t>Firmicutes</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Bacteroidetes</w:t>
      </w:r>
      <w:r w:rsidR="009C73EE" w:rsidRPr="00070675">
        <w:rPr>
          <w:rFonts w:ascii="Book Antiqua" w:eastAsia="Book Antiqua" w:hAnsi="Book Antiqua" w:cs="Book Antiqua"/>
          <w:color w:val="000000" w:themeColor="text1"/>
          <w:vertAlign w:val="superscript"/>
        </w:rPr>
        <w:t>[10,</w:t>
      </w:r>
      <w:r w:rsidR="00EA273A" w:rsidRPr="00070675">
        <w:rPr>
          <w:rFonts w:ascii="Book Antiqua" w:eastAsia="Book Antiqua" w:hAnsi="Book Antiqua" w:cs="Book Antiqua"/>
          <w:color w:val="000000" w:themeColor="text1"/>
          <w:vertAlign w:val="superscript"/>
        </w:rPr>
        <w:t>11]</w:t>
      </w:r>
      <w:r w:rsidRPr="00070675">
        <w:rPr>
          <w:rFonts w:ascii="Book Antiqua" w:eastAsia="Book Antiqua" w:hAnsi="Book Antiqua" w:cs="Book Antiqua"/>
          <w:color w:val="000000" w:themeColor="text1"/>
        </w:rPr>
        <w:t>.</w:t>
      </w:r>
      <w:r w:rsidR="00111C6C"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Several genes associated with innate immunity influence the microbiome</w:t>
      </w:r>
      <w:r w:rsidR="00EA273A" w:rsidRPr="00070675">
        <w:rPr>
          <w:rFonts w:ascii="Book Antiqua" w:eastAsia="Book Antiqua" w:hAnsi="Book Antiqua" w:cs="Book Antiqua"/>
          <w:color w:val="000000" w:themeColor="text1"/>
          <w:vertAlign w:val="superscript"/>
        </w:rPr>
        <w:t>[12]</w:t>
      </w:r>
      <w:r w:rsidRPr="00070675">
        <w:rPr>
          <w:rFonts w:ascii="Book Antiqua" w:eastAsia="Book Antiqua" w:hAnsi="Book Antiqua" w:cs="Book Antiqua"/>
          <w:color w:val="000000" w:themeColor="text1"/>
        </w:rPr>
        <w:t xml:space="preserve">. A recent study from Chen </w:t>
      </w:r>
      <w:r w:rsidRPr="00070675">
        <w:rPr>
          <w:rFonts w:ascii="Book Antiqua" w:eastAsia="Book Antiqua" w:hAnsi="Book Antiqua" w:cs="Book Antiqua"/>
          <w:i/>
          <w:iCs/>
          <w:color w:val="000000" w:themeColor="text1"/>
        </w:rPr>
        <w:t>et a</w:t>
      </w:r>
      <w:r w:rsidR="00EA273A" w:rsidRPr="00070675">
        <w:rPr>
          <w:rFonts w:ascii="Book Antiqua" w:eastAsia="Book Antiqua" w:hAnsi="Book Antiqua" w:cs="Book Antiqua"/>
          <w:i/>
          <w:iCs/>
          <w:color w:val="000000" w:themeColor="text1"/>
        </w:rPr>
        <w:t>l</w:t>
      </w:r>
      <w:r w:rsidR="00EA273A" w:rsidRPr="00070675">
        <w:rPr>
          <w:rFonts w:ascii="Book Antiqua" w:eastAsia="Book Antiqua" w:hAnsi="Book Antiqua" w:cs="Book Antiqua"/>
          <w:color w:val="000000" w:themeColor="text1"/>
          <w:vertAlign w:val="superscript"/>
        </w:rPr>
        <w:t>[13]</w:t>
      </w:r>
      <w:r w:rsidRPr="00070675">
        <w:rPr>
          <w:rFonts w:ascii="Book Antiqua" w:eastAsia="Book Antiqua" w:hAnsi="Book Antiqua" w:cs="Book Antiqua"/>
          <w:color w:val="000000" w:themeColor="text1"/>
        </w:rPr>
        <w:t xml:space="preserve"> documented the influence of host genetics on the gut microbiome.</w:t>
      </w:r>
      <w:r w:rsidR="00111C6C"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Exercise is associated with a beneficial effect on gut microbiome composition, as documented by Hughes </w:t>
      </w:r>
      <w:r w:rsidRPr="00070675">
        <w:rPr>
          <w:rFonts w:ascii="Book Antiqua" w:eastAsia="Book Antiqua" w:hAnsi="Book Antiqua" w:cs="Book Antiqua"/>
          <w:i/>
          <w:iCs/>
          <w:color w:val="000000" w:themeColor="text1"/>
        </w:rPr>
        <w:t>et al</w:t>
      </w:r>
      <w:r w:rsidR="00EA273A" w:rsidRPr="00070675">
        <w:rPr>
          <w:rFonts w:ascii="Book Antiqua" w:eastAsia="Book Antiqua" w:hAnsi="Book Antiqua" w:cs="Book Antiqua"/>
          <w:color w:val="000000" w:themeColor="text1"/>
          <w:vertAlign w:val="superscript"/>
        </w:rPr>
        <w:t>14]</w:t>
      </w:r>
      <w:r w:rsidR="00EA273A"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 xml:space="preserve">and </w:t>
      </w:r>
      <w:r w:rsidR="00D4237B" w:rsidRPr="00070675">
        <w:rPr>
          <w:rFonts w:ascii="Book Antiqua" w:eastAsia="Book Antiqua" w:hAnsi="Book Antiqua" w:cs="Book Antiqua"/>
          <w:color w:val="000000" w:themeColor="text1"/>
        </w:rPr>
        <w:t xml:space="preserve">Mailing </w:t>
      </w:r>
      <w:r w:rsidRPr="00070675">
        <w:rPr>
          <w:rFonts w:ascii="Book Antiqua" w:eastAsia="Book Antiqua" w:hAnsi="Book Antiqua" w:cs="Book Antiqua"/>
          <w:i/>
          <w:iCs/>
          <w:color w:val="000000" w:themeColor="text1"/>
        </w:rPr>
        <w:t>et al</w:t>
      </w:r>
      <w:r w:rsidR="00EA273A" w:rsidRPr="00070675">
        <w:rPr>
          <w:rFonts w:ascii="Book Antiqua" w:eastAsia="Book Antiqua" w:hAnsi="Book Antiqua" w:cs="Book Antiqua"/>
          <w:color w:val="000000" w:themeColor="text1"/>
          <w:vertAlign w:val="superscript"/>
        </w:rPr>
        <w:t>[15]</w:t>
      </w:r>
      <w:r w:rsidR="00EA273A"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It has also been documented that athletes have a reduced rate of inflammatory markers</w:t>
      </w:r>
      <w:r w:rsidR="00EA273A" w:rsidRPr="00070675">
        <w:rPr>
          <w:rFonts w:ascii="Book Antiqua" w:eastAsia="Book Antiqua" w:hAnsi="Book Antiqua" w:cs="Book Antiqua"/>
          <w:color w:val="000000" w:themeColor="text1"/>
          <w:vertAlign w:val="superscript"/>
        </w:rPr>
        <w:t>[16]</w:t>
      </w:r>
      <w:r w:rsidR="00EA273A"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and exercise has been proposed to reduce dysbiosis</w:t>
      </w:r>
      <w:r w:rsidR="00EA273A" w:rsidRPr="00070675">
        <w:rPr>
          <w:rFonts w:ascii="Book Antiqua" w:eastAsia="Book Antiqua" w:hAnsi="Book Antiqua" w:cs="Book Antiqua"/>
          <w:color w:val="000000" w:themeColor="text1"/>
          <w:vertAlign w:val="superscript"/>
        </w:rPr>
        <w:t>[17]</w:t>
      </w:r>
      <w:r w:rsidRPr="00070675">
        <w:rPr>
          <w:rFonts w:ascii="Book Antiqua" w:eastAsia="Book Antiqua" w:hAnsi="Book Antiqua" w:cs="Book Antiqua"/>
          <w:color w:val="000000" w:themeColor="text1"/>
        </w:rPr>
        <w:t>.</w:t>
      </w:r>
      <w:r w:rsidR="00461CD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No smoker subjects </w:t>
      </w:r>
      <w:r w:rsidR="009F3396" w:rsidRPr="00070675">
        <w:rPr>
          <w:rFonts w:ascii="Book Antiqua" w:eastAsia="Book Antiqua" w:hAnsi="Book Antiqua" w:cs="Book Antiqua"/>
          <w:color w:val="000000" w:themeColor="text1"/>
        </w:rPr>
        <w:t>showed</w:t>
      </w:r>
      <w:r w:rsidRPr="00070675">
        <w:rPr>
          <w:rFonts w:ascii="Book Antiqua" w:eastAsia="Book Antiqua" w:hAnsi="Book Antiqua" w:cs="Book Antiqua"/>
          <w:color w:val="000000" w:themeColor="text1"/>
        </w:rPr>
        <w:t xml:space="preserve"> an increase in the fecal microbiota of </w:t>
      </w:r>
      <w:r w:rsidRPr="00EF2017">
        <w:rPr>
          <w:rFonts w:ascii="Book Antiqua" w:eastAsia="Book Antiqua" w:hAnsi="Book Antiqua" w:cs="Book Antiqua"/>
          <w:i/>
          <w:iCs/>
          <w:color w:val="000000" w:themeColor="text1"/>
        </w:rPr>
        <w:t>Firmicutes</w:t>
      </w:r>
      <w:r w:rsidRPr="00070675">
        <w:rPr>
          <w:rFonts w:ascii="Book Antiqua" w:eastAsia="Book Antiqua" w:hAnsi="Book Antiqua" w:cs="Book Antiqua"/>
          <w:color w:val="000000" w:themeColor="text1"/>
        </w:rPr>
        <w:t xml:space="preserve"> and </w:t>
      </w:r>
      <w:bookmarkStart w:id="566" w:name="OLE_LINK1"/>
      <w:bookmarkStart w:id="567" w:name="OLE_LINK2"/>
      <w:r w:rsidRPr="00EF2017">
        <w:rPr>
          <w:rFonts w:ascii="Book Antiqua" w:eastAsia="Book Antiqua" w:hAnsi="Book Antiqua" w:cs="Book Antiqua"/>
          <w:i/>
          <w:iCs/>
          <w:color w:val="000000" w:themeColor="text1"/>
        </w:rPr>
        <w:t>Actinobacteria</w:t>
      </w:r>
      <w:bookmarkEnd w:id="566"/>
      <w:bookmarkEnd w:id="567"/>
      <w:r w:rsidR="00EA273A" w:rsidRPr="00070675">
        <w:rPr>
          <w:rFonts w:ascii="Book Antiqua" w:eastAsia="Book Antiqua" w:hAnsi="Book Antiqua" w:cs="Book Antiqua"/>
          <w:color w:val="000000" w:themeColor="text1"/>
          <w:vertAlign w:val="superscript"/>
        </w:rPr>
        <w:t>[18]</w:t>
      </w:r>
      <w:r w:rsidRPr="00070675">
        <w:rPr>
          <w:rFonts w:ascii="Book Antiqua" w:eastAsia="Book Antiqua" w:hAnsi="Book Antiqua" w:cs="Book Antiqua"/>
          <w:color w:val="000000" w:themeColor="text1"/>
        </w:rPr>
        <w:t>. The same author in a different study found differences in the oral gut microbiota in smokers with respect to no smokers</w:t>
      </w:r>
      <w:r w:rsidR="00EA273A" w:rsidRPr="00070675">
        <w:rPr>
          <w:rFonts w:ascii="Book Antiqua" w:eastAsia="Book Antiqua" w:hAnsi="Book Antiqua" w:cs="Book Antiqua"/>
          <w:color w:val="000000" w:themeColor="text1"/>
          <w:vertAlign w:val="superscript"/>
        </w:rPr>
        <w:t>[19]</w:t>
      </w:r>
      <w:r w:rsidRPr="00070675">
        <w:rPr>
          <w:rFonts w:ascii="Book Antiqua" w:eastAsia="Book Antiqua" w:hAnsi="Book Antiqua" w:cs="Book Antiqua"/>
          <w:color w:val="000000" w:themeColor="text1"/>
        </w:rPr>
        <w:t>.</w:t>
      </w:r>
      <w:r w:rsidR="00461CD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Several drugs have a powerful effect on microbiome composition.</w:t>
      </w:r>
      <w:r w:rsidR="00461CD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Antibiotics may damage the microbiome in two different ways. On the one hand, by destroying beneficial microbes, antibiotics may cause dysbiosis</w:t>
      </w:r>
      <w:r w:rsidR="00EA273A" w:rsidRPr="00070675">
        <w:rPr>
          <w:rFonts w:ascii="Book Antiqua" w:eastAsia="Book Antiqua" w:hAnsi="Book Antiqua" w:cs="Book Antiqua"/>
          <w:color w:val="000000" w:themeColor="text1"/>
          <w:vertAlign w:val="superscript"/>
        </w:rPr>
        <w:t>[20]</w:t>
      </w:r>
      <w:r w:rsidRPr="00070675">
        <w:rPr>
          <w:rFonts w:ascii="Book Antiqua" w:eastAsia="Book Antiqua" w:hAnsi="Book Antiqua" w:cs="Book Antiqua"/>
          <w:color w:val="000000" w:themeColor="text1"/>
        </w:rPr>
        <w:t>. On the other hand, destroying beneficial microbes blocks the mechanism by which they inhibit pathogens</w:t>
      </w:r>
      <w:r w:rsidR="00EA273A" w:rsidRPr="00070675">
        <w:rPr>
          <w:rFonts w:ascii="Book Antiqua" w:eastAsia="Book Antiqua" w:hAnsi="Book Antiqua" w:cs="Book Antiqua"/>
          <w:color w:val="000000" w:themeColor="text1"/>
          <w:vertAlign w:val="superscript"/>
        </w:rPr>
        <w:t>[21]</w:t>
      </w:r>
      <w:r w:rsidRPr="00070675">
        <w:rPr>
          <w:rFonts w:ascii="Book Antiqua" w:eastAsia="Book Antiqua" w:hAnsi="Book Antiqua" w:cs="Book Antiqua"/>
          <w:color w:val="000000" w:themeColor="text1"/>
        </w:rPr>
        <w:t>. These effects on the gut microbiome are related to the type of antibiotics and the treatment duration. Worse effects on the microbiome have been described with the use of clindamycin</w:t>
      </w:r>
      <w:r w:rsidR="00EA273A" w:rsidRPr="00070675">
        <w:rPr>
          <w:rFonts w:ascii="Book Antiqua" w:eastAsia="Book Antiqua" w:hAnsi="Book Antiqua" w:cs="Book Antiqua"/>
          <w:color w:val="000000" w:themeColor="text1"/>
          <w:vertAlign w:val="superscript"/>
        </w:rPr>
        <w:t>[22]</w:t>
      </w:r>
      <w:r w:rsidRPr="00070675">
        <w:rPr>
          <w:rFonts w:ascii="Book Antiqua" w:eastAsia="Book Antiqua" w:hAnsi="Book Antiqua" w:cs="Book Antiqua"/>
          <w:color w:val="000000" w:themeColor="text1"/>
        </w:rPr>
        <w:t>, clarithromycin, ciprofloxacin</w:t>
      </w:r>
      <w:r w:rsidR="00EA273A" w:rsidRPr="00070675">
        <w:rPr>
          <w:rFonts w:ascii="Book Antiqua" w:eastAsia="Book Antiqua" w:hAnsi="Book Antiqua" w:cs="Book Antiqua"/>
          <w:color w:val="000000" w:themeColor="text1"/>
          <w:vertAlign w:val="superscript"/>
        </w:rPr>
        <w:t>[23]</w:t>
      </w:r>
      <w:r w:rsidR="00D81DD9" w:rsidRPr="00070675">
        <w:rPr>
          <w:rFonts w:ascii="Book Antiqua" w:eastAsia="Book Antiqua" w:hAnsi="Book Antiqua" w:cs="Book Antiqua"/>
          <w:color w:val="000000" w:themeColor="text1"/>
        </w:rPr>
        <w:t>,</w:t>
      </w:r>
      <w:r w:rsidR="00EA273A"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and vancomycin</w:t>
      </w:r>
      <w:r w:rsidR="00EA273A" w:rsidRPr="00070675">
        <w:rPr>
          <w:rFonts w:ascii="Book Antiqua" w:eastAsia="Book Antiqua" w:hAnsi="Book Antiqua" w:cs="Book Antiqua"/>
          <w:color w:val="000000" w:themeColor="text1"/>
          <w:vertAlign w:val="superscript"/>
        </w:rPr>
        <w:t>[24]</w:t>
      </w:r>
      <w:r w:rsidRPr="00070675">
        <w:rPr>
          <w:rFonts w:ascii="Book Antiqua" w:eastAsia="Book Antiqua" w:hAnsi="Book Antiqua" w:cs="Book Antiqua"/>
          <w:color w:val="000000" w:themeColor="text1"/>
        </w:rPr>
        <w:t xml:space="preserve">. All </w:t>
      </w:r>
      <w:r w:rsidR="00D81DD9" w:rsidRPr="00070675">
        <w:rPr>
          <w:rFonts w:ascii="Book Antiqua" w:eastAsia="Book Antiqua" w:hAnsi="Book Antiqua" w:cs="Book Antiqua"/>
          <w:color w:val="000000" w:themeColor="text1"/>
        </w:rPr>
        <w:t xml:space="preserve">of </w:t>
      </w:r>
      <w:r w:rsidRPr="00070675">
        <w:rPr>
          <w:rFonts w:ascii="Book Antiqua" w:eastAsia="Book Antiqua" w:hAnsi="Book Antiqua" w:cs="Book Antiqua"/>
          <w:color w:val="000000" w:themeColor="text1"/>
        </w:rPr>
        <w:t xml:space="preserve">these antibiotics cause a reduction in </w:t>
      </w:r>
      <w:r w:rsidRPr="00EF2017">
        <w:rPr>
          <w:rFonts w:ascii="Book Antiqua" w:eastAsia="Book Antiqua" w:hAnsi="Book Antiqua" w:cs="Book Antiqua"/>
          <w:i/>
          <w:iCs/>
          <w:color w:val="000000" w:themeColor="text1"/>
        </w:rPr>
        <w:t>Bacteroides</w:t>
      </w:r>
      <w:r w:rsidRPr="00070675">
        <w:rPr>
          <w:rFonts w:ascii="Book Antiqua" w:eastAsia="Book Antiqua" w:hAnsi="Book Antiqua" w:cs="Book Antiqua"/>
          <w:color w:val="000000" w:themeColor="text1"/>
        </w:rPr>
        <w:t xml:space="preserve"> variety and </w:t>
      </w:r>
      <w:r w:rsidRPr="00EF2017">
        <w:rPr>
          <w:rFonts w:ascii="Book Antiqua" w:eastAsia="Book Antiqua" w:hAnsi="Book Antiqua" w:cs="Book Antiqua"/>
          <w:i/>
          <w:iCs/>
          <w:color w:val="000000" w:themeColor="text1"/>
        </w:rPr>
        <w:t>Ruminococcus</w:t>
      </w:r>
      <w:r w:rsidRPr="00070675">
        <w:rPr>
          <w:rFonts w:ascii="Book Antiqua" w:eastAsia="Book Antiqua" w:hAnsi="Book Antiqua" w:cs="Book Antiqua"/>
          <w:color w:val="000000" w:themeColor="text1"/>
        </w:rPr>
        <w:t>.</w:t>
      </w:r>
      <w:r w:rsidR="00FD43EE" w:rsidRPr="00070675">
        <w:rPr>
          <w:rFonts w:ascii="Book Antiqua" w:hAnsi="Book Antiqua"/>
          <w:color w:val="000000" w:themeColor="text1"/>
          <w:lang w:eastAsia="zh-CN"/>
        </w:rPr>
        <w:t xml:space="preserve"> </w:t>
      </w:r>
      <w:r w:rsidR="00D81DD9" w:rsidRPr="00070675">
        <w:rPr>
          <w:rFonts w:ascii="Book Antiqua" w:eastAsia="Book Antiqua" w:hAnsi="Book Antiqua" w:cs="Book Antiqua"/>
          <w:color w:val="000000" w:themeColor="text1"/>
        </w:rPr>
        <w:t xml:space="preserve">Regarding </w:t>
      </w:r>
      <w:r w:rsidRPr="00070675">
        <w:rPr>
          <w:rFonts w:ascii="Book Antiqua" w:eastAsia="Book Antiqua" w:hAnsi="Book Antiqua" w:cs="Book Antiqua"/>
          <w:color w:val="000000" w:themeColor="text1"/>
        </w:rPr>
        <w:t>non</w:t>
      </w:r>
      <w:r w:rsidR="00D81DD9"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antibiotic drugs, there is a complex bidirectional interaction between their use and the gut microbiome</w:t>
      </w:r>
      <w:r w:rsidR="00EA273A" w:rsidRPr="00070675">
        <w:rPr>
          <w:rFonts w:ascii="Book Antiqua" w:eastAsia="Book Antiqua" w:hAnsi="Book Antiqua" w:cs="Book Antiqua"/>
          <w:color w:val="000000" w:themeColor="text1"/>
          <w:vertAlign w:val="superscript"/>
        </w:rPr>
        <w:t>[25]</w:t>
      </w:r>
      <w:r w:rsidR="00EA273A" w:rsidRPr="00070675">
        <w:rPr>
          <w:rFonts w:ascii="Book Antiqua" w:eastAsia="Book Antiqua" w:hAnsi="Book Antiqua" w:cs="Book Antiqua"/>
          <w:color w:val="000000" w:themeColor="text1"/>
        </w:rPr>
        <w:t>.</w:t>
      </w:r>
      <w:r w:rsidR="00FD43E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On the one hand, these commonly used drugs alter the gut microbiome composition and function; on the other hand, gut microbes can contribute to drug efficacy and safety by enzymatically transforming drug structure and altering drug bioavailability, bioactivity</w:t>
      </w:r>
      <w:r w:rsidR="00D81DD9"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or toxicity. Knowing these interactions enables interventions to modulate the gut microbiome and </w:t>
      </w:r>
      <w:r w:rsidR="003C6D82" w:rsidRPr="00070675">
        <w:rPr>
          <w:rFonts w:ascii="Book Antiqua" w:eastAsia="Book Antiqua" w:hAnsi="Book Antiqua" w:cs="Book Antiqua"/>
          <w:color w:val="000000" w:themeColor="text1"/>
        </w:rPr>
        <w:t>optimize treatment efficacy</w:t>
      </w:r>
      <w:r w:rsidRPr="00070675">
        <w:rPr>
          <w:rFonts w:ascii="Book Antiqua" w:eastAsia="Book Antiqua" w:hAnsi="Book Antiqua" w:cs="Book Antiqua"/>
          <w:color w:val="000000" w:themeColor="text1"/>
        </w:rPr>
        <w:t>.</w:t>
      </w:r>
    </w:p>
    <w:p w14:paraId="1D92569D" w14:textId="7C0CEF3F" w:rsidR="00A77B3E"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According to the Belgium Flemish cohort</w:t>
      </w:r>
      <w:r w:rsidR="002A7AC0" w:rsidRPr="00070675">
        <w:rPr>
          <w:rFonts w:ascii="Book Antiqua" w:eastAsia="Book Antiqua" w:hAnsi="Book Antiqua" w:cs="Book Antiqua"/>
          <w:color w:val="000000" w:themeColor="text1"/>
          <w:vertAlign w:val="superscript"/>
        </w:rPr>
        <w:t>[26]</w:t>
      </w:r>
      <w:r w:rsidR="002A7AC0"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and the Twins</w:t>
      </w:r>
      <w:r w:rsidR="00865DA5" w:rsidRPr="00070675">
        <w:rPr>
          <w:rFonts w:ascii="Book Antiqua" w:eastAsia="Book Antiqua" w:hAnsi="Book Antiqua" w:cs="Book Antiqua"/>
          <w:color w:val="000000" w:themeColor="text1"/>
        </w:rPr>
        <w:t xml:space="preserve"> </w:t>
      </w:r>
      <w:r w:rsidR="003640B3" w:rsidRPr="00070675">
        <w:rPr>
          <w:rFonts w:ascii="Book Antiqua" w:eastAsia="Book Antiqua" w:hAnsi="Book Antiqua" w:cs="Book Antiqua"/>
          <w:color w:val="000000" w:themeColor="text1"/>
        </w:rPr>
        <w:t>United Kingdom</w:t>
      </w:r>
      <w:r w:rsidRPr="00070675">
        <w:rPr>
          <w:rFonts w:ascii="Book Antiqua" w:eastAsia="Book Antiqua" w:hAnsi="Book Antiqua" w:cs="Book Antiqua"/>
          <w:color w:val="000000" w:themeColor="text1"/>
        </w:rPr>
        <w:t xml:space="preserve"> cohort</w:t>
      </w:r>
      <w:r w:rsidR="002A7AC0" w:rsidRPr="00070675">
        <w:rPr>
          <w:rFonts w:ascii="Book Antiqua" w:eastAsia="Book Antiqua" w:hAnsi="Book Antiqua" w:cs="Book Antiqua"/>
          <w:color w:val="000000" w:themeColor="text1"/>
          <w:vertAlign w:val="superscript"/>
        </w:rPr>
        <w:t>[27]</w:t>
      </w:r>
      <w:r w:rsidRPr="00070675">
        <w:rPr>
          <w:rFonts w:ascii="Book Antiqua" w:eastAsia="Book Antiqua" w:hAnsi="Book Antiqua" w:cs="Book Antiqua"/>
          <w:color w:val="000000" w:themeColor="text1"/>
        </w:rPr>
        <w:t>, the most common no antibiotic drugs associated with microbiome modification and dysbiosis are proton pump inhibitors (PPIs), statins, laxatives, metformin</w:t>
      </w:r>
      <w:r w:rsidR="00D81DD9"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w:t>
      </w:r>
      <w:r w:rsidR="003708CF" w:rsidRPr="00070675">
        <w:rPr>
          <w:rFonts w:ascii="Book Antiqua" w:eastAsia="Book Antiqua" w:hAnsi="Book Antiqua" w:cs="Book Antiqua"/>
          <w:color w:val="000000" w:themeColor="text1"/>
        </w:rPr>
        <w:t>angiotensin-converting enzyme</w:t>
      </w:r>
      <w:r w:rsidRPr="00070675">
        <w:rPr>
          <w:rFonts w:ascii="Book Antiqua" w:eastAsia="Book Antiqua" w:hAnsi="Book Antiqua" w:cs="Book Antiqua"/>
          <w:color w:val="000000" w:themeColor="text1"/>
        </w:rPr>
        <w:t xml:space="preserve"> inhibitors.</w:t>
      </w:r>
      <w:r w:rsidR="00FD43E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PPIs, by changing microbiome composition may favor the colonization of pathogens such as </w:t>
      </w:r>
      <w:r w:rsidRPr="00070675">
        <w:rPr>
          <w:rFonts w:ascii="Book Antiqua" w:eastAsia="Book Antiqua" w:hAnsi="Book Antiqua" w:cs="Book Antiqua"/>
          <w:i/>
          <w:iCs/>
          <w:color w:val="000000" w:themeColor="text1"/>
        </w:rPr>
        <w:t>Clostridium difficile</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Salmonella</w:t>
      </w:r>
      <w:r w:rsidR="009B69DD" w:rsidRPr="00070675">
        <w:rPr>
          <w:rFonts w:ascii="Book Antiqua" w:eastAsia="Book Antiqua" w:hAnsi="Book Antiqua" w:cs="Book Antiqua"/>
          <w:color w:val="000000" w:themeColor="text1"/>
          <w:vertAlign w:val="superscript"/>
        </w:rPr>
        <w:t>[28,</w:t>
      </w:r>
      <w:r w:rsidR="002A7AC0" w:rsidRPr="00070675">
        <w:rPr>
          <w:rFonts w:ascii="Book Antiqua" w:eastAsia="Book Antiqua" w:hAnsi="Book Antiqua" w:cs="Book Antiqua"/>
          <w:color w:val="000000" w:themeColor="text1"/>
          <w:vertAlign w:val="superscript"/>
        </w:rPr>
        <w:t>29]</w:t>
      </w:r>
      <w:r w:rsidRPr="00070675">
        <w:rPr>
          <w:rFonts w:ascii="Book Antiqua" w:eastAsia="Book Antiqua" w:hAnsi="Book Antiqua" w:cs="Book Antiqua"/>
          <w:color w:val="000000" w:themeColor="text1"/>
        </w:rPr>
        <w:t>.</w:t>
      </w:r>
      <w:r w:rsidR="00FD43E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Metformin, used to treat type 2 diabetes, increases </w:t>
      </w:r>
      <w:r w:rsidRPr="00070675">
        <w:rPr>
          <w:rFonts w:ascii="Book Antiqua" w:eastAsia="Book Antiqua" w:hAnsi="Book Antiqua" w:cs="Book Antiqua"/>
          <w:i/>
          <w:iCs/>
          <w:color w:val="000000" w:themeColor="text1"/>
        </w:rPr>
        <w:t xml:space="preserve">Escherichia </w:t>
      </w:r>
      <w:r w:rsidR="00B91093" w:rsidRPr="00070675">
        <w:rPr>
          <w:rFonts w:ascii="Book Antiqua" w:eastAsia="Book Antiqua" w:hAnsi="Book Antiqua" w:cs="Book Antiqua"/>
          <w:i/>
          <w:iCs/>
          <w:color w:val="000000" w:themeColor="text1"/>
        </w:rPr>
        <w:t>c</w:t>
      </w:r>
      <w:r w:rsidRPr="00070675">
        <w:rPr>
          <w:rFonts w:ascii="Book Antiqua" w:eastAsia="Book Antiqua" w:hAnsi="Book Antiqua" w:cs="Book Antiqua"/>
          <w:i/>
          <w:iCs/>
          <w:color w:val="000000" w:themeColor="text1"/>
        </w:rPr>
        <w:t>oli</w:t>
      </w:r>
      <w:r w:rsidRPr="00070675">
        <w:rPr>
          <w:rFonts w:ascii="Book Antiqua" w:eastAsia="Book Antiqua" w:hAnsi="Book Antiqua" w:cs="Book Antiqua"/>
          <w:color w:val="000000" w:themeColor="text1"/>
        </w:rPr>
        <w:t xml:space="preserve"> and reduces </w:t>
      </w:r>
      <w:r w:rsidRPr="00EF2017">
        <w:rPr>
          <w:rFonts w:ascii="Book Antiqua" w:eastAsia="Book Antiqua" w:hAnsi="Book Antiqua" w:cs="Book Antiqua"/>
          <w:i/>
          <w:iCs/>
          <w:color w:val="000000" w:themeColor="text1"/>
        </w:rPr>
        <w:t>Intestinibacter</w:t>
      </w:r>
      <w:r w:rsidRPr="00070675">
        <w:rPr>
          <w:rFonts w:ascii="Book Antiqua" w:eastAsia="Book Antiqua" w:hAnsi="Book Antiqua" w:cs="Book Antiqua"/>
          <w:color w:val="000000" w:themeColor="text1"/>
        </w:rPr>
        <w:t>, favoring dysbiosis and causing gastrointestinal side effects</w:t>
      </w:r>
      <w:r w:rsidR="00752918" w:rsidRPr="00070675">
        <w:rPr>
          <w:rFonts w:ascii="Book Antiqua" w:eastAsia="Book Antiqua" w:hAnsi="Book Antiqua" w:cs="Book Antiqua"/>
          <w:color w:val="000000" w:themeColor="text1"/>
          <w:vertAlign w:val="superscript"/>
        </w:rPr>
        <w:t>[30,</w:t>
      </w:r>
      <w:r w:rsidR="002A7AC0" w:rsidRPr="00070675">
        <w:rPr>
          <w:rFonts w:ascii="Book Antiqua" w:eastAsia="Book Antiqua" w:hAnsi="Book Antiqua" w:cs="Book Antiqua"/>
          <w:color w:val="000000" w:themeColor="text1"/>
          <w:vertAlign w:val="superscript"/>
        </w:rPr>
        <w:t>31]</w:t>
      </w:r>
      <w:r w:rsidRPr="00070675">
        <w:rPr>
          <w:rFonts w:ascii="Book Antiqua" w:eastAsia="Book Antiqua" w:hAnsi="Book Antiqua" w:cs="Book Antiqua"/>
          <w:color w:val="000000" w:themeColor="text1"/>
        </w:rPr>
        <w:t>.</w:t>
      </w:r>
      <w:r w:rsidR="00FD43EE"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Studies </w:t>
      </w:r>
      <w:r w:rsidRPr="00070675">
        <w:rPr>
          <w:rFonts w:ascii="Book Antiqua" w:eastAsia="Book Antiqua" w:hAnsi="Book Antiqua" w:cs="Book Antiqua"/>
          <w:color w:val="000000" w:themeColor="text1"/>
        </w:rPr>
        <w:lastRenderedPageBreak/>
        <w:t xml:space="preserve">conducted in the </w:t>
      </w:r>
      <w:r w:rsidR="009B6B29" w:rsidRPr="00070675">
        <w:rPr>
          <w:rFonts w:ascii="Book Antiqua" w:eastAsia="Book Antiqua" w:hAnsi="Book Antiqua" w:cs="Book Antiqua"/>
          <w:color w:val="000000" w:themeColor="text1"/>
        </w:rPr>
        <w:t>United Kingdom</w:t>
      </w:r>
      <w:r w:rsidRPr="00070675">
        <w:rPr>
          <w:rFonts w:ascii="Book Antiqua" w:eastAsia="Book Antiqua" w:hAnsi="Book Antiqua" w:cs="Book Antiqua"/>
          <w:color w:val="000000" w:themeColor="text1"/>
        </w:rPr>
        <w:t>, the Netherlands</w:t>
      </w:r>
      <w:r w:rsidR="00D81DD9"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Belgium have documented modifications in microbiome composition after the prolonged assumption of laxatives, statins</w:t>
      </w:r>
      <w:r w:rsidR="00D81DD9"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antidepressants</w:t>
      </w:r>
      <w:r w:rsidR="003454AE" w:rsidRPr="00070675">
        <w:rPr>
          <w:rFonts w:ascii="Book Antiqua" w:eastAsia="Book Antiqua" w:hAnsi="Book Antiqua" w:cs="Book Antiqua"/>
          <w:color w:val="000000" w:themeColor="text1"/>
          <w:vertAlign w:val="superscript"/>
        </w:rPr>
        <w:t>[26,27,</w:t>
      </w:r>
      <w:r w:rsidR="002A7AC0" w:rsidRPr="00070675">
        <w:rPr>
          <w:rFonts w:ascii="Book Antiqua" w:eastAsia="Book Antiqua" w:hAnsi="Book Antiqua" w:cs="Book Antiqua"/>
          <w:color w:val="000000" w:themeColor="text1"/>
          <w:vertAlign w:val="superscript"/>
        </w:rPr>
        <w:t>32]</w:t>
      </w:r>
      <w:r w:rsidRPr="00070675">
        <w:rPr>
          <w:rFonts w:ascii="Book Antiqua" w:eastAsia="Book Antiqua" w:hAnsi="Book Antiqua" w:cs="Book Antiqua"/>
          <w:color w:val="000000" w:themeColor="text1"/>
        </w:rPr>
        <w:t>.</w:t>
      </w:r>
    </w:p>
    <w:p w14:paraId="121185DA" w14:textId="77777777" w:rsidR="003454AE" w:rsidRPr="00070675" w:rsidRDefault="003454AE" w:rsidP="007F1EA1">
      <w:pPr>
        <w:spacing w:line="360" w:lineRule="auto"/>
        <w:jc w:val="both"/>
        <w:rPr>
          <w:rFonts w:ascii="Book Antiqua" w:eastAsia="Book Antiqua" w:hAnsi="Book Antiqua" w:cs="Book Antiqua"/>
          <w:b/>
          <w:bCs/>
          <w:color w:val="000000" w:themeColor="text1"/>
        </w:rPr>
      </w:pPr>
    </w:p>
    <w:p w14:paraId="4548B43E" w14:textId="77777777" w:rsidR="00A77B3E" w:rsidRPr="00070675" w:rsidRDefault="003A7C9F" w:rsidP="007F1EA1">
      <w:pPr>
        <w:spacing w:line="360" w:lineRule="auto"/>
        <w:jc w:val="both"/>
        <w:rPr>
          <w:rFonts w:ascii="Book Antiqua" w:hAnsi="Book Antiqua"/>
          <w:color w:val="000000" w:themeColor="text1"/>
          <w:u w:val="single"/>
        </w:rPr>
      </w:pPr>
      <w:r w:rsidRPr="00070675">
        <w:rPr>
          <w:rFonts w:ascii="Book Antiqua" w:eastAsia="Book Antiqua" w:hAnsi="Book Antiqua" w:cs="Book Antiqua"/>
          <w:b/>
          <w:bCs/>
          <w:color w:val="000000" w:themeColor="text1"/>
          <w:u w:val="single"/>
        </w:rPr>
        <w:t>FUNCTIONS OF THE MICROBIOME</w:t>
      </w:r>
    </w:p>
    <w:p w14:paraId="11378345" w14:textId="77777777" w:rsidR="00A77B3E" w:rsidRPr="00070675" w:rsidRDefault="0080454A" w:rsidP="007F1EA1">
      <w:pPr>
        <w:spacing w:line="360" w:lineRule="auto"/>
        <w:jc w:val="both"/>
        <w:rPr>
          <w:rFonts w:ascii="Book Antiqua" w:hAnsi="Book Antiqua"/>
          <w:b/>
          <w:i/>
          <w:color w:val="000000" w:themeColor="text1"/>
        </w:rPr>
      </w:pPr>
      <w:r w:rsidRPr="00070675">
        <w:rPr>
          <w:rFonts w:ascii="Book Antiqua" w:eastAsia="Book Antiqua" w:hAnsi="Book Antiqua" w:cs="Book Antiqua"/>
          <w:b/>
          <w:i/>
          <w:color w:val="000000" w:themeColor="text1"/>
        </w:rPr>
        <w:t>Metabolic function</w:t>
      </w:r>
    </w:p>
    <w:p w14:paraId="19B3B241" w14:textId="66BC5C96"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The gut microbiota has the capacity to metabolize dietary fibers not metabolized by digestive enzymes</w:t>
      </w:r>
      <w:r w:rsidR="002A7AC0" w:rsidRPr="00070675">
        <w:rPr>
          <w:rFonts w:ascii="Book Antiqua" w:eastAsia="Book Antiqua" w:hAnsi="Book Antiqua" w:cs="Book Antiqua"/>
          <w:color w:val="000000" w:themeColor="text1"/>
          <w:vertAlign w:val="superscript"/>
        </w:rPr>
        <w:t>[33]</w:t>
      </w:r>
      <w:r w:rsidRPr="00070675">
        <w:rPr>
          <w:rFonts w:ascii="Book Antiqua" w:eastAsia="Book Antiqua" w:hAnsi="Book Antiqua" w:cs="Book Antiqua"/>
          <w:color w:val="000000" w:themeColor="text1"/>
        </w:rPr>
        <w:t xml:space="preserve">. </w:t>
      </w:r>
      <w:r w:rsidR="00D81DD9" w:rsidRPr="00070675">
        <w:rPr>
          <w:rFonts w:ascii="Book Antiqua" w:eastAsia="Book Antiqua" w:hAnsi="Book Antiqua" w:cs="Book Antiqua"/>
          <w:color w:val="000000" w:themeColor="text1"/>
        </w:rPr>
        <w:t xml:space="preserve">In </w:t>
      </w:r>
      <w:r w:rsidRPr="00070675">
        <w:rPr>
          <w:rFonts w:ascii="Book Antiqua" w:eastAsia="Book Antiqua" w:hAnsi="Book Antiqua" w:cs="Book Antiqua"/>
          <w:color w:val="000000" w:themeColor="text1"/>
        </w:rPr>
        <w:t>this way, the microbiome provides additional energy by metabolizing large polysaccharides and alcohols. The MEROPS database showed that the microbiome produces proteases that are able to metabolize different substances in the large intestine</w:t>
      </w:r>
      <w:r w:rsidR="002A7AC0" w:rsidRPr="00070675">
        <w:rPr>
          <w:rFonts w:ascii="Book Antiqua" w:eastAsia="Book Antiqua" w:hAnsi="Book Antiqua" w:cs="Book Antiqua"/>
          <w:color w:val="000000" w:themeColor="text1"/>
          <w:vertAlign w:val="superscript"/>
        </w:rPr>
        <w:t>[34</w:t>
      </w:r>
      <w:r w:rsidR="00145CAF" w:rsidRPr="00070675">
        <w:rPr>
          <w:rFonts w:ascii="Book Antiqua" w:eastAsia="Book Antiqua" w:hAnsi="Book Antiqua" w:cs="Book Antiqua"/>
          <w:color w:val="000000" w:themeColor="text1"/>
          <w:vertAlign w:val="superscript"/>
        </w:rPr>
        <w:t>,</w:t>
      </w:r>
      <w:r w:rsidR="002A7AC0" w:rsidRPr="00070675">
        <w:rPr>
          <w:rFonts w:ascii="Book Antiqua" w:eastAsia="Book Antiqua" w:hAnsi="Book Antiqua" w:cs="Book Antiqua"/>
          <w:color w:val="000000" w:themeColor="text1"/>
          <w:vertAlign w:val="superscript"/>
        </w:rPr>
        <w:t>35]</w:t>
      </w:r>
      <w:r w:rsidRPr="00070675">
        <w:rPr>
          <w:rFonts w:ascii="Book Antiqua" w:eastAsia="Book Antiqua" w:hAnsi="Book Antiqua" w:cs="Book Antiqua"/>
          <w:color w:val="000000" w:themeColor="text1"/>
        </w:rPr>
        <w:t>. Additionally, beneficial effects produced by the microbiome are related to the production of several vitamins</w:t>
      </w:r>
      <w:r w:rsidR="00145CAF" w:rsidRPr="00070675">
        <w:rPr>
          <w:rFonts w:ascii="Book Antiqua" w:eastAsia="Book Antiqua" w:hAnsi="Book Antiqua" w:cs="Book Antiqua"/>
          <w:color w:val="000000" w:themeColor="text1"/>
          <w:vertAlign w:val="superscript"/>
        </w:rPr>
        <w:t>[36,</w:t>
      </w:r>
      <w:r w:rsidR="002A7AC0" w:rsidRPr="00070675">
        <w:rPr>
          <w:rFonts w:ascii="Book Antiqua" w:eastAsia="Book Antiqua" w:hAnsi="Book Antiqua" w:cs="Book Antiqua"/>
          <w:color w:val="000000" w:themeColor="text1"/>
          <w:vertAlign w:val="superscript"/>
        </w:rPr>
        <w:t>37]</w:t>
      </w:r>
      <w:r w:rsidRPr="00070675">
        <w:rPr>
          <w:rFonts w:ascii="Book Antiqua" w:eastAsia="Book Antiqua" w:hAnsi="Book Antiqua" w:cs="Book Antiqua"/>
          <w:color w:val="000000" w:themeColor="text1"/>
        </w:rPr>
        <w:t xml:space="preserve">. </w:t>
      </w:r>
      <w:r w:rsidR="00D81DD9"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 xml:space="preserve"> study </w:t>
      </w:r>
      <w:r w:rsidR="00D81DD9" w:rsidRPr="00070675">
        <w:rPr>
          <w:rFonts w:ascii="Book Antiqua" w:eastAsia="Book Antiqua" w:hAnsi="Book Antiqua" w:cs="Book Antiqua"/>
          <w:color w:val="000000" w:themeColor="text1"/>
        </w:rPr>
        <w:t xml:space="preserve">by </w:t>
      </w:r>
      <w:r w:rsidRPr="00070675">
        <w:rPr>
          <w:rFonts w:ascii="Book Antiqua" w:eastAsia="Book Antiqua" w:hAnsi="Book Antiqua" w:cs="Book Antiqua"/>
          <w:color w:val="000000" w:themeColor="text1"/>
        </w:rPr>
        <w:t xml:space="preserve">Afzaal </w:t>
      </w:r>
      <w:r w:rsidRPr="00070675">
        <w:rPr>
          <w:rFonts w:ascii="Book Antiqua" w:eastAsia="Book Antiqua" w:hAnsi="Book Antiqua" w:cs="Book Antiqua"/>
          <w:i/>
          <w:iCs/>
          <w:color w:val="000000" w:themeColor="text1"/>
        </w:rPr>
        <w:t>et al</w:t>
      </w:r>
      <w:r w:rsidR="00923D4B" w:rsidRPr="00070675">
        <w:rPr>
          <w:rFonts w:ascii="Book Antiqua" w:eastAsia="Book Antiqua" w:hAnsi="Book Antiqua" w:cs="Book Antiqua"/>
          <w:color w:val="000000" w:themeColor="text1"/>
          <w:vertAlign w:val="superscript"/>
        </w:rPr>
        <w:t>[38]</w:t>
      </w:r>
      <w:r w:rsidRPr="00070675">
        <w:rPr>
          <w:rFonts w:ascii="Book Antiqua" w:eastAsia="Book Antiqua" w:hAnsi="Book Antiqua" w:cs="Book Antiqua"/>
          <w:i/>
          <w:iCs/>
          <w:color w:val="000000" w:themeColor="text1"/>
        </w:rPr>
        <w:t xml:space="preserve"> </w:t>
      </w:r>
      <w:r w:rsidR="00D81DD9" w:rsidRPr="00070675">
        <w:rPr>
          <w:rFonts w:ascii="Book Antiqua" w:eastAsia="Book Antiqua" w:hAnsi="Book Antiqua" w:cs="Book Antiqua"/>
          <w:color w:val="000000" w:themeColor="text1"/>
        </w:rPr>
        <w:t>showed</w:t>
      </w:r>
      <w:r w:rsidRPr="00070675">
        <w:rPr>
          <w:rFonts w:ascii="Book Antiqua" w:eastAsia="Book Antiqua" w:hAnsi="Book Antiqua" w:cs="Book Antiqua"/>
          <w:color w:val="000000" w:themeColor="text1"/>
        </w:rPr>
        <w:t xml:space="preserve"> the principal metabolites produced by gut microbiota in normal conditions and their functions (</w:t>
      </w:r>
      <w:r w:rsidR="00DA0F95" w:rsidRPr="00070675">
        <w:rPr>
          <w:rFonts w:ascii="Book Antiqua" w:eastAsia="Book Antiqua" w:hAnsi="Book Antiqua" w:cs="Book Antiqua"/>
          <w:color w:val="000000" w:themeColor="text1"/>
        </w:rPr>
        <w:t xml:space="preserve">Table </w:t>
      </w:r>
      <w:r w:rsidR="00567BCF" w:rsidRPr="00070675">
        <w:rPr>
          <w:rFonts w:ascii="Book Antiqua" w:eastAsia="Book Antiqua" w:hAnsi="Book Antiqua" w:cs="Book Antiqua"/>
          <w:color w:val="000000" w:themeColor="text1"/>
        </w:rPr>
        <w:t>3</w:t>
      </w:r>
      <w:r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vertAlign w:val="superscript"/>
        </w:rPr>
        <w:t>[39-49]</w:t>
      </w:r>
      <w:r w:rsidRPr="00070675">
        <w:rPr>
          <w:rFonts w:ascii="Book Antiqua" w:eastAsia="Book Antiqua" w:hAnsi="Book Antiqua" w:cs="Book Antiqua"/>
          <w:color w:val="000000" w:themeColor="text1"/>
        </w:rPr>
        <w:t>.</w:t>
      </w:r>
    </w:p>
    <w:p w14:paraId="1DCA2655" w14:textId="77777777" w:rsidR="00A77B3E" w:rsidRPr="00070675" w:rsidRDefault="00A77B3E" w:rsidP="007F1EA1">
      <w:pPr>
        <w:spacing w:line="360" w:lineRule="auto"/>
        <w:jc w:val="both"/>
        <w:rPr>
          <w:rFonts w:ascii="Book Antiqua" w:hAnsi="Book Antiqua"/>
          <w:color w:val="000000" w:themeColor="text1"/>
        </w:rPr>
      </w:pPr>
    </w:p>
    <w:p w14:paraId="6F2D3FA0" w14:textId="77777777" w:rsidR="00A77B3E" w:rsidRPr="00070675" w:rsidRDefault="0080454A" w:rsidP="007F1EA1">
      <w:pPr>
        <w:spacing w:line="360" w:lineRule="auto"/>
        <w:jc w:val="both"/>
        <w:rPr>
          <w:rFonts w:ascii="Book Antiqua" w:hAnsi="Book Antiqua"/>
          <w:b/>
          <w:i/>
          <w:color w:val="000000" w:themeColor="text1"/>
        </w:rPr>
      </w:pPr>
      <w:r w:rsidRPr="00070675">
        <w:rPr>
          <w:rFonts w:ascii="Book Antiqua" w:eastAsia="Book Antiqua" w:hAnsi="Book Antiqua" w:cs="Book Antiqua"/>
          <w:b/>
          <w:i/>
          <w:color w:val="000000" w:themeColor="text1"/>
        </w:rPr>
        <w:t>Structural function</w:t>
      </w:r>
    </w:p>
    <w:p w14:paraId="35EED888" w14:textId="57940051"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 xml:space="preserve">Under normal conditions, the microbiome contributes to maintaining the integrity of the gut epithelium. In this condition, cytokines present in the gut lumen do not pass through the gut epithelium. This function may be altered by pathogens such as </w:t>
      </w:r>
      <w:r w:rsidR="00B91093" w:rsidRPr="00070675">
        <w:rPr>
          <w:rFonts w:ascii="Book Antiqua" w:eastAsia="Book Antiqua" w:hAnsi="Book Antiqua" w:cs="Book Antiqua"/>
          <w:i/>
          <w:iCs/>
          <w:color w:val="000000" w:themeColor="text1"/>
        </w:rPr>
        <w:t>E. c</w:t>
      </w:r>
      <w:r w:rsidRPr="00070675">
        <w:rPr>
          <w:rFonts w:ascii="Book Antiqua" w:eastAsia="Book Antiqua" w:hAnsi="Book Antiqua" w:cs="Book Antiqua"/>
          <w:i/>
          <w:iCs/>
          <w:color w:val="000000" w:themeColor="text1"/>
        </w:rPr>
        <w:t>oli</w:t>
      </w:r>
      <w:r w:rsidRPr="00070675">
        <w:rPr>
          <w:rFonts w:ascii="Book Antiqua" w:eastAsia="Book Antiqua" w:hAnsi="Book Antiqua" w:cs="Book Antiqua"/>
          <w:color w:val="000000" w:themeColor="text1"/>
        </w:rPr>
        <w:t xml:space="preserve"> and </w:t>
      </w:r>
      <w:r w:rsidR="00B91093" w:rsidRPr="00070675">
        <w:rPr>
          <w:rFonts w:ascii="Book Antiqua" w:eastAsia="Book Antiqua" w:hAnsi="Book Antiqua" w:cs="Book Antiqua"/>
          <w:i/>
          <w:iCs/>
          <w:color w:val="000000" w:themeColor="text1"/>
        </w:rPr>
        <w:t xml:space="preserve">C. </w:t>
      </w:r>
      <w:r w:rsidRPr="00070675">
        <w:rPr>
          <w:rFonts w:ascii="Book Antiqua" w:eastAsia="Book Antiqua" w:hAnsi="Book Antiqua" w:cs="Book Antiqua"/>
          <w:i/>
          <w:iCs/>
          <w:color w:val="000000" w:themeColor="text1"/>
        </w:rPr>
        <w:t>difficile</w:t>
      </w:r>
      <w:r w:rsidRPr="00070675">
        <w:rPr>
          <w:rFonts w:ascii="Book Antiqua" w:eastAsia="Book Antiqua" w:hAnsi="Book Antiqua" w:cs="Book Antiqua"/>
          <w:color w:val="000000" w:themeColor="text1"/>
        </w:rPr>
        <w:t>. The dysbiosis produced by these bacteria facilitates the back diffusion of cytokines</w:t>
      </w:r>
      <w:r w:rsidR="00080CA8" w:rsidRPr="00070675">
        <w:rPr>
          <w:rFonts w:ascii="Book Antiqua" w:eastAsia="Book Antiqua" w:hAnsi="Book Antiqua" w:cs="Book Antiqua"/>
          <w:color w:val="000000" w:themeColor="text1"/>
          <w:vertAlign w:val="superscript"/>
        </w:rPr>
        <w:t>[50,</w:t>
      </w:r>
      <w:r w:rsidR="002A7AC0" w:rsidRPr="00070675">
        <w:rPr>
          <w:rFonts w:ascii="Book Antiqua" w:eastAsia="Book Antiqua" w:hAnsi="Book Antiqua" w:cs="Book Antiqua"/>
          <w:color w:val="000000" w:themeColor="text1"/>
          <w:vertAlign w:val="superscript"/>
        </w:rPr>
        <w:t>51]</w:t>
      </w:r>
      <w:r w:rsidRPr="00070675">
        <w:rPr>
          <w:rFonts w:ascii="Book Antiqua" w:eastAsia="Book Antiqua" w:hAnsi="Book Antiqua" w:cs="Book Antiqua"/>
          <w:color w:val="000000" w:themeColor="text1"/>
        </w:rPr>
        <w:t>.</w:t>
      </w:r>
    </w:p>
    <w:p w14:paraId="26F5B98B" w14:textId="77777777" w:rsidR="00F75BC8" w:rsidRPr="00070675" w:rsidRDefault="00F75BC8" w:rsidP="007F1EA1">
      <w:pPr>
        <w:spacing w:line="360" w:lineRule="auto"/>
        <w:jc w:val="both"/>
        <w:rPr>
          <w:rFonts w:ascii="Book Antiqua" w:eastAsia="Book Antiqua" w:hAnsi="Book Antiqua" w:cs="Book Antiqua"/>
          <w:color w:val="000000" w:themeColor="text1"/>
          <w:u w:val="single"/>
        </w:rPr>
      </w:pPr>
    </w:p>
    <w:p w14:paraId="3BDBBEB2" w14:textId="77777777" w:rsidR="00A77B3E" w:rsidRPr="00070675" w:rsidRDefault="0080454A" w:rsidP="007F1EA1">
      <w:pPr>
        <w:spacing w:line="360" w:lineRule="auto"/>
        <w:jc w:val="both"/>
        <w:rPr>
          <w:rFonts w:ascii="Book Antiqua" w:hAnsi="Book Antiqua"/>
          <w:b/>
          <w:i/>
          <w:color w:val="000000" w:themeColor="text1"/>
        </w:rPr>
      </w:pPr>
      <w:r w:rsidRPr="00070675">
        <w:rPr>
          <w:rFonts w:ascii="Book Antiqua" w:eastAsia="Book Antiqua" w:hAnsi="Book Antiqua" w:cs="Book Antiqua"/>
          <w:b/>
          <w:i/>
          <w:color w:val="000000" w:themeColor="text1"/>
        </w:rPr>
        <w:t>Protective function</w:t>
      </w:r>
    </w:p>
    <w:p w14:paraId="52FA44DD" w14:textId="2F5D31D8" w:rsidR="00A77B3E" w:rsidRPr="00070675" w:rsidRDefault="0080454A" w:rsidP="00EF2017">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The intestinal surface represents an important barrier, and the microbiome contributes to its stability</w:t>
      </w:r>
      <w:r w:rsidR="002A7AC0" w:rsidRPr="00070675">
        <w:rPr>
          <w:rFonts w:ascii="Book Antiqua" w:eastAsia="Book Antiqua" w:hAnsi="Book Antiqua" w:cs="Book Antiqua"/>
          <w:color w:val="000000" w:themeColor="text1"/>
          <w:vertAlign w:val="superscript"/>
        </w:rPr>
        <w:t>[52]</w:t>
      </w:r>
      <w:r w:rsidRPr="00070675">
        <w:rPr>
          <w:rFonts w:ascii="Book Antiqua" w:eastAsia="Book Antiqua" w:hAnsi="Book Antiqua" w:cs="Book Antiqua"/>
          <w:color w:val="000000" w:themeColor="text1"/>
        </w:rPr>
        <w:t>. The production of short-chain fatty acids (SCFAs) by the microbiome provides further energy for the epithelium and strengthens this barrier</w:t>
      </w:r>
      <w:r w:rsidR="00925EE7" w:rsidRPr="00070675">
        <w:rPr>
          <w:rFonts w:ascii="Book Antiqua" w:eastAsia="Book Antiqua" w:hAnsi="Book Antiqua" w:cs="Book Antiqua"/>
          <w:color w:val="000000" w:themeColor="text1"/>
          <w:vertAlign w:val="superscript"/>
        </w:rPr>
        <w:t>[53,</w:t>
      </w:r>
      <w:r w:rsidR="002A7AC0" w:rsidRPr="00070675">
        <w:rPr>
          <w:rFonts w:ascii="Book Antiqua" w:eastAsia="Book Antiqua" w:hAnsi="Book Antiqua" w:cs="Book Antiqua"/>
          <w:color w:val="000000" w:themeColor="text1"/>
          <w:vertAlign w:val="superscript"/>
        </w:rPr>
        <w:t>54]</w:t>
      </w:r>
      <w:r w:rsidRPr="00070675">
        <w:rPr>
          <w:rFonts w:ascii="Book Antiqua" w:eastAsia="Book Antiqua" w:hAnsi="Book Antiqua" w:cs="Book Antiqua"/>
          <w:color w:val="000000" w:themeColor="text1"/>
        </w:rPr>
        <w:t>.</w:t>
      </w:r>
      <w:r w:rsidR="00B91093"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 xml:space="preserve">Table </w:t>
      </w:r>
      <w:r w:rsidR="0058292C" w:rsidRPr="00070675">
        <w:rPr>
          <w:rFonts w:ascii="Book Antiqua" w:eastAsia="Book Antiqua" w:hAnsi="Book Antiqua" w:cs="Book Antiqua"/>
          <w:color w:val="000000" w:themeColor="text1"/>
        </w:rPr>
        <w:t>4</w:t>
      </w:r>
      <w:r w:rsidRPr="00070675">
        <w:rPr>
          <w:rFonts w:ascii="Book Antiqua" w:eastAsia="Book Antiqua" w:hAnsi="Book Antiqua" w:cs="Book Antiqua"/>
          <w:color w:val="000000" w:themeColor="text1"/>
        </w:rPr>
        <w:t xml:space="preserve"> shows examples of gut microbiome-derived metabolites and their beneficial effects </w:t>
      </w:r>
      <w:r w:rsidR="00B91093" w:rsidRPr="00070675">
        <w:rPr>
          <w:rFonts w:ascii="Book Antiqua" w:eastAsia="Book Antiqua" w:hAnsi="Book Antiqua" w:cs="Book Antiqua"/>
          <w:color w:val="000000" w:themeColor="text1"/>
        </w:rPr>
        <w:t>o</w:t>
      </w:r>
      <w:r w:rsidRPr="00070675">
        <w:rPr>
          <w:rFonts w:ascii="Book Antiqua" w:eastAsia="Book Antiqua" w:hAnsi="Book Antiqua" w:cs="Book Antiqua"/>
          <w:color w:val="000000" w:themeColor="text1"/>
        </w:rPr>
        <w:t>n healthy conditions. In order of the metabolites, the pathway involved, the microbial agent responsible</w:t>
      </w:r>
      <w:r w:rsidR="00B91093"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the health benefits produced, this information is shown in Table </w:t>
      </w:r>
      <w:r w:rsidR="0058292C" w:rsidRPr="00070675">
        <w:rPr>
          <w:rFonts w:ascii="Book Antiqua" w:eastAsia="Book Antiqua" w:hAnsi="Book Antiqua" w:cs="Book Antiqua"/>
          <w:color w:val="000000" w:themeColor="text1"/>
        </w:rPr>
        <w:t>4</w:t>
      </w:r>
      <w:r w:rsidR="002A7AC0" w:rsidRPr="00070675">
        <w:rPr>
          <w:rFonts w:ascii="Book Antiqua" w:eastAsia="Book Antiqua" w:hAnsi="Book Antiqua" w:cs="Book Antiqua"/>
          <w:color w:val="000000" w:themeColor="text1"/>
          <w:vertAlign w:val="superscript"/>
        </w:rPr>
        <w:t>[55-70]</w:t>
      </w:r>
      <w:r w:rsidRPr="00070675">
        <w:rPr>
          <w:rFonts w:ascii="Book Antiqua" w:eastAsia="Book Antiqua" w:hAnsi="Book Antiqua" w:cs="Book Antiqua"/>
          <w:color w:val="000000" w:themeColor="text1"/>
        </w:rPr>
        <w:t>.</w:t>
      </w:r>
    </w:p>
    <w:p w14:paraId="6630A920" w14:textId="77777777" w:rsidR="00A77B3E" w:rsidRPr="00070675" w:rsidRDefault="00A77B3E" w:rsidP="007F1EA1">
      <w:pPr>
        <w:spacing w:line="360" w:lineRule="auto"/>
        <w:jc w:val="both"/>
        <w:rPr>
          <w:rFonts w:ascii="Book Antiqua" w:hAnsi="Book Antiqua"/>
          <w:color w:val="000000" w:themeColor="text1"/>
        </w:rPr>
      </w:pPr>
    </w:p>
    <w:p w14:paraId="73D51E78" w14:textId="77777777" w:rsidR="00A77B3E" w:rsidRPr="00070675" w:rsidRDefault="0080454A" w:rsidP="007F1EA1">
      <w:pPr>
        <w:spacing w:line="360" w:lineRule="auto"/>
        <w:jc w:val="both"/>
        <w:rPr>
          <w:rFonts w:ascii="Book Antiqua" w:hAnsi="Book Antiqua"/>
          <w:b/>
          <w:i/>
          <w:color w:val="000000" w:themeColor="text1"/>
        </w:rPr>
      </w:pPr>
      <w:r w:rsidRPr="00070675">
        <w:rPr>
          <w:rFonts w:ascii="Book Antiqua" w:eastAsia="Book Antiqua" w:hAnsi="Book Antiqua" w:cs="Book Antiqua"/>
          <w:b/>
          <w:i/>
          <w:color w:val="000000" w:themeColor="text1"/>
        </w:rPr>
        <w:lastRenderedPageBreak/>
        <w:t>Relationship between the gut microbiome and immune system</w:t>
      </w:r>
    </w:p>
    <w:p w14:paraId="51FEC65F" w14:textId="397FA3CA"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The gut microbiome has important effects on the local and general immune systems.</w:t>
      </w:r>
      <w:r w:rsidR="00ED4FED"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The local gut microbiome drives the maturation of gut-associated lymphoid tissue (GALT)</w:t>
      </w:r>
      <w:r w:rsidR="002A7AC0" w:rsidRPr="00070675">
        <w:rPr>
          <w:rFonts w:ascii="Book Antiqua" w:eastAsia="Book Antiqua" w:hAnsi="Book Antiqua" w:cs="Book Antiqua"/>
          <w:color w:val="000000" w:themeColor="text1"/>
          <w:vertAlign w:val="superscript"/>
        </w:rPr>
        <w:t>[71]</w:t>
      </w:r>
      <w:r w:rsidR="002A7AC0"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 xml:space="preserve">and maintains barrier function by mucus production and antimicrobial peptide production. In addition, GALT has specific influences on inflammatory </w:t>
      </w:r>
      <w:r w:rsidRPr="00070675">
        <w:rPr>
          <w:rFonts w:ascii="Book Antiqua" w:eastAsia="Book Antiqua" w:hAnsi="Book Antiqua" w:cs="Book Antiqua"/>
          <w:i/>
          <w:iCs/>
          <w:color w:val="000000" w:themeColor="text1"/>
        </w:rPr>
        <w:t>vs</w:t>
      </w:r>
      <w:r w:rsidRPr="00070675">
        <w:rPr>
          <w:rFonts w:ascii="Book Antiqua" w:eastAsia="Book Antiqua" w:hAnsi="Book Antiqua" w:cs="Book Antiqua"/>
          <w:color w:val="000000" w:themeColor="text1"/>
        </w:rPr>
        <w:t xml:space="preserve"> no inflammatory cell phenotypes. One-sixth of the cells of the gut epithelium are represented by T lymphocytes. In addition, B</w:t>
      </w:r>
      <w:r w:rsidR="00B91093"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lymphocytes, dendritic cells</w:t>
      </w:r>
      <w:r w:rsidR="00B91093"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plasma cells are present in lymphoid tissue, principally in the colon mucosa or in P</w:t>
      </w:r>
      <w:r w:rsidR="00B91093" w:rsidRPr="00070675">
        <w:rPr>
          <w:rFonts w:ascii="Book Antiqua" w:eastAsia="Book Antiqua" w:hAnsi="Book Antiqua" w:cs="Book Antiqua"/>
          <w:color w:val="000000" w:themeColor="text1"/>
        </w:rPr>
        <w:t>e</w:t>
      </w:r>
      <w:r w:rsidRPr="00070675">
        <w:rPr>
          <w:rFonts w:ascii="Book Antiqua" w:eastAsia="Book Antiqua" w:hAnsi="Book Antiqua" w:cs="Book Antiqua"/>
          <w:color w:val="000000" w:themeColor="text1"/>
        </w:rPr>
        <w:t>yer’s patches</w:t>
      </w:r>
      <w:r w:rsidR="00925EE7" w:rsidRPr="00070675">
        <w:rPr>
          <w:rFonts w:ascii="Book Antiqua" w:eastAsia="Book Antiqua" w:hAnsi="Book Antiqua" w:cs="Book Antiqua"/>
          <w:color w:val="000000" w:themeColor="text1"/>
          <w:vertAlign w:val="superscript"/>
        </w:rPr>
        <w:t>[72,</w:t>
      </w:r>
      <w:r w:rsidR="002A7AC0" w:rsidRPr="00070675">
        <w:rPr>
          <w:rFonts w:ascii="Book Antiqua" w:eastAsia="Book Antiqua" w:hAnsi="Book Antiqua" w:cs="Book Antiqua"/>
          <w:color w:val="000000" w:themeColor="text1"/>
          <w:vertAlign w:val="superscript"/>
        </w:rPr>
        <w:t>73]</w:t>
      </w:r>
      <w:r w:rsidRPr="00070675">
        <w:rPr>
          <w:rFonts w:ascii="Book Antiqua" w:eastAsia="Book Antiqua" w:hAnsi="Book Antiqua" w:cs="Book Antiqua"/>
          <w:color w:val="000000" w:themeColor="text1"/>
        </w:rPr>
        <w:t>.</w:t>
      </w:r>
    </w:p>
    <w:p w14:paraId="360D1031" w14:textId="38073D6B" w:rsidR="00A77B3E"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 xml:space="preserve">Indigenous microbiota or pathobionts may differentiate </w:t>
      </w:r>
      <w:r w:rsidR="00B91093" w:rsidRPr="00070675">
        <w:rPr>
          <w:rFonts w:ascii="Book Antiqua" w:eastAsia="Book Antiqua" w:hAnsi="Book Antiqua" w:cs="Book Antiqua"/>
          <w:color w:val="000000" w:themeColor="text1"/>
        </w:rPr>
        <w:t>T helper (</w:t>
      </w:r>
      <w:r w:rsidRPr="00070675">
        <w:rPr>
          <w:rFonts w:ascii="Book Antiqua" w:eastAsia="Book Antiqua" w:hAnsi="Book Antiqua" w:cs="Book Antiqua"/>
          <w:color w:val="000000" w:themeColor="text1"/>
        </w:rPr>
        <w:t>Th</w:t>
      </w:r>
      <w:r w:rsidR="00B91093"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cells into Th1, Th2, Th17</w:t>
      </w:r>
      <w:r w:rsidR="00B91093"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w:t>
      </w:r>
      <w:r w:rsidR="00B91093" w:rsidRPr="00070675">
        <w:rPr>
          <w:rFonts w:ascii="Book Antiqua" w:eastAsia="Book Antiqua" w:hAnsi="Book Antiqua" w:cs="Book Antiqua"/>
          <w:color w:val="000000" w:themeColor="text1"/>
        </w:rPr>
        <w:t>regulatory T (</w:t>
      </w:r>
      <w:r w:rsidRPr="00070675">
        <w:rPr>
          <w:rFonts w:ascii="Book Antiqua" w:eastAsia="Book Antiqua" w:hAnsi="Book Antiqua" w:cs="Book Antiqua"/>
          <w:color w:val="000000" w:themeColor="text1"/>
        </w:rPr>
        <w:t>Treg</w:t>
      </w:r>
      <w:r w:rsidR="00B91093"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cells </w:t>
      </w:r>
      <w:r w:rsidRPr="00070675">
        <w:rPr>
          <w:rFonts w:ascii="Book Antiqua" w:eastAsia="Book Antiqua" w:hAnsi="Book Antiqua" w:cs="Book Antiqua"/>
          <w:i/>
          <w:iCs/>
          <w:color w:val="000000" w:themeColor="text1"/>
        </w:rPr>
        <w:t>via</w:t>
      </w:r>
      <w:r w:rsidRPr="00070675">
        <w:rPr>
          <w:rFonts w:ascii="Book Antiqua" w:eastAsia="Book Antiqua" w:hAnsi="Book Antiqua" w:cs="Book Antiqua"/>
          <w:color w:val="000000" w:themeColor="text1"/>
        </w:rPr>
        <w:t xml:space="preserve"> the production of microbiota metabolites. Filamentous bacteria induce the growth of Th17 and Th1; </w:t>
      </w:r>
      <w:r w:rsidRPr="00EF2017">
        <w:rPr>
          <w:rFonts w:ascii="Book Antiqua" w:eastAsia="Book Antiqua" w:hAnsi="Book Antiqua" w:cs="Book Antiqua"/>
          <w:i/>
          <w:iCs/>
          <w:color w:val="000000" w:themeColor="text1"/>
        </w:rPr>
        <w:t>Clostridia</w:t>
      </w:r>
      <w:r w:rsidRPr="00070675">
        <w:rPr>
          <w:rFonts w:ascii="Book Antiqua" w:eastAsia="Book Antiqua" w:hAnsi="Book Antiqua" w:cs="Book Antiqua"/>
          <w:color w:val="000000" w:themeColor="text1"/>
        </w:rPr>
        <w:t xml:space="preserve"> stimulate Treg</w:t>
      </w:r>
      <w:r w:rsidR="00B91093" w:rsidRPr="00070675">
        <w:rPr>
          <w:rFonts w:ascii="Book Antiqua" w:eastAsia="Book Antiqua" w:hAnsi="Book Antiqua" w:cs="Book Antiqua"/>
          <w:color w:val="000000" w:themeColor="text1"/>
        </w:rPr>
        <w:t>s</w:t>
      </w:r>
      <w:r w:rsidRPr="00070675">
        <w:rPr>
          <w:rFonts w:ascii="Book Antiqua" w:eastAsia="Book Antiqua" w:hAnsi="Book Antiqua" w:cs="Book Antiqua"/>
          <w:color w:val="000000" w:themeColor="text1"/>
        </w:rPr>
        <w:t xml:space="preserve"> and the anti-inflammatory cytokine </w:t>
      </w:r>
      <w:r w:rsidR="00B91093" w:rsidRPr="00070675">
        <w:rPr>
          <w:rFonts w:ascii="Book Antiqua" w:eastAsia="Book Antiqua" w:hAnsi="Book Antiqua" w:cs="Book Antiqua"/>
          <w:color w:val="000000" w:themeColor="text1"/>
        </w:rPr>
        <w:t>interleukin 10 (</w:t>
      </w:r>
      <w:r w:rsidRPr="00070675">
        <w:rPr>
          <w:rFonts w:ascii="Book Antiqua" w:eastAsia="Book Antiqua" w:hAnsi="Book Antiqua" w:cs="Book Antiqua"/>
          <w:color w:val="000000" w:themeColor="text1"/>
        </w:rPr>
        <w:t>IL-10</w:t>
      </w:r>
      <w:r w:rsidR="00B91093"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w:t>
      </w:r>
      <w:r w:rsidR="00B91093" w:rsidRPr="00EF2017">
        <w:rPr>
          <w:rFonts w:ascii="Book Antiqua" w:eastAsia="Book Antiqua" w:hAnsi="Book Antiqua" w:cs="Book Antiqua"/>
          <w:i/>
          <w:iCs/>
          <w:color w:val="000000" w:themeColor="text1"/>
        </w:rPr>
        <w:t>B</w:t>
      </w:r>
      <w:r w:rsidR="00B91093" w:rsidRPr="00070675">
        <w:rPr>
          <w:rFonts w:ascii="Book Antiqua" w:eastAsia="Book Antiqua" w:hAnsi="Book Antiqua" w:cs="Book Antiqua"/>
          <w:i/>
          <w:iCs/>
          <w:color w:val="000000" w:themeColor="text1"/>
        </w:rPr>
        <w:t>.</w:t>
      </w:r>
      <w:r w:rsidR="00B91093" w:rsidRPr="00EF2017">
        <w:rPr>
          <w:rFonts w:ascii="Book Antiqua" w:eastAsia="Book Antiqua" w:hAnsi="Book Antiqua" w:cs="Book Antiqua"/>
          <w:i/>
          <w:iCs/>
          <w:color w:val="000000" w:themeColor="text1"/>
        </w:rPr>
        <w:t xml:space="preserve"> </w:t>
      </w:r>
      <w:r w:rsidRPr="00EF2017">
        <w:rPr>
          <w:rFonts w:ascii="Book Antiqua" w:eastAsia="Book Antiqua" w:hAnsi="Book Antiqua" w:cs="Book Antiqua"/>
          <w:i/>
          <w:iCs/>
          <w:color w:val="000000" w:themeColor="text1"/>
        </w:rPr>
        <w:t>fragilis</w:t>
      </w:r>
      <w:r w:rsidRPr="00070675">
        <w:rPr>
          <w:rFonts w:ascii="Book Antiqua" w:eastAsia="Book Antiqua" w:hAnsi="Book Antiqua" w:cs="Book Antiqua"/>
          <w:color w:val="000000" w:themeColor="text1"/>
        </w:rPr>
        <w:t xml:space="preserve"> stimulates IL-10 and Tregs. </w:t>
      </w:r>
      <w:r w:rsidR="00B91093" w:rsidRPr="00070675">
        <w:rPr>
          <w:rFonts w:ascii="Book Antiqua" w:eastAsia="Book Antiqua" w:hAnsi="Book Antiqua" w:cs="Book Antiqua"/>
          <w:color w:val="000000" w:themeColor="text1"/>
        </w:rPr>
        <w:t xml:space="preserve">By </w:t>
      </w:r>
      <w:r w:rsidRPr="00070675">
        <w:rPr>
          <w:rFonts w:ascii="Book Antiqua" w:eastAsia="Book Antiqua" w:hAnsi="Book Antiqua" w:cs="Book Antiqua"/>
          <w:color w:val="000000" w:themeColor="text1"/>
        </w:rPr>
        <w:t xml:space="preserve">contrast, excessive stimulation of Th1 and Th2 cells due to </w:t>
      </w:r>
      <w:r w:rsidR="00B91093"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condition of dysbiosis may cause excessive production of proinflammatory cytokines</w:t>
      </w:r>
      <w:r w:rsidR="002A7AC0" w:rsidRPr="00070675">
        <w:rPr>
          <w:rFonts w:ascii="Book Antiqua" w:eastAsia="Book Antiqua" w:hAnsi="Book Antiqua" w:cs="Book Antiqua"/>
          <w:color w:val="000000" w:themeColor="text1"/>
          <w:vertAlign w:val="superscript"/>
        </w:rPr>
        <w:t>[74]</w:t>
      </w:r>
      <w:r w:rsidRPr="00070675">
        <w:rPr>
          <w:rFonts w:ascii="Book Antiqua" w:eastAsia="Book Antiqua" w:hAnsi="Book Antiqua" w:cs="Book Antiqua"/>
          <w:color w:val="000000" w:themeColor="text1"/>
        </w:rPr>
        <w:t>.</w:t>
      </w:r>
      <w:r w:rsidR="00E470EB"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Intestinal colonization has an important role in the development of tolerance</w:t>
      </w:r>
      <w:r w:rsidR="002A7AC0" w:rsidRPr="00070675">
        <w:rPr>
          <w:rFonts w:ascii="Book Antiqua" w:eastAsia="Book Antiqua" w:hAnsi="Book Antiqua" w:cs="Book Antiqua"/>
          <w:color w:val="000000" w:themeColor="text1"/>
          <w:vertAlign w:val="superscript"/>
        </w:rPr>
        <w:t>[75]</w:t>
      </w:r>
      <w:r w:rsidRPr="00070675">
        <w:rPr>
          <w:rFonts w:ascii="Book Antiqua" w:eastAsia="Book Antiqua" w:hAnsi="Book Antiqua" w:cs="Book Antiqua"/>
          <w:color w:val="000000" w:themeColor="text1"/>
        </w:rPr>
        <w:t>.</w:t>
      </w:r>
      <w:r w:rsidR="00E470EB"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This fact is relevant in the prevention of immune-mediated diseases.</w:t>
      </w:r>
      <w:r w:rsidR="00E470EB"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Indeed, the loss of immune tolerance may cause the development of allergic diseases or autoimmune diseases. Dysbiosis caused by </w:t>
      </w:r>
      <w:r w:rsidR="00B91093" w:rsidRPr="00070675">
        <w:rPr>
          <w:rFonts w:ascii="Book Antiqua" w:eastAsia="Book Antiqua" w:hAnsi="Book Antiqua" w:cs="Book Antiqua"/>
          <w:i/>
          <w:iCs/>
          <w:color w:val="000000" w:themeColor="text1"/>
        </w:rPr>
        <w:t>E. c</w:t>
      </w:r>
      <w:r w:rsidRPr="00070675">
        <w:rPr>
          <w:rFonts w:ascii="Book Antiqua" w:eastAsia="Book Antiqua" w:hAnsi="Book Antiqua" w:cs="Book Antiqua"/>
          <w:i/>
          <w:iCs/>
          <w:color w:val="000000" w:themeColor="text1"/>
        </w:rPr>
        <w:t>oli</w:t>
      </w:r>
      <w:r w:rsidRPr="00070675">
        <w:rPr>
          <w:rFonts w:ascii="Book Antiqua" w:eastAsia="Book Antiqua" w:hAnsi="Book Antiqua" w:cs="Book Antiqua"/>
          <w:color w:val="000000" w:themeColor="text1"/>
        </w:rPr>
        <w:t xml:space="preserve"> or </w:t>
      </w:r>
      <w:r w:rsidR="00B91093" w:rsidRPr="00EF2017">
        <w:rPr>
          <w:rFonts w:ascii="Book Antiqua" w:eastAsia="Book Antiqua" w:hAnsi="Book Antiqua" w:cs="Book Antiqua"/>
          <w:i/>
          <w:iCs/>
          <w:color w:val="000000" w:themeColor="text1"/>
        </w:rPr>
        <w:t>C</w:t>
      </w:r>
      <w:r w:rsidR="00B91093" w:rsidRPr="00070675">
        <w:rPr>
          <w:rFonts w:ascii="Book Antiqua" w:eastAsia="Book Antiqua" w:hAnsi="Book Antiqua" w:cs="Book Antiqua"/>
          <w:i/>
          <w:iCs/>
          <w:color w:val="000000" w:themeColor="text1"/>
        </w:rPr>
        <w:t>.</w:t>
      </w:r>
      <w:r w:rsidR="00B91093" w:rsidRPr="00EF2017">
        <w:rPr>
          <w:rFonts w:ascii="Book Antiqua" w:eastAsia="Book Antiqua" w:hAnsi="Book Antiqua" w:cs="Book Antiqua"/>
          <w:i/>
          <w:iCs/>
          <w:color w:val="000000" w:themeColor="text1"/>
        </w:rPr>
        <w:t xml:space="preserve"> </w:t>
      </w:r>
      <w:r w:rsidRPr="00EF2017">
        <w:rPr>
          <w:rFonts w:ascii="Book Antiqua" w:eastAsia="Book Antiqua" w:hAnsi="Book Antiqua" w:cs="Book Antiqua"/>
          <w:i/>
          <w:iCs/>
          <w:color w:val="000000" w:themeColor="text1"/>
        </w:rPr>
        <w:t>difficile</w:t>
      </w:r>
      <w:r w:rsidRPr="00070675">
        <w:rPr>
          <w:rFonts w:ascii="Book Antiqua" w:eastAsia="Book Antiqua" w:hAnsi="Book Antiqua" w:cs="Book Antiqua"/>
          <w:color w:val="000000" w:themeColor="text1"/>
        </w:rPr>
        <w:t xml:space="preserve"> is associated with eczema or atopic dermatitis. The production of SCFAs has a double effect. They constitute the main energy substrate for enterocytes and stimulate the maturation and correct function of Tregs</w:t>
      </w:r>
      <w:r w:rsidR="002A7AC0" w:rsidRPr="00070675">
        <w:rPr>
          <w:rFonts w:ascii="Book Antiqua" w:eastAsia="Book Antiqua" w:hAnsi="Book Antiqua" w:cs="Book Antiqua"/>
          <w:color w:val="000000" w:themeColor="text1"/>
          <w:vertAlign w:val="superscript"/>
        </w:rPr>
        <w:t>[76]</w:t>
      </w:r>
      <w:r w:rsidRPr="00070675">
        <w:rPr>
          <w:rFonts w:ascii="Book Antiqua" w:eastAsia="Book Antiqua" w:hAnsi="Book Antiqua" w:cs="Book Antiqua"/>
          <w:color w:val="000000" w:themeColor="text1"/>
        </w:rPr>
        <w:t>.</w:t>
      </w:r>
      <w:r w:rsidR="00E470EB"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Several axes have been established between the gut microbiome and different organs. In the case of dysbiosis they can generate diseases.</w:t>
      </w:r>
      <w:r w:rsidR="004E0965"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The gut-</w:t>
      </w:r>
      <w:r w:rsidR="00B91093" w:rsidRPr="00070675">
        <w:rPr>
          <w:rFonts w:ascii="Book Antiqua" w:eastAsia="Book Antiqua" w:hAnsi="Book Antiqua" w:cs="Book Antiqua"/>
          <w:color w:val="000000" w:themeColor="text1"/>
        </w:rPr>
        <w:t>b</w:t>
      </w:r>
      <w:r w:rsidRPr="00070675">
        <w:rPr>
          <w:rFonts w:ascii="Book Antiqua" w:eastAsia="Book Antiqua" w:hAnsi="Book Antiqua" w:cs="Book Antiqua"/>
          <w:color w:val="000000" w:themeColor="text1"/>
        </w:rPr>
        <w:t xml:space="preserve">rain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 xml:space="preserve">xis may generate stress, anxiety, depression, schizophrenia, cognitive decline, </w:t>
      </w:r>
      <w:r w:rsidR="00B91093" w:rsidRPr="00070675">
        <w:rPr>
          <w:rFonts w:ascii="Book Antiqua" w:eastAsia="Book Antiqua" w:hAnsi="Book Antiqua" w:cs="Book Antiqua"/>
          <w:color w:val="000000" w:themeColor="text1"/>
        </w:rPr>
        <w:t xml:space="preserve">and </w:t>
      </w:r>
      <w:r w:rsidRPr="00070675">
        <w:rPr>
          <w:rFonts w:ascii="Book Antiqua" w:eastAsia="Book Antiqua" w:hAnsi="Book Antiqua" w:cs="Book Antiqua"/>
          <w:color w:val="000000" w:themeColor="text1"/>
        </w:rPr>
        <w:t>autism.</w:t>
      </w:r>
      <w:r w:rsidR="0095554A"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b</w:t>
      </w:r>
      <w:r w:rsidRPr="00070675">
        <w:rPr>
          <w:rFonts w:ascii="Book Antiqua" w:eastAsia="Book Antiqua" w:hAnsi="Book Antiqua" w:cs="Book Antiqua"/>
          <w:color w:val="000000" w:themeColor="text1"/>
        </w:rPr>
        <w:t xml:space="preserve">rain </w:t>
      </w:r>
      <w:r w:rsidR="00B91093" w:rsidRPr="00070675">
        <w:rPr>
          <w:rFonts w:ascii="Book Antiqua" w:eastAsia="Book Antiqua" w:hAnsi="Book Antiqua" w:cs="Book Antiqua"/>
          <w:color w:val="000000" w:themeColor="text1"/>
        </w:rPr>
        <w:t>e</w:t>
      </w:r>
      <w:r w:rsidRPr="00070675">
        <w:rPr>
          <w:rFonts w:ascii="Book Antiqua" w:eastAsia="Book Antiqua" w:hAnsi="Book Antiqua" w:cs="Book Antiqua"/>
          <w:color w:val="000000" w:themeColor="text1"/>
        </w:rPr>
        <w:t xml:space="preserve">ndocrine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xis generates regulatory, metabolic, behavioral</w:t>
      </w:r>
      <w:r w:rsidR="00B91093"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hormonal disorders.</w:t>
      </w:r>
      <w:r w:rsidR="00496A25"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h</w:t>
      </w:r>
      <w:r w:rsidRPr="00070675">
        <w:rPr>
          <w:rFonts w:ascii="Book Antiqua" w:eastAsia="Book Antiqua" w:hAnsi="Book Antiqua" w:cs="Book Antiqua"/>
          <w:color w:val="000000" w:themeColor="text1"/>
        </w:rPr>
        <w:t xml:space="preserve">eart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xis generates cardiovascular diseases, atherosclerosis, thrombotic events, and hypertension.</w:t>
      </w:r>
      <w:r w:rsidR="00D1262B"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l</w:t>
      </w:r>
      <w:r w:rsidRPr="00070675">
        <w:rPr>
          <w:rFonts w:ascii="Book Antiqua" w:eastAsia="Book Antiqua" w:hAnsi="Book Antiqua" w:cs="Book Antiqua"/>
          <w:color w:val="000000" w:themeColor="text1"/>
        </w:rPr>
        <w:t xml:space="preserve">ung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xis generates chronic obstructive pulmonary disease.</w:t>
      </w:r>
      <w:r w:rsidR="00393DB5"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l</w:t>
      </w:r>
      <w:r w:rsidRPr="00070675">
        <w:rPr>
          <w:rFonts w:ascii="Book Antiqua" w:eastAsia="Book Antiqua" w:hAnsi="Book Antiqua" w:cs="Book Antiqua"/>
          <w:color w:val="000000" w:themeColor="text1"/>
        </w:rPr>
        <w:t xml:space="preserve">iver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xis generates liver inflammation, hepatocellular carcinoma, and non-alcoholic fatty liver.</w:t>
      </w:r>
      <w:r w:rsidR="00726739"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p</w:t>
      </w:r>
      <w:r w:rsidRPr="00070675">
        <w:rPr>
          <w:rFonts w:ascii="Book Antiqua" w:eastAsia="Book Antiqua" w:hAnsi="Book Antiqua" w:cs="Book Antiqua"/>
          <w:color w:val="000000" w:themeColor="text1"/>
        </w:rPr>
        <w:t xml:space="preserve">ancreas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xis generates diabetes</w:t>
      </w:r>
      <w:r w:rsidR="00B91093" w:rsidRPr="00070675">
        <w:rPr>
          <w:rFonts w:ascii="Book Antiqua" w:eastAsia="Book Antiqua" w:hAnsi="Book Antiqua" w:cs="Book Antiqua"/>
          <w:color w:val="000000" w:themeColor="text1"/>
        </w:rPr>
        <w:t xml:space="preserve"> and</w:t>
      </w:r>
      <w:r w:rsidRPr="00070675">
        <w:rPr>
          <w:rFonts w:ascii="Book Antiqua" w:eastAsia="Book Antiqua" w:hAnsi="Book Antiqua" w:cs="Book Antiqua"/>
          <w:color w:val="000000" w:themeColor="text1"/>
        </w:rPr>
        <w:t xml:space="preserve"> pancreas cell inflammation.</w:t>
      </w:r>
      <w:r w:rsidR="00726739"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b</w:t>
      </w:r>
      <w:r w:rsidRPr="00070675">
        <w:rPr>
          <w:rFonts w:ascii="Book Antiqua" w:eastAsia="Book Antiqua" w:hAnsi="Book Antiqua" w:cs="Book Antiqua"/>
          <w:color w:val="000000" w:themeColor="text1"/>
        </w:rPr>
        <w:t xml:space="preserve">one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xis generates bone demineralization</w:t>
      </w:r>
      <w:r w:rsidR="00B91093" w:rsidRPr="00070675">
        <w:rPr>
          <w:rFonts w:ascii="Book Antiqua" w:eastAsia="Book Antiqua" w:hAnsi="Book Antiqua" w:cs="Book Antiqua"/>
          <w:color w:val="000000" w:themeColor="text1"/>
        </w:rPr>
        <w:t xml:space="preserve"> and</w:t>
      </w:r>
      <w:r w:rsidRPr="00070675">
        <w:rPr>
          <w:rFonts w:ascii="Book Antiqua" w:eastAsia="Book Antiqua" w:hAnsi="Book Antiqua" w:cs="Book Antiqua"/>
          <w:color w:val="000000" w:themeColor="text1"/>
        </w:rPr>
        <w:t xml:space="preserve"> osteoporosis.</w:t>
      </w:r>
      <w:r w:rsidR="00726739"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m</w:t>
      </w:r>
      <w:r w:rsidRPr="00070675">
        <w:rPr>
          <w:rFonts w:ascii="Book Antiqua" w:eastAsia="Book Antiqua" w:hAnsi="Book Antiqua" w:cs="Book Antiqua"/>
          <w:color w:val="000000" w:themeColor="text1"/>
        </w:rPr>
        <w:t xml:space="preserve">uscle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 xml:space="preserve">xis generates muscle impairment, fragility, </w:t>
      </w:r>
      <w:r w:rsidR="00B91093" w:rsidRPr="00070675">
        <w:rPr>
          <w:rFonts w:ascii="Book Antiqua" w:eastAsia="Book Antiqua" w:hAnsi="Book Antiqua" w:cs="Book Antiqua"/>
          <w:color w:val="000000" w:themeColor="text1"/>
        </w:rPr>
        <w:t xml:space="preserve">and </w:t>
      </w:r>
      <w:r w:rsidRPr="00070675">
        <w:rPr>
          <w:rFonts w:ascii="Book Antiqua" w:eastAsia="Book Antiqua" w:hAnsi="Book Antiqua" w:cs="Book Antiqua"/>
          <w:color w:val="000000" w:themeColor="text1"/>
        </w:rPr>
        <w:t>sarcopenia.</w:t>
      </w:r>
      <w:r w:rsidR="00726739"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s</w:t>
      </w:r>
      <w:r w:rsidRPr="00070675">
        <w:rPr>
          <w:rFonts w:ascii="Book Antiqua" w:eastAsia="Book Antiqua" w:hAnsi="Book Antiqua" w:cs="Book Antiqua"/>
          <w:color w:val="000000" w:themeColor="text1"/>
        </w:rPr>
        <w:t xml:space="preserve">kin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 xml:space="preserve">xis generates acne, psoriasis, </w:t>
      </w:r>
      <w:r w:rsidRPr="00070675">
        <w:rPr>
          <w:rFonts w:ascii="Book Antiqua" w:eastAsia="Book Antiqua" w:hAnsi="Book Antiqua" w:cs="Book Antiqua"/>
          <w:color w:val="000000" w:themeColor="text1"/>
        </w:rPr>
        <w:lastRenderedPageBreak/>
        <w:t>atopic dermatitis, wrinkles, and aging.</w:t>
      </w:r>
      <w:r w:rsidR="00726739"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r</w:t>
      </w:r>
      <w:r w:rsidRPr="00070675">
        <w:rPr>
          <w:rFonts w:ascii="Book Antiqua" w:eastAsia="Book Antiqua" w:hAnsi="Book Antiqua" w:cs="Book Antiqua"/>
          <w:color w:val="000000" w:themeColor="text1"/>
        </w:rPr>
        <w:t xml:space="preserve">eproductive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 xml:space="preserve">xis generates infertility, ovarian dysfunction, ovarian cancer, </w:t>
      </w:r>
      <w:r w:rsidR="00B91093" w:rsidRPr="00070675">
        <w:rPr>
          <w:rFonts w:ascii="Book Antiqua" w:eastAsia="Book Antiqua" w:hAnsi="Book Antiqua" w:cs="Book Antiqua"/>
          <w:color w:val="000000" w:themeColor="text1"/>
        </w:rPr>
        <w:t xml:space="preserve">and </w:t>
      </w:r>
      <w:r w:rsidRPr="00070675">
        <w:rPr>
          <w:rFonts w:ascii="Book Antiqua" w:eastAsia="Book Antiqua" w:hAnsi="Book Antiqua" w:cs="Book Antiqua"/>
          <w:color w:val="000000" w:themeColor="text1"/>
        </w:rPr>
        <w:t>postmenopausal osteoporosis.</w:t>
      </w:r>
      <w:r w:rsidR="00726739"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k</w:t>
      </w:r>
      <w:r w:rsidRPr="00070675">
        <w:rPr>
          <w:rFonts w:ascii="Book Antiqua" w:eastAsia="Book Antiqua" w:hAnsi="Book Antiqua" w:cs="Book Antiqua"/>
          <w:color w:val="000000" w:themeColor="text1"/>
        </w:rPr>
        <w:t xml:space="preserve">idney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xis generates chronic kidney disease, acute kidney injury, inflammation, nephrolithiasis, and nephropathy.</w:t>
      </w:r>
      <w:r w:rsidR="00340491"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The </w:t>
      </w:r>
      <w:r w:rsidR="00B91093" w:rsidRPr="00070675">
        <w:rPr>
          <w:rFonts w:ascii="Book Antiqua" w:eastAsia="Book Antiqua" w:hAnsi="Book Antiqua" w:cs="Book Antiqua"/>
          <w:color w:val="000000" w:themeColor="text1"/>
        </w:rPr>
        <w:t>g</w:t>
      </w:r>
      <w:r w:rsidRPr="00070675">
        <w:rPr>
          <w:rFonts w:ascii="Book Antiqua" w:eastAsia="Book Antiqua" w:hAnsi="Book Antiqua" w:cs="Book Antiqua"/>
          <w:color w:val="000000" w:themeColor="text1"/>
        </w:rPr>
        <w:t>ut</w:t>
      </w:r>
      <w:r w:rsidR="00B91093" w:rsidRPr="00070675">
        <w:rPr>
          <w:rFonts w:ascii="Book Antiqua" w:eastAsia="Book Antiqua" w:hAnsi="Book Antiqua" w:cs="Book Antiqua"/>
          <w:color w:val="000000" w:themeColor="text1"/>
        </w:rPr>
        <w:t>-b</w:t>
      </w:r>
      <w:r w:rsidRPr="00070675">
        <w:rPr>
          <w:rFonts w:ascii="Book Antiqua" w:eastAsia="Book Antiqua" w:hAnsi="Book Antiqua" w:cs="Book Antiqua"/>
          <w:color w:val="000000" w:themeColor="text1"/>
        </w:rPr>
        <w:t xml:space="preserve">ladder </w:t>
      </w:r>
      <w:r w:rsidR="00B91093" w:rsidRPr="00070675">
        <w:rPr>
          <w:rFonts w:ascii="Book Antiqua" w:eastAsia="Book Antiqua" w:hAnsi="Book Antiqua" w:cs="Book Antiqua"/>
          <w:color w:val="000000" w:themeColor="text1"/>
        </w:rPr>
        <w:t>a</w:t>
      </w:r>
      <w:r w:rsidRPr="00070675">
        <w:rPr>
          <w:rFonts w:ascii="Book Antiqua" w:eastAsia="Book Antiqua" w:hAnsi="Book Antiqua" w:cs="Book Antiqua"/>
          <w:color w:val="000000" w:themeColor="text1"/>
        </w:rPr>
        <w:t>xis generates urinary tract infection</w:t>
      </w:r>
      <w:r w:rsidR="00B91093" w:rsidRPr="00070675">
        <w:rPr>
          <w:rFonts w:ascii="Book Antiqua" w:eastAsia="Book Antiqua" w:hAnsi="Book Antiqua" w:cs="Book Antiqua"/>
          <w:color w:val="000000" w:themeColor="text1"/>
        </w:rPr>
        <w:t xml:space="preserve"> and an</w:t>
      </w:r>
      <w:r w:rsidRPr="00070675">
        <w:rPr>
          <w:rFonts w:ascii="Book Antiqua" w:eastAsia="Book Antiqua" w:hAnsi="Book Antiqua" w:cs="Book Antiqua"/>
          <w:color w:val="000000" w:themeColor="text1"/>
        </w:rPr>
        <w:t xml:space="preserve"> overactive painful bladder.</w:t>
      </w:r>
      <w:r w:rsidR="00340491"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Some of these axes will be discussed </w:t>
      </w:r>
      <w:r w:rsidR="00B91093" w:rsidRPr="00070675">
        <w:rPr>
          <w:rFonts w:ascii="Book Antiqua" w:eastAsia="Book Antiqua" w:hAnsi="Book Antiqua" w:cs="Book Antiqua"/>
          <w:color w:val="000000" w:themeColor="text1"/>
        </w:rPr>
        <w:t>below</w:t>
      </w:r>
      <w:r w:rsidRPr="00070675">
        <w:rPr>
          <w:rFonts w:ascii="Book Antiqua" w:eastAsia="Book Antiqua" w:hAnsi="Book Antiqua" w:cs="Book Antiqua"/>
          <w:color w:val="000000" w:themeColor="text1"/>
        </w:rPr>
        <w:t>.</w:t>
      </w:r>
    </w:p>
    <w:p w14:paraId="2E32EDEF" w14:textId="77777777" w:rsidR="00340491" w:rsidRPr="00070675" w:rsidRDefault="00340491" w:rsidP="007F1EA1">
      <w:pPr>
        <w:spacing w:line="360" w:lineRule="auto"/>
        <w:jc w:val="both"/>
        <w:rPr>
          <w:rFonts w:ascii="Book Antiqua" w:eastAsia="Book Antiqua" w:hAnsi="Book Antiqua" w:cs="Book Antiqua"/>
          <w:color w:val="000000" w:themeColor="text1"/>
          <w:u w:val="single"/>
        </w:rPr>
      </w:pPr>
    </w:p>
    <w:p w14:paraId="72DEC443" w14:textId="77777777" w:rsidR="00A77B3E" w:rsidRPr="00070675" w:rsidRDefault="007943C2" w:rsidP="007F1EA1">
      <w:pPr>
        <w:spacing w:line="360" w:lineRule="auto"/>
        <w:jc w:val="both"/>
        <w:rPr>
          <w:rFonts w:ascii="Book Antiqua" w:hAnsi="Book Antiqua"/>
          <w:b/>
          <w:i/>
          <w:color w:val="000000" w:themeColor="text1"/>
        </w:rPr>
      </w:pPr>
      <w:r w:rsidRPr="00070675">
        <w:rPr>
          <w:rFonts w:ascii="Book Antiqua" w:eastAsia="Book Antiqua" w:hAnsi="Book Antiqua" w:cs="Book Antiqua"/>
          <w:b/>
          <w:i/>
          <w:color w:val="000000" w:themeColor="text1"/>
        </w:rPr>
        <w:t>Gut</w:t>
      </w:r>
      <w:r w:rsidR="0080454A" w:rsidRPr="00070675">
        <w:rPr>
          <w:rFonts w:ascii="Book Antiqua" w:eastAsia="Book Antiqua" w:hAnsi="Book Antiqua" w:cs="Book Antiqua"/>
          <w:b/>
          <w:i/>
          <w:color w:val="000000" w:themeColor="text1"/>
        </w:rPr>
        <w:t xml:space="preserve"> microbiome and the brain</w:t>
      </w:r>
    </w:p>
    <w:p w14:paraId="671C2165" w14:textId="14801299"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 xml:space="preserve">Recently, significant studies have documented the existence of </w:t>
      </w:r>
      <w:r w:rsidR="004F7DED" w:rsidRPr="00070675">
        <w:rPr>
          <w:rFonts w:ascii="Book Antiqua" w:eastAsia="Book Antiqua" w:hAnsi="Book Antiqua" w:cs="Book Antiqua"/>
          <w:color w:val="000000" w:themeColor="text1"/>
        </w:rPr>
        <w:t>the</w:t>
      </w:r>
      <w:r w:rsidRPr="00070675">
        <w:rPr>
          <w:rFonts w:ascii="Book Antiqua" w:eastAsia="Book Antiqua" w:hAnsi="Book Antiqua" w:cs="Book Antiqua"/>
          <w:color w:val="000000" w:themeColor="text1"/>
        </w:rPr>
        <w:t xml:space="preserve"> so-called “gut-brain axis</w:t>
      </w:r>
      <w:r w:rsidR="004F7DED"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This is a bidirectional communication system between the gut and brain. On the one hand, the brain may control gastrointestinal functions such as peristalsis, mucus production</w:t>
      </w:r>
      <w:r w:rsidR="004F7DED"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the gut immune system</w:t>
      </w:r>
      <w:r w:rsidR="002A7AC0" w:rsidRPr="00070675">
        <w:rPr>
          <w:rFonts w:ascii="Book Antiqua" w:eastAsia="Book Antiqua" w:hAnsi="Book Antiqua" w:cs="Book Antiqua"/>
          <w:color w:val="000000" w:themeColor="text1"/>
          <w:vertAlign w:val="superscript"/>
        </w:rPr>
        <w:t>[77]</w:t>
      </w:r>
      <w:r w:rsidRPr="00070675">
        <w:rPr>
          <w:rFonts w:ascii="Book Antiqua" w:eastAsia="Book Antiqua" w:hAnsi="Book Antiqua" w:cs="Book Antiqua"/>
          <w:color w:val="000000" w:themeColor="text1"/>
        </w:rPr>
        <w:t>. On the other hand, the gut microbiome releases SCFAs and other metabolites influencing brain function, whereas several neurotransmitters are involved in the bidirectional communication between the host and the microbiota</w:t>
      </w:r>
      <w:r w:rsidR="002A7AC0" w:rsidRPr="00070675">
        <w:rPr>
          <w:rFonts w:ascii="Book Antiqua" w:eastAsia="Book Antiqua" w:hAnsi="Book Antiqua" w:cs="Book Antiqua"/>
          <w:color w:val="000000" w:themeColor="text1"/>
          <w:vertAlign w:val="superscript"/>
        </w:rPr>
        <w:t>[78]</w:t>
      </w:r>
      <w:r w:rsidRPr="00070675">
        <w:rPr>
          <w:rFonts w:ascii="Book Antiqua" w:eastAsia="Book Antiqua" w:hAnsi="Book Antiqua" w:cs="Book Antiqua"/>
          <w:color w:val="000000" w:themeColor="text1"/>
        </w:rPr>
        <w:t>.</w:t>
      </w:r>
    </w:p>
    <w:p w14:paraId="5E90A74B" w14:textId="553A4A8F" w:rsidR="004F7DED"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The gut microbiome may affect the brain directly by the gut nervous system</w:t>
      </w:r>
      <w:r w:rsidR="004F7DED"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sending signals to the brain or indirectly by the production of intestinal hormones or transforming diet components into substances such as SCFAs, neurotransmitters such as serotonins, gamma amino butyric acid (GABA), tryptophan</w:t>
      </w:r>
      <w:r w:rsidR="004F7DED"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vitamins that influence the blood</w:t>
      </w:r>
      <w:r w:rsidR="005C1E2E"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brain barrier (BBB) and cerebral functions</w:t>
      </w:r>
      <w:r w:rsidR="002A7AC0" w:rsidRPr="00070675">
        <w:rPr>
          <w:rFonts w:ascii="Book Antiqua" w:eastAsia="Book Antiqua" w:hAnsi="Book Antiqua" w:cs="Book Antiqua"/>
          <w:color w:val="000000" w:themeColor="text1"/>
          <w:vertAlign w:val="superscript"/>
        </w:rPr>
        <w:t>[79]</w:t>
      </w:r>
      <w:r w:rsidRPr="00070675">
        <w:rPr>
          <w:rFonts w:ascii="Book Antiqua" w:eastAsia="Book Antiqua" w:hAnsi="Book Antiqua" w:cs="Book Antiqua"/>
          <w:color w:val="000000" w:themeColor="text1"/>
        </w:rPr>
        <w:t>.</w:t>
      </w:r>
    </w:p>
    <w:p w14:paraId="7D85DC95" w14:textId="384B37F3" w:rsidR="004F7DED"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 xml:space="preserve">In healthy conditions, bacteria such as </w:t>
      </w:r>
      <w:r w:rsidRPr="00EF2017">
        <w:rPr>
          <w:rFonts w:ascii="Book Antiqua" w:eastAsia="Book Antiqua" w:hAnsi="Book Antiqua" w:cs="Book Antiqua"/>
          <w:i/>
          <w:iCs/>
          <w:color w:val="000000" w:themeColor="text1"/>
        </w:rPr>
        <w:t>Lactobacillus</w:t>
      </w:r>
      <w:r w:rsidRPr="00070675">
        <w:rPr>
          <w:rFonts w:ascii="Book Antiqua" w:eastAsia="Book Antiqua" w:hAnsi="Book Antiqua" w:cs="Book Antiqua"/>
          <w:color w:val="000000" w:themeColor="text1"/>
        </w:rPr>
        <w:t xml:space="preserve">, </w:t>
      </w:r>
      <w:r w:rsidRPr="00EF2017">
        <w:rPr>
          <w:rFonts w:ascii="Book Antiqua" w:eastAsia="Book Antiqua" w:hAnsi="Book Antiqua" w:cs="Book Antiqua"/>
          <w:i/>
          <w:iCs/>
          <w:color w:val="000000" w:themeColor="text1"/>
        </w:rPr>
        <w:t>Bifidobacterium</w:t>
      </w:r>
      <w:r w:rsidRPr="00070675">
        <w:rPr>
          <w:rFonts w:ascii="Book Antiqua" w:eastAsia="Book Antiqua" w:hAnsi="Book Antiqua" w:cs="Book Antiqua"/>
          <w:color w:val="000000" w:themeColor="text1"/>
        </w:rPr>
        <w:t xml:space="preserve">, </w:t>
      </w:r>
      <w:r w:rsidRPr="00EF2017">
        <w:rPr>
          <w:rFonts w:ascii="Book Antiqua" w:eastAsia="Book Antiqua" w:hAnsi="Book Antiqua" w:cs="Book Antiqua"/>
          <w:i/>
          <w:iCs/>
          <w:color w:val="000000" w:themeColor="text1"/>
        </w:rPr>
        <w:t>Enterococcus</w:t>
      </w:r>
      <w:r w:rsidR="005C1E2E"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Streptococcus</w:t>
      </w:r>
      <w:r w:rsidRPr="00070675">
        <w:rPr>
          <w:rFonts w:ascii="Book Antiqua" w:eastAsia="Book Antiqua" w:hAnsi="Book Antiqua" w:cs="Book Antiqua"/>
          <w:color w:val="000000" w:themeColor="text1"/>
        </w:rPr>
        <w:t xml:space="preserve"> are among the principal producers of neurotransmitters</w:t>
      </w:r>
      <w:r w:rsidR="00512B8C" w:rsidRPr="00070675">
        <w:rPr>
          <w:rFonts w:ascii="Book Antiqua" w:eastAsia="Book Antiqua" w:hAnsi="Book Antiqua" w:cs="Book Antiqua"/>
          <w:color w:val="000000" w:themeColor="text1"/>
          <w:vertAlign w:val="superscript"/>
        </w:rPr>
        <w:t>[80,</w:t>
      </w:r>
      <w:r w:rsidR="002A7AC0" w:rsidRPr="00070675">
        <w:rPr>
          <w:rFonts w:ascii="Book Antiqua" w:eastAsia="Book Antiqua" w:hAnsi="Book Antiqua" w:cs="Book Antiqua"/>
          <w:color w:val="000000" w:themeColor="text1"/>
          <w:vertAlign w:val="superscript"/>
        </w:rPr>
        <w:t>81]</w:t>
      </w:r>
      <w:r w:rsidRPr="00070675">
        <w:rPr>
          <w:rFonts w:ascii="Book Antiqua" w:eastAsia="Book Antiqua" w:hAnsi="Book Antiqua" w:cs="Book Antiqua"/>
          <w:color w:val="000000" w:themeColor="text1"/>
        </w:rPr>
        <w:t>. In addition, SCFAs affect the BBB, and several other immune pathways affect behavior, memory</w:t>
      </w:r>
      <w:r w:rsidR="005C1E2E"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locomotion</w:t>
      </w:r>
      <w:r w:rsidR="00512B8C" w:rsidRPr="00070675">
        <w:rPr>
          <w:rFonts w:ascii="Book Antiqua" w:eastAsia="Book Antiqua" w:hAnsi="Book Antiqua" w:cs="Book Antiqua"/>
          <w:color w:val="000000" w:themeColor="text1"/>
          <w:vertAlign w:val="superscript"/>
        </w:rPr>
        <w:t>[82,</w:t>
      </w:r>
      <w:r w:rsidR="002A7AC0" w:rsidRPr="00070675">
        <w:rPr>
          <w:rFonts w:ascii="Book Antiqua" w:eastAsia="Book Antiqua" w:hAnsi="Book Antiqua" w:cs="Book Antiqua"/>
          <w:color w:val="000000" w:themeColor="text1"/>
          <w:vertAlign w:val="superscript"/>
        </w:rPr>
        <w:t>83]</w:t>
      </w:r>
      <w:r w:rsidRPr="00070675">
        <w:rPr>
          <w:rFonts w:ascii="Book Antiqua" w:eastAsia="Book Antiqua" w:hAnsi="Book Antiqua" w:cs="Book Antiqua"/>
          <w:color w:val="000000" w:themeColor="text1"/>
        </w:rPr>
        <w:t>.</w:t>
      </w:r>
    </w:p>
    <w:p w14:paraId="4192E7C9" w14:textId="4680B35A" w:rsidR="004F7DED"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It should also be highlighted that the Mediterranean diet rich in vegetables and fibers stimulates the activity and growth of beneficial bacteria for the brain</w:t>
      </w:r>
      <w:r w:rsidR="002A7AC0" w:rsidRPr="00070675">
        <w:rPr>
          <w:rFonts w:ascii="Book Antiqua" w:eastAsia="Book Antiqua" w:hAnsi="Book Antiqua" w:cs="Book Antiqua"/>
          <w:color w:val="000000" w:themeColor="text1"/>
          <w:vertAlign w:val="superscript"/>
        </w:rPr>
        <w:t>[84]</w:t>
      </w:r>
      <w:r w:rsidRPr="00070675">
        <w:rPr>
          <w:rFonts w:ascii="Book Antiqua" w:eastAsia="Book Antiqua" w:hAnsi="Book Antiqua" w:cs="Book Antiqua"/>
          <w:color w:val="000000" w:themeColor="text1"/>
        </w:rPr>
        <w:t>.</w:t>
      </w:r>
      <w:r w:rsidR="00667C9F" w:rsidRPr="00070675">
        <w:rPr>
          <w:rFonts w:ascii="Book Antiqua" w:hAnsi="Book Antiqua"/>
          <w:color w:val="000000" w:themeColor="text1"/>
          <w:lang w:eastAsia="zh-CN"/>
        </w:rPr>
        <w:t xml:space="preserve"> </w:t>
      </w:r>
      <w:r w:rsidR="00A36EF8" w:rsidRPr="00070675">
        <w:rPr>
          <w:rFonts w:ascii="Book Antiqua" w:eastAsia="Book Antiqua" w:hAnsi="Book Antiqua" w:cs="Book Antiqua"/>
          <w:color w:val="000000" w:themeColor="text1"/>
        </w:rPr>
        <w:t>More</w:t>
      </w:r>
      <w:r w:rsidRPr="00070675">
        <w:rPr>
          <w:rFonts w:ascii="Book Antiqua" w:eastAsia="Book Antiqua" w:hAnsi="Book Antiqua" w:cs="Book Antiqua"/>
          <w:color w:val="000000" w:themeColor="text1"/>
        </w:rPr>
        <w:t xml:space="preserve"> than 20% of patients with gut dysbiosis are affected by sleep disorders and depression</w:t>
      </w:r>
      <w:r w:rsidR="002A7AC0" w:rsidRPr="00070675">
        <w:rPr>
          <w:rFonts w:ascii="Book Antiqua" w:eastAsia="Book Antiqua" w:hAnsi="Book Antiqua" w:cs="Book Antiqua"/>
          <w:color w:val="000000" w:themeColor="text1"/>
          <w:vertAlign w:val="superscript"/>
        </w:rPr>
        <w:t>[</w:t>
      </w:r>
      <w:r w:rsidR="00942572" w:rsidRPr="00070675">
        <w:rPr>
          <w:rFonts w:ascii="Book Antiqua" w:eastAsia="Book Antiqua" w:hAnsi="Book Antiqua" w:cs="Book Antiqua"/>
          <w:color w:val="000000" w:themeColor="text1"/>
          <w:vertAlign w:val="superscript"/>
        </w:rPr>
        <w:t>8</w:t>
      </w:r>
      <w:r w:rsidR="002A7AC0" w:rsidRPr="00070675">
        <w:rPr>
          <w:rFonts w:ascii="Book Antiqua" w:eastAsia="Book Antiqua" w:hAnsi="Book Antiqua" w:cs="Book Antiqua"/>
          <w:color w:val="000000" w:themeColor="text1"/>
          <w:vertAlign w:val="superscript"/>
        </w:rPr>
        <w:t>5</w:t>
      </w:r>
      <w:r w:rsidR="00512B8C" w:rsidRPr="00070675">
        <w:rPr>
          <w:rFonts w:ascii="Book Antiqua" w:eastAsia="Book Antiqua" w:hAnsi="Book Antiqua" w:cs="Book Antiqua"/>
          <w:color w:val="000000" w:themeColor="text1"/>
          <w:vertAlign w:val="superscript"/>
        </w:rPr>
        <w:t>,</w:t>
      </w:r>
      <w:r w:rsidR="00942572" w:rsidRPr="00070675">
        <w:rPr>
          <w:rFonts w:ascii="Book Antiqua" w:eastAsia="Book Antiqua" w:hAnsi="Book Antiqua" w:cs="Book Antiqua"/>
          <w:color w:val="000000" w:themeColor="text1"/>
          <w:vertAlign w:val="superscript"/>
        </w:rPr>
        <w:t>86</w:t>
      </w:r>
      <w:r w:rsidR="002A7AC0" w:rsidRPr="00070675">
        <w:rPr>
          <w:rFonts w:ascii="Book Antiqua" w:eastAsia="Book Antiqua" w:hAnsi="Book Antiqua" w:cs="Book Antiqua"/>
          <w:color w:val="000000" w:themeColor="text1"/>
          <w:vertAlign w:val="superscript"/>
        </w:rPr>
        <w:t>]</w:t>
      </w:r>
      <w:r w:rsidRPr="00070675">
        <w:rPr>
          <w:rFonts w:ascii="Book Antiqua" w:eastAsia="Book Antiqua" w:hAnsi="Book Antiqua" w:cs="Book Antiqua"/>
          <w:color w:val="000000" w:themeColor="text1"/>
        </w:rPr>
        <w:t>.</w:t>
      </w:r>
    </w:p>
    <w:p w14:paraId="0FCB7F3C" w14:textId="526D6255" w:rsidR="004F7DED"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Similarly, recent studies have documented that microbiota composition differs significantly between healthy controls and patients affected by neurovegetative disorders such as multiple sclerosis (MS), Alzheimer’s disease (AD)</w:t>
      </w:r>
      <w:r w:rsidR="00A36EF8"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Parkinson’s disease (PD)</w:t>
      </w:r>
      <w:r w:rsidR="00942572" w:rsidRPr="00070675">
        <w:rPr>
          <w:rFonts w:ascii="Book Antiqua" w:eastAsia="Book Antiqua" w:hAnsi="Book Antiqua" w:cs="Book Antiqua"/>
          <w:color w:val="000000" w:themeColor="text1"/>
          <w:vertAlign w:val="superscript"/>
        </w:rPr>
        <w:t>[87]</w:t>
      </w:r>
      <w:r w:rsidRPr="00070675">
        <w:rPr>
          <w:rFonts w:ascii="Book Antiqua" w:eastAsia="Book Antiqua" w:hAnsi="Book Antiqua" w:cs="Book Antiqua"/>
          <w:color w:val="000000" w:themeColor="text1"/>
        </w:rPr>
        <w:t xml:space="preserve">. In MS, a higher abundance of </w:t>
      </w:r>
      <w:r w:rsidRPr="00EF2017">
        <w:rPr>
          <w:rFonts w:ascii="Book Antiqua" w:eastAsia="Book Antiqua" w:hAnsi="Book Antiqua" w:cs="Book Antiqua"/>
          <w:i/>
          <w:iCs/>
          <w:color w:val="000000" w:themeColor="text1"/>
        </w:rPr>
        <w:t>Firmicutes</w:t>
      </w:r>
      <w:r w:rsidRPr="00070675">
        <w:rPr>
          <w:rFonts w:ascii="Book Antiqua" w:eastAsia="Book Antiqua" w:hAnsi="Book Antiqua" w:cs="Book Antiqua"/>
          <w:color w:val="000000" w:themeColor="text1"/>
        </w:rPr>
        <w:t xml:space="preserve"> and the absence of </w:t>
      </w:r>
      <w:r w:rsidRPr="00EF2017">
        <w:rPr>
          <w:rFonts w:ascii="Book Antiqua" w:eastAsia="Book Antiqua" w:hAnsi="Book Antiqua" w:cs="Book Antiqua"/>
          <w:i/>
          <w:iCs/>
          <w:color w:val="000000" w:themeColor="text1"/>
        </w:rPr>
        <w:t>Fusobacteria</w:t>
      </w:r>
      <w:r w:rsidRPr="00070675">
        <w:rPr>
          <w:rFonts w:ascii="Book Antiqua" w:eastAsia="Book Antiqua" w:hAnsi="Book Antiqua" w:cs="Book Antiqua"/>
          <w:color w:val="000000" w:themeColor="text1"/>
        </w:rPr>
        <w:t xml:space="preserve"> are </w:t>
      </w:r>
      <w:r w:rsidRPr="00070675">
        <w:rPr>
          <w:rFonts w:ascii="Book Antiqua" w:eastAsia="Book Antiqua" w:hAnsi="Book Antiqua" w:cs="Book Antiqua"/>
          <w:color w:val="000000" w:themeColor="text1"/>
        </w:rPr>
        <w:lastRenderedPageBreak/>
        <w:t>frequently found</w:t>
      </w:r>
      <w:r w:rsidR="00942572" w:rsidRPr="00070675">
        <w:rPr>
          <w:rFonts w:ascii="Book Antiqua" w:eastAsia="Book Antiqua" w:hAnsi="Book Antiqua" w:cs="Book Antiqua"/>
          <w:color w:val="000000" w:themeColor="text1"/>
          <w:vertAlign w:val="superscript"/>
        </w:rPr>
        <w:t>[88]</w:t>
      </w:r>
      <w:r w:rsidRPr="00070675">
        <w:rPr>
          <w:rFonts w:ascii="Book Antiqua" w:eastAsia="Book Antiqua" w:hAnsi="Book Antiqua" w:cs="Book Antiqua"/>
          <w:color w:val="000000" w:themeColor="text1"/>
        </w:rPr>
        <w:t xml:space="preserve">. The stool microbial profile of AD patients has a decreased number of </w:t>
      </w:r>
      <w:r w:rsidRPr="00EF2017">
        <w:rPr>
          <w:rFonts w:ascii="Book Antiqua" w:eastAsia="Book Antiqua" w:hAnsi="Book Antiqua" w:cs="Book Antiqua"/>
          <w:i/>
          <w:iCs/>
          <w:color w:val="000000" w:themeColor="text1"/>
        </w:rPr>
        <w:t>Firmicutes</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Actinobacteria</w:t>
      </w:r>
      <w:r w:rsidRPr="00070675">
        <w:rPr>
          <w:rFonts w:ascii="Book Antiqua" w:eastAsia="Book Antiqua" w:hAnsi="Book Antiqua" w:cs="Book Antiqua"/>
          <w:color w:val="000000" w:themeColor="text1"/>
        </w:rPr>
        <w:t xml:space="preserve">. </w:t>
      </w:r>
      <w:r w:rsidRPr="00EF2017">
        <w:rPr>
          <w:rFonts w:ascii="Book Antiqua" w:eastAsia="Book Antiqua" w:hAnsi="Book Antiqua" w:cs="Book Antiqua"/>
          <w:i/>
          <w:iCs/>
          <w:color w:val="000000" w:themeColor="text1"/>
        </w:rPr>
        <w:t>Firmicutes</w:t>
      </w:r>
      <w:r w:rsidRPr="00070675">
        <w:rPr>
          <w:rFonts w:ascii="Book Antiqua" w:eastAsia="Book Antiqua" w:hAnsi="Book Antiqua" w:cs="Book Antiqua"/>
          <w:color w:val="000000" w:themeColor="text1"/>
        </w:rPr>
        <w:t xml:space="preserve">, such as </w:t>
      </w:r>
      <w:r w:rsidRPr="00EF2017">
        <w:rPr>
          <w:rFonts w:ascii="Book Antiqua" w:eastAsia="Book Antiqua" w:hAnsi="Book Antiqua" w:cs="Book Antiqua"/>
          <w:i/>
          <w:iCs/>
          <w:color w:val="000000" w:themeColor="text1"/>
        </w:rPr>
        <w:t>Ruminococcoceae</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Turicibacteriaceae</w:t>
      </w:r>
      <w:r w:rsidRPr="00070675">
        <w:rPr>
          <w:rFonts w:ascii="Book Antiqua" w:eastAsia="Book Antiqua" w:hAnsi="Book Antiqua" w:cs="Book Antiqua"/>
          <w:color w:val="000000" w:themeColor="text1"/>
        </w:rPr>
        <w:t>, are less abundant in these patients</w:t>
      </w:r>
      <w:r w:rsidR="00942572" w:rsidRPr="00070675">
        <w:rPr>
          <w:rFonts w:ascii="Book Antiqua" w:eastAsia="Book Antiqua" w:hAnsi="Book Antiqua" w:cs="Book Antiqua"/>
          <w:color w:val="000000" w:themeColor="text1"/>
          <w:vertAlign w:val="superscript"/>
        </w:rPr>
        <w:t>[89]</w:t>
      </w:r>
      <w:r w:rsidRPr="00070675">
        <w:rPr>
          <w:rFonts w:ascii="Book Antiqua" w:eastAsia="Book Antiqua" w:hAnsi="Book Antiqua" w:cs="Book Antiqua"/>
          <w:color w:val="000000" w:themeColor="text1"/>
        </w:rPr>
        <w:t xml:space="preserve">. PD patients have a lower production of SCFAs and fewer gut bacteria, such as </w:t>
      </w:r>
      <w:r w:rsidRPr="00EF2017">
        <w:rPr>
          <w:rFonts w:ascii="Book Antiqua" w:eastAsia="Book Antiqua" w:hAnsi="Book Antiqua" w:cs="Book Antiqua"/>
          <w:i/>
          <w:iCs/>
          <w:color w:val="000000" w:themeColor="text1"/>
        </w:rPr>
        <w:t>Lechnospiraceae</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Faecalibacterium prausnitzii</w:t>
      </w:r>
      <w:r w:rsidRPr="00070675">
        <w:rPr>
          <w:rFonts w:ascii="Book Antiqua" w:eastAsia="Book Antiqua" w:hAnsi="Book Antiqua" w:cs="Book Antiqua"/>
          <w:color w:val="000000" w:themeColor="text1"/>
        </w:rPr>
        <w:t xml:space="preserve"> producing these substances</w:t>
      </w:r>
      <w:r w:rsidR="00942572" w:rsidRPr="00070675">
        <w:rPr>
          <w:rFonts w:ascii="Book Antiqua" w:eastAsia="Book Antiqua" w:hAnsi="Book Antiqua" w:cs="Book Antiqua"/>
          <w:color w:val="000000" w:themeColor="text1"/>
          <w:vertAlign w:val="superscript"/>
        </w:rPr>
        <w:t>[90]</w:t>
      </w:r>
      <w:r w:rsidRPr="00070675">
        <w:rPr>
          <w:rFonts w:ascii="Book Antiqua" w:eastAsia="Book Antiqua" w:hAnsi="Book Antiqua" w:cs="Book Antiqua"/>
          <w:color w:val="000000" w:themeColor="text1"/>
        </w:rPr>
        <w:t>.</w:t>
      </w:r>
    </w:p>
    <w:p w14:paraId="67CAD3B0" w14:textId="496225A1" w:rsidR="00A77B3E" w:rsidRPr="00070675" w:rsidRDefault="0080454A"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In conclusion, several recent studies have documented that a different composition of the gut microbiome may contribute to the development of neurodegenerative disorders causing chronic inflammation of neuronal cells and loss of the BBB.</w:t>
      </w:r>
    </w:p>
    <w:p w14:paraId="6B280770" w14:textId="77777777" w:rsidR="00A77B3E" w:rsidRPr="00070675" w:rsidRDefault="00A77B3E" w:rsidP="007F1EA1">
      <w:pPr>
        <w:spacing w:line="360" w:lineRule="auto"/>
        <w:jc w:val="both"/>
        <w:rPr>
          <w:rFonts w:ascii="Book Antiqua" w:hAnsi="Book Antiqua"/>
          <w:color w:val="000000" w:themeColor="text1"/>
        </w:rPr>
      </w:pPr>
    </w:p>
    <w:p w14:paraId="79B2413B" w14:textId="77777777" w:rsidR="00A77B3E" w:rsidRPr="00070675" w:rsidRDefault="003C285B" w:rsidP="007F1EA1">
      <w:pPr>
        <w:spacing w:line="360" w:lineRule="auto"/>
        <w:jc w:val="both"/>
        <w:rPr>
          <w:rFonts w:ascii="Book Antiqua" w:hAnsi="Book Antiqua"/>
          <w:color w:val="000000" w:themeColor="text1"/>
          <w:u w:val="single"/>
        </w:rPr>
      </w:pPr>
      <w:r w:rsidRPr="00070675">
        <w:rPr>
          <w:rFonts w:ascii="Book Antiqua" w:eastAsia="Book Antiqua" w:hAnsi="Book Antiqua" w:cs="Book Antiqua"/>
          <w:b/>
          <w:bCs/>
          <w:color w:val="000000" w:themeColor="text1"/>
          <w:u w:val="single"/>
        </w:rPr>
        <w:t>MICROBIOME IN HEALTH AND DISEASE</w:t>
      </w:r>
    </w:p>
    <w:p w14:paraId="1EEF150B" w14:textId="75B87965" w:rsidR="00A3525F"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 xml:space="preserve">Table </w:t>
      </w:r>
      <w:r w:rsidR="0058292C" w:rsidRPr="00070675">
        <w:rPr>
          <w:rFonts w:ascii="Book Antiqua" w:eastAsia="Book Antiqua" w:hAnsi="Book Antiqua" w:cs="Book Antiqua"/>
          <w:color w:val="000000" w:themeColor="text1"/>
        </w:rPr>
        <w:t>4</w:t>
      </w:r>
      <w:r w:rsidRPr="00070675">
        <w:rPr>
          <w:rFonts w:ascii="Book Antiqua" w:eastAsia="Book Antiqua" w:hAnsi="Book Antiqua" w:cs="Book Antiqua"/>
          <w:color w:val="000000" w:themeColor="text1"/>
        </w:rPr>
        <w:t xml:space="preserve"> </w:t>
      </w:r>
      <w:r w:rsidR="00A36EF8" w:rsidRPr="00070675">
        <w:rPr>
          <w:rFonts w:ascii="Book Antiqua" w:eastAsia="Book Antiqua" w:hAnsi="Book Antiqua" w:cs="Book Antiqua"/>
          <w:color w:val="000000" w:themeColor="text1"/>
        </w:rPr>
        <w:t>shows</w:t>
      </w:r>
      <w:r w:rsidRPr="00070675">
        <w:rPr>
          <w:rFonts w:ascii="Book Antiqua" w:eastAsia="Book Antiqua" w:hAnsi="Book Antiqua" w:cs="Book Antiqua"/>
          <w:color w:val="000000" w:themeColor="text1"/>
        </w:rPr>
        <w:t xml:space="preserve"> the gut microbiome in healthy conditions. A metabolically healthy microbiota (mainly achieved by a high fiber, low animal fat</w:t>
      </w:r>
      <w:r w:rsidR="00A36EF8"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low protein diet and other aforementioned environmental factors) is shown in Figure 1. Microbial production of SCFAs provides an energy source for colonocytes and causes a decrease in luminal pH. The SCFAs acetate, butyrate</w:t>
      </w:r>
      <w:r w:rsidR="00A36EF8"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propionate can bind to</w:t>
      </w:r>
      <w:r w:rsidR="00A36EF8" w:rsidRPr="00070675">
        <w:rPr>
          <w:rFonts w:ascii="Book Antiqua" w:eastAsia="Book Antiqua" w:hAnsi="Book Antiqua" w:cs="Book Antiqua"/>
          <w:color w:val="000000" w:themeColor="text1"/>
        </w:rPr>
        <w:t xml:space="preserve"> the</w:t>
      </w:r>
      <w:r w:rsidRPr="00070675">
        <w:rPr>
          <w:rFonts w:ascii="Book Antiqua" w:eastAsia="Book Antiqua" w:hAnsi="Book Antiqua" w:cs="Book Antiqua"/>
          <w:color w:val="000000" w:themeColor="text1"/>
        </w:rPr>
        <w:t xml:space="preserve"> G protein-coupled receptor</w:t>
      </w:r>
      <w:r w:rsidR="00A36EF8" w:rsidRPr="00070675">
        <w:rPr>
          <w:rFonts w:ascii="Book Antiqua" w:eastAsia="Book Antiqua" w:hAnsi="Book Antiqua" w:cs="Book Antiqua"/>
          <w:color w:val="000000" w:themeColor="text1"/>
        </w:rPr>
        <w:t xml:space="preserve"> 41</w:t>
      </w:r>
      <w:r w:rsidRPr="00070675">
        <w:rPr>
          <w:rFonts w:ascii="Book Antiqua" w:eastAsia="Book Antiqua" w:hAnsi="Book Antiqua" w:cs="Book Antiqua"/>
          <w:color w:val="000000" w:themeColor="text1"/>
        </w:rPr>
        <w:t xml:space="preserve"> (GPR41</w:t>
      </w:r>
      <w:r w:rsidR="00A36EF8"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GPR43, which are expressed on enteroendocrine L cells, and subsequently induce </w:t>
      </w:r>
      <w:r w:rsidR="00A36EF8"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secretion of glucagon-like peptide 1 and peptide YY, which contribute to increased energy expenditure, reduced food intake</w:t>
      </w:r>
      <w:r w:rsidR="00A3525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improved glucose metabolism and insulin secretion</w:t>
      </w:r>
      <w:r w:rsidR="00942572" w:rsidRPr="00070675">
        <w:rPr>
          <w:rFonts w:ascii="Book Antiqua" w:eastAsia="Book Antiqua" w:hAnsi="Book Antiqua" w:cs="Book Antiqua"/>
          <w:color w:val="000000" w:themeColor="text1"/>
          <w:vertAlign w:val="superscript"/>
        </w:rPr>
        <w:t>[91]</w:t>
      </w:r>
      <w:r w:rsidRPr="00070675">
        <w:rPr>
          <w:rFonts w:ascii="Book Antiqua" w:eastAsia="Book Antiqua" w:hAnsi="Book Antiqua" w:cs="Book Antiqua"/>
          <w:color w:val="000000" w:themeColor="text1"/>
        </w:rPr>
        <w:t>. Butyrate is an activator of peroxisome proliferator-activated receptor</w:t>
      </w:r>
      <w:r w:rsidR="00A3525F" w:rsidRPr="00070675">
        <w:rPr>
          <w:rFonts w:ascii="Book Antiqua" w:eastAsia="Book Antiqua" w:hAnsi="Book Antiqua" w:cs="Book Antiqua"/>
          <w:color w:val="000000" w:themeColor="text1"/>
        </w:rPr>
        <w:t xml:space="preserve"> gamma</w:t>
      </w:r>
      <w:r w:rsidRPr="00070675">
        <w:rPr>
          <w:rFonts w:ascii="Book Antiqua" w:eastAsia="Book Antiqua" w:hAnsi="Book Antiqua" w:cs="Book Antiqua"/>
          <w:color w:val="000000" w:themeColor="text1"/>
        </w:rPr>
        <w:t xml:space="preserve"> and a stimulator of β-oxidation and oxygen consumption in the gut, which maintains an anaerobic environment in the gut lumen</w:t>
      </w:r>
      <w:r w:rsidR="00942572" w:rsidRPr="00070675">
        <w:rPr>
          <w:rFonts w:ascii="Book Antiqua" w:eastAsia="Book Antiqua" w:hAnsi="Book Antiqua" w:cs="Book Antiqua"/>
          <w:color w:val="000000" w:themeColor="text1"/>
          <w:vertAlign w:val="superscript"/>
        </w:rPr>
        <w:t>[92]</w:t>
      </w:r>
      <w:r w:rsidRPr="00070675">
        <w:rPr>
          <w:rFonts w:ascii="Book Antiqua" w:eastAsia="Book Antiqua" w:hAnsi="Book Antiqua" w:cs="Book Antiqua"/>
          <w:color w:val="000000" w:themeColor="text1"/>
        </w:rPr>
        <w:t>.</w:t>
      </w:r>
    </w:p>
    <w:p w14:paraId="536C7FEE" w14:textId="047D81F3" w:rsidR="00A77B3E" w:rsidRPr="00070675" w:rsidRDefault="0080454A" w:rsidP="00EF2017">
      <w:pPr>
        <w:spacing w:line="360" w:lineRule="auto"/>
        <w:ind w:firstLine="270"/>
        <w:jc w:val="both"/>
        <w:rPr>
          <w:rFonts w:ascii="Book Antiqua" w:hAnsi="Book Antiqua"/>
          <w:color w:val="000000" w:themeColor="text1"/>
        </w:rPr>
      </w:pPr>
      <w:r w:rsidRPr="00070675">
        <w:rPr>
          <w:rFonts w:ascii="Book Antiqua" w:eastAsia="Book Antiqua" w:hAnsi="Book Antiqua" w:cs="Book Antiqua"/>
          <w:color w:val="000000" w:themeColor="text1"/>
        </w:rPr>
        <w:t xml:space="preserve">Pathobionts often responsible for dysbiosis are shown in Table </w:t>
      </w:r>
      <w:r w:rsidR="0058292C" w:rsidRPr="00070675">
        <w:rPr>
          <w:rFonts w:ascii="Book Antiqua" w:eastAsia="Book Antiqua" w:hAnsi="Book Antiqua" w:cs="Book Antiqua"/>
          <w:color w:val="000000" w:themeColor="text1"/>
        </w:rPr>
        <w:t>5</w:t>
      </w:r>
      <w:r w:rsidRPr="00070675">
        <w:rPr>
          <w:rFonts w:ascii="Book Antiqua" w:eastAsia="Book Antiqua" w:hAnsi="Book Antiqua" w:cs="Book Antiqua"/>
          <w:color w:val="000000" w:themeColor="text1"/>
        </w:rPr>
        <w:t>. Figure 2 shows the metabolic pathways induced by gut dysbiosis. A dysbiotic microbiota is often associated with a prolonged colonic transit time, resulting in a shift in colonic metabolism leading to increased microbial proteolysis. Even though the preferred substrate for bacterial fermentation is fermentable dietary fibers, bacteria will not switch to protein metabolism until fermentable polysaccharides are depleted. As a result of increased protein fermentation, branched-chain fatty acids (2-methylbutirate, isobutyrate</w:t>
      </w:r>
      <w:r w:rsidR="003C354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isovalerate), trimethylamine, organic acids, gases</w:t>
      </w:r>
      <w:r w:rsidR="003C354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trace amounts of phenols, amines, indoles</w:t>
      </w:r>
      <w:r w:rsidR="003C354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ammonia are produced, causing an increase in luminal pH</w:t>
      </w:r>
      <w:r w:rsidR="00942572" w:rsidRPr="00070675">
        <w:rPr>
          <w:rFonts w:ascii="Book Antiqua" w:eastAsia="Book Antiqua" w:hAnsi="Book Antiqua" w:cs="Book Antiqua"/>
          <w:color w:val="000000" w:themeColor="text1"/>
          <w:vertAlign w:val="superscript"/>
        </w:rPr>
        <w:t>[93]</w:t>
      </w:r>
      <w:r w:rsidRPr="00070675">
        <w:rPr>
          <w:rFonts w:ascii="Book Antiqua" w:eastAsia="Book Antiqua" w:hAnsi="Book Antiqua" w:cs="Book Antiqua"/>
          <w:color w:val="000000" w:themeColor="text1"/>
        </w:rPr>
        <w:t xml:space="preserve">. </w:t>
      </w:r>
      <w:r w:rsidR="003C354F" w:rsidRPr="00070675">
        <w:rPr>
          <w:rFonts w:ascii="Book Antiqua" w:eastAsia="Book Antiqua" w:hAnsi="Book Antiqua" w:cs="Book Antiqua"/>
          <w:color w:val="000000" w:themeColor="text1"/>
        </w:rPr>
        <w:t>T</w:t>
      </w:r>
      <w:r w:rsidRPr="00070675">
        <w:rPr>
          <w:rFonts w:ascii="Book Antiqua" w:eastAsia="Book Antiqua" w:hAnsi="Book Antiqua" w:cs="Book Antiqua"/>
          <w:color w:val="000000" w:themeColor="text1"/>
        </w:rPr>
        <w:t xml:space="preserve">ogether, such changes in </w:t>
      </w:r>
      <w:r w:rsidRPr="00070675">
        <w:rPr>
          <w:rFonts w:ascii="Book Antiqua" w:eastAsia="Book Antiqua" w:hAnsi="Book Antiqua" w:cs="Book Antiqua"/>
          <w:color w:val="000000" w:themeColor="text1"/>
        </w:rPr>
        <w:lastRenderedPageBreak/>
        <w:t>the microbial environment and metabolites cause leakage of pathogen-associated molecular patterns, including lipopolysaccharides</w:t>
      </w:r>
      <w:r w:rsidR="0059639F" w:rsidRPr="00070675">
        <w:rPr>
          <w:rFonts w:ascii="Book Antiqua" w:eastAsia="Book Antiqua" w:hAnsi="Book Antiqua" w:cs="Book Antiqua"/>
          <w:color w:val="000000" w:themeColor="text1"/>
        </w:rPr>
        <w:t xml:space="preserve"> (LPS)</w:t>
      </w:r>
      <w:r w:rsidRPr="00070675">
        <w:rPr>
          <w:rFonts w:ascii="Book Antiqua" w:eastAsia="Book Antiqua" w:hAnsi="Book Antiqua" w:cs="Book Antiqua"/>
          <w:color w:val="000000" w:themeColor="text1"/>
        </w:rPr>
        <w:t>, which increase in the blood and trigger systemic low-grade inflammation and insulin resistance</w:t>
      </w:r>
      <w:r w:rsidR="00942572" w:rsidRPr="00070675">
        <w:rPr>
          <w:rFonts w:ascii="Book Antiqua" w:eastAsia="Book Antiqua" w:hAnsi="Book Antiqua" w:cs="Book Antiqua"/>
          <w:color w:val="000000" w:themeColor="text1"/>
          <w:vertAlign w:val="superscript"/>
        </w:rPr>
        <w:t>[94]</w:t>
      </w:r>
      <w:r w:rsidRPr="00070675">
        <w:rPr>
          <w:rFonts w:ascii="Book Antiqua" w:eastAsia="Book Antiqua" w:hAnsi="Book Antiqua" w:cs="Book Antiqua"/>
          <w:color w:val="000000" w:themeColor="text1"/>
        </w:rPr>
        <w:t xml:space="preserve">. It should be noted, however, that some indole derivatives, such as 3-indolepropionic acid, produced by </w:t>
      </w:r>
      <w:r w:rsidR="003C354F"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fermentation of dietary fibers have been shown to improve glucose metabolism</w:t>
      </w:r>
      <w:r w:rsidR="00942572" w:rsidRPr="00070675">
        <w:rPr>
          <w:rFonts w:ascii="Book Antiqua" w:eastAsia="Book Antiqua" w:hAnsi="Book Antiqua" w:cs="Book Antiqua"/>
          <w:color w:val="000000" w:themeColor="text1"/>
          <w:vertAlign w:val="superscript"/>
        </w:rPr>
        <w:t>[95]</w:t>
      </w:r>
      <w:r w:rsidRPr="00070675">
        <w:rPr>
          <w:rFonts w:ascii="Book Antiqua" w:eastAsia="Book Antiqua" w:hAnsi="Book Antiqua" w:cs="Book Antiqua"/>
          <w:color w:val="000000" w:themeColor="text1"/>
        </w:rPr>
        <w:t>.</w:t>
      </w:r>
    </w:p>
    <w:p w14:paraId="0474B038" w14:textId="77777777" w:rsidR="00F862CA" w:rsidRPr="00070675" w:rsidRDefault="00F862CA" w:rsidP="007F1EA1">
      <w:pPr>
        <w:spacing w:line="360" w:lineRule="auto"/>
        <w:jc w:val="both"/>
        <w:rPr>
          <w:rFonts w:ascii="Book Antiqua" w:eastAsia="Book Antiqua" w:hAnsi="Book Antiqua" w:cs="Book Antiqua"/>
          <w:b/>
          <w:bCs/>
          <w:color w:val="000000" w:themeColor="text1"/>
        </w:rPr>
      </w:pPr>
    </w:p>
    <w:p w14:paraId="0B991742" w14:textId="77777777" w:rsidR="00A77B3E" w:rsidRPr="00070675" w:rsidRDefault="00F862CA" w:rsidP="007F1EA1">
      <w:pPr>
        <w:spacing w:line="360" w:lineRule="auto"/>
        <w:jc w:val="both"/>
        <w:rPr>
          <w:rFonts w:ascii="Book Antiqua" w:hAnsi="Book Antiqua"/>
          <w:color w:val="000000" w:themeColor="text1"/>
          <w:u w:val="single"/>
        </w:rPr>
      </w:pPr>
      <w:r w:rsidRPr="00070675">
        <w:rPr>
          <w:rFonts w:ascii="Book Antiqua" w:eastAsia="Book Antiqua" w:hAnsi="Book Antiqua" w:cs="Book Antiqua"/>
          <w:b/>
          <w:bCs/>
          <w:color w:val="000000" w:themeColor="text1"/>
          <w:u w:val="single"/>
        </w:rPr>
        <w:t>DISEASES ASSOCIATED OR RELATED TO DYSBIOSIS</w:t>
      </w:r>
    </w:p>
    <w:p w14:paraId="0B1DFA53" w14:textId="02B09461"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 xml:space="preserve">Some diseases associated with gut microbiota abnormalities are shown in </w:t>
      </w:r>
      <w:r w:rsidR="00112E18" w:rsidRPr="00070675">
        <w:rPr>
          <w:rFonts w:ascii="Book Antiqua" w:eastAsia="Book Antiqua" w:hAnsi="Book Antiqua" w:cs="Book Antiqua"/>
          <w:color w:val="000000" w:themeColor="text1"/>
        </w:rPr>
        <w:t xml:space="preserve">Table </w:t>
      </w:r>
      <w:r w:rsidR="0058292C" w:rsidRPr="00070675">
        <w:rPr>
          <w:rFonts w:ascii="Book Antiqua" w:eastAsia="Book Antiqua" w:hAnsi="Book Antiqua" w:cs="Book Antiqua"/>
          <w:color w:val="000000" w:themeColor="text1"/>
        </w:rPr>
        <w:t>6</w:t>
      </w:r>
      <w:r w:rsidRPr="00070675">
        <w:rPr>
          <w:rFonts w:ascii="Book Antiqua" w:eastAsia="Book Antiqua" w:hAnsi="Book Antiqua" w:cs="Book Antiqua"/>
          <w:color w:val="000000" w:themeColor="text1"/>
        </w:rPr>
        <w:t>.</w:t>
      </w:r>
      <w:r w:rsidR="00112E18"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Neurological diseases associated with gut dysbiosis have already been discussed.</w:t>
      </w:r>
      <w:r w:rsidR="00E51DB0"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Other diseases associated with gut dysbiosis are allergic diseases, inflammatory bowel syndromes or diseases, and metabolic diseases.</w:t>
      </w:r>
    </w:p>
    <w:p w14:paraId="1818F03C" w14:textId="77777777" w:rsidR="00E51DB0" w:rsidRPr="00070675" w:rsidRDefault="00E51DB0" w:rsidP="007F1EA1">
      <w:pPr>
        <w:spacing w:line="360" w:lineRule="auto"/>
        <w:jc w:val="both"/>
        <w:rPr>
          <w:rFonts w:ascii="Book Antiqua" w:eastAsia="Book Antiqua" w:hAnsi="Book Antiqua" w:cs="Book Antiqua"/>
          <w:color w:val="000000" w:themeColor="text1"/>
          <w:u w:val="single"/>
        </w:rPr>
      </w:pPr>
    </w:p>
    <w:p w14:paraId="0FC4FC7A" w14:textId="54D03BB4" w:rsidR="00A77B3E" w:rsidRPr="00070675" w:rsidRDefault="0080454A" w:rsidP="007F1EA1">
      <w:pPr>
        <w:spacing w:line="360" w:lineRule="auto"/>
        <w:jc w:val="both"/>
        <w:rPr>
          <w:rFonts w:ascii="Book Antiqua" w:hAnsi="Book Antiqua"/>
          <w:b/>
          <w:color w:val="000000" w:themeColor="text1"/>
        </w:rPr>
      </w:pPr>
      <w:r w:rsidRPr="00070675">
        <w:rPr>
          <w:rFonts w:ascii="Book Antiqua" w:eastAsia="Book Antiqua" w:hAnsi="Book Antiqua" w:cs="Book Antiqua"/>
          <w:b/>
          <w:color w:val="000000" w:themeColor="text1"/>
        </w:rPr>
        <w:t>Allergic diseases</w:t>
      </w:r>
      <w:r w:rsidR="00E51DB0" w:rsidRPr="00070675">
        <w:rPr>
          <w:rFonts w:ascii="Book Antiqua" w:eastAsia="Book Antiqua" w:hAnsi="Book Antiqua" w:cs="Book Antiqua"/>
          <w:b/>
          <w:color w:val="000000" w:themeColor="text1"/>
        </w:rPr>
        <w:t>:</w:t>
      </w:r>
      <w:r w:rsidR="00E51DB0" w:rsidRPr="00070675">
        <w:rPr>
          <w:rFonts w:ascii="Book Antiqua" w:hAnsi="Book Antiqua"/>
          <w:b/>
          <w:color w:val="000000" w:themeColor="text1"/>
          <w:lang w:eastAsia="zh-CN"/>
        </w:rPr>
        <w:t xml:space="preserve"> </w:t>
      </w:r>
      <w:r w:rsidRPr="00070675">
        <w:rPr>
          <w:rFonts w:ascii="Book Antiqua" w:eastAsia="Book Antiqua" w:hAnsi="Book Antiqua" w:cs="Book Antiqua"/>
          <w:color w:val="000000" w:themeColor="text1"/>
        </w:rPr>
        <w:t>Gut microbiota dysbiosis is reported</w:t>
      </w:r>
      <w:r w:rsidR="00AA643F" w:rsidRPr="00070675">
        <w:rPr>
          <w:rFonts w:ascii="Book Antiqua" w:eastAsia="Book Antiqua" w:hAnsi="Book Antiqua" w:cs="Book Antiqua"/>
          <w:color w:val="000000" w:themeColor="text1"/>
        </w:rPr>
        <w:t>ly</w:t>
      </w:r>
      <w:r w:rsidRPr="00070675">
        <w:rPr>
          <w:rFonts w:ascii="Book Antiqua" w:eastAsia="Book Antiqua" w:hAnsi="Book Antiqua" w:cs="Book Antiqua"/>
          <w:color w:val="000000" w:themeColor="text1"/>
        </w:rPr>
        <w:t xml:space="preserve"> associated with allergic diseases such as eczema and asthma</w:t>
      </w:r>
      <w:r w:rsidR="00942572" w:rsidRPr="00070675">
        <w:rPr>
          <w:rFonts w:ascii="Book Antiqua" w:eastAsia="Book Antiqua" w:hAnsi="Book Antiqua" w:cs="Book Antiqua"/>
          <w:color w:val="000000" w:themeColor="text1"/>
          <w:vertAlign w:val="superscript"/>
        </w:rPr>
        <w:t>[96]</w:t>
      </w:r>
      <w:r w:rsidRPr="00070675">
        <w:rPr>
          <w:rFonts w:ascii="Book Antiqua" w:eastAsia="Book Antiqua" w:hAnsi="Book Antiqua" w:cs="Book Antiqua"/>
          <w:color w:val="000000" w:themeColor="text1"/>
        </w:rPr>
        <w:t xml:space="preserve">. Lower levels of gut </w:t>
      </w:r>
      <w:r w:rsidR="00AA643F" w:rsidRPr="00070675">
        <w:rPr>
          <w:rFonts w:ascii="Book Antiqua" w:eastAsia="Book Antiqua" w:hAnsi="Book Antiqua" w:cs="Book Antiqua"/>
          <w:i/>
          <w:iCs/>
          <w:color w:val="000000" w:themeColor="text1"/>
        </w:rPr>
        <w:t xml:space="preserve">S. </w:t>
      </w:r>
      <w:r w:rsidRPr="00070675">
        <w:rPr>
          <w:rFonts w:ascii="Book Antiqua" w:eastAsia="Book Antiqua" w:hAnsi="Book Antiqua" w:cs="Book Antiqua"/>
          <w:i/>
          <w:iCs/>
          <w:color w:val="000000" w:themeColor="text1"/>
        </w:rPr>
        <w:t>aureus</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 xml:space="preserve">Clostridium </w:t>
      </w:r>
      <w:r w:rsidRPr="00070675">
        <w:rPr>
          <w:rFonts w:ascii="Book Antiqua" w:eastAsia="Book Antiqua" w:hAnsi="Book Antiqua" w:cs="Book Antiqua"/>
          <w:color w:val="000000" w:themeColor="text1"/>
        </w:rPr>
        <w:t xml:space="preserve">and higher levels of </w:t>
      </w:r>
      <w:r w:rsidRPr="00EF2017">
        <w:rPr>
          <w:rFonts w:ascii="Book Antiqua" w:eastAsia="Book Antiqua" w:hAnsi="Book Antiqua" w:cs="Book Antiqua"/>
          <w:i/>
          <w:iCs/>
          <w:color w:val="000000" w:themeColor="text1"/>
        </w:rPr>
        <w:t xml:space="preserve">Bifidobacterium </w:t>
      </w:r>
      <w:r w:rsidRPr="00070675">
        <w:rPr>
          <w:rFonts w:ascii="Book Antiqua" w:eastAsia="Book Antiqua" w:hAnsi="Book Antiqua" w:cs="Book Antiqua"/>
          <w:color w:val="000000" w:themeColor="text1"/>
        </w:rPr>
        <w:t>are present in children affected by allergic symptoms</w:t>
      </w:r>
      <w:r w:rsidR="00942572" w:rsidRPr="00070675">
        <w:rPr>
          <w:rFonts w:ascii="Book Antiqua" w:eastAsia="Book Antiqua" w:hAnsi="Book Antiqua" w:cs="Book Antiqua"/>
          <w:color w:val="000000" w:themeColor="text1"/>
          <w:vertAlign w:val="superscript"/>
        </w:rPr>
        <w:t>[97]</w:t>
      </w:r>
      <w:r w:rsidRPr="00070675">
        <w:rPr>
          <w:rFonts w:ascii="Book Antiqua" w:eastAsia="Book Antiqua" w:hAnsi="Book Antiqua" w:cs="Book Antiqua"/>
          <w:color w:val="000000" w:themeColor="text1"/>
        </w:rPr>
        <w:t xml:space="preserve">. The cause has been ascribed to </w:t>
      </w:r>
      <w:r w:rsidR="0059639F" w:rsidRPr="00070675">
        <w:rPr>
          <w:rFonts w:ascii="Book Antiqua" w:eastAsia="Book Antiqua" w:hAnsi="Book Antiqua" w:cs="Book Antiqua"/>
          <w:color w:val="000000" w:themeColor="text1"/>
        </w:rPr>
        <w:t xml:space="preserve">LPS </w:t>
      </w:r>
      <w:r w:rsidRPr="00070675">
        <w:rPr>
          <w:rFonts w:ascii="Book Antiqua" w:eastAsia="Book Antiqua" w:hAnsi="Book Antiqua" w:cs="Book Antiqua"/>
          <w:color w:val="000000" w:themeColor="text1"/>
        </w:rPr>
        <w:t>that cause a reduced immune system response</w:t>
      </w:r>
      <w:r w:rsidR="00942572" w:rsidRPr="00070675">
        <w:rPr>
          <w:rFonts w:ascii="Book Antiqua" w:eastAsia="Book Antiqua" w:hAnsi="Book Antiqua" w:cs="Book Antiqua"/>
          <w:color w:val="000000" w:themeColor="text1"/>
          <w:vertAlign w:val="superscript"/>
        </w:rPr>
        <w:t>[98]</w:t>
      </w:r>
      <w:r w:rsidRPr="00070675">
        <w:rPr>
          <w:rFonts w:ascii="Book Antiqua" w:eastAsia="Book Antiqua" w:hAnsi="Book Antiqua" w:cs="Book Antiqua"/>
          <w:color w:val="000000" w:themeColor="text1"/>
        </w:rPr>
        <w:t>. The relationship of gut dysbiosis and asthma or other lung syndromes justifies the term “gut-lung axis”</w:t>
      </w:r>
      <w:r w:rsidR="00942572" w:rsidRPr="00070675">
        <w:rPr>
          <w:rFonts w:ascii="Book Antiqua" w:eastAsia="Book Antiqua" w:hAnsi="Book Antiqua" w:cs="Book Antiqua"/>
          <w:color w:val="000000" w:themeColor="text1"/>
          <w:vertAlign w:val="superscript"/>
        </w:rPr>
        <w:t>[99]</w:t>
      </w:r>
      <w:r w:rsidRPr="00070675">
        <w:rPr>
          <w:rFonts w:ascii="Book Antiqua" w:eastAsia="Book Antiqua" w:hAnsi="Book Antiqua" w:cs="Book Antiqua"/>
          <w:color w:val="000000" w:themeColor="text1"/>
        </w:rPr>
        <w:t>.</w:t>
      </w:r>
    </w:p>
    <w:p w14:paraId="13167D29" w14:textId="77777777" w:rsidR="007D6284" w:rsidRPr="00070675" w:rsidRDefault="007D6284" w:rsidP="007F1EA1">
      <w:pPr>
        <w:spacing w:line="360" w:lineRule="auto"/>
        <w:jc w:val="both"/>
        <w:rPr>
          <w:rFonts w:ascii="Book Antiqua" w:eastAsia="Book Antiqua" w:hAnsi="Book Antiqua" w:cs="Book Antiqua"/>
          <w:color w:val="000000" w:themeColor="text1"/>
          <w:u w:val="single"/>
        </w:rPr>
      </w:pPr>
    </w:p>
    <w:p w14:paraId="60CC4125" w14:textId="538A58A5" w:rsidR="00A77B3E" w:rsidRPr="00070675" w:rsidRDefault="0080454A" w:rsidP="007F1EA1">
      <w:pPr>
        <w:spacing w:line="360" w:lineRule="auto"/>
        <w:jc w:val="both"/>
        <w:rPr>
          <w:rFonts w:ascii="Book Antiqua" w:hAnsi="Book Antiqua"/>
          <w:b/>
          <w:color w:val="000000" w:themeColor="text1"/>
        </w:rPr>
      </w:pPr>
      <w:r w:rsidRPr="00070675">
        <w:rPr>
          <w:rFonts w:ascii="Book Antiqua" w:eastAsia="Book Antiqua" w:hAnsi="Book Antiqua" w:cs="Book Antiqua"/>
          <w:b/>
          <w:color w:val="000000" w:themeColor="text1"/>
        </w:rPr>
        <w:t>Irritable and inflammatory bowel syndromes</w:t>
      </w:r>
      <w:r w:rsidR="007D6284" w:rsidRPr="00070675">
        <w:rPr>
          <w:rFonts w:ascii="Book Antiqua" w:eastAsia="Book Antiqua" w:hAnsi="Book Antiqua" w:cs="Book Antiqua"/>
          <w:b/>
          <w:color w:val="000000" w:themeColor="text1"/>
        </w:rPr>
        <w:t>:</w:t>
      </w:r>
      <w:r w:rsidR="00A243D6" w:rsidRPr="00070675">
        <w:rPr>
          <w:rFonts w:ascii="Book Antiqua" w:hAnsi="Book Antiqua"/>
          <w:b/>
          <w:color w:val="000000" w:themeColor="text1"/>
          <w:lang w:eastAsia="zh-CN"/>
        </w:rPr>
        <w:t xml:space="preserve"> </w:t>
      </w:r>
      <w:r w:rsidRPr="00070675">
        <w:rPr>
          <w:rFonts w:ascii="Book Antiqua" w:eastAsia="Book Antiqua" w:hAnsi="Book Antiqua" w:cs="Book Antiqua"/>
          <w:color w:val="000000" w:themeColor="text1"/>
        </w:rPr>
        <w:t xml:space="preserve">Irritable bowel syndrome (IBS) is a condition affecting 10% to 20% of adults, and children may also be affected. Bennet </w:t>
      </w:r>
      <w:r w:rsidRPr="00070675">
        <w:rPr>
          <w:rFonts w:ascii="Book Antiqua" w:eastAsia="Book Antiqua" w:hAnsi="Book Antiqua" w:cs="Book Antiqua"/>
          <w:i/>
          <w:iCs/>
          <w:color w:val="000000" w:themeColor="text1"/>
        </w:rPr>
        <w:t>et al</w:t>
      </w:r>
      <w:r w:rsidR="00942572" w:rsidRPr="00070675">
        <w:rPr>
          <w:rFonts w:ascii="Book Antiqua" w:eastAsia="Book Antiqua" w:hAnsi="Book Antiqua" w:cs="Book Antiqua"/>
          <w:color w:val="000000" w:themeColor="text1"/>
          <w:vertAlign w:val="superscript"/>
        </w:rPr>
        <w:t>[100]</w:t>
      </w:r>
      <w:r w:rsidRPr="00070675">
        <w:rPr>
          <w:rFonts w:ascii="Book Antiqua" w:eastAsia="Book Antiqua" w:hAnsi="Book Antiqua" w:cs="Book Antiqua"/>
          <w:color w:val="000000" w:themeColor="text1"/>
        </w:rPr>
        <w:t xml:space="preserve"> described alterations in the gut microbiome of patients affected by IBS. </w:t>
      </w:r>
      <w:r w:rsidRPr="00EF2017">
        <w:rPr>
          <w:rFonts w:ascii="Book Antiqua" w:eastAsia="Book Antiqua" w:hAnsi="Book Antiqua" w:cs="Book Antiqua"/>
          <w:i/>
          <w:iCs/>
          <w:color w:val="000000" w:themeColor="text1"/>
        </w:rPr>
        <w:t xml:space="preserve">Firmicutes </w:t>
      </w:r>
      <w:r w:rsidRPr="00070675">
        <w:rPr>
          <w:rFonts w:ascii="Book Antiqua" w:eastAsia="Book Antiqua" w:hAnsi="Book Antiqua" w:cs="Book Antiqua"/>
          <w:color w:val="000000" w:themeColor="text1"/>
        </w:rPr>
        <w:t xml:space="preserve">are increased with a reduction in </w:t>
      </w:r>
      <w:r w:rsidRPr="00EF2017">
        <w:rPr>
          <w:rFonts w:ascii="Book Antiqua" w:eastAsia="Book Antiqua" w:hAnsi="Book Antiqua" w:cs="Book Antiqua"/>
          <w:i/>
          <w:iCs/>
          <w:color w:val="000000" w:themeColor="text1"/>
        </w:rPr>
        <w:t>Ruminococcus</w:t>
      </w:r>
      <w:r w:rsidRPr="00070675">
        <w:rPr>
          <w:rFonts w:ascii="Book Antiqua" w:eastAsia="Book Antiqua" w:hAnsi="Book Antiqua" w:cs="Book Antiqua"/>
          <w:color w:val="000000" w:themeColor="text1"/>
        </w:rPr>
        <w:t xml:space="preserve"> and </w:t>
      </w:r>
      <w:r w:rsidR="0059639F" w:rsidRPr="00EF2017">
        <w:rPr>
          <w:rFonts w:ascii="Book Antiqua" w:eastAsia="Book Antiqua" w:hAnsi="Book Antiqua" w:cs="Book Antiqua"/>
          <w:i/>
          <w:iCs/>
          <w:color w:val="000000" w:themeColor="text1"/>
        </w:rPr>
        <w:t xml:space="preserve">B. </w:t>
      </w:r>
      <w:r w:rsidRPr="00EF2017">
        <w:rPr>
          <w:rFonts w:ascii="Book Antiqua" w:eastAsia="Book Antiqua" w:hAnsi="Book Antiqua" w:cs="Book Antiqua"/>
          <w:i/>
          <w:iCs/>
          <w:color w:val="000000" w:themeColor="text1"/>
        </w:rPr>
        <w:t>fragilis</w:t>
      </w:r>
      <w:r w:rsidRPr="00070675">
        <w:rPr>
          <w:rFonts w:ascii="Book Antiqua" w:eastAsia="Book Antiqua" w:hAnsi="Book Antiqua" w:cs="Book Antiqua"/>
          <w:color w:val="000000" w:themeColor="text1"/>
        </w:rPr>
        <w:t>. The result is an excessive increase in SCFAs with consequent increase in serotonin that alters intestinal motility.</w:t>
      </w:r>
      <w:r w:rsidR="00283172" w:rsidRPr="00070675">
        <w:rPr>
          <w:rFonts w:ascii="Book Antiqua" w:hAnsi="Book Antiqua"/>
          <w:b/>
          <w:color w:val="000000" w:themeColor="text1"/>
          <w:lang w:eastAsia="zh-CN"/>
        </w:rPr>
        <w:t xml:space="preserve"> </w:t>
      </w:r>
      <w:r w:rsidRPr="00070675">
        <w:rPr>
          <w:rFonts w:ascii="Book Antiqua" w:eastAsia="Book Antiqua" w:hAnsi="Book Antiqua" w:cs="Book Antiqua"/>
          <w:color w:val="000000" w:themeColor="text1"/>
        </w:rPr>
        <w:t>Inflammatory bowel disease (IBD) is a more severe condition. The most significant types of IBD are ulcerative colitis and Crohn’s disease</w:t>
      </w:r>
      <w:r w:rsidR="00942572" w:rsidRPr="00070675">
        <w:rPr>
          <w:rFonts w:ascii="Book Antiqua" w:eastAsia="Book Antiqua" w:hAnsi="Book Antiqua" w:cs="Book Antiqua"/>
          <w:color w:val="000000" w:themeColor="text1"/>
          <w:vertAlign w:val="superscript"/>
        </w:rPr>
        <w:t>[101]</w:t>
      </w:r>
      <w:r w:rsidRPr="00070675">
        <w:rPr>
          <w:rFonts w:ascii="Book Antiqua" w:eastAsia="Book Antiqua" w:hAnsi="Book Antiqua" w:cs="Book Antiqua"/>
          <w:color w:val="000000" w:themeColor="text1"/>
        </w:rPr>
        <w:t>.</w:t>
      </w:r>
      <w:r w:rsidR="00283172" w:rsidRPr="00070675">
        <w:rPr>
          <w:rFonts w:ascii="Book Antiqua" w:hAnsi="Book Antiqua"/>
          <w:b/>
          <w:color w:val="000000" w:themeColor="text1"/>
          <w:lang w:eastAsia="zh-CN"/>
        </w:rPr>
        <w:t xml:space="preserve"> </w:t>
      </w:r>
      <w:r w:rsidRPr="00070675">
        <w:rPr>
          <w:rFonts w:ascii="Book Antiqua" w:eastAsia="Book Antiqua" w:hAnsi="Book Antiqua" w:cs="Book Antiqua"/>
          <w:color w:val="000000" w:themeColor="text1"/>
        </w:rPr>
        <w:t xml:space="preserve">Several types of gut dysbiosis have been found in patients affected by IBD. </w:t>
      </w:r>
      <w:r w:rsidRPr="00EF2017">
        <w:rPr>
          <w:rFonts w:ascii="Book Antiqua" w:eastAsia="Book Antiqua" w:hAnsi="Book Antiqua" w:cs="Book Antiqua"/>
          <w:i/>
          <w:iCs/>
          <w:color w:val="000000" w:themeColor="text1"/>
        </w:rPr>
        <w:t>Bacteroidetes</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Firmicutes</w:t>
      </w:r>
      <w:r w:rsidRPr="00070675">
        <w:rPr>
          <w:rFonts w:ascii="Book Antiqua" w:eastAsia="Book Antiqua" w:hAnsi="Book Antiqua" w:cs="Book Antiqua"/>
          <w:color w:val="000000" w:themeColor="text1"/>
        </w:rPr>
        <w:t xml:space="preserve"> are decreased</w:t>
      </w:r>
      <w:r w:rsidR="00942572" w:rsidRPr="00070675">
        <w:rPr>
          <w:rFonts w:ascii="Book Antiqua" w:eastAsia="Book Antiqua" w:hAnsi="Book Antiqua" w:cs="Book Antiqua"/>
          <w:color w:val="000000" w:themeColor="text1"/>
          <w:vertAlign w:val="superscript"/>
        </w:rPr>
        <w:t>[102]</w:t>
      </w:r>
      <w:r w:rsidRPr="00070675">
        <w:rPr>
          <w:rFonts w:ascii="Book Antiqua" w:eastAsia="Book Antiqua" w:hAnsi="Book Antiqua" w:cs="Book Antiqua"/>
          <w:color w:val="000000" w:themeColor="text1"/>
        </w:rPr>
        <w:t xml:space="preserve">. Recently Zhu </w:t>
      </w:r>
      <w:r w:rsidRPr="00070675">
        <w:rPr>
          <w:rFonts w:ascii="Book Antiqua" w:eastAsia="Book Antiqua" w:hAnsi="Book Antiqua" w:cs="Book Antiqua"/>
          <w:i/>
          <w:iCs/>
          <w:color w:val="000000" w:themeColor="text1"/>
        </w:rPr>
        <w:t>et al</w:t>
      </w:r>
      <w:r w:rsidR="00942572" w:rsidRPr="00070675">
        <w:rPr>
          <w:rFonts w:ascii="Book Antiqua" w:eastAsia="Book Antiqua" w:hAnsi="Book Antiqua" w:cs="Book Antiqua"/>
          <w:color w:val="000000" w:themeColor="text1"/>
          <w:vertAlign w:val="superscript"/>
        </w:rPr>
        <w:t>[103]</w:t>
      </w:r>
      <w:r w:rsidRPr="00070675">
        <w:rPr>
          <w:rFonts w:ascii="Book Antiqua" w:eastAsia="Book Antiqua" w:hAnsi="Book Antiqua" w:cs="Book Antiqua"/>
          <w:color w:val="000000" w:themeColor="text1"/>
        </w:rPr>
        <w:t xml:space="preserve"> found an increase in Proteobacteria and </w:t>
      </w:r>
      <w:r w:rsidR="0059639F" w:rsidRPr="00070675">
        <w:rPr>
          <w:rFonts w:ascii="Book Antiqua" w:eastAsia="Book Antiqua" w:hAnsi="Book Antiqua" w:cs="Book Antiqua"/>
          <w:i/>
          <w:iCs/>
          <w:color w:val="000000" w:themeColor="text1"/>
        </w:rPr>
        <w:t>E. c</w:t>
      </w:r>
      <w:r w:rsidRPr="00070675">
        <w:rPr>
          <w:rFonts w:ascii="Book Antiqua" w:eastAsia="Book Antiqua" w:hAnsi="Book Antiqua" w:cs="Book Antiqua"/>
          <w:i/>
          <w:iCs/>
          <w:color w:val="000000" w:themeColor="text1"/>
        </w:rPr>
        <w:t>oli</w:t>
      </w:r>
      <w:r w:rsidRPr="00070675">
        <w:rPr>
          <w:rFonts w:ascii="Book Antiqua" w:eastAsia="Book Antiqua" w:hAnsi="Book Antiqua" w:cs="Book Antiqua"/>
          <w:color w:val="000000" w:themeColor="text1"/>
        </w:rPr>
        <w:t xml:space="preserve">. One of the consequences of such dysbiosis is a reduction in mucus production that allows gut flora </w:t>
      </w:r>
      <w:r w:rsidRPr="00070675">
        <w:rPr>
          <w:rFonts w:ascii="Book Antiqua" w:eastAsia="Book Antiqua" w:hAnsi="Book Antiqua" w:cs="Book Antiqua"/>
          <w:color w:val="000000" w:themeColor="text1"/>
        </w:rPr>
        <w:lastRenderedPageBreak/>
        <w:t>to pass more easily across the intestinal barrier, thus enhancing the inflammatory process</w:t>
      </w:r>
      <w:r w:rsidR="00942572" w:rsidRPr="00070675">
        <w:rPr>
          <w:rFonts w:ascii="Book Antiqua" w:eastAsia="Book Antiqua" w:hAnsi="Book Antiqua" w:cs="Book Antiqua"/>
          <w:color w:val="000000" w:themeColor="text1"/>
          <w:vertAlign w:val="superscript"/>
        </w:rPr>
        <w:t>[104]</w:t>
      </w:r>
      <w:r w:rsidRPr="00070675">
        <w:rPr>
          <w:rFonts w:ascii="Book Antiqua" w:eastAsia="Book Antiqua" w:hAnsi="Book Antiqua" w:cs="Book Antiqua"/>
          <w:color w:val="000000" w:themeColor="text1"/>
        </w:rPr>
        <w:t>.</w:t>
      </w:r>
    </w:p>
    <w:p w14:paraId="16EC0B93" w14:textId="77777777" w:rsidR="009B7210" w:rsidRPr="00070675" w:rsidRDefault="009B7210" w:rsidP="007F1EA1">
      <w:pPr>
        <w:spacing w:line="360" w:lineRule="auto"/>
        <w:jc w:val="both"/>
        <w:rPr>
          <w:rFonts w:ascii="Book Antiqua" w:eastAsia="Book Antiqua" w:hAnsi="Book Antiqua" w:cs="Book Antiqua"/>
          <w:color w:val="000000" w:themeColor="text1"/>
          <w:u w:val="single"/>
        </w:rPr>
      </w:pPr>
    </w:p>
    <w:p w14:paraId="7884C5CA" w14:textId="69BD7B6F" w:rsidR="00A77B3E" w:rsidRPr="00070675" w:rsidRDefault="0080454A" w:rsidP="007F1EA1">
      <w:pPr>
        <w:spacing w:line="360" w:lineRule="auto"/>
        <w:jc w:val="both"/>
        <w:rPr>
          <w:rFonts w:ascii="Book Antiqua" w:hAnsi="Book Antiqua"/>
          <w:b/>
          <w:color w:val="000000" w:themeColor="text1"/>
        </w:rPr>
      </w:pPr>
      <w:r w:rsidRPr="00070675">
        <w:rPr>
          <w:rFonts w:ascii="Book Antiqua" w:eastAsia="Book Antiqua" w:hAnsi="Book Antiqua" w:cs="Book Antiqua"/>
          <w:b/>
          <w:color w:val="000000" w:themeColor="text1"/>
        </w:rPr>
        <w:t>Gut dysbiosis and metabolic diseases</w:t>
      </w:r>
      <w:r w:rsidR="009B7210" w:rsidRPr="00070675">
        <w:rPr>
          <w:rFonts w:ascii="Book Antiqua" w:eastAsia="Book Antiqua" w:hAnsi="Book Antiqua" w:cs="Book Antiqua"/>
          <w:b/>
          <w:color w:val="000000" w:themeColor="text1"/>
        </w:rPr>
        <w:t>:</w:t>
      </w:r>
      <w:r w:rsidR="00AD0A90" w:rsidRPr="00070675">
        <w:rPr>
          <w:rFonts w:ascii="Book Antiqua" w:hAnsi="Book Antiqua"/>
          <w:b/>
          <w:color w:val="000000" w:themeColor="text1"/>
          <w:lang w:eastAsia="zh-CN"/>
        </w:rPr>
        <w:t xml:space="preserve"> </w:t>
      </w:r>
      <w:r w:rsidRPr="00070675">
        <w:rPr>
          <w:rFonts w:ascii="Book Antiqua" w:eastAsia="Book Antiqua" w:hAnsi="Book Antiqua" w:cs="Book Antiqua"/>
          <w:color w:val="000000" w:themeColor="text1"/>
        </w:rPr>
        <w:t>The gut microbiota participates in material metabolism to produce metabolites. The gut microbiota can affect the metabolism of glucose, lipids</w:t>
      </w:r>
      <w:r w:rsidR="0059639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proteins by generating a series of metabolites and activating downstream signaling pathways as shown in </w:t>
      </w:r>
      <w:r w:rsidR="00EB2C61" w:rsidRPr="00070675">
        <w:rPr>
          <w:rFonts w:ascii="Book Antiqua" w:eastAsia="Book Antiqua" w:hAnsi="Book Antiqua" w:cs="Book Antiqua"/>
          <w:color w:val="000000" w:themeColor="text1"/>
        </w:rPr>
        <w:t xml:space="preserve">Figure </w:t>
      </w:r>
      <w:r w:rsidRPr="00070675">
        <w:rPr>
          <w:rFonts w:ascii="Book Antiqua" w:eastAsia="Book Antiqua" w:hAnsi="Book Antiqua" w:cs="Book Antiqua"/>
          <w:color w:val="000000" w:themeColor="text1"/>
        </w:rPr>
        <w:t>3.</w:t>
      </w:r>
    </w:p>
    <w:p w14:paraId="18A4C9DA" w14:textId="77777777" w:rsidR="008A51F4" w:rsidRPr="00070675" w:rsidRDefault="008A51F4" w:rsidP="007F1EA1">
      <w:pPr>
        <w:spacing w:line="360" w:lineRule="auto"/>
        <w:jc w:val="both"/>
        <w:rPr>
          <w:rFonts w:ascii="Book Antiqua" w:eastAsia="Book Antiqua" w:hAnsi="Book Antiqua" w:cs="Book Antiqua"/>
          <w:color w:val="000000" w:themeColor="text1"/>
        </w:rPr>
      </w:pPr>
    </w:p>
    <w:p w14:paraId="04E0603A" w14:textId="03DE2DDD"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Obesity</w:t>
      </w:r>
      <w:r w:rsidR="008A51F4" w:rsidRPr="00070675">
        <w:rPr>
          <w:rFonts w:ascii="Book Antiqua" w:hAnsi="Book Antiqua"/>
          <w:b/>
          <w:color w:val="000000" w:themeColor="text1"/>
          <w:lang w:eastAsia="zh-CN"/>
        </w:rPr>
        <w:t xml:space="preserve">: </w:t>
      </w:r>
      <w:r w:rsidRPr="00070675">
        <w:rPr>
          <w:rFonts w:ascii="Book Antiqua" w:eastAsia="Book Antiqua" w:hAnsi="Book Antiqua" w:cs="Book Antiqua"/>
          <w:color w:val="000000" w:themeColor="text1"/>
        </w:rPr>
        <w:t>In addition to genetic and behavioral factors, the gut microbiome has an important role in the genesis of obesity</w:t>
      </w:r>
      <w:r w:rsidR="00942572" w:rsidRPr="00070675">
        <w:rPr>
          <w:rFonts w:ascii="Book Antiqua" w:eastAsia="Book Antiqua" w:hAnsi="Book Antiqua" w:cs="Book Antiqua"/>
          <w:color w:val="000000" w:themeColor="text1"/>
          <w:vertAlign w:val="superscript"/>
        </w:rPr>
        <w:t>[105]</w:t>
      </w:r>
      <w:r w:rsidRPr="00070675">
        <w:rPr>
          <w:rFonts w:ascii="Book Antiqua" w:eastAsia="Book Antiqua" w:hAnsi="Book Antiqua" w:cs="Book Antiqua"/>
          <w:color w:val="000000" w:themeColor="text1"/>
        </w:rPr>
        <w:t>.</w:t>
      </w:r>
      <w:r w:rsidR="0076170A"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Obese patient gut flora have higher levels of </w:t>
      </w:r>
      <w:r w:rsidRPr="00EF2017">
        <w:rPr>
          <w:rFonts w:ascii="Book Antiqua" w:eastAsia="Book Antiqua" w:hAnsi="Book Antiqua" w:cs="Book Antiqua"/>
          <w:i/>
          <w:iCs/>
          <w:color w:val="000000" w:themeColor="text1"/>
        </w:rPr>
        <w:t>Firmicutes</w:t>
      </w:r>
      <w:r w:rsidRPr="00070675">
        <w:rPr>
          <w:rFonts w:ascii="Book Antiqua" w:eastAsia="Book Antiqua" w:hAnsi="Book Antiqua" w:cs="Book Antiqua"/>
          <w:color w:val="000000" w:themeColor="text1"/>
        </w:rPr>
        <w:t xml:space="preserve"> and lower levels of </w:t>
      </w:r>
      <w:r w:rsidRPr="00EF2017">
        <w:rPr>
          <w:rFonts w:ascii="Book Antiqua" w:eastAsia="Book Antiqua" w:hAnsi="Book Antiqua" w:cs="Book Antiqua"/>
          <w:i/>
          <w:iCs/>
          <w:color w:val="000000" w:themeColor="text1"/>
        </w:rPr>
        <w:t>Bacteroidetes</w:t>
      </w:r>
      <w:r w:rsidR="00942572" w:rsidRPr="00070675">
        <w:rPr>
          <w:rFonts w:ascii="Book Antiqua" w:eastAsia="Book Antiqua" w:hAnsi="Book Antiqua" w:cs="Book Antiqua"/>
          <w:color w:val="000000" w:themeColor="text1"/>
          <w:vertAlign w:val="superscript"/>
        </w:rPr>
        <w:t>[106]</w:t>
      </w:r>
      <w:r w:rsidRPr="00070675">
        <w:rPr>
          <w:rFonts w:ascii="Book Antiqua" w:eastAsia="Book Antiqua" w:hAnsi="Book Antiqua" w:cs="Book Antiqua"/>
          <w:color w:val="000000" w:themeColor="text1"/>
        </w:rPr>
        <w:t xml:space="preserve">. Other bacteria found in the gut of obese patients are </w:t>
      </w:r>
      <w:r w:rsidRPr="00EF2017">
        <w:rPr>
          <w:rFonts w:ascii="Book Antiqua" w:eastAsia="Book Antiqua" w:hAnsi="Book Antiqua" w:cs="Book Antiqua"/>
          <w:i/>
          <w:iCs/>
          <w:color w:val="000000" w:themeColor="text1"/>
        </w:rPr>
        <w:t>Bacteroides</w:t>
      </w:r>
      <w:r w:rsidRPr="00070675">
        <w:rPr>
          <w:rFonts w:ascii="Book Antiqua" w:eastAsia="Book Antiqua" w:hAnsi="Book Antiqua" w:cs="Book Antiqua"/>
          <w:color w:val="000000" w:themeColor="text1"/>
        </w:rPr>
        <w:t xml:space="preserve">, </w:t>
      </w:r>
      <w:r w:rsidRPr="00EF2017">
        <w:rPr>
          <w:rFonts w:ascii="Book Antiqua" w:eastAsia="Book Antiqua" w:hAnsi="Book Antiqua" w:cs="Book Antiqua"/>
          <w:i/>
          <w:iCs/>
          <w:color w:val="000000" w:themeColor="text1"/>
        </w:rPr>
        <w:t>Ruminococcus</w:t>
      </w:r>
      <w:r w:rsidR="0059639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Staphylococcus</w:t>
      </w:r>
      <w:r w:rsidR="00942572" w:rsidRPr="00070675">
        <w:rPr>
          <w:rFonts w:ascii="Book Antiqua" w:eastAsia="Book Antiqua" w:hAnsi="Book Antiqua" w:cs="Book Antiqua"/>
          <w:color w:val="000000" w:themeColor="text1"/>
          <w:vertAlign w:val="superscript"/>
        </w:rPr>
        <w:t>[107]</w:t>
      </w:r>
      <w:r w:rsidRPr="00070675">
        <w:rPr>
          <w:rFonts w:ascii="Book Antiqua" w:eastAsia="Book Antiqua" w:hAnsi="Book Antiqua" w:cs="Book Antiqua"/>
          <w:color w:val="000000" w:themeColor="text1"/>
        </w:rPr>
        <w:t xml:space="preserve">. These bacteria cause </w:t>
      </w:r>
      <w:r w:rsidR="0059639F"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increased degradation of β-glucuronide and aromatic amino acids, higher generation of organic acids and H</w:t>
      </w:r>
      <w:r w:rsidRPr="00070675">
        <w:rPr>
          <w:rFonts w:ascii="Book Antiqua" w:eastAsia="Book Antiqua" w:hAnsi="Book Antiqua" w:cs="Book Antiqua"/>
          <w:color w:val="000000" w:themeColor="text1"/>
          <w:vertAlign w:val="subscript"/>
        </w:rPr>
        <w:t>2</w:t>
      </w:r>
      <w:r w:rsidR="0059639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higher biosynthesis of phenylalanine, tyrosine</w:t>
      </w:r>
      <w:r w:rsidR="0059639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tryptophan</w:t>
      </w:r>
      <w:r w:rsidR="00942572" w:rsidRPr="00070675">
        <w:rPr>
          <w:rFonts w:ascii="Book Antiqua" w:eastAsia="Book Antiqua" w:hAnsi="Book Antiqua" w:cs="Book Antiqua"/>
          <w:color w:val="000000" w:themeColor="text1"/>
          <w:vertAlign w:val="superscript"/>
        </w:rPr>
        <w:t>[108]</w:t>
      </w:r>
      <w:r w:rsidRPr="00070675">
        <w:rPr>
          <w:rFonts w:ascii="Book Antiqua" w:eastAsia="Book Antiqua" w:hAnsi="Book Antiqua" w:cs="Book Antiqua"/>
          <w:color w:val="000000" w:themeColor="text1"/>
        </w:rPr>
        <w:t>. In this condition, chronic inflammation is generated by the production of IL-1, tumor necrosis factor alpha, monocyte chemoattractant protein-1</w:t>
      </w:r>
      <w:r w:rsidR="0059639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w:t>
      </w:r>
      <w:r w:rsidR="00DD308B" w:rsidRPr="00070675">
        <w:rPr>
          <w:rFonts w:ascii="Book Antiqua" w:eastAsia="Book Antiqua" w:hAnsi="Book Antiqua" w:cs="Book Antiqua"/>
          <w:color w:val="000000" w:themeColor="text1"/>
        </w:rPr>
        <w:t>IL-</w:t>
      </w:r>
      <w:r w:rsidR="005E08CD" w:rsidRPr="00070675">
        <w:rPr>
          <w:rFonts w:ascii="Book Antiqua" w:eastAsia="Book Antiqua" w:hAnsi="Book Antiqua" w:cs="Book Antiqua"/>
          <w:color w:val="000000" w:themeColor="text1"/>
        </w:rPr>
        <w:t>6</w:t>
      </w:r>
      <w:r w:rsidRPr="00070675">
        <w:rPr>
          <w:rFonts w:ascii="Book Antiqua" w:eastAsia="Book Antiqua" w:hAnsi="Book Antiqua" w:cs="Book Antiqua"/>
          <w:color w:val="000000" w:themeColor="text1"/>
        </w:rPr>
        <w:t xml:space="preserve">. In addition, </w:t>
      </w:r>
      <w:r w:rsidR="0059639F" w:rsidRPr="00070675">
        <w:rPr>
          <w:rFonts w:ascii="Book Antiqua" w:eastAsia="Book Antiqua" w:hAnsi="Book Antiqua" w:cs="Book Antiqua"/>
          <w:color w:val="000000" w:themeColor="text1"/>
        </w:rPr>
        <w:t xml:space="preserve">LPS </w:t>
      </w:r>
      <w:r w:rsidRPr="00070675">
        <w:rPr>
          <w:rFonts w:ascii="Book Antiqua" w:eastAsia="Book Antiqua" w:hAnsi="Book Antiqua" w:cs="Book Antiqua"/>
          <w:color w:val="000000" w:themeColor="text1"/>
        </w:rPr>
        <w:t xml:space="preserve">are produced that bind to the </w:t>
      </w:r>
      <w:r w:rsidR="0059639F" w:rsidRPr="00070675">
        <w:rPr>
          <w:rFonts w:ascii="Book Antiqua" w:eastAsia="Book Antiqua" w:hAnsi="Book Antiqua" w:cs="Book Antiqua"/>
          <w:color w:val="000000" w:themeColor="text1"/>
        </w:rPr>
        <w:t xml:space="preserve">cluster of differentiation 14 </w:t>
      </w:r>
      <w:r w:rsidRPr="00070675">
        <w:rPr>
          <w:rFonts w:ascii="Book Antiqua" w:eastAsia="Book Antiqua" w:hAnsi="Book Antiqua" w:cs="Book Antiqua"/>
          <w:color w:val="000000" w:themeColor="text1"/>
        </w:rPr>
        <w:t>receptor on the surface of immune cells to produce further inflammatory factors</w:t>
      </w:r>
      <w:r w:rsidR="008E6B20" w:rsidRPr="00070675">
        <w:rPr>
          <w:rFonts w:ascii="Book Antiqua" w:eastAsia="Book Antiqua" w:hAnsi="Book Antiqua" w:cs="Book Antiqua"/>
          <w:color w:val="000000" w:themeColor="text1"/>
          <w:vertAlign w:val="superscript"/>
        </w:rPr>
        <w:t>[109,</w:t>
      </w:r>
      <w:r w:rsidR="00942572" w:rsidRPr="00070675">
        <w:rPr>
          <w:rFonts w:ascii="Book Antiqua" w:eastAsia="Book Antiqua" w:hAnsi="Book Antiqua" w:cs="Book Antiqua"/>
          <w:color w:val="000000" w:themeColor="text1"/>
          <w:vertAlign w:val="superscript"/>
        </w:rPr>
        <w:t>110]</w:t>
      </w:r>
      <w:r w:rsidRPr="00070675">
        <w:rPr>
          <w:rFonts w:ascii="Book Antiqua" w:eastAsia="Book Antiqua" w:hAnsi="Book Antiqua" w:cs="Book Antiqua"/>
          <w:color w:val="000000" w:themeColor="text1"/>
        </w:rPr>
        <w:t>.</w:t>
      </w:r>
    </w:p>
    <w:p w14:paraId="2ED8551B" w14:textId="77777777" w:rsidR="0076170A" w:rsidRPr="00070675" w:rsidRDefault="0076170A" w:rsidP="007F1EA1">
      <w:pPr>
        <w:spacing w:line="360" w:lineRule="auto"/>
        <w:jc w:val="both"/>
        <w:rPr>
          <w:rFonts w:ascii="Book Antiqua" w:eastAsia="Book Antiqua" w:hAnsi="Book Antiqua" w:cs="Book Antiqua"/>
          <w:color w:val="000000" w:themeColor="text1"/>
        </w:rPr>
      </w:pPr>
    </w:p>
    <w:p w14:paraId="3C45C3F3" w14:textId="6AC474EA"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Type 2 </w:t>
      </w:r>
      <w:r w:rsidR="0076170A" w:rsidRPr="00070675">
        <w:rPr>
          <w:rFonts w:ascii="Book Antiqua" w:eastAsia="Book Antiqua" w:hAnsi="Book Antiqua" w:cs="Book Antiqua"/>
          <w:b/>
          <w:color w:val="000000" w:themeColor="text1"/>
        </w:rPr>
        <w:t>diabetes mellitus</w:t>
      </w:r>
      <w:r w:rsidR="0076170A" w:rsidRPr="00070675">
        <w:rPr>
          <w:rFonts w:ascii="Book Antiqua" w:hAnsi="Book Antiqua"/>
          <w:b/>
          <w:color w:val="000000" w:themeColor="text1"/>
          <w:lang w:eastAsia="zh-CN"/>
        </w:rPr>
        <w:t xml:space="preserve">: </w:t>
      </w:r>
      <w:r w:rsidRPr="00070675">
        <w:rPr>
          <w:rFonts w:ascii="Book Antiqua" w:eastAsia="Book Antiqua" w:hAnsi="Book Antiqua" w:cs="Book Antiqua"/>
          <w:color w:val="000000" w:themeColor="text1"/>
        </w:rPr>
        <w:t>Several studies have documented the influence of the gut microbiome on the pathophysiology of type 2 diabetes mellitus. In this condition, pathogenic flora prevail over protective flora.</w:t>
      </w:r>
      <w:r w:rsidR="00B66923"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Gurung </w:t>
      </w:r>
      <w:r w:rsidRPr="00070675">
        <w:rPr>
          <w:rFonts w:ascii="Book Antiqua" w:eastAsia="Book Antiqua" w:hAnsi="Book Antiqua" w:cs="Book Antiqua"/>
          <w:i/>
          <w:iCs/>
          <w:color w:val="000000" w:themeColor="text1"/>
        </w:rPr>
        <w:t>et al</w:t>
      </w:r>
      <w:r w:rsidR="00942572" w:rsidRPr="00070675">
        <w:rPr>
          <w:rFonts w:ascii="Book Antiqua" w:eastAsia="Book Antiqua" w:hAnsi="Book Antiqua" w:cs="Book Antiqua"/>
          <w:color w:val="000000" w:themeColor="text1"/>
          <w:vertAlign w:val="superscript"/>
        </w:rPr>
        <w:t>[</w:t>
      </w:r>
      <w:r w:rsidR="00D90ADF" w:rsidRPr="00070675">
        <w:rPr>
          <w:rFonts w:ascii="Book Antiqua" w:eastAsia="Book Antiqua" w:hAnsi="Book Antiqua" w:cs="Book Antiqua"/>
          <w:color w:val="000000" w:themeColor="text1"/>
          <w:vertAlign w:val="superscript"/>
        </w:rPr>
        <w:t>111</w:t>
      </w:r>
      <w:r w:rsidR="00942572" w:rsidRPr="00070675">
        <w:rPr>
          <w:rFonts w:ascii="Book Antiqua" w:eastAsia="Book Antiqua" w:hAnsi="Book Antiqua" w:cs="Book Antiqua"/>
          <w:color w:val="000000" w:themeColor="text1"/>
          <w:vertAlign w:val="superscript"/>
        </w:rPr>
        <w:t>]</w:t>
      </w:r>
      <w:r w:rsidR="00D90ADF" w:rsidRPr="00070675">
        <w:rPr>
          <w:rFonts w:ascii="Book Antiqua" w:eastAsia="Book Antiqua" w:hAnsi="Book Antiqua" w:cs="Book Antiqua"/>
          <w:color w:val="000000" w:themeColor="text1"/>
        </w:rPr>
        <w:t xml:space="preserve"> </w:t>
      </w:r>
      <w:r w:rsidRPr="00070675">
        <w:rPr>
          <w:rFonts w:ascii="Book Antiqua" w:eastAsia="Book Antiqua" w:hAnsi="Book Antiqua" w:cs="Book Antiqua"/>
          <w:color w:val="000000" w:themeColor="text1"/>
        </w:rPr>
        <w:t xml:space="preserve">analyzed 42 studies and found that the protective bacteria were </w:t>
      </w:r>
      <w:r w:rsidRPr="00EF2017">
        <w:rPr>
          <w:rFonts w:ascii="Book Antiqua" w:eastAsia="Book Antiqua" w:hAnsi="Book Antiqua" w:cs="Book Antiqua"/>
          <w:i/>
          <w:iCs/>
          <w:color w:val="000000" w:themeColor="text1"/>
        </w:rPr>
        <w:t>Bifidobacterium</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 xml:space="preserve">Bacteroides </w:t>
      </w:r>
      <w:r w:rsidRPr="00070675">
        <w:rPr>
          <w:rFonts w:ascii="Book Antiqua" w:eastAsia="Book Antiqua" w:hAnsi="Book Antiqua" w:cs="Book Antiqua"/>
          <w:color w:val="000000" w:themeColor="text1"/>
        </w:rPr>
        <w:t xml:space="preserve">as well as </w:t>
      </w:r>
      <w:r w:rsidRPr="00EF2017">
        <w:rPr>
          <w:rFonts w:ascii="Book Antiqua" w:eastAsia="Book Antiqua" w:hAnsi="Book Antiqua" w:cs="Book Antiqua"/>
          <w:i/>
          <w:iCs/>
          <w:color w:val="000000" w:themeColor="text1"/>
        </w:rPr>
        <w:t xml:space="preserve">Rosaburia </w:t>
      </w:r>
      <w:r w:rsidRPr="00070675">
        <w:rPr>
          <w:rFonts w:ascii="Book Antiqua" w:eastAsia="Book Antiqua" w:hAnsi="Book Antiqua" w:cs="Book Antiqua"/>
          <w:color w:val="000000" w:themeColor="text1"/>
        </w:rPr>
        <w:t xml:space="preserve">and </w:t>
      </w:r>
      <w:r w:rsidRPr="00EF2017">
        <w:rPr>
          <w:rFonts w:ascii="Book Antiqua" w:eastAsia="Book Antiqua" w:hAnsi="Book Antiqua" w:cs="Book Antiqua"/>
          <w:i/>
          <w:iCs/>
          <w:color w:val="000000" w:themeColor="text1"/>
        </w:rPr>
        <w:t>Faecalibacterium</w:t>
      </w:r>
      <w:r w:rsidRPr="00070675">
        <w:rPr>
          <w:rFonts w:ascii="Book Antiqua" w:eastAsia="Book Antiqua" w:hAnsi="Book Antiqua" w:cs="Book Antiqua"/>
          <w:color w:val="000000" w:themeColor="text1"/>
        </w:rPr>
        <w:t xml:space="preserve">. </w:t>
      </w:r>
      <w:r w:rsidR="0059639F" w:rsidRPr="00070675">
        <w:rPr>
          <w:rFonts w:ascii="Book Antiqua" w:eastAsia="Book Antiqua" w:hAnsi="Book Antiqua" w:cs="Book Antiqua"/>
          <w:color w:val="000000" w:themeColor="text1"/>
        </w:rPr>
        <w:t>By</w:t>
      </w:r>
      <w:r w:rsidRPr="00070675">
        <w:rPr>
          <w:rFonts w:ascii="Book Antiqua" w:eastAsia="Book Antiqua" w:hAnsi="Book Antiqua" w:cs="Book Antiqua"/>
          <w:color w:val="000000" w:themeColor="text1"/>
        </w:rPr>
        <w:t xml:space="preserve"> contrast, </w:t>
      </w:r>
      <w:r w:rsidRPr="00EF2017">
        <w:rPr>
          <w:rFonts w:ascii="Book Antiqua" w:eastAsia="Book Antiqua" w:hAnsi="Book Antiqua" w:cs="Book Antiqua"/>
          <w:i/>
          <w:iCs/>
          <w:color w:val="000000" w:themeColor="text1"/>
        </w:rPr>
        <w:t>Ruminococcus</w:t>
      </w:r>
      <w:r w:rsidRPr="00070675">
        <w:rPr>
          <w:rFonts w:ascii="Book Antiqua" w:eastAsia="Book Antiqua" w:hAnsi="Book Antiqua" w:cs="Book Antiqua"/>
          <w:color w:val="000000" w:themeColor="text1"/>
        </w:rPr>
        <w:t xml:space="preserve">, </w:t>
      </w:r>
      <w:r w:rsidRPr="00EF2017">
        <w:rPr>
          <w:rFonts w:ascii="Book Antiqua" w:eastAsia="Book Antiqua" w:hAnsi="Book Antiqua" w:cs="Book Antiqua"/>
          <w:i/>
          <w:iCs/>
          <w:color w:val="000000" w:themeColor="text1"/>
        </w:rPr>
        <w:t>Fusobacterium</w:t>
      </w:r>
      <w:r w:rsidR="0059639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Blautia</w:t>
      </w:r>
      <w:r w:rsidRPr="00070675">
        <w:rPr>
          <w:rFonts w:ascii="Book Antiqua" w:eastAsia="Book Antiqua" w:hAnsi="Book Antiqua" w:cs="Book Antiqua"/>
          <w:color w:val="000000" w:themeColor="text1"/>
        </w:rPr>
        <w:t xml:space="preserve"> are pathobionts that, through the production of LPS, increase the permeability of the intestinal epithelium. In this condition, inflammatory molecules are produced, which increases insulin resistance (Figure 4)</w:t>
      </w:r>
      <w:r w:rsidR="00D90ADF" w:rsidRPr="00070675">
        <w:rPr>
          <w:rFonts w:ascii="Book Antiqua" w:eastAsia="Book Antiqua" w:hAnsi="Book Antiqua" w:cs="Book Antiqua"/>
          <w:color w:val="000000" w:themeColor="text1"/>
          <w:vertAlign w:val="superscript"/>
        </w:rPr>
        <w:t>[112]</w:t>
      </w:r>
      <w:r w:rsidRPr="00070675">
        <w:rPr>
          <w:rFonts w:ascii="Book Antiqua" w:eastAsia="Book Antiqua" w:hAnsi="Book Antiqua" w:cs="Book Antiqua"/>
          <w:color w:val="000000" w:themeColor="text1"/>
        </w:rPr>
        <w:t>.</w:t>
      </w:r>
      <w:r w:rsidR="00B66923" w:rsidRPr="00070675">
        <w:rPr>
          <w:rFonts w:ascii="Book Antiqua" w:hAnsi="Book Antiqua"/>
          <w:color w:val="000000" w:themeColor="text1"/>
          <w:lang w:eastAsia="zh-CN"/>
        </w:rPr>
        <w:t xml:space="preserve"> </w:t>
      </w:r>
      <w:r w:rsidR="0059639F" w:rsidRPr="00070675">
        <w:rPr>
          <w:rFonts w:ascii="Book Antiqua" w:eastAsia="Book Antiqua" w:hAnsi="Book Antiqua" w:cs="Book Antiqua"/>
          <w:color w:val="000000" w:themeColor="text1"/>
        </w:rPr>
        <w:t>By</w:t>
      </w:r>
      <w:r w:rsidRPr="00070675">
        <w:rPr>
          <w:rFonts w:ascii="Book Antiqua" w:eastAsia="Book Antiqua" w:hAnsi="Book Antiqua" w:cs="Book Antiqua"/>
          <w:color w:val="000000" w:themeColor="text1"/>
        </w:rPr>
        <w:t xml:space="preserve"> contrast, protective flora produce IL-10 and other anti-inflammatory cytokines. In addition, protective flora exert their effect through the production of SCFAs and butyrate</w:t>
      </w:r>
      <w:r w:rsidR="00D90ADF" w:rsidRPr="00070675">
        <w:rPr>
          <w:rFonts w:ascii="Book Antiqua" w:eastAsia="Book Antiqua" w:hAnsi="Book Antiqua" w:cs="Book Antiqua"/>
          <w:color w:val="000000" w:themeColor="text1"/>
          <w:vertAlign w:val="superscript"/>
        </w:rPr>
        <w:t>[113]</w:t>
      </w:r>
      <w:r w:rsidRPr="00070675">
        <w:rPr>
          <w:rFonts w:ascii="Book Antiqua" w:eastAsia="Book Antiqua" w:hAnsi="Book Antiqua" w:cs="Book Antiqua"/>
          <w:color w:val="000000" w:themeColor="text1"/>
        </w:rPr>
        <w:t>. SCFAs also act as substrates for lipogenesis and gluconeogenesis in the liver.</w:t>
      </w:r>
    </w:p>
    <w:p w14:paraId="1E392F26" w14:textId="1EAC0EAE"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lastRenderedPageBreak/>
        <w:t>Heart disease</w:t>
      </w:r>
      <w:r w:rsidR="006B5040" w:rsidRPr="00070675">
        <w:rPr>
          <w:rFonts w:ascii="Book Antiqua" w:hAnsi="Book Antiqua"/>
          <w:b/>
          <w:color w:val="000000" w:themeColor="text1"/>
          <w:lang w:eastAsia="zh-CN"/>
        </w:rPr>
        <w:t xml:space="preserve">: </w:t>
      </w:r>
      <w:r w:rsidRPr="00070675">
        <w:rPr>
          <w:rFonts w:ascii="Book Antiqua" w:eastAsia="Book Antiqua" w:hAnsi="Book Antiqua" w:cs="Book Antiqua"/>
          <w:color w:val="000000" w:themeColor="text1"/>
        </w:rPr>
        <w:t xml:space="preserve">Recent studies have also allowed </w:t>
      </w:r>
      <w:r w:rsidR="0059639F" w:rsidRPr="00070675">
        <w:rPr>
          <w:rFonts w:ascii="Book Antiqua" w:eastAsia="Book Antiqua" w:hAnsi="Book Antiqua" w:cs="Book Antiqua"/>
          <w:color w:val="000000" w:themeColor="text1"/>
        </w:rPr>
        <w:t xml:space="preserve">identified </w:t>
      </w:r>
      <w:r w:rsidRPr="00070675">
        <w:rPr>
          <w:rFonts w:ascii="Book Antiqua" w:eastAsia="Book Antiqua" w:hAnsi="Book Antiqua" w:cs="Book Antiqua"/>
          <w:color w:val="000000" w:themeColor="text1"/>
        </w:rPr>
        <w:t>a heart-gut axis. As in similar conditions, the effects of this axis are bivalent. Indeed, on</w:t>
      </w:r>
      <w:r w:rsidR="0059639F" w:rsidRPr="00070675">
        <w:rPr>
          <w:rFonts w:ascii="Book Antiqua" w:eastAsia="Book Antiqua" w:hAnsi="Book Antiqua" w:cs="Book Antiqua"/>
          <w:color w:val="000000" w:themeColor="text1"/>
        </w:rPr>
        <w:t xml:space="preserve"> the</w:t>
      </w:r>
      <w:r w:rsidRPr="00070675">
        <w:rPr>
          <w:rFonts w:ascii="Book Antiqua" w:eastAsia="Book Antiqua" w:hAnsi="Book Antiqua" w:cs="Book Antiqua"/>
          <w:color w:val="000000" w:themeColor="text1"/>
        </w:rPr>
        <w:t xml:space="preserve"> one hand, heart failure induces an increase in permeability of the gut barrier (the so-called leaky gut) with consequent passage of gut microbiota and its products in the circulation inducing inflammation. On the other hand, several products of the gut microbiota entering the blood may induce hypertension, atherosclerosis</w:t>
      </w:r>
      <w:r w:rsidR="0059639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heart failure.</w:t>
      </w:r>
      <w:r w:rsidR="00017C00"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The gut flora that is able to induce cardiovascular diseases is composed as follows</w:t>
      </w:r>
      <w:r w:rsidR="00D90ADF" w:rsidRPr="00070675">
        <w:rPr>
          <w:rFonts w:ascii="Book Antiqua" w:eastAsia="Book Antiqua" w:hAnsi="Book Antiqua" w:cs="Book Antiqua"/>
          <w:color w:val="000000" w:themeColor="text1"/>
          <w:vertAlign w:val="superscript"/>
        </w:rPr>
        <w:t>[108]</w:t>
      </w:r>
      <w:r w:rsidRPr="00070675">
        <w:rPr>
          <w:rFonts w:ascii="Book Antiqua" w:eastAsia="Book Antiqua" w:hAnsi="Book Antiqua" w:cs="Book Antiqua"/>
          <w:color w:val="000000" w:themeColor="text1"/>
        </w:rPr>
        <w:t xml:space="preserve">. There is an increase in Enterobacteriaceae as </w:t>
      </w:r>
      <w:r w:rsidR="0059639F" w:rsidRPr="00070675">
        <w:rPr>
          <w:rFonts w:ascii="Book Antiqua" w:eastAsia="Book Antiqua" w:hAnsi="Book Antiqua" w:cs="Book Antiqua"/>
          <w:i/>
          <w:iCs/>
          <w:color w:val="000000" w:themeColor="text1"/>
        </w:rPr>
        <w:t>E. c</w:t>
      </w:r>
      <w:r w:rsidRPr="00070675">
        <w:rPr>
          <w:rFonts w:ascii="Book Antiqua" w:eastAsia="Book Antiqua" w:hAnsi="Book Antiqua" w:cs="Book Antiqua"/>
          <w:i/>
          <w:iCs/>
          <w:color w:val="000000" w:themeColor="text1"/>
        </w:rPr>
        <w:t>oli</w:t>
      </w:r>
      <w:r w:rsidRPr="00070675">
        <w:rPr>
          <w:rFonts w:ascii="Book Antiqua" w:eastAsia="Book Antiqua" w:hAnsi="Book Antiqua" w:cs="Book Antiqua"/>
          <w:color w:val="000000" w:themeColor="text1"/>
        </w:rPr>
        <w:t xml:space="preserve"> and </w:t>
      </w:r>
      <w:r w:rsidRPr="00EF2017">
        <w:rPr>
          <w:rFonts w:ascii="Book Antiqua" w:eastAsia="Book Antiqua" w:hAnsi="Book Antiqua" w:cs="Book Antiqua"/>
          <w:i/>
          <w:iCs/>
          <w:color w:val="000000" w:themeColor="text1"/>
        </w:rPr>
        <w:t>Klebsiella</w:t>
      </w:r>
      <w:r w:rsidRPr="00070675">
        <w:rPr>
          <w:rFonts w:ascii="Book Antiqua" w:eastAsia="Book Antiqua" w:hAnsi="Book Antiqua" w:cs="Book Antiqua"/>
          <w:color w:val="000000" w:themeColor="text1"/>
        </w:rPr>
        <w:t xml:space="preserve">, and a decrease in </w:t>
      </w:r>
      <w:r w:rsidRPr="00EF2017">
        <w:rPr>
          <w:rFonts w:ascii="Book Antiqua" w:eastAsia="Book Antiqua" w:hAnsi="Book Antiqua" w:cs="Book Antiqua"/>
          <w:i/>
          <w:iCs/>
          <w:color w:val="000000" w:themeColor="text1"/>
        </w:rPr>
        <w:t>Roseburia</w:t>
      </w:r>
      <w:r w:rsidRPr="00070675">
        <w:rPr>
          <w:rFonts w:ascii="Book Antiqua" w:eastAsia="Book Antiqua" w:hAnsi="Book Antiqua" w:cs="Book Antiqua"/>
          <w:color w:val="000000" w:themeColor="text1"/>
        </w:rPr>
        <w:t xml:space="preserve"> and </w:t>
      </w:r>
      <w:r w:rsidR="0059639F" w:rsidRPr="00EF2017">
        <w:rPr>
          <w:rFonts w:ascii="Book Antiqua" w:eastAsia="Book Antiqua" w:hAnsi="Book Antiqua" w:cs="Book Antiqua"/>
          <w:i/>
          <w:iCs/>
          <w:color w:val="000000" w:themeColor="text1"/>
        </w:rPr>
        <w:t>F.</w:t>
      </w:r>
      <w:r w:rsidR="0059639F" w:rsidRPr="00070675">
        <w:rPr>
          <w:rFonts w:ascii="Book Antiqua" w:eastAsia="Book Antiqua" w:hAnsi="Book Antiqua" w:cs="Book Antiqua"/>
          <w:color w:val="000000" w:themeColor="text1"/>
        </w:rPr>
        <w:t xml:space="preserve"> </w:t>
      </w:r>
      <w:r w:rsidRPr="00EF2017">
        <w:rPr>
          <w:rFonts w:ascii="Book Antiqua" w:eastAsia="Book Antiqua" w:hAnsi="Book Antiqua" w:cs="Book Antiqua"/>
          <w:i/>
          <w:iCs/>
          <w:color w:val="000000" w:themeColor="text1"/>
        </w:rPr>
        <w:t>prausnizii</w:t>
      </w:r>
      <w:r w:rsidR="00D90ADF" w:rsidRPr="00070675">
        <w:rPr>
          <w:rFonts w:ascii="Book Antiqua" w:eastAsia="Book Antiqua" w:hAnsi="Book Antiqua" w:cs="Book Antiqua"/>
          <w:color w:val="000000" w:themeColor="text1"/>
          <w:vertAlign w:val="superscript"/>
        </w:rPr>
        <w:t>[114]</w:t>
      </w:r>
      <w:r w:rsidRPr="00070675">
        <w:rPr>
          <w:rFonts w:ascii="Book Antiqua" w:eastAsia="Book Antiqua" w:hAnsi="Book Antiqua" w:cs="Book Antiqua"/>
          <w:color w:val="000000" w:themeColor="text1"/>
        </w:rPr>
        <w:t>.</w:t>
      </w:r>
      <w:r w:rsidR="00017C00"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Several metabolic pathways are involved in the gut-heart axis: trimethylamine (TMA) and trimethylamine n-oxide (TMAO), SCFAs</w:t>
      </w:r>
      <w:r w:rsidR="0059639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bile acids</w:t>
      </w:r>
      <w:r w:rsidR="00D90ADF" w:rsidRPr="00070675">
        <w:rPr>
          <w:rFonts w:ascii="Book Antiqua" w:eastAsia="Book Antiqua" w:hAnsi="Book Antiqua" w:cs="Book Antiqua"/>
          <w:color w:val="000000" w:themeColor="text1"/>
          <w:vertAlign w:val="superscript"/>
        </w:rPr>
        <w:t>[115]</w:t>
      </w:r>
      <w:r w:rsidRPr="00070675">
        <w:rPr>
          <w:rFonts w:ascii="Book Antiqua" w:eastAsia="Book Antiqua" w:hAnsi="Book Antiqua" w:cs="Book Antiqua"/>
          <w:color w:val="000000" w:themeColor="text1"/>
        </w:rPr>
        <w:t>.</w:t>
      </w:r>
      <w:r w:rsidR="00017C00"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Dietary sources including choline and l-carnitine provide substrates for microbiota-mediated production of trimethylamine. TMA after entering the portal circulation is converted by the hepatic host </w:t>
      </w:r>
      <w:r w:rsidR="0059639F" w:rsidRPr="00070675">
        <w:rPr>
          <w:rFonts w:ascii="Book Antiqua" w:eastAsia="Book Antiqua" w:hAnsi="Book Antiqua" w:cs="Book Antiqua"/>
          <w:color w:val="000000" w:themeColor="text1"/>
        </w:rPr>
        <w:t>f</w:t>
      </w:r>
      <w:r w:rsidRPr="00070675">
        <w:rPr>
          <w:rFonts w:ascii="Book Antiqua" w:eastAsia="Book Antiqua" w:hAnsi="Book Antiqua" w:cs="Book Antiqua"/>
          <w:color w:val="000000" w:themeColor="text1"/>
        </w:rPr>
        <w:t>lavin-containing monooxygenase to TMAO. TMAO can promote atherogenesis and heart failure development. Adverse cardiac remodeling is also associated with elevated TMAO levels</w:t>
      </w:r>
      <w:r w:rsidR="00D90ADF" w:rsidRPr="00070675">
        <w:rPr>
          <w:rFonts w:ascii="Book Antiqua" w:eastAsia="Book Antiqua" w:hAnsi="Book Antiqua" w:cs="Book Antiqua"/>
          <w:color w:val="000000" w:themeColor="text1"/>
          <w:vertAlign w:val="superscript"/>
        </w:rPr>
        <w:t>[116-118]</w:t>
      </w:r>
      <w:r w:rsidRPr="00070675">
        <w:rPr>
          <w:rFonts w:ascii="Book Antiqua" w:eastAsia="Book Antiqua" w:hAnsi="Book Antiqua" w:cs="Book Antiqua"/>
          <w:color w:val="000000" w:themeColor="text1"/>
        </w:rPr>
        <w:t>. A beneficial effect is exerted by SCFAs. SCFAs improve intestinal barrier function by promoting mucous production. In addition, they improve vascular tone through</w:t>
      </w:r>
      <w:r w:rsidRPr="00070675">
        <w:rPr>
          <w:rFonts w:ascii="Book Antiqua" w:eastAsia="Book Antiqua" w:hAnsi="Book Antiqua" w:cs="Book Antiqua"/>
          <w:color w:val="000000" w:themeColor="text1"/>
          <w:shd w:val="clear" w:color="auto" w:fill="FFFFFF"/>
        </w:rPr>
        <w:t xml:space="preserve"> G protein-coupled receptor</w:t>
      </w:r>
      <w:r w:rsidRPr="00070675">
        <w:rPr>
          <w:rFonts w:ascii="Book Antiqua" w:eastAsia="Book Antiqua" w:hAnsi="Book Antiqua" w:cs="Book Antiqua"/>
          <w:color w:val="000000" w:themeColor="text1"/>
        </w:rPr>
        <w:t xml:space="preserve"> signaling. Finally, SCFAs activate histone acetyltransferase and inhibit histone deacetylase, thereby inhibiting inflammation and modulating immune cell activation</w:t>
      </w:r>
      <w:r w:rsidR="00D90ADF" w:rsidRPr="00070675">
        <w:rPr>
          <w:rFonts w:ascii="Book Antiqua" w:eastAsia="Book Antiqua" w:hAnsi="Book Antiqua" w:cs="Book Antiqua"/>
          <w:color w:val="000000" w:themeColor="text1"/>
          <w:vertAlign w:val="superscript"/>
        </w:rPr>
        <w:t>[119]</w:t>
      </w:r>
      <w:r w:rsidRPr="00070675">
        <w:rPr>
          <w:rFonts w:ascii="Book Antiqua" w:eastAsia="Book Antiqua" w:hAnsi="Book Antiqua" w:cs="Book Antiqua"/>
          <w:color w:val="000000" w:themeColor="text1"/>
        </w:rPr>
        <w:t>.</w:t>
      </w:r>
    </w:p>
    <w:p w14:paraId="23971346" w14:textId="77777777" w:rsidR="0059639F" w:rsidRPr="00070675" w:rsidRDefault="0059639F" w:rsidP="007F1EA1">
      <w:pPr>
        <w:spacing w:line="360" w:lineRule="auto"/>
        <w:jc w:val="both"/>
        <w:rPr>
          <w:rFonts w:ascii="Book Antiqua" w:eastAsia="Book Antiqua" w:hAnsi="Book Antiqua" w:cs="Book Antiqua"/>
          <w:color w:val="000000" w:themeColor="text1"/>
        </w:rPr>
      </w:pPr>
    </w:p>
    <w:p w14:paraId="3159FCF0" w14:textId="5458E723" w:rsidR="00A77B3E" w:rsidRPr="00070675" w:rsidRDefault="0080454A" w:rsidP="00EF2017">
      <w:pPr>
        <w:spacing w:line="360" w:lineRule="auto"/>
        <w:jc w:val="both"/>
        <w:rPr>
          <w:rFonts w:ascii="Book Antiqua" w:eastAsia="Book Antiqua" w:hAnsi="Book Antiqua" w:cs="Book Antiqua"/>
          <w:color w:val="000000" w:themeColor="text1"/>
        </w:rPr>
      </w:pPr>
      <w:r w:rsidRPr="00EF2017">
        <w:rPr>
          <w:rFonts w:ascii="Book Antiqua" w:eastAsia="Book Antiqua" w:hAnsi="Book Antiqua" w:cs="Book Antiqua"/>
          <w:b/>
          <w:bCs/>
          <w:color w:val="000000" w:themeColor="text1"/>
        </w:rPr>
        <w:t>Bile acids</w:t>
      </w:r>
      <w:r w:rsidR="0059639F" w:rsidRPr="00EF2017">
        <w:rPr>
          <w:rFonts w:ascii="Book Antiqua" w:eastAsia="Book Antiqua" w:hAnsi="Book Antiqua" w:cs="Book Antiqua"/>
          <w:b/>
          <w:bCs/>
          <w:color w:val="000000" w:themeColor="text1"/>
        </w:rPr>
        <w:t xml:space="preserve">: </w:t>
      </w:r>
      <w:r w:rsidRPr="00070675">
        <w:rPr>
          <w:rFonts w:ascii="Book Antiqua" w:eastAsia="Book Antiqua" w:hAnsi="Book Antiqua" w:cs="Book Antiqua"/>
          <w:color w:val="000000" w:themeColor="text1"/>
        </w:rPr>
        <w:t xml:space="preserve">Bile acids may be modified by the microbiome. They are produced by the liver, and a small portion </w:t>
      </w:r>
      <w:r w:rsidR="0059639F" w:rsidRPr="00070675">
        <w:rPr>
          <w:rFonts w:ascii="Book Antiqua" w:eastAsia="Book Antiqua" w:hAnsi="Book Antiqua" w:cs="Book Antiqua"/>
          <w:color w:val="000000" w:themeColor="text1"/>
        </w:rPr>
        <w:t xml:space="preserve">are </w:t>
      </w:r>
      <w:r w:rsidRPr="00070675">
        <w:rPr>
          <w:rFonts w:ascii="Book Antiqua" w:eastAsia="Book Antiqua" w:hAnsi="Book Antiqua" w:cs="Book Antiqua"/>
          <w:color w:val="000000" w:themeColor="text1"/>
        </w:rPr>
        <w:t>metabolized by colon microbiota with the production of secondary bile acids such as deoxycholate, lithocholate</w:t>
      </w:r>
      <w:r w:rsidR="0059639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ursodeoxycholate. These secondary bile acids are powerful agonists of </w:t>
      </w:r>
      <w:r w:rsidR="0059639F"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farnesoid nuclear receptor (FXR), which modulates metabolism and inflammation. Therefore, bile acids inhibit the anti-inflammatory activity of FXR. At the cardiovascular level, bile acids favor atherosclerotic disease, cardiac hypertrophy and hypertension</w:t>
      </w:r>
      <w:r w:rsidR="00D90ADF" w:rsidRPr="00070675">
        <w:rPr>
          <w:rFonts w:ascii="Book Antiqua" w:eastAsia="Book Antiqua" w:hAnsi="Book Antiqua" w:cs="Book Antiqua"/>
          <w:color w:val="000000" w:themeColor="text1"/>
          <w:vertAlign w:val="superscript"/>
        </w:rPr>
        <w:t>[120]</w:t>
      </w:r>
      <w:r w:rsidRPr="00070675">
        <w:rPr>
          <w:rFonts w:ascii="Book Antiqua" w:eastAsia="Book Antiqua" w:hAnsi="Book Antiqua" w:cs="Book Antiqua"/>
          <w:color w:val="000000" w:themeColor="text1"/>
        </w:rPr>
        <w:t>.</w:t>
      </w:r>
    </w:p>
    <w:p w14:paraId="5AEC49D1" w14:textId="71A8172F" w:rsidR="005A6DB0" w:rsidRPr="00070675" w:rsidRDefault="005A6DB0" w:rsidP="007F1EA1">
      <w:pPr>
        <w:spacing w:line="360" w:lineRule="auto"/>
        <w:ind w:firstLineChars="200" w:firstLine="480"/>
        <w:jc w:val="both"/>
        <w:rPr>
          <w:rFonts w:ascii="Book Antiqua" w:eastAsia="Book Antiqua" w:hAnsi="Book Antiqua" w:cs="Book Antiqua"/>
          <w:color w:val="000000" w:themeColor="text1"/>
        </w:rPr>
      </w:pPr>
      <w:r w:rsidRPr="00070675">
        <w:rPr>
          <w:rFonts w:ascii="Book Antiqua" w:eastAsia="Book Antiqua" w:hAnsi="Book Antiqua" w:cs="Book Antiqua"/>
          <w:color w:val="000000" w:themeColor="text1"/>
        </w:rPr>
        <w:t xml:space="preserve">All </w:t>
      </w:r>
      <w:r w:rsidR="0037275E" w:rsidRPr="00070675">
        <w:rPr>
          <w:rFonts w:ascii="Book Antiqua" w:eastAsia="Book Antiqua" w:hAnsi="Book Antiqua" w:cs="Book Antiqua"/>
          <w:color w:val="000000" w:themeColor="text1"/>
        </w:rPr>
        <w:t xml:space="preserve">of </w:t>
      </w:r>
      <w:r w:rsidRPr="00070675">
        <w:rPr>
          <w:rFonts w:ascii="Book Antiqua" w:eastAsia="Book Antiqua" w:hAnsi="Book Antiqua" w:cs="Book Antiqua"/>
          <w:color w:val="000000" w:themeColor="text1"/>
        </w:rPr>
        <w:t>these studies are important, but often they are conflicting or have some drawback</w:t>
      </w:r>
      <w:r w:rsidR="0037275E" w:rsidRPr="00070675">
        <w:rPr>
          <w:rFonts w:ascii="Book Antiqua" w:eastAsia="Book Antiqua" w:hAnsi="Book Antiqua" w:cs="Book Antiqua"/>
          <w:color w:val="000000" w:themeColor="text1"/>
        </w:rPr>
        <w:t>s</w:t>
      </w:r>
      <w:r w:rsidRPr="00070675">
        <w:rPr>
          <w:rFonts w:ascii="Book Antiqua" w:eastAsia="Book Antiqua" w:hAnsi="Book Antiqua" w:cs="Book Antiqua"/>
          <w:color w:val="000000" w:themeColor="text1"/>
        </w:rPr>
        <w:t>. Some e</w:t>
      </w:r>
      <w:r w:rsidR="007F7331" w:rsidRPr="00070675">
        <w:rPr>
          <w:rFonts w:ascii="Book Antiqua" w:eastAsia="Book Antiqua" w:hAnsi="Book Antiqua" w:cs="Book Antiqua"/>
          <w:color w:val="000000" w:themeColor="text1"/>
        </w:rPr>
        <w:t xml:space="preserve">xamples are </w:t>
      </w:r>
      <w:r w:rsidR="0037275E" w:rsidRPr="00070675">
        <w:rPr>
          <w:rFonts w:ascii="Book Antiqua" w:eastAsia="Book Antiqua" w:hAnsi="Book Antiqua" w:cs="Book Antiqua"/>
          <w:color w:val="000000" w:themeColor="text1"/>
        </w:rPr>
        <w:t>as follows</w:t>
      </w:r>
      <w:r w:rsidR="007F7331" w:rsidRPr="00070675">
        <w:rPr>
          <w:rFonts w:ascii="Book Antiqua" w:eastAsia="Book Antiqua" w:hAnsi="Book Antiqua" w:cs="Book Antiqua"/>
          <w:color w:val="000000" w:themeColor="text1"/>
        </w:rPr>
        <w:t>.</w:t>
      </w:r>
    </w:p>
    <w:p w14:paraId="18D1A496" w14:textId="5549C24E" w:rsidR="007F7331" w:rsidRPr="00070675" w:rsidRDefault="0037275E" w:rsidP="00EF2017">
      <w:pPr>
        <w:spacing w:line="360" w:lineRule="auto"/>
        <w:ind w:firstLineChars="112" w:firstLine="269"/>
        <w:jc w:val="both"/>
        <w:rPr>
          <w:rFonts w:ascii="Book Antiqua" w:eastAsia="Book Antiqua" w:hAnsi="Book Antiqua" w:cs="Book Antiqua"/>
          <w:color w:val="000000" w:themeColor="text1"/>
        </w:rPr>
      </w:pPr>
      <w:r w:rsidRPr="00070675">
        <w:rPr>
          <w:rFonts w:ascii="Book Antiqua" w:eastAsia="Book Antiqua" w:hAnsi="Book Antiqua" w:cs="Book Antiqua"/>
          <w:color w:val="000000" w:themeColor="text1"/>
        </w:rPr>
        <w:lastRenderedPageBreak/>
        <w:t xml:space="preserve">The </w:t>
      </w:r>
      <w:r w:rsidR="007F7331" w:rsidRPr="00EF2017">
        <w:rPr>
          <w:rFonts w:ascii="Book Antiqua" w:eastAsia="Book Antiqua" w:hAnsi="Book Antiqua" w:cs="Book Antiqua"/>
          <w:i/>
          <w:iCs/>
          <w:color w:val="000000" w:themeColor="text1"/>
        </w:rPr>
        <w:t>Firmicutes</w:t>
      </w:r>
      <w:r w:rsidR="007F7331" w:rsidRPr="00070675">
        <w:rPr>
          <w:rFonts w:ascii="Book Antiqua" w:eastAsia="Book Antiqua" w:hAnsi="Book Antiqua" w:cs="Book Antiqua"/>
          <w:color w:val="000000" w:themeColor="text1"/>
        </w:rPr>
        <w:t>/</w:t>
      </w:r>
      <w:r w:rsidR="007F7331" w:rsidRPr="00EF2017">
        <w:rPr>
          <w:rFonts w:ascii="Book Antiqua" w:eastAsia="Book Antiqua" w:hAnsi="Book Antiqua" w:cs="Book Antiqua"/>
          <w:i/>
          <w:iCs/>
          <w:color w:val="000000" w:themeColor="text1"/>
        </w:rPr>
        <w:t xml:space="preserve">Bacteroidetes </w:t>
      </w:r>
      <w:r w:rsidR="007F7331" w:rsidRPr="00070675">
        <w:rPr>
          <w:rFonts w:ascii="Book Antiqua" w:eastAsia="Book Antiqua" w:hAnsi="Book Antiqua" w:cs="Book Antiqua"/>
          <w:color w:val="000000" w:themeColor="text1"/>
        </w:rPr>
        <w:t xml:space="preserve">ratio </w:t>
      </w:r>
      <w:r w:rsidRPr="00070675">
        <w:rPr>
          <w:rFonts w:ascii="Book Antiqua" w:eastAsia="Book Antiqua" w:hAnsi="Book Antiqua" w:cs="Book Antiqua"/>
          <w:color w:val="000000" w:themeColor="text1"/>
        </w:rPr>
        <w:t xml:space="preserve">is </w:t>
      </w:r>
      <w:r w:rsidR="007F7331" w:rsidRPr="00070675">
        <w:rPr>
          <w:rFonts w:ascii="Book Antiqua" w:eastAsia="Book Antiqua" w:hAnsi="Book Antiqua" w:cs="Book Antiqua"/>
          <w:color w:val="000000" w:themeColor="text1"/>
        </w:rPr>
        <w:t xml:space="preserve">cited in several studies </w:t>
      </w:r>
      <w:r w:rsidRPr="00070675">
        <w:rPr>
          <w:rFonts w:ascii="Book Antiqua" w:eastAsia="Book Antiqua" w:hAnsi="Book Antiqua" w:cs="Book Antiqua"/>
          <w:color w:val="000000" w:themeColor="text1"/>
        </w:rPr>
        <w:t xml:space="preserve">as </w:t>
      </w:r>
      <w:r w:rsidR="007F7331" w:rsidRPr="00070675">
        <w:rPr>
          <w:rFonts w:ascii="Book Antiqua" w:eastAsia="Book Antiqua" w:hAnsi="Book Antiqua" w:cs="Book Antiqua"/>
          <w:color w:val="000000" w:themeColor="text1"/>
        </w:rPr>
        <w:t>an important marker of health or disease</w:t>
      </w:r>
      <w:r w:rsidRPr="00070675">
        <w:rPr>
          <w:rFonts w:ascii="Book Antiqua" w:eastAsia="Book Antiqua" w:hAnsi="Book Antiqua" w:cs="Book Antiqua"/>
          <w:color w:val="000000" w:themeColor="text1"/>
        </w:rPr>
        <w:t>; however,</w:t>
      </w:r>
      <w:r w:rsidR="007F7331" w:rsidRPr="00070675">
        <w:rPr>
          <w:rFonts w:ascii="Book Antiqua" w:eastAsia="Book Antiqua" w:hAnsi="Book Antiqua" w:cs="Book Antiqua"/>
          <w:color w:val="000000" w:themeColor="text1"/>
        </w:rPr>
        <w:t xml:space="preserve"> several of these studies have relevant bias due to methodological procedures or discrepancies in enrolling subjects for the study.</w:t>
      </w:r>
    </w:p>
    <w:p w14:paraId="379FF908" w14:textId="5CDC43E8" w:rsidR="00241867" w:rsidRPr="00070675" w:rsidRDefault="007F7331" w:rsidP="00EF2017">
      <w:pPr>
        <w:spacing w:line="360" w:lineRule="auto"/>
        <w:ind w:firstLineChars="112" w:firstLine="269"/>
        <w:jc w:val="both"/>
        <w:rPr>
          <w:rFonts w:ascii="Book Antiqua" w:eastAsia="Book Antiqua" w:hAnsi="Book Antiqua" w:cs="Book Antiqua"/>
          <w:color w:val="000000" w:themeColor="text1"/>
        </w:rPr>
      </w:pPr>
      <w:r w:rsidRPr="00070675">
        <w:rPr>
          <w:rFonts w:ascii="Book Antiqua" w:eastAsia="Book Antiqua" w:hAnsi="Book Antiqua" w:cs="Book Antiqua"/>
          <w:color w:val="000000" w:themeColor="text1"/>
        </w:rPr>
        <w:t xml:space="preserve">Modification in gut microbiota seems to cause irritable bowel disease, but </w:t>
      </w:r>
      <w:r w:rsidR="00241867" w:rsidRPr="00070675">
        <w:rPr>
          <w:rFonts w:ascii="Book Antiqua" w:eastAsia="Book Antiqua" w:hAnsi="Book Antiqua" w:cs="Book Antiqua"/>
          <w:color w:val="000000" w:themeColor="text1"/>
        </w:rPr>
        <w:t xml:space="preserve">the </w:t>
      </w:r>
      <w:r w:rsidRPr="00070675">
        <w:rPr>
          <w:rFonts w:ascii="Book Antiqua" w:eastAsia="Book Antiqua" w:hAnsi="Book Antiqua" w:cs="Book Antiqua"/>
          <w:color w:val="000000" w:themeColor="text1"/>
        </w:rPr>
        <w:t xml:space="preserve">microbiota responsible and their metabolites are poorly understood. The </w:t>
      </w:r>
      <w:r w:rsidR="00193741" w:rsidRPr="00070675">
        <w:rPr>
          <w:rFonts w:ascii="Book Antiqua" w:eastAsia="Book Antiqua" w:hAnsi="Book Antiqua" w:cs="Book Antiqua"/>
          <w:color w:val="000000" w:themeColor="text1"/>
        </w:rPr>
        <w:t xml:space="preserve">same </w:t>
      </w:r>
      <w:r w:rsidR="00241867" w:rsidRPr="00070675">
        <w:rPr>
          <w:rFonts w:ascii="Book Antiqua" w:eastAsia="Book Antiqua" w:hAnsi="Book Antiqua" w:cs="Book Antiqua"/>
          <w:color w:val="000000" w:themeColor="text1"/>
        </w:rPr>
        <w:t xml:space="preserve">is true </w:t>
      </w:r>
      <w:r w:rsidR="00193741" w:rsidRPr="00070675">
        <w:rPr>
          <w:rFonts w:ascii="Book Antiqua" w:eastAsia="Book Antiqua" w:hAnsi="Book Antiqua" w:cs="Book Antiqua"/>
          <w:color w:val="000000" w:themeColor="text1"/>
        </w:rPr>
        <w:t>for the interrela</w:t>
      </w:r>
      <w:r w:rsidRPr="00070675">
        <w:rPr>
          <w:rFonts w:ascii="Book Antiqua" w:eastAsia="Book Antiqua" w:hAnsi="Book Antiqua" w:cs="Book Antiqua"/>
          <w:color w:val="000000" w:themeColor="text1"/>
        </w:rPr>
        <w:t xml:space="preserve">tion </w:t>
      </w:r>
      <w:r w:rsidR="00193741" w:rsidRPr="00070675">
        <w:rPr>
          <w:rFonts w:ascii="Book Antiqua" w:eastAsia="Book Antiqua" w:hAnsi="Book Antiqua" w:cs="Book Antiqua"/>
          <w:color w:val="000000" w:themeColor="text1"/>
        </w:rPr>
        <w:t xml:space="preserve">between not well defined microbiota and brain diseases </w:t>
      </w:r>
      <w:r w:rsidR="00241867" w:rsidRPr="00070675">
        <w:rPr>
          <w:rFonts w:ascii="Book Antiqua" w:eastAsia="Book Antiqua" w:hAnsi="Book Antiqua" w:cs="Book Antiqua"/>
          <w:color w:val="000000" w:themeColor="text1"/>
        </w:rPr>
        <w:t xml:space="preserve">such </w:t>
      </w:r>
      <w:r w:rsidR="00193741" w:rsidRPr="00070675">
        <w:rPr>
          <w:rFonts w:ascii="Book Antiqua" w:eastAsia="Book Antiqua" w:hAnsi="Book Antiqua" w:cs="Book Antiqua"/>
          <w:color w:val="000000" w:themeColor="text1"/>
        </w:rPr>
        <w:t xml:space="preserve">as </w:t>
      </w:r>
      <w:r w:rsidR="00241867" w:rsidRPr="00070675">
        <w:rPr>
          <w:rFonts w:ascii="Book Antiqua" w:eastAsia="Book Antiqua" w:hAnsi="Book Antiqua" w:cs="Book Antiqua"/>
          <w:color w:val="000000" w:themeColor="text1"/>
        </w:rPr>
        <w:t>PD</w:t>
      </w:r>
      <w:r w:rsidR="00193741" w:rsidRPr="00070675">
        <w:rPr>
          <w:rFonts w:ascii="Book Antiqua" w:eastAsia="Book Antiqua" w:hAnsi="Book Antiqua" w:cs="Book Antiqua"/>
          <w:color w:val="000000" w:themeColor="text1"/>
        </w:rPr>
        <w:t xml:space="preserve"> and autism. Again</w:t>
      </w:r>
      <w:r w:rsidR="00241867" w:rsidRPr="00070675">
        <w:rPr>
          <w:rFonts w:ascii="Book Antiqua" w:eastAsia="Book Antiqua" w:hAnsi="Book Antiqua" w:cs="Book Antiqua"/>
          <w:color w:val="000000" w:themeColor="text1"/>
        </w:rPr>
        <w:t>,</w:t>
      </w:r>
      <w:r w:rsidR="00193741" w:rsidRPr="00070675">
        <w:rPr>
          <w:rFonts w:ascii="Book Antiqua" w:eastAsia="Book Antiqua" w:hAnsi="Book Antiqua" w:cs="Book Antiqua"/>
          <w:color w:val="000000" w:themeColor="text1"/>
        </w:rPr>
        <w:t xml:space="preserve"> methodological problems and presence of confounders may be the cause.</w:t>
      </w:r>
    </w:p>
    <w:p w14:paraId="21EB7EB4" w14:textId="7C4CB9FF" w:rsidR="005A6DB0" w:rsidRPr="00070675" w:rsidRDefault="00193741" w:rsidP="00EF2017">
      <w:pPr>
        <w:spacing w:line="360" w:lineRule="auto"/>
        <w:ind w:firstLineChars="112" w:firstLine="269"/>
        <w:jc w:val="both"/>
        <w:rPr>
          <w:rFonts w:ascii="Book Antiqua" w:hAnsi="Book Antiqua"/>
          <w:color w:val="000000" w:themeColor="text1"/>
        </w:rPr>
      </w:pPr>
      <w:r w:rsidRPr="00070675">
        <w:rPr>
          <w:rFonts w:ascii="Book Antiqua" w:eastAsia="Book Antiqua" w:hAnsi="Book Antiqua" w:cs="Book Antiqua"/>
          <w:color w:val="000000" w:themeColor="text1"/>
        </w:rPr>
        <w:t xml:space="preserve">More importantly, these problems concern the treatment. Indeed, meta-analyses on the use of prebiotics and probiotics </w:t>
      </w:r>
      <w:r w:rsidR="00241867" w:rsidRPr="00070675">
        <w:rPr>
          <w:rFonts w:ascii="Book Antiqua" w:eastAsia="Book Antiqua" w:hAnsi="Book Antiqua" w:cs="Book Antiqua"/>
          <w:color w:val="000000" w:themeColor="text1"/>
        </w:rPr>
        <w:t xml:space="preserve">have given </w:t>
      </w:r>
      <w:r w:rsidR="009E6A61" w:rsidRPr="00070675">
        <w:rPr>
          <w:rFonts w:ascii="Book Antiqua" w:eastAsia="Book Antiqua" w:hAnsi="Book Antiqua" w:cs="Book Antiqua"/>
          <w:color w:val="000000" w:themeColor="text1"/>
        </w:rPr>
        <w:t>contradictory results and to date</w:t>
      </w:r>
      <w:r w:rsidR="00241867" w:rsidRPr="00070675">
        <w:rPr>
          <w:rFonts w:ascii="Book Antiqua" w:eastAsia="Book Antiqua" w:hAnsi="Book Antiqua" w:cs="Book Antiqua"/>
          <w:color w:val="000000" w:themeColor="text1"/>
        </w:rPr>
        <w:t>,</w:t>
      </w:r>
      <w:r w:rsidR="009E6A61" w:rsidRPr="00070675">
        <w:rPr>
          <w:rFonts w:ascii="Book Antiqua" w:eastAsia="Book Antiqua" w:hAnsi="Book Antiqua" w:cs="Book Antiqua"/>
          <w:color w:val="000000" w:themeColor="text1"/>
        </w:rPr>
        <w:t xml:space="preserve"> the majority of authors retain that large-scale </w:t>
      </w:r>
      <w:r w:rsidR="00241867" w:rsidRPr="00070675">
        <w:rPr>
          <w:rFonts w:ascii="Book Antiqua" w:eastAsia="Book Antiqua" w:hAnsi="Book Antiqua" w:cs="Book Antiqua"/>
          <w:color w:val="000000" w:themeColor="text1"/>
        </w:rPr>
        <w:t>r</w:t>
      </w:r>
      <w:r w:rsidR="009E6A61" w:rsidRPr="00070675">
        <w:rPr>
          <w:rFonts w:ascii="Book Antiqua" w:eastAsia="Book Antiqua" w:hAnsi="Book Antiqua" w:cs="Book Antiqua"/>
          <w:color w:val="000000" w:themeColor="text1"/>
        </w:rPr>
        <w:t xml:space="preserve">andomized </w:t>
      </w:r>
      <w:r w:rsidR="00241867" w:rsidRPr="00070675">
        <w:rPr>
          <w:rFonts w:ascii="Book Antiqua" w:eastAsia="Book Antiqua" w:hAnsi="Book Antiqua" w:cs="Book Antiqua"/>
          <w:color w:val="000000" w:themeColor="text1"/>
        </w:rPr>
        <w:t>c</w:t>
      </w:r>
      <w:r w:rsidR="009E6A61" w:rsidRPr="00070675">
        <w:rPr>
          <w:rFonts w:ascii="Book Antiqua" w:eastAsia="Book Antiqua" w:hAnsi="Book Antiqua" w:cs="Book Antiqua"/>
          <w:color w:val="000000" w:themeColor="text1"/>
        </w:rPr>
        <w:t xml:space="preserve">ontrolled </w:t>
      </w:r>
      <w:r w:rsidR="00241867" w:rsidRPr="00070675">
        <w:rPr>
          <w:rFonts w:ascii="Book Antiqua" w:eastAsia="Book Antiqua" w:hAnsi="Book Antiqua" w:cs="Book Antiqua"/>
          <w:color w:val="000000" w:themeColor="text1"/>
        </w:rPr>
        <w:t>s</w:t>
      </w:r>
      <w:r w:rsidR="009E6A61" w:rsidRPr="00070675">
        <w:rPr>
          <w:rFonts w:ascii="Book Antiqua" w:eastAsia="Book Antiqua" w:hAnsi="Book Antiqua" w:cs="Book Antiqua"/>
          <w:color w:val="000000" w:themeColor="text1"/>
        </w:rPr>
        <w:t>tudies are needed to evaluate the efficacy of these treatments.</w:t>
      </w:r>
    </w:p>
    <w:p w14:paraId="64495C0D" w14:textId="77777777" w:rsidR="00A77B3E" w:rsidRPr="00070675" w:rsidRDefault="00A77B3E" w:rsidP="007F1EA1">
      <w:pPr>
        <w:spacing w:line="360" w:lineRule="auto"/>
        <w:jc w:val="both"/>
        <w:rPr>
          <w:rFonts w:ascii="Book Antiqua" w:hAnsi="Book Antiqua"/>
          <w:color w:val="000000" w:themeColor="text1"/>
        </w:rPr>
      </w:pPr>
    </w:p>
    <w:p w14:paraId="6D5D48E5" w14:textId="77777777" w:rsidR="00A77B3E" w:rsidRPr="00070675" w:rsidRDefault="00D06BD3" w:rsidP="007F1EA1">
      <w:pPr>
        <w:spacing w:line="360" w:lineRule="auto"/>
        <w:jc w:val="both"/>
        <w:rPr>
          <w:rFonts w:ascii="Book Antiqua" w:hAnsi="Book Antiqua"/>
          <w:color w:val="000000" w:themeColor="text1"/>
          <w:u w:val="single"/>
        </w:rPr>
      </w:pPr>
      <w:r w:rsidRPr="00070675">
        <w:rPr>
          <w:rFonts w:ascii="Book Antiqua" w:eastAsia="Book Antiqua" w:hAnsi="Book Antiqua" w:cs="Book Antiqua"/>
          <w:b/>
          <w:bCs/>
          <w:color w:val="000000" w:themeColor="text1"/>
          <w:u w:val="single"/>
        </w:rPr>
        <w:t>TREATMENT AND PERSPECTIVES</w:t>
      </w:r>
    </w:p>
    <w:p w14:paraId="666E472A" w14:textId="3A519E14" w:rsidR="00241867"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Dysbiosis treatment is based on the use of prebiotics or probiotics. In addition, fecal microbiota transplantation has been proposed.</w:t>
      </w:r>
      <w:r w:rsidR="005457ED"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Prebiotics are dietary products that may change the composition and functions of microbiota by enhancing the presence of indigenous microbiota or by favoring the growth of specific bacteria.</w:t>
      </w:r>
      <w:r w:rsidR="005457ED"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Probiotics are live beneficial bacteria. Among these favorable effects to re-equilibrate, gut microbiota dysbiosis has been documented by </w:t>
      </w:r>
      <w:r w:rsidRPr="00EF2017">
        <w:rPr>
          <w:rFonts w:ascii="Book Antiqua" w:eastAsia="Book Antiqua" w:hAnsi="Book Antiqua" w:cs="Book Antiqua"/>
          <w:i/>
          <w:iCs/>
          <w:color w:val="000000" w:themeColor="text1"/>
        </w:rPr>
        <w:t>Akkermansia muciniphila</w:t>
      </w:r>
      <w:r w:rsidRPr="00070675">
        <w:rPr>
          <w:rFonts w:ascii="Book Antiqua" w:eastAsia="Book Antiqua" w:hAnsi="Book Antiqua" w:cs="Book Antiqua"/>
          <w:color w:val="000000" w:themeColor="text1"/>
        </w:rPr>
        <w:t xml:space="preserve">, </w:t>
      </w:r>
      <w:r w:rsidR="00241867" w:rsidRPr="00EF2017">
        <w:rPr>
          <w:rFonts w:ascii="Book Antiqua" w:eastAsia="Book Antiqua" w:hAnsi="Book Antiqua" w:cs="Book Antiqua"/>
          <w:i/>
          <w:iCs/>
          <w:color w:val="000000" w:themeColor="text1"/>
        </w:rPr>
        <w:t>F</w:t>
      </w:r>
      <w:r w:rsidR="00241867" w:rsidRPr="00070675">
        <w:rPr>
          <w:rFonts w:ascii="Book Antiqua" w:eastAsia="Book Antiqua" w:hAnsi="Book Antiqua" w:cs="Book Antiqua"/>
          <w:i/>
          <w:iCs/>
          <w:color w:val="000000" w:themeColor="text1"/>
        </w:rPr>
        <w:t>.</w:t>
      </w:r>
      <w:r w:rsidR="00241867" w:rsidRPr="00EF2017">
        <w:rPr>
          <w:rFonts w:ascii="Book Antiqua" w:eastAsia="Book Antiqua" w:hAnsi="Book Antiqua" w:cs="Book Antiqua"/>
          <w:i/>
          <w:iCs/>
          <w:color w:val="000000" w:themeColor="text1"/>
        </w:rPr>
        <w:t xml:space="preserve"> </w:t>
      </w:r>
      <w:r w:rsidRPr="00EF2017">
        <w:rPr>
          <w:rFonts w:ascii="Book Antiqua" w:eastAsia="Book Antiqua" w:hAnsi="Book Antiqua" w:cs="Book Antiqua"/>
          <w:i/>
          <w:iCs/>
          <w:color w:val="000000" w:themeColor="text1"/>
        </w:rPr>
        <w:t>prausnizii</w:t>
      </w:r>
      <w:r w:rsidRPr="00070675">
        <w:rPr>
          <w:rFonts w:ascii="Book Antiqua" w:eastAsia="Book Antiqua" w:hAnsi="Book Antiqua" w:cs="Book Antiqua"/>
          <w:color w:val="000000" w:themeColor="text1"/>
        </w:rPr>
        <w:t xml:space="preserve">, </w:t>
      </w:r>
      <w:r w:rsidR="00241867" w:rsidRPr="00EF2017">
        <w:rPr>
          <w:rFonts w:ascii="Book Antiqua" w:eastAsia="Book Antiqua" w:hAnsi="Book Antiqua" w:cs="Book Antiqua"/>
          <w:i/>
          <w:iCs/>
          <w:color w:val="000000" w:themeColor="text1"/>
        </w:rPr>
        <w:t>B</w:t>
      </w:r>
      <w:r w:rsidR="00241867" w:rsidRPr="00070675">
        <w:rPr>
          <w:rFonts w:ascii="Book Antiqua" w:eastAsia="Book Antiqua" w:hAnsi="Book Antiqua" w:cs="Book Antiqua"/>
          <w:i/>
          <w:iCs/>
          <w:color w:val="000000" w:themeColor="text1"/>
        </w:rPr>
        <w:t>.</w:t>
      </w:r>
      <w:r w:rsidR="00241867" w:rsidRPr="00EF2017">
        <w:rPr>
          <w:rFonts w:ascii="Book Antiqua" w:eastAsia="Book Antiqua" w:hAnsi="Book Antiqua" w:cs="Book Antiqua"/>
          <w:i/>
          <w:iCs/>
          <w:color w:val="000000" w:themeColor="text1"/>
        </w:rPr>
        <w:t xml:space="preserve"> </w:t>
      </w:r>
      <w:r w:rsidRPr="00EF2017">
        <w:rPr>
          <w:rFonts w:ascii="Book Antiqua" w:eastAsia="Book Antiqua" w:hAnsi="Book Antiqua" w:cs="Book Antiqua"/>
          <w:i/>
          <w:iCs/>
          <w:color w:val="000000" w:themeColor="text1"/>
        </w:rPr>
        <w:t>uniformis</w:t>
      </w:r>
      <w:r w:rsidRPr="00070675">
        <w:rPr>
          <w:rFonts w:ascii="Book Antiqua" w:eastAsia="Book Antiqua" w:hAnsi="Book Antiqua" w:cs="Book Antiqua"/>
          <w:color w:val="000000" w:themeColor="text1"/>
        </w:rPr>
        <w:t>, predator bacteria</w:t>
      </w:r>
      <w:r w:rsidR="00241867"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phage therapy</w:t>
      </w:r>
      <w:r w:rsidR="00D90ADF" w:rsidRPr="00070675">
        <w:rPr>
          <w:rFonts w:ascii="Book Antiqua" w:eastAsia="Book Antiqua" w:hAnsi="Book Antiqua" w:cs="Book Antiqua"/>
          <w:color w:val="000000" w:themeColor="text1"/>
          <w:vertAlign w:val="superscript"/>
        </w:rPr>
        <w:t>[8]</w:t>
      </w:r>
      <w:r w:rsidRPr="00070675">
        <w:rPr>
          <w:rFonts w:ascii="Book Antiqua" w:eastAsia="Book Antiqua" w:hAnsi="Book Antiqua" w:cs="Book Antiqua"/>
          <w:color w:val="000000" w:themeColor="text1"/>
        </w:rPr>
        <w:t>. Fecal microbiota transplantation is the process of transplantation of fecal microorganisms from healthy people to re-equilibrate gut microbiota dysbiosis.</w:t>
      </w:r>
      <w:r w:rsidR="005457ED"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In the future we can imagine the use of sequestrate or binding resins to eliminate harmful products or to sequestrate microbial metabolites. Other approach is the use of </w:t>
      </w:r>
      <w:r w:rsidRPr="00070675">
        <w:rPr>
          <w:rFonts w:ascii="Book Antiqua" w:eastAsia="Book Antiqua" w:hAnsi="Book Antiqua" w:cs="Book Antiqua"/>
          <w:color w:val="000000" w:themeColor="text1"/>
          <w:shd w:val="clear" w:color="auto" w:fill="FFFFFF"/>
        </w:rPr>
        <w:t>3, 3-dimethyl-1-butanol to reduce TMAO or TMA-lyase inhibitors.</w:t>
      </w:r>
      <w:r w:rsidR="005457ED"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Overall, several problems remain to be resolved.</w:t>
      </w:r>
    </w:p>
    <w:p w14:paraId="722E7219" w14:textId="77777777" w:rsidR="00A77B3E" w:rsidRPr="00070675" w:rsidRDefault="0080454A" w:rsidP="00EF2017">
      <w:pPr>
        <w:spacing w:line="360" w:lineRule="auto"/>
        <w:ind w:firstLine="270"/>
        <w:jc w:val="both"/>
        <w:rPr>
          <w:rFonts w:ascii="Book Antiqua" w:hAnsi="Book Antiqua"/>
          <w:color w:val="000000" w:themeColor="text1"/>
        </w:rPr>
      </w:pPr>
      <w:r w:rsidRPr="00070675">
        <w:rPr>
          <w:rFonts w:ascii="Book Antiqua" w:eastAsia="Book Antiqua" w:hAnsi="Book Antiqua" w:cs="Book Antiqua"/>
          <w:color w:val="000000" w:themeColor="text1"/>
        </w:rPr>
        <w:t>There is substantial heterogeneity in the microbiota in both normal conditions and dysbiosis. In general, there is not a single bacterium but a collection of bacteria. This collection will likely not be best defined by the individual bacteria but rather by their metabolic capacities. This refers to the enzymes that are expressed, functioning and determining downstream metabolism.</w:t>
      </w:r>
    </w:p>
    <w:p w14:paraId="0D95F309" w14:textId="77777777" w:rsidR="00C82C9D" w:rsidRPr="00070675" w:rsidRDefault="00C82C9D" w:rsidP="007F1EA1">
      <w:pPr>
        <w:adjustRightInd w:val="0"/>
        <w:snapToGrid w:val="0"/>
        <w:spacing w:line="360" w:lineRule="auto"/>
        <w:jc w:val="both"/>
        <w:rPr>
          <w:rFonts w:ascii="Book Antiqua" w:hAnsi="Book Antiqua" w:cstheme="minorBidi"/>
          <w:b/>
          <w:color w:val="000000" w:themeColor="text1"/>
          <w:u w:val="single"/>
          <w:lang w:eastAsia="zh-CN"/>
        </w:rPr>
      </w:pPr>
      <w:r w:rsidRPr="00070675">
        <w:rPr>
          <w:rFonts w:ascii="Book Antiqua" w:hAnsi="Book Antiqua" w:cstheme="minorBidi"/>
          <w:b/>
          <w:color w:val="000000" w:themeColor="text1"/>
          <w:u w:val="single"/>
          <w:lang w:eastAsia="zh-CN"/>
        </w:rPr>
        <w:lastRenderedPageBreak/>
        <w:t>CONCLUSION</w:t>
      </w:r>
    </w:p>
    <w:p w14:paraId="4188C958" w14:textId="7A26C84D" w:rsidR="00C82C9D" w:rsidRPr="00070675" w:rsidRDefault="00167407" w:rsidP="007F1EA1">
      <w:pPr>
        <w:adjustRightInd w:val="0"/>
        <w:snapToGrid w:val="0"/>
        <w:spacing w:line="360" w:lineRule="auto"/>
        <w:jc w:val="both"/>
        <w:rPr>
          <w:rFonts w:ascii="Book Antiqua" w:hAnsi="Book Antiqua" w:cstheme="minorBidi"/>
          <w:color w:val="000000" w:themeColor="text1"/>
          <w:lang w:eastAsia="zh-CN"/>
        </w:rPr>
      </w:pPr>
      <w:r w:rsidRPr="00070675">
        <w:rPr>
          <w:rFonts w:ascii="Book Antiqua" w:hAnsi="Book Antiqua" w:cstheme="minorBidi"/>
          <w:color w:val="000000" w:themeColor="text1"/>
          <w:lang w:eastAsia="zh-CN"/>
        </w:rPr>
        <w:t>The human gut possesses millions of microorganisms that is</w:t>
      </w:r>
      <w:r w:rsidR="001023EE" w:rsidRPr="00070675">
        <w:rPr>
          <w:rFonts w:ascii="Book Antiqua" w:hAnsi="Book Antiqua" w:cstheme="minorBidi"/>
          <w:color w:val="000000" w:themeColor="text1"/>
          <w:lang w:eastAsia="zh-CN"/>
        </w:rPr>
        <w:t xml:space="preserve"> </w:t>
      </w:r>
      <w:r w:rsidRPr="00070675">
        <w:rPr>
          <w:rFonts w:ascii="Book Antiqua" w:hAnsi="Book Antiqua" w:cstheme="minorBidi"/>
          <w:color w:val="000000" w:themeColor="text1"/>
          <w:lang w:eastAsia="zh-CN"/>
        </w:rPr>
        <w:t xml:space="preserve">called microbiota. Microbiota in normal conditions exerts beneficial effects over the whole body and is connected with many organs forming different axis. Several factors may modify the microbiota composition and favor the presence of dangerous microorganisms, better known as pathobionts. This condition is called dysbiosis and is linked with different diseases, such as neurological diseases, metabolic diseases, </w:t>
      </w:r>
      <w:r w:rsidR="00F915AB" w:rsidRPr="00070675">
        <w:rPr>
          <w:rFonts w:ascii="Book Antiqua" w:hAnsi="Book Antiqua" w:cstheme="minorBidi"/>
          <w:color w:val="000000" w:themeColor="text1"/>
          <w:lang w:eastAsia="zh-CN"/>
        </w:rPr>
        <w:t xml:space="preserve">and </w:t>
      </w:r>
      <w:r w:rsidRPr="00070675">
        <w:rPr>
          <w:rFonts w:ascii="Book Antiqua" w:hAnsi="Book Antiqua" w:cstheme="minorBidi"/>
          <w:color w:val="000000" w:themeColor="text1"/>
          <w:lang w:eastAsia="zh-CN"/>
        </w:rPr>
        <w:t>circulatory diseases.</w:t>
      </w:r>
      <w:r w:rsidR="006A353E" w:rsidRPr="00070675">
        <w:rPr>
          <w:rFonts w:ascii="Book Antiqua" w:hAnsi="Book Antiqua" w:cstheme="minorBidi"/>
          <w:color w:val="000000" w:themeColor="text1"/>
          <w:lang w:eastAsia="zh-CN"/>
        </w:rPr>
        <w:t xml:space="preserve"> </w:t>
      </w:r>
      <w:r w:rsidR="00702636" w:rsidRPr="00070675">
        <w:rPr>
          <w:rFonts w:ascii="Book Antiqua" w:hAnsi="Book Antiqua" w:cstheme="minorBidi"/>
          <w:color w:val="000000" w:themeColor="text1"/>
          <w:lang w:eastAsia="zh-CN"/>
        </w:rPr>
        <w:t>An</w:t>
      </w:r>
      <w:r w:rsidR="006A353E" w:rsidRPr="00070675">
        <w:rPr>
          <w:rFonts w:ascii="Book Antiqua" w:hAnsi="Book Antiqua" w:cstheme="minorBidi"/>
          <w:color w:val="000000" w:themeColor="text1"/>
          <w:lang w:eastAsia="zh-CN"/>
        </w:rPr>
        <w:t xml:space="preserve"> understanding of microbiota </w:t>
      </w:r>
      <w:r w:rsidR="00702636" w:rsidRPr="00070675">
        <w:rPr>
          <w:rFonts w:ascii="Book Antiqua" w:hAnsi="Book Antiqua" w:cstheme="minorBidi"/>
          <w:color w:val="000000" w:themeColor="text1"/>
          <w:lang w:eastAsia="zh-CN"/>
        </w:rPr>
        <w:t xml:space="preserve">in </w:t>
      </w:r>
      <w:r w:rsidR="006A353E" w:rsidRPr="00070675">
        <w:rPr>
          <w:rFonts w:ascii="Book Antiqua" w:hAnsi="Book Antiqua" w:cstheme="minorBidi"/>
          <w:color w:val="000000" w:themeColor="text1"/>
          <w:lang w:eastAsia="zh-CN"/>
        </w:rPr>
        <w:t xml:space="preserve">both the healthy subject and </w:t>
      </w:r>
      <w:r w:rsidR="00702636" w:rsidRPr="00070675">
        <w:rPr>
          <w:rFonts w:ascii="Book Antiqua" w:hAnsi="Book Antiqua" w:cstheme="minorBidi"/>
          <w:color w:val="000000" w:themeColor="text1"/>
          <w:lang w:eastAsia="zh-CN"/>
        </w:rPr>
        <w:t>sick patient</w:t>
      </w:r>
      <w:r w:rsidR="006A353E" w:rsidRPr="00070675">
        <w:rPr>
          <w:rFonts w:ascii="Book Antiqua" w:hAnsi="Book Antiqua" w:cstheme="minorBidi"/>
          <w:color w:val="000000" w:themeColor="text1"/>
          <w:lang w:eastAsia="zh-CN"/>
        </w:rPr>
        <w:t xml:space="preserve"> and understanding of the biological pathway connecting the gut microbiota with different organs </w:t>
      </w:r>
      <w:r w:rsidR="00702636" w:rsidRPr="00070675">
        <w:rPr>
          <w:rFonts w:ascii="Book Antiqua" w:hAnsi="Book Antiqua" w:cstheme="minorBidi"/>
          <w:color w:val="000000" w:themeColor="text1"/>
          <w:lang w:eastAsia="zh-CN"/>
        </w:rPr>
        <w:t xml:space="preserve">are </w:t>
      </w:r>
      <w:r w:rsidR="006A353E" w:rsidRPr="00070675">
        <w:rPr>
          <w:rFonts w:ascii="Book Antiqua" w:hAnsi="Book Antiqua" w:cstheme="minorBidi"/>
          <w:color w:val="000000" w:themeColor="text1"/>
          <w:lang w:eastAsia="zh-CN"/>
        </w:rPr>
        <w:t>essential to finding therapeutic measures. The use of probiotics, prebiotics, phages</w:t>
      </w:r>
      <w:r w:rsidR="00702636" w:rsidRPr="00070675">
        <w:rPr>
          <w:rFonts w:ascii="Book Antiqua" w:hAnsi="Book Antiqua" w:cstheme="minorBidi"/>
          <w:color w:val="000000" w:themeColor="text1"/>
          <w:lang w:eastAsia="zh-CN"/>
        </w:rPr>
        <w:t>,</w:t>
      </w:r>
      <w:r w:rsidR="006A353E" w:rsidRPr="00070675">
        <w:rPr>
          <w:rFonts w:ascii="Book Antiqua" w:hAnsi="Book Antiqua" w:cstheme="minorBidi"/>
          <w:color w:val="000000" w:themeColor="text1"/>
          <w:lang w:eastAsia="zh-CN"/>
        </w:rPr>
        <w:t xml:space="preserve"> and feces transplantation represent to date the therapeutic measures more frequently adopted. However</w:t>
      </w:r>
      <w:r w:rsidR="003F2FD7" w:rsidRPr="00070675">
        <w:rPr>
          <w:rFonts w:ascii="Book Antiqua" w:hAnsi="Book Antiqua" w:cstheme="minorBidi"/>
          <w:color w:val="000000" w:themeColor="text1"/>
          <w:lang w:eastAsia="zh-CN"/>
        </w:rPr>
        <w:t>,</w:t>
      </w:r>
      <w:r w:rsidR="006A353E" w:rsidRPr="00070675">
        <w:rPr>
          <w:rFonts w:ascii="Book Antiqua" w:hAnsi="Book Antiqua" w:cstheme="minorBidi"/>
          <w:color w:val="000000" w:themeColor="text1"/>
          <w:lang w:eastAsia="zh-CN"/>
        </w:rPr>
        <w:t xml:space="preserve"> several trials are ongoing looking for new, more efficient therapeutic strategies.</w:t>
      </w:r>
    </w:p>
    <w:p w14:paraId="60FB92CE" w14:textId="323D27DA" w:rsidR="00BA3FEF" w:rsidRPr="00070675" w:rsidRDefault="00FA710A" w:rsidP="00EF2017">
      <w:pPr>
        <w:spacing w:line="360" w:lineRule="auto"/>
        <w:ind w:firstLineChars="112" w:firstLine="269"/>
        <w:jc w:val="both"/>
        <w:rPr>
          <w:rFonts w:ascii="Book Antiqua" w:eastAsia="Book Antiqua" w:hAnsi="Book Antiqua" w:cs="Book Antiqua"/>
          <w:color w:val="000000" w:themeColor="text1"/>
        </w:rPr>
      </w:pPr>
      <w:r w:rsidRPr="00070675">
        <w:rPr>
          <w:rFonts w:ascii="Book Antiqua" w:hAnsi="Book Antiqua" w:cstheme="minorBidi"/>
          <w:color w:val="000000" w:themeColor="text1"/>
          <w:lang w:eastAsia="zh-CN"/>
        </w:rPr>
        <w:t>Future directions, among others could be as follows:</w:t>
      </w:r>
      <w:r w:rsidR="009A5B05" w:rsidRPr="00070675">
        <w:rPr>
          <w:rFonts w:ascii="Book Antiqua" w:eastAsia="Book Antiqua" w:hAnsi="Book Antiqua" w:cs="Book Antiqua"/>
          <w:color w:val="000000" w:themeColor="text1"/>
        </w:rPr>
        <w:t xml:space="preserve"> </w:t>
      </w:r>
      <w:r w:rsidR="00BA3FEF" w:rsidRPr="00070675">
        <w:rPr>
          <w:rFonts w:ascii="Book Antiqua" w:eastAsia="Book Antiqua" w:hAnsi="Book Antiqua" w:cs="Book Antiqua"/>
          <w:color w:val="000000" w:themeColor="text1"/>
        </w:rPr>
        <w:t>t</w:t>
      </w:r>
      <w:r w:rsidRPr="00070675">
        <w:rPr>
          <w:rFonts w:ascii="Book Antiqua" w:eastAsia="Book Antiqua" w:hAnsi="Book Antiqua" w:cs="Book Antiqua"/>
          <w:color w:val="000000" w:themeColor="text1"/>
        </w:rPr>
        <w:t>he development of multiomics techniques such as metagenomics, metabolomics</w:t>
      </w:r>
      <w:r w:rsidR="00BA3FE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metatranscriptomes should be further developed to answer the critical questions o</w:t>
      </w:r>
      <w:r w:rsidR="00BA3FEF" w:rsidRPr="00070675">
        <w:rPr>
          <w:rFonts w:ascii="Book Antiqua" w:eastAsia="Book Antiqua" w:hAnsi="Book Antiqua" w:cs="Book Antiqua"/>
          <w:color w:val="000000" w:themeColor="text1"/>
        </w:rPr>
        <w:t>f</w:t>
      </w:r>
      <w:r w:rsidRPr="00070675">
        <w:rPr>
          <w:rFonts w:ascii="Book Antiqua" w:eastAsia="Book Antiqua" w:hAnsi="Book Antiqua" w:cs="Book Antiqua"/>
          <w:color w:val="000000" w:themeColor="text1"/>
        </w:rPr>
        <w:t xml:space="preserve"> which microbiota are involved in health and disease. Indeed, in addition to metagenomics</w:t>
      </w:r>
      <w:r w:rsidR="00BA3FE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the microbiome should also be analyzed by metabolomics studies in order to find its metabolic organization. </w:t>
      </w:r>
    </w:p>
    <w:p w14:paraId="3A31835D" w14:textId="69024A88" w:rsidR="00BA3FEF" w:rsidRPr="00070675" w:rsidRDefault="00FA710A" w:rsidP="00EF2017">
      <w:pPr>
        <w:spacing w:line="360" w:lineRule="auto"/>
        <w:ind w:firstLineChars="112" w:firstLine="269"/>
        <w:jc w:val="both"/>
        <w:rPr>
          <w:rFonts w:ascii="Book Antiqua" w:hAnsi="Book Antiqua" w:cstheme="minorBidi"/>
          <w:color w:val="000000" w:themeColor="text1"/>
          <w:lang w:eastAsia="zh-CN"/>
        </w:rPr>
      </w:pPr>
      <w:r w:rsidRPr="00070675">
        <w:rPr>
          <w:rFonts w:ascii="Book Antiqua" w:eastAsia="Book Antiqua" w:hAnsi="Book Antiqua" w:cs="Book Antiqua"/>
          <w:color w:val="000000" w:themeColor="text1"/>
        </w:rPr>
        <w:t>In addition, studies o</w:t>
      </w:r>
      <w:r w:rsidR="00BA3FEF" w:rsidRPr="00070675">
        <w:rPr>
          <w:rFonts w:ascii="Book Antiqua" w:eastAsia="Book Antiqua" w:hAnsi="Book Antiqua" w:cs="Book Antiqua"/>
          <w:color w:val="000000" w:themeColor="text1"/>
        </w:rPr>
        <w:t>n</w:t>
      </w:r>
      <w:r w:rsidRPr="00070675">
        <w:rPr>
          <w:rFonts w:ascii="Book Antiqua" w:eastAsia="Book Antiqua" w:hAnsi="Book Antiqua" w:cs="Book Antiqua"/>
          <w:color w:val="000000" w:themeColor="text1"/>
        </w:rPr>
        <w:t xml:space="preserve"> genome-wide association will be used to correlate different genotypes with diseases phenotypes</w:t>
      </w:r>
      <w:r w:rsidR="00BA3FEF"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and studies of metabolome wide association will correlate metabolic phenotypes with disease phenotypes.</w:t>
      </w:r>
    </w:p>
    <w:p w14:paraId="1776F442" w14:textId="00DB5756" w:rsidR="00812D28" w:rsidRPr="00070675" w:rsidRDefault="00BA3FEF" w:rsidP="00EF2017">
      <w:pPr>
        <w:spacing w:line="360" w:lineRule="auto"/>
        <w:ind w:firstLineChars="112" w:firstLine="269"/>
        <w:jc w:val="both"/>
        <w:rPr>
          <w:rFonts w:ascii="Book Antiqua" w:eastAsia="Book Antiqua" w:hAnsi="Book Antiqua" w:cs="Book Antiqua"/>
          <w:bCs/>
          <w:color w:val="000000" w:themeColor="text1"/>
        </w:rPr>
      </w:pPr>
      <w:r w:rsidRPr="00070675">
        <w:rPr>
          <w:rFonts w:ascii="Book Antiqua" w:hAnsi="Book Antiqua" w:cstheme="minorBidi"/>
          <w:color w:val="000000" w:themeColor="text1"/>
          <w:lang w:eastAsia="zh-CN"/>
        </w:rPr>
        <w:t>The k</w:t>
      </w:r>
      <w:r w:rsidR="00AB4812" w:rsidRPr="00070675">
        <w:rPr>
          <w:rFonts w:ascii="Book Antiqua" w:hAnsi="Book Antiqua" w:cstheme="minorBidi"/>
          <w:color w:val="000000" w:themeColor="text1"/>
          <w:lang w:eastAsia="zh-CN"/>
        </w:rPr>
        <w:t xml:space="preserve">ey findings of our study </w:t>
      </w:r>
      <w:r w:rsidRPr="00070675">
        <w:rPr>
          <w:rFonts w:ascii="Book Antiqua" w:hAnsi="Book Antiqua" w:cstheme="minorBidi"/>
          <w:color w:val="000000" w:themeColor="text1"/>
          <w:lang w:eastAsia="zh-CN"/>
        </w:rPr>
        <w:t>were as follows</w:t>
      </w:r>
      <w:r w:rsidR="00B55226" w:rsidRPr="00070675">
        <w:rPr>
          <w:rFonts w:ascii="Book Antiqua" w:hAnsi="Book Antiqua" w:cstheme="minorBidi"/>
          <w:color w:val="000000" w:themeColor="text1"/>
          <w:lang w:eastAsia="zh-CN"/>
        </w:rPr>
        <w:t>.</w:t>
      </w:r>
      <w:r w:rsidR="009A5B05" w:rsidRPr="00070675">
        <w:rPr>
          <w:rFonts w:ascii="Book Antiqua" w:eastAsia="Book Antiqua" w:hAnsi="Book Antiqua" w:cs="Book Antiqua"/>
          <w:bCs/>
          <w:color w:val="000000" w:themeColor="text1"/>
        </w:rPr>
        <w:t xml:space="preserve"> (1) </w:t>
      </w:r>
      <w:r w:rsidR="00AB4812" w:rsidRPr="00070675">
        <w:rPr>
          <w:rFonts w:ascii="Book Antiqua" w:eastAsia="Book Antiqua" w:hAnsi="Book Antiqua" w:cs="Book Antiqua"/>
          <w:bCs/>
          <w:color w:val="000000" w:themeColor="text1"/>
        </w:rPr>
        <w:t>In normal conditions</w:t>
      </w:r>
      <w:r w:rsidR="00B55226" w:rsidRPr="00070675">
        <w:rPr>
          <w:rFonts w:ascii="Book Antiqua" w:eastAsia="Book Antiqua" w:hAnsi="Book Antiqua" w:cs="Book Antiqua"/>
          <w:bCs/>
          <w:color w:val="000000" w:themeColor="text1"/>
        </w:rPr>
        <w:t>,</w:t>
      </w:r>
      <w:r w:rsidR="00AB4812" w:rsidRPr="00070675">
        <w:rPr>
          <w:rFonts w:ascii="Book Antiqua" w:eastAsia="Book Antiqua" w:hAnsi="Book Antiqua" w:cs="Book Antiqua"/>
          <w:bCs/>
          <w:color w:val="000000" w:themeColor="text1"/>
        </w:rPr>
        <w:t xml:space="preserve"> the gut microbiome exerts a beneficial effect on the organism</w:t>
      </w:r>
      <w:r w:rsidR="00B55226" w:rsidRPr="00070675">
        <w:rPr>
          <w:rFonts w:ascii="Book Antiqua" w:eastAsia="Book Antiqua" w:hAnsi="Book Antiqua" w:cs="Book Antiqua"/>
          <w:bCs/>
          <w:color w:val="000000" w:themeColor="text1"/>
        </w:rPr>
        <w:t>.</w:t>
      </w:r>
      <w:r w:rsidR="009A5B05" w:rsidRPr="00070675">
        <w:rPr>
          <w:rFonts w:ascii="Book Antiqua" w:eastAsia="Book Antiqua" w:hAnsi="Book Antiqua" w:cs="Book Antiqua"/>
          <w:bCs/>
          <w:color w:val="000000" w:themeColor="text1"/>
        </w:rPr>
        <w:t xml:space="preserve"> (2) </w:t>
      </w:r>
      <w:r w:rsidR="00AB4812" w:rsidRPr="00070675">
        <w:rPr>
          <w:rFonts w:ascii="Book Antiqua" w:eastAsia="Book Antiqua" w:hAnsi="Book Antiqua" w:cs="Book Antiqua"/>
          <w:bCs/>
          <w:color w:val="000000" w:themeColor="text1"/>
        </w:rPr>
        <w:t>This is related to the production of several metabolites</w:t>
      </w:r>
      <w:r w:rsidR="00B55226" w:rsidRPr="00070675">
        <w:rPr>
          <w:rFonts w:ascii="Book Antiqua" w:eastAsia="Book Antiqua" w:hAnsi="Book Antiqua" w:cs="Book Antiqua"/>
          <w:bCs/>
          <w:color w:val="000000" w:themeColor="text1"/>
        </w:rPr>
        <w:t>.</w:t>
      </w:r>
      <w:r w:rsidR="009A5B05" w:rsidRPr="00070675">
        <w:rPr>
          <w:rFonts w:ascii="Book Antiqua" w:eastAsia="Book Antiqua" w:hAnsi="Book Antiqua" w:cs="Book Antiqua"/>
          <w:bCs/>
          <w:color w:val="000000" w:themeColor="text1"/>
        </w:rPr>
        <w:t xml:space="preserve"> (3) </w:t>
      </w:r>
      <w:r w:rsidR="00812D28" w:rsidRPr="00070675">
        <w:rPr>
          <w:rFonts w:ascii="Book Antiqua" w:eastAsia="Book Antiqua" w:hAnsi="Book Antiqua" w:cs="Book Antiqua"/>
          <w:bCs/>
          <w:color w:val="000000" w:themeColor="text1"/>
        </w:rPr>
        <w:t>Several axis connect the microbiome with several organs</w:t>
      </w:r>
      <w:r w:rsidR="00B55226" w:rsidRPr="00070675">
        <w:rPr>
          <w:rFonts w:ascii="Book Antiqua" w:eastAsia="Book Antiqua" w:hAnsi="Book Antiqua" w:cs="Book Antiqua"/>
          <w:bCs/>
          <w:color w:val="000000" w:themeColor="text1"/>
        </w:rPr>
        <w:t xml:space="preserve">. </w:t>
      </w:r>
      <w:r w:rsidR="009A5B05" w:rsidRPr="00070675">
        <w:rPr>
          <w:rFonts w:ascii="Book Antiqua" w:eastAsia="Book Antiqua" w:hAnsi="Book Antiqua" w:cs="Book Antiqua"/>
          <w:bCs/>
          <w:color w:val="000000" w:themeColor="text1"/>
        </w:rPr>
        <w:t xml:space="preserve">(4) </w:t>
      </w:r>
      <w:r w:rsidR="00812D28" w:rsidRPr="00070675">
        <w:rPr>
          <w:rFonts w:ascii="Book Antiqua" w:eastAsia="Book Antiqua" w:hAnsi="Book Antiqua" w:cs="Book Antiqua"/>
          <w:bCs/>
          <w:color w:val="000000" w:themeColor="text1"/>
        </w:rPr>
        <w:t>Gut microbiome modifications with the appearance of pathobionts are at the basis of several diseases in different organs</w:t>
      </w:r>
      <w:r w:rsidR="009A5B05" w:rsidRPr="00070675">
        <w:rPr>
          <w:rFonts w:ascii="Book Antiqua" w:eastAsia="Book Antiqua" w:hAnsi="Book Antiqua" w:cs="Book Antiqua"/>
          <w:bCs/>
          <w:color w:val="000000" w:themeColor="text1"/>
        </w:rPr>
        <w:t>.</w:t>
      </w:r>
    </w:p>
    <w:p w14:paraId="7D478EA1" w14:textId="77777777" w:rsidR="0059639F" w:rsidRPr="00070675" w:rsidRDefault="0059639F" w:rsidP="007F1EA1">
      <w:pPr>
        <w:adjustRightInd w:val="0"/>
        <w:snapToGrid w:val="0"/>
        <w:spacing w:line="360" w:lineRule="auto"/>
        <w:ind w:firstLineChars="200" w:firstLine="480"/>
        <w:jc w:val="both"/>
        <w:rPr>
          <w:rFonts w:ascii="Book Antiqua" w:eastAsia="Book Antiqua" w:hAnsi="Book Antiqua" w:cs="Book Antiqua"/>
          <w:bCs/>
          <w:color w:val="000000" w:themeColor="text1"/>
        </w:rPr>
      </w:pPr>
    </w:p>
    <w:p w14:paraId="3B2DCBBD" w14:textId="77777777" w:rsidR="00A77B3E" w:rsidRPr="00070675" w:rsidRDefault="00A57900"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REFERENCES</w:t>
      </w:r>
    </w:p>
    <w:p w14:paraId="4482DBB0" w14:textId="77777777" w:rsidR="000E176F" w:rsidRPr="00070675" w:rsidRDefault="000E176F" w:rsidP="007F1EA1">
      <w:pPr>
        <w:spacing w:line="360" w:lineRule="auto"/>
        <w:jc w:val="both"/>
        <w:rPr>
          <w:rFonts w:ascii="Book Antiqua" w:hAnsi="Book Antiqua"/>
          <w:color w:val="000000" w:themeColor="text1"/>
        </w:rPr>
      </w:pPr>
      <w:bookmarkStart w:id="568" w:name="OLE_LINK7934"/>
      <w:bookmarkStart w:id="569" w:name="OLE_LINK7935"/>
      <w:r w:rsidRPr="00070675">
        <w:rPr>
          <w:rFonts w:ascii="Book Antiqua" w:hAnsi="Book Antiqua"/>
          <w:color w:val="000000" w:themeColor="text1"/>
        </w:rPr>
        <w:lastRenderedPageBreak/>
        <w:t xml:space="preserve">1 </w:t>
      </w:r>
      <w:r w:rsidRPr="00070675">
        <w:rPr>
          <w:rFonts w:ascii="Book Antiqua" w:hAnsi="Book Antiqua"/>
          <w:b/>
          <w:bCs/>
          <w:color w:val="000000" w:themeColor="text1"/>
        </w:rPr>
        <w:t>Integrative HMP (iHMP) Research Network Consortium</w:t>
      </w:r>
      <w:r w:rsidRPr="00070675">
        <w:rPr>
          <w:rFonts w:ascii="Book Antiqua" w:hAnsi="Book Antiqua"/>
          <w:color w:val="000000" w:themeColor="text1"/>
        </w:rPr>
        <w:t xml:space="preserve">. The Integrative Human Microbiome Project. </w:t>
      </w:r>
      <w:r w:rsidRPr="00070675">
        <w:rPr>
          <w:rFonts w:ascii="Book Antiqua" w:hAnsi="Book Antiqua"/>
          <w:i/>
          <w:iCs/>
          <w:color w:val="000000" w:themeColor="text1"/>
        </w:rPr>
        <w:t>Nature</w:t>
      </w:r>
      <w:r w:rsidRPr="00070675">
        <w:rPr>
          <w:rFonts w:ascii="Book Antiqua" w:hAnsi="Book Antiqua"/>
          <w:color w:val="000000" w:themeColor="text1"/>
        </w:rPr>
        <w:t xml:space="preserve"> 2019; </w:t>
      </w:r>
      <w:r w:rsidRPr="00070675">
        <w:rPr>
          <w:rFonts w:ascii="Book Antiqua" w:hAnsi="Book Antiqua"/>
          <w:b/>
          <w:bCs/>
          <w:color w:val="000000" w:themeColor="text1"/>
        </w:rPr>
        <w:t>569</w:t>
      </w:r>
      <w:r w:rsidRPr="00070675">
        <w:rPr>
          <w:rFonts w:ascii="Book Antiqua" w:hAnsi="Book Antiqua"/>
          <w:color w:val="000000" w:themeColor="text1"/>
        </w:rPr>
        <w:t>: 641-648 [PMID: 31142853 DOI: 10.1038/s41586-019-1238-8]</w:t>
      </w:r>
    </w:p>
    <w:p w14:paraId="6B32D8A9"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 </w:t>
      </w:r>
      <w:r w:rsidRPr="00070675">
        <w:rPr>
          <w:rFonts w:ascii="Book Antiqua" w:hAnsi="Book Antiqua"/>
          <w:b/>
          <w:bCs/>
          <w:color w:val="000000" w:themeColor="text1"/>
        </w:rPr>
        <w:t>Thompson LR</w:t>
      </w:r>
      <w:r w:rsidRPr="00070675">
        <w:rPr>
          <w:rFonts w:ascii="Book Antiqua" w:hAnsi="Book Antiqua"/>
          <w:color w:val="000000" w:themeColor="text1"/>
        </w:rPr>
        <w:t xml:space="preserve">, Sanders JG, McDonald D, Amir A, Ladau J, Locey KJ, Prill RJ, Tripathi A, Gibbons SM, Ackermann G, Navas-Molina JA, Janssen S, Kopylova E, Vázquez-Baeza Y, González A, Morton JT, Mirarab S, Zech Xu Z, Jiang L, Haroon MF, Kanbar J, Zhu Q, Jin Song S, Kosciolek T, Bokulich NA, Lefler J, Brislawn CJ, Humphrey G, Owens SM, Hampton-Marcell J, Berg-Lyons D, McKenzie V, Fierer N, Fuhrman JA, Clauset A, Stevens RL, Shade A, Pollard KS, Goodwin KD, Jansson JK, Gilbert JA, Knight R; Earth Microbiome Project Consortium. A communal catalogue reveals Earth's multiscale microbial diversity. </w:t>
      </w:r>
      <w:r w:rsidRPr="00070675">
        <w:rPr>
          <w:rFonts w:ascii="Book Antiqua" w:hAnsi="Book Antiqua"/>
          <w:i/>
          <w:iCs/>
          <w:color w:val="000000" w:themeColor="text1"/>
        </w:rPr>
        <w:t>Nature</w:t>
      </w:r>
      <w:r w:rsidRPr="00070675">
        <w:rPr>
          <w:rFonts w:ascii="Book Antiqua" w:hAnsi="Book Antiqua"/>
          <w:color w:val="000000" w:themeColor="text1"/>
        </w:rPr>
        <w:t xml:space="preserve"> 2017; </w:t>
      </w:r>
      <w:r w:rsidRPr="00070675">
        <w:rPr>
          <w:rFonts w:ascii="Book Antiqua" w:hAnsi="Book Antiqua"/>
          <w:b/>
          <w:bCs/>
          <w:color w:val="000000" w:themeColor="text1"/>
        </w:rPr>
        <w:t>551</w:t>
      </w:r>
      <w:r w:rsidRPr="00070675">
        <w:rPr>
          <w:rFonts w:ascii="Book Antiqua" w:hAnsi="Book Antiqua"/>
          <w:color w:val="000000" w:themeColor="text1"/>
        </w:rPr>
        <w:t>: 457-463 [PMID: 29088705 DOI: 10.1038/nature24621]</w:t>
      </w:r>
    </w:p>
    <w:p w14:paraId="18AEB08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 </w:t>
      </w:r>
      <w:r w:rsidRPr="00070675">
        <w:rPr>
          <w:rFonts w:ascii="Book Antiqua" w:hAnsi="Book Antiqua"/>
          <w:b/>
          <w:bCs/>
          <w:color w:val="000000" w:themeColor="text1"/>
        </w:rPr>
        <w:t>Matthijs G</w:t>
      </w:r>
      <w:r w:rsidRPr="00070675">
        <w:rPr>
          <w:rFonts w:ascii="Book Antiqua" w:hAnsi="Book Antiqua"/>
          <w:color w:val="000000" w:themeColor="text1"/>
        </w:rPr>
        <w:t xml:space="preserve">, Souche E, Alders M, Corveleyn A, Eck S, Feenstra I, Race V, Sistermans E, Sturm M, Weiss M, Yntema H, Bakker E, Scheffer H, Bauer P; EuroGentest; European Society of Human Genetics. Guidelines for diagnostic next-generation sequencing. </w:t>
      </w:r>
      <w:r w:rsidRPr="00070675">
        <w:rPr>
          <w:rFonts w:ascii="Book Antiqua" w:hAnsi="Book Antiqua"/>
          <w:i/>
          <w:iCs/>
          <w:color w:val="000000" w:themeColor="text1"/>
        </w:rPr>
        <w:t>Eur J Hum Genet</w:t>
      </w:r>
      <w:r w:rsidRPr="00070675">
        <w:rPr>
          <w:rFonts w:ascii="Book Antiqua" w:hAnsi="Book Antiqua"/>
          <w:color w:val="000000" w:themeColor="text1"/>
        </w:rPr>
        <w:t xml:space="preserve"> 2016; </w:t>
      </w:r>
      <w:r w:rsidRPr="00070675">
        <w:rPr>
          <w:rFonts w:ascii="Book Antiqua" w:hAnsi="Book Antiqua"/>
          <w:b/>
          <w:bCs/>
          <w:color w:val="000000" w:themeColor="text1"/>
        </w:rPr>
        <w:t>24</w:t>
      </w:r>
      <w:r w:rsidRPr="00070675">
        <w:rPr>
          <w:rFonts w:ascii="Book Antiqua" w:hAnsi="Book Antiqua"/>
          <w:color w:val="000000" w:themeColor="text1"/>
        </w:rPr>
        <w:t>: 2-5 [PMID: 26508566 DOI: 10.1038/ejhg.2015.226]</w:t>
      </w:r>
    </w:p>
    <w:p w14:paraId="00B7CD18"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 </w:t>
      </w:r>
      <w:r w:rsidRPr="00070675">
        <w:rPr>
          <w:rFonts w:ascii="Book Antiqua" w:hAnsi="Book Antiqua"/>
          <w:b/>
          <w:bCs/>
          <w:color w:val="000000" w:themeColor="text1"/>
        </w:rPr>
        <w:t>Gao Y</w:t>
      </w:r>
      <w:r w:rsidRPr="00070675">
        <w:rPr>
          <w:rFonts w:ascii="Book Antiqua" w:hAnsi="Book Antiqua"/>
          <w:color w:val="000000" w:themeColor="text1"/>
        </w:rPr>
        <w:t xml:space="preserve">, Li D, Liu YX. Microbiome research outlook: past, present, and future. </w:t>
      </w:r>
      <w:r w:rsidRPr="00070675">
        <w:rPr>
          <w:rFonts w:ascii="Book Antiqua" w:hAnsi="Book Antiqua"/>
          <w:i/>
          <w:iCs/>
          <w:color w:val="000000" w:themeColor="text1"/>
        </w:rPr>
        <w:t>Protein Cell</w:t>
      </w:r>
      <w:r w:rsidRPr="00070675">
        <w:rPr>
          <w:rFonts w:ascii="Book Antiqua" w:hAnsi="Book Antiqua"/>
          <w:color w:val="000000" w:themeColor="text1"/>
        </w:rPr>
        <w:t xml:space="preserve"> 2023; </w:t>
      </w:r>
      <w:r w:rsidRPr="00070675">
        <w:rPr>
          <w:rFonts w:ascii="Book Antiqua" w:hAnsi="Book Antiqua"/>
          <w:b/>
          <w:bCs/>
          <w:color w:val="000000" w:themeColor="text1"/>
        </w:rPr>
        <w:t>14</w:t>
      </w:r>
      <w:r w:rsidRPr="00070675">
        <w:rPr>
          <w:rFonts w:ascii="Book Antiqua" w:hAnsi="Book Antiqua"/>
          <w:color w:val="000000" w:themeColor="text1"/>
        </w:rPr>
        <w:t>: 709-712 [PMID: 37219087 DOI: 10.1093/procel/pwad031]</w:t>
      </w:r>
    </w:p>
    <w:p w14:paraId="2643CA37"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 </w:t>
      </w:r>
      <w:r w:rsidRPr="00070675">
        <w:rPr>
          <w:rFonts w:ascii="Book Antiqua" w:hAnsi="Book Antiqua"/>
          <w:b/>
          <w:bCs/>
          <w:color w:val="000000" w:themeColor="text1"/>
        </w:rPr>
        <w:t>Mohajeri MH</w:t>
      </w:r>
      <w:r w:rsidRPr="00070675">
        <w:rPr>
          <w:rFonts w:ascii="Book Antiqua" w:hAnsi="Book Antiqua"/>
          <w:color w:val="000000" w:themeColor="text1"/>
        </w:rPr>
        <w:t xml:space="preserve">, Brummer RJM, Rastall RA, Weersma RK, Harmsen HJM, Faas M, Eggersdorfer M. The role of the microbiome for human health: from basic science to clinical applications. </w:t>
      </w:r>
      <w:r w:rsidRPr="00070675">
        <w:rPr>
          <w:rFonts w:ascii="Book Antiqua" w:hAnsi="Book Antiqua"/>
          <w:i/>
          <w:iCs/>
          <w:color w:val="000000" w:themeColor="text1"/>
        </w:rPr>
        <w:t>Eur J Nutr</w:t>
      </w:r>
      <w:r w:rsidRPr="00070675">
        <w:rPr>
          <w:rFonts w:ascii="Book Antiqua" w:hAnsi="Book Antiqua"/>
          <w:color w:val="000000" w:themeColor="text1"/>
        </w:rPr>
        <w:t xml:space="preserve"> 2018; </w:t>
      </w:r>
      <w:r w:rsidRPr="00070675">
        <w:rPr>
          <w:rFonts w:ascii="Book Antiqua" w:hAnsi="Book Antiqua"/>
          <w:b/>
          <w:bCs/>
          <w:color w:val="000000" w:themeColor="text1"/>
        </w:rPr>
        <w:t>57</w:t>
      </w:r>
      <w:r w:rsidRPr="00070675">
        <w:rPr>
          <w:rFonts w:ascii="Book Antiqua" w:hAnsi="Book Antiqua"/>
          <w:color w:val="000000" w:themeColor="text1"/>
        </w:rPr>
        <w:t>: 1-14 [PMID: 29748817 DOI: 10.1007/s00394-018-1703-4]</w:t>
      </w:r>
    </w:p>
    <w:p w14:paraId="11B1782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 </w:t>
      </w:r>
      <w:r w:rsidRPr="00070675">
        <w:rPr>
          <w:rFonts w:ascii="Book Antiqua" w:hAnsi="Book Antiqua"/>
          <w:b/>
          <w:bCs/>
          <w:color w:val="000000" w:themeColor="text1"/>
        </w:rPr>
        <w:t>Human Microbiome Project Consortium</w:t>
      </w:r>
      <w:r w:rsidRPr="00070675">
        <w:rPr>
          <w:rFonts w:ascii="Book Antiqua" w:hAnsi="Book Antiqua"/>
          <w:color w:val="000000" w:themeColor="text1"/>
        </w:rPr>
        <w:t xml:space="preserve">. Structure, function and diversity of the healthy human microbiome. </w:t>
      </w:r>
      <w:r w:rsidRPr="00070675">
        <w:rPr>
          <w:rFonts w:ascii="Book Antiqua" w:hAnsi="Book Antiqua"/>
          <w:i/>
          <w:iCs/>
          <w:color w:val="000000" w:themeColor="text1"/>
        </w:rPr>
        <w:t>Nature</w:t>
      </w:r>
      <w:r w:rsidRPr="00070675">
        <w:rPr>
          <w:rFonts w:ascii="Book Antiqua" w:hAnsi="Book Antiqua"/>
          <w:color w:val="000000" w:themeColor="text1"/>
        </w:rPr>
        <w:t xml:space="preserve"> 2012; </w:t>
      </w:r>
      <w:r w:rsidRPr="00070675">
        <w:rPr>
          <w:rFonts w:ascii="Book Antiqua" w:hAnsi="Book Antiqua"/>
          <w:b/>
          <w:bCs/>
          <w:color w:val="000000" w:themeColor="text1"/>
        </w:rPr>
        <w:t>486</w:t>
      </w:r>
      <w:r w:rsidRPr="00070675">
        <w:rPr>
          <w:rFonts w:ascii="Book Antiqua" w:hAnsi="Book Antiqua"/>
          <w:color w:val="000000" w:themeColor="text1"/>
        </w:rPr>
        <w:t>: 207-214 [PMID: 22699609 DOI: 10.1038/nature11234]</w:t>
      </w:r>
    </w:p>
    <w:p w14:paraId="605C0D4E"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 </w:t>
      </w:r>
      <w:r w:rsidRPr="00070675">
        <w:rPr>
          <w:rFonts w:ascii="Book Antiqua" w:hAnsi="Book Antiqua"/>
          <w:b/>
          <w:bCs/>
          <w:color w:val="000000" w:themeColor="text1"/>
        </w:rPr>
        <w:t>Gevers D</w:t>
      </w:r>
      <w:r w:rsidRPr="00070675">
        <w:rPr>
          <w:rFonts w:ascii="Book Antiqua" w:hAnsi="Book Antiqua"/>
          <w:color w:val="000000" w:themeColor="text1"/>
        </w:rPr>
        <w:t xml:space="preserve">, Knight R, Petrosino JF, Huang K, McGuire AL, Birren BW, Nelson KE, White O, Methé BA, Huttenhower C. The Human Microbiome Project: a community resource for the healthy human microbiome. </w:t>
      </w:r>
      <w:r w:rsidRPr="00070675">
        <w:rPr>
          <w:rFonts w:ascii="Book Antiqua" w:hAnsi="Book Antiqua"/>
          <w:i/>
          <w:iCs/>
          <w:color w:val="000000" w:themeColor="text1"/>
        </w:rPr>
        <w:t>PLoS Biol</w:t>
      </w:r>
      <w:r w:rsidRPr="00070675">
        <w:rPr>
          <w:rFonts w:ascii="Book Antiqua" w:hAnsi="Book Antiqua"/>
          <w:color w:val="000000" w:themeColor="text1"/>
        </w:rPr>
        <w:t xml:space="preserve"> 2012; </w:t>
      </w:r>
      <w:r w:rsidRPr="00070675">
        <w:rPr>
          <w:rFonts w:ascii="Book Antiqua" w:hAnsi="Book Antiqua"/>
          <w:b/>
          <w:bCs/>
          <w:color w:val="000000" w:themeColor="text1"/>
        </w:rPr>
        <w:t>10</w:t>
      </w:r>
      <w:r w:rsidRPr="00070675">
        <w:rPr>
          <w:rFonts w:ascii="Book Antiqua" w:hAnsi="Book Antiqua"/>
          <w:color w:val="000000" w:themeColor="text1"/>
        </w:rPr>
        <w:t>: e1001377 [PMID: 22904687 DOI: 10.1371/journal.pbio.1001377]</w:t>
      </w:r>
    </w:p>
    <w:p w14:paraId="46775F4F"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lastRenderedPageBreak/>
        <w:t xml:space="preserve">8 </w:t>
      </w:r>
      <w:r w:rsidRPr="00070675">
        <w:rPr>
          <w:rFonts w:ascii="Book Antiqua" w:hAnsi="Book Antiqua"/>
          <w:b/>
          <w:bCs/>
          <w:color w:val="000000" w:themeColor="text1"/>
        </w:rPr>
        <w:t>NIH HMP Working Group</w:t>
      </w:r>
      <w:r w:rsidRPr="00070675">
        <w:rPr>
          <w:rFonts w:ascii="Book Antiqua" w:hAnsi="Book Antiqua"/>
          <w:color w:val="000000" w:themeColor="text1"/>
        </w:rPr>
        <w:t xml:space="preserve">, Peterson J, Garges S, Giovanni M, McInnes P, Wang L, Schloss JA, Bonazzi V, McEwen JE, Wetterstrand KA, Deal C, Baker CC, Di Francesco V, Howcroft TK, Karp RW, Lunsford RD, Wellington CR, Belachew T, Wright M, Giblin C, David H, Mills M, Salomon R, Mullins C, Akolkar B, Begg L, Davis C, Grandison L, Humble M, Khalsa J, Little AR, Peavy H, Pontzer C, Portnoy M, Sayre MH, Starke-Reed P, Zakhari S, Read J, Watson B, Guyer M. The NIH Human Microbiome Project. </w:t>
      </w:r>
      <w:r w:rsidRPr="00070675">
        <w:rPr>
          <w:rFonts w:ascii="Book Antiqua" w:hAnsi="Book Antiqua"/>
          <w:i/>
          <w:iCs/>
          <w:color w:val="000000" w:themeColor="text1"/>
        </w:rPr>
        <w:t>Genome Res</w:t>
      </w:r>
      <w:r w:rsidRPr="00070675">
        <w:rPr>
          <w:rFonts w:ascii="Book Antiqua" w:hAnsi="Book Antiqua"/>
          <w:color w:val="000000" w:themeColor="text1"/>
        </w:rPr>
        <w:t xml:space="preserve"> 2009; </w:t>
      </w:r>
      <w:r w:rsidRPr="00070675">
        <w:rPr>
          <w:rFonts w:ascii="Book Antiqua" w:hAnsi="Book Antiqua"/>
          <w:b/>
          <w:bCs/>
          <w:color w:val="000000" w:themeColor="text1"/>
        </w:rPr>
        <w:t>19</w:t>
      </w:r>
      <w:r w:rsidRPr="00070675">
        <w:rPr>
          <w:rFonts w:ascii="Book Antiqua" w:hAnsi="Book Antiqua"/>
          <w:color w:val="000000" w:themeColor="text1"/>
        </w:rPr>
        <w:t>: 2317-2323 [PMID: 19819907 DOI: 10.1101/gr.096651.109]</w:t>
      </w:r>
    </w:p>
    <w:p w14:paraId="6C90467E"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 </w:t>
      </w:r>
      <w:r w:rsidRPr="00070675">
        <w:rPr>
          <w:rFonts w:ascii="Book Antiqua" w:hAnsi="Book Antiqua"/>
          <w:b/>
          <w:bCs/>
          <w:color w:val="000000" w:themeColor="text1"/>
        </w:rPr>
        <w:t>Gomaa EZ</w:t>
      </w:r>
      <w:r w:rsidRPr="00070675">
        <w:rPr>
          <w:rFonts w:ascii="Book Antiqua" w:hAnsi="Book Antiqua"/>
          <w:color w:val="000000" w:themeColor="text1"/>
        </w:rPr>
        <w:t xml:space="preserve">. Human gut microbiota/microbiome in health and diseases: a review. </w:t>
      </w:r>
      <w:r w:rsidRPr="00070675">
        <w:rPr>
          <w:rFonts w:ascii="Book Antiqua" w:hAnsi="Book Antiqua"/>
          <w:i/>
          <w:iCs/>
          <w:color w:val="000000" w:themeColor="text1"/>
        </w:rPr>
        <w:t>Antonie Van Leeuwenhoek</w:t>
      </w:r>
      <w:r w:rsidRPr="00070675">
        <w:rPr>
          <w:rFonts w:ascii="Book Antiqua" w:hAnsi="Book Antiqua"/>
          <w:color w:val="000000" w:themeColor="text1"/>
        </w:rPr>
        <w:t xml:space="preserve"> 2020; </w:t>
      </w:r>
      <w:r w:rsidRPr="00070675">
        <w:rPr>
          <w:rFonts w:ascii="Book Antiqua" w:hAnsi="Book Antiqua"/>
          <w:b/>
          <w:bCs/>
          <w:color w:val="000000" w:themeColor="text1"/>
        </w:rPr>
        <w:t>113</w:t>
      </w:r>
      <w:r w:rsidRPr="00070675">
        <w:rPr>
          <w:rFonts w:ascii="Book Antiqua" w:hAnsi="Book Antiqua"/>
          <w:color w:val="000000" w:themeColor="text1"/>
        </w:rPr>
        <w:t>: 2019-2040 [PMID: 33136284 DOI: 10.1007/s10482-020-01474-7]</w:t>
      </w:r>
    </w:p>
    <w:p w14:paraId="75ED4615"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10 </w:t>
      </w:r>
      <w:r w:rsidRPr="00070675">
        <w:rPr>
          <w:rFonts w:ascii="Book Antiqua" w:hAnsi="Book Antiqua"/>
          <w:b/>
          <w:bCs/>
          <w:color w:val="000000" w:themeColor="text1"/>
        </w:rPr>
        <w:t>Ray K</w:t>
      </w:r>
      <w:r w:rsidRPr="00070675">
        <w:rPr>
          <w:rFonts w:ascii="Book Antiqua" w:hAnsi="Book Antiqua"/>
          <w:color w:val="000000" w:themeColor="text1"/>
        </w:rPr>
        <w:t xml:space="preserve">. Gut microbiota: Filling up on fibre for a healthy gut. </w:t>
      </w:r>
      <w:r w:rsidRPr="00070675">
        <w:rPr>
          <w:rFonts w:ascii="Book Antiqua" w:hAnsi="Book Antiqua"/>
          <w:i/>
          <w:iCs/>
          <w:color w:val="000000" w:themeColor="text1"/>
        </w:rPr>
        <w:t>Nat Rev Gastroenterol Hepatol</w:t>
      </w:r>
      <w:r w:rsidRPr="00070675">
        <w:rPr>
          <w:rFonts w:ascii="Book Antiqua" w:hAnsi="Book Antiqua"/>
          <w:color w:val="000000" w:themeColor="text1"/>
        </w:rPr>
        <w:t xml:space="preserve"> 2018; </w:t>
      </w:r>
      <w:r w:rsidRPr="00070675">
        <w:rPr>
          <w:rFonts w:ascii="Book Antiqua" w:hAnsi="Book Antiqua"/>
          <w:b/>
          <w:bCs/>
          <w:color w:val="000000" w:themeColor="text1"/>
        </w:rPr>
        <w:t>15</w:t>
      </w:r>
      <w:r w:rsidRPr="00070675">
        <w:rPr>
          <w:rFonts w:ascii="Book Antiqua" w:hAnsi="Book Antiqua"/>
          <w:color w:val="000000" w:themeColor="text1"/>
        </w:rPr>
        <w:t>: 67 [PMID: 29339808 DOI: 10.1038/nrgastro.2018.2]</w:t>
      </w:r>
    </w:p>
    <w:p w14:paraId="2AA68CA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 </w:t>
      </w:r>
      <w:r w:rsidRPr="00070675">
        <w:rPr>
          <w:rFonts w:ascii="Book Antiqua" w:hAnsi="Book Antiqua"/>
          <w:b/>
          <w:bCs/>
          <w:color w:val="000000" w:themeColor="text1"/>
        </w:rPr>
        <w:t>Zhao L</w:t>
      </w:r>
      <w:r w:rsidRPr="00070675">
        <w:rPr>
          <w:rFonts w:ascii="Book Antiqua" w:hAnsi="Book Antiqua"/>
          <w:color w:val="000000" w:themeColor="text1"/>
        </w:rPr>
        <w:t xml:space="preserve">,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070675">
        <w:rPr>
          <w:rFonts w:ascii="Book Antiqua" w:hAnsi="Book Antiqua"/>
          <w:i/>
          <w:iCs/>
          <w:color w:val="000000" w:themeColor="text1"/>
        </w:rPr>
        <w:t>Science</w:t>
      </w:r>
      <w:r w:rsidRPr="00070675">
        <w:rPr>
          <w:rFonts w:ascii="Book Antiqua" w:hAnsi="Book Antiqua"/>
          <w:color w:val="000000" w:themeColor="text1"/>
        </w:rPr>
        <w:t xml:space="preserve"> 2018; </w:t>
      </w:r>
      <w:r w:rsidRPr="00070675">
        <w:rPr>
          <w:rFonts w:ascii="Book Antiqua" w:hAnsi="Book Antiqua"/>
          <w:b/>
          <w:bCs/>
          <w:color w:val="000000" w:themeColor="text1"/>
        </w:rPr>
        <w:t>359</w:t>
      </w:r>
      <w:r w:rsidRPr="00070675">
        <w:rPr>
          <w:rFonts w:ascii="Book Antiqua" w:hAnsi="Book Antiqua"/>
          <w:color w:val="000000" w:themeColor="text1"/>
        </w:rPr>
        <w:t>: 1151-1156 [PMID: 29590046 DOI: 10.1126/science.aao5774]</w:t>
      </w:r>
    </w:p>
    <w:p w14:paraId="526E308A"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12 </w:t>
      </w:r>
      <w:r w:rsidRPr="00070675">
        <w:rPr>
          <w:rFonts w:ascii="Book Antiqua" w:hAnsi="Book Antiqua"/>
          <w:b/>
          <w:bCs/>
          <w:color w:val="000000" w:themeColor="text1"/>
        </w:rPr>
        <w:t>Iebba V</w:t>
      </w:r>
      <w:r w:rsidRPr="00070675">
        <w:rPr>
          <w:rFonts w:ascii="Book Antiqua" w:hAnsi="Book Antiqua"/>
          <w:color w:val="000000" w:themeColor="text1"/>
        </w:rPr>
        <w:t xml:space="preserve">, Totino V, Gagliardi A, Santangelo F, Cacciotti F, Trancassini M, Mancini C, Cicerone C, Corazziari E, Pantanella F, Schippa S. Eubiosis and dysbiosis: the two sides of the microbiota. </w:t>
      </w:r>
      <w:r w:rsidRPr="00070675">
        <w:rPr>
          <w:rFonts w:ascii="Book Antiqua" w:hAnsi="Book Antiqua"/>
          <w:i/>
          <w:iCs/>
          <w:color w:val="000000" w:themeColor="text1"/>
        </w:rPr>
        <w:t>New Microbiol</w:t>
      </w:r>
      <w:r w:rsidRPr="00070675">
        <w:rPr>
          <w:rFonts w:ascii="Book Antiqua" w:hAnsi="Book Antiqua"/>
          <w:color w:val="000000" w:themeColor="text1"/>
        </w:rPr>
        <w:t xml:space="preserve"> 2016; </w:t>
      </w:r>
      <w:r w:rsidRPr="00070675">
        <w:rPr>
          <w:rFonts w:ascii="Book Antiqua" w:hAnsi="Book Antiqua"/>
          <w:b/>
          <w:bCs/>
          <w:color w:val="000000" w:themeColor="text1"/>
        </w:rPr>
        <w:t>39</w:t>
      </w:r>
      <w:r w:rsidRPr="00070675">
        <w:rPr>
          <w:rFonts w:ascii="Book Antiqua" w:hAnsi="Book Antiqua"/>
          <w:color w:val="000000" w:themeColor="text1"/>
        </w:rPr>
        <w:t>: 1-12 [PMID: 26922981]</w:t>
      </w:r>
    </w:p>
    <w:p w14:paraId="68490A7A"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13 </w:t>
      </w:r>
      <w:r w:rsidRPr="00070675">
        <w:rPr>
          <w:rFonts w:ascii="Book Antiqua" w:hAnsi="Book Antiqua"/>
          <w:b/>
          <w:bCs/>
          <w:color w:val="000000" w:themeColor="text1"/>
        </w:rPr>
        <w:t>Chen C</w:t>
      </w:r>
      <w:r w:rsidRPr="00070675">
        <w:rPr>
          <w:rFonts w:ascii="Book Antiqua" w:hAnsi="Book Antiqua"/>
          <w:color w:val="000000" w:themeColor="text1"/>
        </w:rPr>
        <w:t xml:space="preserve">, Huang X, Fang S, Yang H, He M, Zhao Y, Huang L. Contribution of Host Genetics to the Variation of Microbial Composition of Cecum Lumen and Feces in Pigs. </w:t>
      </w:r>
      <w:r w:rsidRPr="00070675">
        <w:rPr>
          <w:rFonts w:ascii="Book Antiqua" w:hAnsi="Book Antiqua"/>
          <w:i/>
          <w:iCs/>
          <w:color w:val="000000" w:themeColor="text1"/>
        </w:rPr>
        <w:t>Front Microbiol</w:t>
      </w:r>
      <w:r w:rsidRPr="00070675">
        <w:rPr>
          <w:rFonts w:ascii="Book Antiqua" w:hAnsi="Book Antiqua"/>
          <w:color w:val="000000" w:themeColor="text1"/>
        </w:rPr>
        <w:t xml:space="preserve"> 2018; </w:t>
      </w:r>
      <w:r w:rsidRPr="00070675">
        <w:rPr>
          <w:rFonts w:ascii="Book Antiqua" w:hAnsi="Book Antiqua"/>
          <w:b/>
          <w:bCs/>
          <w:color w:val="000000" w:themeColor="text1"/>
        </w:rPr>
        <w:t>9</w:t>
      </w:r>
      <w:r w:rsidRPr="00070675">
        <w:rPr>
          <w:rFonts w:ascii="Book Antiqua" w:hAnsi="Book Antiqua"/>
          <w:color w:val="000000" w:themeColor="text1"/>
        </w:rPr>
        <w:t>: 2626 [PMID: 30429843 DOI: 10.3389/fmicb.2018.02626]</w:t>
      </w:r>
    </w:p>
    <w:p w14:paraId="5523DD2F"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14 </w:t>
      </w:r>
      <w:r w:rsidRPr="00070675">
        <w:rPr>
          <w:rFonts w:ascii="Book Antiqua" w:hAnsi="Book Antiqua"/>
          <w:b/>
          <w:bCs/>
          <w:color w:val="000000" w:themeColor="text1"/>
        </w:rPr>
        <w:t>Hughes RL</w:t>
      </w:r>
      <w:r w:rsidRPr="00070675">
        <w:rPr>
          <w:rFonts w:ascii="Book Antiqua" w:hAnsi="Book Antiqua"/>
          <w:color w:val="000000" w:themeColor="text1"/>
        </w:rPr>
        <w:t xml:space="preserve">. A Review of the Role of the Gut Microbiome in Personalized Sports Nutrition. </w:t>
      </w:r>
      <w:r w:rsidRPr="00070675">
        <w:rPr>
          <w:rFonts w:ascii="Book Antiqua" w:hAnsi="Book Antiqua"/>
          <w:i/>
          <w:iCs/>
          <w:color w:val="000000" w:themeColor="text1"/>
        </w:rPr>
        <w:t>Front Nutr</w:t>
      </w:r>
      <w:r w:rsidRPr="00070675">
        <w:rPr>
          <w:rFonts w:ascii="Book Antiqua" w:hAnsi="Book Antiqua"/>
          <w:color w:val="000000" w:themeColor="text1"/>
        </w:rPr>
        <w:t xml:space="preserve"> 2019; </w:t>
      </w:r>
      <w:r w:rsidRPr="00070675">
        <w:rPr>
          <w:rFonts w:ascii="Book Antiqua" w:hAnsi="Book Antiqua"/>
          <w:b/>
          <w:bCs/>
          <w:color w:val="000000" w:themeColor="text1"/>
        </w:rPr>
        <w:t>6</w:t>
      </w:r>
      <w:r w:rsidRPr="00070675">
        <w:rPr>
          <w:rFonts w:ascii="Book Antiqua" w:hAnsi="Book Antiqua"/>
          <w:color w:val="000000" w:themeColor="text1"/>
        </w:rPr>
        <w:t>: 191 [PMID: 31998739 DOI: 10.3389/fnut.2019.00191]</w:t>
      </w:r>
    </w:p>
    <w:p w14:paraId="5BE93F5F"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15 </w:t>
      </w:r>
      <w:r w:rsidRPr="00070675">
        <w:rPr>
          <w:rFonts w:ascii="Book Antiqua" w:hAnsi="Book Antiqua"/>
          <w:b/>
          <w:bCs/>
          <w:color w:val="000000" w:themeColor="text1"/>
        </w:rPr>
        <w:t>Allen JM</w:t>
      </w:r>
      <w:r w:rsidRPr="00070675">
        <w:rPr>
          <w:rFonts w:ascii="Book Antiqua" w:hAnsi="Book Antiqua"/>
          <w:color w:val="000000" w:themeColor="text1"/>
        </w:rPr>
        <w:t xml:space="preserve">, Mailing LJ, Niemiro GM, Moore R, Cook MD, White BA, Holscher HD, Woods JA. Exercise Alters Gut Microbiota Composition and Function in Lean and Obese Humans. </w:t>
      </w:r>
      <w:r w:rsidRPr="00070675">
        <w:rPr>
          <w:rFonts w:ascii="Book Antiqua" w:hAnsi="Book Antiqua"/>
          <w:i/>
          <w:iCs/>
          <w:color w:val="000000" w:themeColor="text1"/>
        </w:rPr>
        <w:t>Med Sci Sports Exerc</w:t>
      </w:r>
      <w:r w:rsidRPr="00070675">
        <w:rPr>
          <w:rFonts w:ascii="Book Antiqua" w:hAnsi="Book Antiqua"/>
          <w:color w:val="000000" w:themeColor="text1"/>
        </w:rPr>
        <w:t xml:space="preserve"> 2018; </w:t>
      </w:r>
      <w:r w:rsidRPr="00070675">
        <w:rPr>
          <w:rFonts w:ascii="Book Antiqua" w:hAnsi="Book Antiqua"/>
          <w:b/>
          <w:bCs/>
          <w:color w:val="000000" w:themeColor="text1"/>
        </w:rPr>
        <w:t>50</w:t>
      </w:r>
      <w:r w:rsidRPr="00070675">
        <w:rPr>
          <w:rFonts w:ascii="Book Antiqua" w:hAnsi="Book Antiqua"/>
          <w:color w:val="000000" w:themeColor="text1"/>
        </w:rPr>
        <w:t>: 747-757 [PMID: 29166320 DOI: 10.1249/MSS.0000000000001495]</w:t>
      </w:r>
    </w:p>
    <w:p w14:paraId="1E30FD8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lastRenderedPageBreak/>
        <w:t xml:space="preserve">16 </w:t>
      </w:r>
      <w:r w:rsidRPr="00070675">
        <w:rPr>
          <w:rFonts w:ascii="Book Antiqua" w:hAnsi="Book Antiqua"/>
          <w:b/>
          <w:bCs/>
          <w:color w:val="000000" w:themeColor="text1"/>
        </w:rPr>
        <w:t>Clarke SF</w:t>
      </w:r>
      <w:r w:rsidRPr="00070675">
        <w:rPr>
          <w:rFonts w:ascii="Book Antiqua" w:hAnsi="Book Antiqua"/>
          <w:color w:val="000000" w:themeColor="text1"/>
        </w:rPr>
        <w:t xml:space="preserve">, Murphy EF, O'Sullivan O, Lucey AJ, Humphreys M, Hogan A, Hayes P, O'Reilly M, Jeffery IB, Wood-Martin R, Kerins DM, Quigley E, Ross RP, O'Toole PW, Molloy MG, Falvey E, Shanahan F, Cotter PD. Exercise and associated dietary extremes impact on gut microbial diversity. </w:t>
      </w:r>
      <w:r w:rsidRPr="00070675">
        <w:rPr>
          <w:rFonts w:ascii="Book Antiqua" w:hAnsi="Book Antiqua"/>
          <w:i/>
          <w:iCs/>
          <w:color w:val="000000" w:themeColor="text1"/>
        </w:rPr>
        <w:t>Gut</w:t>
      </w:r>
      <w:r w:rsidRPr="00070675">
        <w:rPr>
          <w:rFonts w:ascii="Book Antiqua" w:hAnsi="Book Antiqua"/>
          <w:color w:val="000000" w:themeColor="text1"/>
        </w:rPr>
        <w:t xml:space="preserve"> 2014; </w:t>
      </w:r>
      <w:r w:rsidRPr="00070675">
        <w:rPr>
          <w:rFonts w:ascii="Book Antiqua" w:hAnsi="Book Antiqua"/>
          <w:b/>
          <w:bCs/>
          <w:color w:val="000000" w:themeColor="text1"/>
        </w:rPr>
        <w:t>63</w:t>
      </w:r>
      <w:r w:rsidRPr="00070675">
        <w:rPr>
          <w:rFonts w:ascii="Book Antiqua" w:hAnsi="Book Antiqua"/>
          <w:color w:val="000000" w:themeColor="text1"/>
        </w:rPr>
        <w:t>: 1913-1920 [PMID: 25021423 DOI: 10.1136/gutjnl-2013-306541]</w:t>
      </w:r>
    </w:p>
    <w:p w14:paraId="587BBC20"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17 </w:t>
      </w:r>
      <w:r w:rsidRPr="00070675">
        <w:rPr>
          <w:rFonts w:ascii="Book Antiqua" w:hAnsi="Book Antiqua"/>
          <w:b/>
          <w:bCs/>
          <w:color w:val="000000" w:themeColor="text1"/>
        </w:rPr>
        <w:t>Estaki M</w:t>
      </w:r>
      <w:r w:rsidRPr="00070675">
        <w:rPr>
          <w:rFonts w:ascii="Book Antiqua" w:hAnsi="Book Antiqua"/>
          <w:color w:val="000000" w:themeColor="text1"/>
        </w:rPr>
        <w:t xml:space="preserve">, Pither J, Baumeister P, Little JP, Gill SK, Ghosh S, Ahmadi-Vand Z, Marsden KR, Gibson DL. Cardiorespiratory fitness as a predictor of intestinal microbial diversity and distinct metagenomic functions. </w:t>
      </w:r>
      <w:r w:rsidRPr="00070675">
        <w:rPr>
          <w:rFonts w:ascii="Book Antiqua" w:hAnsi="Book Antiqua"/>
          <w:i/>
          <w:iCs/>
          <w:color w:val="000000" w:themeColor="text1"/>
        </w:rPr>
        <w:t>Microbiome</w:t>
      </w:r>
      <w:r w:rsidRPr="00070675">
        <w:rPr>
          <w:rFonts w:ascii="Book Antiqua" w:hAnsi="Book Antiqua"/>
          <w:color w:val="000000" w:themeColor="text1"/>
        </w:rPr>
        <w:t xml:space="preserve"> 2016; </w:t>
      </w:r>
      <w:r w:rsidRPr="00070675">
        <w:rPr>
          <w:rFonts w:ascii="Book Antiqua" w:hAnsi="Book Antiqua"/>
          <w:b/>
          <w:bCs/>
          <w:color w:val="000000" w:themeColor="text1"/>
        </w:rPr>
        <w:t>4</w:t>
      </w:r>
      <w:r w:rsidRPr="00070675">
        <w:rPr>
          <w:rFonts w:ascii="Book Antiqua" w:hAnsi="Book Antiqua"/>
          <w:color w:val="000000" w:themeColor="text1"/>
        </w:rPr>
        <w:t>: 42 [PMID: 27502158 DOI: 10.1186/s40168-016-0189-7]</w:t>
      </w:r>
    </w:p>
    <w:p w14:paraId="1DECF06B"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18 </w:t>
      </w:r>
      <w:r w:rsidRPr="00070675">
        <w:rPr>
          <w:rFonts w:ascii="Book Antiqua" w:hAnsi="Book Antiqua"/>
          <w:b/>
          <w:bCs/>
          <w:color w:val="000000" w:themeColor="text1"/>
        </w:rPr>
        <w:t>Biedermann L</w:t>
      </w:r>
      <w:r w:rsidRPr="00070675">
        <w:rPr>
          <w:rFonts w:ascii="Book Antiqua" w:hAnsi="Book Antiqua"/>
          <w:color w:val="000000" w:themeColor="text1"/>
        </w:rPr>
        <w:t xml:space="preserve">, Zeitz J, Mwinyi J, Sutter-Minder E, Rehman A, Ott SJ, Steurer-Stey C, Frei A, Frei P, Scharl M, Loessner MJ, Vavricka SR, Fried M, Schreiber S, Schuppler M, Rogler G. Smoking cessation induces profound changes in the composition of the intestinal microbiota in humans. </w:t>
      </w:r>
      <w:r w:rsidRPr="00070675">
        <w:rPr>
          <w:rFonts w:ascii="Book Antiqua" w:hAnsi="Book Antiqua"/>
          <w:i/>
          <w:iCs/>
          <w:color w:val="000000" w:themeColor="text1"/>
        </w:rPr>
        <w:t>PLoS One</w:t>
      </w:r>
      <w:r w:rsidRPr="00070675">
        <w:rPr>
          <w:rFonts w:ascii="Book Antiqua" w:hAnsi="Book Antiqua"/>
          <w:color w:val="000000" w:themeColor="text1"/>
        </w:rPr>
        <w:t xml:space="preserve"> 2013; </w:t>
      </w:r>
      <w:r w:rsidRPr="00070675">
        <w:rPr>
          <w:rFonts w:ascii="Book Antiqua" w:hAnsi="Book Antiqua"/>
          <w:b/>
          <w:bCs/>
          <w:color w:val="000000" w:themeColor="text1"/>
        </w:rPr>
        <w:t>8</w:t>
      </w:r>
      <w:r w:rsidRPr="00070675">
        <w:rPr>
          <w:rFonts w:ascii="Book Antiqua" w:hAnsi="Book Antiqua"/>
          <w:color w:val="000000" w:themeColor="text1"/>
        </w:rPr>
        <w:t>: e59260 [PMID: 23516617 DOI: 10.1371/journal.pone.0059260]</w:t>
      </w:r>
    </w:p>
    <w:p w14:paraId="25CFF5B7"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19 </w:t>
      </w:r>
      <w:r w:rsidRPr="00070675">
        <w:rPr>
          <w:rFonts w:ascii="Book Antiqua" w:hAnsi="Book Antiqua"/>
          <w:b/>
          <w:bCs/>
          <w:color w:val="000000" w:themeColor="text1"/>
        </w:rPr>
        <w:t>Biedermann L</w:t>
      </w:r>
      <w:r w:rsidRPr="00070675">
        <w:rPr>
          <w:rFonts w:ascii="Book Antiqua" w:hAnsi="Book Antiqua"/>
          <w:color w:val="000000" w:themeColor="text1"/>
        </w:rPr>
        <w:t xml:space="preserve">, Brülisauer K, Zeitz J, Frei P, Scharl M, Vavricka SR, Fried M, Loessner MJ, Rogler G, Schuppler M. Smoking cessation alters intestinal microbiota: insights from quantitative investigations on human fecal samples using FISH. </w:t>
      </w:r>
      <w:r w:rsidRPr="00070675">
        <w:rPr>
          <w:rFonts w:ascii="Book Antiqua" w:hAnsi="Book Antiqua"/>
          <w:i/>
          <w:iCs/>
          <w:color w:val="000000" w:themeColor="text1"/>
        </w:rPr>
        <w:t>Inflamm Bowel Dis</w:t>
      </w:r>
      <w:r w:rsidRPr="00070675">
        <w:rPr>
          <w:rFonts w:ascii="Book Antiqua" w:hAnsi="Book Antiqua"/>
          <w:color w:val="000000" w:themeColor="text1"/>
        </w:rPr>
        <w:t xml:space="preserve"> 2014; </w:t>
      </w:r>
      <w:r w:rsidRPr="00070675">
        <w:rPr>
          <w:rFonts w:ascii="Book Antiqua" w:hAnsi="Book Antiqua"/>
          <w:b/>
          <w:bCs/>
          <w:color w:val="000000" w:themeColor="text1"/>
        </w:rPr>
        <w:t>20</w:t>
      </w:r>
      <w:r w:rsidRPr="00070675">
        <w:rPr>
          <w:rFonts w:ascii="Book Antiqua" w:hAnsi="Book Antiqua"/>
          <w:color w:val="000000" w:themeColor="text1"/>
        </w:rPr>
        <w:t>: 1496-1501 [PMID: 25072500 DOI: 10.1097/MIB.0000000000000129]</w:t>
      </w:r>
    </w:p>
    <w:p w14:paraId="361233D7"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20 </w:t>
      </w:r>
      <w:r w:rsidRPr="00070675">
        <w:rPr>
          <w:rFonts w:ascii="Book Antiqua" w:hAnsi="Book Antiqua"/>
          <w:b/>
          <w:bCs/>
          <w:color w:val="000000" w:themeColor="text1"/>
        </w:rPr>
        <w:t>Klingensmith NJ</w:t>
      </w:r>
      <w:r w:rsidRPr="00070675">
        <w:rPr>
          <w:rFonts w:ascii="Book Antiqua" w:hAnsi="Book Antiqua"/>
          <w:color w:val="000000" w:themeColor="text1"/>
        </w:rPr>
        <w:t xml:space="preserve">, Coopersmith CM. The Gut as the Motor of Multiple Organ Dysfunction in Critical Illness. </w:t>
      </w:r>
      <w:r w:rsidRPr="00070675">
        <w:rPr>
          <w:rFonts w:ascii="Book Antiqua" w:hAnsi="Book Antiqua"/>
          <w:i/>
          <w:iCs/>
          <w:color w:val="000000" w:themeColor="text1"/>
        </w:rPr>
        <w:t>Crit Care Clin</w:t>
      </w:r>
      <w:r w:rsidRPr="00070675">
        <w:rPr>
          <w:rFonts w:ascii="Book Antiqua" w:hAnsi="Book Antiqua"/>
          <w:color w:val="000000" w:themeColor="text1"/>
        </w:rPr>
        <w:t xml:space="preserve"> 2016; </w:t>
      </w:r>
      <w:r w:rsidRPr="00070675">
        <w:rPr>
          <w:rFonts w:ascii="Book Antiqua" w:hAnsi="Book Antiqua"/>
          <w:b/>
          <w:bCs/>
          <w:color w:val="000000" w:themeColor="text1"/>
        </w:rPr>
        <w:t>32</w:t>
      </w:r>
      <w:r w:rsidRPr="00070675">
        <w:rPr>
          <w:rFonts w:ascii="Book Antiqua" w:hAnsi="Book Antiqua"/>
          <w:color w:val="000000" w:themeColor="text1"/>
        </w:rPr>
        <w:t>: 203-212 [PMID: 27016162 DOI: 10.1016/j.ccc.2015.11.004]</w:t>
      </w:r>
    </w:p>
    <w:p w14:paraId="735B8815" w14:textId="3F17EEBD"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21 </w:t>
      </w:r>
      <w:r w:rsidRPr="00070675">
        <w:rPr>
          <w:rFonts w:ascii="Book Antiqua" w:hAnsi="Book Antiqua"/>
          <w:b/>
          <w:bCs/>
          <w:color w:val="000000" w:themeColor="text1"/>
        </w:rPr>
        <w:t>Ramnani P</w:t>
      </w:r>
      <w:r w:rsidRPr="00070675">
        <w:rPr>
          <w:rFonts w:ascii="Book Antiqua" w:hAnsi="Book Antiqua"/>
          <w:color w:val="000000" w:themeColor="text1"/>
        </w:rPr>
        <w:t xml:space="preserve">, Chitarrari R, Tuohy K, Grant J, Hotchkiss S, Philp K, Campbell R, Gill C, Rowland I. </w:t>
      </w:r>
      <w:r w:rsidR="005D058E" w:rsidRPr="00070675">
        <w:rPr>
          <w:rFonts w:ascii="Book Antiqua" w:hAnsi="Book Antiqua"/>
          <w:color w:val="000000" w:themeColor="text1"/>
        </w:rPr>
        <w:t xml:space="preserve">In </w:t>
      </w:r>
      <w:r w:rsidRPr="00070675">
        <w:rPr>
          <w:rFonts w:ascii="Book Antiqua" w:hAnsi="Book Antiqua"/>
          <w:color w:val="000000" w:themeColor="text1"/>
        </w:rPr>
        <w:t xml:space="preserve">vitro fermentation and prebiotic potential of novel low molecular weight polysaccharides derived from agar and alginate seaweeds. </w:t>
      </w:r>
      <w:r w:rsidRPr="00070675">
        <w:rPr>
          <w:rFonts w:ascii="Book Antiqua" w:hAnsi="Book Antiqua"/>
          <w:i/>
          <w:iCs/>
          <w:color w:val="000000" w:themeColor="text1"/>
        </w:rPr>
        <w:t>Anaerobe</w:t>
      </w:r>
      <w:r w:rsidRPr="00070675">
        <w:rPr>
          <w:rFonts w:ascii="Book Antiqua" w:hAnsi="Book Antiqua"/>
          <w:color w:val="000000" w:themeColor="text1"/>
        </w:rPr>
        <w:t xml:space="preserve"> 2012; </w:t>
      </w:r>
      <w:r w:rsidRPr="00070675">
        <w:rPr>
          <w:rFonts w:ascii="Book Antiqua" w:hAnsi="Book Antiqua"/>
          <w:b/>
          <w:bCs/>
          <w:color w:val="000000" w:themeColor="text1"/>
        </w:rPr>
        <w:t>18</w:t>
      </w:r>
      <w:r w:rsidRPr="00070675">
        <w:rPr>
          <w:rFonts w:ascii="Book Antiqua" w:hAnsi="Book Antiqua"/>
          <w:color w:val="000000" w:themeColor="text1"/>
        </w:rPr>
        <w:t>: 1-6 [PMID: 21924371 DOI: 10.1016/j.anaerobe.2011.08.003]</w:t>
      </w:r>
    </w:p>
    <w:p w14:paraId="19808AB0"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22 </w:t>
      </w:r>
      <w:r w:rsidRPr="00070675">
        <w:rPr>
          <w:rFonts w:ascii="Book Antiqua" w:hAnsi="Book Antiqua"/>
          <w:b/>
          <w:bCs/>
          <w:color w:val="000000" w:themeColor="text1"/>
        </w:rPr>
        <w:t>Jernberg C</w:t>
      </w:r>
      <w:r w:rsidRPr="00070675">
        <w:rPr>
          <w:rFonts w:ascii="Book Antiqua" w:hAnsi="Book Antiqua"/>
          <w:color w:val="000000" w:themeColor="text1"/>
        </w:rPr>
        <w:t xml:space="preserve">, Löfmark S, Edlund C, Jansson JK. Long-term impacts of antibiotic exposure on the human intestinal microbiota. </w:t>
      </w:r>
      <w:r w:rsidRPr="00070675">
        <w:rPr>
          <w:rFonts w:ascii="Book Antiqua" w:hAnsi="Book Antiqua"/>
          <w:i/>
          <w:iCs/>
          <w:color w:val="000000" w:themeColor="text1"/>
        </w:rPr>
        <w:t>Microbiology (Reading)</w:t>
      </w:r>
      <w:r w:rsidRPr="00070675">
        <w:rPr>
          <w:rFonts w:ascii="Book Antiqua" w:hAnsi="Book Antiqua"/>
          <w:color w:val="000000" w:themeColor="text1"/>
        </w:rPr>
        <w:t xml:space="preserve"> 2010; </w:t>
      </w:r>
      <w:r w:rsidRPr="00070675">
        <w:rPr>
          <w:rFonts w:ascii="Book Antiqua" w:hAnsi="Book Antiqua"/>
          <w:b/>
          <w:bCs/>
          <w:color w:val="000000" w:themeColor="text1"/>
        </w:rPr>
        <w:t>156</w:t>
      </w:r>
      <w:r w:rsidRPr="00070675">
        <w:rPr>
          <w:rFonts w:ascii="Book Antiqua" w:hAnsi="Book Antiqua"/>
          <w:color w:val="000000" w:themeColor="text1"/>
        </w:rPr>
        <w:t>: 3216-3223 [PMID: 20705661 DOI: 10.1099/mic.0.040618-0]</w:t>
      </w:r>
    </w:p>
    <w:p w14:paraId="73553B8E"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23 </w:t>
      </w:r>
      <w:r w:rsidRPr="00070675">
        <w:rPr>
          <w:rFonts w:ascii="Book Antiqua" w:hAnsi="Book Antiqua"/>
          <w:b/>
          <w:bCs/>
          <w:color w:val="000000" w:themeColor="text1"/>
        </w:rPr>
        <w:t>Jakobsson HE</w:t>
      </w:r>
      <w:r w:rsidRPr="00070675">
        <w:rPr>
          <w:rFonts w:ascii="Book Antiqua" w:hAnsi="Book Antiqua"/>
          <w:color w:val="000000" w:themeColor="text1"/>
        </w:rPr>
        <w:t xml:space="preserve">, Jernberg C, Andersson AF, Sjölund-Karlsson M, Jansson JK, Engstrand L. Short-term antibiotic treatment has differing long-term impacts on the human throat </w:t>
      </w:r>
      <w:r w:rsidRPr="00070675">
        <w:rPr>
          <w:rFonts w:ascii="Book Antiqua" w:hAnsi="Book Antiqua"/>
          <w:color w:val="000000" w:themeColor="text1"/>
        </w:rPr>
        <w:lastRenderedPageBreak/>
        <w:t xml:space="preserve">and gut microbiome. </w:t>
      </w:r>
      <w:r w:rsidRPr="00070675">
        <w:rPr>
          <w:rFonts w:ascii="Book Antiqua" w:hAnsi="Book Antiqua"/>
          <w:i/>
          <w:iCs/>
          <w:color w:val="000000" w:themeColor="text1"/>
        </w:rPr>
        <w:t>PLoS One</w:t>
      </w:r>
      <w:r w:rsidRPr="00070675">
        <w:rPr>
          <w:rFonts w:ascii="Book Antiqua" w:hAnsi="Book Antiqua"/>
          <w:color w:val="000000" w:themeColor="text1"/>
        </w:rPr>
        <w:t xml:space="preserve"> 2010; </w:t>
      </w:r>
      <w:r w:rsidRPr="00070675">
        <w:rPr>
          <w:rFonts w:ascii="Book Antiqua" w:hAnsi="Book Antiqua"/>
          <w:b/>
          <w:bCs/>
          <w:color w:val="000000" w:themeColor="text1"/>
        </w:rPr>
        <w:t>5</w:t>
      </w:r>
      <w:r w:rsidRPr="00070675">
        <w:rPr>
          <w:rFonts w:ascii="Book Antiqua" w:hAnsi="Book Antiqua"/>
          <w:color w:val="000000" w:themeColor="text1"/>
        </w:rPr>
        <w:t>: e9836 [PMID: 20352091 DOI: 10.1371/journal.pone.0009836]</w:t>
      </w:r>
    </w:p>
    <w:p w14:paraId="27DAAA9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24 </w:t>
      </w:r>
      <w:r w:rsidRPr="00070675">
        <w:rPr>
          <w:rFonts w:ascii="Book Antiqua" w:hAnsi="Book Antiqua"/>
          <w:b/>
          <w:bCs/>
          <w:color w:val="000000" w:themeColor="text1"/>
        </w:rPr>
        <w:t>Isaac S</w:t>
      </w:r>
      <w:r w:rsidRPr="00070675">
        <w:rPr>
          <w:rFonts w:ascii="Book Antiqua" w:hAnsi="Book Antiqua"/>
          <w:color w:val="000000" w:themeColor="text1"/>
        </w:rPr>
        <w:t xml:space="preserve">, Scher JU, Djukovic A, Jiménez N, Littman DR, Abramson SB, Pamer EG, Ubeda C. Short- and long-term effects of oral vancomycin on the human intestinal microbiota. </w:t>
      </w:r>
      <w:r w:rsidRPr="00070675">
        <w:rPr>
          <w:rFonts w:ascii="Book Antiqua" w:hAnsi="Book Antiqua"/>
          <w:i/>
          <w:iCs/>
          <w:color w:val="000000" w:themeColor="text1"/>
        </w:rPr>
        <w:t>J Antimicrob Chemother</w:t>
      </w:r>
      <w:r w:rsidRPr="00070675">
        <w:rPr>
          <w:rFonts w:ascii="Book Antiqua" w:hAnsi="Book Antiqua"/>
          <w:color w:val="000000" w:themeColor="text1"/>
        </w:rPr>
        <w:t xml:space="preserve"> 2017; </w:t>
      </w:r>
      <w:r w:rsidRPr="00070675">
        <w:rPr>
          <w:rFonts w:ascii="Book Antiqua" w:hAnsi="Book Antiqua"/>
          <w:b/>
          <w:bCs/>
          <w:color w:val="000000" w:themeColor="text1"/>
        </w:rPr>
        <w:t>72</w:t>
      </w:r>
      <w:r w:rsidRPr="00070675">
        <w:rPr>
          <w:rFonts w:ascii="Book Antiqua" w:hAnsi="Book Antiqua"/>
          <w:color w:val="000000" w:themeColor="text1"/>
        </w:rPr>
        <w:t>: 128-136 [PMID: 27707993 DOI: 10.1093/jac/dkw383]</w:t>
      </w:r>
    </w:p>
    <w:p w14:paraId="0ACEAA23"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25 </w:t>
      </w:r>
      <w:r w:rsidRPr="00070675">
        <w:rPr>
          <w:rFonts w:ascii="Book Antiqua" w:hAnsi="Book Antiqua"/>
          <w:b/>
          <w:bCs/>
          <w:color w:val="000000" w:themeColor="text1"/>
        </w:rPr>
        <w:t>Weersma RK</w:t>
      </w:r>
      <w:r w:rsidRPr="00070675">
        <w:rPr>
          <w:rFonts w:ascii="Book Antiqua" w:hAnsi="Book Antiqua"/>
          <w:color w:val="000000" w:themeColor="text1"/>
        </w:rPr>
        <w:t xml:space="preserve">, Zhernakova A, Fu J. Interaction between drugs and the gut microbiome. </w:t>
      </w:r>
      <w:r w:rsidRPr="00070675">
        <w:rPr>
          <w:rFonts w:ascii="Book Antiqua" w:hAnsi="Book Antiqua"/>
          <w:i/>
          <w:iCs/>
          <w:color w:val="000000" w:themeColor="text1"/>
        </w:rPr>
        <w:t>Gut</w:t>
      </w:r>
      <w:r w:rsidRPr="00070675">
        <w:rPr>
          <w:rFonts w:ascii="Book Antiqua" w:hAnsi="Book Antiqua"/>
          <w:color w:val="000000" w:themeColor="text1"/>
        </w:rPr>
        <w:t xml:space="preserve"> 2020; </w:t>
      </w:r>
      <w:r w:rsidRPr="00070675">
        <w:rPr>
          <w:rFonts w:ascii="Book Antiqua" w:hAnsi="Book Antiqua"/>
          <w:b/>
          <w:bCs/>
          <w:color w:val="000000" w:themeColor="text1"/>
        </w:rPr>
        <w:t>69</w:t>
      </w:r>
      <w:r w:rsidRPr="00070675">
        <w:rPr>
          <w:rFonts w:ascii="Book Antiqua" w:hAnsi="Book Antiqua"/>
          <w:color w:val="000000" w:themeColor="text1"/>
        </w:rPr>
        <w:t>: 1510-1519 [PMID: 32409589 DOI: 10.1136/gutjnl-2019-320204]</w:t>
      </w:r>
    </w:p>
    <w:p w14:paraId="3561C74C"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26 </w:t>
      </w:r>
      <w:r w:rsidRPr="00070675">
        <w:rPr>
          <w:rFonts w:ascii="Book Antiqua" w:hAnsi="Book Antiqua"/>
          <w:b/>
          <w:bCs/>
          <w:color w:val="000000" w:themeColor="text1"/>
        </w:rPr>
        <w:t>Falony G</w:t>
      </w:r>
      <w:r w:rsidRPr="00070675">
        <w:rPr>
          <w:rFonts w:ascii="Book Antiqua" w:hAnsi="Book Antiqua"/>
          <w:color w:val="000000" w:themeColor="text1"/>
        </w:rPr>
        <w:t xml:space="preserve">, Joossens M, Vieira-Silva S, Wang J, Darzi Y, Faust K, Kurilshikov A, Bonder MJ, Valles-Colomer M, Vandeputte D, Tito RY, Chaffron S, Rymenans L, Verspecht C, De Sutter L, Lima-Mendez G, D'hoe K, Jonckheere K, Homola D, Garcia R, Tigchelaar EF, Eeckhaudt L, Fu J, Henckaerts L, Zhernakova A, Wijmenga C, Raes J. Population-level analysis of gut microbiome variation. </w:t>
      </w:r>
      <w:r w:rsidRPr="00070675">
        <w:rPr>
          <w:rFonts w:ascii="Book Antiqua" w:hAnsi="Book Antiqua"/>
          <w:i/>
          <w:iCs/>
          <w:color w:val="000000" w:themeColor="text1"/>
        </w:rPr>
        <w:t>Science</w:t>
      </w:r>
      <w:r w:rsidRPr="00070675">
        <w:rPr>
          <w:rFonts w:ascii="Book Antiqua" w:hAnsi="Book Antiqua"/>
          <w:color w:val="000000" w:themeColor="text1"/>
        </w:rPr>
        <w:t xml:space="preserve"> 2016; </w:t>
      </w:r>
      <w:r w:rsidRPr="00070675">
        <w:rPr>
          <w:rFonts w:ascii="Book Antiqua" w:hAnsi="Book Antiqua"/>
          <w:b/>
          <w:bCs/>
          <w:color w:val="000000" w:themeColor="text1"/>
        </w:rPr>
        <w:t>352</w:t>
      </w:r>
      <w:r w:rsidRPr="00070675">
        <w:rPr>
          <w:rFonts w:ascii="Book Antiqua" w:hAnsi="Book Antiqua"/>
          <w:color w:val="000000" w:themeColor="text1"/>
        </w:rPr>
        <w:t>: 560-564 [PMID: 27126039 DOI: 10.1126/science.aad3503]</w:t>
      </w:r>
    </w:p>
    <w:p w14:paraId="03278C80"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27 </w:t>
      </w:r>
      <w:r w:rsidRPr="00070675">
        <w:rPr>
          <w:rFonts w:ascii="Book Antiqua" w:hAnsi="Book Antiqua"/>
          <w:b/>
          <w:bCs/>
          <w:color w:val="000000" w:themeColor="text1"/>
        </w:rPr>
        <w:t>Jackson MA</w:t>
      </w:r>
      <w:r w:rsidRPr="00070675">
        <w:rPr>
          <w:rFonts w:ascii="Book Antiqua" w:hAnsi="Book Antiqua"/>
          <w:color w:val="000000" w:themeColor="text1"/>
        </w:rPr>
        <w:t xml:space="preserve">, Verdi S, Maxan ME, Shin CM, Zierer J, Bowyer RCE, Martin T, Williams FMK, Menni C, Bell JT, Spector TD, Steves CJ. Gut microbiota associations with common diseases and prescription medications in a population-based cohort. </w:t>
      </w:r>
      <w:r w:rsidRPr="00070675">
        <w:rPr>
          <w:rFonts w:ascii="Book Antiqua" w:hAnsi="Book Antiqua"/>
          <w:i/>
          <w:iCs/>
          <w:color w:val="000000" w:themeColor="text1"/>
        </w:rPr>
        <w:t>Nat Commun</w:t>
      </w:r>
      <w:r w:rsidRPr="00070675">
        <w:rPr>
          <w:rFonts w:ascii="Book Antiqua" w:hAnsi="Book Antiqua"/>
          <w:color w:val="000000" w:themeColor="text1"/>
        </w:rPr>
        <w:t xml:space="preserve"> 2018; </w:t>
      </w:r>
      <w:r w:rsidRPr="00070675">
        <w:rPr>
          <w:rFonts w:ascii="Book Antiqua" w:hAnsi="Book Antiqua"/>
          <w:b/>
          <w:bCs/>
          <w:color w:val="000000" w:themeColor="text1"/>
        </w:rPr>
        <w:t>9</w:t>
      </w:r>
      <w:r w:rsidRPr="00070675">
        <w:rPr>
          <w:rFonts w:ascii="Book Antiqua" w:hAnsi="Book Antiqua"/>
          <w:color w:val="000000" w:themeColor="text1"/>
        </w:rPr>
        <w:t>: 2655 [PMID: 29985401 DOI: 10.1038/s41467-018-05184-7]</w:t>
      </w:r>
    </w:p>
    <w:p w14:paraId="1F45AE78"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28 </w:t>
      </w:r>
      <w:r w:rsidRPr="00070675">
        <w:rPr>
          <w:rFonts w:ascii="Book Antiqua" w:hAnsi="Book Antiqua"/>
          <w:b/>
          <w:bCs/>
          <w:color w:val="000000" w:themeColor="text1"/>
        </w:rPr>
        <w:t>Buffie CG</w:t>
      </w:r>
      <w:r w:rsidRPr="00070675">
        <w:rPr>
          <w:rFonts w:ascii="Book Antiqua" w:hAnsi="Book Antiqua"/>
          <w:color w:val="000000" w:themeColor="text1"/>
        </w:rPr>
        <w:t xml:space="preserve">, Bucci V, Stein RR, McKenney PT, Ling L, Gobourne A, No D, Liu H, Kinnebrew M, Viale A, Littmann E, van den Brink MR, Jenq RR, Taur Y, Sander C, Cross JR, Toussaint NC, Xavier JB, Pamer EG. Precision microbiome reconstitution restores bile acid mediated resistance to Clostridium difficile. </w:t>
      </w:r>
      <w:r w:rsidRPr="00070675">
        <w:rPr>
          <w:rFonts w:ascii="Book Antiqua" w:hAnsi="Book Antiqua"/>
          <w:i/>
          <w:iCs/>
          <w:color w:val="000000" w:themeColor="text1"/>
        </w:rPr>
        <w:t>Nature</w:t>
      </w:r>
      <w:r w:rsidRPr="00070675">
        <w:rPr>
          <w:rFonts w:ascii="Book Antiqua" w:hAnsi="Book Antiqua"/>
          <w:color w:val="000000" w:themeColor="text1"/>
        </w:rPr>
        <w:t xml:space="preserve"> 2015; </w:t>
      </w:r>
      <w:r w:rsidRPr="00070675">
        <w:rPr>
          <w:rFonts w:ascii="Book Antiqua" w:hAnsi="Book Antiqua"/>
          <w:b/>
          <w:bCs/>
          <w:color w:val="000000" w:themeColor="text1"/>
        </w:rPr>
        <w:t>517</w:t>
      </w:r>
      <w:r w:rsidRPr="00070675">
        <w:rPr>
          <w:rFonts w:ascii="Book Antiqua" w:hAnsi="Book Antiqua"/>
          <w:color w:val="000000" w:themeColor="text1"/>
        </w:rPr>
        <w:t>: 205-208 [PMID: 25337874 DOI: 10.1038/nature13828]</w:t>
      </w:r>
    </w:p>
    <w:p w14:paraId="4F42EC4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29 </w:t>
      </w:r>
      <w:r w:rsidRPr="00070675">
        <w:rPr>
          <w:rFonts w:ascii="Book Antiqua" w:hAnsi="Book Antiqua"/>
          <w:b/>
          <w:bCs/>
          <w:color w:val="000000" w:themeColor="text1"/>
        </w:rPr>
        <w:t>Buffie CG</w:t>
      </w:r>
      <w:r w:rsidRPr="00070675">
        <w:rPr>
          <w:rFonts w:ascii="Book Antiqua" w:hAnsi="Book Antiqua"/>
          <w:color w:val="000000" w:themeColor="text1"/>
        </w:rPr>
        <w:t xml:space="preserve">, Pamer EG. Microbiota-mediated colonization resistance against intestinal pathogens. </w:t>
      </w:r>
      <w:r w:rsidRPr="00070675">
        <w:rPr>
          <w:rFonts w:ascii="Book Antiqua" w:hAnsi="Book Antiqua"/>
          <w:i/>
          <w:iCs/>
          <w:color w:val="000000" w:themeColor="text1"/>
        </w:rPr>
        <w:t>Nat Rev Immunol</w:t>
      </w:r>
      <w:r w:rsidRPr="00070675">
        <w:rPr>
          <w:rFonts w:ascii="Book Antiqua" w:hAnsi="Book Antiqua"/>
          <w:color w:val="000000" w:themeColor="text1"/>
        </w:rPr>
        <w:t xml:space="preserve"> 2013; </w:t>
      </w:r>
      <w:r w:rsidRPr="00070675">
        <w:rPr>
          <w:rFonts w:ascii="Book Antiqua" w:hAnsi="Book Antiqua"/>
          <w:b/>
          <w:bCs/>
          <w:color w:val="000000" w:themeColor="text1"/>
        </w:rPr>
        <w:t>13</w:t>
      </w:r>
      <w:r w:rsidRPr="00070675">
        <w:rPr>
          <w:rFonts w:ascii="Book Antiqua" w:hAnsi="Book Antiqua"/>
          <w:color w:val="000000" w:themeColor="text1"/>
        </w:rPr>
        <w:t>: 790-801 [PMID: 24096337 DOI: 10.1038/nri3535]</w:t>
      </w:r>
    </w:p>
    <w:p w14:paraId="556EBFCC"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30 </w:t>
      </w:r>
      <w:r w:rsidRPr="00070675">
        <w:rPr>
          <w:rFonts w:ascii="Book Antiqua" w:hAnsi="Book Antiqua"/>
          <w:b/>
          <w:bCs/>
          <w:color w:val="000000" w:themeColor="text1"/>
        </w:rPr>
        <w:t>Forslund K</w:t>
      </w:r>
      <w:r w:rsidRPr="00070675">
        <w:rPr>
          <w:rFonts w:ascii="Book Antiqua" w:hAnsi="Book Antiqua"/>
          <w:color w:val="000000" w:themeColor="text1"/>
        </w:rPr>
        <w:t xml:space="preserve">,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w:t>
      </w:r>
      <w:r w:rsidRPr="00070675">
        <w:rPr>
          <w:rFonts w:ascii="Book Antiqua" w:hAnsi="Book Antiqua"/>
          <w:color w:val="000000" w:themeColor="text1"/>
        </w:rPr>
        <w:lastRenderedPageBreak/>
        <w:t xml:space="preserve">human gut microbiota. </w:t>
      </w:r>
      <w:r w:rsidRPr="00070675">
        <w:rPr>
          <w:rFonts w:ascii="Book Antiqua" w:hAnsi="Book Antiqua"/>
          <w:i/>
          <w:iCs/>
          <w:color w:val="000000" w:themeColor="text1"/>
        </w:rPr>
        <w:t>Nature</w:t>
      </w:r>
      <w:r w:rsidRPr="00070675">
        <w:rPr>
          <w:rFonts w:ascii="Book Antiqua" w:hAnsi="Book Antiqua"/>
          <w:color w:val="000000" w:themeColor="text1"/>
        </w:rPr>
        <w:t xml:space="preserve"> 2015; </w:t>
      </w:r>
      <w:r w:rsidRPr="00070675">
        <w:rPr>
          <w:rFonts w:ascii="Book Antiqua" w:hAnsi="Book Antiqua"/>
          <w:b/>
          <w:bCs/>
          <w:color w:val="000000" w:themeColor="text1"/>
        </w:rPr>
        <w:t>528</w:t>
      </w:r>
      <w:r w:rsidRPr="00070675">
        <w:rPr>
          <w:rFonts w:ascii="Book Antiqua" w:hAnsi="Book Antiqua"/>
          <w:color w:val="000000" w:themeColor="text1"/>
        </w:rPr>
        <w:t>: 262-266 [PMID: 26633628 DOI: 10.1038/nature15766]</w:t>
      </w:r>
    </w:p>
    <w:p w14:paraId="14C0DFCF"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31 </w:t>
      </w:r>
      <w:r w:rsidRPr="00070675">
        <w:rPr>
          <w:rFonts w:ascii="Book Antiqua" w:hAnsi="Book Antiqua"/>
          <w:b/>
          <w:bCs/>
          <w:color w:val="000000" w:themeColor="text1"/>
        </w:rPr>
        <w:t>Wu H</w:t>
      </w:r>
      <w:r w:rsidRPr="00070675">
        <w:rPr>
          <w:rFonts w:ascii="Book Antiqua" w:hAnsi="Book Antiqua"/>
          <w:color w:val="000000" w:themeColor="text1"/>
        </w:rPr>
        <w:t xml:space="preserve">,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sidRPr="00070675">
        <w:rPr>
          <w:rFonts w:ascii="Book Antiqua" w:hAnsi="Book Antiqua"/>
          <w:i/>
          <w:iCs/>
          <w:color w:val="000000" w:themeColor="text1"/>
        </w:rPr>
        <w:t>Nat Med</w:t>
      </w:r>
      <w:r w:rsidRPr="00070675">
        <w:rPr>
          <w:rFonts w:ascii="Book Antiqua" w:hAnsi="Book Antiqua"/>
          <w:color w:val="000000" w:themeColor="text1"/>
        </w:rPr>
        <w:t xml:space="preserve"> 2017; </w:t>
      </w:r>
      <w:r w:rsidRPr="00070675">
        <w:rPr>
          <w:rFonts w:ascii="Book Antiqua" w:hAnsi="Book Antiqua"/>
          <w:b/>
          <w:bCs/>
          <w:color w:val="000000" w:themeColor="text1"/>
        </w:rPr>
        <w:t>23</w:t>
      </w:r>
      <w:r w:rsidRPr="00070675">
        <w:rPr>
          <w:rFonts w:ascii="Book Antiqua" w:hAnsi="Book Antiqua"/>
          <w:color w:val="000000" w:themeColor="text1"/>
        </w:rPr>
        <w:t>: 850-858 [PMID: 28530702 DOI: 10.1038/nm.4345]</w:t>
      </w:r>
    </w:p>
    <w:p w14:paraId="4656D4DA"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32 </w:t>
      </w:r>
      <w:r w:rsidRPr="00070675">
        <w:rPr>
          <w:rFonts w:ascii="Book Antiqua" w:hAnsi="Book Antiqua"/>
          <w:b/>
          <w:bCs/>
          <w:color w:val="000000" w:themeColor="text1"/>
        </w:rPr>
        <w:t>Imhann F</w:t>
      </w:r>
      <w:r w:rsidRPr="00070675">
        <w:rPr>
          <w:rFonts w:ascii="Book Antiqua" w:hAnsi="Book Antiqua"/>
          <w:color w:val="000000" w:themeColor="text1"/>
        </w:rPr>
        <w:t xml:space="preserve">, Vich Vila A, Bonder MJ, Lopez Manosalva AG, Koonen DPY, Fu J, Wijmenga C, Zhernakova A, Weersma RK. The influence of proton pump inhibitors and other commonly used medication on the gut microbiota. </w:t>
      </w:r>
      <w:r w:rsidRPr="00070675">
        <w:rPr>
          <w:rFonts w:ascii="Book Antiqua" w:hAnsi="Book Antiqua"/>
          <w:i/>
          <w:iCs/>
          <w:color w:val="000000" w:themeColor="text1"/>
        </w:rPr>
        <w:t>Gut Microbes</w:t>
      </w:r>
      <w:r w:rsidRPr="00070675">
        <w:rPr>
          <w:rFonts w:ascii="Book Antiqua" w:hAnsi="Book Antiqua"/>
          <w:color w:val="000000" w:themeColor="text1"/>
        </w:rPr>
        <w:t xml:space="preserve"> 2017; </w:t>
      </w:r>
      <w:r w:rsidRPr="00070675">
        <w:rPr>
          <w:rFonts w:ascii="Book Antiqua" w:hAnsi="Book Antiqua"/>
          <w:b/>
          <w:bCs/>
          <w:color w:val="000000" w:themeColor="text1"/>
        </w:rPr>
        <w:t>8</w:t>
      </w:r>
      <w:r w:rsidRPr="00070675">
        <w:rPr>
          <w:rFonts w:ascii="Book Antiqua" w:hAnsi="Book Antiqua"/>
          <w:color w:val="000000" w:themeColor="text1"/>
        </w:rPr>
        <w:t>: 351-358 [PMID: 28118083 DOI: 10.1080/19490976.2017.1284732]</w:t>
      </w:r>
    </w:p>
    <w:p w14:paraId="0C308212"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33 </w:t>
      </w:r>
      <w:r w:rsidRPr="00070675">
        <w:rPr>
          <w:rFonts w:ascii="Book Antiqua" w:hAnsi="Book Antiqua"/>
          <w:b/>
          <w:bCs/>
          <w:color w:val="000000" w:themeColor="text1"/>
        </w:rPr>
        <w:t>Anderson JW</w:t>
      </w:r>
      <w:r w:rsidRPr="00070675">
        <w:rPr>
          <w:rFonts w:ascii="Book Antiqua" w:hAnsi="Book Antiqua"/>
          <w:color w:val="000000" w:themeColor="text1"/>
        </w:rPr>
        <w:t xml:space="preserve">, Baird P, Davis RH Jr, Ferreri S, Knudtson M, Koraym A, Waters V, Williams CL. Health benefits of dietary fiber. </w:t>
      </w:r>
      <w:r w:rsidRPr="00070675">
        <w:rPr>
          <w:rFonts w:ascii="Book Antiqua" w:hAnsi="Book Antiqua"/>
          <w:i/>
          <w:iCs/>
          <w:color w:val="000000" w:themeColor="text1"/>
        </w:rPr>
        <w:t>Nutr Rev</w:t>
      </w:r>
      <w:r w:rsidRPr="00070675">
        <w:rPr>
          <w:rFonts w:ascii="Book Antiqua" w:hAnsi="Book Antiqua"/>
          <w:color w:val="000000" w:themeColor="text1"/>
        </w:rPr>
        <w:t xml:space="preserve"> 2009; </w:t>
      </w:r>
      <w:r w:rsidRPr="00070675">
        <w:rPr>
          <w:rFonts w:ascii="Book Antiqua" w:hAnsi="Book Antiqua"/>
          <w:b/>
          <w:bCs/>
          <w:color w:val="000000" w:themeColor="text1"/>
        </w:rPr>
        <w:t>67</w:t>
      </w:r>
      <w:r w:rsidRPr="00070675">
        <w:rPr>
          <w:rFonts w:ascii="Book Antiqua" w:hAnsi="Book Antiqua"/>
          <w:color w:val="000000" w:themeColor="text1"/>
        </w:rPr>
        <w:t>: 188-205 [PMID: 19335713 DOI: 10.1111/j.1753-4887.2009.00189.x]</w:t>
      </w:r>
    </w:p>
    <w:p w14:paraId="3BFA9BF8"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34 </w:t>
      </w:r>
      <w:r w:rsidRPr="00070675">
        <w:rPr>
          <w:rFonts w:ascii="Book Antiqua" w:hAnsi="Book Antiqua"/>
          <w:b/>
          <w:bCs/>
          <w:color w:val="000000" w:themeColor="text1"/>
        </w:rPr>
        <w:t>Rawlings ND</w:t>
      </w:r>
      <w:r w:rsidRPr="00070675">
        <w:rPr>
          <w:rFonts w:ascii="Book Antiqua" w:hAnsi="Book Antiqua"/>
          <w:color w:val="000000" w:themeColor="text1"/>
        </w:rPr>
        <w:t xml:space="preserve">, Barrett AJ, Thomas PD, Huang X, Bateman A, Finn RD. The MEROPS database of proteolytic enzymes, their substrates and inhibitors in 2017 and a comparison with peptidases in the PANTHER database. </w:t>
      </w:r>
      <w:r w:rsidRPr="00070675">
        <w:rPr>
          <w:rFonts w:ascii="Book Antiqua" w:hAnsi="Book Antiqua"/>
          <w:i/>
          <w:iCs/>
          <w:color w:val="000000" w:themeColor="text1"/>
        </w:rPr>
        <w:t>Nucleic Acids Res</w:t>
      </w:r>
      <w:r w:rsidRPr="00070675">
        <w:rPr>
          <w:rFonts w:ascii="Book Antiqua" w:hAnsi="Book Antiqua"/>
          <w:color w:val="000000" w:themeColor="text1"/>
        </w:rPr>
        <w:t xml:space="preserve"> 2018; </w:t>
      </w:r>
      <w:r w:rsidRPr="00070675">
        <w:rPr>
          <w:rFonts w:ascii="Book Antiqua" w:hAnsi="Book Antiqua"/>
          <w:b/>
          <w:bCs/>
          <w:color w:val="000000" w:themeColor="text1"/>
        </w:rPr>
        <w:t>46</w:t>
      </w:r>
      <w:r w:rsidRPr="00070675">
        <w:rPr>
          <w:rFonts w:ascii="Book Antiqua" w:hAnsi="Book Antiqua"/>
          <w:color w:val="000000" w:themeColor="text1"/>
        </w:rPr>
        <w:t>: D624-D632 [PMID: 29145643 DOI: 10.1093/nar/gkx1134]</w:t>
      </w:r>
    </w:p>
    <w:p w14:paraId="183E521C"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35 </w:t>
      </w:r>
      <w:r w:rsidRPr="00070675">
        <w:rPr>
          <w:rFonts w:ascii="Book Antiqua" w:hAnsi="Book Antiqua"/>
          <w:b/>
          <w:bCs/>
          <w:color w:val="000000" w:themeColor="text1"/>
        </w:rPr>
        <w:t>Portune KJ</w:t>
      </w:r>
      <w:r w:rsidRPr="00070675">
        <w:rPr>
          <w:rFonts w:ascii="Book Antiqua" w:hAnsi="Book Antiqua"/>
          <w:color w:val="000000" w:themeColor="text1"/>
        </w:rPr>
        <w:t xml:space="preserve">, Benítez-Páez A, Del Pulgar EM, Cerrudo V, Sanz Y. Gut microbiota, diet, and obesity-related disorders-The good, the bad, and the future challenges. </w:t>
      </w:r>
      <w:r w:rsidRPr="00070675">
        <w:rPr>
          <w:rFonts w:ascii="Book Antiqua" w:hAnsi="Book Antiqua"/>
          <w:i/>
          <w:iCs/>
          <w:color w:val="000000" w:themeColor="text1"/>
        </w:rPr>
        <w:t>Mol Nutr Food Res</w:t>
      </w:r>
      <w:r w:rsidRPr="00070675">
        <w:rPr>
          <w:rFonts w:ascii="Book Antiqua" w:hAnsi="Book Antiqua"/>
          <w:color w:val="000000" w:themeColor="text1"/>
        </w:rPr>
        <w:t xml:space="preserve"> 2017; </w:t>
      </w:r>
      <w:r w:rsidRPr="00070675">
        <w:rPr>
          <w:rFonts w:ascii="Book Antiqua" w:hAnsi="Book Antiqua"/>
          <w:b/>
          <w:bCs/>
          <w:color w:val="000000" w:themeColor="text1"/>
        </w:rPr>
        <w:t>61</w:t>
      </w:r>
      <w:r w:rsidRPr="00070675">
        <w:rPr>
          <w:rFonts w:ascii="Book Antiqua" w:hAnsi="Book Antiqua"/>
          <w:color w:val="000000" w:themeColor="text1"/>
        </w:rPr>
        <w:t xml:space="preserve"> [PMID: 27287778 DOI: 10.1002/mnfr.201600252]</w:t>
      </w:r>
    </w:p>
    <w:p w14:paraId="29E0CDEC"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36 </w:t>
      </w:r>
      <w:r w:rsidRPr="00070675">
        <w:rPr>
          <w:rFonts w:ascii="Book Antiqua" w:hAnsi="Book Antiqua"/>
          <w:b/>
          <w:bCs/>
          <w:color w:val="000000" w:themeColor="text1"/>
        </w:rPr>
        <w:t>LeBlanc JG</w:t>
      </w:r>
      <w:r w:rsidRPr="00070675">
        <w:rPr>
          <w:rFonts w:ascii="Book Antiqua" w:hAnsi="Book Antiqua"/>
          <w:color w:val="000000" w:themeColor="text1"/>
        </w:rPr>
        <w:t xml:space="preserve">, Milani C, de Giori GS, Sesma F, van Sinderen D, Ventura M. Bacteria as vitamin suppliers to their host: a gut microbiota perspective. </w:t>
      </w:r>
      <w:r w:rsidRPr="00070675">
        <w:rPr>
          <w:rFonts w:ascii="Book Antiqua" w:hAnsi="Book Antiqua"/>
          <w:i/>
          <w:iCs/>
          <w:color w:val="000000" w:themeColor="text1"/>
        </w:rPr>
        <w:t>Curr Opin Biotechnol</w:t>
      </w:r>
      <w:r w:rsidRPr="00070675">
        <w:rPr>
          <w:rFonts w:ascii="Book Antiqua" w:hAnsi="Book Antiqua"/>
          <w:color w:val="000000" w:themeColor="text1"/>
        </w:rPr>
        <w:t xml:space="preserve"> 2013; </w:t>
      </w:r>
      <w:r w:rsidRPr="00070675">
        <w:rPr>
          <w:rFonts w:ascii="Book Antiqua" w:hAnsi="Book Antiqua"/>
          <w:b/>
          <w:bCs/>
          <w:color w:val="000000" w:themeColor="text1"/>
        </w:rPr>
        <w:t>24</w:t>
      </w:r>
      <w:r w:rsidRPr="00070675">
        <w:rPr>
          <w:rFonts w:ascii="Book Antiqua" w:hAnsi="Book Antiqua"/>
          <w:color w:val="000000" w:themeColor="text1"/>
        </w:rPr>
        <w:t>: 160-168 [PMID: 22940212 DOI: 10.1016/j.copbio.2012.08.005]</w:t>
      </w:r>
    </w:p>
    <w:p w14:paraId="304890BB"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37 </w:t>
      </w:r>
      <w:r w:rsidRPr="00070675">
        <w:rPr>
          <w:rFonts w:ascii="Book Antiqua" w:hAnsi="Book Antiqua"/>
          <w:b/>
          <w:bCs/>
          <w:color w:val="000000" w:themeColor="text1"/>
        </w:rPr>
        <w:t>Arumugam M</w:t>
      </w:r>
      <w:r w:rsidRPr="00070675">
        <w:rPr>
          <w:rFonts w:ascii="Book Antiqua" w:hAnsi="Book Antiqua"/>
          <w:color w:val="000000" w:themeColor="text1"/>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MetaHIT Consortium, Antolín M, Artiguenave F, Blottiere HM, </w:t>
      </w:r>
      <w:r w:rsidRPr="00070675">
        <w:rPr>
          <w:rFonts w:ascii="Book Antiqua" w:hAnsi="Book Antiqua"/>
          <w:color w:val="000000" w:themeColor="text1"/>
        </w:rPr>
        <w:lastRenderedPageBreak/>
        <w:t xml:space="preserve">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070675">
        <w:rPr>
          <w:rFonts w:ascii="Book Antiqua" w:hAnsi="Book Antiqua"/>
          <w:i/>
          <w:iCs/>
          <w:color w:val="000000" w:themeColor="text1"/>
        </w:rPr>
        <w:t>Nature</w:t>
      </w:r>
      <w:r w:rsidRPr="00070675">
        <w:rPr>
          <w:rFonts w:ascii="Book Antiqua" w:hAnsi="Book Antiqua"/>
          <w:color w:val="000000" w:themeColor="text1"/>
        </w:rPr>
        <w:t xml:space="preserve"> 2011; </w:t>
      </w:r>
      <w:r w:rsidRPr="00070675">
        <w:rPr>
          <w:rFonts w:ascii="Book Antiqua" w:hAnsi="Book Antiqua"/>
          <w:b/>
          <w:bCs/>
          <w:color w:val="000000" w:themeColor="text1"/>
        </w:rPr>
        <w:t>473</w:t>
      </w:r>
      <w:r w:rsidRPr="00070675">
        <w:rPr>
          <w:rFonts w:ascii="Book Antiqua" w:hAnsi="Book Antiqua"/>
          <w:color w:val="000000" w:themeColor="text1"/>
        </w:rPr>
        <w:t>: 174-180 [PMID: 21508958 DOI: 10.1038/nature09944]</w:t>
      </w:r>
    </w:p>
    <w:p w14:paraId="6AE52009"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38 </w:t>
      </w:r>
      <w:r w:rsidRPr="00070675">
        <w:rPr>
          <w:rFonts w:ascii="Book Antiqua" w:hAnsi="Book Antiqua"/>
          <w:b/>
          <w:bCs/>
          <w:color w:val="000000" w:themeColor="text1"/>
        </w:rPr>
        <w:t>Afzaal M</w:t>
      </w:r>
      <w:r w:rsidRPr="00070675">
        <w:rPr>
          <w:rFonts w:ascii="Book Antiqua" w:hAnsi="Book Antiqua"/>
          <w:color w:val="000000" w:themeColor="text1"/>
        </w:rPr>
        <w:t xml:space="preserve">, Saeed F, Shah YA, Hussain M, Rabail R, Socol CT, Hassoun A, Pateiro M, Lorenzo JM, Rusu AV, Aadil RM. Human gut microbiota in health and disease: Unveiling the relationship. </w:t>
      </w:r>
      <w:r w:rsidRPr="00070675">
        <w:rPr>
          <w:rFonts w:ascii="Book Antiqua" w:hAnsi="Book Antiqua"/>
          <w:i/>
          <w:iCs/>
          <w:color w:val="000000" w:themeColor="text1"/>
        </w:rPr>
        <w:t>Front Microbiol</w:t>
      </w:r>
      <w:r w:rsidRPr="00070675">
        <w:rPr>
          <w:rFonts w:ascii="Book Antiqua" w:hAnsi="Book Antiqua"/>
          <w:color w:val="000000" w:themeColor="text1"/>
        </w:rPr>
        <w:t xml:space="preserve"> 2022; </w:t>
      </w:r>
      <w:r w:rsidRPr="00070675">
        <w:rPr>
          <w:rFonts w:ascii="Book Antiqua" w:hAnsi="Book Antiqua"/>
          <w:b/>
          <w:bCs/>
          <w:color w:val="000000" w:themeColor="text1"/>
        </w:rPr>
        <w:t>13</w:t>
      </w:r>
      <w:r w:rsidRPr="00070675">
        <w:rPr>
          <w:rFonts w:ascii="Book Antiqua" w:hAnsi="Book Antiqua"/>
          <w:color w:val="000000" w:themeColor="text1"/>
        </w:rPr>
        <w:t>: 999001 [PMID: 36225386 DOI: 10.3389/fmicb.2022.999001]</w:t>
      </w:r>
    </w:p>
    <w:p w14:paraId="730AEBC2"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39 </w:t>
      </w:r>
      <w:r w:rsidRPr="00070675">
        <w:rPr>
          <w:rFonts w:ascii="Book Antiqua" w:hAnsi="Book Antiqua"/>
          <w:b/>
          <w:bCs/>
          <w:color w:val="000000" w:themeColor="text1"/>
        </w:rPr>
        <w:t>Ramírez-Macías I</w:t>
      </w:r>
      <w:r w:rsidRPr="00070675">
        <w:rPr>
          <w:rFonts w:ascii="Book Antiqua" w:hAnsi="Book Antiqua"/>
          <w:color w:val="000000" w:themeColor="text1"/>
        </w:rPr>
        <w:t xml:space="preserve">, Orenes-Piñero E, Camelo-Castillo A, Rivera-Caravaca JM, López-García C, Marín F. Novel insights in the relationship of gut microbiota and coronary artery diseases. </w:t>
      </w:r>
      <w:r w:rsidRPr="00070675">
        <w:rPr>
          <w:rFonts w:ascii="Book Antiqua" w:hAnsi="Book Antiqua"/>
          <w:i/>
          <w:iCs/>
          <w:color w:val="000000" w:themeColor="text1"/>
        </w:rPr>
        <w:t>Crit Rev Food Sci Nutr</w:t>
      </w:r>
      <w:r w:rsidRPr="00070675">
        <w:rPr>
          <w:rFonts w:ascii="Book Antiqua" w:hAnsi="Book Antiqua"/>
          <w:color w:val="000000" w:themeColor="text1"/>
        </w:rPr>
        <w:t xml:space="preserve"> 2022; </w:t>
      </w:r>
      <w:r w:rsidRPr="00070675">
        <w:rPr>
          <w:rFonts w:ascii="Book Antiqua" w:hAnsi="Book Antiqua"/>
          <w:b/>
          <w:bCs/>
          <w:color w:val="000000" w:themeColor="text1"/>
        </w:rPr>
        <w:t>62</w:t>
      </w:r>
      <w:r w:rsidRPr="00070675">
        <w:rPr>
          <w:rFonts w:ascii="Book Antiqua" w:hAnsi="Book Antiqua"/>
          <w:color w:val="000000" w:themeColor="text1"/>
        </w:rPr>
        <w:t>: 3738-3750 [PMID: 33399007 DOI: 10.1080/10408398.2020.1868397]</w:t>
      </w:r>
    </w:p>
    <w:p w14:paraId="0503604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40 </w:t>
      </w:r>
      <w:r w:rsidRPr="00070675">
        <w:rPr>
          <w:rFonts w:ascii="Book Antiqua" w:hAnsi="Book Antiqua"/>
          <w:b/>
          <w:bCs/>
          <w:color w:val="000000" w:themeColor="text1"/>
        </w:rPr>
        <w:t>Psichas A</w:t>
      </w:r>
      <w:r w:rsidRPr="00070675">
        <w:rPr>
          <w:rFonts w:ascii="Book Antiqua" w:hAnsi="Book Antiqua"/>
          <w:color w:val="000000" w:themeColor="text1"/>
        </w:rPr>
        <w:t xml:space="preserve">, Sleeth ML, Murphy KG, Brooks L, Bewick GA, Hanyaloglu AC, Ghatei MA, Bloom SR, Frost G. The short chain fatty acid propionate stimulates GLP-1 and PYY secretion via free fatty acid receptor 2 in rodents. </w:t>
      </w:r>
      <w:r w:rsidRPr="00070675">
        <w:rPr>
          <w:rFonts w:ascii="Book Antiqua" w:hAnsi="Book Antiqua"/>
          <w:i/>
          <w:iCs/>
          <w:color w:val="000000" w:themeColor="text1"/>
        </w:rPr>
        <w:t>Int J Obes (Lond)</w:t>
      </w:r>
      <w:r w:rsidRPr="00070675">
        <w:rPr>
          <w:rFonts w:ascii="Book Antiqua" w:hAnsi="Book Antiqua"/>
          <w:color w:val="000000" w:themeColor="text1"/>
        </w:rPr>
        <w:t xml:space="preserve"> 2015; </w:t>
      </w:r>
      <w:r w:rsidRPr="00070675">
        <w:rPr>
          <w:rFonts w:ascii="Book Antiqua" w:hAnsi="Book Antiqua"/>
          <w:b/>
          <w:bCs/>
          <w:color w:val="000000" w:themeColor="text1"/>
        </w:rPr>
        <w:t>39</w:t>
      </w:r>
      <w:r w:rsidRPr="00070675">
        <w:rPr>
          <w:rFonts w:ascii="Book Antiqua" w:hAnsi="Book Antiqua"/>
          <w:color w:val="000000" w:themeColor="text1"/>
        </w:rPr>
        <w:t>: 424-429 [PMID: 25109781 DOI: 10.1038/ijo.2014.153]</w:t>
      </w:r>
    </w:p>
    <w:p w14:paraId="6D920FF5"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41 </w:t>
      </w:r>
      <w:r w:rsidRPr="00070675">
        <w:rPr>
          <w:rFonts w:ascii="Book Antiqua" w:hAnsi="Book Antiqua"/>
          <w:b/>
          <w:bCs/>
          <w:color w:val="000000" w:themeColor="text1"/>
        </w:rPr>
        <w:t>Mischke M</w:t>
      </w:r>
      <w:r w:rsidRPr="00070675">
        <w:rPr>
          <w:rFonts w:ascii="Book Antiqua" w:hAnsi="Book Antiqua"/>
          <w:color w:val="000000" w:themeColor="text1"/>
        </w:rPr>
        <w:t xml:space="preserve">, Plösch T. The Gut Microbiota and their Metabolites: Potential Implications for the Host Epigenome. </w:t>
      </w:r>
      <w:r w:rsidRPr="00070675">
        <w:rPr>
          <w:rFonts w:ascii="Book Antiqua" w:hAnsi="Book Antiqua"/>
          <w:i/>
          <w:iCs/>
          <w:color w:val="000000" w:themeColor="text1"/>
        </w:rPr>
        <w:t>Adv Exp Med Biol</w:t>
      </w:r>
      <w:r w:rsidRPr="00070675">
        <w:rPr>
          <w:rFonts w:ascii="Book Antiqua" w:hAnsi="Book Antiqua"/>
          <w:color w:val="000000" w:themeColor="text1"/>
        </w:rPr>
        <w:t xml:space="preserve"> 2016; </w:t>
      </w:r>
      <w:r w:rsidRPr="00070675">
        <w:rPr>
          <w:rFonts w:ascii="Book Antiqua" w:hAnsi="Book Antiqua"/>
          <w:b/>
          <w:bCs/>
          <w:color w:val="000000" w:themeColor="text1"/>
        </w:rPr>
        <w:t>902</w:t>
      </w:r>
      <w:r w:rsidRPr="00070675">
        <w:rPr>
          <w:rFonts w:ascii="Book Antiqua" w:hAnsi="Book Antiqua"/>
          <w:color w:val="000000" w:themeColor="text1"/>
        </w:rPr>
        <w:t>: 33-44 [PMID: 27161349 DOI: 10.1007/978-3-319-31248-4_3]</w:t>
      </w:r>
    </w:p>
    <w:p w14:paraId="177B2DBB"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42 </w:t>
      </w:r>
      <w:r w:rsidRPr="00070675">
        <w:rPr>
          <w:rFonts w:ascii="Book Antiqua" w:hAnsi="Book Antiqua"/>
          <w:b/>
          <w:bCs/>
          <w:color w:val="000000" w:themeColor="text1"/>
        </w:rPr>
        <w:t>Hendrikx T</w:t>
      </w:r>
      <w:r w:rsidRPr="00070675">
        <w:rPr>
          <w:rFonts w:ascii="Book Antiqua" w:hAnsi="Book Antiqua"/>
          <w:color w:val="000000" w:themeColor="text1"/>
        </w:rPr>
        <w:t xml:space="preserve">, Schnabl B. Indoles: metabolites produced by intestinal bacteria capable of controlling liver disease manifestation. </w:t>
      </w:r>
      <w:r w:rsidRPr="00070675">
        <w:rPr>
          <w:rFonts w:ascii="Book Antiqua" w:hAnsi="Book Antiqua"/>
          <w:i/>
          <w:iCs/>
          <w:color w:val="000000" w:themeColor="text1"/>
        </w:rPr>
        <w:t>J Intern Med</w:t>
      </w:r>
      <w:r w:rsidRPr="00070675">
        <w:rPr>
          <w:rFonts w:ascii="Book Antiqua" w:hAnsi="Book Antiqua"/>
          <w:color w:val="000000" w:themeColor="text1"/>
        </w:rPr>
        <w:t xml:space="preserve"> 2019; </w:t>
      </w:r>
      <w:r w:rsidRPr="00070675">
        <w:rPr>
          <w:rFonts w:ascii="Book Antiqua" w:hAnsi="Book Antiqua"/>
          <w:b/>
          <w:bCs/>
          <w:color w:val="000000" w:themeColor="text1"/>
        </w:rPr>
        <w:t>286</w:t>
      </w:r>
      <w:r w:rsidRPr="00070675">
        <w:rPr>
          <w:rFonts w:ascii="Book Antiqua" w:hAnsi="Book Antiqua"/>
          <w:color w:val="000000" w:themeColor="text1"/>
        </w:rPr>
        <w:t>: 32-40 [PMID: 30873652 DOI: 10.1111/joim.12892]</w:t>
      </w:r>
    </w:p>
    <w:p w14:paraId="6B961EFF"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43 </w:t>
      </w:r>
      <w:r w:rsidRPr="00070675">
        <w:rPr>
          <w:rFonts w:ascii="Book Antiqua" w:hAnsi="Book Antiqua"/>
          <w:b/>
          <w:bCs/>
          <w:color w:val="000000" w:themeColor="text1"/>
        </w:rPr>
        <w:t>Lightfoot YL</w:t>
      </w:r>
      <w:r w:rsidRPr="00070675">
        <w:rPr>
          <w:rFonts w:ascii="Book Antiqua" w:hAnsi="Book Antiqua"/>
          <w:color w:val="000000" w:themeColor="text1"/>
        </w:rPr>
        <w:t xml:space="preserve">, Yang T, Sahay B, Mohamadzadeh M. Targeting aberrant colon cancer-specific DNA methylation with lipoteichoic acid-deficient Lactobacillus acidophilus. </w:t>
      </w:r>
      <w:r w:rsidRPr="00070675">
        <w:rPr>
          <w:rFonts w:ascii="Book Antiqua" w:hAnsi="Book Antiqua"/>
          <w:i/>
          <w:iCs/>
          <w:color w:val="000000" w:themeColor="text1"/>
        </w:rPr>
        <w:t>Gut Microbes</w:t>
      </w:r>
      <w:r w:rsidRPr="00070675">
        <w:rPr>
          <w:rFonts w:ascii="Book Antiqua" w:hAnsi="Book Antiqua"/>
          <w:color w:val="000000" w:themeColor="text1"/>
        </w:rPr>
        <w:t xml:space="preserve"> 2013; </w:t>
      </w:r>
      <w:r w:rsidRPr="00070675">
        <w:rPr>
          <w:rFonts w:ascii="Book Antiqua" w:hAnsi="Book Antiqua"/>
          <w:b/>
          <w:bCs/>
          <w:color w:val="000000" w:themeColor="text1"/>
        </w:rPr>
        <w:t>4</w:t>
      </w:r>
      <w:r w:rsidRPr="00070675">
        <w:rPr>
          <w:rFonts w:ascii="Book Antiqua" w:hAnsi="Book Antiqua"/>
          <w:color w:val="000000" w:themeColor="text1"/>
        </w:rPr>
        <w:t>: 84-88 [PMID: 23137966 DOI: 10.4161/gmic.22822]</w:t>
      </w:r>
    </w:p>
    <w:p w14:paraId="79300216"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lastRenderedPageBreak/>
        <w:t xml:space="preserve">44 </w:t>
      </w:r>
      <w:r w:rsidRPr="00070675">
        <w:rPr>
          <w:rFonts w:ascii="Book Antiqua" w:hAnsi="Book Antiqua"/>
          <w:b/>
          <w:bCs/>
          <w:color w:val="000000" w:themeColor="text1"/>
        </w:rPr>
        <w:t>Larrosa M</w:t>
      </w:r>
      <w:r w:rsidRPr="00070675">
        <w:rPr>
          <w:rFonts w:ascii="Book Antiqua" w:hAnsi="Book Antiqua"/>
          <w:color w:val="000000" w:themeColor="text1"/>
        </w:rPr>
        <w:t xml:space="preserve">, González-Sarrías A, Yáñez-Gascón MJ, Selma MV, Azorín-Ortuño M, Toti S, Tomás-Barberán F, Dolara P, Espín JC. Anti-inflammatory properties of a pomegranate extract and its metabolite urolithin-A in a colitis rat model and the effect of colon inflammation on phenolic metabolism. </w:t>
      </w:r>
      <w:r w:rsidRPr="00070675">
        <w:rPr>
          <w:rFonts w:ascii="Book Antiqua" w:hAnsi="Book Antiqua"/>
          <w:i/>
          <w:iCs/>
          <w:color w:val="000000" w:themeColor="text1"/>
        </w:rPr>
        <w:t>J Nutr Biochem</w:t>
      </w:r>
      <w:r w:rsidRPr="00070675">
        <w:rPr>
          <w:rFonts w:ascii="Book Antiqua" w:hAnsi="Book Antiqua"/>
          <w:color w:val="000000" w:themeColor="text1"/>
        </w:rPr>
        <w:t xml:space="preserve"> 2010; </w:t>
      </w:r>
      <w:r w:rsidRPr="00070675">
        <w:rPr>
          <w:rFonts w:ascii="Book Antiqua" w:hAnsi="Book Antiqua"/>
          <w:b/>
          <w:bCs/>
          <w:color w:val="000000" w:themeColor="text1"/>
        </w:rPr>
        <w:t>21</w:t>
      </w:r>
      <w:r w:rsidRPr="00070675">
        <w:rPr>
          <w:rFonts w:ascii="Book Antiqua" w:hAnsi="Book Antiqua"/>
          <w:color w:val="000000" w:themeColor="text1"/>
        </w:rPr>
        <w:t>: 717-725 [PMID: 19616930 DOI: 10.1016/j.jnutbio.2009.04.012]</w:t>
      </w:r>
    </w:p>
    <w:p w14:paraId="41CD0419"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45 </w:t>
      </w:r>
      <w:r w:rsidRPr="00070675">
        <w:rPr>
          <w:rFonts w:ascii="Book Antiqua" w:hAnsi="Book Antiqua"/>
          <w:b/>
          <w:bCs/>
          <w:color w:val="000000" w:themeColor="text1"/>
        </w:rPr>
        <w:t>Smallwood T</w:t>
      </w:r>
      <w:r w:rsidRPr="00070675">
        <w:rPr>
          <w:rFonts w:ascii="Book Antiqua" w:hAnsi="Book Antiqua"/>
          <w:color w:val="000000" w:themeColor="text1"/>
        </w:rPr>
        <w:t xml:space="preserve">, Allayee H, Bennett BJ. Choline metabolites: gene by diet interactions. </w:t>
      </w:r>
      <w:r w:rsidRPr="00070675">
        <w:rPr>
          <w:rFonts w:ascii="Book Antiqua" w:hAnsi="Book Antiqua"/>
          <w:i/>
          <w:iCs/>
          <w:color w:val="000000" w:themeColor="text1"/>
        </w:rPr>
        <w:t>Curr Opin Lipidol</w:t>
      </w:r>
      <w:r w:rsidRPr="00070675">
        <w:rPr>
          <w:rFonts w:ascii="Book Antiqua" w:hAnsi="Book Antiqua"/>
          <w:color w:val="000000" w:themeColor="text1"/>
        </w:rPr>
        <w:t xml:space="preserve"> 2016; </w:t>
      </w:r>
      <w:r w:rsidRPr="00070675">
        <w:rPr>
          <w:rFonts w:ascii="Book Antiqua" w:hAnsi="Book Antiqua"/>
          <w:b/>
          <w:bCs/>
          <w:color w:val="000000" w:themeColor="text1"/>
        </w:rPr>
        <w:t>27</w:t>
      </w:r>
      <w:r w:rsidRPr="00070675">
        <w:rPr>
          <w:rFonts w:ascii="Book Antiqua" w:hAnsi="Book Antiqua"/>
          <w:color w:val="000000" w:themeColor="text1"/>
        </w:rPr>
        <w:t>: 33-39 [PMID: 26655287 DOI: 10.1097/MOL.0000000000000259]</w:t>
      </w:r>
    </w:p>
    <w:p w14:paraId="71230187"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46 </w:t>
      </w:r>
      <w:r w:rsidRPr="00070675">
        <w:rPr>
          <w:rFonts w:ascii="Book Antiqua" w:hAnsi="Book Antiqua"/>
          <w:b/>
          <w:bCs/>
          <w:color w:val="000000" w:themeColor="text1"/>
        </w:rPr>
        <w:t>Rooks MG</w:t>
      </w:r>
      <w:r w:rsidRPr="00070675">
        <w:rPr>
          <w:rFonts w:ascii="Book Antiqua" w:hAnsi="Book Antiqua"/>
          <w:color w:val="000000" w:themeColor="text1"/>
        </w:rPr>
        <w:t xml:space="preserve">, Garrett WS. Gut microbiota, metabolites and host immunity. </w:t>
      </w:r>
      <w:r w:rsidRPr="00070675">
        <w:rPr>
          <w:rFonts w:ascii="Book Antiqua" w:hAnsi="Book Antiqua"/>
          <w:i/>
          <w:iCs/>
          <w:color w:val="000000" w:themeColor="text1"/>
        </w:rPr>
        <w:t>Nat Rev Immunol</w:t>
      </w:r>
      <w:r w:rsidRPr="00070675">
        <w:rPr>
          <w:rFonts w:ascii="Book Antiqua" w:hAnsi="Book Antiqua"/>
          <w:color w:val="000000" w:themeColor="text1"/>
        </w:rPr>
        <w:t xml:space="preserve"> 2016; </w:t>
      </w:r>
      <w:r w:rsidRPr="00070675">
        <w:rPr>
          <w:rFonts w:ascii="Book Antiqua" w:hAnsi="Book Antiqua"/>
          <w:b/>
          <w:bCs/>
          <w:color w:val="000000" w:themeColor="text1"/>
        </w:rPr>
        <w:t>16</w:t>
      </w:r>
      <w:r w:rsidRPr="00070675">
        <w:rPr>
          <w:rFonts w:ascii="Book Antiqua" w:hAnsi="Book Antiqua"/>
          <w:color w:val="000000" w:themeColor="text1"/>
        </w:rPr>
        <w:t>: 341-352 [PMID: 27231050 DOI: 10.1038/nri.2016.42]</w:t>
      </w:r>
    </w:p>
    <w:p w14:paraId="66FE9F10"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47 </w:t>
      </w:r>
      <w:r w:rsidRPr="00070675">
        <w:rPr>
          <w:rFonts w:ascii="Book Antiqua" w:hAnsi="Book Antiqua"/>
          <w:b/>
          <w:bCs/>
          <w:color w:val="000000" w:themeColor="text1"/>
        </w:rPr>
        <w:t>Nicholson JK</w:t>
      </w:r>
      <w:r w:rsidRPr="00070675">
        <w:rPr>
          <w:rFonts w:ascii="Book Antiqua" w:hAnsi="Book Antiqua"/>
          <w:color w:val="000000" w:themeColor="text1"/>
        </w:rPr>
        <w:t xml:space="preserve">, Holmes E, Kinross J, Burcelin R, Gibson G, Jia W, Pettersson S. Host-gut microbiota metabolic interactions. </w:t>
      </w:r>
      <w:r w:rsidRPr="00070675">
        <w:rPr>
          <w:rFonts w:ascii="Book Antiqua" w:hAnsi="Book Antiqua"/>
          <w:i/>
          <w:iCs/>
          <w:color w:val="000000" w:themeColor="text1"/>
        </w:rPr>
        <w:t>Science</w:t>
      </w:r>
      <w:r w:rsidRPr="00070675">
        <w:rPr>
          <w:rFonts w:ascii="Book Antiqua" w:hAnsi="Book Antiqua"/>
          <w:color w:val="000000" w:themeColor="text1"/>
        </w:rPr>
        <w:t xml:space="preserve"> 2012; </w:t>
      </w:r>
      <w:r w:rsidRPr="00070675">
        <w:rPr>
          <w:rFonts w:ascii="Book Antiqua" w:hAnsi="Book Antiqua"/>
          <w:b/>
          <w:bCs/>
          <w:color w:val="000000" w:themeColor="text1"/>
        </w:rPr>
        <w:t>336</w:t>
      </w:r>
      <w:r w:rsidRPr="00070675">
        <w:rPr>
          <w:rFonts w:ascii="Book Antiqua" w:hAnsi="Book Antiqua"/>
          <w:color w:val="000000" w:themeColor="text1"/>
        </w:rPr>
        <w:t>: 1262-1267 [PMID: 22674330 DOI: 10.1126/science.1223813]</w:t>
      </w:r>
    </w:p>
    <w:p w14:paraId="51290EF0"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48 </w:t>
      </w:r>
      <w:r w:rsidRPr="00070675">
        <w:rPr>
          <w:rFonts w:ascii="Book Antiqua" w:hAnsi="Book Antiqua"/>
          <w:b/>
          <w:bCs/>
          <w:color w:val="000000" w:themeColor="text1"/>
        </w:rPr>
        <w:t>Yao CK</w:t>
      </w:r>
      <w:r w:rsidRPr="00070675">
        <w:rPr>
          <w:rFonts w:ascii="Book Antiqua" w:hAnsi="Book Antiqua"/>
          <w:color w:val="000000" w:themeColor="text1"/>
        </w:rPr>
        <w:t xml:space="preserve">, Muir JG, Gibson PR. Review article: insights into colonic protein fermentation, its modulation and potential health implications. </w:t>
      </w:r>
      <w:r w:rsidRPr="00070675">
        <w:rPr>
          <w:rFonts w:ascii="Book Antiqua" w:hAnsi="Book Antiqua"/>
          <w:i/>
          <w:iCs/>
          <w:color w:val="000000" w:themeColor="text1"/>
        </w:rPr>
        <w:t>Aliment Pharmacol Ther</w:t>
      </w:r>
      <w:r w:rsidRPr="00070675">
        <w:rPr>
          <w:rFonts w:ascii="Book Antiqua" w:hAnsi="Book Antiqua"/>
          <w:color w:val="000000" w:themeColor="text1"/>
        </w:rPr>
        <w:t xml:space="preserve"> 2016; </w:t>
      </w:r>
      <w:r w:rsidRPr="00070675">
        <w:rPr>
          <w:rFonts w:ascii="Book Antiqua" w:hAnsi="Book Antiqua"/>
          <w:b/>
          <w:bCs/>
          <w:color w:val="000000" w:themeColor="text1"/>
        </w:rPr>
        <w:t>43</w:t>
      </w:r>
      <w:r w:rsidRPr="00070675">
        <w:rPr>
          <w:rFonts w:ascii="Book Antiqua" w:hAnsi="Book Antiqua"/>
          <w:color w:val="000000" w:themeColor="text1"/>
        </w:rPr>
        <w:t>: 181-196 [PMID: 26527169 DOI: 10.1111/apt.13456]</w:t>
      </w:r>
    </w:p>
    <w:p w14:paraId="2F2EFD22"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49 </w:t>
      </w:r>
      <w:r w:rsidRPr="00070675">
        <w:rPr>
          <w:rFonts w:ascii="Book Antiqua" w:hAnsi="Book Antiqua"/>
          <w:b/>
          <w:bCs/>
          <w:color w:val="000000" w:themeColor="text1"/>
        </w:rPr>
        <w:t>Afanas'ev I</w:t>
      </w:r>
      <w:r w:rsidRPr="00070675">
        <w:rPr>
          <w:rFonts w:ascii="Book Antiqua" w:hAnsi="Book Antiqua"/>
          <w:color w:val="000000" w:themeColor="text1"/>
        </w:rPr>
        <w:t xml:space="preserve">. New nucleophilic mechanisms of ros-dependent epigenetic modifications: comparison of aging and cancer. </w:t>
      </w:r>
      <w:r w:rsidRPr="00070675">
        <w:rPr>
          <w:rFonts w:ascii="Book Antiqua" w:hAnsi="Book Antiqua"/>
          <w:i/>
          <w:iCs/>
          <w:color w:val="000000" w:themeColor="text1"/>
        </w:rPr>
        <w:t>Aging Dis</w:t>
      </w:r>
      <w:r w:rsidRPr="00070675">
        <w:rPr>
          <w:rFonts w:ascii="Book Antiqua" w:hAnsi="Book Antiqua"/>
          <w:color w:val="000000" w:themeColor="text1"/>
        </w:rPr>
        <w:t xml:space="preserve"> 2014; </w:t>
      </w:r>
      <w:r w:rsidRPr="00070675">
        <w:rPr>
          <w:rFonts w:ascii="Book Antiqua" w:hAnsi="Book Antiqua"/>
          <w:b/>
          <w:bCs/>
          <w:color w:val="000000" w:themeColor="text1"/>
        </w:rPr>
        <w:t>5</w:t>
      </w:r>
      <w:r w:rsidRPr="00070675">
        <w:rPr>
          <w:rFonts w:ascii="Book Antiqua" w:hAnsi="Book Antiqua"/>
          <w:color w:val="000000" w:themeColor="text1"/>
        </w:rPr>
        <w:t>: 52-62 [PMID: 24490117 DOI: 10.14336/AD.2014.050052]</w:t>
      </w:r>
    </w:p>
    <w:p w14:paraId="38B1C310"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50 </w:t>
      </w:r>
      <w:r w:rsidRPr="00070675">
        <w:rPr>
          <w:rFonts w:ascii="Book Antiqua" w:hAnsi="Book Antiqua"/>
          <w:b/>
          <w:bCs/>
          <w:color w:val="000000" w:themeColor="text1"/>
        </w:rPr>
        <w:t>Saitoh Y</w:t>
      </w:r>
      <w:r w:rsidRPr="00070675">
        <w:rPr>
          <w:rFonts w:ascii="Book Antiqua" w:hAnsi="Book Antiqua"/>
          <w:color w:val="000000" w:themeColor="text1"/>
        </w:rPr>
        <w:t xml:space="preserve">, Suzuki H, Tani K, Nishikawa K, Irie K, Ogura Y, Tamura A, Tsukita S, Fujiyoshi Y. Tight junctions. Structural insight into tight junction disassembly by Clostridium perfringens enterotoxin. </w:t>
      </w:r>
      <w:r w:rsidRPr="00070675">
        <w:rPr>
          <w:rFonts w:ascii="Book Antiqua" w:hAnsi="Book Antiqua"/>
          <w:i/>
          <w:iCs/>
          <w:color w:val="000000" w:themeColor="text1"/>
        </w:rPr>
        <w:t>Science</w:t>
      </w:r>
      <w:r w:rsidRPr="00070675">
        <w:rPr>
          <w:rFonts w:ascii="Book Antiqua" w:hAnsi="Book Antiqua"/>
          <w:color w:val="000000" w:themeColor="text1"/>
        </w:rPr>
        <w:t xml:space="preserve"> 2015; </w:t>
      </w:r>
      <w:r w:rsidRPr="00070675">
        <w:rPr>
          <w:rFonts w:ascii="Book Antiqua" w:hAnsi="Book Antiqua"/>
          <w:b/>
          <w:bCs/>
          <w:color w:val="000000" w:themeColor="text1"/>
        </w:rPr>
        <w:t>347</w:t>
      </w:r>
      <w:r w:rsidRPr="00070675">
        <w:rPr>
          <w:rFonts w:ascii="Book Antiqua" w:hAnsi="Book Antiqua"/>
          <w:color w:val="000000" w:themeColor="text1"/>
        </w:rPr>
        <w:t>: 775-778 [PMID: 25678664 DOI: 10.1126/science.1261833]</w:t>
      </w:r>
    </w:p>
    <w:p w14:paraId="1695221E"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51 </w:t>
      </w:r>
      <w:r w:rsidRPr="00070675">
        <w:rPr>
          <w:rFonts w:ascii="Book Antiqua" w:hAnsi="Book Antiqua"/>
          <w:b/>
          <w:bCs/>
          <w:color w:val="000000" w:themeColor="text1"/>
        </w:rPr>
        <w:t>Yuhan R</w:t>
      </w:r>
      <w:r w:rsidRPr="00070675">
        <w:rPr>
          <w:rFonts w:ascii="Book Antiqua" w:hAnsi="Book Antiqua"/>
          <w:color w:val="000000" w:themeColor="text1"/>
        </w:rPr>
        <w:t xml:space="preserve">, Koutsouris A, Savkovic SD, Hecht G. Enteropathogenic Escherichia coli-induced myosin light chain phosphorylation alters intestinal epithelial permeability. </w:t>
      </w:r>
      <w:r w:rsidRPr="00070675">
        <w:rPr>
          <w:rFonts w:ascii="Book Antiqua" w:hAnsi="Book Antiqua"/>
          <w:i/>
          <w:iCs/>
          <w:color w:val="000000" w:themeColor="text1"/>
        </w:rPr>
        <w:t>Gastroenterology</w:t>
      </w:r>
      <w:r w:rsidRPr="00070675">
        <w:rPr>
          <w:rFonts w:ascii="Book Antiqua" w:hAnsi="Book Antiqua"/>
          <w:color w:val="000000" w:themeColor="text1"/>
        </w:rPr>
        <w:t xml:space="preserve"> 1997; </w:t>
      </w:r>
      <w:r w:rsidRPr="00070675">
        <w:rPr>
          <w:rFonts w:ascii="Book Antiqua" w:hAnsi="Book Antiqua"/>
          <w:b/>
          <w:bCs/>
          <w:color w:val="000000" w:themeColor="text1"/>
        </w:rPr>
        <w:t>113</w:t>
      </w:r>
      <w:r w:rsidRPr="00070675">
        <w:rPr>
          <w:rFonts w:ascii="Book Antiqua" w:hAnsi="Book Antiqua"/>
          <w:color w:val="000000" w:themeColor="text1"/>
        </w:rPr>
        <w:t>: 1873-1882 [PMID: 9394726 DOI: 10.1016/s0016-5085(97)70006-4]</w:t>
      </w:r>
    </w:p>
    <w:p w14:paraId="724AA28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52 </w:t>
      </w:r>
      <w:r w:rsidRPr="00070675">
        <w:rPr>
          <w:rFonts w:ascii="Book Antiqua" w:hAnsi="Book Antiqua"/>
          <w:b/>
          <w:bCs/>
          <w:color w:val="000000" w:themeColor="text1"/>
        </w:rPr>
        <w:t>Karczewski J</w:t>
      </w:r>
      <w:r w:rsidRPr="00070675">
        <w:rPr>
          <w:rFonts w:ascii="Book Antiqua" w:hAnsi="Book Antiqua"/>
          <w:color w:val="000000" w:themeColor="text1"/>
        </w:rPr>
        <w:t xml:space="preserve">, Troost FJ, Konings I, Dekker J, Kleerebezem M, Brummer RJ, Wells JM. Regulation of human epithelial tight junction proteins by Lactobacillus plantarum in vivo and protective effects on the epithelial barrier. </w:t>
      </w:r>
      <w:r w:rsidRPr="00070675">
        <w:rPr>
          <w:rFonts w:ascii="Book Antiqua" w:hAnsi="Book Antiqua"/>
          <w:i/>
          <w:iCs/>
          <w:color w:val="000000" w:themeColor="text1"/>
        </w:rPr>
        <w:t>Am J Physiol Gastrointest Liver Physiol</w:t>
      </w:r>
      <w:r w:rsidRPr="00070675">
        <w:rPr>
          <w:rFonts w:ascii="Book Antiqua" w:hAnsi="Book Antiqua"/>
          <w:color w:val="000000" w:themeColor="text1"/>
        </w:rPr>
        <w:t xml:space="preserve"> 2010; </w:t>
      </w:r>
      <w:r w:rsidRPr="00070675">
        <w:rPr>
          <w:rFonts w:ascii="Book Antiqua" w:hAnsi="Book Antiqua"/>
          <w:b/>
          <w:bCs/>
          <w:color w:val="000000" w:themeColor="text1"/>
        </w:rPr>
        <w:t>298</w:t>
      </w:r>
      <w:r w:rsidRPr="00070675">
        <w:rPr>
          <w:rFonts w:ascii="Book Antiqua" w:hAnsi="Book Antiqua"/>
          <w:color w:val="000000" w:themeColor="text1"/>
        </w:rPr>
        <w:t>: G851-G859 [PMID: 20224007 DOI: 10.1152/ajpgi.00327.2009]</w:t>
      </w:r>
    </w:p>
    <w:p w14:paraId="344AEA4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lastRenderedPageBreak/>
        <w:t xml:space="preserve">53 </w:t>
      </w:r>
      <w:r w:rsidRPr="00070675">
        <w:rPr>
          <w:rFonts w:ascii="Book Antiqua" w:hAnsi="Book Antiqua"/>
          <w:b/>
          <w:bCs/>
          <w:color w:val="000000" w:themeColor="text1"/>
        </w:rPr>
        <w:t>Bron PA</w:t>
      </w:r>
      <w:r w:rsidRPr="00070675">
        <w:rPr>
          <w:rFonts w:ascii="Book Antiqua" w:hAnsi="Book Antiqua"/>
          <w:color w:val="000000" w:themeColor="text1"/>
        </w:rPr>
        <w:t xml:space="preserve">, Kleerebezem M, Brummer RJ, Cani PD, Mercenier A, MacDonald TT, Garcia-Ródenas CL, Wells JM. Can probiotics modulate human disease by impacting intestinal barrier function? </w:t>
      </w:r>
      <w:r w:rsidRPr="00070675">
        <w:rPr>
          <w:rFonts w:ascii="Book Antiqua" w:hAnsi="Book Antiqua"/>
          <w:i/>
          <w:iCs/>
          <w:color w:val="000000" w:themeColor="text1"/>
        </w:rPr>
        <w:t>Br J Nutr</w:t>
      </w:r>
      <w:r w:rsidRPr="00070675">
        <w:rPr>
          <w:rFonts w:ascii="Book Antiqua" w:hAnsi="Book Antiqua"/>
          <w:color w:val="000000" w:themeColor="text1"/>
        </w:rPr>
        <w:t xml:space="preserve"> 2017; </w:t>
      </w:r>
      <w:r w:rsidRPr="00070675">
        <w:rPr>
          <w:rFonts w:ascii="Book Antiqua" w:hAnsi="Book Antiqua"/>
          <w:b/>
          <w:bCs/>
          <w:color w:val="000000" w:themeColor="text1"/>
        </w:rPr>
        <w:t>117</w:t>
      </w:r>
      <w:r w:rsidRPr="00070675">
        <w:rPr>
          <w:rFonts w:ascii="Book Antiqua" w:hAnsi="Book Antiqua"/>
          <w:color w:val="000000" w:themeColor="text1"/>
        </w:rPr>
        <w:t>: 93-107 [PMID: 28102115 DOI: 10.1017/S0007114516004037]</w:t>
      </w:r>
    </w:p>
    <w:p w14:paraId="390A1409"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54 </w:t>
      </w:r>
      <w:r w:rsidRPr="00070675">
        <w:rPr>
          <w:rFonts w:ascii="Book Antiqua" w:hAnsi="Book Antiqua"/>
          <w:b/>
          <w:bCs/>
          <w:color w:val="000000" w:themeColor="text1"/>
        </w:rPr>
        <w:t>Singh RK</w:t>
      </w:r>
      <w:r w:rsidRPr="00070675">
        <w:rPr>
          <w:rFonts w:ascii="Book Antiqua" w:hAnsi="Book Antiqua"/>
          <w:color w:val="000000" w:themeColor="text1"/>
        </w:rPr>
        <w:t xml:space="preserve">, Chang HW, Yan D, Lee KM, Ucmak D, Wong K, Abrouk M, Farahnik B, Nakamura M, Zhu TH, Bhutani T, Liao W. Influence of diet on the gut microbiome and implications for human health. </w:t>
      </w:r>
      <w:r w:rsidRPr="00070675">
        <w:rPr>
          <w:rFonts w:ascii="Book Antiqua" w:hAnsi="Book Antiqua"/>
          <w:i/>
          <w:iCs/>
          <w:color w:val="000000" w:themeColor="text1"/>
        </w:rPr>
        <w:t>J Transl Med</w:t>
      </w:r>
      <w:r w:rsidRPr="00070675">
        <w:rPr>
          <w:rFonts w:ascii="Book Antiqua" w:hAnsi="Book Antiqua"/>
          <w:color w:val="000000" w:themeColor="text1"/>
        </w:rPr>
        <w:t xml:space="preserve"> 2017; </w:t>
      </w:r>
      <w:r w:rsidRPr="00070675">
        <w:rPr>
          <w:rFonts w:ascii="Book Antiqua" w:hAnsi="Book Antiqua"/>
          <w:b/>
          <w:bCs/>
          <w:color w:val="000000" w:themeColor="text1"/>
        </w:rPr>
        <w:t>15</w:t>
      </w:r>
      <w:r w:rsidRPr="00070675">
        <w:rPr>
          <w:rFonts w:ascii="Book Antiqua" w:hAnsi="Book Antiqua"/>
          <w:color w:val="000000" w:themeColor="text1"/>
        </w:rPr>
        <w:t>: 73 [PMID: 28388917 DOI: 10.1186/s12967-017-1175-y]</w:t>
      </w:r>
    </w:p>
    <w:p w14:paraId="52AF753C"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55 </w:t>
      </w:r>
      <w:r w:rsidRPr="00070675">
        <w:rPr>
          <w:rFonts w:ascii="Book Antiqua" w:hAnsi="Book Antiqua"/>
          <w:b/>
          <w:bCs/>
          <w:color w:val="000000" w:themeColor="text1"/>
        </w:rPr>
        <w:t>Kelly CJ</w:t>
      </w:r>
      <w:r w:rsidRPr="00070675">
        <w:rPr>
          <w:rFonts w:ascii="Book Antiqua" w:hAnsi="Book Antiqua"/>
          <w:color w:val="000000" w:themeColor="text1"/>
        </w:rPr>
        <w:t xml:space="preserve">, Zheng L, Campbell EL, Saeedi B, Scholz CC, Bayless AJ, Wilson KE, Glover LE, Kominsky DJ, Magnuson A, Weir TL, Ehrentraut SF, Pickel C, Kuhn KA, Lanis JM, Nguyen V, Taylor CT, Colgan SP. Crosstalk between Microbiota-Derived Short-Chain Fatty Acids and Intestinal Epithelial HIF Augments Tissue Barrier Function. </w:t>
      </w:r>
      <w:r w:rsidRPr="00070675">
        <w:rPr>
          <w:rFonts w:ascii="Book Antiqua" w:hAnsi="Book Antiqua"/>
          <w:i/>
          <w:iCs/>
          <w:color w:val="000000" w:themeColor="text1"/>
        </w:rPr>
        <w:t>Cell Host Microbe</w:t>
      </w:r>
      <w:r w:rsidRPr="00070675">
        <w:rPr>
          <w:rFonts w:ascii="Book Antiqua" w:hAnsi="Book Antiqua"/>
          <w:color w:val="000000" w:themeColor="text1"/>
        </w:rPr>
        <w:t xml:space="preserve"> 2015; </w:t>
      </w:r>
      <w:r w:rsidRPr="00070675">
        <w:rPr>
          <w:rFonts w:ascii="Book Antiqua" w:hAnsi="Book Antiqua"/>
          <w:b/>
          <w:bCs/>
          <w:color w:val="000000" w:themeColor="text1"/>
        </w:rPr>
        <w:t>17</w:t>
      </w:r>
      <w:r w:rsidRPr="00070675">
        <w:rPr>
          <w:rFonts w:ascii="Book Antiqua" w:hAnsi="Book Antiqua"/>
          <w:color w:val="000000" w:themeColor="text1"/>
        </w:rPr>
        <w:t>: 662-671 [PMID: 25865369 DOI: 10.1016/j.chom.2015.03.005]</w:t>
      </w:r>
    </w:p>
    <w:p w14:paraId="3031621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56 </w:t>
      </w:r>
      <w:r w:rsidRPr="00070675">
        <w:rPr>
          <w:rFonts w:ascii="Book Antiqua" w:hAnsi="Book Antiqua"/>
          <w:b/>
          <w:bCs/>
          <w:color w:val="000000" w:themeColor="text1"/>
        </w:rPr>
        <w:t>Chang PV</w:t>
      </w:r>
      <w:r w:rsidRPr="00070675">
        <w:rPr>
          <w:rFonts w:ascii="Book Antiqua" w:hAnsi="Book Antiqua"/>
          <w:color w:val="000000" w:themeColor="text1"/>
        </w:rPr>
        <w:t xml:space="preserve">, Hao L, Offermanns S, Medzhitov R. The microbial metabolite butyrate regulates intestinal macrophage function via histone deacetylase inhibition. </w:t>
      </w:r>
      <w:r w:rsidRPr="00070675">
        <w:rPr>
          <w:rFonts w:ascii="Book Antiqua" w:hAnsi="Book Antiqua"/>
          <w:i/>
          <w:iCs/>
          <w:color w:val="000000" w:themeColor="text1"/>
        </w:rPr>
        <w:t>Proc Natl Acad Sci U S A</w:t>
      </w:r>
      <w:r w:rsidRPr="00070675">
        <w:rPr>
          <w:rFonts w:ascii="Book Antiqua" w:hAnsi="Book Antiqua"/>
          <w:color w:val="000000" w:themeColor="text1"/>
        </w:rPr>
        <w:t xml:space="preserve"> 2014; </w:t>
      </w:r>
      <w:r w:rsidRPr="00070675">
        <w:rPr>
          <w:rFonts w:ascii="Book Antiqua" w:hAnsi="Book Antiqua"/>
          <w:b/>
          <w:bCs/>
          <w:color w:val="000000" w:themeColor="text1"/>
        </w:rPr>
        <w:t>111</w:t>
      </w:r>
      <w:r w:rsidRPr="00070675">
        <w:rPr>
          <w:rFonts w:ascii="Book Antiqua" w:hAnsi="Book Antiqua"/>
          <w:color w:val="000000" w:themeColor="text1"/>
        </w:rPr>
        <w:t>: 2247-2252 [PMID: 24390544 DOI: 10.1073/pnas.1322269111]</w:t>
      </w:r>
    </w:p>
    <w:p w14:paraId="718C6697"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57 </w:t>
      </w:r>
      <w:r w:rsidRPr="00070675">
        <w:rPr>
          <w:rFonts w:ascii="Book Antiqua" w:hAnsi="Book Antiqua"/>
          <w:b/>
          <w:bCs/>
          <w:color w:val="000000" w:themeColor="text1"/>
        </w:rPr>
        <w:t>Simeoli R</w:t>
      </w:r>
      <w:r w:rsidRPr="00070675">
        <w:rPr>
          <w:rFonts w:ascii="Book Antiqua" w:hAnsi="Book Antiqua"/>
          <w:color w:val="000000" w:themeColor="text1"/>
        </w:rPr>
        <w:t xml:space="preserve">, Mattace Raso G, Pirozzi C, Lama A, Santoro A, Russo R, Montero-Melendez T, Berni Canani R, Calignano A, Perretti M, Meli R. An orally administered butyrate-releasing derivative reduces neutrophil recruitment and inflammation in dextran sulphate sodium-induced murine colitis. </w:t>
      </w:r>
      <w:r w:rsidRPr="00070675">
        <w:rPr>
          <w:rFonts w:ascii="Book Antiqua" w:hAnsi="Book Antiqua"/>
          <w:i/>
          <w:iCs/>
          <w:color w:val="000000" w:themeColor="text1"/>
        </w:rPr>
        <w:t>Br J Pharmacol</w:t>
      </w:r>
      <w:r w:rsidRPr="00070675">
        <w:rPr>
          <w:rFonts w:ascii="Book Antiqua" w:hAnsi="Book Antiqua"/>
          <w:color w:val="000000" w:themeColor="text1"/>
        </w:rPr>
        <w:t xml:space="preserve"> 2017; </w:t>
      </w:r>
      <w:r w:rsidRPr="00070675">
        <w:rPr>
          <w:rFonts w:ascii="Book Antiqua" w:hAnsi="Book Antiqua"/>
          <w:b/>
          <w:bCs/>
          <w:color w:val="000000" w:themeColor="text1"/>
        </w:rPr>
        <w:t>174</w:t>
      </w:r>
      <w:r w:rsidRPr="00070675">
        <w:rPr>
          <w:rFonts w:ascii="Book Antiqua" w:hAnsi="Book Antiqua"/>
          <w:color w:val="000000" w:themeColor="text1"/>
        </w:rPr>
        <w:t>: 1484-1496 [PMID: 27684049 DOI: 10.1111/bph.13637]</w:t>
      </w:r>
    </w:p>
    <w:p w14:paraId="32489A1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58 </w:t>
      </w:r>
      <w:r w:rsidRPr="00070675">
        <w:rPr>
          <w:rFonts w:ascii="Book Antiqua" w:hAnsi="Book Antiqua"/>
          <w:b/>
          <w:bCs/>
          <w:color w:val="000000" w:themeColor="text1"/>
        </w:rPr>
        <w:t>Khan S</w:t>
      </w:r>
      <w:r w:rsidRPr="00070675">
        <w:rPr>
          <w:rFonts w:ascii="Book Antiqua" w:hAnsi="Book Antiqua"/>
          <w:color w:val="000000" w:themeColor="text1"/>
        </w:rPr>
        <w:t xml:space="preserve">, Jena G. Sodium butyrate reduces insulin-resistance, fat accumulation and dyslipidemia in type-2 diabetic rat: A comparative study with metformin. </w:t>
      </w:r>
      <w:r w:rsidRPr="00070675">
        <w:rPr>
          <w:rFonts w:ascii="Book Antiqua" w:hAnsi="Book Antiqua"/>
          <w:i/>
          <w:iCs/>
          <w:color w:val="000000" w:themeColor="text1"/>
        </w:rPr>
        <w:t>Chem Biol Interact</w:t>
      </w:r>
      <w:r w:rsidRPr="00070675">
        <w:rPr>
          <w:rFonts w:ascii="Book Antiqua" w:hAnsi="Book Antiqua"/>
          <w:color w:val="000000" w:themeColor="text1"/>
        </w:rPr>
        <w:t xml:space="preserve"> 2016; </w:t>
      </w:r>
      <w:r w:rsidRPr="00070675">
        <w:rPr>
          <w:rFonts w:ascii="Book Antiqua" w:hAnsi="Book Antiqua"/>
          <w:b/>
          <w:bCs/>
          <w:color w:val="000000" w:themeColor="text1"/>
        </w:rPr>
        <w:t>254</w:t>
      </w:r>
      <w:r w:rsidRPr="00070675">
        <w:rPr>
          <w:rFonts w:ascii="Book Antiqua" w:hAnsi="Book Antiqua"/>
          <w:color w:val="000000" w:themeColor="text1"/>
        </w:rPr>
        <w:t>: 124-134 [PMID: 27270450 DOI: 10.1016/j.cbi.2016.06.007]</w:t>
      </w:r>
    </w:p>
    <w:p w14:paraId="264BC869"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59 </w:t>
      </w:r>
      <w:r w:rsidRPr="00070675">
        <w:rPr>
          <w:rFonts w:ascii="Book Antiqua" w:hAnsi="Book Antiqua"/>
          <w:b/>
          <w:bCs/>
          <w:color w:val="000000" w:themeColor="text1"/>
        </w:rPr>
        <w:t>Tong LC</w:t>
      </w:r>
      <w:r w:rsidRPr="00070675">
        <w:rPr>
          <w:rFonts w:ascii="Book Antiqua" w:hAnsi="Book Antiqua"/>
          <w:color w:val="000000" w:themeColor="text1"/>
        </w:rPr>
        <w:t xml:space="preserve">, Wang Y, Wang ZB, Liu WY, Sun S, Li L, Su DF, Zhang LC. Propionate Ameliorates Dextran Sodium Sulfate-Induced Colitis by Improving Intestinal Barrier Function and Reducing Inflammation and Oxidative Stress. </w:t>
      </w:r>
      <w:r w:rsidRPr="00070675">
        <w:rPr>
          <w:rFonts w:ascii="Book Antiqua" w:hAnsi="Book Antiqua"/>
          <w:i/>
          <w:iCs/>
          <w:color w:val="000000" w:themeColor="text1"/>
        </w:rPr>
        <w:t>Front Pharmacol</w:t>
      </w:r>
      <w:r w:rsidRPr="00070675">
        <w:rPr>
          <w:rFonts w:ascii="Book Antiqua" w:hAnsi="Book Antiqua"/>
          <w:color w:val="000000" w:themeColor="text1"/>
        </w:rPr>
        <w:t xml:space="preserve"> 2016; </w:t>
      </w:r>
      <w:r w:rsidRPr="00070675">
        <w:rPr>
          <w:rFonts w:ascii="Book Antiqua" w:hAnsi="Book Antiqua"/>
          <w:b/>
          <w:bCs/>
          <w:color w:val="000000" w:themeColor="text1"/>
        </w:rPr>
        <w:t>7</w:t>
      </w:r>
      <w:r w:rsidRPr="00070675">
        <w:rPr>
          <w:rFonts w:ascii="Book Antiqua" w:hAnsi="Book Antiqua"/>
          <w:color w:val="000000" w:themeColor="text1"/>
        </w:rPr>
        <w:t>: 253 [PMID: 27574508 DOI: 10.3389/fphar.2016.00253]</w:t>
      </w:r>
    </w:p>
    <w:p w14:paraId="44542123"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60 </w:t>
      </w:r>
      <w:r w:rsidRPr="00070675">
        <w:rPr>
          <w:rFonts w:ascii="Book Antiqua" w:hAnsi="Book Antiqua"/>
          <w:b/>
          <w:bCs/>
          <w:color w:val="000000" w:themeColor="text1"/>
        </w:rPr>
        <w:t>Ciarlo E</w:t>
      </w:r>
      <w:r w:rsidRPr="00070675">
        <w:rPr>
          <w:rFonts w:ascii="Book Antiqua" w:hAnsi="Book Antiqua"/>
          <w:color w:val="000000" w:themeColor="text1"/>
        </w:rPr>
        <w:t xml:space="preserve">, Heinonen T, Herderschee J, Fenwick C, Mombelli M, Le Roy D, Roger T. Impact of the microbial derived short chain fatty acid propionate on host susceptibility </w:t>
      </w:r>
      <w:r w:rsidRPr="00070675">
        <w:rPr>
          <w:rFonts w:ascii="Book Antiqua" w:hAnsi="Book Antiqua"/>
          <w:color w:val="000000" w:themeColor="text1"/>
        </w:rPr>
        <w:lastRenderedPageBreak/>
        <w:t xml:space="preserve">to bacterial and fungal infections in vivo. </w:t>
      </w:r>
      <w:r w:rsidRPr="00070675">
        <w:rPr>
          <w:rFonts w:ascii="Book Antiqua" w:hAnsi="Book Antiqua"/>
          <w:i/>
          <w:iCs/>
          <w:color w:val="000000" w:themeColor="text1"/>
        </w:rPr>
        <w:t>Sci Rep</w:t>
      </w:r>
      <w:r w:rsidRPr="00070675">
        <w:rPr>
          <w:rFonts w:ascii="Book Antiqua" w:hAnsi="Book Antiqua"/>
          <w:color w:val="000000" w:themeColor="text1"/>
        </w:rPr>
        <w:t xml:space="preserve"> 2016; </w:t>
      </w:r>
      <w:r w:rsidRPr="00070675">
        <w:rPr>
          <w:rFonts w:ascii="Book Antiqua" w:hAnsi="Book Antiqua"/>
          <w:b/>
          <w:bCs/>
          <w:color w:val="000000" w:themeColor="text1"/>
        </w:rPr>
        <w:t>6</w:t>
      </w:r>
      <w:r w:rsidRPr="00070675">
        <w:rPr>
          <w:rFonts w:ascii="Book Antiqua" w:hAnsi="Book Antiqua"/>
          <w:color w:val="000000" w:themeColor="text1"/>
        </w:rPr>
        <w:t>: 37944 [PMID: 27897220 DOI: 10.1038/srep37944]</w:t>
      </w:r>
    </w:p>
    <w:p w14:paraId="6A881002"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61 </w:t>
      </w:r>
      <w:r w:rsidRPr="00070675">
        <w:rPr>
          <w:rFonts w:ascii="Book Antiqua" w:hAnsi="Book Antiqua"/>
          <w:b/>
          <w:bCs/>
          <w:color w:val="000000" w:themeColor="text1"/>
        </w:rPr>
        <w:t>Trompette A</w:t>
      </w:r>
      <w:r w:rsidRPr="00070675">
        <w:rPr>
          <w:rFonts w:ascii="Book Antiqua" w:hAnsi="Book Antiqua"/>
          <w:color w:val="000000" w:themeColor="text1"/>
        </w:rPr>
        <w:t xml:space="preserve">, Gollwitzer ES, Yadava K, Sichelstiel AK, Sprenger N, Ngom-Bru C, Blanchard C, Junt T, Nicod LP, Harris NL, Marsland BJ. Gut microbiota metabolism of dietary fiber influences allergic airway disease and hematopoiesis. </w:t>
      </w:r>
      <w:r w:rsidRPr="00070675">
        <w:rPr>
          <w:rFonts w:ascii="Book Antiqua" w:hAnsi="Book Antiqua"/>
          <w:i/>
          <w:iCs/>
          <w:color w:val="000000" w:themeColor="text1"/>
        </w:rPr>
        <w:t>Nat Med</w:t>
      </w:r>
      <w:r w:rsidRPr="00070675">
        <w:rPr>
          <w:rFonts w:ascii="Book Antiqua" w:hAnsi="Book Antiqua"/>
          <w:color w:val="000000" w:themeColor="text1"/>
        </w:rPr>
        <w:t xml:space="preserve"> 2014; </w:t>
      </w:r>
      <w:r w:rsidRPr="00070675">
        <w:rPr>
          <w:rFonts w:ascii="Book Antiqua" w:hAnsi="Book Antiqua"/>
          <w:b/>
          <w:bCs/>
          <w:color w:val="000000" w:themeColor="text1"/>
        </w:rPr>
        <w:t>20</w:t>
      </w:r>
      <w:r w:rsidRPr="00070675">
        <w:rPr>
          <w:rFonts w:ascii="Book Antiqua" w:hAnsi="Book Antiqua"/>
          <w:color w:val="000000" w:themeColor="text1"/>
        </w:rPr>
        <w:t>: 159-166 [PMID: 24390308 DOI: 10.1038/nm.3444]</w:t>
      </w:r>
    </w:p>
    <w:p w14:paraId="00DB03D5"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62 </w:t>
      </w:r>
      <w:r w:rsidRPr="00070675">
        <w:rPr>
          <w:rFonts w:ascii="Book Antiqua" w:hAnsi="Book Antiqua"/>
          <w:b/>
          <w:bCs/>
          <w:color w:val="000000" w:themeColor="text1"/>
        </w:rPr>
        <w:t>den Besten G</w:t>
      </w:r>
      <w:r w:rsidRPr="00070675">
        <w:rPr>
          <w:rFonts w:ascii="Book Antiqua" w:hAnsi="Book Antiqua"/>
          <w:color w:val="000000" w:themeColor="text1"/>
        </w:rPr>
        <w:t xml:space="preserve">, Bleeker A, Gerding A, van Eunen K, Havinga R, van Dijk TH, Oosterveer MH, Jonker JW, Groen AK, Reijngoud DJ, Bakker BM. Short-Chain Fatty Acids Protect Against High-Fat Diet-Induced Obesity via a PPARγ-Dependent Switch From Lipogenesis to Fat Oxidation. </w:t>
      </w:r>
      <w:r w:rsidRPr="00070675">
        <w:rPr>
          <w:rFonts w:ascii="Book Antiqua" w:hAnsi="Book Antiqua"/>
          <w:i/>
          <w:iCs/>
          <w:color w:val="000000" w:themeColor="text1"/>
        </w:rPr>
        <w:t>Diabetes</w:t>
      </w:r>
      <w:r w:rsidRPr="00070675">
        <w:rPr>
          <w:rFonts w:ascii="Book Antiqua" w:hAnsi="Book Antiqua"/>
          <w:color w:val="000000" w:themeColor="text1"/>
        </w:rPr>
        <w:t xml:space="preserve"> 2015; </w:t>
      </w:r>
      <w:r w:rsidRPr="00070675">
        <w:rPr>
          <w:rFonts w:ascii="Book Antiqua" w:hAnsi="Book Antiqua"/>
          <w:b/>
          <w:bCs/>
          <w:color w:val="000000" w:themeColor="text1"/>
        </w:rPr>
        <w:t>64</w:t>
      </w:r>
      <w:r w:rsidRPr="00070675">
        <w:rPr>
          <w:rFonts w:ascii="Book Antiqua" w:hAnsi="Book Antiqua"/>
          <w:color w:val="000000" w:themeColor="text1"/>
        </w:rPr>
        <w:t>: 2398-2408 [PMID: 25695945 DOI: 10.2337/db14-1213]</w:t>
      </w:r>
    </w:p>
    <w:p w14:paraId="6D2EB37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63 </w:t>
      </w:r>
      <w:r w:rsidRPr="00070675">
        <w:rPr>
          <w:rFonts w:ascii="Book Antiqua" w:hAnsi="Book Antiqua"/>
          <w:b/>
          <w:bCs/>
          <w:color w:val="000000" w:themeColor="text1"/>
        </w:rPr>
        <w:t>Zelante T</w:t>
      </w:r>
      <w:r w:rsidRPr="00070675">
        <w:rPr>
          <w:rFonts w:ascii="Book Antiqua" w:hAnsi="Book Antiqua"/>
          <w:color w:val="000000" w:themeColor="text1"/>
        </w:rPr>
        <w:t xml:space="preserve">, Iannitti RG, Cunha C, De Luca A, Giovannini G, Pieraccini G, Zecchi R, D'Angelo C, Massi-Benedetti C, Fallarino F, Carvalho A, Puccetti P, Romani L. Tryptophan catabolites from microbiota engage aryl hydrocarbon receptor and balance mucosal reactivity via interleukin-22. </w:t>
      </w:r>
      <w:r w:rsidRPr="00070675">
        <w:rPr>
          <w:rFonts w:ascii="Book Antiqua" w:hAnsi="Book Antiqua"/>
          <w:i/>
          <w:iCs/>
          <w:color w:val="000000" w:themeColor="text1"/>
        </w:rPr>
        <w:t>Immunity</w:t>
      </w:r>
      <w:r w:rsidRPr="00070675">
        <w:rPr>
          <w:rFonts w:ascii="Book Antiqua" w:hAnsi="Book Antiqua"/>
          <w:color w:val="000000" w:themeColor="text1"/>
        </w:rPr>
        <w:t xml:space="preserve"> 2013; </w:t>
      </w:r>
      <w:r w:rsidRPr="00070675">
        <w:rPr>
          <w:rFonts w:ascii="Book Antiqua" w:hAnsi="Book Antiqua"/>
          <w:b/>
          <w:bCs/>
          <w:color w:val="000000" w:themeColor="text1"/>
        </w:rPr>
        <w:t>39</w:t>
      </w:r>
      <w:r w:rsidRPr="00070675">
        <w:rPr>
          <w:rFonts w:ascii="Book Antiqua" w:hAnsi="Book Antiqua"/>
          <w:color w:val="000000" w:themeColor="text1"/>
        </w:rPr>
        <w:t>: 372-385 [PMID: 23973224 DOI: 10.1016/j.immuni.2013.08.003]</w:t>
      </w:r>
    </w:p>
    <w:p w14:paraId="33A7685F"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64 </w:t>
      </w:r>
      <w:r w:rsidRPr="00070675">
        <w:rPr>
          <w:rFonts w:ascii="Book Antiqua" w:hAnsi="Book Antiqua"/>
          <w:b/>
          <w:bCs/>
          <w:color w:val="000000" w:themeColor="text1"/>
        </w:rPr>
        <w:t>Bansal T</w:t>
      </w:r>
      <w:r w:rsidRPr="00070675">
        <w:rPr>
          <w:rFonts w:ascii="Book Antiqua" w:hAnsi="Book Antiqua"/>
          <w:color w:val="000000" w:themeColor="text1"/>
        </w:rPr>
        <w:t xml:space="preserve">, Alaniz RC, Wood TK, Jayaraman A. The bacterial signal indole increases epithelial-cell tight-junction resistance and attenuates indicators of inflammation. </w:t>
      </w:r>
      <w:r w:rsidRPr="00070675">
        <w:rPr>
          <w:rFonts w:ascii="Book Antiqua" w:hAnsi="Book Antiqua"/>
          <w:i/>
          <w:iCs/>
          <w:color w:val="000000" w:themeColor="text1"/>
        </w:rPr>
        <w:t>Proc Natl Acad Sci U S A</w:t>
      </w:r>
      <w:r w:rsidRPr="00070675">
        <w:rPr>
          <w:rFonts w:ascii="Book Antiqua" w:hAnsi="Book Antiqua"/>
          <w:color w:val="000000" w:themeColor="text1"/>
        </w:rPr>
        <w:t xml:space="preserve"> 2010; </w:t>
      </w:r>
      <w:r w:rsidRPr="00070675">
        <w:rPr>
          <w:rFonts w:ascii="Book Antiqua" w:hAnsi="Book Antiqua"/>
          <w:b/>
          <w:bCs/>
          <w:color w:val="000000" w:themeColor="text1"/>
        </w:rPr>
        <w:t>107</w:t>
      </w:r>
      <w:r w:rsidRPr="00070675">
        <w:rPr>
          <w:rFonts w:ascii="Book Antiqua" w:hAnsi="Book Antiqua"/>
          <w:color w:val="000000" w:themeColor="text1"/>
        </w:rPr>
        <w:t>: 228-233 [PMID: 19966295 DOI: 10.1073/pnas.0906112107]</w:t>
      </w:r>
    </w:p>
    <w:p w14:paraId="385BD3D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65 </w:t>
      </w:r>
      <w:r w:rsidRPr="00070675">
        <w:rPr>
          <w:rFonts w:ascii="Book Antiqua" w:hAnsi="Book Antiqua"/>
          <w:b/>
          <w:bCs/>
          <w:color w:val="000000" w:themeColor="text1"/>
        </w:rPr>
        <w:t>Chimerel C</w:t>
      </w:r>
      <w:r w:rsidRPr="00070675">
        <w:rPr>
          <w:rFonts w:ascii="Book Antiqua" w:hAnsi="Book Antiqua"/>
          <w:color w:val="000000" w:themeColor="text1"/>
        </w:rPr>
        <w:t xml:space="preserve">, Emery E, Summers DK, Keyser U, Gribble FM, Reimann F. Bacterial metabolite indole modulates incretin secretion from intestinal enteroendocrine L cells. </w:t>
      </w:r>
      <w:r w:rsidRPr="00070675">
        <w:rPr>
          <w:rFonts w:ascii="Book Antiqua" w:hAnsi="Book Antiqua"/>
          <w:i/>
          <w:iCs/>
          <w:color w:val="000000" w:themeColor="text1"/>
        </w:rPr>
        <w:t>Cell Rep</w:t>
      </w:r>
      <w:r w:rsidRPr="00070675">
        <w:rPr>
          <w:rFonts w:ascii="Book Antiqua" w:hAnsi="Book Antiqua"/>
          <w:color w:val="000000" w:themeColor="text1"/>
        </w:rPr>
        <w:t xml:space="preserve"> 2014; </w:t>
      </w:r>
      <w:r w:rsidRPr="00070675">
        <w:rPr>
          <w:rFonts w:ascii="Book Antiqua" w:hAnsi="Book Antiqua"/>
          <w:b/>
          <w:bCs/>
          <w:color w:val="000000" w:themeColor="text1"/>
        </w:rPr>
        <w:t>9</w:t>
      </w:r>
      <w:r w:rsidRPr="00070675">
        <w:rPr>
          <w:rFonts w:ascii="Book Antiqua" w:hAnsi="Book Antiqua"/>
          <w:color w:val="000000" w:themeColor="text1"/>
        </w:rPr>
        <w:t>: 1202-1208 [PMID: 25456122 DOI: 10.1016/j.celrep.2014.10.032]</w:t>
      </w:r>
    </w:p>
    <w:p w14:paraId="35DB8679"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66 </w:t>
      </w:r>
      <w:r w:rsidRPr="00070675">
        <w:rPr>
          <w:rFonts w:ascii="Book Antiqua" w:hAnsi="Book Antiqua"/>
          <w:b/>
          <w:bCs/>
          <w:color w:val="000000" w:themeColor="text1"/>
        </w:rPr>
        <w:t>Lamas B</w:t>
      </w:r>
      <w:r w:rsidRPr="00070675">
        <w:rPr>
          <w:rFonts w:ascii="Book Antiqua" w:hAnsi="Book Antiqua"/>
          <w:color w:val="000000" w:themeColor="text1"/>
        </w:rPr>
        <w:t xml:space="preserve">, Richard ML, Leducq V, Pham HP, Michel ML, Da Costa G, Bridonneau C, Jegou S, Hoffmann TW, Natividad JM, Brot L, Taleb S, Couturier-Maillard A, Nion-Larmurier I, Merabtene F, Seksik P, Bourrier A, Cosnes J, Ryffel B, Beaugerie L, Launay JM, Langella P, Xavier RJ, Sokol H. CARD9 impacts colitis by altering gut microbiota metabolism of tryptophan into aryl hydrocarbon receptor ligands. </w:t>
      </w:r>
      <w:r w:rsidRPr="00070675">
        <w:rPr>
          <w:rFonts w:ascii="Book Antiqua" w:hAnsi="Book Antiqua"/>
          <w:i/>
          <w:iCs/>
          <w:color w:val="000000" w:themeColor="text1"/>
        </w:rPr>
        <w:t>Nat Med</w:t>
      </w:r>
      <w:r w:rsidRPr="00070675">
        <w:rPr>
          <w:rFonts w:ascii="Book Antiqua" w:hAnsi="Book Antiqua"/>
          <w:color w:val="000000" w:themeColor="text1"/>
        </w:rPr>
        <w:t xml:space="preserve"> 2016; </w:t>
      </w:r>
      <w:r w:rsidRPr="00070675">
        <w:rPr>
          <w:rFonts w:ascii="Book Antiqua" w:hAnsi="Book Antiqua"/>
          <w:b/>
          <w:bCs/>
          <w:color w:val="000000" w:themeColor="text1"/>
        </w:rPr>
        <w:t>22</w:t>
      </w:r>
      <w:r w:rsidRPr="00070675">
        <w:rPr>
          <w:rFonts w:ascii="Book Antiqua" w:hAnsi="Book Antiqua"/>
          <w:color w:val="000000" w:themeColor="text1"/>
        </w:rPr>
        <w:t>: 598-605 [PMID: 27158904 DOI: 10.1038/nm.4102]</w:t>
      </w:r>
    </w:p>
    <w:p w14:paraId="41C2AAD8"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67 </w:t>
      </w:r>
      <w:r w:rsidRPr="00070675">
        <w:rPr>
          <w:rFonts w:ascii="Book Antiqua" w:hAnsi="Book Antiqua"/>
          <w:b/>
          <w:bCs/>
          <w:color w:val="000000" w:themeColor="text1"/>
        </w:rPr>
        <w:t>Venkatesh M</w:t>
      </w:r>
      <w:r w:rsidRPr="00070675">
        <w:rPr>
          <w:rFonts w:ascii="Book Antiqua" w:hAnsi="Book Antiqua"/>
          <w:color w:val="000000" w:themeColor="text1"/>
        </w:rPr>
        <w:t xml:space="preserve">, Mukherjee S, Wang H, Li H, Sun K, Benechet AP, Qiu Z, Maher L, Redinbo MR, Phillips RS, Fleet JC, Kortagere S, Mukherjee P, Fasano A, Le Ven J, </w:t>
      </w:r>
      <w:r w:rsidRPr="00070675">
        <w:rPr>
          <w:rFonts w:ascii="Book Antiqua" w:hAnsi="Book Antiqua"/>
          <w:color w:val="000000" w:themeColor="text1"/>
        </w:rPr>
        <w:lastRenderedPageBreak/>
        <w:t xml:space="preserve">Nicholson JK, Dumas ME, Khanna KM, Mani S. Symbiotic bacterial metabolites regulate gastrointestinal barrier function via the xenobiotic sensor PXR and Toll-like receptor 4. </w:t>
      </w:r>
      <w:r w:rsidRPr="00070675">
        <w:rPr>
          <w:rFonts w:ascii="Book Antiqua" w:hAnsi="Book Antiqua"/>
          <w:i/>
          <w:iCs/>
          <w:color w:val="000000" w:themeColor="text1"/>
        </w:rPr>
        <w:t>Immunity</w:t>
      </w:r>
      <w:r w:rsidRPr="00070675">
        <w:rPr>
          <w:rFonts w:ascii="Book Antiqua" w:hAnsi="Book Antiqua"/>
          <w:color w:val="000000" w:themeColor="text1"/>
        </w:rPr>
        <w:t xml:space="preserve"> 2014; </w:t>
      </w:r>
      <w:r w:rsidRPr="00070675">
        <w:rPr>
          <w:rFonts w:ascii="Book Antiqua" w:hAnsi="Book Antiqua"/>
          <w:b/>
          <w:bCs/>
          <w:color w:val="000000" w:themeColor="text1"/>
        </w:rPr>
        <w:t>41</w:t>
      </w:r>
      <w:r w:rsidRPr="00070675">
        <w:rPr>
          <w:rFonts w:ascii="Book Antiqua" w:hAnsi="Book Antiqua"/>
          <w:color w:val="000000" w:themeColor="text1"/>
        </w:rPr>
        <w:t>: 296-310 [PMID: 25065623 DOI: 10.1016/j.immuni.2014.06.014]</w:t>
      </w:r>
    </w:p>
    <w:p w14:paraId="642106F8"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68 </w:t>
      </w:r>
      <w:r w:rsidRPr="00070675">
        <w:rPr>
          <w:rFonts w:ascii="Book Antiqua" w:hAnsi="Book Antiqua"/>
          <w:b/>
          <w:bCs/>
          <w:color w:val="000000" w:themeColor="text1"/>
        </w:rPr>
        <w:t>Hwang IK</w:t>
      </w:r>
      <w:r w:rsidRPr="00070675">
        <w:rPr>
          <w:rFonts w:ascii="Book Antiqua" w:hAnsi="Book Antiqua"/>
          <w:color w:val="000000" w:themeColor="text1"/>
        </w:rPr>
        <w:t xml:space="preserve">, Yoo KY, Li H, Park OK, Lee CH, Choi JH, Jeong YG, Lee YL, Kim YM, Kwon YG, Won MH. Indole-3-propionic acid attenuates neuronal damage and oxidative stress in the ischemic hippocampus. </w:t>
      </w:r>
      <w:r w:rsidRPr="00070675">
        <w:rPr>
          <w:rFonts w:ascii="Book Antiqua" w:hAnsi="Book Antiqua"/>
          <w:i/>
          <w:iCs/>
          <w:color w:val="000000" w:themeColor="text1"/>
        </w:rPr>
        <w:t>J Neurosci Res</w:t>
      </w:r>
      <w:r w:rsidRPr="00070675">
        <w:rPr>
          <w:rFonts w:ascii="Book Antiqua" w:hAnsi="Book Antiqua"/>
          <w:color w:val="000000" w:themeColor="text1"/>
        </w:rPr>
        <w:t xml:space="preserve"> 2009; </w:t>
      </w:r>
      <w:r w:rsidRPr="00070675">
        <w:rPr>
          <w:rFonts w:ascii="Book Antiqua" w:hAnsi="Book Antiqua"/>
          <w:b/>
          <w:bCs/>
          <w:color w:val="000000" w:themeColor="text1"/>
        </w:rPr>
        <w:t>87</w:t>
      </w:r>
      <w:r w:rsidRPr="00070675">
        <w:rPr>
          <w:rFonts w:ascii="Book Antiqua" w:hAnsi="Book Antiqua"/>
          <w:color w:val="000000" w:themeColor="text1"/>
        </w:rPr>
        <w:t>: 2126-2137 [PMID: 19235887 DOI: 10.1002/jnr.22030]</w:t>
      </w:r>
    </w:p>
    <w:p w14:paraId="62154483"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69 </w:t>
      </w:r>
      <w:r w:rsidRPr="00070675">
        <w:rPr>
          <w:rFonts w:ascii="Book Antiqua" w:hAnsi="Book Antiqua"/>
          <w:b/>
          <w:bCs/>
          <w:color w:val="000000" w:themeColor="text1"/>
        </w:rPr>
        <w:t>Miyamoto J</w:t>
      </w:r>
      <w:r w:rsidRPr="00070675">
        <w:rPr>
          <w:rFonts w:ascii="Book Antiqua" w:hAnsi="Book Antiqua"/>
          <w:color w:val="000000" w:themeColor="text1"/>
        </w:rPr>
        <w:t xml:space="preserve">, Mizukure T, Park SB, Kishino S, Kimura I, Hirano K, Bergamo P, Rossi M, Suzuki T, Arita M, Ogawa J, Tanabe S. A gut microbial metabolite of linoleic acid, 10-hydroxy-cis-12-octadecenoic acid, ameliorates intestinal epithelial barrier impairment partially via GPR40-MEK-ERK pathway. </w:t>
      </w:r>
      <w:r w:rsidRPr="00070675">
        <w:rPr>
          <w:rFonts w:ascii="Book Antiqua" w:hAnsi="Book Antiqua"/>
          <w:i/>
          <w:iCs/>
          <w:color w:val="000000" w:themeColor="text1"/>
        </w:rPr>
        <w:t>J Biol Chem</w:t>
      </w:r>
      <w:r w:rsidRPr="00070675">
        <w:rPr>
          <w:rFonts w:ascii="Book Antiqua" w:hAnsi="Book Antiqua"/>
          <w:color w:val="000000" w:themeColor="text1"/>
        </w:rPr>
        <w:t xml:space="preserve"> 2015; </w:t>
      </w:r>
      <w:r w:rsidRPr="00070675">
        <w:rPr>
          <w:rFonts w:ascii="Book Antiqua" w:hAnsi="Book Antiqua"/>
          <w:b/>
          <w:bCs/>
          <w:color w:val="000000" w:themeColor="text1"/>
        </w:rPr>
        <w:t>290</w:t>
      </w:r>
      <w:r w:rsidRPr="00070675">
        <w:rPr>
          <w:rFonts w:ascii="Book Antiqua" w:hAnsi="Book Antiqua"/>
          <w:color w:val="000000" w:themeColor="text1"/>
        </w:rPr>
        <w:t>: 2902-2918 [PMID: 25505251 DOI: 10.1074/jbc.M114.610733]</w:t>
      </w:r>
    </w:p>
    <w:p w14:paraId="64F24F6C"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70 </w:t>
      </w:r>
      <w:r w:rsidRPr="00070675">
        <w:rPr>
          <w:rFonts w:ascii="Book Antiqua" w:hAnsi="Book Antiqua"/>
          <w:b/>
          <w:bCs/>
          <w:color w:val="000000" w:themeColor="text1"/>
        </w:rPr>
        <w:t>Kaikiri H</w:t>
      </w:r>
      <w:r w:rsidRPr="00070675">
        <w:rPr>
          <w:rFonts w:ascii="Book Antiqua" w:hAnsi="Book Antiqua"/>
          <w:color w:val="000000" w:themeColor="text1"/>
        </w:rPr>
        <w:t xml:space="preserve">, Miyamoto J, Kawakami T, Park SB, Kitamura N, Kishino S, Yonejima Y, Hisa K, Watanabe J, Ogita T, Ogawa J, Tanabe S, Suzuki T. Supplemental feeding of a gut microbial metabolite of linoleic acid, 10-hydroxy-cis-12-octadecenoic acid, alleviates spontaneous atopic dermatitis and modulates intestinal microbiota in NC/nga mice. </w:t>
      </w:r>
      <w:r w:rsidRPr="00070675">
        <w:rPr>
          <w:rFonts w:ascii="Book Antiqua" w:hAnsi="Book Antiqua"/>
          <w:i/>
          <w:iCs/>
          <w:color w:val="000000" w:themeColor="text1"/>
        </w:rPr>
        <w:t>Int J Food Sci Nutr</w:t>
      </w:r>
      <w:r w:rsidRPr="00070675">
        <w:rPr>
          <w:rFonts w:ascii="Book Antiqua" w:hAnsi="Book Antiqua"/>
          <w:color w:val="000000" w:themeColor="text1"/>
        </w:rPr>
        <w:t xml:space="preserve"> 2017; </w:t>
      </w:r>
      <w:r w:rsidRPr="00070675">
        <w:rPr>
          <w:rFonts w:ascii="Book Antiqua" w:hAnsi="Book Antiqua"/>
          <w:b/>
          <w:bCs/>
          <w:color w:val="000000" w:themeColor="text1"/>
        </w:rPr>
        <w:t>68</w:t>
      </w:r>
      <w:r w:rsidRPr="00070675">
        <w:rPr>
          <w:rFonts w:ascii="Book Antiqua" w:hAnsi="Book Antiqua"/>
          <w:color w:val="000000" w:themeColor="text1"/>
        </w:rPr>
        <w:t>: 941-951 [PMID: 28438083 DOI: 10.1080/09637486.2017.1318116]</w:t>
      </w:r>
    </w:p>
    <w:p w14:paraId="3EDDC969"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71 </w:t>
      </w:r>
      <w:r w:rsidRPr="00070675">
        <w:rPr>
          <w:rFonts w:ascii="Book Antiqua" w:hAnsi="Book Antiqua"/>
          <w:b/>
          <w:bCs/>
          <w:color w:val="000000" w:themeColor="text1"/>
        </w:rPr>
        <w:t>Mörbe UM</w:t>
      </w:r>
      <w:r w:rsidRPr="00070675">
        <w:rPr>
          <w:rFonts w:ascii="Book Antiqua" w:hAnsi="Book Antiqua"/>
          <w:color w:val="000000" w:themeColor="text1"/>
        </w:rPr>
        <w:t xml:space="preserve">, Jørgensen PB, Fenton TM, von Burg N, Riis LB, Spencer J, Agace WW. Human gut-associated lymphoid tissues (GALT); diversity, structure, and function. </w:t>
      </w:r>
      <w:r w:rsidRPr="00070675">
        <w:rPr>
          <w:rFonts w:ascii="Book Antiqua" w:hAnsi="Book Antiqua"/>
          <w:i/>
          <w:iCs/>
          <w:color w:val="000000" w:themeColor="text1"/>
        </w:rPr>
        <w:t>Mucosal Immunol</w:t>
      </w:r>
      <w:r w:rsidRPr="00070675">
        <w:rPr>
          <w:rFonts w:ascii="Book Antiqua" w:hAnsi="Book Antiqua"/>
          <w:color w:val="000000" w:themeColor="text1"/>
        </w:rPr>
        <w:t xml:space="preserve"> 2021; </w:t>
      </w:r>
      <w:r w:rsidRPr="00070675">
        <w:rPr>
          <w:rFonts w:ascii="Book Antiqua" w:hAnsi="Book Antiqua"/>
          <w:b/>
          <w:bCs/>
          <w:color w:val="000000" w:themeColor="text1"/>
        </w:rPr>
        <w:t>14</w:t>
      </w:r>
      <w:r w:rsidRPr="00070675">
        <w:rPr>
          <w:rFonts w:ascii="Book Antiqua" w:hAnsi="Book Antiqua"/>
          <w:color w:val="000000" w:themeColor="text1"/>
        </w:rPr>
        <w:t>: 793-802 [PMID: 33753873 DOI: 10.1038/s41385-021-00389-4]</w:t>
      </w:r>
    </w:p>
    <w:p w14:paraId="5D849F8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72 </w:t>
      </w:r>
      <w:r w:rsidRPr="00070675">
        <w:rPr>
          <w:rFonts w:ascii="Book Antiqua" w:hAnsi="Book Antiqua"/>
          <w:b/>
          <w:bCs/>
          <w:color w:val="000000" w:themeColor="text1"/>
        </w:rPr>
        <w:t>Purchiaroni F</w:t>
      </w:r>
      <w:r w:rsidRPr="00070675">
        <w:rPr>
          <w:rFonts w:ascii="Book Antiqua" w:hAnsi="Book Antiqua"/>
          <w:color w:val="000000" w:themeColor="text1"/>
        </w:rPr>
        <w:t xml:space="preserve">, Tortora A, Gabrielli M, Bertucci F, Gigante G, Ianiro G, Ojetti V, Scarpellini E, Gasbarrini A. The role of intestinal microbiota and the immune system. </w:t>
      </w:r>
      <w:r w:rsidRPr="00070675">
        <w:rPr>
          <w:rFonts w:ascii="Book Antiqua" w:hAnsi="Book Antiqua"/>
          <w:i/>
          <w:iCs/>
          <w:color w:val="000000" w:themeColor="text1"/>
        </w:rPr>
        <w:t>Eur Rev Med Pharmacol Sci</w:t>
      </w:r>
      <w:r w:rsidRPr="00070675">
        <w:rPr>
          <w:rFonts w:ascii="Book Antiqua" w:hAnsi="Book Antiqua"/>
          <w:color w:val="000000" w:themeColor="text1"/>
        </w:rPr>
        <w:t xml:space="preserve"> 2013; </w:t>
      </w:r>
      <w:r w:rsidRPr="00070675">
        <w:rPr>
          <w:rFonts w:ascii="Book Antiqua" w:hAnsi="Book Antiqua"/>
          <w:b/>
          <w:bCs/>
          <w:color w:val="000000" w:themeColor="text1"/>
        </w:rPr>
        <w:t>17</w:t>
      </w:r>
      <w:r w:rsidRPr="00070675">
        <w:rPr>
          <w:rFonts w:ascii="Book Antiqua" w:hAnsi="Book Antiqua"/>
          <w:color w:val="000000" w:themeColor="text1"/>
        </w:rPr>
        <w:t>: 323-333 [PMID: 23426535]</w:t>
      </w:r>
    </w:p>
    <w:p w14:paraId="43E9DF5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73 </w:t>
      </w:r>
      <w:r w:rsidRPr="00070675">
        <w:rPr>
          <w:rFonts w:ascii="Book Antiqua" w:hAnsi="Book Antiqua"/>
          <w:b/>
          <w:bCs/>
          <w:color w:val="000000" w:themeColor="text1"/>
        </w:rPr>
        <w:t>Rescigno M</w:t>
      </w:r>
      <w:r w:rsidRPr="00070675">
        <w:rPr>
          <w:rFonts w:ascii="Book Antiqua" w:hAnsi="Book Antiqua"/>
          <w:color w:val="000000" w:themeColor="text1"/>
        </w:rPr>
        <w:t xml:space="preserve">. Intestinal microbiota and its effects on the immune system. </w:t>
      </w:r>
      <w:r w:rsidRPr="00070675">
        <w:rPr>
          <w:rFonts w:ascii="Book Antiqua" w:hAnsi="Book Antiqua"/>
          <w:i/>
          <w:iCs/>
          <w:color w:val="000000" w:themeColor="text1"/>
        </w:rPr>
        <w:t>Cell Microbiol</w:t>
      </w:r>
      <w:r w:rsidRPr="00070675">
        <w:rPr>
          <w:rFonts w:ascii="Book Antiqua" w:hAnsi="Book Antiqua"/>
          <w:color w:val="000000" w:themeColor="text1"/>
        </w:rPr>
        <w:t xml:space="preserve"> 2014; </w:t>
      </w:r>
      <w:r w:rsidRPr="00070675">
        <w:rPr>
          <w:rFonts w:ascii="Book Antiqua" w:hAnsi="Book Antiqua"/>
          <w:b/>
          <w:bCs/>
          <w:color w:val="000000" w:themeColor="text1"/>
        </w:rPr>
        <w:t>16</w:t>
      </w:r>
      <w:r w:rsidRPr="00070675">
        <w:rPr>
          <w:rFonts w:ascii="Book Antiqua" w:hAnsi="Book Antiqua"/>
          <w:color w:val="000000" w:themeColor="text1"/>
        </w:rPr>
        <w:t>: 1004-1013 [PMID: 24720613 DOI: 10.1111/cmi.12301]</w:t>
      </w:r>
    </w:p>
    <w:p w14:paraId="7E29840F"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74 </w:t>
      </w:r>
      <w:r w:rsidRPr="00070675">
        <w:rPr>
          <w:rFonts w:ascii="Book Antiqua" w:hAnsi="Book Antiqua"/>
          <w:b/>
          <w:bCs/>
          <w:color w:val="000000" w:themeColor="text1"/>
        </w:rPr>
        <w:t>Adak A</w:t>
      </w:r>
      <w:r w:rsidRPr="00070675">
        <w:rPr>
          <w:rFonts w:ascii="Book Antiqua" w:hAnsi="Book Antiqua"/>
          <w:color w:val="000000" w:themeColor="text1"/>
        </w:rPr>
        <w:t xml:space="preserve">, Khan MR. An insight into gut microbiota and its functionalities. </w:t>
      </w:r>
      <w:r w:rsidRPr="00070675">
        <w:rPr>
          <w:rFonts w:ascii="Book Antiqua" w:hAnsi="Book Antiqua"/>
          <w:i/>
          <w:iCs/>
          <w:color w:val="000000" w:themeColor="text1"/>
        </w:rPr>
        <w:t>Cell Mol Life Sci</w:t>
      </w:r>
      <w:r w:rsidRPr="00070675">
        <w:rPr>
          <w:rFonts w:ascii="Book Antiqua" w:hAnsi="Book Antiqua"/>
          <w:color w:val="000000" w:themeColor="text1"/>
        </w:rPr>
        <w:t xml:space="preserve"> 2019; </w:t>
      </w:r>
      <w:r w:rsidRPr="00070675">
        <w:rPr>
          <w:rFonts w:ascii="Book Antiqua" w:hAnsi="Book Antiqua"/>
          <w:b/>
          <w:bCs/>
          <w:color w:val="000000" w:themeColor="text1"/>
        </w:rPr>
        <w:t>76</w:t>
      </w:r>
      <w:r w:rsidRPr="00070675">
        <w:rPr>
          <w:rFonts w:ascii="Book Antiqua" w:hAnsi="Book Antiqua"/>
          <w:color w:val="000000" w:themeColor="text1"/>
        </w:rPr>
        <w:t>: 473-493 [PMID: 30317530 DOI: 10.1007/s00018-018-2943-4]</w:t>
      </w:r>
    </w:p>
    <w:p w14:paraId="19BC3EE5"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75 </w:t>
      </w:r>
      <w:r w:rsidRPr="00070675">
        <w:rPr>
          <w:rFonts w:ascii="Book Antiqua" w:hAnsi="Book Antiqua"/>
          <w:b/>
          <w:bCs/>
          <w:color w:val="000000" w:themeColor="text1"/>
        </w:rPr>
        <w:t>Walker WA</w:t>
      </w:r>
      <w:r w:rsidRPr="00070675">
        <w:rPr>
          <w:rFonts w:ascii="Book Antiqua" w:hAnsi="Book Antiqua"/>
          <w:color w:val="000000" w:themeColor="text1"/>
        </w:rPr>
        <w:t xml:space="preserve">. The importance of appropriate initial bacterial colonization of the intestine in newborn, child, and adult health. </w:t>
      </w:r>
      <w:r w:rsidRPr="00070675">
        <w:rPr>
          <w:rFonts w:ascii="Book Antiqua" w:hAnsi="Book Antiqua"/>
          <w:i/>
          <w:iCs/>
          <w:color w:val="000000" w:themeColor="text1"/>
        </w:rPr>
        <w:t>Pediatr Res</w:t>
      </w:r>
      <w:r w:rsidRPr="00070675">
        <w:rPr>
          <w:rFonts w:ascii="Book Antiqua" w:hAnsi="Book Antiqua"/>
          <w:color w:val="000000" w:themeColor="text1"/>
        </w:rPr>
        <w:t xml:space="preserve"> 2017; </w:t>
      </w:r>
      <w:r w:rsidRPr="00070675">
        <w:rPr>
          <w:rFonts w:ascii="Book Antiqua" w:hAnsi="Book Antiqua"/>
          <w:b/>
          <w:bCs/>
          <w:color w:val="000000" w:themeColor="text1"/>
        </w:rPr>
        <w:t>82</w:t>
      </w:r>
      <w:r w:rsidRPr="00070675">
        <w:rPr>
          <w:rFonts w:ascii="Book Antiqua" w:hAnsi="Book Antiqua"/>
          <w:color w:val="000000" w:themeColor="text1"/>
        </w:rPr>
        <w:t>: 387-395 [PMID: 28426649 DOI: 10.1038/pr.2017.111]</w:t>
      </w:r>
    </w:p>
    <w:p w14:paraId="65C58C0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lastRenderedPageBreak/>
        <w:t xml:space="preserve">76 </w:t>
      </w:r>
      <w:r w:rsidRPr="00070675">
        <w:rPr>
          <w:rFonts w:ascii="Book Antiqua" w:hAnsi="Book Antiqua"/>
          <w:b/>
          <w:bCs/>
          <w:color w:val="000000" w:themeColor="text1"/>
        </w:rPr>
        <w:t>Smith PM</w:t>
      </w:r>
      <w:r w:rsidRPr="00070675">
        <w:rPr>
          <w:rFonts w:ascii="Book Antiqua" w:hAnsi="Book Antiqua"/>
          <w:color w:val="000000" w:themeColor="text1"/>
        </w:rPr>
        <w:t xml:space="preserve">, Howitt MR, Panikov N, Michaud M, Gallini CA, Bohlooly-Y M, Glickman JN, Garrett WS. The microbial metabolites, short-chain fatty acids, regulate colonic Treg cell homeostasis. </w:t>
      </w:r>
      <w:r w:rsidRPr="00070675">
        <w:rPr>
          <w:rFonts w:ascii="Book Antiqua" w:hAnsi="Book Antiqua"/>
          <w:i/>
          <w:iCs/>
          <w:color w:val="000000" w:themeColor="text1"/>
        </w:rPr>
        <w:t>Science</w:t>
      </w:r>
      <w:r w:rsidRPr="00070675">
        <w:rPr>
          <w:rFonts w:ascii="Book Antiqua" w:hAnsi="Book Antiqua"/>
          <w:color w:val="000000" w:themeColor="text1"/>
        </w:rPr>
        <w:t xml:space="preserve"> 2013; </w:t>
      </w:r>
      <w:r w:rsidRPr="00070675">
        <w:rPr>
          <w:rFonts w:ascii="Book Antiqua" w:hAnsi="Book Antiqua"/>
          <w:b/>
          <w:bCs/>
          <w:color w:val="000000" w:themeColor="text1"/>
        </w:rPr>
        <w:t>341</w:t>
      </w:r>
      <w:r w:rsidRPr="00070675">
        <w:rPr>
          <w:rFonts w:ascii="Book Antiqua" w:hAnsi="Book Antiqua"/>
          <w:color w:val="000000" w:themeColor="text1"/>
        </w:rPr>
        <w:t>: 569-573 [PMID: 23828891 DOI: 10.1126/science.1241165]</w:t>
      </w:r>
    </w:p>
    <w:p w14:paraId="66995177"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77 </w:t>
      </w:r>
      <w:r w:rsidRPr="00070675">
        <w:rPr>
          <w:rFonts w:ascii="Book Antiqua" w:hAnsi="Book Antiqua"/>
          <w:b/>
          <w:bCs/>
          <w:color w:val="000000" w:themeColor="text1"/>
        </w:rPr>
        <w:t>Mayer EA</w:t>
      </w:r>
      <w:r w:rsidRPr="00070675">
        <w:rPr>
          <w:rFonts w:ascii="Book Antiqua" w:hAnsi="Book Antiqua"/>
          <w:color w:val="000000" w:themeColor="text1"/>
        </w:rPr>
        <w:t xml:space="preserve">. Gut feelings: the emerging biology of gut-brain communication. </w:t>
      </w:r>
      <w:r w:rsidRPr="00070675">
        <w:rPr>
          <w:rFonts w:ascii="Book Antiqua" w:hAnsi="Book Antiqua"/>
          <w:i/>
          <w:iCs/>
          <w:color w:val="000000" w:themeColor="text1"/>
        </w:rPr>
        <w:t>Nat Rev Neurosci</w:t>
      </w:r>
      <w:r w:rsidRPr="00070675">
        <w:rPr>
          <w:rFonts w:ascii="Book Antiqua" w:hAnsi="Book Antiqua"/>
          <w:color w:val="000000" w:themeColor="text1"/>
        </w:rPr>
        <w:t xml:space="preserve"> 2011; </w:t>
      </w:r>
      <w:r w:rsidRPr="00070675">
        <w:rPr>
          <w:rFonts w:ascii="Book Antiqua" w:hAnsi="Book Antiqua"/>
          <w:b/>
          <w:bCs/>
          <w:color w:val="000000" w:themeColor="text1"/>
        </w:rPr>
        <w:t>12</w:t>
      </w:r>
      <w:r w:rsidRPr="00070675">
        <w:rPr>
          <w:rFonts w:ascii="Book Antiqua" w:hAnsi="Book Antiqua"/>
          <w:color w:val="000000" w:themeColor="text1"/>
        </w:rPr>
        <w:t>: 453-466 [PMID: 21750565 DOI: 10.1038/nrn3071]</w:t>
      </w:r>
    </w:p>
    <w:p w14:paraId="22D71E2B"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78 </w:t>
      </w:r>
      <w:r w:rsidRPr="00070675">
        <w:rPr>
          <w:rFonts w:ascii="Book Antiqua" w:hAnsi="Book Antiqua"/>
          <w:b/>
          <w:bCs/>
          <w:color w:val="000000" w:themeColor="text1"/>
        </w:rPr>
        <w:t>Mohajeri MH</w:t>
      </w:r>
      <w:r w:rsidRPr="00070675">
        <w:rPr>
          <w:rFonts w:ascii="Book Antiqua" w:hAnsi="Book Antiqua"/>
          <w:color w:val="000000" w:themeColor="text1"/>
        </w:rPr>
        <w:t xml:space="preserve">, La Fata G, Steinert RE, Weber P. Relationship between the gut microbiome and brain function. </w:t>
      </w:r>
      <w:r w:rsidRPr="00070675">
        <w:rPr>
          <w:rFonts w:ascii="Book Antiqua" w:hAnsi="Book Antiqua"/>
          <w:i/>
          <w:iCs/>
          <w:color w:val="000000" w:themeColor="text1"/>
        </w:rPr>
        <w:t>Nutr Rev</w:t>
      </w:r>
      <w:r w:rsidRPr="00070675">
        <w:rPr>
          <w:rFonts w:ascii="Book Antiqua" w:hAnsi="Book Antiqua"/>
          <w:color w:val="000000" w:themeColor="text1"/>
        </w:rPr>
        <w:t xml:space="preserve"> 2018; </w:t>
      </w:r>
      <w:r w:rsidRPr="00070675">
        <w:rPr>
          <w:rFonts w:ascii="Book Antiqua" w:hAnsi="Book Antiqua"/>
          <w:b/>
          <w:bCs/>
          <w:color w:val="000000" w:themeColor="text1"/>
        </w:rPr>
        <w:t>76</w:t>
      </w:r>
      <w:r w:rsidRPr="00070675">
        <w:rPr>
          <w:rFonts w:ascii="Book Antiqua" w:hAnsi="Book Antiqua"/>
          <w:color w:val="000000" w:themeColor="text1"/>
        </w:rPr>
        <w:t>: 481-496 [PMID: 29701810 DOI: 10.1093/nutrit/nuy009]</w:t>
      </w:r>
    </w:p>
    <w:p w14:paraId="31AD2C97"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79 </w:t>
      </w:r>
      <w:r w:rsidRPr="00070675">
        <w:rPr>
          <w:rFonts w:ascii="Book Antiqua" w:hAnsi="Book Antiqua"/>
          <w:b/>
          <w:bCs/>
          <w:color w:val="000000" w:themeColor="text1"/>
        </w:rPr>
        <w:t>Rosario D</w:t>
      </w:r>
      <w:r w:rsidRPr="00070675">
        <w:rPr>
          <w:rFonts w:ascii="Book Antiqua" w:hAnsi="Book Antiqua"/>
          <w:color w:val="000000" w:themeColor="text1"/>
        </w:rPr>
        <w:t xml:space="preserve">, Boren J, Uhlen M, Proctor G, Aarsland D, Mardinoglu A, Shoaie S. Systems Biology Approaches to Understand the Host-Microbiome Interactions in Neurodegenerative Diseases. </w:t>
      </w:r>
      <w:r w:rsidRPr="00070675">
        <w:rPr>
          <w:rFonts w:ascii="Book Antiqua" w:hAnsi="Book Antiqua"/>
          <w:i/>
          <w:iCs/>
          <w:color w:val="000000" w:themeColor="text1"/>
        </w:rPr>
        <w:t>Front Neurosci</w:t>
      </w:r>
      <w:r w:rsidRPr="00070675">
        <w:rPr>
          <w:rFonts w:ascii="Book Antiqua" w:hAnsi="Book Antiqua"/>
          <w:color w:val="000000" w:themeColor="text1"/>
        </w:rPr>
        <w:t xml:space="preserve"> 2020; </w:t>
      </w:r>
      <w:r w:rsidRPr="00070675">
        <w:rPr>
          <w:rFonts w:ascii="Book Antiqua" w:hAnsi="Book Antiqua"/>
          <w:b/>
          <w:bCs/>
          <w:color w:val="000000" w:themeColor="text1"/>
        </w:rPr>
        <w:t>14</w:t>
      </w:r>
      <w:r w:rsidRPr="00070675">
        <w:rPr>
          <w:rFonts w:ascii="Book Antiqua" w:hAnsi="Book Antiqua"/>
          <w:color w:val="000000" w:themeColor="text1"/>
        </w:rPr>
        <w:t>: 716 [PMID: 32733199 DOI: 10.3389/fnins.2020.00716]</w:t>
      </w:r>
    </w:p>
    <w:p w14:paraId="5B9475F2"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80 </w:t>
      </w:r>
      <w:r w:rsidRPr="00070675">
        <w:rPr>
          <w:rFonts w:ascii="Book Antiqua" w:hAnsi="Book Antiqua"/>
          <w:b/>
          <w:bCs/>
          <w:color w:val="000000" w:themeColor="text1"/>
        </w:rPr>
        <w:t>Yano JM</w:t>
      </w:r>
      <w:r w:rsidRPr="00070675">
        <w:rPr>
          <w:rFonts w:ascii="Book Antiqua" w:hAnsi="Book Antiqua"/>
          <w:color w:val="000000" w:themeColor="text1"/>
        </w:rPr>
        <w:t xml:space="preserve">, Yu K, Donaldson GP, Shastri GG, Ann P, Ma L, Nagler CR, Ismagilov RF, Mazmanian SK, Hsiao EY. Indigenous bacteria from the gut microbiota regulate host serotonin biosynthesis. </w:t>
      </w:r>
      <w:r w:rsidRPr="00070675">
        <w:rPr>
          <w:rFonts w:ascii="Book Antiqua" w:hAnsi="Book Antiqua"/>
          <w:i/>
          <w:iCs/>
          <w:color w:val="000000" w:themeColor="text1"/>
        </w:rPr>
        <w:t>Cell</w:t>
      </w:r>
      <w:r w:rsidRPr="00070675">
        <w:rPr>
          <w:rFonts w:ascii="Book Antiqua" w:hAnsi="Book Antiqua"/>
          <w:color w:val="000000" w:themeColor="text1"/>
        </w:rPr>
        <w:t xml:space="preserve"> 2015; </w:t>
      </w:r>
      <w:r w:rsidRPr="00070675">
        <w:rPr>
          <w:rFonts w:ascii="Book Antiqua" w:hAnsi="Book Antiqua"/>
          <w:b/>
          <w:bCs/>
          <w:color w:val="000000" w:themeColor="text1"/>
        </w:rPr>
        <w:t>161</w:t>
      </w:r>
      <w:r w:rsidRPr="00070675">
        <w:rPr>
          <w:rFonts w:ascii="Book Antiqua" w:hAnsi="Book Antiqua"/>
          <w:color w:val="000000" w:themeColor="text1"/>
        </w:rPr>
        <w:t>: 264-276 [PMID: 25860609 DOI: 10.1016/j.cell.2015.02.047]</w:t>
      </w:r>
    </w:p>
    <w:p w14:paraId="697D9DA1"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81 </w:t>
      </w:r>
      <w:r w:rsidRPr="00070675">
        <w:rPr>
          <w:rFonts w:ascii="Book Antiqua" w:hAnsi="Book Antiqua"/>
          <w:b/>
          <w:bCs/>
          <w:color w:val="000000" w:themeColor="text1"/>
        </w:rPr>
        <w:t>Pokusaeva K</w:t>
      </w:r>
      <w:r w:rsidRPr="00070675">
        <w:rPr>
          <w:rFonts w:ascii="Book Antiqua" w:hAnsi="Book Antiqua"/>
          <w:color w:val="000000" w:themeColor="text1"/>
        </w:rPr>
        <w:t xml:space="preserve">, Johnson C, Luk B, Uribe G, Fu Y, Oezguen N, Matsunami RK, Lugo M, Major A, Mori-Akiyama Y, Hollister EB, Dann SM, Shi XZ, Engler DA, Savidge T, Versalovic J. GABA-producing Bifidobacterium dentium modulates visceral sensitivity in the intestine. </w:t>
      </w:r>
      <w:r w:rsidRPr="00070675">
        <w:rPr>
          <w:rFonts w:ascii="Book Antiqua" w:hAnsi="Book Antiqua"/>
          <w:i/>
          <w:iCs/>
          <w:color w:val="000000" w:themeColor="text1"/>
        </w:rPr>
        <w:t>Neurogastroenterol Motil</w:t>
      </w:r>
      <w:r w:rsidRPr="00070675">
        <w:rPr>
          <w:rFonts w:ascii="Book Antiqua" w:hAnsi="Book Antiqua"/>
          <w:color w:val="000000" w:themeColor="text1"/>
        </w:rPr>
        <w:t xml:space="preserve"> 2017; </w:t>
      </w:r>
      <w:r w:rsidRPr="00070675">
        <w:rPr>
          <w:rFonts w:ascii="Book Antiqua" w:hAnsi="Book Antiqua"/>
          <w:b/>
          <w:bCs/>
          <w:color w:val="000000" w:themeColor="text1"/>
        </w:rPr>
        <w:t>29</w:t>
      </w:r>
      <w:r w:rsidRPr="00070675">
        <w:rPr>
          <w:rFonts w:ascii="Book Antiqua" w:hAnsi="Book Antiqua"/>
          <w:color w:val="000000" w:themeColor="text1"/>
        </w:rPr>
        <w:t xml:space="preserve"> [PMID: 27458085 DOI: 10.1111/nmo.12904]</w:t>
      </w:r>
    </w:p>
    <w:p w14:paraId="131505BA"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82 </w:t>
      </w:r>
      <w:r w:rsidRPr="00070675">
        <w:rPr>
          <w:rFonts w:ascii="Book Antiqua" w:hAnsi="Book Antiqua"/>
          <w:b/>
          <w:bCs/>
          <w:color w:val="000000" w:themeColor="text1"/>
        </w:rPr>
        <w:t>Ribeiro M</w:t>
      </w:r>
      <w:r w:rsidRPr="00070675">
        <w:rPr>
          <w:rFonts w:ascii="Book Antiqua" w:hAnsi="Book Antiqua"/>
          <w:color w:val="000000" w:themeColor="text1"/>
        </w:rPr>
        <w:t xml:space="preserve">, Brigas HC, Temido-Ferreira M, Pousinha PA, Regen T, Santa C, Coelho JE, Marques-Morgado I, Valente CA, Omenetti S, Stockinger B, Waisman A, Manadas B, Lopes LV, Silva-Santos B, Ribot JC. Meningeal γδ T cell-derived IL-17 controls synaptic plasticity and short-term memory. </w:t>
      </w:r>
      <w:r w:rsidRPr="00070675">
        <w:rPr>
          <w:rFonts w:ascii="Book Antiqua" w:hAnsi="Book Antiqua"/>
          <w:i/>
          <w:iCs/>
          <w:color w:val="000000" w:themeColor="text1"/>
        </w:rPr>
        <w:t>Sci Immunol</w:t>
      </w:r>
      <w:r w:rsidRPr="00070675">
        <w:rPr>
          <w:rFonts w:ascii="Book Antiqua" w:hAnsi="Book Antiqua"/>
          <w:color w:val="000000" w:themeColor="text1"/>
        </w:rPr>
        <w:t xml:space="preserve"> 2019; </w:t>
      </w:r>
      <w:r w:rsidRPr="00070675">
        <w:rPr>
          <w:rFonts w:ascii="Book Antiqua" w:hAnsi="Book Antiqua"/>
          <w:b/>
          <w:bCs/>
          <w:color w:val="000000" w:themeColor="text1"/>
        </w:rPr>
        <w:t>4</w:t>
      </w:r>
      <w:r w:rsidRPr="00070675">
        <w:rPr>
          <w:rFonts w:ascii="Book Antiqua" w:hAnsi="Book Antiqua"/>
          <w:color w:val="000000" w:themeColor="text1"/>
        </w:rPr>
        <w:t xml:space="preserve"> [PMID: 31604844 DOI: 10.1126/sciimmunol.aay5199]</w:t>
      </w:r>
    </w:p>
    <w:p w14:paraId="28897B0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83 </w:t>
      </w:r>
      <w:r w:rsidRPr="00070675">
        <w:rPr>
          <w:rFonts w:ascii="Book Antiqua" w:hAnsi="Book Antiqua"/>
          <w:b/>
          <w:bCs/>
          <w:color w:val="000000" w:themeColor="text1"/>
        </w:rPr>
        <w:t>Singhal G</w:t>
      </w:r>
      <w:r w:rsidRPr="00070675">
        <w:rPr>
          <w:rFonts w:ascii="Book Antiqua" w:hAnsi="Book Antiqua"/>
          <w:color w:val="000000" w:themeColor="text1"/>
        </w:rPr>
        <w:t xml:space="preserve">, Jaehne EJ, Corrigan F, Baune BT. Cellular and molecular mechanisms of immunomodulation in the brain through environmental enrichment. </w:t>
      </w:r>
      <w:r w:rsidRPr="00070675">
        <w:rPr>
          <w:rFonts w:ascii="Book Antiqua" w:hAnsi="Book Antiqua"/>
          <w:i/>
          <w:iCs/>
          <w:color w:val="000000" w:themeColor="text1"/>
        </w:rPr>
        <w:t>Front Cell Neurosci</w:t>
      </w:r>
      <w:r w:rsidRPr="00070675">
        <w:rPr>
          <w:rFonts w:ascii="Book Antiqua" w:hAnsi="Book Antiqua"/>
          <w:color w:val="000000" w:themeColor="text1"/>
        </w:rPr>
        <w:t xml:space="preserve"> 2014; </w:t>
      </w:r>
      <w:r w:rsidRPr="00070675">
        <w:rPr>
          <w:rFonts w:ascii="Book Antiqua" w:hAnsi="Book Antiqua"/>
          <w:b/>
          <w:bCs/>
          <w:color w:val="000000" w:themeColor="text1"/>
        </w:rPr>
        <w:t>8</w:t>
      </w:r>
      <w:r w:rsidRPr="00070675">
        <w:rPr>
          <w:rFonts w:ascii="Book Antiqua" w:hAnsi="Book Antiqua"/>
          <w:color w:val="000000" w:themeColor="text1"/>
        </w:rPr>
        <w:t>: 97 [PMID: 24772064 DOI: 10.3389/fncel.2014.00097]</w:t>
      </w:r>
    </w:p>
    <w:p w14:paraId="3D426A5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lastRenderedPageBreak/>
        <w:t xml:space="preserve">84 </w:t>
      </w:r>
      <w:r w:rsidRPr="00070675">
        <w:rPr>
          <w:rFonts w:ascii="Book Antiqua" w:hAnsi="Book Antiqua"/>
          <w:b/>
          <w:bCs/>
          <w:color w:val="000000" w:themeColor="text1"/>
        </w:rPr>
        <w:t>Redondo-Useros N</w:t>
      </w:r>
      <w:r w:rsidRPr="00070675">
        <w:rPr>
          <w:rFonts w:ascii="Book Antiqua" w:hAnsi="Book Antiqua"/>
          <w:color w:val="000000" w:themeColor="text1"/>
        </w:rPr>
        <w:t xml:space="preserve">, Nova E, González-Zancada N, Díaz LE, Gómez-Martínez S, Marcos A. Microbiota and Lifestyle: A Special Focus on Diet. </w:t>
      </w:r>
      <w:r w:rsidRPr="00070675">
        <w:rPr>
          <w:rFonts w:ascii="Book Antiqua" w:hAnsi="Book Antiqua"/>
          <w:i/>
          <w:iCs/>
          <w:color w:val="000000" w:themeColor="text1"/>
        </w:rPr>
        <w:t>Nutrients</w:t>
      </w:r>
      <w:r w:rsidRPr="00070675">
        <w:rPr>
          <w:rFonts w:ascii="Book Antiqua" w:hAnsi="Book Antiqua"/>
          <w:color w:val="000000" w:themeColor="text1"/>
        </w:rPr>
        <w:t xml:space="preserve"> 2020; </w:t>
      </w:r>
      <w:r w:rsidRPr="00070675">
        <w:rPr>
          <w:rFonts w:ascii="Book Antiqua" w:hAnsi="Book Antiqua"/>
          <w:b/>
          <w:bCs/>
          <w:color w:val="000000" w:themeColor="text1"/>
        </w:rPr>
        <w:t>12</w:t>
      </w:r>
      <w:r w:rsidRPr="00070675">
        <w:rPr>
          <w:rFonts w:ascii="Book Antiqua" w:hAnsi="Book Antiqua"/>
          <w:color w:val="000000" w:themeColor="text1"/>
        </w:rPr>
        <w:t xml:space="preserve"> [PMID: 32549225 DOI: 10.3390/nu12061776]</w:t>
      </w:r>
    </w:p>
    <w:p w14:paraId="37F5F2BB"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85 </w:t>
      </w:r>
      <w:r w:rsidRPr="00070675">
        <w:rPr>
          <w:rFonts w:ascii="Book Antiqua" w:hAnsi="Book Antiqua"/>
          <w:b/>
          <w:bCs/>
          <w:color w:val="000000" w:themeColor="text1"/>
        </w:rPr>
        <w:t>Smith RP</w:t>
      </w:r>
      <w:r w:rsidRPr="00070675">
        <w:rPr>
          <w:rFonts w:ascii="Book Antiqua" w:hAnsi="Book Antiqua"/>
          <w:color w:val="000000" w:themeColor="text1"/>
        </w:rPr>
        <w:t xml:space="preserve">, Easson C, Lyle SM, Kapoor R, Donnelly CP, Davidson EJ, Parikh E, Lopez JV, Tartar JL. Gut microbiome diversity is associated with sleep physiology in humans. </w:t>
      </w:r>
      <w:r w:rsidRPr="00070675">
        <w:rPr>
          <w:rFonts w:ascii="Book Antiqua" w:hAnsi="Book Antiqua"/>
          <w:i/>
          <w:iCs/>
          <w:color w:val="000000" w:themeColor="text1"/>
        </w:rPr>
        <w:t>PLoS One</w:t>
      </w:r>
      <w:r w:rsidRPr="00070675">
        <w:rPr>
          <w:rFonts w:ascii="Book Antiqua" w:hAnsi="Book Antiqua"/>
          <w:color w:val="000000" w:themeColor="text1"/>
        </w:rPr>
        <w:t xml:space="preserve"> 2019; </w:t>
      </w:r>
      <w:r w:rsidRPr="00070675">
        <w:rPr>
          <w:rFonts w:ascii="Book Antiqua" w:hAnsi="Book Antiqua"/>
          <w:b/>
          <w:bCs/>
          <w:color w:val="000000" w:themeColor="text1"/>
        </w:rPr>
        <w:t>14</w:t>
      </w:r>
      <w:r w:rsidRPr="00070675">
        <w:rPr>
          <w:rFonts w:ascii="Book Antiqua" w:hAnsi="Book Antiqua"/>
          <w:color w:val="000000" w:themeColor="text1"/>
        </w:rPr>
        <w:t>: e0222394 [PMID: 31589627 DOI: 10.1371/journal.pone.0222394]</w:t>
      </w:r>
    </w:p>
    <w:p w14:paraId="716DBE15"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86 </w:t>
      </w:r>
      <w:r w:rsidRPr="00070675">
        <w:rPr>
          <w:rFonts w:ascii="Book Antiqua" w:hAnsi="Book Antiqua"/>
          <w:b/>
          <w:bCs/>
          <w:color w:val="000000" w:themeColor="text1"/>
        </w:rPr>
        <w:t>Limbana T</w:t>
      </w:r>
      <w:r w:rsidRPr="00070675">
        <w:rPr>
          <w:rFonts w:ascii="Book Antiqua" w:hAnsi="Book Antiqua"/>
          <w:color w:val="000000" w:themeColor="text1"/>
        </w:rPr>
        <w:t xml:space="preserve">, Khan F, Eskander N. Gut Microbiome and Depression: How Microbes Affect the Way We Think. </w:t>
      </w:r>
      <w:r w:rsidRPr="00070675">
        <w:rPr>
          <w:rFonts w:ascii="Book Antiqua" w:hAnsi="Book Antiqua"/>
          <w:i/>
          <w:iCs/>
          <w:color w:val="000000" w:themeColor="text1"/>
        </w:rPr>
        <w:t>Cureus</w:t>
      </w:r>
      <w:r w:rsidRPr="00070675">
        <w:rPr>
          <w:rFonts w:ascii="Book Antiqua" w:hAnsi="Book Antiqua"/>
          <w:color w:val="000000" w:themeColor="text1"/>
        </w:rPr>
        <w:t xml:space="preserve"> 2020; </w:t>
      </w:r>
      <w:r w:rsidRPr="00070675">
        <w:rPr>
          <w:rFonts w:ascii="Book Antiqua" w:hAnsi="Book Antiqua"/>
          <w:b/>
          <w:bCs/>
          <w:color w:val="000000" w:themeColor="text1"/>
        </w:rPr>
        <w:t>12</w:t>
      </w:r>
      <w:r w:rsidRPr="00070675">
        <w:rPr>
          <w:rFonts w:ascii="Book Antiqua" w:hAnsi="Book Antiqua"/>
          <w:color w:val="000000" w:themeColor="text1"/>
        </w:rPr>
        <w:t>: e9966 [PMID: 32983670 DOI: 10.7759/cureus.9966]</w:t>
      </w:r>
    </w:p>
    <w:p w14:paraId="1A2216C7"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87 </w:t>
      </w:r>
      <w:r w:rsidRPr="00070675">
        <w:rPr>
          <w:rFonts w:ascii="Book Antiqua" w:hAnsi="Book Antiqua"/>
          <w:b/>
          <w:bCs/>
          <w:color w:val="000000" w:themeColor="text1"/>
        </w:rPr>
        <w:t>Cryan JF</w:t>
      </w:r>
      <w:r w:rsidRPr="00070675">
        <w:rPr>
          <w:rFonts w:ascii="Book Antiqua" w:hAnsi="Book Antiqua"/>
          <w:color w:val="000000" w:themeColor="text1"/>
        </w:rPr>
        <w:t xml:space="preserve">, O'Riordan KJ, Sandhu K, Peterson V, Dinan TG. The gut microbiome in neurological disorders. </w:t>
      </w:r>
      <w:r w:rsidRPr="00070675">
        <w:rPr>
          <w:rFonts w:ascii="Book Antiqua" w:hAnsi="Book Antiqua"/>
          <w:i/>
          <w:iCs/>
          <w:color w:val="000000" w:themeColor="text1"/>
        </w:rPr>
        <w:t>Lancet Neurol</w:t>
      </w:r>
      <w:r w:rsidRPr="00070675">
        <w:rPr>
          <w:rFonts w:ascii="Book Antiqua" w:hAnsi="Book Antiqua"/>
          <w:color w:val="000000" w:themeColor="text1"/>
        </w:rPr>
        <w:t xml:space="preserve"> 2020; </w:t>
      </w:r>
      <w:r w:rsidRPr="00070675">
        <w:rPr>
          <w:rFonts w:ascii="Book Antiqua" w:hAnsi="Book Antiqua"/>
          <w:b/>
          <w:bCs/>
          <w:color w:val="000000" w:themeColor="text1"/>
        </w:rPr>
        <w:t>19</w:t>
      </w:r>
      <w:r w:rsidRPr="00070675">
        <w:rPr>
          <w:rFonts w:ascii="Book Antiqua" w:hAnsi="Book Antiqua"/>
          <w:color w:val="000000" w:themeColor="text1"/>
        </w:rPr>
        <w:t>: 179-194 [PMID: 31753762 DOI: 10.1016/S1474-4422(19)30356-4]</w:t>
      </w:r>
    </w:p>
    <w:p w14:paraId="28D0A08B"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88 </w:t>
      </w:r>
      <w:r w:rsidRPr="00070675">
        <w:rPr>
          <w:rFonts w:ascii="Book Antiqua" w:hAnsi="Book Antiqua"/>
          <w:b/>
          <w:bCs/>
          <w:color w:val="000000" w:themeColor="text1"/>
        </w:rPr>
        <w:t>Miyake S</w:t>
      </w:r>
      <w:r w:rsidRPr="00070675">
        <w:rPr>
          <w:rFonts w:ascii="Book Antiqua" w:hAnsi="Book Antiqua"/>
          <w:color w:val="000000" w:themeColor="text1"/>
        </w:rPr>
        <w:t xml:space="preserve">, Kim S, Suda W, Oshima K, Nakamura M, Matsuoka T, Chihara N, Tomita A, Sato W, Kim SW, Morita H, Hattori M, Yamamura T. Dysbiosis in the Gut Microbiota of Patients with Multiple Sclerosis, with a Striking Depletion of Species Belonging to Clostridia XIVa and IV Clusters. </w:t>
      </w:r>
      <w:r w:rsidRPr="00070675">
        <w:rPr>
          <w:rFonts w:ascii="Book Antiqua" w:hAnsi="Book Antiqua"/>
          <w:i/>
          <w:iCs/>
          <w:color w:val="000000" w:themeColor="text1"/>
        </w:rPr>
        <w:t>PLoS One</w:t>
      </w:r>
      <w:r w:rsidRPr="00070675">
        <w:rPr>
          <w:rFonts w:ascii="Book Antiqua" w:hAnsi="Book Antiqua"/>
          <w:color w:val="000000" w:themeColor="text1"/>
        </w:rPr>
        <w:t xml:space="preserve"> 2015; </w:t>
      </w:r>
      <w:r w:rsidRPr="00070675">
        <w:rPr>
          <w:rFonts w:ascii="Book Antiqua" w:hAnsi="Book Antiqua"/>
          <w:b/>
          <w:bCs/>
          <w:color w:val="000000" w:themeColor="text1"/>
        </w:rPr>
        <w:t>10</w:t>
      </w:r>
      <w:r w:rsidRPr="00070675">
        <w:rPr>
          <w:rFonts w:ascii="Book Antiqua" w:hAnsi="Book Antiqua"/>
          <w:color w:val="000000" w:themeColor="text1"/>
        </w:rPr>
        <w:t>: e0137429 [PMID: 26367776 DOI: 10.1371/journal.pone.0137429]</w:t>
      </w:r>
    </w:p>
    <w:p w14:paraId="66ABBC93"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89 </w:t>
      </w:r>
      <w:r w:rsidRPr="00070675">
        <w:rPr>
          <w:rFonts w:ascii="Book Antiqua" w:hAnsi="Book Antiqua"/>
          <w:b/>
          <w:bCs/>
          <w:color w:val="000000" w:themeColor="text1"/>
        </w:rPr>
        <w:t>Vogt NM</w:t>
      </w:r>
      <w:r w:rsidRPr="00070675">
        <w:rPr>
          <w:rFonts w:ascii="Book Antiqua" w:hAnsi="Book Antiqua"/>
          <w:color w:val="000000" w:themeColor="text1"/>
        </w:rPr>
        <w:t xml:space="preserve">, Kerby RL, Dill-McFarland KA, Harding SJ, Merluzzi AP, Johnson SC, Carlsson CM, Asthana S, Zetterberg H, Blennow K, Bendlin BB, Rey FE. Gut microbiome alterations in Alzheimer's disease. </w:t>
      </w:r>
      <w:r w:rsidRPr="00070675">
        <w:rPr>
          <w:rFonts w:ascii="Book Antiqua" w:hAnsi="Book Antiqua"/>
          <w:i/>
          <w:iCs/>
          <w:color w:val="000000" w:themeColor="text1"/>
        </w:rPr>
        <w:t>Sci Rep</w:t>
      </w:r>
      <w:r w:rsidRPr="00070675">
        <w:rPr>
          <w:rFonts w:ascii="Book Antiqua" w:hAnsi="Book Antiqua"/>
          <w:color w:val="000000" w:themeColor="text1"/>
        </w:rPr>
        <w:t xml:space="preserve"> 2017; </w:t>
      </w:r>
      <w:r w:rsidRPr="00070675">
        <w:rPr>
          <w:rFonts w:ascii="Book Antiqua" w:hAnsi="Book Antiqua"/>
          <w:b/>
          <w:bCs/>
          <w:color w:val="000000" w:themeColor="text1"/>
        </w:rPr>
        <w:t>7</w:t>
      </w:r>
      <w:r w:rsidRPr="00070675">
        <w:rPr>
          <w:rFonts w:ascii="Book Antiqua" w:hAnsi="Book Antiqua"/>
          <w:color w:val="000000" w:themeColor="text1"/>
        </w:rPr>
        <w:t>: 13537 [PMID: 29051531 DOI: 10.1038/s41598-017-13601-y]</w:t>
      </w:r>
    </w:p>
    <w:p w14:paraId="656E4990"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90 </w:t>
      </w:r>
      <w:r w:rsidRPr="00070675">
        <w:rPr>
          <w:rFonts w:ascii="Book Antiqua" w:hAnsi="Book Antiqua"/>
          <w:b/>
          <w:bCs/>
          <w:color w:val="000000" w:themeColor="text1"/>
        </w:rPr>
        <w:t>Unger MM</w:t>
      </w:r>
      <w:r w:rsidRPr="00070675">
        <w:rPr>
          <w:rFonts w:ascii="Book Antiqua" w:hAnsi="Book Antiqua"/>
          <w:color w:val="000000" w:themeColor="text1"/>
        </w:rPr>
        <w:t xml:space="preserve">, Spiegel J, Dillmann KU, Grundmann D, Philippeit H, Bürmann J, Faßbender K, Schwiertz A, Schäfer KH. Short chain fatty acids and gut microbiota differ between patients with Parkinson's disease and age-matched controls. </w:t>
      </w:r>
      <w:r w:rsidRPr="00070675">
        <w:rPr>
          <w:rFonts w:ascii="Book Antiqua" w:hAnsi="Book Antiqua"/>
          <w:i/>
          <w:iCs/>
          <w:color w:val="000000" w:themeColor="text1"/>
        </w:rPr>
        <w:t>Parkinsonism Relat Disord</w:t>
      </w:r>
      <w:r w:rsidRPr="00070675">
        <w:rPr>
          <w:rFonts w:ascii="Book Antiqua" w:hAnsi="Book Antiqua"/>
          <w:color w:val="000000" w:themeColor="text1"/>
        </w:rPr>
        <w:t xml:space="preserve"> 2016; </w:t>
      </w:r>
      <w:r w:rsidRPr="00070675">
        <w:rPr>
          <w:rFonts w:ascii="Book Antiqua" w:hAnsi="Book Antiqua"/>
          <w:b/>
          <w:bCs/>
          <w:color w:val="000000" w:themeColor="text1"/>
        </w:rPr>
        <w:t>32</w:t>
      </w:r>
      <w:r w:rsidRPr="00070675">
        <w:rPr>
          <w:rFonts w:ascii="Book Antiqua" w:hAnsi="Book Antiqua"/>
          <w:color w:val="000000" w:themeColor="text1"/>
        </w:rPr>
        <w:t>: 66-72 [PMID: 27591074 DOI: 10.1016/j.parkreldis.2016.08.019]</w:t>
      </w:r>
    </w:p>
    <w:p w14:paraId="5309044F"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91 </w:t>
      </w:r>
      <w:r w:rsidRPr="00070675">
        <w:rPr>
          <w:rFonts w:ascii="Book Antiqua" w:hAnsi="Book Antiqua"/>
          <w:b/>
          <w:bCs/>
          <w:color w:val="000000" w:themeColor="text1"/>
        </w:rPr>
        <w:t>Holz GG 4th</w:t>
      </w:r>
      <w:r w:rsidRPr="00070675">
        <w:rPr>
          <w:rFonts w:ascii="Book Antiqua" w:hAnsi="Book Antiqua"/>
          <w:color w:val="000000" w:themeColor="text1"/>
        </w:rPr>
        <w:t xml:space="preserve">, Kühtreiber WM, Habener JF. Pancreatic beta-cells are rendered glucose-competent by the insulinotropic hormone glucagon-like peptide-1(7-37). </w:t>
      </w:r>
      <w:r w:rsidRPr="00070675">
        <w:rPr>
          <w:rFonts w:ascii="Book Antiqua" w:hAnsi="Book Antiqua"/>
          <w:i/>
          <w:iCs/>
          <w:color w:val="000000" w:themeColor="text1"/>
        </w:rPr>
        <w:t>Nature</w:t>
      </w:r>
      <w:r w:rsidRPr="00070675">
        <w:rPr>
          <w:rFonts w:ascii="Book Antiqua" w:hAnsi="Book Antiqua"/>
          <w:color w:val="000000" w:themeColor="text1"/>
        </w:rPr>
        <w:t xml:space="preserve"> 1993; </w:t>
      </w:r>
      <w:r w:rsidRPr="00070675">
        <w:rPr>
          <w:rFonts w:ascii="Book Antiqua" w:hAnsi="Book Antiqua"/>
          <w:b/>
          <w:bCs/>
          <w:color w:val="000000" w:themeColor="text1"/>
        </w:rPr>
        <w:t>361</w:t>
      </w:r>
      <w:r w:rsidRPr="00070675">
        <w:rPr>
          <w:rFonts w:ascii="Book Antiqua" w:hAnsi="Book Antiqua"/>
          <w:color w:val="000000" w:themeColor="text1"/>
        </w:rPr>
        <w:t>: 362-365 [PMID: 8381211 DOI: 10.1038/361362a0]</w:t>
      </w:r>
    </w:p>
    <w:p w14:paraId="1BF7333A"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92 </w:t>
      </w:r>
      <w:r w:rsidRPr="00070675">
        <w:rPr>
          <w:rFonts w:ascii="Book Antiqua" w:hAnsi="Book Antiqua"/>
          <w:b/>
          <w:bCs/>
          <w:color w:val="000000" w:themeColor="text1"/>
        </w:rPr>
        <w:t>Byndloss MX</w:t>
      </w:r>
      <w:r w:rsidRPr="00070675">
        <w:rPr>
          <w:rFonts w:ascii="Book Antiqua" w:hAnsi="Book Antiqua"/>
          <w:color w:val="000000" w:themeColor="text1"/>
        </w:rPr>
        <w:t xml:space="preserve">, Olsan EE, Rivera-Chávez F, Tiffany CR, Cevallos SA, Lokken KL, Torres TP, Byndloss AJ, Faber F, Gao Y, Litvak Y, Lopez CA, Xu G, Napoli E, Giulivi C, Tsolis </w:t>
      </w:r>
      <w:r w:rsidRPr="00070675">
        <w:rPr>
          <w:rFonts w:ascii="Book Antiqua" w:hAnsi="Book Antiqua"/>
          <w:color w:val="000000" w:themeColor="text1"/>
        </w:rPr>
        <w:lastRenderedPageBreak/>
        <w:t xml:space="preserve">RM, Revzin A, Lebrilla CB, Bäumler AJ. Microbiota-activated PPAR-γ signaling inhibits dysbiotic Enterobacteriaceae expansion. </w:t>
      </w:r>
      <w:r w:rsidRPr="00070675">
        <w:rPr>
          <w:rFonts w:ascii="Book Antiqua" w:hAnsi="Book Antiqua"/>
          <w:i/>
          <w:iCs/>
          <w:color w:val="000000" w:themeColor="text1"/>
        </w:rPr>
        <w:t>Science</w:t>
      </w:r>
      <w:r w:rsidRPr="00070675">
        <w:rPr>
          <w:rFonts w:ascii="Book Antiqua" w:hAnsi="Book Antiqua"/>
          <w:color w:val="000000" w:themeColor="text1"/>
        </w:rPr>
        <w:t xml:space="preserve"> 2017; </w:t>
      </w:r>
      <w:r w:rsidRPr="00070675">
        <w:rPr>
          <w:rFonts w:ascii="Book Antiqua" w:hAnsi="Book Antiqua"/>
          <w:b/>
          <w:bCs/>
          <w:color w:val="000000" w:themeColor="text1"/>
        </w:rPr>
        <w:t>357</w:t>
      </w:r>
      <w:r w:rsidRPr="00070675">
        <w:rPr>
          <w:rFonts w:ascii="Book Antiqua" w:hAnsi="Book Antiqua"/>
          <w:color w:val="000000" w:themeColor="text1"/>
        </w:rPr>
        <w:t>: 570-575 [PMID: 28798125 DOI: 10.1126/science.aam9949]</w:t>
      </w:r>
    </w:p>
    <w:p w14:paraId="7574FA74"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93 </w:t>
      </w:r>
      <w:r w:rsidRPr="00070675">
        <w:rPr>
          <w:rFonts w:ascii="Book Antiqua" w:hAnsi="Book Antiqua"/>
          <w:b/>
          <w:bCs/>
          <w:color w:val="000000" w:themeColor="text1"/>
        </w:rPr>
        <w:t>Russell WR</w:t>
      </w:r>
      <w:r w:rsidRPr="00070675">
        <w:rPr>
          <w:rFonts w:ascii="Book Antiqua" w:hAnsi="Book Antiqua"/>
          <w:color w:val="000000" w:themeColor="text1"/>
        </w:rPr>
        <w:t xml:space="preserve">, Duncan SH, Scobbie L, Duncan G, Cantlay L, Calder AG, Anderson SE, Flint HJ. Major phenylpropanoid-derived metabolites in the human gut can arise from microbial fermentation of protein. </w:t>
      </w:r>
      <w:r w:rsidRPr="00070675">
        <w:rPr>
          <w:rFonts w:ascii="Book Antiqua" w:hAnsi="Book Antiqua"/>
          <w:i/>
          <w:iCs/>
          <w:color w:val="000000" w:themeColor="text1"/>
        </w:rPr>
        <w:t>Mol Nutr Food Res</w:t>
      </w:r>
      <w:r w:rsidRPr="00070675">
        <w:rPr>
          <w:rFonts w:ascii="Book Antiqua" w:hAnsi="Book Antiqua"/>
          <w:color w:val="000000" w:themeColor="text1"/>
        </w:rPr>
        <w:t xml:space="preserve"> 2013; </w:t>
      </w:r>
      <w:r w:rsidRPr="00070675">
        <w:rPr>
          <w:rFonts w:ascii="Book Antiqua" w:hAnsi="Book Antiqua"/>
          <w:b/>
          <w:bCs/>
          <w:color w:val="000000" w:themeColor="text1"/>
        </w:rPr>
        <w:t>57</w:t>
      </w:r>
      <w:r w:rsidRPr="00070675">
        <w:rPr>
          <w:rFonts w:ascii="Book Antiqua" w:hAnsi="Book Antiqua"/>
          <w:color w:val="000000" w:themeColor="text1"/>
        </w:rPr>
        <w:t>: 523-535 [PMID: 23349065 DOI: 10.1002/mnfr.201200594]</w:t>
      </w:r>
    </w:p>
    <w:p w14:paraId="23B931CC"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94 </w:t>
      </w:r>
      <w:r w:rsidRPr="00070675">
        <w:rPr>
          <w:rFonts w:ascii="Book Antiqua" w:hAnsi="Book Antiqua"/>
          <w:b/>
          <w:bCs/>
          <w:color w:val="000000" w:themeColor="text1"/>
        </w:rPr>
        <w:t>Cani PD</w:t>
      </w:r>
      <w:r w:rsidRPr="00070675">
        <w:rPr>
          <w:rFonts w:ascii="Book Antiqua" w:hAnsi="Book Antiqua"/>
          <w:color w:val="000000" w:themeColor="text1"/>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070675">
        <w:rPr>
          <w:rFonts w:ascii="Book Antiqua" w:hAnsi="Book Antiqua"/>
          <w:i/>
          <w:iCs/>
          <w:color w:val="000000" w:themeColor="text1"/>
        </w:rPr>
        <w:t>Diabetes</w:t>
      </w:r>
      <w:r w:rsidRPr="00070675">
        <w:rPr>
          <w:rFonts w:ascii="Book Antiqua" w:hAnsi="Book Antiqua"/>
          <w:color w:val="000000" w:themeColor="text1"/>
        </w:rPr>
        <w:t xml:space="preserve"> 2007; </w:t>
      </w:r>
      <w:r w:rsidRPr="00070675">
        <w:rPr>
          <w:rFonts w:ascii="Book Antiqua" w:hAnsi="Book Antiqua"/>
          <w:b/>
          <w:bCs/>
          <w:color w:val="000000" w:themeColor="text1"/>
        </w:rPr>
        <w:t>56</w:t>
      </w:r>
      <w:r w:rsidRPr="00070675">
        <w:rPr>
          <w:rFonts w:ascii="Book Antiqua" w:hAnsi="Book Antiqua"/>
          <w:color w:val="000000" w:themeColor="text1"/>
        </w:rPr>
        <w:t>: 1761-1772 [PMID: 17456850 DOI: 10.2337/db06-1491]</w:t>
      </w:r>
    </w:p>
    <w:p w14:paraId="12B82A1E"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95 </w:t>
      </w:r>
      <w:r w:rsidRPr="00070675">
        <w:rPr>
          <w:rFonts w:ascii="Book Antiqua" w:hAnsi="Book Antiqua"/>
          <w:b/>
          <w:bCs/>
          <w:color w:val="000000" w:themeColor="text1"/>
        </w:rPr>
        <w:t>de Mello VD</w:t>
      </w:r>
      <w:r w:rsidRPr="00070675">
        <w:rPr>
          <w:rFonts w:ascii="Book Antiqua" w:hAnsi="Book Antiqua"/>
          <w:color w:val="000000" w:themeColor="text1"/>
        </w:rPr>
        <w:t xml:space="preserve">, Paananen J, Lindström J, Lankinen MA, Shi L, Kuusisto J, Pihlajamäki J, Auriola S, Lehtonen M, Rolandsson O, Bergdahl IA, Nordin E, Ilanne-Parikka P, Keinänen-Kiukaanniemi S, Landberg R, Eriksson JG, Tuomilehto J, Hanhineva K, Uusitupa M. Indolepropionic acid and novel lipid metabolites are associated with a lower risk of type 2 diabetes in the Finnish Diabetes Prevention Study. </w:t>
      </w:r>
      <w:r w:rsidRPr="00070675">
        <w:rPr>
          <w:rFonts w:ascii="Book Antiqua" w:hAnsi="Book Antiqua"/>
          <w:i/>
          <w:iCs/>
          <w:color w:val="000000" w:themeColor="text1"/>
        </w:rPr>
        <w:t>Sci Rep</w:t>
      </w:r>
      <w:r w:rsidRPr="00070675">
        <w:rPr>
          <w:rFonts w:ascii="Book Antiqua" w:hAnsi="Book Antiqua"/>
          <w:color w:val="000000" w:themeColor="text1"/>
        </w:rPr>
        <w:t xml:space="preserve"> 2017; </w:t>
      </w:r>
      <w:r w:rsidRPr="00070675">
        <w:rPr>
          <w:rFonts w:ascii="Book Antiqua" w:hAnsi="Book Antiqua"/>
          <w:b/>
          <w:bCs/>
          <w:color w:val="000000" w:themeColor="text1"/>
        </w:rPr>
        <w:t>7</w:t>
      </w:r>
      <w:r w:rsidRPr="00070675">
        <w:rPr>
          <w:rFonts w:ascii="Book Antiqua" w:hAnsi="Book Antiqua"/>
          <w:color w:val="000000" w:themeColor="text1"/>
        </w:rPr>
        <w:t>: 46337 [PMID: 28397877 DOI: 10.1038/srep46337]</w:t>
      </w:r>
    </w:p>
    <w:p w14:paraId="3E346D8E"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96 </w:t>
      </w:r>
      <w:r w:rsidRPr="00070675">
        <w:rPr>
          <w:rFonts w:ascii="Book Antiqua" w:hAnsi="Book Antiqua"/>
          <w:b/>
          <w:bCs/>
          <w:color w:val="000000" w:themeColor="text1"/>
        </w:rPr>
        <w:t>Alashkar Alhamwe B</w:t>
      </w:r>
      <w:r w:rsidRPr="00070675">
        <w:rPr>
          <w:rFonts w:ascii="Book Antiqua" w:hAnsi="Book Antiqua"/>
          <w:color w:val="000000" w:themeColor="text1"/>
        </w:rPr>
        <w:t xml:space="preserve">, López JF, Zhernov Y, von Strandmann EP, Karaulov A, Kolahian S, Geßner R, Renz H. Impact of local human microbiota on the allergic diseases: Organ-organ interaction. </w:t>
      </w:r>
      <w:r w:rsidRPr="00070675">
        <w:rPr>
          <w:rFonts w:ascii="Book Antiqua" w:hAnsi="Book Antiqua"/>
          <w:i/>
          <w:iCs/>
          <w:color w:val="000000" w:themeColor="text1"/>
        </w:rPr>
        <w:t>Pediatr Allergy Immunol</w:t>
      </w:r>
      <w:r w:rsidRPr="00070675">
        <w:rPr>
          <w:rFonts w:ascii="Book Antiqua" w:hAnsi="Book Antiqua"/>
          <w:color w:val="000000" w:themeColor="text1"/>
        </w:rPr>
        <w:t xml:space="preserve"> 2023; </w:t>
      </w:r>
      <w:r w:rsidRPr="00070675">
        <w:rPr>
          <w:rFonts w:ascii="Book Antiqua" w:hAnsi="Book Antiqua"/>
          <w:b/>
          <w:bCs/>
          <w:color w:val="000000" w:themeColor="text1"/>
        </w:rPr>
        <w:t>34</w:t>
      </w:r>
      <w:r w:rsidRPr="00070675">
        <w:rPr>
          <w:rFonts w:ascii="Book Antiqua" w:hAnsi="Book Antiqua"/>
          <w:color w:val="000000" w:themeColor="text1"/>
        </w:rPr>
        <w:t>: e13976 [PMID: 37366206 DOI: 10.1111/pai.13976]</w:t>
      </w:r>
    </w:p>
    <w:p w14:paraId="7C5BC450"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97 </w:t>
      </w:r>
      <w:r w:rsidRPr="00070675">
        <w:rPr>
          <w:rFonts w:ascii="Book Antiqua" w:hAnsi="Book Antiqua"/>
          <w:b/>
          <w:bCs/>
          <w:color w:val="000000" w:themeColor="text1"/>
        </w:rPr>
        <w:t>O'Connor GT</w:t>
      </w:r>
      <w:r w:rsidRPr="00070675">
        <w:rPr>
          <w:rFonts w:ascii="Book Antiqua" w:hAnsi="Book Antiqua"/>
          <w:color w:val="000000" w:themeColor="text1"/>
        </w:rPr>
        <w:t xml:space="preserve">, Lynch SV, Bloomberg GR, Kattan M, Wood RA, Gergen PJ, Jaffee KF, Calatroni A, Bacharier LB, Beigelman A, Sandel MT, Johnson CC, Faruqi A, Santee C, Fujimura KE, Fadrosh D, Boushey H, Visness CM, Gern JE. Early-life home environment and risk of asthma among inner-city children. </w:t>
      </w:r>
      <w:r w:rsidRPr="00070675">
        <w:rPr>
          <w:rFonts w:ascii="Book Antiqua" w:hAnsi="Book Antiqua"/>
          <w:i/>
          <w:iCs/>
          <w:color w:val="000000" w:themeColor="text1"/>
        </w:rPr>
        <w:t>J Allergy Clin Immunol</w:t>
      </w:r>
      <w:r w:rsidRPr="00070675">
        <w:rPr>
          <w:rFonts w:ascii="Book Antiqua" w:hAnsi="Book Antiqua"/>
          <w:color w:val="000000" w:themeColor="text1"/>
        </w:rPr>
        <w:t xml:space="preserve"> 2018; </w:t>
      </w:r>
      <w:r w:rsidRPr="00070675">
        <w:rPr>
          <w:rFonts w:ascii="Book Antiqua" w:hAnsi="Book Antiqua"/>
          <w:b/>
          <w:bCs/>
          <w:color w:val="000000" w:themeColor="text1"/>
        </w:rPr>
        <w:t>141</w:t>
      </w:r>
      <w:r w:rsidRPr="00070675">
        <w:rPr>
          <w:rFonts w:ascii="Book Antiqua" w:hAnsi="Book Antiqua"/>
          <w:color w:val="000000" w:themeColor="text1"/>
        </w:rPr>
        <w:t>: 1468-1475 [PMID: 28939248 DOI: 10.1016/j.jaci.2017.06.040]</w:t>
      </w:r>
    </w:p>
    <w:p w14:paraId="67872832"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98 </w:t>
      </w:r>
      <w:r w:rsidRPr="00070675">
        <w:rPr>
          <w:rFonts w:ascii="Book Antiqua" w:hAnsi="Book Antiqua"/>
          <w:b/>
          <w:bCs/>
          <w:color w:val="000000" w:themeColor="text1"/>
        </w:rPr>
        <w:t>Gehring U</w:t>
      </w:r>
      <w:r w:rsidRPr="00070675">
        <w:rPr>
          <w:rFonts w:ascii="Book Antiqua" w:hAnsi="Book Antiqua"/>
          <w:color w:val="000000" w:themeColor="text1"/>
        </w:rPr>
        <w:t xml:space="preserve">, Bolte G, Borte M, Bischof W, Fahlbusch B, Wichmann HE, Heinrich J; LISA study group. Lifestyle-Related Factors on the Immune System and the Development of Allergies in Childhood. Exposure to endotoxin decreases the risk of atopic eczema in </w:t>
      </w:r>
      <w:r w:rsidRPr="00070675">
        <w:rPr>
          <w:rFonts w:ascii="Book Antiqua" w:hAnsi="Book Antiqua"/>
          <w:color w:val="000000" w:themeColor="text1"/>
        </w:rPr>
        <w:lastRenderedPageBreak/>
        <w:t xml:space="preserve">infancy: a cohort study. </w:t>
      </w:r>
      <w:r w:rsidRPr="00070675">
        <w:rPr>
          <w:rFonts w:ascii="Book Antiqua" w:hAnsi="Book Antiqua"/>
          <w:i/>
          <w:iCs/>
          <w:color w:val="000000" w:themeColor="text1"/>
        </w:rPr>
        <w:t>J Allergy Clin Immunol</w:t>
      </w:r>
      <w:r w:rsidRPr="00070675">
        <w:rPr>
          <w:rFonts w:ascii="Book Antiqua" w:hAnsi="Book Antiqua"/>
          <w:color w:val="000000" w:themeColor="text1"/>
        </w:rPr>
        <w:t xml:space="preserve"> 2001; </w:t>
      </w:r>
      <w:r w:rsidRPr="00070675">
        <w:rPr>
          <w:rFonts w:ascii="Book Antiqua" w:hAnsi="Book Antiqua"/>
          <w:b/>
          <w:bCs/>
          <w:color w:val="000000" w:themeColor="text1"/>
        </w:rPr>
        <w:t>108</w:t>
      </w:r>
      <w:r w:rsidRPr="00070675">
        <w:rPr>
          <w:rFonts w:ascii="Book Antiqua" w:hAnsi="Book Antiqua"/>
          <w:color w:val="000000" w:themeColor="text1"/>
        </w:rPr>
        <w:t>: 847-854 [PMID: 11692114 DOI: 10.1067/mai.2001.119026]</w:t>
      </w:r>
    </w:p>
    <w:p w14:paraId="471DFF2C"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99 </w:t>
      </w:r>
      <w:r w:rsidRPr="00070675">
        <w:rPr>
          <w:rFonts w:ascii="Book Antiqua" w:hAnsi="Book Antiqua"/>
          <w:b/>
          <w:bCs/>
          <w:color w:val="000000" w:themeColor="text1"/>
        </w:rPr>
        <w:t>Stokholm J</w:t>
      </w:r>
      <w:r w:rsidRPr="00070675">
        <w:rPr>
          <w:rFonts w:ascii="Book Antiqua" w:hAnsi="Book Antiqua"/>
          <w:color w:val="000000" w:themeColor="text1"/>
        </w:rPr>
        <w:t xml:space="preserve">, Blaser MJ, Thorsen J, Rasmussen MA, Waage J, Vinding RK, Schoos AM, Kunøe A, Fink NR, Chawes BL, Bønnelykke K, Brejnrod AD, Mortensen MS, Al-Soud WA, Sørensen SJ, Bisgaard H. Maturation of the gut microbiome and risk of asthma in childhood. </w:t>
      </w:r>
      <w:r w:rsidRPr="00070675">
        <w:rPr>
          <w:rFonts w:ascii="Book Antiqua" w:hAnsi="Book Antiqua"/>
          <w:i/>
          <w:iCs/>
          <w:color w:val="000000" w:themeColor="text1"/>
        </w:rPr>
        <w:t>Nat Commun</w:t>
      </w:r>
      <w:r w:rsidRPr="00070675">
        <w:rPr>
          <w:rFonts w:ascii="Book Antiqua" w:hAnsi="Book Antiqua"/>
          <w:color w:val="000000" w:themeColor="text1"/>
        </w:rPr>
        <w:t xml:space="preserve"> 2018; </w:t>
      </w:r>
      <w:r w:rsidRPr="00070675">
        <w:rPr>
          <w:rFonts w:ascii="Book Antiqua" w:hAnsi="Book Antiqua"/>
          <w:b/>
          <w:bCs/>
          <w:color w:val="000000" w:themeColor="text1"/>
        </w:rPr>
        <w:t>9</w:t>
      </w:r>
      <w:r w:rsidRPr="00070675">
        <w:rPr>
          <w:rFonts w:ascii="Book Antiqua" w:hAnsi="Book Antiqua"/>
          <w:color w:val="000000" w:themeColor="text1"/>
        </w:rPr>
        <w:t>: 141 [PMID: 29321519 DOI: 10.1038/s41467-017-02573-2]</w:t>
      </w:r>
    </w:p>
    <w:p w14:paraId="64D3223C"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100 </w:t>
      </w:r>
      <w:r w:rsidRPr="00070675">
        <w:rPr>
          <w:rFonts w:ascii="Book Antiqua" w:hAnsi="Book Antiqua"/>
          <w:b/>
          <w:bCs/>
          <w:color w:val="000000" w:themeColor="text1"/>
        </w:rPr>
        <w:t>Bennet SM</w:t>
      </w:r>
      <w:r w:rsidRPr="00070675">
        <w:rPr>
          <w:rFonts w:ascii="Book Antiqua" w:hAnsi="Book Antiqua"/>
          <w:color w:val="000000" w:themeColor="text1"/>
        </w:rPr>
        <w:t xml:space="preserve">, Ohman L, Simren M. Gut microbiota as potential orchestrators of irritable bowel syndrome. </w:t>
      </w:r>
      <w:r w:rsidRPr="00070675">
        <w:rPr>
          <w:rFonts w:ascii="Book Antiqua" w:hAnsi="Book Antiqua"/>
          <w:i/>
          <w:iCs/>
          <w:color w:val="000000" w:themeColor="text1"/>
        </w:rPr>
        <w:t>Gut Liver</w:t>
      </w:r>
      <w:r w:rsidRPr="00070675">
        <w:rPr>
          <w:rFonts w:ascii="Book Antiqua" w:hAnsi="Book Antiqua"/>
          <w:color w:val="000000" w:themeColor="text1"/>
        </w:rPr>
        <w:t xml:space="preserve"> 2015; </w:t>
      </w:r>
      <w:r w:rsidRPr="00070675">
        <w:rPr>
          <w:rFonts w:ascii="Book Antiqua" w:hAnsi="Book Antiqua"/>
          <w:b/>
          <w:bCs/>
          <w:color w:val="000000" w:themeColor="text1"/>
        </w:rPr>
        <w:t>9</w:t>
      </w:r>
      <w:r w:rsidRPr="00070675">
        <w:rPr>
          <w:rFonts w:ascii="Book Antiqua" w:hAnsi="Book Antiqua"/>
          <w:color w:val="000000" w:themeColor="text1"/>
        </w:rPr>
        <w:t>: 318-331 [PMID: 25918261 DOI: 10.5009/gnl14344]</w:t>
      </w:r>
    </w:p>
    <w:p w14:paraId="12D53D2E"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101 </w:t>
      </w:r>
      <w:r w:rsidRPr="00070675">
        <w:rPr>
          <w:rFonts w:ascii="Book Antiqua" w:hAnsi="Book Antiqua"/>
          <w:b/>
          <w:bCs/>
          <w:color w:val="000000" w:themeColor="text1"/>
        </w:rPr>
        <w:t>Schirmer M</w:t>
      </w:r>
      <w:r w:rsidRPr="00070675">
        <w:rPr>
          <w:rFonts w:ascii="Book Antiqua" w:hAnsi="Book Antiqua"/>
          <w:color w:val="000000" w:themeColor="text1"/>
        </w:rPr>
        <w:t xml:space="preserve">, Franzosa EA, Lloyd-Price J, McIver LJ, Schwager R, Poon TW, Ananthakrishnan AN, Andrews E, Barron G, Lake K, Prasad M, Sauk J, Stevens B, Wilson RG, Braun J, Denson LA, Kugathasan S, McGovern DPB, Vlamakis H, Xavier RJ, Huttenhower C. Dynamics of metatranscription in the inflammatory bowel disease gut microbiome. </w:t>
      </w:r>
      <w:r w:rsidRPr="00070675">
        <w:rPr>
          <w:rFonts w:ascii="Book Antiqua" w:hAnsi="Book Antiqua"/>
          <w:i/>
          <w:iCs/>
          <w:color w:val="000000" w:themeColor="text1"/>
        </w:rPr>
        <w:t>Nat Microbiol</w:t>
      </w:r>
      <w:r w:rsidRPr="00070675">
        <w:rPr>
          <w:rFonts w:ascii="Book Antiqua" w:hAnsi="Book Antiqua"/>
          <w:color w:val="000000" w:themeColor="text1"/>
        </w:rPr>
        <w:t xml:space="preserve"> 2018; </w:t>
      </w:r>
      <w:r w:rsidRPr="00070675">
        <w:rPr>
          <w:rFonts w:ascii="Book Antiqua" w:hAnsi="Book Antiqua"/>
          <w:b/>
          <w:bCs/>
          <w:color w:val="000000" w:themeColor="text1"/>
        </w:rPr>
        <w:t>3</w:t>
      </w:r>
      <w:r w:rsidRPr="00070675">
        <w:rPr>
          <w:rFonts w:ascii="Book Antiqua" w:hAnsi="Book Antiqua"/>
          <w:color w:val="000000" w:themeColor="text1"/>
        </w:rPr>
        <w:t>: 337-346 [PMID: 29311644 DOI: 10.1038/s41564-017-0089-z]</w:t>
      </w:r>
    </w:p>
    <w:p w14:paraId="1998B7F9"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102 </w:t>
      </w:r>
      <w:r w:rsidRPr="00070675">
        <w:rPr>
          <w:rFonts w:ascii="Book Antiqua" w:hAnsi="Book Antiqua"/>
          <w:b/>
          <w:bCs/>
          <w:color w:val="000000" w:themeColor="text1"/>
        </w:rPr>
        <w:t>Lane ER</w:t>
      </w:r>
      <w:r w:rsidRPr="00070675">
        <w:rPr>
          <w:rFonts w:ascii="Book Antiqua" w:hAnsi="Book Antiqua"/>
          <w:color w:val="000000" w:themeColor="text1"/>
        </w:rPr>
        <w:t xml:space="preserve">, Zisman TL, Suskind DL. The microbiota in inflammatory bowel disease: current and therapeutic insights. </w:t>
      </w:r>
      <w:r w:rsidRPr="00070675">
        <w:rPr>
          <w:rFonts w:ascii="Book Antiqua" w:hAnsi="Book Antiqua"/>
          <w:i/>
          <w:iCs/>
          <w:color w:val="000000" w:themeColor="text1"/>
        </w:rPr>
        <w:t>J Inflamm Res</w:t>
      </w:r>
      <w:r w:rsidRPr="00070675">
        <w:rPr>
          <w:rFonts w:ascii="Book Antiqua" w:hAnsi="Book Antiqua"/>
          <w:color w:val="000000" w:themeColor="text1"/>
        </w:rPr>
        <w:t xml:space="preserve"> 2017; </w:t>
      </w:r>
      <w:r w:rsidRPr="00070675">
        <w:rPr>
          <w:rFonts w:ascii="Book Antiqua" w:hAnsi="Book Antiqua"/>
          <w:b/>
          <w:bCs/>
          <w:color w:val="000000" w:themeColor="text1"/>
        </w:rPr>
        <w:t>10</w:t>
      </w:r>
      <w:r w:rsidRPr="00070675">
        <w:rPr>
          <w:rFonts w:ascii="Book Antiqua" w:hAnsi="Book Antiqua"/>
          <w:color w:val="000000" w:themeColor="text1"/>
        </w:rPr>
        <w:t>: 63-73 [PMID: 28652796 DOI: 10.2147/JIR.S116088]</w:t>
      </w:r>
    </w:p>
    <w:p w14:paraId="12D69005"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103 </w:t>
      </w:r>
      <w:r w:rsidRPr="00070675">
        <w:rPr>
          <w:rFonts w:ascii="Book Antiqua" w:hAnsi="Book Antiqua"/>
          <w:b/>
          <w:bCs/>
          <w:color w:val="000000" w:themeColor="text1"/>
        </w:rPr>
        <w:t>Zhu W</w:t>
      </w:r>
      <w:r w:rsidRPr="00070675">
        <w:rPr>
          <w:rFonts w:ascii="Book Antiqua" w:hAnsi="Book Antiqua"/>
          <w:color w:val="000000" w:themeColor="text1"/>
        </w:rPr>
        <w:t xml:space="preserve">, Winter MG, Byndloss MX, Spiga L, Duerkop BA, Hughes ER, Büttner L, de Lima Romão E, Behrendt CL, Lopez CA, Sifuentes-Dominguez L, Huff-Hardy K, Wilson RP, Gillis CC, Tükel Ç, Koh AY, Burstein E, Hooper LV, Bäumler AJ, Winter SE. Precision editing of the gut microbiota ameliorates colitis. </w:t>
      </w:r>
      <w:r w:rsidRPr="00070675">
        <w:rPr>
          <w:rFonts w:ascii="Book Antiqua" w:hAnsi="Book Antiqua"/>
          <w:i/>
          <w:iCs/>
          <w:color w:val="000000" w:themeColor="text1"/>
        </w:rPr>
        <w:t>Nature</w:t>
      </w:r>
      <w:r w:rsidRPr="00070675">
        <w:rPr>
          <w:rFonts w:ascii="Book Antiqua" w:hAnsi="Book Antiqua"/>
          <w:color w:val="000000" w:themeColor="text1"/>
        </w:rPr>
        <w:t xml:space="preserve"> 2018; </w:t>
      </w:r>
      <w:r w:rsidRPr="00070675">
        <w:rPr>
          <w:rFonts w:ascii="Book Antiqua" w:hAnsi="Book Antiqua"/>
          <w:b/>
          <w:bCs/>
          <w:color w:val="000000" w:themeColor="text1"/>
        </w:rPr>
        <w:t>553</w:t>
      </w:r>
      <w:r w:rsidRPr="00070675">
        <w:rPr>
          <w:rFonts w:ascii="Book Antiqua" w:hAnsi="Book Antiqua"/>
          <w:color w:val="000000" w:themeColor="text1"/>
        </w:rPr>
        <w:t>: 208-211 [PMID: 29323293 DOI: 10.1038/nature25172]</w:t>
      </w:r>
    </w:p>
    <w:p w14:paraId="4C5FCB02" w14:textId="77777777" w:rsidR="000E176F" w:rsidRPr="00EF2017"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104 </w:t>
      </w:r>
      <w:r w:rsidRPr="00070675">
        <w:rPr>
          <w:rFonts w:ascii="Book Antiqua" w:hAnsi="Book Antiqua"/>
          <w:b/>
          <w:bCs/>
          <w:color w:val="000000" w:themeColor="text1"/>
        </w:rPr>
        <w:t>Parekh PJ</w:t>
      </w:r>
      <w:r w:rsidRPr="00070675">
        <w:rPr>
          <w:rFonts w:ascii="Book Antiqua" w:hAnsi="Book Antiqua"/>
          <w:color w:val="000000" w:themeColor="text1"/>
        </w:rPr>
        <w:t xml:space="preserve">, Balart LA, Johnson DA. The Influence of the Gut Microbiome on Obesity, Metabolic Syndrome and Gastrointestinal Disease. </w:t>
      </w:r>
      <w:r w:rsidRPr="00EF2017">
        <w:rPr>
          <w:rFonts w:ascii="Book Antiqua" w:hAnsi="Book Antiqua"/>
          <w:i/>
          <w:iCs/>
          <w:color w:val="000000" w:themeColor="text1"/>
        </w:rPr>
        <w:t>Clin Transl Gastroenterol</w:t>
      </w:r>
      <w:r w:rsidRPr="00EF2017">
        <w:rPr>
          <w:rFonts w:ascii="Book Antiqua" w:hAnsi="Book Antiqua"/>
          <w:color w:val="000000" w:themeColor="text1"/>
        </w:rPr>
        <w:t xml:space="preserve"> 2015; </w:t>
      </w:r>
      <w:r w:rsidRPr="00EF2017">
        <w:rPr>
          <w:rFonts w:ascii="Book Antiqua" w:hAnsi="Book Antiqua"/>
          <w:b/>
          <w:bCs/>
          <w:color w:val="000000" w:themeColor="text1"/>
        </w:rPr>
        <w:t>6</w:t>
      </w:r>
      <w:r w:rsidRPr="00EF2017">
        <w:rPr>
          <w:rFonts w:ascii="Book Antiqua" w:hAnsi="Book Antiqua"/>
          <w:color w:val="000000" w:themeColor="text1"/>
        </w:rPr>
        <w:t>: e91 [PMID: 26087059 DOI: 10.1038/ctg.2015.16]</w:t>
      </w:r>
    </w:p>
    <w:p w14:paraId="11FBF89A" w14:textId="77777777" w:rsidR="000E176F" w:rsidRPr="00070675" w:rsidRDefault="000E176F" w:rsidP="007F1EA1">
      <w:pPr>
        <w:spacing w:line="360" w:lineRule="auto"/>
        <w:jc w:val="both"/>
        <w:rPr>
          <w:rFonts w:ascii="Book Antiqua" w:hAnsi="Book Antiqua"/>
          <w:color w:val="000000" w:themeColor="text1"/>
        </w:rPr>
      </w:pPr>
      <w:r w:rsidRPr="00EF2017">
        <w:rPr>
          <w:rFonts w:ascii="Book Antiqua" w:hAnsi="Book Antiqua"/>
          <w:color w:val="000000" w:themeColor="text1"/>
        </w:rPr>
        <w:t xml:space="preserve">105 </w:t>
      </w:r>
      <w:r w:rsidRPr="00EF2017">
        <w:rPr>
          <w:rFonts w:ascii="Book Antiqua" w:hAnsi="Book Antiqua"/>
          <w:b/>
          <w:bCs/>
          <w:color w:val="000000" w:themeColor="text1"/>
        </w:rPr>
        <w:t>Villanueva-Millán MJ</w:t>
      </w:r>
      <w:r w:rsidRPr="00EF2017">
        <w:rPr>
          <w:rFonts w:ascii="Book Antiqua" w:hAnsi="Book Antiqua"/>
          <w:color w:val="000000" w:themeColor="text1"/>
        </w:rPr>
        <w:t xml:space="preserve">, Pérez-Matute P, Oteo JA. </w:t>
      </w:r>
      <w:r w:rsidRPr="00070675">
        <w:rPr>
          <w:rFonts w:ascii="Book Antiqua" w:hAnsi="Book Antiqua"/>
          <w:color w:val="000000" w:themeColor="text1"/>
        </w:rPr>
        <w:t xml:space="preserve">Gut microbiota: a key player in health and disease. A review focused on obesity. </w:t>
      </w:r>
      <w:r w:rsidRPr="00070675">
        <w:rPr>
          <w:rFonts w:ascii="Book Antiqua" w:hAnsi="Book Antiqua"/>
          <w:i/>
          <w:iCs/>
          <w:color w:val="000000" w:themeColor="text1"/>
        </w:rPr>
        <w:t>J Physiol Biochem</w:t>
      </w:r>
      <w:r w:rsidRPr="00070675">
        <w:rPr>
          <w:rFonts w:ascii="Book Antiqua" w:hAnsi="Book Antiqua"/>
          <w:color w:val="000000" w:themeColor="text1"/>
        </w:rPr>
        <w:t xml:space="preserve"> 2015; </w:t>
      </w:r>
      <w:r w:rsidRPr="00070675">
        <w:rPr>
          <w:rFonts w:ascii="Book Antiqua" w:hAnsi="Book Antiqua"/>
          <w:b/>
          <w:bCs/>
          <w:color w:val="000000" w:themeColor="text1"/>
        </w:rPr>
        <w:t>71</w:t>
      </w:r>
      <w:r w:rsidRPr="00070675">
        <w:rPr>
          <w:rFonts w:ascii="Book Antiqua" w:hAnsi="Book Antiqua"/>
          <w:color w:val="000000" w:themeColor="text1"/>
        </w:rPr>
        <w:t>: 509-525 [PMID: 25749935 DOI: 10.1007/s13105-015-0390-3]</w:t>
      </w:r>
    </w:p>
    <w:p w14:paraId="0A7CDC81"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lastRenderedPageBreak/>
        <w:t xml:space="preserve">106 </w:t>
      </w:r>
      <w:r w:rsidRPr="00070675">
        <w:rPr>
          <w:rFonts w:ascii="Book Antiqua" w:hAnsi="Book Antiqua"/>
          <w:b/>
          <w:bCs/>
          <w:color w:val="000000" w:themeColor="text1"/>
        </w:rPr>
        <w:t>Ley RE</w:t>
      </w:r>
      <w:r w:rsidRPr="00070675">
        <w:rPr>
          <w:rFonts w:ascii="Book Antiqua" w:hAnsi="Book Antiqua"/>
          <w:color w:val="000000" w:themeColor="text1"/>
        </w:rPr>
        <w:t xml:space="preserve">, Bäckhed F, Turnbaugh P, Lozupone CA, Knight RD, Gordon JI. Obesity alters gut microbial ecology. </w:t>
      </w:r>
      <w:r w:rsidRPr="00070675">
        <w:rPr>
          <w:rFonts w:ascii="Book Antiqua" w:hAnsi="Book Antiqua"/>
          <w:i/>
          <w:iCs/>
          <w:color w:val="000000" w:themeColor="text1"/>
        </w:rPr>
        <w:t>Proc Natl Acad Sci U S A</w:t>
      </w:r>
      <w:r w:rsidRPr="00070675">
        <w:rPr>
          <w:rFonts w:ascii="Book Antiqua" w:hAnsi="Book Antiqua"/>
          <w:color w:val="000000" w:themeColor="text1"/>
        </w:rPr>
        <w:t xml:space="preserve"> 2005; </w:t>
      </w:r>
      <w:r w:rsidRPr="00070675">
        <w:rPr>
          <w:rFonts w:ascii="Book Antiqua" w:hAnsi="Book Antiqua"/>
          <w:b/>
          <w:bCs/>
          <w:color w:val="000000" w:themeColor="text1"/>
        </w:rPr>
        <w:t>102</w:t>
      </w:r>
      <w:r w:rsidRPr="00070675">
        <w:rPr>
          <w:rFonts w:ascii="Book Antiqua" w:hAnsi="Book Antiqua"/>
          <w:color w:val="000000" w:themeColor="text1"/>
        </w:rPr>
        <w:t>: 11070-11075 [PMID: 16033867 DOI: 10.1073/pnas.0504978102]</w:t>
      </w:r>
    </w:p>
    <w:p w14:paraId="7323E8F2"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107 </w:t>
      </w:r>
      <w:r w:rsidRPr="00070675">
        <w:rPr>
          <w:rFonts w:ascii="Book Antiqua" w:hAnsi="Book Antiqua"/>
          <w:b/>
          <w:bCs/>
          <w:color w:val="000000" w:themeColor="text1"/>
        </w:rPr>
        <w:t>Le Chatelier E</w:t>
      </w:r>
      <w:r w:rsidRPr="00070675">
        <w:rPr>
          <w:rFonts w:ascii="Book Antiqua" w:hAnsi="Book Antiqua"/>
          <w:color w:val="000000" w:themeColor="text1"/>
        </w:rPr>
        <w:t xml:space="preserve">,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MetaHIT consortium, Bork P, Wang J, Ehrlich SD, Pedersen O. Richness of human gut microbiome correlates with metabolic markers. </w:t>
      </w:r>
      <w:r w:rsidRPr="00070675">
        <w:rPr>
          <w:rFonts w:ascii="Book Antiqua" w:hAnsi="Book Antiqua"/>
          <w:i/>
          <w:iCs/>
          <w:color w:val="000000" w:themeColor="text1"/>
        </w:rPr>
        <w:t>Nature</w:t>
      </w:r>
      <w:r w:rsidRPr="00070675">
        <w:rPr>
          <w:rFonts w:ascii="Book Antiqua" w:hAnsi="Book Antiqua"/>
          <w:color w:val="000000" w:themeColor="text1"/>
        </w:rPr>
        <w:t xml:space="preserve"> 2013; </w:t>
      </w:r>
      <w:r w:rsidRPr="00070675">
        <w:rPr>
          <w:rFonts w:ascii="Book Antiqua" w:hAnsi="Book Antiqua"/>
          <w:b/>
          <w:bCs/>
          <w:color w:val="000000" w:themeColor="text1"/>
        </w:rPr>
        <w:t>500</w:t>
      </w:r>
      <w:r w:rsidRPr="00070675">
        <w:rPr>
          <w:rFonts w:ascii="Book Antiqua" w:hAnsi="Book Antiqua"/>
          <w:color w:val="000000" w:themeColor="text1"/>
        </w:rPr>
        <w:t>: 541-546 [PMID: 23985870 DOI: 10.1038/nature12506]</w:t>
      </w:r>
    </w:p>
    <w:p w14:paraId="43AC92EF"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108 </w:t>
      </w:r>
      <w:r w:rsidRPr="00070675">
        <w:rPr>
          <w:rFonts w:ascii="Book Antiqua" w:hAnsi="Book Antiqua"/>
          <w:b/>
          <w:bCs/>
          <w:color w:val="000000" w:themeColor="text1"/>
        </w:rPr>
        <w:t>Fan Y</w:t>
      </w:r>
      <w:r w:rsidRPr="00070675">
        <w:rPr>
          <w:rFonts w:ascii="Book Antiqua" w:hAnsi="Book Antiqua"/>
          <w:color w:val="000000" w:themeColor="text1"/>
        </w:rPr>
        <w:t xml:space="preserve">, Pedersen O. Gut microbiota in human metabolic health and disease. </w:t>
      </w:r>
      <w:r w:rsidRPr="00070675">
        <w:rPr>
          <w:rFonts w:ascii="Book Antiqua" w:hAnsi="Book Antiqua"/>
          <w:i/>
          <w:iCs/>
          <w:color w:val="000000" w:themeColor="text1"/>
        </w:rPr>
        <w:t>Nat Rev Microbiol</w:t>
      </w:r>
      <w:r w:rsidRPr="00070675">
        <w:rPr>
          <w:rFonts w:ascii="Book Antiqua" w:hAnsi="Book Antiqua"/>
          <w:color w:val="000000" w:themeColor="text1"/>
        </w:rPr>
        <w:t xml:space="preserve"> 2021; </w:t>
      </w:r>
      <w:r w:rsidRPr="00070675">
        <w:rPr>
          <w:rFonts w:ascii="Book Antiqua" w:hAnsi="Book Antiqua"/>
          <w:b/>
          <w:bCs/>
          <w:color w:val="000000" w:themeColor="text1"/>
        </w:rPr>
        <w:t>19</w:t>
      </w:r>
      <w:r w:rsidRPr="00070675">
        <w:rPr>
          <w:rFonts w:ascii="Book Antiqua" w:hAnsi="Book Antiqua"/>
          <w:color w:val="000000" w:themeColor="text1"/>
        </w:rPr>
        <w:t>: 55-71 [PMID: 32887946 DOI: 10.1038/s41579-020-0433-9]</w:t>
      </w:r>
    </w:p>
    <w:p w14:paraId="4E8DC0F3"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109 </w:t>
      </w:r>
      <w:r w:rsidRPr="00070675">
        <w:rPr>
          <w:rFonts w:ascii="Book Antiqua" w:hAnsi="Book Antiqua"/>
          <w:b/>
          <w:bCs/>
          <w:color w:val="000000" w:themeColor="text1"/>
        </w:rPr>
        <w:t>Cani PD</w:t>
      </w:r>
      <w:r w:rsidRPr="00070675">
        <w:rPr>
          <w:rFonts w:ascii="Book Antiqua" w:hAnsi="Book Antiqua"/>
          <w:color w:val="000000" w:themeColor="text1"/>
        </w:rPr>
        <w:t xml:space="preserve">, Delzenne NM. The role of the gut microbiota in energy metabolism and metabolic disease. </w:t>
      </w:r>
      <w:r w:rsidRPr="00070675">
        <w:rPr>
          <w:rFonts w:ascii="Book Antiqua" w:hAnsi="Book Antiqua"/>
          <w:i/>
          <w:iCs/>
          <w:color w:val="000000" w:themeColor="text1"/>
        </w:rPr>
        <w:t>Curr Pharm Des</w:t>
      </w:r>
      <w:r w:rsidRPr="00070675">
        <w:rPr>
          <w:rFonts w:ascii="Book Antiqua" w:hAnsi="Book Antiqua"/>
          <w:color w:val="000000" w:themeColor="text1"/>
        </w:rPr>
        <w:t xml:space="preserve"> 2009; </w:t>
      </w:r>
      <w:r w:rsidRPr="00070675">
        <w:rPr>
          <w:rFonts w:ascii="Book Antiqua" w:hAnsi="Book Antiqua"/>
          <w:b/>
          <w:bCs/>
          <w:color w:val="000000" w:themeColor="text1"/>
        </w:rPr>
        <w:t>15</w:t>
      </w:r>
      <w:r w:rsidRPr="00070675">
        <w:rPr>
          <w:rFonts w:ascii="Book Antiqua" w:hAnsi="Book Antiqua"/>
          <w:color w:val="000000" w:themeColor="text1"/>
        </w:rPr>
        <w:t>: 1546-1558 [PMID: 19442172 DOI: 10.2174/138161209788168164]</w:t>
      </w:r>
    </w:p>
    <w:p w14:paraId="2F301A39"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110 </w:t>
      </w:r>
      <w:r w:rsidRPr="00070675">
        <w:rPr>
          <w:rFonts w:ascii="Book Antiqua" w:hAnsi="Book Antiqua"/>
          <w:b/>
          <w:bCs/>
          <w:color w:val="000000" w:themeColor="text1"/>
        </w:rPr>
        <w:t>Vetrani C</w:t>
      </w:r>
      <w:r w:rsidRPr="00070675">
        <w:rPr>
          <w:rFonts w:ascii="Book Antiqua" w:hAnsi="Book Antiqua"/>
          <w:color w:val="000000" w:themeColor="text1"/>
        </w:rPr>
        <w:t xml:space="preserve">, Di Nisio A, Paschou SA, Barrea L, Muscogiuri G, Graziadio C, Savastano S, Colao A, On Behalf Of The Obesity Programs Of Nutrition Education Research And Assessment Opera Group. From Gut Microbiota through Low-Grade Inflammation to Obesity: Key Players and Potential Targets. </w:t>
      </w:r>
      <w:r w:rsidRPr="00070675">
        <w:rPr>
          <w:rFonts w:ascii="Book Antiqua" w:hAnsi="Book Antiqua"/>
          <w:i/>
          <w:iCs/>
          <w:color w:val="000000" w:themeColor="text1"/>
        </w:rPr>
        <w:t>Nutrients</w:t>
      </w:r>
      <w:r w:rsidRPr="00070675">
        <w:rPr>
          <w:rFonts w:ascii="Book Antiqua" w:hAnsi="Book Antiqua"/>
          <w:color w:val="000000" w:themeColor="text1"/>
        </w:rPr>
        <w:t xml:space="preserve"> 2022; </w:t>
      </w:r>
      <w:r w:rsidRPr="00070675">
        <w:rPr>
          <w:rFonts w:ascii="Book Antiqua" w:hAnsi="Book Antiqua"/>
          <w:b/>
          <w:bCs/>
          <w:color w:val="000000" w:themeColor="text1"/>
        </w:rPr>
        <w:t>14</w:t>
      </w:r>
      <w:r w:rsidRPr="00070675">
        <w:rPr>
          <w:rFonts w:ascii="Book Antiqua" w:hAnsi="Book Antiqua"/>
          <w:color w:val="000000" w:themeColor="text1"/>
        </w:rPr>
        <w:t xml:space="preserve"> [PMID: 35631244 DOI: 10.3390/nu14102103]</w:t>
      </w:r>
    </w:p>
    <w:p w14:paraId="636ABE6B"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111 </w:t>
      </w:r>
      <w:r w:rsidRPr="00070675">
        <w:rPr>
          <w:rFonts w:ascii="Book Antiqua" w:hAnsi="Book Antiqua"/>
          <w:b/>
          <w:bCs/>
          <w:color w:val="000000" w:themeColor="text1"/>
        </w:rPr>
        <w:t>Gurung M</w:t>
      </w:r>
      <w:r w:rsidRPr="00070675">
        <w:rPr>
          <w:rFonts w:ascii="Book Antiqua" w:hAnsi="Book Antiqua"/>
          <w:color w:val="000000" w:themeColor="text1"/>
        </w:rPr>
        <w:t xml:space="preserve">, Li Z, You H, Rodrigues R, Jump DB, Morgun A, Shulzhenko N. Role of gut microbiota in type 2 diabetes pathophysiology. </w:t>
      </w:r>
      <w:r w:rsidRPr="00070675">
        <w:rPr>
          <w:rFonts w:ascii="Book Antiqua" w:hAnsi="Book Antiqua"/>
          <w:i/>
          <w:iCs/>
          <w:color w:val="000000" w:themeColor="text1"/>
        </w:rPr>
        <w:t>EBioMedicine</w:t>
      </w:r>
      <w:r w:rsidRPr="00070675">
        <w:rPr>
          <w:rFonts w:ascii="Book Antiqua" w:hAnsi="Book Antiqua"/>
          <w:color w:val="000000" w:themeColor="text1"/>
        </w:rPr>
        <w:t xml:space="preserve"> 2020; </w:t>
      </w:r>
      <w:r w:rsidRPr="00070675">
        <w:rPr>
          <w:rFonts w:ascii="Book Antiqua" w:hAnsi="Book Antiqua"/>
          <w:b/>
          <w:bCs/>
          <w:color w:val="000000" w:themeColor="text1"/>
        </w:rPr>
        <w:t>51</w:t>
      </w:r>
      <w:r w:rsidRPr="00070675">
        <w:rPr>
          <w:rFonts w:ascii="Book Antiqua" w:hAnsi="Book Antiqua"/>
          <w:color w:val="000000" w:themeColor="text1"/>
        </w:rPr>
        <w:t>: 102590 [PMID: 31901868 DOI: 10.1016/j.ebiom.2019.11.051]</w:t>
      </w:r>
    </w:p>
    <w:p w14:paraId="1117F42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112 </w:t>
      </w:r>
      <w:r w:rsidRPr="00070675">
        <w:rPr>
          <w:rFonts w:ascii="Book Antiqua" w:hAnsi="Book Antiqua"/>
          <w:b/>
          <w:bCs/>
          <w:color w:val="000000" w:themeColor="text1"/>
        </w:rPr>
        <w:t>Wang L</w:t>
      </w:r>
      <w:r w:rsidRPr="00070675">
        <w:rPr>
          <w:rFonts w:ascii="Book Antiqua" w:hAnsi="Book Antiqua"/>
          <w:color w:val="000000" w:themeColor="text1"/>
        </w:rPr>
        <w:t xml:space="preserve">, Wang S, Zhang Q, He C, Fu C, Wei Q. The role of the gut microbiota in health and cardiovascular diseases. </w:t>
      </w:r>
      <w:r w:rsidRPr="00070675">
        <w:rPr>
          <w:rFonts w:ascii="Book Antiqua" w:hAnsi="Book Antiqua"/>
          <w:i/>
          <w:iCs/>
          <w:color w:val="000000" w:themeColor="text1"/>
        </w:rPr>
        <w:t>Mol Biomed</w:t>
      </w:r>
      <w:r w:rsidRPr="00070675">
        <w:rPr>
          <w:rFonts w:ascii="Book Antiqua" w:hAnsi="Book Antiqua"/>
          <w:color w:val="000000" w:themeColor="text1"/>
        </w:rPr>
        <w:t xml:space="preserve"> 2022; </w:t>
      </w:r>
      <w:r w:rsidRPr="00070675">
        <w:rPr>
          <w:rFonts w:ascii="Book Antiqua" w:hAnsi="Book Antiqua"/>
          <w:b/>
          <w:bCs/>
          <w:color w:val="000000" w:themeColor="text1"/>
        </w:rPr>
        <w:t>3</w:t>
      </w:r>
      <w:r w:rsidRPr="00070675">
        <w:rPr>
          <w:rFonts w:ascii="Book Antiqua" w:hAnsi="Book Antiqua"/>
          <w:color w:val="000000" w:themeColor="text1"/>
        </w:rPr>
        <w:t>: 30 [PMID: 36219347 DOI: 10.1186/s43556-022-00091-2]</w:t>
      </w:r>
    </w:p>
    <w:p w14:paraId="5EFF2C00"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113 </w:t>
      </w:r>
      <w:r w:rsidRPr="00070675">
        <w:rPr>
          <w:rFonts w:ascii="Book Antiqua" w:hAnsi="Book Antiqua"/>
          <w:b/>
          <w:bCs/>
          <w:color w:val="000000" w:themeColor="text1"/>
        </w:rPr>
        <w:t>Zou J</w:t>
      </w:r>
      <w:r w:rsidRPr="00070675">
        <w:rPr>
          <w:rFonts w:ascii="Book Antiqua" w:hAnsi="Book Antiqua"/>
          <w:color w:val="000000" w:themeColor="text1"/>
        </w:rPr>
        <w:t xml:space="preserve">, Chassaing B, Singh V, Pellizzon M, Ricci M, Fythe MD, Kumar MV, Gewirtz AT. Fiber-Mediated Nourishment of Gut Microbiota Protects against Diet-Induced </w:t>
      </w:r>
      <w:r w:rsidRPr="00070675">
        <w:rPr>
          <w:rFonts w:ascii="Book Antiqua" w:hAnsi="Book Antiqua"/>
          <w:color w:val="000000" w:themeColor="text1"/>
        </w:rPr>
        <w:lastRenderedPageBreak/>
        <w:t xml:space="preserve">Obesity by Restoring IL-22-Mediated Colonic Health. </w:t>
      </w:r>
      <w:r w:rsidRPr="00070675">
        <w:rPr>
          <w:rFonts w:ascii="Book Antiqua" w:hAnsi="Book Antiqua"/>
          <w:i/>
          <w:iCs/>
          <w:color w:val="000000" w:themeColor="text1"/>
        </w:rPr>
        <w:t>Cell Host Microbe</w:t>
      </w:r>
      <w:r w:rsidRPr="00070675">
        <w:rPr>
          <w:rFonts w:ascii="Book Antiqua" w:hAnsi="Book Antiqua"/>
          <w:color w:val="000000" w:themeColor="text1"/>
        </w:rPr>
        <w:t xml:space="preserve"> 2018; </w:t>
      </w:r>
      <w:r w:rsidRPr="00070675">
        <w:rPr>
          <w:rFonts w:ascii="Book Antiqua" w:hAnsi="Book Antiqua"/>
          <w:b/>
          <w:bCs/>
          <w:color w:val="000000" w:themeColor="text1"/>
        </w:rPr>
        <w:t>23</w:t>
      </w:r>
      <w:r w:rsidRPr="00070675">
        <w:rPr>
          <w:rFonts w:ascii="Book Antiqua" w:hAnsi="Book Antiqua"/>
          <w:color w:val="000000" w:themeColor="text1"/>
        </w:rPr>
        <w:t>: 41-53.e4 [PMID: 29276170 DOI: 10.1016/j.chom.2017.11.003]</w:t>
      </w:r>
    </w:p>
    <w:p w14:paraId="7E47EB0A"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114 </w:t>
      </w:r>
      <w:r w:rsidRPr="00070675">
        <w:rPr>
          <w:rFonts w:ascii="Book Antiqua" w:hAnsi="Book Antiqua"/>
          <w:b/>
          <w:bCs/>
          <w:color w:val="000000" w:themeColor="text1"/>
        </w:rPr>
        <w:t>Tang WHW</w:t>
      </w:r>
      <w:r w:rsidRPr="00070675">
        <w:rPr>
          <w:rFonts w:ascii="Book Antiqua" w:hAnsi="Book Antiqua"/>
          <w:color w:val="000000" w:themeColor="text1"/>
        </w:rPr>
        <w:t xml:space="preserve">, Bäckhed F, Landmesser U, Hazen SL. Intestinal Microbiota in Cardiovascular Health and Disease: JACC State-of-the-Art Review. </w:t>
      </w:r>
      <w:r w:rsidRPr="00070675">
        <w:rPr>
          <w:rFonts w:ascii="Book Antiqua" w:hAnsi="Book Antiqua"/>
          <w:i/>
          <w:iCs/>
          <w:color w:val="000000" w:themeColor="text1"/>
        </w:rPr>
        <w:t>J Am Coll Cardiol</w:t>
      </w:r>
      <w:r w:rsidRPr="00070675">
        <w:rPr>
          <w:rFonts w:ascii="Book Antiqua" w:hAnsi="Book Antiqua"/>
          <w:color w:val="000000" w:themeColor="text1"/>
        </w:rPr>
        <w:t xml:space="preserve"> 2019; </w:t>
      </w:r>
      <w:r w:rsidRPr="00070675">
        <w:rPr>
          <w:rFonts w:ascii="Book Antiqua" w:hAnsi="Book Antiqua"/>
          <w:b/>
          <w:bCs/>
          <w:color w:val="000000" w:themeColor="text1"/>
        </w:rPr>
        <w:t>73</w:t>
      </w:r>
      <w:r w:rsidRPr="00070675">
        <w:rPr>
          <w:rFonts w:ascii="Book Antiqua" w:hAnsi="Book Antiqua"/>
          <w:color w:val="000000" w:themeColor="text1"/>
        </w:rPr>
        <w:t>: 2089-2105 [PMID: 31023434 DOI: 10.1016/j.jacc.2019.03.024]</w:t>
      </w:r>
    </w:p>
    <w:p w14:paraId="2810E62E"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115 </w:t>
      </w:r>
      <w:r w:rsidRPr="00070675">
        <w:rPr>
          <w:rFonts w:ascii="Book Antiqua" w:hAnsi="Book Antiqua"/>
          <w:b/>
          <w:bCs/>
          <w:color w:val="000000" w:themeColor="text1"/>
        </w:rPr>
        <w:t>Tang WHW</w:t>
      </w:r>
      <w:r w:rsidRPr="00070675">
        <w:rPr>
          <w:rFonts w:ascii="Book Antiqua" w:hAnsi="Book Antiqua"/>
          <w:color w:val="000000" w:themeColor="text1"/>
        </w:rPr>
        <w:t xml:space="preserve">, Li DY, Hazen SL. Dietary metabolism, the gut microbiome, and heart failure. </w:t>
      </w:r>
      <w:r w:rsidRPr="00070675">
        <w:rPr>
          <w:rFonts w:ascii="Book Antiqua" w:hAnsi="Book Antiqua"/>
          <w:i/>
          <w:iCs/>
          <w:color w:val="000000" w:themeColor="text1"/>
        </w:rPr>
        <w:t>Nat Rev Cardiol</w:t>
      </w:r>
      <w:r w:rsidRPr="00070675">
        <w:rPr>
          <w:rFonts w:ascii="Book Antiqua" w:hAnsi="Book Antiqua"/>
          <w:color w:val="000000" w:themeColor="text1"/>
        </w:rPr>
        <w:t xml:space="preserve"> 2019; </w:t>
      </w:r>
      <w:r w:rsidRPr="00070675">
        <w:rPr>
          <w:rFonts w:ascii="Book Antiqua" w:hAnsi="Book Antiqua"/>
          <w:b/>
          <w:bCs/>
          <w:color w:val="000000" w:themeColor="text1"/>
        </w:rPr>
        <w:t>16</w:t>
      </w:r>
      <w:r w:rsidRPr="00070675">
        <w:rPr>
          <w:rFonts w:ascii="Book Antiqua" w:hAnsi="Book Antiqua"/>
          <w:color w:val="000000" w:themeColor="text1"/>
        </w:rPr>
        <w:t>: 137-154 [PMID: 30410105 DOI: 10.1038/s41569-018-0108-7]</w:t>
      </w:r>
    </w:p>
    <w:p w14:paraId="2B5B3CD1"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116 </w:t>
      </w:r>
      <w:r w:rsidRPr="00070675">
        <w:rPr>
          <w:rFonts w:ascii="Book Antiqua" w:hAnsi="Book Antiqua"/>
          <w:b/>
          <w:bCs/>
          <w:color w:val="000000" w:themeColor="text1"/>
        </w:rPr>
        <w:t>Wang Z</w:t>
      </w:r>
      <w:r w:rsidRPr="00070675">
        <w:rPr>
          <w:rFonts w:ascii="Book Antiqua" w:hAnsi="Book Antiqua"/>
          <w:color w:val="000000" w:themeColor="text1"/>
        </w:rPr>
        <w:t xml:space="preserve">, Klipfell E, Bennett BJ, Koeth R, Levison BS, Dugar B, Feldstein AE, Britt EB, Fu X, Chung YM, Wu Y, Schauer P, Smith JD, Allayee H, Tang WH, DiDonato JA, Lusis AJ, Hazen SL. Gut flora metabolism of phosphatidylcholine promotes cardiovascular disease. </w:t>
      </w:r>
      <w:r w:rsidRPr="00070675">
        <w:rPr>
          <w:rFonts w:ascii="Book Antiqua" w:hAnsi="Book Antiqua"/>
          <w:i/>
          <w:iCs/>
          <w:color w:val="000000" w:themeColor="text1"/>
        </w:rPr>
        <w:t>Nature</w:t>
      </w:r>
      <w:r w:rsidRPr="00070675">
        <w:rPr>
          <w:rFonts w:ascii="Book Antiqua" w:hAnsi="Book Antiqua"/>
          <w:color w:val="000000" w:themeColor="text1"/>
        </w:rPr>
        <w:t xml:space="preserve"> 2011; </w:t>
      </w:r>
      <w:r w:rsidRPr="00070675">
        <w:rPr>
          <w:rFonts w:ascii="Book Antiqua" w:hAnsi="Book Antiqua"/>
          <w:b/>
          <w:bCs/>
          <w:color w:val="000000" w:themeColor="text1"/>
        </w:rPr>
        <w:t>472</w:t>
      </w:r>
      <w:r w:rsidRPr="00070675">
        <w:rPr>
          <w:rFonts w:ascii="Book Antiqua" w:hAnsi="Book Antiqua"/>
          <w:color w:val="000000" w:themeColor="text1"/>
        </w:rPr>
        <w:t>: 57-63 [PMID: 21475195 DOI: 10.1038/nature09922]</w:t>
      </w:r>
    </w:p>
    <w:p w14:paraId="6638EA0D"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117 </w:t>
      </w:r>
      <w:r w:rsidRPr="00070675">
        <w:rPr>
          <w:rFonts w:ascii="Book Antiqua" w:hAnsi="Book Antiqua"/>
          <w:b/>
          <w:bCs/>
          <w:color w:val="000000" w:themeColor="text1"/>
        </w:rPr>
        <w:t>Koeth RA</w:t>
      </w:r>
      <w:r w:rsidRPr="00070675">
        <w:rPr>
          <w:rFonts w:ascii="Book Antiqua" w:hAnsi="Book Antiqua"/>
          <w:color w:val="000000" w:themeColor="text1"/>
        </w:rPr>
        <w:t xml:space="preserve">, Wang Z, Levison BS, Buffa JA, Org E, Sheehy BT, Britt EB, Fu X, Wu Y, Li L, Smith JD, DiDonato JA, Chen J, Li H, Wu GD, Lewis JD, Warrier M, Brown JM, Krauss RM, Tang WH, Bushman FD, Lusis AJ, Hazen SL. Intestinal microbiota metabolism of L-carnitine, a nutrient in red meat, promotes atherosclerosis. </w:t>
      </w:r>
      <w:r w:rsidRPr="00070675">
        <w:rPr>
          <w:rFonts w:ascii="Book Antiqua" w:hAnsi="Book Antiqua"/>
          <w:i/>
          <w:iCs/>
          <w:color w:val="000000" w:themeColor="text1"/>
        </w:rPr>
        <w:t>Nat Med</w:t>
      </w:r>
      <w:r w:rsidRPr="00070675">
        <w:rPr>
          <w:rFonts w:ascii="Book Antiqua" w:hAnsi="Book Antiqua"/>
          <w:color w:val="000000" w:themeColor="text1"/>
        </w:rPr>
        <w:t xml:space="preserve"> 2013; </w:t>
      </w:r>
      <w:r w:rsidRPr="00070675">
        <w:rPr>
          <w:rFonts w:ascii="Book Antiqua" w:hAnsi="Book Antiqua"/>
          <w:b/>
          <w:bCs/>
          <w:color w:val="000000" w:themeColor="text1"/>
        </w:rPr>
        <w:t>19</w:t>
      </w:r>
      <w:r w:rsidRPr="00070675">
        <w:rPr>
          <w:rFonts w:ascii="Book Antiqua" w:hAnsi="Book Antiqua"/>
          <w:color w:val="000000" w:themeColor="text1"/>
        </w:rPr>
        <w:t>: 576-585 [PMID: 23563705 DOI: 10.1038/nm.3145]</w:t>
      </w:r>
    </w:p>
    <w:p w14:paraId="3077E38B"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118 </w:t>
      </w:r>
      <w:r w:rsidRPr="00070675">
        <w:rPr>
          <w:rFonts w:ascii="Book Antiqua" w:hAnsi="Book Antiqua"/>
          <w:b/>
          <w:bCs/>
          <w:color w:val="000000" w:themeColor="text1"/>
        </w:rPr>
        <w:t>Koeth RA</w:t>
      </w:r>
      <w:r w:rsidRPr="00070675">
        <w:rPr>
          <w:rFonts w:ascii="Book Antiqua" w:hAnsi="Book Antiqua"/>
          <w:color w:val="000000" w:themeColor="text1"/>
        </w:rPr>
        <w:t xml:space="preserve">, Levison BS, Culley MK, Buffa JA, Wang Z, Gregory JC, Org E, Wu Y, Li L, Smith JD, Tang WHW, DiDonato JA, Lusis AJ, Hazen SL. γ-Butyrobetaine is a proatherogenic intermediate in gut microbial metabolism of L-carnitine to TMAO. </w:t>
      </w:r>
      <w:r w:rsidRPr="00070675">
        <w:rPr>
          <w:rFonts w:ascii="Book Antiqua" w:hAnsi="Book Antiqua"/>
          <w:i/>
          <w:iCs/>
          <w:color w:val="000000" w:themeColor="text1"/>
        </w:rPr>
        <w:t>Cell Metab</w:t>
      </w:r>
      <w:r w:rsidRPr="00070675">
        <w:rPr>
          <w:rFonts w:ascii="Book Antiqua" w:hAnsi="Book Antiqua"/>
          <w:color w:val="000000" w:themeColor="text1"/>
        </w:rPr>
        <w:t xml:space="preserve"> 2014; </w:t>
      </w:r>
      <w:r w:rsidRPr="00070675">
        <w:rPr>
          <w:rFonts w:ascii="Book Antiqua" w:hAnsi="Book Antiqua"/>
          <w:b/>
          <w:bCs/>
          <w:color w:val="000000" w:themeColor="text1"/>
        </w:rPr>
        <w:t>20</w:t>
      </w:r>
      <w:r w:rsidRPr="00070675">
        <w:rPr>
          <w:rFonts w:ascii="Book Antiqua" w:hAnsi="Book Antiqua"/>
          <w:color w:val="000000" w:themeColor="text1"/>
        </w:rPr>
        <w:t>: 799-812 [PMID: 25440057 DOI: 10.1016/j.cmet.2014.10.006]</w:t>
      </w:r>
    </w:p>
    <w:p w14:paraId="026117C7"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119 </w:t>
      </w:r>
      <w:r w:rsidRPr="00070675">
        <w:rPr>
          <w:rFonts w:ascii="Book Antiqua" w:hAnsi="Book Antiqua"/>
          <w:b/>
          <w:bCs/>
          <w:color w:val="000000" w:themeColor="text1"/>
        </w:rPr>
        <w:t>Marques FZ</w:t>
      </w:r>
      <w:r w:rsidRPr="00070675">
        <w:rPr>
          <w:rFonts w:ascii="Book Antiqua" w:hAnsi="Book Antiqua"/>
          <w:color w:val="000000" w:themeColor="text1"/>
        </w:rPr>
        <w:t xml:space="preserve">, Nelson E, Chu PY, Horlock D, Fiedler A, Ziemann M, Tan JK, Kuruppu S, Rajapakse NW, El-Osta A, Mackay CR, Kaye DM. High-Fiber Diet and Acetate Supplementation Change the Gut Microbiota and Prevent the Development of Hypertension and Heart Failure in Hypertensive Mice. </w:t>
      </w:r>
      <w:r w:rsidRPr="00070675">
        <w:rPr>
          <w:rFonts w:ascii="Book Antiqua" w:hAnsi="Book Antiqua"/>
          <w:i/>
          <w:iCs/>
          <w:color w:val="000000" w:themeColor="text1"/>
        </w:rPr>
        <w:t>Circulation</w:t>
      </w:r>
      <w:r w:rsidRPr="00070675">
        <w:rPr>
          <w:rFonts w:ascii="Book Antiqua" w:hAnsi="Book Antiqua"/>
          <w:color w:val="000000" w:themeColor="text1"/>
        </w:rPr>
        <w:t xml:space="preserve"> 2017; </w:t>
      </w:r>
      <w:r w:rsidRPr="00070675">
        <w:rPr>
          <w:rFonts w:ascii="Book Antiqua" w:hAnsi="Book Antiqua"/>
          <w:b/>
          <w:bCs/>
          <w:color w:val="000000" w:themeColor="text1"/>
        </w:rPr>
        <w:t>135</w:t>
      </w:r>
      <w:r w:rsidRPr="00070675">
        <w:rPr>
          <w:rFonts w:ascii="Book Antiqua" w:hAnsi="Book Antiqua"/>
          <w:color w:val="000000" w:themeColor="text1"/>
        </w:rPr>
        <w:t>: 964-977 [PMID: 27927713 DOI: 10.1161/CIRCULATIONAHA.116.024545]</w:t>
      </w:r>
    </w:p>
    <w:p w14:paraId="61D9DD52" w14:textId="77777777" w:rsidR="000E176F"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120 </w:t>
      </w:r>
      <w:r w:rsidRPr="00070675">
        <w:rPr>
          <w:rFonts w:ascii="Book Antiqua" w:hAnsi="Book Antiqua"/>
          <w:b/>
          <w:bCs/>
          <w:color w:val="000000" w:themeColor="text1"/>
        </w:rPr>
        <w:t>Li YT</w:t>
      </w:r>
      <w:r w:rsidRPr="00070675">
        <w:rPr>
          <w:rFonts w:ascii="Book Antiqua" w:hAnsi="Book Antiqua"/>
          <w:color w:val="000000" w:themeColor="text1"/>
        </w:rPr>
        <w:t xml:space="preserve">, Swales KE, Thomas GJ, Warner TD, Bishop-Bailey D. Farnesoid x receptor ligands inhibit vascular smooth muscle cell inflammation and migration. </w:t>
      </w:r>
      <w:r w:rsidRPr="00070675">
        <w:rPr>
          <w:rFonts w:ascii="Book Antiqua" w:hAnsi="Book Antiqua"/>
          <w:i/>
          <w:iCs/>
          <w:color w:val="000000" w:themeColor="text1"/>
        </w:rPr>
        <w:t>Arterioscler Thromb Vasc Biol</w:t>
      </w:r>
      <w:r w:rsidRPr="00070675">
        <w:rPr>
          <w:rFonts w:ascii="Book Antiqua" w:hAnsi="Book Antiqua"/>
          <w:color w:val="000000" w:themeColor="text1"/>
        </w:rPr>
        <w:t xml:space="preserve"> 2007; </w:t>
      </w:r>
      <w:r w:rsidRPr="00070675">
        <w:rPr>
          <w:rFonts w:ascii="Book Antiqua" w:hAnsi="Book Antiqua"/>
          <w:b/>
          <w:bCs/>
          <w:color w:val="000000" w:themeColor="text1"/>
        </w:rPr>
        <w:t>27</w:t>
      </w:r>
      <w:r w:rsidRPr="00070675">
        <w:rPr>
          <w:rFonts w:ascii="Book Antiqua" w:hAnsi="Book Antiqua"/>
          <w:color w:val="000000" w:themeColor="text1"/>
        </w:rPr>
        <w:t>: 2606-2611 [PMID: 18029909 DOI: 10.1161/ATVBAHA.107.152694]</w:t>
      </w:r>
    </w:p>
    <w:bookmarkEnd w:id="568"/>
    <w:bookmarkEnd w:id="569"/>
    <w:p w14:paraId="2B1DDC3C" w14:textId="6B21772B" w:rsidR="00A77B3E" w:rsidRPr="00070675" w:rsidRDefault="000E176F" w:rsidP="007F1EA1">
      <w:pPr>
        <w:spacing w:line="360" w:lineRule="auto"/>
        <w:jc w:val="both"/>
        <w:rPr>
          <w:rFonts w:ascii="Book Antiqua" w:hAnsi="Book Antiqua"/>
          <w:color w:val="000000" w:themeColor="text1"/>
        </w:rPr>
      </w:pPr>
      <w:r w:rsidRPr="00070675">
        <w:rPr>
          <w:rFonts w:ascii="Book Antiqua" w:hAnsi="Book Antiqua"/>
          <w:color w:val="000000" w:themeColor="text1"/>
        </w:rPr>
        <w:br w:type="page"/>
      </w:r>
      <w:r w:rsidR="0080454A" w:rsidRPr="00070675">
        <w:rPr>
          <w:rFonts w:ascii="Book Antiqua" w:eastAsia="Book Antiqua" w:hAnsi="Book Antiqua" w:cs="Book Antiqua"/>
          <w:b/>
          <w:color w:val="000000" w:themeColor="text1"/>
        </w:rPr>
        <w:lastRenderedPageBreak/>
        <w:t>Footnotes</w:t>
      </w:r>
    </w:p>
    <w:p w14:paraId="3396BA7F" w14:textId="6DDC3B24"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 xml:space="preserve">Conflict-of-interest statement: </w:t>
      </w:r>
      <w:r w:rsidR="008406FC" w:rsidRPr="00070675">
        <w:rPr>
          <w:rFonts w:ascii="Book Antiqua" w:eastAsia="Book Antiqua" w:hAnsi="Book Antiqua" w:cs="Book Antiqua"/>
          <w:bCs/>
          <w:color w:val="000000" w:themeColor="text1"/>
        </w:rPr>
        <w:t>T</w:t>
      </w:r>
      <w:r w:rsidR="006E798B" w:rsidRPr="00070675">
        <w:rPr>
          <w:rFonts w:ascii="Book Antiqua" w:eastAsia="Book Antiqua" w:hAnsi="Book Antiqua" w:cs="Book Antiqua"/>
          <w:bCs/>
          <w:color w:val="000000" w:themeColor="text1"/>
        </w:rPr>
        <w:t>he authors have no conflict</w:t>
      </w:r>
      <w:r w:rsidR="008406FC" w:rsidRPr="00070675">
        <w:rPr>
          <w:rFonts w:ascii="Book Antiqua" w:eastAsia="Book Antiqua" w:hAnsi="Book Antiqua" w:cs="Book Antiqua"/>
          <w:bCs/>
          <w:color w:val="000000" w:themeColor="text1"/>
        </w:rPr>
        <w:t>s</w:t>
      </w:r>
      <w:r w:rsidR="006E798B" w:rsidRPr="00070675">
        <w:rPr>
          <w:rFonts w:ascii="Book Antiqua" w:eastAsia="Book Antiqua" w:hAnsi="Book Antiqua" w:cs="Book Antiqua"/>
          <w:bCs/>
          <w:color w:val="000000" w:themeColor="text1"/>
        </w:rPr>
        <w:t xml:space="preserve"> of interest</w:t>
      </w:r>
      <w:r w:rsidR="008406FC" w:rsidRPr="00070675">
        <w:rPr>
          <w:rFonts w:ascii="Book Antiqua" w:eastAsia="Book Antiqua" w:hAnsi="Book Antiqua" w:cs="Book Antiqua"/>
          <w:bCs/>
          <w:color w:val="000000" w:themeColor="text1"/>
        </w:rPr>
        <w:t xml:space="preserve"> to declare</w:t>
      </w:r>
      <w:r w:rsidR="006E798B" w:rsidRPr="00070675">
        <w:rPr>
          <w:rFonts w:ascii="Book Antiqua" w:eastAsia="Book Antiqua" w:hAnsi="Book Antiqua" w:cs="Book Antiqua"/>
          <w:bCs/>
          <w:color w:val="000000" w:themeColor="text1"/>
        </w:rPr>
        <w:t>.</w:t>
      </w:r>
    </w:p>
    <w:p w14:paraId="3DB20832" w14:textId="77777777" w:rsidR="00520D4B" w:rsidRPr="00070675" w:rsidRDefault="00520D4B" w:rsidP="007F1EA1">
      <w:pPr>
        <w:spacing w:line="360" w:lineRule="auto"/>
        <w:jc w:val="both"/>
        <w:rPr>
          <w:rFonts w:ascii="Book Antiqua" w:hAnsi="Book Antiqua"/>
          <w:color w:val="000000" w:themeColor="text1"/>
        </w:rPr>
      </w:pPr>
    </w:p>
    <w:p w14:paraId="71F12D0B"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 xml:space="preserve">Open-Access: </w:t>
      </w:r>
      <w:r w:rsidRPr="0007067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59F8C1" w14:textId="77777777" w:rsidR="00A77B3E" w:rsidRPr="00070675" w:rsidRDefault="00A77B3E" w:rsidP="007F1EA1">
      <w:pPr>
        <w:spacing w:line="360" w:lineRule="auto"/>
        <w:jc w:val="both"/>
        <w:rPr>
          <w:rFonts w:ascii="Book Antiqua" w:hAnsi="Book Antiqua"/>
          <w:color w:val="000000" w:themeColor="text1"/>
        </w:rPr>
      </w:pPr>
    </w:p>
    <w:p w14:paraId="32A8E466"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Provenance and peer review: </w:t>
      </w:r>
      <w:r w:rsidRPr="00070675">
        <w:rPr>
          <w:rFonts w:ascii="Book Antiqua" w:eastAsia="Book Antiqua" w:hAnsi="Book Antiqua" w:cs="Book Antiqua"/>
          <w:color w:val="000000" w:themeColor="text1"/>
        </w:rPr>
        <w:t>Invited article; Externally peer reviewed.</w:t>
      </w:r>
    </w:p>
    <w:p w14:paraId="144EE032"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Peer-review model: </w:t>
      </w:r>
      <w:r w:rsidRPr="00070675">
        <w:rPr>
          <w:rFonts w:ascii="Book Antiqua" w:eastAsia="Book Antiqua" w:hAnsi="Book Antiqua" w:cs="Book Antiqua"/>
          <w:color w:val="000000" w:themeColor="text1"/>
        </w:rPr>
        <w:t>Single blind</w:t>
      </w:r>
    </w:p>
    <w:p w14:paraId="30FB880D" w14:textId="77777777" w:rsidR="00A77B3E" w:rsidRPr="00070675" w:rsidRDefault="00A77B3E" w:rsidP="007F1EA1">
      <w:pPr>
        <w:spacing w:line="360" w:lineRule="auto"/>
        <w:jc w:val="both"/>
        <w:rPr>
          <w:rFonts w:ascii="Book Antiqua" w:hAnsi="Book Antiqua"/>
          <w:color w:val="000000" w:themeColor="text1"/>
        </w:rPr>
      </w:pPr>
    </w:p>
    <w:p w14:paraId="3C9F22CE"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Peer-review started: </w:t>
      </w:r>
      <w:r w:rsidRPr="00070675">
        <w:rPr>
          <w:rFonts w:ascii="Book Antiqua" w:eastAsia="Book Antiqua" w:hAnsi="Book Antiqua" w:cs="Book Antiqua"/>
          <w:color w:val="000000" w:themeColor="text1"/>
        </w:rPr>
        <w:t>October 23, 2023</w:t>
      </w:r>
    </w:p>
    <w:p w14:paraId="400708A3"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First decision: </w:t>
      </w:r>
      <w:r w:rsidRPr="00070675">
        <w:rPr>
          <w:rFonts w:ascii="Book Antiqua" w:eastAsia="Book Antiqua" w:hAnsi="Book Antiqua" w:cs="Book Antiqua"/>
          <w:color w:val="000000" w:themeColor="text1"/>
        </w:rPr>
        <w:t>December 6, 2023</w:t>
      </w:r>
    </w:p>
    <w:p w14:paraId="68E319D9"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Article in press: </w:t>
      </w:r>
    </w:p>
    <w:p w14:paraId="6B63825B" w14:textId="77777777" w:rsidR="00A77B3E" w:rsidRPr="00070675" w:rsidRDefault="00A77B3E" w:rsidP="007F1EA1">
      <w:pPr>
        <w:spacing w:line="360" w:lineRule="auto"/>
        <w:jc w:val="both"/>
        <w:rPr>
          <w:rFonts w:ascii="Book Antiqua" w:hAnsi="Book Antiqua"/>
          <w:color w:val="000000" w:themeColor="text1"/>
        </w:rPr>
      </w:pPr>
    </w:p>
    <w:p w14:paraId="638CC5CE" w14:textId="18EC6D03"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Specialty type: </w:t>
      </w:r>
      <w:r w:rsidRPr="00070675">
        <w:rPr>
          <w:rFonts w:ascii="Book Antiqua" w:eastAsia="Book Antiqua" w:hAnsi="Book Antiqua" w:cs="Book Antiqua"/>
          <w:color w:val="000000" w:themeColor="text1"/>
        </w:rPr>
        <w:t xml:space="preserve">Medicine, </w:t>
      </w:r>
      <w:r w:rsidR="00E63523" w:rsidRPr="00070675">
        <w:rPr>
          <w:rFonts w:ascii="Book Antiqua" w:eastAsia="Book Antiqua" w:hAnsi="Book Antiqua" w:cs="Book Antiqua"/>
          <w:color w:val="000000" w:themeColor="text1"/>
        </w:rPr>
        <w:t>general &amp; internal</w:t>
      </w:r>
    </w:p>
    <w:p w14:paraId="2A8D6DA4"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 xml:space="preserve">Country/Territory of origin: </w:t>
      </w:r>
      <w:r w:rsidRPr="00070675">
        <w:rPr>
          <w:rFonts w:ascii="Book Antiqua" w:eastAsia="Book Antiqua" w:hAnsi="Book Antiqua" w:cs="Book Antiqua"/>
          <w:color w:val="000000" w:themeColor="text1"/>
        </w:rPr>
        <w:t>Italy</w:t>
      </w:r>
    </w:p>
    <w:p w14:paraId="0EB40572"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t>Peer-review report’s scientific quality classification</w:t>
      </w:r>
    </w:p>
    <w:p w14:paraId="2B41AA3A"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Grade A (Excellent): 0</w:t>
      </w:r>
    </w:p>
    <w:p w14:paraId="112C354F"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Grade B (Very good): 0</w:t>
      </w:r>
    </w:p>
    <w:p w14:paraId="6805E10D" w14:textId="2753BFCE" w:rsidR="00A77B3E" w:rsidRPr="00EF2017" w:rsidRDefault="0080454A" w:rsidP="007F1EA1">
      <w:pPr>
        <w:spacing w:line="360" w:lineRule="auto"/>
        <w:jc w:val="both"/>
        <w:rPr>
          <w:rFonts w:ascii="SimSun" w:eastAsia="SimSun" w:hAnsi="SimSun" w:cs="SimSun"/>
          <w:color w:val="000000" w:themeColor="text1"/>
          <w:lang w:eastAsia="zh-CN"/>
        </w:rPr>
      </w:pPr>
      <w:r w:rsidRPr="00070675">
        <w:rPr>
          <w:rFonts w:ascii="Book Antiqua" w:eastAsia="Book Antiqua" w:hAnsi="Book Antiqua" w:cs="Book Antiqua"/>
          <w:color w:val="000000" w:themeColor="text1"/>
        </w:rPr>
        <w:t>Grade C (Good): C</w:t>
      </w:r>
      <w:r w:rsidR="00CD5980" w:rsidRPr="00070675">
        <w:rPr>
          <w:rFonts w:ascii="Book Antiqua" w:eastAsia="Book Antiqua" w:hAnsi="Book Antiqua" w:cs="Book Antiqua"/>
          <w:color w:val="000000" w:themeColor="text1"/>
        </w:rPr>
        <w:t>, C</w:t>
      </w:r>
      <w:r w:rsidR="0048462E" w:rsidRPr="00070675">
        <w:rPr>
          <w:rFonts w:ascii="Book Antiqua" w:eastAsia="Book Antiqua" w:hAnsi="Book Antiqua" w:cs="Book Antiqua"/>
          <w:color w:val="000000" w:themeColor="text1"/>
        </w:rPr>
        <w:t>, C</w:t>
      </w:r>
    </w:p>
    <w:p w14:paraId="4497A942"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Grade D (Fair): D</w:t>
      </w:r>
    </w:p>
    <w:p w14:paraId="09451448"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color w:val="000000" w:themeColor="text1"/>
        </w:rPr>
        <w:t>Grade E (Poor): 0</w:t>
      </w:r>
    </w:p>
    <w:p w14:paraId="3A27D6B0" w14:textId="77777777" w:rsidR="00A77B3E" w:rsidRPr="00070675" w:rsidRDefault="00A77B3E" w:rsidP="007F1EA1">
      <w:pPr>
        <w:spacing w:line="360" w:lineRule="auto"/>
        <w:jc w:val="both"/>
        <w:rPr>
          <w:rFonts w:ascii="Book Antiqua" w:hAnsi="Book Antiqua"/>
          <w:color w:val="000000" w:themeColor="text1"/>
        </w:rPr>
      </w:pPr>
    </w:p>
    <w:p w14:paraId="2563F12F" w14:textId="34D5BDF4" w:rsidR="00A77B3E" w:rsidRPr="00070675" w:rsidRDefault="0080454A" w:rsidP="007F1EA1">
      <w:pPr>
        <w:spacing w:line="360" w:lineRule="auto"/>
        <w:jc w:val="both"/>
        <w:rPr>
          <w:rFonts w:ascii="Book Antiqua" w:hAnsi="Book Antiqua"/>
          <w:color w:val="000000" w:themeColor="text1"/>
        </w:rPr>
        <w:sectPr w:rsidR="00A77B3E" w:rsidRPr="00070675">
          <w:pgSz w:w="12240" w:h="15840"/>
          <w:pgMar w:top="1440" w:right="1440" w:bottom="1440" w:left="1440" w:header="720" w:footer="720" w:gutter="0"/>
          <w:cols w:space="720"/>
          <w:docGrid w:linePitch="360"/>
        </w:sectPr>
      </w:pPr>
      <w:r w:rsidRPr="00070675">
        <w:rPr>
          <w:rFonts w:ascii="Book Antiqua" w:eastAsia="Book Antiqua" w:hAnsi="Book Antiqua" w:cs="Book Antiqua"/>
          <w:b/>
          <w:color w:val="000000" w:themeColor="text1"/>
        </w:rPr>
        <w:t xml:space="preserve">P-Reviewer: </w:t>
      </w:r>
      <w:r w:rsidRPr="00070675">
        <w:rPr>
          <w:rFonts w:ascii="Book Antiqua" w:eastAsia="Book Antiqua" w:hAnsi="Book Antiqua" w:cs="Book Antiqua"/>
          <w:color w:val="000000" w:themeColor="text1"/>
        </w:rPr>
        <w:t>Fu M, China; Meng Y, China</w:t>
      </w:r>
      <w:r w:rsidR="00942E26" w:rsidRPr="00070675">
        <w:rPr>
          <w:rFonts w:ascii="Book Antiqua" w:eastAsia="Book Antiqua" w:hAnsi="Book Antiqua" w:cs="Book Antiqua"/>
          <w:color w:val="000000" w:themeColor="text1"/>
        </w:rPr>
        <w:t xml:space="preserve">; </w:t>
      </w:r>
      <w:r w:rsidR="00942E26" w:rsidRPr="00070675">
        <w:rPr>
          <w:rFonts w:ascii="Book Antiqua" w:hAnsi="Book Antiqua"/>
        </w:rPr>
        <w:t xml:space="preserve">Qureshi W, </w:t>
      </w:r>
      <w:r w:rsidR="00FF690C" w:rsidRPr="00070675">
        <w:rPr>
          <w:rFonts w:ascii="Book Antiqua" w:hAnsi="Book Antiqua"/>
        </w:rPr>
        <w:t>India</w:t>
      </w:r>
      <w:r w:rsidRPr="00070675">
        <w:rPr>
          <w:rFonts w:ascii="Book Antiqua" w:eastAsia="Book Antiqua" w:hAnsi="Book Antiqua" w:cs="Book Antiqua"/>
          <w:b/>
          <w:color w:val="000000" w:themeColor="text1"/>
        </w:rPr>
        <w:t xml:space="preserve"> S-Editor:</w:t>
      </w:r>
      <w:r w:rsidRPr="00070675">
        <w:rPr>
          <w:rFonts w:ascii="Book Antiqua" w:eastAsia="Book Antiqua" w:hAnsi="Book Antiqua" w:cs="Book Antiqua"/>
          <w:color w:val="000000" w:themeColor="text1"/>
        </w:rPr>
        <w:t xml:space="preserve"> </w:t>
      </w:r>
      <w:r w:rsidR="00FE23F0" w:rsidRPr="00070675">
        <w:rPr>
          <w:rFonts w:ascii="Book Antiqua" w:eastAsia="Book Antiqua" w:hAnsi="Book Antiqua" w:cs="Book Antiqua"/>
          <w:color w:val="000000" w:themeColor="text1"/>
        </w:rPr>
        <w:t>Liu JH</w:t>
      </w:r>
      <w:r w:rsidRPr="00070675">
        <w:rPr>
          <w:rFonts w:ascii="Book Antiqua" w:eastAsia="Book Antiqua" w:hAnsi="Book Antiqua" w:cs="Book Antiqua"/>
          <w:b/>
          <w:color w:val="000000" w:themeColor="text1"/>
        </w:rPr>
        <w:t xml:space="preserve"> L-Editor: </w:t>
      </w:r>
      <w:r w:rsidR="00617D62" w:rsidRPr="00070675">
        <w:rPr>
          <w:rFonts w:ascii="Book Antiqua" w:eastAsia="Book Antiqua" w:hAnsi="Book Antiqua" w:cs="Book Antiqua"/>
          <w:color w:val="000000" w:themeColor="text1"/>
        </w:rPr>
        <w:t xml:space="preserve"> </w:t>
      </w:r>
      <w:r w:rsidR="009076B6" w:rsidRPr="00070675">
        <w:rPr>
          <w:rFonts w:ascii="Book Antiqua" w:eastAsia="Book Antiqua" w:hAnsi="Book Antiqua" w:cs="Book Antiqua"/>
          <w:color w:val="000000" w:themeColor="text1"/>
        </w:rPr>
        <w:t xml:space="preserve">  Filipodia  </w:t>
      </w:r>
      <w:r w:rsidRPr="00070675">
        <w:rPr>
          <w:rFonts w:ascii="Book Antiqua" w:eastAsia="Book Antiqua" w:hAnsi="Book Antiqua" w:cs="Book Antiqua"/>
          <w:b/>
          <w:color w:val="000000" w:themeColor="text1"/>
        </w:rPr>
        <w:t xml:space="preserve">P-Editor: </w:t>
      </w:r>
    </w:p>
    <w:p w14:paraId="06286A59" w14:textId="77777777"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color w:val="000000" w:themeColor="text1"/>
        </w:rPr>
        <w:lastRenderedPageBreak/>
        <w:t>Figure Legends</w:t>
      </w:r>
    </w:p>
    <w:p w14:paraId="57849CBE" w14:textId="49BA3870" w:rsidR="00CD4873" w:rsidRPr="00070675" w:rsidRDefault="00F06DAA" w:rsidP="007F1EA1">
      <w:pPr>
        <w:spacing w:line="360" w:lineRule="auto"/>
        <w:jc w:val="both"/>
        <w:rPr>
          <w:rFonts w:ascii="Book Antiqua" w:eastAsia="Book Antiqua" w:hAnsi="Book Antiqua" w:cs="Book Antiqua"/>
          <w:b/>
          <w:bCs/>
          <w:color w:val="000000" w:themeColor="text1"/>
        </w:rPr>
      </w:pPr>
      <w:r w:rsidRPr="00EF2017">
        <w:rPr>
          <w:rFonts w:ascii="Book Antiqua" w:hAnsi="Book Antiqua"/>
          <w:noProof/>
          <w:color w:val="000000" w:themeColor="text1"/>
          <w:lang w:eastAsia="zh-CN"/>
        </w:rPr>
        <w:drawing>
          <wp:inline distT="0" distB="0" distL="0" distR="0" wp14:anchorId="0813F882" wp14:editId="4BD97C6A">
            <wp:extent cx="5943600" cy="400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00500"/>
                    </a:xfrm>
                    <a:prstGeom prst="rect">
                      <a:avLst/>
                    </a:prstGeom>
                  </pic:spPr>
                </pic:pic>
              </a:graphicData>
            </a:graphic>
          </wp:inline>
        </w:drawing>
      </w:r>
    </w:p>
    <w:p w14:paraId="1CB8A0B2" w14:textId="5AFBAE79"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Figure 1 Microbiota in healthy conditions</w:t>
      </w:r>
      <w:r w:rsidR="00852BF9" w:rsidRPr="00070675">
        <w:rPr>
          <w:rFonts w:ascii="Book Antiqua" w:hAnsi="Book Antiqua"/>
          <w:b/>
          <w:color w:val="000000" w:themeColor="text1"/>
          <w:lang w:eastAsia="zh-CN"/>
        </w:rPr>
        <w:t xml:space="preserve">. </w:t>
      </w:r>
      <w:r w:rsidR="008406FC" w:rsidRPr="00070675">
        <w:rPr>
          <w:rFonts w:ascii="Book Antiqua" w:eastAsia="Book Antiqua" w:hAnsi="Book Antiqua" w:cs="Book Antiqua"/>
          <w:color w:val="000000" w:themeColor="text1"/>
        </w:rPr>
        <w:t>GLP-1: Glucagon-like peptide 1</w:t>
      </w:r>
      <w:r w:rsidR="008406FC" w:rsidRPr="00070675">
        <w:rPr>
          <w:rFonts w:ascii="Book Antiqua" w:hAnsi="Book Antiqua"/>
          <w:color w:val="000000" w:themeColor="text1"/>
        </w:rPr>
        <w:t xml:space="preserve">; </w:t>
      </w:r>
      <w:r w:rsidR="00C6420F" w:rsidRPr="00070675">
        <w:rPr>
          <w:rFonts w:ascii="Book Antiqua" w:eastAsia="Book Antiqua" w:hAnsi="Book Antiqua" w:cs="Book Antiqua"/>
          <w:color w:val="000000" w:themeColor="text1"/>
        </w:rPr>
        <w:t xml:space="preserve">GPCR: G protein-coupled receptor; </w:t>
      </w:r>
      <w:r w:rsidR="008406FC" w:rsidRPr="00070675">
        <w:rPr>
          <w:rFonts w:ascii="Book Antiqua" w:eastAsia="Book Antiqua" w:hAnsi="Book Antiqua" w:cs="Book Antiqua"/>
          <w:color w:val="000000" w:themeColor="text1"/>
        </w:rPr>
        <w:t xml:space="preserve">PPARγ: Peroxisome proliferator-activated receptor gamma; PYY: Peptide YY; </w:t>
      </w:r>
      <w:r w:rsidRPr="00070675">
        <w:rPr>
          <w:rFonts w:ascii="Book Antiqua" w:eastAsia="Book Antiqua" w:hAnsi="Book Antiqua" w:cs="Book Antiqua"/>
          <w:color w:val="000000" w:themeColor="text1"/>
        </w:rPr>
        <w:t>SCFA: Short chain fatty acid</w:t>
      </w:r>
      <w:r w:rsidR="008406FC"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w:t>
      </w:r>
    </w:p>
    <w:p w14:paraId="71F97C77" w14:textId="39D9F6D6" w:rsidR="00710F7C" w:rsidRPr="00070675" w:rsidRDefault="00710F7C" w:rsidP="007F1EA1">
      <w:pPr>
        <w:spacing w:line="360" w:lineRule="auto"/>
        <w:jc w:val="both"/>
        <w:rPr>
          <w:rFonts w:ascii="Book Antiqua" w:hAnsi="Book Antiqua"/>
          <w:color w:val="000000" w:themeColor="text1"/>
        </w:rPr>
      </w:pPr>
      <w:r w:rsidRPr="00070675">
        <w:rPr>
          <w:rFonts w:ascii="Book Antiqua" w:hAnsi="Book Antiqua"/>
          <w:color w:val="000000" w:themeColor="text1"/>
        </w:rPr>
        <w:br w:type="page"/>
      </w:r>
    </w:p>
    <w:p w14:paraId="79DF4083" w14:textId="3F40A859" w:rsidR="00A77B3E" w:rsidRPr="00070675" w:rsidRDefault="00D43815" w:rsidP="007F1EA1">
      <w:pPr>
        <w:spacing w:line="360" w:lineRule="auto"/>
        <w:jc w:val="both"/>
        <w:rPr>
          <w:rFonts w:ascii="Book Antiqua" w:hAnsi="Book Antiqua"/>
          <w:color w:val="000000" w:themeColor="text1"/>
        </w:rPr>
      </w:pPr>
      <w:r w:rsidRPr="00EF2017">
        <w:rPr>
          <w:rFonts w:ascii="Book Antiqua" w:hAnsi="Book Antiqua"/>
          <w:noProof/>
          <w:color w:val="000000" w:themeColor="text1"/>
          <w:lang w:eastAsia="zh-CN"/>
        </w:rPr>
        <w:lastRenderedPageBreak/>
        <w:drawing>
          <wp:inline distT="0" distB="0" distL="0" distR="0" wp14:anchorId="6413135C" wp14:editId="7EE7B3AC">
            <wp:extent cx="5943600" cy="3628253"/>
            <wp:effectExtent l="0" t="0" r="0" b="0"/>
            <wp:docPr id="3" name="图片 3" descr="D:\英文编稿\编辑稿件\2021\2024-01\89196\截图20240109143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4-01\89196\截图202401091431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28253"/>
                    </a:xfrm>
                    <a:prstGeom prst="rect">
                      <a:avLst/>
                    </a:prstGeom>
                    <a:noFill/>
                    <a:ln>
                      <a:noFill/>
                    </a:ln>
                  </pic:spPr>
                </pic:pic>
              </a:graphicData>
            </a:graphic>
          </wp:inline>
        </w:drawing>
      </w:r>
    </w:p>
    <w:p w14:paraId="39B67893" w14:textId="3CD5D828"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Figure 2 Microbiota related to metabolic diseases</w:t>
      </w:r>
      <w:r w:rsidR="007C5F2C" w:rsidRPr="00070675">
        <w:rPr>
          <w:rFonts w:ascii="Book Antiqua" w:eastAsia="Book Antiqua" w:hAnsi="Book Antiqua" w:cs="Book Antiqua"/>
          <w:b/>
          <w:bCs/>
          <w:color w:val="000000" w:themeColor="text1"/>
        </w:rPr>
        <w:t>.</w:t>
      </w:r>
      <w:r w:rsidR="00CB5F2D" w:rsidRPr="00070675">
        <w:rPr>
          <w:rFonts w:ascii="Book Antiqua" w:hAnsi="Book Antiqua"/>
          <w:color w:val="000000" w:themeColor="text1"/>
          <w:lang w:eastAsia="zh-CN"/>
        </w:rPr>
        <w:t xml:space="preserve"> </w:t>
      </w:r>
      <w:r w:rsidRPr="00070675">
        <w:rPr>
          <w:rFonts w:ascii="Book Antiqua" w:eastAsia="Book Antiqua" w:hAnsi="Book Antiqua" w:cs="Book Antiqua"/>
          <w:color w:val="000000" w:themeColor="text1"/>
        </w:rPr>
        <w:t xml:space="preserve">BCFA: Branched-chain fatty acid; </w:t>
      </w:r>
      <w:r w:rsidR="009C211D" w:rsidRPr="00070675">
        <w:rPr>
          <w:rFonts w:ascii="Book Antiqua" w:eastAsia="Book Antiqua" w:hAnsi="Book Antiqua" w:cs="Book Antiqua"/>
          <w:color w:val="000000" w:themeColor="text1"/>
        </w:rPr>
        <w:t>LPS: Lipopolysaccharide</w:t>
      </w:r>
      <w:r w:rsidR="00DF0505" w:rsidRPr="00070675">
        <w:rPr>
          <w:rFonts w:ascii="Book Antiqua" w:eastAsia="Book Antiqua" w:hAnsi="Book Antiqua" w:cs="Book Antiqua"/>
          <w:color w:val="000000" w:themeColor="text1"/>
        </w:rPr>
        <w:t>s</w:t>
      </w:r>
      <w:r w:rsidR="009C211D" w:rsidRPr="00070675">
        <w:rPr>
          <w:rFonts w:ascii="Book Antiqua" w:eastAsia="Book Antiqua" w:hAnsi="Book Antiqua" w:cs="Book Antiqua"/>
          <w:color w:val="000000" w:themeColor="text1"/>
        </w:rPr>
        <w:t>; PAMP: Pathogen-associated molecular pattern;</w:t>
      </w:r>
      <w:r w:rsidR="009C211D" w:rsidRPr="00070675">
        <w:rPr>
          <w:rFonts w:ascii="Book Antiqua" w:hAnsi="Book Antiqua"/>
          <w:color w:val="000000" w:themeColor="text1"/>
        </w:rPr>
        <w:t xml:space="preserve"> </w:t>
      </w:r>
      <w:r w:rsidRPr="00070675">
        <w:rPr>
          <w:rFonts w:ascii="Book Antiqua" w:eastAsia="Book Antiqua" w:hAnsi="Book Antiqua" w:cs="Book Antiqua"/>
          <w:color w:val="000000" w:themeColor="text1"/>
        </w:rPr>
        <w:t>TMAO: Trimethilamine oxide</w:t>
      </w:r>
      <w:r w:rsidR="009C211D"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w:t>
      </w:r>
    </w:p>
    <w:p w14:paraId="283C623D" w14:textId="071DD41A" w:rsidR="007838DF" w:rsidRPr="00070675" w:rsidRDefault="007838DF" w:rsidP="007F1EA1">
      <w:pPr>
        <w:spacing w:line="360" w:lineRule="auto"/>
        <w:jc w:val="both"/>
        <w:rPr>
          <w:rFonts w:ascii="Book Antiqua" w:hAnsi="Book Antiqua"/>
          <w:color w:val="000000" w:themeColor="text1"/>
        </w:rPr>
      </w:pPr>
      <w:r w:rsidRPr="00070675">
        <w:rPr>
          <w:rFonts w:ascii="Book Antiqua" w:hAnsi="Book Antiqua"/>
          <w:color w:val="000000" w:themeColor="text1"/>
        </w:rPr>
        <w:br w:type="page"/>
      </w:r>
    </w:p>
    <w:p w14:paraId="1E5E92BC" w14:textId="5BB69B3D" w:rsidR="00A77B3E" w:rsidRPr="00070675" w:rsidRDefault="00F86023" w:rsidP="007F1EA1">
      <w:pPr>
        <w:spacing w:line="360" w:lineRule="auto"/>
        <w:jc w:val="both"/>
        <w:rPr>
          <w:rFonts w:ascii="Book Antiqua" w:hAnsi="Book Antiqua"/>
          <w:color w:val="000000" w:themeColor="text1"/>
        </w:rPr>
      </w:pPr>
      <w:r w:rsidRPr="00EF2017">
        <w:rPr>
          <w:rFonts w:ascii="Book Antiqua" w:hAnsi="Book Antiqua"/>
          <w:noProof/>
          <w:color w:val="000000" w:themeColor="text1"/>
          <w:lang w:eastAsia="zh-CN"/>
        </w:rPr>
        <w:lastRenderedPageBreak/>
        <w:drawing>
          <wp:inline distT="0" distB="0" distL="0" distR="0" wp14:anchorId="076E595E" wp14:editId="7806FB94">
            <wp:extent cx="5943600" cy="34150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15030"/>
                    </a:xfrm>
                    <a:prstGeom prst="rect">
                      <a:avLst/>
                    </a:prstGeom>
                  </pic:spPr>
                </pic:pic>
              </a:graphicData>
            </a:graphic>
          </wp:inline>
        </w:drawing>
      </w:r>
    </w:p>
    <w:p w14:paraId="7FA3881E" w14:textId="1E40A8B6" w:rsidR="00A77B3E" w:rsidRPr="00070675" w:rsidRDefault="0080454A" w:rsidP="007F1EA1">
      <w:pPr>
        <w:spacing w:line="360" w:lineRule="auto"/>
        <w:jc w:val="both"/>
        <w:rPr>
          <w:rFonts w:ascii="Book Antiqua" w:hAnsi="Book Antiqua"/>
          <w:color w:val="000000" w:themeColor="text1"/>
        </w:rPr>
      </w:pPr>
      <w:r w:rsidRPr="00070675">
        <w:rPr>
          <w:rFonts w:ascii="Book Antiqua" w:eastAsia="Book Antiqua" w:hAnsi="Book Antiqua" w:cs="Book Antiqua"/>
          <w:b/>
          <w:bCs/>
          <w:color w:val="000000" w:themeColor="text1"/>
        </w:rPr>
        <w:t>Figure 3 Influence of gut microbiota on glucose, lipid,</w:t>
      </w:r>
      <w:r w:rsidR="005B6F23" w:rsidRPr="00070675">
        <w:rPr>
          <w:rFonts w:ascii="Book Antiqua" w:eastAsia="Book Antiqua" w:hAnsi="Book Antiqua" w:cs="Book Antiqua"/>
          <w:b/>
          <w:bCs/>
          <w:color w:val="000000" w:themeColor="text1"/>
        </w:rPr>
        <w:t xml:space="preserve"> </w:t>
      </w:r>
      <w:r w:rsidR="00AD5249" w:rsidRPr="00070675">
        <w:rPr>
          <w:rFonts w:ascii="Book Antiqua" w:eastAsia="Book Antiqua" w:hAnsi="Book Antiqua" w:cs="Book Antiqua"/>
          <w:b/>
          <w:bCs/>
          <w:color w:val="000000" w:themeColor="text1"/>
        </w:rPr>
        <w:t xml:space="preserve">and </w:t>
      </w:r>
      <w:r w:rsidRPr="00070675">
        <w:rPr>
          <w:rFonts w:ascii="Book Antiqua" w:eastAsia="Book Antiqua" w:hAnsi="Book Antiqua" w:cs="Book Antiqua"/>
          <w:b/>
          <w:bCs/>
          <w:color w:val="000000" w:themeColor="text1"/>
        </w:rPr>
        <w:t>protein metabolism</w:t>
      </w:r>
      <w:r w:rsidR="0036645D" w:rsidRPr="00070675">
        <w:rPr>
          <w:rFonts w:ascii="Book Antiqua" w:eastAsia="Book Antiqua" w:hAnsi="Book Antiqua" w:cs="Book Antiqua"/>
          <w:b/>
          <w:bCs/>
          <w:color w:val="000000" w:themeColor="text1"/>
        </w:rPr>
        <w:t>.</w:t>
      </w:r>
      <w:r w:rsidR="0036645D" w:rsidRPr="00070675">
        <w:rPr>
          <w:rFonts w:ascii="Book Antiqua" w:hAnsi="Book Antiqua"/>
          <w:color w:val="000000" w:themeColor="text1"/>
          <w:lang w:eastAsia="zh-CN"/>
        </w:rPr>
        <w:t xml:space="preserve"> </w:t>
      </w:r>
      <w:r w:rsidR="009C211D" w:rsidRPr="00070675">
        <w:rPr>
          <w:rFonts w:ascii="Book Antiqua" w:eastAsia="Book Antiqua" w:hAnsi="Book Antiqua" w:cs="Book Antiqua"/>
          <w:color w:val="000000" w:themeColor="text1"/>
        </w:rPr>
        <w:t xml:space="preserve">BCAAs: Branched-chain amino acids; BSH: Bile salt hydrolase; FMO3: Flavin monooxigenase 3; FXR: Farnesoid X receptor; GPR: G protein-coupled receptor; Olftr: Olfactory receptor 78; </w:t>
      </w:r>
      <w:r w:rsidR="00AD5249" w:rsidRPr="00070675">
        <w:rPr>
          <w:rFonts w:ascii="Book Antiqua" w:eastAsia="Book Antiqua" w:hAnsi="Book Antiqua" w:cs="Book Antiqua"/>
          <w:color w:val="000000" w:themeColor="text1"/>
        </w:rPr>
        <w:t xml:space="preserve">mTORC1: Mammalian target of rapamycin complex 1; </w:t>
      </w:r>
      <w:r w:rsidR="009C211D" w:rsidRPr="00070675">
        <w:rPr>
          <w:rFonts w:ascii="Book Antiqua" w:eastAsia="Book Antiqua" w:hAnsi="Book Antiqua" w:cs="Book Antiqua"/>
          <w:color w:val="000000" w:themeColor="text1"/>
        </w:rPr>
        <w:t>NF-</w:t>
      </w:r>
      <w:r w:rsidR="009C211D" w:rsidRPr="00EF2017">
        <w:rPr>
          <w:rFonts w:ascii="Symbol" w:eastAsia="Book Antiqua" w:hAnsi="Symbol" w:cs="Book Antiqua"/>
          <w:color w:val="000000" w:themeColor="text1"/>
        </w:rPr>
        <w:t>k</w:t>
      </w:r>
      <w:r w:rsidR="009C211D" w:rsidRPr="00070675">
        <w:rPr>
          <w:rFonts w:ascii="Book Antiqua" w:eastAsia="Book Antiqua" w:hAnsi="Book Antiqua" w:cs="Book Antiqua"/>
          <w:color w:val="000000" w:themeColor="text1"/>
        </w:rPr>
        <w:t>B: Nu</w:t>
      </w:r>
      <w:r w:rsidR="00AD5249" w:rsidRPr="00070675">
        <w:rPr>
          <w:rFonts w:ascii="Book Antiqua" w:eastAsia="Book Antiqua" w:hAnsi="Book Antiqua" w:cs="Book Antiqua"/>
          <w:color w:val="000000" w:themeColor="text1"/>
        </w:rPr>
        <w:t>c</w:t>
      </w:r>
      <w:r w:rsidR="009C211D" w:rsidRPr="00070675">
        <w:rPr>
          <w:rFonts w:ascii="Book Antiqua" w:eastAsia="Book Antiqua" w:hAnsi="Book Antiqua" w:cs="Book Antiqua"/>
          <w:color w:val="000000" w:themeColor="text1"/>
        </w:rPr>
        <w:t xml:space="preserve">lear factor kappa B; </w:t>
      </w:r>
      <w:r w:rsidRPr="00070675">
        <w:rPr>
          <w:rFonts w:ascii="Book Antiqua" w:eastAsia="Book Antiqua" w:hAnsi="Book Antiqua" w:cs="Book Antiqua"/>
          <w:color w:val="000000" w:themeColor="text1"/>
        </w:rPr>
        <w:t xml:space="preserve">SCFAs: Short-chain fatty acids; </w:t>
      </w:r>
      <w:r w:rsidR="00AD5249" w:rsidRPr="00070675">
        <w:rPr>
          <w:rFonts w:ascii="Book Antiqua" w:eastAsia="Book Antiqua" w:hAnsi="Book Antiqua" w:cs="Book Antiqua"/>
          <w:color w:val="000000" w:themeColor="text1"/>
        </w:rPr>
        <w:t>TGR5: Takeda</w:t>
      </w:r>
      <w:r w:rsidR="00DF0505" w:rsidRPr="00070675">
        <w:rPr>
          <w:rFonts w:ascii="Book Antiqua" w:eastAsia="Book Antiqua" w:hAnsi="Book Antiqua" w:cs="Book Antiqua"/>
          <w:color w:val="000000" w:themeColor="text1"/>
        </w:rPr>
        <w:t xml:space="preserve"> </w:t>
      </w:r>
      <w:r w:rsidR="00AD5249" w:rsidRPr="00070675">
        <w:rPr>
          <w:rFonts w:ascii="Book Antiqua" w:eastAsia="Book Antiqua" w:hAnsi="Book Antiqua" w:cs="Book Antiqua"/>
          <w:color w:val="000000" w:themeColor="text1"/>
        </w:rPr>
        <w:t>G</w:t>
      </w:r>
      <w:r w:rsidR="00DF0505" w:rsidRPr="00070675">
        <w:rPr>
          <w:rFonts w:ascii="Book Antiqua" w:eastAsia="Book Antiqua" w:hAnsi="Book Antiqua" w:cs="Book Antiqua"/>
          <w:color w:val="000000" w:themeColor="text1"/>
        </w:rPr>
        <w:t xml:space="preserve"> </w:t>
      </w:r>
      <w:r w:rsidR="00AD5249" w:rsidRPr="00070675">
        <w:rPr>
          <w:rFonts w:ascii="Book Antiqua" w:eastAsia="Book Antiqua" w:hAnsi="Book Antiqua" w:cs="Book Antiqua"/>
          <w:color w:val="000000" w:themeColor="text1"/>
        </w:rPr>
        <w:t>protein</w:t>
      </w:r>
      <w:r w:rsidR="00DF0505" w:rsidRPr="00070675">
        <w:rPr>
          <w:rFonts w:ascii="Book Antiqua" w:eastAsia="Book Antiqua" w:hAnsi="Book Antiqua" w:cs="Book Antiqua"/>
          <w:color w:val="000000" w:themeColor="text1"/>
        </w:rPr>
        <w:t>-coupled</w:t>
      </w:r>
      <w:r w:rsidR="00AD5249" w:rsidRPr="00070675">
        <w:rPr>
          <w:rFonts w:ascii="Book Antiqua" w:eastAsia="Book Antiqua" w:hAnsi="Book Antiqua" w:cs="Book Antiqua"/>
          <w:color w:val="000000" w:themeColor="text1"/>
        </w:rPr>
        <w:t xml:space="preserve"> receptor 5; </w:t>
      </w:r>
      <w:r w:rsidRPr="00070675">
        <w:rPr>
          <w:rFonts w:ascii="Book Antiqua" w:eastAsia="Book Antiqua" w:hAnsi="Book Antiqua" w:cs="Book Antiqua"/>
          <w:color w:val="000000" w:themeColor="text1"/>
        </w:rPr>
        <w:t xml:space="preserve">TMAO: </w:t>
      </w:r>
      <w:r w:rsidR="00BA440A" w:rsidRPr="00070675">
        <w:rPr>
          <w:rFonts w:ascii="Book Antiqua" w:eastAsia="Book Antiqua" w:hAnsi="Book Antiqua" w:cs="Book Antiqua"/>
          <w:color w:val="000000" w:themeColor="text1"/>
        </w:rPr>
        <w:t xml:space="preserve">Trimethylamine </w:t>
      </w:r>
      <w:r w:rsidRPr="00070675">
        <w:rPr>
          <w:rFonts w:ascii="Book Antiqua" w:eastAsia="Book Antiqua" w:hAnsi="Book Antiqua" w:cs="Book Antiqua"/>
          <w:color w:val="000000" w:themeColor="text1"/>
        </w:rPr>
        <w:t>N-oxide</w:t>
      </w:r>
      <w:r w:rsidR="00AD5249"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w:t>
      </w:r>
    </w:p>
    <w:p w14:paraId="3FA9DB90" w14:textId="6F7FEF23" w:rsidR="00F25E17" w:rsidRPr="00070675" w:rsidRDefault="00F25E17" w:rsidP="007F1EA1">
      <w:pPr>
        <w:spacing w:line="360" w:lineRule="auto"/>
        <w:jc w:val="both"/>
        <w:rPr>
          <w:rFonts w:ascii="Book Antiqua" w:hAnsi="Book Antiqua"/>
          <w:color w:val="000000" w:themeColor="text1"/>
        </w:rPr>
      </w:pPr>
      <w:r w:rsidRPr="00070675">
        <w:rPr>
          <w:rFonts w:ascii="Book Antiqua" w:hAnsi="Book Antiqua"/>
          <w:color w:val="000000" w:themeColor="text1"/>
        </w:rPr>
        <w:br w:type="page"/>
      </w:r>
    </w:p>
    <w:p w14:paraId="1A0603C2" w14:textId="45038929" w:rsidR="00A77B3E" w:rsidRPr="00070675" w:rsidRDefault="00F25E17" w:rsidP="007F1EA1">
      <w:pPr>
        <w:spacing w:line="360" w:lineRule="auto"/>
        <w:jc w:val="both"/>
        <w:rPr>
          <w:rFonts w:ascii="Book Antiqua" w:hAnsi="Book Antiqua"/>
          <w:color w:val="000000" w:themeColor="text1"/>
        </w:rPr>
      </w:pPr>
      <w:r w:rsidRPr="00EF2017">
        <w:rPr>
          <w:rFonts w:ascii="Book Antiqua" w:hAnsi="Book Antiqua"/>
          <w:noProof/>
          <w:color w:val="000000" w:themeColor="text1"/>
          <w:lang w:eastAsia="zh-CN"/>
        </w:rPr>
        <w:lastRenderedPageBreak/>
        <w:drawing>
          <wp:inline distT="0" distB="0" distL="0" distR="0" wp14:anchorId="33B1D258" wp14:editId="305930CF">
            <wp:extent cx="5943600" cy="38093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09365"/>
                    </a:xfrm>
                    <a:prstGeom prst="rect">
                      <a:avLst/>
                    </a:prstGeom>
                  </pic:spPr>
                </pic:pic>
              </a:graphicData>
            </a:graphic>
          </wp:inline>
        </w:drawing>
      </w:r>
    </w:p>
    <w:p w14:paraId="59E65EFF" w14:textId="37C9E401" w:rsidR="00E23BA8" w:rsidRPr="00070675" w:rsidRDefault="0080454A" w:rsidP="007F1EA1">
      <w:pPr>
        <w:spacing w:line="360" w:lineRule="auto"/>
        <w:jc w:val="both"/>
        <w:rPr>
          <w:rFonts w:ascii="Book Antiqua" w:eastAsia="Book Antiqua" w:hAnsi="Book Antiqua" w:cs="Book Antiqua"/>
          <w:color w:val="000000" w:themeColor="text1"/>
        </w:rPr>
      </w:pPr>
      <w:r w:rsidRPr="00070675">
        <w:rPr>
          <w:rFonts w:ascii="Book Antiqua" w:eastAsia="Book Antiqua" w:hAnsi="Book Antiqua" w:cs="Book Antiqua"/>
          <w:b/>
          <w:bCs/>
          <w:color w:val="000000" w:themeColor="text1"/>
        </w:rPr>
        <w:t>Figure 4 Interaction between gut microbiome and immune system in dysbiosis condition</w:t>
      </w:r>
      <w:r w:rsidR="006B4F54" w:rsidRPr="00070675">
        <w:rPr>
          <w:rFonts w:ascii="Book Antiqua" w:eastAsia="Book Antiqua" w:hAnsi="Book Antiqua" w:cs="Book Antiqua"/>
          <w:b/>
          <w:bCs/>
          <w:color w:val="000000" w:themeColor="text1"/>
        </w:rPr>
        <w:t>.</w:t>
      </w:r>
      <w:r w:rsidR="006B4F54" w:rsidRPr="00070675">
        <w:rPr>
          <w:rFonts w:ascii="Book Antiqua" w:hAnsi="Book Antiqua"/>
          <w:b/>
          <w:color w:val="000000" w:themeColor="text1"/>
          <w:lang w:eastAsia="zh-CN"/>
        </w:rPr>
        <w:t xml:space="preserve"> </w:t>
      </w:r>
      <w:r w:rsidR="00DF0505" w:rsidRPr="00070675">
        <w:rPr>
          <w:rFonts w:ascii="Book Antiqua" w:eastAsia="Book Antiqua" w:hAnsi="Book Antiqua" w:cs="Book Antiqua"/>
          <w:color w:val="000000" w:themeColor="text1"/>
        </w:rPr>
        <w:t xml:space="preserve">DC: Dendritic cell; IFN-γ: Interferon gamma; </w:t>
      </w:r>
      <w:r w:rsidRPr="00070675">
        <w:rPr>
          <w:rFonts w:ascii="Book Antiqua" w:eastAsia="Book Antiqua" w:hAnsi="Book Antiqua" w:cs="Book Antiqua"/>
          <w:color w:val="000000" w:themeColor="text1"/>
        </w:rPr>
        <w:t>IL-1: Interleukin 1; IL-6: Interleukin 6; IL</w:t>
      </w:r>
      <w:r w:rsidR="00DF0505"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18: Interleukin 18</w:t>
      </w:r>
      <w:r w:rsidR="00F27692" w:rsidRPr="00070675">
        <w:rPr>
          <w:rFonts w:ascii="Book Antiqua" w:eastAsia="Book Antiqua" w:hAnsi="Book Antiqua" w:cs="Book Antiqua"/>
          <w:color w:val="000000" w:themeColor="text1"/>
        </w:rPr>
        <w:t>; LPS: Lipopolysaccharides</w:t>
      </w:r>
      <w:r w:rsidR="00DF0505" w:rsidRPr="00070675">
        <w:rPr>
          <w:rFonts w:ascii="Book Antiqua" w:eastAsia="Book Antiqua" w:hAnsi="Book Antiqua" w:cs="Book Antiqua"/>
          <w:color w:val="000000" w:themeColor="text1"/>
        </w:rPr>
        <w:t>.</w:t>
      </w:r>
      <w:r w:rsidRPr="00070675">
        <w:rPr>
          <w:rFonts w:ascii="Book Antiqua" w:eastAsia="Book Antiqua" w:hAnsi="Book Antiqua" w:cs="Book Antiqua"/>
          <w:color w:val="000000" w:themeColor="text1"/>
        </w:rPr>
        <w:t xml:space="preserve"> </w:t>
      </w:r>
    </w:p>
    <w:p w14:paraId="602E625D" w14:textId="77777777" w:rsidR="00E23BA8" w:rsidRPr="00070675" w:rsidRDefault="00E23BA8" w:rsidP="007F1EA1">
      <w:pPr>
        <w:spacing w:line="360" w:lineRule="auto"/>
        <w:jc w:val="both"/>
        <w:rPr>
          <w:rFonts w:ascii="Book Antiqua" w:eastAsia="Book Antiqua" w:hAnsi="Book Antiqua" w:cs="Book Antiqua"/>
          <w:color w:val="000000" w:themeColor="text1"/>
        </w:rPr>
      </w:pPr>
      <w:r w:rsidRPr="00070675">
        <w:rPr>
          <w:rFonts w:ascii="Book Antiqua" w:eastAsia="Book Antiqua" w:hAnsi="Book Antiqua" w:cs="Book Antiqua"/>
          <w:color w:val="000000" w:themeColor="text1"/>
        </w:rPr>
        <w:br w:type="page"/>
      </w:r>
    </w:p>
    <w:p w14:paraId="2966477F" w14:textId="53AC49F5" w:rsidR="00997E3A" w:rsidRPr="00070675" w:rsidRDefault="00997E3A" w:rsidP="007F1EA1">
      <w:pPr>
        <w:spacing w:line="360" w:lineRule="auto"/>
        <w:jc w:val="both"/>
        <w:rPr>
          <w:rFonts w:ascii="Book Antiqua" w:hAnsi="Book Antiqua"/>
          <w:b/>
          <w:color w:val="000000" w:themeColor="text1"/>
        </w:rPr>
      </w:pPr>
      <w:r w:rsidRPr="00070675">
        <w:rPr>
          <w:rFonts w:ascii="Book Antiqua" w:hAnsi="Book Antiqua"/>
          <w:b/>
          <w:color w:val="000000" w:themeColor="text1"/>
        </w:rPr>
        <w:lastRenderedPageBreak/>
        <w:t xml:space="preserve">Table 1 Definitions related to </w:t>
      </w:r>
      <w:r w:rsidR="004C1112" w:rsidRPr="00070675">
        <w:rPr>
          <w:rFonts w:ascii="Book Antiqua" w:hAnsi="Book Antiqua"/>
          <w:b/>
          <w:color w:val="000000" w:themeColor="text1"/>
        </w:rPr>
        <w:t xml:space="preserve">gut </w:t>
      </w:r>
      <w:r w:rsidRPr="00070675">
        <w:rPr>
          <w:rFonts w:ascii="Book Antiqua" w:hAnsi="Book Antiqua"/>
          <w:b/>
          <w:color w:val="000000" w:themeColor="text1"/>
        </w:rPr>
        <w:t>microbiome and its action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6"/>
      </w:tblGrid>
      <w:tr w:rsidR="00454A17" w:rsidRPr="00070675" w14:paraId="3E38CA57" w14:textId="77777777" w:rsidTr="007F1EA1">
        <w:tc>
          <w:tcPr>
            <w:tcW w:w="3114" w:type="dxa"/>
            <w:tcBorders>
              <w:top w:val="single" w:sz="4" w:space="0" w:color="auto"/>
              <w:bottom w:val="single" w:sz="4" w:space="0" w:color="auto"/>
            </w:tcBorders>
          </w:tcPr>
          <w:p w14:paraId="078373BA" w14:textId="1FAD788C" w:rsidR="004C1112" w:rsidRPr="00EF2017" w:rsidRDefault="004C1112"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Terminology</w:t>
            </w:r>
          </w:p>
        </w:tc>
        <w:tc>
          <w:tcPr>
            <w:tcW w:w="6236" w:type="dxa"/>
            <w:tcBorders>
              <w:top w:val="single" w:sz="4" w:space="0" w:color="auto"/>
              <w:bottom w:val="single" w:sz="4" w:space="0" w:color="auto"/>
            </w:tcBorders>
          </w:tcPr>
          <w:p w14:paraId="58FB5D57" w14:textId="716D8676" w:rsidR="004C1112" w:rsidRPr="00EF2017" w:rsidRDefault="004C1112"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Significance</w:t>
            </w:r>
          </w:p>
        </w:tc>
      </w:tr>
      <w:tr w:rsidR="00454A17" w:rsidRPr="00070675" w14:paraId="71E8AABA" w14:textId="77777777" w:rsidTr="007F1EA1">
        <w:tc>
          <w:tcPr>
            <w:tcW w:w="3114" w:type="dxa"/>
            <w:tcBorders>
              <w:top w:val="single" w:sz="4" w:space="0" w:color="auto"/>
            </w:tcBorders>
          </w:tcPr>
          <w:p w14:paraId="23B74F7D" w14:textId="6466B7F6" w:rsidR="004C1112" w:rsidRPr="00EF2017" w:rsidRDefault="004C1112"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Microbiota</w:t>
            </w:r>
          </w:p>
        </w:tc>
        <w:tc>
          <w:tcPr>
            <w:tcW w:w="6236" w:type="dxa"/>
            <w:tcBorders>
              <w:top w:val="single" w:sz="4" w:space="0" w:color="auto"/>
            </w:tcBorders>
          </w:tcPr>
          <w:p w14:paraId="4A7126C2" w14:textId="573CC66A" w:rsidR="004C1112" w:rsidRPr="00070675" w:rsidRDefault="004C1112"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All microorganisms living in the gut</w:t>
            </w:r>
          </w:p>
        </w:tc>
      </w:tr>
      <w:tr w:rsidR="00454A17" w:rsidRPr="00070675" w14:paraId="100FBCC0" w14:textId="77777777" w:rsidTr="007F1EA1">
        <w:tc>
          <w:tcPr>
            <w:tcW w:w="3114" w:type="dxa"/>
          </w:tcPr>
          <w:p w14:paraId="05EAA200" w14:textId="044C356B" w:rsidR="004C1112" w:rsidRPr="00070675" w:rsidRDefault="004C1112"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 xml:space="preserve">Microbioma </w:t>
            </w:r>
          </w:p>
        </w:tc>
        <w:tc>
          <w:tcPr>
            <w:tcW w:w="6236" w:type="dxa"/>
          </w:tcPr>
          <w:p w14:paraId="15559A5E" w14:textId="23A7001E" w:rsidR="004C1112" w:rsidRPr="00070675" w:rsidRDefault="004C1112"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Sum of microbes, their genetic information</w:t>
            </w:r>
            <w:r w:rsidR="00A1372F" w:rsidRPr="00070675">
              <w:rPr>
                <w:rFonts w:ascii="Book Antiqua" w:hAnsi="Book Antiqua"/>
                <w:color w:val="000000" w:themeColor="text1"/>
                <w:lang w:val="en-US"/>
              </w:rPr>
              <w:t>,</w:t>
            </w:r>
            <w:r w:rsidRPr="00070675">
              <w:rPr>
                <w:rFonts w:ascii="Book Antiqua" w:hAnsi="Book Antiqua"/>
                <w:color w:val="000000" w:themeColor="text1"/>
                <w:lang w:val="en-US"/>
              </w:rPr>
              <w:t xml:space="preserve"> and their ecological niche</w:t>
            </w:r>
          </w:p>
        </w:tc>
      </w:tr>
      <w:tr w:rsidR="00454A17" w:rsidRPr="00070675" w14:paraId="476998C4" w14:textId="77777777" w:rsidTr="007F1EA1">
        <w:tc>
          <w:tcPr>
            <w:tcW w:w="3114" w:type="dxa"/>
          </w:tcPr>
          <w:p w14:paraId="46C8D8DB" w14:textId="5FF4A687" w:rsidR="004C1112" w:rsidRPr="00070675" w:rsidRDefault="004C1112"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 xml:space="preserve">Metagenome </w:t>
            </w:r>
          </w:p>
        </w:tc>
        <w:tc>
          <w:tcPr>
            <w:tcW w:w="6236" w:type="dxa"/>
          </w:tcPr>
          <w:p w14:paraId="223431DC" w14:textId="517171D2" w:rsidR="004C1112" w:rsidRPr="00070675" w:rsidRDefault="004C1112"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Total genes providing information on genetic potential</w:t>
            </w:r>
          </w:p>
        </w:tc>
      </w:tr>
      <w:tr w:rsidR="00454A17" w:rsidRPr="00070675" w14:paraId="36259D30" w14:textId="77777777" w:rsidTr="007F1EA1">
        <w:tc>
          <w:tcPr>
            <w:tcW w:w="3114" w:type="dxa"/>
          </w:tcPr>
          <w:p w14:paraId="39167ADC" w14:textId="64F4CE65" w:rsidR="004C1112" w:rsidRPr="00070675" w:rsidRDefault="004C1112"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Indigenous microbiota</w:t>
            </w:r>
          </w:p>
        </w:tc>
        <w:tc>
          <w:tcPr>
            <w:tcW w:w="6236" w:type="dxa"/>
          </w:tcPr>
          <w:p w14:paraId="2E7413BA" w14:textId="4D6F59FA" w:rsidR="004C1112" w:rsidRPr="00070675" w:rsidRDefault="009E4E1B"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Resident gut microbiota in the healthy subjects</w:t>
            </w:r>
          </w:p>
        </w:tc>
      </w:tr>
      <w:tr w:rsidR="00454A17" w:rsidRPr="00070675" w14:paraId="5EF4ECEE" w14:textId="77777777" w:rsidTr="007F1EA1">
        <w:tc>
          <w:tcPr>
            <w:tcW w:w="3114" w:type="dxa"/>
          </w:tcPr>
          <w:p w14:paraId="5C0C1360" w14:textId="4E78E5EF" w:rsidR="004C1112" w:rsidRPr="00070675" w:rsidRDefault="009E4E1B"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 xml:space="preserve">Dysbiosis </w:t>
            </w:r>
          </w:p>
        </w:tc>
        <w:tc>
          <w:tcPr>
            <w:tcW w:w="6236" w:type="dxa"/>
          </w:tcPr>
          <w:p w14:paraId="56503B04" w14:textId="74E17FA3" w:rsidR="004C1112" w:rsidRPr="00070675" w:rsidRDefault="009E4E1B"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Modification of the composition of gut microbiota causing diseases</w:t>
            </w:r>
          </w:p>
        </w:tc>
      </w:tr>
      <w:tr w:rsidR="00454A17" w:rsidRPr="00070675" w14:paraId="0D3A0F0C" w14:textId="77777777" w:rsidTr="007F1EA1">
        <w:tc>
          <w:tcPr>
            <w:tcW w:w="3114" w:type="dxa"/>
          </w:tcPr>
          <w:p w14:paraId="5DE5BBEE" w14:textId="255E6AA0" w:rsidR="004C1112" w:rsidRPr="00070675" w:rsidRDefault="009E4E1B"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 xml:space="preserve">Pathobionts </w:t>
            </w:r>
          </w:p>
        </w:tc>
        <w:tc>
          <w:tcPr>
            <w:tcW w:w="6236" w:type="dxa"/>
          </w:tcPr>
          <w:p w14:paraId="51679132" w14:textId="09EA8F86" w:rsidR="004C1112" w:rsidRPr="00070675" w:rsidRDefault="009E4E1B"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lang w:val="en-US"/>
              </w:rPr>
              <w:t>Gut microbiota causing diseases</w:t>
            </w:r>
          </w:p>
        </w:tc>
      </w:tr>
    </w:tbl>
    <w:p w14:paraId="3115C4E6" w14:textId="77777777" w:rsidR="004C1112" w:rsidRPr="00070675" w:rsidRDefault="004C1112" w:rsidP="007F1EA1">
      <w:pPr>
        <w:spacing w:line="360" w:lineRule="auto"/>
        <w:jc w:val="both"/>
        <w:rPr>
          <w:rFonts w:ascii="Book Antiqua" w:hAnsi="Book Antiqua"/>
          <w:b/>
          <w:color w:val="000000" w:themeColor="text1"/>
        </w:rPr>
      </w:pPr>
    </w:p>
    <w:p w14:paraId="1B11D4C1" w14:textId="77777777" w:rsidR="004C1112" w:rsidRPr="00070675" w:rsidRDefault="004C1112" w:rsidP="007F1EA1">
      <w:pPr>
        <w:spacing w:line="360" w:lineRule="auto"/>
        <w:jc w:val="both"/>
        <w:rPr>
          <w:rFonts w:ascii="Book Antiqua" w:hAnsi="Book Antiqua"/>
          <w:b/>
          <w:color w:val="000000" w:themeColor="text1"/>
        </w:rPr>
      </w:pPr>
    </w:p>
    <w:p w14:paraId="53D1936D" w14:textId="77777777" w:rsidR="00997E3A" w:rsidRPr="00070675" w:rsidRDefault="00997E3A" w:rsidP="007F1EA1">
      <w:pPr>
        <w:spacing w:line="360" w:lineRule="auto"/>
        <w:jc w:val="both"/>
        <w:rPr>
          <w:rFonts w:ascii="Book Antiqua" w:hAnsi="Book Antiqua"/>
          <w:b/>
          <w:color w:val="000000" w:themeColor="text1"/>
        </w:rPr>
      </w:pPr>
    </w:p>
    <w:p w14:paraId="2A119098" w14:textId="77777777" w:rsidR="00997E3A" w:rsidRPr="00070675" w:rsidRDefault="00997E3A" w:rsidP="007F1EA1">
      <w:pPr>
        <w:spacing w:line="360" w:lineRule="auto"/>
        <w:jc w:val="both"/>
        <w:rPr>
          <w:rFonts w:ascii="Book Antiqua" w:hAnsi="Book Antiqua"/>
          <w:b/>
          <w:color w:val="000000" w:themeColor="text1"/>
        </w:rPr>
      </w:pPr>
    </w:p>
    <w:p w14:paraId="7EE4E271" w14:textId="77777777" w:rsidR="00997E3A" w:rsidRPr="00070675" w:rsidRDefault="00997E3A" w:rsidP="007F1EA1">
      <w:pPr>
        <w:spacing w:line="360" w:lineRule="auto"/>
        <w:jc w:val="both"/>
        <w:rPr>
          <w:rFonts w:ascii="Book Antiqua" w:hAnsi="Book Antiqua"/>
          <w:b/>
          <w:color w:val="000000" w:themeColor="text1"/>
        </w:rPr>
      </w:pPr>
    </w:p>
    <w:p w14:paraId="2DD01757" w14:textId="77777777" w:rsidR="00997E3A" w:rsidRPr="00070675" w:rsidRDefault="00997E3A" w:rsidP="007F1EA1">
      <w:pPr>
        <w:spacing w:line="360" w:lineRule="auto"/>
        <w:jc w:val="both"/>
        <w:rPr>
          <w:rFonts w:ascii="Book Antiqua" w:hAnsi="Book Antiqua"/>
          <w:b/>
          <w:color w:val="000000" w:themeColor="text1"/>
        </w:rPr>
      </w:pPr>
    </w:p>
    <w:p w14:paraId="765CBDA3" w14:textId="77777777" w:rsidR="009E4E1B" w:rsidRPr="00070675" w:rsidRDefault="009E4E1B" w:rsidP="007F1EA1">
      <w:pPr>
        <w:spacing w:line="360" w:lineRule="auto"/>
        <w:jc w:val="both"/>
        <w:rPr>
          <w:rFonts w:ascii="Book Antiqua" w:hAnsi="Book Antiqua"/>
          <w:b/>
          <w:color w:val="000000" w:themeColor="text1"/>
        </w:rPr>
      </w:pPr>
    </w:p>
    <w:p w14:paraId="5EE40076" w14:textId="77777777" w:rsidR="009E4E1B" w:rsidRPr="00070675" w:rsidRDefault="009E4E1B" w:rsidP="007F1EA1">
      <w:pPr>
        <w:spacing w:line="360" w:lineRule="auto"/>
        <w:jc w:val="both"/>
        <w:rPr>
          <w:rFonts w:ascii="Book Antiqua" w:hAnsi="Book Antiqua"/>
          <w:b/>
          <w:color w:val="000000" w:themeColor="text1"/>
        </w:rPr>
      </w:pPr>
    </w:p>
    <w:p w14:paraId="6BF29E95" w14:textId="77777777" w:rsidR="009E4E1B" w:rsidRPr="00070675" w:rsidRDefault="009E4E1B" w:rsidP="007F1EA1">
      <w:pPr>
        <w:spacing w:line="360" w:lineRule="auto"/>
        <w:jc w:val="both"/>
        <w:rPr>
          <w:rFonts w:ascii="Book Antiqua" w:hAnsi="Book Antiqua"/>
          <w:b/>
          <w:color w:val="000000" w:themeColor="text1"/>
        </w:rPr>
      </w:pPr>
    </w:p>
    <w:p w14:paraId="55BAB3A9" w14:textId="77777777" w:rsidR="009E4E1B" w:rsidRPr="00070675" w:rsidRDefault="009E4E1B" w:rsidP="007F1EA1">
      <w:pPr>
        <w:spacing w:line="360" w:lineRule="auto"/>
        <w:jc w:val="both"/>
        <w:rPr>
          <w:rFonts w:ascii="Book Antiqua" w:hAnsi="Book Antiqua"/>
          <w:b/>
          <w:color w:val="000000" w:themeColor="text1"/>
        </w:rPr>
      </w:pPr>
    </w:p>
    <w:p w14:paraId="768B4C35" w14:textId="77777777" w:rsidR="009E4E1B" w:rsidRPr="00070675" w:rsidRDefault="009E4E1B" w:rsidP="007F1EA1">
      <w:pPr>
        <w:spacing w:line="360" w:lineRule="auto"/>
        <w:jc w:val="both"/>
        <w:rPr>
          <w:rFonts w:ascii="Book Antiqua" w:hAnsi="Book Antiqua"/>
          <w:b/>
          <w:color w:val="000000" w:themeColor="text1"/>
        </w:rPr>
      </w:pPr>
    </w:p>
    <w:p w14:paraId="58F78A15" w14:textId="77777777" w:rsidR="009E4E1B" w:rsidRPr="00070675" w:rsidRDefault="009E4E1B" w:rsidP="007F1EA1">
      <w:pPr>
        <w:spacing w:line="360" w:lineRule="auto"/>
        <w:jc w:val="both"/>
        <w:rPr>
          <w:rFonts w:ascii="Book Antiqua" w:hAnsi="Book Antiqua"/>
          <w:b/>
          <w:color w:val="000000" w:themeColor="text1"/>
        </w:rPr>
      </w:pPr>
    </w:p>
    <w:p w14:paraId="2B793926" w14:textId="77777777" w:rsidR="009E4E1B" w:rsidRPr="00070675" w:rsidRDefault="009E4E1B" w:rsidP="007F1EA1">
      <w:pPr>
        <w:spacing w:line="360" w:lineRule="auto"/>
        <w:jc w:val="both"/>
        <w:rPr>
          <w:rFonts w:ascii="Book Antiqua" w:hAnsi="Book Antiqua"/>
          <w:b/>
          <w:color w:val="000000" w:themeColor="text1"/>
        </w:rPr>
      </w:pPr>
    </w:p>
    <w:p w14:paraId="64922166" w14:textId="77777777" w:rsidR="009E4E1B" w:rsidRPr="00070675" w:rsidRDefault="009E4E1B" w:rsidP="007F1EA1">
      <w:pPr>
        <w:spacing w:line="360" w:lineRule="auto"/>
        <w:jc w:val="both"/>
        <w:rPr>
          <w:rFonts w:ascii="Book Antiqua" w:hAnsi="Book Antiqua"/>
          <w:b/>
          <w:color w:val="000000" w:themeColor="text1"/>
        </w:rPr>
      </w:pPr>
    </w:p>
    <w:p w14:paraId="5518218B" w14:textId="77777777" w:rsidR="009E4E1B" w:rsidRPr="00070675" w:rsidRDefault="009E4E1B" w:rsidP="007F1EA1">
      <w:pPr>
        <w:spacing w:line="360" w:lineRule="auto"/>
        <w:jc w:val="both"/>
        <w:rPr>
          <w:rFonts w:ascii="Book Antiqua" w:hAnsi="Book Antiqua"/>
          <w:b/>
          <w:color w:val="000000" w:themeColor="text1"/>
        </w:rPr>
      </w:pPr>
    </w:p>
    <w:p w14:paraId="19CBA305" w14:textId="77777777" w:rsidR="009E4E1B" w:rsidRPr="00070675" w:rsidRDefault="009E4E1B" w:rsidP="007F1EA1">
      <w:pPr>
        <w:spacing w:line="360" w:lineRule="auto"/>
        <w:jc w:val="both"/>
        <w:rPr>
          <w:rFonts w:ascii="Book Antiqua" w:hAnsi="Book Antiqua"/>
          <w:b/>
          <w:color w:val="000000" w:themeColor="text1"/>
        </w:rPr>
      </w:pPr>
    </w:p>
    <w:p w14:paraId="3439C245" w14:textId="77777777" w:rsidR="009E4E1B" w:rsidRPr="00070675" w:rsidRDefault="009E4E1B" w:rsidP="007F1EA1">
      <w:pPr>
        <w:spacing w:line="360" w:lineRule="auto"/>
        <w:jc w:val="both"/>
        <w:rPr>
          <w:rFonts w:ascii="Book Antiqua" w:hAnsi="Book Antiqua"/>
          <w:b/>
          <w:color w:val="000000" w:themeColor="text1"/>
        </w:rPr>
      </w:pPr>
    </w:p>
    <w:p w14:paraId="2EAD34E1" w14:textId="77777777" w:rsidR="0048462E" w:rsidRPr="00070675" w:rsidRDefault="0048462E" w:rsidP="007F1EA1">
      <w:pPr>
        <w:spacing w:line="360" w:lineRule="auto"/>
        <w:jc w:val="both"/>
        <w:rPr>
          <w:rFonts w:ascii="Book Antiqua" w:hAnsi="Book Antiqua"/>
          <w:b/>
          <w:color w:val="000000" w:themeColor="text1"/>
        </w:rPr>
        <w:sectPr w:rsidR="0048462E" w:rsidRPr="00070675">
          <w:pgSz w:w="12240" w:h="15840"/>
          <w:pgMar w:top="1440" w:right="1440" w:bottom="1440" w:left="1440" w:header="720" w:footer="720" w:gutter="0"/>
          <w:cols w:space="720"/>
          <w:docGrid w:linePitch="360"/>
        </w:sectPr>
      </w:pPr>
    </w:p>
    <w:p w14:paraId="49641A32" w14:textId="4FD9029C" w:rsidR="00576B0C" w:rsidRPr="00070675" w:rsidRDefault="00576B0C" w:rsidP="007F1EA1">
      <w:pPr>
        <w:spacing w:line="360" w:lineRule="auto"/>
        <w:jc w:val="both"/>
        <w:rPr>
          <w:rFonts w:ascii="Book Antiqua" w:hAnsi="Book Antiqua"/>
          <w:b/>
          <w:color w:val="000000" w:themeColor="text1"/>
        </w:rPr>
      </w:pPr>
      <w:r w:rsidRPr="00070675">
        <w:rPr>
          <w:rFonts w:ascii="Book Antiqua" w:hAnsi="Book Antiqua"/>
          <w:b/>
          <w:color w:val="000000" w:themeColor="text1"/>
        </w:rPr>
        <w:lastRenderedPageBreak/>
        <w:t xml:space="preserve">Table </w:t>
      </w:r>
      <w:r w:rsidR="009E4E1B" w:rsidRPr="00070675">
        <w:rPr>
          <w:rFonts w:ascii="Book Antiqua" w:hAnsi="Book Antiqua"/>
          <w:b/>
          <w:color w:val="000000" w:themeColor="text1"/>
        </w:rPr>
        <w:t>2</w:t>
      </w:r>
      <w:r w:rsidRPr="00070675">
        <w:rPr>
          <w:rFonts w:ascii="Book Antiqua" w:hAnsi="Book Antiqua"/>
          <w:b/>
          <w:color w:val="000000" w:themeColor="text1"/>
        </w:rPr>
        <w:t xml:space="preserve"> Distribution of normal gut flora in different parts of intestine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3165"/>
        <w:gridCol w:w="3571"/>
      </w:tblGrid>
      <w:tr w:rsidR="00454A17" w:rsidRPr="00070675" w14:paraId="5446C69D" w14:textId="77777777" w:rsidTr="00296F6A">
        <w:tc>
          <w:tcPr>
            <w:tcW w:w="2689" w:type="dxa"/>
            <w:tcBorders>
              <w:top w:val="single" w:sz="4" w:space="0" w:color="auto"/>
              <w:bottom w:val="single" w:sz="4" w:space="0" w:color="auto"/>
            </w:tcBorders>
          </w:tcPr>
          <w:p w14:paraId="204DC476"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Intestine sections</w:t>
            </w:r>
          </w:p>
        </w:tc>
        <w:tc>
          <w:tcPr>
            <w:tcW w:w="3260" w:type="dxa"/>
            <w:tcBorders>
              <w:top w:val="single" w:sz="4" w:space="0" w:color="auto"/>
              <w:bottom w:val="single" w:sz="4" w:space="0" w:color="auto"/>
            </w:tcBorders>
          </w:tcPr>
          <w:p w14:paraId="6276A39A"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Function</w:t>
            </w:r>
          </w:p>
        </w:tc>
        <w:tc>
          <w:tcPr>
            <w:tcW w:w="3679" w:type="dxa"/>
            <w:tcBorders>
              <w:top w:val="single" w:sz="4" w:space="0" w:color="auto"/>
              <w:bottom w:val="single" w:sz="4" w:space="0" w:color="auto"/>
            </w:tcBorders>
          </w:tcPr>
          <w:p w14:paraId="7C6F48BF"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Normal flora</w:t>
            </w:r>
          </w:p>
        </w:tc>
      </w:tr>
      <w:tr w:rsidR="00454A17" w:rsidRPr="00070675" w14:paraId="7F38B295" w14:textId="77777777" w:rsidTr="00296F6A">
        <w:tc>
          <w:tcPr>
            <w:tcW w:w="2689" w:type="dxa"/>
            <w:tcBorders>
              <w:top w:val="single" w:sz="4" w:space="0" w:color="auto"/>
            </w:tcBorders>
          </w:tcPr>
          <w:p w14:paraId="3A3E5F5C"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Stomach</w:t>
            </w:r>
          </w:p>
        </w:tc>
        <w:tc>
          <w:tcPr>
            <w:tcW w:w="3260" w:type="dxa"/>
            <w:tcBorders>
              <w:top w:val="single" w:sz="4" w:space="0" w:color="auto"/>
            </w:tcBorders>
          </w:tcPr>
          <w:p w14:paraId="05DD1C99" w14:textId="5712FAFC"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Acid production, pepsin, amylase, CFU</w:t>
            </w:r>
            <w:r w:rsidR="00A1372F" w:rsidRPr="00070675">
              <w:rPr>
                <w:rFonts w:ascii="Book Antiqua" w:hAnsi="Book Antiqua"/>
                <w:color w:val="000000" w:themeColor="text1"/>
                <w:lang w:val="en-US"/>
              </w:rPr>
              <w:t xml:space="preserve"> </w:t>
            </w:r>
            <w:r w:rsidRPr="00070675">
              <w:rPr>
                <w:rFonts w:ascii="Book Antiqua" w:hAnsi="Book Antiqua"/>
                <w:color w:val="000000" w:themeColor="text1"/>
              </w:rPr>
              <w:t>&lt; 10</w:t>
            </w:r>
            <w:r w:rsidRPr="00070675">
              <w:rPr>
                <w:rFonts w:ascii="Book Antiqua" w:hAnsi="Book Antiqua"/>
                <w:color w:val="000000" w:themeColor="text1"/>
                <w:vertAlign w:val="superscript"/>
              </w:rPr>
              <w:t>3</w:t>
            </w:r>
            <w:r w:rsidRPr="00070675">
              <w:rPr>
                <w:rFonts w:ascii="Book Antiqua" w:hAnsi="Book Antiqua"/>
                <w:color w:val="000000" w:themeColor="text1"/>
              </w:rPr>
              <w:t>/mL</w:t>
            </w:r>
          </w:p>
        </w:tc>
        <w:tc>
          <w:tcPr>
            <w:tcW w:w="3679" w:type="dxa"/>
            <w:tcBorders>
              <w:top w:val="single" w:sz="4" w:space="0" w:color="auto"/>
            </w:tcBorders>
          </w:tcPr>
          <w:p w14:paraId="0E9EDAB3" w14:textId="08285B4F"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Lactobacillus; Streptococcus; Hel</w:t>
            </w:r>
            <w:r w:rsidR="00070675" w:rsidRPr="00070675">
              <w:rPr>
                <w:rFonts w:ascii="Book Antiqua" w:hAnsi="Book Antiqua"/>
                <w:i/>
                <w:color w:val="000000" w:themeColor="text1"/>
              </w:rPr>
              <w:t>i</w:t>
            </w:r>
            <w:r w:rsidRPr="00070675">
              <w:rPr>
                <w:rFonts w:ascii="Book Antiqua" w:hAnsi="Book Antiqua"/>
                <w:i/>
                <w:color w:val="000000" w:themeColor="text1"/>
              </w:rPr>
              <w:t>cobacter pylori</w:t>
            </w:r>
          </w:p>
        </w:tc>
      </w:tr>
      <w:tr w:rsidR="00454A17" w:rsidRPr="00070675" w14:paraId="1B22CAC2" w14:textId="77777777" w:rsidTr="00296F6A">
        <w:tc>
          <w:tcPr>
            <w:tcW w:w="2689" w:type="dxa"/>
          </w:tcPr>
          <w:p w14:paraId="3D27E8C1" w14:textId="50312CAF"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Small intestine: </w:t>
            </w:r>
            <w:r w:rsidR="00B433DA" w:rsidRPr="00070675">
              <w:rPr>
                <w:rFonts w:ascii="Book Antiqua" w:hAnsi="Book Antiqua"/>
                <w:color w:val="000000" w:themeColor="text1"/>
              </w:rPr>
              <w:t>Duodenum</w:t>
            </w:r>
            <w:r w:rsidRPr="00070675">
              <w:rPr>
                <w:rFonts w:ascii="Book Antiqua" w:hAnsi="Book Antiqua"/>
                <w:color w:val="000000" w:themeColor="text1"/>
              </w:rPr>
              <w:t>, jejunum</w:t>
            </w:r>
          </w:p>
        </w:tc>
        <w:tc>
          <w:tcPr>
            <w:tcW w:w="3260" w:type="dxa"/>
          </w:tcPr>
          <w:p w14:paraId="3F18F9DF"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Pancreatic enzymes, bicarbonate ions, bile salts, CFU: 10</w:t>
            </w:r>
            <w:r w:rsidRPr="00070675">
              <w:rPr>
                <w:rFonts w:ascii="Book Antiqua" w:hAnsi="Book Antiqua"/>
                <w:color w:val="000000" w:themeColor="text1"/>
                <w:vertAlign w:val="superscript"/>
              </w:rPr>
              <w:t>3</w:t>
            </w:r>
            <w:r w:rsidRPr="00070675">
              <w:rPr>
                <w:rFonts w:ascii="Book Antiqua" w:hAnsi="Book Antiqua"/>
                <w:color w:val="000000" w:themeColor="text1"/>
              </w:rPr>
              <w:t>-10</w:t>
            </w:r>
            <w:r w:rsidRPr="00070675">
              <w:rPr>
                <w:rFonts w:ascii="Book Antiqua" w:hAnsi="Book Antiqua"/>
                <w:color w:val="000000" w:themeColor="text1"/>
                <w:vertAlign w:val="superscript"/>
              </w:rPr>
              <w:t>4</w:t>
            </w:r>
            <w:r w:rsidRPr="00070675">
              <w:rPr>
                <w:rFonts w:ascii="Book Antiqua" w:hAnsi="Book Antiqua"/>
                <w:color w:val="000000" w:themeColor="text1"/>
              </w:rPr>
              <w:t>/mL</w:t>
            </w:r>
          </w:p>
        </w:tc>
        <w:tc>
          <w:tcPr>
            <w:tcW w:w="3679" w:type="dxa"/>
          </w:tcPr>
          <w:p w14:paraId="3C36BDF9" w14:textId="77777777"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Lactobacilli; Enterococci, Streptococci; Actinobacteria</w:t>
            </w:r>
          </w:p>
        </w:tc>
      </w:tr>
      <w:tr w:rsidR="00454A17" w:rsidRPr="00070675" w14:paraId="06A67BAF" w14:textId="77777777" w:rsidTr="00296F6A">
        <w:tc>
          <w:tcPr>
            <w:tcW w:w="2689" w:type="dxa"/>
          </w:tcPr>
          <w:p w14:paraId="20C92B07" w14:textId="2DAE1782"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Small intestine: </w:t>
            </w:r>
            <w:r w:rsidR="00B433DA" w:rsidRPr="00070675">
              <w:rPr>
                <w:rFonts w:ascii="Book Antiqua" w:hAnsi="Book Antiqua"/>
                <w:color w:val="000000" w:themeColor="text1"/>
              </w:rPr>
              <w:t>Ileum</w:t>
            </w:r>
          </w:p>
        </w:tc>
        <w:tc>
          <w:tcPr>
            <w:tcW w:w="3260" w:type="dxa"/>
          </w:tcPr>
          <w:p w14:paraId="60846802"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CFU: 10</w:t>
            </w:r>
            <w:r w:rsidRPr="00070675">
              <w:rPr>
                <w:rFonts w:ascii="Book Antiqua" w:hAnsi="Book Antiqua"/>
                <w:color w:val="000000" w:themeColor="text1"/>
                <w:vertAlign w:val="superscript"/>
              </w:rPr>
              <w:t>3</w:t>
            </w:r>
            <w:r w:rsidRPr="00070675">
              <w:rPr>
                <w:rFonts w:ascii="Book Antiqua" w:hAnsi="Book Antiqua"/>
                <w:color w:val="000000" w:themeColor="text1"/>
              </w:rPr>
              <w:t>-10</w:t>
            </w:r>
            <w:r w:rsidRPr="00070675">
              <w:rPr>
                <w:rFonts w:ascii="Book Antiqua" w:hAnsi="Book Antiqua"/>
                <w:color w:val="000000" w:themeColor="text1"/>
                <w:vertAlign w:val="superscript"/>
              </w:rPr>
              <w:t>9</w:t>
            </w:r>
            <w:r w:rsidRPr="00070675">
              <w:rPr>
                <w:rFonts w:ascii="Book Antiqua" w:hAnsi="Book Antiqua"/>
                <w:color w:val="000000" w:themeColor="text1"/>
              </w:rPr>
              <w:t>/mL</w:t>
            </w:r>
          </w:p>
        </w:tc>
        <w:tc>
          <w:tcPr>
            <w:tcW w:w="3679" w:type="dxa"/>
          </w:tcPr>
          <w:p w14:paraId="529704F8" w14:textId="77777777" w:rsidR="00576B0C" w:rsidRPr="00070675"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Enterococcus; Bacteroidetes; Lactobacillus; Clostridium; Corynebacteria</w:t>
            </w:r>
          </w:p>
        </w:tc>
      </w:tr>
      <w:tr w:rsidR="00454A17" w:rsidRPr="00070675" w14:paraId="31477245" w14:textId="77777777" w:rsidTr="00296F6A">
        <w:tc>
          <w:tcPr>
            <w:tcW w:w="2689" w:type="dxa"/>
          </w:tcPr>
          <w:p w14:paraId="3BE39708" w14:textId="0F43AD42"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Large intestine: </w:t>
            </w:r>
            <w:r w:rsidR="00582EE0" w:rsidRPr="00070675">
              <w:rPr>
                <w:rFonts w:ascii="Book Antiqua" w:hAnsi="Book Antiqua"/>
                <w:color w:val="000000" w:themeColor="text1"/>
              </w:rPr>
              <w:t>Cecum</w:t>
            </w:r>
            <w:r w:rsidRPr="00070675">
              <w:rPr>
                <w:rFonts w:ascii="Book Antiqua" w:hAnsi="Book Antiqua"/>
                <w:color w:val="000000" w:themeColor="text1"/>
              </w:rPr>
              <w:t>, colon</w:t>
            </w:r>
          </w:p>
        </w:tc>
        <w:tc>
          <w:tcPr>
            <w:tcW w:w="3260" w:type="dxa"/>
          </w:tcPr>
          <w:p w14:paraId="2525D910"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Mucus and bicarbonate; CFU: 10</w:t>
            </w:r>
            <w:r w:rsidRPr="00070675">
              <w:rPr>
                <w:rFonts w:ascii="Book Antiqua" w:hAnsi="Book Antiqua"/>
                <w:color w:val="000000" w:themeColor="text1"/>
                <w:vertAlign w:val="superscript"/>
              </w:rPr>
              <w:t>10</w:t>
            </w:r>
            <w:r w:rsidRPr="00070675">
              <w:rPr>
                <w:rFonts w:ascii="Book Antiqua" w:hAnsi="Book Antiqua"/>
                <w:color w:val="000000" w:themeColor="text1"/>
              </w:rPr>
              <w:t>-10</w:t>
            </w:r>
            <w:r w:rsidRPr="00070675">
              <w:rPr>
                <w:rFonts w:ascii="Book Antiqua" w:hAnsi="Book Antiqua"/>
                <w:color w:val="000000" w:themeColor="text1"/>
                <w:vertAlign w:val="superscript"/>
              </w:rPr>
              <w:t>12</w:t>
            </w:r>
            <w:r w:rsidRPr="00070675">
              <w:rPr>
                <w:rFonts w:ascii="Book Antiqua" w:hAnsi="Book Antiqua"/>
                <w:color w:val="000000" w:themeColor="text1"/>
              </w:rPr>
              <w:t>/mL</w:t>
            </w:r>
          </w:p>
        </w:tc>
        <w:tc>
          <w:tcPr>
            <w:tcW w:w="3679" w:type="dxa"/>
          </w:tcPr>
          <w:p w14:paraId="3804F568" w14:textId="77777777" w:rsidR="00576B0C" w:rsidRPr="00070675"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Bacteroidetes; Clostridium; Eubacterium; Ruminococcus; Streptococcus; Enterococcus; Lactobacillus; Fusobacteria</w:t>
            </w:r>
          </w:p>
        </w:tc>
      </w:tr>
    </w:tbl>
    <w:p w14:paraId="60BF764E" w14:textId="5547E4E7" w:rsidR="00576B0C" w:rsidRPr="00070675" w:rsidRDefault="00576B0C" w:rsidP="007F1EA1">
      <w:pPr>
        <w:spacing w:line="360" w:lineRule="auto"/>
        <w:jc w:val="both"/>
        <w:rPr>
          <w:rFonts w:ascii="Book Antiqua" w:hAnsi="Book Antiqua"/>
          <w:color w:val="000000" w:themeColor="text1"/>
        </w:rPr>
      </w:pPr>
      <w:r w:rsidRPr="00070675">
        <w:rPr>
          <w:rFonts w:ascii="Book Antiqua" w:hAnsi="Book Antiqua"/>
          <w:color w:val="000000" w:themeColor="text1"/>
        </w:rPr>
        <w:t>CFU: Colony</w:t>
      </w:r>
      <w:r w:rsidR="00A1372F" w:rsidRPr="00070675">
        <w:rPr>
          <w:rFonts w:ascii="Book Antiqua" w:hAnsi="Book Antiqua"/>
          <w:color w:val="000000" w:themeColor="text1"/>
        </w:rPr>
        <w:t>-</w:t>
      </w:r>
      <w:r w:rsidRPr="00070675">
        <w:rPr>
          <w:rFonts w:ascii="Book Antiqua" w:hAnsi="Book Antiqua"/>
          <w:color w:val="000000" w:themeColor="text1"/>
        </w:rPr>
        <w:t>forming unit</w:t>
      </w:r>
      <w:r w:rsidR="00C66C7D" w:rsidRPr="00070675">
        <w:rPr>
          <w:rFonts w:ascii="Book Antiqua" w:hAnsi="Book Antiqua"/>
          <w:color w:val="000000" w:themeColor="text1"/>
        </w:rPr>
        <w:t>.</w:t>
      </w:r>
    </w:p>
    <w:p w14:paraId="6FEA4311" w14:textId="77777777" w:rsidR="00576B0C" w:rsidRPr="00070675" w:rsidRDefault="00576B0C" w:rsidP="007F1EA1">
      <w:pPr>
        <w:spacing w:line="360" w:lineRule="auto"/>
        <w:jc w:val="both"/>
        <w:rPr>
          <w:rFonts w:ascii="Book Antiqua" w:hAnsi="Book Antiqua"/>
          <w:b/>
          <w:color w:val="000000" w:themeColor="text1"/>
          <w:highlight w:val="yellow"/>
        </w:rPr>
      </w:pPr>
    </w:p>
    <w:p w14:paraId="091BE089" w14:textId="77777777" w:rsidR="00576B0C" w:rsidRPr="00070675" w:rsidRDefault="00576B0C" w:rsidP="007F1EA1">
      <w:pPr>
        <w:spacing w:line="360" w:lineRule="auto"/>
        <w:jc w:val="both"/>
        <w:rPr>
          <w:rFonts w:ascii="Book Antiqua" w:hAnsi="Book Antiqua"/>
          <w:b/>
          <w:color w:val="000000" w:themeColor="text1"/>
          <w:highlight w:val="yellow"/>
        </w:rPr>
      </w:pPr>
      <w:r w:rsidRPr="00070675">
        <w:rPr>
          <w:rFonts w:ascii="Book Antiqua" w:hAnsi="Book Antiqua"/>
          <w:b/>
          <w:color w:val="000000" w:themeColor="text1"/>
          <w:highlight w:val="yellow"/>
        </w:rPr>
        <w:br w:type="page"/>
      </w:r>
    </w:p>
    <w:p w14:paraId="0D8196E7" w14:textId="53460AEA" w:rsidR="00576B0C" w:rsidRPr="00070675" w:rsidRDefault="00750A95" w:rsidP="007F1EA1">
      <w:pPr>
        <w:spacing w:line="360" w:lineRule="auto"/>
        <w:jc w:val="both"/>
        <w:rPr>
          <w:rFonts w:ascii="Book Antiqua" w:hAnsi="Book Antiqua"/>
          <w:b/>
          <w:color w:val="000000" w:themeColor="text1"/>
        </w:rPr>
      </w:pPr>
      <w:r w:rsidRPr="00070675">
        <w:rPr>
          <w:rFonts w:ascii="Book Antiqua" w:hAnsi="Book Antiqua"/>
          <w:b/>
          <w:color w:val="000000" w:themeColor="text1"/>
        </w:rPr>
        <w:lastRenderedPageBreak/>
        <w:t xml:space="preserve">Table </w:t>
      </w:r>
      <w:r w:rsidR="009E4E1B" w:rsidRPr="00070675">
        <w:rPr>
          <w:rFonts w:ascii="Book Antiqua" w:hAnsi="Book Antiqua"/>
          <w:b/>
          <w:color w:val="000000" w:themeColor="text1"/>
        </w:rPr>
        <w:t>3</w:t>
      </w:r>
      <w:r w:rsidR="00576B0C" w:rsidRPr="00070675">
        <w:rPr>
          <w:rFonts w:ascii="Book Antiqua" w:hAnsi="Book Antiqua"/>
          <w:b/>
          <w:color w:val="000000" w:themeColor="text1"/>
        </w:rPr>
        <w:t xml:space="preserve"> Metabolites produced by gut microbiota and their functions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917"/>
        <w:gridCol w:w="2312"/>
      </w:tblGrid>
      <w:tr w:rsidR="00454A17" w:rsidRPr="00070675" w14:paraId="3B899ABB" w14:textId="77777777" w:rsidTr="00CD0423">
        <w:tc>
          <w:tcPr>
            <w:tcW w:w="3131" w:type="dxa"/>
            <w:tcBorders>
              <w:top w:val="single" w:sz="4" w:space="0" w:color="auto"/>
              <w:bottom w:val="single" w:sz="4" w:space="0" w:color="auto"/>
            </w:tcBorders>
          </w:tcPr>
          <w:p w14:paraId="3F86D90F"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Metabolites</w:t>
            </w:r>
          </w:p>
        </w:tc>
        <w:tc>
          <w:tcPr>
            <w:tcW w:w="3917" w:type="dxa"/>
            <w:tcBorders>
              <w:top w:val="single" w:sz="4" w:space="0" w:color="auto"/>
              <w:bottom w:val="single" w:sz="4" w:space="0" w:color="auto"/>
            </w:tcBorders>
          </w:tcPr>
          <w:p w14:paraId="3341F6AE"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Functions</w:t>
            </w:r>
          </w:p>
        </w:tc>
        <w:tc>
          <w:tcPr>
            <w:tcW w:w="2312" w:type="dxa"/>
            <w:tcBorders>
              <w:top w:val="single" w:sz="4" w:space="0" w:color="auto"/>
              <w:bottom w:val="single" w:sz="4" w:space="0" w:color="auto"/>
            </w:tcBorders>
          </w:tcPr>
          <w:p w14:paraId="04A15013" w14:textId="2BBD5639"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Ref</w:t>
            </w:r>
            <w:r w:rsidR="004412E8" w:rsidRPr="00070675">
              <w:rPr>
                <w:rFonts w:ascii="Book Antiqua" w:hAnsi="Book Antiqua"/>
                <w:b/>
                <w:color w:val="000000" w:themeColor="text1"/>
              </w:rPr>
              <w:t>.</w:t>
            </w:r>
          </w:p>
        </w:tc>
      </w:tr>
      <w:tr w:rsidR="00454A17" w:rsidRPr="00070675" w14:paraId="5C657EC5" w14:textId="77777777" w:rsidTr="00CD0423">
        <w:tc>
          <w:tcPr>
            <w:tcW w:w="3131" w:type="dxa"/>
            <w:tcBorders>
              <w:top w:val="single" w:sz="4" w:space="0" w:color="auto"/>
            </w:tcBorders>
          </w:tcPr>
          <w:p w14:paraId="2901C9C2" w14:textId="7A1BADA8"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Bile acid metabolites; including deoxycholic acid and lithocholic acid</w:t>
            </w:r>
          </w:p>
        </w:tc>
        <w:tc>
          <w:tcPr>
            <w:tcW w:w="3917" w:type="dxa"/>
            <w:tcBorders>
              <w:top w:val="single" w:sz="4" w:space="0" w:color="auto"/>
            </w:tcBorders>
          </w:tcPr>
          <w:p w14:paraId="44A5D870"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Regulate bile acid, cholesterol, lipid, glucose, and activate host nuclear receptors and cell signaling pathways</w:t>
            </w:r>
          </w:p>
        </w:tc>
        <w:tc>
          <w:tcPr>
            <w:tcW w:w="2312" w:type="dxa"/>
            <w:tcBorders>
              <w:top w:val="single" w:sz="4" w:space="0" w:color="auto"/>
            </w:tcBorders>
          </w:tcPr>
          <w:p w14:paraId="296D2D09" w14:textId="74BD0103" w:rsidR="00576B0C" w:rsidRPr="00EF2017" w:rsidRDefault="008C3768"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Ramírez-Macías</w:t>
            </w:r>
            <w:r w:rsidR="00D460CF" w:rsidRPr="00070675">
              <w:rPr>
                <w:rFonts w:ascii="Book Antiqua" w:hAnsi="Book Antiqua"/>
                <w:color w:val="000000" w:themeColor="text1"/>
              </w:rPr>
              <w:t xml:space="preserve"> </w:t>
            </w:r>
            <w:r w:rsidR="00D460CF" w:rsidRPr="00070675">
              <w:rPr>
                <w:rFonts w:ascii="Book Antiqua" w:hAnsi="Book Antiqua"/>
                <w:i/>
                <w:color w:val="000000" w:themeColor="text1"/>
              </w:rPr>
              <w:t>et al</w:t>
            </w:r>
            <w:r w:rsidR="00576B0C" w:rsidRPr="00070675">
              <w:rPr>
                <w:rFonts w:ascii="Book Antiqua" w:hAnsi="Book Antiqua"/>
                <w:color w:val="000000" w:themeColor="text1"/>
                <w:vertAlign w:val="superscript"/>
              </w:rPr>
              <w:t>[39]</w:t>
            </w:r>
          </w:p>
        </w:tc>
      </w:tr>
      <w:tr w:rsidR="00454A17" w:rsidRPr="00070675" w14:paraId="004535E1" w14:textId="77777777" w:rsidTr="00CD0423">
        <w:tc>
          <w:tcPr>
            <w:tcW w:w="3131" w:type="dxa"/>
          </w:tcPr>
          <w:p w14:paraId="3CBD36DD" w14:textId="7A0B5739"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Short-chain fatty acids metabolites</w:t>
            </w:r>
          </w:p>
        </w:tc>
        <w:tc>
          <w:tcPr>
            <w:tcW w:w="3917" w:type="dxa"/>
          </w:tcPr>
          <w:p w14:paraId="41EE9A52"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Regulate food intake and insulin secretion, also aid in maintaining body weight</w:t>
            </w:r>
          </w:p>
        </w:tc>
        <w:tc>
          <w:tcPr>
            <w:tcW w:w="2312" w:type="dxa"/>
          </w:tcPr>
          <w:p w14:paraId="79A3140D" w14:textId="78FF5659"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Psichas </w:t>
            </w:r>
            <w:r w:rsidR="00B74092" w:rsidRPr="00070675">
              <w:rPr>
                <w:rFonts w:ascii="Book Antiqua" w:hAnsi="Book Antiqua"/>
                <w:i/>
                <w:color w:val="000000" w:themeColor="text1"/>
              </w:rPr>
              <w:t>et al</w:t>
            </w:r>
            <w:r w:rsidRPr="00070675">
              <w:rPr>
                <w:rFonts w:ascii="Book Antiqua" w:hAnsi="Book Antiqua"/>
                <w:color w:val="000000" w:themeColor="text1"/>
                <w:vertAlign w:val="superscript"/>
              </w:rPr>
              <w:t>[40]</w:t>
            </w:r>
          </w:p>
        </w:tc>
      </w:tr>
      <w:tr w:rsidR="00454A17" w:rsidRPr="00070675" w14:paraId="66B7F164" w14:textId="77777777" w:rsidTr="00CD0423">
        <w:tc>
          <w:tcPr>
            <w:tcW w:w="3131" w:type="dxa"/>
          </w:tcPr>
          <w:p w14:paraId="7A30B5A7" w14:textId="0BAF2482" w:rsidR="00576B0C" w:rsidRPr="00070675" w:rsidRDefault="00B71D2E"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Branched-chain fatty acids</w:t>
            </w:r>
            <w:r w:rsidR="00576B0C" w:rsidRPr="00070675">
              <w:rPr>
                <w:rFonts w:ascii="Book Antiqua" w:hAnsi="Book Antiqua"/>
                <w:color w:val="000000" w:themeColor="text1"/>
              </w:rPr>
              <w:t xml:space="preserve"> including isobutyrate</w:t>
            </w:r>
          </w:p>
        </w:tc>
        <w:tc>
          <w:tcPr>
            <w:tcW w:w="3917" w:type="dxa"/>
          </w:tcPr>
          <w:p w14:paraId="39B5BB5C" w14:textId="67EA7322"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Histone deacetylase inhibition, increased histone acetylation</w:t>
            </w:r>
          </w:p>
        </w:tc>
        <w:tc>
          <w:tcPr>
            <w:tcW w:w="2312" w:type="dxa"/>
          </w:tcPr>
          <w:p w14:paraId="0BE18BAC" w14:textId="75EDA1C7" w:rsidR="00576B0C" w:rsidRPr="00EF2017" w:rsidRDefault="000A3CAF"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Mischke </w:t>
            </w:r>
            <w:r w:rsidR="00E73049" w:rsidRPr="00070675">
              <w:rPr>
                <w:rFonts w:ascii="Book Antiqua" w:hAnsi="Book Antiqua"/>
                <w:i/>
                <w:color w:val="000000" w:themeColor="text1"/>
              </w:rPr>
              <w:t>et al</w:t>
            </w:r>
            <w:r w:rsidR="00576B0C" w:rsidRPr="00070675">
              <w:rPr>
                <w:rFonts w:ascii="Book Antiqua" w:hAnsi="Book Antiqua"/>
                <w:color w:val="000000" w:themeColor="text1"/>
                <w:vertAlign w:val="superscript"/>
              </w:rPr>
              <w:t>[41]</w:t>
            </w:r>
          </w:p>
        </w:tc>
      </w:tr>
      <w:tr w:rsidR="00454A17" w:rsidRPr="00070675" w14:paraId="0DFC9145" w14:textId="77777777" w:rsidTr="00CD0423">
        <w:tc>
          <w:tcPr>
            <w:tcW w:w="3131" w:type="dxa"/>
          </w:tcPr>
          <w:p w14:paraId="39B4741A" w14:textId="6B77F958"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Indole derivatives including indoxyl sulfate and IPA</w:t>
            </w:r>
          </w:p>
        </w:tc>
        <w:tc>
          <w:tcPr>
            <w:tcW w:w="3917" w:type="dxa"/>
          </w:tcPr>
          <w:p w14:paraId="5AD6DD10"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IPA exhibits neuroprotective effects, acts as a powerful antioxidant and regulates intestinal barrier function</w:t>
            </w:r>
          </w:p>
        </w:tc>
        <w:tc>
          <w:tcPr>
            <w:tcW w:w="2312" w:type="dxa"/>
          </w:tcPr>
          <w:p w14:paraId="7FEBA3EC" w14:textId="43A8912A" w:rsidR="00576B0C" w:rsidRPr="00EF2017" w:rsidRDefault="009E58BF"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Hendrikx </w:t>
            </w:r>
            <w:r w:rsidR="008309D5" w:rsidRPr="00070675">
              <w:rPr>
                <w:rFonts w:ascii="Book Antiqua" w:hAnsi="Book Antiqua"/>
                <w:i/>
                <w:color w:val="000000" w:themeColor="text1"/>
              </w:rPr>
              <w:t>et al</w:t>
            </w:r>
            <w:r w:rsidR="00576B0C" w:rsidRPr="00070675">
              <w:rPr>
                <w:rFonts w:ascii="Book Antiqua" w:hAnsi="Book Antiqua"/>
                <w:color w:val="000000" w:themeColor="text1"/>
                <w:vertAlign w:val="superscript"/>
              </w:rPr>
              <w:t>[42]</w:t>
            </w:r>
          </w:p>
        </w:tc>
      </w:tr>
      <w:tr w:rsidR="00454A17" w:rsidRPr="00070675" w14:paraId="0345DE0A" w14:textId="77777777" w:rsidTr="00CD0423">
        <w:tc>
          <w:tcPr>
            <w:tcW w:w="3131" w:type="dxa"/>
          </w:tcPr>
          <w:p w14:paraId="2D5DB359" w14:textId="4705E33E"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Lipopolysaccharide, peptidoglycan, lipoteicholic acid</w:t>
            </w:r>
          </w:p>
        </w:tc>
        <w:tc>
          <w:tcPr>
            <w:tcW w:w="3917" w:type="dxa"/>
          </w:tcPr>
          <w:p w14:paraId="7EB62868"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Epigenetic regulation of genes in colorectal cancer, modulation of chromatine structure and transcriptional activity</w:t>
            </w:r>
          </w:p>
        </w:tc>
        <w:tc>
          <w:tcPr>
            <w:tcW w:w="2312" w:type="dxa"/>
          </w:tcPr>
          <w:p w14:paraId="2D391E23" w14:textId="57164363" w:rsidR="00576B0C" w:rsidRPr="00EF2017" w:rsidRDefault="007A3A0E"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Lightfoot </w:t>
            </w:r>
            <w:r w:rsidR="008309D5" w:rsidRPr="00070675">
              <w:rPr>
                <w:rFonts w:ascii="Book Antiqua" w:hAnsi="Book Antiqua"/>
                <w:i/>
                <w:color w:val="000000" w:themeColor="text1"/>
              </w:rPr>
              <w:t>et al</w:t>
            </w:r>
            <w:r w:rsidR="00576B0C" w:rsidRPr="00070675">
              <w:rPr>
                <w:rFonts w:ascii="Book Antiqua" w:hAnsi="Book Antiqua"/>
                <w:color w:val="000000" w:themeColor="text1"/>
                <w:vertAlign w:val="superscript"/>
              </w:rPr>
              <w:t>[43]</w:t>
            </w:r>
          </w:p>
        </w:tc>
      </w:tr>
      <w:tr w:rsidR="00454A17" w:rsidRPr="00070675" w14:paraId="25699CC8" w14:textId="77777777" w:rsidTr="00CD0423">
        <w:tc>
          <w:tcPr>
            <w:tcW w:w="3131" w:type="dxa"/>
          </w:tcPr>
          <w:p w14:paraId="2A63D763"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Phenolic derivatives include 4-OH phenylacetic acid, urolithins, enterodiol and 9-prenylaringenin</w:t>
            </w:r>
          </w:p>
        </w:tc>
        <w:tc>
          <w:tcPr>
            <w:tcW w:w="3917" w:type="dxa"/>
          </w:tcPr>
          <w:p w14:paraId="534ABBD2"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Exhibit antimicrobial effect, maintain intestinal health and protect against oxidative stress</w:t>
            </w:r>
          </w:p>
        </w:tc>
        <w:tc>
          <w:tcPr>
            <w:tcW w:w="2312" w:type="dxa"/>
          </w:tcPr>
          <w:p w14:paraId="7514435F" w14:textId="25A71710" w:rsidR="00576B0C" w:rsidRPr="00EF2017" w:rsidRDefault="00AA3559"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Larrosa </w:t>
            </w:r>
            <w:r w:rsidR="0003215F" w:rsidRPr="00070675">
              <w:rPr>
                <w:rFonts w:ascii="Book Antiqua" w:hAnsi="Book Antiqua"/>
                <w:i/>
                <w:color w:val="000000" w:themeColor="text1"/>
              </w:rPr>
              <w:t>et al</w:t>
            </w:r>
            <w:r w:rsidR="00576B0C" w:rsidRPr="00070675">
              <w:rPr>
                <w:rFonts w:ascii="Book Antiqua" w:hAnsi="Book Antiqua"/>
                <w:color w:val="000000" w:themeColor="text1"/>
                <w:vertAlign w:val="superscript"/>
              </w:rPr>
              <w:t>[44]</w:t>
            </w:r>
          </w:p>
        </w:tc>
      </w:tr>
      <w:tr w:rsidR="00454A17" w:rsidRPr="00070675" w14:paraId="425A53C0" w14:textId="77777777" w:rsidTr="00CD0423">
        <w:tc>
          <w:tcPr>
            <w:tcW w:w="3131" w:type="dxa"/>
          </w:tcPr>
          <w:p w14:paraId="5FB07581" w14:textId="5652E4CB"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Choline metabolites include choline, trimethylamine N-oxide, and betaine</w:t>
            </w:r>
          </w:p>
        </w:tc>
        <w:tc>
          <w:tcPr>
            <w:tcW w:w="3917" w:type="dxa"/>
          </w:tcPr>
          <w:p w14:paraId="0F98AF55"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Regulating lipid metabolism, and glucose synthesis contribute to the development of cardiovascular disease</w:t>
            </w:r>
          </w:p>
        </w:tc>
        <w:tc>
          <w:tcPr>
            <w:tcW w:w="2312" w:type="dxa"/>
          </w:tcPr>
          <w:p w14:paraId="6F8AFEB5" w14:textId="5D2DA9D1"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Smallwood </w:t>
            </w:r>
            <w:r w:rsidR="00BB53A2" w:rsidRPr="00070675">
              <w:rPr>
                <w:rFonts w:ascii="Book Antiqua" w:hAnsi="Book Antiqua"/>
                <w:i/>
                <w:color w:val="000000" w:themeColor="text1"/>
              </w:rPr>
              <w:t>et al</w:t>
            </w:r>
            <w:r w:rsidRPr="00070675">
              <w:rPr>
                <w:rFonts w:ascii="Book Antiqua" w:hAnsi="Book Antiqua"/>
                <w:color w:val="000000" w:themeColor="text1"/>
                <w:vertAlign w:val="superscript"/>
              </w:rPr>
              <w:t>[45]</w:t>
            </w:r>
          </w:p>
        </w:tc>
      </w:tr>
      <w:tr w:rsidR="00454A17" w:rsidRPr="00070675" w14:paraId="119AB00E" w14:textId="77777777" w:rsidTr="00CD0423">
        <w:tc>
          <w:tcPr>
            <w:tcW w:w="3131" w:type="dxa"/>
          </w:tcPr>
          <w:p w14:paraId="1E4BB91B"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lastRenderedPageBreak/>
              <w:t>Polyamines include putrescine, spermidine and spermine</w:t>
            </w:r>
          </w:p>
        </w:tc>
        <w:tc>
          <w:tcPr>
            <w:tcW w:w="3917" w:type="dxa"/>
          </w:tcPr>
          <w:p w14:paraId="5A08F7CE"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Sustaining the high proliferation rate of intestinal epithelial cells enhances intestinal barrier integrity and enhances the systematic adaptive immune system</w:t>
            </w:r>
          </w:p>
        </w:tc>
        <w:tc>
          <w:tcPr>
            <w:tcW w:w="2312" w:type="dxa"/>
          </w:tcPr>
          <w:p w14:paraId="2517801D" w14:textId="138BFC30"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Rooks </w:t>
            </w:r>
            <w:r w:rsidR="00BC6CC9" w:rsidRPr="00070675">
              <w:rPr>
                <w:rFonts w:ascii="Book Antiqua" w:hAnsi="Book Antiqua"/>
                <w:i/>
                <w:color w:val="000000" w:themeColor="text1"/>
              </w:rPr>
              <w:t>et al</w:t>
            </w:r>
            <w:r w:rsidRPr="00070675">
              <w:rPr>
                <w:rFonts w:ascii="Book Antiqua" w:hAnsi="Book Antiqua"/>
                <w:color w:val="000000" w:themeColor="text1"/>
                <w:vertAlign w:val="superscript"/>
              </w:rPr>
              <w:t>[46]</w:t>
            </w:r>
          </w:p>
        </w:tc>
      </w:tr>
      <w:tr w:rsidR="00454A17" w:rsidRPr="00070675" w14:paraId="6BF03A73" w14:textId="77777777" w:rsidTr="00CD0423">
        <w:tc>
          <w:tcPr>
            <w:tcW w:w="3131" w:type="dxa"/>
          </w:tcPr>
          <w:p w14:paraId="7660C28E"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Vitamins including thiamine (B1), riboflavin (B2), niacin (B3), pyridoxine (B6) panthotenic acid (B5), biotin (B7), folate (B11, B9), cobalamin (B12), and menaquinone (K2)</w:t>
            </w:r>
          </w:p>
        </w:tc>
        <w:tc>
          <w:tcPr>
            <w:tcW w:w="3917" w:type="dxa"/>
          </w:tcPr>
          <w:p w14:paraId="7914A7A3"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Help in red blood cell formation, DNA replication, and repair, work as an enzymatic co-factor, and enhance immune functioning</w:t>
            </w:r>
          </w:p>
        </w:tc>
        <w:tc>
          <w:tcPr>
            <w:tcW w:w="2312" w:type="dxa"/>
          </w:tcPr>
          <w:p w14:paraId="28700157" w14:textId="5DC92588"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Nicholson </w:t>
            </w:r>
            <w:r w:rsidR="00C40D39" w:rsidRPr="00070675">
              <w:rPr>
                <w:rFonts w:ascii="Book Antiqua" w:hAnsi="Book Antiqua"/>
                <w:i/>
                <w:color w:val="000000" w:themeColor="text1"/>
              </w:rPr>
              <w:t>et al</w:t>
            </w:r>
            <w:r w:rsidRPr="00070675">
              <w:rPr>
                <w:rFonts w:ascii="Book Antiqua" w:hAnsi="Book Antiqua"/>
                <w:color w:val="000000" w:themeColor="text1"/>
                <w:vertAlign w:val="superscript"/>
              </w:rPr>
              <w:t>[47]</w:t>
            </w:r>
          </w:p>
        </w:tc>
      </w:tr>
      <w:tr w:rsidR="00454A17" w:rsidRPr="00070675" w14:paraId="2AF32FE7" w14:textId="77777777" w:rsidTr="00CD0423">
        <w:tc>
          <w:tcPr>
            <w:tcW w:w="3131" w:type="dxa"/>
          </w:tcPr>
          <w:p w14:paraId="79FF316E"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Ethanol </w:t>
            </w:r>
          </w:p>
        </w:tc>
        <w:tc>
          <w:tcPr>
            <w:tcW w:w="3917" w:type="dxa"/>
          </w:tcPr>
          <w:p w14:paraId="4E183947"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Protein fermentation metabolism may be involved in NAFLD progression</w:t>
            </w:r>
          </w:p>
        </w:tc>
        <w:tc>
          <w:tcPr>
            <w:tcW w:w="2312" w:type="dxa"/>
          </w:tcPr>
          <w:p w14:paraId="125A3D6D" w14:textId="693D45F9"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Yao </w:t>
            </w:r>
            <w:r w:rsidR="00257D97" w:rsidRPr="00070675">
              <w:rPr>
                <w:rFonts w:ascii="Book Antiqua" w:hAnsi="Book Antiqua"/>
                <w:i/>
                <w:color w:val="000000" w:themeColor="text1"/>
              </w:rPr>
              <w:t>et al</w:t>
            </w:r>
            <w:r w:rsidRPr="00070675">
              <w:rPr>
                <w:rFonts w:ascii="Book Antiqua" w:hAnsi="Book Antiqua"/>
                <w:color w:val="000000" w:themeColor="text1"/>
                <w:vertAlign w:val="superscript"/>
              </w:rPr>
              <w:t>[48]</w:t>
            </w:r>
          </w:p>
        </w:tc>
      </w:tr>
      <w:tr w:rsidR="00454A17" w:rsidRPr="00070675" w14:paraId="5DAD6F82" w14:textId="77777777" w:rsidTr="00CD0423">
        <w:tc>
          <w:tcPr>
            <w:tcW w:w="3131" w:type="dxa"/>
          </w:tcPr>
          <w:p w14:paraId="4E817853"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Hydrogen sulfide</w:t>
            </w:r>
          </w:p>
        </w:tc>
        <w:tc>
          <w:tcPr>
            <w:tcW w:w="3917" w:type="dxa"/>
          </w:tcPr>
          <w:p w14:paraId="57F1E5F6"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Reduction/neutralization of reactive oxygen species</w:t>
            </w:r>
          </w:p>
        </w:tc>
        <w:tc>
          <w:tcPr>
            <w:tcW w:w="2312" w:type="dxa"/>
          </w:tcPr>
          <w:p w14:paraId="760FF817" w14:textId="42FA228A" w:rsidR="00576B0C" w:rsidRPr="00EF2017" w:rsidRDefault="00905978"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Afanas'ev </w:t>
            </w:r>
            <w:r w:rsidR="007E41F5" w:rsidRPr="00070675">
              <w:rPr>
                <w:rFonts w:ascii="Book Antiqua" w:hAnsi="Book Antiqua"/>
                <w:i/>
                <w:color w:val="000000" w:themeColor="text1"/>
              </w:rPr>
              <w:t>et al</w:t>
            </w:r>
            <w:r w:rsidR="00576B0C" w:rsidRPr="00070675">
              <w:rPr>
                <w:rFonts w:ascii="Book Antiqua" w:hAnsi="Book Antiqua"/>
                <w:color w:val="000000" w:themeColor="text1"/>
                <w:vertAlign w:val="superscript"/>
              </w:rPr>
              <w:t>[49]</w:t>
            </w:r>
          </w:p>
        </w:tc>
      </w:tr>
    </w:tbl>
    <w:p w14:paraId="619BB075" w14:textId="56A9A890" w:rsidR="00576B0C" w:rsidRPr="00070675" w:rsidRDefault="00F27692" w:rsidP="007F1EA1">
      <w:pPr>
        <w:spacing w:line="360" w:lineRule="auto"/>
        <w:jc w:val="both"/>
        <w:rPr>
          <w:rFonts w:ascii="Book Antiqua" w:hAnsi="Book Antiqua"/>
          <w:color w:val="000000" w:themeColor="text1"/>
        </w:rPr>
      </w:pPr>
      <w:r w:rsidRPr="00070675">
        <w:rPr>
          <w:rFonts w:ascii="Book Antiqua" w:hAnsi="Book Antiqua"/>
          <w:color w:val="000000" w:themeColor="text1"/>
        </w:rPr>
        <w:t xml:space="preserve">IPA: Indole-3-propionic acid; </w:t>
      </w:r>
      <w:r w:rsidR="00CD0423" w:rsidRPr="00070675">
        <w:rPr>
          <w:rFonts w:ascii="Book Antiqua" w:hAnsi="Book Antiqua"/>
          <w:color w:val="000000" w:themeColor="text1"/>
        </w:rPr>
        <w:t>NAFLD</w:t>
      </w:r>
      <w:r w:rsidR="00A667BC" w:rsidRPr="00070675">
        <w:rPr>
          <w:rFonts w:ascii="Book Antiqua" w:hAnsi="Book Antiqua"/>
          <w:color w:val="000000" w:themeColor="text1"/>
        </w:rPr>
        <w:t xml:space="preserve">: </w:t>
      </w:r>
      <w:r w:rsidR="00364C32" w:rsidRPr="00070675">
        <w:rPr>
          <w:rFonts w:ascii="Book Antiqua" w:hAnsi="Book Antiqua"/>
          <w:color w:val="000000" w:themeColor="text1"/>
        </w:rPr>
        <w:t>Non-alcoholic fatty liver disease</w:t>
      </w:r>
      <w:r w:rsidR="00A667BC" w:rsidRPr="00070675">
        <w:rPr>
          <w:rFonts w:ascii="Book Antiqua" w:hAnsi="Book Antiqua"/>
          <w:color w:val="000000" w:themeColor="text1"/>
        </w:rPr>
        <w:t>.</w:t>
      </w:r>
    </w:p>
    <w:p w14:paraId="2CCD575D" w14:textId="77777777" w:rsidR="00576B0C" w:rsidRPr="00070675" w:rsidRDefault="00576B0C" w:rsidP="007F1EA1">
      <w:pPr>
        <w:spacing w:line="360" w:lineRule="auto"/>
        <w:jc w:val="both"/>
        <w:rPr>
          <w:rFonts w:ascii="Book Antiqua" w:hAnsi="Book Antiqua"/>
          <w:color w:val="000000" w:themeColor="text1"/>
        </w:rPr>
      </w:pPr>
    </w:p>
    <w:p w14:paraId="5C9D62F9" w14:textId="77777777" w:rsidR="00576B0C" w:rsidRPr="00070675" w:rsidRDefault="00576B0C" w:rsidP="007F1EA1">
      <w:pPr>
        <w:spacing w:line="360" w:lineRule="auto"/>
        <w:jc w:val="both"/>
        <w:rPr>
          <w:rFonts w:ascii="Book Antiqua" w:hAnsi="Book Antiqua"/>
          <w:color w:val="000000" w:themeColor="text1"/>
        </w:rPr>
      </w:pPr>
    </w:p>
    <w:p w14:paraId="1CEAE2A5" w14:textId="77777777" w:rsidR="00576B0C" w:rsidRPr="00070675" w:rsidRDefault="00576B0C" w:rsidP="007F1EA1">
      <w:pPr>
        <w:spacing w:line="360" w:lineRule="auto"/>
        <w:jc w:val="both"/>
        <w:rPr>
          <w:rFonts w:ascii="Book Antiqua" w:hAnsi="Book Antiqua"/>
          <w:color w:val="000000" w:themeColor="text1"/>
        </w:rPr>
      </w:pPr>
    </w:p>
    <w:p w14:paraId="7A0594E7" w14:textId="77777777" w:rsidR="00576B0C" w:rsidRPr="00070675" w:rsidRDefault="00576B0C" w:rsidP="007F1EA1">
      <w:pPr>
        <w:spacing w:line="360" w:lineRule="auto"/>
        <w:jc w:val="both"/>
        <w:rPr>
          <w:rFonts w:ascii="Book Antiqua" w:hAnsi="Book Antiqua"/>
          <w:color w:val="000000" w:themeColor="text1"/>
        </w:rPr>
      </w:pPr>
    </w:p>
    <w:p w14:paraId="432E4E44" w14:textId="77777777" w:rsidR="00576B0C" w:rsidRPr="00070675" w:rsidRDefault="00576B0C" w:rsidP="007F1EA1">
      <w:pPr>
        <w:spacing w:line="360" w:lineRule="auto"/>
        <w:jc w:val="both"/>
        <w:rPr>
          <w:rFonts w:ascii="Book Antiqua" w:hAnsi="Book Antiqua"/>
          <w:color w:val="000000" w:themeColor="text1"/>
        </w:rPr>
      </w:pPr>
    </w:p>
    <w:p w14:paraId="627D535A" w14:textId="77777777" w:rsidR="00576B0C" w:rsidRPr="00070675" w:rsidRDefault="00576B0C" w:rsidP="007F1EA1">
      <w:pPr>
        <w:spacing w:line="360" w:lineRule="auto"/>
        <w:jc w:val="both"/>
        <w:rPr>
          <w:rFonts w:ascii="Book Antiqua" w:hAnsi="Book Antiqua"/>
          <w:color w:val="000000" w:themeColor="text1"/>
        </w:rPr>
      </w:pPr>
    </w:p>
    <w:p w14:paraId="7CF39CED" w14:textId="77777777" w:rsidR="00576B0C" w:rsidRPr="00070675" w:rsidRDefault="00576B0C" w:rsidP="007F1EA1">
      <w:pPr>
        <w:spacing w:line="360" w:lineRule="auto"/>
        <w:jc w:val="both"/>
        <w:rPr>
          <w:rFonts w:ascii="Book Antiqua" w:hAnsi="Book Antiqua"/>
          <w:color w:val="000000" w:themeColor="text1"/>
        </w:rPr>
      </w:pPr>
    </w:p>
    <w:p w14:paraId="559EF737" w14:textId="77777777" w:rsidR="001E6516" w:rsidRPr="00070675" w:rsidRDefault="001E6516" w:rsidP="007F1EA1">
      <w:pPr>
        <w:spacing w:line="360" w:lineRule="auto"/>
        <w:jc w:val="both"/>
        <w:rPr>
          <w:rFonts w:ascii="Book Antiqua" w:hAnsi="Book Antiqua"/>
          <w:b/>
          <w:color w:val="000000" w:themeColor="text1"/>
        </w:rPr>
      </w:pPr>
      <w:r w:rsidRPr="00070675">
        <w:rPr>
          <w:rFonts w:ascii="Book Antiqua" w:hAnsi="Book Antiqua"/>
          <w:b/>
          <w:color w:val="000000" w:themeColor="text1"/>
        </w:rPr>
        <w:br w:type="page"/>
      </w:r>
    </w:p>
    <w:p w14:paraId="28D82C41" w14:textId="411D9098" w:rsidR="00576B0C" w:rsidRPr="00070675" w:rsidRDefault="000D0F73" w:rsidP="007F1EA1">
      <w:pPr>
        <w:spacing w:line="360" w:lineRule="auto"/>
        <w:jc w:val="both"/>
        <w:rPr>
          <w:rFonts w:ascii="Book Antiqua" w:hAnsi="Book Antiqua"/>
          <w:b/>
          <w:color w:val="000000" w:themeColor="text1"/>
        </w:rPr>
      </w:pPr>
      <w:r w:rsidRPr="00070675">
        <w:rPr>
          <w:rFonts w:ascii="Book Antiqua" w:hAnsi="Book Antiqua"/>
          <w:b/>
          <w:color w:val="000000" w:themeColor="text1"/>
        </w:rPr>
        <w:lastRenderedPageBreak/>
        <w:t xml:space="preserve">Table </w:t>
      </w:r>
      <w:r w:rsidR="009E4E1B" w:rsidRPr="00070675">
        <w:rPr>
          <w:rFonts w:ascii="Book Antiqua" w:hAnsi="Book Antiqua"/>
          <w:b/>
          <w:color w:val="000000" w:themeColor="text1"/>
        </w:rPr>
        <w:t>4</w:t>
      </w:r>
      <w:r w:rsidR="00576B0C" w:rsidRPr="00070675">
        <w:rPr>
          <w:rFonts w:ascii="Book Antiqua" w:hAnsi="Book Antiqua"/>
          <w:b/>
          <w:color w:val="000000" w:themeColor="text1"/>
        </w:rPr>
        <w:t xml:space="preserve"> Examples of gut microbiota-derived metabolites and their beneficial effects on human health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816"/>
        <w:gridCol w:w="1856"/>
        <w:gridCol w:w="3919"/>
      </w:tblGrid>
      <w:tr w:rsidR="00454A17" w:rsidRPr="00070675" w14:paraId="135DF2B7" w14:textId="77777777" w:rsidTr="00F27692">
        <w:tc>
          <w:tcPr>
            <w:tcW w:w="1769" w:type="dxa"/>
            <w:tcBorders>
              <w:top w:val="single" w:sz="4" w:space="0" w:color="auto"/>
              <w:bottom w:val="single" w:sz="4" w:space="0" w:color="auto"/>
            </w:tcBorders>
          </w:tcPr>
          <w:p w14:paraId="082692B5"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Metabolite</w:t>
            </w:r>
          </w:p>
        </w:tc>
        <w:tc>
          <w:tcPr>
            <w:tcW w:w="1816" w:type="dxa"/>
            <w:tcBorders>
              <w:top w:val="single" w:sz="4" w:space="0" w:color="auto"/>
              <w:bottom w:val="single" w:sz="4" w:space="0" w:color="auto"/>
            </w:tcBorders>
          </w:tcPr>
          <w:p w14:paraId="4AD6DC1B"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Pathway</w:t>
            </w:r>
          </w:p>
        </w:tc>
        <w:tc>
          <w:tcPr>
            <w:tcW w:w="1856" w:type="dxa"/>
            <w:tcBorders>
              <w:top w:val="single" w:sz="4" w:space="0" w:color="auto"/>
              <w:bottom w:val="single" w:sz="4" w:space="0" w:color="auto"/>
            </w:tcBorders>
          </w:tcPr>
          <w:p w14:paraId="2FC6D40C"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Microbial agent</w:t>
            </w:r>
          </w:p>
        </w:tc>
        <w:tc>
          <w:tcPr>
            <w:tcW w:w="3919" w:type="dxa"/>
            <w:tcBorders>
              <w:top w:val="single" w:sz="4" w:space="0" w:color="auto"/>
              <w:bottom w:val="single" w:sz="4" w:space="0" w:color="auto"/>
            </w:tcBorders>
          </w:tcPr>
          <w:p w14:paraId="79C19AD6"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Health benefits</w:t>
            </w:r>
          </w:p>
        </w:tc>
      </w:tr>
      <w:tr w:rsidR="00454A17" w:rsidRPr="00070675" w14:paraId="571B369F" w14:textId="77777777" w:rsidTr="00F27692">
        <w:tc>
          <w:tcPr>
            <w:tcW w:w="1769" w:type="dxa"/>
            <w:tcBorders>
              <w:top w:val="single" w:sz="4" w:space="0" w:color="auto"/>
            </w:tcBorders>
          </w:tcPr>
          <w:p w14:paraId="16350A69"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Butyrate</w:t>
            </w:r>
          </w:p>
        </w:tc>
        <w:tc>
          <w:tcPr>
            <w:tcW w:w="1816" w:type="dxa"/>
            <w:tcBorders>
              <w:top w:val="single" w:sz="4" w:space="0" w:color="auto"/>
            </w:tcBorders>
          </w:tcPr>
          <w:p w14:paraId="0BDD0CE7"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Carbohydrate metabolism</w:t>
            </w:r>
          </w:p>
        </w:tc>
        <w:tc>
          <w:tcPr>
            <w:tcW w:w="1856" w:type="dxa"/>
            <w:tcBorders>
              <w:top w:val="single" w:sz="4" w:space="0" w:color="auto"/>
            </w:tcBorders>
          </w:tcPr>
          <w:p w14:paraId="0BB1AA57" w14:textId="3BDF845F" w:rsidR="00576B0C" w:rsidRPr="00070675"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Clostridia;</w:t>
            </w:r>
            <w:r w:rsidR="007002EC" w:rsidRPr="00070675">
              <w:rPr>
                <w:rFonts w:ascii="Book Antiqua" w:eastAsiaTheme="minorEastAsia" w:hAnsi="Book Antiqua"/>
                <w:i/>
                <w:color w:val="000000" w:themeColor="text1"/>
                <w:lang w:val="en-US" w:eastAsia="zh-CN"/>
              </w:rPr>
              <w:t xml:space="preserve"> </w:t>
            </w:r>
            <w:r w:rsidRPr="00070675">
              <w:rPr>
                <w:rFonts w:ascii="Book Antiqua" w:hAnsi="Book Antiqua"/>
                <w:i/>
                <w:color w:val="000000" w:themeColor="text1"/>
              </w:rPr>
              <w:t>Faecalibacterium prausnitzii;</w:t>
            </w:r>
            <w:r w:rsidR="007002EC" w:rsidRPr="00070675">
              <w:rPr>
                <w:rFonts w:ascii="Book Antiqua" w:eastAsiaTheme="minorEastAsia" w:hAnsi="Book Antiqua"/>
                <w:i/>
                <w:color w:val="000000" w:themeColor="text1"/>
                <w:lang w:val="en-US" w:eastAsia="zh-CN"/>
              </w:rPr>
              <w:t xml:space="preserve"> </w:t>
            </w:r>
            <w:r w:rsidRPr="00070675">
              <w:rPr>
                <w:rFonts w:ascii="Book Antiqua" w:hAnsi="Book Antiqua"/>
                <w:i/>
                <w:color w:val="000000" w:themeColor="text1"/>
              </w:rPr>
              <w:t>Coprococcus catus;</w:t>
            </w:r>
            <w:r w:rsidR="007002EC" w:rsidRPr="00070675">
              <w:rPr>
                <w:rFonts w:ascii="Book Antiqua" w:eastAsiaTheme="minorEastAsia" w:hAnsi="Book Antiqua"/>
                <w:i/>
                <w:color w:val="000000" w:themeColor="text1"/>
                <w:lang w:val="en-US" w:eastAsia="zh-CN"/>
              </w:rPr>
              <w:t xml:space="preserve"> </w:t>
            </w:r>
            <w:r w:rsidRPr="00070675">
              <w:rPr>
                <w:rFonts w:ascii="Book Antiqua" w:hAnsi="Book Antiqua"/>
                <w:i/>
                <w:color w:val="000000" w:themeColor="text1"/>
              </w:rPr>
              <w:t>Anaerostipes hadrus</w:t>
            </w:r>
          </w:p>
        </w:tc>
        <w:tc>
          <w:tcPr>
            <w:tcW w:w="3919" w:type="dxa"/>
            <w:tcBorders>
              <w:top w:val="single" w:sz="4" w:space="0" w:color="auto"/>
            </w:tcBorders>
          </w:tcPr>
          <w:p w14:paraId="3D8FF79E" w14:textId="50631E22"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Increased intestinal barrier function</w:t>
            </w:r>
            <w:r w:rsidR="00E60A04" w:rsidRPr="00070675">
              <w:rPr>
                <w:rFonts w:ascii="Book Antiqua" w:hAnsi="Book Antiqua"/>
                <w:color w:val="000000" w:themeColor="text1"/>
              </w:rPr>
              <w:t xml:space="preserve">; </w:t>
            </w:r>
            <w:r w:rsidRPr="00070675">
              <w:rPr>
                <w:rFonts w:ascii="Book Antiqua" w:hAnsi="Book Antiqua"/>
                <w:color w:val="000000" w:themeColor="text1"/>
              </w:rPr>
              <w:t>Modulate intestinal macrophage function</w:t>
            </w:r>
            <w:r w:rsidR="00E60A04" w:rsidRPr="00070675">
              <w:rPr>
                <w:rFonts w:ascii="Book Antiqua" w:hAnsi="Book Antiqua"/>
                <w:color w:val="000000" w:themeColor="text1"/>
              </w:rPr>
              <w:t xml:space="preserve">; </w:t>
            </w:r>
            <w:r w:rsidRPr="00070675">
              <w:rPr>
                <w:rFonts w:ascii="Book Antiqua" w:hAnsi="Book Antiqua"/>
                <w:color w:val="000000" w:themeColor="text1"/>
              </w:rPr>
              <w:t>Suppression of colonic inflammation</w:t>
            </w:r>
            <w:r w:rsidR="00E60A04" w:rsidRPr="00070675">
              <w:rPr>
                <w:rFonts w:ascii="Book Antiqua" w:hAnsi="Book Antiqua"/>
                <w:color w:val="000000" w:themeColor="text1"/>
              </w:rPr>
              <w:t xml:space="preserve">; </w:t>
            </w:r>
            <w:r w:rsidRPr="00070675">
              <w:rPr>
                <w:rFonts w:ascii="Book Antiqua" w:hAnsi="Book Antiqua"/>
                <w:color w:val="000000" w:themeColor="text1"/>
              </w:rPr>
              <w:t>Improvements in insulin sensitivity</w:t>
            </w:r>
          </w:p>
        </w:tc>
      </w:tr>
      <w:tr w:rsidR="00454A17" w:rsidRPr="00070675" w14:paraId="4A7F7967" w14:textId="77777777" w:rsidTr="00F27692">
        <w:tc>
          <w:tcPr>
            <w:tcW w:w="1769" w:type="dxa"/>
          </w:tcPr>
          <w:p w14:paraId="4A0B63E1"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Propionate</w:t>
            </w:r>
          </w:p>
        </w:tc>
        <w:tc>
          <w:tcPr>
            <w:tcW w:w="1816" w:type="dxa"/>
          </w:tcPr>
          <w:p w14:paraId="32037AB7"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Carbohydrate metabolism</w:t>
            </w:r>
          </w:p>
        </w:tc>
        <w:tc>
          <w:tcPr>
            <w:tcW w:w="1856" w:type="dxa"/>
          </w:tcPr>
          <w:p w14:paraId="536EB843" w14:textId="6411CEB5"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Blautia obeum;</w:t>
            </w:r>
            <w:r w:rsidR="003E10AD" w:rsidRPr="00070675">
              <w:rPr>
                <w:rFonts w:ascii="Book Antiqua" w:hAnsi="Book Antiqua"/>
                <w:i/>
                <w:color w:val="000000" w:themeColor="text1"/>
                <w:lang w:eastAsia="zh-CN"/>
              </w:rPr>
              <w:t xml:space="preserve"> </w:t>
            </w:r>
            <w:r w:rsidRPr="00070675">
              <w:rPr>
                <w:rFonts w:ascii="Book Antiqua" w:hAnsi="Book Antiqua"/>
                <w:i/>
                <w:color w:val="000000" w:themeColor="text1"/>
              </w:rPr>
              <w:t>Coprococcus catus;</w:t>
            </w:r>
            <w:r w:rsidR="003E10AD" w:rsidRPr="00070675">
              <w:rPr>
                <w:rFonts w:ascii="Book Antiqua" w:hAnsi="Book Antiqua"/>
                <w:i/>
                <w:color w:val="000000" w:themeColor="text1"/>
                <w:lang w:eastAsia="zh-CN"/>
              </w:rPr>
              <w:t xml:space="preserve"> </w:t>
            </w:r>
            <w:r w:rsidRPr="00070675">
              <w:rPr>
                <w:rFonts w:ascii="Book Antiqua" w:hAnsi="Book Antiqua"/>
                <w:i/>
                <w:color w:val="000000" w:themeColor="text1"/>
              </w:rPr>
              <w:t>Roseburia inulinivorans</w:t>
            </w:r>
            <w:r w:rsidR="003E10AD" w:rsidRPr="00070675">
              <w:rPr>
                <w:rFonts w:ascii="Book Antiqua" w:hAnsi="Book Antiqua"/>
                <w:i/>
                <w:color w:val="000000" w:themeColor="text1"/>
              </w:rPr>
              <w:t>;</w:t>
            </w:r>
            <w:r w:rsidR="003E10AD" w:rsidRPr="00070675">
              <w:rPr>
                <w:rFonts w:ascii="Book Antiqua" w:hAnsi="Book Antiqua"/>
                <w:i/>
                <w:color w:val="000000" w:themeColor="text1"/>
                <w:lang w:eastAsia="zh-CN"/>
              </w:rPr>
              <w:t xml:space="preserve"> </w:t>
            </w:r>
            <w:r w:rsidRPr="00070675">
              <w:rPr>
                <w:rFonts w:ascii="Book Antiqua" w:hAnsi="Book Antiqua"/>
                <w:i/>
                <w:color w:val="000000" w:themeColor="text1"/>
              </w:rPr>
              <w:t>Prevotella copri</w:t>
            </w:r>
          </w:p>
        </w:tc>
        <w:tc>
          <w:tcPr>
            <w:tcW w:w="3919" w:type="dxa"/>
          </w:tcPr>
          <w:p w14:paraId="0A7520FE" w14:textId="409B2A3B"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Suppression of colonic inflammation</w:t>
            </w:r>
            <w:r w:rsidR="009E3674" w:rsidRPr="00070675">
              <w:rPr>
                <w:rFonts w:ascii="Book Antiqua" w:hAnsi="Book Antiqua"/>
                <w:color w:val="000000" w:themeColor="text1"/>
              </w:rPr>
              <w:t>;</w:t>
            </w:r>
            <w:r w:rsidR="009E3674"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Decreased innate immune response to microbial stimulation</w:t>
            </w:r>
            <w:r w:rsidR="009E3674" w:rsidRPr="00070675">
              <w:rPr>
                <w:rFonts w:ascii="Book Antiqua" w:hAnsi="Book Antiqua"/>
                <w:color w:val="000000" w:themeColor="text1"/>
              </w:rPr>
              <w:t>;</w:t>
            </w:r>
            <w:r w:rsidR="009E3674"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Protection from allergic airway inflammation</w:t>
            </w:r>
            <w:r w:rsidR="009E3674" w:rsidRPr="00070675">
              <w:rPr>
                <w:rFonts w:ascii="Book Antiqua" w:hAnsi="Book Antiqua"/>
                <w:color w:val="000000" w:themeColor="text1"/>
              </w:rPr>
              <w:t>;</w:t>
            </w:r>
            <w:r w:rsidR="009E3674"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Improvements  in insulin sensitivity and weight control in obese mice</w:t>
            </w:r>
          </w:p>
        </w:tc>
      </w:tr>
      <w:tr w:rsidR="00454A17" w:rsidRPr="00070675" w14:paraId="73B08ACA" w14:textId="77777777" w:rsidTr="00F27692">
        <w:tc>
          <w:tcPr>
            <w:tcW w:w="1769" w:type="dxa"/>
          </w:tcPr>
          <w:p w14:paraId="1761490D"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Indole</w:t>
            </w:r>
          </w:p>
        </w:tc>
        <w:tc>
          <w:tcPr>
            <w:tcW w:w="1816" w:type="dxa"/>
          </w:tcPr>
          <w:p w14:paraId="0A3C2907"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Tryptophan metabolism</w:t>
            </w:r>
          </w:p>
        </w:tc>
        <w:tc>
          <w:tcPr>
            <w:tcW w:w="1856" w:type="dxa"/>
          </w:tcPr>
          <w:p w14:paraId="387CB2A2" w14:textId="4F00A4F8" w:rsidR="00576B0C" w:rsidRPr="00070675"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Lactobacillus;</w:t>
            </w:r>
            <w:r w:rsidR="001E6B04" w:rsidRPr="00070675">
              <w:rPr>
                <w:rFonts w:ascii="Book Antiqua" w:eastAsiaTheme="minorEastAsia" w:hAnsi="Book Antiqua"/>
                <w:i/>
                <w:color w:val="000000" w:themeColor="text1"/>
                <w:lang w:val="en-US" w:eastAsia="zh-CN"/>
              </w:rPr>
              <w:t xml:space="preserve"> </w:t>
            </w:r>
            <w:r w:rsidRPr="00070675">
              <w:rPr>
                <w:rFonts w:ascii="Book Antiqua" w:hAnsi="Book Antiqua"/>
                <w:i/>
                <w:color w:val="000000" w:themeColor="text1"/>
              </w:rPr>
              <w:t>Bifinobacterium longum</w:t>
            </w:r>
            <w:r w:rsidR="001E6B04" w:rsidRPr="00070675">
              <w:rPr>
                <w:rFonts w:ascii="Book Antiqua" w:hAnsi="Book Antiqua"/>
                <w:i/>
                <w:color w:val="000000" w:themeColor="text1"/>
              </w:rPr>
              <w:t>;</w:t>
            </w:r>
            <w:r w:rsidR="001E6B04" w:rsidRPr="00070675">
              <w:rPr>
                <w:rFonts w:ascii="Book Antiqua" w:eastAsiaTheme="minorEastAsia" w:hAnsi="Book Antiqua"/>
                <w:i/>
                <w:color w:val="000000" w:themeColor="text1"/>
                <w:lang w:val="en-US" w:eastAsia="zh-CN"/>
              </w:rPr>
              <w:t xml:space="preserve"> </w:t>
            </w:r>
            <w:r w:rsidRPr="00070675">
              <w:rPr>
                <w:rFonts w:ascii="Book Antiqua" w:hAnsi="Book Antiqua"/>
                <w:i/>
                <w:color w:val="000000" w:themeColor="text1"/>
              </w:rPr>
              <w:t>Bacteroides fragilis</w:t>
            </w:r>
          </w:p>
        </w:tc>
        <w:tc>
          <w:tcPr>
            <w:tcW w:w="3919" w:type="dxa"/>
          </w:tcPr>
          <w:p w14:paraId="1189EF5D" w14:textId="7776CFF9"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Maintenance of host-microbe homeostasis at mucosal surfaces </w:t>
            </w:r>
            <w:r w:rsidRPr="00EF2017">
              <w:rPr>
                <w:rFonts w:ascii="Book Antiqua" w:hAnsi="Book Antiqua"/>
                <w:i/>
                <w:iCs/>
                <w:color w:val="000000" w:themeColor="text1"/>
              </w:rPr>
              <w:t>via</w:t>
            </w:r>
            <w:r w:rsidRPr="00070675">
              <w:rPr>
                <w:rFonts w:ascii="Book Antiqua" w:hAnsi="Book Antiqua"/>
                <w:color w:val="000000" w:themeColor="text1"/>
              </w:rPr>
              <w:t xml:space="preserve"> IL-22</w:t>
            </w:r>
            <w:r w:rsidR="001E6B04" w:rsidRPr="00070675">
              <w:rPr>
                <w:rFonts w:ascii="Book Antiqua" w:hAnsi="Book Antiqua"/>
                <w:color w:val="000000" w:themeColor="text1"/>
              </w:rPr>
              <w:t>;</w:t>
            </w:r>
            <w:r w:rsidR="001E6B04"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Increased barrier function</w:t>
            </w:r>
            <w:r w:rsidR="001E6B04" w:rsidRPr="00070675">
              <w:rPr>
                <w:rFonts w:ascii="Book Antiqua" w:hAnsi="Book Antiqua"/>
                <w:color w:val="000000" w:themeColor="text1"/>
              </w:rPr>
              <w:t>;</w:t>
            </w:r>
            <w:r w:rsidR="001E6B04"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Modulation of host metabolism</w:t>
            </w:r>
          </w:p>
        </w:tc>
      </w:tr>
      <w:tr w:rsidR="00454A17" w:rsidRPr="00070675" w14:paraId="6929AF1C" w14:textId="77777777" w:rsidTr="00F27692">
        <w:tc>
          <w:tcPr>
            <w:tcW w:w="1769" w:type="dxa"/>
          </w:tcPr>
          <w:p w14:paraId="56C95693"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Indole-3-aldehyde</w:t>
            </w:r>
          </w:p>
        </w:tc>
        <w:tc>
          <w:tcPr>
            <w:tcW w:w="1816" w:type="dxa"/>
          </w:tcPr>
          <w:p w14:paraId="050B3486"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Tryptophan metabolism</w:t>
            </w:r>
          </w:p>
        </w:tc>
        <w:tc>
          <w:tcPr>
            <w:tcW w:w="1856" w:type="dxa"/>
          </w:tcPr>
          <w:p w14:paraId="19EABA78" w14:textId="77777777"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Lactobacillus</w:t>
            </w:r>
          </w:p>
        </w:tc>
        <w:tc>
          <w:tcPr>
            <w:tcW w:w="3919" w:type="dxa"/>
          </w:tcPr>
          <w:p w14:paraId="70904165" w14:textId="43C25073"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Maintenance of mucosal homeostasis and intestinal barrier function </w:t>
            </w:r>
            <w:r w:rsidRPr="00070675">
              <w:rPr>
                <w:rFonts w:ascii="Book Antiqua" w:hAnsi="Book Antiqua"/>
                <w:i/>
                <w:color w:val="000000" w:themeColor="text1"/>
              </w:rPr>
              <w:t>via</w:t>
            </w:r>
            <w:r w:rsidRPr="00070675">
              <w:rPr>
                <w:rFonts w:ascii="Book Antiqua" w:hAnsi="Book Antiqua"/>
                <w:color w:val="000000" w:themeColor="text1"/>
              </w:rPr>
              <w:t xml:space="preserve"> increased IL-22 production</w:t>
            </w:r>
            <w:r w:rsidR="008C314E" w:rsidRPr="00070675">
              <w:rPr>
                <w:rFonts w:ascii="Book Antiqua" w:hAnsi="Book Antiqua"/>
                <w:color w:val="000000" w:themeColor="text1"/>
              </w:rPr>
              <w:t xml:space="preserve">; </w:t>
            </w:r>
            <w:r w:rsidRPr="00070675">
              <w:rPr>
                <w:rFonts w:ascii="Book Antiqua" w:hAnsi="Book Antiqua"/>
                <w:color w:val="000000" w:themeColor="text1"/>
              </w:rPr>
              <w:t xml:space="preserve">Protection against </w:t>
            </w:r>
            <w:r w:rsidRPr="00070675">
              <w:rPr>
                <w:rFonts w:ascii="Book Antiqua" w:hAnsi="Book Antiqua"/>
                <w:color w:val="000000" w:themeColor="text1"/>
              </w:rPr>
              <w:lastRenderedPageBreak/>
              <w:t>intestinal inflammation in mouse models of colitis</w:t>
            </w:r>
          </w:p>
        </w:tc>
      </w:tr>
      <w:tr w:rsidR="00454A17" w:rsidRPr="00070675" w14:paraId="27A65611" w14:textId="77777777" w:rsidTr="00F27692">
        <w:tc>
          <w:tcPr>
            <w:tcW w:w="1769" w:type="dxa"/>
          </w:tcPr>
          <w:p w14:paraId="7F2FA2E7"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lastRenderedPageBreak/>
              <w:t>Indole-3-propionate</w:t>
            </w:r>
          </w:p>
        </w:tc>
        <w:tc>
          <w:tcPr>
            <w:tcW w:w="1816" w:type="dxa"/>
          </w:tcPr>
          <w:p w14:paraId="61898109"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Tryptophan metabolism</w:t>
            </w:r>
          </w:p>
        </w:tc>
        <w:tc>
          <w:tcPr>
            <w:tcW w:w="1856" w:type="dxa"/>
          </w:tcPr>
          <w:p w14:paraId="73281FB1" w14:textId="77777777"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Clostridium sporogenes</w:t>
            </w:r>
          </w:p>
        </w:tc>
        <w:tc>
          <w:tcPr>
            <w:tcW w:w="3919" w:type="dxa"/>
          </w:tcPr>
          <w:p w14:paraId="7E47E843" w14:textId="5ECD87A5"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Maintenance of intestinal barrier function and mucosal homeostasis</w:t>
            </w:r>
            <w:r w:rsidR="004D430B" w:rsidRPr="00070675">
              <w:rPr>
                <w:rFonts w:ascii="Book Antiqua" w:hAnsi="Book Antiqua"/>
                <w:color w:val="000000" w:themeColor="text1"/>
              </w:rPr>
              <w:t>;</w:t>
            </w:r>
            <w:r w:rsidR="004D430B"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Increased production of antioxidant and neuroprotectant products</w:t>
            </w:r>
          </w:p>
        </w:tc>
      </w:tr>
      <w:tr w:rsidR="00454A17" w:rsidRPr="00070675" w14:paraId="349817A7" w14:textId="77777777" w:rsidTr="00F27692">
        <w:tc>
          <w:tcPr>
            <w:tcW w:w="1769" w:type="dxa"/>
          </w:tcPr>
          <w:p w14:paraId="33408A3E"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10-hydroxy-cis-12-octadecoate</w:t>
            </w:r>
          </w:p>
        </w:tc>
        <w:tc>
          <w:tcPr>
            <w:tcW w:w="1816" w:type="dxa"/>
          </w:tcPr>
          <w:p w14:paraId="4E042B9D"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Linoleic acid derivative (lipid metabolism)</w:t>
            </w:r>
          </w:p>
        </w:tc>
        <w:tc>
          <w:tcPr>
            <w:tcW w:w="1856" w:type="dxa"/>
          </w:tcPr>
          <w:p w14:paraId="1109FDA1" w14:textId="77777777"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Lactobacillus</w:t>
            </w:r>
          </w:p>
        </w:tc>
        <w:tc>
          <w:tcPr>
            <w:tcW w:w="3919" w:type="dxa"/>
          </w:tcPr>
          <w:p w14:paraId="7DF4D4E4" w14:textId="600302A4"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Maintenance of intestinal barrier function</w:t>
            </w:r>
            <w:r w:rsidR="00EC4DDF" w:rsidRPr="00070675">
              <w:rPr>
                <w:rFonts w:ascii="Book Antiqua" w:hAnsi="Book Antiqua"/>
                <w:color w:val="000000" w:themeColor="text1"/>
              </w:rPr>
              <w:t>;</w:t>
            </w:r>
            <w:r w:rsidR="00EC4DDF"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Decreased inflammation</w:t>
            </w:r>
            <w:r w:rsidR="00EC4DDF" w:rsidRPr="00070675">
              <w:rPr>
                <w:rFonts w:ascii="Book Antiqua" w:hAnsi="Book Antiqua"/>
                <w:color w:val="000000" w:themeColor="text1"/>
              </w:rPr>
              <w:t>;</w:t>
            </w:r>
            <w:r w:rsidR="00EC4DDF"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Increased intestinal IgA production</w:t>
            </w:r>
          </w:p>
        </w:tc>
      </w:tr>
    </w:tbl>
    <w:p w14:paraId="4EC11162" w14:textId="392250F3" w:rsidR="00576B0C" w:rsidRPr="00EF2017" w:rsidRDefault="00F27692" w:rsidP="007F1EA1">
      <w:pPr>
        <w:spacing w:line="360" w:lineRule="auto"/>
        <w:jc w:val="both"/>
        <w:rPr>
          <w:rFonts w:ascii="Book Antiqua" w:hAnsi="Book Antiqua"/>
          <w:bCs/>
          <w:color w:val="000000" w:themeColor="text1"/>
        </w:rPr>
      </w:pPr>
      <w:r w:rsidRPr="00070675">
        <w:rPr>
          <w:rFonts w:ascii="Book Antiqua" w:hAnsi="Book Antiqua"/>
          <w:bCs/>
          <w:color w:val="000000" w:themeColor="text1"/>
        </w:rPr>
        <w:t xml:space="preserve">IgA: Immunoglobulin A; </w:t>
      </w:r>
      <w:r w:rsidRPr="00EF2017">
        <w:rPr>
          <w:rFonts w:ascii="Book Antiqua" w:hAnsi="Book Antiqua"/>
          <w:bCs/>
          <w:color w:val="000000" w:themeColor="text1"/>
        </w:rPr>
        <w:t>IL-22: Interleukin 22</w:t>
      </w:r>
      <w:r w:rsidRPr="00070675">
        <w:rPr>
          <w:rFonts w:ascii="Book Antiqua" w:hAnsi="Book Antiqua"/>
          <w:bCs/>
          <w:color w:val="000000" w:themeColor="text1"/>
        </w:rPr>
        <w:t>.</w:t>
      </w:r>
      <w:r w:rsidRPr="00EF2017">
        <w:rPr>
          <w:rFonts w:ascii="Book Antiqua" w:hAnsi="Book Antiqua"/>
          <w:bCs/>
          <w:color w:val="000000" w:themeColor="text1"/>
        </w:rPr>
        <w:t xml:space="preserve"> </w:t>
      </w:r>
    </w:p>
    <w:p w14:paraId="5FC4C14E" w14:textId="77777777" w:rsidR="00576B0C" w:rsidRPr="00070675" w:rsidRDefault="00576B0C" w:rsidP="007F1EA1">
      <w:pPr>
        <w:spacing w:line="360" w:lineRule="auto"/>
        <w:jc w:val="both"/>
        <w:rPr>
          <w:rFonts w:ascii="Book Antiqua" w:hAnsi="Book Antiqua"/>
          <w:b/>
          <w:color w:val="000000" w:themeColor="text1"/>
        </w:rPr>
      </w:pPr>
    </w:p>
    <w:p w14:paraId="1A38ABF9" w14:textId="77777777" w:rsidR="00576B0C" w:rsidRPr="00070675" w:rsidRDefault="00576B0C" w:rsidP="007F1EA1">
      <w:pPr>
        <w:spacing w:line="360" w:lineRule="auto"/>
        <w:jc w:val="both"/>
        <w:rPr>
          <w:rFonts w:ascii="Book Antiqua" w:hAnsi="Book Antiqua"/>
          <w:b/>
          <w:color w:val="000000" w:themeColor="text1"/>
        </w:rPr>
      </w:pPr>
    </w:p>
    <w:p w14:paraId="0B2A32BF" w14:textId="77777777" w:rsidR="00576B0C" w:rsidRPr="00070675" w:rsidRDefault="00576B0C" w:rsidP="007F1EA1">
      <w:pPr>
        <w:spacing w:line="360" w:lineRule="auto"/>
        <w:jc w:val="both"/>
        <w:rPr>
          <w:rFonts w:ascii="Book Antiqua" w:hAnsi="Book Antiqua"/>
          <w:b/>
          <w:color w:val="000000" w:themeColor="text1"/>
        </w:rPr>
      </w:pPr>
    </w:p>
    <w:p w14:paraId="6CE98135" w14:textId="77777777" w:rsidR="00576B0C" w:rsidRPr="00070675" w:rsidRDefault="00576B0C" w:rsidP="007F1EA1">
      <w:pPr>
        <w:spacing w:line="360" w:lineRule="auto"/>
        <w:jc w:val="both"/>
        <w:rPr>
          <w:rFonts w:ascii="Book Antiqua" w:hAnsi="Book Antiqua"/>
          <w:b/>
          <w:color w:val="000000" w:themeColor="text1"/>
        </w:rPr>
      </w:pPr>
    </w:p>
    <w:p w14:paraId="550EB475" w14:textId="77777777" w:rsidR="00576B0C" w:rsidRPr="00070675" w:rsidRDefault="00576B0C" w:rsidP="007F1EA1">
      <w:pPr>
        <w:spacing w:line="360" w:lineRule="auto"/>
        <w:jc w:val="both"/>
        <w:rPr>
          <w:rFonts w:ascii="Book Antiqua" w:hAnsi="Book Antiqua"/>
          <w:b/>
          <w:color w:val="000000" w:themeColor="text1"/>
        </w:rPr>
      </w:pPr>
    </w:p>
    <w:p w14:paraId="2EAF856A" w14:textId="77777777" w:rsidR="00C54E4C" w:rsidRPr="00070675" w:rsidRDefault="00C54E4C" w:rsidP="007F1EA1">
      <w:pPr>
        <w:spacing w:line="360" w:lineRule="auto"/>
        <w:jc w:val="both"/>
        <w:rPr>
          <w:rFonts w:ascii="Book Antiqua" w:hAnsi="Book Antiqua"/>
          <w:b/>
          <w:color w:val="000000" w:themeColor="text1"/>
        </w:rPr>
      </w:pPr>
      <w:r w:rsidRPr="00070675">
        <w:rPr>
          <w:rFonts w:ascii="Book Antiqua" w:hAnsi="Book Antiqua"/>
          <w:b/>
          <w:color w:val="000000" w:themeColor="text1"/>
        </w:rPr>
        <w:br w:type="page"/>
      </w:r>
    </w:p>
    <w:p w14:paraId="302DBD0E" w14:textId="2640EC0A" w:rsidR="00576B0C" w:rsidRPr="00070675" w:rsidRDefault="00576B0C" w:rsidP="007F1EA1">
      <w:pPr>
        <w:spacing w:line="360" w:lineRule="auto"/>
        <w:jc w:val="both"/>
        <w:rPr>
          <w:rFonts w:ascii="Book Antiqua" w:hAnsi="Book Antiqua"/>
          <w:b/>
          <w:color w:val="000000" w:themeColor="text1"/>
        </w:rPr>
      </w:pPr>
      <w:r w:rsidRPr="00070675">
        <w:rPr>
          <w:rFonts w:ascii="Book Antiqua" w:hAnsi="Book Antiqua"/>
          <w:b/>
          <w:color w:val="000000" w:themeColor="text1"/>
        </w:rPr>
        <w:lastRenderedPageBreak/>
        <w:t xml:space="preserve">Table </w:t>
      </w:r>
      <w:r w:rsidR="009E4E1B" w:rsidRPr="00070675">
        <w:rPr>
          <w:rFonts w:ascii="Book Antiqua" w:hAnsi="Book Antiqua"/>
          <w:b/>
          <w:color w:val="000000" w:themeColor="text1"/>
        </w:rPr>
        <w:t>5</w:t>
      </w:r>
      <w:r w:rsidRPr="00070675">
        <w:rPr>
          <w:rFonts w:ascii="Book Antiqua" w:hAnsi="Book Antiqua"/>
          <w:b/>
          <w:color w:val="000000" w:themeColor="text1"/>
        </w:rPr>
        <w:t xml:space="preserve"> Some examples of potentially harmful gut microbiota bacterial species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3576"/>
        <w:gridCol w:w="3971"/>
      </w:tblGrid>
      <w:tr w:rsidR="00454A17" w:rsidRPr="00070675" w14:paraId="619852C9" w14:textId="77777777" w:rsidTr="00F06BDD">
        <w:tc>
          <w:tcPr>
            <w:tcW w:w="1838" w:type="dxa"/>
            <w:tcBorders>
              <w:top w:val="single" w:sz="4" w:space="0" w:color="auto"/>
              <w:bottom w:val="single" w:sz="4" w:space="0" w:color="auto"/>
            </w:tcBorders>
          </w:tcPr>
          <w:p w14:paraId="65BA7FAD"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Bacteria</w:t>
            </w:r>
          </w:p>
        </w:tc>
        <w:tc>
          <w:tcPr>
            <w:tcW w:w="3686" w:type="dxa"/>
            <w:tcBorders>
              <w:top w:val="single" w:sz="4" w:space="0" w:color="auto"/>
              <w:bottom w:val="single" w:sz="4" w:space="0" w:color="auto"/>
            </w:tcBorders>
          </w:tcPr>
          <w:p w14:paraId="3EC0F587"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Associated physiologic changes</w:t>
            </w:r>
          </w:p>
        </w:tc>
        <w:tc>
          <w:tcPr>
            <w:tcW w:w="4104" w:type="dxa"/>
            <w:tcBorders>
              <w:top w:val="single" w:sz="4" w:space="0" w:color="auto"/>
              <w:bottom w:val="single" w:sz="4" w:space="0" w:color="auto"/>
            </w:tcBorders>
          </w:tcPr>
          <w:p w14:paraId="0B98022E"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Associated diseases states</w:t>
            </w:r>
          </w:p>
        </w:tc>
      </w:tr>
      <w:tr w:rsidR="00454A17" w:rsidRPr="00070675" w14:paraId="638D62B1" w14:textId="77777777" w:rsidTr="00F06BDD">
        <w:tc>
          <w:tcPr>
            <w:tcW w:w="1838" w:type="dxa"/>
            <w:tcBorders>
              <w:top w:val="single" w:sz="4" w:space="0" w:color="auto"/>
            </w:tcBorders>
          </w:tcPr>
          <w:p w14:paraId="2BACCC14" w14:textId="77777777"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Bacteroides</w:t>
            </w:r>
          </w:p>
        </w:tc>
        <w:tc>
          <w:tcPr>
            <w:tcW w:w="3686" w:type="dxa"/>
            <w:tcBorders>
              <w:top w:val="single" w:sz="4" w:space="0" w:color="auto"/>
            </w:tcBorders>
          </w:tcPr>
          <w:p w14:paraId="1F1DD3B0"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Activate CD4+ T cells</w:t>
            </w:r>
          </w:p>
        </w:tc>
        <w:tc>
          <w:tcPr>
            <w:tcW w:w="4104" w:type="dxa"/>
            <w:tcBorders>
              <w:top w:val="single" w:sz="4" w:space="0" w:color="auto"/>
            </w:tcBorders>
          </w:tcPr>
          <w:p w14:paraId="29C772D7" w14:textId="3CB91E8C"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Increased with animal-based diet</w:t>
            </w:r>
            <w:r w:rsidR="00FB523C" w:rsidRPr="00070675">
              <w:rPr>
                <w:rFonts w:ascii="Book Antiqua" w:hAnsi="Book Antiqua"/>
                <w:color w:val="000000" w:themeColor="text1"/>
              </w:rPr>
              <w:t>;</w:t>
            </w:r>
            <w:r w:rsidR="00582E67"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Increased in obesity</w:t>
            </w:r>
          </w:p>
        </w:tc>
      </w:tr>
      <w:tr w:rsidR="00454A17" w:rsidRPr="00070675" w14:paraId="503E3885" w14:textId="77777777" w:rsidTr="00F06BDD">
        <w:tc>
          <w:tcPr>
            <w:tcW w:w="1838" w:type="dxa"/>
          </w:tcPr>
          <w:p w14:paraId="4210102B" w14:textId="77777777"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Bilophila</w:t>
            </w:r>
          </w:p>
        </w:tc>
        <w:tc>
          <w:tcPr>
            <w:tcW w:w="3686" w:type="dxa"/>
          </w:tcPr>
          <w:p w14:paraId="7D4922BA"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Promote pro-inflammatory immunity</w:t>
            </w:r>
          </w:p>
        </w:tc>
        <w:tc>
          <w:tcPr>
            <w:tcW w:w="4104" w:type="dxa"/>
          </w:tcPr>
          <w:p w14:paraId="413959FE" w14:textId="367975ED"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Increased in colitis</w:t>
            </w:r>
            <w:r w:rsidR="00FB523C" w:rsidRPr="00070675">
              <w:rPr>
                <w:rFonts w:ascii="Book Antiqua" w:hAnsi="Book Antiqua"/>
                <w:color w:val="000000" w:themeColor="text1"/>
              </w:rPr>
              <w:t>;</w:t>
            </w:r>
            <w:r w:rsidR="00582E67"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Decreased in autism</w:t>
            </w:r>
          </w:p>
        </w:tc>
      </w:tr>
      <w:tr w:rsidR="00454A17" w:rsidRPr="00070675" w14:paraId="46FD325C" w14:textId="77777777" w:rsidTr="00F06BDD">
        <w:tc>
          <w:tcPr>
            <w:tcW w:w="1838" w:type="dxa"/>
          </w:tcPr>
          <w:p w14:paraId="7E0B1896" w14:textId="77777777"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Clostridium</w:t>
            </w:r>
          </w:p>
        </w:tc>
        <w:tc>
          <w:tcPr>
            <w:tcW w:w="3686" w:type="dxa"/>
          </w:tcPr>
          <w:p w14:paraId="0ABB1D45" w14:textId="74885324"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Promote generation Th17 cells</w:t>
            </w:r>
          </w:p>
        </w:tc>
        <w:tc>
          <w:tcPr>
            <w:tcW w:w="4104" w:type="dxa"/>
          </w:tcPr>
          <w:p w14:paraId="1142B3EC" w14:textId="4E7F80A2"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Increased after smoke exposure</w:t>
            </w:r>
            <w:r w:rsidR="00FB523C" w:rsidRPr="00070675">
              <w:rPr>
                <w:rFonts w:ascii="Book Antiqua" w:hAnsi="Book Antiqua"/>
                <w:color w:val="000000" w:themeColor="text1"/>
              </w:rPr>
              <w:t>;</w:t>
            </w:r>
            <w:r w:rsidR="00582E67"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Increased in autism and Rett syndrome</w:t>
            </w:r>
            <w:r w:rsidR="00FB523C" w:rsidRPr="00070675">
              <w:rPr>
                <w:rFonts w:ascii="Book Antiqua" w:hAnsi="Book Antiqua"/>
                <w:color w:val="000000" w:themeColor="text1"/>
              </w:rPr>
              <w:t>;</w:t>
            </w:r>
            <w:r w:rsidR="00582E67" w:rsidRPr="00070675">
              <w:rPr>
                <w:rFonts w:ascii="Book Antiqua" w:hAnsi="Book Antiqua"/>
                <w:color w:val="000000" w:themeColor="text1"/>
              </w:rPr>
              <w:t xml:space="preserve"> </w:t>
            </w:r>
            <w:r w:rsidRPr="00070675">
              <w:rPr>
                <w:rFonts w:ascii="Book Antiqua" w:hAnsi="Book Antiqua"/>
                <w:color w:val="000000" w:themeColor="text1"/>
              </w:rPr>
              <w:t>Positive correlation with plasma insulin and weight gain</w:t>
            </w:r>
            <w:r w:rsidR="00FB523C" w:rsidRPr="00070675">
              <w:rPr>
                <w:rFonts w:ascii="Book Antiqua" w:hAnsi="Book Antiqua"/>
                <w:color w:val="000000" w:themeColor="text1"/>
              </w:rPr>
              <w:t>;</w:t>
            </w:r>
            <w:r w:rsidR="00582E67"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Increased in type 2 diabetes</w:t>
            </w:r>
            <w:r w:rsidR="00FB523C" w:rsidRPr="00070675">
              <w:rPr>
                <w:rFonts w:ascii="Book Antiqua" w:hAnsi="Book Antiqua"/>
                <w:color w:val="000000" w:themeColor="text1"/>
              </w:rPr>
              <w:t>;</w:t>
            </w:r>
            <w:r w:rsidR="00582E67" w:rsidRPr="00070675">
              <w:rPr>
                <w:rFonts w:ascii="Book Antiqua" w:eastAsiaTheme="minorEastAsia" w:hAnsi="Book Antiqua"/>
                <w:color w:val="000000" w:themeColor="text1"/>
                <w:lang w:val="en-US" w:eastAsia="zh-CN"/>
              </w:rPr>
              <w:t xml:space="preserve"> </w:t>
            </w:r>
            <w:r w:rsidRPr="00070675">
              <w:rPr>
                <w:rFonts w:ascii="Book Antiqua" w:hAnsi="Book Antiqua"/>
                <w:i/>
                <w:color w:val="000000" w:themeColor="text1"/>
              </w:rPr>
              <w:t xml:space="preserve">Clostridium perfrigens </w:t>
            </w:r>
            <w:r w:rsidRPr="00070675">
              <w:rPr>
                <w:rFonts w:ascii="Book Antiqua" w:hAnsi="Book Antiqua"/>
                <w:color w:val="000000" w:themeColor="text1"/>
              </w:rPr>
              <w:t>increased in old age</w:t>
            </w:r>
          </w:p>
        </w:tc>
      </w:tr>
      <w:tr w:rsidR="00454A17" w:rsidRPr="00070675" w14:paraId="2E1D1147" w14:textId="77777777" w:rsidTr="00F06BDD">
        <w:tc>
          <w:tcPr>
            <w:tcW w:w="1838" w:type="dxa"/>
          </w:tcPr>
          <w:p w14:paraId="7A81D427" w14:textId="2CEA7641"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 xml:space="preserve">Escherichia </w:t>
            </w:r>
            <w:r w:rsidR="00F27692" w:rsidRPr="00070675">
              <w:rPr>
                <w:rFonts w:ascii="Book Antiqua" w:hAnsi="Book Antiqua"/>
                <w:i/>
                <w:color w:val="000000" w:themeColor="text1"/>
              </w:rPr>
              <w:t>c</w:t>
            </w:r>
            <w:r w:rsidRPr="00070675">
              <w:rPr>
                <w:rFonts w:ascii="Book Antiqua" w:hAnsi="Book Antiqua"/>
                <w:i/>
                <w:color w:val="000000" w:themeColor="text1"/>
              </w:rPr>
              <w:t>oli</w:t>
            </w:r>
          </w:p>
        </w:tc>
        <w:tc>
          <w:tcPr>
            <w:tcW w:w="3686" w:type="dxa"/>
          </w:tcPr>
          <w:p w14:paraId="61B4C91D"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TLR activation</w:t>
            </w:r>
          </w:p>
        </w:tc>
        <w:tc>
          <w:tcPr>
            <w:tcW w:w="4104" w:type="dxa"/>
          </w:tcPr>
          <w:p w14:paraId="24BE284E" w14:textId="750C8F13"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Increased in inflammatory bowel disease</w:t>
            </w:r>
            <w:r w:rsidR="00FB523C" w:rsidRPr="00070675">
              <w:rPr>
                <w:rFonts w:ascii="Book Antiqua" w:hAnsi="Book Antiqua"/>
                <w:color w:val="000000" w:themeColor="text1"/>
              </w:rPr>
              <w:t>;</w:t>
            </w:r>
            <w:r w:rsidR="00070AF2" w:rsidRPr="00070675">
              <w:rPr>
                <w:rFonts w:ascii="Book Antiqua" w:eastAsiaTheme="minorEastAsia" w:hAnsi="Book Antiqua"/>
                <w:color w:val="000000" w:themeColor="text1"/>
                <w:lang w:val="en-US" w:eastAsia="zh-CN"/>
              </w:rPr>
              <w:t xml:space="preserve"> </w:t>
            </w:r>
            <w:r w:rsidRPr="00070675">
              <w:rPr>
                <w:rFonts w:ascii="Book Antiqua" w:hAnsi="Book Antiqua"/>
                <w:color w:val="000000" w:themeColor="text1"/>
              </w:rPr>
              <w:t>Increased in type 2 diabetes</w:t>
            </w:r>
          </w:p>
        </w:tc>
      </w:tr>
      <w:tr w:rsidR="00454A17" w:rsidRPr="00070675" w14:paraId="3CF62802" w14:textId="77777777" w:rsidTr="00F06BDD">
        <w:tc>
          <w:tcPr>
            <w:tcW w:w="1838" w:type="dxa"/>
          </w:tcPr>
          <w:p w14:paraId="2C2C9B93" w14:textId="77777777" w:rsidR="00576B0C" w:rsidRPr="00EF2017" w:rsidRDefault="00576B0C" w:rsidP="007F1EA1">
            <w:pPr>
              <w:spacing w:line="360" w:lineRule="auto"/>
              <w:jc w:val="both"/>
              <w:rPr>
                <w:rFonts w:ascii="Book Antiqua" w:hAnsi="Book Antiqua"/>
                <w:i/>
                <w:color w:val="000000" w:themeColor="text1"/>
                <w:lang w:val="en-US"/>
              </w:rPr>
            </w:pPr>
            <w:r w:rsidRPr="00070675">
              <w:rPr>
                <w:rFonts w:ascii="Book Antiqua" w:hAnsi="Book Antiqua"/>
                <w:i/>
                <w:color w:val="000000" w:themeColor="text1"/>
              </w:rPr>
              <w:t>Neisseria</w:t>
            </w:r>
          </w:p>
        </w:tc>
        <w:tc>
          <w:tcPr>
            <w:tcW w:w="3686" w:type="dxa"/>
          </w:tcPr>
          <w:p w14:paraId="46591485"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Sugar fermentation</w:t>
            </w:r>
          </w:p>
        </w:tc>
        <w:tc>
          <w:tcPr>
            <w:tcW w:w="4104" w:type="dxa"/>
          </w:tcPr>
          <w:p w14:paraId="6274FC0B" w14:textId="77777777" w:rsidR="00576B0C" w:rsidRPr="00070675" w:rsidRDefault="00576B0C" w:rsidP="007F1EA1">
            <w:pPr>
              <w:spacing w:line="360" w:lineRule="auto"/>
              <w:jc w:val="both"/>
              <w:rPr>
                <w:rFonts w:ascii="Book Antiqua" w:hAnsi="Book Antiqua"/>
                <w:i/>
                <w:color w:val="000000" w:themeColor="text1"/>
                <w:lang w:val="en-US"/>
              </w:rPr>
            </w:pPr>
            <w:r w:rsidRPr="00070675">
              <w:rPr>
                <w:rFonts w:ascii="Book Antiqua" w:hAnsi="Book Antiqua"/>
                <w:color w:val="000000" w:themeColor="text1"/>
              </w:rPr>
              <w:t xml:space="preserve">Only two species are pathogenic: </w:t>
            </w:r>
            <w:r w:rsidRPr="00070675">
              <w:rPr>
                <w:rFonts w:ascii="Book Antiqua" w:hAnsi="Book Antiqua"/>
                <w:i/>
                <w:color w:val="000000" w:themeColor="text1"/>
              </w:rPr>
              <w:t xml:space="preserve">Neisseria meningitides </w:t>
            </w:r>
            <w:r w:rsidRPr="00070675">
              <w:rPr>
                <w:rFonts w:ascii="Book Antiqua" w:hAnsi="Book Antiqua"/>
                <w:color w:val="000000" w:themeColor="text1"/>
              </w:rPr>
              <w:t>and</w:t>
            </w:r>
            <w:r w:rsidRPr="00070675">
              <w:rPr>
                <w:rFonts w:ascii="Book Antiqua" w:hAnsi="Book Antiqua"/>
                <w:i/>
                <w:color w:val="000000" w:themeColor="text1"/>
              </w:rPr>
              <w:t xml:space="preserve"> Neisseria gonorrhoeae</w:t>
            </w:r>
          </w:p>
        </w:tc>
      </w:tr>
    </w:tbl>
    <w:p w14:paraId="4A69B1CA" w14:textId="612CCB77" w:rsidR="00576B0C" w:rsidRPr="00EF2017" w:rsidRDefault="00F27692" w:rsidP="007F1EA1">
      <w:pPr>
        <w:spacing w:line="360" w:lineRule="auto"/>
        <w:jc w:val="both"/>
        <w:rPr>
          <w:rFonts w:ascii="Book Antiqua" w:hAnsi="Book Antiqua"/>
          <w:bCs/>
          <w:color w:val="000000" w:themeColor="text1"/>
        </w:rPr>
      </w:pPr>
      <w:r w:rsidRPr="00EF2017">
        <w:rPr>
          <w:rFonts w:ascii="Book Antiqua" w:hAnsi="Book Antiqua"/>
          <w:bCs/>
          <w:color w:val="000000" w:themeColor="text1"/>
        </w:rPr>
        <w:t>Th17: T helper 17</w:t>
      </w:r>
      <w:r w:rsidRPr="00070675">
        <w:rPr>
          <w:rFonts w:ascii="Book Antiqua" w:hAnsi="Book Antiqua"/>
          <w:bCs/>
          <w:color w:val="000000" w:themeColor="text1"/>
        </w:rPr>
        <w:t>: TLR: Toll-like receptor.</w:t>
      </w:r>
    </w:p>
    <w:p w14:paraId="53D65CC9" w14:textId="77777777" w:rsidR="00576B0C" w:rsidRPr="00070675" w:rsidRDefault="00576B0C" w:rsidP="007F1EA1">
      <w:pPr>
        <w:spacing w:line="360" w:lineRule="auto"/>
        <w:jc w:val="both"/>
        <w:rPr>
          <w:rFonts w:ascii="Book Antiqua" w:hAnsi="Book Antiqua"/>
          <w:b/>
          <w:color w:val="000000" w:themeColor="text1"/>
        </w:rPr>
      </w:pPr>
    </w:p>
    <w:p w14:paraId="61B27305" w14:textId="77777777" w:rsidR="00576B0C" w:rsidRPr="00070675" w:rsidRDefault="00576B0C" w:rsidP="007F1EA1">
      <w:pPr>
        <w:spacing w:line="360" w:lineRule="auto"/>
        <w:jc w:val="both"/>
        <w:rPr>
          <w:rFonts w:ascii="Book Antiqua" w:hAnsi="Book Antiqua"/>
          <w:b/>
          <w:color w:val="000000" w:themeColor="text1"/>
        </w:rPr>
      </w:pPr>
    </w:p>
    <w:p w14:paraId="15F36527" w14:textId="77777777" w:rsidR="00576B0C" w:rsidRPr="00070675" w:rsidRDefault="00576B0C" w:rsidP="007F1EA1">
      <w:pPr>
        <w:spacing w:line="360" w:lineRule="auto"/>
        <w:jc w:val="both"/>
        <w:rPr>
          <w:rFonts w:ascii="Book Antiqua" w:hAnsi="Book Antiqua"/>
          <w:b/>
          <w:color w:val="000000" w:themeColor="text1"/>
        </w:rPr>
      </w:pPr>
    </w:p>
    <w:p w14:paraId="357C56F2" w14:textId="77777777" w:rsidR="00576B0C" w:rsidRPr="00070675" w:rsidRDefault="00576B0C" w:rsidP="007F1EA1">
      <w:pPr>
        <w:spacing w:line="360" w:lineRule="auto"/>
        <w:jc w:val="both"/>
        <w:rPr>
          <w:rFonts w:ascii="Book Antiqua" w:hAnsi="Book Antiqua"/>
          <w:b/>
          <w:color w:val="000000" w:themeColor="text1"/>
        </w:rPr>
      </w:pPr>
    </w:p>
    <w:p w14:paraId="7E204A37" w14:textId="77777777" w:rsidR="00576B0C" w:rsidRPr="00070675" w:rsidRDefault="00576B0C" w:rsidP="007F1EA1">
      <w:pPr>
        <w:spacing w:line="360" w:lineRule="auto"/>
        <w:jc w:val="both"/>
        <w:rPr>
          <w:rFonts w:ascii="Book Antiqua" w:hAnsi="Book Antiqua"/>
          <w:b/>
          <w:color w:val="000000" w:themeColor="text1"/>
        </w:rPr>
      </w:pPr>
    </w:p>
    <w:p w14:paraId="37CC2B0C" w14:textId="77777777" w:rsidR="00576B0C" w:rsidRPr="00070675" w:rsidRDefault="00576B0C" w:rsidP="007F1EA1">
      <w:pPr>
        <w:spacing w:line="360" w:lineRule="auto"/>
        <w:jc w:val="both"/>
        <w:rPr>
          <w:rFonts w:ascii="Book Antiqua" w:hAnsi="Book Antiqua"/>
          <w:b/>
          <w:color w:val="000000" w:themeColor="text1"/>
        </w:rPr>
      </w:pPr>
    </w:p>
    <w:p w14:paraId="2E9C49FF" w14:textId="77777777" w:rsidR="00576B0C" w:rsidRPr="00070675" w:rsidRDefault="00576B0C" w:rsidP="007F1EA1">
      <w:pPr>
        <w:spacing w:line="360" w:lineRule="auto"/>
        <w:jc w:val="both"/>
        <w:rPr>
          <w:rFonts w:ascii="Book Antiqua" w:hAnsi="Book Antiqua"/>
          <w:b/>
          <w:color w:val="000000" w:themeColor="text1"/>
        </w:rPr>
      </w:pPr>
    </w:p>
    <w:p w14:paraId="3CCF7EEC" w14:textId="77777777" w:rsidR="00576B0C" w:rsidRPr="00070675" w:rsidRDefault="00576B0C" w:rsidP="007F1EA1">
      <w:pPr>
        <w:spacing w:line="360" w:lineRule="auto"/>
        <w:jc w:val="both"/>
        <w:rPr>
          <w:rFonts w:ascii="Book Antiqua" w:hAnsi="Book Antiqua"/>
          <w:b/>
          <w:color w:val="000000" w:themeColor="text1"/>
        </w:rPr>
      </w:pPr>
    </w:p>
    <w:p w14:paraId="7F4501EA" w14:textId="77777777" w:rsidR="00576B0C" w:rsidRPr="00070675" w:rsidRDefault="00576B0C" w:rsidP="007F1EA1">
      <w:pPr>
        <w:spacing w:line="360" w:lineRule="auto"/>
        <w:jc w:val="both"/>
        <w:rPr>
          <w:rFonts w:ascii="Book Antiqua" w:hAnsi="Book Antiqua"/>
          <w:b/>
          <w:color w:val="000000" w:themeColor="text1"/>
        </w:rPr>
      </w:pPr>
    </w:p>
    <w:p w14:paraId="08FECEB3" w14:textId="77777777" w:rsidR="00A1372F" w:rsidRPr="00070675" w:rsidRDefault="00A1372F" w:rsidP="007F1EA1">
      <w:pPr>
        <w:spacing w:line="360" w:lineRule="auto"/>
        <w:jc w:val="both"/>
        <w:rPr>
          <w:rFonts w:ascii="Book Antiqua" w:hAnsi="Book Antiqua"/>
          <w:b/>
          <w:color w:val="000000" w:themeColor="text1"/>
        </w:rPr>
      </w:pPr>
    </w:p>
    <w:p w14:paraId="04219974" w14:textId="23AC06CA" w:rsidR="00576B0C" w:rsidRPr="00070675" w:rsidRDefault="00576B0C" w:rsidP="007F1EA1">
      <w:pPr>
        <w:spacing w:line="360" w:lineRule="auto"/>
        <w:jc w:val="both"/>
        <w:rPr>
          <w:rFonts w:ascii="Book Antiqua" w:hAnsi="Book Antiqua"/>
          <w:b/>
          <w:color w:val="000000" w:themeColor="text1"/>
        </w:rPr>
      </w:pPr>
      <w:r w:rsidRPr="00070675">
        <w:rPr>
          <w:rFonts w:ascii="Book Antiqua" w:hAnsi="Book Antiqua"/>
          <w:b/>
          <w:color w:val="000000" w:themeColor="text1"/>
        </w:rPr>
        <w:lastRenderedPageBreak/>
        <w:t xml:space="preserve">Table </w:t>
      </w:r>
      <w:r w:rsidR="009E4E1B" w:rsidRPr="00070675">
        <w:rPr>
          <w:rFonts w:ascii="Book Antiqua" w:hAnsi="Book Antiqua"/>
          <w:b/>
          <w:color w:val="000000" w:themeColor="text1"/>
        </w:rPr>
        <w:t>6</w:t>
      </w:r>
      <w:r w:rsidRPr="00070675">
        <w:rPr>
          <w:rFonts w:ascii="Book Antiqua" w:hAnsi="Book Antiqua"/>
          <w:b/>
          <w:color w:val="000000" w:themeColor="text1"/>
        </w:rPr>
        <w:t xml:space="preserve"> Diseases associated with gut microbiota abnormalities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6450"/>
      </w:tblGrid>
      <w:tr w:rsidR="00454A17" w:rsidRPr="00070675" w14:paraId="15EF6C67" w14:textId="77777777" w:rsidTr="00AF0329">
        <w:tc>
          <w:tcPr>
            <w:tcW w:w="2972" w:type="dxa"/>
            <w:tcBorders>
              <w:top w:val="single" w:sz="4" w:space="0" w:color="auto"/>
              <w:bottom w:val="single" w:sz="4" w:space="0" w:color="auto"/>
            </w:tcBorders>
          </w:tcPr>
          <w:p w14:paraId="1808B077"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Disease</w:t>
            </w:r>
          </w:p>
        </w:tc>
        <w:tc>
          <w:tcPr>
            <w:tcW w:w="6656" w:type="dxa"/>
            <w:tcBorders>
              <w:top w:val="single" w:sz="4" w:space="0" w:color="auto"/>
              <w:bottom w:val="single" w:sz="4" w:space="0" w:color="auto"/>
            </w:tcBorders>
          </w:tcPr>
          <w:p w14:paraId="206676FC" w14:textId="77777777" w:rsidR="00576B0C" w:rsidRPr="00EF2017" w:rsidRDefault="00576B0C" w:rsidP="007F1EA1">
            <w:pPr>
              <w:spacing w:line="360" w:lineRule="auto"/>
              <w:jc w:val="both"/>
              <w:rPr>
                <w:rFonts w:ascii="Book Antiqua" w:hAnsi="Book Antiqua"/>
                <w:b/>
                <w:color w:val="000000" w:themeColor="text1"/>
                <w:lang w:val="en-US"/>
              </w:rPr>
            </w:pPr>
            <w:r w:rsidRPr="00070675">
              <w:rPr>
                <w:rFonts w:ascii="Book Antiqua" w:hAnsi="Book Antiqua"/>
                <w:b/>
                <w:color w:val="000000" w:themeColor="text1"/>
              </w:rPr>
              <w:t>Features</w:t>
            </w:r>
          </w:p>
        </w:tc>
      </w:tr>
      <w:tr w:rsidR="00454A17" w:rsidRPr="00070675" w14:paraId="1F3A53FC" w14:textId="77777777" w:rsidTr="00AF0329">
        <w:tc>
          <w:tcPr>
            <w:tcW w:w="2972" w:type="dxa"/>
            <w:tcBorders>
              <w:top w:val="single" w:sz="4" w:space="0" w:color="auto"/>
            </w:tcBorders>
          </w:tcPr>
          <w:p w14:paraId="1D1E7081"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Irritable bowel syndrome</w:t>
            </w:r>
          </w:p>
        </w:tc>
        <w:tc>
          <w:tcPr>
            <w:tcW w:w="6656" w:type="dxa"/>
            <w:tcBorders>
              <w:top w:val="single" w:sz="4" w:space="0" w:color="auto"/>
            </w:tcBorders>
          </w:tcPr>
          <w:p w14:paraId="33CECA79" w14:textId="39C75DED"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An abundance of </w:t>
            </w:r>
            <w:r w:rsidRPr="00EF2017">
              <w:rPr>
                <w:rFonts w:ascii="Book Antiqua" w:hAnsi="Book Antiqua"/>
                <w:i/>
                <w:iCs/>
                <w:color w:val="000000" w:themeColor="text1"/>
              </w:rPr>
              <w:t>Firmicutes</w:t>
            </w:r>
            <w:r w:rsidRPr="00070675">
              <w:rPr>
                <w:rFonts w:ascii="Book Antiqua" w:hAnsi="Book Antiqua"/>
                <w:color w:val="000000" w:themeColor="text1"/>
              </w:rPr>
              <w:t xml:space="preserve"> and a decrease of </w:t>
            </w:r>
            <w:r w:rsidR="00F27692" w:rsidRPr="00EF2017">
              <w:rPr>
                <w:rFonts w:ascii="Book Antiqua" w:hAnsi="Book Antiqua"/>
                <w:i/>
                <w:iCs/>
                <w:color w:val="000000" w:themeColor="text1"/>
              </w:rPr>
              <w:t>B</w:t>
            </w:r>
            <w:r w:rsidRPr="00EF2017">
              <w:rPr>
                <w:rFonts w:ascii="Book Antiqua" w:hAnsi="Book Antiqua"/>
                <w:i/>
                <w:iCs/>
                <w:color w:val="000000" w:themeColor="text1"/>
              </w:rPr>
              <w:t>acteroidetes</w:t>
            </w:r>
          </w:p>
        </w:tc>
      </w:tr>
      <w:tr w:rsidR="00454A17" w:rsidRPr="00070675" w14:paraId="3AAF6606" w14:textId="77777777" w:rsidTr="00AF0329">
        <w:tc>
          <w:tcPr>
            <w:tcW w:w="2972" w:type="dxa"/>
          </w:tcPr>
          <w:p w14:paraId="1BB49DBA"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Type I diabetes</w:t>
            </w:r>
          </w:p>
        </w:tc>
        <w:tc>
          <w:tcPr>
            <w:tcW w:w="6656" w:type="dxa"/>
          </w:tcPr>
          <w:p w14:paraId="7B139E5E"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In genetically predisposed individuals, autoimmune against pancreatic β-cells. Deficient development or alteration of the microbiota may contribute to dysfunctional immunity with the devastation of autoimmune β-cells and increased leakiness of the intestinal barrier. Variability of microbiomes reduced</w:t>
            </w:r>
          </w:p>
        </w:tc>
      </w:tr>
      <w:tr w:rsidR="00454A17" w:rsidRPr="00070675" w14:paraId="626006D3" w14:textId="77777777" w:rsidTr="00AF0329">
        <w:tc>
          <w:tcPr>
            <w:tcW w:w="2972" w:type="dxa"/>
          </w:tcPr>
          <w:p w14:paraId="75E9C0FA"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Asthma </w:t>
            </w:r>
          </w:p>
        </w:tc>
        <w:tc>
          <w:tcPr>
            <w:tcW w:w="6656" w:type="dxa"/>
          </w:tcPr>
          <w:p w14:paraId="239D3DFE"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Outbreaks of </w:t>
            </w:r>
            <w:r w:rsidRPr="00070675">
              <w:rPr>
                <w:rFonts w:ascii="Book Antiqua" w:hAnsi="Book Antiqua"/>
                <w:i/>
                <w:color w:val="000000" w:themeColor="text1"/>
              </w:rPr>
              <w:t xml:space="preserve">Chlamidophila pneumonia </w:t>
            </w:r>
            <w:r w:rsidRPr="00070675">
              <w:rPr>
                <w:rFonts w:ascii="Book Antiqua" w:hAnsi="Book Antiqua"/>
                <w:color w:val="000000" w:themeColor="text1"/>
              </w:rPr>
              <w:t>during bronchitis and pneumonia development affect the airway microbiome. Gut microbiota is influenced by the introduction of microbiota to the environment, particularly in early life, which helps immune function growth and the development of defending against allergic sensitization</w:t>
            </w:r>
          </w:p>
        </w:tc>
      </w:tr>
      <w:tr w:rsidR="00454A17" w:rsidRPr="00070675" w14:paraId="50FFE1EA" w14:textId="77777777" w:rsidTr="00AF0329">
        <w:tc>
          <w:tcPr>
            <w:tcW w:w="2972" w:type="dxa"/>
          </w:tcPr>
          <w:p w14:paraId="18F2A66B"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Food-borne pathogens and food poisoning</w:t>
            </w:r>
          </w:p>
        </w:tc>
        <w:tc>
          <w:tcPr>
            <w:tcW w:w="6656" w:type="dxa"/>
          </w:tcPr>
          <w:p w14:paraId="2FE72193"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Opportunistic pathogens (</w:t>
            </w:r>
            <w:r w:rsidRPr="00070675">
              <w:rPr>
                <w:rFonts w:ascii="Book Antiqua" w:hAnsi="Book Antiqua"/>
                <w:i/>
                <w:color w:val="000000" w:themeColor="text1"/>
              </w:rPr>
              <w:t>Campylobacter, Salmonella, Escherichia coli, Shigella</w:t>
            </w:r>
            <w:r w:rsidRPr="00070675">
              <w:rPr>
                <w:rFonts w:ascii="Book Antiqua" w:hAnsi="Book Antiqua"/>
                <w:color w:val="000000" w:themeColor="text1"/>
              </w:rPr>
              <w:t>) disturb the microbiome’s balance leading to dysbiosis</w:t>
            </w:r>
          </w:p>
        </w:tc>
      </w:tr>
      <w:tr w:rsidR="00454A17" w:rsidRPr="00070675" w14:paraId="07825CC0" w14:textId="77777777" w:rsidTr="00AF0329">
        <w:tc>
          <w:tcPr>
            <w:tcW w:w="2972" w:type="dxa"/>
          </w:tcPr>
          <w:p w14:paraId="038A9BDD"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Malnutrition </w:t>
            </w:r>
          </w:p>
        </w:tc>
        <w:tc>
          <w:tcPr>
            <w:tcW w:w="6656" w:type="dxa"/>
          </w:tcPr>
          <w:p w14:paraId="778A1631"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Decrease or missing species that either process food categories efficiently or produce vitamins may reduce the absorption of nutrients. An overabundance of </w:t>
            </w:r>
            <w:r w:rsidRPr="00070675">
              <w:rPr>
                <w:rFonts w:ascii="Book Antiqua" w:hAnsi="Book Antiqua"/>
                <w:i/>
                <w:color w:val="000000" w:themeColor="text1"/>
              </w:rPr>
              <w:t xml:space="preserve">Enetrobacteriaceae </w:t>
            </w:r>
            <w:r w:rsidRPr="00070675">
              <w:rPr>
                <w:rFonts w:ascii="Book Antiqua" w:hAnsi="Book Antiqua"/>
                <w:color w:val="000000" w:themeColor="text1"/>
              </w:rPr>
              <w:t>can lead to epithelial damage, diarrhea, and limited absorption of nutrients</w:t>
            </w:r>
          </w:p>
        </w:tc>
      </w:tr>
      <w:tr w:rsidR="00454A17" w:rsidRPr="00070675" w14:paraId="54D74DC2" w14:textId="77777777" w:rsidTr="00AF0329">
        <w:tc>
          <w:tcPr>
            <w:tcW w:w="2972" w:type="dxa"/>
          </w:tcPr>
          <w:p w14:paraId="2F2CEA79"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Depression </w:t>
            </w:r>
          </w:p>
        </w:tc>
        <w:tc>
          <w:tcPr>
            <w:tcW w:w="6656" w:type="dxa"/>
          </w:tcPr>
          <w:p w14:paraId="692BEAB0" w14:textId="306B1D6C"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In physiologic system, </w:t>
            </w:r>
            <w:r w:rsidR="00A1372F" w:rsidRPr="00070675">
              <w:rPr>
                <w:rFonts w:ascii="Book Antiqua" w:hAnsi="Book Antiqua"/>
                <w:i/>
                <w:color w:val="000000" w:themeColor="text1"/>
                <w:lang w:val="en-US"/>
              </w:rPr>
              <w:t>Bi</w:t>
            </w:r>
            <w:r w:rsidRPr="00070675">
              <w:rPr>
                <w:rFonts w:ascii="Book Antiqua" w:hAnsi="Book Antiqua"/>
                <w:i/>
                <w:color w:val="000000" w:themeColor="text1"/>
              </w:rPr>
              <w:t>fidobacterium infantis,</w:t>
            </w:r>
            <w:r w:rsidR="00A1372F" w:rsidRPr="00070675">
              <w:rPr>
                <w:rFonts w:ascii="Book Antiqua" w:hAnsi="Book Antiqua"/>
                <w:i/>
                <w:color w:val="000000" w:themeColor="text1"/>
                <w:lang w:val="en-US"/>
              </w:rPr>
              <w:t xml:space="preserve"> </w:t>
            </w:r>
            <w:r w:rsidRPr="00070675">
              <w:rPr>
                <w:rFonts w:ascii="Book Antiqua" w:hAnsi="Book Antiqua"/>
                <w:color w:val="000000" w:themeColor="text1"/>
              </w:rPr>
              <w:t>generally found in infants’ gastrointestinal tract and administered probiotic drugs, can have antidepressant effects</w:t>
            </w:r>
          </w:p>
        </w:tc>
      </w:tr>
      <w:tr w:rsidR="00454A17" w:rsidRPr="00070675" w14:paraId="55A50F26" w14:textId="77777777" w:rsidTr="00AF0329">
        <w:tc>
          <w:tcPr>
            <w:tcW w:w="2972" w:type="dxa"/>
          </w:tcPr>
          <w:p w14:paraId="62CEF3ED" w14:textId="77777777" w:rsidR="00576B0C" w:rsidRPr="00EF2017"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Anxiety </w:t>
            </w:r>
          </w:p>
        </w:tc>
        <w:tc>
          <w:tcPr>
            <w:tcW w:w="6656" w:type="dxa"/>
          </w:tcPr>
          <w:p w14:paraId="3870ACE1" w14:textId="77777777" w:rsidR="00576B0C" w:rsidRPr="00070675" w:rsidRDefault="00576B0C" w:rsidP="007F1EA1">
            <w:pPr>
              <w:spacing w:line="360" w:lineRule="auto"/>
              <w:jc w:val="both"/>
              <w:rPr>
                <w:rFonts w:ascii="Book Antiqua" w:hAnsi="Book Antiqua"/>
                <w:color w:val="000000" w:themeColor="text1"/>
                <w:lang w:val="en-US"/>
              </w:rPr>
            </w:pPr>
            <w:r w:rsidRPr="00070675">
              <w:rPr>
                <w:rFonts w:ascii="Book Antiqua" w:hAnsi="Book Antiqua"/>
                <w:color w:val="000000" w:themeColor="text1"/>
              </w:rPr>
              <w:t xml:space="preserve">Oral administration of </w:t>
            </w:r>
            <w:r w:rsidRPr="00070675">
              <w:rPr>
                <w:rFonts w:ascii="Book Antiqua" w:hAnsi="Book Antiqua"/>
                <w:i/>
                <w:color w:val="000000" w:themeColor="text1"/>
              </w:rPr>
              <w:t xml:space="preserve">Campylobacter jejuni </w:t>
            </w:r>
            <w:r w:rsidRPr="00070675">
              <w:rPr>
                <w:rFonts w:ascii="Book Antiqua" w:hAnsi="Book Antiqua"/>
                <w:color w:val="000000" w:themeColor="text1"/>
              </w:rPr>
              <w:t>subclinical doses in murine models induced anxiety like behavior without stimulating immunity</w:t>
            </w:r>
          </w:p>
        </w:tc>
      </w:tr>
    </w:tbl>
    <w:p w14:paraId="1A2C8CB6" w14:textId="77777777" w:rsidR="00E23BA8" w:rsidRPr="00070675" w:rsidRDefault="00E23BA8" w:rsidP="007F1EA1">
      <w:pPr>
        <w:spacing w:line="360" w:lineRule="auto"/>
        <w:jc w:val="both"/>
        <w:rPr>
          <w:rFonts w:ascii="Book Antiqua" w:hAnsi="Book Antiqua"/>
          <w:color w:val="000000" w:themeColor="text1"/>
        </w:rPr>
      </w:pPr>
    </w:p>
    <w:sectPr w:rsidR="00E23BA8" w:rsidRPr="000706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7FAF" w14:textId="77777777" w:rsidR="00DF585D" w:rsidRDefault="00DF585D" w:rsidP="00311E07">
      <w:r>
        <w:separator/>
      </w:r>
    </w:p>
  </w:endnote>
  <w:endnote w:type="continuationSeparator" w:id="0">
    <w:p w14:paraId="78709684" w14:textId="77777777" w:rsidR="00DF585D" w:rsidRDefault="00DF585D" w:rsidP="0031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1875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1A9F674" w14:textId="77777777" w:rsidR="004C1112" w:rsidRPr="00311E07" w:rsidRDefault="004C1112">
            <w:pPr>
              <w:pStyle w:val="Footer"/>
              <w:jc w:val="right"/>
              <w:rPr>
                <w:rFonts w:ascii="Book Antiqua" w:hAnsi="Book Antiqua"/>
                <w:sz w:val="24"/>
                <w:szCs w:val="24"/>
              </w:rPr>
            </w:pPr>
            <w:r w:rsidRPr="00311E07">
              <w:rPr>
                <w:rFonts w:ascii="Book Antiqua" w:hAnsi="Book Antiqua"/>
                <w:sz w:val="24"/>
                <w:szCs w:val="24"/>
                <w:lang w:val="zh-CN" w:eastAsia="zh-CN"/>
              </w:rPr>
              <w:t xml:space="preserve"> </w:t>
            </w:r>
            <w:r w:rsidRPr="00EF2017">
              <w:rPr>
                <w:rFonts w:ascii="Book Antiqua" w:hAnsi="Book Antiqua"/>
                <w:sz w:val="24"/>
                <w:szCs w:val="24"/>
              </w:rPr>
              <w:fldChar w:fldCharType="begin"/>
            </w:r>
            <w:r w:rsidRPr="00EF2017">
              <w:rPr>
                <w:rFonts w:ascii="Book Antiqua" w:hAnsi="Book Antiqua"/>
                <w:sz w:val="24"/>
                <w:szCs w:val="24"/>
              </w:rPr>
              <w:instrText>PAGE</w:instrText>
            </w:r>
            <w:r w:rsidRPr="00EF2017">
              <w:rPr>
                <w:rFonts w:ascii="Book Antiqua" w:hAnsi="Book Antiqua"/>
                <w:sz w:val="24"/>
                <w:szCs w:val="24"/>
              </w:rPr>
              <w:fldChar w:fldCharType="separate"/>
            </w:r>
            <w:r w:rsidR="006D5562" w:rsidRPr="00EF2017">
              <w:rPr>
                <w:rFonts w:ascii="Book Antiqua" w:hAnsi="Book Antiqua"/>
                <w:noProof/>
                <w:sz w:val="24"/>
                <w:szCs w:val="24"/>
              </w:rPr>
              <w:t>34</w:t>
            </w:r>
            <w:r w:rsidRPr="00EF2017">
              <w:rPr>
                <w:rFonts w:ascii="Book Antiqua" w:hAnsi="Book Antiqua"/>
                <w:sz w:val="24"/>
                <w:szCs w:val="24"/>
              </w:rPr>
              <w:fldChar w:fldCharType="end"/>
            </w:r>
            <w:r w:rsidRPr="00927185">
              <w:rPr>
                <w:rFonts w:ascii="Book Antiqua" w:hAnsi="Book Antiqua"/>
                <w:sz w:val="24"/>
                <w:szCs w:val="24"/>
                <w:lang w:val="zh-CN" w:eastAsia="zh-CN"/>
              </w:rPr>
              <w:t xml:space="preserve"> / </w:t>
            </w:r>
            <w:r w:rsidRPr="00EF2017">
              <w:rPr>
                <w:rFonts w:ascii="Book Antiqua" w:hAnsi="Book Antiqua"/>
                <w:sz w:val="24"/>
                <w:szCs w:val="24"/>
              </w:rPr>
              <w:fldChar w:fldCharType="begin"/>
            </w:r>
            <w:r w:rsidRPr="00EF2017">
              <w:rPr>
                <w:rFonts w:ascii="Book Antiqua" w:hAnsi="Book Antiqua"/>
                <w:sz w:val="24"/>
                <w:szCs w:val="24"/>
              </w:rPr>
              <w:instrText>NUMPAGES</w:instrText>
            </w:r>
            <w:r w:rsidRPr="00EF2017">
              <w:rPr>
                <w:rFonts w:ascii="Book Antiqua" w:hAnsi="Book Antiqua"/>
                <w:sz w:val="24"/>
                <w:szCs w:val="24"/>
              </w:rPr>
              <w:fldChar w:fldCharType="separate"/>
            </w:r>
            <w:r w:rsidR="006D5562" w:rsidRPr="00EF2017">
              <w:rPr>
                <w:rFonts w:ascii="Book Antiqua" w:hAnsi="Book Antiqua"/>
                <w:noProof/>
                <w:sz w:val="24"/>
                <w:szCs w:val="24"/>
              </w:rPr>
              <w:t>46</w:t>
            </w:r>
            <w:r w:rsidRPr="00EF2017">
              <w:rPr>
                <w:rFonts w:ascii="Book Antiqua" w:hAnsi="Book Antiqua"/>
                <w:sz w:val="24"/>
                <w:szCs w:val="24"/>
              </w:rPr>
              <w:fldChar w:fldCharType="end"/>
            </w:r>
          </w:p>
        </w:sdtContent>
      </w:sdt>
    </w:sdtContent>
  </w:sdt>
  <w:p w14:paraId="3060927D" w14:textId="77777777" w:rsidR="004C1112" w:rsidRDefault="004C1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5C20" w14:textId="77777777" w:rsidR="00DF585D" w:rsidRDefault="00DF585D" w:rsidP="00311E07">
      <w:r>
        <w:separator/>
      </w:r>
    </w:p>
  </w:footnote>
  <w:footnote w:type="continuationSeparator" w:id="0">
    <w:p w14:paraId="77FA06B5" w14:textId="77777777" w:rsidR="00DF585D" w:rsidRDefault="00DF585D" w:rsidP="0031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E51"/>
    <w:multiLevelType w:val="hybridMultilevel"/>
    <w:tmpl w:val="C81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64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E0B"/>
    <w:rsid w:val="0001478F"/>
    <w:rsid w:val="00017C00"/>
    <w:rsid w:val="0002427F"/>
    <w:rsid w:val="00031989"/>
    <w:rsid w:val="0003215F"/>
    <w:rsid w:val="0003377D"/>
    <w:rsid w:val="00036D8F"/>
    <w:rsid w:val="00040C8C"/>
    <w:rsid w:val="00047488"/>
    <w:rsid w:val="00050620"/>
    <w:rsid w:val="00051C5F"/>
    <w:rsid w:val="00060674"/>
    <w:rsid w:val="00064C04"/>
    <w:rsid w:val="00066970"/>
    <w:rsid w:val="00070675"/>
    <w:rsid w:val="00070AF2"/>
    <w:rsid w:val="00070FCE"/>
    <w:rsid w:val="00080CA8"/>
    <w:rsid w:val="00090AE8"/>
    <w:rsid w:val="00091930"/>
    <w:rsid w:val="00091A41"/>
    <w:rsid w:val="000A2B9B"/>
    <w:rsid w:val="000A3CAF"/>
    <w:rsid w:val="000A3FC2"/>
    <w:rsid w:val="000B2D43"/>
    <w:rsid w:val="000B4F3E"/>
    <w:rsid w:val="000B7FF4"/>
    <w:rsid w:val="000C4C04"/>
    <w:rsid w:val="000C55B2"/>
    <w:rsid w:val="000D0F73"/>
    <w:rsid w:val="000E176F"/>
    <w:rsid w:val="000E1A5A"/>
    <w:rsid w:val="000E3DAC"/>
    <w:rsid w:val="000F25DC"/>
    <w:rsid w:val="000F6394"/>
    <w:rsid w:val="001023EE"/>
    <w:rsid w:val="0010694D"/>
    <w:rsid w:val="00111C6C"/>
    <w:rsid w:val="00112E18"/>
    <w:rsid w:val="00113F1D"/>
    <w:rsid w:val="00122168"/>
    <w:rsid w:val="00137AC4"/>
    <w:rsid w:val="00145CAF"/>
    <w:rsid w:val="001529D9"/>
    <w:rsid w:val="00160728"/>
    <w:rsid w:val="00162016"/>
    <w:rsid w:val="0016521E"/>
    <w:rsid w:val="00167407"/>
    <w:rsid w:val="001675B7"/>
    <w:rsid w:val="001744DB"/>
    <w:rsid w:val="0018522C"/>
    <w:rsid w:val="00193741"/>
    <w:rsid w:val="00196B74"/>
    <w:rsid w:val="001A3AF4"/>
    <w:rsid w:val="001D66BD"/>
    <w:rsid w:val="001E6516"/>
    <w:rsid w:val="001E6B04"/>
    <w:rsid w:val="001F0408"/>
    <w:rsid w:val="002075E3"/>
    <w:rsid w:val="00211F7D"/>
    <w:rsid w:val="00213970"/>
    <w:rsid w:val="002146B8"/>
    <w:rsid w:val="00222CC5"/>
    <w:rsid w:val="0022375A"/>
    <w:rsid w:val="002350C0"/>
    <w:rsid w:val="00236AF2"/>
    <w:rsid w:val="00241867"/>
    <w:rsid w:val="00247AC2"/>
    <w:rsid w:val="0025305A"/>
    <w:rsid w:val="00257D97"/>
    <w:rsid w:val="00283172"/>
    <w:rsid w:val="002861D2"/>
    <w:rsid w:val="00296F6A"/>
    <w:rsid w:val="002A7AC0"/>
    <w:rsid w:val="002B22E1"/>
    <w:rsid w:val="002B54FB"/>
    <w:rsid w:val="002E3622"/>
    <w:rsid w:val="002F3E87"/>
    <w:rsid w:val="002F5212"/>
    <w:rsid w:val="002F67FB"/>
    <w:rsid w:val="002F6B88"/>
    <w:rsid w:val="0030018C"/>
    <w:rsid w:val="0030607A"/>
    <w:rsid w:val="003079DC"/>
    <w:rsid w:val="0031103B"/>
    <w:rsid w:val="0031149B"/>
    <w:rsid w:val="00311E07"/>
    <w:rsid w:val="00322DBB"/>
    <w:rsid w:val="00340491"/>
    <w:rsid w:val="003454AE"/>
    <w:rsid w:val="003640B3"/>
    <w:rsid w:val="00364C32"/>
    <w:rsid w:val="0036645D"/>
    <w:rsid w:val="003708CF"/>
    <w:rsid w:val="00372715"/>
    <w:rsid w:val="0037275E"/>
    <w:rsid w:val="00380078"/>
    <w:rsid w:val="00381665"/>
    <w:rsid w:val="00382CE6"/>
    <w:rsid w:val="00383C17"/>
    <w:rsid w:val="00393DB5"/>
    <w:rsid w:val="003946E7"/>
    <w:rsid w:val="003A6538"/>
    <w:rsid w:val="003A7C9F"/>
    <w:rsid w:val="003B6CE5"/>
    <w:rsid w:val="003C285B"/>
    <w:rsid w:val="003C354F"/>
    <w:rsid w:val="003C6D82"/>
    <w:rsid w:val="003D111F"/>
    <w:rsid w:val="003D2E5B"/>
    <w:rsid w:val="003D4118"/>
    <w:rsid w:val="003E10AD"/>
    <w:rsid w:val="003F2FD7"/>
    <w:rsid w:val="003F6D39"/>
    <w:rsid w:val="00405C75"/>
    <w:rsid w:val="00415F1C"/>
    <w:rsid w:val="004200E1"/>
    <w:rsid w:val="004409D9"/>
    <w:rsid w:val="004412E8"/>
    <w:rsid w:val="00454A17"/>
    <w:rsid w:val="00461BB6"/>
    <w:rsid w:val="00461CDE"/>
    <w:rsid w:val="0048462E"/>
    <w:rsid w:val="00496A25"/>
    <w:rsid w:val="004C1112"/>
    <w:rsid w:val="004C37FD"/>
    <w:rsid w:val="004D430B"/>
    <w:rsid w:val="004E0965"/>
    <w:rsid w:val="004F1294"/>
    <w:rsid w:val="004F218F"/>
    <w:rsid w:val="004F7DED"/>
    <w:rsid w:val="00501FB4"/>
    <w:rsid w:val="0050203A"/>
    <w:rsid w:val="00503E37"/>
    <w:rsid w:val="00512B8C"/>
    <w:rsid w:val="0051366D"/>
    <w:rsid w:val="00520D4B"/>
    <w:rsid w:val="0053017F"/>
    <w:rsid w:val="005314BA"/>
    <w:rsid w:val="00544C06"/>
    <w:rsid w:val="005457ED"/>
    <w:rsid w:val="00552B4A"/>
    <w:rsid w:val="00554CF7"/>
    <w:rsid w:val="00561662"/>
    <w:rsid w:val="00565374"/>
    <w:rsid w:val="00567BCF"/>
    <w:rsid w:val="00575A4A"/>
    <w:rsid w:val="00576B0C"/>
    <w:rsid w:val="0058292C"/>
    <w:rsid w:val="00582E67"/>
    <w:rsid w:val="00582EE0"/>
    <w:rsid w:val="00595217"/>
    <w:rsid w:val="0059639F"/>
    <w:rsid w:val="005A41AA"/>
    <w:rsid w:val="005A6DB0"/>
    <w:rsid w:val="005B1B09"/>
    <w:rsid w:val="005B6F23"/>
    <w:rsid w:val="005B7930"/>
    <w:rsid w:val="005C1E2E"/>
    <w:rsid w:val="005D058E"/>
    <w:rsid w:val="005D53DB"/>
    <w:rsid w:val="005E08CD"/>
    <w:rsid w:val="005F0723"/>
    <w:rsid w:val="005F49B4"/>
    <w:rsid w:val="005F6CDE"/>
    <w:rsid w:val="0060560C"/>
    <w:rsid w:val="00617D62"/>
    <w:rsid w:val="00644211"/>
    <w:rsid w:val="006516A8"/>
    <w:rsid w:val="00653D6A"/>
    <w:rsid w:val="00661D60"/>
    <w:rsid w:val="00667C9F"/>
    <w:rsid w:val="00681CF9"/>
    <w:rsid w:val="006823D4"/>
    <w:rsid w:val="00694ECF"/>
    <w:rsid w:val="00696543"/>
    <w:rsid w:val="006A353E"/>
    <w:rsid w:val="006B4F54"/>
    <w:rsid w:val="006B5040"/>
    <w:rsid w:val="006D5562"/>
    <w:rsid w:val="006D5987"/>
    <w:rsid w:val="006E798B"/>
    <w:rsid w:val="006F39A3"/>
    <w:rsid w:val="006F7EEB"/>
    <w:rsid w:val="007002EC"/>
    <w:rsid w:val="00702636"/>
    <w:rsid w:val="0070341A"/>
    <w:rsid w:val="0070475B"/>
    <w:rsid w:val="00710F7C"/>
    <w:rsid w:val="00712743"/>
    <w:rsid w:val="00722BF0"/>
    <w:rsid w:val="00726739"/>
    <w:rsid w:val="00732ABB"/>
    <w:rsid w:val="00743A23"/>
    <w:rsid w:val="00750A95"/>
    <w:rsid w:val="00752918"/>
    <w:rsid w:val="0075400F"/>
    <w:rsid w:val="0076170A"/>
    <w:rsid w:val="00771ADC"/>
    <w:rsid w:val="007838DF"/>
    <w:rsid w:val="007943C2"/>
    <w:rsid w:val="007A2E0C"/>
    <w:rsid w:val="007A3A0E"/>
    <w:rsid w:val="007A47A9"/>
    <w:rsid w:val="007B7E68"/>
    <w:rsid w:val="007C2396"/>
    <w:rsid w:val="007C3CA8"/>
    <w:rsid w:val="007C5F2C"/>
    <w:rsid w:val="007D6284"/>
    <w:rsid w:val="007E41F5"/>
    <w:rsid w:val="007F13B0"/>
    <w:rsid w:val="007F1EA1"/>
    <w:rsid w:val="007F2AF4"/>
    <w:rsid w:val="007F7331"/>
    <w:rsid w:val="008032D3"/>
    <w:rsid w:val="0080454A"/>
    <w:rsid w:val="0080478E"/>
    <w:rsid w:val="00812D28"/>
    <w:rsid w:val="0081455B"/>
    <w:rsid w:val="008309D5"/>
    <w:rsid w:val="008406FC"/>
    <w:rsid w:val="00852199"/>
    <w:rsid w:val="00852BF9"/>
    <w:rsid w:val="00865DA5"/>
    <w:rsid w:val="00877419"/>
    <w:rsid w:val="00880D14"/>
    <w:rsid w:val="0089362E"/>
    <w:rsid w:val="008A51F4"/>
    <w:rsid w:val="008C314E"/>
    <w:rsid w:val="008C3768"/>
    <w:rsid w:val="008E6B20"/>
    <w:rsid w:val="00903F40"/>
    <w:rsid w:val="00905978"/>
    <w:rsid w:val="00906E1D"/>
    <w:rsid w:val="009076B6"/>
    <w:rsid w:val="00911450"/>
    <w:rsid w:val="00923D4B"/>
    <w:rsid w:val="00925EE7"/>
    <w:rsid w:val="00927185"/>
    <w:rsid w:val="009420BF"/>
    <w:rsid w:val="00942572"/>
    <w:rsid w:val="00942E26"/>
    <w:rsid w:val="0094573C"/>
    <w:rsid w:val="009457F9"/>
    <w:rsid w:val="00954506"/>
    <w:rsid w:val="0095554A"/>
    <w:rsid w:val="00987FCB"/>
    <w:rsid w:val="00997E3A"/>
    <w:rsid w:val="009A47C1"/>
    <w:rsid w:val="009A5B05"/>
    <w:rsid w:val="009A7E6C"/>
    <w:rsid w:val="009B25C8"/>
    <w:rsid w:val="009B28EF"/>
    <w:rsid w:val="009B4A62"/>
    <w:rsid w:val="009B69DD"/>
    <w:rsid w:val="009B6B29"/>
    <w:rsid w:val="009B7210"/>
    <w:rsid w:val="009C211D"/>
    <w:rsid w:val="009C73EE"/>
    <w:rsid w:val="009D3DC8"/>
    <w:rsid w:val="009E3674"/>
    <w:rsid w:val="009E4E1B"/>
    <w:rsid w:val="009E58BF"/>
    <w:rsid w:val="009E6A61"/>
    <w:rsid w:val="009E70AA"/>
    <w:rsid w:val="009F03CF"/>
    <w:rsid w:val="009F2704"/>
    <w:rsid w:val="009F3396"/>
    <w:rsid w:val="009F3715"/>
    <w:rsid w:val="009F55AF"/>
    <w:rsid w:val="00A1372F"/>
    <w:rsid w:val="00A2346E"/>
    <w:rsid w:val="00A23B2F"/>
    <w:rsid w:val="00A243D6"/>
    <w:rsid w:val="00A3525F"/>
    <w:rsid w:val="00A36ADC"/>
    <w:rsid w:val="00A36EF8"/>
    <w:rsid w:val="00A44579"/>
    <w:rsid w:val="00A526F5"/>
    <w:rsid w:val="00A57900"/>
    <w:rsid w:val="00A60321"/>
    <w:rsid w:val="00A63005"/>
    <w:rsid w:val="00A667BC"/>
    <w:rsid w:val="00A67104"/>
    <w:rsid w:val="00A71F13"/>
    <w:rsid w:val="00A77B3E"/>
    <w:rsid w:val="00A8768F"/>
    <w:rsid w:val="00AA3559"/>
    <w:rsid w:val="00AA643F"/>
    <w:rsid w:val="00AB0501"/>
    <w:rsid w:val="00AB4812"/>
    <w:rsid w:val="00AD0A90"/>
    <w:rsid w:val="00AD1E2C"/>
    <w:rsid w:val="00AD2D3D"/>
    <w:rsid w:val="00AD51CF"/>
    <w:rsid w:val="00AD5249"/>
    <w:rsid w:val="00AE4591"/>
    <w:rsid w:val="00AF0329"/>
    <w:rsid w:val="00AF5918"/>
    <w:rsid w:val="00B0626C"/>
    <w:rsid w:val="00B10ED2"/>
    <w:rsid w:val="00B35824"/>
    <w:rsid w:val="00B35EC1"/>
    <w:rsid w:val="00B433DA"/>
    <w:rsid w:val="00B52AEB"/>
    <w:rsid w:val="00B55226"/>
    <w:rsid w:val="00B61492"/>
    <w:rsid w:val="00B6465B"/>
    <w:rsid w:val="00B66923"/>
    <w:rsid w:val="00B71D2E"/>
    <w:rsid w:val="00B74092"/>
    <w:rsid w:val="00B76BC1"/>
    <w:rsid w:val="00B91093"/>
    <w:rsid w:val="00BA3FEF"/>
    <w:rsid w:val="00BA440A"/>
    <w:rsid w:val="00BB53A2"/>
    <w:rsid w:val="00BC6CC9"/>
    <w:rsid w:val="00BE4609"/>
    <w:rsid w:val="00BF461E"/>
    <w:rsid w:val="00C117F5"/>
    <w:rsid w:val="00C130C3"/>
    <w:rsid w:val="00C1612D"/>
    <w:rsid w:val="00C27F3D"/>
    <w:rsid w:val="00C40D39"/>
    <w:rsid w:val="00C54E4C"/>
    <w:rsid w:val="00C560AB"/>
    <w:rsid w:val="00C6420F"/>
    <w:rsid w:val="00C66C7D"/>
    <w:rsid w:val="00C82C9D"/>
    <w:rsid w:val="00C84CD0"/>
    <w:rsid w:val="00C9165C"/>
    <w:rsid w:val="00C9222E"/>
    <w:rsid w:val="00C94AF6"/>
    <w:rsid w:val="00C966E5"/>
    <w:rsid w:val="00C973D3"/>
    <w:rsid w:val="00CA2A55"/>
    <w:rsid w:val="00CB5F2D"/>
    <w:rsid w:val="00CD0423"/>
    <w:rsid w:val="00CD3453"/>
    <w:rsid w:val="00CD4873"/>
    <w:rsid w:val="00CD5980"/>
    <w:rsid w:val="00CE68CC"/>
    <w:rsid w:val="00D03792"/>
    <w:rsid w:val="00D06BD3"/>
    <w:rsid w:val="00D1262B"/>
    <w:rsid w:val="00D16F05"/>
    <w:rsid w:val="00D17F85"/>
    <w:rsid w:val="00D4237B"/>
    <w:rsid w:val="00D43815"/>
    <w:rsid w:val="00D43CB0"/>
    <w:rsid w:val="00D460CF"/>
    <w:rsid w:val="00D46F17"/>
    <w:rsid w:val="00D672AC"/>
    <w:rsid w:val="00D7438A"/>
    <w:rsid w:val="00D7735F"/>
    <w:rsid w:val="00D81DD9"/>
    <w:rsid w:val="00D90ADF"/>
    <w:rsid w:val="00D94D2C"/>
    <w:rsid w:val="00D96C20"/>
    <w:rsid w:val="00DA0F95"/>
    <w:rsid w:val="00DA56DB"/>
    <w:rsid w:val="00DB4977"/>
    <w:rsid w:val="00DC3530"/>
    <w:rsid w:val="00DD308B"/>
    <w:rsid w:val="00DE0578"/>
    <w:rsid w:val="00DF0505"/>
    <w:rsid w:val="00DF29CB"/>
    <w:rsid w:val="00DF3F20"/>
    <w:rsid w:val="00DF585D"/>
    <w:rsid w:val="00DF60A8"/>
    <w:rsid w:val="00E0693D"/>
    <w:rsid w:val="00E16AA8"/>
    <w:rsid w:val="00E2063B"/>
    <w:rsid w:val="00E23BA8"/>
    <w:rsid w:val="00E470EB"/>
    <w:rsid w:val="00E513DD"/>
    <w:rsid w:val="00E51DB0"/>
    <w:rsid w:val="00E60A04"/>
    <w:rsid w:val="00E63523"/>
    <w:rsid w:val="00E70C3B"/>
    <w:rsid w:val="00E72111"/>
    <w:rsid w:val="00E73049"/>
    <w:rsid w:val="00E924AC"/>
    <w:rsid w:val="00EA273A"/>
    <w:rsid w:val="00EB1849"/>
    <w:rsid w:val="00EB2C61"/>
    <w:rsid w:val="00EB3739"/>
    <w:rsid w:val="00EC4DDF"/>
    <w:rsid w:val="00ED4FED"/>
    <w:rsid w:val="00EE715B"/>
    <w:rsid w:val="00EF0A76"/>
    <w:rsid w:val="00EF0C3A"/>
    <w:rsid w:val="00EF2017"/>
    <w:rsid w:val="00F06BDD"/>
    <w:rsid w:val="00F06DAA"/>
    <w:rsid w:val="00F1014B"/>
    <w:rsid w:val="00F25E17"/>
    <w:rsid w:val="00F27692"/>
    <w:rsid w:val="00F306F5"/>
    <w:rsid w:val="00F54C92"/>
    <w:rsid w:val="00F60363"/>
    <w:rsid w:val="00F70E05"/>
    <w:rsid w:val="00F74D50"/>
    <w:rsid w:val="00F75BC8"/>
    <w:rsid w:val="00F76995"/>
    <w:rsid w:val="00F805C5"/>
    <w:rsid w:val="00F813DE"/>
    <w:rsid w:val="00F86023"/>
    <w:rsid w:val="00F862CA"/>
    <w:rsid w:val="00F915AB"/>
    <w:rsid w:val="00FA710A"/>
    <w:rsid w:val="00FB4220"/>
    <w:rsid w:val="00FB523C"/>
    <w:rsid w:val="00FC4F8C"/>
    <w:rsid w:val="00FD000C"/>
    <w:rsid w:val="00FD43EE"/>
    <w:rsid w:val="00FE020A"/>
    <w:rsid w:val="00FE14CB"/>
    <w:rsid w:val="00FE23F0"/>
    <w:rsid w:val="00FF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09F7F"/>
  <w15:docId w15:val="{D338AD58-BAEF-4D9E-A3AB-0D745723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um-pmid">
    <w:name w:val="docsum-pmid"/>
    <w:basedOn w:val="DefaultParagraphFont"/>
  </w:style>
  <w:style w:type="character" w:customStyle="1" w:styleId="citation-part">
    <w:name w:val="citation-part"/>
    <w:basedOn w:val="DefaultParagraphFont"/>
  </w:style>
  <w:style w:type="character" w:customStyle="1" w:styleId="docsum-authors">
    <w:name w:val="docsum-authors"/>
    <w:basedOn w:val="DefaultParagraphFont"/>
  </w:style>
  <w:style w:type="paragraph" w:styleId="Header">
    <w:name w:val="header"/>
    <w:basedOn w:val="Normal"/>
    <w:link w:val="HeaderChar"/>
    <w:unhideWhenUsed/>
    <w:rsid w:val="00311E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11E07"/>
    <w:rPr>
      <w:sz w:val="18"/>
      <w:szCs w:val="18"/>
    </w:rPr>
  </w:style>
  <w:style w:type="paragraph" w:styleId="Footer">
    <w:name w:val="footer"/>
    <w:basedOn w:val="Normal"/>
    <w:link w:val="FooterChar"/>
    <w:uiPriority w:val="99"/>
    <w:unhideWhenUsed/>
    <w:rsid w:val="00311E0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1E07"/>
    <w:rPr>
      <w:sz w:val="18"/>
      <w:szCs w:val="18"/>
    </w:rPr>
  </w:style>
  <w:style w:type="character" w:styleId="CommentReference">
    <w:name w:val="annotation reference"/>
    <w:basedOn w:val="DefaultParagraphFont"/>
    <w:semiHidden/>
    <w:unhideWhenUsed/>
    <w:rsid w:val="005B7930"/>
    <w:rPr>
      <w:sz w:val="21"/>
      <w:szCs w:val="21"/>
    </w:rPr>
  </w:style>
  <w:style w:type="paragraph" w:styleId="CommentText">
    <w:name w:val="annotation text"/>
    <w:basedOn w:val="Normal"/>
    <w:link w:val="CommentTextChar"/>
    <w:semiHidden/>
    <w:unhideWhenUsed/>
    <w:rsid w:val="005B7930"/>
  </w:style>
  <w:style w:type="character" w:customStyle="1" w:styleId="CommentTextChar">
    <w:name w:val="Comment Text Char"/>
    <w:basedOn w:val="DefaultParagraphFont"/>
    <w:link w:val="CommentText"/>
    <w:semiHidden/>
    <w:rsid w:val="005B7930"/>
    <w:rPr>
      <w:sz w:val="24"/>
      <w:szCs w:val="24"/>
    </w:rPr>
  </w:style>
  <w:style w:type="paragraph" w:styleId="CommentSubject">
    <w:name w:val="annotation subject"/>
    <w:basedOn w:val="CommentText"/>
    <w:next w:val="CommentText"/>
    <w:link w:val="CommentSubjectChar"/>
    <w:semiHidden/>
    <w:unhideWhenUsed/>
    <w:rsid w:val="005B7930"/>
    <w:rPr>
      <w:b/>
      <w:bCs/>
    </w:rPr>
  </w:style>
  <w:style w:type="character" w:customStyle="1" w:styleId="CommentSubjectChar">
    <w:name w:val="Comment Subject Char"/>
    <w:basedOn w:val="CommentTextChar"/>
    <w:link w:val="CommentSubject"/>
    <w:semiHidden/>
    <w:rsid w:val="005B7930"/>
    <w:rPr>
      <w:b/>
      <w:bCs/>
      <w:sz w:val="24"/>
      <w:szCs w:val="24"/>
    </w:rPr>
  </w:style>
  <w:style w:type="paragraph" w:styleId="BalloonText">
    <w:name w:val="Balloon Text"/>
    <w:basedOn w:val="Normal"/>
    <w:link w:val="BalloonTextChar"/>
    <w:semiHidden/>
    <w:unhideWhenUsed/>
    <w:rsid w:val="005B7930"/>
    <w:rPr>
      <w:sz w:val="18"/>
      <w:szCs w:val="18"/>
    </w:rPr>
  </w:style>
  <w:style w:type="character" w:customStyle="1" w:styleId="BalloonTextChar">
    <w:name w:val="Balloon Text Char"/>
    <w:basedOn w:val="DefaultParagraphFont"/>
    <w:link w:val="BalloonText"/>
    <w:semiHidden/>
    <w:rsid w:val="005B7930"/>
    <w:rPr>
      <w:sz w:val="18"/>
      <w:szCs w:val="18"/>
    </w:rPr>
  </w:style>
  <w:style w:type="table" w:styleId="TableGrid">
    <w:name w:val="Table Grid"/>
    <w:basedOn w:val="TableNormal"/>
    <w:uiPriority w:val="39"/>
    <w:rsid w:val="009B28EF"/>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812"/>
    <w:pPr>
      <w:ind w:left="720"/>
      <w:contextualSpacing/>
    </w:pPr>
  </w:style>
  <w:style w:type="paragraph" w:styleId="Revision">
    <w:name w:val="Revision"/>
    <w:hidden/>
    <w:uiPriority w:val="99"/>
    <w:semiHidden/>
    <w:rsid w:val="004846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1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11027</Words>
  <Characters>62858</Characters>
  <Application>Microsoft Office Word</Application>
  <DocSecurity>0</DocSecurity>
  <Lines>523</Lines>
  <Paragraphs>147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Donna Fox</cp:lastModifiedBy>
  <cp:revision>2</cp:revision>
  <cp:lastPrinted>2024-01-19T13:16:00Z</cp:lastPrinted>
  <dcterms:created xsi:type="dcterms:W3CDTF">2024-01-30T21:11:00Z</dcterms:created>
  <dcterms:modified xsi:type="dcterms:W3CDTF">2024-01-30T21:11:00Z</dcterms:modified>
</cp:coreProperties>
</file>