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ascii="Book Antiqua" w:hAnsi="Book Antiqua" w:cs="Book Antiqua"/>
          <w:sz w:val="24"/>
          <w:szCs w:val="24"/>
        </w:rPr>
      </w:pPr>
      <w:r>
        <w:rPr>
          <w:rFonts w:ascii="Book Antiqua" w:hAnsi="Book Antiqua" w:eastAsia="Book Antiqua" w:cs="Book Antiqua"/>
          <w:b/>
          <w:sz w:val="24"/>
          <w:szCs w:val="24"/>
        </w:rPr>
        <w:t xml:space="preserve">Name of Journal: </w:t>
      </w:r>
      <w:r>
        <w:rPr>
          <w:rFonts w:ascii="Book Antiqua" w:hAnsi="Book Antiqua" w:eastAsia="Book Antiqua" w:cs="Book Antiqua"/>
          <w:i/>
          <w:sz w:val="24"/>
          <w:szCs w:val="24"/>
        </w:rPr>
        <w:t>World Journal of Clinical Cases</w:t>
      </w:r>
    </w:p>
    <w:p>
      <w:pPr>
        <w:adjustRightInd w:val="0"/>
        <w:snapToGrid w:val="0"/>
        <w:spacing w:line="360" w:lineRule="auto"/>
        <w:rPr>
          <w:rFonts w:ascii="Book Antiqua" w:hAnsi="Book Antiqua" w:cs="Book Antiqua"/>
          <w:sz w:val="24"/>
          <w:szCs w:val="24"/>
        </w:rPr>
      </w:pPr>
      <w:r>
        <w:rPr>
          <w:rFonts w:ascii="Book Antiqua" w:hAnsi="Book Antiqua" w:eastAsia="Book Antiqua" w:cs="Book Antiqua"/>
          <w:b/>
          <w:sz w:val="24"/>
          <w:szCs w:val="24"/>
        </w:rPr>
        <w:t xml:space="preserve">Manuscript NO: </w:t>
      </w:r>
      <w:r>
        <w:rPr>
          <w:rFonts w:ascii="Book Antiqua" w:hAnsi="Book Antiqua" w:eastAsia="Book Antiqua" w:cs="Book Antiqua"/>
          <w:sz w:val="24"/>
          <w:szCs w:val="24"/>
        </w:rPr>
        <w:t>89375</w:t>
      </w:r>
    </w:p>
    <w:p>
      <w:pPr>
        <w:adjustRightInd w:val="0"/>
        <w:snapToGrid w:val="0"/>
        <w:spacing w:line="360" w:lineRule="auto"/>
        <w:rPr>
          <w:rFonts w:ascii="Book Antiqua" w:hAnsi="Book Antiqua" w:cs="Book Antiqua"/>
          <w:sz w:val="24"/>
          <w:szCs w:val="24"/>
        </w:rPr>
      </w:pPr>
      <w:r>
        <w:rPr>
          <w:rFonts w:ascii="Book Antiqua" w:hAnsi="Book Antiqua" w:eastAsia="Book Antiqua" w:cs="Book Antiqua"/>
          <w:b/>
          <w:sz w:val="24"/>
          <w:szCs w:val="24"/>
        </w:rPr>
        <w:t xml:space="preserve">Manuscript Type: </w:t>
      </w:r>
      <w:r>
        <w:rPr>
          <w:rFonts w:ascii="Book Antiqua" w:hAnsi="Book Antiqua" w:eastAsia="Book Antiqua" w:cs="Book Antiqua"/>
          <w:sz w:val="24"/>
          <w:szCs w:val="24"/>
        </w:rPr>
        <w:t>CASE REPORT</w:t>
      </w:r>
    </w:p>
    <w:p>
      <w:pPr>
        <w:adjustRightInd w:val="0"/>
        <w:snapToGrid w:val="0"/>
        <w:spacing w:line="360" w:lineRule="auto"/>
        <w:rPr>
          <w:rFonts w:ascii="Book Antiqua" w:hAnsi="Book Antiqua" w:eastAsia="黑体" w:cs="Book Antiqua"/>
          <w:color w:val="000000"/>
          <w:sz w:val="24"/>
          <w:szCs w:val="24"/>
        </w:rPr>
      </w:pPr>
    </w:p>
    <w:p>
      <w:pPr>
        <w:adjustRightInd w:val="0"/>
        <w:snapToGrid w:val="0"/>
        <w:spacing w:line="360" w:lineRule="auto"/>
        <w:rPr>
          <w:rFonts w:ascii="Book Antiqua" w:hAnsi="Book Antiqua" w:eastAsia="Book Antiqua" w:cs="Book Antiqua"/>
          <w:b/>
          <w:bCs/>
          <w:color w:val="000000" w:themeColor="text1"/>
          <w:sz w:val="24"/>
          <w:szCs w:val="24"/>
          <w14:textFill>
            <w14:solidFill>
              <w14:schemeClr w14:val="tx1"/>
            </w14:solidFill>
          </w14:textFill>
        </w:rPr>
      </w:pPr>
      <w:r>
        <w:rPr>
          <w:rFonts w:ascii="Book Antiqua" w:hAnsi="Book Antiqua" w:eastAsia="黑体" w:cs="Book Antiqua"/>
          <w:b/>
          <w:bCs/>
          <w:color w:val="000000"/>
          <w:sz w:val="24"/>
          <w:szCs w:val="24"/>
        </w:rPr>
        <w:t>Paradoxical herniation associated with hyperbaric oxygen therapy after decompressive craniectomy: A case report</w:t>
      </w:r>
    </w:p>
    <w:p>
      <w:pPr>
        <w:adjustRightInd w:val="0"/>
        <w:snapToGrid w:val="0"/>
        <w:spacing w:line="360" w:lineRule="auto"/>
        <w:rPr>
          <w:rFonts w:ascii="Book Antiqua" w:hAnsi="Book Antiqua" w:cs="Book Antiqua"/>
          <w:sz w:val="24"/>
          <w:szCs w:val="24"/>
        </w:rPr>
      </w:pP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Ye</w:t>
      </w:r>
      <w:r>
        <w:rPr>
          <w:rFonts w:ascii="Book Antiqua" w:hAnsi="Book Antiqua" w:eastAsia="Book Antiqua" w:cs="Book Antiqua"/>
          <w:color w:val="000000"/>
          <w:sz w:val="24"/>
          <w:szCs w:val="24"/>
          <w:lang w:val="en" w:eastAsia="en"/>
        </w:rPr>
        <w:t xml:space="preserve"> ZX</w:t>
      </w:r>
      <w:r>
        <w:rPr>
          <w:rFonts w:ascii="Book Antiqua" w:hAnsi="Book Antiqua" w:eastAsia="Book Antiqua" w:cs="Book Antiqua"/>
          <w:i/>
          <w:iCs/>
          <w:color w:val="000000"/>
          <w:sz w:val="24"/>
          <w:szCs w:val="24"/>
          <w:lang w:val="en" w:eastAsia="en"/>
        </w:rPr>
        <w:t xml:space="preserve"> et al</w:t>
      </w:r>
      <w:r>
        <w:rPr>
          <w:rFonts w:ascii="Book Antiqua" w:hAnsi="Book Antiqua" w:eastAsia="Book Antiqua" w:cs="Book Antiqua"/>
          <w:color w:val="000000"/>
          <w:sz w:val="24"/>
          <w:szCs w:val="24"/>
          <w:lang w:val="en" w:eastAsia="en"/>
        </w:rPr>
        <w:t>. PH associated with HBOT</w:t>
      </w:r>
    </w:p>
    <w:p>
      <w:pPr>
        <w:adjustRightInd w:val="0"/>
        <w:snapToGrid w:val="0"/>
        <w:spacing w:line="360" w:lineRule="auto"/>
        <w:rPr>
          <w:rFonts w:ascii="Book Antiqua" w:hAnsi="Book Antiqua" w:cs="Book Antiqua"/>
          <w:sz w:val="24"/>
          <w:szCs w:val="24"/>
        </w:rPr>
      </w:pP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Zhong-Xing Ye, Xin-Xin Fu, Yang-Zong Wu, Ling Lin, Liang-Qi Xie, Yu-Ling Hu, Yi Zhou, Zhu-Gui You, Hai Lin</w:t>
      </w:r>
    </w:p>
    <w:p>
      <w:pPr>
        <w:adjustRightInd w:val="0"/>
        <w:snapToGrid w:val="0"/>
        <w:spacing w:line="360" w:lineRule="auto"/>
        <w:rPr>
          <w:rFonts w:ascii="Book Antiqua" w:hAnsi="Book Antiqua" w:cs="Book Antiqua"/>
          <w:sz w:val="24"/>
          <w:szCs w:val="24"/>
          <w:vertAlign w:val="superscript"/>
        </w:rPr>
      </w:pPr>
    </w:p>
    <w:p>
      <w:pPr>
        <w:adjustRightInd w:val="0"/>
        <w:snapToGrid w:val="0"/>
        <w:spacing w:line="360" w:lineRule="auto"/>
        <w:rPr>
          <w:rFonts w:ascii="Book Antiqua" w:hAnsi="Book Antiqua" w:cs="Book Antiqua"/>
          <w:sz w:val="24"/>
          <w:szCs w:val="24"/>
        </w:rPr>
      </w:pPr>
      <w:r>
        <w:rPr>
          <w:rFonts w:ascii="Book Antiqua" w:hAnsi="Book Antiqua" w:cs="Book Antiqua"/>
          <w:b/>
          <w:bCs/>
          <w:sz w:val="24"/>
          <w:szCs w:val="24"/>
        </w:rPr>
        <w:t>Zhong-Xing Ye, Xin-Xin Fu, Ling Lin, Liang-Qi Xie, Yu-Ling Hu, Yi Zhou, Hai Lin</w:t>
      </w:r>
      <w:r>
        <w:rPr>
          <w:rFonts w:ascii="Book Antiqua" w:hAnsi="Book Antiqua" w:cs="Book Antiqua"/>
          <w:sz w:val="24"/>
          <w:szCs w:val="24"/>
        </w:rPr>
        <w:t xml:space="preserve">, Department of Neurosurgery, </w:t>
      </w:r>
      <w:r>
        <w:rPr>
          <w:rFonts w:hint="eastAsia" w:ascii="Book Antiqua" w:hAnsi="Book Antiqua" w:cs="Book Antiqua"/>
          <w:sz w:val="24"/>
          <w:szCs w:val="24"/>
        </w:rPr>
        <w:t>T</w:t>
      </w:r>
      <w:r>
        <w:rPr>
          <w:rFonts w:ascii="Book Antiqua" w:hAnsi="Book Antiqua" w:cs="Book Antiqua"/>
          <w:sz w:val="24"/>
          <w:szCs w:val="24"/>
        </w:rPr>
        <w:t xml:space="preserve">he Second People's Hospital of Fujian Province (The Second Affiliated Hospital of Fujian University of Traditional Chinese Medicine), Fuzhou 350001, Fujian Province, China </w:t>
      </w:r>
    </w:p>
    <w:p>
      <w:pPr>
        <w:adjustRightInd w:val="0"/>
        <w:snapToGrid w:val="0"/>
        <w:spacing w:line="360" w:lineRule="auto"/>
        <w:rPr>
          <w:rFonts w:ascii="Book Antiqua" w:hAnsi="Book Antiqua" w:cs="Book Antiqua"/>
          <w:sz w:val="24"/>
          <w:szCs w:val="24"/>
          <w:vertAlign w:val="superscript"/>
        </w:rPr>
      </w:pPr>
    </w:p>
    <w:p>
      <w:pPr>
        <w:adjustRightInd w:val="0"/>
        <w:snapToGrid w:val="0"/>
        <w:spacing w:line="360" w:lineRule="auto"/>
        <w:rPr>
          <w:rFonts w:ascii="Book Antiqua" w:hAnsi="Book Antiqua" w:cs="Book Antiqua"/>
          <w:sz w:val="24"/>
          <w:szCs w:val="24"/>
        </w:rPr>
      </w:pPr>
      <w:r>
        <w:rPr>
          <w:rFonts w:ascii="Book Antiqua" w:hAnsi="Book Antiqua" w:cs="Book Antiqua"/>
          <w:b/>
          <w:bCs/>
          <w:sz w:val="24"/>
          <w:szCs w:val="24"/>
        </w:rPr>
        <w:t>Yang-Zong Wu</w:t>
      </w:r>
      <w:r>
        <w:rPr>
          <w:rFonts w:ascii="Book Antiqua" w:hAnsi="Book Antiqua" w:cs="Book Antiqua"/>
          <w:sz w:val="24"/>
          <w:szCs w:val="24"/>
        </w:rPr>
        <w:t>, Department of Neurosurgery, The Second Hospital of Longyan, Longyan 364000, Fujian Province, China</w:t>
      </w:r>
    </w:p>
    <w:p>
      <w:pPr>
        <w:adjustRightInd w:val="0"/>
        <w:snapToGrid w:val="0"/>
        <w:spacing w:line="360" w:lineRule="auto"/>
        <w:rPr>
          <w:rFonts w:ascii="Book Antiqua" w:hAnsi="Book Antiqua" w:cs="Book Antiqua"/>
          <w:sz w:val="24"/>
          <w:szCs w:val="24"/>
          <w:vertAlign w:val="superscript"/>
        </w:rPr>
      </w:pPr>
    </w:p>
    <w:p>
      <w:pPr>
        <w:adjustRightInd w:val="0"/>
        <w:snapToGrid w:val="0"/>
        <w:spacing w:line="360" w:lineRule="auto"/>
        <w:rPr>
          <w:rFonts w:ascii="Book Antiqua" w:hAnsi="Book Antiqua" w:cs="Book Antiqua"/>
          <w:sz w:val="24"/>
          <w:szCs w:val="24"/>
        </w:rPr>
      </w:pPr>
      <w:r>
        <w:rPr>
          <w:rFonts w:ascii="Book Antiqua" w:hAnsi="Book Antiqua" w:cs="Book Antiqua"/>
          <w:b/>
          <w:bCs/>
          <w:sz w:val="24"/>
          <w:szCs w:val="24"/>
        </w:rPr>
        <w:t>Zhu-Gui You</w:t>
      </w:r>
      <w:r>
        <w:rPr>
          <w:rFonts w:ascii="Book Antiqua" w:hAnsi="Book Antiqua" w:cs="Book Antiqua"/>
          <w:sz w:val="24"/>
          <w:szCs w:val="24"/>
        </w:rPr>
        <w:t>, Department of Neurosurgery, Zhangping City Hospital, Longyan 364400, Fujian Province, China</w:t>
      </w:r>
    </w:p>
    <w:p>
      <w:pPr>
        <w:adjustRightInd w:val="0"/>
        <w:snapToGrid w:val="0"/>
        <w:spacing w:line="360" w:lineRule="auto"/>
        <w:rPr>
          <w:rFonts w:ascii="Book Antiqua" w:hAnsi="Book Antiqua" w:cs="Book Antiqua"/>
          <w:sz w:val="24"/>
          <w:szCs w:val="24"/>
          <w:vertAlign w:val="superscript"/>
        </w:rPr>
      </w:pPr>
    </w:p>
    <w:p>
      <w:pPr>
        <w:adjustRightInd w:val="0"/>
        <w:snapToGrid w:val="0"/>
        <w:spacing w:line="360" w:lineRule="auto"/>
        <w:rPr>
          <w:rFonts w:ascii="Book Antiqua" w:hAnsi="Book Antiqua" w:cs="Book Antiqua"/>
          <w:sz w:val="24"/>
          <w:szCs w:val="24"/>
        </w:rPr>
      </w:pPr>
      <w:r>
        <w:rPr>
          <w:rFonts w:ascii="Book Antiqua" w:hAnsi="Book Antiqua" w:eastAsia="Book Antiqua" w:cs="Book Antiqua"/>
          <w:b/>
          <w:bCs/>
          <w:color w:val="000000"/>
          <w:sz w:val="24"/>
          <w:szCs w:val="24"/>
        </w:rPr>
        <w:t xml:space="preserve">Author contributions: </w:t>
      </w:r>
      <w:r>
        <w:rPr>
          <w:rFonts w:ascii="Book Antiqua" w:hAnsi="Book Antiqua" w:eastAsia="宋体" w:cs="Book Antiqua"/>
          <w:sz w:val="24"/>
          <w:szCs w:val="24"/>
        </w:rPr>
        <w:t xml:space="preserve">Ye ZX, Fu XX, Wu YZ, Lin L, Xie LQ, Hu YL, </w:t>
      </w:r>
      <w:r>
        <w:rPr>
          <w:rFonts w:hint="eastAsia" w:ascii="Book Antiqua" w:hAnsi="Book Antiqua" w:eastAsia="宋体" w:cs="Book Antiqua"/>
          <w:sz w:val="24"/>
          <w:szCs w:val="24"/>
        </w:rPr>
        <w:t>and</w:t>
      </w:r>
      <w:r>
        <w:rPr>
          <w:rFonts w:ascii="Book Antiqua" w:hAnsi="Book Antiqua" w:eastAsia="宋体" w:cs="Book Antiqua"/>
          <w:sz w:val="24"/>
          <w:szCs w:val="24"/>
        </w:rPr>
        <w:t xml:space="preserve"> Zhou Y designed the research study; Ye ZX, Fu XX, Wu YZ, and Lin L performed the research; You ZG analyzed the data; Lin H analyzed the data and wrote the manuscript.</w:t>
      </w:r>
    </w:p>
    <w:p>
      <w:pPr>
        <w:adjustRightInd w:val="0"/>
        <w:snapToGrid w:val="0"/>
        <w:spacing w:line="360" w:lineRule="auto"/>
        <w:rPr>
          <w:rFonts w:ascii="Book Antiqua" w:hAnsi="Book Antiqua" w:cs="Book Antiqua"/>
          <w:sz w:val="24"/>
          <w:szCs w:val="24"/>
          <w:vertAlign w:val="superscript"/>
        </w:rPr>
      </w:pPr>
    </w:p>
    <w:p>
      <w:pPr>
        <w:adjustRightInd w:val="0"/>
        <w:snapToGrid w:val="0"/>
        <w:spacing w:line="360" w:lineRule="auto"/>
        <w:rPr>
          <w:rFonts w:ascii="Book Antiqua" w:hAnsi="Book Antiqua" w:cs="Book Antiqua"/>
          <w:sz w:val="24"/>
          <w:szCs w:val="24"/>
        </w:rPr>
      </w:pPr>
      <w:r>
        <w:rPr>
          <w:rFonts w:ascii="Book Antiqua" w:hAnsi="Book Antiqua" w:eastAsia="Book Antiqua" w:cs="Book Antiqua"/>
          <w:b/>
          <w:bCs/>
          <w:color w:val="000000"/>
          <w:sz w:val="24"/>
          <w:szCs w:val="24"/>
        </w:rPr>
        <w:t>Corresponding author:</w:t>
      </w:r>
      <w:r>
        <w:rPr>
          <w:rFonts w:ascii="Book Antiqua" w:hAnsi="Book Antiqua" w:cs="Book Antiqua"/>
          <w:sz w:val="24"/>
          <w:szCs w:val="24"/>
        </w:rPr>
        <w:t xml:space="preserve"> </w:t>
      </w:r>
      <w:r>
        <w:rPr>
          <w:rFonts w:ascii="Book Antiqua" w:hAnsi="Book Antiqua" w:cs="Book Antiqua"/>
          <w:b/>
          <w:bCs/>
          <w:sz w:val="24"/>
          <w:szCs w:val="24"/>
        </w:rPr>
        <w:t>Hai Lin, PhD, Associate Chief Physician</w:t>
      </w:r>
      <w:r>
        <w:rPr>
          <w:rFonts w:ascii="Book Antiqua" w:hAnsi="Book Antiqua" w:cs="Book Antiqua"/>
          <w:sz w:val="24"/>
          <w:szCs w:val="24"/>
        </w:rPr>
        <w:t xml:space="preserve">, Department of Neurosurgery, The Second People's Hospital of Fujian Province (The Second Affiliated Hospital of Fujian University of Traditional Chinese Medicine), No. 282 </w:t>
      </w:r>
      <w:r>
        <w:rPr>
          <w:rFonts w:ascii="Book Antiqua" w:hAnsi="Book Antiqua" w:eastAsia="宋体" w:cs="Book Antiqua"/>
          <w:sz w:val="24"/>
          <w:szCs w:val="24"/>
        </w:rPr>
        <w:t>Wusi</w:t>
      </w:r>
      <w:r>
        <w:rPr>
          <w:rFonts w:ascii="Book Antiqua" w:hAnsi="Book Antiqua" w:cs="Book Antiqua"/>
          <w:sz w:val="24"/>
          <w:szCs w:val="24"/>
        </w:rPr>
        <w:t xml:space="preserve"> Road, Fuzhou 350001, Fujian Province, China. 461898474@qq.com</w:t>
      </w:r>
    </w:p>
    <w:p>
      <w:pPr>
        <w:adjustRightInd w:val="0"/>
        <w:snapToGrid w:val="0"/>
        <w:spacing w:line="360" w:lineRule="auto"/>
        <w:rPr>
          <w:rFonts w:ascii="Book Antiqua" w:hAnsi="Book Antiqua" w:cs="Book Antiqua"/>
          <w:sz w:val="24"/>
          <w:szCs w:val="24"/>
        </w:rPr>
      </w:pPr>
    </w:p>
    <w:p>
      <w:pPr>
        <w:adjustRightInd w:val="0"/>
        <w:snapToGrid w:val="0"/>
        <w:spacing w:line="360" w:lineRule="auto"/>
        <w:rPr>
          <w:rFonts w:ascii="Book Antiqua" w:hAnsi="Book Antiqua" w:cs="Book Antiqua"/>
          <w:sz w:val="24"/>
          <w:szCs w:val="24"/>
        </w:rPr>
      </w:pPr>
      <w:r>
        <w:rPr>
          <w:rFonts w:ascii="Book Antiqua" w:hAnsi="Book Antiqua" w:eastAsia="Book Antiqua" w:cs="Book Antiqua"/>
          <w:b/>
          <w:bCs/>
          <w:sz w:val="24"/>
          <w:szCs w:val="24"/>
        </w:rPr>
        <w:t xml:space="preserve">Received: </w:t>
      </w:r>
      <w:r>
        <w:rPr>
          <w:rFonts w:ascii="Book Antiqua" w:hAnsi="Book Antiqua" w:eastAsia="Book Antiqua" w:cs="Book Antiqua"/>
          <w:sz w:val="24"/>
          <w:szCs w:val="24"/>
        </w:rPr>
        <w:t>October 29, 2023</w:t>
      </w:r>
    </w:p>
    <w:p>
      <w:pPr>
        <w:adjustRightInd w:val="0"/>
        <w:snapToGrid w:val="0"/>
        <w:spacing w:line="360" w:lineRule="auto"/>
        <w:rPr>
          <w:rFonts w:ascii="Book Antiqua" w:hAnsi="Book Antiqua" w:cs="Book Antiqua"/>
          <w:sz w:val="24"/>
          <w:szCs w:val="24"/>
        </w:rPr>
      </w:pPr>
      <w:r>
        <w:rPr>
          <w:rFonts w:ascii="Book Antiqua" w:hAnsi="Book Antiqua" w:eastAsia="Book Antiqua" w:cs="Book Antiqua"/>
          <w:b/>
          <w:bCs/>
          <w:sz w:val="24"/>
          <w:szCs w:val="24"/>
        </w:rPr>
        <w:t xml:space="preserve">Revised: </w:t>
      </w:r>
      <w:r>
        <w:rPr>
          <w:rFonts w:ascii="Book Antiqua" w:hAnsi="Book Antiqua" w:eastAsia="Book Antiqua" w:cs="Book Antiqua"/>
          <w:sz w:val="24"/>
          <w:szCs w:val="24"/>
        </w:rPr>
        <w:t>February 3, 2024</w:t>
      </w:r>
    </w:p>
    <w:p>
      <w:pPr>
        <w:adjustRightInd/>
        <w:snapToGrid/>
        <w:spacing w:line="360" w:lineRule="auto"/>
        <w:rPr>
          <w:rFonts w:hint="eastAsia" w:ascii="Book Antiqua" w:hAnsi="Book Antiqua"/>
          <w:sz w:val="24"/>
        </w:rPr>
      </w:pPr>
      <w:r>
        <w:rPr>
          <w:rFonts w:ascii="Book Antiqua" w:hAnsi="Book Antiqua" w:eastAsia="Book Antiqua" w:cs="Book Antiqua"/>
          <w:b/>
          <w:bCs/>
          <w:sz w:val="24"/>
          <w:szCs w:val="24"/>
        </w:rPr>
        <w:t xml:space="preserve">Accepted: </w:t>
      </w:r>
      <w:bookmarkStart w:id="0" w:name="OLE_LINK1222"/>
      <w:bookmarkStart w:id="1" w:name="OLE_LINK1199"/>
      <w:bookmarkStart w:id="2" w:name="OLE_LINK1223"/>
      <w:bookmarkStart w:id="3" w:name="OLE_LINK6816"/>
      <w:bookmarkStart w:id="4" w:name="OLE_LINK1750"/>
      <w:bookmarkStart w:id="5" w:name="OLE_LINK7629"/>
      <w:bookmarkStart w:id="6" w:name="OLE_LINK7153"/>
      <w:bookmarkStart w:id="7" w:name="OLE_LINK7116"/>
      <w:bookmarkStart w:id="8" w:name="OLE_LINK7173"/>
      <w:bookmarkStart w:id="9" w:name="OLE_LINK1218"/>
      <w:bookmarkStart w:id="10" w:name="OLE_LINK7133"/>
      <w:bookmarkStart w:id="11" w:name="OLE_LINK7550"/>
      <w:bookmarkStart w:id="12" w:name="OLE_LINK1227"/>
      <w:bookmarkStart w:id="13" w:name="OLE_LINK7633"/>
      <w:bookmarkStart w:id="14" w:name="OLE_LINK6830"/>
      <w:bookmarkStart w:id="15" w:name="OLE_LINK1231"/>
      <w:bookmarkStart w:id="16" w:name="OLE_LINK1198"/>
      <w:bookmarkStart w:id="17" w:name="OLE_LINK7127"/>
      <w:bookmarkStart w:id="18" w:name="OLE_LINK7125"/>
      <w:bookmarkStart w:id="19" w:name="OLE_LINK6812"/>
      <w:bookmarkStart w:id="20" w:name="OLE_LINK1246"/>
      <w:bookmarkStart w:id="21" w:name="OLE_LINK6827"/>
      <w:bookmarkStart w:id="22" w:name="OLE_LINK7141"/>
      <w:bookmarkStart w:id="23" w:name="OLE_LINK7122"/>
      <w:bookmarkStart w:id="24" w:name="OLE_LINK1224"/>
      <w:bookmarkStart w:id="25" w:name="OLE_LINK1751"/>
      <w:bookmarkStart w:id="26" w:name="OLE_LINK7150"/>
      <w:bookmarkStart w:id="27" w:name="OLE_LINK1242"/>
      <w:bookmarkStart w:id="28" w:name="OLE_LINK7126"/>
      <w:bookmarkStart w:id="29" w:name="OLE_LINK7167"/>
      <w:bookmarkStart w:id="30" w:name="OLE_LINK7240"/>
      <w:bookmarkStart w:id="31" w:name="OLE_LINK7641"/>
      <w:bookmarkStart w:id="32" w:name="OLE_LINK6834"/>
      <w:bookmarkStart w:id="33" w:name="OLE_LINK7119"/>
      <w:bookmarkStart w:id="34" w:name="OLE_LINK7561"/>
      <w:bookmarkStart w:id="35" w:name="OLE_LINK6798"/>
      <w:bookmarkStart w:id="36" w:name="OLE_LINK7522"/>
      <w:bookmarkStart w:id="37" w:name="OLE_LINK6803"/>
      <w:bookmarkStart w:id="38" w:name="OLE_LINK7687"/>
      <w:bookmarkStart w:id="39" w:name="OLE_LINK7515"/>
      <w:bookmarkStart w:id="40" w:name="OLE_LINK7228"/>
      <w:bookmarkStart w:id="41" w:name="OLE_LINK7652"/>
      <w:bookmarkStart w:id="42" w:name="OLE_LINK7530"/>
      <w:bookmarkStart w:id="43" w:name="OLE_LINK7158"/>
      <w:bookmarkStart w:id="44" w:name="OLE_LINK7665"/>
      <w:bookmarkStart w:id="45" w:name="OLE_LINK7568"/>
      <w:bookmarkStart w:id="46" w:name="OLE_LINK7212"/>
      <w:bookmarkStart w:id="47" w:name="OLE_LINK7574"/>
      <w:bookmarkStart w:id="48" w:name="OLE_LINK7214"/>
      <w:bookmarkStart w:id="49" w:name="OLE_LINK7236"/>
      <w:bookmarkStart w:id="50" w:name="OLE_LINK7243"/>
      <w:bookmarkStart w:id="51" w:name="OLE_LINK7223"/>
      <w:bookmarkStart w:id="52" w:name="OLE_LINK7611"/>
      <w:bookmarkStart w:id="53" w:name="OLE_LINK7213"/>
      <w:bookmarkStart w:id="54" w:name="OLE_LINK7559"/>
      <w:bookmarkStart w:id="55" w:name="OLE_LINK7513"/>
      <w:bookmarkStart w:id="56" w:name="OLE_LINK7140"/>
      <w:bookmarkStart w:id="57" w:name="OLE_LINK7527"/>
      <w:bookmarkStart w:id="58" w:name="OLE_LINK7555"/>
      <w:bookmarkStart w:id="59" w:name="OLE_LINK7569"/>
      <w:bookmarkStart w:id="60" w:name="OLE_LINK7145"/>
      <w:bookmarkStart w:id="61" w:name="OLE_LINK7130"/>
      <w:bookmarkStart w:id="62" w:name="OLE_LINK7237"/>
      <w:bookmarkStart w:id="63" w:name="OLE_LINK7616"/>
      <w:bookmarkStart w:id="64" w:name="OLE_LINK7649"/>
      <w:bookmarkStart w:id="65" w:name="OLE_LINK7699"/>
      <w:bookmarkStart w:id="66" w:name="OLE_LINK7628"/>
      <w:bookmarkStart w:id="67" w:name="OLE_LINK7583"/>
      <w:bookmarkStart w:id="68" w:name="OLE_LINK7737"/>
      <w:bookmarkStart w:id="69" w:name="OLE_LINK7655"/>
      <w:bookmarkStart w:id="70" w:name="OLE_LINK7895"/>
      <w:bookmarkStart w:id="71" w:name="OLE_LINK7625"/>
      <w:bookmarkStart w:id="72" w:name="OLE_LINK7896"/>
      <w:bookmarkStart w:id="73" w:name="OLE_LINK7635"/>
      <w:bookmarkStart w:id="74" w:name="OLE_LINK7235"/>
      <w:bookmarkStart w:id="75" w:name="OLE_LINK7882"/>
      <w:bookmarkStart w:id="76" w:name="OLE_LINK7894"/>
      <w:bookmarkStart w:id="77" w:name="OLE_LINK7910"/>
      <w:bookmarkStart w:id="78" w:name="OLE_LINK7684"/>
      <w:bookmarkStart w:id="79" w:name="OLE_LINK7885"/>
      <w:bookmarkStart w:id="80" w:name="OLE_LINK7897"/>
      <w:bookmarkStart w:id="81" w:name="OLE_LINK7620"/>
      <w:bookmarkStart w:id="82" w:name="OLE_LINK7711"/>
      <w:bookmarkStart w:id="83" w:name="OLE_LINK7547"/>
      <w:bookmarkStart w:id="84" w:name="OLE_LINK7977"/>
      <w:bookmarkStart w:id="85" w:name="OLE_LINK7606"/>
      <w:bookmarkStart w:id="86" w:name="OLE_LINK7605"/>
      <w:bookmarkStart w:id="87" w:name="OLE_LINK7838"/>
      <w:bookmarkStart w:id="88" w:name="OLE_LINK7215"/>
      <w:bookmarkStart w:id="89" w:name="OLE_LINK7597"/>
      <w:bookmarkStart w:id="90" w:name="OLE_LINK7617"/>
      <w:bookmarkStart w:id="91" w:name="OLE_LINK7578"/>
      <w:bookmarkStart w:id="92" w:name="OLE_LINK7903"/>
      <w:bookmarkStart w:id="93" w:name="OLE_LINK7608"/>
      <w:bookmarkStart w:id="94" w:name="OLE_LINK7709"/>
      <w:bookmarkStart w:id="95" w:name="OLE_LINK7587"/>
      <w:bookmarkStart w:id="96" w:name="OLE_LINK7253"/>
      <w:bookmarkStart w:id="97" w:name="OLE_LINK7691"/>
      <w:bookmarkStart w:id="98" w:name="OLE_LINK7571"/>
      <w:bookmarkStart w:id="99" w:name="OLE_LINK7250"/>
      <w:bookmarkStart w:id="100" w:name="OLE_LINK7710"/>
      <w:bookmarkStart w:id="101" w:name="OLE_LINK7873"/>
      <w:bookmarkStart w:id="102" w:name="OLE_LINK20"/>
      <w:bookmarkStart w:id="103" w:name="OLE_LINK7695"/>
      <w:bookmarkStart w:id="104" w:name="OLE_LINK174"/>
      <w:bookmarkStart w:id="105" w:name="OLE_LINK14"/>
      <w:bookmarkStart w:id="106" w:name="OLE_LINK10"/>
      <w:bookmarkStart w:id="107" w:name="OLE_LINK7738"/>
      <w:bookmarkStart w:id="108" w:name="OLE_LINK7712"/>
      <w:bookmarkStart w:id="109" w:name="OLE_LINK34"/>
      <w:bookmarkStart w:id="110" w:name="OLE_LINK40"/>
      <w:bookmarkStart w:id="111" w:name="OLE_LINK65"/>
      <w:bookmarkStart w:id="112" w:name="OLE_LINK7837"/>
      <w:bookmarkStart w:id="113" w:name="OLE_LINK37"/>
      <w:bookmarkStart w:id="114" w:name="OLE_LINK7843"/>
      <w:bookmarkStart w:id="115" w:name="OLE_LINK7799"/>
      <w:bookmarkStart w:id="116" w:name="OLE_LINK7610"/>
      <w:bookmarkStart w:id="117" w:name="OLE_LINK7718"/>
      <w:bookmarkStart w:id="118" w:name="OLE_LINK60"/>
      <w:bookmarkStart w:id="119" w:name="OLE_LINK7876"/>
      <w:bookmarkStart w:id="120" w:name="OLE_LINK7846"/>
      <w:bookmarkStart w:id="121" w:name="OLE_LINK41"/>
      <w:bookmarkStart w:id="122" w:name="OLE_LINK7721"/>
      <w:bookmarkStart w:id="123" w:name="OLE_LINK7703"/>
      <w:bookmarkStart w:id="124" w:name="OLE_LINK7839"/>
      <w:bookmarkStart w:id="125" w:name="OLE_LINK7602"/>
      <w:bookmarkStart w:id="126" w:name="OLE_LINK7809"/>
      <w:bookmarkStart w:id="127" w:name="OLE_LINK54"/>
      <w:bookmarkStart w:id="128" w:name="OLE_LINK7706"/>
      <w:bookmarkStart w:id="129" w:name="OLE_LINK7820"/>
      <w:bookmarkStart w:id="130" w:name="OLE_LINK7690"/>
      <w:bookmarkStart w:id="131" w:name="OLE_LINK7577"/>
      <w:bookmarkStart w:id="132" w:name="OLE_LINK7736"/>
      <w:bookmarkStart w:id="133" w:name="OLE_LINK7796"/>
      <w:bookmarkStart w:id="134" w:name="OLE_LINK12"/>
      <w:bookmarkStart w:id="135" w:name="OLE_LINK7867"/>
      <w:bookmarkStart w:id="136" w:name="OLE_LINK46"/>
      <w:bookmarkStart w:id="137" w:name="OLE_LINK7734"/>
      <w:bookmarkStart w:id="138" w:name="OLE_LINK7985"/>
      <w:bookmarkStart w:id="139" w:name="OLE_LINK233"/>
      <w:bookmarkStart w:id="140" w:name="OLE_LINK19"/>
      <w:bookmarkStart w:id="141" w:name="OLE_LINK216"/>
      <w:bookmarkStart w:id="142" w:name="OLE_LINK30"/>
      <w:bookmarkStart w:id="143" w:name="OLE_LINK1"/>
      <w:bookmarkStart w:id="144" w:name="OLE_LINK51"/>
      <w:bookmarkStart w:id="145" w:name="OLE_LINK7836"/>
      <w:bookmarkStart w:id="146" w:name="OLE_LINK7979"/>
      <w:bookmarkStart w:id="147" w:name="OLE_LINK7813"/>
      <w:bookmarkStart w:id="148" w:name="OLE_LINK7879"/>
      <w:bookmarkStart w:id="149" w:name="OLE_LINK229"/>
      <w:bookmarkStart w:id="150" w:name="OLE_LINK42"/>
      <w:bookmarkStart w:id="151" w:name="OLE_LINK103"/>
      <w:bookmarkStart w:id="152" w:name="OLE_LINK7730"/>
      <w:bookmarkStart w:id="153" w:name="OLE_LINK36"/>
      <w:bookmarkStart w:id="154" w:name="OLE_LINK72"/>
      <w:bookmarkStart w:id="155" w:name="OLE_LINK75"/>
      <w:bookmarkStart w:id="156" w:name="OLE_LINK7735"/>
      <w:bookmarkStart w:id="157" w:name="OLE_LINK7722"/>
      <w:bookmarkStart w:id="158" w:name="OLE_LINK236"/>
      <w:bookmarkStart w:id="159" w:name="OLE_LINK57"/>
      <w:bookmarkStart w:id="160" w:name="OLE_LINK2"/>
      <w:bookmarkStart w:id="161" w:name="OLE_LINK7983"/>
      <w:bookmarkStart w:id="162" w:name="OLE_LINK17"/>
      <w:bookmarkStart w:id="163" w:name="OLE_LINK7"/>
      <w:bookmarkStart w:id="164" w:name="OLE_LINK74"/>
      <w:bookmarkStart w:id="165" w:name="OLE_LINK200"/>
      <w:bookmarkStart w:id="166" w:name="OLE_LINK241"/>
      <w:bookmarkStart w:id="167" w:name="OLE_LINK187"/>
      <w:bookmarkStart w:id="168" w:name="OLE_LINK1318"/>
      <w:bookmarkStart w:id="169" w:name="OLE_LINK203"/>
      <w:bookmarkStart w:id="170" w:name="OLE_LINK6"/>
      <w:bookmarkStart w:id="171" w:name="OLE_LINK84"/>
      <w:bookmarkStart w:id="172" w:name="OLE_LINK220"/>
      <w:bookmarkStart w:id="173" w:name="OLE_LINK1299"/>
      <w:bookmarkStart w:id="174" w:name="OLE_LINK208"/>
      <w:bookmarkStart w:id="175" w:name="OLE_LINK26"/>
      <w:bookmarkStart w:id="176" w:name="OLE_LINK1307"/>
      <w:bookmarkStart w:id="177" w:name="OLE_LINK177"/>
      <w:bookmarkStart w:id="178" w:name="OLE_LINK49"/>
      <w:bookmarkStart w:id="179" w:name="OLE_LINK1352"/>
      <w:bookmarkStart w:id="180" w:name="OLE_LINK100"/>
      <w:bookmarkStart w:id="181" w:name="OLE_LINK4"/>
      <w:bookmarkStart w:id="182" w:name="OLE_LINK1233"/>
      <w:bookmarkStart w:id="183" w:name="OLE_LINK1324"/>
      <w:bookmarkStart w:id="184" w:name="OLE_LINK61"/>
      <w:bookmarkStart w:id="185" w:name="OLE_LINK1310"/>
      <w:bookmarkStart w:id="186" w:name="OLE_LINK1232"/>
      <w:bookmarkStart w:id="187" w:name="OLE_LINK7984"/>
      <w:bookmarkStart w:id="188" w:name="OLE_LINK108"/>
      <w:bookmarkStart w:id="189" w:name="OLE_LINK82"/>
      <w:bookmarkStart w:id="190" w:name="OLE_LINK226"/>
      <w:bookmarkStart w:id="191" w:name="OLE_LINK11"/>
      <w:bookmarkStart w:id="192" w:name="OLE_LINK29"/>
      <w:bookmarkStart w:id="193" w:name="OLE_LINK87"/>
      <w:bookmarkStart w:id="194" w:name="OLE_LINK1220"/>
      <w:bookmarkStart w:id="195" w:name="OLE_LINK1325"/>
      <w:bookmarkStart w:id="196" w:name="OLE_LINK1255"/>
      <w:bookmarkStart w:id="197" w:name="OLE_LINK1315"/>
      <w:bookmarkStart w:id="198" w:name="OLE_LINK1301"/>
      <w:bookmarkStart w:id="199" w:name="OLE_LINK1291"/>
      <w:bookmarkStart w:id="200" w:name="OLE_LINK1250"/>
      <w:bookmarkStart w:id="201" w:name="OLE_LINK1303"/>
      <w:bookmarkStart w:id="202" w:name="OLE_LINK1282"/>
      <w:bookmarkStart w:id="203" w:name="OLE_LINK7229"/>
      <w:bookmarkStart w:id="204" w:name="OLE_LINK192"/>
      <w:bookmarkStart w:id="205" w:name="OLE_LINK1342"/>
      <w:bookmarkStart w:id="206" w:name="OLE_LINK1256"/>
      <w:bookmarkStart w:id="207" w:name="OLE_LINK1340"/>
      <w:bookmarkStart w:id="208" w:name="OLE_LINK219"/>
      <w:bookmarkStart w:id="209" w:name="OLE_LINK1236"/>
      <w:bookmarkStart w:id="210" w:name="OLE_LINK184"/>
      <w:bookmarkStart w:id="211" w:name="OLE_LINK1295"/>
      <w:bookmarkStart w:id="212" w:name="OLE_LINK66"/>
      <w:bookmarkStart w:id="213" w:name="OLE_LINK1326"/>
      <w:bookmarkStart w:id="214" w:name="OLE_LINK197"/>
      <w:bookmarkStart w:id="215" w:name="OLE_LINK1261"/>
      <w:bookmarkStart w:id="216" w:name="OLE_LINK7241"/>
      <w:bookmarkStart w:id="217" w:name="OLE_LINK1286"/>
      <w:bookmarkStart w:id="218" w:name="OLE_LINK1241"/>
      <w:bookmarkStart w:id="219" w:name="OLE_LINK1269"/>
      <w:bookmarkStart w:id="220" w:name="OLE_LINK7259"/>
      <w:bookmarkStart w:id="221" w:name="OLE_LINK7244"/>
      <w:bookmarkStart w:id="222" w:name="OLE_LINK1272"/>
      <w:bookmarkStart w:id="223" w:name="OLE_LINK1267"/>
      <w:bookmarkStart w:id="224" w:name="OLE_LINK1273"/>
      <w:bookmarkStart w:id="225" w:name="OLE_LINK1247"/>
      <w:bookmarkStart w:id="226" w:name="OLE_LINK78"/>
      <w:bookmarkStart w:id="227" w:name="OLE_LINK7264"/>
      <w:bookmarkStart w:id="228" w:name="OLE_LINK1292"/>
      <w:bookmarkStart w:id="229" w:name="OLE_LINK1334"/>
      <w:bookmarkStart w:id="230" w:name="OLE_LINK1311"/>
      <w:bookmarkStart w:id="231" w:name="OLE_LINK1327"/>
      <w:bookmarkStart w:id="232" w:name="OLE_LINK7700"/>
      <w:bookmarkStart w:id="233" w:name="OLE_LINK7295"/>
      <w:bookmarkStart w:id="234" w:name="OLE_LINK7618"/>
      <w:bookmarkStart w:id="235" w:name="OLE_LINK1312"/>
      <w:bookmarkStart w:id="236" w:name="OLE_LINK1244"/>
      <w:bookmarkStart w:id="237" w:name="OLE_LINK7290"/>
      <w:bookmarkStart w:id="238" w:name="OLE_LINK1262"/>
      <w:bookmarkStart w:id="239" w:name="OLE_LINK1297"/>
      <w:bookmarkStart w:id="240" w:name="OLE_LINK7274"/>
      <w:bookmarkStart w:id="241" w:name="OLE_LINK7268"/>
      <w:bookmarkStart w:id="242" w:name="OLE_LINK7732"/>
      <w:bookmarkStart w:id="243" w:name="OLE_LINK7724"/>
      <w:bookmarkStart w:id="244" w:name="OLE_LINK1251"/>
      <w:bookmarkStart w:id="245" w:name="OLE_LINK7670"/>
      <w:bookmarkStart w:id="246" w:name="OLE_LINK7644"/>
      <w:bookmarkStart w:id="247" w:name="OLE_LINK1346"/>
      <w:bookmarkStart w:id="248" w:name="OLE_LINK1219"/>
      <w:bookmarkStart w:id="249" w:name="OLE_LINK7224"/>
      <w:bookmarkStart w:id="250" w:name="OLE_LINK7308"/>
      <w:bookmarkStart w:id="251" w:name="OLE_LINK15"/>
      <w:bookmarkStart w:id="252" w:name="OLE_LINK7727"/>
      <w:bookmarkStart w:id="253" w:name="OLE_LINK1290"/>
      <w:bookmarkStart w:id="254" w:name="OLE_LINK7639"/>
      <w:bookmarkStart w:id="255" w:name="OLE_LINK7623"/>
      <w:bookmarkStart w:id="256" w:name="OLE_LINK3"/>
      <w:bookmarkStart w:id="257" w:name="OLE_LINK1319"/>
      <w:bookmarkStart w:id="258" w:name="OLE_LINK23"/>
      <w:bookmarkStart w:id="259" w:name="OLE_LINK21"/>
      <w:bookmarkStart w:id="260" w:name="OLE_LINK7263"/>
      <w:bookmarkStart w:id="261" w:name="OLE_LINK7775"/>
      <w:bookmarkStart w:id="262" w:name="OLE_LINK7682"/>
      <w:bookmarkStart w:id="263" w:name="OLE_LINK7265"/>
      <w:bookmarkStart w:id="264" w:name="OLE_LINK7254"/>
      <w:bookmarkStart w:id="265" w:name="OLE_LINK7305"/>
      <w:bookmarkStart w:id="266" w:name="OLE_LINK7785"/>
      <w:bookmarkStart w:id="267" w:name="OLE_LINK1276"/>
      <w:bookmarkStart w:id="268" w:name="OLE_LINK7288"/>
      <w:bookmarkStart w:id="269" w:name="OLE_LINK7301"/>
      <w:bookmarkStart w:id="270" w:name="OLE_LINK7761"/>
      <w:bookmarkStart w:id="271" w:name="OLE_LINK7234"/>
      <w:bookmarkStart w:id="272" w:name="OLE_LINK7753"/>
      <w:bookmarkStart w:id="273" w:name="OLE_LINK7810"/>
      <w:bookmarkStart w:id="274" w:name="OLE_LINK7788"/>
      <w:bookmarkStart w:id="275" w:name="OLE_LINK7287"/>
      <w:bookmarkStart w:id="276" w:name="OLE_LINK7272"/>
      <w:bookmarkStart w:id="277" w:name="OLE_LINK7302"/>
      <w:bookmarkStart w:id="278" w:name="OLE_LINK7292"/>
      <w:bookmarkStart w:id="279" w:name="OLE_LINK1305"/>
      <w:bookmarkStart w:id="280" w:name="OLE_LINK7791"/>
      <w:bookmarkStart w:id="281" w:name="OLE_LINK7769"/>
      <w:bookmarkStart w:id="282" w:name="OLE_LINK7744"/>
      <w:bookmarkStart w:id="283" w:name="OLE_LINK1225"/>
      <w:bookmarkStart w:id="284" w:name="OLE_LINK7300"/>
      <w:bookmarkStart w:id="285" w:name="OLE_LINK1237"/>
      <w:bookmarkStart w:id="286" w:name="OLE_LINK7279"/>
      <w:bookmarkStart w:id="287" w:name="OLE_LINK1283"/>
      <w:bookmarkStart w:id="288" w:name="OLE_LINK7800"/>
      <w:bookmarkStart w:id="289" w:name="OLE_LINK7650"/>
      <w:bookmarkStart w:id="290" w:name="OLE_LINK1322"/>
      <w:bookmarkStart w:id="291" w:name="OLE_LINK7654"/>
      <w:bookmarkStart w:id="292" w:name="OLE_LINK7648"/>
      <w:bookmarkStart w:id="293" w:name="OLE_LINK7666"/>
      <w:bookmarkStart w:id="294" w:name="OLE_LINK7266"/>
      <w:bookmarkStart w:id="295" w:name="OLE_LINK7642"/>
      <w:bookmarkStart w:id="296" w:name="OLE_LINK7534"/>
      <w:bookmarkStart w:id="297" w:name="OLE_LINK7383"/>
      <w:bookmarkStart w:id="298" w:name="OLE_LINK7322"/>
      <w:bookmarkStart w:id="299" w:name="OLE_LINK7779"/>
      <w:bookmarkStart w:id="300" w:name="OLE_LINK7313"/>
      <w:bookmarkStart w:id="301" w:name="OLE_LINK7815"/>
      <w:bookmarkStart w:id="302" w:name="OLE_LINK7379"/>
      <w:bookmarkStart w:id="303" w:name="OLE_LINK7765"/>
      <w:bookmarkStart w:id="304" w:name="OLE_LINK7296"/>
      <w:bookmarkStart w:id="305" w:name="OLE_LINK7426"/>
      <w:bookmarkStart w:id="306" w:name="OLE_LINK7803"/>
      <w:bookmarkStart w:id="307" w:name="OLE_LINK7593"/>
      <w:bookmarkStart w:id="308" w:name="OLE_LINK7386"/>
      <w:bookmarkStart w:id="309" w:name="OLE_LINK7630"/>
      <w:bookmarkStart w:id="310" w:name="OLE_LINK7303"/>
      <w:bookmarkStart w:id="311" w:name="OLE_LINK7307"/>
      <w:bookmarkStart w:id="312" w:name="OLE_LINK7681"/>
      <w:bookmarkStart w:id="313" w:name="OLE_LINK7588"/>
      <w:bookmarkStart w:id="314" w:name="OLE_LINK7562"/>
      <w:bookmarkStart w:id="315" w:name="OLE_LINK7440"/>
      <w:bookmarkStart w:id="316" w:name="OLE_LINK7394"/>
      <w:bookmarkStart w:id="317" w:name="OLE_LINK7538"/>
      <w:bookmarkStart w:id="318" w:name="OLE_LINK7548"/>
      <w:bookmarkStart w:id="319" w:name="OLE_LINK7376"/>
      <w:bookmarkStart w:id="320" w:name="OLE_LINK7688"/>
      <w:bookmarkStart w:id="321" w:name="OLE_LINK7693"/>
      <w:bookmarkStart w:id="322" w:name="OLE_LINK7675"/>
      <w:bookmarkStart w:id="323" w:name="OLE_LINK7317"/>
      <w:bookmarkStart w:id="324" w:name="OLE_LINK7834"/>
      <w:bookmarkStart w:id="325" w:name="OLE_LINK7801"/>
      <w:bookmarkStart w:id="326" w:name="OLE_LINK7756"/>
      <w:bookmarkStart w:id="327" w:name="OLE_LINK7743"/>
      <w:bookmarkStart w:id="328" w:name="OLE_LINK7805"/>
      <w:bookmarkStart w:id="329" w:name="OLE_LINK7825"/>
      <w:bookmarkStart w:id="330" w:name="OLE_LINK7326"/>
      <w:bookmarkStart w:id="331" w:name="OLE_LINK7806"/>
      <w:bookmarkStart w:id="332" w:name="OLE_LINK7533"/>
      <w:bookmarkStart w:id="333" w:name="OLE_LINK7282"/>
      <w:bookmarkStart w:id="334" w:name="OLE_LINK7432"/>
      <w:bookmarkStart w:id="335" w:name="OLE_LINK7238"/>
      <w:bookmarkStart w:id="336" w:name="OLE_LINK7260"/>
      <w:bookmarkStart w:id="337" w:name="OLE_LINK7572"/>
      <w:bookmarkStart w:id="338" w:name="OLE_LINK7646"/>
      <w:bookmarkStart w:id="339" w:name="OLE_LINK7814"/>
      <w:bookmarkStart w:id="340" w:name="OLE_LINK7850"/>
      <w:bookmarkStart w:id="341" w:name="OLE_LINK7794"/>
      <w:bookmarkStart w:id="342" w:name="OLE_LINK7772"/>
      <w:bookmarkStart w:id="343" w:name="OLE_LINK7811"/>
      <w:bookmarkStart w:id="344" w:name="OLE_LINK7871"/>
      <w:bookmarkStart w:id="345" w:name="OLE_LINK7255"/>
      <w:bookmarkStart w:id="346" w:name="OLE_LINK7853"/>
      <w:bookmarkStart w:id="347" w:name="OLE_LINK7552"/>
      <w:bookmarkStart w:id="348" w:name="OLE_LINK7749"/>
      <w:bookmarkStart w:id="349" w:name="OLE_LINK7573"/>
      <w:bookmarkStart w:id="350" w:name="OLE_LINK7844"/>
      <w:bookmarkStart w:id="351" w:name="OLE_LINK7579"/>
      <w:bookmarkStart w:id="352" w:name="OLE_LINK7245"/>
      <w:bookmarkStart w:id="353" w:name="OLE_LINK7862"/>
      <w:bookmarkStart w:id="354" w:name="OLE_LINK7822"/>
      <w:bookmarkStart w:id="355" w:name="OLE_LINK7526"/>
      <w:bookmarkStart w:id="356" w:name="OLE_LINK7877"/>
      <w:bookmarkStart w:id="357" w:name="OLE_LINK7340"/>
      <w:bookmarkStart w:id="358" w:name="OLE_LINK7793"/>
      <w:bookmarkStart w:id="359" w:name="OLE_LINK7631"/>
      <w:bookmarkStart w:id="360" w:name="OLE_LINK7883"/>
      <w:bookmarkStart w:id="361" w:name="OLE_LINK7818"/>
      <w:bookmarkStart w:id="362" w:name="OLE_LINK7523"/>
      <w:bookmarkStart w:id="363" w:name="OLE_LINK7344"/>
      <w:bookmarkStart w:id="364" w:name="OLE_LINK7415"/>
      <w:bookmarkStart w:id="365" w:name="OLE_LINK7269"/>
      <w:bookmarkStart w:id="366" w:name="OLE_LINK7389"/>
      <w:bookmarkStart w:id="367" w:name="OLE_LINK7422"/>
      <w:bookmarkStart w:id="368" w:name="OLE_LINK7403"/>
      <w:bookmarkStart w:id="369" w:name="OLE_LINK7348"/>
      <w:bookmarkStart w:id="370" w:name="OLE_LINK7863"/>
      <w:bookmarkStart w:id="371" w:name="OLE_LINK7378"/>
      <w:bookmarkStart w:id="372" w:name="OLE_LINK7858"/>
      <w:bookmarkStart w:id="373" w:name="OLE_LINK7411"/>
      <w:bookmarkStart w:id="374" w:name="OLE_LINK7357"/>
      <w:bookmarkStart w:id="375" w:name="OLE_LINK7901"/>
      <w:bookmarkStart w:id="376" w:name="OLE_LINK7619"/>
      <w:bookmarkStart w:id="377" w:name="OLE_LINK7351"/>
      <w:bookmarkStart w:id="378" w:name="OLE_LINK7658"/>
      <w:bookmarkStart w:id="379" w:name="OLE_LINK7261"/>
      <w:bookmarkStart w:id="380" w:name="OLE_LINK7306"/>
      <w:bookmarkStart w:id="381" w:name="OLE_LINK7395"/>
      <w:bookmarkStart w:id="382" w:name="OLE_LINK7739"/>
      <w:bookmarkStart w:id="383" w:name="OLE_LINK7840"/>
      <w:bookmarkStart w:id="384" w:name="OLE_LINK7280"/>
      <w:bookmarkStart w:id="385" w:name="OLE_LINK7335"/>
      <w:bookmarkStart w:id="386" w:name="OLE_LINK7275"/>
      <w:bookmarkStart w:id="387" w:name="OLE_LINK7330"/>
      <w:bookmarkStart w:id="388" w:name="OLE_LINK7667"/>
      <w:bookmarkStart w:id="389" w:name="OLE_LINK7286"/>
      <w:bookmarkStart w:id="390" w:name="OLE_LINK1344"/>
      <w:bookmarkStart w:id="391" w:name="OLE_LINK7689"/>
      <w:bookmarkStart w:id="392" w:name="OLE_LINK7854"/>
      <w:bookmarkStart w:id="393" w:name="OLE_LINK1356"/>
      <w:bookmarkStart w:id="394" w:name="OLE_LINK1348"/>
      <w:bookmarkStart w:id="395" w:name="OLE_LINK7916"/>
      <w:bookmarkStart w:id="396" w:name="OLE_LINK7293"/>
      <w:bookmarkStart w:id="397" w:name="OLE_LINK7900"/>
      <w:bookmarkStart w:id="398" w:name="OLE_LINK7407"/>
      <w:bookmarkStart w:id="399" w:name="OLE_LINK7898"/>
      <w:bookmarkStart w:id="400" w:name="OLE_LINK7676"/>
      <w:bookmarkStart w:id="401" w:name="OLE_LINK7404"/>
      <w:bookmarkStart w:id="402" w:name="OLE_LINK7864"/>
      <w:bookmarkStart w:id="403" w:name="OLE_LINK7304"/>
      <w:bookmarkStart w:id="404" w:name="OLE_LINK7424"/>
      <w:bookmarkStart w:id="405" w:name="OLE_LINK7786"/>
      <w:bookmarkStart w:id="406" w:name="OLE_LINK7314"/>
      <w:bookmarkStart w:id="407" w:name="OLE_LINK7913"/>
      <w:bookmarkStart w:id="408" w:name="OLE_LINK7787"/>
      <w:bookmarkStart w:id="409" w:name="OLE_LINK7324"/>
      <w:bookmarkStart w:id="410" w:name="OLE_LINK7685"/>
      <w:bookmarkStart w:id="411" w:name="OLE_LINK7368"/>
      <w:bookmarkStart w:id="412" w:name="OLE_LINK7878"/>
      <w:bookmarkStart w:id="413" w:name="OLE_LINK7888"/>
      <w:bookmarkStart w:id="414" w:name="OLE_LINK7804"/>
      <w:bookmarkStart w:id="415" w:name="OLE_LINK1335"/>
      <w:bookmarkStart w:id="416" w:name="OLE_LINK7841"/>
      <w:bookmarkStart w:id="417" w:name="OLE_LINK7361"/>
      <w:bookmarkStart w:id="418" w:name="OLE_LINK7384"/>
      <w:bookmarkStart w:id="419" w:name="OLE_LINK7372"/>
      <w:bookmarkStart w:id="420" w:name="OLE_LINK7866"/>
      <w:bookmarkStart w:id="421" w:name="OLE_LINK1449"/>
      <w:bookmarkStart w:id="422" w:name="OLE_LINK7708"/>
      <w:bookmarkStart w:id="423" w:name="OLE_LINK1353"/>
      <w:bookmarkStart w:id="424" w:name="OLE_LINK7343"/>
      <w:bookmarkStart w:id="425" w:name="OLE_LINK7754"/>
      <w:bookmarkStart w:id="426" w:name="OLE_LINK7906"/>
      <w:bookmarkStart w:id="427" w:name="OLE_LINK7889"/>
      <w:bookmarkStart w:id="428" w:name="OLE_LINK7418"/>
      <w:bookmarkStart w:id="429" w:name="OLE_LINK7777"/>
      <w:bookmarkStart w:id="430" w:name="OLE_LINK7816"/>
      <w:bookmarkStart w:id="431" w:name="OLE_LINK7771"/>
      <w:bookmarkStart w:id="432" w:name="OLE_LINK1457"/>
      <w:bookmarkStart w:id="433" w:name="OLE_LINK7789"/>
      <w:bookmarkStart w:id="434" w:name="OLE_LINK1492"/>
      <w:bookmarkStart w:id="435" w:name="OLE_LINK1436"/>
      <w:bookmarkStart w:id="436" w:name="OLE_LINK7729"/>
      <w:bookmarkStart w:id="437" w:name="OLE_LINK7848"/>
      <w:bookmarkStart w:id="438" w:name="OLE_LINK1343"/>
      <w:bookmarkStart w:id="439" w:name="OLE_LINK7747"/>
      <w:bookmarkStart w:id="440" w:name="OLE_LINK1384"/>
      <w:bookmarkStart w:id="441" w:name="OLE_LINK1387"/>
      <w:bookmarkStart w:id="442" w:name="OLE_LINK1466"/>
      <w:bookmarkStart w:id="443" w:name="OLE_LINK1361"/>
      <w:bookmarkStart w:id="444" w:name="OLE_LINK1490"/>
      <w:bookmarkStart w:id="445" w:name="OLE_LINK7781"/>
      <w:bookmarkStart w:id="446" w:name="OLE_LINK1399"/>
      <w:bookmarkStart w:id="447" w:name="OLE_LINK7720"/>
      <w:bookmarkStart w:id="448" w:name="OLE_LINK7795"/>
      <w:bookmarkStart w:id="449" w:name="OLE_LINK1452"/>
      <w:bookmarkStart w:id="450" w:name="OLE_LINK7701"/>
      <w:bookmarkStart w:id="451" w:name="OLE_LINK7360"/>
      <w:bookmarkStart w:id="452" w:name="OLE_LINK1477"/>
      <w:bookmarkStart w:id="453" w:name="OLE_LINK7884"/>
      <w:bookmarkStart w:id="454" w:name="OLE_LINK7909"/>
      <w:bookmarkStart w:id="455" w:name="OLE_LINK1478"/>
      <w:bookmarkStart w:id="456" w:name="OLE_LINK7923"/>
      <w:bookmarkStart w:id="457" w:name="OLE_LINK1375"/>
      <w:bookmarkStart w:id="458" w:name="OLE_LINK1496"/>
      <w:bookmarkStart w:id="459" w:name="OLE_LINK1412"/>
      <w:bookmarkStart w:id="460" w:name="OLE_LINK7907"/>
      <w:bookmarkStart w:id="461" w:name="OLE_LINK7868"/>
      <w:bookmarkStart w:id="462" w:name="OLE_LINK7755"/>
      <w:bookmarkStart w:id="463" w:name="OLE_LINK7725"/>
      <w:bookmarkStart w:id="464" w:name="OLE_LINK1429"/>
      <w:bookmarkStart w:id="465" w:name="OLE_LINK1379"/>
      <w:bookmarkStart w:id="466" w:name="OLE_LINK7933"/>
      <w:bookmarkStart w:id="467" w:name="OLE_LINK7936"/>
      <w:bookmarkStart w:id="468" w:name="OLE_LINK1371"/>
      <w:bookmarkStart w:id="469" w:name="OLE_LINK1474"/>
      <w:bookmarkStart w:id="470" w:name="OLE_LINK7947"/>
      <w:bookmarkStart w:id="471" w:name="OLE_LINK7938"/>
      <w:bookmarkStart w:id="472" w:name="OLE_LINK1433"/>
      <w:bookmarkStart w:id="473" w:name="OLE_LINK7851"/>
      <w:bookmarkStart w:id="474" w:name="OLE_LINK1499"/>
      <w:bookmarkStart w:id="475" w:name="OLE_LINK1365"/>
      <w:bookmarkStart w:id="476" w:name="OLE_LINK1364"/>
      <w:bookmarkStart w:id="477" w:name="OLE_LINK1484"/>
      <w:bookmarkStart w:id="478" w:name="OLE_LINK7952"/>
      <w:bookmarkStart w:id="479" w:name="OLE_LINK7960"/>
      <w:bookmarkStart w:id="480" w:name="OLE_LINK7674"/>
      <w:bookmarkStart w:id="481" w:name="OLE_LINK7927"/>
      <w:bookmarkStart w:id="482" w:name="OLE_LINK8010"/>
      <w:bookmarkStart w:id="483" w:name="OLE_LINK7776"/>
      <w:bookmarkStart w:id="484" w:name="OLE_LINK8037"/>
      <w:bookmarkStart w:id="485" w:name="OLE_LINK7902"/>
      <w:bookmarkStart w:id="486" w:name="OLE_LINK8166"/>
      <w:bookmarkStart w:id="487" w:name="OLE_LINK7807"/>
      <w:bookmarkStart w:id="488" w:name="OLE_LINK8055"/>
      <w:bookmarkStart w:id="489" w:name="OLE_LINK1395"/>
      <w:bookmarkStart w:id="490" w:name="OLE_LINK1503"/>
      <w:bookmarkStart w:id="491" w:name="OLE_LINK8171"/>
      <w:bookmarkStart w:id="492" w:name="OLE_LINK8185"/>
      <w:bookmarkStart w:id="493" w:name="OLE_LINK7762"/>
      <w:bookmarkStart w:id="494" w:name="OLE_LINK7745"/>
      <w:bookmarkStart w:id="495" w:name="OLE_LINK8148"/>
      <w:bookmarkStart w:id="496" w:name="OLE_LINK1508"/>
      <w:bookmarkStart w:id="497" w:name="OLE_LINK7780"/>
      <w:bookmarkStart w:id="498" w:name="OLE_LINK8026"/>
      <w:bookmarkStart w:id="499" w:name="OLE_LINK8160"/>
      <w:bookmarkStart w:id="500" w:name="OLE_LINK8137"/>
      <w:bookmarkStart w:id="501" w:name="OLE_LINK8179"/>
      <w:bookmarkStart w:id="502" w:name="OLE_LINK8011"/>
      <w:bookmarkStart w:id="503" w:name="OLE_LINK7842"/>
      <w:bookmarkStart w:id="504" w:name="OLE_LINK1402"/>
      <w:bookmarkStart w:id="505" w:name="OLE_LINK8144"/>
      <w:bookmarkStart w:id="506" w:name="OLE_LINK7817"/>
      <w:bookmarkStart w:id="507" w:name="OLE_LINK8059"/>
      <w:bookmarkStart w:id="508" w:name="OLE_LINK8023"/>
      <w:bookmarkStart w:id="509" w:name="OLE_LINK1391"/>
      <w:bookmarkStart w:id="510" w:name="OLE_LINK8139"/>
      <w:bookmarkStart w:id="511" w:name="OLE_LINK8015"/>
      <w:bookmarkStart w:id="512" w:name="OLE_LINK7920"/>
      <w:bookmarkStart w:id="513" w:name="OLE_LINK8089"/>
      <w:bookmarkStart w:id="514" w:name="OLE_LINK7683"/>
      <w:bookmarkStart w:id="515" w:name="OLE_LINK8175"/>
      <w:bookmarkStart w:id="516" w:name="OLE_LINK1407"/>
      <w:bookmarkStart w:id="517" w:name="OLE_LINK7845"/>
      <w:bookmarkStart w:id="518" w:name="OLE_LINK7766"/>
      <w:bookmarkStart w:id="519" w:name="OLE_LINK7917"/>
      <w:bookmarkStart w:id="520" w:name="OLE_LINK8064"/>
      <w:bookmarkStart w:id="521" w:name="OLE_LINK7797"/>
      <w:bookmarkStart w:id="522" w:name="OLE_LINK8066"/>
      <w:bookmarkStart w:id="523" w:name="OLE_LINK7939"/>
      <w:bookmarkStart w:id="524" w:name="OLE_LINK8138"/>
      <w:bookmarkStart w:id="525" w:name="OLE_LINK8232"/>
      <w:bookmarkStart w:id="526" w:name="OLE_LINK8141"/>
      <w:bookmarkStart w:id="527" w:name="OLE_LINK8230"/>
      <w:bookmarkStart w:id="528" w:name="OLE_LINK7860"/>
      <w:bookmarkStart w:id="529" w:name="OLE_LINK8192"/>
      <w:bookmarkStart w:id="530" w:name="OLE_LINK8188"/>
      <w:bookmarkStart w:id="531" w:name="OLE_LINK8157"/>
      <w:bookmarkStart w:id="532" w:name="OLE_LINK7918"/>
      <w:bookmarkStart w:id="533" w:name="OLE_LINK7929"/>
      <w:bookmarkStart w:id="534" w:name="OLE_LINK8046"/>
      <w:bookmarkStart w:id="535" w:name="OLE_LINK7890"/>
      <w:bookmarkStart w:id="536" w:name="OLE_LINK8222"/>
      <w:bookmarkStart w:id="537" w:name="OLE_LINK1434"/>
      <w:bookmarkStart w:id="538" w:name="OLE_LINK7740"/>
      <w:bookmarkStart w:id="539" w:name="OLE_LINK8027"/>
      <w:bookmarkStart w:id="540" w:name="OLE_LINK7914"/>
      <w:bookmarkStart w:id="541" w:name="OLE_LINK7731"/>
      <w:bookmarkStart w:id="542" w:name="OLE_LINK8078"/>
      <w:bookmarkStart w:id="543" w:name="OLE_LINK7714"/>
      <w:bookmarkStart w:id="544" w:name="OLE_LINK7704"/>
      <w:bookmarkStart w:id="545" w:name="OLE_LINK7859"/>
      <w:bookmarkStart w:id="546" w:name="OLE_LINK1381"/>
      <w:bookmarkStart w:id="547" w:name="OLE_LINK8034"/>
      <w:bookmarkStart w:id="548" w:name="OLE_LINK8199"/>
      <w:bookmarkStart w:id="549" w:name="OLE_LINK1382"/>
      <w:bookmarkStart w:id="550" w:name="OLE_LINK7925"/>
      <w:bookmarkStart w:id="551" w:name="OLE_LINK8305"/>
      <w:bookmarkStart w:id="552" w:name="OLE_LINK8153"/>
      <w:bookmarkStart w:id="553" w:name="OLE_LINK8072"/>
      <w:bookmarkStart w:id="554" w:name="OLE_LINK8214"/>
      <w:bookmarkStart w:id="555" w:name="OLE_LINK8049"/>
      <w:bookmarkStart w:id="556" w:name="OLE_LINK8311"/>
      <w:bookmarkStart w:id="557" w:name="OLE_LINK7932"/>
      <w:bookmarkStart w:id="558" w:name="OLE_LINK8267"/>
      <w:bookmarkStart w:id="559" w:name="OLE_LINK1397"/>
      <w:bookmarkStart w:id="560" w:name="OLE_LINK8235"/>
      <w:bookmarkStart w:id="561" w:name="OLE_LINK1357"/>
      <w:bookmarkStart w:id="562" w:name="OLE_LINK1424"/>
      <w:bookmarkStart w:id="563" w:name="OLE_LINK8134"/>
      <w:bookmarkStart w:id="564" w:name="OLE_LINK8239"/>
      <w:bookmarkStart w:id="565" w:name="OLE_LINK8203"/>
      <w:bookmarkStart w:id="566" w:name="OLE_LINK8012"/>
      <w:bookmarkStart w:id="567" w:name="OLE_LINK8081"/>
      <w:bookmarkStart w:id="568" w:name="OLE_LINK7944"/>
      <w:bookmarkStart w:id="569" w:name="OLE_LINK8272"/>
      <w:bookmarkStart w:id="570" w:name="OLE_LINK8248"/>
      <w:bookmarkStart w:id="571" w:name="OLE_LINK8319"/>
      <w:bookmarkStart w:id="572" w:name="OLE_LINK1441"/>
      <w:bookmarkStart w:id="573" w:name="OLE_LINK8217"/>
      <w:bookmarkStart w:id="574" w:name="OLE_LINK8219"/>
      <w:bookmarkStart w:id="575" w:name="OLE_LINK8316"/>
      <w:bookmarkStart w:id="576" w:name="OLE_LINK1414"/>
      <w:bookmarkStart w:id="577" w:name="OLE_LINK8245"/>
      <w:bookmarkStart w:id="578" w:name="OLE_LINK8186"/>
      <w:bookmarkStart w:id="579" w:name="OLE_LINK8213"/>
      <w:bookmarkStart w:id="580" w:name="OLE_LINK8438"/>
      <w:bookmarkStart w:id="581" w:name="OLE_LINK8224"/>
      <w:bookmarkStart w:id="582" w:name="OLE_LINK8466"/>
      <w:bookmarkStart w:id="583" w:name="OLE_LINK8194"/>
      <w:bookmarkStart w:id="584" w:name="OLE_LINK8422"/>
      <w:bookmarkStart w:id="585" w:name="OLE_LINK7953"/>
      <w:bookmarkStart w:id="586" w:name="OLE_LINK8426"/>
      <w:bookmarkStart w:id="587" w:name="OLE_LINK8510"/>
      <w:bookmarkStart w:id="588" w:name="OLE_LINK8475"/>
      <w:bookmarkStart w:id="589" w:name="OLE_LINK8206"/>
      <w:bookmarkStart w:id="590" w:name="OLE_LINK8283"/>
      <w:bookmarkStart w:id="591" w:name="OLE_LINK8226"/>
      <w:bookmarkStart w:id="592" w:name="OLE_LINK8471"/>
      <w:bookmarkStart w:id="593" w:name="OLE_LINK8212"/>
      <w:bookmarkStart w:id="594" w:name="OLE_LINK8439"/>
      <w:bookmarkStart w:id="595" w:name="OLE_LINK8548"/>
      <w:bookmarkStart w:id="596" w:name="OLE_LINK8241"/>
      <w:bookmarkStart w:id="597" w:name="OLE_LINK1419"/>
      <w:bookmarkStart w:id="598" w:name="OLE_LINK8254"/>
      <w:bookmarkStart w:id="599" w:name="OLE_LINK8406"/>
      <w:bookmarkStart w:id="600" w:name="OLE_LINK8227"/>
      <w:bookmarkStart w:id="601" w:name="OLE_LINK8177"/>
      <w:bookmarkStart w:id="602" w:name="OLE_LINK8262"/>
      <w:bookmarkStart w:id="603" w:name="OLE_LINK8435"/>
      <w:bookmarkStart w:id="604" w:name="OLE_LINK8432"/>
      <w:bookmarkStart w:id="605" w:name="OLE_LINK8399"/>
      <w:bookmarkStart w:id="606" w:name="OLE_LINK8303"/>
      <w:bookmarkStart w:id="607" w:name="OLE_LINK8323"/>
      <w:bookmarkStart w:id="608" w:name="OLE_LINK1372"/>
      <w:bookmarkStart w:id="609" w:name="OLE_LINK8209"/>
      <w:bookmarkStart w:id="610" w:name="OLE_LINK8229"/>
      <w:bookmarkStart w:id="611" w:name="OLE_LINK8276"/>
      <w:bookmarkStart w:id="612" w:name="OLE_LINK8403"/>
      <w:bookmarkStart w:id="613" w:name="OLE_LINK8549"/>
      <w:bookmarkStart w:id="614" w:name="OLE_LINK8575"/>
      <w:bookmarkStart w:id="615" w:name="OLE_LINK1431"/>
      <w:bookmarkStart w:id="616" w:name="OLE_LINK8443"/>
      <w:bookmarkStart w:id="617" w:name="OLE_LINK8490"/>
      <w:bookmarkStart w:id="618" w:name="OLE_LINK5"/>
      <w:bookmarkStart w:id="619" w:name="OLE_LINK1347"/>
      <w:bookmarkStart w:id="620" w:name="OLE_LINK8390"/>
      <w:bookmarkStart w:id="621" w:name="OLE_LINK1446"/>
      <w:bookmarkStart w:id="622" w:name="OLE_LINK8402"/>
      <w:bookmarkStart w:id="623" w:name="OLE_LINK1413"/>
      <w:bookmarkStart w:id="624" w:name="OLE_LINK8418"/>
      <w:bookmarkStart w:id="625" w:name="OLE_LINK8293"/>
      <w:bookmarkStart w:id="626" w:name="OLE_LINK8467"/>
      <w:bookmarkStart w:id="627" w:name="OLE_LINK8564"/>
      <w:bookmarkStart w:id="628" w:name="OLE_LINK8470"/>
      <w:bookmarkStart w:id="629" w:name="OLE_LINK8404"/>
      <w:bookmarkStart w:id="630" w:name="OLE_LINK8200"/>
      <w:bookmarkStart w:id="631" w:name="OLE_LINK1392"/>
      <w:bookmarkStart w:id="632" w:name="OLE_LINK1442"/>
      <w:bookmarkStart w:id="633" w:name="OLE_LINK8584"/>
      <w:bookmarkStart w:id="634" w:name="OLE_LINK8455"/>
      <w:bookmarkStart w:id="635" w:name="OLE_LINK8555"/>
      <w:bookmarkStart w:id="636" w:name="OLE_LINK8448"/>
      <w:bookmarkStart w:id="637" w:name="OLE_LINK8297"/>
      <w:bookmarkStart w:id="638" w:name="OLE_LINK8451"/>
      <w:bookmarkStart w:id="639" w:name="OLE_LINK8462"/>
      <w:bookmarkStart w:id="640" w:name="OLE_LINK1450"/>
      <w:bookmarkStart w:id="641" w:name="OLE_LINK1417"/>
      <w:bookmarkStart w:id="642" w:name="OLE_LINK8328"/>
      <w:bookmarkStart w:id="643" w:name="OLE_LINK1401"/>
      <w:bookmarkStart w:id="644" w:name="OLE_LINK1339"/>
      <w:bookmarkStart w:id="645" w:name="OLE_LINK7726"/>
      <w:bookmarkStart w:id="646" w:name="OLE_LINK7677"/>
      <w:bookmarkStart w:id="647" w:name="OLE_LINK7959"/>
      <w:bookmarkStart w:id="648" w:name="OLE_LINK113"/>
      <w:bookmarkStart w:id="649" w:name="OLE_LINK127"/>
      <w:bookmarkStart w:id="650" w:name="OLE_LINK1408"/>
      <w:bookmarkStart w:id="651" w:name="OLE_LINK7808"/>
      <w:bookmarkStart w:id="652" w:name="OLE_LINK1376"/>
      <w:bookmarkStart w:id="653" w:name="OLE_LINK7819"/>
      <w:bookmarkStart w:id="654" w:name="OLE_LINK62"/>
      <w:bookmarkStart w:id="655" w:name="OLE_LINK1426"/>
      <w:bookmarkStart w:id="656" w:name="OLE_LINK8558"/>
      <w:bookmarkStart w:id="657" w:name="OLE_LINK7746"/>
      <w:bookmarkStart w:id="658" w:name="OLE_LINK8444"/>
      <w:bookmarkStart w:id="659" w:name="OLE_LINK1464"/>
      <w:bookmarkStart w:id="660" w:name="OLE_LINK8498"/>
      <w:bookmarkStart w:id="661" w:name="OLE_LINK45"/>
      <w:bookmarkStart w:id="662" w:name="OLE_LINK8495"/>
      <w:bookmarkStart w:id="663" w:name="OLE_LINK8393"/>
      <w:bookmarkStart w:id="664" w:name="OLE_LINK7945"/>
      <w:bookmarkStart w:id="665" w:name="OLE_LINK124"/>
      <w:bookmarkStart w:id="666" w:name="OLE_LINK1358"/>
      <w:bookmarkStart w:id="667" w:name="OLE_LINK8410"/>
      <w:bookmarkStart w:id="668" w:name="OLE_LINK7931"/>
      <w:bookmarkStart w:id="669" w:name="OLE_LINK27"/>
      <w:bookmarkStart w:id="670" w:name="OLE_LINK7758"/>
      <w:bookmarkStart w:id="671" w:name="OLE_LINK7821"/>
      <w:bookmarkStart w:id="672" w:name="OLE_LINK8485"/>
      <w:bookmarkStart w:id="673" w:name="OLE_LINK7919"/>
      <w:bookmarkStart w:id="674" w:name="OLE_LINK81"/>
      <w:bookmarkStart w:id="675" w:name="OLE_LINK28"/>
      <w:bookmarkStart w:id="676" w:name="OLE_LINK8338"/>
      <w:bookmarkStart w:id="677" w:name="OLE_LINK8101"/>
      <w:bookmarkStart w:id="678" w:name="OLE_LINK117"/>
      <w:bookmarkStart w:id="679" w:name="OLE_LINK1366"/>
      <w:bookmarkStart w:id="680" w:name="OLE_LINK8150"/>
      <w:bookmarkStart w:id="681" w:name="OLE_LINK24"/>
      <w:bookmarkStart w:id="682" w:name="OLE_LINK8174"/>
      <w:bookmarkStart w:id="683" w:name="OLE_LINK8587"/>
      <w:bookmarkStart w:id="684" w:name="OLE_LINK130"/>
      <w:bookmarkStart w:id="685" w:name="OLE_LINK8154"/>
      <w:bookmarkStart w:id="686" w:name="OLE_LINK7941"/>
      <w:bookmarkStart w:id="687" w:name="OLE_LINK8118"/>
      <w:bookmarkStart w:id="688" w:name="OLE_LINK8133"/>
      <w:bookmarkStart w:id="689" w:name="OLE_LINK8565"/>
      <w:bookmarkStart w:id="690" w:name="OLE_LINK8"/>
      <w:bookmarkStart w:id="691" w:name="OLE_LINK8142"/>
      <w:bookmarkStart w:id="692" w:name="OLE_LINK8187"/>
      <w:bookmarkStart w:id="693" w:name="OLE_LINK92"/>
      <w:bookmarkStart w:id="694" w:name="OLE_LINK8289"/>
      <w:bookmarkStart w:id="695" w:name="OLE_LINK102"/>
      <w:bookmarkStart w:id="696" w:name="OLE_LINK1458"/>
      <w:bookmarkStart w:id="697" w:name="OLE_LINK8579"/>
      <w:bookmarkStart w:id="698" w:name="OLE_LINK8104"/>
      <w:bookmarkStart w:id="699" w:name="OLE_LINK1380"/>
      <w:bookmarkStart w:id="700" w:name="OLE_LINK7782"/>
      <w:bookmarkStart w:id="701" w:name="OLE_LINK68"/>
      <w:bookmarkStart w:id="702" w:name="OLE_LINK8198"/>
      <w:bookmarkStart w:id="703" w:name="OLE_LINK8122"/>
      <w:bookmarkStart w:id="704" w:name="OLE_LINK88"/>
      <w:bookmarkStart w:id="705" w:name="OLE_LINK8586"/>
      <w:bookmarkStart w:id="706" w:name="OLE_LINK8195"/>
      <w:bookmarkStart w:id="707" w:name="OLE_LINK8161"/>
      <w:bookmarkStart w:id="708" w:name="OLE_LINK8346"/>
      <w:bookmarkStart w:id="709" w:name="OLE_LINK8097"/>
      <w:bookmarkStart w:id="710" w:name="OLE_LINK8320"/>
      <w:bookmarkStart w:id="711" w:name="OLE_LINK1507"/>
      <w:bookmarkStart w:id="712" w:name="OLE_LINK8361"/>
      <w:bookmarkStart w:id="713" w:name="OLE_LINK8292"/>
      <w:bookmarkStart w:id="714" w:name="OLE_LINK8126"/>
      <w:bookmarkStart w:id="715" w:name="OLE_LINK8343"/>
      <w:bookmarkStart w:id="716" w:name="OLE_LINK1416"/>
      <w:bookmarkStart w:id="717" w:name="OLE_LINK8367"/>
      <w:bookmarkStart w:id="718" w:name="OLE_LINK1512"/>
      <w:bookmarkStart w:id="719" w:name="OLE_LINK8164"/>
      <w:bookmarkStart w:id="720" w:name="OLE_LINK1415"/>
      <w:bookmarkStart w:id="721" w:name="OLE_LINK1463"/>
      <w:bookmarkStart w:id="722" w:name="OLE_LINK35"/>
      <w:bookmarkStart w:id="723" w:name="OLE_LINK8169"/>
      <w:bookmarkStart w:id="724" w:name="OLE_LINK8111"/>
      <w:bookmarkStart w:id="725" w:name="OLE_LINK7767"/>
      <w:bookmarkStart w:id="726" w:name="OLE_LINK8301"/>
      <w:bookmarkStart w:id="727" w:name="OLE_LINK8210"/>
      <w:bookmarkStart w:id="728" w:name="OLE_LINK8350"/>
      <w:bookmarkStart w:id="729" w:name="OLE_LINK1386"/>
      <w:bookmarkStart w:id="730" w:name="OLE_LINK8307"/>
      <w:bookmarkStart w:id="731" w:name="OLE_LINK8332"/>
      <w:bookmarkStart w:id="732" w:name="OLE_LINK76"/>
      <w:bookmarkStart w:id="733" w:name="OLE_LINK7891"/>
      <w:bookmarkStart w:id="734" w:name="OLE_LINK8284"/>
      <w:bookmarkStart w:id="735" w:name="OLE_LINK53"/>
      <w:bookmarkStart w:id="736" w:name="OLE_LINK107"/>
      <w:bookmarkStart w:id="737" w:name="OLE_LINK8335"/>
      <w:bookmarkStart w:id="738" w:name="OLE_LINK1421"/>
      <w:bookmarkStart w:id="739" w:name="OLE_LINK8351"/>
      <w:bookmarkStart w:id="740" w:name="OLE_LINK1794"/>
      <w:bookmarkStart w:id="741" w:name="OLE_LINK1435"/>
      <w:bookmarkStart w:id="742" w:name="OLE_LINK1453"/>
      <w:bookmarkStart w:id="743" w:name="OLE_LINK8355"/>
      <w:bookmarkStart w:id="744" w:name="OLE_LINK31"/>
      <w:bookmarkStart w:id="745" w:name="OLE_LINK8368"/>
      <w:bookmarkStart w:id="746" w:name="OLE_LINK1459"/>
      <w:bookmarkStart w:id="747" w:name="OLE_LINK1468"/>
      <w:bookmarkStart w:id="748" w:name="OLE_LINK1481"/>
      <w:bookmarkStart w:id="749" w:name="OLE_LINK1469"/>
      <w:bookmarkStart w:id="750" w:name="OLE_LINK8204"/>
      <w:bookmarkStart w:id="751" w:name="OLE_LINK8329"/>
      <w:bookmarkStart w:id="752" w:name="OLE_LINK38"/>
      <w:bookmarkStart w:id="753" w:name="OLE_LINK1377"/>
      <w:bookmarkStart w:id="754" w:name="OLE_LINK1476"/>
      <w:bookmarkStart w:id="755" w:name="OLE_LINK1486"/>
      <w:bookmarkStart w:id="756" w:name="OLE_LINK1501"/>
      <w:bookmarkStart w:id="757" w:name="OLE_LINK1493"/>
      <w:bookmarkStart w:id="758" w:name="OLE_LINK1816"/>
      <w:bookmarkStart w:id="759" w:name="OLE_LINK1840"/>
      <w:bookmarkStart w:id="760" w:name="OLE_LINK1523"/>
      <w:bookmarkStart w:id="761" w:name="OLE_LINK8354"/>
      <w:bookmarkStart w:id="762" w:name="OLE_LINK1800"/>
      <w:bookmarkStart w:id="763" w:name="OLE_LINK8312"/>
      <w:bookmarkStart w:id="764" w:name="OLE_LINK1761"/>
      <w:bookmarkStart w:id="765" w:name="OLE_LINK8360"/>
      <w:bookmarkStart w:id="766" w:name="OLE_LINK1791"/>
      <w:bookmarkStart w:id="767" w:name="OLE_LINK1824"/>
      <w:bookmarkStart w:id="768" w:name="OLE_LINK1752"/>
      <w:bookmarkStart w:id="769" w:name="OLE_LINK1785"/>
      <w:bookmarkStart w:id="770" w:name="OLE_LINK1403"/>
      <w:bookmarkStart w:id="771" w:name="OLE_LINK1817"/>
      <w:bookmarkStart w:id="772" w:name="OLE_LINK1893"/>
      <w:bookmarkStart w:id="773" w:name="OLE_LINK1737"/>
      <w:bookmarkStart w:id="774" w:name="OLE_LINK1529"/>
      <w:bookmarkStart w:id="775" w:name="OLE_LINK1539"/>
      <w:bookmarkStart w:id="776" w:name="OLE_LINK1990"/>
      <w:bookmarkStart w:id="777" w:name="OLE_LINK1879"/>
      <w:bookmarkStart w:id="778" w:name="OLE_LINK1494"/>
      <w:bookmarkStart w:id="779" w:name="OLE_LINK1543"/>
      <w:bookmarkStart w:id="780" w:name="OLE_LINK1951"/>
      <w:bookmarkStart w:id="781" w:name="OLE_LINK1810"/>
      <w:bookmarkStart w:id="782" w:name="OLE_LINK1780"/>
      <w:bookmarkStart w:id="783" w:name="OLE_LINK1447"/>
      <w:bookmarkStart w:id="784" w:name="OLE_LINK1901"/>
      <w:bookmarkStart w:id="785" w:name="OLE_LINK1925"/>
      <w:bookmarkStart w:id="786" w:name="OLE_LINK1526"/>
      <w:bookmarkStart w:id="787" w:name="OLE_LINK1774"/>
      <w:bookmarkStart w:id="788" w:name="OLE_LINK1986"/>
      <w:bookmarkStart w:id="789" w:name="OLE_LINK1757"/>
      <w:bookmarkStart w:id="790" w:name="OLE_LINK1517"/>
      <w:bookmarkStart w:id="791" w:name="OLE_LINK1905"/>
      <w:bookmarkStart w:id="792" w:name="OLE_LINK1883"/>
      <w:bookmarkStart w:id="793" w:name="OLE_LINK1918"/>
      <w:bookmarkStart w:id="794" w:name="OLE_LINK1941"/>
      <w:bookmarkStart w:id="795" w:name="OLE_LINK1910"/>
      <w:bookmarkStart w:id="796" w:name="OLE_LINK1906"/>
      <w:bookmarkStart w:id="797" w:name="OLE_LINK1971"/>
      <w:bookmarkStart w:id="798" w:name="OLE_LINK1835"/>
      <w:bookmarkStart w:id="799" w:name="OLE_LINK1766"/>
      <w:bookmarkStart w:id="800" w:name="OLE_LINK1846"/>
      <w:bookmarkStart w:id="801" w:name="OLE_LINK1767"/>
      <w:bookmarkStart w:id="802" w:name="OLE_LINK1836"/>
      <w:bookmarkStart w:id="803" w:name="OLE_LINK1871"/>
      <w:bookmarkStart w:id="804" w:name="OLE_LINK1979"/>
      <w:bookmarkStart w:id="805" w:name="OLE_LINK2002"/>
      <w:bookmarkStart w:id="806" w:name="OLE_LINK2008"/>
      <w:bookmarkStart w:id="807" w:name="OLE_LINK1878"/>
      <w:bookmarkStart w:id="808" w:name="OLE_LINK2078"/>
      <w:bookmarkStart w:id="809" w:name="OLE_LINK1831"/>
      <w:bookmarkStart w:id="810" w:name="OLE_LINK1911"/>
      <w:bookmarkStart w:id="811" w:name="OLE_LINK1866"/>
      <w:bookmarkStart w:id="812" w:name="OLE_LINK2095"/>
      <w:bookmarkStart w:id="813" w:name="OLE_LINK7988"/>
      <w:bookmarkStart w:id="814" w:name="OLE_LINK1960"/>
      <w:bookmarkStart w:id="815" w:name="OLE_LINK1533"/>
      <w:bookmarkStart w:id="816" w:name="OLE_LINK1744"/>
      <w:bookmarkStart w:id="817" w:name="OLE_LINK2025"/>
      <w:bookmarkStart w:id="818" w:name="OLE_LINK1551"/>
      <w:bookmarkStart w:id="819" w:name="OLE_LINK1887"/>
      <w:bookmarkStart w:id="820" w:name="OLE_LINK2068"/>
      <w:bookmarkStart w:id="821" w:name="OLE_LINK7934"/>
      <w:bookmarkStart w:id="822" w:name="OLE_LINK2069"/>
      <w:bookmarkStart w:id="823" w:name="OLE_LINK1946"/>
      <w:bookmarkStart w:id="824" w:name="OLE_LINK1790"/>
      <w:bookmarkStart w:id="825" w:name="OLE_LINK2007"/>
      <w:bookmarkStart w:id="826" w:name="OLE_LINK7961"/>
      <w:bookmarkStart w:id="827" w:name="OLE_LINK2020"/>
      <w:bookmarkStart w:id="828" w:name="OLE_LINK7992"/>
      <w:bookmarkStart w:id="829" w:name="OLE_LINK1991"/>
      <w:bookmarkStart w:id="830" w:name="OLE_LINK1897"/>
      <w:bookmarkStart w:id="831" w:name="OLE_LINK7954"/>
      <w:bookmarkStart w:id="832" w:name="OLE_LINK2064"/>
      <w:bookmarkStart w:id="833" w:name="OLE_LINK1967"/>
      <w:bookmarkStart w:id="834" w:name="OLE_LINK1738"/>
      <w:bookmarkStart w:id="835" w:name="OLE_LINK1985"/>
      <w:bookmarkStart w:id="836" w:name="OLE_LINK8162"/>
      <w:bookmarkStart w:id="837" w:name="OLE_LINK8016"/>
      <w:bookmarkStart w:id="838" w:name="OLE_LINK1937"/>
      <w:bookmarkStart w:id="839" w:name="OLE_LINK2077"/>
      <w:bookmarkStart w:id="840" w:name="OLE_LINK1404"/>
      <w:bookmarkStart w:id="841" w:name="OLE_LINK8207"/>
      <w:bookmarkStart w:id="842" w:name="OLE_LINK1856"/>
      <w:bookmarkStart w:id="843" w:name="OLE_LINK43"/>
      <w:bookmarkStart w:id="844" w:name="OLE_LINK8190"/>
      <w:bookmarkStart w:id="845" w:name="OLE_LINK1978"/>
      <w:bookmarkStart w:id="846" w:name="OLE_LINK8000"/>
      <w:bookmarkStart w:id="847" w:name="OLE_LINK7759"/>
      <w:bookmarkStart w:id="848" w:name="OLE_LINK134"/>
      <w:bookmarkStart w:id="849" w:name="OLE_LINK7949"/>
      <w:bookmarkStart w:id="850" w:name="OLE_LINK7981"/>
      <w:bookmarkStart w:id="851" w:name="OLE_LINK8005"/>
      <w:bookmarkStart w:id="852" w:name="OLE_LINK1931"/>
      <w:bookmarkStart w:id="853" w:name="OLE_LINK1861"/>
      <w:bookmarkStart w:id="854" w:name="OLE_LINK2012"/>
      <w:bookmarkStart w:id="855" w:name="OLE_LINK1482"/>
      <w:bookmarkStart w:id="856" w:name="OLE_LINK1500"/>
      <w:bookmarkStart w:id="857" w:name="OLE_LINK2019"/>
      <w:bookmarkStart w:id="858" w:name="OLE_LINK8025"/>
      <w:bookmarkStart w:id="859" w:name="OLE_LINK1847"/>
      <w:bookmarkStart w:id="860" w:name="OLE_LINK2024"/>
      <w:bookmarkStart w:id="861" w:name="OLE_LINK8017"/>
      <w:bookmarkStart w:id="862" w:name="OLE_LINK7748"/>
      <w:bookmarkStart w:id="863" w:name="OLE_LINK2058"/>
      <w:bookmarkStart w:id="864" w:name="OLE_LINK44"/>
      <w:bookmarkStart w:id="865" w:name="OLE_LINK7974"/>
      <w:bookmarkStart w:id="866" w:name="OLE_LINK1972"/>
      <w:bookmarkStart w:id="867" w:name="OLE_LINK119"/>
      <w:bookmarkStart w:id="868" w:name="OLE_LINK8043"/>
      <w:bookmarkStart w:id="869" w:name="OLE_LINK7996"/>
      <w:bookmarkStart w:id="870" w:name="OLE_LINK1488"/>
      <w:bookmarkStart w:id="871" w:name="OLE_LINK8180"/>
      <w:bookmarkStart w:id="872" w:name="OLE_LINK8110"/>
      <w:bookmarkStart w:id="873" w:name="OLE_LINK7976"/>
      <w:bookmarkStart w:id="874" w:name="OLE_LINK8007"/>
      <w:bookmarkStart w:id="875" w:name="OLE_LINK8006"/>
      <w:bookmarkStart w:id="876" w:name="OLE_LINK8001"/>
      <w:bookmarkStart w:id="877" w:name="OLE_LINK8112"/>
      <w:bookmarkStart w:id="878" w:name="OLE_LINK2084"/>
      <w:bookmarkStart w:id="879" w:name="OLE_LINK2090"/>
      <w:bookmarkStart w:id="880" w:name="OLE_LINK126"/>
      <w:bookmarkStart w:id="881" w:name="OLE_LINK8098"/>
      <w:bookmarkStart w:id="882" w:name="OLE_LINK8033"/>
      <w:bookmarkStart w:id="883" w:name="OLE_LINK138"/>
      <w:bookmarkStart w:id="884" w:name="OLE_LINK7995"/>
      <w:bookmarkStart w:id="885" w:name="OLE_LINK8176"/>
      <w:bookmarkStart w:id="886" w:name="OLE_LINK1461"/>
      <w:bookmarkStart w:id="887" w:name="OLE_LINK8053"/>
      <w:bookmarkStart w:id="888" w:name="OLE_LINK7967"/>
      <w:bookmarkStart w:id="889" w:name="OLE_LINK128"/>
      <w:bookmarkStart w:id="890" w:name="OLE_LINK8038"/>
      <w:bookmarkStart w:id="891" w:name="OLE_LINK8047"/>
      <w:bookmarkStart w:id="892" w:name="OLE_LINK32"/>
      <w:bookmarkStart w:id="893" w:name="OLE_LINK7975"/>
      <w:bookmarkStart w:id="894" w:name="OLE_LINK8211"/>
      <w:bookmarkStart w:id="895" w:name="OLE_LINK94"/>
      <w:bookmarkStart w:id="896" w:name="OLE_LINK77"/>
      <w:bookmarkStart w:id="897" w:name="OLE_LINK1437"/>
      <w:bookmarkStart w:id="898" w:name="OLE_LINK7784"/>
      <w:bookmarkStart w:id="899" w:name="OLE_LINK8057"/>
      <w:bookmarkStart w:id="900" w:name="OLE_LINK8018"/>
      <w:bookmarkStart w:id="901" w:name="OLE_LINK8347"/>
      <w:bookmarkStart w:id="902" w:name="OLE_LINK8356"/>
      <w:bookmarkStart w:id="903" w:name="OLE_LINK8039"/>
      <w:bookmarkStart w:id="904" w:name="OLE_LINK8004"/>
      <w:bookmarkStart w:id="905" w:name="OLE_LINK8242"/>
      <w:bookmarkStart w:id="906" w:name="OLE_LINK8040"/>
      <w:bookmarkStart w:id="907" w:name="OLE_LINK93"/>
      <w:bookmarkStart w:id="908" w:name="OLE_LINK8246"/>
      <w:bookmarkStart w:id="909" w:name="OLE_LINK8146"/>
      <w:bookmarkStart w:id="910" w:name="OLE_LINK8197"/>
      <w:bookmarkStart w:id="911" w:name="OLE_LINK7993"/>
      <w:bookmarkStart w:id="912" w:name="OLE_LINK8441"/>
      <w:bookmarkStart w:id="913" w:name="OLE_LINK8116"/>
      <w:bookmarkStart w:id="914" w:name="OLE_LINK8129"/>
      <w:bookmarkStart w:id="915" w:name="OLE_LINK8067"/>
      <w:bookmarkStart w:id="916" w:name="OLE_LINK8331"/>
      <w:bookmarkStart w:id="917" w:name="OLE_LINK1422"/>
      <w:bookmarkStart w:id="918" w:name="OLE_LINK8145"/>
      <w:bookmarkStart w:id="919" w:name="OLE_LINK8120"/>
      <w:bookmarkStart w:id="920" w:name="OLE_LINK8434"/>
      <w:bookmarkStart w:id="921" w:name="OLE_LINK8106"/>
      <w:bookmarkStart w:id="922" w:name="OLE_LINK8264"/>
      <w:bookmarkStart w:id="923" w:name="OLE_LINK8074"/>
      <w:bookmarkStart w:id="924" w:name="OLE_LINK8255"/>
      <w:bookmarkStart w:id="925" w:name="OLE_LINK8123"/>
      <w:bookmarkStart w:id="926" w:name="OLE_LINK7962"/>
      <w:bookmarkStart w:id="927" w:name="OLE_LINK1448"/>
      <w:bookmarkStart w:id="928" w:name="OLE_LINK8096"/>
      <w:bookmarkStart w:id="929" w:name="OLE_LINK8105"/>
      <w:bookmarkStart w:id="930" w:name="OLE_LINK8091"/>
      <w:bookmarkStart w:id="931" w:name="OLE_LINK8021"/>
      <w:bookmarkStart w:id="932" w:name="OLE_LINK8505"/>
      <w:bookmarkStart w:id="933" w:name="OLE_LINK8433"/>
      <w:bookmarkStart w:id="934" w:name="OLE_LINK8572"/>
      <w:bookmarkStart w:id="935" w:name="OLE_LINK8497"/>
      <w:bookmarkStart w:id="936" w:name="OLE_LINK8314"/>
      <w:bookmarkStart w:id="937" w:name="OLE_LINK8594"/>
      <w:bookmarkStart w:id="938" w:name="OLE_LINK8566"/>
      <w:bookmarkStart w:id="939" w:name="OLE_LINK8538"/>
      <w:bookmarkStart w:id="940" w:name="OLE_LINK8380"/>
      <w:bookmarkStart w:id="941" w:name="OLE_LINK8029"/>
      <w:bookmarkStart w:id="942" w:name="OLE_LINK8416"/>
      <w:bookmarkStart w:id="943" w:name="OLE_LINK8196"/>
      <w:bookmarkStart w:id="944" w:name="OLE_LINK8472"/>
      <w:bookmarkStart w:id="945" w:name="OLE_LINK8228"/>
      <w:bookmarkStart w:id="946" w:name="OLE_LINK8045"/>
      <w:bookmarkStart w:id="947" w:name="OLE_LINK8036"/>
      <w:bookmarkStart w:id="948" w:name="OLE_LINK8473"/>
      <w:bookmarkStart w:id="949" w:name="OLE_LINK8537"/>
      <w:bookmarkStart w:id="950" w:name="OLE_LINK8425"/>
      <w:bookmarkStart w:id="951" w:name="OLE_LINK8215"/>
      <w:bookmarkStart w:id="952" w:name="OLE_LINK8321"/>
      <w:bookmarkStart w:id="953" w:name="OLE_LINK8513"/>
      <w:bookmarkStart w:id="954" w:name="OLE_LINK8056"/>
      <w:bookmarkStart w:id="955" w:name="OLE_LINK8573"/>
      <w:bookmarkStart w:id="956" w:name="OLE_LINK8514"/>
      <w:bookmarkStart w:id="957" w:name="OLE_LINK8379"/>
      <w:bookmarkStart w:id="958" w:name="OLE_LINK8521"/>
      <w:bookmarkStart w:id="959" w:name="OLE_LINK8371"/>
      <w:bookmarkStart w:id="960" w:name="OLE_LINK8008"/>
      <w:bookmarkStart w:id="961" w:name="OLE_LINK8048"/>
      <w:bookmarkStart w:id="962" w:name="OLE_LINK1513"/>
      <w:bookmarkStart w:id="963" w:name="OLE_LINK8464"/>
      <w:bookmarkStart w:id="964" w:name="OLE_LINK8602"/>
      <w:bookmarkStart w:id="965" w:name="OLE_LINK8618"/>
      <w:bookmarkStart w:id="966" w:name="OLE_LINK8595"/>
      <w:bookmarkStart w:id="967" w:name="OLE_LINK8487"/>
      <w:bookmarkStart w:id="968" w:name="OLE_LINK8612"/>
      <w:bookmarkStart w:id="969" w:name="OLE_LINK8755"/>
      <w:bookmarkStart w:id="970" w:name="OLE_LINK8652"/>
      <w:bookmarkStart w:id="971" w:name="OLE_LINK8706"/>
      <w:bookmarkStart w:id="972" w:name="OLE_LINK8641"/>
      <w:bookmarkStart w:id="973" w:name="OLE_LINK8574"/>
      <w:bookmarkStart w:id="974" w:name="OLE_LINK8362"/>
      <w:bookmarkStart w:id="975" w:name="OLE_LINK8414"/>
      <w:bookmarkStart w:id="976" w:name="OLE_LINK8506"/>
      <w:bookmarkStart w:id="977" w:name="OLE_LINK8623"/>
      <w:bookmarkStart w:id="978" w:name="OLE_LINK8128"/>
      <w:bookmarkStart w:id="979" w:name="OLE_LINK8647"/>
      <w:bookmarkStart w:id="980" w:name="OLE_LINK8627"/>
      <w:bookmarkStart w:id="981" w:name="OLE_LINK8363"/>
      <w:bookmarkStart w:id="982" w:name="OLE_LINK8607"/>
      <w:bookmarkStart w:id="983" w:name="OLE_LINK8313"/>
      <w:bookmarkStart w:id="984" w:name="OLE_LINK8671"/>
      <w:bookmarkStart w:id="985" w:name="OLE_LINK8479"/>
      <w:bookmarkStart w:id="986" w:name="OLE_LINK8754"/>
      <w:bookmarkStart w:id="987" w:name="OLE_LINK8567"/>
      <w:bookmarkStart w:id="988" w:name="OLE_LINK8667"/>
      <w:bookmarkStart w:id="989" w:name="OLE_LINK8456"/>
      <w:bookmarkStart w:id="990" w:name="OLE_LINK8727"/>
      <w:bookmarkStart w:id="991" w:name="OLE_LINK8635"/>
      <w:bookmarkStart w:id="992" w:name="OLE_LINK8496"/>
      <w:bookmarkStart w:id="993" w:name="OLE_LINK8660"/>
      <w:bookmarkStart w:id="994" w:name="OLE_LINK8626"/>
      <w:bookmarkStart w:id="995" w:name="OLE_LINK8581"/>
      <w:bookmarkStart w:id="996" w:name="OLE_LINK8622"/>
      <w:bookmarkStart w:id="997" w:name="OLE_LINK8700"/>
      <w:bookmarkStart w:id="998" w:name="OLE_LINK8927"/>
      <w:bookmarkStart w:id="999" w:name="OLE_LINK8843"/>
      <w:bookmarkStart w:id="1000" w:name="OLE_LINK8711"/>
      <w:bookmarkStart w:id="1001" w:name="OLE_LINK8863"/>
      <w:bookmarkStart w:id="1002" w:name="OLE_LINK8917"/>
      <w:bookmarkStart w:id="1003" w:name="OLE_LINK8527"/>
      <w:bookmarkStart w:id="1004" w:name="OLE_LINK8776"/>
      <w:bookmarkStart w:id="1005" w:name="OLE_LINK8765"/>
      <w:bookmarkStart w:id="1006" w:name="OLE_LINK8648"/>
      <w:bookmarkStart w:id="1007" w:name="OLE_LINK8457"/>
      <w:bookmarkStart w:id="1008" w:name="OLE_LINK8724"/>
      <w:bookmarkStart w:id="1009" w:name="OLE_LINK8770"/>
      <w:bookmarkStart w:id="1010" w:name="OLE_LINK8926"/>
      <w:bookmarkStart w:id="1011" w:name="OLE_LINK8761"/>
      <w:bookmarkStart w:id="1012" w:name="OLE_LINK8748"/>
      <w:bookmarkStart w:id="1013" w:name="OLE_LINK8720"/>
      <w:bookmarkStart w:id="1014" w:name="OLE_LINK8738"/>
      <w:bookmarkStart w:id="1015" w:name="OLE_LINK8677"/>
      <w:bookmarkStart w:id="1016" w:name="OLE_LINK8601"/>
      <w:bookmarkStart w:id="1017" w:name="OLE_LINK8445"/>
      <w:bookmarkStart w:id="1018" w:name="OLE_LINK8661"/>
      <w:bookmarkStart w:id="1019" w:name="OLE_LINK8694"/>
      <w:bookmarkStart w:id="1020" w:name="OLE_LINK8885"/>
      <w:bookmarkStart w:id="1021" w:name="OLE_LINK8608"/>
      <w:bookmarkStart w:id="1022" w:name="OLE_LINK8886"/>
      <w:bookmarkStart w:id="1023" w:name="OLE_LINK8935"/>
      <w:bookmarkStart w:id="1024" w:name="OLE_LINK8589"/>
      <w:bookmarkStart w:id="1025" w:name="OLE_LINK8879"/>
      <w:bookmarkStart w:id="1026" w:name="OLE_LINK8717"/>
      <w:bookmarkStart w:id="1027" w:name="OLE_LINK8785"/>
      <w:bookmarkStart w:id="1028" w:name="OLE_LINK8705"/>
      <w:bookmarkStart w:id="1029" w:name="OLE_LINK9008"/>
      <w:bookmarkStart w:id="1030" w:name="OLE_LINK8613"/>
      <w:bookmarkStart w:id="1031" w:name="OLE_LINK8936"/>
      <w:bookmarkStart w:id="1032" w:name="OLE_LINK8712"/>
      <w:bookmarkStart w:id="1033" w:name="OLE_LINK8908"/>
      <w:bookmarkStart w:id="1034" w:name="OLE_LINK8897"/>
      <w:bookmarkStart w:id="1035" w:name="OLE_LINK8901"/>
      <w:bookmarkStart w:id="1036" w:name="OLE_LINK8656"/>
      <w:bookmarkStart w:id="1037" w:name="OLE_LINK136"/>
      <w:bookmarkStart w:id="1038" w:name="OLE_LINK89"/>
      <w:bookmarkStart w:id="1039" w:name="OLE_LINK8891"/>
      <w:bookmarkStart w:id="1040" w:name="OLE_LINK8858"/>
      <w:bookmarkStart w:id="1041" w:name="OLE_LINK8848"/>
      <w:bookmarkStart w:id="1042" w:name="OLE_LINK120"/>
      <w:bookmarkStart w:id="1043" w:name="OLE_LINK8986"/>
      <w:bookmarkStart w:id="1044" w:name="OLE_LINK9035"/>
      <w:bookmarkStart w:id="1045" w:name="OLE_LINK8992"/>
      <w:bookmarkStart w:id="1046" w:name="OLE_LINK9013"/>
      <w:bookmarkStart w:id="1047" w:name="OLE_LINK8847"/>
      <w:bookmarkStart w:id="1048" w:name="OLE_LINK8874"/>
      <w:bookmarkStart w:id="1049" w:name="OLE_LINK9036"/>
      <w:bookmarkStart w:id="1050" w:name="OLE_LINK135"/>
      <w:bookmarkStart w:id="1051" w:name="OLE_LINK79"/>
      <w:bookmarkStart w:id="1052" w:name="OLE_LINK8781"/>
      <w:bookmarkStart w:id="1053" w:name="OLE_LINK8732"/>
      <w:bookmarkStart w:id="1054" w:name="OLE_LINK9020"/>
      <w:bookmarkStart w:id="1055" w:name="OLE_LINK8878"/>
      <w:bookmarkStart w:id="1056" w:name="OLE_LINK8909"/>
      <w:bookmarkStart w:id="1057" w:name="OLE_LINK8902"/>
      <w:bookmarkStart w:id="1058" w:name="OLE_LINK9004"/>
      <w:bookmarkStart w:id="1059" w:name="OLE_LINK8922"/>
      <w:bookmarkStart w:id="1060" w:name="OLE_LINK9026"/>
      <w:bookmarkStart w:id="1061" w:name="OLE_LINK1454"/>
      <w:bookmarkStart w:id="1062" w:name="OLE_LINK9003"/>
      <w:bookmarkStart w:id="1063" w:name="OLE_LINK1549"/>
      <w:bookmarkStart w:id="1064" w:name="OLE_LINK1409"/>
      <w:bookmarkStart w:id="1065" w:name="OLE_LINK1541"/>
      <w:bookmarkStart w:id="1066" w:name="OLE_LINK181"/>
      <w:bookmarkStart w:id="1067" w:name="OLE_LINK9021"/>
      <w:bookmarkStart w:id="1068" w:name="OLE_LINK8997"/>
      <w:bookmarkStart w:id="1069" w:name="OLE_LINK8857"/>
      <w:bookmarkStart w:id="1070" w:name="OLE_LINK8946"/>
      <w:bookmarkStart w:id="1071" w:name="OLE_LINK162"/>
      <w:bookmarkStart w:id="1072" w:name="OLE_LINK1567"/>
      <w:bookmarkStart w:id="1073" w:name="OLE_LINK8952"/>
      <w:bookmarkStart w:id="1074" w:name="OLE_LINK8951"/>
      <w:bookmarkStart w:id="1075" w:name="OLE_LINK9014"/>
      <w:bookmarkStart w:id="1076" w:name="OLE_LINK8849"/>
      <w:bookmarkStart w:id="1077" w:name="OLE_LINK8844"/>
      <w:bookmarkStart w:id="1078" w:name="OLE_LINK71"/>
      <w:bookmarkStart w:id="1079" w:name="OLE_LINK8957"/>
      <w:bookmarkStart w:id="1080" w:name="OLE_LINK8956"/>
      <w:bookmarkStart w:id="1081" w:name="OLE_LINK194"/>
      <w:bookmarkStart w:id="1082" w:name="OLE_LINK1515"/>
      <w:bookmarkStart w:id="1083" w:name="OLE_LINK101"/>
      <w:bookmarkStart w:id="1084" w:name="OLE_LINK104"/>
      <w:bookmarkStart w:id="1085" w:name="OLE_LINK1521"/>
      <w:bookmarkStart w:id="1086" w:name="OLE_LINK114"/>
      <w:bookmarkStart w:id="1087" w:name="OLE_LINK148"/>
      <w:bookmarkStart w:id="1088" w:name="OLE_LINK95"/>
      <w:bookmarkStart w:id="1089" w:name="OLE_LINK1451"/>
      <w:bookmarkStart w:id="1090" w:name="OLE_LINK193"/>
      <w:bookmarkStart w:id="1091" w:name="OLE_LINK8867"/>
      <w:bookmarkStart w:id="1092" w:name="OLE_LINK1895"/>
      <w:bookmarkStart w:id="1093" w:name="OLE_LINK182"/>
      <w:bookmarkStart w:id="1094" w:name="OLE_LINK1833"/>
      <w:bookmarkStart w:id="1095" w:name="OLE_LINK1535"/>
      <w:bookmarkStart w:id="1096" w:name="OLE_LINK8947"/>
      <w:bookmarkStart w:id="1097" w:name="OLE_LINK168"/>
      <w:bookmarkStart w:id="1098" w:name="OLE_LINK1410"/>
      <w:bookmarkStart w:id="1099" w:name="OLE_LINK1753"/>
      <w:bookmarkStart w:id="1100" w:name="OLE_LINK1919"/>
      <w:bookmarkStart w:id="1101" w:name="OLE_LINK1470"/>
      <w:bookmarkStart w:id="1102" w:name="OLE_LINK1564"/>
      <w:bookmarkStart w:id="1103" w:name="OLE_LINK169"/>
      <w:bookmarkStart w:id="1104" w:name="OLE_LINK173"/>
      <w:bookmarkStart w:id="1105" w:name="OLE_LINK9025"/>
      <w:bookmarkStart w:id="1106" w:name="OLE_LINK1506"/>
      <w:bookmarkStart w:id="1107" w:name="OLE_LINK1522"/>
      <w:bookmarkStart w:id="1108" w:name="OLE_LINK1745"/>
      <w:bookmarkStart w:id="1109" w:name="OLE_LINK1863"/>
      <w:bookmarkStart w:id="1110" w:name="OLE_LINK1777"/>
      <w:bookmarkStart w:id="1111" w:name="OLE_LINK1550"/>
      <w:bookmarkStart w:id="1112" w:name="OLE_LINK141"/>
      <w:bookmarkStart w:id="1113" w:name="OLE_LINK1803"/>
      <w:bookmarkStart w:id="1114" w:name="OLE_LINK1852"/>
      <w:bookmarkStart w:id="1115" w:name="OLE_LINK1558"/>
      <w:bookmarkStart w:id="1116" w:name="OLE_LINK1563"/>
      <w:bookmarkStart w:id="1117" w:name="OLE_LINK146"/>
      <w:bookmarkStart w:id="1118" w:name="OLE_LINK1811"/>
      <w:bookmarkStart w:id="1119" w:name="OLE_LINK1862"/>
      <w:bookmarkStart w:id="1120" w:name="OLE_LINK8985"/>
      <w:bookmarkStart w:id="1121" w:name="OLE_LINK163"/>
      <w:bookmarkStart w:id="1122" w:name="OLE_LINK1874"/>
      <w:bookmarkStart w:id="1123" w:name="OLE_LINK1544"/>
      <w:bookmarkStart w:id="1124" w:name="OLE_LINK1792"/>
      <w:bookmarkStart w:id="1125" w:name="OLE_LINK2091"/>
      <w:bookmarkStart w:id="1126" w:name="OLE_LINK1998"/>
      <w:bookmarkStart w:id="1127" w:name="OLE_LINK1853"/>
      <w:bookmarkStart w:id="1128" w:name="OLE_LINK2035"/>
      <w:bookmarkStart w:id="1129" w:name="OLE_LINK1903"/>
      <w:bookmarkStart w:id="1130" w:name="OLE_LINK2005"/>
      <w:bookmarkStart w:id="1131" w:name="OLE_LINK2241"/>
      <w:bookmarkStart w:id="1132" w:name="OLE_LINK157"/>
      <w:bookmarkStart w:id="1133" w:name="OLE_LINK1992"/>
      <w:bookmarkStart w:id="1134" w:name="OLE_LINK2029"/>
      <w:bookmarkStart w:id="1135" w:name="OLE_LINK1888"/>
      <w:bookmarkStart w:id="1136" w:name="OLE_LINK1832"/>
      <w:bookmarkStart w:id="1137" w:name="OLE_LINK2200"/>
      <w:bookmarkStart w:id="1138" w:name="OLE_LINK2217"/>
      <w:bookmarkStart w:id="1139" w:name="OLE_LINK1843"/>
      <w:bookmarkStart w:id="1140" w:name="OLE_LINK1776"/>
      <w:bookmarkStart w:id="1141" w:name="OLE_LINK1820"/>
      <w:bookmarkStart w:id="1142" w:name="OLE_LINK1969"/>
      <w:bookmarkStart w:id="1143" w:name="OLE_LINK2049"/>
      <w:bookmarkStart w:id="1144" w:name="OLE_LINK1920"/>
      <w:bookmarkStart w:id="1145" w:name="OLE_LINK2022"/>
      <w:bookmarkStart w:id="1146" w:name="OLE_LINK1787"/>
      <w:bookmarkStart w:id="1147" w:name="OLE_LINK1886"/>
      <w:bookmarkStart w:id="1148" w:name="OLE_LINK1907"/>
      <w:bookmarkStart w:id="1149" w:name="OLE_LINK1804"/>
      <w:bookmarkStart w:id="1150" w:name="OLE_LINK1769"/>
      <w:bookmarkStart w:id="1151" w:name="OLE_LINK1754"/>
      <w:bookmarkStart w:id="1152" w:name="OLE_LINK1582"/>
      <w:bookmarkStart w:id="1153" w:name="OLE_LINK2246"/>
      <w:bookmarkStart w:id="1154" w:name="OLE_LINK2251"/>
      <w:bookmarkStart w:id="1155" w:name="OLE_LINK1557"/>
      <w:bookmarkStart w:id="1156" w:name="OLE_LINK2059"/>
      <w:bookmarkStart w:id="1157" w:name="OLE_LINK8277"/>
      <w:bookmarkStart w:id="1158" w:name="OLE_LINK171"/>
      <w:bookmarkStart w:id="1159" w:name="OLE_LINK2234"/>
      <w:bookmarkStart w:id="1160" w:name="OLE_LINK8269"/>
      <w:bookmarkStart w:id="1161" w:name="OLE_LINK2252"/>
      <w:bookmarkStart w:id="1162" w:name="OLE_LINK2207"/>
      <w:bookmarkStart w:id="1163" w:name="OLE_LINK8092"/>
      <w:bookmarkStart w:id="1164" w:name="OLE_LINK8124"/>
      <w:bookmarkStart w:id="1165" w:name="OLE_LINK2222"/>
      <w:bookmarkStart w:id="1166" w:name="OLE_LINK2066"/>
      <w:bookmarkStart w:id="1167" w:name="OLE_LINK1583"/>
      <w:bookmarkStart w:id="1168" w:name="OLE_LINK1968"/>
      <w:bookmarkStart w:id="1169" w:name="OLE_LINK2042"/>
      <w:bookmarkStart w:id="1170" w:name="OLE_LINK1842"/>
      <w:bookmarkStart w:id="1171" w:name="OLE_LINK139"/>
      <w:bookmarkStart w:id="1172" w:name="OLE_LINK2060"/>
      <w:bookmarkStart w:id="1173" w:name="OLE_LINK8268"/>
      <w:bookmarkStart w:id="1174" w:name="OLE_LINK1981"/>
      <w:bookmarkStart w:id="1175" w:name="OLE_LINK1590"/>
      <w:bookmarkStart w:id="1176" w:name="OLE_LINK1768"/>
      <w:bookmarkStart w:id="1177" w:name="OLE_LINK178"/>
      <w:bookmarkStart w:id="1178" w:name="OLE_LINK8285"/>
      <w:bookmarkStart w:id="1179" w:name="OLE_LINK8278"/>
      <w:bookmarkStart w:id="1180" w:name="OLE_LINK2074"/>
      <w:bookmarkStart w:id="1181" w:name="OLE_LINK8233"/>
      <w:bookmarkStart w:id="1182" w:name="OLE_LINK8258"/>
      <w:bookmarkStart w:id="1183" w:name="OLE_LINK2053"/>
      <w:bookmarkStart w:id="1184" w:name="OLE_LINK2101"/>
      <w:bookmarkStart w:id="1185" w:name="OLE_LINK150"/>
      <w:bookmarkStart w:id="1186" w:name="OLE_LINK2086"/>
      <w:bookmarkStart w:id="1187" w:name="OLE_LINK2036"/>
      <w:bookmarkStart w:id="1188" w:name="OLE_LINK207"/>
      <w:bookmarkStart w:id="1189" w:name="OLE_LINK8107"/>
      <w:bookmarkStart w:id="1190" w:name="OLE_LINK8220"/>
      <w:bookmarkStart w:id="1191" w:name="OLE_LINK8249"/>
      <w:bookmarkStart w:id="1192" w:name="OLE_LINK204"/>
      <w:bookmarkStart w:id="1193" w:name="OLE_LINK160"/>
      <w:bookmarkStart w:id="1194" w:name="OLE_LINK2102"/>
      <w:bookmarkStart w:id="1195" w:name="OLE_LINK96"/>
      <w:bookmarkStart w:id="1196" w:name="OLE_LINK234"/>
      <w:bookmarkStart w:id="1197" w:name="OLE_LINK2233"/>
      <w:bookmarkStart w:id="1198" w:name="OLE_LINK2080"/>
      <w:bookmarkStart w:id="1199" w:name="OLE_LINK8257"/>
      <w:bookmarkStart w:id="1200" w:name="OLE_LINK222"/>
      <w:bookmarkStart w:id="1201" w:name="OLE_LINK142"/>
      <w:bookmarkStart w:id="1202" w:name="OLE_LINK8295"/>
      <w:bookmarkStart w:id="1203" w:name="OLE_LINK7997"/>
      <w:bookmarkStart w:id="1204" w:name="OLE_LINK8093"/>
      <w:bookmarkStart w:id="1205" w:name="OLE_LINK8076"/>
      <w:bookmarkStart w:id="1206" w:name="OLE_LINK212"/>
      <w:bookmarkStart w:id="1207" w:name="OLE_LINK8286"/>
      <w:bookmarkStart w:id="1208" w:name="OLE_LINK2259"/>
      <w:bookmarkStart w:id="1209" w:name="OLE_LINK224"/>
      <w:bookmarkStart w:id="1210" w:name="OLE_LINK8294"/>
      <w:bookmarkStart w:id="1211" w:name="OLE_LINK110"/>
      <w:bookmarkStart w:id="1212" w:name="OLE_LINK202"/>
      <w:bookmarkStart w:id="1213" w:name="OLE_LINK8050"/>
      <w:bookmarkStart w:id="1214" w:name="OLE_LINK8108"/>
      <w:bookmarkStart w:id="1215" w:name="OLE_LINK8061"/>
      <w:bookmarkStart w:id="1216" w:name="OLE_LINK206"/>
      <w:bookmarkStart w:id="1217" w:name="OLE_LINK8247"/>
      <w:bookmarkStart w:id="1218" w:name="OLE_LINK2193"/>
      <w:bookmarkStart w:id="1219" w:name="OLE_LINK189"/>
      <w:r>
        <w:rPr>
          <w:rFonts w:ascii="Book Antiqua" w:hAnsi="Book Antiqua"/>
          <w:sz w:val="24"/>
        </w:rPr>
        <w:t>March 12,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pPr>
        <w:adjustRightInd w:val="0"/>
        <w:snapToGrid w:val="0"/>
        <w:spacing w:line="360" w:lineRule="auto"/>
        <w:rPr>
          <w:rFonts w:ascii="Book Antiqua" w:hAnsi="Book Antiqua" w:eastAsia="Book Antiqua" w:cs="Book Antiqua"/>
          <w:b/>
          <w:bCs/>
          <w:sz w:val="24"/>
          <w:szCs w:val="24"/>
        </w:rPr>
      </w:pPr>
      <w:r>
        <w:rPr>
          <w:rFonts w:ascii="Book Antiqua" w:hAnsi="Book Antiqua" w:eastAsia="Book Antiqua" w:cs="Book Antiqua"/>
          <w:b/>
          <w:bCs/>
          <w:sz w:val="24"/>
          <w:szCs w:val="24"/>
        </w:rPr>
        <w:t>Published online:</w:t>
      </w:r>
    </w:p>
    <w:p>
      <w:pPr>
        <w:adjustRightInd/>
        <w:snapToGrid/>
        <w:spacing w:line="240" w:lineRule="auto"/>
      </w:pPr>
    </w:p>
    <w:p>
      <w:pPr>
        <w:widowControl/>
        <w:adjustRightInd w:val="0"/>
        <w:snapToGrid w:val="0"/>
        <w:spacing w:line="360" w:lineRule="auto"/>
        <w:rPr>
          <w:rFonts w:ascii="Book Antiqua" w:hAnsi="Book Antiqua" w:eastAsia="微软雅黑" w:cs="Book Antiqua"/>
          <w:b/>
          <w:bCs/>
          <w:color w:val="000000"/>
          <w:sz w:val="24"/>
          <w:szCs w:val="24"/>
        </w:rPr>
      </w:pPr>
      <w:r>
        <w:rPr>
          <w:rFonts w:ascii="Book Antiqua" w:hAnsi="Book Antiqua" w:eastAsia="微软雅黑" w:cs="Book Antiqua"/>
          <w:b/>
          <w:bCs/>
          <w:color w:val="000000"/>
          <w:sz w:val="24"/>
          <w:szCs w:val="24"/>
        </w:rPr>
        <w:br w:type="page"/>
      </w:r>
    </w:p>
    <w:p>
      <w:pPr>
        <w:adjustRightInd w:val="0"/>
        <w:snapToGrid w:val="0"/>
        <w:spacing w:line="360" w:lineRule="auto"/>
        <w:rPr>
          <w:rFonts w:ascii="Book Antiqua" w:hAnsi="Book Antiqua" w:cs="Book Antiqua"/>
          <w:b/>
          <w:bCs/>
          <w:sz w:val="24"/>
          <w:szCs w:val="24"/>
        </w:rPr>
      </w:pPr>
      <w:r>
        <w:rPr>
          <w:rFonts w:ascii="Book Antiqua" w:hAnsi="Book Antiqua" w:eastAsia="微软雅黑" w:cs="Book Antiqua"/>
          <w:b/>
          <w:bCs/>
          <w:color w:val="000000"/>
          <w:sz w:val="24"/>
          <w:szCs w:val="24"/>
        </w:rPr>
        <w:t>Abstract</w:t>
      </w:r>
    </w:p>
    <w:p>
      <w:pPr>
        <w:adjustRightInd w:val="0"/>
        <w:snapToGrid w:val="0"/>
        <w:spacing w:line="360" w:lineRule="auto"/>
        <w:rPr>
          <w:rFonts w:ascii="Book Antiqua" w:hAnsi="Book Antiqua" w:cs="Book Antiqua"/>
          <w:sz w:val="24"/>
          <w:szCs w:val="24"/>
        </w:rPr>
      </w:pPr>
      <w:r>
        <w:rPr>
          <w:rFonts w:ascii="Book Antiqua" w:hAnsi="Book Antiqua" w:eastAsia="Book Antiqua" w:cs="Book Antiqua"/>
          <w:color w:val="000000"/>
          <w:sz w:val="24"/>
          <w:szCs w:val="24"/>
        </w:rPr>
        <w:t>BACKGROUND</w:t>
      </w:r>
    </w:p>
    <w:p>
      <w:pPr>
        <w:adjustRightInd w:val="0"/>
        <w:snapToGrid w:val="0"/>
        <w:spacing w:line="360" w:lineRule="auto"/>
        <w:rPr>
          <w:rFonts w:ascii="Book Antiqua" w:hAnsi="Book Antiqua" w:cs="Book Antiqua"/>
          <w:sz w:val="24"/>
          <w:szCs w:val="24"/>
        </w:rPr>
      </w:pPr>
      <w:r>
        <w:rPr>
          <w:rFonts w:hint="eastAsia" w:ascii="Book Antiqua" w:hAnsi="Book Antiqua" w:eastAsia="宋体" w:cs="Book Antiqua"/>
          <w:sz w:val="24"/>
          <w:szCs w:val="24"/>
          <w:lang w:val="en-US" w:eastAsia="zh-CN"/>
        </w:rPr>
        <w:t>W</w:t>
      </w:r>
      <w:r>
        <w:rPr>
          <w:rFonts w:ascii="Book Antiqua" w:hAnsi="Book Antiqua" w:eastAsia="宋体" w:cs="Book Antiqua"/>
          <w:sz w:val="24"/>
          <w:szCs w:val="24"/>
        </w:rPr>
        <w:t xml:space="preserve">hether hyperbaric oxygen therapy (HBOT) </w:t>
      </w:r>
      <w:r>
        <w:rPr>
          <w:rFonts w:ascii="Book Antiqua" w:hAnsi="Book Antiqua" w:cs="Book Antiqua"/>
          <w:sz w:val="24"/>
          <w:szCs w:val="24"/>
        </w:rPr>
        <w:t>can cause paradoxical herniation</w:t>
      </w:r>
      <w:r>
        <w:rPr>
          <w:rFonts w:hint="eastAsia" w:ascii="Book Antiqua" w:hAnsi="Book Antiqua" w:cs="Book Antiqua"/>
          <w:sz w:val="24"/>
          <w:szCs w:val="24"/>
          <w:lang w:val="en-US" w:eastAsia="zh-CN"/>
        </w:rPr>
        <w:t xml:space="preserve"> is still unclear</w:t>
      </w:r>
      <w:r>
        <w:rPr>
          <w:rFonts w:ascii="Book Antiqua" w:hAnsi="Book Antiqua" w:cs="Book Antiqua"/>
          <w:sz w:val="24"/>
          <w:szCs w:val="24"/>
        </w:rPr>
        <w:t>.</w:t>
      </w:r>
    </w:p>
    <w:p>
      <w:pPr>
        <w:adjustRightInd w:val="0"/>
        <w:snapToGrid w:val="0"/>
        <w:spacing w:line="360" w:lineRule="auto"/>
        <w:rPr>
          <w:rFonts w:ascii="Book Antiqua" w:hAnsi="Book Antiqua" w:cs="Book Antiqua"/>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color w:val="000000"/>
          <w:sz w:val="24"/>
          <w:szCs w:val="24"/>
        </w:rPr>
        <w:t>CASE SUMMARY</w:t>
      </w:r>
    </w:p>
    <w:p>
      <w:pPr>
        <w:adjustRightInd w:val="0"/>
        <w:snapToGrid w:val="0"/>
        <w:spacing w:line="360" w:lineRule="auto"/>
        <w:rPr>
          <w:rFonts w:ascii="Book Antiqua" w:hAnsi="Book Antiqua" w:eastAsia="宋体" w:cs="Book Antiqua"/>
          <w:sz w:val="24"/>
          <w:szCs w:val="24"/>
        </w:rPr>
      </w:pPr>
      <w:r>
        <w:rPr>
          <w:rFonts w:ascii="Book Antiqua" w:hAnsi="Book Antiqua" w:eastAsia="宋体" w:cs="Book Antiqua"/>
          <w:sz w:val="24"/>
          <w:szCs w:val="24"/>
        </w:rPr>
        <w:t>A 65-year-old patient who was comatose due to brain trauma underwent decompressive craniotomy and gradually regained consciousness after surgery. HBOT was administered 22 d after surgery due to speech impairment. Paradoxical herniation appeared on the second day after treatment, and the patient’s condition worsened after receiving mannitol treatment at the rehabilitation hospital. After timely skull repair, the paradoxical herni</w:t>
      </w:r>
      <w:r>
        <w:rPr>
          <w:rFonts w:ascii="Book Antiqua" w:hAnsi="Book Antiqua" w:cs="Book Antiqua"/>
          <w:sz w:val="24"/>
          <w:szCs w:val="24"/>
        </w:rPr>
        <w:t>ation was resolved,</w:t>
      </w:r>
      <w:r>
        <w:rPr>
          <w:rFonts w:ascii="Book Antiqua" w:hAnsi="Book Antiqua" w:eastAsia="宋体" w:cs="Book Antiqua"/>
          <w:sz w:val="24"/>
          <w:szCs w:val="24"/>
        </w:rPr>
        <w:t xml:space="preserve"> and the patient regained </w:t>
      </w:r>
      <w:r>
        <w:rPr>
          <w:rFonts w:ascii="Book Antiqua" w:hAnsi="Book Antiqua" w:cs="Book Antiqua"/>
          <w:sz w:val="24"/>
          <w:szCs w:val="24"/>
        </w:rPr>
        <w:t>consciousness and had a good recovery as observed at the follow-up visit.</w:t>
      </w:r>
    </w:p>
    <w:p>
      <w:pPr>
        <w:adjustRightInd w:val="0"/>
        <w:snapToGrid w:val="0"/>
        <w:spacing w:line="360" w:lineRule="auto"/>
        <w:rPr>
          <w:rFonts w:ascii="Book Antiqua" w:hAnsi="Book Antiqua" w:cs="Book Antiqua"/>
          <w:b/>
          <w:bCs/>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color w:val="000000"/>
          <w:sz w:val="24"/>
          <w:szCs w:val="24"/>
        </w:rPr>
        <w:t>CONCLUSION</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Paradoxical herniation is rare </w:t>
      </w:r>
      <w:r>
        <w:rPr>
          <w:rFonts w:ascii="Book Antiqua" w:hAnsi="Book Antiqua" w:eastAsia="宋体" w:cs="Book Antiqua"/>
          <w:sz w:val="24"/>
          <w:szCs w:val="24"/>
        </w:rPr>
        <w:t>and may be caused by HBOT.</w:t>
      </w:r>
      <w:r>
        <w:rPr>
          <w:rFonts w:ascii="Book Antiqua" w:hAnsi="Book Antiqua" w:cs="Book Antiqua"/>
          <w:sz w:val="24"/>
          <w:szCs w:val="24"/>
        </w:rPr>
        <w:t xml:space="preserve"> </w:t>
      </w:r>
      <w:r>
        <w:rPr>
          <w:rFonts w:ascii="Book Antiqua" w:hAnsi="Book Antiqua" w:eastAsia="宋体" w:cs="Book Antiqua"/>
          <w:sz w:val="24"/>
          <w:szCs w:val="24"/>
        </w:rPr>
        <w:t xml:space="preserve">However, the underlying </w:t>
      </w:r>
      <w:r>
        <w:rPr>
          <w:rFonts w:ascii="Book Antiqua" w:hAnsi="Book Antiqua" w:cs="Book Antiqua"/>
          <w:sz w:val="24"/>
          <w:szCs w:val="24"/>
        </w:rPr>
        <w:t>mechanism is unknown,</w:t>
      </w:r>
      <w:r>
        <w:rPr>
          <w:rFonts w:ascii="Book Antiqua" w:hAnsi="Book Antiqua" w:eastAsia="宋体" w:cs="Book Antiqua"/>
          <w:sz w:val="24"/>
          <w:szCs w:val="24"/>
        </w:rPr>
        <w:t xml:space="preserve"> and</w:t>
      </w:r>
      <w:r>
        <w:rPr>
          <w:rFonts w:ascii="Book Antiqua" w:hAnsi="Book Antiqua" w:cs="Book Antiqua"/>
          <w:sz w:val="24"/>
          <w:szCs w:val="24"/>
        </w:rPr>
        <w:t xml:space="preserve"> the understanding of this phenomenon is insufficient</w:t>
      </w:r>
      <w:r>
        <w:rPr>
          <w:rFonts w:ascii="Book Antiqua" w:hAnsi="Book Antiqua" w:eastAsia="宋体" w:cs="Book Antiqua"/>
          <w:sz w:val="24"/>
          <w:szCs w:val="24"/>
        </w:rPr>
        <w:t xml:space="preserve">. </w:t>
      </w:r>
      <w:r>
        <w:rPr>
          <w:rFonts w:ascii="Book Antiqua" w:hAnsi="Book Antiqua" w:cs="Book Antiqua"/>
          <w:sz w:val="24"/>
          <w:szCs w:val="24"/>
        </w:rPr>
        <w:t>The use of mannitol may worsen this condition.</w:t>
      </w:r>
      <w:r>
        <w:rPr>
          <w:rFonts w:ascii="Book Antiqua" w:hAnsi="Book Antiqua" w:eastAsia="宋体" w:cs="Book Antiqua"/>
          <w:sz w:val="24"/>
          <w:szCs w:val="24"/>
        </w:rPr>
        <w:t xml:space="preserve"> </w:t>
      </w:r>
      <w:r>
        <w:rPr>
          <w:rFonts w:ascii="Book Antiqua" w:hAnsi="Book Antiqua" w:cs="Book Antiqua"/>
          <w:sz w:val="24"/>
          <w:szCs w:val="24"/>
        </w:rPr>
        <w:t xml:space="preserve">Timely skull repair can treat </w:t>
      </w:r>
      <w:r>
        <w:rPr>
          <w:rFonts w:ascii="Book Antiqua" w:hAnsi="Book Antiqua" w:eastAsia="宋体" w:cs="Book Antiqua"/>
          <w:sz w:val="24"/>
          <w:szCs w:val="24"/>
        </w:rPr>
        <w:t>paradoxical</w:t>
      </w:r>
      <w:r>
        <w:rPr>
          <w:rFonts w:ascii="Book Antiqua" w:hAnsi="Book Antiqua" w:cs="Book Antiqua"/>
          <w:sz w:val="24"/>
          <w:szCs w:val="24"/>
        </w:rPr>
        <w:t xml:space="preserve"> herniation</w:t>
      </w:r>
      <w:r>
        <w:rPr>
          <w:rFonts w:ascii="Book Antiqua" w:hAnsi="Book Antiqua" w:eastAsia="宋体" w:cs="Book Antiqua"/>
          <w:sz w:val="24"/>
          <w:szCs w:val="24"/>
        </w:rPr>
        <w:t xml:space="preserve"> and</w:t>
      </w:r>
      <w:r>
        <w:rPr>
          <w:rFonts w:ascii="Book Antiqua" w:hAnsi="Book Antiqua" w:cs="Book Antiqua"/>
          <w:sz w:val="24"/>
          <w:szCs w:val="24"/>
        </w:rPr>
        <w:t xml:space="preserve"> prevent serious complications.</w:t>
      </w:r>
    </w:p>
    <w:p>
      <w:pPr>
        <w:adjustRightInd w:val="0"/>
        <w:snapToGrid w:val="0"/>
        <w:spacing w:line="360" w:lineRule="auto"/>
        <w:rPr>
          <w:rFonts w:ascii="Book Antiqua" w:hAnsi="Book Antiqua" w:eastAsia="宋体" w:cs="Book Antiqua"/>
          <w:b/>
          <w:bCs/>
          <w:sz w:val="24"/>
          <w:szCs w:val="24"/>
        </w:rPr>
      </w:pPr>
    </w:p>
    <w:p>
      <w:pPr>
        <w:adjustRightInd w:val="0"/>
        <w:snapToGrid w:val="0"/>
        <w:spacing w:line="360" w:lineRule="auto"/>
        <w:rPr>
          <w:rFonts w:ascii="Book Antiqua" w:hAnsi="Book Antiqua" w:cs="Book Antiqua"/>
          <w:sz w:val="24"/>
          <w:szCs w:val="24"/>
        </w:rPr>
      </w:pPr>
      <w:r>
        <w:rPr>
          <w:rFonts w:ascii="Book Antiqua" w:hAnsi="Book Antiqua" w:eastAsia="宋体" w:cs="Book Antiqua"/>
          <w:b/>
          <w:bCs/>
          <w:sz w:val="24"/>
          <w:szCs w:val="24"/>
        </w:rPr>
        <w:t>Keywords</w:t>
      </w:r>
      <w:r>
        <w:rPr>
          <w:rFonts w:ascii="Book Antiqua" w:hAnsi="Book Antiqua" w:cs="Book Antiqua"/>
          <w:sz w:val="24"/>
          <w:szCs w:val="24"/>
        </w:rPr>
        <w:t>:</w:t>
      </w:r>
      <w:r>
        <w:rPr>
          <w:rFonts w:ascii="Book Antiqua" w:hAnsi="Book Antiqua" w:eastAsia="宋体" w:cs="Book Antiqua"/>
          <w:sz w:val="24"/>
          <w:szCs w:val="24"/>
        </w:rPr>
        <w:t xml:space="preserve"> </w:t>
      </w:r>
      <w:r>
        <w:rPr>
          <w:rFonts w:ascii="Book Antiqua" w:hAnsi="Book Antiqua" w:cs="Book Antiqua"/>
          <w:sz w:val="24"/>
          <w:szCs w:val="24"/>
        </w:rPr>
        <w:t>Decompressive craniectomy;</w:t>
      </w:r>
      <w:r>
        <w:rPr>
          <w:rFonts w:ascii="Book Antiqua" w:hAnsi="Book Antiqua" w:eastAsia="宋体" w:cs="Book Antiqua"/>
          <w:sz w:val="24"/>
          <w:szCs w:val="24"/>
        </w:rPr>
        <w:t xml:space="preserve"> Hyperbaric oxygen therapy</w:t>
      </w:r>
      <w:r>
        <w:rPr>
          <w:rFonts w:ascii="Book Antiqua" w:hAnsi="Book Antiqua" w:cs="Book Antiqua"/>
          <w:sz w:val="24"/>
          <w:szCs w:val="24"/>
        </w:rPr>
        <w:t>; Mannitol;</w:t>
      </w:r>
      <w:r>
        <w:rPr>
          <w:rFonts w:ascii="Book Antiqua" w:hAnsi="Book Antiqua" w:eastAsia="宋体" w:cs="Book Antiqua"/>
          <w:sz w:val="24"/>
          <w:szCs w:val="24"/>
        </w:rPr>
        <w:t xml:space="preserve"> </w:t>
      </w:r>
      <w:r>
        <w:rPr>
          <w:rFonts w:ascii="Book Antiqua" w:hAnsi="Book Antiqua" w:cs="Book Antiqua"/>
          <w:sz w:val="24"/>
          <w:szCs w:val="24"/>
        </w:rPr>
        <w:t>Paradoxical herniation;</w:t>
      </w:r>
      <w:r>
        <w:rPr>
          <w:rFonts w:ascii="Book Antiqua" w:hAnsi="Book Antiqua" w:eastAsia="宋体" w:cs="Book Antiqua"/>
          <w:sz w:val="24"/>
          <w:szCs w:val="24"/>
        </w:rPr>
        <w:t xml:space="preserve"> </w:t>
      </w:r>
      <w:r>
        <w:rPr>
          <w:rFonts w:ascii="Book Antiqua" w:hAnsi="Book Antiqua" w:cs="Book Antiqua"/>
          <w:sz w:val="24"/>
          <w:szCs w:val="24"/>
        </w:rPr>
        <w:t>Case report</w:t>
      </w:r>
    </w:p>
    <w:p>
      <w:pPr>
        <w:widowControl/>
        <w:adjustRightInd w:val="0"/>
        <w:snapToGrid w:val="0"/>
        <w:spacing w:line="360" w:lineRule="auto"/>
        <w:rPr>
          <w:rFonts w:ascii="Book Antiqua" w:hAnsi="Book Antiqua" w:cs="Book Antiqua"/>
          <w:sz w:val="24"/>
          <w:szCs w:val="24"/>
        </w:rPr>
      </w:pPr>
    </w:p>
    <w:p>
      <w:pPr>
        <w:widowControl/>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Ye ZX, Fu XX, Wu TZ, Lin L, Xie LQ, Hu YL, Zhou Y, You ZG, Lin H. Paradoxical herniation associated with hyperbaric oxygen therapy after decompressive craniectomy: A case report. </w:t>
      </w:r>
      <w:r>
        <w:rPr>
          <w:rFonts w:ascii="Book Antiqua" w:hAnsi="Book Antiqua" w:cs="Book Antiqua"/>
          <w:i/>
          <w:iCs/>
          <w:sz w:val="24"/>
          <w:szCs w:val="24"/>
        </w:rPr>
        <w:t>World J Clin Cases</w:t>
      </w:r>
      <w:r>
        <w:rPr>
          <w:rFonts w:ascii="Book Antiqua" w:hAnsi="Book Antiqua" w:cs="Book Antiqua"/>
          <w:sz w:val="24"/>
          <w:szCs w:val="24"/>
        </w:rPr>
        <w:t xml:space="preserve"> 2024; In press</w:t>
      </w:r>
    </w:p>
    <w:p>
      <w:pPr>
        <w:adjustRightInd w:val="0"/>
        <w:snapToGrid w:val="0"/>
        <w:spacing w:line="360" w:lineRule="auto"/>
        <w:rPr>
          <w:rFonts w:ascii="Book Antiqua" w:hAnsi="Book Antiqua" w:cs="Book Antiqua"/>
          <w:b/>
          <w:bCs/>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bCs/>
          <w:sz w:val="24"/>
          <w:szCs w:val="24"/>
        </w:rPr>
        <w:t xml:space="preserve">Core Tip: </w:t>
      </w:r>
      <w:r>
        <w:rPr>
          <w:rFonts w:ascii="Book Antiqua" w:hAnsi="Book Antiqua" w:cs="Book Antiqua"/>
          <w:sz w:val="24"/>
          <w:szCs w:val="24"/>
        </w:rPr>
        <w:t>Paradoxical herniation may be caused by high-pressure oxygen therapy after decompressive craniectomy has not been reported. Paradoxical herniation has been misdiagnosed by the neurosurgery department of subordinate hospitals and provincial neurological rehabilitation hospitals for many times, thus delaying treatment. This report is to improve the understanding of paradoxical herniation.</w:t>
      </w:r>
    </w:p>
    <w:p>
      <w:pPr>
        <w:adjustRightInd w:val="0"/>
        <w:snapToGrid w:val="0"/>
        <w:spacing w:line="360" w:lineRule="auto"/>
        <w:rPr>
          <w:rFonts w:ascii="Book Antiqua" w:hAnsi="Book Antiqua" w:cs="Book Antiqua"/>
          <w:b/>
          <w:bCs/>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caps/>
          <w:color w:val="000000"/>
          <w:sz w:val="24"/>
          <w:szCs w:val="24"/>
          <w:u w:val="single"/>
        </w:rPr>
        <w:t>INTRODUCTION</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Decompression with</w:t>
      </w:r>
      <w:r>
        <w:rPr>
          <w:rFonts w:ascii="Book Antiqua" w:hAnsi="Book Antiqua" w:eastAsia="宋体" w:cs="Book Antiqua"/>
          <w:sz w:val="24"/>
          <w:szCs w:val="24"/>
        </w:rPr>
        <w:t xml:space="preserve"> a</w:t>
      </w:r>
      <w:r>
        <w:rPr>
          <w:rFonts w:ascii="Book Antiqua" w:hAnsi="Book Antiqua" w:cs="Book Antiqua"/>
          <w:sz w:val="24"/>
          <w:szCs w:val="24"/>
        </w:rPr>
        <w:t xml:space="preserve"> bone flap is an effective rescue measure for alleviating various</w:t>
      </w:r>
      <w:r>
        <w:rPr>
          <w:rFonts w:ascii="Book Antiqua" w:hAnsi="Book Antiqua" w:eastAsia="宋体" w:cs="Book Antiqua"/>
          <w:sz w:val="24"/>
          <w:szCs w:val="24"/>
        </w:rPr>
        <w:t xml:space="preserve"> types of</w:t>
      </w:r>
      <w:r>
        <w:rPr>
          <w:rFonts w:ascii="Book Antiqua" w:hAnsi="Book Antiqua" w:cs="Book Antiqua"/>
          <w:sz w:val="24"/>
          <w:szCs w:val="24"/>
        </w:rPr>
        <w:t xml:space="preserve"> malignant intracranial hypertension. After cerebral edema subsides, the skull loses mechanical support, and the force generated by atmospheric pressure directly acts on the skull defect site. This causes the flap to sag after collapsing downward and inward, leading to a series of neurological </w:t>
      </w:r>
      <w:r>
        <w:rPr>
          <w:rFonts w:ascii="Book Antiqua" w:hAnsi="Book Antiqua" w:eastAsia="宋体" w:cs="Book Antiqua"/>
          <w:sz w:val="24"/>
          <w:szCs w:val="24"/>
        </w:rPr>
        <w:t>declines</w:t>
      </w:r>
      <w:r>
        <w:rPr>
          <w:rFonts w:ascii="Book Antiqua" w:hAnsi="Book Antiqua" w:cs="Book Antiqua"/>
          <w:sz w:val="24"/>
          <w:szCs w:val="24"/>
        </w:rPr>
        <w:t xml:space="preserve">. The mechanism by which </w:t>
      </w:r>
      <w:r>
        <w:rPr>
          <w:rFonts w:ascii="Book Antiqua" w:hAnsi="Book Antiqua" w:eastAsia="宋体" w:cs="Book Antiqua"/>
          <w:sz w:val="24"/>
          <w:szCs w:val="24"/>
        </w:rPr>
        <w:t>paradoxical</w:t>
      </w:r>
      <w:r>
        <w:rPr>
          <w:rFonts w:ascii="Book Antiqua" w:hAnsi="Book Antiqua" w:cs="Book Antiqua"/>
          <w:sz w:val="24"/>
          <w:szCs w:val="24"/>
        </w:rPr>
        <w:t xml:space="preserve"> herniation occurs remains unclear because it is relatively rare. Moreover, many doctors do not have a comprehensive understanding of this disease, which can lead to misdiagnosis, missed diagnosis, or even deterioration of the patient’s condition and</w:t>
      </w:r>
      <w:r>
        <w:rPr>
          <w:rFonts w:ascii="Book Antiqua" w:hAnsi="Book Antiqua" w:eastAsia="宋体" w:cs="Book Antiqua"/>
          <w:sz w:val="24"/>
          <w:szCs w:val="24"/>
        </w:rPr>
        <w:t>,</w:t>
      </w:r>
      <w:r>
        <w:rPr>
          <w:rFonts w:ascii="Book Antiqua" w:hAnsi="Book Antiqua" w:cs="Book Antiqua"/>
          <w:sz w:val="24"/>
          <w:szCs w:val="24"/>
        </w:rPr>
        <w:t xml:space="preserve"> in severe cases, death. </w:t>
      </w:r>
      <w:r>
        <w:rPr>
          <w:rFonts w:hint="eastAsia" w:ascii="Book Antiqua" w:hAnsi="Book Antiqua" w:cs="Book Antiqua"/>
          <w:sz w:val="24"/>
          <w:szCs w:val="24"/>
          <w:lang w:val="en-US" w:eastAsia="zh-CN"/>
        </w:rPr>
        <w:t>We encountered a</w:t>
      </w:r>
      <w:r>
        <w:rPr>
          <w:rFonts w:ascii="Book Antiqua" w:hAnsi="Book Antiqua" w:cs="Book Antiqua"/>
          <w:sz w:val="24"/>
          <w:szCs w:val="24"/>
        </w:rPr>
        <w:t xml:space="preserve"> </w:t>
      </w:r>
      <w:r>
        <w:rPr>
          <w:rFonts w:hint="eastAsia" w:ascii="Book Antiqua" w:hAnsi="Book Antiqua" w:cs="Book Antiqua"/>
          <w:sz w:val="24"/>
          <w:szCs w:val="24"/>
          <w:lang w:val="en-US" w:eastAsia="zh-CN"/>
        </w:rPr>
        <w:t xml:space="preserve">rare </w:t>
      </w:r>
      <w:r>
        <w:rPr>
          <w:rFonts w:ascii="Book Antiqua" w:hAnsi="Book Antiqua" w:cs="Book Antiqua"/>
          <w:sz w:val="24"/>
          <w:szCs w:val="24"/>
        </w:rPr>
        <w:t xml:space="preserve">patient with </w:t>
      </w:r>
      <w:r>
        <w:rPr>
          <w:rFonts w:ascii="Book Antiqua" w:hAnsi="Book Antiqua" w:eastAsia="宋体" w:cs="Book Antiqua"/>
          <w:sz w:val="24"/>
          <w:szCs w:val="24"/>
        </w:rPr>
        <w:t>paradoxical</w:t>
      </w:r>
      <w:r>
        <w:rPr>
          <w:rFonts w:ascii="Book Antiqua" w:hAnsi="Book Antiqua" w:cs="Book Antiqua"/>
          <w:sz w:val="24"/>
          <w:szCs w:val="24"/>
        </w:rPr>
        <w:t xml:space="preserve"> herniation</w:t>
      </w:r>
      <w:r>
        <w:rPr>
          <w:rFonts w:ascii="Book Antiqua" w:hAnsi="Book Antiqua" w:eastAsia="宋体" w:cs="Book Antiqua"/>
          <w:sz w:val="24"/>
          <w:szCs w:val="24"/>
        </w:rPr>
        <w:t xml:space="preserve"> </w:t>
      </w:r>
      <w:r>
        <w:rPr>
          <w:rFonts w:ascii="Book Antiqua" w:hAnsi="Book Antiqua" w:cs="Book Antiqua"/>
          <w:sz w:val="24"/>
          <w:szCs w:val="24"/>
        </w:rPr>
        <w:t>caused by hyperbaric oxygen therapy (HBOT)</w:t>
      </w:r>
      <w:r>
        <w:rPr>
          <w:rFonts w:hint="eastAsia" w:ascii="Book Antiqua" w:hAnsi="Book Antiqua" w:cs="Book Antiqua"/>
          <w:sz w:val="24"/>
          <w:szCs w:val="24"/>
          <w:lang w:val="en-US" w:eastAsia="zh-CN"/>
        </w:rPr>
        <w:t xml:space="preserve"> that</w:t>
      </w:r>
      <w:r>
        <w:rPr>
          <w:rFonts w:ascii="Book Antiqua" w:hAnsi="Book Antiqua" w:cs="Book Antiqua"/>
          <w:sz w:val="24"/>
          <w:szCs w:val="24"/>
        </w:rPr>
        <w:t xml:space="preserve"> was misdiagnosed</w:t>
      </w:r>
      <w:r>
        <w:rPr>
          <w:rFonts w:hint="eastAsia" w:ascii="Book Antiqua" w:hAnsi="Book Antiqua" w:cs="Book Antiqua"/>
          <w:sz w:val="24"/>
          <w:szCs w:val="24"/>
          <w:lang w:val="en-US" w:eastAsia="zh-CN"/>
        </w:rPr>
        <w:t>. Here we report</w:t>
      </w:r>
      <w:r>
        <w:rPr>
          <w:rFonts w:ascii="Book Antiqua" w:hAnsi="Book Antiqua" w:cs="Book Antiqua"/>
          <w:sz w:val="24"/>
          <w:szCs w:val="24"/>
        </w:rPr>
        <w:t xml:space="preserve"> </w:t>
      </w:r>
      <w:r>
        <w:rPr>
          <w:rFonts w:hint="eastAsia" w:ascii="Book Antiqua" w:hAnsi="Book Antiqua" w:cs="Book Antiqua"/>
          <w:sz w:val="24"/>
          <w:szCs w:val="24"/>
          <w:lang w:val="en-US" w:eastAsia="zh-CN"/>
        </w:rPr>
        <w:t xml:space="preserve">such </w:t>
      </w:r>
      <w:r>
        <w:rPr>
          <w:rFonts w:ascii="Book Antiqua" w:hAnsi="Book Antiqua" w:cs="Book Antiqua"/>
          <w:sz w:val="24"/>
          <w:szCs w:val="24"/>
        </w:rPr>
        <w:t>case</w:t>
      </w:r>
      <w:r>
        <w:rPr>
          <w:rFonts w:hint="eastAsia" w:ascii="Book Antiqua" w:hAnsi="Book Antiqua" w:cs="Book Antiqua"/>
          <w:sz w:val="24"/>
          <w:szCs w:val="24"/>
          <w:lang w:val="en-US" w:eastAsia="zh-CN"/>
        </w:rPr>
        <w:t xml:space="preserve"> </w:t>
      </w:r>
      <w:r>
        <w:rPr>
          <w:rFonts w:ascii="Book Antiqua" w:hAnsi="Book Antiqua" w:cs="Book Antiqua"/>
          <w:sz w:val="24"/>
          <w:szCs w:val="24"/>
        </w:rPr>
        <w:t>to improve the understanding of this disease.</w:t>
      </w:r>
    </w:p>
    <w:p>
      <w:pPr>
        <w:adjustRightInd w:val="0"/>
        <w:snapToGrid w:val="0"/>
        <w:spacing w:line="360" w:lineRule="auto"/>
        <w:rPr>
          <w:rFonts w:ascii="Book Antiqua" w:hAnsi="Book Antiqua" w:cs="Book Antiqua"/>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caps/>
          <w:color w:val="000000"/>
          <w:sz w:val="24"/>
          <w:szCs w:val="24"/>
          <w:u w:val="single"/>
        </w:rPr>
        <w:t>CASE PRESENTATION</w:t>
      </w: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i/>
          <w:color w:val="000000"/>
          <w:sz w:val="24"/>
          <w:szCs w:val="24"/>
        </w:rPr>
        <w:t>Chief complaints</w:t>
      </w:r>
    </w:p>
    <w:p>
      <w:pPr>
        <w:adjustRightInd w:val="0"/>
        <w:snapToGrid w:val="0"/>
        <w:spacing w:line="360" w:lineRule="auto"/>
        <w:rPr>
          <w:rFonts w:ascii="Book Antiqua" w:hAnsi="Book Antiqua" w:cs="Book Antiqua"/>
          <w:b/>
          <w:bCs/>
          <w:sz w:val="24"/>
          <w:szCs w:val="24"/>
        </w:rPr>
      </w:pPr>
      <w:r>
        <w:rPr>
          <w:rFonts w:ascii="Book Antiqua" w:hAnsi="Book Antiqua" w:cs="Book Antiqua"/>
          <w:sz w:val="24"/>
          <w:szCs w:val="24"/>
        </w:rPr>
        <w:t>A 65-year-old male patient was in a coma for more than a month due to a high fall.</w:t>
      </w:r>
    </w:p>
    <w:p>
      <w:pPr>
        <w:adjustRightInd w:val="0"/>
        <w:snapToGrid w:val="0"/>
        <w:spacing w:line="360" w:lineRule="auto"/>
        <w:rPr>
          <w:rFonts w:ascii="Book Antiqua" w:hAnsi="Book Antiqua" w:cs="Book Antiqua"/>
          <w:b/>
          <w:i/>
          <w:color w:val="000000"/>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i/>
          <w:color w:val="000000"/>
          <w:sz w:val="24"/>
          <w:szCs w:val="24"/>
        </w:rPr>
        <w:t>History of present illness</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A 65-year-old male patient presented to Zhangping City Hospital in Fujian Province on </w:t>
      </w:r>
      <w:r>
        <w:rPr>
          <w:rFonts w:hint="eastAsia" w:ascii="Book Antiqua" w:hAnsi="Book Antiqua" w:cs="Book Antiqua"/>
          <w:sz w:val="24"/>
          <w:szCs w:val="24"/>
          <w:lang w:val="en-US" w:eastAsia="zh-CN"/>
        </w:rPr>
        <w:t xml:space="preserve">May 2, </w:t>
      </w:r>
      <w:r>
        <w:rPr>
          <w:rFonts w:ascii="Book Antiqua" w:hAnsi="Book Antiqua" w:cs="Book Antiqua"/>
          <w:sz w:val="24"/>
          <w:szCs w:val="24"/>
        </w:rPr>
        <w:t>2021</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(Figure </w:t>
      </w:r>
      <w:r>
        <w:rPr>
          <w:rFonts w:hint="eastAsia" w:ascii="Book Antiqua" w:hAnsi="Book Antiqua" w:cs="Book Antiqua"/>
          <w:sz w:val="24"/>
          <w:szCs w:val="24"/>
        </w:rPr>
        <w:t>1</w:t>
      </w:r>
      <w:r>
        <w:rPr>
          <w:rFonts w:ascii="Book Antiqua" w:hAnsi="Book Antiqua" w:cs="Book Antiqua"/>
          <w:sz w:val="24"/>
          <w:szCs w:val="24"/>
        </w:rPr>
        <w:t xml:space="preserve">A) with loss of consciousness for 20 min following a fall from a high height. Cranial computed tomography (CT) revealed a bilateral acute temporal subdural hematoma and contusion in the right frontotemporal lobe. The patient was admitted to the hospital and underwent physical examination. The </w:t>
      </w:r>
      <w:r>
        <w:rPr>
          <w:rFonts w:hint="eastAsia" w:ascii="Book Antiqua" w:hAnsi="Book Antiqua" w:cs="Book Antiqua"/>
          <w:sz w:val="24"/>
          <w:szCs w:val="24"/>
        </w:rPr>
        <w:t>Glasgow Coma Scale</w:t>
      </w:r>
      <w:r>
        <w:rPr>
          <w:rFonts w:ascii="Book Antiqua" w:hAnsi="Book Antiqua" w:cs="Book Antiqua"/>
          <w:sz w:val="24"/>
          <w:szCs w:val="24"/>
        </w:rPr>
        <w:t xml:space="preserve"> score</w:t>
      </w:r>
      <w:r>
        <w:rPr>
          <w:rFonts w:hint="eastAsia" w:ascii="Book Antiqua" w:hAnsi="Book Antiqua" w:cs="Book Antiqua"/>
          <w:sz w:val="24"/>
          <w:szCs w:val="24"/>
          <w:lang w:val="en-US" w:eastAsia="zh-CN"/>
        </w:rPr>
        <w:t xml:space="preserve"> of the patient</w:t>
      </w:r>
      <w:r>
        <w:rPr>
          <w:rFonts w:ascii="Book Antiqua" w:hAnsi="Book Antiqua" w:cs="Book Antiqua"/>
          <w:sz w:val="24"/>
          <w:szCs w:val="24"/>
        </w:rPr>
        <w:t xml:space="preserve"> was </w:t>
      </w:r>
      <w:r>
        <w:rPr>
          <w:rFonts w:hint="eastAsia" w:ascii="Book Antiqua" w:hAnsi="Book Antiqua" w:cs="Book Antiqua"/>
          <w:sz w:val="24"/>
          <w:szCs w:val="24"/>
          <w:lang w:val="en-US" w:eastAsia="zh-CN"/>
        </w:rPr>
        <w:t>7</w:t>
      </w:r>
      <w:r>
        <w:rPr>
          <w:rFonts w:ascii="Book Antiqua" w:hAnsi="Book Antiqua" w:cs="Book Antiqua"/>
          <w:sz w:val="24"/>
          <w:szCs w:val="24"/>
        </w:rPr>
        <w:t xml:space="preserve"> (E1</w:t>
      </w:r>
      <w:r>
        <w:rPr>
          <w:rFonts w:hint="eastAsia" w:ascii="Book Antiqua" w:hAnsi="Book Antiqua" w:cs="Book Antiqua"/>
          <w:sz w:val="24"/>
          <w:szCs w:val="24"/>
          <w:lang w:val="en-US" w:eastAsia="zh-CN"/>
        </w:rPr>
        <w:t xml:space="preserve">, </w:t>
      </w:r>
      <w:r>
        <w:rPr>
          <w:rFonts w:ascii="Book Antiqua" w:hAnsi="Book Antiqua" w:cs="Book Antiqua"/>
          <w:sz w:val="24"/>
          <w:szCs w:val="24"/>
        </w:rPr>
        <w:t>V2</w:t>
      </w:r>
      <w:r>
        <w:rPr>
          <w:rFonts w:hint="eastAsia" w:ascii="Book Antiqua" w:hAnsi="Book Antiqua" w:cs="Book Antiqua"/>
          <w:sz w:val="24"/>
          <w:szCs w:val="24"/>
          <w:lang w:val="en-US" w:eastAsia="zh-CN"/>
        </w:rPr>
        <w:t xml:space="preserve">, </w:t>
      </w:r>
      <w:r>
        <w:rPr>
          <w:rFonts w:ascii="Book Antiqua" w:hAnsi="Book Antiqua" w:cs="Book Antiqua"/>
          <w:sz w:val="24"/>
          <w:szCs w:val="24"/>
        </w:rPr>
        <w:t>M4)</w:t>
      </w:r>
      <w:r>
        <w:rPr>
          <w:rFonts w:hint="eastAsia" w:ascii="Book Antiqua" w:hAnsi="Book Antiqua" w:cs="Book Antiqua"/>
          <w:sz w:val="24"/>
          <w:szCs w:val="24"/>
          <w:lang w:val="en-US" w:eastAsia="zh-CN"/>
        </w:rPr>
        <w:t>, and he was s</w:t>
      </w:r>
      <w:r>
        <w:rPr>
          <w:rFonts w:ascii="Book Antiqua" w:hAnsi="Book Antiqua" w:cs="Book Antiqua"/>
          <w:sz w:val="24"/>
          <w:szCs w:val="24"/>
        </w:rPr>
        <w:t>light</w:t>
      </w:r>
      <w:r>
        <w:rPr>
          <w:rFonts w:hint="eastAsia" w:ascii="Book Antiqua" w:hAnsi="Book Antiqua" w:cs="Book Antiqua"/>
          <w:sz w:val="24"/>
          <w:szCs w:val="24"/>
          <w:lang w:val="en-US" w:eastAsia="zh-CN"/>
        </w:rPr>
        <w:t>ly</w:t>
      </w:r>
      <w:r>
        <w:rPr>
          <w:rFonts w:ascii="Book Antiqua" w:hAnsi="Book Antiqua" w:cs="Book Antiqua"/>
          <w:sz w:val="24"/>
          <w:szCs w:val="24"/>
        </w:rPr>
        <w:t xml:space="preserve"> unconscious, irritable</w:t>
      </w:r>
      <w:r>
        <w:rPr>
          <w:rFonts w:hint="eastAsia" w:ascii="Book Antiqua" w:hAnsi="Book Antiqua" w:cs="Book Antiqua"/>
          <w:sz w:val="24"/>
          <w:szCs w:val="24"/>
          <w:lang w:val="en-US" w:eastAsia="zh-CN"/>
        </w:rPr>
        <w:t xml:space="preserve">, and </w:t>
      </w:r>
      <w:r>
        <w:rPr>
          <w:rFonts w:ascii="Book Antiqua" w:hAnsi="Book Antiqua" w:cs="Book Antiqua"/>
          <w:sz w:val="24"/>
          <w:szCs w:val="24"/>
        </w:rPr>
        <w:t>unable to answer</w:t>
      </w:r>
      <w:r>
        <w:rPr>
          <w:rFonts w:hint="eastAsia" w:ascii="Book Antiqua" w:hAnsi="Book Antiqua" w:cs="Book Antiqua"/>
          <w:sz w:val="24"/>
          <w:szCs w:val="24"/>
          <w:lang w:val="en-US" w:eastAsia="zh-CN"/>
        </w:rPr>
        <w:t xml:space="preserve"> </w:t>
      </w:r>
      <w:r>
        <w:rPr>
          <w:rFonts w:ascii="Book Antiqua" w:hAnsi="Book Antiqua" w:cs="Book Antiqua"/>
          <w:sz w:val="24"/>
          <w:szCs w:val="24"/>
        </w:rPr>
        <w:t>and</w:t>
      </w:r>
      <w:r>
        <w:rPr>
          <w:rFonts w:hint="eastAsia" w:ascii="Book Antiqua" w:hAnsi="Book Antiqua" w:cs="Book Antiqua"/>
          <w:sz w:val="24"/>
          <w:szCs w:val="24"/>
          <w:lang w:val="en-US" w:eastAsia="zh-CN"/>
        </w:rPr>
        <w:t xml:space="preserve"> </w:t>
      </w:r>
      <w:r>
        <w:rPr>
          <w:rFonts w:ascii="Book Antiqua" w:hAnsi="Book Antiqua" w:cs="Book Antiqua"/>
          <w:sz w:val="24"/>
          <w:szCs w:val="24"/>
        </w:rPr>
        <w:t>cooperate during examination. The bilateral pupils were equally round and large, 0.2 cm in diameter, and slow to respond to light. Lacerations were observed in the left temporal area with obvious local swelling. Bright red bloody fluid was observed in the left external auditory canal and bilateral nasal cavity, with slight resistance in the neck. Lacerations were present in the left thorax, waist</w:t>
      </w:r>
      <w:r>
        <w:rPr>
          <w:rFonts w:hint="eastAsia" w:ascii="Book Antiqua" w:hAnsi="Book Antiqua" w:cs="Book Antiqua"/>
          <w:sz w:val="24"/>
          <w:szCs w:val="24"/>
          <w:lang w:val="en-US" w:eastAsia="zh-CN"/>
        </w:rPr>
        <w:t>,</w:t>
      </w:r>
      <w:r>
        <w:rPr>
          <w:rFonts w:ascii="Book Antiqua" w:hAnsi="Book Antiqua" w:cs="Book Antiqua"/>
          <w:sz w:val="24"/>
          <w:szCs w:val="24"/>
        </w:rPr>
        <w:t xml:space="preserve"> and left </w:t>
      </w:r>
      <w:r>
        <w:rPr>
          <w:rFonts w:hint="eastAsia" w:ascii="Book Antiqua" w:hAnsi="Book Antiqua" w:cs="Book Antiqua"/>
          <w:sz w:val="24"/>
          <w:szCs w:val="24"/>
          <w:lang w:val="en-US" w:eastAsia="zh-CN"/>
        </w:rPr>
        <w:t>anterior</w:t>
      </w:r>
      <w:r>
        <w:rPr>
          <w:rFonts w:ascii="Book Antiqua" w:hAnsi="Book Antiqua" w:cs="Book Antiqua"/>
          <w:sz w:val="24"/>
          <w:szCs w:val="24"/>
        </w:rPr>
        <w:t xml:space="preserve"> </w:t>
      </w:r>
      <w:r>
        <w:rPr>
          <w:rFonts w:hint="eastAsia" w:ascii="Book Antiqua" w:hAnsi="Book Antiqua" w:cs="Book Antiqua"/>
          <w:sz w:val="24"/>
          <w:szCs w:val="24"/>
          <w:lang w:val="en-US" w:eastAsia="zh-CN"/>
        </w:rPr>
        <w:t xml:space="preserve">abdominal </w:t>
      </w:r>
      <w:r>
        <w:rPr>
          <w:rFonts w:ascii="Book Antiqua" w:hAnsi="Book Antiqua" w:cs="Book Antiqua"/>
          <w:sz w:val="24"/>
          <w:szCs w:val="24"/>
        </w:rPr>
        <w:t xml:space="preserve">region, with slightly greater muscle tension. The Barnberg sign and Ke's sign were negative. In the Emergency Department, "right craniotomy + intracranial hematoma removal + bone decompression + secondary artificial dural repair" was performed (Figure </w:t>
      </w:r>
      <w:r>
        <w:rPr>
          <w:rFonts w:hint="eastAsia" w:ascii="Book Antiqua" w:hAnsi="Book Antiqua" w:cs="Book Antiqua"/>
          <w:sz w:val="24"/>
          <w:szCs w:val="24"/>
        </w:rPr>
        <w:t>1</w:t>
      </w:r>
      <w:r>
        <w:rPr>
          <w:rFonts w:ascii="Book Antiqua" w:hAnsi="Book Antiqua" w:cs="Book Antiqua"/>
          <w:sz w:val="24"/>
          <w:szCs w:val="24"/>
        </w:rPr>
        <w:t xml:space="preserve">B). After the operation, fluid rehydration therapy, hemostatic agents, nutritional support, brain tissue assessment, infection prevention treatment, stomach protection measures, electrolyte balance therapy, </w:t>
      </w:r>
      <w:r>
        <w:rPr>
          <w:rFonts w:hint="eastAsia" w:ascii="Book Antiqua" w:hAnsi="Book Antiqua" w:cs="Book Antiqua"/>
          <w:sz w:val="24"/>
          <w:szCs w:val="24"/>
          <w:lang w:val="en-US" w:eastAsia="zh-CN"/>
        </w:rPr>
        <w:t xml:space="preserve">and </w:t>
      </w:r>
      <w:r>
        <w:rPr>
          <w:rFonts w:ascii="Book Antiqua" w:hAnsi="Book Antiqua" w:cs="Book Antiqua"/>
          <w:sz w:val="24"/>
          <w:szCs w:val="24"/>
        </w:rPr>
        <w:t xml:space="preserve">sedation and analgesia were administered. After the operation (Figure </w:t>
      </w:r>
      <w:r>
        <w:rPr>
          <w:rFonts w:hint="eastAsia" w:ascii="Book Antiqua" w:hAnsi="Book Antiqua" w:cs="Book Antiqua"/>
          <w:sz w:val="24"/>
          <w:szCs w:val="24"/>
        </w:rPr>
        <w:t>1</w:t>
      </w:r>
      <w:r>
        <w:rPr>
          <w:rFonts w:ascii="Book Antiqua" w:hAnsi="Book Antiqua" w:cs="Book Antiqua"/>
          <w:sz w:val="24"/>
          <w:szCs w:val="24"/>
        </w:rPr>
        <w:t xml:space="preserve">C), the patient’s condition gradually improved, but he was unable to speak. On </w:t>
      </w:r>
      <w:r>
        <w:rPr>
          <w:rFonts w:hint="eastAsia" w:ascii="Book Antiqua" w:hAnsi="Book Antiqua" w:cs="Book Antiqua"/>
          <w:sz w:val="24"/>
          <w:szCs w:val="24"/>
          <w:lang w:val="en-US" w:eastAsia="zh-CN"/>
        </w:rPr>
        <w:t xml:space="preserve">May 24, </w:t>
      </w:r>
      <w:r>
        <w:rPr>
          <w:rFonts w:ascii="Book Antiqua" w:hAnsi="Book Antiqua" w:cs="Book Antiqua"/>
          <w:sz w:val="24"/>
          <w:szCs w:val="24"/>
        </w:rPr>
        <w:t>2021</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(Figure </w:t>
      </w:r>
      <w:r>
        <w:rPr>
          <w:rFonts w:hint="eastAsia" w:ascii="Book Antiqua" w:hAnsi="Book Antiqua" w:cs="Book Antiqua"/>
          <w:sz w:val="24"/>
          <w:szCs w:val="24"/>
        </w:rPr>
        <w:t>1</w:t>
      </w:r>
      <w:r>
        <w:rPr>
          <w:rFonts w:ascii="Book Antiqua" w:hAnsi="Book Antiqua" w:cs="Book Antiqua"/>
          <w:sz w:val="24"/>
          <w:szCs w:val="24"/>
        </w:rPr>
        <w:t>D), "hyperbaric oxygen" (inside the cabin, gauge pressure 0.1 mPa, oxygen inhalation for 30 min, rest for 10 min (air inhalation), and oxygen inhalation for 30 min) was administered. The next day (</w:t>
      </w:r>
      <w:r>
        <w:rPr>
          <w:rFonts w:hint="eastAsia" w:ascii="Book Antiqua" w:hAnsi="Book Antiqua" w:cs="Book Antiqua"/>
          <w:sz w:val="24"/>
          <w:szCs w:val="24"/>
          <w:lang w:val="en-US" w:eastAsia="zh-CN"/>
        </w:rPr>
        <w:t xml:space="preserve">May 25, </w:t>
      </w:r>
      <w:r>
        <w:rPr>
          <w:rFonts w:ascii="Book Antiqua" w:hAnsi="Book Antiqua" w:cs="Book Antiqua"/>
          <w:sz w:val="24"/>
          <w:szCs w:val="24"/>
        </w:rPr>
        <w:t xml:space="preserve">2021, Figure </w:t>
      </w:r>
      <w:r>
        <w:rPr>
          <w:rFonts w:hint="eastAsia" w:ascii="Book Antiqua" w:hAnsi="Book Antiqua" w:cs="Book Antiqua"/>
          <w:sz w:val="24"/>
          <w:szCs w:val="24"/>
        </w:rPr>
        <w:t>1</w:t>
      </w:r>
      <w:r>
        <w:rPr>
          <w:rFonts w:ascii="Book Antiqua" w:hAnsi="Book Antiqua" w:cs="Book Antiqua"/>
          <w:sz w:val="24"/>
          <w:szCs w:val="24"/>
        </w:rPr>
        <w:t>E), the bone window collapse was obvious; however, local doctors considered it to be normal and thus continued</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two courses of hyperbaric oxygen treatment. The duration of each treatment course was 10 d, and the degree of bone window collapse did not significantly improve. The patient’s family considered </w:t>
      </w:r>
      <w:r>
        <w:rPr>
          <w:rFonts w:hint="eastAsia" w:ascii="Book Antiqua" w:hAnsi="Book Antiqua" w:cs="Book Antiqua"/>
          <w:sz w:val="24"/>
          <w:szCs w:val="24"/>
          <w:lang w:val="en-US" w:eastAsia="zh-CN"/>
        </w:rPr>
        <w:t xml:space="preserve">that </w:t>
      </w:r>
      <w:r>
        <w:rPr>
          <w:rFonts w:ascii="Book Antiqua" w:hAnsi="Book Antiqua" w:cs="Book Antiqua"/>
          <w:sz w:val="24"/>
          <w:szCs w:val="24"/>
        </w:rPr>
        <w:t xml:space="preserve">the treatment response </w:t>
      </w:r>
      <w:r>
        <w:rPr>
          <w:rFonts w:hint="eastAsia" w:ascii="Book Antiqua" w:hAnsi="Book Antiqua" w:cs="Book Antiqua"/>
          <w:sz w:val="24"/>
          <w:szCs w:val="24"/>
          <w:lang w:val="en-US" w:eastAsia="zh-CN"/>
        </w:rPr>
        <w:t xml:space="preserve">was </w:t>
      </w:r>
      <w:r>
        <w:rPr>
          <w:rFonts w:ascii="Book Antiqua" w:hAnsi="Book Antiqua" w:cs="Book Antiqua"/>
          <w:sz w:val="24"/>
          <w:szCs w:val="24"/>
        </w:rPr>
        <w:t xml:space="preserve">poor due to his speech disturbance, dysphagia, and occasional dizziness. On </w:t>
      </w:r>
      <w:r>
        <w:rPr>
          <w:rFonts w:hint="eastAsia" w:ascii="Book Antiqua" w:hAnsi="Book Antiqua" w:cs="Book Antiqua"/>
          <w:sz w:val="24"/>
          <w:szCs w:val="24"/>
          <w:lang w:val="en-US" w:eastAsia="zh-CN"/>
        </w:rPr>
        <w:t xml:space="preserve">June 14, </w:t>
      </w:r>
      <w:r>
        <w:rPr>
          <w:rFonts w:ascii="Book Antiqua" w:hAnsi="Book Antiqua" w:cs="Book Antiqua"/>
          <w:sz w:val="24"/>
          <w:szCs w:val="24"/>
        </w:rPr>
        <w:t xml:space="preserve">2021, </w:t>
      </w:r>
      <w:r>
        <w:rPr>
          <w:rFonts w:hint="eastAsia" w:ascii="Book Antiqua" w:hAnsi="Book Antiqua" w:cs="Book Antiqua"/>
          <w:sz w:val="24"/>
          <w:szCs w:val="24"/>
          <w:lang w:val="en-US" w:eastAsia="zh-CN"/>
        </w:rPr>
        <w:t>the patient</w:t>
      </w:r>
      <w:r>
        <w:rPr>
          <w:rFonts w:ascii="Book Antiqua" w:hAnsi="Book Antiqua" w:cs="Book Antiqua"/>
          <w:sz w:val="24"/>
          <w:szCs w:val="24"/>
        </w:rPr>
        <w:t xml:space="preserve"> was transferred to a higher-level hospital for rehabilitation treatment, and on </w:t>
      </w:r>
      <w:r>
        <w:rPr>
          <w:rFonts w:hint="eastAsia" w:ascii="Book Antiqua" w:hAnsi="Book Antiqua" w:cs="Book Antiqua"/>
          <w:sz w:val="24"/>
          <w:szCs w:val="24"/>
          <w:lang w:val="en-US" w:eastAsia="zh-CN"/>
        </w:rPr>
        <w:t xml:space="preserve">June 15, </w:t>
      </w:r>
      <w:r>
        <w:rPr>
          <w:rFonts w:ascii="Book Antiqua" w:hAnsi="Book Antiqua" w:cs="Book Antiqua"/>
          <w:sz w:val="24"/>
          <w:szCs w:val="24"/>
        </w:rPr>
        <w:t xml:space="preserve">202, he was transferred to the Rehabilitation Hospital Affiliated with Fujian University of Chinese Medicine. On the day after admission, cranial CT examination revealed paradoxical herniation (Figure </w:t>
      </w:r>
      <w:r>
        <w:rPr>
          <w:rFonts w:hint="eastAsia" w:ascii="Book Antiqua" w:hAnsi="Book Antiqua" w:cs="Book Antiqua"/>
          <w:sz w:val="24"/>
          <w:szCs w:val="24"/>
        </w:rPr>
        <w:t>1</w:t>
      </w:r>
      <w:r>
        <w:rPr>
          <w:rFonts w:ascii="Book Antiqua" w:hAnsi="Book Antiqua" w:cs="Book Antiqua"/>
          <w:sz w:val="24"/>
          <w:szCs w:val="24"/>
        </w:rPr>
        <w:t xml:space="preserve">F). An attempt to lower cranial pressure using mannitol resulted in drowsiness. On </w:t>
      </w:r>
      <w:r>
        <w:rPr>
          <w:rFonts w:hint="eastAsia" w:ascii="Book Antiqua" w:hAnsi="Book Antiqua" w:cs="Book Antiqua"/>
          <w:sz w:val="24"/>
          <w:szCs w:val="24"/>
          <w:lang w:val="en-US" w:eastAsia="zh-CN"/>
        </w:rPr>
        <w:t xml:space="preserve">June 17, </w:t>
      </w:r>
      <w:r>
        <w:rPr>
          <w:rFonts w:ascii="Book Antiqua" w:hAnsi="Book Antiqua" w:cs="Book Antiqua"/>
          <w:sz w:val="24"/>
          <w:szCs w:val="24"/>
        </w:rPr>
        <w:t>2021</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(Figure </w:t>
      </w:r>
      <w:r>
        <w:rPr>
          <w:rFonts w:hint="eastAsia" w:ascii="Book Antiqua" w:hAnsi="Book Antiqua" w:cs="Book Antiqua"/>
          <w:sz w:val="24"/>
          <w:szCs w:val="24"/>
        </w:rPr>
        <w:t>1</w:t>
      </w:r>
      <w:r>
        <w:rPr>
          <w:rFonts w:ascii="Book Antiqua" w:hAnsi="Book Antiqua" w:cs="Book Antiqua"/>
          <w:sz w:val="24"/>
          <w:szCs w:val="24"/>
        </w:rPr>
        <w:t>G), craniocerebral CT revealed worsened paradoxical herniation, and further treatment was not effective. Five days later (</w:t>
      </w:r>
      <w:r>
        <w:rPr>
          <w:rFonts w:hint="eastAsia" w:ascii="Book Antiqua" w:hAnsi="Book Antiqua" w:cs="Book Antiqua"/>
          <w:sz w:val="24"/>
          <w:szCs w:val="24"/>
          <w:lang w:val="en-US" w:eastAsia="zh-CN"/>
        </w:rPr>
        <w:t xml:space="preserve">June 22, </w:t>
      </w:r>
      <w:r>
        <w:rPr>
          <w:rFonts w:ascii="Book Antiqua" w:hAnsi="Book Antiqua" w:cs="Book Antiqua"/>
          <w:sz w:val="24"/>
          <w:szCs w:val="24"/>
        </w:rPr>
        <w:t xml:space="preserve">2021), a craniocerebral CT review revealed no improvement, and consultation was requested due to continued drowsiness. The patient was referred to our hospital on </w:t>
      </w:r>
      <w:r>
        <w:rPr>
          <w:rFonts w:hint="eastAsia" w:ascii="Book Antiqua" w:hAnsi="Book Antiqua" w:cs="Book Antiqua"/>
          <w:sz w:val="24"/>
          <w:szCs w:val="24"/>
          <w:lang w:val="en-US" w:eastAsia="zh-CN"/>
        </w:rPr>
        <w:t xml:space="preserve">June 25, </w:t>
      </w:r>
      <w:r>
        <w:rPr>
          <w:rFonts w:ascii="Book Antiqua" w:hAnsi="Book Antiqua" w:cs="Book Antiqua"/>
          <w:sz w:val="24"/>
          <w:szCs w:val="24"/>
        </w:rPr>
        <w:t>2021, at which point the effects of fluid rehydration were unsatisfactory. A review of the craniocerebral CT images</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revealed that </w:t>
      </w:r>
      <w:r>
        <w:rPr>
          <w:rFonts w:hint="eastAsia" w:ascii="Book Antiqua" w:hAnsi="Book Antiqua" w:cs="Book Antiqua"/>
          <w:sz w:val="24"/>
          <w:szCs w:val="24"/>
          <w:lang w:val="en-US" w:eastAsia="zh-CN"/>
        </w:rPr>
        <w:t>the</w:t>
      </w:r>
      <w:r>
        <w:rPr>
          <w:rFonts w:ascii="Book Antiqua" w:hAnsi="Book Antiqua" w:cs="Book Antiqua"/>
          <w:sz w:val="24"/>
          <w:szCs w:val="24"/>
        </w:rPr>
        <w:t xml:space="preserve"> paradoxical herniation was still present (</w:t>
      </w:r>
      <w:r>
        <w:rPr>
          <w:rFonts w:hint="eastAsia" w:ascii="Book Antiqua" w:hAnsi="Book Antiqua" w:cs="Book Antiqua"/>
          <w:sz w:val="24"/>
          <w:szCs w:val="24"/>
          <w:lang w:val="en-US" w:eastAsia="zh-CN"/>
        </w:rPr>
        <w:t xml:space="preserve">June 27, </w:t>
      </w:r>
      <w:r>
        <w:rPr>
          <w:rFonts w:ascii="Book Antiqua" w:hAnsi="Book Antiqua" w:cs="Book Antiqua"/>
          <w:sz w:val="24"/>
          <w:szCs w:val="24"/>
        </w:rPr>
        <w:t xml:space="preserve">2021; Figure </w:t>
      </w:r>
      <w:r>
        <w:rPr>
          <w:rFonts w:hint="eastAsia" w:ascii="Book Antiqua" w:hAnsi="Book Antiqua" w:cs="Book Antiqua"/>
          <w:sz w:val="24"/>
          <w:szCs w:val="24"/>
        </w:rPr>
        <w:t>1</w:t>
      </w:r>
      <w:r>
        <w:rPr>
          <w:rFonts w:ascii="Book Antiqua" w:hAnsi="Book Antiqua" w:cs="Book Antiqua"/>
          <w:sz w:val="24"/>
          <w:szCs w:val="24"/>
        </w:rPr>
        <w:t xml:space="preserve">H and I). Cranioplasty was performed on </w:t>
      </w:r>
      <w:r>
        <w:rPr>
          <w:rFonts w:hint="eastAsia" w:ascii="Book Antiqua" w:hAnsi="Book Antiqua" w:cs="Book Antiqua"/>
          <w:sz w:val="24"/>
          <w:szCs w:val="24"/>
          <w:lang w:val="en-US" w:eastAsia="zh-CN"/>
        </w:rPr>
        <w:t xml:space="preserve">July 1, </w:t>
      </w:r>
      <w:r>
        <w:rPr>
          <w:rFonts w:ascii="Book Antiqua" w:hAnsi="Book Antiqua" w:cs="Book Antiqua"/>
          <w:sz w:val="24"/>
          <w:szCs w:val="24"/>
        </w:rPr>
        <w:t>2021</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(Figure </w:t>
      </w:r>
      <w:r>
        <w:rPr>
          <w:rFonts w:hint="eastAsia" w:ascii="Book Antiqua" w:hAnsi="Book Antiqua" w:cs="Book Antiqua"/>
          <w:sz w:val="24"/>
          <w:szCs w:val="24"/>
        </w:rPr>
        <w:t>1</w:t>
      </w:r>
      <w:r>
        <w:rPr>
          <w:rFonts w:ascii="Book Antiqua" w:hAnsi="Book Antiqua" w:cs="Book Antiqua"/>
          <w:sz w:val="24"/>
          <w:szCs w:val="24"/>
        </w:rPr>
        <w:t>J), and the patient was no longer drowsy on the second day after surgery. The stitches were removed, and the patient was discharged from the hospital one week later.</w:t>
      </w:r>
    </w:p>
    <w:p>
      <w:pPr>
        <w:adjustRightInd w:val="0"/>
        <w:snapToGrid w:val="0"/>
        <w:spacing w:line="360" w:lineRule="auto"/>
        <w:rPr>
          <w:rFonts w:ascii="Book Antiqua" w:hAnsi="Book Antiqua" w:cs="Book Antiqua"/>
          <w:b/>
          <w:i/>
          <w:color w:val="000000"/>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i/>
          <w:color w:val="000000"/>
          <w:sz w:val="24"/>
          <w:szCs w:val="24"/>
        </w:rPr>
        <w:t>History of past illness</w:t>
      </w:r>
    </w:p>
    <w:p>
      <w:pPr>
        <w:adjustRightInd w:val="0"/>
        <w:snapToGrid w:val="0"/>
        <w:spacing w:line="360" w:lineRule="auto"/>
        <w:rPr>
          <w:rFonts w:ascii="Book Antiqua" w:hAnsi="Book Antiqua" w:cs="Book Antiqua"/>
          <w:b/>
          <w:bCs/>
          <w:sz w:val="24"/>
          <w:szCs w:val="24"/>
        </w:rPr>
      </w:pPr>
      <w:r>
        <w:rPr>
          <w:rFonts w:ascii="Book Antiqua" w:hAnsi="Book Antiqua" w:cs="Book Antiqua"/>
          <w:sz w:val="24"/>
          <w:szCs w:val="24"/>
        </w:rPr>
        <w:t>The patient had a medical history of pulmonary tuberculosis.</w:t>
      </w:r>
    </w:p>
    <w:p>
      <w:pPr>
        <w:adjustRightInd w:val="0"/>
        <w:snapToGrid w:val="0"/>
        <w:spacing w:line="360" w:lineRule="auto"/>
        <w:rPr>
          <w:rFonts w:ascii="Book Antiqua" w:hAnsi="Book Antiqua" w:cs="Book Antiqua"/>
          <w:b/>
          <w:i/>
          <w:color w:val="000000"/>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i/>
          <w:color w:val="000000"/>
          <w:sz w:val="24"/>
          <w:szCs w:val="24"/>
        </w:rPr>
        <w:t>Personal and family history</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The patient denied any family history of malignant tumors or other genetic conditions.</w:t>
      </w:r>
    </w:p>
    <w:p>
      <w:pPr>
        <w:adjustRightInd w:val="0"/>
        <w:snapToGrid w:val="0"/>
        <w:spacing w:line="360" w:lineRule="auto"/>
        <w:rPr>
          <w:rFonts w:ascii="Book Antiqua" w:hAnsi="Book Antiqua" w:cs="Book Antiqua"/>
          <w:b/>
          <w:i/>
          <w:color w:val="000000"/>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i/>
          <w:color w:val="000000"/>
          <w:sz w:val="24"/>
          <w:szCs w:val="24"/>
        </w:rPr>
        <w:t>Physical examination</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The vital signs of the patient were as follows: </w:t>
      </w:r>
      <w:r>
        <w:rPr>
          <w:rFonts w:hint="eastAsia" w:ascii="Book Antiqua" w:hAnsi="Book Antiqua" w:cs="Book Antiqua"/>
          <w:sz w:val="24"/>
          <w:szCs w:val="24"/>
          <w:lang w:val="en-US" w:eastAsia="zh-CN"/>
        </w:rPr>
        <w:t>B</w:t>
      </w:r>
      <w:r>
        <w:rPr>
          <w:rFonts w:ascii="Book Antiqua" w:hAnsi="Book Antiqua" w:cs="Book Antiqua"/>
          <w:sz w:val="24"/>
          <w:szCs w:val="24"/>
        </w:rPr>
        <w:t>ody temperature, 36.9 °C; heart rate, 68/min; respiratory rate, 20/min; and blood pressure, 123/83 mmHg.</w:t>
      </w:r>
    </w:p>
    <w:p>
      <w:pPr>
        <w:adjustRightInd w:val="0"/>
        <w:snapToGrid w:val="0"/>
        <w:spacing w:line="360" w:lineRule="auto"/>
        <w:rPr>
          <w:rFonts w:ascii="Book Antiqua" w:hAnsi="Book Antiqua" w:cs="Book Antiqua"/>
          <w:b/>
          <w:i/>
          <w:color w:val="000000"/>
          <w:sz w:val="24"/>
          <w:szCs w:val="24"/>
        </w:rPr>
      </w:pPr>
    </w:p>
    <w:p>
      <w:pPr>
        <w:adjustRightInd w:val="0"/>
        <w:snapToGrid w:val="0"/>
        <w:spacing w:line="360" w:lineRule="auto"/>
        <w:rPr>
          <w:rFonts w:ascii="Book Antiqua" w:hAnsi="Book Antiqua" w:cs="Book Antiqua"/>
          <w:b/>
          <w:i/>
          <w:color w:val="000000"/>
          <w:sz w:val="24"/>
          <w:szCs w:val="24"/>
        </w:rPr>
      </w:pPr>
      <w:r>
        <w:rPr>
          <w:rFonts w:ascii="Book Antiqua" w:hAnsi="Book Antiqua" w:cs="Book Antiqua"/>
          <w:b/>
          <w:i/>
          <w:color w:val="000000"/>
          <w:sz w:val="24"/>
          <w:szCs w:val="24"/>
        </w:rPr>
        <w:t>Laboratory examinations</w:t>
      </w:r>
    </w:p>
    <w:p>
      <w:pPr>
        <w:adjustRightInd w:val="0"/>
        <w:snapToGrid w:val="0"/>
        <w:spacing w:line="360" w:lineRule="auto"/>
        <w:rPr>
          <w:rFonts w:ascii="Book Antiqua" w:hAnsi="Book Antiqua" w:cs="Book Antiqua"/>
          <w:b/>
          <w:i/>
          <w:color w:val="000000"/>
          <w:sz w:val="24"/>
          <w:szCs w:val="24"/>
        </w:rPr>
      </w:pPr>
      <w:r>
        <w:rPr>
          <w:rFonts w:ascii="Book Antiqua" w:hAnsi="Book Antiqua" w:cs="Book Antiqua"/>
          <w:sz w:val="24"/>
          <w:szCs w:val="24"/>
        </w:rPr>
        <w:t>Laboratory examinations showed no abnormalities.</w:t>
      </w:r>
    </w:p>
    <w:p>
      <w:pPr>
        <w:adjustRightInd w:val="0"/>
        <w:snapToGrid w:val="0"/>
        <w:spacing w:line="360" w:lineRule="auto"/>
        <w:rPr>
          <w:rFonts w:ascii="Book Antiqua" w:hAnsi="Book Antiqua" w:cs="Book Antiqua"/>
          <w:b/>
          <w:i/>
          <w:color w:val="000000"/>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i/>
          <w:color w:val="000000"/>
          <w:sz w:val="24"/>
          <w:szCs w:val="24"/>
        </w:rPr>
        <w:t>Imaging examinations</w:t>
      </w:r>
    </w:p>
    <w:p>
      <w:pPr>
        <w:pStyle w:val="28"/>
        <w:adjustRightInd w:val="0"/>
        <w:snapToGrid w:val="0"/>
        <w:spacing w:line="360" w:lineRule="auto"/>
        <w:jc w:val="both"/>
        <w:rPr>
          <w:rFonts w:ascii="Book Antiqua" w:hAnsi="Book Antiqua" w:cs="Book Antiqua"/>
          <w:sz w:val="24"/>
          <w:szCs w:val="24"/>
        </w:rPr>
      </w:pPr>
      <w:r>
        <w:rPr>
          <w:rFonts w:ascii="Book Antiqua" w:hAnsi="Book Antiqua" w:cs="Book Antiqua"/>
          <w:sz w:val="24"/>
          <w:szCs w:val="24"/>
        </w:rPr>
        <w:t xml:space="preserve">Cranial CT showed the presence of paradoxical herniation </w:t>
      </w:r>
      <w:r>
        <w:rPr>
          <w:rFonts w:hint="eastAsia" w:ascii="Book Antiqua" w:hAnsi="Book Antiqua" w:cs="Book Antiqua"/>
          <w:sz w:val="24"/>
          <w:szCs w:val="24"/>
          <w:lang w:val="en-US" w:eastAsia="zh-CN"/>
        </w:rPr>
        <w:t xml:space="preserve">on the next day of HBOT initiation </w:t>
      </w:r>
      <w:r>
        <w:rPr>
          <w:rFonts w:ascii="Book Antiqua" w:hAnsi="Book Antiqua" w:cs="Book Antiqua"/>
          <w:sz w:val="24"/>
          <w:szCs w:val="24"/>
        </w:rPr>
        <w:t>(</w:t>
      </w:r>
      <w:r>
        <w:rPr>
          <w:rFonts w:hint="eastAsia" w:ascii="Book Antiqua" w:hAnsi="Book Antiqua" w:cs="Book Antiqua"/>
          <w:sz w:val="24"/>
          <w:szCs w:val="24"/>
          <w:lang w:val="en-US" w:eastAsia="zh-CN"/>
        </w:rPr>
        <w:t xml:space="preserve">May 25, </w:t>
      </w:r>
      <w:r>
        <w:rPr>
          <w:rFonts w:ascii="Book Antiqua" w:hAnsi="Book Antiqua" w:cs="Book Antiqua"/>
          <w:sz w:val="24"/>
          <w:szCs w:val="24"/>
        </w:rPr>
        <w:t>2021</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Figure </w:t>
      </w:r>
      <w:r>
        <w:rPr>
          <w:rFonts w:hint="eastAsia" w:ascii="Book Antiqua" w:hAnsi="Book Antiqua" w:cs="Book Antiqua"/>
          <w:sz w:val="24"/>
          <w:szCs w:val="24"/>
        </w:rPr>
        <w:t>1</w:t>
      </w:r>
      <w:r>
        <w:rPr>
          <w:rFonts w:ascii="Book Antiqua" w:hAnsi="Book Antiqua" w:cs="Book Antiqua"/>
          <w:sz w:val="24"/>
          <w:szCs w:val="24"/>
        </w:rPr>
        <w:t>E)</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abnormal aggravation of </w:t>
      </w:r>
      <w:r>
        <w:rPr>
          <w:rFonts w:hint="eastAsia" w:ascii="Book Antiqua" w:hAnsi="Book Antiqua" w:cs="Book Antiqua"/>
          <w:sz w:val="24"/>
          <w:szCs w:val="24"/>
          <w:lang w:val="en-US" w:eastAsia="zh-CN"/>
        </w:rPr>
        <w:t xml:space="preserve">the </w:t>
      </w:r>
      <w:r>
        <w:rPr>
          <w:rFonts w:ascii="Book Antiqua" w:hAnsi="Book Antiqua" w:cs="Book Antiqua"/>
          <w:sz w:val="24"/>
          <w:szCs w:val="24"/>
        </w:rPr>
        <w:t>cerebral hernia</w:t>
      </w:r>
      <w:r>
        <w:rPr>
          <w:rFonts w:hint="eastAsia" w:ascii="Book Antiqua" w:hAnsi="Book Antiqua" w:cs="Book Antiqua"/>
          <w:sz w:val="24"/>
          <w:szCs w:val="24"/>
          <w:lang w:val="en-US" w:eastAsia="zh-CN"/>
        </w:rPr>
        <w:t xml:space="preserve"> on June 17, </w:t>
      </w:r>
      <w:r>
        <w:rPr>
          <w:rFonts w:ascii="Book Antiqua" w:hAnsi="Book Antiqua" w:cs="Book Antiqua"/>
          <w:sz w:val="24"/>
          <w:szCs w:val="24"/>
        </w:rPr>
        <w:t>2021</w:t>
      </w:r>
      <w:r>
        <w:rPr>
          <w:rFonts w:hint="eastAsia" w:ascii="Book Antiqua" w:hAnsi="Book Antiqua" w:cs="Book Antiqua"/>
          <w:sz w:val="24"/>
          <w:szCs w:val="24"/>
        </w:rPr>
        <w:t xml:space="preserve"> </w:t>
      </w:r>
      <w:r>
        <w:rPr>
          <w:rFonts w:ascii="Book Antiqua" w:hAnsi="Book Antiqua" w:eastAsia="宋体" w:cs="Book Antiqua"/>
          <w:sz w:val="24"/>
          <w:szCs w:val="24"/>
        </w:rPr>
        <w:t xml:space="preserve">after receiving mannitol treatment </w:t>
      </w:r>
      <w:r>
        <w:rPr>
          <w:rFonts w:ascii="Book Antiqua" w:hAnsi="Book Antiqua" w:cs="Book Antiqua"/>
          <w:sz w:val="24"/>
          <w:szCs w:val="24"/>
        </w:rPr>
        <w:t xml:space="preserve">(Figure </w:t>
      </w:r>
      <w:r>
        <w:rPr>
          <w:rFonts w:hint="eastAsia" w:ascii="Book Antiqua" w:hAnsi="Book Antiqua" w:cs="Book Antiqua"/>
          <w:sz w:val="24"/>
          <w:szCs w:val="24"/>
        </w:rPr>
        <w:t>1</w:t>
      </w:r>
      <w:r>
        <w:rPr>
          <w:rFonts w:ascii="Book Antiqua" w:hAnsi="Book Antiqua" w:cs="Book Antiqua"/>
          <w:sz w:val="24"/>
          <w:szCs w:val="24"/>
        </w:rPr>
        <w:t>G)</w:t>
      </w:r>
      <w:r>
        <w:rPr>
          <w:rFonts w:hint="eastAsia" w:ascii="Book Antiqua" w:hAnsi="Book Antiqua" w:cs="Book Antiqua"/>
          <w:sz w:val="24"/>
          <w:szCs w:val="24"/>
          <w:lang w:val="en-US" w:eastAsia="zh-CN"/>
        </w:rPr>
        <w:t xml:space="preserve">, and </w:t>
      </w:r>
      <w:r>
        <w:rPr>
          <w:rFonts w:ascii="Book Antiqua" w:hAnsi="Book Antiqua" w:cs="Book Antiqua"/>
          <w:sz w:val="24"/>
          <w:szCs w:val="24"/>
        </w:rPr>
        <w:t xml:space="preserve">the disappearance of paradoxical herniation </w:t>
      </w:r>
      <w:r>
        <w:rPr>
          <w:rFonts w:hint="eastAsia" w:ascii="Book Antiqua" w:hAnsi="Book Antiqua" w:cs="Book Antiqua"/>
          <w:sz w:val="24"/>
          <w:szCs w:val="24"/>
          <w:lang w:val="en-US" w:eastAsia="zh-CN"/>
        </w:rPr>
        <w:t>following c</w:t>
      </w:r>
      <w:r>
        <w:rPr>
          <w:rFonts w:ascii="Book Antiqua" w:hAnsi="Book Antiqua" w:cs="Book Antiqua"/>
          <w:sz w:val="24"/>
          <w:szCs w:val="24"/>
        </w:rPr>
        <w:t>ranioplasty</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on </w:t>
      </w:r>
      <w:r>
        <w:rPr>
          <w:rFonts w:hint="eastAsia" w:ascii="Book Antiqua" w:hAnsi="Book Antiqua" w:cs="Book Antiqua"/>
          <w:sz w:val="24"/>
          <w:szCs w:val="24"/>
          <w:lang w:val="en-US" w:eastAsia="zh-CN"/>
        </w:rPr>
        <w:t xml:space="preserve">July 1, </w:t>
      </w:r>
      <w:r>
        <w:rPr>
          <w:rFonts w:ascii="Book Antiqua" w:hAnsi="Book Antiqua" w:cs="Book Antiqua"/>
          <w:sz w:val="24"/>
          <w:szCs w:val="24"/>
        </w:rPr>
        <w:t>2021</w:t>
      </w:r>
      <w:r>
        <w:rPr>
          <w:rFonts w:hint="eastAsia" w:ascii="Book Antiqua" w:hAnsi="Book Antiqua" w:cs="Book Antiqua"/>
          <w:sz w:val="24"/>
          <w:szCs w:val="24"/>
          <w:lang w:val="en-US" w:eastAsia="zh-CN"/>
        </w:rPr>
        <w:t xml:space="preserve"> </w:t>
      </w:r>
      <w:r>
        <w:rPr>
          <w:rFonts w:ascii="Book Antiqua" w:hAnsi="Book Antiqua" w:cs="Book Antiqua"/>
          <w:sz w:val="24"/>
          <w:szCs w:val="24"/>
        </w:rPr>
        <w:t xml:space="preserve">(Figure </w:t>
      </w:r>
      <w:r>
        <w:rPr>
          <w:rFonts w:hint="eastAsia" w:ascii="Book Antiqua" w:hAnsi="Book Antiqua" w:cs="Book Antiqua"/>
          <w:sz w:val="24"/>
          <w:szCs w:val="24"/>
        </w:rPr>
        <w:t>1</w:t>
      </w:r>
      <w:r>
        <w:rPr>
          <w:rFonts w:ascii="Book Antiqua" w:hAnsi="Book Antiqua" w:cs="Book Antiqua"/>
          <w:sz w:val="24"/>
          <w:szCs w:val="24"/>
        </w:rPr>
        <w:t>J).</w:t>
      </w:r>
    </w:p>
    <w:p>
      <w:pPr>
        <w:adjustRightInd w:val="0"/>
        <w:snapToGrid w:val="0"/>
        <w:spacing w:line="360" w:lineRule="auto"/>
        <w:rPr>
          <w:rFonts w:ascii="Book Antiqua" w:hAnsi="Book Antiqua" w:cs="Book Antiqua"/>
          <w:b/>
          <w:bCs/>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caps/>
          <w:color w:val="000000"/>
          <w:sz w:val="24"/>
          <w:szCs w:val="24"/>
          <w:u w:val="single"/>
        </w:rPr>
        <w:t>FINAL DIAGNOSIS</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Paradoxical herniation associated with </w:t>
      </w:r>
      <w:r>
        <w:rPr>
          <w:rFonts w:hint="eastAsia" w:ascii="Book Antiqua" w:hAnsi="Book Antiqua" w:cs="Book Antiqua"/>
          <w:sz w:val="24"/>
          <w:szCs w:val="24"/>
          <w:lang w:val="en-US" w:eastAsia="zh-CN"/>
        </w:rPr>
        <w:t>HBOT</w:t>
      </w:r>
      <w:r>
        <w:rPr>
          <w:rFonts w:ascii="Book Antiqua" w:hAnsi="Book Antiqua" w:cs="Book Antiqua"/>
          <w:sz w:val="24"/>
          <w:szCs w:val="24"/>
        </w:rPr>
        <w:t>.</w:t>
      </w:r>
    </w:p>
    <w:p>
      <w:pPr>
        <w:adjustRightInd w:val="0"/>
        <w:snapToGrid w:val="0"/>
        <w:spacing w:line="360" w:lineRule="auto"/>
        <w:rPr>
          <w:rFonts w:ascii="Book Antiqua" w:hAnsi="Book Antiqua" w:cs="Book Antiqua"/>
          <w:b/>
          <w:caps/>
          <w:color w:val="000000"/>
          <w:sz w:val="24"/>
          <w:szCs w:val="24"/>
          <w:u w:val="single"/>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caps/>
          <w:color w:val="000000"/>
          <w:sz w:val="24"/>
          <w:szCs w:val="24"/>
          <w:u w:val="single"/>
        </w:rPr>
        <w:t>TREATMENT</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After the patient</w:t>
      </w:r>
      <w:r>
        <w:rPr>
          <w:rFonts w:hint="default" w:ascii="Book Antiqua" w:hAnsi="Book Antiqua" w:cs="Book Antiqua"/>
          <w:sz w:val="24"/>
          <w:szCs w:val="24"/>
          <w:lang w:val="en-US" w:eastAsia="zh-CN"/>
        </w:rPr>
        <w:t>’</w:t>
      </w:r>
      <w:r>
        <w:rPr>
          <w:rFonts w:hint="eastAsia" w:ascii="Book Antiqua" w:hAnsi="Book Antiqua" w:cs="Book Antiqua"/>
          <w:sz w:val="24"/>
          <w:szCs w:val="24"/>
          <w:lang w:val="en-US" w:eastAsia="zh-CN"/>
        </w:rPr>
        <w:t xml:space="preserve">s </w:t>
      </w:r>
      <w:r>
        <w:rPr>
          <w:rFonts w:ascii="Book Antiqua" w:hAnsi="Book Antiqua" w:cs="Book Antiqua"/>
          <w:sz w:val="24"/>
          <w:szCs w:val="24"/>
        </w:rPr>
        <w:t xml:space="preserve">skull </w:t>
      </w:r>
      <w:r>
        <w:rPr>
          <w:rFonts w:hint="eastAsia" w:ascii="Book Antiqua" w:hAnsi="Book Antiqua" w:cs="Book Antiqua"/>
          <w:sz w:val="24"/>
          <w:szCs w:val="24"/>
          <w:lang w:val="en-US" w:eastAsia="zh-CN"/>
        </w:rPr>
        <w:t>was</w:t>
      </w:r>
      <w:r>
        <w:rPr>
          <w:rFonts w:ascii="Book Antiqua" w:hAnsi="Book Antiqua" w:cs="Book Antiqua"/>
          <w:sz w:val="24"/>
          <w:szCs w:val="24"/>
        </w:rPr>
        <w:t xml:space="preserve"> repaired, the paradoxical herniation disappeared.</w:t>
      </w:r>
    </w:p>
    <w:p>
      <w:pPr>
        <w:adjustRightInd w:val="0"/>
        <w:snapToGrid w:val="0"/>
        <w:spacing w:line="360" w:lineRule="auto"/>
        <w:rPr>
          <w:rFonts w:ascii="Book Antiqua" w:hAnsi="Book Antiqua" w:cs="Book Antiqua"/>
          <w:b/>
          <w:caps/>
          <w:color w:val="000000"/>
          <w:sz w:val="24"/>
          <w:szCs w:val="24"/>
          <w:u w:val="single"/>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caps/>
          <w:color w:val="000000"/>
          <w:sz w:val="24"/>
          <w:szCs w:val="24"/>
          <w:u w:val="single"/>
        </w:rPr>
        <w:t>OUTCOME AND FOLLOW-UP</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At the postoperative follow-up visit, </w:t>
      </w:r>
      <w:r>
        <w:rPr>
          <w:rFonts w:hint="eastAsia" w:ascii="Book Antiqua" w:hAnsi="Book Antiqua" w:cs="Book Antiqua"/>
          <w:sz w:val="24"/>
          <w:szCs w:val="24"/>
          <w:lang w:val="en-US" w:eastAsia="zh-CN"/>
        </w:rPr>
        <w:t>the patient</w:t>
      </w:r>
      <w:r>
        <w:rPr>
          <w:rFonts w:ascii="Book Antiqua" w:hAnsi="Book Antiqua" w:cs="Book Antiqua"/>
          <w:sz w:val="24"/>
          <w:szCs w:val="24"/>
        </w:rPr>
        <w:t xml:space="preserve"> was mentally clear. Repeat magnetic resonance imaging showed that the paradoxical herniation did not reappear. The patient’s speech gradually improved (Figure 1).</w:t>
      </w:r>
    </w:p>
    <w:p>
      <w:pPr>
        <w:adjustRightInd w:val="0"/>
        <w:snapToGrid w:val="0"/>
        <w:spacing w:line="360" w:lineRule="auto"/>
        <w:rPr>
          <w:rFonts w:ascii="Book Antiqua" w:hAnsi="Book Antiqua" w:eastAsia="微软雅黑" w:cs="Book Antiqua"/>
          <w:color w:val="000000"/>
          <w:spacing w:val="12"/>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caps/>
          <w:color w:val="000000"/>
          <w:sz w:val="24"/>
          <w:szCs w:val="24"/>
          <w:u w:val="single"/>
        </w:rPr>
        <w:t>DISCUSSION</w:t>
      </w:r>
    </w:p>
    <w:p>
      <w:pPr>
        <w:adjustRightInd w:val="0"/>
        <w:snapToGrid w:val="0"/>
        <w:spacing w:line="360" w:lineRule="auto"/>
        <w:rPr>
          <w:rFonts w:ascii="Book Antiqua" w:hAnsi="Book Antiqua" w:eastAsia="宋体" w:cs="Book Antiqua"/>
          <w:sz w:val="24"/>
          <w:szCs w:val="24"/>
        </w:rPr>
      </w:pPr>
      <w:r>
        <w:rPr>
          <w:rFonts w:ascii="Book Antiqua" w:hAnsi="Book Antiqua" w:cs="Book Antiqua"/>
          <w:sz w:val="24"/>
          <w:szCs w:val="24"/>
        </w:rPr>
        <w:t xml:space="preserve">Paradoxical herniation, also known as </w:t>
      </w:r>
      <w:r>
        <w:rPr>
          <w:rFonts w:ascii="Book Antiqua" w:hAnsi="Book Antiqua" w:eastAsia="宋体" w:cs="Book Antiqua"/>
          <w:sz w:val="24"/>
          <w:szCs w:val="24"/>
        </w:rPr>
        <w:t>paradoxical herniation</w:t>
      </w:r>
      <w:r>
        <w:rPr>
          <w:rFonts w:ascii="Book Antiqua" w:hAnsi="Book Antiqua" w:cs="Book Antiqua"/>
          <w:sz w:val="24"/>
          <w:szCs w:val="24"/>
        </w:rPr>
        <w:t xml:space="preserve"> syndrome or acute progressive hypotension syndrome, was first described by Schwab </w:t>
      </w:r>
      <w:r>
        <w:rPr>
          <w:rFonts w:ascii="Book Antiqua" w:hAnsi="Book Antiqua" w:cs="Book Antiqua"/>
          <w:i/>
          <w:iCs/>
          <w:sz w:val="24"/>
          <w:szCs w:val="24"/>
        </w:rPr>
        <w:t>et al</w:t>
      </w:r>
      <w:r>
        <w:rPr>
          <w:rFonts w:ascii="Book Antiqua" w:hAnsi="Book Antiqua" w:cs="Book Antiqua"/>
          <w:sz w:val="24"/>
          <w:szCs w:val="24"/>
          <w:vertAlign w:val="superscript"/>
        </w:rPr>
        <w:t>[1]</w:t>
      </w:r>
      <w:r>
        <w:rPr>
          <w:rFonts w:ascii="Book Antiqua" w:hAnsi="Book Antiqua" w:cs="Book Antiqua"/>
          <w:sz w:val="24"/>
          <w:szCs w:val="24"/>
        </w:rPr>
        <w:t xml:space="preserve"> in 1998 as the result of the absence of a portion of the skull after craniotomy. Cerebrospinal fluid (CSF) flow produces</w:t>
      </w:r>
      <w:r>
        <w:rPr>
          <w:rFonts w:ascii="Book Antiqua" w:hAnsi="Book Antiqua" w:eastAsia="宋体" w:cs="Book Antiqua"/>
          <w:sz w:val="24"/>
          <w:szCs w:val="24"/>
        </w:rPr>
        <w:t xml:space="preserve"> a</w:t>
      </w:r>
      <w:r>
        <w:rPr>
          <w:rFonts w:ascii="Book Antiqua" w:hAnsi="Book Antiqua" w:cs="Book Antiqua"/>
          <w:sz w:val="24"/>
          <w:szCs w:val="24"/>
        </w:rPr>
        <w:t xml:space="preserve"> siphon</w:t>
      </w:r>
      <w:r>
        <w:rPr>
          <w:rFonts w:hint="eastAsia" w:ascii="Book Antiqua" w:hAnsi="Book Antiqua" w:cs="Book Antiqua"/>
          <w:sz w:val="24"/>
          <w:szCs w:val="24"/>
          <w:lang w:val="en-US" w:eastAsia="zh-CN"/>
        </w:rPr>
        <w:t>ing</w:t>
      </w:r>
      <w:r>
        <w:rPr>
          <w:rFonts w:ascii="Book Antiqua" w:hAnsi="Book Antiqua" w:cs="Book Antiqua"/>
          <w:sz w:val="24"/>
          <w:szCs w:val="24"/>
        </w:rPr>
        <w:t xml:space="preserve"> effect</w:t>
      </w:r>
      <w:r>
        <w:rPr>
          <w:rFonts w:ascii="Book Antiqua" w:hAnsi="Book Antiqua" w:eastAsia="宋体" w:cs="Book Antiqua"/>
          <w:sz w:val="24"/>
          <w:szCs w:val="24"/>
        </w:rPr>
        <w:t>,</w:t>
      </w:r>
      <w:r>
        <w:rPr>
          <w:rFonts w:ascii="Book Antiqua" w:hAnsi="Book Antiqua" w:cs="Book Antiqua"/>
          <w:sz w:val="24"/>
          <w:szCs w:val="24"/>
        </w:rPr>
        <w:t xml:space="preserve"> and atmospheric pressure directly acts on</w:t>
      </w:r>
      <w:r>
        <w:rPr>
          <w:rFonts w:ascii="Book Antiqua" w:hAnsi="Book Antiqua" w:eastAsia="宋体" w:cs="Book Antiqua"/>
          <w:sz w:val="24"/>
          <w:szCs w:val="24"/>
        </w:rPr>
        <w:t xml:space="preserve"> the</w:t>
      </w:r>
      <w:r>
        <w:rPr>
          <w:rFonts w:ascii="Book Antiqua" w:hAnsi="Book Antiqua" w:cs="Book Antiqua"/>
          <w:sz w:val="24"/>
          <w:szCs w:val="24"/>
        </w:rPr>
        <w:t xml:space="preserve"> cerebral cortex and causes intracranial venous reflux, ultimately leading to flap collapse. Thus, surgery-induced dynamic changes </w:t>
      </w:r>
      <w:r>
        <w:rPr>
          <w:rFonts w:ascii="Book Antiqua" w:hAnsi="Book Antiqua" w:eastAsia="宋体" w:cs="Book Antiqua"/>
          <w:sz w:val="24"/>
          <w:szCs w:val="24"/>
        </w:rPr>
        <w:t>in</w:t>
      </w:r>
      <w:r>
        <w:rPr>
          <w:rFonts w:ascii="Book Antiqua" w:hAnsi="Book Antiqua" w:cs="Book Antiqua"/>
          <w:sz w:val="24"/>
          <w:szCs w:val="24"/>
        </w:rPr>
        <w:t xml:space="preserve"> CSF that cause an intracranial infection or require mannitol dehydration after decompression of </w:t>
      </w:r>
      <w:r>
        <w:rPr>
          <w:rFonts w:ascii="Book Antiqua" w:hAnsi="Book Antiqua" w:eastAsia="宋体" w:cs="Book Antiqua"/>
          <w:sz w:val="24"/>
          <w:szCs w:val="24"/>
        </w:rPr>
        <w:t xml:space="preserve">the </w:t>
      </w:r>
      <w:r>
        <w:rPr>
          <w:rFonts w:ascii="Book Antiqua" w:hAnsi="Book Antiqua" w:cs="Book Antiqua"/>
          <w:sz w:val="24"/>
          <w:szCs w:val="24"/>
        </w:rPr>
        <w:t xml:space="preserve">bone flap may lead to brain tissue displacement and brain hernia. Although the pathophysiological mechanism of </w:t>
      </w:r>
      <w:r>
        <w:rPr>
          <w:rFonts w:ascii="Book Antiqua" w:hAnsi="Book Antiqua" w:eastAsia="宋体" w:cs="Book Antiqua"/>
          <w:sz w:val="24"/>
          <w:szCs w:val="24"/>
        </w:rPr>
        <w:t>paradoxical</w:t>
      </w:r>
      <w:r>
        <w:rPr>
          <w:rFonts w:ascii="Book Antiqua" w:hAnsi="Book Antiqua" w:cs="Book Antiqua"/>
          <w:sz w:val="24"/>
          <w:szCs w:val="24"/>
        </w:rPr>
        <w:t xml:space="preserve"> herniation remains unclear, the sum of the changes in intracranial pressure, cerebral blood flow dynamics, and CSF dynamics after bone flap removal can be evaluated using brain compliance</w:t>
      </w:r>
      <w:r>
        <w:rPr>
          <w:rFonts w:ascii="Book Antiqua" w:hAnsi="Book Antiqua" w:eastAsia="宋体" w:cs="Book Antiqua"/>
          <w:sz w:val="24"/>
          <w:szCs w:val="24"/>
        </w:rPr>
        <w:t xml:space="preserve"> </w:t>
      </w:r>
      <w:r>
        <w:rPr>
          <w:rFonts w:ascii="Book Antiqua" w:hAnsi="Book Antiqua" w:cs="Book Antiqua"/>
          <w:sz w:val="24"/>
          <w:szCs w:val="24"/>
        </w:rPr>
        <w:t xml:space="preserve">(ΔV/ΔP). All factors causing increased cerebral compliance reduce CSF pulsation, resulting in the </w:t>
      </w:r>
      <w:r>
        <w:rPr>
          <w:rFonts w:ascii="Book Antiqua" w:hAnsi="Book Antiqua" w:eastAsia="宋体" w:cs="Book Antiqua"/>
          <w:sz w:val="24"/>
          <w:szCs w:val="24"/>
        </w:rPr>
        <w:t>abovementioned</w:t>
      </w:r>
      <w:r>
        <w:rPr>
          <w:rFonts w:ascii="Book Antiqua" w:hAnsi="Book Antiqua" w:cs="Book Antiqua"/>
          <w:sz w:val="24"/>
          <w:szCs w:val="24"/>
        </w:rPr>
        <w:t xml:space="preserve"> CSF dynamics disorders</w:t>
      </w:r>
      <w:r>
        <w:rPr>
          <w:rFonts w:ascii="Book Antiqua" w:hAnsi="Book Antiqua" w:cs="Book Antiqua"/>
          <w:sz w:val="24"/>
          <w:szCs w:val="24"/>
          <w:vertAlign w:val="superscript"/>
        </w:rPr>
        <w:t>[2-4]</w:t>
      </w:r>
      <w:r>
        <w:rPr>
          <w:rFonts w:ascii="Book Antiqua" w:hAnsi="Book Antiqua" w:cs="Book Antiqua"/>
          <w:sz w:val="24"/>
          <w:szCs w:val="24"/>
        </w:rPr>
        <w:t>. It has often been reported that excessive drainage reduces the pressure gradient and creates bilateral imbalances, ultimately leading to paradoxical herniation</w:t>
      </w:r>
      <w:r>
        <w:rPr>
          <w:rFonts w:ascii="Book Antiqua" w:hAnsi="Book Antiqua" w:cs="Book Antiqua"/>
          <w:sz w:val="24"/>
          <w:szCs w:val="24"/>
          <w:vertAlign w:val="superscript"/>
        </w:rPr>
        <w:t>[</w:t>
      </w:r>
      <w:r>
        <w:rPr>
          <w:rFonts w:ascii="Book Antiqua" w:hAnsi="Book Antiqua" w:eastAsia="宋体" w:cs="Book Antiqua"/>
          <w:sz w:val="24"/>
          <w:szCs w:val="24"/>
          <w:vertAlign w:val="superscript"/>
        </w:rPr>
        <w:t>5-9]</w:t>
      </w:r>
      <w:r>
        <w:rPr>
          <w:rFonts w:ascii="Book Antiqua" w:hAnsi="Book Antiqua" w:cs="Book Antiqua"/>
          <w:sz w:val="24"/>
          <w:szCs w:val="24"/>
        </w:rPr>
        <w:t>.</w:t>
      </w:r>
    </w:p>
    <w:p>
      <w:pPr>
        <w:adjustRightInd w:val="0"/>
        <w:snapToGrid w:val="0"/>
        <w:spacing w:line="360" w:lineRule="auto"/>
        <w:ind w:firstLine="240" w:firstLineChars="100"/>
        <w:rPr>
          <w:rFonts w:ascii="Book Antiqua" w:hAnsi="Book Antiqua" w:cs="Book Antiqua"/>
          <w:sz w:val="24"/>
          <w:szCs w:val="24"/>
        </w:rPr>
      </w:pPr>
      <w:r>
        <w:rPr>
          <w:rFonts w:ascii="Book Antiqua" w:hAnsi="Book Antiqua" w:eastAsia="宋体" w:cs="Book Antiqua"/>
          <w:sz w:val="24"/>
          <w:szCs w:val="24"/>
        </w:rPr>
        <w:t>HBOT-</w:t>
      </w:r>
      <w:r>
        <w:rPr>
          <w:rFonts w:ascii="Book Antiqua" w:hAnsi="Book Antiqua" w:cs="Book Antiqua"/>
          <w:sz w:val="24"/>
          <w:szCs w:val="24"/>
        </w:rPr>
        <w:t xml:space="preserve">induced </w:t>
      </w:r>
      <w:r>
        <w:rPr>
          <w:rFonts w:ascii="Book Antiqua" w:hAnsi="Book Antiqua" w:eastAsia="宋体" w:cs="Book Antiqua"/>
          <w:sz w:val="24"/>
          <w:szCs w:val="24"/>
        </w:rPr>
        <w:t>paradoxical</w:t>
      </w:r>
      <w:r>
        <w:rPr>
          <w:rFonts w:ascii="Book Antiqua" w:hAnsi="Book Antiqua" w:cs="Book Antiqua"/>
          <w:sz w:val="24"/>
          <w:szCs w:val="24"/>
        </w:rPr>
        <w:t xml:space="preserve"> herniation has not been reported in the literature. </w:t>
      </w:r>
      <w:r>
        <w:rPr>
          <w:rFonts w:ascii="Book Antiqua" w:hAnsi="Book Antiqua" w:eastAsia="宋体" w:cs="Book Antiqua"/>
          <w:sz w:val="24"/>
          <w:szCs w:val="24"/>
        </w:rPr>
        <w:t>However, whether</w:t>
      </w:r>
      <w:r>
        <w:rPr>
          <w:rFonts w:ascii="Book Antiqua" w:hAnsi="Book Antiqua" w:cs="Book Antiqua"/>
          <w:sz w:val="24"/>
          <w:szCs w:val="24"/>
        </w:rPr>
        <w:t xml:space="preserve"> it affects CSF circulation </w:t>
      </w:r>
      <w:r>
        <w:rPr>
          <w:rFonts w:ascii="Book Antiqua" w:hAnsi="Book Antiqua" w:eastAsia="宋体" w:cs="Book Antiqua"/>
          <w:sz w:val="24"/>
          <w:szCs w:val="24"/>
        </w:rPr>
        <w:t xml:space="preserve">is unknown. </w:t>
      </w:r>
      <w:r>
        <w:rPr>
          <w:rFonts w:ascii="Book Antiqua" w:hAnsi="Book Antiqua" w:cs="Book Antiqua"/>
          <w:sz w:val="24"/>
          <w:szCs w:val="24"/>
        </w:rPr>
        <w:t>Early use of HBOT is conducive to the rehabilitation of patients after decompressive craniotomy. Its main mechanism of action is to increase the oxygen supply to the lesion area in the brain, reduce blood oxygen tension, increase oxygen dispersion, facilitate the establishment of collateral circulation, reverse the inhibition of brain cells, and prevent further decline in brain cell function</w:t>
      </w:r>
      <w:r>
        <w:rPr>
          <w:rFonts w:ascii="Book Antiqua" w:hAnsi="Book Antiqua" w:cs="Book Antiqua"/>
          <w:sz w:val="24"/>
          <w:szCs w:val="24"/>
          <w:vertAlign w:val="superscript"/>
        </w:rPr>
        <w:t>[10]</w:t>
      </w:r>
      <w:r>
        <w:rPr>
          <w:rFonts w:ascii="Book Antiqua" w:hAnsi="Book Antiqua" w:cs="Book Antiqua"/>
          <w:sz w:val="24"/>
          <w:szCs w:val="24"/>
        </w:rPr>
        <w:t>. However, the establishment of collateral circulation increases CSF absorption, which decreases the amount of CSF. HBOT helps to improve the absorption function of</w:t>
      </w:r>
      <w:r>
        <w:rPr>
          <w:rFonts w:ascii="Book Antiqua" w:hAnsi="Book Antiqua" w:eastAsia="宋体" w:cs="Book Antiqua"/>
          <w:sz w:val="24"/>
          <w:szCs w:val="24"/>
        </w:rPr>
        <w:t xml:space="preserve"> the</w:t>
      </w:r>
      <w:r>
        <w:rPr>
          <w:rFonts w:ascii="Book Antiqua" w:hAnsi="Book Antiqua" w:cs="Book Antiqua"/>
          <w:sz w:val="24"/>
          <w:szCs w:val="24"/>
        </w:rPr>
        <w:t xml:space="preserve"> cerebral surface and </w:t>
      </w:r>
      <w:r>
        <w:rPr>
          <w:rFonts w:hint="eastAsia" w:ascii="Book Antiqua" w:hAnsi="Book Antiqua" w:cs="Book Antiqua"/>
          <w:sz w:val="24"/>
          <w:szCs w:val="24"/>
        </w:rPr>
        <w:t>arachnoid granulations</w:t>
      </w:r>
      <w:r>
        <w:rPr>
          <w:rFonts w:ascii="Book Antiqua" w:hAnsi="Book Antiqua" w:cs="Book Antiqua"/>
          <w:sz w:val="24"/>
          <w:szCs w:val="24"/>
        </w:rPr>
        <w:t xml:space="preserve"> to establish a balance between CSF secretion and absorption. However, in this case, the patient received HBOT after decompressive craniectomy surgery, during which time excessive dehydration was not achieved and cranial pressure was not reduced; this led to </w:t>
      </w:r>
      <w:r>
        <w:rPr>
          <w:rFonts w:ascii="Book Antiqua" w:hAnsi="Book Antiqua" w:eastAsia="宋体" w:cs="Book Antiqua"/>
          <w:sz w:val="24"/>
          <w:szCs w:val="24"/>
        </w:rPr>
        <w:t>paradoxical</w:t>
      </w:r>
      <w:r>
        <w:rPr>
          <w:rFonts w:ascii="Book Antiqua" w:hAnsi="Book Antiqua" w:cs="Book Antiqua"/>
          <w:sz w:val="24"/>
          <w:szCs w:val="24"/>
        </w:rPr>
        <w:t xml:space="preserve"> herniation</w:t>
      </w:r>
      <w:r>
        <w:rPr>
          <w:rFonts w:ascii="Book Antiqua" w:hAnsi="Book Antiqua" w:eastAsia="宋体" w:cs="Book Antiqua"/>
          <w:sz w:val="24"/>
          <w:szCs w:val="24"/>
        </w:rPr>
        <w:t xml:space="preserve"> </w:t>
      </w:r>
      <w:r>
        <w:rPr>
          <w:rFonts w:ascii="Book Antiqua" w:hAnsi="Book Antiqua" w:cs="Book Antiqua"/>
          <w:sz w:val="24"/>
          <w:szCs w:val="24"/>
        </w:rPr>
        <w:t>on the second day. In</w:t>
      </w:r>
      <w:r>
        <w:rPr>
          <w:rFonts w:ascii="Book Antiqua" w:hAnsi="Book Antiqua" w:eastAsia="宋体" w:cs="Book Antiqua"/>
          <w:sz w:val="24"/>
          <w:szCs w:val="24"/>
        </w:rPr>
        <w:t xml:space="preserve"> a</w:t>
      </w:r>
      <w:r>
        <w:rPr>
          <w:rFonts w:ascii="Book Antiqua" w:hAnsi="Book Antiqua" w:cs="Book Antiqua"/>
          <w:sz w:val="24"/>
          <w:szCs w:val="24"/>
        </w:rPr>
        <w:t xml:space="preserve"> normal cranial cavity</w:t>
      </w:r>
      <w:r>
        <w:rPr>
          <w:rFonts w:ascii="Book Antiqua" w:hAnsi="Book Antiqua" w:cs="Book Antiqua"/>
          <w:sz w:val="24"/>
          <w:szCs w:val="24"/>
          <w:vertAlign w:val="superscript"/>
        </w:rPr>
        <w:t>[11]</w:t>
      </w:r>
      <w:r>
        <w:rPr>
          <w:rFonts w:ascii="Book Antiqua" w:hAnsi="Book Antiqua" w:cs="Book Antiqua"/>
          <w:sz w:val="24"/>
          <w:szCs w:val="24"/>
        </w:rPr>
        <w:t xml:space="preserve">, brain pulsation is closely related to changes </w:t>
      </w:r>
      <w:r>
        <w:rPr>
          <w:rFonts w:ascii="Book Antiqua" w:hAnsi="Book Antiqua" w:eastAsia="宋体" w:cs="Book Antiqua"/>
          <w:sz w:val="24"/>
          <w:szCs w:val="24"/>
        </w:rPr>
        <w:t>in</w:t>
      </w:r>
      <w:r>
        <w:rPr>
          <w:rFonts w:ascii="Book Antiqua" w:hAnsi="Book Antiqua" w:cs="Book Antiqua"/>
          <w:sz w:val="24"/>
          <w:szCs w:val="24"/>
        </w:rPr>
        <w:t xml:space="preserve"> intracranial arterial and venous pulsation; however, bone flap decompression may have an impact on this process. Atmospheric pressure may act on the defective cranial cavity, resulting in</w:t>
      </w:r>
      <w:r>
        <w:rPr>
          <w:rFonts w:ascii="Book Antiqua" w:hAnsi="Book Antiqua" w:eastAsia="宋体" w:cs="Book Antiqua"/>
          <w:sz w:val="24"/>
          <w:szCs w:val="24"/>
        </w:rPr>
        <w:t xml:space="preserve"> a</w:t>
      </w:r>
      <w:r>
        <w:rPr>
          <w:rFonts w:ascii="Book Antiqua" w:hAnsi="Book Antiqua" w:cs="Book Antiqua"/>
          <w:sz w:val="24"/>
          <w:szCs w:val="24"/>
        </w:rPr>
        <w:t xml:space="preserve"> sunken bone window flap</w:t>
      </w:r>
      <w:r>
        <w:rPr>
          <w:rFonts w:ascii="Book Antiqua" w:hAnsi="Book Antiqua" w:eastAsia="宋体" w:cs="Book Antiqua"/>
          <w:sz w:val="24"/>
          <w:szCs w:val="24"/>
        </w:rPr>
        <w:t xml:space="preserve"> and a</w:t>
      </w:r>
      <w:r>
        <w:rPr>
          <w:rFonts w:ascii="Book Antiqua" w:hAnsi="Book Antiqua" w:cs="Book Antiqua"/>
          <w:sz w:val="24"/>
          <w:szCs w:val="24"/>
        </w:rPr>
        <w:t xml:space="preserve"> compressed intracranial cortex, which may lead to neurological function damage, insufficient cerebrospinal fluid volume, and flap sinking syndrome. If the atmospheric pressure increases significantly, the volume of CSF becomes insufficient, resulting in the formation of a </w:t>
      </w:r>
      <w:r>
        <w:rPr>
          <w:rFonts w:ascii="Book Antiqua" w:hAnsi="Book Antiqua" w:eastAsia="宋体" w:cs="Book Antiqua"/>
          <w:sz w:val="24"/>
          <w:szCs w:val="24"/>
        </w:rPr>
        <w:t>paradoxical</w:t>
      </w:r>
      <w:r>
        <w:rPr>
          <w:rFonts w:ascii="Book Antiqua" w:hAnsi="Book Antiqua" w:cs="Book Antiqua"/>
          <w:sz w:val="24"/>
          <w:szCs w:val="24"/>
        </w:rPr>
        <w:t xml:space="preserve"> herniation. Siphoning due to skull defects may lead to excessive drainage of CSF</w:t>
      </w:r>
      <w:r>
        <w:rPr>
          <w:rFonts w:ascii="Book Antiqua" w:hAnsi="Book Antiqua" w:cs="Book Antiqua"/>
          <w:sz w:val="24"/>
          <w:szCs w:val="24"/>
          <w:vertAlign w:val="superscript"/>
        </w:rPr>
        <w:t>[1]</w:t>
      </w:r>
      <w:r>
        <w:rPr>
          <w:rFonts w:ascii="Book Antiqua" w:hAnsi="Book Antiqua" w:cs="Book Antiqua"/>
          <w:sz w:val="24"/>
          <w:szCs w:val="24"/>
        </w:rPr>
        <w:t xml:space="preserve">, which reduces the intracranial pressure and the "fluid </w:t>
      </w:r>
      <w:r>
        <w:rPr>
          <w:rFonts w:hint="eastAsia" w:ascii="Book Antiqua" w:hAnsi="Book Antiqua" w:cs="Book Antiqua"/>
          <w:sz w:val="24"/>
          <w:szCs w:val="24"/>
          <w:lang w:val="en-US" w:eastAsia="zh-CN"/>
        </w:rPr>
        <w:t>cushion</w:t>
      </w:r>
      <w:r>
        <w:rPr>
          <w:rFonts w:ascii="Book Antiqua" w:hAnsi="Book Antiqua" w:cs="Book Antiqua"/>
          <w:sz w:val="24"/>
          <w:szCs w:val="24"/>
        </w:rPr>
        <w:t xml:space="preserve">" effect of CSF. Direct compression caused by high atmospheric pressure causes the cranial contents to shift to the normal tissue side, resulting in symptoms of neuropathy. The dural space may be partially deformed or displaced by high air pressure, thus increasing the size of the cerebral cortex and the intracranial venous return flow. This results in the dynamic siphoning effect of CSF, which may also lead to insufficient CSF volume and the occurrence of </w:t>
      </w:r>
      <w:r>
        <w:rPr>
          <w:rFonts w:ascii="Book Antiqua" w:hAnsi="Book Antiqua" w:eastAsia="宋体" w:cs="Book Antiqua"/>
          <w:sz w:val="24"/>
          <w:szCs w:val="24"/>
        </w:rPr>
        <w:t>paradoxical</w:t>
      </w:r>
      <w:r>
        <w:rPr>
          <w:rFonts w:ascii="Book Antiqua" w:hAnsi="Book Antiqua" w:cs="Book Antiqua"/>
          <w:sz w:val="24"/>
          <w:szCs w:val="24"/>
        </w:rPr>
        <w:t xml:space="preserve"> herniation</w:t>
      </w:r>
      <w:r>
        <w:rPr>
          <w:rFonts w:ascii="Book Antiqua" w:hAnsi="Book Antiqua" w:cs="Book Antiqua"/>
          <w:sz w:val="24"/>
          <w:szCs w:val="24"/>
          <w:vertAlign w:val="superscript"/>
        </w:rPr>
        <w:t>[8,12]</w:t>
      </w:r>
      <w:r>
        <w:rPr>
          <w:rFonts w:ascii="Book Antiqua" w:hAnsi="Book Antiqua" w:cs="Book Antiqua"/>
          <w:sz w:val="24"/>
          <w:szCs w:val="24"/>
        </w:rPr>
        <w:t xml:space="preserve">. Bender </w:t>
      </w:r>
      <w:r>
        <w:rPr>
          <w:rFonts w:ascii="Book Antiqua" w:hAnsi="Book Antiqua" w:cs="Book Antiqua"/>
          <w:i/>
          <w:iCs/>
          <w:sz w:val="24"/>
          <w:szCs w:val="24"/>
        </w:rPr>
        <w:t>et al</w:t>
      </w:r>
      <w:r>
        <w:rPr>
          <w:rFonts w:ascii="Book Antiqua" w:hAnsi="Book Antiqua" w:cs="Book Antiqua"/>
          <w:sz w:val="24"/>
          <w:szCs w:val="24"/>
          <w:vertAlign w:val="superscript"/>
        </w:rPr>
        <w:t>[13]</w:t>
      </w:r>
      <w:r>
        <w:rPr>
          <w:rFonts w:ascii="Book Antiqua" w:hAnsi="Book Antiqua" w:cs="Book Antiqua"/>
          <w:sz w:val="24"/>
          <w:szCs w:val="24"/>
        </w:rPr>
        <w:t xml:space="preserve"> suggested that due to the loss of protective support provided by a bone flap as </w:t>
      </w:r>
      <w:r>
        <w:rPr>
          <w:rFonts w:ascii="Book Antiqua" w:hAnsi="Book Antiqua" w:eastAsia="宋体" w:cs="Book Antiqua"/>
          <w:sz w:val="24"/>
          <w:szCs w:val="24"/>
        </w:rPr>
        <w:t xml:space="preserve">a </w:t>
      </w:r>
      <w:r>
        <w:rPr>
          <w:rFonts w:ascii="Book Antiqua" w:hAnsi="Book Antiqua" w:cs="Book Antiqua"/>
          <w:sz w:val="24"/>
          <w:szCs w:val="24"/>
        </w:rPr>
        <w:t>unilateral decompressor, atmospheric pressure and flap gravity directly act on the flap</w:t>
      </w:r>
      <w:r>
        <w:rPr>
          <w:rFonts w:ascii="Book Antiqua" w:hAnsi="Book Antiqua" w:eastAsia="宋体" w:cs="Book Antiqua"/>
          <w:sz w:val="24"/>
          <w:szCs w:val="24"/>
        </w:rPr>
        <w:t>,</w:t>
      </w:r>
      <w:r>
        <w:rPr>
          <w:rFonts w:ascii="Book Antiqua" w:hAnsi="Book Antiqua" w:cs="Book Antiqua"/>
          <w:sz w:val="24"/>
          <w:szCs w:val="24"/>
        </w:rPr>
        <w:t xml:space="preserve"> the elastic modulus of which is much smaller than that of the skull, resulting in flap collapse. This further diminishes the integrity of the already collapsing flap, causing scalp depression. In addition, surgical damage to the scalp and surrounding tissues leads to the formation of </w:t>
      </w:r>
      <w:r>
        <w:rPr>
          <w:rFonts w:ascii="Book Antiqua" w:hAnsi="Book Antiqua" w:eastAsia="宋体" w:cs="Book Antiqua"/>
          <w:sz w:val="24"/>
          <w:szCs w:val="24"/>
        </w:rPr>
        <w:t>adhesions</w:t>
      </w:r>
      <w:r>
        <w:rPr>
          <w:rFonts w:ascii="Book Antiqua" w:hAnsi="Book Antiqua" w:cs="Book Antiqua"/>
          <w:sz w:val="24"/>
          <w:szCs w:val="24"/>
        </w:rPr>
        <w:t xml:space="preserve"> between the scalp and surrounding tissues and scar formation. With increasing depression, the volume of the cranial cavity gradually decreases</w:t>
      </w:r>
      <w:r>
        <w:rPr>
          <w:rFonts w:ascii="Book Antiqua" w:hAnsi="Book Antiqua" w:eastAsia="宋体" w:cs="Book Antiqua"/>
          <w:sz w:val="24"/>
          <w:szCs w:val="24"/>
        </w:rPr>
        <w:t>,</w:t>
      </w:r>
      <w:r>
        <w:rPr>
          <w:rFonts w:ascii="Book Antiqua" w:hAnsi="Book Antiqua" w:cs="Book Antiqua"/>
          <w:sz w:val="24"/>
          <w:szCs w:val="24"/>
        </w:rPr>
        <w:t xml:space="preserve"> and </w:t>
      </w:r>
      <w:r>
        <w:rPr>
          <w:rFonts w:ascii="Book Antiqua" w:hAnsi="Book Antiqua" w:eastAsia="宋体" w:cs="Book Antiqua"/>
          <w:sz w:val="24"/>
          <w:szCs w:val="24"/>
        </w:rPr>
        <w:t>paradoxical</w:t>
      </w:r>
      <w:r>
        <w:rPr>
          <w:rFonts w:ascii="Book Antiqua" w:hAnsi="Book Antiqua" w:cs="Book Antiqua"/>
          <w:sz w:val="24"/>
          <w:szCs w:val="24"/>
        </w:rPr>
        <w:t xml:space="preserve"> herniation occurs</w:t>
      </w:r>
      <w:r>
        <w:rPr>
          <w:rFonts w:ascii="Book Antiqua" w:hAnsi="Book Antiqua" w:cs="Book Antiqua"/>
          <w:sz w:val="24"/>
          <w:szCs w:val="24"/>
          <w:vertAlign w:val="superscript"/>
        </w:rPr>
        <w:t>[14,15]</w:t>
      </w:r>
      <w:r>
        <w:rPr>
          <w:rFonts w:ascii="Book Antiqua" w:hAnsi="Book Antiqua" w:cs="Book Antiqua"/>
          <w:sz w:val="24"/>
          <w:szCs w:val="24"/>
        </w:rPr>
        <w:t>.</w:t>
      </w:r>
    </w:p>
    <w:p>
      <w:pPr>
        <w:adjustRightInd w:val="0"/>
        <w:snapToGrid w:val="0"/>
        <w:spacing w:line="360" w:lineRule="auto"/>
        <w:ind w:firstLine="240" w:firstLineChars="100"/>
        <w:rPr>
          <w:rFonts w:ascii="Book Antiqua" w:hAnsi="Book Antiqua" w:cs="Book Antiqua"/>
          <w:sz w:val="24"/>
          <w:szCs w:val="24"/>
        </w:rPr>
      </w:pPr>
      <w:r>
        <w:rPr>
          <w:rFonts w:ascii="Book Antiqua" w:hAnsi="Book Antiqua" w:cs="Book Antiqua"/>
          <w:sz w:val="24"/>
          <w:szCs w:val="24"/>
        </w:rPr>
        <w:t>Ignoring the nature of the high compliance and low cranial pressure associated with disordered CSF dynamics, attempting to drain CSF</w:t>
      </w:r>
      <w:r>
        <w:rPr>
          <w:rFonts w:hint="eastAsia" w:ascii="Book Antiqua" w:hAnsi="Book Antiqua" w:cs="Book Antiqua"/>
          <w:sz w:val="24"/>
          <w:szCs w:val="24"/>
          <w:lang w:val="en-US" w:eastAsia="zh-CN"/>
        </w:rPr>
        <w:t>,</w:t>
      </w:r>
      <w:r>
        <w:rPr>
          <w:rFonts w:ascii="Book Antiqua" w:hAnsi="Book Antiqua" w:cs="Book Antiqua"/>
          <w:sz w:val="24"/>
          <w:szCs w:val="24"/>
        </w:rPr>
        <w:t xml:space="preserve"> or using dehydrating agents to change its abnormal distribution will further exacerbate disordered CSF dynamics, destroy the homeostasis of the central nervous system, and seriously worsen nerve function. Because doctors, including neurosurgeons</w:t>
      </w:r>
      <w:r>
        <w:rPr>
          <w:rFonts w:ascii="Book Antiqua" w:hAnsi="Book Antiqua" w:cs="Book Antiqua"/>
          <w:sz w:val="24"/>
          <w:szCs w:val="24"/>
          <w:vertAlign w:val="superscript"/>
        </w:rPr>
        <w:t>[14]</w:t>
      </w:r>
      <w:r>
        <w:rPr>
          <w:rFonts w:ascii="Book Antiqua" w:hAnsi="Book Antiqua" w:cs="Book Antiqua"/>
          <w:sz w:val="24"/>
          <w:szCs w:val="24"/>
        </w:rPr>
        <w:t xml:space="preserve"> and neurorehabilitation doctors, have some deficiencies in understanding this phenomenon, mannitol dehydration treatment is often administered immediately after the discovery of a cerebral hernia. This method of treatment has been a standard protocol for a long time but results in worsening of both </w:t>
      </w:r>
      <w:r>
        <w:rPr>
          <w:rFonts w:ascii="Book Antiqua" w:hAnsi="Book Antiqua" w:eastAsia="宋体" w:cs="Book Antiqua"/>
          <w:sz w:val="24"/>
          <w:szCs w:val="24"/>
        </w:rPr>
        <w:t>paradoxical</w:t>
      </w:r>
      <w:r>
        <w:rPr>
          <w:rFonts w:ascii="Book Antiqua" w:hAnsi="Book Antiqua" w:cs="Book Antiqua"/>
          <w:sz w:val="24"/>
          <w:szCs w:val="24"/>
        </w:rPr>
        <w:t xml:space="preserve"> herniation and consciousness disorders, thereby affecting patient rehabilitation.</w:t>
      </w:r>
    </w:p>
    <w:p>
      <w:pPr>
        <w:adjustRightInd w:val="0"/>
        <w:snapToGrid w:val="0"/>
        <w:spacing w:line="360" w:lineRule="auto"/>
        <w:ind w:firstLine="240" w:firstLineChars="100"/>
        <w:rPr>
          <w:rFonts w:ascii="Book Antiqua" w:hAnsi="Book Antiqua" w:cs="Book Antiqua"/>
          <w:sz w:val="24"/>
          <w:szCs w:val="24"/>
        </w:rPr>
      </w:pPr>
      <w:r>
        <w:rPr>
          <w:rFonts w:ascii="Book Antiqua" w:hAnsi="Book Antiqua" w:cs="Book Antiqua"/>
          <w:sz w:val="24"/>
          <w:szCs w:val="24"/>
        </w:rPr>
        <w:t>Intracranial pressure can be effectively reduced by placing the patient in the low-head and high-foot supine position</w:t>
      </w:r>
      <w:r>
        <w:rPr>
          <w:rFonts w:ascii="Book Antiqua" w:hAnsi="Book Antiqua" w:cs="Book Antiqua"/>
          <w:sz w:val="24"/>
          <w:szCs w:val="24"/>
          <w:vertAlign w:val="superscript"/>
        </w:rPr>
        <w:t>[15]</w:t>
      </w:r>
      <w:r>
        <w:rPr>
          <w:rFonts w:ascii="Book Antiqua" w:hAnsi="Book Antiqua" w:cs="Book Antiqua"/>
          <w:sz w:val="24"/>
          <w:szCs w:val="24"/>
        </w:rPr>
        <w:t>, discontinuing</w:t>
      </w:r>
      <w:r>
        <w:rPr>
          <w:rFonts w:ascii="Book Antiqua" w:hAnsi="Book Antiqua" w:eastAsia="宋体" w:cs="Book Antiqua"/>
          <w:sz w:val="24"/>
          <w:szCs w:val="24"/>
        </w:rPr>
        <w:t xml:space="preserve"> </w:t>
      </w:r>
      <w:r>
        <w:rPr>
          <w:rFonts w:ascii="Book Antiqua" w:hAnsi="Book Antiqua" w:cs="Book Antiqua"/>
          <w:sz w:val="24"/>
          <w:szCs w:val="24"/>
        </w:rPr>
        <w:t xml:space="preserve">drugs that promote dehydration, increasing the intravenous fluid supply, eliminating all factors leading to CSF loss (lumbar cisternal drainage, ventriculoperitoneal shingles, </w:t>
      </w:r>
      <w:r>
        <w:rPr>
          <w:rFonts w:hint="eastAsia" w:ascii="Book Antiqua" w:hAnsi="Book Antiqua" w:cs="Book Antiqua"/>
          <w:sz w:val="24"/>
          <w:szCs w:val="24"/>
          <w:lang w:val="en-US" w:eastAsia="zh-CN"/>
        </w:rPr>
        <w:t xml:space="preserve">and </w:t>
      </w:r>
      <w:r>
        <w:rPr>
          <w:rFonts w:ascii="Book Antiqua" w:hAnsi="Book Antiqua" w:cs="Book Antiqua"/>
          <w:sz w:val="24"/>
          <w:szCs w:val="24"/>
        </w:rPr>
        <w:t xml:space="preserve">cerebrospinal fluid rhinorrhea and otorrhea), and restoring skull integrity as soon as possible. Restoring the integrity of the skull is not only the aim of treatment for </w:t>
      </w:r>
      <w:r>
        <w:rPr>
          <w:rFonts w:ascii="Book Antiqua" w:hAnsi="Book Antiqua" w:eastAsia="宋体" w:cs="Book Antiqua"/>
          <w:sz w:val="24"/>
          <w:szCs w:val="24"/>
        </w:rPr>
        <w:t>paradoxical</w:t>
      </w:r>
      <w:r>
        <w:rPr>
          <w:rFonts w:ascii="Book Antiqua" w:hAnsi="Book Antiqua" w:cs="Book Antiqua"/>
          <w:sz w:val="24"/>
          <w:szCs w:val="24"/>
        </w:rPr>
        <w:t xml:space="preserve"> herniation</w:t>
      </w:r>
      <w:r>
        <w:rPr>
          <w:rFonts w:ascii="Book Antiqua" w:hAnsi="Book Antiqua" w:cs="Book Antiqua"/>
          <w:sz w:val="24"/>
          <w:szCs w:val="24"/>
          <w:vertAlign w:val="superscript"/>
        </w:rPr>
        <w:t>[12,13,15]</w:t>
      </w:r>
      <w:r>
        <w:rPr>
          <w:rFonts w:ascii="Book Antiqua" w:hAnsi="Book Antiqua" w:cs="Book Antiqua"/>
          <w:sz w:val="24"/>
          <w:szCs w:val="24"/>
        </w:rPr>
        <w:t xml:space="preserve"> but</w:t>
      </w:r>
      <w:r>
        <w:rPr>
          <w:rFonts w:ascii="Book Antiqua" w:hAnsi="Book Antiqua" w:eastAsia="宋体" w:cs="Book Antiqua"/>
          <w:sz w:val="24"/>
          <w:szCs w:val="24"/>
        </w:rPr>
        <w:t xml:space="preserve"> also a means to</w:t>
      </w:r>
      <w:r>
        <w:rPr>
          <w:rFonts w:ascii="Book Antiqua" w:hAnsi="Book Antiqua" w:cs="Book Antiqua"/>
          <w:sz w:val="24"/>
          <w:szCs w:val="24"/>
        </w:rPr>
        <w:t xml:space="preserve"> improve the blood supply to the brain on the skull defect side in patients with </w:t>
      </w:r>
      <w:r>
        <w:rPr>
          <w:rFonts w:ascii="Book Antiqua" w:hAnsi="Book Antiqua" w:eastAsia="宋体" w:cs="Book Antiqua"/>
          <w:sz w:val="24"/>
          <w:szCs w:val="24"/>
        </w:rPr>
        <w:t>paradoxical</w:t>
      </w:r>
      <w:r>
        <w:rPr>
          <w:rFonts w:ascii="Book Antiqua" w:hAnsi="Book Antiqua" w:cs="Book Antiqua"/>
          <w:sz w:val="24"/>
          <w:szCs w:val="24"/>
        </w:rPr>
        <w:t xml:space="preserve"> herniation and to aid in the recovery of nerve function.</w:t>
      </w:r>
    </w:p>
    <w:p>
      <w:pPr>
        <w:adjustRightInd w:val="0"/>
        <w:snapToGrid w:val="0"/>
        <w:spacing w:line="360" w:lineRule="auto"/>
        <w:ind w:firstLine="240" w:firstLineChars="100"/>
        <w:rPr>
          <w:rFonts w:ascii="Book Antiqua" w:hAnsi="Book Antiqua" w:cs="Book Antiqua"/>
          <w:sz w:val="24"/>
          <w:szCs w:val="24"/>
        </w:rPr>
      </w:pPr>
      <w:r>
        <w:rPr>
          <w:rFonts w:ascii="Book Antiqua" w:hAnsi="Book Antiqua" w:cs="Book Antiqua"/>
          <w:sz w:val="24"/>
          <w:szCs w:val="24"/>
        </w:rPr>
        <w:t xml:space="preserve">In summary, </w:t>
      </w:r>
      <w:r>
        <w:rPr>
          <w:rFonts w:ascii="Book Antiqua" w:hAnsi="Book Antiqua" w:eastAsia="宋体" w:cs="Book Antiqua"/>
          <w:sz w:val="24"/>
          <w:szCs w:val="24"/>
        </w:rPr>
        <w:t>paradoxical</w:t>
      </w:r>
      <w:r>
        <w:rPr>
          <w:rFonts w:ascii="Book Antiqua" w:hAnsi="Book Antiqua" w:cs="Book Antiqua"/>
          <w:sz w:val="24"/>
          <w:szCs w:val="24"/>
        </w:rPr>
        <w:t xml:space="preserve"> herniation is a rare complication after decompressive craniotomy, but its pathological mechanism is unknown. HBOT may cause </w:t>
      </w:r>
      <w:r>
        <w:rPr>
          <w:rFonts w:ascii="Book Antiqua" w:hAnsi="Book Antiqua" w:eastAsia="宋体" w:cs="Book Antiqua"/>
          <w:sz w:val="24"/>
          <w:szCs w:val="24"/>
        </w:rPr>
        <w:t>paradoxical</w:t>
      </w:r>
      <w:r>
        <w:rPr>
          <w:rFonts w:ascii="Book Antiqua" w:hAnsi="Book Antiqua" w:cs="Book Antiqua"/>
          <w:sz w:val="24"/>
          <w:szCs w:val="24"/>
        </w:rPr>
        <w:t xml:space="preserve"> herniation after decompressive craniotomy. However, due to the limitations of single cases, further studies are needed to confirm the exact role of HBOT in </w:t>
      </w:r>
      <w:r>
        <w:rPr>
          <w:rFonts w:hint="eastAsia" w:ascii="Book Antiqua" w:hAnsi="Book Antiqua" w:cs="Book Antiqua"/>
          <w:sz w:val="24"/>
          <w:szCs w:val="24"/>
          <w:lang w:val="en-US" w:eastAsia="zh-CN"/>
        </w:rPr>
        <w:t>the pathogenesis of</w:t>
      </w:r>
      <w:r>
        <w:rPr>
          <w:rFonts w:ascii="Book Antiqua" w:hAnsi="Book Antiqua" w:cs="Book Antiqua"/>
          <w:sz w:val="24"/>
          <w:szCs w:val="24"/>
        </w:rPr>
        <w:t xml:space="preserve"> paradoxical herniation. To improve the in-depth understanding of </w:t>
      </w:r>
      <w:r>
        <w:rPr>
          <w:rFonts w:ascii="Book Antiqua" w:hAnsi="Book Antiqua" w:eastAsia="宋体" w:cs="Book Antiqua"/>
          <w:sz w:val="24"/>
          <w:szCs w:val="24"/>
        </w:rPr>
        <w:t>paradoxical</w:t>
      </w:r>
      <w:r>
        <w:rPr>
          <w:rFonts w:ascii="Book Antiqua" w:hAnsi="Book Antiqua" w:cs="Book Antiqua"/>
          <w:sz w:val="24"/>
          <w:szCs w:val="24"/>
        </w:rPr>
        <w:t xml:space="preserve"> herniation, early diagnosis and timely detection are necessary to ensure timely implementation of effective treatment measures, such as skull repair. Moreover, effective treatment measures are beneficial for repairing the peripheral nerves of lesions and improving patient prognosis.</w:t>
      </w:r>
    </w:p>
    <w:p>
      <w:pPr>
        <w:widowControl/>
        <w:adjustRightInd w:val="0"/>
        <w:snapToGrid w:val="0"/>
        <w:spacing w:line="360" w:lineRule="auto"/>
        <w:rPr>
          <w:rFonts w:ascii="Book Antiqua" w:hAnsi="Book Antiqua" w:cs="Book Antiqua"/>
          <w:sz w:val="24"/>
          <w:szCs w:val="24"/>
        </w:rPr>
      </w:pP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caps/>
          <w:color w:val="000000"/>
          <w:sz w:val="24"/>
          <w:szCs w:val="24"/>
          <w:u w:val="single"/>
        </w:rPr>
        <w:t>CONCLUSION</w:t>
      </w:r>
    </w:p>
    <w:p>
      <w:pPr>
        <w:widowControl/>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HBOT may cause </w:t>
      </w:r>
      <w:r>
        <w:rPr>
          <w:rFonts w:ascii="Book Antiqua" w:hAnsi="Book Antiqua" w:eastAsia="宋体" w:cs="Book Antiqua"/>
          <w:sz w:val="24"/>
          <w:szCs w:val="24"/>
        </w:rPr>
        <w:t>paradoxical</w:t>
      </w:r>
      <w:r>
        <w:rPr>
          <w:rFonts w:ascii="Book Antiqua" w:hAnsi="Book Antiqua" w:cs="Book Antiqua"/>
          <w:sz w:val="24"/>
          <w:szCs w:val="24"/>
        </w:rPr>
        <w:t xml:space="preserve"> herniation after decompressive craniotomy. Early diagnosis and timely detection are necessary to ensure timely implementation of effective treatment measures, such as skull repair.</w:t>
      </w:r>
    </w:p>
    <w:p>
      <w:pPr>
        <w:adjustRightInd w:val="0"/>
        <w:snapToGrid w:val="0"/>
        <w:spacing w:line="360" w:lineRule="auto"/>
        <w:rPr>
          <w:rFonts w:ascii="Book Antiqua" w:hAnsi="Book Antiqua" w:cs="Book Antiqua"/>
          <w:b/>
          <w:bCs/>
          <w:sz w:val="24"/>
          <w:szCs w:val="24"/>
        </w:rPr>
      </w:pPr>
    </w:p>
    <w:p>
      <w:pPr>
        <w:adjustRightInd w:val="0"/>
        <w:snapToGrid w:val="0"/>
        <w:spacing w:line="360" w:lineRule="auto"/>
        <w:rPr>
          <w:rFonts w:ascii="Book Antiqua" w:hAnsi="Book Antiqua" w:cs="Book Antiqua"/>
          <w:b/>
          <w:bCs/>
          <w:sz w:val="24"/>
          <w:szCs w:val="24"/>
        </w:rPr>
      </w:pPr>
      <w:r>
        <w:rPr>
          <w:rFonts w:ascii="Book Antiqua" w:hAnsi="Book Antiqua" w:cs="Book Antiqua"/>
          <w:b/>
          <w:bCs/>
          <w:sz w:val="24"/>
          <w:szCs w:val="24"/>
        </w:rPr>
        <w:t>REFERENCES</w:t>
      </w:r>
    </w:p>
    <w:p>
      <w:pPr>
        <w:adjustRightInd w:val="0"/>
        <w:snapToGrid w:val="0"/>
        <w:spacing w:line="360" w:lineRule="auto"/>
        <w:rPr>
          <w:rFonts w:ascii="Book Antiqua" w:hAnsi="Book Antiqua" w:cs="Book Antiqua"/>
          <w:sz w:val="24"/>
          <w:szCs w:val="24"/>
        </w:rPr>
      </w:pPr>
      <w:bookmarkStart w:id="1220" w:name="OLE_LINK240"/>
      <w:bookmarkStart w:id="1221" w:name="OLE_LINK242"/>
      <w:r>
        <w:rPr>
          <w:rFonts w:ascii="Book Antiqua" w:hAnsi="Book Antiqua" w:cs="Book Antiqua"/>
          <w:sz w:val="24"/>
          <w:szCs w:val="24"/>
        </w:rPr>
        <w:t xml:space="preserve">1 </w:t>
      </w:r>
      <w:r>
        <w:rPr>
          <w:rFonts w:ascii="Book Antiqua" w:hAnsi="Book Antiqua" w:cs="Book Antiqua"/>
          <w:b/>
          <w:bCs/>
          <w:sz w:val="24"/>
          <w:szCs w:val="24"/>
        </w:rPr>
        <w:t>Schwab S</w:t>
      </w:r>
      <w:r>
        <w:rPr>
          <w:rFonts w:ascii="Book Antiqua" w:hAnsi="Book Antiqua" w:cs="Book Antiqua"/>
          <w:sz w:val="24"/>
          <w:szCs w:val="24"/>
        </w:rPr>
        <w:t xml:space="preserve">, Erbguth F, Aschoff A, Orberk E, Spranger M, Hacke W. ["Paradoxical" herniation after decompressive trephining]. </w:t>
      </w:r>
      <w:r>
        <w:rPr>
          <w:rFonts w:ascii="Book Antiqua" w:hAnsi="Book Antiqua" w:cs="Book Antiqua"/>
          <w:i/>
          <w:iCs/>
          <w:sz w:val="24"/>
          <w:szCs w:val="24"/>
        </w:rPr>
        <w:t>Nervenarzt</w:t>
      </w:r>
      <w:r>
        <w:rPr>
          <w:rFonts w:ascii="Book Antiqua" w:hAnsi="Book Antiqua" w:cs="Book Antiqua"/>
          <w:sz w:val="24"/>
          <w:szCs w:val="24"/>
        </w:rPr>
        <w:t xml:space="preserve"> 1998; </w:t>
      </w:r>
      <w:r>
        <w:rPr>
          <w:rFonts w:ascii="Book Antiqua" w:hAnsi="Book Antiqua" w:cs="Book Antiqua"/>
          <w:b/>
          <w:bCs/>
          <w:sz w:val="24"/>
          <w:szCs w:val="24"/>
        </w:rPr>
        <w:t>69</w:t>
      </w:r>
      <w:r>
        <w:rPr>
          <w:rFonts w:ascii="Book Antiqua" w:hAnsi="Book Antiqua" w:cs="Book Antiqua"/>
          <w:sz w:val="24"/>
          <w:szCs w:val="24"/>
        </w:rPr>
        <w:t>: 896-900 [PMID: 9834480 DOI: 10.1007/s001150050360]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2 </w:t>
      </w:r>
      <w:r>
        <w:rPr>
          <w:rFonts w:ascii="Book Antiqua" w:hAnsi="Book Antiqua" w:cs="Book Antiqua"/>
          <w:b/>
          <w:bCs/>
          <w:sz w:val="24"/>
          <w:szCs w:val="24"/>
        </w:rPr>
        <w:t>Greitz D</w:t>
      </w:r>
      <w:r>
        <w:rPr>
          <w:rFonts w:ascii="Book Antiqua" w:hAnsi="Book Antiqua" w:cs="Book Antiqua"/>
          <w:sz w:val="24"/>
          <w:szCs w:val="24"/>
        </w:rPr>
        <w:t xml:space="preserve">, Franck A, Nordell B. On the pulsatile nature of intracranial and spinal CSF-circulation demonstrated by MR imaging. </w:t>
      </w:r>
      <w:r>
        <w:rPr>
          <w:rFonts w:ascii="Book Antiqua" w:hAnsi="Book Antiqua" w:cs="Book Antiqua"/>
          <w:i/>
          <w:iCs/>
          <w:sz w:val="24"/>
          <w:szCs w:val="24"/>
        </w:rPr>
        <w:t>Acta Radiol</w:t>
      </w:r>
      <w:r>
        <w:rPr>
          <w:rFonts w:ascii="Book Antiqua" w:hAnsi="Book Antiqua" w:cs="Book Antiqua"/>
          <w:sz w:val="24"/>
          <w:szCs w:val="24"/>
        </w:rPr>
        <w:t xml:space="preserve"> 1993; </w:t>
      </w:r>
      <w:r>
        <w:rPr>
          <w:rFonts w:ascii="Book Antiqua" w:hAnsi="Book Antiqua" w:cs="Book Antiqua"/>
          <w:b/>
          <w:bCs/>
          <w:sz w:val="24"/>
          <w:szCs w:val="24"/>
        </w:rPr>
        <w:t>34</w:t>
      </w:r>
      <w:r>
        <w:rPr>
          <w:rFonts w:ascii="Book Antiqua" w:hAnsi="Book Antiqua" w:cs="Book Antiqua"/>
          <w:sz w:val="24"/>
          <w:szCs w:val="24"/>
        </w:rPr>
        <w:t>: 321-328 [PMID: 8318291 DOI: 10.1080/02841859309173251]</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3 </w:t>
      </w:r>
      <w:r>
        <w:rPr>
          <w:rFonts w:ascii="Book Antiqua" w:hAnsi="Book Antiqua" w:cs="Book Antiqua"/>
          <w:b/>
          <w:bCs/>
          <w:sz w:val="24"/>
          <w:szCs w:val="24"/>
        </w:rPr>
        <w:t>Wagshul ME</w:t>
      </w:r>
      <w:r>
        <w:rPr>
          <w:rFonts w:ascii="Book Antiqua" w:hAnsi="Book Antiqua" w:cs="Book Antiqua"/>
          <w:sz w:val="24"/>
          <w:szCs w:val="24"/>
        </w:rPr>
        <w:t xml:space="preserve">, Eide PK, Madsen JR. The pulsating brain: A review of experimental and clinical studies of intracranial pulsatility. </w:t>
      </w:r>
      <w:r>
        <w:rPr>
          <w:rFonts w:ascii="Book Antiqua" w:hAnsi="Book Antiqua" w:cs="Book Antiqua"/>
          <w:i/>
          <w:iCs/>
          <w:sz w:val="24"/>
          <w:szCs w:val="24"/>
        </w:rPr>
        <w:t>Fluids Barriers CNS</w:t>
      </w:r>
      <w:r>
        <w:rPr>
          <w:rFonts w:ascii="Book Antiqua" w:hAnsi="Book Antiqua" w:cs="Book Antiqua"/>
          <w:sz w:val="24"/>
          <w:szCs w:val="24"/>
        </w:rPr>
        <w:t xml:space="preserve"> 2011; </w:t>
      </w:r>
      <w:r>
        <w:rPr>
          <w:rFonts w:ascii="Book Antiqua" w:hAnsi="Book Antiqua" w:cs="Book Antiqua"/>
          <w:b/>
          <w:bCs/>
          <w:sz w:val="24"/>
          <w:szCs w:val="24"/>
        </w:rPr>
        <w:t>8</w:t>
      </w:r>
      <w:r>
        <w:rPr>
          <w:rFonts w:ascii="Book Antiqua" w:hAnsi="Book Antiqua" w:cs="Book Antiqua"/>
          <w:sz w:val="24"/>
          <w:szCs w:val="24"/>
        </w:rPr>
        <w:t>: 5 [PMID: 21349153 DOI: 10.1186/2045-8118-8-5]</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4 </w:t>
      </w:r>
      <w:r>
        <w:rPr>
          <w:rFonts w:ascii="Book Antiqua" w:hAnsi="Book Antiqua" w:cs="Book Antiqua"/>
          <w:b/>
          <w:bCs/>
          <w:sz w:val="24"/>
          <w:szCs w:val="24"/>
        </w:rPr>
        <w:t>Idris Z</w:t>
      </w:r>
      <w:r>
        <w:rPr>
          <w:rFonts w:ascii="Book Antiqua" w:hAnsi="Book Antiqua" w:cs="Book Antiqua"/>
          <w:sz w:val="24"/>
          <w:szCs w:val="24"/>
        </w:rPr>
        <w:t xml:space="preserve">, Mustapha M, Abdullah JM. Microgravity environment and compensatory: Decompensatory phases for intracranial hypertension form new perspectives to explain mechanism underlying communicating hydrocephalus and its related disorders. </w:t>
      </w:r>
      <w:r>
        <w:rPr>
          <w:rFonts w:ascii="Book Antiqua" w:hAnsi="Book Antiqua" w:cs="Book Antiqua"/>
          <w:i/>
          <w:iCs/>
          <w:sz w:val="24"/>
          <w:szCs w:val="24"/>
        </w:rPr>
        <w:t>Asian J Neurosurg</w:t>
      </w:r>
      <w:r>
        <w:rPr>
          <w:rFonts w:ascii="Book Antiqua" w:hAnsi="Book Antiqua" w:cs="Book Antiqua"/>
          <w:sz w:val="24"/>
          <w:szCs w:val="24"/>
        </w:rPr>
        <w:t xml:space="preserve"> 2014; </w:t>
      </w:r>
      <w:r>
        <w:rPr>
          <w:rFonts w:ascii="Book Antiqua" w:hAnsi="Book Antiqua" w:cs="Book Antiqua"/>
          <w:b/>
          <w:bCs/>
          <w:sz w:val="24"/>
          <w:szCs w:val="24"/>
        </w:rPr>
        <w:t>9</w:t>
      </w:r>
      <w:r>
        <w:rPr>
          <w:rFonts w:ascii="Book Antiqua" w:hAnsi="Book Antiqua" w:cs="Book Antiqua"/>
          <w:sz w:val="24"/>
          <w:szCs w:val="24"/>
        </w:rPr>
        <w:t>: 7-13 [PMID: 24891884 DOI: 10.4103/1793-5482.131058]</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5 </w:t>
      </w:r>
      <w:r>
        <w:rPr>
          <w:rFonts w:ascii="Book Antiqua" w:hAnsi="Book Antiqua" w:cs="Book Antiqua"/>
          <w:b/>
          <w:bCs/>
          <w:sz w:val="24"/>
          <w:szCs w:val="24"/>
        </w:rPr>
        <w:t>Creutzfeldt CJ</w:t>
      </w:r>
      <w:r>
        <w:rPr>
          <w:rFonts w:ascii="Book Antiqua" w:hAnsi="Book Antiqua" w:cs="Book Antiqua"/>
          <w:sz w:val="24"/>
          <w:szCs w:val="24"/>
        </w:rPr>
        <w:t xml:space="preserve">, Vilela MD, Longstreth WT Jr. Paradoxical herniation after decompressive craniectomy provoked by lumbar puncture or ventriculoperitoneal shunting. </w:t>
      </w:r>
      <w:r>
        <w:rPr>
          <w:rFonts w:ascii="Book Antiqua" w:hAnsi="Book Antiqua" w:cs="Book Antiqua"/>
          <w:i/>
          <w:iCs/>
          <w:sz w:val="24"/>
          <w:szCs w:val="24"/>
        </w:rPr>
        <w:t>J Neurosurg</w:t>
      </w:r>
      <w:r>
        <w:rPr>
          <w:rFonts w:ascii="Book Antiqua" w:hAnsi="Book Antiqua" w:cs="Book Antiqua"/>
          <w:sz w:val="24"/>
          <w:szCs w:val="24"/>
        </w:rPr>
        <w:t xml:space="preserve"> 2015; </w:t>
      </w:r>
      <w:r>
        <w:rPr>
          <w:rFonts w:ascii="Book Antiqua" w:hAnsi="Book Antiqua" w:cs="Book Antiqua"/>
          <w:b/>
          <w:bCs/>
          <w:sz w:val="24"/>
          <w:szCs w:val="24"/>
        </w:rPr>
        <w:t>123</w:t>
      </w:r>
      <w:r>
        <w:rPr>
          <w:rFonts w:ascii="Book Antiqua" w:hAnsi="Book Antiqua" w:cs="Book Antiqua"/>
          <w:sz w:val="24"/>
          <w:szCs w:val="24"/>
        </w:rPr>
        <w:t>: 1170-1175 [PMID: 26067613 DOI: 10.3171/2014.11.JNS141810]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6 </w:t>
      </w:r>
      <w:r>
        <w:rPr>
          <w:rFonts w:ascii="Book Antiqua" w:hAnsi="Book Antiqua" w:cs="Book Antiqua"/>
          <w:b/>
          <w:bCs/>
          <w:sz w:val="24"/>
          <w:szCs w:val="24"/>
        </w:rPr>
        <w:t>Watanabe J</w:t>
      </w:r>
      <w:r>
        <w:rPr>
          <w:rFonts w:ascii="Book Antiqua" w:hAnsi="Book Antiqua" w:cs="Book Antiqua"/>
          <w:sz w:val="24"/>
          <w:szCs w:val="24"/>
        </w:rPr>
        <w:t xml:space="preserve">, Maruya J, Nishimaki K. Sinking skin flap syndrome after unilateral cranioplasty and ventriculoperitoneal shunt in a patient with bilateral decompressive craniectomy. </w:t>
      </w:r>
      <w:r>
        <w:rPr>
          <w:rFonts w:ascii="Book Antiqua" w:hAnsi="Book Antiqua" w:cs="Book Antiqua"/>
          <w:i/>
          <w:iCs/>
          <w:sz w:val="24"/>
          <w:szCs w:val="24"/>
        </w:rPr>
        <w:t>Interdiscip Neurosurg</w:t>
      </w:r>
      <w:r>
        <w:rPr>
          <w:rFonts w:ascii="Book Antiqua" w:hAnsi="Book Antiqua" w:cs="Book Antiqua"/>
          <w:sz w:val="24"/>
          <w:szCs w:val="24"/>
        </w:rPr>
        <w:t xml:space="preserve"> 2016; </w:t>
      </w:r>
      <w:r>
        <w:rPr>
          <w:rFonts w:ascii="Book Antiqua" w:hAnsi="Book Antiqua" w:cs="Book Antiqua"/>
          <w:b/>
          <w:bCs/>
          <w:sz w:val="24"/>
          <w:szCs w:val="24"/>
        </w:rPr>
        <w:t>5</w:t>
      </w:r>
      <w:r>
        <w:rPr>
          <w:rFonts w:ascii="Book Antiqua" w:hAnsi="Book Antiqua" w:cs="Book Antiqua"/>
          <w:sz w:val="24"/>
          <w:szCs w:val="24"/>
        </w:rPr>
        <w:t>: 6-8 [DOI: 10.1016/j.inat.2016.03.010]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7 </w:t>
      </w:r>
      <w:r>
        <w:rPr>
          <w:rFonts w:ascii="Book Antiqua" w:hAnsi="Book Antiqua" w:cs="Book Antiqua"/>
          <w:b/>
          <w:bCs/>
          <w:sz w:val="24"/>
          <w:szCs w:val="24"/>
        </w:rPr>
        <w:t>Nasi D</w:t>
      </w:r>
      <w:r>
        <w:rPr>
          <w:rFonts w:ascii="Book Antiqua" w:hAnsi="Book Antiqua" w:cs="Book Antiqua"/>
          <w:sz w:val="24"/>
          <w:szCs w:val="24"/>
        </w:rPr>
        <w:t xml:space="preserve">, Dobran M, Iacoangeli M, Di Somma L, Gladi M, Scerrati M. Paradoxical Brain Herniation After Decompressive Craniectomy Provoked by Drainage of Subdural Hygroma. </w:t>
      </w:r>
      <w:r>
        <w:rPr>
          <w:rFonts w:ascii="Book Antiqua" w:hAnsi="Book Antiqua" w:cs="Book Antiqua"/>
          <w:i/>
          <w:iCs/>
          <w:sz w:val="24"/>
          <w:szCs w:val="24"/>
        </w:rPr>
        <w:t>World Neurosurg</w:t>
      </w:r>
      <w:r>
        <w:rPr>
          <w:rFonts w:ascii="Book Antiqua" w:hAnsi="Book Antiqua" w:cs="Book Antiqua"/>
          <w:sz w:val="24"/>
          <w:szCs w:val="24"/>
        </w:rPr>
        <w:t xml:space="preserve"> 2016; </w:t>
      </w:r>
      <w:r>
        <w:rPr>
          <w:rFonts w:ascii="Book Antiqua" w:hAnsi="Book Antiqua" w:cs="Book Antiqua"/>
          <w:b/>
          <w:bCs/>
          <w:sz w:val="24"/>
          <w:szCs w:val="24"/>
        </w:rPr>
        <w:t>91</w:t>
      </w:r>
      <w:r>
        <w:rPr>
          <w:rFonts w:ascii="Book Antiqua" w:hAnsi="Book Antiqua" w:cs="Book Antiqua"/>
          <w:sz w:val="24"/>
          <w:szCs w:val="24"/>
        </w:rPr>
        <w:t>: 673.e1-673.e4 [PMID: 27108031 DOI: 10.1016/j.wneu.2016.04.041]</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8 </w:t>
      </w:r>
      <w:r>
        <w:rPr>
          <w:rFonts w:ascii="Book Antiqua" w:hAnsi="Book Antiqua" w:cs="Book Antiqua"/>
          <w:b/>
          <w:bCs/>
          <w:sz w:val="24"/>
          <w:szCs w:val="24"/>
        </w:rPr>
        <w:t>Shen L</w:t>
      </w:r>
      <w:r>
        <w:rPr>
          <w:rFonts w:ascii="Book Antiqua" w:hAnsi="Book Antiqua" w:cs="Book Antiqua"/>
          <w:sz w:val="24"/>
          <w:szCs w:val="24"/>
        </w:rPr>
        <w:t xml:space="preserve">, Qiu S, Su Z, Ma X, Yan R. Lumbar puncture as possible cause of sudden paradoxical herniation in patient with previous decompressive craniectomy: report of two cases. </w:t>
      </w:r>
      <w:r>
        <w:rPr>
          <w:rFonts w:ascii="Book Antiqua" w:hAnsi="Book Antiqua" w:cs="Book Antiqua"/>
          <w:i/>
          <w:iCs/>
          <w:sz w:val="24"/>
          <w:szCs w:val="24"/>
        </w:rPr>
        <w:t>BMC Neurol</w:t>
      </w:r>
      <w:r>
        <w:rPr>
          <w:rFonts w:ascii="Book Antiqua" w:hAnsi="Book Antiqua" w:cs="Book Antiqua"/>
          <w:sz w:val="24"/>
          <w:szCs w:val="24"/>
        </w:rPr>
        <w:t xml:space="preserve"> 2017; </w:t>
      </w:r>
      <w:r>
        <w:rPr>
          <w:rFonts w:ascii="Book Antiqua" w:hAnsi="Book Antiqua" w:cs="Book Antiqua"/>
          <w:b/>
          <w:bCs/>
          <w:sz w:val="24"/>
          <w:szCs w:val="24"/>
        </w:rPr>
        <w:t>17</w:t>
      </w:r>
      <w:r>
        <w:rPr>
          <w:rFonts w:ascii="Book Antiqua" w:hAnsi="Book Antiqua" w:cs="Book Antiqua"/>
          <w:sz w:val="24"/>
          <w:szCs w:val="24"/>
        </w:rPr>
        <w:t>: 147 [PMID: 28768486 DOI: 10.1186/s12883-017-0931-1]</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9 </w:t>
      </w:r>
      <w:r>
        <w:rPr>
          <w:rFonts w:ascii="Book Antiqua" w:hAnsi="Book Antiqua" w:cs="Book Antiqua"/>
          <w:b/>
          <w:bCs/>
          <w:sz w:val="24"/>
          <w:szCs w:val="24"/>
        </w:rPr>
        <w:t>Zhao J</w:t>
      </w:r>
      <w:r>
        <w:rPr>
          <w:rFonts w:ascii="Book Antiqua" w:hAnsi="Book Antiqua" w:cs="Book Antiqua"/>
          <w:sz w:val="24"/>
          <w:szCs w:val="24"/>
        </w:rPr>
        <w:t xml:space="preserve">, Li G, Zhang Y, Zhu X, Hou K. Sinking skin flap syndrome and paradoxical herniation secondary to lumbar drainage. </w:t>
      </w:r>
      <w:r>
        <w:rPr>
          <w:rFonts w:ascii="Book Antiqua" w:hAnsi="Book Antiqua" w:cs="Book Antiqua"/>
          <w:i/>
          <w:iCs/>
          <w:sz w:val="24"/>
          <w:szCs w:val="24"/>
        </w:rPr>
        <w:t>Clin Neurol Neurosurg</w:t>
      </w:r>
      <w:r>
        <w:rPr>
          <w:rFonts w:ascii="Book Antiqua" w:hAnsi="Book Antiqua" w:cs="Book Antiqua"/>
          <w:sz w:val="24"/>
          <w:szCs w:val="24"/>
        </w:rPr>
        <w:t xml:space="preserve"> 2015; </w:t>
      </w:r>
      <w:r>
        <w:rPr>
          <w:rFonts w:ascii="Book Antiqua" w:hAnsi="Book Antiqua" w:cs="Book Antiqua"/>
          <w:b/>
          <w:bCs/>
          <w:sz w:val="24"/>
          <w:szCs w:val="24"/>
        </w:rPr>
        <w:t>133</w:t>
      </w:r>
      <w:r>
        <w:rPr>
          <w:rFonts w:ascii="Book Antiqua" w:hAnsi="Book Antiqua" w:cs="Book Antiqua"/>
          <w:sz w:val="24"/>
          <w:szCs w:val="24"/>
        </w:rPr>
        <w:t>: 6-10 [PMID: 25817571 DOI: 10.1016/j.clineuro.2015.03.010]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10 </w:t>
      </w:r>
      <w:r>
        <w:rPr>
          <w:rFonts w:ascii="Book Antiqua" w:hAnsi="Book Antiqua" w:cs="Book Antiqua"/>
          <w:b/>
          <w:bCs/>
          <w:sz w:val="24"/>
          <w:szCs w:val="24"/>
        </w:rPr>
        <w:t>Galbiati G</w:t>
      </w:r>
      <w:r>
        <w:rPr>
          <w:rFonts w:ascii="Book Antiqua" w:hAnsi="Book Antiqua" w:cs="Book Antiqua"/>
          <w:sz w:val="24"/>
          <w:szCs w:val="24"/>
        </w:rPr>
        <w:t xml:space="preserve">, Paola C. Effects of Open and Closed Endotracheal Suctioning on Intracranial Pressure and Cerebral Perfusion Pressure in Adult Patients With Severe Brain Injury: A Literature Review. </w:t>
      </w:r>
      <w:r>
        <w:rPr>
          <w:rFonts w:ascii="Book Antiqua" w:hAnsi="Book Antiqua" w:cs="Book Antiqua"/>
          <w:i/>
          <w:iCs/>
          <w:sz w:val="24"/>
          <w:szCs w:val="24"/>
        </w:rPr>
        <w:t>J Neurosci Nurs</w:t>
      </w:r>
      <w:r>
        <w:rPr>
          <w:rFonts w:ascii="Book Antiqua" w:hAnsi="Book Antiqua" w:cs="Book Antiqua"/>
          <w:sz w:val="24"/>
          <w:szCs w:val="24"/>
        </w:rPr>
        <w:t xml:space="preserve"> 2015; </w:t>
      </w:r>
      <w:r>
        <w:rPr>
          <w:rFonts w:ascii="Book Antiqua" w:hAnsi="Book Antiqua" w:cs="Book Antiqua"/>
          <w:b/>
          <w:bCs/>
          <w:sz w:val="24"/>
          <w:szCs w:val="24"/>
        </w:rPr>
        <w:t>47</w:t>
      </w:r>
      <w:r>
        <w:rPr>
          <w:rFonts w:ascii="Book Antiqua" w:hAnsi="Book Antiqua" w:cs="Book Antiqua"/>
          <w:sz w:val="24"/>
          <w:szCs w:val="24"/>
        </w:rPr>
        <w:t>: 239-246 [PMID: 25951310 DOI: 10.1097/JNN.0000000000000146]</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11 </w:t>
      </w:r>
      <w:r>
        <w:rPr>
          <w:rFonts w:ascii="Book Antiqua" w:hAnsi="Book Antiqua" w:cs="Book Antiqua"/>
          <w:b/>
          <w:bCs/>
          <w:sz w:val="24"/>
          <w:szCs w:val="24"/>
        </w:rPr>
        <w:t>Wee HY</w:t>
      </w:r>
      <w:r>
        <w:rPr>
          <w:rFonts w:ascii="Book Antiqua" w:hAnsi="Book Antiqua" w:cs="Book Antiqua"/>
          <w:sz w:val="24"/>
          <w:szCs w:val="24"/>
        </w:rPr>
        <w:t xml:space="preserve">, Kuo JR. Never neglect the atmospheric pressure effect on a brain with a skull defect. </w:t>
      </w:r>
      <w:r>
        <w:rPr>
          <w:rFonts w:ascii="Book Antiqua" w:hAnsi="Book Antiqua" w:cs="Book Antiqua"/>
          <w:i/>
          <w:iCs/>
          <w:sz w:val="24"/>
          <w:szCs w:val="24"/>
        </w:rPr>
        <w:t>Int Med Case Rep J</w:t>
      </w:r>
      <w:r>
        <w:rPr>
          <w:rFonts w:ascii="Book Antiqua" w:hAnsi="Book Antiqua" w:cs="Book Antiqua"/>
          <w:sz w:val="24"/>
          <w:szCs w:val="24"/>
        </w:rPr>
        <w:t xml:space="preserve"> 2014; </w:t>
      </w:r>
      <w:r>
        <w:rPr>
          <w:rFonts w:ascii="Book Antiqua" w:hAnsi="Book Antiqua" w:cs="Book Antiqua"/>
          <w:b/>
          <w:bCs/>
          <w:sz w:val="24"/>
          <w:szCs w:val="24"/>
        </w:rPr>
        <w:t>7</w:t>
      </w:r>
      <w:r>
        <w:rPr>
          <w:rFonts w:ascii="Book Antiqua" w:hAnsi="Book Antiqua" w:cs="Book Antiqua"/>
          <w:sz w:val="24"/>
          <w:szCs w:val="24"/>
        </w:rPr>
        <w:t>: 67-69 [PMID: 24741332 DOI: 10.2147/IMCRJ.S59410]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12 </w:t>
      </w:r>
      <w:r>
        <w:rPr>
          <w:rFonts w:ascii="Book Antiqua" w:hAnsi="Book Antiqua" w:cs="Book Antiqua"/>
          <w:b/>
          <w:bCs/>
          <w:sz w:val="24"/>
          <w:szCs w:val="24"/>
        </w:rPr>
        <w:t>Hiruta R</w:t>
      </w:r>
      <w:r>
        <w:rPr>
          <w:rFonts w:ascii="Book Antiqua" w:hAnsi="Book Antiqua" w:cs="Book Antiqua"/>
          <w:sz w:val="24"/>
          <w:szCs w:val="24"/>
        </w:rPr>
        <w:t xml:space="preserve">, Jinguji S, Sato T, Murakami Y, Bakhit M, Kuromi Y, Oda K, Fujii M, Sakuma J, Saito K. Acute paradoxical brain herniation after decompressive craniectomy for severe traumatic brain injury: A case report. </w:t>
      </w:r>
      <w:r>
        <w:rPr>
          <w:rFonts w:ascii="Book Antiqua" w:hAnsi="Book Antiqua" w:cs="Book Antiqua"/>
          <w:i/>
          <w:iCs/>
          <w:sz w:val="24"/>
          <w:szCs w:val="24"/>
        </w:rPr>
        <w:t>Surg Neurol Int</w:t>
      </w:r>
      <w:r>
        <w:rPr>
          <w:rFonts w:ascii="Book Antiqua" w:hAnsi="Book Antiqua" w:cs="Book Antiqua"/>
          <w:sz w:val="24"/>
          <w:szCs w:val="24"/>
        </w:rPr>
        <w:t xml:space="preserve"> 2019; </w:t>
      </w:r>
      <w:r>
        <w:rPr>
          <w:rFonts w:ascii="Book Antiqua" w:hAnsi="Book Antiqua" w:cs="Book Antiqua"/>
          <w:b/>
          <w:bCs/>
          <w:sz w:val="24"/>
          <w:szCs w:val="24"/>
        </w:rPr>
        <w:t>10</w:t>
      </w:r>
      <w:r>
        <w:rPr>
          <w:rFonts w:ascii="Book Antiqua" w:hAnsi="Book Antiqua" w:cs="Book Antiqua"/>
          <w:sz w:val="24"/>
          <w:szCs w:val="24"/>
        </w:rPr>
        <w:t>: 79 [PMID: 31528417 DOI: 10.25259/SNI-235-2019]</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13 </w:t>
      </w:r>
      <w:r>
        <w:rPr>
          <w:rFonts w:ascii="Book Antiqua" w:hAnsi="Book Antiqua" w:cs="Book Antiqua"/>
          <w:b/>
          <w:bCs/>
          <w:sz w:val="24"/>
          <w:szCs w:val="24"/>
        </w:rPr>
        <w:t>Bender PD</w:t>
      </w:r>
      <w:r>
        <w:rPr>
          <w:rFonts w:ascii="Book Antiqua" w:hAnsi="Book Antiqua" w:cs="Book Antiqua"/>
          <w:sz w:val="24"/>
          <w:szCs w:val="24"/>
        </w:rPr>
        <w:t xml:space="preserve">, Brown AEC. Head of the Bed Down: Paradoxical Management for Paradoxical Herniation. </w:t>
      </w:r>
      <w:r>
        <w:rPr>
          <w:rFonts w:ascii="Book Antiqua" w:hAnsi="Book Antiqua" w:cs="Book Antiqua"/>
          <w:i/>
          <w:iCs/>
          <w:sz w:val="24"/>
          <w:szCs w:val="24"/>
        </w:rPr>
        <w:t>Clin Pract Cases Emerg Med</w:t>
      </w:r>
      <w:r>
        <w:rPr>
          <w:rFonts w:ascii="Book Antiqua" w:hAnsi="Book Antiqua" w:cs="Book Antiqua"/>
          <w:sz w:val="24"/>
          <w:szCs w:val="24"/>
        </w:rPr>
        <w:t xml:space="preserve"> 2019; </w:t>
      </w:r>
      <w:r>
        <w:rPr>
          <w:rFonts w:ascii="Book Antiqua" w:hAnsi="Book Antiqua" w:cs="Book Antiqua"/>
          <w:b/>
          <w:bCs/>
          <w:sz w:val="24"/>
          <w:szCs w:val="24"/>
        </w:rPr>
        <w:t>3</w:t>
      </w:r>
      <w:r>
        <w:rPr>
          <w:rFonts w:ascii="Book Antiqua" w:hAnsi="Book Antiqua" w:cs="Book Antiqua"/>
          <w:sz w:val="24"/>
          <w:szCs w:val="24"/>
        </w:rPr>
        <w:t>: 208-210 [PMID: 31403093 DOI: 10.5811/cpcem.2019.4.41331]</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14 </w:t>
      </w:r>
      <w:r>
        <w:rPr>
          <w:rFonts w:ascii="Book Antiqua" w:hAnsi="Book Antiqua" w:cs="Book Antiqua"/>
          <w:b/>
          <w:bCs/>
          <w:sz w:val="24"/>
          <w:szCs w:val="24"/>
        </w:rPr>
        <w:t>Jung HJ</w:t>
      </w:r>
      <w:r>
        <w:rPr>
          <w:rFonts w:ascii="Book Antiqua" w:hAnsi="Book Antiqua" w:cs="Book Antiqua"/>
          <w:sz w:val="24"/>
          <w:szCs w:val="24"/>
        </w:rPr>
        <w:t xml:space="preserve">, Kim DM, Kim SW. Paradoxical transtentorial herniation caused by lumbar puncture after decompressive craniectomy. </w:t>
      </w:r>
      <w:r>
        <w:rPr>
          <w:rFonts w:ascii="Book Antiqua" w:hAnsi="Book Antiqua" w:cs="Book Antiqua"/>
          <w:i/>
          <w:iCs/>
          <w:sz w:val="24"/>
          <w:szCs w:val="24"/>
        </w:rPr>
        <w:t>J Korean Neurosurg Soc</w:t>
      </w:r>
      <w:r>
        <w:rPr>
          <w:rFonts w:ascii="Book Antiqua" w:hAnsi="Book Antiqua" w:cs="Book Antiqua"/>
          <w:sz w:val="24"/>
          <w:szCs w:val="24"/>
        </w:rPr>
        <w:t xml:space="preserve"> 2012; </w:t>
      </w:r>
      <w:r>
        <w:rPr>
          <w:rFonts w:ascii="Book Antiqua" w:hAnsi="Book Antiqua" w:cs="Book Antiqua"/>
          <w:b/>
          <w:bCs/>
          <w:sz w:val="24"/>
          <w:szCs w:val="24"/>
        </w:rPr>
        <w:t>51</w:t>
      </w:r>
      <w:r>
        <w:rPr>
          <w:rFonts w:ascii="Book Antiqua" w:hAnsi="Book Antiqua" w:cs="Book Antiqua"/>
          <w:sz w:val="24"/>
          <w:szCs w:val="24"/>
        </w:rPr>
        <w:t>: 102-104 [PMID: 22500203 DOI: 10.3340/jkns.2012.51.2.102]</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15 </w:t>
      </w:r>
      <w:r>
        <w:rPr>
          <w:rFonts w:ascii="Book Antiqua" w:hAnsi="Book Antiqua" w:cs="Book Antiqua"/>
          <w:b/>
          <w:bCs/>
          <w:sz w:val="24"/>
          <w:szCs w:val="24"/>
        </w:rPr>
        <w:t>Narro-Donate JM</w:t>
      </w:r>
      <w:r>
        <w:rPr>
          <w:rFonts w:ascii="Book Antiqua" w:hAnsi="Book Antiqua" w:cs="Book Antiqua"/>
          <w:sz w:val="24"/>
          <w:szCs w:val="24"/>
        </w:rPr>
        <w:t xml:space="preserve">, Huete-Allut A, Escribano-Mesa JA, Rodríguez-Martínez V, Contreras-Jiménez A, Masegosa-González J. [Paradoxical transtentorial herniation, extreme trephined syndrome sign: A case report]. </w:t>
      </w:r>
      <w:r>
        <w:rPr>
          <w:rFonts w:ascii="Book Antiqua" w:hAnsi="Book Antiqua" w:cs="Book Antiqua"/>
          <w:i/>
          <w:iCs/>
          <w:sz w:val="24"/>
          <w:szCs w:val="24"/>
        </w:rPr>
        <w:t>Neurocirugia (Astur)</w:t>
      </w:r>
      <w:r>
        <w:rPr>
          <w:rFonts w:ascii="Book Antiqua" w:hAnsi="Book Antiqua" w:cs="Book Antiqua"/>
          <w:sz w:val="24"/>
          <w:szCs w:val="24"/>
        </w:rPr>
        <w:t xml:space="preserve"> 2015; </w:t>
      </w:r>
      <w:r>
        <w:rPr>
          <w:rFonts w:ascii="Book Antiqua" w:hAnsi="Book Antiqua" w:cs="Book Antiqua"/>
          <w:b/>
          <w:bCs/>
          <w:sz w:val="24"/>
          <w:szCs w:val="24"/>
        </w:rPr>
        <w:t>26</w:t>
      </w:r>
      <w:r>
        <w:rPr>
          <w:rFonts w:ascii="Book Antiqua" w:hAnsi="Book Antiqua" w:cs="Book Antiqua"/>
          <w:sz w:val="24"/>
          <w:szCs w:val="24"/>
        </w:rPr>
        <w:t>: 95-99 [PMID: 25455761 DOI: 10.1016/j.neucir.2014.09.006]</w:t>
      </w:r>
    </w:p>
    <w:bookmarkEnd w:id="1220"/>
    <w:bookmarkEnd w:id="1221"/>
    <w:p>
      <w:pPr>
        <w:widowControl/>
        <w:adjustRightInd w:val="0"/>
        <w:snapToGrid w:val="0"/>
        <w:spacing w:line="360" w:lineRule="auto"/>
        <w:rPr>
          <w:rFonts w:ascii="Book Antiqua" w:hAnsi="Book Antiqua" w:cs="Book Antiqua"/>
          <w:sz w:val="24"/>
          <w:szCs w:val="24"/>
        </w:rPr>
      </w:pPr>
      <w:r>
        <w:rPr>
          <w:rFonts w:ascii="Book Antiqua" w:hAnsi="Book Antiqua" w:cs="Book Antiqua"/>
          <w:sz w:val="24"/>
          <w:szCs w:val="24"/>
        </w:rPr>
        <w:br w:type="page"/>
      </w:r>
    </w:p>
    <w:p>
      <w:pPr>
        <w:adjustRightInd w:val="0"/>
        <w:snapToGrid w:val="0"/>
        <w:spacing w:line="360" w:lineRule="auto"/>
        <w:rPr>
          <w:rFonts w:ascii="Book Antiqua" w:hAnsi="Book Antiqua" w:eastAsia="宋体" w:cs="Book Antiqua"/>
          <w:kern w:val="0"/>
          <w:sz w:val="24"/>
          <w:szCs w:val="24"/>
        </w:rPr>
      </w:pPr>
      <w:r>
        <w:rPr>
          <w:rFonts w:ascii="Book Antiqua" w:hAnsi="Book Antiqua" w:cs="Book Antiqua"/>
          <w:b/>
          <w:color w:val="000000"/>
          <w:sz w:val="24"/>
          <w:szCs w:val="24"/>
        </w:rPr>
        <w:t>Footnotes</w:t>
      </w:r>
    </w:p>
    <w:p>
      <w:pPr>
        <w:adjustRightInd w:val="0"/>
        <w:snapToGrid w:val="0"/>
        <w:spacing w:line="360" w:lineRule="auto"/>
        <w:rPr>
          <w:rFonts w:ascii="Book Antiqua" w:hAnsi="Book Antiqua" w:cs="Book Antiqua"/>
          <w:sz w:val="24"/>
          <w:szCs w:val="24"/>
        </w:rPr>
      </w:pPr>
      <w:r>
        <w:rPr>
          <w:rFonts w:ascii="Book Antiqua" w:hAnsi="Book Antiqua" w:cs="Book Antiqua"/>
          <w:b/>
          <w:bCs/>
          <w:sz w:val="24"/>
          <w:szCs w:val="24"/>
        </w:rPr>
        <w:t xml:space="preserve">Informed consent statement: </w:t>
      </w:r>
      <w:r>
        <w:rPr>
          <w:rFonts w:ascii="Book Antiqua" w:hAnsi="Book Antiqua" w:eastAsia="Book Antiqua" w:cs="Book Antiqua"/>
          <w:sz w:val="24"/>
          <w:szCs w:val="24"/>
        </w:rPr>
        <w:t>Informed written consent was obtained from the patient for publication of this report and any accompanying images.</w:t>
      </w:r>
    </w:p>
    <w:p>
      <w:pPr>
        <w:adjustRightInd w:val="0"/>
        <w:snapToGrid w:val="0"/>
        <w:spacing w:line="360" w:lineRule="auto"/>
        <w:rPr>
          <w:rFonts w:ascii="Book Antiqua" w:hAnsi="Book Antiqua" w:cs="Book Antiqua"/>
          <w:sz w:val="24"/>
          <w:szCs w:val="24"/>
        </w:rPr>
      </w:pPr>
    </w:p>
    <w:p>
      <w:pPr>
        <w:adjustRightInd w:val="0"/>
        <w:snapToGrid w:val="0"/>
        <w:spacing w:line="360" w:lineRule="auto"/>
        <w:rPr>
          <w:rFonts w:ascii="Book Antiqua" w:hAnsi="Book Antiqua" w:cs="Book Antiqua"/>
          <w:sz w:val="24"/>
          <w:szCs w:val="24"/>
        </w:rPr>
      </w:pPr>
      <w:r>
        <w:rPr>
          <w:rFonts w:ascii="Book Antiqua" w:hAnsi="Book Antiqua" w:cs="Book Antiqua"/>
          <w:b/>
          <w:bCs/>
          <w:sz w:val="24"/>
          <w:szCs w:val="24"/>
        </w:rPr>
        <w:t xml:space="preserve">Conflict-of-interest statement: </w:t>
      </w:r>
      <w:r>
        <w:rPr>
          <w:rFonts w:ascii="Book Antiqua" w:hAnsi="Book Antiqua" w:cs="Book Antiqua"/>
          <w:sz w:val="24"/>
          <w:szCs w:val="24"/>
        </w:rPr>
        <w:t>All the authors report no relevant conflicts of interest for this article.</w:t>
      </w:r>
    </w:p>
    <w:p>
      <w:pPr>
        <w:adjustRightInd w:val="0"/>
        <w:snapToGrid w:val="0"/>
        <w:spacing w:line="360" w:lineRule="auto"/>
        <w:rPr>
          <w:rFonts w:ascii="Book Antiqua" w:hAnsi="Book Antiqua" w:cs="Book Antiqua"/>
          <w:sz w:val="24"/>
          <w:szCs w:val="24"/>
        </w:rPr>
      </w:pPr>
    </w:p>
    <w:p>
      <w:pPr>
        <w:adjustRightInd w:val="0"/>
        <w:snapToGrid w:val="0"/>
        <w:spacing w:line="360" w:lineRule="auto"/>
        <w:rPr>
          <w:rFonts w:ascii="Book Antiqua" w:hAnsi="Book Antiqua" w:cs="Book Antiqua"/>
          <w:sz w:val="24"/>
          <w:szCs w:val="24"/>
        </w:rPr>
      </w:pPr>
      <w:r>
        <w:rPr>
          <w:rFonts w:ascii="Book Antiqua" w:hAnsi="Book Antiqua" w:cs="Book Antiqua"/>
          <w:b/>
          <w:bCs/>
          <w:sz w:val="24"/>
          <w:szCs w:val="24"/>
        </w:rPr>
        <w:t xml:space="preserve">CARE Checklist (2016) statement: </w:t>
      </w:r>
      <w:r>
        <w:rPr>
          <w:rFonts w:ascii="Book Antiqua" w:hAnsi="Book Antiqua" w:eastAsia="Book Antiqua" w:cs="Book Antiqua"/>
          <w:sz w:val="24"/>
          <w:szCs w:val="24"/>
        </w:rPr>
        <w:t>The authors have read the CARE Checklist (2016), and the manuscript was prepared and revised according to the CARE Checklist (2016).</w:t>
      </w:r>
    </w:p>
    <w:p>
      <w:pPr>
        <w:adjustRightInd w:val="0"/>
        <w:snapToGrid w:val="0"/>
        <w:spacing w:line="360" w:lineRule="auto"/>
        <w:rPr>
          <w:rFonts w:ascii="Book Antiqua" w:hAnsi="Book Antiqua" w:cs="Book Antiqua"/>
          <w:sz w:val="24"/>
          <w:szCs w:val="24"/>
        </w:rPr>
      </w:pPr>
    </w:p>
    <w:p>
      <w:pPr>
        <w:adjustRightInd w:val="0"/>
        <w:snapToGrid w:val="0"/>
        <w:spacing w:line="360" w:lineRule="auto"/>
        <w:rPr>
          <w:rFonts w:ascii="Book Antiqua" w:hAnsi="Book Antiqua" w:cs="Book Antiqua"/>
          <w:sz w:val="24"/>
          <w:szCs w:val="24"/>
        </w:rPr>
      </w:pPr>
      <w:r>
        <w:rPr>
          <w:rFonts w:ascii="Book Antiqua" w:hAnsi="Book Antiqua" w:cs="Book Antiqua"/>
          <w:b/>
          <w:bCs/>
          <w:sz w:val="24"/>
          <w:szCs w:val="24"/>
        </w:rPr>
        <w:t xml:space="preserve">Open-Access: </w:t>
      </w:r>
      <w:r>
        <w:rPr>
          <w:rFonts w:ascii="Book Antiqua" w:hAnsi="Book Antiqua" w:cs="Book Antiqua"/>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 </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 xml:space="preserve">Provenance and peer review: </w:t>
      </w:r>
      <w:r>
        <w:rPr>
          <w:rFonts w:ascii="Book Antiqua" w:hAnsi="Book Antiqua" w:cs="Book Antiqua"/>
          <w:sz w:val="24"/>
          <w:szCs w:val="24"/>
        </w:rPr>
        <w:t>Unsolicited article; Externally peer reviewed.</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 xml:space="preserve">Peer-review model: </w:t>
      </w:r>
      <w:r>
        <w:rPr>
          <w:rFonts w:ascii="Book Antiqua" w:hAnsi="Book Antiqua" w:cs="Book Antiqua"/>
          <w:sz w:val="24"/>
          <w:szCs w:val="24"/>
        </w:rPr>
        <w:t>Single blind</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 xml:space="preserve">Corresponding Author's Membership in Professional Societies: </w:t>
      </w:r>
      <w:r>
        <w:rPr>
          <w:rFonts w:ascii="Book Antiqua" w:hAnsi="Book Antiqua" w:cs="Book Antiqua"/>
          <w:sz w:val="24"/>
          <w:szCs w:val="24"/>
        </w:rPr>
        <w:t>China Medical Education Association, ETCHB-203.</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 </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 xml:space="preserve">Peer-review started: </w:t>
      </w:r>
      <w:r>
        <w:rPr>
          <w:rFonts w:ascii="Book Antiqua" w:hAnsi="Book Antiqua" w:cs="Book Antiqua"/>
          <w:sz w:val="24"/>
          <w:szCs w:val="24"/>
        </w:rPr>
        <w:t>October 29, 2023</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 xml:space="preserve">First decision: </w:t>
      </w:r>
      <w:r>
        <w:rPr>
          <w:rFonts w:ascii="Book Antiqua" w:hAnsi="Book Antiqua" w:cs="Book Antiqua"/>
          <w:sz w:val="24"/>
          <w:szCs w:val="24"/>
        </w:rPr>
        <w:t>January 17, 2024</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 xml:space="preserve">Article in press: </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 </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 xml:space="preserve">Specialty type: </w:t>
      </w:r>
      <w:r>
        <w:rPr>
          <w:rFonts w:ascii="Book Antiqua" w:hAnsi="Book Antiqua" w:cs="Book Antiqua"/>
          <w:sz w:val="24"/>
          <w:szCs w:val="24"/>
        </w:rPr>
        <w:t>Neurosciences</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 xml:space="preserve">Country/Territory of origin: </w:t>
      </w:r>
      <w:r>
        <w:rPr>
          <w:rFonts w:ascii="Book Antiqua" w:hAnsi="Book Antiqua" w:cs="Book Antiqua"/>
          <w:sz w:val="24"/>
          <w:szCs w:val="24"/>
        </w:rPr>
        <w:t>China</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Peer-review report’s scientific quality classification</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Grade A (Excellent): 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Grade B (Very good): 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Grade C (Good): 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Grade D (Fair): D</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Grade E (Poor): 0</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w:t xml:space="preserve"> </w:t>
      </w:r>
    </w:p>
    <w:p>
      <w:pPr>
        <w:adjustRightInd w:val="0"/>
        <w:snapToGrid w:val="0"/>
        <w:spacing w:line="360" w:lineRule="auto"/>
        <w:rPr>
          <w:rFonts w:ascii="Book Antiqua" w:hAnsi="Book Antiqua" w:cs="Book Antiqua"/>
          <w:sz w:val="24"/>
          <w:szCs w:val="24"/>
        </w:rPr>
      </w:pPr>
      <w:r>
        <w:rPr>
          <w:rFonts w:ascii="Book Antiqua" w:hAnsi="Book Antiqua" w:cs="Book Antiqua"/>
          <w:b/>
          <w:color w:val="000000"/>
          <w:sz w:val="24"/>
          <w:szCs w:val="24"/>
        </w:rPr>
        <w:t xml:space="preserve">P-Reviewer: </w:t>
      </w:r>
      <w:r>
        <w:rPr>
          <w:rFonts w:ascii="Book Antiqua" w:hAnsi="Book Antiqua" w:cs="Book Antiqua"/>
          <w:sz w:val="24"/>
          <w:szCs w:val="24"/>
        </w:rPr>
        <w:t>Shen HN, Taiwan</w:t>
      </w:r>
      <w:r>
        <w:rPr>
          <w:rFonts w:ascii="Book Antiqua" w:hAnsi="Book Antiqua" w:cs="Book Antiqua"/>
          <w:b/>
          <w:color w:val="000000"/>
          <w:sz w:val="24"/>
          <w:szCs w:val="24"/>
        </w:rPr>
        <w:t xml:space="preserve"> S-Editor: </w:t>
      </w:r>
      <w:r>
        <w:rPr>
          <w:rFonts w:ascii="Book Antiqua" w:hAnsi="Book Antiqua" w:cs="Book Antiqua"/>
          <w:bCs/>
          <w:color w:val="000000"/>
          <w:sz w:val="24"/>
          <w:szCs w:val="24"/>
        </w:rPr>
        <w:t>Gong ZM</w:t>
      </w:r>
      <w:r>
        <w:rPr>
          <w:rFonts w:ascii="Book Antiqua" w:hAnsi="Book Antiqua" w:cs="Book Antiqua"/>
          <w:b/>
          <w:color w:val="000000"/>
          <w:sz w:val="24"/>
          <w:szCs w:val="24"/>
        </w:rPr>
        <w:t xml:space="preserve"> L-Editor: </w:t>
      </w:r>
      <w:r>
        <w:rPr>
          <w:rFonts w:hint="eastAsia" w:ascii="Book Antiqua" w:hAnsi="Book Antiqua" w:cs="Book Antiqua"/>
          <w:b w:val="0"/>
          <w:bCs/>
          <w:color w:val="000000"/>
          <w:sz w:val="24"/>
          <w:szCs w:val="24"/>
          <w:lang w:val="en-US" w:eastAsia="zh-CN"/>
        </w:rPr>
        <w:t>Wang TQ</w:t>
      </w:r>
      <w:r>
        <w:rPr>
          <w:rFonts w:ascii="Book Antiqua" w:hAnsi="Book Antiqua" w:cs="Book Antiqua"/>
          <w:b/>
          <w:color w:val="000000"/>
          <w:sz w:val="24"/>
          <w:szCs w:val="24"/>
        </w:rPr>
        <w:t xml:space="preserve"> P-Editor: </w:t>
      </w:r>
    </w:p>
    <w:p>
      <w:pPr>
        <w:widowControl/>
        <w:adjustRightInd w:val="0"/>
        <w:snapToGrid w:val="0"/>
        <w:spacing w:line="360" w:lineRule="auto"/>
        <w:rPr>
          <w:rFonts w:ascii="Book Antiqua" w:hAnsi="Book Antiqua" w:cs="Book Antiqua"/>
          <w:sz w:val="24"/>
          <w:szCs w:val="24"/>
        </w:rPr>
      </w:pPr>
      <w:r>
        <w:rPr>
          <w:rFonts w:ascii="Book Antiqua" w:hAnsi="Book Antiqua" w:cs="Book Antiqua"/>
          <w:sz w:val="24"/>
          <w:szCs w:val="24"/>
        </w:rPr>
        <w:br w:type="page"/>
      </w:r>
    </w:p>
    <w:p>
      <w:pPr>
        <w:pStyle w:val="410"/>
        <w:adjustRightInd w:val="0"/>
        <w:snapToGrid w:val="0"/>
        <w:spacing w:line="360" w:lineRule="auto"/>
        <w:jc w:val="both"/>
        <w:rPr>
          <w:rFonts w:ascii="Book Antiqua" w:hAnsi="Book Antiqua" w:cs="Book Antiqua"/>
          <w:b/>
          <w:bCs/>
          <w:sz w:val="24"/>
          <w:szCs w:val="24"/>
        </w:rPr>
      </w:pPr>
      <w:r>
        <w:rPr>
          <w:rFonts w:ascii="Book Antiqua" w:hAnsi="Book Antiqua" w:cs="Book Antiqua"/>
          <w:b/>
          <w:bCs/>
          <w:sz w:val="24"/>
          <w:szCs w:val="24"/>
        </w:rPr>
        <w:t>Figure Legends</w:t>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mc:AlternateContent>
          <mc:Choice Requires="wps">
            <w:drawing>
              <wp:anchor distT="0" distB="0" distL="114300" distR="114300" simplePos="0" relativeHeight="251659264" behindDoc="0" locked="0" layoutInCell="1" allowOverlap="1">
                <wp:simplePos x="0" y="0"/>
                <wp:positionH relativeFrom="column">
                  <wp:posOffset>1938655</wp:posOffset>
                </wp:positionH>
                <wp:positionV relativeFrom="paragraph">
                  <wp:posOffset>52705</wp:posOffset>
                </wp:positionV>
                <wp:extent cx="313690" cy="399415"/>
                <wp:effectExtent l="0" t="0" r="0" b="0"/>
                <wp:wrapNone/>
                <wp:docPr id="7" name="文本框 7"/>
                <wp:cNvGraphicFramePr/>
                <a:graphic xmlns:a="http://schemas.openxmlformats.org/drawingml/2006/main">
                  <a:graphicData uri="http://schemas.microsoft.com/office/word/2010/wordprocessingShape">
                    <wps:wsp>
                      <wps:cNvSpPr txBox="1"/>
                      <wps:spPr>
                        <a:xfrm>
                          <a:off x="2964815" y="143002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B</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52.65pt;margin-top:4.15pt;height:31.45pt;width:24.7pt;z-index:251659264;mso-width-relative:page;mso-height-relative:page;" filled="f" stroked="f" coordsize="21600,21600" o:gfxdata="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xFB4PaAAAACAEAAA8AAAAAAAAAAQAgAAAAIgAAAGRycy9kb3ducmV2LnhtbFBLAQIUABQAAAAI&#10;AIdO4kCkeVr/JAIAACMEAAAOAAAAAAAAAAEAIAAAACkBAABkcnMvZTJvRG9jLnhtbFBLBQYAAAAA&#10;BgAGAFkBAAC/BQ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B</w:t>
                      </w:r>
                    </w:p>
                  </w:txbxContent>
                </v:textbox>
              </v:shape>
            </w:pict>
          </mc:Fallback>
        </mc:AlternateContent>
      </w:r>
      <w:r>
        <w:rPr>
          <w:rFonts w:ascii="Book Antiqua" w:hAnsi="Book Antiqua" w:cs="Book Antiqua"/>
          <w:sz w:val="24"/>
          <w:szCs w:val="24"/>
        </w:rPr>
        <mc:AlternateContent>
          <mc:Choice Requires="wps">
            <w:drawing>
              <wp:anchor distT="0" distB="0" distL="114300" distR="114300" simplePos="0" relativeHeight="251661312" behindDoc="0" locked="0" layoutInCell="1" allowOverlap="1">
                <wp:simplePos x="0" y="0"/>
                <wp:positionH relativeFrom="column">
                  <wp:posOffset>3728085</wp:posOffset>
                </wp:positionH>
                <wp:positionV relativeFrom="paragraph">
                  <wp:posOffset>41275</wp:posOffset>
                </wp:positionV>
                <wp:extent cx="313690" cy="39941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C</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93.55pt;margin-top:3.25pt;height:31.45pt;width:24.7pt;z-index:251661312;mso-width-relative:page;mso-height-relative:page;" filled="f" stroked="f" coordsize="21600,21600" o:gfxdata="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39oi2QAAAAgBAAAP&#10;AAAAAAAAAAEAIAAAACIAAABkcnMvZG93bnJldi54bWxQSwECFAAUAAAACACHTuJAR83MgBcCAAAZ&#10;BAAADgAAAAAAAAABACAAAAAoAQAAZHJzL2Uyb0RvYy54bWxQSwUGAAAAAAYABgBZAQAAsQU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C</w:t>
                      </w:r>
                    </w:p>
                  </w:txbxContent>
                </v:textbox>
              </v:shape>
            </w:pict>
          </mc:Fallback>
        </mc:AlternateContent>
      </w:r>
      <w:r>
        <w:rPr>
          <w:rFonts w:ascii="Book Antiqua" w:hAnsi="Book Antiqua" w:cs="Book Antiqua"/>
          <w:sz w:val="24"/>
          <w:szCs w:val="24"/>
        </w:rPr>
        <mc:AlternateContent>
          <mc:Choice Requires="wps">
            <w:drawing>
              <wp:anchor distT="0" distB="0" distL="114300" distR="114300" simplePos="0" relativeHeight="251660288" behindDoc="0" locked="0" layoutInCell="1" allowOverlap="1">
                <wp:simplePos x="0" y="0"/>
                <wp:positionH relativeFrom="column">
                  <wp:posOffset>74295</wp:posOffset>
                </wp:positionH>
                <wp:positionV relativeFrom="paragraph">
                  <wp:posOffset>41910</wp:posOffset>
                </wp:positionV>
                <wp:extent cx="313690" cy="39941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A</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5.85pt;margin-top:3.3pt;height:31.45pt;width:24.7pt;z-index:251660288;mso-width-relative:page;mso-height-relative:page;" filled="f" stroked="f" coordsize="21600,21600" o:gfxdata="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nVKB/1gAAAAYBAAAPAAAA&#10;AAAAAAEAIAAAACIAAABkcnMvZG93bnJldi54bWxQSwECFAAUAAAACACHTuJA2mBm6hcCAAAZBAAA&#10;DgAAAAAAAAABACAAAAAlAQAAZHJzL2Uyb0RvYy54bWxQSwUGAAAAAAYABgBZAQAArgU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A</w:t>
                      </w:r>
                    </w:p>
                  </w:txbxContent>
                </v:textbox>
              </v:shape>
            </w:pict>
          </mc:Fallback>
        </mc:AlternateContent>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692275" cy="1692275"/>
            <wp:effectExtent l="0" t="0" r="14605" b="14605"/>
            <wp:docPr id="13315" name="图片 4"/>
            <wp:cNvGraphicFramePr/>
            <a:graphic xmlns:a="http://schemas.openxmlformats.org/drawingml/2006/main">
              <a:graphicData uri="http://schemas.openxmlformats.org/drawingml/2006/picture">
                <pic:pic xmlns:pic="http://schemas.openxmlformats.org/drawingml/2006/picture">
                  <pic:nvPicPr>
                    <pic:cNvPr id="13315" name="图片 4"/>
                    <pic:cNvPicPr/>
                  </pic:nvPicPr>
                  <pic:blipFill>
                    <a:blip r:embed="rId5"/>
                    <a:srcRect t="18323" r="13996"/>
                    <a:stretch>
                      <a:fillRect/>
                    </a:stretch>
                  </pic:blipFill>
                  <pic:spPr>
                    <a:xfrm>
                      <a:off x="0" y="0"/>
                      <a:ext cx="1692275" cy="1692275"/>
                    </a:xfrm>
                    <a:prstGeom prst="rect">
                      <a:avLst/>
                    </a:prstGeom>
                    <a:noFill/>
                    <a:ln w="9525">
                      <a:noFill/>
                    </a:ln>
                  </pic:spPr>
                </pic:pic>
              </a:graphicData>
            </a:graphic>
          </wp:inline>
        </w:drawing>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625600" cy="1722120"/>
            <wp:effectExtent l="0" t="0" r="508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6"/>
                    <a:srcRect t="16974" r="7671"/>
                    <a:stretch>
                      <a:fillRect/>
                    </a:stretch>
                  </pic:blipFill>
                  <pic:spPr>
                    <a:xfrm>
                      <a:off x="0" y="0"/>
                      <a:ext cx="1625600" cy="1722120"/>
                    </a:xfrm>
                    <a:prstGeom prst="rect">
                      <a:avLst/>
                    </a:prstGeom>
                    <a:noFill/>
                    <a:ln w="9525">
                      <a:noFill/>
                    </a:ln>
                  </pic:spPr>
                </pic:pic>
              </a:graphicData>
            </a:graphic>
          </wp:inline>
        </w:drawing>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743710" cy="1703070"/>
            <wp:effectExtent l="0" t="0" r="8890" b="3810"/>
            <wp:docPr id="153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图片 5"/>
                    <pic:cNvPicPr>
                      <a:picLocks noChangeAspect="1"/>
                    </pic:cNvPicPr>
                  </pic:nvPicPr>
                  <pic:blipFill>
                    <a:blip r:embed="rId7"/>
                    <a:srcRect l="5303" t="22151" r="6444" b="10626"/>
                    <a:stretch>
                      <a:fillRect/>
                    </a:stretch>
                  </pic:blipFill>
                  <pic:spPr>
                    <a:xfrm>
                      <a:off x="0" y="0"/>
                      <a:ext cx="1743710" cy="1703070"/>
                    </a:xfrm>
                    <a:prstGeom prst="rect">
                      <a:avLst/>
                    </a:prstGeom>
                    <a:noFill/>
                    <a:ln w="9525">
                      <a:noFill/>
                    </a:ln>
                  </pic:spPr>
                </pic:pic>
              </a:graphicData>
            </a:graphic>
          </wp:inline>
        </w:drawing>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mc:AlternateContent>
          <mc:Choice Requires="wps">
            <w:drawing>
              <wp:anchor distT="0" distB="0" distL="114300" distR="114300" simplePos="0" relativeHeight="251668480" behindDoc="0" locked="0" layoutInCell="1" allowOverlap="1">
                <wp:simplePos x="0" y="0"/>
                <wp:positionH relativeFrom="column">
                  <wp:posOffset>3765550</wp:posOffset>
                </wp:positionH>
                <wp:positionV relativeFrom="paragraph">
                  <wp:posOffset>10795</wp:posOffset>
                </wp:positionV>
                <wp:extent cx="313690" cy="39941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F</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96.5pt;margin-top:0.85pt;height:31.45pt;width:24.7pt;z-index:251668480;mso-width-relative:page;mso-height-relative:page;" filled="f" stroked="f" coordsize="21600,21600" o:gfxdata="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cCF89kAAAAIAQAA&#10;DwAAAAAAAAABACAAAAAiAAAAZHJzL2Rvd25yZXYueG1sUEsBAhQAFAAAAAgAh07iQLAA0QkYAgAA&#10;GQQAAA4AAAAAAAAAAQAgAAAAKAEAAGRycy9lMm9Eb2MueG1sUEsFBgAAAAAGAAYAWQEAALIFAAAA&#10;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F</w:t>
                      </w:r>
                    </w:p>
                  </w:txbxContent>
                </v:textbox>
              </v:shape>
            </w:pict>
          </mc:Fallback>
        </mc:AlternateContent>
      </w:r>
      <w:r>
        <w:rPr>
          <w:rFonts w:ascii="Book Antiqua" w:hAnsi="Book Antiqua" w:cs="Book Antiqua"/>
          <w:sz w:val="24"/>
          <w:szCs w:val="24"/>
        </w:rPr>
        <mc:AlternateContent>
          <mc:Choice Requires="wps">
            <w:drawing>
              <wp:anchor distT="0" distB="0" distL="114300" distR="114300" simplePos="0" relativeHeight="251662336" behindDoc="0" locked="0" layoutInCell="1" allowOverlap="1">
                <wp:simplePos x="0" y="0"/>
                <wp:positionH relativeFrom="column">
                  <wp:posOffset>1956435</wp:posOffset>
                </wp:positionH>
                <wp:positionV relativeFrom="paragraph">
                  <wp:posOffset>1905</wp:posOffset>
                </wp:positionV>
                <wp:extent cx="313690" cy="39941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E</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54.05pt;margin-top:0.15pt;height:31.45pt;width:24.7pt;z-index:251662336;mso-width-relative:page;mso-height-relative:page;" filled="f" stroked="f" coordsize="21600,21600" o:gfxdata="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Y3NZ2AAAAAcBAAAP&#10;AAAAAAAAAAEAIAAAACIAAABkcnMvZG93bnJldi54bWxQSwECFAAUAAAACACHTuJA4DszPxgCAAAZ&#10;BAAADgAAAAAAAAABACAAAAAnAQAAZHJzL2Uyb0RvYy54bWxQSwUGAAAAAAYABgBZAQAAsQU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E</w:t>
                      </w:r>
                    </w:p>
                  </w:txbxContent>
                </v:textbox>
              </v:shape>
            </w:pict>
          </mc:Fallback>
        </mc:AlternateContent>
      </w:r>
      <w:r>
        <w:rPr>
          <w:rFonts w:ascii="Book Antiqua" w:hAnsi="Book Antiqua" w:cs="Book Antiqua"/>
          <w:sz w:val="24"/>
          <w:szCs w:val="24"/>
        </w:rPr>
        <mc:AlternateContent>
          <mc:Choice Requires="wps">
            <w:drawing>
              <wp:anchor distT="0" distB="0" distL="114300" distR="114300" simplePos="0" relativeHeight="251663360" behindDoc="0" locked="0" layoutInCell="1" allowOverlap="1">
                <wp:simplePos x="0" y="0"/>
                <wp:positionH relativeFrom="column">
                  <wp:posOffset>69215</wp:posOffset>
                </wp:positionH>
                <wp:positionV relativeFrom="paragraph">
                  <wp:posOffset>8890</wp:posOffset>
                </wp:positionV>
                <wp:extent cx="313690" cy="39941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D</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5.45pt;margin-top:0.7pt;height:31.45pt;width:24.7pt;z-index:251663360;mso-width-relative:page;mso-height-relative:page;" filled="f" stroked="f" coordsize="21600,21600" o:gfxdata="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EyCrtYAAAAGAQAADwAA&#10;AAAAAAABACAAAAAiAAAAZHJzL2Rvd25yZXYueG1sUEsBAhQAFAAAAAgAh07iQH2WmVUYAgAAGQQA&#10;AA4AAAAAAAAAAQAgAAAAJQEAAGRycy9lMm9Eb2MueG1sUEsFBgAAAAAGAAYAWQEAAK8FA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D</w:t>
                      </w:r>
                    </w:p>
                  </w:txbxContent>
                </v:textbox>
              </v:shape>
            </w:pict>
          </mc:Fallback>
        </mc:AlternateContent>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692275" cy="1763395"/>
            <wp:effectExtent l="0" t="0" r="14605" b="4445"/>
            <wp:docPr id="184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图片 4"/>
                    <pic:cNvPicPr>
                      <a:picLocks noChangeAspect="1"/>
                    </pic:cNvPicPr>
                  </pic:nvPicPr>
                  <pic:blipFill>
                    <a:blip r:embed="rId8"/>
                    <a:srcRect l="8567" t="18569" r="1629" b="7881"/>
                    <a:stretch>
                      <a:fillRect/>
                    </a:stretch>
                  </pic:blipFill>
                  <pic:spPr>
                    <a:xfrm>
                      <a:off x="0" y="0"/>
                      <a:ext cx="1692275" cy="1763395"/>
                    </a:xfrm>
                    <a:prstGeom prst="rect">
                      <a:avLst/>
                    </a:prstGeom>
                    <a:noFill/>
                    <a:ln w="9525">
                      <a:noFill/>
                    </a:ln>
                  </pic:spPr>
                </pic:pic>
              </a:graphicData>
            </a:graphic>
          </wp:inline>
        </w:drawing>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619250" cy="1764030"/>
            <wp:effectExtent l="0" t="0" r="11430" b="3810"/>
            <wp:docPr id="3" name="图片 3" descr="168865480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8654805738"/>
                    <pic:cNvPicPr>
                      <a:picLocks noChangeAspect="1"/>
                    </pic:cNvPicPr>
                  </pic:nvPicPr>
                  <pic:blipFill>
                    <a:blip r:embed="rId9"/>
                    <a:srcRect l="6052" t="371" r="7377" b="5416"/>
                    <a:stretch>
                      <a:fillRect/>
                    </a:stretch>
                  </pic:blipFill>
                  <pic:spPr>
                    <a:xfrm>
                      <a:off x="0" y="0"/>
                      <a:ext cx="1619250" cy="1764030"/>
                    </a:xfrm>
                    <a:prstGeom prst="rect">
                      <a:avLst/>
                    </a:prstGeom>
                  </pic:spPr>
                </pic:pic>
              </a:graphicData>
            </a:graphic>
          </wp:inline>
        </w:drawing>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737995" cy="1772285"/>
            <wp:effectExtent l="0" t="0" r="14605"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rcRect l="5696" r="5660"/>
                    <a:stretch>
                      <a:fillRect/>
                    </a:stretch>
                  </pic:blipFill>
                  <pic:spPr>
                    <a:xfrm>
                      <a:off x="0" y="0"/>
                      <a:ext cx="1737995" cy="1772285"/>
                    </a:xfrm>
                    <a:prstGeom prst="rect">
                      <a:avLst/>
                    </a:prstGeom>
                    <a:noFill/>
                    <a:ln>
                      <a:noFill/>
                    </a:ln>
                  </pic:spPr>
                </pic:pic>
              </a:graphicData>
            </a:graphic>
          </wp:inline>
        </w:drawing>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mc:AlternateContent>
          <mc:Choice Requires="wps">
            <w:drawing>
              <wp:anchor distT="0" distB="0" distL="114300" distR="114300" simplePos="0" relativeHeight="251666432" behindDoc="0" locked="0" layoutInCell="1" allowOverlap="1">
                <wp:simplePos x="0" y="0"/>
                <wp:positionH relativeFrom="column">
                  <wp:posOffset>3774440</wp:posOffset>
                </wp:positionH>
                <wp:positionV relativeFrom="paragraph">
                  <wp:posOffset>18415</wp:posOffset>
                </wp:positionV>
                <wp:extent cx="313690" cy="39941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I</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97.2pt;margin-top:1.45pt;height:31.45pt;width:24.7pt;z-index:251666432;mso-width-relative:page;mso-height-relative:page;" filled="f" stroked="f" coordsize="21600,21600" o:gfxdata="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qgDlLaAAAACAEA&#10;AA8AAAAAAAAAAQAgAAAAIgAAAGRycy9kb3ducmV2LnhtbFBLAQIUABQAAAAIAIdO4kDVi+hOGAIA&#10;ABkEAAAOAAAAAAAAAAEAIAAAACkBAABkcnMvZTJvRG9jLnhtbFBLBQYAAAAABgAGAFkBAACzBQAA&#10;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I</w:t>
                      </w:r>
                    </w:p>
                  </w:txbxContent>
                </v:textbox>
              </v:shape>
            </w:pict>
          </mc:Fallback>
        </mc:AlternateContent>
      </w:r>
      <w:r>
        <w:rPr>
          <w:rFonts w:ascii="Book Antiqua" w:hAnsi="Book Antiqua" w:cs="Book Antiqua"/>
          <w:sz w:val="24"/>
          <w:szCs w:val="24"/>
        </w:rPr>
        <mc:AlternateContent>
          <mc:Choice Requires="wps">
            <w:drawing>
              <wp:anchor distT="0" distB="0" distL="114300" distR="114300" simplePos="0" relativeHeight="251665408" behindDoc="0" locked="0" layoutInCell="1" allowOverlap="1">
                <wp:simplePos x="0" y="0"/>
                <wp:positionH relativeFrom="column">
                  <wp:posOffset>1940560</wp:posOffset>
                </wp:positionH>
                <wp:positionV relativeFrom="paragraph">
                  <wp:posOffset>23495</wp:posOffset>
                </wp:positionV>
                <wp:extent cx="313690" cy="39941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H</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52.8pt;margin-top:1.85pt;height:31.45pt;width:24.7pt;z-index:251665408;mso-width-relative:page;mso-height-relative:page;" filled="f" stroked="f" coordsize="21600,21600" o:gfxdata="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c3K/nZAAAACAEA&#10;AA8AAAAAAAAAAQAgAAAAIgAAAGRycy9kb3ducmV2LnhtbFBLAQIUABQAAAAIAIdO4kByfRfxGQIA&#10;ABkEAAAOAAAAAAAAAAEAIAAAACgBAABkcnMvZTJvRG9jLnhtbFBLBQYAAAAABgAGAFkBAACzBQAA&#10;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H</w:t>
                      </w:r>
                    </w:p>
                  </w:txbxContent>
                </v:textbox>
              </v:shape>
            </w:pict>
          </mc:Fallback>
        </mc:AlternateContent>
      </w:r>
      <w:r>
        <w:rPr>
          <w:rFonts w:ascii="Book Antiqua" w:hAnsi="Book Antiqua" w:cs="Book Antiqua"/>
          <w:sz w:val="24"/>
          <w:szCs w:val="24"/>
        </w:rPr>
        <mc:AlternateContent>
          <mc:Choice Requires="wps">
            <w:drawing>
              <wp:anchor distT="0" distB="0" distL="114300" distR="114300" simplePos="0" relativeHeight="251667456" behindDoc="0" locked="0" layoutInCell="1" allowOverlap="1">
                <wp:simplePos x="0" y="0"/>
                <wp:positionH relativeFrom="column">
                  <wp:posOffset>94615</wp:posOffset>
                </wp:positionH>
                <wp:positionV relativeFrom="paragraph">
                  <wp:posOffset>36830</wp:posOffset>
                </wp:positionV>
                <wp:extent cx="313690" cy="39941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G</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7.45pt;margin-top:2.9pt;height:31.45pt;width:24.7pt;z-index:251667456;mso-width-relative:page;mso-height-relative:page;" filled="f" stroked="f" coordsize="21600,21600" o:gfxdata="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P+6L9gAAAAGAQAA&#10;DwAAAAAAAAABACAAAAAiAAAAZHJzL2Rvd25yZXYueG1sUEsBAhQAFAAAAAgAh07iQEgmQiQZAgAA&#10;GQQAAA4AAAAAAAAAAQAgAAAAJwEAAGRycy9lMm9Eb2MueG1sUEsFBgAAAAAGAAYAWQEAALIFAAAA&#10;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G</w:t>
                      </w:r>
                    </w:p>
                  </w:txbxContent>
                </v:textbox>
              </v:shape>
            </w:pict>
          </mc:Fallback>
        </mc:AlternateContent>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704340" cy="1727200"/>
            <wp:effectExtent l="0" t="0" r="2540"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rcRect l="1304" t="662" r="-1304" b="-662"/>
                    <a:stretch>
                      <a:fillRect/>
                    </a:stretch>
                  </pic:blipFill>
                  <pic:spPr>
                    <a:xfrm>
                      <a:off x="0" y="0"/>
                      <a:ext cx="1704340" cy="1727200"/>
                    </a:xfrm>
                    <a:prstGeom prst="rect">
                      <a:avLst/>
                    </a:prstGeom>
                    <a:noFill/>
                    <a:ln>
                      <a:noFill/>
                    </a:ln>
                  </pic:spPr>
                </pic:pic>
              </a:graphicData>
            </a:graphic>
          </wp:inline>
        </w:drawing>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652270" cy="1748155"/>
            <wp:effectExtent l="0" t="0" r="8890"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1652270" cy="1748155"/>
                    </a:xfrm>
                    <a:prstGeom prst="rect">
                      <a:avLst/>
                    </a:prstGeom>
                    <a:noFill/>
                    <a:ln>
                      <a:noFill/>
                    </a:ln>
                  </pic:spPr>
                </pic:pic>
              </a:graphicData>
            </a:graphic>
          </wp:inline>
        </w:drawing>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716405" cy="1729740"/>
            <wp:effectExtent l="0" t="0" r="5715"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1716405" cy="1729740"/>
                    </a:xfrm>
                    <a:prstGeom prst="rect">
                      <a:avLst/>
                    </a:prstGeom>
                    <a:noFill/>
                    <a:ln>
                      <a:noFill/>
                    </a:ln>
                  </pic:spPr>
                </pic:pic>
              </a:graphicData>
            </a:graphic>
          </wp:inline>
        </w:drawing>
      </w:r>
    </w:p>
    <w:p>
      <w:pPr>
        <w:adjustRightInd w:val="0"/>
        <w:snapToGrid w:val="0"/>
        <w:spacing w:line="360" w:lineRule="auto"/>
        <w:rPr>
          <w:rFonts w:ascii="Book Antiqua" w:hAnsi="Book Antiqua" w:cs="Book Antiqua"/>
          <w:sz w:val="24"/>
          <w:szCs w:val="24"/>
        </w:rPr>
      </w:pPr>
      <w:r>
        <w:rPr>
          <w:rFonts w:ascii="Book Antiqua" w:hAnsi="Book Antiqua" w:cs="Book Antiqua"/>
          <w:sz w:val="24"/>
          <w:szCs w:val="24"/>
        </w:rPr>
        <mc:AlternateContent>
          <mc:Choice Requires="wps">
            <w:drawing>
              <wp:anchor distT="0" distB="0" distL="114300" distR="114300" simplePos="0" relativeHeight="251669504" behindDoc="0" locked="0" layoutInCell="1" allowOverlap="1">
                <wp:simplePos x="0" y="0"/>
                <wp:positionH relativeFrom="column">
                  <wp:posOffset>3794760</wp:posOffset>
                </wp:positionH>
                <wp:positionV relativeFrom="paragraph">
                  <wp:posOffset>15240</wp:posOffset>
                </wp:positionV>
                <wp:extent cx="313690" cy="39941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L</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98.8pt;margin-top:1.2pt;height:31.45pt;width:24.7pt;z-index:251669504;mso-width-relative:page;mso-height-relative:page;" filled="f" stroked="f" coordsize="21600,21600" o:gfxdata="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BcxHaAAAACAEA&#10;AA8AAAAAAAAAAQAgAAAAIgAAAGRycy9kb3ducmV2LnhtbFBLAQIUABQAAAAIAIdO4kAtrXtjGAIA&#10;ABkEAAAOAAAAAAAAAAEAIAAAACkBAABkcnMvZTJvRG9jLnhtbFBLBQYAAAAABgAGAFkBAACzBQAA&#10;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L</w:t>
                      </w:r>
                    </w:p>
                  </w:txbxContent>
                </v:textbox>
              </v:shape>
            </w:pict>
          </mc:Fallback>
        </mc:AlternateContent>
      </w:r>
      <w:r>
        <w:rPr>
          <w:rFonts w:ascii="Book Antiqua" w:hAnsi="Book Antiqua" w:cs="Book Antiqua"/>
          <w:sz w:val="24"/>
          <w:szCs w:val="24"/>
        </w:rPr>
        <mc:AlternateContent>
          <mc:Choice Requires="wps">
            <w:drawing>
              <wp:anchor distT="0" distB="0" distL="114300" distR="114300" simplePos="0" relativeHeight="251670528" behindDoc="0" locked="0" layoutInCell="1" allowOverlap="1">
                <wp:simplePos x="0" y="0"/>
                <wp:positionH relativeFrom="column">
                  <wp:posOffset>1896745</wp:posOffset>
                </wp:positionH>
                <wp:positionV relativeFrom="paragraph">
                  <wp:posOffset>33020</wp:posOffset>
                </wp:positionV>
                <wp:extent cx="303530" cy="3994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0353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K</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49.35pt;margin-top:2.6pt;height:31.45pt;width:23.9pt;z-index:251670528;mso-width-relative:page;mso-height-relative:page;" filled="f" stroked="f" coordsize="21600,21600" o:gfxdata="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qMJUtoAAAAIAQAA&#10;DwAAAAAAAAABACAAAAAiAAAAZHJzL2Rvd25yZXYueG1sUEsBAhQAFAAAAAgAh07iQI1+0bYXAgAA&#10;GQQAAA4AAAAAAAAAAQAgAAAAKQEAAGRycy9lMm9Eb2MueG1sUEsFBgAAAAAGAAYAWQEAALIFAAAA&#10;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K</w:t>
                      </w:r>
                    </w:p>
                  </w:txbxContent>
                </v:textbox>
              </v:shape>
            </w:pict>
          </mc:Fallback>
        </mc:AlternateContent>
      </w:r>
      <w:r>
        <w:rPr>
          <w:rFonts w:ascii="Book Antiqua" w:hAnsi="Book Antiqua" w:cs="Book Antiqua"/>
          <w:sz w:val="24"/>
          <w:szCs w:val="24"/>
        </w:rPr>
        <mc:AlternateContent>
          <mc:Choice Requires="wps">
            <w:drawing>
              <wp:anchor distT="0" distB="0" distL="114300" distR="114300" simplePos="0" relativeHeight="251664384" behindDoc="0" locked="0" layoutInCell="1" allowOverlap="1">
                <wp:simplePos x="0" y="0"/>
                <wp:positionH relativeFrom="column">
                  <wp:posOffset>74295</wp:posOffset>
                </wp:positionH>
                <wp:positionV relativeFrom="paragraph">
                  <wp:posOffset>15240</wp:posOffset>
                </wp:positionV>
                <wp:extent cx="313690" cy="3994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1369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J</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5.85pt;margin-top:1.2pt;height:31.45pt;width:24.7pt;z-index:251664384;mso-width-relative:page;mso-height-relative:page;" filled="f" stroked="f" coordsize="21600,21600" o:gfxdata="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kTV03WAAAABgEAAA8A&#10;AAAAAAAAAQAgAAAAIgAAAGRycy9kb3ducmV2LnhtbFBLAQIUABQAAAAIAIdO4kDv0L2bGQIAABkE&#10;AAAOAAAAAAAAAAEAIAAAACUBAABkcnMvZTJvRG9jLnhtbFBLBQYAAAAABgAGAFkBAACwBQ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J</w:t>
                      </w:r>
                    </w:p>
                  </w:txbxContent>
                </v:textbox>
              </v:shape>
            </w:pict>
          </mc:Fallback>
        </mc:AlternateContent>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719580" cy="1737360"/>
            <wp:effectExtent l="0" t="0" r="254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1719580" cy="1737360"/>
                    </a:xfrm>
                    <a:prstGeom prst="rect">
                      <a:avLst/>
                    </a:prstGeom>
                    <a:noFill/>
                    <a:ln>
                      <a:noFill/>
                    </a:ln>
                  </pic:spPr>
                </pic:pic>
              </a:graphicData>
            </a:graphic>
          </wp:inline>
        </w:drawing>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618615" cy="1731010"/>
            <wp:effectExtent l="0" t="0" r="12065" b="6350"/>
            <wp:docPr id="27651" name="图片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图片 13315"/>
                    <pic:cNvPicPr>
                      <a:picLocks noChangeAspect="1"/>
                    </pic:cNvPicPr>
                  </pic:nvPicPr>
                  <pic:blipFill>
                    <a:blip r:embed="rId15"/>
                    <a:srcRect l="35035" t="24802" r="36611" b="20605"/>
                    <a:stretch>
                      <a:fillRect/>
                    </a:stretch>
                  </pic:blipFill>
                  <pic:spPr>
                    <a:xfrm>
                      <a:off x="0" y="0"/>
                      <a:ext cx="1618615" cy="1731010"/>
                    </a:xfrm>
                    <a:prstGeom prst="rect">
                      <a:avLst/>
                    </a:prstGeom>
                    <a:noFill/>
                    <a:ln w="9525">
                      <a:noFill/>
                    </a:ln>
                  </pic:spPr>
                </pic:pic>
              </a:graphicData>
            </a:graphic>
          </wp:inline>
        </w:drawing>
      </w:r>
      <w:r>
        <w:rPr>
          <w:rFonts w:ascii="Book Antiqua" w:hAnsi="Book Antiqua" w:cs="Book Antiqua"/>
          <w:sz w:val="24"/>
          <w:szCs w:val="24"/>
        </w:rPr>
        <w:t xml:space="preserve"> </w:t>
      </w:r>
      <w:r>
        <w:rPr>
          <w:rFonts w:ascii="Book Antiqua" w:hAnsi="Book Antiqua" w:cs="Book Antiqua"/>
          <w:sz w:val="24"/>
          <w:szCs w:val="24"/>
        </w:rPr>
        <w:drawing>
          <wp:inline distT="0" distB="0" distL="114300" distR="114300">
            <wp:extent cx="1710055" cy="1726565"/>
            <wp:effectExtent l="0" t="0" r="12065" b="10795"/>
            <wp:docPr id="1" name="图片 1" descr="168952124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9521247788"/>
                    <pic:cNvPicPr>
                      <a:picLocks noChangeAspect="1"/>
                    </pic:cNvPicPr>
                  </pic:nvPicPr>
                  <pic:blipFill>
                    <a:blip r:embed="rId16"/>
                    <a:srcRect l="4501" t="4716" r="3638" b="3491"/>
                    <a:stretch>
                      <a:fillRect/>
                    </a:stretch>
                  </pic:blipFill>
                  <pic:spPr>
                    <a:xfrm>
                      <a:off x="0" y="0"/>
                      <a:ext cx="1710055" cy="1726565"/>
                    </a:xfrm>
                    <a:prstGeom prst="rect">
                      <a:avLst/>
                    </a:prstGeom>
                  </pic:spPr>
                </pic:pic>
              </a:graphicData>
            </a:graphic>
          </wp:inline>
        </w:drawing>
      </w:r>
    </w:p>
    <w:p>
      <w:pPr>
        <w:pStyle w:val="410"/>
        <w:adjustRightInd w:val="0"/>
        <w:snapToGrid w:val="0"/>
        <w:spacing w:line="360" w:lineRule="auto"/>
        <w:jc w:val="both"/>
        <w:rPr>
          <w:rFonts w:ascii="Book Antiqua" w:hAnsi="Book Antiqua" w:cs="Book Antiqua"/>
          <w:sz w:val="24"/>
          <w:szCs w:val="24"/>
        </w:rPr>
      </w:pPr>
      <w:r>
        <w:rPr>
          <w:rFonts w:ascii="Book Antiqua" w:hAnsi="Book Antiqua" w:cs="Book Antiqua"/>
          <w:b/>
          <w:bCs/>
          <w:sz w:val="24"/>
          <w:szCs w:val="24"/>
        </w:rPr>
        <w:t>Figure 1</w:t>
      </w:r>
      <w:r>
        <w:rPr>
          <w:rFonts w:hint="eastAsia" w:ascii="Book Antiqua" w:hAnsi="Book Antiqua" w:cs="Book Antiqua"/>
          <w:b/>
          <w:bCs/>
          <w:sz w:val="24"/>
          <w:szCs w:val="24"/>
        </w:rPr>
        <w:t xml:space="preserve"> </w:t>
      </w:r>
      <w:r>
        <w:rPr>
          <w:rFonts w:ascii="Book Antiqua" w:hAnsi="Book Antiqua" w:cs="Book Antiqua"/>
          <w:b/>
          <w:bCs/>
          <w:sz w:val="24"/>
          <w:szCs w:val="24"/>
        </w:rPr>
        <w:t>Computed tomography findings during patient diagnosis and treatment</w:t>
      </w:r>
      <w:r>
        <w:rPr>
          <w:rFonts w:hint="eastAsia" w:ascii="Book Antiqua" w:hAnsi="Book Antiqua" w:cs="Book Antiqua"/>
          <w:b/>
          <w:bCs/>
          <w:sz w:val="24"/>
          <w:szCs w:val="24"/>
        </w:rPr>
        <w:t xml:space="preserve">. </w:t>
      </w:r>
      <w:r>
        <w:rPr>
          <w:rStyle w:val="413"/>
          <w:rFonts w:ascii="Book Antiqua" w:hAnsi="Book Antiqua" w:eastAsia="宋体" w:cs="Book Antiqua"/>
          <w:b w:val="0"/>
          <w:bCs w:val="0"/>
          <w:sz w:val="24"/>
          <w:szCs w:val="24"/>
        </w:rPr>
        <w:t xml:space="preserve">A: </w:t>
      </w:r>
      <w:r>
        <w:rPr>
          <w:rFonts w:ascii="Book Antiqua" w:hAnsi="Book Antiqua" w:cs="Book Antiqua"/>
          <w:sz w:val="24"/>
          <w:szCs w:val="24"/>
        </w:rPr>
        <w:t xml:space="preserve">Preoperative cranial computed tomography (CT) image </w:t>
      </w:r>
      <w:r>
        <w:rPr>
          <w:rFonts w:hint="eastAsia" w:ascii="Book Antiqua" w:hAnsi="Book Antiqua" w:cs="Book Antiqua"/>
          <w:sz w:val="24"/>
          <w:szCs w:val="24"/>
          <w:lang w:val="en-US" w:eastAsia="zh-CN"/>
        </w:rPr>
        <w:t>on</w:t>
      </w:r>
      <w:r>
        <w:rPr>
          <w:rFonts w:ascii="Book Antiqua" w:hAnsi="Book Antiqua" w:cs="Book Antiqua"/>
          <w:sz w:val="24"/>
          <w:szCs w:val="24"/>
        </w:rPr>
        <w:t xml:space="preserve"> </w:t>
      </w:r>
      <w:r>
        <w:rPr>
          <w:rFonts w:hint="eastAsia" w:ascii="Book Antiqua" w:hAnsi="Book Antiqua" w:cs="Book Antiqua"/>
          <w:sz w:val="24"/>
          <w:szCs w:val="24"/>
          <w:lang w:val="en-US" w:eastAsia="zh-CN"/>
        </w:rPr>
        <w:t xml:space="preserve">May 2, </w:t>
      </w:r>
      <w:r>
        <w:rPr>
          <w:rFonts w:ascii="Book Antiqua" w:hAnsi="Book Antiqua" w:cs="Book Antiqua"/>
          <w:sz w:val="24"/>
          <w:szCs w:val="24"/>
        </w:rPr>
        <w:t xml:space="preserve">2021; </w:t>
      </w:r>
      <w:r>
        <w:rPr>
          <w:rFonts w:ascii="Book Antiqua" w:hAnsi="Book Antiqua" w:eastAsia="宋体" w:cs="Book Antiqua"/>
          <w:color w:val="000000"/>
          <w:sz w:val="24"/>
          <w:szCs w:val="24"/>
        </w:rPr>
        <w:t>B</w:t>
      </w:r>
      <w:r>
        <w:rPr>
          <w:rFonts w:ascii="Book Antiqua" w:hAnsi="Book Antiqua" w:eastAsia="PalatinoLinotype" w:cs="Book Antiqua"/>
          <w:color w:val="000000"/>
          <w:sz w:val="24"/>
          <w:szCs w:val="24"/>
        </w:rPr>
        <w:t>:</w:t>
      </w:r>
      <w:r>
        <w:rPr>
          <w:rFonts w:ascii="Book Antiqua" w:hAnsi="Book Antiqua" w:cs="Book Antiqua"/>
          <w:sz w:val="24"/>
          <w:szCs w:val="24"/>
        </w:rPr>
        <w:t xml:space="preserve"> </w:t>
      </w:r>
      <w:r>
        <w:rPr>
          <w:rFonts w:hint="eastAsia" w:ascii="Book Antiqua" w:hAnsi="Book Antiqua" w:cs="Book Antiqua"/>
          <w:sz w:val="24"/>
          <w:szCs w:val="24"/>
          <w:lang w:val="en-US" w:eastAsia="zh-CN"/>
        </w:rPr>
        <w:t>F</w:t>
      </w:r>
      <w:r>
        <w:rPr>
          <w:rFonts w:ascii="Book Antiqua" w:hAnsi="Book Antiqua" w:cs="Book Antiqua"/>
          <w:sz w:val="24"/>
          <w:szCs w:val="24"/>
        </w:rPr>
        <w:t>irst p</w:t>
      </w:r>
      <w:r>
        <w:rPr>
          <w:rFonts w:ascii="Book Antiqua" w:hAnsi="Book Antiqua" w:eastAsia="宋体" w:cs="Book Antiqua"/>
          <w:sz w:val="24"/>
          <w:szCs w:val="24"/>
        </w:rPr>
        <w:t>ostoperative</w:t>
      </w:r>
      <w:r>
        <w:rPr>
          <w:rFonts w:ascii="Book Antiqua" w:hAnsi="Book Antiqua" w:cs="Book Antiqua"/>
          <w:sz w:val="24"/>
          <w:szCs w:val="24"/>
        </w:rPr>
        <w:t xml:space="preserve"> cranial CT image (</w:t>
      </w:r>
      <w:r>
        <w:rPr>
          <w:rFonts w:hint="eastAsia" w:ascii="Book Antiqua" w:hAnsi="Book Antiqua" w:cs="Book Antiqua"/>
          <w:sz w:val="24"/>
          <w:szCs w:val="24"/>
          <w:lang w:val="en-US" w:eastAsia="zh-CN"/>
        </w:rPr>
        <w:t xml:space="preserve">May 2, </w:t>
      </w:r>
      <w:r>
        <w:rPr>
          <w:rFonts w:ascii="Book Antiqua" w:hAnsi="Book Antiqua" w:cs="Book Antiqua"/>
          <w:sz w:val="24"/>
          <w:szCs w:val="24"/>
        </w:rPr>
        <w:t xml:space="preserve">2021); </w:t>
      </w:r>
      <w:r>
        <w:rPr>
          <w:rFonts w:ascii="Book Antiqua" w:hAnsi="Book Antiqua" w:eastAsia="宋体" w:cs="Book Antiqua"/>
          <w:color w:val="000000"/>
          <w:sz w:val="24"/>
          <w:szCs w:val="24"/>
        </w:rPr>
        <w:t>C</w:t>
      </w:r>
      <w:r>
        <w:rPr>
          <w:rFonts w:ascii="Book Antiqua" w:hAnsi="Book Antiqua" w:eastAsia="PalatinoLinotype" w:cs="Book Antiqua"/>
          <w:color w:val="000000"/>
          <w:sz w:val="24"/>
          <w:szCs w:val="24"/>
        </w:rPr>
        <w:t xml:space="preserve">: </w:t>
      </w:r>
      <w:r>
        <w:rPr>
          <w:rFonts w:ascii="Book Antiqua" w:hAnsi="Book Antiqua" w:cs="Book Antiqua"/>
          <w:sz w:val="24"/>
          <w:szCs w:val="24"/>
        </w:rPr>
        <w:t xml:space="preserve">Cranial CT </w:t>
      </w:r>
      <w:r>
        <w:rPr>
          <w:rFonts w:hint="eastAsia" w:ascii="Book Antiqua" w:hAnsi="Book Antiqua" w:cs="Book Antiqua"/>
          <w:sz w:val="24"/>
          <w:szCs w:val="24"/>
          <w:lang w:val="en-US" w:eastAsia="zh-CN"/>
        </w:rPr>
        <w:t xml:space="preserve">image obtained </w:t>
      </w:r>
      <w:r>
        <w:rPr>
          <w:rFonts w:ascii="Book Antiqua" w:hAnsi="Book Antiqua" w:cs="Book Antiqua"/>
          <w:sz w:val="24"/>
          <w:szCs w:val="24"/>
        </w:rPr>
        <w:t>1 wk after the first surgery (</w:t>
      </w:r>
      <w:r>
        <w:rPr>
          <w:rFonts w:hint="eastAsia" w:ascii="Book Antiqua" w:hAnsi="Book Antiqua" w:cs="Book Antiqua"/>
          <w:sz w:val="24"/>
          <w:szCs w:val="24"/>
          <w:lang w:val="en-US" w:eastAsia="zh-CN"/>
        </w:rPr>
        <w:t xml:space="preserve">May 8, </w:t>
      </w:r>
      <w:r>
        <w:rPr>
          <w:rFonts w:ascii="Book Antiqua" w:hAnsi="Book Antiqua" w:cs="Book Antiqua"/>
          <w:sz w:val="24"/>
          <w:szCs w:val="24"/>
        </w:rPr>
        <w:t xml:space="preserve">2021); </w:t>
      </w:r>
      <w:r>
        <w:rPr>
          <w:rFonts w:ascii="Book Antiqua" w:hAnsi="Book Antiqua" w:eastAsia="宋体" w:cs="Book Antiqua"/>
          <w:color w:val="000000"/>
          <w:sz w:val="24"/>
          <w:szCs w:val="24"/>
        </w:rPr>
        <w:t>D</w:t>
      </w:r>
      <w:r>
        <w:rPr>
          <w:rFonts w:ascii="Book Antiqua" w:hAnsi="Book Antiqua" w:eastAsia="PalatinoLinotype" w:cs="Book Antiqua"/>
          <w:color w:val="000000"/>
          <w:sz w:val="24"/>
          <w:szCs w:val="24"/>
        </w:rPr>
        <w:t xml:space="preserve">: </w:t>
      </w:r>
      <w:r>
        <w:rPr>
          <w:rFonts w:ascii="Book Antiqua" w:hAnsi="Book Antiqua" w:cs="Book Antiqua"/>
          <w:sz w:val="24"/>
          <w:szCs w:val="24"/>
        </w:rPr>
        <w:t xml:space="preserve">Cranial CT </w:t>
      </w:r>
      <w:r>
        <w:rPr>
          <w:rFonts w:hint="eastAsia" w:ascii="Book Antiqua" w:hAnsi="Book Antiqua" w:cs="Book Antiqua"/>
          <w:sz w:val="24"/>
          <w:szCs w:val="24"/>
          <w:lang w:val="en-US" w:eastAsia="zh-CN"/>
        </w:rPr>
        <w:t xml:space="preserve">image </w:t>
      </w:r>
      <w:r>
        <w:rPr>
          <w:rFonts w:ascii="Book Antiqua" w:hAnsi="Book Antiqua" w:cs="Book Antiqua"/>
          <w:sz w:val="24"/>
          <w:szCs w:val="24"/>
        </w:rPr>
        <w:t xml:space="preserve">before </w:t>
      </w:r>
      <w:r>
        <w:rPr>
          <w:rFonts w:ascii="Book Antiqua" w:hAnsi="Book Antiqua" w:eastAsia="宋体" w:cs="Book Antiqua"/>
          <w:sz w:val="24"/>
          <w:szCs w:val="24"/>
        </w:rPr>
        <w:t>hyperbaric oxygen therapy (HBOT) (</w:t>
      </w:r>
      <w:r>
        <w:rPr>
          <w:rFonts w:hint="eastAsia" w:ascii="Book Antiqua" w:hAnsi="Book Antiqua" w:cs="Book Antiqua"/>
          <w:sz w:val="24"/>
          <w:szCs w:val="24"/>
          <w:lang w:val="en-US" w:eastAsia="zh-CN"/>
        </w:rPr>
        <w:t xml:space="preserve">May 24, </w:t>
      </w:r>
      <w:r>
        <w:rPr>
          <w:rFonts w:ascii="Book Antiqua" w:hAnsi="Book Antiqua" w:cs="Book Antiqua"/>
          <w:sz w:val="24"/>
          <w:szCs w:val="24"/>
        </w:rPr>
        <w:t>2021</w:t>
      </w:r>
      <w:r>
        <w:rPr>
          <w:rFonts w:ascii="Book Antiqua" w:hAnsi="Book Antiqua" w:eastAsia="宋体" w:cs="Book Antiqua"/>
          <w:sz w:val="24"/>
          <w:szCs w:val="24"/>
        </w:rPr>
        <w:t>)</w:t>
      </w:r>
      <w:r>
        <w:rPr>
          <w:rFonts w:ascii="Book Antiqua" w:hAnsi="Book Antiqua" w:cs="Book Antiqua"/>
          <w:sz w:val="24"/>
          <w:szCs w:val="24"/>
        </w:rPr>
        <w:t xml:space="preserve">; </w:t>
      </w:r>
      <w:r>
        <w:rPr>
          <w:rFonts w:ascii="Book Antiqua" w:hAnsi="Book Antiqua" w:eastAsia="宋体" w:cs="Book Antiqua"/>
          <w:color w:val="000000"/>
          <w:sz w:val="24"/>
          <w:szCs w:val="24"/>
        </w:rPr>
        <w:t>E</w:t>
      </w:r>
      <w:r>
        <w:rPr>
          <w:rFonts w:ascii="Book Antiqua" w:hAnsi="Book Antiqua" w:eastAsia="PalatinoLinotype" w:cs="Book Antiqua"/>
          <w:color w:val="000000"/>
          <w:sz w:val="24"/>
          <w:szCs w:val="24"/>
        </w:rPr>
        <w:t xml:space="preserve">: </w:t>
      </w:r>
      <w:r>
        <w:rPr>
          <w:rFonts w:ascii="Book Antiqua" w:hAnsi="Book Antiqua" w:cs="Book Antiqua"/>
          <w:sz w:val="24"/>
          <w:szCs w:val="24"/>
        </w:rPr>
        <w:t xml:space="preserve">Cranial CT </w:t>
      </w:r>
      <w:r>
        <w:rPr>
          <w:rFonts w:hint="eastAsia" w:ascii="Book Antiqua" w:hAnsi="Book Antiqua" w:cs="Book Antiqua"/>
          <w:sz w:val="24"/>
          <w:szCs w:val="24"/>
          <w:lang w:val="en-US" w:eastAsia="zh-CN"/>
        </w:rPr>
        <w:t xml:space="preserve">image </w:t>
      </w:r>
      <w:r>
        <w:rPr>
          <w:rFonts w:ascii="Book Antiqua" w:hAnsi="Book Antiqua" w:cs="Book Antiqua"/>
          <w:sz w:val="24"/>
          <w:szCs w:val="24"/>
        </w:rPr>
        <w:t>on the second day of HBOT (</w:t>
      </w:r>
      <w:r>
        <w:rPr>
          <w:rFonts w:hint="eastAsia" w:ascii="Book Antiqua" w:hAnsi="Book Antiqua" w:cs="Book Antiqua"/>
          <w:sz w:val="24"/>
          <w:szCs w:val="24"/>
          <w:lang w:val="en-US" w:eastAsia="zh-CN"/>
        </w:rPr>
        <w:t xml:space="preserve">May 25, </w:t>
      </w:r>
      <w:r>
        <w:rPr>
          <w:rFonts w:ascii="Book Antiqua" w:hAnsi="Book Antiqua" w:cs="Book Antiqua"/>
          <w:sz w:val="24"/>
          <w:szCs w:val="24"/>
        </w:rPr>
        <w:t xml:space="preserve">2021); </w:t>
      </w:r>
      <w:r>
        <w:rPr>
          <w:rFonts w:ascii="Book Antiqua" w:hAnsi="Book Antiqua" w:eastAsia="宋体" w:cs="Book Antiqua"/>
          <w:color w:val="000000"/>
          <w:sz w:val="24"/>
          <w:szCs w:val="24"/>
        </w:rPr>
        <w:t>F</w:t>
      </w:r>
      <w:r>
        <w:rPr>
          <w:rFonts w:ascii="Book Antiqua" w:hAnsi="Book Antiqua" w:eastAsia="PalatinoLinotype" w:cs="Book Antiqua"/>
          <w:color w:val="000000"/>
          <w:sz w:val="24"/>
          <w:szCs w:val="24"/>
        </w:rPr>
        <w:t xml:space="preserve">: </w:t>
      </w:r>
      <w:r>
        <w:rPr>
          <w:rFonts w:ascii="Book Antiqua" w:hAnsi="Book Antiqua" w:cs="Book Antiqua"/>
          <w:sz w:val="24"/>
          <w:szCs w:val="24"/>
        </w:rPr>
        <w:t>Cranial CT</w:t>
      </w:r>
      <w:r>
        <w:rPr>
          <w:rFonts w:hint="eastAsia" w:ascii="Book Antiqua" w:hAnsi="Book Antiqua" w:cs="Book Antiqua"/>
          <w:sz w:val="24"/>
          <w:szCs w:val="24"/>
          <w:lang w:val="en-US" w:eastAsia="zh-CN"/>
        </w:rPr>
        <w:t xml:space="preserve"> image</w:t>
      </w:r>
      <w:r>
        <w:rPr>
          <w:rFonts w:ascii="Book Antiqua" w:hAnsi="Book Antiqua" w:cs="Book Antiqua"/>
          <w:sz w:val="24"/>
          <w:szCs w:val="24"/>
        </w:rPr>
        <w:t xml:space="preserve"> on the tenth day of</w:t>
      </w:r>
      <w:r>
        <w:rPr>
          <w:rFonts w:hint="eastAsia" w:ascii="Book Antiqua" w:hAnsi="Book Antiqua" w:cs="Book Antiqua"/>
          <w:sz w:val="24"/>
          <w:szCs w:val="24"/>
          <w:lang w:val="en-US" w:eastAsia="zh-CN"/>
        </w:rPr>
        <w:t xml:space="preserve"> </w:t>
      </w:r>
      <w:r>
        <w:rPr>
          <w:rFonts w:ascii="Book Antiqua" w:hAnsi="Book Antiqua" w:cs="Book Antiqua"/>
          <w:sz w:val="24"/>
          <w:szCs w:val="24"/>
        </w:rPr>
        <w:t>HBOT (</w:t>
      </w:r>
      <w:r>
        <w:rPr>
          <w:rFonts w:hint="eastAsia" w:ascii="Book Antiqua" w:hAnsi="Book Antiqua" w:cs="Book Antiqua"/>
          <w:sz w:val="24"/>
          <w:szCs w:val="24"/>
          <w:lang w:val="en-US" w:eastAsia="zh-CN"/>
        </w:rPr>
        <w:t xml:space="preserve">June 15, </w:t>
      </w:r>
      <w:r>
        <w:rPr>
          <w:rFonts w:ascii="Book Antiqua" w:hAnsi="Book Antiqua" w:cs="Book Antiqua"/>
          <w:sz w:val="24"/>
          <w:szCs w:val="24"/>
        </w:rPr>
        <w:t xml:space="preserve">2021); </w:t>
      </w:r>
      <w:r>
        <w:rPr>
          <w:rFonts w:ascii="Book Antiqua" w:hAnsi="Book Antiqua" w:eastAsia="宋体" w:cs="Book Antiqua"/>
          <w:color w:val="000000"/>
          <w:sz w:val="24"/>
          <w:szCs w:val="24"/>
        </w:rPr>
        <w:t>G</w:t>
      </w:r>
      <w:r>
        <w:rPr>
          <w:rFonts w:ascii="Book Antiqua" w:hAnsi="Book Antiqua" w:eastAsia="PalatinoLinotype" w:cs="Book Antiqua"/>
          <w:color w:val="000000"/>
          <w:sz w:val="24"/>
          <w:szCs w:val="24"/>
        </w:rPr>
        <w:t xml:space="preserve">: </w:t>
      </w:r>
      <w:r>
        <w:rPr>
          <w:rFonts w:ascii="Book Antiqua" w:hAnsi="Book Antiqua" w:cs="Book Antiqua"/>
          <w:sz w:val="24"/>
          <w:szCs w:val="24"/>
        </w:rPr>
        <w:t xml:space="preserve">Cranial CT </w:t>
      </w:r>
      <w:r>
        <w:rPr>
          <w:rFonts w:hint="eastAsia" w:ascii="Book Antiqua" w:hAnsi="Book Antiqua" w:cs="Book Antiqua"/>
          <w:sz w:val="24"/>
          <w:szCs w:val="24"/>
          <w:lang w:val="en-US" w:eastAsia="zh-CN"/>
        </w:rPr>
        <w:t xml:space="preserve">image </w:t>
      </w:r>
      <w:r>
        <w:rPr>
          <w:rFonts w:ascii="Book Antiqua" w:hAnsi="Book Antiqua" w:cs="Book Antiqua"/>
          <w:sz w:val="24"/>
          <w:szCs w:val="24"/>
        </w:rPr>
        <w:t>before mannitol treatment (</w:t>
      </w:r>
      <w:r>
        <w:rPr>
          <w:rFonts w:hint="eastAsia" w:ascii="Book Antiqua" w:hAnsi="Book Antiqua" w:cs="Book Antiqua"/>
          <w:sz w:val="24"/>
          <w:szCs w:val="24"/>
          <w:lang w:val="en-US" w:eastAsia="zh-CN"/>
        </w:rPr>
        <w:t xml:space="preserve">June 17, </w:t>
      </w:r>
      <w:r>
        <w:rPr>
          <w:rFonts w:ascii="Book Antiqua" w:hAnsi="Book Antiqua" w:cs="Book Antiqua"/>
          <w:sz w:val="24"/>
          <w:szCs w:val="24"/>
        </w:rPr>
        <w:t xml:space="preserve">2021); </w:t>
      </w:r>
      <w:r>
        <w:rPr>
          <w:rFonts w:ascii="Book Antiqua" w:hAnsi="Book Antiqua" w:eastAsia="宋体" w:cs="Book Antiqua"/>
          <w:color w:val="000000"/>
          <w:sz w:val="24"/>
          <w:szCs w:val="24"/>
        </w:rPr>
        <w:t>H</w:t>
      </w:r>
      <w:r>
        <w:rPr>
          <w:rFonts w:ascii="Book Antiqua" w:hAnsi="Book Antiqua" w:eastAsia="PalatinoLinotype" w:cs="Book Antiqua"/>
          <w:color w:val="000000"/>
          <w:sz w:val="24"/>
          <w:szCs w:val="24"/>
        </w:rPr>
        <w:t xml:space="preserve">: </w:t>
      </w:r>
      <w:r>
        <w:rPr>
          <w:rFonts w:hint="eastAsia" w:ascii="Book Antiqua" w:hAnsi="Book Antiqua" w:cs="Book Antiqua"/>
          <w:sz w:val="24"/>
          <w:szCs w:val="24"/>
          <w:lang w:val="en-US" w:eastAsia="zh-CN"/>
        </w:rPr>
        <w:t>S</w:t>
      </w:r>
      <w:r>
        <w:rPr>
          <w:rFonts w:ascii="Book Antiqua" w:hAnsi="Book Antiqua" w:cs="Book Antiqua"/>
          <w:sz w:val="24"/>
          <w:szCs w:val="24"/>
        </w:rPr>
        <w:t>econd preoperative cranial CT</w:t>
      </w:r>
      <w:r>
        <w:rPr>
          <w:rFonts w:hint="eastAsia" w:ascii="Book Antiqua" w:hAnsi="Book Antiqua" w:cs="Book Antiqua"/>
          <w:sz w:val="24"/>
          <w:szCs w:val="24"/>
          <w:lang w:val="en-US" w:eastAsia="zh-CN"/>
        </w:rPr>
        <w:t xml:space="preserve"> image</w:t>
      </w:r>
      <w:r>
        <w:rPr>
          <w:rFonts w:ascii="Book Antiqua" w:hAnsi="Book Antiqua" w:eastAsia="宋体" w:cs="Book Antiqua"/>
          <w:sz w:val="24"/>
          <w:szCs w:val="24"/>
        </w:rPr>
        <w:t xml:space="preserve"> (axial) (</w:t>
      </w:r>
      <w:r>
        <w:rPr>
          <w:rFonts w:hint="eastAsia" w:ascii="Book Antiqua" w:hAnsi="Book Antiqua" w:cs="Book Antiqua"/>
          <w:sz w:val="24"/>
          <w:szCs w:val="24"/>
          <w:lang w:val="en-US" w:eastAsia="zh-CN"/>
        </w:rPr>
        <w:t xml:space="preserve">June 27, </w:t>
      </w:r>
      <w:r>
        <w:rPr>
          <w:rFonts w:ascii="Book Antiqua" w:hAnsi="Book Antiqua" w:cs="Book Antiqua"/>
          <w:sz w:val="24"/>
          <w:szCs w:val="24"/>
        </w:rPr>
        <w:t>2021</w:t>
      </w:r>
      <w:r>
        <w:rPr>
          <w:rFonts w:ascii="Book Antiqua" w:hAnsi="Book Antiqua" w:eastAsia="宋体" w:cs="Book Antiqua"/>
          <w:sz w:val="24"/>
          <w:szCs w:val="24"/>
        </w:rPr>
        <w:t xml:space="preserve">); </w:t>
      </w:r>
      <w:r>
        <w:rPr>
          <w:rFonts w:ascii="Book Antiqua" w:hAnsi="Book Antiqua" w:eastAsia="宋体" w:cs="Book Antiqua"/>
          <w:color w:val="000000"/>
          <w:sz w:val="24"/>
          <w:szCs w:val="24"/>
        </w:rPr>
        <w:t>I</w:t>
      </w:r>
      <w:r>
        <w:rPr>
          <w:rFonts w:ascii="Book Antiqua" w:hAnsi="Book Antiqua" w:eastAsia="PalatinoLinotype" w:cs="Book Antiqua"/>
          <w:color w:val="000000"/>
          <w:sz w:val="24"/>
          <w:szCs w:val="24"/>
        </w:rPr>
        <w:t xml:space="preserve">: </w:t>
      </w:r>
      <w:r>
        <w:rPr>
          <w:rFonts w:hint="eastAsia" w:ascii="Book Antiqua" w:hAnsi="Book Antiqua" w:cs="Book Antiqua"/>
          <w:sz w:val="24"/>
          <w:szCs w:val="24"/>
          <w:lang w:val="en-US" w:eastAsia="zh-CN"/>
        </w:rPr>
        <w:t>S</w:t>
      </w:r>
      <w:r>
        <w:rPr>
          <w:rFonts w:ascii="Book Antiqua" w:hAnsi="Book Antiqua" w:cs="Book Antiqua"/>
          <w:sz w:val="24"/>
          <w:szCs w:val="24"/>
        </w:rPr>
        <w:t>econd preoperative cranial CT</w:t>
      </w:r>
      <w:r>
        <w:rPr>
          <w:rFonts w:ascii="Book Antiqua" w:hAnsi="Book Antiqua" w:eastAsia="宋体" w:cs="Book Antiqua"/>
          <w:sz w:val="24"/>
          <w:szCs w:val="24"/>
        </w:rPr>
        <w:t xml:space="preserve"> </w:t>
      </w:r>
      <w:r>
        <w:rPr>
          <w:rFonts w:hint="eastAsia" w:ascii="Book Antiqua" w:hAnsi="Book Antiqua" w:eastAsia="宋体" w:cs="Book Antiqua"/>
          <w:sz w:val="24"/>
          <w:szCs w:val="24"/>
          <w:lang w:val="en-US" w:eastAsia="zh-CN"/>
        </w:rPr>
        <w:t xml:space="preserve">image </w:t>
      </w:r>
      <w:r>
        <w:rPr>
          <w:rFonts w:ascii="Book Antiqua" w:hAnsi="Book Antiqua" w:eastAsia="宋体" w:cs="Book Antiqua"/>
          <w:sz w:val="24"/>
          <w:szCs w:val="24"/>
        </w:rPr>
        <w:t>(</w:t>
      </w:r>
      <w:r>
        <w:rPr>
          <w:rFonts w:hint="eastAsia" w:ascii="Book Antiqua" w:hAnsi="Book Antiqua" w:eastAsia="宋体" w:cs="Book Antiqua"/>
          <w:sz w:val="24"/>
          <w:szCs w:val="24"/>
          <w:lang w:val="en-US" w:eastAsia="zh-CN"/>
        </w:rPr>
        <w:t>coronal</w:t>
      </w:r>
      <w:r>
        <w:rPr>
          <w:rFonts w:ascii="Book Antiqua" w:hAnsi="Book Antiqua" w:eastAsia="宋体" w:cs="Book Antiqua"/>
          <w:sz w:val="24"/>
          <w:szCs w:val="24"/>
        </w:rPr>
        <w:t>) (</w:t>
      </w:r>
      <w:r>
        <w:rPr>
          <w:rFonts w:hint="eastAsia" w:ascii="Book Antiqua" w:hAnsi="Book Antiqua" w:cs="Book Antiqua"/>
          <w:sz w:val="24"/>
          <w:szCs w:val="24"/>
          <w:lang w:val="en-US" w:eastAsia="zh-CN"/>
        </w:rPr>
        <w:t xml:space="preserve">June 27, </w:t>
      </w:r>
      <w:r>
        <w:rPr>
          <w:rFonts w:ascii="Book Antiqua" w:hAnsi="Book Antiqua" w:cs="Book Antiqua"/>
          <w:sz w:val="24"/>
          <w:szCs w:val="24"/>
        </w:rPr>
        <w:t>2021</w:t>
      </w:r>
      <w:r>
        <w:rPr>
          <w:rFonts w:ascii="Book Antiqua" w:hAnsi="Book Antiqua" w:eastAsia="宋体" w:cs="Book Antiqua"/>
          <w:sz w:val="24"/>
          <w:szCs w:val="24"/>
        </w:rPr>
        <w:t xml:space="preserve">); </w:t>
      </w:r>
      <w:r>
        <w:rPr>
          <w:rFonts w:ascii="Book Antiqua" w:hAnsi="Book Antiqua" w:cs="Book Antiqua"/>
          <w:sz w:val="24"/>
          <w:szCs w:val="24"/>
        </w:rPr>
        <w:t>J: Cranial CT before the second surgery (</w:t>
      </w:r>
      <w:r>
        <w:rPr>
          <w:rFonts w:hint="eastAsia" w:ascii="Book Antiqua" w:hAnsi="Book Antiqua" w:cs="Book Antiqua"/>
          <w:sz w:val="24"/>
          <w:szCs w:val="24"/>
          <w:lang w:val="en-US" w:eastAsia="zh-CN"/>
        </w:rPr>
        <w:t xml:space="preserve">July 2, </w:t>
      </w:r>
      <w:r>
        <w:rPr>
          <w:rFonts w:ascii="Book Antiqua" w:hAnsi="Book Antiqua" w:cs="Book Antiqua"/>
          <w:sz w:val="24"/>
          <w:szCs w:val="24"/>
        </w:rPr>
        <w:t xml:space="preserve">2021); K: Cranial CT </w:t>
      </w:r>
      <w:r>
        <w:rPr>
          <w:rFonts w:hint="eastAsia" w:ascii="Book Antiqua" w:hAnsi="Book Antiqua" w:cs="Book Antiqua"/>
          <w:sz w:val="24"/>
          <w:szCs w:val="24"/>
          <w:lang w:val="en-US" w:eastAsia="zh-CN"/>
        </w:rPr>
        <w:t xml:space="preserve">at </w:t>
      </w:r>
      <w:r>
        <w:rPr>
          <w:rFonts w:ascii="Book Antiqua" w:hAnsi="Book Antiqua" w:cs="Book Antiqua"/>
          <w:sz w:val="24"/>
          <w:szCs w:val="24"/>
        </w:rPr>
        <w:t>20 d after the second surgery (</w:t>
      </w:r>
      <w:r>
        <w:rPr>
          <w:rFonts w:hint="eastAsia" w:ascii="Book Antiqua" w:hAnsi="Book Antiqua" w:cs="Book Antiqua"/>
          <w:sz w:val="24"/>
          <w:szCs w:val="24"/>
          <w:lang w:val="en-US" w:eastAsia="zh-CN"/>
        </w:rPr>
        <w:t xml:space="preserve">July 22, </w:t>
      </w:r>
      <w:r>
        <w:rPr>
          <w:rFonts w:ascii="Book Antiqua" w:hAnsi="Book Antiqua" w:cs="Book Antiqua"/>
          <w:sz w:val="24"/>
          <w:szCs w:val="24"/>
        </w:rPr>
        <w:t xml:space="preserve">2021); L: </w:t>
      </w:r>
      <w:r>
        <w:rPr>
          <w:rFonts w:ascii="Book Antiqua" w:hAnsi="Book Antiqua" w:eastAsia="宋体" w:cs="Book Antiqua"/>
          <w:sz w:val="24"/>
          <w:szCs w:val="24"/>
        </w:rPr>
        <w:t>One</w:t>
      </w:r>
      <w:r>
        <w:rPr>
          <w:rFonts w:ascii="Book Antiqua" w:hAnsi="Book Antiqua" w:cs="Book Antiqua"/>
          <w:sz w:val="24"/>
          <w:szCs w:val="24"/>
        </w:rPr>
        <w:t xml:space="preserve">-year </w:t>
      </w:r>
      <w:r>
        <w:rPr>
          <w:rFonts w:ascii="Book Antiqua" w:hAnsi="Book Antiqua" w:eastAsia="宋体" w:cs="Book Antiqua"/>
          <w:sz w:val="24"/>
          <w:szCs w:val="24"/>
        </w:rPr>
        <w:t>postoperative</w:t>
      </w:r>
      <w:r>
        <w:rPr>
          <w:rFonts w:ascii="Book Antiqua" w:hAnsi="Book Antiqua" w:cs="Book Antiqua"/>
          <w:sz w:val="24"/>
          <w:szCs w:val="24"/>
        </w:rPr>
        <w:t xml:space="preserve"> cranial MR image (</w:t>
      </w:r>
      <w:r>
        <w:rPr>
          <w:rFonts w:hint="eastAsia" w:ascii="Book Antiqua" w:hAnsi="Book Antiqua" w:cs="Book Antiqua"/>
          <w:sz w:val="24"/>
          <w:szCs w:val="24"/>
          <w:lang w:val="en-US" w:eastAsia="zh-CN"/>
        </w:rPr>
        <w:t xml:space="preserve">June 17, </w:t>
      </w:r>
      <w:r>
        <w:rPr>
          <w:rFonts w:ascii="Book Antiqua" w:hAnsi="Book Antiqua" w:cs="Book Antiqua"/>
          <w:sz w:val="24"/>
          <w:szCs w:val="24"/>
        </w:rPr>
        <w:t>2022).</w:t>
      </w:r>
    </w:p>
    <w:p>
      <w:pPr>
        <w:pStyle w:val="410"/>
        <w:adjustRightInd w:val="0"/>
        <w:snapToGrid w:val="0"/>
        <w:spacing w:line="360" w:lineRule="auto"/>
        <w:jc w:val="both"/>
        <w:rPr>
          <w:rFonts w:ascii="Book Antiqua" w:hAnsi="Book Antiqua" w:cs="Book Antiqua"/>
          <w:b/>
          <w:bCs/>
          <w:sz w:val="24"/>
          <w:szCs w:val="24"/>
        </w:rPr>
      </w:pPr>
      <w:bookmarkStart w:id="1222" w:name="_GoBack"/>
      <w:bookmarkEnd w:id="1222"/>
    </w:p>
    <w:sectPr>
      <w:footerReference r:id="rId3" w:type="default"/>
      <w:pgSz w:w="12240" w:h="15840"/>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PalatinoLinotype">
    <w:altName w:val="Segoe Print"/>
    <w:panose1 w:val="020B0604020202020204"/>
    <w:charset w:val="00"/>
    <w:family w:val="auto"/>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5452133"/>
      <w:docPartObj>
        <w:docPartGallery w:val="autotext"/>
      </w:docPartObj>
    </w:sdtPr>
    <w:sdtContent>
      <w:sdt>
        <w:sdtPr>
          <w:id w:val="-1705238520"/>
          <w:docPartObj>
            <w:docPartGallery w:val="autotext"/>
          </w:docPartObj>
        </w:sdtPr>
        <w:sdtContent>
          <w:p>
            <w:pPr>
              <w:pStyle w:val="5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pPr>
      <w:pStyle w:val="55"/>
    </w:pP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47"/>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36"/>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46"/>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33"/>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0"/>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abstractNum w:abstractNumId="10">
    <w:nsid w:val="52D15AF2"/>
    <w:multiLevelType w:val="multilevel"/>
    <w:tmpl w:val="52D15AF2"/>
    <w:lvl w:ilvl="0" w:tentative="0">
      <w:start w:val="1"/>
      <w:numFmt w:val="upperRoman"/>
      <w:pStyle w:val="3"/>
      <w:lvlText w:val="Article %1."/>
      <w:lvlJc w:val="left"/>
      <w:pPr>
        <w:ind w:left="0" w:firstLine="0"/>
      </w:pPr>
    </w:lvl>
    <w:lvl w:ilvl="1" w:tentative="0">
      <w:start w:val="1"/>
      <w:numFmt w:val="decimalZero"/>
      <w:pStyle w:val="4"/>
      <w:isLgl/>
      <w:lvlText w:val="Section %1.%2"/>
      <w:lvlJc w:val="left"/>
      <w:pPr>
        <w:ind w:left="0" w:firstLine="0"/>
      </w:pPr>
    </w:lvl>
    <w:lvl w:ilvl="2" w:tentative="0">
      <w:start w:val="1"/>
      <w:numFmt w:val="lowerLetter"/>
      <w:pStyle w:val="5"/>
      <w:lvlText w:val="(%3)"/>
      <w:lvlJc w:val="left"/>
      <w:pPr>
        <w:ind w:left="720" w:hanging="432"/>
      </w:pPr>
    </w:lvl>
    <w:lvl w:ilvl="3" w:tentative="0">
      <w:start w:val="1"/>
      <w:numFmt w:val="lowerRoman"/>
      <w:pStyle w:val="6"/>
      <w:lvlText w:val="(%4)"/>
      <w:lvlJc w:val="right"/>
      <w:pPr>
        <w:ind w:left="864" w:hanging="144"/>
      </w:pPr>
    </w:lvl>
    <w:lvl w:ilvl="4" w:tentative="0">
      <w:start w:val="1"/>
      <w:numFmt w:val="decimal"/>
      <w:pStyle w:val="7"/>
      <w:lvlText w:val="%5)"/>
      <w:lvlJc w:val="left"/>
      <w:pPr>
        <w:ind w:left="1008" w:hanging="432"/>
      </w:pPr>
    </w:lvl>
    <w:lvl w:ilvl="5" w:tentative="0">
      <w:start w:val="1"/>
      <w:numFmt w:val="lowerLetter"/>
      <w:pStyle w:val="8"/>
      <w:lvlText w:val="%6)"/>
      <w:lvlJc w:val="left"/>
      <w:pPr>
        <w:ind w:left="1152" w:hanging="432"/>
      </w:pPr>
    </w:lvl>
    <w:lvl w:ilvl="6" w:tentative="0">
      <w:start w:val="1"/>
      <w:numFmt w:val="lowerRoman"/>
      <w:pStyle w:val="9"/>
      <w:lvlText w:val="%7)"/>
      <w:lvlJc w:val="right"/>
      <w:pPr>
        <w:ind w:left="1296" w:hanging="288"/>
      </w:pPr>
    </w:lvl>
    <w:lvl w:ilvl="7" w:tentative="0">
      <w:start w:val="1"/>
      <w:numFmt w:val="lowerLetter"/>
      <w:pStyle w:val="10"/>
      <w:lvlText w:val="%8."/>
      <w:lvlJc w:val="left"/>
      <w:pPr>
        <w:ind w:left="1440" w:hanging="432"/>
      </w:pPr>
    </w:lvl>
    <w:lvl w:ilvl="8" w:tentative="0">
      <w:start w:val="1"/>
      <w:numFmt w:val="lowerRoman"/>
      <w:pStyle w:val="11"/>
      <w:lvlText w:val="%9."/>
      <w:lvlJc w:val="right"/>
      <w:pPr>
        <w:ind w:left="1584" w:hanging="144"/>
      </w:pPr>
    </w:lvl>
  </w:abstractNum>
  <w:num w:numId="1">
    <w:abstractNumId w:val="10"/>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wNzExN2U4MjUzZDA2YjZiMzYzZDI2YTI3YzZiYzMifQ=="/>
    <w:docVar w:name="EN.InstantFormat" w:val="&lt;ENInstantFormat&gt;&lt;Enabled&gt;1&lt;/Enabled&gt;&lt;ScanUnformatted&gt;1&lt;/ScanUnformatted&gt;&lt;ScanChanges&gt;1&lt;/ScanChanges&gt;&lt;Suspended&gt;1&lt;/Suspended&gt;&lt;/ENInstantFormat&gt;"/>
    <w:docVar w:name="EN.Layout" w:val="&lt;ENLayout&gt;&lt;Style&gt;Neurology-AJ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ffssaexfv20zeffempexxo9twe9swe5zs9&quot;&gt;CEMCZS2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record-ids&gt;&lt;/item&gt;&lt;/Libraries&gt;"/>
    <w:docVar w:name="MachineID" w:val="188|203|197|189|187|197|186|202|197|189|203|197|186|203|197|190|205|"/>
    <w:docVar w:name="Username" w:val="Editor"/>
  </w:docVars>
  <w:rsids>
    <w:rsidRoot w:val="07CB5195"/>
    <w:rsid w:val="000179A4"/>
    <w:rsid w:val="000254F2"/>
    <w:rsid w:val="000269C3"/>
    <w:rsid w:val="00046748"/>
    <w:rsid w:val="00051320"/>
    <w:rsid w:val="00056E3A"/>
    <w:rsid w:val="00075612"/>
    <w:rsid w:val="000B11A5"/>
    <w:rsid w:val="000C530D"/>
    <w:rsid w:val="000C7BE8"/>
    <w:rsid w:val="000E132A"/>
    <w:rsid w:val="000F1433"/>
    <w:rsid w:val="0013765E"/>
    <w:rsid w:val="00146C8A"/>
    <w:rsid w:val="00152571"/>
    <w:rsid w:val="001764DE"/>
    <w:rsid w:val="00182768"/>
    <w:rsid w:val="0018458F"/>
    <w:rsid w:val="001902AF"/>
    <w:rsid w:val="00193CFD"/>
    <w:rsid w:val="001C4138"/>
    <w:rsid w:val="001D6FCA"/>
    <w:rsid w:val="002021C4"/>
    <w:rsid w:val="00211A8F"/>
    <w:rsid w:val="00245F15"/>
    <w:rsid w:val="002600E1"/>
    <w:rsid w:val="00281DF3"/>
    <w:rsid w:val="00291F9E"/>
    <w:rsid w:val="002B5F7E"/>
    <w:rsid w:val="002D16A0"/>
    <w:rsid w:val="002D6C2E"/>
    <w:rsid w:val="002D7B51"/>
    <w:rsid w:val="002E2131"/>
    <w:rsid w:val="002E61E2"/>
    <w:rsid w:val="003064EC"/>
    <w:rsid w:val="003321B9"/>
    <w:rsid w:val="003458C8"/>
    <w:rsid w:val="003478EB"/>
    <w:rsid w:val="00351AD8"/>
    <w:rsid w:val="00356528"/>
    <w:rsid w:val="0036682D"/>
    <w:rsid w:val="00366B85"/>
    <w:rsid w:val="003A6A90"/>
    <w:rsid w:val="003B7E03"/>
    <w:rsid w:val="003C6458"/>
    <w:rsid w:val="003C7204"/>
    <w:rsid w:val="003E6F6E"/>
    <w:rsid w:val="003F57A8"/>
    <w:rsid w:val="00451AE4"/>
    <w:rsid w:val="00454F4E"/>
    <w:rsid w:val="00474CE9"/>
    <w:rsid w:val="00485950"/>
    <w:rsid w:val="0049673A"/>
    <w:rsid w:val="004C1097"/>
    <w:rsid w:val="004C5833"/>
    <w:rsid w:val="004D7BF5"/>
    <w:rsid w:val="004E7FC4"/>
    <w:rsid w:val="0050010D"/>
    <w:rsid w:val="00522A0F"/>
    <w:rsid w:val="00553B91"/>
    <w:rsid w:val="00557892"/>
    <w:rsid w:val="005846D7"/>
    <w:rsid w:val="0058520D"/>
    <w:rsid w:val="0058794F"/>
    <w:rsid w:val="005A7841"/>
    <w:rsid w:val="005D24CC"/>
    <w:rsid w:val="005D4DB3"/>
    <w:rsid w:val="005E7018"/>
    <w:rsid w:val="005F1649"/>
    <w:rsid w:val="006116D0"/>
    <w:rsid w:val="00632C5F"/>
    <w:rsid w:val="0064023C"/>
    <w:rsid w:val="00642477"/>
    <w:rsid w:val="00660767"/>
    <w:rsid w:val="00690E52"/>
    <w:rsid w:val="0069173D"/>
    <w:rsid w:val="006A0287"/>
    <w:rsid w:val="006B1AEE"/>
    <w:rsid w:val="006B553C"/>
    <w:rsid w:val="006B67F4"/>
    <w:rsid w:val="006F02D5"/>
    <w:rsid w:val="00702258"/>
    <w:rsid w:val="0070698C"/>
    <w:rsid w:val="00712053"/>
    <w:rsid w:val="007305D0"/>
    <w:rsid w:val="0073350E"/>
    <w:rsid w:val="00763BF2"/>
    <w:rsid w:val="00785C4D"/>
    <w:rsid w:val="00785FFC"/>
    <w:rsid w:val="007862FA"/>
    <w:rsid w:val="00791514"/>
    <w:rsid w:val="007B40EF"/>
    <w:rsid w:val="007C4DB9"/>
    <w:rsid w:val="007C789E"/>
    <w:rsid w:val="007F455B"/>
    <w:rsid w:val="0080242A"/>
    <w:rsid w:val="00823977"/>
    <w:rsid w:val="00862CA4"/>
    <w:rsid w:val="008771CE"/>
    <w:rsid w:val="00892C9E"/>
    <w:rsid w:val="008B700E"/>
    <w:rsid w:val="008E5992"/>
    <w:rsid w:val="008E6239"/>
    <w:rsid w:val="008F4A73"/>
    <w:rsid w:val="0091530B"/>
    <w:rsid w:val="009244BE"/>
    <w:rsid w:val="00973EE6"/>
    <w:rsid w:val="00993EB5"/>
    <w:rsid w:val="009A33A8"/>
    <w:rsid w:val="009D6FEE"/>
    <w:rsid w:val="00A8277C"/>
    <w:rsid w:val="00AA4AB9"/>
    <w:rsid w:val="00AB4D2B"/>
    <w:rsid w:val="00AC259B"/>
    <w:rsid w:val="00AE639A"/>
    <w:rsid w:val="00AF1642"/>
    <w:rsid w:val="00B16508"/>
    <w:rsid w:val="00B24BF6"/>
    <w:rsid w:val="00B444D9"/>
    <w:rsid w:val="00B57F15"/>
    <w:rsid w:val="00B6734D"/>
    <w:rsid w:val="00B7264A"/>
    <w:rsid w:val="00B72E33"/>
    <w:rsid w:val="00B812BA"/>
    <w:rsid w:val="00B87B9C"/>
    <w:rsid w:val="00BE67EE"/>
    <w:rsid w:val="00BF7200"/>
    <w:rsid w:val="00C23FC0"/>
    <w:rsid w:val="00C26850"/>
    <w:rsid w:val="00C502A2"/>
    <w:rsid w:val="00C5097C"/>
    <w:rsid w:val="00C95881"/>
    <w:rsid w:val="00CC00DD"/>
    <w:rsid w:val="00CD6468"/>
    <w:rsid w:val="00CE5E50"/>
    <w:rsid w:val="00CE7881"/>
    <w:rsid w:val="00CF552A"/>
    <w:rsid w:val="00CF663D"/>
    <w:rsid w:val="00D13008"/>
    <w:rsid w:val="00D31CEF"/>
    <w:rsid w:val="00D45B96"/>
    <w:rsid w:val="00D47E8F"/>
    <w:rsid w:val="00D62115"/>
    <w:rsid w:val="00D71CD8"/>
    <w:rsid w:val="00D85458"/>
    <w:rsid w:val="00D91B9E"/>
    <w:rsid w:val="00D92288"/>
    <w:rsid w:val="00DF1994"/>
    <w:rsid w:val="00DF66D9"/>
    <w:rsid w:val="00E221B6"/>
    <w:rsid w:val="00E615F5"/>
    <w:rsid w:val="00E7163F"/>
    <w:rsid w:val="00E86E5F"/>
    <w:rsid w:val="00EB35AD"/>
    <w:rsid w:val="00EC4119"/>
    <w:rsid w:val="00ED371B"/>
    <w:rsid w:val="00ED68AB"/>
    <w:rsid w:val="00EE2075"/>
    <w:rsid w:val="00EE6E98"/>
    <w:rsid w:val="00F25446"/>
    <w:rsid w:val="00F34EA4"/>
    <w:rsid w:val="00F35DD3"/>
    <w:rsid w:val="00F62674"/>
    <w:rsid w:val="00F73F4E"/>
    <w:rsid w:val="00F87993"/>
    <w:rsid w:val="00FC484C"/>
    <w:rsid w:val="00FD0923"/>
    <w:rsid w:val="00FD42FB"/>
    <w:rsid w:val="02C925C4"/>
    <w:rsid w:val="039447DF"/>
    <w:rsid w:val="05771C1E"/>
    <w:rsid w:val="05A91EB7"/>
    <w:rsid w:val="071C33AA"/>
    <w:rsid w:val="07CB5195"/>
    <w:rsid w:val="08CD29A1"/>
    <w:rsid w:val="09140A88"/>
    <w:rsid w:val="0A517542"/>
    <w:rsid w:val="0B836A49"/>
    <w:rsid w:val="0D093B48"/>
    <w:rsid w:val="0DF91E0E"/>
    <w:rsid w:val="0F87169C"/>
    <w:rsid w:val="0FD33971"/>
    <w:rsid w:val="10C96F85"/>
    <w:rsid w:val="14406093"/>
    <w:rsid w:val="14BD74FC"/>
    <w:rsid w:val="1A26673C"/>
    <w:rsid w:val="1D1F4B85"/>
    <w:rsid w:val="211B59A0"/>
    <w:rsid w:val="238E4CF5"/>
    <w:rsid w:val="23F22A95"/>
    <w:rsid w:val="268D2FB5"/>
    <w:rsid w:val="29D36C55"/>
    <w:rsid w:val="2A436595"/>
    <w:rsid w:val="2C2916B9"/>
    <w:rsid w:val="2F1F1203"/>
    <w:rsid w:val="2FFD6A34"/>
    <w:rsid w:val="30821D65"/>
    <w:rsid w:val="31210747"/>
    <w:rsid w:val="32B027B7"/>
    <w:rsid w:val="35B11B5A"/>
    <w:rsid w:val="374F562A"/>
    <w:rsid w:val="386B7EF2"/>
    <w:rsid w:val="39C846C2"/>
    <w:rsid w:val="3A214F33"/>
    <w:rsid w:val="3A2F5B7E"/>
    <w:rsid w:val="3A9C615C"/>
    <w:rsid w:val="3EB7138F"/>
    <w:rsid w:val="3F8553B0"/>
    <w:rsid w:val="3FF17C65"/>
    <w:rsid w:val="41F5792D"/>
    <w:rsid w:val="427D7E24"/>
    <w:rsid w:val="48D650A3"/>
    <w:rsid w:val="4CED5189"/>
    <w:rsid w:val="53141179"/>
    <w:rsid w:val="56355CC4"/>
    <w:rsid w:val="57221F02"/>
    <w:rsid w:val="59D50CFE"/>
    <w:rsid w:val="6318055E"/>
    <w:rsid w:val="636D55C4"/>
    <w:rsid w:val="64662E85"/>
    <w:rsid w:val="66C6763D"/>
    <w:rsid w:val="6A652645"/>
    <w:rsid w:val="6FE26619"/>
    <w:rsid w:val="73FC14CE"/>
    <w:rsid w:val="76E62D9E"/>
    <w:rsid w:val="77606F59"/>
    <w:rsid w:val="7A432F36"/>
    <w:rsid w:val="7A8F5AA2"/>
    <w:rsid w:val="7F046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uiPriority="0" w:name="Table Grid 7"/>
    <w:lsdException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uiPriority="0" w:name="Table Web 1"/>
    <w:lsdException w:qFormat="1" w:uiPriority="0" w:name="Table Web 2"/>
    <w:lsdException w:qFormat="1" w:uiPriority="0" w:name="Table Web 3"/>
    <w:lsdException w:qFormat="1" w:unhideWhenUsed="0" w:uiPriority="0" w:semiHidden="0" w:name="Balloon Text"/>
    <w:lsdException w:qFormat="1" w:unhideWhenUsed="0" w:uiPriority="0" w:semiHidden="0" w:name="Table Grid"/>
    <w:lsdException w:qFormat="1" w:uiPriority="0" w:name="Table Theme"/>
    <w:lsdException w:qFormat="1" w:uiPriority="99" w:name="Placeholder Text"/>
    <w:lsdException w:qFormat="1" w:uiPriority="99" w:name="No Spacing"/>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iPriority="99" w:name="List Paragraph"/>
    <w:lsdException w:qFormat="1" w:uiPriority="99" w:name="Quote"/>
    <w:lsdException w:qFormat="1" w:uiPriority="99"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51"/>
    <w:autoRedefine/>
    <w:qFormat/>
    <w:uiPriority w:val="0"/>
    <w:pPr>
      <w:keepNext/>
      <w:keepLines/>
      <w:numPr>
        <w:ilvl w:val="0"/>
        <w:numId w:val="1"/>
      </w:numPr>
      <w:spacing w:before="240"/>
      <w:outlineLvl w:val="0"/>
    </w:pPr>
    <w:rPr>
      <w:rFonts w:asciiTheme="majorHAnsi" w:hAnsiTheme="majorHAnsi" w:eastAsiaTheme="majorEastAsia" w:cstheme="majorBidi"/>
      <w:color w:val="2E75B6" w:themeColor="accent1" w:themeShade="BF"/>
      <w:sz w:val="32"/>
      <w:szCs w:val="32"/>
    </w:rPr>
  </w:style>
  <w:style w:type="paragraph" w:styleId="4">
    <w:name w:val="heading 2"/>
    <w:basedOn w:val="1"/>
    <w:next w:val="1"/>
    <w:link w:val="252"/>
    <w:autoRedefine/>
    <w:semiHidden/>
    <w:unhideWhenUsed/>
    <w:qFormat/>
    <w:uiPriority w:val="0"/>
    <w:pPr>
      <w:keepNext/>
      <w:keepLines/>
      <w:numPr>
        <w:ilvl w:val="1"/>
        <w:numId w:val="1"/>
      </w:numPr>
      <w:spacing w:before="40"/>
      <w:outlineLvl w:val="1"/>
    </w:pPr>
    <w:rPr>
      <w:rFonts w:asciiTheme="majorHAnsi" w:hAnsiTheme="majorHAnsi" w:eastAsiaTheme="majorEastAsia" w:cstheme="majorBidi"/>
      <w:color w:val="2E75B6" w:themeColor="accent1" w:themeShade="BF"/>
      <w:sz w:val="26"/>
      <w:szCs w:val="26"/>
    </w:rPr>
  </w:style>
  <w:style w:type="paragraph" w:styleId="5">
    <w:name w:val="heading 3"/>
    <w:basedOn w:val="1"/>
    <w:next w:val="1"/>
    <w:link w:val="253"/>
    <w:autoRedefine/>
    <w:semiHidden/>
    <w:unhideWhenUsed/>
    <w:qFormat/>
    <w:uiPriority w:val="0"/>
    <w:pPr>
      <w:keepNext/>
      <w:keepLines/>
      <w:numPr>
        <w:ilvl w:val="2"/>
        <w:numId w:val="1"/>
      </w:numPr>
      <w:spacing w:before="40"/>
      <w:outlineLvl w:val="2"/>
    </w:pPr>
    <w:rPr>
      <w:rFonts w:asciiTheme="majorHAnsi" w:hAnsiTheme="majorHAnsi" w:eastAsiaTheme="majorEastAsia" w:cstheme="majorBidi"/>
      <w:color w:val="1F4E79" w:themeColor="accent1" w:themeShade="80"/>
      <w:sz w:val="24"/>
      <w:szCs w:val="24"/>
    </w:rPr>
  </w:style>
  <w:style w:type="paragraph" w:styleId="6">
    <w:name w:val="heading 4"/>
    <w:basedOn w:val="1"/>
    <w:next w:val="1"/>
    <w:link w:val="254"/>
    <w:autoRedefine/>
    <w:semiHidden/>
    <w:unhideWhenUsed/>
    <w:qFormat/>
    <w:uiPriority w:val="0"/>
    <w:pPr>
      <w:keepNext/>
      <w:keepLines/>
      <w:numPr>
        <w:ilvl w:val="3"/>
        <w:numId w:val="1"/>
      </w:numPr>
      <w:spacing w:before="40"/>
      <w:outlineLvl w:val="3"/>
    </w:pPr>
    <w:rPr>
      <w:rFonts w:asciiTheme="majorHAnsi" w:hAnsiTheme="majorHAnsi" w:eastAsiaTheme="majorEastAsia" w:cstheme="majorBidi"/>
      <w:i/>
      <w:iCs/>
      <w:color w:val="2E75B6" w:themeColor="accent1" w:themeShade="BF"/>
    </w:rPr>
  </w:style>
  <w:style w:type="paragraph" w:styleId="7">
    <w:name w:val="heading 5"/>
    <w:basedOn w:val="1"/>
    <w:next w:val="1"/>
    <w:link w:val="255"/>
    <w:autoRedefine/>
    <w:semiHidden/>
    <w:unhideWhenUsed/>
    <w:qFormat/>
    <w:uiPriority w:val="0"/>
    <w:pPr>
      <w:keepNext/>
      <w:keepLines/>
      <w:numPr>
        <w:ilvl w:val="4"/>
        <w:numId w:val="1"/>
      </w:numPr>
      <w:spacing w:before="40"/>
      <w:outlineLvl w:val="4"/>
    </w:pPr>
    <w:rPr>
      <w:rFonts w:asciiTheme="majorHAnsi" w:hAnsiTheme="majorHAnsi" w:eastAsiaTheme="majorEastAsia" w:cstheme="majorBidi"/>
      <w:color w:val="2E75B6" w:themeColor="accent1" w:themeShade="BF"/>
    </w:rPr>
  </w:style>
  <w:style w:type="paragraph" w:styleId="8">
    <w:name w:val="heading 6"/>
    <w:basedOn w:val="1"/>
    <w:next w:val="1"/>
    <w:link w:val="256"/>
    <w:autoRedefine/>
    <w:semiHidden/>
    <w:unhideWhenUsed/>
    <w:qFormat/>
    <w:uiPriority w:val="0"/>
    <w:pPr>
      <w:keepNext/>
      <w:keepLines/>
      <w:numPr>
        <w:ilvl w:val="5"/>
        <w:numId w:val="1"/>
      </w:numPr>
      <w:spacing w:before="40"/>
      <w:outlineLvl w:val="5"/>
    </w:pPr>
    <w:rPr>
      <w:rFonts w:asciiTheme="majorHAnsi" w:hAnsiTheme="majorHAnsi" w:eastAsiaTheme="majorEastAsia" w:cstheme="majorBidi"/>
      <w:color w:val="1F4E79" w:themeColor="accent1" w:themeShade="80"/>
    </w:rPr>
  </w:style>
  <w:style w:type="paragraph" w:styleId="9">
    <w:name w:val="heading 7"/>
    <w:basedOn w:val="1"/>
    <w:next w:val="1"/>
    <w:link w:val="257"/>
    <w:autoRedefine/>
    <w:semiHidden/>
    <w:unhideWhenUsed/>
    <w:qFormat/>
    <w:uiPriority w:val="0"/>
    <w:pPr>
      <w:keepNext/>
      <w:keepLines/>
      <w:numPr>
        <w:ilvl w:val="6"/>
        <w:numId w:val="1"/>
      </w:numPr>
      <w:spacing w:before="40"/>
      <w:outlineLvl w:val="6"/>
    </w:pPr>
    <w:rPr>
      <w:rFonts w:asciiTheme="majorHAnsi" w:hAnsiTheme="majorHAnsi" w:eastAsiaTheme="majorEastAsia" w:cstheme="majorBidi"/>
      <w:i/>
      <w:iCs/>
      <w:color w:val="1F4E79" w:themeColor="accent1" w:themeShade="80"/>
    </w:rPr>
  </w:style>
  <w:style w:type="paragraph" w:styleId="10">
    <w:name w:val="heading 8"/>
    <w:basedOn w:val="1"/>
    <w:next w:val="1"/>
    <w:link w:val="258"/>
    <w:autoRedefine/>
    <w:semiHidden/>
    <w:unhideWhenUsed/>
    <w:qFormat/>
    <w:uiPriority w:val="0"/>
    <w:pPr>
      <w:keepNext/>
      <w:keepLines/>
      <w:numPr>
        <w:ilvl w:val="7"/>
        <w:numId w:val="1"/>
      </w:numPr>
      <w:spacing w:before="40"/>
      <w:outlineLvl w:val="7"/>
    </w:pPr>
    <w:rPr>
      <w:rFonts w:asciiTheme="majorHAnsi" w:hAnsiTheme="majorHAnsi" w:eastAsiaTheme="majorEastAsia" w:cstheme="majorBidi"/>
      <w:color w:val="262626" w:themeColor="text1" w:themeTint="D9"/>
      <w:szCs w:val="21"/>
      <w14:textFill>
        <w14:solidFill>
          <w14:schemeClr w14:val="tx1">
            <w14:lumMod w14:val="85000"/>
            <w14:lumOff w14:val="15000"/>
          </w14:schemeClr>
        </w14:solidFill>
      </w14:textFill>
    </w:rPr>
  </w:style>
  <w:style w:type="paragraph" w:styleId="11">
    <w:name w:val="heading 9"/>
    <w:basedOn w:val="1"/>
    <w:next w:val="1"/>
    <w:link w:val="259"/>
    <w:autoRedefine/>
    <w:semiHidden/>
    <w:unhideWhenUsed/>
    <w:qFormat/>
    <w:uiPriority w:val="0"/>
    <w:pPr>
      <w:keepNext/>
      <w:keepLines/>
      <w:numPr>
        <w:ilvl w:val="8"/>
        <w:numId w:val="1"/>
      </w:numPr>
      <w:spacing w:before="40"/>
      <w:outlineLvl w:val="8"/>
    </w:pPr>
    <w:rPr>
      <w:rFonts w:asciiTheme="majorHAnsi" w:hAnsiTheme="majorHAnsi" w:eastAsiaTheme="majorEastAsia" w:cstheme="majorBidi"/>
      <w:i/>
      <w:iCs/>
      <w:color w:val="262626" w:themeColor="text1" w:themeTint="D9"/>
      <w:szCs w:val="21"/>
      <w14:textFill>
        <w14:solidFill>
          <w14:schemeClr w14:val="tx1">
            <w14:lumMod w14:val="85000"/>
            <w14:lumOff w14:val="15000"/>
          </w14:schemeClr>
        </w14:solidFill>
      </w14:textFill>
    </w:rPr>
  </w:style>
  <w:style w:type="character" w:default="1" w:styleId="231">
    <w:name w:val="Default Paragraph Font"/>
    <w:semiHidden/>
    <w:unhideWhenUsed/>
    <w:uiPriority w:val="1"/>
  </w:style>
  <w:style w:type="table" w:default="1" w:styleId="88">
    <w:name w:val="Normal Table"/>
    <w:autoRedefine/>
    <w:semiHidden/>
    <w:unhideWhenUsed/>
    <w:uiPriority w:val="99"/>
    <w:tblPr>
      <w:tblCellMar>
        <w:top w:w="0" w:type="dxa"/>
        <w:left w:w="108" w:type="dxa"/>
        <w:bottom w:w="0" w:type="dxa"/>
        <w:right w:w="108" w:type="dxa"/>
      </w:tblCellMar>
    </w:tblPr>
  </w:style>
  <w:style w:type="paragraph" w:styleId="2">
    <w:name w:val="macro"/>
    <w:link w:val="383"/>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eastAsiaTheme="minorEastAsia" w:cstheme="minorBidi"/>
      <w:kern w:val="2"/>
      <w:lang w:val="en-US" w:eastAsia="zh-CN" w:bidi="ar-SA"/>
    </w:rPr>
  </w:style>
  <w:style w:type="paragraph" w:styleId="12">
    <w:name w:val="List 3"/>
    <w:basedOn w:val="1"/>
    <w:autoRedefine/>
    <w:qFormat/>
    <w:uiPriority w:val="0"/>
    <w:pPr>
      <w:ind w:left="1080" w:hanging="360"/>
      <w:contextualSpacing/>
    </w:pPr>
  </w:style>
  <w:style w:type="paragraph" w:styleId="13">
    <w:name w:val="toc 7"/>
    <w:basedOn w:val="1"/>
    <w:next w:val="1"/>
    <w:autoRedefine/>
    <w:qFormat/>
    <w:uiPriority w:val="0"/>
    <w:pPr>
      <w:spacing w:after="100"/>
      <w:ind w:left="1260"/>
    </w:pPr>
  </w:style>
  <w:style w:type="paragraph" w:styleId="14">
    <w:name w:val="List Number 2"/>
    <w:basedOn w:val="1"/>
    <w:autoRedefine/>
    <w:qFormat/>
    <w:uiPriority w:val="0"/>
    <w:pPr>
      <w:numPr>
        <w:ilvl w:val="0"/>
        <w:numId w:val="2"/>
      </w:numPr>
      <w:contextualSpacing/>
    </w:pPr>
  </w:style>
  <w:style w:type="paragraph" w:styleId="15">
    <w:name w:val="table of authorities"/>
    <w:basedOn w:val="1"/>
    <w:next w:val="1"/>
    <w:autoRedefine/>
    <w:qFormat/>
    <w:uiPriority w:val="0"/>
    <w:pPr>
      <w:ind w:left="210" w:hanging="210"/>
    </w:pPr>
  </w:style>
  <w:style w:type="paragraph" w:styleId="16">
    <w:name w:val="Note Heading"/>
    <w:basedOn w:val="1"/>
    <w:next w:val="1"/>
    <w:link w:val="387"/>
    <w:autoRedefine/>
    <w:qFormat/>
    <w:uiPriority w:val="0"/>
  </w:style>
  <w:style w:type="paragraph" w:styleId="17">
    <w:name w:val="List Bullet 4"/>
    <w:basedOn w:val="1"/>
    <w:autoRedefine/>
    <w:qFormat/>
    <w:uiPriority w:val="0"/>
    <w:pPr>
      <w:numPr>
        <w:ilvl w:val="0"/>
        <w:numId w:val="3"/>
      </w:numPr>
      <w:contextualSpacing/>
    </w:pPr>
  </w:style>
  <w:style w:type="paragraph" w:styleId="18">
    <w:name w:val="index 8"/>
    <w:basedOn w:val="1"/>
    <w:next w:val="1"/>
    <w:autoRedefine/>
    <w:qFormat/>
    <w:uiPriority w:val="0"/>
    <w:pPr>
      <w:ind w:left="1680" w:hanging="210"/>
    </w:pPr>
  </w:style>
  <w:style w:type="paragraph" w:styleId="19">
    <w:name w:val="E-mail Signature"/>
    <w:basedOn w:val="1"/>
    <w:link w:val="275"/>
    <w:autoRedefine/>
    <w:qFormat/>
    <w:uiPriority w:val="0"/>
  </w:style>
  <w:style w:type="paragraph" w:styleId="20">
    <w:name w:val="List Number"/>
    <w:basedOn w:val="1"/>
    <w:autoRedefine/>
    <w:qFormat/>
    <w:uiPriority w:val="0"/>
    <w:pPr>
      <w:numPr>
        <w:ilvl w:val="0"/>
        <w:numId w:val="4"/>
      </w:numPr>
      <w:contextualSpacing/>
    </w:pPr>
  </w:style>
  <w:style w:type="paragraph" w:styleId="21">
    <w:name w:val="Normal Indent"/>
    <w:basedOn w:val="1"/>
    <w:autoRedefine/>
    <w:qFormat/>
    <w:uiPriority w:val="0"/>
    <w:pPr>
      <w:ind w:left="720"/>
    </w:pPr>
  </w:style>
  <w:style w:type="paragraph" w:styleId="22">
    <w:name w:val="caption"/>
    <w:basedOn w:val="1"/>
    <w:next w:val="1"/>
    <w:autoRedefine/>
    <w:semiHidden/>
    <w:unhideWhenUsed/>
    <w:qFormat/>
    <w:uiPriority w:val="0"/>
    <w:pPr>
      <w:spacing w:after="200"/>
    </w:pPr>
    <w:rPr>
      <w:i/>
      <w:iCs/>
      <w:color w:val="44546A" w:themeColor="text2"/>
      <w:sz w:val="18"/>
      <w:szCs w:val="18"/>
      <w14:textFill>
        <w14:solidFill>
          <w14:schemeClr w14:val="tx2"/>
        </w14:solidFill>
      </w14:textFill>
    </w:rPr>
  </w:style>
  <w:style w:type="paragraph" w:styleId="23">
    <w:name w:val="index 5"/>
    <w:basedOn w:val="1"/>
    <w:next w:val="1"/>
    <w:autoRedefine/>
    <w:qFormat/>
    <w:uiPriority w:val="0"/>
    <w:pPr>
      <w:ind w:left="1050" w:hanging="210"/>
    </w:pPr>
  </w:style>
  <w:style w:type="paragraph" w:styleId="24">
    <w:name w:val="List Bullet"/>
    <w:basedOn w:val="1"/>
    <w:autoRedefine/>
    <w:qFormat/>
    <w:uiPriority w:val="0"/>
    <w:pPr>
      <w:numPr>
        <w:ilvl w:val="0"/>
        <w:numId w:val="5"/>
      </w:numPr>
      <w:contextualSpacing/>
    </w:pPr>
  </w:style>
  <w:style w:type="paragraph" w:styleId="25">
    <w:name w:val="envelope address"/>
    <w:basedOn w:val="1"/>
    <w:autoRedefine/>
    <w:qFormat/>
    <w:uiPriority w:val="0"/>
    <w:pPr>
      <w:framePr w:w="7920" w:h="1980" w:hRule="exact" w:hSpace="180" w:wrap="auto" w:vAnchor="margin" w:hAnchor="page" w:xAlign="center" w:yAlign="bottom"/>
      <w:ind w:left="2880"/>
    </w:pPr>
    <w:rPr>
      <w:rFonts w:asciiTheme="majorHAnsi" w:hAnsiTheme="majorHAnsi" w:eastAsiaTheme="majorEastAsia" w:cstheme="majorBidi"/>
      <w:sz w:val="24"/>
      <w:szCs w:val="24"/>
    </w:rPr>
  </w:style>
  <w:style w:type="paragraph" w:styleId="26">
    <w:name w:val="Document Map"/>
    <w:basedOn w:val="1"/>
    <w:link w:val="274"/>
    <w:autoRedefine/>
    <w:qFormat/>
    <w:uiPriority w:val="0"/>
    <w:rPr>
      <w:rFonts w:ascii="Segoe UI" w:hAnsi="Segoe UI" w:cs="Segoe UI"/>
      <w:sz w:val="16"/>
      <w:szCs w:val="16"/>
    </w:rPr>
  </w:style>
  <w:style w:type="paragraph" w:styleId="27">
    <w:name w:val="toa heading"/>
    <w:basedOn w:val="1"/>
    <w:next w:val="1"/>
    <w:autoRedefine/>
    <w:qFormat/>
    <w:uiPriority w:val="0"/>
    <w:pPr>
      <w:spacing w:before="120"/>
    </w:pPr>
    <w:rPr>
      <w:rFonts w:asciiTheme="majorHAnsi" w:hAnsiTheme="majorHAnsi" w:eastAsiaTheme="majorEastAsia" w:cstheme="majorBidi"/>
      <w:b/>
      <w:bCs/>
      <w:sz w:val="24"/>
      <w:szCs w:val="24"/>
    </w:rPr>
  </w:style>
  <w:style w:type="paragraph" w:styleId="28">
    <w:name w:val="annotation text"/>
    <w:basedOn w:val="1"/>
    <w:link w:val="249"/>
    <w:autoRedefine/>
    <w:qFormat/>
    <w:uiPriority w:val="0"/>
    <w:pPr>
      <w:jc w:val="left"/>
    </w:pPr>
    <w:rPr>
      <w:rFonts w:ascii="Tahoma" w:hAnsi="Tahoma" w:cs="Tahoma"/>
      <w:sz w:val="16"/>
      <w:szCs w:val="20"/>
    </w:rPr>
  </w:style>
  <w:style w:type="paragraph" w:styleId="29">
    <w:name w:val="index 6"/>
    <w:basedOn w:val="1"/>
    <w:next w:val="1"/>
    <w:autoRedefine/>
    <w:qFormat/>
    <w:uiPriority w:val="0"/>
    <w:pPr>
      <w:ind w:left="1260" w:hanging="210"/>
    </w:pPr>
  </w:style>
  <w:style w:type="paragraph" w:styleId="30">
    <w:name w:val="Salutation"/>
    <w:basedOn w:val="1"/>
    <w:next w:val="1"/>
    <w:link w:val="397"/>
    <w:autoRedefine/>
    <w:qFormat/>
    <w:uiPriority w:val="0"/>
  </w:style>
  <w:style w:type="paragraph" w:styleId="31">
    <w:name w:val="Body Text 3"/>
    <w:basedOn w:val="1"/>
    <w:link w:val="264"/>
    <w:autoRedefine/>
    <w:qFormat/>
    <w:uiPriority w:val="0"/>
    <w:pPr>
      <w:spacing w:after="120"/>
    </w:pPr>
    <w:rPr>
      <w:sz w:val="16"/>
      <w:szCs w:val="16"/>
    </w:rPr>
  </w:style>
  <w:style w:type="paragraph" w:styleId="32">
    <w:name w:val="Closing"/>
    <w:basedOn w:val="1"/>
    <w:link w:val="271"/>
    <w:autoRedefine/>
    <w:qFormat/>
    <w:uiPriority w:val="0"/>
    <w:pPr>
      <w:ind w:left="4320"/>
    </w:pPr>
  </w:style>
  <w:style w:type="paragraph" w:styleId="33">
    <w:name w:val="List Bullet 3"/>
    <w:basedOn w:val="1"/>
    <w:autoRedefine/>
    <w:qFormat/>
    <w:uiPriority w:val="0"/>
    <w:pPr>
      <w:numPr>
        <w:ilvl w:val="0"/>
        <w:numId w:val="6"/>
      </w:numPr>
      <w:contextualSpacing/>
    </w:pPr>
  </w:style>
  <w:style w:type="paragraph" w:styleId="34">
    <w:name w:val="Body Text"/>
    <w:basedOn w:val="1"/>
    <w:link w:val="262"/>
    <w:autoRedefine/>
    <w:qFormat/>
    <w:uiPriority w:val="0"/>
    <w:pPr>
      <w:spacing w:after="120"/>
    </w:pPr>
  </w:style>
  <w:style w:type="paragraph" w:styleId="35">
    <w:name w:val="Body Text Indent"/>
    <w:basedOn w:val="1"/>
    <w:link w:val="266"/>
    <w:autoRedefine/>
    <w:qFormat/>
    <w:uiPriority w:val="0"/>
    <w:pPr>
      <w:spacing w:after="120"/>
      <w:ind w:left="360"/>
    </w:pPr>
  </w:style>
  <w:style w:type="paragraph" w:styleId="36">
    <w:name w:val="List Number 3"/>
    <w:basedOn w:val="1"/>
    <w:autoRedefine/>
    <w:qFormat/>
    <w:uiPriority w:val="0"/>
    <w:pPr>
      <w:numPr>
        <w:ilvl w:val="0"/>
        <w:numId w:val="7"/>
      </w:numPr>
      <w:contextualSpacing/>
    </w:pPr>
  </w:style>
  <w:style w:type="paragraph" w:styleId="37">
    <w:name w:val="List 2"/>
    <w:basedOn w:val="1"/>
    <w:autoRedefine/>
    <w:qFormat/>
    <w:uiPriority w:val="0"/>
    <w:pPr>
      <w:ind w:left="720" w:hanging="360"/>
      <w:contextualSpacing/>
    </w:pPr>
  </w:style>
  <w:style w:type="paragraph" w:styleId="38">
    <w:name w:val="List Continue"/>
    <w:basedOn w:val="1"/>
    <w:autoRedefine/>
    <w:qFormat/>
    <w:uiPriority w:val="0"/>
    <w:pPr>
      <w:spacing w:after="120"/>
      <w:ind w:left="360"/>
      <w:contextualSpacing/>
    </w:pPr>
  </w:style>
  <w:style w:type="paragraph" w:styleId="39">
    <w:name w:val="Block Text"/>
    <w:basedOn w:val="1"/>
    <w:autoRedefine/>
    <w:qFormat/>
    <w:uiPriority w:val="0"/>
    <w:pPr>
      <w:pBdr>
        <w:top w:val="single" w:color="5B9BD5" w:themeColor="accent1" w:sz="2" w:space="10"/>
        <w:left w:val="single" w:color="5B9BD5" w:themeColor="accent1" w:sz="2" w:space="10"/>
        <w:bottom w:val="single" w:color="5B9BD5" w:themeColor="accent1" w:sz="2" w:space="10"/>
        <w:right w:val="single" w:color="5B9BD5" w:themeColor="accent1" w:sz="2" w:space="10"/>
      </w:pBdr>
      <w:ind w:left="1152" w:right="1152"/>
    </w:pPr>
    <w:rPr>
      <w:i/>
      <w:iCs/>
      <w:color w:val="5B9BD5" w:themeColor="accent1"/>
      <w14:textFill>
        <w14:solidFill>
          <w14:schemeClr w14:val="accent1"/>
        </w14:solidFill>
      </w14:textFill>
    </w:rPr>
  </w:style>
  <w:style w:type="paragraph" w:styleId="40">
    <w:name w:val="List Bullet 2"/>
    <w:basedOn w:val="1"/>
    <w:autoRedefine/>
    <w:qFormat/>
    <w:uiPriority w:val="0"/>
    <w:pPr>
      <w:numPr>
        <w:ilvl w:val="0"/>
        <w:numId w:val="8"/>
      </w:numPr>
      <w:contextualSpacing/>
    </w:pPr>
  </w:style>
  <w:style w:type="paragraph" w:styleId="41">
    <w:name w:val="HTML Address"/>
    <w:basedOn w:val="1"/>
    <w:link w:val="327"/>
    <w:autoRedefine/>
    <w:qFormat/>
    <w:uiPriority w:val="0"/>
    <w:rPr>
      <w:i/>
      <w:iCs/>
    </w:rPr>
  </w:style>
  <w:style w:type="paragraph" w:styleId="42">
    <w:name w:val="index 4"/>
    <w:basedOn w:val="1"/>
    <w:next w:val="1"/>
    <w:autoRedefine/>
    <w:qFormat/>
    <w:uiPriority w:val="0"/>
    <w:pPr>
      <w:ind w:left="840" w:hanging="210"/>
    </w:pPr>
  </w:style>
  <w:style w:type="paragraph" w:styleId="43">
    <w:name w:val="toc 5"/>
    <w:basedOn w:val="1"/>
    <w:next w:val="1"/>
    <w:autoRedefine/>
    <w:qFormat/>
    <w:uiPriority w:val="0"/>
    <w:pPr>
      <w:spacing w:after="100"/>
      <w:ind w:left="840"/>
    </w:pPr>
  </w:style>
  <w:style w:type="paragraph" w:styleId="44">
    <w:name w:val="toc 3"/>
    <w:basedOn w:val="1"/>
    <w:next w:val="1"/>
    <w:autoRedefine/>
    <w:qFormat/>
    <w:uiPriority w:val="0"/>
    <w:pPr>
      <w:spacing w:after="100"/>
      <w:ind w:left="420"/>
    </w:pPr>
  </w:style>
  <w:style w:type="paragraph" w:styleId="45">
    <w:name w:val="Plain Text"/>
    <w:basedOn w:val="1"/>
    <w:link w:val="394"/>
    <w:autoRedefine/>
    <w:qFormat/>
    <w:uiPriority w:val="0"/>
    <w:rPr>
      <w:rFonts w:ascii="Consolas" w:hAnsi="Consolas"/>
      <w:szCs w:val="21"/>
    </w:rPr>
  </w:style>
  <w:style w:type="paragraph" w:styleId="46">
    <w:name w:val="List Bullet 5"/>
    <w:basedOn w:val="1"/>
    <w:autoRedefine/>
    <w:qFormat/>
    <w:uiPriority w:val="0"/>
    <w:pPr>
      <w:numPr>
        <w:ilvl w:val="0"/>
        <w:numId w:val="9"/>
      </w:numPr>
      <w:contextualSpacing/>
    </w:pPr>
  </w:style>
  <w:style w:type="paragraph" w:styleId="47">
    <w:name w:val="List Number 4"/>
    <w:basedOn w:val="1"/>
    <w:autoRedefine/>
    <w:qFormat/>
    <w:uiPriority w:val="0"/>
    <w:pPr>
      <w:numPr>
        <w:ilvl w:val="0"/>
        <w:numId w:val="10"/>
      </w:numPr>
      <w:contextualSpacing/>
    </w:pPr>
  </w:style>
  <w:style w:type="paragraph" w:styleId="48">
    <w:name w:val="toc 8"/>
    <w:basedOn w:val="1"/>
    <w:next w:val="1"/>
    <w:autoRedefine/>
    <w:qFormat/>
    <w:uiPriority w:val="0"/>
    <w:pPr>
      <w:spacing w:after="100"/>
      <w:ind w:left="1470"/>
    </w:pPr>
  </w:style>
  <w:style w:type="paragraph" w:styleId="49">
    <w:name w:val="index 3"/>
    <w:basedOn w:val="1"/>
    <w:next w:val="1"/>
    <w:autoRedefine/>
    <w:qFormat/>
    <w:uiPriority w:val="0"/>
    <w:pPr>
      <w:ind w:left="630" w:hanging="210"/>
    </w:pPr>
  </w:style>
  <w:style w:type="paragraph" w:styleId="50">
    <w:name w:val="Date"/>
    <w:basedOn w:val="1"/>
    <w:next w:val="1"/>
    <w:link w:val="273"/>
    <w:autoRedefine/>
    <w:qFormat/>
    <w:uiPriority w:val="0"/>
  </w:style>
  <w:style w:type="paragraph" w:styleId="51">
    <w:name w:val="Body Text Indent 2"/>
    <w:basedOn w:val="1"/>
    <w:link w:val="268"/>
    <w:autoRedefine/>
    <w:qFormat/>
    <w:uiPriority w:val="0"/>
    <w:pPr>
      <w:spacing w:after="120" w:line="480" w:lineRule="auto"/>
      <w:ind w:left="360"/>
    </w:pPr>
  </w:style>
  <w:style w:type="paragraph" w:styleId="52">
    <w:name w:val="endnote text"/>
    <w:basedOn w:val="1"/>
    <w:link w:val="276"/>
    <w:autoRedefine/>
    <w:qFormat/>
    <w:uiPriority w:val="0"/>
    <w:rPr>
      <w:sz w:val="20"/>
      <w:szCs w:val="20"/>
    </w:rPr>
  </w:style>
  <w:style w:type="paragraph" w:styleId="53">
    <w:name w:val="List Continue 5"/>
    <w:basedOn w:val="1"/>
    <w:autoRedefine/>
    <w:qFormat/>
    <w:uiPriority w:val="0"/>
    <w:pPr>
      <w:spacing w:after="120"/>
      <w:ind w:left="1800"/>
      <w:contextualSpacing/>
    </w:pPr>
  </w:style>
  <w:style w:type="paragraph" w:styleId="54">
    <w:name w:val="Balloon Text"/>
    <w:basedOn w:val="1"/>
    <w:link w:val="260"/>
    <w:autoRedefine/>
    <w:qFormat/>
    <w:uiPriority w:val="0"/>
    <w:rPr>
      <w:rFonts w:ascii="Tahoma" w:hAnsi="Tahoma" w:cs="Tahoma"/>
      <w:sz w:val="16"/>
      <w:szCs w:val="18"/>
    </w:rPr>
  </w:style>
  <w:style w:type="paragraph" w:styleId="55">
    <w:name w:val="footer"/>
    <w:basedOn w:val="1"/>
    <w:link w:val="769"/>
    <w:autoRedefine/>
    <w:qFormat/>
    <w:uiPriority w:val="99"/>
    <w:pPr>
      <w:tabs>
        <w:tab w:val="center" w:pos="4153"/>
        <w:tab w:val="right" w:pos="8306"/>
      </w:tabs>
      <w:snapToGrid w:val="0"/>
      <w:jc w:val="left"/>
    </w:pPr>
    <w:rPr>
      <w:sz w:val="18"/>
    </w:rPr>
  </w:style>
  <w:style w:type="paragraph" w:styleId="56">
    <w:name w:val="envelope return"/>
    <w:basedOn w:val="1"/>
    <w:autoRedefine/>
    <w:qFormat/>
    <w:uiPriority w:val="0"/>
    <w:rPr>
      <w:rFonts w:asciiTheme="majorHAnsi" w:hAnsiTheme="majorHAnsi" w:eastAsiaTheme="majorEastAsia" w:cstheme="majorBidi"/>
      <w:sz w:val="20"/>
      <w:szCs w:val="20"/>
    </w:rPr>
  </w:style>
  <w:style w:type="paragraph" w:styleId="5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8">
    <w:name w:val="Signature"/>
    <w:basedOn w:val="1"/>
    <w:link w:val="398"/>
    <w:autoRedefine/>
    <w:qFormat/>
    <w:uiPriority w:val="0"/>
    <w:pPr>
      <w:ind w:left="4320"/>
    </w:pPr>
  </w:style>
  <w:style w:type="paragraph" w:styleId="59">
    <w:name w:val="toc 1"/>
    <w:basedOn w:val="1"/>
    <w:next w:val="1"/>
    <w:autoRedefine/>
    <w:qFormat/>
    <w:uiPriority w:val="0"/>
    <w:pPr>
      <w:spacing w:after="100"/>
    </w:pPr>
  </w:style>
  <w:style w:type="paragraph" w:styleId="60">
    <w:name w:val="List Continue 4"/>
    <w:basedOn w:val="1"/>
    <w:autoRedefine/>
    <w:qFormat/>
    <w:uiPriority w:val="0"/>
    <w:pPr>
      <w:spacing w:after="120"/>
      <w:ind w:left="1440"/>
      <w:contextualSpacing/>
    </w:pPr>
  </w:style>
  <w:style w:type="paragraph" w:styleId="61">
    <w:name w:val="toc 4"/>
    <w:basedOn w:val="1"/>
    <w:next w:val="1"/>
    <w:autoRedefine/>
    <w:qFormat/>
    <w:uiPriority w:val="0"/>
    <w:pPr>
      <w:spacing w:after="100"/>
      <w:ind w:left="630"/>
    </w:pPr>
  </w:style>
  <w:style w:type="paragraph" w:styleId="62">
    <w:name w:val="index heading"/>
    <w:basedOn w:val="1"/>
    <w:next w:val="63"/>
    <w:autoRedefine/>
    <w:qFormat/>
    <w:uiPriority w:val="0"/>
    <w:rPr>
      <w:rFonts w:asciiTheme="majorHAnsi" w:hAnsiTheme="majorHAnsi" w:eastAsiaTheme="majorEastAsia" w:cstheme="majorBidi"/>
      <w:b/>
      <w:bCs/>
    </w:rPr>
  </w:style>
  <w:style w:type="paragraph" w:styleId="63">
    <w:name w:val="index 1"/>
    <w:basedOn w:val="1"/>
    <w:next w:val="1"/>
    <w:autoRedefine/>
    <w:qFormat/>
    <w:uiPriority w:val="0"/>
    <w:pPr>
      <w:ind w:left="210" w:hanging="210"/>
    </w:pPr>
  </w:style>
  <w:style w:type="paragraph" w:styleId="64">
    <w:name w:val="Subtitle"/>
    <w:basedOn w:val="1"/>
    <w:next w:val="1"/>
    <w:link w:val="401"/>
    <w:autoRedefine/>
    <w:qFormat/>
    <w:uiPriority w:val="0"/>
    <w:pPr>
      <w:spacing w:after="160"/>
    </w:pPr>
    <w:rPr>
      <w:color w:val="595959" w:themeColor="text1" w:themeTint="A6"/>
      <w:spacing w:val="15"/>
      <w:sz w:val="22"/>
      <w14:textFill>
        <w14:solidFill>
          <w14:schemeClr w14:val="tx1">
            <w14:lumMod w14:val="65000"/>
            <w14:lumOff w14:val="35000"/>
          </w14:schemeClr>
        </w14:solidFill>
      </w14:textFill>
    </w:rPr>
  </w:style>
  <w:style w:type="paragraph" w:styleId="65">
    <w:name w:val="List Number 5"/>
    <w:basedOn w:val="1"/>
    <w:autoRedefine/>
    <w:qFormat/>
    <w:uiPriority w:val="0"/>
    <w:pPr>
      <w:numPr>
        <w:ilvl w:val="0"/>
        <w:numId w:val="11"/>
      </w:numPr>
      <w:contextualSpacing/>
    </w:pPr>
  </w:style>
  <w:style w:type="paragraph" w:styleId="66">
    <w:name w:val="List"/>
    <w:basedOn w:val="1"/>
    <w:autoRedefine/>
    <w:qFormat/>
    <w:uiPriority w:val="0"/>
    <w:pPr>
      <w:ind w:left="360" w:hanging="360"/>
      <w:contextualSpacing/>
    </w:pPr>
  </w:style>
  <w:style w:type="paragraph" w:styleId="67">
    <w:name w:val="footnote text"/>
    <w:basedOn w:val="1"/>
    <w:autoRedefine/>
    <w:qFormat/>
    <w:uiPriority w:val="0"/>
    <w:pPr>
      <w:snapToGrid w:val="0"/>
      <w:jc w:val="left"/>
    </w:pPr>
    <w:rPr>
      <w:sz w:val="18"/>
    </w:rPr>
  </w:style>
  <w:style w:type="paragraph" w:styleId="68">
    <w:name w:val="toc 6"/>
    <w:basedOn w:val="1"/>
    <w:next w:val="1"/>
    <w:autoRedefine/>
    <w:qFormat/>
    <w:uiPriority w:val="0"/>
    <w:pPr>
      <w:spacing w:after="100"/>
      <w:ind w:left="1050"/>
    </w:pPr>
  </w:style>
  <w:style w:type="paragraph" w:styleId="69">
    <w:name w:val="List 5"/>
    <w:basedOn w:val="1"/>
    <w:autoRedefine/>
    <w:qFormat/>
    <w:uiPriority w:val="0"/>
    <w:pPr>
      <w:ind w:left="1800" w:hanging="360"/>
      <w:contextualSpacing/>
    </w:pPr>
  </w:style>
  <w:style w:type="paragraph" w:styleId="70">
    <w:name w:val="Body Text Indent 3"/>
    <w:basedOn w:val="1"/>
    <w:link w:val="269"/>
    <w:autoRedefine/>
    <w:qFormat/>
    <w:uiPriority w:val="0"/>
    <w:pPr>
      <w:spacing w:after="120"/>
      <w:ind w:left="360"/>
    </w:pPr>
    <w:rPr>
      <w:sz w:val="16"/>
      <w:szCs w:val="16"/>
    </w:rPr>
  </w:style>
  <w:style w:type="paragraph" w:styleId="71">
    <w:name w:val="index 7"/>
    <w:basedOn w:val="1"/>
    <w:next w:val="1"/>
    <w:autoRedefine/>
    <w:qFormat/>
    <w:uiPriority w:val="0"/>
    <w:pPr>
      <w:ind w:left="1470" w:hanging="210"/>
    </w:pPr>
  </w:style>
  <w:style w:type="paragraph" w:styleId="72">
    <w:name w:val="index 9"/>
    <w:basedOn w:val="1"/>
    <w:next w:val="1"/>
    <w:autoRedefine/>
    <w:qFormat/>
    <w:uiPriority w:val="0"/>
    <w:pPr>
      <w:ind w:left="1890" w:hanging="210"/>
    </w:pPr>
  </w:style>
  <w:style w:type="paragraph" w:styleId="73">
    <w:name w:val="table of figures"/>
    <w:basedOn w:val="1"/>
    <w:next w:val="1"/>
    <w:autoRedefine/>
    <w:qFormat/>
    <w:uiPriority w:val="0"/>
  </w:style>
  <w:style w:type="paragraph" w:styleId="74">
    <w:name w:val="toc 2"/>
    <w:basedOn w:val="1"/>
    <w:next w:val="1"/>
    <w:autoRedefine/>
    <w:qFormat/>
    <w:uiPriority w:val="0"/>
    <w:pPr>
      <w:spacing w:after="100"/>
      <w:ind w:left="210"/>
    </w:pPr>
  </w:style>
  <w:style w:type="paragraph" w:styleId="75">
    <w:name w:val="toc 9"/>
    <w:basedOn w:val="1"/>
    <w:next w:val="1"/>
    <w:autoRedefine/>
    <w:qFormat/>
    <w:uiPriority w:val="0"/>
    <w:pPr>
      <w:spacing w:after="100"/>
      <w:ind w:left="1680"/>
    </w:pPr>
  </w:style>
  <w:style w:type="paragraph" w:styleId="76">
    <w:name w:val="Body Text 2"/>
    <w:basedOn w:val="1"/>
    <w:link w:val="263"/>
    <w:autoRedefine/>
    <w:qFormat/>
    <w:uiPriority w:val="0"/>
    <w:pPr>
      <w:spacing w:after="120" w:line="480" w:lineRule="auto"/>
    </w:pPr>
  </w:style>
  <w:style w:type="paragraph" w:styleId="77">
    <w:name w:val="List 4"/>
    <w:basedOn w:val="1"/>
    <w:autoRedefine/>
    <w:qFormat/>
    <w:uiPriority w:val="0"/>
    <w:pPr>
      <w:ind w:left="1440" w:hanging="360"/>
      <w:contextualSpacing/>
    </w:pPr>
  </w:style>
  <w:style w:type="paragraph" w:styleId="78">
    <w:name w:val="List Continue 2"/>
    <w:basedOn w:val="1"/>
    <w:autoRedefine/>
    <w:qFormat/>
    <w:uiPriority w:val="0"/>
    <w:pPr>
      <w:spacing w:after="120"/>
      <w:ind w:left="720"/>
      <w:contextualSpacing/>
    </w:pPr>
  </w:style>
  <w:style w:type="paragraph" w:styleId="79">
    <w:name w:val="Message Header"/>
    <w:basedOn w:val="1"/>
    <w:link w:val="385"/>
    <w:autoRedefine/>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Theme="majorHAnsi" w:hAnsiTheme="majorHAnsi" w:eastAsiaTheme="majorEastAsia" w:cstheme="majorBidi"/>
      <w:sz w:val="24"/>
      <w:szCs w:val="24"/>
    </w:rPr>
  </w:style>
  <w:style w:type="paragraph" w:styleId="80">
    <w:name w:val="HTML Preformatted"/>
    <w:basedOn w:val="1"/>
    <w:link w:val="328"/>
    <w:autoRedefine/>
    <w:qFormat/>
    <w:uiPriority w:val="0"/>
    <w:rPr>
      <w:rFonts w:ascii="Consolas" w:hAnsi="Consolas"/>
      <w:sz w:val="20"/>
      <w:szCs w:val="20"/>
    </w:rPr>
  </w:style>
  <w:style w:type="paragraph" w:styleId="81">
    <w:name w:val="Normal (Web)"/>
    <w:basedOn w:val="1"/>
    <w:autoRedefine/>
    <w:qFormat/>
    <w:uiPriority w:val="0"/>
    <w:rPr>
      <w:rFonts w:ascii="Times New Roman" w:hAnsi="Times New Roman" w:cs="Times New Roman"/>
      <w:sz w:val="24"/>
      <w:szCs w:val="24"/>
    </w:rPr>
  </w:style>
  <w:style w:type="paragraph" w:styleId="82">
    <w:name w:val="List Continue 3"/>
    <w:basedOn w:val="1"/>
    <w:autoRedefine/>
    <w:qFormat/>
    <w:uiPriority w:val="0"/>
    <w:pPr>
      <w:spacing w:after="120"/>
      <w:ind w:left="1080"/>
      <w:contextualSpacing/>
    </w:pPr>
  </w:style>
  <w:style w:type="paragraph" w:styleId="83">
    <w:name w:val="index 2"/>
    <w:basedOn w:val="1"/>
    <w:next w:val="1"/>
    <w:autoRedefine/>
    <w:qFormat/>
    <w:uiPriority w:val="0"/>
    <w:pPr>
      <w:ind w:left="420" w:hanging="210"/>
    </w:pPr>
  </w:style>
  <w:style w:type="paragraph" w:styleId="84">
    <w:name w:val="Title"/>
    <w:basedOn w:val="1"/>
    <w:next w:val="1"/>
    <w:link w:val="405"/>
    <w:autoRedefine/>
    <w:qFormat/>
    <w:uiPriority w:val="0"/>
    <w:pPr>
      <w:contextualSpacing/>
    </w:pPr>
    <w:rPr>
      <w:rFonts w:asciiTheme="majorHAnsi" w:hAnsiTheme="majorHAnsi" w:eastAsiaTheme="majorEastAsia" w:cstheme="majorBidi"/>
      <w:spacing w:val="-10"/>
      <w:kern w:val="28"/>
      <w:sz w:val="56"/>
      <w:szCs w:val="56"/>
    </w:rPr>
  </w:style>
  <w:style w:type="paragraph" w:styleId="85">
    <w:name w:val="annotation subject"/>
    <w:basedOn w:val="28"/>
    <w:next w:val="28"/>
    <w:link w:val="272"/>
    <w:autoRedefine/>
    <w:qFormat/>
    <w:uiPriority w:val="0"/>
    <w:rPr>
      <w:b/>
      <w:bCs/>
    </w:rPr>
  </w:style>
  <w:style w:type="paragraph" w:styleId="86">
    <w:name w:val="Body Text First Indent"/>
    <w:basedOn w:val="34"/>
    <w:link w:val="265"/>
    <w:autoRedefine/>
    <w:qFormat/>
    <w:uiPriority w:val="0"/>
    <w:pPr>
      <w:spacing w:after="0"/>
      <w:ind w:firstLine="360"/>
    </w:pPr>
  </w:style>
  <w:style w:type="paragraph" w:styleId="87">
    <w:name w:val="Body Text First Indent 2"/>
    <w:basedOn w:val="35"/>
    <w:link w:val="267"/>
    <w:autoRedefine/>
    <w:qFormat/>
    <w:uiPriority w:val="0"/>
    <w:pPr>
      <w:spacing w:after="0"/>
      <w:ind w:firstLine="360"/>
    </w:pPr>
  </w:style>
  <w:style w:type="table" w:styleId="89">
    <w:name w:val="Table Grid"/>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autoRedefine/>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autoRedefine/>
    <w:semiHidden/>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autoRedefine/>
    <w:semiHidden/>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autoRedefine/>
    <w:semiHidden/>
    <w:unhideWhenUsed/>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autoRedefine/>
    <w:semiHidden/>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autoRedefine/>
    <w:semiHidden/>
    <w:unhideWhenUsed/>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autoRedefine/>
    <w:semiHidden/>
    <w:unhideWhenUsed/>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autoRedefine/>
    <w:semiHidden/>
    <w:unhideWhenUsed/>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autoRedefine/>
    <w:semiHidden/>
    <w:unhideWhenUsed/>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autoRedefine/>
    <w:semiHidden/>
    <w:unhideWhenUsed/>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autoRedefine/>
    <w:semiHidden/>
    <w:unhideWhenUsed/>
    <w:qFormat/>
    <w:uiPriority w:val="0"/>
    <w:pPr>
      <w:widowControl w:val="0"/>
      <w:jc w:val="both"/>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autoRedefine/>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autoRedefine/>
    <w:semiHidden/>
    <w:unhideWhenUsed/>
    <w:qFormat/>
    <w:uiPriority w:val="0"/>
    <w:pPr>
      <w:widowControl w:val="0"/>
      <w:jc w:val="both"/>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autoRedefine/>
    <w:semiHidden/>
    <w:unhideWhenUsed/>
    <w:qFormat/>
    <w:uiPriority w:val="0"/>
    <w:pPr>
      <w:widowControl w:val="0"/>
      <w:jc w:val="both"/>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autoRedefine/>
    <w:semiHidden/>
    <w:unhideWhenUsed/>
    <w:qFormat/>
    <w:uiPriority w:val="0"/>
    <w:pPr>
      <w:widowControl w:val="0"/>
      <w:jc w:val="both"/>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autoRedefine/>
    <w:semiHidden/>
    <w:unhideWhenUsed/>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autoRedefine/>
    <w:semiHidden/>
    <w:unhideWhenUsed/>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autoRedefine/>
    <w:semiHidden/>
    <w:unhideWhenUsed/>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autoRedefine/>
    <w:semiHidden/>
    <w:unhideWhenUsed/>
    <w:qFormat/>
    <w:uiPriority w:val="0"/>
    <w:pPr>
      <w:widowControl w:val="0"/>
      <w:jc w:val="both"/>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autoRedefine/>
    <w:semiHidden/>
    <w:unhideWhenUsed/>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autoRedefine/>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autoRedefine/>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autoRedefine/>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autoRedefine/>
    <w:semiHidden/>
    <w:unhideWhenUsed/>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autoRedefine/>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autoRedefine/>
    <w:semiHidden/>
    <w:unhideWhenUsed/>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autoRedefine/>
    <w:semiHidden/>
    <w:unhideWhenUsed/>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autoRedefine/>
    <w:semiHidden/>
    <w:unhideWhenUsed/>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autoRedefine/>
    <w:semiHidden/>
    <w:unhideWhenUsed/>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autoRedefine/>
    <w:semiHidden/>
    <w:unhideWhenUsed/>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autoRedefine/>
    <w:semiHidden/>
    <w:unhideWhenUsed/>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autoRedefine/>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autoRedefine/>
    <w:semiHidden/>
    <w:unhideWhenUsed/>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autoRedefine/>
    <w:semiHidden/>
    <w:unhideWhenUsed/>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autoRedefine/>
    <w:semiHidden/>
    <w:unhideWhenUsed/>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autoRedefine/>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autoRedefine/>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autoRedefine/>
    <w:semiHidden/>
    <w:unhideWhenUsed/>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autoRedefine/>
    <w:semiHidden/>
    <w:unhideWhenUsed/>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autoRedefine/>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autoRedefine/>
    <w:semiHidden/>
    <w:unhideWhenUsed/>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autoRedefine/>
    <w:semiHidden/>
    <w:unhideWhenUsed/>
    <w:qFormat/>
    <w:uiPriority w:val="60"/>
    <w:rPr>
      <w:color w:val="2E75B6" w:themeColor="accent1" w:themeShade="BF"/>
    </w:rPr>
    <w:tblPr>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35">
    <w:name w:val="Light Shading Accent 2"/>
    <w:basedOn w:val="88"/>
    <w:autoRedefine/>
    <w:semiHidden/>
    <w:unhideWhenUsed/>
    <w:qFormat/>
    <w:uiPriority w:val="60"/>
    <w:rPr>
      <w:color w:val="C55A11" w:themeColor="accent2" w:themeShade="BF"/>
    </w:rPr>
    <w:tblPr>
      <w:tblBorders>
        <w:top w:val="single" w:color="ED7D31" w:themeColor="accent2" w:sz="8" w:space="0"/>
        <w:bottom w:val="single" w:color="ED7D31" w:themeColor="accent2" w:sz="8" w:space="0"/>
      </w:tblBorders>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6">
    <w:name w:val="Light Shading Accent 3"/>
    <w:basedOn w:val="88"/>
    <w:autoRedefine/>
    <w:semiHidden/>
    <w:unhideWhenUsed/>
    <w:qFormat/>
    <w:uiPriority w:val="60"/>
    <w:rPr>
      <w:color w:val="7C7C7C" w:themeColor="accent3" w:themeShade="BF"/>
    </w:rPr>
    <w:tblPr>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7">
    <w:name w:val="Light Shading Accent 4"/>
    <w:basedOn w:val="88"/>
    <w:autoRedefine/>
    <w:semiHidden/>
    <w:unhideWhenUsed/>
    <w:qFormat/>
    <w:uiPriority w:val="60"/>
    <w:rPr>
      <w:color w:val="BF9000" w:themeColor="accent4" w:themeShade="BF"/>
    </w:rPr>
    <w:tblPr>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38">
    <w:name w:val="Light Shading Accent 5"/>
    <w:basedOn w:val="88"/>
    <w:autoRedefine/>
    <w:semiHidden/>
    <w:unhideWhenUsed/>
    <w:qFormat/>
    <w:uiPriority w:val="60"/>
    <w:rPr>
      <w:color w:val="2F5597" w:themeColor="accent5" w:themeShade="BF"/>
    </w:rPr>
    <w:tblPr>
      <w:tblBorders>
        <w:top w:val="single" w:color="4472C4" w:themeColor="accent5" w:sz="8" w:space="0"/>
        <w:bottom w:val="single" w:color="4472C4" w:themeColor="accent5" w:sz="8" w:space="0"/>
      </w:tblBorders>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39">
    <w:name w:val="Light Shading Accent 6"/>
    <w:basedOn w:val="88"/>
    <w:autoRedefine/>
    <w:semiHidden/>
    <w:unhideWhenUsed/>
    <w:qFormat/>
    <w:uiPriority w:val="60"/>
    <w:rPr>
      <w:color w:val="548235" w:themeColor="accent6" w:themeShade="BF"/>
    </w:rPr>
    <w:tblPr>
      <w:tblBorders>
        <w:top w:val="single" w:color="70AD47" w:themeColor="accent6" w:sz="8" w:space="0"/>
        <w:bottom w:val="single" w:color="70AD47" w:themeColor="accent6" w:sz="8" w:space="0"/>
      </w:tblBorders>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40">
    <w:name w:val="Light List"/>
    <w:basedOn w:val="88"/>
    <w:autoRedefine/>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autoRedefine/>
    <w:semiHidden/>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142">
    <w:name w:val="Light List Accent 2"/>
    <w:basedOn w:val="88"/>
    <w:autoRedefine/>
    <w:semiHidden/>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43">
    <w:name w:val="Light List Accent 3"/>
    <w:basedOn w:val="88"/>
    <w:autoRedefine/>
    <w:semiHidden/>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4">
    <w:name w:val="Light List Accent 4"/>
    <w:basedOn w:val="88"/>
    <w:autoRedefine/>
    <w:semiHidden/>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5">
    <w:name w:val="Light List Accent 5"/>
    <w:basedOn w:val="88"/>
    <w:autoRedefine/>
    <w:semiHidden/>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6">
    <w:name w:val="Light List Accent 6"/>
    <w:basedOn w:val="88"/>
    <w:autoRedefine/>
    <w:semiHidden/>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7">
    <w:name w:val="Light Grid"/>
    <w:basedOn w:val="88"/>
    <w:autoRedefine/>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autoRedefine/>
    <w:semiHidden/>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149">
    <w:name w:val="Light Grid Accent 2"/>
    <w:basedOn w:val="88"/>
    <w:autoRedefine/>
    <w:semiHidden/>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50">
    <w:name w:val="Light Grid Accent 3"/>
    <w:basedOn w:val="88"/>
    <w:autoRedefine/>
    <w:semiHidden/>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51">
    <w:name w:val="Light Grid Accent 4"/>
    <w:basedOn w:val="88"/>
    <w:autoRedefine/>
    <w:semiHidden/>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52">
    <w:name w:val="Light Grid Accent 5"/>
    <w:basedOn w:val="88"/>
    <w:autoRedefine/>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53">
    <w:name w:val="Light Grid Accent 6"/>
    <w:basedOn w:val="88"/>
    <w:autoRedefine/>
    <w:semiHidden/>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54">
    <w:name w:val="Medium Shading 1"/>
    <w:basedOn w:val="88"/>
    <w:autoRedefine/>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autoRedefine/>
    <w:semiHidden/>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6">
    <w:name w:val="Medium Shading 1 Accent 2"/>
    <w:basedOn w:val="88"/>
    <w:autoRedefine/>
    <w:semiHidden/>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57">
    <w:name w:val="Medium Shading 1 Accent 3"/>
    <w:basedOn w:val="88"/>
    <w:autoRedefine/>
    <w:semiHidden/>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58">
    <w:name w:val="Medium Shading 1 Accent 4"/>
    <w:basedOn w:val="88"/>
    <w:autoRedefine/>
    <w:semiHidden/>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59">
    <w:name w:val="Medium Shading 1 Accent 5"/>
    <w:basedOn w:val="88"/>
    <w:autoRedefine/>
    <w:semiHidden/>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60">
    <w:name w:val="Medium Shading 1 Accent 6"/>
    <w:basedOn w:val="88"/>
    <w:autoRedefine/>
    <w:semiHidden/>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61">
    <w:name w:val="Medium Shading 2"/>
    <w:basedOn w:val="88"/>
    <w:autoRedefine/>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2">
    <w:name w:val="Medium Shading 2 Accent 1"/>
    <w:basedOn w:val="88"/>
    <w:autoRedefine/>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2"/>
    <w:basedOn w:val="88"/>
    <w:autoRedefine/>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3"/>
    <w:basedOn w:val="88"/>
    <w:autoRedefine/>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4"/>
    <w:basedOn w:val="88"/>
    <w:autoRedefine/>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5"/>
    <w:basedOn w:val="88"/>
    <w:autoRedefine/>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6"/>
    <w:basedOn w:val="88"/>
    <w:autoRedefine/>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List 1"/>
    <w:basedOn w:val="88"/>
    <w:autoRedefine/>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autoRedefine/>
    <w:semiHidden/>
    <w:unhideWhenUsed/>
    <w:qFormat/>
    <w:uiPriority w:val="65"/>
    <w:rPr>
      <w:color w:val="000000" w:themeColor="text1"/>
      <w14:textFill>
        <w14:solidFill>
          <w14:schemeClr w14:val="tx1"/>
        </w14:solidFill>
      </w14:textFill>
    </w:rPr>
    <w:tblPr>
      <w:tblBorders>
        <w:top w:val="single" w:color="5B9BD5" w:themeColor="accent1" w:sz="8" w:space="0"/>
        <w:bottom w:val="single" w:color="5B9BD5" w:themeColor="accent1" w:sz="8" w:space="0"/>
      </w:tblBorders>
    </w:tblPr>
    <w:tblStylePr w:type="firstRow">
      <w:rPr>
        <w:rFonts w:asciiTheme="majorHAnsi" w:hAnsiTheme="majorHAnsi" w:eastAsiaTheme="majorEastAsia" w:cstheme="majorBidi"/>
      </w:rPr>
      <w:tblPr/>
      <w:tcPr>
        <w:tcBorders>
          <w:top w:val="nil"/>
          <w:bottom w:val="single" w:color="5B9BD5" w:themeColor="accent1" w:sz="8" w:space="0"/>
        </w:tcBorders>
      </w:tcPr>
    </w:tblStylePr>
    <w:tblStylePr w:type="lastRow">
      <w:rPr>
        <w:b/>
        <w:bCs/>
        <w:color w:val="44546A" w:themeColor="text2"/>
        <w14:textFill>
          <w14:solidFill>
            <w14:schemeClr w14:val="tx2"/>
          </w14:solidFill>
        </w14:textFill>
      </w:rPr>
      <w:tblPr/>
      <w:tcPr>
        <w:tcBorders>
          <w:top w:val="single" w:color="5B9BD5" w:themeColor="accent1" w:sz="8" w:space="0"/>
          <w:bottom w:val="single" w:color="5B9BD5" w:themeColor="accent1" w:sz="8" w:space="0"/>
        </w:tcBorders>
      </w:tcPr>
    </w:tblStylePr>
    <w:tblStylePr w:type="firstCol">
      <w:rPr>
        <w:b/>
        <w:bCs/>
      </w:rPr>
    </w:tblStylePr>
    <w:tblStylePr w:type="lastCol">
      <w:rPr>
        <w:b/>
        <w:bCs/>
      </w:rPr>
      <w:tblPr/>
      <w:tcPr>
        <w:tcBorders>
          <w:top w:val="single" w:color="5B9BD5" w:themeColor="accent1" w:sz="8" w:space="0"/>
          <w:bottom w:val="single" w:color="5B9BD5" w:themeColor="accent1" w:sz="8" w:space="0"/>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70">
    <w:name w:val="Medium List 1 Accent 2"/>
    <w:basedOn w:val="88"/>
    <w:autoRedefine/>
    <w:semiHidden/>
    <w:unhideWhenUsed/>
    <w:qFormat/>
    <w:uiPriority w:val="65"/>
    <w:rPr>
      <w:color w:val="000000" w:themeColor="text1"/>
      <w14:textFill>
        <w14:solidFill>
          <w14:schemeClr w14:val="tx1"/>
        </w14:solidFill>
      </w14:textFill>
    </w:rPr>
    <w:tblPr>
      <w:tblBorders>
        <w:top w:val="single" w:color="ED7D31" w:themeColor="accent2" w:sz="8" w:space="0"/>
        <w:bottom w:val="single" w:color="ED7D31" w:themeColor="accent2" w:sz="8" w:space="0"/>
      </w:tblBorders>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14:textFill>
          <w14:solidFill>
            <w14:schemeClr w14:val="tx2"/>
          </w14:solidFill>
        </w14:textFill>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71">
    <w:name w:val="Medium List 1 Accent 3"/>
    <w:basedOn w:val="88"/>
    <w:autoRedefine/>
    <w:semiHidden/>
    <w:unhideWhenUsed/>
    <w:qFormat/>
    <w:uiPriority w:val="65"/>
    <w:rPr>
      <w:color w:val="000000" w:themeColor="text1"/>
      <w14:textFill>
        <w14:solidFill>
          <w14:schemeClr w14:val="tx1"/>
        </w14:solidFill>
      </w14:textFill>
    </w:rPr>
    <w:tblPr>
      <w:tblBorders>
        <w:top w:val="single" w:color="A5A5A5" w:themeColor="accent3" w:sz="8" w:space="0"/>
        <w:bottom w:val="single" w:color="A5A5A5" w:themeColor="accent3" w:sz="8" w:space="0"/>
      </w:tblBorders>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72">
    <w:name w:val="Medium List 1 Accent 4"/>
    <w:basedOn w:val="88"/>
    <w:autoRedefine/>
    <w:semiHidden/>
    <w:unhideWhenUsed/>
    <w:qFormat/>
    <w:uiPriority w:val="65"/>
    <w:rPr>
      <w:color w:val="000000" w:themeColor="text1"/>
      <w14:textFill>
        <w14:solidFill>
          <w14:schemeClr w14:val="tx1"/>
        </w14:solidFill>
      </w14:textFill>
    </w:rPr>
    <w:tblPr>
      <w:tblBorders>
        <w:top w:val="single" w:color="FFC000" w:themeColor="accent4" w:sz="8" w:space="0"/>
        <w:bottom w:val="single" w:color="FFC000" w:themeColor="accent4" w:sz="8" w:space="0"/>
      </w:tblBorders>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73">
    <w:name w:val="Medium List 1 Accent 5"/>
    <w:basedOn w:val="88"/>
    <w:autoRedefine/>
    <w:semiHidden/>
    <w:unhideWhenUsed/>
    <w:qFormat/>
    <w:uiPriority w:val="65"/>
    <w:rPr>
      <w:color w:val="000000" w:themeColor="text1"/>
      <w14:textFill>
        <w14:solidFill>
          <w14:schemeClr w14:val="tx1"/>
        </w14:solidFill>
      </w14:textFill>
    </w:rPr>
    <w:tblPr>
      <w:tblBorders>
        <w:top w:val="single" w:color="4472C4" w:themeColor="accent5" w:sz="8" w:space="0"/>
        <w:bottom w:val="single" w:color="4472C4" w:themeColor="accent5" w:sz="8" w:space="0"/>
      </w:tblBorders>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14:textFill>
          <w14:solidFill>
            <w14:schemeClr w14:val="tx2"/>
          </w14:solidFill>
        </w14:textFill>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74">
    <w:name w:val="Medium List 1 Accent 6"/>
    <w:basedOn w:val="88"/>
    <w:autoRedefine/>
    <w:semiHidden/>
    <w:unhideWhenUsed/>
    <w:qFormat/>
    <w:uiPriority w:val="65"/>
    <w:rPr>
      <w:color w:val="000000" w:themeColor="text1"/>
      <w14:textFill>
        <w14:solidFill>
          <w14:schemeClr w14:val="tx1"/>
        </w14:solidFill>
      </w14:textFill>
    </w:rPr>
    <w:tblPr>
      <w:tblBorders>
        <w:top w:val="single" w:color="70AD47" w:themeColor="accent6" w:sz="8" w:space="0"/>
        <w:bottom w:val="single" w:color="70AD47" w:themeColor="accent6" w:sz="8" w:space="0"/>
      </w:tblBorders>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75">
    <w:name w:val="Medium List 2"/>
    <w:basedOn w:val="88"/>
    <w:autoRedefine/>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autoRedefine/>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autoRedefine/>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autoRedefine/>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autoRedefine/>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autoRedefine/>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autoRedefine/>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autoRedefine/>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autoRedefine/>
    <w:semiHidden/>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84">
    <w:name w:val="Medium Grid 1 Accent 2"/>
    <w:basedOn w:val="88"/>
    <w:autoRedefine/>
    <w:semiHidden/>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85">
    <w:name w:val="Medium Grid 1 Accent 3"/>
    <w:basedOn w:val="88"/>
    <w:autoRedefine/>
    <w:semiHidden/>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86">
    <w:name w:val="Medium Grid 1 Accent 4"/>
    <w:basedOn w:val="88"/>
    <w:autoRedefine/>
    <w:semiHidden/>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87">
    <w:name w:val="Medium Grid 1 Accent 5"/>
    <w:basedOn w:val="88"/>
    <w:autoRedefine/>
    <w:semiHidden/>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88">
    <w:name w:val="Medium Grid 1 Accent 6"/>
    <w:basedOn w:val="88"/>
    <w:autoRedefine/>
    <w:semiHidden/>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89">
    <w:name w:val="Medium Grid 2"/>
    <w:basedOn w:val="88"/>
    <w:autoRedefine/>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autoRedefine/>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91">
    <w:name w:val="Medium Grid 2 Accent 2"/>
    <w:basedOn w:val="88"/>
    <w:autoRedefine/>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92">
    <w:name w:val="Medium Grid 2 Accent 3"/>
    <w:basedOn w:val="88"/>
    <w:autoRedefine/>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93">
    <w:name w:val="Medium Grid 2 Accent 4"/>
    <w:basedOn w:val="88"/>
    <w:autoRedefine/>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94">
    <w:name w:val="Medium Grid 2 Accent 5"/>
    <w:basedOn w:val="88"/>
    <w:semiHidden/>
    <w:unhideWhenUsed/>
    <w:uiPriority w:val="68"/>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cPr>
      <w:shd w:val="clear" w:color="auto" w:fill="D0DCF0" w:themeFill="accent5" w:themeFillTint="3F"/>
    </w:tcPr>
    <w:tblStylePr w:type="firstRow">
      <w:rPr>
        <w:b/>
        <w:bCs/>
        <w:color w:val="000000" w:themeColor="text1"/>
        <w14:textFill>
          <w14:solidFill>
            <w14:schemeClr w14:val="tx1"/>
          </w14:solidFill>
        </w14:textFill>
      </w:rPr>
      <w:tblPr/>
      <w:tcPr>
        <w:shd w:val="clear" w:color="auto" w:fill="ECF1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95">
    <w:name w:val="Medium Grid 2 Accent 6"/>
    <w:basedOn w:val="88"/>
    <w:autoRedefine/>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96">
    <w:name w:val="Medium Grid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98">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ADE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99">
    <w:name w:val="Medium Grid 3 Accent 3"/>
    <w:basedOn w:val="88"/>
    <w:autoRedefine/>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200">
    <w:name w:val="Medium Grid 3 Accent 4"/>
    <w:basedOn w:val="88"/>
    <w:autoRedefine/>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201">
    <w:name w:val="Medium Grid 3 Accent 5"/>
    <w:basedOn w:val="88"/>
    <w:autoRedefine/>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0DC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202">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203">
    <w:name w:val="Dark List"/>
    <w:basedOn w:val="88"/>
    <w:autoRedefine/>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autoRedefine/>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205">
    <w:name w:val="Dark List Accent 2"/>
    <w:basedOn w:val="88"/>
    <w:autoRedefine/>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206">
    <w:name w:val="Dark List Accent 3"/>
    <w:basedOn w:val="88"/>
    <w:autoRedefine/>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207">
    <w:name w:val="Dark List Accent 4"/>
    <w:basedOn w:val="88"/>
    <w:autoRedefine/>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208">
    <w:name w:val="Dark List Accent 5"/>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209">
    <w:name w:val="Dark List Accent 6"/>
    <w:basedOn w:val="88"/>
    <w:autoRedefine/>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210">
    <w:name w:val="Colorful Shading"/>
    <w:basedOn w:val="88"/>
    <w:autoRedefine/>
    <w:semiHidden/>
    <w:unhideWhenUsed/>
    <w:qFormat/>
    <w:uiPriority w:val="71"/>
    <w:rPr>
      <w:color w:val="000000" w:themeColor="text1"/>
      <w14:textFill>
        <w14:solidFill>
          <w14:schemeClr w14:val="tx1"/>
        </w14:solidFill>
      </w14:textFill>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autoRedefine/>
    <w:semiHidden/>
    <w:unhideWhenUsed/>
    <w:qFormat/>
    <w:uiPriority w:val="71"/>
    <w:rPr>
      <w:color w:val="000000" w:themeColor="text1"/>
      <w14:textFill>
        <w14:solidFill>
          <w14:schemeClr w14:val="tx1"/>
        </w14:solidFill>
      </w14:textFill>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autoRedefine/>
    <w:semiHidden/>
    <w:unhideWhenUsed/>
    <w:qFormat/>
    <w:uiPriority w:val="71"/>
    <w:rPr>
      <w:color w:val="000000" w:themeColor="text1"/>
      <w14:textFill>
        <w14:solidFill>
          <w14:schemeClr w14:val="tx1"/>
        </w14:solidFill>
      </w14:textFill>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D480D"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autoRedefine/>
    <w:semiHidden/>
    <w:unhideWhenUsed/>
    <w:qFormat/>
    <w:uiPriority w:val="71"/>
    <w:rPr>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214">
    <w:name w:val="Colorful Shading Accent 4"/>
    <w:basedOn w:val="88"/>
    <w:autoRedefine/>
    <w:semiHidden/>
    <w:unhideWhenUsed/>
    <w:qFormat/>
    <w:uiPriority w:val="71"/>
    <w:rPr>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semiHidden/>
    <w:unhideWhenUsed/>
    <w:qFormat/>
    <w:uiPriority w:val="71"/>
    <w:rPr>
      <w:color w:val="000000" w:themeColor="text1"/>
      <w14:textFill>
        <w14:solidFill>
          <w14:schemeClr w14:val="tx1"/>
        </w14:solidFill>
      </w14:textFill>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437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semiHidden/>
    <w:unhideWhenUsed/>
    <w:qFormat/>
    <w:uiPriority w:val="71"/>
    <w:rPr>
      <w:color w:val="000000" w:themeColor="text1"/>
      <w14:textFill>
        <w14:solidFill>
          <w14:schemeClr w14:val="tx1"/>
        </w14:solidFill>
      </w14:textFill>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19">
    <w:name w:val="Colorful List Accent 2"/>
    <w:basedOn w:val="88"/>
    <w:autoRedefine/>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20">
    <w:name w:val="Colorful List Accent 3"/>
    <w:basedOn w:val="88"/>
    <w:autoRedefine/>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21">
    <w:name w:val="Colorful List Accent 4"/>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22">
    <w:name w:val="Colorful List Accent 5"/>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CF1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23">
    <w:name w:val="Colorful List Accent 6"/>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24">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autoRedefine/>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2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14:textFill>
          <w14:solidFill>
            <w14:schemeClr w14:val="tx1"/>
          </w14:solidFill>
        </w14:textFill>
      </w:rPr>
      <w:tblPr/>
      <w:tcPr>
        <w:shd w:val="clear" w:color="auto" w:fill="F7CAAC" w:themeFill="accent2" w:themeFillTint="66"/>
      </w:tcPr>
    </w:tblStylePr>
    <w:tblStylePr w:type="firstCol">
      <w:rPr>
        <w:color w:val="FFFFFF" w:themeColor="background1"/>
        <w14:textFill>
          <w14:solidFill>
            <w14:schemeClr w14:val="bg1"/>
          </w14:solidFill>
        </w14:textFill>
      </w:rPr>
      <w:tblPr/>
      <w:tcPr>
        <w:shd w:val="clear" w:color="auto" w:fill="C55911" w:themeFill="accent2" w:themeFillShade="BF"/>
      </w:tcPr>
    </w:tblStylePr>
    <w:tblStylePr w:type="lastCol">
      <w:rPr>
        <w:color w:val="FFFFFF" w:themeColor="background1"/>
        <w14:textFill>
          <w14:solidFill>
            <w14:schemeClr w14:val="bg1"/>
          </w14:solidFill>
        </w14:textFill>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27">
    <w:name w:val="Colorful Grid Accent 3"/>
    <w:basedOn w:val="88"/>
    <w:autoRedefine/>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28">
    <w:name w:val="Colorful Grid Accent 4"/>
    <w:basedOn w:val="88"/>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29">
    <w:name w:val="Colorful Grid Accent 5"/>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14:textFill>
          <w14:solidFill>
            <w14:schemeClr w14:val="tx1"/>
          </w14:solidFill>
        </w14:textFill>
      </w:rPr>
      <w:tblPr/>
      <w:tcPr>
        <w:shd w:val="clear" w:color="auto" w:fill="B4C6E7" w:themeFill="accent5" w:themeFillTint="66"/>
      </w:tcPr>
    </w:tblStylePr>
    <w:tblStylePr w:type="firstCol">
      <w:rPr>
        <w:color w:val="FFFFFF" w:themeColor="background1"/>
        <w14:textFill>
          <w14:solidFill>
            <w14:schemeClr w14:val="bg1"/>
          </w14:solidFill>
        </w14:textFill>
      </w:rPr>
      <w:tblPr/>
      <w:tcPr>
        <w:shd w:val="clear" w:color="auto" w:fill="2F5496" w:themeFill="accent5" w:themeFillShade="BF"/>
      </w:tcPr>
    </w:tblStylePr>
    <w:tblStylePr w:type="lastCol">
      <w:rPr>
        <w:color w:val="FFFFFF" w:themeColor="background1"/>
        <w14:textFill>
          <w14:solidFill>
            <w14:schemeClr w14:val="bg1"/>
          </w14:solidFill>
        </w14:textFill>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30">
    <w:name w:val="Colorful Grid Accent 6"/>
    <w:basedOn w:val="88"/>
    <w:autoRedefine/>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32">
    <w:name w:val="Strong"/>
    <w:basedOn w:val="231"/>
    <w:qFormat/>
    <w:uiPriority w:val="0"/>
    <w:rPr>
      <w:b/>
    </w:rPr>
  </w:style>
  <w:style w:type="character" w:styleId="233">
    <w:name w:val="endnote reference"/>
    <w:basedOn w:val="231"/>
    <w:autoRedefine/>
    <w:uiPriority w:val="0"/>
    <w:rPr>
      <w:vertAlign w:val="superscript"/>
    </w:rPr>
  </w:style>
  <w:style w:type="character" w:styleId="234">
    <w:name w:val="page number"/>
    <w:basedOn w:val="231"/>
    <w:qFormat/>
    <w:uiPriority w:val="0"/>
  </w:style>
  <w:style w:type="character" w:styleId="235">
    <w:name w:val="FollowedHyperlink"/>
    <w:basedOn w:val="231"/>
    <w:qFormat/>
    <w:uiPriority w:val="0"/>
    <w:rPr>
      <w:color w:val="954F72" w:themeColor="followedHyperlink"/>
      <w:u w:val="single"/>
      <w14:textFill>
        <w14:solidFill>
          <w14:schemeClr w14:val="folHlink"/>
        </w14:solidFill>
      </w14:textFill>
    </w:rPr>
  </w:style>
  <w:style w:type="character" w:styleId="236">
    <w:name w:val="Emphasis"/>
    <w:basedOn w:val="231"/>
    <w:autoRedefine/>
    <w:qFormat/>
    <w:uiPriority w:val="0"/>
    <w:rPr>
      <w:i/>
      <w:iCs/>
    </w:rPr>
  </w:style>
  <w:style w:type="character" w:styleId="237">
    <w:name w:val="line number"/>
    <w:basedOn w:val="231"/>
    <w:qFormat/>
    <w:uiPriority w:val="0"/>
  </w:style>
  <w:style w:type="character" w:styleId="238">
    <w:name w:val="HTML Definition"/>
    <w:basedOn w:val="231"/>
    <w:qFormat/>
    <w:uiPriority w:val="0"/>
    <w:rPr>
      <w:i/>
      <w:iCs/>
    </w:rPr>
  </w:style>
  <w:style w:type="character" w:styleId="239">
    <w:name w:val="HTML Typewriter"/>
    <w:basedOn w:val="231"/>
    <w:qFormat/>
    <w:uiPriority w:val="0"/>
    <w:rPr>
      <w:rFonts w:ascii="Consolas" w:hAnsi="Consolas"/>
      <w:sz w:val="20"/>
      <w:szCs w:val="20"/>
    </w:rPr>
  </w:style>
  <w:style w:type="character" w:styleId="240">
    <w:name w:val="HTML Acronym"/>
    <w:basedOn w:val="231"/>
    <w:qFormat/>
    <w:uiPriority w:val="0"/>
  </w:style>
  <w:style w:type="character" w:styleId="241">
    <w:name w:val="HTML Variable"/>
    <w:basedOn w:val="231"/>
    <w:uiPriority w:val="0"/>
    <w:rPr>
      <w:i/>
      <w:iCs/>
    </w:rPr>
  </w:style>
  <w:style w:type="character" w:styleId="242">
    <w:name w:val="Hyperlink"/>
    <w:basedOn w:val="231"/>
    <w:autoRedefine/>
    <w:uiPriority w:val="0"/>
    <w:rPr>
      <w:color w:val="0000FF"/>
      <w:u w:val="single"/>
    </w:rPr>
  </w:style>
  <w:style w:type="character" w:styleId="243">
    <w:name w:val="HTML Code"/>
    <w:basedOn w:val="231"/>
    <w:autoRedefine/>
    <w:qFormat/>
    <w:uiPriority w:val="0"/>
    <w:rPr>
      <w:rFonts w:ascii="Consolas" w:hAnsi="Consolas"/>
      <w:sz w:val="20"/>
      <w:szCs w:val="20"/>
    </w:rPr>
  </w:style>
  <w:style w:type="character" w:styleId="244">
    <w:name w:val="annotation reference"/>
    <w:basedOn w:val="231"/>
    <w:qFormat/>
    <w:uiPriority w:val="0"/>
    <w:rPr>
      <w:sz w:val="16"/>
      <w:szCs w:val="16"/>
    </w:rPr>
  </w:style>
  <w:style w:type="character" w:styleId="245">
    <w:name w:val="HTML Cite"/>
    <w:basedOn w:val="231"/>
    <w:qFormat/>
    <w:uiPriority w:val="0"/>
    <w:rPr>
      <w:i/>
      <w:iCs/>
    </w:rPr>
  </w:style>
  <w:style w:type="character" w:styleId="246">
    <w:name w:val="footnote reference"/>
    <w:basedOn w:val="231"/>
    <w:qFormat/>
    <w:uiPriority w:val="0"/>
    <w:rPr>
      <w:vertAlign w:val="superscript"/>
    </w:rPr>
  </w:style>
  <w:style w:type="character" w:styleId="247">
    <w:name w:val="HTML Keyboard"/>
    <w:basedOn w:val="231"/>
    <w:qFormat/>
    <w:uiPriority w:val="0"/>
    <w:rPr>
      <w:rFonts w:ascii="Consolas" w:hAnsi="Consolas"/>
      <w:sz w:val="20"/>
      <w:szCs w:val="20"/>
    </w:rPr>
  </w:style>
  <w:style w:type="character" w:styleId="248">
    <w:name w:val="HTML Sample"/>
    <w:basedOn w:val="231"/>
    <w:qFormat/>
    <w:uiPriority w:val="0"/>
    <w:rPr>
      <w:rFonts w:ascii="Consolas" w:hAnsi="Consolas"/>
      <w:sz w:val="24"/>
      <w:szCs w:val="24"/>
    </w:rPr>
  </w:style>
  <w:style w:type="character" w:customStyle="1" w:styleId="249">
    <w:name w:val="批注文字 字符"/>
    <w:basedOn w:val="231"/>
    <w:link w:val="28"/>
    <w:qFormat/>
    <w:uiPriority w:val="0"/>
    <w:rPr>
      <w:rFonts w:ascii="Tahoma" w:hAnsi="Tahoma" w:cs="Tahoma" w:eastAsiaTheme="minorEastAsia"/>
      <w:kern w:val="2"/>
      <w:sz w:val="16"/>
    </w:rPr>
  </w:style>
  <w:style w:type="paragraph" w:customStyle="1" w:styleId="250">
    <w:name w:val="Revision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51">
    <w:name w:val="标题 1 字符"/>
    <w:basedOn w:val="231"/>
    <w:link w:val="3"/>
    <w:autoRedefine/>
    <w:qFormat/>
    <w:uiPriority w:val="0"/>
    <w:rPr>
      <w:rFonts w:asciiTheme="majorHAnsi" w:hAnsiTheme="majorHAnsi" w:eastAsiaTheme="majorEastAsia" w:cstheme="majorBidi"/>
      <w:color w:val="2E75B6" w:themeColor="accent1" w:themeShade="BF"/>
      <w:kern w:val="2"/>
      <w:sz w:val="32"/>
      <w:szCs w:val="32"/>
      <w:lang w:eastAsia="zh-CN"/>
    </w:rPr>
  </w:style>
  <w:style w:type="character" w:customStyle="1" w:styleId="252">
    <w:name w:val="标题 2 字符"/>
    <w:basedOn w:val="231"/>
    <w:link w:val="4"/>
    <w:semiHidden/>
    <w:qFormat/>
    <w:uiPriority w:val="0"/>
    <w:rPr>
      <w:rFonts w:asciiTheme="majorHAnsi" w:hAnsiTheme="majorHAnsi" w:eastAsiaTheme="majorEastAsia" w:cstheme="majorBidi"/>
      <w:color w:val="2E75B6" w:themeColor="accent1" w:themeShade="BF"/>
      <w:kern w:val="2"/>
      <w:sz w:val="26"/>
      <w:szCs w:val="26"/>
      <w:lang w:eastAsia="zh-CN"/>
    </w:rPr>
  </w:style>
  <w:style w:type="character" w:customStyle="1" w:styleId="253">
    <w:name w:val="标题 3 字符"/>
    <w:basedOn w:val="231"/>
    <w:link w:val="5"/>
    <w:semiHidden/>
    <w:qFormat/>
    <w:uiPriority w:val="0"/>
    <w:rPr>
      <w:rFonts w:asciiTheme="majorHAnsi" w:hAnsiTheme="majorHAnsi" w:eastAsiaTheme="majorEastAsia" w:cstheme="majorBidi"/>
      <w:color w:val="1F4E79" w:themeColor="accent1" w:themeShade="80"/>
      <w:kern w:val="2"/>
      <w:sz w:val="24"/>
      <w:szCs w:val="24"/>
      <w:lang w:eastAsia="zh-CN"/>
    </w:rPr>
  </w:style>
  <w:style w:type="character" w:customStyle="1" w:styleId="254">
    <w:name w:val="标题 4 字符"/>
    <w:basedOn w:val="231"/>
    <w:link w:val="6"/>
    <w:autoRedefine/>
    <w:semiHidden/>
    <w:qFormat/>
    <w:uiPriority w:val="0"/>
    <w:rPr>
      <w:rFonts w:asciiTheme="majorHAnsi" w:hAnsiTheme="majorHAnsi" w:eastAsiaTheme="majorEastAsia" w:cstheme="majorBidi"/>
      <w:i/>
      <w:iCs/>
      <w:color w:val="2E75B6" w:themeColor="accent1" w:themeShade="BF"/>
      <w:kern w:val="2"/>
      <w:sz w:val="21"/>
      <w:szCs w:val="22"/>
      <w:lang w:eastAsia="zh-CN"/>
    </w:rPr>
  </w:style>
  <w:style w:type="character" w:customStyle="1" w:styleId="255">
    <w:name w:val="标题 5 字符"/>
    <w:basedOn w:val="231"/>
    <w:link w:val="7"/>
    <w:autoRedefine/>
    <w:semiHidden/>
    <w:qFormat/>
    <w:uiPriority w:val="0"/>
    <w:rPr>
      <w:rFonts w:asciiTheme="majorHAnsi" w:hAnsiTheme="majorHAnsi" w:eastAsiaTheme="majorEastAsia" w:cstheme="majorBidi"/>
      <w:color w:val="2E75B6" w:themeColor="accent1" w:themeShade="BF"/>
      <w:kern w:val="2"/>
      <w:sz w:val="21"/>
      <w:szCs w:val="22"/>
      <w:lang w:eastAsia="zh-CN"/>
    </w:rPr>
  </w:style>
  <w:style w:type="character" w:customStyle="1" w:styleId="256">
    <w:name w:val="标题 6 字符"/>
    <w:basedOn w:val="231"/>
    <w:link w:val="8"/>
    <w:autoRedefine/>
    <w:semiHidden/>
    <w:qFormat/>
    <w:uiPriority w:val="0"/>
    <w:rPr>
      <w:rFonts w:asciiTheme="majorHAnsi" w:hAnsiTheme="majorHAnsi" w:eastAsiaTheme="majorEastAsia" w:cstheme="majorBidi"/>
      <w:color w:val="1F4E79" w:themeColor="accent1" w:themeShade="80"/>
      <w:kern w:val="2"/>
      <w:sz w:val="21"/>
      <w:szCs w:val="22"/>
      <w:lang w:eastAsia="zh-CN"/>
    </w:rPr>
  </w:style>
  <w:style w:type="character" w:customStyle="1" w:styleId="257">
    <w:name w:val="标题 7 字符"/>
    <w:basedOn w:val="231"/>
    <w:link w:val="9"/>
    <w:autoRedefine/>
    <w:semiHidden/>
    <w:qFormat/>
    <w:uiPriority w:val="0"/>
    <w:rPr>
      <w:rFonts w:asciiTheme="majorHAnsi" w:hAnsiTheme="majorHAnsi" w:eastAsiaTheme="majorEastAsia" w:cstheme="majorBidi"/>
      <w:i/>
      <w:iCs/>
      <w:color w:val="1F4E79" w:themeColor="accent1" w:themeShade="80"/>
      <w:kern w:val="2"/>
      <w:sz w:val="21"/>
      <w:szCs w:val="22"/>
      <w:lang w:eastAsia="zh-CN"/>
    </w:rPr>
  </w:style>
  <w:style w:type="character" w:customStyle="1" w:styleId="258">
    <w:name w:val="标题 8 字符"/>
    <w:basedOn w:val="231"/>
    <w:link w:val="10"/>
    <w:autoRedefine/>
    <w:semiHidden/>
    <w:qFormat/>
    <w:uiPriority w:val="0"/>
    <w:rPr>
      <w:rFonts w:asciiTheme="majorHAnsi" w:hAnsiTheme="majorHAnsi" w:eastAsiaTheme="majorEastAsia" w:cstheme="majorBidi"/>
      <w:color w:val="262626" w:themeColor="text1" w:themeTint="D9"/>
      <w:kern w:val="2"/>
      <w:sz w:val="21"/>
      <w:szCs w:val="21"/>
      <w:lang w:eastAsia="zh-CN"/>
      <w14:textFill>
        <w14:solidFill>
          <w14:schemeClr w14:val="tx1">
            <w14:lumMod w14:val="85000"/>
            <w14:lumOff w14:val="15000"/>
          </w14:schemeClr>
        </w14:solidFill>
      </w14:textFill>
    </w:rPr>
  </w:style>
  <w:style w:type="character" w:customStyle="1" w:styleId="259">
    <w:name w:val="标题 9 字符"/>
    <w:basedOn w:val="231"/>
    <w:link w:val="11"/>
    <w:autoRedefine/>
    <w:semiHidden/>
    <w:qFormat/>
    <w:uiPriority w:val="0"/>
    <w:rPr>
      <w:rFonts w:asciiTheme="majorHAnsi" w:hAnsiTheme="majorHAnsi" w:eastAsiaTheme="majorEastAsia" w:cstheme="majorBidi"/>
      <w:i/>
      <w:iCs/>
      <w:color w:val="262626" w:themeColor="text1" w:themeTint="D9"/>
      <w:kern w:val="2"/>
      <w:sz w:val="21"/>
      <w:szCs w:val="21"/>
      <w:lang w:eastAsia="zh-CN"/>
      <w14:textFill>
        <w14:solidFill>
          <w14:schemeClr w14:val="tx1">
            <w14:lumMod w14:val="85000"/>
            <w14:lumOff w14:val="15000"/>
          </w14:schemeClr>
        </w14:solidFill>
      </w14:textFill>
    </w:rPr>
  </w:style>
  <w:style w:type="character" w:customStyle="1" w:styleId="260">
    <w:name w:val="批注框文本 字符"/>
    <w:basedOn w:val="231"/>
    <w:link w:val="54"/>
    <w:autoRedefine/>
    <w:qFormat/>
    <w:uiPriority w:val="0"/>
    <w:rPr>
      <w:rFonts w:ascii="Tahoma" w:hAnsi="Tahoma" w:cs="Tahoma" w:eastAsiaTheme="minorEastAsia"/>
      <w:kern w:val="2"/>
      <w:sz w:val="16"/>
      <w:szCs w:val="18"/>
      <w:lang w:eastAsia="zh-CN"/>
    </w:rPr>
  </w:style>
  <w:style w:type="paragraph" w:customStyle="1" w:styleId="261">
    <w:name w:val="Bibliography1"/>
    <w:basedOn w:val="1"/>
    <w:next w:val="1"/>
    <w:semiHidden/>
    <w:unhideWhenUsed/>
    <w:qFormat/>
    <w:uiPriority w:val="37"/>
  </w:style>
  <w:style w:type="character" w:customStyle="1" w:styleId="262">
    <w:name w:val="正文文本 字符"/>
    <w:basedOn w:val="231"/>
    <w:link w:val="34"/>
    <w:autoRedefine/>
    <w:qFormat/>
    <w:uiPriority w:val="0"/>
    <w:rPr>
      <w:rFonts w:asciiTheme="minorHAnsi" w:hAnsiTheme="minorHAnsi" w:eastAsiaTheme="minorEastAsia" w:cstheme="minorBidi"/>
      <w:kern w:val="2"/>
      <w:sz w:val="21"/>
      <w:szCs w:val="22"/>
      <w:lang w:eastAsia="zh-CN"/>
    </w:rPr>
  </w:style>
  <w:style w:type="character" w:customStyle="1" w:styleId="263">
    <w:name w:val="正文文本 2 字符"/>
    <w:basedOn w:val="231"/>
    <w:link w:val="76"/>
    <w:autoRedefine/>
    <w:qFormat/>
    <w:uiPriority w:val="0"/>
    <w:rPr>
      <w:rFonts w:asciiTheme="minorHAnsi" w:hAnsiTheme="minorHAnsi" w:eastAsiaTheme="minorEastAsia" w:cstheme="minorBidi"/>
      <w:kern w:val="2"/>
      <w:sz w:val="21"/>
      <w:szCs w:val="22"/>
      <w:lang w:eastAsia="zh-CN"/>
    </w:rPr>
  </w:style>
  <w:style w:type="character" w:customStyle="1" w:styleId="264">
    <w:name w:val="正文文本 3 字符"/>
    <w:basedOn w:val="231"/>
    <w:link w:val="31"/>
    <w:autoRedefine/>
    <w:qFormat/>
    <w:uiPriority w:val="0"/>
    <w:rPr>
      <w:rFonts w:asciiTheme="minorHAnsi" w:hAnsiTheme="minorHAnsi" w:eastAsiaTheme="minorEastAsia" w:cstheme="minorBidi"/>
      <w:kern w:val="2"/>
      <w:sz w:val="16"/>
      <w:szCs w:val="16"/>
      <w:lang w:eastAsia="zh-CN"/>
    </w:rPr>
  </w:style>
  <w:style w:type="character" w:customStyle="1" w:styleId="265">
    <w:name w:val="正文文本首行缩进 字符"/>
    <w:basedOn w:val="262"/>
    <w:link w:val="86"/>
    <w:autoRedefine/>
    <w:qFormat/>
    <w:uiPriority w:val="0"/>
    <w:rPr>
      <w:rFonts w:asciiTheme="minorHAnsi" w:hAnsiTheme="minorHAnsi" w:eastAsiaTheme="minorEastAsia" w:cstheme="minorBidi"/>
      <w:kern w:val="2"/>
      <w:sz w:val="21"/>
      <w:szCs w:val="22"/>
      <w:lang w:eastAsia="zh-CN"/>
    </w:rPr>
  </w:style>
  <w:style w:type="character" w:customStyle="1" w:styleId="266">
    <w:name w:val="正文文本缩进 字符"/>
    <w:basedOn w:val="231"/>
    <w:link w:val="35"/>
    <w:autoRedefine/>
    <w:qFormat/>
    <w:uiPriority w:val="0"/>
    <w:rPr>
      <w:rFonts w:asciiTheme="minorHAnsi" w:hAnsiTheme="minorHAnsi" w:eastAsiaTheme="minorEastAsia" w:cstheme="minorBidi"/>
      <w:kern w:val="2"/>
      <w:sz w:val="21"/>
      <w:szCs w:val="22"/>
      <w:lang w:eastAsia="zh-CN"/>
    </w:rPr>
  </w:style>
  <w:style w:type="character" w:customStyle="1" w:styleId="267">
    <w:name w:val="正文文本首行缩进 2 字符"/>
    <w:basedOn w:val="266"/>
    <w:link w:val="87"/>
    <w:autoRedefine/>
    <w:qFormat/>
    <w:uiPriority w:val="0"/>
    <w:rPr>
      <w:rFonts w:asciiTheme="minorHAnsi" w:hAnsiTheme="minorHAnsi" w:eastAsiaTheme="minorEastAsia" w:cstheme="minorBidi"/>
      <w:kern w:val="2"/>
      <w:sz w:val="21"/>
      <w:szCs w:val="22"/>
      <w:lang w:eastAsia="zh-CN"/>
    </w:rPr>
  </w:style>
  <w:style w:type="character" w:customStyle="1" w:styleId="268">
    <w:name w:val="正文文本缩进 2 字符"/>
    <w:basedOn w:val="231"/>
    <w:link w:val="51"/>
    <w:autoRedefine/>
    <w:qFormat/>
    <w:uiPriority w:val="0"/>
    <w:rPr>
      <w:rFonts w:asciiTheme="minorHAnsi" w:hAnsiTheme="minorHAnsi" w:eastAsiaTheme="minorEastAsia" w:cstheme="minorBidi"/>
      <w:kern w:val="2"/>
      <w:sz w:val="21"/>
      <w:szCs w:val="22"/>
      <w:lang w:eastAsia="zh-CN"/>
    </w:rPr>
  </w:style>
  <w:style w:type="character" w:customStyle="1" w:styleId="269">
    <w:name w:val="正文文本缩进 3 字符"/>
    <w:basedOn w:val="231"/>
    <w:link w:val="70"/>
    <w:autoRedefine/>
    <w:qFormat/>
    <w:uiPriority w:val="0"/>
    <w:rPr>
      <w:rFonts w:asciiTheme="minorHAnsi" w:hAnsiTheme="minorHAnsi" w:eastAsiaTheme="minorEastAsia" w:cstheme="minorBidi"/>
      <w:kern w:val="2"/>
      <w:sz w:val="16"/>
      <w:szCs w:val="16"/>
      <w:lang w:eastAsia="zh-CN"/>
    </w:rPr>
  </w:style>
  <w:style w:type="character" w:customStyle="1" w:styleId="270">
    <w:name w:val="Book Title1"/>
    <w:basedOn w:val="231"/>
    <w:autoRedefine/>
    <w:qFormat/>
    <w:uiPriority w:val="33"/>
    <w:rPr>
      <w:b/>
      <w:bCs/>
      <w:i/>
      <w:iCs/>
      <w:spacing w:val="5"/>
    </w:rPr>
  </w:style>
  <w:style w:type="character" w:customStyle="1" w:styleId="271">
    <w:name w:val="结束语 字符"/>
    <w:basedOn w:val="231"/>
    <w:link w:val="32"/>
    <w:autoRedefine/>
    <w:qFormat/>
    <w:uiPriority w:val="0"/>
    <w:rPr>
      <w:rFonts w:asciiTheme="minorHAnsi" w:hAnsiTheme="minorHAnsi" w:eastAsiaTheme="minorEastAsia" w:cstheme="minorBidi"/>
      <w:kern w:val="2"/>
      <w:sz w:val="21"/>
      <w:szCs w:val="22"/>
      <w:lang w:eastAsia="zh-CN"/>
    </w:rPr>
  </w:style>
  <w:style w:type="character" w:customStyle="1" w:styleId="272">
    <w:name w:val="批注主题 字符"/>
    <w:basedOn w:val="249"/>
    <w:link w:val="85"/>
    <w:autoRedefine/>
    <w:qFormat/>
    <w:uiPriority w:val="0"/>
    <w:rPr>
      <w:rFonts w:ascii="Tahoma" w:hAnsi="Tahoma" w:cs="Tahoma" w:eastAsiaTheme="minorEastAsia"/>
      <w:b/>
      <w:bCs/>
      <w:kern w:val="2"/>
      <w:sz w:val="16"/>
      <w:lang w:eastAsia="zh-CN"/>
    </w:rPr>
  </w:style>
  <w:style w:type="character" w:customStyle="1" w:styleId="273">
    <w:name w:val="日期 字符"/>
    <w:basedOn w:val="231"/>
    <w:link w:val="50"/>
    <w:autoRedefine/>
    <w:qFormat/>
    <w:uiPriority w:val="0"/>
    <w:rPr>
      <w:rFonts w:asciiTheme="minorHAnsi" w:hAnsiTheme="minorHAnsi" w:eastAsiaTheme="minorEastAsia" w:cstheme="minorBidi"/>
      <w:kern w:val="2"/>
      <w:sz w:val="21"/>
      <w:szCs w:val="22"/>
      <w:lang w:eastAsia="zh-CN"/>
    </w:rPr>
  </w:style>
  <w:style w:type="character" w:customStyle="1" w:styleId="274">
    <w:name w:val="文档结构图 字符"/>
    <w:basedOn w:val="231"/>
    <w:link w:val="26"/>
    <w:autoRedefine/>
    <w:qFormat/>
    <w:uiPriority w:val="0"/>
    <w:rPr>
      <w:rFonts w:ascii="Segoe UI" w:hAnsi="Segoe UI" w:cs="Segoe UI" w:eastAsiaTheme="minorEastAsia"/>
      <w:kern w:val="2"/>
      <w:sz w:val="16"/>
      <w:szCs w:val="16"/>
      <w:lang w:eastAsia="zh-CN"/>
    </w:rPr>
  </w:style>
  <w:style w:type="character" w:customStyle="1" w:styleId="275">
    <w:name w:val="电子邮件签名 字符"/>
    <w:basedOn w:val="231"/>
    <w:link w:val="19"/>
    <w:autoRedefine/>
    <w:qFormat/>
    <w:uiPriority w:val="0"/>
    <w:rPr>
      <w:rFonts w:asciiTheme="minorHAnsi" w:hAnsiTheme="minorHAnsi" w:eastAsiaTheme="minorEastAsia" w:cstheme="minorBidi"/>
      <w:kern w:val="2"/>
      <w:sz w:val="21"/>
      <w:szCs w:val="22"/>
      <w:lang w:eastAsia="zh-CN"/>
    </w:rPr>
  </w:style>
  <w:style w:type="character" w:customStyle="1" w:styleId="276">
    <w:name w:val="尾注文本 字符"/>
    <w:basedOn w:val="231"/>
    <w:link w:val="52"/>
    <w:autoRedefine/>
    <w:qFormat/>
    <w:uiPriority w:val="0"/>
    <w:rPr>
      <w:rFonts w:asciiTheme="minorHAnsi" w:hAnsiTheme="minorHAnsi" w:eastAsiaTheme="minorEastAsia" w:cstheme="minorBidi"/>
      <w:kern w:val="2"/>
      <w:lang w:eastAsia="zh-CN"/>
    </w:rPr>
  </w:style>
  <w:style w:type="table" w:customStyle="1" w:styleId="277">
    <w:name w:val="Grid Table 1 Light1"/>
    <w:basedOn w:val="88"/>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78">
    <w:name w:val="Grid Table 1 Light - Accent 11"/>
    <w:basedOn w:val="88"/>
    <w:autoRedefine/>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279">
    <w:name w:val="Grid Table 1 Light - Accent 21"/>
    <w:basedOn w:val="88"/>
    <w:autoRedefine/>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280">
    <w:name w:val="Grid Table 1 Light - Accent 31"/>
    <w:basedOn w:val="88"/>
    <w:autoRedefine/>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281">
    <w:name w:val="Grid Table 1 Light - Accent 41"/>
    <w:basedOn w:val="88"/>
    <w:autoRedefine/>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282">
    <w:name w:val="Grid Table 1 Light - Accent 51"/>
    <w:basedOn w:val="88"/>
    <w:autoRedefine/>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283">
    <w:name w:val="Grid Table 1 Light - Accent 61"/>
    <w:basedOn w:val="88"/>
    <w:autoRedefine/>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284">
    <w:name w:val="Grid Table 21"/>
    <w:basedOn w:val="88"/>
    <w:autoRedefine/>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85">
    <w:name w:val="Grid Table 2 - Accent 11"/>
    <w:basedOn w:val="88"/>
    <w:autoRedefine/>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286">
    <w:name w:val="Grid Table 2 - Accent 21"/>
    <w:basedOn w:val="88"/>
    <w:autoRedefine/>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287">
    <w:name w:val="Grid Table 2 - Accent 31"/>
    <w:basedOn w:val="88"/>
    <w:autoRedefine/>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288">
    <w:name w:val="Grid Table 2 - Accent 41"/>
    <w:basedOn w:val="88"/>
    <w:autoRedefine/>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289">
    <w:name w:val="Grid Table 2 - Accent 51"/>
    <w:basedOn w:val="88"/>
    <w:autoRedefine/>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290">
    <w:name w:val="Grid Table 2 - Accent 61"/>
    <w:basedOn w:val="88"/>
    <w:autoRedefine/>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291">
    <w:name w:val="Grid Table 31"/>
    <w:basedOn w:val="88"/>
    <w:autoRedefine/>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292">
    <w:name w:val="Grid Table 3 - Accent 11"/>
    <w:basedOn w:val="88"/>
    <w:autoRedefine/>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293">
    <w:name w:val="Grid Table 3 - Accent 21"/>
    <w:basedOn w:val="88"/>
    <w:autoRedefine/>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294">
    <w:name w:val="Grid Table 3 - Accent 31"/>
    <w:basedOn w:val="88"/>
    <w:autoRedefine/>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295">
    <w:name w:val="Grid Table 3 - Accent 41"/>
    <w:basedOn w:val="88"/>
    <w:autoRedefine/>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296">
    <w:name w:val="Grid Table 3 - Accent 51"/>
    <w:basedOn w:val="88"/>
    <w:autoRedefine/>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297">
    <w:name w:val="Grid Table 3 - Accent 61"/>
    <w:basedOn w:val="88"/>
    <w:autoRedefine/>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298">
    <w:name w:val="Grid Table 41"/>
    <w:basedOn w:val="88"/>
    <w:autoRedefine/>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99">
    <w:name w:val="Grid Table 4 - Accent 11"/>
    <w:basedOn w:val="88"/>
    <w:autoRedefine/>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00">
    <w:name w:val="Grid Table 4 - Accent 21"/>
    <w:basedOn w:val="88"/>
    <w:autoRedefine/>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01">
    <w:name w:val="Grid Table 4 - Accent 31"/>
    <w:basedOn w:val="88"/>
    <w:autoRedefine/>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02">
    <w:name w:val="Grid Table 4 - Accent 41"/>
    <w:basedOn w:val="88"/>
    <w:autoRedefine/>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03">
    <w:name w:val="Grid Table 4 - Accent 51"/>
    <w:basedOn w:val="88"/>
    <w:autoRedefine/>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04">
    <w:name w:val="Grid Table 4 - Accent 61"/>
    <w:basedOn w:val="88"/>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05">
    <w:name w:val="Grid Table 5 Dark1"/>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306">
    <w:name w:val="Grid Table 5 Dark - Accent 11"/>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307">
    <w:name w:val="Grid Table 5 Dark - Accent 21"/>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8">
    <w:name w:val="Grid Table 5 Dark - Accent 31"/>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09">
    <w:name w:val="Grid Table 5 Dark - Accent 41"/>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310">
    <w:name w:val="Grid Table 5 Dark - Accent 51"/>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311">
    <w:name w:val="Grid Table 5 Dark - Accent 61"/>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312">
    <w:name w:val="Grid Table 6 Colorful1"/>
    <w:basedOn w:val="88"/>
    <w:autoRedefine/>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13">
    <w:name w:val="Grid Table 6 Colorful - Accent 11"/>
    <w:basedOn w:val="88"/>
    <w:autoRedefine/>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14">
    <w:name w:val="Grid Table 6 Colorful - Accent 21"/>
    <w:basedOn w:val="88"/>
    <w:autoRedefine/>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15">
    <w:name w:val="Grid Table 6 Colorful - Accent 31"/>
    <w:basedOn w:val="88"/>
    <w:autoRedefine/>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16">
    <w:name w:val="Grid Table 6 Colorful - Accent 41"/>
    <w:basedOn w:val="88"/>
    <w:autoRedefine/>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17">
    <w:name w:val="Grid Table 6 Colorful - Accent 51"/>
    <w:basedOn w:val="88"/>
    <w:autoRedefine/>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18">
    <w:name w:val="Grid Table 6 Colorful - Accent 61"/>
    <w:basedOn w:val="88"/>
    <w:autoRedefine/>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19">
    <w:name w:val="Grid Table 7 Colorful1"/>
    <w:basedOn w:val="88"/>
    <w:autoRedefine/>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20">
    <w:name w:val="Grid Table 7 Colorful - Accent 11"/>
    <w:basedOn w:val="88"/>
    <w:autoRedefine/>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321">
    <w:name w:val="Grid Table 7 Colorful - Accent 21"/>
    <w:basedOn w:val="88"/>
    <w:autoRedefine/>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322">
    <w:name w:val="Grid Table 7 Colorful - Accent 31"/>
    <w:basedOn w:val="88"/>
    <w:autoRedefine/>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323">
    <w:name w:val="Grid Table 7 Colorful - Accent 41"/>
    <w:basedOn w:val="88"/>
    <w:autoRedefine/>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324">
    <w:name w:val="Grid Table 7 Colorful - Accent 51"/>
    <w:basedOn w:val="88"/>
    <w:autoRedefine/>
    <w:qFormat/>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325">
    <w:name w:val="Grid Table 7 Colorful - Accent 61"/>
    <w:basedOn w:val="88"/>
    <w:autoRedefine/>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character" w:customStyle="1" w:styleId="326">
    <w:name w:val="Hashtag1"/>
    <w:basedOn w:val="231"/>
    <w:autoRedefine/>
    <w:semiHidden/>
    <w:unhideWhenUsed/>
    <w:qFormat/>
    <w:uiPriority w:val="99"/>
    <w:rPr>
      <w:color w:val="2B579A"/>
      <w:shd w:val="clear" w:color="auto" w:fill="E1DFDD"/>
    </w:rPr>
  </w:style>
  <w:style w:type="character" w:customStyle="1" w:styleId="327">
    <w:name w:val="HTML 地址 字符"/>
    <w:basedOn w:val="231"/>
    <w:link w:val="41"/>
    <w:autoRedefine/>
    <w:qFormat/>
    <w:uiPriority w:val="0"/>
    <w:rPr>
      <w:rFonts w:asciiTheme="minorHAnsi" w:hAnsiTheme="minorHAnsi" w:eastAsiaTheme="minorEastAsia" w:cstheme="minorBidi"/>
      <w:i/>
      <w:iCs/>
      <w:kern w:val="2"/>
      <w:sz w:val="21"/>
      <w:szCs w:val="22"/>
      <w:lang w:eastAsia="zh-CN"/>
    </w:rPr>
  </w:style>
  <w:style w:type="character" w:customStyle="1" w:styleId="328">
    <w:name w:val="HTML 预设格式 字符"/>
    <w:basedOn w:val="231"/>
    <w:link w:val="80"/>
    <w:autoRedefine/>
    <w:qFormat/>
    <w:uiPriority w:val="0"/>
    <w:rPr>
      <w:rFonts w:ascii="Consolas" w:hAnsi="Consolas" w:eastAsiaTheme="minorEastAsia" w:cstheme="minorBidi"/>
      <w:kern w:val="2"/>
      <w:lang w:eastAsia="zh-CN"/>
    </w:rPr>
  </w:style>
  <w:style w:type="character" w:customStyle="1" w:styleId="329">
    <w:name w:val="Intense Emphasis1"/>
    <w:basedOn w:val="231"/>
    <w:autoRedefine/>
    <w:qFormat/>
    <w:uiPriority w:val="21"/>
    <w:rPr>
      <w:i/>
      <w:iCs/>
      <w:color w:val="5B9BD5" w:themeColor="accent1"/>
      <w14:textFill>
        <w14:solidFill>
          <w14:schemeClr w14:val="accent1"/>
        </w14:solidFill>
      </w14:textFill>
    </w:rPr>
  </w:style>
  <w:style w:type="paragraph" w:styleId="330">
    <w:name w:val="Intense Quote"/>
    <w:basedOn w:val="1"/>
    <w:next w:val="1"/>
    <w:link w:val="331"/>
    <w:semiHidden/>
    <w:unhideWhenUsed/>
    <w:qFormat/>
    <w:uiPriority w:val="99"/>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331">
    <w:name w:val="明显引用 字符"/>
    <w:basedOn w:val="231"/>
    <w:link w:val="330"/>
    <w:autoRedefine/>
    <w:semiHidden/>
    <w:qFormat/>
    <w:uiPriority w:val="99"/>
    <w:rPr>
      <w:rFonts w:asciiTheme="minorHAnsi" w:hAnsiTheme="minorHAnsi" w:eastAsiaTheme="minorEastAsia" w:cstheme="minorBidi"/>
      <w:i/>
      <w:iCs/>
      <w:color w:val="5B9BD5" w:themeColor="accent1"/>
      <w:kern w:val="2"/>
      <w:sz w:val="21"/>
      <w:szCs w:val="22"/>
      <w:lang w:eastAsia="zh-CN"/>
      <w14:textFill>
        <w14:solidFill>
          <w14:schemeClr w14:val="accent1"/>
        </w14:solidFill>
      </w14:textFill>
    </w:rPr>
  </w:style>
  <w:style w:type="character" w:customStyle="1" w:styleId="332">
    <w:name w:val="Intense Reference1"/>
    <w:basedOn w:val="231"/>
    <w:autoRedefine/>
    <w:qFormat/>
    <w:uiPriority w:val="32"/>
    <w:rPr>
      <w:b/>
      <w:bCs/>
      <w:smallCaps/>
      <w:color w:val="5B9BD5" w:themeColor="accent1"/>
      <w:spacing w:val="5"/>
      <w14:textFill>
        <w14:solidFill>
          <w14:schemeClr w14:val="accent1"/>
        </w14:solidFill>
      </w14:textFill>
    </w:rPr>
  </w:style>
  <w:style w:type="paragraph" w:styleId="333">
    <w:name w:val="List Paragraph"/>
    <w:basedOn w:val="1"/>
    <w:semiHidden/>
    <w:unhideWhenUsed/>
    <w:qFormat/>
    <w:uiPriority w:val="99"/>
    <w:pPr>
      <w:ind w:left="720"/>
      <w:contextualSpacing/>
    </w:pPr>
  </w:style>
  <w:style w:type="table" w:customStyle="1" w:styleId="334">
    <w:name w:val="List Table 1 Light1"/>
    <w:basedOn w:val="88"/>
    <w:autoRedefine/>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35">
    <w:name w:val="List Table 1 Light - Accent 11"/>
    <w:basedOn w:val="88"/>
    <w:autoRedefine/>
    <w:qFormat/>
    <w:uiPriority w:val="46"/>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36">
    <w:name w:val="List Table 1 Light - Accent 21"/>
    <w:basedOn w:val="88"/>
    <w:autoRedefine/>
    <w:qFormat/>
    <w:uiPriority w:val="46"/>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37">
    <w:name w:val="List Table 1 Light - Accent 31"/>
    <w:basedOn w:val="88"/>
    <w:autoRedefine/>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38">
    <w:name w:val="List Table 1 Light - Accent 41"/>
    <w:basedOn w:val="88"/>
    <w:autoRedefine/>
    <w:qFormat/>
    <w:uiPriority w:val="46"/>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39">
    <w:name w:val="List Table 1 Light - Accent 51"/>
    <w:basedOn w:val="88"/>
    <w:autoRedefine/>
    <w:qFormat/>
    <w:uiPriority w:val="46"/>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40">
    <w:name w:val="List Table 1 Light - Accent 61"/>
    <w:basedOn w:val="88"/>
    <w:autoRedefine/>
    <w:qFormat/>
    <w:uiPriority w:val="46"/>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41">
    <w:name w:val="List Table 21"/>
    <w:basedOn w:val="88"/>
    <w:autoRedefine/>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42">
    <w:name w:val="List Table 2 - Accent 11"/>
    <w:basedOn w:val="88"/>
    <w:autoRedefine/>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43">
    <w:name w:val="List Table 2 - Accent 21"/>
    <w:basedOn w:val="88"/>
    <w:autoRedefine/>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44">
    <w:name w:val="List Table 2 - Accent 31"/>
    <w:basedOn w:val="88"/>
    <w:autoRedefine/>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45">
    <w:name w:val="List Table 2 - Accent 41"/>
    <w:basedOn w:val="88"/>
    <w:autoRedefine/>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46">
    <w:name w:val="List Table 2 - Accent 51"/>
    <w:basedOn w:val="88"/>
    <w:autoRedefine/>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47">
    <w:name w:val="List Table 2 - Accent 61"/>
    <w:basedOn w:val="88"/>
    <w:autoRedefine/>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48">
    <w:name w:val="List Table 31"/>
    <w:basedOn w:val="88"/>
    <w:autoRedefine/>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49">
    <w:name w:val="List Table 3 - Accent 11"/>
    <w:basedOn w:val="88"/>
    <w:autoRedefine/>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50">
    <w:name w:val="List Table 3 - Accent 21"/>
    <w:basedOn w:val="88"/>
    <w:autoRedefine/>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51">
    <w:name w:val="List Table 3 - Accent 31"/>
    <w:basedOn w:val="88"/>
    <w:autoRedefine/>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52">
    <w:name w:val="List Table 3 - Accent 41"/>
    <w:basedOn w:val="88"/>
    <w:autoRedefine/>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53">
    <w:name w:val="List Table 3 - Accent 51"/>
    <w:basedOn w:val="88"/>
    <w:autoRedefine/>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54">
    <w:name w:val="List Table 3 - Accent 61"/>
    <w:basedOn w:val="88"/>
    <w:autoRedefine/>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55">
    <w:name w:val="List Table 41"/>
    <w:basedOn w:val="88"/>
    <w:autoRedefine/>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6">
    <w:name w:val="List Table 4 - Accent 11"/>
    <w:basedOn w:val="88"/>
    <w:autoRedefine/>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57">
    <w:name w:val="List Table 4 - Accent 21"/>
    <w:basedOn w:val="88"/>
    <w:autoRedefine/>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58">
    <w:name w:val="List Table 4 - Accent 31"/>
    <w:basedOn w:val="88"/>
    <w:autoRedefine/>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59">
    <w:name w:val="List Table 4 - Accent 41"/>
    <w:basedOn w:val="88"/>
    <w:autoRedefine/>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60">
    <w:name w:val="List Table 4 - Accent 51"/>
    <w:basedOn w:val="88"/>
    <w:autoRedefine/>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61">
    <w:name w:val="List Table 4 - Accent 61"/>
    <w:basedOn w:val="88"/>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62">
    <w:name w:val="List Table 5 Dark1"/>
    <w:basedOn w:val="88"/>
    <w:autoRedefine/>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3">
    <w:name w:val="List Table 5 Dark - Accent 11"/>
    <w:basedOn w:val="88"/>
    <w:autoRedefine/>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4">
    <w:name w:val="List Table 5 Dark - Accent 21"/>
    <w:basedOn w:val="88"/>
    <w:autoRedefine/>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5">
    <w:name w:val="List Table 5 Dark - Accent 31"/>
    <w:basedOn w:val="88"/>
    <w:autoRedefine/>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6">
    <w:name w:val="List Table 5 Dark - Accent 41"/>
    <w:basedOn w:val="88"/>
    <w:autoRedefine/>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7">
    <w:name w:val="List Table 5 Dark - Accent 51"/>
    <w:basedOn w:val="88"/>
    <w:autoRedefine/>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8">
    <w:name w:val="List Table 5 Dark - Accent 61"/>
    <w:basedOn w:val="88"/>
    <w:autoRedefine/>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9">
    <w:name w:val="List Table 6 Colorful1"/>
    <w:basedOn w:val="88"/>
    <w:autoRedefine/>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0">
    <w:name w:val="List Table 6 Colorful - Accent 11"/>
    <w:basedOn w:val="88"/>
    <w:autoRedefine/>
    <w:qFormat/>
    <w:uiPriority w:val="51"/>
    <w:rPr>
      <w:color w:val="2E75B6" w:themeColor="accent1" w:themeShade="BF"/>
    </w:rPr>
    <w:tblPr>
      <w:tblBorders>
        <w:top w:val="single" w:color="5B9BD5" w:themeColor="accent1" w:sz="4" w:space="0"/>
        <w:bottom w:val="single" w:color="5B9BD5" w:themeColor="accent1" w:sz="4" w:space="0"/>
      </w:tblBorders>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1">
    <w:name w:val="List Table 6 Colorful - Accent 21"/>
    <w:basedOn w:val="88"/>
    <w:qFormat/>
    <w:uiPriority w:val="51"/>
    <w:rPr>
      <w:color w:val="C55A11" w:themeColor="accent2" w:themeShade="BF"/>
    </w:rPr>
    <w:tblPr>
      <w:tblBorders>
        <w:top w:val="single" w:color="ED7D31" w:themeColor="accent2" w:sz="4" w:space="0"/>
        <w:bottom w:val="single" w:color="ED7D31" w:themeColor="accent2" w:sz="4" w:space="0"/>
      </w:tblBorders>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2">
    <w:name w:val="List Table 6 Colorful - Accent 31"/>
    <w:basedOn w:val="88"/>
    <w:autoRedefine/>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3">
    <w:name w:val="List Table 6 Colorful - Accent 41"/>
    <w:basedOn w:val="88"/>
    <w:autoRedefine/>
    <w:qFormat/>
    <w:uiPriority w:val="51"/>
    <w:rPr>
      <w:color w:val="BF9000" w:themeColor="accent4" w:themeShade="BF"/>
    </w:rPr>
    <w:tblPr>
      <w:tblBorders>
        <w:top w:val="single" w:color="FFC000" w:themeColor="accent4" w:sz="4" w:space="0"/>
        <w:bottom w:val="single" w:color="FFC000" w:themeColor="accent4" w:sz="4" w:space="0"/>
      </w:tblBorders>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4">
    <w:name w:val="List Table 6 Colorful - Accent 51"/>
    <w:basedOn w:val="88"/>
    <w:autoRedefine/>
    <w:qFormat/>
    <w:uiPriority w:val="51"/>
    <w:rPr>
      <w:color w:val="2F5597" w:themeColor="accent5" w:themeShade="BF"/>
    </w:rPr>
    <w:tblPr>
      <w:tblBorders>
        <w:top w:val="single" w:color="4472C4" w:themeColor="accent5" w:sz="4" w:space="0"/>
        <w:bottom w:val="single" w:color="4472C4" w:themeColor="accent5" w:sz="4" w:space="0"/>
      </w:tblBorders>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5">
    <w:name w:val="List Table 6 Colorful - Accent 61"/>
    <w:basedOn w:val="88"/>
    <w:autoRedefine/>
    <w:qFormat/>
    <w:uiPriority w:val="51"/>
    <w:rPr>
      <w:color w:val="548235" w:themeColor="accent6" w:themeShade="BF"/>
    </w:rPr>
    <w:tblPr>
      <w:tblBorders>
        <w:top w:val="single" w:color="70AD47" w:themeColor="accent6" w:sz="4" w:space="0"/>
        <w:bottom w:val="single" w:color="70AD47" w:themeColor="accent6" w:sz="4" w:space="0"/>
      </w:tblBorders>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6">
    <w:name w:val="List Table 7 Colorful1"/>
    <w:basedOn w:val="88"/>
    <w:autoRedefine/>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77">
    <w:name w:val="List Table 7 Colorful - Accent 11"/>
    <w:basedOn w:val="88"/>
    <w:autoRedefine/>
    <w:qFormat/>
    <w:uiPriority w:val="52"/>
    <w:rPr>
      <w:color w:val="2E75B6" w:themeColor="accent1" w:themeShade="BF"/>
    </w:r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78">
    <w:name w:val="List Table 7 Colorful - Accent 21"/>
    <w:basedOn w:val="88"/>
    <w:autoRedefine/>
    <w:qFormat/>
    <w:uiPriority w:val="52"/>
    <w:rPr>
      <w:color w:val="C55A11" w:themeColor="accent2" w:themeShade="BF"/>
    </w:r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79">
    <w:name w:val="List Table 7 Colorful - Accent 31"/>
    <w:basedOn w:val="88"/>
    <w:autoRedefine/>
    <w:qFormat/>
    <w:uiPriority w:val="52"/>
    <w:rPr>
      <w:color w:val="7C7C7C" w:themeColor="accent3" w:themeShade="BF"/>
    </w:r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0">
    <w:name w:val="List Table 7 Colorful - Accent 41"/>
    <w:basedOn w:val="88"/>
    <w:autoRedefine/>
    <w:qFormat/>
    <w:uiPriority w:val="52"/>
    <w:rPr>
      <w:color w:val="BF9000" w:themeColor="accent4" w:themeShade="BF"/>
    </w:r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1">
    <w:name w:val="List Table 7 Colorful - Accent 51"/>
    <w:basedOn w:val="88"/>
    <w:autoRedefine/>
    <w:qFormat/>
    <w:uiPriority w:val="52"/>
    <w:rPr>
      <w:color w:val="2F5597" w:themeColor="accent5" w:themeShade="BF"/>
    </w:r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2">
    <w:name w:val="List Table 7 Colorful - Accent 61"/>
    <w:basedOn w:val="88"/>
    <w:autoRedefine/>
    <w:qFormat/>
    <w:uiPriority w:val="52"/>
    <w:rPr>
      <w:color w:val="548235" w:themeColor="accent6" w:themeShade="BF"/>
    </w:r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83">
    <w:name w:val="宏文本 字符"/>
    <w:basedOn w:val="231"/>
    <w:link w:val="2"/>
    <w:autoRedefine/>
    <w:qFormat/>
    <w:uiPriority w:val="0"/>
    <w:rPr>
      <w:rFonts w:ascii="Consolas" w:hAnsi="Consolas" w:eastAsiaTheme="minorEastAsia" w:cstheme="minorBidi"/>
      <w:kern w:val="2"/>
      <w:lang w:eastAsia="zh-CN"/>
    </w:rPr>
  </w:style>
  <w:style w:type="character" w:customStyle="1" w:styleId="384">
    <w:name w:val="Mention1"/>
    <w:basedOn w:val="231"/>
    <w:autoRedefine/>
    <w:semiHidden/>
    <w:unhideWhenUsed/>
    <w:qFormat/>
    <w:uiPriority w:val="99"/>
    <w:rPr>
      <w:color w:val="2B579A"/>
      <w:shd w:val="clear" w:color="auto" w:fill="E1DFDD"/>
    </w:rPr>
  </w:style>
  <w:style w:type="character" w:customStyle="1" w:styleId="385">
    <w:name w:val="信息标题 字符"/>
    <w:basedOn w:val="231"/>
    <w:link w:val="79"/>
    <w:autoRedefine/>
    <w:qFormat/>
    <w:uiPriority w:val="0"/>
    <w:rPr>
      <w:rFonts w:asciiTheme="majorHAnsi" w:hAnsiTheme="majorHAnsi" w:eastAsiaTheme="majorEastAsia" w:cstheme="majorBidi"/>
      <w:kern w:val="2"/>
      <w:sz w:val="24"/>
      <w:szCs w:val="24"/>
      <w:shd w:val="pct20" w:color="auto" w:fill="auto"/>
      <w:lang w:eastAsia="zh-CN"/>
    </w:rPr>
  </w:style>
  <w:style w:type="paragraph" w:styleId="386">
    <w:name w:val="No Spacing"/>
    <w:semiHidden/>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387">
    <w:name w:val="注释标题 字符"/>
    <w:basedOn w:val="231"/>
    <w:link w:val="16"/>
    <w:autoRedefine/>
    <w:qFormat/>
    <w:uiPriority w:val="0"/>
    <w:rPr>
      <w:rFonts w:asciiTheme="minorHAnsi" w:hAnsiTheme="minorHAnsi" w:eastAsiaTheme="minorEastAsia" w:cstheme="minorBidi"/>
      <w:kern w:val="2"/>
      <w:sz w:val="21"/>
      <w:szCs w:val="22"/>
      <w:lang w:eastAsia="zh-CN"/>
    </w:rPr>
  </w:style>
  <w:style w:type="character" w:styleId="388">
    <w:name w:val="Placeholder Text"/>
    <w:basedOn w:val="231"/>
    <w:semiHidden/>
    <w:unhideWhenUsed/>
    <w:qFormat/>
    <w:uiPriority w:val="99"/>
    <w:rPr>
      <w:color w:val="808080"/>
    </w:rPr>
  </w:style>
  <w:style w:type="table" w:customStyle="1" w:styleId="389">
    <w:name w:val="Plain Table 1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90">
    <w:name w:val="Plain Table 21"/>
    <w:basedOn w:val="88"/>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91">
    <w:name w:val="Plain Table 31"/>
    <w:basedOn w:val="8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92">
    <w:name w:val="Plain Table 41"/>
    <w:basedOn w:val="88"/>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93">
    <w:name w:val="Plain Table 51"/>
    <w:basedOn w:val="88"/>
    <w:autoRedefine/>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94">
    <w:name w:val="纯文本 字符"/>
    <w:basedOn w:val="231"/>
    <w:link w:val="45"/>
    <w:autoRedefine/>
    <w:qFormat/>
    <w:uiPriority w:val="0"/>
    <w:rPr>
      <w:rFonts w:ascii="Consolas" w:hAnsi="Consolas" w:eastAsiaTheme="minorEastAsia" w:cstheme="minorBidi"/>
      <w:kern w:val="2"/>
      <w:sz w:val="21"/>
      <w:szCs w:val="21"/>
      <w:lang w:eastAsia="zh-CN"/>
    </w:rPr>
  </w:style>
  <w:style w:type="paragraph" w:styleId="395">
    <w:name w:val="Quote"/>
    <w:basedOn w:val="1"/>
    <w:next w:val="1"/>
    <w:link w:val="396"/>
    <w:semiHidden/>
    <w:unhideWhenUsed/>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396">
    <w:name w:val="引用 字符"/>
    <w:basedOn w:val="231"/>
    <w:link w:val="395"/>
    <w:semiHidden/>
    <w:qFormat/>
    <w:uiPriority w:val="99"/>
    <w:rPr>
      <w:rFonts w:asciiTheme="minorHAnsi" w:hAnsiTheme="minorHAnsi" w:eastAsiaTheme="minorEastAsia" w:cstheme="minorBidi"/>
      <w:i/>
      <w:iCs/>
      <w:color w:val="404040" w:themeColor="text1" w:themeTint="BF"/>
      <w:kern w:val="2"/>
      <w:sz w:val="21"/>
      <w:szCs w:val="22"/>
      <w:lang w:eastAsia="zh-CN"/>
      <w14:textFill>
        <w14:solidFill>
          <w14:schemeClr w14:val="tx1">
            <w14:lumMod w14:val="75000"/>
            <w14:lumOff w14:val="25000"/>
          </w14:schemeClr>
        </w14:solidFill>
      </w14:textFill>
    </w:rPr>
  </w:style>
  <w:style w:type="character" w:customStyle="1" w:styleId="397">
    <w:name w:val="称呼 字符"/>
    <w:basedOn w:val="231"/>
    <w:link w:val="30"/>
    <w:autoRedefine/>
    <w:qFormat/>
    <w:uiPriority w:val="0"/>
    <w:rPr>
      <w:rFonts w:asciiTheme="minorHAnsi" w:hAnsiTheme="minorHAnsi" w:eastAsiaTheme="minorEastAsia" w:cstheme="minorBidi"/>
      <w:kern w:val="2"/>
      <w:sz w:val="21"/>
      <w:szCs w:val="22"/>
      <w:lang w:eastAsia="zh-CN"/>
    </w:rPr>
  </w:style>
  <w:style w:type="character" w:customStyle="1" w:styleId="398">
    <w:name w:val="签名 字符"/>
    <w:basedOn w:val="231"/>
    <w:link w:val="58"/>
    <w:autoRedefine/>
    <w:qFormat/>
    <w:uiPriority w:val="0"/>
    <w:rPr>
      <w:rFonts w:asciiTheme="minorHAnsi" w:hAnsiTheme="minorHAnsi" w:eastAsiaTheme="minorEastAsia" w:cstheme="minorBidi"/>
      <w:kern w:val="2"/>
      <w:sz w:val="21"/>
      <w:szCs w:val="22"/>
      <w:lang w:eastAsia="zh-CN"/>
    </w:rPr>
  </w:style>
  <w:style w:type="character" w:customStyle="1" w:styleId="399">
    <w:name w:val="Smart Hyperlink1"/>
    <w:basedOn w:val="231"/>
    <w:autoRedefine/>
    <w:semiHidden/>
    <w:unhideWhenUsed/>
    <w:qFormat/>
    <w:uiPriority w:val="99"/>
    <w:rPr>
      <w:u w:val="dotted"/>
    </w:rPr>
  </w:style>
  <w:style w:type="character" w:customStyle="1" w:styleId="400">
    <w:name w:val="SmartLink1"/>
    <w:basedOn w:val="231"/>
    <w:autoRedefine/>
    <w:semiHidden/>
    <w:unhideWhenUsed/>
    <w:qFormat/>
    <w:uiPriority w:val="99"/>
    <w:rPr>
      <w:color w:val="0000FF"/>
      <w:u w:val="single"/>
      <w:shd w:val="clear" w:color="auto" w:fill="F3F2F1"/>
    </w:rPr>
  </w:style>
  <w:style w:type="character" w:customStyle="1" w:styleId="401">
    <w:name w:val="副标题 字符"/>
    <w:basedOn w:val="231"/>
    <w:link w:val="64"/>
    <w:autoRedefine/>
    <w:qFormat/>
    <w:uiPriority w:val="0"/>
    <w:rPr>
      <w:rFonts w:asciiTheme="minorHAnsi" w:hAnsiTheme="minorHAnsi" w:eastAsiaTheme="minorEastAsia" w:cstheme="minorBidi"/>
      <w:color w:val="595959" w:themeColor="text1" w:themeTint="A6"/>
      <w:spacing w:val="15"/>
      <w:kern w:val="2"/>
      <w:sz w:val="22"/>
      <w:szCs w:val="22"/>
      <w:lang w:eastAsia="zh-CN"/>
      <w14:textFill>
        <w14:solidFill>
          <w14:schemeClr w14:val="tx1">
            <w14:lumMod w14:val="65000"/>
            <w14:lumOff w14:val="35000"/>
          </w14:schemeClr>
        </w14:solidFill>
      </w14:textFill>
    </w:rPr>
  </w:style>
  <w:style w:type="character" w:customStyle="1" w:styleId="402">
    <w:name w:val="Subtle Emphasis1"/>
    <w:basedOn w:val="231"/>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403">
    <w:name w:val="Subtle Reference1"/>
    <w:basedOn w:val="231"/>
    <w:autoRedefine/>
    <w:qFormat/>
    <w:uiPriority w:val="31"/>
    <w:rPr>
      <w:smallCaps/>
      <w:color w:val="595959" w:themeColor="text1" w:themeTint="A6"/>
      <w14:textFill>
        <w14:solidFill>
          <w14:schemeClr w14:val="tx1">
            <w14:lumMod w14:val="65000"/>
            <w14:lumOff w14:val="35000"/>
          </w14:schemeClr>
        </w14:solidFill>
      </w14:textFill>
    </w:rPr>
  </w:style>
  <w:style w:type="table" w:customStyle="1" w:styleId="404">
    <w:name w:val="Table Grid Light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05">
    <w:name w:val="标题 字符"/>
    <w:basedOn w:val="231"/>
    <w:link w:val="84"/>
    <w:autoRedefine/>
    <w:qFormat/>
    <w:uiPriority w:val="0"/>
    <w:rPr>
      <w:rFonts w:asciiTheme="majorHAnsi" w:hAnsiTheme="majorHAnsi" w:eastAsiaTheme="majorEastAsia" w:cstheme="majorBidi"/>
      <w:spacing w:val="-10"/>
      <w:kern w:val="28"/>
      <w:sz w:val="56"/>
      <w:szCs w:val="56"/>
      <w:lang w:eastAsia="zh-CN"/>
    </w:rPr>
  </w:style>
  <w:style w:type="paragraph" w:customStyle="1" w:styleId="406">
    <w:name w:val="TOC Heading1"/>
    <w:basedOn w:val="3"/>
    <w:next w:val="1"/>
    <w:autoRedefine/>
    <w:semiHidden/>
    <w:unhideWhenUsed/>
    <w:qFormat/>
    <w:uiPriority w:val="39"/>
    <w:pPr>
      <w:outlineLvl w:val="9"/>
    </w:pPr>
  </w:style>
  <w:style w:type="character" w:customStyle="1" w:styleId="407">
    <w:name w:val="Unresolved Mention1"/>
    <w:basedOn w:val="231"/>
    <w:autoRedefine/>
    <w:semiHidden/>
    <w:unhideWhenUsed/>
    <w:qFormat/>
    <w:uiPriority w:val="99"/>
    <w:rPr>
      <w:color w:val="605E5C"/>
      <w:shd w:val="clear" w:color="auto" w:fill="E1DFDD"/>
    </w:rPr>
  </w:style>
  <w:style w:type="paragraph" w:customStyle="1" w:styleId="408">
    <w:name w:val="EndNote Bibliography Title"/>
    <w:basedOn w:val="1"/>
    <w:link w:val="409"/>
    <w:qFormat/>
    <w:uiPriority w:val="0"/>
    <w:pPr>
      <w:jc w:val="center"/>
    </w:pPr>
    <w:rPr>
      <w:rFonts w:ascii="Calibri" w:hAnsi="Calibri"/>
      <w:sz w:val="20"/>
    </w:rPr>
  </w:style>
  <w:style w:type="character" w:customStyle="1" w:styleId="409">
    <w:name w:val="EndNote Bibliography Title Char"/>
    <w:basedOn w:val="231"/>
    <w:link w:val="408"/>
    <w:autoRedefine/>
    <w:qFormat/>
    <w:uiPriority w:val="0"/>
    <w:rPr>
      <w:rFonts w:ascii="Calibri" w:hAnsi="Calibri" w:eastAsiaTheme="minorEastAsia" w:cstheme="minorBidi"/>
      <w:kern w:val="2"/>
      <w:szCs w:val="22"/>
      <w:lang w:eastAsia="zh-CN"/>
    </w:rPr>
  </w:style>
  <w:style w:type="paragraph" w:customStyle="1" w:styleId="410">
    <w:name w:val="EndNote Bibliography"/>
    <w:basedOn w:val="1"/>
    <w:link w:val="411"/>
    <w:qFormat/>
    <w:uiPriority w:val="0"/>
    <w:pPr>
      <w:jc w:val="left"/>
    </w:pPr>
    <w:rPr>
      <w:rFonts w:ascii="Calibri" w:hAnsi="Calibri"/>
      <w:sz w:val="20"/>
    </w:rPr>
  </w:style>
  <w:style w:type="character" w:customStyle="1" w:styleId="411">
    <w:name w:val="EndNote Bibliography Char"/>
    <w:basedOn w:val="231"/>
    <w:link w:val="410"/>
    <w:autoRedefine/>
    <w:qFormat/>
    <w:uiPriority w:val="0"/>
    <w:rPr>
      <w:rFonts w:ascii="Calibri" w:hAnsi="Calibri" w:eastAsiaTheme="minorEastAsia" w:cstheme="minorBidi"/>
      <w:kern w:val="2"/>
      <w:szCs w:val="22"/>
      <w:lang w:eastAsia="zh-CN"/>
    </w:rPr>
  </w:style>
  <w:style w:type="character" w:customStyle="1" w:styleId="412">
    <w:name w:val="fontstyle01"/>
    <w:basedOn w:val="231"/>
    <w:autoRedefine/>
    <w:qFormat/>
    <w:uiPriority w:val="0"/>
    <w:rPr>
      <w:rFonts w:ascii="PalatinoLinotype" w:hAnsi="PalatinoLinotype" w:eastAsia="PalatinoLinotype" w:cs="PalatinoLinotype"/>
      <w:color w:val="000000"/>
      <w:sz w:val="20"/>
      <w:szCs w:val="20"/>
    </w:rPr>
  </w:style>
  <w:style w:type="character" w:customStyle="1" w:styleId="413">
    <w:name w:val="fontstyle11"/>
    <w:basedOn w:val="231"/>
    <w:autoRedefine/>
    <w:qFormat/>
    <w:uiPriority w:val="0"/>
    <w:rPr>
      <w:rFonts w:hint="default" w:ascii="PalatinoLinotype" w:hAnsi="PalatinoLinotype" w:eastAsia="PalatinoLinotype" w:cs="PalatinoLinotype"/>
      <w:b/>
      <w:bCs/>
      <w:color w:val="000000"/>
      <w:sz w:val="20"/>
      <w:szCs w:val="20"/>
    </w:rPr>
  </w:style>
  <w:style w:type="paragraph" w:customStyle="1" w:styleId="414">
    <w:name w:val="Revision2"/>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15">
    <w:name w:val="Bibliography2"/>
    <w:basedOn w:val="1"/>
    <w:next w:val="1"/>
    <w:semiHidden/>
    <w:unhideWhenUsed/>
    <w:qFormat/>
    <w:uiPriority w:val="37"/>
  </w:style>
  <w:style w:type="character" w:customStyle="1" w:styleId="416">
    <w:name w:val="Book Title2"/>
    <w:basedOn w:val="231"/>
    <w:autoRedefine/>
    <w:qFormat/>
    <w:uiPriority w:val="33"/>
    <w:rPr>
      <w:b/>
      <w:bCs/>
      <w:i/>
      <w:iCs/>
      <w:spacing w:val="5"/>
    </w:rPr>
  </w:style>
  <w:style w:type="table" w:customStyle="1" w:styleId="417">
    <w:name w:val="Grid Table 1 Light2"/>
    <w:basedOn w:val="88"/>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18">
    <w:name w:val="Grid Table 1 Light - Accent 12"/>
    <w:basedOn w:val="88"/>
    <w:autoRedefine/>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19">
    <w:name w:val="Grid Table 1 Light - Accent 22"/>
    <w:basedOn w:val="88"/>
    <w:autoRedefine/>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420">
    <w:name w:val="Grid Table 1 Light - Accent 32"/>
    <w:basedOn w:val="88"/>
    <w:autoRedefine/>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21">
    <w:name w:val="Grid Table 1 Light - Accent 42"/>
    <w:basedOn w:val="88"/>
    <w:autoRedefine/>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422">
    <w:name w:val="Grid Table 1 Light - Accent 52"/>
    <w:basedOn w:val="88"/>
    <w:autoRedefine/>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3">
    <w:name w:val="Grid Table 1 Light - Accent 62"/>
    <w:basedOn w:val="88"/>
    <w:autoRedefine/>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424">
    <w:name w:val="Grid Table 22"/>
    <w:basedOn w:val="88"/>
    <w:autoRedefine/>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25">
    <w:name w:val="Grid Table 2 - Accent 12"/>
    <w:basedOn w:val="88"/>
    <w:autoRedefine/>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26">
    <w:name w:val="Grid Table 2 - Accent 22"/>
    <w:basedOn w:val="88"/>
    <w:autoRedefine/>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27">
    <w:name w:val="Grid Table 2 - Accent 32"/>
    <w:basedOn w:val="88"/>
    <w:autoRedefine/>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28">
    <w:name w:val="Grid Table 2 - Accent 42"/>
    <w:basedOn w:val="88"/>
    <w:autoRedefine/>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29">
    <w:name w:val="Grid Table 2 - Accent 52"/>
    <w:basedOn w:val="88"/>
    <w:autoRedefine/>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30">
    <w:name w:val="Grid Table 2 - Accent 62"/>
    <w:basedOn w:val="88"/>
    <w:autoRedefine/>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31">
    <w:name w:val="Grid Table 32"/>
    <w:basedOn w:val="88"/>
    <w:autoRedefine/>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2">
    <w:name w:val="Grid Table 3 - Accent 12"/>
    <w:basedOn w:val="88"/>
    <w:autoRedefine/>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33">
    <w:name w:val="Grid Table 3 - Accent 22"/>
    <w:basedOn w:val="88"/>
    <w:autoRedefine/>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34">
    <w:name w:val="Grid Table 3 - Accent 32"/>
    <w:basedOn w:val="88"/>
    <w:autoRedefine/>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35">
    <w:name w:val="Grid Table 3 - Accent 42"/>
    <w:basedOn w:val="88"/>
    <w:autoRedefine/>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36">
    <w:name w:val="Grid Table 3 - Accent 52"/>
    <w:basedOn w:val="88"/>
    <w:autoRedefine/>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37">
    <w:name w:val="Grid Table 3 - Accent 62"/>
    <w:basedOn w:val="88"/>
    <w:autoRedefine/>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38">
    <w:name w:val="Grid Table 42"/>
    <w:basedOn w:val="88"/>
    <w:autoRedefine/>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39">
    <w:name w:val="Grid Table 4 - Accent 12"/>
    <w:basedOn w:val="88"/>
    <w:autoRedefine/>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40">
    <w:name w:val="Grid Table 4 - Accent 22"/>
    <w:basedOn w:val="88"/>
    <w:autoRedefine/>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41">
    <w:name w:val="Grid Table 4 - Accent 32"/>
    <w:basedOn w:val="88"/>
    <w:autoRedefine/>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42">
    <w:name w:val="Grid Table 4 - Accent 42"/>
    <w:basedOn w:val="88"/>
    <w:autoRedefine/>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43">
    <w:name w:val="Grid Table 4 - Accent 52"/>
    <w:basedOn w:val="88"/>
    <w:autoRedefine/>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44">
    <w:name w:val="Grid Table 4 - Accent 62"/>
    <w:basedOn w:val="88"/>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45">
    <w:name w:val="Grid Table 5 Dark2"/>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46">
    <w:name w:val="Grid Table 5 Dark - Accent 12"/>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447">
    <w:name w:val="Grid Table 5 Dark - Accent 22"/>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448">
    <w:name w:val="Grid Table 5 Dark - Accent 32"/>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49">
    <w:name w:val="Grid Table 5 Dark - Accent 42"/>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450">
    <w:name w:val="Grid Table 5 Dark - Accent 52"/>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451">
    <w:name w:val="Grid Table 5 Dark - Accent 62"/>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52">
    <w:name w:val="Grid Table 6 Colorful2"/>
    <w:basedOn w:val="88"/>
    <w:autoRedefine/>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3">
    <w:name w:val="Grid Table 6 Colorful - Accent 12"/>
    <w:basedOn w:val="88"/>
    <w:autoRedefine/>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54">
    <w:name w:val="Grid Table 6 Colorful - Accent 22"/>
    <w:basedOn w:val="88"/>
    <w:autoRedefine/>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55">
    <w:name w:val="Grid Table 6 Colorful - Accent 32"/>
    <w:basedOn w:val="88"/>
    <w:autoRedefine/>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56">
    <w:name w:val="Grid Table 6 Colorful - Accent 42"/>
    <w:basedOn w:val="88"/>
    <w:autoRedefine/>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57">
    <w:name w:val="Grid Table 6 Colorful - Accent 52"/>
    <w:basedOn w:val="88"/>
    <w:autoRedefine/>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58">
    <w:name w:val="Grid Table 6 Colorful - Accent 62"/>
    <w:basedOn w:val="88"/>
    <w:autoRedefine/>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59">
    <w:name w:val="Grid Table 7 Colorful2"/>
    <w:basedOn w:val="88"/>
    <w:autoRedefine/>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60">
    <w:name w:val="Grid Table 7 Colorful - Accent 12"/>
    <w:basedOn w:val="88"/>
    <w:autoRedefine/>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61">
    <w:name w:val="Grid Table 7 Colorful - Accent 22"/>
    <w:basedOn w:val="88"/>
    <w:autoRedefine/>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62">
    <w:name w:val="Grid Table 7 Colorful - Accent 32"/>
    <w:basedOn w:val="88"/>
    <w:autoRedefine/>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63">
    <w:name w:val="Grid Table 7 Colorful - Accent 42"/>
    <w:basedOn w:val="88"/>
    <w:autoRedefine/>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64">
    <w:name w:val="Grid Table 7 Colorful - Accent 52"/>
    <w:basedOn w:val="88"/>
    <w:autoRedefine/>
    <w:qFormat/>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65">
    <w:name w:val="Grid Table 7 Colorful - Accent 62"/>
    <w:basedOn w:val="88"/>
    <w:autoRedefine/>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character" w:customStyle="1" w:styleId="466">
    <w:name w:val="Hashtag2"/>
    <w:basedOn w:val="231"/>
    <w:autoRedefine/>
    <w:semiHidden/>
    <w:unhideWhenUsed/>
    <w:qFormat/>
    <w:uiPriority w:val="99"/>
    <w:rPr>
      <w:color w:val="2B579A"/>
      <w:shd w:val="clear" w:color="auto" w:fill="E1DFDD"/>
    </w:rPr>
  </w:style>
  <w:style w:type="character" w:customStyle="1" w:styleId="467">
    <w:name w:val="Intense Emphasis2"/>
    <w:basedOn w:val="231"/>
    <w:autoRedefine/>
    <w:qFormat/>
    <w:uiPriority w:val="21"/>
    <w:rPr>
      <w:i/>
      <w:iCs/>
      <w:color w:val="5B9BD5" w:themeColor="accent1"/>
      <w14:textFill>
        <w14:solidFill>
          <w14:schemeClr w14:val="accent1"/>
        </w14:solidFill>
      </w14:textFill>
    </w:rPr>
  </w:style>
  <w:style w:type="character" w:customStyle="1" w:styleId="468">
    <w:name w:val="Intense Reference2"/>
    <w:basedOn w:val="231"/>
    <w:autoRedefine/>
    <w:qFormat/>
    <w:uiPriority w:val="32"/>
    <w:rPr>
      <w:b/>
      <w:bCs/>
      <w:smallCaps/>
      <w:color w:val="5B9BD5" w:themeColor="accent1"/>
      <w:spacing w:val="5"/>
      <w14:textFill>
        <w14:solidFill>
          <w14:schemeClr w14:val="accent1"/>
        </w14:solidFill>
      </w14:textFill>
    </w:rPr>
  </w:style>
  <w:style w:type="table" w:customStyle="1" w:styleId="469">
    <w:name w:val="List Table 1 Light2"/>
    <w:basedOn w:val="88"/>
    <w:autoRedefine/>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70">
    <w:name w:val="List Table 1 Light - Accent 12"/>
    <w:basedOn w:val="88"/>
    <w:autoRedefine/>
    <w:qFormat/>
    <w:uiPriority w:val="46"/>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71">
    <w:name w:val="List Table 1 Light - Accent 22"/>
    <w:basedOn w:val="88"/>
    <w:autoRedefine/>
    <w:qFormat/>
    <w:uiPriority w:val="46"/>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72">
    <w:name w:val="List Table 1 Light - Accent 32"/>
    <w:basedOn w:val="88"/>
    <w:autoRedefine/>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73">
    <w:name w:val="List Table 1 Light - Accent 42"/>
    <w:basedOn w:val="88"/>
    <w:autoRedefine/>
    <w:qFormat/>
    <w:uiPriority w:val="46"/>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74">
    <w:name w:val="List Table 1 Light - Accent 52"/>
    <w:basedOn w:val="88"/>
    <w:autoRedefine/>
    <w:qFormat/>
    <w:uiPriority w:val="46"/>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75">
    <w:name w:val="List Table 1 Light - Accent 62"/>
    <w:basedOn w:val="88"/>
    <w:autoRedefine/>
    <w:qFormat/>
    <w:uiPriority w:val="46"/>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76">
    <w:name w:val="List Table 22"/>
    <w:basedOn w:val="88"/>
    <w:autoRedefine/>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77">
    <w:name w:val="List Table 2 - Accent 12"/>
    <w:basedOn w:val="88"/>
    <w:autoRedefine/>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78">
    <w:name w:val="List Table 2 - Accent 22"/>
    <w:basedOn w:val="88"/>
    <w:autoRedefine/>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79">
    <w:name w:val="List Table 2 - Accent 32"/>
    <w:basedOn w:val="88"/>
    <w:autoRedefine/>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80">
    <w:name w:val="List Table 2 - Accent 42"/>
    <w:basedOn w:val="88"/>
    <w:autoRedefine/>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81">
    <w:name w:val="List Table 2 - Accent 52"/>
    <w:basedOn w:val="88"/>
    <w:autoRedefine/>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82">
    <w:name w:val="List Table 2 - Accent 62"/>
    <w:basedOn w:val="88"/>
    <w:autoRedefine/>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83">
    <w:name w:val="List Table 32"/>
    <w:basedOn w:val="88"/>
    <w:autoRedefine/>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484">
    <w:name w:val="List Table 3 - Accent 12"/>
    <w:basedOn w:val="88"/>
    <w:autoRedefine/>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485">
    <w:name w:val="List Table 3 - Accent 22"/>
    <w:basedOn w:val="88"/>
    <w:autoRedefine/>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486">
    <w:name w:val="List Table 3 - Accent 32"/>
    <w:basedOn w:val="88"/>
    <w:autoRedefine/>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487">
    <w:name w:val="List Table 3 - Accent 42"/>
    <w:basedOn w:val="88"/>
    <w:autoRedefine/>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488">
    <w:name w:val="List Table 3 - Accent 52"/>
    <w:basedOn w:val="88"/>
    <w:autoRedefine/>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489">
    <w:name w:val="List Table 3 - Accent 62"/>
    <w:basedOn w:val="88"/>
    <w:autoRedefine/>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490">
    <w:name w:val="List Table 42"/>
    <w:basedOn w:val="88"/>
    <w:autoRedefine/>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91">
    <w:name w:val="List Table 4 - Accent 12"/>
    <w:basedOn w:val="88"/>
    <w:autoRedefine/>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92">
    <w:name w:val="List Table 4 - Accent 22"/>
    <w:basedOn w:val="88"/>
    <w:autoRedefine/>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93">
    <w:name w:val="List Table 4 - Accent 32"/>
    <w:basedOn w:val="88"/>
    <w:autoRedefine/>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94">
    <w:name w:val="List Table 4 - Accent 42"/>
    <w:basedOn w:val="88"/>
    <w:autoRedefine/>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95">
    <w:name w:val="List Table 4 - Accent 52"/>
    <w:basedOn w:val="88"/>
    <w:autoRedefine/>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96">
    <w:name w:val="List Table 4 - Accent 62"/>
    <w:basedOn w:val="88"/>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97">
    <w:name w:val="List Table 5 Dark2"/>
    <w:basedOn w:val="88"/>
    <w:autoRedefine/>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98">
    <w:name w:val="List Table 5 Dark - Accent 12"/>
    <w:basedOn w:val="88"/>
    <w:autoRedefine/>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99">
    <w:name w:val="List Table 5 Dark - Accent 22"/>
    <w:basedOn w:val="88"/>
    <w:autoRedefine/>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500">
    <w:name w:val="List Table 5 Dark - Accent 32"/>
    <w:basedOn w:val="88"/>
    <w:autoRedefine/>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501">
    <w:name w:val="List Table 5 Dark - Accent 42"/>
    <w:basedOn w:val="88"/>
    <w:autoRedefine/>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502">
    <w:name w:val="List Table 5 Dark - Accent 52"/>
    <w:basedOn w:val="88"/>
    <w:autoRedefine/>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503">
    <w:name w:val="List Table 5 Dark - Accent 62"/>
    <w:basedOn w:val="88"/>
    <w:autoRedefine/>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504">
    <w:name w:val="List Table 6 Colorful2"/>
    <w:basedOn w:val="88"/>
    <w:autoRedefine/>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05">
    <w:name w:val="List Table 6 Colorful - Accent 12"/>
    <w:basedOn w:val="88"/>
    <w:autoRedefine/>
    <w:qFormat/>
    <w:uiPriority w:val="51"/>
    <w:rPr>
      <w:color w:val="2E75B6" w:themeColor="accent1" w:themeShade="BF"/>
    </w:rPr>
    <w:tblPr>
      <w:tblBorders>
        <w:top w:val="single" w:color="5B9BD5" w:themeColor="accent1" w:sz="4" w:space="0"/>
        <w:bottom w:val="single" w:color="5B9BD5" w:themeColor="accent1" w:sz="4" w:space="0"/>
      </w:tblBorders>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506">
    <w:name w:val="List Table 6 Colorful - Accent 22"/>
    <w:basedOn w:val="88"/>
    <w:autoRedefine/>
    <w:qFormat/>
    <w:uiPriority w:val="51"/>
    <w:rPr>
      <w:color w:val="C55A11" w:themeColor="accent2" w:themeShade="BF"/>
    </w:rPr>
    <w:tblPr>
      <w:tblBorders>
        <w:top w:val="single" w:color="ED7D31" w:themeColor="accent2" w:sz="4" w:space="0"/>
        <w:bottom w:val="single" w:color="ED7D31" w:themeColor="accent2" w:sz="4" w:space="0"/>
      </w:tblBorders>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507">
    <w:name w:val="List Table 6 Colorful - Accent 32"/>
    <w:basedOn w:val="88"/>
    <w:autoRedefine/>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508">
    <w:name w:val="List Table 6 Colorful - Accent 42"/>
    <w:basedOn w:val="88"/>
    <w:autoRedefine/>
    <w:qFormat/>
    <w:uiPriority w:val="51"/>
    <w:rPr>
      <w:color w:val="BF9000" w:themeColor="accent4" w:themeShade="BF"/>
    </w:rPr>
    <w:tblPr>
      <w:tblBorders>
        <w:top w:val="single" w:color="FFC000" w:themeColor="accent4" w:sz="4" w:space="0"/>
        <w:bottom w:val="single" w:color="FFC000" w:themeColor="accent4" w:sz="4" w:space="0"/>
      </w:tblBorders>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509">
    <w:name w:val="List Table 6 Colorful - Accent 52"/>
    <w:basedOn w:val="88"/>
    <w:autoRedefine/>
    <w:qFormat/>
    <w:uiPriority w:val="51"/>
    <w:rPr>
      <w:color w:val="2F5597" w:themeColor="accent5" w:themeShade="BF"/>
    </w:rPr>
    <w:tblPr>
      <w:tblBorders>
        <w:top w:val="single" w:color="4472C4" w:themeColor="accent5" w:sz="4" w:space="0"/>
        <w:bottom w:val="single" w:color="4472C4" w:themeColor="accent5" w:sz="4" w:space="0"/>
      </w:tblBorders>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510">
    <w:name w:val="List Table 6 Colorful - Accent 62"/>
    <w:basedOn w:val="88"/>
    <w:autoRedefine/>
    <w:qFormat/>
    <w:uiPriority w:val="51"/>
    <w:rPr>
      <w:color w:val="548235" w:themeColor="accent6" w:themeShade="BF"/>
    </w:rPr>
    <w:tblPr>
      <w:tblBorders>
        <w:top w:val="single" w:color="70AD47" w:themeColor="accent6" w:sz="4" w:space="0"/>
        <w:bottom w:val="single" w:color="70AD47" w:themeColor="accent6" w:sz="4" w:space="0"/>
      </w:tblBorders>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511">
    <w:name w:val="List Table 7 Colorful2"/>
    <w:basedOn w:val="88"/>
    <w:autoRedefine/>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2">
    <w:name w:val="List Table 7 Colorful - Accent 12"/>
    <w:basedOn w:val="88"/>
    <w:autoRedefine/>
    <w:qFormat/>
    <w:uiPriority w:val="52"/>
    <w:rPr>
      <w:color w:val="2E75B6" w:themeColor="accent1" w:themeShade="BF"/>
    </w:r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3">
    <w:name w:val="List Table 7 Colorful - Accent 22"/>
    <w:basedOn w:val="88"/>
    <w:autoRedefine/>
    <w:qFormat/>
    <w:uiPriority w:val="52"/>
    <w:rPr>
      <w:color w:val="C55A11" w:themeColor="accent2" w:themeShade="BF"/>
    </w:r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4">
    <w:name w:val="List Table 7 Colorful - Accent 32"/>
    <w:basedOn w:val="88"/>
    <w:autoRedefine/>
    <w:qFormat/>
    <w:uiPriority w:val="52"/>
    <w:rPr>
      <w:color w:val="7C7C7C" w:themeColor="accent3" w:themeShade="BF"/>
    </w:r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5">
    <w:name w:val="List Table 7 Colorful - Accent 42"/>
    <w:basedOn w:val="88"/>
    <w:autoRedefine/>
    <w:qFormat/>
    <w:uiPriority w:val="52"/>
    <w:rPr>
      <w:color w:val="BF9000" w:themeColor="accent4" w:themeShade="BF"/>
    </w:r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6">
    <w:name w:val="List Table 7 Colorful - Accent 52"/>
    <w:basedOn w:val="88"/>
    <w:autoRedefine/>
    <w:qFormat/>
    <w:uiPriority w:val="52"/>
    <w:rPr>
      <w:color w:val="2F5597" w:themeColor="accent5" w:themeShade="BF"/>
    </w:r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7">
    <w:name w:val="List Table 7 Colorful - Accent 62"/>
    <w:basedOn w:val="88"/>
    <w:autoRedefine/>
    <w:qFormat/>
    <w:uiPriority w:val="52"/>
    <w:rPr>
      <w:color w:val="548235" w:themeColor="accent6" w:themeShade="BF"/>
    </w:r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518">
    <w:name w:val="Mention2"/>
    <w:basedOn w:val="231"/>
    <w:autoRedefine/>
    <w:semiHidden/>
    <w:unhideWhenUsed/>
    <w:qFormat/>
    <w:uiPriority w:val="99"/>
    <w:rPr>
      <w:color w:val="2B579A"/>
      <w:shd w:val="clear" w:color="auto" w:fill="E1DFDD"/>
    </w:rPr>
  </w:style>
  <w:style w:type="table" w:customStyle="1" w:styleId="519">
    <w:name w:val="Plain Table 12"/>
    <w:basedOn w:val="88"/>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520">
    <w:name w:val="Plain Table 22"/>
    <w:basedOn w:val="88"/>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521">
    <w:name w:val="Plain Table 32"/>
    <w:basedOn w:val="88"/>
    <w:autoRedefine/>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522">
    <w:name w:val="Plain Table 42"/>
    <w:basedOn w:val="88"/>
    <w:autoRedefine/>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523">
    <w:name w:val="Plain Table 52"/>
    <w:basedOn w:val="88"/>
    <w:autoRedefine/>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524">
    <w:name w:val="Smart Hyperlink2"/>
    <w:basedOn w:val="231"/>
    <w:autoRedefine/>
    <w:semiHidden/>
    <w:unhideWhenUsed/>
    <w:qFormat/>
    <w:uiPriority w:val="99"/>
    <w:rPr>
      <w:u w:val="dotted"/>
    </w:rPr>
  </w:style>
  <w:style w:type="character" w:customStyle="1" w:styleId="525">
    <w:name w:val="SmartLink2"/>
    <w:basedOn w:val="231"/>
    <w:autoRedefine/>
    <w:semiHidden/>
    <w:unhideWhenUsed/>
    <w:qFormat/>
    <w:uiPriority w:val="99"/>
    <w:rPr>
      <w:color w:val="0000FF"/>
      <w:u w:val="single"/>
      <w:shd w:val="clear" w:color="auto" w:fill="F3F2F1"/>
    </w:rPr>
  </w:style>
  <w:style w:type="character" w:customStyle="1" w:styleId="526">
    <w:name w:val="Subtle Emphasis2"/>
    <w:basedOn w:val="231"/>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527">
    <w:name w:val="Subtle Reference2"/>
    <w:basedOn w:val="231"/>
    <w:autoRedefine/>
    <w:qFormat/>
    <w:uiPriority w:val="31"/>
    <w:rPr>
      <w:smallCaps/>
      <w:color w:val="595959" w:themeColor="text1" w:themeTint="A6"/>
      <w14:textFill>
        <w14:solidFill>
          <w14:schemeClr w14:val="tx1">
            <w14:lumMod w14:val="65000"/>
            <w14:lumOff w14:val="35000"/>
          </w14:schemeClr>
        </w14:solidFill>
      </w14:textFill>
    </w:rPr>
  </w:style>
  <w:style w:type="table" w:customStyle="1" w:styleId="528">
    <w:name w:val="Table Grid Light2"/>
    <w:basedOn w:val="88"/>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529">
    <w:name w:val="TOC Heading2"/>
    <w:basedOn w:val="3"/>
    <w:next w:val="1"/>
    <w:semiHidden/>
    <w:unhideWhenUsed/>
    <w:qFormat/>
    <w:uiPriority w:val="39"/>
    <w:pPr>
      <w:numPr>
        <w:numId w:val="0"/>
      </w:numPr>
      <w:outlineLvl w:val="9"/>
    </w:pPr>
  </w:style>
  <w:style w:type="character" w:customStyle="1" w:styleId="530">
    <w:name w:val="Unresolved Mention2"/>
    <w:basedOn w:val="231"/>
    <w:autoRedefine/>
    <w:semiHidden/>
    <w:unhideWhenUsed/>
    <w:qFormat/>
    <w:uiPriority w:val="99"/>
    <w:rPr>
      <w:color w:val="605E5C"/>
      <w:shd w:val="clear" w:color="auto" w:fill="E1DFDD"/>
    </w:rPr>
  </w:style>
  <w:style w:type="paragraph" w:customStyle="1" w:styleId="531">
    <w:name w:val="Revision3"/>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32">
    <w:name w:val="Bibliography3"/>
    <w:basedOn w:val="1"/>
    <w:next w:val="1"/>
    <w:semiHidden/>
    <w:unhideWhenUsed/>
    <w:qFormat/>
    <w:uiPriority w:val="37"/>
  </w:style>
  <w:style w:type="character" w:customStyle="1" w:styleId="533">
    <w:name w:val="Book Title3"/>
    <w:basedOn w:val="231"/>
    <w:autoRedefine/>
    <w:qFormat/>
    <w:uiPriority w:val="33"/>
    <w:rPr>
      <w:b/>
      <w:bCs/>
      <w:i/>
      <w:iCs/>
      <w:spacing w:val="5"/>
    </w:rPr>
  </w:style>
  <w:style w:type="table" w:customStyle="1" w:styleId="534">
    <w:name w:val="Grid Table 1 Light3"/>
    <w:basedOn w:val="88"/>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535">
    <w:name w:val="Grid Table 1 Light - Accent 13"/>
    <w:basedOn w:val="88"/>
    <w:autoRedefine/>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536">
    <w:name w:val="Grid Table 1 Light - Accent 23"/>
    <w:basedOn w:val="88"/>
    <w:autoRedefine/>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537">
    <w:name w:val="Grid Table 1 Light - Accent 33"/>
    <w:basedOn w:val="88"/>
    <w:autoRedefine/>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538">
    <w:name w:val="Grid Table 1 Light - Accent 43"/>
    <w:basedOn w:val="88"/>
    <w:autoRedefine/>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539">
    <w:name w:val="Grid Table 1 Light - Accent 53"/>
    <w:basedOn w:val="88"/>
    <w:autoRedefine/>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540">
    <w:name w:val="Grid Table 1 Light - Accent 63"/>
    <w:basedOn w:val="88"/>
    <w:autoRedefine/>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541">
    <w:name w:val="Grid Table 23"/>
    <w:basedOn w:val="88"/>
    <w:autoRedefine/>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42">
    <w:name w:val="Grid Table 2 - Accent 13"/>
    <w:basedOn w:val="88"/>
    <w:autoRedefine/>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543">
    <w:name w:val="Grid Table 2 - Accent 23"/>
    <w:basedOn w:val="88"/>
    <w:autoRedefine/>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544">
    <w:name w:val="Grid Table 2 - Accent 33"/>
    <w:basedOn w:val="88"/>
    <w:autoRedefine/>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545">
    <w:name w:val="Grid Table 2 - Accent 43"/>
    <w:basedOn w:val="88"/>
    <w:autoRedefine/>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546">
    <w:name w:val="Grid Table 2 - Accent 53"/>
    <w:basedOn w:val="88"/>
    <w:autoRedefine/>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547">
    <w:name w:val="Grid Table 2 - Accent 63"/>
    <w:basedOn w:val="88"/>
    <w:autoRedefine/>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548">
    <w:name w:val="Grid Table 33"/>
    <w:basedOn w:val="88"/>
    <w:autoRedefine/>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549">
    <w:name w:val="Grid Table 3 - Accent 13"/>
    <w:basedOn w:val="88"/>
    <w:autoRedefine/>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550">
    <w:name w:val="Grid Table 3 - Accent 23"/>
    <w:basedOn w:val="88"/>
    <w:autoRedefine/>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551">
    <w:name w:val="Grid Table 3 - Accent 33"/>
    <w:basedOn w:val="88"/>
    <w:autoRedefine/>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552">
    <w:name w:val="Grid Table 3 - Accent 43"/>
    <w:basedOn w:val="88"/>
    <w:autoRedefine/>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553">
    <w:name w:val="Grid Table 3 - Accent 53"/>
    <w:basedOn w:val="88"/>
    <w:autoRedefine/>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554">
    <w:name w:val="Grid Table 3 - Accent 63"/>
    <w:basedOn w:val="88"/>
    <w:autoRedefine/>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555">
    <w:name w:val="Grid Table 43"/>
    <w:basedOn w:val="88"/>
    <w:autoRedefine/>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56">
    <w:name w:val="Grid Table 4 - Accent 13"/>
    <w:basedOn w:val="88"/>
    <w:autoRedefine/>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557">
    <w:name w:val="Grid Table 4 - Accent 23"/>
    <w:basedOn w:val="88"/>
    <w:autoRedefine/>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558">
    <w:name w:val="Grid Table 4 - Accent 33"/>
    <w:basedOn w:val="88"/>
    <w:autoRedefine/>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559">
    <w:name w:val="Grid Table 4 - Accent 43"/>
    <w:basedOn w:val="88"/>
    <w:autoRedefine/>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560">
    <w:name w:val="Grid Table 4 - Accent 53"/>
    <w:basedOn w:val="88"/>
    <w:autoRedefine/>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561">
    <w:name w:val="Grid Table 4 - Accent 63"/>
    <w:basedOn w:val="88"/>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562">
    <w:name w:val="Grid Table 5 Dark3"/>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563">
    <w:name w:val="Grid Table 5 Dark - Accent 13"/>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564">
    <w:name w:val="Grid Table 5 Dark - Accent 23"/>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565">
    <w:name w:val="Grid Table 5 Dark - Accent 33"/>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566">
    <w:name w:val="Grid Table 5 Dark - Accent 43"/>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567">
    <w:name w:val="Grid Table 5 Dark - Accent 53"/>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568">
    <w:name w:val="Grid Table 5 Dark - Accent 63"/>
    <w:basedOn w:val="88"/>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569">
    <w:name w:val="Grid Table 6 Colorful3"/>
    <w:basedOn w:val="88"/>
    <w:autoRedefine/>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70">
    <w:name w:val="Grid Table 6 Colorful - Accent 13"/>
    <w:basedOn w:val="88"/>
    <w:autoRedefine/>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571">
    <w:name w:val="Grid Table 6 Colorful - Accent 23"/>
    <w:basedOn w:val="88"/>
    <w:autoRedefine/>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572">
    <w:name w:val="Grid Table 6 Colorful - Accent 33"/>
    <w:basedOn w:val="88"/>
    <w:autoRedefine/>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573">
    <w:name w:val="Grid Table 6 Colorful - Accent 43"/>
    <w:basedOn w:val="88"/>
    <w:autoRedefine/>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574">
    <w:name w:val="Grid Table 6 Colorful - Accent 53"/>
    <w:basedOn w:val="88"/>
    <w:autoRedefine/>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575">
    <w:name w:val="Grid Table 6 Colorful - Accent 63"/>
    <w:basedOn w:val="88"/>
    <w:autoRedefine/>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576">
    <w:name w:val="Grid Table 7 Colorful3"/>
    <w:basedOn w:val="88"/>
    <w:autoRedefine/>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577">
    <w:name w:val="Grid Table 7 Colorful - Accent 13"/>
    <w:basedOn w:val="88"/>
    <w:autoRedefine/>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578">
    <w:name w:val="Grid Table 7 Colorful - Accent 23"/>
    <w:basedOn w:val="88"/>
    <w:autoRedefine/>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579">
    <w:name w:val="Grid Table 7 Colorful - Accent 33"/>
    <w:basedOn w:val="88"/>
    <w:autoRedefine/>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580">
    <w:name w:val="Grid Table 7 Colorful - Accent 43"/>
    <w:basedOn w:val="88"/>
    <w:autoRedefine/>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581">
    <w:name w:val="Grid Table 7 Colorful - Accent 53"/>
    <w:basedOn w:val="88"/>
    <w:autoRedefine/>
    <w:qFormat/>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582">
    <w:name w:val="Grid Table 7 Colorful - Accent 63"/>
    <w:basedOn w:val="88"/>
    <w:autoRedefine/>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character" w:customStyle="1" w:styleId="583">
    <w:name w:val="Hashtag3"/>
    <w:basedOn w:val="231"/>
    <w:autoRedefine/>
    <w:semiHidden/>
    <w:unhideWhenUsed/>
    <w:qFormat/>
    <w:uiPriority w:val="99"/>
    <w:rPr>
      <w:color w:val="2B579A"/>
      <w:shd w:val="clear" w:color="auto" w:fill="E1DFDD"/>
    </w:rPr>
  </w:style>
  <w:style w:type="character" w:customStyle="1" w:styleId="584">
    <w:name w:val="Intense Emphasis3"/>
    <w:basedOn w:val="231"/>
    <w:autoRedefine/>
    <w:qFormat/>
    <w:uiPriority w:val="21"/>
    <w:rPr>
      <w:i/>
      <w:iCs/>
      <w:color w:val="5B9BD5" w:themeColor="accent1"/>
      <w14:textFill>
        <w14:solidFill>
          <w14:schemeClr w14:val="accent1"/>
        </w14:solidFill>
      </w14:textFill>
    </w:rPr>
  </w:style>
  <w:style w:type="character" w:customStyle="1" w:styleId="585">
    <w:name w:val="Intense Reference3"/>
    <w:basedOn w:val="231"/>
    <w:autoRedefine/>
    <w:qFormat/>
    <w:uiPriority w:val="32"/>
    <w:rPr>
      <w:b/>
      <w:bCs/>
      <w:smallCaps/>
      <w:color w:val="5B9BD5" w:themeColor="accent1"/>
      <w:spacing w:val="5"/>
      <w14:textFill>
        <w14:solidFill>
          <w14:schemeClr w14:val="accent1"/>
        </w14:solidFill>
      </w14:textFill>
    </w:rPr>
  </w:style>
  <w:style w:type="table" w:customStyle="1" w:styleId="586">
    <w:name w:val="List Table 1 Light3"/>
    <w:basedOn w:val="88"/>
    <w:autoRedefine/>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87">
    <w:name w:val="List Table 1 Light - Accent 13"/>
    <w:basedOn w:val="88"/>
    <w:autoRedefine/>
    <w:qFormat/>
    <w:uiPriority w:val="46"/>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588">
    <w:name w:val="List Table 1 Light - Accent 23"/>
    <w:basedOn w:val="88"/>
    <w:autoRedefine/>
    <w:qFormat/>
    <w:uiPriority w:val="46"/>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589">
    <w:name w:val="List Table 1 Light - Accent 33"/>
    <w:basedOn w:val="88"/>
    <w:autoRedefine/>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590">
    <w:name w:val="List Table 1 Light - Accent 43"/>
    <w:basedOn w:val="88"/>
    <w:autoRedefine/>
    <w:qFormat/>
    <w:uiPriority w:val="46"/>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591">
    <w:name w:val="List Table 1 Light - Accent 53"/>
    <w:basedOn w:val="88"/>
    <w:autoRedefine/>
    <w:qFormat/>
    <w:uiPriority w:val="46"/>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592">
    <w:name w:val="List Table 1 Light - Accent 63"/>
    <w:basedOn w:val="88"/>
    <w:autoRedefine/>
    <w:qFormat/>
    <w:uiPriority w:val="46"/>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593">
    <w:name w:val="List Table 23"/>
    <w:basedOn w:val="88"/>
    <w:autoRedefine/>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94">
    <w:name w:val="List Table 2 - Accent 13"/>
    <w:basedOn w:val="88"/>
    <w:autoRedefine/>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595">
    <w:name w:val="List Table 2 - Accent 23"/>
    <w:basedOn w:val="88"/>
    <w:autoRedefine/>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596">
    <w:name w:val="List Table 2 - Accent 33"/>
    <w:basedOn w:val="88"/>
    <w:autoRedefine/>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597">
    <w:name w:val="List Table 2 - Accent 43"/>
    <w:basedOn w:val="88"/>
    <w:autoRedefine/>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598">
    <w:name w:val="List Table 2 - Accent 53"/>
    <w:basedOn w:val="88"/>
    <w:autoRedefine/>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599">
    <w:name w:val="List Table 2 - Accent 63"/>
    <w:basedOn w:val="88"/>
    <w:autoRedefine/>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600">
    <w:name w:val="List Table 33"/>
    <w:basedOn w:val="88"/>
    <w:autoRedefine/>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601">
    <w:name w:val="List Table 3 - Accent 13"/>
    <w:basedOn w:val="88"/>
    <w:autoRedefine/>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602">
    <w:name w:val="List Table 3 - Accent 23"/>
    <w:basedOn w:val="88"/>
    <w:autoRedefine/>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603">
    <w:name w:val="List Table 3 - Accent 33"/>
    <w:basedOn w:val="88"/>
    <w:autoRedefine/>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604">
    <w:name w:val="List Table 3 - Accent 43"/>
    <w:basedOn w:val="88"/>
    <w:autoRedefine/>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605">
    <w:name w:val="List Table 3 - Accent 53"/>
    <w:basedOn w:val="88"/>
    <w:autoRedefine/>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606">
    <w:name w:val="List Table 3 - Accent 63"/>
    <w:basedOn w:val="88"/>
    <w:autoRedefine/>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607">
    <w:name w:val="List Table 43"/>
    <w:basedOn w:val="88"/>
    <w:autoRedefine/>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608">
    <w:name w:val="List Table 4 - Accent 13"/>
    <w:basedOn w:val="88"/>
    <w:autoRedefine/>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609">
    <w:name w:val="List Table 4 - Accent 23"/>
    <w:basedOn w:val="88"/>
    <w:autoRedefine/>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610">
    <w:name w:val="List Table 4 - Accent 33"/>
    <w:basedOn w:val="88"/>
    <w:autoRedefine/>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611">
    <w:name w:val="List Table 4 - Accent 43"/>
    <w:basedOn w:val="88"/>
    <w:autoRedefine/>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612">
    <w:name w:val="List Table 4 - Accent 53"/>
    <w:basedOn w:val="88"/>
    <w:autoRedefine/>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613">
    <w:name w:val="List Table 4 - Accent 63"/>
    <w:basedOn w:val="88"/>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614">
    <w:name w:val="List Table 5 Dark3"/>
    <w:basedOn w:val="88"/>
    <w:autoRedefine/>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615">
    <w:name w:val="List Table 5 Dark - Accent 13"/>
    <w:basedOn w:val="88"/>
    <w:autoRedefine/>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616">
    <w:name w:val="List Table 5 Dark - Accent 23"/>
    <w:basedOn w:val="88"/>
    <w:autoRedefine/>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617">
    <w:name w:val="List Table 5 Dark - Accent 33"/>
    <w:basedOn w:val="88"/>
    <w:autoRedefine/>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618">
    <w:name w:val="List Table 5 Dark - Accent 43"/>
    <w:basedOn w:val="88"/>
    <w:autoRedefine/>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619">
    <w:name w:val="List Table 5 Dark - Accent 53"/>
    <w:basedOn w:val="88"/>
    <w:autoRedefine/>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620">
    <w:name w:val="List Table 5 Dark - Accent 63"/>
    <w:basedOn w:val="88"/>
    <w:autoRedefine/>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621">
    <w:name w:val="List Table 6 Colorful3"/>
    <w:basedOn w:val="88"/>
    <w:autoRedefine/>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622">
    <w:name w:val="List Table 6 Colorful - Accent 13"/>
    <w:basedOn w:val="88"/>
    <w:autoRedefine/>
    <w:qFormat/>
    <w:uiPriority w:val="51"/>
    <w:rPr>
      <w:color w:val="2E75B6" w:themeColor="accent1" w:themeShade="BF"/>
    </w:rPr>
    <w:tblPr>
      <w:tblBorders>
        <w:top w:val="single" w:color="5B9BD5" w:themeColor="accent1" w:sz="4" w:space="0"/>
        <w:bottom w:val="single" w:color="5B9BD5" w:themeColor="accent1" w:sz="4" w:space="0"/>
      </w:tblBorders>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623">
    <w:name w:val="List Table 6 Colorful - Accent 23"/>
    <w:basedOn w:val="88"/>
    <w:autoRedefine/>
    <w:qFormat/>
    <w:uiPriority w:val="51"/>
    <w:rPr>
      <w:color w:val="C55A11" w:themeColor="accent2" w:themeShade="BF"/>
    </w:rPr>
    <w:tblPr>
      <w:tblBorders>
        <w:top w:val="single" w:color="ED7D31" w:themeColor="accent2" w:sz="4" w:space="0"/>
        <w:bottom w:val="single" w:color="ED7D31" w:themeColor="accent2" w:sz="4" w:space="0"/>
      </w:tblBorders>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624">
    <w:name w:val="List Table 6 Colorful - Accent 33"/>
    <w:basedOn w:val="88"/>
    <w:autoRedefine/>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625">
    <w:name w:val="List Table 6 Colorful - Accent 43"/>
    <w:basedOn w:val="88"/>
    <w:autoRedefine/>
    <w:qFormat/>
    <w:uiPriority w:val="51"/>
    <w:rPr>
      <w:color w:val="BF9000" w:themeColor="accent4" w:themeShade="BF"/>
    </w:rPr>
    <w:tblPr>
      <w:tblBorders>
        <w:top w:val="single" w:color="FFC000" w:themeColor="accent4" w:sz="4" w:space="0"/>
        <w:bottom w:val="single" w:color="FFC000" w:themeColor="accent4" w:sz="4" w:space="0"/>
      </w:tblBorders>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626">
    <w:name w:val="List Table 6 Colorful - Accent 53"/>
    <w:basedOn w:val="88"/>
    <w:autoRedefine/>
    <w:qFormat/>
    <w:uiPriority w:val="51"/>
    <w:rPr>
      <w:color w:val="2F5597" w:themeColor="accent5" w:themeShade="BF"/>
    </w:rPr>
    <w:tblPr>
      <w:tblBorders>
        <w:top w:val="single" w:color="4472C4" w:themeColor="accent5" w:sz="4" w:space="0"/>
        <w:bottom w:val="single" w:color="4472C4" w:themeColor="accent5" w:sz="4" w:space="0"/>
      </w:tblBorders>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627">
    <w:name w:val="List Table 6 Colorful - Accent 63"/>
    <w:basedOn w:val="88"/>
    <w:autoRedefine/>
    <w:qFormat/>
    <w:uiPriority w:val="51"/>
    <w:rPr>
      <w:color w:val="548235" w:themeColor="accent6" w:themeShade="BF"/>
    </w:rPr>
    <w:tblPr>
      <w:tblBorders>
        <w:top w:val="single" w:color="70AD47" w:themeColor="accent6" w:sz="4" w:space="0"/>
        <w:bottom w:val="single" w:color="70AD47" w:themeColor="accent6" w:sz="4" w:space="0"/>
      </w:tblBorders>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628">
    <w:name w:val="List Table 7 Colorful3"/>
    <w:basedOn w:val="88"/>
    <w:autoRedefine/>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629">
    <w:name w:val="List Table 7 Colorful - Accent 13"/>
    <w:basedOn w:val="88"/>
    <w:autoRedefine/>
    <w:qFormat/>
    <w:uiPriority w:val="52"/>
    <w:rPr>
      <w:color w:val="2E75B6" w:themeColor="accent1" w:themeShade="BF"/>
    </w:r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630">
    <w:name w:val="List Table 7 Colorful - Accent 23"/>
    <w:basedOn w:val="88"/>
    <w:autoRedefine/>
    <w:qFormat/>
    <w:uiPriority w:val="52"/>
    <w:rPr>
      <w:color w:val="C55A11" w:themeColor="accent2" w:themeShade="BF"/>
    </w:r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631">
    <w:name w:val="List Table 7 Colorful - Accent 33"/>
    <w:basedOn w:val="88"/>
    <w:autoRedefine/>
    <w:qFormat/>
    <w:uiPriority w:val="52"/>
    <w:rPr>
      <w:color w:val="7C7C7C" w:themeColor="accent3" w:themeShade="BF"/>
    </w:r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632">
    <w:name w:val="List Table 7 Colorful - Accent 43"/>
    <w:basedOn w:val="88"/>
    <w:autoRedefine/>
    <w:qFormat/>
    <w:uiPriority w:val="52"/>
    <w:rPr>
      <w:color w:val="BF9000" w:themeColor="accent4" w:themeShade="BF"/>
    </w:r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633">
    <w:name w:val="List Table 7 Colorful - Accent 53"/>
    <w:basedOn w:val="88"/>
    <w:autoRedefine/>
    <w:qFormat/>
    <w:uiPriority w:val="52"/>
    <w:rPr>
      <w:color w:val="2F5597" w:themeColor="accent5" w:themeShade="BF"/>
    </w:r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634">
    <w:name w:val="List Table 7 Colorful - Accent 63"/>
    <w:basedOn w:val="88"/>
    <w:autoRedefine/>
    <w:qFormat/>
    <w:uiPriority w:val="52"/>
    <w:rPr>
      <w:color w:val="548235" w:themeColor="accent6" w:themeShade="BF"/>
    </w:r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635">
    <w:name w:val="Mention3"/>
    <w:basedOn w:val="231"/>
    <w:autoRedefine/>
    <w:semiHidden/>
    <w:unhideWhenUsed/>
    <w:qFormat/>
    <w:uiPriority w:val="99"/>
    <w:rPr>
      <w:color w:val="2B579A"/>
      <w:shd w:val="clear" w:color="auto" w:fill="E1DFDD"/>
    </w:rPr>
  </w:style>
  <w:style w:type="table" w:customStyle="1" w:styleId="636">
    <w:name w:val="Plain Table 13"/>
    <w:basedOn w:val="88"/>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37">
    <w:name w:val="Plain Table 23"/>
    <w:basedOn w:val="88"/>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638">
    <w:name w:val="Plain Table 33"/>
    <w:basedOn w:val="88"/>
    <w:autoRedefine/>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639">
    <w:name w:val="Plain Table 43"/>
    <w:basedOn w:val="88"/>
    <w:autoRedefine/>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40">
    <w:name w:val="Plain Table 53"/>
    <w:basedOn w:val="88"/>
    <w:autoRedefine/>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641">
    <w:name w:val="Smart Hyperlink3"/>
    <w:basedOn w:val="231"/>
    <w:autoRedefine/>
    <w:semiHidden/>
    <w:unhideWhenUsed/>
    <w:qFormat/>
    <w:uiPriority w:val="99"/>
    <w:rPr>
      <w:u w:val="dotted"/>
    </w:rPr>
  </w:style>
  <w:style w:type="character" w:customStyle="1" w:styleId="642">
    <w:name w:val="SmartLink3"/>
    <w:basedOn w:val="231"/>
    <w:autoRedefine/>
    <w:semiHidden/>
    <w:unhideWhenUsed/>
    <w:qFormat/>
    <w:uiPriority w:val="99"/>
    <w:rPr>
      <w:color w:val="0000FF"/>
      <w:u w:val="single"/>
      <w:shd w:val="clear" w:color="auto" w:fill="F3F2F1"/>
    </w:rPr>
  </w:style>
  <w:style w:type="character" w:customStyle="1" w:styleId="643">
    <w:name w:val="Subtle Emphasis3"/>
    <w:basedOn w:val="231"/>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644">
    <w:name w:val="Subtle Reference3"/>
    <w:basedOn w:val="231"/>
    <w:autoRedefine/>
    <w:qFormat/>
    <w:uiPriority w:val="31"/>
    <w:rPr>
      <w:smallCaps/>
      <w:color w:val="595959" w:themeColor="text1" w:themeTint="A6"/>
      <w14:textFill>
        <w14:solidFill>
          <w14:schemeClr w14:val="tx1">
            <w14:lumMod w14:val="65000"/>
            <w14:lumOff w14:val="35000"/>
          </w14:schemeClr>
        </w14:solidFill>
      </w14:textFill>
    </w:rPr>
  </w:style>
  <w:style w:type="table" w:customStyle="1" w:styleId="645">
    <w:name w:val="Table Grid Light3"/>
    <w:basedOn w:val="88"/>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46">
    <w:name w:val="TOC Heading3"/>
    <w:basedOn w:val="3"/>
    <w:next w:val="1"/>
    <w:semiHidden/>
    <w:unhideWhenUsed/>
    <w:qFormat/>
    <w:uiPriority w:val="39"/>
    <w:pPr>
      <w:numPr>
        <w:numId w:val="0"/>
      </w:numPr>
      <w:outlineLvl w:val="9"/>
    </w:pPr>
  </w:style>
  <w:style w:type="character" w:customStyle="1" w:styleId="647">
    <w:name w:val="Unresolved Mention3"/>
    <w:basedOn w:val="231"/>
    <w:autoRedefine/>
    <w:semiHidden/>
    <w:unhideWhenUsed/>
    <w:qFormat/>
    <w:uiPriority w:val="99"/>
    <w:rPr>
      <w:color w:val="605E5C"/>
      <w:shd w:val="clear" w:color="auto" w:fill="E1DFDD"/>
    </w:rPr>
  </w:style>
  <w:style w:type="paragraph" w:customStyle="1" w:styleId="648">
    <w:name w:val="Revision4"/>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649">
    <w:name w:val="Revision5"/>
    <w:hidden/>
    <w:unhideWhenUsed/>
    <w:uiPriority w:val="99"/>
    <w:rPr>
      <w:rFonts w:asciiTheme="minorHAnsi" w:hAnsiTheme="minorHAnsi" w:eastAsiaTheme="minorEastAsia" w:cstheme="minorBidi"/>
      <w:kern w:val="2"/>
      <w:sz w:val="21"/>
      <w:szCs w:val="22"/>
      <w:lang w:val="en-US" w:eastAsia="zh-CN" w:bidi="ar-SA"/>
    </w:rPr>
  </w:style>
  <w:style w:type="paragraph" w:customStyle="1" w:styleId="650">
    <w:name w:val="修订1"/>
    <w:hidden/>
    <w:unhideWhenUsed/>
    <w:uiPriority w:val="99"/>
    <w:rPr>
      <w:rFonts w:asciiTheme="minorHAnsi" w:hAnsiTheme="minorHAnsi" w:eastAsiaTheme="minorEastAsia" w:cstheme="minorBidi"/>
      <w:kern w:val="2"/>
      <w:sz w:val="21"/>
      <w:szCs w:val="22"/>
      <w:lang w:val="en-US" w:eastAsia="zh-CN" w:bidi="ar-SA"/>
    </w:rPr>
  </w:style>
  <w:style w:type="paragraph" w:customStyle="1" w:styleId="651">
    <w:name w:val="书目1"/>
    <w:basedOn w:val="1"/>
    <w:next w:val="1"/>
    <w:semiHidden/>
    <w:unhideWhenUsed/>
    <w:uiPriority w:val="37"/>
  </w:style>
  <w:style w:type="character" w:customStyle="1" w:styleId="652">
    <w:name w:val="书籍标题1"/>
    <w:basedOn w:val="231"/>
    <w:qFormat/>
    <w:uiPriority w:val="33"/>
    <w:rPr>
      <w:b/>
      <w:bCs/>
      <w:i/>
      <w:iCs/>
      <w:spacing w:val="5"/>
    </w:rPr>
  </w:style>
  <w:style w:type="table" w:customStyle="1" w:styleId="653">
    <w:name w:val="网格表 1 浅色1"/>
    <w:basedOn w:val="88"/>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654">
    <w:name w:val="网格表 1 浅色 - 着色 11"/>
    <w:basedOn w:val="88"/>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655">
    <w:name w:val="网格表 1 浅色 - 着色 21"/>
    <w:basedOn w:val="88"/>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656">
    <w:name w:val="网格表 1 浅色 - 着色 31"/>
    <w:basedOn w:val="88"/>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657">
    <w:name w:val="网格表 1 浅色 - 着色 41"/>
    <w:basedOn w:val="88"/>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658">
    <w:name w:val="网格表 1 浅色 - 着色 51"/>
    <w:basedOn w:val="88"/>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659">
    <w:name w:val="网格表 1 浅色 - 着色 61"/>
    <w:basedOn w:val="88"/>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660">
    <w:name w:val="网格表 21"/>
    <w:basedOn w:val="88"/>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661">
    <w:name w:val="网格表 2 - 着色 11"/>
    <w:basedOn w:val="88"/>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662">
    <w:name w:val="网格表 2 - 着色 21"/>
    <w:basedOn w:val="88"/>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663">
    <w:name w:val="网格表 2 - 着色 31"/>
    <w:basedOn w:val="88"/>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664">
    <w:name w:val="网格表 2 - 着色 41"/>
    <w:basedOn w:val="88"/>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665">
    <w:name w:val="网格表 2 - 着色 51"/>
    <w:basedOn w:val="88"/>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666">
    <w:name w:val="网格表 2 - 着色 61"/>
    <w:basedOn w:val="88"/>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667">
    <w:name w:val="网格表 31"/>
    <w:basedOn w:val="88"/>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668">
    <w:name w:val="网格表 3 - 着色 11"/>
    <w:basedOn w:val="88"/>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669">
    <w:name w:val="网格表 3 - 着色 21"/>
    <w:basedOn w:val="88"/>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670">
    <w:name w:val="网格表 3 - 着色 31"/>
    <w:basedOn w:val="88"/>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671">
    <w:name w:val="网格表 3 - 着色 41"/>
    <w:basedOn w:val="88"/>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672">
    <w:name w:val="网格表 3 - 着色 51"/>
    <w:basedOn w:val="88"/>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673">
    <w:name w:val="网格表 3 - 着色 61"/>
    <w:basedOn w:val="88"/>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674">
    <w:name w:val="网格表 41"/>
    <w:basedOn w:val="88"/>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675">
    <w:name w:val="网格表 4 - 着色 11"/>
    <w:basedOn w:val="88"/>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676">
    <w:name w:val="网格表 4 - 着色 21"/>
    <w:basedOn w:val="88"/>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677">
    <w:name w:val="网格表 4 - 着色 31"/>
    <w:basedOn w:val="88"/>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678">
    <w:name w:val="网格表 4 - 着色 41"/>
    <w:basedOn w:val="88"/>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679">
    <w:name w:val="网格表 4 - 着色 51"/>
    <w:basedOn w:val="88"/>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680">
    <w:name w:val="网格表 4 - 着色 61"/>
    <w:basedOn w:val="88"/>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681">
    <w:name w:val="网格表 5 深色1"/>
    <w:basedOn w:val="88"/>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682">
    <w:name w:val="网格表 5 深色 - 着色 11"/>
    <w:basedOn w:val="88"/>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683">
    <w:name w:val="网格表 5 深色 - 着色 21"/>
    <w:basedOn w:val="88"/>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684">
    <w:name w:val="网格表 5 深色 - 着色 31"/>
    <w:basedOn w:val="88"/>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685">
    <w:name w:val="网格表 5 深色 - 着色 41"/>
    <w:basedOn w:val="88"/>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686">
    <w:name w:val="网格表 5 深色 - 着色 51"/>
    <w:basedOn w:val="88"/>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687">
    <w:name w:val="网格表 5 深色 - 着色 61"/>
    <w:basedOn w:val="88"/>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688">
    <w:name w:val="网格表 6 彩色1"/>
    <w:basedOn w:val="88"/>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689">
    <w:name w:val="网格表 6 彩色 - 着色 11"/>
    <w:basedOn w:val="88"/>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690">
    <w:name w:val="网格表 6 彩色 - 着色 21"/>
    <w:basedOn w:val="88"/>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691">
    <w:name w:val="网格表 6 彩色 - 着色 31"/>
    <w:basedOn w:val="88"/>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692">
    <w:name w:val="网格表 6 彩色 - 着色 41"/>
    <w:basedOn w:val="88"/>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693">
    <w:name w:val="网格表 6 彩色 - 着色 51"/>
    <w:basedOn w:val="88"/>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694">
    <w:name w:val="网格表 6 彩色 - 着色 61"/>
    <w:basedOn w:val="88"/>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695">
    <w:name w:val="网格表 7 彩色1"/>
    <w:basedOn w:val="88"/>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696">
    <w:name w:val="网格表 7 彩色 - 着色 11"/>
    <w:basedOn w:val="88"/>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697">
    <w:name w:val="网格表 7 彩色 - 着色 21"/>
    <w:basedOn w:val="88"/>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698">
    <w:name w:val="网格表 7 彩色 - 着色 31"/>
    <w:basedOn w:val="88"/>
    <w:autoRedefine/>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699">
    <w:name w:val="网格表 7 彩色 - 着色 41"/>
    <w:basedOn w:val="88"/>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700">
    <w:name w:val="网格表 7 彩色 - 着色 51"/>
    <w:basedOn w:val="88"/>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701">
    <w:name w:val="网格表 7 彩色 - 着色 61"/>
    <w:basedOn w:val="88"/>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character" w:customStyle="1" w:styleId="702">
    <w:name w:val="井号标签1"/>
    <w:basedOn w:val="231"/>
    <w:semiHidden/>
    <w:unhideWhenUsed/>
    <w:uiPriority w:val="99"/>
    <w:rPr>
      <w:color w:val="2B579A"/>
      <w:shd w:val="clear" w:color="auto" w:fill="E1DFDD"/>
    </w:rPr>
  </w:style>
  <w:style w:type="character" w:customStyle="1" w:styleId="703">
    <w:name w:val="明显强调1"/>
    <w:basedOn w:val="231"/>
    <w:qFormat/>
    <w:uiPriority w:val="21"/>
    <w:rPr>
      <w:i/>
      <w:iCs/>
      <w:color w:val="5B9BD5" w:themeColor="accent1"/>
      <w14:textFill>
        <w14:solidFill>
          <w14:schemeClr w14:val="accent1"/>
        </w14:solidFill>
      </w14:textFill>
    </w:rPr>
  </w:style>
  <w:style w:type="character" w:customStyle="1" w:styleId="704">
    <w:name w:val="明显参考1"/>
    <w:basedOn w:val="231"/>
    <w:qFormat/>
    <w:uiPriority w:val="32"/>
    <w:rPr>
      <w:b/>
      <w:bCs/>
      <w:smallCaps/>
      <w:color w:val="5B9BD5" w:themeColor="accent1"/>
      <w:spacing w:val="5"/>
      <w14:textFill>
        <w14:solidFill>
          <w14:schemeClr w14:val="accent1"/>
        </w14:solidFill>
      </w14:textFill>
    </w:rPr>
  </w:style>
  <w:style w:type="table" w:customStyle="1" w:styleId="705">
    <w:name w:val="清单表 1 浅色1"/>
    <w:basedOn w:val="88"/>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06">
    <w:name w:val="清单表 1 浅色 - 着色 11"/>
    <w:basedOn w:val="88"/>
    <w:uiPriority w:val="46"/>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707">
    <w:name w:val="清单表 1 浅色 - 着色 21"/>
    <w:basedOn w:val="88"/>
    <w:uiPriority w:val="46"/>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8">
    <w:name w:val="清单表 1 浅色 - 着色 31"/>
    <w:basedOn w:val="88"/>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09">
    <w:name w:val="清单表 1 浅色 - 着色 41"/>
    <w:basedOn w:val="88"/>
    <w:uiPriority w:val="46"/>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10">
    <w:name w:val="清单表 1 浅色 - 着色 51"/>
    <w:basedOn w:val="88"/>
    <w:uiPriority w:val="46"/>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711">
    <w:name w:val="清单表 1 浅色 - 着色 61"/>
    <w:basedOn w:val="88"/>
    <w:uiPriority w:val="46"/>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712">
    <w:name w:val="清单表 21"/>
    <w:basedOn w:val="88"/>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13">
    <w:name w:val="清单表 2 - 着色 11"/>
    <w:basedOn w:val="88"/>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714">
    <w:name w:val="清单表 2 - 着色 21"/>
    <w:basedOn w:val="88"/>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15">
    <w:name w:val="清单表 2 - 着色 31"/>
    <w:basedOn w:val="88"/>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16">
    <w:name w:val="清单表 2 - 着色 41"/>
    <w:basedOn w:val="88"/>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17">
    <w:name w:val="清单表 2 - 着色 51"/>
    <w:basedOn w:val="88"/>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718">
    <w:name w:val="清单表 2 - 着色 61"/>
    <w:basedOn w:val="88"/>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719">
    <w:name w:val="清单表 31"/>
    <w:basedOn w:val="88"/>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720">
    <w:name w:val="清单表 3 - 着色 11"/>
    <w:basedOn w:val="88"/>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721">
    <w:name w:val="清单表 3 - 着色 21"/>
    <w:basedOn w:val="88"/>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722">
    <w:name w:val="清单表 3 - 着色 31"/>
    <w:basedOn w:val="88"/>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23">
    <w:name w:val="清单表 3 - 着色 41"/>
    <w:basedOn w:val="88"/>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724">
    <w:name w:val="清单表 3 - 着色 51"/>
    <w:basedOn w:val="88"/>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725">
    <w:name w:val="清单表 3 - 着色 61"/>
    <w:basedOn w:val="88"/>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726">
    <w:name w:val="清单表 41"/>
    <w:basedOn w:val="88"/>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27">
    <w:name w:val="清单表 4 - 着色 11"/>
    <w:basedOn w:val="88"/>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728">
    <w:name w:val="清单表 4 - 着色 21"/>
    <w:basedOn w:val="88"/>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29">
    <w:name w:val="清单表 4 - 着色 31"/>
    <w:basedOn w:val="88"/>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0">
    <w:name w:val="清单表 4 - 着色 41"/>
    <w:basedOn w:val="88"/>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31">
    <w:name w:val="清单表 4 - 着色 51"/>
    <w:basedOn w:val="88"/>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732">
    <w:name w:val="清单表 4 - 着色 61"/>
    <w:basedOn w:val="88"/>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733">
    <w:name w:val="清单表 5 深色1"/>
    <w:basedOn w:val="88"/>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734">
    <w:name w:val="清单表 5 深色 - 着色 11"/>
    <w:basedOn w:val="88"/>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735">
    <w:name w:val="清单表 5 深色 - 着色 21"/>
    <w:basedOn w:val="88"/>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736">
    <w:name w:val="清单表 5 深色 - 着色 31"/>
    <w:basedOn w:val="88"/>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737">
    <w:name w:val="清单表 5 深色 - 着色 41"/>
    <w:basedOn w:val="88"/>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738">
    <w:name w:val="清单表 5 深色 - 着色 51"/>
    <w:basedOn w:val="88"/>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739">
    <w:name w:val="清单表 5 深色 - 着色 61"/>
    <w:basedOn w:val="88"/>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740">
    <w:name w:val="清单表 6 彩色1"/>
    <w:basedOn w:val="88"/>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41">
    <w:name w:val="清单表 6 彩色 - 着色 11"/>
    <w:basedOn w:val="88"/>
    <w:uiPriority w:val="51"/>
    <w:rPr>
      <w:color w:val="2E75B6" w:themeColor="accent1" w:themeShade="BF"/>
    </w:rPr>
    <w:tblPr>
      <w:tblBorders>
        <w:top w:val="single" w:color="5B9BD5" w:themeColor="accent1" w:sz="4" w:space="0"/>
        <w:bottom w:val="single" w:color="5B9BD5" w:themeColor="accent1" w:sz="4" w:space="0"/>
      </w:tblBorders>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742">
    <w:name w:val="清单表 6 彩色 - 着色 21"/>
    <w:basedOn w:val="88"/>
    <w:autoRedefine/>
    <w:qFormat/>
    <w:uiPriority w:val="51"/>
    <w:rPr>
      <w:color w:val="C55A11" w:themeColor="accent2" w:themeShade="BF"/>
    </w:rPr>
    <w:tblPr>
      <w:tblBorders>
        <w:top w:val="single" w:color="ED7D31" w:themeColor="accent2" w:sz="4" w:space="0"/>
        <w:bottom w:val="single" w:color="ED7D31" w:themeColor="accent2" w:sz="4" w:space="0"/>
      </w:tblBorders>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43">
    <w:name w:val="清单表 6 彩色 - 着色 31"/>
    <w:basedOn w:val="88"/>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4">
    <w:name w:val="清单表 6 彩色 - 着色 41"/>
    <w:basedOn w:val="88"/>
    <w:uiPriority w:val="51"/>
    <w:rPr>
      <w:color w:val="BF9000" w:themeColor="accent4" w:themeShade="BF"/>
    </w:rPr>
    <w:tblPr>
      <w:tblBorders>
        <w:top w:val="single" w:color="FFC000" w:themeColor="accent4" w:sz="4" w:space="0"/>
        <w:bottom w:val="single" w:color="FFC000" w:themeColor="accent4" w:sz="4" w:space="0"/>
      </w:tblBorders>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45">
    <w:name w:val="清单表 6 彩色 - 着色 51"/>
    <w:basedOn w:val="88"/>
    <w:uiPriority w:val="51"/>
    <w:rPr>
      <w:color w:val="2F5597" w:themeColor="accent5" w:themeShade="BF"/>
    </w:rPr>
    <w:tblPr>
      <w:tblBorders>
        <w:top w:val="single" w:color="4472C4" w:themeColor="accent5" w:sz="4" w:space="0"/>
        <w:bottom w:val="single" w:color="4472C4" w:themeColor="accent5" w:sz="4" w:space="0"/>
      </w:tblBorders>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746">
    <w:name w:val="清单表 6 彩色 - 着色 61"/>
    <w:basedOn w:val="88"/>
    <w:uiPriority w:val="51"/>
    <w:rPr>
      <w:color w:val="548235" w:themeColor="accent6" w:themeShade="BF"/>
    </w:rPr>
    <w:tblPr>
      <w:tblBorders>
        <w:top w:val="single" w:color="70AD47" w:themeColor="accent6" w:sz="4" w:space="0"/>
        <w:bottom w:val="single" w:color="70AD47" w:themeColor="accent6" w:sz="4" w:space="0"/>
      </w:tblBorders>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747">
    <w:name w:val="清单表 7 彩色1"/>
    <w:basedOn w:val="88"/>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48">
    <w:name w:val="清单表 7 彩色 - 着色 11"/>
    <w:basedOn w:val="88"/>
    <w:uiPriority w:val="52"/>
    <w:rPr>
      <w:color w:val="2E75B6" w:themeColor="accent1" w:themeShade="BF"/>
    </w:r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49">
    <w:name w:val="清单表 7 彩色 - 着色 21"/>
    <w:basedOn w:val="88"/>
    <w:uiPriority w:val="52"/>
    <w:rPr>
      <w:color w:val="C55A11" w:themeColor="accent2" w:themeShade="BF"/>
    </w:r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50">
    <w:name w:val="清单表 7 彩色 - 着色 31"/>
    <w:basedOn w:val="88"/>
    <w:uiPriority w:val="52"/>
    <w:rPr>
      <w:color w:val="7C7C7C" w:themeColor="accent3" w:themeShade="BF"/>
    </w:r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51">
    <w:name w:val="清单表 7 彩色 - 着色 41"/>
    <w:basedOn w:val="88"/>
    <w:uiPriority w:val="52"/>
    <w:rPr>
      <w:color w:val="BF9000" w:themeColor="accent4" w:themeShade="BF"/>
    </w:r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52">
    <w:name w:val="清单表 7 彩色 - 着色 51"/>
    <w:basedOn w:val="88"/>
    <w:uiPriority w:val="52"/>
    <w:rPr>
      <w:color w:val="2F5597" w:themeColor="accent5" w:themeShade="BF"/>
    </w:r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53">
    <w:name w:val="清单表 7 彩色 - 着色 61"/>
    <w:basedOn w:val="88"/>
    <w:uiPriority w:val="52"/>
    <w:rPr>
      <w:color w:val="548235" w:themeColor="accent6" w:themeShade="BF"/>
    </w:r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54">
    <w:name w:val="@他1"/>
    <w:basedOn w:val="231"/>
    <w:semiHidden/>
    <w:unhideWhenUsed/>
    <w:uiPriority w:val="99"/>
    <w:rPr>
      <w:color w:val="2B579A"/>
      <w:shd w:val="clear" w:color="auto" w:fill="E1DFDD"/>
    </w:rPr>
  </w:style>
  <w:style w:type="table" w:customStyle="1" w:styleId="755">
    <w:name w:val="无格式表格 11"/>
    <w:basedOn w:val="88"/>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56">
    <w:name w:val="无格式表格 21"/>
    <w:basedOn w:val="88"/>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57">
    <w:name w:val="无格式表格 31"/>
    <w:basedOn w:val="88"/>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758">
    <w:name w:val="无格式表格 41"/>
    <w:basedOn w:val="88"/>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59">
    <w:name w:val="无格式表格 51"/>
    <w:basedOn w:val="88"/>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60">
    <w:name w:val="智能超链接1"/>
    <w:basedOn w:val="231"/>
    <w:semiHidden/>
    <w:unhideWhenUsed/>
    <w:uiPriority w:val="99"/>
    <w:rPr>
      <w:u w:val="dotted"/>
    </w:rPr>
  </w:style>
  <w:style w:type="character" w:customStyle="1" w:styleId="761">
    <w:name w:val="智能链接1"/>
    <w:basedOn w:val="231"/>
    <w:semiHidden/>
    <w:unhideWhenUsed/>
    <w:uiPriority w:val="99"/>
    <w:rPr>
      <w:color w:val="0000FF"/>
      <w:u w:val="single"/>
      <w:shd w:val="clear" w:color="auto" w:fill="F3F2F1"/>
    </w:rPr>
  </w:style>
  <w:style w:type="character" w:customStyle="1" w:styleId="762">
    <w:name w:val="不明显强调1"/>
    <w:basedOn w:val="231"/>
    <w:qFormat/>
    <w:uiPriority w:val="19"/>
    <w:rPr>
      <w:i/>
      <w:iCs/>
      <w:color w:val="404040" w:themeColor="text1" w:themeTint="BF"/>
      <w14:textFill>
        <w14:solidFill>
          <w14:schemeClr w14:val="tx1">
            <w14:lumMod w14:val="75000"/>
            <w14:lumOff w14:val="25000"/>
          </w14:schemeClr>
        </w14:solidFill>
      </w14:textFill>
    </w:rPr>
  </w:style>
  <w:style w:type="character" w:customStyle="1" w:styleId="763">
    <w:name w:val="不明显参考1"/>
    <w:basedOn w:val="231"/>
    <w:qFormat/>
    <w:uiPriority w:val="31"/>
    <w:rPr>
      <w:smallCaps/>
      <w:color w:val="595959" w:themeColor="text1" w:themeTint="A6"/>
      <w14:textFill>
        <w14:solidFill>
          <w14:schemeClr w14:val="tx1">
            <w14:lumMod w14:val="65000"/>
            <w14:lumOff w14:val="35000"/>
          </w14:schemeClr>
        </w14:solidFill>
      </w14:textFill>
    </w:rPr>
  </w:style>
  <w:style w:type="table" w:customStyle="1" w:styleId="764">
    <w:name w:val="网格型浅色1"/>
    <w:basedOn w:val="88"/>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765">
    <w:name w:val="TOC 标题1"/>
    <w:basedOn w:val="3"/>
    <w:next w:val="1"/>
    <w:autoRedefine/>
    <w:semiHidden/>
    <w:unhideWhenUsed/>
    <w:qFormat/>
    <w:uiPriority w:val="39"/>
    <w:pPr>
      <w:numPr>
        <w:numId w:val="0"/>
      </w:numPr>
      <w:outlineLvl w:val="9"/>
    </w:pPr>
  </w:style>
  <w:style w:type="character" w:customStyle="1" w:styleId="766">
    <w:name w:val="未处理的提及1"/>
    <w:basedOn w:val="231"/>
    <w:semiHidden/>
    <w:unhideWhenUsed/>
    <w:uiPriority w:val="99"/>
    <w:rPr>
      <w:color w:val="605E5C"/>
      <w:shd w:val="clear" w:color="auto" w:fill="E1DFDD"/>
    </w:rPr>
  </w:style>
  <w:style w:type="paragraph" w:customStyle="1" w:styleId="767">
    <w:name w:val="修订2"/>
    <w:hidden/>
    <w:unhideWhenUsed/>
    <w:uiPriority w:val="99"/>
    <w:rPr>
      <w:rFonts w:asciiTheme="minorHAnsi" w:hAnsiTheme="minorHAnsi" w:eastAsiaTheme="minorEastAsia" w:cstheme="minorBidi"/>
      <w:kern w:val="2"/>
      <w:sz w:val="21"/>
      <w:szCs w:val="22"/>
      <w:lang w:val="en-US" w:eastAsia="zh-CN" w:bidi="ar-SA"/>
    </w:rPr>
  </w:style>
  <w:style w:type="paragraph" w:customStyle="1" w:styleId="768">
    <w:name w:val="修订3"/>
    <w:hidden/>
    <w:unhideWhenUsed/>
    <w:uiPriority w:val="99"/>
    <w:rPr>
      <w:rFonts w:asciiTheme="minorHAnsi" w:hAnsiTheme="minorHAnsi" w:eastAsiaTheme="minorEastAsia" w:cstheme="minorBidi"/>
      <w:kern w:val="2"/>
      <w:sz w:val="21"/>
      <w:szCs w:val="22"/>
      <w:lang w:val="en-US" w:eastAsia="zh-CN" w:bidi="ar-SA"/>
    </w:rPr>
  </w:style>
  <w:style w:type="character" w:customStyle="1" w:styleId="769">
    <w:name w:val="页脚 字符"/>
    <w:basedOn w:val="231"/>
    <w:link w:val="55"/>
    <w:uiPriority w:val="99"/>
    <w:rPr>
      <w:rFonts w:asciiTheme="minorHAnsi" w:hAnsiTheme="minorHAnsi" w:eastAsiaTheme="minorEastAsia" w:cstheme="minorBidi"/>
      <w:kern w:val="2"/>
      <w:sz w:val="18"/>
      <w:szCs w:val="22"/>
    </w:rPr>
  </w:style>
  <w:style w:type="paragraph" w:customStyle="1" w:styleId="770">
    <w:name w:val="修订4"/>
    <w:hidden/>
    <w:unhideWhenUsed/>
    <w:uiPriority w:val="99"/>
    <w:rPr>
      <w:rFonts w:asciiTheme="minorHAnsi" w:hAnsiTheme="minorHAnsi" w:eastAsiaTheme="minorEastAsia" w:cstheme="minorBidi"/>
      <w:kern w:val="2"/>
      <w:sz w:val="21"/>
      <w:szCs w:val="22"/>
      <w:lang w:val="en-US" w:eastAsia="zh-CN" w:bidi="ar-SA"/>
    </w:rPr>
  </w:style>
  <w:style w:type="paragraph" w:customStyle="1" w:styleId="771">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3169</Words>
  <Characters>18065</Characters>
  <Lines>150</Lines>
  <Paragraphs>42</Paragraphs>
  <TotalTime>3</TotalTime>
  <ScaleCrop>false</ScaleCrop>
  <LinksUpToDate>false</LinksUpToDate>
  <CharactersWithSpaces>21192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2024-03-04T18:56:00Z</dcterms:created>
  <dc:creator>叶忠兴</dc:creator>
  <cp:lastModifiedBy>WPS_1673360041</cp:lastModifiedBy>
  <dcterms:modified xsi:type="dcterms:W3CDTF">2024-03-14T04:12:13Z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8278FDB4F4DA4C89B6CBE56273AC236E_13</vt:lpwstr>
  </property>
  <property fmtid="{D5CDD505-2E9C-101B-9397-08002B2CF9AE}" pid="3" name="KSOProductBuildVer">
    <vt:lpwstr>2052-12.1.0.16120</vt:lpwstr>
  </property>
  <property fmtid="{D5CDD505-2E9C-101B-9397-08002B2CF9AE}" pid="4" name="LE1">
    <vt:filetime>2024-03-02T15:29:50Z</vt:filetime>
  </property>
  <property fmtid="{D5CDD505-2E9C-101B-9397-08002B2CF9AE}" pid="5" name="QCIflags">
    <vt:bool>false</vt:bool>
  </property>
</Properties>
</file>