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E1D39" w14:textId="77777777" w:rsidR="00AD3761" w:rsidRPr="0081499A" w:rsidRDefault="00000000">
      <w:pPr>
        <w:snapToGrid w:val="0"/>
        <w:spacing w:line="360" w:lineRule="auto"/>
        <w:jc w:val="both"/>
        <w:rPr>
          <w:rFonts w:ascii="Book Antiqua" w:hAnsi="Book Antiqua"/>
          <w:i/>
          <w:color w:val="000000"/>
        </w:rPr>
      </w:pPr>
      <w:bookmarkStart w:id="0" w:name="bookmark=id.gjdgxs" w:colFirst="0" w:colLast="0"/>
      <w:bookmarkStart w:id="1" w:name="bookmark=id.30j0zll" w:colFirst="0" w:colLast="0"/>
      <w:bookmarkEnd w:id="0"/>
      <w:bookmarkEnd w:id="1"/>
      <w:r w:rsidRPr="0081499A">
        <w:rPr>
          <w:rFonts w:ascii="Book Antiqua" w:hAnsi="Book Antiqua"/>
          <w:b/>
          <w:color w:val="000000"/>
        </w:rPr>
        <w:t xml:space="preserve">Name of Journal: </w:t>
      </w:r>
      <w:r w:rsidRPr="0081499A">
        <w:rPr>
          <w:rFonts w:ascii="Book Antiqua" w:hAnsi="Book Antiqua"/>
          <w:i/>
          <w:color w:val="000000"/>
        </w:rPr>
        <w:t>World Journal of Gastroenterology</w:t>
      </w:r>
    </w:p>
    <w:p w14:paraId="524411B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b/>
          <w:color w:val="000000"/>
        </w:rPr>
        <w:t xml:space="preserve">Manuscript NO: </w:t>
      </w:r>
      <w:r w:rsidRPr="0081499A">
        <w:rPr>
          <w:rFonts w:ascii="Book Antiqua" w:hAnsi="Book Antiqua"/>
          <w:color w:val="000000"/>
        </w:rPr>
        <w:t>89649</w:t>
      </w:r>
    </w:p>
    <w:p w14:paraId="1869471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b/>
          <w:color w:val="000000"/>
        </w:rPr>
        <w:t xml:space="preserve">Manuscript Type: </w:t>
      </w:r>
      <w:r w:rsidRPr="0081499A">
        <w:rPr>
          <w:rFonts w:ascii="Book Antiqua" w:hAnsi="Book Antiqua"/>
          <w:color w:val="000000"/>
        </w:rPr>
        <w:t>ORIGINAL ARTICLE</w:t>
      </w:r>
    </w:p>
    <w:p w14:paraId="19D834FD" w14:textId="77777777" w:rsidR="00AD3761" w:rsidRPr="0081499A" w:rsidRDefault="00AD3761">
      <w:pPr>
        <w:snapToGrid w:val="0"/>
        <w:spacing w:line="360" w:lineRule="auto"/>
        <w:jc w:val="both"/>
        <w:rPr>
          <w:rFonts w:ascii="Book Antiqua" w:eastAsia="Book Antiqua" w:hAnsi="Book Antiqua" w:cs="Book Antiqua"/>
          <w:b/>
        </w:rPr>
      </w:pPr>
    </w:p>
    <w:p w14:paraId="16759146" w14:textId="77777777" w:rsidR="00AD3761" w:rsidRPr="0081499A" w:rsidRDefault="00000000">
      <w:pPr>
        <w:snapToGrid w:val="0"/>
        <w:spacing w:line="360" w:lineRule="auto"/>
        <w:jc w:val="both"/>
        <w:rPr>
          <w:rFonts w:ascii="Book Antiqua" w:eastAsia="Book Antiqua" w:hAnsi="Book Antiqua" w:cs="Book Antiqua"/>
          <w:b/>
          <w:i/>
          <w:lang w:eastAsia="zh-CN"/>
        </w:rPr>
      </w:pPr>
      <w:r w:rsidRPr="0081499A">
        <w:rPr>
          <w:rFonts w:ascii="Book Antiqua" w:eastAsia="Book Antiqua" w:hAnsi="Book Antiqua" w:cs="Book Antiqua"/>
          <w:b/>
          <w:i/>
        </w:rPr>
        <w:t>Retrospective Study</w:t>
      </w:r>
    </w:p>
    <w:p w14:paraId="3752E938" w14:textId="77777777" w:rsidR="00AD3761" w:rsidRPr="0081499A" w:rsidRDefault="00000000">
      <w:pPr>
        <w:snapToGrid w:val="0"/>
        <w:spacing w:line="360" w:lineRule="auto"/>
        <w:jc w:val="both"/>
        <w:rPr>
          <w:rFonts w:ascii="Book Antiqua" w:hAnsi="Book Antiqua"/>
          <w:b/>
          <w:color w:val="000000"/>
        </w:rPr>
      </w:pPr>
      <w:r w:rsidRPr="0081499A">
        <w:rPr>
          <w:rFonts w:ascii="Book Antiqua" w:eastAsia="Book Antiqua" w:hAnsi="Book Antiqua" w:cs="Book Antiqua"/>
          <w:b/>
          <w:color w:val="101214"/>
        </w:rPr>
        <w:t xml:space="preserve">Automatic detection of small bowel lesions with different bleeding </w:t>
      </w:r>
      <w:r w:rsidRPr="0081499A">
        <w:rPr>
          <w:rFonts w:ascii="Book Antiqua" w:hAnsi="Book Antiqua"/>
          <w:b/>
          <w:color w:val="000000"/>
        </w:rPr>
        <w:t xml:space="preserve">risks based on deep learning </w:t>
      </w:r>
      <w:proofErr w:type="gramStart"/>
      <w:r w:rsidRPr="0081499A">
        <w:rPr>
          <w:rFonts w:ascii="Book Antiqua" w:hAnsi="Book Antiqua"/>
          <w:b/>
          <w:color w:val="000000"/>
        </w:rPr>
        <w:t>models</w:t>
      </w:r>
      <w:proofErr w:type="gramEnd"/>
    </w:p>
    <w:p w14:paraId="02C9EB6E" w14:textId="77777777" w:rsidR="00AD3761" w:rsidRPr="0081499A" w:rsidRDefault="00AD3761">
      <w:pPr>
        <w:snapToGrid w:val="0"/>
        <w:spacing w:line="360" w:lineRule="auto"/>
        <w:jc w:val="both"/>
        <w:rPr>
          <w:rFonts w:ascii="Book Antiqua" w:eastAsia="Book Antiqua" w:hAnsi="Book Antiqua" w:cs="Book Antiqua"/>
        </w:rPr>
      </w:pPr>
    </w:p>
    <w:p w14:paraId="17598586" w14:textId="77777777" w:rsidR="00AD3761" w:rsidRPr="0081499A" w:rsidRDefault="00000000">
      <w:pPr>
        <w:snapToGrid w:val="0"/>
        <w:spacing w:line="360" w:lineRule="auto"/>
        <w:jc w:val="both"/>
        <w:rPr>
          <w:rFonts w:ascii="Book Antiqua" w:eastAsia="Book Antiqua" w:hAnsi="Book Antiqua" w:cs="Book Antiqua"/>
          <w:b/>
          <w:color w:val="101214"/>
        </w:rPr>
      </w:pPr>
      <w:r w:rsidRPr="0081499A">
        <w:rPr>
          <w:rFonts w:ascii="Book Antiqua" w:hAnsi="Book Antiqua"/>
          <w:color w:val="222222"/>
        </w:rPr>
        <w:t xml:space="preserve">Zhang RY </w:t>
      </w:r>
      <w:r w:rsidRPr="0081499A">
        <w:rPr>
          <w:rFonts w:ascii="Book Antiqua" w:hAnsi="Book Antiqua"/>
          <w:i/>
          <w:color w:val="222222"/>
        </w:rPr>
        <w:t>et al</w:t>
      </w:r>
      <w:r w:rsidRPr="0081499A">
        <w:rPr>
          <w:rFonts w:ascii="Book Antiqua" w:hAnsi="Book Antiqua"/>
          <w:color w:val="222222"/>
        </w:rPr>
        <w:t xml:space="preserve">. </w:t>
      </w:r>
      <w:r w:rsidRPr="0081499A">
        <w:rPr>
          <w:rFonts w:ascii="Book Antiqua" w:eastAsia="Book Antiqua" w:hAnsi="Book Antiqua" w:cs="Book Antiqua"/>
          <w:color w:val="101214"/>
        </w:rPr>
        <w:t xml:space="preserve">AI and capsule endoscopy </w:t>
      </w:r>
    </w:p>
    <w:p w14:paraId="60641FC0" w14:textId="77777777" w:rsidR="00AD3761" w:rsidRPr="0081499A" w:rsidRDefault="00AD3761">
      <w:pPr>
        <w:snapToGrid w:val="0"/>
        <w:spacing w:line="360" w:lineRule="auto"/>
        <w:jc w:val="both"/>
        <w:rPr>
          <w:rFonts w:ascii="Book Antiqua" w:hAnsi="Book Antiqua"/>
          <w:b/>
          <w:i/>
          <w:color w:val="222222"/>
        </w:rPr>
      </w:pPr>
    </w:p>
    <w:p w14:paraId="7C22F0D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Rui-Ya Zhang, Peng-Peng Qiang, Ling-Jun Cai, Tao Li, Yan Qin, Yu Zhang, Yi-Qing Zhao, Jun-Ping Wang</w:t>
      </w:r>
    </w:p>
    <w:p w14:paraId="637DB3F4" w14:textId="77777777" w:rsidR="00AD3761" w:rsidRPr="0081499A" w:rsidRDefault="00AD3761">
      <w:pPr>
        <w:snapToGrid w:val="0"/>
        <w:spacing w:line="360" w:lineRule="auto"/>
        <w:jc w:val="both"/>
        <w:rPr>
          <w:rFonts w:ascii="Book Antiqua" w:hAnsi="Book Antiqua"/>
          <w:b/>
          <w:color w:val="222222"/>
        </w:rPr>
      </w:pPr>
    </w:p>
    <w:p w14:paraId="686D87A8"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hAnsi="Book Antiqua"/>
          <w:b/>
          <w:color w:val="000000"/>
        </w:rPr>
        <w:t>Rui-Ya Zhang, Ling-Jun Cai, Yan Qin, Yu Zhang, Yi-Qing Zhao,</w:t>
      </w:r>
      <w:r w:rsidRPr="0081499A">
        <w:rPr>
          <w:rFonts w:ascii="Book Antiqua" w:hAnsi="Book Antiqua"/>
          <w:color w:val="000000"/>
        </w:rPr>
        <w:t xml:space="preserve"> </w:t>
      </w:r>
      <w:bookmarkStart w:id="2" w:name="OLE_LINK20"/>
      <w:bookmarkStart w:id="3" w:name="OLE_LINK19"/>
      <w:r w:rsidRPr="0081499A">
        <w:rPr>
          <w:rFonts w:ascii="Book Antiqua" w:hAnsi="Book Antiqua"/>
          <w:b/>
          <w:color w:val="000000"/>
        </w:rPr>
        <w:t xml:space="preserve">Jun-Ping Wang, </w:t>
      </w:r>
      <w:r w:rsidRPr="0081499A">
        <w:rPr>
          <w:rFonts w:ascii="Book Antiqua" w:hAnsi="Book Antiqua"/>
          <w:color w:val="000000"/>
        </w:rPr>
        <w:t xml:space="preserve">Department </w:t>
      </w:r>
      <w:r w:rsidRPr="0081499A">
        <w:rPr>
          <w:rFonts w:ascii="Book Antiqua" w:hAnsi="Book Antiqua"/>
          <w:color w:val="000000"/>
          <w:lang w:eastAsia="zh-CN"/>
        </w:rPr>
        <w:t xml:space="preserve">of </w:t>
      </w:r>
      <w:r w:rsidRPr="0081499A">
        <w:rPr>
          <w:rFonts w:ascii="Book Antiqua" w:hAnsi="Book Antiqua"/>
          <w:color w:val="000000"/>
        </w:rPr>
        <w:t>Gastroenterology</w:t>
      </w:r>
      <w:bookmarkEnd w:id="2"/>
      <w:bookmarkEnd w:id="3"/>
      <w:r w:rsidRPr="0081499A">
        <w:rPr>
          <w:rFonts w:ascii="Book Antiqua" w:hAnsi="Book Antiqua"/>
          <w:color w:val="000000"/>
        </w:rPr>
        <w:t>,</w:t>
      </w:r>
      <w:bookmarkStart w:id="4" w:name="OLE_LINK18"/>
      <w:bookmarkStart w:id="5" w:name="OLE_LINK17"/>
      <w:r w:rsidRPr="0081499A">
        <w:rPr>
          <w:rFonts w:ascii="Book Antiqua" w:hAnsi="Book Antiqua"/>
          <w:color w:val="000000"/>
        </w:rPr>
        <w:t xml:space="preserve"> The Fifth Clinical Medical College of Shanxi Medical University,</w:t>
      </w:r>
      <w:bookmarkEnd w:id="4"/>
      <w:bookmarkEnd w:id="5"/>
      <w:r w:rsidRPr="0081499A">
        <w:rPr>
          <w:rFonts w:ascii="Book Antiqua" w:hAnsi="Book Antiqua"/>
          <w:color w:val="000000"/>
        </w:rPr>
        <w:t xml:space="preserve"> </w:t>
      </w:r>
      <w:r w:rsidRPr="0081499A">
        <w:rPr>
          <w:rFonts w:ascii="Book Antiqua" w:hAnsi="Book Antiqua"/>
          <w:color w:val="000000"/>
          <w:lang w:eastAsia="zh-CN"/>
        </w:rPr>
        <w:t xml:space="preserve">Taiyuan </w:t>
      </w:r>
      <w:r w:rsidRPr="0081499A">
        <w:rPr>
          <w:rFonts w:ascii="Book Antiqua" w:hAnsi="Book Antiqua"/>
          <w:color w:val="000000"/>
        </w:rPr>
        <w:t>030012</w:t>
      </w:r>
      <w:r w:rsidRPr="0081499A">
        <w:rPr>
          <w:rFonts w:ascii="Book Antiqua" w:hAnsi="Book Antiqua"/>
          <w:color w:val="000000"/>
          <w:lang w:eastAsia="zh-CN"/>
        </w:rPr>
        <w:t xml:space="preserve">, </w:t>
      </w:r>
      <w:r w:rsidRPr="0081499A">
        <w:rPr>
          <w:rFonts w:ascii="Book Antiqua" w:hAnsi="Book Antiqua"/>
          <w:color w:val="000000"/>
        </w:rPr>
        <w:t>Shanxi</w:t>
      </w:r>
      <w:r w:rsidRPr="0081499A">
        <w:rPr>
          <w:rFonts w:ascii="Book Antiqua" w:hAnsi="Book Antiqua"/>
          <w:color w:val="000000"/>
          <w:lang w:eastAsia="zh-CN"/>
        </w:rPr>
        <w:t xml:space="preserve"> Province</w:t>
      </w:r>
      <w:r w:rsidRPr="0081499A">
        <w:rPr>
          <w:rFonts w:ascii="Book Antiqua" w:hAnsi="Book Antiqua"/>
          <w:color w:val="000000"/>
        </w:rPr>
        <w:t>, China</w:t>
      </w:r>
    </w:p>
    <w:p w14:paraId="4CFA2713" w14:textId="77777777" w:rsidR="00AD3761" w:rsidRPr="0081499A" w:rsidRDefault="00AD3761">
      <w:pPr>
        <w:snapToGrid w:val="0"/>
        <w:spacing w:line="360" w:lineRule="auto"/>
        <w:jc w:val="both"/>
        <w:rPr>
          <w:rFonts w:ascii="Book Antiqua" w:hAnsi="Book Antiqua"/>
          <w:b/>
          <w:color w:val="222222"/>
        </w:rPr>
      </w:pPr>
    </w:p>
    <w:p w14:paraId="33B9E516"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hAnsi="Book Antiqua"/>
          <w:b/>
          <w:color w:val="000000"/>
        </w:rPr>
        <w:t xml:space="preserve">Peng-Peng Qiang, </w:t>
      </w:r>
      <w:r w:rsidRPr="0081499A">
        <w:rPr>
          <w:rFonts w:ascii="Book Antiqua" w:hAnsi="Book Antiqua"/>
          <w:color w:val="000000"/>
        </w:rPr>
        <w:t xml:space="preserve">School of Computer and Information Technology, Shanxi University, </w:t>
      </w:r>
      <w:r w:rsidRPr="0081499A">
        <w:rPr>
          <w:rFonts w:ascii="Book Antiqua" w:hAnsi="Book Antiqua"/>
          <w:color w:val="000000"/>
          <w:lang w:eastAsia="zh-CN"/>
        </w:rPr>
        <w:t xml:space="preserve">Taiyuan </w:t>
      </w:r>
      <w:r w:rsidRPr="0081499A">
        <w:rPr>
          <w:rFonts w:ascii="Book Antiqua" w:hAnsi="Book Antiqua"/>
          <w:color w:val="000000"/>
        </w:rPr>
        <w:t>030006,</w:t>
      </w:r>
      <w:r w:rsidRPr="0081499A">
        <w:rPr>
          <w:rFonts w:ascii="Book Antiqua" w:hAnsi="Book Antiqua"/>
          <w:color w:val="000000"/>
          <w:lang w:eastAsia="zh-CN"/>
        </w:rPr>
        <w:t xml:space="preserve"> </w:t>
      </w:r>
      <w:r w:rsidRPr="0081499A">
        <w:rPr>
          <w:rFonts w:ascii="Book Antiqua" w:hAnsi="Book Antiqua"/>
          <w:color w:val="000000"/>
        </w:rPr>
        <w:t>Shanxi</w:t>
      </w:r>
      <w:r w:rsidRPr="0081499A">
        <w:rPr>
          <w:rFonts w:ascii="Book Antiqua" w:hAnsi="Book Antiqua"/>
          <w:color w:val="000000"/>
          <w:lang w:eastAsia="zh-CN"/>
        </w:rPr>
        <w:t xml:space="preserve"> Province, </w:t>
      </w:r>
      <w:r w:rsidRPr="0081499A">
        <w:rPr>
          <w:rFonts w:ascii="Book Antiqua" w:hAnsi="Book Antiqua"/>
          <w:color w:val="000000"/>
        </w:rPr>
        <w:t>China</w:t>
      </w:r>
    </w:p>
    <w:p w14:paraId="7D964705" w14:textId="77777777" w:rsidR="00AD3761" w:rsidRPr="0081499A" w:rsidRDefault="00AD3761">
      <w:pPr>
        <w:snapToGrid w:val="0"/>
        <w:spacing w:line="360" w:lineRule="auto"/>
        <w:jc w:val="both"/>
        <w:rPr>
          <w:rFonts w:ascii="Book Antiqua" w:hAnsi="Book Antiqua"/>
          <w:b/>
          <w:color w:val="222222"/>
        </w:rPr>
      </w:pPr>
    </w:p>
    <w:p w14:paraId="092F765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b/>
          <w:color w:val="000000"/>
        </w:rPr>
        <w:t>Tao Li,</w:t>
      </w:r>
      <w:r w:rsidRPr="0081499A">
        <w:rPr>
          <w:rFonts w:ascii="Book Antiqua" w:hAnsi="Book Antiqua"/>
          <w:color w:val="000000"/>
        </w:rPr>
        <w:t xml:space="preserve"> School of Life Sciences and Technology, Mudanjiang Normal University, Mudanjiang 157011, Heilongjiang Province, China</w:t>
      </w:r>
    </w:p>
    <w:p w14:paraId="7CDBB441" w14:textId="77777777" w:rsidR="00AD3761" w:rsidRPr="0081499A" w:rsidRDefault="00AD3761">
      <w:pPr>
        <w:snapToGrid w:val="0"/>
        <w:spacing w:line="360" w:lineRule="auto"/>
        <w:jc w:val="both"/>
        <w:rPr>
          <w:rFonts w:ascii="Book Antiqua" w:hAnsi="Book Antiqua"/>
          <w:color w:val="000000"/>
        </w:rPr>
      </w:pPr>
    </w:p>
    <w:p w14:paraId="139F1ADA" w14:textId="77777777" w:rsidR="00AD3761" w:rsidRPr="0081499A" w:rsidRDefault="00000000">
      <w:pPr>
        <w:widowControl w:val="0"/>
        <w:snapToGrid w:val="0"/>
        <w:spacing w:line="360" w:lineRule="auto"/>
        <w:jc w:val="both"/>
        <w:rPr>
          <w:rFonts w:ascii="Book Antiqua" w:hAnsi="Book Antiqua"/>
          <w:color w:val="000000"/>
        </w:rPr>
      </w:pPr>
      <w:r w:rsidRPr="0081499A">
        <w:rPr>
          <w:rFonts w:ascii="Book Antiqua" w:hAnsi="Book Antiqua"/>
          <w:b/>
          <w:color w:val="000000"/>
        </w:rPr>
        <w:t xml:space="preserve">Author contributions: </w:t>
      </w:r>
      <w:r w:rsidRPr="0081499A">
        <w:rPr>
          <w:rFonts w:ascii="Book Antiqua" w:hAnsi="Book Antiqua"/>
          <w:color w:val="000000"/>
        </w:rPr>
        <w:t xml:space="preserve">Zhang RY collected the </w:t>
      </w:r>
      <w:r w:rsidRPr="0081499A">
        <w:rPr>
          <w:rFonts w:ascii="Book Antiqua" w:eastAsia="Book Antiqua" w:hAnsi="Book Antiqua" w:cs="Book Antiqua"/>
          <w:color w:val="000000"/>
        </w:rPr>
        <w:t>patients’</w:t>
      </w:r>
      <w:r w:rsidRPr="0081499A">
        <w:rPr>
          <w:rFonts w:ascii="Book Antiqua" w:hAnsi="Book Antiqua"/>
          <w:color w:val="000000"/>
        </w:rPr>
        <w:t xml:space="preserve"> clinical data and wrote the paper; Wang JP designed the report and revised the paper; Qiang PP and Cai LJ analyzed the data; Qiang PP, Cai LJ</w:t>
      </w:r>
      <w:r w:rsidRPr="0081499A">
        <w:rPr>
          <w:rFonts w:ascii="Book Antiqua" w:eastAsia="Book Antiqua" w:hAnsi="Book Antiqua" w:cs="Book Antiqua"/>
          <w:color w:val="000000"/>
        </w:rPr>
        <w:t>,</w:t>
      </w:r>
      <w:r w:rsidRPr="0081499A">
        <w:rPr>
          <w:rFonts w:ascii="Book Antiqua" w:hAnsi="Book Antiqua"/>
          <w:color w:val="000000"/>
        </w:rPr>
        <w:t xml:space="preserve"> and Li T revised the paper for important intellectual content; Qin Y, Zhang Y</w:t>
      </w:r>
      <w:r w:rsidRPr="0081499A">
        <w:rPr>
          <w:rFonts w:ascii="Book Antiqua" w:eastAsia="Book Antiqua" w:hAnsi="Book Antiqua" w:cs="Book Antiqua"/>
          <w:color w:val="000000"/>
        </w:rPr>
        <w:t>,</w:t>
      </w:r>
      <w:r w:rsidRPr="0081499A">
        <w:rPr>
          <w:rFonts w:ascii="Book Antiqua" w:hAnsi="Book Antiqua"/>
          <w:color w:val="000000"/>
        </w:rPr>
        <w:t xml:space="preserve"> and Zhao </w:t>
      </w:r>
      <w:proofErr w:type="spellStart"/>
      <w:r w:rsidRPr="0081499A">
        <w:rPr>
          <w:rFonts w:ascii="Book Antiqua" w:hAnsi="Book Antiqua"/>
          <w:color w:val="000000"/>
        </w:rPr>
        <w:t>YQ</w:t>
      </w:r>
      <w:proofErr w:type="spellEnd"/>
      <w:r w:rsidRPr="0081499A">
        <w:rPr>
          <w:rFonts w:ascii="Book Antiqua" w:hAnsi="Book Antiqua"/>
          <w:color w:val="000000"/>
        </w:rPr>
        <w:t xml:space="preserve"> collected the </w:t>
      </w:r>
      <w:r w:rsidRPr="0081499A">
        <w:rPr>
          <w:rFonts w:ascii="Book Antiqua" w:eastAsia="Book Antiqua" w:hAnsi="Book Antiqua" w:cs="Book Antiqua"/>
          <w:color w:val="000000"/>
        </w:rPr>
        <w:t>patients’</w:t>
      </w:r>
      <w:r w:rsidRPr="0081499A">
        <w:rPr>
          <w:rFonts w:ascii="Book Antiqua" w:hAnsi="Book Antiqua"/>
          <w:color w:val="000000"/>
        </w:rPr>
        <w:t xml:space="preserve"> clinical data.</w:t>
      </w:r>
    </w:p>
    <w:p w14:paraId="59D5CCC6" w14:textId="77777777" w:rsidR="00AD3761" w:rsidRPr="0081499A" w:rsidRDefault="00AD3761">
      <w:pPr>
        <w:snapToGrid w:val="0"/>
        <w:spacing w:line="360" w:lineRule="auto"/>
        <w:jc w:val="both"/>
        <w:rPr>
          <w:rFonts w:ascii="Book Antiqua" w:eastAsia="Book Antiqua" w:hAnsi="Book Antiqua" w:cs="Book Antiqua"/>
          <w:b/>
        </w:rPr>
      </w:pPr>
    </w:p>
    <w:p w14:paraId="7A1DAEE1"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lastRenderedPageBreak/>
        <w:t>Supported by</w:t>
      </w:r>
      <w:r w:rsidRPr="0081499A">
        <w:rPr>
          <w:rFonts w:ascii="Book Antiqua" w:eastAsia="Book Antiqua" w:hAnsi="Book Antiqua" w:cs="Book Antiqua"/>
        </w:rPr>
        <w:t xml:space="preserve"> </w:t>
      </w:r>
      <w:r w:rsidRPr="0081499A">
        <w:rPr>
          <w:rFonts w:ascii="Book Antiqua" w:hAnsi="Book Antiqua" w:cs="Book Antiqua"/>
          <w:lang w:eastAsia="zh-CN"/>
        </w:rPr>
        <w:t>T</w:t>
      </w:r>
      <w:r w:rsidRPr="0081499A">
        <w:rPr>
          <w:rFonts w:ascii="Book Antiqua" w:eastAsia="Book Antiqua" w:hAnsi="Book Antiqua" w:cs="Book Antiqua"/>
        </w:rPr>
        <w:t xml:space="preserve">he Shanxi Provincial Administration of Traditional Chinese Medicine, No. </w:t>
      </w:r>
      <w:proofErr w:type="spellStart"/>
      <w:r w:rsidRPr="0081499A">
        <w:rPr>
          <w:rFonts w:ascii="Book Antiqua" w:eastAsia="Book Antiqua" w:hAnsi="Book Antiqua" w:cs="Book Antiqua"/>
        </w:rPr>
        <w:t>2023ZYYDA2005</w:t>
      </w:r>
      <w:proofErr w:type="spellEnd"/>
      <w:r w:rsidRPr="0081499A">
        <w:rPr>
          <w:rFonts w:ascii="Book Antiqua" w:eastAsia="Book Antiqua" w:hAnsi="Book Antiqua" w:cs="Book Antiqua"/>
        </w:rPr>
        <w:t>.</w:t>
      </w:r>
    </w:p>
    <w:p w14:paraId="5FCADD9B" w14:textId="77777777" w:rsidR="00AD3761" w:rsidRPr="0081499A" w:rsidRDefault="00AD3761">
      <w:pPr>
        <w:snapToGrid w:val="0"/>
        <w:spacing w:line="360" w:lineRule="auto"/>
        <w:jc w:val="both"/>
        <w:rPr>
          <w:rFonts w:ascii="Book Antiqua" w:eastAsia="Book Antiqua" w:hAnsi="Book Antiqua" w:cs="Book Antiqua"/>
        </w:rPr>
      </w:pPr>
    </w:p>
    <w:p w14:paraId="04A4647F" w14:textId="77777777" w:rsidR="00AD3761" w:rsidRPr="0081499A" w:rsidRDefault="00000000">
      <w:pPr>
        <w:adjustRightInd w:val="0"/>
        <w:snapToGrid w:val="0"/>
        <w:spacing w:line="360" w:lineRule="auto"/>
        <w:jc w:val="both"/>
        <w:rPr>
          <w:rFonts w:ascii="Book Antiqua" w:hAnsi="Book Antiqua"/>
          <w:color w:val="000000"/>
        </w:rPr>
      </w:pPr>
      <w:r w:rsidRPr="0081499A">
        <w:rPr>
          <w:rFonts w:ascii="Book Antiqua" w:eastAsia="Book Antiqua" w:hAnsi="Book Antiqua" w:cs="Book Antiqua"/>
          <w:b/>
        </w:rPr>
        <w:t>Corresponding author</w:t>
      </w:r>
      <w:r w:rsidRPr="0081499A">
        <w:rPr>
          <w:rFonts w:ascii="Book Antiqua" w:hAnsi="Book Antiqua"/>
          <w:b/>
        </w:rPr>
        <w:t xml:space="preserve">: </w:t>
      </w:r>
      <w:r w:rsidRPr="0081499A">
        <w:rPr>
          <w:rFonts w:ascii="Book Antiqua" w:hAnsi="Book Antiqua"/>
          <w:b/>
          <w:color w:val="000000"/>
        </w:rPr>
        <w:t>Jun-Ping Wang, MD, PhD, Chief Physician, Professor,</w:t>
      </w:r>
      <w:r w:rsidRPr="0081499A">
        <w:rPr>
          <w:rFonts w:ascii="Book Antiqua" w:hAnsi="Book Antiqua"/>
          <w:color w:val="000000"/>
        </w:rPr>
        <w:t xml:space="preserve"> Department of Gastroenterology, The Fifth Clinical Medical College of Shanxi Medical University, </w:t>
      </w:r>
      <w:r w:rsidRPr="0081499A">
        <w:rPr>
          <w:rFonts w:ascii="Book Antiqua" w:hAnsi="Book Antiqua"/>
          <w:color w:val="000000"/>
          <w:lang w:eastAsia="zh-CN"/>
        </w:rPr>
        <w:t xml:space="preserve">No. </w:t>
      </w:r>
      <w:r w:rsidRPr="0081499A">
        <w:rPr>
          <w:rFonts w:ascii="Book Antiqua" w:hAnsi="Book Antiqua"/>
          <w:color w:val="000000"/>
        </w:rPr>
        <w:t xml:space="preserve">29 </w:t>
      </w:r>
      <w:proofErr w:type="spellStart"/>
      <w:r w:rsidRPr="0081499A">
        <w:rPr>
          <w:rFonts w:ascii="Book Antiqua" w:hAnsi="Book Antiqua"/>
          <w:color w:val="000000"/>
        </w:rPr>
        <w:t>Shuangtasi</w:t>
      </w:r>
      <w:proofErr w:type="spellEnd"/>
      <w:r w:rsidRPr="0081499A">
        <w:rPr>
          <w:rFonts w:ascii="Book Antiqua" w:hAnsi="Book Antiqua"/>
          <w:color w:val="000000"/>
        </w:rPr>
        <w:t xml:space="preserve"> Street, </w:t>
      </w:r>
      <w:r w:rsidRPr="0081499A">
        <w:rPr>
          <w:rFonts w:ascii="Book Antiqua" w:hAnsi="Book Antiqua"/>
          <w:color w:val="000000"/>
          <w:lang w:eastAsia="zh-CN"/>
        </w:rPr>
        <w:t xml:space="preserve">Taiyuan </w:t>
      </w:r>
      <w:r w:rsidRPr="0081499A">
        <w:rPr>
          <w:rFonts w:ascii="Book Antiqua" w:hAnsi="Book Antiqua"/>
          <w:color w:val="000000"/>
        </w:rPr>
        <w:t>030012</w:t>
      </w:r>
      <w:r w:rsidRPr="0081499A">
        <w:rPr>
          <w:rFonts w:ascii="Book Antiqua" w:hAnsi="Book Antiqua"/>
          <w:color w:val="000000"/>
          <w:lang w:eastAsia="zh-CN"/>
        </w:rPr>
        <w:t xml:space="preserve">, </w:t>
      </w:r>
      <w:r w:rsidRPr="0081499A">
        <w:rPr>
          <w:rFonts w:ascii="Book Antiqua" w:hAnsi="Book Antiqua"/>
          <w:color w:val="000000"/>
        </w:rPr>
        <w:t>Shanxi</w:t>
      </w:r>
      <w:r w:rsidRPr="0081499A">
        <w:rPr>
          <w:rFonts w:ascii="Book Antiqua" w:hAnsi="Book Antiqua"/>
          <w:color w:val="000000"/>
          <w:lang w:eastAsia="zh-CN"/>
        </w:rPr>
        <w:t xml:space="preserve"> Province</w:t>
      </w:r>
      <w:r w:rsidRPr="0081499A">
        <w:rPr>
          <w:rFonts w:ascii="Book Antiqua" w:hAnsi="Book Antiqua"/>
          <w:color w:val="000000"/>
        </w:rPr>
        <w:t>, China.</w:t>
      </w:r>
      <w:r w:rsidRPr="0081499A">
        <w:rPr>
          <w:rFonts w:ascii="Book Antiqua" w:eastAsia="Book Antiqua" w:hAnsi="Book Antiqua" w:cs="Book Antiqua"/>
        </w:rPr>
        <w:t xml:space="preserve"> </w:t>
      </w:r>
      <w:proofErr w:type="spellStart"/>
      <w:r w:rsidRPr="0081499A">
        <w:rPr>
          <w:rFonts w:ascii="Book Antiqua" w:hAnsi="Book Antiqua"/>
        </w:rPr>
        <w:t>wangjp8396@sxmu.edu.cn</w:t>
      </w:r>
      <w:proofErr w:type="spellEnd"/>
    </w:p>
    <w:p w14:paraId="31AFFFCE" w14:textId="77777777" w:rsidR="00AD3761" w:rsidRPr="0081499A" w:rsidRDefault="00AD3761">
      <w:pPr>
        <w:spacing w:line="360" w:lineRule="auto"/>
        <w:jc w:val="both"/>
        <w:rPr>
          <w:rFonts w:ascii="Book Antiqua" w:hAnsi="Book Antiqua"/>
        </w:rPr>
      </w:pPr>
    </w:p>
    <w:p w14:paraId="47F546FF"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Received: </w:t>
      </w:r>
      <w:r w:rsidRPr="0081499A">
        <w:rPr>
          <w:rFonts w:ascii="Book Antiqua" w:eastAsia="Book Antiqua" w:hAnsi="Book Antiqua" w:cs="Book Antiqua"/>
        </w:rPr>
        <w:t>November 8, 2023</w:t>
      </w:r>
    </w:p>
    <w:p w14:paraId="27B17137"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Revised: </w:t>
      </w:r>
      <w:r w:rsidRPr="0081499A">
        <w:rPr>
          <w:rFonts w:ascii="Book Antiqua" w:eastAsia="Book Antiqua" w:hAnsi="Book Antiqua" w:cs="Book Antiqua"/>
        </w:rPr>
        <w:t>December 15, 2023</w:t>
      </w:r>
    </w:p>
    <w:p w14:paraId="5D5116E2" w14:textId="77777777" w:rsidR="00AD3761" w:rsidRPr="0081499A" w:rsidRDefault="00000000">
      <w:pPr>
        <w:spacing w:line="360" w:lineRule="auto"/>
        <w:rPr>
          <w:rFonts w:ascii="Book Antiqua" w:hAnsi="Book Antiqua"/>
        </w:rPr>
      </w:pPr>
      <w:r w:rsidRPr="0081499A">
        <w:rPr>
          <w:rFonts w:ascii="Book Antiqua" w:eastAsia="Book Antiqua" w:hAnsi="Book Antiqua" w:cs="Book Antiqua"/>
          <w:b/>
          <w:bCs/>
        </w:rPr>
        <w:t xml:space="preserve">Accepted: </w:t>
      </w:r>
      <w:bookmarkStart w:id="6" w:name="OLE_LINK1224"/>
      <w:bookmarkStart w:id="7" w:name="OLE_LINK7734"/>
      <w:bookmarkStart w:id="8" w:name="OLE_LINK7882"/>
      <w:bookmarkStart w:id="9" w:name="OLE_LINK7979"/>
      <w:bookmarkStart w:id="10" w:name="OLE_LINK7846"/>
      <w:bookmarkStart w:id="11" w:name="OLE_LINK7240"/>
      <w:bookmarkStart w:id="12" w:name="OLE_LINK7839"/>
      <w:bookmarkStart w:id="13" w:name="OLE_LINK7127"/>
      <w:bookmarkStart w:id="14" w:name="OLE_LINK34"/>
      <w:bookmarkStart w:id="15" w:name="OLE_LINK7684"/>
      <w:bookmarkStart w:id="16" w:name="OLE_LINK7253"/>
      <w:bookmarkStart w:id="17" w:name="OLE_LINK7712"/>
      <w:bookmarkStart w:id="18" w:name="OLE_LINK7737"/>
      <w:bookmarkStart w:id="19" w:name="OLE_LINK7122"/>
      <w:bookmarkStart w:id="20" w:name="OLE_LINK7547"/>
      <w:bookmarkStart w:id="21" w:name="OLE_LINK7910"/>
      <w:bookmarkStart w:id="22" w:name="OLE_LINK6803"/>
      <w:bookmarkStart w:id="23" w:name="OLE_LINK7985"/>
      <w:bookmarkStart w:id="24" w:name="OLE_LINK41"/>
      <w:bookmarkStart w:id="25" w:name="OLE_LINK7903"/>
      <w:bookmarkStart w:id="26" w:name="OLE_LINK40"/>
      <w:bookmarkStart w:id="27" w:name="OLE_LINK7711"/>
      <w:bookmarkStart w:id="28" w:name="OLE_LINK7730"/>
      <w:bookmarkStart w:id="29" w:name="OLE_LINK7838"/>
      <w:bookmarkStart w:id="30" w:name="OLE_LINK7173"/>
      <w:bookmarkStart w:id="31" w:name="OLE_LINK7735"/>
      <w:bookmarkStart w:id="32" w:name="OLE_LINK7602"/>
      <w:bookmarkStart w:id="33" w:name="OLE_LINK7709"/>
      <w:bookmarkStart w:id="34" w:name="OLE_LINK6830"/>
      <w:bookmarkStart w:id="35" w:name="OLE_LINK7695"/>
      <w:bookmarkStart w:id="36" w:name="OLE_LINK7703"/>
      <w:bookmarkStart w:id="37" w:name="OLE_LINK6834"/>
      <w:bookmarkStart w:id="38" w:name="OLE_LINK6816"/>
      <w:bookmarkStart w:id="39" w:name="OLE_LINK7513"/>
      <w:bookmarkStart w:id="40" w:name="OLE_LINK65"/>
      <w:bookmarkStart w:id="41" w:name="OLE_LINK7867"/>
      <w:bookmarkStart w:id="42" w:name="OLE_LINK11"/>
      <w:bookmarkStart w:id="43" w:name="OLE_LINK1199"/>
      <w:bookmarkStart w:id="44" w:name="OLE_LINK7140"/>
      <w:bookmarkStart w:id="45" w:name="OLE_LINK1231"/>
      <w:bookmarkStart w:id="46" w:name="OLE_LINK7167"/>
      <w:bookmarkStart w:id="47" w:name="OLE_LINK7876"/>
      <w:bookmarkStart w:id="48" w:name="OLE_LINK7236"/>
      <w:bookmarkStart w:id="49" w:name="OLE_LINK75"/>
      <w:bookmarkStart w:id="50" w:name="OLE_LINK7897"/>
      <w:bookmarkStart w:id="51" w:name="OLE_LINK82"/>
      <w:bookmarkStart w:id="52" w:name="OLE_LINK7133"/>
      <w:bookmarkStart w:id="53" w:name="OLE_LINK7722"/>
      <w:bookmarkStart w:id="54" w:name="OLE_LINK46"/>
      <w:bookmarkStart w:id="55" w:name="OLE_LINK1223"/>
      <w:bookmarkStart w:id="56" w:name="OLE_LINK6827"/>
      <w:bookmarkStart w:id="57" w:name="OLE_LINK84"/>
      <w:bookmarkStart w:id="58" w:name="OLE_LINK7"/>
      <w:bookmarkStart w:id="59" w:name="OLE_LINK4"/>
      <w:bookmarkStart w:id="60" w:name="OLE_LINK7977"/>
      <w:bookmarkStart w:id="61" w:name="OLE_LINK7837"/>
      <w:bookmarkStart w:id="62" w:name="OLE_LINK6812"/>
      <w:bookmarkStart w:id="63" w:name="OLE_LINK7885"/>
      <w:bookmarkStart w:id="64" w:name="OLE_LINK6798"/>
      <w:bookmarkStart w:id="65" w:name="OLE_LINK7879"/>
      <w:bookmarkStart w:id="66" w:name="OLE_LINK7214"/>
      <w:bookmarkStart w:id="67" w:name="OLE_LINK7736"/>
      <w:bookmarkStart w:id="68" w:name="OLE_LINK57"/>
      <w:bookmarkStart w:id="69" w:name="OLE_LINK7843"/>
      <w:bookmarkStart w:id="70" w:name="OLE_LINK7895"/>
      <w:bookmarkStart w:id="71" w:name="OLE_LINK7577"/>
      <w:bookmarkStart w:id="72" w:name="OLE_LINK1242"/>
      <w:bookmarkStart w:id="73" w:name="OLE_LINK7578"/>
      <w:bookmarkStart w:id="74" w:name="OLE_LINK7569"/>
      <w:bookmarkStart w:id="75" w:name="OLE_LINK7130"/>
      <w:bookmarkStart w:id="76" w:name="OLE_LINK7820"/>
      <w:bookmarkStart w:id="77" w:name="OLE_LINK7550"/>
      <w:bookmarkStart w:id="78" w:name="OLE_LINK7568"/>
      <w:bookmarkStart w:id="79" w:name="OLE_LINK7687"/>
      <w:bookmarkStart w:id="80" w:name="OLE_LINK7587"/>
      <w:bookmarkStart w:id="81" w:name="OLE_LINK7141"/>
      <w:bookmarkStart w:id="82" w:name="OLE_LINK1246"/>
      <w:bookmarkStart w:id="83" w:name="OLE_LINK7559"/>
      <w:bookmarkStart w:id="84" w:name="OLE_LINK37"/>
      <w:bookmarkStart w:id="85" w:name="OLE_LINK7641"/>
      <w:bookmarkStart w:id="86" w:name="OLE_LINK1227"/>
      <w:bookmarkStart w:id="87" w:name="OLE_LINK7515"/>
      <w:bookmarkStart w:id="88" w:name="OLE_LINK7616"/>
      <w:bookmarkStart w:id="89" w:name="OLE_LINK1198"/>
      <w:bookmarkStart w:id="90" w:name="OLE_LINK1222"/>
      <w:bookmarkStart w:id="91" w:name="OLE_LINK7606"/>
      <w:bookmarkStart w:id="92" w:name="OLE_LINK7530"/>
      <w:bookmarkStart w:id="93" w:name="OLE_LINK7628"/>
      <w:bookmarkStart w:id="94" w:name="OLE_LINK7699"/>
      <w:bookmarkStart w:id="95" w:name="OLE_LINK7625"/>
      <w:bookmarkStart w:id="96" w:name="OLE_LINK7635"/>
      <w:bookmarkStart w:id="97" w:name="OLE_LINK7620"/>
      <w:bookmarkStart w:id="98" w:name="OLE_LINK7571"/>
      <w:bookmarkStart w:id="99" w:name="OLE_LINK7652"/>
      <w:bookmarkStart w:id="100" w:name="OLE_LINK7629"/>
      <w:bookmarkStart w:id="101" w:name="OLE_LINK7690"/>
      <w:bookmarkStart w:id="102" w:name="OLE_LINK7608"/>
      <w:bookmarkStart w:id="103" w:name="OLE_LINK7555"/>
      <w:bookmarkStart w:id="104" w:name="OLE_LINK7527"/>
      <w:bookmarkStart w:id="105" w:name="OLE_LINK7796"/>
      <w:bookmarkStart w:id="106" w:name="OLE_LINK7611"/>
      <w:bookmarkStart w:id="107" w:name="OLE_LINK7799"/>
      <w:bookmarkStart w:id="108" w:name="OLE_LINK7894"/>
      <w:bookmarkStart w:id="109" w:name="OLE_LINK7738"/>
      <w:bookmarkStart w:id="110" w:name="OLE_LINK7649"/>
      <w:bookmarkStart w:id="111" w:name="OLE_LINK7522"/>
      <w:bookmarkStart w:id="112" w:name="OLE_LINK7126"/>
      <w:bookmarkStart w:id="113" w:name="OLE_LINK49"/>
      <w:bookmarkStart w:id="114" w:name="OLE_LINK7610"/>
      <w:bookmarkStart w:id="115" w:name="OLE_LINK7617"/>
      <w:bookmarkStart w:id="116" w:name="OLE_LINK7212"/>
      <w:bookmarkStart w:id="117" w:name="OLE_LINK7706"/>
      <w:bookmarkStart w:id="118" w:name="OLE_LINK7710"/>
      <w:bookmarkStart w:id="119" w:name="OLE_LINK7873"/>
      <w:bookmarkStart w:id="120" w:name="OLE_LINK7836"/>
      <w:bookmarkStart w:id="121" w:name="OLE_LINK7655"/>
      <w:bookmarkStart w:id="122" w:name="OLE_LINK7718"/>
      <w:bookmarkStart w:id="123" w:name="OLE_LINK7583"/>
      <w:bookmarkStart w:id="124" w:name="OLE_LINK7691"/>
      <w:bookmarkStart w:id="125" w:name="OLE_LINK7633"/>
      <w:bookmarkStart w:id="126" w:name="OLE_LINK7213"/>
      <w:bookmarkStart w:id="127" w:name="OLE_LINK7984"/>
      <w:bookmarkStart w:id="128" w:name="OLE_LINK7665"/>
      <w:bookmarkStart w:id="129" w:name="OLE_LINK7574"/>
      <w:bookmarkStart w:id="130" w:name="OLE_LINK7721"/>
      <w:bookmarkStart w:id="131" w:name="OLE_LINK29"/>
      <w:bookmarkStart w:id="132" w:name="OLE_LINK7237"/>
      <w:bookmarkStart w:id="133" w:name="OLE_LINK7809"/>
      <w:bookmarkStart w:id="134" w:name="OLE_LINK7597"/>
      <w:bookmarkStart w:id="135" w:name="OLE_LINK7983"/>
      <w:bookmarkStart w:id="136" w:name="OLE_LINK7116"/>
      <w:bookmarkStart w:id="137" w:name="OLE_LINK7153"/>
      <w:bookmarkStart w:id="138" w:name="OLE_LINK7235"/>
      <w:bookmarkStart w:id="139" w:name="OLE_LINK7125"/>
      <w:bookmarkStart w:id="140" w:name="OLE_LINK7150"/>
      <w:bookmarkStart w:id="141" w:name="OLE_LINK7896"/>
      <w:bookmarkStart w:id="142" w:name="OLE_LINK7119"/>
      <w:bookmarkStart w:id="143" w:name="OLE_LINK72"/>
      <w:bookmarkStart w:id="144" w:name="OLE_LINK7561"/>
      <w:bookmarkStart w:id="145" w:name="OLE_LINK7243"/>
      <w:bookmarkStart w:id="146" w:name="OLE_LINK103"/>
      <w:bookmarkStart w:id="147" w:name="OLE_LINK7228"/>
      <w:bookmarkStart w:id="148" w:name="OLE_LINK7250"/>
      <w:bookmarkStart w:id="149" w:name="OLE_LINK7215"/>
      <w:bookmarkStart w:id="150" w:name="OLE_LINK100"/>
      <w:bookmarkStart w:id="151" w:name="OLE_LINK60"/>
      <w:bookmarkStart w:id="152" w:name="OLE_LINK7145"/>
      <w:bookmarkStart w:id="153" w:name="OLE_LINK54"/>
      <w:bookmarkStart w:id="154" w:name="OLE_LINK7813"/>
      <w:bookmarkStart w:id="155" w:name="OLE_LINK7158"/>
      <w:bookmarkStart w:id="156" w:name="OLE_LINK7605"/>
      <w:bookmarkStart w:id="157" w:name="OLE_LINK87"/>
      <w:bookmarkStart w:id="158" w:name="OLE_LINK1218"/>
      <w:bookmarkStart w:id="159" w:name="OLE_LINK7223"/>
      <w:bookmarkStart w:id="160" w:name="OLE_LINK108"/>
      <w:r w:rsidRPr="0081499A">
        <w:rPr>
          <w:rFonts w:ascii="Book Antiqua" w:hAnsi="Book Antiqua"/>
        </w:rPr>
        <w:t>December 26, 2023</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AE7B605"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Published online: </w:t>
      </w:r>
      <w:r w:rsidRPr="0081499A">
        <w:rPr>
          <w:rFonts w:ascii="Book Antiqua" w:eastAsia="Book Antiqua" w:hAnsi="Book Antiqua" w:cs="Book Antiqua" w:hint="eastAsia"/>
        </w:rPr>
        <w:t>January 14, 2024</w:t>
      </w:r>
    </w:p>
    <w:p w14:paraId="763E9017" w14:textId="77777777" w:rsidR="00AD3761" w:rsidRPr="0081499A" w:rsidRDefault="00AD3761">
      <w:pPr>
        <w:spacing w:line="360" w:lineRule="auto"/>
        <w:jc w:val="both"/>
        <w:rPr>
          <w:rFonts w:ascii="Book Antiqua" w:hAnsi="Book Antiqua"/>
        </w:rPr>
        <w:sectPr w:rsidR="00AD3761" w:rsidRPr="0081499A" w:rsidSect="00697F31">
          <w:footerReference w:type="default" r:id="rId7"/>
          <w:pgSz w:w="12240" w:h="15840"/>
          <w:pgMar w:top="1440" w:right="1440" w:bottom="1440" w:left="1440" w:header="720" w:footer="720" w:gutter="0"/>
          <w:cols w:space="720"/>
          <w:docGrid w:linePitch="360"/>
        </w:sectPr>
      </w:pPr>
    </w:p>
    <w:p w14:paraId="592ABDFC"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lastRenderedPageBreak/>
        <w:t>Abstract</w:t>
      </w:r>
    </w:p>
    <w:p w14:paraId="57C761A9"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t>BACKGROUND</w:t>
      </w:r>
    </w:p>
    <w:p w14:paraId="16FA6691"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 xml:space="preserve">Deep learning provides an efficient automatic image recognition method for </w:t>
      </w:r>
      <w:r w:rsidRPr="0081499A">
        <w:rPr>
          <w:rFonts w:ascii="Book Antiqua" w:hAnsi="Book Antiqua"/>
          <w:color w:val="000000"/>
        </w:rPr>
        <w:t>small bowel (SB)</w:t>
      </w:r>
      <w:r w:rsidRPr="0081499A">
        <w:rPr>
          <w:rFonts w:ascii="Book Antiqua" w:eastAsia="Book Antiqua" w:hAnsi="Book Antiqua" w:cs="Book Antiqua"/>
        </w:rPr>
        <w:t xml:space="preserve"> </w:t>
      </w:r>
      <w:r w:rsidRPr="0081499A">
        <w:rPr>
          <w:rFonts w:ascii="Book Antiqua" w:hAnsi="Book Antiqua"/>
          <w:color w:val="000000"/>
          <w:lang w:eastAsia="zh-CN"/>
        </w:rPr>
        <w:t>c</w:t>
      </w:r>
      <w:r w:rsidRPr="0081499A">
        <w:rPr>
          <w:rFonts w:ascii="Book Antiqua" w:hAnsi="Book Antiqua"/>
          <w:color w:val="000000"/>
        </w:rPr>
        <w:t xml:space="preserve">apsule </w:t>
      </w:r>
      <w:r w:rsidRPr="0081499A">
        <w:rPr>
          <w:rFonts w:ascii="Book Antiqua" w:eastAsia="Book Antiqua" w:hAnsi="Book Antiqua" w:cs="Book Antiqua"/>
        </w:rPr>
        <w:t>e</w:t>
      </w:r>
      <w:r w:rsidRPr="0081499A">
        <w:rPr>
          <w:rFonts w:ascii="Book Antiqua" w:eastAsia="Book Antiqua" w:hAnsi="Book Antiqua" w:cs="Book Antiqua"/>
          <w:color w:val="000000"/>
        </w:rPr>
        <w:t>ndoscopy</w:t>
      </w:r>
      <w:r w:rsidRPr="0081499A">
        <w:rPr>
          <w:rFonts w:ascii="Book Antiqua" w:hAnsi="Book Antiqua"/>
          <w:color w:val="000000"/>
        </w:rPr>
        <w:t xml:space="preserve"> (CE)</w:t>
      </w:r>
      <w:r w:rsidRPr="0081499A">
        <w:rPr>
          <w:rFonts w:ascii="Book Antiqua" w:eastAsia="Book Antiqua" w:hAnsi="Book Antiqua" w:cs="Book Antiqua"/>
        </w:rPr>
        <w:t xml:space="preserve"> that can assist physicians in diagnosis.</w:t>
      </w:r>
      <w:r w:rsidRPr="0081499A">
        <w:rPr>
          <w:rFonts w:ascii="Book Antiqua" w:eastAsia="Book Antiqua" w:hAnsi="Book Antiqua" w:cs="Book Antiqua"/>
          <w:color w:val="000000"/>
        </w:rPr>
        <w:t xml:space="preserve"> However, the existing deep learning models present some unresolved challenges. </w:t>
      </w:r>
    </w:p>
    <w:p w14:paraId="1F3D77CF" w14:textId="77777777" w:rsidR="00AD3761" w:rsidRPr="0081499A" w:rsidRDefault="00AD3761">
      <w:pPr>
        <w:spacing w:line="360" w:lineRule="auto"/>
        <w:jc w:val="both"/>
        <w:rPr>
          <w:rFonts w:ascii="Book Antiqua" w:hAnsi="Book Antiqua"/>
        </w:rPr>
      </w:pPr>
    </w:p>
    <w:p w14:paraId="1429FD58"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t>AIM</w:t>
      </w:r>
    </w:p>
    <w:p w14:paraId="29E8D4D7"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 xml:space="preserve">To propose a novel and effective classification and detection model to automatically identify various </w:t>
      </w:r>
      <w:r w:rsidRPr="0081499A">
        <w:rPr>
          <w:rFonts w:ascii="Book Antiqua" w:hAnsi="Book Antiqua"/>
          <w:color w:val="000000"/>
        </w:rPr>
        <w:t>SB</w:t>
      </w:r>
      <w:r w:rsidRPr="0081499A">
        <w:rPr>
          <w:rFonts w:ascii="Book Antiqua" w:eastAsia="Book Antiqua" w:hAnsi="Book Antiqua" w:cs="Book Antiqua"/>
        </w:rPr>
        <w:t xml:space="preserve"> lesions and their bleeding </w:t>
      </w:r>
      <w:proofErr w:type="gramStart"/>
      <w:r w:rsidRPr="0081499A">
        <w:rPr>
          <w:rFonts w:ascii="Book Antiqua" w:eastAsia="Book Antiqua" w:hAnsi="Book Antiqua" w:cs="Book Antiqua"/>
        </w:rPr>
        <w:t>risks</w:t>
      </w:r>
      <w:r w:rsidRPr="0081499A">
        <w:rPr>
          <w:rFonts w:ascii="Book Antiqua" w:eastAsia="Book Antiqua" w:hAnsi="Book Antiqua" w:cs="Book Antiqua"/>
          <w:color w:val="000000"/>
        </w:rPr>
        <w:t xml:space="preserve">, </w:t>
      </w:r>
      <w:r w:rsidRPr="0081499A">
        <w:rPr>
          <w:rFonts w:ascii="Book Antiqua" w:eastAsia="Book Antiqua" w:hAnsi="Book Antiqua" w:cs="Book Antiqua"/>
        </w:rPr>
        <w:t>and</w:t>
      </w:r>
      <w:proofErr w:type="gramEnd"/>
      <w:r w:rsidRPr="0081499A">
        <w:rPr>
          <w:rFonts w:ascii="Book Antiqua" w:eastAsia="Book Antiqua" w:hAnsi="Book Antiqua" w:cs="Book Antiqua"/>
        </w:rPr>
        <w:t xml:space="preserve"> label the lesions accurately</w:t>
      </w:r>
      <w:r w:rsidRPr="0081499A">
        <w:rPr>
          <w:rFonts w:ascii="Book Antiqua" w:eastAsia="Book Antiqua" w:hAnsi="Book Antiqua" w:cs="Book Antiqua"/>
          <w:color w:val="000000"/>
        </w:rPr>
        <w:t xml:space="preserve"> </w:t>
      </w:r>
      <w:r w:rsidRPr="0081499A">
        <w:rPr>
          <w:rFonts w:ascii="Book Antiqua" w:eastAsia="Book Antiqua" w:hAnsi="Book Antiqua" w:cs="Book Antiqua"/>
        </w:rPr>
        <w:t>so as to enhance the diagnostic efficiency of physicians and the ability to identify high-risk bleeding groups.</w:t>
      </w:r>
    </w:p>
    <w:p w14:paraId="6439F499" w14:textId="77777777" w:rsidR="00AD3761" w:rsidRPr="0081499A" w:rsidRDefault="00AD3761">
      <w:pPr>
        <w:spacing w:line="360" w:lineRule="auto"/>
        <w:jc w:val="both"/>
        <w:rPr>
          <w:rFonts w:ascii="Book Antiqua" w:hAnsi="Book Antiqua"/>
        </w:rPr>
      </w:pPr>
    </w:p>
    <w:p w14:paraId="1E699023"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t>METHODS</w:t>
      </w:r>
    </w:p>
    <w:p w14:paraId="52CB6089"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t xml:space="preserve">The proposed model represents a two-stage method that combined image classification with object detection. First, we utilized the improved </w:t>
      </w:r>
      <w:proofErr w:type="spellStart"/>
      <w:r w:rsidRPr="0081499A">
        <w:rPr>
          <w:rFonts w:ascii="Book Antiqua" w:eastAsia="Book Antiqua" w:hAnsi="Book Antiqua" w:cs="Book Antiqua"/>
          <w:color w:val="000000"/>
        </w:rPr>
        <w:t>ResNet</w:t>
      </w:r>
      <w:proofErr w:type="spellEnd"/>
      <w:r w:rsidRPr="0081499A">
        <w:rPr>
          <w:rFonts w:ascii="Book Antiqua" w:eastAsia="Book Antiqua" w:hAnsi="Book Antiqua" w:cs="Book Antiqua"/>
          <w:color w:val="000000"/>
        </w:rPr>
        <w:t xml:space="preserve">-50 classification model to classify endoscopic images into </w:t>
      </w:r>
      <w:r w:rsidRPr="0081499A">
        <w:rPr>
          <w:rFonts w:ascii="Book Antiqua" w:hAnsi="Book Antiqua"/>
          <w:color w:val="000000"/>
        </w:rPr>
        <w:t>SB</w:t>
      </w:r>
      <w:r w:rsidRPr="0081499A">
        <w:rPr>
          <w:rFonts w:ascii="Book Antiqua" w:eastAsia="Book Antiqua" w:hAnsi="Book Antiqua" w:cs="Book Antiqua"/>
          <w:color w:val="000000"/>
        </w:rPr>
        <w:t xml:space="preserve"> lesion images, normal </w:t>
      </w:r>
      <w:r w:rsidRPr="0081499A">
        <w:rPr>
          <w:rFonts w:ascii="Book Antiqua" w:hAnsi="Book Antiqua"/>
          <w:color w:val="000000"/>
        </w:rPr>
        <w:t>SB</w:t>
      </w:r>
      <w:r w:rsidRPr="0081499A">
        <w:rPr>
          <w:rFonts w:ascii="Book Antiqua" w:eastAsia="Book Antiqua" w:hAnsi="Book Antiqua" w:cs="Book Antiqua"/>
          <w:color w:val="000000"/>
        </w:rPr>
        <w:t xml:space="preserve"> mucosa images, and invalid images. Then, the improved YOLO-</w:t>
      </w:r>
      <w:proofErr w:type="spellStart"/>
      <w:r w:rsidRPr="0081499A">
        <w:rPr>
          <w:rFonts w:ascii="Book Antiqua" w:eastAsia="Book Antiqua" w:hAnsi="Book Antiqua" w:cs="Book Antiqua"/>
          <w:color w:val="000000"/>
        </w:rPr>
        <w:t>V5</w:t>
      </w:r>
      <w:proofErr w:type="spellEnd"/>
      <w:r w:rsidRPr="0081499A">
        <w:rPr>
          <w:rFonts w:ascii="Book Antiqua" w:eastAsia="Book Antiqua" w:hAnsi="Book Antiqua" w:cs="Book Antiqua"/>
          <w:color w:val="000000"/>
        </w:rPr>
        <w:t xml:space="preserve"> detection model was utilized to detect the type of lesion and its risk of bleeding, and the location of the lesion was marked. We constructed training and testing sets and compared model-assisted reading with physician reading.</w:t>
      </w:r>
    </w:p>
    <w:p w14:paraId="5F434F18" w14:textId="77777777" w:rsidR="00AD3761" w:rsidRPr="0081499A" w:rsidRDefault="00AD3761">
      <w:pPr>
        <w:spacing w:line="360" w:lineRule="auto"/>
        <w:jc w:val="both"/>
        <w:rPr>
          <w:rFonts w:ascii="Book Antiqua" w:hAnsi="Book Antiqua"/>
        </w:rPr>
      </w:pPr>
    </w:p>
    <w:p w14:paraId="343E3811"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t>RESULTS</w:t>
      </w:r>
    </w:p>
    <w:p w14:paraId="51F9B0AD"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 xml:space="preserve">The accuracy of the model constructed in this study reached 98.96%, which was higher than the accuracy of other systems using only a single module. The sensitivity, specificity, and accuracy of the model-assisted reading detection of all images were 99.17%, 99.92%, and 99.86%, which were significantly higher than those of the endoscopists’ diagnoses. The image processing time of the model was 48 </w:t>
      </w:r>
      <w:proofErr w:type="spellStart"/>
      <w:r w:rsidRPr="0081499A">
        <w:rPr>
          <w:rFonts w:ascii="Book Antiqua" w:eastAsia="Book Antiqua" w:hAnsi="Book Antiqua" w:cs="Book Antiqua"/>
        </w:rPr>
        <w:t>ms</w:t>
      </w:r>
      <w:proofErr w:type="spellEnd"/>
      <w:r w:rsidRPr="0081499A">
        <w:rPr>
          <w:rFonts w:ascii="Book Antiqua" w:eastAsia="Book Antiqua" w:hAnsi="Book Antiqua" w:cs="Book Antiqua"/>
        </w:rPr>
        <w:t>/image, and the image processing time of the physicians was 0.40 ± 0.24 s/image (</w:t>
      </w:r>
      <w:r w:rsidRPr="0081499A">
        <w:rPr>
          <w:rFonts w:ascii="Book Antiqua" w:eastAsia="Book Antiqua" w:hAnsi="Book Antiqua" w:cs="Book Antiqua"/>
          <w:i/>
          <w:iCs/>
        </w:rPr>
        <w:t>P</w:t>
      </w:r>
      <w:r w:rsidRPr="0081499A">
        <w:rPr>
          <w:rFonts w:ascii="Book Antiqua" w:eastAsia="Book Antiqua" w:hAnsi="Book Antiqua" w:cs="Book Antiqua"/>
        </w:rPr>
        <w:t xml:space="preserve"> &lt; 0.001).</w:t>
      </w:r>
    </w:p>
    <w:p w14:paraId="72FBC824" w14:textId="77777777" w:rsidR="00AD3761" w:rsidRPr="0081499A" w:rsidRDefault="00AD3761">
      <w:pPr>
        <w:spacing w:line="360" w:lineRule="auto"/>
        <w:jc w:val="both"/>
        <w:rPr>
          <w:rFonts w:ascii="Book Antiqua" w:hAnsi="Book Antiqua"/>
        </w:rPr>
      </w:pPr>
    </w:p>
    <w:p w14:paraId="403A117A"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color w:val="000000"/>
        </w:rPr>
        <w:lastRenderedPageBreak/>
        <w:t>CONCLUSION</w:t>
      </w:r>
    </w:p>
    <w:p w14:paraId="0EBD4DAA"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 xml:space="preserve">The deep learning model of image classification combined with object detection exhibits a satisfactory diagnostic effect on a variety of </w:t>
      </w:r>
      <w:r w:rsidRPr="0081499A">
        <w:rPr>
          <w:rFonts w:ascii="Book Antiqua" w:hAnsi="Book Antiqua"/>
          <w:color w:val="000000"/>
        </w:rPr>
        <w:t>SB</w:t>
      </w:r>
      <w:r w:rsidRPr="0081499A">
        <w:rPr>
          <w:rFonts w:ascii="Book Antiqua" w:eastAsia="Book Antiqua" w:hAnsi="Book Antiqua" w:cs="Book Antiqua"/>
        </w:rPr>
        <w:t xml:space="preserve"> lesions and their bleeding risks in </w:t>
      </w:r>
      <w:r w:rsidRPr="0081499A">
        <w:rPr>
          <w:rFonts w:ascii="Book Antiqua" w:hAnsi="Book Antiqua"/>
          <w:color w:val="000000"/>
        </w:rPr>
        <w:t>CE</w:t>
      </w:r>
      <w:r w:rsidRPr="0081499A">
        <w:rPr>
          <w:rFonts w:ascii="Book Antiqua" w:eastAsia="Book Antiqua" w:hAnsi="Book Antiqua" w:cs="Book Antiqua"/>
        </w:rPr>
        <w:t xml:space="preserve"> images, which enhances the diagnostic efficiency of physicians and improves the ability of physicians to identify high-risk bleeding groups.</w:t>
      </w:r>
    </w:p>
    <w:p w14:paraId="0F592C28" w14:textId="77777777" w:rsidR="00AD3761" w:rsidRPr="0081499A" w:rsidRDefault="00AD3761">
      <w:pPr>
        <w:spacing w:line="360" w:lineRule="auto"/>
        <w:jc w:val="both"/>
        <w:rPr>
          <w:rFonts w:ascii="Book Antiqua" w:hAnsi="Book Antiqua"/>
        </w:rPr>
      </w:pPr>
    </w:p>
    <w:p w14:paraId="6AFFB340"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Key Words: </w:t>
      </w:r>
      <w:r w:rsidRPr="0081499A">
        <w:rPr>
          <w:rFonts w:ascii="Book Antiqua" w:eastAsia="Book Antiqua" w:hAnsi="Book Antiqua" w:cs="Book Antiqua"/>
          <w:color w:val="101214"/>
        </w:rPr>
        <w:t>Artificial intelligence</w:t>
      </w:r>
      <w:r w:rsidRPr="0081499A">
        <w:rPr>
          <w:rFonts w:ascii="Book Antiqua" w:eastAsia="Book Antiqua" w:hAnsi="Book Antiqua" w:cs="Book Antiqua"/>
          <w:color w:val="000000"/>
        </w:rPr>
        <w:t xml:space="preserve">; Deep learning; </w:t>
      </w:r>
      <w:r w:rsidRPr="0081499A">
        <w:rPr>
          <w:rFonts w:ascii="Book Antiqua" w:eastAsia="Book Antiqua" w:hAnsi="Book Antiqua" w:cs="Book Antiqua"/>
          <w:color w:val="101214"/>
        </w:rPr>
        <w:t>Capsule endoscopy; Image classification; Object detection; Bleeding risk</w:t>
      </w:r>
    </w:p>
    <w:p w14:paraId="6E8C8B58" w14:textId="77777777" w:rsidR="00AD3761" w:rsidRPr="0081499A" w:rsidRDefault="00AD3761">
      <w:pPr>
        <w:spacing w:line="360" w:lineRule="auto"/>
        <w:jc w:val="both"/>
        <w:rPr>
          <w:rFonts w:ascii="Book Antiqua" w:hAnsi="Book Antiqua"/>
        </w:rPr>
      </w:pPr>
    </w:p>
    <w:p w14:paraId="5665470F" w14:textId="77777777" w:rsidR="0081499A" w:rsidRPr="0081499A" w:rsidRDefault="0081499A" w:rsidP="0081499A">
      <w:pPr>
        <w:spacing w:line="360" w:lineRule="auto"/>
        <w:jc w:val="both"/>
        <w:rPr>
          <w:rFonts w:ascii="Book Antiqua" w:eastAsia="Book Antiqua" w:hAnsi="Book Antiqua" w:cs="Book Antiqua"/>
          <w:color w:val="000000"/>
        </w:rPr>
      </w:pPr>
      <w:bookmarkStart w:id="161" w:name="_Hlk88512344"/>
      <w:bookmarkStart w:id="162" w:name="_Hlk88512883"/>
      <w:bookmarkStart w:id="163" w:name="_Hlk88513225"/>
      <w:bookmarkStart w:id="164" w:name="_Hlk88512545"/>
      <w:r w:rsidRPr="0081499A">
        <w:rPr>
          <w:rFonts w:ascii="Book Antiqua" w:eastAsia="Book Antiqua" w:hAnsi="Book Antiqua" w:cs="Book Antiqua" w:hint="eastAsia"/>
          <w:b/>
          <w:color w:val="000000"/>
        </w:rPr>
        <w:t>©</w:t>
      </w:r>
      <w:r w:rsidRPr="0081499A">
        <w:rPr>
          <w:rFonts w:ascii="Book Antiqua" w:eastAsia="Book Antiqua" w:hAnsi="Book Antiqua" w:cs="Book Antiqua"/>
          <w:b/>
          <w:color w:val="000000"/>
        </w:rPr>
        <w:t>The</w:t>
      </w:r>
      <w:r w:rsidRPr="0081499A">
        <w:rPr>
          <w:rFonts w:ascii="Book Antiqua" w:eastAsia="Book Antiqua" w:hAnsi="Book Antiqua" w:cs="Book Antiqua"/>
          <w:color w:val="000000"/>
        </w:rPr>
        <w:t xml:space="preserve"> </w:t>
      </w:r>
      <w:r w:rsidRPr="0081499A">
        <w:rPr>
          <w:rFonts w:ascii="Book Antiqua" w:eastAsia="Book Antiqua" w:hAnsi="Book Antiqua" w:cs="Book Antiqua"/>
          <w:b/>
          <w:color w:val="000000"/>
        </w:rPr>
        <w:t xml:space="preserve">Author(s) 2024. </w:t>
      </w:r>
      <w:r w:rsidRPr="0081499A">
        <w:rPr>
          <w:rFonts w:ascii="Book Antiqua" w:eastAsia="Book Antiqua" w:hAnsi="Book Antiqua" w:cs="Book Antiqua"/>
          <w:color w:val="000000"/>
        </w:rPr>
        <w:t xml:space="preserve">Published by </w:t>
      </w:r>
      <w:proofErr w:type="spellStart"/>
      <w:r w:rsidRPr="0081499A">
        <w:rPr>
          <w:rFonts w:ascii="Book Antiqua" w:eastAsia="Book Antiqua" w:hAnsi="Book Antiqua" w:cs="Book Antiqua"/>
          <w:color w:val="000000"/>
        </w:rPr>
        <w:t>Baishideng</w:t>
      </w:r>
      <w:proofErr w:type="spellEnd"/>
      <w:r w:rsidRPr="0081499A">
        <w:rPr>
          <w:rFonts w:ascii="Book Antiqua" w:eastAsia="Book Antiqua" w:hAnsi="Book Antiqua" w:cs="Book Antiqua"/>
          <w:color w:val="000000"/>
        </w:rPr>
        <w:t xml:space="preserve"> Publishing Group Inc. All rights reserved.</w:t>
      </w:r>
      <w:bookmarkEnd w:id="161"/>
      <w:r w:rsidRPr="0081499A">
        <w:rPr>
          <w:rFonts w:ascii="Book Antiqua" w:eastAsia="Book Antiqua" w:hAnsi="Book Antiqua" w:cs="Book Antiqua"/>
          <w:color w:val="000000"/>
        </w:rPr>
        <w:t xml:space="preserve"> </w:t>
      </w:r>
    </w:p>
    <w:bookmarkEnd w:id="162"/>
    <w:p w14:paraId="0663EFAE" w14:textId="77777777" w:rsidR="0081499A" w:rsidRPr="0081499A" w:rsidRDefault="0081499A" w:rsidP="0081499A">
      <w:pPr>
        <w:spacing w:line="360" w:lineRule="auto"/>
        <w:jc w:val="both"/>
        <w:rPr>
          <w:lang w:eastAsia="zh-CN"/>
        </w:rPr>
      </w:pPr>
    </w:p>
    <w:p w14:paraId="105B7B34" w14:textId="77777777" w:rsidR="0081499A" w:rsidRPr="0081499A" w:rsidRDefault="0081499A" w:rsidP="0081499A">
      <w:pPr>
        <w:spacing w:line="360" w:lineRule="auto"/>
        <w:jc w:val="both"/>
        <w:rPr>
          <w:rFonts w:ascii="Book Antiqua" w:eastAsia="Book Antiqua" w:hAnsi="Book Antiqua" w:cs="Book Antiqua"/>
        </w:rPr>
      </w:pPr>
      <w:bookmarkStart w:id="165" w:name="_Hlk88512899"/>
      <w:bookmarkStart w:id="166" w:name="_Hlk88512352"/>
      <w:bookmarkEnd w:id="163"/>
      <w:r w:rsidRPr="0081499A">
        <w:rPr>
          <w:rFonts w:ascii="Book Antiqua" w:hAnsi="Book Antiqua" w:cs="Book Antiqua" w:hint="eastAsia"/>
          <w:b/>
          <w:color w:val="000000"/>
          <w:lang w:eastAsia="zh-CN"/>
        </w:rPr>
        <w:t>Citation:</w:t>
      </w:r>
      <w:bookmarkEnd w:id="164"/>
      <w:bookmarkEnd w:id="165"/>
      <w:r w:rsidRPr="0081499A">
        <w:rPr>
          <w:rFonts w:ascii="Book Antiqua" w:hAnsi="Book Antiqua" w:cs="Book Antiqua" w:hint="eastAsia"/>
          <w:color w:val="000000"/>
          <w:lang w:eastAsia="zh-CN"/>
        </w:rPr>
        <w:t xml:space="preserve"> </w:t>
      </w:r>
      <w:bookmarkEnd w:id="166"/>
      <w:r w:rsidRPr="0081499A">
        <w:rPr>
          <w:rFonts w:ascii="Book Antiqua" w:eastAsia="Book Antiqua" w:hAnsi="Book Antiqua" w:cs="Book Antiqua"/>
        </w:rPr>
        <w:t xml:space="preserve">Zhang RY, Qiang PP, Cai LJ, Li T, Qin Y, Zhang Y, Zhao </w:t>
      </w:r>
      <w:proofErr w:type="spellStart"/>
      <w:r w:rsidRPr="0081499A">
        <w:rPr>
          <w:rFonts w:ascii="Book Antiqua" w:eastAsia="Book Antiqua" w:hAnsi="Book Antiqua" w:cs="Book Antiqua"/>
        </w:rPr>
        <w:t>YQ</w:t>
      </w:r>
      <w:proofErr w:type="spellEnd"/>
      <w:r w:rsidRPr="0081499A">
        <w:rPr>
          <w:rFonts w:ascii="Book Antiqua" w:eastAsia="Book Antiqua" w:hAnsi="Book Antiqua" w:cs="Book Antiqua"/>
        </w:rPr>
        <w:t xml:space="preserve">, Wang JP. Automatic detection of small bowel lesions with different bleeding risks based on deep learning models. </w:t>
      </w:r>
      <w:r w:rsidRPr="0081499A">
        <w:rPr>
          <w:rFonts w:ascii="Book Antiqua" w:eastAsia="Book Antiqua" w:hAnsi="Book Antiqua" w:cs="Book Antiqua"/>
          <w:i/>
          <w:iCs/>
        </w:rPr>
        <w:t>World J Gastroenterol</w:t>
      </w:r>
      <w:r w:rsidRPr="0081499A">
        <w:rPr>
          <w:rFonts w:ascii="Book Antiqua" w:eastAsia="Book Antiqua" w:hAnsi="Book Antiqua" w:cs="Book Antiqua"/>
        </w:rPr>
        <w:t xml:space="preserve"> 202</w:t>
      </w:r>
      <w:r w:rsidRPr="0081499A">
        <w:rPr>
          <w:rFonts w:ascii="Book Antiqua" w:eastAsia="宋体" w:hAnsi="Book Antiqua" w:cs="Book Antiqua" w:hint="eastAsia"/>
          <w:lang w:eastAsia="zh-CN"/>
        </w:rPr>
        <w:t>4</w:t>
      </w:r>
      <w:r w:rsidRPr="0081499A">
        <w:rPr>
          <w:rFonts w:ascii="Book Antiqua" w:eastAsia="Book Antiqua" w:hAnsi="Book Antiqua" w:cs="Book Antiqua"/>
        </w:rPr>
        <w:t xml:space="preserve">; </w:t>
      </w:r>
      <w:r w:rsidRPr="0081499A">
        <w:rPr>
          <w:rFonts w:ascii="Book Antiqua" w:eastAsia="Book Antiqua" w:hAnsi="Book Antiqua" w:cs="Book Antiqua" w:hint="eastAsia"/>
        </w:rPr>
        <w:t xml:space="preserve">30(2): </w:t>
      </w:r>
      <w:r w:rsidRPr="0081499A">
        <w:rPr>
          <w:rFonts w:ascii="Book Antiqua" w:eastAsia="Book Antiqua" w:hAnsi="Book Antiqua" w:cs="Book Antiqua"/>
        </w:rPr>
        <w:t>17</w:t>
      </w:r>
      <w:r w:rsidRPr="0081499A">
        <w:rPr>
          <w:rFonts w:ascii="Book Antiqua" w:eastAsia="Book Antiqua" w:hAnsi="Book Antiqua" w:cs="Book Antiqua" w:hint="eastAsia"/>
        </w:rPr>
        <w:t>0-</w:t>
      </w:r>
      <w:r w:rsidRPr="0081499A">
        <w:rPr>
          <w:rFonts w:ascii="Book Antiqua" w:eastAsia="Book Antiqua" w:hAnsi="Book Antiqua" w:cs="Book Antiqua"/>
        </w:rPr>
        <w:t>183</w:t>
      </w:r>
    </w:p>
    <w:p w14:paraId="0D397A6E" w14:textId="0EAAE2A9" w:rsidR="0081499A" w:rsidRPr="0081499A" w:rsidRDefault="00000000" w:rsidP="0081499A">
      <w:pPr>
        <w:spacing w:line="360" w:lineRule="auto"/>
        <w:jc w:val="both"/>
        <w:rPr>
          <w:rFonts w:ascii="Book Antiqua" w:eastAsia="Book Antiqua" w:hAnsi="Book Antiqua" w:cs="Book Antiqua"/>
        </w:rPr>
      </w:pPr>
      <w:r w:rsidRPr="0081499A">
        <w:rPr>
          <w:rFonts w:ascii="Book Antiqua" w:eastAsia="Book Antiqua" w:hAnsi="Book Antiqua" w:cs="Book Antiqua" w:hint="eastAsia"/>
          <w:b/>
          <w:bCs/>
        </w:rPr>
        <w:t xml:space="preserve">URL: </w:t>
      </w:r>
      <w:hyperlink r:id="rId8" w:history="1">
        <w:r w:rsidR="0081499A" w:rsidRPr="0081499A">
          <w:rPr>
            <w:rStyle w:val="af7"/>
            <w:rFonts w:ascii="Book Antiqua" w:eastAsia="Book Antiqua" w:hAnsi="Book Antiqua" w:cs="Book Antiqua" w:hint="eastAsia"/>
          </w:rPr>
          <w:t>https://</w:t>
        </w:r>
        <w:proofErr w:type="spellStart"/>
        <w:r w:rsidR="0081499A" w:rsidRPr="0081499A">
          <w:rPr>
            <w:rStyle w:val="af7"/>
            <w:rFonts w:ascii="Book Antiqua" w:eastAsia="Book Antiqua" w:hAnsi="Book Antiqua" w:cs="Book Antiqua" w:hint="eastAsia"/>
          </w:rPr>
          <w:t>www.wjgnet.com</w:t>
        </w:r>
        <w:proofErr w:type="spellEnd"/>
        <w:r w:rsidR="0081499A" w:rsidRPr="0081499A">
          <w:rPr>
            <w:rStyle w:val="af7"/>
            <w:rFonts w:ascii="Book Antiqua" w:eastAsia="Book Antiqua" w:hAnsi="Book Antiqua" w:cs="Book Antiqua" w:hint="eastAsia"/>
          </w:rPr>
          <w:t>/1007-9327/full/</w:t>
        </w:r>
        <w:proofErr w:type="spellStart"/>
        <w:r w:rsidR="0081499A" w:rsidRPr="0081499A">
          <w:rPr>
            <w:rStyle w:val="af7"/>
            <w:rFonts w:ascii="Book Antiqua" w:eastAsia="Book Antiqua" w:hAnsi="Book Antiqua" w:cs="Book Antiqua" w:hint="eastAsia"/>
          </w:rPr>
          <w:t>v30</w:t>
        </w:r>
        <w:proofErr w:type="spellEnd"/>
        <w:r w:rsidR="0081499A" w:rsidRPr="0081499A">
          <w:rPr>
            <w:rStyle w:val="af7"/>
            <w:rFonts w:ascii="Book Antiqua" w:eastAsia="Book Antiqua" w:hAnsi="Book Antiqua" w:cs="Book Antiqua" w:hint="eastAsia"/>
          </w:rPr>
          <w:t>/</w:t>
        </w:r>
        <w:proofErr w:type="spellStart"/>
        <w:r w:rsidR="0081499A" w:rsidRPr="0081499A">
          <w:rPr>
            <w:rStyle w:val="af7"/>
            <w:rFonts w:ascii="Book Antiqua" w:eastAsia="Book Antiqua" w:hAnsi="Book Antiqua" w:cs="Book Antiqua" w:hint="eastAsia"/>
          </w:rPr>
          <w:t>i2</w:t>
        </w:r>
        <w:proofErr w:type="spellEnd"/>
        <w:r w:rsidR="0081499A" w:rsidRPr="0081499A">
          <w:rPr>
            <w:rStyle w:val="af7"/>
            <w:rFonts w:ascii="Book Antiqua" w:eastAsia="Book Antiqua" w:hAnsi="Book Antiqua" w:cs="Book Antiqua" w:hint="eastAsia"/>
          </w:rPr>
          <w:t>/</w:t>
        </w:r>
        <w:proofErr w:type="spellStart"/>
        <w:r w:rsidR="0081499A" w:rsidRPr="0081499A">
          <w:rPr>
            <w:rStyle w:val="af7"/>
            <w:rFonts w:ascii="Book Antiqua" w:eastAsia="Book Antiqua" w:hAnsi="Book Antiqua" w:cs="Book Antiqua"/>
          </w:rPr>
          <w:t>17</w:t>
        </w:r>
        <w:r w:rsidR="0081499A" w:rsidRPr="0081499A">
          <w:rPr>
            <w:rStyle w:val="af7"/>
            <w:rFonts w:ascii="Book Antiqua" w:eastAsia="Book Antiqua" w:hAnsi="Book Antiqua" w:cs="Book Antiqua" w:hint="eastAsia"/>
          </w:rPr>
          <w:t>0.htm</w:t>
        </w:r>
        <w:proofErr w:type="spellEnd"/>
      </w:hyperlink>
    </w:p>
    <w:p w14:paraId="20CA9ACB" w14:textId="21FD4B2B" w:rsidR="00AD3761" w:rsidRPr="0081499A" w:rsidRDefault="00000000" w:rsidP="0081499A">
      <w:pPr>
        <w:spacing w:line="360" w:lineRule="auto"/>
        <w:jc w:val="both"/>
        <w:rPr>
          <w:rFonts w:ascii="Book Antiqua" w:hAnsi="Book Antiqua"/>
        </w:rPr>
      </w:pPr>
      <w:r w:rsidRPr="0081499A">
        <w:rPr>
          <w:rFonts w:ascii="Book Antiqua" w:eastAsia="Book Antiqua" w:hAnsi="Book Antiqua" w:cs="Book Antiqua" w:hint="eastAsia"/>
          <w:b/>
          <w:bCs/>
        </w:rPr>
        <w:t>DOI:</w:t>
      </w:r>
      <w:r w:rsidRPr="0081499A">
        <w:rPr>
          <w:rFonts w:ascii="Book Antiqua" w:eastAsia="Book Antiqua" w:hAnsi="Book Antiqua" w:cs="Book Antiqua" w:hint="eastAsia"/>
        </w:rPr>
        <w:t xml:space="preserve"> https://</w:t>
      </w:r>
      <w:proofErr w:type="spellStart"/>
      <w:r w:rsidRPr="0081499A">
        <w:rPr>
          <w:rFonts w:ascii="Book Antiqua" w:eastAsia="Book Antiqua" w:hAnsi="Book Antiqua" w:cs="Book Antiqua" w:hint="eastAsia"/>
        </w:rPr>
        <w:t>dx.doi.org</w:t>
      </w:r>
      <w:proofErr w:type="spellEnd"/>
      <w:r w:rsidRPr="0081499A">
        <w:rPr>
          <w:rFonts w:ascii="Book Antiqua" w:eastAsia="Book Antiqua" w:hAnsi="Book Antiqua" w:cs="Book Antiqua" w:hint="eastAsia"/>
        </w:rPr>
        <w:t>/10.3748/</w:t>
      </w:r>
      <w:proofErr w:type="spellStart"/>
      <w:r w:rsidRPr="0081499A">
        <w:rPr>
          <w:rFonts w:ascii="Book Antiqua" w:eastAsia="Book Antiqua" w:hAnsi="Book Antiqua" w:cs="Book Antiqua" w:hint="eastAsia"/>
        </w:rPr>
        <w:t>wjg.v30.i2.</w:t>
      </w:r>
      <w:r w:rsidR="0081499A" w:rsidRPr="0081499A">
        <w:rPr>
          <w:rFonts w:ascii="Book Antiqua" w:eastAsia="Book Antiqua" w:hAnsi="Book Antiqua" w:cs="Book Antiqua"/>
        </w:rPr>
        <w:t>17</w:t>
      </w:r>
      <w:r w:rsidRPr="0081499A">
        <w:rPr>
          <w:rFonts w:ascii="Book Antiqua" w:eastAsia="Book Antiqua" w:hAnsi="Book Antiqua" w:cs="Book Antiqua" w:hint="eastAsia"/>
        </w:rPr>
        <w:t>0</w:t>
      </w:r>
      <w:proofErr w:type="spellEnd"/>
    </w:p>
    <w:p w14:paraId="17A11FE9" w14:textId="77777777" w:rsidR="00AD3761" w:rsidRPr="0081499A" w:rsidRDefault="00AD3761">
      <w:pPr>
        <w:spacing w:line="360" w:lineRule="auto"/>
        <w:jc w:val="both"/>
        <w:rPr>
          <w:rFonts w:ascii="Book Antiqua" w:hAnsi="Book Antiqua"/>
        </w:rPr>
      </w:pPr>
    </w:p>
    <w:p w14:paraId="1B51F009"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Core Tip: </w:t>
      </w:r>
      <w:r w:rsidRPr="0081499A">
        <w:rPr>
          <w:rFonts w:ascii="Book Antiqua" w:eastAsia="Book Antiqua" w:hAnsi="Book Antiqua" w:cs="Book Antiqua"/>
        </w:rPr>
        <w:t xml:space="preserve">In clinical practice, capsule endoscopy is often used to detect small bowel </w:t>
      </w:r>
      <w:r w:rsidRPr="0081499A">
        <w:rPr>
          <w:rFonts w:ascii="Book Antiqua" w:hAnsi="Book Antiqua" w:cs="Book Antiqua"/>
          <w:lang w:eastAsia="zh-CN"/>
        </w:rPr>
        <w:t>(</w:t>
      </w:r>
      <w:r w:rsidRPr="0081499A">
        <w:rPr>
          <w:rFonts w:ascii="Book Antiqua" w:hAnsi="Book Antiqua"/>
          <w:color w:val="000000"/>
        </w:rPr>
        <w:t>SB</w:t>
      </w:r>
      <w:r w:rsidRPr="0081499A">
        <w:rPr>
          <w:rFonts w:ascii="Book Antiqua" w:hAnsi="Book Antiqua" w:cs="Book Antiqua"/>
          <w:lang w:eastAsia="zh-CN"/>
        </w:rPr>
        <w:t xml:space="preserve">) </w:t>
      </w:r>
      <w:r w:rsidRPr="0081499A">
        <w:rPr>
          <w:rFonts w:ascii="Book Antiqua" w:eastAsia="Book Antiqua" w:hAnsi="Book Antiqua" w:cs="Book Antiqua"/>
        </w:rPr>
        <w:t xml:space="preserve">lesions and find the cause of bleeding. Here, we have proposed a classification and detection model to automatically identify various </w:t>
      </w:r>
      <w:r w:rsidRPr="0081499A">
        <w:rPr>
          <w:rFonts w:ascii="Book Antiqua" w:hAnsi="Book Antiqua"/>
          <w:color w:val="000000"/>
        </w:rPr>
        <w:t>SB</w:t>
      </w:r>
      <w:r w:rsidRPr="0081499A">
        <w:rPr>
          <w:rFonts w:ascii="Book Antiqua" w:eastAsia="Book Antiqua" w:hAnsi="Book Antiqua" w:cs="Book Antiqua"/>
        </w:rPr>
        <w:t xml:space="preserve"> lesions and their bleeding </w:t>
      </w:r>
      <w:proofErr w:type="gramStart"/>
      <w:r w:rsidRPr="0081499A">
        <w:rPr>
          <w:rFonts w:ascii="Book Antiqua" w:eastAsia="Book Antiqua" w:hAnsi="Book Antiqua" w:cs="Book Antiqua"/>
        </w:rPr>
        <w:t>risks, and</w:t>
      </w:r>
      <w:proofErr w:type="gramEnd"/>
      <w:r w:rsidRPr="0081499A">
        <w:rPr>
          <w:rFonts w:ascii="Book Antiqua" w:eastAsia="Book Antiqua" w:hAnsi="Book Antiqua" w:cs="Book Antiqua"/>
        </w:rPr>
        <w:t xml:space="preserve"> label the lesions accurately. This model can enhance the diagnostic efficiency of physicians and improve the ability of physicians to identify high-risk bleeding groups.</w:t>
      </w:r>
    </w:p>
    <w:p w14:paraId="31723A33" w14:textId="77777777" w:rsidR="00AD3761" w:rsidRPr="0081499A" w:rsidRDefault="00AD3761">
      <w:pPr>
        <w:spacing w:line="360" w:lineRule="auto"/>
        <w:jc w:val="both"/>
        <w:rPr>
          <w:rFonts w:ascii="Book Antiqua" w:hAnsi="Book Antiqua"/>
        </w:rPr>
      </w:pPr>
    </w:p>
    <w:p w14:paraId="062F8176" w14:textId="77777777" w:rsidR="00AD3761" w:rsidRPr="0081499A" w:rsidRDefault="00000000">
      <w:pPr>
        <w:snapToGrid w:val="0"/>
        <w:spacing w:line="360" w:lineRule="auto"/>
        <w:jc w:val="both"/>
        <w:rPr>
          <w:rFonts w:ascii="Book Antiqua" w:eastAsia="Book Antiqua" w:hAnsi="Book Antiqua" w:cs="Book Antiqua"/>
          <w:b/>
          <w:u w:val="single"/>
        </w:rPr>
      </w:pPr>
      <w:r w:rsidRPr="0081499A">
        <w:rPr>
          <w:rFonts w:ascii="Book Antiqua" w:eastAsia="Book Antiqua" w:hAnsi="Book Antiqua" w:cs="Book Antiqua"/>
          <w:b/>
          <w:u w:val="single"/>
        </w:rPr>
        <w:t>INTRODUCTION</w:t>
      </w:r>
    </w:p>
    <w:p w14:paraId="6786318E"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hAnsi="Book Antiqua"/>
          <w:color w:val="000000"/>
        </w:rPr>
        <w:t xml:space="preserve">Capsule </w:t>
      </w:r>
      <w:r w:rsidRPr="0081499A">
        <w:rPr>
          <w:rFonts w:ascii="Book Antiqua" w:eastAsia="Book Antiqua" w:hAnsi="Book Antiqua" w:cs="Book Antiqua"/>
        </w:rPr>
        <w:t>e</w:t>
      </w:r>
      <w:r w:rsidRPr="0081499A">
        <w:rPr>
          <w:rFonts w:ascii="Book Antiqua" w:eastAsia="Book Antiqua" w:hAnsi="Book Antiqua" w:cs="Book Antiqua"/>
          <w:color w:val="000000"/>
        </w:rPr>
        <w:t>ndoscopy</w:t>
      </w:r>
      <w:r w:rsidRPr="0081499A">
        <w:rPr>
          <w:rFonts w:ascii="Book Antiqua" w:hAnsi="Book Antiqua"/>
          <w:color w:val="000000"/>
        </w:rPr>
        <w:t xml:space="preserve"> (CE), introduced in 2000, has successfully solved the problem pertaining to visualizing the small intestine and revolutionized the medical field.</w:t>
      </w:r>
      <w:r w:rsidRPr="0081499A">
        <w:rPr>
          <w:rFonts w:ascii="Book Antiqua" w:eastAsia="Book Antiqua" w:hAnsi="Book Antiqua" w:cs="Book Antiqua"/>
        </w:rPr>
        <w:t xml:space="preserve"> </w:t>
      </w:r>
      <w:r w:rsidRPr="0081499A">
        <w:rPr>
          <w:rFonts w:ascii="Book Antiqua" w:hAnsi="Book Antiqua"/>
          <w:color w:val="000000"/>
        </w:rPr>
        <w:t>CE can be utilized as the preferred method for the diagnosis of small bowel (SB) diseases</w:t>
      </w:r>
      <w:r w:rsidRPr="0081499A">
        <w:rPr>
          <w:rFonts w:ascii="Book Antiqua" w:hAnsi="Book Antiqua"/>
          <w:color w:val="000000"/>
          <w:vertAlign w:val="superscript"/>
        </w:rPr>
        <w:t>[1</w:t>
      </w:r>
      <w:r w:rsidRPr="0081499A">
        <w:rPr>
          <w:rFonts w:ascii="Book Antiqua" w:eastAsia="Book Antiqua" w:hAnsi="Book Antiqua" w:cs="Book Antiqua"/>
          <w:vertAlign w:val="superscript"/>
        </w:rPr>
        <w:t>-</w:t>
      </w:r>
      <w:r w:rsidRPr="0081499A">
        <w:rPr>
          <w:rFonts w:ascii="Book Antiqua" w:hAnsi="Book Antiqua"/>
          <w:color w:val="000000"/>
          <w:vertAlign w:val="superscript"/>
        </w:rPr>
        <w:t>3]</w:t>
      </w:r>
      <w:r w:rsidRPr="0081499A">
        <w:rPr>
          <w:rFonts w:ascii="Book Antiqua" w:eastAsia="Book Antiqua" w:hAnsi="Book Antiqua" w:cs="Book Antiqua"/>
        </w:rPr>
        <w:t>. At present, obscure gastrointestinal bleeding is the most common indication for CE</w:t>
      </w:r>
      <w:r w:rsidRPr="0081499A">
        <w:rPr>
          <w:rFonts w:ascii="Book Antiqua" w:eastAsia="Book Antiqua" w:hAnsi="Book Antiqua" w:cs="Book Antiqua"/>
          <w:vertAlign w:val="superscript"/>
        </w:rPr>
        <w:t>[4,5]</w:t>
      </w:r>
      <w:r w:rsidRPr="0081499A">
        <w:rPr>
          <w:rFonts w:ascii="Book Antiqua" w:eastAsia="Book Antiqua" w:hAnsi="Book Antiqua" w:cs="Book Antiqua"/>
        </w:rPr>
        <w:t xml:space="preserve">. </w:t>
      </w:r>
      <w:r w:rsidRPr="0081499A">
        <w:rPr>
          <w:rFonts w:ascii="Book Antiqua" w:eastAsia="Book Antiqua" w:hAnsi="Book Antiqua" w:cs="Book Antiqua"/>
        </w:rPr>
        <w:lastRenderedPageBreak/>
        <w:t>Therefore, physicians dedicate more attention to the bleeding risks of SB lesions in CE examination. However, CE reading is time-consuming and complicated</w:t>
      </w:r>
      <w:r w:rsidRPr="0081499A">
        <w:rPr>
          <w:rFonts w:ascii="Book Antiqua" w:eastAsia="Book Antiqua" w:hAnsi="Book Antiqua" w:cs="Book Antiqua"/>
          <w:vertAlign w:val="superscript"/>
        </w:rPr>
        <w:t>[6-9]</w:t>
      </w:r>
      <w:r w:rsidRPr="0081499A">
        <w:rPr>
          <w:rFonts w:ascii="Book Antiqua" w:eastAsia="Book Antiqua" w:hAnsi="Book Antiqua" w:cs="Book Antiqua"/>
        </w:rPr>
        <w:t xml:space="preserve">, and abnormal parts account for only a small proportion. Thus, it is easy to miss the diagnosis, which affects the detection of lesions and assessment of bleeding risks. </w:t>
      </w:r>
      <w:r w:rsidRPr="0081499A">
        <w:rPr>
          <w:rFonts w:ascii="Book Antiqua" w:hAnsi="Book Antiqua"/>
        </w:rPr>
        <w:t xml:space="preserve">In addition, when </w:t>
      </w:r>
      <w:r w:rsidRPr="0081499A">
        <w:rPr>
          <w:rFonts w:ascii="Book Antiqua" w:eastAsia="Book Antiqua" w:hAnsi="Book Antiqua" w:cs="Book Antiqua"/>
        </w:rPr>
        <w:t xml:space="preserve">there is a large amount of </w:t>
      </w:r>
      <w:r w:rsidRPr="0081499A">
        <w:rPr>
          <w:rFonts w:ascii="Book Antiqua" w:hAnsi="Book Antiqua"/>
        </w:rPr>
        <w:t xml:space="preserve">bile, food debris or air bubbles </w:t>
      </w:r>
      <w:r w:rsidRPr="0081499A">
        <w:rPr>
          <w:rFonts w:ascii="Book Antiqua" w:eastAsia="Book Antiqua" w:hAnsi="Book Antiqua" w:cs="Book Antiqua"/>
        </w:rPr>
        <w:t xml:space="preserve">in the gastrointestinal tract, numerous invalid pictures will appear which will seriously </w:t>
      </w:r>
      <w:r w:rsidRPr="0081499A">
        <w:rPr>
          <w:rFonts w:ascii="Book Antiqua" w:hAnsi="Book Antiqua"/>
        </w:rPr>
        <w:t xml:space="preserve">affect the </w:t>
      </w:r>
      <w:r w:rsidRPr="0081499A">
        <w:rPr>
          <w:rFonts w:ascii="Book Antiqua" w:eastAsia="Book Antiqua" w:hAnsi="Book Antiqua" w:cs="Book Antiqua"/>
        </w:rPr>
        <w:t>diagnostic efficiency</w:t>
      </w:r>
      <w:r w:rsidRPr="0081499A">
        <w:rPr>
          <w:rFonts w:ascii="Book Antiqua" w:hAnsi="Book Antiqua"/>
          <w:color w:val="000000"/>
          <w:vertAlign w:val="superscript"/>
        </w:rPr>
        <w:t>[10]</w:t>
      </w:r>
      <w:r w:rsidRPr="0081499A">
        <w:rPr>
          <w:rFonts w:ascii="Book Antiqua" w:hAnsi="Book Antiqua"/>
          <w:color w:val="000000"/>
        </w:rPr>
        <w:t>.</w:t>
      </w:r>
    </w:p>
    <w:p w14:paraId="2227FC70" w14:textId="77777777" w:rsidR="00AD3761" w:rsidRPr="0081499A" w:rsidRDefault="00000000">
      <w:pPr>
        <w:snapToGrid w:val="0"/>
        <w:spacing w:line="360" w:lineRule="auto"/>
        <w:ind w:firstLine="720"/>
        <w:jc w:val="both"/>
        <w:rPr>
          <w:rFonts w:ascii="Book Antiqua" w:eastAsia="Book Antiqua" w:hAnsi="Book Antiqua" w:cs="Book Antiqua"/>
          <w:color w:val="00B0F0"/>
        </w:rPr>
      </w:pPr>
      <w:bookmarkStart w:id="167" w:name="OLE_LINK14"/>
      <w:bookmarkStart w:id="168" w:name="OLE_LINK13"/>
      <w:r w:rsidRPr="0081499A">
        <w:rPr>
          <w:rFonts w:ascii="Book Antiqua" w:eastAsia="Book Antiqua" w:hAnsi="Book Antiqua" w:cs="Book Antiqua"/>
        </w:rPr>
        <w:t>In recent years,</w:t>
      </w:r>
      <w:r w:rsidRPr="0081499A">
        <w:rPr>
          <w:rFonts w:ascii="Book Antiqua" w:eastAsia="Book Antiqua" w:hAnsi="Book Antiqua" w:cs="Book Antiqua"/>
          <w:b/>
        </w:rPr>
        <w:t xml:space="preserve"> </w:t>
      </w:r>
      <w:r w:rsidRPr="0081499A">
        <w:rPr>
          <w:rFonts w:ascii="Book Antiqua" w:eastAsia="Book Antiqua" w:hAnsi="Book Antiqua" w:cs="Book Antiqua"/>
        </w:rPr>
        <w:t>deep learning models have been widely utilized in</w:t>
      </w:r>
      <w:r w:rsidRPr="0081499A">
        <w:rPr>
          <w:rFonts w:ascii="Book Antiqua" w:eastAsia="Book Antiqua" w:hAnsi="Book Antiqua" w:cs="Book Antiqua"/>
          <w:b/>
        </w:rPr>
        <w:t xml:space="preserve"> </w:t>
      </w:r>
      <w:r w:rsidRPr="0081499A">
        <w:rPr>
          <w:rFonts w:ascii="Book Antiqua" w:eastAsia="Book Antiqua" w:hAnsi="Book Antiqua" w:cs="Book Antiqua"/>
        </w:rPr>
        <w:t>automatic recognition of digestive endoscopic images</w:t>
      </w:r>
      <w:r w:rsidRPr="0081499A">
        <w:rPr>
          <w:rFonts w:ascii="Book Antiqua" w:eastAsia="Book Antiqua" w:hAnsi="Book Antiqua" w:cs="Book Antiqua"/>
          <w:vertAlign w:val="superscript"/>
        </w:rPr>
        <w:t>[11,12]</w:t>
      </w:r>
      <w:r w:rsidRPr="0081499A">
        <w:rPr>
          <w:rFonts w:ascii="Book Antiqua" w:eastAsia="Book Antiqua" w:hAnsi="Book Antiqua" w:cs="Book Antiqua"/>
        </w:rPr>
        <w:t>.</w:t>
      </w:r>
      <w:r w:rsidRPr="0081499A">
        <w:rPr>
          <w:rFonts w:ascii="Book Antiqua" w:hAnsi="Book Antiqua"/>
          <w:b/>
          <w:color w:val="000000"/>
        </w:rPr>
        <w:t xml:space="preserve"> </w:t>
      </w:r>
      <w:r w:rsidRPr="0081499A">
        <w:rPr>
          <w:rFonts w:ascii="Book Antiqua" w:eastAsia="Book Antiqua" w:hAnsi="Book Antiqua" w:cs="Book Antiqua"/>
        </w:rPr>
        <w:t>Deep learning is characterized by processing large amounts of data with better experience and high performance, thus competing with the human mind</w:t>
      </w:r>
      <w:r w:rsidRPr="0081499A">
        <w:rPr>
          <w:rFonts w:ascii="Book Antiqua" w:eastAsia="Book Antiqua" w:hAnsi="Book Antiqua" w:cs="Book Antiqua"/>
          <w:vertAlign w:val="superscript"/>
        </w:rPr>
        <w:t>[13,14]</w:t>
      </w:r>
      <w:r w:rsidRPr="0081499A">
        <w:rPr>
          <w:rFonts w:ascii="Book Antiqua" w:eastAsia="Book Antiqua" w:hAnsi="Book Antiqua" w:cs="Book Antiqua"/>
        </w:rPr>
        <w:t>.</w:t>
      </w:r>
      <w:r w:rsidRPr="0081499A">
        <w:rPr>
          <w:rFonts w:ascii="Book Antiqua" w:hAnsi="Book Antiqua"/>
          <w:b/>
          <w:color w:val="000000"/>
        </w:rPr>
        <w:t xml:space="preserve"> </w:t>
      </w:r>
      <w:r w:rsidRPr="0081499A">
        <w:rPr>
          <w:rFonts w:ascii="Book Antiqua" w:hAnsi="Book Antiqua"/>
          <w:color w:val="000000"/>
        </w:rPr>
        <w:t xml:space="preserve">Feature extraction using </w:t>
      </w:r>
      <w:r w:rsidRPr="0081499A">
        <w:rPr>
          <w:rFonts w:ascii="Book Antiqua" w:eastAsia="Book Antiqua" w:hAnsi="Book Antiqua" w:cs="Book Antiqua"/>
          <w:color w:val="000000"/>
        </w:rPr>
        <w:t>multilayer</w:t>
      </w:r>
      <w:r w:rsidRPr="0081499A">
        <w:rPr>
          <w:rFonts w:ascii="Book Antiqua" w:hAnsi="Book Antiqua"/>
          <w:color w:val="000000"/>
        </w:rPr>
        <w:t xml:space="preserve"> networks for classification and feedback can facilitate the identification of lesions</w:t>
      </w:r>
      <w:r w:rsidRPr="0081499A">
        <w:rPr>
          <w:rFonts w:ascii="Book Antiqua" w:hAnsi="Book Antiqua"/>
          <w:color w:val="000000"/>
          <w:vertAlign w:val="superscript"/>
        </w:rPr>
        <w:t>[1</w:t>
      </w:r>
      <w:r w:rsidRPr="0081499A">
        <w:rPr>
          <w:rFonts w:ascii="Book Antiqua" w:hAnsi="Book Antiqua"/>
          <w:vertAlign w:val="superscript"/>
        </w:rPr>
        <w:t>5</w:t>
      </w:r>
      <w:r w:rsidRPr="0081499A">
        <w:rPr>
          <w:rFonts w:ascii="Book Antiqua" w:eastAsia="Book Antiqua" w:hAnsi="Book Antiqua" w:cs="Book Antiqua"/>
          <w:vertAlign w:val="superscript"/>
        </w:rPr>
        <w:t>-</w:t>
      </w:r>
      <w:r w:rsidRPr="0081499A">
        <w:rPr>
          <w:rFonts w:ascii="Book Antiqua" w:hAnsi="Book Antiqua"/>
          <w:color w:val="000000"/>
          <w:vertAlign w:val="superscript"/>
        </w:rPr>
        <w:t>17]</w:t>
      </w:r>
      <w:r w:rsidRPr="0081499A">
        <w:rPr>
          <w:rFonts w:ascii="Book Antiqua" w:hAnsi="Book Antiqua"/>
          <w:color w:val="000000"/>
        </w:rPr>
        <w:t>, which significantly increases the sensitivity and specificity of lesion detection. Simultaneously, it effectively saves the time cost required for detection</w:t>
      </w:r>
      <w:r w:rsidRPr="0081499A">
        <w:rPr>
          <w:rFonts w:ascii="Book Antiqua" w:hAnsi="Book Antiqua"/>
          <w:color w:val="000000"/>
          <w:vertAlign w:val="superscript"/>
        </w:rPr>
        <w:t>[18]</w:t>
      </w:r>
      <w:r w:rsidRPr="0081499A">
        <w:rPr>
          <w:rFonts w:ascii="Book Antiqua" w:hAnsi="Book Antiqua"/>
          <w:color w:val="000000"/>
        </w:rPr>
        <w:t>. In the past few years, convolutional neural networks (</w:t>
      </w:r>
      <w:proofErr w:type="spellStart"/>
      <w:r w:rsidRPr="0081499A">
        <w:rPr>
          <w:rFonts w:ascii="Book Antiqua" w:hAnsi="Book Antiqua"/>
          <w:color w:val="000000"/>
        </w:rPr>
        <w:t>CNNs</w:t>
      </w:r>
      <w:proofErr w:type="spellEnd"/>
      <w:r w:rsidRPr="0081499A">
        <w:rPr>
          <w:rFonts w:ascii="Book Antiqua" w:hAnsi="Book Antiqua"/>
          <w:color w:val="000000"/>
        </w:rPr>
        <w:t xml:space="preserve">) have advanced endoscopic image analysis. Several classical </w:t>
      </w:r>
      <w:proofErr w:type="spellStart"/>
      <w:r w:rsidRPr="0081499A">
        <w:rPr>
          <w:rFonts w:ascii="Book Antiqua" w:hAnsi="Book Antiqua"/>
          <w:color w:val="000000"/>
        </w:rPr>
        <w:t>CNNs</w:t>
      </w:r>
      <w:proofErr w:type="spellEnd"/>
      <w:r w:rsidRPr="0081499A">
        <w:rPr>
          <w:rFonts w:ascii="Book Antiqua" w:hAnsi="Book Antiqua"/>
          <w:color w:val="000000"/>
        </w:rPr>
        <w:t xml:space="preserve"> such as LeNet, </w:t>
      </w:r>
      <w:proofErr w:type="spellStart"/>
      <w:r w:rsidRPr="0081499A">
        <w:rPr>
          <w:rFonts w:ascii="Book Antiqua" w:hAnsi="Book Antiqua"/>
          <w:color w:val="000000"/>
        </w:rPr>
        <w:t>AlexNet</w:t>
      </w:r>
      <w:proofErr w:type="spellEnd"/>
      <w:r w:rsidRPr="0081499A">
        <w:rPr>
          <w:rFonts w:ascii="Book Antiqua" w:hAnsi="Book Antiqua"/>
          <w:color w:val="000000"/>
        </w:rPr>
        <w:t xml:space="preserve">, </w:t>
      </w:r>
      <w:proofErr w:type="spellStart"/>
      <w:r w:rsidRPr="0081499A">
        <w:rPr>
          <w:rFonts w:ascii="Book Antiqua" w:hAnsi="Book Antiqua"/>
          <w:color w:val="000000"/>
        </w:rPr>
        <w:t>GoogLeNet</w:t>
      </w:r>
      <w:proofErr w:type="spellEnd"/>
      <w:r w:rsidRPr="0081499A">
        <w:rPr>
          <w:rFonts w:ascii="Book Antiqua" w:hAnsi="Book Antiqua"/>
          <w:color w:val="000000"/>
        </w:rPr>
        <w:t xml:space="preserve">, and </w:t>
      </w:r>
      <w:proofErr w:type="spellStart"/>
      <w:r w:rsidRPr="0081499A">
        <w:rPr>
          <w:rFonts w:ascii="Book Antiqua" w:hAnsi="Book Antiqua"/>
          <w:color w:val="000000"/>
        </w:rPr>
        <w:t>VGG</w:t>
      </w:r>
      <w:proofErr w:type="spellEnd"/>
      <w:r w:rsidRPr="0081499A">
        <w:rPr>
          <w:rFonts w:ascii="Book Antiqua" w:hAnsi="Book Antiqua"/>
          <w:color w:val="000000"/>
        </w:rPr>
        <w:t>-Net have exhibited strong performance in identifying SB lesions</w:t>
      </w:r>
      <w:r w:rsidRPr="0081499A">
        <w:rPr>
          <w:rFonts w:ascii="Book Antiqua" w:hAnsi="Book Antiqua"/>
          <w:color w:val="000000"/>
          <w:vertAlign w:val="superscript"/>
        </w:rPr>
        <w:t>[19]</w:t>
      </w:r>
      <w:r w:rsidRPr="0081499A">
        <w:rPr>
          <w:rFonts w:ascii="Book Antiqua" w:hAnsi="Book Antiqua"/>
          <w:color w:val="000000"/>
        </w:rPr>
        <w:t>.</w:t>
      </w:r>
    </w:p>
    <w:bookmarkEnd w:id="167"/>
    <w:bookmarkEnd w:id="168"/>
    <w:p w14:paraId="730C2515" w14:textId="77777777" w:rsidR="00AD3761" w:rsidRPr="0081499A" w:rsidRDefault="00000000">
      <w:pPr>
        <w:snapToGrid w:val="0"/>
        <w:spacing w:line="360" w:lineRule="auto"/>
        <w:ind w:firstLine="720"/>
        <w:jc w:val="both"/>
        <w:rPr>
          <w:rFonts w:ascii="Book Antiqua" w:hAnsi="Book Antiqua"/>
        </w:rPr>
      </w:pPr>
      <w:r w:rsidRPr="0081499A">
        <w:rPr>
          <w:rFonts w:ascii="Book Antiqua" w:hAnsi="Book Antiqua"/>
          <w:color w:val="000000"/>
        </w:rPr>
        <w:t xml:space="preserve">Although </w:t>
      </w:r>
      <w:proofErr w:type="spellStart"/>
      <w:r w:rsidRPr="0081499A">
        <w:rPr>
          <w:rFonts w:ascii="Book Antiqua" w:hAnsi="Book Antiqua"/>
          <w:color w:val="000000"/>
        </w:rPr>
        <w:t>CNNs</w:t>
      </w:r>
      <w:proofErr w:type="spellEnd"/>
      <w:r w:rsidRPr="0081499A">
        <w:rPr>
          <w:rFonts w:ascii="Book Antiqua" w:hAnsi="Book Antiqua"/>
          <w:color w:val="000000"/>
        </w:rPr>
        <w:t xml:space="preserve"> achie</w:t>
      </w:r>
      <w:r w:rsidRPr="0081499A">
        <w:rPr>
          <w:rFonts w:ascii="Book Antiqua" w:hAnsi="Book Antiqua"/>
        </w:rPr>
        <w:t xml:space="preserve">ve excellent performance, they </w:t>
      </w:r>
      <w:r w:rsidRPr="0081499A">
        <w:rPr>
          <w:rFonts w:ascii="Book Antiqua" w:eastAsia="Book Antiqua" w:hAnsi="Book Antiqua" w:cs="Book Antiqua"/>
        </w:rPr>
        <w:t>still have some limitations</w:t>
      </w:r>
      <w:r w:rsidRPr="0081499A">
        <w:rPr>
          <w:rFonts w:ascii="Book Antiqua" w:hAnsi="Book Antiqua"/>
        </w:rPr>
        <w:t xml:space="preserve">. </w:t>
      </w:r>
      <w:r w:rsidRPr="0081499A">
        <w:rPr>
          <w:rFonts w:ascii="Book Antiqua" w:eastAsia="Book Antiqua" w:hAnsi="Book Antiqua" w:cs="Book Antiqua"/>
        </w:rPr>
        <w:t>First, a CNN cannot effectively focus on the important part of the image, which is easily affected by the organs and tissues around the area to be detected, resulting in limited accuracy of the model. Second, most of the existing research is related to the development of the classification model, while the image classification diagnosis system only adopts the binary classification method, which cannot distinguish two or more types of lesions in the image. Moreover, image classification cannot determine the specific location of the lesion. Therefore, its practicability still needs to be further improved.</w:t>
      </w:r>
      <w:r w:rsidRPr="0081499A">
        <w:rPr>
          <w:rFonts w:ascii="Book Antiqua" w:hAnsi="Book Antiqua"/>
          <w:color w:val="000000"/>
        </w:rPr>
        <w:t xml:space="preserve"> Third, most of the existing methods utilize spatial pyramid pooling (</w:t>
      </w:r>
      <w:proofErr w:type="spellStart"/>
      <w:r w:rsidRPr="0081499A">
        <w:rPr>
          <w:rFonts w:ascii="Book Antiqua" w:hAnsi="Book Antiqua"/>
          <w:color w:val="000000"/>
        </w:rPr>
        <w:t>SPP</w:t>
      </w:r>
      <w:proofErr w:type="spellEnd"/>
      <w:r w:rsidRPr="0081499A">
        <w:rPr>
          <w:rFonts w:ascii="Book Antiqua" w:hAnsi="Book Antiqua"/>
          <w:color w:val="000000"/>
        </w:rPr>
        <w:t xml:space="preserve">), which has a lightweight characteristic of the backbone network and reduces the parameters. Although </w:t>
      </w:r>
      <w:proofErr w:type="spellStart"/>
      <w:r w:rsidRPr="0081499A">
        <w:rPr>
          <w:rFonts w:ascii="Book Antiqua" w:hAnsi="Book Antiqua"/>
          <w:color w:val="000000"/>
        </w:rPr>
        <w:t>SPP</w:t>
      </w:r>
      <w:proofErr w:type="spellEnd"/>
      <w:r w:rsidRPr="0081499A">
        <w:rPr>
          <w:rFonts w:ascii="Book Antiqua" w:hAnsi="Book Antiqua"/>
          <w:color w:val="000000"/>
        </w:rPr>
        <w:t xml:space="preserve"> improves the detection speed, it consequently suffers from a reduction in detection accuracy. It is worth emphasizing that existing studies have not </w:t>
      </w:r>
      <w:r w:rsidRPr="0081499A">
        <w:rPr>
          <w:rFonts w:ascii="Book Antiqua" w:hAnsi="Book Antiqua"/>
          <w:color w:val="000000"/>
        </w:rPr>
        <w:lastRenderedPageBreak/>
        <w:t>evaluated the bleeding risks of SB lesions, but in clinical work, we urgently need to pay attention to the bleeding risks of lesions and try to find the cause of bleeding.</w:t>
      </w:r>
    </w:p>
    <w:p w14:paraId="33F79303"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To solve the </w:t>
      </w:r>
      <w:proofErr w:type="gramStart"/>
      <w:r w:rsidRPr="0081499A">
        <w:rPr>
          <w:rFonts w:ascii="Book Antiqua" w:hAnsi="Book Antiqua"/>
          <w:color w:val="000000"/>
        </w:rPr>
        <w:t>aforementioned problems</w:t>
      </w:r>
      <w:proofErr w:type="gramEnd"/>
      <w:r w:rsidRPr="0081499A">
        <w:rPr>
          <w:rFonts w:ascii="Book Antiqua" w:hAnsi="Book Antiqua"/>
          <w:color w:val="000000"/>
        </w:rPr>
        <w:t xml:space="preserve">, we have made the following efforts. We first added a multi-head self-attention (MHSA) mechanism to increase efficacy of the model’s focus on important regions, improving the overall performance of the model. We next utilized a two-stage method to classify and detect various SB lesions. This two-stage method combined the classification model with the detection model, which allowed for distinguishment of multiple lesions in the image and accurate labeling of their location. We then replaced the </w:t>
      </w:r>
      <w:proofErr w:type="spellStart"/>
      <w:r w:rsidRPr="0081499A">
        <w:rPr>
          <w:rFonts w:ascii="Book Antiqua" w:hAnsi="Book Antiqua"/>
          <w:color w:val="000000"/>
        </w:rPr>
        <w:t>SPP</w:t>
      </w:r>
      <w:proofErr w:type="spellEnd"/>
      <w:r w:rsidRPr="0081499A">
        <w:rPr>
          <w:rFonts w:ascii="Book Antiqua" w:hAnsi="Book Antiqua"/>
          <w:color w:val="000000"/>
        </w:rPr>
        <w:t xml:space="preserve"> module with the “</w:t>
      </w:r>
      <w:proofErr w:type="spellStart"/>
      <w:r w:rsidRPr="0081499A">
        <w:rPr>
          <w:rFonts w:ascii="Book Antiqua" w:hAnsi="Book Antiqua"/>
          <w:color w:val="000000"/>
        </w:rPr>
        <w:t>Atrous</w:t>
      </w:r>
      <w:proofErr w:type="spellEnd"/>
      <w:r w:rsidRPr="0081499A">
        <w:rPr>
          <w:rFonts w:ascii="Book Antiqua" w:hAnsi="Book Antiqua"/>
          <w:color w:val="000000"/>
        </w:rPr>
        <w:t xml:space="preserve"> Spatial Pyramid Pooling” (</w:t>
      </w:r>
      <w:proofErr w:type="spellStart"/>
      <w:r w:rsidRPr="0081499A">
        <w:rPr>
          <w:rFonts w:ascii="Book Antiqua" w:hAnsi="Book Antiqua"/>
          <w:color w:val="000000"/>
        </w:rPr>
        <w:t>ASPP</w:t>
      </w:r>
      <w:proofErr w:type="spellEnd"/>
      <w:r w:rsidRPr="0081499A">
        <w:rPr>
          <w:rFonts w:ascii="Book Antiqua" w:hAnsi="Book Antiqua"/>
          <w:color w:val="000000"/>
        </w:rPr>
        <w:t xml:space="preserve">) module. </w:t>
      </w:r>
      <w:proofErr w:type="spellStart"/>
      <w:r w:rsidRPr="0081499A">
        <w:rPr>
          <w:rFonts w:ascii="Book Antiqua" w:hAnsi="Book Antiqua"/>
          <w:color w:val="000000"/>
        </w:rPr>
        <w:t>ASPP</w:t>
      </w:r>
      <w:proofErr w:type="spellEnd"/>
      <w:r w:rsidRPr="0081499A">
        <w:rPr>
          <w:rFonts w:ascii="Book Antiqua" w:hAnsi="Book Antiqua"/>
          <w:color w:val="000000"/>
        </w:rPr>
        <w:t xml:space="preserve"> can effectively strengthen the feature extraction ability of the backbone network and improve the accuracy of diagnosis. At the same time, our model also increases the ability to assess the bleeding risks of lesions and </w:t>
      </w:r>
      <w:proofErr w:type="gramStart"/>
      <w:r w:rsidRPr="0081499A">
        <w:rPr>
          <w:rFonts w:ascii="Book Antiqua" w:hAnsi="Book Antiqua"/>
          <w:color w:val="000000"/>
        </w:rPr>
        <w:t>is able to</w:t>
      </w:r>
      <w:proofErr w:type="gramEnd"/>
      <w:r w:rsidRPr="0081499A">
        <w:rPr>
          <w:rFonts w:ascii="Book Antiqua" w:hAnsi="Book Antiqua"/>
          <w:color w:val="000000"/>
        </w:rPr>
        <w:t xml:space="preserve"> provide a more comprehensive understanding of the lesions being investigated. </w:t>
      </w:r>
    </w:p>
    <w:p w14:paraId="3BCFA1A6"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Specifically, </w:t>
      </w:r>
      <w:proofErr w:type="spellStart"/>
      <w:r w:rsidRPr="0081499A">
        <w:rPr>
          <w:rFonts w:ascii="Book Antiqua" w:hAnsi="Book Antiqua"/>
          <w:color w:val="000000"/>
        </w:rPr>
        <w:t>ResNet</w:t>
      </w:r>
      <w:proofErr w:type="spellEnd"/>
      <w:r w:rsidRPr="0081499A">
        <w:rPr>
          <w:rFonts w:ascii="Book Antiqua" w:hAnsi="Book Antiqua"/>
          <w:color w:val="000000"/>
        </w:rPr>
        <w:t>-50 utilizes a deep residual network to solve the gradient disappearance problem,</w:t>
      </w:r>
      <w:r w:rsidRPr="0081499A">
        <w:rPr>
          <w:rFonts w:ascii="Book Antiqua" w:hAnsi="Book Antiqua"/>
        </w:rPr>
        <w:t xml:space="preserve"> </w:t>
      </w:r>
      <w:r w:rsidRPr="0081499A">
        <w:rPr>
          <w:rFonts w:ascii="Book Antiqua" w:hAnsi="Book Antiqua"/>
          <w:color w:val="000000"/>
        </w:rPr>
        <w:t xml:space="preserve">and the increased number of network layers further enhances the image representation ability. Therefore, </w:t>
      </w:r>
      <w:proofErr w:type="spellStart"/>
      <w:r w:rsidRPr="0081499A">
        <w:rPr>
          <w:rFonts w:ascii="Book Antiqua" w:hAnsi="Book Antiqua"/>
          <w:color w:val="000000"/>
        </w:rPr>
        <w:t>ResNet</w:t>
      </w:r>
      <w:proofErr w:type="spellEnd"/>
      <w:r w:rsidRPr="0081499A">
        <w:rPr>
          <w:rFonts w:ascii="Book Antiqua" w:hAnsi="Book Antiqua"/>
          <w:color w:val="000000"/>
        </w:rPr>
        <w:t xml:space="preserve">-50 was selected as the backbone of the classification model. On this basis, we </w:t>
      </w:r>
      <w:r w:rsidRPr="0081499A">
        <w:rPr>
          <w:rFonts w:ascii="Book Antiqua" w:eastAsia="Book Antiqua" w:hAnsi="Book Antiqua" w:cs="Book Antiqua"/>
          <w:color w:val="000000"/>
        </w:rPr>
        <w:t>added</w:t>
      </w:r>
      <w:r w:rsidRPr="0081499A">
        <w:rPr>
          <w:rFonts w:ascii="Book Antiqua" w:hAnsi="Book Antiqua"/>
          <w:color w:val="000000"/>
        </w:rPr>
        <w:t xml:space="preserve"> an MHSA mechanism</w:t>
      </w:r>
      <w:r w:rsidRPr="0081499A">
        <w:rPr>
          <w:rFonts w:ascii="Book Antiqua" w:eastAsia="Book Antiqua" w:hAnsi="Book Antiqua" w:cs="Book Antiqua"/>
          <w:color w:val="000000"/>
        </w:rPr>
        <w:t>, allowing</w:t>
      </w:r>
      <w:r w:rsidRPr="0081499A">
        <w:rPr>
          <w:rFonts w:ascii="Book Antiqua" w:hAnsi="Book Antiqua"/>
          <w:color w:val="000000"/>
        </w:rPr>
        <w:t xml:space="preserve"> the model to effectively focus on lesions</w:t>
      </w:r>
      <w:r w:rsidRPr="0081499A">
        <w:rPr>
          <w:rFonts w:ascii="Book Antiqua" w:hAnsi="Book Antiqua"/>
        </w:rPr>
        <w:t xml:space="preserve"> </w:t>
      </w:r>
      <w:r w:rsidRPr="0081499A">
        <w:rPr>
          <w:rFonts w:ascii="Book Antiqua" w:hAnsi="Book Antiqua"/>
          <w:color w:val="000000"/>
        </w:rPr>
        <w:t>and facilitating image classification. Meanwhile, we also combined YOLO-</w:t>
      </w:r>
      <w:proofErr w:type="spellStart"/>
      <w:r w:rsidRPr="0081499A">
        <w:rPr>
          <w:rFonts w:ascii="Book Antiqua" w:hAnsi="Book Antiqua"/>
          <w:color w:val="000000"/>
        </w:rPr>
        <w:t>V5</w:t>
      </w:r>
      <w:proofErr w:type="spellEnd"/>
      <w:r w:rsidRPr="0081499A">
        <w:rPr>
          <w:rFonts w:ascii="Book Antiqua" w:hAnsi="Book Antiqua"/>
          <w:color w:val="000000"/>
        </w:rPr>
        <w:t xml:space="preserve"> as the detection model backbone to allow for identification of multiple lesions in the image simultaneously.</w:t>
      </w:r>
      <w:r w:rsidRPr="0081499A">
        <w:rPr>
          <w:rFonts w:ascii="Book Antiqua" w:eastAsia="Book Antiqua" w:hAnsi="Book Antiqua" w:cs="Book Antiqua"/>
          <w:color w:val="00B0F0"/>
        </w:rPr>
        <w:t xml:space="preserve"> </w:t>
      </w:r>
      <w:r w:rsidRPr="0081499A">
        <w:rPr>
          <w:rFonts w:ascii="Book Antiqua" w:eastAsia="Book Antiqua" w:hAnsi="Book Antiqua" w:cs="Book Antiqua"/>
        </w:rPr>
        <w:t>The accuracy of YOLO exceeds that of general object detection algorithms while maintaining a fast speed, and it is currently one of the most popular algorithms</w:t>
      </w:r>
      <w:r w:rsidRPr="0081499A">
        <w:rPr>
          <w:rFonts w:ascii="Book Antiqua" w:eastAsia="Book Antiqua" w:hAnsi="Book Antiqua" w:cs="Book Antiqua"/>
          <w:vertAlign w:val="superscript"/>
        </w:rPr>
        <w:t>[20]</w:t>
      </w:r>
      <w:r w:rsidRPr="0081499A">
        <w:rPr>
          <w:rFonts w:ascii="Book Antiqua" w:eastAsia="Book Antiqua" w:hAnsi="Book Antiqua" w:cs="Book Antiqua"/>
        </w:rPr>
        <w:t xml:space="preserve">. Meanwhile, we utilized three branches to learn the features of the three RGB channels, respectively. The correlation between the three branches was considered, and the features were extracted from the three branches of the same image. Subsequently, the extracted features were fused. The independence and correlation were realized using a parallel network. </w:t>
      </w:r>
      <w:r w:rsidRPr="0081499A">
        <w:rPr>
          <w:rFonts w:ascii="Book Antiqua" w:hAnsi="Book Antiqua"/>
        </w:rPr>
        <w:t xml:space="preserve">To better focus on the bleeding </w:t>
      </w:r>
      <w:r w:rsidRPr="0081499A">
        <w:rPr>
          <w:rFonts w:ascii="Book Antiqua" w:eastAsia="Book Antiqua" w:hAnsi="Book Antiqua" w:cs="Book Antiqua"/>
        </w:rPr>
        <w:t>risks of lesions</w:t>
      </w:r>
      <w:r w:rsidRPr="0081499A">
        <w:rPr>
          <w:rFonts w:ascii="Book Antiqua" w:hAnsi="Book Antiqua"/>
        </w:rPr>
        <w:t xml:space="preserve">, the MHSA </w:t>
      </w:r>
      <w:r w:rsidRPr="0081499A">
        <w:rPr>
          <w:rFonts w:ascii="Book Antiqua" w:eastAsia="Book Antiqua" w:hAnsi="Book Antiqua" w:cs="Book Antiqua"/>
        </w:rPr>
        <w:t xml:space="preserve">mechanism and </w:t>
      </w:r>
      <w:proofErr w:type="spellStart"/>
      <w:r w:rsidRPr="0081499A">
        <w:rPr>
          <w:rFonts w:ascii="Book Antiqua" w:eastAsia="Book Antiqua" w:hAnsi="Book Antiqua" w:cs="Book Antiqua"/>
        </w:rPr>
        <w:t>ASPP</w:t>
      </w:r>
      <w:proofErr w:type="spellEnd"/>
      <w:r w:rsidRPr="0081499A">
        <w:rPr>
          <w:rFonts w:ascii="Book Antiqua" w:eastAsia="Book Antiqua" w:hAnsi="Book Antiqua" w:cs="Book Antiqua"/>
        </w:rPr>
        <w:t xml:space="preserve"> module were</w:t>
      </w:r>
      <w:r w:rsidRPr="0081499A">
        <w:rPr>
          <w:rFonts w:ascii="Book Antiqua" w:hAnsi="Book Antiqua"/>
        </w:rPr>
        <w:t xml:space="preserve"> added to the detection model. </w:t>
      </w:r>
      <w:r w:rsidRPr="0081499A">
        <w:rPr>
          <w:rFonts w:ascii="Book Antiqua" w:hAnsi="Book Antiqua"/>
          <w:color w:val="000000"/>
        </w:rPr>
        <w:t>Ablation experiments were performed to remove each mechanism and module in a one-by-one stepwise manner to evaluate their effects on the model performance. We finally</w:t>
      </w:r>
      <w:r w:rsidRPr="0081499A">
        <w:rPr>
          <w:rFonts w:ascii="Book Antiqua" w:eastAsia="Book Antiqua" w:hAnsi="Book Antiqua" w:cs="Book Antiqua"/>
          <w:color w:val="000000"/>
        </w:rPr>
        <w:t xml:space="preserve"> </w:t>
      </w:r>
      <w:r w:rsidRPr="0081499A">
        <w:rPr>
          <w:rFonts w:ascii="Book Antiqua" w:eastAsia="Book Antiqua" w:hAnsi="Book Antiqua" w:cs="Book Antiqua"/>
          <w:color w:val="000000"/>
        </w:rPr>
        <w:lastRenderedPageBreak/>
        <w:t>proposed</w:t>
      </w:r>
      <w:r w:rsidRPr="0081499A">
        <w:rPr>
          <w:rFonts w:ascii="Book Antiqua" w:hAnsi="Book Antiqua"/>
          <w:color w:val="000000"/>
        </w:rPr>
        <w:t xml:space="preserve"> a two-stage approach for the classification and detection. On the RGB multi-channel, the </w:t>
      </w:r>
      <w:proofErr w:type="spellStart"/>
      <w:r w:rsidRPr="0081499A">
        <w:rPr>
          <w:rFonts w:ascii="Book Antiqua" w:hAnsi="Book Antiqua"/>
          <w:color w:val="000000"/>
        </w:rPr>
        <w:t>ResNet</w:t>
      </w:r>
      <w:proofErr w:type="spellEnd"/>
      <w:r w:rsidRPr="0081499A">
        <w:rPr>
          <w:rFonts w:ascii="Book Antiqua" w:hAnsi="Book Antiqua"/>
          <w:color w:val="000000"/>
        </w:rPr>
        <w:t>-50 classification network with MHSA mechanism combined with the YOLO-</w:t>
      </w:r>
      <w:proofErr w:type="spellStart"/>
      <w:r w:rsidRPr="0081499A">
        <w:rPr>
          <w:rFonts w:ascii="Book Antiqua" w:hAnsi="Book Antiqua"/>
          <w:color w:val="000000"/>
        </w:rPr>
        <w:t>V5</w:t>
      </w:r>
      <w:proofErr w:type="spellEnd"/>
      <w:r w:rsidRPr="0081499A">
        <w:rPr>
          <w:rFonts w:ascii="Book Antiqua" w:hAnsi="Book Antiqua"/>
          <w:color w:val="000000"/>
        </w:rPr>
        <w:t xml:space="preserve"> detection model</w:t>
      </w:r>
      <w:r w:rsidRPr="0081499A">
        <w:rPr>
          <w:rFonts w:ascii="Book Antiqua" w:eastAsia="Book Antiqua" w:hAnsi="Book Antiqua" w:cs="Book Antiqua"/>
          <w:color w:val="000000"/>
        </w:rPr>
        <w:t>,</w:t>
      </w:r>
      <w:r w:rsidRPr="0081499A">
        <w:rPr>
          <w:rFonts w:ascii="Book Antiqua" w:hAnsi="Book Antiqua"/>
          <w:color w:val="000000"/>
        </w:rPr>
        <w:t xml:space="preserve"> which added an RGB parallel network, the feature erase module, </w:t>
      </w:r>
      <w:proofErr w:type="spellStart"/>
      <w:r w:rsidRPr="0081499A">
        <w:rPr>
          <w:rFonts w:ascii="Book Antiqua" w:hAnsi="Book Antiqua"/>
          <w:color w:val="000000"/>
        </w:rPr>
        <w:t>ASPP</w:t>
      </w:r>
      <w:proofErr w:type="spellEnd"/>
      <w:r w:rsidRPr="0081499A">
        <w:rPr>
          <w:rFonts w:ascii="Book Antiqua" w:hAnsi="Book Antiqua"/>
          <w:color w:val="000000"/>
        </w:rPr>
        <w:t>, and MHSA mechanism, was utilized</w:t>
      </w:r>
      <w:r w:rsidRPr="0081499A">
        <w:rPr>
          <w:rFonts w:ascii="Book Antiqua" w:eastAsia="Book Antiqua" w:hAnsi="Book Antiqua" w:cs="Book Antiqua"/>
        </w:rPr>
        <w:t>.</w:t>
      </w:r>
    </w:p>
    <w:p w14:paraId="277922B1" w14:textId="77777777" w:rsidR="00AD3761" w:rsidRPr="0081499A" w:rsidRDefault="00000000">
      <w:pPr>
        <w:snapToGrid w:val="0"/>
        <w:spacing w:line="360" w:lineRule="auto"/>
        <w:ind w:firstLine="720"/>
        <w:jc w:val="both"/>
        <w:rPr>
          <w:rFonts w:ascii="Book Antiqua" w:eastAsia="Book Antiqua" w:hAnsi="Book Antiqua" w:cs="Book Antiqua"/>
        </w:rPr>
      </w:pPr>
      <w:r w:rsidRPr="0081499A">
        <w:rPr>
          <w:rFonts w:ascii="Book Antiqua" w:eastAsia="Book Antiqua" w:hAnsi="Book Antiqua" w:cs="Book Antiqua"/>
        </w:rPr>
        <w:t>In summary, the contributions from our work are as follows:</w:t>
      </w:r>
      <w:r w:rsidRPr="0081499A">
        <w:rPr>
          <w:rFonts w:ascii="Book Antiqua" w:hAnsi="Book Antiqua" w:cs="Book Antiqua"/>
          <w:lang w:eastAsia="zh-CN"/>
        </w:rPr>
        <w:t xml:space="preserve"> </w:t>
      </w:r>
      <w:r w:rsidRPr="0081499A">
        <w:rPr>
          <w:rFonts w:ascii="Book Antiqua" w:eastAsia="Book Antiqua" w:hAnsi="Book Antiqua" w:cs="Book Antiqua"/>
        </w:rPr>
        <w:t>(1) To the best of our knowledge, this is the first time that image classification combined with an object detection model is used to automatically identify a variety of SB lesions and evaluate their bleeding risks; and</w:t>
      </w:r>
      <w:r w:rsidRPr="0081499A">
        <w:rPr>
          <w:rFonts w:ascii="Book Antiqua" w:hAnsi="Book Antiqua" w:cs="Book Antiqua"/>
          <w:lang w:eastAsia="zh-CN"/>
        </w:rPr>
        <w:t xml:space="preserve"> </w:t>
      </w:r>
      <w:r w:rsidRPr="0081499A">
        <w:rPr>
          <w:rFonts w:ascii="Book Antiqua" w:eastAsia="Book Antiqua" w:hAnsi="Book Antiqua" w:cs="Book Antiqua"/>
        </w:rPr>
        <w:t>(2) The model based on deep learning has high accuracy, high sensitivity and high specificity, which improves the diagnostic efficiency of doctors and the ability to identify high-risk bleeding populations. Its diagnostic performance has good potential for clinical application.</w:t>
      </w:r>
    </w:p>
    <w:p w14:paraId="6D349B6B" w14:textId="77777777" w:rsidR="00AD3761" w:rsidRPr="0081499A" w:rsidRDefault="00AD3761">
      <w:pPr>
        <w:snapToGrid w:val="0"/>
        <w:spacing w:line="360" w:lineRule="auto"/>
        <w:jc w:val="both"/>
        <w:rPr>
          <w:rFonts w:ascii="Book Antiqua" w:hAnsi="Book Antiqua"/>
          <w:b/>
          <w:color w:val="000000"/>
        </w:rPr>
      </w:pPr>
    </w:p>
    <w:p w14:paraId="163B3DC7" w14:textId="77777777" w:rsidR="00AD3761" w:rsidRPr="0081499A" w:rsidRDefault="00000000">
      <w:pPr>
        <w:snapToGrid w:val="0"/>
        <w:spacing w:line="360" w:lineRule="auto"/>
        <w:jc w:val="both"/>
        <w:rPr>
          <w:rFonts w:ascii="Book Antiqua" w:hAnsi="Book Antiqua"/>
          <w:b/>
          <w:color w:val="000000"/>
          <w:u w:val="single"/>
        </w:rPr>
      </w:pPr>
      <w:r w:rsidRPr="0081499A">
        <w:rPr>
          <w:rFonts w:ascii="Book Antiqua" w:hAnsi="Book Antiqua"/>
          <w:b/>
          <w:color w:val="000000"/>
          <w:u w:val="single"/>
        </w:rPr>
        <w:t>MATERIALS AND METHODS</w:t>
      </w:r>
    </w:p>
    <w:p w14:paraId="79BDAFF7" w14:textId="77777777" w:rsidR="00AD3761" w:rsidRPr="0081499A" w:rsidRDefault="00000000">
      <w:pPr>
        <w:snapToGrid w:val="0"/>
        <w:spacing w:line="360" w:lineRule="auto"/>
        <w:jc w:val="both"/>
        <w:rPr>
          <w:rFonts w:ascii="Book Antiqua" w:hAnsi="Book Antiqua"/>
          <w:b/>
          <w:i/>
          <w:color w:val="000000"/>
        </w:rPr>
      </w:pPr>
      <w:r w:rsidRPr="0081499A">
        <w:rPr>
          <w:rFonts w:ascii="Book Antiqua" w:hAnsi="Book Antiqua"/>
          <w:b/>
          <w:i/>
          <w:color w:val="000000"/>
        </w:rPr>
        <w:t>Materials</w:t>
      </w:r>
    </w:p>
    <w:p w14:paraId="7D148B2A" w14:textId="77777777" w:rsidR="00AD3761" w:rsidRPr="0081499A" w:rsidRDefault="00000000">
      <w:pPr>
        <w:snapToGrid w:val="0"/>
        <w:spacing w:line="360" w:lineRule="auto"/>
        <w:jc w:val="both"/>
        <w:rPr>
          <w:rFonts w:ascii="Book Antiqua" w:hAnsi="Book Antiqua"/>
          <w:color w:val="000000"/>
        </w:rPr>
      </w:pPr>
      <w:bookmarkStart w:id="169" w:name="OLE_LINK15"/>
      <w:bookmarkStart w:id="170" w:name="OLE_LINK16"/>
      <w:r w:rsidRPr="0081499A">
        <w:rPr>
          <w:rFonts w:ascii="Book Antiqua" w:hAnsi="Book Antiqua"/>
          <w:color w:val="000000"/>
        </w:rPr>
        <w:t xml:space="preserve">A total of 701 patients who underwent SB </w:t>
      </w:r>
      <w:r w:rsidRPr="0081499A">
        <w:rPr>
          <w:rFonts w:ascii="Book Antiqua" w:eastAsia="Book Antiqua" w:hAnsi="Book Antiqua" w:cs="Book Antiqua"/>
        </w:rPr>
        <w:t>CE</w:t>
      </w:r>
      <w:r w:rsidRPr="0081499A">
        <w:rPr>
          <w:rFonts w:ascii="Book Antiqua" w:hAnsi="Book Antiqua"/>
          <w:color w:val="000000"/>
        </w:rPr>
        <w:t xml:space="preserve"> in Shanxi Provincial People</w:t>
      </w:r>
      <w:r w:rsidRPr="0081499A">
        <w:rPr>
          <w:rFonts w:ascii="Book Antiqua" w:eastAsia="Book Antiqua" w:hAnsi="Book Antiqua" w:cs="Book Antiqua"/>
        </w:rPr>
        <w:t>'</w:t>
      </w:r>
      <w:r w:rsidRPr="0081499A">
        <w:rPr>
          <w:rFonts w:ascii="Book Antiqua" w:hAnsi="Book Antiqua"/>
          <w:color w:val="000000"/>
        </w:rPr>
        <w:t xml:space="preserve">s Hospital and Shanxi Provincial Hospital of Traditional Chinese Medicine from 2013 to 2023 were included in this study. Two different capsule types were used at our two centers: PillCam </w:t>
      </w:r>
      <w:proofErr w:type="spellStart"/>
      <w:r w:rsidRPr="0081499A">
        <w:rPr>
          <w:rFonts w:ascii="Book Antiqua" w:hAnsi="Book Antiqua"/>
          <w:color w:val="000000"/>
        </w:rPr>
        <w:t>SB2</w:t>
      </w:r>
      <w:proofErr w:type="spellEnd"/>
      <w:r w:rsidRPr="0081499A">
        <w:rPr>
          <w:rFonts w:ascii="Book Antiqua" w:hAnsi="Book Antiqua"/>
          <w:color w:val="000000"/>
        </w:rPr>
        <w:t xml:space="preserve"> and </w:t>
      </w:r>
      <w:proofErr w:type="spellStart"/>
      <w:r w:rsidRPr="0081499A">
        <w:rPr>
          <w:rFonts w:ascii="Book Antiqua" w:hAnsi="Book Antiqua"/>
          <w:color w:val="000000"/>
        </w:rPr>
        <w:t>SB3</w:t>
      </w:r>
      <w:proofErr w:type="spellEnd"/>
      <w:r w:rsidRPr="0081499A">
        <w:rPr>
          <w:rFonts w:ascii="Book Antiqua" w:hAnsi="Book Antiqua"/>
          <w:color w:val="000000"/>
        </w:rPr>
        <w:t xml:space="preserve"> systems (Medtronic, Minneapolis, MN, </w:t>
      </w:r>
      <w:r w:rsidRPr="0081499A">
        <w:rPr>
          <w:rFonts w:ascii="Book Antiqua" w:eastAsia="Book Antiqua" w:hAnsi="Book Antiqua" w:cs="Book Antiqua"/>
          <w:color w:val="000000"/>
        </w:rPr>
        <w:t>United States</w:t>
      </w:r>
      <w:r w:rsidRPr="0081499A">
        <w:rPr>
          <w:rFonts w:ascii="Book Antiqua" w:hAnsi="Book Antiqua"/>
          <w:color w:val="000000"/>
        </w:rPr>
        <w:t xml:space="preserve">) and </w:t>
      </w:r>
      <w:proofErr w:type="spellStart"/>
      <w:r w:rsidRPr="0081499A">
        <w:rPr>
          <w:rFonts w:ascii="Book Antiqua" w:hAnsi="Book Antiqua"/>
          <w:color w:val="000000"/>
        </w:rPr>
        <w:t>MiroCam</w:t>
      </w:r>
      <w:proofErr w:type="spellEnd"/>
      <w:r w:rsidRPr="0081499A">
        <w:rPr>
          <w:rFonts w:ascii="Book Antiqua" w:hAnsi="Book Antiqua"/>
          <w:color w:val="000000"/>
        </w:rPr>
        <w:t xml:space="preserve"> system (</w:t>
      </w:r>
      <w:proofErr w:type="spellStart"/>
      <w:r w:rsidRPr="0081499A">
        <w:rPr>
          <w:rFonts w:ascii="Book Antiqua" w:hAnsi="Book Antiqua"/>
          <w:color w:val="000000"/>
        </w:rPr>
        <w:t>Intromedic</w:t>
      </w:r>
      <w:proofErr w:type="spellEnd"/>
      <w:r w:rsidRPr="0081499A">
        <w:rPr>
          <w:rFonts w:ascii="Book Antiqua" w:hAnsi="Book Antiqua"/>
          <w:color w:val="000000"/>
        </w:rPr>
        <w:t>, Seoul, South Korea). All patient-generated videos were reviewed, collected, screened, and labeled by three expert gastroenterologists (who had read more than 200 CE studies). The inclusion and final labeling of images were contingent on the agreement of at least two of the three experts.</w:t>
      </w:r>
    </w:p>
    <w:p w14:paraId="182BD4F4"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The lesions included in the pictures were divided into three bleeding risk levels according to Saurin classification</w:t>
      </w:r>
      <w:r w:rsidRPr="0081499A">
        <w:rPr>
          <w:rFonts w:ascii="Book Antiqua" w:hAnsi="Book Antiqua"/>
          <w:color w:val="000000"/>
          <w:vertAlign w:val="superscript"/>
        </w:rPr>
        <w:t>[21]</w:t>
      </w:r>
      <w:r w:rsidRPr="0081499A">
        <w:rPr>
          <w:rFonts w:ascii="Book Antiqua" w:hAnsi="Book Antiqua"/>
          <w:color w:val="000000"/>
        </w:rPr>
        <w:t xml:space="preserve">: </w:t>
      </w:r>
      <w:r w:rsidRPr="0081499A">
        <w:rPr>
          <w:rFonts w:ascii="Book Antiqua" w:hAnsi="Book Antiqua"/>
          <w:color w:val="000000"/>
          <w:lang w:eastAsia="zh-CN"/>
        </w:rPr>
        <w:t>N</w:t>
      </w:r>
      <w:r w:rsidRPr="0081499A">
        <w:rPr>
          <w:rFonts w:ascii="Book Antiqua" w:hAnsi="Book Antiqua"/>
          <w:color w:val="000000"/>
        </w:rPr>
        <w:t>o bleeding risk (</w:t>
      </w:r>
      <w:proofErr w:type="spellStart"/>
      <w:r w:rsidRPr="0081499A">
        <w:rPr>
          <w:rFonts w:ascii="Book Antiqua" w:hAnsi="Book Antiqua"/>
          <w:color w:val="000000"/>
        </w:rPr>
        <w:t>P0</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U</w:t>
      </w:r>
      <w:r w:rsidRPr="0081499A">
        <w:rPr>
          <w:rFonts w:ascii="Book Antiqua" w:hAnsi="Book Antiqua"/>
          <w:color w:val="000000"/>
        </w:rPr>
        <w:t>ncertain bleeding risk (</w:t>
      </w:r>
      <w:proofErr w:type="spellStart"/>
      <w:r w:rsidRPr="0081499A">
        <w:rPr>
          <w:rFonts w:ascii="Book Antiqua" w:hAnsi="Book Antiqua"/>
          <w:color w:val="000000"/>
        </w:rPr>
        <w:t>P1</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A</w:t>
      </w:r>
      <w:r w:rsidRPr="0081499A">
        <w:rPr>
          <w:rFonts w:ascii="Book Antiqua" w:hAnsi="Book Antiqua"/>
          <w:color w:val="000000"/>
        </w:rPr>
        <w:t>nd high bleeding risk (</w:t>
      </w:r>
      <w:proofErr w:type="spellStart"/>
      <w:r w:rsidRPr="0081499A">
        <w:rPr>
          <w:rFonts w:ascii="Book Antiqua" w:hAnsi="Book Antiqua"/>
          <w:color w:val="000000"/>
        </w:rPr>
        <w:t>P2</w:t>
      </w:r>
      <w:proofErr w:type="spellEnd"/>
      <w:r w:rsidRPr="0081499A">
        <w:rPr>
          <w:rFonts w:ascii="Book Antiqua" w:hAnsi="Book Antiqua"/>
          <w:color w:val="000000"/>
        </w:rPr>
        <w:t>). We finally divided the included images into the following 12 types: N (normal</w:t>
      </w:r>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proofErr w:type="spellStart"/>
      <w:r w:rsidRPr="0081499A">
        <w:rPr>
          <w:rFonts w:ascii="Book Antiqua" w:hAnsi="Book Antiqua"/>
          <w:color w:val="000000"/>
        </w:rPr>
        <w:t>P0Lk</w:t>
      </w:r>
      <w:proofErr w:type="spellEnd"/>
      <w:r w:rsidRPr="0081499A">
        <w:rPr>
          <w:rFonts w:ascii="Book Antiqua" w:hAnsi="Book Antiqua"/>
          <w:color w:val="000000"/>
        </w:rPr>
        <w:t xml:space="preserve"> (lymphangiectasia</w:t>
      </w:r>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proofErr w:type="spellStart"/>
      <w:r w:rsidRPr="0081499A">
        <w:rPr>
          <w:rFonts w:ascii="Book Antiqua" w:hAnsi="Book Antiqua"/>
          <w:color w:val="000000"/>
        </w:rPr>
        <w:t>P0Lz</w:t>
      </w:r>
      <w:proofErr w:type="spellEnd"/>
      <w:r w:rsidRPr="0081499A">
        <w:rPr>
          <w:rFonts w:ascii="Book Antiqua" w:hAnsi="Book Antiqua"/>
          <w:color w:val="000000"/>
        </w:rPr>
        <w:t xml:space="preserve"> (lymphoid follicular hyperplasia</w:t>
      </w:r>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proofErr w:type="spellStart"/>
      <w:r w:rsidRPr="0081499A">
        <w:rPr>
          <w:rFonts w:ascii="Book Antiqua" w:hAnsi="Book Antiqua" w:hint="eastAsia"/>
          <w:color w:val="000000"/>
          <w:lang w:eastAsia="zh-CN"/>
        </w:rPr>
        <w:t>X</w:t>
      </w:r>
      <w:r w:rsidRPr="0081499A">
        <w:rPr>
          <w:rFonts w:ascii="Book Antiqua" w:hAnsi="Book Antiqua"/>
          <w:color w:val="000000"/>
        </w:rPr>
        <w:t>anthomatosis</w:t>
      </w:r>
      <w:proofErr w:type="spellEnd"/>
      <w:r w:rsidRPr="0081499A">
        <w:rPr>
          <w:rFonts w:ascii="Book Antiqua" w:hAnsi="Book Antiqua"/>
          <w:color w:val="000000"/>
        </w:rPr>
        <w:t xml:space="preserve"> (</w:t>
      </w:r>
      <w:proofErr w:type="spellStart"/>
      <w:r w:rsidRPr="0081499A">
        <w:rPr>
          <w:rFonts w:ascii="Book Antiqua" w:hAnsi="Book Antiqua"/>
          <w:color w:val="000000"/>
        </w:rPr>
        <w:t>P0X</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E</w:t>
      </w:r>
      <w:r w:rsidRPr="0081499A">
        <w:rPr>
          <w:rFonts w:ascii="Book Antiqua" w:hAnsi="Book Antiqua"/>
          <w:color w:val="000000"/>
        </w:rPr>
        <w:t>rosion (</w:t>
      </w:r>
      <w:proofErr w:type="spellStart"/>
      <w:r w:rsidRPr="0081499A">
        <w:rPr>
          <w:rFonts w:ascii="Book Antiqua" w:hAnsi="Book Antiqua"/>
          <w:color w:val="000000"/>
        </w:rPr>
        <w:t>P1E</w:t>
      </w:r>
      <w:proofErr w:type="spellEnd"/>
      <w:r w:rsidRPr="0081499A">
        <w:rPr>
          <w:rFonts w:ascii="Book Antiqua" w:hAnsi="Book Antiqua"/>
          <w:color w:val="000000"/>
        </w:rPr>
        <w:t xml:space="preserve">); </w:t>
      </w:r>
      <w:r w:rsidRPr="0081499A">
        <w:rPr>
          <w:rFonts w:ascii="Book Antiqua" w:hAnsi="Book Antiqua" w:hint="eastAsia"/>
          <w:color w:val="000000"/>
          <w:lang w:eastAsia="zh-CN"/>
        </w:rPr>
        <w:t>U</w:t>
      </w:r>
      <w:r w:rsidRPr="0081499A">
        <w:rPr>
          <w:rFonts w:ascii="Book Antiqua" w:hAnsi="Book Antiqua"/>
          <w:color w:val="000000"/>
        </w:rPr>
        <w:t xml:space="preserve">lcer smaller than </w:t>
      </w:r>
      <w:r w:rsidRPr="0081499A">
        <w:rPr>
          <w:rFonts w:ascii="Book Antiqua" w:eastAsia="Book Antiqua" w:hAnsi="Book Antiqua" w:cs="Book Antiqua"/>
          <w:color w:val="000000"/>
        </w:rPr>
        <w:t>2 cm</w:t>
      </w:r>
      <w:r w:rsidRPr="0081499A">
        <w:rPr>
          <w:rFonts w:ascii="Book Antiqua" w:hAnsi="Book Antiqua"/>
          <w:color w:val="000000"/>
        </w:rPr>
        <w:t xml:space="preserve"> (</w:t>
      </w:r>
      <w:proofErr w:type="spellStart"/>
      <w:r w:rsidRPr="0081499A">
        <w:rPr>
          <w:rFonts w:ascii="Book Antiqua" w:hAnsi="Book Antiqua"/>
          <w:color w:val="000000"/>
        </w:rPr>
        <w:t>P1U</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P</w:t>
      </w:r>
      <w:r w:rsidRPr="0081499A">
        <w:rPr>
          <w:rFonts w:ascii="Book Antiqua" w:hAnsi="Book Antiqua"/>
          <w:color w:val="000000"/>
        </w:rPr>
        <w:t xml:space="preserve">rotruding lesion smaller than </w:t>
      </w:r>
      <w:r w:rsidRPr="0081499A">
        <w:rPr>
          <w:rFonts w:ascii="Book Antiqua" w:eastAsia="Book Antiqua" w:hAnsi="Book Antiqua" w:cs="Book Antiqua"/>
          <w:color w:val="000000"/>
        </w:rPr>
        <w:t>1 cm</w:t>
      </w:r>
      <w:r w:rsidRPr="0081499A">
        <w:rPr>
          <w:rFonts w:ascii="Book Antiqua" w:hAnsi="Book Antiqua"/>
          <w:color w:val="000000"/>
        </w:rPr>
        <w:t xml:space="preserve"> (</w:t>
      </w:r>
      <w:proofErr w:type="spellStart"/>
      <w:r w:rsidRPr="0081499A">
        <w:rPr>
          <w:rFonts w:ascii="Book Antiqua" w:hAnsi="Book Antiqua"/>
          <w:color w:val="000000"/>
        </w:rPr>
        <w:t>P1P</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 xml:space="preserve">; </w:t>
      </w:r>
      <w:r w:rsidRPr="0081499A">
        <w:rPr>
          <w:rFonts w:ascii="Book Antiqua" w:eastAsia="宋体" w:hAnsi="Book Antiqua" w:hint="eastAsia"/>
          <w:color w:val="000000"/>
          <w:lang w:eastAsia="zh-CN"/>
        </w:rPr>
        <w:t>U</w:t>
      </w:r>
      <w:r w:rsidRPr="0081499A">
        <w:rPr>
          <w:rFonts w:ascii="Book Antiqua" w:hAnsi="Book Antiqua"/>
          <w:color w:val="000000"/>
        </w:rPr>
        <w:t xml:space="preserve">lcer larger than </w:t>
      </w:r>
      <w:r w:rsidRPr="0081499A">
        <w:rPr>
          <w:rFonts w:ascii="Book Antiqua" w:eastAsia="Book Antiqua" w:hAnsi="Book Antiqua" w:cs="Book Antiqua"/>
          <w:color w:val="000000"/>
        </w:rPr>
        <w:t>2 cm</w:t>
      </w:r>
      <w:r w:rsidRPr="0081499A">
        <w:rPr>
          <w:rFonts w:ascii="Book Antiqua" w:hAnsi="Book Antiqua"/>
          <w:color w:val="000000"/>
        </w:rPr>
        <w:t xml:space="preserve"> (</w:t>
      </w:r>
      <w:proofErr w:type="spellStart"/>
      <w:r w:rsidRPr="0081499A">
        <w:rPr>
          <w:rFonts w:ascii="Book Antiqua" w:hAnsi="Book Antiqua"/>
          <w:color w:val="000000"/>
        </w:rPr>
        <w:t>P2U</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P</w:t>
      </w:r>
      <w:r w:rsidRPr="0081499A">
        <w:rPr>
          <w:rFonts w:ascii="Book Antiqua" w:hAnsi="Book Antiqua"/>
          <w:color w:val="000000"/>
        </w:rPr>
        <w:t xml:space="preserve">rotruding lesion larger than </w:t>
      </w:r>
      <w:r w:rsidRPr="0081499A">
        <w:rPr>
          <w:rFonts w:ascii="Book Antiqua" w:eastAsia="Book Antiqua" w:hAnsi="Book Antiqua" w:cs="Book Antiqua"/>
          <w:color w:val="000000"/>
        </w:rPr>
        <w:t>1 cm</w:t>
      </w:r>
      <w:r w:rsidRPr="0081499A">
        <w:rPr>
          <w:rFonts w:ascii="Book Antiqua" w:hAnsi="Book Antiqua"/>
          <w:color w:val="000000"/>
        </w:rPr>
        <w:t xml:space="preserve"> (P2P</w:t>
      </w:r>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V</w:t>
      </w:r>
      <w:r w:rsidRPr="0081499A">
        <w:rPr>
          <w:rFonts w:ascii="Book Antiqua" w:hAnsi="Book Antiqua"/>
          <w:color w:val="000000"/>
        </w:rPr>
        <w:t>ascular lesion (</w:t>
      </w:r>
      <w:proofErr w:type="spellStart"/>
      <w:r w:rsidRPr="0081499A">
        <w:rPr>
          <w:rFonts w:ascii="Book Antiqua" w:hAnsi="Book Antiqua"/>
          <w:color w:val="000000"/>
        </w:rPr>
        <w:t>P2V</w:t>
      </w:r>
      <w:proofErr w:type="spellEnd"/>
      <w:r w:rsidRPr="0081499A">
        <w:rPr>
          <w:rFonts w:ascii="Book Antiqua" w:eastAsia="Book Antiqua" w:hAnsi="Book Antiqua" w:cs="Book Antiqua"/>
          <w:color w:val="000000"/>
        </w:rPr>
        <w:t>)</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hAnsi="Book Antiqua" w:hint="eastAsia"/>
          <w:color w:val="000000"/>
          <w:lang w:eastAsia="zh-CN"/>
        </w:rPr>
        <w:t>B</w:t>
      </w:r>
      <w:r w:rsidRPr="0081499A">
        <w:rPr>
          <w:rFonts w:ascii="Book Antiqua" w:hAnsi="Book Antiqua"/>
          <w:color w:val="000000"/>
        </w:rPr>
        <w:t xml:space="preserve">lood (B); </w:t>
      </w:r>
      <w:r w:rsidRPr="0081499A">
        <w:rPr>
          <w:rFonts w:ascii="Book Antiqua" w:hAnsi="Book Antiqua" w:hint="eastAsia"/>
          <w:color w:val="000000"/>
          <w:lang w:eastAsia="zh-CN"/>
        </w:rPr>
        <w:t>A</w:t>
      </w:r>
      <w:r w:rsidRPr="0081499A">
        <w:rPr>
          <w:rFonts w:ascii="Book Antiqua" w:hAnsi="Book Antiqua"/>
          <w:color w:val="000000"/>
        </w:rPr>
        <w:t>nd invalid picture (I).</w:t>
      </w:r>
    </w:p>
    <w:p w14:paraId="64955082"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lastRenderedPageBreak/>
        <w:t>We selected a total of 111861 images, and randomly divided the training set and test set images into 74574 and 37287 images, respectively, according to the 2:1 ratio. Written informed consent was obtained from all patients. Patient data were anonymized, and any personal identifying information was omitted. This study was approved by the Ethics Committee of Shanxi Provincial People’s Hospital.</w:t>
      </w:r>
    </w:p>
    <w:bookmarkEnd w:id="169"/>
    <w:bookmarkEnd w:id="170"/>
    <w:p w14:paraId="4F3E6A16" w14:textId="77777777" w:rsidR="00AD3761" w:rsidRPr="0081499A" w:rsidRDefault="00AD3761">
      <w:pPr>
        <w:snapToGrid w:val="0"/>
        <w:spacing w:line="360" w:lineRule="auto"/>
        <w:jc w:val="both"/>
        <w:rPr>
          <w:rFonts w:ascii="Book Antiqua" w:hAnsi="Book Antiqua"/>
        </w:rPr>
      </w:pPr>
    </w:p>
    <w:p w14:paraId="2878A62F" w14:textId="77777777" w:rsidR="00AD3761" w:rsidRPr="0081499A" w:rsidRDefault="00000000">
      <w:pPr>
        <w:snapToGrid w:val="0"/>
        <w:spacing w:line="360" w:lineRule="auto"/>
        <w:jc w:val="both"/>
        <w:rPr>
          <w:rFonts w:ascii="Book Antiqua" w:eastAsia="Book Antiqua" w:hAnsi="Book Antiqua" w:cs="Book Antiqua"/>
          <w:b/>
          <w:i/>
        </w:rPr>
      </w:pPr>
      <w:r w:rsidRPr="0081499A">
        <w:rPr>
          <w:rFonts w:ascii="Book Antiqua" w:eastAsia="Book Antiqua" w:hAnsi="Book Antiqua" w:cs="Book Antiqua"/>
          <w:b/>
          <w:i/>
        </w:rPr>
        <w:t>Experimental setup</w:t>
      </w:r>
    </w:p>
    <w:p w14:paraId="378C2AE6"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 xml:space="preserve">All image preprocessing algorithms were run on a standard computer using a 64-bit Windows 10 operating system and a Python laboratory environment provided by Anaconda 2.5.0. All experiments using deep learning for model training were conducted on an </w:t>
      </w:r>
      <w:proofErr w:type="spellStart"/>
      <w:r w:rsidRPr="0081499A">
        <w:rPr>
          <w:rFonts w:ascii="Book Antiqua" w:eastAsia="Book Antiqua" w:hAnsi="Book Antiqua" w:cs="Book Antiqua"/>
        </w:rPr>
        <w:t>RTX</w:t>
      </w:r>
      <w:proofErr w:type="spellEnd"/>
      <w:r w:rsidRPr="0081499A">
        <w:rPr>
          <w:rFonts w:ascii="Book Antiqua" w:eastAsia="Book Antiqua" w:hAnsi="Book Antiqua" w:cs="Book Antiqua"/>
        </w:rPr>
        <w:t xml:space="preserve"> 3060(GPU) and </w:t>
      </w:r>
      <w:proofErr w:type="spellStart"/>
      <w:r w:rsidRPr="0081499A">
        <w:rPr>
          <w:rFonts w:ascii="Book Antiqua" w:eastAsia="Book Antiqua" w:hAnsi="Book Antiqua" w:cs="Book Antiqua"/>
        </w:rPr>
        <w:t>i7</w:t>
      </w:r>
      <w:proofErr w:type="spellEnd"/>
      <w:r w:rsidRPr="0081499A">
        <w:rPr>
          <w:rFonts w:ascii="Book Antiqua" w:eastAsia="Book Antiqua" w:hAnsi="Book Antiqua" w:cs="Book Antiqua"/>
        </w:rPr>
        <w:t xml:space="preserve"> processor, and the computational resources and computer-aided tools met the experimental requirements. The deep learning models applied in the experiments were provided by the </w:t>
      </w:r>
      <w:proofErr w:type="spellStart"/>
      <w:r w:rsidRPr="0081499A">
        <w:rPr>
          <w:rFonts w:ascii="Book Antiqua" w:eastAsia="Book Antiqua" w:hAnsi="Book Antiqua" w:cs="Book Antiqua"/>
        </w:rPr>
        <w:t>Pytorch</w:t>
      </w:r>
      <w:proofErr w:type="spellEnd"/>
      <w:r w:rsidRPr="0081499A">
        <w:rPr>
          <w:rFonts w:ascii="Book Antiqua" w:eastAsia="Book Antiqua" w:hAnsi="Book Antiqua" w:cs="Book Antiqua"/>
        </w:rPr>
        <w:t xml:space="preserve"> framework, which offers a variety of deep learning algorithms and pretrained models.</w:t>
      </w:r>
    </w:p>
    <w:p w14:paraId="17567A85" w14:textId="77777777" w:rsidR="00AD3761" w:rsidRPr="0081499A" w:rsidRDefault="00AD3761">
      <w:pPr>
        <w:snapToGrid w:val="0"/>
        <w:spacing w:line="360" w:lineRule="auto"/>
        <w:jc w:val="both"/>
        <w:rPr>
          <w:rFonts w:ascii="Book Antiqua" w:eastAsia="Book Antiqua" w:hAnsi="Book Antiqua" w:cs="Book Antiqua"/>
          <w:b/>
        </w:rPr>
      </w:pPr>
    </w:p>
    <w:p w14:paraId="6BA7064C" w14:textId="77777777" w:rsidR="00AD3761" w:rsidRPr="0081499A" w:rsidRDefault="00000000">
      <w:pPr>
        <w:snapToGrid w:val="0"/>
        <w:spacing w:line="360" w:lineRule="auto"/>
        <w:jc w:val="both"/>
        <w:rPr>
          <w:rFonts w:ascii="Book Antiqua" w:hAnsi="Book Antiqua"/>
          <w:b/>
          <w:i/>
          <w:color w:val="171717"/>
        </w:rPr>
      </w:pPr>
      <w:r w:rsidRPr="0081499A">
        <w:rPr>
          <w:rFonts w:ascii="Book Antiqua" w:hAnsi="Book Antiqua"/>
          <w:b/>
          <w:i/>
          <w:color w:val="171717"/>
        </w:rPr>
        <w:t>Data preprocessing</w:t>
      </w:r>
    </w:p>
    <w:p w14:paraId="01A9847B"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The collected visible light images were decomposed into R, G,</w:t>
      </w:r>
      <w:r w:rsidRPr="0081499A">
        <w:rPr>
          <w:rFonts w:ascii="Book Antiqua" w:eastAsia="等线" w:hAnsi="Book Antiqua" w:cs="Book Antiqua"/>
        </w:rPr>
        <w:t xml:space="preserve"> </w:t>
      </w:r>
      <w:r w:rsidRPr="0081499A">
        <w:rPr>
          <w:rFonts w:ascii="Book Antiqua" w:eastAsia="Book Antiqua" w:hAnsi="Book Antiqua" w:cs="Book Antiqua"/>
        </w:rPr>
        <w:t>and B channels as the network’s input (representative example is depicted in Figure 1).</w:t>
      </w:r>
    </w:p>
    <w:p w14:paraId="5F4C0154" w14:textId="77777777" w:rsidR="00AD3761" w:rsidRPr="0081499A" w:rsidRDefault="00AD3761">
      <w:pPr>
        <w:snapToGrid w:val="0"/>
        <w:spacing w:line="360" w:lineRule="auto"/>
        <w:jc w:val="both"/>
        <w:rPr>
          <w:rFonts w:ascii="Book Antiqua" w:eastAsia="Book Antiqua" w:hAnsi="Book Antiqua" w:cs="Book Antiqua"/>
        </w:rPr>
      </w:pPr>
    </w:p>
    <w:p w14:paraId="01DBD886" w14:textId="77777777" w:rsidR="00AD3761" w:rsidRPr="0081499A" w:rsidRDefault="00000000">
      <w:pPr>
        <w:snapToGrid w:val="0"/>
        <w:spacing w:line="360" w:lineRule="auto"/>
        <w:jc w:val="both"/>
        <w:rPr>
          <w:rFonts w:ascii="Book Antiqua" w:eastAsia="Book Antiqua" w:hAnsi="Book Antiqua" w:cs="Book Antiqua"/>
          <w:b/>
          <w:i/>
        </w:rPr>
      </w:pPr>
      <w:r w:rsidRPr="0081499A">
        <w:rPr>
          <w:rFonts w:ascii="Book Antiqua" w:eastAsia="Book Antiqua" w:hAnsi="Book Antiqua" w:cs="Book Antiqua"/>
          <w:b/>
          <w:i/>
        </w:rPr>
        <w:t>Model building</w:t>
      </w:r>
    </w:p>
    <w:p w14:paraId="6A0E45EC" w14:textId="77777777" w:rsidR="00AD3761" w:rsidRPr="0081499A" w:rsidRDefault="00000000">
      <w:pPr>
        <w:snapToGrid w:val="0"/>
        <w:spacing w:line="360" w:lineRule="auto"/>
        <w:jc w:val="both"/>
        <w:rPr>
          <w:rFonts w:ascii="Book Antiqua" w:eastAsia="Book Antiqua" w:hAnsi="Book Antiqua" w:cs="Book Antiqua"/>
          <w:color w:val="00B0F0"/>
        </w:rPr>
      </w:pPr>
      <w:r w:rsidRPr="0081499A">
        <w:rPr>
          <w:rFonts w:ascii="Book Antiqua" w:hAnsi="Book Antiqua"/>
          <w:color w:val="000000"/>
        </w:rPr>
        <w:t xml:space="preserve">Herein, two stages were utilized to identify and label SB lesions and </w:t>
      </w:r>
      <w:r w:rsidRPr="0081499A">
        <w:rPr>
          <w:rFonts w:ascii="Book Antiqua" w:eastAsia="PingFang SC" w:hAnsi="Book Antiqua"/>
          <w:color w:val="101214"/>
        </w:rPr>
        <w:t>their</w:t>
      </w:r>
      <w:r w:rsidRPr="0081499A">
        <w:rPr>
          <w:rFonts w:ascii="Book Antiqua" w:eastAsia="Book Antiqua" w:hAnsi="Book Antiqua" w:cs="Book Antiqua"/>
        </w:rPr>
        <w:t xml:space="preserve"> bleeding risks. In the first stage (Stage 1), all input images were entered into the improved </w:t>
      </w:r>
      <w:proofErr w:type="spellStart"/>
      <w:r w:rsidRPr="0081499A">
        <w:rPr>
          <w:rFonts w:ascii="Book Antiqua" w:eastAsia="Book Antiqua" w:hAnsi="Book Antiqua" w:cs="Book Antiqua"/>
        </w:rPr>
        <w:t>ResNet</w:t>
      </w:r>
      <w:proofErr w:type="spellEnd"/>
      <w:r w:rsidRPr="0081499A">
        <w:rPr>
          <w:rFonts w:ascii="Book Antiqua" w:eastAsia="Book Antiqua" w:hAnsi="Book Antiqua" w:cs="Book Antiqua"/>
        </w:rPr>
        <w:t>-50 classification model, and the images were divided into small intestinal lesion images, normal small intestinal mucosa images, and invalid images according to whether lesions existed. The main purpose of this stage was to filter invalid images. In the second stage (Stage 2), the images of normal small intestinal mucosa and lesions classified in Stage 1 were entered into the improved YOLO-</w:t>
      </w:r>
      <w:proofErr w:type="spellStart"/>
      <w:r w:rsidRPr="0081499A">
        <w:rPr>
          <w:rFonts w:ascii="Book Antiqua" w:eastAsia="Book Antiqua" w:hAnsi="Book Antiqua" w:cs="Book Antiqua"/>
        </w:rPr>
        <w:t>V5</w:t>
      </w:r>
      <w:proofErr w:type="spellEnd"/>
      <w:r w:rsidRPr="0081499A">
        <w:rPr>
          <w:rFonts w:ascii="Book Antiqua" w:eastAsia="Book Antiqua" w:hAnsi="Book Antiqua" w:cs="Book Antiqua"/>
        </w:rPr>
        <w:t xml:space="preserve"> model, </w:t>
      </w:r>
      <w:r w:rsidRPr="0081499A">
        <w:rPr>
          <w:rFonts w:ascii="Book Antiqua" w:hAnsi="Book Antiqua"/>
        </w:rPr>
        <w:t>and the lesions were detected, assessed for bleeding risk, and labeled for location.</w:t>
      </w:r>
      <w:r w:rsidRPr="0081499A">
        <w:rPr>
          <w:rFonts w:ascii="Book Antiqua" w:eastAsia="Book Antiqua" w:hAnsi="Book Antiqua" w:cs="Book Antiqua"/>
          <w:color w:val="00B0F0"/>
        </w:rPr>
        <w:t xml:space="preserve"> </w:t>
      </w:r>
      <w:r w:rsidRPr="0081499A">
        <w:rPr>
          <w:rFonts w:ascii="Book Antiqua" w:hAnsi="Book Antiqua"/>
          <w:color w:val="000000"/>
        </w:rPr>
        <w:t xml:space="preserve">This task can be formally defined as follows: </w:t>
      </w:r>
      <w:r w:rsidRPr="0081499A">
        <w:rPr>
          <w:rFonts w:ascii="Book Antiqua" w:hAnsi="Book Antiqua" w:hint="eastAsia"/>
          <w:color w:val="000000"/>
          <w:lang w:eastAsia="zh-CN"/>
        </w:rPr>
        <w:t>F</w:t>
      </w:r>
      <w:r w:rsidRPr="0081499A">
        <w:rPr>
          <w:rFonts w:ascii="Book Antiqua" w:hAnsi="Book Antiqua"/>
          <w:color w:val="000000"/>
        </w:rPr>
        <w:t xml:space="preserve">or a given data set </w:t>
      </w:r>
      <m:oMath>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|1≪i≪N}</m:t>
        </m:r>
      </m:oMath>
      <w:r w:rsidRPr="0081499A">
        <w:rPr>
          <w:rFonts w:ascii="Book Antiqua" w:hAnsi="Book Antiqua"/>
          <w:color w:val="000000"/>
        </w:rPr>
        <w:t xml:space="preserve">, the research goal </w:t>
      </w:r>
      <w:r w:rsidRPr="0081499A">
        <w:rPr>
          <w:rFonts w:ascii="Book Antiqua" w:hAnsi="Book Antiqua"/>
          <w:color w:val="000000"/>
        </w:rPr>
        <w:lastRenderedPageBreak/>
        <w:t xml:space="preserve">was to create a mapping function </w:t>
      </w:r>
      <m:oMath>
        <m:sSub>
          <m:sSubPr>
            <m:ctrlPr>
              <w:rPr>
                <w:rFonts w:ascii="Cambria Math" w:hAnsi="Cambria Math"/>
                <w:color w:val="000000"/>
              </w:rPr>
            </m:ctrlPr>
          </m:sSubPr>
          <m:e>
            <m:r>
              <w:rPr>
                <w:rFonts w:ascii="Cambria Math" w:hAnsi="Cambria Math"/>
                <w:color w:val="000000"/>
              </w:rPr>
              <m:t>F</m:t>
            </m:r>
          </m:e>
          <m:sub>
            <m:r>
              <w:rPr>
                <w:rFonts w:ascii="Cambria Math" w:hAnsi="Cambria Math"/>
                <w:color w:val="000000"/>
              </w:rPr>
              <m:t>class</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oMath>
      <w:r w:rsidRPr="0081499A">
        <w:rPr>
          <w:rFonts w:ascii="Book Antiqua" w:hAnsi="Book Antiqua"/>
          <w:color w:val="000000"/>
        </w:rPr>
        <w:t xml:space="preserve">, where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oMath>
      <w:r w:rsidRPr="0081499A">
        <w:rPr>
          <w:rFonts w:ascii="Book Antiqua" w:hAnsi="Book Antiqua"/>
          <w:color w:val="000000"/>
        </w:rPr>
        <w:t xml:space="preserve"> denotes the endoscopic image, and output image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 xml:space="preserve"> </m:t>
        </m:r>
      </m:oMath>
      <w:r w:rsidRPr="0081499A">
        <w:rPr>
          <w:rFonts w:ascii="Book Antiqua" w:hAnsi="Book Antiqua"/>
          <w:color w:val="000000"/>
        </w:rPr>
        <w:t xml:space="preserve">corresponds to the disease category </w:t>
      </w:r>
      <m:oMath>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2</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m</m:t>
            </m:r>
          </m:sub>
        </m:sSub>
        <m:r>
          <w:rPr>
            <w:rFonts w:ascii="Cambria Math" w:hAnsi="Cambria Math"/>
            <w:color w:val="000000"/>
          </w:rPr>
          <m:t>}</m:t>
        </m:r>
      </m:oMath>
      <w:r w:rsidRPr="0081499A">
        <w:rPr>
          <w:rFonts w:ascii="Book Antiqua" w:hAnsi="Book Antiqua"/>
          <w:color w:val="000000"/>
        </w:rPr>
        <w:t>. The model diagram is depicted in Figure 2.</w:t>
      </w:r>
      <w:r w:rsidRPr="0081499A">
        <w:rPr>
          <w:rFonts w:ascii="Book Antiqua" w:hAnsi="Book Antiqua"/>
        </w:rPr>
        <w:t xml:space="preserve"> </w:t>
      </w:r>
      <w:r w:rsidRPr="0081499A">
        <w:rPr>
          <w:rFonts w:ascii="Book Antiqua" w:hAnsi="Book Antiqua"/>
          <w:color w:val="000000"/>
        </w:rPr>
        <w:t>Ablation experiments were performed to remove specific modules in a one-by-one stepwise manner to investigate their individual impact on improving the performance of our model.</w:t>
      </w:r>
    </w:p>
    <w:p w14:paraId="409D663F" w14:textId="77777777" w:rsidR="00AD3761" w:rsidRPr="0081499A" w:rsidRDefault="00AD3761">
      <w:pPr>
        <w:snapToGrid w:val="0"/>
        <w:spacing w:line="360" w:lineRule="auto"/>
        <w:jc w:val="both"/>
        <w:rPr>
          <w:rFonts w:ascii="Book Antiqua" w:hAnsi="Book Antiqua"/>
          <w:color w:val="000000"/>
        </w:rPr>
      </w:pPr>
    </w:p>
    <w:p w14:paraId="716864D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 xml:space="preserve">Building the Stage 1 classification model: </w:t>
      </w:r>
      <w:r w:rsidRPr="0081499A">
        <w:rPr>
          <w:rFonts w:ascii="Book Antiqua" w:eastAsia="Book Antiqua" w:hAnsi="Book Antiqua" w:cs="Book Antiqua"/>
        </w:rPr>
        <w:t xml:space="preserve">Stage 1 utilized </w:t>
      </w:r>
      <w:proofErr w:type="spellStart"/>
      <w:r w:rsidRPr="0081499A">
        <w:rPr>
          <w:rFonts w:ascii="Book Antiqua" w:eastAsia="Book Antiqua" w:hAnsi="Book Antiqua" w:cs="Book Antiqua"/>
        </w:rPr>
        <w:t>ResNet</w:t>
      </w:r>
      <w:proofErr w:type="spellEnd"/>
      <w:r w:rsidRPr="0081499A">
        <w:rPr>
          <w:rFonts w:ascii="Book Antiqua" w:eastAsia="Book Antiqua" w:hAnsi="Book Antiqua" w:cs="Book Antiqua"/>
        </w:rPr>
        <w:t>-50 as the network backbone and incorporated three branches to learn the features of the three RGB channels.</w:t>
      </w:r>
      <w:r w:rsidRPr="0081499A">
        <w:rPr>
          <w:rFonts w:ascii="Book Antiqua" w:hAnsi="Book Antiqua"/>
          <w:color w:val="000000"/>
        </w:rPr>
        <w:t xml:space="preserve"> The global average pooling layer was connected into the network, which can reduce the number and complexity of the neural network and simultaneously extract the global information of image features. Thus, the classification task was performed optimally. In addition, after the network’s fifth convolutional block, we introduced a MHSA mechanism to fuse features at different levels, which can automatically capture the relationship between different locations or features. Thus, we captured the context information and crucial features in the image in an optimal manner. Finally, the fused features were fed into a </w:t>
      </w:r>
      <w:proofErr w:type="spellStart"/>
      <w:r w:rsidRPr="0081499A">
        <w:rPr>
          <w:rFonts w:ascii="Book Antiqua" w:hAnsi="Book Antiqua"/>
          <w:color w:val="000000"/>
        </w:rPr>
        <w:t>softmax</w:t>
      </w:r>
      <w:proofErr w:type="spellEnd"/>
      <w:r w:rsidRPr="0081499A">
        <w:rPr>
          <w:rFonts w:ascii="Book Antiqua" w:hAnsi="Book Antiqua"/>
          <w:color w:val="000000"/>
        </w:rPr>
        <w:t xml:space="preserve"> layer, which received a vector of scores from each category of the model and transformed these scores into a probability distribution representing the probabilities of each category. Specifically, the </w:t>
      </w:r>
      <w:proofErr w:type="spellStart"/>
      <w:r w:rsidRPr="0081499A">
        <w:rPr>
          <w:rFonts w:ascii="Book Antiqua" w:hAnsi="Book Antiqua"/>
          <w:color w:val="000000"/>
        </w:rPr>
        <w:t>softmax</w:t>
      </w:r>
      <w:proofErr w:type="spellEnd"/>
      <w:r w:rsidRPr="0081499A">
        <w:rPr>
          <w:rFonts w:ascii="Book Antiqua" w:hAnsi="Book Antiqua"/>
          <w:color w:val="000000"/>
        </w:rPr>
        <w:t xml:space="preserve"> function normalized the raw scores to a value between 0 and 1 and ensured that the sum was 1.</w:t>
      </w:r>
    </w:p>
    <w:p w14:paraId="4CF2544A"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The </w:t>
      </w:r>
      <w:proofErr w:type="spellStart"/>
      <w:r w:rsidRPr="0081499A">
        <w:rPr>
          <w:rFonts w:ascii="Book Antiqua" w:hAnsi="Book Antiqua"/>
          <w:color w:val="000000"/>
        </w:rPr>
        <w:t>ResNet</w:t>
      </w:r>
      <w:proofErr w:type="spellEnd"/>
      <w:r w:rsidRPr="0081499A">
        <w:rPr>
          <w:rFonts w:ascii="Book Antiqua" w:hAnsi="Book Antiqua"/>
          <w:color w:val="000000"/>
        </w:rPr>
        <w:t>-50 network model included one convolutional block, four residual blocks, and one output layer.</w:t>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class</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oMath>
      <w:r w:rsidRPr="0081499A">
        <w:rPr>
          <w:rFonts w:ascii="Book Antiqua" w:hAnsi="Book Antiqua"/>
          <w:color w:val="000000"/>
        </w:rPr>
        <w:t xml:space="preserve"> comprised two components: </w:t>
      </w:r>
      <w:r w:rsidRPr="0081499A">
        <w:rPr>
          <w:rFonts w:ascii="Book Antiqua" w:hAnsi="Book Antiqua"/>
          <w:color w:val="000000"/>
          <w:lang w:eastAsia="zh-CN"/>
        </w:rPr>
        <w:t>A</w:t>
      </w:r>
      <w:r w:rsidRPr="0081499A">
        <w:rPr>
          <w:rFonts w:ascii="Book Antiqua" w:hAnsi="Book Antiqua"/>
          <w:color w:val="000000"/>
        </w:rPr>
        <w:t xml:space="preserve"> nonlinear feature mapping structure and a classifier. During training, a two-dimensional image was mapped into a one-dimensional vector, which was then entered into the classifier for judgment: </w:t>
      </w:r>
      <m:oMath>
        <m:acc>
          <m:accPr>
            <m:ctrlPr>
              <w:rPr>
                <w:rFonts w:ascii="Cambria Math" w:hAnsi="Cambria Math"/>
                <w:color w:val="000000"/>
              </w:rPr>
            </m:ctrlPr>
          </m:accPr>
          <m:e>
            <m:r>
              <w:rPr>
                <w:rFonts w:ascii="Cambria Math" w:hAnsi="Cambria Math"/>
                <w:color w:val="000000"/>
              </w:rPr>
              <m:t>x</m:t>
            </m:r>
          </m:e>
        </m:acc>
        <m:r>
          <w:rPr>
            <w:rFonts w:ascii="Cambria Math" w:hAnsi="Cambria Math"/>
            <w:color w:val="000000"/>
          </w:rPr>
          <m:t>= ResNet50</m:t>
        </m:r>
        <m:d>
          <m:dPr>
            <m:ctrlPr>
              <w:rPr>
                <w:rFonts w:ascii="Cambria Math" w:hAnsi="Cambria Math"/>
                <w:i/>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e>
        </m:d>
        <m:r>
          <w:rPr>
            <w:rFonts w:ascii="Cambria Math" w:hAnsi="Cambria Math"/>
            <w:color w:val="000000"/>
          </w:rPr>
          <m:t xml:space="preserve">. </m:t>
        </m:r>
      </m:oMath>
      <w:r w:rsidRPr="0081499A">
        <w:rPr>
          <w:rFonts w:ascii="Book Antiqua" w:hAnsi="Book Antiqua"/>
          <w:color w:val="000000"/>
        </w:rPr>
        <w:t xml:space="preserve">Here,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oMath>
      <w:r w:rsidRPr="0081499A">
        <w:rPr>
          <w:rFonts w:ascii="Book Antiqua" w:hAnsi="Book Antiqua"/>
          <w:color w:val="000000"/>
        </w:rPr>
        <w:t xml:space="preserve"> represents the input image, and </w:t>
      </w:r>
      <m:oMath>
        <m:acc>
          <m:accPr>
            <m:ctrlPr>
              <w:rPr>
                <w:rFonts w:ascii="Cambria Math" w:hAnsi="Cambria Math"/>
                <w:i/>
                <w:color w:val="000000"/>
              </w:rPr>
            </m:ctrlPr>
          </m:accPr>
          <m:e>
            <m:r>
              <w:rPr>
                <w:rFonts w:ascii="Cambria Math" w:hAnsi="Cambria Math"/>
                <w:color w:val="000000"/>
              </w:rPr>
              <m:t>x</m:t>
            </m:r>
          </m:e>
        </m:acc>
        <m:r>
          <w:rPr>
            <w:rFonts w:ascii="Cambria Math" w:hAnsi="Cambria Math"/>
            <w:color w:val="000000"/>
          </w:rPr>
          <m:t xml:space="preserve"> </m:t>
        </m:r>
      </m:oMath>
      <w:r w:rsidRPr="0081499A">
        <w:rPr>
          <w:rFonts w:ascii="Book Antiqua" w:hAnsi="Book Antiqua"/>
          <w:color w:val="000000"/>
        </w:rPr>
        <w:t>represents the image vector after ResNet-50 feature extraction.</w:t>
      </w:r>
    </w:p>
    <w:p w14:paraId="07988B34"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In addition, the attention module was a simulation of the attention module associated with the human brain. Since individuals’ eyes move to the place of interest and subsequently focus on a certain place, when the attention module was introduced, the proposed model focused on the place of feature focus distribution during training, </w:t>
      </w:r>
      <w:r w:rsidRPr="0081499A">
        <w:rPr>
          <w:rFonts w:ascii="Book Antiqua" w:hAnsi="Book Antiqua"/>
          <w:color w:val="000000"/>
        </w:rPr>
        <w:lastRenderedPageBreak/>
        <w:t xml:space="preserve">as depicted: </w:t>
      </w:r>
      <m:oMath>
        <m:r>
          <w:rPr>
            <w:rFonts w:ascii="Cambria Math" w:hAnsi="Cambria Math"/>
            <w:color w:val="000000"/>
          </w:rPr>
          <m:t>Attention</m:t>
        </m:r>
        <m:r>
          <m:rPr>
            <m:sty m:val="p"/>
          </m:rPr>
          <w:rPr>
            <w:rFonts w:ascii="Cambria Math" w:hAnsi="Cambria Math"/>
            <w:color w:val="000000"/>
          </w:rPr>
          <m:t>(</m:t>
        </m:r>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r>
          <m:rPr>
            <m:sty m:val="p"/>
          </m:rPr>
          <w:rPr>
            <w:rFonts w:ascii="Cambria Math" w:hAnsi="Cambria Math"/>
            <w:color w:val="000000"/>
          </w:rPr>
          <m:t>,</m:t>
        </m:r>
        <m:r>
          <w:rPr>
            <w:rFonts w:ascii="Cambria Math" w:hAnsi="Cambria Math"/>
            <w:color w:val="000000"/>
          </w:rPr>
          <m:t>V</m:t>
        </m:r>
        <m:r>
          <m:rPr>
            <m:sty m:val="p"/>
          </m:rPr>
          <w:rPr>
            <w:rFonts w:ascii="Cambria Math" w:hAnsi="Cambria Math"/>
            <w:color w:val="000000"/>
          </w:rPr>
          <m:t>)=</m:t>
        </m:r>
        <m:nary>
          <m:naryPr>
            <m:chr m:val="∑"/>
            <m:limLoc m:val="subSup"/>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=1</m:t>
            </m:r>
          </m:sub>
          <m:sup>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x</m:t>
                </m:r>
              </m:sub>
            </m:sSub>
          </m:sup>
          <m:e>
            <m:r>
              <w:rPr>
                <w:rFonts w:ascii="Cambria Math" w:hAnsi="Cambria Math"/>
                <w:color w:val="000000"/>
              </w:rPr>
              <m:t>Similarity</m:t>
            </m:r>
            <m:d>
              <m:dPr>
                <m:ctrlPr>
                  <w:rPr>
                    <w:rFonts w:ascii="Cambria Math" w:hAnsi="Cambria Math"/>
                    <w:color w:val="000000"/>
                  </w:rPr>
                </m:ctrlPr>
              </m:dPr>
              <m:e>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e>
            </m:d>
            <m:r>
              <m:rPr>
                <m:sty m:val="p"/>
              </m:rPr>
              <w:rPr>
                <w:rFonts w:ascii="Cambria Math" w:hAnsi="Cambria Math"/>
                <w:color w:val="000000"/>
              </w:rPr>
              <m:t>*</m:t>
            </m:r>
            <m:r>
              <w:rPr>
                <w:rFonts w:ascii="Cambria Math" w:hAnsi="Cambria Math"/>
                <w:color w:val="000000"/>
              </w:rPr>
              <m:t>V</m:t>
            </m:r>
            <m:r>
              <m:rPr>
                <m:sty m:val="p"/>
              </m:rPr>
              <w:rPr>
                <w:rFonts w:ascii="Cambria Math" w:hAnsi="Cambria Math"/>
                <w:color w:val="000000"/>
              </w:rPr>
              <m:t xml:space="preserve"> </m:t>
            </m:r>
          </m:e>
        </m:nary>
      </m:oMath>
      <w:r w:rsidRPr="0081499A">
        <w:rPr>
          <w:rFonts w:ascii="Book Antiqua" w:hAnsi="Book Antiqua"/>
          <w:color w:val="000000"/>
        </w:rPr>
        <w:t>, where Q, K and V are the feature vectors</w:t>
      </w:r>
      <m:oMath>
        <m:r>
          <w:rPr>
            <w:rFonts w:ascii="Cambria Math" w:hAnsi="Cambria Math"/>
            <w:color w:val="000000"/>
          </w:rPr>
          <m:t xml:space="preserve"> </m:t>
        </m:r>
        <m:acc>
          <m:accPr>
            <m:ctrlPr>
              <w:rPr>
                <w:rFonts w:ascii="Cambria Math" w:hAnsi="Cambria Math"/>
                <w:i/>
                <w:color w:val="000000"/>
              </w:rPr>
            </m:ctrlPr>
          </m:accPr>
          <m:e>
            <m:r>
              <w:rPr>
                <w:rFonts w:ascii="Cambria Math" w:hAnsi="Cambria Math"/>
                <w:color w:val="000000"/>
              </w:rPr>
              <m:t>x</m:t>
            </m:r>
          </m:e>
        </m:acc>
      </m:oMath>
      <w:r w:rsidRPr="0081499A">
        <w:rPr>
          <w:rFonts w:ascii="Book Antiqua" w:hAnsi="Book Antiqua"/>
          <w:color w:val="000000"/>
        </w:rPr>
        <w:t xml:space="preserve"> of the input </w:t>
      </w:r>
      <m:oMath>
        <m:r>
          <w:rPr>
            <w:rFonts w:ascii="Cambria Math" w:hAnsi="Cambria Math"/>
            <w:color w:val="000000"/>
          </w:rPr>
          <m:t>x</m:t>
        </m:r>
      </m:oMath>
      <w:r w:rsidRPr="0081499A">
        <w:rPr>
          <w:rFonts w:ascii="Book Antiqua" w:hAnsi="Book Antiqua"/>
          <w:color w:val="000000"/>
        </w:rPr>
        <w:t xml:space="preserve">, respectively. Given Q, the correlation between Q and its different K values can be calculated, </w:t>
      </w:r>
      <w:r w:rsidRPr="0081499A">
        <w:rPr>
          <w:rFonts w:ascii="Book Antiqua" w:hAnsi="Book Antiqua"/>
          <w:i/>
          <w:iCs/>
          <w:color w:val="000000"/>
        </w:rPr>
        <w:t>i.e.</w:t>
      </w:r>
      <w:r w:rsidRPr="0081499A">
        <w:rPr>
          <w:rFonts w:ascii="Book Antiqua" w:hAnsi="Book Antiqua"/>
          <w:color w:val="000000"/>
        </w:rPr>
        <w:t xml:space="preserve"> the weight coefficients of different V values in K. The weighted average result of V can be used as the attention value. The specific calculation process is shown.</w:t>
      </w:r>
    </w:p>
    <w:p w14:paraId="02210816" w14:textId="77777777" w:rsidR="00AD3761" w:rsidRPr="0081499A" w:rsidRDefault="00000000">
      <w:pPr>
        <w:snapToGrid w:val="0"/>
        <w:spacing w:line="360" w:lineRule="auto"/>
        <w:jc w:val="both"/>
        <w:rPr>
          <w:rFonts w:ascii="Book Antiqua" w:hAnsi="Book Antiqua"/>
          <w:color w:val="000000"/>
        </w:rPr>
      </w:pPr>
      <m:oMathPara>
        <m:oMath>
          <m:r>
            <w:rPr>
              <w:rFonts w:ascii="Cambria Math" w:hAnsi="Cambria Math"/>
              <w:color w:val="000000"/>
            </w:rPr>
            <m:t>DocproductSim</m:t>
          </m:r>
          <m:d>
            <m:dPr>
              <m:ctrlPr>
                <w:rPr>
                  <w:rFonts w:ascii="Cambria Math" w:hAnsi="Cambria Math"/>
                  <w:color w:val="000000"/>
                </w:rPr>
              </m:ctrlPr>
            </m:dPr>
            <m:e>
              <m:r>
                <w:rPr>
                  <w:rFonts w:ascii="Cambria Math" w:hAnsi="Cambria Math"/>
                  <w:color w:val="000000"/>
                </w:rPr>
                <m:t>Q,K</m:t>
              </m:r>
            </m:e>
          </m:d>
          <m:r>
            <w:rPr>
              <w:rFonts w:ascii="Cambria Math" w:hAnsi="Cambria Math"/>
              <w:color w:val="000000"/>
            </w:rPr>
            <m:t>=Q∙K</m:t>
          </m:r>
        </m:oMath>
      </m:oMathPara>
    </w:p>
    <w:p w14:paraId="483FDE54" w14:textId="77777777" w:rsidR="00AD3761" w:rsidRPr="0081499A" w:rsidRDefault="00000000">
      <w:pPr>
        <w:snapToGrid w:val="0"/>
        <w:spacing w:line="360" w:lineRule="auto"/>
        <w:jc w:val="both"/>
        <w:rPr>
          <w:rFonts w:ascii="Book Antiqua" w:hAnsi="Book Antiqua"/>
          <w:color w:val="000000"/>
        </w:rPr>
      </w:pPr>
      <m:oMathPara>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r>
            <w:rPr>
              <w:rFonts w:ascii="Cambria Math" w:hAnsi="Cambria Math"/>
              <w:color w:val="000000"/>
            </w:rPr>
            <m:t>=softmax</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DocproductSim</m:t>
                  </m:r>
                </m:e>
                <m:sub>
                  <m:r>
                    <w:rPr>
                      <w:rFonts w:ascii="Cambria Math" w:hAnsi="Cambria Math"/>
                      <w:color w:val="000000"/>
                    </w:rPr>
                    <m:t>i</m:t>
                  </m:r>
                </m:sub>
              </m:sSub>
            </m:e>
          </m:d>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e</m:t>
                  </m:r>
                </m:e>
                <m:sup>
                  <m:sSub>
                    <m:sSubPr>
                      <m:ctrlPr>
                        <w:rPr>
                          <w:rFonts w:ascii="Cambria Math" w:hAnsi="Cambria Math"/>
                          <w:i/>
                          <w:color w:val="000000"/>
                        </w:rPr>
                      </m:ctrlPr>
                    </m:sSubPr>
                    <m:e>
                      <m:r>
                        <w:rPr>
                          <w:rFonts w:ascii="Cambria Math" w:hAnsi="Cambria Math"/>
                          <w:color w:val="000000"/>
                        </w:rPr>
                        <m:t>Sim</m:t>
                      </m:r>
                    </m:e>
                    <m:sub>
                      <m:r>
                        <w:rPr>
                          <w:rFonts w:ascii="Cambria Math" w:hAnsi="Cambria Math"/>
                          <w:color w:val="000000"/>
                        </w:rPr>
                        <m:t>i</m:t>
                      </m:r>
                    </m:sub>
                  </m:sSub>
                </m:sup>
              </m:sSup>
            </m:num>
            <m:den>
              <m:nary>
                <m:naryPr>
                  <m:chr m:val="∑"/>
                  <m:limLoc m:val="undOvr"/>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Lx</m:t>
                  </m:r>
                </m:sup>
                <m:e>
                  <m:sSup>
                    <m:sSupPr>
                      <m:ctrlPr>
                        <w:rPr>
                          <w:rFonts w:ascii="Cambria Math" w:hAnsi="Cambria Math"/>
                          <w:i/>
                          <w:color w:val="000000"/>
                        </w:rPr>
                      </m:ctrlPr>
                    </m:sSupPr>
                    <m:e>
                      <m:r>
                        <w:rPr>
                          <w:rFonts w:ascii="Cambria Math" w:hAnsi="Cambria Math"/>
                          <w:color w:val="000000"/>
                        </w:rPr>
                        <m:t>e</m:t>
                      </m:r>
                    </m:e>
                    <m:sup>
                      <m:sSub>
                        <m:sSubPr>
                          <m:ctrlPr>
                            <w:rPr>
                              <w:rFonts w:ascii="Cambria Math" w:hAnsi="Cambria Math"/>
                              <w:i/>
                              <w:color w:val="000000"/>
                            </w:rPr>
                          </m:ctrlPr>
                        </m:sSubPr>
                        <m:e>
                          <m:r>
                            <w:rPr>
                              <w:rFonts w:ascii="Cambria Math" w:hAnsi="Cambria Math"/>
                              <w:color w:val="000000"/>
                            </w:rPr>
                            <m:t>Sim</m:t>
                          </m:r>
                        </m:e>
                        <m:sub>
                          <m:r>
                            <w:rPr>
                              <w:rFonts w:ascii="Cambria Math" w:hAnsi="Cambria Math"/>
                              <w:color w:val="000000"/>
                            </w:rPr>
                            <m:t>i</m:t>
                          </m:r>
                        </m:sub>
                      </m:sSub>
                    </m:sup>
                  </m:sSup>
                </m:e>
              </m:nary>
            </m:den>
          </m:f>
        </m:oMath>
      </m:oMathPara>
    </w:p>
    <w:p w14:paraId="5541080B" w14:textId="77777777" w:rsidR="00AD3761" w:rsidRPr="0081499A" w:rsidRDefault="00000000">
      <w:pPr>
        <w:snapToGrid w:val="0"/>
        <w:spacing w:line="360" w:lineRule="auto"/>
        <w:ind w:firstLine="720"/>
        <w:jc w:val="both"/>
        <w:rPr>
          <w:rFonts w:ascii="Book Antiqua" w:hAnsi="Book Antiqua"/>
          <w:color w:val="000000"/>
        </w:rPr>
      </w:pPr>
      <m:oMathPara>
        <m:oMath>
          <m:r>
            <w:rPr>
              <w:rFonts w:ascii="Cambria Math" w:hAnsi="Cambria Math"/>
              <w:color w:val="000000"/>
            </w:rPr>
            <m:t>Attention</m:t>
          </m:r>
          <m:d>
            <m:dPr>
              <m:ctrlPr>
                <w:rPr>
                  <w:rFonts w:ascii="Cambria Math" w:hAnsi="Cambria Math"/>
                  <w:color w:val="000000"/>
                </w:rPr>
              </m:ctrlPr>
            </m:dPr>
            <m:e>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e>
          </m:d>
          <m:r>
            <m:rPr>
              <m:sty m:val="p"/>
            </m:rPr>
            <w:rPr>
              <w:rFonts w:ascii="Cambria Math" w:hAnsi="Cambria Math"/>
              <w:color w:val="000000"/>
            </w:rPr>
            <m:t>=</m:t>
          </m:r>
          <m:nary>
            <m:naryPr>
              <m:chr m:val="∑"/>
              <m:limLoc m:val="subSup"/>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=1</m:t>
              </m:r>
            </m:sub>
            <m:sup>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x</m:t>
                  </m:r>
                </m:sub>
              </m:sSub>
            </m:sup>
            <m:e>
              <m:r>
                <m:rPr>
                  <m:sty m:val="p"/>
                </m:rPr>
                <w:rPr>
                  <w:rFonts w:ascii="Cambria Math" w:hAnsi="Cambria Math"/>
                  <w:color w:val="000000"/>
                </w:rPr>
                <m:t xml:space="preserve"> </m:t>
              </m:r>
            </m:e>
          </m:nary>
          <m:sSub>
            <m:sSubPr>
              <m:ctrlPr>
                <w:rPr>
                  <w:rFonts w:ascii="Cambria Math" w:hAnsi="Cambria Math"/>
                  <w:color w:val="000000"/>
                </w:rPr>
              </m:ctrlPr>
            </m:sSubPr>
            <m:e>
              <m:r>
                <w:rPr>
                  <w:rFonts w:ascii="Cambria Math" w:hAnsi="Cambria Math"/>
                  <w:color w:val="000000"/>
                </w:rPr>
                <m:t>a</m:t>
              </m:r>
            </m:e>
            <m:sub>
              <m:r>
                <w:rPr>
                  <w:rFonts w:ascii="Cambria Math" w:hAnsi="Cambria Math"/>
                  <w:color w:val="000000"/>
                </w:rPr>
                <m:t>i</m:t>
              </m:r>
            </m:sub>
          </m:sSub>
          <m:r>
            <m:rPr>
              <m:sty m:val="p"/>
            </m:rPr>
            <w:rPr>
              <w:rFonts w:ascii="Cambria Math" w:hAnsi="Cambria Math"/>
              <w:color w:val="000000"/>
            </w:rPr>
            <m:t>∙</m:t>
          </m:r>
          <m:r>
            <w:rPr>
              <w:rFonts w:ascii="Cambria Math" w:hAnsi="Cambria Math"/>
              <w:color w:val="000000"/>
            </w:rPr>
            <m:t>V</m:t>
          </m:r>
        </m:oMath>
      </m:oMathPara>
    </w:p>
    <w:p w14:paraId="3ADE826F"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Specifically, the correlation between Q and different K was calculated by dot product, </w:t>
      </w:r>
      <w:r w:rsidRPr="0081499A">
        <w:rPr>
          <w:rFonts w:ascii="Book Antiqua" w:hAnsi="Book Antiqua"/>
          <w:i/>
          <w:iCs/>
          <w:color w:val="000000"/>
        </w:rPr>
        <w:t>i.e.</w:t>
      </w:r>
      <w:r w:rsidRPr="0081499A">
        <w:rPr>
          <w:rFonts w:ascii="Book Antiqua" w:hAnsi="Book Antiqua"/>
          <w:color w:val="000000"/>
        </w:rPr>
        <w:t xml:space="preserve"> the weight system of each part in the image was calculated. The output of the previous stage was then normalized to map the range of values between 0 and 1. Finally, the results of multiplication of the value and the corresponding weight of each value were accumulated to obtain the attention value.</w:t>
      </w:r>
    </w:p>
    <w:p w14:paraId="053EC082"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The loss function of the model was the cross-entropy loss function, and the calculation process is shown.</w:t>
      </w:r>
    </w:p>
    <w:p w14:paraId="536BE915" w14:textId="77777777" w:rsidR="00AD3761" w:rsidRPr="0081499A" w:rsidRDefault="00000000">
      <w:pPr>
        <w:snapToGrid w:val="0"/>
        <w:spacing w:line="360" w:lineRule="auto"/>
        <w:jc w:val="both"/>
        <w:rPr>
          <w:rFonts w:ascii="Book Antiqua" w:hAnsi="Book Antiqua"/>
          <w:color w:val="000000"/>
        </w:rPr>
      </w:pPr>
      <m:oMathPara>
        <m:oMath>
          <m:r>
            <w:rPr>
              <w:rFonts w:ascii="Cambria Math" w:hAnsi="Cambria Math"/>
              <w:color w:val="000000"/>
            </w:rPr>
            <m:t>Loss=-(y∙</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log</m:t>
              </m:r>
            </m:e>
          </m:box>
          <m:r>
            <w:rPr>
              <w:rFonts w:ascii="Cambria Math" w:eastAsia="Cambria Math" w:hAnsi="Cambria Math" w:cs="Cambria Math"/>
              <w:color w:val="000000"/>
            </w:rPr>
            <m:t>log</m:t>
          </m:r>
          <m:r>
            <w:rPr>
              <w:rFonts w:ascii="Cambria Math" w:hAnsi="Cambria Math"/>
            </w:rPr>
            <m:t xml:space="preserve"> </m:t>
          </m:r>
          <m:d>
            <m:dPr>
              <m:ctrlPr>
                <w:rPr>
                  <w:rFonts w:ascii="Cambria Math" w:hAnsi="Cambria Math"/>
                </w:rPr>
              </m:ctrlPr>
            </m:dPr>
            <m:e>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e>
          </m:d>
          <m:r>
            <w:rPr>
              <w:rFonts w:ascii="Cambria Math" w:hAnsi="Cambria Math"/>
            </w:rPr>
            <m:t xml:space="preserve"> </m:t>
          </m:r>
          <m:r>
            <w:rPr>
              <w:rFonts w:ascii="Cambria Math" w:eastAsia="Cambria Math" w:hAnsi="Cambria Math" w:cs="Cambria Math"/>
              <w:color w:val="000000"/>
            </w:rPr>
            <m:t>+(</m:t>
          </m:r>
          <m:r>
            <w:rPr>
              <w:rFonts w:ascii="Cambria Math" w:hAnsi="Cambria Math"/>
              <w:color w:val="000000"/>
            </w:rPr>
            <m:t>1-y)∙</m:t>
          </m:r>
          <m:r>
            <w:rPr>
              <w:rFonts w:ascii="Cambria Math" w:eastAsia="Cambria Math" w:hAnsi="Cambria Math" w:cs="Cambria Math"/>
              <w:color w:val="000000"/>
            </w:rPr>
            <m:t>log</m:t>
          </m:r>
          <m:r>
            <w:rPr>
              <w:rFonts w:ascii="Cambria Math" w:hAnsi="Cambria Math"/>
              <w:color w:val="000000"/>
            </w:rPr>
            <m:t>⁡(1-</m:t>
          </m:r>
          <m:acc>
            <m:accPr>
              <m:ctrlPr>
                <w:rPr>
                  <w:rFonts w:ascii="Cambria Math" w:hAnsi="Cambria Math"/>
                  <w:color w:val="000000"/>
                </w:rPr>
              </m:ctrlPr>
            </m:accPr>
            <m:e>
              <m:r>
                <w:rPr>
                  <w:rFonts w:ascii="Cambria Math" w:hAnsi="Cambria Math"/>
                  <w:color w:val="000000"/>
                </w:rPr>
                <m:t>y</m:t>
              </m:r>
            </m:e>
          </m:acc>
          <m:r>
            <w:rPr>
              <w:rFonts w:ascii="Cambria Math" w:hAnsi="Cambria Math"/>
              <w:color w:val="000000"/>
            </w:rPr>
            <m:t>))</m:t>
          </m:r>
        </m:oMath>
      </m:oMathPara>
    </w:p>
    <w:p w14:paraId="6DD9AAC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Here, </w:t>
      </w:r>
      <m:oMath>
        <m:r>
          <w:rPr>
            <w:rFonts w:ascii="Cambria Math" w:hAnsi="Cambria Math"/>
            <w:color w:val="000000"/>
          </w:rPr>
          <m:t>y</m:t>
        </m:r>
      </m:oMath>
      <w:r w:rsidRPr="0081499A">
        <w:rPr>
          <w:rFonts w:ascii="Book Antiqua" w:hAnsi="Book Antiqua"/>
          <w:color w:val="000000"/>
        </w:rPr>
        <w:t xml:space="preserve"> is the actual category, and </w:t>
      </w:r>
      <m:oMath>
        <m:acc>
          <m:accPr>
            <m:ctrlPr>
              <w:rPr>
                <w:rFonts w:ascii="Cambria Math" w:hAnsi="Cambria Math"/>
                <w:color w:val="000000"/>
              </w:rPr>
            </m:ctrlPr>
          </m:accPr>
          <m:e>
            <m:r>
              <w:rPr>
                <w:rFonts w:ascii="Cambria Math" w:hAnsi="Cambria Math"/>
                <w:color w:val="000000"/>
              </w:rPr>
              <m:t>y</m:t>
            </m:r>
          </m:e>
        </m:acc>
        <m:r>
          <w:rPr>
            <w:rFonts w:ascii="Cambria Math" w:hAnsi="Cambria Math"/>
            <w:color w:val="000000"/>
          </w:rPr>
          <m:t xml:space="preserve"> </m:t>
        </m:r>
      </m:oMath>
      <w:r w:rsidRPr="0081499A">
        <w:rPr>
          <w:rFonts w:ascii="Book Antiqua" w:hAnsi="Book Antiqua"/>
          <w:color w:val="000000"/>
        </w:rPr>
        <w:t>is the predicted category.</w:t>
      </w:r>
    </w:p>
    <w:p w14:paraId="5278D667" w14:textId="77777777" w:rsidR="00AD3761" w:rsidRPr="0081499A" w:rsidRDefault="00AD3761">
      <w:pPr>
        <w:snapToGrid w:val="0"/>
        <w:spacing w:line="360" w:lineRule="auto"/>
        <w:jc w:val="both"/>
        <w:rPr>
          <w:rFonts w:ascii="Book Antiqua" w:eastAsia="Book Antiqua" w:hAnsi="Book Antiqua" w:cs="Book Antiqua"/>
          <w:b/>
        </w:rPr>
      </w:pPr>
    </w:p>
    <w:p w14:paraId="00C60610" w14:textId="77777777" w:rsidR="00AD3761" w:rsidRPr="0081499A" w:rsidRDefault="00000000">
      <w:pPr>
        <w:snapToGrid w:val="0"/>
        <w:spacing w:line="360" w:lineRule="auto"/>
        <w:jc w:val="both"/>
        <w:rPr>
          <w:rFonts w:ascii="Book Antiqua" w:eastAsia="Book Antiqua" w:hAnsi="Book Antiqua" w:cs="Book Antiqua"/>
          <w:color w:val="00B0F0"/>
        </w:rPr>
      </w:pPr>
      <w:r w:rsidRPr="0081499A">
        <w:rPr>
          <w:rFonts w:ascii="Book Antiqua" w:eastAsia="Book Antiqua" w:hAnsi="Book Antiqua" w:cs="Book Antiqua"/>
          <w:b/>
        </w:rPr>
        <w:t xml:space="preserve">Building the </w:t>
      </w:r>
      <w:r w:rsidRPr="0081499A">
        <w:rPr>
          <w:rFonts w:ascii="Book Antiqua" w:hAnsi="Book Antiqua" w:cs="Book Antiqua" w:hint="eastAsia"/>
          <w:b/>
          <w:lang w:eastAsia="zh-CN"/>
        </w:rPr>
        <w:t>s</w:t>
      </w:r>
      <w:r w:rsidRPr="0081499A">
        <w:rPr>
          <w:rFonts w:ascii="Book Antiqua" w:eastAsia="Book Antiqua" w:hAnsi="Book Antiqua" w:cs="Book Antiqua"/>
          <w:b/>
        </w:rPr>
        <w:t xml:space="preserve">tage 2 lesion detection model: </w:t>
      </w:r>
      <w:r w:rsidRPr="0081499A">
        <w:rPr>
          <w:rFonts w:ascii="Book Antiqua" w:hAnsi="Book Antiqua"/>
          <w:color w:val="000000"/>
        </w:rPr>
        <w:t>Stage 2 adopted YOLO-</w:t>
      </w:r>
      <w:proofErr w:type="spellStart"/>
      <w:r w:rsidRPr="0081499A">
        <w:rPr>
          <w:rFonts w:ascii="Book Antiqua" w:hAnsi="Book Antiqua"/>
          <w:color w:val="000000"/>
        </w:rPr>
        <w:t>V5</w:t>
      </w:r>
      <w:proofErr w:type="spellEnd"/>
      <w:r w:rsidRPr="0081499A">
        <w:rPr>
          <w:rFonts w:ascii="Book Antiqua" w:hAnsi="Book Antiqua"/>
          <w:color w:val="000000"/>
        </w:rPr>
        <w:t xml:space="preserve"> as the network backbone, adopted three branches to learn the features of three RGB channels respectively, and introduced a parallel network, the feature erase module, </w:t>
      </w:r>
      <w:proofErr w:type="spellStart"/>
      <w:r w:rsidRPr="0081499A">
        <w:rPr>
          <w:rFonts w:ascii="Book Antiqua" w:hAnsi="Book Antiqua"/>
          <w:color w:val="000000"/>
        </w:rPr>
        <w:t>ASPP</w:t>
      </w:r>
      <w:proofErr w:type="spellEnd"/>
      <w:r w:rsidRPr="0081499A">
        <w:rPr>
          <w:rFonts w:ascii="Book Antiqua" w:hAnsi="Book Antiqua"/>
          <w:color w:val="000000"/>
        </w:rPr>
        <w:t>, and MHSA mechanism for detection. YOLO-</w:t>
      </w:r>
      <w:proofErr w:type="spellStart"/>
      <w:r w:rsidRPr="0081499A">
        <w:rPr>
          <w:rFonts w:ascii="Book Antiqua" w:hAnsi="Book Antiqua"/>
          <w:color w:val="000000"/>
        </w:rPr>
        <w:t>V5</w:t>
      </w:r>
      <w:proofErr w:type="spellEnd"/>
      <w:r w:rsidRPr="0081499A">
        <w:rPr>
          <w:rFonts w:ascii="Book Antiqua" w:hAnsi="Book Antiqua"/>
          <w:color w:val="000000"/>
        </w:rPr>
        <w:t xml:space="preserve"> is composed of the following four components: </w:t>
      </w:r>
      <w:r w:rsidRPr="0081499A">
        <w:rPr>
          <w:rFonts w:ascii="Book Antiqua" w:hAnsi="Book Antiqua" w:hint="eastAsia"/>
          <w:color w:val="000000"/>
          <w:lang w:eastAsia="zh-CN"/>
        </w:rPr>
        <w:t>I</w:t>
      </w:r>
      <w:r w:rsidRPr="0081499A">
        <w:rPr>
          <w:rFonts w:ascii="Book Antiqua" w:hAnsi="Book Antiqua"/>
          <w:color w:val="000000"/>
        </w:rPr>
        <w:t xml:space="preserve">nput layer; backbone network; middle layer; and prediction layer. In the input layer, the input image was scaled, the data were enhanced, and the optimal anchor value was calculated. The backbone network was composed of a convolutional network to extract the main features. In the middle layer, the feature pyramid network </w:t>
      </w:r>
      <w:r w:rsidRPr="0081499A">
        <w:rPr>
          <w:rFonts w:ascii="Book Antiqua" w:hAnsi="Book Antiqua"/>
          <w:color w:val="000000"/>
        </w:rPr>
        <w:lastRenderedPageBreak/>
        <w:t>and path aggregation network were utilized to extract more complex features. The prediction layer was utilized to predict the location and category of the target.</w:t>
      </w:r>
    </w:p>
    <w:p w14:paraId="47E342B8"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YOLO-</w:t>
      </w:r>
      <w:proofErr w:type="spellStart"/>
      <w:r w:rsidRPr="0081499A">
        <w:rPr>
          <w:rFonts w:ascii="Book Antiqua" w:hAnsi="Book Antiqua"/>
          <w:color w:val="000000"/>
        </w:rPr>
        <w:t>V5</w:t>
      </w:r>
      <w:proofErr w:type="spellEnd"/>
      <w:r w:rsidRPr="0081499A">
        <w:rPr>
          <w:rFonts w:ascii="Book Antiqua" w:hAnsi="Book Antiqua"/>
          <w:color w:val="000000"/>
        </w:rPr>
        <w:t xml:space="preserve"> adopted the </w:t>
      </w:r>
      <w:proofErr w:type="spellStart"/>
      <w:r w:rsidRPr="0081499A">
        <w:rPr>
          <w:rFonts w:ascii="Book Antiqua" w:hAnsi="Book Antiqua"/>
          <w:color w:val="000000"/>
        </w:rPr>
        <w:t>SPP</w:t>
      </w:r>
      <w:proofErr w:type="spellEnd"/>
      <w:r w:rsidRPr="0081499A">
        <w:rPr>
          <w:rFonts w:ascii="Book Antiqua" w:hAnsi="Book Antiqua"/>
          <w:color w:val="000000"/>
        </w:rPr>
        <w:t xml:space="preserve"> module. To enhance the feature extraction capability of the backbone network, we replaced the </w:t>
      </w:r>
      <w:proofErr w:type="spellStart"/>
      <w:r w:rsidRPr="0081499A">
        <w:rPr>
          <w:rFonts w:ascii="Book Antiqua" w:hAnsi="Book Antiqua"/>
          <w:color w:val="000000"/>
        </w:rPr>
        <w:t>SPP</w:t>
      </w:r>
      <w:proofErr w:type="spellEnd"/>
      <w:r w:rsidRPr="0081499A">
        <w:rPr>
          <w:rFonts w:ascii="Book Antiqua" w:hAnsi="Book Antiqua"/>
          <w:color w:val="000000"/>
        </w:rPr>
        <w:t xml:space="preserve"> module with the </w:t>
      </w:r>
      <w:proofErr w:type="spellStart"/>
      <w:r w:rsidRPr="0081499A">
        <w:rPr>
          <w:rFonts w:ascii="Book Antiqua" w:hAnsi="Book Antiqua"/>
          <w:color w:val="000000"/>
        </w:rPr>
        <w:t>ASPP</w:t>
      </w:r>
      <w:proofErr w:type="spellEnd"/>
      <w:r w:rsidRPr="0081499A">
        <w:rPr>
          <w:rFonts w:ascii="Book Antiqua" w:hAnsi="Book Antiqua"/>
          <w:color w:val="000000"/>
        </w:rPr>
        <w:t xml:space="preserve"> module. The dilated convolution adopted by </w:t>
      </w:r>
      <w:proofErr w:type="spellStart"/>
      <w:r w:rsidRPr="0081499A">
        <w:rPr>
          <w:rFonts w:ascii="Book Antiqua" w:hAnsi="Book Antiqua"/>
          <w:color w:val="000000"/>
        </w:rPr>
        <w:t>ASPP</w:t>
      </w:r>
      <w:proofErr w:type="spellEnd"/>
      <w:r w:rsidRPr="0081499A">
        <w:rPr>
          <w:rFonts w:ascii="Book Antiqua" w:hAnsi="Book Antiqua"/>
          <w:color w:val="000000"/>
        </w:rPr>
        <w:t xml:space="preserve"> differs from the ordinary convolution in that it introduces the "rate" parameter, which represents the number of intervals between points in the convolution kernel. By adjusting the expansion rate, the receptive field size of the convolution operation can be controlled without having to reduce the resolution of the feature map. This enabled the </w:t>
      </w:r>
      <w:proofErr w:type="spellStart"/>
      <w:r w:rsidRPr="0081499A">
        <w:rPr>
          <w:rFonts w:ascii="Book Antiqua" w:hAnsi="Book Antiqua"/>
          <w:color w:val="000000"/>
        </w:rPr>
        <w:t>ASPP</w:t>
      </w:r>
      <w:proofErr w:type="spellEnd"/>
      <w:r w:rsidRPr="0081499A">
        <w:rPr>
          <w:rFonts w:ascii="Book Antiqua" w:hAnsi="Book Antiqua"/>
          <w:color w:val="000000"/>
        </w:rPr>
        <w:t xml:space="preserve"> module to effectively capture information in a wider range while maintaining a high resolution, thereby enhancing the feature extraction performance of the backbone network.</w:t>
      </w:r>
    </w:p>
    <w:p w14:paraId="74835B71" w14:textId="77777777" w:rsidR="00AD3761" w:rsidRPr="0081499A" w:rsidRDefault="00000000">
      <w:pPr>
        <w:snapToGrid w:val="0"/>
        <w:spacing w:line="360" w:lineRule="auto"/>
        <w:ind w:firstLine="720"/>
        <w:jc w:val="both"/>
        <w:rPr>
          <w:rFonts w:ascii="Book Antiqua" w:eastAsia="Book Antiqua" w:hAnsi="Book Antiqua" w:cs="Book Antiqua"/>
          <w:color w:val="00B0F0"/>
        </w:rPr>
      </w:pPr>
      <w:r w:rsidRPr="0081499A">
        <w:rPr>
          <w:rFonts w:ascii="Book Antiqua" w:eastAsia="Book Antiqua" w:hAnsi="Book Antiqua" w:cs="Book Antiqua"/>
        </w:rPr>
        <w:t>Considering the correlation between the three channels, features were extracted from three channels of the same image, followed by the fusion of these extracted features that was achieved through a parallel network to capture both independence and interdependence. The feature erase module was utilized to generate 000-111 random numbers using a computer. Thus, the existence of overfitting and underfitting in the feature fusion process was prevented. Researchers can determine whether the features of the corresponding branch are fused. If a bit of the binary number is 0, it represents the branch features of the branch to be erased (</w:t>
      </w:r>
      <w:r w:rsidRPr="0081499A">
        <w:rPr>
          <w:rFonts w:ascii="Book Antiqua" w:eastAsia="Book Antiqua" w:hAnsi="Book Antiqua" w:cs="Book Antiqua"/>
          <w:i/>
          <w:iCs/>
        </w:rPr>
        <w:t>i.e.</w:t>
      </w:r>
      <w:r w:rsidRPr="0081499A">
        <w:rPr>
          <w:rFonts w:ascii="Book Antiqua" w:eastAsia="Book Antiqua" w:hAnsi="Book Antiqua" w:cs="Book Antiqua"/>
        </w:rPr>
        <w:t xml:space="preserve"> set to zero); if the bit is 1, it represents the branch features of the branch to be fused.</w:t>
      </w:r>
    </w:p>
    <w:p w14:paraId="6E57F81B" w14:textId="77777777" w:rsidR="00AD3761" w:rsidRPr="0081499A" w:rsidRDefault="00000000">
      <w:pPr>
        <w:snapToGrid w:val="0"/>
        <w:spacing w:line="360" w:lineRule="auto"/>
        <w:ind w:firstLine="720"/>
        <w:jc w:val="both"/>
        <w:rPr>
          <w:rFonts w:ascii="Book Antiqua" w:eastAsia="Book Antiqua" w:hAnsi="Book Antiqua" w:cs="Book Antiqua"/>
        </w:rPr>
      </w:pPr>
      <w:r w:rsidRPr="0081499A">
        <w:rPr>
          <w:rFonts w:ascii="Book Antiqua" w:eastAsia="Book Antiqua" w:hAnsi="Book Antiqua" w:cs="Book Antiqua"/>
        </w:rPr>
        <w:t xml:space="preserve">Meanwhile, to enable the model to focus on the crucial image components and enhance the ability of the model to extract features, we fused the MHSA mechanism in the </w:t>
      </w:r>
      <w:proofErr w:type="spellStart"/>
      <w:r w:rsidRPr="0081499A">
        <w:rPr>
          <w:rFonts w:ascii="Book Antiqua" w:eastAsia="Book Antiqua" w:hAnsi="Book Antiqua" w:cs="Book Antiqua"/>
        </w:rPr>
        <w:t>C3</w:t>
      </w:r>
      <w:proofErr w:type="spellEnd"/>
      <w:r w:rsidRPr="0081499A">
        <w:rPr>
          <w:rFonts w:ascii="Book Antiqua" w:eastAsia="Book Antiqua" w:hAnsi="Book Antiqua" w:cs="Book Antiqua"/>
        </w:rPr>
        <w:t xml:space="preserve"> module of Neck to enhance the detection accuracy, and finally performed the detection in the Head layer.</w:t>
      </w:r>
    </w:p>
    <w:p w14:paraId="3FD61FF7" w14:textId="77777777" w:rsidR="00AD3761" w:rsidRPr="0081499A" w:rsidRDefault="00000000">
      <w:pPr>
        <w:snapToGrid w:val="0"/>
        <w:spacing w:line="360" w:lineRule="auto"/>
        <w:ind w:firstLine="720"/>
        <w:jc w:val="both"/>
        <w:rPr>
          <w:rFonts w:ascii="Book Antiqua" w:eastAsia="Book Antiqua" w:hAnsi="Book Antiqua" w:cs="Book Antiqua"/>
        </w:rPr>
      </w:pPr>
      <w:r w:rsidRPr="0081499A">
        <w:rPr>
          <w:rFonts w:ascii="Book Antiqua" w:eastAsia="Book Antiqua" w:hAnsi="Book Antiqua" w:cs="Book Antiqua"/>
        </w:rPr>
        <w:t>The model’s loss function was complete intersection over union loss, and the calculation process is shown:</w:t>
      </w:r>
    </w:p>
    <w:p w14:paraId="14951FD3" w14:textId="77777777" w:rsidR="00AD3761" w:rsidRPr="0081499A" w:rsidRDefault="00000000">
      <w:pPr>
        <w:snapToGrid w:val="0"/>
        <w:spacing w:line="360" w:lineRule="auto"/>
        <w:jc w:val="both"/>
        <w:rPr>
          <w:rFonts w:ascii="Book Antiqua" w:eastAsia="Book Antiqua" w:hAnsi="Book Antiqua" w:cs="Book Antiqua"/>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CiOU</m:t>
              </m:r>
              <m:r>
                <w:rPr>
                  <w:rFonts w:ascii="Cambria Math" w:hAnsi="Cambria Math"/>
                </w:rPr>
                <m:t>_</m:t>
              </m:r>
              <m:r>
                <w:rPr>
                  <w:rFonts w:ascii="Cambria Math" w:eastAsia="Cambria Math" w:hAnsi="Cambria Math" w:cs="Cambria Math"/>
                </w:rPr>
                <m:t>loss</m:t>
              </m:r>
            </m:sub>
          </m:sSub>
          <m:r>
            <w:rPr>
              <w:rFonts w:ascii="Cambria Math" w:hAnsi="Cambria Math"/>
            </w:rPr>
            <m:t>=1-(</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r>
            <w:rPr>
              <w:rFonts w:ascii="Cambria Math" w:hAnsi="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hAnsi="Cambria Math"/>
                    </w:rPr>
                    <m:t>0</m:t>
                  </m:r>
                </m:sub>
                <m:sup>
                  <m:r>
                    <w:rPr>
                      <w:rFonts w:ascii="Cambria Math" w:hAnsi="Cambria Math"/>
                    </w:rPr>
                    <m:t>2</m:t>
                  </m:r>
                </m:sup>
              </m:sSubSup>
            </m:num>
            <m:den>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c</m:t>
                  </m:r>
                </m:sub>
                <m:sup>
                  <m:r>
                    <w:rPr>
                      <w:rFonts w:ascii="Cambria Math" w:hAnsi="Cambria Math"/>
                    </w:rPr>
                    <m:t>2</m:t>
                  </m:r>
                </m:sup>
              </m:sSubSup>
            </m:den>
          </m:f>
          <m:r>
            <w:rPr>
              <w:rFonts w:ascii="Cambria Math" w:hAnsi="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hAnsi="Cambria Math"/>
                    </w:rPr>
                    <m:t>2</m:t>
                  </m:r>
                </m:sup>
              </m:sSup>
            </m:num>
            <m:den>
              <m:r>
                <w:rPr>
                  <w:rFonts w:ascii="Cambria Math" w:hAnsi="Cambria Math"/>
                </w:rPr>
                <m:t>1-</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r>
                <w:rPr>
                  <w:rFonts w:ascii="Cambria Math" w:hAnsi="Cambria Math"/>
                </w:rPr>
                <m:t>+</m:t>
              </m:r>
              <m:r>
                <w:rPr>
                  <w:rFonts w:ascii="Cambria Math" w:eastAsia="Cambria Math" w:hAnsi="Cambria Math" w:cs="Cambria Math"/>
                </w:rPr>
                <m:t>v</m:t>
              </m:r>
            </m:den>
          </m:f>
          <m:r>
            <w:rPr>
              <w:rFonts w:ascii="Cambria Math" w:hAnsi="Cambria Math"/>
            </w:rPr>
            <m:t>)</m:t>
          </m:r>
        </m:oMath>
      </m:oMathPara>
    </w:p>
    <w:p w14:paraId="37F29401" w14:textId="77777777" w:rsidR="00AD3761" w:rsidRPr="0081499A" w:rsidRDefault="00000000">
      <w:pPr>
        <w:snapToGrid w:val="0"/>
        <w:spacing w:line="360" w:lineRule="auto"/>
        <w:jc w:val="both"/>
        <w:rPr>
          <w:rFonts w:ascii="Book Antiqua" w:eastAsia="Book Antiqua" w:hAnsi="Book Antiqua" w:cs="Book Antiqua"/>
        </w:rPr>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oMath>
      <w:r w:rsidRPr="0081499A">
        <w:rPr>
          <w:rFonts w:ascii="Book Antiqua" w:eastAsia="Book Antiqua" w:hAnsi="Book Antiqua" w:cs="Book Antiqua"/>
        </w:rPr>
        <w:t xml:space="preserve"> is the intersection over union loss function,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hAnsi="Cambria Math"/>
              </w:rPr>
              <m:t>0</m:t>
            </m:r>
          </m:sub>
        </m:sSub>
      </m:oMath>
      <w:r w:rsidRPr="0081499A">
        <w:rPr>
          <w:rFonts w:ascii="Book Antiqua" w:eastAsia="Book Antiqua" w:hAnsi="Book Antiqua" w:cs="Book Antiqua"/>
        </w:rPr>
        <w:t xml:space="preserve"> is the Euclidean distance between the target box and the center point of the prediction box,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c</m:t>
            </m:r>
          </m:sub>
        </m:sSub>
      </m:oMath>
      <w:r w:rsidRPr="0081499A">
        <w:rPr>
          <w:rFonts w:ascii="Book Antiqua" w:eastAsia="Book Antiqua" w:hAnsi="Book Antiqua" w:cs="Book Antiqua"/>
        </w:rPr>
        <w:t xml:space="preserve"> is the diagonal distance of the target box, and </w:t>
      </w:r>
      <m:oMath>
        <m:r>
          <w:rPr>
            <w:rFonts w:ascii="Cambria Math" w:eastAsia="Cambria Math" w:hAnsi="Cambria Math" w:cs="Cambria Math"/>
          </w:rPr>
          <m:t>v</m:t>
        </m:r>
      </m:oMath>
      <w:r w:rsidRPr="0081499A">
        <w:rPr>
          <w:rFonts w:ascii="Book Antiqua" w:eastAsia="Book Antiqua" w:hAnsi="Book Antiqua" w:cs="Book Antiqua"/>
        </w:rPr>
        <w:t xml:space="preserve"> is the parameter measuring the aspect ratio.</w:t>
      </w:r>
    </w:p>
    <w:p w14:paraId="7024C699" w14:textId="77777777" w:rsidR="00AD3761" w:rsidRPr="0081499A" w:rsidRDefault="00AD3761">
      <w:pPr>
        <w:snapToGrid w:val="0"/>
        <w:spacing w:line="360" w:lineRule="auto"/>
        <w:jc w:val="both"/>
        <w:rPr>
          <w:rFonts w:ascii="Book Antiqua" w:eastAsia="Book Antiqua" w:hAnsi="Book Antiqua" w:cs="Book Antiqua"/>
          <w:b/>
        </w:rPr>
      </w:pPr>
    </w:p>
    <w:p w14:paraId="4DE3CC6C" w14:textId="77777777" w:rsidR="00AD3761" w:rsidRPr="0081499A" w:rsidRDefault="00000000">
      <w:pPr>
        <w:snapToGrid w:val="0"/>
        <w:spacing w:line="360" w:lineRule="auto"/>
        <w:jc w:val="both"/>
        <w:rPr>
          <w:rFonts w:ascii="Book Antiqua" w:eastAsia="Book Antiqua" w:hAnsi="Book Antiqua" w:cs="Book Antiqua"/>
          <w:b/>
          <w:i/>
        </w:rPr>
      </w:pPr>
      <w:r w:rsidRPr="0081499A">
        <w:rPr>
          <w:rFonts w:ascii="Book Antiqua" w:eastAsia="Book Antiqua" w:hAnsi="Book Antiqua" w:cs="Book Antiqua"/>
          <w:b/>
          <w:i/>
        </w:rPr>
        <w:t>Experimental procedure</w:t>
      </w:r>
    </w:p>
    <w:p w14:paraId="37263A5B"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The images in the test set were read by three physicians (gastroenterologists who read less than 10 CE examinations) through physician reading (A) and model-assisted reading (B). Process A randomly assigned 37287 images to the three physicians for reading. In process B, 37287 CE images were first entered into the model. After model classification and detection, the new image package was randomly assigned to the three physicians for a secondary review. Stage 1 of the model divided images into small intestinal lesion images, normal small intestinal mucosa images, and invalid images, and filtered out many invalid images. Figure 3 depicts a representative example of invalid images and normal small intestinal mucosa images. Then, Stage 2 detected the images of 11 types (normal SB mucosa, lymphangiectasia, lymphoid follicular hyperplasia, xanthoma, erosion, ulcer smaller than 2 cm, protruding lesion smaller than 1 cm, ulcer larger than 2 cm, protruding lesion larger than 1 cm, vascular lesions, and blood), assessed their risk of bleeding,</w:t>
      </w:r>
      <w:r w:rsidRPr="0081499A">
        <w:rPr>
          <w:rFonts w:ascii="Book Antiqua" w:hAnsi="Book Antiqua"/>
        </w:rPr>
        <w:t xml:space="preserve"> and labeled the lesions.</w:t>
      </w:r>
      <w:r w:rsidRPr="0081499A">
        <w:rPr>
          <w:rFonts w:ascii="Book Antiqua" w:eastAsia="Book Antiqua" w:hAnsi="Book Antiqua" w:cs="Book Antiqua"/>
        </w:rPr>
        <w:t xml:space="preserve"> The effect of the proposed model structure on CE recognition is depicted in Figure 4. All the physicians determined a diagnosis of each frame of the picture through independent reading and model-assisted reading. If the diagnosis of physician reading was consistent with model-assisted reading, no further evaluation was conducted. If the final diagnosis was inconsistent and/or different lesions were observed, the diagnosis of three experts was assumed to be the gold standard.</w:t>
      </w:r>
    </w:p>
    <w:p w14:paraId="509976D8" w14:textId="77777777" w:rsidR="00AD3761" w:rsidRPr="0081499A" w:rsidRDefault="00AD3761">
      <w:pPr>
        <w:snapToGrid w:val="0"/>
        <w:spacing w:line="360" w:lineRule="auto"/>
        <w:jc w:val="both"/>
        <w:rPr>
          <w:rFonts w:ascii="Book Antiqua" w:eastAsia="Book Antiqua" w:hAnsi="Book Antiqua" w:cs="Book Antiqua"/>
          <w:b/>
        </w:rPr>
      </w:pPr>
    </w:p>
    <w:p w14:paraId="2A7128BE" w14:textId="77777777" w:rsidR="00AD3761" w:rsidRPr="0081499A" w:rsidRDefault="00000000">
      <w:pPr>
        <w:snapToGrid w:val="0"/>
        <w:spacing w:line="360" w:lineRule="auto"/>
        <w:jc w:val="both"/>
        <w:rPr>
          <w:rFonts w:ascii="Book Antiqua" w:eastAsia="Book Antiqua" w:hAnsi="Book Antiqua" w:cs="Book Antiqua"/>
          <w:b/>
          <w:u w:val="single"/>
        </w:rPr>
      </w:pPr>
      <w:r w:rsidRPr="0081499A">
        <w:rPr>
          <w:rFonts w:ascii="Book Antiqua" w:eastAsia="Book Antiqua" w:hAnsi="Book Antiqua" w:cs="Book Antiqua"/>
          <w:b/>
          <w:u w:val="single"/>
        </w:rPr>
        <w:t>RESULTS</w:t>
      </w:r>
    </w:p>
    <w:p w14:paraId="5234C68E" w14:textId="77777777" w:rsidR="00AD3761" w:rsidRPr="0081499A" w:rsidRDefault="00000000">
      <w:pPr>
        <w:snapToGrid w:val="0"/>
        <w:spacing w:line="360" w:lineRule="auto"/>
        <w:jc w:val="both"/>
        <w:rPr>
          <w:rFonts w:ascii="Book Antiqua" w:eastAsia="Book Antiqua" w:hAnsi="Book Antiqua" w:cs="Book Antiqua"/>
          <w:b/>
          <w:i/>
        </w:rPr>
      </w:pPr>
      <w:r w:rsidRPr="0081499A">
        <w:rPr>
          <w:rFonts w:ascii="Book Antiqua" w:eastAsia="Book Antiqua" w:hAnsi="Book Antiqua" w:cs="Book Antiqua"/>
          <w:b/>
          <w:i/>
        </w:rPr>
        <w:t>Data</w:t>
      </w:r>
    </w:p>
    <w:p w14:paraId="4DB22501"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In the image pool (</w:t>
      </w:r>
      <w:r w:rsidRPr="0081499A">
        <w:rPr>
          <w:rFonts w:ascii="Book Antiqua" w:eastAsia="Book Antiqua" w:hAnsi="Book Antiqua" w:cs="Book Antiqua"/>
          <w:i/>
          <w:iCs/>
        </w:rPr>
        <w:t>n</w:t>
      </w:r>
      <w:r w:rsidRPr="0081499A">
        <w:rPr>
          <w:rFonts w:ascii="Book Antiqua" w:eastAsia="Book Antiqua" w:hAnsi="Book Antiqua" w:cs="Book Antiqua"/>
        </w:rPr>
        <w:t xml:space="preserve"> = 74574) of the training dataset, there were 52310 negative pictures (normal small intestinal mucosa pictures and invalid pictures) and 22264 positive </w:t>
      </w:r>
      <w:r w:rsidRPr="0081499A">
        <w:rPr>
          <w:rFonts w:ascii="Book Antiqua" w:eastAsia="Book Antiqua" w:hAnsi="Book Antiqua" w:cs="Book Antiqua"/>
        </w:rPr>
        <w:lastRenderedPageBreak/>
        <w:t>pictures. In the image pool of the test dataset (</w:t>
      </w:r>
      <w:r w:rsidRPr="0081499A">
        <w:rPr>
          <w:rFonts w:ascii="Book Antiqua" w:eastAsia="Book Antiqua" w:hAnsi="Book Antiqua" w:cs="Book Antiqua"/>
          <w:i/>
          <w:iCs/>
        </w:rPr>
        <w:t>n</w:t>
      </w:r>
      <w:r w:rsidRPr="0081499A">
        <w:rPr>
          <w:rFonts w:ascii="Book Antiqua" w:eastAsia="Book Antiqua" w:hAnsi="Book Antiqua" w:cs="Book Antiqua"/>
        </w:rPr>
        <w:t xml:space="preserve"> = 37287), there were 26155 negative pictures and 11132 positive pictures. The distribution of specific types of images is depicted in Table 1.</w:t>
      </w:r>
    </w:p>
    <w:p w14:paraId="46427506" w14:textId="77777777" w:rsidR="00AD3761" w:rsidRPr="0081499A" w:rsidRDefault="00AD3761">
      <w:pPr>
        <w:snapToGrid w:val="0"/>
        <w:spacing w:line="360" w:lineRule="auto"/>
        <w:jc w:val="both"/>
        <w:rPr>
          <w:rFonts w:ascii="Book Antiqua" w:eastAsia="Book Antiqua" w:hAnsi="Book Antiqua" w:cs="Book Antiqua"/>
          <w:b/>
        </w:rPr>
      </w:pPr>
    </w:p>
    <w:p w14:paraId="7E9042F7" w14:textId="77777777" w:rsidR="00AD3761" w:rsidRPr="0081499A" w:rsidRDefault="00000000">
      <w:pPr>
        <w:snapToGrid w:val="0"/>
        <w:spacing w:line="360" w:lineRule="auto"/>
        <w:jc w:val="both"/>
        <w:rPr>
          <w:rFonts w:ascii="Book Antiqua" w:eastAsia="Book Antiqua" w:hAnsi="Book Antiqua" w:cs="Book Antiqua"/>
          <w:b/>
          <w:i/>
        </w:rPr>
      </w:pPr>
      <w:r w:rsidRPr="0081499A">
        <w:rPr>
          <w:rFonts w:ascii="Book Antiqua" w:eastAsia="Book Antiqua" w:hAnsi="Book Antiqua" w:cs="Book Antiqua"/>
          <w:b/>
          <w:i/>
        </w:rPr>
        <w:t>Result analysis</w:t>
      </w:r>
    </w:p>
    <w:p w14:paraId="7F65EB1F"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hAnsi="Book Antiqua"/>
        </w:rPr>
        <w:t xml:space="preserve">The test set </w:t>
      </w:r>
      <w:r w:rsidRPr="0081499A">
        <w:rPr>
          <w:rFonts w:ascii="Book Antiqua" w:eastAsia="Book Antiqua" w:hAnsi="Book Antiqua" w:cs="Book Antiqua"/>
        </w:rPr>
        <w:t xml:space="preserve">of </w:t>
      </w:r>
      <w:r w:rsidRPr="0081499A">
        <w:rPr>
          <w:rFonts w:ascii="Book Antiqua" w:hAnsi="Book Antiqua"/>
        </w:rPr>
        <w:t>pictures were</w:t>
      </w:r>
      <w:r w:rsidRPr="0081499A">
        <w:rPr>
          <w:rFonts w:ascii="Book Antiqua" w:eastAsia="Book Antiqua" w:hAnsi="Book Antiqua" w:cs="Book Antiqua"/>
        </w:rPr>
        <w:t xml:space="preserve"> respectively</w:t>
      </w:r>
      <w:r w:rsidRPr="0081499A">
        <w:rPr>
          <w:rFonts w:ascii="Book Antiqua" w:hAnsi="Book Antiqua"/>
        </w:rPr>
        <w:t xml:space="preserve"> passed through the </w:t>
      </w:r>
      <w:r w:rsidRPr="0081499A">
        <w:rPr>
          <w:rFonts w:ascii="Book Antiqua" w:eastAsia="Book Antiqua" w:hAnsi="Book Antiqua" w:cs="Book Antiqua"/>
        </w:rPr>
        <w:t xml:space="preserve">two </w:t>
      </w:r>
      <w:r w:rsidRPr="0081499A">
        <w:rPr>
          <w:rFonts w:ascii="Book Antiqua" w:hAnsi="Book Antiqua"/>
        </w:rPr>
        <w:t xml:space="preserve">processes </w:t>
      </w:r>
      <w:r w:rsidRPr="0081499A">
        <w:rPr>
          <w:rFonts w:ascii="Book Antiqua" w:eastAsia="Book Antiqua" w:hAnsi="Book Antiqua" w:cs="Book Antiqua"/>
        </w:rPr>
        <w:t>of physician reading and model-assisted reading</w:t>
      </w:r>
      <w:r w:rsidRPr="0081499A">
        <w:rPr>
          <w:rFonts w:ascii="Book Antiqua" w:hAnsi="Book Antiqua"/>
        </w:rPr>
        <w:t>,</w:t>
      </w:r>
      <w:r w:rsidRPr="0081499A">
        <w:rPr>
          <w:rFonts w:ascii="Book Antiqua" w:eastAsia="Book Antiqua" w:hAnsi="Book Antiqua" w:cs="Book Antiqua"/>
        </w:rPr>
        <w:t xml:space="preserve"> and the final diagnosis was compared with the diagnosis provided by the expert analysis, which was the gold standard. The primary outcome measures included sensitivity, specificity, and accuracy.</w:t>
      </w:r>
    </w:p>
    <w:p w14:paraId="03FA0BF6" w14:textId="77777777" w:rsidR="00AD3761" w:rsidRPr="0081499A" w:rsidRDefault="00AD3761">
      <w:pPr>
        <w:snapToGrid w:val="0"/>
        <w:spacing w:line="360" w:lineRule="auto"/>
        <w:jc w:val="both"/>
        <w:rPr>
          <w:rFonts w:ascii="Book Antiqua" w:eastAsia="Book Antiqua" w:hAnsi="Book Antiqua" w:cs="Book Antiqua"/>
          <w:b/>
        </w:rPr>
      </w:pPr>
    </w:p>
    <w:p w14:paraId="2AA98E0C"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 xml:space="preserve">Qualitative analysis: </w:t>
      </w:r>
      <w:r w:rsidRPr="0081499A">
        <w:rPr>
          <w:rFonts w:ascii="Book Antiqua" w:eastAsia="Book Antiqua" w:hAnsi="Book Antiqua" w:cs="Book Antiqua"/>
        </w:rPr>
        <w:t>Representative examples of the heat maps generated by the model for 10 lesion types and of the results of the model system are depicted in Figures 5 and 6.</w:t>
      </w:r>
    </w:p>
    <w:p w14:paraId="45BB263F" w14:textId="77777777" w:rsidR="00AD3761" w:rsidRPr="0081499A" w:rsidRDefault="00AD3761">
      <w:pPr>
        <w:snapToGrid w:val="0"/>
        <w:spacing w:line="360" w:lineRule="auto"/>
        <w:jc w:val="both"/>
        <w:rPr>
          <w:rFonts w:ascii="Book Antiqua" w:hAnsi="Book Antiqua"/>
          <w:b/>
          <w:color w:val="000000"/>
        </w:rPr>
      </w:pPr>
    </w:p>
    <w:p w14:paraId="37B70818" w14:textId="77777777" w:rsidR="00AD3761" w:rsidRPr="0081499A" w:rsidRDefault="00000000">
      <w:pPr>
        <w:snapToGrid w:val="0"/>
        <w:spacing w:line="360" w:lineRule="auto"/>
        <w:jc w:val="both"/>
        <w:rPr>
          <w:rFonts w:ascii="Book Antiqua" w:hAnsi="Book Antiqua"/>
          <w:color w:val="000000"/>
          <w:lang w:eastAsia="zh-CN"/>
        </w:rPr>
      </w:pPr>
      <w:r w:rsidRPr="0081499A">
        <w:rPr>
          <w:rFonts w:ascii="Book Antiqua" w:hAnsi="Book Antiqua"/>
          <w:b/>
          <w:color w:val="000000"/>
        </w:rPr>
        <w:t xml:space="preserve">Quantitative analysis: </w:t>
      </w:r>
      <w:r w:rsidRPr="0081499A">
        <w:rPr>
          <w:rFonts w:ascii="Book Antiqua" w:hAnsi="Book Antiqua"/>
          <w:color w:val="000000"/>
        </w:rPr>
        <w:t>(1) Physician reading. The sensitivity, specificity, and accuracy of physician reading for all pictures were 93.80%, 99.38%, and 98.92%, respectively. The sensitivity, specificity, and accuracy of physician reading for positive pictures were 89.95%, 99.80%, and 99.51%, respectively. The sensitivity, specificity, and accuracy for different types of image recognition are depicted in Table 2</w:t>
      </w:r>
      <w:r w:rsidRPr="0081499A">
        <w:rPr>
          <w:rFonts w:ascii="Book Antiqua" w:hAnsi="Book Antiqua" w:hint="eastAsia"/>
          <w:color w:val="000000"/>
          <w:lang w:eastAsia="zh-CN"/>
        </w:rPr>
        <w:t>.</w:t>
      </w:r>
    </w:p>
    <w:p w14:paraId="03BE45F5" w14:textId="77777777" w:rsidR="00AD3761" w:rsidRPr="0081499A" w:rsidRDefault="00000000">
      <w:pPr>
        <w:snapToGrid w:val="0"/>
        <w:spacing w:line="360" w:lineRule="auto"/>
        <w:ind w:firstLineChars="200" w:firstLine="480"/>
        <w:jc w:val="both"/>
        <w:rPr>
          <w:rFonts w:ascii="Book Antiqua" w:hAnsi="Book Antiqua"/>
          <w:b/>
          <w:color w:val="000000"/>
        </w:rPr>
      </w:pPr>
      <w:r w:rsidRPr="0081499A">
        <w:rPr>
          <w:rFonts w:ascii="Book Antiqua" w:eastAsia="Book Antiqua" w:hAnsi="Book Antiqua" w:cs="Book Antiqua"/>
        </w:rPr>
        <w:t>(2) Performance of the model. In Stage 1 we utilized ablation experiments, and the results indicated (Table</w:t>
      </w:r>
      <w:r w:rsidRPr="0081499A">
        <w:rPr>
          <w:rFonts w:ascii="Book Antiqua" w:hAnsi="Book Antiqua" w:cs="Book Antiqua" w:hint="eastAsia"/>
          <w:lang w:eastAsia="zh-CN"/>
        </w:rPr>
        <w:t>s</w:t>
      </w:r>
      <w:r w:rsidRPr="0081499A">
        <w:rPr>
          <w:rFonts w:ascii="Book Antiqua" w:eastAsia="Book Antiqua" w:hAnsi="Book Antiqua" w:cs="Book Antiqua"/>
        </w:rPr>
        <w:t xml:space="preserve"> 3</w:t>
      </w:r>
      <w:r w:rsidRPr="0081499A">
        <w:rPr>
          <w:rFonts w:ascii="Book Antiqua" w:hAnsi="Book Antiqua" w:cs="Book Antiqua" w:hint="eastAsia"/>
          <w:lang w:eastAsia="zh-CN"/>
        </w:rPr>
        <w:t xml:space="preserve"> and</w:t>
      </w:r>
      <w:r w:rsidRPr="0081499A">
        <w:rPr>
          <w:rFonts w:ascii="Book Antiqua" w:eastAsia="Book Antiqua" w:hAnsi="Book Antiqua" w:cs="Book Antiqua"/>
        </w:rPr>
        <w:t xml:space="preserve"> 4) that the accuracy, sensitivity, and specificity of the multimodal system model with three-channel RGB were more optimal than those of the R channel, G channel, and B channel. The accuracy, sensitivity,</w:t>
      </w:r>
      <w:r w:rsidRPr="0081499A">
        <w:rPr>
          <w:rFonts w:ascii="Book Antiqua" w:eastAsia="等线" w:hAnsi="Book Antiqua" w:cs="Book Antiqua"/>
        </w:rPr>
        <w:t xml:space="preserve"> </w:t>
      </w:r>
      <w:r w:rsidRPr="0081499A">
        <w:rPr>
          <w:rFonts w:ascii="Book Antiqua" w:eastAsia="Book Antiqua" w:hAnsi="Book Antiqua" w:cs="Book Antiqua"/>
        </w:rPr>
        <w:t>and specificity of the MHSA mechanism were more optimal than those of the spatial attention mechanism and the channel attention mechanism. The RGB multimodal channel and MHSA mechanism were more conducive to enhancing the performance of the overall diagnostic model. Therefore, the RGB multi-channel and MHSA mechanism access classification model backbone was utilized.</w:t>
      </w:r>
    </w:p>
    <w:p w14:paraId="358E7530" w14:textId="77777777" w:rsidR="00AD3761" w:rsidRPr="0081499A" w:rsidRDefault="00000000">
      <w:pPr>
        <w:snapToGrid w:val="0"/>
        <w:spacing w:line="360" w:lineRule="auto"/>
        <w:ind w:firstLine="720"/>
        <w:jc w:val="both"/>
        <w:rPr>
          <w:rFonts w:ascii="Book Antiqua" w:eastAsia="Book Antiqua" w:hAnsi="Book Antiqua" w:cs="Book Antiqua"/>
        </w:rPr>
      </w:pPr>
      <w:r w:rsidRPr="0081499A">
        <w:rPr>
          <w:rFonts w:ascii="Book Antiqua" w:eastAsia="Book Antiqua" w:hAnsi="Book Antiqua" w:cs="Book Antiqua"/>
        </w:rPr>
        <w:t>In Stage 2, we also utilized ablation experiments, and the results indicated (Table</w:t>
      </w:r>
      <w:r w:rsidRPr="0081499A">
        <w:rPr>
          <w:rFonts w:ascii="Book Antiqua" w:hAnsi="Book Antiqua" w:cs="Book Antiqua" w:hint="eastAsia"/>
          <w:lang w:eastAsia="zh-CN"/>
        </w:rPr>
        <w:t>s</w:t>
      </w:r>
      <w:r w:rsidRPr="0081499A">
        <w:rPr>
          <w:rFonts w:ascii="Book Antiqua" w:eastAsia="Book Antiqua" w:hAnsi="Book Antiqua" w:cs="Book Antiqua"/>
        </w:rPr>
        <w:t xml:space="preserve"> 5</w:t>
      </w:r>
      <w:r w:rsidRPr="0081499A">
        <w:rPr>
          <w:rFonts w:ascii="Book Antiqua" w:hAnsi="Book Antiqua" w:cs="Book Antiqua" w:hint="eastAsia"/>
          <w:lang w:eastAsia="zh-CN"/>
        </w:rPr>
        <w:t xml:space="preserve"> and</w:t>
      </w:r>
      <w:r w:rsidRPr="0081499A">
        <w:rPr>
          <w:rFonts w:ascii="Book Antiqua" w:eastAsia="Book Antiqua" w:hAnsi="Book Antiqua" w:cs="Book Antiqua"/>
        </w:rPr>
        <w:t xml:space="preserve"> 6) that the accuracy and AUC of the model with a parallel network were </w:t>
      </w:r>
      <w:r w:rsidRPr="0081499A">
        <w:rPr>
          <w:rFonts w:ascii="Book Antiqua" w:eastAsia="Book Antiqua" w:hAnsi="Book Antiqua" w:cs="Book Antiqua"/>
        </w:rPr>
        <w:lastRenderedPageBreak/>
        <w:t xml:space="preserve">further enhanced and that the equal error rate was reduced. After the parallel network, the feature erase module was used to find that the RGB multimodal model was more conducive to enhancing the performance of the overall diagnostic model. The addition of </w:t>
      </w:r>
      <w:bookmarkStart w:id="171" w:name="bookmark=id.2et92p0" w:colFirst="0" w:colLast="0"/>
      <w:bookmarkStart w:id="172" w:name="bookmark=id.tyjcwt" w:colFirst="0" w:colLast="0"/>
      <w:bookmarkStart w:id="173" w:name="OLE_LINK2"/>
      <w:bookmarkStart w:id="174" w:name="OLE_LINK1"/>
      <w:bookmarkEnd w:id="171"/>
      <w:bookmarkEnd w:id="172"/>
      <w:proofErr w:type="spellStart"/>
      <w:r w:rsidRPr="0081499A">
        <w:rPr>
          <w:rFonts w:ascii="Book Antiqua" w:eastAsia="Book Antiqua" w:hAnsi="Book Antiqua" w:cs="Book Antiqua"/>
        </w:rPr>
        <w:t>ASPP</w:t>
      </w:r>
      <w:bookmarkEnd w:id="173"/>
      <w:bookmarkEnd w:id="174"/>
      <w:proofErr w:type="spellEnd"/>
      <w:r w:rsidRPr="0081499A">
        <w:rPr>
          <w:rFonts w:ascii="Book Antiqua" w:eastAsia="Book Antiqua" w:hAnsi="Book Antiqua" w:cs="Book Antiqua"/>
        </w:rPr>
        <w:t xml:space="preserve"> and MHSA mechanism was more conducive to improving the performance of the overall diagnostic model. </w:t>
      </w:r>
      <w:r w:rsidRPr="0081499A">
        <w:rPr>
          <w:rFonts w:ascii="Book Antiqua" w:hAnsi="Book Antiqua"/>
        </w:rPr>
        <w:t xml:space="preserve">Therefore, RGB </w:t>
      </w:r>
      <w:r w:rsidRPr="0081499A">
        <w:rPr>
          <w:rFonts w:ascii="Book Antiqua" w:eastAsia="Book Antiqua" w:hAnsi="Book Antiqua" w:cs="Book Antiqua"/>
        </w:rPr>
        <w:t xml:space="preserve">multi-channel, </w:t>
      </w:r>
      <w:r w:rsidRPr="0081499A">
        <w:rPr>
          <w:rFonts w:ascii="Book Antiqua" w:hAnsi="Book Antiqua"/>
        </w:rPr>
        <w:t>parallel network</w:t>
      </w:r>
      <w:r w:rsidRPr="0081499A">
        <w:rPr>
          <w:rFonts w:ascii="Book Antiqua" w:eastAsia="Book Antiqua" w:hAnsi="Book Antiqua" w:cs="Book Antiqua"/>
        </w:rPr>
        <w:t>,</w:t>
      </w:r>
      <w:r w:rsidRPr="0081499A">
        <w:rPr>
          <w:rFonts w:ascii="Book Antiqua" w:hAnsi="Book Antiqua"/>
        </w:rPr>
        <w:t xml:space="preserve"> feature erase module, </w:t>
      </w:r>
      <w:proofErr w:type="spellStart"/>
      <w:r w:rsidRPr="0081499A">
        <w:rPr>
          <w:rFonts w:ascii="Book Antiqua" w:hAnsi="Book Antiqua"/>
        </w:rPr>
        <w:t>ASPP</w:t>
      </w:r>
      <w:proofErr w:type="spellEnd"/>
      <w:r w:rsidRPr="0081499A">
        <w:rPr>
          <w:rFonts w:ascii="Book Antiqua" w:hAnsi="Book Antiqua"/>
        </w:rPr>
        <w:t xml:space="preserve"> and the MHSA mechanism </w:t>
      </w:r>
      <w:r w:rsidRPr="0081499A">
        <w:rPr>
          <w:rFonts w:ascii="Book Antiqua" w:eastAsia="Book Antiqua" w:hAnsi="Book Antiqua" w:cs="Book Antiqua"/>
        </w:rPr>
        <w:t xml:space="preserve">were used to </w:t>
      </w:r>
      <w:r w:rsidRPr="0081499A">
        <w:rPr>
          <w:rFonts w:ascii="Book Antiqua" w:hAnsi="Book Antiqua"/>
        </w:rPr>
        <w:t xml:space="preserve">access </w:t>
      </w:r>
      <w:r w:rsidRPr="0081499A">
        <w:rPr>
          <w:rFonts w:ascii="Book Antiqua" w:eastAsia="Book Antiqua" w:hAnsi="Book Antiqua" w:cs="Book Antiqua"/>
        </w:rPr>
        <w:t xml:space="preserve">the </w:t>
      </w:r>
      <w:r w:rsidRPr="0081499A">
        <w:rPr>
          <w:rFonts w:ascii="Book Antiqua" w:hAnsi="Book Antiqua"/>
        </w:rPr>
        <w:t xml:space="preserve">detection </w:t>
      </w:r>
      <w:r w:rsidRPr="0081499A">
        <w:rPr>
          <w:rFonts w:ascii="Book Antiqua" w:eastAsia="Book Antiqua" w:hAnsi="Book Antiqua" w:cs="Book Antiqua"/>
        </w:rPr>
        <w:t>model</w:t>
      </w:r>
      <w:r w:rsidRPr="0081499A">
        <w:rPr>
          <w:rFonts w:ascii="Book Antiqua" w:hAnsi="Book Antiqua"/>
        </w:rPr>
        <w:t xml:space="preserve"> backbone.</w:t>
      </w:r>
    </w:p>
    <w:p w14:paraId="35327A38" w14:textId="77777777" w:rsidR="00AD3761" w:rsidRPr="0081499A" w:rsidRDefault="00000000">
      <w:pPr>
        <w:snapToGrid w:val="0"/>
        <w:spacing w:line="360" w:lineRule="auto"/>
        <w:ind w:firstLineChars="200" w:firstLine="480"/>
        <w:jc w:val="both"/>
        <w:rPr>
          <w:rFonts w:ascii="Book Antiqua" w:eastAsia="Book Antiqua" w:hAnsi="Book Antiqua" w:cs="Book Antiqua"/>
        </w:rPr>
      </w:pPr>
      <w:r w:rsidRPr="0081499A">
        <w:rPr>
          <w:rFonts w:ascii="Book Antiqua" w:eastAsia="Book Antiqua" w:hAnsi="Book Antiqua" w:cs="Book Antiqua"/>
        </w:rPr>
        <w:t>(3)</w:t>
      </w:r>
      <w:r w:rsidRPr="0081499A">
        <w:rPr>
          <w:rFonts w:ascii="Book Antiqua" w:hAnsi="Book Antiqua"/>
          <w:color w:val="000000"/>
        </w:rPr>
        <w:t xml:space="preserve"> Model auxiliary reading. We utilized the optimal model to assist physician reading. The study indicated that the sensitivity, specificity, and accuracy of model-assisted reading for all pictures were 99.17%, 99.92%, and 99.86%, respectively. The sensitivity, specificity, and accuracy of model-assisted reading for positive pictures were 98.81%, 99.96%, and 99.93%, respectively. The sensitivity and accuracy of model-assisted reading for various types of SB lesions were higher than those of physician reading (Table 2).</w:t>
      </w:r>
      <w:bookmarkStart w:id="175" w:name="OLE_LINK6"/>
      <w:bookmarkStart w:id="176" w:name="OLE_LINK5"/>
    </w:p>
    <w:p w14:paraId="6C8790A1" w14:textId="77777777" w:rsidR="00AD3761" w:rsidRPr="0081499A" w:rsidRDefault="00000000">
      <w:pPr>
        <w:snapToGrid w:val="0"/>
        <w:spacing w:line="360" w:lineRule="auto"/>
        <w:ind w:firstLineChars="200" w:firstLine="480"/>
        <w:jc w:val="both"/>
        <w:rPr>
          <w:rFonts w:ascii="Book Antiqua" w:hAnsi="Book Antiqua"/>
          <w:color w:val="000000"/>
        </w:rPr>
      </w:pPr>
      <w:r w:rsidRPr="0081499A">
        <w:rPr>
          <w:rFonts w:ascii="Book Antiqua" w:hAnsi="Book Antiqua"/>
          <w:color w:val="000000"/>
        </w:rPr>
        <w:t xml:space="preserve">(4) Comparison with </w:t>
      </w:r>
      <w:bookmarkEnd w:id="175"/>
      <w:bookmarkEnd w:id="176"/>
      <w:r w:rsidRPr="0081499A">
        <w:rPr>
          <w:rFonts w:ascii="Book Antiqua" w:hAnsi="Book Antiqua"/>
          <w:color w:val="000000"/>
        </w:rPr>
        <w:t xml:space="preserve">existing models. The proposed model was compared with the existing research models, and the experimental results are depicted in Table 7. Generally, the specificity and accuracy of the proposed model for the recognition of ulcers, protruding lesions, vascular lesions, and bleeding pictures and the sensitivity for the recognition of ulcers and bleeding pictures were higher than those of the other three methods. The sensitivity of the proposed algorithm in identifying protruding lesions and vascular lesions is slightly lower than that of Ding </w:t>
      </w:r>
      <w:r w:rsidRPr="0081499A">
        <w:rPr>
          <w:rFonts w:ascii="Book Antiqua" w:hAnsi="Book Antiqua"/>
          <w:i/>
          <w:iCs/>
          <w:color w:val="000000"/>
        </w:rPr>
        <w:t>et</w:t>
      </w:r>
      <w:r w:rsidRPr="0081499A">
        <w:rPr>
          <w:rFonts w:ascii="Book Antiqua" w:hAnsi="Book Antiqua"/>
          <w:color w:val="000000"/>
        </w:rPr>
        <w:t xml:space="preserve"> </w:t>
      </w:r>
      <w:r w:rsidRPr="0081499A">
        <w:rPr>
          <w:rFonts w:ascii="Book Antiqua" w:hAnsi="Book Antiqua"/>
          <w:i/>
          <w:iCs/>
          <w:color w:val="000000"/>
        </w:rPr>
        <w:t>al</w:t>
      </w:r>
      <w:r w:rsidRPr="0081499A">
        <w:rPr>
          <w:rFonts w:ascii="Book Antiqua" w:hAnsi="Book Antiqua"/>
          <w:color w:val="000000"/>
          <w:vertAlign w:val="superscript"/>
        </w:rPr>
        <w:t>[22]</w:t>
      </w:r>
      <w:r w:rsidRPr="0081499A">
        <w:rPr>
          <w:rFonts w:ascii="Book Antiqua" w:hAnsi="Book Antiqua"/>
          <w:color w:val="000000"/>
        </w:rPr>
        <w:t>.</w:t>
      </w:r>
    </w:p>
    <w:p w14:paraId="27C46BF9" w14:textId="77777777" w:rsidR="00AD3761" w:rsidRPr="0081499A" w:rsidRDefault="00000000">
      <w:pPr>
        <w:snapToGrid w:val="0"/>
        <w:spacing w:line="360" w:lineRule="auto"/>
        <w:ind w:firstLineChars="200" w:firstLine="480"/>
        <w:jc w:val="both"/>
        <w:rPr>
          <w:rFonts w:ascii="Book Antiqua" w:hAnsi="Book Antiqua"/>
          <w:color w:val="000000"/>
        </w:rPr>
      </w:pPr>
      <w:r w:rsidRPr="0081499A">
        <w:rPr>
          <w:rFonts w:ascii="Book Antiqua" w:hAnsi="Book Antiqua"/>
          <w:color w:val="000000"/>
        </w:rPr>
        <w:t xml:space="preserve">(5) Time calculation. </w:t>
      </w:r>
      <w:r w:rsidRPr="0081499A">
        <w:rPr>
          <w:rFonts w:ascii="Book Antiqua" w:eastAsia="Book Antiqua" w:hAnsi="Book Antiqua" w:cs="Book Antiqua"/>
        </w:rPr>
        <w:t xml:space="preserve">The average processing time of physicians was 0.40 ± 0.24 s/image, and the image processing time of the improved model system was 48.00 ± 7.00 </w:t>
      </w:r>
      <w:proofErr w:type="spellStart"/>
      <w:r w:rsidRPr="0081499A">
        <w:rPr>
          <w:rFonts w:ascii="Book Antiqua" w:eastAsia="Book Antiqua" w:hAnsi="Book Antiqua" w:cs="Book Antiqua"/>
        </w:rPr>
        <w:t>ms</w:t>
      </w:r>
      <w:proofErr w:type="spellEnd"/>
      <w:r w:rsidRPr="0081499A">
        <w:rPr>
          <w:rFonts w:ascii="Book Antiqua" w:eastAsia="Book Antiqua" w:hAnsi="Book Antiqua" w:cs="Book Antiqua"/>
        </w:rPr>
        <w:t xml:space="preserve">/image. The processing time of the system was significantly different from that of the clinicians </w:t>
      </w:r>
      <w:r w:rsidRPr="0081499A">
        <w:rPr>
          <w:rFonts w:ascii="Book Antiqua" w:hAnsi="Book Antiqua"/>
          <w:color w:val="000000"/>
        </w:rPr>
        <w:t>(</w:t>
      </w:r>
      <w:r w:rsidRPr="0081499A">
        <w:rPr>
          <w:rFonts w:ascii="Book Antiqua" w:hAnsi="Book Antiqua"/>
          <w:i/>
          <w:iCs/>
          <w:color w:val="000000"/>
        </w:rPr>
        <w:t>P</w:t>
      </w:r>
      <w:r w:rsidRPr="0081499A">
        <w:rPr>
          <w:rFonts w:ascii="Book Antiqua" w:hAnsi="Book Antiqua"/>
          <w:color w:val="000000"/>
        </w:rPr>
        <w:t xml:space="preserve"> &lt; 0.001)</w:t>
      </w:r>
      <w:r w:rsidRPr="0081499A">
        <w:rPr>
          <w:rFonts w:ascii="Book Antiqua" w:eastAsia="Book Antiqua" w:hAnsi="Book Antiqua" w:cs="Book Antiqua"/>
        </w:rPr>
        <w:t>.</w:t>
      </w:r>
    </w:p>
    <w:p w14:paraId="356EF01F" w14:textId="77777777" w:rsidR="00AD3761" w:rsidRPr="0081499A" w:rsidRDefault="00AD3761">
      <w:pPr>
        <w:snapToGrid w:val="0"/>
        <w:spacing w:line="360" w:lineRule="auto"/>
        <w:jc w:val="both"/>
        <w:rPr>
          <w:rFonts w:ascii="Book Antiqua" w:hAnsi="Book Antiqua"/>
          <w:b/>
          <w:color w:val="000000"/>
        </w:rPr>
      </w:pPr>
    </w:p>
    <w:p w14:paraId="7BFEA5BB" w14:textId="77777777" w:rsidR="00AD3761" w:rsidRPr="0081499A" w:rsidRDefault="00000000">
      <w:pPr>
        <w:snapToGrid w:val="0"/>
        <w:spacing w:line="360" w:lineRule="auto"/>
        <w:jc w:val="both"/>
        <w:rPr>
          <w:rFonts w:ascii="Book Antiqua" w:hAnsi="Book Antiqua"/>
          <w:b/>
          <w:color w:val="000000"/>
          <w:u w:val="single"/>
        </w:rPr>
      </w:pPr>
      <w:r w:rsidRPr="0081499A">
        <w:rPr>
          <w:rFonts w:ascii="Book Antiqua" w:hAnsi="Book Antiqua"/>
          <w:b/>
          <w:color w:val="000000"/>
          <w:u w:val="single"/>
        </w:rPr>
        <w:t>DISCUSSION</w:t>
      </w:r>
    </w:p>
    <w:p w14:paraId="7328FA4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After 20 years of development, CE has continuously expanded its application depth and breadth and has become a crucial examination method for gastrointestinal diseases</w:t>
      </w:r>
      <w:r w:rsidRPr="0081499A">
        <w:rPr>
          <w:rFonts w:ascii="Book Antiqua" w:hAnsi="Book Antiqua"/>
          <w:color w:val="000000"/>
          <w:vertAlign w:val="superscript"/>
        </w:rPr>
        <w:t>[2</w:t>
      </w:r>
      <w:r w:rsidRPr="0081499A">
        <w:rPr>
          <w:rFonts w:ascii="Book Antiqua" w:hAnsi="Book Antiqua" w:hint="eastAsia"/>
          <w:color w:val="000000"/>
          <w:vertAlign w:val="superscript"/>
          <w:lang w:eastAsia="zh-CN"/>
        </w:rPr>
        <w:t>3</w:t>
      </w:r>
      <w:r w:rsidRPr="0081499A">
        <w:rPr>
          <w:rFonts w:ascii="Book Antiqua" w:hAnsi="Book Antiqua"/>
          <w:color w:val="000000"/>
          <w:vertAlign w:val="superscript"/>
        </w:rPr>
        <w:t>-2</w:t>
      </w:r>
      <w:r w:rsidRPr="0081499A">
        <w:rPr>
          <w:rFonts w:ascii="Book Antiqua" w:hAnsi="Book Antiqua" w:hint="eastAsia"/>
          <w:color w:val="000000"/>
          <w:vertAlign w:val="superscript"/>
          <w:lang w:eastAsia="zh-CN"/>
        </w:rPr>
        <w:t>5</w:t>
      </w:r>
      <w:r w:rsidRPr="0081499A">
        <w:rPr>
          <w:rFonts w:ascii="Book Antiqua" w:hAnsi="Book Antiqua"/>
          <w:color w:val="000000"/>
          <w:vertAlign w:val="superscript"/>
        </w:rPr>
        <w:t>]</w:t>
      </w:r>
      <w:r w:rsidRPr="0081499A">
        <w:rPr>
          <w:rFonts w:ascii="Book Antiqua" w:hAnsi="Book Antiqua"/>
          <w:color w:val="000000"/>
        </w:rPr>
        <w:t xml:space="preserve">. </w:t>
      </w:r>
      <w:r w:rsidRPr="0081499A">
        <w:rPr>
          <w:rFonts w:ascii="Book Antiqua" w:hAnsi="Book Antiqua"/>
          <w:color w:val="000000"/>
        </w:rPr>
        <w:lastRenderedPageBreak/>
        <w:t>However, CE examination is a tedious task in clinical work due to its long reading time. With the wide application of artificial intelligence (AI)</w:t>
      </w:r>
      <w:r w:rsidRPr="0081499A">
        <w:rPr>
          <w:rFonts w:ascii="Book Antiqua" w:hAnsi="Book Antiqua"/>
          <w:color w:val="000000"/>
          <w:vertAlign w:val="superscript"/>
        </w:rPr>
        <w:t>[2</w:t>
      </w:r>
      <w:r w:rsidRPr="0081499A">
        <w:rPr>
          <w:rFonts w:ascii="Book Antiqua" w:hAnsi="Book Antiqua" w:hint="eastAsia"/>
          <w:color w:val="000000"/>
          <w:vertAlign w:val="superscript"/>
          <w:lang w:eastAsia="zh-CN"/>
        </w:rPr>
        <w:t>6</w:t>
      </w:r>
      <w:r w:rsidRPr="0081499A">
        <w:rPr>
          <w:rFonts w:ascii="Book Antiqua" w:hAnsi="Book Antiqua"/>
          <w:color w:val="000000"/>
          <w:vertAlign w:val="superscript"/>
        </w:rPr>
        <w:t>]</w:t>
      </w:r>
      <w:r w:rsidRPr="0081499A">
        <w:rPr>
          <w:rFonts w:ascii="Book Antiqua" w:hAnsi="Book Antiqua"/>
          <w:color w:val="000000"/>
        </w:rPr>
        <w:t xml:space="preserve">, the reading time of CE has been immensely shortened. While reducing the reading time, it is more crucial to enhance the performance of the system. Initial research was limited to the identification of one lesion. For example, Tsuboi </w:t>
      </w:r>
      <w:r w:rsidRPr="0081499A">
        <w:rPr>
          <w:rFonts w:ascii="Book Antiqua" w:hAnsi="Book Antiqua"/>
          <w:i/>
          <w:iCs/>
          <w:color w:val="000000"/>
        </w:rPr>
        <w:t>et al</w:t>
      </w:r>
      <w:r w:rsidRPr="0081499A">
        <w:rPr>
          <w:rFonts w:ascii="Book Antiqua" w:hAnsi="Book Antiqua"/>
          <w:color w:val="000000"/>
          <w:vertAlign w:val="superscript"/>
        </w:rPr>
        <w:t>[2</w:t>
      </w:r>
      <w:r w:rsidRPr="0081499A">
        <w:rPr>
          <w:rFonts w:ascii="Book Antiqua" w:hAnsi="Book Antiqua" w:hint="eastAsia"/>
          <w:color w:val="000000"/>
          <w:vertAlign w:val="superscript"/>
          <w:lang w:eastAsia="zh-CN"/>
        </w:rPr>
        <w:t>7</w:t>
      </w:r>
      <w:r w:rsidRPr="0081499A">
        <w:rPr>
          <w:rFonts w:ascii="Book Antiqua" w:hAnsi="Book Antiqua"/>
          <w:color w:val="000000"/>
          <w:vertAlign w:val="superscript"/>
        </w:rPr>
        <w:t>]</w:t>
      </w:r>
      <w:r w:rsidRPr="0081499A">
        <w:rPr>
          <w:rFonts w:ascii="Book Antiqua" w:hAnsi="Book Antiqua"/>
          <w:color w:val="000000"/>
        </w:rPr>
        <w:t xml:space="preserve"> developed a CNN model for the automatic identification of small intestinal vascular lesions and </w:t>
      </w:r>
      <w:r w:rsidRPr="0081499A">
        <w:rPr>
          <w:rFonts w:ascii="Book Antiqua" w:hAnsi="Book Antiqua"/>
          <w:bCs/>
        </w:rPr>
        <w:t>Ribeiro</w:t>
      </w:r>
      <w:r w:rsidRPr="0081499A">
        <w:rPr>
          <w:rFonts w:ascii="Book Antiqua" w:hAnsi="Book Antiqua"/>
          <w:color w:val="000000"/>
        </w:rPr>
        <w:t xml:space="preserve"> </w:t>
      </w:r>
      <w:r w:rsidRPr="0081499A">
        <w:rPr>
          <w:rFonts w:ascii="Book Antiqua" w:hAnsi="Book Antiqua"/>
          <w:i/>
          <w:iCs/>
          <w:color w:val="000000"/>
        </w:rPr>
        <w:t>et al</w:t>
      </w:r>
      <w:r w:rsidRPr="0081499A">
        <w:rPr>
          <w:rFonts w:ascii="Book Antiqua" w:hAnsi="Book Antiqua"/>
          <w:color w:val="000000"/>
          <w:vertAlign w:val="superscript"/>
        </w:rPr>
        <w:t>[</w:t>
      </w:r>
      <w:r w:rsidRPr="0081499A">
        <w:rPr>
          <w:rFonts w:ascii="Book Antiqua" w:hAnsi="Book Antiqua" w:hint="eastAsia"/>
          <w:color w:val="000000"/>
          <w:vertAlign w:val="superscript"/>
          <w:lang w:eastAsia="zh-CN"/>
        </w:rPr>
        <w:t>28</w:t>
      </w:r>
      <w:r w:rsidRPr="0081499A">
        <w:rPr>
          <w:rFonts w:ascii="Book Antiqua" w:hAnsi="Book Antiqua"/>
          <w:color w:val="000000"/>
          <w:vertAlign w:val="superscript"/>
        </w:rPr>
        <w:t>]</w:t>
      </w:r>
      <w:r w:rsidRPr="0081499A">
        <w:rPr>
          <w:rFonts w:ascii="Book Antiqua" w:hAnsi="Book Antiqua"/>
          <w:color w:val="000000"/>
        </w:rPr>
        <w:t xml:space="preserve"> developed a CNN model to automatically identify protruding lesions in the small intestine while Ferreira </w:t>
      </w:r>
      <w:r w:rsidRPr="0081499A">
        <w:rPr>
          <w:rFonts w:ascii="Book Antiqua" w:hAnsi="Book Antiqua"/>
          <w:i/>
          <w:iCs/>
          <w:color w:val="000000"/>
        </w:rPr>
        <w:t>et al</w:t>
      </w:r>
      <w:r w:rsidRPr="0081499A">
        <w:rPr>
          <w:rFonts w:ascii="Book Antiqua" w:hAnsi="Book Antiqua"/>
          <w:color w:val="000000"/>
          <w:vertAlign w:val="superscript"/>
        </w:rPr>
        <w:t>[16]</w:t>
      </w:r>
      <w:r w:rsidRPr="0081499A">
        <w:rPr>
          <w:rFonts w:ascii="Book Antiqua" w:hAnsi="Book Antiqua"/>
          <w:color w:val="000000"/>
        </w:rPr>
        <w:t xml:space="preserve"> developed a CNN system that can automatically identify ulcers and mucosal erosions. With continued research, </w:t>
      </w:r>
      <w:proofErr w:type="spellStart"/>
      <w:r w:rsidRPr="0081499A">
        <w:rPr>
          <w:rFonts w:ascii="Book Antiqua" w:hAnsi="Book Antiqua"/>
          <w:color w:val="000000"/>
        </w:rPr>
        <w:t>CNNs</w:t>
      </w:r>
      <w:proofErr w:type="spellEnd"/>
      <w:r w:rsidRPr="0081499A">
        <w:rPr>
          <w:rFonts w:ascii="Book Antiqua" w:hAnsi="Book Antiqua"/>
          <w:color w:val="000000"/>
        </w:rPr>
        <w:t xml:space="preserve"> have been developed to identify a variety of lesions. For example, Ding </w:t>
      </w:r>
      <w:r w:rsidRPr="0081499A">
        <w:rPr>
          <w:rFonts w:ascii="Book Antiqua" w:hAnsi="Book Antiqua"/>
          <w:i/>
          <w:iCs/>
          <w:color w:val="000000"/>
        </w:rPr>
        <w:t>et al</w:t>
      </w:r>
      <w:r w:rsidRPr="0081499A">
        <w:rPr>
          <w:rFonts w:ascii="Book Antiqua" w:hAnsi="Book Antiqua"/>
          <w:color w:val="000000"/>
          <w:vertAlign w:val="superscript"/>
        </w:rPr>
        <w:t>[</w:t>
      </w:r>
      <w:r w:rsidRPr="0081499A">
        <w:rPr>
          <w:rFonts w:ascii="Book Antiqua" w:hAnsi="Book Antiqua" w:hint="eastAsia"/>
          <w:color w:val="000000"/>
          <w:vertAlign w:val="superscript"/>
          <w:lang w:eastAsia="zh-CN"/>
        </w:rPr>
        <w:t>22</w:t>
      </w:r>
      <w:r w:rsidRPr="0081499A">
        <w:rPr>
          <w:rFonts w:ascii="Book Antiqua" w:hAnsi="Book Antiqua"/>
          <w:color w:val="000000"/>
          <w:vertAlign w:val="superscript"/>
        </w:rPr>
        <w:t>]</w:t>
      </w:r>
      <w:r w:rsidRPr="0081499A">
        <w:rPr>
          <w:rFonts w:ascii="Book Antiqua" w:hAnsi="Book Antiqua"/>
          <w:color w:val="000000"/>
        </w:rPr>
        <w:t xml:space="preserve"> conducted a multicenter retrospective study that included 77 medical centers and collected 6970 cases undergoing SB CE. A CNN model based on </w:t>
      </w:r>
      <w:proofErr w:type="spellStart"/>
      <w:r w:rsidRPr="0081499A">
        <w:rPr>
          <w:rFonts w:ascii="Book Antiqua" w:hAnsi="Book Antiqua"/>
          <w:color w:val="000000"/>
        </w:rPr>
        <w:t>ResidualNet</w:t>
      </w:r>
      <w:proofErr w:type="spellEnd"/>
      <w:r w:rsidRPr="0081499A">
        <w:rPr>
          <w:rFonts w:ascii="Book Antiqua" w:hAnsi="Book Antiqua"/>
          <w:color w:val="000000"/>
        </w:rPr>
        <w:t xml:space="preserve"> 152 that can automatically detect 10 small intestinal lesions (inflammation, ulcer, polyp, lymphangiectasia, hemorrhage, vascular disease, protrusion lesions, lymphoid follicular hyperplasia, diverticulum, and parasites) was developed</w:t>
      </w:r>
      <w:r w:rsidRPr="0081499A">
        <w:rPr>
          <w:rFonts w:ascii="Book Antiqua" w:hAnsi="Book Antiqua"/>
          <w:color w:val="000000"/>
          <w:vertAlign w:val="superscript"/>
        </w:rPr>
        <w:t>[22]</w:t>
      </w:r>
      <w:r w:rsidRPr="0081499A">
        <w:rPr>
          <w:rFonts w:ascii="Book Antiqua" w:hAnsi="Book Antiqua"/>
          <w:color w:val="000000"/>
        </w:rPr>
        <w:t>. Their system exhibited high-level performance, and this result indicates the potential of AI models for multi-lesion detection. However, CNN cannot effectively focus on the important part of the image, limiting the ability of the model to identify lesions. Moreover, the current research is based on the network model of image classification, which cannot distinguish two or more types of lesions in the image, let alone determine the specific location of the lesions, and its practicability is poor. More importantly, existing models do not identify the bleeding risks of SB lesions.</w:t>
      </w:r>
    </w:p>
    <w:p w14:paraId="06168609"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In this study, we explored the image classification and object detection model to facilitate the evaluation of CE images. Ablation experiments were also conducted on multiple modules to improve </w:t>
      </w:r>
      <w:proofErr w:type="spellStart"/>
      <w:r w:rsidRPr="0081499A">
        <w:rPr>
          <w:rFonts w:ascii="Book Antiqua" w:hAnsi="Book Antiqua"/>
          <w:color w:val="000000"/>
        </w:rPr>
        <w:t>ResNet</w:t>
      </w:r>
      <w:proofErr w:type="spellEnd"/>
      <w:r w:rsidRPr="0081499A">
        <w:rPr>
          <w:rFonts w:ascii="Book Antiqua" w:hAnsi="Book Antiqua"/>
          <w:color w:val="000000"/>
        </w:rPr>
        <w:t>-50 and YOLO-</w:t>
      </w:r>
      <w:proofErr w:type="spellStart"/>
      <w:r w:rsidRPr="0081499A">
        <w:rPr>
          <w:rFonts w:ascii="Book Antiqua" w:hAnsi="Book Antiqua"/>
          <w:color w:val="000000"/>
        </w:rPr>
        <w:t>V5</w:t>
      </w:r>
      <w:proofErr w:type="spellEnd"/>
      <w:r w:rsidRPr="0081499A">
        <w:rPr>
          <w:rFonts w:ascii="Book Antiqua" w:hAnsi="Book Antiqua"/>
          <w:color w:val="000000"/>
        </w:rPr>
        <w:t xml:space="preserve">, ultimately obtaining a high-precision model that can simultaneously detect a variety of SB lesions and assess the bleeding risks of lesions. We successfully tested the model using 37287 images. The results indicated that under the same hyperparameter and training round settings, the </w:t>
      </w:r>
      <w:proofErr w:type="spellStart"/>
      <w:r w:rsidRPr="0081499A">
        <w:rPr>
          <w:rFonts w:ascii="Book Antiqua" w:hAnsi="Book Antiqua"/>
          <w:color w:val="000000"/>
        </w:rPr>
        <w:t>ResNet</w:t>
      </w:r>
      <w:proofErr w:type="spellEnd"/>
      <w:r w:rsidRPr="0081499A">
        <w:rPr>
          <w:rFonts w:ascii="Book Antiqua" w:hAnsi="Book Antiqua"/>
          <w:color w:val="000000"/>
        </w:rPr>
        <w:t xml:space="preserve">-50 classification system based on the three-channel RGB multimodal and </w:t>
      </w:r>
      <w:r w:rsidRPr="0081499A">
        <w:rPr>
          <w:rFonts w:ascii="Book Antiqua" w:eastAsia="Book Antiqua" w:hAnsi="Book Antiqua" w:cs="Book Antiqua"/>
        </w:rPr>
        <w:t>MHSA mechanism</w:t>
      </w:r>
      <w:r w:rsidRPr="0081499A">
        <w:rPr>
          <w:rFonts w:ascii="Book Antiqua" w:hAnsi="Book Antiqua"/>
          <w:color w:val="000000"/>
        </w:rPr>
        <w:t xml:space="preserve"> combined with the YOLO-</w:t>
      </w:r>
      <w:proofErr w:type="spellStart"/>
      <w:r w:rsidRPr="0081499A">
        <w:rPr>
          <w:rFonts w:ascii="Book Antiqua" w:hAnsi="Book Antiqua"/>
          <w:color w:val="000000"/>
        </w:rPr>
        <w:t>V5</w:t>
      </w:r>
      <w:proofErr w:type="spellEnd"/>
      <w:r w:rsidRPr="0081499A">
        <w:rPr>
          <w:rFonts w:ascii="Book Antiqua" w:hAnsi="Book Antiqua"/>
          <w:color w:val="000000"/>
        </w:rPr>
        <w:t xml:space="preserve"> detection system based on a parallel network, </w:t>
      </w:r>
      <w:r w:rsidRPr="0081499A">
        <w:rPr>
          <w:rFonts w:ascii="Book Antiqua" w:hAnsi="Book Antiqua"/>
          <w:color w:val="000000"/>
        </w:rPr>
        <w:lastRenderedPageBreak/>
        <w:t xml:space="preserve">the feature erasures module, </w:t>
      </w:r>
      <w:proofErr w:type="spellStart"/>
      <w:r w:rsidRPr="0081499A">
        <w:rPr>
          <w:rFonts w:ascii="Book Antiqua" w:hAnsi="Book Antiqua"/>
          <w:color w:val="000000"/>
        </w:rPr>
        <w:t>ASPP</w:t>
      </w:r>
      <w:proofErr w:type="spellEnd"/>
      <w:r w:rsidRPr="0081499A">
        <w:rPr>
          <w:rFonts w:ascii="Book Antiqua" w:eastAsia="Book Antiqua" w:hAnsi="Book Antiqua" w:cs="Book Antiqua"/>
        </w:rPr>
        <w:t>,</w:t>
      </w:r>
      <w:r w:rsidRPr="0081499A">
        <w:rPr>
          <w:rFonts w:ascii="Book Antiqua" w:hAnsi="Book Antiqua"/>
          <w:color w:val="000000"/>
        </w:rPr>
        <w:t xml:space="preserve"> and </w:t>
      </w:r>
      <w:r w:rsidRPr="0081499A">
        <w:rPr>
          <w:rFonts w:ascii="Book Antiqua" w:eastAsia="Book Antiqua" w:hAnsi="Book Antiqua" w:cs="Book Antiqua"/>
        </w:rPr>
        <w:t>MHSA mechanism</w:t>
      </w:r>
      <w:r w:rsidRPr="0081499A">
        <w:rPr>
          <w:rFonts w:ascii="Book Antiqua" w:hAnsi="Book Antiqua"/>
          <w:color w:val="000000"/>
        </w:rPr>
        <w:t xml:space="preserve"> had the highest diagnostic performance among all model combinations in our study. Moreover, the diagnostic performance of the model in assisting physician reading was higher than that in physician reading.</w:t>
      </w:r>
    </w:p>
    <w:p w14:paraId="2920ADB6"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This study exhibited considerable novelty. First, this was based upon the pioneering AI diagnostic system for clinical CE to automatically detect SB lesions and their bleeding risks.</w:t>
      </w:r>
      <w:r w:rsidRPr="0081499A">
        <w:rPr>
          <w:rFonts w:ascii="Book Antiqua" w:eastAsia="Book Antiqua" w:hAnsi="Book Antiqua" w:cs="Book Antiqua"/>
        </w:rPr>
        <w:t xml:space="preserve"> </w:t>
      </w:r>
      <w:r w:rsidRPr="0081499A">
        <w:rPr>
          <w:rFonts w:ascii="Book Antiqua" w:hAnsi="Book Antiqua"/>
          <w:color w:val="000000"/>
        </w:rPr>
        <w:t>Second, our model had high accuracy (98.96%) and high sensitivity (99.17%) when assisting physician reading.</w:t>
      </w:r>
      <w:r w:rsidRPr="0081499A">
        <w:rPr>
          <w:rFonts w:ascii="Book Antiqua" w:eastAsia="Book Antiqua" w:hAnsi="Book Antiqua" w:cs="Book Antiqua"/>
        </w:rPr>
        <w:t xml:space="preserve"> </w:t>
      </w:r>
      <w:r w:rsidRPr="0081499A">
        <w:rPr>
          <w:rFonts w:ascii="Book Antiqua" w:hAnsi="Book Antiqua"/>
          <w:color w:val="000000"/>
        </w:rPr>
        <w:t xml:space="preserve">Especially for SB vascular lesions, the sensitivity of physician reading was only 52.38%, which indicated that nearly half of the lesions will be missed, and SB vascular lesions exhibited a high risk of bleeding, which is a common causative factor for SB bleeding. The network model immensely enhanced the sensitivity for such lesions (97.40%), which bears immense significance for physicians tasked with enhancing the diagnosis of bleeding and identifying high-risk bleeding populations. Meanwhile, the model was time-efficient (48.00 ± 7.00 </w:t>
      </w:r>
      <w:proofErr w:type="spellStart"/>
      <w:r w:rsidRPr="0081499A">
        <w:rPr>
          <w:rFonts w:ascii="Book Antiqua" w:hAnsi="Book Antiqua"/>
          <w:color w:val="000000"/>
        </w:rPr>
        <w:t>ms</w:t>
      </w:r>
      <w:proofErr w:type="spellEnd"/>
      <w:r w:rsidRPr="0081499A">
        <w:rPr>
          <w:rFonts w:ascii="Book Antiqua" w:hAnsi="Book Antiqua"/>
          <w:color w:val="000000"/>
        </w:rPr>
        <w:t xml:space="preserve"> for each image compared with 0.40 ± 0.24 s for clinicians). Its diagnostic performance exhibited potential for clinical application.</w:t>
      </w:r>
    </w:p>
    <w:p w14:paraId="65B4D98F" w14:textId="77777777" w:rsidR="00AD3761" w:rsidRPr="0081499A" w:rsidRDefault="00000000">
      <w:pPr>
        <w:snapToGrid w:val="0"/>
        <w:spacing w:line="360" w:lineRule="auto"/>
        <w:ind w:firstLine="720"/>
        <w:jc w:val="both"/>
        <w:rPr>
          <w:rFonts w:ascii="Book Antiqua" w:hAnsi="Book Antiqua"/>
          <w:color w:val="000000"/>
        </w:rPr>
      </w:pPr>
      <w:r w:rsidRPr="0081499A">
        <w:rPr>
          <w:rFonts w:ascii="Book Antiqua" w:hAnsi="Book Antiqua"/>
          <w:color w:val="000000"/>
        </w:rPr>
        <w:t xml:space="preserve">In general, the proposed model outperforms the existing models in the identification of a variety of lesions (ulcers, luminal protrusion lesions, vascular </w:t>
      </w:r>
      <w:proofErr w:type="gramStart"/>
      <w:r w:rsidRPr="0081499A">
        <w:rPr>
          <w:rFonts w:ascii="Book Antiqua" w:hAnsi="Book Antiqua"/>
          <w:color w:val="000000"/>
        </w:rPr>
        <w:t>lesions</w:t>
      </w:r>
      <w:proofErr w:type="gramEnd"/>
      <w:r w:rsidRPr="0081499A">
        <w:rPr>
          <w:rFonts w:ascii="Book Antiqua" w:hAnsi="Book Antiqua"/>
          <w:color w:val="000000"/>
        </w:rPr>
        <w:t xml:space="preserve"> and bleeding), which can effectively improve the ability of physicians to identify lesions and evaluate bleeding. However, the sensitivity of the proposed algorithm for the recognition of intraluminal protruding lesions and vascular lesions was lower than that of Ding</w:t>
      </w:r>
      <w:r w:rsidRPr="0081499A">
        <w:rPr>
          <w:rFonts w:ascii="Book Antiqua" w:hAnsi="Book Antiqua"/>
          <w:color w:val="000000"/>
          <w:vertAlign w:val="superscript"/>
        </w:rPr>
        <w:t xml:space="preserve"> </w:t>
      </w:r>
      <w:r w:rsidRPr="0081499A">
        <w:rPr>
          <w:rFonts w:ascii="Book Antiqua" w:hAnsi="Book Antiqua"/>
          <w:i/>
          <w:iCs/>
          <w:color w:val="000000"/>
        </w:rPr>
        <w:t>et al</w:t>
      </w:r>
      <w:r w:rsidRPr="0081499A">
        <w:rPr>
          <w:rFonts w:ascii="Book Antiqua" w:hAnsi="Book Antiqua"/>
          <w:color w:val="000000"/>
          <w:vertAlign w:val="superscript"/>
        </w:rPr>
        <w:t>[22]</w:t>
      </w:r>
      <w:r w:rsidRPr="0081499A">
        <w:rPr>
          <w:rFonts w:ascii="Book Antiqua" w:hAnsi="Book Antiqua"/>
          <w:color w:val="000000"/>
        </w:rPr>
        <w:t xml:space="preserve"> (100/98.1, 98.9/97.4), which may be related to the following factors. First, the sample size of the dataset was small, and the model did not fully learn the relevant discriminative features. Second, other existing models only perform the task of picture classification, while the proposed model not only classifies and detects lesions, providing </w:t>
      </w:r>
      <w:proofErr w:type="gramStart"/>
      <w:r w:rsidRPr="0081499A">
        <w:rPr>
          <w:rFonts w:ascii="Book Antiqua" w:hAnsi="Book Antiqua"/>
          <w:color w:val="000000"/>
        </w:rPr>
        <w:t>an the</w:t>
      </w:r>
      <w:proofErr w:type="gramEnd"/>
      <w:r w:rsidRPr="0081499A">
        <w:rPr>
          <w:rFonts w:ascii="Book Antiqua" w:hAnsi="Book Antiqua"/>
          <w:color w:val="000000"/>
        </w:rPr>
        <w:t xml:space="preserve"> accurate location of the lesions, it also evaluates the bleeding risk of lesions. The effective completion of these tasks may affect the sensitivity of the model, however.</w:t>
      </w:r>
    </w:p>
    <w:p w14:paraId="660B36DC" w14:textId="77777777" w:rsidR="00AD3761" w:rsidRPr="0081499A" w:rsidRDefault="00000000">
      <w:pPr>
        <w:snapToGrid w:val="0"/>
        <w:spacing w:line="360" w:lineRule="auto"/>
        <w:ind w:firstLine="720"/>
        <w:jc w:val="both"/>
        <w:rPr>
          <w:rFonts w:ascii="Book Antiqua" w:eastAsia="Book Antiqua" w:hAnsi="Book Antiqua" w:cs="Book Antiqua"/>
        </w:rPr>
      </w:pPr>
      <w:bookmarkStart w:id="177" w:name="OLE_LINK22"/>
      <w:bookmarkStart w:id="178" w:name="OLE_LINK21"/>
      <w:r w:rsidRPr="0081499A">
        <w:rPr>
          <w:rFonts w:ascii="Book Antiqua" w:eastAsia="Book Antiqua" w:hAnsi="Book Antiqua" w:cs="Book Antiqua"/>
        </w:rPr>
        <w:lastRenderedPageBreak/>
        <w:t xml:space="preserve">Several limitations of this study should be considered when interpreting the results. First, diverticulum and parasite images were not included in the study due to the limited number of images available for training. Future studies should be directed toward enrollment and multicenter collaboration so that the </w:t>
      </w:r>
      <w:proofErr w:type="gramStart"/>
      <w:r w:rsidRPr="0081499A">
        <w:rPr>
          <w:rFonts w:ascii="Book Antiqua" w:eastAsia="Book Antiqua" w:hAnsi="Book Antiqua" w:cs="Book Antiqua"/>
        </w:rPr>
        <w:t>aforementioned issues</w:t>
      </w:r>
      <w:proofErr w:type="gramEnd"/>
      <w:r w:rsidRPr="0081499A">
        <w:rPr>
          <w:rFonts w:ascii="Book Antiqua" w:eastAsia="Book Antiqua" w:hAnsi="Book Antiqua" w:cs="Book Antiqua"/>
        </w:rPr>
        <w:t xml:space="preserve"> can be effectively addressed. Second, as an experimental evaluation and first-step investigation, the system was developed and tested on still images; it failed to perform real-time detection and result interpretation on videos. Thus, future studies evaluating the real-time utilization of AI in CE are warranted.</w:t>
      </w:r>
    </w:p>
    <w:bookmarkEnd w:id="177"/>
    <w:bookmarkEnd w:id="178"/>
    <w:p w14:paraId="5744960C" w14:textId="77777777" w:rsidR="00AD3761" w:rsidRPr="0081499A" w:rsidRDefault="00AD3761">
      <w:pPr>
        <w:snapToGrid w:val="0"/>
        <w:spacing w:line="360" w:lineRule="auto"/>
        <w:jc w:val="both"/>
        <w:rPr>
          <w:rFonts w:ascii="Book Antiqua" w:eastAsia="Book Antiqua" w:hAnsi="Book Antiqua" w:cs="Book Antiqua"/>
        </w:rPr>
      </w:pPr>
    </w:p>
    <w:p w14:paraId="7D3D3B6C" w14:textId="77777777" w:rsidR="00AD3761" w:rsidRPr="0081499A" w:rsidRDefault="00000000">
      <w:pPr>
        <w:snapToGrid w:val="0"/>
        <w:spacing w:line="360" w:lineRule="auto"/>
        <w:jc w:val="both"/>
        <w:rPr>
          <w:rFonts w:ascii="Book Antiqua" w:eastAsia="Book Antiqua" w:hAnsi="Book Antiqua" w:cs="Book Antiqua"/>
          <w:b/>
          <w:bCs/>
          <w:u w:val="single"/>
        </w:rPr>
      </w:pPr>
      <w:r w:rsidRPr="0081499A">
        <w:rPr>
          <w:rFonts w:ascii="Book Antiqua" w:eastAsia="Book Antiqua" w:hAnsi="Book Antiqua" w:cs="Book Antiqua"/>
          <w:b/>
          <w:bCs/>
          <w:u w:val="single"/>
        </w:rPr>
        <w:t>CONCLUSION</w:t>
      </w:r>
    </w:p>
    <w:p w14:paraId="311DA21C" w14:textId="77777777" w:rsidR="00AD3761" w:rsidRPr="0081499A" w:rsidRDefault="00000000">
      <w:pPr>
        <w:snapToGrid w:val="0"/>
        <w:spacing w:line="360" w:lineRule="auto"/>
        <w:jc w:val="both"/>
        <w:rPr>
          <w:rFonts w:ascii="Book Antiqua" w:hAnsi="Book Antiqua"/>
        </w:rPr>
      </w:pPr>
      <w:r w:rsidRPr="0081499A">
        <w:rPr>
          <w:rFonts w:ascii="Book Antiqua" w:hAnsi="Book Antiqua"/>
        </w:rPr>
        <w:t xml:space="preserve">The trained </w:t>
      </w:r>
      <w:r w:rsidRPr="0081499A">
        <w:rPr>
          <w:rFonts w:ascii="Book Antiqua" w:eastAsia="Book Antiqua" w:hAnsi="Book Antiqua" w:cs="Book Antiqua"/>
        </w:rPr>
        <w:t xml:space="preserve">deep learning model </w:t>
      </w:r>
      <w:r w:rsidRPr="0081499A">
        <w:rPr>
          <w:rFonts w:ascii="Book Antiqua" w:hAnsi="Book Antiqua"/>
        </w:rPr>
        <w:t xml:space="preserve">based </w:t>
      </w:r>
      <w:r w:rsidRPr="0081499A">
        <w:rPr>
          <w:rFonts w:ascii="Book Antiqua" w:eastAsia="Book Antiqua" w:hAnsi="Book Antiqua" w:cs="Book Antiqua"/>
        </w:rPr>
        <w:t>on image classification combined with object detection</w:t>
      </w:r>
      <w:r w:rsidRPr="0081499A">
        <w:rPr>
          <w:rFonts w:ascii="Book Antiqua" w:hAnsi="Book Antiqua"/>
        </w:rPr>
        <w:t xml:space="preserve"> exhibited satisfactory performance in </w:t>
      </w:r>
      <w:r w:rsidRPr="0081499A">
        <w:rPr>
          <w:rFonts w:ascii="Book Antiqua" w:eastAsia="Book Antiqua" w:hAnsi="Book Antiqua" w:cs="Book Antiqua"/>
        </w:rPr>
        <w:t>identifying</w:t>
      </w:r>
      <w:r w:rsidRPr="0081499A">
        <w:rPr>
          <w:rFonts w:ascii="Book Antiqua" w:hAnsi="Book Antiqua"/>
        </w:rPr>
        <w:t xml:space="preserve"> SB lesions </w:t>
      </w:r>
      <w:r w:rsidRPr="0081499A">
        <w:rPr>
          <w:rFonts w:ascii="Book Antiqua" w:eastAsia="Book Antiqua" w:hAnsi="Book Antiqua" w:cs="Book Antiqua"/>
        </w:rPr>
        <w:t>and their</w:t>
      </w:r>
      <w:r w:rsidRPr="0081499A">
        <w:rPr>
          <w:rFonts w:ascii="Book Antiqua" w:hAnsi="Book Antiqua"/>
        </w:rPr>
        <w:t xml:space="preserve"> bleeding risk,</w:t>
      </w:r>
      <w:r w:rsidRPr="0081499A">
        <w:rPr>
          <w:rFonts w:ascii="Book Antiqua" w:eastAsia="Book Antiqua" w:hAnsi="Book Antiqua" w:cs="Book Antiqua"/>
        </w:rPr>
        <w:t xml:space="preserve"> which enhanced the diagnostic efficiency of physicians and improved the ability of physicians to identify high-risk bleeding groups. This system highlighted its future application potential as an AI diagnostic system.</w:t>
      </w:r>
    </w:p>
    <w:p w14:paraId="58E0DA05" w14:textId="77777777" w:rsidR="00AD3761" w:rsidRPr="0081499A" w:rsidRDefault="00AD3761">
      <w:pPr>
        <w:snapToGrid w:val="0"/>
        <w:spacing w:line="360" w:lineRule="auto"/>
        <w:jc w:val="both"/>
        <w:rPr>
          <w:rFonts w:ascii="Book Antiqua" w:eastAsia="Book Antiqua" w:hAnsi="Book Antiqua" w:cs="Book Antiqua"/>
          <w:b/>
        </w:rPr>
      </w:pPr>
    </w:p>
    <w:p w14:paraId="4518E774" w14:textId="77777777" w:rsidR="00AD3761" w:rsidRPr="0081499A" w:rsidRDefault="00000000">
      <w:pPr>
        <w:snapToGrid w:val="0"/>
        <w:spacing w:line="360" w:lineRule="auto"/>
        <w:jc w:val="both"/>
        <w:rPr>
          <w:rFonts w:ascii="Book Antiqua" w:eastAsia="Book Antiqua" w:hAnsi="Book Antiqua" w:cs="Book Antiqua"/>
          <w:u w:val="single"/>
        </w:rPr>
      </w:pPr>
      <w:r w:rsidRPr="0081499A">
        <w:rPr>
          <w:rFonts w:ascii="Book Antiqua" w:eastAsia="Book Antiqua" w:hAnsi="Book Antiqua" w:cs="Book Antiqua"/>
          <w:b/>
          <w:u w:val="single"/>
        </w:rPr>
        <w:t>ARTICLE HIGHLIGHTS</w:t>
      </w:r>
    </w:p>
    <w:p w14:paraId="67742DB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t>Research background</w:t>
      </w:r>
    </w:p>
    <w:p w14:paraId="6F0AF13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 xml:space="preserve">Deep learning provides an efficient automatic image recognition method for small bowel </w:t>
      </w:r>
      <w:r w:rsidRPr="0081499A">
        <w:rPr>
          <w:rFonts w:ascii="Book Antiqua" w:hAnsi="Book Antiqua" w:cs="Book Antiqua"/>
          <w:lang w:eastAsia="zh-CN"/>
        </w:rPr>
        <w:t>(</w:t>
      </w:r>
      <w:r w:rsidRPr="0081499A">
        <w:rPr>
          <w:rFonts w:ascii="Book Antiqua" w:hAnsi="Book Antiqua"/>
          <w:color w:val="000000"/>
        </w:rPr>
        <w:t>SB</w:t>
      </w:r>
      <w:r w:rsidRPr="0081499A">
        <w:rPr>
          <w:rFonts w:ascii="Book Antiqua" w:hAnsi="Book Antiqua" w:cs="Book Antiqua"/>
          <w:lang w:eastAsia="zh-CN"/>
        </w:rPr>
        <w:t xml:space="preserve">) </w:t>
      </w:r>
      <w:r w:rsidRPr="0081499A">
        <w:rPr>
          <w:rFonts w:ascii="Book Antiqua" w:eastAsia="Book Antiqua" w:hAnsi="Book Antiqua" w:cs="Book Antiqua"/>
        </w:rPr>
        <w:t>capsule endoscopy (CE) that can assist physicians in diagnosis.</w:t>
      </w:r>
      <w:r w:rsidRPr="0081499A">
        <w:rPr>
          <w:rFonts w:ascii="Book Antiqua" w:hAnsi="Book Antiqua"/>
          <w:color w:val="000000"/>
        </w:rPr>
        <w:t xml:space="preserve"> However, the existing deep learning models present some unresolved challenges. </w:t>
      </w:r>
    </w:p>
    <w:p w14:paraId="11D4B11C" w14:textId="77777777" w:rsidR="00AD3761" w:rsidRPr="0081499A" w:rsidRDefault="00AD3761">
      <w:pPr>
        <w:snapToGrid w:val="0"/>
        <w:spacing w:line="360" w:lineRule="auto"/>
        <w:jc w:val="both"/>
        <w:rPr>
          <w:rFonts w:ascii="Book Antiqua" w:eastAsia="Book Antiqua" w:hAnsi="Book Antiqua" w:cs="Book Antiqua"/>
          <w:b/>
          <w:i/>
        </w:rPr>
      </w:pPr>
    </w:p>
    <w:p w14:paraId="279B48D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t>Research motivation</w:t>
      </w:r>
    </w:p>
    <w:p w14:paraId="0B45B5B3"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CE reading is time-consuming and complicated. Abnormal parts account for only a small proportion of CE images</w:t>
      </w:r>
      <w:r w:rsidRPr="0081499A">
        <w:rPr>
          <w:rFonts w:ascii="Book Antiqua" w:eastAsia="等线" w:hAnsi="Book Antiqua" w:cs="Book Antiqua"/>
        </w:rPr>
        <w:t>. Therefore,</w:t>
      </w:r>
      <w:r w:rsidRPr="0081499A">
        <w:rPr>
          <w:rFonts w:ascii="Book Antiqua" w:eastAsia="Book Antiqua" w:hAnsi="Book Antiqua" w:cs="Book Antiqua"/>
        </w:rPr>
        <w:t xml:space="preserve"> it is easy to miss the diagnosis, which affects the detection of lesions and assessment of their bleeding risk. Also,</w:t>
      </w:r>
      <w:r w:rsidRPr="0081499A">
        <w:rPr>
          <w:rFonts w:ascii="Book Antiqua" w:eastAsia="等线" w:hAnsi="Book Antiqua" w:cs="Book Antiqua"/>
        </w:rPr>
        <w:t xml:space="preserve"> </w:t>
      </w:r>
      <w:r w:rsidRPr="0081499A">
        <w:rPr>
          <w:rFonts w:ascii="Book Antiqua" w:eastAsia="Book Antiqua" w:hAnsi="Book Antiqua" w:cs="Book Antiqua"/>
        </w:rPr>
        <w:t>both image classification and object detection have made significant progress in the field of deep learning.</w:t>
      </w:r>
    </w:p>
    <w:p w14:paraId="0C584ED9" w14:textId="77777777" w:rsidR="00AD3761" w:rsidRPr="0081499A" w:rsidRDefault="00AD3761">
      <w:pPr>
        <w:snapToGrid w:val="0"/>
        <w:spacing w:line="360" w:lineRule="auto"/>
        <w:jc w:val="both"/>
        <w:rPr>
          <w:rFonts w:ascii="Book Antiqua" w:eastAsia="Book Antiqua" w:hAnsi="Book Antiqua" w:cs="Book Antiqua"/>
          <w:b/>
          <w:i/>
        </w:rPr>
      </w:pPr>
    </w:p>
    <w:p w14:paraId="32D5A4D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lastRenderedPageBreak/>
        <w:t>Research objectives</w:t>
      </w:r>
    </w:p>
    <w:p w14:paraId="4922777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 xml:space="preserve">To propose a novel and effective classification and detection model to automatically identify various </w:t>
      </w:r>
      <w:r w:rsidRPr="0081499A">
        <w:rPr>
          <w:rFonts w:ascii="Book Antiqua" w:hAnsi="Book Antiqua"/>
          <w:color w:val="000000"/>
        </w:rPr>
        <w:t>SB</w:t>
      </w:r>
      <w:r w:rsidRPr="0081499A">
        <w:rPr>
          <w:rFonts w:ascii="Book Antiqua" w:hAnsi="Book Antiqua"/>
        </w:rPr>
        <w:t xml:space="preserve"> lesions </w:t>
      </w:r>
      <w:r w:rsidRPr="0081499A">
        <w:rPr>
          <w:rFonts w:ascii="Book Antiqua" w:eastAsia="Book Antiqua" w:hAnsi="Book Antiqua" w:cs="Book Antiqua"/>
        </w:rPr>
        <w:t>and their</w:t>
      </w:r>
      <w:r w:rsidRPr="0081499A">
        <w:rPr>
          <w:rFonts w:ascii="Book Antiqua" w:hAnsi="Book Antiqua"/>
        </w:rPr>
        <w:t xml:space="preserve"> bleeding risks</w:t>
      </w:r>
      <w:r w:rsidRPr="0081499A">
        <w:rPr>
          <w:rFonts w:ascii="Book Antiqua" w:hAnsi="Book Antiqua"/>
          <w:color w:val="000000"/>
        </w:rPr>
        <w:t xml:space="preserve">, </w:t>
      </w:r>
      <w:r w:rsidRPr="0081499A">
        <w:rPr>
          <w:rFonts w:ascii="Book Antiqua" w:eastAsia="Book Antiqua" w:hAnsi="Book Antiqua" w:cs="Book Antiqua"/>
        </w:rPr>
        <w:t>and label the lesions accurately</w:t>
      </w:r>
      <w:r w:rsidRPr="0081499A">
        <w:rPr>
          <w:rFonts w:ascii="Book Antiqua" w:hAnsi="Book Antiqua"/>
          <w:color w:val="000000"/>
        </w:rPr>
        <w:t xml:space="preserve">, </w:t>
      </w:r>
      <w:proofErr w:type="gramStart"/>
      <w:r w:rsidRPr="0081499A">
        <w:rPr>
          <w:rFonts w:ascii="Book Antiqua" w:eastAsia="Book Antiqua" w:hAnsi="Book Antiqua" w:cs="Book Antiqua"/>
        </w:rPr>
        <w:t>so</w:t>
      </w:r>
      <w:r w:rsidRPr="0081499A">
        <w:rPr>
          <w:rFonts w:ascii="Book Antiqua" w:hAnsi="Book Antiqua"/>
        </w:rPr>
        <w:t xml:space="preserve"> as </w:t>
      </w:r>
      <w:r w:rsidRPr="0081499A">
        <w:rPr>
          <w:rFonts w:ascii="Book Antiqua" w:eastAsia="Book Antiqua" w:hAnsi="Book Antiqua" w:cs="Book Antiqua"/>
        </w:rPr>
        <w:t>to</w:t>
      </w:r>
      <w:proofErr w:type="gramEnd"/>
      <w:r w:rsidRPr="0081499A">
        <w:rPr>
          <w:rFonts w:ascii="Book Antiqua" w:hAnsi="Book Antiqua"/>
        </w:rPr>
        <w:t xml:space="preserve"> enhance the diagnostic efficiency of physicians and their ability to identify high-risk bleeding groups.</w:t>
      </w:r>
    </w:p>
    <w:p w14:paraId="4A4D1CFE" w14:textId="77777777" w:rsidR="00AD3761" w:rsidRPr="0081499A" w:rsidRDefault="00AD3761">
      <w:pPr>
        <w:snapToGrid w:val="0"/>
        <w:spacing w:line="360" w:lineRule="auto"/>
        <w:jc w:val="both"/>
        <w:rPr>
          <w:rFonts w:ascii="Book Antiqua" w:eastAsia="Book Antiqua" w:hAnsi="Book Antiqua" w:cs="Book Antiqua"/>
        </w:rPr>
      </w:pPr>
    </w:p>
    <w:p w14:paraId="0B5E082E"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t>Research methods</w:t>
      </w:r>
    </w:p>
    <w:p w14:paraId="316C8043"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The proposed model was a two-stage method that combined image classification with object detection. First, we utilized the improved </w:t>
      </w:r>
      <w:proofErr w:type="spellStart"/>
      <w:r w:rsidRPr="0081499A">
        <w:rPr>
          <w:rFonts w:ascii="Book Antiqua" w:hAnsi="Book Antiqua"/>
          <w:color w:val="000000"/>
        </w:rPr>
        <w:t>ResNet</w:t>
      </w:r>
      <w:proofErr w:type="spellEnd"/>
      <w:r w:rsidRPr="0081499A">
        <w:rPr>
          <w:rFonts w:ascii="Book Antiqua" w:hAnsi="Book Antiqua"/>
          <w:color w:val="000000"/>
        </w:rPr>
        <w:t>-50 classification model to classify endoscopic images into SB lesion images, normal SB mucosa images, and invalid images. Then, the improved YOLO-</w:t>
      </w:r>
      <w:proofErr w:type="spellStart"/>
      <w:r w:rsidRPr="0081499A">
        <w:rPr>
          <w:rFonts w:ascii="Book Antiqua" w:hAnsi="Book Antiqua"/>
          <w:color w:val="000000"/>
        </w:rPr>
        <w:t>V5</w:t>
      </w:r>
      <w:proofErr w:type="spellEnd"/>
      <w:r w:rsidRPr="0081499A">
        <w:rPr>
          <w:rFonts w:ascii="Book Antiqua" w:hAnsi="Book Antiqua"/>
          <w:color w:val="000000"/>
        </w:rPr>
        <w:t xml:space="preserve"> detection model was utilized to detect the type of lesion and the risk of bleeding, and the location of the lesion was marked. We constructed training and testing sets and compared model-assisted readings with physician readings.</w:t>
      </w:r>
    </w:p>
    <w:p w14:paraId="2A8162FB" w14:textId="77777777" w:rsidR="00AD3761" w:rsidRPr="0081499A" w:rsidRDefault="00AD3761">
      <w:pPr>
        <w:snapToGrid w:val="0"/>
        <w:spacing w:line="360" w:lineRule="auto"/>
        <w:jc w:val="both"/>
        <w:rPr>
          <w:rFonts w:ascii="Book Antiqua" w:eastAsia="Book Antiqua" w:hAnsi="Book Antiqua" w:cs="Book Antiqua"/>
        </w:rPr>
      </w:pPr>
    </w:p>
    <w:p w14:paraId="40BF0C7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t>Research results</w:t>
      </w:r>
    </w:p>
    <w:p w14:paraId="7C4D8CB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 xml:space="preserve">The accuracy of the model constructed in this study reached 98.96%, which was higher than the accuracy of other systems using only a single module. The sensitivity, specificity, and accuracy of the model-assisted reading detection of all images were 99.17%, 99.92%, and 99.86%, which were significantly higher than those of the endoscopists’ diagnoses. The image processing time of the model was 48 </w:t>
      </w:r>
      <w:proofErr w:type="spellStart"/>
      <w:r w:rsidRPr="0081499A">
        <w:rPr>
          <w:rFonts w:ascii="Book Antiqua" w:eastAsia="Book Antiqua" w:hAnsi="Book Antiqua" w:cs="Book Antiqua"/>
        </w:rPr>
        <w:t>ms</w:t>
      </w:r>
      <w:proofErr w:type="spellEnd"/>
      <w:r w:rsidRPr="0081499A">
        <w:rPr>
          <w:rFonts w:ascii="Book Antiqua" w:eastAsia="Book Antiqua" w:hAnsi="Book Antiqua" w:cs="Book Antiqua"/>
        </w:rPr>
        <w:t>/image, and the image process</w:t>
      </w:r>
      <w:bookmarkStart w:id="179" w:name="bookmark=id.4d34og8" w:colFirst="0" w:colLast="0"/>
      <w:bookmarkStart w:id="180" w:name="bookmark=id.2s8eyo1" w:colFirst="0" w:colLast="0"/>
      <w:bookmarkStart w:id="181" w:name="OLE_LINK9"/>
      <w:bookmarkStart w:id="182" w:name="OLE_LINK10"/>
      <w:bookmarkEnd w:id="179"/>
      <w:bookmarkEnd w:id="180"/>
      <w:r w:rsidRPr="0081499A">
        <w:rPr>
          <w:rFonts w:ascii="Book Antiqua" w:eastAsia="Book Antiqua" w:hAnsi="Book Antiqua" w:cs="Book Antiqua"/>
        </w:rPr>
        <w:t>ing time of the</w:t>
      </w:r>
      <w:bookmarkEnd w:id="181"/>
      <w:bookmarkEnd w:id="182"/>
      <w:r w:rsidRPr="0081499A">
        <w:rPr>
          <w:rFonts w:ascii="Book Antiqua" w:eastAsia="Book Antiqua" w:hAnsi="Book Antiqua" w:cs="Book Antiqua"/>
        </w:rPr>
        <w:t xml:space="preserve"> physicians was 0.40 ± 0.24 s/image (</w:t>
      </w:r>
      <w:r w:rsidRPr="0081499A">
        <w:rPr>
          <w:rFonts w:ascii="Book Antiqua" w:eastAsia="Book Antiqua" w:hAnsi="Book Antiqua" w:cs="Book Antiqua"/>
          <w:i/>
          <w:iCs/>
        </w:rPr>
        <w:t>P</w:t>
      </w:r>
      <w:r w:rsidRPr="0081499A">
        <w:rPr>
          <w:rFonts w:ascii="Book Antiqua" w:eastAsia="Book Antiqua" w:hAnsi="Book Antiqua" w:cs="Book Antiqua"/>
        </w:rPr>
        <w:t xml:space="preserve"> &lt; 0.001).</w:t>
      </w:r>
    </w:p>
    <w:p w14:paraId="461D1D41" w14:textId="77777777" w:rsidR="00AD3761" w:rsidRPr="0081499A" w:rsidRDefault="00AD3761">
      <w:pPr>
        <w:snapToGrid w:val="0"/>
        <w:spacing w:line="360" w:lineRule="auto"/>
        <w:jc w:val="both"/>
        <w:rPr>
          <w:rFonts w:ascii="Book Antiqua" w:eastAsia="Book Antiqua" w:hAnsi="Book Antiqua" w:cs="Book Antiqua"/>
        </w:rPr>
      </w:pPr>
    </w:p>
    <w:p w14:paraId="65F8245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t>Research conclusions</w:t>
      </w:r>
    </w:p>
    <w:p w14:paraId="7B974D16"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hAnsi="Book Antiqua"/>
        </w:rPr>
        <w:t xml:space="preserve">The deep learning </w:t>
      </w:r>
      <w:r w:rsidRPr="0081499A">
        <w:rPr>
          <w:rFonts w:ascii="Book Antiqua" w:eastAsia="Book Antiqua" w:hAnsi="Book Antiqua" w:cs="Book Antiqua"/>
        </w:rPr>
        <w:t>model of image classification combined with object detection exhibits</w:t>
      </w:r>
      <w:r w:rsidRPr="0081499A">
        <w:rPr>
          <w:rFonts w:ascii="Book Antiqua" w:hAnsi="Book Antiqua"/>
        </w:rPr>
        <w:t xml:space="preserve"> a satisfactory diagnostic effect on </w:t>
      </w:r>
      <w:r w:rsidRPr="0081499A">
        <w:rPr>
          <w:rFonts w:ascii="Book Antiqua" w:eastAsia="Book Antiqua" w:hAnsi="Book Antiqua" w:cs="Book Antiqua"/>
        </w:rPr>
        <w:t xml:space="preserve">a variety of </w:t>
      </w:r>
      <w:r w:rsidRPr="0081499A">
        <w:rPr>
          <w:rFonts w:ascii="Book Antiqua" w:hAnsi="Book Antiqua"/>
          <w:color w:val="000000"/>
        </w:rPr>
        <w:t>SB</w:t>
      </w:r>
      <w:r w:rsidRPr="0081499A">
        <w:rPr>
          <w:rFonts w:ascii="Book Antiqua" w:hAnsi="Book Antiqua"/>
        </w:rPr>
        <w:t xml:space="preserve"> lesions </w:t>
      </w:r>
      <w:r w:rsidRPr="0081499A">
        <w:rPr>
          <w:rFonts w:ascii="Book Antiqua" w:eastAsia="Book Antiqua" w:hAnsi="Book Antiqua" w:cs="Book Antiqua"/>
        </w:rPr>
        <w:t xml:space="preserve">and their bleeding risks </w:t>
      </w:r>
      <w:r w:rsidRPr="0081499A">
        <w:rPr>
          <w:rFonts w:ascii="Book Antiqua" w:hAnsi="Book Antiqua"/>
        </w:rPr>
        <w:t xml:space="preserve">in </w:t>
      </w:r>
      <w:r w:rsidRPr="0081499A">
        <w:rPr>
          <w:rFonts w:ascii="Book Antiqua" w:eastAsia="Book Antiqua" w:hAnsi="Book Antiqua" w:cs="Book Antiqua"/>
        </w:rPr>
        <w:t>CE</w:t>
      </w:r>
      <w:r w:rsidRPr="0081499A">
        <w:rPr>
          <w:rFonts w:ascii="Book Antiqua" w:hAnsi="Book Antiqua"/>
        </w:rPr>
        <w:t xml:space="preserve"> images,</w:t>
      </w:r>
      <w:r w:rsidRPr="0081499A">
        <w:rPr>
          <w:rFonts w:ascii="Book Antiqua" w:eastAsia="Book Antiqua" w:hAnsi="Book Antiqua" w:cs="Book Antiqua"/>
        </w:rPr>
        <w:t xml:space="preserve"> which enhances the diagnostic efficiency of physicians and improves their ability to identify high-risk bleeding groups.</w:t>
      </w:r>
    </w:p>
    <w:p w14:paraId="76752E43" w14:textId="77777777" w:rsidR="00AD3761" w:rsidRPr="0081499A" w:rsidRDefault="00AD3761">
      <w:pPr>
        <w:snapToGrid w:val="0"/>
        <w:spacing w:line="360" w:lineRule="auto"/>
        <w:jc w:val="both"/>
        <w:rPr>
          <w:rFonts w:ascii="Book Antiqua" w:eastAsia="Book Antiqua" w:hAnsi="Book Antiqua" w:cs="Book Antiqua"/>
        </w:rPr>
      </w:pPr>
    </w:p>
    <w:p w14:paraId="087CC87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i/>
        </w:rPr>
        <w:lastRenderedPageBreak/>
        <w:t>Research perspectives</w:t>
      </w:r>
    </w:p>
    <w:p w14:paraId="3624188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 xml:space="preserve">We utilized a two-stage combination method and added multiple modules to identify normal </w:t>
      </w:r>
      <w:r w:rsidRPr="0081499A">
        <w:rPr>
          <w:rFonts w:ascii="Book Antiqua" w:hAnsi="Book Antiqua"/>
          <w:color w:val="000000"/>
        </w:rPr>
        <w:t>SB</w:t>
      </w:r>
      <w:r w:rsidRPr="0081499A">
        <w:rPr>
          <w:rFonts w:ascii="Book Antiqua" w:eastAsia="Book Antiqua" w:hAnsi="Book Antiqua" w:cs="Book Antiqua"/>
        </w:rPr>
        <w:t xml:space="preserve"> mucosa images, invalid images, and various </w:t>
      </w:r>
      <w:r w:rsidRPr="0081499A">
        <w:rPr>
          <w:rFonts w:ascii="Book Antiqua" w:hAnsi="Book Antiqua"/>
          <w:color w:val="000000"/>
        </w:rPr>
        <w:t>SB</w:t>
      </w:r>
      <w:r w:rsidRPr="0081499A">
        <w:rPr>
          <w:rFonts w:ascii="Book Antiqua" w:eastAsia="Book Antiqua" w:hAnsi="Book Antiqua" w:cs="Book Antiqua"/>
        </w:rPr>
        <w:t xml:space="preserve"> lesions (lymphangiectasia, lymphoid follicular hyperplasia, xanthoma, erosion, ulcer smaller than 2 cm, protruding lesion smaller than 1 cm, ulcer larger than 2 cm, protruding lesion larger than 1 cm, vascular lesions, and blood). The bleeding risk was evaluated and classified.</w:t>
      </w:r>
    </w:p>
    <w:p w14:paraId="21CE114B" w14:textId="77777777" w:rsidR="00AD3761" w:rsidRPr="0081499A" w:rsidRDefault="00AD3761">
      <w:pPr>
        <w:snapToGrid w:val="0"/>
        <w:spacing w:line="360" w:lineRule="auto"/>
        <w:jc w:val="both"/>
        <w:rPr>
          <w:rFonts w:ascii="Book Antiqua" w:eastAsia="Book Antiqua" w:hAnsi="Book Antiqua" w:cs="Book Antiqua"/>
          <w:b/>
        </w:rPr>
      </w:pPr>
    </w:p>
    <w:p w14:paraId="797A35B2"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REFERENCES</w:t>
      </w:r>
    </w:p>
    <w:p w14:paraId="606AEA7E" w14:textId="77777777" w:rsidR="00AD3761" w:rsidRPr="0081499A" w:rsidRDefault="00000000">
      <w:pPr>
        <w:spacing w:line="360" w:lineRule="auto"/>
        <w:jc w:val="both"/>
        <w:rPr>
          <w:rFonts w:ascii="Book Antiqua" w:hAnsi="Book Antiqua"/>
        </w:rPr>
      </w:pPr>
      <w:bookmarkStart w:id="183" w:name="OLE_LINK175"/>
      <w:bookmarkStart w:id="184" w:name="OLE_LINK176"/>
      <w:r w:rsidRPr="0081499A">
        <w:rPr>
          <w:rFonts w:ascii="Book Antiqua" w:hAnsi="Book Antiqua"/>
        </w:rPr>
        <w:t xml:space="preserve">1 </w:t>
      </w:r>
      <w:r w:rsidRPr="0081499A">
        <w:rPr>
          <w:rFonts w:ascii="Book Antiqua" w:hAnsi="Book Antiqua"/>
          <w:b/>
          <w:bCs/>
        </w:rPr>
        <w:t>Sami SS</w:t>
      </w:r>
      <w:r w:rsidRPr="0081499A">
        <w:rPr>
          <w:rFonts w:ascii="Book Antiqua" w:hAnsi="Book Antiqua"/>
        </w:rPr>
        <w:t xml:space="preserve">, Iyer PG, </w:t>
      </w:r>
      <w:proofErr w:type="spellStart"/>
      <w:r w:rsidRPr="0081499A">
        <w:rPr>
          <w:rFonts w:ascii="Book Antiqua" w:hAnsi="Book Antiqua"/>
        </w:rPr>
        <w:t>Pophali</w:t>
      </w:r>
      <w:proofErr w:type="spellEnd"/>
      <w:r w:rsidRPr="0081499A">
        <w:rPr>
          <w:rFonts w:ascii="Book Antiqua" w:hAnsi="Book Antiqua"/>
        </w:rPr>
        <w:t xml:space="preserve"> P, Halland M, di Pietro M, Ortiz-Fernandez-Sordo J, White JR, Johnson M, Guha IN, Fitzgerald RC, Ragunath K. Acceptability, Accuracy, and Safety of Disposable </w:t>
      </w:r>
      <w:proofErr w:type="spellStart"/>
      <w:r w:rsidRPr="0081499A">
        <w:rPr>
          <w:rFonts w:ascii="Book Antiqua" w:hAnsi="Book Antiqua"/>
        </w:rPr>
        <w:t>Transnasal</w:t>
      </w:r>
      <w:proofErr w:type="spellEnd"/>
      <w:r w:rsidRPr="0081499A">
        <w:rPr>
          <w:rFonts w:ascii="Book Antiqua" w:hAnsi="Book Antiqua"/>
        </w:rPr>
        <w:t xml:space="preserve"> Capsule Endoscopy for Barrett's Esophagus Screening. </w:t>
      </w:r>
      <w:r w:rsidRPr="0081499A">
        <w:rPr>
          <w:rFonts w:ascii="Book Antiqua" w:hAnsi="Book Antiqua"/>
          <w:i/>
          <w:iCs/>
        </w:rPr>
        <w:t>Clin Gastroenterol Hepatol</w:t>
      </w:r>
      <w:r w:rsidRPr="0081499A">
        <w:rPr>
          <w:rFonts w:ascii="Book Antiqua" w:hAnsi="Book Antiqua"/>
        </w:rPr>
        <w:t xml:space="preserve"> 2019; </w:t>
      </w:r>
      <w:r w:rsidRPr="0081499A">
        <w:rPr>
          <w:rFonts w:ascii="Book Antiqua" w:hAnsi="Book Antiqua"/>
          <w:b/>
          <w:bCs/>
        </w:rPr>
        <w:t>17</w:t>
      </w:r>
      <w:r w:rsidRPr="0081499A">
        <w:rPr>
          <w:rFonts w:ascii="Book Antiqua" w:hAnsi="Book Antiqua"/>
        </w:rPr>
        <w:t>: 638-</w:t>
      </w:r>
      <w:proofErr w:type="spellStart"/>
      <w:r w:rsidRPr="0081499A">
        <w:rPr>
          <w:rFonts w:ascii="Book Antiqua" w:hAnsi="Book Antiqua"/>
        </w:rPr>
        <w:t>646.e1</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30081223 DOI: 10.1016/</w:t>
      </w:r>
      <w:proofErr w:type="spellStart"/>
      <w:r w:rsidRPr="0081499A">
        <w:rPr>
          <w:rFonts w:ascii="Book Antiqua" w:hAnsi="Book Antiqua"/>
        </w:rPr>
        <w:t>j.cgh.2018.07.019</w:t>
      </w:r>
      <w:proofErr w:type="spellEnd"/>
      <w:r w:rsidRPr="0081499A">
        <w:rPr>
          <w:rFonts w:ascii="Book Antiqua" w:hAnsi="Book Antiqua"/>
        </w:rPr>
        <w:t>]</w:t>
      </w:r>
    </w:p>
    <w:p w14:paraId="00B2D54B" w14:textId="77777777" w:rsidR="00AD3761" w:rsidRPr="0081499A" w:rsidRDefault="00000000">
      <w:pPr>
        <w:spacing w:line="360" w:lineRule="auto"/>
        <w:jc w:val="both"/>
        <w:rPr>
          <w:rFonts w:ascii="Book Antiqua" w:hAnsi="Book Antiqua"/>
        </w:rPr>
      </w:pPr>
      <w:r w:rsidRPr="0081499A">
        <w:rPr>
          <w:rFonts w:ascii="Book Antiqua" w:hAnsi="Book Antiqua"/>
        </w:rPr>
        <w:t xml:space="preserve">2 </w:t>
      </w:r>
      <w:r w:rsidRPr="0081499A">
        <w:rPr>
          <w:rFonts w:ascii="Book Antiqua" w:hAnsi="Book Antiqua"/>
          <w:b/>
          <w:bCs/>
        </w:rPr>
        <w:t>Kim SH</w:t>
      </w:r>
      <w:r w:rsidRPr="0081499A">
        <w:rPr>
          <w:rFonts w:ascii="Book Antiqua" w:hAnsi="Book Antiqua"/>
        </w:rPr>
        <w:t xml:space="preserve">, Lim </w:t>
      </w:r>
      <w:proofErr w:type="spellStart"/>
      <w:r w:rsidRPr="0081499A">
        <w:rPr>
          <w:rFonts w:ascii="Book Antiqua" w:hAnsi="Book Antiqua"/>
        </w:rPr>
        <w:t>YJ</w:t>
      </w:r>
      <w:proofErr w:type="spellEnd"/>
      <w:r w:rsidRPr="0081499A">
        <w:rPr>
          <w:rFonts w:ascii="Book Antiqua" w:hAnsi="Book Antiqua"/>
        </w:rPr>
        <w:t xml:space="preserve">. Artificial Intelligence in Capsule Endoscopy: A Practical Guide to Its Past and Future Challenges. </w:t>
      </w:r>
      <w:r w:rsidRPr="0081499A">
        <w:rPr>
          <w:rFonts w:ascii="Book Antiqua" w:hAnsi="Book Antiqua"/>
          <w:i/>
          <w:iCs/>
        </w:rPr>
        <w:t>Diagnostics (Basel)</w:t>
      </w:r>
      <w:r w:rsidRPr="0081499A">
        <w:rPr>
          <w:rFonts w:ascii="Book Antiqua" w:hAnsi="Book Antiqua"/>
        </w:rPr>
        <w:t xml:space="preserve"> 2021; </w:t>
      </w:r>
      <w:r w:rsidRPr="0081499A">
        <w:rPr>
          <w:rFonts w:ascii="Book Antiqua" w:hAnsi="Book Antiqua"/>
          <w:b/>
          <w:bCs/>
        </w:rPr>
        <w:t>11</w:t>
      </w:r>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34574063 DOI: 10.3390/</w:t>
      </w:r>
      <w:proofErr w:type="spellStart"/>
      <w:r w:rsidRPr="0081499A">
        <w:rPr>
          <w:rFonts w:ascii="Book Antiqua" w:hAnsi="Book Antiqua"/>
        </w:rPr>
        <w:t>diagnostics11091722</w:t>
      </w:r>
      <w:proofErr w:type="spellEnd"/>
      <w:r w:rsidRPr="0081499A">
        <w:rPr>
          <w:rFonts w:ascii="Book Antiqua" w:hAnsi="Book Antiqua"/>
        </w:rPr>
        <w:t>]</w:t>
      </w:r>
    </w:p>
    <w:p w14:paraId="67AD58D7" w14:textId="77777777" w:rsidR="00AD3761" w:rsidRPr="0081499A" w:rsidRDefault="00000000">
      <w:pPr>
        <w:spacing w:line="360" w:lineRule="auto"/>
        <w:jc w:val="both"/>
        <w:rPr>
          <w:rFonts w:ascii="Book Antiqua" w:hAnsi="Book Antiqua"/>
        </w:rPr>
      </w:pPr>
      <w:r w:rsidRPr="0081499A">
        <w:rPr>
          <w:rFonts w:ascii="Book Antiqua" w:hAnsi="Book Antiqua"/>
        </w:rPr>
        <w:t xml:space="preserve">3 </w:t>
      </w:r>
      <w:r w:rsidRPr="0081499A">
        <w:rPr>
          <w:rFonts w:ascii="Book Antiqua" w:hAnsi="Book Antiqua"/>
          <w:b/>
          <w:bCs/>
        </w:rPr>
        <w:t>Jiang B</w:t>
      </w:r>
      <w:r w:rsidRPr="0081499A">
        <w:rPr>
          <w:rFonts w:ascii="Book Antiqua" w:hAnsi="Book Antiqua"/>
        </w:rPr>
        <w:t xml:space="preserve">, Pan J, Qian </w:t>
      </w:r>
      <w:proofErr w:type="spellStart"/>
      <w:r w:rsidRPr="0081499A">
        <w:rPr>
          <w:rFonts w:ascii="Book Antiqua" w:hAnsi="Book Antiqua"/>
        </w:rPr>
        <w:t>YY</w:t>
      </w:r>
      <w:proofErr w:type="spellEnd"/>
      <w:r w:rsidRPr="0081499A">
        <w:rPr>
          <w:rFonts w:ascii="Book Antiqua" w:hAnsi="Book Antiqua"/>
        </w:rPr>
        <w:t xml:space="preserve">, He C, Xia J, He </w:t>
      </w:r>
      <w:proofErr w:type="spellStart"/>
      <w:r w:rsidRPr="0081499A">
        <w:rPr>
          <w:rFonts w:ascii="Book Antiqua" w:hAnsi="Book Antiqua"/>
        </w:rPr>
        <w:t>SX</w:t>
      </w:r>
      <w:proofErr w:type="spellEnd"/>
      <w:r w:rsidRPr="0081499A">
        <w:rPr>
          <w:rFonts w:ascii="Book Antiqua" w:hAnsi="Book Antiqua"/>
        </w:rPr>
        <w:t xml:space="preserve">, Sha </w:t>
      </w:r>
      <w:proofErr w:type="spellStart"/>
      <w:r w:rsidRPr="0081499A">
        <w:rPr>
          <w:rFonts w:ascii="Book Antiqua" w:hAnsi="Book Antiqua"/>
        </w:rPr>
        <w:t>WH</w:t>
      </w:r>
      <w:proofErr w:type="spellEnd"/>
      <w:r w:rsidRPr="0081499A">
        <w:rPr>
          <w:rFonts w:ascii="Book Antiqua" w:hAnsi="Book Antiqua"/>
        </w:rPr>
        <w:t xml:space="preserve">, Feng ZJ, Wan J, Wang SS, Zhong L, Xu SC, Li XL, Huang XJ, Zou </w:t>
      </w:r>
      <w:proofErr w:type="spellStart"/>
      <w:r w:rsidRPr="0081499A">
        <w:rPr>
          <w:rFonts w:ascii="Book Antiqua" w:hAnsi="Book Antiqua"/>
        </w:rPr>
        <w:t>DW</w:t>
      </w:r>
      <w:proofErr w:type="spellEnd"/>
      <w:r w:rsidRPr="0081499A">
        <w:rPr>
          <w:rFonts w:ascii="Book Antiqua" w:hAnsi="Book Antiqua"/>
        </w:rPr>
        <w:t xml:space="preserve">, Song DD, Zhang J, Ding </w:t>
      </w:r>
      <w:proofErr w:type="spellStart"/>
      <w:r w:rsidRPr="0081499A">
        <w:rPr>
          <w:rFonts w:ascii="Book Antiqua" w:hAnsi="Book Antiqua"/>
        </w:rPr>
        <w:t>WQ</w:t>
      </w:r>
      <w:proofErr w:type="spellEnd"/>
      <w:r w:rsidRPr="0081499A">
        <w:rPr>
          <w:rFonts w:ascii="Book Antiqua" w:hAnsi="Book Antiqua"/>
        </w:rPr>
        <w:t xml:space="preserve">, Chen JY, Chu Y, Zhang </w:t>
      </w:r>
      <w:proofErr w:type="spellStart"/>
      <w:r w:rsidRPr="0081499A">
        <w:rPr>
          <w:rFonts w:ascii="Book Antiqua" w:hAnsi="Book Antiqua"/>
        </w:rPr>
        <w:t>HJ</w:t>
      </w:r>
      <w:proofErr w:type="spellEnd"/>
      <w:r w:rsidRPr="0081499A">
        <w:rPr>
          <w:rFonts w:ascii="Book Antiqua" w:hAnsi="Book Antiqua"/>
        </w:rPr>
        <w:t xml:space="preserve">, Yu </w:t>
      </w:r>
      <w:proofErr w:type="spellStart"/>
      <w:r w:rsidRPr="0081499A">
        <w:rPr>
          <w:rFonts w:ascii="Book Antiqua" w:hAnsi="Book Antiqua"/>
        </w:rPr>
        <w:t>WF</w:t>
      </w:r>
      <w:proofErr w:type="spellEnd"/>
      <w:r w:rsidRPr="0081499A">
        <w:rPr>
          <w:rFonts w:ascii="Book Antiqua" w:hAnsi="Book Antiqua"/>
        </w:rPr>
        <w:t xml:space="preserve">, Xu Y, He XQ, Tang JH, He L, Fan </w:t>
      </w:r>
      <w:proofErr w:type="spellStart"/>
      <w:r w:rsidRPr="0081499A">
        <w:rPr>
          <w:rFonts w:ascii="Book Antiqua" w:hAnsi="Book Antiqua"/>
        </w:rPr>
        <w:t>YH</w:t>
      </w:r>
      <w:proofErr w:type="spellEnd"/>
      <w:r w:rsidRPr="0081499A">
        <w:rPr>
          <w:rFonts w:ascii="Book Antiqua" w:hAnsi="Book Antiqua"/>
        </w:rPr>
        <w:t xml:space="preserve">, Chen FL, Zhou YB, Zhang </w:t>
      </w:r>
      <w:proofErr w:type="spellStart"/>
      <w:r w:rsidRPr="0081499A">
        <w:rPr>
          <w:rFonts w:ascii="Book Antiqua" w:hAnsi="Book Antiqua"/>
        </w:rPr>
        <w:t>YY</w:t>
      </w:r>
      <w:proofErr w:type="spellEnd"/>
      <w:r w:rsidRPr="0081499A">
        <w:rPr>
          <w:rFonts w:ascii="Book Antiqua" w:hAnsi="Book Antiqua"/>
        </w:rPr>
        <w:t xml:space="preserve">, Yu Y, Wang HH, Ge KK, Jin GH, Xiao </w:t>
      </w:r>
      <w:proofErr w:type="spellStart"/>
      <w:r w:rsidRPr="0081499A">
        <w:rPr>
          <w:rFonts w:ascii="Book Antiqua" w:hAnsi="Book Antiqua"/>
        </w:rPr>
        <w:t>YL</w:t>
      </w:r>
      <w:proofErr w:type="spellEnd"/>
      <w:r w:rsidRPr="0081499A">
        <w:rPr>
          <w:rFonts w:ascii="Book Antiqua" w:hAnsi="Book Antiqua"/>
        </w:rPr>
        <w:t xml:space="preserve">, Fang J, Yan XM, Ye J, Yang CM, Li Z, Song Y, Wen MY, Zong Y, Han X, Wu LL, Ma JJ, Xie XP, Yu </w:t>
      </w:r>
      <w:proofErr w:type="spellStart"/>
      <w:r w:rsidRPr="0081499A">
        <w:rPr>
          <w:rFonts w:ascii="Book Antiqua" w:hAnsi="Book Antiqua"/>
        </w:rPr>
        <w:t>WH</w:t>
      </w:r>
      <w:proofErr w:type="spellEnd"/>
      <w:r w:rsidRPr="0081499A">
        <w:rPr>
          <w:rFonts w:ascii="Book Antiqua" w:hAnsi="Book Antiqua"/>
        </w:rPr>
        <w:t xml:space="preserve">, You Y, Lu </w:t>
      </w:r>
      <w:proofErr w:type="spellStart"/>
      <w:r w:rsidRPr="0081499A">
        <w:rPr>
          <w:rFonts w:ascii="Book Antiqua" w:hAnsi="Book Antiqua"/>
        </w:rPr>
        <w:t>XH</w:t>
      </w:r>
      <w:proofErr w:type="spellEnd"/>
      <w:r w:rsidRPr="0081499A">
        <w:rPr>
          <w:rFonts w:ascii="Book Antiqua" w:hAnsi="Book Antiqua"/>
        </w:rPr>
        <w:t xml:space="preserve">, Song </w:t>
      </w:r>
      <w:proofErr w:type="spellStart"/>
      <w:r w:rsidRPr="0081499A">
        <w:rPr>
          <w:rFonts w:ascii="Book Antiqua" w:hAnsi="Book Antiqua"/>
        </w:rPr>
        <w:t>YL</w:t>
      </w:r>
      <w:proofErr w:type="spellEnd"/>
      <w:r w:rsidRPr="0081499A">
        <w:rPr>
          <w:rFonts w:ascii="Book Antiqua" w:hAnsi="Book Antiqua"/>
        </w:rPr>
        <w:t xml:space="preserve">, Ma XQ, Li SD, Zeng B, Gao </w:t>
      </w:r>
      <w:proofErr w:type="spellStart"/>
      <w:r w:rsidRPr="0081499A">
        <w:rPr>
          <w:rFonts w:ascii="Book Antiqua" w:hAnsi="Book Antiqua"/>
        </w:rPr>
        <w:t>YJ</w:t>
      </w:r>
      <w:proofErr w:type="spellEnd"/>
      <w:r w:rsidRPr="0081499A">
        <w:rPr>
          <w:rFonts w:ascii="Book Antiqua" w:hAnsi="Book Antiqua"/>
        </w:rPr>
        <w:t xml:space="preserve">, Ma RJ, Ni </w:t>
      </w:r>
      <w:proofErr w:type="spellStart"/>
      <w:r w:rsidRPr="0081499A">
        <w:rPr>
          <w:rFonts w:ascii="Book Antiqua" w:hAnsi="Book Antiqua"/>
        </w:rPr>
        <w:t>XG</w:t>
      </w:r>
      <w:proofErr w:type="spellEnd"/>
      <w:r w:rsidRPr="0081499A">
        <w:rPr>
          <w:rFonts w:ascii="Book Antiqua" w:hAnsi="Book Antiqua"/>
        </w:rPr>
        <w:t xml:space="preserve">, He CH, Liu YP, Wu JS, Liu J, Li AM, Chen BL, Cheng CS, Sun XM, Ge ZZ, Feng Y, Tang </w:t>
      </w:r>
      <w:proofErr w:type="spellStart"/>
      <w:r w:rsidRPr="0081499A">
        <w:rPr>
          <w:rFonts w:ascii="Book Antiqua" w:hAnsi="Book Antiqua"/>
        </w:rPr>
        <w:t>YJ</w:t>
      </w:r>
      <w:proofErr w:type="spellEnd"/>
      <w:r w:rsidRPr="0081499A">
        <w:rPr>
          <w:rFonts w:ascii="Book Antiqua" w:hAnsi="Book Antiqua"/>
        </w:rPr>
        <w:t xml:space="preserve">, Li ZS, </w:t>
      </w:r>
      <w:proofErr w:type="spellStart"/>
      <w:r w:rsidRPr="0081499A">
        <w:rPr>
          <w:rFonts w:ascii="Book Antiqua" w:hAnsi="Book Antiqua"/>
        </w:rPr>
        <w:t>Linghu</w:t>
      </w:r>
      <w:proofErr w:type="spellEnd"/>
      <w:r w:rsidRPr="0081499A">
        <w:rPr>
          <w:rFonts w:ascii="Book Antiqua" w:hAnsi="Book Antiqua"/>
        </w:rPr>
        <w:t xml:space="preserve"> EQ, Liao Z; Capsule Endoscopy Group of the Chinese Society of Digestive Endoscopy. Clinical guideline on magnetically controlled capsule gastroscopy (2021 edition). </w:t>
      </w:r>
      <w:r w:rsidRPr="0081499A">
        <w:rPr>
          <w:rFonts w:ascii="Book Antiqua" w:hAnsi="Book Antiqua"/>
          <w:i/>
          <w:iCs/>
        </w:rPr>
        <w:t>J Dig Dis</w:t>
      </w:r>
      <w:r w:rsidRPr="0081499A">
        <w:rPr>
          <w:rFonts w:ascii="Book Antiqua" w:hAnsi="Book Antiqua"/>
        </w:rPr>
        <w:t xml:space="preserve"> 2023; </w:t>
      </w:r>
      <w:r w:rsidRPr="0081499A">
        <w:rPr>
          <w:rFonts w:ascii="Book Antiqua" w:hAnsi="Book Antiqua"/>
          <w:b/>
          <w:bCs/>
        </w:rPr>
        <w:t>24</w:t>
      </w:r>
      <w:r w:rsidRPr="0081499A">
        <w:rPr>
          <w:rFonts w:ascii="Book Antiqua" w:hAnsi="Book Antiqua"/>
        </w:rPr>
        <w:t>: 70-84 [</w:t>
      </w:r>
      <w:proofErr w:type="spellStart"/>
      <w:r w:rsidRPr="0081499A">
        <w:rPr>
          <w:rFonts w:ascii="Book Antiqua" w:hAnsi="Book Antiqua"/>
        </w:rPr>
        <w:t>PMID</w:t>
      </w:r>
      <w:proofErr w:type="spellEnd"/>
      <w:r w:rsidRPr="0081499A">
        <w:rPr>
          <w:rFonts w:ascii="Book Antiqua" w:hAnsi="Book Antiqua"/>
        </w:rPr>
        <w:t>: 37220999 DOI: 10.1111/1751-2980.13173]</w:t>
      </w:r>
    </w:p>
    <w:p w14:paraId="00360B99" w14:textId="77777777" w:rsidR="00AD3761" w:rsidRPr="0081499A" w:rsidRDefault="00000000">
      <w:pPr>
        <w:spacing w:line="360" w:lineRule="auto"/>
        <w:jc w:val="both"/>
        <w:rPr>
          <w:rFonts w:ascii="Book Antiqua" w:hAnsi="Book Antiqua"/>
        </w:rPr>
      </w:pPr>
      <w:r w:rsidRPr="0081499A">
        <w:rPr>
          <w:rFonts w:ascii="Book Antiqua" w:hAnsi="Book Antiqua"/>
        </w:rPr>
        <w:t xml:space="preserve">4 </w:t>
      </w:r>
      <w:proofErr w:type="spellStart"/>
      <w:r w:rsidRPr="0081499A">
        <w:rPr>
          <w:rFonts w:ascii="Book Antiqua" w:hAnsi="Book Antiqua"/>
          <w:b/>
          <w:bCs/>
        </w:rPr>
        <w:t>Nennstiel</w:t>
      </w:r>
      <w:proofErr w:type="spellEnd"/>
      <w:r w:rsidRPr="0081499A">
        <w:rPr>
          <w:rFonts w:ascii="Book Antiqua" w:hAnsi="Book Antiqua"/>
          <w:b/>
          <w:bCs/>
        </w:rPr>
        <w:t xml:space="preserve"> S</w:t>
      </w:r>
      <w:r w:rsidRPr="0081499A">
        <w:rPr>
          <w:rFonts w:ascii="Book Antiqua" w:hAnsi="Book Antiqua"/>
        </w:rPr>
        <w:t xml:space="preserve">, </w:t>
      </w:r>
      <w:proofErr w:type="spellStart"/>
      <w:r w:rsidRPr="0081499A">
        <w:rPr>
          <w:rFonts w:ascii="Book Antiqua" w:hAnsi="Book Antiqua"/>
        </w:rPr>
        <w:t>Machanek</w:t>
      </w:r>
      <w:proofErr w:type="spellEnd"/>
      <w:r w:rsidRPr="0081499A">
        <w:rPr>
          <w:rFonts w:ascii="Book Antiqua" w:hAnsi="Book Antiqua"/>
        </w:rPr>
        <w:t xml:space="preserve"> A, von Delius S, Neu B, Haller B, </w:t>
      </w:r>
      <w:proofErr w:type="spellStart"/>
      <w:r w:rsidRPr="0081499A">
        <w:rPr>
          <w:rFonts w:ascii="Book Antiqua" w:hAnsi="Book Antiqua"/>
        </w:rPr>
        <w:t>Abdelhafez</w:t>
      </w:r>
      <w:proofErr w:type="spellEnd"/>
      <w:r w:rsidRPr="0081499A">
        <w:rPr>
          <w:rFonts w:ascii="Book Antiqua" w:hAnsi="Book Antiqua"/>
        </w:rPr>
        <w:t xml:space="preserve"> M, Schmid RM, Schlag C. </w:t>
      </w:r>
      <w:proofErr w:type="gramStart"/>
      <w:r w:rsidRPr="0081499A">
        <w:rPr>
          <w:rFonts w:ascii="Book Antiqua" w:hAnsi="Book Antiqua"/>
        </w:rPr>
        <w:t>Predictors</w:t>
      </w:r>
      <w:proofErr w:type="gramEnd"/>
      <w:r w:rsidRPr="0081499A">
        <w:rPr>
          <w:rFonts w:ascii="Book Antiqua" w:hAnsi="Book Antiqua"/>
        </w:rPr>
        <w:t xml:space="preserve"> and characteristics of </w:t>
      </w:r>
      <w:proofErr w:type="spellStart"/>
      <w:r w:rsidRPr="0081499A">
        <w:rPr>
          <w:rFonts w:ascii="Book Antiqua" w:hAnsi="Book Antiqua"/>
        </w:rPr>
        <w:t>angioectasias</w:t>
      </w:r>
      <w:proofErr w:type="spellEnd"/>
      <w:r w:rsidRPr="0081499A">
        <w:rPr>
          <w:rFonts w:ascii="Book Antiqua" w:hAnsi="Book Antiqua"/>
        </w:rPr>
        <w:t xml:space="preserve"> in patients with obscure </w:t>
      </w:r>
      <w:r w:rsidRPr="0081499A">
        <w:rPr>
          <w:rFonts w:ascii="Book Antiqua" w:hAnsi="Book Antiqua"/>
        </w:rPr>
        <w:lastRenderedPageBreak/>
        <w:t xml:space="preserve">gastrointestinal bleeding identified by video capsule endoscopy. </w:t>
      </w:r>
      <w:r w:rsidRPr="0081499A">
        <w:rPr>
          <w:rFonts w:ascii="Book Antiqua" w:hAnsi="Book Antiqua"/>
          <w:i/>
          <w:iCs/>
        </w:rPr>
        <w:t>United European Gastroenterol J</w:t>
      </w:r>
      <w:r w:rsidRPr="0081499A">
        <w:rPr>
          <w:rFonts w:ascii="Book Antiqua" w:hAnsi="Book Antiqua"/>
        </w:rPr>
        <w:t xml:space="preserve"> 2017; </w:t>
      </w:r>
      <w:r w:rsidRPr="0081499A">
        <w:rPr>
          <w:rFonts w:ascii="Book Antiqua" w:hAnsi="Book Antiqua"/>
          <w:b/>
          <w:bCs/>
        </w:rPr>
        <w:t>5</w:t>
      </w:r>
      <w:r w:rsidRPr="0081499A">
        <w:rPr>
          <w:rFonts w:ascii="Book Antiqua" w:hAnsi="Book Antiqua"/>
        </w:rPr>
        <w:t>: 1129-1135 [</w:t>
      </w:r>
      <w:proofErr w:type="spellStart"/>
      <w:r w:rsidRPr="0081499A">
        <w:rPr>
          <w:rFonts w:ascii="Book Antiqua" w:hAnsi="Book Antiqua"/>
        </w:rPr>
        <w:t>PMID</w:t>
      </w:r>
      <w:proofErr w:type="spellEnd"/>
      <w:r w:rsidRPr="0081499A">
        <w:rPr>
          <w:rFonts w:ascii="Book Antiqua" w:hAnsi="Book Antiqua"/>
        </w:rPr>
        <w:t>: 29238592 DOI: 10.1177/2050640617704366]</w:t>
      </w:r>
    </w:p>
    <w:p w14:paraId="3467A335" w14:textId="77777777" w:rsidR="00AD3761" w:rsidRPr="0081499A" w:rsidRDefault="00000000">
      <w:pPr>
        <w:spacing w:line="360" w:lineRule="auto"/>
        <w:jc w:val="both"/>
        <w:rPr>
          <w:rFonts w:ascii="Book Antiqua" w:hAnsi="Book Antiqua"/>
        </w:rPr>
      </w:pPr>
      <w:r w:rsidRPr="0081499A">
        <w:rPr>
          <w:rFonts w:ascii="Book Antiqua" w:hAnsi="Book Antiqua"/>
        </w:rPr>
        <w:t xml:space="preserve">5 </w:t>
      </w:r>
      <w:r w:rsidRPr="0081499A">
        <w:rPr>
          <w:rFonts w:ascii="Book Antiqua" w:hAnsi="Book Antiqua"/>
          <w:b/>
          <w:bCs/>
        </w:rPr>
        <w:t>Liao Z</w:t>
      </w:r>
      <w:r w:rsidRPr="0081499A">
        <w:rPr>
          <w:rFonts w:ascii="Book Antiqua" w:hAnsi="Book Antiqua"/>
        </w:rPr>
        <w:t xml:space="preserve">, Gao R, Xu C, Li ZS. Indications and detection, completion, and retention rates of small-bowel capsule endoscopy: a systematic review. </w:t>
      </w:r>
      <w:proofErr w:type="spellStart"/>
      <w:r w:rsidRPr="0081499A">
        <w:rPr>
          <w:rFonts w:ascii="Book Antiqua" w:hAnsi="Book Antiqua"/>
          <w:i/>
          <w:iCs/>
        </w:rPr>
        <w:t>Gastrointest</w:t>
      </w:r>
      <w:proofErr w:type="spellEnd"/>
      <w:r w:rsidRPr="0081499A">
        <w:rPr>
          <w:rFonts w:ascii="Book Antiqua" w:hAnsi="Book Antiqua"/>
          <w:i/>
          <w:iCs/>
        </w:rPr>
        <w:t xml:space="preserve"> </w:t>
      </w:r>
      <w:proofErr w:type="spellStart"/>
      <w:r w:rsidRPr="0081499A">
        <w:rPr>
          <w:rFonts w:ascii="Book Antiqua" w:hAnsi="Book Antiqua"/>
          <w:i/>
          <w:iCs/>
        </w:rPr>
        <w:t>Endosc</w:t>
      </w:r>
      <w:proofErr w:type="spellEnd"/>
      <w:r w:rsidRPr="0081499A">
        <w:rPr>
          <w:rFonts w:ascii="Book Antiqua" w:hAnsi="Book Antiqua"/>
        </w:rPr>
        <w:t xml:space="preserve"> 2010; </w:t>
      </w:r>
      <w:r w:rsidRPr="0081499A">
        <w:rPr>
          <w:rFonts w:ascii="Book Antiqua" w:hAnsi="Book Antiqua"/>
          <w:b/>
          <w:bCs/>
        </w:rPr>
        <w:t>71</w:t>
      </w:r>
      <w:r w:rsidRPr="0081499A">
        <w:rPr>
          <w:rFonts w:ascii="Book Antiqua" w:hAnsi="Book Antiqua"/>
        </w:rPr>
        <w:t>: 280-286 [</w:t>
      </w:r>
      <w:proofErr w:type="spellStart"/>
      <w:r w:rsidRPr="0081499A">
        <w:rPr>
          <w:rFonts w:ascii="Book Antiqua" w:hAnsi="Book Antiqua"/>
        </w:rPr>
        <w:t>PMID</w:t>
      </w:r>
      <w:proofErr w:type="spellEnd"/>
      <w:r w:rsidRPr="0081499A">
        <w:rPr>
          <w:rFonts w:ascii="Book Antiqua" w:hAnsi="Book Antiqua"/>
        </w:rPr>
        <w:t>: 20152309 DOI: 10.1016/</w:t>
      </w:r>
      <w:proofErr w:type="spellStart"/>
      <w:r w:rsidRPr="0081499A">
        <w:rPr>
          <w:rFonts w:ascii="Book Antiqua" w:hAnsi="Book Antiqua"/>
        </w:rPr>
        <w:t>j.gie.2009.09.031</w:t>
      </w:r>
      <w:proofErr w:type="spellEnd"/>
      <w:r w:rsidRPr="0081499A">
        <w:rPr>
          <w:rFonts w:ascii="Book Antiqua" w:hAnsi="Book Antiqua"/>
        </w:rPr>
        <w:t>]</w:t>
      </w:r>
    </w:p>
    <w:p w14:paraId="06ECEBB2" w14:textId="77777777" w:rsidR="00AD3761" w:rsidRPr="0081499A" w:rsidRDefault="00000000">
      <w:pPr>
        <w:spacing w:line="360" w:lineRule="auto"/>
        <w:jc w:val="both"/>
        <w:rPr>
          <w:rFonts w:ascii="Book Antiqua" w:hAnsi="Book Antiqua"/>
        </w:rPr>
      </w:pPr>
      <w:r w:rsidRPr="0081499A">
        <w:rPr>
          <w:rFonts w:ascii="Book Antiqua" w:hAnsi="Book Antiqua"/>
        </w:rPr>
        <w:t xml:space="preserve">6 </w:t>
      </w:r>
      <w:proofErr w:type="spellStart"/>
      <w:r w:rsidRPr="0081499A">
        <w:rPr>
          <w:rFonts w:ascii="Book Antiqua" w:hAnsi="Book Antiqua"/>
          <w:b/>
          <w:bCs/>
        </w:rPr>
        <w:t>Rondonotti</w:t>
      </w:r>
      <w:proofErr w:type="spellEnd"/>
      <w:r w:rsidRPr="0081499A">
        <w:rPr>
          <w:rFonts w:ascii="Book Antiqua" w:hAnsi="Book Antiqua"/>
          <w:b/>
          <w:bCs/>
        </w:rPr>
        <w:t xml:space="preserve"> E</w:t>
      </w:r>
      <w:r w:rsidRPr="0081499A">
        <w:rPr>
          <w:rFonts w:ascii="Book Antiqua" w:hAnsi="Book Antiqua"/>
        </w:rPr>
        <w:t xml:space="preserve">, </w:t>
      </w:r>
      <w:proofErr w:type="spellStart"/>
      <w:r w:rsidRPr="0081499A">
        <w:rPr>
          <w:rFonts w:ascii="Book Antiqua" w:hAnsi="Book Antiqua"/>
        </w:rPr>
        <w:t>Pennazio</w:t>
      </w:r>
      <w:proofErr w:type="spellEnd"/>
      <w:r w:rsidRPr="0081499A">
        <w:rPr>
          <w:rFonts w:ascii="Book Antiqua" w:hAnsi="Book Antiqua"/>
        </w:rPr>
        <w:t xml:space="preserve"> M, Toth E, </w:t>
      </w:r>
      <w:proofErr w:type="spellStart"/>
      <w:r w:rsidRPr="0081499A">
        <w:rPr>
          <w:rFonts w:ascii="Book Antiqua" w:hAnsi="Book Antiqua"/>
        </w:rPr>
        <w:t>Koulaouzidis</w:t>
      </w:r>
      <w:proofErr w:type="spellEnd"/>
      <w:r w:rsidRPr="0081499A">
        <w:rPr>
          <w:rFonts w:ascii="Book Antiqua" w:hAnsi="Book Antiqua"/>
        </w:rPr>
        <w:t xml:space="preserve"> A. How to read small bowel capsule endoscopy: a practical guide for everyday use. </w:t>
      </w:r>
      <w:proofErr w:type="spellStart"/>
      <w:r w:rsidRPr="0081499A">
        <w:rPr>
          <w:rFonts w:ascii="Book Antiqua" w:hAnsi="Book Antiqua"/>
          <w:i/>
          <w:iCs/>
        </w:rPr>
        <w:t>Endosc</w:t>
      </w:r>
      <w:proofErr w:type="spellEnd"/>
      <w:r w:rsidRPr="0081499A">
        <w:rPr>
          <w:rFonts w:ascii="Book Antiqua" w:hAnsi="Book Antiqua"/>
          <w:i/>
          <w:iCs/>
        </w:rPr>
        <w:t xml:space="preserve"> Int Open</w:t>
      </w:r>
      <w:r w:rsidRPr="0081499A">
        <w:rPr>
          <w:rFonts w:ascii="Book Antiqua" w:hAnsi="Book Antiqua"/>
        </w:rPr>
        <w:t xml:space="preserve"> 2020; </w:t>
      </w:r>
      <w:r w:rsidRPr="0081499A">
        <w:rPr>
          <w:rFonts w:ascii="Book Antiqua" w:hAnsi="Book Antiqua"/>
          <w:b/>
          <w:bCs/>
        </w:rPr>
        <w:t>8</w:t>
      </w:r>
      <w:r w:rsidRPr="0081499A">
        <w:rPr>
          <w:rFonts w:ascii="Book Antiqua" w:hAnsi="Book Antiqua"/>
        </w:rPr>
        <w:t xml:space="preserve">: </w:t>
      </w:r>
      <w:proofErr w:type="spellStart"/>
      <w:r w:rsidRPr="0081499A">
        <w:rPr>
          <w:rFonts w:ascii="Book Antiqua" w:hAnsi="Book Antiqua"/>
        </w:rPr>
        <w:t>E1220-E1224</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33015322 DOI: 10.1055/a-1210-4830]</w:t>
      </w:r>
    </w:p>
    <w:p w14:paraId="4A1AB972" w14:textId="77777777" w:rsidR="00AD3761" w:rsidRPr="0081499A" w:rsidRDefault="00000000">
      <w:pPr>
        <w:spacing w:line="360" w:lineRule="auto"/>
        <w:jc w:val="both"/>
        <w:rPr>
          <w:rFonts w:ascii="Book Antiqua" w:hAnsi="Book Antiqua"/>
        </w:rPr>
      </w:pPr>
      <w:r w:rsidRPr="0081499A">
        <w:rPr>
          <w:rFonts w:ascii="Book Antiqua" w:hAnsi="Book Antiqua"/>
        </w:rPr>
        <w:t xml:space="preserve">7 </w:t>
      </w:r>
      <w:r w:rsidRPr="0081499A">
        <w:rPr>
          <w:rFonts w:ascii="Book Antiqua" w:hAnsi="Book Antiqua"/>
          <w:b/>
          <w:bCs/>
        </w:rPr>
        <w:t>Beg S</w:t>
      </w:r>
      <w:r w:rsidRPr="0081499A">
        <w:rPr>
          <w:rFonts w:ascii="Book Antiqua" w:hAnsi="Book Antiqua"/>
        </w:rPr>
        <w:t xml:space="preserve">, Card T, Sidhu R, </w:t>
      </w:r>
      <w:proofErr w:type="spellStart"/>
      <w:r w:rsidRPr="0081499A">
        <w:rPr>
          <w:rFonts w:ascii="Book Antiqua" w:hAnsi="Book Antiqua"/>
        </w:rPr>
        <w:t>Wronska</w:t>
      </w:r>
      <w:proofErr w:type="spellEnd"/>
      <w:r w:rsidRPr="0081499A">
        <w:rPr>
          <w:rFonts w:ascii="Book Antiqua" w:hAnsi="Book Antiqua"/>
        </w:rPr>
        <w:t xml:space="preserve"> E, Ragunath </w:t>
      </w:r>
      <w:proofErr w:type="gramStart"/>
      <w:r w:rsidRPr="0081499A">
        <w:rPr>
          <w:rFonts w:ascii="Book Antiqua" w:hAnsi="Book Antiqua"/>
        </w:rPr>
        <w:t>K;</w:t>
      </w:r>
      <w:proofErr w:type="gramEnd"/>
      <w:r w:rsidRPr="0081499A">
        <w:rPr>
          <w:rFonts w:ascii="Book Antiqua" w:hAnsi="Book Antiqua"/>
        </w:rPr>
        <w:t xml:space="preserve"> UK capsule endoscopy users’ group. The impact of reader fatigue on the accuracy of capsule endoscopy interpretation. </w:t>
      </w:r>
      <w:r w:rsidRPr="0081499A">
        <w:rPr>
          <w:rFonts w:ascii="Book Antiqua" w:hAnsi="Book Antiqua"/>
          <w:i/>
          <w:iCs/>
        </w:rPr>
        <w:t>Dig Liver Dis</w:t>
      </w:r>
      <w:r w:rsidRPr="0081499A">
        <w:rPr>
          <w:rFonts w:ascii="Book Antiqua" w:hAnsi="Book Antiqua"/>
        </w:rPr>
        <w:t xml:space="preserve"> 2021; </w:t>
      </w:r>
      <w:r w:rsidRPr="0081499A">
        <w:rPr>
          <w:rFonts w:ascii="Book Antiqua" w:hAnsi="Book Antiqua"/>
          <w:b/>
          <w:bCs/>
        </w:rPr>
        <w:t>53</w:t>
      </w:r>
      <w:r w:rsidRPr="0081499A">
        <w:rPr>
          <w:rFonts w:ascii="Book Antiqua" w:hAnsi="Book Antiqua"/>
        </w:rPr>
        <w:t>: 1028-1033 [</w:t>
      </w:r>
      <w:proofErr w:type="spellStart"/>
      <w:r w:rsidRPr="0081499A">
        <w:rPr>
          <w:rFonts w:ascii="Book Antiqua" w:hAnsi="Book Antiqua"/>
        </w:rPr>
        <w:t>PMID</w:t>
      </w:r>
      <w:proofErr w:type="spellEnd"/>
      <w:r w:rsidRPr="0081499A">
        <w:rPr>
          <w:rFonts w:ascii="Book Antiqua" w:hAnsi="Book Antiqua"/>
        </w:rPr>
        <w:t>: 34016545 DOI: 10.1016/</w:t>
      </w:r>
      <w:proofErr w:type="spellStart"/>
      <w:r w:rsidRPr="0081499A">
        <w:rPr>
          <w:rFonts w:ascii="Book Antiqua" w:hAnsi="Book Antiqua"/>
        </w:rPr>
        <w:t>j.dld.2021.04.024</w:t>
      </w:r>
      <w:proofErr w:type="spellEnd"/>
      <w:r w:rsidRPr="0081499A">
        <w:rPr>
          <w:rFonts w:ascii="Book Antiqua" w:hAnsi="Book Antiqua"/>
        </w:rPr>
        <w:t>]</w:t>
      </w:r>
    </w:p>
    <w:p w14:paraId="7E492393" w14:textId="77777777" w:rsidR="00AD3761" w:rsidRPr="0081499A" w:rsidRDefault="00000000">
      <w:pPr>
        <w:spacing w:line="360" w:lineRule="auto"/>
        <w:jc w:val="both"/>
        <w:rPr>
          <w:rFonts w:ascii="Book Antiqua" w:hAnsi="Book Antiqua"/>
        </w:rPr>
      </w:pPr>
      <w:r w:rsidRPr="0081499A">
        <w:rPr>
          <w:rFonts w:ascii="Book Antiqua" w:hAnsi="Book Antiqua"/>
        </w:rPr>
        <w:t xml:space="preserve">8 </w:t>
      </w:r>
      <w:proofErr w:type="spellStart"/>
      <w:r w:rsidRPr="0081499A">
        <w:rPr>
          <w:rFonts w:ascii="Book Antiqua" w:hAnsi="Book Antiqua"/>
          <w:b/>
          <w:bCs/>
        </w:rPr>
        <w:t>Leenhardt</w:t>
      </w:r>
      <w:proofErr w:type="spellEnd"/>
      <w:r w:rsidRPr="0081499A">
        <w:rPr>
          <w:rFonts w:ascii="Book Antiqua" w:hAnsi="Book Antiqua"/>
          <w:b/>
          <w:bCs/>
        </w:rPr>
        <w:t xml:space="preserve"> R</w:t>
      </w:r>
      <w:r w:rsidRPr="0081499A">
        <w:rPr>
          <w:rFonts w:ascii="Book Antiqua" w:hAnsi="Book Antiqua"/>
        </w:rPr>
        <w:t xml:space="preserve">, </w:t>
      </w:r>
      <w:proofErr w:type="spellStart"/>
      <w:r w:rsidRPr="0081499A">
        <w:rPr>
          <w:rFonts w:ascii="Book Antiqua" w:hAnsi="Book Antiqua"/>
        </w:rPr>
        <w:t>Koulaouzidis</w:t>
      </w:r>
      <w:proofErr w:type="spellEnd"/>
      <w:r w:rsidRPr="0081499A">
        <w:rPr>
          <w:rFonts w:ascii="Book Antiqua" w:hAnsi="Book Antiqua"/>
        </w:rPr>
        <w:t xml:space="preserve"> A, McNamara D, Keuchel M, Sidhu R, </w:t>
      </w:r>
      <w:proofErr w:type="spellStart"/>
      <w:r w:rsidRPr="0081499A">
        <w:rPr>
          <w:rFonts w:ascii="Book Antiqua" w:hAnsi="Book Antiqua"/>
        </w:rPr>
        <w:t>McAlindon</w:t>
      </w:r>
      <w:proofErr w:type="spellEnd"/>
      <w:r w:rsidRPr="0081499A">
        <w:rPr>
          <w:rFonts w:ascii="Book Antiqua" w:hAnsi="Book Antiqua"/>
        </w:rPr>
        <w:t xml:space="preserve"> ME, Saurin JC, Eliakim R, Fernandez-Urien Sainz I, </w:t>
      </w:r>
      <w:proofErr w:type="spellStart"/>
      <w:r w:rsidRPr="0081499A">
        <w:rPr>
          <w:rFonts w:ascii="Book Antiqua" w:hAnsi="Book Antiqua"/>
        </w:rPr>
        <w:t>Plevris</w:t>
      </w:r>
      <w:proofErr w:type="spellEnd"/>
      <w:r w:rsidRPr="0081499A">
        <w:rPr>
          <w:rFonts w:ascii="Book Antiqua" w:hAnsi="Book Antiqua"/>
        </w:rPr>
        <w:t xml:space="preserve"> JN, Rahmi G, </w:t>
      </w:r>
      <w:proofErr w:type="spellStart"/>
      <w:r w:rsidRPr="0081499A">
        <w:rPr>
          <w:rFonts w:ascii="Book Antiqua" w:hAnsi="Book Antiqua"/>
        </w:rPr>
        <w:t>Rondonotti</w:t>
      </w:r>
      <w:proofErr w:type="spellEnd"/>
      <w:r w:rsidRPr="0081499A">
        <w:rPr>
          <w:rFonts w:ascii="Book Antiqua" w:hAnsi="Book Antiqua"/>
        </w:rPr>
        <w:t xml:space="preserve"> E, Rosa B, Spada C, Toth E, </w:t>
      </w:r>
      <w:proofErr w:type="spellStart"/>
      <w:r w:rsidRPr="0081499A">
        <w:rPr>
          <w:rFonts w:ascii="Book Antiqua" w:hAnsi="Book Antiqua"/>
        </w:rPr>
        <w:t>Houdeville</w:t>
      </w:r>
      <w:proofErr w:type="spellEnd"/>
      <w:r w:rsidRPr="0081499A">
        <w:rPr>
          <w:rFonts w:ascii="Book Antiqua" w:hAnsi="Book Antiqua"/>
        </w:rPr>
        <w:t xml:space="preserve"> C, Li C, </w:t>
      </w:r>
      <w:proofErr w:type="spellStart"/>
      <w:r w:rsidRPr="0081499A">
        <w:rPr>
          <w:rFonts w:ascii="Book Antiqua" w:hAnsi="Book Antiqua"/>
        </w:rPr>
        <w:t>Robaszkiewicz</w:t>
      </w:r>
      <w:proofErr w:type="spellEnd"/>
      <w:r w:rsidRPr="0081499A">
        <w:rPr>
          <w:rFonts w:ascii="Book Antiqua" w:hAnsi="Book Antiqua"/>
        </w:rPr>
        <w:t xml:space="preserve"> M, Marteau P, Dray X. A guide for assessing the clinical relevance of findings in small bowel capsule endoscopy: analysis of 8064 answers of international experts to an illustrated script questionnaire. </w:t>
      </w:r>
      <w:r w:rsidRPr="0081499A">
        <w:rPr>
          <w:rFonts w:ascii="Book Antiqua" w:hAnsi="Book Antiqua"/>
          <w:i/>
          <w:iCs/>
        </w:rPr>
        <w:t>Clin Res Hepatol Gastroenterol</w:t>
      </w:r>
      <w:r w:rsidRPr="0081499A">
        <w:rPr>
          <w:rFonts w:ascii="Book Antiqua" w:hAnsi="Book Antiqua"/>
        </w:rPr>
        <w:t xml:space="preserve"> 2021; </w:t>
      </w:r>
      <w:r w:rsidRPr="0081499A">
        <w:rPr>
          <w:rFonts w:ascii="Book Antiqua" w:hAnsi="Book Antiqua"/>
          <w:b/>
          <w:bCs/>
        </w:rPr>
        <w:t>45</w:t>
      </w:r>
      <w:r w:rsidRPr="0081499A">
        <w:rPr>
          <w:rFonts w:ascii="Book Antiqua" w:hAnsi="Book Antiqua"/>
        </w:rPr>
        <w:t>: 101637 [</w:t>
      </w:r>
      <w:proofErr w:type="spellStart"/>
      <w:r w:rsidRPr="0081499A">
        <w:rPr>
          <w:rFonts w:ascii="Book Antiqua" w:hAnsi="Book Antiqua"/>
        </w:rPr>
        <w:t>PMID</w:t>
      </w:r>
      <w:proofErr w:type="spellEnd"/>
      <w:r w:rsidRPr="0081499A">
        <w:rPr>
          <w:rFonts w:ascii="Book Antiqua" w:hAnsi="Book Antiqua"/>
        </w:rPr>
        <w:t>: 33662785 DOI: 10.1016/</w:t>
      </w:r>
      <w:proofErr w:type="spellStart"/>
      <w:r w:rsidRPr="0081499A">
        <w:rPr>
          <w:rFonts w:ascii="Book Antiqua" w:hAnsi="Book Antiqua"/>
        </w:rPr>
        <w:t>j.clinre.2021.101637</w:t>
      </w:r>
      <w:proofErr w:type="spellEnd"/>
      <w:r w:rsidRPr="0081499A">
        <w:rPr>
          <w:rFonts w:ascii="Book Antiqua" w:hAnsi="Book Antiqua"/>
        </w:rPr>
        <w:t>]</w:t>
      </w:r>
    </w:p>
    <w:p w14:paraId="56E6C473" w14:textId="77777777" w:rsidR="00AD3761" w:rsidRPr="0081499A" w:rsidRDefault="00000000">
      <w:pPr>
        <w:spacing w:line="360" w:lineRule="auto"/>
        <w:jc w:val="both"/>
        <w:rPr>
          <w:rFonts w:ascii="Book Antiqua" w:hAnsi="Book Antiqua"/>
        </w:rPr>
      </w:pPr>
      <w:r w:rsidRPr="0081499A">
        <w:rPr>
          <w:rFonts w:ascii="Book Antiqua" w:hAnsi="Book Antiqua"/>
        </w:rPr>
        <w:t xml:space="preserve">9 </w:t>
      </w:r>
      <w:r w:rsidRPr="0081499A">
        <w:rPr>
          <w:rFonts w:ascii="Book Antiqua" w:hAnsi="Book Antiqua"/>
          <w:b/>
          <w:bCs/>
        </w:rPr>
        <w:t>ASGE Technology Committee</w:t>
      </w:r>
      <w:r w:rsidRPr="0081499A">
        <w:rPr>
          <w:rFonts w:ascii="Book Antiqua" w:hAnsi="Book Antiqua"/>
        </w:rPr>
        <w:t xml:space="preserve">, Wang A, Banerjee S, Barth BA, Bhat </w:t>
      </w:r>
      <w:proofErr w:type="spellStart"/>
      <w:r w:rsidRPr="0081499A">
        <w:rPr>
          <w:rFonts w:ascii="Book Antiqua" w:hAnsi="Book Antiqua"/>
        </w:rPr>
        <w:t>YM</w:t>
      </w:r>
      <w:proofErr w:type="spellEnd"/>
      <w:r w:rsidRPr="0081499A">
        <w:rPr>
          <w:rFonts w:ascii="Book Antiqua" w:hAnsi="Book Antiqua"/>
        </w:rPr>
        <w:t xml:space="preserve">, Chauhan S, Gottlieb KT, Konda V, Maple JT, Murad F, Pfau PR, </w:t>
      </w:r>
      <w:proofErr w:type="spellStart"/>
      <w:r w:rsidRPr="0081499A">
        <w:rPr>
          <w:rFonts w:ascii="Book Antiqua" w:hAnsi="Book Antiqua"/>
        </w:rPr>
        <w:t>Pleskow</w:t>
      </w:r>
      <w:proofErr w:type="spellEnd"/>
      <w:r w:rsidRPr="0081499A">
        <w:rPr>
          <w:rFonts w:ascii="Book Antiqua" w:hAnsi="Book Antiqua"/>
        </w:rPr>
        <w:t xml:space="preserve"> DK, Siddiqui UD, Tokar </w:t>
      </w:r>
      <w:proofErr w:type="spellStart"/>
      <w:r w:rsidRPr="0081499A">
        <w:rPr>
          <w:rFonts w:ascii="Book Antiqua" w:hAnsi="Book Antiqua"/>
        </w:rPr>
        <w:t>JL</w:t>
      </w:r>
      <w:proofErr w:type="spellEnd"/>
      <w:r w:rsidRPr="0081499A">
        <w:rPr>
          <w:rFonts w:ascii="Book Antiqua" w:hAnsi="Book Antiqua"/>
        </w:rPr>
        <w:t xml:space="preserve">, Rodriguez SA. Wireless capsule endoscopy. </w:t>
      </w:r>
      <w:proofErr w:type="spellStart"/>
      <w:r w:rsidRPr="0081499A">
        <w:rPr>
          <w:rFonts w:ascii="Book Antiqua" w:hAnsi="Book Antiqua"/>
          <w:i/>
          <w:iCs/>
        </w:rPr>
        <w:t>Gastrointest</w:t>
      </w:r>
      <w:proofErr w:type="spellEnd"/>
      <w:r w:rsidRPr="0081499A">
        <w:rPr>
          <w:rFonts w:ascii="Book Antiqua" w:hAnsi="Book Antiqua"/>
          <w:i/>
          <w:iCs/>
        </w:rPr>
        <w:t xml:space="preserve"> </w:t>
      </w:r>
      <w:proofErr w:type="spellStart"/>
      <w:r w:rsidRPr="0081499A">
        <w:rPr>
          <w:rFonts w:ascii="Book Antiqua" w:hAnsi="Book Antiqua"/>
          <w:i/>
          <w:iCs/>
        </w:rPr>
        <w:t>Endosc</w:t>
      </w:r>
      <w:proofErr w:type="spellEnd"/>
      <w:r w:rsidRPr="0081499A">
        <w:rPr>
          <w:rFonts w:ascii="Book Antiqua" w:hAnsi="Book Antiqua"/>
        </w:rPr>
        <w:t xml:space="preserve"> 2013; </w:t>
      </w:r>
      <w:r w:rsidRPr="0081499A">
        <w:rPr>
          <w:rFonts w:ascii="Book Antiqua" w:hAnsi="Book Antiqua"/>
          <w:b/>
          <w:bCs/>
        </w:rPr>
        <w:t>78</w:t>
      </w:r>
      <w:r w:rsidRPr="0081499A">
        <w:rPr>
          <w:rFonts w:ascii="Book Antiqua" w:hAnsi="Book Antiqua"/>
        </w:rPr>
        <w:t>: 805-815 [</w:t>
      </w:r>
      <w:proofErr w:type="spellStart"/>
      <w:r w:rsidRPr="0081499A">
        <w:rPr>
          <w:rFonts w:ascii="Book Antiqua" w:hAnsi="Book Antiqua"/>
        </w:rPr>
        <w:t>PMID</w:t>
      </w:r>
      <w:proofErr w:type="spellEnd"/>
      <w:r w:rsidRPr="0081499A">
        <w:rPr>
          <w:rFonts w:ascii="Book Antiqua" w:hAnsi="Book Antiqua"/>
        </w:rPr>
        <w:t>: 24119509 DOI: 10.1016/</w:t>
      </w:r>
      <w:proofErr w:type="spellStart"/>
      <w:r w:rsidRPr="0081499A">
        <w:rPr>
          <w:rFonts w:ascii="Book Antiqua" w:hAnsi="Book Antiqua"/>
        </w:rPr>
        <w:t>j.gie.2013.06.026</w:t>
      </w:r>
      <w:proofErr w:type="spellEnd"/>
      <w:r w:rsidRPr="0081499A">
        <w:rPr>
          <w:rFonts w:ascii="Book Antiqua" w:hAnsi="Book Antiqua"/>
        </w:rPr>
        <w:t>]</w:t>
      </w:r>
    </w:p>
    <w:p w14:paraId="6E0B47F7"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10 </w:t>
      </w:r>
      <w:r w:rsidRPr="0081499A">
        <w:rPr>
          <w:rFonts w:ascii="Book Antiqua" w:hAnsi="Book Antiqua"/>
          <w:b/>
          <w:bCs/>
        </w:rPr>
        <w:t>Chu Y</w:t>
      </w:r>
      <w:r w:rsidRPr="0081499A">
        <w:rPr>
          <w:rFonts w:ascii="Book Antiqua" w:hAnsi="Book Antiqua"/>
        </w:rPr>
        <w:t xml:space="preserve">, Huang F, Gao M, Zou </w:t>
      </w:r>
      <w:proofErr w:type="spellStart"/>
      <w:r w:rsidRPr="0081499A">
        <w:rPr>
          <w:rFonts w:ascii="Book Antiqua" w:hAnsi="Book Antiqua"/>
        </w:rPr>
        <w:t>DW</w:t>
      </w:r>
      <w:proofErr w:type="spellEnd"/>
      <w:r w:rsidRPr="0081499A">
        <w:rPr>
          <w:rFonts w:ascii="Book Antiqua" w:hAnsi="Book Antiqua"/>
        </w:rPr>
        <w:t xml:space="preserve">, Zhong J, Wu W, Wang Q, Shen </w:t>
      </w:r>
      <w:proofErr w:type="spellStart"/>
      <w:r w:rsidRPr="0081499A">
        <w:rPr>
          <w:rFonts w:ascii="Book Antiqua" w:hAnsi="Book Antiqua"/>
        </w:rPr>
        <w:t>XN</w:t>
      </w:r>
      <w:proofErr w:type="spellEnd"/>
      <w:r w:rsidRPr="0081499A">
        <w:rPr>
          <w:rFonts w:ascii="Book Antiqua" w:hAnsi="Book Antiqua"/>
        </w:rPr>
        <w:t xml:space="preserve">, Gong TT, Li </w:t>
      </w:r>
      <w:proofErr w:type="spellStart"/>
      <w:r w:rsidRPr="0081499A">
        <w:rPr>
          <w:rFonts w:ascii="Book Antiqua" w:hAnsi="Book Antiqua"/>
        </w:rPr>
        <w:t>YY</w:t>
      </w:r>
      <w:proofErr w:type="spellEnd"/>
      <w:r w:rsidRPr="0081499A">
        <w:rPr>
          <w:rFonts w:ascii="Book Antiqua" w:hAnsi="Book Antiqua"/>
        </w:rPr>
        <w:t xml:space="preserve">, Wang LF. Convolutional neural network-based segmentation network applied to image recognition of angiodysplasias lesion under capsule endoscopy. </w:t>
      </w:r>
      <w:r w:rsidRPr="0081499A">
        <w:rPr>
          <w:rFonts w:ascii="Book Antiqua" w:hAnsi="Book Antiqua"/>
          <w:i/>
          <w:iCs/>
        </w:rPr>
        <w:t>World J Gastroenterol</w:t>
      </w:r>
      <w:r w:rsidRPr="0081499A">
        <w:rPr>
          <w:rFonts w:ascii="Book Antiqua" w:hAnsi="Book Antiqua"/>
        </w:rPr>
        <w:t xml:space="preserve"> 2023; </w:t>
      </w:r>
      <w:r w:rsidRPr="0081499A">
        <w:rPr>
          <w:rFonts w:ascii="Book Antiqua" w:hAnsi="Book Antiqua"/>
          <w:b/>
          <w:bCs/>
        </w:rPr>
        <w:t>29</w:t>
      </w:r>
      <w:r w:rsidRPr="0081499A">
        <w:rPr>
          <w:rFonts w:ascii="Book Antiqua" w:hAnsi="Book Antiqua"/>
        </w:rPr>
        <w:t>: 879-889 [</w:t>
      </w:r>
      <w:proofErr w:type="spellStart"/>
      <w:r w:rsidRPr="0081499A">
        <w:rPr>
          <w:rFonts w:ascii="Book Antiqua" w:hAnsi="Book Antiqua"/>
        </w:rPr>
        <w:t>PMID</w:t>
      </w:r>
      <w:proofErr w:type="spellEnd"/>
      <w:r w:rsidRPr="0081499A">
        <w:rPr>
          <w:rFonts w:ascii="Book Antiqua" w:hAnsi="Book Antiqua"/>
        </w:rPr>
        <w:t>: 36816625 DOI: 10.3748/</w:t>
      </w:r>
      <w:proofErr w:type="spellStart"/>
      <w:r w:rsidRPr="0081499A">
        <w:rPr>
          <w:rFonts w:ascii="Book Antiqua" w:hAnsi="Book Antiqua"/>
        </w:rPr>
        <w:t>wjg.v29.i5.879</w:t>
      </w:r>
      <w:proofErr w:type="spellEnd"/>
      <w:r w:rsidRPr="0081499A">
        <w:rPr>
          <w:rFonts w:ascii="Book Antiqua" w:hAnsi="Book Antiqua"/>
        </w:rPr>
        <w:t>]</w:t>
      </w:r>
    </w:p>
    <w:p w14:paraId="41D4C6EA"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11 </w:t>
      </w:r>
      <w:r w:rsidRPr="0081499A">
        <w:rPr>
          <w:rFonts w:ascii="Book Antiqua" w:hAnsi="Book Antiqua"/>
          <w:b/>
          <w:bCs/>
        </w:rPr>
        <w:t>Esteva A</w:t>
      </w:r>
      <w:r w:rsidRPr="0081499A">
        <w:rPr>
          <w:rFonts w:ascii="Book Antiqua" w:hAnsi="Book Antiqua"/>
        </w:rPr>
        <w:t xml:space="preserve">, </w:t>
      </w:r>
      <w:proofErr w:type="spellStart"/>
      <w:r w:rsidRPr="0081499A">
        <w:rPr>
          <w:rFonts w:ascii="Book Antiqua" w:hAnsi="Book Antiqua"/>
        </w:rPr>
        <w:t>Kuprel</w:t>
      </w:r>
      <w:proofErr w:type="spellEnd"/>
      <w:r w:rsidRPr="0081499A">
        <w:rPr>
          <w:rFonts w:ascii="Book Antiqua" w:hAnsi="Book Antiqua"/>
        </w:rPr>
        <w:t xml:space="preserve"> B, Novoa RA, Ko J, </w:t>
      </w:r>
      <w:proofErr w:type="spellStart"/>
      <w:r w:rsidRPr="0081499A">
        <w:rPr>
          <w:rFonts w:ascii="Book Antiqua" w:hAnsi="Book Antiqua"/>
        </w:rPr>
        <w:t>Swetter</w:t>
      </w:r>
      <w:proofErr w:type="spellEnd"/>
      <w:r w:rsidRPr="0081499A">
        <w:rPr>
          <w:rFonts w:ascii="Book Antiqua" w:hAnsi="Book Antiqua"/>
        </w:rPr>
        <w:t xml:space="preserve"> SM, Blau HM, Thrun S. Dermatologist-level classification of skin cancer with deep neural networks. </w:t>
      </w:r>
      <w:r w:rsidRPr="0081499A">
        <w:rPr>
          <w:rFonts w:ascii="Book Antiqua" w:hAnsi="Book Antiqua"/>
          <w:i/>
          <w:iCs/>
        </w:rPr>
        <w:t>Nature</w:t>
      </w:r>
      <w:r w:rsidRPr="0081499A">
        <w:rPr>
          <w:rFonts w:ascii="Book Antiqua" w:hAnsi="Book Antiqua"/>
        </w:rPr>
        <w:t xml:space="preserve"> 2017; </w:t>
      </w:r>
      <w:r w:rsidRPr="0081499A">
        <w:rPr>
          <w:rFonts w:ascii="Book Antiqua" w:hAnsi="Book Antiqua"/>
          <w:b/>
          <w:bCs/>
        </w:rPr>
        <w:t>542</w:t>
      </w:r>
      <w:r w:rsidRPr="0081499A">
        <w:rPr>
          <w:rFonts w:ascii="Book Antiqua" w:hAnsi="Book Antiqua"/>
        </w:rPr>
        <w:t>: 115-118 [</w:t>
      </w:r>
      <w:proofErr w:type="spellStart"/>
      <w:r w:rsidRPr="0081499A">
        <w:rPr>
          <w:rFonts w:ascii="Book Antiqua" w:hAnsi="Book Antiqua"/>
        </w:rPr>
        <w:t>PMID</w:t>
      </w:r>
      <w:proofErr w:type="spellEnd"/>
      <w:r w:rsidRPr="0081499A">
        <w:rPr>
          <w:rFonts w:ascii="Book Antiqua" w:hAnsi="Book Antiqua"/>
        </w:rPr>
        <w:t>: 28117445 DOI: 10.1038/</w:t>
      </w:r>
      <w:proofErr w:type="spellStart"/>
      <w:r w:rsidRPr="0081499A">
        <w:rPr>
          <w:rFonts w:ascii="Book Antiqua" w:hAnsi="Book Antiqua"/>
        </w:rPr>
        <w:t>nature21056</w:t>
      </w:r>
      <w:proofErr w:type="spellEnd"/>
      <w:r w:rsidRPr="0081499A">
        <w:rPr>
          <w:rFonts w:ascii="Book Antiqua" w:hAnsi="Book Antiqua"/>
        </w:rPr>
        <w:t>]</w:t>
      </w:r>
    </w:p>
    <w:p w14:paraId="1ADFE656" w14:textId="77777777" w:rsidR="00AD3761" w:rsidRPr="0081499A" w:rsidRDefault="00000000">
      <w:pPr>
        <w:spacing w:line="360" w:lineRule="auto"/>
        <w:jc w:val="both"/>
        <w:rPr>
          <w:rFonts w:ascii="Book Antiqua" w:hAnsi="Book Antiqua"/>
        </w:rPr>
      </w:pPr>
      <w:r w:rsidRPr="0081499A">
        <w:rPr>
          <w:rFonts w:ascii="Book Antiqua" w:hAnsi="Book Antiqua"/>
        </w:rPr>
        <w:lastRenderedPageBreak/>
        <w:t xml:space="preserve">12 </w:t>
      </w:r>
      <w:r w:rsidRPr="0081499A">
        <w:rPr>
          <w:rFonts w:ascii="Book Antiqua" w:hAnsi="Book Antiqua"/>
          <w:b/>
          <w:bCs/>
        </w:rPr>
        <w:t>Hassan C</w:t>
      </w:r>
      <w:r w:rsidRPr="0081499A">
        <w:rPr>
          <w:rFonts w:ascii="Book Antiqua" w:hAnsi="Book Antiqua"/>
        </w:rPr>
        <w:t xml:space="preserve">, Spadaccini M, Iannone A, Maselli R, Jovani M, Chandrasekar VT, Antonelli G, Yu H, Areia M, Dinis-Ribeiro M, Bhandari P, Sharma P, Rex DK, Rösch T, Wallace M, Repici A. Performance of artificial intelligence in colonoscopy for adenoma and polyp detection: a systematic review and meta-analysis. </w:t>
      </w:r>
      <w:proofErr w:type="spellStart"/>
      <w:r w:rsidRPr="0081499A">
        <w:rPr>
          <w:rFonts w:ascii="Book Antiqua" w:hAnsi="Book Antiqua"/>
          <w:i/>
          <w:iCs/>
        </w:rPr>
        <w:t>Gastrointest</w:t>
      </w:r>
      <w:proofErr w:type="spellEnd"/>
      <w:r w:rsidRPr="0081499A">
        <w:rPr>
          <w:rFonts w:ascii="Book Antiqua" w:hAnsi="Book Antiqua"/>
          <w:i/>
          <w:iCs/>
        </w:rPr>
        <w:t xml:space="preserve"> </w:t>
      </w:r>
      <w:proofErr w:type="spellStart"/>
      <w:r w:rsidRPr="0081499A">
        <w:rPr>
          <w:rFonts w:ascii="Book Antiqua" w:hAnsi="Book Antiqua"/>
          <w:i/>
          <w:iCs/>
        </w:rPr>
        <w:t>Endosc</w:t>
      </w:r>
      <w:proofErr w:type="spellEnd"/>
      <w:r w:rsidRPr="0081499A">
        <w:rPr>
          <w:rFonts w:ascii="Book Antiqua" w:hAnsi="Book Antiqua"/>
        </w:rPr>
        <w:t xml:space="preserve"> 2021; </w:t>
      </w:r>
      <w:r w:rsidRPr="0081499A">
        <w:rPr>
          <w:rFonts w:ascii="Book Antiqua" w:hAnsi="Book Antiqua"/>
          <w:b/>
          <w:bCs/>
        </w:rPr>
        <w:t>93</w:t>
      </w:r>
      <w:r w:rsidRPr="0081499A">
        <w:rPr>
          <w:rFonts w:ascii="Book Antiqua" w:hAnsi="Book Antiqua"/>
        </w:rPr>
        <w:t>: 77-</w:t>
      </w:r>
      <w:proofErr w:type="spellStart"/>
      <w:r w:rsidRPr="0081499A">
        <w:rPr>
          <w:rFonts w:ascii="Book Antiqua" w:hAnsi="Book Antiqua"/>
        </w:rPr>
        <w:t>85.e6</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32598963 DOI: 10.1016/</w:t>
      </w:r>
      <w:proofErr w:type="spellStart"/>
      <w:r w:rsidRPr="0081499A">
        <w:rPr>
          <w:rFonts w:ascii="Book Antiqua" w:hAnsi="Book Antiqua"/>
        </w:rPr>
        <w:t>j.gie.2020.06.059</w:t>
      </w:r>
      <w:proofErr w:type="spellEnd"/>
      <w:r w:rsidRPr="0081499A">
        <w:rPr>
          <w:rFonts w:ascii="Book Antiqua" w:hAnsi="Book Antiqua"/>
        </w:rPr>
        <w:t>]</w:t>
      </w:r>
    </w:p>
    <w:p w14:paraId="1A94373A"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13 </w:t>
      </w:r>
      <w:proofErr w:type="spellStart"/>
      <w:r w:rsidRPr="0081499A">
        <w:rPr>
          <w:rFonts w:ascii="Book Antiqua" w:hAnsi="Book Antiqua"/>
          <w:b/>
          <w:bCs/>
        </w:rPr>
        <w:t>Mijwil</w:t>
      </w:r>
      <w:proofErr w:type="spellEnd"/>
      <w:r w:rsidRPr="0081499A">
        <w:rPr>
          <w:rFonts w:ascii="Book Antiqua" w:hAnsi="Book Antiqua"/>
          <w:b/>
          <w:bCs/>
        </w:rPr>
        <w:t xml:space="preserve"> MM,</w:t>
      </w:r>
      <w:r w:rsidRPr="0081499A">
        <w:rPr>
          <w:rFonts w:ascii="Book Antiqua" w:hAnsi="Book Antiqua"/>
        </w:rPr>
        <w:t xml:space="preserve"> Al-</w:t>
      </w:r>
      <w:proofErr w:type="spellStart"/>
      <w:r w:rsidRPr="0081499A">
        <w:rPr>
          <w:rFonts w:ascii="Book Antiqua" w:hAnsi="Book Antiqua"/>
        </w:rPr>
        <w:t>Mistarehi</w:t>
      </w:r>
      <w:proofErr w:type="spellEnd"/>
      <w:r w:rsidRPr="0081499A">
        <w:rPr>
          <w:rFonts w:ascii="Book Antiqua" w:hAnsi="Book Antiqua"/>
        </w:rPr>
        <w:t xml:space="preserve"> AH, </w:t>
      </w:r>
      <w:proofErr w:type="spellStart"/>
      <w:r w:rsidRPr="0081499A">
        <w:rPr>
          <w:rFonts w:ascii="Book Antiqua" w:hAnsi="Book Antiqua"/>
        </w:rPr>
        <w:t>Abotaleb</w:t>
      </w:r>
      <w:proofErr w:type="spellEnd"/>
      <w:r w:rsidRPr="0081499A">
        <w:rPr>
          <w:rFonts w:ascii="Book Antiqua" w:hAnsi="Book Antiqua"/>
        </w:rPr>
        <w:t xml:space="preserve"> M, El-</w:t>
      </w:r>
      <w:proofErr w:type="spellStart"/>
      <w:r w:rsidRPr="0081499A">
        <w:rPr>
          <w:rFonts w:ascii="Book Antiqua" w:hAnsi="Book Antiqua"/>
        </w:rPr>
        <w:t>kenawy</w:t>
      </w:r>
      <w:proofErr w:type="spellEnd"/>
      <w:r w:rsidRPr="0081499A">
        <w:rPr>
          <w:rFonts w:ascii="Book Antiqua" w:hAnsi="Book Antiqua"/>
        </w:rPr>
        <w:t xml:space="preserve"> EM, Ibrahim A, </w:t>
      </w:r>
      <w:proofErr w:type="spellStart"/>
      <w:r w:rsidRPr="0081499A">
        <w:rPr>
          <w:rFonts w:ascii="Book Antiqua" w:hAnsi="Book Antiqua"/>
        </w:rPr>
        <w:t>Abdelhamid6</w:t>
      </w:r>
      <w:proofErr w:type="spellEnd"/>
      <w:r w:rsidRPr="0081499A">
        <w:rPr>
          <w:rFonts w:ascii="Book Antiqua" w:hAnsi="Book Antiqua"/>
        </w:rPr>
        <w:t xml:space="preserve"> AA, Eid MM. From Pixels to Diagnoses: Deep Learning's Impact on Medical Image Processing-A Survey. </w:t>
      </w:r>
      <w:r w:rsidRPr="0081499A">
        <w:rPr>
          <w:rFonts w:ascii="Book Antiqua" w:hAnsi="Book Antiqua"/>
          <w:i/>
        </w:rPr>
        <w:t xml:space="preserve">Wasit J </w:t>
      </w:r>
      <w:proofErr w:type="spellStart"/>
      <w:r w:rsidRPr="0081499A">
        <w:rPr>
          <w:rFonts w:ascii="Book Antiqua" w:hAnsi="Book Antiqua"/>
          <w:i/>
        </w:rPr>
        <w:t>Comput</w:t>
      </w:r>
      <w:proofErr w:type="spellEnd"/>
      <w:r w:rsidRPr="0081499A">
        <w:rPr>
          <w:rFonts w:ascii="Book Antiqua" w:hAnsi="Book Antiqua"/>
          <w:i/>
        </w:rPr>
        <w:t xml:space="preserve"> Mathematics Sci</w:t>
      </w:r>
      <w:r w:rsidRPr="0081499A">
        <w:rPr>
          <w:rFonts w:ascii="Book Antiqua" w:hAnsi="Book Antiqua"/>
        </w:rPr>
        <w:t xml:space="preserve"> 2023; </w:t>
      </w:r>
      <w:r w:rsidRPr="0081499A">
        <w:rPr>
          <w:rFonts w:ascii="Book Antiqua" w:hAnsi="Book Antiqua"/>
          <w:b/>
        </w:rPr>
        <w:t>2</w:t>
      </w:r>
      <w:r w:rsidRPr="0081499A">
        <w:rPr>
          <w:rFonts w:ascii="Book Antiqua" w:hAnsi="Book Antiqua"/>
        </w:rPr>
        <w:t>: 9-15 [DOI: 10.31185/</w:t>
      </w:r>
      <w:proofErr w:type="spellStart"/>
      <w:r w:rsidRPr="0081499A">
        <w:rPr>
          <w:rFonts w:ascii="Book Antiqua" w:hAnsi="Book Antiqua"/>
        </w:rPr>
        <w:t>wjcms.178</w:t>
      </w:r>
      <w:proofErr w:type="spellEnd"/>
      <w:r w:rsidRPr="0081499A">
        <w:rPr>
          <w:rFonts w:ascii="Book Antiqua" w:hAnsi="Book Antiqua"/>
        </w:rPr>
        <w:t>]</w:t>
      </w:r>
    </w:p>
    <w:p w14:paraId="43177892"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14 </w:t>
      </w:r>
      <w:proofErr w:type="spellStart"/>
      <w:r w:rsidRPr="0081499A">
        <w:rPr>
          <w:rFonts w:ascii="Book Antiqua" w:hAnsi="Book Antiqua"/>
          <w:b/>
        </w:rPr>
        <w:t>Mijwil</w:t>
      </w:r>
      <w:proofErr w:type="spellEnd"/>
      <w:r w:rsidRPr="0081499A">
        <w:rPr>
          <w:rFonts w:ascii="Book Antiqua" w:hAnsi="Book Antiqua"/>
          <w:b/>
        </w:rPr>
        <w:t xml:space="preserve"> MM</w:t>
      </w:r>
      <w:r w:rsidRPr="0081499A">
        <w:rPr>
          <w:rFonts w:ascii="Book Antiqua" w:hAnsi="Book Antiqua"/>
        </w:rPr>
        <w:t xml:space="preserve">. Deep Convolutional Neural Network Architecture to Detect COVID-19 from Chest X-Ray Images. </w:t>
      </w:r>
      <w:r w:rsidRPr="0081499A">
        <w:rPr>
          <w:rFonts w:ascii="Book Antiqua" w:hAnsi="Book Antiqua"/>
          <w:i/>
        </w:rPr>
        <w:t>Iraqi J Sci</w:t>
      </w:r>
      <w:r w:rsidRPr="0081499A">
        <w:rPr>
          <w:rFonts w:ascii="Book Antiqua" w:hAnsi="Book Antiqua"/>
        </w:rPr>
        <w:t xml:space="preserve"> 2023</w:t>
      </w:r>
      <w:r w:rsidRPr="0081499A">
        <w:rPr>
          <w:rFonts w:ascii="Book Antiqua" w:hAnsi="Book Antiqua" w:cs="MS Mincho"/>
        </w:rPr>
        <w:t>;</w:t>
      </w:r>
      <w:r w:rsidRPr="0081499A">
        <w:rPr>
          <w:rFonts w:ascii="Book Antiqua" w:hAnsi="Book Antiqua"/>
        </w:rPr>
        <w:t xml:space="preserve"> </w:t>
      </w:r>
      <w:r w:rsidRPr="0081499A">
        <w:rPr>
          <w:rFonts w:ascii="Book Antiqua" w:hAnsi="Book Antiqua"/>
          <w:b/>
        </w:rPr>
        <w:t>64</w:t>
      </w:r>
      <w:r w:rsidRPr="0081499A">
        <w:rPr>
          <w:rFonts w:ascii="Book Antiqua" w:hAnsi="Book Antiqua"/>
        </w:rPr>
        <w:t>: 2561-2574 [DOI: 10.24996/</w:t>
      </w:r>
      <w:proofErr w:type="spellStart"/>
      <w:r w:rsidRPr="0081499A">
        <w:rPr>
          <w:rFonts w:ascii="Book Antiqua" w:hAnsi="Book Antiqua"/>
        </w:rPr>
        <w:t>ijs.2023.64.5.38</w:t>
      </w:r>
      <w:proofErr w:type="spellEnd"/>
      <w:r w:rsidRPr="0081499A">
        <w:rPr>
          <w:rFonts w:ascii="Book Antiqua" w:hAnsi="Book Antiqua"/>
        </w:rPr>
        <w:t>]</w:t>
      </w:r>
    </w:p>
    <w:p w14:paraId="76796455"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15 </w:t>
      </w:r>
      <w:r w:rsidRPr="0081499A">
        <w:rPr>
          <w:rFonts w:ascii="Book Antiqua" w:hAnsi="Book Antiqua"/>
          <w:b/>
          <w:bCs/>
        </w:rPr>
        <w:t>Mascarenhas Saraiva MJ</w:t>
      </w:r>
      <w:r w:rsidRPr="0081499A">
        <w:rPr>
          <w:rFonts w:ascii="Book Antiqua" w:hAnsi="Book Antiqua"/>
        </w:rPr>
        <w:t xml:space="preserve">, Afonso J, Ribeiro T, Ferreira J, Cardoso H, Andrade AP, Parente M, Natal R, Mascarenhas Saraiva M, Macedo G. Deep </w:t>
      </w:r>
      <w:proofErr w:type="gramStart"/>
      <w:r w:rsidRPr="0081499A">
        <w:rPr>
          <w:rFonts w:ascii="Book Antiqua" w:hAnsi="Book Antiqua"/>
        </w:rPr>
        <w:t>learning</w:t>
      </w:r>
      <w:proofErr w:type="gramEnd"/>
      <w:r w:rsidRPr="0081499A">
        <w:rPr>
          <w:rFonts w:ascii="Book Antiqua" w:hAnsi="Book Antiqua"/>
        </w:rPr>
        <w:t xml:space="preserve"> and capsule endoscopy: automatic identification and differentiation of small bowel lesions with distinct </w:t>
      </w:r>
      <w:proofErr w:type="spellStart"/>
      <w:r w:rsidRPr="0081499A">
        <w:rPr>
          <w:rFonts w:ascii="Book Antiqua" w:hAnsi="Book Antiqua"/>
        </w:rPr>
        <w:t>haemorrhagic</w:t>
      </w:r>
      <w:proofErr w:type="spellEnd"/>
      <w:r w:rsidRPr="0081499A">
        <w:rPr>
          <w:rFonts w:ascii="Book Antiqua" w:hAnsi="Book Antiqua"/>
        </w:rPr>
        <w:t xml:space="preserve"> potential using a convolutional neural network. </w:t>
      </w:r>
      <w:proofErr w:type="spellStart"/>
      <w:r w:rsidRPr="0081499A">
        <w:rPr>
          <w:rFonts w:ascii="Book Antiqua" w:hAnsi="Book Antiqua"/>
          <w:i/>
          <w:iCs/>
        </w:rPr>
        <w:t>BMJ</w:t>
      </w:r>
      <w:proofErr w:type="spellEnd"/>
      <w:r w:rsidRPr="0081499A">
        <w:rPr>
          <w:rFonts w:ascii="Book Antiqua" w:hAnsi="Book Antiqua"/>
          <w:i/>
          <w:iCs/>
        </w:rPr>
        <w:t xml:space="preserve"> Open Gastroenterol</w:t>
      </w:r>
      <w:r w:rsidRPr="0081499A">
        <w:rPr>
          <w:rFonts w:ascii="Book Antiqua" w:hAnsi="Book Antiqua"/>
        </w:rPr>
        <w:t xml:space="preserve"> 2021; </w:t>
      </w:r>
      <w:r w:rsidRPr="0081499A">
        <w:rPr>
          <w:rFonts w:ascii="Book Antiqua" w:hAnsi="Book Antiqua"/>
          <w:b/>
          <w:bCs/>
        </w:rPr>
        <w:t>8</w:t>
      </w:r>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34580155 DOI: 10.1136/</w:t>
      </w:r>
      <w:proofErr w:type="spellStart"/>
      <w:r w:rsidRPr="0081499A">
        <w:rPr>
          <w:rFonts w:ascii="Book Antiqua" w:hAnsi="Book Antiqua"/>
        </w:rPr>
        <w:t>bmjgast</w:t>
      </w:r>
      <w:proofErr w:type="spellEnd"/>
      <w:r w:rsidRPr="0081499A">
        <w:rPr>
          <w:rFonts w:ascii="Book Antiqua" w:hAnsi="Book Antiqua"/>
        </w:rPr>
        <w:t>-2021-000753]</w:t>
      </w:r>
    </w:p>
    <w:p w14:paraId="2A0B1547"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16 </w:t>
      </w:r>
      <w:r w:rsidRPr="0081499A">
        <w:rPr>
          <w:rFonts w:ascii="Book Antiqua" w:hAnsi="Book Antiqua"/>
          <w:b/>
          <w:bCs/>
        </w:rPr>
        <w:t>Ferreira JPS</w:t>
      </w:r>
      <w:r w:rsidRPr="0081499A">
        <w:rPr>
          <w:rFonts w:ascii="Book Antiqua" w:hAnsi="Book Antiqua"/>
        </w:rPr>
        <w:t xml:space="preserve">, de Mascarenhas Saraiva </w:t>
      </w:r>
      <w:proofErr w:type="spellStart"/>
      <w:r w:rsidRPr="0081499A">
        <w:rPr>
          <w:rFonts w:ascii="Book Antiqua" w:hAnsi="Book Antiqua"/>
        </w:rPr>
        <w:t>MJDQEC</w:t>
      </w:r>
      <w:proofErr w:type="spellEnd"/>
      <w:r w:rsidRPr="0081499A">
        <w:rPr>
          <w:rFonts w:ascii="Book Antiqua" w:hAnsi="Book Antiqua"/>
        </w:rPr>
        <w:t xml:space="preserve">, Afonso JPL, Ribeiro </w:t>
      </w:r>
      <w:proofErr w:type="spellStart"/>
      <w:r w:rsidRPr="0081499A">
        <w:rPr>
          <w:rFonts w:ascii="Book Antiqua" w:hAnsi="Book Antiqua"/>
        </w:rPr>
        <w:t>TFC</w:t>
      </w:r>
      <w:proofErr w:type="spellEnd"/>
      <w:r w:rsidRPr="0081499A">
        <w:rPr>
          <w:rFonts w:ascii="Book Antiqua" w:hAnsi="Book Antiqua"/>
        </w:rPr>
        <w:t xml:space="preserve">, Cardoso HMC, Ribeiro Andrade AP, de Mascarenhas Saraiva </w:t>
      </w:r>
      <w:proofErr w:type="spellStart"/>
      <w:r w:rsidRPr="0081499A">
        <w:rPr>
          <w:rFonts w:ascii="Book Antiqua" w:hAnsi="Book Antiqua"/>
        </w:rPr>
        <w:t>MNG</w:t>
      </w:r>
      <w:proofErr w:type="spellEnd"/>
      <w:r w:rsidRPr="0081499A">
        <w:rPr>
          <w:rFonts w:ascii="Book Antiqua" w:hAnsi="Book Antiqua"/>
        </w:rPr>
        <w:t xml:space="preserve">, Parente </w:t>
      </w:r>
      <w:proofErr w:type="spellStart"/>
      <w:r w:rsidRPr="0081499A">
        <w:rPr>
          <w:rFonts w:ascii="Book Antiqua" w:hAnsi="Book Antiqua"/>
        </w:rPr>
        <w:t>MPL</w:t>
      </w:r>
      <w:proofErr w:type="spellEnd"/>
      <w:r w:rsidRPr="0081499A">
        <w:rPr>
          <w:rFonts w:ascii="Book Antiqua" w:hAnsi="Book Antiqua"/>
        </w:rPr>
        <w:t xml:space="preserve">, Natal Jorge R, Lopes SIO, de Macedo GMG. Identification of Ulcers and Erosions by the Novel </w:t>
      </w:r>
      <w:proofErr w:type="spellStart"/>
      <w:r w:rsidRPr="0081499A">
        <w:rPr>
          <w:rFonts w:ascii="Book Antiqua" w:hAnsi="Book Antiqua"/>
        </w:rPr>
        <w:t>Pillcam</w:t>
      </w:r>
      <w:proofErr w:type="spellEnd"/>
      <w:r w:rsidRPr="0081499A">
        <w:rPr>
          <w:rFonts w:ascii="Book Antiqua" w:hAnsi="Book Antiqua"/>
        </w:rPr>
        <w:t xml:space="preserve">™ Crohn's Capsule Using a Convolutional Neural Network: A </w:t>
      </w:r>
      <w:proofErr w:type="spellStart"/>
      <w:r w:rsidRPr="0081499A">
        <w:rPr>
          <w:rFonts w:ascii="Book Antiqua" w:hAnsi="Book Antiqua"/>
        </w:rPr>
        <w:t>Multicentre</w:t>
      </w:r>
      <w:proofErr w:type="spellEnd"/>
      <w:r w:rsidRPr="0081499A">
        <w:rPr>
          <w:rFonts w:ascii="Book Antiqua" w:hAnsi="Book Antiqua"/>
        </w:rPr>
        <w:t xml:space="preserve"> Pilot Study. </w:t>
      </w:r>
      <w:r w:rsidRPr="0081499A">
        <w:rPr>
          <w:rFonts w:ascii="Book Antiqua" w:hAnsi="Book Antiqua"/>
          <w:i/>
          <w:iCs/>
        </w:rPr>
        <w:t xml:space="preserve">J </w:t>
      </w:r>
      <w:proofErr w:type="spellStart"/>
      <w:r w:rsidRPr="0081499A">
        <w:rPr>
          <w:rFonts w:ascii="Book Antiqua" w:hAnsi="Book Antiqua"/>
          <w:i/>
          <w:iCs/>
        </w:rPr>
        <w:t>Crohns</w:t>
      </w:r>
      <w:proofErr w:type="spellEnd"/>
      <w:r w:rsidRPr="0081499A">
        <w:rPr>
          <w:rFonts w:ascii="Book Antiqua" w:hAnsi="Book Antiqua"/>
          <w:i/>
          <w:iCs/>
        </w:rPr>
        <w:t xml:space="preserve"> Colitis</w:t>
      </w:r>
      <w:r w:rsidRPr="0081499A">
        <w:rPr>
          <w:rFonts w:ascii="Book Antiqua" w:hAnsi="Book Antiqua"/>
        </w:rPr>
        <w:t xml:space="preserve"> 2022; </w:t>
      </w:r>
      <w:r w:rsidRPr="0081499A">
        <w:rPr>
          <w:rFonts w:ascii="Book Antiqua" w:hAnsi="Book Antiqua"/>
          <w:b/>
          <w:bCs/>
        </w:rPr>
        <w:t>16</w:t>
      </w:r>
      <w:r w:rsidRPr="0081499A">
        <w:rPr>
          <w:rFonts w:ascii="Book Antiqua" w:hAnsi="Book Antiqua"/>
        </w:rPr>
        <w:t>: 169-172 [</w:t>
      </w:r>
      <w:proofErr w:type="spellStart"/>
      <w:r w:rsidRPr="0081499A">
        <w:rPr>
          <w:rFonts w:ascii="Book Antiqua" w:hAnsi="Book Antiqua"/>
        </w:rPr>
        <w:t>PMID</w:t>
      </w:r>
      <w:proofErr w:type="spellEnd"/>
      <w:r w:rsidRPr="0081499A">
        <w:rPr>
          <w:rFonts w:ascii="Book Antiqua" w:hAnsi="Book Antiqua"/>
        </w:rPr>
        <w:t>: 34228113 DOI: 10.1093/</w:t>
      </w:r>
      <w:proofErr w:type="spellStart"/>
      <w:r w:rsidRPr="0081499A">
        <w:rPr>
          <w:rFonts w:ascii="Book Antiqua" w:hAnsi="Book Antiqua"/>
        </w:rPr>
        <w:t>ecco-jcc</w:t>
      </w:r>
      <w:proofErr w:type="spellEnd"/>
      <w:r w:rsidRPr="0081499A">
        <w:rPr>
          <w:rFonts w:ascii="Book Antiqua" w:hAnsi="Book Antiqua"/>
        </w:rPr>
        <w:t>/</w:t>
      </w:r>
      <w:proofErr w:type="spellStart"/>
      <w:r w:rsidRPr="0081499A">
        <w:rPr>
          <w:rFonts w:ascii="Book Antiqua" w:hAnsi="Book Antiqua"/>
        </w:rPr>
        <w:t>jjab117</w:t>
      </w:r>
      <w:proofErr w:type="spellEnd"/>
      <w:r w:rsidRPr="0081499A">
        <w:rPr>
          <w:rFonts w:ascii="Book Antiqua" w:hAnsi="Book Antiqua"/>
        </w:rPr>
        <w:t>]</w:t>
      </w:r>
    </w:p>
    <w:p w14:paraId="063C1D23"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17 </w:t>
      </w:r>
      <w:r w:rsidRPr="0081499A">
        <w:rPr>
          <w:rFonts w:ascii="Book Antiqua" w:hAnsi="Book Antiqua"/>
          <w:b/>
          <w:bCs/>
        </w:rPr>
        <w:t>Mascarenhas Saraiva M</w:t>
      </w:r>
      <w:r w:rsidRPr="0081499A">
        <w:rPr>
          <w:rFonts w:ascii="Book Antiqua" w:hAnsi="Book Antiqua"/>
        </w:rPr>
        <w:t xml:space="preserve">, Ribeiro T, Afonso J, Andrade P, Cardoso P, Ferreira J, Cardoso H, Macedo G. Deep Learning and Device-Assisted </w:t>
      </w:r>
      <w:proofErr w:type="spellStart"/>
      <w:r w:rsidRPr="0081499A">
        <w:rPr>
          <w:rFonts w:ascii="Book Antiqua" w:hAnsi="Book Antiqua"/>
        </w:rPr>
        <w:t>Enteroscopy</w:t>
      </w:r>
      <w:proofErr w:type="spellEnd"/>
      <w:r w:rsidRPr="0081499A">
        <w:rPr>
          <w:rFonts w:ascii="Book Antiqua" w:hAnsi="Book Antiqua"/>
        </w:rPr>
        <w:t xml:space="preserve">: Automatic Detection of Gastrointestinal </w:t>
      </w:r>
      <w:proofErr w:type="spellStart"/>
      <w:r w:rsidRPr="0081499A">
        <w:rPr>
          <w:rFonts w:ascii="Book Antiqua" w:hAnsi="Book Antiqua"/>
        </w:rPr>
        <w:t>Angioectasia</w:t>
      </w:r>
      <w:proofErr w:type="spellEnd"/>
      <w:r w:rsidRPr="0081499A">
        <w:rPr>
          <w:rFonts w:ascii="Book Antiqua" w:hAnsi="Book Antiqua"/>
        </w:rPr>
        <w:t xml:space="preserve">. </w:t>
      </w:r>
      <w:proofErr w:type="spellStart"/>
      <w:r w:rsidRPr="0081499A">
        <w:rPr>
          <w:rFonts w:ascii="Book Antiqua" w:hAnsi="Book Antiqua"/>
          <w:i/>
          <w:iCs/>
        </w:rPr>
        <w:t>Medicina</w:t>
      </w:r>
      <w:proofErr w:type="spellEnd"/>
      <w:r w:rsidRPr="0081499A">
        <w:rPr>
          <w:rFonts w:ascii="Book Antiqua" w:hAnsi="Book Antiqua"/>
          <w:i/>
          <w:iCs/>
        </w:rPr>
        <w:t xml:space="preserve"> (Kaunas)</w:t>
      </w:r>
      <w:r w:rsidRPr="0081499A">
        <w:rPr>
          <w:rFonts w:ascii="Book Antiqua" w:hAnsi="Book Antiqua"/>
        </w:rPr>
        <w:t xml:space="preserve"> 2021; </w:t>
      </w:r>
      <w:r w:rsidRPr="0081499A">
        <w:rPr>
          <w:rFonts w:ascii="Book Antiqua" w:hAnsi="Book Antiqua"/>
          <w:b/>
          <w:bCs/>
        </w:rPr>
        <w:t>57</w:t>
      </w:r>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34946323 DOI: 10.3390/</w:t>
      </w:r>
      <w:proofErr w:type="spellStart"/>
      <w:r w:rsidRPr="0081499A">
        <w:rPr>
          <w:rFonts w:ascii="Book Antiqua" w:hAnsi="Book Antiqua"/>
        </w:rPr>
        <w:t>medicina57121378</w:t>
      </w:r>
      <w:proofErr w:type="spellEnd"/>
      <w:r w:rsidRPr="0081499A">
        <w:rPr>
          <w:rFonts w:ascii="Book Antiqua" w:hAnsi="Book Antiqua"/>
        </w:rPr>
        <w:t>]</w:t>
      </w:r>
    </w:p>
    <w:p w14:paraId="4B36811C" w14:textId="77777777" w:rsidR="00AD3761" w:rsidRPr="0081499A" w:rsidRDefault="00000000">
      <w:pPr>
        <w:spacing w:line="360" w:lineRule="auto"/>
        <w:jc w:val="both"/>
        <w:rPr>
          <w:rFonts w:ascii="Book Antiqua" w:hAnsi="Book Antiqua"/>
        </w:rPr>
      </w:pPr>
      <w:r w:rsidRPr="0081499A">
        <w:rPr>
          <w:rFonts w:ascii="Book Antiqua" w:hAnsi="Book Antiqua"/>
        </w:rPr>
        <w:t xml:space="preserve">18 </w:t>
      </w:r>
      <w:r w:rsidRPr="0081499A">
        <w:rPr>
          <w:rFonts w:ascii="Book Antiqua" w:hAnsi="Book Antiqua"/>
          <w:b/>
          <w:bCs/>
        </w:rPr>
        <w:t xml:space="preserve">Zhou </w:t>
      </w:r>
      <w:proofErr w:type="spellStart"/>
      <w:r w:rsidRPr="0081499A">
        <w:rPr>
          <w:rFonts w:ascii="Book Antiqua" w:hAnsi="Book Antiqua"/>
          <w:b/>
          <w:bCs/>
        </w:rPr>
        <w:t>JX</w:t>
      </w:r>
      <w:proofErr w:type="spellEnd"/>
      <w:r w:rsidRPr="0081499A">
        <w:rPr>
          <w:rFonts w:ascii="Book Antiqua" w:hAnsi="Book Antiqua"/>
        </w:rPr>
        <w:t xml:space="preserve">, Yang Z, Xi DH, Dai </w:t>
      </w:r>
      <w:proofErr w:type="spellStart"/>
      <w:r w:rsidRPr="0081499A">
        <w:rPr>
          <w:rFonts w:ascii="Book Antiqua" w:hAnsi="Book Antiqua"/>
        </w:rPr>
        <w:t>SJ</w:t>
      </w:r>
      <w:proofErr w:type="spellEnd"/>
      <w:r w:rsidRPr="0081499A">
        <w:rPr>
          <w:rFonts w:ascii="Book Antiqua" w:hAnsi="Book Antiqua"/>
        </w:rPr>
        <w:t xml:space="preserve">, Feng </w:t>
      </w:r>
      <w:proofErr w:type="spellStart"/>
      <w:r w:rsidRPr="0081499A">
        <w:rPr>
          <w:rFonts w:ascii="Book Antiqua" w:hAnsi="Book Antiqua"/>
        </w:rPr>
        <w:t>ZQ</w:t>
      </w:r>
      <w:proofErr w:type="spellEnd"/>
      <w:r w:rsidRPr="0081499A">
        <w:rPr>
          <w:rFonts w:ascii="Book Antiqua" w:hAnsi="Book Antiqua"/>
        </w:rPr>
        <w:t xml:space="preserve">, Li JY, Xu W, Wang H. Enhanced segmentation of gastrointestinal polyps from capsule endoscopy images with artifacts using ensemble learning. </w:t>
      </w:r>
      <w:r w:rsidRPr="0081499A">
        <w:rPr>
          <w:rFonts w:ascii="Book Antiqua" w:hAnsi="Book Antiqua"/>
          <w:i/>
          <w:iCs/>
        </w:rPr>
        <w:t>World J Gastroenterol</w:t>
      </w:r>
      <w:r w:rsidRPr="0081499A">
        <w:rPr>
          <w:rFonts w:ascii="Book Antiqua" w:hAnsi="Book Antiqua"/>
        </w:rPr>
        <w:t xml:space="preserve"> 2022; </w:t>
      </w:r>
      <w:r w:rsidRPr="0081499A">
        <w:rPr>
          <w:rFonts w:ascii="Book Antiqua" w:hAnsi="Book Antiqua"/>
          <w:b/>
          <w:bCs/>
        </w:rPr>
        <w:t>28</w:t>
      </w:r>
      <w:r w:rsidRPr="0081499A">
        <w:rPr>
          <w:rFonts w:ascii="Book Antiqua" w:hAnsi="Book Antiqua"/>
        </w:rPr>
        <w:t>: 5931-5943 [</w:t>
      </w:r>
      <w:proofErr w:type="spellStart"/>
      <w:r w:rsidRPr="0081499A">
        <w:rPr>
          <w:rFonts w:ascii="Book Antiqua" w:hAnsi="Book Antiqua"/>
        </w:rPr>
        <w:t>PMID</w:t>
      </w:r>
      <w:proofErr w:type="spellEnd"/>
      <w:r w:rsidRPr="0081499A">
        <w:rPr>
          <w:rFonts w:ascii="Book Antiqua" w:hAnsi="Book Antiqua"/>
        </w:rPr>
        <w:t>: 36405108 DOI: 10.3748/</w:t>
      </w:r>
      <w:proofErr w:type="spellStart"/>
      <w:r w:rsidRPr="0081499A">
        <w:rPr>
          <w:rFonts w:ascii="Book Antiqua" w:hAnsi="Book Antiqua"/>
        </w:rPr>
        <w:t>wjg.v28.i41.5931</w:t>
      </w:r>
      <w:proofErr w:type="spellEnd"/>
      <w:r w:rsidRPr="0081499A">
        <w:rPr>
          <w:rFonts w:ascii="Book Antiqua" w:hAnsi="Book Antiqua"/>
        </w:rPr>
        <w:t>]</w:t>
      </w:r>
    </w:p>
    <w:p w14:paraId="0503EE43" w14:textId="77777777" w:rsidR="00AD3761" w:rsidRPr="0081499A" w:rsidRDefault="00000000">
      <w:pPr>
        <w:spacing w:line="360" w:lineRule="auto"/>
        <w:jc w:val="both"/>
        <w:rPr>
          <w:rFonts w:ascii="Book Antiqua" w:hAnsi="Book Antiqua"/>
        </w:rPr>
      </w:pPr>
      <w:r w:rsidRPr="0081499A">
        <w:rPr>
          <w:rFonts w:ascii="Book Antiqua" w:hAnsi="Book Antiqua"/>
        </w:rPr>
        <w:lastRenderedPageBreak/>
        <w:t xml:space="preserve">19 </w:t>
      </w:r>
      <w:r w:rsidRPr="0081499A">
        <w:rPr>
          <w:rFonts w:ascii="Book Antiqua" w:hAnsi="Book Antiqua"/>
          <w:b/>
          <w:bCs/>
        </w:rPr>
        <w:t>Li P,</w:t>
      </w:r>
      <w:r w:rsidRPr="0081499A">
        <w:rPr>
          <w:rFonts w:ascii="Book Antiqua" w:hAnsi="Book Antiqua"/>
        </w:rPr>
        <w:t xml:space="preserve"> Li Z, Gao F, Wan L, Yu J. Convolutional neural networks for intestinal hemorrhage detection in wireless capsule endoscopy images. Proceedings of the 2017 IEEE International Conference on Multimedia and Expo (ICME); 2017 Jul 10–14; Hong Kong, China. ICME, 2017: 1518–1523</w:t>
      </w:r>
    </w:p>
    <w:p w14:paraId="02D820B7" w14:textId="77777777" w:rsidR="00AD3761" w:rsidRPr="0081499A" w:rsidRDefault="00000000">
      <w:pPr>
        <w:spacing w:line="360" w:lineRule="auto"/>
        <w:jc w:val="both"/>
        <w:rPr>
          <w:rFonts w:ascii="Book Antiqua" w:hAnsi="Book Antiqua"/>
        </w:rPr>
      </w:pPr>
      <w:r w:rsidRPr="0081499A">
        <w:rPr>
          <w:rFonts w:ascii="Book Antiqua" w:hAnsi="Book Antiqua"/>
        </w:rPr>
        <w:t xml:space="preserve">20 </w:t>
      </w:r>
      <w:r w:rsidRPr="0081499A">
        <w:rPr>
          <w:rFonts w:ascii="Book Antiqua" w:hAnsi="Book Antiqua"/>
          <w:b/>
          <w:bCs/>
        </w:rPr>
        <w:t xml:space="preserve">Jiang </w:t>
      </w:r>
      <w:proofErr w:type="spellStart"/>
      <w:r w:rsidRPr="0081499A">
        <w:rPr>
          <w:rFonts w:ascii="Book Antiqua" w:hAnsi="Book Antiqua"/>
          <w:b/>
          <w:bCs/>
        </w:rPr>
        <w:t>PY</w:t>
      </w:r>
      <w:proofErr w:type="spellEnd"/>
      <w:r w:rsidRPr="0081499A">
        <w:rPr>
          <w:rFonts w:ascii="Book Antiqua" w:hAnsi="Book Antiqua"/>
          <w:b/>
          <w:bCs/>
        </w:rPr>
        <w:t>,</w:t>
      </w:r>
      <w:r w:rsidRPr="0081499A">
        <w:rPr>
          <w:rFonts w:ascii="Book Antiqua" w:hAnsi="Book Antiqua"/>
        </w:rPr>
        <w:t xml:space="preserve"> Ergu DJ, Liu FY, Cai Y, Ma B. A Review of Yolo Algorithm Developments. </w:t>
      </w:r>
      <w:r w:rsidRPr="0081499A">
        <w:rPr>
          <w:rFonts w:ascii="Book Antiqua" w:hAnsi="Book Antiqua"/>
          <w:i/>
        </w:rPr>
        <w:t xml:space="preserve">Procedia </w:t>
      </w:r>
      <w:proofErr w:type="spellStart"/>
      <w:r w:rsidRPr="0081499A">
        <w:rPr>
          <w:rFonts w:ascii="Book Antiqua" w:hAnsi="Book Antiqua"/>
          <w:i/>
        </w:rPr>
        <w:t>Comput</w:t>
      </w:r>
      <w:proofErr w:type="spellEnd"/>
      <w:r w:rsidRPr="0081499A">
        <w:rPr>
          <w:rFonts w:ascii="Book Antiqua" w:hAnsi="Book Antiqua"/>
          <w:i/>
        </w:rPr>
        <w:t xml:space="preserve"> Sci</w:t>
      </w:r>
      <w:r w:rsidRPr="0081499A">
        <w:rPr>
          <w:rFonts w:ascii="Book Antiqua" w:hAnsi="Book Antiqua"/>
        </w:rPr>
        <w:t xml:space="preserve"> 2022; </w:t>
      </w:r>
      <w:r w:rsidRPr="0081499A">
        <w:rPr>
          <w:rFonts w:ascii="Book Antiqua" w:hAnsi="Book Antiqua"/>
          <w:b/>
        </w:rPr>
        <w:t>199</w:t>
      </w:r>
      <w:r w:rsidRPr="0081499A">
        <w:rPr>
          <w:rFonts w:ascii="Book Antiqua" w:hAnsi="Book Antiqua"/>
        </w:rPr>
        <w:t>: 1066–1073</w:t>
      </w:r>
    </w:p>
    <w:p w14:paraId="386BAB94" w14:textId="77777777" w:rsidR="00AD3761" w:rsidRPr="0081499A" w:rsidRDefault="00000000">
      <w:pPr>
        <w:spacing w:line="360" w:lineRule="auto"/>
        <w:jc w:val="both"/>
        <w:rPr>
          <w:rFonts w:ascii="Book Antiqua" w:hAnsi="Book Antiqua"/>
        </w:rPr>
      </w:pPr>
      <w:r w:rsidRPr="0081499A">
        <w:rPr>
          <w:rFonts w:ascii="Book Antiqua" w:hAnsi="Book Antiqua"/>
        </w:rPr>
        <w:t xml:space="preserve">21 </w:t>
      </w:r>
      <w:r w:rsidRPr="0081499A">
        <w:rPr>
          <w:rFonts w:ascii="Book Antiqua" w:hAnsi="Book Antiqua"/>
          <w:b/>
          <w:bCs/>
        </w:rPr>
        <w:t>Saurin JC</w:t>
      </w:r>
      <w:r w:rsidRPr="0081499A">
        <w:rPr>
          <w:rFonts w:ascii="Book Antiqua" w:hAnsi="Book Antiqua"/>
        </w:rPr>
        <w:t xml:space="preserve">, Delvaux M, Gaudin </w:t>
      </w:r>
      <w:proofErr w:type="spellStart"/>
      <w:r w:rsidRPr="0081499A">
        <w:rPr>
          <w:rFonts w:ascii="Book Antiqua" w:hAnsi="Book Antiqua"/>
        </w:rPr>
        <w:t>JL</w:t>
      </w:r>
      <w:proofErr w:type="spellEnd"/>
      <w:r w:rsidRPr="0081499A">
        <w:rPr>
          <w:rFonts w:ascii="Book Antiqua" w:hAnsi="Book Antiqua"/>
        </w:rPr>
        <w:t xml:space="preserve">, Fassler I, </w:t>
      </w:r>
      <w:proofErr w:type="spellStart"/>
      <w:r w:rsidRPr="0081499A">
        <w:rPr>
          <w:rFonts w:ascii="Book Antiqua" w:hAnsi="Book Antiqua"/>
        </w:rPr>
        <w:t>Villarejo</w:t>
      </w:r>
      <w:proofErr w:type="spellEnd"/>
      <w:r w:rsidRPr="0081499A">
        <w:rPr>
          <w:rFonts w:ascii="Book Antiqua" w:hAnsi="Book Antiqua"/>
        </w:rPr>
        <w:t xml:space="preserve"> J, Vahedi K, </w:t>
      </w:r>
      <w:proofErr w:type="spellStart"/>
      <w:r w:rsidRPr="0081499A">
        <w:rPr>
          <w:rFonts w:ascii="Book Antiqua" w:hAnsi="Book Antiqua"/>
        </w:rPr>
        <w:t>Bitoun</w:t>
      </w:r>
      <w:proofErr w:type="spellEnd"/>
      <w:r w:rsidRPr="0081499A">
        <w:rPr>
          <w:rFonts w:ascii="Book Antiqua" w:hAnsi="Book Antiqua"/>
        </w:rPr>
        <w:t xml:space="preserve"> A, Canard JM, </w:t>
      </w:r>
      <w:proofErr w:type="spellStart"/>
      <w:r w:rsidRPr="0081499A">
        <w:rPr>
          <w:rFonts w:ascii="Book Antiqua" w:hAnsi="Book Antiqua"/>
        </w:rPr>
        <w:t>Souquet</w:t>
      </w:r>
      <w:proofErr w:type="spellEnd"/>
      <w:r w:rsidRPr="0081499A">
        <w:rPr>
          <w:rFonts w:ascii="Book Antiqua" w:hAnsi="Book Antiqua"/>
        </w:rPr>
        <w:t xml:space="preserve"> JC, </w:t>
      </w:r>
      <w:proofErr w:type="spellStart"/>
      <w:r w:rsidRPr="0081499A">
        <w:rPr>
          <w:rFonts w:ascii="Book Antiqua" w:hAnsi="Book Antiqua"/>
        </w:rPr>
        <w:t>Ponchon</w:t>
      </w:r>
      <w:proofErr w:type="spellEnd"/>
      <w:r w:rsidRPr="0081499A">
        <w:rPr>
          <w:rFonts w:ascii="Book Antiqua" w:hAnsi="Book Antiqua"/>
        </w:rPr>
        <w:t xml:space="preserve"> T, Florent C, Gay G. Diagnostic value of endoscopic capsule in patients with obscure digestive bleeding: blinded comparison with video push-</w:t>
      </w:r>
      <w:proofErr w:type="spellStart"/>
      <w:r w:rsidRPr="0081499A">
        <w:rPr>
          <w:rFonts w:ascii="Book Antiqua" w:hAnsi="Book Antiqua"/>
        </w:rPr>
        <w:t>enteroscopy</w:t>
      </w:r>
      <w:proofErr w:type="spellEnd"/>
      <w:r w:rsidRPr="0081499A">
        <w:rPr>
          <w:rFonts w:ascii="Book Antiqua" w:hAnsi="Book Antiqua"/>
        </w:rPr>
        <w:t xml:space="preserve">. </w:t>
      </w:r>
      <w:r w:rsidRPr="0081499A">
        <w:rPr>
          <w:rFonts w:ascii="Book Antiqua" w:hAnsi="Book Antiqua"/>
          <w:i/>
          <w:iCs/>
        </w:rPr>
        <w:t>Endoscopy</w:t>
      </w:r>
      <w:r w:rsidRPr="0081499A">
        <w:rPr>
          <w:rFonts w:ascii="Book Antiqua" w:hAnsi="Book Antiqua"/>
        </w:rPr>
        <w:t xml:space="preserve"> 2003; </w:t>
      </w:r>
      <w:r w:rsidRPr="0081499A">
        <w:rPr>
          <w:rFonts w:ascii="Book Antiqua" w:hAnsi="Book Antiqua"/>
          <w:b/>
          <w:bCs/>
        </w:rPr>
        <w:t>35</w:t>
      </w:r>
      <w:r w:rsidRPr="0081499A">
        <w:rPr>
          <w:rFonts w:ascii="Book Antiqua" w:hAnsi="Book Antiqua"/>
        </w:rPr>
        <w:t>: 576-584 [</w:t>
      </w:r>
      <w:proofErr w:type="spellStart"/>
      <w:r w:rsidRPr="0081499A">
        <w:rPr>
          <w:rFonts w:ascii="Book Antiqua" w:hAnsi="Book Antiqua"/>
        </w:rPr>
        <w:t>PMID</w:t>
      </w:r>
      <w:proofErr w:type="spellEnd"/>
      <w:r w:rsidRPr="0081499A">
        <w:rPr>
          <w:rFonts w:ascii="Book Antiqua" w:hAnsi="Book Antiqua"/>
        </w:rPr>
        <w:t>: 12822092 DOI: 10.1055/s-2003-40244]</w:t>
      </w:r>
    </w:p>
    <w:p w14:paraId="15A20EDC" w14:textId="77777777" w:rsidR="00AD3761" w:rsidRPr="0081499A" w:rsidRDefault="00000000">
      <w:pPr>
        <w:spacing w:line="360" w:lineRule="auto"/>
        <w:jc w:val="both"/>
        <w:rPr>
          <w:rFonts w:ascii="Book Antiqua" w:hAnsi="Book Antiqua"/>
        </w:rPr>
      </w:pPr>
      <w:r w:rsidRPr="0081499A">
        <w:rPr>
          <w:rFonts w:ascii="Book Antiqua" w:hAnsi="Book Antiqua"/>
        </w:rPr>
        <w:t xml:space="preserve">22 </w:t>
      </w:r>
      <w:r w:rsidRPr="0081499A">
        <w:rPr>
          <w:rFonts w:ascii="Book Antiqua" w:hAnsi="Book Antiqua"/>
          <w:b/>
          <w:bCs/>
        </w:rPr>
        <w:t>Ding Z</w:t>
      </w:r>
      <w:r w:rsidRPr="0081499A">
        <w:rPr>
          <w:rFonts w:ascii="Book Antiqua" w:hAnsi="Book Antiqua"/>
        </w:rPr>
        <w:t xml:space="preserve">, Shi H, Zhang H, Meng L, Fan M, Han C, Zhang K, Ming F, Xie X, Liu H, Liu J, Lin R, Hou X. Gastroenterologist-Level Identification of Small-Bowel Diseases and Normal Variants by Capsule Endoscopy Using a Deep-Learning Model. </w:t>
      </w:r>
      <w:r w:rsidRPr="0081499A">
        <w:rPr>
          <w:rFonts w:ascii="Book Antiqua" w:hAnsi="Book Antiqua"/>
          <w:i/>
          <w:iCs/>
        </w:rPr>
        <w:t>Gastroenterology</w:t>
      </w:r>
      <w:r w:rsidRPr="0081499A">
        <w:rPr>
          <w:rFonts w:ascii="Book Antiqua" w:hAnsi="Book Antiqua"/>
        </w:rPr>
        <w:t xml:space="preserve"> 2019; </w:t>
      </w:r>
      <w:r w:rsidRPr="0081499A">
        <w:rPr>
          <w:rFonts w:ascii="Book Antiqua" w:hAnsi="Book Antiqua"/>
          <w:b/>
          <w:bCs/>
        </w:rPr>
        <w:t>157</w:t>
      </w:r>
      <w:r w:rsidRPr="0081499A">
        <w:rPr>
          <w:rFonts w:ascii="Book Antiqua" w:hAnsi="Book Antiqua"/>
        </w:rPr>
        <w:t>: 1044-</w:t>
      </w:r>
      <w:proofErr w:type="spellStart"/>
      <w:r w:rsidRPr="0081499A">
        <w:rPr>
          <w:rFonts w:ascii="Book Antiqua" w:hAnsi="Book Antiqua"/>
        </w:rPr>
        <w:t>1054.e5</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31251929 DOI: 10.1053/</w:t>
      </w:r>
      <w:proofErr w:type="spellStart"/>
      <w:r w:rsidRPr="0081499A">
        <w:rPr>
          <w:rFonts w:ascii="Book Antiqua" w:hAnsi="Book Antiqua"/>
        </w:rPr>
        <w:t>j.gastro.2019.06.025</w:t>
      </w:r>
      <w:proofErr w:type="spellEnd"/>
      <w:r w:rsidRPr="0081499A">
        <w:rPr>
          <w:rFonts w:ascii="Book Antiqua" w:hAnsi="Book Antiqua"/>
        </w:rPr>
        <w:t>]</w:t>
      </w:r>
    </w:p>
    <w:p w14:paraId="0520B9FC" w14:textId="77777777" w:rsidR="00AD3761" w:rsidRPr="0081499A" w:rsidRDefault="00000000">
      <w:pPr>
        <w:spacing w:line="360" w:lineRule="auto"/>
        <w:jc w:val="both"/>
        <w:rPr>
          <w:rFonts w:ascii="Book Antiqua" w:hAnsi="Book Antiqua"/>
        </w:rPr>
      </w:pPr>
      <w:r w:rsidRPr="0081499A">
        <w:rPr>
          <w:rFonts w:ascii="Book Antiqua" w:hAnsi="Book Antiqua"/>
        </w:rPr>
        <w:t>2</w:t>
      </w:r>
      <w:r w:rsidRPr="0081499A">
        <w:rPr>
          <w:rFonts w:ascii="Book Antiqua" w:hAnsi="Book Antiqua" w:hint="eastAsia"/>
          <w:lang w:eastAsia="zh-CN"/>
        </w:rPr>
        <w:t>3</w:t>
      </w:r>
      <w:r w:rsidRPr="0081499A">
        <w:rPr>
          <w:rFonts w:ascii="Book Antiqua" w:hAnsi="Book Antiqua"/>
        </w:rPr>
        <w:t xml:space="preserve"> </w:t>
      </w:r>
      <w:r w:rsidRPr="0081499A">
        <w:rPr>
          <w:rFonts w:ascii="Book Antiqua" w:hAnsi="Book Antiqua"/>
          <w:b/>
          <w:bCs/>
        </w:rPr>
        <w:t>Ahmed I</w:t>
      </w:r>
      <w:r w:rsidRPr="0081499A">
        <w:rPr>
          <w:rFonts w:ascii="Book Antiqua" w:hAnsi="Book Antiqua"/>
        </w:rPr>
        <w:t xml:space="preserve">, Ahmad A, Jeon G. An IoT-Based Deep Learning Framework for Early Assessment of Covid-19. </w:t>
      </w:r>
      <w:r w:rsidRPr="0081499A">
        <w:rPr>
          <w:rFonts w:ascii="Book Antiqua" w:hAnsi="Book Antiqua"/>
          <w:i/>
          <w:iCs/>
        </w:rPr>
        <w:t>IEEE Internet Things J</w:t>
      </w:r>
      <w:r w:rsidRPr="0081499A">
        <w:rPr>
          <w:rFonts w:ascii="Book Antiqua" w:hAnsi="Book Antiqua"/>
        </w:rPr>
        <w:t xml:space="preserve"> 2021; </w:t>
      </w:r>
      <w:r w:rsidRPr="0081499A">
        <w:rPr>
          <w:rFonts w:ascii="Book Antiqua" w:hAnsi="Book Antiqua"/>
          <w:b/>
          <w:bCs/>
        </w:rPr>
        <w:t>8</w:t>
      </w:r>
      <w:r w:rsidRPr="0081499A">
        <w:rPr>
          <w:rFonts w:ascii="Book Antiqua" w:hAnsi="Book Antiqua"/>
        </w:rPr>
        <w:t>: 15855-15862 [</w:t>
      </w:r>
      <w:proofErr w:type="spellStart"/>
      <w:r w:rsidRPr="0081499A">
        <w:rPr>
          <w:rFonts w:ascii="Book Antiqua" w:hAnsi="Book Antiqua"/>
        </w:rPr>
        <w:t>PMID</w:t>
      </w:r>
      <w:proofErr w:type="spellEnd"/>
      <w:r w:rsidRPr="0081499A">
        <w:rPr>
          <w:rFonts w:ascii="Book Antiqua" w:hAnsi="Book Antiqua"/>
        </w:rPr>
        <w:t>: 35782174 DOI: 10.1109/</w:t>
      </w:r>
      <w:proofErr w:type="spellStart"/>
      <w:r w:rsidRPr="0081499A">
        <w:rPr>
          <w:rFonts w:ascii="Book Antiqua" w:hAnsi="Book Antiqua"/>
        </w:rPr>
        <w:t>JIOT.2020.3034074</w:t>
      </w:r>
      <w:proofErr w:type="spellEnd"/>
      <w:r w:rsidRPr="0081499A">
        <w:rPr>
          <w:rFonts w:ascii="Book Antiqua" w:hAnsi="Book Antiqua"/>
        </w:rPr>
        <w:t>]</w:t>
      </w:r>
    </w:p>
    <w:p w14:paraId="538BA487" w14:textId="77777777" w:rsidR="00AD3761" w:rsidRPr="0081499A" w:rsidRDefault="00000000">
      <w:pPr>
        <w:spacing w:line="360" w:lineRule="auto"/>
        <w:jc w:val="both"/>
        <w:rPr>
          <w:rFonts w:ascii="Book Antiqua" w:hAnsi="Book Antiqua"/>
        </w:rPr>
      </w:pPr>
      <w:r w:rsidRPr="0081499A">
        <w:rPr>
          <w:rFonts w:ascii="Book Antiqua" w:hAnsi="Book Antiqua"/>
        </w:rPr>
        <w:t>2</w:t>
      </w:r>
      <w:r w:rsidRPr="0081499A">
        <w:rPr>
          <w:rFonts w:ascii="Book Antiqua" w:hAnsi="Book Antiqua" w:hint="eastAsia"/>
          <w:lang w:eastAsia="zh-CN"/>
        </w:rPr>
        <w:t>4</w:t>
      </w:r>
      <w:r w:rsidRPr="0081499A">
        <w:rPr>
          <w:rFonts w:ascii="Book Antiqua" w:hAnsi="Book Antiqua"/>
        </w:rPr>
        <w:t xml:space="preserve"> </w:t>
      </w:r>
      <w:r w:rsidRPr="0081499A">
        <w:rPr>
          <w:rFonts w:ascii="Book Antiqua" w:hAnsi="Book Antiqua"/>
          <w:b/>
          <w:bCs/>
        </w:rPr>
        <w:t>Xia J</w:t>
      </w:r>
      <w:r w:rsidRPr="0081499A">
        <w:rPr>
          <w:rFonts w:ascii="Book Antiqua" w:hAnsi="Book Antiqua"/>
        </w:rPr>
        <w:t xml:space="preserve">, Xia T, Pan J, Gao F, Wang S, Qian </w:t>
      </w:r>
      <w:proofErr w:type="spellStart"/>
      <w:r w:rsidRPr="0081499A">
        <w:rPr>
          <w:rFonts w:ascii="Book Antiqua" w:hAnsi="Book Antiqua"/>
        </w:rPr>
        <w:t>YY</w:t>
      </w:r>
      <w:proofErr w:type="spellEnd"/>
      <w:r w:rsidRPr="0081499A">
        <w:rPr>
          <w:rFonts w:ascii="Book Antiqua" w:hAnsi="Book Antiqua"/>
        </w:rPr>
        <w:t xml:space="preserve">, Wang H, Zhao J, Jiang X, Zou WB, Wang YC, Zhou W, Li ZS, Liao Z. Use of artificial intelligence for detection of gastric lesions by magnetically controlled capsule endoscopy. </w:t>
      </w:r>
      <w:proofErr w:type="spellStart"/>
      <w:r w:rsidRPr="0081499A">
        <w:rPr>
          <w:rFonts w:ascii="Book Antiqua" w:hAnsi="Book Antiqua"/>
          <w:i/>
          <w:iCs/>
        </w:rPr>
        <w:t>Gastrointest</w:t>
      </w:r>
      <w:proofErr w:type="spellEnd"/>
      <w:r w:rsidRPr="0081499A">
        <w:rPr>
          <w:rFonts w:ascii="Book Antiqua" w:hAnsi="Book Antiqua"/>
          <w:i/>
          <w:iCs/>
        </w:rPr>
        <w:t xml:space="preserve"> </w:t>
      </w:r>
      <w:proofErr w:type="spellStart"/>
      <w:r w:rsidRPr="0081499A">
        <w:rPr>
          <w:rFonts w:ascii="Book Antiqua" w:hAnsi="Book Antiqua"/>
          <w:i/>
          <w:iCs/>
        </w:rPr>
        <w:t>Endosc</w:t>
      </w:r>
      <w:proofErr w:type="spellEnd"/>
      <w:r w:rsidRPr="0081499A">
        <w:rPr>
          <w:rFonts w:ascii="Book Antiqua" w:hAnsi="Book Antiqua"/>
        </w:rPr>
        <w:t xml:space="preserve"> 2021; </w:t>
      </w:r>
      <w:r w:rsidRPr="0081499A">
        <w:rPr>
          <w:rFonts w:ascii="Book Antiqua" w:hAnsi="Book Antiqua"/>
          <w:b/>
          <w:bCs/>
        </w:rPr>
        <w:t>93</w:t>
      </w:r>
      <w:r w:rsidRPr="0081499A">
        <w:rPr>
          <w:rFonts w:ascii="Book Antiqua" w:hAnsi="Book Antiqua"/>
        </w:rPr>
        <w:t>: 133-</w:t>
      </w:r>
      <w:proofErr w:type="spellStart"/>
      <w:r w:rsidRPr="0081499A">
        <w:rPr>
          <w:rFonts w:ascii="Book Antiqua" w:hAnsi="Book Antiqua"/>
        </w:rPr>
        <w:t>139.e4</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32470426 DOI: 10.1016/</w:t>
      </w:r>
      <w:proofErr w:type="spellStart"/>
      <w:r w:rsidRPr="0081499A">
        <w:rPr>
          <w:rFonts w:ascii="Book Antiqua" w:hAnsi="Book Antiqua"/>
        </w:rPr>
        <w:t>j.gie.2020.05.027</w:t>
      </w:r>
      <w:proofErr w:type="spellEnd"/>
      <w:r w:rsidRPr="0081499A">
        <w:rPr>
          <w:rFonts w:ascii="Book Antiqua" w:hAnsi="Book Antiqua"/>
        </w:rPr>
        <w:t>]</w:t>
      </w:r>
    </w:p>
    <w:p w14:paraId="2F33C0C9" w14:textId="77777777" w:rsidR="00AD3761" w:rsidRPr="0081499A" w:rsidRDefault="00000000">
      <w:pPr>
        <w:spacing w:line="360" w:lineRule="auto"/>
        <w:jc w:val="both"/>
        <w:rPr>
          <w:rFonts w:ascii="Book Antiqua" w:hAnsi="Book Antiqua"/>
        </w:rPr>
      </w:pPr>
      <w:r w:rsidRPr="0081499A">
        <w:rPr>
          <w:rFonts w:ascii="Book Antiqua" w:hAnsi="Book Antiqua"/>
        </w:rPr>
        <w:t>2</w:t>
      </w:r>
      <w:r w:rsidRPr="0081499A">
        <w:rPr>
          <w:rFonts w:ascii="Book Antiqua" w:hAnsi="Book Antiqua" w:hint="eastAsia"/>
          <w:lang w:eastAsia="zh-CN"/>
        </w:rPr>
        <w:t>5</w:t>
      </w:r>
      <w:r w:rsidRPr="0081499A">
        <w:rPr>
          <w:rFonts w:ascii="Book Antiqua" w:hAnsi="Book Antiqua"/>
        </w:rPr>
        <w:t xml:space="preserve"> </w:t>
      </w:r>
      <w:r w:rsidRPr="0081499A">
        <w:rPr>
          <w:rFonts w:ascii="Book Antiqua" w:hAnsi="Book Antiqua"/>
          <w:b/>
          <w:bCs/>
        </w:rPr>
        <w:t>Konishi M</w:t>
      </w:r>
      <w:r w:rsidRPr="0081499A">
        <w:rPr>
          <w:rFonts w:ascii="Book Antiqua" w:hAnsi="Book Antiqua"/>
        </w:rPr>
        <w:t xml:space="preserve">, Shibuya T, Mori H, </w:t>
      </w:r>
      <w:proofErr w:type="spellStart"/>
      <w:r w:rsidRPr="0081499A">
        <w:rPr>
          <w:rFonts w:ascii="Book Antiqua" w:hAnsi="Book Antiqua"/>
        </w:rPr>
        <w:t>Kurashita</w:t>
      </w:r>
      <w:proofErr w:type="spellEnd"/>
      <w:r w:rsidRPr="0081499A">
        <w:rPr>
          <w:rFonts w:ascii="Book Antiqua" w:hAnsi="Book Antiqua"/>
        </w:rPr>
        <w:t xml:space="preserve"> E, Takeda T, Nomura O, </w:t>
      </w:r>
      <w:proofErr w:type="spellStart"/>
      <w:r w:rsidRPr="0081499A">
        <w:rPr>
          <w:rFonts w:ascii="Book Antiqua" w:hAnsi="Book Antiqua"/>
        </w:rPr>
        <w:t>Fukuo</w:t>
      </w:r>
      <w:proofErr w:type="spellEnd"/>
      <w:r w:rsidRPr="0081499A">
        <w:rPr>
          <w:rFonts w:ascii="Book Antiqua" w:hAnsi="Book Antiqua"/>
        </w:rPr>
        <w:t xml:space="preserve"> Y, Matsumoto K, Sakamoto N, Osada T, Nagahara A, </w:t>
      </w:r>
      <w:proofErr w:type="spellStart"/>
      <w:r w:rsidRPr="0081499A">
        <w:rPr>
          <w:rFonts w:ascii="Book Antiqua" w:hAnsi="Book Antiqua"/>
        </w:rPr>
        <w:t>Ogihara</w:t>
      </w:r>
      <w:proofErr w:type="spellEnd"/>
      <w:r w:rsidRPr="0081499A">
        <w:rPr>
          <w:rFonts w:ascii="Book Antiqua" w:hAnsi="Book Antiqua"/>
        </w:rPr>
        <w:t xml:space="preserve"> T, Watanabe S. Usefulness of flexible spectral imaging color enhancement for the detection and diagnosis of small intestinal lesions found by capsule endoscopy. </w:t>
      </w:r>
      <w:r w:rsidRPr="0081499A">
        <w:rPr>
          <w:rFonts w:ascii="Book Antiqua" w:hAnsi="Book Antiqua"/>
          <w:i/>
          <w:iCs/>
        </w:rPr>
        <w:t>Scand J Gastroenterol</w:t>
      </w:r>
      <w:r w:rsidRPr="0081499A">
        <w:rPr>
          <w:rFonts w:ascii="Book Antiqua" w:hAnsi="Book Antiqua"/>
        </w:rPr>
        <w:t xml:space="preserve"> 2014; </w:t>
      </w:r>
      <w:r w:rsidRPr="0081499A">
        <w:rPr>
          <w:rFonts w:ascii="Book Antiqua" w:hAnsi="Book Antiqua"/>
          <w:b/>
          <w:bCs/>
        </w:rPr>
        <w:t>49</w:t>
      </w:r>
      <w:r w:rsidRPr="0081499A">
        <w:rPr>
          <w:rFonts w:ascii="Book Antiqua" w:hAnsi="Book Antiqua"/>
        </w:rPr>
        <w:t>: 501-505 [</w:t>
      </w:r>
      <w:proofErr w:type="spellStart"/>
      <w:r w:rsidRPr="0081499A">
        <w:rPr>
          <w:rFonts w:ascii="Book Antiqua" w:hAnsi="Book Antiqua"/>
        </w:rPr>
        <w:t>PMID</w:t>
      </w:r>
      <w:proofErr w:type="spellEnd"/>
      <w:r w:rsidRPr="0081499A">
        <w:rPr>
          <w:rFonts w:ascii="Book Antiqua" w:hAnsi="Book Antiqua"/>
        </w:rPr>
        <w:t>: 24417643 DOI: 10.3109/00365521.2013.873480]</w:t>
      </w:r>
    </w:p>
    <w:p w14:paraId="6F77AE84" w14:textId="77777777" w:rsidR="00AD3761" w:rsidRPr="0081499A" w:rsidRDefault="00000000">
      <w:pPr>
        <w:spacing w:line="360" w:lineRule="auto"/>
        <w:jc w:val="both"/>
        <w:rPr>
          <w:rFonts w:ascii="Book Antiqua" w:hAnsi="Book Antiqua"/>
        </w:rPr>
      </w:pPr>
      <w:r w:rsidRPr="0081499A">
        <w:rPr>
          <w:rFonts w:ascii="Book Antiqua" w:hAnsi="Book Antiqua"/>
        </w:rPr>
        <w:t>2</w:t>
      </w:r>
      <w:r w:rsidRPr="0081499A">
        <w:rPr>
          <w:rFonts w:ascii="Book Antiqua" w:hAnsi="Book Antiqua" w:hint="eastAsia"/>
          <w:lang w:eastAsia="zh-CN"/>
        </w:rPr>
        <w:t>6</w:t>
      </w:r>
      <w:r w:rsidRPr="0081499A">
        <w:rPr>
          <w:rFonts w:ascii="Book Antiqua" w:hAnsi="Book Antiqua"/>
        </w:rPr>
        <w:t xml:space="preserve"> </w:t>
      </w:r>
      <w:r w:rsidRPr="0081499A">
        <w:rPr>
          <w:rFonts w:ascii="Book Antiqua" w:hAnsi="Book Antiqua"/>
          <w:b/>
          <w:bCs/>
        </w:rPr>
        <w:t>Maeda M</w:t>
      </w:r>
      <w:r w:rsidRPr="0081499A">
        <w:rPr>
          <w:rFonts w:ascii="Book Antiqua" w:hAnsi="Book Antiqua"/>
        </w:rPr>
        <w:t xml:space="preserve">, </w:t>
      </w:r>
      <w:proofErr w:type="spellStart"/>
      <w:r w:rsidRPr="0081499A">
        <w:rPr>
          <w:rFonts w:ascii="Book Antiqua" w:hAnsi="Book Antiqua"/>
        </w:rPr>
        <w:t>Hiraishi</w:t>
      </w:r>
      <w:proofErr w:type="spellEnd"/>
      <w:r w:rsidRPr="0081499A">
        <w:rPr>
          <w:rFonts w:ascii="Book Antiqua" w:hAnsi="Book Antiqua"/>
        </w:rPr>
        <w:t xml:space="preserve"> H. Efficacy of video capsule endoscopy with flexible spectral imaging color enhancement at setting 3 for differential diagnosis of red spots in the small bowel. </w:t>
      </w:r>
      <w:r w:rsidRPr="0081499A">
        <w:rPr>
          <w:rFonts w:ascii="Book Antiqua" w:hAnsi="Book Antiqua"/>
          <w:i/>
          <w:iCs/>
        </w:rPr>
        <w:t xml:space="preserve">Dig </w:t>
      </w:r>
      <w:proofErr w:type="spellStart"/>
      <w:r w:rsidRPr="0081499A">
        <w:rPr>
          <w:rFonts w:ascii="Book Antiqua" w:hAnsi="Book Antiqua"/>
          <w:i/>
          <w:iCs/>
        </w:rPr>
        <w:t>Endosc</w:t>
      </w:r>
      <w:proofErr w:type="spellEnd"/>
      <w:r w:rsidRPr="0081499A">
        <w:rPr>
          <w:rFonts w:ascii="Book Antiqua" w:hAnsi="Book Antiqua"/>
        </w:rPr>
        <w:t xml:space="preserve"> 2014; </w:t>
      </w:r>
      <w:r w:rsidRPr="0081499A">
        <w:rPr>
          <w:rFonts w:ascii="Book Antiqua" w:hAnsi="Book Antiqua"/>
          <w:b/>
          <w:bCs/>
        </w:rPr>
        <w:t>26</w:t>
      </w:r>
      <w:r w:rsidRPr="0081499A">
        <w:rPr>
          <w:rFonts w:ascii="Book Antiqua" w:hAnsi="Book Antiqua"/>
        </w:rPr>
        <w:t>: 228-231 [</w:t>
      </w:r>
      <w:proofErr w:type="spellStart"/>
      <w:r w:rsidRPr="0081499A">
        <w:rPr>
          <w:rFonts w:ascii="Book Antiqua" w:hAnsi="Book Antiqua"/>
        </w:rPr>
        <w:t>PMID</w:t>
      </w:r>
      <w:proofErr w:type="spellEnd"/>
      <w:r w:rsidRPr="0081499A">
        <w:rPr>
          <w:rFonts w:ascii="Book Antiqua" w:hAnsi="Book Antiqua"/>
        </w:rPr>
        <w:t>: 23730949 DOI: 10.1111/</w:t>
      </w:r>
      <w:proofErr w:type="spellStart"/>
      <w:r w:rsidRPr="0081499A">
        <w:rPr>
          <w:rFonts w:ascii="Book Antiqua" w:hAnsi="Book Antiqua"/>
        </w:rPr>
        <w:t>den.12124</w:t>
      </w:r>
      <w:proofErr w:type="spellEnd"/>
      <w:r w:rsidRPr="0081499A">
        <w:rPr>
          <w:rFonts w:ascii="Book Antiqua" w:hAnsi="Book Antiqua"/>
        </w:rPr>
        <w:t>]</w:t>
      </w:r>
    </w:p>
    <w:p w14:paraId="5D6EF370" w14:textId="77777777" w:rsidR="00AD3761" w:rsidRPr="0081499A" w:rsidRDefault="00000000">
      <w:pPr>
        <w:spacing w:line="360" w:lineRule="auto"/>
        <w:jc w:val="both"/>
        <w:rPr>
          <w:rFonts w:ascii="Book Antiqua" w:hAnsi="Book Antiqua"/>
        </w:rPr>
      </w:pPr>
      <w:r w:rsidRPr="0081499A">
        <w:rPr>
          <w:rFonts w:ascii="Book Antiqua" w:hAnsi="Book Antiqua"/>
        </w:rPr>
        <w:lastRenderedPageBreak/>
        <w:t>2</w:t>
      </w:r>
      <w:r w:rsidRPr="0081499A">
        <w:rPr>
          <w:rFonts w:ascii="Book Antiqua" w:hAnsi="Book Antiqua" w:hint="eastAsia"/>
          <w:lang w:eastAsia="zh-CN"/>
        </w:rPr>
        <w:t>7</w:t>
      </w:r>
      <w:r w:rsidRPr="0081499A">
        <w:rPr>
          <w:rFonts w:ascii="Book Antiqua" w:hAnsi="Book Antiqua"/>
        </w:rPr>
        <w:t xml:space="preserve"> </w:t>
      </w:r>
      <w:r w:rsidRPr="0081499A">
        <w:rPr>
          <w:rFonts w:ascii="Book Antiqua" w:hAnsi="Book Antiqua"/>
          <w:b/>
          <w:bCs/>
        </w:rPr>
        <w:t>Tsuboi A</w:t>
      </w:r>
      <w:r w:rsidRPr="0081499A">
        <w:rPr>
          <w:rFonts w:ascii="Book Antiqua" w:hAnsi="Book Antiqua"/>
        </w:rPr>
        <w:t xml:space="preserve">, Oka S, Aoyama K, Saito H, Aoki T, Yamada A, Matsuda T, </w:t>
      </w:r>
      <w:proofErr w:type="spellStart"/>
      <w:r w:rsidRPr="0081499A">
        <w:rPr>
          <w:rFonts w:ascii="Book Antiqua" w:hAnsi="Book Antiqua"/>
        </w:rPr>
        <w:t>Fujishiro</w:t>
      </w:r>
      <w:proofErr w:type="spellEnd"/>
      <w:r w:rsidRPr="0081499A">
        <w:rPr>
          <w:rFonts w:ascii="Book Antiqua" w:hAnsi="Book Antiqua"/>
        </w:rPr>
        <w:t xml:space="preserve"> M, Ishihara S, </w:t>
      </w:r>
      <w:proofErr w:type="spellStart"/>
      <w:r w:rsidRPr="0081499A">
        <w:rPr>
          <w:rFonts w:ascii="Book Antiqua" w:hAnsi="Book Antiqua"/>
        </w:rPr>
        <w:t>Nakahori</w:t>
      </w:r>
      <w:proofErr w:type="spellEnd"/>
      <w:r w:rsidRPr="0081499A">
        <w:rPr>
          <w:rFonts w:ascii="Book Antiqua" w:hAnsi="Book Antiqua"/>
        </w:rPr>
        <w:t xml:space="preserve"> M, Koike K, Tanaka S, Tada T. Artificial intelligence using a convolutional neural network for automatic detection of </w:t>
      </w:r>
      <w:proofErr w:type="gramStart"/>
      <w:r w:rsidRPr="0081499A">
        <w:rPr>
          <w:rFonts w:ascii="Book Antiqua" w:hAnsi="Book Antiqua"/>
        </w:rPr>
        <w:t>small-bowel</w:t>
      </w:r>
      <w:proofErr w:type="gramEnd"/>
      <w:r w:rsidRPr="0081499A">
        <w:rPr>
          <w:rFonts w:ascii="Book Antiqua" w:hAnsi="Book Antiqua"/>
        </w:rPr>
        <w:t xml:space="preserve"> </w:t>
      </w:r>
      <w:proofErr w:type="spellStart"/>
      <w:r w:rsidRPr="0081499A">
        <w:rPr>
          <w:rFonts w:ascii="Book Antiqua" w:hAnsi="Book Antiqua"/>
        </w:rPr>
        <w:t>angioectasia</w:t>
      </w:r>
      <w:proofErr w:type="spellEnd"/>
      <w:r w:rsidRPr="0081499A">
        <w:rPr>
          <w:rFonts w:ascii="Book Antiqua" w:hAnsi="Book Antiqua"/>
        </w:rPr>
        <w:t xml:space="preserve"> in capsule endoscopy images. </w:t>
      </w:r>
      <w:r w:rsidRPr="0081499A">
        <w:rPr>
          <w:rFonts w:ascii="Book Antiqua" w:hAnsi="Book Antiqua"/>
          <w:i/>
          <w:iCs/>
        </w:rPr>
        <w:t xml:space="preserve">Dig </w:t>
      </w:r>
      <w:proofErr w:type="spellStart"/>
      <w:r w:rsidRPr="0081499A">
        <w:rPr>
          <w:rFonts w:ascii="Book Antiqua" w:hAnsi="Book Antiqua"/>
          <w:i/>
          <w:iCs/>
        </w:rPr>
        <w:t>Endosc</w:t>
      </w:r>
      <w:proofErr w:type="spellEnd"/>
      <w:r w:rsidRPr="0081499A">
        <w:rPr>
          <w:rFonts w:ascii="Book Antiqua" w:hAnsi="Book Antiqua"/>
        </w:rPr>
        <w:t xml:space="preserve"> 2020; </w:t>
      </w:r>
      <w:r w:rsidRPr="0081499A">
        <w:rPr>
          <w:rFonts w:ascii="Book Antiqua" w:hAnsi="Book Antiqua"/>
          <w:b/>
          <w:bCs/>
        </w:rPr>
        <w:t>32</w:t>
      </w:r>
      <w:r w:rsidRPr="0081499A">
        <w:rPr>
          <w:rFonts w:ascii="Book Antiqua" w:hAnsi="Book Antiqua"/>
        </w:rPr>
        <w:t>: 382-390 [</w:t>
      </w:r>
      <w:proofErr w:type="spellStart"/>
      <w:r w:rsidRPr="0081499A">
        <w:rPr>
          <w:rFonts w:ascii="Book Antiqua" w:hAnsi="Book Antiqua"/>
        </w:rPr>
        <w:t>PMID</w:t>
      </w:r>
      <w:proofErr w:type="spellEnd"/>
      <w:r w:rsidRPr="0081499A">
        <w:rPr>
          <w:rFonts w:ascii="Book Antiqua" w:hAnsi="Book Antiqua"/>
        </w:rPr>
        <w:t>: 31392767 DOI: 10.1111/</w:t>
      </w:r>
      <w:proofErr w:type="spellStart"/>
      <w:r w:rsidRPr="0081499A">
        <w:rPr>
          <w:rFonts w:ascii="Book Antiqua" w:hAnsi="Book Antiqua"/>
        </w:rPr>
        <w:t>den.13507</w:t>
      </w:r>
      <w:proofErr w:type="spellEnd"/>
      <w:r w:rsidRPr="0081499A">
        <w:rPr>
          <w:rFonts w:ascii="Book Antiqua" w:hAnsi="Book Antiqua"/>
        </w:rPr>
        <w:t>]</w:t>
      </w:r>
    </w:p>
    <w:p w14:paraId="047E08B3" w14:textId="77777777" w:rsidR="00AD3761" w:rsidRPr="0081499A" w:rsidRDefault="00000000">
      <w:pPr>
        <w:spacing w:line="360" w:lineRule="auto"/>
        <w:jc w:val="both"/>
        <w:rPr>
          <w:rFonts w:ascii="Book Antiqua" w:hAnsi="Book Antiqua"/>
          <w:lang w:eastAsia="zh-CN"/>
        </w:rPr>
      </w:pPr>
      <w:r w:rsidRPr="0081499A">
        <w:rPr>
          <w:rFonts w:ascii="Book Antiqua" w:hAnsi="Book Antiqua" w:hint="eastAsia"/>
          <w:lang w:eastAsia="zh-CN"/>
        </w:rPr>
        <w:t>28</w:t>
      </w:r>
      <w:r w:rsidRPr="0081499A">
        <w:rPr>
          <w:rFonts w:ascii="Book Antiqua" w:hAnsi="Book Antiqua"/>
        </w:rPr>
        <w:t xml:space="preserve"> </w:t>
      </w:r>
      <w:r w:rsidRPr="0081499A">
        <w:rPr>
          <w:rFonts w:ascii="Book Antiqua" w:hAnsi="Book Antiqua"/>
          <w:b/>
          <w:bCs/>
        </w:rPr>
        <w:t>Ribeiro T</w:t>
      </w:r>
      <w:r w:rsidRPr="0081499A">
        <w:rPr>
          <w:rFonts w:ascii="Book Antiqua" w:hAnsi="Book Antiqua"/>
        </w:rPr>
        <w:t xml:space="preserve">, Saraiva MM, Ferreira JPS, Cardoso H, Afonso J, Andrade P, Parente M, Jorge RN, Macedo G. Artificial </w:t>
      </w:r>
      <w:proofErr w:type="gramStart"/>
      <w:r w:rsidRPr="0081499A">
        <w:rPr>
          <w:rFonts w:ascii="Book Antiqua" w:hAnsi="Book Antiqua"/>
        </w:rPr>
        <w:t>intelligence</w:t>
      </w:r>
      <w:proofErr w:type="gramEnd"/>
      <w:r w:rsidRPr="0081499A">
        <w:rPr>
          <w:rFonts w:ascii="Book Antiqua" w:hAnsi="Book Antiqua"/>
        </w:rPr>
        <w:t xml:space="preserve"> and capsule endoscopy: automatic detection of vascular lesions using a convolutional neural network. </w:t>
      </w:r>
      <w:r w:rsidRPr="0081499A">
        <w:rPr>
          <w:rFonts w:ascii="Book Antiqua" w:hAnsi="Book Antiqua"/>
          <w:i/>
          <w:iCs/>
        </w:rPr>
        <w:t>Ann Gastroenterol</w:t>
      </w:r>
      <w:r w:rsidRPr="0081499A">
        <w:rPr>
          <w:rFonts w:ascii="Book Antiqua" w:hAnsi="Book Antiqua"/>
        </w:rPr>
        <w:t xml:space="preserve"> 2021; </w:t>
      </w:r>
      <w:r w:rsidRPr="0081499A">
        <w:rPr>
          <w:rFonts w:ascii="Book Antiqua" w:hAnsi="Book Antiqua"/>
          <w:b/>
          <w:bCs/>
        </w:rPr>
        <w:t>34</w:t>
      </w:r>
      <w:r w:rsidRPr="0081499A">
        <w:rPr>
          <w:rFonts w:ascii="Book Antiqua" w:hAnsi="Book Antiqua"/>
        </w:rPr>
        <w:t>: 820-828 [</w:t>
      </w:r>
      <w:proofErr w:type="spellStart"/>
      <w:r w:rsidRPr="0081499A">
        <w:rPr>
          <w:rFonts w:ascii="Book Antiqua" w:hAnsi="Book Antiqua"/>
        </w:rPr>
        <w:t>PMID</w:t>
      </w:r>
      <w:proofErr w:type="spellEnd"/>
      <w:r w:rsidRPr="0081499A">
        <w:rPr>
          <w:rFonts w:ascii="Book Antiqua" w:hAnsi="Book Antiqua"/>
        </w:rPr>
        <w:t>: 34815648 DOI: 10.20524/</w:t>
      </w:r>
      <w:proofErr w:type="spellStart"/>
      <w:r w:rsidRPr="0081499A">
        <w:rPr>
          <w:rFonts w:ascii="Book Antiqua" w:hAnsi="Book Antiqua"/>
        </w:rPr>
        <w:t>aog.2021.0653</w:t>
      </w:r>
      <w:proofErr w:type="spellEnd"/>
      <w:r w:rsidRPr="0081499A">
        <w:rPr>
          <w:rFonts w:ascii="Book Antiqua" w:hAnsi="Book Antiqua"/>
        </w:rPr>
        <w:t>]</w:t>
      </w:r>
    </w:p>
    <w:p w14:paraId="72207BEA" w14:textId="77777777" w:rsidR="00AD3761" w:rsidRPr="0081499A" w:rsidRDefault="00000000">
      <w:pPr>
        <w:spacing w:line="360" w:lineRule="auto"/>
        <w:jc w:val="both"/>
        <w:rPr>
          <w:rFonts w:ascii="Book Antiqua" w:hAnsi="Book Antiqua"/>
        </w:rPr>
      </w:pPr>
      <w:r w:rsidRPr="0081499A">
        <w:rPr>
          <w:rFonts w:ascii="Book Antiqua" w:hAnsi="Book Antiqua"/>
        </w:rPr>
        <w:t>2</w:t>
      </w:r>
      <w:r w:rsidRPr="0081499A">
        <w:rPr>
          <w:rFonts w:ascii="Book Antiqua" w:hAnsi="Book Antiqua" w:hint="eastAsia"/>
          <w:lang w:eastAsia="zh-CN"/>
        </w:rPr>
        <w:t>9</w:t>
      </w:r>
      <w:r w:rsidRPr="0081499A">
        <w:rPr>
          <w:rFonts w:ascii="Book Antiqua" w:hAnsi="Book Antiqua"/>
        </w:rPr>
        <w:t xml:space="preserve"> </w:t>
      </w:r>
      <w:r w:rsidRPr="0081499A">
        <w:rPr>
          <w:rFonts w:ascii="Book Antiqua" w:hAnsi="Book Antiqua"/>
          <w:b/>
          <w:bCs/>
        </w:rPr>
        <w:t>Aoki T</w:t>
      </w:r>
      <w:r w:rsidRPr="0081499A">
        <w:rPr>
          <w:rFonts w:ascii="Book Antiqua" w:hAnsi="Book Antiqua"/>
        </w:rPr>
        <w:t xml:space="preserve">, Yamada A, Aoyama K, Saito H, Tsuboi A, Nakada A, Niikura R, </w:t>
      </w:r>
      <w:proofErr w:type="spellStart"/>
      <w:r w:rsidRPr="0081499A">
        <w:rPr>
          <w:rFonts w:ascii="Book Antiqua" w:hAnsi="Book Antiqua"/>
        </w:rPr>
        <w:t>Fujishiro</w:t>
      </w:r>
      <w:proofErr w:type="spellEnd"/>
      <w:r w:rsidRPr="0081499A">
        <w:rPr>
          <w:rFonts w:ascii="Book Antiqua" w:hAnsi="Book Antiqua"/>
        </w:rPr>
        <w:t xml:space="preserve"> M, Oka S, Ishihara S, Matsuda T, Tanaka S, Koike K, Tada T. Automatic detection of erosions and ulcerations in wireless capsule endoscopy images based on a deep convolutional neural network. </w:t>
      </w:r>
      <w:proofErr w:type="spellStart"/>
      <w:r w:rsidRPr="0081499A">
        <w:rPr>
          <w:rFonts w:ascii="Book Antiqua" w:hAnsi="Book Antiqua"/>
          <w:i/>
          <w:iCs/>
        </w:rPr>
        <w:t>Gastrointest</w:t>
      </w:r>
      <w:proofErr w:type="spellEnd"/>
      <w:r w:rsidRPr="0081499A">
        <w:rPr>
          <w:rFonts w:ascii="Book Antiqua" w:hAnsi="Book Antiqua"/>
          <w:i/>
          <w:iCs/>
        </w:rPr>
        <w:t xml:space="preserve"> </w:t>
      </w:r>
      <w:proofErr w:type="spellStart"/>
      <w:r w:rsidRPr="0081499A">
        <w:rPr>
          <w:rFonts w:ascii="Book Antiqua" w:hAnsi="Book Antiqua"/>
          <w:i/>
          <w:iCs/>
        </w:rPr>
        <w:t>Endosc</w:t>
      </w:r>
      <w:proofErr w:type="spellEnd"/>
      <w:r w:rsidRPr="0081499A">
        <w:rPr>
          <w:rFonts w:ascii="Book Antiqua" w:hAnsi="Book Antiqua"/>
        </w:rPr>
        <w:t xml:space="preserve"> 2019; </w:t>
      </w:r>
      <w:r w:rsidRPr="0081499A">
        <w:rPr>
          <w:rFonts w:ascii="Book Antiqua" w:hAnsi="Book Antiqua"/>
          <w:b/>
          <w:bCs/>
        </w:rPr>
        <w:t>89</w:t>
      </w:r>
      <w:r w:rsidRPr="0081499A">
        <w:rPr>
          <w:rFonts w:ascii="Book Antiqua" w:hAnsi="Book Antiqua"/>
        </w:rPr>
        <w:t>: 357-</w:t>
      </w:r>
      <w:proofErr w:type="spellStart"/>
      <w:r w:rsidRPr="0081499A">
        <w:rPr>
          <w:rFonts w:ascii="Book Antiqua" w:hAnsi="Book Antiqua"/>
        </w:rPr>
        <w:t>363.e2</w:t>
      </w:r>
      <w:proofErr w:type="spellEnd"/>
      <w:r w:rsidRPr="0081499A">
        <w:rPr>
          <w:rFonts w:ascii="Book Antiqua" w:hAnsi="Book Antiqua"/>
        </w:rPr>
        <w:t xml:space="preserve"> [</w:t>
      </w:r>
      <w:proofErr w:type="spellStart"/>
      <w:r w:rsidRPr="0081499A">
        <w:rPr>
          <w:rFonts w:ascii="Book Antiqua" w:hAnsi="Book Antiqua"/>
        </w:rPr>
        <w:t>PMID</w:t>
      </w:r>
      <w:proofErr w:type="spellEnd"/>
      <w:r w:rsidRPr="0081499A">
        <w:rPr>
          <w:rFonts w:ascii="Book Antiqua" w:hAnsi="Book Antiqua"/>
        </w:rPr>
        <w:t>: 30670179 DOI: 10.1016/</w:t>
      </w:r>
      <w:proofErr w:type="spellStart"/>
      <w:r w:rsidRPr="0081499A">
        <w:rPr>
          <w:rFonts w:ascii="Book Antiqua" w:hAnsi="Book Antiqua"/>
        </w:rPr>
        <w:t>j.gie.2018.10.027</w:t>
      </w:r>
      <w:proofErr w:type="spellEnd"/>
      <w:r w:rsidRPr="0081499A">
        <w:rPr>
          <w:rFonts w:ascii="Book Antiqua" w:hAnsi="Book Antiqua"/>
        </w:rPr>
        <w:t>]</w:t>
      </w:r>
    </w:p>
    <w:p w14:paraId="633EA562" w14:textId="77777777" w:rsidR="00AD3761" w:rsidRPr="0081499A" w:rsidRDefault="00000000">
      <w:pPr>
        <w:spacing w:line="360" w:lineRule="auto"/>
        <w:jc w:val="both"/>
        <w:rPr>
          <w:rFonts w:ascii="Book Antiqua" w:hAnsi="Book Antiqua"/>
        </w:rPr>
      </w:pPr>
      <w:r w:rsidRPr="0081499A">
        <w:rPr>
          <w:rFonts w:ascii="Book Antiqua" w:hAnsi="Book Antiqua" w:hint="eastAsia"/>
          <w:lang w:eastAsia="zh-CN"/>
        </w:rPr>
        <w:t>30</w:t>
      </w:r>
      <w:r w:rsidRPr="0081499A">
        <w:rPr>
          <w:rFonts w:ascii="Book Antiqua" w:hAnsi="Book Antiqua"/>
        </w:rPr>
        <w:t xml:space="preserve"> </w:t>
      </w:r>
      <w:r w:rsidRPr="0081499A">
        <w:rPr>
          <w:rFonts w:ascii="Book Antiqua" w:hAnsi="Book Antiqua"/>
          <w:b/>
          <w:bCs/>
        </w:rPr>
        <w:t>Aoki T</w:t>
      </w:r>
      <w:r w:rsidRPr="0081499A">
        <w:rPr>
          <w:rFonts w:ascii="Book Antiqua" w:hAnsi="Book Antiqua"/>
        </w:rPr>
        <w:t xml:space="preserve">, Yamada A, Kato Y, Saito H, Tsuboi A, Nakada A, Niikura R, </w:t>
      </w:r>
      <w:proofErr w:type="spellStart"/>
      <w:r w:rsidRPr="0081499A">
        <w:rPr>
          <w:rFonts w:ascii="Book Antiqua" w:hAnsi="Book Antiqua"/>
        </w:rPr>
        <w:t>Fujishiro</w:t>
      </w:r>
      <w:proofErr w:type="spellEnd"/>
      <w:r w:rsidRPr="0081499A">
        <w:rPr>
          <w:rFonts w:ascii="Book Antiqua" w:hAnsi="Book Antiqua"/>
        </w:rPr>
        <w:t xml:space="preserve"> M, Oka S, Ishihara S, Matsuda T, </w:t>
      </w:r>
      <w:proofErr w:type="spellStart"/>
      <w:r w:rsidRPr="0081499A">
        <w:rPr>
          <w:rFonts w:ascii="Book Antiqua" w:hAnsi="Book Antiqua"/>
        </w:rPr>
        <w:t>Nakahori</w:t>
      </w:r>
      <w:proofErr w:type="spellEnd"/>
      <w:r w:rsidRPr="0081499A">
        <w:rPr>
          <w:rFonts w:ascii="Book Antiqua" w:hAnsi="Book Antiqua"/>
        </w:rPr>
        <w:t xml:space="preserve"> M, Tanaka S, Koike K, Tada T. Automatic detection of blood content in capsule endoscopy images based on a deep convolutional neural network. </w:t>
      </w:r>
      <w:r w:rsidRPr="0081499A">
        <w:rPr>
          <w:rFonts w:ascii="Book Antiqua" w:hAnsi="Book Antiqua"/>
          <w:i/>
          <w:iCs/>
        </w:rPr>
        <w:t>J Gastroenterol Hepatol</w:t>
      </w:r>
      <w:r w:rsidRPr="0081499A">
        <w:rPr>
          <w:rFonts w:ascii="Book Antiqua" w:hAnsi="Book Antiqua"/>
        </w:rPr>
        <w:t xml:space="preserve"> 2020; </w:t>
      </w:r>
      <w:r w:rsidRPr="0081499A">
        <w:rPr>
          <w:rFonts w:ascii="Book Antiqua" w:hAnsi="Book Antiqua"/>
          <w:b/>
          <w:bCs/>
        </w:rPr>
        <w:t>35</w:t>
      </w:r>
      <w:r w:rsidRPr="0081499A">
        <w:rPr>
          <w:rFonts w:ascii="Book Antiqua" w:hAnsi="Book Antiqua"/>
        </w:rPr>
        <w:t>: 1196-1200 [</w:t>
      </w:r>
      <w:proofErr w:type="spellStart"/>
      <w:r w:rsidRPr="0081499A">
        <w:rPr>
          <w:rFonts w:ascii="Book Antiqua" w:hAnsi="Book Antiqua"/>
        </w:rPr>
        <w:t>PMID</w:t>
      </w:r>
      <w:proofErr w:type="spellEnd"/>
      <w:r w:rsidRPr="0081499A">
        <w:rPr>
          <w:rFonts w:ascii="Book Antiqua" w:hAnsi="Book Antiqua"/>
        </w:rPr>
        <w:t>: 31758717 DOI: 10.1111/</w:t>
      </w:r>
      <w:proofErr w:type="spellStart"/>
      <w:r w:rsidRPr="0081499A">
        <w:rPr>
          <w:rFonts w:ascii="Book Antiqua" w:hAnsi="Book Antiqua"/>
        </w:rPr>
        <w:t>jgh.14941</w:t>
      </w:r>
      <w:proofErr w:type="spellEnd"/>
      <w:r w:rsidRPr="0081499A">
        <w:rPr>
          <w:rFonts w:ascii="Book Antiqua" w:hAnsi="Book Antiqua"/>
        </w:rPr>
        <w:t>]</w:t>
      </w:r>
    </w:p>
    <w:bookmarkEnd w:id="183"/>
    <w:bookmarkEnd w:id="184"/>
    <w:p w14:paraId="755B97A9" w14:textId="77777777" w:rsidR="00AD3761" w:rsidRPr="0081499A" w:rsidRDefault="00AD3761">
      <w:pPr>
        <w:spacing w:line="360" w:lineRule="auto"/>
        <w:jc w:val="both"/>
        <w:rPr>
          <w:rFonts w:ascii="Book Antiqua" w:hAnsi="Book Antiqua"/>
          <w:lang w:eastAsia="zh-CN"/>
        </w:rPr>
      </w:pPr>
    </w:p>
    <w:p w14:paraId="55D62049" w14:textId="77777777" w:rsidR="00AD3761" w:rsidRPr="0081499A" w:rsidRDefault="00AD3761">
      <w:pPr>
        <w:spacing w:line="360" w:lineRule="auto"/>
        <w:jc w:val="both"/>
        <w:rPr>
          <w:rFonts w:ascii="Book Antiqua" w:hAnsi="Book Antiqua"/>
        </w:rPr>
      </w:pPr>
    </w:p>
    <w:p w14:paraId="12A16DF5" w14:textId="77777777" w:rsidR="00AD3761" w:rsidRPr="0081499A" w:rsidRDefault="00AD3761">
      <w:pPr>
        <w:spacing w:line="360" w:lineRule="auto"/>
        <w:jc w:val="both"/>
        <w:rPr>
          <w:rFonts w:ascii="Book Antiqua" w:hAnsi="Book Antiqua"/>
        </w:rPr>
        <w:sectPr w:rsidR="00AD3761" w:rsidRPr="0081499A" w:rsidSect="00697F31">
          <w:pgSz w:w="12240" w:h="15840"/>
          <w:pgMar w:top="1440" w:right="1440" w:bottom="1440" w:left="1440" w:header="720" w:footer="720" w:gutter="0"/>
          <w:cols w:space="720"/>
          <w:docGrid w:linePitch="360"/>
        </w:sectPr>
      </w:pPr>
    </w:p>
    <w:p w14:paraId="560416E3"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lastRenderedPageBreak/>
        <w:t>Footnotes</w:t>
      </w:r>
    </w:p>
    <w:p w14:paraId="75EED5DB"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Institutional review board statement: </w:t>
      </w:r>
      <w:r w:rsidRPr="0081499A">
        <w:rPr>
          <w:rFonts w:ascii="Book Antiqua" w:eastAsia="Book Antiqua" w:hAnsi="Book Antiqua" w:cs="Book Antiqua"/>
        </w:rPr>
        <w:t>This study was approved by the Ethics Committee of the Shanxi Provincial People’s Hospital [(2023)</w:t>
      </w:r>
      <w:proofErr w:type="spellStart"/>
      <w:r w:rsidRPr="0081499A">
        <w:rPr>
          <w:rFonts w:ascii="Book Antiqua" w:eastAsia="Book Antiqua" w:hAnsi="Book Antiqua" w:cs="Book Antiqua"/>
        </w:rPr>
        <w:t>No.360</w:t>
      </w:r>
      <w:proofErr w:type="spellEnd"/>
      <w:r w:rsidRPr="0081499A">
        <w:rPr>
          <w:rFonts w:ascii="Book Antiqua" w:eastAsia="Book Antiqua" w:hAnsi="Book Antiqua" w:cs="Book Antiqua"/>
        </w:rPr>
        <w:t>]</w:t>
      </w:r>
      <w:r w:rsidRPr="0081499A">
        <w:rPr>
          <w:rFonts w:ascii="Book Antiqua" w:eastAsia="Book Antiqua" w:hAnsi="Book Antiqua" w:cs="Book Antiqua"/>
          <w:color w:val="333333"/>
        </w:rPr>
        <w:t>.</w:t>
      </w:r>
    </w:p>
    <w:p w14:paraId="668F3921" w14:textId="77777777" w:rsidR="00AD3761" w:rsidRPr="0081499A" w:rsidRDefault="00AD3761">
      <w:pPr>
        <w:spacing w:line="360" w:lineRule="auto"/>
        <w:jc w:val="both"/>
        <w:rPr>
          <w:rFonts w:ascii="Book Antiqua" w:hAnsi="Book Antiqua"/>
        </w:rPr>
      </w:pPr>
    </w:p>
    <w:p w14:paraId="1F8F8985"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Informed consent statement: </w:t>
      </w:r>
      <w:r w:rsidRPr="0081499A">
        <w:rPr>
          <w:rFonts w:ascii="Book Antiqua" w:eastAsia="Book Antiqua" w:hAnsi="Book Antiqua" w:cs="Book Antiqua"/>
          <w:color w:val="000000"/>
        </w:rPr>
        <w:t>Each patient provided written informed consent for inclusion in the study.</w:t>
      </w:r>
    </w:p>
    <w:p w14:paraId="609B87AF" w14:textId="77777777" w:rsidR="00AD3761" w:rsidRPr="0081499A" w:rsidRDefault="00AD3761">
      <w:pPr>
        <w:spacing w:line="360" w:lineRule="auto"/>
        <w:jc w:val="both"/>
        <w:rPr>
          <w:rFonts w:ascii="Book Antiqua" w:hAnsi="Book Antiqua"/>
        </w:rPr>
      </w:pPr>
    </w:p>
    <w:p w14:paraId="49B132A5"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Conflict-of-interest statement: </w:t>
      </w:r>
      <w:r w:rsidRPr="0081499A">
        <w:rPr>
          <w:rFonts w:ascii="Book Antiqua" w:eastAsia="Book Antiqua" w:hAnsi="Book Antiqua" w:cs="Book Antiqua"/>
        </w:rPr>
        <w:t>The authors declare having no conflicts of interest.</w:t>
      </w:r>
    </w:p>
    <w:p w14:paraId="2DF0B743" w14:textId="77777777" w:rsidR="00AD3761" w:rsidRPr="0081499A" w:rsidRDefault="00AD3761">
      <w:pPr>
        <w:spacing w:line="360" w:lineRule="auto"/>
        <w:jc w:val="both"/>
        <w:rPr>
          <w:rFonts w:ascii="Book Antiqua" w:hAnsi="Book Antiqua"/>
        </w:rPr>
      </w:pPr>
    </w:p>
    <w:p w14:paraId="06B35E95"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Data sharing statement: </w:t>
      </w:r>
      <w:r w:rsidRPr="0081499A">
        <w:rPr>
          <w:rFonts w:ascii="Book Antiqua" w:eastAsia="Book Antiqua" w:hAnsi="Book Antiqua" w:cs="Book Antiqua"/>
        </w:rPr>
        <w:t>The datasets generated and/or analyzed during the current study are available from the corresponding author on reasonable request.</w:t>
      </w:r>
    </w:p>
    <w:p w14:paraId="2A403A6B" w14:textId="77777777" w:rsidR="00AD3761" w:rsidRPr="0081499A" w:rsidRDefault="00AD3761">
      <w:pPr>
        <w:spacing w:line="360" w:lineRule="auto"/>
        <w:jc w:val="both"/>
        <w:rPr>
          <w:rFonts w:ascii="Book Antiqua" w:hAnsi="Book Antiqua"/>
        </w:rPr>
      </w:pPr>
    </w:p>
    <w:p w14:paraId="7D0DEEDD"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bCs/>
        </w:rPr>
        <w:t xml:space="preserve">Open-Access: </w:t>
      </w:r>
      <w:r w:rsidRPr="0081499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1499A">
        <w:rPr>
          <w:rFonts w:ascii="Book Antiqua" w:eastAsia="Book Antiqua" w:hAnsi="Book Antiqua" w:cs="Book Antiqua"/>
        </w:rPr>
        <w:t>NonCommercial</w:t>
      </w:r>
      <w:proofErr w:type="spellEnd"/>
      <w:r w:rsidRPr="0081499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81499A">
        <w:rPr>
          <w:rFonts w:ascii="Book Antiqua" w:eastAsia="Book Antiqua" w:hAnsi="Book Antiqua" w:cs="Book Antiqua"/>
        </w:rPr>
        <w:t>creativecommons.org</w:t>
      </w:r>
      <w:proofErr w:type="spellEnd"/>
      <w:r w:rsidRPr="0081499A">
        <w:rPr>
          <w:rFonts w:ascii="Book Antiqua" w:eastAsia="Book Antiqua" w:hAnsi="Book Antiqua" w:cs="Book Antiqua"/>
        </w:rPr>
        <w:t>/Licenses/by-</w:t>
      </w:r>
      <w:proofErr w:type="spellStart"/>
      <w:r w:rsidRPr="0081499A">
        <w:rPr>
          <w:rFonts w:ascii="Book Antiqua" w:eastAsia="Book Antiqua" w:hAnsi="Book Antiqua" w:cs="Book Antiqua"/>
        </w:rPr>
        <w:t>nc</w:t>
      </w:r>
      <w:proofErr w:type="spellEnd"/>
      <w:r w:rsidRPr="0081499A">
        <w:rPr>
          <w:rFonts w:ascii="Book Antiqua" w:eastAsia="Book Antiqua" w:hAnsi="Book Antiqua" w:cs="Book Antiqua"/>
        </w:rPr>
        <w:t>/4.0/</w:t>
      </w:r>
    </w:p>
    <w:p w14:paraId="1A9185E1" w14:textId="77777777" w:rsidR="00AD3761" w:rsidRPr="0081499A" w:rsidRDefault="00AD3761">
      <w:pPr>
        <w:spacing w:line="360" w:lineRule="auto"/>
        <w:jc w:val="both"/>
        <w:rPr>
          <w:rFonts w:ascii="Book Antiqua" w:hAnsi="Book Antiqua"/>
        </w:rPr>
      </w:pPr>
    </w:p>
    <w:p w14:paraId="5BC9CA4D" w14:textId="77777777" w:rsidR="00AD3761" w:rsidRPr="0081499A" w:rsidRDefault="00000000">
      <w:pPr>
        <w:spacing w:line="360" w:lineRule="auto"/>
        <w:jc w:val="both"/>
        <w:rPr>
          <w:rFonts w:ascii="Book Antiqua" w:hAnsi="Book Antiqua" w:cs="Book Antiqua"/>
          <w:lang w:eastAsia="zh-CN"/>
        </w:rPr>
      </w:pPr>
      <w:r w:rsidRPr="0081499A">
        <w:rPr>
          <w:rFonts w:ascii="Book Antiqua" w:eastAsia="Book Antiqua" w:hAnsi="Book Antiqua" w:cs="Book Antiqua"/>
          <w:b/>
          <w:color w:val="000000"/>
        </w:rPr>
        <w:t xml:space="preserve">Provenance and peer review: </w:t>
      </w:r>
      <w:r w:rsidRPr="0081499A">
        <w:rPr>
          <w:rFonts w:ascii="Book Antiqua" w:eastAsia="Book Antiqua" w:hAnsi="Book Antiqua" w:cs="Book Antiqua"/>
        </w:rPr>
        <w:t>Unsolicited article; Externally peer reviewed.</w:t>
      </w:r>
    </w:p>
    <w:p w14:paraId="6762C356" w14:textId="77777777" w:rsidR="00AD3761" w:rsidRPr="0081499A" w:rsidRDefault="00AD3761">
      <w:pPr>
        <w:spacing w:line="360" w:lineRule="auto"/>
        <w:jc w:val="both"/>
        <w:rPr>
          <w:rFonts w:ascii="Book Antiqua" w:hAnsi="Book Antiqua"/>
          <w:lang w:eastAsia="zh-CN"/>
        </w:rPr>
      </w:pPr>
    </w:p>
    <w:p w14:paraId="52ECB280"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 xml:space="preserve">Peer-review model: </w:t>
      </w:r>
      <w:r w:rsidRPr="0081499A">
        <w:rPr>
          <w:rFonts w:ascii="Book Antiqua" w:eastAsia="Book Antiqua" w:hAnsi="Book Antiqua" w:cs="Book Antiqua"/>
        </w:rPr>
        <w:t>Single blind</w:t>
      </w:r>
    </w:p>
    <w:p w14:paraId="5D88C6CB" w14:textId="77777777" w:rsidR="00AD3761" w:rsidRPr="0081499A" w:rsidRDefault="00AD3761">
      <w:pPr>
        <w:spacing w:line="360" w:lineRule="auto"/>
        <w:jc w:val="both"/>
        <w:rPr>
          <w:rFonts w:ascii="Book Antiqua" w:hAnsi="Book Antiqua"/>
        </w:rPr>
      </w:pPr>
    </w:p>
    <w:p w14:paraId="633F41F8"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 xml:space="preserve">Peer-review started: </w:t>
      </w:r>
      <w:r w:rsidRPr="0081499A">
        <w:rPr>
          <w:rFonts w:ascii="Book Antiqua" w:eastAsia="Book Antiqua" w:hAnsi="Book Antiqua" w:cs="Book Antiqua"/>
        </w:rPr>
        <w:t>November 8, 2023</w:t>
      </w:r>
    </w:p>
    <w:p w14:paraId="0CD2BA56"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 xml:space="preserve">First decision: </w:t>
      </w:r>
      <w:r w:rsidRPr="0081499A">
        <w:rPr>
          <w:rFonts w:ascii="Book Antiqua" w:eastAsia="Book Antiqua" w:hAnsi="Book Antiqua" w:cs="Book Antiqua"/>
        </w:rPr>
        <w:t>December 7, 2023</w:t>
      </w:r>
    </w:p>
    <w:p w14:paraId="0B4336A8"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 xml:space="preserve">Article in press: </w:t>
      </w:r>
      <w:r w:rsidRPr="0081499A">
        <w:rPr>
          <w:rFonts w:ascii="Book Antiqua" w:hAnsi="Book Antiqua"/>
        </w:rPr>
        <w:t>December 26, 2023</w:t>
      </w:r>
    </w:p>
    <w:p w14:paraId="2C949476" w14:textId="77777777" w:rsidR="00AD3761" w:rsidRPr="0081499A" w:rsidRDefault="00AD3761">
      <w:pPr>
        <w:spacing w:line="360" w:lineRule="auto"/>
        <w:jc w:val="both"/>
        <w:rPr>
          <w:rFonts w:ascii="Book Antiqua" w:hAnsi="Book Antiqua"/>
        </w:rPr>
      </w:pPr>
    </w:p>
    <w:p w14:paraId="5B104D01"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 xml:space="preserve">Specialty type: </w:t>
      </w:r>
      <w:r w:rsidRPr="0081499A">
        <w:rPr>
          <w:rFonts w:ascii="Book Antiqua" w:eastAsia="Book Antiqua" w:hAnsi="Book Antiqua" w:cs="Book Antiqua"/>
        </w:rPr>
        <w:t xml:space="preserve">Gastroenterology </w:t>
      </w:r>
      <w:r w:rsidRPr="0081499A">
        <w:rPr>
          <w:rFonts w:ascii="Book Antiqua" w:hAnsi="Book Antiqua" w:cs="Book Antiqua"/>
        </w:rPr>
        <w:t>and</w:t>
      </w:r>
      <w:r w:rsidRPr="0081499A">
        <w:rPr>
          <w:rFonts w:ascii="Book Antiqua" w:eastAsia="Book Antiqua" w:hAnsi="Book Antiqua" w:cs="Book Antiqua"/>
        </w:rPr>
        <w:t xml:space="preserve"> </w:t>
      </w:r>
      <w:r w:rsidRPr="0081499A">
        <w:rPr>
          <w:rFonts w:ascii="Book Antiqua" w:hAnsi="Book Antiqua" w:cs="Book Antiqua"/>
        </w:rPr>
        <w:t>h</w:t>
      </w:r>
      <w:r w:rsidRPr="0081499A">
        <w:rPr>
          <w:rFonts w:ascii="Book Antiqua" w:eastAsia="Book Antiqua" w:hAnsi="Book Antiqua" w:cs="Book Antiqua"/>
        </w:rPr>
        <w:t>epatology</w:t>
      </w:r>
    </w:p>
    <w:p w14:paraId="1B670CE9"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lastRenderedPageBreak/>
        <w:t xml:space="preserve">Country/Territory of origin: </w:t>
      </w:r>
      <w:r w:rsidRPr="0081499A">
        <w:rPr>
          <w:rFonts w:ascii="Book Antiqua" w:eastAsia="Book Antiqua" w:hAnsi="Book Antiqua" w:cs="Book Antiqua"/>
        </w:rPr>
        <w:t>China</w:t>
      </w:r>
    </w:p>
    <w:p w14:paraId="5B670F8C"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b/>
          <w:color w:val="000000"/>
        </w:rPr>
        <w:t>Peer-review report’s scientific quality classification</w:t>
      </w:r>
    </w:p>
    <w:p w14:paraId="1BCC63F3"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Grade A (Excellent): 0</w:t>
      </w:r>
    </w:p>
    <w:p w14:paraId="0B231EF2"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Grade B (Very good): B</w:t>
      </w:r>
    </w:p>
    <w:p w14:paraId="5D66F032"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Grade C (Good): C</w:t>
      </w:r>
    </w:p>
    <w:p w14:paraId="5119968A"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Grade D (Fair): 0</w:t>
      </w:r>
    </w:p>
    <w:p w14:paraId="5DB106F2" w14:textId="77777777" w:rsidR="00AD3761" w:rsidRPr="0081499A" w:rsidRDefault="00000000">
      <w:pPr>
        <w:spacing w:line="360" w:lineRule="auto"/>
        <w:jc w:val="both"/>
        <w:rPr>
          <w:rFonts w:ascii="Book Antiqua" w:hAnsi="Book Antiqua"/>
        </w:rPr>
      </w:pPr>
      <w:r w:rsidRPr="0081499A">
        <w:rPr>
          <w:rFonts w:ascii="Book Antiqua" w:eastAsia="Book Antiqua" w:hAnsi="Book Antiqua" w:cs="Book Antiqua"/>
        </w:rPr>
        <w:t>Grade E (Poor): 0</w:t>
      </w:r>
    </w:p>
    <w:p w14:paraId="6B645172" w14:textId="77777777" w:rsidR="00AD3761" w:rsidRPr="0081499A" w:rsidRDefault="00AD3761">
      <w:pPr>
        <w:spacing w:line="360" w:lineRule="auto"/>
        <w:jc w:val="both"/>
        <w:rPr>
          <w:rFonts w:ascii="Book Antiqua" w:hAnsi="Book Antiqua"/>
        </w:rPr>
      </w:pPr>
    </w:p>
    <w:p w14:paraId="029572F6" w14:textId="77777777" w:rsidR="00AD3761" w:rsidRPr="0081499A" w:rsidRDefault="00000000">
      <w:pPr>
        <w:spacing w:line="360" w:lineRule="auto"/>
        <w:jc w:val="both"/>
        <w:rPr>
          <w:rFonts w:ascii="Book Antiqua" w:eastAsia="宋体" w:hAnsi="Book Antiqua" w:cs="Book Antiqua"/>
          <w:b/>
          <w:color w:val="000000"/>
          <w:lang w:eastAsia="zh-CN"/>
        </w:rPr>
      </w:pPr>
      <w:r w:rsidRPr="0081499A">
        <w:rPr>
          <w:rFonts w:ascii="Book Antiqua" w:eastAsia="Book Antiqua" w:hAnsi="Book Antiqua" w:cs="Book Antiqua"/>
          <w:b/>
          <w:color w:val="000000"/>
        </w:rPr>
        <w:t xml:space="preserve">P-Reviewer: </w:t>
      </w:r>
      <w:proofErr w:type="spellStart"/>
      <w:r w:rsidRPr="0081499A">
        <w:rPr>
          <w:rFonts w:ascii="Book Antiqua" w:eastAsia="Book Antiqua" w:hAnsi="Book Antiqua" w:cs="Book Antiqua"/>
        </w:rPr>
        <w:t>Mijwil</w:t>
      </w:r>
      <w:proofErr w:type="spellEnd"/>
      <w:r w:rsidRPr="0081499A">
        <w:rPr>
          <w:rFonts w:ascii="Book Antiqua" w:eastAsia="Book Antiqua" w:hAnsi="Book Antiqua" w:cs="Book Antiqua"/>
        </w:rPr>
        <w:t xml:space="preserve"> MM, Iraq</w:t>
      </w:r>
      <w:r w:rsidRPr="0081499A">
        <w:rPr>
          <w:rFonts w:ascii="Book Antiqua" w:eastAsia="Book Antiqua" w:hAnsi="Book Antiqua" w:cs="Book Antiqua"/>
          <w:b/>
          <w:color w:val="000000"/>
        </w:rPr>
        <w:t xml:space="preserve"> S-Editor: </w:t>
      </w:r>
      <w:r w:rsidRPr="0081499A">
        <w:rPr>
          <w:rFonts w:ascii="Book Antiqua" w:hAnsi="Book Antiqua" w:cs="Book Antiqua"/>
          <w:color w:val="000000"/>
        </w:rPr>
        <w:t>Fan JR</w:t>
      </w:r>
      <w:r w:rsidRPr="0081499A">
        <w:rPr>
          <w:rFonts w:ascii="Book Antiqua" w:eastAsia="Book Antiqua" w:hAnsi="Book Antiqua" w:cs="Book Antiqua"/>
          <w:b/>
          <w:color w:val="000000"/>
        </w:rPr>
        <w:t xml:space="preserve"> L-Editor: </w:t>
      </w:r>
      <w:r w:rsidRPr="0081499A">
        <w:rPr>
          <w:rFonts w:ascii="Book Antiqua" w:hAnsi="Book Antiqua" w:cs="Book Antiqua"/>
          <w:color w:val="000000"/>
        </w:rPr>
        <w:t>A</w:t>
      </w:r>
      <w:r w:rsidRPr="0081499A">
        <w:rPr>
          <w:rFonts w:ascii="Book Antiqua" w:eastAsia="Book Antiqua" w:hAnsi="Book Antiqua" w:cs="Book Antiqua"/>
          <w:b/>
          <w:color w:val="000000"/>
        </w:rPr>
        <w:t xml:space="preserve"> P-Editor:</w:t>
      </w:r>
      <w:r w:rsidRPr="0081499A">
        <w:rPr>
          <w:rFonts w:ascii="Book Antiqua" w:eastAsia="宋体" w:hAnsi="Book Antiqua" w:cs="Book Antiqua" w:hint="eastAsia"/>
          <w:b/>
          <w:color w:val="000000"/>
          <w:lang w:eastAsia="zh-CN"/>
        </w:rPr>
        <w:t xml:space="preserve"> </w:t>
      </w:r>
      <w:r w:rsidRPr="0081499A">
        <w:rPr>
          <w:rFonts w:ascii="Book Antiqua" w:eastAsia="宋体" w:hAnsi="Book Antiqua" w:cs="Book Antiqua" w:hint="eastAsia"/>
          <w:bCs/>
          <w:color w:val="000000"/>
          <w:lang w:eastAsia="zh-CN"/>
        </w:rPr>
        <w:t xml:space="preserve">Xu </w:t>
      </w:r>
      <w:proofErr w:type="spellStart"/>
      <w:r w:rsidRPr="0081499A">
        <w:rPr>
          <w:rFonts w:ascii="Book Antiqua" w:eastAsia="宋体" w:hAnsi="Book Antiqua" w:cs="Book Antiqua" w:hint="eastAsia"/>
          <w:bCs/>
          <w:color w:val="000000"/>
          <w:lang w:eastAsia="zh-CN"/>
        </w:rPr>
        <w:t>ZH</w:t>
      </w:r>
      <w:proofErr w:type="spellEnd"/>
    </w:p>
    <w:p w14:paraId="3A67F440" w14:textId="77777777" w:rsidR="00AD3761" w:rsidRPr="0081499A" w:rsidRDefault="00000000">
      <w:pPr>
        <w:spacing w:line="360" w:lineRule="auto"/>
        <w:jc w:val="both"/>
        <w:rPr>
          <w:rFonts w:ascii="Book Antiqua" w:hAnsi="Book Antiqua" w:cs="Book Antiqua"/>
          <w:b/>
          <w:lang w:eastAsia="zh-CN"/>
        </w:rPr>
      </w:pPr>
      <w:r w:rsidRPr="0081499A">
        <w:rPr>
          <w:rFonts w:ascii="Book Antiqua" w:hAnsi="Book Antiqua" w:cs="Book Antiqua"/>
          <w:b/>
          <w:color w:val="000000"/>
          <w:lang w:eastAsia="zh-CN"/>
        </w:rPr>
        <w:br w:type="page"/>
      </w:r>
      <w:r w:rsidRPr="0081499A">
        <w:rPr>
          <w:rFonts w:ascii="Book Antiqua" w:eastAsia="Book Antiqua" w:hAnsi="Book Antiqua" w:cs="Book Antiqua"/>
          <w:b/>
        </w:rPr>
        <w:lastRenderedPageBreak/>
        <w:t>Figure Legends</w:t>
      </w:r>
    </w:p>
    <w:p w14:paraId="41120D86" w14:textId="7751AB0F" w:rsidR="00AD3761" w:rsidRPr="0081499A" w:rsidRDefault="00000000">
      <w:pPr>
        <w:snapToGrid w:val="0"/>
        <w:spacing w:line="360" w:lineRule="auto"/>
        <w:jc w:val="both"/>
        <w:rPr>
          <w:rFonts w:ascii="Book Antiqua" w:hAnsi="Book Antiqua" w:cs="Book Antiqua"/>
          <w:b/>
          <w:bCs/>
        </w:rPr>
      </w:pPr>
      <w:r w:rsidRPr="0081499A">
        <w:rPr>
          <w:rFonts w:ascii="Book Antiqua" w:eastAsia="Book Antiqua" w:hAnsi="Book Antiqua" w:cs="Book Antiqua"/>
          <w:b/>
          <w:color w:val="000000"/>
        </w:rPr>
        <w:t xml:space="preserve"> </w:t>
      </w:r>
      <w:r w:rsidR="00C41EA5">
        <w:rPr>
          <w:rFonts w:ascii="Book Antiqua" w:hAnsi="Book Antiqua"/>
          <w:noProof/>
          <w:lang w:eastAsia="zh-CN"/>
        </w:rPr>
        <w:drawing>
          <wp:inline distT="0" distB="0" distL="0" distR="0" wp14:anchorId="25334F6B" wp14:editId="026C1CB5">
            <wp:extent cx="5943600" cy="1595120"/>
            <wp:effectExtent l="0" t="0" r="0" b="5080"/>
            <wp:docPr id="2138174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95120"/>
                    </a:xfrm>
                    <a:prstGeom prst="rect">
                      <a:avLst/>
                    </a:prstGeom>
                    <a:noFill/>
                    <a:ln>
                      <a:noFill/>
                    </a:ln>
                  </pic:spPr>
                </pic:pic>
              </a:graphicData>
            </a:graphic>
          </wp:inline>
        </w:drawing>
      </w:r>
    </w:p>
    <w:p w14:paraId="6C9DA91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 xml:space="preserve">Figure 1 Visible light image decomposed into R, G, and B channels. </w:t>
      </w:r>
      <w:r w:rsidRPr="0081499A">
        <w:rPr>
          <w:rFonts w:ascii="Book Antiqua" w:eastAsia="Book Antiqua" w:hAnsi="Book Antiqua" w:cs="Book Antiqua"/>
        </w:rPr>
        <w:t>A: Visible light image (original image); B: R channel image; C: G channel image; D: B channel image.</w:t>
      </w:r>
    </w:p>
    <w:p w14:paraId="776CC845" w14:textId="77777777" w:rsidR="00AD3761" w:rsidRPr="0081499A" w:rsidRDefault="00AD3761">
      <w:pPr>
        <w:snapToGrid w:val="0"/>
        <w:spacing w:line="360" w:lineRule="auto"/>
        <w:jc w:val="both"/>
        <w:rPr>
          <w:rFonts w:ascii="Book Antiqua" w:eastAsia="Book Antiqua" w:hAnsi="Book Antiqua" w:cs="Book Antiqua"/>
        </w:rPr>
      </w:pPr>
    </w:p>
    <w:p w14:paraId="234BF515" w14:textId="77777777" w:rsidR="00AD3761" w:rsidRPr="0081499A" w:rsidRDefault="00000000">
      <w:pPr>
        <w:spacing w:line="360" w:lineRule="auto"/>
        <w:jc w:val="both"/>
        <w:rPr>
          <w:rFonts w:ascii="Book Antiqua" w:eastAsia="Book Antiqua" w:hAnsi="Book Antiqua" w:cs="Book Antiqua"/>
          <w:color w:val="00B0F0"/>
        </w:rPr>
      </w:pPr>
      <w:r w:rsidRPr="0081499A">
        <w:rPr>
          <w:rFonts w:ascii="Book Antiqua" w:eastAsia="Book Antiqua" w:hAnsi="Book Antiqua" w:cs="Book Antiqua"/>
          <w:color w:val="00B0F0"/>
        </w:rPr>
        <w:br w:type="page"/>
      </w:r>
    </w:p>
    <w:p w14:paraId="3405DD67" w14:textId="7386DF62" w:rsidR="00AD3761" w:rsidRPr="0081499A" w:rsidRDefault="00C41EA5">
      <w:pPr>
        <w:snapToGrid w:val="0"/>
        <w:spacing w:line="360" w:lineRule="auto"/>
        <w:jc w:val="both"/>
        <w:rPr>
          <w:rFonts w:ascii="Book Antiqua" w:eastAsia="Book Antiqua" w:hAnsi="Book Antiqua" w:cs="Book Antiqua"/>
          <w:color w:val="00B0F0"/>
        </w:rPr>
      </w:pPr>
      <w:r>
        <w:rPr>
          <w:noProof/>
          <w:lang w:eastAsia="zh-CN"/>
        </w:rPr>
        <w:lastRenderedPageBreak/>
        <w:drawing>
          <wp:inline distT="0" distB="0" distL="0" distR="0" wp14:anchorId="1A7CB3FA" wp14:editId="029AA9AE">
            <wp:extent cx="5943600" cy="3519170"/>
            <wp:effectExtent l="0" t="0" r="0" b="5080"/>
            <wp:docPr id="4452425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19170"/>
                    </a:xfrm>
                    <a:prstGeom prst="rect">
                      <a:avLst/>
                    </a:prstGeom>
                    <a:noFill/>
                    <a:ln>
                      <a:noFill/>
                    </a:ln>
                  </pic:spPr>
                </pic:pic>
              </a:graphicData>
            </a:graphic>
          </wp:inline>
        </w:drawing>
      </w:r>
      <w:r w:rsidRPr="0081499A">
        <w:t xml:space="preserve"> </w:t>
      </w:r>
    </w:p>
    <w:p w14:paraId="600B89CA" w14:textId="77777777" w:rsidR="00AD3761" w:rsidRPr="0081499A" w:rsidRDefault="00000000">
      <w:pPr>
        <w:snapToGrid w:val="0"/>
        <w:spacing w:line="360" w:lineRule="auto"/>
        <w:jc w:val="both"/>
        <w:rPr>
          <w:rFonts w:ascii="Book Antiqua" w:eastAsia="Book Antiqua" w:hAnsi="Book Antiqua" w:cs="Book Antiqua"/>
          <w:bCs/>
          <w:color w:val="00B0F0"/>
        </w:rPr>
      </w:pPr>
      <w:bookmarkStart w:id="185" w:name="OLE_LINK26"/>
      <w:bookmarkStart w:id="186" w:name="OLE_LINK25"/>
      <w:r w:rsidRPr="0081499A">
        <w:rPr>
          <w:rFonts w:ascii="Book Antiqua" w:eastAsia="Book Antiqua" w:hAnsi="Book Antiqua" w:cs="Book Antiqua"/>
          <w:b/>
        </w:rPr>
        <w:t xml:space="preserve">Figure 2 Overview of the proposed framework. </w:t>
      </w:r>
      <w:proofErr w:type="spellStart"/>
      <w:r w:rsidRPr="0081499A">
        <w:rPr>
          <w:rFonts w:ascii="Book Antiqua" w:hAnsi="Book Antiqua"/>
          <w:color w:val="000000"/>
          <w:lang w:eastAsia="zh-CN"/>
        </w:rPr>
        <w:t>ASPP</w:t>
      </w:r>
      <w:proofErr w:type="spellEnd"/>
      <w:r w:rsidRPr="0081499A">
        <w:rPr>
          <w:rFonts w:ascii="Book Antiqua" w:hAnsi="Book Antiqua"/>
          <w:color w:val="000000"/>
          <w:lang w:eastAsia="zh-CN"/>
        </w:rPr>
        <w:t xml:space="preserve">: </w:t>
      </w:r>
      <w:proofErr w:type="spellStart"/>
      <w:r w:rsidRPr="0081499A">
        <w:rPr>
          <w:rFonts w:ascii="Book Antiqua" w:hAnsi="Book Antiqua"/>
          <w:color w:val="000000"/>
        </w:rPr>
        <w:t>Atrous</w:t>
      </w:r>
      <w:proofErr w:type="spellEnd"/>
      <w:r w:rsidRPr="0081499A">
        <w:rPr>
          <w:rFonts w:ascii="Book Antiqua" w:hAnsi="Book Antiqua"/>
          <w:color w:val="000000"/>
        </w:rPr>
        <w:t xml:space="preserve"> Spatial Pyramid Pooling</w:t>
      </w:r>
      <w:r w:rsidRPr="0081499A">
        <w:rPr>
          <w:rFonts w:ascii="Book Antiqua" w:hAnsi="Book Antiqua" w:cs="Book Antiqua"/>
        </w:rPr>
        <w:t xml:space="preserve">; MHSA: </w:t>
      </w:r>
      <w:r w:rsidRPr="0081499A">
        <w:rPr>
          <w:rFonts w:ascii="Book Antiqua" w:hAnsi="Book Antiqua"/>
          <w:color w:val="000000"/>
        </w:rPr>
        <w:t>Multi-head self-attention</w:t>
      </w:r>
      <w:r w:rsidRPr="0081499A">
        <w:rPr>
          <w:rFonts w:ascii="Book Antiqua" w:hAnsi="Book Antiqua" w:cs="Book Antiqua"/>
        </w:rPr>
        <w:t xml:space="preserve">; </w:t>
      </w:r>
      <w:r w:rsidRPr="0081499A">
        <w:rPr>
          <w:rFonts w:ascii="Book Antiqua" w:eastAsia="Book Antiqua" w:hAnsi="Book Antiqua" w:cs="Book Antiqua"/>
          <w:bCs/>
        </w:rPr>
        <w:t xml:space="preserve">N: Normal; P2P: </w:t>
      </w:r>
      <w:r w:rsidRPr="0081499A">
        <w:rPr>
          <w:rFonts w:ascii="Book Antiqua" w:eastAsia="Book Antiqua" w:hAnsi="Book Antiqua" w:cs="Book Antiqua"/>
        </w:rPr>
        <w:t>Protruding lesion larger than 1 cm</w:t>
      </w:r>
      <w:r w:rsidRPr="0081499A">
        <w:rPr>
          <w:rFonts w:ascii="Book Antiqua" w:hAnsi="Book Antiqua"/>
          <w:color w:val="000000"/>
        </w:rPr>
        <w:t>.</w:t>
      </w:r>
    </w:p>
    <w:bookmarkEnd w:id="185"/>
    <w:bookmarkEnd w:id="186"/>
    <w:p w14:paraId="35B1EE43" w14:textId="77777777" w:rsidR="00AD3761" w:rsidRPr="0081499A" w:rsidRDefault="00000000">
      <w:pPr>
        <w:spacing w:line="360" w:lineRule="auto"/>
        <w:jc w:val="both"/>
        <w:rPr>
          <w:rFonts w:ascii="Book Antiqua" w:hAnsi="Book Antiqua" w:cs="Book Antiqua"/>
          <w:b/>
          <w:bCs/>
        </w:rPr>
      </w:pPr>
      <w:r w:rsidRPr="0081499A">
        <w:rPr>
          <w:rFonts w:ascii="Book Antiqua" w:hAnsi="Book Antiqua" w:cs="Book Antiqua"/>
          <w:b/>
          <w:bCs/>
        </w:rPr>
        <w:br w:type="page"/>
      </w:r>
    </w:p>
    <w:p w14:paraId="060E5F0E" w14:textId="33E1DFC5" w:rsidR="00AD3761" w:rsidRPr="0081499A" w:rsidRDefault="00C41EA5">
      <w:pPr>
        <w:snapToGrid w:val="0"/>
        <w:spacing w:line="360" w:lineRule="auto"/>
        <w:jc w:val="both"/>
        <w:rPr>
          <w:rFonts w:ascii="Book Antiqua" w:hAnsi="Book Antiqua" w:cs="Book Antiqua"/>
          <w:b/>
          <w:bCs/>
        </w:rPr>
      </w:pPr>
      <w:r>
        <w:rPr>
          <w:rFonts w:ascii="Book Antiqua" w:hAnsi="Book Antiqua"/>
          <w:noProof/>
          <w:lang w:eastAsia="zh-CN"/>
        </w:rPr>
        <w:lastRenderedPageBreak/>
        <w:drawing>
          <wp:inline distT="0" distB="0" distL="0" distR="0" wp14:anchorId="38B11835" wp14:editId="71270FEB">
            <wp:extent cx="5943600" cy="1286510"/>
            <wp:effectExtent l="0" t="0" r="0" b="8890"/>
            <wp:docPr id="5498186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86510"/>
                    </a:xfrm>
                    <a:prstGeom prst="rect">
                      <a:avLst/>
                    </a:prstGeom>
                    <a:noFill/>
                    <a:ln>
                      <a:noFill/>
                    </a:ln>
                  </pic:spPr>
                </pic:pic>
              </a:graphicData>
            </a:graphic>
          </wp:inline>
        </w:drawing>
      </w:r>
    </w:p>
    <w:p w14:paraId="70613FF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 xml:space="preserve">Figure 3 Representative examples of invalid images and normal small bowel mucosa images. </w:t>
      </w:r>
      <w:r w:rsidRPr="0081499A">
        <w:rPr>
          <w:rFonts w:ascii="Book Antiqua" w:eastAsia="Book Antiqua" w:hAnsi="Book Antiqua" w:cs="Book Antiqua"/>
        </w:rPr>
        <w:t>A: Bowel contents; B: Air bubbles; C: Overexposure; D: Oral cavity; E: Normal small bowel mucosa.</w:t>
      </w:r>
    </w:p>
    <w:p w14:paraId="5DE033E2" w14:textId="77777777" w:rsidR="00AD3761" w:rsidRPr="0081499A" w:rsidRDefault="00AD3761">
      <w:pPr>
        <w:snapToGrid w:val="0"/>
        <w:spacing w:line="360" w:lineRule="auto"/>
        <w:jc w:val="both"/>
        <w:rPr>
          <w:rFonts w:ascii="Book Antiqua" w:eastAsia="Book Antiqua" w:hAnsi="Book Antiqua" w:cs="Book Antiqua"/>
        </w:rPr>
      </w:pPr>
    </w:p>
    <w:p w14:paraId="7D334BD3" w14:textId="77777777" w:rsidR="00AD3761" w:rsidRPr="0081499A" w:rsidRDefault="00000000">
      <w:pPr>
        <w:spacing w:line="360" w:lineRule="auto"/>
        <w:jc w:val="both"/>
        <w:rPr>
          <w:rFonts w:ascii="Book Antiqua" w:eastAsia="Book Antiqua" w:hAnsi="Book Antiqua" w:cs="Book Antiqua"/>
        </w:rPr>
      </w:pPr>
      <w:r w:rsidRPr="0081499A">
        <w:rPr>
          <w:rFonts w:ascii="Book Antiqua" w:eastAsia="Book Antiqua" w:hAnsi="Book Antiqua" w:cs="Book Antiqua"/>
        </w:rPr>
        <w:br w:type="page"/>
      </w:r>
    </w:p>
    <w:p w14:paraId="33F0DEFB" w14:textId="01149371" w:rsidR="00AD3761" w:rsidRPr="0081499A" w:rsidRDefault="00C41EA5">
      <w:pPr>
        <w:snapToGrid w:val="0"/>
        <w:spacing w:line="360" w:lineRule="auto"/>
        <w:jc w:val="both"/>
        <w:rPr>
          <w:rFonts w:ascii="Book Antiqua" w:eastAsia="Book Antiqua" w:hAnsi="Book Antiqua" w:cs="Book Antiqua"/>
        </w:rPr>
      </w:pPr>
      <w:r>
        <w:rPr>
          <w:rFonts w:ascii="Book Antiqua" w:hAnsi="Book Antiqua"/>
          <w:noProof/>
          <w:lang w:eastAsia="zh-CN"/>
        </w:rPr>
        <w:lastRenderedPageBreak/>
        <w:drawing>
          <wp:inline distT="0" distB="0" distL="0" distR="0" wp14:anchorId="583E2DE9" wp14:editId="6BCB4BC7">
            <wp:extent cx="2764155" cy="2094865"/>
            <wp:effectExtent l="0" t="0" r="0" b="635"/>
            <wp:docPr id="11287356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155" cy="2094865"/>
                    </a:xfrm>
                    <a:prstGeom prst="rect">
                      <a:avLst/>
                    </a:prstGeom>
                    <a:noFill/>
                    <a:ln>
                      <a:noFill/>
                    </a:ln>
                  </pic:spPr>
                </pic:pic>
              </a:graphicData>
            </a:graphic>
          </wp:inline>
        </w:drawing>
      </w:r>
    </w:p>
    <w:p w14:paraId="3AA70A71"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 xml:space="preserve">Figure 4 Trend plot of accuracy </w:t>
      </w:r>
      <w:r w:rsidRPr="0081499A">
        <w:rPr>
          <w:rFonts w:ascii="Book Antiqua" w:eastAsia="Book Antiqua" w:hAnsi="Book Antiqua" w:cs="Book Antiqua"/>
          <w:b/>
          <w:i/>
          <w:iCs/>
        </w:rPr>
        <w:t>vs</w:t>
      </w:r>
      <w:r w:rsidRPr="0081499A">
        <w:rPr>
          <w:rFonts w:ascii="Book Antiqua" w:eastAsia="Book Antiqua" w:hAnsi="Book Antiqua" w:cs="Book Antiqua"/>
          <w:b/>
        </w:rPr>
        <w:t xml:space="preserve"> epoch.</w:t>
      </w:r>
    </w:p>
    <w:p w14:paraId="354860ED" w14:textId="77777777" w:rsidR="00AD3761" w:rsidRPr="0081499A" w:rsidRDefault="00000000">
      <w:pPr>
        <w:spacing w:line="360" w:lineRule="auto"/>
        <w:jc w:val="both"/>
        <w:rPr>
          <w:rFonts w:ascii="Book Antiqua" w:hAnsi="Book Antiqua" w:cs="Book Antiqua"/>
          <w:b/>
          <w:bCs/>
        </w:rPr>
      </w:pPr>
      <w:r w:rsidRPr="0081499A">
        <w:rPr>
          <w:rFonts w:ascii="Book Antiqua" w:hAnsi="Book Antiqua" w:cs="Book Antiqua"/>
          <w:b/>
          <w:bCs/>
        </w:rPr>
        <w:br w:type="page"/>
      </w:r>
    </w:p>
    <w:p w14:paraId="34BB2FB4" w14:textId="60FFF1FB" w:rsidR="00AD3761" w:rsidRPr="0081499A" w:rsidRDefault="00C41EA5">
      <w:pPr>
        <w:snapToGrid w:val="0"/>
        <w:spacing w:line="360" w:lineRule="auto"/>
        <w:jc w:val="both"/>
        <w:rPr>
          <w:rFonts w:ascii="Book Antiqua" w:hAnsi="Book Antiqua" w:cs="Book Antiqua"/>
          <w:b/>
          <w:bCs/>
        </w:rPr>
      </w:pPr>
      <w:r>
        <w:rPr>
          <w:rFonts w:ascii="Book Antiqua" w:hAnsi="Book Antiqua"/>
          <w:noProof/>
          <w:lang w:eastAsia="zh-CN"/>
        </w:rPr>
        <w:lastRenderedPageBreak/>
        <w:drawing>
          <wp:inline distT="0" distB="0" distL="0" distR="0" wp14:anchorId="7EBB0BCB" wp14:editId="0CDBEACC">
            <wp:extent cx="5943600" cy="5497195"/>
            <wp:effectExtent l="0" t="0" r="0" b="8255"/>
            <wp:docPr id="8427920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97195"/>
                    </a:xfrm>
                    <a:prstGeom prst="rect">
                      <a:avLst/>
                    </a:prstGeom>
                    <a:noFill/>
                    <a:ln>
                      <a:noFill/>
                    </a:ln>
                  </pic:spPr>
                </pic:pic>
              </a:graphicData>
            </a:graphic>
          </wp:inline>
        </w:drawing>
      </w:r>
    </w:p>
    <w:p w14:paraId="0C21CA6F" w14:textId="77777777" w:rsidR="00AD3761" w:rsidRPr="0081499A" w:rsidRDefault="00000000">
      <w:pPr>
        <w:snapToGrid w:val="0"/>
        <w:spacing w:line="360" w:lineRule="auto"/>
        <w:jc w:val="both"/>
        <w:rPr>
          <w:rFonts w:ascii="Book Antiqua" w:hAnsi="Book Antiqua"/>
          <w:color w:val="000000"/>
        </w:rPr>
      </w:pPr>
      <w:r w:rsidRPr="0081499A">
        <w:rPr>
          <w:rFonts w:ascii="Book Antiqua" w:eastAsia="Book Antiqua" w:hAnsi="Book Antiqua" w:cs="Book Antiqua"/>
          <w:b/>
        </w:rPr>
        <w:t xml:space="preserve">Figure 5 Software-generated image representation of the heat map. </w:t>
      </w:r>
      <w:r w:rsidRPr="0081499A">
        <w:rPr>
          <w:rFonts w:ascii="Book Antiqua" w:eastAsia="Book Antiqua" w:hAnsi="Book Antiqua" w:cs="Book Antiqua"/>
          <w:bCs/>
        </w:rPr>
        <w:t>A:</w:t>
      </w:r>
      <w:r w:rsidRPr="0081499A">
        <w:rPr>
          <w:rFonts w:ascii="Book Antiqua" w:eastAsia="Book Antiqua" w:hAnsi="Book Antiqua" w:cs="Book Antiqua"/>
          <w:b/>
        </w:rPr>
        <w:t xml:space="preserve"> </w:t>
      </w:r>
      <w:proofErr w:type="spellStart"/>
      <w:r w:rsidRPr="0081499A">
        <w:rPr>
          <w:rFonts w:ascii="Book Antiqua" w:hAnsi="Book Antiqua"/>
          <w:color w:val="000000"/>
        </w:rPr>
        <w:t>P0Lk</w:t>
      </w:r>
      <w:proofErr w:type="spellEnd"/>
      <w:r w:rsidRPr="0081499A">
        <w:rPr>
          <w:rFonts w:ascii="Book Antiqua" w:hAnsi="Book Antiqua"/>
          <w:color w:val="000000"/>
        </w:rPr>
        <w:t xml:space="preserve"> (lymphangiectasia); B: </w:t>
      </w:r>
      <w:proofErr w:type="spellStart"/>
      <w:r w:rsidRPr="0081499A">
        <w:rPr>
          <w:rFonts w:ascii="Book Antiqua" w:hAnsi="Book Antiqua"/>
          <w:color w:val="000000"/>
        </w:rPr>
        <w:t>P0X</w:t>
      </w:r>
      <w:proofErr w:type="spellEnd"/>
      <w:r w:rsidRPr="0081499A">
        <w:rPr>
          <w:rFonts w:ascii="Book Antiqua" w:hAnsi="Book Antiqua"/>
          <w:color w:val="000000"/>
        </w:rPr>
        <w:t xml:space="preserve"> (xanthoma); C: </w:t>
      </w:r>
      <w:proofErr w:type="spellStart"/>
      <w:r w:rsidRPr="0081499A">
        <w:rPr>
          <w:rFonts w:ascii="Book Antiqua" w:hAnsi="Book Antiqua"/>
          <w:color w:val="000000"/>
        </w:rPr>
        <w:t>P1E</w:t>
      </w:r>
      <w:proofErr w:type="spellEnd"/>
      <w:r w:rsidRPr="0081499A">
        <w:rPr>
          <w:rFonts w:ascii="Book Antiqua" w:hAnsi="Book Antiqua"/>
          <w:color w:val="000000"/>
        </w:rPr>
        <w:t xml:space="preserve"> (erosion); D: </w:t>
      </w:r>
      <w:proofErr w:type="spellStart"/>
      <w:r w:rsidRPr="0081499A">
        <w:rPr>
          <w:rFonts w:ascii="Book Antiqua" w:eastAsia="Book Antiqua" w:hAnsi="Book Antiqua" w:cs="Book Antiqua"/>
        </w:rPr>
        <w:t>P1P</w:t>
      </w:r>
      <w:proofErr w:type="spellEnd"/>
      <w:r w:rsidRPr="0081499A">
        <w:rPr>
          <w:rFonts w:ascii="Book Antiqua" w:eastAsia="Book Antiqua" w:hAnsi="Book Antiqua" w:cs="Book Antiqua"/>
        </w:rPr>
        <w:t xml:space="preserve"> </w:t>
      </w:r>
      <w:r w:rsidRPr="0081499A">
        <w:rPr>
          <w:rFonts w:ascii="Book Antiqua" w:hAnsi="Book Antiqua" w:cs="Book Antiqua"/>
        </w:rPr>
        <w:t>(</w:t>
      </w:r>
      <w:r w:rsidRPr="0081499A">
        <w:rPr>
          <w:rFonts w:ascii="Book Antiqua" w:eastAsia="Book Antiqua" w:hAnsi="Book Antiqua" w:cs="Book Antiqua"/>
        </w:rPr>
        <w:t>protruding lesion smaller than 1 cm</w:t>
      </w:r>
      <w:r w:rsidRPr="0081499A">
        <w:rPr>
          <w:rFonts w:ascii="Book Antiqua" w:hAnsi="Book Antiqua" w:cs="Book Antiqua"/>
        </w:rPr>
        <w:t>)</w:t>
      </w:r>
      <w:r w:rsidRPr="0081499A">
        <w:rPr>
          <w:rFonts w:ascii="Book Antiqua" w:hAnsi="Book Antiqua"/>
          <w:color w:val="000000"/>
        </w:rPr>
        <w:t xml:space="preserve">; E: </w:t>
      </w:r>
      <w:proofErr w:type="spellStart"/>
      <w:r w:rsidRPr="0081499A">
        <w:rPr>
          <w:rFonts w:ascii="Book Antiqua" w:hAnsi="Book Antiqua"/>
          <w:color w:val="000000"/>
        </w:rPr>
        <w:t>P2U</w:t>
      </w:r>
      <w:proofErr w:type="spellEnd"/>
      <w:r w:rsidRPr="0081499A">
        <w:rPr>
          <w:rFonts w:ascii="Book Antiqua" w:hAnsi="Book Antiqua"/>
          <w:color w:val="000000"/>
        </w:rPr>
        <w:t xml:space="preserve"> (ulcer larger than 2 cm); F: P2P (</w:t>
      </w:r>
      <w:r w:rsidRPr="0081499A">
        <w:rPr>
          <w:rFonts w:ascii="Book Antiqua" w:eastAsia="Book Antiqua" w:hAnsi="Book Antiqua" w:cs="Book Antiqua"/>
        </w:rPr>
        <w:t>protruding lesion</w:t>
      </w:r>
      <w:r w:rsidRPr="0081499A">
        <w:rPr>
          <w:rFonts w:ascii="Book Antiqua" w:hAnsi="Book Antiqua"/>
          <w:color w:val="000000"/>
        </w:rPr>
        <w:t xml:space="preserve"> larger than 1 cm); G: </w:t>
      </w:r>
      <w:proofErr w:type="spellStart"/>
      <w:r w:rsidRPr="0081499A">
        <w:rPr>
          <w:rFonts w:ascii="Book Antiqua" w:hAnsi="Book Antiqua"/>
          <w:color w:val="000000"/>
        </w:rPr>
        <w:t>P2V</w:t>
      </w:r>
      <w:proofErr w:type="spellEnd"/>
      <w:r w:rsidRPr="0081499A">
        <w:rPr>
          <w:rFonts w:ascii="Book Antiqua" w:hAnsi="Book Antiqua"/>
          <w:color w:val="000000"/>
        </w:rPr>
        <w:t xml:space="preserve"> (vascular lesion); H: B (bleeding). </w:t>
      </w:r>
    </w:p>
    <w:p w14:paraId="075FC717" w14:textId="77777777" w:rsidR="00AD3761" w:rsidRPr="0081499A" w:rsidRDefault="00000000">
      <w:pPr>
        <w:spacing w:line="360" w:lineRule="auto"/>
        <w:jc w:val="both"/>
        <w:rPr>
          <w:rFonts w:ascii="Book Antiqua" w:hAnsi="Book Antiqua"/>
          <w:color w:val="000000"/>
        </w:rPr>
      </w:pPr>
      <w:r w:rsidRPr="0081499A">
        <w:rPr>
          <w:rFonts w:ascii="Book Antiqua" w:hAnsi="Book Antiqua"/>
          <w:color w:val="000000"/>
        </w:rPr>
        <w:br w:type="page"/>
      </w:r>
    </w:p>
    <w:p w14:paraId="00656AC4" w14:textId="1DFBA087" w:rsidR="00AD3761" w:rsidRPr="0081499A" w:rsidRDefault="00C41EA5">
      <w:pPr>
        <w:snapToGrid w:val="0"/>
        <w:spacing w:line="360" w:lineRule="auto"/>
        <w:jc w:val="both"/>
        <w:rPr>
          <w:rFonts w:ascii="Book Antiqua" w:hAnsi="Book Antiqua"/>
          <w:color w:val="000000"/>
        </w:rPr>
      </w:pPr>
      <w:r>
        <w:rPr>
          <w:rFonts w:ascii="Book Antiqua" w:hAnsi="Book Antiqua"/>
          <w:noProof/>
          <w:lang w:eastAsia="zh-CN"/>
        </w:rPr>
        <w:lastRenderedPageBreak/>
        <w:drawing>
          <wp:inline distT="0" distB="0" distL="0" distR="0" wp14:anchorId="7E201AFC" wp14:editId="594A278B">
            <wp:extent cx="5943600" cy="2796540"/>
            <wp:effectExtent l="0" t="0" r="0" b="3810"/>
            <wp:docPr id="6557777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96540"/>
                    </a:xfrm>
                    <a:prstGeom prst="rect">
                      <a:avLst/>
                    </a:prstGeom>
                    <a:noFill/>
                    <a:ln>
                      <a:noFill/>
                    </a:ln>
                  </pic:spPr>
                </pic:pic>
              </a:graphicData>
            </a:graphic>
          </wp:inline>
        </w:drawing>
      </w:r>
    </w:p>
    <w:p w14:paraId="4DBD9787" w14:textId="77777777" w:rsidR="00AD3761" w:rsidRPr="0081499A" w:rsidRDefault="00000000">
      <w:pPr>
        <w:snapToGrid w:val="0"/>
        <w:spacing w:line="360" w:lineRule="auto"/>
        <w:jc w:val="both"/>
        <w:rPr>
          <w:rFonts w:ascii="Book Antiqua" w:hAnsi="Book Antiqua" w:cs="Book Antiqua"/>
        </w:rPr>
      </w:pPr>
      <w:r w:rsidRPr="0081499A">
        <w:rPr>
          <w:rFonts w:ascii="Book Antiqua" w:hAnsi="Book Antiqua"/>
          <w:b/>
          <w:color w:val="000000"/>
        </w:rPr>
        <w:t>Figure 6 Output of YOLO-</w:t>
      </w:r>
      <w:proofErr w:type="spellStart"/>
      <w:r w:rsidRPr="0081499A">
        <w:rPr>
          <w:rFonts w:ascii="Book Antiqua" w:hAnsi="Book Antiqua"/>
          <w:b/>
          <w:color w:val="000000"/>
        </w:rPr>
        <w:t>V5</w:t>
      </w:r>
      <w:proofErr w:type="spellEnd"/>
      <w:r w:rsidRPr="0081499A">
        <w:rPr>
          <w:rFonts w:ascii="Book Antiqua" w:hAnsi="Book Antiqua"/>
          <w:b/>
          <w:color w:val="000000"/>
        </w:rPr>
        <w:t>.</w:t>
      </w:r>
      <w:r w:rsidRPr="0081499A">
        <w:rPr>
          <w:rFonts w:ascii="Book Antiqua" w:hAnsi="Book Antiqua"/>
          <w:color w:val="000000"/>
        </w:rPr>
        <w:t xml:space="preserve"> Boxes with different colors in the output image represent different bleeding risks; Green represents no bleeding risk; Yellow represents uncertain risk of bleeding; Magenta represents high bleeding risk; Red represents bleeding. Different numbers in the output image represent different lesion types. A: </w:t>
      </w:r>
      <w:proofErr w:type="spellStart"/>
      <w:r w:rsidRPr="0081499A">
        <w:rPr>
          <w:rFonts w:ascii="Book Antiqua" w:hAnsi="Book Antiqua"/>
          <w:color w:val="000000"/>
        </w:rPr>
        <w:t>P0Lk</w:t>
      </w:r>
      <w:proofErr w:type="spellEnd"/>
      <w:r w:rsidRPr="0081499A">
        <w:rPr>
          <w:rFonts w:ascii="Book Antiqua" w:hAnsi="Book Antiqua"/>
          <w:color w:val="000000"/>
        </w:rPr>
        <w:t xml:space="preserve"> (lymphangiectasia); B: </w:t>
      </w:r>
      <w:proofErr w:type="spellStart"/>
      <w:r w:rsidRPr="0081499A">
        <w:rPr>
          <w:rFonts w:ascii="Book Antiqua" w:eastAsia="Book Antiqua" w:hAnsi="Book Antiqua" w:cs="Book Antiqua"/>
        </w:rPr>
        <w:t>P0Lz</w:t>
      </w:r>
      <w:proofErr w:type="spellEnd"/>
      <w:r w:rsidRPr="0081499A">
        <w:rPr>
          <w:rFonts w:ascii="Book Antiqua" w:eastAsia="Book Antiqua" w:hAnsi="Book Antiqua" w:cs="Book Antiqua"/>
        </w:rPr>
        <w:t xml:space="preserve"> </w:t>
      </w:r>
      <w:r w:rsidRPr="0081499A">
        <w:rPr>
          <w:rFonts w:ascii="Book Antiqua" w:hAnsi="Book Antiqua" w:cs="Book Antiqua"/>
        </w:rPr>
        <w:t>(</w:t>
      </w:r>
      <w:r w:rsidRPr="0081499A">
        <w:rPr>
          <w:rFonts w:ascii="Book Antiqua" w:eastAsia="Book Antiqua" w:hAnsi="Book Antiqua" w:cs="Book Antiqua"/>
        </w:rPr>
        <w:t>lymphoid follicular hyperplasia</w:t>
      </w:r>
      <w:r w:rsidRPr="0081499A">
        <w:rPr>
          <w:rFonts w:ascii="Book Antiqua" w:hAnsi="Book Antiqua" w:cs="Book Antiqua"/>
        </w:rPr>
        <w:t>)</w:t>
      </w:r>
      <w:r w:rsidRPr="0081499A">
        <w:rPr>
          <w:rFonts w:ascii="Book Antiqua" w:eastAsia="Book Antiqua" w:hAnsi="Book Antiqua" w:cs="Book Antiqua"/>
        </w:rPr>
        <w:t xml:space="preserve">; C: </w:t>
      </w:r>
      <w:proofErr w:type="spellStart"/>
      <w:r w:rsidRPr="0081499A">
        <w:rPr>
          <w:rFonts w:ascii="Book Antiqua" w:hAnsi="Book Antiqua"/>
          <w:color w:val="000000"/>
        </w:rPr>
        <w:t>P0X</w:t>
      </w:r>
      <w:proofErr w:type="spellEnd"/>
      <w:r w:rsidRPr="0081499A">
        <w:rPr>
          <w:rFonts w:ascii="Book Antiqua" w:hAnsi="Book Antiqua"/>
          <w:color w:val="000000"/>
        </w:rPr>
        <w:t xml:space="preserve"> (xanthoma); D: </w:t>
      </w:r>
      <w:proofErr w:type="spellStart"/>
      <w:r w:rsidRPr="0081499A">
        <w:rPr>
          <w:rFonts w:ascii="Book Antiqua" w:hAnsi="Book Antiqua"/>
          <w:color w:val="000000"/>
        </w:rPr>
        <w:t>P1U</w:t>
      </w:r>
      <w:proofErr w:type="spellEnd"/>
      <w:r w:rsidRPr="0081499A">
        <w:rPr>
          <w:rFonts w:ascii="Book Antiqua" w:hAnsi="Book Antiqua"/>
          <w:color w:val="000000"/>
        </w:rPr>
        <w:t xml:space="preserve"> (ulcer smaller than 2 cm); E: </w:t>
      </w:r>
      <w:proofErr w:type="spellStart"/>
      <w:r w:rsidRPr="0081499A">
        <w:rPr>
          <w:rFonts w:ascii="Book Antiqua" w:hAnsi="Book Antiqua"/>
          <w:color w:val="000000"/>
        </w:rPr>
        <w:t>P1P</w:t>
      </w:r>
      <w:proofErr w:type="spellEnd"/>
      <w:r w:rsidRPr="0081499A">
        <w:rPr>
          <w:rFonts w:ascii="Book Antiqua" w:eastAsia="Book Antiqua" w:hAnsi="Book Antiqua" w:cs="Book Antiqua"/>
        </w:rPr>
        <w:t xml:space="preserve"> </w:t>
      </w:r>
      <w:r w:rsidRPr="0081499A">
        <w:rPr>
          <w:rFonts w:ascii="Book Antiqua" w:hAnsi="Book Antiqua" w:cs="Book Antiqua"/>
        </w:rPr>
        <w:t>(</w:t>
      </w:r>
      <w:r w:rsidRPr="0081499A">
        <w:rPr>
          <w:rFonts w:ascii="Book Antiqua" w:eastAsia="Book Antiqua" w:hAnsi="Book Antiqua" w:cs="Book Antiqua"/>
        </w:rPr>
        <w:t>protruding lesion smaller than 1 cm</w:t>
      </w:r>
      <w:r w:rsidRPr="0081499A">
        <w:rPr>
          <w:rFonts w:ascii="Book Antiqua" w:hAnsi="Book Antiqua" w:cs="Book Antiqua"/>
        </w:rPr>
        <w:t>)</w:t>
      </w:r>
      <w:r w:rsidRPr="0081499A">
        <w:rPr>
          <w:rFonts w:ascii="Book Antiqua" w:eastAsia="Book Antiqua" w:hAnsi="Book Antiqua" w:cs="Book Antiqua"/>
        </w:rPr>
        <w:t>;</w:t>
      </w:r>
      <w:r w:rsidRPr="0081499A">
        <w:rPr>
          <w:rFonts w:ascii="Book Antiqua" w:hAnsi="Book Antiqua"/>
          <w:color w:val="000000"/>
        </w:rPr>
        <w:t xml:space="preserve"> F: </w:t>
      </w:r>
      <w:proofErr w:type="spellStart"/>
      <w:r w:rsidRPr="0081499A">
        <w:rPr>
          <w:rFonts w:ascii="Book Antiqua" w:hAnsi="Book Antiqua"/>
          <w:color w:val="000000"/>
        </w:rPr>
        <w:t>P2V</w:t>
      </w:r>
      <w:proofErr w:type="spellEnd"/>
      <w:r w:rsidRPr="0081499A">
        <w:rPr>
          <w:rFonts w:ascii="Book Antiqua" w:hAnsi="Book Antiqua"/>
          <w:color w:val="000000"/>
        </w:rPr>
        <w:t xml:space="preserve"> (vascular lesion); G: </w:t>
      </w:r>
      <w:proofErr w:type="spellStart"/>
      <w:r w:rsidRPr="0081499A">
        <w:rPr>
          <w:rFonts w:ascii="Book Antiqua" w:hAnsi="Book Antiqua"/>
          <w:color w:val="000000"/>
        </w:rPr>
        <w:t>P2U</w:t>
      </w:r>
      <w:proofErr w:type="spellEnd"/>
      <w:r w:rsidRPr="0081499A">
        <w:rPr>
          <w:rFonts w:ascii="Book Antiqua" w:hAnsi="Book Antiqua"/>
          <w:color w:val="000000"/>
        </w:rPr>
        <w:t xml:space="preserve"> (ulcer larger than 2 cm); H: P2P (</w:t>
      </w:r>
      <w:r w:rsidRPr="0081499A">
        <w:rPr>
          <w:rFonts w:ascii="Book Antiqua" w:eastAsia="Book Antiqua" w:hAnsi="Book Antiqua" w:cs="Book Antiqua"/>
        </w:rPr>
        <w:t>protruding lesion</w:t>
      </w:r>
      <w:r w:rsidRPr="0081499A">
        <w:rPr>
          <w:rFonts w:ascii="Book Antiqua" w:hAnsi="Book Antiqua"/>
          <w:color w:val="000000"/>
        </w:rPr>
        <w:t xml:space="preserve"> larger than 1 cm); I: Bl</w:t>
      </w:r>
      <w:r w:rsidRPr="0081499A">
        <w:rPr>
          <w:rFonts w:ascii="Book Antiqua" w:eastAsia="Book Antiqua" w:hAnsi="Book Antiqua" w:cs="Book Antiqua"/>
        </w:rPr>
        <w:t>eeding</w:t>
      </w:r>
      <w:r w:rsidRPr="0081499A">
        <w:rPr>
          <w:rFonts w:ascii="Book Antiqua" w:hAnsi="Book Antiqua"/>
          <w:color w:val="000000"/>
        </w:rPr>
        <w:t xml:space="preserve"> (B)</w:t>
      </w:r>
      <w:r w:rsidRPr="0081499A">
        <w:rPr>
          <w:rFonts w:ascii="Book Antiqua" w:eastAsia="Book Antiqua" w:hAnsi="Book Antiqua" w:cs="Book Antiqua"/>
        </w:rPr>
        <w:t xml:space="preserve">; J: P2P </w:t>
      </w:r>
      <w:r w:rsidRPr="0081499A">
        <w:rPr>
          <w:rFonts w:ascii="Book Antiqua" w:hAnsi="Book Antiqua" w:cs="Book Antiqua"/>
        </w:rPr>
        <w:t>(</w:t>
      </w:r>
      <w:r w:rsidRPr="0081499A">
        <w:rPr>
          <w:rFonts w:ascii="Book Antiqua" w:eastAsia="Book Antiqua" w:hAnsi="Book Antiqua" w:cs="Book Antiqua"/>
        </w:rPr>
        <w:t>protruding lesion</w:t>
      </w:r>
      <w:r w:rsidRPr="0081499A">
        <w:rPr>
          <w:rFonts w:ascii="Book Antiqua" w:hAnsi="Book Antiqua"/>
          <w:color w:val="000000"/>
        </w:rPr>
        <w:t xml:space="preserve"> larger than 1 cm)</w:t>
      </w:r>
      <w:r w:rsidRPr="0081499A">
        <w:rPr>
          <w:rFonts w:ascii="Book Antiqua" w:eastAsia="Book Antiqua" w:hAnsi="Book Antiqua" w:cs="Book Antiqua"/>
        </w:rPr>
        <w:t xml:space="preserve">, </w:t>
      </w:r>
      <w:proofErr w:type="spellStart"/>
      <w:r w:rsidRPr="0081499A">
        <w:rPr>
          <w:rFonts w:ascii="Book Antiqua" w:eastAsia="Book Antiqua" w:hAnsi="Book Antiqua" w:cs="Book Antiqua"/>
        </w:rPr>
        <w:t>P2U</w:t>
      </w:r>
      <w:proofErr w:type="spellEnd"/>
      <w:r w:rsidRPr="0081499A">
        <w:rPr>
          <w:rFonts w:ascii="Book Antiqua" w:eastAsia="Book Antiqua" w:hAnsi="Book Antiqua" w:cs="Book Antiqua"/>
        </w:rPr>
        <w:t xml:space="preserve"> </w:t>
      </w:r>
      <w:r w:rsidRPr="0081499A">
        <w:rPr>
          <w:rFonts w:ascii="Book Antiqua" w:hAnsi="Book Antiqua" w:cs="Book Antiqua"/>
        </w:rPr>
        <w:t>(</w:t>
      </w:r>
      <w:r w:rsidRPr="0081499A">
        <w:rPr>
          <w:rFonts w:ascii="Book Antiqua" w:hAnsi="Book Antiqua"/>
          <w:color w:val="000000"/>
        </w:rPr>
        <w:t>ulcer larger than 2 cm)</w:t>
      </w:r>
      <w:r w:rsidRPr="0081499A">
        <w:rPr>
          <w:rFonts w:ascii="Book Antiqua" w:eastAsia="Book Antiqua" w:hAnsi="Book Antiqua" w:cs="Book Antiqua"/>
        </w:rPr>
        <w:t>, and B. Decimal point represents probability.</w:t>
      </w:r>
    </w:p>
    <w:p w14:paraId="7D6AE3F7" w14:textId="77777777" w:rsidR="00AD3761" w:rsidRPr="0081499A" w:rsidRDefault="00AD3761">
      <w:pPr>
        <w:snapToGrid w:val="0"/>
        <w:spacing w:line="360" w:lineRule="auto"/>
        <w:jc w:val="both"/>
        <w:rPr>
          <w:rFonts w:ascii="Book Antiqua" w:hAnsi="Book Antiqua"/>
        </w:rPr>
        <w:sectPr w:rsidR="00AD3761" w:rsidRPr="0081499A" w:rsidSect="00697F31">
          <w:pgSz w:w="12240" w:h="15840"/>
          <w:pgMar w:top="1440" w:right="1440" w:bottom="1440" w:left="1440" w:header="720" w:footer="720" w:gutter="0"/>
          <w:cols w:space="720"/>
          <w:docGrid w:linePitch="360"/>
        </w:sectPr>
      </w:pPr>
    </w:p>
    <w:p w14:paraId="08B885BA"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lastRenderedPageBreak/>
        <w:t>Table 1 Training and test sets image classification and the number of each classification</w:t>
      </w:r>
    </w:p>
    <w:tbl>
      <w:tblPr>
        <w:tblW w:w="5000" w:type="pct"/>
        <w:tblLayout w:type="fixed"/>
        <w:tblLook w:val="04A0" w:firstRow="1" w:lastRow="0" w:firstColumn="1" w:lastColumn="0" w:noHBand="0" w:noVBand="1"/>
      </w:tblPr>
      <w:tblGrid>
        <w:gridCol w:w="1280"/>
        <w:gridCol w:w="1333"/>
        <w:gridCol w:w="925"/>
        <w:gridCol w:w="878"/>
        <w:gridCol w:w="849"/>
        <w:gridCol w:w="727"/>
        <w:gridCol w:w="788"/>
        <w:gridCol w:w="788"/>
        <w:gridCol w:w="714"/>
        <w:gridCol w:w="788"/>
        <w:gridCol w:w="714"/>
        <w:gridCol w:w="759"/>
        <w:gridCol w:w="788"/>
        <w:gridCol w:w="925"/>
        <w:gridCol w:w="920"/>
      </w:tblGrid>
      <w:tr w:rsidR="00AD3761" w:rsidRPr="0081499A" w14:paraId="738C4A27" w14:textId="77777777">
        <w:trPr>
          <w:trHeight w:val="83"/>
        </w:trPr>
        <w:tc>
          <w:tcPr>
            <w:tcW w:w="486" w:type="pct"/>
            <w:vMerge w:val="restart"/>
            <w:tcBorders>
              <w:top w:val="single" w:sz="4" w:space="0" w:color="000000"/>
              <w:left w:val="nil"/>
              <w:bottom w:val="single" w:sz="4" w:space="0" w:color="000000"/>
              <w:right w:val="nil"/>
            </w:tcBorders>
            <w:shd w:val="clear" w:color="auto" w:fill="auto"/>
          </w:tcPr>
          <w:p w14:paraId="29EEE1F3" w14:textId="77777777" w:rsidR="00AD3761" w:rsidRPr="0081499A" w:rsidRDefault="00000000">
            <w:pPr>
              <w:snapToGrid w:val="0"/>
              <w:spacing w:line="360" w:lineRule="auto"/>
              <w:jc w:val="both"/>
              <w:rPr>
                <w:rFonts w:ascii="Book Antiqua" w:eastAsia="等线" w:hAnsi="Book Antiqua" w:cs="Book Antiqua"/>
                <w:b/>
                <w:bCs/>
                <w:color w:val="000000"/>
              </w:rPr>
            </w:pPr>
            <w:r w:rsidRPr="0081499A">
              <w:rPr>
                <w:rFonts w:ascii="Book Antiqua" w:eastAsia="Book Antiqua" w:hAnsi="Book Antiqua" w:cs="Book Antiqua"/>
                <w:b/>
                <w:bCs/>
                <w:color w:val="000000"/>
              </w:rPr>
              <w:t>Set</w:t>
            </w:r>
          </w:p>
        </w:tc>
        <w:tc>
          <w:tcPr>
            <w:tcW w:w="506" w:type="pct"/>
            <w:vMerge w:val="restart"/>
            <w:tcBorders>
              <w:top w:val="single" w:sz="4" w:space="0" w:color="000000"/>
              <w:left w:val="nil"/>
              <w:bottom w:val="single" w:sz="4" w:space="0" w:color="000000"/>
              <w:right w:val="nil"/>
            </w:tcBorders>
            <w:shd w:val="clear" w:color="auto" w:fill="auto"/>
          </w:tcPr>
          <w:p w14:paraId="4C5EF5A7"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Type of CE</w:t>
            </w:r>
          </w:p>
        </w:tc>
        <w:tc>
          <w:tcPr>
            <w:tcW w:w="4009" w:type="pct"/>
            <w:gridSpan w:val="13"/>
            <w:tcBorders>
              <w:top w:val="single" w:sz="4" w:space="0" w:color="000000"/>
              <w:left w:val="nil"/>
              <w:bottom w:val="single" w:sz="4" w:space="0" w:color="000000"/>
              <w:right w:val="nil"/>
            </w:tcBorders>
            <w:shd w:val="clear" w:color="auto" w:fill="auto"/>
          </w:tcPr>
          <w:p w14:paraId="7202E15B"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Type of pictures</w:t>
            </w:r>
          </w:p>
        </w:tc>
      </w:tr>
      <w:tr w:rsidR="00AD3761" w:rsidRPr="0081499A" w14:paraId="739A5B5B" w14:textId="77777777">
        <w:trPr>
          <w:trHeight w:val="83"/>
        </w:trPr>
        <w:tc>
          <w:tcPr>
            <w:tcW w:w="486" w:type="pct"/>
            <w:vMerge/>
            <w:tcBorders>
              <w:top w:val="single" w:sz="4" w:space="0" w:color="000000"/>
              <w:left w:val="nil"/>
              <w:bottom w:val="single" w:sz="4" w:space="0" w:color="000000"/>
              <w:right w:val="nil"/>
            </w:tcBorders>
            <w:shd w:val="clear" w:color="auto" w:fill="auto"/>
          </w:tcPr>
          <w:p w14:paraId="6805C229" w14:textId="77777777" w:rsidR="00AD3761" w:rsidRPr="0081499A" w:rsidRDefault="00AD3761">
            <w:pPr>
              <w:widowControl w:val="0"/>
              <w:snapToGrid w:val="0"/>
              <w:spacing w:line="360" w:lineRule="auto"/>
              <w:jc w:val="both"/>
              <w:rPr>
                <w:rFonts w:ascii="Book Antiqua" w:hAnsi="Book Antiqua"/>
                <w:b/>
                <w:color w:val="000000"/>
              </w:rPr>
            </w:pPr>
          </w:p>
        </w:tc>
        <w:tc>
          <w:tcPr>
            <w:tcW w:w="506" w:type="pct"/>
            <w:vMerge/>
            <w:tcBorders>
              <w:top w:val="single" w:sz="4" w:space="0" w:color="000000"/>
              <w:left w:val="nil"/>
              <w:bottom w:val="single" w:sz="4" w:space="0" w:color="000000"/>
              <w:right w:val="nil"/>
            </w:tcBorders>
            <w:shd w:val="clear" w:color="auto" w:fill="auto"/>
          </w:tcPr>
          <w:p w14:paraId="3FF692CF" w14:textId="77777777" w:rsidR="00AD3761" w:rsidRPr="0081499A" w:rsidRDefault="00AD3761">
            <w:pPr>
              <w:widowControl w:val="0"/>
              <w:snapToGrid w:val="0"/>
              <w:spacing w:line="360" w:lineRule="auto"/>
              <w:jc w:val="both"/>
              <w:rPr>
                <w:rFonts w:ascii="Book Antiqua" w:eastAsia="Book Antiqua" w:hAnsi="Book Antiqua" w:cs="Book Antiqua"/>
                <w:b/>
                <w:color w:val="000000"/>
              </w:rPr>
            </w:pPr>
          </w:p>
        </w:tc>
        <w:tc>
          <w:tcPr>
            <w:tcW w:w="351" w:type="pct"/>
            <w:tcBorders>
              <w:top w:val="nil"/>
              <w:left w:val="nil"/>
              <w:bottom w:val="single" w:sz="4" w:space="0" w:color="000000"/>
              <w:right w:val="nil"/>
            </w:tcBorders>
            <w:shd w:val="clear" w:color="auto" w:fill="auto"/>
          </w:tcPr>
          <w:p w14:paraId="716AE8F6"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N</w:t>
            </w:r>
          </w:p>
        </w:tc>
        <w:tc>
          <w:tcPr>
            <w:tcW w:w="333" w:type="pct"/>
            <w:tcBorders>
              <w:top w:val="nil"/>
              <w:left w:val="nil"/>
              <w:bottom w:val="single" w:sz="4" w:space="0" w:color="000000"/>
              <w:right w:val="nil"/>
            </w:tcBorders>
            <w:shd w:val="clear" w:color="auto" w:fill="auto"/>
          </w:tcPr>
          <w:p w14:paraId="2D78166F"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P0Lk</w:t>
            </w:r>
            <w:proofErr w:type="spellEnd"/>
          </w:p>
        </w:tc>
        <w:tc>
          <w:tcPr>
            <w:tcW w:w="322" w:type="pct"/>
            <w:tcBorders>
              <w:top w:val="nil"/>
              <w:left w:val="nil"/>
              <w:bottom w:val="single" w:sz="4" w:space="0" w:color="000000"/>
              <w:right w:val="nil"/>
            </w:tcBorders>
            <w:shd w:val="clear" w:color="auto" w:fill="auto"/>
          </w:tcPr>
          <w:p w14:paraId="73017DE8"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P0Lz</w:t>
            </w:r>
            <w:proofErr w:type="spellEnd"/>
          </w:p>
        </w:tc>
        <w:tc>
          <w:tcPr>
            <w:tcW w:w="276" w:type="pct"/>
            <w:tcBorders>
              <w:top w:val="nil"/>
              <w:left w:val="nil"/>
              <w:bottom w:val="single" w:sz="4" w:space="0" w:color="000000"/>
              <w:right w:val="nil"/>
            </w:tcBorders>
            <w:shd w:val="clear" w:color="auto" w:fill="auto"/>
          </w:tcPr>
          <w:p w14:paraId="1B482877"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P0X</w:t>
            </w:r>
            <w:proofErr w:type="spellEnd"/>
          </w:p>
        </w:tc>
        <w:tc>
          <w:tcPr>
            <w:tcW w:w="299" w:type="pct"/>
            <w:tcBorders>
              <w:top w:val="nil"/>
              <w:left w:val="nil"/>
              <w:bottom w:val="single" w:sz="4" w:space="0" w:color="000000"/>
              <w:right w:val="nil"/>
            </w:tcBorders>
            <w:shd w:val="clear" w:color="auto" w:fill="auto"/>
          </w:tcPr>
          <w:p w14:paraId="3A452862"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P1E</w:t>
            </w:r>
            <w:proofErr w:type="spellEnd"/>
          </w:p>
        </w:tc>
        <w:tc>
          <w:tcPr>
            <w:tcW w:w="299" w:type="pct"/>
            <w:tcBorders>
              <w:top w:val="nil"/>
              <w:left w:val="nil"/>
              <w:bottom w:val="single" w:sz="4" w:space="0" w:color="000000"/>
              <w:right w:val="nil"/>
            </w:tcBorders>
            <w:shd w:val="clear" w:color="auto" w:fill="auto"/>
          </w:tcPr>
          <w:p w14:paraId="0A2B1890"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P1U</w:t>
            </w:r>
            <w:proofErr w:type="spellEnd"/>
          </w:p>
        </w:tc>
        <w:tc>
          <w:tcPr>
            <w:tcW w:w="271" w:type="pct"/>
            <w:tcBorders>
              <w:top w:val="nil"/>
              <w:left w:val="nil"/>
              <w:bottom w:val="single" w:sz="4" w:space="0" w:color="000000"/>
              <w:right w:val="nil"/>
            </w:tcBorders>
            <w:shd w:val="clear" w:color="auto" w:fill="auto"/>
          </w:tcPr>
          <w:p w14:paraId="325A0170"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P1P</w:t>
            </w:r>
            <w:proofErr w:type="spellEnd"/>
          </w:p>
        </w:tc>
        <w:tc>
          <w:tcPr>
            <w:tcW w:w="299" w:type="pct"/>
            <w:tcBorders>
              <w:top w:val="nil"/>
              <w:left w:val="nil"/>
              <w:bottom w:val="single" w:sz="4" w:space="0" w:color="000000"/>
              <w:right w:val="nil"/>
            </w:tcBorders>
            <w:shd w:val="clear" w:color="auto" w:fill="auto"/>
          </w:tcPr>
          <w:p w14:paraId="41F5F736"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P2U</w:t>
            </w:r>
            <w:proofErr w:type="spellEnd"/>
          </w:p>
        </w:tc>
        <w:tc>
          <w:tcPr>
            <w:tcW w:w="271" w:type="pct"/>
            <w:tcBorders>
              <w:top w:val="nil"/>
              <w:left w:val="nil"/>
              <w:bottom w:val="single" w:sz="4" w:space="0" w:color="000000"/>
              <w:right w:val="nil"/>
            </w:tcBorders>
            <w:shd w:val="clear" w:color="auto" w:fill="auto"/>
          </w:tcPr>
          <w:p w14:paraId="14199E13"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P2P</w:t>
            </w:r>
          </w:p>
        </w:tc>
        <w:tc>
          <w:tcPr>
            <w:tcW w:w="288" w:type="pct"/>
            <w:tcBorders>
              <w:top w:val="nil"/>
              <w:left w:val="nil"/>
              <w:bottom w:val="single" w:sz="4" w:space="0" w:color="000000"/>
              <w:right w:val="nil"/>
            </w:tcBorders>
            <w:shd w:val="clear" w:color="auto" w:fill="auto"/>
          </w:tcPr>
          <w:p w14:paraId="35D1EF02" w14:textId="77777777" w:rsidR="00AD3761" w:rsidRPr="0081499A" w:rsidRDefault="00000000">
            <w:pPr>
              <w:snapToGrid w:val="0"/>
              <w:spacing w:line="360" w:lineRule="auto"/>
              <w:jc w:val="both"/>
              <w:rPr>
                <w:rFonts w:ascii="Book Antiqua" w:eastAsia="Book Antiqua" w:hAnsi="Book Antiqua" w:cs="Book Antiqua"/>
                <w:b/>
                <w:color w:val="000000"/>
              </w:rPr>
            </w:pPr>
            <w:proofErr w:type="spellStart"/>
            <w:r w:rsidRPr="0081499A">
              <w:rPr>
                <w:rFonts w:ascii="Book Antiqua" w:eastAsia="Book Antiqua" w:hAnsi="Book Antiqua" w:cs="Book Antiqua"/>
                <w:b/>
                <w:color w:val="000000"/>
              </w:rPr>
              <w:t>P2V</w:t>
            </w:r>
            <w:proofErr w:type="spellEnd"/>
          </w:p>
        </w:tc>
        <w:tc>
          <w:tcPr>
            <w:tcW w:w="299" w:type="pct"/>
            <w:tcBorders>
              <w:top w:val="nil"/>
              <w:left w:val="nil"/>
              <w:bottom w:val="single" w:sz="4" w:space="0" w:color="000000"/>
              <w:right w:val="nil"/>
            </w:tcBorders>
            <w:shd w:val="clear" w:color="auto" w:fill="auto"/>
          </w:tcPr>
          <w:p w14:paraId="51CAEABB"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B</w:t>
            </w:r>
          </w:p>
        </w:tc>
        <w:tc>
          <w:tcPr>
            <w:tcW w:w="351" w:type="pct"/>
            <w:tcBorders>
              <w:top w:val="nil"/>
              <w:left w:val="nil"/>
              <w:bottom w:val="single" w:sz="4" w:space="0" w:color="000000"/>
              <w:right w:val="nil"/>
            </w:tcBorders>
            <w:shd w:val="clear" w:color="auto" w:fill="auto"/>
          </w:tcPr>
          <w:p w14:paraId="709BDAF4"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I</w:t>
            </w:r>
          </w:p>
        </w:tc>
        <w:tc>
          <w:tcPr>
            <w:tcW w:w="349" w:type="pct"/>
            <w:tcBorders>
              <w:top w:val="nil"/>
              <w:left w:val="nil"/>
              <w:bottom w:val="single" w:sz="4" w:space="0" w:color="000000"/>
              <w:right w:val="nil"/>
            </w:tcBorders>
            <w:shd w:val="clear" w:color="auto" w:fill="auto"/>
          </w:tcPr>
          <w:p w14:paraId="262BA65F"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Total</w:t>
            </w:r>
          </w:p>
        </w:tc>
      </w:tr>
      <w:tr w:rsidR="00AD3761" w:rsidRPr="0081499A" w14:paraId="5E27DD31" w14:textId="77777777">
        <w:trPr>
          <w:trHeight w:val="83"/>
        </w:trPr>
        <w:tc>
          <w:tcPr>
            <w:tcW w:w="486" w:type="pct"/>
            <w:vMerge w:val="restart"/>
            <w:tcBorders>
              <w:top w:val="nil"/>
              <w:left w:val="nil"/>
              <w:bottom w:val="nil"/>
              <w:right w:val="nil"/>
            </w:tcBorders>
            <w:shd w:val="clear" w:color="auto" w:fill="auto"/>
          </w:tcPr>
          <w:p w14:paraId="03AFB1E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Training set</w:t>
            </w:r>
          </w:p>
        </w:tc>
        <w:tc>
          <w:tcPr>
            <w:tcW w:w="506" w:type="pct"/>
            <w:tcBorders>
              <w:top w:val="nil"/>
              <w:left w:val="nil"/>
              <w:bottom w:val="nil"/>
              <w:right w:val="nil"/>
            </w:tcBorders>
            <w:shd w:val="clear" w:color="auto" w:fill="auto"/>
          </w:tcPr>
          <w:p w14:paraId="064826D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PillCam</w:t>
            </w:r>
          </w:p>
        </w:tc>
        <w:tc>
          <w:tcPr>
            <w:tcW w:w="351" w:type="pct"/>
            <w:tcBorders>
              <w:top w:val="nil"/>
              <w:left w:val="nil"/>
              <w:bottom w:val="nil"/>
              <w:right w:val="nil"/>
            </w:tcBorders>
            <w:shd w:val="clear" w:color="auto" w:fill="auto"/>
          </w:tcPr>
          <w:p w14:paraId="1905A8C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14026</w:t>
            </w:r>
          </w:p>
        </w:tc>
        <w:tc>
          <w:tcPr>
            <w:tcW w:w="333" w:type="pct"/>
            <w:tcBorders>
              <w:top w:val="nil"/>
              <w:left w:val="nil"/>
              <w:bottom w:val="nil"/>
              <w:right w:val="nil"/>
            </w:tcBorders>
            <w:shd w:val="clear" w:color="auto" w:fill="auto"/>
          </w:tcPr>
          <w:p w14:paraId="092851A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2086</w:t>
            </w:r>
          </w:p>
        </w:tc>
        <w:tc>
          <w:tcPr>
            <w:tcW w:w="322" w:type="pct"/>
            <w:tcBorders>
              <w:top w:val="nil"/>
              <w:left w:val="nil"/>
              <w:bottom w:val="nil"/>
              <w:right w:val="nil"/>
            </w:tcBorders>
            <w:shd w:val="clear" w:color="auto" w:fill="auto"/>
          </w:tcPr>
          <w:p w14:paraId="6AD237F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1505</w:t>
            </w:r>
          </w:p>
        </w:tc>
        <w:tc>
          <w:tcPr>
            <w:tcW w:w="276" w:type="pct"/>
            <w:tcBorders>
              <w:top w:val="nil"/>
              <w:left w:val="nil"/>
              <w:bottom w:val="nil"/>
              <w:right w:val="nil"/>
            </w:tcBorders>
            <w:shd w:val="clear" w:color="auto" w:fill="auto"/>
          </w:tcPr>
          <w:p w14:paraId="1DB9913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551</w:t>
            </w:r>
          </w:p>
        </w:tc>
        <w:tc>
          <w:tcPr>
            <w:tcW w:w="299" w:type="pct"/>
            <w:tcBorders>
              <w:top w:val="nil"/>
              <w:left w:val="nil"/>
              <w:bottom w:val="nil"/>
              <w:right w:val="nil"/>
            </w:tcBorders>
            <w:shd w:val="clear" w:color="auto" w:fill="auto"/>
          </w:tcPr>
          <w:p w14:paraId="7305A5E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1851</w:t>
            </w:r>
          </w:p>
        </w:tc>
        <w:tc>
          <w:tcPr>
            <w:tcW w:w="299" w:type="pct"/>
            <w:tcBorders>
              <w:top w:val="nil"/>
              <w:left w:val="nil"/>
              <w:bottom w:val="nil"/>
              <w:right w:val="nil"/>
            </w:tcBorders>
            <w:shd w:val="clear" w:color="auto" w:fill="auto"/>
          </w:tcPr>
          <w:p w14:paraId="3ABA797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3867</w:t>
            </w:r>
          </w:p>
        </w:tc>
        <w:tc>
          <w:tcPr>
            <w:tcW w:w="271" w:type="pct"/>
            <w:tcBorders>
              <w:top w:val="nil"/>
              <w:left w:val="nil"/>
              <w:bottom w:val="nil"/>
              <w:right w:val="nil"/>
            </w:tcBorders>
            <w:shd w:val="clear" w:color="auto" w:fill="auto"/>
          </w:tcPr>
          <w:p w14:paraId="1ED2AF7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687</w:t>
            </w:r>
          </w:p>
        </w:tc>
        <w:tc>
          <w:tcPr>
            <w:tcW w:w="299" w:type="pct"/>
            <w:tcBorders>
              <w:top w:val="nil"/>
              <w:left w:val="nil"/>
              <w:bottom w:val="nil"/>
              <w:right w:val="nil"/>
            </w:tcBorders>
            <w:shd w:val="clear" w:color="auto" w:fill="auto"/>
          </w:tcPr>
          <w:p w14:paraId="13A2048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1564</w:t>
            </w:r>
          </w:p>
        </w:tc>
        <w:tc>
          <w:tcPr>
            <w:tcW w:w="271" w:type="pct"/>
            <w:tcBorders>
              <w:top w:val="nil"/>
              <w:left w:val="nil"/>
              <w:bottom w:val="nil"/>
              <w:right w:val="nil"/>
            </w:tcBorders>
            <w:shd w:val="clear" w:color="auto" w:fill="auto"/>
          </w:tcPr>
          <w:p w14:paraId="4995886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689</w:t>
            </w:r>
          </w:p>
        </w:tc>
        <w:tc>
          <w:tcPr>
            <w:tcW w:w="288" w:type="pct"/>
            <w:tcBorders>
              <w:top w:val="nil"/>
              <w:left w:val="nil"/>
              <w:bottom w:val="nil"/>
              <w:right w:val="nil"/>
            </w:tcBorders>
            <w:shd w:val="clear" w:color="auto" w:fill="auto"/>
          </w:tcPr>
          <w:p w14:paraId="089E1EC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930</w:t>
            </w:r>
          </w:p>
        </w:tc>
        <w:tc>
          <w:tcPr>
            <w:tcW w:w="299" w:type="pct"/>
            <w:tcBorders>
              <w:top w:val="nil"/>
              <w:left w:val="nil"/>
              <w:bottom w:val="nil"/>
              <w:right w:val="nil"/>
            </w:tcBorders>
            <w:shd w:val="clear" w:color="auto" w:fill="auto"/>
          </w:tcPr>
          <w:p w14:paraId="350F5F7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1529</w:t>
            </w:r>
          </w:p>
        </w:tc>
        <w:tc>
          <w:tcPr>
            <w:tcW w:w="351" w:type="pct"/>
            <w:tcBorders>
              <w:top w:val="nil"/>
              <w:left w:val="nil"/>
              <w:bottom w:val="nil"/>
              <w:right w:val="nil"/>
            </w:tcBorders>
            <w:shd w:val="clear" w:color="auto" w:fill="auto"/>
          </w:tcPr>
          <w:p w14:paraId="29CECB7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17935</w:t>
            </w:r>
          </w:p>
        </w:tc>
        <w:tc>
          <w:tcPr>
            <w:tcW w:w="349" w:type="pct"/>
            <w:tcBorders>
              <w:top w:val="nil"/>
              <w:left w:val="nil"/>
              <w:bottom w:val="nil"/>
              <w:right w:val="nil"/>
            </w:tcBorders>
            <w:shd w:val="clear" w:color="auto" w:fill="auto"/>
          </w:tcPr>
          <w:p w14:paraId="7D5FC57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47220</w:t>
            </w:r>
          </w:p>
        </w:tc>
      </w:tr>
      <w:tr w:rsidR="00AD3761" w:rsidRPr="0081499A" w14:paraId="71EE5BD4" w14:textId="77777777">
        <w:trPr>
          <w:trHeight w:val="83"/>
        </w:trPr>
        <w:tc>
          <w:tcPr>
            <w:tcW w:w="486" w:type="pct"/>
            <w:vMerge/>
            <w:tcBorders>
              <w:top w:val="nil"/>
              <w:left w:val="nil"/>
              <w:bottom w:val="nil"/>
              <w:right w:val="nil"/>
            </w:tcBorders>
            <w:shd w:val="clear" w:color="auto" w:fill="auto"/>
          </w:tcPr>
          <w:p w14:paraId="3A5D9504"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506" w:type="pct"/>
            <w:tcBorders>
              <w:top w:val="nil"/>
              <w:left w:val="nil"/>
              <w:right w:val="nil"/>
            </w:tcBorders>
            <w:shd w:val="clear" w:color="auto" w:fill="auto"/>
          </w:tcPr>
          <w:p w14:paraId="332A89BA"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MiroCam</w:t>
            </w:r>
            <w:proofErr w:type="spellEnd"/>
          </w:p>
        </w:tc>
        <w:tc>
          <w:tcPr>
            <w:tcW w:w="351" w:type="pct"/>
            <w:tcBorders>
              <w:top w:val="nil"/>
              <w:left w:val="nil"/>
              <w:right w:val="nil"/>
            </w:tcBorders>
            <w:shd w:val="clear" w:color="auto" w:fill="auto"/>
          </w:tcPr>
          <w:p w14:paraId="01F2852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13452</w:t>
            </w:r>
          </w:p>
        </w:tc>
        <w:tc>
          <w:tcPr>
            <w:tcW w:w="333" w:type="pct"/>
            <w:tcBorders>
              <w:top w:val="nil"/>
              <w:left w:val="nil"/>
              <w:right w:val="nil"/>
            </w:tcBorders>
            <w:shd w:val="clear" w:color="auto" w:fill="auto"/>
          </w:tcPr>
          <w:p w14:paraId="4FEB082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612</w:t>
            </w:r>
          </w:p>
        </w:tc>
        <w:tc>
          <w:tcPr>
            <w:tcW w:w="322" w:type="pct"/>
            <w:tcBorders>
              <w:top w:val="nil"/>
              <w:left w:val="nil"/>
              <w:right w:val="nil"/>
            </w:tcBorders>
            <w:shd w:val="clear" w:color="auto" w:fill="auto"/>
          </w:tcPr>
          <w:p w14:paraId="06A58C7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817</w:t>
            </w:r>
          </w:p>
        </w:tc>
        <w:tc>
          <w:tcPr>
            <w:tcW w:w="276" w:type="pct"/>
            <w:tcBorders>
              <w:top w:val="nil"/>
              <w:left w:val="nil"/>
              <w:right w:val="nil"/>
            </w:tcBorders>
            <w:shd w:val="clear" w:color="auto" w:fill="auto"/>
          </w:tcPr>
          <w:p w14:paraId="180B04E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494</w:t>
            </w:r>
          </w:p>
        </w:tc>
        <w:tc>
          <w:tcPr>
            <w:tcW w:w="299" w:type="pct"/>
            <w:tcBorders>
              <w:top w:val="nil"/>
              <w:left w:val="nil"/>
              <w:right w:val="nil"/>
            </w:tcBorders>
            <w:shd w:val="clear" w:color="auto" w:fill="auto"/>
          </w:tcPr>
          <w:p w14:paraId="79C7F0E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1091</w:t>
            </w:r>
          </w:p>
        </w:tc>
        <w:tc>
          <w:tcPr>
            <w:tcW w:w="299" w:type="pct"/>
            <w:tcBorders>
              <w:top w:val="nil"/>
              <w:left w:val="nil"/>
              <w:right w:val="nil"/>
            </w:tcBorders>
            <w:shd w:val="clear" w:color="auto" w:fill="auto"/>
          </w:tcPr>
          <w:p w14:paraId="06729A3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2062</w:t>
            </w:r>
          </w:p>
        </w:tc>
        <w:tc>
          <w:tcPr>
            <w:tcW w:w="271" w:type="pct"/>
            <w:tcBorders>
              <w:top w:val="nil"/>
              <w:left w:val="nil"/>
              <w:right w:val="nil"/>
            </w:tcBorders>
            <w:shd w:val="clear" w:color="auto" w:fill="auto"/>
          </w:tcPr>
          <w:p w14:paraId="75936CB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180</w:t>
            </w:r>
          </w:p>
        </w:tc>
        <w:tc>
          <w:tcPr>
            <w:tcW w:w="299" w:type="pct"/>
            <w:tcBorders>
              <w:top w:val="nil"/>
              <w:left w:val="nil"/>
              <w:right w:val="nil"/>
            </w:tcBorders>
            <w:shd w:val="clear" w:color="auto" w:fill="auto"/>
          </w:tcPr>
          <w:p w14:paraId="33BEE44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341</w:t>
            </w:r>
          </w:p>
        </w:tc>
        <w:tc>
          <w:tcPr>
            <w:tcW w:w="271" w:type="pct"/>
            <w:tcBorders>
              <w:top w:val="nil"/>
              <w:left w:val="nil"/>
              <w:right w:val="nil"/>
            </w:tcBorders>
            <w:shd w:val="clear" w:color="auto" w:fill="auto"/>
          </w:tcPr>
          <w:p w14:paraId="3D474C9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205</w:t>
            </w:r>
          </w:p>
        </w:tc>
        <w:tc>
          <w:tcPr>
            <w:tcW w:w="288" w:type="pct"/>
            <w:tcBorders>
              <w:top w:val="nil"/>
              <w:left w:val="nil"/>
              <w:right w:val="nil"/>
            </w:tcBorders>
            <w:shd w:val="clear" w:color="auto" w:fill="auto"/>
          </w:tcPr>
          <w:p w14:paraId="7351C81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421</w:t>
            </w:r>
          </w:p>
        </w:tc>
        <w:tc>
          <w:tcPr>
            <w:tcW w:w="299" w:type="pct"/>
            <w:tcBorders>
              <w:top w:val="nil"/>
              <w:left w:val="nil"/>
              <w:right w:val="nil"/>
            </w:tcBorders>
            <w:shd w:val="clear" w:color="auto" w:fill="auto"/>
          </w:tcPr>
          <w:p w14:paraId="2376240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782</w:t>
            </w:r>
          </w:p>
        </w:tc>
        <w:tc>
          <w:tcPr>
            <w:tcW w:w="351" w:type="pct"/>
            <w:tcBorders>
              <w:top w:val="nil"/>
              <w:left w:val="nil"/>
              <w:right w:val="nil"/>
            </w:tcBorders>
            <w:shd w:val="clear" w:color="auto" w:fill="auto"/>
          </w:tcPr>
          <w:p w14:paraId="064FE16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6897</w:t>
            </w:r>
          </w:p>
        </w:tc>
        <w:tc>
          <w:tcPr>
            <w:tcW w:w="349" w:type="pct"/>
            <w:tcBorders>
              <w:top w:val="nil"/>
              <w:left w:val="nil"/>
              <w:right w:val="nil"/>
            </w:tcBorders>
            <w:shd w:val="clear" w:color="auto" w:fill="auto"/>
          </w:tcPr>
          <w:p w14:paraId="4186F83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27354</w:t>
            </w:r>
          </w:p>
        </w:tc>
      </w:tr>
      <w:tr w:rsidR="00AD3761" w:rsidRPr="0081499A" w14:paraId="49456B7A" w14:textId="77777777">
        <w:trPr>
          <w:trHeight w:val="83"/>
        </w:trPr>
        <w:tc>
          <w:tcPr>
            <w:tcW w:w="486" w:type="pct"/>
            <w:vMerge w:val="restart"/>
            <w:tcBorders>
              <w:top w:val="nil"/>
              <w:left w:val="nil"/>
              <w:bottom w:val="single" w:sz="4" w:space="0" w:color="000000"/>
              <w:right w:val="nil"/>
            </w:tcBorders>
            <w:shd w:val="clear" w:color="auto" w:fill="auto"/>
          </w:tcPr>
          <w:p w14:paraId="6045D72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Test set</w:t>
            </w:r>
          </w:p>
        </w:tc>
        <w:tc>
          <w:tcPr>
            <w:tcW w:w="506" w:type="pct"/>
            <w:tcBorders>
              <w:top w:val="nil"/>
              <w:left w:val="nil"/>
              <w:bottom w:val="nil"/>
              <w:right w:val="nil"/>
            </w:tcBorders>
            <w:shd w:val="clear" w:color="auto" w:fill="auto"/>
          </w:tcPr>
          <w:p w14:paraId="725B551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PillCam</w:t>
            </w:r>
          </w:p>
        </w:tc>
        <w:tc>
          <w:tcPr>
            <w:tcW w:w="351" w:type="pct"/>
            <w:tcBorders>
              <w:top w:val="nil"/>
              <w:left w:val="nil"/>
              <w:bottom w:val="nil"/>
              <w:right w:val="nil"/>
            </w:tcBorders>
            <w:shd w:val="clear" w:color="auto" w:fill="auto"/>
          </w:tcPr>
          <w:p w14:paraId="34DD665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9221</w:t>
            </w:r>
          </w:p>
        </w:tc>
        <w:tc>
          <w:tcPr>
            <w:tcW w:w="333" w:type="pct"/>
            <w:tcBorders>
              <w:top w:val="nil"/>
              <w:left w:val="nil"/>
              <w:bottom w:val="nil"/>
              <w:right w:val="nil"/>
            </w:tcBorders>
            <w:shd w:val="clear" w:color="auto" w:fill="auto"/>
          </w:tcPr>
          <w:p w14:paraId="2CAB2C8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245</w:t>
            </w:r>
          </w:p>
        </w:tc>
        <w:tc>
          <w:tcPr>
            <w:tcW w:w="322" w:type="pct"/>
            <w:tcBorders>
              <w:top w:val="nil"/>
              <w:left w:val="nil"/>
              <w:bottom w:val="nil"/>
              <w:right w:val="nil"/>
            </w:tcBorders>
            <w:shd w:val="clear" w:color="auto" w:fill="auto"/>
          </w:tcPr>
          <w:p w14:paraId="3DD847F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435</w:t>
            </w:r>
          </w:p>
        </w:tc>
        <w:tc>
          <w:tcPr>
            <w:tcW w:w="276" w:type="pct"/>
            <w:tcBorders>
              <w:top w:val="nil"/>
              <w:left w:val="nil"/>
              <w:bottom w:val="nil"/>
              <w:right w:val="nil"/>
            </w:tcBorders>
            <w:shd w:val="clear" w:color="auto" w:fill="auto"/>
          </w:tcPr>
          <w:p w14:paraId="2D4D40B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122</w:t>
            </w:r>
          </w:p>
        </w:tc>
        <w:tc>
          <w:tcPr>
            <w:tcW w:w="299" w:type="pct"/>
            <w:tcBorders>
              <w:top w:val="nil"/>
              <w:left w:val="nil"/>
              <w:bottom w:val="nil"/>
              <w:right w:val="nil"/>
            </w:tcBorders>
            <w:shd w:val="clear" w:color="auto" w:fill="auto"/>
          </w:tcPr>
          <w:p w14:paraId="07B8ADF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235</w:t>
            </w:r>
          </w:p>
        </w:tc>
        <w:tc>
          <w:tcPr>
            <w:tcW w:w="299" w:type="pct"/>
            <w:tcBorders>
              <w:top w:val="nil"/>
              <w:left w:val="nil"/>
              <w:bottom w:val="nil"/>
              <w:right w:val="nil"/>
            </w:tcBorders>
            <w:shd w:val="clear" w:color="auto" w:fill="auto"/>
          </w:tcPr>
          <w:p w14:paraId="52F6650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1261</w:t>
            </w:r>
          </w:p>
        </w:tc>
        <w:tc>
          <w:tcPr>
            <w:tcW w:w="271" w:type="pct"/>
            <w:tcBorders>
              <w:top w:val="nil"/>
              <w:left w:val="nil"/>
              <w:bottom w:val="nil"/>
              <w:right w:val="nil"/>
            </w:tcBorders>
            <w:shd w:val="clear" w:color="auto" w:fill="auto"/>
          </w:tcPr>
          <w:p w14:paraId="518F5D6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119</w:t>
            </w:r>
          </w:p>
        </w:tc>
        <w:tc>
          <w:tcPr>
            <w:tcW w:w="299" w:type="pct"/>
            <w:tcBorders>
              <w:top w:val="nil"/>
              <w:left w:val="nil"/>
              <w:bottom w:val="nil"/>
              <w:right w:val="nil"/>
            </w:tcBorders>
            <w:shd w:val="clear" w:color="auto" w:fill="auto"/>
          </w:tcPr>
          <w:p w14:paraId="03FFA67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2608</w:t>
            </w:r>
          </w:p>
        </w:tc>
        <w:tc>
          <w:tcPr>
            <w:tcW w:w="271" w:type="pct"/>
            <w:tcBorders>
              <w:top w:val="nil"/>
              <w:left w:val="nil"/>
              <w:bottom w:val="nil"/>
              <w:right w:val="nil"/>
            </w:tcBorders>
            <w:shd w:val="clear" w:color="auto" w:fill="auto"/>
          </w:tcPr>
          <w:p w14:paraId="01A1FFD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109</w:t>
            </w:r>
          </w:p>
        </w:tc>
        <w:tc>
          <w:tcPr>
            <w:tcW w:w="288" w:type="pct"/>
            <w:tcBorders>
              <w:top w:val="nil"/>
              <w:left w:val="nil"/>
              <w:bottom w:val="nil"/>
              <w:right w:val="nil"/>
            </w:tcBorders>
            <w:shd w:val="clear" w:color="auto" w:fill="auto"/>
          </w:tcPr>
          <w:p w14:paraId="3EE0C86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139</w:t>
            </w:r>
          </w:p>
        </w:tc>
        <w:tc>
          <w:tcPr>
            <w:tcW w:w="299" w:type="pct"/>
            <w:tcBorders>
              <w:top w:val="nil"/>
              <w:left w:val="nil"/>
              <w:bottom w:val="nil"/>
              <w:right w:val="nil"/>
            </w:tcBorders>
            <w:shd w:val="clear" w:color="auto" w:fill="auto"/>
          </w:tcPr>
          <w:p w14:paraId="5075D7F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1703</w:t>
            </w:r>
          </w:p>
        </w:tc>
        <w:tc>
          <w:tcPr>
            <w:tcW w:w="351" w:type="pct"/>
            <w:tcBorders>
              <w:top w:val="nil"/>
              <w:left w:val="nil"/>
              <w:bottom w:val="nil"/>
              <w:right w:val="nil"/>
            </w:tcBorders>
            <w:shd w:val="clear" w:color="auto" w:fill="auto"/>
          </w:tcPr>
          <w:p w14:paraId="53EADFE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8446</w:t>
            </w:r>
          </w:p>
        </w:tc>
        <w:tc>
          <w:tcPr>
            <w:tcW w:w="349" w:type="pct"/>
            <w:tcBorders>
              <w:top w:val="nil"/>
              <w:left w:val="nil"/>
              <w:bottom w:val="nil"/>
              <w:right w:val="nil"/>
            </w:tcBorders>
            <w:shd w:val="clear" w:color="auto" w:fill="auto"/>
          </w:tcPr>
          <w:p w14:paraId="749D154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24643</w:t>
            </w:r>
          </w:p>
        </w:tc>
      </w:tr>
      <w:tr w:rsidR="00AD3761" w:rsidRPr="0081499A" w14:paraId="3135ECF8" w14:textId="77777777">
        <w:trPr>
          <w:trHeight w:val="83"/>
        </w:trPr>
        <w:tc>
          <w:tcPr>
            <w:tcW w:w="486" w:type="pct"/>
            <w:vMerge/>
            <w:tcBorders>
              <w:top w:val="nil"/>
              <w:left w:val="nil"/>
              <w:bottom w:val="single" w:sz="4" w:space="0" w:color="000000"/>
              <w:right w:val="nil"/>
            </w:tcBorders>
            <w:shd w:val="clear" w:color="auto" w:fill="auto"/>
          </w:tcPr>
          <w:p w14:paraId="073913BF"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506" w:type="pct"/>
            <w:tcBorders>
              <w:top w:val="nil"/>
              <w:left w:val="nil"/>
              <w:bottom w:val="single" w:sz="4" w:space="0" w:color="000000"/>
              <w:right w:val="nil"/>
            </w:tcBorders>
            <w:shd w:val="clear" w:color="auto" w:fill="auto"/>
          </w:tcPr>
          <w:p w14:paraId="33B7337F"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MiroCam</w:t>
            </w:r>
            <w:proofErr w:type="spellEnd"/>
          </w:p>
        </w:tc>
        <w:tc>
          <w:tcPr>
            <w:tcW w:w="351" w:type="pct"/>
            <w:tcBorders>
              <w:top w:val="nil"/>
              <w:left w:val="nil"/>
              <w:bottom w:val="single" w:sz="4" w:space="0" w:color="000000"/>
              <w:right w:val="nil"/>
            </w:tcBorders>
            <w:shd w:val="clear" w:color="auto" w:fill="auto"/>
          </w:tcPr>
          <w:p w14:paraId="163F4FF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4518</w:t>
            </w:r>
          </w:p>
        </w:tc>
        <w:tc>
          <w:tcPr>
            <w:tcW w:w="333" w:type="pct"/>
            <w:tcBorders>
              <w:top w:val="nil"/>
              <w:left w:val="nil"/>
              <w:bottom w:val="single" w:sz="4" w:space="0" w:color="000000"/>
              <w:right w:val="nil"/>
            </w:tcBorders>
            <w:shd w:val="clear" w:color="auto" w:fill="auto"/>
          </w:tcPr>
          <w:p w14:paraId="15EAFBB1"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112</w:t>
            </w:r>
          </w:p>
        </w:tc>
        <w:tc>
          <w:tcPr>
            <w:tcW w:w="322" w:type="pct"/>
            <w:tcBorders>
              <w:top w:val="nil"/>
              <w:left w:val="nil"/>
              <w:bottom w:val="single" w:sz="4" w:space="0" w:color="000000"/>
              <w:right w:val="nil"/>
            </w:tcBorders>
            <w:shd w:val="clear" w:color="auto" w:fill="auto"/>
          </w:tcPr>
          <w:p w14:paraId="72C663A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418</w:t>
            </w:r>
          </w:p>
        </w:tc>
        <w:tc>
          <w:tcPr>
            <w:tcW w:w="276" w:type="pct"/>
            <w:tcBorders>
              <w:top w:val="nil"/>
              <w:left w:val="nil"/>
              <w:bottom w:val="single" w:sz="4" w:space="0" w:color="000000"/>
              <w:right w:val="nil"/>
            </w:tcBorders>
            <w:shd w:val="clear" w:color="auto" w:fill="auto"/>
          </w:tcPr>
          <w:p w14:paraId="3FEAF4C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153</w:t>
            </w:r>
          </w:p>
        </w:tc>
        <w:tc>
          <w:tcPr>
            <w:tcW w:w="299" w:type="pct"/>
            <w:tcBorders>
              <w:top w:val="nil"/>
              <w:left w:val="nil"/>
              <w:bottom w:val="single" w:sz="4" w:space="0" w:color="000000"/>
              <w:right w:val="nil"/>
            </w:tcBorders>
            <w:shd w:val="clear" w:color="auto" w:fill="auto"/>
          </w:tcPr>
          <w:p w14:paraId="33BC9BB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w:t>
            </w:r>
          </w:p>
        </w:tc>
        <w:tc>
          <w:tcPr>
            <w:tcW w:w="299" w:type="pct"/>
            <w:tcBorders>
              <w:top w:val="nil"/>
              <w:left w:val="nil"/>
              <w:bottom w:val="single" w:sz="4" w:space="0" w:color="000000"/>
              <w:right w:val="nil"/>
            </w:tcBorders>
            <w:shd w:val="clear" w:color="auto" w:fill="auto"/>
          </w:tcPr>
          <w:p w14:paraId="65AE317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415</w:t>
            </w:r>
          </w:p>
        </w:tc>
        <w:tc>
          <w:tcPr>
            <w:tcW w:w="271" w:type="pct"/>
            <w:tcBorders>
              <w:top w:val="nil"/>
              <w:left w:val="nil"/>
              <w:bottom w:val="single" w:sz="4" w:space="0" w:color="000000"/>
              <w:right w:val="nil"/>
            </w:tcBorders>
            <w:shd w:val="clear" w:color="auto" w:fill="auto"/>
          </w:tcPr>
          <w:p w14:paraId="66AB88D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w:t>
            </w:r>
          </w:p>
        </w:tc>
        <w:tc>
          <w:tcPr>
            <w:tcW w:w="299" w:type="pct"/>
            <w:tcBorders>
              <w:top w:val="nil"/>
              <w:left w:val="nil"/>
              <w:bottom w:val="single" w:sz="4" w:space="0" w:color="000000"/>
              <w:right w:val="nil"/>
            </w:tcBorders>
            <w:shd w:val="clear" w:color="auto" w:fill="auto"/>
          </w:tcPr>
          <w:p w14:paraId="5DADF40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1581</w:t>
            </w:r>
          </w:p>
        </w:tc>
        <w:tc>
          <w:tcPr>
            <w:tcW w:w="271" w:type="pct"/>
            <w:tcBorders>
              <w:top w:val="nil"/>
              <w:left w:val="nil"/>
              <w:bottom w:val="single" w:sz="4" w:space="0" w:color="000000"/>
              <w:right w:val="nil"/>
            </w:tcBorders>
            <w:shd w:val="clear" w:color="auto" w:fill="auto"/>
          </w:tcPr>
          <w:p w14:paraId="757697E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68</w:t>
            </w:r>
          </w:p>
        </w:tc>
        <w:tc>
          <w:tcPr>
            <w:tcW w:w="288" w:type="pct"/>
            <w:tcBorders>
              <w:top w:val="nil"/>
              <w:left w:val="nil"/>
              <w:bottom w:val="single" w:sz="4" w:space="0" w:color="000000"/>
              <w:right w:val="nil"/>
            </w:tcBorders>
            <w:shd w:val="clear" w:color="auto" w:fill="auto"/>
          </w:tcPr>
          <w:p w14:paraId="61AEC5C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92</w:t>
            </w:r>
          </w:p>
        </w:tc>
        <w:tc>
          <w:tcPr>
            <w:tcW w:w="299" w:type="pct"/>
            <w:tcBorders>
              <w:top w:val="nil"/>
              <w:left w:val="nil"/>
              <w:bottom w:val="single" w:sz="4" w:space="0" w:color="000000"/>
              <w:right w:val="nil"/>
            </w:tcBorders>
            <w:shd w:val="clear" w:color="auto" w:fill="auto"/>
          </w:tcPr>
          <w:p w14:paraId="08E607C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1181</w:t>
            </w:r>
          </w:p>
        </w:tc>
        <w:tc>
          <w:tcPr>
            <w:tcW w:w="351" w:type="pct"/>
            <w:tcBorders>
              <w:top w:val="nil"/>
              <w:left w:val="nil"/>
              <w:bottom w:val="single" w:sz="4" w:space="0" w:color="000000"/>
              <w:right w:val="nil"/>
            </w:tcBorders>
            <w:shd w:val="clear" w:color="auto" w:fill="auto"/>
          </w:tcPr>
          <w:p w14:paraId="7BC56F1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3970</w:t>
            </w:r>
          </w:p>
        </w:tc>
        <w:tc>
          <w:tcPr>
            <w:tcW w:w="349" w:type="pct"/>
            <w:tcBorders>
              <w:top w:val="nil"/>
              <w:left w:val="nil"/>
              <w:bottom w:val="single" w:sz="4" w:space="0" w:color="000000"/>
              <w:right w:val="nil"/>
            </w:tcBorders>
            <w:shd w:val="clear" w:color="auto" w:fill="auto"/>
          </w:tcPr>
          <w:p w14:paraId="6044246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12644</w:t>
            </w:r>
          </w:p>
        </w:tc>
      </w:tr>
    </w:tbl>
    <w:p w14:paraId="7CD0C699" w14:textId="77777777" w:rsidR="00AD3761" w:rsidRPr="0081499A" w:rsidRDefault="00000000">
      <w:pPr>
        <w:spacing w:line="360" w:lineRule="auto"/>
        <w:jc w:val="both"/>
        <w:rPr>
          <w:rFonts w:ascii="Book Antiqua" w:hAnsi="Book Antiqua" w:cs="Book Antiqua"/>
          <w:lang w:eastAsia="zh-CN"/>
        </w:rPr>
      </w:pPr>
      <w:r w:rsidRPr="0081499A">
        <w:rPr>
          <w:rFonts w:ascii="Book Antiqua" w:eastAsia="Book Antiqua" w:hAnsi="Book Antiqua" w:cs="Book Antiqua"/>
        </w:rPr>
        <w:t xml:space="preserve">B: Blood; CE: Capsule endoscopy; I: </w:t>
      </w:r>
      <w:r w:rsidRPr="0081499A">
        <w:rPr>
          <w:rFonts w:ascii="Book Antiqua" w:eastAsia="Book Antiqua" w:hAnsi="Book Antiqua" w:cs="Book Antiqua"/>
          <w:color w:val="101214"/>
        </w:rPr>
        <w:t>I</w:t>
      </w:r>
      <w:r w:rsidRPr="0081499A">
        <w:rPr>
          <w:rFonts w:ascii="Book Antiqua" w:eastAsia="Book Antiqua" w:hAnsi="Book Antiqua" w:cs="Book Antiqua"/>
        </w:rPr>
        <w:t xml:space="preserve">nvalid pictures; N: Normal pictures; </w:t>
      </w:r>
      <w:proofErr w:type="spellStart"/>
      <w:r w:rsidRPr="0081499A">
        <w:rPr>
          <w:rFonts w:ascii="Book Antiqua" w:eastAsia="Book Antiqua" w:hAnsi="Book Antiqua" w:cs="Book Antiqua"/>
        </w:rPr>
        <w:t>P0Lk</w:t>
      </w:r>
      <w:proofErr w:type="spellEnd"/>
      <w:r w:rsidRPr="0081499A">
        <w:rPr>
          <w:rFonts w:ascii="Book Antiqua" w:eastAsia="Book Antiqua" w:hAnsi="Book Antiqua" w:cs="Book Antiqua"/>
        </w:rPr>
        <w:t xml:space="preserve">: Lymphangiectasia; </w:t>
      </w:r>
      <w:proofErr w:type="spellStart"/>
      <w:r w:rsidRPr="0081499A">
        <w:rPr>
          <w:rFonts w:ascii="Book Antiqua" w:eastAsia="Book Antiqua" w:hAnsi="Book Antiqua" w:cs="Book Antiqua"/>
        </w:rPr>
        <w:t>P0Lz</w:t>
      </w:r>
      <w:proofErr w:type="spellEnd"/>
      <w:r w:rsidRPr="0081499A">
        <w:rPr>
          <w:rFonts w:ascii="Book Antiqua" w:eastAsia="Book Antiqua" w:hAnsi="Book Antiqua" w:cs="Book Antiqua"/>
        </w:rPr>
        <w:t xml:space="preserve">: Lymphoid follicular hyperplasia; </w:t>
      </w:r>
      <w:proofErr w:type="spellStart"/>
      <w:r w:rsidRPr="0081499A">
        <w:rPr>
          <w:rFonts w:ascii="Book Antiqua" w:eastAsia="Book Antiqua" w:hAnsi="Book Antiqua" w:cs="Book Antiqua"/>
        </w:rPr>
        <w:t>P0X</w:t>
      </w:r>
      <w:proofErr w:type="spellEnd"/>
      <w:r w:rsidRPr="0081499A">
        <w:rPr>
          <w:rFonts w:ascii="Book Antiqua" w:eastAsia="Book Antiqua" w:hAnsi="Book Antiqua" w:cs="Book Antiqua"/>
        </w:rPr>
        <w:t xml:space="preserve">: Xanthoma; </w:t>
      </w:r>
      <w:proofErr w:type="spellStart"/>
      <w:r w:rsidRPr="0081499A">
        <w:rPr>
          <w:rFonts w:ascii="Book Antiqua" w:eastAsia="Book Antiqua" w:hAnsi="Book Antiqua" w:cs="Book Antiqua"/>
        </w:rPr>
        <w:t>P1E</w:t>
      </w:r>
      <w:proofErr w:type="spellEnd"/>
      <w:r w:rsidRPr="0081499A">
        <w:rPr>
          <w:rFonts w:ascii="Book Antiqua" w:eastAsia="Book Antiqua" w:hAnsi="Book Antiqua" w:cs="Book Antiqua"/>
        </w:rPr>
        <w:t xml:space="preserve">: Erosion; </w:t>
      </w:r>
      <w:proofErr w:type="spellStart"/>
      <w:r w:rsidRPr="0081499A">
        <w:rPr>
          <w:rFonts w:ascii="Book Antiqua" w:eastAsia="Book Antiqua" w:hAnsi="Book Antiqua" w:cs="Book Antiqua"/>
        </w:rPr>
        <w:t>P1P</w:t>
      </w:r>
      <w:proofErr w:type="spellEnd"/>
      <w:r w:rsidRPr="0081499A">
        <w:rPr>
          <w:rFonts w:ascii="Book Antiqua" w:eastAsia="Book Antiqua" w:hAnsi="Book Antiqua" w:cs="Book Antiqua"/>
        </w:rPr>
        <w:t xml:space="preserve">: Protruding lesion smaller than 1 cm; </w:t>
      </w:r>
      <w:proofErr w:type="spellStart"/>
      <w:r w:rsidRPr="0081499A">
        <w:rPr>
          <w:rFonts w:ascii="Book Antiqua" w:eastAsia="Book Antiqua" w:hAnsi="Book Antiqua" w:cs="Book Antiqua"/>
        </w:rPr>
        <w:t>P1U</w:t>
      </w:r>
      <w:proofErr w:type="spellEnd"/>
      <w:r w:rsidRPr="0081499A">
        <w:rPr>
          <w:rFonts w:ascii="Book Antiqua" w:eastAsia="Book Antiqua" w:hAnsi="Book Antiqua" w:cs="Book Antiqua"/>
        </w:rPr>
        <w:t xml:space="preserve">: Ulcer smaller than 2 cm; P2P: Protruding lesion larger than 1 cm; </w:t>
      </w:r>
      <w:proofErr w:type="spellStart"/>
      <w:r w:rsidRPr="0081499A">
        <w:rPr>
          <w:rFonts w:ascii="Book Antiqua" w:eastAsia="Book Antiqua" w:hAnsi="Book Antiqua" w:cs="Book Antiqua"/>
        </w:rPr>
        <w:t>P2U</w:t>
      </w:r>
      <w:proofErr w:type="spellEnd"/>
      <w:r w:rsidRPr="0081499A">
        <w:rPr>
          <w:rFonts w:ascii="Book Antiqua" w:eastAsia="Book Antiqua" w:hAnsi="Book Antiqua" w:cs="Book Antiqua"/>
        </w:rPr>
        <w:t xml:space="preserve">: Ulcer larger than 2 cm; </w:t>
      </w:r>
      <w:proofErr w:type="spellStart"/>
      <w:r w:rsidRPr="0081499A">
        <w:rPr>
          <w:rFonts w:ascii="Book Antiqua" w:eastAsia="Book Antiqua" w:hAnsi="Book Antiqua" w:cs="Book Antiqua"/>
        </w:rPr>
        <w:t>P2V</w:t>
      </w:r>
      <w:proofErr w:type="spellEnd"/>
      <w:r w:rsidRPr="0081499A">
        <w:rPr>
          <w:rFonts w:ascii="Book Antiqua" w:eastAsia="Book Antiqua" w:hAnsi="Book Antiqua" w:cs="Book Antiqua"/>
        </w:rPr>
        <w:t>: Vasculopathy.</w:t>
      </w:r>
    </w:p>
    <w:p w14:paraId="705FD9FC" w14:textId="77777777" w:rsidR="00AD3761" w:rsidRPr="0081499A" w:rsidRDefault="00AD3761">
      <w:pPr>
        <w:spacing w:line="360" w:lineRule="auto"/>
        <w:jc w:val="both"/>
        <w:rPr>
          <w:rFonts w:ascii="Book Antiqua" w:hAnsi="Book Antiqua" w:cs="Book Antiqua"/>
          <w:lang w:eastAsia="zh-CN"/>
        </w:rPr>
      </w:pPr>
    </w:p>
    <w:p w14:paraId="283A82DF" w14:textId="77777777" w:rsidR="00AD3761" w:rsidRPr="0081499A" w:rsidRDefault="00AD3761">
      <w:pPr>
        <w:spacing w:line="360" w:lineRule="auto"/>
        <w:jc w:val="both"/>
        <w:rPr>
          <w:rFonts w:ascii="Book Antiqua" w:hAnsi="Book Antiqua" w:cs="Book Antiqua"/>
          <w:lang w:eastAsia="zh-CN"/>
        </w:rPr>
        <w:sectPr w:rsidR="00AD3761" w:rsidRPr="0081499A" w:rsidSect="00697F31">
          <w:pgSz w:w="15840" w:h="12240" w:orient="landscape"/>
          <w:pgMar w:top="1440" w:right="1440" w:bottom="1440" w:left="1440" w:header="720" w:footer="720" w:gutter="0"/>
          <w:cols w:space="720"/>
          <w:docGrid w:linePitch="360"/>
        </w:sectPr>
      </w:pPr>
    </w:p>
    <w:p w14:paraId="67BB7542" w14:textId="77777777" w:rsidR="00AD3761" w:rsidRPr="0081499A" w:rsidRDefault="00AD3761">
      <w:pPr>
        <w:spacing w:line="360" w:lineRule="auto"/>
        <w:jc w:val="both"/>
        <w:rPr>
          <w:rFonts w:ascii="Book Antiqua" w:hAnsi="Book Antiqua" w:cs="Book Antiqua"/>
          <w:lang w:eastAsia="zh-CN"/>
        </w:rPr>
      </w:pPr>
    </w:p>
    <w:p w14:paraId="1D8E536C"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Table 2 Comparison of sensitivity, specificity, and accuracy of physician and model-assisted reading for different types of image recognition</w:t>
      </w:r>
    </w:p>
    <w:tbl>
      <w:tblPr>
        <w:tblW w:w="5000" w:type="pct"/>
        <w:tblBorders>
          <w:top w:val="single" w:sz="4" w:space="0" w:color="auto"/>
          <w:bottom w:val="single" w:sz="4" w:space="0" w:color="auto"/>
        </w:tblBorders>
        <w:tblLook w:val="04A0" w:firstRow="1" w:lastRow="0" w:firstColumn="1" w:lastColumn="0" w:noHBand="0" w:noVBand="1"/>
      </w:tblPr>
      <w:tblGrid>
        <w:gridCol w:w="1497"/>
        <w:gridCol w:w="1934"/>
        <w:gridCol w:w="2049"/>
        <w:gridCol w:w="2049"/>
        <w:gridCol w:w="2047"/>
      </w:tblGrid>
      <w:tr w:rsidR="00AD3761" w:rsidRPr="0081499A" w14:paraId="75E6CF2B" w14:textId="77777777">
        <w:trPr>
          <w:trHeight w:val="271"/>
        </w:trPr>
        <w:tc>
          <w:tcPr>
            <w:tcW w:w="781" w:type="pct"/>
            <w:tcBorders>
              <w:top w:val="single" w:sz="4" w:space="0" w:color="auto"/>
              <w:bottom w:val="single" w:sz="4" w:space="0" w:color="auto"/>
            </w:tcBorders>
            <w:shd w:val="clear" w:color="auto" w:fill="auto"/>
          </w:tcPr>
          <w:p w14:paraId="78232608"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Type of CE</w:t>
            </w:r>
          </w:p>
        </w:tc>
        <w:tc>
          <w:tcPr>
            <w:tcW w:w="1010" w:type="pct"/>
            <w:tcBorders>
              <w:top w:val="single" w:sz="4" w:space="0" w:color="auto"/>
              <w:bottom w:val="single" w:sz="4" w:space="0" w:color="auto"/>
            </w:tcBorders>
            <w:shd w:val="clear" w:color="auto" w:fill="auto"/>
          </w:tcPr>
          <w:p w14:paraId="7776EBE7"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Mode of reading</w:t>
            </w:r>
          </w:p>
        </w:tc>
        <w:tc>
          <w:tcPr>
            <w:tcW w:w="1070" w:type="pct"/>
            <w:tcBorders>
              <w:top w:val="single" w:sz="4" w:space="0" w:color="auto"/>
              <w:bottom w:val="single" w:sz="4" w:space="0" w:color="auto"/>
            </w:tcBorders>
            <w:shd w:val="clear" w:color="auto" w:fill="auto"/>
          </w:tcPr>
          <w:p w14:paraId="2844E572"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 xml:space="preserve">Sensitivity, % </w:t>
            </w:r>
          </w:p>
        </w:tc>
        <w:tc>
          <w:tcPr>
            <w:tcW w:w="1070" w:type="pct"/>
            <w:tcBorders>
              <w:top w:val="single" w:sz="4" w:space="0" w:color="auto"/>
              <w:bottom w:val="single" w:sz="4" w:space="0" w:color="auto"/>
            </w:tcBorders>
            <w:shd w:val="clear" w:color="auto" w:fill="auto"/>
          </w:tcPr>
          <w:p w14:paraId="762308DF"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Specificity, %</w:t>
            </w:r>
          </w:p>
        </w:tc>
        <w:tc>
          <w:tcPr>
            <w:tcW w:w="1070" w:type="pct"/>
            <w:tcBorders>
              <w:top w:val="single" w:sz="4" w:space="0" w:color="auto"/>
              <w:bottom w:val="single" w:sz="4" w:space="0" w:color="auto"/>
            </w:tcBorders>
            <w:shd w:val="clear" w:color="auto" w:fill="auto"/>
          </w:tcPr>
          <w:p w14:paraId="391857A3" w14:textId="77777777" w:rsidR="00AD3761" w:rsidRPr="0081499A" w:rsidRDefault="00000000">
            <w:pPr>
              <w:snapToGrid w:val="0"/>
              <w:spacing w:line="360" w:lineRule="auto"/>
              <w:jc w:val="both"/>
              <w:rPr>
                <w:rFonts w:ascii="Book Antiqua" w:eastAsia="Book Antiqua" w:hAnsi="Book Antiqua" w:cs="Book Antiqua"/>
                <w:b/>
                <w:color w:val="000000"/>
              </w:rPr>
            </w:pPr>
            <w:r w:rsidRPr="0081499A">
              <w:rPr>
                <w:rFonts w:ascii="Book Antiqua" w:eastAsia="Book Antiqua" w:hAnsi="Book Antiqua" w:cs="Book Antiqua"/>
                <w:b/>
                <w:color w:val="000000"/>
              </w:rPr>
              <w:t>Accuracy, %</w:t>
            </w:r>
          </w:p>
        </w:tc>
      </w:tr>
      <w:tr w:rsidR="00AD3761" w:rsidRPr="0081499A" w14:paraId="4525036D" w14:textId="77777777">
        <w:trPr>
          <w:trHeight w:val="271"/>
        </w:trPr>
        <w:tc>
          <w:tcPr>
            <w:tcW w:w="781" w:type="pct"/>
            <w:vMerge w:val="restart"/>
            <w:tcBorders>
              <w:top w:val="single" w:sz="4" w:space="0" w:color="auto"/>
            </w:tcBorders>
            <w:shd w:val="clear" w:color="auto" w:fill="auto"/>
          </w:tcPr>
          <w:p w14:paraId="32A6A55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I</w:t>
            </w:r>
          </w:p>
        </w:tc>
        <w:tc>
          <w:tcPr>
            <w:tcW w:w="1010" w:type="pct"/>
            <w:tcBorders>
              <w:top w:val="single" w:sz="4" w:space="0" w:color="auto"/>
            </w:tcBorders>
            <w:shd w:val="clear" w:color="auto" w:fill="auto"/>
          </w:tcPr>
          <w:p w14:paraId="3E22239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tcBorders>
              <w:top w:val="single" w:sz="4" w:space="0" w:color="auto"/>
            </w:tcBorders>
            <w:shd w:val="clear" w:color="auto" w:fill="auto"/>
          </w:tcPr>
          <w:p w14:paraId="3EBB628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95.96</w:t>
            </w:r>
          </w:p>
        </w:tc>
        <w:tc>
          <w:tcPr>
            <w:tcW w:w="1070" w:type="pct"/>
            <w:tcBorders>
              <w:top w:val="single" w:sz="4" w:space="0" w:color="auto"/>
            </w:tcBorders>
            <w:shd w:val="clear" w:color="auto" w:fill="auto"/>
          </w:tcPr>
          <w:p w14:paraId="35BF50E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98.10</w:t>
            </w:r>
          </w:p>
        </w:tc>
        <w:tc>
          <w:tcPr>
            <w:tcW w:w="1070" w:type="pct"/>
            <w:tcBorders>
              <w:top w:val="single" w:sz="4" w:space="0" w:color="auto"/>
            </w:tcBorders>
            <w:shd w:val="clear" w:color="auto" w:fill="auto"/>
          </w:tcPr>
          <w:p w14:paraId="079047F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97.39</w:t>
            </w:r>
          </w:p>
        </w:tc>
      </w:tr>
      <w:tr w:rsidR="00AD3761" w:rsidRPr="0081499A" w14:paraId="4AADA9F3" w14:textId="77777777">
        <w:trPr>
          <w:trHeight w:val="271"/>
        </w:trPr>
        <w:tc>
          <w:tcPr>
            <w:tcW w:w="781" w:type="pct"/>
            <w:vMerge/>
            <w:shd w:val="clear" w:color="auto" w:fill="auto"/>
          </w:tcPr>
          <w:p w14:paraId="380157BF"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26900A7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7EEF178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99.85</w:t>
            </w:r>
          </w:p>
        </w:tc>
        <w:tc>
          <w:tcPr>
            <w:tcW w:w="1070" w:type="pct"/>
            <w:shd w:val="clear" w:color="auto" w:fill="auto"/>
          </w:tcPr>
          <w:p w14:paraId="35677AA1"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99.57</w:t>
            </w:r>
          </w:p>
        </w:tc>
        <w:tc>
          <w:tcPr>
            <w:tcW w:w="1070" w:type="pct"/>
            <w:shd w:val="clear" w:color="auto" w:fill="auto"/>
          </w:tcPr>
          <w:p w14:paraId="5DD8367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99.66</w:t>
            </w:r>
          </w:p>
        </w:tc>
      </w:tr>
      <w:tr w:rsidR="00AD3761" w:rsidRPr="0081499A" w14:paraId="4C5B1EC0" w14:textId="77777777">
        <w:trPr>
          <w:trHeight w:val="271"/>
        </w:trPr>
        <w:tc>
          <w:tcPr>
            <w:tcW w:w="781" w:type="pct"/>
            <w:vMerge w:val="restart"/>
            <w:shd w:val="clear" w:color="auto" w:fill="auto"/>
          </w:tcPr>
          <w:p w14:paraId="035DB6C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N</w:t>
            </w:r>
          </w:p>
        </w:tc>
        <w:tc>
          <w:tcPr>
            <w:tcW w:w="1010" w:type="pct"/>
            <w:shd w:val="clear" w:color="auto" w:fill="auto"/>
          </w:tcPr>
          <w:p w14:paraId="3D38DE0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49AAC38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94.96</w:t>
            </w:r>
          </w:p>
        </w:tc>
        <w:tc>
          <w:tcPr>
            <w:tcW w:w="1070" w:type="pct"/>
            <w:shd w:val="clear" w:color="auto" w:fill="auto"/>
          </w:tcPr>
          <w:p w14:paraId="371BFE1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94.25</w:t>
            </w:r>
          </w:p>
        </w:tc>
        <w:tc>
          <w:tcPr>
            <w:tcW w:w="1070" w:type="pct"/>
            <w:shd w:val="clear" w:color="auto" w:fill="auto"/>
          </w:tcPr>
          <w:p w14:paraId="47EF8F5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94.52</w:t>
            </w:r>
          </w:p>
        </w:tc>
      </w:tr>
      <w:tr w:rsidR="00AD3761" w:rsidRPr="0081499A" w14:paraId="2560EE6E" w14:textId="77777777">
        <w:trPr>
          <w:trHeight w:val="271"/>
        </w:trPr>
        <w:tc>
          <w:tcPr>
            <w:tcW w:w="781" w:type="pct"/>
            <w:vMerge/>
            <w:shd w:val="clear" w:color="auto" w:fill="auto"/>
          </w:tcPr>
          <w:p w14:paraId="5EB78849"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41F43ED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521CCF7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98.84</w:t>
            </w:r>
          </w:p>
        </w:tc>
        <w:tc>
          <w:tcPr>
            <w:tcW w:w="1070" w:type="pct"/>
            <w:shd w:val="clear" w:color="auto" w:fill="auto"/>
          </w:tcPr>
          <w:p w14:paraId="365116D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99.77</w:t>
            </w:r>
          </w:p>
        </w:tc>
        <w:tc>
          <w:tcPr>
            <w:tcW w:w="1070" w:type="pct"/>
            <w:shd w:val="clear" w:color="auto" w:fill="auto"/>
          </w:tcPr>
          <w:p w14:paraId="5FE6694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99.43</w:t>
            </w:r>
          </w:p>
        </w:tc>
      </w:tr>
      <w:tr w:rsidR="00AD3761" w:rsidRPr="0081499A" w14:paraId="72BE1669" w14:textId="77777777">
        <w:trPr>
          <w:trHeight w:val="271"/>
        </w:trPr>
        <w:tc>
          <w:tcPr>
            <w:tcW w:w="781" w:type="pct"/>
            <w:vMerge w:val="restart"/>
            <w:shd w:val="clear" w:color="auto" w:fill="auto"/>
          </w:tcPr>
          <w:p w14:paraId="12A7C98E"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P0Lk</w:t>
            </w:r>
            <w:proofErr w:type="spellEnd"/>
          </w:p>
        </w:tc>
        <w:tc>
          <w:tcPr>
            <w:tcW w:w="1010" w:type="pct"/>
            <w:shd w:val="clear" w:color="auto" w:fill="auto"/>
          </w:tcPr>
          <w:p w14:paraId="49EC0D0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7FBC811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84.31</w:t>
            </w:r>
          </w:p>
        </w:tc>
        <w:tc>
          <w:tcPr>
            <w:tcW w:w="1070" w:type="pct"/>
            <w:shd w:val="clear" w:color="auto" w:fill="auto"/>
          </w:tcPr>
          <w:p w14:paraId="7DB1F88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99.89</w:t>
            </w:r>
          </w:p>
        </w:tc>
        <w:tc>
          <w:tcPr>
            <w:tcW w:w="1070" w:type="pct"/>
            <w:shd w:val="clear" w:color="auto" w:fill="auto"/>
          </w:tcPr>
          <w:p w14:paraId="2F97EF2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99.75</w:t>
            </w:r>
          </w:p>
        </w:tc>
      </w:tr>
      <w:tr w:rsidR="00AD3761" w:rsidRPr="0081499A" w14:paraId="675FEE74" w14:textId="77777777">
        <w:trPr>
          <w:trHeight w:val="271"/>
        </w:trPr>
        <w:tc>
          <w:tcPr>
            <w:tcW w:w="781" w:type="pct"/>
            <w:vMerge/>
            <w:shd w:val="clear" w:color="auto" w:fill="auto"/>
          </w:tcPr>
          <w:p w14:paraId="016EAE4A"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0E20EEF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207CB91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96.92</w:t>
            </w:r>
          </w:p>
        </w:tc>
        <w:tc>
          <w:tcPr>
            <w:tcW w:w="1070" w:type="pct"/>
            <w:shd w:val="clear" w:color="auto" w:fill="auto"/>
          </w:tcPr>
          <w:p w14:paraId="6BD5D5F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99.97</w:t>
            </w:r>
          </w:p>
        </w:tc>
        <w:tc>
          <w:tcPr>
            <w:tcW w:w="1070" w:type="pct"/>
            <w:shd w:val="clear" w:color="auto" w:fill="auto"/>
          </w:tcPr>
          <w:p w14:paraId="057EAA8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99.94</w:t>
            </w:r>
          </w:p>
        </w:tc>
      </w:tr>
      <w:tr w:rsidR="00AD3761" w:rsidRPr="0081499A" w14:paraId="4C4BBD7D" w14:textId="77777777">
        <w:trPr>
          <w:trHeight w:val="271"/>
        </w:trPr>
        <w:tc>
          <w:tcPr>
            <w:tcW w:w="781" w:type="pct"/>
            <w:vMerge w:val="restart"/>
            <w:shd w:val="clear" w:color="auto" w:fill="auto"/>
          </w:tcPr>
          <w:p w14:paraId="664BBEF1"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P0Lz</w:t>
            </w:r>
            <w:proofErr w:type="spellEnd"/>
          </w:p>
        </w:tc>
        <w:tc>
          <w:tcPr>
            <w:tcW w:w="1010" w:type="pct"/>
            <w:shd w:val="clear" w:color="auto" w:fill="auto"/>
          </w:tcPr>
          <w:p w14:paraId="02E9057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4084290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78.66</w:t>
            </w:r>
          </w:p>
        </w:tc>
        <w:tc>
          <w:tcPr>
            <w:tcW w:w="1070" w:type="pct"/>
            <w:shd w:val="clear" w:color="auto" w:fill="auto"/>
          </w:tcPr>
          <w:p w14:paraId="2927009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99.71</w:t>
            </w:r>
          </w:p>
        </w:tc>
        <w:tc>
          <w:tcPr>
            <w:tcW w:w="1070" w:type="pct"/>
            <w:shd w:val="clear" w:color="auto" w:fill="auto"/>
          </w:tcPr>
          <w:p w14:paraId="584E3B7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99.23</w:t>
            </w:r>
          </w:p>
        </w:tc>
      </w:tr>
      <w:tr w:rsidR="00AD3761" w:rsidRPr="0081499A" w14:paraId="21D57ACD" w14:textId="77777777">
        <w:trPr>
          <w:trHeight w:val="271"/>
        </w:trPr>
        <w:tc>
          <w:tcPr>
            <w:tcW w:w="781" w:type="pct"/>
            <w:vMerge/>
            <w:shd w:val="clear" w:color="auto" w:fill="auto"/>
          </w:tcPr>
          <w:p w14:paraId="10B130EA"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78AE45F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50BE0C9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97.30</w:t>
            </w:r>
          </w:p>
        </w:tc>
        <w:tc>
          <w:tcPr>
            <w:tcW w:w="1070" w:type="pct"/>
            <w:shd w:val="clear" w:color="auto" w:fill="auto"/>
          </w:tcPr>
          <w:p w14:paraId="25F5AED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99.90</w:t>
            </w:r>
          </w:p>
        </w:tc>
        <w:tc>
          <w:tcPr>
            <w:tcW w:w="1070" w:type="pct"/>
            <w:shd w:val="clear" w:color="auto" w:fill="auto"/>
          </w:tcPr>
          <w:p w14:paraId="5D41012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99.83</w:t>
            </w:r>
          </w:p>
        </w:tc>
      </w:tr>
      <w:tr w:rsidR="00AD3761" w:rsidRPr="0081499A" w14:paraId="4BA16DED" w14:textId="77777777">
        <w:trPr>
          <w:trHeight w:val="271"/>
        </w:trPr>
        <w:tc>
          <w:tcPr>
            <w:tcW w:w="781" w:type="pct"/>
            <w:vMerge w:val="restart"/>
            <w:shd w:val="clear" w:color="auto" w:fill="auto"/>
          </w:tcPr>
          <w:p w14:paraId="15D4D135"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P0X</w:t>
            </w:r>
            <w:proofErr w:type="spellEnd"/>
          </w:p>
        </w:tc>
        <w:tc>
          <w:tcPr>
            <w:tcW w:w="1010" w:type="pct"/>
            <w:shd w:val="clear" w:color="auto" w:fill="auto"/>
          </w:tcPr>
          <w:p w14:paraId="206AA3B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36176591"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65.45</w:t>
            </w:r>
          </w:p>
        </w:tc>
        <w:tc>
          <w:tcPr>
            <w:tcW w:w="1070" w:type="pct"/>
            <w:shd w:val="clear" w:color="auto" w:fill="auto"/>
          </w:tcPr>
          <w:p w14:paraId="3AA04D7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99.87</w:t>
            </w:r>
          </w:p>
        </w:tc>
        <w:tc>
          <w:tcPr>
            <w:tcW w:w="1070" w:type="pct"/>
            <w:shd w:val="clear" w:color="auto" w:fill="auto"/>
          </w:tcPr>
          <w:p w14:paraId="32C85CE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99.62</w:t>
            </w:r>
          </w:p>
        </w:tc>
      </w:tr>
      <w:tr w:rsidR="00AD3761" w:rsidRPr="0081499A" w14:paraId="44D90303" w14:textId="77777777">
        <w:trPr>
          <w:trHeight w:val="271"/>
        </w:trPr>
        <w:tc>
          <w:tcPr>
            <w:tcW w:w="781" w:type="pct"/>
            <w:vMerge/>
            <w:shd w:val="clear" w:color="auto" w:fill="auto"/>
          </w:tcPr>
          <w:p w14:paraId="0B02ECAD"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0A3E589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14D8F44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93.82</w:t>
            </w:r>
          </w:p>
        </w:tc>
        <w:tc>
          <w:tcPr>
            <w:tcW w:w="1070" w:type="pct"/>
            <w:shd w:val="clear" w:color="auto" w:fill="auto"/>
          </w:tcPr>
          <w:p w14:paraId="6220A28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99.98</w:t>
            </w:r>
          </w:p>
        </w:tc>
        <w:tc>
          <w:tcPr>
            <w:tcW w:w="1070" w:type="pct"/>
            <w:shd w:val="clear" w:color="auto" w:fill="auto"/>
          </w:tcPr>
          <w:p w14:paraId="1907371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99.94</w:t>
            </w:r>
          </w:p>
        </w:tc>
      </w:tr>
      <w:tr w:rsidR="00AD3761" w:rsidRPr="0081499A" w14:paraId="401A8F93" w14:textId="77777777">
        <w:trPr>
          <w:trHeight w:val="271"/>
        </w:trPr>
        <w:tc>
          <w:tcPr>
            <w:tcW w:w="781" w:type="pct"/>
            <w:vMerge w:val="restart"/>
            <w:shd w:val="clear" w:color="auto" w:fill="auto"/>
          </w:tcPr>
          <w:p w14:paraId="54555086"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P1E</w:t>
            </w:r>
            <w:proofErr w:type="spellEnd"/>
          </w:p>
        </w:tc>
        <w:tc>
          <w:tcPr>
            <w:tcW w:w="1010" w:type="pct"/>
            <w:shd w:val="clear" w:color="auto" w:fill="auto"/>
          </w:tcPr>
          <w:p w14:paraId="67FEF4A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3AFB970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67.33</w:t>
            </w:r>
          </w:p>
        </w:tc>
        <w:tc>
          <w:tcPr>
            <w:tcW w:w="1070" w:type="pct"/>
            <w:shd w:val="clear" w:color="auto" w:fill="auto"/>
          </w:tcPr>
          <w:p w14:paraId="60DEFAB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99.55</w:t>
            </w:r>
          </w:p>
        </w:tc>
        <w:tc>
          <w:tcPr>
            <w:tcW w:w="1070" w:type="pct"/>
            <w:shd w:val="clear" w:color="auto" w:fill="auto"/>
          </w:tcPr>
          <w:p w14:paraId="6545C16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99.28</w:t>
            </w:r>
          </w:p>
        </w:tc>
      </w:tr>
      <w:tr w:rsidR="00AD3761" w:rsidRPr="0081499A" w14:paraId="0B52E973" w14:textId="77777777">
        <w:trPr>
          <w:trHeight w:val="271"/>
        </w:trPr>
        <w:tc>
          <w:tcPr>
            <w:tcW w:w="781" w:type="pct"/>
            <w:vMerge/>
            <w:shd w:val="clear" w:color="auto" w:fill="auto"/>
          </w:tcPr>
          <w:p w14:paraId="5602C27B"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42EBDED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6DD0EF7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91.75</w:t>
            </w:r>
          </w:p>
        </w:tc>
        <w:tc>
          <w:tcPr>
            <w:tcW w:w="1070" w:type="pct"/>
            <w:shd w:val="clear" w:color="auto" w:fill="auto"/>
          </w:tcPr>
          <w:p w14:paraId="037F90C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99.96</w:t>
            </w:r>
          </w:p>
        </w:tc>
        <w:tc>
          <w:tcPr>
            <w:tcW w:w="1070" w:type="pct"/>
            <w:shd w:val="clear" w:color="auto" w:fill="auto"/>
          </w:tcPr>
          <w:p w14:paraId="4FE124F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99.90</w:t>
            </w:r>
          </w:p>
        </w:tc>
      </w:tr>
      <w:tr w:rsidR="00AD3761" w:rsidRPr="0081499A" w14:paraId="0F6C5F0C" w14:textId="77777777">
        <w:trPr>
          <w:trHeight w:val="271"/>
        </w:trPr>
        <w:tc>
          <w:tcPr>
            <w:tcW w:w="781" w:type="pct"/>
            <w:vMerge w:val="restart"/>
            <w:shd w:val="clear" w:color="auto" w:fill="auto"/>
          </w:tcPr>
          <w:p w14:paraId="06D2A797"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P1U</w:t>
            </w:r>
            <w:proofErr w:type="spellEnd"/>
          </w:p>
        </w:tc>
        <w:tc>
          <w:tcPr>
            <w:tcW w:w="1010" w:type="pct"/>
            <w:shd w:val="clear" w:color="auto" w:fill="auto"/>
          </w:tcPr>
          <w:p w14:paraId="5A73F1E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2D14A8B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74.88</w:t>
            </w:r>
          </w:p>
        </w:tc>
        <w:tc>
          <w:tcPr>
            <w:tcW w:w="1070" w:type="pct"/>
            <w:shd w:val="clear" w:color="auto" w:fill="auto"/>
          </w:tcPr>
          <w:p w14:paraId="0C98BD3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99.68</w:t>
            </w:r>
          </w:p>
        </w:tc>
        <w:tc>
          <w:tcPr>
            <w:tcW w:w="1070" w:type="pct"/>
            <w:shd w:val="clear" w:color="auto" w:fill="auto"/>
          </w:tcPr>
          <w:p w14:paraId="5A9E8BF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98.57</w:t>
            </w:r>
          </w:p>
        </w:tc>
      </w:tr>
      <w:tr w:rsidR="00AD3761" w:rsidRPr="0081499A" w14:paraId="0625779B" w14:textId="77777777">
        <w:trPr>
          <w:trHeight w:val="271"/>
        </w:trPr>
        <w:tc>
          <w:tcPr>
            <w:tcW w:w="781" w:type="pct"/>
            <w:vMerge/>
            <w:shd w:val="clear" w:color="auto" w:fill="auto"/>
          </w:tcPr>
          <w:p w14:paraId="4B86FA71"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1442ABE7"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5CC9712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98.39</w:t>
            </w:r>
          </w:p>
        </w:tc>
        <w:tc>
          <w:tcPr>
            <w:tcW w:w="1070" w:type="pct"/>
            <w:shd w:val="clear" w:color="auto" w:fill="auto"/>
          </w:tcPr>
          <w:p w14:paraId="3706631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99.94</w:t>
            </w:r>
          </w:p>
        </w:tc>
        <w:tc>
          <w:tcPr>
            <w:tcW w:w="1070" w:type="pct"/>
            <w:shd w:val="clear" w:color="auto" w:fill="auto"/>
          </w:tcPr>
          <w:p w14:paraId="0B13801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99.87</w:t>
            </w:r>
          </w:p>
        </w:tc>
      </w:tr>
      <w:tr w:rsidR="00AD3761" w:rsidRPr="0081499A" w14:paraId="1AE32AD3" w14:textId="77777777">
        <w:trPr>
          <w:trHeight w:val="271"/>
        </w:trPr>
        <w:tc>
          <w:tcPr>
            <w:tcW w:w="781" w:type="pct"/>
            <w:vMerge w:val="restart"/>
            <w:shd w:val="clear" w:color="auto" w:fill="auto"/>
          </w:tcPr>
          <w:p w14:paraId="666A1DD8"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P1P</w:t>
            </w:r>
            <w:proofErr w:type="spellEnd"/>
          </w:p>
        </w:tc>
        <w:tc>
          <w:tcPr>
            <w:tcW w:w="1010" w:type="pct"/>
            <w:shd w:val="clear" w:color="auto" w:fill="auto"/>
          </w:tcPr>
          <w:p w14:paraId="1007CB9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161993A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64.71</w:t>
            </w:r>
          </w:p>
        </w:tc>
        <w:tc>
          <w:tcPr>
            <w:tcW w:w="1070" w:type="pct"/>
            <w:shd w:val="clear" w:color="auto" w:fill="auto"/>
          </w:tcPr>
          <w:p w14:paraId="6E4251E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99.78</w:t>
            </w:r>
          </w:p>
        </w:tc>
        <w:tc>
          <w:tcPr>
            <w:tcW w:w="1070" w:type="pct"/>
            <w:shd w:val="clear" w:color="auto" w:fill="auto"/>
          </w:tcPr>
          <w:p w14:paraId="014DA5E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99.61</w:t>
            </w:r>
          </w:p>
        </w:tc>
      </w:tr>
      <w:tr w:rsidR="00AD3761" w:rsidRPr="0081499A" w14:paraId="4414E16F" w14:textId="77777777">
        <w:trPr>
          <w:trHeight w:val="271"/>
        </w:trPr>
        <w:tc>
          <w:tcPr>
            <w:tcW w:w="781" w:type="pct"/>
            <w:vMerge/>
            <w:shd w:val="clear" w:color="auto" w:fill="auto"/>
          </w:tcPr>
          <w:p w14:paraId="17EE9D33"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3811638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0E2380B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94.12</w:t>
            </w:r>
          </w:p>
        </w:tc>
        <w:tc>
          <w:tcPr>
            <w:tcW w:w="1070" w:type="pct"/>
            <w:shd w:val="clear" w:color="auto" w:fill="auto"/>
          </w:tcPr>
          <w:p w14:paraId="030D4EF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99.94</w:t>
            </w:r>
          </w:p>
        </w:tc>
        <w:tc>
          <w:tcPr>
            <w:tcW w:w="1070" w:type="pct"/>
            <w:shd w:val="clear" w:color="auto" w:fill="auto"/>
          </w:tcPr>
          <w:p w14:paraId="309AF77A"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99.91</w:t>
            </w:r>
          </w:p>
        </w:tc>
      </w:tr>
      <w:tr w:rsidR="00AD3761" w:rsidRPr="0081499A" w14:paraId="15684689" w14:textId="77777777">
        <w:trPr>
          <w:trHeight w:val="271"/>
        </w:trPr>
        <w:tc>
          <w:tcPr>
            <w:tcW w:w="781" w:type="pct"/>
            <w:vMerge w:val="restart"/>
            <w:shd w:val="clear" w:color="auto" w:fill="auto"/>
          </w:tcPr>
          <w:p w14:paraId="70192F32"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P2U</w:t>
            </w:r>
            <w:proofErr w:type="spellEnd"/>
          </w:p>
        </w:tc>
        <w:tc>
          <w:tcPr>
            <w:tcW w:w="1010" w:type="pct"/>
            <w:shd w:val="clear" w:color="auto" w:fill="auto"/>
          </w:tcPr>
          <w:p w14:paraId="1134832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26976D7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98.35</w:t>
            </w:r>
          </w:p>
        </w:tc>
        <w:tc>
          <w:tcPr>
            <w:tcW w:w="1070" w:type="pct"/>
            <w:shd w:val="clear" w:color="auto" w:fill="auto"/>
          </w:tcPr>
          <w:p w14:paraId="1A4F5E5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99.94</w:t>
            </w:r>
          </w:p>
        </w:tc>
        <w:tc>
          <w:tcPr>
            <w:tcW w:w="1070" w:type="pct"/>
            <w:shd w:val="clear" w:color="auto" w:fill="auto"/>
          </w:tcPr>
          <w:p w14:paraId="71E265C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99.76</w:t>
            </w:r>
          </w:p>
        </w:tc>
      </w:tr>
      <w:tr w:rsidR="00AD3761" w:rsidRPr="0081499A" w14:paraId="5DD1D167" w14:textId="77777777">
        <w:trPr>
          <w:trHeight w:val="271"/>
        </w:trPr>
        <w:tc>
          <w:tcPr>
            <w:tcW w:w="781" w:type="pct"/>
            <w:vMerge/>
            <w:shd w:val="clear" w:color="auto" w:fill="auto"/>
          </w:tcPr>
          <w:p w14:paraId="5C66C052"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6CECFFB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5B1B58A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99.69</w:t>
            </w:r>
          </w:p>
        </w:tc>
        <w:tc>
          <w:tcPr>
            <w:tcW w:w="1070" w:type="pct"/>
            <w:shd w:val="clear" w:color="auto" w:fill="auto"/>
          </w:tcPr>
          <w:p w14:paraId="4325405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99.99</w:t>
            </w:r>
          </w:p>
        </w:tc>
        <w:tc>
          <w:tcPr>
            <w:tcW w:w="1070" w:type="pct"/>
            <w:shd w:val="clear" w:color="auto" w:fill="auto"/>
          </w:tcPr>
          <w:p w14:paraId="0722D1A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99.95</w:t>
            </w:r>
          </w:p>
        </w:tc>
      </w:tr>
      <w:tr w:rsidR="00AD3761" w:rsidRPr="0081499A" w14:paraId="290AC1F9" w14:textId="77777777">
        <w:trPr>
          <w:trHeight w:val="271"/>
        </w:trPr>
        <w:tc>
          <w:tcPr>
            <w:tcW w:w="781" w:type="pct"/>
            <w:vMerge w:val="restart"/>
            <w:shd w:val="clear" w:color="auto" w:fill="auto"/>
          </w:tcPr>
          <w:p w14:paraId="555B3F2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P2P</w:t>
            </w:r>
          </w:p>
        </w:tc>
        <w:tc>
          <w:tcPr>
            <w:tcW w:w="1010" w:type="pct"/>
            <w:shd w:val="clear" w:color="auto" w:fill="auto"/>
          </w:tcPr>
          <w:p w14:paraId="2893644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397A19A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88.14</w:t>
            </w:r>
          </w:p>
        </w:tc>
        <w:tc>
          <w:tcPr>
            <w:tcW w:w="1070" w:type="pct"/>
            <w:shd w:val="clear" w:color="auto" w:fill="auto"/>
          </w:tcPr>
          <w:p w14:paraId="1C38230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99.71</w:t>
            </w:r>
          </w:p>
        </w:tc>
        <w:tc>
          <w:tcPr>
            <w:tcW w:w="1070" w:type="pct"/>
            <w:shd w:val="clear" w:color="auto" w:fill="auto"/>
          </w:tcPr>
          <w:p w14:paraId="30A4457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99.65</w:t>
            </w:r>
          </w:p>
        </w:tc>
      </w:tr>
      <w:tr w:rsidR="00AD3761" w:rsidRPr="0081499A" w14:paraId="182EFDA6" w14:textId="77777777">
        <w:trPr>
          <w:trHeight w:val="271"/>
        </w:trPr>
        <w:tc>
          <w:tcPr>
            <w:tcW w:w="781" w:type="pct"/>
            <w:vMerge/>
            <w:shd w:val="clear" w:color="auto" w:fill="auto"/>
          </w:tcPr>
          <w:p w14:paraId="1CC04713"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177360A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405065E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c>
          <w:tcPr>
            <w:tcW w:w="1070" w:type="pct"/>
            <w:shd w:val="clear" w:color="auto" w:fill="auto"/>
          </w:tcPr>
          <w:p w14:paraId="67610F79"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99.96</w:t>
            </w:r>
          </w:p>
        </w:tc>
        <w:tc>
          <w:tcPr>
            <w:tcW w:w="1070" w:type="pct"/>
            <w:shd w:val="clear" w:color="auto" w:fill="auto"/>
          </w:tcPr>
          <w:p w14:paraId="119B91A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99.96</w:t>
            </w:r>
          </w:p>
        </w:tc>
      </w:tr>
      <w:tr w:rsidR="00AD3761" w:rsidRPr="0081499A" w14:paraId="2C5D3155" w14:textId="77777777">
        <w:trPr>
          <w:trHeight w:val="271"/>
        </w:trPr>
        <w:tc>
          <w:tcPr>
            <w:tcW w:w="781" w:type="pct"/>
            <w:vMerge w:val="restart"/>
            <w:shd w:val="clear" w:color="auto" w:fill="auto"/>
          </w:tcPr>
          <w:p w14:paraId="5DC57E34" w14:textId="77777777" w:rsidR="00AD3761" w:rsidRPr="0081499A" w:rsidRDefault="00000000">
            <w:pPr>
              <w:snapToGrid w:val="0"/>
              <w:spacing w:line="360" w:lineRule="auto"/>
              <w:jc w:val="both"/>
              <w:rPr>
                <w:rFonts w:ascii="Book Antiqua" w:eastAsia="Book Antiqua" w:hAnsi="Book Antiqua" w:cs="Book Antiqua"/>
                <w:color w:val="000000"/>
              </w:rPr>
            </w:pPr>
            <w:proofErr w:type="spellStart"/>
            <w:r w:rsidRPr="0081499A">
              <w:rPr>
                <w:rFonts w:ascii="Book Antiqua" w:eastAsia="Book Antiqua" w:hAnsi="Book Antiqua" w:cs="Book Antiqua"/>
                <w:color w:val="000000"/>
              </w:rPr>
              <w:t>P2V</w:t>
            </w:r>
            <w:proofErr w:type="spellEnd"/>
          </w:p>
        </w:tc>
        <w:tc>
          <w:tcPr>
            <w:tcW w:w="1010" w:type="pct"/>
            <w:shd w:val="clear" w:color="auto" w:fill="auto"/>
          </w:tcPr>
          <w:p w14:paraId="7C8773DE"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737509D3"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52.38</w:t>
            </w:r>
          </w:p>
        </w:tc>
        <w:tc>
          <w:tcPr>
            <w:tcW w:w="1070" w:type="pct"/>
            <w:shd w:val="clear" w:color="auto" w:fill="auto"/>
          </w:tcPr>
          <w:p w14:paraId="6C06DF5B"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99.92</w:t>
            </w:r>
          </w:p>
        </w:tc>
        <w:tc>
          <w:tcPr>
            <w:tcW w:w="1070" w:type="pct"/>
            <w:shd w:val="clear" w:color="auto" w:fill="auto"/>
          </w:tcPr>
          <w:p w14:paraId="5EB3A21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99.62</w:t>
            </w:r>
          </w:p>
        </w:tc>
      </w:tr>
      <w:tr w:rsidR="00AD3761" w:rsidRPr="0081499A" w14:paraId="7B254A3B" w14:textId="77777777">
        <w:trPr>
          <w:trHeight w:val="271"/>
        </w:trPr>
        <w:tc>
          <w:tcPr>
            <w:tcW w:w="781" w:type="pct"/>
            <w:vMerge/>
            <w:shd w:val="clear" w:color="auto" w:fill="auto"/>
          </w:tcPr>
          <w:p w14:paraId="0E3A447A"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6C61B171"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7AE133E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97.40</w:t>
            </w:r>
          </w:p>
        </w:tc>
        <w:tc>
          <w:tcPr>
            <w:tcW w:w="1070" w:type="pct"/>
            <w:shd w:val="clear" w:color="auto" w:fill="auto"/>
          </w:tcPr>
          <w:p w14:paraId="2C9249A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99.97</w:t>
            </w:r>
          </w:p>
        </w:tc>
        <w:tc>
          <w:tcPr>
            <w:tcW w:w="1070" w:type="pct"/>
            <w:shd w:val="clear" w:color="auto" w:fill="auto"/>
          </w:tcPr>
          <w:p w14:paraId="031FEF20"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99.96</w:t>
            </w:r>
          </w:p>
        </w:tc>
      </w:tr>
      <w:tr w:rsidR="00AD3761" w:rsidRPr="0081499A" w14:paraId="5C1182CB" w14:textId="77777777">
        <w:trPr>
          <w:trHeight w:val="271"/>
        </w:trPr>
        <w:tc>
          <w:tcPr>
            <w:tcW w:w="781" w:type="pct"/>
            <w:vMerge w:val="restart"/>
            <w:shd w:val="clear" w:color="auto" w:fill="auto"/>
          </w:tcPr>
          <w:p w14:paraId="609DAEB2"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B</w:t>
            </w:r>
          </w:p>
        </w:tc>
        <w:tc>
          <w:tcPr>
            <w:tcW w:w="1010" w:type="pct"/>
            <w:shd w:val="clear" w:color="auto" w:fill="auto"/>
          </w:tcPr>
          <w:p w14:paraId="1C43DDC6"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P</w:t>
            </w:r>
          </w:p>
        </w:tc>
        <w:tc>
          <w:tcPr>
            <w:tcW w:w="1070" w:type="pct"/>
            <w:shd w:val="clear" w:color="auto" w:fill="auto"/>
          </w:tcPr>
          <w:p w14:paraId="729FB91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c>
          <w:tcPr>
            <w:tcW w:w="1070" w:type="pct"/>
            <w:shd w:val="clear" w:color="auto" w:fill="auto"/>
          </w:tcPr>
          <w:p w14:paraId="748D729C"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c>
          <w:tcPr>
            <w:tcW w:w="1070" w:type="pct"/>
            <w:shd w:val="clear" w:color="auto" w:fill="auto"/>
          </w:tcPr>
          <w:p w14:paraId="7172CC38"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r>
      <w:tr w:rsidR="00AD3761" w:rsidRPr="0081499A" w14:paraId="6F8B1D74" w14:textId="77777777">
        <w:trPr>
          <w:trHeight w:val="271"/>
        </w:trPr>
        <w:tc>
          <w:tcPr>
            <w:tcW w:w="781" w:type="pct"/>
            <w:vMerge/>
            <w:shd w:val="clear" w:color="auto" w:fill="auto"/>
          </w:tcPr>
          <w:p w14:paraId="26D388BA" w14:textId="77777777" w:rsidR="00AD3761" w:rsidRPr="0081499A" w:rsidRDefault="00AD3761">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1C311F64"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M</w:t>
            </w:r>
          </w:p>
        </w:tc>
        <w:tc>
          <w:tcPr>
            <w:tcW w:w="1070" w:type="pct"/>
            <w:shd w:val="clear" w:color="auto" w:fill="auto"/>
          </w:tcPr>
          <w:p w14:paraId="238DEE4F"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c>
          <w:tcPr>
            <w:tcW w:w="1070" w:type="pct"/>
            <w:shd w:val="clear" w:color="auto" w:fill="auto"/>
          </w:tcPr>
          <w:p w14:paraId="16FC2245"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c>
          <w:tcPr>
            <w:tcW w:w="1070" w:type="pct"/>
            <w:shd w:val="clear" w:color="auto" w:fill="auto"/>
          </w:tcPr>
          <w:p w14:paraId="61BB752D" w14:textId="77777777" w:rsidR="00AD3761" w:rsidRPr="0081499A" w:rsidRDefault="00000000">
            <w:pPr>
              <w:snapToGrid w:val="0"/>
              <w:spacing w:line="360" w:lineRule="auto"/>
              <w:jc w:val="both"/>
              <w:rPr>
                <w:rFonts w:ascii="Book Antiqua" w:eastAsia="Book Antiqua" w:hAnsi="Book Antiqua" w:cs="Book Antiqua"/>
                <w:color w:val="000000"/>
              </w:rPr>
            </w:pPr>
            <w:r w:rsidRPr="0081499A">
              <w:rPr>
                <w:rFonts w:ascii="Book Antiqua" w:eastAsia="Book Antiqua" w:hAnsi="Book Antiqua" w:cs="Book Antiqua"/>
                <w:color w:val="000000"/>
              </w:rPr>
              <w:t>100</w:t>
            </w:r>
          </w:p>
        </w:tc>
      </w:tr>
    </w:tbl>
    <w:p w14:paraId="46F5F0B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lastRenderedPageBreak/>
        <w:t xml:space="preserve">The models in this table refer to the improved models (with modules added). B: Blood; CE: Capsule endoscopy; I: </w:t>
      </w:r>
      <w:r w:rsidRPr="0081499A">
        <w:rPr>
          <w:rFonts w:ascii="Book Antiqua" w:eastAsia="Book Antiqua" w:hAnsi="Book Antiqua" w:cs="Book Antiqua"/>
          <w:color w:val="101214"/>
        </w:rPr>
        <w:t>I</w:t>
      </w:r>
      <w:r w:rsidRPr="0081499A">
        <w:rPr>
          <w:rFonts w:ascii="Book Antiqua" w:eastAsia="Book Antiqua" w:hAnsi="Book Antiqua" w:cs="Book Antiqua"/>
        </w:rPr>
        <w:t xml:space="preserve">nvalid pictures; </w:t>
      </w:r>
      <w:r w:rsidRPr="0081499A">
        <w:rPr>
          <w:rFonts w:ascii="Book Antiqua" w:hAnsi="Book Antiqua"/>
          <w:color w:val="000000"/>
        </w:rPr>
        <w:t>M: Model-assisted reading;</w:t>
      </w:r>
      <w:r w:rsidRPr="0081499A">
        <w:rPr>
          <w:rFonts w:ascii="Book Antiqua" w:eastAsia="Book Antiqua" w:hAnsi="Book Antiqua" w:cs="Book Antiqua"/>
          <w:color w:val="101214"/>
        </w:rPr>
        <w:t xml:space="preserve"> </w:t>
      </w:r>
      <w:r w:rsidRPr="0081499A">
        <w:rPr>
          <w:rFonts w:ascii="Book Antiqua" w:eastAsia="Book Antiqua" w:hAnsi="Book Antiqua" w:cs="Book Antiqua"/>
        </w:rPr>
        <w:t xml:space="preserve">N: Normal pictures; </w:t>
      </w:r>
      <w:r w:rsidRPr="0081499A">
        <w:rPr>
          <w:rFonts w:ascii="Book Antiqua" w:hAnsi="Book Antiqua"/>
          <w:color w:val="000000"/>
        </w:rPr>
        <w:t xml:space="preserve">P: Physician reading; </w:t>
      </w:r>
      <w:proofErr w:type="spellStart"/>
      <w:r w:rsidRPr="0081499A">
        <w:rPr>
          <w:rFonts w:ascii="Book Antiqua" w:eastAsia="Book Antiqua" w:hAnsi="Book Antiqua" w:cs="Book Antiqua"/>
        </w:rPr>
        <w:t>P0Lk</w:t>
      </w:r>
      <w:proofErr w:type="spellEnd"/>
      <w:r w:rsidRPr="0081499A">
        <w:rPr>
          <w:rFonts w:ascii="Book Antiqua" w:eastAsia="Book Antiqua" w:hAnsi="Book Antiqua" w:cs="Book Antiqua"/>
        </w:rPr>
        <w:t xml:space="preserve">: Lymphangiectasia; </w:t>
      </w:r>
      <w:proofErr w:type="spellStart"/>
      <w:r w:rsidRPr="0081499A">
        <w:rPr>
          <w:rFonts w:ascii="Book Antiqua" w:eastAsia="Book Antiqua" w:hAnsi="Book Antiqua" w:cs="Book Antiqua"/>
        </w:rPr>
        <w:t>P0Lz</w:t>
      </w:r>
      <w:proofErr w:type="spellEnd"/>
      <w:r w:rsidRPr="0081499A">
        <w:rPr>
          <w:rFonts w:ascii="Book Antiqua" w:eastAsia="Book Antiqua" w:hAnsi="Book Antiqua" w:cs="Book Antiqua"/>
        </w:rPr>
        <w:t xml:space="preserve">: Lymphoid follicular hyperplasia; </w:t>
      </w:r>
      <w:proofErr w:type="spellStart"/>
      <w:r w:rsidRPr="0081499A">
        <w:rPr>
          <w:rFonts w:ascii="Book Antiqua" w:eastAsia="Book Antiqua" w:hAnsi="Book Antiqua" w:cs="Book Antiqua"/>
        </w:rPr>
        <w:t>P0X</w:t>
      </w:r>
      <w:proofErr w:type="spellEnd"/>
      <w:r w:rsidRPr="0081499A">
        <w:rPr>
          <w:rFonts w:ascii="Book Antiqua" w:eastAsia="Book Antiqua" w:hAnsi="Book Antiqua" w:cs="Book Antiqua"/>
        </w:rPr>
        <w:t xml:space="preserve">: Xanthoma; </w:t>
      </w:r>
      <w:proofErr w:type="spellStart"/>
      <w:r w:rsidRPr="0081499A">
        <w:rPr>
          <w:rFonts w:ascii="Book Antiqua" w:eastAsia="Book Antiqua" w:hAnsi="Book Antiqua" w:cs="Book Antiqua"/>
        </w:rPr>
        <w:t>P1E</w:t>
      </w:r>
      <w:proofErr w:type="spellEnd"/>
      <w:r w:rsidRPr="0081499A">
        <w:rPr>
          <w:rFonts w:ascii="Book Antiqua" w:eastAsia="Book Antiqua" w:hAnsi="Book Antiqua" w:cs="Book Antiqua"/>
        </w:rPr>
        <w:t xml:space="preserve">: Erosion; </w:t>
      </w:r>
      <w:proofErr w:type="spellStart"/>
      <w:r w:rsidRPr="0081499A">
        <w:rPr>
          <w:rFonts w:ascii="Book Antiqua" w:eastAsia="Book Antiqua" w:hAnsi="Book Antiqua" w:cs="Book Antiqua"/>
        </w:rPr>
        <w:t>P1P</w:t>
      </w:r>
      <w:proofErr w:type="spellEnd"/>
      <w:r w:rsidRPr="0081499A">
        <w:rPr>
          <w:rFonts w:ascii="Book Antiqua" w:eastAsia="Book Antiqua" w:hAnsi="Book Antiqua" w:cs="Book Antiqua"/>
        </w:rPr>
        <w:t xml:space="preserve">: Protruding lesion smaller than 1 cm; </w:t>
      </w:r>
      <w:proofErr w:type="spellStart"/>
      <w:r w:rsidRPr="0081499A">
        <w:rPr>
          <w:rFonts w:ascii="Book Antiqua" w:eastAsia="Book Antiqua" w:hAnsi="Book Antiqua" w:cs="Book Antiqua"/>
        </w:rPr>
        <w:t>P1U</w:t>
      </w:r>
      <w:proofErr w:type="spellEnd"/>
      <w:r w:rsidRPr="0081499A">
        <w:rPr>
          <w:rFonts w:ascii="Book Antiqua" w:eastAsia="Book Antiqua" w:hAnsi="Book Antiqua" w:cs="Book Antiqua"/>
        </w:rPr>
        <w:t xml:space="preserve">: Ulcer smaller than 2 cm; P2P: Protruding lesion larger than 1 cm; </w:t>
      </w:r>
      <w:proofErr w:type="spellStart"/>
      <w:r w:rsidRPr="0081499A">
        <w:rPr>
          <w:rFonts w:ascii="Book Antiqua" w:eastAsia="Book Antiqua" w:hAnsi="Book Antiqua" w:cs="Book Antiqua"/>
        </w:rPr>
        <w:t>P2U</w:t>
      </w:r>
      <w:proofErr w:type="spellEnd"/>
      <w:r w:rsidRPr="0081499A">
        <w:rPr>
          <w:rFonts w:ascii="Book Antiqua" w:eastAsia="Book Antiqua" w:hAnsi="Book Antiqua" w:cs="Book Antiqua"/>
        </w:rPr>
        <w:t xml:space="preserve">: Ulcer larger than 2 cm; </w:t>
      </w:r>
      <w:proofErr w:type="spellStart"/>
      <w:r w:rsidRPr="0081499A">
        <w:rPr>
          <w:rFonts w:ascii="Book Antiqua" w:eastAsia="Book Antiqua" w:hAnsi="Book Antiqua" w:cs="Book Antiqua"/>
        </w:rPr>
        <w:t>P2V</w:t>
      </w:r>
      <w:proofErr w:type="spellEnd"/>
      <w:r w:rsidRPr="0081499A">
        <w:rPr>
          <w:rFonts w:ascii="Book Antiqua" w:eastAsia="Book Antiqua" w:hAnsi="Book Antiqua" w:cs="Book Antiqua"/>
        </w:rPr>
        <w:t>: Vasculopathy.</w:t>
      </w:r>
    </w:p>
    <w:p w14:paraId="64215767" w14:textId="77777777" w:rsidR="00AD3761" w:rsidRPr="0081499A" w:rsidRDefault="00AD3761">
      <w:pPr>
        <w:snapToGrid w:val="0"/>
        <w:spacing w:line="360" w:lineRule="auto"/>
        <w:jc w:val="both"/>
        <w:rPr>
          <w:rFonts w:ascii="Book Antiqua" w:eastAsia="Book Antiqua" w:hAnsi="Book Antiqua" w:cs="Book Antiqua"/>
        </w:rPr>
      </w:pPr>
    </w:p>
    <w:p w14:paraId="6E22F4F7" w14:textId="77777777" w:rsidR="00AD3761" w:rsidRPr="0081499A" w:rsidRDefault="00000000">
      <w:pPr>
        <w:spacing w:line="360" w:lineRule="auto"/>
        <w:jc w:val="both"/>
        <w:rPr>
          <w:rFonts w:ascii="Book Antiqua" w:eastAsia="Book Antiqua" w:hAnsi="Book Antiqua" w:cs="Book Antiqua"/>
          <w:b/>
        </w:rPr>
      </w:pPr>
      <w:r w:rsidRPr="0081499A">
        <w:rPr>
          <w:rFonts w:ascii="Book Antiqua" w:eastAsia="Book Antiqua" w:hAnsi="Book Antiqua" w:cs="Book Antiqua"/>
          <w:b/>
        </w:rPr>
        <w:br w:type="page"/>
      </w:r>
      <w:r w:rsidRPr="0081499A">
        <w:rPr>
          <w:rFonts w:ascii="Book Antiqua" w:eastAsia="Book Antiqua" w:hAnsi="Book Antiqua" w:cs="Book Antiqua"/>
          <w:b/>
        </w:rPr>
        <w:lastRenderedPageBreak/>
        <w:t xml:space="preserve">Table 3 Effect of </w:t>
      </w:r>
      <w:r w:rsidRPr="0081499A">
        <w:rPr>
          <w:rFonts w:ascii="Book Antiqua" w:hAnsi="Book Antiqua" w:cs="Book Antiqua"/>
          <w:b/>
        </w:rPr>
        <w:t>s</w:t>
      </w:r>
      <w:r w:rsidRPr="0081499A">
        <w:rPr>
          <w:rFonts w:ascii="Book Antiqua" w:eastAsia="Book Antiqua" w:hAnsi="Book Antiqua" w:cs="Book Antiqua"/>
          <w:b/>
        </w:rPr>
        <w:t>tage 1 multimodal module ablation experiments on the performance metrics of the algorithm</w:t>
      </w:r>
    </w:p>
    <w:tbl>
      <w:tblPr>
        <w:tblStyle w:val="af2"/>
        <w:tblW w:w="1019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990"/>
        <w:gridCol w:w="990"/>
        <w:gridCol w:w="990"/>
        <w:gridCol w:w="1037"/>
        <w:gridCol w:w="1223"/>
        <w:gridCol w:w="1636"/>
        <w:gridCol w:w="1620"/>
      </w:tblGrid>
      <w:tr w:rsidR="00AD3761" w:rsidRPr="0081499A" w14:paraId="32AF2C81" w14:textId="77777777">
        <w:trPr>
          <w:trHeight w:val="94"/>
        </w:trPr>
        <w:tc>
          <w:tcPr>
            <w:tcW w:w="1710" w:type="dxa"/>
            <w:vMerge w:val="restart"/>
            <w:tcBorders>
              <w:top w:val="single" w:sz="4" w:space="0" w:color="auto"/>
              <w:bottom w:val="nil"/>
            </w:tcBorders>
          </w:tcPr>
          <w:p w14:paraId="4E1C8CCF"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Method</w:t>
            </w:r>
          </w:p>
        </w:tc>
        <w:tc>
          <w:tcPr>
            <w:tcW w:w="4007" w:type="dxa"/>
            <w:gridSpan w:val="4"/>
            <w:tcBorders>
              <w:top w:val="single" w:sz="4" w:space="0" w:color="auto"/>
              <w:bottom w:val="single" w:sz="4" w:space="0" w:color="auto"/>
            </w:tcBorders>
          </w:tcPr>
          <w:p w14:paraId="3852BC63" w14:textId="77777777" w:rsidR="00AD3761" w:rsidRPr="0081499A" w:rsidRDefault="00000000">
            <w:pPr>
              <w:snapToGrid w:val="0"/>
              <w:spacing w:line="360" w:lineRule="auto"/>
              <w:jc w:val="both"/>
              <w:rPr>
                <w:rFonts w:ascii="Book Antiqua" w:eastAsia="宋体" w:hAnsi="Book Antiqua"/>
                <w:b/>
                <w:color w:val="000000"/>
              </w:rPr>
            </w:pPr>
            <w:r w:rsidRPr="0081499A">
              <w:rPr>
                <w:rFonts w:ascii="Book Antiqua" w:eastAsia="宋体" w:hAnsi="Book Antiqua"/>
                <w:b/>
                <w:color w:val="000000"/>
              </w:rPr>
              <w:t>Color channel module</w:t>
            </w:r>
          </w:p>
        </w:tc>
        <w:tc>
          <w:tcPr>
            <w:tcW w:w="1223" w:type="dxa"/>
            <w:vMerge w:val="restart"/>
            <w:tcBorders>
              <w:top w:val="single" w:sz="4" w:space="0" w:color="auto"/>
            </w:tcBorders>
          </w:tcPr>
          <w:p w14:paraId="5911FDFA"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Accuracy, %</w:t>
            </w:r>
          </w:p>
        </w:tc>
        <w:tc>
          <w:tcPr>
            <w:tcW w:w="1636" w:type="dxa"/>
            <w:vMerge w:val="restart"/>
            <w:tcBorders>
              <w:top w:val="single" w:sz="4" w:space="0" w:color="auto"/>
            </w:tcBorders>
          </w:tcPr>
          <w:p w14:paraId="22493BC2"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Sensitivity, %</w:t>
            </w:r>
          </w:p>
        </w:tc>
        <w:tc>
          <w:tcPr>
            <w:tcW w:w="1620" w:type="dxa"/>
            <w:vMerge w:val="restart"/>
            <w:tcBorders>
              <w:top w:val="single" w:sz="4" w:space="0" w:color="auto"/>
            </w:tcBorders>
          </w:tcPr>
          <w:p w14:paraId="6E865671"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Specificity, %</w:t>
            </w:r>
          </w:p>
        </w:tc>
      </w:tr>
      <w:tr w:rsidR="00AD3761" w:rsidRPr="0081499A" w14:paraId="7DD7EE74" w14:textId="77777777">
        <w:trPr>
          <w:trHeight w:val="94"/>
        </w:trPr>
        <w:tc>
          <w:tcPr>
            <w:tcW w:w="1710" w:type="dxa"/>
            <w:vMerge/>
            <w:tcBorders>
              <w:bottom w:val="single" w:sz="4" w:space="0" w:color="auto"/>
            </w:tcBorders>
          </w:tcPr>
          <w:p w14:paraId="054B29A8" w14:textId="77777777" w:rsidR="00AD3761" w:rsidRPr="0081499A" w:rsidRDefault="00AD3761">
            <w:pPr>
              <w:snapToGrid w:val="0"/>
              <w:spacing w:line="360" w:lineRule="auto"/>
              <w:jc w:val="both"/>
              <w:rPr>
                <w:rFonts w:ascii="Book Antiqua" w:eastAsia="宋体" w:hAnsi="Book Antiqua"/>
                <w:color w:val="000000"/>
              </w:rPr>
            </w:pPr>
          </w:p>
        </w:tc>
        <w:tc>
          <w:tcPr>
            <w:tcW w:w="990" w:type="dxa"/>
            <w:tcBorders>
              <w:top w:val="single" w:sz="4" w:space="0" w:color="auto"/>
              <w:bottom w:val="single" w:sz="4" w:space="0" w:color="auto"/>
            </w:tcBorders>
          </w:tcPr>
          <w:p w14:paraId="2F89CEE0"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R</w:t>
            </w:r>
          </w:p>
        </w:tc>
        <w:tc>
          <w:tcPr>
            <w:tcW w:w="990" w:type="dxa"/>
            <w:tcBorders>
              <w:top w:val="single" w:sz="4" w:space="0" w:color="auto"/>
              <w:bottom w:val="single" w:sz="4" w:space="0" w:color="auto"/>
            </w:tcBorders>
          </w:tcPr>
          <w:p w14:paraId="54D22DBB"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G</w:t>
            </w:r>
          </w:p>
        </w:tc>
        <w:tc>
          <w:tcPr>
            <w:tcW w:w="990" w:type="dxa"/>
            <w:tcBorders>
              <w:top w:val="single" w:sz="4" w:space="0" w:color="auto"/>
              <w:bottom w:val="single" w:sz="4" w:space="0" w:color="auto"/>
            </w:tcBorders>
          </w:tcPr>
          <w:p w14:paraId="1E314E48" w14:textId="77777777" w:rsidR="00AD3761" w:rsidRPr="0081499A" w:rsidRDefault="00000000">
            <w:pPr>
              <w:snapToGrid w:val="0"/>
              <w:spacing w:line="360" w:lineRule="auto"/>
              <w:jc w:val="both"/>
              <w:rPr>
                <w:rFonts w:ascii="Book Antiqua" w:eastAsia="宋体" w:hAnsi="Book Antiqua"/>
                <w:b/>
                <w:bCs/>
                <w:color w:val="000000"/>
              </w:rPr>
            </w:pPr>
            <w:r w:rsidRPr="0081499A">
              <w:rPr>
                <w:rFonts w:ascii="Book Antiqua" w:eastAsia="宋体" w:hAnsi="Book Antiqua"/>
                <w:b/>
                <w:bCs/>
                <w:color w:val="000000"/>
              </w:rPr>
              <w:t>B</w:t>
            </w:r>
          </w:p>
        </w:tc>
        <w:tc>
          <w:tcPr>
            <w:tcW w:w="1037" w:type="dxa"/>
            <w:tcBorders>
              <w:top w:val="single" w:sz="4" w:space="0" w:color="auto"/>
              <w:bottom w:val="single" w:sz="4" w:space="0" w:color="auto"/>
            </w:tcBorders>
          </w:tcPr>
          <w:p w14:paraId="6494D07C" w14:textId="77777777" w:rsidR="00AD3761" w:rsidRPr="0081499A" w:rsidRDefault="00000000">
            <w:pPr>
              <w:snapToGrid w:val="0"/>
              <w:spacing w:line="360" w:lineRule="auto"/>
              <w:jc w:val="both"/>
              <w:rPr>
                <w:rFonts w:ascii="Book Antiqua" w:eastAsia="宋体" w:hAnsi="Book Antiqua"/>
                <w:b/>
                <w:color w:val="000000"/>
              </w:rPr>
            </w:pPr>
            <w:r w:rsidRPr="0081499A">
              <w:rPr>
                <w:rFonts w:ascii="Book Antiqua" w:eastAsia="宋体" w:hAnsi="Book Antiqua"/>
                <w:b/>
                <w:color w:val="000000"/>
              </w:rPr>
              <w:t>RGB</w:t>
            </w:r>
          </w:p>
        </w:tc>
        <w:tc>
          <w:tcPr>
            <w:tcW w:w="1223" w:type="dxa"/>
            <w:vMerge/>
            <w:tcBorders>
              <w:bottom w:val="single" w:sz="4" w:space="0" w:color="auto"/>
            </w:tcBorders>
          </w:tcPr>
          <w:p w14:paraId="3C0F04F5" w14:textId="77777777" w:rsidR="00AD3761" w:rsidRPr="0081499A" w:rsidRDefault="00AD3761">
            <w:pPr>
              <w:snapToGrid w:val="0"/>
              <w:spacing w:line="360" w:lineRule="auto"/>
              <w:jc w:val="both"/>
              <w:rPr>
                <w:rFonts w:ascii="Book Antiqua" w:eastAsia="宋体" w:hAnsi="Book Antiqua"/>
                <w:color w:val="000000"/>
              </w:rPr>
            </w:pPr>
          </w:p>
        </w:tc>
        <w:tc>
          <w:tcPr>
            <w:tcW w:w="1636" w:type="dxa"/>
            <w:vMerge/>
            <w:tcBorders>
              <w:bottom w:val="single" w:sz="4" w:space="0" w:color="auto"/>
            </w:tcBorders>
          </w:tcPr>
          <w:p w14:paraId="273DF1AA" w14:textId="77777777" w:rsidR="00AD3761" w:rsidRPr="0081499A" w:rsidRDefault="00AD3761">
            <w:pPr>
              <w:snapToGrid w:val="0"/>
              <w:spacing w:line="360" w:lineRule="auto"/>
              <w:jc w:val="both"/>
              <w:rPr>
                <w:rFonts w:ascii="Book Antiqua" w:eastAsia="宋体" w:hAnsi="Book Antiqua"/>
                <w:color w:val="000000"/>
              </w:rPr>
            </w:pPr>
          </w:p>
        </w:tc>
        <w:tc>
          <w:tcPr>
            <w:tcW w:w="1620" w:type="dxa"/>
            <w:vMerge/>
            <w:tcBorders>
              <w:bottom w:val="single" w:sz="4" w:space="0" w:color="auto"/>
            </w:tcBorders>
          </w:tcPr>
          <w:p w14:paraId="0E6CC540" w14:textId="77777777" w:rsidR="00AD3761" w:rsidRPr="0081499A" w:rsidRDefault="00AD3761">
            <w:pPr>
              <w:snapToGrid w:val="0"/>
              <w:spacing w:line="360" w:lineRule="auto"/>
              <w:jc w:val="both"/>
              <w:rPr>
                <w:rFonts w:ascii="Book Antiqua" w:eastAsia="宋体" w:hAnsi="Book Antiqua"/>
                <w:color w:val="000000"/>
              </w:rPr>
            </w:pPr>
          </w:p>
        </w:tc>
      </w:tr>
      <w:tr w:rsidR="00AD3761" w:rsidRPr="0081499A" w14:paraId="000BE4ED" w14:textId="77777777">
        <w:trPr>
          <w:trHeight w:val="94"/>
        </w:trPr>
        <w:tc>
          <w:tcPr>
            <w:tcW w:w="1710" w:type="dxa"/>
            <w:tcBorders>
              <w:top w:val="single" w:sz="4" w:space="0" w:color="auto"/>
            </w:tcBorders>
          </w:tcPr>
          <w:p w14:paraId="5FE3DFE9"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Method 1</w:t>
            </w:r>
          </w:p>
        </w:tc>
        <w:tc>
          <w:tcPr>
            <w:tcW w:w="990" w:type="dxa"/>
            <w:tcBorders>
              <w:top w:val="single" w:sz="4" w:space="0" w:color="auto"/>
            </w:tcBorders>
          </w:tcPr>
          <w:p w14:paraId="4411CC94"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Borders>
              <w:top w:val="single" w:sz="4" w:space="0" w:color="auto"/>
            </w:tcBorders>
          </w:tcPr>
          <w:p w14:paraId="79E228EC"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Borders>
              <w:top w:val="single" w:sz="4" w:space="0" w:color="auto"/>
            </w:tcBorders>
          </w:tcPr>
          <w:p w14:paraId="7448D9CC"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037" w:type="dxa"/>
            <w:tcBorders>
              <w:top w:val="single" w:sz="4" w:space="0" w:color="auto"/>
            </w:tcBorders>
          </w:tcPr>
          <w:p w14:paraId="29D84EE3"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223" w:type="dxa"/>
            <w:tcBorders>
              <w:top w:val="single" w:sz="4" w:space="0" w:color="auto"/>
            </w:tcBorders>
          </w:tcPr>
          <w:p w14:paraId="6A5723F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98.32</w:t>
            </w:r>
          </w:p>
        </w:tc>
        <w:tc>
          <w:tcPr>
            <w:tcW w:w="1636" w:type="dxa"/>
            <w:tcBorders>
              <w:top w:val="single" w:sz="4" w:space="0" w:color="auto"/>
            </w:tcBorders>
          </w:tcPr>
          <w:p w14:paraId="2C0BC234"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98.29</w:t>
            </w:r>
          </w:p>
        </w:tc>
        <w:tc>
          <w:tcPr>
            <w:tcW w:w="1620" w:type="dxa"/>
            <w:tcBorders>
              <w:top w:val="single" w:sz="4" w:space="0" w:color="auto"/>
            </w:tcBorders>
          </w:tcPr>
          <w:p w14:paraId="5A2607F3"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98.36</w:t>
            </w:r>
          </w:p>
        </w:tc>
      </w:tr>
      <w:tr w:rsidR="00AD3761" w:rsidRPr="0081499A" w14:paraId="654050C7" w14:textId="77777777">
        <w:trPr>
          <w:trHeight w:val="94"/>
        </w:trPr>
        <w:tc>
          <w:tcPr>
            <w:tcW w:w="1710" w:type="dxa"/>
          </w:tcPr>
          <w:p w14:paraId="6359FDEF"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Method 2</w:t>
            </w:r>
          </w:p>
        </w:tc>
        <w:tc>
          <w:tcPr>
            <w:tcW w:w="990" w:type="dxa"/>
          </w:tcPr>
          <w:p w14:paraId="0E6FAF9E"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6DB0EFD3"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37ED710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037" w:type="dxa"/>
          </w:tcPr>
          <w:p w14:paraId="2B1611A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223" w:type="dxa"/>
          </w:tcPr>
          <w:p w14:paraId="08B0140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96.97</w:t>
            </w:r>
          </w:p>
        </w:tc>
        <w:tc>
          <w:tcPr>
            <w:tcW w:w="1636" w:type="dxa"/>
          </w:tcPr>
          <w:p w14:paraId="65FD1AA5"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96.99</w:t>
            </w:r>
          </w:p>
        </w:tc>
        <w:tc>
          <w:tcPr>
            <w:tcW w:w="1620" w:type="dxa"/>
          </w:tcPr>
          <w:p w14:paraId="39F41E6F"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96.93</w:t>
            </w:r>
          </w:p>
        </w:tc>
      </w:tr>
      <w:tr w:rsidR="00AD3761" w:rsidRPr="0081499A" w14:paraId="4A57272D" w14:textId="77777777">
        <w:trPr>
          <w:trHeight w:val="94"/>
        </w:trPr>
        <w:tc>
          <w:tcPr>
            <w:tcW w:w="1710" w:type="dxa"/>
          </w:tcPr>
          <w:p w14:paraId="6F67D4EE"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Method 3</w:t>
            </w:r>
          </w:p>
        </w:tc>
        <w:tc>
          <w:tcPr>
            <w:tcW w:w="990" w:type="dxa"/>
          </w:tcPr>
          <w:p w14:paraId="7D60AB37"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00954775"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79E30B53"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037" w:type="dxa"/>
          </w:tcPr>
          <w:p w14:paraId="1636555C"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223" w:type="dxa"/>
          </w:tcPr>
          <w:p w14:paraId="3D756025"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99.04</w:t>
            </w:r>
          </w:p>
        </w:tc>
        <w:tc>
          <w:tcPr>
            <w:tcW w:w="1636" w:type="dxa"/>
          </w:tcPr>
          <w:p w14:paraId="5AF64E5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99.02</w:t>
            </w:r>
          </w:p>
        </w:tc>
        <w:tc>
          <w:tcPr>
            <w:tcW w:w="1620" w:type="dxa"/>
          </w:tcPr>
          <w:p w14:paraId="36287D2E"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99.08</w:t>
            </w:r>
          </w:p>
        </w:tc>
      </w:tr>
      <w:tr w:rsidR="00AD3761" w:rsidRPr="0081499A" w14:paraId="48AC5E25" w14:textId="77777777">
        <w:trPr>
          <w:trHeight w:val="351"/>
        </w:trPr>
        <w:tc>
          <w:tcPr>
            <w:tcW w:w="1710" w:type="dxa"/>
          </w:tcPr>
          <w:p w14:paraId="0C86BE8B"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Method 4</w:t>
            </w:r>
          </w:p>
        </w:tc>
        <w:tc>
          <w:tcPr>
            <w:tcW w:w="990" w:type="dxa"/>
          </w:tcPr>
          <w:p w14:paraId="2848A221"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0580985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990" w:type="dxa"/>
          </w:tcPr>
          <w:p w14:paraId="31611EF8"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037" w:type="dxa"/>
          </w:tcPr>
          <w:p w14:paraId="75EDD001" w14:textId="77777777" w:rsidR="00AD3761" w:rsidRPr="0081499A" w:rsidRDefault="00000000">
            <w:pPr>
              <w:snapToGrid w:val="0"/>
              <w:spacing w:line="360" w:lineRule="auto"/>
              <w:jc w:val="both"/>
              <w:rPr>
                <w:rFonts w:ascii="Book Antiqua" w:eastAsia="宋体" w:hAnsi="Book Antiqua"/>
                <w:color w:val="000000"/>
              </w:rPr>
            </w:pPr>
            <w:r w:rsidRPr="0081499A">
              <w:rPr>
                <w:rFonts w:ascii="Book Antiqua" w:eastAsia="宋体" w:hAnsi="Book Antiqua"/>
                <w:color w:val="000000"/>
              </w:rPr>
              <w:t>√</w:t>
            </w:r>
          </w:p>
        </w:tc>
        <w:tc>
          <w:tcPr>
            <w:tcW w:w="1223" w:type="dxa"/>
          </w:tcPr>
          <w:p w14:paraId="3F51B43E" w14:textId="77777777" w:rsidR="00AD3761" w:rsidRPr="0081499A" w:rsidRDefault="00000000">
            <w:pPr>
              <w:snapToGrid w:val="0"/>
              <w:spacing w:line="360" w:lineRule="auto"/>
              <w:jc w:val="both"/>
              <w:rPr>
                <w:rFonts w:ascii="Book Antiqua" w:eastAsia="宋体" w:hAnsi="Book Antiqua"/>
                <w:bCs/>
                <w:color w:val="000000"/>
              </w:rPr>
            </w:pPr>
            <w:r w:rsidRPr="0081499A">
              <w:rPr>
                <w:rFonts w:ascii="Book Antiqua" w:eastAsia="宋体" w:hAnsi="Book Antiqua"/>
                <w:bCs/>
                <w:color w:val="000000"/>
              </w:rPr>
              <w:t>99.08</w:t>
            </w:r>
          </w:p>
        </w:tc>
        <w:tc>
          <w:tcPr>
            <w:tcW w:w="1636" w:type="dxa"/>
          </w:tcPr>
          <w:p w14:paraId="3C7C8E5B" w14:textId="77777777" w:rsidR="00AD3761" w:rsidRPr="0081499A" w:rsidRDefault="00000000">
            <w:pPr>
              <w:snapToGrid w:val="0"/>
              <w:spacing w:line="360" w:lineRule="auto"/>
              <w:jc w:val="both"/>
              <w:rPr>
                <w:rFonts w:ascii="Book Antiqua" w:eastAsia="宋体" w:hAnsi="Book Antiqua"/>
                <w:bCs/>
                <w:color w:val="000000"/>
              </w:rPr>
            </w:pPr>
            <w:r w:rsidRPr="0081499A">
              <w:rPr>
                <w:rFonts w:ascii="Book Antiqua" w:eastAsia="宋体" w:hAnsi="Book Antiqua"/>
                <w:bCs/>
                <w:color w:val="000000"/>
              </w:rPr>
              <w:t>99.05</w:t>
            </w:r>
          </w:p>
        </w:tc>
        <w:tc>
          <w:tcPr>
            <w:tcW w:w="1620" w:type="dxa"/>
          </w:tcPr>
          <w:p w14:paraId="116E1F1D" w14:textId="77777777" w:rsidR="00AD3761" w:rsidRPr="0081499A" w:rsidRDefault="00000000">
            <w:pPr>
              <w:snapToGrid w:val="0"/>
              <w:spacing w:line="360" w:lineRule="auto"/>
              <w:jc w:val="both"/>
              <w:rPr>
                <w:rFonts w:ascii="Book Antiqua" w:eastAsia="宋体" w:hAnsi="Book Antiqua"/>
                <w:bCs/>
                <w:color w:val="000000"/>
              </w:rPr>
            </w:pPr>
            <w:r w:rsidRPr="0081499A">
              <w:rPr>
                <w:rFonts w:ascii="Book Antiqua" w:eastAsia="宋体" w:hAnsi="Book Antiqua"/>
                <w:bCs/>
                <w:color w:val="000000"/>
              </w:rPr>
              <w:t>99.12</w:t>
            </w:r>
          </w:p>
        </w:tc>
      </w:tr>
    </w:tbl>
    <w:p w14:paraId="17A49DA4" w14:textId="77777777" w:rsidR="00AD3761" w:rsidRPr="0081499A" w:rsidRDefault="00AD3761">
      <w:pPr>
        <w:snapToGrid w:val="0"/>
        <w:spacing w:line="360" w:lineRule="auto"/>
        <w:jc w:val="both"/>
        <w:rPr>
          <w:rFonts w:ascii="Book Antiqua" w:eastAsia="Book Antiqua" w:hAnsi="Book Antiqua" w:cs="Book Antiqua"/>
          <w:b/>
        </w:rPr>
      </w:pPr>
    </w:p>
    <w:p w14:paraId="21405B25" w14:textId="77777777" w:rsidR="00AD3761" w:rsidRPr="0081499A" w:rsidRDefault="00000000">
      <w:pPr>
        <w:spacing w:line="360" w:lineRule="auto"/>
        <w:jc w:val="both"/>
        <w:rPr>
          <w:rFonts w:ascii="Book Antiqua" w:eastAsia="Book Antiqua" w:hAnsi="Book Antiqua" w:cs="Book Antiqua"/>
          <w:b/>
        </w:rPr>
      </w:pPr>
      <w:r w:rsidRPr="0081499A">
        <w:rPr>
          <w:rFonts w:ascii="Book Antiqua" w:eastAsia="Book Antiqua" w:hAnsi="Book Antiqua" w:cs="Book Antiqua"/>
          <w:b/>
        </w:rPr>
        <w:br w:type="page"/>
      </w:r>
      <w:r w:rsidRPr="0081499A">
        <w:rPr>
          <w:rFonts w:ascii="Book Antiqua" w:eastAsia="Book Antiqua" w:hAnsi="Book Antiqua" w:cs="Book Antiqua"/>
          <w:b/>
        </w:rPr>
        <w:lastRenderedPageBreak/>
        <w:t xml:space="preserve">Table 4 Effect of </w:t>
      </w:r>
      <w:r w:rsidRPr="0081499A">
        <w:rPr>
          <w:rFonts w:ascii="Book Antiqua" w:hAnsi="Book Antiqua" w:cs="Book Antiqua"/>
          <w:b/>
        </w:rPr>
        <w:t>s</w:t>
      </w:r>
      <w:r w:rsidRPr="0081499A">
        <w:rPr>
          <w:rFonts w:ascii="Book Antiqua" w:eastAsia="Book Antiqua" w:hAnsi="Book Antiqua" w:cs="Book Antiqua"/>
          <w:b/>
        </w:rPr>
        <w:t>tage 1 attention module ablation experiments on the performance metrics of the algorithm</w:t>
      </w:r>
    </w:p>
    <w:tbl>
      <w:tblPr>
        <w:tblStyle w:val="af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818"/>
        <w:gridCol w:w="615"/>
        <w:gridCol w:w="1051"/>
        <w:gridCol w:w="1720"/>
        <w:gridCol w:w="1927"/>
        <w:gridCol w:w="1913"/>
      </w:tblGrid>
      <w:tr w:rsidR="00AD3761" w:rsidRPr="0081499A" w14:paraId="136B507A" w14:textId="77777777">
        <w:trPr>
          <w:trHeight w:val="400"/>
        </w:trPr>
        <w:tc>
          <w:tcPr>
            <w:tcW w:w="800" w:type="pct"/>
            <w:vMerge w:val="restart"/>
            <w:tcBorders>
              <w:top w:val="single" w:sz="4" w:space="0" w:color="auto"/>
              <w:bottom w:val="single" w:sz="4" w:space="0" w:color="auto"/>
            </w:tcBorders>
          </w:tcPr>
          <w:p w14:paraId="3CF5679E" w14:textId="77777777" w:rsidR="00AD3761" w:rsidRPr="0081499A" w:rsidRDefault="00000000">
            <w:pPr>
              <w:snapToGrid w:val="0"/>
              <w:spacing w:line="360" w:lineRule="auto"/>
              <w:jc w:val="both"/>
              <w:rPr>
                <w:rFonts w:ascii="Book Antiqua" w:eastAsia="Book Antiqua" w:hAnsi="Book Antiqua" w:cs="Book Antiqua"/>
                <w:b/>
                <w:bCs/>
              </w:rPr>
            </w:pPr>
            <w:r w:rsidRPr="0081499A">
              <w:rPr>
                <w:rFonts w:ascii="Book Antiqua" w:eastAsia="Book Antiqua" w:hAnsi="Book Antiqua" w:cs="Book Antiqua"/>
                <w:b/>
                <w:bCs/>
              </w:rPr>
              <w:t>Method</w:t>
            </w:r>
          </w:p>
        </w:tc>
        <w:tc>
          <w:tcPr>
            <w:tcW w:w="1297" w:type="pct"/>
            <w:gridSpan w:val="3"/>
            <w:tcBorders>
              <w:top w:val="single" w:sz="4" w:space="0" w:color="auto"/>
              <w:bottom w:val="single" w:sz="4" w:space="0" w:color="auto"/>
            </w:tcBorders>
          </w:tcPr>
          <w:p w14:paraId="2D94F5B0" w14:textId="77777777" w:rsidR="00AD3761" w:rsidRPr="0081499A" w:rsidRDefault="00000000">
            <w:pPr>
              <w:snapToGrid w:val="0"/>
              <w:spacing w:line="360" w:lineRule="auto"/>
              <w:jc w:val="both"/>
              <w:rPr>
                <w:rFonts w:ascii="Book Antiqua" w:eastAsia="Book Antiqua" w:hAnsi="Book Antiqua" w:cs="Book Antiqua"/>
                <w:b/>
                <w:bCs/>
              </w:rPr>
            </w:pPr>
            <w:r w:rsidRPr="0081499A">
              <w:rPr>
                <w:rFonts w:ascii="Book Antiqua" w:eastAsia="Book Antiqua" w:hAnsi="Book Antiqua" w:cs="Book Antiqua"/>
                <w:b/>
                <w:bCs/>
              </w:rPr>
              <w:t>Attention module</w:t>
            </w:r>
          </w:p>
        </w:tc>
        <w:tc>
          <w:tcPr>
            <w:tcW w:w="898" w:type="pct"/>
            <w:vMerge w:val="restart"/>
            <w:tcBorders>
              <w:top w:val="single" w:sz="4" w:space="0" w:color="auto"/>
              <w:bottom w:val="single" w:sz="4" w:space="0" w:color="auto"/>
            </w:tcBorders>
          </w:tcPr>
          <w:p w14:paraId="46A219E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Accuracy, %</w:t>
            </w:r>
          </w:p>
        </w:tc>
        <w:tc>
          <w:tcPr>
            <w:tcW w:w="1006" w:type="pct"/>
            <w:vMerge w:val="restart"/>
            <w:tcBorders>
              <w:top w:val="single" w:sz="4" w:space="0" w:color="auto"/>
              <w:bottom w:val="single" w:sz="4" w:space="0" w:color="auto"/>
            </w:tcBorders>
          </w:tcPr>
          <w:p w14:paraId="53C7CEB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Sensitivity, %</w:t>
            </w:r>
          </w:p>
        </w:tc>
        <w:tc>
          <w:tcPr>
            <w:tcW w:w="999" w:type="pct"/>
            <w:vMerge w:val="restart"/>
            <w:tcBorders>
              <w:top w:val="single" w:sz="4" w:space="0" w:color="auto"/>
              <w:bottom w:val="single" w:sz="4" w:space="0" w:color="auto"/>
            </w:tcBorders>
          </w:tcPr>
          <w:p w14:paraId="3353081F"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b/>
              </w:rPr>
              <w:t>Specificity, %</w:t>
            </w:r>
          </w:p>
        </w:tc>
      </w:tr>
      <w:tr w:rsidR="00AD3761" w:rsidRPr="0081499A" w14:paraId="0753C51D" w14:textId="77777777">
        <w:trPr>
          <w:trHeight w:val="400"/>
        </w:trPr>
        <w:tc>
          <w:tcPr>
            <w:tcW w:w="800" w:type="pct"/>
            <w:vMerge/>
            <w:tcBorders>
              <w:top w:val="single" w:sz="4" w:space="0" w:color="auto"/>
              <w:bottom w:val="single" w:sz="4" w:space="0" w:color="auto"/>
            </w:tcBorders>
          </w:tcPr>
          <w:p w14:paraId="16FB092D" w14:textId="77777777" w:rsidR="00AD3761" w:rsidRPr="0081499A" w:rsidRDefault="00AD3761">
            <w:pPr>
              <w:snapToGrid w:val="0"/>
              <w:spacing w:line="360" w:lineRule="auto"/>
              <w:jc w:val="both"/>
              <w:rPr>
                <w:rFonts w:ascii="Book Antiqua" w:eastAsia="Book Antiqua" w:hAnsi="Book Antiqua" w:cs="Book Antiqua"/>
              </w:rPr>
            </w:pPr>
          </w:p>
        </w:tc>
        <w:tc>
          <w:tcPr>
            <w:tcW w:w="427" w:type="pct"/>
            <w:tcBorders>
              <w:top w:val="single" w:sz="4" w:space="0" w:color="auto"/>
              <w:bottom w:val="single" w:sz="4" w:space="0" w:color="auto"/>
            </w:tcBorders>
          </w:tcPr>
          <w:p w14:paraId="379BC74F" w14:textId="77777777" w:rsidR="00AD3761" w:rsidRPr="0081499A" w:rsidRDefault="00000000">
            <w:pPr>
              <w:snapToGrid w:val="0"/>
              <w:spacing w:line="360" w:lineRule="auto"/>
              <w:jc w:val="both"/>
              <w:rPr>
                <w:rFonts w:ascii="Book Antiqua" w:eastAsia="Book Antiqua" w:hAnsi="Book Antiqua" w:cs="Book Antiqua"/>
                <w:b/>
                <w:bCs/>
              </w:rPr>
            </w:pPr>
            <w:r w:rsidRPr="0081499A">
              <w:rPr>
                <w:rFonts w:ascii="Book Antiqua" w:eastAsia="Book Antiqua" w:hAnsi="Book Antiqua" w:cs="Book Antiqua"/>
                <w:b/>
                <w:bCs/>
              </w:rPr>
              <w:t>SA</w:t>
            </w:r>
          </w:p>
        </w:tc>
        <w:tc>
          <w:tcPr>
            <w:tcW w:w="321" w:type="pct"/>
            <w:tcBorders>
              <w:top w:val="single" w:sz="4" w:space="0" w:color="auto"/>
              <w:bottom w:val="single" w:sz="4" w:space="0" w:color="auto"/>
            </w:tcBorders>
          </w:tcPr>
          <w:p w14:paraId="6E39F1DF" w14:textId="77777777" w:rsidR="00AD3761" w:rsidRPr="0081499A" w:rsidRDefault="00000000">
            <w:pPr>
              <w:snapToGrid w:val="0"/>
              <w:spacing w:line="360" w:lineRule="auto"/>
              <w:jc w:val="both"/>
              <w:rPr>
                <w:rFonts w:ascii="Book Antiqua" w:eastAsia="Book Antiqua" w:hAnsi="Book Antiqua" w:cs="Book Antiqua"/>
                <w:b/>
                <w:bCs/>
              </w:rPr>
            </w:pPr>
            <w:r w:rsidRPr="0081499A">
              <w:rPr>
                <w:rFonts w:ascii="Book Antiqua" w:eastAsia="Book Antiqua" w:hAnsi="Book Antiqua" w:cs="Book Antiqua"/>
                <w:b/>
                <w:bCs/>
              </w:rPr>
              <w:t>CA</w:t>
            </w:r>
          </w:p>
        </w:tc>
        <w:tc>
          <w:tcPr>
            <w:tcW w:w="549" w:type="pct"/>
            <w:tcBorders>
              <w:top w:val="single" w:sz="4" w:space="0" w:color="auto"/>
              <w:bottom w:val="single" w:sz="4" w:space="0" w:color="auto"/>
            </w:tcBorders>
          </w:tcPr>
          <w:p w14:paraId="4000DF7D" w14:textId="77777777" w:rsidR="00AD3761" w:rsidRPr="0081499A" w:rsidRDefault="00000000">
            <w:pPr>
              <w:snapToGrid w:val="0"/>
              <w:spacing w:line="360" w:lineRule="auto"/>
              <w:jc w:val="both"/>
              <w:rPr>
                <w:rFonts w:ascii="Book Antiqua" w:eastAsia="Book Antiqua" w:hAnsi="Book Antiqua" w:cs="Book Antiqua"/>
                <w:b/>
                <w:bCs/>
              </w:rPr>
            </w:pPr>
            <w:r w:rsidRPr="0081499A">
              <w:rPr>
                <w:rFonts w:ascii="Book Antiqua" w:eastAsia="Book Antiqua" w:hAnsi="Book Antiqua" w:cs="Book Antiqua"/>
                <w:b/>
                <w:bCs/>
              </w:rPr>
              <w:t>MHSA</w:t>
            </w:r>
          </w:p>
        </w:tc>
        <w:tc>
          <w:tcPr>
            <w:tcW w:w="898" w:type="pct"/>
            <w:vMerge/>
            <w:tcBorders>
              <w:top w:val="single" w:sz="4" w:space="0" w:color="auto"/>
              <w:bottom w:val="single" w:sz="4" w:space="0" w:color="auto"/>
            </w:tcBorders>
          </w:tcPr>
          <w:p w14:paraId="7C8A9267" w14:textId="77777777" w:rsidR="00AD3761" w:rsidRPr="0081499A" w:rsidRDefault="00AD3761">
            <w:pPr>
              <w:snapToGrid w:val="0"/>
              <w:spacing w:line="360" w:lineRule="auto"/>
              <w:jc w:val="both"/>
              <w:rPr>
                <w:rFonts w:ascii="Book Antiqua" w:eastAsia="Book Antiqua" w:hAnsi="Book Antiqua" w:cs="Book Antiqua"/>
              </w:rPr>
            </w:pPr>
          </w:p>
        </w:tc>
        <w:tc>
          <w:tcPr>
            <w:tcW w:w="1006" w:type="pct"/>
            <w:vMerge/>
            <w:tcBorders>
              <w:top w:val="single" w:sz="4" w:space="0" w:color="auto"/>
              <w:bottom w:val="single" w:sz="4" w:space="0" w:color="auto"/>
            </w:tcBorders>
          </w:tcPr>
          <w:p w14:paraId="6B1F6B02" w14:textId="77777777" w:rsidR="00AD3761" w:rsidRPr="0081499A" w:rsidRDefault="00AD3761">
            <w:pPr>
              <w:snapToGrid w:val="0"/>
              <w:spacing w:line="360" w:lineRule="auto"/>
              <w:jc w:val="both"/>
              <w:rPr>
                <w:rFonts w:ascii="Book Antiqua" w:eastAsia="Book Antiqua" w:hAnsi="Book Antiqua" w:cs="Book Antiqua"/>
              </w:rPr>
            </w:pPr>
          </w:p>
        </w:tc>
        <w:tc>
          <w:tcPr>
            <w:tcW w:w="999" w:type="pct"/>
            <w:vMerge/>
            <w:tcBorders>
              <w:top w:val="single" w:sz="4" w:space="0" w:color="auto"/>
              <w:bottom w:val="single" w:sz="4" w:space="0" w:color="auto"/>
            </w:tcBorders>
          </w:tcPr>
          <w:p w14:paraId="2F5913A7" w14:textId="77777777" w:rsidR="00AD3761" w:rsidRPr="0081499A" w:rsidRDefault="00AD3761">
            <w:pPr>
              <w:snapToGrid w:val="0"/>
              <w:spacing w:line="360" w:lineRule="auto"/>
              <w:jc w:val="both"/>
              <w:rPr>
                <w:rFonts w:ascii="Book Antiqua" w:eastAsia="Book Antiqua" w:hAnsi="Book Antiqua" w:cs="Book Antiqua"/>
              </w:rPr>
            </w:pPr>
          </w:p>
        </w:tc>
      </w:tr>
      <w:tr w:rsidR="00AD3761" w:rsidRPr="0081499A" w14:paraId="48A633A7" w14:textId="77777777">
        <w:trPr>
          <w:trHeight w:val="400"/>
        </w:trPr>
        <w:tc>
          <w:tcPr>
            <w:tcW w:w="800" w:type="pct"/>
            <w:tcBorders>
              <w:top w:val="single" w:sz="4" w:space="0" w:color="auto"/>
              <w:bottom w:val="nil"/>
            </w:tcBorders>
          </w:tcPr>
          <w:p w14:paraId="33BD9C0A"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Method 1</w:t>
            </w:r>
          </w:p>
        </w:tc>
        <w:tc>
          <w:tcPr>
            <w:tcW w:w="427" w:type="pct"/>
            <w:tcBorders>
              <w:top w:val="single" w:sz="4" w:space="0" w:color="auto"/>
              <w:bottom w:val="nil"/>
            </w:tcBorders>
          </w:tcPr>
          <w:p w14:paraId="0C17EF7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321" w:type="pct"/>
            <w:tcBorders>
              <w:top w:val="single" w:sz="4" w:space="0" w:color="auto"/>
              <w:bottom w:val="nil"/>
            </w:tcBorders>
          </w:tcPr>
          <w:p w14:paraId="0D49AAA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549" w:type="pct"/>
            <w:tcBorders>
              <w:top w:val="single" w:sz="4" w:space="0" w:color="auto"/>
              <w:bottom w:val="nil"/>
            </w:tcBorders>
          </w:tcPr>
          <w:p w14:paraId="5E249205"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898" w:type="pct"/>
            <w:tcBorders>
              <w:top w:val="single" w:sz="4" w:space="0" w:color="auto"/>
              <w:bottom w:val="nil"/>
            </w:tcBorders>
          </w:tcPr>
          <w:p w14:paraId="3C02C35A"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98.79</w:t>
            </w:r>
          </w:p>
        </w:tc>
        <w:tc>
          <w:tcPr>
            <w:tcW w:w="1006" w:type="pct"/>
            <w:tcBorders>
              <w:top w:val="single" w:sz="4" w:space="0" w:color="auto"/>
              <w:bottom w:val="nil"/>
            </w:tcBorders>
          </w:tcPr>
          <w:p w14:paraId="510D1EFF"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98.75</w:t>
            </w:r>
          </w:p>
        </w:tc>
        <w:tc>
          <w:tcPr>
            <w:tcW w:w="999" w:type="pct"/>
            <w:tcBorders>
              <w:top w:val="single" w:sz="4" w:space="0" w:color="auto"/>
              <w:bottom w:val="nil"/>
            </w:tcBorders>
          </w:tcPr>
          <w:p w14:paraId="7F6B0B8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98.86</w:t>
            </w:r>
          </w:p>
        </w:tc>
      </w:tr>
      <w:tr w:rsidR="00AD3761" w:rsidRPr="0081499A" w14:paraId="2BC7FC81" w14:textId="77777777">
        <w:trPr>
          <w:trHeight w:val="404"/>
        </w:trPr>
        <w:tc>
          <w:tcPr>
            <w:tcW w:w="800" w:type="pct"/>
            <w:tcBorders>
              <w:top w:val="nil"/>
            </w:tcBorders>
          </w:tcPr>
          <w:p w14:paraId="2B18600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Method 2</w:t>
            </w:r>
          </w:p>
        </w:tc>
        <w:tc>
          <w:tcPr>
            <w:tcW w:w="427" w:type="pct"/>
            <w:tcBorders>
              <w:top w:val="nil"/>
            </w:tcBorders>
          </w:tcPr>
          <w:p w14:paraId="612844D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321" w:type="pct"/>
            <w:tcBorders>
              <w:top w:val="nil"/>
            </w:tcBorders>
          </w:tcPr>
          <w:p w14:paraId="60E56EE0"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549" w:type="pct"/>
            <w:tcBorders>
              <w:top w:val="nil"/>
            </w:tcBorders>
          </w:tcPr>
          <w:p w14:paraId="5CDB7CDC"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898" w:type="pct"/>
            <w:tcBorders>
              <w:top w:val="nil"/>
            </w:tcBorders>
          </w:tcPr>
          <w:p w14:paraId="6B51FCEE"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98.82</w:t>
            </w:r>
          </w:p>
        </w:tc>
        <w:tc>
          <w:tcPr>
            <w:tcW w:w="1006" w:type="pct"/>
            <w:tcBorders>
              <w:top w:val="nil"/>
            </w:tcBorders>
          </w:tcPr>
          <w:p w14:paraId="43611DB6"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98.66</w:t>
            </w:r>
          </w:p>
        </w:tc>
        <w:tc>
          <w:tcPr>
            <w:tcW w:w="999" w:type="pct"/>
            <w:tcBorders>
              <w:top w:val="nil"/>
            </w:tcBorders>
          </w:tcPr>
          <w:p w14:paraId="7FBDB4A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99.06</w:t>
            </w:r>
          </w:p>
        </w:tc>
      </w:tr>
      <w:tr w:rsidR="00AD3761" w:rsidRPr="0081499A" w14:paraId="21624051" w14:textId="77777777">
        <w:trPr>
          <w:trHeight w:val="404"/>
        </w:trPr>
        <w:tc>
          <w:tcPr>
            <w:tcW w:w="800" w:type="pct"/>
          </w:tcPr>
          <w:p w14:paraId="322E9D55"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Method 3</w:t>
            </w:r>
          </w:p>
        </w:tc>
        <w:tc>
          <w:tcPr>
            <w:tcW w:w="427" w:type="pct"/>
          </w:tcPr>
          <w:p w14:paraId="41568FC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321" w:type="pct"/>
          </w:tcPr>
          <w:p w14:paraId="30D5E310"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549" w:type="pct"/>
          </w:tcPr>
          <w:p w14:paraId="1874B1A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w:t>
            </w:r>
          </w:p>
        </w:tc>
        <w:tc>
          <w:tcPr>
            <w:tcW w:w="898" w:type="pct"/>
          </w:tcPr>
          <w:p w14:paraId="4FCF5F01" w14:textId="77777777" w:rsidR="00AD3761" w:rsidRPr="0081499A" w:rsidRDefault="00000000">
            <w:pPr>
              <w:snapToGrid w:val="0"/>
              <w:spacing w:line="360" w:lineRule="auto"/>
              <w:jc w:val="both"/>
              <w:rPr>
                <w:rFonts w:ascii="Book Antiqua" w:eastAsia="Book Antiqua" w:hAnsi="Book Antiqua" w:cs="Book Antiqua"/>
                <w:bCs/>
              </w:rPr>
            </w:pPr>
            <w:r w:rsidRPr="0081499A">
              <w:rPr>
                <w:rFonts w:ascii="Book Antiqua" w:eastAsia="Book Antiqua" w:hAnsi="Book Antiqua" w:cs="Book Antiqua"/>
                <w:bCs/>
              </w:rPr>
              <w:t>99.08</w:t>
            </w:r>
          </w:p>
        </w:tc>
        <w:tc>
          <w:tcPr>
            <w:tcW w:w="1006" w:type="pct"/>
          </w:tcPr>
          <w:p w14:paraId="617C8A52" w14:textId="77777777" w:rsidR="00AD3761" w:rsidRPr="0081499A" w:rsidRDefault="00000000">
            <w:pPr>
              <w:snapToGrid w:val="0"/>
              <w:spacing w:line="360" w:lineRule="auto"/>
              <w:jc w:val="both"/>
              <w:rPr>
                <w:rFonts w:ascii="Book Antiqua" w:eastAsia="Book Antiqua" w:hAnsi="Book Antiqua" w:cs="Book Antiqua"/>
                <w:bCs/>
              </w:rPr>
            </w:pPr>
            <w:r w:rsidRPr="0081499A">
              <w:rPr>
                <w:rFonts w:ascii="Book Antiqua" w:eastAsia="Book Antiqua" w:hAnsi="Book Antiqua" w:cs="Book Antiqua"/>
                <w:bCs/>
              </w:rPr>
              <w:t>99.05</w:t>
            </w:r>
          </w:p>
        </w:tc>
        <w:tc>
          <w:tcPr>
            <w:tcW w:w="999" w:type="pct"/>
          </w:tcPr>
          <w:p w14:paraId="01D34748" w14:textId="77777777" w:rsidR="00AD3761" w:rsidRPr="0081499A" w:rsidRDefault="00000000">
            <w:pPr>
              <w:snapToGrid w:val="0"/>
              <w:spacing w:line="360" w:lineRule="auto"/>
              <w:jc w:val="both"/>
              <w:rPr>
                <w:rFonts w:ascii="Book Antiqua" w:eastAsia="Book Antiqua" w:hAnsi="Book Antiqua" w:cs="Book Antiqua"/>
                <w:bCs/>
              </w:rPr>
            </w:pPr>
            <w:r w:rsidRPr="0081499A">
              <w:rPr>
                <w:rFonts w:ascii="Book Antiqua" w:eastAsia="Book Antiqua" w:hAnsi="Book Antiqua" w:cs="Book Antiqua"/>
                <w:bCs/>
              </w:rPr>
              <w:t>99.12</w:t>
            </w:r>
          </w:p>
        </w:tc>
      </w:tr>
    </w:tbl>
    <w:p w14:paraId="514A2EE1"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CA: Channel attention module; MHSA: Multi-head self-attention; SA: Spatial attention module.</w:t>
      </w:r>
    </w:p>
    <w:p w14:paraId="25F55B36" w14:textId="77777777" w:rsidR="00AD3761" w:rsidRPr="0081499A" w:rsidRDefault="00AD3761">
      <w:pPr>
        <w:snapToGrid w:val="0"/>
        <w:spacing w:line="360" w:lineRule="auto"/>
        <w:jc w:val="both"/>
        <w:rPr>
          <w:rFonts w:ascii="Book Antiqua" w:eastAsia="Book Antiqua" w:hAnsi="Book Antiqua" w:cs="Book Antiqua"/>
          <w:b/>
        </w:rPr>
      </w:pPr>
    </w:p>
    <w:p w14:paraId="50B8E88E" w14:textId="77777777" w:rsidR="00AD3761" w:rsidRPr="0081499A" w:rsidRDefault="00000000">
      <w:pPr>
        <w:spacing w:line="360" w:lineRule="auto"/>
        <w:jc w:val="both"/>
        <w:rPr>
          <w:rFonts w:ascii="Book Antiqua" w:eastAsia="Book Antiqua" w:hAnsi="Book Antiqua" w:cs="Book Antiqua"/>
          <w:b/>
        </w:rPr>
      </w:pPr>
      <w:r w:rsidRPr="0081499A">
        <w:rPr>
          <w:rFonts w:ascii="Book Antiqua" w:eastAsia="Book Antiqua" w:hAnsi="Book Antiqua" w:cs="Book Antiqua"/>
          <w:b/>
        </w:rPr>
        <w:br w:type="page"/>
      </w:r>
      <w:r w:rsidRPr="0081499A">
        <w:rPr>
          <w:rFonts w:ascii="Book Antiqua" w:eastAsia="Book Antiqua" w:hAnsi="Book Antiqua" w:cs="Book Antiqua"/>
          <w:b/>
        </w:rPr>
        <w:lastRenderedPageBreak/>
        <w:t xml:space="preserve">Table 5 </w:t>
      </w:r>
      <w:r w:rsidRPr="0081499A">
        <w:rPr>
          <w:rFonts w:ascii="Book Antiqua" w:hAnsi="Book Antiqua"/>
          <w:b/>
          <w:color w:val="000000"/>
        </w:rPr>
        <w:t>Effect of ablation experiments in stage 2 on algorithm performance metrics</w:t>
      </w:r>
    </w:p>
    <w:tbl>
      <w:tblPr>
        <w:tblW w:w="5000" w:type="pct"/>
        <w:tblBorders>
          <w:top w:val="single" w:sz="4" w:space="0" w:color="000000"/>
          <w:bottom w:val="single" w:sz="4" w:space="0" w:color="000000"/>
        </w:tblBorders>
        <w:tblLook w:val="04A0" w:firstRow="1" w:lastRow="0" w:firstColumn="1" w:lastColumn="0" w:noHBand="0" w:noVBand="1"/>
      </w:tblPr>
      <w:tblGrid>
        <w:gridCol w:w="2510"/>
        <w:gridCol w:w="2510"/>
        <w:gridCol w:w="2509"/>
        <w:gridCol w:w="2047"/>
      </w:tblGrid>
      <w:tr w:rsidR="00AD3761" w:rsidRPr="0081499A" w14:paraId="4210052B" w14:textId="77777777">
        <w:trPr>
          <w:trHeight w:val="314"/>
        </w:trPr>
        <w:tc>
          <w:tcPr>
            <w:tcW w:w="1310" w:type="pct"/>
            <w:tcBorders>
              <w:top w:val="single" w:sz="4" w:space="0" w:color="000000"/>
              <w:bottom w:val="single" w:sz="4" w:space="0" w:color="000000"/>
            </w:tcBorders>
          </w:tcPr>
          <w:p w14:paraId="60BE636E"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 xml:space="preserve">Module </w:t>
            </w:r>
          </w:p>
        </w:tc>
        <w:tc>
          <w:tcPr>
            <w:tcW w:w="1310" w:type="pct"/>
            <w:tcBorders>
              <w:top w:val="single" w:sz="4" w:space="0" w:color="000000"/>
              <w:bottom w:val="single" w:sz="4" w:space="0" w:color="000000"/>
            </w:tcBorders>
          </w:tcPr>
          <w:p w14:paraId="02F9569F"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Accuracy, %</w:t>
            </w:r>
          </w:p>
        </w:tc>
        <w:tc>
          <w:tcPr>
            <w:tcW w:w="1310" w:type="pct"/>
            <w:tcBorders>
              <w:top w:val="single" w:sz="4" w:space="0" w:color="000000"/>
              <w:bottom w:val="single" w:sz="4" w:space="0" w:color="000000"/>
            </w:tcBorders>
          </w:tcPr>
          <w:p w14:paraId="327CB534" w14:textId="77777777" w:rsidR="00AD3761" w:rsidRPr="0081499A" w:rsidRDefault="00000000">
            <w:pPr>
              <w:snapToGrid w:val="0"/>
              <w:spacing w:line="360" w:lineRule="auto"/>
              <w:jc w:val="both"/>
              <w:rPr>
                <w:rFonts w:ascii="Book Antiqua" w:eastAsia="Book Antiqua" w:hAnsi="Book Antiqua" w:cs="Book Antiqua"/>
                <w:b/>
              </w:rPr>
            </w:pPr>
            <w:proofErr w:type="spellStart"/>
            <w:r w:rsidRPr="0081499A">
              <w:rPr>
                <w:rFonts w:ascii="Book Antiqua" w:eastAsia="Book Antiqua" w:hAnsi="Book Antiqua" w:cs="Book Antiqua"/>
                <w:b/>
              </w:rPr>
              <w:t>EER</w:t>
            </w:r>
            <w:proofErr w:type="spellEnd"/>
            <w:r w:rsidRPr="0081499A">
              <w:rPr>
                <w:rFonts w:ascii="Book Antiqua" w:eastAsia="Book Antiqua" w:hAnsi="Book Antiqua" w:cs="Book Antiqua"/>
                <w:b/>
              </w:rPr>
              <w:t xml:space="preserve">, % </w:t>
            </w:r>
          </w:p>
        </w:tc>
        <w:tc>
          <w:tcPr>
            <w:tcW w:w="1069" w:type="pct"/>
            <w:tcBorders>
              <w:top w:val="single" w:sz="4" w:space="0" w:color="000000"/>
              <w:bottom w:val="single" w:sz="4" w:space="0" w:color="000000"/>
            </w:tcBorders>
          </w:tcPr>
          <w:p w14:paraId="75406282"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eastAsia="Book Antiqua" w:hAnsi="Book Antiqua" w:cs="Book Antiqua"/>
                <w:b/>
              </w:rPr>
              <w:t>AUC, %</w:t>
            </w:r>
          </w:p>
        </w:tc>
      </w:tr>
      <w:tr w:rsidR="00AD3761" w:rsidRPr="0081499A" w14:paraId="5FE05FA9" w14:textId="77777777">
        <w:trPr>
          <w:trHeight w:val="209"/>
        </w:trPr>
        <w:tc>
          <w:tcPr>
            <w:tcW w:w="1310" w:type="pct"/>
            <w:tcBorders>
              <w:top w:val="single" w:sz="4" w:space="0" w:color="000000"/>
            </w:tcBorders>
            <w:vAlign w:val="center"/>
          </w:tcPr>
          <w:p w14:paraId="7BA32AD8" w14:textId="77777777" w:rsidR="00AD3761" w:rsidRPr="0081499A" w:rsidRDefault="00000000">
            <w:pPr>
              <w:snapToGrid w:val="0"/>
              <w:spacing w:line="360" w:lineRule="auto"/>
              <w:jc w:val="both"/>
              <w:rPr>
                <w:rFonts w:ascii="Book Antiqua" w:eastAsia="Book Antiqua" w:hAnsi="Book Antiqua" w:cs="Book Antiqua"/>
              </w:rPr>
            </w:pPr>
            <w:proofErr w:type="spellStart"/>
            <w:r w:rsidRPr="0081499A">
              <w:rPr>
                <w:rFonts w:ascii="Book Antiqua" w:eastAsia="Book Antiqua" w:hAnsi="Book Antiqua" w:cs="Book Antiqua"/>
              </w:rPr>
              <w:t>PN</w:t>
            </w:r>
            <w:proofErr w:type="spellEnd"/>
            <w:r w:rsidRPr="0081499A">
              <w:rPr>
                <w:rFonts w:ascii="Book Antiqua" w:eastAsia="Book Antiqua" w:hAnsi="Book Antiqua" w:cs="Book Antiqua"/>
              </w:rPr>
              <w:t>, √</w:t>
            </w:r>
          </w:p>
        </w:tc>
        <w:tc>
          <w:tcPr>
            <w:tcW w:w="1310" w:type="pct"/>
            <w:tcBorders>
              <w:top w:val="single" w:sz="4" w:space="0" w:color="000000"/>
            </w:tcBorders>
          </w:tcPr>
          <w:p w14:paraId="3DAF93B5"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98.96</w:t>
            </w:r>
          </w:p>
        </w:tc>
        <w:tc>
          <w:tcPr>
            <w:tcW w:w="1310" w:type="pct"/>
            <w:tcBorders>
              <w:top w:val="single" w:sz="4" w:space="0" w:color="000000"/>
            </w:tcBorders>
          </w:tcPr>
          <w:p w14:paraId="13C26EAF"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0.24</w:t>
            </w:r>
          </w:p>
        </w:tc>
        <w:tc>
          <w:tcPr>
            <w:tcW w:w="1069" w:type="pct"/>
            <w:tcBorders>
              <w:top w:val="single" w:sz="4" w:space="0" w:color="000000"/>
            </w:tcBorders>
          </w:tcPr>
          <w:p w14:paraId="251CE09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98.86</w:t>
            </w:r>
          </w:p>
        </w:tc>
      </w:tr>
      <w:tr w:rsidR="00AD3761" w:rsidRPr="0081499A" w14:paraId="3839BF29" w14:textId="77777777">
        <w:trPr>
          <w:trHeight w:val="209"/>
        </w:trPr>
        <w:tc>
          <w:tcPr>
            <w:tcW w:w="1310" w:type="pct"/>
            <w:vAlign w:val="center"/>
          </w:tcPr>
          <w:p w14:paraId="3DC2C4B0" w14:textId="77777777" w:rsidR="00AD3761" w:rsidRPr="0081499A" w:rsidRDefault="00000000">
            <w:pPr>
              <w:snapToGrid w:val="0"/>
              <w:spacing w:line="360" w:lineRule="auto"/>
              <w:jc w:val="both"/>
              <w:rPr>
                <w:rFonts w:ascii="Book Antiqua" w:eastAsia="Book Antiqua" w:hAnsi="Book Antiqua" w:cs="Book Antiqua"/>
              </w:rPr>
            </w:pPr>
            <w:proofErr w:type="spellStart"/>
            <w:r w:rsidRPr="0081499A">
              <w:rPr>
                <w:rFonts w:ascii="Book Antiqua" w:eastAsia="Book Antiqua" w:hAnsi="Book Antiqua" w:cs="Book Antiqua"/>
              </w:rPr>
              <w:t>PN</w:t>
            </w:r>
            <w:proofErr w:type="spellEnd"/>
            <w:r w:rsidRPr="0081499A">
              <w:rPr>
                <w:rFonts w:ascii="Book Antiqua" w:eastAsia="Book Antiqua" w:hAnsi="Book Antiqua" w:cs="Book Antiqua"/>
              </w:rPr>
              <w:t>, ×</w:t>
            </w:r>
          </w:p>
        </w:tc>
        <w:tc>
          <w:tcPr>
            <w:tcW w:w="1310" w:type="pct"/>
          </w:tcPr>
          <w:p w14:paraId="74007C2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96.38</w:t>
            </w:r>
          </w:p>
        </w:tc>
        <w:tc>
          <w:tcPr>
            <w:tcW w:w="1310" w:type="pct"/>
          </w:tcPr>
          <w:p w14:paraId="51A8242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0.29</w:t>
            </w:r>
          </w:p>
        </w:tc>
        <w:tc>
          <w:tcPr>
            <w:tcW w:w="1069" w:type="pct"/>
          </w:tcPr>
          <w:p w14:paraId="3A7F144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95.02</w:t>
            </w:r>
          </w:p>
        </w:tc>
      </w:tr>
      <w:tr w:rsidR="00AD3761" w:rsidRPr="0081499A" w14:paraId="3DF49012" w14:textId="77777777">
        <w:trPr>
          <w:trHeight w:val="209"/>
        </w:trPr>
        <w:tc>
          <w:tcPr>
            <w:tcW w:w="1310" w:type="pct"/>
            <w:vAlign w:val="center"/>
          </w:tcPr>
          <w:p w14:paraId="1A6759CB" w14:textId="77777777" w:rsidR="00AD3761" w:rsidRPr="0081499A" w:rsidRDefault="00000000">
            <w:pPr>
              <w:snapToGrid w:val="0"/>
              <w:spacing w:line="360" w:lineRule="auto"/>
              <w:jc w:val="both"/>
              <w:rPr>
                <w:rFonts w:ascii="Book Antiqua" w:eastAsia="Book Antiqua" w:hAnsi="Book Antiqua" w:cs="Book Antiqua"/>
              </w:rPr>
            </w:pPr>
            <w:proofErr w:type="spellStart"/>
            <w:r w:rsidRPr="0081499A">
              <w:rPr>
                <w:rFonts w:ascii="Book Antiqua" w:eastAsia="Book Antiqua" w:hAnsi="Book Antiqua" w:cs="Book Antiqua"/>
              </w:rPr>
              <w:t>ASPP</w:t>
            </w:r>
            <w:proofErr w:type="spellEnd"/>
            <w:r w:rsidRPr="0081499A">
              <w:rPr>
                <w:rFonts w:ascii="Book Antiqua" w:eastAsia="Book Antiqua" w:hAnsi="Book Antiqua" w:cs="Book Antiqua"/>
              </w:rPr>
              <w:t>, √</w:t>
            </w:r>
          </w:p>
        </w:tc>
        <w:tc>
          <w:tcPr>
            <w:tcW w:w="1310" w:type="pct"/>
          </w:tcPr>
          <w:p w14:paraId="09EC88AE"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98.96</w:t>
            </w:r>
          </w:p>
        </w:tc>
        <w:tc>
          <w:tcPr>
            <w:tcW w:w="1310" w:type="pct"/>
          </w:tcPr>
          <w:p w14:paraId="52443D1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0.24</w:t>
            </w:r>
          </w:p>
        </w:tc>
        <w:tc>
          <w:tcPr>
            <w:tcW w:w="1069" w:type="pct"/>
          </w:tcPr>
          <w:p w14:paraId="1EE7CEC8"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98.86</w:t>
            </w:r>
          </w:p>
        </w:tc>
      </w:tr>
      <w:tr w:rsidR="00AD3761" w:rsidRPr="0081499A" w14:paraId="77B20313" w14:textId="77777777">
        <w:trPr>
          <w:trHeight w:val="209"/>
        </w:trPr>
        <w:tc>
          <w:tcPr>
            <w:tcW w:w="1310" w:type="pct"/>
            <w:vAlign w:val="center"/>
          </w:tcPr>
          <w:p w14:paraId="6A47CBF7" w14:textId="77777777" w:rsidR="00AD3761" w:rsidRPr="0081499A" w:rsidRDefault="00000000">
            <w:pPr>
              <w:snapToGrid w:val="0"/>
              <w:spacing w:line="360" w:lineRule="auto"/>
              <w:jc w:val="both"/>
              <w:rPr>
                <w:rFonts w:ascii="Book Antiqua" w:eastAsia="Book Antiqua" w:hAnsi="Book Antiqua" w:cs="Book Antiqua"/>
              </w:rPr>
            </w:pPr>
            <w:proofErr w:type="spellStart"/>
            <w:r w:rsidRPr="0081499A">
              <w:rPr>
                <w:rFonts w:ascii="Book Antiqua" w:eastAsia="Book Antiqua" w:hAnsi="Book Antiqua" w:cs="Book Antiqua"/>
              </w:rPr>
              <w:t>ASPP</w:t>
            </w:r>
            <w:proofErr w:type="spellEnd"/>
            <w:r w:rsidRPr="0081499A">
              <w:rPr>
                <w:rFonts w:ascii="Book Antiqua" w:eastAsia="Book Antiqua" w:hAnsi="Book Antiqua" w:cs="Book Antiqua"/>
              </w:rPr>
              <w:t>, ×</w:t>
            </w:r>
          </w:p>
        </w:tc>
        <w:tc>
          <w:tcPr>
            <w:tcW w:w="1310" w:type="pct"/>
          </w:tcPr>
          <w:p w14:paraId="5F68C33B"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96.01</w:t>
            </w:r>
          </w:p>
        </w:tc>
        <w:tc>
          <w:tcPr>
            <w:tcW w:w="1310" w:type="pct"/>
          </w:tcPr>
          <w:p w14:paraId="51169BFA"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0.28</w:t>
            </w:r>
          </w:p>
        </w:tc>
        <w:tc>
          <w:tcPr>
            <w:tcW w:w="1069" w:type="pct"/>
          </w:tcPr>
          <w:p w14:paraId="6B6AB516"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96.47</w:t>
            </w:r>
          </w:p>
        </w:tc>
      </w:tr>
      <w:tr w:rsidR="00AD3761" w:rsidRPr="0081499A" w14:paraId="71B3444B" w14:textId="77777777">
        <w:trPr>
          <w:trHeight w:val="209"/>
        </w:trPr>
        <w:tc>
          <w:tcPr>
            <w:tcW w:w="1310" w:type="pct"/>
            <w:vAlign w:val="center"/>
          </w:tcPr>
          <w:p w14:paraId="032CFA4D"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MHSA, √</w:t>
            </w:r>
          </w:p>
        </w:tc>
        <w:tc>
          <w:tcPr>
            <w:tcW w:w="1310" w:type="pct"/>
          </w:tcPr>
          <w:p w14:paraId="6F8AFBF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98.96</w:t>
            </w:r>
          </w:p>
        </w:tc>
        <w:tc>
          <w:tcPr>
            <w:tcW w:w="1310" w:type="pct"/>
          </w:tcPr>
          <w:p w14:paraId="41F12214"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0.24</w:t>
            </w:r>
          </w:p>
        </w:tc>
        <w:tc>
          <w:tcPr>
            <w:tcW w:w="1069" w:type="pct"/>
          </w:tcPr>
          <w:p w14:paraId="5AB520AC"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98.86</w:t>
            </w:r>
          </w:p>
        </w:tc>
      </w:tr>
      <w:tr w:rsidR="00AD3761" w:rsidRPr="0081499A" w14:paraId="0F6DA018" w14:textId="77777777">
        <w:trPr>
          <w:trHeight w:val="209"/>
        </w:trPr>
        <w:tc>
          <w:tcPr>
            <w:tcW w:w="1310" w:type="pct"/>
            <w:vAlign w:val="center"/>
          </w:tcPr>
          <w:p w14:paraId="054FDAF9"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MHSA, ×</w:t>
            </w:r>
          </w:p>
        </w:tc>
        <w:tc>
          <w:tcPr>
            <w:tcW w:w="1310" w:type="pct"/>
          </w:tcPr>
          <w:p w14:paraId="63904152"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96.22</w:t>
            </w:r>
          </w:p>
        </w:tc>
        <w:tc>
          <w:tcPr>
            <w:tcW w:w="1310" w:type="pct"/>
          </w:tcPr>
          <w:p w14:paraId="3026CFD7"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0.29</w:t>
            </w:r>
          </w:p>
        </w:tc>
        <w:tc>
          <w:tcPr>
            <w:tcW w:w="1069" w:type="pct"/>
          </w:tcPr>
          <w:p w14:paraId="5C0037E8" w14:textId="77777777" w:rsidR="00AD3761" w:rsidRPr="0081499A" w:rsidRDefault="00000000">
            <w:pPr>
              <w:snapToGrid w:val="0"/>
              <w:spacing w:line="360" w:lineRule="auto"/>
              <w:jc w:val="both"/>
              <w:rPr>
                <w:rFonts w:ascii="Book Antiqua" w:eastAsia="Book Antiqua" w:hAnsi="Book Antiqua" w:cs="Book Antiqua"/>
              </w:rPr>
            </w:pPr>
            <w:r w:rsidRPr="0081499A">
              <w:rPr>
                <w:rFonts w:ascii="Book Antiqua" w:eastAsia="Book Antiqua" w:hAnsi="Book Antiqua" w:cs="Book Antiqua"/>
              </w:rPr>
              <w:t>95.68</w:t>
            </w:r>
          </w:p>
        </w:tc>
      </w:tr>
    </w:tbl>
    <w:p w14:paraId="7BA35FE7" w14:textId="77777777" w:rsidR="00AD3761" w:rsidRPr="0081499A" w:rsidRDefault="00000000">
      <w:pPr>
        <w:snapToGrid w:val="0"/>
        <w:spacing w:line="360" w:lineRule="auto"/>
        <w:jc w:val="both"/>
        <w:rPr>
          <w:rFonts w:ascii="Book Antiqua" w:eastAsia="Book Antiqua" w:hAnsi="Book Antiqua" w:cs="Book Antiqua"/>
          <w:b/>
        </w:rPr>
      </w:pPr>
      <w:proofErr w:type="spellStart"/>
      <w:r w:rsidRPr="0081499A">
        <w:rPr>
          <w:rFonts w:ascii="Book Antiqua" w:eastAsia="Book Antiqua" w:hAnsi="Book Antiqua" w:cs="Book Antiqua"/>
        </w:rPr>
        <w:t>ASPP</w:t>
      </w:r>
      <w:proofErr w:type="spellEnd"/>
      <w:r w:rsidRPr="0081499A">
        <w:rPr>
          <w:rFonts w:ascii="Book Antiqua" w:eastAsia="Book Antiqua" w:hAnsi="Book Antiqua" w:cs="Book Antiqua"/>
        </w:rPr>
        <w:t xml:space="preserve">: </w:t>
      </w:r>
      <w:proofErr w:type="spellStart"/>
      <w:r w:rsidRPr="0081499A">
        <w:rPr>
          <w:rFonts w:ascii="Book Antiqua" w:eastAsia="Book Antiqua" w:hAnsi="Book Antiqua" w:cs="Book Antiqua"/>
        </w:rPr>
        <w:t>Atrous</w:t>
      </w:r>
      <w:proofErr w:type="spellEnd"/>
      <w:r w:rsidRPr="0081499A">
        <w:rPr>
          <w:rFonts w:ascii="Book Antiqua" w:eastAsia="Book Antiqua" w:hAnsi="Book Antiqua" w:cs="Book Antiqua"/>
        </w:rPr>
        <w:t xml:space="preserve"> spatial pyramid pooling; AUC: Area under the curve; </w:t>
      </w:r>
      <w:proofErr w:type="spellStart"/>
      <w:r w:rsidRPr="0081499A">
        <w:rPr>
          <w:rFonts w:ascii="Book Antiqua" w:eastAsia="Book Antiqua" w:hAnsi="Book Antiqua" w:cs="Book Antiqua"/>
        </w:rPr>
        <w:t>EER</w:t>
      </w:r>
      <w:proofErr w:type="spellEnd"/>
      <w:r w:rsidRPr="0081499A">
        <w:rPr>
          <w:rFonts w:ascii="Book Antiqua" w:eastAsia="Book Antiqua" w:hAnsi="Book Antiqua" w:cs="Book Antiqua"/>
        </w:rPr>
        <w:t xml:space="preserve">: Equal error rate; MHSA: Multi-head self-attention mechanism; </w:t>
      </w:r>
      <w:proofErr w:type="spellStart"/>
      <w:r w:rsidRPr="0081499A">
        <w:rPr>
          <w:rFonts w:ascii="Book Antiqua" w:eastAsia="Book Antiqua" w:hAnsi="Book Antiqua" w:cs="Book Antiqua"/>
        </w:rPr>
        <w:t>PN</w:t>
      </w:r>
      <w:proofErr w:type="spellEnd"/>
      <w:r w:rsidRPr="0081499A">
        <w:rPr>
          <w:rFonts w:ascii="Book Antiqua" w:eastAsia="Book Antiqua" w:hAnsi="Book Antiqua" w:cs="Book Antiqua"/>
        </w:rPr>
        <w:t>: Parallel network.</w:t>
      </w:r>
    </w:p>
    <w:p w14:paraId="45A3210C" w14:textId="77777777" w:rsidR="00AD3761" w:rsidRPr="0081499A" w:rsidRDefault="00AD3761">
      <w:pPr>
        <w:snapToGrid w:val="0"/>
        <w:spacing w:line="360" w:lineRule="auto"/>
        <w:jc w:val="both"/>
        <w:rPr>
          <w:rFonts w:ascii="Book Antiqua" w:eastAsia="Book Antiqua" w:hAnsi="Book Antiqua" w:cs="Book Antiqua"/>
          <w:b/>
        </w:rPr>
      </w:pPr>
    </w:p>
    <w:p w14:paraId="1E379437" w14:textId="77777777" w:rsidR="00AD3761" w:rsidRPr="0081499A" w:rsidRDefault="00000000">
      <w:pPr>
        <w:spacing w:line="360" w:lineRule="auto"/>
        <w:jc w:val="both"/>
        <w:rPr>
          <w:rFonts w:ascii="Book Antiqua" w:hAnsi="Book Antiqua" w:cs="Book Antiqua"/>
          <w:b/>
          <w:lang w:eastAsia="zh-CN"/>
        </w:rPr>
      </w:pPr>
      <w:r w:rsidRPr="0081499A">
        <w:rPr>
          <w:rFonts w:ascii="Book Antiqua" w:eastAsia="Book Antiqua" w:hAnsi="Book Antiqua" w:cs="Book Antiqua"/>
          <w:b/>
        </w:rPr>
        <w:br w:type="page"/>
      </w:r>
      <w:r w:rsidRPr="0081499A">
        <w:rPr>
          <w:rFonts w:ascii="Book Antiqua" w:eastAsia="Book Antiqua" w:hAnsi="Book Antiqua" w:cs="Book Antiqua"/>
          <w:b/>
        </w:rPr>
        <w:lastRenderedPageBreak/>
        <w:t xml:space="preserve">Table 6 Effect of random number experiment on algorithm performance index in </w:t>
      </w:r>
      <w:r w:rsidRPr="0081499A">
        <w:rPr>
          <w:rFonts w:ascii="Book Antiqua" w:hAnsi="Book Antiqua" w:cs="Book Antiqua"/>
          <w:b/>
        </w:rPr>
        <w:t>s</w:t>
      </w:r>
      <w:r w:rsidRPr="0081499A">
        <w:rPr>
          <w:rFonts w:ascii="Book Antiqua" w:eastAsia="Book Antiqua" w:hAnsi="Book Antiqua" w:cs="Book Antiqua"/>
          <w:b/>
        </w:rPr>
        <w:t>tage 2 feature erase module</w:t>
      </w:r>
    </w:p>
    <w:tbl>
      <w:tblPr>
        <w:tblW w:w="5000" w:type="pct"/>
        <w:tblLook w:val="04A0" w:firstRow="1" w:lastRow="0" w:firstColumn="1" w:lastColumn="0" w:noHBand="0" w:noVBand="1"/>
      </w:tblPr>
      <w:tblGrid>
        <w:gridCol w:w="3348"/>
        <w:gridCol w:w="2076"/>
        <w:gridCol w:w="2524"/>
        <w:gridCol w:w="1628"/>
      </w:tblGrid>
      <w:tr w:rsidR="00AD3761" w:rsidRPr="0081499A" w14:paraId="027D39EF" w14:textId="77777777">
        <w:trPr>
          <w:trHeight w:val="573"/>
        </w:trPr>
        <w:tc>
          <w:tcPr>
            <w:tcW w:w="1748" w:type="pct"/>
            <w:tcBorders>
              <w:top w:val="single" w:sz="4" w:space="0" w:color="000000"/>
              <w:bottom w:val="single" w:sz="4" w:space="0" w:color="000000"/>
            </w:tcBorders>
          </w:tcPr>
          <w:p w14:paraId="553DC710"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Random number</w:t>
            </w:r>
          </w:p>
        </w:tc>
        <w:tc>
          <w:tcPr>
            <w:tcW w:w="1084" w:type="pct"/>
            <w:tcBorders>
              <w:top w:val="single" w:sz="4" w:space="0" w:color="000000"/>
              <w:bottom w:val="single" w:sz="4" w:space="0" w:color="000000"/>
            </w:tcBorders>
          </w:tcPr>
          <w:p w14:paraId="3E0A9CC9" w14:textId="77777777" w:rsidR="00AD3761" w:rsidRPr="0081499A" w:rsidRDefault="00000000">
            <w:pPr>
              <w:snapToGrid w:val="0"/>
              <w:spacing w:line="360" w:lineRule="auto"/>
              <w:jc w:val="both"/>
              <w:rPr>
                <w:rFonts w:ascii="Book Antiqua" w:hAnsi="Book Antiqua"/>
                <w:b/>
                <w:color w:val="000000"/>
              </w:rPr>
            </w:pPr>
            <w:r w:rsidRPr="0081499A">
              <w:rPr>
                <w:rFonts w:ascii="Book Antiqua" w:eastAsia="Book Antiqua" w:hAnsi="Book Antiqua" w:cs="Book Antiqua"/>
                <w:b/>
              </w:rPr>
              <w:t>Accuracy,</w:t>
            </w:r>
            <w:r w:rsidRPr="0081499A">
              <w:rPr>
                <w:rFonts w:ascii="Book Antiqua" w:hAnsi="Book Antiqua"/>
                <w:b/>
                <w:color w:val="000000"/>
              </w:rPr>
              <w:t xml:space="preserve"> % </w:t>
            </w:r>
          </w:p>
        </w:tc>
        <w:tc>
          <w:tcPr>
            <w:tcW w:w="1318" w:type="pct"/>
            <w:tcBorders>
              <w:top w:val="single" w:sz="4" w:space="0" w:color="000000"/>
              <w:bottom w:val="single" w:sz="4" w:space="0" w:color="000000"/>
            </w:tcBorders>
          </w:tcPr>
          <w:p w14:paraId="382D9B0B" w14:textId="77777777" w:rsidR="00AD3761" w:rsidRPr="0081499A" w:rsidRDefault="00000000">
            <w:pPr>
              <w:snapToGrid w:val="0"/>
              <w:spacing w:line="360" w:lineRule="auto"/>
              <w:jc w:val="both"/>
              <w:rPr>
                <w:rFonts w:ascii="Book Antiqua" w:eastAsia="Book Antiqua" w:hAnsi="Book Antiqua" w:cs="Book Antiqua"/>
                <w:b/>
              </w:rPr>
            </w:pPr>
            <w:proofErr w:type="spellStart"/>
            <w:r w:rsidRPr="0081499A">
              <w:rPr>
                <w:rFonts w:ascii="Book Antiqua" w:eastAsia="Book Antiqua" w:hAnsi="Book Antiqua" w:cs="Book Antiqua"/>
                <w:b/>
              </w:rPr>
              <w:t>EER</w:t>
            </w:r>
            <w:proofErr w:type="spellEnd"/>
            <w:r w:rsidRPr="0081499A">
              <w:rPr>
                <w:rFonts w:ascii="Book Antiqua" w:eastAsia="Book Antiqua" w:hAnsi="Book Antiqua" w:cs="Book Antiqua"/>
                <w:b/>
              </w:rPr>
              <w:t>, %</w:t>
            </w:r>
          </w:p>
        </w:tc>
        <w:tc>
          <w:tcPr>
            <w:tcW w:w="850" w:type="pct"/>
            <w:tcBorders>
              <w:top w:val="single" w:sz="4" w:space="0" w:color="000000"/>
              <w:bottom w:val="single" w:sz="4" w:space="0" w:color="000000"/>
            </w:tcBorders>
          </w:tcPr>
          <w:p w14:paraId="48A1CE89" w14:textId="77777777" w:rsidR="00AD3761" w:rsidRPr="0081499A" w:rsidRDefault="00000000">
            <w:pPr>
              <w:snapToGrid w:val="0"/>
              <w:spacing w:line="360" w:lineRule="auto"/>
              <w:jc w:val="both"/>
              <w:rPr>
                <w:rFonts w:ascii="Book Antiqua" w:eastAsia="Book Antiqua" w:hAnsi="Book Antiqua" w:cs="Book Antiqua"/>
                <w:b/>
              </w:rPr>
            </w:pPr>
            <w:r w:rsidRPr="0081499A">
              <w:rPr>
                <w:rFonts w:ascii="Book Antiqua" w:hAnsi="Book Antiqua"/>
                <w:b/>
                <w:color w:val="000000"/>
              </w:rPr>
              <w:t>AUC, %</w:t>
            </w:r>
          </w:p>
        </w:tc>
      </w:tr>
      <w:tr w:rsidR="00AD3761" w:rsidRPr="0081499A" w14:paraId="0AFA16F7" w14:textId="77777777">
        <w:trPr>
          <w:trHeight w:val="282"/>
        </w:trPr>
        <w:tc>
          <w:tcPr>
            <w:tcW w:w="1748" w:type="pct"/>
          </w:tcPr>
          <w:p w14:paraId="1924495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001</w:t>
            </w:r>
          </w:p>
        </w:tc>
        <w:tc>
          <w:tcPr>
            <w:tcW w:w="1084" w:type="pct"/>
          </w:tcPr>
          <w:p w14:paraId="201E34F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97.91</w:t>
            </w:r>
          </w:p>
        </w:tc>
        <w:tc>
          <w:tcPr>
            <w:tcW w:w="1318" w:type="pct"/>
          </w:tcPr>
          <w:p w14:paraId="41E2FEF0"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0.29</w:t>
            </w:r>
          </w:p>
        </w:tc>
        <w:tc>
          <w:tcPr>
            <w:tcW w:w="850" w:type="pct"/>
          </w:tcPr>
          <w:p w14:paraId="3C5B05C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98.49</w:t>
            </w:r>
          </w:p>
        </w:tc>
      </w:tr>
      <w:tr w:rsidR="00AD3761" w:rsidRPr="0081499A" w14:paraId="096C5468" w14:textId="77777777">
        <w:trPr>
          <w:trHeight w:val="282"/>
        </w:trPr>
        <w:tc>
          <w:tcPr>
            <w:tcW w:w="1748" w:type="pct"/>
          </w:tcPr>
          <w:p w14:paraId="374FA985"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010</w:t>
            </w:r>
          </w:p>
        </w:tc>
        <w:tc>
          <w:tcPr>
            <w:tcW w:w="1084" w:type="pct"/>
          </w:tcPr>
          <w:p w14:paraId="0627181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97.92</w:t>
            </w:r>
          </w:p>
        </w:tc>
        <w:tc>
          <w:tcPr>
            <w:tcW w:w="1318" w:type="pct"/>
          </w:tcPr>
          <w:p w14:paraId="24D46D8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0.28</w:t>
            </w:r>
          </w:p>
        </w:tc>
        <w:tc>
          <w:tcPr>
            <w:tcW w:w="850" w:type="pct"/>
          </w:tcPr>
          <w:p w14:paraId="047B4E0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98.47</w:t>
            </w:r>
          </w:p>
        </w:tc>
      </w:tr>
      <w:tr w:rsidR="00AD3761" w:rsidRPr="0081499A" w14:paraId="27B7AD64" w14:textId="77777777">
        <w:trPr>
          <w:trHeight w:val="282"/>
        </w:trPr>
        <w:tc>
          <w:tcPr>
            <w:tcW w:w="1748" w:type="pct"/>
            <w:tcBorders>
              <w:bottom w:val="nil"/>
            </w:tcBorders>
          </w:tcPr>
          <w:p w14:paraId="1BEEDDA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100</w:t>
            </w:r>
          </w:p>
        </w:tc>
        <w:tc>
          <w:tcPr>
            <w:tcW w:w="1084" w:type="pct"/>
            <w:tcBorders>
              <w:bottom w:val="nil"/>
            </w:tcBorders>
          </w:tcPr>
          <w:p w14:paraId="35BAB25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97.91</w:t>
            </w:r>
          </w:p>
        </w:tc>
        <w:tc>
          <w:tcPr>
            <w:tcW w:w="1318" w:type="pct"/>
            <w:tcBorders>
              <w:bottom w:val="nil"/>
            </w:tcBorders>
          </w:tcPr>
          <w:p w14:paraId="565805C0"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0.29</w:t>
            </w:r>
          </w:p>
        </w:tc>
        <w:tc>
          <w:tcPr>
            <w:tcW w:w="850" w:type="pct"/>
            <w:tcBorders>
              <w:bottom w:val="nil"/>
            </w:tcBorders>
          </w:tcPr>
          <w:p w14:paraId="09E16A4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98.50</w:t>
            </w:r>
          </w:p>
        </w:tc>
      </w:tr>
      <w:tr w:rsidR="00AD3761" w:rsidRPr="0081499A" w14:paraId="3DF889E3" w14:textId="77777777">
        <w:trPr>
          <w:trHeight w:val="282"/>
        </w:trPr>
        <w:tc>
          <w:tcPr>
            <w:tcW w:w="1748" w:type="pct"/>
            <w:tcBorders>
              <w:top w:val="nil"/>
            </w:tcBorders>
          </w:tcPr>
          <w:p w14:paraId="4C83AF9E"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011</w:t>
            </w:r>
          </w:p>
        </w:tc>
        <w:tc>
          <w:tcPr>
            <w:tcW w:w="1084" w:type="pct"/>
            <w:tcBorders>
              <w:top w:val="nil"/>
            </w:tcBorders>
          </w:tcPr>
          <w:p w14:paraId="72F5158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98.58</w:t>
            </w:r>
          </w:p>
        </w:tc>
        <w:tc>
          <w:tcPr>
            <w:tcW w:w="1318" w:type="pct"/>
            <w:tcBorders>
              <w:top w:val="nil"/>
            </w:tcBorders>
          </w:tcPr>
          <w:p w14:paraId="3F474FF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0.24</w:t>
            </w:r>
          </w:p>
        </w:tc>
        <w:tc>
          <w:tcPr>
            <w:tcW w:w="850" w:type="pct"/>
            <w:tcBorders>
              <w:top w:val="nil"/>
            </w:tcBorders>
          </w:tcPr>
          <w:p w14:paraId="2DD420B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98.63</w:t>
            </w:r>
          </w:p>
        </w:tc>
      </w:tr>
      <w:tr w:rsidR="00AD3761" w:rsidRPr="0081499A" w14:paraId="0A3367FB" w14:textId="77777777">
        <w:trPr>
          <w:trHeight w:val="291"/>
        </w:trPr>
        <w:tc>
          <w:tcPr>
            <w:tcW w:w="1748" w:type="pct"/>
          </w:tcPr>
          <w:p w14:paraId="02CEAF2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101</w:t>
            </w:r>
          </w:p>
        </w:tc>
        <w:tc>
          <w:tcPr>
            <w:tcW w:w="1084" w:type="pct"/>
          </w:tcPr>
          <w:p w14:paraId="4E21E493"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98.37</w:t>
            </w:r>
          </w:p>
        </w:tc>
        <w:tc>
          <w:tcPr>
            <w:tcW w:w="1318" w:type="pct"/>
          </w:tcPr>
          <w:p w14:paraId="054AB5D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0.25</w:t>
            </w:r>
          </w:p>
        </w:tc>
        <w:tc>
          <w:tcPr>
            <w:tcW w:w="850" w:type="pct"/>
          </w:tcPr>
          <w:p w14:paraId="1E2EF32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98.66</w:t>
            </w:r>
          </w:p>
        </w:tc>
      </w:tr>
      <w:tr w:rsidR="00AD3761" w:rsidRPr="0081499A" w14:paraId="32EBD814" w14:textId="77777777">
        <w:trPr>
          <w:trHeight w:val="282"/>
        </w:trPr>
        <w:tc>
          <w:tcPr>
            <w:tcW w:w="1748" w:type="pct"/>
            <w:tcBorders>
              <w:bottom w:val="nil"/>
            </w:tcBorders>
          </w:tcPr>
          <w:p w14:paraId="7128B3DD"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110</w:t>
            </w:r>
          </w:p>
        </w:tc>
        <w:tc>
          <w:tcPr>
            <w:tcW w:w="1084" w:type="pct"/>
            <w:tcBorders>
              <w:bottom w:val="nil"/>
            </w:tcBorders>
          </w:tcPr>
          <w:p w14:paraId="4189218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98.27</w:t>
            </w:r>
          </w:p>
        </w:tc>
        <w:tc>
          <w:tcPr>
            <w:tcW w:w="1318" w:type="pct"/>
            <w:tcBorders>
              <w:bottom w:val="nil"/>
            </w:tcBorders>
          </w:tcPr>
          <w:p w14:paraId="44D7A51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0.25</w:t>
            </w:r>
          </w:p>
        </w:tc>
        <w:tc>
          <w:tcPr>
            <w:tcW w:w="850" w:type="pct"/>
            <w:tcBorders>
              <w:bottom w:val="nil"/>
            </w:tcBorders>
          </w:tcPr>
          <w:p w14:paraId="1FE5188F"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98.67</w:t>
            </w:r>
          </w:p>
        </w:tc>
      </w:tr>
      <w:tr w:rsidR="00AD3761" w:rsidRPr="0081499A" w14:paraId="1345969A" w14:textId="77777777">
        <w:trPr>
          <w:trHeight w:val="282"/>
        </w:trPr>
        <w:tc>
          <w:tcPr>
            <w:tcW w:w="1748" w:type="pct"/>
            <w:tcBorders>
              <w:top w:val="nil"/>
              <w:bottom w:val="single" w:sz="4" w:space="0" w:color="000000"/>
            </w:tcBorders>
          </w:tcPr>
          <w:p w14:paraId="1CCD3E9A"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111</w:t>
            </w:r>
          </w:p>
        </w:tc>
        <w:tc>
          <w:tcPr>
            <w:tcW w:w="1084" w:type="pct"/>
            <w:tcBorders>
              <w:top w:val="nil"/>
              <w:bottom w:val="single" w:sz="4" w:space="0" w:color="000000"/>
            </w:tcBorders>
          </w:tcPr>
          <w:p w14:paraId="08E74A6D" w14:textId="77777777" w:rsidR="00AD3761" w:rsidRPr="0081499A" w:rsidRDefault="00000000">
            <w:pPr>
              <w:snapToGrid w:val="0"/>
              <w:spacing w:line="360" w:lineRule="auto"/>
              <w:jc w:val="both"/>
              <w:rPr>
                <w:rFonts w:ascii="Book Antiqua" w:hAnsi="Book Antiqua"/>
                <w:bCs/>
                <w:color w:val="000000"/>
              </w:rPr>
            </w:pPr>
            <w:r w:rsidRPr="0081499A">
              <w:rPr>
                <w:rFonts w:ascii="Book Antiqua" w:hAnsi="Book Antiqua"/>
                <w:bCs/>
                <w:color w:val="000000"/>
              </w:rPr>
              <w:t>98.96</w:t>
            </w:r>
          </w:p>
        </w:tc>
        <w:tc>
          <w:tcPr>
            <w:tcW w:w="1318" w:type="pct"/>
            <w:tcBorders>
              <w:top w:val="nil"/>
              <w:bottom w:val="single" w:sz="4" w:space="0" w:color="000000"/>
            </w:tcBorders>
          </w:tcPr>
          <w:p w14:paraId="2C1EFF15" w14:textId="77777777" w:rsidR="00AD3761" w:rsidRPr="0081499A" w:rsidRDefault="00000000">
            <w:pPr>
              <w:snapToGrid w:val="0"/>
              <w:spacing w:line="360" w:lineRule="auto"/>
              <w:jc w:val="both"/>
              <w:rPr>
                <w:rFonts w:ascii="Book Antiqua" w:hAnsi="Book Antiqua"/>
                <w:bCs/>
                <w:color w:val="000000"/>
              </w:rPr>
            </w:pPr>
            <w:r w:rsidRPr="0081499A">
              <w:rPr>
                <w:rFonts w:ascii="Book Antiqua" w:hAnsi="Book Antiqua"/>
                <w:bCs/>
                <w:color w:val="000000"/>
              </w:rPr>
              <w:t>0.24</w:t>
            </w:r>
          </w:p>
        </w:tc>
        <w:tc>
          <w:tcPr>
            <w:tcW w:w="850" w:type="pct"/>
            <w:tcBorders>
              <w:top w:val="nil"/>
              <w:bottom w:val="single" w:sz="4" w:space="0" w:color="000000"/>
            </w:tcBorders>
          </w:tcPr>
          <w:p w14:paraId="3C2C870B" w14:textId="77777777" w:rsidR="00AD3761" w:rsidRPr="0081499A" w:rsidRDefault="00000000">
            <w:pPr>
              <w:snapToGrid w:val="0"/>
              <w:spacing w:line="360" w:lineRule="auto"/>
              <w:jc w:val="both"/>
              <w:rPr>
                <w:rFonts w:ascii="Book Antiqua" w:hAnsi="Book Antiqua"/>
                <w:bCs/>
                <w:color w:val="000000"/>
              </w:rPr>
            </w:pPr>
            <w:r w:rsidRPr="0081499A">
              <w:rPr>
                <w:rFonts w:ascii="Book Antiqua" w:hAnsi="Book Antiqua"/>
                <w:bCs/>
                <w:color w:val="000000"/>
              </w:rPr>
              <w:t>98.86</w:t>
            </w:r>
          </w:p>
        </w:tc>
      </w:tr>
    </w:tbl>
    <w:p w14:paraId="6FAF511B" w14:textId="77777777" w:rsidR="00AD3761" w:rsidRPr="0081499A" w:rsidRDefault="00000000">
      <w:pPr>
        <w:snapToGrid w:val="0"/>
        <w:spacing w:line="360" w:lineRule="auto"/>
        <w:jc w:val="both"/>
        <w:rPr>
          <w:rFonts w:ascii="Book Antiqua" w:hAnsi="Book Antiqua"/>
        </w:rPr>
      </w:pPr>
      <w:r w:rsidRPr="0081499A">
        <w:rPr>
          <w:rFonts w:ascii="Book Antiqua" w:eastAsia="Book Antiqua" w:hAnsi="Book Antiqua" w:cs="Book Antiqua"/>
        </w:rPr>
        <w:t xml:space="preserve">AUC: Area under the curve; </w:t>
      </w:r>
      <w:proofErr w:type="spellStart"/>
      <w:r w:rsidRPr="0081499A">
        <w:rPr>
          <w:rFonts w:ascii="Book Antiqua" w:eastAsia="Book Antiqua" w:hAnsi="Book Antiqua" w:cs="Book Antiqua"/>
        </w:rPr>
        <w:t>EER</w:t>
      </w:r>
      <w:proofErr w:type="spellEnd"/>
      <w:r w:rsidRPr="0081499A">
        <w:rPr>
          <w:rFonts w:ascii="Book Antiqua" w:eastAsia="Book Antiqua" w:hAnsi="Book Antiqua" w:cs="Book Antiqua"/>
        </w:rPr>
        <w:t>: Equal</w:t>
      </w:r>
      <w:r w:rsidRPr="0081499A">
        <w:rPr>
          <w:rFonts w:ascii="Book Antiqua" w:hAnsi="Book Antiqua"/>
        </w:rPr>
        <w:t xml:space="preserve"> error rate</w:t>
      </w:r>
      <w:r w:rsidRPr="0081499A">
        <w:rPr>
          <w:rFonts w:ascii="Book Antiqua" w:eastAsia="Book Antiqua" w:hAnsi="Book Antiqua" w:cs="Book Antiqua"/>
        </w:rPr>
        <w:t>.</w:t>
      </w:r>
    </w:p>
    <w:p w14:paraId="33C77DBC" w14:textId="77777777" w:rsidR="00AD3761" w:rsidRPr="0081499A" w:rsidRDefault="00AD3761">
      <w:pPr>
        <w:snapToGrid w:val="0"/>
        <w:spacing w:line="360" w:lineRule="auto"/>
        <w:jc w:val="both"/>
        <w:rPr>
          <w:rFonts w:ascii="Book Antiqua" w:hAnsi="Book Antiqua"/>
          <w:lang w:eastAsia="zh-CN"/>
        </w:rPr>
        <w:sectPr w:rsidR="00AD3761" w:rsidRPr="0081499A" w:rsidSect="00697F31">
          <w:pgSz w:w="12240" w:h="15840"/>
          <w:pgMar w:top="1440" w:right="1440" w:bottom="1440" w:left="1440" w:header="720" w:footer="720" w:gutter="0"/>
          <w:cols w:space="720"/>
          <w:docGrid w:linePitch="360"/>
        </w:sectPr>
      </w:pPr>
    </w:p>
    <w:p w14:paraId="072F51C5"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lastRenderedPageBreak/>
        <w:t>Table 7 Comparison of available models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83"/>
        <w:gridCol w:w="2239"/>
        <w:gridCol w:w="2500"/>
        <w:gridCol w:w="1739"/>
        <w:gridCol w:w="1907"/>
        <w:gridCol w:w="1570"/>
      </w:tblGrid>
      <w:tr w:rsidR="00AD3761" w:rsidRPr="0081499A" w14:paraId="0A9050B1" w14:textId="77777777">
        <w:trPr>
          <w:trHeight w:val="456"/>
          <w:jc w:val="center"/>
        </w:trPr>
        <w:tc>
          <w:tcPr>
            <w:tcW w:w="670" w:type="pct"/>
            <w:tcBorders>
              <w:top w:val="single" w:sz="4" w:space="0" w:color="auto"/>
              <w:left w:val="nil"/>
              <w:bottom w:val="single" w:sz="4" w:space="0" w:color="auto"/>
              <w:right w:val="nil"/>
            </w:tcBorders>
          </w:tcPr>
          <w:p w14:paraId="3D609615" w14:textId="77777777" w:rsidR="00AD3761" w:rsidRPr="0081499A" w:rsidRDefault="00000000">
            <w:pPr>
              <w:snapToGrid w:val="0"/>
              <w:spacing w:line="360" w:lineRule="auto"/>
              <w:jc w:val="both"/>
              <w:rPr>
                <w:rFonts w:ascii="Book Antiqua" w:hAnsi="Book Antiqua"/>
                <w:b/>
                <w:color w:val="000000"/>
                <w:lang w:eastAsia="zh-CN"/>
              </w:rPr>
            </w:pPr>
            <w:r w:rsidRPr="0081499A">
              <w:rPr>
                <w:rFonts w:ascii="Book Antiqua" w:hAnsi="Book Antiqua" w:hint="eastAsia"/>
                <w:b/>
                <w:color w:val="000000"/>
                <w:lang w:eastAsia="zh-CN"/>
              </w:rPr>
              <w:t>Ref.</w:t>
            </w:r>
          </w:p>
        </w:tc>
        <w:tc>
          <w:tcPr>
            <w:tcW w:w="501" w:type="pct"/>
            <w:tcBorders>
              <w:top w:val="single" w:sz="4" w:space="0" w:color="auto"/>
              <w:left w:val="nil"/>
              <w:bottom w:val="single" w:sz="4" w:space="0" w:color="auto"/>
              <w:right w:val="nil"/>
            </w:tcBorders>
          </w:tcPr>
          <w:p w14:paraId="3D6A8137"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Year of publication</w:t>
            </w:r>
          </w:p>
        </w:tc>
        <w:tc>
          <w:tcPr>
            <w:tcW w:w="860" w:type="pct"/>
            <w:tcBorders>
              <w:top w:val="single" w:sz="4" w:space="0" w:color="auto"/>
              <w:left w:val="nil"/>
              <w:bottom w:val="single" w:sz="4" w:space="0" w:color="auto"/>
              <w:right w:val="nil"/>
            </w:tcBorders>
          </w:tcPr>
          <w:p w14:paraId="39EBEFCD"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Application</w:t>
            </w:r>
          </w:p>
        </w:tc>
        <w:tc>
          <w:tcPr>
            <w:tcW w:w="959" w:type="pct"/>
            <w:tcBorders>
              <w:top w:val="single" w:sz="4" w:space="0" w:color="auto"/>
              <w:left w:val="nil"/>
              <w:bottom w:val="single" w:sz="4" w:space="0" w:color="auto"/>
              <w:right w:val="nil"/>
            </w:tcBorders>
          </w:tcPr>
          <w:p w14:paraId="2B5B56A1"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Algorithm</w:t>
            </w:r>
          </w:p>
        </w:tc>
        <w:tc>
          <w:tcPr>
            <w:tcW w:w="670" w:type="pct"/>
            <w:tcBorders>
              <w:top w:val="single" w:sz="4" w:space="0" w:color="auto"/>
              <w:left w:val="nil"/>
              <w:bottom w:val="single" w:sz="4" w:space="0" w:color="auto"/>
              <w:right w:val="nil"/>
            </w:tcBorders>
          </w:tcPr>
          <w:p w14:paraId="6A171914"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Sensitivity, %</w:t>
            </w:r>
          </w:p>
        </w:tc>
        <w:tc>
          <w:tcPr>
            <w:tcW w:w="734" w:type="pct"/>
            <w:tcBorders>
              <w:top w:val="single" w:sz="4" w:space="0" w:color="auto"/>
              <w:left w:val="nil"/>
              <w:bottom w:val="single" w:sz="4" w:space="0" w:color="auto"/>
              <w:right w:val="nil"/>
            </w:tcBorders>
          </w:tcPr>
          <w:p w14:paraId="132A161F"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Specificity, %</w:t>
            </w:r>
          </w:p>
        </w:tc>
        <w:tc>
          <w:tcPr>
            <w:tcW w:w="606" w:type="pct"/>
            <w:tcBorders>
              <w:top w:val="single" w:sz="4" w:space="0" w:color="auto"/>
              <w:left w:val="nil"/>
              <w:bottom w:val="single" w:sz="4" w:space="0" w:color="auto"/>
              <w:right w:val="nil"/>
            </w:tcBorders>
          </w:tcPr>
          <w:p w14:paraId="509F4E6B" w14:textId="77777777" w:rsidR="00AD3761" w:rsidRPr="0081499A" w:rsidRDefault="00000000">
            <w:pPr>
              <w:snapToGrid w:val="0"/>
              <w:spacing w:line="360" w:lineRule="auto"/>
              <w:jc w:val="both"/>
              <w:rPr>
                <w:rFonts w:ascii="Book Antiqua" w:hAnsi="Book Antiqua"/>
                <w:b/>
                <w:color w:val="000000"/>
              </w:rPr>
            </w:pPr>
            <w:r w:rsidRPr="0081499A">
              <w:rPr>
                <w:rFonts w:ascii="Book Antiqua" w:hAnsi="Book Antiqua"/>
                <w:b/>
                <w:color w:val="000000"/>
              </w:rPr>
              <w:t>Accuracy, %</w:t>
            </w:r>
          </w:p>
        </w:tc>
      </w:tr>
      <w:tr w:rsidR="00AD3761" w:rsidRPr="0081499A" w14:paraId="77FD3E30" w14:textId="77777777">
        <w:trPr>
          <w:trHeight w:val="456"/>
          <w:jc w:val="center"/>
        </w:trPr>
        <w:tc>
          <w:tcPr>
            <w:tcW w:w="670" w:type="pct"/>
            <w:tcBorders>
              <w:top w:val="single" w:sz="4" w:space="0" w:color="auto"/>
              <w:left w:val="nil"/>
              <w:bottom w:val="nil"/>
              <w:right w:val="nil"/>
            </w:tcBorders>
          </w:tcPr>
          <w:p w14:paraId="5D744667"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Aoki </w:t>
            </w:r>
            <w:r w:rsidRPr="0081499A">
              <w:rPr>
                <w:rFonts w:ascii="Book Antiqua" w:hAnsi="Book Antiqua"/>
                <w:i/>
                <w:iCs/>
                <w:color w:val="000000"/>
              </w:rPr>
              <w:t>et al</w:t>
            </w:r>
            <w:r w:rsidRPr="0081499A">
              <w:rPr>
                <w:rFonts w:ascii="Book Antiqua" w:hAnsi="Book Antiqua"/>
                <w:color w:val="000000"/>
                <w:vertAlign w:val="superscript"/>
              </w:rPr>
              <w:t>[2</w:t>
            </w:r>
            <w:r w:rsidRPr="0081499A">
              <w:rPr>
                <w:rFonts w:ascii="Book Antiqua" w:hAnsi="Book Antiqua" w:hint="eastAsia"/>
                <w:color w:val="000000"/>
                <w:vertAlign w:val="superscript"/>
                <w:lang w:eastAsia="zh-CN"/>
              </w:rPr>
              <w:t>9</w:t>
            </w:r>
            <w:r w:rsidRPr="0081499A">
              <w:rPr>
                <w:rFonts w:ascii="Book Antiqua" w:hAnsi="Book Antiqua"/>
                <w:color w:val="000000"/>
                <w:vertAlign w:val="superscript"/>
              </w:rPr>
              <w:t>]</w:t>
            </w:r>
          </w:p>
        </w:tc>
        <w:tc>
          <w:tcPr>
            <w:tcW w:w="501" w:type="pct"/>
            <w:tcBorders>
              <w:top w:val="single" w:sz="4" w:space="0" w:color="auto"/>
              <w:left w:val="nil"/>
              <w:bottom w:val="nil"/>
              <w:right w:val="nil"/>
            </w:tcBorders>
          </w:tcPr>
          <w:p w14:paraId="50BDCEC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2019</w:t>
            </w:r>
          </w:p>
        </w:tc>
        <w:tc>
          <w:tcPr>
            <w:tcW w:w="860" w:type="pct"/>
            <w:tcBorders>
              <w:top w:val="single" w:sz="4" w:space="0" w:color="auto"/>
              <w:left w:val="nil"/>
              <w:bottom w:val="nil"/>
              <w:right w:val="nil"/>
            </w:tcBorders>
          </w:tcPr>
          <w:p w14:paraId="1CB2C80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Erosion/ulcer</w:t>
            </w:r>
          </w:p>
        </w:tc>
        <w:tc>
          <w:tcPr>
            <w:tcW w:w="959" w:type="pct"/>
            <w:tcBorders>
              <w:top w:val="single" w:sz="4" w:space="0" w:color="auto"/>
              <w:left w:val="nil"/>
              <w:bottom w:val="nil"/>
              <w:right w:val="nil"/>
            </w:tcBorders>
          </w:tcPr>
          <w:p w14:paraId="11B10B5E"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CNN system based on SSD</w:t>
            </w:r>
          </w:p>
        </w:tc>
        <w:tc>
          <w:tcPr>
            <w:tcW w:w="670" w:type="pct"/>
            <w:tcBorders>
              <w:top w:val="single" w:sz="4" w:space="0" w:color="auto"/>
              <w:left w:val="nil"/>
              <w:bottom w:val="nil"/>
              <w:right w:val="nil"/>
            </w:tcBorders>
          </w:tcPr>
          <w:p w14:paraId="500DBF8F"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88.2</w:t>
            </w:r>
          </w:p>
        </w:tc>
        <w:tc>
          <w:tcPr>
            <w:tcW w:w="734" w:type="pct"/>
            <w:tcBorders>
              <w:top w:val="single" w:sz="4" w:space="0" w:color="auto"/>
              <w:left w:val="nil"/>
              <w:bottom w:val="nil"/>
              <w:right w:val="nil"/>
            </w:tcBorders>
          </w:tcPr>
          <w:p w14:paraId="3A7AA37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90.9</w:t>
            </w:r>
          </w:p>
        </w:tc>
        <w:tc>
          <w:tcPr>
            <w:tcW w:w="606" w:type="pct"/>
            <w:tcBorders>
              <w:top w:val="single" w:sz="4" w:space="0" w:color="auto"/>
              <w:left w:val="nil"/>
              <w:bottom w:val="nil"/>
              <w:right w:val="nil"/>
            </w:tcBorders>
          </w:tcPr>
          <w:p w14:paraId="0DDD25B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90.8</w:t>
            </w:r>
          </w:p>
        </w:tc>
      </w:tr>
      <w:tr w:rsidR="00AD3761" w:rsidRPr="0081499A" w14:paraId="0B828366" w14:textId="77777777">
        <w:trPr>
          <w:trHeight w:val="456"/>
          <w:jc w:val="center"/>
        </w:trPr>
        <w:tc>
          <w:tcPr>
            <w:tcW w:w="670" w:type="pct"/>
            <w:vMerge w:val="restart"/>
            <w:tcBorders>
              <w:top w:val="nil"/>
              <w:left w:val="nil"/>
              <w:bottom w:val="nil"/>
              <w:right w:val="nil"/>
            </w:tcBorders>
          </w:tcPr>
          <w:p w14:paraId="4947ADAD"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Ding </w:t>
            </w:r>
            <w:r w:rsidRPr="0081499A">
              <w:rPr>
                <w:rFonts w:ascii="Book Antiqua" w:hAnsi="Book Antiqua"/>
                <w:i/>
                <w:iCs/>
                <w:color w:val="000000"/>
              </w:rPr>
              <w:t>et al</w:t>
            </w:r>
            <w:r w:rsidRPr="0081499A">
              <w:rPr>
                <w:rFonts w:ascii="Book Antiqua" w:hAnsi="Book Antiqua"/>
                <w:color w:val="000000"/>
                <w:vertAlign w:val="superscript"/>
              </w:rPr>
              <w:t>[22]</w:t>
            </w:r>
          </w:p>
        </w:tc>
        <w:tc>
          <w:tcPr>
            <w:tcW w:w="501" w:type="pct"/>
            <w:vMerge w:val="restart"/>
            <w:tcBorders>
              <w:top w:val="nil"/>
              <w:left w:val="nil"/>
              <w:bottom w:val="nil"/>
              <w:right w:val="nil"/>
            </w:tcBorders>
          </w:tcPr>
          <w:p w14:paraId="5DDE919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2019</w:t>
            </w:r>
          </w:p>
        </w:tc>
        <w:tc>
          <w:tcPr>
            <w:tcW w:w="860" w:type="pct"/>
            <w:tcBorders>
              <w:top w:val="nil"/>
              <w:left w:val="nil"/>
              <w:bottom w:val="nil"/>
              <w:right w:val="nil"/>
            </w:tcBorders>
          </w:tcPr>
          <w:p w14:paraId="3E848CE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Ulcer</w:t>
            </w:r>
          </w:p>
        </w:tc>
        <w:tc>
          <w:tcPr>
            <w:tcW w:w="959" w:type="pct"/>
            <w:vMerge w:val="restart"/>
            <w:tcBorders>
              <w:top w:val="nil"/>
              <w:left w:val="nil"/>
              <w:bottom w:val="nil"/>
              <w:right w:val="nil"/>
            </w:tcBorders>
          </w:tcPr>
          <w:p w14:paraId="7E1F1A9D" w14:textId="77777777" w:rsidR="00AD3761" w:rsidRPr="0081499A" w:rsidRDefault="00000000">
            <w:pPr>
              <w:snapToGrid w:val="0"/>
              <w:spacing w:line="360" w:lineRule="auto"/>
              <w:jc w:val="both"/>
              <w:rPr>
                <w:rFonts w:ascii="Book Antiqua" w:hAnsi="Book Antiqua"/>
                <w:color w:val="000000"/>
              </w:rPr>
            </w:pPr>
            <w:proofErr w:type="spellStart"/>
            <w:r w:rsidRPr="0081499A">
              <w:rPr>
                <w:rFonts w:ascii="Book Antiqua" w:hAnsi="Book Antiqua"/>
                <w:color w:val="000000"/>
              </w:rPr>
              <w:t>ResNet</w:t>
            </w:r>
            <w:proofErr w:type="spellEnd"/>
            <w:r w:rsidRPr="0081499A">
              <w:rPr>
                <w:rFonts w:ascii="Book Antiqua" w:hAnsi="Book Antiqua"/>
                <w:color w:val="000000"/>
              </w:rPr>
              <w:t>-152</w:t>
            </w:r>
          </w:p>
        </w:tc>
        <w:tc>
          <w:tcPr>
            <w:tcW w:w="670" w:type="pct"/>
            <w:tcBorders>
              <w:top w:val="nil"/>
              <w:left w:val="nil"/>
              <w:bottom w:val="nil"/>
              <w:right w:val="nil"/>
            </w:tcBorders>
          </w:tcPr>
          <w:p w14:paraId="0A4CF3E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99.7</w:t>
            </w:r>
          </w:p>
        </w:tc>
        <w:tc>
          <w:tcPr>
            <w:tcW w:w="734" w:type="pct"/>
            <w:tcBorders>
              <w:top w:val="nil"/>
              <w:left w:val="nil"/>
              <w:bottom w:val="nil"/>
              <w:right w:val="nil"/>
            </w:tcBorders>
          </w:tcPr>
          <w:p w14:paraId="4536540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5041E88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99.8</w:t>
            </w:r>
          </w:p>
        </w:tc>
      </w:tr>
      <w:tr w:rsidR="00AD3761" w:rsidRPr="0081499A" w14:paraId="3C7D42A4" w14:textId="77777777">
        <w:trPr>
          <w:trHeight w:val="456"/>
          <w:jc w:val="center"/>
        </w:trPr>
        <w:tc>
          <w:tcPr>
            <w:tcW w:w="670" w:type="pct"/>
            <w:vMerge/>
            <w:tcBorders>
              <w:top w:val="nil"/>
              <w:left w:val="nil"/>
              <w:bottom w:val="nil"/>
              <w:right w:val="nil"/>
            </w:tcBorders>
          </w:tcPr>
          <w:p w14:paraId="28F7994D" w14:textId="77777777" w:rsidR="00AD3761" w:rsidRPr="0081499A" w:rsidRDefault="00AD3761">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3DC0F01F"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2DC8A43D"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Bleeding</w:t>
            </w:r>
          </w:p>
        </w:tc>
        <w:tc>
          <w:tcPr>
            <w:tcW w:w="959" w:type="pct"/>
            <w:vMerge/>
            <w:tcBorders>
              <w:top w:val="nil"/>
              <w:left w:val="nil"/>
              <w:bottom w:val="nil"/>
              <w:right w:val="nil"/>
            </w:tcBorders>
          </w:tcPr>
          <w:p w14:paraId="05517CE0"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22304025"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99.5</w:t>
            </w:r>
          </w:p>
        </w:tc>
        <w:tc>
          <w:tcPr>
            <w:tcW w:w="734" w:type="pct"/>
            <w:tcBorders>
              <w:top w:val="nil"/>
              <w:left w:val="nil"/>
              <w:bottom w:val="nil"/>
              <w:right w:val="nil"/>
            </w:tcBorders>
          </w:tcPr>
          <w:p w14:paraId="301989B5"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5EC4BC6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2FFE5B0E" w14:textId="77777777">
        <w:trPr>
          <w:trHeight w:val="456"/>
          <w:jc w:val="center"/>
        </w:trPr>
        <w:tc>
          <w:tcPr>
            <w:tcW w:w="670" w:type="pct"/>
            <w:vMerge/>
            <w:tcBorders>
              <w:top w:val="nil"/>
              <w:left w:val="nil"/>
              <w:bottom w:val="nil"/>
              <w:right w:val="nil"/>
            </w:tcBorders>
          </w:tcPr>
          <w:p w14:paraId="2C726B64" w14:textId="77777777" w:rsidR="00AD3761" w:rsidRPr="0081499A" w:rsidRDefault="00AD3761">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3C8E9EB0"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466AAB17"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Vascular lesion</w:t>
            </w:r>
          </w:p>
        </w:tc>
        <w:tc>
          <w:tcPr>
            <w:tcW w:w="959" w:type="pct"/>
            <w:vMerge/>
            <w:tcBorders>
              <w:top w:val="nil"/>
              <w:left w:val="nil"/>
              <w:bottom w:val="nil"/>
              <w:right w:val="nil"/>
            </w:tcBorders>
          </w:tcPr>
          <w:p w14:paraId="05327371"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7B83609B"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98.9</w:t>
            </w:r>
          </w:p>
        </w:tc>
        <w:tc>
          <w:tcPr>
            <w:tcW w:w="734" w:type="pct"/>
            <w:tcBorders>
              <w:top w:val="nil"/>
              <w:left w:val="nil"/>
              <w:bottom w:val="nil"/>
              <w:right w:val="nil"/>
            </w:tcBorders>
          </w:tcPr>
          <w:p w14:paraId="7A1E211A"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70E8D9F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99.2</w:t>
            </w:r>
          </w:p>
        </w:tc>
      </w:tr>
      <w:tr w:rsidR="00AD3761" w:rsidRPr="0081499A" w14:paraId="53CF6080" w14:textId="77777777">
        <w:trPr>
          <w:trHeight w:val="456"/>
          <w:jc w:val="center"/>
        </w:trPr>
        <w:tc>
          <w:tcPr>
            <w:tcW w:w="670" w:type="pct"/>
            <w:vMerge w:val="restart"/>
            <w:tcBorders>
              <w:top w:val="nil"/>
              <w:left w:val="nil"/>
              <w:bottom w:val="nil"/>
              <w:right w:val="nil"/>
            </w:tcBorders>
          </w:tcPr>
          <w:p w14:paraId="4BF7F3D7" w14:textId="77777777" w:rsidR="00AD3761" w:rsidRPr="0081499A" w:rsidRDefault="00AD3761">
            <w:pPr>
              <w:snapToGrid w:val="0"/>
              <w:spacing w:line="360" w:lineRule="auto"/>
              <w:jc w:val="both"/>
              <w:rPr>
                <w:rFonts w:ascii="Book Antiqua" w:hAnsi="Book Antiqua"/>
                <w:color w:val="000000"/>
              </w:rPr>
            </w:pPr>
          </w:p>
          <w:p w14:paraId="02524B1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Aoki </w:t>
            </w:r>
            <w:r w:rsidRPr="0081499A">
              <w:rPr>
                <w:rFonts w:ascii="Book Antiqua" w:hAnsi="Book Antiqua"/>
                <w:i/>
                <w:iCs/>
                <w:color w:val="000000"/>
              </w:rPr>
              <w:t>et al</w:t>
            </w:r>
            <w:r w:rsidRPr="0081499A">
              <w:rPr>
                <w:rFonts w:ascii="Book Antiqua" w:hAnsi="Book Antiqua"/>
                <w:color w:val="000000"/>
                <w:vertAlign w:val="superscript"/>
              </w:rPr>
              <w:t>[</w:t>
            </w:r>
            <w:r w:rsidRPr="0081499A">
              <w:rPr>
                <w:rFonts w:ascii="Book Antiqua" w:hAnsi="Book Antiqua" w:hint="eastAsia"/>
                <w:color w:val="000000"/>
                <w:vertAlign w:val="superscript"/>
                <w:lang w:eastAsia="zh-CN"/>
              </w:rPr>
              <w:t>30</w:t>
            </w:r>
            <w:r w:rsidRPr="0081499A">
              <w:rPr>
                <w:rFonts w:ascii="Book Antiqua" w:hAnsi="Book Antiqua"/>
                <w:color w:val="000000"/>
                <w:vertAlign w:val="superscript"/>
              </w:rPr>
              <w:t>]</w:t>
            </w:r>
          </w:p>
        </w:tc>
        <w:tc>
          <w:tcPr>
            <w:tcW w:w="501" w:type="pct"/>
            <w:vMerge w:val="restart"/>
            <w:tcBorders>
              <w:top w:val="nil"/>
              <w:left w:val="nil"/>
              <w:bottom w:val="nil"/>
              <w:right w:val="nil"/>
            </w:tcBorders>
          </w:tcPr>
          <w:p w14:paraId="2A174583" w14:textId="77777777" w:rsidR="00AD3761" w:rsidRPr="0081499A" w:rsidRDefault="00AD3761">
            <w:pPr>
              <w:snapToGrid w:val="0"/>
              <w:spacing w:line="360" w:lineRule="auto"/>
              <w:jc w:val="both"/>
              <w:rPr>
                <w:rFonts w:ascii="Book Antiqua" w:hAnsi="Book Antiqua"/>
                <w:color w:val="000000"/>
              </w:rPr>
            </w:pPr>
          </w:p>
          <w:p w14:paraId="59D2871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2020</w:t>
            </w:r>
          </w:p>
        </w:tc>
        <w:tc>
          <w:tcPr>
            <w:tcW w:w="860" w:type="pct"/>
            <w:tcBorders>
              <w:top w:val="nil"/>
              <w:left w:val="nil"/>
              <w:bottom w:val="nil"/>
              <w:right w:val="nil"/>
            </w:tcBorders>
          </w:tcPr>
          <w:p w14:paraId="7C9629D1"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Protruding lesion</w:t>
            </w:r>
          </w:p>
        </w:tc>
        <w:tc>
          <w:tcPr>
            <w:tcW w:w="959" w:type="pct"/>
            <w:vMerge w:val="restart"/>
            <w:tcBorders>
              <w:top w:val="nil"/>
              <w:left w:val="nil"/>
              <w:bottom w:val="nil"/>
              <w:right w:val="nil"/>
            </w:tcBorders>
          </w:tcPr>
          <w:p w14:paraId="27CF1F4D" w14:textId="77777777" w:rsidR="00AD3761" w:rsidRPr="0081499A" w:rsidRDefault="00000000">
            <w:pPr>
              <w:snapToGrid w:val="0"/>
              <w:spacing w:line="360" w:lineRule="auto"/>
              <w:jc w:val="both"/>
              <w:rPr>
                <w:rFonts w:ascii="Book Antiqua" w:hAnsi="Book Antiqua"/>
                <w:color w:val="000000"/>
              </w:rPr>
            </w:pPr>
            <w:proofErr w:type="spellStart"/>
            <w:r w:rsidRPr="0081499A">
              <w:rPr>
                <w:rFonts w:ascii="Book Antiqua" w:hAnsi="Book Antiqua"/>
                <w:color w:val="000000"/>
              </w:rPr>
              <w:t>ResNet</w:t>
            </w:r>
            <w:proofErr w:type="spellEnd"/>
            <w:r w:rsidRPr="0081499A">
              <w:rPr>
                <w:rFonts w:ascii="Book Antiqua" w:hAnsi="Book Antiqua"/>
                <w:color w:val="000000"/>
              </w:rPr>
              <w:t>-50</w:t>
            </w:r>
          </w:p>
        </w:tc>
        <w:tc>
          <w:tcPr>
            <w:tcW w:w="670" w:type="pct"/>
            <w:tcBorders>
              <w:top w:val="nil"/>
              <w:left w:val="nil"/>
              <w:bottom w:val="nil"/>
              <w:right w:val="nil"/>
            </w:tcBorders>
          </w:tcPr>
          <w:p w14:paraId="4FF0A7D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100</w:t>
            </w:r>
          </w:p>
        </w:tc>
        <w:tc>
          <w:tcPr>
            <w:tcW w:w="734" w:type="pct"/>
            <w:tcBorders>
              <w:top w:val="nil"/>
              <w:left w:val="nil"/>
              <w:bottom w:val="nil"/>
              <w:right w:val="nil"/>
            </w:tcBorders>
          </w:tcPr>
          <w:p w14:paraId="5E64896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51F8E0A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3E3BBBBF" w14:textId="77777777">
        <w:trPr>
          <w:trHeight w:val="456"/>
          <w:jc w:val="center"/>
        </w:trPr>
        <w:tc>
          <w:tcPr>
            <w:tcW w:w="670" w:type="pct"/>
            <w:vMerge/>
            <w:tcBorders>
              <w:top w:val="nil"/>
              <w:left w:val="nil"/>
              <w:bottom w:val="nil"/>
              <w:right w:val="nil"/>
            </w:tcBorders>
          </w:tcPr>
          <w:p w14:paraId="55B5F5AD" w14:textId="77777777" w:rsidR="00AD3761" w:rsidRPr="0081499A" w:rsidRDefault="00AD3761">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409ECC42"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270ED4B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Bleeding</w:t>
            </w:r>
          </w:p>
        </w:tc>
        <w:tc>
          <w:tcPr>
            <w:tcW w:w="959" w:type="pct"/>
            <w:vMerge/>
            <w:tcBorders>
              <w:top w:val="nil"/>
              <w:left w:val="nil"/>
              <w:bottom w:val="nil"/>
              <w:right w:val="nil"/>
            </w:tcBorders>
          </w:tcPr>
          <w:p w14:paraId="7F038163"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4487BE6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96.6</w:t>
            </w:r>
          </w:p>
        </w:tc>
        <w:tc>
          <w:tcPr>
            <w:tcW w:w="734" w:type="pct"/>
            <w:tcBorders>
              <w:top w:val="nil"/>
              <w:left w:val="nil"/>
              <w:bottom w:val="nil"/>
              <w:right w:val="nil"/>
            </w:tcBorders>
          </w:tcPr>
          <w:p w14:paraId="26A076F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7500E41A"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102D6517" w14:textId="77777777">
        <w:trPr>
          <w:trHeight w:val="456"/>
          <w:jc w:val="center"/>
        </w:trPr>
        <w:tc>
          <w:tcPr>
            <w:tcW w:w="670" w:type="pct"/>
            <w:vMerge w:val="restart"/>
            <w:tcBorders>
              <w:top w:val="nil"/>
              <w:left w:val="nil"/>
              <w:bottom w:val="nil"/>
              <w:right w:val="nil"/>
            </w:tcBorders>
          </w:tcPr>
          <w:p w14:paraId="149E636F" w14:textId="77777777" w:rsidR="00AD3761" w:rsidRPr="0081499A" w:rsidRDefault="00000000">
            <w:pPr>
              <w:snapToGrid w:val="0"/>
              <w:spacing w:line="360" w:lineRule="auto"/>
              <w:jc w:val="both"/>
              <w:rPr>
                <w:rFonts w:ascii="Book Antiqua" w:hAnsi="Book Antiqua"/>
                <w:b/>
                <w:bCs/>
                <w:color w:val="000000"/>
              </w:rPr>
            </w:pPr>
            <w:r w:rsidRPr="0081499A">
              <w:rPr>
                <w:rFonts w:ascii="Book Antiqua" w:hAnsi="Book Antiqua"/>
                <w:bCs/>
                <w:color w:val="000000"/>
              </w:rPr>
              <w:t>Current study</w:t>
            </w:r>
          </w:p>
        </w:tc>
        <w:tc>
          <w:tcPr>
            <w:tcW w:w="501" w:type="pct"/>
            <w:vMerge w:val="restart"/>
            <w:tcBorders>
              <w:top w:val="nil"/>
              <w:left w:val="nil"/>
              <w:bottom w:val="nil"/>
              <w:right w:val="nil"/>
            </w:tcBorders>
          </w:tcPr>
          <w:p w14:paraId="1B59530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2023</w:t>
            </w:r>
          </w:p>
        </w:tc>
        <w:tc>
          <w:tcPr>
            <w:tcW w:w="860" w:type="pct"/>
            <w:tcBorders>
              <w:top w:val="nil"/>
              <w:left w:val="nil"/>
              <w:bottom w:val="nil"/>
              <w:right w:val="nil"/>
            </w:tcBorders>
          </w:tcPr>
          <w:p w14:paraId="4CD2BB6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Ulcer( </w:t>
            </w:r>
            <w:proofErr w:type="spellStart"/>
            <w:r w:rsidRPr="0081499A">
              <w:rPr>
                <w:rFonts w:ascii="Book Antiqua" w:hAnsi="Book Antiqua"/>
                <w:color w:val="000000"/>
              </w:rPr>
              <w:t>P1U</w:t>
            </w:r>
            <w:proofErr w:type="spellEnd"/>
            <w:r w:rsidRPr="0081499A">
              <w:rPr>
                <w:rFonts w:ascii="Book Antiqua" w:hAnsi="Book Antiqua"/>
                <w:color w:val="000000"/>
              </w:rPr>
              <w:t xml:space="preserve"> +</w:t>
            </w:r>
            <w:r w:rsidRPr="0081499A">
              <w:rPr>
                <w:rFonts w:ascii="Book Antiqua" w:hAnsi="Book Antiqua" w:hint="eastAsia"/>
                <w:color w:val="000000"/>
                <w:lang w:eastAsia="zh-CN"/>
              </w:rPr>
              <w:t xml:space="preserve"> </w:t>
            </w:r>
            <w:proofErr w:type="spellStart"/>
            <w:r w:rsidRPr="0081499A">
              <w:rPr>
                <w:rFonts w:ascii="Book Antiqua" w:hAnsi="Book Antiqua"/>
                <w:color w:val="000000"/>
              </w:rPr>
              <w:t>P2U</w:t>
            </w:r>
            <w:proofErr w:type="spellEnd"/>
            <w:r w:rsidRPr="0081499A">
              <w:rPr>
                <w:rFonts w:ascii="Book Antiqua" w:hAnsi="Book Antiqua"/>
                <w:color w:val="000000"/>
              </w:rPr>
              <w:t xml:space="preserve"> )</w:t>
            </w:r>
          </w:p>
        </w:tc>
        <w:tc>
          <w:tcPr>
            <w:tcW w:w="959" w:type="pct"/>
            <w:vMerge w:val="restart"/>
            <w:tcBorders>
              <w:top w:val="nil"/>
              <w:left w:val="nil"/>
              <w:bottom w:val="nil"/>
              <w:right w:val="nil"/>
            </w:tcBorders>
          </w:tcPr>
          <w:p w14:paraId="4B6C87C1"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 xml:space="preserve">Improved </w:t>
            </w:r>
            <w:proofErr w:type="spellStart"/>
            <w:r w:rsidRPr="0081499A">
              <w:rPr>
                <w:rFonts w:ascii="Book Antiqua" w:hAnsi="Book Antiqua"/>
                <w:color w:val="000000"/>
              </w:rPr>
              <w:t>ResNet</w:t>
            </w:r>
            <w:proofErr w:type="spellEnd"/>
            <w:r w:rsidRPr="0081499A">
              <w:rPr>
                <w:rFonts w:ascii="Book Antiqua" w:hAnsi="Book Antiqua"/>
                <w:color w:val="000000"/>
              </w:rPr>
              <w:t>-50 + YOLO-</w:t>
            </w:r>
            <w:proofErr w:type="spellStart"/>
            <w:r w:rsidRPr="0081499A">
              <w:rPr>
                <w:rFonts w:ascii="Book Antiqua" w:hAnsi="Book Antiqua"/>
                <w:color w:val="000000"/>
              </w:rPr>
              <w:t>V5</w:t>
            </w:r>
            <w:proofErr w:type="spellEnd"/>
          </w:p>
        </w:tc>
        <w:tc>
          <w:tcPr>
            <w:tcW w:w="670" w:type="pct"/>
            <w:tcBorders>
              <w:top w:val="nil"/>
              <w:left w:val="nil"/>
              <w:bottom w:val="nil"/>
              <w:right w:val="nil"/>
            </w:tcBorders>
          </w:tcPr>
          <w:p w14:paraId="1DA0E470"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99.7</w:t>
            </w:r>
          </w:p>
        </w:tc>
        <w:tc>
          <w:tcPr>
            <w:tcW w:w="734" w:type="pct"/>
            <w:tcBorders>
              <w:top w:val="nil"/>
              <w:left w:val="nil"/>
              <w:bottom w:val="nil"/>
              <w:right w:val="nil"/>
            </w:tcBorders>
          </w:tcPr>
          <w:p w14:paraId="406850B0"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7CEC4C05"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7CDB791A" w14:textId="77777777">
        <w:trPr>
          <w:trHeight w:val="456"/>
          <w:jc w:val="center"/>
        </w:trPr>
        <w:tc>
          <w:tcPr>
            <w:tcW w:w="670" w:type="pct"/>
            <w:vMerge/>
            <w:tcBorders>
              <w:top w:val="nil"/>
              <w:left w:val="nil"/>
              <w:bottom w:val="nil"/>
              <w:right w:val="nil"/>
            </w:tcBorders>
          </w:tcPr>
          <w:p w14:paraId="388BCDD7" w14:textId="77777777" w:rsidR="00AD3761" w:rsidRPr="0081499A" w:rsidRDefault="00AD3761">
            <w:pPr>
              <w:snapToGrid w:val="0"/>
              <w:spacing w:line="360" w:lineRule="auto"/>
              <w:jc w:val="both"/>
              <w:rPr>
                <w:rFonts w:ascii="Book Antiqua" w:hAnsi="Book Antiqua"/>
                <w:b/>
                <w:bCs/>
                <w:color w:val="000000"/>
              </w:rPr>
            </w:pPr>
          </w:p>
        </w:tc>
        <w:tc>
          <w:tcPr>
            <w:tcW w:w="501" w:type="pct"/>
            <w:vMerge/>
            <w:tcBorders>
              <w:top w:val="nil"/>
              <w:left w:val="nil"/>
              <w:bottom w:val="nil"/>
              <w:right w:val="nil"/>
            </w:tcBorders>
          </w:tcPr>
          <w:p w14:paraId="66648A91"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3A24D83C"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Vascular lesion</w:t>
            </w:r>
          </w:p>
        </w:tc>
        <w:tc>
          <w:tcPr>
            <w:tcW w:w="959" w:type="pct"/>
            <w:vMerge/>
            <w:tcBorders>
              <w:top w:val="nil"/>
              <w:left w:val="nil"/>
              <w:bottom w:val="nil"/>
              <w:right w:val="nil"/>
            </w:tcBorders>
          </w:tcPr>
          <w:p w14:paraId="32883D6E"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2FA97150"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97.4</w:t>
            </w:r>
          </w:p>
        </w:tc>
        <w:tc>
          <w:tcPr>
            <w:tcW w:w="734" w:type="pct"/>
            <w:tcBorders>
              <w:top w:val="nil"/>
              <w:left w:val="nil"/>
              <w:bottom w:val="nil"/>
              <w:right w:val="nil"/>
            </w:tcBorders>
          </w:tcPr>
          <w:p w14:paraId="126CE76D"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76F7008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674B2106" w14:textId="77777777">
        <w:trPr>
          <w:trHeight w:val="456"/>
          <w:jc w:val="center"/>
        </w:trPr>
        <w:tc>
          <w:tcPr>
            <w:tcW w:w="670" w:type="pct"/>
            <w:vMerge/>
            <w:tcBorders>
              <w:top w:val="nil"/>
              <w:left w:val="nil"/>
              <w:bottom w:val="nil"/>
              <w:right w:val="nil"/>
            </w:tcBorders>
          </w:tcPr>
          <w:p w14:paraId="0AC1E0A5" w14:textId="77777777" w:rsidR="00AD3761" w:rsidRPr="0081499A" w:rsidRDefault="00AD3761">
            <w:pPr>
              <w:snapToGrid w:val="0"/>
              <w:spacing w:line="360" w:lineRule="auto"/>
              <w:jc w:val="both"/>
              <w:rPr>
                <w:rFonts w:ascii="Book Antiqua" w:hAnsi="Book Antiqua"/>
                <w:b/>
                <w:bCs/>
                <w:color w:val="000000"/>
              </w:rPr>
            </w:pPr>
          </w:p>
        </w:tc>
        <w:tc>
          <w:tcPr>
            <w:tcW w:w="501" w:type="pct"/>
            <w:vMerge/>
            <w:tcBorders>
              <w:top w:val="nil"/>
              <w:left w:val="nil"/>
              <w:bottom w:val="nil"/>
              <w:right w:val="nil"/>
            </w:tcBorders>
          </w:tcPr>
          <w:p w14:paraId="4AD3D9B4"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3C53BE56"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Protruding lesion (</w:t>
            </w:r>
            <w:proofErr w:type="spellStart"/>
            <w:r w:rsidRPr="0081499A">
              <w:rPr>
                <w:rFonts w:ascii="Book Antiqua" w:hAnsi="Book Antiqua"/>
                <w:color w:val="000000"/>
              </w:rPr>
              <w:t>P1P</w:t>
            </w:r>
            <w:proofErr w:type="spellEnd"/>
            <w:r w:rsidRPr="0081499A">
              <w:rPr>
                <w:rFonts w:ascii="Book Antiqua" w:hAnsi="Book Antiqua"/>
                <w:color w:val="000000"/>
              </w:rPr>
              <w:t xml:space="preserve"> + P2P)</w:t>
            </w:r>
          </w:p>
        </w:tc>
        <w:tc>
          <w:tcPr>
            <w:tcW w:w="959" w:type="pct"/>
            <w:vMerge/>
            <w:tcBorders>
              <w:top w:val="nil"/>
              <w:left w:val="nil"/>
              <w:bottom w:val="nil"/>
              <w:right w:val="nil"/>
            </w:tcBorders>
          </w:tcPr>
          <w:p w14:paraId="73B9AAF4"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34E037F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98.1</w:t>
            </w:r>
          </w:p>
        </w:tc>
        <w:tc>
          <w:tcPr>
            <w:tcW w:w="734" w:type="pct"/>
            <w:tcBorders>
              <w:top w:val="nil"/>
              <w:left w:val="nil"/>
              <w:bottom w:val="nil"/>
              <w:right w:val="nil"/>
            </w:tcBorders>
          </w:tcPr>
          <w:p w14:paraId="18CF0892"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c>
          <w:tcPr>
            <w:tcW w:w="606" w:type="pct"/>
            <w:tcBorders>
              <w:top w:val="nil"/>
              <w:left w:val="nil"/>
              <w:bottom w:val="nil"/>
              <w:right w:val="nil"/>
            </w:tcBorders>
          </w:tcPr>
          <w:p w14:paraId="598891B8"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99.9</w:t>
            </w:r>
          </w:p>
        </w:tc>
      </w:tr>
      <w:tr w:rsidR="00AD3761" w:rsidRPr="0081499A" w14:paraId="34588BAC" w14:textId="77777777">
        <w:trPr>
          <w:trHeight w:val="456"/>
          <w:jc w:val="center"/>
        </w:trPr>
        <w:tc>
          <w:tcPr>
            <w:tcW w:w="670" w:type="pct"/>
            <w:vMerge/>
            <w:tcBorders>
              <w:top w:val="nil"/>
              <w:left w:val="nil"/>
              <w:bottom w:val="single" w:sz="4" w:space="0" w:color="auto"/>
              <w:right w:val="nil"/>
            </w:tcBorders>
          </w:tcPr>
          <w:p w14:paraId="483ED392" w14:textId="77777777" w:rsidR="00AD3761" w:rsidRPr="0081499A" w:rsidRDefault="00AD3761">
            <w:pPr>
              <w:snapToGrid w:val="0"/>
              <w:spacing w:line="360" w:lineRule="auto"/>
              <w:jc w:val="both"/>
              <w:rPr>
                <w:rFonts w:ascii="Book Antiqua" w:hAnsi="Book Antiqua"/>
                <w:b/>
                <w:bCs/>
                <w:color w:val="000000"/>
              </w:rPr>
            </w:pPr>
          </w:p>
        </w:tc>
        <w:tc>
          <w:tcPr>
            <w:tcW w:w="501" w:type="pct"/>
            <w:vMerge/>
            <w:tcBorders>
              <w:top w:val="nil"/>
              <w:left w:val="nil"/>
              <w:bottom w:val="single" w:sz="4" w:space="0" w:color="auto"/>
              <w:right w:val="nil"/>
            </w:tcBorders>
          </w:tcPr>
          <w:p w14:paraId="2D477390" w14:textId="77777777" w:rsidR="00AD3761" w:rsidRPr="0081499A" w:rsidRDefault="00AD3761">
            <w:pPr>
              <w:snapToGrid w:val="0"/>
              <w:spacing w:line="360" w:lineRule="auto"/>
              <w:jc w:val="both"/>
              <w:rPr>
                <w:rFonts w:ascii="Book Antiqua" w:hAnsi="Book Antiqua"/>
                <w:color w:val="000000"/>
              </w:rPr>
            </w:pPr>
          </w:p>
        </w:tc>
        <w:tc>
          <w:tcPr>
            <w:tcW w:w="860" w:type="pct"/>
            <w:tcBorders>
              <w:top w:val="nil"/>
              <w:left w:val="nil"/>
              <w:bottom w:val="single" w:sz="4" w:space="0" w:color="auto"/>
              <w:right w:val="nil"/>
            </w:tcBorders>
          </w:tcPr>
          <w:p w14:paraId="292927E4"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Bleeding</w:t>
            </w:r>
          </w:p>
        </w:tc>
        <w:tc>
          <w:tcPr>
            <w:tcW w:w="959" w:type="pct"/>
            <w:vMerge/>
            <w:tcBorders>
              <w:top w:val="nil"/>
              <w:left w:val="nil"/>
              <w:bottom w:val="single" w:sz="4" w:space="0" w:color="auto"/>
              <w:right w:val="nil"/>
            </w:tcBorders>
          </w:tcPr>
          <w:p w14:paraId="2AEC21BB" w14:textId="77777777" w:rsidR="00AD3761" w:rsidRPr="0081499A" w:rsidRDefault="00AD3761">
            <w:pPr>
              <w:snapToGrid w:val="0"/>
              <w:spacing w:line="360" w:lineRule="auto"/>
              <w:jc w:val="both"/>
              <w:rPr>
                <w:rFonts w:ascii="Book Antiqua" w:hAnsi="Book Antiqua"/>
                <w:color w:val="000000"/>
              </w:rPr>
            </w:pPr>
          </w:p>
        </w:tc>
        <w:tc>
          <w:tcPr>
            <w:tcW w:w="670" w:type="pct"/>
            <w:tcBorders>
              <w:top w:val="nil"/>
              <w:left w:val="nil"/>
              <w:bottom w:val="single" w:sz="4" w:space="0" w:color="auto"/>
              <w:right w:val="nil"/>
            </w:tcBorders>
          </w:tcPr>
          <w:p w14:paraId="3FD6DCD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100</w:t>
            </w:r>
          </w:p>
        </w:tc>
        <w:tc>
          <w:tcPr>
            <w:tcW w:w="734" w:type="pct"/>
            <w:tcBorders>
              <w:top w:val="nil"/>
              <w:left w:val="nil"/>
              <w:bottom w:val="single" w:sz="4" w:space="0" w:color="auto"/>
              <w:right w:val="nil"/>
            </w:tcBorders>
          </w:tcPr>
          <w:p w14:paraId="30E34979"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100</w:t>
            </w:r>
          </w:p>
        </w:tc>
        <w:tc>
          <w:tcPr>
            <w:tcW w:w="606" w:type="pct"/>
            <w:tcBorders>
              <w:top w:val="nil"/>
              <w:left w:val="nil"/>
              <w:bottom w:val="single" w:sz="4" w:space="0" w:color="auto"/>
              <w:right w:val="nil"/>
            </w:tcBorders>
          </w:tcPr>
          <w:p w14:paraId="1A867C3A" w14:textId="77777777" w:rsidR="00AD3761" w:rsidRPr="0081499A" w:rsidRDefault="00000000">
            <w:pPr>
              <w:snapToGrid w:val="0"/>
              <w:spacing w:line="360" w:lineRule="auto"/>
              <w:jc w:val="both"/>
              <w:rPr>
                <w:rFonts w:ascii="Book Antiqua" w:hAnsi="Book Antiqua"/>
                <w:color w:val="000000"/>
              </w:rPr>
            </w:pPr>
            <w:r w:rsidRPr="0081499A">
              <w:rPr>
                <w:rFonts w:ascii="Book Antiqua" w:hAnsi="Book Antiqua"/>
                <w:color w:val="000000"/>
              </w:rPr>
              <w:t>100</w:t>
            </w:r>
          </w:p>
        </w:tc>
      </w:tr>
    </w:tbl>
    <w:p w14:paraId="43F30DB7" w14:textId="77777777" w:rsidR="00AD3761" w:rsidRPr="0081499A" w:rsidRDefault="00000000">
      <w:pPr>
        <w:snapToGrid w:val="0"/>
        <w:spacing w:line="360" w:lineRule="auto"/>
        <w:jc w:val="both"/>
        <w:rPr>
          <w:rFonts w:ascii="Book Antiqua" w:hAnsi="Book Antiqua"/>
        </w:rPr>
      </w:pPr>
      <w:r w:rsidRPr="0081499A">
        <w:rPr>
          <w:rFonts w:ascii="Book Antiqua" w:eastAsia="Book Antiqua" w:hAnsi="Book Antiqua" w:cs="Book Antiqua"/>
        </w:rPr>
        <w:t xml:space="preserve">CNN: Convolution neural network; </w:t>
      </w:r>
      <w:proofErr w:type="spellStart"/>
      <w:r w:rsidRPr="0081499A">
        <w:rPr>
          <w:rFonts w:ascii="Book Antiqua" w:eastAsia="Book Antiqua" w:hAnsi="Book Antiqua" w:cs="Book Antiqua"/>
        </w:rPr>
        <w:t>P1U</w:t>
      </w:r>
      <w:proofErr w:type="spellEnd"/>
      <w:r w:rsidRPr="0081499A">
        <w:rPr>
          <w:rFonts w:ascii="Book Antiqua" w:eastAsia="Book Antiqua" w:hAnsi="Book Antiqua" w:cs="Book Antiqua"/>
        </w:rPr>
        <w:t>: U</w:t>
      </w:r>
      <w:r w:rsidRPr="0081499A">
        <w:rPr>
          <w:rFonts w:ascii="Book Antiqua" w:hAnsi="Book Antiqua"/>
          <w:color w:val="000000"/>
        </w:rPr>
        <w:t xml:space="preserve">lcer smaller than </w:t>
      </w:r>
      <w:r w:rsidRPr="0081499A">
        <w:rPr>
          <w:rFonts w:ascii="Book Antiqua" w:eastAsia="Book Antiqua" w:hAnsi="Book Antiqua" w:cs="Book Antiqua"/>
          <w:color w:val="000000"/>
        </w:rPr>
        <w:t>2 cm</w:t>
      </w:r>
      <w:r w:rsidRPr="0081499A">
        <w:rPr>
          <w:rFonts w:ascii="Book Antiqua" w:eastAsia="Book Antiqua" w:hAnsi="Book Antiqua" w:cs="Book Antiqua"/>
        </w:rPr>
        <w:t>;</w:t>
      </w:r>
      <w:r w:rsidRPr="0081499A">
        <w:rPr>
          <w:rFonts w:ascii="Book Antiqua" w:hAnsi="Book Antiqua"/>
          <w:color w:val="000000"/>
        </w:rPr>
        <w:t xml:space="preserve"> </w:t>
      </w:r>
      <w:proofErr w:type="spellStart"/>
      <w:r w:rsidRPr="0081499A">
        <w:rPr>
          <w:rFonts w:ascii="Book Antiqua" w:hAnsi="Book Antiqua"/>
          <w:color w:val="000000"/>
        </w:rPr>
        <w:t>P1P</w:t>
      </w:r>
      <w:proofErr w:type="spellEnd"/>
      <w:r w:rsidRPr="0081499A">
        <w:rPr>
          <w:rFonts w:ascii="Book Antiqua" w:hAnsi="Book Antiqua"/>
          <w:color w:val="000000"/>
        </w:rPr>
        <w:t xml:space="preserve">: Protruding lesion smaller than </w:t>
      </w:r>
      <w:r w:rsidRPr="0081499A">
        <w:rPr>
          <w:rFonts w:ascii="Book Antiqua" w:eastAsia="Book Antiqua" w:hAnsi="Book Antiqua" w:cs="Book Antiqua"/>
          <w:color w:val="000000"/>
        </w:rPr>
        <w:t>1 cm</w:t>
      </w:r>
      <w:r w:rsidRPr="0081499A">
        <w:rPr>
          <w:rFonts w:ascii="Book Antiqua" w:eastAsia="Book Antiqua" w:hAnsi="Book Antiqua" w:cs="Book Antiqua"/>
        </w:rPr>
        <w:t xml:space="preserve">; </w:t>
      </w:r>
      <w:r w:rsidRPr="0081499A">
        <w:rPr>
          <w:rFonts w:ascii="Book Antiqua" w:hAnsi="Book Antiqua"/>
          <w:color w:val="000000"/>
        </w:rPr>
        <w:t xml:space="preserve">P2P: Protruding lesion larger than </w:t>
      </w:r>
      <w:r w:rsidRPr="0081499A">
        <w:rPr>
          <w:rFonts w:ascii="Book Antiqua" w:eastAsia="Book Antiqua" w:hAnsi="Book Antiqua" w:cs="Book Antiqua"/>
          <w:color w:val="000000"/>
        </w:rPr>
        <w:t>1 cm;</w:t>
      </w:r>
      <w:r w:rsidRPr="0081499A">
        <w:rPr>
          <w:rFonts w:ascii="Book Antiqua" w:eastAsia="Book Antiqua" w:hAnsi="Book Antiqua" w:cs="Book Antiqua"/>
        </w:rPr>
        <w:t xml:space="preserve"> </w:t>
      </w:r>
      <w:proofErr w:type="spellStart"/>
      <w:r w:rsidRPr="0081499A">
        <w:rPr>
          <w:rFonts w:ascii="Book Antiqua" w:hAnsi="Book Antiqua"/>
          <w:color w:val="000000"/>
        </w:rPr>
        <w:t>P2U</w:t>
      </w:r>
      <w:proofErr w:type="spellEnd"/>
      <w:r w:rsidRPr="0081499A">
        <w:rPr>
          <w:rFonts w:ascii="Book Antiqua" w:hAnsi="Book Antiqua"/>
          <w:color w:val="000000"/>
        </w:rPr>
        <w:t xml:space="preserve">: Ulcer larger than </w:t>
      </w:r>
      <w:r w:rsidRPr="0081499A">
        <w:rPr>
          <w:rFonts w:ascii="Book Antiqua" w:eastAsia="Book Antiqua" w:hAnsi="Book Antiqua" w:cs="Book Antiqua"/>
          <w:color w:val="000000"/>
        </w:rPr>
        <w:t>2 cm</w:t>
      </w:r>
      <w:r w:rsidRPr="0081499A">
        <w:rPr>
          <w:rFonts w:ascii="Book Antiqua" w:eastAsia="Book Antiqua" w:hAnsi="Book Antiqua" w:cs="Book Antiqua"/>
        </w:rPr>
        <w:t>;</w:t>
      </w:r>
      <w:r w:rsidRPr="0081499A">
        <w:rPr>
          <w:rFonts w:ascii="Book Antiqua" w:hAnsi="Book Antiqua"/>
          <w:color w:val="000000"/>
        </w:rPr>
        <w:t xml:space="preserve"> </w:t>
      </w:r>
      <w:r w:rsidRPr="0081499A">
        <w:rPr>
          <w:rFonts w:ascii="Book Antiqua" w:eastAsia="Book Antiqua" w:hAnsi="Book Antiqua" w:cs="Book Antiqua"/>
        </w:rPr>
        <w:t xml:space="preserve">SSD: </w:t>
      </w:r>
      <w:r w:rsidRPr="0081499A">
        <w:rPr>
          <w:rStyle w:val="content-right8zs40"/>
          <w:rFonts w:ascii="Book Antiqua" w:hAnsi="Book Antiqua"/>
        </w:rPr>
        <w:t xml:space="preserve">Single shot </w:t>
      </w:r>
      <w:proofErr w:type="spellStart"/>
      <w:r w:rsidRPr="0081499A">
        <w:rPr>
          <w:rStyle w:val="content-right8zs40"/>
          <w:rFonts w:ascii="Book Antiqua" w:hAnsi="Book Antiqua"/>
        </w:rPr>
        <w:t>multibox</w:t>
      </w:r>
      <w:proofErr w:type="spellEnd"/>
      <w:r w:rsidRPr="0081499A">
        <w:rPr>
          <w:rStyle w:val="content-right8zs40"/>
          <w:rFonts w:ascii="Book Antiqua" w:hAnsi="Book Antiqua"/>
        </w:rPr>
        <w:t xml:space="preserve"> detector</w:t>
      </w:r>
      <w:r w:rsidRPr="0081499A">
        <w:rPr>
          <w:rFonts w:ascii="Book Antiqua" w:eastAsia="Book Antiqua" w:hAnsi="Book Antiqua" w:cs="Book Antiqua"/>
        </w:rPr>
        <w:t>.</w:t>
      </w:r>
    </w:p>
    <w:p w14:paraId="04EE1BAE" w14:textId="77777777" w:rsidR="0081499A" w:rsidRPr="0081499A" w:rsidRDefault="0081499A">
      <w:pPr>
        <w:spacing w:line="360" w:lineRule="auto"/>
        <w:jc w:val="both"/>
        <w:rPr>
          <w:rFonts w:ascii="Book Antiqua" w:hAnsi="Book Antiqua"/>
          <w:lang w:eastAsia="zh-CN"/>
        </w:rPr>
        <w:sectPr w:rsidR="0081499A" w:rsidRPr="0081499A" w:rsidSect="00697F31">
          <w:pgSz w:w="15840" w:h="12240" w:orient="landscape"/>
          <w:pgMar w:top="1440" w:right="1440" w:bottom="1440" w:left="1440" w:header="720" w:footer="720" w:gutter="0"/>
          <w:cols w:space="720"/>
          <w:docGrid w:linePitch="360"/>
        </w:sectPr>
      </w:pPr>
    </w:p>
    <w:p w14:paraId="74B5141F" w14:textId="77777777" w:rsidR="009C1ADF" w:rsidRPr="006D4EDA" w:rsidRDefault="009C1ADF" w:rsidP="009C1ADF">
      <w:pPr>
        <w:snapToGrid w:val="0"/>
        <w:ind w:leftChars="100" w:left="240"/>
        <w:jc w:val="center"/>
        <w:rPr>
          <w:rFonts w:ascii="Book Antiqua" w:hAnsi="Book Antiqua"/>
        </w:rPr>
      </w:pPr>
    </w:p>
    <w:p w14:paraId="61D1D7B4" w14:textId="77777777" w:rsidR="009C1ADF" w:rsidRPr="006D4EDA" w:rsidRDefault="009C1ADF" w:rsidP="009C1ADF">
      <w:pPr>
        <w:snapToGrid w:val="0"/>
        <w:ind w:leftChars="100" w:left="240"/>
        <w:jc w:val="center"/>
        <w:rPr>
          <w:rFonts w:ascii="Book Antiqua" w:hAnsi="Book Antiqua"/>
        </w:rPr>
      </w:pPr>
    </w:p>
    <w:p w14:paraId="4A4D0AB4" w14:textId="77777777" w:rsidR="009C1ADF" w:rsidRPr="006D4EDA" w:rsidRDefault="009C1ADF" w:rsidP="009C1ADF">
      <w:pPr>
        <w:snapToGrid w:val="0"/>
        <w:ind w:leftChars="100" w:left="240"/>
        <w:jc w:val="center"/>
        <w:rPr>
          <w:rFonts w:ascii="Book Antiqua" w:hAnsi="Book Antiqua"/>
        </w:rPr>
      </w:pPr>
    </w:p>
    <w:p w14:paraId="08A06DF7" w14:textId="77777777" w:rsidR="009C1ADF" w:rsidRPr="006D4EDA" w:rsidRDefault="009C1ADF" w:rsidP="009C1ADF">
      <w:pPr>
        <w:snapToGrid w:val="0"/>
        <w:ind w:leftChars="100" w:left="240"/>
        <w:jc w:val="center"/>
        <w:rPr>
          <w:rFonts w:ascii="Book Antiqua" w:hAnsi="Book Antiqua"/>
        </w:rPr>
      </w:pPr>
    </w:p>
    <w:p w14:paraId="0DA756A7" w14:textId="77777777" w:rsidR="009C1ADF" w:rsidRPr="006D4EDA" w:rsidRDefault="009C1ADF" w:rsidP="009C1ADF">
      <w:pPr>
        <w:snapToGrid w:val="0"/>
        <w:ind w:leftChars="100" w:left="240"/>
        <w:jc w:val="center"/>
        <w:rPr>
          <w:rFonts w:ascii="Book Antiqua" w:hAnsi="Book Antiqua"/>
        </w:rPr>
      </w:pPr>
    </w:p>
    <w:p w14:paraId="67B407CD" w14:textId="77777777" w:rsidR="009C1ADF" w:rsidRPr="006D4EDA" w:rsidRDefault="009C1ADF" w:rsidP="009C1ADF">
      <w:pPr>
        <w:snapToGrid w:val="0"/>
        <w:ind w:leftChars="100" w:left="240"/>
        <w:jc w:val="center"/>
        <w:rPr>
          <w:rFonts w:ascii="Book Antiqua" w:hAnsi="Book Antiqua"/>
        </w:rPr>
      </w:pPr>
      <w:r w:rsidRPr="006D4EDA">
        <w:rPr>
          <w:rFonts w:ascii="Book Antiqua" w:hAnsi="Book Antiqua"/>
          <w:noProof/>
        </w:rPr>
        <w:drawing>
          <wp:inline distT="0" distB="0" distL="0" distR="0" wp14:anchorId="1FAFFA00" wp14:editId="3D16910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9C3A17" w14:textId="77777777" w:rsidR="009C1ADF" w:rsidRPr="006D4EDA" w:rsidRDefault="009C1ADF" w:rsidP="009C1ADF">
      <w:pPr>
        <w:snapToGrid w:val="0"/>
        <w:ind w:leftChars="100" w:left="240"/>
        <w:jc w:val="center"/>
        <w:rPr>
          <w:rFonts w:ascii="Book Antiqua" w:hAnsi="Book Antiqua"/>
        </w:rPr>
      </w:pPr>
    </w:p>
    <w:p w14:paraId="046D2614" w14:textId="77777777" w:rsidR="009C1ADF" w:rsidRPr="006D4EDA" w:rsidRDefault="009C1ADF" w:rsidP="009C1AD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A5A76B3" w14:textId="77777777" w:rsidR="009C1ADF" w:rsidRPr="006D4EDA" w:rsidRDefault="009C1ADF" w:rsidP="009C1AD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B88A786" w14:textId="77777777" w:rsidR="009C1ADF" w:rsidRPr="006D4EDA" w:rsidRDefault="009C1ADF" w:rsidP="009C1AD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48F88E3" w14:textId="77777777" w:rsidR="009C1ADF" w:rsidRPr="006D4EDA" w:rsidRDefault="009C1ADF" w:rsidP="009C1AD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018331B4" w14:textId="77777777" w:rsidR="009C1ADF" w:rsidRPr="006D4EDA" w:rsidRDefault="009C1ADF" w:rsidP="009C1AD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roofErr w:type="gramEnd"/>
    </w:p>
    <w:p w14:paraId="21167393" w14:textId="77777777" w:rsidR="009C1ADF" w:rsidRPr="006D4EDA" w:rsidRDefault="009C1ADF" w:rsidP="009C1AD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755C962F" w14:textId="77777777" w:rsidR="009C1ADF" w:rsidRPr="006D4EDA" w:rsidRDefault="009C1ADF" w:rsidP="009C1ADF">
      <w:pPr>
        <w:snapToGrid w:val="0"/>
        <w:ind w:leftChars="100" w:left="240"/>
        <w:jc w:val="center"/>
        <w:rPr>
          <w:rFonts w:ascii="Book Antiqua" w:hAnsi="Book Antiqua"/>
        </w:rPr>
      </w:pPr>
    </w:p>
    <w:p w14:paraId="7BFA6EDC" w14:textId="77777777" w:rsidR="009C1ADF" w:rsidRPr="006D4EDA" w:rsidRDefault="009C1ADF" w:rsidP="009C1ADF">
      <w:pPr>
        <w:snapToGrid w:val="0"/>
        <w:ind w:leftChars="100" w:left="240"/>
        <w:jc w:val="center"/>
        <w:rPr>
          <w:rFonts w:ascii="Book Antiqua" w:hAnsi="Book Antiqua"/>
        </w:rPr>
      </w:pPr>
    </w:p>
    <w:p w14:paraId="517BF82A" w14:textId="77777777" w:rsidR="009C1ADF" w:rsidRPr="006D4EDA" w:rsidRDefault="009C1ADF" w:rsidP="009C1ADF">
      <w:pPr>
        <w:snapToGrid w:val="0"/>
        <w:ind w:leftChars="100" w:left="240"/>
        <w:jc w:val="center"/>
        <w:rPr>
          <w:rFonts w:ascii="Book Antiqua" w:hAnsi="Book Antiqua"/>
        </w:rPr>
      </w:pPr>
    </w:p>
    <w:p w14:paraId="1BEC420B" w14:textId="77777777" w:rsidR="009C1ADF" w:rsidRPr="006D4EDA" w:rsidRDefault="009C1ADF" w:rsidP="009C1ADF">
      <w:pPr>
        <w:snapToGrid w:val="0"/>
        <w:ind w:leftChars="100" w:left="240"/>
        <w:jc w:val="center"/>
        <w:rPr>
          <w:rFonts w:ascii="Book Antiqua" w:hAnsi="Book Antiqua"/>
        </w:rPr>
      </w:pPr>
      <w:r w:rsidRPr="006D4EDA">
        <w:rPr>
          <w:rFonts w:ascii="Book Antiqua" w:hAnsi="Book Antiqua"/>
          <w:noProof/>
        </w:rPr>
        <w:drawing>
          <wp:inline distT="0" distB="0" distL="0" distR="0" wp14:anchorId="25C61714" wp14:editId="3B701E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AE7138" w14:textId="77777777" w:rsidR="009C1ADF" w:rsidRPr="006D4EDA" w:rsidRDefault="009C1ADF" w:rsidP="009C1ADF">
      <w:pPr>
        <w:snapToGrid w:val="0"/>
        <w:ind w:leftChars="100" w:left="240"/>
        <w:jc w:val="center"/>
        <w:rPr>
          <w:rFonts w:ascii="Book Antiqua" w:hAnsi="Book Antiqua"/>
        </w:rPr>
      </w:pPr>
    </w:p>
    <w:p w14:paraId="2C3A474A" w14:textId="77777777" w:rsidR="009C1ADF" w:rsidRPr="006D4EDA" w:rsidRDefault="009C1ADF" w:rsidP="009C1ADF">
      <w:pPr>
        <w:snapToGrid w:val="0"/>
        <w:ind w:leftChars="100" w:left="240"/>
        <w:jc w:val="center"/>
        <w:rPr>
          <w:rFonts w:ascii="Book Antiqua" w:hAnsi="Book Antiqua"/>
        </w:rPr>
      </w:pPr>
    </w:p>
    <w:p w14:paraId="52CDA278" w14:textId="77777777" w:rsidR="009C1ADF" w:rsidRPr="006D4EDA" w:rsidRDefault="009C1ADF" w:rsidP="009C1ADF">
      <w:pPr>
        <w:snapToGrid w:val="0"/>
        <w:ind w:leftChars="100" w:left="240"/>
        <w:jc w:val="center"/>
        <w:rPr>
          <w:rFonts w:ascii="Book Antiqua" w:hAnsi="Book Antiqua"/>
        </w:rPr>
      </w:pPr>
    </w:p>
    <w:p w14:paraId="35DEC576" w14:textId="77777777" w:rsidR="009C1ADF" w:rsidRPr="006D4EDA" w:rsidRDefault="009C1ADF" w:rsidP="009C1ADF">
      <w:pPr>
        <w:snapToGrid w:val="0"/>
        <w:ind w:leftChars="100" w:left="240"/>
        <w:jc w:val="center"/>
        <w:rPr>
          <w:rFonts w:ascii="Book Antiqua" w:hAnsi="Book Antiqua"/>
        </w:rPr>
      </w:pPr>
    </w:p>
    <w:p w14:paraId="3E4A20FA" w14:textId="77777777" w:rsidR="009C1ADF" w:rsidRPr="006D4EDA" w:rsidRDefault="009C1ADF" w:rsidP="009C1ADF">
      <w:pPr>
        <w:snapToGrid w:val="0"/>
        <w:ind w:leftChars="100" w:left="240"/>
        <w:jc w:val="center"/>
        <w:rPr>
          <w:rFonts w:ascii="Book Antiqua" w:hAnsi="Book Antiqua"/>
        </w:rPr>
      </w:pPr>
    </w:p>
    <w:p w14:paraId="3CDFD9E2" w14:textId="77777777" w:rsidR="009C1ADF" w:rsidRPr="006D4EDA" w:rsidRDefault="009C1ADF" w:rsidP="009C1ADF">
      <w:pPr>
        <w:snapToGrid w:val="0"/>
        <w:ind w:leftChars="100" w:left="240"/>
        <w:jc w:val="center"/>
        <w:rPr>
          <w:rFonts w:ascii="Book Antiqua" w:hAnsi="Book Antiqua"/>
        </w:rPr>
      </w:pPr>
    </w:p>
    <w:p w14:paraId="72B67C61" w14:textId="77777777" w:rsidR="009C1ADF" w:rsidRPr="006D4EDA" w:rsidRDefault="009C1ADF" w:rsidP="009C1ADF">
      <w:pPr>
        <w:snapToGrid w:val="0"/>
        <w:ind w:leftChars="100" w:left="240"/>
        <w:jc w:val="center"/>
        <w:rPr>
          <w:rFonts w:ascii="Book Antiqua" w:hAnsi="Book Antiqua"/>
        </w:rPr>
      </w:pPr>
    </w:p>
    <w:p w14:paraId="5DCE87CD" w14:textId="77777777" w:rsidR="009C1ADF" w:rsidRPr="006D4EDA" w:rsidRDefault="009C1ADF" w:rsidP="009C1ADF">
      <w:pPr>
        <w:snapToGrid w:val="0"/>
        <w:ind w:leftChars="100" w:left="240"/>
        <w:jc w:val="center"/>
        <w:rPr>
          <w:rFonts w:ascii="Book Antiqua" w:hAnsi="Book Antiqua"/>
        </w:rPr>
      </w:pPr>
    </w:p>
    <w:p w14:paraId="573CB955" w14:textId="77777777" w:rsidR="009C1ADF" w:rsidRPr="006D4EDA" w:rsidRDefault="009C1ADF" w:rsidP="009C1ADF">
      <w:pPr>
        <w:snapToGrid w:val="0"/>
        <w:ind w:leftChars="100" w:left="240"/>
        <w:jc w:val="center"/>
        <w:rPr>
          <w:rFonts w:ascii="Book Antiqua" w:hAnsi="Book Antiqua"/>
        </w:rPr>
      </w:pPr>
    </w:p>
    <w:p w14:paraId="4F9EE75E" w14:textId="77777777" w:rsidR="009C1ADF" w:rsidRPr="006D4EDA" w:rsidRDefault="009C1ADF" w:rsidP="009C1ADF">
      <w:pPr>
        <w:snapToGrid w:val="0"/>
        <w:ind w:leftChars="100" w:left="240"/>
        <w:jc w:val="right"/>
        <w:rPr>
          <w:rFonts w:ascii="Book Antiqua" w:hAnsi="Book Antiqua"/>
          <w:color w:val="000000" w:themeColor="text1"/>
        </w:rPr>
      </w:pPr>
    </w:p>
    <w:p w14:paraId="1E1ED3CC" w14:textId="77777777" w:rsidR="009C1ADF" w:rsidRPr="006D4EDA" w:rsidRDefault="009C1ADF" w:rsidP="009C1AD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5E620337" w14:textId="77777777" w:rsidR="00AD3761" w:rsidRPr="009C1ADF" w:rsidRDefault="00AD3761">
      <w:pPr>
        <w:spacing w:line="360" w:lineRule="auto"/>
        <w:jc w:val="both"/>
        <w:rPr>
          <w:rFonts w:ascii="Book Antiqua" w:hAnsi="Book Antiqua"/>
          <w:lang w:eastAsia="zh-CN"/>
        </w:rPr>
      </w:pPr>
    </w:p>
    <w:sectPr w:rsidR="00AD3761" w:rsidRPr="009C1ADF" w:rsidSect="00697F31">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4DEA" w14:textId="77777777" w:rsidR="00697F31" w:rsidRDefault="00697F31">
      <w:r>
        <w:separator/>
      </w:r>
    </w:p>
  </w:endnote>
  <w:endnote w:type="continuationSeparator" w:id="0">
    <w:p w14:paraId="6204B9F9" w14:textId="77777777" w:rsidR="00697F31" w:rsidRDefault="0069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PingFang SC">
    <w:altName w:val="宋体"/>
    <w:charset w:val="86"/>
    <w:family w:val="swiss"/>
    <w:pitch w:val="default"/>
    <w:sig w:usb0="00000000" w:usb1="00000000" w:usb2="00000017"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0030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FE3BC96" w14:textId="77777777" w:rsidR="00AD3761"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39</w:t>
            </w:r>
            <w:r>
              <w:rPr>
                <w:rFonts w:ascii="Book Antiqua" w:hAnsi="Book Antiqua"/>
                <w:b/>
                <w:bCs/>
                <w:sz w:val="24"/>
                <w:szCs w:val="24"/>
              </w:rPr>
              <w:fldChar w:fldCharType="end"/>
            </w:r>
          </w:p>
        </w:sdtContent>
      </w:sdt>
    </w:sdtContent>
  </w:sdt>
  <w:p w14:paraId="5EC6C56B" w14:textId="77777777" w:rsidR="00AD3761" w:rsidRDefault="00AD376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1EE33568" w14:textId="77777777" w:rsidR="008D5FFB"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D849B32" w14:textId="77777777" w:rsidR="008D5FFB" w:rsidRDefault="008D5F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DE00A" w14:textId="77777777" w:rsidR="00697F31" w:rsidRDefault="00697F31">
      <w:r>
        <w:separator/>
      </w:r>
    </w:p>
  </w:footnote>
  <w:footnote w:type="continuationSeparator" w:id="0">
    <w:p w14:paraId="0AEB61A6" w14:textId="77777777" w:rsidR="00697F31" w:rsidRDefault="00697F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2NzIzNjYwMTUwtbRQ0lEKTi0uzszPAykwqQUAdmB8FiwAAAA="/>
    <w:docVar w:name="commondata" w:val="eyJoZGlkIjoiNTFmY2M5ZTlmZDY0NjQzZDFiMTRmMDdmYTM1YjkzZTgifQ=="/>
  </w:docVars>
  <w:rsids>
    <w:rsidRoot w:val="00A77B3E"/>
    <w:rsid w:val="00001989"/>
    <w:rsid w:val="000039CB"/>
    <w:rsid w:val="00055071"/>
    <w:rsid w:val="000705EA"/>
    <w:rsid w:val="000909F8"/>
    <w:rsid w:val="000E3BCE"/>
    <w:rsid w:val="000E75CC"/>
    <w:rsid w:val="001328CF"/>
    <w:rsid w:val="00166535"/>
    <w:rsid w:val="00167CF5"/>
    <w:rsid w:val="001828A0"/>
    <w:rsid w:val="001D0A66"/>
    <w:rsid w:val="00200CC5"/>
    <w:rsid w:val="00265192"/>
    <w:rsid w:val="002829A6"/>
    <w:rsid w:val="00290A95"/>
    <w:rsid w:val="0029284A"/>
    <w:rsid w:val="00294F51"/>
    <w:rsid w:val="00296790"/>
    <w:rsid w:val="002971C8"/>
    <w:rsid w:val="002E34A0"/>
    <w:rsid w:val="00365188"/>
    <w:rsid w:val="00365525"/>
    <w:rsid w:val="00374F37"/>
    <w:rsid w:val="003808C0"/>
    <w:rsid w:val="003A55E8"/>
    <w:rsid w:val="003F5675"/>
    <w:rsid w:val="00411A4E"/>
    <w:rsid w:val="00414F17"/>
    <w:rsid w:val="00424AEC"/>
    <w:rsid w:val="004A5311"/>
    <w:rsid w:val="004F58B5"/>
    <w:rsid w:val="00513DDB"/>
    <w:rsid w:val="00534F96"/>
    <w:rsid w:val="0054168D"/>
    <w:rsid w:val="005B11E3"/>
    <w:rsid w:val="005C4262"/>
    <w:rsid w:val="005D1FF7"/>
    <w:rsid w:val="005D557C"/>
    <w:rsid w:val="005D61AE"/>
    <w:rsid w:val="005E479E"/>
    <w:rsid w:val="006300D2"/>
    <w:rsid w:val="0068521C"/>
    <w:rsid w:val="00691347"/>
    <w:rsid w:val="00697F31"/>
    <w:rsid w:val="006A53F0"/>
    <w:rsid w:val="006B37E0"/>
    <w:rsid w:val="006E0A89"/>
    <w:rsid w:val="007147AF"/>
    <w:rsid w:val="00760618"/>
    <w:rsid w:val="007779A6"/>
    <w:rsid w:val="00785892"/>
    <w:rsid w:val="007A53DA"/>
    <w:rsid w:val="007A58E7"/>
    <w:rsid w:val="007B560C"/>
    <w:rsid w:val="007C4016"/>
    <w:rsid w:val="007E4AEA"/>
    <w:rsid w:val="008024C4"/>
    <w:rsid w:val="0081499A"/>
    <w:rsid w:val="00816730"/>
    <w:rsid w:val="008305A5"/>
    <w:rsid w:val="00852AE1"/>
    <w:rsid w:val="008901C4"/>
    <w:rsid w:val="008B7DEF"/>
    <w:rsid w:val="008D5FFB"/>
    <w:rsid w:val="00917B5C"/>
    <w:rsid w:val="0099613F"/>
    <w:rsid w:val="009C1ADF"/>
    <w:rsid w:val="009C37CF"/>
    <w:rsid w:val="00A77B3E"/>
    <w:rsid w:val="00AD3761"/>
    <w:rsid w:val="00AE17AC"/>
    <w:rsid w:val="00AF4839"/>
    <w:rsid w:val="00B334FB"/>
    <w:rsid w:val="00B43EF4"/>
    <w:rsid w:val="00B5762C"/>
    <w:rsid w:val="00B9384B"/>
    <w:rsid w:val="00BA4BF2"/>
    <w:rsid w:val="00BE6021"/>
    <w:rsid w:val="00C16ABF"/>
    <w:rsid w:val="00C41EA5"/>
    <w:rsid w:val="00CA2A55"/>
    <w:rsid w:val="00CE79EE"/>
    <w:rsid w:val="00D03C0C"/>
    <w:rsid w:val="00D27DE5"/>
    <w:rsid w:val="00D34879"/>
    <w:rsid w:val="00D42F95"/>
    <w:rsid w:val="00D535F7"/>
    <w:rsid w:val="00D75409"/>
    <w:rsid w:val="00DD0211"/>
    <w:rsid w:val="00E0373F"/>
    <w:rsid w:val="00E1452E"/>
    <w:rsid w:val="00E35AEC"/>
    <w:rsid w:val="00E44E2A"/>
    <w:rsid w:val="00E66CE2"/>
    <w:rsid w:val="00E81609"/>
    <w:rsid w:val="00E9598C"/>
    <w:rsid w:val="00EC77D5"/>
    <w:rsid w:val="00EF212D"/>
    <w:rsid w:val="00EF3B9A"/>
    <w:rsid w:val="00F14645"/>
    <w:rsid w:val="00F25C6A"/>
    <w:rsid w:val="00F42D87"/>
    <w:rsid w:val="00F81716"/>
    <w:rsid w:val="00F95FC9"/>
    <w:rsid w:val="00FE6420"/>
    <w:rsid w:val="05163189"/>
    <w:rsid w:val="0EC72272"/>
    <w:rsid w:val="0F777EE6"/>
    <w:rsid w:val="0FA75845"/>
    <w:rsid w:val="19A71648"/>
    <w:rsid w:val="22294192"/>
    <w:rsid w:val="244E1132"/>
    <w:rsid w:val="35C00F47"/>
    <w:rsid w:val="493909FF"/>
    <w:rsid w:val="62BB513F"/>
    <w:rsid w:val="745A5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87726"/>
  <w15:docId w15:val="{AD752C3B-6BA8-492F-81BB-6FA4C250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header" w:uiPriority="99" w:qFormat="1"/>
    <w:lsdException w:name="footer" w:uiPriority="99" w:qFormat="1"/>
    <w:lsdException w:name="caption" w:semiHidden="1" w:unhideWhenUsed="1" w:qFormat="1"/>
    <w:lsdException w:name="annotation reference" w:unhideWhenUsed="1" w:qFormat="1"/>
    <w:lsdException w:name="page number" w:uiPriority="99" w:unhideWhenUsed="1" w:qFormat="1"/>
    <w:lsdException w:name="Title" w:uiPriority="10" w:qFormat="1"/>
    <w:lsdException w:name="Default Paragraph Font" w:semiHidden="1" w:uiPriority="1" w:unhideWhenUsed="1" w:qFormat="1"/>
    <w:lsdException w:name="Subtitle" w:uiPriority="11" w:qFormat="1"/>
    <w:lsdException w:name="Hyperlink" w:uiPriority="99" w:unhideWhenUsed="1" w:qFormat="1"/>
    <w:lsdException w:name="Followed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link w:val="10"/>
    <w:autoRedefine/>
    <w:uiPriority w:val="9"/>
    <w:qFormat/>
    <w:pPr>
      <w:spacing w:before="100" w:beforeAutospacing="1" w:after="100" w:afterAutospacing="1"/>
      <w:outlineLvl w:val="0"/>
    </w:pPr>
    <w:rPr>
      <w:rFonts w:ascii="宋体" w:eastAsia="宋体" w:hAnsi="宋体" w:cs="宋体"/>
      <w:b/>
      <w:bCs/>
      <w:kern w:val="36"/>
      <w:sz w:val="48"/>
      <w:szCs w:val="48"/>
      <w:lang w:eastAsia="zh-CN"/>
    </w:rPr>
  </w:style>
  <w:style w:type="paragraph" w:styleId="2">
    <w:name w:val="heading 2"/>
    <w:basedOn w:val="a"/>
    <w:next w:val="a"/>
    <w:link w:val="20"/>
    <w:autoRedefine/>
    <w:uiPriority w:val="9"/>
    <w:semiHidden/>
    <w:unhideWhenUsed/>
    <w:qFormat/>
    <w:pPr>
      <w:keepNext/>
      <w:keepLines/>
      <w:spacing w:before="360" w:after="80"/>
      <w:outlineLvl w:val="1"/>
    </w:pPr>
    <w:rPr>
      <w:rFonts w:ascii="宋体" w:eastAsia="宋体" w:hAnsi="宋体" w:cs="宋体"/>
      <w:b/>
      <w:sz w:val="36"/>
      <w:szCs w:val="36"/>
      <w:lang w:eastAsia="zh-CN"/>
    </w:rPr>
  </w:style>
  <w:style w:type="paragraph" w:styleId="3">
    <w:name w:val="heading 3"/>
    <w:basedOn w:val="a"/>
    <w:next w:val="a"/>
    <w:link w:val="30"/>
    <w:autoRedefine/>
    <w:uiPriority w:val="9"/>
    <w:semiHidden/>
    <w:unhideWhenUsed/>
    <w:qFormat/>
    <w:pPr>
      <w:keepNext/>
      <w:keepLines/>
      <w:spacing w:before="280" w:after="80"/>
      <w:outlineLvl w:val="2"/>
    </w:pPr>
    <w:rPr>
      <w:rFonts w:ascii="宋体" w:eastAsia="宋体" w:hAnsi="宋体" w:cs="宋体"/>
      <w:b/>
      <w:sz w:val="28"/>
      <w:szCs w:val="28"/>
      <w:lang w:eastAsia="zh-CN"/>
    </w:rPr>
  </w:style>
  <w:style w:type="paragraph" w:styleId="4">
    <w:name w:val="heading 4"/>
    <w:basedOn w:val="a"/>
    <w:next w:val="a"/>
    <w:link w:val="40"/>
    <w:autoRedefine/>
    <w:uiPriority w:val="9"/>
    <w:semiHidden/>
    <w:unhideWhenUsed/>
    <w:qFormat/>
    <w:pPr>
      <w:keepNext/>
      <w:keepLines/>
      <w:spacing w:before="240" w:after="40"/>
      <w:outlineLvl w:val="3"/>
    </w:pPr>
    <w:rPr>
      <w:rFonts w:ascii="宋体" w:eastAsia="宋体" w:hAnsi="宋体" w:cs="宋体"/>
      <w:b/>
      <w:lang w:eastAsia="zh-CN"/>
    </w:rPr>
  </w:style>
  <w:style w:type="paragraph" w:styleId="5">
    <w:name w:val="heading 5"/>
    <w:basedOn w:val="a"/>
    <w:next w:val="a"/>
    <w:link w:val="50"/>
    <w:autoRedefine/>
    <w:uiPriority w:val="9"/>
    <w:semiHidden/>
    <w:unhideWhenUsed/>
    <w:qFormat/>
    <w:pPr>
      <w:keepNext/>
      <w:keepLines/>
      <w:spacing w:before="220" w:after="40"/>
      <w:outlineLvl w:val="4"/>
    </w:pPr>
    <w:rPr>
      <w:rFonts w:ascii="宋体" w:eastAsia="宋体" w:hAnsi="宋体" w:cs="宋体"/>
      <w:b/>
      <w:sz w:val="22"/>
      <w:szCs w:val="22"/>
      <w:lang w:eastAsia="zh-CN"/>
    </w:rPr>
  </w:style>
  <w:style w:type="paragraph" w:styleId="6">
    <w:name w:val="heading 6"/>
    <w:basedOn w:val="a"/>
    <w:next w:val="a"/>
    <w:link w:val="60"/>
    <w:autoRedefine/>
    <w:uiPriority w:val="9"/>
    <w:semiHidden/>
    <w:unhideWhenUsed/>
    <w:qFormat/>
    <w:pPr>
      <w:keepNext/>
      <w:keepLines/>
      <w:spacing w:before="200" w:after="40"/>
      <w:outlineLvl w:val="5"/>
    </w:pPr>
    <w:rPr>
      <w:rFonts w:ascii="宋体" w:eastAsia="宋体" w:hAnsi="宋体" w:cs="宋体"/>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nhideWhenUsed/>
    <w:qFormat/>
    <w:rPr>
      <w:rFonts w:ascii="宋体" w:eastAsia="宋体" w:hAnsi="宋体" w:cs="宋体"/>
      <w:sz w:val="20"/>
      <w:szCs w:val="20"/>
      <w:lang w:eastAsia="zh-CN"/>
    </w:rPr>
  </w:style>
  <w:style w:type="paragraph" w:styleId="a5">
    <w:name w:val="Balloon Text"/>
    <w:basedOn w:val="a"/>
    <w:link w:val="a6"/>
    <w:autoRedefine/>
    <w:uiPriority w:val="99"/>
    <w:qFormat/>
    <w:rPr>
      <w:sz w:val="18"/>
      <w:szCs w:val="18"/>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uiPriority w:val="99"/>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ac"/>
    <w:autoRedefine/>
    <w:uiPriority w:val="11"/>
    <w:qFormat/>
    <w:pPr>
      <w:keepNext/>
      <w:keepLines/>
      <w:spacing w:before="360" w:after="80"/>
    </w:pPr>
    <w:rPr>
      <w:rFonts w:ascii="Georgia" w:eastAsia="Georgia" w:hAnsi="Georgia" w:cs="Georgia"/>
      <w:i/>
      <w:color w:val="666666"/>
      <w:sz w:val="48"/>
      <w:szCs w:val="48"/>
      <w:lang w:eastAsia="zh-CN"/>
    </w:rPr>
  </w:style>
  <w:style w:type="paragraph" w:styleId="ad">
    <w:name w:val="Normal (Web)"/>
    <w:basedOn w:val="a"/>
    <w:autoRedefine/>
    <w:uiPriority w:val="99"/>
    <w:unhideWhenUsed/>
    <w:qFormat/>
    <w:pPr>
      <w:spacing w:before="100" w:beforeAutospacing="1" w:after="100" w:afterAutospacing="1"/>
    </w:pPr>
    <w:rPr>
      <w:rFonts w:ascii="宋体" w:eastAsia="宋体" w:hAnsi="宋体" w:cs="宋体"/>
      <w:lang w:eastAsia="zh-CN"/>
    </w:rPr>
  </w:style>
  <w:style w:type="paragraph" w:styleId="ae">
    <w:name w:val="Title"/>
    <w:basedOn w:val="a"/>
    <w:next w:val="a"/>
    <w:link w:val="af"/>
    <w:autoRedefine/>
    <w:uiPriority w:val="10"/>
    <w:qFormat/>
    <w:pPr>
      <w:keepNext/>
      <w:keepLines/>
      <w:spacing w:before="480" w:after="120"/>
    </w:pPr>
    <w:rPr>
      <w:rFonts w:ascii="宋体" w:eastAsia="宋体" w:hAnsi="宋体" w:cs="宋体"/>
      <w:b/>
      <w:sz w:val="72"/>
      <w:szCs w:val="72"/>
      <w:lang w:eastAsia="zh-CN"/>
    </w:rPr>
  </w:style>
  <w:style w:type="paragraph" w:styleId="af0">
    <w:name w:val="annotation subject"/>
    <w:basedOn w:val="a3"/>
    <w:next w:val="a3"/>
    <w:link w:val="af1"/>
    <w:autoRedefine/>
    <w:uiPriority w:val="99"/>
    <w:unhideWhenUsed/>
    <w:qFormat/>
    <w:rPr>
      <w:b/>
      <w:bCs/>
    </w:rPr>
  </w:style>
  <w:style w:type="table" w:styleId="af2">
    <w:name w:val="Table Grid"/>
    <w:basedOn w:val="a1"/>
    <w:autoRedefine/>
    <w:qFormat/>
    <w:rPr>
      <w:rFonts w:ascii="宋体" w:hAnsi="宋体" w:cs="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uiPriority w:val="22"/>
    <w:qFormat/>
    <w:rPr>
      <w:b/>
      <w:bCs/>
    </w:rPr>
  </w:style>
  <w:style w:type="character" w:styleId="af4">
    <w:name w:val="page number"/>
    <w:basedOn w:val="a0"/>
    <w:autoRedefine/>
    <w:uiPriority w:val="99"/>
    <w:unhideWhenUsed/>
    <w:qFormat/>
  </w:style>
  <w:style w:type="character" w:styleId="af5">
    <w:name w:val="FollowedHyperlink"/>
    <w:basedOn w:val="a0"/>
    <w:autoRedefine/>
    <w:uiPriority w:val="99"/>
    <w:unhideWhenUsed/>
    <w:qFormat/>
    <w:rPr>
      <w:color w:val="800080" w:themeColor="followedHyperlink"/>
      <w:u w:val="single"/>
    </w:rPr>
  </w:style>
  <w:style w:type="character" w:styleId="af6">
    <w:name w:val="Emphasis"/>
    <w:basedOn w:val="a0"/>
    <w:autoRedefine/>
    <w:uiPriority w:val="20"/>
    <w:qFormat/>
    <w:rPr>
      <w:i/>
      <w:iCs/>
    </w:rPr>
  </w:style>
  <w:style w:type="character" w:styleId="af7">
    <w:name w:val="Hyperlink"/>
    <w:basedOn w:val="a0"/>
    <w:autoRedefine/>
    <w:uiPriority w:val="99"/>
    <w:unhideWhenUsed/>
    <w:qFormat/>
    <w:rPr>
      <w:color w:val="0000FF"/>
      <w:u w:val="single"/>
    </w:rPr>
  </w:style>
  <w:style w:type="character" w:styleId="af8">
    <w:name w:val="annotation reference"/>
    <w:basedOn w:val="a0"/>
    <w:autoRedefine/>
    <w:unhideWhenUsed/>
    <w:qFormat/>
    <w:rPr>
      <w:sz w:val="16"/>
      <w:szCs w:val="16"/>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a6">
    <w:name w:val="批注框文本 字符"/>
    <w:basedOn w:val="a0"/>
    <w:link w:val="a5"/>
    <w:autoRedefine/>
    <w:uiPriority w:val="99"/>
    <w:qFormat/>
    <w:rPr>
      <w:sz w:val="18"/>
      <w:szCs w:val="18"/>
    </w:rPr>
  </w:style>
  <w:style w:type="character" w:customStyle="1" w:styleId="10">
    <w:name w:val="标题 1 字符"/>
    <w:basedOn w:val="a0"/>
    <w:link w:val="1"/>
    <w:autoRedefine/>
    <w:uiPriority w:val="9"/>
    <w:qFormat/>
    <w:rPr>
      <w:rFonts w:ascii="宋体" w:eastAsia="宋体" w:hAnsi="宋体" w:cs="宋体"/>
      <w:b/>
      <w:bCs/>
      <w:kern w:val="36"/>
      <w:sz w:val="48"/>
      <w:szCs w:val="48"/>
      <w:lang w:eastAsia="zh-CN"/>
    </w:rPr>
  </w:style>
  <w:style w:type="character" w:customStyle="1" w:styleId="20">
    <w:name w:val="标题 2 字符"/>
    <w:basedOn w:val="a0"/>
    <w:link w:val="2"/>
    <w:autoRedefine/>
    <w:uiPriority w:val="9"/>
    <w:semiHidden/>
    <w:qFormat/>
    <w:rPr>
      <w:rFonts w:ascii="宋体" w:eastAsia="宋体" w:hAnsi="宋体" w:cs="宋体"/>
      <w:b/>
      <w:sz w:val="36"/>
      <w:szCs w:val="36"/>
      <w:lang w:eastAsia="zh-CN"/>
    </w:rPr>
  </w:style>
  <w:style w:type="character" w:customStyle="1" w:styleId="30">
    <w:name w:val="标题 3 字符"/>
    <w:basedOn w:val="a0"/>
    <w:link w:val="3"/>
    <w:autoRedefine/>
    <w:uiPriority w:val="9"/>
    <w:semiHidden/>
    <w:qFormat/>
    <w:rPr>
      <w:rFonts w:ascii="宋体" w:eastAsia="宋体" w:hAnsi="宋体" w:cs="宋体"/>
      <w:b/>
      <w:sz w:val="28"/>
      <w:szCs w:val="28"/>
      <w:lang w:eastAsia="zh-CN"/>
    </w:rPr>
  </w:style>
  <w:style w:type="character" w:customStyle="1" w:styleId="40">
    <w:name w:val="标题 4 字符"/>
    <w:basedOn w:val="a0"/>
    <w:link w:val="4"/>
    <w:autoRedefine/>
    <w:uiPriority w:val="9"/>
    <w:semiHidden/>
    <w:qFormat/>
    <w:rPr>
      <w:rFonts w:ascii="宋体" w:eastAsia="宋体" w:hAnsi="宋体" w:cs="宋体"/>
      <w:b/>
      <w:sz w:val="24"/>
      <w:szCs w:val="24"/>
      <w:lang w:eastAsia="zh-CN"/>
    </w:rPr>
  </w:style>
  <w:style w:type="character" w:customStyle="1" w:styleId="50">
    <w:name w:val="标题 5 字符"/>
    <w:basedOn w:val="a0"/>
    <w:link w:val="5"/>
    <w:autoRedefine/>
    <w:uiPriority w:val="9"/>
    <w:semiHidden/>
    <w:qFormat/>
    <w:rPr>
      <w:rFonts w:ascii="宋体" w:eastAsia="宋体" w:hAnsi="宋体" w:cs="宋体"/>
      <w:b/>
      <w:sz w:val="22"/>
      <w:szCs w:val="22"/>
      <w:lang w:eastAsia="zh-CN"/>
    </w:rPr>
  </w:style>
  <w:style w:type="character" w:customStyle="1" w:styleId="60">
    <w:name w:val="标题 6 字符"/>
    <w:basedOn w:val="a0"/>
    <w:link w:val="6"/>
    <w:autoRedefine/>
    <w:uiPriority w:val="9"/>
    <w:semiHidden/>
    <w:qFormat/>
    <w:rPr>
      <w:rFonts w:ascii="宋体" w:eastAsia="宋体" w:hAnsi="宋体" w:cs="宋体"/>
      <w:b/>
      <w:lang w:eastAsia="zh-CN"/>
    </w:rPr>
  </w:style>
  <w:style w:type="character" w:customStyle="1" w:styleId="af">
    <w:name w:val="标题 字符"/>
    <w:basedOn w:val="a0"/>
    <w:link w:val="ae"/>
    <w:autoRedefine/>
    <w:uiPriority w:val="10"/>
    <w:qFormat/>
    <w:rPr>
      <w:rFonts w:ascii="宋体" w:eastAsia="宋体" w:hAnsi="宋体" w:cs="宋体"/>
      <w:b/>
      <w:sz w:val="72"/>
      <w:szCs w:val="72"/>
      <w:lang w:eastAsia="zh-CN"/>
    </w:rPr>
  </w:style>
  <w:style w:type="character" w:customStyle="1" w:styleId="src">
    <w:name w:val="src"/>
    <w:basedOn w:val="a0"/>
    <w:autoRedefine/>
    <w:qFormat/>
  </w:style>
  <w:style w:type="paragraph" w:customStyle="1" w:styleId="tgt">
    <w:name w:val="tgt"/>
    <w:basedOn w:val="a"/>
    <w:autoRedefine/>
    <w:qFormat/>
    <w:pPr>
      <w:spacing w:before="100" w:beforeAutospacing="1" w:after="100" w:afterAutospacing="1"/>
    </w:pPr>
    <w:rPr>
      <w:rFonts w:ascii="宋体" w:eastAsia="宋体" w:hAnsi="宋体" w:cs="宋体"/>
      <w:lang w:eastAsia="zh-CN"/>
    </w:rPr>
  </w:style>
  <w:style w:type="character" w:customStyle="1" w:styleId="tgt1">
    <w:name w:val="tgt1"/>
    <w:basedOn w:val="a0"/>
    <w:autoRedefine/>
    <w:qFormat/>
  </w:style>
  <w:style w:type="character" w:customStyle="1" w:styleId="content-right8zs40">
    <w:name w:val="content-right_8zs40"/>
    <w:basedOn w:val="a0"/>
    <w:autoRedefine/>
    <w:qFormat/>
  </w:style>
  <w:style w:type="paragraph" w:styleId="af9">
    <w:name w:val="List Paragraph"/>
    <w:basedOn w:val="a"/>
    <w:autoRedefine/>
    <w:uiPriority w:val="34"/>
    <w:qFormat/>
    <w:pPr>
      <w:ind w:firstLineChars="200" w:firstLine="420"/>
    </w:pPr>
    <w:rPr>
      <w:rFonts w:ascii="宋体" w:eastAsia="宋体" w:hAnsi="宋体" w:cs="宋体"/>
      <w:lang w:eastAsia="zh-CN"/>
    </w:rPr>
  </w:style>
  <w:style w:type="character" w:customStyle="1" w:styleId="info">
    <w:name w:val="info"/>
    <w:basedOn w:val="a0"/>
    <w:autoRedefine/>
    <w:qFormat/>
  </w:style>
  <w:style w:type="table" w:customStyle="1" w:styleId="21">
    <w:name w:val="无格式表格 21"/>
    <w:basedOn w:val="a1"/>
    <w:autoRedefine/>
    <w:uiPriority w:val="42"/>
    <w:qFormat/>
    <w:rPr>
      <w:rFonts w:ascii="宋体" w:hAnsi="宋体" w:cs="宋体"/>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a1"/>
    <w:autoRedefine/>
    <w:uiPriority w:val="42"/>
    <w:qFormat/>
    <w:rPr>
      <w:rFonts w:ascii="宋体" w:hAnsi="宋体" w:cs="宋体"/>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
    <w:name w:val="Table Heading"/>
    <w:basedOn w:val="a"/>
    <w:next w:val="a"/>
    <w:autoRedefine/>
    <w:qFormat/>
    <w:locked/>
    <w:pPr>
      <w:jc w:val="center"/>
    </w:pPr>
    <w:rPr>
      <w:rFonts w:asciiTheme="minorHAnsi" w:hAnsiTheme="minorHAnsi"/>
      <w:sz w:val="21"/>
      <w:lang w:val="en-GB" w:eastAsia="zh-CN"/>
    </w:rPr>
  </w:style>
  <w:style w:type="character" w:customStyle="1" w:styleId="cit-fpage">
    <w:name w:val="cit-fpage"/>
    <w:basedOn w:val="a0"/>
    <w:autoRedefine/>
    <w:qFormat/>
  </w:style>
  <w:style w:type="character" w:customStyle="1" w:styleId="cit-etal">
    <w:name w:val="cit-etal"/>
    <w:basedOn w:val="a0"/>
    <w:autoRedefine/>
    <w:qFormat/>
  </w:style>
  <w:style w:type="character" w:customStyle="1" w:styleId="a4">
    <w:name w:val="批注文字 字符"/>
    <w:basedOn w:val="a0"/>
    <w:link w:val="a3"/>
    <w:autoRedefine/>
    <w:qFormat/>
    <w:rPr>
      <w:rFonts w:ascii="宋体" w:eastAsia="宋体" w:hAnsi="宋体" w:cs="宋体"/>
      <w:lang w:eastAsia="zh-CN"/>
    </w:rPr>
  </w:style>
  <w:style w:type="character" w:customStyle="1" w:styleId="af1">
    <w:name w:val="批注主题 字符"/>
    <w:basedOn w:val="a4"/>
    <w:link w:val="af0"/>
    <w:autoRedefine/>
    <w:uiPriority w:val="99"/>
    <w:qFormat/>
    <w:rPr>
      <w:rFonts w:ascii="宋体" w:eastAsia="宋体" w:hAnsi="宋体" w:cs="宋体"/>
      <w:b/>
      <w:bCs/>
      <w:lang w:eastAsia="zh-CN"/>
    </w:rPr>
  </w:style>
  <w:style w:type="paragraph" w:customStyle="1" w:styleId="11">
    <w:name w:val="修订1"/>
    <w:autoRedefine/>
    <w:hidden/>
    <w:uiPriority w:val="99"/>
    <w:semiHidden/>
    <w:qFormat/>
    <w:rPr>
      <w:rFonts w:ascii="宋体" w:hAnsi="宋体" w:cs="宋体"/>
      <w:sz w:val="24"/>
      <w:szCs w:val="24"/>
    </w:rPr>
  </w:style>
  <w:style w:type="table" w:customStyle="1" w:styleId="22">
    <w:name w:val="无格式表格 22"/>
    <w:basedOn w:val="a1"/>
    <w:autoRedefine/>
    <w:uiPriority w:val="42"/>
    <w:qFormat/>
    <w:rPr>
      <w:rFonts w:ascii="宋体" w:hAnsi="宋体" w:cs="宋体"/>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td">
    <w:name w:val="table-td"/>
    <w:basedOn w:val="a0"/>
    <w:autoRedefine/>
    <w:qFormat/>
  </w:style>
  <w:style w:type="paragraph" w:customStyle="1" w:styleId="authortext">
    <w:name w:val="author_text"/>
    <w:basedOn w:val="a"/>
    <w:autoRedefine/>
    <w:qFormat/>
    <w:pPr>
      <w:spacing w:before="100" w:beforeAutospacing="1" w:after="100" w:afterAutospacing="1"/>
    </w:pPr>
    <w:rPr>
      <w:rFonts w:ascii="宋体" w:eastAsia="宋体" w:hAnsi="宋体" w:cs="宋体"/>
      <w:lang w:eastAsia="zh-CN"/>
    </w:rPr>
  </w:style>
  <w:style w:type="character" w:customStyle="1" w:styleId="authors-list-item">
    <w:name w:val="authors-list-item"/>
    <w:basedOn w:val="a0"/>
    <w:autoRedefine/>
    <w:qFormat/>
  </w:style>
  <w:style w:type="character" w:customStyle="1" w:styleId="author-sup-separator">
    <w:name w:val="author-sup-separator"/>
    <w:basedOn w:val="a0"/>
    <w:autoRedefine/>
    <w:qFormat/>
  </w:style>
  <w:style w:type="character" w:customStyle="1" w:styleId="comma">
    <w:name w:val="comma"/>
    <w:basedOn w:val="a0"/>
    <w:autoRedefine/>
    <w:qFormat/>
  </w:style>
  <w:style w:type="character" w:customStyle="1" w:styleId="identifier">
    <w:name w:val="identifier"/>
    <w:basedOn w:val="a0"/>
    <w:autoRedefine/>
    <w:qFormat/>
  </w:style>
  <w:style w:type="character" w:customStyle="1" w:styleId="id-label">
    <w:name w:val="id-label"/>
    <w:basedOn w:val="a0"/>
    <w:autoRedefine/>
    <w:qFormat/>
  </w:style>
  <w:style w:type="character" w:customStyle="1" w:styleId="semicolon">
    <w:name w:val="semicolon"/>
    <w:basedOn w:val="a0"/>
    <w:autoRedefine/>
    <w:qFormat/>
  </w:style>
  <w:style w:type="paragraph" w:customStyle="1" w:styleId="CorpoA">
    <w:name w:val="Corpo A"/>
    <w:autoRedefine/>
    <w:qFormat/>
    <w:pPr>
      <w:spacing w:after="160" w:line="259" w:lineRule="auto"/>
      <w:ind w:firstLine="709"/>
      <w:jc w:val="both"/>
    </w:pPr>
    <w:rPr>
      <w:rFonts w:ascii="Calibri" w:eastAsia="Arial Unicode MS" w:hAnsi="Calibri" w:cs="Arial Unicode MS"/>
      <w:color w:val="000000"/>
      <w:sz w:val="22"/>
      <w:szCs w:val="22"/>
      <w:u w:color="000000"/>
      <w:lang w:val="de-DE" w:eastAsia="pt-BR"/>
    </w:rPr>
  </w:style>
  <w:style w:type="paragraph" w:customStyle="1" w:styleId="Default">
    <w:name w:val="Default"/>
    <w:link w:val="Default0"/>
    <w:autoRedefine/>
    <w:qFormat/>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autoRedefine/>
    <w:qFormat/>
    <w:rPr>
      <w:rFonts w:ascii="Book Antiqua" w:eastAsia="PMingLiU" w:hAnsi="Book Antiqua" w:cs="Book Antiqua"/>
      <w:color w:val="000000"/>
      <w:sz w:val="24"/>
      <w:szCs w:val="24"/>
      <w:lang w:eastAsia="zh-TW"/>
    </w:rPr>
  </w:style>
  <w:style w:type="paragraph" w:customStyle="1" w:styleId="PadroB">
    <w:name w:val="Padrão B"/>
    <w:autoRedefine/>
    <w:qFormat/>
    <w:rPr>
      <w:rFonts w:ascii="Helvetica Neue" w:eastAsia="Arial Unicode MS" w:hAnsi="Helvetica Neue" w:cs="Arial Unicode MS"/>
      <w:color w:val="000000"/>
      <w:sz w:val="22"/>
      <w:szCs w:val="22"/>
      <w:u w:color="000000"/>
      <w:lang w:eastAsia="pt-BR"/>
    </w:rPr>
  </w:style>
  <w:style w:type="paragraph" w:customStyle="1" w:styleId="Padro">
    <w:name w:val="Padrão"/>
    <w:autoRedefine/>
    <w:qFormat/>
    <w:rPr>
      <w:rFonts w:ascii="Helvetica Neue" w:eastAsia="Arial Unicode MS" w:hAnsi="Helvetica Neue" w:cs="Arial Unicode MS"/>
      <w:color w:val="000000"/>
      <w:sz w:val="22"/>
      <w:szCs w:val="22"/>
      <w:lang w:eastAsia="pt-BR"/>
    </w:rPr>
  </w:style>
  <w:style w:type="character" w:customStyle="1" w:styleId="12">
    <w:name w:val="未处理的提及1"/>
    <w:basedOn w:val="a0"/>
    <w:autoRedefine/>
    <w:uiPriority w:val="99"/>
    <w:semiHidden/>
    <w:unhideWhenUsed/>
    <w:qFormat/>
    <w:rPr>
      <w:color w:val="605E5C"/>
      <w:shd w:val="clear" w:color="auto" w:fill="E1DFDD"/>
    </w:rPr>
  </w:style>
  <w:style w:type="character" w:customStyle="1" w:styleId="ac">
    <w:name w:val="副标题 字符"/>
    <w:basedOn w:val="a0"/>
    <w:link w:val="ab"/>
    <w:autoRedefine/>
    <w:uiPriority w:val="11"/>
    <w:qFormat/>
    <w:rPr>
      <w:rFonts w:ascii="Georgia" w:eastAsia="Georgia" w:hAnsi="Georgia" w:cs="Georgia"/>
      <w:i/>
      <w:color w:val="666666"/>
      <w:sz w:val="48"/>
      <w:szCs w:val="48"/>
      <w:lang w:eastAsia="zh-CN"/>
    </w:rPr>
  </w:style>
  <w:style w:type="character" w:styleId="afa">
    <w:name w:val="Placeholder Text"/>
    <w:basedOn w:val="a0"/>
    <w:autoRedefine/>
    <w:uiPriority w:val="99"/>
    <w:semiHidden/>
    <w:qFormat/>
    <w:rPr>
      <w:color w:val="808080"/>
    </w:rPr>
  </w:style>
  <w:style w:type="paragraph" w:customStyle="1" w:styleId="23">
    <w:name w:val="修订2"/>
    <w:autoRedefine/>
    <w:hidden/>
    <w:uiPriority w:val="99"/>
    <w:unhideWhenUsed/>
    <w:qFormat/>
    <w:rPr>
      <w:rFonts w:eastAsiaTheme="minorEastAsia"/>
      <w:sz w:val="24"/>
      <w:szCs w:val="24"/>
      <w:lang w:eastAsia="en-US"/>
    </w:rPr>
  </w:style>
  <w:style w:type="character" w:styleId="afb">
    <w:name w:val="Unresolved Mention"/>
    <w:basedOn w:val="a0"/>
    <w:uiPriority w:val="99"/>
    <w:semiHidden/>
    <w:unhideWhenUsed/>
    <w:rsid w:val="00814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30/i2/170.ht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DBC7B-76F8-4EFC-BA87-FC6CF5890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40</Pages>
  <Words>7777</Words>
  <Characters>44330</Characters>
  <Application>Microsoft Office Word</Application>
  <DocSecurity>0</DocSecurity>
  <Lines>369</Lines>
  <Paragraphs>104</Paragraphs>
  <ScaleCrop>false</ScaleCrop>
  <Company/>
  <LinksUpToDate>false</LinksUpToDate>
  <CharactersWithSpaces>52003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qpp_s</dc:creator>
  <cp:lastModifiedBy>A9487</cp:lastModifiedBy>
  <cp:revision>21</cp:revision>
  <dcterms:created xsi:type="dcterms:W3CDTF">2023-12-18T14:35:00Z</dcterms:created>
  <dcterms:modified xsi:type="dcterms:W3CDTF">2024-01-12T07:04:00Z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8D179B0406AB4C7D918DBC2C5E14728F_12</vt:lpwstr>
  </property>
</Properties>
</file>