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3C2C"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rPr>
        <w:t xml:space="preserve">Name of Journal: </w:t>
      </w:r>
      <w:r w:rsidRPr="00DA7307">
        <w:rPr>
          <w:rFonts w:ascii="Book Antiqua" w:eastAsia="Book Antiqua" w:hAnsi="Book Antiqua" w:cs="Book Antiqua"/>
          <w:i/>
        </w:rPr>
        <w:t>World Journal of Gastrointestinal Surgery</w:t>
      </w:r>
    </w:p>
    <w:p w14:paraId="036D2AF2"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rPr>
        <w:t xml:space="preserve">Manuscript NO: </w:t>
      </w:r>
      <w:r w:rsidRPr="00DA7307">
        <w:rPr>
          <w:rFonts w:ascii="Book Antiqua" w:eastAsia="Book Antiqua" w:hAnsi="Book Antiqua" w:cs="Book Antiqua"/>
        </w:rPr>
        <w:t>89732</w:t>
      </w:r>
    </w:p>
    <w:p w14:paraId="0E1539EB"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rPr>
        <w:t xml:space="preserve">Manuscript Type: </w:t>
      </w:r>
      <w:r w:rsidRPr="00DA7307">
        <w:rPr>
          <w:rFonts w:ascii="Book Antiqua" w:eastAsia="Book Antiqua" w:hAnsi="Book Antiqua" w:cs="Book Antiqua"/>
        </w:rPr>
        <w:t>ORIGINAL ARTICLE</w:t>
      </w:r>
    </w:p>
    <w:p w14:paraId="5F5BA218" w14:textId="77777777" w:rsidR="00A77B3E" w:rsidRPr="00DA7307" w:rsidRDefault="00A77B3E" w:rsidP="00DA7307">
      <w:pPr>
        <w:spacing w:line="360" w:lineRule="auto"/>
        <w:jc w:val="both"/>
        <w:rPr>
          <w:rFonts w:ascii="Book Antiqua" w:hAnsi="Book Antiqua"/>
        </w:rPr>
      </w:pPr>
    </w:p>
    <w:p w14:paraId="17E7003B" w14:textId="77777777" w:rsidR="00766BAF" w:rsidRPr="00DA7307" w:rsidRDefault="00766BAF" w:rsidP="00DA7307">
      <w:pPr>
        <w:spacing w:line="360" w:lineRule="auto"/>
        <w:jc w:val="both"/>
        <w:rPr>
          <w:rFonts w:ascii="Book Antiqua" w:hAnsi="Book Antiqua" w:cs="Book Antiqua"/>
          <w:b/>
          <w:iCs/>
          <w:lang w:eastAsia="zh-CN"/>
        </w:rPr>
      </w:pPr>
      <w:r w:rsidRPr="00DA7307">
        <w:rPr>
          <w:rFonts w:ascii="Book Antiqua" w:eastAsia="Book Antiqua" w:hAnsi="Book Antiqua" w:cs="Book Antiqua"/>
          <w:b/>
          <w:i/>
        </w:rPr>
        <w:t>Observational Study</w:t>
      </w:r>
    </w:p>
    <w:p w14:paraId="45EFABF9" w14:textId="247AD91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color w:val="000000"/>
        </w:rPr>
        <w:t xml:space="preserve">Burden of </w:t>
      </w:r>
      <w:r w:rsidR="0020088C" w:rsidRPr="00DA7307">
        <w:rPr>
          <w:rFonts w:ascii="Book Antiqua" w:hAnsi="Book Antiqua" w:cs="Book Antiqua"/>
          <w:b/>
          <w:bCs/>
          <w:color w:val="000000"/>
          <w:lang w:eastAsia="zh-CN"/>
        </w:rPr>
        <w:t>g</w:t>
      </w:r>
      <w:r w:rsidRPr="00DA7307">
        <w:rPr>
          <w:rFonts w:ascii="Book Antiqua" w:eastAsia="Book Antiqua" w:hAnsi="Book Antiqua" w:cs="Book Antiqua"/>
          <w:b/>
          <w:bCs/>
          <w:color w:val="000000"/>
        </w:rPr>
        <w:t xml:space="preserve">allstone disease in the United States population: </w:t>
      </w:r>
      <w:proofErr w:type="spellStart"/>
      <w:r w:rsidRPr="00DA7307">
        <w:rPr>
          <w:rFonts w:ascii="Book Antiqua" w:eastAsia="Book Antiqua" w:hAnsi="Book Antiqua" w:cs="Book Antiqua"/>
          <w:b/>
          <w:bCs/>
          <w:color w:val="000000"/>
        </w:rPr>
        <w:t>Prepandemic</w:t>
      </w:r>
      <w:proofErr w:type="spellEnd"/>
      <w:r w:rsidRPr="00DA7307">
        <w:rPr>
          <w:rFonts w:ascii="Book Antiqua" w:eastAsia="Book Antiqua" w:hAnsi="Book Antiqua" w:cs="Book Antiqua"/>
          <w:b/>
          <w:bCs/>
          <w:color w:val="000000"/>
        </w:rPr>
        <w:t xml:space="preserve"> rates and trends</w:t>
      </w:r>
    </w:p>
    <w:p w14:paraId="16A548ED" w14:textId="77777777" w:rsidR="00A77B3E" w:rsidRPr="00DA7307" w:rsidRDefault="00A77B3E" w:rsidP="00DA7307">
      <w:pPr>
        <w:spacing w:line="360" w:lineRule="auto"/>
        <w:jc w:val="both"/>
        <w:rPr>
          <w:rFonts w:ascii="Book Antiqua" w:hAnsi="Book Antiqua"/>
        </w:rPr>
      </w:pPr>
    </w:p>
    <w:p w14:paraId="5DEB5AED" w14:textId="601D0051" w:rsidR="00A77B3E" w:rsidRPr="00DA7307" w:rsidRDefault="0020088C" w:rsidP="00DA7307">
      <w:pPr>
        <w:spacing w:line="360" w:lineRule="auto"/>
        <w:jc w:val="both"/>
        <w:rPr>
          <w:rFonts w:ascii="Book Antiqua" w:hAnsi="Book Antiqua"/>
        </w:rPr>
      </w:pPr>
      <w:r w:rsidRPr="00DA7307">
        <w:rPr>
          <w:rFonts w:ascii="Book Antiqua" w:eastAsia="Book Antiqua" w:hAnsi="Book Antiqua" w:cs="Book Antiqua"/>
        </w:rPr>
        <w:t>Unalp-Arida A</w:t>
      </w:r>
      <w:r w:rsidRPr="00DA7307">
        <w:rPr>
          <w:rFonts w:ascii="Book Antiqua" w:eastAsia="Book Antiqua" w:hAnsi="Book Antiqua" w:cs="Book Antiqua"/>
          <w:color w:val="000000"/>
        </w:rPr>
        <w:t xml:space="preserve"> </w:t>
      </w:r>
      <w:r w:rsidRPr="00DA7307">
        <w:rPr>
          <w:rFonts w:ascii="Book Antiqua" w:hAnsi="Book Antiqua" w:cs="Book Antiqua"/>
          <w:i/>
          <w:iCs/>
          <w:color w:val="000000"/>
          <w:lang w:eastAsia="zh-CN"/>
        </w:rPr>
        <w:t>et al</w:t>
      </w:r>
      <w:r w:rsidRPr="00DA7307">
        <w:rPr>
          <w:rFonts w:ascii="Book Antiqua" w:hAnsi="Book Antiqua" w:cs="Book Antiqua"/>
          <w:color w:val="000000"/>
          <w:lang w:eastAsia="zh-CN"/>
        </w:rPr>
        <w:t xml:space="preserve">. </w:t>
      </w:r>
      <w:r w:rsidRPr="00DA7307">
        <w:rPr>
          <w:rFonts w:ascii="Book Antiqua" w:eastAsia="Book Antiqua" w:hAnsi="Book Antiqua" w:cs="Book Antiqua"/>
          <w:color w:val="000000"/>
        </w:rPr>
        <w:t xml:space="preserve">Burden of </w:t>
      </w:r>
      <w:r w:rsidRPr="00DA7307">
        <w:rPr>
          <w:rFonts w:ascii="Book Antiqua" w:hAnsi="Book Antiqua" w:cs="Book Antiqua"/>
          <w:color w:val="000000"/>
          <w:lang w:eastAsia="zh-CN"/>
        </w:rPr>
        <w:t>g</w:t>
      </w:r>
      <w:r w:rsidRPr="00DA7307">
        <w:rPr>
          <w:rFonts w:ascii="Book Antiqua" w:eastAsia="Book Antiqua" w:hAnsi="Book Antiqua" w:cs="Book Antiqua"/>
          <w:color w:val="000000"/>
        </w:rPr>
        <w:t>allstone disease in United States</w:t>
      </w:r>
    </w:p>
    <w:p w14:paraId="290C2418" w14:textId="77777777" w:rsidR="00A77B3E" w:rsidRPr="00DA7307" w:rsidRDefault="00A77B3E" w:rsidP="00DA7307">
      <w:pPr>
        <w:spacing w:line="360" w:lineRule="auto"/>
        <w:jc w:val="both"/>
        <w:rPr>
          <w:rFonts w:ascii="Book Antiqua" w:hAnsi="Book Antiqua"/>
        </w:rPr>
      </w:pPr>
    </w:p>
    <w:p w14:paraId="51D17912"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Aynur Unalp-Arida, Constance E Ruhl</w:t>
      </w:r>
    </w:p>
    <w:p w14:paraId="6C1E84E6" w14:textId="77777777" w:rsidR="00A77B3E" w:rsidRPr="00DA7307" w:rsidRDefault="00A77B3E" w:rsidP="00DA7307">
      <w:pPr>
        <w:spacing w:line="360" w:lineRule="auto"/>
        <w:jc w:val="both"/>
        <w:rPr>
          <w:rFonts w:ascii="Book Antiqua" w:hAnsi="Book Antiqua"/>
        </w:rPr>
      </w:pPr>
    </w:p>
    <w:p w14:paraId="69DD51D4"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color w:val="000000"/>
        </w:rPr>
        <w:t xml:space="preserve">Aynur Unalp-Arida, </w:t>
      </w:r>
      <w:r w:rsidRPr="00DA7307">
        <w:rPr>
          <w:rFonts w:ascii="Book Antiqua" w:eastAsia="Book Antiqua" w:hAnsi="Book Antiqua" w:cs="Book Antiqua"/>
          <w:color w:val="000000"/>
        </w:rPr>
        <w:t>National Institute of Diabetes and Digestive and Kidney Diseases, National Institutes of Health, Bethesda, MD 20892-5458, United States</w:t>
      </w:r>
    </w:p>
    <w:p w14:paraId="6A992FF8" w14:textId="77777777" w:rsidR="00A77B3E" w:rsidRPr="00DA7307" w:rsidRDefault="00A77B3E" w:rsidP="00DA7307">
      <w:pPr>
        <w:spacing w:line="360" w:lineRule="auto"/>
        <w:jc w:val="both"/>
        <w:rPr>
          <w:rFonts w:ascii="Book Antiqua" w:hAnsi="Book Antiqua"/>
        </w:rPr>
      </w:pPr>
    </w:p>
    <w:p w14:paraId="11D223E6"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color w:val="000000"/>
        </w:rPr>
        <w:t xml:space="preserve">Constance E Ruhl, </w:t>
      </w:r>
      <w:r w:rsidRPr="00DA7307">
        <w:rPr>
          <w:rFonts w:ascii="Book Antiqua" w:eastAsia="Book Antiqua" w:hAnsi="Book Antiqua" w:cs="Book Antiqua"/>
          <w:color w:val="000000"/>
        </w:rPr>
        <w:t>Social &amp; Scientific Systems, Inc., DLH Holdings Corp Company, Silver Spring, MD 20910, United States</w:t>
      </w:r>
    </w:p>
    <w:p w14:paraId="45B7EA1F" w14:textId="77777777" w:rsidR="00A77B3E" w:rsidRPr="00DA7307" w:rsidRDefault="00A77B3E" w:rsidP="00DA7307">
      <w:pPr>
        <w:spacing w:line="360" w:lineRule="auto"/>
        <w:jc w:val="both"/>
        <w:rPr>
          <w:rFonts w:ascii="Book Antiqua" w:hAnsi="Book Antiqua"/>
        </w:rPr>
      </w:pPr>
    </w:p>
    <w:p w14:paraId="3B9D909D"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color w:val="000000"/>
        </w:rPr>
        <w:t xml:space="preserve">Author contributions: </w:t>
      </w:r>
      <w:r w:rsidRPr="00DA7307">
        <w:rPr>
          <w:rFonts w:ascii="Book Antiqua" w:eastAsia="Book Antiqua" w:hAnsi="Book Antiqua" w:cs="Book Antiqua"/>
          <w:color w:val="000000"/>
        </w:rPr>
        <w:t>Unalp-Arida A and Ruhl CE conceived and designed the study and analyzed and interpreted the data; Ruhl CE drafted the manuscript; Unalp-Arida A critically revised the manuscript for important intellectual content; both authors have read and approved the final manuscript.</w:t>
      </w:r>
    </w:p>
    <w:p w14:paraId="583FEB14" w14:textId="77777777" w:rsidR="00A77B3E" w:rsidRPr="00DA7307" w:rsidRDefault="00A77B3E" w:rsidP="00DA7307">
      <w:pPr>
        <w:spacing w:line="360" w:lineRule="auto"/>
        <w:jc w:val="both"/>
        <w:rPr>
          <w:rFonts w:ascii="Book Antiqua" w:hAnsi="Book Antiqua"/>
          <w:lang w:eastAsia="zh-CN"/>
        </w:rPr>
      </w:pPr>
    </w:p>
    <w:p w14:paraId="272A5062" w14:textId="3193B3B1"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color w:val="000000"/>
        </w:rPr>
        <w:t xml:space="preserve">Corresponding author: Constance E Ruhl, MD, PhD, Senior Researcher, </w:t>
      </w:r>
      <w:r w:rsidRPr="00DA7307">
        <w:rPr>
          <w:rFonts w:ascii="Book Antiqua" w:eastAsia="Book Antiqua" w:hAnsi="Book Antiqua" w:cs="Book Antiqua"/>
          <w:color w:val="000000"/>
        </w:rPr>
        <w:t>Social &amp; Scientific Systems, Inc., DLH Holdings Corp Company, 8757 Georgia Avenue, 12</w:t>
      </w:r>
      <w:r w:rsidRPr="00F71F37">
        <w:rPr>
          <w:rFonts w:ascii="Book Antiqua" w:eastAsia="Book Antiqua" w:hAnsi="Book Antiqua" w:cs="Book Antiqua"/>
          <w:color w:val="000000"/>
          <w:vertAlign w:val="superscript"/>
        </w:rPr>
        <w:t>th</w:t>
      </w:r>
      <w:r w:rsidRPr="00DA7307">
        <w:rPr>
          <w:rFonts w:ascii="Book Antiqua" w:eastAsia="Book Antiqua" w:hAnsi="Book Antiqua" w:cs="Book Antiqua"/>
          <w:color w:val="000000"/>
        </w:rPr>
        <w:t xml:space="preserve"> </w:t>
      </w:r>
      <w:r w:rsidR="00F71F37">
        <w:rPr>
          <w:rFonts w:ascii="Book Antiqua" w:hAnsi="Book Antiqua" w:cs="Book Antiqua" w:hint="eastAsia"/>
          <w:color w:val="000000"/>
          <w:lang w:eastAsia="zh-CN"/>
        </w:rPr>
        <w:t>F</w:t>
      </w:r>
      <w:r w:rsidR="00F71F37" w:rsidRPr="00DA7307">
        <w:rPr>
          <w:rFonts w:ascii="Book Antiqua" w:eastAsia="Book Antiqua" w:hAnsi="Book Antiqua" w:cs="Book Antiqua"/>
          <w:color w:val="000000"/>
        </w:rPr>
        <w:t>loor</w:t>
      </w:r>
      <w:r w:rsidRPr="00DA7307">
        <w:rPr>
          <w:rFonts w:ascii="Book Antiqua" w:eastAsia="Book Antiqua" w:hAnsi="Book Antiqua" w:cs="Book Antiqua"/>
          <w:color w:val="000000"/>
        </w:rPr>
        <w:t>, Silver Spring, MD 20910, United States. constance.ruhl@dlhcorp.com</w:t>
      </w:r>
    </w:p>
    <w:p w14:paraId="1D5A8B95" w14:textId="77777777" w:rsidR="00A77B3E" w:rsidRPr="00DA7307" w:rsidRDefault="00A77B3E" w:rsidP="00DA7307">
      <w:pPr>
        <w:spacing w:line="360" w:lineRule="auto"/>
        <w:jc w:val="both"/>
        <w:rPr>
          <w:rFonts w:ascii="Book Antiqua" w:hAnsi="Book Antiqua"/>
        </w:rPr>
      </w:pPr>
    </w:p>
    <w:p w14:paraId="35A98DA6"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Received: </w:t>
      </w:r>
      <w:r w:rsidRPr="00DA7307">
        <w:rPr>
          <w:rFonts w:ascii="Book Antiqua" w:eastAsia="Book Antiqua" w:hAnsi="Book Antiqua" w:cs="Book Antiqua"/>
        </w:rPr>
        <w:t>November 14, 2023</w:t>
      </w:r>
    </w:p>
    <w:p w14:paraId="44ABEDD3"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Revised: </w:t>
      </w:r>
      <w:r w:rsidRPr="00DA7307">
        <w:rPr>
          <w:rFonts w:ascii="Book Antiqua" w:eastAsia="Book Antiqua" w:hAnsi="Book Antiqua" w:cs="Book Antiqua"/>
        </w:rPr>
        <w:t>January 23, 2024</w:t>
      </w:r>
    </w:p>
    <w:p w14:paraId="12CF8D4C" w14:textId="34B9A437" w:rsidR="00A77B3E" w:rsidRPr="00DA7307" w:rsidRDefault="005202C6" w:rsidP="00456AA2">
      <w:pPr>
        <w:spacing w:line="360" w:lineRule="auto"/>
        <w:rPr>
          <w:rFonts w:ascii="Book Antiqua" w:hAnsi="Book Antiqua"/>
        </w:rPr>
        <w:pPrChange w:id="0" w:author="yan jiaping" w:date="2024-03-20T12:59:00Z">
          <w:pPr>
            <w:spacing w:line="360" w:lineRule="auto"/>
            <w:jc w:val="both"/>
          </w:pPr>
        </w:pPrChange>
      </w:pPr>
      <w:r w:rsidRPr="00DA7307">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ins w:id="1366" w:author="yan jiaping" w:date="2024-03-20T12:59:00Z">
        <w:r w:rsidR="00456AA2">
          <w:rPr>
            <w:rFonts w:ascii="Book Antiqua" w:hAnsi="Book Antiqua"/>
          </w:rPr>
          <w:t>March 20,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339E7CDE" w14:textId="77777777" w:rsidR="003954BF" w:rsidRDefault="005202C6" w:rsidP="00DA7307">
      <w:pPr>
        <w:spacing w:line="360" w:lineRule="auto"/>
        <w:jc w:val="both"/>
        <w:rPr>
          <w:rFonts w:ascii="Book Antiqua" w:eastAsia="Book Antiqua" w:hAnsi="Book Antiqua" w:cs="Book Antiqua"/>
          <w:b/>
          <w:bCs/>
        </w:rPr>
        <w:sectPr w:rsidR="003954BF" w:rsidSect="00611F30">
          <w:headerReference w:type="default" r:id="rId6"/>
          <w:footerReference w:type="default" r:id="rId7"/>
          <w:pgSz w:w="11906" w:h="16838" w:code="9"/>
          <w:pgMar w:top="1440" w:right="1440" w:bottom="1440" w:left="1440" w:header="720" w:footer="720" w:gutter="0"/>
          <w:cols w:space="720"/>
          <w:docGrid w:linePitch="360"/>
        </w:sectPr>
      </w:pPr>
      <w:r w:rsidRPr="00DA7307">
        <w:rPr>
          <w:rFonts w:ascii="Book Antiqua" w:eastAsia="Book Antiqua" w:hAnsi="Book Antiqua" w:cs="Book Antiqua"/>
          <w:b/>
          <w:bCs/>
        </w:rPr>
        <w:t xml:space="preserve">Published online: </w:t>
      </w:r>
    </w:p>
    <w:p w14:paraId="780DF7B4" w14:textId="09CA8A80"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lastRenderedPageBreak/>
        <w:t>Abstract</w:t>
      </w:r>
    </w:p>
    <w:p w14:paraId="4AE4ABE7"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BACKGROUND</w:t>
      </w:r>
    </w:p>
    <w:p w14:paraId="41A38BF8"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Gallstone disease is one of the most common digestive disorders in the United States and leads to significant morbidity, mortality, and health care utilization.</w:t>
      </w:r>
    </w:p>
    <w:p w14:paraId="3A3D74C6" w14:textId="77777777" w:rsidR="00A77B3E" w:rsidRPr="00DA7307" w:rsidRDefault="00A77B3E" w:rsidP="00DA7307">
      <w:pPr>
        <w:spacing w:line="360" w:lineRule="auto"/>
        <w:jc w:val="both"/>
        <w:rPr>
          <w:rFonts w:ascii="Book Antiqua" w:hAnsi="Book Antiqua"/>
        </w:rPr>
      </w:pPr>
    </w:p>
    <w:p w14:paraId="62B594F0"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AIM</w:t>
      </w:r>
    </w:p>
    <w:p w14:paraId="6B1FA030" w14:textId="178FE547"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rPr>
        <w:t xml:space="preserve">To expand on earlier findings and investigate </w:t>
      </w:r>
      <w:proofErr w:type="spellStart"/>
      <w:r w:rsidRPr="00DA7307">
        <w:rPr>
          <w:rFonts w:ascii="Book Antiqua" w:eastAsia="Book Antiqua" w:hAnsi="Book Antiqua" w:cs="Book Antiqua"/>
        </w:rPr>
        <w:t>prepandemic</w:t>
      </w:r>
      <w:proofErr w:type="spellEnd"/>
      <w:r w:rsidRPr="00DA7307">
        <w:rPr>
          <w:rFonts w:ascii="Book Antiqua" w:eastAsia="Book Antiqua" w:hAnsi="Book Antiqua" w:cs="Book Antiqua"/>
        </w:rPr>
        <w:t xml:space="preserve"> rates and trends in the gallstone disease burden in the United States </w:t>
      </w:r>
      <w:r w:rsidR="00EE25BF" w:rsidRPr="00DA7307">
        <w:rPr>
          <w:rFonts w:ascii="Book Antiqua" w:eastAsia="Book Antiqua" w:hAnsi="Book Antiqua" w:cs="Book Antiqua"/>
        </w:rPr>
        <w:t xml:space="preserve">using </w:t>
      </w:r>
      <w:r w:rsidRPr="00DA7307">
        <w:rPr>
          <w:rFonts w:ascii="Book Antiqua" w:eastAsia="Book Antiqua" w:hAnsi="Book Antiqua" w:cs="Book Antiqua"/>
        </w:rPr>
        <w:t>national survey and claims databases.</w:t>
      </w:r>
    </w:p>
    <w:p w14:paraId="37514BF2" w14:textId="77777777" w:rsidR="00A77B3E" w:rsidRPr="00DA7307" w:rsidRDefault="00A77B3E" w:rsidP="00DA7307">
      <w:pPr>
        <w:spacing w:line="360" w:lineRule="auto"/>
        <w:jc w:val="both"/>
        <w:rPr>
          <w:rFonts w:ascii="Book Antiqua" w:hAnsi="Book Antiqua"/>
        </w:rPr>
      </w:pPr>
    </w:p>
    <w:p w14:paraId="44DB5C27"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METHODS</w:t>
      </w:r>
    </w:p>
    <w:p w14:paraId="2E6B2AD2" w14:textId="76C0A64F"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rPr>
        <w:t>The National Ambulatory Medical Care Survey, National Inpatient Sample, Nationwide Emergency Department Sample, Nationwide Ambulatory Surgery Sample, Vital Statistics of the U</w:t>
      </w:r>
      <w:r w:rsidR="00FA26CE" w:rsidRPr="00DA7307">
        <w:rPr>
          <w:rFonts w:ascii="Book Antiqua" w:hAnsi="Book Antiqua" w:cs="Book Antiqua"/>
          <w:lang w:eastAsia="zh-CN"/>
        </w:rPr>
        <w:t xml:space="preserve">nited </w:t>
      </w:r>
      <w:r w:rsidRPr="00DA7307">
        <w:rPr>
          <w:rFonts w:ascii="Book Antiqua" w:eastAsia="Book Antiqua" w:hAnsi="Book Antiqua" w:cs="Book Antiqua"/>
        </w:rPr>
        <w:t>S</w:t>
      </w:r>
      <w:r w:rsidR="00FA26CE" w:rsidRPr="00DA7307">
        <w:rPr>
          <w:rFonts w:ascii="Book Antiqua" w:hAnsi="Book Antiqua" w:cs="Book Antiqua"/>
          <w:lang w:eastAsia="zh-CN"/>
        </w:rPr>
        <w:t>tates</w:t>
      </w:r>
      <w:r w:rsidRPr="00DA7307">
        <w:rPr>
          <w:rFonts w:ascii="Book Antiqua" w:eastAsia="Book Antiqua" w:hAnsi="Book Antiqua" w:cs="Book Antiqua"/>
        </w:rPr>
        <w:t xml:space="preserve">, Optum </w:t>
      </w:r>
      <w:proofErr w:type="spellStart"/>
      <w:r w:rsidRPr="00DA7307">
        <w:rPr>
          <w:rFonts w:ascii="Book Antiqua" w:eastAsia="Book Antiqua" w:hAnsi="Book Antiqua" w:cs="Book Antiqua"/>
        </w:rPr>
        <w:t>Clinformatics</w:t>
      </w:r>
      <w:proofErr w:type="spellEnd"/>
      <w:r w:rsidRPr="00DA7307">
        <w:rPr>
          <w:rFonts w:ascii="Book Antiqua" w:eastAsia="Book Antiqua" w:hAnsi="Book Antiqua" w:cs="Book Antiqua"/>
          <w:vertAlign w:val="superscript"/>
        </w:rPr>
        <w:t>®</w:t>
      </w:r>
      <w:r w:rsidRPr="00DA7307">
        <w:rPr>
          <w:rFonts w:ascii="Book Antiqua" w:eastAsia="Book Antiqua" w:hAnsi="Book Antiqua" w:cs="Book Antiqua"/>
        </w:rPr>
        <w:t xml:space="preserve"> Data Mart, and Centers for Medicare and Medicaid Services Medicare 5% Sample and Medicaid files were used to estimate claims-based prevalence, medical care including cholecystectomy, and mortality with a primary or other gallstone diagnosis. Rates were age-adjusted (for national databases) and shown per 100000 population.</w:t>
      </w:r>
    </w:p>
    <w:p w14:paraId="60568E48" w14:textId="77777777" w:rsidR="00A77B3E" w:rsidRPr="00DA7307" w:rsidRDefault="00A77B3E" w:rsidP="00DA7307">
      <w:pPr>
        <w:spacing w:line="360" w:lineRule="auto"/>
        <w:jc w:val="both"/>
        <w:rPr>
          <w:rFonts w:ascii="Book Antiqua" w:hAnsi="Book Antiqua"/>
        </w:rPr>
      </w:pPr>
    </w:p>
    <w:p w14:paraId="739D51BF"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RESULTS</w:t>
      </w:r>
    </w:p>
    <w:p w14:paraId="7555F44F" w14:textId="42DCA4C5"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rPr>
        <w:t xml:space="preserve">Gallstone disease prevalence </w:t>
      </w:r>
      <w:r w:rsidRPr="00DA7307">
        <w:rPr>
          <w:rFonts w:ascii="Book Antiqua" w:eastAsia="Book Antiqua" w:hAnsi="Book Antiqua" w:cs="Book Antiqua"/>
          <w:b/>
          <w:bCs/>
        </w:rPr>
        <w:t>(</w:t>
      </w:r>
      <w:r w:rsidRPr="00DA7307">
        <w:rPr>
          <w:rFonts w:ascii="Book Antiqua" w:eastAsia="Book Antiqua" w:hAnsi="Book Antiqua" w:cs="Book Antiqua"/>
        </w:rPr>
        <w:t xml:space="preserve">claims-based, 2019) was 0.70% among commercial insurance enrollees, 1.03% among Medicaid beneficiaries, and </w:t>
      </w:r>
      <w:r w:rsidR="00077476" w:rsidRPr="00DA7307">
        <w:rPr>
          <w:rFonts w:ascii="Book Antiqua" w:eastAsia="Book Antiqua" w:hAnsi="Book Antiqua" w:cs="Book Antiqua"/>
        </w:rPr>
        <w:t>2.09</w:t>
      </w:r>
      <w:r w:rsidRPr="00DA7307">
        <w:rPr>
          <w:rFonts w:ascii="Book Antiqua" w:eastAsia="Book Antiqua" w:hAnsi="Book Antiqua" w:cs="Book Antiqua"/>
        </w:rPr>
        <w:t>% among Medicare beneficiaries and rose over the previous decade. Recently, in the U</w:t>
      </w:r>
      <w:r w:rsidR="00FA26CE" w:rsidRPr="00DA7307">
        <w:rPr>
          <w:rFonts w:ascii="Book Antiqua" w:hAnsi="Book Antiqua" w:cs="Book Antiqua"/>
          <w:lang w:eastAsia="zh-CN"/>
        </w:rPr>
        <w:t xml:space="preserve">nited </w:t>
      </w:r>
      <w:r w:rsidRPr="00DA7307">
        <w:rPr>
          <w:rFonts w:ascii="Book Antiqua" w:eastAsia="Book Antiqua" w:hAnsi="Book Antiqua" w:cs="Book Antiqua"/>
        </w:rPr>
        <w:t>S</w:t>
      </w:r>
      <w:r w:rsidR="00FA26CE" w:rsidRPr="00DA7307">
        <w:rPr>
          <w:rFonts w:ascii="Book Antiqua" w:hAnsi="Book Antiqua" w:cs="Book Antiqua"/>
          <w:lang w:eastAsia="zh-CN"/>
        </w:rPr>
        <w:t>tates</w:t>
      </w:r>
      <w:r w:rsidRPr="00DA7307">
        <w:rPr>
          <w:rFonts w:ascii="Book Antiqua" w:eastAsia="Book Antiqua" w:hAnsi="Book Antiqua" w:cs="Book Antiqua"/>
        </w:rPr>
        <w:t xml:space="preserve"> population, gallstone disease contributed to approximately 2.2 million ambulatory care visits, 1.2 million emergency department visits, 625000 hospital discharges, and 2000 deaths annually. Women had higher medical care rates with a gallstone disease diagnosis, but mortality rates were higher among men. Hispanics had higher ambulatory care visit and hospital discharge rates compared with Whites, but not mortality rates. Blacks had lower ambulatory care visit and mortality rates, but similar hospital discharge rates compared with whites. During the study period, ambulatory care and emergency department visit rates with a gallstone disease diagnosis rose, while hospital discharge and mortality rates declined. Among commercial insurance </w:t>
      </w:r>
      <w:r w:rsidRPr="00DA7307">
        <w:rPr>
          <w:rFonts w:ascii="Book Antiqua" w:eastAsia="Book Antiqua" w:hAnsi="Book Antiqua" w:cs="Book Antiqua"/>
        </w:rPr>
        <w:lastRenderedPageBreak/>
        <w:t>enrollees, rates were higher compared with national data for ambulatory care visits and hospitalizations, but lower for emergency department visits. Cholecystectomies performed in the U</w:t>
      </w:r>
      <w:r w:rsidR="00FA26CE" w:rsidRPr="00DA7307">
        <w:rPr>
          <w:rFonts w:ascii="Book Antiqua" w:hAnsi="Book Antiqua" w:cs="Book Antiqua"/>
          <w:lang w:eastAsia="zh-CN"/>
        </w:rPr>
        <w:t xml:space="preserve">nited </w:t>
      </w:r>
      <w:r w:rsidRPr="00DA7307">
        <w:rPr>
          <w:rFonts w:ascii="Book Antiqua" w:eastAsia="Book Antiqua" w:hAnsi="Book Antiqua" w:cs="Book Antiqua"/>
        </w:rPr>
        <w:t>S</w:t>
      </w:r>
      <w:r w:rsidR="00FA26CE" w:rsidRPr="00DA7307">
        <w:rPr>
          <w:rFonts w:ascii="Book Antiqua" w:hAnsi="Book Antiqua" w:cs="Book Antiqua"/>
          <w:lang w:eastAsia="zh-CN"/>
        </w:rPr>
        <w:t>tates</w:t>
      </w:r>
      <w:r w:rsidRPr="00DA7307">
        <w:rPr>
          <w:rFonts w:ascii="Book Antiqua" w:eastAsia="Book Antiqua" w:hAnsi="Book Antiqua" w:cs="Book Antiqua"/>
        </w:rPr>
        <w:t xml:space="preserve"> included 605000 </w:t>
      </w:r>
      <w:proofErr w:type="gramStart"/>
      <w:r w:rsidRPr="00DA7307">
        <w:rPr>
          <w:rFonts w:ascii="Book Antiqua" w:eastAsia="Book Antiqua" w:hAnsi="Book Antiqua" w:cs="Book Antiqua"/>
        </w:rPr>
        <w:t>ambulatory</w:t>
      </w:r>
      <w:proofErr w:type="gramEnd"/>
      <w:r w:rsidRPr="00DA7307">
        <w:rPr>
          <w:rFonts w:ascii="Book Antiqua" w:eastAsia="Book Antiqua" w:hAnsi="Book Antiqua" w:cs="Book Antiqua"/>
        </w:rPr>
        <w:t xml:space="preserve"> laparoscopic, 280000 inpatient laparoscopic, and 49000 inpatient open procedures annually. Among commercial insurance enrollees, rates were higher compared with national data for laparoscopic procedures.</w:t>
      </w:r>
    </w:p>
    <w:p w14:paraId="7D8A7880" w14:textId="77777777" w:rsidR="00A77B3E" w:rsidRPr="00DA7307" w:rsidRDefault="00A77B3E" w:rsidP="00DA7307">
      <w:pPr>
        <w:spacing w:line="360" w:lineRule="auto"/>
        <w:jc w:val="both"/>
        <w:rPr>
          <w:rFonts w:ascii="Book Antiqua" w:hAnsi="Book Antiqua"/>
        </w:rPr>
      </w:pPr>
    </w:p>
    <w:p w14:paraId="443DC5CE"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CONCLUSION</w:t>
      </w:r>
    </w:p>
    <w:p w14:paraId="10DA3AB1" w14:textId="7C41FAF8"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rPr>
        <w:t>The gallstone disease burden in the United States is substantial and increasing, particularly among women, Hispanics, and older adults with laparoscopic cholecystectomy as the mainstay treatment. Current practice patterns should be monitored for better health care access.</w:t>
      </w:r>
    </w:p>
    <w:p w14:paraId="1F0A5D63" w14:textId="77777777" w:rsidR="00A77B3E" w:rsidRPr="00DA7307" w:rsidRDefault="00A77B3E" w:rsidP="00DA7307">
      <w:pPr>
        <w:spacing w:line="360" w:lineRule="auto"/>
        <w:jc w:val="both"/>
        <w:rPr>
          <w:rFonts w:ascii="Book Antiqua" w:hAnsi="Book Antiqua"/>
        </w:rPr>
      </w:pPr>
    </w:p>
    <w:p w14:paraId="6BAD6492"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Key Words: </w:t>
      </w:r>
      <w:bookmarkStart w:id="1367" w:name="_Hlk161219441"/>
      <w:r w:rsidRPr="00DA7307">
        <w:rPr>
          <w:rFonts w:ascii="Book Antiqua" w:eastAsia="Book Antiqua" w:hAnsi="Book Antiqua" w:cs="Book Antiqua"/>
        </w:rPr>
        <w:t>Gallstone disease</w:t>
      </w:r>
      <w:bookmarkEnd w:id="1367"/>
      <w:r w:rsidRPr="00DA7307">
        <w:rPr>
          <w:rFonts w:ascii="Book Antiqua" w:eastAsia="Book Antiqua" w:hAnsi="Book Antiqua" w:cs="Book Antiqua"/>
        </w:rPr>
        <w:t>; Burden; Cholecystectomy; Mortality; Health care use; Cholelithiasis; Gallstones; Epidemiology</w:t>
      </w:r>
    </w:p>
    <w:p w14:paraId="75F82B6C" w14:textId="77777777" w:rsidR="00A77B3E" w:rsidRPr="00DA7307" w:rsidRDefault="00A77B3E" w:rsidP="00DA7307">
      <w:pPr>
        <w:spacing w:line="360" w:lineRule="auto"/>
        <w:jc w:val="both"/>
        <w:rPr>
          <w:rFonts w:ascii="Book Antiqua" w:hAnsi="Book Antiqua"/>
        </w:rPr>
      </w:pPr>
    </w:p>
    <w:p w14:paraId="4CA6CE23" w14:textId="7C2FF899"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 xml:space="preserve">Unalp-Arida A, Ruhl CE. Burden of </w:t>
      </w:r>
      <w:r w:rsidR="0020088C" w:rsidRPr="00DA7307">
        <w:rPr>
          <w:rFonts w:ascii="Book Antiqua" w:hAnsi="Book Antiqua" w:cs="Book Antiqua"/>
          <w:lang w:eastAsia="zh-CN"/>
        </w:rPr>
        <w:t>g</w:t>
      </w:r>
      <w:r w:rsidRPr="00DA7307">
        <w:rPr>
          <w:rFonts w:ascii="Book Antiqua" w:eastAsia="Book Antiqua" w:hAnsi="Book Antiqua" w:cs="Book Antiqua"/>
        </w:rPr>
        <w:t xml:space="preserve">allstone disease in the United States population: </w:t>
      </w:r>
      <w:proofErr w:type="spellStart"/>
      <w:r w:rsidRPr="00DA7307">
        <w:rPr>
          <w:rFonts w:ascii="Book Antiqua" w:eastAsia="Book Antiqua" w:hAnsi="Book Antiqua" w:cs="Book Antiqua"/>
        </w:rPr>
        <w:t>Prepandemic</w:t>
      </w:r>
      <w:proofErr w:type="spellEnd"/>
      <w:r w:rsidRPr="00DA7307">
        <w:rPr>
          <w:rFonts w:ascii="Book Antiqua" w:eastAsia="Book Antiqua" w:hAnsi="Book Antiqua" w:cs="Book Antiqua"/>
        </w:rPr>
        <w:t xml:space="preserve"> rates and trends. </w:t>
      </w:r>
      <w:r w:rsidRPr="00DA7307">
        <w:rPr>
          <w:rFonts w:ascii="Book Antiqua" w:eastAsia="Book Antiqua" w:hAnsi="Book Antiqua" w:cs="Book Antiqua"/>
          <w:i/>
          <w:iCs/>
        </w:rPr>
        <w:t xml:space="preserve">World J </w:t>
      </w:r>
      <w:proofErr w:type="spellStart"/>
      <w:r w:rsidRPr="00DA7307">
        <w:rPr>
          <w:rFonts w:ascii="Book Antiqua" w:eastAsia="Book Antiqua" w:hAnsi="Book Antiqua" w:cs="Book Antiqua"/>
          <w:i/>
          <w:iCs/>
        </w:rPr>
        <w:t>Gastrointest</w:t>
      </w:r>
      <w:proofErr w:type="spellEnd"/>
      <w:r w:rsidRPr="00DA7307">
        <w:rPr>
          <w:rFonts w:ascii="Book Antiqua" w:eastAsia="Book Antiqua" w:hAnsi="Book Antiqua" w:cs="Book Antiqua"/>
          <w:i/>
          <w:iCs/>
        </w:rPr>
        <w:t xml:space="preserve"> Surg</w:t>
      </w:r>
      <w:r w:rsidRPr="00DA7307">
        <w:rPr>
          <w:rFonts w:ascii="Book Antiqua" w:eastAsia="Book Antiqua" w:hAnsi="Book Antiqua" w:cs="Book Antiqua"/>
        </w:rPr>
        <w:t xml:space="preserve"> 2024; In press</w:t>
      </w:r>
    </w:p>
    <w:p w14:paraId="363EF0F4" w14:textId="77777777" w:rsidR="00A77B3E" w:rsidRPr="00DA7307" w:rsidRDefault="00A77B3E" w:rsidP="00DA7307">
      <w:pPr>
        <w:spacing w:line="360" w:lineRule="auto"/>
        <w:jc w:val="both"/>
        <w:rPr>
          <w:rFonts w:ascii="Book Antiqua" w:hAnsi="Book Antiqua"/>
        </w:rPr>
      </w:pPr>
    </w:p>
    <w:p w14:paraId="27AE8B1F" w14:textId="7D498AE0"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Core Tip: </w:t>
      </w:r>
      <w:r w:rsidRPr="00DA7307">
        <w:rPr>
          <w:rFonts w:ascii="Book Antiqua" w:eastAsia="Book Antiqua" w:hAnsi="Book Antiqua" w:cs="Book Antiqua"/>
        </w:rPr>
        <w:t xml:space="preserve">We used national survey and claims databases to investigate </w:t>
      </w:r>
      <w:proofErr w:type="spellStart"/>
      <w:r w:rsidRPr="00DA7307">
        <w:rPr>
          <w:rFonts w:ascii="Book Antiqua" w:eastAsia="Book Antiqua" w:hAnsi="Book Antiqua" w:cs="Book Antiqua"/>
        </w:rPr>
        <w:t>prepandemic</w:t>
      </w:r>
      <w:proofErr w:type="spellEnd"/>
      <w:r w:rsidRPr="00DA7307">
        <w:rPr>
          <w:rFonts w:ascii="Book Antiqua" w:eastAsia="Book Antiqua" w:hAnsi="Book Antiqua" w:cs="Book Antiqua"/>
        </w:rPr>
        <w:t xml:space="preserve"> rates and trends in the United States </w:t>
      </w:r>
      <w:r w:rsidR="00FA26CE" w:rsidRPr="00DA7307">
        <w:rPr>
          <w:rFonts w:ascii="Book Antiqua" w:hAnsi="Book Antiqua" w:cs="Book Antiqua"/>
          <w:lang w:eastAsia="zh-CN"/>
        </w:rPr>
        <w:t>g</w:t>
      </w:r>
      <w:r w:rsidR="00FA26CE" w:rsidRPr="00DA7307">
        <w:rPr>
          <w:rFonts w:ascii="Book Antiqua" w:eastAsia="Book Antiqua" w:hAnsi="Book Antiqua" w:cs="Book Antiqua"/>
        </w:rPr>
        <w:t>allstone disease</w:t>
      </w:r>
      <w:r w:rsidRPr="00DA7307">
        <w:rPr>
          <w:rFonts w:ascii="Book Antiqua" w:eastAsia="Book Antiqua" w:hAnsi="Book Antiqua" w:cs="Book Antiqua"/>
        </w:rPr>
        <w:t xml:space="preserve"> burden. </w:t>
      </w:r>
      <w:r w:rsidR="00FA26CE" w:rsidRPr="00DA7307">
        <w:rPr>
          <w:rFonts w:ascii="Book Antiqua" w:eastAsia="Book Antiqua" w:hAnsi="Book Antiqua" w:cs="Book Antiqua"/>
        </w:rPr>
        <w:t>Gallstone disease</w:t>
      </w:r>
      <w:r w:rsidRPr="00DA7307">
        <w:rPr>
          <w:rFonts w:ascii="Book Antiqua" w:eastAsia="Book Antiqua" w:hAnsi="Book Antiqua" w:cs="Book Antiqua"/>
        </w:rPr>
        <w:t xml:space="preserve"> prevalence (claims-based, 2019) ranged from 0.70% to </w:t>
      </w:r>
      <w:r w:rsidR="006C4A7A" w:rsidRPr="00DA7307">
        <w:rPr>
          <w:rFonts w:ascii="Book Antiqua" w:eastAsia="Book Antiqua" w:hAnsi="Book Antiqua" w:cs="Book Antiqua"/>
        </w:rPr>
        <w:t>2.09</w:t>
      </w:r>
      <w:r w:rsidRPr="00DA7307">
        <w:rPr>
          <w:rFonts w:ascii="Book Antiqua" w:eastAsia="Book Antiqua" w:hAnsi="Book Antiqua" w:cs="Book Antiqua"/>
        </w:rPr>
        <w:t xml:space="preserve">% and rose over a decade. </w:t>
      </w:r>
      <w:r w:rsidR="00FA26CE" w:rsidRPr="00DA7307">
        <w:rPr>
          <w:rFonts w:ascii="Book Antiqua" w:eastAsia="Book Antiqua" w:hAnsi="Book Antiqua" w:cs="Book Antiqua"/>
        </w:rPr>
        <w:t>Gallstone disease</w:t>
      </w:r>
      <w:r w:rsidRPr="00DA7307">
        <w:rPr>
          <w:rFonts w:ascii="Book Antiqua" w:eastAsia="Book Antiqua" w:hAnsi="Book Antiqua" w:cs="Book Antiqua"/>
        </w:rPr>
        <w:t xml:space="preserve"> contributed to approximately 2.2 million ambulatory care visits, 1.2 million emergency department visits, 625000 hospital discharges, and 2000 deaths annually. Medical care was higher among women, Hispanics, and older adults and lower among Blacks. Ambulatory care and emergency department visit rates with </w:t>
      </w:r>
      <w:r w:rsidR="00FA26CE" w:rsidRPr="00DA7307">
        <w:rPr>
          <w:rFonts w:ascii="Book Antiqua" w:hAnsi="Book Antiqua" w:cs="Book Antiqua"/>
          <w:lang w:eastAsia="zh-CN"/>
        </w:rPr>
        <w:t>g</w:t>
      </w:r>
      <w:r w:rsidR="00FA26CE" w:rsidRPr="00DA7307">
        <w:rPr>
          <w:rFonts w:ascii="Book Antiqua" w:eastAsia="Book Antiqua" w:hAnsi="Book Antiqua" w:cs="Book Antiqua"/>
        </w:rPr>
        <w:t>allstone disease</w:t>
      </w:r>
      <w:r w:rsidRPr="00DA7307">
        <w:rPr>
          <w:rFonts w:ascii="Book Antiqua" w:eastAsia="Book Antiqua" w:hAnsi="Book Antiqua" w:cs="Book Antiqua"/>
        </w:rPr>
        <w:t xml:space="preserve"> rose while hospital discharge and mortality rates declined. Cholecystectomies performed included 605000 </w:t>
      </w:r>
      <w:proofErr w:type="gramStart"/>
      <w:r w:rsidRPr="00DA7307">
        <w:rPr>
          <w:rFonts w:ascii="Book Antiqua" w:eastAsia="Book Antiqua" w:hAnsi="Book Antiqua" w:cs="Book Antiqua"/>
        </w:rPr>
        <w:t>ambulatory</w:t>
      </w:r>
      <w:proofErr w:type="gramEnd"/>
      <w:r w:rsidRPr="00DA7307">
        <w:rPr>
          <w:rFonts w:ascii="Book Antiqua" w:eastAsia="Book Antiqua" w:hAnsi="Book Antiqua" w:cs="Book Antiqua"/>
        </w:rPr>
        <w:t xml:space="preserve"> laparoscopic, 280000 inpatient laparoscopic, and 49000 inpatient open procedures annually.</w:t>
      </w:r>
    </w:p>
    <w:p w14:paraId="6E1BECDD" w14:textId="77777777" w:rsidR="00A77B3E" w:rsidRPr="00DA7307" w:rsidRDefault="00A77B3E" w:rsidP="00DA7307">
      <w:pPr>
        <w:spacing w:line="360" w:lineRule="auto"/>
        <w:jc w:val="both"/>
        <w:rPr>
          <w:rFonts w:ascii="Book Antiqua" w:hAnsi="Book Antiqua"/>
        </w:rPr>
      </w:pPr>
    </w:p>
    <w:p w14:paraId="405ADADD"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INTRODUCTION</w:t>
      </w:r>
    </w:p>
    <w:p w14:paraId="788B1E6F" w14:textId="6510D05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lastRenderedPageBreak/>
        <w:t xml:space="preserve">Gallstones (cholelithiasis) are concretions, usually composed of cholesterol or bilirubin, which develop in the gallbladder. Gallstones may form if bile contains excess cholesterol or bilirubin or insufficient bile salts. Most gallstones in the United States and western countries are cholesterol gallstones. Risk factors include older age, female sex, Native American and Hispanic ethnicity, overweight or obesity, diabetes, smoking, higher parity among women, rapid weight loss, and genetic factors. Non-Hispanic black race-ethnicity, greater alcohol consumption, increased serum cholesterol, and greater physical activity are associated with lower </w:t>
      </w:r>
      <w:proofErr w:type="gramStart"/>
      <w:r w:rsidRPr="00DA7307">
        <w:rPr>
          <w:rFonts w:ascii="Book Antiqua" w:eastAsia="Book Antiqua" w:hAnsi="Book Antiqua" w:cs="Book Antiqua"/>
          <w:color w:val="000000"/>
        </w:rPr>
        <w:t>risk</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w:t>
      </w:r>
      <w:r w:rsidRPr="00DA7307">
        <w:rPr>
          <w:rFonts w:ascii="Book Antiqua" w:eastAsia="Book Antiqua" w:hAnsi="Book Antiqua" w:cs="Book Antiqua"/>
          <w:color w:val="000000"/>
        </w:rPr>
        <w:t>. Though the majority remain asymptomatic, gallstones can block bile ducts causing acute right upper quadrant pain and if untreated, can lead to complications, including choledocholithiasis, cholangitis, and cholecystitis. Symptomatic gallstones are usually treated by cholecystectomy. Over the long-term, gallstone disease may negatively impact survival. In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population over a 20-year period, persons with gallstone disease had increased mortality overall and from cardiovascular disease and </w:t>
      </w:r>
      <w:proofErr w:type="gramStart"/>
      <w:r w:rsidRPr="00DA7307">
        <w:rPr>
          <w:rFonts w:ascii="Book Antiqua" w:eastAsia="Book Antiqua" w:hAnsi="Book Antiqua" w:cs="Book Antiqua"/>
          <w:color w:val="000000"/>
        </w:rPr>
        <w:t>cancer</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2]</w:t>
      </w:r>
      <w:r w:rsidRPr="00DA7307">
        <w:rPr>
          <w:rFonts w:ascii="Book Antiqua" w:eastAsia="Book Antiqua" w:hAnsi="Book Antiqua" w:cs="Book Antiqua"/>
          <w:color w:val="000000"/>
        </w:rPr>
        <w:t xml:space="preserve">. This relationship was found for both ultrasound-diagnosed gallstones and cholecystectomy. Among over a million persons with an electronic health record gallstone disease diagnosis, mortality was 15.1% compared with 9.7% for the whole electronic health record </w:t>
      </w:r>
      <w:proofErr w:type="gramStart"/>
      <w:r w:rsidRPr="00DA7307">
        <w:rPr>
          <w:rFonts w:ascii="Book Antiqua" w:eastAsia="Book Antiqua" w:hAnsi="Book Antiqua" w:cs="Book Antiqua"/>
          <w:color w:val="000000"/>
        </w:rPr>
        <w:t>sample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3]</w:t>
      </w:r>
      <w:r w:rsidRPr="00DA7307">
        <w:rPr>
          <w:rFonts w:ascii="Book Antiqua" w:eastAsia="Book Antiqua" w:hAnsi="Book Antiqua" w:cs="Book Antiqua"/>
          <w:color w:val="000000"/>
        </w:rPr>
        <w:t>.</w:t>
      </w:r>
    </w:p>
    <w:p w14:paraId="0C1B737A" w14:textId="013ABA78"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Gallstones are common and lead to significant morbidity, mortality, and health care utilization in the United States and worldwide. More than 20 million people in the United States have ultrasound-detected gallbladder </w:t>
      </w:r>
      <w:proofErr w:type="gramStart"/>
      <w:r w:rsidRPr="00DA7307">
        <w:rPr>
          <w:rFonts w:ascii="Book Antiqua" w:eastAsia="Book Antiqua" w:hAnsi="Book Antiqua" w:cs="Book Antiqua"/>
          <w:color w:val="000000"/>
        </w:rPr>
        <w:t>disease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w:t>
      </w:r>
      <w:r w:rsidRPr="00DA7307">
        <w:rPr>
          <w:rFonts w:ascii="Book Antiqua" w:eastAsia="Book Antiqua" w:hAnsi="Book Antiqua" w:cs="Book Antiqua"/>
          <w:color w:val="000000"/>
        </w:rPr>
        <w:t>. The prevalence of symptomatic gallstone disease has doubled in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population over the past three </w:t>
      </w:r>
      <w:proofErr w:type="gramStart"/>
      <w:r w:rsidRPr="00DA7307">
        <w:rPr>
          <w:rFonts w:ascii="Book Antiqua" w:eastAsia="Book Antiqua" w:hAnsi="Book Antiqua" w:cs="Book Antiqua"/>
          <w:color w:val="000000"/>
        </w:rPr>
        <w:t>decades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4]</w:t>
      </w:r>
      <w:r w:rsidRPr="00DA7307">
        <w:rPr>
          <w:rFonts w:ascii="Book Antiqua" w:eastAsia="Book Antiqua" w:hAnsi="Book Antiqua" w:cs="Book Antiqua"/>
          <w:color w:val="000000"/>
        </w:rPr>
        <w:t xml:space="preserve">. There were an estimated 1.8 million ambulatory care visits with an all-listed gallstone diagnosis in 2004 and rates were relatively stable over </w:t>
      </w:r>
      <w:proofErr w:type="gramStart"/>
      <w:r w:rsidRPr="00DA7307">
        <w:rPr>
          <w:rFonts w:ascii="Book Antiqua" w:eastAsia="Book Antiqua" w:hAnsi="Book Antiqua" w:cs="Book Antiqua"/>
          <w:color w:val="000000"/>
        </w:rPr>
        <w:t>time</w:t>
      </w:r>
      <w:r w:rsidR="00334D44" w:rsidRPr="00DA7307">
        <w:rPr>
          <w:rFonts w:ascii="Book Antiqua" w:eastAsia="Book Antiqua" w:hAnsi="Book Antiqua" w:cs="Book Antiqua"/>
          <w:color w:val="000000"/>
          <w:vertAlign w:val="superscript"/>
        </w:rPr>
        <w:t>[</w:t>
      </w:r>
      <w:proofErr w:type="gramEnd"/>
      <w:r w:rsidR="00334D44" w:rsidRPr="00DA7307">
        <w:rPr>
          <w:rFonts w:ascii="Book Antiqua" w:eastAsia="Book Antiqua" w:hAnsi="Book Antiqua" w:cs="Book Antiqua"/>
          <w:color w:val="000000"/>
          <w:vertAlign w:val="superscript"/>
        </w:rPr>
        <w:t>5]</w:t>
      </w:r>
      <w:r w:rsidRPr="00DA7307">
        <w:rPr>
          <w:rFonts w:ascii="Book Antiqua" w:eastAsia="Book Antiqua" w:hAnsi="Book Antiqua" w:cs="Book Antiqua"/>
          <w:color w:val="000000"/>
        </w:rPr>
        <w:t xml:space="preserve">. There were 622000 overnight hospitalizations with an all-listed gallstone diagnosis in 2004. Hospitalization rates declined by 40% from 1991 due to the shift to outpatient laparoscopic </w:t>
      </w:r>
      <w:proofErr w:type="gramStart"/>
      <w:r w:rsidRPr="00DA7307">
        <w:rPr>
          <w:rFonts w:ascii="Book Antiqua" w:eastAsia="Book Antiqua" w:hAnsi="Book Antiqua" w:cs="Book Antiqua"/>
          <w:color w:val="000000"/>
        </w:rPr>
        <w:t>cholecystectomy</w:t>
      </w:r>
      <w:r w:rsidR="00334D44" w:rsidRPr="00DA7307">
        <w:rPr>
          <w:rFonts w:ascii="Book Antiqua" w:eastAsia="Book Antiqua" w:hAnsi="Book Antiqua" w:cs="Book Antiqua"/>
          <w:color w:val="000000"/>
          <w:vertAlign w:val="superscript"/>
        </w:rPr>
        <w:t>[</w:t>
      </w:r>
      <w:proofErr w:type="gramEnd"/>
      <w:r w:rsidR="00334D44" w:rsidRPr="00DA7307">
        <w:rPr>
          <w:rFonts w:ascii="Book Antiqua" w:eastAsia="Book Antiqua" w:hAnsi="Book Antiqua" w:cs="Book Antiqua"/>
          <w:color w:val="000000"/>
          <w:vertAlign w:val="superscript"/>
        </w:rPr>
        <w:t>5]</w:t>
      </w:r>
      <w:r w:rsidRPr="00DA7307">
        <w:rPr>
          <w:rFonts w:ascii="Book Antiqua" w:eastAsia="Book Antiqua" w:hAnsi="Book Antiqua" w:cs="Book Antiqua"/>
          <w:color w:val="000000"/>
        </w:rPr>
        <w:t>. There were 2155 deaths with gallstones as underlying or other cause in 2004 and mortality rates fell between 1979 and 2004 by 70</w:t>
      </w:r>
      <w:proofErr w:type="gramStart"/>
      <w:r w:rsidRPr="00DA7307">
        <w:rPr>
          <w:rFonts w:ascii="Book Antiqua" w:eastAsia="Book Antiqua" w:hAnsi="Book Antiqua" w:cs="Book Antiqua"/>
          <w:color w:val="000000"/>
        </w:rPr>
        <w:t>%</w:t>
      </w:r>
      <w:r w:rsidR="00334D44" w:rsidRPr="00DA7307">
        <w:rPr>
          <w:rFonts w:ascii="Book Antiqua" w:eastAsia="Book Antiqua" w:hAnsi="Book Antiqua" w:cs="Book Antiqua"/>
          <w:color w:val="000000"/>
          <w:vertAlign w:val="superscript"/>
        </w:rPr>
        <w:t>[</w:t>
      </w:r>
      <w:proofErr w:type="gramEnd"/>
      <w:r w:rsidR="00334D44" w:rsidRPr="00DA7307">
        <w:rPr>
          <w:rFonts w:ascii="Book Antiqua" w:eastAsia="Book Antiqua" w:hAnsi="Book Antiqua" w:cs="Book Antiqua"/>
          <w:color w:val="000000"/>
          <w:vertAlign w:val="superscript"/>
        </w:rPr>
        <w:t>5,6]</w:t>
      </w:r>
      <w:r w:rsidRPr="00DA7307">
        <w:rPr>
          <w:rFonts w:ascii="Book Antiqua" w:eastAsia="Book Antiqua" w:hAnsi="Book Antiqua" w:cs="Book Antiqua"/>
          <w:color w:val="000000"/>
        </w:rPr>
        <w:t xml:space="preserve">. Based on data from the National Survey of Ambulatory Surgery conducted by the National Center for Health Statistics of the Centers for Disease Control and Prevention, gallstone disease resulted in 503000 </w:t>
      </w:r>
      <w:r w:rsidR="00252192" w:rsidRPr="00DA7307">
        <w:rPr>
          <w:rFonts w:ascii="Book Antiqua" w:eastAsia="Book Antiqua" w:hAnsi="Book Antiqua" w:cs="Book Antiqua"/>
          <w:color w:val="000000"/>
        </w:rPr>
        <w:t xml:space="preserve">laparoscopic </w:t>
      </w:r>
      <w:r w:rsidRPr="00DA7307">
        <w:rPr>
          <w:rFonts w:ascii="Book Antiqua" w:eastAsia="Book Antiqua" w:hAnsi="Book Antiqua" w:cs="Book Antiqua"/>
          <w:color w:val="000000"/>
        </w:rPr>
        <w:t>cholecystectomies in 2006</w:t>
      </w:r>
      <w:r w:rsidRPr="00DA7307">
        <w:rPr>
          <w:rFonts w:ascii="Book Antiqua" w:eastAsia="Book Antiqua" w:hAnsi="Book Antiqua" w:cs="Book Antiqua"/>
          <w:color w:val="000000"/>
          <w:vertAlign w:val="superscript"/>
        </w:rPr>
        <w:t>[7]</w:t>
      </w:r>
      <w:r w:rsidRPr="00DA7307">
        <w:rPr>
          <w:rFonts w:ascii="Book Antiqua" w:eastAsia="Book Antiqua" w:hAnsi="Book Antiqua" w:cs="Book Antiqua"/>
          <w:color w:val="000000"/>
        </w:rPr>
        <w:t xml:space="preserve">. </w:t>
      </w:r>
      <w:r w:rsidRPr="00DA7307">
        <w:rPr>
          <w:rFonts w:ascii="Book Antiqua" w:eastAsia="Book Antiqua" w:hAnsi="Book Antiqua" w:cs="Book Antiqua"/>
          <w:color w:val="000000"/>
        </w:rPr>
        <w:lastRenderedPageBreak/>
        <w:t xml:space="preserve">Gallstone disease health care use and mortality varied among demographic groups. Urgent action is needed to address healthcare disparities across population </w:t>
      </w:r>
      <w:proofErr w:type="gramStart"/>
      <w:r w:rsidRPr="00DA7307">
        <w:rPr>
          <w:rFonts w:ascii="Book Antiqua" w:eastAsia="Book Antiqua" w:hAnsi="Book Antiqua" w:cs="Book Antiqua"/>
          <w:color w:val="000000"/>
        </w:rPr>
        <w:t>groups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8]</w:t>
      </w:r>
      <w:r w:rsidRPr="00DA7307">
        <w:rPr>
          <w:rFonts w:ascii="Book Antiqua" w:eastAsia="Book Antiqua" w:hAnsi="Book Antiqua" w:cs="Book Antiqua"/>
          <w:color w:val="000000"/>
        </w:rPr>
        <w:t>.</w:t>
      </w:r>
    </w:p>
    <w:p w14:paraId="1429B935" w14:textId="409AF9EA"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A more recent report on the burden of gastrointestinal, liver, and pancreatic disease in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found that cholelithiasis was the physician diagnosis for 863000 office visits and 327000 emergency department visits in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in 2016</w:t>
      </w:r>
      <w:r w:rsidRPr="00DA7307">
        <w:rPr>
          <w:rFonts w:ascii="Book Antiqua" w:eastAsia="Book Antiqua" w:hAnsi="Book Antiqua" w:cs="Book Antiqua"/>
          <w:color w:val="000000"/>
          <w:vertAlign w:val="superscript"/>
        </w:rPr>
        <w:t>[9]</w:t>
      </w:r>
      <w:r w:rsidRPr="00DA7307">
        <w:rPr>
          <w:rFonts w:ascii="Book Antiqua" w:eastAsia="Book Antiqua" w:hAnsi="Book Antiqua" w:cs="Book Antiqua"/>
          <w:color w:val="000000"/>
        </w:rPr>
        <w:t>. Cholelithiasis and cholecystitis was the 10</w:t>
      </w:r>
      <w:r w:rsidRPr="00DA7307">
        <w:rPr>
          <w:rFonts w:ascii="Book Antiqua" w:eastAsia="Book Antiqua" w:hAnsi="Book Antiqua" w:cs="Book Antiqua"/>
          <w:color w:val="000000"/>
          <w:vertAlign w:val="superscript"/>
        </w:rPr>
        <w:t>th</w:t>
      </w:r>
      <w:r w:rsidRPr="00DA7307">
        <w:rPr>
          <w:rFonts w:ascii="Book Antiqua" w:eastAsia="Book Antiqua" w:hAnsi="Book Antiqua" w:cs="Book Antiqua"/>
          <w:color w:val="000000"/>
        </w:rPr>
        <w:t xml:space="preserve"> most common among all-listed digestive disease diagnoses from emergency department visits in 2018 with 1.5 million visits and the 5</w:t>
      </w:r>
      <w:r w:rsidRPr="00DA7307">
        <w:rPr>
          <w:rFonts w:ascii="Book Antiqua" w:eastAsia="Book Antiqua" w:hAnsi="Book Antiqua" w:cs="Book Antiqua"/>
          <w:color w:val="000000"/>
          <w:vertAlign w:val="superscript"/>
        </w:rPr>
        <w:t>th</w:t>
      </w:r>
      <w:r w:rsidRPr="00DA7307">
        <w:rPr>
          <w:rFonts w:ascii="Book Antiqua" w:eastAsia="Book Antiqua" w:hAnsi="Book Antiqua" w:cs="Book Antiqua"/>
          <w:color w:val="000000"/>
        </w:rPr>
        <w:t xml:space="preserve"> most common among all-listed digestive disease diagnoses in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hospitals in 2018 with 741000 </w:t>
      </w:r>
      <w:proofErr w:type="gramStart"/>
      <w:r w:rsidRPr="00DA7307">
        <w:rPr>
          <w:rFonts w:ascii="Book Antiqua" w:eastAsia="Book Antiqua" w:hAnsi="Book Antiqua" w:cs="Book Antiqua"/>
          <w:color w:val="000000"/>
        </w:rPr>
        <w:t>admissions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9]</w:t>
      </w:r>
      <w:r w:rsidRPr="00DA7307">
        <w:rPr>
          <w:rFonts w:ascii="Book Antiqua" w:eastAsia="Book Antiqua" w:hAnsi="Book Antiqua" w:cs="Book Antiqua"/>
          <w:color w:val="000000"/>
        </w:rPr>
        <w:t>.</w:t>
      </w:r>
    </w:p>
    <w:p w14:paraId="1FB2EE56" w14:textId="14724B18" w:rsidR="00A77B3E" w:rsidRPr="00DA7307" w:rsidRDefault="005202C6" w:rsidP="00DA7307">
      <w:pPr>
        <w:spacing w:line="360" w:lineRule="auto"/>
        <w:ind w:firstLine="240"/>
        <w:jc w:val="both"/>
        <w:rPr>
          <w:rFonts w:ascii="Book Antiqua" w:hAnsi="Book Antiqua"/>
          <w:lang w:eastAsia="zh-CN"/>
        </w:rPr>
      </w:pPr>
      <w:r w:rsidRPr="00DA7307">
        <w:rPr>
          <w:rFonts w:ascii="Book Antiqua" w:eastAsia="Book Antiqua" w:hAnsi="Book Antiqua" w:cs="Book Antiqua"/>
          <w:color w:val="000000"/>
        </w:rPr>
        <w:t>Current estimates of the gallstone disease burden in the United States are useful to all multidisciplinary clinicians, researchers, public health professionals, and policy makers for better planning. We used national survey and claims databases to expand on earlier findings and estimate current trends in the gallstone disease burden in the United States.</w:t>
      </w:r>
    </w:p>
    <w:p w14:paraId="2E6E290B" w14:textId="77777777" w:rsidR="00A77B3E" w:rsidRPr="00DA7307" w:rsidRDefault="00A77B3E" w:rsidP="00DA7307">
      <w:pPr>
        <w:spacing w:line="360" w:lineRule="auto"/>
        <w:jc w:val="both"/>
        <w:rPr>
          <w:rFonts w:ascii="Book Antiqua" w:hAnsi="Book Antiqua"/>
          <w:lang w:eastAsia="zh-CN"/>
        </w:rPr>
      </w:pPr>
    </w:p>
    <w:p w14:paraId="53294FA1"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MATERIALS AND METHODS</w:t>
      </w:r>
    </w:p>
    <w:p w14:paraId="72E0BC03"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Data sources</w:t>
      </w:r>
    </w:p>
    <w:p w14:paraId="3299A7D7" w14:textId="718E1B75"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The National Ambulatory Medical Care Survey (NAMCS), Healthcare Cost and Utilization Project (HCUP) National Inpatient Sample (NIS), HCUP Nationwide Emergency Department Sample (NEDS), HCUP Nationwide Ambulatory Surgery Sample (NASS), Vital Statistics of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Optum </w:t>
      </w:r>
      <w:proofErr w:type="spellStart"/>
      <w:r w:rsidRPr="00DA7307">
        <w:rPr>
          <w:rFonts w:ascii="Book Antiqua" w:eastAsia="Book Antiqua" w:hAnsi="Book Antiqua" w:cs="Book Antiqua"/>
          <w:color w:val="000000"/>
        </w:rPr>
        <w:t>Clinformatics</w:t>
      </w:r>
      <w:proofErr w:type="spellEnd"/>
      <w:r w:rsidRPr="00DA7307">
        <w:rPr>
          <w:rFonts w:ascii="Book Antiqua" w:eastAsia="Book Antiqua" w:hAnsi="Book Antiqua" w:cs="Book Antiqua"/>
          <w:color w:val="000000"/>
          <w:vertAlign w:val="superscript"/>
        </w:rPr>
        <w:t>®</w:t>
      </w:r>
      <w:r w:rsidRPr="00DA7307">
        <w:rPr>
          <w:rFonts w:ascii="Book Antiqua" w:eastAsia="Book Antiqua" w:hAnsi="Book Antiqua" w:cs="Book Antiqua"/>
          <w:color w:val="000000"/>
        </w:rPr>
        <w:t xml:space="preserve"> Data Mart (CDM), and the Centers for Medicare and Medicaid Services (CMS) Medicare 5% Sample and Medicaid databases were used to estimate claims-based prevalence, medical care including cholecystectomy, mortality, and years of potential life lost prior to age 75 years with a primary or other gallstone diagnosis.</w:t>
      </w:r>
    </w:p>
    <w:p w14:paraId="4BC8BA8C" w14:textId="77777777" w:rsidR="00A77B3E" w:rsidRPr="00DA7307" w:rsidRDefault="00A77B3E" w:rsidP="00DA7307">
      <w:pPr>
        <w:spacing w:line="360" w:lineRule="auto"/>
        <w:jc w:val="both"/>
        <w:rPr>
          <w:rFonts w:ascii="Book Antiqua" w:hAnsi="Book Antiqua"/>
        </w:rPr>
      </w:pPr>
    </w:p>
    <w:p w14:paraId="6EA965B9"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National databases</w:t>
      </w:r>
    </w:p>
    <w:p w14:paraId="73B05461"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The NAMCS is conducted in the United States by the National Center for Health Statistics of the Centers for Disease Control and Prevention (CDC</w:t>
      </w:r>
      <w:proofErr w:type="gramStart"/>
      <w:r w:rsidRPr="00DA7307">
        <w:rPr>
          <w:rFonts w:ascii="Book Antiqua" w:eastAsia="Book Antiqua" w:hAnsi="Book Antiqua" w:cs="Book Antiqua"/>
          <w:color w:val="000000"/>
        </w:rPr>
        <w:t>)</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10]</w:t>
      </w:r>
      <w:r w:rsidRPr="00DA7307">
        <w:rPr>
          <w:rFonts w:ascii="Book Antiqua" w:eastAsia="Book Antiqua" w:hAnsi="Book Antiqua" w:cs="Book Antiqua"/>
          <w:color w:val="000000"/>
        </w:rPr>
        <w:t xml:space="preserve">. It is an annual nationally representative sample survey of office-based outpatient visits to non-federal health care providers. It is a multistage stratified probability sample of </w:t>
      </w:r>
      <w:r w:rsidRPr="00DA7307">
        <w:rPr>
          <w:rFonts w:ascii="Book Antiqua" w:eastAsia="Book Antiqua" w:hAnsi="Book Antiqua" w:cs="Book Antiqua"/>
          <w:color w:val="000000"/>
        </w:rPr>
        <w:lastRenderedPageBreak/>
        <w:t>geographically defined areas, physician practices within these areas, and patient visits within physician practices.</w:t>
      </w:r>
    </w:p>
    <w:p w14:paraId="4EA1F5EA"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The HCUP NIS, NEDS, and NASS are maintained by the Agency for Healthcare Research and Quality. The NIS consists of a nationally representative sample of discharges from all participating non-federal hospitals collected </w:t>
      </w:r>
      <w:proofErr w:type="gramStart"/>
      <w:r w:rsidRPr="00DA7307">
        <w:rPr>
          <w:rFonts w:ascii="Book Antiqua" w:eastAsia="Book Antiqua" w:hAnsi="Book Antiqua" w:cs="Book Antiqua"/>
          <w:color w:val="000000"/>
        </w:rPr>
        <w:t>annually</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11]</w:t>
      </w:r>
      <w:r w:rsidRPr="00DA7307">
        <w:rPr>
          <w:rFonts w:ascii="Book Antiqua" w:eastAsia="Book Antiqua" w:hAnsi="Book Antiqua" w:cs="Book Antiqua"/>
          <w:color w:val="000000"/>
        </w:rPr>
        <w:t>. It contains data from more than 7 million hospital stays each year (unweighted) and estimates more than 35 million hospitalizations nationally (weighted). Data collected include up to 15 diagnoses and 7 surgical procedures.</w:t>
      </w:r>
    </w:p>
    <w:p w14:paraId="3663E268"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The HCUP NEDS consists of a nationally representative sample of hospital-owned emergency department visits from non-federal hospitals collected annually regardless of whether they result in </w:t>
      </w:r>
      <w:proofErr w:type="gramStart"/>
      <w:r w:rsidRPr="00DA7307">
        <w:rPr>
          <w:rFonts w:ascii="Book Antiqua" w:eastAsia="Book Antiqua" w:hAnsi="Book Antiqua" w:cs="Book Antiqua"/>
          <w:color w:val="000000"/>
        </w:rPr>
        <w:t>admission</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12]</w:t>
      </w:r>
      <w:r w:rsidRPr="00DA7307">
        <w:rPr>
          <w:rFonts w:ascii="Book Antiqua" w:eastAsia="Book Antiqua" w:hAnsi="Book Antiqua" w:cs="Book Antiqua"/>
          <w:color w:val="000000"/>
        </w:rPr>
        <w:t>. It contains data from over 30 million emergency department visits each year (unweighted) and estimates approximately 145 million emergency department visits (weighted).</w:t>
      </w:r>
    </w:p>
    <w:p w14:paraId="30F185CD"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The HCUP NASS consists of a nationally representative sample of major ambulatory surgery encounters performed in hospital-owned </w:t>
      </w:r>
      <w:proofErr w:type="gramStart"/>
      <w:r w:rsidRPr="00DA7307">
        <w:rPr>
          <w:rFonts w:ascii="Book Antiqua" w:eastAsia="Book Antiqua" w:hAnsi="Book Antiqua" w:cs="Book Antiqua"/>
          <w:color w:val="000000"/>
        </w:rPr>
        <w:t>facilities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13]</w:t>
      </w:r>
      <w:r w:rsidRPr="00DA7307">
        <w:rPr>
          <w:rFonts w:ascii="Book Antiqua" w:eastAsia="Book Antiqua" w:hAnsi="Book Antiqua" w:cs="Book Antiqua"/>
          <w:color w:val="000000"/>
        </w:rPr>
        <w:t xml:space="preserve">. It contains approximately 7.8 million ambulatory surgery encounters each year and approximately 10.8 million ambulatory surgery procedures (unweighted) and estimates approximately 10.3 million ambulatory surgery encounters and 13.5 million ambulatory surgery procedures (weighted). Major ambulatory surgeries are defined as selected major therapeutic procedures that require the use of an operating room, </w:t>
      </w:r>
      <w:proofErr w:type="gramStart"/>
      <w:r w:rsidRPr="00DA7307">
        <w:rPr>
          <w:rFonts w:ascii="Book Antiqua" w:eastAsia="Book Antiqua" w:hAnsi="Book Antiqua" w:cs="Book Antiqua"/>
          <w:color w:val="000000"/>
        </w:rPr>
        <w:t>penetrate</w:t>
      </w:r>
      <w:proofErr w:type="gramEnd"/>
      <w:r w:rsidRPr="00DA7307">
        <w:rPr>
          <w:rFonts w:ascii="Book Antiqua" w:eastAsia="Book Antiqua" w:hAnsi="Book Antiqua" w:cs="Book Antiqua"/>
          <w:color w:val="000000"/>
        </w:rPr>
        <w:t xml:space="preserve"> or break the skin, and involve regional anesthesia, general anesthesia, or sedation to control pain.</w:t>
      </w:r>
    </w:p>
    <w:p w14:paraId="3CA6D108" w14:textId="2A5F1EBA" w:rsidR="00A77B3E" w:rsidRPr="00DA7307" w:rsidRDefault="005202C6" w:rsidP="00DA7307">
      <w:pPr>
        <w:spacing w:line="360" w:lineRule="auto"/>
        <w:ind w:firstLine="240"/>
        <w:jc w:val="both"/>
        <w:rPr>
          <w:rFonts w:ascii="Book Antiqua" w:hAnsi="Book Antiqua"/>
          <w:lang w:eastAsia="zh-CN"/>
        </w:rPr>
      </w:pPr>
      <w:r w:rsidRPr="00DA7307">
        <w:rPr>
          <w:rFonts w:ascii="Book Antiqua" w:eastAsia="Book Antiqua" w:hAnsi="Book Antiqua" w:cs="Book Antiqua"/>
          <w:color w:val="000000"/>
        </w:rPr>
        <w:t>The Vital Statistics of the U</w:t>
      </w:r>
      <w:r w:rsidR="00334D44"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334D44"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Multiple Cause-of-Death Data are managed by CDC and include all deaths occurring within the United States collected </w:t>
      </w:r>
      <w:proofErr w:type="gramStart"/>
      <w:r w:rsidRPr="00DA7307">
        <w:rPr>
          <w:rFonts w:ascii="Book Antiqua" w:eastAsia="Book Antiqua" w:hAnsi="Book Antiqua" w:cs="Book Antiqua"/>
          <w:color w:val="000000"/>
        </w:rPr>
        <w:t>annually</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14]</w:t>
      </w:r>
      <w:r w:rsidRPr="00DA7307">
        <w:rPr>
          <w:rFonts w:ascii="Book Antiqua" w:eastAsia="Book Antiqua" w:hAnsi="Book Antiqua" w:cs="Book Antiqua"/>
          <w:color w:val="000000"/>
        </w:rPr>
        <w:t>. An underlying cause and up to 20 contributing causes of death were derived from death certificates.</w:t>
      </w:r>
    </w:p>
    <w:p w14:paraId="66ADE54A" w14:textId="77777777" w:rsidR="00A77B3E" w:rsidRPr="00DA7307" w:rsidRDefault="00A77B3E" w:rsidP="00DA7307">
      <w:pPr>
        <w:spacing w:line="360" w:lineRule="auto"/>
        <w:jc w:val="both"/>
        <w:rPr>
          <w:rFonts w:ascii="Book Antiqua" w:hAnsi="Book Antiqua"/>
          <w:lang w:eastAsia="zh-CN"/>
        </w:rPr>
      </w:pPr>
    </w:p>
    <w:p w14:paraId="3842295E"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Claims databases</w:t>
      </w:r>
    </w:p>
    <w:p w14:paraId="213643BE" w14:textId="7565C9F1" w:rsidR="00C73909" w:rsidRPr="00DA7307" w:rsidRDefault="005202C6" w:rsidP="00DA7307">
      <w:pPr>
        <w:spacing w:line="360" w:lineRule="auto"/>
        <w:jc w:val="both"/>
        <w:rPr>
          <w:rFonts w:ascii="Book Antiqua" w:hAnsi="Book Antiqua" w:cs="Book Antiqua"/>
          <w:color w:val="000000"/>
          <w:lang w:eastAsia="zh-CN"/>
        </w:rPr>
      </w:pPr>
      <w:r w:rsidRPr="00DA7307">
        <w:rPr>
          <w:rFonts w:ascii="Book Antiqua" w:eastAsia="Book Antiqua" w:hAnsi="Book Antiqua" w:cs="Book Antiqua"/>
          <w:color w:val="000000"/>
        </w:rPr>
        <w:t>Optum’s CDM is comprised of administrative health care claims for members of large commercial health</w:t>
      </w:r>
      <w:r w:rsidR="003F6433" w:rsidRPr="00DA7307">
        <w:rPr>
          <w:rFonts w:ascii="Book Antiqua" w:eastAsia="Book Antiqua" w:hAnsi="Book Antiqua" w:cs="Book Antiqua"/>
          <w:color w:val="000000"/>
        </w:rPr>
        <w:t xml:space="preserve"> </w:t>
      </w:r>
      <w:proofErr w:type="gramStart"/>
      <w:r w:rsidR="003F6433" w:rsidRPr="00DA7307">
        <w:rPr>
          <w:rFonts w:ascii="Book Antiqua" w:eastAsia="Book Antiqua" w:hAnsi="Book Antiqua" w:cs="Book Antiqua"/>
          <w:color w:val="000000"/>
        </w:rPr>
        <w:t>plans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15]</w:t>
      </w:r>
      <w:r w:rsidRPr="00DA7307">
        <w:rPr>
          <w:rFonts w:ascii="Book Antiqua" w:eastAsia="Book Antiqua" w:hAnsi="Book Antiqua" w:cs="Book Antiqua"/>
          <w:color w:val="000000"/>
        </w:rPr>
        <w:t xml:space="preserve">. Administrative claims submitted by providers and pharmacies are verified, adjudicated, and de-identified before inclusion in CDM. The population includes individuals in all 50 states. The database includes approximately </w:t>
      </w:r>
      <w:r w:rsidRPr="00DA7307">
        <w:rPr>
          <w:rFonts w:ascii="Book Antiqua" w:eastAsia="Book Antiqua" w:hAnsi="Book Antiqua" w:cs="Book Antiqua"/>
          <w:color w:val="000000"/>
        </w:rPr>
        <w:lastRenderedPageBreak/>
        <w:t>17 to 19 million annual covered individuals for over 68 million unique members from January 2007 through December 2020. Most commercial insurance enrollees are employed persons who receive health insurance through their employer.</w:t>
      </w:r>
    </w:p>
    <w:p w14:paraId="5D39BAB0" w14:textId="50B7409A"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CMS created the Medicare 5% sample to be representative of the entire population of Medicare beneficiaries and it is housed in the CMS Chronic Conditions Data </w:t>
      </w:r>
      <w:proofErr w:type="gramStart"/>
      <w:r w:rsidRPr="00DA7307">
        <w:rPr>
          <w:rFonts w:ascii="Book Antiqua" w:eastAsia="Book Antiqua" w:hAnsi="Book Antiqua" w:cs="Book Antiqua"/>
          <w:color w:val="000000"/>
        </w:rPr>
        <w:t>Warehouse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16]</w:t>
      </w:r>
      <w:r w:rsidRPr="00DA7307">
        <w:rPr>
          <w:rFonts w:ascii="Book Antiqua" w:eastAsia="Book Antiqua" w:hAnsi="Book Antiqua" w:cs="Book Antiqua"/>
          <w:color w:val="000000"/>
        </w:rPr>
        <w:t>. Data are linked by a unique, unidentifiable beneficiary key.</w:t>
      </w:r>
    </w:p>
    <w:p w14:paraId="0ABBCCFB"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The CMS Medicaid files include the entire population of Medicaid beneficiaries and are housed in the CMS Chronic Conditions Data </w:t>
      </w:r>
      <w:proofErr w:type="gramStart"/>
      <w:r w:rsidRPr="00DA7307">
        <w:rPr>
          <w:rFonts w:ascii="Book Antiqua" w:eastAsia="Book Antiqua" w:hAnsi="Book Antiqua" w:cs="Book Antiqua"/>
          <w:color w:val="000000"/>
        </w:rPr>
        <w:t>Warehouse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6]</w:t>
      </w:r>
      <w:r w:rsidRPr="00DA7307">
        <w:rPr>
          <w:rFonts w:ascii="Book Antiqua" w:eastAsia="Book Antiqua" w:hAnsi="Book Antiqua" w:cs="Book Antiqua"/>
          <w:color w:val="000000"/>
        </w:rPr>
        <w:t>. Data are linked by a unique, unidentifiable beneficiary key. Medicaid eligibility is based on income below a certain level that varies among states, so Medicaid beneficiaries represent a low-income population.</w:t>
      </w:r>
    </w:p>
    <w:p w14:paraId="61B360E5" w14:textId="77777777" w:rsidR="00A77B3E" w:rsidRPr="00DA7307" w:rsidRDefault="00A77B3E" w:rsidP="00DA7307">
      <w:pPr>
        <w:spacing w:line="360" w:lineRule="auto"/>
        <w:jc w:val="both"/>
        <w:rPr>
          <w:rFonts w:ascii="Book Antiqua" w:hAnsi="Book Antiqua"/>
          <w:lang w:eastAsia="zh-CN"/>
        </w:rPr>
      </w:pPr>
    </w:p>
    <w:p w14:paraId="3999155F"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Gallstone disease and cholecystectomy definitions</w:t>
      </w:r>
    </w:p>
    <w:p w14:paraId="40D5B1BB" w14:textId="0E83DDE9"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 xml:space="preserve">Gallstone disease morbidity was identified by an International Classification of Diseases (ICD), Ninth Revision, Clinical Modification (ICD-9-CM) code of 574 or an ICD, Tenth Revision, Clinical Modification (ICD-10-CM) code of K80, and gallstone disease mortality by an ICD, Tenth Revision (ICD-10) code of K80. The first-listed diagnosis was considered the primary </w:t>
      </w:r>
      <w:proofErr w:type="gramStart"/>
      <w:r w:rsidRPr="00DA7307">
        <w:rPr>
          <w:rFonts w:ascii="Book Antiqua" w:eastAsia="Book Antiqua" w:hAnsi="Book Antiqua" w:cs="Book Antiqua"/>
          <w:color w:val="000000"/>
        </w:rPr>
        <w:t>diagnosis</w:t>
      </w:r>
      <w:proofErr w:type="gramEnd"/>
      <w:r w:rsidRPr="00DA7307">
        <w:rPr>
          <w:rFonts w:ascii="Book Antiqua" w:eastAsia="Book Antiqua" w:hAnsi="Book Antiqua" w:cs="Book Antiqua"/>
          <w:color w:val="000000"/>
        </w:rPr>
        <w:t xml:space="preserve"> and all remaining diagnoses were considered secondary and included under ‘all-listed</w:t>
      </w:r>
      <w:r w:rsidR="00334D44" w:rsidRPr="00DA7307">
        <w:rPr>
          <w:rFonts w:ascii="Book Antiqua" w:hAnsi="Book Antiqua" w:cs="Book Antiqua"/>
          <w:color w:val="000000"/>
          <w:lang w:eastAsia="zh-CN"/>
        </w:rPr>
        <w:t>’</w:t>
      </w:r>
      <w:r w:rsidRPr="00DA7307">
        <w:rPr>
          <w:rFonts w:ascii="Book Antiqua" w:eastAsia="Book Antiqua" w:hAnsi="Book Antiqua" w:cs="Book Antiqua"/>
          <w:color w:val="000000"/>
        </w:rPr>
        <w:t>. For national event-level data sources, diagnoses were counted only once under the all-listed category, irrespective of the number of actual diagnoses listed on a medical record or death certificate. In other words, if there was more than one gallstone disease diagnosis listed on a medical record or death certificate, only one diagnosis was counted for the ‘all-listed’ category.</w:t>
      </w:r>
    </w:p>
    <w:p w14:paraId="61103311" w14:textId="73E4EB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Laparoscopic cholecystectomy was identified by a Current Procedural Terminology (CPT</w:t>
      </w:r>
      <w:r w:rsidRPr="00DA7307">
        <w:rPr>
          <w:rFonts w:ascii="Book Antiqua" w:eastAsia="Book Antiqua" w:hAnsi="Book Antiqua" w:cs="Book Antiqua"/>
          <w:color w:val="000000"/>
          <w:vertAlign w:val="superscript"/>
        </w:rPr>
        <w:t>®</w:t>
      </w:r>
      <w:r w:rsidRPr="00DA7307">
        <w:rPr>
          <w:rFonts w:ascii="Book Antiqua" w:eastAsia="Book Antiqua" w:hAnsi="Book Antiqua" w:cs="Book Antiqua"/>
          <w:color w:val="000000"/>
        </w:rPr>
        <w:t>) code of 47562, 47563 or 47564, an ICD-9 Procedure Coding System (PCS) code of 51.23 or 51.24, or an ICD-10-PCS code of 0FT44 or 0FB44. Open cholecystectomy was identified by a CPT</w:t>
      </w:r>
      <w:r w:rsidRPr="00DA7307">
        <w:rPr>
          <w:rFonts w:ascii="Book Antiqua" w:eastAsia="Book Antiqua" w:hAnsi="Book Antiqua" w:cs="Book Antiqua"/>
          <w:color w:val="000000"/>
          <w:vertAlign w:val="superscript"/>
        </w:rPr>
        <w:t>®</w:t>
      </w:r>
      <w:r w:rsidRPr="00DA7307">
        <w:rPr>
          <w:rFonts w:ascii="Book Antiqua" w:eastAsia="Book Antiqua" w:hAnsi="Book Antiqua" w:cs="Book Antiqua"/>
          <w:color w:val="000000"/>
        </w:rPr>
        <w:t xml:space="preserve"> code of 47600, 47605, 47610, 47612 or 47620, an ICD-9-PCS code of 51.21 or 51.22, or an ICD-10-PCS code of 0FB40, 0FB43, or 0FT40.</w:t>
      </w:r>
    </w:p>
    <w:p w14:paraId="4583EEBD" w14:textId="77777777" w:rsidR="00A77B3E" w:rsidRPr="00DA7307" w:rsidRDefault="00A77B3E" w:rsidP="00DA7307">
      <w:pPr>
        <w:spacing w:line="360" w:lineRule="auto"/>
        <w:jc w:val="both"/>
        <w:rPr>
          <w:rFonts w:ascii="Book Antiqua" w:hAnsi="Book Antiqua"/>
          <w:lang w:eastAsia="zh-CN"/>
        </w:rPr>
      </w:pPr>
    </w:p>
    <w:p w14:paraId="716AA126" w14:textId="302A1A6F"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b/>
          <w:bCs/>
          <w:i/>
          <w:iCs/>
          <w:color w:val="000000"/>
        </w:rPr>
        <w:t>Statistical analysis</w:t>
      </w:r>
    </w:p>
    <w:p w14:paraId="22B51C80" w14:textId="08D6F23D"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lastRenderedPageBreak/>
        <w:t xml:space="preserve">Because of potential short-term effects of the </w:t>
      </w:r>
      <w:r w:rsidR="00EB6CDB" w:rsidRPr="00DA7307">
        <w:rPr>
          <w:rFonts w:ascii="Book Antiqua" w:eastAsia="Book Antiqua" w:hAnsi="Book Antiqua" w:cs="Book Antiqua"/>
          <w:color w:val="000000"/>
        </w:rPr>
        <w:t>coronavirus disease 2019 (COVID-19)</w:t>
      </w:r>
      <w:r w:rsidRPr="00DA7307">
        <w:rPr>
          <w:rFonts w:ascii="Book Antiqua" w:eastAsia="Book Antiqua" w:hAnsi="Book Antiqua" w:cs="Book Antiqua"/>
          <w:color w:val="000000"/>
        </w:rPr>
        <w:t xml:space="preserve"> pandemic on gallstone disease healthcare utilization and mortality, statistics highlighted in the text are for 2019, while figures present trends through 2020.</w:t>
      </w:r>
    </w:p>
    <w:p w14:paraId="19133158" w14:textId="77777777" w:rsidR="00A77B3E" w:rsidRPr="00DA7307" w:rsidRDefault="00A77B3E" w:rsidP="00DA7307">
      <w:pPr>
        <w:spacing w:line="360" w:lineRule="auto"/>
        <w:jc w:val="both"/>
        <w:rPr>
          <w:rFonts w:ascii="Book Antiqua" w:hAnsi="Book Antiqua"/>
        </w:rPr>
      </w:pPr>
    </w:p>
    <w:p w14:paraId="1058C474"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National databases</w:t>
      </w:r>
    </w:p>
    <w:p w14:paraId="3875548F" w14:textId="1D9B3E87"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Estimates for the total population and by age, sex, race, and Hispanic origin were calculated for each year of national data. Event counts are shown as number in thousands. For calculating U</w:t>
      </w:r>
      <w:r w:rsidR="00037395"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037395"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population rates, annual population data were derived from the national population estimates program of the U</w:t>
      </w:r>
      <w:r w:rsidR="00037395"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037395"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Census Bureau and the CDC. For all rate calculations, population estimates used as the denominator were mid-year population counts by age, sex, race, and Hispanic origin. Rates were age-adjusted by direct standardization using the year 2000 population estimates and are shown per 100000 </w:t>
      </w:r>
      <w:proofErr w:type="gramStart"/>
      <w:r w:rsidRPr="00DA7307">
        <w:rPr>
          <w:rFonts w:ascii="Book Antiqua" w:eastAsia="Book Antiqua" w:hAnsi="Book Antiqua" w:cs="Book Antiqua"/>
          <w:color w:val="000000"/>
        </w:rPr>
        <w:t>population</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17]</w:t>
      </w:r>
      <w:r w:rsidRPr="00DA7307">
        <w:rPr>
          <w:rFonts w:ascii="Book Antiqua" w:eastAsia="Book Antiqua" w:hAnsi="Book Antiqua" w:cs="Book Antiqua"/>
          <w:color w:val="000000"/>
        </w:rPr>
        <w:t>. NAMCS, NIS, NEDS, and NASS data were weighted to generate national estimates. Ambulatory care visit (NAMCS) data points were 3-year averages to provide more stable estimates. Ambulatory care numbers and rates represent visits, not persons with a visit. Hospital numbers and rates represent discharges, not persons with an inpatient stay.</w:t>
      </w:r>
    </w:p>
    <w:p w14:paraId="0839B131" w14:textId="77777777" w:rsidR="00A77B3E" w:rsidRPr="00DA7307" w:rsidRDefault="00A77B3E" w:rsidP="00DA7307">
      <w:pPr>
        <w:spacing w:line="360" w:lineRule="auto"/>
        <w:jc w:val="both"/>
        <w:rPr>
          <w:rFonts w:ascii="Book Antiqua" w:hAnsi="Book Antiqua"/>
        </w:rPr>
      </w:pPr>
    </w:p>
    <w:p w14:paraId="284F63F8"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Claims databases</w:t>
      </w:r>
    </w:p>
    <w:p w14:paraId="08BAD94B"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 xml:space="preserve">Enrollees/beneficiaries were considered gallstone disease patients if they had one or more claims with an ICD-9-CM or ICD-10-CM diagnostic code indicative of gallstone disease in any diagnostic code field. The claims-based prevalence was calculated as the percentage of privately insured enrollees/beneficiaries who qualified as gallstone disease patients </w:t>
      </w:r>
      <w:proofErr w:type="gramStart"/>
      <w:r w:rsidRPr="00DA7307">
        <w:rPr>
          <w:rFonts w:ascii="Book Antiqua" w:eastAsia="Book Antiqua" w:hAnsi="Book Antiqua" w:cs="Book Antiqua"/>
          <w:color w:val="000000"/>
        </w:rPr>
        <w:t>in a given year</w:t>
      </w:r>
      <w:proofErr w:type="gramEnd"/>
      <w:r w:rsidRPr="00DA7307">
        <w:rPr>
          <w:rFonts w:ascii="Book Antiqua" w:eastAsia="Book Antiqua" w:hAnsi="Book Antiqua" w:cs="Book Antiqua"/>
          <w:color w:val="000000"/>
        </w:rPr>
        <w:t>. Estimates were reported overall and stratified by age, gender, race/ethnicity, and region.</w:t>
      </w:r>
    </w:p>
    <w:p w14:paraId="032ECE91" w14:textId="0AB07F14"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Optum</w:t>
      </w:r>
      <w:r w:rsidRPr="00DA7307">
        <w:rPr>
          <w:rFonts w:ascii="Book Antiqua" w:eastAsia="Book Antiqua" w:hAnsi="Book Antiqua" w:cs="Book Antiqua"/>
          <w:color w:val="000000"/>
          <w:vertAlign w:val="superscript"/>
        </w:rPr>
        <w:t>©</w:t>
      </w:r>
      <w:r w:rsidRPr="00DA7307">
        <w:rPr>
          <w:rFonts w:ascii="Book Antiqua" w:eastAsia="Book Antiqua" w:hAnsi="Book Antiqua" w:cs="Book Antiqua"/>
          <w:color w:val="000000"/>
        </w:rPr>
        <w:t xml:space="preserve"> CDM member eligibility files containing birth year, demographics, and eligibility period were linked to inpatient confinement (acute care hospital or skilled nursing facility stay), medical (health care professional services), medical diagnosis, and pharmacy claims files. Privately insured enrollees were included if they: </w:t>
      </w:r>
      <w:r w:rsidR="00037395"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1) </w:t>
      </w:r>
      <w:r w:rsidR="00037395" w:rsidRPr="00DA7307">
        <w:rPr>
          <w:rFonts w:ascii="Book Antiqua" w:hAnsi="Book Antiqua" w:cs="Book Antiqua"/>
          <w:color w:val="000000"/>
          <w:lang w:eastAsia="zh-CN"/>
        </w:rPr>
        <w:t>H</w:t>
      </w:r>
      <w:r w:rsidRPr="00DA7307">
        <w:rPr>
          <w:rFonts w:ascii="Book Antiqua" w:eastAsia="Book Antiqua" w:hAnsi="Book Antiqua" w:cs="Book Antiqua"/>
          <w:color w:val="000000"/>
        </w:rPr>
        <w:t>ad a single consistent birth year recorded in CDM</w:t>
      </w:r>
      <w:r w:rsidR="00037395"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 </w:t>
      </w:r>
      <w:r w:rsidR="00037395"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2) </w:t>
      </w:r>
      <w:r w:rsidR="00037395" w:rsidRPr="00DA7307">
        <w:rPr>
          <w:rFonts w:ascii="Book Antiqua" w:hAnsi="Book Antiqua" w:cs="Book Antiqua"/>
          <w:color w:val="000000"/>
          <w:lang w:eastAsia="zh-CN"/>
        </w:rPr>
        <w:t>R</w:t>
      </w:r>
      <w:r w:rsidRPr="00DA7307">
        <w:rPr>
          <w:rFonts w:ascii="Book Antiqua" w:eastAsia="Book Antiqua" w:hAnsi="Book Antiqua" w:cs="Book Antiqua"/>
          <w:color w:val="000000"/>
        </w:rPr>
        <w:t>esided in the U</w:t>
      </w:r>
      <w:r w:rsidR="00037395"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037395"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and </w:t>
      </w:r>
      <w:r w:rsidR="00037395"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3) </w:t>
      </w:r>
      <w:r w:rsidR="00037395" w:rsidRPr="00DA7307">
        <w:rPr>
          <w:rFonts w:ascii="Book Antiqua" w:hAnsi="Book Antiqua" w:cs="Book Antiqua"/>
          <w:color w:val="000000"/>
          <w:lang w:eastAsia="zh-CN"/>
        </w:rPr>
        <w:t>W</w:t>
      </w:r>
      <w:r w:rsidRPr="00DA7307">
        <w:rPr>
          <w:rFonts w:ascii="Book Antiqua" w:eastAsia="Book Antiqua" w:hAnsi="Book Antiqua" w:cs="Book Antiqua"/>
          <w:color w:val="000000"/>
        </w:rPr>
        <w:t xml:space="preserve">ere continuously enrolled for at least one full calendar year. Inpatient hospitalizations were defined as having an inpatient hospital place of service. </w:t>
      </w:r>
      <w:r w:rsidRPr="00DA7307">
        <w:rPr>
          <w:rFonts w:ascii="Book Antiqua" w:eastAsia="Book Antiqua" w:hAnsi="Book Antiqua" w:cs="Book Antiqua"/>
          <w:color w:val="000000"/>
        </w:rPr>
        <w:lastRenderedPageBreak/>
        <w:t xml:space="preserve">Ambulatory visits were evaluation </w:t>
      </w:r>
      <w:r w:rsidR="00E44DF5" w:rsidRPr="00DA7307">
        <w:rPr>
          <w:rFonts w:ascii="Book Antiqua" w:eastAsia="Book Antiqua" w:hAnsi="Book Antiqua" w:cs="Book Antiqua"/>
          <w:color w:val="000000"/>
        </w:rPr>
        <w:t xml:space="preserve">and </w:t>
      </w:r>
      <w:r w:rsidRPr="00DA7307">
        <w:rPr>
          <w:rFonts w:ascii="Book Antiqua" w:eastAsia="Book Antiqua" w:hAnsi="Book Antiqua" w:cs="Book Antiqua"/>
          <w:color w:val="000000"/>
        </w:rPr>
        <w:t>management visits with an office, outpatient hospital, or ambulatory surgical center place of service.</w:t>
      </w:r>
    </w:p>
    <w:p w14:paraId="35B74C9F" w14:textId="25E27D2E"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The CMS Medicare 5% sample</w:t>
      </w:r>
      <w:r w:rsidRPr="00DA7307">
        <w:rPr>
          <w:rFonts w:ascii="Book Antiqua" w:eastAsia="Book Antiqua" w:hAnsi="Book Antiqua" w:cs="Book Antiqua"/>
          <w:b/>
          <w:bCs/>
          <w:color w:val="000000"/>
        </w:rPr>
        <w:t xml:space="preserve"> </w:t>
      </w:r>
      <w:r w:rsidRPr="00DA7307">
        <w:rPr>
          <w:rFonts w:ascii="Book Antiqua" w:eastAsia="Book Antiqua" w:hAnsi="Book Antiqua" w:cs="Book Antiqua"/>
          <w:color w:val="000000"/>
        </w:rPr>
        <w:t>study population/denominator consisted of beneficiaries who were 65 years or older as of January 1</w:t>
      </w:r>
      <w:r w:rsidRPr="00DA7307">
        <w:rPr>
          <w:rFonts w:ascii="Book Antiqua" w:eastAsia="Book Antiqua" w:hAnsi="Book Antiqua" w:cs="Book Antiqua"/>
          <w:color w:val="000000"/>
          <w:vertAlign w:val="superscript"/>
        </w:rPr>
        <w:t>st</w:t>
      </w:r>
      <w:r w:rsidRPr="00DA7307">
        <w:rPr>
          <w:rFonts w:ascii="Book Antiqua" w:eastAsia="Book Antiqua" w:hAnsi="Book Antiqua" w:cs="Book Antiqua"/>
          <w:color w:val="000000"/>
        </w:rPr>
        <w:t xml:space="preserve"> of the year, resided in the 50 U</w:t>
      </w:r>
      <w:r w:rsidR="005E29D6"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5E29D6"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states or Washington DC, and were enrolled in fee-for-service Part A or Part B Medicare benefits or in the Medicare Advantage program (Part C/Health Maintenance Organization benefits) at any time during the year. The denominator file which contains demographic and enrollment data was linked by the beneficiary unique identifier to institutional (hospital inpatient stays, hospital outpatient services, skilled nursing facilities, home health agencies and hospice care organizations) or non-institutional (also called Part B; health care professionals, supplies, and services) medical claims files.</w:t>
      </w:r>
      <w:r w:rsidRPr="00DA7307">
        <w:rPr>
          <w:rFonts w:ascii="Book Antiqua" w:eastAsia="Book Antiqua" w:hAnsi="Book Antiqua" w:cs="Book Antiqua"/>
          <w:i/>
          <w:iCs/>
          <w:color w:val="000000"/>
        </w:rPr>
        <w:t xml:space="preserve"> </w:t>
      </w:r>
      <w:r w:rsidRPr="00DA7307">
        <w:rPr>
          <w:rFonts w:ascii="Book Antiqua" w:eastAsia="Book Antiqua" w:hAnsi="Book Antiqua" w:cs="Book Antiqua"/>
          <w:color w:val="000000"/>
        </w:rPr>
        <w:t>Estimates from the 5% sample are multiplied by 20 to represent national estimates.</w:t>
      </w:r>
    </w:p>
    <w:p w14:paraId="54032F3A" w14:textId="4CBC6B39"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The CMS Medicaid</w:t>
      </w:r>
      <w:r w:rsidRPr="00DA7307">
        <w:rPr>
          <w:rFonts w:ascii="Book Antiqua" w:eastAsia="Book Antiqua" w:hAnsi="Book Antiqua" w:cs="Book Antiqua"/>
          <w:b/>
          <w:bCs/>
          <w:color w:val="000000"/>
        </w:rPr>
        <w:t xml:space="preserve"> </w:t>
      </w:r>
      <w:r w:rsidRPr="00DA7307">
        <w:rPr>
          <w:rFonts w:ascii="Book Antiqua" w:eastAsia="Book Antiqua" w:hAnsi="Book Antiqua" w:cs="Book Antiqua"/>
          <w:color w:val="000000"/>
        </w:rPr>
        <w:t>study population/denominator consisted of beneficiaries who were 19 to 64 years as of January 1</w:t>
      </w:r>
      <w:r w:rsidRPr="00DA7307">
        <w:rPr>
          <w:rFonts w:ascii="Book Antiqua" w:eastAsia="Book Antiqua" w:hAnsi="Book Antiqua" w:cs="Book Antiqua"/>
          <w:color w:val="000000"/>
          <w:vertAlign w:val="superscript"/>
        </w:rPr>
        <w:t>st</w:t>
      </w:r>
      <w:r w:rsidRPr="00DA7307">
        <w:rPr>
          <w:rFonts w:ascii="Book Antiqua" w:eastAsia="Book Antiqua" w:hAnsi="Book Antiqua" w:cs="Book Antiqua"/>
          <w:color w:val="000000"/>
        </w:rPr>
        <w:t xml:space="preserve"> of the year, resided in the 50 U</w:t>
      </w:r>
      <w:r w:rsidR="005E29D6"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5E29D6"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w:t>
      </w:r>
      <w:proofErr w:type="spellStart"/>
      <w:r w:rsidRPr="00DA7307">
        <w:rPr>
          <w:rFonts w:ascii="Book Antiqua" w:eastAsia="Book Antiqua" w:hAnsi="Book Antiqua" w:cs="Book Antiqua"/>
          <w:color w:val="000000"/>
        </w:rPr>
        <w:t>states</w:t>
      </w:r>
      <w:proofErr w:type="spellEnd"/>
      <w:r w:rsidRPr="00DA7307">
        <w:rPr>
          <w:rFonts w:ascii="Book Antiqua" w:eastAsia="Book Antiqua" w:hAnsi="Book Antiqua" w:cs="Book Antiqua"/>
          <w:color w:val="000000"/>
        </w:rPr>
        <w:t xml:space="preserve"> or Washington DC, and were enrolled in Medicaid benefits at any time during the year. The denominator file which contains demographic and enrollment data was linked by the beneficiary unique identifier to institutional or non-institutional medical claims files. Medicaid eligibility is based on income below a certain level that varies among states, so Medicaid beneficiaries represent a low-income population.</w:t>
      </w:r>
    </w:p>
    <w:p w14:paraId="1937AF25" w14:textId="77777777" w:rsidR="00A77B3E" w:rsidRPr="00DA7307" w:rsidRDefault="00A77B3E" w:rsidP="00DA7307">
      <w:pPr>
        <w:spacing w:line="360" w:lineRule="auto"/>
        <w:jc w:val="both"/>
        <w:rPr>
          <w:rFonts w:ascii="Book Antiqua" w:hAnsi="Book Antiqua"/>
          <w:lang w:eastAsia="zh-CN"/>
        </w:rPr>
      </w:pPr>
    </w:p>
    <w:p w14:paraId="0846E793"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RESULTS</w:t>
      </w:r>
    </w:p>
    <w:p w14:paraId="232EB0AB" w14:textId="20E51724"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Claims-based prevalence</w:t>
      </w:r>
    </w:p>
    <w:p w14:paraId="513C67C9" w14:textId="2AFC035E"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 xml:space="preserve">Among 13.7 million commercial insurance enrollees, 96000 had a gallstone disease diagnosis resulting in a claims-based prevalence of 0.70% (2019). Claims-based prevalence was higher among 39.6 million Medicaid beneficiaries, of whom 408000 had a gallstone disease diagnosis for a claims-based prevalence of 1.03% (2019). Claims-based prevalence was highest among Medicare beneficiaries. Among 54.4 million Medicare beneficiaries, 1.1 million had a gallstone disease diagnosis resulting in a claims-based prevalence of 2.09% (2019). Prevalence increased with age among all three groups. Prevalence was higher among women compared with men among commercial insurance enrollees and Medicaid beneficiaries but was higher among </w:t>
      </w:r>
      <w:r w:rsidRPr="00DA7307">
        <w:rPr>
          <w:rFonts w:ascii="Book Antiqua" w:eastAsia="Book Antiqua" w:hAnsi="Book Antiqua" w:cs="Book Antiqua"/>
          <w:color w:val="000000"/>
        </w:rPr>
        <w:lastRenderedPageBreak/>
        <w:t>male Medicare beneficiaries in recent years. Among commercial insurance enrollees, prevalence was highest among Hispanics, followed by Blacks, then Whites, and was lowest among Asians. Among Medicaid beneficiaries, prevalence was highest among American Indians/Alaska natives and lowest among Asians. It was intermediate among Hispanics, Whites, Hawaiians/Pacific Islanders, and Blacks in that order. Among Medicare beneficiaries, prevalence was higher among Whites compared with Blacks. Prevalence rose by over 60% (0.43 to 0.70 from 2007 to 2019) among commercial insurance enrollees and by almost a third (1.59 to 2.09 from 2006 to 2019) among Medicare beneficiaries. This increasing trend was seen among each sex and race-ethnicity group but was primarily limited to persons 65 years and older</w:t>
      </w:r>
      <w:r w:rsidR="005E29D6" w:rsidRPr="00DA7307">
        <w:rPr>
          <w:rFonts w:ascii="Book Antiqua" w:eastAsia="Book Antiqua" w:hAnsi="Book Antiqua" w:cs="Book Antiqua"/>
          <w:color w:val="000000"/>
        </w:rPr>
        <w:t xml:space="preserve"> (Tables </w:t>
      </w:r>
      <w:r w:rsidR="001F74F6" w:rsidRPr="00DA7307">
        <w:rPr>
          <w:rFonts w:ascii="Book Antiqua" w:hAnsi="Book Antiqua" w:cs="Book Antiqua"/>
          <w:color w:val="000000"/>
          <w:lang w:eastAsia="zh-CN"/>
        </w:rPr>
        <w:t>1</w:t>
      </w:r>
      <w:r w:rsidR="005E29D6" w:rsidRPr="00DA7307">
        <w:rPr>
          <w:rFonts w:ascii="Book Antiqua" w:eastAsia="Book Antiqua" w:hAnsi="Book Antiqua" w:cs="Book Antiqua"/>
          <w:color w:val="000000"/>
        </w:rPr>
        <w:t>-</w:t>
      </w:r>
      <w:r w:rsidR="001F74F6" w:rsidRPr="00DA7307">
        <w:rPr>
          <w:rFonts w:ascii="Book Antiqua" w:hAnsi="Book Antiqua" w:cs="Book Antiqua"/>
          <w:color w:val="000000"/>
          <w:lang w:eastAsia="zh-CN"/>
        </w:rPr>
        <w:t>3</w:t>
      </w:r>
      <w:r w:rsidR="005E29D6" w:rsidRPr="00DA7307">
        <w:rPr>
          <w:rFonts w:ascii="Book Antiqua" w:eastAsia="Book Antiqua" w:hAnsi="Book Antiqua" w:cs="Book Antiqua"/>
          <w:color w:val="000000"/>
        </w:rPr>
        <w:t xml:space="preserve">, Figures </w:t>
      </w:r>
      <w:r w:rsidR="00651615" w:rsidRPr="00DA7307">
        <w:rPr>
          <w:rFonts w:ascii="Book Antiqua" w:hAnsi="Book Antiqua" w:cs="Book Antiqua"/>
          <w:color w:val="000000"/>
          <w:lang w:eastAsia="zh-CN"/>
        </w:rPr>
        <w:t>1</w:t>
      </w:r>
      <w:r w:rsidR="00651615" w:rsidRPr="00DA7307">
        <w:rPr>
          <w:rFonts w:ascii="Book Antiqua" w:eastAsia="Book Antiqua" w:hAnsi="Book Antiqua" w:cs="Book Antiqua"/>
          <w:color w:val="000000"/>
        </w:rPr>
        <w:t>A</w:t>
      </w:r>
      <w:r w:rsidR="005E29D6" w:rsidRPr="00DA7307">
        <w:rPr>
          <w:rFonts w:ascii="Book Antiqua" w:eastAsia="Book Antiqua" w:hAnsi="Book Antiqua" w:cs="Book Antiqua"/>
          <w:color w:val="000000"/>
        </w:rPr>
        <w:t>-C</w:t>
      </w:r>
      <w:r w:rsidR="005E29D6" w:rsidRPr="00DA7307">
        <w:rPr>
          <w:rFonts w:ascii="Book Antiqua" w:hAnsi="Book Antiqua" w:cs="Book Antiqua"/>
          <w:color w:val="000000"/>
          <w:lang w:eastAsia="zh-CN"/>
        </w:rPr>
        <w:t>,</w:t>
      </w:r>
      <w:r w:rsidR="005E29D6" w:rsidRPr="00DA7307">
        <w:rPr>
          <w:rFonts w:ascii="Book Antiqua" w:eastAsia="Book Antiqua" w:hAnsi="Book Antiqua" w:cs="Book Antiqua"/>
          <w:color w:val="000000"/>
        </w:rPr>
        <w:t xml:space="preserve"> </w:t>
      </w:r>
      <w:r w:rsidR="00651615" w:rsidRPr="00DA7307">
        <w:rPr>
          <w:rFonts w:ascii="Book Antiqua" w:hAnsi="Book Antiqua" w:cs="Book Antiqua"/>
          <w:color w:val="000000"/>
          <w:lang w:eastAsia="zh-CN"/>
        </w:rPr>
        <w:t>2</w:t>
      </w:r>
      <w:r w:rsidR="00651615" w:rsidRPr="00DA7307">
        <w:rPr>
          <w:rFonts w:ascii="Book Antiqua" w:eastAsia="Book Antiqua" w:hAnsi="Book Antiqua" w:cs="Book Antiqua"/>
          <w:color w:val="000000"/>
        </w:rPr>
        <w:t>A</w:t>
      </w:r>
      <w:r w:rsidR="00651615" w:rsidRPr="00DA7307">
        <w:rPr>
          <w:rFonts w:ascii="Book Antiqua" w:hAnsi="Book Antiqua" w:cs="Book Antiqua"/>
          <w:color w:val="000000"/>
          <w:lang w:eastAsia="zh-CN"/>
        </w:rPr>
        <w:t xml:space="preserve"> </w:t>
      </w:r>
      <w:r w:rsidR="005E29D6" w:rsidRPr="00DA7307">
        <w:rPr>
          <w:rFonts w:ascii="Book Antiqua" w:hAnsi="Book Antiqua" w:cs="Book Antiqua"/>
          <w:color w:val="000000"/>
          <w:lang w:eastAsia="zh-CN"/>
        </w:rPr>
        <w:t xml:space="preserve">and </w:t>
      </w:r>
      <w:r w:rsidR="005E29D6" w:rsidRPr="00DA7307">
        <w:rPr>
          <w:rFonts w:ascii="Book Antiqua" w:eastAsia="Book Antiqua" w:hAnsi="Book Antiqua" w:cs="Book Antiqua"/>
          <w:color w:val="000000"/>
        </w:rPr>
        <w:t>B)</w:t>
      </w:r>
      <w:r w:rsidRPr="00DA7307">
        <w:rPr>
          <w:rFonts w:ascii="Book Antiqua" w:eastAsia="Book Antiqua" w:hAnsi="Book Antiqua" w:cs="Book Antiqua"/>
          <w:color w:val="000000"/>
        </w:rPr>
        <w:t xml:space="preserve">. </w:t>
      </w:r>
    </w:p>
    <w:p w14:paraId="156677CB" w14:textId="77777777" w:rsidR="00A77B3E" w:rsidRPr="00DA7307" w:rsidRDefault="00A77B3E" w:rsidP="00DA7307">
      <w:pPr>
        <w:spacing w:line="360" w:lineRule="auto"/>
        <w:jc w:val="both"/>
        <w:rPr>
          <w:rFonts w:ascii="Book Antiqua" w:hAnsi="Book Antiqua"/>
        </w:rPr>
      </w:pPr>
    </w:p>
    <w:p w14:paraId="170E5E32" w14:textId="190C6CE5"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Health care utilization - national data</w:t>
      </w:r>
    </w:p>
    <w:p w14:paraId="1D406787" w14:textId="211A0531"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Gallstones contributed to 2.2 million ambulatory care visits (3-year average for 2014 to 2016), 1.2 million emergency department visits (2019), and 625000 hospital discharges (2019). Ambulatory care visit, emergency department visit, and hospital discharge rates were all higher among women compared with men. Ambulatory care visit rates and hospital discharge rates were highest among Hispanics. Ambulatory care visit rates were higher among Whites compared with Blacks, but hospital discharge rates were similar. Ambulatory care visit rates increased with age. Emergency department visit rates were highest among older adults and similar among middle aged and younger adults. Hospital discharge rates increased with age, especially among persons 65+ years. Hospital discharge rates underestimate the actual burden because most hospitalizations with gallstones were for cholecystectomy and a high proportion of cholecystectomies were performed laparoscopically without an overnight stay, and therefore, were not included in hospitalization statistics</w:t>
      </w:r>
      <w:r w:rsidR="005E29D6" w:rsidRPr="00DA7307">
        <w:rPr>
          <w:rFonts w:ascii="Book Antiqua" w:eastAsia="Book Antiqua" w:hAnsi="Book Antiqua" w:cs="Book Antiqua"/>
          <w:color w:val="000000"/>
        </w:rPr>
        <w:t xml:space="preserve"> (Table </w:t>
      </w:r>
      <w:r w:rsidR="001F74F6" w:rsidRPr="00DA7307">
        <w:rPr>
          <w:rFonts w:ascii="Book Antiqua" w:hAnsi="Book Antiqua" w:cs="Book Antiqua"/>
          <w:color w:val="000000"/>
          <w:lang w:eastAsia="zh-CN"/>
        </w:rPr>
        <w:t>4</w:t>
      </w:r>
      <w:r w:rsidR="005E29D6" w:rsidRPr="00DA7307">
        <w:rPr>
          <w:rFonts w:ascii="Book Antiqua" w:eastAsia="Book Antiqua" w:hAnsi="Book Antiqua" w:cs="Book Antiqua"/>
          <w:color w:val="000000"/>
        </w:rPr>
        <w:t xml:space="preserve">, Figure </w:t>
      </w:r>
      <w:r w:rsidR="00651615" w:rsidRPr="00DA7307">
        <w:rPr>
          <w:rFonts w:ascii="Book Antiqua" w:hAnsi="Book Antiqua" w:cs="Book Antiqua"/>
          <w:color w:val="000000"/>
          <w:lang w:eastAsia="zh-CN"/>
        </w:rPr>
        <w:t>3</w:t>
      </w:r>
      <w:r w:rsidR="00651615" w:rsidRPr="00DA7307">
        <w:rPr>
          <w:rFonts w:ascii="Book Antiqua" w:eastAsia="Book Antiqua" w:hAnsi="Book Antiqua" w:cs="Book Antiqua"/>
          <w:color w:val="000000"/>
        </w:rPr>
        <w:t>A</w:t>
      </w:r>
      <w:r w:rsidR="005E29D6" w:rsidRPr="00DA7307">
        <w:rPr>
          <w:rFonts w:ascii="Book Antiqua" w:eastAsia="Book Antiqua" w:hAnsi="Book Antiqua" w:cs="Book Antiqua"/>
          <w:color w:val="000000"/>
        </w:rPr>
        <w:t>-I)</w:t>
      </w:r>
      <w:r w:rsidRPr="00DA7307">
        <w:rPr>
          <w:rFonts w:ascii="Book Antiqua" w:eastAsia="Book Antiqua" w:hAnsi="Book Antiqua" w:cs="Book Antiqua"/>
          <w:color w:val="000000"/>
        </w:rPr>
        <w:t>.</w:t>
      </w:r>
    </w:p>
    <w:p w14:paraId="4AD064D5" w14:textId="7E45ECAF" w:rsidR="00A77B3E" w:rsidRPr="00DA7307" w:rsidRDefault="005202C6" w:rsidP="00DA7307">
      <w:pPr>
        <w:spacing w:line="360" w:lineRule="auto"/>
        <w:ind w:firstLine="240"/>
        <w:jc w:val="both"/>
        <w:rPr>
          <w:rFonts w:ascii="Book Antiqua" w:hAnsi="Book Antiqua"/>
          <w:lang w:eastAsia="zh-CN"/>
        </w:rPr>
      </w:pPr>
      <w:r w:rsidRPr="00DA7307">
        <w:rPr>
          <w:rFonts w:ascii="Book Antiqua" w:eastAsia="Book Antiqua" w:hAnsi="Book Antiqua" w:cs="Book Antiqua"/>
          <w:color w:val="000000"/>
        </w:rPr>
        <w:t xml:space="preserve">From 2005 to 2016, the ambulatory care visit rate (all-listed per 100000) increased by almost 50% overall (434 to 642) and among sex, racial-ethnic, and age groups. From 2006 to 2019, the emergency department visit rate (all-listed per 100000) increased by more than a third (248 to 339). A rise was seen in both women and men and among all age groups. In contrast, the hospital discharge rate (all-listed per 100000) decreased by </w:t>
      </w:r>
      <w:r w:rsidRPr="00DA7307">
        <w:rPr>
          <w:rFonts w:ascii="Book Antiqua" w:eastAsia="Book Antiqua" w:hAnsi="Book Antiqua" w:cs="Book Antiqua"/>
          <w:color w:val="000000"/>
        </w:rPr>
        <w:lastRenderedPageBreak/>
        <w:t>17% (203 to 168) from 2006 to 2019. A decline was seen among each sex, race, and ethnic group, but primarily among older adults</w:t>
      </w:r>
      <w:r w:rsidR="005E29D6" w:rsidRPr="00DA7307">
        <w:rPr>
          <w:rFonts w:ascii="Book Antiqua" w:eastAsia="Book Antiqua" w:hAnsi="Book Antiqua" w:cs="Book Antiqua"/>
          <w:color w:val="000000"/>
        </w:rPr>
        <w:t xml:space="preserve"> (Table </w:t>
      </w:r>
      <w:r w:rsidR="001F74F6" w:rsidRPr="00DA7307">
        <w:rPr>
          <w:rFonts w:ascii="Book Antiqua" w:hAnsi="Book Antiqua" w:cs="Book Antiqua"/>
          <w:color w:val="000000"/>
          <w:lang w:eastAsia="zh-CN"/>
        </w:rPr>
        <w:t>4</w:t>
      </w:r>
      <w:r w:rsidR="005E29D6" w:rsidRPr="00DA7307">
        <w:rPr>
          <w:rFonts w:ascii="Book Antiqua" w:eastAsia="Book Antiqua" w:hAnsi="Book Antiqua" w:cs="Book Antiqua"/>
          <w:color w:val="000000"/>
        </w:rPr>
        <w:t xml:space="preserve">, Figure </w:t>
      </w:r>
      <w:r w:rsidR="00651615" w:rsidRPr="00DA7307">
        <w:rPr>
          <w:rFonts w:ascii="Book Antiqua" w:hAnsi="Book Antiqua" w:cs="Book Antiqua"/>
          <w:color w:val="000000"/>
          <w:lang w:eastAsia="zh-CN"/>
        </w:rPr>
        <w:t>3</w:t>
      </w:r>
      <w:r w:rsidR="00651615" w:rsidRPr="00DA7307">
        <w:rPr>
          <w:rFonts w:ascii="Book Antiqua" w:eastAsia="Book Antiqua" w:hAnsi="Book Antiqua" w:cs="Book Antiqua"/>
          <w:color w:val="000000"/>
        </w:rPr>
        <w:t>A</w:t>
      </w:r>
      <w:r w:rsidR="005E29D6" w:rsidRPr="00DA7307">
        <w:rPr>
          <w:rFonts w:ascii="Book Antiqua" w:eastAsia="Book Antiqua" w:hAnsi="Book Antiqua" w:cs="Book Antiqua"/>
          <w:color w:val="000000"/>
        </w:rPr>
        <w:t>-I)</w:t>
      </w:r>
      <w:r w:rsidRPr="00DA7307">
        <w:rPr>
          <w:rFonts w:ascii="Book Antiqua" w:eastAsia="Book Antiqua" w:hAnsi="Book Antiqua" w:cs="Book Antiqua"/>
          <w:color w:val="000000"/>
        </w:rPr>
        <w:t>.</w:t>
      </w:r>
    </w:p>
    <w:p w14:paraId="37B92176" w14:textId="77777777" w:rsidR="00A77B3E" w:rsidRPr="00DA7307" w:rsidRDefault="00A77B3E" w:rsidP="00DA7307">
      <w:pPr>
        <w:spacing w:line="360" w:lineRule="auto"/>
        <w:ind w:firstLine="240"/>
        <w:jc w:val="both"/>
        <w:rPr>
          <w:rFonts w:ascii="Book Antiqua" w:hAnsi="Book Antiqua"/>
        </w:rPr>
      </w:pPr>
    </w:p>
    <w:p w14:paraId="54457CCA" w14:textId="7B174710"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Health care utilization - commercial insurance data</w:t>
      </w:r>
    </w:p>
    <w:p w14:paraId="08D131D2" w14:textId="5B95E524"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commercial insurance enrollees, rates (all-listed per 100000) were higher compared with national data for ambulatory care visits (799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642 in 2015) and hospitalizations (230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168 in 2019), but lower for emergency department visits (167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339 in 2019). Ambulatory care visit and hospital discharge rates were higher among Hispanics compared with Whites. In contrast to national data, Blacks had higher medical care rates compared with Whites among the commercially insured. Medical care rates were lowest for Asians. Medical care rates increased among commercial insurance enrollees, primarily due to increases among persons 65 years and over</w:t>
      </w:r>
      <w:r w:rsidR="005E29D6" w:rsidRPr="00DA7307">
        <w:rPr>
          <w:rFonts w:ascii="Book Antiqua" w:eastAsia="Book Antiqua" w:hAnsi="Book Antiqua" w:cs="Book Antiqua"/>
          <w:color w:val="000000"/>
        </w:rPr>
        <w:t xml:space="preserve"> (Table </w:t>
      </w:r>
      <w:r w:rsidR="001F74F6" w:rsidRPr="00DA7307">
        <w:rPr>
          <w:rFonts w:ascii="Book Antiqua" w:hAnsi="Book Antiqua" w:cs="Book Antiqua"/>
          <w:color w:val="000000"/>
          <w:lang w:eastAsia="zh-CN"/>
        </w:rPr>
        <w:t>1</w:t>
      </w:r>
      <w:r w:rsidR="005E29D6" w:rsidRPr="00DA7307">
        <w:rPr>
          <w:rFonts w:ascii="Book Antiqua" w:eastAsia="Book Antiqua" w:hAnsi="Book Antiqua" w:cs="Book Antiqua"/>
          <w:color w:val="000000"/>
        </w:rPr>
        <w:t xml:space="preserve">, Figure </w:t>
      </w:r>
      <w:r w:rsidR="00651615" w:rsidRPr="00DA7307">
        <w:rPr>
          <w:rFonts w:ascii="Book Antiqua" w:hAnsi="Book Antiqua" w:cs="Book Antiqua"/>
          <w:color w:val="000000"/>
          <w:lang w:eastAsia="zh-CN"/>
        </w:rPr>
        <w:t>1</w:t>
      </w:r>
      <w:r w:rsidR="00651615" w:rsidRPr="00DA7307">
        <w:rPr>
          <w:rFonts w:ascii="Book Antiqua" w:eastAsia="Book Antiqua" w:hAnsi="Book Antiqua" w:cs="Book Antiqua"/>
          <w:color w:val="000000"/>
        </w:rPr>
        <w:t>D</w:t>
      </w:r>
      <w:r w:rsidR="005E29D6" w:rsidRPr="00DA7307">
        <w:rPr>
          <w:rFonts w:ascii="Book Antiqua" w:eastAsia="Book Antiqua" w:hAnsi="Book Antiqua" w:cs="Book Antiqua"/>
          <w:color w:val="000000"/>
        </w:rPr>
        <w:t>-M)</w:t>
      </w:r>
      <w:r w:rsidRPr="00DA7307">
        <w:rPr>
          <w:rFonts w:ascii="Book Antiqua" w:eastAsia="Book Antiqua" w:hAnsi="Book Antiqua" w:cs="Book Antiqua"/>
          <w:color w:val="000000"/>
        </w:rPr>
        <w:t>.</w:t>
      </w:r>
    </w:p>
    <w:p w14:paraId="5C70EFFF" w14:textId="77777777" w:rsidR="00A77B3E" w:rsidRPr="00DA7307" w:rsidRDefault="00A77B3E" w:rsidP="00DA7307">
      <w:pPr>
        <w:spacing w:line="360" w:lineRule="auto"/>
        <w:jc w:val="both"/>
        <w:rPr>
          <w:rFonts w:ascii="Book Antiqua" w:hAnsi="Book Antiqua"/>
        </w:rPr>
      </w:pPr>
    </w:p>
    <w:p w14:paraId="73B3F801" w14:textId="2442597B"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Health care utilization - Medicare data</w:t>
      </w:r>
    </w:p>
    <w:p w14:paraId="5A3E2D8E" w14:textId="208481C1"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Medicare beneficiaries, rates (all-listed per 100000) were higher compared with national data for ambulatory care visits (2221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642 in 2015), emergency department visits (1134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339 in 2019) and hospitalizations (509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168 in 2019). Ambulatory care visit rates were higher among women, but in contrast to national data that included persons of all ages, emergency department </w:t>
      </w:r>
      <w:proofErr w:type="gramStart"/>
      <w:r w:rsidRPr="00DA7307">
        <w:rPr>
          <w:rFonts w:ascii="Book Antiqua" w:eastAsia="Book Antiqua" w:hAnsi="Book Antiqua" w:cs="Book Antiqua"/>
          <w:color w:val="000000"/>
        </w:rPr>
        <w:t>visit</w:t>
      </w:r>
      <w:proofErr w:type="gramEnd"/>
      <w:r w:rsidRPr="00DA7307">
        <w:rPr>
          <w:rFonts w:ascii="Book Antiqua" w:eastAsia="Book Antiqua" w:hAnsi="Book Antiqua" w:cs="Book Antiqua"/>
          <w:color w:val="000000"/>
        </w:rPr>
        <w:t xml:space="preserve"> and hospitalization rates were higher among male compared with female Medicare beneficiaries. Ambulatory care visit rates were higher among Whites compared with Blacks, but in contrast to national data, hospitalization rates were generally higher among Black compared with White Medicare beneficiaries. Emergency department visit rates were also higher among Blacks compared with Whites</w:t>
      </w:r>
      <w:r w:rsidR="005E29D6" w:rsidRPr="00DA7307">
        <w:rPr>
          <w:rFonts w:ascii="Book Antiqua" w:eastAsia="Book Antiqua" w:hAnsi="Book Antiqua" w:cs="Book Antiqua"/>
          <w:color w:val="000000"/>
        </w:rPr>
        <w:t xml:space="preserve"> (Table </w:t>
      </w:r>
      <w:r w:rsidR="001F74F6" w:rsidRPr="00DA7307">
        <w:rPr>
          <w:rFonts w:ascii="Book Antiqua" w:hAnsi="Book Antiqua" w:cs="Book Antiqua"/>
          <w:color w:val="000000"/>
          <w:lang w:eastAsia="zh-CN"/>
        </w:rPr>
        <w:t>2</w:t>
      </w:r>
      <w:r w:rsidR="005E29D6" w:rsidRPr="00DA7307">
        <w:rPr>
          <w:rFonts w:ascii="Book Antiqua" w:eastAsia="Book Antiqua" w:hAnsi="Book Antiqua" w:cs="Book Antiqua"/>
          <w:color w:val="000000"/>
        </w:rPr>
        <w:t xml:space="preserve">, Figure </w:t>
      </w:r>
      <w:r w:rsidR="00651615" w:rsidRPr="00DA7307">
        <w:rPr>
          <w:rFonts w:ascii="Book Antiqua" w:hAnsi="Book Antiqua" w:cs="Book Antiqua"/>
          <w:color w:val="000000"/>
          <w:lang w:eastAsia="zh-CN"/>
        </w:rPr>
        <w:t>2</w:t>
      </w:r>
      <w:r w:rsidR="00651615" w:rsidRPr="00DA7307">
        <w:rPr>
          <w:rFonts w:ascii="Book Antiqua" w:eastAsia="Book Antiqua" w:hAnsi="Book Antiqua" w:cs="Book Antiqua"/>
          <w:color w:val="000000"/>
        </w:rPr>
        <w:t>C</w:t>
      </w:r>
      <w:r w:rsidR="005E29D6" w:rsidRPr="00DA7307">
        <w:rPr>
          <w:rFonts w:ascii="Book Antiqua" w:eastAsia="Book Antiqua" w:hAnsi="Book Antiqua" w:cs="Book Antiqua"/>
          <w:color w:val="000000"/>
        </w:rPr>
        <w:t>-I)</w:t>
      </w:r>
      <w:r w:rsidRPr="00DA7307">
        <w:rPr>
          <w:rFonts w:ascii="Book Antiqua" w:eastAsia="Book Antiqua" w:hAnsi="Book Antiqua" w:cs="Book Antiqua"/>
          <w:color w:val="000000"/>
        </w:rPr>
        <w:t>.</w:t>
      </w:r>
    </w:p>
    <w:p w14:paraId="1E668FB5" w14:textId="77777777" w:rsidR="00A77B3E" w:rsidRPr="00DA7307" w:rsidRDefault="00A77B3E" w:rsidP="00DA7307">
      <w:pPr>
        <w:spacing w:line="360" w:lineRule="auto"/>
        <w:jc w:val="both"/>
        <w:rPr>
          <w:rFonts w:ascii="Book Antiqua" w:hAnsi="Book Antiqua"/>
        </w:rPr>
      </w:pPr>
    </w:p>
    <w:p w14:paraId="5FA3D48A" w14:textId="0DF20385"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Health care utilization - Medicaid data</w:t>
      </w:r>
    </w:p>
    <w:p w14:paraId="2B1D9E68" w14:textId="3736DAA7"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Medicaid beneficiaries aged 19 to 64 years, rates (all-listed per 100000) were higher compared with national data for emergency department visits (577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339 in 2019) and hospitalizations (202 </w:t>
      </w:r>
      <w:r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168 in 2019). Among Medicaid beneficiaries, health care utilization rates were highest among Hispanics and American Indians</w:t>
      </w:r>
      <w:r w:rsidR="00A84770"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Alaska </w:t>
      </w:r>
      <w:r w:rsidRPr="00DA7307">
        <w:rPr>
          <w:rFonts w:ascii="Book Antiqua" w:eastAsia="Book Antiqua" w:hAnsi="Book Antiqua" w:cs="Book Antiqua"/>
          <w:color w:val="000000"/>
        </w:rPr>
        <w:lastRenderedPageBreak/>
        <w:t>natives, intermediate among Whites and Hawaiians</w:t>
      </w:r>
      <w:r w:rsidR="00A84770" w:rsidRPr="00DA7307">
        <w:rPr>
          <w:rFonts w:ascii="Book Antiqua" w:hAnsi="Book Antiqua" w:cs="Book Antiqua"/>
          <w:color w:val="000000"/>
          <w:lang w:eastAsia="zh-CN"/>
        </w:rPr>
        <w:t>/</w:t>
      </w:r>
      <w:r w:rsidRPr="00DA7307">
        <w:rPr>
          <w:rFonts w:ascii="Book Antiqua" w:eastAsia="Book Antiqua" w:hAnsi="Book Antiqua" w:cs="Book Antiqua"/>
          <w:color w:val="000000"/>
        </w:rPr>
        <w:t>Pacific Islanders, and lowest among Blacks and Asians</w:t>
      </w:r>
      <w:r w:rsidR="00A84770" w:rsidRPr="00DA7307">
        <w:rPr>
          <w:rFonts w:ascii="Book Antiqua" w:eastAsia="Book Antiqua" w:hAnsi="Book Antiqua" w:cs="Book Antiqua"/>
          <w:color w:val="000000"/>
        </w:rPr>
        <w:t xml:space="preserve"> (Table </w:t>
      </w:r>
      <w:r w:rsidR="001F74F6" w:rsidRPr="00DA7307">
        <w:rPr>
          <w:rFonts w:ascii="Book Antiqua" w:hAnsi="Book Antiqua" w:cs="Book Antiqua"/>
          <w:color w:val="000000"/>
          <w:lang w:eastAsia="zh-CN"/>
        </w:rPr>
        <w:t>3</w:t>
      </w:r>
      <w:r w:rsidR="00A84770" w:rsidRPr="00DA7307">
        <w:rPr>
          <w:rFonts w:ascii="Book Antiqua" w:eastAsia="Book Antiqua" w:hAnsi="Book Antiqua" w:cs="Book Antiqua"/>
          <w:color w:val="000000"/>
        </w:rPr>
        <w:t>)</w:t>
      </w:r>
      <w:r w:rsidRPr="00DA7307">
        <w:rPr>
          <w:rFonts w:ascii="Book Antiqua" w:eastAsia="Book Antiqua" w:hAnsi="Book Antiqua" w:cs="Book Antiqua"/>
          <w:color w:val="000000"/>
        </w:rPr>
        <w:t>.</w:t>
      </w:r>
    </w:p>
    <w:p w14:paraId="2A52C151" w14:textId="77777777" w:rsidR="00A77B3E" w:rsidRPr="00DA7307" w:rsidRDefault="00A77B3E" w:rsidP="00DA7307">
      <w:pPr>
        <w:spacing w:line="360" w:lineRule="auto"/>
        <w:jc w:val="both"/>
        <w:rPr>
          <w:rFonts w:ascii="Book Antiqua" w:hAnsi="Book Antiqua"/>
        </w:rPr>
      </w:pPr>
    </w:p>
    <w:p w14:paraId="43CF097B" w14:textId="4B0EE34E"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b/>
          <w:bCs/>
          <w:i/>
          <w:iCs/>
          <w:color w:val="000000"/>
        </w:rPr>
        <w:t>Mortality</w:t>
      </w:r>
    </w:p>
    <w:p w14:paraId="78AB9157" w14:textId="3A2F7A7F"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Gallstones contributed to 2000 deaths in the U</w:t>
      </w:r>
      <w:r w:rsidR="00A84770"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A84770"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(2019). Mortality rates were higher among men compared with women and much higher among persons 65+ years compared with younger adults. Rates were lower for Blacks compared with Whites and slightly lower for Hispanics compared with Whites after a steeper decline. From 2006 through 2019, the mortality rate (underlying or other cause per 100000) decreased by more than a quarter overall (0.63 to 0.45) and among each sex and racial-ethnic group, but primarily among adults 65+ years</w:t>
      </w:r>
      <w:r w:rsidR="00A84770" w:rsidRPr="00DA7307">
        <w:rPr>
          <w:rFonts w:ascii="Book Antiqua" w:eastAsia="Book Antiqua" w:hAnsi="Book Antiqua" w:cs="Book Antiqua"/>
          <w:b/>
          <w:bCs/>
          <w:color w:val="000000"/>
        </w:rPr>
        <w:t xml:space="preserve"> </w:t>
      </w:r>
      <w:r w:rsidR="00A84770" w:rsidRPr="00DA7307">
        <w:rPr>
          <w:rFonts w:ascii="Book Antiqua" w:eastAsia="Book Antiqua" w:hAnsi="Book Antiqua" w:cs="Book Antiqua"/>
          <w:color w:val="000000"/>
        </w:rPr>
        <w:t xml:space="preserve">(Table </w:t>
      </w:r>
      <w:r w:rsidR="001F74F6" w:rsidRPr="00DA7307">
        <w:rPr>
          <w:rFonts w:ascii="Book Antiqua" w:hAnsi="Book Antiqua" w:cs="Book Antiqua"/>
          <w:color w:val="000000"/>
          <w:lang w:eastAsia="zh-CN"/>
        </w:rPr>
        <w:t>4</w:t>
      </w:r>
      <w:r w:rsidR="00A84770" w:rsidRPr="00DA7307">
        <w:rPr>
          <w:rFonts w:ascii="Book Antiqua" w:eastAsia="Book Antiqua" w:hAnsi="Book Antiqua" w:cs="Book Antiqua"/>
          <w:color w:val="000000"/>
        </w:rPr>
        <w:t xml:space="preserve">, Figures </w:t>
      </w:r>
      <w:r w:rsidR="00651615" w:rsidRPr="00DA7307">
        <w:rPr>
          <w:rFonts w:ascii="Book Antiqua" w:hAnsi="Book Antiqua" w:cs="Book Antiqua"/>
          <w:color w:val="000000"/>
          <w:lang w:eastAsia="zh-CN"/>
        </w:rPr>
        <w:t>3</w:t>
      </w:r>
      <w:r w:rsidR="00651615" w:rsidRPr="00DA7307">
        <w:rPr>
          <w:rFonts w:ascii="Book Antiqua" w:eastAsia="Book Antiqua" w:hAnsi="Book Antiqua" w:cs="Book Antiqua"/>
          <w:color w:val="000000"/>
        </w:rPr>
        <w:t>J</w:t>
      </w:r>
      <w:r w:rsidR="00A84770" w:rsidRPr="00DA7307">
        <w:rPr>
          <w:rFonts w:ascii="Book Antiqua" w:eastAsia="Book Antiqua" w:hAnsi="Book Antiqua" w:cs="Book Antiqua"/>
          <w:color w:val="000000"/>
        </w:rPr>
        <w:t>-L</w:t>
      </w:r>
      <w:r w:rsidR="00324938" w:rsidRPr="00DA7307">
        <w:rPr>
          <w:rFonts w:ascii="Book Antiqua" w:hAnsi="Book Antiqua" w:cs="Book Antiqua"/>
          <w:color w:val="000000"/>
          <w:lang w:eastAsia="zh-CN"/>
        </w:rPr>
        <w:t>,</w:t>
      </w:r>
      <w:r w:rsidR="00A84770" w:rsidRPr="00DA7307">
        <w:rPr>
          <w:rFonts w:ascii="Book Antiqua" w:eastAsia="Book Antiqua" w:hAnsi="Book Antiqua" w:cs="Book Antiqua"/>
          <w:color w:val="000000"/>
        </w:rPr>
        <w:t xml:space="preserve"> </w:t>
      </w:r>
      <w:r w:rsidR="00651615" w:rsidRPr="00DA7307">
        <w:rPr>
          <w:rFonts w:ascii="Book Antiqua" w:hAnsi="Book Antiqua" w:cs="Book Antiqua"/>
          <w:color w:val="000000"/>
          <w:lang w:eastAsia="zh-CN"/>
        </w:rPr>
        <w:t>2</w:t>
      </w:r>
      <w:r w:rsidR="00651615" w:rsidRPr="00DA7307">
        <w:rPr>
          <w:rFonts w:ascii="Book Antiqua" w:eastAsia="Book Antiqua" w:hAnsi="Book Antiqua" w:cs="Book Antiqua"/>
          <w:color w:val="000000"/>
        </w:rPr>
        <w:t>J</w:t>
      </w:r>
      <w:r w:rsidR="00324938" w:rsidRPr="00DA7307">
        <w:rPr>
          <w:rFonts w:ascii="Book Antiqua" w:hAnsi="Book Antiqua" w:cs="Book Antiqua"/>
          <w:color w:val="000000"/>
          <w:lang w:eastAsia="zh-CN"/>
        </w:rPr>
        <w:t xml:space="preserve"> and K</w:t>
      </w:r>
      <w:r w:rsidR="00A84770" w:rsidRPr="00DA7307">
        <w:rPr>
          <w:rFonts w:ascii="Book Antiqua" w:eastAsia="Book Antiqua" w:hAnsi="Book Antiqua" w:cs="Book Antiqua"/>
          <w:color w:val="000000"/>
        </w:rPr>
        <w:t>)</w:t>
      </w:r>
      <w:r w:rsidRPr="00DA7307">
        <w:rPr>
          <w:rFonts w:ascii="Book Antiqua" w:eastAsia="Book Antiqua" w:hAnsi="Book Antiqua" w:cs="Book Antiqua"/>
          <w:color w:val="000000"/>
        </w:rPr>
        <w:t>.</w:t>
      </w:r>
    </w:p>
    <w:p w14:paraId="68F3B8C1" w14:textId="77777777" w:rsidR="00A77B3E" w:rsidRPr="00DA7307" w:rsidRDefault="00A77B3E" w:rsidP="00DA7307">
      <w:pPr>
        <w:spacing w:line="360" w:lineRule="auto"/>
        <w:jc w:val="both"/>
        <w:rPr>
          <w:rFonts w:ascii="Book Antiqua" w:hAnsi="Book Antiqua"/>
        </w:rPr>
      </w:pPr>
    </w:p>
    <w:p w14:paraId="6903B195" w14:textId="5046F60F"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b/>
          <w:bCs/>
          <w:i/>
          <w:iCs/>
          <w:color w:val="000000"/>
        </w:rPr>
        <w:t>Cholecystectomy - national data</w:t>
      </w:r>
    </w:p>
    <w:p w14:paraId="4DC0896E" w14:textId="6607E242"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In 2019, cholecystectomies performed in the U</w:t>
      </w:r>
      <w:r w:rsidR="00A84770"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A84770"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included 605000 </w:t>
      </w:r>
      <w:proofErr w:type="gramStart"/>
      <w:r w:rsidRPr="00DA7307">
        <w:rPr>
          <w:rFonts w:ascii="Book Antiqua" w:eastAsia="Book Antiqua" w:hAnsi="Book Antiqua" w:cs="Book Antiqua"/>
          <w:color w:val="000000"/>
        </w:rPr>
        <w:t>ambulatory</w:t>
      </w:r>
      <w:proofErr w:type="gramEnd"/>
      <w:r w:rsidRPr="00DA7307">
        <w:rPr>
          <w:rFonts w:ascii="Book Antiqua" w:eastAsia="Book Antiqua" w:hAnsi="Book Antiqua" w:cs="Book Antiqua"/>
          <w:color w:val="000000"/>
        </w:rPr>
        <w:t xml:space="preserve"> laparoscopic, 280000 inpatient laparoscopic, 49000 inpatient open, and 1000 ambulatory open procedures.</w:t>
      </w:r>
      <w:r w:rsidRPr="00DA7307">
        <w:rPr>
          <w:rFonts w:ascii="Book Antiqua" w:eastAsia="Book Antiqua" w:hAnsi="Book Antiqua" w:cs="Book Antiqua"/>
          <w:i/>
          <w:iCs/>
          <w:color w:val="000000"/>
        </w:rPr>
        <w:t xml:space="preserve"> </w:t>
      </w:r>
      <w:r w:rsidRPr="00DA7307">
        <w:rPr>
          <w:rFonts w:ascii="Book Antiqua" w:eastAsia="Book Antiqua" w:hAnsi="Book Antiqua" w:cs="Book Antiqua"/>
          <w:color w:val="000000"/>
        </w:rPr>
        <w:t>Rates (per 100000) were highest for ambulatory laparoscopic (178), followed by inpatient laparoscopic (78), inpatient open (13), and ambulatory open (0.4) procedures. Laparoscopic cholecystectomy rates were higher among women compared with men. Inpatient laparoscopic procedure rates were higher among Hispanics and lower among Blacks compared with Whites. Ambulatory laparoscopic cholecystectomy rates were highest among middle-aged adults, followed by young adults and older adults. In contrast, both inpatient laparoscopic and open rates increased with age. From 2005 to 2019, inpatient cholecystectomy rates decreased overall by 30% for laparoscopic (112 to 78) and 60% for open (32 to 13) procedures and by sex, race-ethnicity, and age groups</w:t>
      </w:r>
      <w:r w:rsidR="00A84770" w:rsidRPr="00DA7307">
        <w:rPr>
          <w:rFonts w:ascii="Book Antiqua" w:eastAsia="Book Antiqua" w:hAnsi="Book Antiqua" w:cs="Book Antiqua"/>
          <w:color w:val="000000"/>
        </w:rPr>
        <w:t xml:space="preserve"> (Table 5, Figure 4A-D)</w:t>
      </w:r>
      <w:r w:rsidRPr="00DA7307">
        <w:rPr>
          <w:rFonts w:ascii="Book Antiqua" w:eastAsia="Book Antiqua" w:hAnsi="Book Antiqua" w:cs="Book Antiqua"/>
          <w:i/>
          <w:iCs/>
          <w:color w:val="000000"/>
        </w:rPr>
        <w:t>.</w:t>
      </w:r>
    </w:p>
    <w:p w14:paraId="6E6514CE" w14:textId="77777777" w:rsidR="00A77B3E" w:rsidRPr="00DA7307" w:rsidRDefault="00A77B3E" w:rsidP="00DA7307">
      <w:pPr>
        <w:spacing w:line="360" w:lineRule="auto"/>
        <w:jc w:val="both"/>
        <w:rPr>
          <w:rFonts w:ascii="Book Antiqua" w:hAnsi="Book Antiqua"/>
        </w:rPr>
      </w:pPr>
    </w:p>
    <w:p w14:paraId="36DC067E" w14:textId="4311D863"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Cholecystectomy - commercial insurance data</w:t>
      </w:r>
    </w:p>
    <w:p w14:paraId="31F1D9BB" w14:textId="73D35872"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commercial insurance enrollees, rates (per 100000 in 2019) were higher compared with national data for ambulatory laparoscopic (223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178) and inpatient laparoscopic (96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78) cholecystectomies, and similar for inpatient open procedures (12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13). Among commercial insurance enrollees, laparoscopic cholecystectomy rates </w:t>
      </w:r>
      <w:r w:rsidRPr="00DA7307">
        <w:rPr>
          <w:rFonts w:ascii="Book Antiqua" w:eastAsia="Book Antiqua" w:hAnsi="Book Antiqua" w:cs="Book Antiqua"/>
          <w:color w:val="000000"/>
        </w:rPr>
        <w:lastRenderedPageBreak/>
        <w:t>were highest among Hispanics and lowest among Asians. Ambulatory laparoscopic rates were higher among Whites compared with Blacks. In contrast to national cholecystectomy rates that declined over the years studied, a decline was seen only for ambulatory laparoscopic procedures among commercial insurance enrollees, and only for women, Whites, and Blacks while rates increased among men and Hispanics</w:t>
      </w:r>
      <w:r w:rsidR="00A84770" w:rsidRPr="00DA7307">
        <w:rPr>
          <w:rFonts w:ascii="Book Antiqua" w:eastAsia="Book Antiqua" w:hAnsi="Book Antiqua" w:cs="Book Antiqua"/>
          <w:color w:val="000000"/>
        </w:rPr>
        <w:t xml:space="preserve"> (Table 6, Figure 4E-K)</w:t>
      </w:r>
      <w:r w:rsidRPr="00DA7307">
        <w:rPr>
          <w:rFonts w:ascii="Book Antiqua" w:eastAsia="Book Antiqua" w:hAnsi="Book Antiqua" w:cs="Book Antiqua"/>
          <w:color w:val="000000"/>
        </w:rPr>
        <w:t>.</w:t>
      </w:r>
    </w:p>
    <w:p w14:paraId="263A9920" w14:textId="77777777" w:rsidR="00A77B3E" w:rsidRPr="00DA7307" w:rsidRDefault="00A77B3E" w:rsidP="00DA7307">
      <w:pPr>
        <w:spacing w:line="360" w:lineRule="auto"/>
        <w:jc w:val="both"/>
        <w:rPr>
          <w:rFonts w:ascii="Book Antiqua" w:hAnsi="Book Antiqua"/>
        </w:rPr>
      </w:pPr>
    </w:p>
    <w:p w14:paraId="31113153" w14:textId="1F63924A"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 xml:space="preserve">Cholecystectomy </w:t>
      </w:r>
      <w:r w:rsidR="00A84770" w:rsidRPr="00DA7307">
        <w:rPr>
          <w:rFonts w:ascii="Book Antiqua" w:hAnsi="Book Antiqua" w:cs="Book Antiqua"/>
          <w:b/>
          <w:bCs/>
          <w:i/>
          <w:iCs/>
          <w:color w:val="000000"/>
          <w:lang w:eastAsia="zh-CN"/>
        </w:rPr>
        <w:t>-</w:t>
      </w:r>
      <w:r w:rsidRPr="00DA7307">
        <w:rPr>
          <w:rFonts w:ascii="Book Antiqua" w:eastAsia="Book Antiqua" w:hAnsi="Book Antiqua" w:cs="Book Antiqua"/>
          <w:b/>
          <w:bCs/>
          <w:i/>
          <w:iCs/>
          <w:color w:val="000000"/>
        </w:rPr>
        <w:t xml:space="preserve"> Medicare data</w:t>
      </w:r>
    </w:p>
    <w:p w14:paraId="7B9E08AD" w14:textId="6E9AC313"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Medicare beneficiaries, rates (per 100000 in 2019) were higher compared with national data for ambulatory laparoscopic (204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178), inpatient laparoscopic (158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78), and inpatient open (25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13) cholecystectomies. Ambulatory laparoscopic cholecystectomy rates were higher among women, but in contrast to national data inpatient laparoscopic and open cholecystectomy rates were higher among male compared with female Medicare beneficiaries. Among Medicare beneficiaries, laparoscopic cholecystectomy rates were higher among Whites compared with Blacks, especially for ambulatory procedures</w:t>
      </w:r>
      <w:r w:rsidR="00A84770" w:rsidRPr="00DA7307">
        <w:rPr>
          <w:rFonts w:ascii="Book Antiqua" w:eastAsia="Book Antiqua" w:hAnsi="Book Antiqua" w:cs="Book Antiqua"/>
          <w:color w:val="000000"/>
        </w:rPr>
        <w:t xml:space="preserve"> (Table 7, Figure 4L-P)</w:t>
      </w:r>
      <w:r w:rsidRPr="00DA7307">
        <w:rPr>
          <w:rFonts w:ascii="Book Antiqua" w:eastAsia="Book Antiqua" w:hAnsi="Book Antiqua" w:cs="Book Antiqua"/>
          <w:color w:val="000000"/>
        </w:rPr>
        <w:t>.</w:t>
      </w:r>
    </w:p>
    <w:p w14:paraId="78BFD8A5" w14:textId="77777777" w:rsidR="00A77B3E" w:rsidRPr="00DA7307" w:rsidRDefault="00A77B3E" w:rsidP="00DA7307">
      <w:pPr>
        <w:spacing w:line="360" w:lineRule="auto"/>
        <w:jc w:val="both"/>
        <w:rPr>
          <w:rFonts w:ascii="Book Antiqua" w:hAnsi="Book Antiqua"/>
        </w:rPr>
      </w:pPr>
    </w:p>
    <w:p w14:paraId="72E71F42" w14:textId="16A374BF"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i/>
          <w:iCs/>
          <w:color w:val="000000"/>
        </w:rPr>
        <w:t xml:space="preserve">Cholecystectomy </w:t>
      </w:r>
      <w:r w:rsidR="00A84770" w:rsidRPr="00DA7307">
        <w:rPr>
          <w:rFonts w:ascii="Book Antiqua" w:hAnsi="Book Antiqua" w:cs="Book Antiqua"/>
          <w:b/>
          <w:bCs/>
          <w:i/>
          <w:iCs/>
          <w:color w:val="000000"/>
          <w:lang w:eastAsia="zh-CN"/>
        </w:rPr>
        <w:t>-</w:t>
      </w:r>
      <w:r w:rsidRPr="00DA7307">
        <w:rPr>
          <w:rFonts w:ascii="Book Antiqua" w:eastAsia="Book Antiqua" w:hAnsi="Book Antiqua" w:cs="Book Antiqua"/>
          <w:b/>
          <w:bCs/>
          <w:i/>
          <w:iCs/>
          <w:color w:val="000000"/>
        </w:rPr>
        <w:t xml:space="preserve"> Medicaid data</w:t>
      </w:r>
    </w:p>
    <w:p w14:paraId="27A727C8" w14:textId="2C8A56B1"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 xml:space="preserve">Among Medicaid beneficiaries, rates (per 100000 in 2019) were higher compared with national data for ambulatory laparoscopic (261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178) and inpatient laparoscopic (112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78) cholecystectomies, but lower for inpatient open procedures (9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13). Among Medicaid beneficiaries, laparoscopic cholecystectomy rates were highest among American Indians</w:t>
      </w:r>
      <w:r w:rsidR="00A84770" w:rsidRPr="00DA7307">
        <w:rPr>
          <w:rFonts w:ascii="Book Antiqua" w:hAnsi="Book Antiqua" w:cs="Book Antiqua"/>
          <w:color w:val="000000"/>
          <w:lang w:eastAsia="zh-CN"/>
        </w:rPr>
        <w:t>/</w:t>
      </w:r>
      <w:r w:rsidRPr="00DA7307">
        <w:rPr>
          <w:rFonts w:ascii="Book Antiqua" w:eastAsia="Book Antiqua" w:hAnsi="Book Antiqua" w:cs="Book Antiqua"/>
          <w:color w:val="000000"/>
        </w:rPr>
        <w:t>Alaska natives, intermediate among Whites and Hawaiians</w:t>
      </w:r>
      <w:r w:rsidR="00A84770" w:rsidRPr="00DA7307">
        <w:rPr>
          <w:rFonts w:ascii="Book Antiqua" w:hAnsi="Book Antiqua" w:cs="Book Antiqua"/>
          <w:color w:val="000000"/>
          <w:lang w:eastAsia="zh-CN"/>
        </w:rPr>
        <w:t>/</w:t>
      </w:r>
      <w:r w:rsidRPr="00DA7307">
        <w:rPr>
          <w:rFonts w:ascii="Book Antiqua" w:eastAsia="Book Antiqua" w:hAnsi="Book Antiqua" w:cs="Book Antiqua"/>
          <w:color w:val="000000"/>
        </w:rPr>
        <w:t>Pacific Islanders, and lowest among Blacks and Asians</w:t>
      </w:r>
      <w:r w:rsidR="00A84770" w:rsidRPr="00DA7307">
        <w:rPr>
          <w:rFonts w:ascii="Book Antiqua" w:eastAsia="Book Antiqua" w:hAnsi="Book Antiqua" w:cs="Book Antiqua"/>
          <w:color w:val="000000"/>
        </w:rPr>
        <w:t xml:space="preserve"> (Table 8)</w:t>
      </w:r>
      <w:r w:rsidRPr="00DA7307">
        <w:rPr>
          <w:rFonts w:ascii="Book Antiqua" w:eastAsia="Book Antiqua" w:hAnsi="Book Antiqua" w:cs="Book Antiqua"/>
          <w:color w:val="000000"/>
        </w:rPr>
        <w:t>.</w:t>
      </w:r>
    </w:p>
    <w:p w14:paraId="52ADE06C" w14:textId="77777777" w:rsidR="00A77B3E" w:rsidRPr="00DA7307" w:rsidRDefault="00A77B3E" w:rsidP="00DA7307">
      <w:pPr>
        <w:spacing w:line="360" w:lineRule="auto"/>
        <w:jc w:val="both"/>
        <w:rPr>
          <w:rFonts w:ascii="Book Antiqua" w:hAnsi="Book Antiqua"/>
        </w:rPr>
      </w:pPr>
    </w:p>
    <w:p w14:paraId="738774FC"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DISCUSSION</w:t>
      </w:r>
    </w:p>
    <w:p w14:paraId="2E9FDB03" w14:textId="524CDB54"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 xml:space="preserve">In this report, we expanded on earlier findings and investigated current trends in the gallstone disease burden in the United States using national survey and claims </w:t>
      </w:r>
      <w:proofErr w:type="gramStart"/>
      <w:r w:rsidRPr="00DA7307">
        <w:rPr>
          <w:rFonts w:ascii="Book Antiqua" w:eastAsia="Book Antiqua" w:hAnsi="Book Antiqua" w:cs="Book Antiqua"/>
          <w:color w:val="000000"/>
        </w:rPr>
        <w:t>databases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18]</w:t>
      </w:r>
      <w:r w:rsidRPr="00DA7307">
        <w:rPr>
          <w:rFonts w:ascii="Book Antiqua" w:eastAsia="Book Antiqua" w:hAnsi="Book Antiqua" w:cs="Book Antiqua"/>
          <w:color w:val="000000"/>
        </w:rPr>
        <w:t xml:space="preserve">. We found that the gallstone disease burden in the United States is substantial and increasing, particularly among women, Hispanics, and older adults. The prevalence of gallstone disease has increased, especially among older adults, based on claims diagnoses among both commercial insurance and Medicare enrollees. </w:t>
      </w:r>
      <w:r w:rsidRPr="00DA7307">
        <w:rPr>
          <w:rFonts w:ascii="Book Antiqua" w:eastAsia="Book Antiqua" w:hAnsi="Book Antiqua" w:cs="Book Antiqua"/>
          <w:color w:val="000000"/>
        </w:rPr>
        <w:lastRenderedPageBreak/>
        <w:t>This is consistent with our previous findings using data from the National Health and Nutrition Examination Survey of a doubling of the gallstone disease prevalence in the U</w:t>
      </w:r>
      <w:r w:rsidR="00A84770"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A84770"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population over the past three decades, possibly because of the worsening of metabolic risk factors and growth of laparoscopic </w:t>
      </w:r>
      <w:proofErr w:type="gramStart"/>
      <w:r w:rsidRPr="00DA7307">
        <w:rPr>
          <w:rFonts w:ascii="Book Antiqua" w:eastAsia="Book Antiqua" w:hAnsi="Book Antiqua" w:cs="Book Antiqua"/>
          <w:color w:val="000000"/>
        </w:rPr>
        <w:t>cholecystectomy</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4]</w:t>
      </w:r>
      <w:r w:rsidRPr="00DA7307">
        <w:rPr>
          <w:rFonts w:ascii="Book Antiqua" w:eastAsia="Book Antiqua" w:hAnsi="Book Antiqua" w:cs="Book Antiqua"/>
          <w:color w:val="000000"/>
        </w:rPr>
        <w:t xml:space="preserve">. In the current report, prevalence was higher among older adults, women, American Indians/Alaska natives and Hispanics, and lower among Blacks (except among commercial insurance enrollees) and Asians, consistent with known risk factors. Among the three claims data sources used in the current analysis, prevalence was highest among Medicare beneficiaries (2.09%) as expected given that older age is a risk factor for gallstone disease. Prevalence was higher among Medicaid beneficiaries compared with commercial insurance enrollees (1.03% </w:t>
      </w:r>
      <w:r w:rsidR="00A84770" w:rsidRPr="00DA7307">
        <w:rPr>
          <w:rFonts w:ascii="Book Antiqua" w:eastAsia="Book Antiqua" w:hAnsi="Book Antiqua" w:cs="Book Antiqua"/>
          <w:i/>
          <w:iCs/>
          <w:color w:val="000000"/>
        </w:rPr>
        <w:t>vs</w:t>
      </w:r>
      <w:r w:rsidRPr="00DA7307">
        <w:rPr>
          <w:rFonts w:ascii="Book Antiqua" w:eastAsia="Book Antiqua" w:hAnsi="Book Antiqua" w:cs="Book Antiqua"/>
          <w:color w:val="000000"/>
        </w:rPr>
        <w:t xml:space="preserve"> 0.70%). This may be because Medicaid beneficiaries represent a lower income group compared with persons with commercial insurance and gallstone disease was associated with lower socioeconomic status in the U</w:t>
      </w:r>
      <w:r w:rsidR="00A84770" w:rsidRPr="00DA7307">
        <w:rPr>
          <w:rFonts w:ascii="Book Antiqua" w:hAnsi="Book Antiqua" w:cs="Book Antiqua"/>
          <w:color w:val="000000"/>
          <w:lang w:eastAsia="zh-CN"/>
        </w:rPr>
        <w:t xml:space="preserve">nited </w:t>
      </w:r>
      <w:proofErr w:type="gramStart"/>
      <w:r w:rsidRPr="00DA7307">
        <w:rPr>
          <w:rFonts w:ascii="Book Antiqua" w:eastAsia="Book Antiqua" w:hAnsi="Book Antiqua" w:cs="Book Antiqua"/>
          <w:color w:val="000000"/>
        </w:rPr>
        <w:t>S</w:t>
      </w:r>
      <w:r w:rsidR="00A84770" w:rsidRPr="00DA7307">
        <w:rPr>
          <w:rFonts w:ascii="Book Antiqua" w:hAnsi="Book Antiqua" w:cs="Book Antiqua"/>
          <w:color w:val="000000"/>
          <w:lang w:eastAsia="zh-CN"/>
        </w:rPr>
        <w:t>tates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4]</w:t>
      </w:r>
      <w:r w:rsidRPr="00DA7307">
        <w:rPr>
          <w:rFonts w:ascii="Book Antiqua" w:eastAsia="Book Antiqua" w:hAnsi="Book Antiqua" w:cs="Book Antiqua"/>
          <w:color w:val="000000"/>
        </w:rPr>
        <w:t>.</w:t>
      </w:r>
    </w:p>
    <w:p w14:paraId="45A1D87B" w14:textId="1B695CE8"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The mortality rate associated with gallstone disease is low, but the economic burden on the health care system is high. Because cholecystectomy is one of the most common procedures in the United States, gallstone disease and other biliary tract diseases are the most expensive digestive condition. According to a recent report, biliary tract diseases accounted for the highest health care expenditure ($16.9 billion) out of 23 digestive conditions that resulted in a total expenditure of $119.6 billion in 2018</w:t>
      </w:r>
      <w:r w:rsidRPr="00DA7307">
        <w:rPr>
          <w:rFonts w:ascii="Book Antiqua" w:eastAsia="Book Antiqua" w:hAnsi="Book Antiqua" w:cs="Book Antiqua"/>
          <w:color w:val="000000"/>
          <w:vertAlign w:val="superscript"/>
        </w:rPr>
        <w:t>[9]</w:t>
      </w:r>
      <w:r w:rsidRPr="00DA7307">
        <w:rPr>
          <w:rFonts w:ascii="Book Antiqua" w:eastAsia="Book Antiqua" w:hAnsi="Book Antiqua" w:cs="Book Antiqua"/>
          <w:color w:val="000000"/>
        </w:rPr>
        <w:t xml:space="preserve">. Gallstone disease mortality has continued to decline in recent years resulting in an approximately 80% lower mortality rate over the past four decades, primarily due to a decrease among older </w:t>
      </w:r>
      <w:proofErr w:type="gramStart"/>
      <w:r w:rsidRPr="00DA7307">
        <w:rPr>
          <w:rFonts w:ascii="Book Antiqua" w:eastAsia="Book Antiqua" w:hAnsi="Book Antiqua" w:cs="Book Antiqua"/>
          <w:color w:val="000000"/>
        </w:rPr>
        <w:t>adults</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6]</w:t>
      </w:r>
      <w:r w:rsidRPr="00DA7307">
        <w:rPr>
          <w:rFonts w:ascii="Book Antiqua" w:eastAsia="Book Antiqua" w:hAnsi="Book Antiqua" w:cs="Book Antiqua"/>
          <w:color w:val="000000"/>
        </w:rPr>
        <w:t xml:space="preserve">. Although gallstone disease is more common among women and women had higher medical care rates, the mortality rate was higher among men. Sex differences in gallbladder disease severity may be a factor. Men were found more likely to present with complicated gallbladder disease suggesting a more advanced stage of disease while women were more likely to present with uncomplicated gallbladder </w:t>
      </w:r>
      <w:proofErr w:type="gramStart"/>
      <w:r w:rsidRPr="00DA7307">
        <w:rPr>
          <w:rFonts w:ascii="Book Antiqua" w:eastAsia="Book Antiqua" w:hAnsi="Book Antiqua" w:cs="Book Antiqua"/>
          <w:color w:val="000000"/>
        </w:rPr>
        <w:t>disease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19]</w:t>
      </w:r>
      <w:r w:rsidRPr="00DA7307">
        <w:rPr>
          <w:rFonts w:ascii="Book Antiqua" w:eastAsia="Book Antiqua" w:hAnsi="Book Antiqua" w:cs="Book Antiqua"/>
          <w:color w:val="000000"/>
        </w:rPr>
        <w:t>. Hispanics had higher ambulatory care visit and hospital discharge rates compared with Whites, but not mortality rates. The Hispanic population in the U</w:t>
      </w:r>
      <w:r w:rsidR="00A84770"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A84770"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is younger compared with the non-Hispanic White population. Hispanics experience lower mortality than non-Hispanic Whites </w:t>
      </w:r>
      <w:proofErr w:type="gramStart"/>
      <w:r w:rsidRPr="00DA7307">
        <w:rPr>
          <w:rFonts w:ascii="Book Antiqua" w:eastAsia="Book Antiqua" w:hAnsi="Book Antiqua" w:cs="Book Antiqua"/>
          <w:color w:val="000000"/>
        </w:rPr>
        <w:lastRenderedPageBreak/>
        <w:t>overall</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20]</w:t>
      </w:r>
      <w:r w:rsidRPr="00DA7307">
        <w:rPr>
          <w:rFonts w:ascii="Book Antiqua" w:eastAsia="Book Antiqua" w:hAnsi="Book Antiqua" w:cs="Book Antiqua"/>
          <w:color w:val="000000"/>
        </w:rPr>
        <w:t>. In addition, Hispanics may die of other causes first and gallstone disease may not be captured even among all-listed causes of death.</w:t>
      </w:r>
    </w:p>
    <w:p w14:paraId="6CFAD114" w14:textId="43D69373"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In contrast to mortality, rates of both ambulatory care visits to physicians’ offices and emergency department visits with gallstone disease increased since the mid-2000s. Hospital discharge rates declined beginning in the early 1990s due to the shift to outpatient laparoscopic cholecystectomy, then stabilized between 2000 and 2011, after which they again </w:t>
      </w:r>
      <w:proofErr w:type="gramStart"/>
      <w:r w:rsidRPr="00DA7307">
        <w:rPr>
          <w:rFonts w:ascii="Book Antiqua" w:eastAsia="Book Antiqua" w:hAnsi="Book Antiqua" w:cs="Book Antiqua"/>
          <w:color w:val="000000"/>
        </w:rPr>
        <w:t>decreased</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5]</w:t>
      </w:r>
      <w:r w:rsidRPr="00DA7307">
        <w:rPr>
          <w:rFonts w:ascii="Book Antiqua" w:eastAsia="Book Antiqua" w:hAnsi="Book Antiqua" w:cs="Book Antiqua"/>
          <w:color w:val="000000"/>
        </w:rPr>
        <w:t xml:space="preserve">. The decline in recent years was primarily among older adults (Figure </w:t>
      </w:r>
      <w:r w:rsidR="00651615" w:rsidRPr="00DA7307">
        <w:rPr>
          <w:rFonts w:ascii="Book Antiqua" w:hAnsi="Book Antiqua" w:cs="Book Antiqua"/>
          <w:color w:val="000000"/>
          <w:lang w:eastAsia="zh-CN"/>
        </w:rPr>
        <w:t>3</w:t>
      </w:r>
      <w:r w:rsidR="00651615" w:rsidRPr="00DA7307">
        <w:rPr>
          <w:rFonts w:ascii="Book Antiqua" w:eastAsia="Book Antiqua" w:hAnsi="Book Antiqua" w:cs="Book Antiqua"/>
          <w:color w:val="000000"/>
        </w:rPr>
        <w:t>H</w:t>
      </w:r>
      <w:r w:rsidRPr="00DA7307">
        <w:rPr>
          <w:rFonts w:ascii="Book Antiqua" w:eastAsia="Book Antiqua" w:hAnsi="Book Antiqua" w:cs="Book Antiqua"/>
          <w:color w:val="000000"/>
        </w:rPr>
        <w:t xml:space="preserve">) and may be the result of two decades of widespread use of laparoscopic cholecystectomy. Hospital discharge rates underestimate the actual burden because most hospitalizations with gallstones were for cholecystectomy and a high proportion of cholecystectomies were performed laparoscopically without an overnight stay, and therefore, were not included in hospitalization statistics. In contrast to national hospitalization data, among commercial insurance </w:t>
      </w:r>
      <w:proofErr w:type="gramStart"/>
      <w:r w:rsidRPr="00DA7307">
        <w:rPr>
          <w:rFonts w:ascii="Book Antiqua" w:eastAsia="Book Antiqua" w:hAnsi="Book Antiqua" w:cs="Book Antiqua"/>
          <w:color w:val="000000"/>
        </w:rPr>
        <w:t>enrollees</w:t>
      </w:r>
      <w:proofErr w:type="gramEnd"/>
      <w:r w:rsidRPr="00DA7307">
        <w:rPr>
          <w:rFonts w:ascii="Book Antiqua" w:eastAsia="Book Antiqua" w:hAnsi="Book Antiqua" w:cs="Book Antiqua"/>
          <w:color w:val="000000"/>
        </w:rPr>
        <w:t xml:space="preserve"> hospitalization rates increased. Blacks had lower ambulatory care visit and mortality rates, but similar hospital discharge rates compared with whites. Blacks may be in lower socioeconomic groups and have less access to care. They may also receive care in later stages of gallstone disease that may require inpatient hospitalization.</w:t>
      </w:r>
    </w:p>
    <w:p w14:paraId="6D33E9C5"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Most cholecystectomies are now performed laparoscopically in an ambulatory setting. Ambulatory laparoscopic cholecystectomy rates varied by race-ethnicity and were generally highest in Hispanics, lower in Blacks compared with Whites, and lowest in Asians. These rate differences are consistent with gallstone disease prevalence among racial-ethnic groups. Ambulatory cholecystectomy rate differences could also reflect disparities in access to care. Racial and ethnic minorities may have a higher likelihood of receiving inpatient as compared to ambulatory </w:t>
      </w:r>
      <w:proofErr w:type="gramStart"/>
      <w:r w:rsidRPr="00DA7307">
        <w:rPr>
          <w:rFonts w:ascii="Book Antiqua" w:eastAsia="Book Antiqua" w:hAnsi="Book Antiqua" w:cs="Book Antiqua"/>
          <w:color w:val="000000"/>
        </w:rPr>
        <w:t>cholecystectomy</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21]</w:t>
      </w:r>
      <w:r w:rsidRPr="00DA7307">
        <w:rPr>
          <w:rFonts w:ascii="Book Antiqua" w:eastAsia="Book Antiqua" w:hAnsi="Book Antiqua" w:cs="Book Antiqua"/>
          <w:color w:val="000000"/>
        </w:rPr>
        <w:t xml:space="preserve">. This may contribute to lower ambulatory laparoscopic cholecystectomy rates among Blacks compared with Whites. It may also help to explain lower ambulatory and higher inpatient laparoscopic cholecystectomy rates among Hispanic compared with White Medicaid beneficiaries. Because ambulatory cholecystectomy is associated with lower morbidity and costs relative to inpatient cholecystectomy, continued monitoring of practice patterns among racial-ethnic groups is warranted for better health care access and optimizing surgical care for gallstone disease. Ambulatory laparoscopic cholecystectomy rates also differed by sex. </w:t>
      </w:r>
      <w:r w:rsidRPr="00DA7307">
        <w:rPr>
          <w:rFonts w:ascii="Book Antiqua" w:eastAsia="Book Antiqua" w:hAnsi="Book Antiqua" w:cs="Book Antiqua"/>
          <w:color w:val="000000"/>
        </w:rPr>
        <w:lastRenderedPageBreak/>
        <w:t xml:space="preserve">They were higher among women compared with men, reflecting the higher prevalence of gallstone disease among women. Sex differences in gallbladder disease complexity may also be a factor. Women were found more likely to present with uncomplicated gallbladder disease while men were more likely to present with complicated gallbladder disease suggesting a more advanced stage of </w:t>
      </w:r>
      <w:proofErr w:type="gramStart"/>
      <w:r w:rsidRPr="00DA7307">
        <w:rPr>
          <w:rFonts w:ascii="Book Antiqua" w:eastAsia="Book Antiqua" w:hAnsi="Book Antiqua" w:cs="Book Antiqua"/>
          <w:color w:val="000000"/>
        </w:rPr>
        <w:t>disease</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19]</w:t>
      </w:r>
      <w:r w:rsidRPr="00DA7307">
        <w:rPr>
          <w:rFonts w:ascii="Book Antiqua" w:eastAsia="Book Antiqua" w:hAnsi="Book Antiqua" w:cs="Book Antiqua"/>
          <w:color w:val="000000"/>
        </w:rPr>
        <w:t>.</w:t>
      </w:r>
    </w:p>
    <w:p w14:paraId="7B9C0DFE" w14:textId="0A748E88"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The data used in this report have limitations. For national data sources, ambulatory care numbers and rates represent visits, not persons with a visit and hospital numbers and rates represent discharges, not persons with an inpatient stay. National health care data do not include care in federal facilities and NEDS and NASS include only hospital-owned emergency departments and ambulatory surgery facilities, respectively; therefore, rates based on the U</w:t>
      </w:r>
      <w:r w:rsidR="00914B49"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914B49"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population are underestimates. The NAMCS sample is limited to office-based physicians, a group that has become a less inclusive source for ambulatory care and samples are small, so estimates are less statistically reliable. HCUP data sources do not include all states and not all participating states collect data on race-ethnicity. Mortality data are dependent on the accuracy of death certificates. This may vary by condition and chronic diseases that contribute to mortality are frequently underreported.</w:t>
      </w:r>
    </w:p>
    <w:p w14:paraId="2CD1CAFA" w14:textId="2699C3A6"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The limitations are offset by the following strengths. NAMCS data were obtained from provider records.</w:t>
      </w:r>
      <w:r w:rsidRPr="00DA7307">
        <w:rPr>
          <w:rFonts w:ascii="Book Antiqua" w:eastAsia="Book Antiqua" w:hAnsi="Book Antiqua" w:cs="Book Antiqua"/>
          <w:i/>
          <w:iCs/>
          <w:color w:val="000000"/>
        </w:rPr>
        <w:t xml:space="preserve"> </w:t>
      </w:r>
      <w:r w:rsidRPr="00DA7307">
        <w:rPr>
          <w:rFonts w:ascii="Book Antiqua" w:eastAsia="Book Antiqua" w:hAnsi="Book Antiqua" w:cs="Book Antiqua"/>
          <w:color w:val="000000"/>
        </w:rPr>
        <w:t>HCUP data sources are the largest all-payer inpatient,</w:t>
      </w:r>
      <w:r w:rsidRPr="00DA7307">
        <w:rPr>
          <w:rFonts w:ascii="Book Antiqua" w:eastAsia="Book Antiqua" w:hAnsi="Book Antiqua" w:cs="Book Antiqua"/>
          <w:i/>
          <w:iCs/>
          <w:color w:val="000000"/>
        </w:rPr>
        <w:t xml:space="preserve"> </w:t>
      </w:r>
      <w:r w:rsidRPr="00DA7307">
        <w:rPr>
          <w:rFonts w:ascii="Book Antiqua" w:eastAsia="Book Antiqua" w:hAnsi="Book Antiqua" w:cs="Book Antiqua"/>
          <w:color w:val="000000"/>
        </w:rPr>
        <w:t>emergency department, and ambulatory surgery databases in the U</w:t>
      </w:r>
      <w:r w:rsidR="00EB6CDB"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EB6CDB" w:rsidRPr="00DA7307">
        <w:rPr>
          <w:rFonts w:ascii="Book Antiqua" w:hAnsi="Book Antiqua" w:cs="Book Antiqua"/>
          <w:color w:val="000000"/>
          <w:lang w:eastAsia="zh-CN"/>
        </w:rPr>
        <w:t>tates</w:t>
      </w:r>
      <w:r w:rsidR="00192755" w:rsidRPr="00DA7307">
        <w:rPr>
          <w:rFonts w:ascii="Book Antiqua" w:hAnsi="Book Antiqua" w:cs="Book Antiqua"/>
          <w:color w:val="000000"/>
          <w:lang w:eastAsia="zh-CN"/>
        </w:rPr>
        <w:t>.</w:t>
      </w:r>
      <w:r w:rsidRPr="00DA7307">
        <w:rPr>
          <w:rFonts w:ascii="Book Antiqua" w:eastAsia="Book Antiqua" w:hAnsi="Book Antiqua" w:cs="Book Antiqua"/>
          <w:i/>
          <w:iCs/>
          <w:color w:val="000000"/>
        </w:rPr>
        <w:t xml:space="preserve"> </w:t>
      </w:r>
      <w:r w:rsidRPr="00DA7307">
        <w:rPr>
          <w:rFonts w:ascii="Book Antiqua" w:eastAsia="Book Antiqua" w:hAnsi="Book Antiqua" w:cs="Book Antiqua"/>
          <w:color w:val="000000"/>
        </w:rPr>
        <w:t>National health care and Medicare data were weighted to provide national estimates, and mortality data include all deaths occurring in the U</w:t>
      </w:r>
      <w:r w:rsidR="00EB6CDB"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EB6CDB" w:rsidRPr="00DA7307">
        <w:rPr>
          <w:rFonts w:ascii="Book Antiqua" w:hAnsi="Book Antiqua" w:cs="Book Antiqua"/>
          <w:color w:val="000000"/>
          <w:lang w:eastAsia="zh-CN"/>
        </w:rPr>
        <w:t>tates</w:t>
      </w:r>
      <w:r w:rsidR="005F2E01" w:rsidRPr="00DA7307">
        <w:rPr>
          <w:rFonts w:ascii="Book Antiqua" w:hAnsi="Book Antiqua" w:cs="Book Antiqua"/>
          <w:color w:val="000000"/>
          <w:lang w:eastAsia="zh-CN"/>
        </w:rPr>
        <w:t>.</w:t>
      </w:r>
      <w:r w:rsidRPr="00DA7307">
        <w:rPr>
          <w:rFonts w:ascii="Book Antiqua" w:eastAsia="Book Antiqua" w:hAnsi="Book Antiqua" w:cs="Book Antiqua"/>
          <w:color w:val="000000"/>
        </w:rPr>
        <w:t xml:space="preserve"> CDM, Medicare, and Medicaid data are person-level and claim-based prevalence can be calculated. Medicare covers approximately 96 percent of all U</w:t>
      </w:r>
      <w:r w:rsidR="00EB6CDB"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EB6CDB"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citizens aged 65 years and over permitting generalization to the U</w:t>
      </w:r>
      <w:r w:rsidR="00EB6CDB" w:rsidRPr="00DA7307">
        <w:rPr>
          <w:rFonts w:ascii="Book Antiqua" w:hAnsi="Book Antiqua" w:cs="Book Antiqua"/>
          <w:color w:val="000000"/>
          <w:lang w:eastAsia="zh-CN"/>
        </w:rPr>
        <w:t xml:space="preserve">nited </w:t>
      </w:r>
      <w:r w:rsidRPr="00DA7307">
        <w:rPr>
          <w:rFonts w:ascii="Book Antiqua" w:eastAsia="Book Antiqua" w:hAnsi="Book Antiqua" w:cs="Book Antiqua"/>
          <w:color w:val="000000"/>
        </w:rPr>
        <w:t>S</w:t>
      </w:r>
      <w:r w:rsidR="00EB6CDB" w:rsidRPr="00DA7307">
        <w:rPr>
          <w:rFonts w:ascii="Book Antiqua" w:hAnsi="Book Antiqua" w:cs="Book Antiqua"/>
          <w:color w:val="000000"/>
          <w:lang w:eastAsia="zh-CN"/>
        </w:rPr>
        <w:t>tates</w:t>
      </w:r>
      <w:r w:rsidRPr="00DA7307">
        <w:rPr>
          <w:rFonts w:ascii="Book Antiqua" w:eastAsia="Book Antiqua" w:hAnsi="Book Antiqua" w:cs="Book Antiqua"/>
          <w:color w:val="000000"/>
        </w:rPr>
        <w:t xml:space="preserve"> older adult </w:t>
      </w:r>
      <w:proofErr w:type="gramStart"/>
      <w:r w:rsidRPr="00DA7307">
        <w:rPr>
          <w:rFonts w:ascii="Book Antiqua" w:eastAsia="Book Antiqua" w:hAnsi="Book Antiqua" w:cs="Book Antiqua"/>
          <w:color w:val="000000"/>
        </w:rPr>
        <w:t>population</w:t>
      </w:r>
      <w:r w:rsidRPr="00DA7307">
        <w:rPr>
          <w:rFonts w:ascii="Book Antiqua" w:eastAsia="Book Antiqua" w:hAnsi="Book Antiqua" w:cs="Book Antiqua"/>
          <w:color w:val="000000"/>
          <w:vertAlign w:val="superscript"/>
        </w:rPr>
        <w:t>[</w:t>
      </w:r>
      <w:proofErr w:type="gramEnd"/>
      <w:r w:rsidRPr="00DA7307">
        <w:rPr>
          <w:rFonts w:ascii="Book Antiqua" w:eastAsia="Book Antiqua" w:hAnsi="Book Antiqua" w:cs="Book Antiqua"/>
          <w:color w:val="000000"/>
          <w:vertAlign w:val="superscript"/>
        </w:rPr>
        <w:t>22]</w:t>
      </w:r>
      <w:r w:rsidRPr="00DA7307">
        <w:rPr>
          <w:rFonts w:ascii="Book Antiqua" w:eastAsia="Book Antiqua" w:hAnsi="Book Antiqua" w:cs="Book Antiqua"/>
          <w:color w:val="000000"/>
        </w:rPr>
        <w:t>. CDM includes information on Asians and Medicaid on Asians, American Indians</w:t>
      </w:r>
      <w:r w:rsidR="00EB6CDB" w:rsidRPr="00DA7307">
        <w:rPr>
          <w:rFonts w:ascii="Book Antiqua" w:hAnsi="Book Antiqua" w:cs="Book Antiqua"/>
          <w:color w:val="000000"/>
          <w:lang w:eastAsia="zh-CN"/>
        </w:rPr>
        <w:t>/</w:t>
      </w:r>
      <w:r w:rsidRPr="00DA7307">
        <w:rPr>
          <w:rFonts w:ascii="Book Antiqua" w:eastAsia="Book Antiqua" w:hAnsi="Book Antiqua" w:cs="Book Antiqua"/>
          <w:color w:val="000000"/>
        </w:rPr>
        <w:t>Alaska natives, and Hawaiians</w:t>
      </w:r>
      <w:r w:rsidR="00EB6CDB" w:rsidRPr="00DA7307">
        <w:rPr>
          <w:rFonts w:ascii="Book Antiqua" w:hAnsi="Book Antiqua" w:cs="Book Antiqua"/>
          <w:color w:val="000000"/>
          <w:lang w:eastAsia="zh-CN"/>
        </w:rPr>
        <w:t>/</w:t>
      </w:r>
      <w:r w:rsidRPr="00DA7307">
        <w:rPr>
          <w:rFonts w:ascii="Book Antiqua" w:eastAsia="Book Antiqua" w:hAnsi="Book Antiqua" w:cs="Book Antiqua"/>
          <w:color w:val="000000"/>
        </w:rPr>
        <w:t>Pacific Islanders, groups for which data are less commonly available.</w:t>
      </w:r>
    </w:p>
    <w:p w14:paraId="07649C7C" w14:textId="77777777" w:rsidR="00A77B3E" w:rsidRPr="00DA7307" w:rsidRDefault="005202C6" w:rsidP="00DA7307">
      <w:pPr>
        <w:spacing w:line="360" w:lineRule="auto"/>
        <w:ind w:firstLine="240"/>
        <w:jc w:val="both"/>
        <w:rPr>
          <w:rFonts w:ascii="Book Antiqua" w:hAnsi="Book Antiqua"/>
        </w:rPr>
      </w:pPr>
      <w:r w:rsidRPr="00DA7307">
        <w:rPr>
          <w:rFonts w:ascii="Book Antiqua" w:eastAsia="Book Antiqua" w:hAnsi="Book Antiqua" w:cs="Book Antiqua"/>
          <w:color w:val="000000"/>
        </w:rPr>
        <w:t xml:space="preserve">Because of potential short-term effects of the COVID-19 pandemic on gallstone disease healthcare utilization and mortality, we calculated trends using rates for 2019, while figures present data through 2020. Between 2019 and 2020, there were generally small decreases in medical care use with gallstone disease and increases in gallstone </w:t>
      </w:r>
      <w:r w:rsidRPr="00DA7307">
        <w:rPr>
          <w:rFonts w:ascii="Book Antiqua" w:eastAsia="Book Antiqua" w:hAnsi="Book Antiqua" w:cs="Book Antiqua"/>
          <w:color w:val="000000"/>
        </w:rPr>
        <w:lastRenderedPageBreak/>
        <w:t>disease mortality. Whether these changes represent only temporary fluctuations will become clearer when additional years of data are available.</w:t>
      </w:r>
    </w:p>
    <w:p w14:paraId="39D3F559" w14:textId="77777777" w:rsidR="00A77B3E" w:rsidRPr="00DA7307" w:rsidRDefault="00A77B3E" w:rsidP="00DA7307">
      <w:pPr>
        <w:spacing w:line="360" w:lineRule="auto"/>
        <w:ind w:firstLine="240"/>
        <w:jc w:val="both"/>
        <w:rPr>
          <w:rFonts w:ascii="Book Antiqua" w:hAnsi="Book Antiqua"/>
        </w:rPr>
      </w:pPr>
    </w:p>
    <w:p w14:paraId="137828EF"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CONCLUSION</w:t>
      </w:r>
    </w:p>
    <w:p w14:paraId="03C704E3" w14:textId="3917C888"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color w:val="000000"/>
        </w:rPr>
        <w:t>The burden of gallstone disease in the United States is considerable and rising. Although the gallstone disease mortality rate has decreased over the past four decades leading to a low case fatality rate, medical care devoted to gallstone disease is significant. Cholecystectomy is one of the most common digestive disease surgical procedures. Gallstone disease prevalence (claims based), ambulatory care visit, and emergency department visit rates are increasing, and the appearance of decreasing hospitalization rates is deceptive because of the shift from inpatient open cholecystectomy to ambulatory laparoscopic procedures. Significant disparities exist with a disproportionately high gallstone disease burden among women, Hispanics, American Indians/Alaska natives, and older adults. Current practice patterns should be monitored post-pandemic for better health care access. Public health measures are needed to address the substantial and increasing gallstone disease burden.</w:t>
      </w:r>
    </w:p>
    <w:p w14:paraId="64155703" w14:textId="77777777" w:rsidR="00A77B3E" w:rsidRPr="00DA7307" w:rsidRDefault="00A77B3E" w:rsidP="00DA7307">
      <w:pPr>
        <w:spacing w:line="360" w:lineRule="auto"/>
        <w:jc w:val="both"/>
        <w:rPr>
          <w:rFonts w:ascii="Book Antiqua" w:hAnsi="Book Antiqua"/>
        </w:rPr>
      </w:pPr>
    </w:p>
    <w:p w14:paraId="21B7EE73"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aps/>
          <w:color w:val="000000"/>
          <w:u w:val="single"/>
        </w:rPr>
        <w:t>ACKNOWLEDGEMENTS</w:t>
      </w:r>
    </w:p>
    <w:p w14:paraId="28437BE2" w14:textId="099E56B1"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color w:val="000000"/>
        </w:rPr>
        <w:t>The authors thank Bryan Sayer, MHS, for statistical analysis and Helen Corns, MPH, for statistical programming and figure creation</w:t>
      </w:r>
      <w:r w:rsidR="006F113D" w:rsidRPr="00DA7307">
        <w:rPr>
          <w:rFonts w:ascii="Book Antiqua" w:eastAsia="Book Antiqua" w:hAnsi="Book Antiqua" w:cs="Book Antiqua"/>
          <w:color w:val="000000"/>
        </w:rPr>
        <w:t xml:space="preserve">. The work was supported by </w:t>
      </w:r>
      <w:r w:rsidR="002107E9" w:rsidRPr="00DA7307">
        <w:rPr>
          <w:rFonts w:ascii="Book Antiqua" w:hAnsi="Book Antiqua" w:cs="Book Antiqua"/>
          <w:color w:val="000000"/>
          <w:lang w:eastAsia="zh-CN"/>
        </w:rPr>
        <w:t>a contract from the National Institute of Diabetes and Digestive and Kidney Diseases, No. 75N94022F00050.</w:t>
      </w:r>
    </w:p>
    <w:p w14:paraId="3FF4593B" w14:textId="77777777" w:rsidR="00A77B3E" w:rsidRPr="00DA7307" w:rsidRDefault="00A77B3E" w:rsidP="00DA7307">
      <w:pPr>
        <w:spacing w:line="360" w:lineRule="auto"/>
        <w:jc w:val="both"/>
        <w:rPr>
          <w:rFonts w:ascii="Book Antiqua" w:hAnsi="Book Antiqua"/>
        </w:rPr>
      </w:pPr>
    </w:p>
    <w:p w14:paraId="1C0FF4E4"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REFERENCES</w:t>
      </w:r>
    </w:p>
    <w:p w14:paraId="2B26A3B2" w14:textId="77777777" w:rsidR="00CC2935" w:rsidRPr="00DA7307" w:rsidRDefault="00CC2935" w:rsidP="00DA7307">
      <w:pPr>
        <w:pStyle w:val="ac"/>
        <w:spacing w:before="0" w:beforeAutospacing="0" w:after="0" w:afterAutospacing="0" w:line="360" w:lineRule="auto"/>
        <w:jc w:val="both"/>
        <w:rPr>
          <w:rFonts w:ascii="Book Antiqua" w:hAnsi="Book Antiqua"/>
        </w:rPr>
      </w:pPr>
      <w:bookmarkStart w:id="1368" w:name="OLE_LINK1890"/>
      <w:bookmarkStart w:id="1369" w:name="OLE_LINK1891"/>
      <w:r w:rsidRPr="00DA7307">
        <w:rPr>
          <w:rFonts w:ascii="Book Antiqua" w:hAnsi="Book Antiqua"/>
        </w:rPr>
        <w:t xml:space="preserve">1 </w:t>
      </w:r>
      <w:r w:rsidRPr="00DA7307">
        <w:rPr>
          <w:rFonts w:ascii="Book Antiqua" w:hAnsi="Book Antiqua"/>
          <w:b/>
          <w:bCs/>
        </w:rPr>
        <w:t>Everhart JE</w:t>
      </w:r>
      <w:r w:rsidRPr="00DA7307">
        <w:rPr>
          <w:rFonts w:ascii="Book Antiqua" w:hAnsi="Book Antiqua"/>
        </w:rPr>
        <w:t xml:space="preserve">, Khare M, Hill M, Maurer KR. </w:t>
      </w:r>
      <w:proofErr w:type="gramStart"/>
      <w:r w:rsidRPr="00DA7307">
        <w:rPr>
          <w:rFonts w:ascii="Book Antiqua" w:hAnsi="Book Antiqua"/>
        </w:rPr>
        <w:t>Prevalence</w:t>
      </w:r>
      <w:proofErr w:type="gramEnd"/>
      <w:r w:rsidRPr="00DA7307">
        <w:rPr>
          <w:rFonts w:ascii="Book Antiqua" w:hAnsi="Book Antiqua"/>
        </w:rPr>
        <w:t xml:space="preserve"> and ethnic differences in gallbladder disease in the United States. </w:t>
      </w:r>
      <w:r w:rsidRPr="00DA7307">
        <w:rPr>
          <w:rFonts w:ascii="Book Antiqua" w:hAnsi="Book Antiqua"/>
          <w:i/>
          <w:iCs/>
        </w:rPr>
        <w:t>Gastroenterology</w:t>
      </w:r>
      <w:r w:rsidRPr="00DA7307">
        <w:rPr>
          <w:rFonts w:ascii="Book Antiqua" w:hAnsi="Book Antiqua"/>
        </w:rPr>
        <w:t xml:space="preserve"> 1999; </w:t>
      </w:r>
      <w:r w:rsidRPr="00DA7307">
        <w:rPr>
          <w:rFonts w:ascii="Book Antiqua" w:hAnsi="Book Antiqua"/>
          <w:b/>
          <w:bCs/>
        </w:rPr>
        <w:t>117</w:t>
      </w:r>
      <w:r w:rsidRPr="00DA7307">
        <w:rPr>
          <w:rFonts w:ascii="Book Antiqua" w:hAnsi="Book Antiqua"/>
        </w:rPr>
        <w:t>: 632-639 [PMID: 10464139 DOI: 10.1016/s0016-5085(99)70456-7]</w:t>
      </w:r>
    </w:p>
    <w:p w14:paraId="0462B57D"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2 </w:t>
      </w:r>
      <w:r w:rsidRPr="00DA7307">
        <w:rPr>
          <w:rFonts w:ascii="Book Antiqua" w:hAnsi="Book Antiqua"/>
          <w:b/>
          <w:bCs/>
        </w:rPr>
        <w:t>Ruhl CE</w:t>
      </w:r>
      <w:r w:rsidRPr="00DA7307">
        <w:rPr>
          <w:rFonts w:ascii="Book Antiqua" w:hAnsi="Book Antiqua"/>
        </w:rPr>
        <w:t xml:space="preserve">, Everhart JE. Gallstone disease is associated with increased mortality in the United States. </w:t>
      </w:r>
      <w:r w:rsidRPr="00DA7307">
        <w:rPr>
          <w:rFonts w:ascii="Book Antiqua" w:hAnsi="Book Antiqua"/>
          <w:i/>
          <w:iCs/>
        </w:rPr>
        <w:t>Gastroenterology</w:t>
      </w:r>
      <w:r w:rsidRPr="00DA7307">
        <w:rPr>
          <w:rFonts w:ascii="Book Antiqua" w:hAnsi="Book Antiqua"/>
        </w:rPr>
        <w:t xml:space="preserve"> 2011; </w:t>
      </w:r>
      <w:r w:rsidRPr="00DA7307">
        <w:rPr>
          <w:rFonts w:ascii="Book Antiqua" w:hAnsi="Book Antiqua"/>
          <w:b/>
          <w:bCs/>
        </w:rPr>
        <w:t>140</w:t>
      </w:r>
      <w:r w:rsidRPr="00DA7307">
        <w:rPr>
          <w:rFonts w:ascii="Book Antiqua" w:hAnsi="Book Antiqua"/>
        </w:rPr>
        <w:t>: 508-516 [PMID: 21075109 DOI: 10.1053/j.gastro.2010.10.060]</w:t>
      </w:r>
    </w:p>
    <w:p w14:paraId="59D93D5F" w14:textId="7EC2B3C1"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3 </w:t>
      </w:r>
      <w:r w:rsidRPr="00DA7307">
        <w:rPr>
          <w:rFonts w:ascii="Book Antiqua" w:hAnsi="Book Antiqua"/>
          <w:b/>
          <w:bCs/>
        </w:rPr>
        <w:t>Unalp-Arida A</w:t>
      </w:r>
      <w:r w:rsidRPr="00DA7307">
        <w:rPr>
          <w:rFonts w:ascii="Book Antiqua" w:hAnsi="Book Antiqua"/>
        </w:rPr>
        <w:t xml:space="preserve">, Der JS, Ruhl CE. Longitudinal Study of Comorbidities and Clinical Outcomes in Persons with Gallstone Disease Using Electronic Health Records. </w:t>
      </w:r>
      <w:r w:rsidRPr="00DA7307">
        <w:rPr>
          <w:rFonts w:ascii="Book Antiqua" w:hAnsi="Book Antiqua"/>
          <w:i/>
          <w:iCs/>
        </w:rPr>
        <w:t xml:space="preserve">J </w:t>
      </w:r>
      <w:proofErr w:type="spellStart"/>
      <w:r w:rsidRPr="00DA7307">
        <w:rPr>
          <w:rFonts w:ascii="Book Antiqua" w:hAnsi="Book Antiqua"/>
          <w:i/>
          <w:iCs/>
        </w:rPr>
        <w:lastRenderedPageBreak/>
        <w:t>Gastrointest</w:t>
      </w:r>
      <w:proofErr w:type="spellEnd"/>
      <w:r w:rsidRPr="00DA7307">
        <w:rPr>
          <w:rFonts w:ascii="Book Antiqua" w:hAnsi="Book Antiqua"/>
          <w:i/>
          <w:iCs/>
        </w:rPr>
        <w:t xml:space="preserve"> Surg</w:t>
      </w:r>
      <w:r w:rsidRPr="00DA7307">
        <w:rPr>
          <w:rFonts w:ascii="Book Antiqua" w:hAnsi="Book Antiqua"/>
        </w:rPr>
        <w:t xml:space="preserve"> 2023; </w:t>
      </w:r>
      <w:r w:rsidRPr="00DA7307">
        <w:rPr>
          <w:rFonts w:ascii="Book Antiqua" w:hAnsi="Book Antiqua"/>
          <w:b/>
          <w:bCs/>
        </w:rPr>
        <w:t>27</w:t>
      </w:r>
      <w:r w:rsidRPr="00DA7307">
        <w:rPr>
          <w:rFonts w:ascii="Book Antiqua" w:hAnsi="Book Antiqua"/>
        </w:rPr>
        <w:t>: 2843-2856 [PMID: 37914859 DOI: 10.1007/s11605-023-05861-z]</w:t>
      </w:r>
    </w:p>
    <w:p w14:paraId="7E1451DB"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4 </w:t>
      </w:r>
      <w:r w:rsidRPr="00DA7307">
        <w:rPr>
          <w:rFonts w:ascii="Book Antiqua" w:hAnsi="Book Antiqua"/>
          <w:b/>
          <w:bCs/>
        </w:rPr>
        <w:t>Unalp-Arida A</w:t>
      </w:r>
      <w:r w:rsidRPr="00DA7307">
        <w:rPr>
          <w:rFonts w:ascii="Book Antiqua" w:hAnsi="Book Antiqua"/>
        </w:rPr>
        <w:t xml:space="preserve">, Ruhl CE. Increasing gallstone disease prevalence and associations with gallbladder and biliary tract mortality in the US. </w:t>
      </w:r>
      <w:r w:rsidRPr="00DA7307">
        <w:rPr>
          <w:rFonts w:ascii="Book Antiqua" w:hAnsi="Book Antiqua"/>
          <w:i/>
          <w:iCs/>
        </w:rPr>
        <w:t>Hepatology</w:t>
      </w:r>
      <w:r w:rsidRPr="00DA7307">
        <w:rPr>
          <w:rFonts w:ascii="Book Antiqua" w:hAnsi="Book Antiqua"/>
        </w:rPr>
        <w:t xml:space="preserve"> 2023; </w:t>
      </w:r>
      <w:r w:rsidRPr="00DA7307">
        <w:rPr>
          <w:rFonts w:ascii="Book Antiqua" w:hAnsi="Book Antiqua"/>
          <w:b/>
          <w:bCs/>
        </w:rPr>
        <w:t>77</w:t>
      </w:r>
      <w:r w:rsidRPr="00DA7307">
        <w:rPr>
          <w:rFonts w:ascii="Book Antiqua" w:hAnsi="Book Antiqua"/>
        </w:rPr>
        <w:t>: 1882-1895 [PMID: 36631004 DOI: 10.1097/HEP.0000000000000264]</w:t>
      </w:r>
    </w:p>
    <w:p w14:paraId="6C95316C"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5 </w:t>
      </w:r>
      <w:r w:rsidRPr="00DA7307">
        <w:rPr>
          <w:rFonts w:ascii="Book Antiqua" w:hAnsi="Book Antiqua"/>
          <w:b/>
          <w:bCs/>
        </w:rPr>
        <w:t>Everhart JE</w:t>
      </w:r>
      <w:r w:rsidRPr="00DA7307">
        <w:rPr>
          <w:rFonts w:ascii="Book Antiqua" w:hAnsi="Book Antiqua"/>
        </w:rPr>
        <w:t xml:space="preserve">, Ruhl CE. Burden of digestive diseases in the United States Part III: Liver, biliary tract, and pancreas. </w:t>
      </w:r>
      <w:r w:rsidRPr="00DA7307">
        <w:rPr>
          <w:rFonts w:ascii="Book Antiqua" w:hAnsi="Book Antiqua"/>
          <w:i/>
          <w:iCs/>
        </w:rPr>
        <w:t>Gastroenterology</w:t>
      </w:r>
      <w:r w:rsidRPr="00DA7307">
        <w:rPr>
          <w:rFonts w:ascii="Book Antiqua" w:hAnsi="Book Antiqua"/>
        </w:rPr>
        <w:t xml:space="preserve"> 2009; </w:t>
      </w:r>
      <w:r w:rsidRPr="00DA7307">
        <w:rPr>
          <w:rFonts w:ascii="Book Antiqua" w:hAnsi="Book Antiqua"/>
          <w:b/>
          <w:bCs/>
        </w:rPr>
        <w:t>136</w:t>
      </w:r>
      <w:r w:rsidRPr="00DA7307">
        <w:rPr>
          <w:rFonts w:ascii="Book Antiqua" w:hAnsi="Book Antiqua"/>
        </w:rPr>
        <w:t>: 1134-1144 [PMID: 19245868 DOI: 10.1053/j.gastro.2009.02.038]</w:t>
      </w:r>
    </w:p>
    <w:p w14:paraId="3295E79C" w14:textId="449AA86D"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6 </w:t>
      </w:r>
      <w:r w:rsidR="0001124D" w:rsidRPr="00DA7307">
        <w:rPr>
          <w:rFonts w:ascii="Book Antiqua" w:hAnsi="Book Antiqua"/>
          <w:b/>
          <w:bCs/>
          <w:highlight w:val="yellow"/>
        </w:rPr>
        <w:t>Everhart JE</w:t>
      </w:r>
      <w:r w:rsidR="0001124D" w:rsidRPr="00DA7307">
        <w:rPr>
          <w:rFonts w:ascii="Book Antiqua" w:hAnsi="Book Antiqua"/>
          <w:highlight w:val="yellow"/>
        </w:rPr>
        <w:t>. Gallstones. In: Everhart JE, editor. Digestive diseases in the United States: epidemiology and impact. US Department of Health and Human Services, Public Health Service, National Institutes of Health, National Institute of Diabetes and Digestive and Kidney Diseases. Washington, DC: US Government Printing Office, 1994; NIH Publication No. 94–1447: 647–690</w:t>
      </w:r>
    </w:p>
    <w:p w14:paraId="3BE30A63"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7 </w:t>
      </w:r>
      <w:r w:rsidRPr="00DA7307">
        <w:rPr>
          <w:rFonts w:ascii="Book Antiqua" w:hAnsi="Book Antiqua"/>
          <w:b/>
          <w:bCs/>
        </w:rPr>
        <w:t>Cullen KA</w:t>
      </w:r>
      <w:r w:rsidRPr="00DA7307">
        <w:rPr>
          <w:rFonts w:ascii="Book Antiqua" w:hAnsi="Book Antiqua"/>
        </w:rPr>
        <w:t xml:space="preserve">, Hall MJ, </w:t>
      </w:r>
      <w:proofErr w:type="spellStart"/>
      <w:r w:rsidRPr="00DA7307">
        <w:rPr>
          <w:rFonts w:ascii="Book Antiqua" w:hAnsi="Book Antiqua"/>
        </w:rPr>
        <w:t>Golosinskiy</w:t>
      </w:r>
      <w:proofErr w:type="spellEnd"/>
      <w:r w:rsidRPr="00DA7307">
        <w:rPr>
          <w:rFonts w:ascii="Book Antiqua" w:hAnsi="Book Antiqua"/>
        </w:rPr>
        <w:t xml:space="preserve"> A. Ambulatory surgery in the United States, 2006. </w:t>
      </w:r>
      <w:r w:rsidRPr="00DA7307">
        <w:rPr>
          <w:rFonts w:ascii="Book Antiqua" w:hAnsi="Book Antiqua"/>
          <w:i/>
          <w:iCs/>
        </w:rPr>
        <w:t>Natl Health Stat Report</w:t>
      </w:r>
      <w:r w:rsidRPr="00DA7307">
        <w:rPr>
          <w:rFonts w:ascii="Book Antiqua" w:hAnsi="Book Antiqua"/>
        </w:rPr>
        <w:t xml:space="preserve"> 2009: 1-25 [PMID: 19294964]</w:t>
      </w:r>
    </w:p>
    <w:p w14:paraId="33288D4E" w14:textId="44182C10"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8 </w:t>
      </w:r>
      <w:r w:rsidRPr="00DA7307">
        <w:rPr>
          <w:rFonts w:ascii="Book Antiqua" w:hAnsi="Book Antiqua"/>
          <w:b/>
          <w:bCs/>
          <w:highlight w:val="yellow"/>
        </w:rPr>
        <w:t>National Institute of Diabetes and Digestive and Kidney Diseases</w:t>
      </w:r>
      <w:r w:rsidRPr="00DA7307">
        <w:rPr>
          <w:rFonts w:ascii="Book Antiqua" w:hAnsi="Book Antiqua"/>
          <w:highlight w:val="yellow"/>
        </w:rPr>
        <w:t xml:space="preserve">. NIDDK Strategic Plan for Research. </w:t>
      </w:r>
      <w:r w:rsidR="0001124D" w:rsidRPr="00DA7307">
        <w:rPr>
          <w:rFonts w:ascii="Book Antiqua" w:hAnsi="Book Antiqua"/>
          <w:highlight w:val="yellow"/>
        </w:rPr>
        <w:t>[cited 10 October 2023]</w:t>
      </w:r>
      <w:r w:rsidRPr="00DA7307">
        <w:rPr>
          <w:rFonts w:ascii="Book Antiqua" w:hAnsi="Book Antiqua"/>
          <w:highlight w:val="yellow"/>
        </w:rPr>
        <w:t xml:space="preserve">. Available from: </w:t>
      </w:r>
      <w:r w:rsidR="0001124D" w:rsidRPr="00DA7307">
        <w:rPr>
          <w:rFonts w:ascii="Book Antiqua" w:hAnsi="Book Antiqua"/>
          <w:highlight w:val="yellow"/>
        </w:rPr>
        <w:t>https://www.niddk.nih.gov/about-niddk/strategic-plans-reports/niddk-strategic-plan-for-research</w:t>
      </w:r>
    </w:p>
    <w:p w14:paraId="2A09FB50" w14:textId="432D126C"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9 </w:t>
      </w:r>
      <w:r w:rsidRPr="00DA7307">
        <w:rPr>
          <w:rFonts w:ascii="Book Antiqua" w:hAnsi="Book Antiqua"/>
          <w:b/>
          <w:bCs/>
        </w:rPr>
        <w:t>Peery AF</w:t>
      </w:r>
      <w:r w:rsidRPr="00DA7307">
        <w:rPr>
          <w:rFonts w:ascii="Book Antiqua" w:hAnsi="Book Antiqua"/>
        </w:rPr>
        <w:t xml:space="preserve">, Crockett SD, Murphy CC, Jensen ET, Kim HP, </w:t>
      </w:r>
      <w:proofErr w:type="spellStart"/>
      <w:r w:rsidRPr="00DA7307">
        <w:rPr>
          <w:rFonts w:ascii="Book Antiqua" w:hAnsi="Book Antiqua"/>
        </w:rPr>
        <w:t>Egberg</w:t>
      </w:r>
      <w:proofErr w:type="spellEnd"/>
      <w:r w:rsidRPr="00DA7307">
        <w:rPr>
          <w:rFonts w:ascii="Book Antiqua" w:hAnsi="Book Antiqua"/>
        </w:rPr>
        <w:t xml:space="preserve"> MD, Lund JL, Moon AM, Pate V, Barnes EL, Schlusser CL, Baron TH, Shaheen NJ, Sandler RS. Burden and Cost of Gastrointestinal, Liver, and Pancreatic Diseases in the United States: Update 2021. </w:t>
      </w:r>
      <w:r w:rsidRPr="00DA7307">
        <w:rPr>
          <w:rFonts w:ascii="Book Antiqua" w:hAnsi="Book Antiqua"/>
          <w:i/>
          <w:iCs/>
        </w:rPr>
        <w:t>Gastroenterology</w:t>
      </w:r>
      <w:r w:rsidRPr="00DA7307">
        <w:rPr>
          <w:rFonts w:ascii="Book Antiqua" w:hAnsi="Book Antiqua"/>
        </w:rPr>
        <w:t xml:space="preserve"> 2022; </w:t>
      </w:r>
      <w:r w:rsidRPr="00DA7307">
        <w:rPr>
          <w:rFonts w:ascii="Book Antiqua" w:hAnsi="Book Antiqua"/>
          <w:b/>
          <w:bCs/>
        </w:rPr>
        <w:t>162</w:t>
      </w:r>
      <w:r w:rsidRPr="00DA7307">
        <w:rPr>
          <w:rFonts w:ascii="Book Antiqua" w:hAnsi="Book Antiqua"/>
        </w:rPr>
        <w:t>: 621-644 [PMID: 34678215 DOI: 10.1053/j.gastro.2021.10.017]</w:t>
      </w:r>
    </w:p>
    <w:p w14:paraId="7B4DDD5A" w14:textId="2A2C9F76"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10 </w:t>
      </w:r>
      <w:r w:rsidR="0001124D" w:rsidRPr="00DA7307">
        <w:rPr>
          <w:rFonts w:ascii="Book Antiqua" w:hAnsi="Book Antiqua"/>
          <w:b/>
          <w:bCs/>
          <w:highlight w:val="yellow"/>
        </w:rPr>
        <w:t>Centers for Disease Control and Prevention</w:t>
      </w:r>
      <w:r w:rsidR="0001124D" w:rsidRPr="00DA7307">
        <w:rPr>
          <w:rFonts w:ascii="Book Antiqua" w:hAnsi="Book Antiqua"/>
          <w:highlight w:val="yellow"/>
        </w:rPr>
        <w:t xml:space="preserve">. </w:t>
      </w:r>
      <w:r w:rsidRPr="00DA7307">
        <w:rPr>
          <w:rFonts w:ascii="Book Antiqua" w:hAnsi="Book Antiqua"/>
          <w:highlight w:val="yellow"/>
        </w:rPr>
        <w:t xml:space="preserve">National Center for Health Statistics. </w:t>
      </w:r>
      <w:r w:rsidR="0001124D" w:rsidRPr="00DA7307">
        <w:rPr>
          <w:rFonts w:ascii="Book Antiqua" w:hAnsi="Book Antiqua"/>
          <w:highlight w:val="yellow"/>
        </w:rPr>
        <w:t xml:space="preserve">[cited 10 October 2023]. </w:t>
      </w:r>
      <w:r w:rsidRPr="00DA7307">
        <w:rPr>
          <w:rFonts w:ascii="Book Antiqua" w:hAnsi="Book Antiqua"/>
          <w:highlight w:val="yellow"/>
        </w:rPr>
        <w:t xml:space="preserve">Available from: </w:t>
      </w:r>
      <w:r w:rsidR="0001124D" w:rsidRPr="00DA7307">
        <w:rPr>
          <w:rFonts w:ascii="Book Antiqua" w:hAnsi="Book Antiqua"/>
          <w:highlight w:val="yellow"/>
        </w:rPr>
        <w:t>https://www.cdc.gov/nchs/ahcd/index.htm</w:t>
      </w:r>
    </w:p>
    <w:p w14:paraId="434D1812" w14:textId="7B0ECD53"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11 </w:t>
      </w:r>
      <w:r w:rsidRPr="00DA7307">
        <w:rPr>
          <w:rFonts w:ascii="Book Antiqua" w:hAnsi="Book Antiqua"/>
          <w:highlight w:val="yellow"/>
        </w:rPr>
        <w:t xml:space="preserve">Agency for Healthcare Research and Quality. </w:t>
      </w:r>
      <w:r w:rsidR="00695E66" w:rsidRPr="00DA7307">
        <w:rPr>
          <w:rFonts w:ascii="Book Antiqua" w:hAnsi="Book Antiqua"/>
          <w:highlight w:val="yellow"/>
        </w:rPr>
        <w:t>[</w:t>
      </w:r>
      <w:r w:rsidR="00766977" w:rsidRPr="00DA7307">
        <w:rPr>
          <w:rFonts w:ascii="Book Antiqua" w:hAnsi="Book Antiqua"/>
          <w:highlight w:val="yellow"/>
        </w:rPr>
        <w:t>cited 10 October 2023</w:t>
      </w:r>
      <w:r w:rsidR="00695E66" w:rsidRPr="00DA7307">
        <w:rPr>
          <w:rFonts w:ascii="Book Antiqua" w:hAnsi="Book Antiqua"/>
          <w:highlight w:val="yellow"/>
        </w:rPr>
        <w:t xml:space="preserve">]. </w:t>
      </w:r>
      <w:r w:rsidRPr="00DA7307">
        <w:rPr>
          <w:rFonts w:ascii="Book Antiqua" w:hAnsi="Book Antiqua"/>
          <w:highlight w:val="yellow"/>
        </w:rPr>
        <w:t xml:space="preserve">Available from: </w:t>
      </w:r>
      <w:hyperlink r:id="rId8" w:anchor="whats" w:history="1">
        <w:r w:rsidR="002A684B" w:rsidRPr="00DA7307">
          <w:rPr>
            <w:rFonts w:ascii="Book Antiqua" w:hAnsi="Book Antiqua"/>
            <w:highlight w:val="yellow"/>
          </w:rPr>
          <w:t>https://www.hcup-us.ahrq.gov/nisoverview.jsp#whats</w:t>
        </w:r>
      </w:hyperlink>
    </w:p>
    <w:p w14:paraId="7FA14726" w14:textId="38D91AD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12 </w:t>
      </w:r>
      <w:r w:rsidRPr="00DA7307">
        <w:rPr>
          <w:rFonts w:ascii="Book Antiqua" w:hAnsi="Book Antiqua"/>
          <w:highlight w:val="yellow"/>
        </w:rPr>
        <w:t xml:space="preserve">Agency for Healthcare Research and Quality. </w:t>
      </w:r>
      <w:r w:rsidR="00695E66" w:rsidRPr="00DA7307">
        <w:rPr>
          <w:rFonts w:ascii="Book Antiqua" w:hAnsi="Book Antiqua"/>
          <w:highlight w:val="yellow"/>
        </w:rPr>
        <w:t>[</w:t>
      </w:r>
      <w:r w:rsidR="00766977" w:rsidRPr="00DA7307">
        <w:rPr>
          <w:rFonts w:ascii="Book Antiqua" w:hAnsi="Book Antiqua"/>
          <w:highlight w:val="yellow"/>
        </w:rPr>
        <w:t>cited 10 October 2023</w:t>
      </w:r>
      <w:r w:rsidR="00695E66" w:rsidRPr="00DA7307">
        <w:rPr>
          <w:rFonts w:ascii="Book Antiqua" w:hAnsi="Book Antiqua"/>
          <w:highlight w:val="yellow"/>
        </w:rPr>
        <w:t xml:space="preserve">]. </w:t>
      </w:r>
      <w:r w:rsidRPr="00DA7307">
        <w:rPr>
          <w:rFonts w:ascii="Book Antiqua" w:hAnsi="Book Antiqua"/>
          <w:highlight w:val="yellow"/>
        </w:rPr>
        <w:t xml:space="preserve">Available from: </w:t>
      </w:r>
      <w:hyperlink r:id="rId9" w:history="1">
        <w:r w:rsidR="002A684B" w:rsidRPr="00DA7307">
          <w:rPr>
            <w:rFonts w:ascii="Book Antiqua" w:hAnsi="Book Antiqua"/>
            <w:highlight w:val="yellow"/>
          </w:rPr>
          <w:t>https://www.hcup-us.ahrq.gov/nedsoverview.jsp</w:t>
        </w:r>
      </w:hyperlink>
    </w:p>
    <w:p w14:paraId="3D69D07F" w14:textId="30257C8A"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lastRenderedPageBreak/>
        <w:t xml:space="preserve">13 </w:t>
      </w:r>
      <w:r w:rsidRPr="00DA7307">
        <w:rPr>
          <w:rFonts w:ascii="Book Antiqua" w:hAnsi="Book Antiqua"/>
          <w:highlight w:val="yellow"/>
        </w:rPr>
        <w:t xml:space="preserve">Agency for Healthcare Research and Quality. </w:t>
      </w:r>
      <w:r w:rsidR="00695E66" w:rsidRPr="00DA7307">
        <w:rPr>
          <w:rFonts w:ascii="Book Antiqua" w:hAnsi="Book Antiqua"/>
          <w:highlight w:val="yellow"/>
        </w:rPr>
        <w:t>[</w:t>
      </w:r>
      <w:r w:rsidR="00766977" w:rsidRPr="00DA7307">
        <w:rPr>
          <w:rFonts w:ascii="Book Antiqua" w:hAnsi="Book Antiqua"/>
          <w:highlight w:val="yellow"/>
        </w:rPr>
        <w:t>cited 10 October 2023</w:t>
      </w:r>
      <w:r w:rsidR="00695E66" w:rsidRPr="00DA7307">
        <w:rPr>
          <w:rFonts w:ascii="Book Antiqua" w:hAnsi="Book Antiqua"/>
          <w:highlight w:val="yellow"/>
        </w:rPr>
        <w:t xml:space="preserve">]. </w:t>
      </w:r>
      <w:r w:rsidRPr="00DA7307">
        <w:rPr>
          <w:rFonts w:ascii="Book Antiqua" w:hAnsi="Book Antiqua"/>
          <w:highlight w:val="yellow"/>
        </w:rPr>
        <w:t xml:space="preserve">Available from: </w:t>
      </w:r>
      <w:hyperlink r:id="rId10" w:history="1">
        <w:r w:rsidR="002A684B" w:rsidRPr="00DA7307">
          <w:rPr>
            <w:rFonts w:ascii="Book Antiqua" w:hAnsi="Book Antiqua"/>
            <w:highlight w:val="yellow"/>
          </w:rPr>
          <w:t>https://www.hcup-us.ahrq.gov/nassoverview.jsp</w:t>
        </w:r>
      </w:hyperlink>
    </w:p>
    <w:p w14:paraId="049D74C3" w14:textId="11877F62"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14 </w:t>
      </w:r>
      <w:r w:rsidRPr="00DA7307">
        <w:rPr>
          <w:rFonts w:ascii="Book Antiqua" w:hAnsi="Book Antiqua"/>
          <w:b/>
          <w:bCs/>
          <w:highlight w:val="yellow"/>
        </w:rPr>
        <w:t>National Bureau of Economic Research</w:t>
      </w:r>
      <w:r w:rsidRPr="00DA7307">
        <w:rPr>
          <w:rFonts w:ascii="Book Antiqua" w:hAnsi="Book Antiqua"/>
          <w:highlight w:val="yellow"/>
        </w:rPr>
        <w:t>.</w:t>
      </w:r>
      <w:r w:rsidR="00B936DF" w:rsidRPr="00DA7307">
        <w:rPr>
          <w:rFonts w:ascii="Book Antiqua" w:hAnsi="Book Antiqua"/>
          <w:highlight w:val="yellow"/>
        </w:rPr>
        <w:t xml:space="preserve"> Mortality Data - Vital Statistics NCHS Multiple Cause of Death Data. [cited 10 October 2023].</w:t>
      </w:r>
      <w:r w:rsidRPr="00DA7307">
        <w:rPr>
          <w:rFonts w:ascii="Book Antiqua" w:hAnsi="Book Antiqua"/>
          <w:highlight w:val="yellow"/>
        </w:rPr>
        <w:t xml:space="preserve"> Available from: </w:t>
      </w:r>
      <w:r w:rsidR="00B936DF" w:rsidRPr="00DA7307">
        <w:rPr>
          <w:rFonts w:ascii="Book Antiqua" w:hAnsi="Book Antiqua"/>
          <w:highlight w:val="yellow"/>
        </w:rPr>
        <w:t>https://www.nber.org/research/data/mortality-data-vital-statistics-nchs-multiple-cause-death-data</w:t>
      </w:r>
    </w:p>
    <w:p w14:paraId="174F9C17" w14:textId="2E3F9E04"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15</w:t>
      </w:r>
      <w:r w:rsidR="00B936DF" w:rsidRPr="00DA7307">
        <w:rPr>
          <w:rFonts w:ascii="Book Antiqua" w:hAnsi="Book Antiqua"/>
        </w:rPr>
        <w:t xml:space="preserve"> </w:t>
      </w:r>
      <w:r w:rsidR="00B936DF" w:rsidRPr="00DA7307">
        <w:rPr>
          <w:rFonts w:ascii="Book Antiqua" w:hAnsi="Book Antiqua"/>
          <w:b/>
          <w:bCs/>
          <w:highlight w:val="yellow"/>
        </w:rPr>
        <w:t>OPTUM</w:t>
      </w:r>
      <w:r w:rsidR="00B936DF" w:rsidRPr="00DA7307">
        <w:rPr>
          <w:rFonts w:ascii="Book Antiqua" w:hAnsi="Book Antiqua"/>
          <w:b/>
          <w:bCs/>
          <w:highlight w:val="yellow"/>
          <w:vertAlign w:val="superscript"/>
        </w:rPr>
        <w:t>®</w:t>
      </w:r>
      <w:r w:rsidR="00B936DF" w:rsidRPr="00DA7307">
        <w:rPr>
          <w:rFonts w:ascii="Book Antiqua" w:hAnsi="Book Antiqua"/>
          <w:highlight w:val="yellow"/>
        </w:rPr>
        <w:t xml:space="preserve">. </w:t>
      </w:r>
      <w:proofErr w:type="spellStart"/>
      <w:r w:rsidRPr="00DA7307">
        <w:rPr>
          <w:rFonts w:ascii="Book Antiqua" w:hAnsi="Book Antiqua"/>
          <w:highlight w:val="yellow"/>
        </w:rPr>
        <w:t>Clinformatics</w:t>
      </w:r>
      <w:proofErr w:type="spellEnd"/>
      <w:r w:rsidRPr="00DA7307">
        <w:rPr>
          <w:rFonts w:ascii="Book Antiqua" w:hAnsi="Book Antiqua"/>
          <w:highlight w:val="yellow"/>
        </w:rPr>
        <w:t xml:space="preserve">® Data Mart Database. </w:t>
      </w:r>
      <w:r w:rsidR="00B936DF" w:rsidRPr="00DA7307">
        <w:rPr>
          <w:rFonts w:ascii="Book Antiqua" w:hAnsi="Book Antiqua"/>
          <w:highlight w:val="yellow"/>
        </w:rPr>
        <w:t xml:space="preserve">[cited 10 October 2023]. </w:t>
      </w:r>
      <w:r w:rsidRPr="00DA7307">
        <w:rPr>
          <w:rFonts w:ascii="Book Antiqua" w:hAnsi="Book Antiqua"/>
          <w:highlight w:val="yellow"/>
        </w:rPr>
        <w:t xml:space="preserve">Available from: </w:t>
      </w:r>
      <w:r w:rsidR="00B936DF" w:rsidRPr="00DA7307">
        <w:rPr>
          <w:rFonts w:ascii="Book Antiqua" w:hAnsi="Book Antiqua"/>
          <w:highlight w:val="yellow"/>
        </w:rPr>
        <w:t>https://www.optum.com/content/dam/optum/resources/productSheets/Clinformatics_for_Data_Mart.pdf</w:t>
      </w:r>
    </w:p>
    <w:p w14:paraId="3A5BB37C" w14:textId="0BA6B941"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16 </w:t>
      </w:r>
      <w:r w:rsidR="00B936DF" w:rsidRPr="00DA7307">
        <w:rPr>
          <w:rFonts w:ascii="Book Antiqua" w:hAnsi="Book Antiqua"/>
          <w:b/>
          <w:bCs/>
          <w:highlight w:val="yellow"/>
        </w:rPr>
        <w:t>Chronic Conditions Data Warehouse</w:t>
      </w:r>
      <w:r w:rsidRPr="00DA7307">
        <w:rPr>
          <w:rFonts w:ascii="Book Antiqua" w:hAnsi="Book Antiqua"/>
          <w:highlight w:val="yellow"/>
        </w:rPr>
        <w:t>. Centers for Medicare &amp; Medicaid Services.</w:t>
      </w:r>
      <w:r w:rsidR="00B936DF" w:rsidRPr="00DA7307">
        <w:rPr>
          <w:rFonts w:ascii="Book Antiqua" w:hAnsi="Book Antiqua"/>
          <w:highlight w:val="yellow"/>
        </w:rPr>
        <w:t xml:space="preserve"> [cited 10 October 2023].</w:t>
      </w:r>
      <w:r w:rsidRPr="00DA7307">
        <w:rPr>
          <w:rFonts w:ascii="Book Antiqua" w:hAnsi="Book Antiqua"/>
          <w:highlight w:val="yellow"/>
        </w:rPr>
        <w:t xml:space="preserve"> Available from: https://www2.ccwdata.org/web/guest/home/</w:t>
      </w:r>
    </w:p>
    <w:p w14:paraId="08E73A4B"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17 </w:t>
      </w:r>
      <w:r w:rsidRPr="00DA7307">
        <w:rPr>
          <w:rFonts w:ascii="Book Antiqua" w:hAnsi="Book Antiqua"/>
          <w:b/>
          <w:bCs/>
        </w:rPr>
        <w:t>Anderson RN</w:t>
      </w:r>
      <w:r w:rsidRPr="00DA7307">
        <w:rPr>
          <w:rFonts w:ascii="Book Antiqua" w:hAnsi="Book Antiqua"/>
        </w:rPr>
        <w:t xml:space="preserve">, Rosenberg HM. Age standardization of death rates: implementation of the year 2000 standard. </w:t>
      </w:r>
      <w:r w:rsidRPr="00DA7307">
        <w:rPr>
          <w:rFonts w:ascii="Book Antiqua" w:hAnsi="Book Antiqua"/>
          <w:i/>
          <w:iCs/>
        </w:rPr>
        <w:t>Natl Vital Stat Rep</w:t>
      </w:r>
      <w:r w:rsidRPr="00DA7307">
        <w:rPr>
          <w:rFonts w:ascii="Book Antiqua" w:hAnsi="Book Antiqua"/>
        </w:rPr>
        <w:t xml:space="preserve"> 1998; </w:t>
      </w:r>
      <w:r w:rsidRPr="00DA7307">
        <w:rPr>
          <w:rFonts w:ascii="Book Antiqua" w:hAnsi="Book Antiqua"/>
          <w:b/>
          <w:bCs/>
        </w:rPr>
        <w:t>47</w:t>
      </w:r>
      <w:r w:rsidRPr="00DA7307">
        <w:rPr>
          <w:rFonts w:ascii="Book Antiqua" w:hAnsi="Book Antiqua"/>
        </w:rPr>
        <w:t>: 1-16, 20 [PMID: 9796247]</w:t>
      </w:r>
    </w:p>
    <w:p w14:paraId="29B3F6BC"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18 </w:t>
      </w:r>
      <w:r w:rsidRPr="00DA7307">
        <w:rPr>
          <w:rFonts w:ascii="Book Antiqua" w:hAnsi="Book Antiqua"/>
          <w:b/>
          <w:bCs/>
        </w:rPr>
        <w:t>Unalp-Arida A</w:t>
      </w:r>
      <w:r w:rsidRPr="00DA7307">
        <w:rPr>
          <w:rFonts w:ascii="Book Antiqua" w:hAnsi="Book Antiqua"/>
        </w:rPr>
        <w:t xml:space="preserve">, Ruhl CE. The Burden of Digestive Diseases in the United States Population. </w:t>
      </w:r>
      <w:proofErr w:type="spellStart"/>
      <w:r w:rsidRPr="00DA7307">
        <w:rPr>
          <w:rFonts w:ascii="Book Antiqua" w:hAnsi="Book Antiqua"/>
          <w:i/>
          <w:iCs/>
        </w:rPr>
        <w:t>medRxiv</w:t>
      </w:r>
      <w:proofErr w:type="spellEnd"/>
      <w:r w:rsidRPr="00DA7307">
        <w:rPr>
          <w:rFonts w:ascii="Book Antiqua" w:hAnsi="Book Antiqua"/>
        </w:rPr>
        <w:t xml:space="preserve"> 2023 [PMID: 37662308 DOI: 10.1101/2023.08.16.23294166]</w:t>
      </w:r>
    </w:p>
    <w:p w14:paraId="780D5991"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19 </w:t>
      </w:r>
      <w:r w:rsidRPr="00DA7307">
        <w:rPr>
          <w:rFonts w:ascii="Book Antiqua" w:hAnsi="Book Antiqua"/>
          <w:b/>
          <w:bCs/>
        </w:rPr>
        <w:t>Bailey KS</w:t>
      </w:r>
      <w:r w:rsidRPr="00DA7307">
        <w:rPr>
          <w:rFonts w:ascii="Book Antiqua" w:hAnsi="Book Antiqua"/>
        </w:rPr>
        <w:t xml:space="preserve">, Marsh W, Daughtery L, Hobbs G, Borgstrom D. Sex Disparities in the Presentation of Gallbladder Disease. </w:t>
      </w:r>
      <w:r w:rsidRPr="00DA7307">
        <w:rPr>
          <w:rFonts w:ascii="Book Antiqua" w:hAnsi="Book Antiqua"/>
          <w:i/>
          <w:iCs/>
        </w:rPr>
        <w:t>Am Surg</w:t>
      </w:r>
      <w:r w:rsidRPr="00DA7307">
        <w:rPr>
          <w:rFonts w:ascii="Book Antiqua" w:hAnsi="Book Antiqua"/>
        </w:rPr>
        <w:t xml:space="preserve"> 2022; </w:t>
      </w:r>
      <w:r w:rsidRPr="00DA7307">
        <w:rPr>
          <w:rFonts w:ascii="Book Antiqua" w:hAnsi="Book Antiqua"/>
          <w:b/>
          <w:bCs/>
        </w:rPr>
        <w:t>88</w:t>
      </w:r>
      <w:r w:rsidRPr="00DA7307">
        <w:rPr>
          <w:rFonts w:ascii="Book Antiqua" w:hAnsi="Book Antiqua"/>
        </w:rPr>
        <w:t>: 201-204 [PMID: 33502230 DOI: 10.1177/0003134821989044]</w:t>
      </w:r>
    </w:p>
    <w:p w14:paraId="3332169F"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20 </w:t>
      </w:r>
      <w:r w:rsidRPr="00DA7307">
        <w:rPr>
          <w:rFonts w:ascii="Book Antiqua" w:hAnsi="Book Antiqua"/>
          <w:b/>
          <w:bCs/>
        </w:rPr>
        <w:t>Fenelon A</w:t>
      </w:r>
      <w:r w:rsidRPr="00DA7307">
        <w:rPr>
          <w:rFonts w:ascii="Book Antiqua" w:hAnsi="Book Antiqua"/>
        </w:rPr>
        <w:t xml:space="preserve">, Chinn JJ, Anderson RN. A comprehensive analysis of the mortality experience of </w:t>
      </w:r>
      <w:proofErr w:type="spellStart"/>
      <w:r w:rsidRPr="00DA7307">
        <w:rPr>
          <w:rFonts w:ascii="Book Antiqua" w:hAnsi="Book Antiqua"/>
        </w:rPr>
        <w:t>hispanic</w:t>
      </w:r>
      <w:proofErr w:type="spellEnd"/>
      <w:r w:rsidRPr="00DA7307">
        <w:rPr>
          <w:rFonts w:ascii="Book Antiqua" w:hAnsi="Book Antiqua"/>
        </w:rPr>
        <w:t xml:space="preserve"> subgroups in the United States: Variation by age, country of origin, and nativity. </w:t>
      </w:r>
      <w:r w:rsidRPr="00DA7307">
        <w:rPr>
          <w:rFonts w:ascii="Book Antiqua" w:hAnsi="Book Antiqua"/>
          <w:i/>
          <w:iCs/>
        </w:rPr>
        <w:t xml:space="preserve">SSM </w:t>
      </w:r>
      <w:proofErr w:type="spellStart"/>
      <w:r w:rsidRPr="00DA7307">
        <w:rPr>
          <w:rFonts w:ascii="Book Antiqua" w:hAnsi="Book Antiqua"/>
          <w:i/>
          <w:iCs/>
        </w:rPr>
        <w:t>Popul</w:t>
      </w:r>
      <w:proofErr w:type="spellEnd"/>
      <w:r w:rsidRPr="00DA7307">
        <w:rPr>
          <w:rFonts w:ascii="Book Antiqua" w:hAnsi="Book Antiqua"/>
          <w:i/>
          <w:iCs/>
        </w:rPr>
        <w:t xml:space="preserve"> Health</w:t>
      </w:r>
      <w:r w:rsidRPr="00DA7307">
        <w:rPr>
          <w:rFonts w:ascii="Book Antiqua" w:hAnsi="Book Antiqua"/>
        </w:rPr>
        <w:t xml:space="preserve"> 2017; </w:t>
      </w:r>
      <w:r w:rsidRPr="00DA7307">
        <w:rPr>
          <w:rFonts w:ascii="Book Antiqua" w:hAnsi="Book Antiqua"/>
          <w:b/>
          <w:bCs/>
        </w:rPr>
        <w:t>3</w:t>
      </w:r>
      <w:r w:rsidRPr="00DA7307">
        <w:rPr>
          <w:rFonts w:ascii="Book Antiqua" w:hAnsi="Book Antiqua"/>
        </w:rPr>
        <w:t>: 245-254 [PMID: 29349222 DOI: 10.1016/j.ssmph.2017.01.011]</w:t>
      </w:r>
    </w:p>
    <w:p w14:paraId="239AB0D9" w14:textId="77777777" w:rsidR="00CC2935"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21 </w:t>
      </w:r>
      <w:r w:rsidRPr="00DA7307">
        <w:rPr>
          <w:rFonts w:ascii="Book Antiqua" w:hAnsi="Book Antiqua"/>
          <w:b/>
          <w:bCs/>
        </w:rPr>
        <w:t>Janeway MG</w:t>
      </w:r>
      <w:r w:rsidRPr="00DA7307">
        <w:rPr>
          <w:rFonts w:ascii="Book Antiqua" w:hAnsi="Book Antiqua"/>
        </w:rPr>
        <w:t xml:space="preserve">, Sanchez SE, Rosen AK, Patts G, Allee LC, Lasser KE, Dechert TA. Disparities in Utilization of Ambulatory Cholecystectomy: Results </w:t>
      </w:r>
      <w:proofErr w:type="gramStart"/>
      <w:r w:rsidRPr="00DA7307">
        <w:rPr>
          <w:rFonts w:ascii="Book Antiqua" w:hAnsi="Book Antiqua"/>
        </w:rPr>
        <w:t>From</w:t>
      </w:r>
      <w:proofErr w:type="gramEnd"/>
      <w:r w:rsidRPr="00DA7307">
        <w:rPr>
          <w:rFonts w:ascii="Book Antiqua" w:hAnsi="Book Antiqua"/>
        </w:rPr>
        <w:t xml:space="preserve"> Three States. </w:t>
      </w:r>
      <w:r w:rsidRPr="00DA7307">
        <w:rPr>
          <w:rFonts w:ascii="Book Antiqua" w:hAnsi="Book Antiqua"/>
          <w:i/>
          <w:iCs/>
        </w:rPr>
        <w:t>J Surg Res</w:t>
      </w:r>
      <w:r w:rsidRPr="00DA7307">
        <w:rPr>
          <w:rFonts w:ascii="Book Antiqua" w:hAnsi="Book Antiqua"/>
        </w:rPr>
        <w:t xml:space="preserve"> 2021; </w:t>
      </w:r>
      <w:r w:rsidRPr="00DA7307">
        <w:rPr>
          <w:rFonts w:ascii="Book Antiqua" w:hAnsi="Book Antiqua"/>
          <w:b/>
          <w:bCs/>
        </w:rPr>
        <w:t>266</w:t>
      </w:r>
      <w:r w:rsidRPr="00DA7307">
        <w:rPr>
          <w:rFonts w:ascii="Book Antiqua" w:hAnsi="Book Antiqua"/>
        </w:rPr>
        <w:t>: 373-382 [PMID: 34087621 DOI: 10.1016/j.jss.2021.03.052]</w:t>
      </w:r>
    </w:p>
    <w:p w14:paraId="4A100649" w14:textId="7B44F8C0" w:rsidR="002A684B" w:rsidRPr="00DA7307" w:rsidRDefault="00CC2935" w:rsidP="00DA7307">
      <w:pPr>
        <w:pStyle w:val="ac"/>
        <w:spacing w:before="0" w:beforeAutospacing="0" w:after="0" w:afterAutospacing="0" w:line="360" w:lineRule="auto"/>
        <w:jc w:val="both"/>
        <w:rPr>
          <w:rFonts w:ascii="Book Antiqua" w:hAnsi="Book Antiqua"/>
        </w:rPr>
      </w:pPr>
      <w:r w:rsidRPr="00DA7307">
        <w:rPr>
          <w:rFonts w:ascii="Book Antiqua" w:hAnsi="Book Antiqua"/>
        </w:rPr>
        <w:t xml:space="preserve">22 </w:t>
      </w:r>
      <w:r w:rsidRPr="00DA7307">
        <w:rPr>
          <w:rFonts w:ascii="Book Antiqua" w:hAnsi="Book Antiqua"/>
          <w:b/>
          <w:bCs/>
          <w:highlight w:val="yellow"/>
        </w:rPr>
        <w:t>Research Data Assistance Center</w:t>
      </w:r>
      <w:r w:rsidRPr="00DA7307">
        <w:rPr>
          <w:rFonts w:ascii="Book Antiqua" w:hAnsi="Book Antiqua"/>
          <w:highlight w:val="yellow"/>
        </w:rPr>
        <w:t xml:space="preserve">. Getting Started with CMS Data. </w:t>
      </w:r>
      <w:r w:rsidR="00B936DF" w:rsidRPr="00DA7307">
        <w:rPr>
          <w:rFonts w:ascii="Book Antiqua" w:hAnsi="Book Antiqua"/>
          <w:highlight w:val="yellow"/>
        </w:rPr>
        <w:t>[cited 15 October 2023]</w:t>
      </w:r>
      <w:r w:rsidRPr="00DA7307">
        <w:rPr>
          <w:rFonts w:ascii="Book Antiqua" w:hAnsi="Book Antiqua"/>
          <w:highlight w:val="yellow"/>
        </w:rPr>
        <w:t xml:space="preserve">. Available from: </w:t>
      </w:r>
      <w:r w:rsidR="00B936DF" w:rsidRPr="00DA7307">
        <w:rPr>
          <w:rFonts w:ascii="Book Antiqua" w:hAnsi="Book Antiqua"/>
          <w:highlight w:val="yellow"/>
        </w:rPr>
        <w:t>https://resdac.org/getting-started-cms-data</w:t>
      </w:r>
    </w:p>
    <w:bookmarkEnd w:id="1368"/>
    <w:bookmarkEnd w:id="1369"/>
    <w:p w14:paraId="311D0D3E" w14:textId="77777777" w:rsidR="00A77B3E" w:rsidRPr="00DA7307" w:rsidRDefault="00A77B3E" w:rsidP="00DA7307">
      <w:pPr>
        <w:spacing w:line="360" w:lineRule="auto"/>
        <w:jc w:val="both"/>
        <w:rPr>
          <w:rFonts w:ascii="Book Antiqua" w:hAnsi="Book Antiqua"/>
        </w:rPr>
        <w:sectPr w:rsidR="00A77B3E" w:rsidRPr="00DA7307" w:rsidSect="00611F30">
          <w:pgSz w:w="11906" w:h="16838" w:code="9"/>
          <w:pgMar w:top="1440" w:right="1440" w:bottom="1440" w:left="1440" w:header="720" w:footer="720" w:gutter="0"/>
          <w:cols w:space="720"/>
          <w:docGrid w:linePitch="360"/>
        </w:sectPr>
      </w:pPr>
    </w:p>
    <w:p w14:paraId="4291CD7A"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lastRenderedPageBreak/>
        <w:t>Footnotes</w:t>
      </w:r>
    </w:p>
    <w:p w14:paraId="6E84A5DF" w14:textId="6D3C890D"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b/>
          <w:bCs/>
        </w:rPr>
        <w:t xml:space="preserve">Institutional review board statement: </w:t>
      </w:r>
      <w:r w:rsidRPr="00DA7307">
        <w:rPr>
          <w:rFonts w:ascii="Book Antiqua" w:eastAsia="Book Antiqua" w:hAnsi="Book Antiqua" w:cs="Book Antiqua"/>
        </w:rPr>
        <w:t xml:space="preserve">The study used only secondary de-identified data. Because there were no experimental protocols including human subjects, our study does not qualify as human </w:t>
      </w:r>
      <w:proofErr w:type="gramStart"/>
      <w:r w:rsidRPr="00DA7307">
        <w:rPr>
          <w:rFonts w:ascii="Book Antiqua" w:eastAsia="Book Antiqua" w:hAnsi="Book Antiqua" w:cs="Book Antiqua"/>
        </w:rPr>
        <w:t>subjects</w:t>
      </w:r>
      <w:proofErr w:type="gramEnd"/>
      <w:r w:rsidRPr="00DA7307">
        <w:rPr>
          <w:rFonts w:ascii="Book Antiqua" w:eastAsia="Book Antiqua" w:hAnsi="Book Antiqua" w:cs="Book Antiqua"/>
        </w:rPr>
        <w:t xml:space="preserve"> research. Consequently, there were no institutional approval requirements.</w:t>
      </w:r>
    </w:p>
    <w:p w14:paraId="3E6AF858" w14:textId="77777777" w:rsidR="00A77B3E" w:rsidRPr="00DA7307" w:rsidRDefault="00A77B3E" w:rsidP="00DA7307">
      <w:pPr>
        <w:spacing w:line="360" w:lineRule="auto"/>
        <w:jc w:val="both"/>
        <w:rPr>
          <w:rFonts w:ascii="Book Antiqua" w:hAnsi="Book Antiqua"/>
        </w:rPr>
      </w:pPr>
    </w:p>
    <w:p w14:paraId="28C611B3"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Informed consent statement: </w:t>
      </w:r>
      <w:r w:rsidRPr="00DA7307">
        <w:rPr>
          <w:rFonts w:ascii="Book Antiqua" w:eastAsia="Book Antiqua" w:hAnsi="Book Antiqua" w:cs="Book Antiqua"/>
        </w:rPr>
        <w:t xml:space="preserve">The study used only secondary de-identified data. Because there were no experimental protocols including human subjects, our study does not qualify as human </w:t>
      </w:r>
      <w:proofErr w:type="gramStart"/>
      <w:r w:rsidRPr="00DA7307">
        <w:rPr>
          <w:rFonts w:ascii="Book Antiqua" w:eastAsia="Book Antiqua" w:hAnsi="Book Antiqua" w:cs="Book Antiqua"/>
        </w:rPr>
        <w:t>subjects</w:t>
      </w:r>
      <w:proofErr w:type="gramEnd"/>
      <w:r w:rsidRPr="00DA7307">
        <w:rPr>
          <w:rFonts w:ascii="Book Antiqua" w:eastAsia="Book Antiqua" w:hAnsi="Book Antiqua" w:cs="Book Antiqua"/>
        </w:rPr>
        <w:t xml:space="preserve"> research. Consequently, there were no individual patient consent requirements. </w:t>
      </w:r>
    </w:p>
    <w:p w14:paraId="51A1CFAD" w14:textId="77777777" w:rsidR="00A77B3E" w:rsidRPr="00DA7307" w:rsidRDefault="00A77B3E" w:rsidP="00DA7307">
      <w:pPr>
        <w:spacing w:line="360" w:lineRule="auto"/>
        <w:jc w:val="both"/>
        <w:rPr>
          <w:rFonts w:ascii="Book Antiqua" w:hAnsi="Book Antiqua"/>
        </w:rPr>
      </w:pPr>
    </w:p>
    <w:p w14:paraId="47A8FCE9"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Conflict-of-interest statement: </w:t>
      </w:r>
      <w:r w:rsidRPr="00DA7307">
        <w:rPr>
          <w:rFonts w:ascii="Book Antiqua" w:eastAsia="Book Antiqua" w:hAnsi="Book Antiqua" w:cs="Book Antiqua"/>
          <w:color w:val="000000"/>
        </w:rPr>
        <w:t>All the authors report no relevant conflicts of interest for this article.</w:t>
      </w:r>
    </w:p>
    <w:p w14:paraId="38FB410D" w14:textId="77777777" w:rsidR="00A77B3E" w:rsidRPr="00DA7307" w:rsidRDefault="00A77B3E" w:rsidP="00DA7307">
      <w:pPr>
        <w:spacing w:line="360" w:lineRule="auto"/>
        <w:jc w:val="both"/>
        <w:rPr>
          <w:rFonts w:ascii="Book Antiqua" w:hAnsi="Book Antiqua"/>
        </w:rPr>
      </w:pPr>
    </w:p>
    <w:p w14:paraId="19FB515D" w14:textId="5C034D40" w:rsidR="00A77B3E" w:rsidRPr="00DA7307" w:rsidRDefault="005202C6" w:rsidP="00DA7307">
      <w:pPr>
        <w:spacing w:line="360" w:lineRule="auto"/>
        <w:jc w:val="both"/>
        <w:rPr>
          <w:rFonts w:ascii="Book Antiqua" w:hAnsi="Book Antiqua"/>
          <w:lang w:eastAsia="zh-CN"/>
        </w:rPr>
      </w:pPr>
      <w:r w:rsidRPr="00DA7307">
        <w:rPr>
          <w:rFonts w:ascii="Book Antiqua" w:eastAsia="Book Antiqua" w:hAnsi="Book Antiqua" w:cs="Book Antiqua"/>
          <w:b/>
          <w:bCs/>
        </w:rPr>
        <w:t xml:space="preserve">Data sharing statement: </w:t>
      </w:r>
      <w:r w:rsidRPr="00DA7307">
        <w:rPr>
          <w:rFonts w:ascii="Book Antiqua" w:eastAsia="Book Antiqua" w:hAnsi="Book Antiqua" w:cs="Book Antiqua"/>
        </w:rPr>
        <w:t>Vital Statistics of the U</w:t>
      </w:r>
      <w:r w:rsidR="00766BAF" w:rsidRPr="00DA7307">
        <w:rPr>
          <w:rFonts w:ascii="Book Antiqua" w:hAnsi="Book Antiqua" w:cs="Book Antiqua"/>
          <w:lang w:eastAsia="zh-CN"/>
        </w:rPr>
        <w:t xml:space="preserve">nited </w:t>
      </w:r>
      <w:r w:rsidRPr="00DA7307">
        <w:rPr>
          <w:rFonts w:ascii="Book Antiqua" w:eastAsia="Book Antiqua" w:hAnsi="Book Antiqua" w:cs="Book Antiqua"/>
        </w:rPr>
        <w:t>S</w:t>
      </w:r>
      <w:r w:rsidR="00766BAF" w:rsidRPr="00DA7307">
        <w:rPr>
          <w:rFonts w:ascii="Book Antiqua" w:hAnsi="Book Antiqua" w:cs="Book Antiqua"/>
          <w:lang w:eastAsia="zh-CN"/>
        </w:rPr>
        <w:t>tates</w:t>
      </w:r>
      <w:r w:rsidRPr="00DA7307">
        <w:rPr>
          <w:rFonts w:ascii="Book Antiqua" w:eastAsia="Book Antiqua" w:hAnsi="Book Antiqua" w:cs="Book Antiqua"/>
        </w:rPr>
        <w:t xml:space="preserve"> data are publicly available at </w:t>
      </w:r>
      <w:hyperlink r:id="rId11" w:history="1">
        <w:r w:rsidRPr="00DA7307">
          <w:rPr>
            <w:rFonts w:ascii="Book Antiqua" w:eastAsia="Book Antiqua" w:hAnsi="Book Antiqua" w:cs="Book Antiqua"/>
          </w:rPr>
          <w:t>https://www.nber.org/research/data/mortality-data-vital-statistics-nchs-multiple-cause-death-data</w:t>
        </w:r>
      </w:hyperlink>
      <w:r w:rsidRPr="00DA7307">
        <w:rPr>
          <w:rFonts w:ascii="Book Antiqua" w:eastAsia="Book Antiqua" w:hAnsi="Book Antiqua" w:cs="Book Antiqua"/>
        </w:rPr>
        <w:t xml:space="preserve">. The National Ambulatory Medical Care Survey data are available at </w:t>
      </w:r>
      <w:hyperlink r:id="rId12" w:history="1">
        <w:r w:rsidRPr="00DA7307">
          <w:rPr>
            <w:rFonts w:ascii="Book Antiqua" w:eastAsia="Book Antiqua" w:hAnsi="Book Antiqua" w:cs="Book Antiqua"/>
          </w:rPr>
          <w:t>https://www.cdc.gov/nchs/ahcd/index.htm</w:t>
        </w:r>
      </w:hyperlink>
      <w:r w:rsidRPr="00DA7307">
        <w:rPr>
          <w:rFonts w:ascii="Book Antiqua" w:eastAsia="Book Antiqua" w:hAnsi="Book Antiqua" w:cs="Book Antiqua"/>
        </w:rPr>
        <w:t>. Restricted data are available through the National Center for Health Statistics Research Data Center (</w:t>
      </w:r>
      <w:hyperlink r:id="rId13" w:history="1">
        <w:r w:rsidRPr="00DA7307">
          <w:rPr>
            <w:rFonts w:ascii="Book Antiqua" w:eastAsia="Book Antiqua" w:hAnsi="Book Antiqua" w:cs="Book Antiqua"/>
          </w:rPr>
          <w:t>http://www.cdc.gov/rdc</w:t>
        </w:r>
      </w:hyperlink>
      <w:r w:rsidRPr="00DA7307">
        <w:rPr>
          <w:rFonts w:ascii="Book Antiqua" w:eastAsia="Book Antiqua" w:hAnsi="Book Antiqua" w:cs="Book Antiqua"/>
        </w:rPr>
        <w:t>). Healthcare Cost and Utilization Project National Inpatient Sample, Nationwide Emergency Department Sample, and Nationwide Ambulatory Surgery Sample data were purchased from the Agency for Healthcare Research and Quality with a data use agreement and cannot be made available to other researchers (</w:t>
      </w:r>
      <w:hyperlink r:id="rId14" w:history="1">
        <w:r w:rsidRPr="00DA7307">
          <w:rPr>
            <w:rFonts w:ascii="Book Antiqua" w:eastAsia="Book Antiqua" w:hAnsi="Book Antiqua" w:cs="Book Antiqua"/>
          </w:rPr>
          <w:t>https://hcup-us.ahrq.gov/</w:t>
        </w:r>
      </w:hyperlink>
      <w:r w:rsidRPr="00DA7307">
        <w:rPr>
          <w:rFonts w:ascii="Book Antiqua" w:eastAsia="Book Antiqua" w:hAnsi="Book Antiqua" w:cs="Book Antiqua"/>
        </w:rPr>
        <w:t>). The Medicare 5% Sample and Medicaid data were used through a data use agreement with the Centers for Medicare and Medicaid Services and cannot be made available to other researchers (</w:t>
      </w:r>
      <w:hyperlink r:id="rId15" w:history="1">
        <w:r w:rsidRPr="00DA7307">
          <w:rPr>
            <w:rFonts w:ascii="Book Antiqua" w:eastAsia="Book Antiqua" w:hAnsi="Book Antiqua" w:cs="Book Antiqua"/>
          </w:rPr>
          <w:t>https://resdac.org/</w:t>
        </w:r>
      </w:hyperlink>
      <w:r w:rsidRPr="00DA7307">
        <w:rPr>
          <w:rFonts w:ascii="Book Antiqua" w:eastAsia="Book Antiqua" w:hAnsi="Book Antiqua" w:cs="Book Antiqua"/>
        </w:rPr>
        <w:t xml:space="preserve">). Optum </w:t>
      </w:r>
      <w:proofErr w:type="spellStart"/>
      <w:r w:rsidRPr="00DA7307">
        <w:rPr>
          <w:rFonts w:ascii="Book Antiqua" w:eastAsia="Book Antiqua" w:hAnsi="Book Antiqua" w:cs="Book Antiqua"/>
        </w:rPr>
        <w:t>Clinformatics</w:t>
      </w:r>
      <w:proofErr w:type="spellEnd"/>
      <w:r w:rsidRPr="00DA7307">
        <w:rPr>
          <w:rFonts w:ascii="Book Antiqua" w:eastAsia="Book Antiqua" w:hAnsi="Book Antiqua" w:cs="Book Antiqua"/>
          <w:vertAlign w:val="superscript"/>
        </w:rPr>
        <w:t>®</w:t>
      </w:r>
      <w:r w:rsidRPr="00DA7307">
        <w:rPr>
          <w:rFonts w:ascii="Book Antiqua" w:eastAsia="Book Antiqua" w:hAnsi="Book Antiqua" w:cs="Book Antiqua"/>
        </w:rPr>
        <w:t xml:space="preserve"> Data Mart data were used through a contract between the National Institute of Diabetes and Digestive and Kidney Diseases and Optum and a third-party agreement with DLH. Optum electronic health records are proprietary and cannot be made available to other researchers. </w:t>
      </w:r>
      <w:hyperlink r:id="rId16" w:history="1">
        <w:r w:rsidRPr="00DA7307">
          <w:rPr>
            <w:rFonts w:ascii="Book Antiqua" w:eastAsia="Book Antiqua" w:hAnsi="Book Antiqua" w:cs="Book Antiqua"/>
          </w:rPr>
          <w:t>https://www.optum.com/content/dam/optum/resources/productSheets/Clinformatics_for_Data_Mart.pdf</w:t>
        </w:r>
      </w:hyperlink>
      <w:r w:rsidRPr="00DA7307">
        <w:rPr>
          <w:rFonts w:ascii="Book Antiqua" w:eastAsia="Book Antiqua" w:hAnsi="Book Antiqua" w:cs="Book Antiqua"/>
        </w:rPr>
        <w:t>.</w:t>
      </w:r>
    </w:p>
    <w:p w14:paraId="596D14C1" w14:textId="77777777" w:rsidR="00A77B3E" w:rsidRPr="00DA7307" w:rsidRDefault="00A77B3E" w:rsidP="00DA7307">
      <w:pPr>
        <w:spacing w:line="360" w:lineRule="auto"/>
        <w:jc w:val="both"/>
        <w:rPr>
          <w:rFonts w:ascii="Book Antiqua" w:hAnsi="Book Antiqua"/>
          <w:lang w:eastAsia="zh-CN"/>
        </w:rPr>
      </w:pPr>
    </w:p>
    <w:p w14:paraId="10EB37F5" w14:textId="7AA1A534" w:rsidR="00766BAF" w:rsidRPr="00DA7307" w:rsidRDefault="00766BAF" w:rsidP="00DA7307">
      <w:pPr>
        <w:spacing w:line="360" w:lineRule="auto"/>
        <w:jc w:val="both"/>
        <w:rPr>
          <w:rFonts w:ascii="Book Antiqua" w:hAnsi="Book Antiqua" w:cs="Garamond-Bold"/>
          <w:bCs/>
          <w:color w:val="000000" w:themeColor="text1"/>
          <w:lang w:eastAsia="zh-CN"/>
        </w:rPr>
      </w:pPr>
      <w:r w:rsidRPr="00DA7307">
        <w:rPr>
          <w:rFonts w:ascii="Book Antiqua" w:eastAsia="Book Antiqua" w:hAnsi="Book Antiqua" w:cs="Book Antiqua"/>
          <w:b/>
          <w:bCs/>
        </w:rPr>
        <w:t>STROBE statement:</w:t>
      </w:r>
      <w:r w:rsidRPr="00DA7307">
        <w:rPr>
          <w:rFonts w:ascii="Book Antiqua" w:hAnsi="Book Antiqua" w:cs="Book Antiqua"/>
          <w:b/>
          <w:bCs/>
          <w:lang w:eastAsia="zh-CN"/>
        </w:rPr>
        <w:t xml:space="preserve"> </w:t>
      </w:r>
      <w:r w:rsidRPr="00DA7307">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4AAAB645" w14:textId="77777777" w:rsidR="00766BAF" w:rsidRPr="00DA7307" w:rsidRDefault="00766BAF" w:rsidP="00DA7307">
      <w:pPr>
        <w:spacing w:line="360" w:lineRule="auto"/>
        <w:jc w:val="both"/>
        <w:rPr>
          <w:rFonts w:ascii="Book Antiqua" w:hAnsi="Book Antiqua"/>
          <w:lang w:eastAsia="zh-CN"/>
        </w:rPr>
      </w:pPr>
    </w:p>
    <w:p w14:paraId="48C22440"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bCs/>
        </w:rPr>
        <w:t xml:space="preserve">Open-Access: </w:t>
      </w:r>
      <w:r w:rsidRPr="00DA730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A7307">
        <w:rPr>
          <w:rFonts w:ascii="Book Antiqua" w:eastAsia="Book Antiqua" w:hAnsi="Book Antiqua" w:cs="Book Antiqua"/>
        </w:rPr>
        <w:t>NonCommercial</w:t>
      </w:r>
      <w:proofErr w:type="spellEnd"/>
      <w:r w:rsidRPr="00DA730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599EB" w14:textId="77777777" w:rsidR="00A77B3E" w:rsidRPr="00DA7307" w:rsidRDefault="00A77B3E" w:rsidP="00DA7307">
      <w:pPr>
        <w:spacing w:line="360" w:lineRule="auto"/>
        <w:jc w:val="both"/>
        <w:rPr>
          <w:rFonts w:ascii="Book Antiqua" w:hAnsi="Book Antiqua"/>
        </w:rPr>
      </w:pPr>
    </w:p>
    <w:p w14:paraId="1B1EB114"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Provenance and peer review: </w:t>
      </w:r>
      <w:r w:rsidRPr="00DA7307">
        <w:rPr>
          <w:rFonts w:ascii="Book Antiqua" w:eastAsia="Book Antiqua" w:hAnsi="Book Antiqua" w:cs="Book Antiqua"/>
        </w:rPr>
        <w:t>Invited article; Externally peer reviewed.</w:t>
      </w:r>
    </w:p>
    <w:p w14:paraId="037C048A"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Peer-review model: </w:t>
      </w:r>
      <w:r w:rsidRPr="00DA7307">
        <w:rPr>
          <w:rFonts w:ascii="Book Antiqua" w:eastAsia="Book Antiqua" w:hAnsi="Book Antiqua" w:cs="Book Antiqua"/>
        </w:rPr>
        <w:t>Single blind</w:t>
      </w:r>
    </w:p>
    <w:p w14:paraId="47C6E56B" w14:textId="77777777" w:rsidR="00A77B3E" w:rsidRPr="00DA7307" w:rsidRDefault="00A77B3E" w:rsidP="00DA7307">
      <w:pPr>
        <w:spacing w:line="360" w:lineRule="auto"/>
        <w:jc w:val="both"/>
        <w:rPr>
          <w:rFonts w:ascii="Book Antiqua" w:hAnsi="Book Antiqua"/>
        </w:rPr>
      </w:pPr>
    </w:p>
    <w:p w14:paraId="345C180F"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Peer-review started: </w:t>
      </w:r>
      <w:r w:rsidRPr="00DA7307">
        <w:rPr>
          <w:rFonts w:ascii="Book Antiqua" w:eastAsia="Book Antiqua" w:hAnsi="Book Antiqua" w:cs="Book Antiqua"/>
        </w:rPr>
        <w:t>November 14, 2023</w:t>
      </w:r>
    </w:p>
    <w:p w14:paraId="4C13B74A"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First decision: </w:t>
      </w:r>
      <w:r w:rsidRPr="00DA7307">
        <w:rPr>
          <w:rFonts w:ascii="Book Antiqua" w:eastAsia="Book Antiqua" w:hAnsi="Book Antiqua" w:cs="Book Antiqua"/>
        </w:rPr>
        <w:t>January 5, 2024</w:t>
      </w:r>
    </w:p>
    <w:p w14:paraId="2B6B626F"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Article in press: </w:t>
      </w:r>
    </w:p>
    <w:p w14:paraId="51ABF9EA" w14:textId="77777777" w:rsidR="00A77B3E" w:rsidRPr="00DA7307" w:rsidRDefault="00A77B3E" w:rsidP="00DA7307">
      <w:pPr>
        <w:spacing w:line="360" w:lineRule="auto"/>
        <w:jc w:val="both"/>
        <w:rPr>
          <w:rFonts w:ascii="Book Antiqua" w:hAnsi="Book Antiqua"/>
        </w:rPr>
      </w:pPr>
    </w:p>
    <w:p w14:paraId="4D9F6BAF" w14:textId="1D4F7103"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Specialty type: </w:t>
      </w:r>
      <w:r w:rsidR="00766BAF" w:rsidRPr="00DA7307">
        <w:rPr>
          <w:rFonts w:ascii="Book Antiqua" w:eastAsia="Book Antiqua" w:hAnsi="Book Antiqua" w:cs="Book Antiqua"/>
        </w:rPr>
        <w:t>Gastroenterology and hepatology</w:t>
      </w:r>
    </w:p>
    <w:p w14:paraId="77F30511"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 xml:space="preserve">Country/Territory of origin: </w:t>
      </w:r>
      <w:r w:rsidRPr="00DA7307">
        <w:rPr>
          <w:rFonts w:ascii="Book Antiqua" w:eastAsia="Book Antiqua" w:hAnsi="Book Antiqua" w:cs="Book Antiqua"/>
        </w:rPr>
        <w:t>United States</w:t>
      </w:r>
    </w:p>
    <w:p w14:paraId="41165DFA"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b/>
          <w:color w:val="000000"/>
        </w:rPr>
        <w:t>Peer-review report’s scientific quality classification</w:t>
      </w:r>
    </w:p>
    <w:p w14:paraId="122022F4"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Grade A (Excellent): 0</w:t>
      </w:r>
    </w:p>
    <w:p w14:paraId="75E9AA07"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Grade B (Very good): B</w:t>
      </w:r>
    </w:p>
    <w:p w14:paraId="202CC202"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Grade C (Good): C, C</w:t>
      </w:r>
    </w:p>
    <w:p w14:paraId="701B9D1E"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Grade D (Fair): D</w:t>
      </w:r>
    </w:p>
    <w:p w14:paraId="6E67724B" w14:textId="77777777" w:rsidR="00A77B3E" w:rsidRPr="00DA7307" w:rsidRDefault="005202C6" w:rsidP="00DA7307">
      <w:pPr>
        <w:spacing w:line="360" w:lineRule="auto"/>
        <w:jc w:val="both"/>
        <w:rPr>
          <w:rFonts w:ascii="Book Antiqua" w:hAnsi="Book Antiqua"/>
        </w:rPr>
      </w:pPr>
      <w:r w:rsidRPr="00DA7307">
        <w:rPr>
          <w:rFonts w:ascii="Book Antiqua" w:eastAsia="Book Antiqua" w:hAnsi="Book Antiqua" w:cs="Book Antiqua"/>
        </w:rPr>
        <w:t>Grade E (Poor): 0</w:t>
      </w:r>
    </w:p>
    <w:p w14:paraId="1198A4C1" w14:textId="77777777" w:rsidR="00A77B3E" w:rsidRPr="00DA7307" w:rsidRDefault="00A77B3E" w:rsidP="00DA7307">
      <w:pPr>
        <w:spacing w:line="360" w:lineRule="auto"/>
        <w:jc w:val="both"/>
        <w:rPr>
          <w:rFonts w:ascii="Book Antiqua" w:hAnsi="Book Antiqua"/>
        </w:rPr>
      </w:pPr>
    </w:p>
    <w:p w14:paraId="1B5D0B39" w14:textId="77777777" w:rsidR="00766BAF" w:rsidRPr="00DA7307" w:rsidRDefault="005202C6" w:rsidP="00DA7307">
      <w:pPr>
        <w:spacing w:line="360" w:lineRule="auto"/>
        <w:jc w:val="both"/>
        <w:rPr>
          <w:rFonts w:ascii="Book Antiqua" w:hAnsi="Book Antiqua" w:cs="Book Antiqua"/>
          <w:b/>
          <w:color w:val="000000"/>
          <w:lang w:eastAsia="zh-CN"/>
        </w:rPr>
      </w:pPr>
      <w:r w:rsidRPr="00DA7307">
        <w:rPr>
          <w:rFonts w:ascii="Book Antiqua" w:eastAsia="Book Antiqua" w:hAnsi="Book Antiqua" w:cs="Book Antiqua"/>
          <w:b/>
          <w:color w:val="000000"/>
        </w:rPr>
        <w:lastRenderedPageBreak/>
        <w:t xml:space="preserve">P-Reviewer: </w:t>
      </w:r>
      <w:r w:rsidRPr="00DA7307">
        <w:rPr>
          <w:rFonts w:ascii="Book Antiqua" w:eastAsia="Book Antiqua" w:hAnsi="Book Antiqua" w:cs="Book Antiqua"/>
        </w:rPr>
        <w:t xml:space="preserve">Ker CG, Taiwan; </w:t>
      </w:r>
      <w:proofErr w:type="spellStart"/>
      <w:r w:rsidRPr="00DA7307">
        <w:rPr>
          <w:rFonts w:ascii="Book Antiqua" w:eastAsia="Book Antiqua" w:hAnsi="Book Antiqua" w:cs="Book Antiqua"/>
        </w:rPr>
        <w:t>Qiao</w:t>
      </w:r>
      <w:proofErr w:type="spellEnd"/>
      <w:r w:rsidRPr="00DA7307">
        <w:rPr>
          <w:rFonts w:ascii="Book Antiqua" w:eastAsia="Book Antiqua" w:hAnsi="Book Antiqua" w:cs="Book Antiqua"/>
        </w:rPr>
        <w:t xml:space="preserve"> T, China; </w:t>
      </w:r>
      <w:proofErr w:type="spellStart"/>
      <w:r w:rsidRPr="00DA7307">
        <w:rPr>
          <w:rFonts w:ascii="Book Antiqua" w:eastAsia="Book Antiqua" w:hAnsi="Book Antiqua" w:cs="Book Antiqua"/>
        </w:rPr>
        <w:t>Reshetnyak</w:t>
      </w:r>
      <w:proofErr w:type="spellEnd"/>
      <w:r w:rsidRPr="00DA7307">
        <w:rPr>
          <w:rFonts w:ascii="Book Antiqua" w:eastAsia="Book Antiqua" w:hAnsi="Book Antiqua" w:cs="Book Antiqua"/>
        </w:rPr>
        <w:t xml:space="preserve"> VI, Russia; Yang LY, China</w:t>
      </w:r>
      <w:r w:rsidRPr="00DA7307">
        <w:rPr>
          <w:rFonts w:ascii="Book Antiqua" w:eastAsia="Book Antiqua" w:hAnsi="Book Antiqua" w:cs="Book Antiqua"/>
          <w:b/>
          <w:color w:val="000000"/>
        </w:rPr>
        <w:t xml:space="preserve"> S-Editor: </w:t>
      </w:r>
      <w:r w:rsidR="00766BAF" w:rsidRPr="00DA7307">
        <w:rPr>
          <w:rFonts w:ascii="Book Antiqua" w:hAnsi="Book Antiqua" w:cs="Book Antiqua"/>
          <w:bCs/>
          <w:color w:val="000000"/>
          <w:lang w:eastAsia="zh-CN"/>
        </w:rPr>
        <w:t>Wang JJ</w:t>
      </w:r>
      <w:r w:rsidRPr="00DA7307">
        <w:rPr>
          <w:rFonts w:ascii="Book Antiqua" w:eastAsia="Book Antiqua" w:hAnsi="Book Antiqua" w:cs="Book Antiqua"/>
          <w:b/>
          <w:color w:val="000000"/>
        </w:rPr>
        <w:t xml:space="preserve"> L-Editor: </w:t>
      </w:r>
      <w:r w:rsidR="00766BAF" w:rsidRPr="00DA7307">
        <w:rPr>
          <w:rFonts w:ascii="Book Antiqua" w:hAnsi="Book Antiqua" w:cs="Book Antiqua"/>
          <w:bCs/>
          <w:color w:val="000000"/>
          <w:lang w:eastAsia="zh-CN"/>
        </w:rPr>
        <w:t>A</w:t>
      </w:r>
      <w:r w:rsidRPr="00DA7307">
        <w:rPr>
          <w:rFonts w:ascii="Book Antiqua" w:eastAsia="Book Antiqua" w:hAnsi="Book Antiqua" w:cs="Book Antiqua"/>
          <w:b/>
          <w:color w:val="000000"/>
        </w:rPr>
        <w:t xml:space="preserve"> P-Editor:</w:t>
      </w:r>
    </w:p>
    <w:p w14:paraId="27F53D2E" w14:textId="5B843AEF" w:rsidR="00A77B3E" w:rsidRPr="00DA7307" w:rsidRDefault="00A77B3E" w:rsidP="00DA7307">
      <w:pPr>
        <w:spacing w:line="360" w:lineRule="auto"/>
        <w:jc w:val="both"/>
        <w:rPr>
          <w:rFonts w:ascii="Book Antiqua" w:hAnsi="Book Antiqua"/>
          <w:lang w:eastAsia="zh-CN"/>
        </w:rPr>
        <w:sectPr w:rsidR="00A77B3E" w:rsidRPr="00DA7307" w:rsidSect="00611F30">
          <w:pgSz w:w="12240" w:h="15840"/>
          <w:pgMar w:top="1440" w:right="1440" w:bottom="1440" w:left="1440" w:header="720" w:footer="720" w:gutter="0"/>
          <w:cols w:space="720"/>
          <w:docGrid w:linePitch="360"/>
        </w:sectPr>
      </w:pPr>
    </w:p>
    <w:p w14:paraId="0638E8FA" w14:textId="43C087C7" w:rsidR="00A77B3E" w:rsidRPr="00DA7307" w:rsidRDefault="005202C6" w:rsidP="00DA7307">
      <w:pPr>
        <w:spacing w:line="360" w:lineRule="auto"/>
        <w:jc w:val="both"/>
        <w:rPr>
          <w:rFonts w:ascii="Book Antiqua" w:hAnsi="Book Antiqua" w:cs="Book Antiqua"/>
          <w:b/>
          <w:color w:val="000000"/>
          <w:lang w:eastAsia="zh-CN"/>
        </w:rPr>
      </w:pPr>
      <w:r w:rsidRPr="00DA7307">
        <w:rPr>
          <w:rFonts w:ascii="Book Antiqua" w:eastAsia="Book Antiqua" w:hAnsi="Book Antiqua" w:cs="Book Antiqua"/>
          <w:b/>
          <w:color w:val="000000"/>
        </w:rPr>
        <w:lastRenderedPageBreak/>
        <w:t>Figure Legends</w:t>
      </w:r>
    </w:p>
    <w:p w14:paraId="7E743495" w14:textId="71249C6A"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604BC977" wp14:editId="138E2DC4">
            <wp:extent cx="4602480" cy="2378931"/>
            <wp:effectExtent l="0" t="0" r="7620" b="2540"/>
            <wp:docPr id="396627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7603" name=""/>
                    <pic:cNvPicPr/>
                  </pic:nvPicPr>
                  <pic:blipFill>
                    <a:blip r:embed="rId17"/>
                    <a:stretch>
                      <a:fillRect/>
                    </a:stretch>
                  </pic:blipFill>
                  <pic:spPr>
                    <a:xfrm>
                      <a:off x="0" y="0"/>
                      <a:ext cx="4606686" cy="2381105"/>
                    </a:xfrm>
                    <a:prstGeom prst="rect">
                      <a:avLst/>
                    </a:prstGeom>
                  </pic:spPr>
                </pic:pic>
              </a:graphicData>
            </a:graphic>
          </wp:inline>
        </w:drawing>
      </w:r>
      <w:r w:rsidRPr="00DA7307">
        <w:rPr>
          <w:rFonts w:ascii="Book Antiqua" w:hAnsi="Book Antiqua"/>
          <w:noProof/>
        </w:rPr>
        <w:drawing>
          <wp:inline distT="0" distB="0" distL="0" distR="0" wp14:anchorId="679DEE1F" wp14:editId="68AF2F35">
            <wp:extent cx="4617720" cy="2405063"/>
            <wp:effectExtent l="0" t="0" r="0" b="0"/>
            <wp:docPr id="1750783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3185" name=""/>
                    <pic:cNvPicPr/>
                  </pic:nvPicPr>
                  <pic:blipFill>
                    <a:blip r:embed="rId18"/>
                    <a:stretch>
                      <a:fillRect/>
                    </a:stretch>
                  </pic:blipFill>
                  <pic:spPr>
                    <a:xfrm>
                      <a:off x="0" y="0"/>
                      <a:ext cx="4625595" cy="2409165"/>
                    </a:xfrm>
                    <a:prstGeom prst="rect">
                      <a:avLst/>
                    </a:prstGeom>
                  </pic:spPr>
                </pic:pic>
              </a:graphicData>
            </a:graphic>
          </wp:inline>
        </w:drawing>
      </w:r>
    </w:p>
    <w:p w14:paraId="7FA3C7DB" w14:textId="627CE9CA"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6D21DF91" wp14:editId="658AFBA4">
            <wp:extent cx="4617720" cy="2402595"/>
            <wp:effectExtent l="0" t="0" r="0" b="0"/>
            <wp:docPr id="1749531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31734" name=""/>
                    <pic:cNvPicPr/>
                  </pic:nvPicPr>
                  <pic:blipFill>
                    <a:blip r:embed="rId19"/>
                    <a:stretch>
                      <a:fillRect/>
                    </a:stretch>
                  </pic:blipFill>
                  <pic:spPr>
                    <a:xfrm>
                      <a:off x="0" y="0"/>
                      <a:ext cx="4632474" cy="2410271"/>
                    </a:xfrm>
                    <a:prstGeom prst="rect">
                      <a:avLst/>
                    </a:prstGeom>
                  </pic:spPr>
                </pic:pic>
              </a:graphicData>
            </a:graphic>
          </wp:inline>
        </w:drawing>
      </w:r>
    </w:p>
    <w:p w14:paraId="245C57FD" w14:textId="468EC812"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lastRenderedPageBreak/>
        <w:drawing>
          <wp:inline distT="0" distB="0" distL="0" distR="0" wp14:anchorId="6E9E2E15" wp14:editId="30AC977C">
            <wp:extent cx="5943600" cy="3072765"/>
            <wp:effectExtent l="0" t="0" r="0" b="0"/>
            <wp:docPr id="1340883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83853" name=""/>
                    <pic:cNvPicPr/>
                  </pic:nvPicPr>
                  <pic:blipFill>
                    <a:blip r:embed="rId20"/>
                    <a:stretch>
                      <a:fillRect/>
                    </a:stretch>
                  </pic:blipFill>
                  <pic:spPr>
                    <a:xfrm>
                      <a:off x="0" y="0"/>
                      <a:ext cx="5943600" cy="3072765"/>
                    </a:xfrm>
                    <a:prstGeom prst="rect">
                      <a:avLst/>
                    </a:prstGeom>
                  </pic:spPr>
                </pic:pic>
              </a:graphicData>
            </a:graphic>
          </wp:inline>
        </w:drawing>
      </w:r>
    </w:p>
    <w:p w14:paraId="1E10DD36" w14:textId="06FAB0E4" w:rsidR="00A77B3E" w:rsidRPr="00DA7307" w:rsidRDefault="005202C6" w:rsidP="00DA7307">
      <w:pPr>
        <w:spacing w:line="360" w:lineRule="auto"/>
        <w:jc w:val="both"/>
        <w:rPr>
          <w:rFonts w:ascii="Book Antiqua" w:hAnsi="Book Antiqua" w:cs="Book Antiqua"/>
          <w:color w:val="000000"/>
          <w:lang w:eastAsia="zh-CN"/>
        </w:rPr>
      </w:pPr>
      <w:r w:rsidRPr="00DA7307">
        <w:rPr>
          <w:rFonts w:ascii="Book Antiqua" w:eastAsia="Book Antiqua" w:hAnsi="Book Antiqua" w:cs="Book Antiqua"/>
          <w:b/>
          <w:bCs/>
        </w:rPr>
        <w:t xml:space="preserve">Figure </w:t>
      </w:r>
      <w:r w:rsidR="00651615" w:rsidRPr="00DA7307">
        <w:rPr>
          <w:rFonts w:ascii="Book Antiqua" w:hAnsi="Book Antiqua" w:cs="Book Antiqua"/>
          <w:b/>
          <w:bCs/>
          <w:lang w:eastAsia="zh-CN"/>
        </w:rPr>
        <w:t>1</w:t>
      </w:r>
      <w:r w:rsidR="00651615" w:rsidRPr="00DA7307">
        <w:rPr>
          <w:rFonts w:ascii="Book Antiqua" w:eastAsia="Book Antiqua" w:hAnsi="Book Antiqua" w:cs="Book Antiqua"/>
          <w:b/>
          <w:bCs/>
        </w:rPr>
        <w:t xml:space="preserve"> </w:t>
      </w:r>
      <w:r w:rsidRPr="00DA7307">
        <w:rPr>
          <w:rFonts w:ascii="Book Antiqua" w:eastAsia="Book Antiqua" w:hAnsi="Book Antiqua" w:cs="Book Antiqua"/>
          <w:b/>
          <w:bCs/>
        </w:rPr>
        <w:t xml:space="preserve">Rates with all-listed gallstone disease diagnoses among persons with commercial insurance in the United States, 2007-2020. </w:t>
      </w:r>
      <w:r w:rsidRPr="00DA7307">
        <w:rPr>
          <w:rFonts w:ascii="Book Antiqua" w:eastAsia="Book Antiqua" w:hAnsi="Book Antiqua" w:cs="Book Antiqua"/>
          <w:color w:val="000000"/>
        </w:rPr>
        <w:t xml:space="preserve">A: </w:t>
      </w:r>
      <w:r w:rsidRPr="00DA7307">
        <w:rPr>
          <w:rFonts w:ascii="Book Antiqua" w:eastAsia="Book Antiqua" w:hAnsi="Book Antiqua" w:cs="Book Antiqua"/>
        </w:rPr>
        <w:t xml:space="preserve">Claims-based prevalence by sex; B: Claims-based prevalence by race-ethnicity; C: Claims-based prevalence by age; D: Total visits; E: Ambulatory care visits by sex; F: Ambulatory care visits by race-ethnicity; G: Ambulatory care visits by age; H: Emergency department visits by sex; I: Emergency department visits by race-ethnicity; J: Emergency department visits by age; K: Inpatient stays by sex; L: Inpatient stays by race-ethnicity; M: Inpatient stays by age. Source: Optum </w:t>
      </w:r>
      <w:proofErr w:type="spellStart"/>
      <w:r w:rsidRPr="00DA7307">
        <w:rPr>
          <w:rFonts w:ascii="Book Antiqua" w:eastAsia="Book Antiqua" w:hAnsi="Book Antiqua" w:cs="Book Antiqua"/>
        </w:rPr>
        <w:t>Clinformatics</w:t>
      </w:r>
      <w:proofErr w:type="spellEnd"/>
      <w:r w:rsidRPr="00DA7307">
        <w:rPr>
          <w:rFonts w:ascii="Book Antiqua" w:eastAsia="Book Antiqua" w:hAnsi="Book Antiqua" w:cs="Book Antiqua"/>
          <w:vertAlign w:val="superscript"/>
        </w:rPr>
        <w:t>®</w:t>
      </w:r>
      <w:r w:rsidRPr="00DA7307">
        <w:rPr>
          <w:rFonts w:ascii="Book Antiqua" w:eastAsia="Book Antiqua" w:hAnsi="Book Antiqua" w:cs="Book Antiqua"/>
        </w:rPr>
        <w:t xml:space="preserve"> Data Mart</w:t>
      </w:r>
      <w:r w:rsidRPr="00DA7307">
        <w:rPr>
          <w:rFonts w:ascii="Book Antiqua" w:eastAsia="Book Antiqua" w:hAnsi="Book Antiqua" w:cs="Book Antiqua"/>
          <w:color w:val="000000"/>
        </w:rPr>
        <w:t>.</w:t>
      </w:r>
      <w:r w:rsidR="00C975BD" w:rsidRPr="00DA7307">
        <w:rPr>
          <w:rFonts w:ascii="Book Antiqua" w:hAnsi="Book Antiqua" w:cs="Book Antiqua"/>
          <w:color w:val="000000"/>
          <w:lang w:eastAsia="zh-CN"/>
        </w:rPr>
        <w:t xml:space="preserve"> ICD:</w:t>
      </w:r>
      <w:r w:rsidR="00C975BD" w:rsidRPr="00DA7307">
        <w:rPr>
          <w:rFonts w:ascii="Book Antiqua" w:eastAsia="Book Antiqua" w:hAnsi="Book Antiqua" w:cs="Book Antiqua"/>
          <w:color w:val="000000"/>
        </w:rPr>
        <w:t xml:space="preserve"> International Classification of Diseases</w:t>
      </w:r>
      <w:r w:rsidR="00C975BD" w:rsidRPr="00DA7307">
        <w:rPr>
          <w:rFonts w:ascii="Book Antiqua" w:hAnsi="Book Antiqua" w:cs="Book Antiqua"/>
          <w:color w:val="000000"/>
          <w:lang w:eastAsia="zh-CN"/>
        </w:rPr>
        <w:t>.</w:t>
      </w:r>
    </w:p>
    <w:p w14:paraId="1AF52ED3" w14:textId="77777777" w:rsidR="00C975BD" w:rsidRPr="00DA7307" w:rsidRDefault="00C975BD" w:rsidP="00DA7307">
      <w:pPr>
        <w:spacing w:line="360" w:lineRule="auto"/>
        <w:jc w:val="both"/>
        <w:rPr>
          <w:rFonts w:ascii="Book Antiqua" w:hAnsi="Book Antiqua" w:cs="Book Antiqua"/>
          <w:color w:val="000000"/>
          <w:lang w:eastAsia="zh-CN"/>
        </w:rPr>
      </w:pPr>
    </w:p>
    <w:p w14:paraId="4A8A47E1" w14:textId="77777777" w:rsidR="00AB0279" w:rsidRPr="00DA7307" w:rsidRDefault="00AB0279" w:rsidP="00DA7307">
      <w:pPr>
        <w:spacing w:line="360" w:lineRule="auto"/>
        <w:jc w:val="both"/>
        <w:rPr>
          <w:rFonts w:ascii="Book Antiqua" w:hAnsi="Book Antiqua"/>
          <w:lang w:eastAsia="zh-CN"/>
        </w:rPr>
        <w:sectPr w:rsidR="00AB0279" w:rsidRPr="00DA7307" w:rsidSect="00611F30">
          <w:pgSz w:w="12240" w:h="15840"/>
          <w:pgMar w:top="1440" w:right="1440" w:bottom="1440" w:left="1440" w:header="720" w:footer="720" w:gutter="0"/>
          <w:cols w:space="720"/>
          <w:docGrid w:linePitch="360"/>
        </w:sectPr>
      </w:pPr>
    </w:p>
    <w:p w14:paraId="040B5012" w14:textId="4DF8F5FA" w:rsidR="00C975BD" w:rsidRPr="00DA7307" w:rsidRDefault="00D73304" w:rsidP="00DA7307">
      <w:pPr>
        <w:spacing w:line="360" w:lineRule="auto"/>
        <w:jc w:val="both"/>
        <w:rPr>
          <w:rFonts w:ascii="Book Antiqua" w:hAnsi="Book Antiqua"/>
          <w:lang w:eastAsia="zh-CN"/>
        </w:rPr>
      </w:pPr>
      <w:r w:rsidRPr="00DA7307">
        <w:rPr>
          <w:rFonts w:ascii="Book Antiqua" w:hAnsi="Book Antiqua"/>
          <w:noProof/>
        </w:rPr>
        <w:lastRenderedPageBreak/>
        <w:drawing>
          <wp:inline distT="0" distB="0" distL="0" distR="0" wp14:anchorId="630163CA" wp14:editId="325D8741">
            <wp:extent cx="5054862" cy="2636520"/>
            <wp:effectExtent l="0" t="0" r="0" b="0"/>
            <wp:docPr id="1474742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2410" name=""/>
                    <pic:cNvPicPr/>
                  </pic:nvPicPr>
                  <pic:blipFill>
                    <a:blip r:embed="rId21"/>
                    <a:stretch>
                      <a:fillRect/>
                    </a:stretch>
                  </pic:blipFill>
                  <pic:spPr>
                    <a:xfrm>
                      <a:off x="0" y="0"/>
                      <a:ext cx="5065392" cy="2642012"/>
                    </a:xfrm>
                    <a:prstGeom prst="rect">
                      <a:avLst/>
                    </a:prstGeom>
                  </pic:spPr>
                </pic:pic>
              </a:graphicData>
            </a:graphic>
          </wp:inline>
        </w:drawing>
      </w:r>
    </w:p>
    <w:p w14:paraId="3157F2C9" w14:textId="0DA496CA"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7E397475" wp14:editId="4EAFEF45">
            <wp:extent cx="5059680" cy="2645520"/>
            <wp:effectExtent l="0" t="0" r="7620" b="2540"/>
            <wp:docPr id="2112569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9075" name=""/>
                    <pic:cNvPicPr/>
                  </pic:nvPicPr>
                  <pic:blipFill>
                    <a:blip r:embed="rId22"/>
                    <a:stretch>
                      <a:fillRect/>
                    </a:stretch>
                  </pic:blipFill>
                  <pic:spPr>
                    <a:xfrm>
                      <a:off x="0" y="0"/>
                      <a:ext cx="5076255" cy="2654186"/>
                    </a:xfrm>
                    <a:prstGeom prst="rect">
                      <a:avLst/>
                    </a:prstGeom>
                  </pic:spPr>
                </pic:pic>
              </a:graphicData>
            </a:graphic>
          </wp:inline>
        </w:drawing>
      </w:r>
    </w:p>
    <w:p w14:paraId="75E72E8A" w14:textId="62C69D6F"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789295CB" wp14:editId="7754D8E7">
            <wp:extent cx="5059680" cy="2615790"/>
            <wp:effectExtent l="0" t="0" r="7620" b="0"/>
            <wp:docPr id="820699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99396" name=""/>
                    <pic:cNvPicPr/>
                  </pic:nvPicPr>
                  <pic:blipFill>
                    <a:blip r:embed="rId23"/>
                    <a:stretch>
                      <a:fillRect/>
                    </a:stretch>
                  </pic:blipFill>
                  <pic:spPr>
                    <a:xfrm>
                      <a:off x="0" y="0"/>
                      <a:ext cx="5094094" cy="2633582"/>
                    </a:xfrm>
                    <a:prstGeom prst="rect">
                      <a:avLst/>
                    </a:prstGeom>
                  </pic:spPr>
                </pic:pic>
              </a:graphicData>
            </a:graphic>
          </wp:inline>
        </w:drawing>
      </w:r>
    </w:p>
    <w:p w14:paraId="7885B5A1" w14:textId="6C191838" w:rsidR="00A77B3E" w:rsidRPr="00DA7307" w:rsidRDefault="005202C6" w:rsidP="00DA7307">
      <w:pPr>
        <w:spacing w:line="360" w:lineRule="auto"/>
        <w:jc w:val="both"/>
        <w:rPr>
          <w:rFonts w:ascii="Book Antiqua" w:hAnsi="Book Antiqua" w:cs="Book Antiqua"/>
          <w:color w:val="000000"/>
          <w:lang w:eastAsia="zh-CN"/>
        </w:rPr>
      </w:pPr>
      <w:r w:rsidRPr="00DA7307">
        <w:rPr>
          <w:rFonts w:ascii="Book Antiqua" w:eastAsia="Book Antiqua" w:hAnsi="Book Antiqua" w:cs="Book Antiqua"/>
          <w:b/>
          <w:bCs/>
        </w:rPr>
        <w:lastRenderedPageBreak/>
        <w:t xml:space="preserve">Figure </w:t>
      </w:r>
      <w:r w:rsidR="00651615" w:rsidRPr="00DA7307">
        <w:rPr>
          <w:rFonts w:ascii="Book Antiqua" w:hAnsi="Book Antiqua" w:cs="Book Antiqua"/>
          <w:b/>
          <w:bCs/>
          <w:lang w:eastAsia="zh-CN"/>
        </w:rPr>
        <w:t>2</w:t>
      </w:r>
      <w:r w:rsidR="00651615" w:rsidRPr="00DA7307">
        <w:rPr>
          <w:rFonts w:ascii="Book Antiqua" w:eastAsia="Book Antiqua" w:hAnsi="Book Antiqua" w:cs="Book Antiqua"/>
          <w:b/>
          <w:bCs/>
        </w:rPr>
        <w:t xml:space="preserve"> </w:t>
      </w:r>
      <w:r w:rsidRPr="00DA7307">
        <w:rPr>
          <w:rFonts w:ascii="Book Antiqua" w:eastAsia="Book Antiqua" w:hAnsi="Book Antiqua" w:cs="Book Antiqua"/>
          <w:b/>
          <w:bCs/>
        </w:rPr>
        <w:t xml:space="preserve">Rates with all-listed gallstone disease diagnoses among age-eligible fee-for-service and Advantage Medicare beneficiaries in the United States, 2006-2020. </w:t>
      </w:r>
      <w:r w:rsidRPr="00DA7307">
        <w:rPr>
          <w:rFonts w:ascii="Book Antiqua" w:eastAsia="Book Antiqua" w:hAnsi="Book Antiqua" w:cs="Book Antiqua"/>
        </w:rPr>
        <w:t>A: Claims-based prevalence by sex; B: Claims-based prevalence by race; C: Total visits; D: Ambulatory care visits by sex; E: Ambulatory care visits by race; F: Emergency department visits by sex; G: Emergency department visits by race; H: Inpatient stays by sex; I: Inpatient stays by race; J: Mortality by sex; K: Mortality by race. Source: Medicare 5% file</w:t>
      </w:r>
      <w:r w:rsidRPr="00DA7307">
        <w:rPr>
          <w:rFonts w:ascii="Book Antiqua" w:eastAsia="Book Antiqua" w:hAnsi="Book Antiqua" w:cs="Book Antiqua"/>
          <w:color w:val="000000"/>
        </w:rPr>
        <w:t>.</w:t>
      </w:r>
      <w:r w:rsidR="00C975BD" w:rsidRPr="00DA7307">
        <w:rPr>
          <w:rFonts w:ascii="Book Antiqua" w:hAnsi="Book Antiqua" w:cs="Book Antiqua"/>
          <w:color w:val="000000"/>
          <w:lang w:eastAsia="zh-CN"/>
        </w:rPr>
        <w:t xml:space="preserve"> ICD:</w:t>
      </w:r>
      <w:r w:rsidR="00C975BD" w:rsidRPr="00DA7307">
        <w:rPr>
          <w:rFonts w:ascii="Book Antiqua" w:eastAsia="Book Antiqua" w:hAnsi="Book Antiqua" w:cs="Book Antiqua"/>
          <w:color w:val="000000"/>
        </w:rPr>
        <w:t xml:space="preserve"> International Classification of Diseases</w:t>
      </w:r>
      <w:r w:rsidR="00C975BD" w:rsidRPr="00DA7307">
        <w:rPr>
          <w:rFonts w:ascii="Book Antiqua" w:hAnsi="Book Antiqua" w:cs="Book Antiqua"/>
          <w:color w:val="000000"/>
          <w:lang w:eastAsia="zh-CN"/>
        </w:rPr>
        <w:t>.</w:t>
      </w:r>
    </w:p>
    <w:p w14:paraId="53F38AE9" w14:textId="77777777" w:rsidR="00C975BD" w:rsidRPr="00DA7307" w:rsidRDefault="00C975BD" w:rsidP="00DA7307">
      <w:pPr>
        <w:spacing w:line="360" w:lineRule="auto"/>
        <w:jc w:val="both"/>
        <w:rPr>
          <w:rFonts w:ascii="Book Antiqua" w:hAnsi="Book Antiqua" w:cs="Book Antiqua"/>
          <w:color w:val="000000"/>
          <w:lang w:eastAsia="zh-CN"/>
        </w:rPr>
      </w:pPr>
    </w:p>
    <w:p w14:paraId="37F927F5" w14:textId="77777777" w:rsidR="00C975BD" w:rsidRPr="00DA7307" w:rsidRDefault="00C975BD" w:rsidP="00DA7307">
      <w:pPr>
        <w:spacing w:line="360" w:lineRule="auto"/>
        <w:jc w:val="both"/>
        <w:rPr>
          <w:rFonts w:ascii="Book Antiqua" w:hAnsi="Book Antiqua"/>
          <w:lang w:eastAsia="zh-CN"/>
        </w:rPr>
        <w:sectPr w:rsidR="00C975BD" w:rsidRPr="00DA7307" w:rsidSect="00611F30">
          <w:pgSz w:w="12240" w:h="15840"/>
          <w:pgMar w:top="1440" w:right="1440" w:bottom="1440" w:left="1440" w:header="720" w:footer="720" w:gutter="0"/>
          <w:cols w:space="720"/>
          <w:docGrid w:linePitch="360"/>
        </w:sectPr>
      </w:pPr>
    </w:p>
    <w:p w14:paraId="1659DD59" w14:textId="7630B053" w:rsidR="00651615" w:rsidRPr="00DA7307" w:rsidRDefault="00766977" w:rsidP="00DA7307">
      <w:pPr>
        <w:spacing w:line="360" w:lineRule="auto"/>
        <w:jc w:val="both"/>
        <w:rPr>
          <w:rFonts w:ascii="Book Antiqua" w:hAnsi="Book Antiqua"/>
          <w:lang w:eastAsia="zh-CN"/>
        </w:rPr>
      </w:pPr>
      <w:r w:rsidRPr="00DA7307">
        <w:rPr>
          <w:rFonts w:ascii="Book Antiqua" w:hAnsi="Book Antiqua"/>
          <w:noProof/>
        </w:rPr>
        <w:lastRenderedPageBreak/>
        <w:drawing>
          <wp:inline distT="0" distB="0" distL="0" distR="0" wp14:anchorId="44E9654D" wp14:editId="55AAF5AC">
            <wp:extent cx="4991100" cy="2625127"/>
            <wp:effectExtent l="0" t="0" r="0" b="3810"/>
            <wp:docPr id="852744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44253" name=""/>
                    <pic:cNvPicPr/>
                  </pic:nvPicPr>
                  <pic:blipFill>
                    <a:blip r:embed="rId24"/>
                    <a:stretch>
                      <a:fillRect/>
                    </a:stretch>
                  </pic:blipFill>
                  <pic:spPr>
                    <a:xfrm>
                      <a:off x="0" y="0"/>
                      <a:ext cx="4996810" cy="2628130"/>
                    </a:xfrm>
                    <a:prstGeom prst="rect">
                      <a:avLst/>
                    </a:prstGeom>
                  </pic:spPr>
                </pic:pic>
              </a:graphicData>
            </a:graphic>
          </wp:inline>
        </w:drawing>
      </w:r>
    </w:p>
    <w:p w14:paraId="4C5BB1A4" w14:textId="07DA978F" w:rsidR="00766977" w:rsidRPr="00DA7307" w:rsidRDefault="00766977"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67F4FF0C" wp14:editId="3D8FEB3F">
            <wp:extent cx="4991100" cy="2586734"/>
            <wp:effectExtent l="0" t="0" r="0" b="4445"/>
            <wp:docPr id="877785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5607" name=""/>
                    <pic:cNvPicPr/>
                  </pic:nvPicPr>
                  <pic:blipFill>
                    <a:blip r:embed="rId25"/>
                    <a:stretch>
                      <a:fillRect/>
                    </a:stretch>
                  </pic:blipFill>
                  <pic:spPr>
                    <a:xfrm>
                      <a:off x="0" y="0"/>
                      <a:ext cx="5000195" cy="2591448"/>
                    </a:xfrm>
                    <a:prstGeom prst="rect">
                      <a:avLst/>
                    </a:prstGeom>
                  </pic:spPr>
                </pic:pic>
              </a:graphicData>
            </a:graphic>
          </wp:inline>
        </w:drawing>
      </w:r>
    </w:p>
    <w:p w14:paraId="2BFE5EC7" w14:textId="567783B8" w:rsidR="00766977" w:rsidRPr="00DA7307" w:rsidRDefault="00766977"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4205125E" wp14:editId="45D5D390">
            <wp:extent cx="4991100" cy="2590466"/>
            <wp:effectExtent l="0" t="0" r="0" b="635"/>
            <wp:docPr id="1724848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8159" name=""/>
                    <pic:cNvPicPr/>
                  </pic:nvPicPr>
                  <pic:blipFill>
                    <a:blip r:embed="rId26"/>
                    <a:stretch>
                      <a:fillRect/>
                    </a:stretch>
                  </pic:blipFill>
                  <pic:spPr>
                    <a:xfrm>
                      <a:off x="0" y="0"/>
                      <a:ext cx="5018359" cy="2604614"/>
                    </a:xfrm>
                    <a:prstGeom prst="rect">
                      <a:avLst/>
                    </a:prstGeom>
                  </pic:spPr>
                </pic:pic>
              </a:graphicData>
            </a:graphic>
          </wp:inline>
        </w:drawing>
      </w:r>
    </w:p>
    <w:p w14:paraId="108D6B2A" w14:textId="77777777" w:rsidR="00651615" w:rsidRPr="00DA7307" w:rsidRDefault="00651615" w:rsidP="00DA7307">
      <w:pPr>
        <w:spacing w:line="360" w:lineRule="auto"/>
        <w:jc w:val="both"/>
        <w:rPr>
          <w:rFonts w:ascii="Book Antiqua" w:hAnsi="Book Antiqua" w:cs="Book Antiqua"/>
          <w:color w:val="000000"/>
          <w:lang w:eastAsia="zh-CN"/>
        </w:rPr>
      </w:pPr>
      <w:r w:rsidRPr="00DA7307">
        <w:rPr>
          <w:rFonts w:ascii="Book Antiqua" w:eastAsia="Book Antiqua" w:hAnsi="Book Antiqua" w:cs="Book Antiqua"/>
          <w:b/>
          <w:bCs/>
        </w:rPr>
        <w:lastRenderedPageBreak/>
        <w:t xml:space="preserve">Figure </w:t>
      </w:r>
      <w:r w:rsidRPr="00DA7307">
        <w:rPr>
          <w:rFonts w:ascii="Book Antiqua" w:hAnsi="Book Antiqua" w:cs="Book Antiqua"/>
          <w:b/>
          <w:bCs/>
          <w:lang w:eastAsia="zh-CN"/>
        </w:rPr>
        <w:t>3</w:t>
      </w:r>
      <w:r w:rsidRPr="00DA7307">
        <w:rPr>
          <w:rFonts w:ascii="Book Antiqua" w:eastAsia="Book Antiqua" w:hAnsi="Book Antiqua" w:cs="Book Antiqua"/>
          <w:b/>
          <w:bCs/>
        </w:rPr>
        <w:t xml:space="preserve"> Age-adjusted rates with all-listed gallstone disease diagnoses in the United States. </w:t>
      </w:r>
      <w:r w:rsidRPr="00DA7307">
        <w:rPr>
          <w:rFonts w:ascii="Book Antiqua" w:eastAsia="Book Antiqua" w:hAnsi="Book Antiqua" w:cs="Book Antiqua"/>
        </w:rPr>
        <w:t xml:space="preserve">A: Total visits; B: Ambulatory care visits by sex; C: Ambulatory care visits by race-ethnicity; D: Ambulatory care visits by age; E: Emergency department visits by sex; F: Emergency department visits by age; G: Hospital discharges by sex; H: Hospital discharges by age; I: Hospital discharges by race-ethnicity; J: Mortality by sex; K: Mortality by race-ethnicity; L: Mortality by age. Source: </w:t>
      </w:r>
      <w:r w:rsidRPr="00DA7307">
        <w:rPr>
          <w:rFonts w:ascii="Book Antiqua" w:eastAsia="Book Antiqua" w:hAnsi="Book Antiqua" w:cs="Book Antiqua"/>
          <w:color w:val="000000"/>
        </w:rPr>
        <w:t xml:space="preserve">National Ambulatory Medical Care Survey, 2005-2016 (3-year averages, 2005-2007, 2008-2010, 2011-2013, 2014-2016); Healthcare Cost and Utilization Project (HCUP) Nationwide Emergency Department Sample, </w:t>
      </w:r>
      <w:r w:rsidRPr="00DA7307">
        <w:rPr>
          <w:rFonts w:ascii="Book Antiqua" w:eastAsia="Book Antiqua" w:hAnsi="Book Antiqua" w:cs="Book Antiqua"/>
        </w:rPr>
        <w:t>2006-2020;</w:t>
      </w:r>
      <w:r w:rsidRPr="00DA7307">
        <w:rPr>
          <w:rFonts w:ascii="Book Antiqua" w:eastAsia="Book Antiqua" w:hAnsi="Book Antiqua" w:cs="Book Antiqua"/>
          <w:color w:val="000000"/>
        </w:rPr>
        <w:t xml:space="preserve"> HCUP National Inpatient Sample, </w:t>
      </w:r>
      <w:r w:rsidRPr="00DA7307">
        <w:rPr>
          <w:rFonts w:ascii="Book Antiqua" w:eastAsia="Book Antiqua" w:hAnsi="Book Antiqua" w:cs="Book Antiqua"/>
        </w:rPr>
        <w:t xml:space="preserve">2006-2020; </w:t>
      </w:r>
      <w:r w:rsidRPr="00DA7307">
        <w:rPr>
          <w:rFonts w:ascii="Book Antiqua" w:eastAsia="Book Antiqua" w:hAnsi="Book Antiqua" w:cs="Book Antiqua"/>
          <w:color w:val="000000"/>
        </w:rPr>
        <w:t xml:space="preserve">and Vital Statistics of the United States, </w:t>
      </w:r>
      <w:r w:rsidRPr="00DA7307">
        <w:rPr>
          <w:rFonts w:ascii="Book Antiqua" w:eastAsia="Book Antiqua" w:hAnsi="Book Antiqua" w:cs="Book Antiqua"/>
        </w:rPr>
        <w:t>2006-2020</w:t>
      </w:r>
      <w:r w:rsidRPr="00DA7307">
        <w:rPr>
          <w:rFonts w:ascii="Book Antiqua" w:eastAsia="Book Antiqua" w:hAnsi="Book Antiqua" w:cs="Book Antiqua"/>
          <w:color w:val="000000"/>
        </w:rPr>
        <w:t>.</w:t>
      </w:r>
      <w:r w:rsidRPr="00DA7307">
        <w:rPr>
          <w:rFonts w:ascii="Book Antiqua" w:hAnsi="Book Antiqua" w:cs="Book Antiqua"/>
          <w:color w:val="000000"/>
          <w:lang w:eastAsia="zh-CN"/>
        </w:rPr>
        <w:t xml:space="preserve"> ICD:</w:t>
      </w:r>
      <w:r w:rsidRPr="00DA7307">
        <w:rPr>
          <w:rFonts w:ascii="Book Antiqua" w:eastAsia="Book Antiqua" w:hAnsi="Book Antiqua" w:cs="Book Antiqua"/>
          <w:color w:val="000000"/>
        </w:rPr>
        <w:t xml:space="preserve"> International Classification of Diseases</w:t>
      </w:r>
      <w:r w:rsidRPr="00DA7307">
        <w:rPr>
          <w:rFonts w:ascii="Book Antiqua" w:hAnsi="Book Antiqua" w:cs="Book Antiqua"/>
          <w:color w:val="000000"/>
          <w:lang w:eastAsia="zh-CN"/>
        </w:rPr>
        <w:t>.</w:t>
      </w:r>
    </w:p>
    <w:p w14:paraId="1C54E258" w14:textId="77777777" w:rsidR="00651615" w:rsidRPr="00DA7307" w:rsidRDefault="00651615" w:rsidP="00DA7307">
      <w:pPr>
        <w:spacing w:line="360" w:lineRule="auto"/>
        <w:jc w:val="both"/>
        <w:rPr>
          <w:rFonts w:ascii="Book Antiqua" w:hAnsi="Book Antiqua" w:cs="Book Antiqua"/>
          <w:color w:val="000000"/>
          <w:lang w:eastAsia="zh-CN"/>
        </w:rPr>
      </w:pPr>
    </w:p>
    <w:p w14:paraId="7F7C0F03" w14:textId="77777777" w:rsidR="00651615" w:rsidRPr="00DA7307" w:rsidRDefault="00651615" w:rsidP="00DA7307">
      <w:pPr>
        <w:spacing w:line="360" w:lineRule="auto"/>
        <w:jc w:val="both"/>
        <w:rPr>
          <w:rFonts w:ascii="Book Antiqua" w:hAnsi="Book Antiqua"/>
          <w:lang w:eastAsia="zh-CN"/>
        </w:rPr>
        <w:sectPr w:rsidR="00651615" w:rsidRPr="00DA7307" w:rsidSect="00611F30">
          <w:pgSz w:w="12240" w:h="15840"/>
          <w:pgMar w:top="1440" w:right="1440" w:bottom="1440" w:left="1440" w:header="720" w:footer="720" w:gutter="0"/>
          <w:cols w:space="720"/>
          <w:docGrid w:linePitch="360"/>
        </w:sectPr>
      </w:pPr>
    </w:p>
    <w:p w14:paraId="6226CEA3" w14:textId="7F628059" w:rsidR="00C975BD" w:rsidRPr="00DA7307" w:rsidRDefault="00D73304" w:rsidP="00DA7307">
      <w:pPr>
        <w:spacing w:line="360" w:lineRule="auto"/>
        <w:jc w:val="both"/>
        <w:rPr>
          <w:rFonts w:ascii="Book Antiqua" w:hAnsi="Book Antiqua"/>
          <w:lang w:eastAsia="zh-CN"/>
        </w:rPr>
      </w:pPr>
      <w:r w:rsidRPr="00DA7307">
        <w:rPr>
          <w:rFonts w:ascii="Book Antiqua" w:hAnsi="Book Antiqua"/>
          <w:noProof/>
        </w:rPr>
        <w:lastRenderedPageBreak/>
        <w:drawing>
          <wp:inline distT="0" distB="0" distL="0" distR="0" wp14:anchorId="43F53F28" wp14:editId="639C62CF">
            <wp:extent cx="5158740" cy="2638343"/>
            <wp:effectExtent l="0" t="0" r="3810" b="0"/>
            <wp:docPr id="1890735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5143" name=""/>
                    <pic:cNvPicPr/>
                  </pic:nvPicPr>
                  <pic:blipFill>
                    <a:blip r:embed="rId27"/>
                    <a:stretch>
                      <a:fillRect/>
                    </a:stretch>
                  </pic:blipFill>
                  <pic:spPr>
                    <a:xfrm>
                      <a:off x="0" y="0"/>
                      <a:ext cx="5165337" cy="2641717"/>
                    </a:xfrm>
                    <a:prstGeom prst="rect">
                      <a:avLst/>
                    </a:prstGeom>
                  </pic:spPr>
                </pic:pic>
              </a:graphicData>
            </a:graphic>
          </wp:inline>
        </w:drawing>
      </w:r>
      <w:r w:rsidRPr="00DA7307">
        <w:rPr>
          <w:rFonts w:ascii="Book Antiqua" w:hAnsi="Book Antiqua"/>
          <w:noProof/>
        </w:rPr>
        <w:drawing>
          <wp:inline distT="0" distB="0" distL="0" distR="0" wp14:anchorId="2228F763" wp14:editId="2E0CC6D0">
            <wp:extent cx="5158740" cy="2670860"/>
            <wp:effectExtent l="0" t="0" r="3810" b="0"/>
            <wp:docPr id="1646965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65812" name=""/>
                    <pic:cNvPicPr/>
                  </pic:nvPicPr>
                  <pic:blipFill>
                    <a:blip r:embed="rId28"/>
                    <a:stretch>
                      <a:fillRect/>
                    </a:stretch>
                  </pic:blipFill>
                  <pic:spPr>
                    <a:xfrm>
                      <a:off x="0" y="0"/>
                      <a:ext cx="5168541" cy="2675934"/>
                    </a:xfrm>
                    <a:prstGeom prst="rect">
                      <a:avLst/>
                    </a:prstGeom>
                  </pic:spPr>
                </pic:pic>
              </a:graphicData>
            </a:graphic>
          </wp:inline>
        </w:drawing>
      </w:r>
    </w:p>
    <w:p w14:paraId="1772CCEF" w14:textId="0E8BCE8A"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drawing>
          <wp:inline distT="0" distB="0" distL="0" distR="0" wp14:anchorId="247F2A59" wp14:editId="71696820">
            <wp:extent cx="5158740" cy="2633933"/>
            <wp:effectExtent l="0" t="0" r="3810" b="0"/>
            <wp:docPr id="2075775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75103" name=""/>
                    <pic:cNvPicPr/>
                  </pic:nvPicPr>
                  <pic:blipFill>
                    <a:blip r:embed="rId29"/>
                    <a:stretch>
                      <a:fillRect/>
                    </a:stretch>
                  </pic:blipFill>
                  <pic:spPr>
                    <a:xfrm>
                      <a:off x="0" y="0"/>
                      <a:ext cx="5175897" cy="2642693"/>
                    </a:xfrm>
                    <a:prstGeom prst="rect">
                      <a:avLst/>
                    </a:prstGeom>
                  </pic:spPr>
                </pic:pic>
              </a:graphicData>
            </a:graphic>
          </wp:inline>
        </w:drawing>
      </w:r>
    </w:p>
    <w:p w14:paraId="085054C9" w14:textId="127CC95E" w:rsidR="00D73304" w:rsidRPr="00DA7307" w:rsidRDefault="00D73304" w:rsidP="00DA7307">
      <w:pPr>
        <w:spacing w:line="360" w:lineRule="auto"/>
        <w:jc w:val="both"/>
        <w:rPr>
          <w:rFonts w:ascii="Book Antiqua" w:hAnsi="Book Antiqua"/>
          <w:lang w:eastAsia="zh-CN"/>
        </w:rPr>
      </w:pPr>
      <w:r w:rsidRPr="00DA7307">
        <w:rPr>
          <w:rFonts w:ascii="Book Antiqua" w:hAnsi="Book Antiqua"/>
          <w:noProof/>
        </w:rPr>
        <w:lastRenderedPageBreak/>
        <w:drawing>
          <wp:inline distT="0" distB="0" distL="0" distR="0" wp14:anchorId="5845D7D7" wp14:editId="6CE7D2A1">
            <wp:extent cx="5943600" cy="3087370"/>
            <wp:effectExtent l="0" t="0" r="0" b="0"/>
            <wp:docPr id="1925611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11370" name=""/>
                    <pic:cNvPicPr/>
                  </pic:nvPicPr>
                  <pic:blipFill>
                    <a:blip r:embed="rId30"/>
                    <a:stretch>
                      <a:fillRect/>
                    </a:stretch>
                  </pic:blipFill>
                  <pic:spPr>
                    <a:xfrm>
                      <a:off x="0" y="0"/>
                      <a:ext cx="5943600" cy="3087370"/>
                    </a:xfrm>
                    <a:prstGeom prst="rect">
                      <a:avLst/>
                    </a:prstGeom>
                  </pic:spPr>
                </pic:pic>
              </a:graphicData>
            </a:graphic>
          </wp:inline>
        </w:drawing>
      </w:r>
    </w:p>
    <w:p w14:paraId="3C95E1D7" w14:textId="6B796D5A" w:rsidR="00A77B3E" w:rsidRPr="00DA7307" w:rsidRDefault="005202C6" w:rsidP="00DA7307">
      <w:pPr>
        <w:spacing w:line="360" w:lineRule="auto"/>
        <w:jc w:val="both"/>
        <w:rPr>
          <w:rFonts w:ascii="Book Antiqua" w:hAnsi="Book Antiqua" w:cs="Book Antiqua"/>
          <w:color w:val="000000"/>
          <w:lang w:eastAsia="zh-CN"/>
        </w:rPr>
      </w:pPr>
      <w:r w:rsidRPr="00DA7307">
        <w:rPr>
          <w:rFonts w:ascii="Book Antiqua" w:eastAsia="Book Antiqua" w:hAnsi="Book Antiqua" w:cs="Book Antiqua"/>
          <w:b/>
          <w:bCs/>
        </w:rPr>
        <w:t xml:space="preserve">Figure 4 Cholecystectomy rates in the United States. </w:t>
      </w:r>
      <w:r w:rsidRPr="00DA7307">
        <w:rPr>
          <w:rFonts w:ascii="Book Antiqua" w:eastAsia="Book Antiqua" w:hAnsi="Book Antiqua" w:cs="Book Antiqua"/>
        </w:rPr>
        <w:t xml:space="preserve">A: National total cholecystectomies; </w:t>
      </w:r>
      <w:r w:rsidRPr="00DA7307">
        <w:rPr>
          <w:rFonts w:ascii="Book Antiqua" w:eastAsia="Book Antiqua" w:hAnsi="Book Antiqua" w:cs="Book Antiqua"/>
          <w:color w:val="000000"/>
        </w:rPr>
        <w:t xml:space="preserve">B: </w:t>
      </w:r>
      <w:r w:rsidRPr="00DA7307">
        <w:rPr>
          <w:rFonts w:ascii="Book Antiqua" w:eastAsia="Book Antiqua" w:hAnsi="Book Antiqua" w:cs="Book Antiqua"/>
        </w:rPr>
        <w:t xml:space="preserve">National hospital cholecystectomy by sex; </w:t>
      </w:r>
      <w:r w:rsidRPr="00DA7307">
        <w:rPr>
          <w:rFonts w:ascii="Book Antiqua" w:eastAsia="Book Antiqua" w:hAnsi="Book Antiqua" w:cs="Book Antiqua"/>
          <w:color w:val="000000"/>
        </w:rPr>
        <w:t xml:space="preserve">C: </w:t>
      </w:r>
      <w:r w:rsidRPr="00DA7307">
        <w:rPr>
          <w:rFonts w:ascii="Book Antiqua" w:eastAsia="Book Antiqua" w:hAnsi="Book Antiqua" w:cs="Book Antiqua"/>
        </w:rPr>
        <w:t xml:space="preserve">National hospital cholecystectomy by race-ethnicity; </w:t>
      </w:r>
      <w:r w:rsidRPr="00DA7307">
        <w:rPr>
          <w:rFonts w:ascii="Book Antiqua" w:eastAsia="Book Antiqua" w:hAnsi="Book Antiqua" w:cs="Book Antiqua"/>
          <w:color w:val="000000"/>
        </w:rPr>
        <w:t xml:space="preserve">D: </w:t>
      </w:r>
      <w:r w:rsidRPr="00DA7307">
        <w:rPr>
          <w:rFonts w:ascii="Book Antiqua" w:eastAsia="Book Antiqua" w:hAnsi="Book Antiqua" w:cs="Book Antiqua"/>
        </w:rPr>
        <w:t xml:space="preserve">National hospital cholecystectomy by age; E: Optum total cholecystectomies; </w:t>
      </w:r>
      <w:r w:rsidRPr="00DA7307">
        <w:rPr>
          <w:rFonts w:ascii="Book Antiqua" w:eastAsia="Book Antiqua" w:hAnsi="Book Antiqua" w:cs="Book Antiqua"/>
          <w:color w:val="000000"/>
        </w:rPr>
        <w:t xml:space="preserve">F: </w:t>
      </w:r>
      <w:r w:rsidRPr="00DA7307">
        <w:rPr>
          <w:rFonts w:ascii="Book Antiqua" w:eastAsia="Book Antiqua" w:hAnsi="Book Antiqua" w:cs="Book Antiqua"/>
        </w:rPr>
        <w:t xml:space="preserve">Optum ambulatory laparoscopic cholecystectomy by sex; </w:t>
      </w:r>
      <w:r w:rsidRPr="00DA7307">
        <w:rPr>
          <w:rFonts w:ascii="Book Antiqua" w:eastAsia="Book Antiqua" w:hAnsi="Book Antiqua" w:cs="Book Antiqua"/>
          <w:color w:val="000000"/>
        </w:rPr>
        <w:t xml:space="preserve">G: </w:t>
      </w:r>
      <w:r w:rsidRPr="00DA7307">
        <w:rPr>
          <w:rFonts w:ascii="Book Antiqua" w:eastAsia="Book Antiqua" w:hAnsi="Book Antiqua" w:cs="Book Antiqua"/>
        </w:rPr>
        <w:t xml:space="preserve">Optum ambulatory laparoscopic cholecystectomy by race-ethnicity; </w:t>
      </w:r>
      <w:r w:rsidRPr="00DA7307">
        <w:rPr>
          <w:rFonts w:ascii="Book Antiqua" w:eastAsia="Book Antiqua" w:hAnsi="Book Antiqua" w:cs="Book Antiqua"/>
          <w:color w:val="000000"/>
        </w:rPr>
        <w:t xml:space="preserve">H: </w:t>
      </w:r>
      <w:r w:rsidRPr="00DA7307">
        <w:rPr>
          <w:rFonts w:ascii="Book Antiqua" w:eastAsia="Book Antiqua" w:hAnsi="Book Antiqua" w:cs="Book Antiqua"/>
        </w:rPr>
        <w:t xml:space="preserve">Optum ambulatory laparoscopic cholecystectomy by age; </w:t>
      </w:r>
      <w:r w:rsidRPr="00DA7307">
        <w:rPr>
          <w:rFonts w:ascii="Book Antiqua" w:eastAsia="Book Antiqua" w:hAnsi="Book Antiqua" w:cs="Book Antiqua"/>
          <w:color w:val="000000"/>
        </w:rPr>
        <w:t xml:space="preserve">I: </w:t>
      </w:r>
      <w:r w:rsidRPr="00DA7307">
        <w:rPr>
          <w:rFonts w:ascii="Book Antiqua" w:eastAsia="Book Antiqua" w:hAnsi="Book Antiqua" w:cs="Book Antiqua"/>
        </w:rPr>
        <w:t xml:space="preserve">Optum hospital cholecystectomy by sex; </w:t>
      </w:r>
      <w:r w:rsidRPr="00DA7307">
        <w:rPr>
          <w:rFonts w:ascii="Book Antiqua" w:eastAsia="Book Antiqua" w:hAnsi="Book Antiqua" w:cs="Book Antiqua"/>
          <w:color w:val="000000"/>
        </w:rPr>
        <w:t xml:space="preserve">J: </w:t>
      </w:r>
      <w:r w:rsidRPr="00DA7307">
        <w:rPr>
          <w:rFonts w:ascii="Book Antiqua" w:eastAsia="Book Antiqua" w:hAnsi="Book Antiqua" w:cs="Book Antiqua"/>
        </w:rPr>
        <w:t xml:space="preserve">Optum hospital cholecystectomy by race-ethnicity; </w:t>
      </w:r>
      <w:r w:rsidRPr="00DA7307">
        <w:rPr>
          <w:rFonts w:ascii="Book Antiqua" w:eastAsia="Book Antiqua" w:hAnsi="Book Antiqua" w:cs="Book Antiqua"/>
          <w:color w:val="000000"/>
        </w:rPr>
        <w:t xml:space="preserve">K: </w:t>
      </w:r>
      <w:r w:rsidRPr="00DA7307">
        <w:rPr>
          <w:rFonts w:ascii="Book Antiqua" w:eastAsia="Book Antiqua" w:hAnsi="Book Antiqua" w:cs="Book Antiqua"/>
        </w:rPr>
        <w:t xml:space="preserve">Optum hospital cholecystectomy by age; L: Medicare total cholecystectomies; </w:t>
      </w:r>
      <w:r w:rsidRPr="00DA7307">
        <w:rPr>
          <w:rFonts w:ascii="Book Antiqua" w:eastAsia="Book Antiqua" w:hAnsi="Book Antiqua" w:cs="Book Antiqua"/>
          <w:color w:val="000000"/>
        </w:rPr>
        <w:t xml:space="preserve">M: </w:t>
      </w:r>
      <w:r w:rsidRPr="00DA7307">
        <w:rPr>
          <w:rFonts w:ascii="Book Antiqua" w:eastAsia="Book Antiqua" w:hAnsi="Book Antiqua" w:cs="Book Antiqua"/>
        </w:rPr>
        <w:t xml:space="preserve">Medicare ambulatory laparoscopic cholecystectomy by sex; </w:t>
      </w:r>
      <w:r w:rsidRPr="00DA7307">
        <w:rPr>
          <w:rFonts w:ascii="Book Antiqua" w:eastAsia="Book Antiqua" w:hAnsi="Book Antiqua" w:cs="Book Antiqua"/>
          <w:color w:val="000000"/>
        </w:rPr>
        <w:t xml:space="preserve">N: </w:t>
      </w:r>
      <w:r w:rsidRPr="00DA7307">
        <w:rPr>
          <w:rFonts w:ascii="Book Antiqua" w:eastAsia="Book Antiqua" w:hAnsi="Book Antiqua" w:cs="Book Antiqua"/>
        </w:rPr>
        <w:t xml:space="preserve">Medicare ambulatory laparoscopic cholecystectomy by race; </w:t>
      </w:r>
      <w:r w:rsidRPr="00DA7307">
        <w:rPr>
          <w:rFonts w:ascii="Book Antiqua" w:eastAsia="Book Antiqua" w:hAnsi="Book Antiqua" w:cs="Book Antiqua"/>
          <w:color w:val="000000"/>
        </w:rPr>
        <w:t xml:space="preserve">O: </w:t>
      </w:r>
      <w:r w:rsidRPr="00DA7307">
        <w:rPr>
          <w:rFonts w:ascii="Book Antiqua" w:eastAsia="Book Antiqua" w:hAnsi="Book Antiqua" w:cs="Book Antiqua"/>
        </w:rPr>
        <w:t xml:space="preserve">Medicare hospital cholecystectomy by sex; </w:t>
      </w:r>
      <w:r w:rsidRPr="00DA7307">
        <w:rPr>
          <w:rFonts w:ascii="Book Antiqua" w:eastAsia="Book Antiqua" w:hAnsi="Book Antiqua" w:cs="Book Antiqua"/>
          <w:color w:val="000000"/>
        </w:rPr>
        <w:t xml:space="preserve">P: </w:t>
      </w:r>
      <w:r w:rsidRPr="00DA7307">
        <w:rPr>
          <w:rFonts w:ascii="Book Antiqua" w:eastAsia="Book Antiqua" w:hAnsi="Book Antiqua" w:cs="Book Antiqua"/>
        </w:rPr>
        <w:t xml:space="preserve">Medicare hospital cholecystectomy by race. Source: </w:t>
      </w:r>
      <w:r w:rsidRPr="00DA7307">
        <w:rPr>
          <w:rFonts w:ascii="Book Antiqua" w:eastAsia="Book Antiqua" w:hAnsi="Book Antiqua" w:cs="Book Antiqua"/>
          <w:color w:val="000000"/>
        </w:rPr>
        <w:t xml:space="preserve">Healthcare Cost and Utilization Project (HCUP) Nationwide Ambulatory Surgery Sample, </w:t>
      </w:r>
      <w:r w:rsidRPr="00DA7307">
        <w:rPr>
          <w:rFonts w:ascii="Book Antiqua" w:eastAsia="Book Antiqua" w:hAnsi="Book Antiqua" w:cs="Book Antiqua"/>
        </w:rPr>
        <w:t xml:space="preserve">2016-2020; </w:t>
      </w:r>
      <w:r w:rsidRPr="00DA7307">
        <w:rPr>
          <w:rFonts w:ascii="Book Antiqua" w:eastAsia="Book Antiqua" w:hAnsi="Book Antiqua" w:cs="Book Antiqua"/>
          <w:color w:val="000000"/>
        </w:rPr>
        <w:t xml:space="preserve">HCUP National Inpatient Sample, </w:t>
      </w:r>
      <w:r w:rsidRPr="00DA7307">
        <w:rPr>
          <w:rFonts w:ascii="Book Antiqua" w:eastAsia="Book Antiqua" w:hAnsi="Book Antiqua" w:cs="Book Antiqua"/>
        </w:rPr>
        <w:t xml:space="preserve">2006-2020; Optum </w:t>
      </w:r>
      <w:proofErr w:type="spellStart"/>
      <w:r w:rsidRPr="00DA7307">
        <w:rPr>
          <w:rFonts w:ascii="Book Antiqua" w:eastAsia="Book Antiqua" w:hAnsi="Book Antiqua" w:cs="Book Antiqua"/>
        </w:rPr>
        <w:t>Clinformatics</w:t>
      </w:r>
      <w:proofErr w:type="spellEnd"/>
      <w:r w:rsidRPr="00DA7307">
        <w:rPr>
          <w:rFonts w:ascii="Book Antiqua" w:eastAsia="Book Antiqua" w:hAnsi="Book Antiqua" w:cs="Book Antiqua"/>
          <w:vertAlign w:val="superscript"/>
        </w:rPr>
        <w:t>®</w:t>
      </w:r>
      <w:r w:rsidRPr="00DA7307">
        <w:rPr>
          <w:rFonts w:ascii="Book Antiqua" w:eastAsia="Book Antiqua" w:hAnsi="Book Antiqua" w:cs="Book Antiqua"/>
        </w:rPr>
        <w:t xml:space="preserve"> Data Mart, 2007-2020; Medicare 5% file, 2006-2020</w:t>
      </w:r>
      <w:r w:rsidRPr="00DA7307">
        <w:rPr>
          <w:rFonts w:ascii="Book Antiqua" w:eastAsia="Book Antiqua" w:hAnsi="Book Antiqua" w:cs="Book Antiqua"/>
          <w:color w:val="000000"/>
        </w:rPr>
        <w:t>.</w:t>
      </w:r>
    </w:p>
    <w:p w14:paraId="17201B89" w14:textId="77777777" w:rsidR="00C975BD" w:rsidRPr="00DA7307" w:rsidRDefault="00C975BD" w:rsidP="00DA7307">
      <w:pPr>
        <w:spacing w:line="360" w:lineRule="auto"/>
        <w:jc w:val="both"/>
        <w:rPr>
          <w:rFonts w:ascii="Book Antiqua" w:hAnsi="Book Antiqua"/>
          <w:lang w:eastAsia="zh-CN"/>
        </w:rPr>
        <w:sectPr w:rsidR="00C975BD" w:rsidRPr="00DA7307" w:rsidSect="00611F30">
          <w:pgSz w:w="12240" w:h="15840"/>
          <w:pgMar w:top="1440" w:right="1440" w:bottom="1440" w:left="1440" w:header="720" w:footer="720" w:gutter="0"/>
          <w:cols w:space="720"/>
          <w:docGrid w:linePitch="360"/>
        </w:sectPr>
      </w:pPr>
    </w:p>
    <w:p w14:paraId="61E3BAE9" w14:textId="6668F779" w:rsidR="00D57D08" w:rsidRPr="00DA7307" w:rsidRDefault="00D57D08" w:rsidP="00DA7307">
      <w:pPr>
        <w:spacing w:line="360" w:lineRule="auto"/>
        <w:jc w:val="both"/>
        <w:rPr>
          <w:rFonts w:ascii="Book Antiqua" w:hAnsi="Book Antiqua"/>
          <w:b/>
          <w:bCs/>
        </w:rPr>
      </w:pPr>
      <w:r w:rsidRPr="00DA7307">
        <w:rPr>
          <w:rFonts w:ascii="Book Antiqua" w:hAnsi="Book Antiqua"/>
          <w:b/>
          <w:bCs/>
        </w:rPr>
        <w:lastRenderedPageBreak/>
        <w:t xml:space="preserve">Table </w:t>
      </w:r>
      <w:r w:rsidR="001F74F6" w:rsidRPr="00DA7307">
        <w:rPr>
          <w:rFonts w:ascii="Book Antiqua" w:hAnsi="Book Antiqua"/>
          <w:b/>
          <w:bCs/>
          <w:lang w:eastAsia="zh-CN"/>
        </w:rPr>
        <w:t>1</w:t>
      </w:r>
      <w:r w:rsidR="001F74F6" w:rsidRPr="00DA7307">
        <w:rPr>
          <w:rFonts w:ascii="Book Antiqua" w:hAnsi="Book Antiqua"/>
          <w:b/>
          <w:bCs/>
        </w:rPr>
        <w:t xml:space="preserve"> </w:t>
      </w:r>
      <w:r w:rsidRPr="00DA7307">
        <w:rPr>
          <w:rFonts w:ascii="Book Antiqua" w:hAnsi="Book Antiqua"/>
          <w:b/>
          <w:bCs/>
        </w:rPr>
        <w:t>Number and age-adjusted rates of claims-based prevalence, ambulatory care visits, emergency department visits, and inpatient stays with gallstone disease (all-listed diagnosis) by age, sex, race-ethnicity, and region among persons with commercial insurance in the United States, 2019</w:t>
      </w:r>
    </w:p>
    <w:tbl>
      <w:tblPr>
        <w:tblW w:w="15168" w:type="dxa"/>
        <w:tblInd w:w="-885" w:type="dxa"/>
        <w:tblLayout w:type="fixed"/>
        <w:tblLook w:val="04A0" w:firstRow="1" w:lastRow="0" w:firstColumn="1" w:lastColumn="0" w:noHBand="0" w:noVBand="1"/>
      </w:tblPr>
      <w:tblGrid>
        <w:gridCol w:w="1844"/>
        <w:gridCol w:w="1559"/>
        <w:gridCol w:w="2552"/>
        <w:gridCol w:w="1842"/>
        <w:gridCol w:w="1276"/>
        <w:gridCol w:w="1134"/>
        <w:gridCol w:w="1276"/>
        <w:gridCol w:w="1134"/>
        <w:gridCol w:w="1276"/>
        <w:gridCol w:w="1275"/>
      </w:tblGrid>
      <w:tr w:rsidR="00D57D08" w:rsidRPr="00DA7307" w14:paraId="19513B82" w14:textId="77777777" w:rsidTr="00DA7307">
        <w:trPr>
          <w:trHeight w:val="288"/>
        </w:trPr>
        <w:tc>
          <w:tcPr>
            <w:tcW w:w="1844" w:type="dxa"/>
            <w:vMerge w:val="restart"/>
            <w:tcBorders>
              <w:top w:val="single" w:sz="4" w:space="0" w:color="auto"/>
            </w:tcBorders>
            <w:noWrap/>
          </w:tcPr>
          <w:p w14:paraId="5F3BC81A"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1559" w:type="dxa"/>
            <w:vMerge w:val="restart"/>
            <w:tcBorders>
              <w:top w:val="single" w:sz="4" w:space="0" w:color="auto"/>
            </w:tcBorders>
          </w:tcPr>
          <w:p w14:paraId="13786DA8"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Number of enrollees</w:t>
            </w:r>
          </w:p>
        </w:tc>
        <w:tc>
          <w:tcPr>
            <w:tcW w:w="2552" w:type="dxa"/>
            <w:vMerge w:val="restart"/>
            <w:tcBorders>
              <w:top w:val="single" w:sz="4" w:space="0" w:color="auto"/>
            </w:tcBorders>
          </w:tcPr>
          <w:p w14:paraId="0E138234"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Number of enrollees with disease</w:t>
            </w:r>
          </w:p>
        </w:tc>
        <w:tc>
          <w:tcPr>
            <w:tcW w:w="1842" w:type="dxa"/>
            <w:vMerge w:val="restart"/>
            <w:tcBorders>
              <w:top w:val="single" w:sz="4" w:space="0" w:color="auto"/>
            </w:tcBorders>
          </w:tcPr>
          <w:p w14:paraId="1D76B2E6"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Claims-based prevalence (%)</w:t>
            </w:r>
          </w:p>
        </w:tc>
        <w:tc>
          <w:tcPr>
            <w:tcW w:w="2410" w:type="dxa"/>
            <w:gridSpan w:val="2"/>
            <w:tcBorders>
              <w:top w:val="single" w:sz="4" w:space="0" w:color="auto"/>
              <w:bottom w:val="single" w:sz="4" w:space="0" w:color="auto"/>
            </w:tcBorders>
            <w:noWrap/>
          </w:tcPr>
          <w:p w14:paraId="6DB9E942"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Ambulatory care visits</w:t>
            </w:r>
          </w:p>
        </w:tc>
        <w:tc>
          <w:tcPr>
            <w:tcW w:w="2410" w:type="dxa"/>
            <w:gridSpan w:val="2"/>
            <w:tcBorders>
              <w:top w:val="single" w:sz="4" w:space="0" w:color="auto"/>
              <w:bottom w:val="single" w:sz="4" w:space="0" w:color="auto"/>
            </w:tcBorders>
            <w:noWrap/>
          </w:tcPr>
          <w:p w14:paraId="103682AA"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Emergency department visits</w:t>
            </w:r>
          </w:p>
        </w:tc>
        <w:tc>
          <w:tcPr>
            <w:tcW w:w="2551" w:type="dxa"/>
            <w:gridSpan w:val="2"/>
            <w:tcBorders>
              <w:top w:val="single" w:sz="4" w:space="0" w:color="auto"/>
              <w:bottom w:val="single" w:sz="4" w:space="0" w:color="auto"/>
            </w:tcBorders>
          </w:tcPr>
          <w:p w14:paraId="163F66A3" w14:textId="5934A503"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 xml:space="preserve">Inpatient </w:t>
            </w:r>
            <w:r w:rsidRPr="00DA7307">
              <w:rPr>
                <w:rFonts w:ascii="Book Antiqua" w:hAnsi="Book Antiqua"/>
                <w:b/>
                <w:bCs/>
                <w:color w:val="000000"/>
                <w:lang w:eastAsia="zh-CN"/>
              </w:rPr>
              <w:t>s</w:t>
            </w:r>
            <w:r w:rsidRPr="00DA7307">
              <w:rPr>
                <w:rFonts w:ascii="Book Antiqua" w:hAnsi="Book Antiqua"/>
                <w:b/>
                <w:bCs/>
                <w:color w:val="000000"/>
              </w:rPr>
              <w:t>tays</w:t>
            </w:r>
          </w:p>
        </w:tc>
      </w:tr>
      <w:tr w:rsidR="00D57D08" w:rsidRPr="00DA7307" w14:paraId="20D4B730" w14:textId="77777777" w:rsidTr="00DA7307">
        <w:trPr>
          <w:trHeight w:val="288"/>
        </w:trPr>
        <w:tc>
          <w:tcPr>
            <w:tcW w:w="1844" w:type="dxa"/>
            <w:vMerge/>
            <w:tcBorders>
              <w:bottom w:val="single" w:sz="4" w:space="0" w:color="auto"/>
            </w:tcBorders>
            <w:noWrap/>
            <w:hideMark/>
          </w:tcPr>
          <w:p w14:paraId="5C6497DB" w14:textId="77777777" w:rsidR="00D57D08" w:rsidRPr="00DA7307" w:rsidRDefault="00D57D08" w:rsidP="00DA7307">
            <w:pPr>
              <w:spacing w:line="360" w:lineRule="auto"/>
              <w:jc w:val="both"/>
              <w:rPr>
                <w:rFonts w:ascii="Book Antiqua" w:hAnsi="Book Antiqua"/>
                <w:b/>
                <w:bCs/>
                <w:color w:val="000000"/>
              </w:rPr>
            </w:pPr>
          </w:p>
        </w:tc>
        <w:tc>
          <w:tcPr>
            <w:tcW w:w="1559" w:type="dxa"/>
            <w:vMerge/>
            <w:tcBorders>
              <w:bottom w:val="single" w:sz="4" w:space="0" w:color="auto"/>
            </w:tcBorders>
          </w:tcPr>
          <w:p w14:paraId="1A229E27" w14:textId="77777777" w:rsidR="00D57D08" w:rsidRPr="00DA7307" w:rsidRDefault="00D57D08" w:rsidP="00DA7307">
            <w:pPr>
              <w:spacing w:line="360" w:lineRule="auto"/>
              <w:jc w:val="both"/>
              <w:rPr>
                <w:rFonts w:ascii="Book Antiqua" w:hAnsi="Book Antiqua"/>
                <w:b/>
                <w:bCs/>
                <w:color w:val="000000"/>
              </w:rPr>
            </w:pPr>
          </w:p>
        </w:tc>
        <w:tc>
          <w:tcPr>
            <w:tcW w:w="2552" w:type="dxa"/>
            <w:vMerge/>
            <w:tcBorders>
              <w:bottom w:val="single" w:sz="4" w:space="0" w:color="auto"/>
            </w:tcBorders>
          </w:tcPr>
          <w:p w14:paraId="3D19FFBB" w14:textId="77777777" w:rsidR="00D57D08" w:rsidRPr="00DA7307" w:rsidRDefault="00D57D08" w:rsidP="00DA7307">
            <w:pPr>
              <w:spacing w:line="360" w:lineRule="auto"/>
              <w:jc w:val="both"/>
              <w:rPr>
                <w:rFonts w:ascii="Book Antiqua" w:hAnsi="Book Antiqua"/>
                <w:b/>
                <w:bCs/>
                <w:color w:val="000000"/>
              </w:rPr>
            </w:pPr>
          </w:p>
        </w:tc>
        <w:tc>
          <w:tcPr>
            <w:tcW w:w="1842" w:type="dxa"/>
            <w:vMerge/>
            <w:tcBorders>
              <w:bottom w:val="single" w:sz="4" w:space="0" w:color="auto"/>
            </w:tcBorders>
          </w:tcPr>
          <w:p w14:paraId="2974804D" w14:textId="77777777" w:rsidR="00D57D08" w:rsidRPr="00DA7307" w:rsidRDefault="00D57D08" w:rsidP="00DA7307">
            <w:pPr>
              <w:spacing w:line="360" w:lineRule="auto"/>
              <w:jc w:val="both"/>
              <w:rPr>
                <w:rFonts w:ascii="Book Antiqua" w:hAnsi="Book Antiqua"/>
                <w:b/>
                <w:bCs/>
                <w:color w:val="000000"/>
              </w:rPr>
            </w:pPr>
          </w:p>
        </w:tc>
        <w:tc>
          <w:tcPr>
            <w:tcW w:w="1276" w:type="dxa"/>
            <w:tcBorders>
              <w:top w:val="single" w:sz="4" w:space="0" w:color="auto"/>
              <w:bottom w:val="single" w:sz="4" w:space="0" w:color="auto"/>
            </w:tcBorders>
            <w:noWrap/>
            <w:hideMark/>
          </w:tcPr>
          <w:p w14:paraId="756ADBDE"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noWrap/>
          </w:tcPr>
          <w:p w14:paraId="1F81C1F2" w14:textId="3FD72D1C"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6" w:type="dxa"/>
            <w:tcBorders>
              <w:top w:val="single" w:sz="4" w:space="0" w:color="auto"/>
              <w:bottom w:val="single" w:sz="4" w:space="0" w:color="auto"/>
            </w:tcBorders>
            <w:noWrap/>
          </w:tcPr>
          <w:p w14:paraId="4FFA22C6"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noWrap/>
          </w:tcPr>
          <w:p w14:paraId="4A14F92B" w14:textId="3CEA4F52"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6" w:type="dxa"/>
            <w:tcBorders>
              <w:top w:val="single" w:sz="4" w:space="0" w:color="auto"/>
              <w:bottom w:val="single" w:sz="4" w:space="0" w:color="auto"/>
            </w:tcBorders>
          </w:tcPr>
          <w:p w14:paraId="21A7CE66" w14:textId="77777777"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275" w:type="dxa"/>
            <w:tcBorders>
              <w:top w:val="single" w:sz="4" w:space="0" w:color="auto"/>
              <w:bottom w:val="single" w:sz="4" w:space="0" w:color="auto"/>
            </w:tcBorders>
          </w:tcPr>
          <w:p w14:paraId="3DA5E87C" w14:textId="03F1CB2B" w:rsidR="00D57D08" w:rsidRPr="00DA7307" w:rsidRDefault="00D57D08"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r>
      <w:tr w:rsidR="00D57D08" w:rsidRPr="00DA7307" w14:paraId="4BAA3BEE" w14:textId="77777777" w:rsidTr="00DA7307">
        <w:trPr>
          <w:trHeight w:val="288"/>
        </w:trPr>
        <w:tc>
          <w:tcPr>
            <w:tcW w:w="1844" w:type="dxa"/>
            <w:tcBorders>
              <w:top w:val="single" w:sz="4" w:space="0" w:color="auto"/>
            </w:tcBorders>
            <w:noWrap/>
          </w:tcPr>
          <w:p w14:paraId="1B84739F" w14:textId="0D70EA3F" w:rsidR="00D57D08" w:rsidRPr="00DA7307" w:rsidRDefault="00D57D08"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559" w:type="dxa"/>
            <w:tcBorders>
              <w:top w:val="single" w:sz="4" w:space="0" w:color="auto"/>
            </w:tcBorders>
          </w:tcPr>
          <w:p w14:paraId="435463AB" w14:textId="77777777" w:rsidR="00D57D08" w:rsidRPr="00DA7307" w:rsidRDefault="00D57D08" w:rsidP="00DA7307">
            <w:pPr>
              <w:spacing w:line="360" w:lineRule="auto"/>
              <w:jc w:val="both"/>
              <w:rPr>
                <w:rFonts w:ascii="Book Antiqua" w:hAnsi="Book Antiqua"/>
                <w:color w:val="000000"/>
              </w:rPr>
            </w:pPr>
          </w:p>
        </w:tc>
        <w:tc>
          <w:tcPr>
            <w:tcW w:w="2552" w:type="dxa"/>
            <w:tcBorders>
              <w:top w:val="single" w:sz="4" w:space="0" w:color="auto"/>
            </w:tcBorders>
          </w:tcPr>
          <w:p w14:paraId="178066D9" w14:textId="77777777" w:rsidR="00D57D08" w:rsidRPr="00DA7307" w:rsidRDefault="00D57D08" w:rsidP="00DA7307">
            <w:pPr>
              <w:spacing w:line="360" w:lineRule="auto"/>
              <w:jc w:val="both"/>
              <w:rPr>
                <w:rFonts w:ascii="Book Antiqua" w:hAnsi="Book Antiqua"/>
                <w:color w:val="000000"/>
              </w:rPr>
            </w:pPr>
          </w:p>
        </w:tc>
        <w:tc>
          <w:tcPr>
            <w:tcW w:w="1842" w:type="dxa"/>
            <w:tcBorders>
              <w:top w:val="single" w:sz="4" w:space="0" w:color="auto"/>
            </w:tcBorders>
          </w:tcPr>
          <w:p w14:paraId="33F65080" w14:textId="77777777" w:rsidR="00D57D08" w:rsidRPr="00DA7307" w:rsidRDefault="00D57D08" w:rsidP="00DA7307">
            <w:pPr>
              <w:spacing w:line="360" w:lineRule="auto"/>
              <w:jc w:val="both"/>
              <w:rPr>
                <w:rFonts w:ascii="Book Antiqua" w:hAnsi="Book Antiqua"/>
                <w:color w:val="000000"/>
              </w:rPr>
            </w:pPr>
          </w:p>
        </w:tc>
        <w:tc>
          <w:tcPr>
            <w:tcW w:w="1276" w:type="dxa"/>
            <w:tcBorders>
              <w:top w:val="single" w:sz="4" w:space="0" w:color="auto"/>
            </w:tcBorders>
            <w:noWrap/>
          </w:tcPr>
          <w:p w14:paraId="0B7B04C9" w14:textId="77777777" w:rsidR="00D57D08" w:rsidRPr="00DA7307" w:rsidRDefault="00D57D08" w:rsidP="00DA7307">
            <w:pPr>
              <w:spacing w:line="360" w:lineRule="auto"/>
              <w:jc w:val="both"/>
              <w:rPr>
                <w:rFonts w:ascii="Book Antiqua" w:hAnsi="Book Antiqua"/>
                <w:color w:val="000000"/>
              </w:rPr>
            </w:pPr>
          </w:p>
        </w:tc>
        <w:tc>
          <w:tcPr>
            <w:tcW w:w="1134" w:type="dxa"/>
            <w:tcBorders>
              <w:top w:val="single" w:sz="4" w:space="0" w:color="auto"/>
            </w:tcBorders>
            <w:noWrap/>
          </w:tcPr>
          <w:p w14:paraId="09735509" w14:textId="77777777" w:rsidR="00D57D08" w:rsidRPr="00DA7307" w:rsidRDefault="00D57D08" w:rsidP="00DA7307">
            <w:pPr>
              <w:spacing w:line="360" w:lineRule="auto"/>
              <w:jc w:val="both"/>
              <w:rPr>
                <w:rFonts w:ascii="Book Antiqua" w:hAnsi="Book Antiqua"/>
                <w:color w:val="000000"/>
              </w:rPr>
            </w:pPr>
          </w:p>
        </w:tc>
        <w:tc>
          <w:tcPr>
            <w:tcW w:w="1276" w:type="dxa"/>
            <w:tcBorders>
              <w:top w:val="single" w:sz="4" w:space="0" w:color="auto"/>
            </w:tcBorders>
            <w:noWrap/>
          </w:tcPr>
          <w:p w14:paraId="2891EEB9" w14:textId="77777777" w:rsidR="00D57D08" w:rsidRPr="00DA7307" w:rsidRDefault="00D57D08" w:rsidP="00DA7307">
            <w:pPr>
              <w:spacing w:line="360" w:lineRule="auto"/>
              <w:jc w:val="both"/>
              <w:rPr>
                <w:rFonts w:ascii="Book Antiqua" w:hAnsi="Book Antiqua"/>
                <w:color w:val="000000"/>
              </w:rPr>
            </w:pPr>
          </w:p>
        </w:tc>
        <w:tc>
          <w:tcPr>
            <w:tcW w:w="1134" w:type="dxa"/>
            <w:tcBorders>
              <w:top w:val="single" w:sz="4" w:space="0" w:color="auto"/>
            </w:tcBorders>
            <w:noWrap/>
          </w:tcPr>
          <w:p w14:paraId="017FE862" w14:textId="77777777" w:rsidR="00D57D08" w:rsidRPr="00DA7307" w:rsidRDefault="00D57D08" w:rsidP="00DA7307">
            <w:pPr>
              <w:spacing w:line="360" w:lineRule="auto"/>
              <w:jc w:val="both"/>
              <w:rPr>
                <w:rFonts w:ascii="Book Antiqua" w:hAnsi="Book Antiqua"/>
                <w:color w:val="000000"/>
              </w:rPr>
            </w:pPr>
          </w:p>
        </w:tc>
        <w:tc>
          <w:tcPr>
            <w:tcW w:w="1276" w:type="dxa"/>
            <w:tcBorders>
              <w:top w:val="single" w:sz="4" w:space="0" w:color="auto"/>
            </w:tcBorders>
          </w:tcPr>
          <w:p w14:paraId="23029B6B" w14:textId="77777777" w:rsidR="00D57D08" w:rsidRPr="00DA7307" w:rsidRDefault="00D57D08" w:rsidP="00DA7307">
            <w:pPr>
              <w:spacing w:line="360" w:lineRule="auto"/>
              <w:jc w:val="both"/>
              <w:rPr>
                <w:rFonts w:ascii="Book Antiqua" w:hAnsi="Book Antiqua"/>
                <w:color w:val="000000"/>
              </w:rPr>
            </w:pPr>
          </w:p>
        </w:tc>
        <w:tc>
          <w:tcPr>
            <w:tcW w:w="1275" w:type="dxa"/>
            <w:tcBorders>
              <w:top w:val="single" w:sz="4" w:space="0" w:color="auto"/>
            </w:tcBorders>
          </w:tcPr>
          <w:p w14:paraId="36112AF8" w14:textId="77777777" w:rsidR="00D57D08" w:rsidRPr="00DA7307" w:rsidRDefault="00D57D08" w:rsidP="00DA7307">
            <w:pPr>
              <w:spacing w:line="360" w:lineRule="auto"/>
              <w:jc w:val="both"/>
              <w:rPr>
                <w:rFonts w:ascii="Book Antiqua" w:hAnsi="Book Antiqua"/>
                <w:color w:val="000000"/>
              </w:rPr>
            </w:pPr>
          </w:p>
        </w:tc>
      </w:tr>
      <w:tr w:rsidR="00D57D08" w:rsidRPr="00DA7307" w14:paraId="020687D8" w14:textId="77777777" w:rsidTr="00DA7307">
        <w:trPr>
          <w:trHeight w:val="288"/>
        </w:trPr>
        <w:tc>
          <w:tcPr>
            <w:tcW w:w="1844" w:type="dxa"/>
            <w:noWrap/>
            <w:hideMark/>
          </w:tcPr>
          <w:p w14:paraId="5CC9F4B9" w14:textId="0B26FE41"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0 to 11</w:t>
            </w:r>
          </w:p>
        </w:tc>
        <w:tc>
          <w:tcPr>
            <w:tcW w:w="1559" w:type="dxa"/>
          </w:tcPr>
          <w:p w14:paraId="4ABE4030" w14:textId="559A5780"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1151595</w:t>
            </w:r>
          </w:p>
        </w:tc>
        <w:tc>
          <w:tcPr>
            <w:tcW w:w="2552" w:type="dxa"/>
          </w:tcPr>
          <w:p w14:paraId="7FB1494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74</w:t>
            </w:r>
          </w:p>
        </w:tc>
        <w:tc>
          <w:tcPr>
            <w:tcW w:w="1842" w:type="dxa"/>
          </w:tcPr>
          <w:p w14:paraId="4F5417F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0.01</w:t>
            </w:r>
          </w:p>
        </w:tc>
        <w:tc>
          <w:tcPr>
            <w:tcW w:w="1276" w:type="dxa"/>
            <w:noWrap/>
          </w:tcPr>
          <w:p w14:paraId="6827E7A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166</w:t>
            </w:r>
          </w:p>
        </w:tc>
        <w:tc>
          <w:tcPr>
            <w:tcW w:w="1134" w:type="dxa"/>
            <w:noWrap/>
          </w:tcPr>
          <w:p w14:paraId="5DEE966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w:t>
            </w:r>
          </w:p>
        </w:tc>
        <w:tc>
          <w:tcPr>
            <w:tcW w:w="1276" w:type="dxa"/>
            <w:noWrap/>
          </w:tcPr>
          <w:p w14:paraId="250C0798"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w:t>
            </w:r>
          </w:p>
        </w:tc>
        <w:tc>
          <w:tcPr>
            <w:tcW w:w="1134" w:type="dxa"/>
            <w:noWrap/>
          </w:tcPr>
          <w:p w14:paraId="598C0B7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w:t>
            </w:r>
          </w:p>
        </w:tc>
        <w:tc>
          <w:tcPr>
            <w:tcW w:w="1276" w:type="dxa"/>
          </w:tcPr>
          <w:p w14:paraId="6CA0A56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21</w:t>
            </w:r>
          </w:p>
        </w:tc>
        <w:tc>
          <w:tcPr>
            <w:tcW w:w="1275" w:type="dxa"/>
          </w:tcPr>
          <w:p w14:paraId="69F5493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w:t>
            </w:r>
          </w:p>
        </w:tc>
      </w:tr>
      <w:tr w:rsidR="00D57D08" w:rsidRPr="00DA7307" w14:paraId="15E76A96" w14:textId="77777777" w:rsidTr="00DA7307">
        <w:trPr>
          <w:trHeight w:val="288"/>
        </w:trPr>
        <w:tc>
          <w:tcPr>
            <w:tcW w:w="1844" w:type="dxa"/>
            <w:noWrap/>
            <w:hideMark/>
          </w:tcPr>
          <w:p w14:paraId="4F961A2C" w14:textId="38278744"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12 to 24</w:t>
            </w:r>
          </w:p>
        </w:tc>
        <w:tc>
          <w:tcPr>
            <w:tcW w:w="1559" w:type="dxa"/>
          </w:tcPr>
          <w:p w14:paraId="4C76E65F" w14:textId="486191C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1513615</w:t>
            </w:r>
          </w:p>
        </w:tc>
        <w:tc>
          <w:tcPr>
            <w:tcW w:w="2552" w:type="dxa"/>
          </w:tcPr>
          <w:p w14:paraId="0870B9EF" w14:textId="359A948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1746</w:t>
            </w:r>
          </w:p>
        </w:tc>
        <w:tc>
          <w:tcPr>
            <w:tcW w:w="1842" w:type="dxa"/>
          </w:tcPr>
          <w:p w14:paraId="6799BD1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0.12</w:t>
            </w:r>
          </w:p>
        </w:tc>
        <w:tc>
          <w:tcPr>
            <w:tcW w:w="1276" w:type="dxa"/>
            <w:noWrap/>
          </w:tcPr>
          <w:p w14:paraId="0FF92A0D" w14:textId="70D8651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3130</w:t>
            </w:r>
          </w:p>
        </w:tc>
        <w:tc>
          <w:tcPr>
            <w:tcW w:w="1134" w:type="dxa"/>
            <w:noWrap/>
          </w:tcPr>
          <w:p w14:paraId="64CEFBC1"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207</w:t>
            </w:r>
          </w:p>
        </w:tc>
        <w:tc>
          <w:tcPr>
            <w:tcW w:w="1276" w:type="dxa"/>
            <w:noWrap/>
          </w:tcPr>
          <w:p w14:paraId="739CFC71"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89</w:t>
            </w:r>
          </w:p>
        </w:tc>
        <w:tc>
          <w:tcPr>
            <w:tcW w:w="1134" w:type="dxa"/>
            <w:noWrap/>
          </w:tcPr>
          <w:p w14:paraId="688D7961"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w:t>
            </w:r>
          </w:p>
        </w:tc>
        <w:tc>
          <w:tcPr>
            <w:tcW w:w="1276" w:type="dxa"/>
          </w:tcPr>
          <w:p w14:paraId="167661A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319</w:t>
            </w:r>
          </w:p>
        </w:tc>
        <w:tc>
          <w:tcPr>
            <w:tcW w:w="1275" w:type="dxa"/>
          </w:tcPr>
          <w:p w14:paraId="568DB86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21</w:t>
            </w:r>
          </w:p>
        </w:tc>
      </w:tr>
      <w:tr w:rsidR="00D57D08" w:rsidRPr="00DA7307" w14:paraId="6EDA53C2" w14:textId="77777777" w:rsidTr="00DA7307">
        <w:trPr>
          <w:trHeight w:val="288"/>
        </w:trPr>
        <w:tc>
          <w:tcPr>
            <w:tcW w:w="1844" w:type="dxa"/>
            <w:noWrap/>
            <w:hideMark/>
          </w:tcPr>
          <w:p w14:paraId="69F0ADF1" w14:textId="7B6F8CE1"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25 to 44</w:t>
            </w:r>
          </w:p>
        </w:tc>
        <w:tc>
          <w:tcPr>
            <w:tcW w:w="1559" w:type="dxa"/>
          </w:tcPr>
          <w:p w14:paraId="514DF242" w14:textId="4139A51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2751143</w:t>
            </w:r>
          </w:p>
        </w:tc>
        <w:tc>
          <w:tcPr>
            <w:tcW w:w="2552" w:type="dxa"/>
          </w:tcPr>
          <w:p w14:paraId="3653A38C" w14:textId="0061738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12191</w:t>
            </w:r>
          </w:p>
        </w:tc>
        <w:tc>
          <w:tcPr>
            <w:tcW w:w="1842" w:type="dxa"/>
          </w:tcPr>
          <w:p w14:paraId="41B5F5F8"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0.44</w:t>
            </w:r>
          </w:p>
        </w:tc>
        <w:tc>
          <w:tcPr>
            <w:tcW w:w="1276" w:type="dxa"/>
            <w:noWrap/>
          </w:tcPr>
          <w:p w14:paraId="7CAA0933" w14:textId="60928A81"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21940</w:t>
            </w:r>
          </w:p>
        </w:tc>
        <w:tc>
          <w:tcPr>
            <w:tcW w:w="1134" w:type="dxa"/>
            <w:noWrap/>
          </w:tcPr>
          <w:p w14:paraId="222FEF2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797</w:t>
            </w:r>
          </w:p>
        </w:tc>
        <w:tc>
          <w:tcPr>
            <w:tcW w:w="1276" w:type="dxa"/>
            <w:noWrap/>
          </w:tcPr>
          <w:p w14:paraId="23F5735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703</w:t>
            </w:r>
          </w:p>
        </w:tc>
        <w:tc>
          <w:tcPr>
            <w:tcW w:w="1134" w:type="dxa"/>
            <w:noWrap/>
          </w:tcPr>
          <w:p w14:paraId="1A57C7B3"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26</w:t>
            </w:r>
          </w:p>
        </w:tc>
        <w:tc>
          <w:tcPr>
            <w:tcW w:w="1276" w:type="dxa"/>
          </w:tcPr>
          <w:p w14:paraId="3494DCBE" w14:textId="632513D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1884</w:t>
            </w:r>
          </w:p>
        </w:tc>
        <w:tc>
          <w:tcPr>
            <w:tcW w:w="1275" w:type="dxa"/>
          </w:tcPr>
          <w:p w14:paraId="4DE54023"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68</w:t>
            </w:r>
          </w:p>
        </w:tc>
      </w:tr>
      <w:tr w:rsidR="00D57D08" w:rsidRPr="00DA7307" w14:paraId="3FA6BCEB" w14:textId="77777777" w:rsidTr="00DA7307">
        <w:trPr>
          <w:trHeight w:val="288"/>
        </w:trPr>
        <w:tc>
          <w:tcPr>
            <w:tcW w:w="1844" w:type="dxa"/>
            <w:noWrap/>
            <w:hideMark/>
          </w:tcPr>
          <w:p w14:paraId="48CC1989" w14:textId="6C01FFC0"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54</w:t>
            </w:r>
          </w:p>
        </w:tc>
        <w:tc>
          <w:tcPr>
            <w:tcW w:w="1559" w:type="dxa"/>
          </w:tcPr>
          <w:p w14:paraId="58FC7183" w14:textId="59A11C2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1522133</w:t>
            </w:r>
          </w:p>
        </w:tc>
        <w:tc>
          <w:tcPr>
            <w:tcW w:w="2552" w:type="dxa"/>
          </w:tcPr>
          <w:p w14:paraId="679B9923" w14:textId="6FB4A66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9860</w:t>
            </w:r>
          </w:p>
        </w:tc>
        <w:tc>
          <w:tcPr>
            <w:tcW w:w="1842" w:type="dxa"/>
          </w:tcPr>
          <w:p w14:paraId="574EB8CB"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0.65</w:t>
            </w:r>
          </w:p>
        </w:tc>
        <w:tc>
          <w:tcPr>
            <w:tcW w:w="1276" w:type="dxa"/>
            <w:noWrap/>
          </w:tcPr>
          <w:p w14:paraId="02141EDD" w14:textId="2B4A685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16064</w:t>
            </w:r>
          </w:p>
        </w:tc>
        <w:tc>
          <w:tcPr>
            <w:tcW w:w="1134" w:type="dxa"/>
            <w:noWrap/>
          </w:tcPr>
          <w:p w14:paraId="58F0B2F7" w14:textId="38AAB7E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1055</w:t>
            </w:r>
          </w:p>
        </w:tc>
        <w:tc>
          <w:tcPr>
            <w:tcW w:w="1276" w:type="dxa"/>
            <w:noWrap/>
          </w:tcPr>
          <w:p w14:paraId="250E8DCB"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773</w:t>
            </w:r>
          </w:p>
        </w:tc>
        <w:tc>
          <w:tcPr>
            <w:tcW w:w="1134" w:type="dxa"/>
            <w:noWrap/>
          </w:tcPr>
          <w:p w14:paraId="3A6269FB"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51</w:t>
            </w:r>
          </w:p>
        </w:tc>
        <w:tc>
          <w:tcPr>
            <w:tcW w:w="1276" w:type="dxa"/>
          </w:tcPr>
          <w:p w14:paraId="6C8895BA" w14:textId="1AE876D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1944</w:t>
            </w:r>
          </w:p>
        </w:tc>
        <w:tc>
          <w:tcPr>
            <w:tcW w:w="1275" w:type="dxa"/>
          </w:tcPr>
          <w:p w14:paraId="4EE4EEB7"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128</w:t>
            </w:r>
          </w:p>
        </w:tc>
      </w:tr>
      <w:tr w:rsidR="00D57D08" w:rsidRPr="00DA7307" w14:paraId="53441B25" w14:textId="77777777" w:rsidTr="00DA7307">
        <w:trPr>
          <w:trHeight w:val="288"/>
        </w:trPr>
        <w:tc>
          <w:tcPr>
            <w:tcW w:w="1844" w:type="dxa"/>
            <w:noWrap/>
            <w:hideMark/>
          </w:tcPr>
          <w:p w14:paraId="7AAA666C" w14:textId="6622BAE6"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55 to 64</w:t>
            </w:r>
          </w:p>
        </w:tc>
        <w:tc>
          <w:tcPr>
            <w:tcW w:w="1559" w:type="dxa"/>
          </w:tcPr>
          <w:p w14:paraId="76284261" w14:textId="0B5B203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1683723</w:t>
            </w:r>
          </w:p>
        </w:tc>
        <w:tc>
          <w:tcPr>
            <w:tcW w:w="2552" w:type="dxa"/>
          </w:tcPr>
          <w:p w14:paraId="01877AE7" w14:textId="2945A41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13626</w:t>
            </w:r>
          </w:p>
        </w:tc>
        <w:tc>
          <w:tcPr>
            <w:tcW w:w="1842" w:type="dxa"/>
          </w:tcPr>
          <w:p w14:paraId="4582A68A"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0.81</w:t>
            </w:r>
          </w:p>
        </w:tc>
        <w:tc>
          <w:tcPr>
            <w:tcW w:w="1276" w:type="dxa"/>
            <w:noWrap/>
          </w:tcPr>
          <w:p w14:paraId="403BE5EF" w14:textId="51044150"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20042</w:t>
            </w:r>
          </w:p>
        </w:tc>
        <w:tc>
          <w:tcPr>
            <w:tcW w:w="1134" w:type="dxa"/>
            <w:noWrap/>
          </w:tcPr>
          <w:p w14:paraId="54F0D30C" w14:textId="085D509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1190</w:t>
            </w:r>
          </w:p>
        </w:tc>
        <w:tc>
          <w:tcPr>
            <w:tcW w:w="1276" w:type="dxa"/>
            <w:noWrap/>
          </w:tcPr>
          <w:p w14:paraId="35DD494E" w14:textId="3518A9E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1966</w:t>
            </w:r>
          </w:p>
        </w:tc>
        <w:tc>
          <w:tcPr>
            <w:tcW w:w="1134" w:type="dxa"/>
            <w:noWrap/>
          </w:tcPr>
          <w:p w14:paraId="0551F5E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117</w:t>
            </w:r>
          </w:p>
        </w:tc>
        <w:tc>
          <w:tcPr>
            <w:tcW w:w="1276" w:type="dxa"/>
          </w:tcPr>
          <w:p w14:paraId="34544E9A" w14:textId="6CB29AC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3776</w:t>
            </w:r>
          </w:p>
        </w:tc>
        <w:tc>
          <w:tcPr>
            <w:tcW w:w="1275" w:type="dxa"/>
          </w:tcPr>
          <w:p w14:paraId="21584B0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224</w:t>
            </w:r>
          </w:p>
        </w:tc>
      </w:tr>
      <w:tr w:rsidR="00D57D08" w:rsidRPr="00DA7307" w14:paraId="1605D3E1" w14:textId="77777777" w:rsidTr="00DA7307">
        <w:trPr>
          <w:trHeight w:val="288"/>
        </w:trPr>
        <w:tc>
          <w:tcPr>
            <w:tcW w:w="1844" w:type="dxa"/>
            <w:noWrap/>
            <w:hideMark/>
          </w:tcPr>
          <w:p w14:paraId="76D24A15" w14:textId="1DF50E0C"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 to 74</w:t>
            </w:r>
          </w:p>
        </w:tc>
        <w:tc>
          <w:tcPr>
            <w:tcW w:w="1559" w:type="dxa"/>
          </w:tcPr>
          <w:p w14:paraId="7C70FA31" w14:textId="4204F00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2676036</w:t>
            </w:r>
          </w:p>
        </w:tc>
        <w:tc>
          <w:tcPr>
            <w:tcW w:w="2552" w:type="dxa"/>
          </w:tcPr>
          <w:p w14:paraId="153B1FAA" w14:textId="36BDC544"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27435</w:t>
            </w:r>
          </w:p>
        </w:tc>
        <w:tc>
          <w:tcPr>
            <w:tcW w:w="1842" w:type="dxa"/>
          </w:tcPr>
          <w:p w14:paraId="183A8BF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1.03</w:t>
            </w:r>
          </w:p>
        </w:tc>
        <w:tc>
          <w:tcPr>
            <w:tcW w:w="1276" w:type="dxa"/>
            <w:noWrap/>
          </w:tcPr>
          <w:p w14:paraId="19180F9F" w14:textId="381321C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34291</w:t>
            </w:r>
          </w:p>
        </w:tc>
        <w:tc>
          <w:tcPr>
            <w:tcW w:w="1134" w:type="dxa"/>
            <w:noWrap/>
          </w:tcPr>
          <w:p w14:paraId="4B1C0387" w14:textId="7EEA660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1281</w:t>
            </w:r>
          </w:p>
        </w:tc>
        <w:tc>
          <w:tcPr>
            <w:tcW w:w="1276" w:type="dxa"/>
            <w:noWrap/>
          </w:tcPr>
          <w:p w14:paraId="0CC037CD" w14:textId="248C4AA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8425</w:t>
            </w:r>
          </w:p>
        </w:tc>
        <w:tc>
          <w:tcPr>
            <w:tcW w:w="1134" w:type="dxa"/>
            <w:noWrap/>
          </w:tcPr>
          <w:p w14:paraId="45295A3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315</w:t>
            </w:r>
          </w:p>
        </w:tc>
        <w:tc>
          <w:tcPr>
            <w:tcW w:w="1276" w:type="dxa"/>
          </w:tcPr>
          <w:p w14:paraId="5E769FEF" w14:textId="79F95158"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9121</w:t>
            </w:r>
          </w:p>
        </w:tc>
        <w:tc>
          <w:tcPr>
            <w:tcW w:w="1275" w:type="dxa"/>
          </w:tcPr>
          <w:p w14:paraId="07E2774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341</w:t>
            </w:r>
          </w:p>
        </w:tc>
      </w:tr>
      <w:tr w:rsidR="00D57D08" w:rsidRPr="00DA7307" w14:paraId="2A5933A8" w14:textId="77777777" w:rsidTr="00DA7307">
        <w:trPr>
          <w:trHeight w:val="288"/>
        </w:trPr>
        <w:tc>
          <w:tcPr>
            <w:tcW w:w="1844" w:type="dxa"/>
            <w:noWrap/>
          </w:tcPr>
          <w:p w14:paraId="789E1B5A" w14:textId="698A6466"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w:t>
            </w:r>
          </w:p>
        </w:tc>
        <w:tc>
          <w:tcPr>
            <w:tcW w:w="1559" w:type="dxa"/>
          </w:tcPr>
          <w:p w14:paraId="648C49DF" w14:textId="3757B93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2448780</w:t>
            </w:r>
          </w:p>
        </w:tc>
        <w:tc>
          <w:tcPr>
            <w:tcW w:w="2552" w:type="dxa"/>
          </w:tcPr>
          <w:p w14:paraId="74FAEBB7" w14:textId="7BBA578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31352</w:t>
            </w:r>
          </w:p>
        </w:tc>
        <w:tc>
          <w:tcPr>
            <w:tcW w:w="1842" w:type="dxa"/>
          </w:tcPr>
          <w:p w14:paraId="5931C769"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1.28</w:t>
            </w:r>
          </w:p>
        </w:tc>
        <w:tc>
          <w:tcPr>
            <w:tcW w:w="1276" w:type="dxa"/>
            <w:noWrap/>
          </w:tcPr>
          <w:p w14:paraId="65BBF1C4" w14:textId="2FA7166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34847</w:t>
            </w:r>
          </w:p>
        </w:tc>
        <w:tc>
          <w:tcPr>
            <w:tcW w:w="1134" w:type="dxa"/>
            <w:noWrap/>
          </w:tcPr>
          <w:p w14:paraId="7636D83F" w14:textId="015845C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1423</w:t>
            </w:r>
          </w:p>
        </w:tc>
        <w:tc>
          <w:tcPr>
            <w:tcW w:w="1276" w:type="dxa"/>
            <w:noWrap/>
          </w:tcPr>
          <w:p w14:paraId="3112E63E" w14:textId="1D496AA0"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11055</w:t>
            </w:r>
          </w:p>
        </w:tc>
        <w:tc>
          <w:tcPr>
            <w:tcW w:w="1134" w:type="dxa"/>
            <w:noWrap/>
          </w:tcPr>
          <w:p w14:paraId="3D17AE04"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451</w:t>
            </w:r>
          </w:p>
        </w:tc>
        <w:tc>
          <w:tcPr>
            <w:tcW w:w="1276" w:type="dxa"/>
          </w:tcPr>
          <w:p w14:paraId="507BB2F5" w14:textId="78052F6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14610</w:t>
            </w:r>
          </w:p>
        </w:tc>
        <w:tc>
          <w:tcPr>
            <w:tcW w:w="1275" w:type="dxa"/>
          </w:tcPr>
          <w:p w14:paraId="348D433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597</w:t>
            </w:r>
          </w:p>
        </w:tc>
      </w:tr>
      <w:tr w:rsidR="00D57D08" w:rsidRPr="00DA7307" w14:paraId="573D822A" w14:textId="77777777" w:rsidTr="00DA7307">
        <w:trPr>
          <w:trHeight w:val="288"/>
        </w:trPr>
        <w:tc>
          <w:tcPr>
            <w:tcW w:w="1844" w:type="dxa"/>
            <w:noWrap/>
          </w:tcPr>
          <w:p w14:paraId="3B1F8C39" w14:textId="77777777" w:rsidR="00D57D08" w:rsidRPr="00DA7307" w:rsidRDefault="00D57D08"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559" w:type="dxa"/>
          </w:tcPr>
          <w:p w14:paraId="44533887" w14:textId="77777777" w:rsidR="00D57D08" w:rsidRPr="00DA7307" w:rsidRDefault="00D57D08" w:rsidP="00DA7307">
            <w:pPr>
              <w:spacing w:line="360" w:lineRule="auto"/>
              <w:jc w:val="both"/>
              <w:rPr>
                <w:rFonts w:ascii="Book Antiqua" w:hAnsi="Book Antiqua"/>
                <w:color w:val="000000"/>
              </w:rPr>
            </w:pPr>
          </w:p>
        </w:tc>
        <w:tc>
          <w:tcPr>
            <w:tcW w:w="2552" w:type="dxa"/>
          </w:tcPr>
          <w:p w14:paraId="47AC7A5E" w14:textId="77777777" w:rsidR="00D57D08" w:rsidRPr="00DA7307" w:rsidRDefault="00D57D08" w:rsidP="00DA7307">
            <w:pPr>
              <w:spacing w:line="360" w:lineRule="auto"/>
              <w:jc w:val="both"/>
              <w:rPr>
                <w:rFonts w:ascii="Book Antiqua" w:hAnsi="Book Antiqua"/>
                <w:color w:val="000000"/>
              </w:rPr>
            </w:pPr>
          </w:p>
        </w:tc>
        <w:tc>
          <w:tcPr>
            <w:tcW w:w="1842" w:type="dxa"/>
          </w:tcPr>
          <w:p w14:paraId="3EDF547F"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18B958A4"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198A5084"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6A3F8F9F"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2375C565" w14:textId="77777777" w:rsidR="00D57D08" w:rsidRPr="00DA7307" w:rsidRDefault="00D57D08" w:rsidP="00DA7307">
            <w:pPr>
              <w:spacing w:line="360" w:lineRule="auto"/>
              <w:jc w:val="both"/>
              <w:rPr>
                <w:rFonts w:ascii="Book Antiqua" w:hAnsi="Book Antiqua"/>
                <w:color w:val="000000"/>
              </w:rPr>
            </w:pPr>
          </w:p>
        </w:tc>
        <w:tc>
          <w:tcPr>
            <w:tcW w:w="1276" w:type="dxa"/>
          </w:tcPr>
          <w:p w14:paraId="7822661D" w14:textId="77777777" w:rsidR="00D57D08" w:rsidRPr="00DA7307" w:rsidRDefault="00D57D08" w:rsidP="00DA7307">
            <w:pPr>
              <w:spacing w:line="360" w:lineRule="auto"/>
              <w:jc w:val="both"/>
              <w:rPr>
                <w:rFonts w:ascii="Book Antiqua" w:hAnsi="Book Antiqua"/>
                <w:color w:val="000000"/>
              </w:rPr>
            </w:pPr>
          </w:p>
        </w:tc>
        <w:tc>
          <w:tcPr>
            <w:tcW w:w="1275" w:type="dxa"/>
          </w:tcPr>
          <w:p w14:paraId="5AB4701A" w14:textId="77777777" w:rsidR="00D57D08" w:rsidRPr="00DA7307" w:rsidRDefault="00D57D08" w:rsidP="00DA7307">
            <w:pPr>
              <w:spacing w:line="360" w:lineRule="auto"/>
              <w:jc w:val="both"/>
              <w:rPr>
                <w:rFonts w:ascii="Book Antiqua" w:hAnsi="Book Antiqua"/>
                <w:color w:val="000000"/>
              </w:rPr>
            </w:pPr>
          </w:p>
        </w:tc>
      </w:tr>
      <w:tr w:rsidR="00D57D08" w:rsidRPr="00DA7307" w14:paraId="1549F88F" w14:textId="77777777" w:rsidTr="00DA7307">
        <w:trPr>
          <w:trHeight w:val="288"/>
        </w:trPr>
        <w:tc>
          <w:tcPr>
            <w:tcW w:w="1844" w:type="dxa"/>
            <w:noWrap/>
          </w:tcPr>
          <w:p w14:paraId="6DB77499" w14:textId="5E339D75"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559" w:type="dxa"/>
          </w:tcPr>
          <w:p w14:paraId="32010EA3" w14:textId="32FC47C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7184225</w:t>
            </w:r>
          </w:p>
        </w:tc>
        <w:tc>
          <w:tcPr>
            <w:tcW w:w="2552" w:type="dxa"/>
          </w:tcPr>
          <w:p w14:paraId="6D9B6332" w14:textId="4C97EF0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57525</w:t>
            </w:r>
          </w:p>
        </w:tc>
        <w:tc>
          <w:tcPr>
            <w:tcW w:w="1842" w:type="dxa"/>
          </w:tcPr>
          <w:p w14:paraId="7D39692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0.80</w:t>
            </w:r>
          </w:p>
        </w:tc>
        <w:tc>
          <w:tcPr>
            <w:tcW w:w="1276" w:type="dxa"/>
            <w:noWrap/>
          </w:tcPr>
          <w:p w14:paraId="1E83DDE7" w14:textId="7528605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83108</w:t>
            </w:r>
          </w:p>
        </w:tc>
        <w:tc>
          <w:tcPr>
            <w:tcW w:w="1134" w:type="dxa"/>
            <w:noWrap/>
          </w:tcPr>
          <w:p w14:paraId="43E4AD93" w14:textId="327A92A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1157</w:t>
            </w:r>
          </w:p>
        </w:tc>
        <w:tc>
          <w:tcPr>
            <w:tcW w:w="1276" w:type="dxa"/>
            <w:noWrap/>
          </w:tcPr>
          <w:p w14:paraId="36E3C542" w14:textId="13BB8E29"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12915</w:t>
            </w:r>
          </w:p>
        </w:tc>
        <w:tc>
          <w:tcPr>
            <w:tcW w:w="1134" w:type="dxa"/>
            <w:noWrap/>
          </w:tcPr>
          <w:p w14:paraId="5B133B2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180</w:t>
            </w:r>
          </w:p>
        </w:tc>
        <w:tc>
          <w:tcPr>
            <w:tcW w:w="1276" w:type="dxa"/>
          </w:tcPr>
          <w:p w14:paraId="0BD25B7C" w14:textId="04D84614"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16716</w:t>
            </w:r>
          </w:p>
        </w:tc>
        <w:tc>
          <w:tcPr>
            <w:tcW w:w="1275" w:type="dxa"/>
          </w:tcPr>
          <w:p w14:paraId="200C5C9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233</w:t>
            </w:r>
          </w:p>
        </w:tc>
      </w:tr>
      <w:tr w:rsidR="00D57D08" w:rsidRPr="00DA7307" w14:paraId="24340FA4" w14:textId="77777777" w:rsidTr="00DA7307">
        <w:trPr>
          <w:trHeight w:val="288"/>
        </w:trPr>
        <w:tc>
          <w:tcPr>
            <w:tcW w:w="1844" w:type="dxa"/>
            <w:noWrap/>
          </w:tcPr>
          <w:p w14:paraId="51D153A6" w14:textId="4D1B4A08"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559" w:type="dxa"/>
          </w:tcPr>
          <w:p w14:paraId="6682EF01" w14:textId="2CBCA0E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6562800</w:t>
            </w:r>
          </w:p>
        </w:tc>
        <w:tc>
          <w:tcPr>
            <w:tcW w:w="2552" w:type="dxa"/>
          </w:tcPr>
          <w:p w14:paraId="4817E230" w14:textId="07F288B4"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38759</w:t>
            </w:r>
          </w:p>
        </w:tc>
        <w:tc>
          <w:tcPr>
            <w:tcW w:w="1842" w:type="dxa"/>
          </w:tcPr>
          <w:p w14:paraId="574D29B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0.59</w:t>
            </w:r>
          </w:p>
        </w:tc>
        <w:tc>
          <w:tcPr>
            <w:tcW w:w="1276" w:type="dxa"/>
            <w:noWrap/>
          </w:tcPr>
          <w:p w14:paraId="46457ED6" w14:textId="34DF4A0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47372</w:t>
            </w:r>
          </w:p>
        </w:tc>
        <w:tc>
          <w:tcPr>
            <w:tcW w:w="1134" w:type="dxa"/>
            <w:noWrap/>
          </w:tcPr>
          <w:p w14:paraId="731FA42B"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722</w:t>
            </w:r>
          </w:p>
        </w:tc>
        <w:tc>
          <w:tcPr>
            <w:tcW w:w="1276" w:type="dxa"/>
            <w:noWrap/>
          </w:tcPr>
          <w:p w14:paraId="1FE9E9F4" w14:textId="29B80599"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10097</w:t>
            </w:r>
          </w:p>
        </w:tc>
        <w:tc>
          <w:tcPr>
            <w:tcW w:w="1134" w:type="dxa"/>
            <w:noWrap/>
          </w:tcPr>
          <w:p w14:paraId="6BC0F18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154</w:t>
            </w:r>
          </w:p>
        </w:tc>
        <w:tc>
          <w:tcPr>
            <w:tcW w:w="1276" w:type="dxa"/>
          </w:tcPr>
          <w:p w14:paraId="63FDE715" w14:textId="55D26E24"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14959</w:t>
            </w:r>
          </w:p>
        </w:tc>
        <w:tc>
          <w:tcPr>
            <w:tcW w:w="1275" w:type="dxa"/>
          </w:tcPr>
          <w:p w14:paraId="1E970F5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228</w:t>
            </w:r>
          </w:p>
        </w:tc>
      </w:tr>
      <w:tr w:rsidR="00D57D08" w:rsidRPr="00DA7307" w14:paraId="59D37DEB" w14:textId="77777777" w:rsidTr="00DA7307">
        <w:trPr>
          <w:trHeight w:val="288"/>
        </w:trPr>
        <w:tc>
          <w:tcPr>
            <w:tcW w:w="1844" w:type="dxa"/>
            <w:noWrap/>
          </w:tcPr>
          <w:p w14:paraId="7C48BF4C" w14:textId="77777777" w:rsidR="00D57D08" w:rsidRPr="00DA7307" w:rsidRDefault="00D57D08" w:rsidP="00DA7307">
            <w:pPr>
              <w:spacing w:line="360" w:lineRule="auto"/>
              <w:jc w:val="both"/>
              <w:rPr>
                <w:rFonts w:ascii="Book Antiqua" w:hAnsi="Book Antiqua"/>
                <w:bCs/>
                <w:color w:val="000000"/>
              </w:rPr>
            </w:pPr>
            <w:r w:rsidRPr="00DA7307">
              <w:rPr>
                <w:rFonts w:ascii="Book Antiqua" w:hAnsi="Book Antiqua"/>
                <w:bCs/>
                <w:color w:val="000000"/>
              </w:rPr>
              <w:t>Race-ethnicity</w:t>
            </w:r>
          </w:p>
        </w:tc>
        <w:tc>
          <w:tcPr>
            <w:tcW w:w="1559" w:type="dxa"/>
          </w:tcPr>
          <w:p w14:paraId="0DDFB3B5" w14:textId="77777777" w:rsidR="00D57D08" w:rsidRPr="00DA7307" w:rsidRDefault="00D57D08" w:rsidP="00DA7307">
            <w:pPr>
              <w:spacing w:line="360" w:lineRule="auto"/>
              <w:jc w:val="both"/>
              <w:rPr>
                <w:rFonts w:ascii="Book Antiqua" w:hAnsi="Book Antiqua"/>
                <w:color w:val="000000"/>
              </w:rPr>
            </w:pPr>
          </w:p>
        </w:tc>
        <w:tc>
          <w:tcPr>
            <w:tcW w:w="2552" w:type="dxa"/>
          </w:tcPr>
          <w:p w14:paraId="59FDEC36" w14:textId="77777777" w:rsidR="00D57D08" w:rsidRPr="00DA7307" w:rsidRDefault="00D57D08" w:rsidP="00DA7307">
            <w:pPr>
              <w:spacing w:line="360" w:lineRule="auto"/>
              <w:jc w:val="both"/>
              <w:rPr>
                <w:rFonts w:ascii="Book Antiqua" w:hAnsi="Book Antiqua"/>
                <w:color w:val="000000"/>
              </w:rPr>
            </w:pPr>
          </w:p>
        </w:tc>
        <w:tc>
          <w:tcPr>
            <w:tcW w:w="1842" w:type="dxa"/>
          </w:tcPr>
          <w:p w14:paraId="7D5BBC10"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434AB9F5"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24CCC77E"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5F0DFE4B"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36E17510" w14:textId="77777777" w:rsidR="00D57D08" w:rsidRPr="00DA7307" w:rsidRDefault="00D57D08" w:rsidP="00DA7307">
            <w:pPr>
              <w:spacing w:line="360" w:lineRule="auto"/>
              <w:jc w:val="both"/>
              <w:rPr>
                <w:rFonts w:ascii="Book Antiqua" w:hAnsi="Book Antiqua"/>
                <w:color w:val="000000"/>
              </w:rPr>
            </w:pPr>
          </w:p>
        </w:tc>
        <w:tc>
          <w:tcPr>
            <w:tcW w:w="1276" w:type="dxa"/>
          </w:tcPr>
          <w:p w14:paraId="0254BD49" w14:textId="77777777" w:rsidR="00D57D08" w:rsidRPr="00DA7307" w:rsidRDefault="00D57D08" w:rsidP="00DA7307">
            <w:pPr>
              <w:spacing w:line="360" w:lineRule="auto"/>
              <w:jc w:val="both"/>
              <w:rPr>
                <w:rFonts w:ascii="Book Antiqua" w:hAnsi="Book Antiqua"/>
                <w:color w:val="000000"/>
              </w:rPr>
            </w:pPr>
          </w:p>
        </w:tc>
        <w:tc>
          <w:tcPr>
            <w:tcW w:w="1275" w:type="dxa"/>
          </w:tcPr>
          <w:p w14:paraId="07EE3E2A" w14:textId="77777777" w:rsidR="00D57D08" w:rsidRPr="00DA7307" w:rsidRDefault="00D57D08" w:rsidP="00DA7307">
            <w:pPr>
              <w:spacing w:line="360" w:lineRule="auto"/>
              <w:jc w:val="both"/>
              <w:rPr>
                <w:rFonts w:ascii="Book Antiqua" w:hAnsi="Book Antiqua"/>
                <w:color w:val="000000"/>
              </w:rPr>
            </w:pPr>
          </w:p>
        </w:tc>
      </w:tr>
      <w:tr w:rsidR="00D57D08" w:rsidRPr="00DA7307" w14:paraId="25CB73BC" w14:textId="77777777" w:rsidTr="00DA7307">
        <w:trPr>
          <w:trHeight w:val="288"/>
        </w:trPr>
        <w:tc>
          <w:tcPr>
            <w:tcW w:w="1844" w:type="dxa"/>
            <w:noWrap/>
          </w:tcPr>
          <w:p w14:paraId="219274BC" w14:textId="37C96D4D"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White</w:t>
            </w:r>
          </w:p>
        </w:tc>
        <w:tc>
          <w:tcPr>
            <w:tcW w:w="1559" w:type="dxa"/>
          </w:tcPr>
          <w:p w14:paraId="0A9508B9" w14:textId="76133B6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8855438</w:t>
            </w:r>
          </w:p>
        </w:tc>
        <w:tc>
          <w:tcPr>
            <w:tcW w:w="2552" w:type="dxa"/>
          </w:tcPr>
          <w:p w14:paraId="127C4C12" w14:textId="7506262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61929</w:t>
            </w:r>
          </w:p>
        </w:tc>
        <w:tc>
          <w:tcPr>
            <w:tcW w:w="1842" w:type="dxa"/>
          </w:tcPr>
          <w:p w14:paraId="457EFE1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0.70</w:t>
            </w:r>
          </w:p>
        </w:tc>
        <w:tc>
          <w:tcPr>
            <w:tcW w:w="1276" w:type="dxa"/>
            <w:noWrap/>
          </w:tcPr>
          <w:p w14:paraId="33E7ABDA" w14:textId="148B08DA"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83162</w:t>
            </w:r>
          </w:p>
        </w:tc>
        <w:tc>
          <w:tcPr>
            <w:tcW w:w="1134" w:type="dxa"/>
            <w:noWrap/>
          </w:tcPr>
          <w:p w14:paraId="59B893B3"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939</w:t>
            </w:r>
          </w:p>
        </w:tc>
        <w:tc>
          <w:tcPr>
            <w:tcW w:w="1276" w:type="dxa"/>
            <w:noWrap/>
          </w:tcPr>
          <w:p w14:paraId="19071B23" w14:textId="5183008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15179</w:t>
            </w:r>
          </w:p>
        </w:tc>
        <w:tc>
          <w:tcPr>
            <w:tcW w:w="1134" w:type="dxa"/>
            <w:noWrap/>
          </w:tcPr>
          <w:p w14:paraId="40A8D0C7"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171</w:t>
            </w:r>
          </w:p>
        </w:tc>
        <w:tc>
          <w:tcPr>
            <w:tcW w:w="1276" w:type="dxa"/>
          </w:tcPr>
          <w:p w14:paraId="275E2B93" w14:textId="0C2A8239"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20686</w:t>
            </w:r>
          </w:p>
        </w:tc>
        <w:tc>
          <w:tcPr>
            <w:tcW w:w="1275" w:type="dxa"/>
          </w:tcPr>
          <w:p w14:paraId="62BA729A"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234</w:t>
            </w:r>
          </w:p>
        </w:tc>
      </w:tr>
      <w:tr w:rsidR="00D57D08" w:rsidRPr="00DA7307" w14:paraId="467C99E4" w14:textId="77777777" w:rsidTr="00DA7307">
        <w:trPr>
          <w:trHeight w:val="288"/>
        </w:trPr>
        <w:tc>
          <w:tcPr>
            <w:tcW w:w="1844" w:type="dxa"/>
            <w:noWrap/>
          </w:tcPr>
          <w:p w14:paraId="0923BB75" w14:textId="3AF23029" w:rsidR="00D57D08" w:rsidRPr="00DA7307" w:rsidRDefault="00D57D08"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Black</w:t>
            </w:r>
          </w:p>
        </w:tc>
        <w:tc>
          <w:tcPr>
            <w:tcW w:w="1559" w:type="dxa"/>
          </w:tcPr>
          <w:p w14:paraId="3ADB27E9" w14:textId="0BC02B1A"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1279712</w:t>
            </w:r>
          </w:p>
        </w:tc>
        <w:tc>
          <w:tcPr>
            <w:tcW w:w="2552" w:type="dxa"/>
          </w:tcPr>
          <w:p w14:paraId="0496D629" w14:textId="3CA3DA9A"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10245</w:t>
            </w:r>
          </w:p>
        </w:tc>
        <w:tc>
          <w:tcPr>
            <w:tcW w:w="1842" w:type="dxa"/>
          </w:tcPr>
          <w:p w14:paraId="29A2A56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0.80</w:t>
            </w:r>
          </w:p>
        </w:tc>
        <w:tc>
          <w:tcPr>
            <w:tcW w:w="1276" w:type="dxa"/>
            <w:noWrap/>
          </w:tcPr>
          <w:p w14:paraId="5FB15230" w14:textId="5254A6A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12817</w:t>
            </w:r>
          </w:p>
        </w:tc>
        <w:tc>
          <w:tcPr>
            <w:tcW w:w="1134" w:type="dxa"/>
            <w:noWrap/>
          </w:tcPr>
          <w:p w14:paraId="30AAE47D" w14:textId="2359E27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1002</w:t>
            </w:r>
          </w:p>
        </w:tc>
        <w:tc>
          <w:tcPr>
            <w:tcW w:w="1276" w:type="dxa"/>
            <w:noWrap/>
          </w:tcPr>
          <w:p w14:paraId="270C5C37" w14:textId="7B5D9DF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2912</w:t>
            </w:r>
          </w:p>
        </w:tc>
        <w:tc>
          <w:tcPr>
            <w:tcW w:w="1134" w:type="dxa"/>
            <w:noWrap/>
          </w:tcPr>
          <w:p w14:paraId="203A646D"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228</w:t>
            </w:r>
          </w:p>
        </w:tc>
        <w:tc>
          <w:tcPr>
            <w:tcW w:w="1276" w:type="dxa"/>
          </w:tcPr>
          <w:p w14:paraId="7B2B7725" w14:textId="5CE65A7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3663</w:t>
            </w:r>
          </w:p>
        </w:tc>
        <w:tc>
          <w:tcPr>
            <w:tcW w:w="1275" w:type="dxa"/>
          </w:tcPr>
          <w:p w14:paraId="4D86C691"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286</w:t>
            </w:r>
          </w:p>
        </w:tc>
      </w:tr>
      <w:tr w:rsidR="00D57D08" w:rsidRPr="00DA7307" w14:paraId="1918C14F" w14:textId="77777777" w:rsidTr="00DA7307">
        <w:trPr>
          <w:trHeight w:val="288"/>
        </w:trPr>
        <w:tc>
          <w:tcPr>
            <w:tcW w:w="1844" w:type="dxa"/>
            <w:noWrap/>
          </w:tcPr>
          <w:p w14:paraId="3528AB47" w14:textId="75BFBF8B"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Hispanic</w:t>
            </w:r>
          </w:p>
        </w:tc>
        <w:tc>
          <w:tcPr>
            <w:tcW w:w="1559" w:type="dxa"/>
          </w:tcPr>
          <w:p w14:paraId="743F8866" w14:textId="13D89C6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1562580</w:t>
            </w:r>
          </w:p>
        </w:tc>
        <w:tc>
          <w:tcPr>
            <w:tcW w:w="2552" w:type="dxa"/>
          </w:tcPr>
          <w:p w14:paraId="4460A771" w14:textId="0B57A6BA"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13974</w:t>
            </w:r>
          </w:p>
        </w:tc>
        <w:tc>
          <w:tcPr>
            <w:tcW w:w="1842" w:type="dxa"/>
          </w:tcPr>
          <w:p w14:paraId="4B047397"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0.89</w:t>
            </w:r>
          </w:p>
        </w:tc>
        <w:tc>
          <w:tcPr>
            <w:tcW w:w="1276" w:type="dxa"/>
            <w:noWrap/>
          </w:tcPr>
          <w:p w14:paraId="04D34405" w14:textId="129AA911"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20433</w:t>
            </w:r>
          </w:p>
        </w:tc>
        <w:tc>
          <w:tcPr>
            <w:tcW w:w="1134" w:type="dxa"/>
            <w:noWrap/>
          </w:tcPr>
          <w:p w14:paraId="37E53754" w14:textId="4A510E7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1308</w:t>
            </w:r>
          </w:p>
        </w:tc>
        <w:tc>
          <w:tcPr>
            <w:tcW w:w="1276" w:type="dxa"/>
            <w:noWrap/>
          </w:tcPr>
          <w:p w14:paraId="6F885E3D" w14:textId="0117712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2832</w:t>
            </w:r>
          </w:p>
        </w:tc>
        <w:tc>
          <w:tcPr>
            <w:tcW w:w="1134" w:type="dxa"/>
            <w:noWrap/>
          </w:tcPr>
          <w:p w14:paraId="5D944A5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181</w:t>
            </w:r>
          </w:p>
        </w:tc>
        <w:tc>
          <w:tcPr>
            <w:tcW w:w="1276" w:type="dxa"/>
          </w:tcPr>
          <w:p w14:paraId="1CF5A389" w14:textId="3FE8B14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4140</w:t>
            </w:r>
          </w:p>
        </w:tc>
        <w:tc>
          <w:tcPr>
            <w:tcW w:w="1275" w:type="dxa"/>
          </w:tcPr>
          <w:p w14:paraId="168F78C4"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265</w:t>
            </w:r>
          </w:p>
        </w:tc>
      </w:tr>
      <w:tr w:rsidR="00D57D08" w:rsidRPr="00DA7307" w14:paraId="7868F663" w14:textId="77777777" w:rsidTr="00DA7307">
        <w:trPr>
          <w:trHeight w:val="288"/>
        </w:trPr>
        <w:tc>
          <w:tcPr>
            <w:tcW w:w="1844" w:type="dxa"/>
            <w:noWrap/>
          </w:tcPr>
          <w:p w14:paraId="65BCBFD3" w14:textId="79375A7C"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Asian</w:t>
            </w:r>
          </w:p>
        </w:tc>
        <w:tc>
          <w:tcPr>
            <w:tcW w:w="1559" w:type="dxa"/>
          </w:tcPr>
          <w:p w14:paraId="1517F079" w14:textId="77F4325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623622</w:t>
            </w:r>
          </w:p>
        </w:tc>
        <w:tc>
          <w:tcPr>
            <w:tcW w:w="2552" w:type="dxa"/>
          </w:tcPr>
          <w:p w14:paraId="52711E3C" w14:textId="0BDBD3C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3392</w:t>
            </w:r>
          </w:p>
        </w:tc>
        <w:tc>
          <w:tcPr>
            <w:tcW w:w="1842" w:type="dxa"/>
          </w:tcPr>
          <w:p w14:paraId="58A1BA3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0.54</w:t>
            </w:r>
          </w:p>
        </w:tc>
        <w:tc>
          <w:tcPr>
            <w:tcW w:w="1276" w:type="dxa"/>
            <w:noWrap/>
          </w:tcPr>
          <w:p w14:paraId="4F70ADD6" w14:textId="20FC858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4986</w:t>
            </w:r>
          </w:p>
        </w:tc>
        <w:tc>
          <w:tcPr>
            <w:tcW w:w="1134" w:type="dxa"/>
            <w:noWrap/>
          </w:tcPr>
          <w:p w14:paraId="30C9C1E3"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800</w:t>
            </w:r>
          </w:p>
        </w:tc>
        <w:tc>
          <w:tcPr>
            <w:tcW w:w="1276" w:type="dxa"/>
            <w:noWrap/>
          </w:tcPr>
          <w:p w14:paraId="471FDE7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542</w:t>
            </w:r>
          </w:p>
        </w:tc>
        <w:tc>
          <w:tcPr>
            <w:tcW w:w="1134" w:type="dxa"/>
            <w:noWrap/>
          </w:tcPr>
          <w:p w14:paraId="2CA602CD"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87</w:t>
            </w:r>
          </w:p>
        </w:tc>
        <w:tc>
          <w:tcPr>
            <w:tcW w:w="1276" w:type="dxa"/>
          </w:tcPr>
          <w:p w14:paraId="77C6333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928</w:t>
            </w:r>
          </w:p>
        </w:tc>
        <w:tc>
          <w:tcPr>
            <w:tcW w:w="1275" w:type="dxa"/>
          </w:tcPr>
          <w:p w14:paraId="09A7761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149</w:t>
            </w:r>
          </w:p>
        </w:tc>
      </w:tr>
      <w:tr w:rsidR="00D57D08" w:rsidRPr="00DA7307" w14:paraId="17FE6E31" w14:textId="77777777" w:rsidTr="00DA7307">
        <w:trPr>
          <w:trHeight w:val="288"/>
        </w:trPr>
        <w:tc>
          <w:tcPr>
            <w:tcW w:w="1844" w:type="dxa"/>
            <w:noWrap/>
          </w:tcPr>
          <w:p w14:paraId="6DC1251B" w14:textId="3C36DA80"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Unknown</w:t>
            </w:r>
          </w:p>
        </w:tc>
        <w:tc>
          <w:tcPr>
            <w:tcW w:w="1559" w:type="dxa"/>
          </w:tcPr>
          <w:p w14:paraId="25B96170" w14:textId="3B0EFA28"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1425673</w:t>
            </w:r>
          </w:p>
        </w:tc>
        <w:tc>
          <w:tcPr>
            <w:tcW w:w="2552" w:type="dxa"/>
          </w:tcPr>
          <w:p w14:paraId="53DBDD6D" w14:textId="08AA6470"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6744</w:t>
            </w:r>
          </w:p>
        </w:tc>
        <w:tc>
          <w:tcPr>
            <w:tcW w:w="1842" w:type="dxa"/>
          </w:tcPr>
          <w:p w14:paraId="34CA935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0.47</w:t>
            </w:r>
          </w:p>
        </w:tc>
        <w:tc>
          <w:tcPr>
            <w:tcW w:w="1276" w:type="dxa"/>
            <w:noWrap/>
          </w:tcPr>
          <w:p w14:paraId="5A8323EE" w14:textId="5F4624BE"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9082</w:t>
            </w:r>
          </w:p>
        </w:tc>
        <w:tc>
          <w:tcPr>
            <w:tcW w:w="1134" w:type="dxa"/>
            <w:noWrap/>
          </w:tcPr>
          <w:p w14:paraId="74064B8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637</w:t>
            </w:r>
          </w:p>
        </w:tc>
        <w:tc>
          <w:tcPr>
            <w:tcW w:w="1276" w:type="dxa"/>
            <w:noWrap/>
          </w:tcPr>
          <w:p w14:paraId="308D8E95" w14:textId="7A7F4F70"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1547</w:t>
            </w:r>
          </w:p>
        </w:tc>
        <w:tc>
          <w:tcPr>
            <w:tcW w:w="1134" w:type="dxa"/>
            <w:noWrap/>
          </w:tcPr>
          <w:p w14:paraId="41A3B7A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109</w:t>
            </w:r>
          </w:p>
        </w:tc>
        <w:tc>
          <w:tcPr>
            <w:tcW w:w="1276" w:type="dxa"/>
          </w:tcPr>
          <w:p w14:paraId="40CA67FA" w14:textId="6C3B744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2258</w:t>
            </w:r>
          </w:p>
        </w:tc>
        <w:tc>
          <w:tcPr>
            <w:tcW w:w="1275" w:type="dxa"/>
          </w:tcPr>
          <w:p w14:paraId="3003AC8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158</w:t>
            </w:r>
          </w:p>
        </w:tc>
      </w:tr>
      <w:tr w:rsidR="00D57D08" w:rsidRPr="00DA7307" w14:paraId="54A726BA" w14:textId="77777777" w:rsidTr="00DA7307">
        <w:trPr>
          <w:trHeight w:val="288"/>
        </w:trPr>
        <w:tc>
          <w:tcPr>
            <w:tcW w:w="1844" w:type="dxa"/>
            <w:noWrap/>
          </w:tcPr>
          <w:p w14:paraId="16D61BA7" w14:textId="77777777" w:rsidR="00D57D08" w:rsidRPr="00DA7307" w:rsidRDefault="00D57D08"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559" w:type="dxa"/>
          </w:tcPr>
          <w:p w14:paraId="2EEFA4F2" w14:textId="77777777" w:rsidR="00D57D08" w:rsidRPr="00DA7307" w:rsidRDefault="00D57D08" w:rsidP="00DA7307">
            <w:pPr>
              <w:spacing w:line="360" w:lineRule="auto"/>
              <w:jc w:val="both"/>
              <w:rPr>
                <w:rFonts w:ascii="Book Antiqua" w:hAnsi="Book Antiqua"/>
                <w:color w:val="000000"/>
              </w:rPr>
            </w:pPr>
          </w:p>
        </w:tc>
        <w:tc>
          <w:tcPr>
            <w:tcW w:w="2552" w:type="dxa"/>
          </w:tcPr>
          <w:p w14:paraId="3A979222" w14:textId="77777777" w:rsidR="00D57D08" w:rsidRPr="00DA7307" w:rsidRDefault="00D57D08" w:rsidP="00DA7307">
            <w:pPr>
              <w:spacing w:line="360" w:lineRule="auto"/>
              <w:jc w:val="both"/>
              <w:rPr>
                <w:rFonts w:ascii="Book Antiqua" w:hAnsi="Book Antiqua"/>
                <w:color w:val="000000"/>
              </w:rPr>
            </w:pPr>
          </w:p>
        </w:tc>
        <w:tc>
          <w:tcPr>
            <w:tcW w:w="1842" w:type="dxa"/>
          </w:tcPr>
          <w:p w14:paraId="63CE015C"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71170C8C"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1C4946CE" w14:textId="77777777" w:rsidR="00D57D08" w:rsidRPr="00DA7307" w:rsidRDefault="00D57D08" w:rsidP="00DA7307">
            <w:pPr>
              <w:spacing w:line="360" w:lineRule="auto"/>
              <w:jc w:val="both"/>
              <w:rPr>
                <w:rFonts w:ascii="Book Antiqua" w:hAnsi="Book Antiqua"/>
                <w:color w:val="000000"/>
              </w:rPr>
            </w:pPr>
          </w:p>
        </w:tc>
        <w:tc>
          <w:tcPr>
            <w:tcW w:w="1276" w:type="dxa"/>
            <w:noWrap/>
          </w:tcPr>
          <w:p w14:paraId="422E0EB3" w14:textId="77777777" w:rsidR="00D57D08" w:rsidRPr="00DA7307" w:rsidRDefault="00D57D08" w:rsidP="00DA7307">
            <w:pPr>
              <w:spacing w:line="360" w:lineRule="auto"/>
              <w:jc w:val="both"/>
              <w:rPr>
                <w:rFonts w:ascii="Book Antiqua" w:hAnsi="Book Antiqua"/>
                <w:color w:val="000000"/>
              </w:rPr>
            </w:pPr>
          </w:p>
        </w:tc>
        <w:tc>
          <w:tcPr>
            <w:tcW w:w="1134" w:type="dxa"/>
            <w:noWrap/>
          </w:tcPr>
          <w:p w14:paraId="7BF6B5E7" w14:textId="77777777" w:rsidR="00D57D08" w:rsidRPr="00DA7307" w:rsidRDefault="00D57D08" w:rsidP="00DA7307">
            <w:pPr>
              <w:spacing w:line="360" w:lineRule="auto"/>
              <w:jc w:val="both"/>
              <w:rPr>
                <w:rFonts w:ascii="Book Antiqua" w:hAnsi="Book Antiqua"/>
                <w:color w:val="000000"/>
              </w:rPr>
            </w:pPr>
          </w:p>
        </w:tc>
        <w:tc>
          <w:tcPr>
            <w:tcW w:w="1276" w:type="dxa"/>
          </w:tcPr>
          <w:p w14:paraId="42AD46B2" w14:textId="77777777" w:rsidR="00D57D08" w:rsidRPr="00DA7307" w:rsidRDefault="00D57D08" w:rsidP="00DA7307">
            <w:pPr>
              <w:spacing w:line="360" w:lineRule="auto"/>
              <w:jc w:val="both"/>
              <w:rPr>
                <w:rFonts w:ascii="Book Antiqua" w:hAnsi="Book Antiqua"/>
                <w:color w:val="000000"/>
              </w:rPr>
            </w:pPr>
          </w:p>
        </w:tc>
        <w:tc>
          <w:tcPr>
            <w:tcW w:w="1275" w:type="dxa"/>
          </w:tcPr>
          <w:p w14:paraId="0C7DE42C" w14:textId="77777777" w:rsidR="00D57D08" w:rsidRPr="00DA7307" w:rsidRDefault="00D57D08" w:rsidP="00DA7307">
            <w:pPr>
              <w:spacing w:line="360" w:lineRule="auto"/>
              <w:jc w:val="both"/>
              <w:rPr>
                <w:rFonts w:ascii="Book Antiqua" w:hAnsi="Book Antiqua"/>
                <w:color w:val="000000"/>
              </w:rPr>
            </w:pPr>
          </w:p>
        </w:tc>
      </w:tr>
      <w:tr w:rsidR="00D57D08" w:rsidRPr="00DA7307" w14:paraId="4500D12E" w14:textId="77777777" w:rsidTr="00DA7307">
        <w:trPr>
          <w:trHeight w:val="288"/>
        </w:trPr>
        <w:tc>
          <w:tcPr>
            <w:tcW w:w="1844" w:type="dxa"/>
            <w:noWrap/>
          </w:tcPr>
          <w:p w14:paraId="2B8596FF" w14:textId="45B866F3"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Northeast</w:t>
            </w:r>
          </w:p>
        </w:tc>
        <w:tc>
          <w:tcPr>
            <w:tcW w:w="1559" w:type="dxa"/>
          </w:tcPr>
          <w:p w14:paraId="3EFE7DEB" w14:textId="2D5B329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1512196</w:t>
            </w:r>
          </w:p>
        </w:tc>
        <w:tc>
          <w:tcPr>
            <w:tcW w:w="2552" w:type="dxa"/>
          </w:tcPr>
          <w:p w14:paraId="44316C93" w14:textId="6D91AD18"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11049</w:t>
            </w:r>
          </w:p>
        </w:tc>
        <w:tc>
          <w:tcPr>
            <w:tcW w:w="1842" w:type="dxa"/>
          </w:tcPr>
          <w:p w14:paraId="371F12D4"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0.73</w:t>
            </w:r>
          </w:p>
        </w:tc>
        <w:tc>
          <w:tcPr>
            <w:tcW w:w="1276" w:type="dxa"/>
            <w:noWrap/>
          </w:tcPr>
          <w:p w14:paraId="3E22172C" w14:textId="21629DA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14288</w:t>
            </w:r>
          </w:p>
        </w:tc>
        <w:tc>
          <w:tcPr>
            <w:tcW w:w="1134" w:type="dxa"/>
            <w:noWrap/>
          </w:tcPr>
          <w:p w14:paraId="3CDFC9C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945</w:t>
            </w:r>
          </w:p>
        </w:tc>
        <w:tc>
          <w:tcPr>
            <w:tcW w:w="1276" w:type="dxa"/>
            <w:noWrap/>
          </w:tcPr>
          <w:p w14:paraId="704BB1A0" w14:textId="46D87EA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2738</w:t>
            </w:r>
          </w:p>
        </w:tc>
        <w:tc>
          <w:tcPr>
            <w:tcW w:w="1134" w:type="dxa"/>
            <w:noWrap/>
          </w:tcPr>
          <w:p w14:paraId="22EA3007"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181</w:t>
            </w:r>
          </w:p>
        </w:tc>
        <w:tc>
          <w:tcPr>
            <w:tcW w:w="1276" w:type="dxa"/>
          </w:tcPr>
          <w:p w14:paraId="0D413B69" w14:textId="2775C60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4146</w:t>
            </w:r>
          </w:p>
        </w:tc>
        <w:tc>
          <w:tcPr>
            <w:tcW w:w="1275" w:type="dxa"/>
          </w:tcPr>
          <w:p w14:paraId="1A90EDD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274</w:t>
            </w:r>
          </w:p>
        </w:tc>
      </w:tr>
      <w:tr w:rsidR="00D57D08" w:rsidRPr="00DA7307" w14:paraId="362DAB9C" w14:textId="77777777" w:rsidTr="00DA7307">
        <w:trPr>
          <w:trHeight w:val="288"/>
        </w:trPr>
        <w:tc>
          <w:tcPr>
            <w:tcW w:w="1844" w:type="dxa"/>
            <w:noWrap/>
          </w:tcPr>
          <w:p w14:paraId="4B65B285" w14:textId="734CCBFC"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Midwest</w:t>
            </w:r>
          </w:p>
        </w:tc>
        <w:tc>
          <w:tcPr>
            <w:tcW w:w="1559" w:type="dxa"/>
          </w:tcPr>
          <w:p w14:paraId="177E65DF" w14:textId="71677184"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3262384</w:t>
            </w:r>
          </w:p>
        </w:tc>
        <w:tc>
          <w:tcPr>
            <w:tcW w:w="2552" w:type="dxa"/>
          </w:tcPr>
          <w:p w14:paraId="6716CF69" w14:textId="75DE55E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19830</w:t>
            </w:r>
          </w:p>
        </w:tc>
        <w:tc>
          <w:tcPr>
            <w:tcW w:w="1842" w:type="dxa"/>
          </w:tcPr>
          <w:p w14:paraId="711FE035"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0.61</w:t>
            </w:r>
          </w:p>
        </w:tc>
        <w:tc>
          <w:tcPr>
            <w:tcW w:w="1276" w:type="dxa"/>
            <w:noWrap/>
          </w:tcPr>
          <w:p w14:paraId="6EE95520" w14:textId="6891186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26775</w:t>
            </w:r>
          </w:p>
        </w:tc>
        <w:tc>
          <w:tcPr>
            <w:tcW w:w="1134" w:type="dxa"/>
            <w:noWrap/>
          </w:tcPr>
          <w:p w14:paraId="0873A0D8"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821</w:t>
            </w:r>
          </w:p>
        </w:tc>
        <w:tc>
          <w:tcPr>
            <w:tcW w:w="1276" w:type="dxa"/>
            <w:noWrap/>
          </w:tcPr>
          <w:p w14:paraId="56EE2774" w14:textId="5E784413"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5077</w:t>
            </w:r>
          </w:p>
        </w:tc>
        <w:tc>
          <w:tcPr>
            <w:tcW w:w="1134" w:type="dxa"/>
            <w:noWrap/>
          </w:tcPr>
          <w:p w14:paraId="096C74B2"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156</w:t>
            </w:r>
          </w:p>
        </w:tc>
        <w:tc>
          <w:tcPr>
            <w:tcW w:w="1276" w:type="dxa"/>
          </w:tcPr>
          <w:p w14:paraId="20C58531" w14:textId="32F977C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6714</w:t>
            </w:r>
          </w:p>
        </w:tc>
        <w:tc>
          <w:tcPr>
            <w:tcW w:w="1275" w:type="dxa"/>
          </w:tcPr>
          <w:p w14:paraId="549368F0"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206</w:t>
            </w:r>
          </w:p>
        </w:tc>
      </w:tr>
      <w:tr w:rsidR="00D57D08" w:rsidRPr="00DA7307" w14:paraId="1BD00A1A" w14:textId="77777777" w:rsidTr="00DA7307">
        <w:trPr>
          <w:trHeight w:val="288"/>
        </w:trPr>
        <w:tc>
          <w:tcPr>
            <w:tcW w:w="1844" w:type="dxa"/>
            <w:noWrap/>
          </w:tcPr>
          <w:p w14:paraId="111D5325" w14:textId="4DD544CE"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South</w:t>
            </w:r>
          </w:p>
        </w:tc>
        <w:tc>
          <w:tcPr>
            <w:tcW w:w="1559" w:type="dxa"/>
          </w:tcPr>
          <w:p w14:paraId="2D0B7342" w14:textId="0B9AEDE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5749137</w:t>
            </w:r>
          </w:p>
        </w:tc>
        <w:tc>
          <w:tcPr>
            <w:tcW w:w="2552" w:type="dxa"/>
          </w:tcPr>
          <w:p w14:paraId="2B516306" w14:textId="4529F665"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44952</w:t>
            </w:r>
          </w:p>
        </w:tc>
        <w:tc>
          <w:tcPr>
            <w:tcW w:w="1842" w:type="dxa"/>
          </w:tcPr>
          <w:p w14:paraId="6C50B1E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0.78</w:t>
            </w:r>
          </w:p>
        </w:tc>
        <w:tc>
          <w:tcPr>
            <w:tcW w:w="1276" w:type="dxa"/>
            <w:noWrap/>
          </w:tcPr>
          <w:p w14:paraId="6EC69548" w14:textId="29E8F1C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60159</w:t>
            </w:r>
          </w:p>
        </w:tc>
        <w:tc>
          <w:tcPr>
            <w:tcW w:w="1134" w:type="dxa"/>
            <w:noWrap/>
          </w:tcPr>
          <w:p w14:paraId="5359D062" w14:textId="22A49B4D"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1046</w:t>
            </w:r>
          </w:p>
        </w:tc>
        <w:tc>
          <w:tcPr>
            <w:tcW w:w="1276" w:type="dxa"/>
            <w:noWrap/>
          </w:tcPr>
          <w:p w14:paraId="379C28BA" w14:textId="5D5D46F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10882</w:t>
            </w:r>
          </w:p>
        </w:tc>
        <w:tc>
          <w:tcPr>
            <w:tcW w:w="1134" w:type="dxa"/>
            <w:noWrap/>
          </w:tcPr>
          <w:p w14:paraId="7CD33B56"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189</w:t>
            </w:r>
          </w:p>
        </w:tc>
        <w:tc>
          <w:tcPr>
            <w:tcW w:w="1276" w:type="dxa"/>
          </w:tcPr>
          <w:p w14:paraId="4E98554B" w14:textId="66FDD5A1"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14558</w:t>
            </w:r>
          </w:p>
        </w:tc>
        <w:tc>
          <w:tcPr>
            <w:tcW w:w="1275" w:type="dxa"/>
          </w:tcPr>
          <w:p w14:paraId="450CEC3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253</w:t>
            </w:r>
          </w:p>
        </w:tc>
      </w:tr>
      <w:tr w:rsidR="00D57D08" w:rsidRPr="00DA7307" w14:paraId="10E68584" w14:textId="77777777" w:rsidTr="00DA7307">
        <w:trPr>
          <w:trHeight w:val="288"/>
        </w:trPr>
        <w:tc>
          <w:tcPr>
            <w:tcW w:w="1844" w:type="dxa"/>
            <w:noWrap/>
          </w:tcPr>
          <w:p w14:paraId="1720396D" w14:textId="6C52D39E" w:rsidR="00D57D08" w:rsidRPr="00DA7307" w:rsidRDefault="00D57D08"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559" w:type="dxa"/>
          </w:tcPr>
          <w:p w14:paraId="4A47C3FE" w14:textId="6B19348B"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3223308</w:t>
            </w:r>
          </w:p>
        </w:tc>
        <w:tc>
          <w:tcPr>
            <w:tcW w:w="2552" w:type="dxa"/>
          </w:tcPr>
          <w:p w14:paraId="3E36C65C" w14:textId="070425C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20453</w:t>
            </w:r>
          </w:p>
        </w:tc>
        <w:tc>
          <w:tcPr>
            <w:tcW w:w="1842" w:type="dxa"/>
          </w:tcPr>
          <w:p w14:paraId="56647E27"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0.63</w:t>
            </w:r>
          </w:p>
        </w:tc>
        <w:tc>
          <w:tcPr>
            <w:tcW w:w="1276" w:type="dxa"/>
            <w:noWrap/>
          </w:tcPr>
          <w:p w14:paraId="684889FD" w14:textId="60514C4C"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29258</w:t>
            </w:r>
          </w:p>
        </w:tc>
        <w:tc>
          <w:tcPr>
            <w:tcW w:w="1134" w:type="dxa"/>
            <w:noWrap/>
          </w:tcPr>
          <w:p w14:paraId="41E2975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908</w:t>
            </w:r>
          </w:p>
        </w:tc>
        <w:tc>
          <w:tcPr>
            <w:tcW w:w="1276" w:type="dxa"/>
            <w:noWrap/>
          </w:tcPr>
          <w:p w14:paraId="2CD58634" w14:textId="6AC6880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4315</w:t>
            </w:r>
          </w:p>
        </w:tc>
        <w:tc>
          <w:tcPr>
            <w:tcW w:w="1134" w:type="dxa"/>
            <w:noWrap/>
          </w:tcPr>
          <w:p w14:paraId="168A544E"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134</w:t>
            </w:r>
          </w:p>
        </w:tc>
        <w:tc>
          <w:tcPr>
            <w:tcW w:w="1276" w:type="dxa"/>
          </w:tcPr>
          <w:p w14:paraId="53D0FEE4" w14:textId="2CA592C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6257</w:t>
            </w:r>
          </w:p>
        </w:tc>
        <w:tc>
          <w:tcPr>
            <w:tcW w:w="1275" w:type="dxa"/>
          </w:tcPr>
          <w:p w14:paraId="13CF4068"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194</w:t>
            </w:r>
          </w:p>
        </w:tc>
      </w:tr>
      <w:tr w:rsidR="00D57D08" w:rsidRPr="00DA7307" w14:paraId="0EB90AA4" w14:textId="77777777" w:rsidTr="00DA7307">
        <w:trPr>
          <w:trHeight w:val="288"/>
        </w:trPr>
        <w:tc>
          <w:tcPr>
            <w:tcW w:w="1844" w:type="dxa"/>
            <w:tcBorders>
              <w:bottom w:val="single" w:sz="4" w:space="0" w:color="auto"/>
            </w:tcBorders>
            <w:noWrap/>
            <w:hideMark/>
          </w:tcPr>
          <w:p w14:paraId="769CC11D" w14:textId="77777777" w:rsidR="00D57D08" w:rsidRPr="00DA7307" w:rsidRDefault="00D57D08"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559" w:type="dxa"/>
            <w:tcBorders>
              <w:bottom w:val="single" w:sz="4" w:space="0" w:color="auto"/>
            </w:tcBorders>
          </w:tcPr>
          <w:p w14:paraId="76A95D28" w14:textId="75D04E1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13747025</w:t>
            </w:r>
          </w:p>
        </w:tc>
        <w:tc>
          <w:tcPr>
            <w:tcW w:w="2552" w:type="dxa"/>
            <w:tcBorders>
              <w:bottom w:val="single" w:sz="4" w:space="0" w:color="auto"/>
            </w:tcBorders>
          </w:tcPr>
          <w:p w14:paraId="5A67CFD3" w14:textId="5351DFD1"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96284</w:t>
            </w:r>
          </w:p>
        </w:tc>
        <w:tc>
          <w:tcPr>
            <w:tcW w:w="1842" w:type="dxa"/>
            <w:tcBorders>
              <w:bottom w:val="single" w:sz="4" w:space="0" w:color="auto"/>
            </w:tcBorders>
          </w:tcPr>
          <w:p w14:paraId="5B9CBB13"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0.70</w:t>
            </w:r>
          </w:p>
        </w:tc>
        <w:tc>
          <w:tcPr>
            <w:tcW w:w="1276" w:type="dxa"/>
            <w:tcBorders>
              <w:bottom w:val="single" w:sz="4" w:space="0" w:color="auto"/>
            </w:tcBorders>
            <w:noWrap/>
          </w:tcPr>
          <w:p w14:paraId="26C1B78C" w14:textId="0640001F"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130480</w:t>
            </w:r>
          </w:p>
        </w:tc>
        <w:tc>
          <w:tcPr>
            <w:tcW w:w="1134" w:type="dxa"/>
            <w:tcBorders>
              <w:bottom w:val="single" w:sz="4" w:space="0" w:color="auto"/>
            </w:tcBorders>
            <w:noWrap/>
          </w:tcPr>
          <w:p w14:paraId="70AB420F"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949</w:t>
            </w:r>
          </w:p>
        </w:tc>
        <w:tc>
          <w:tcPr>
            <w:tcW w:w="1276" w:type="dxa"/>
            <w:tcBorders>
              <w:bottom w:val="single" w:sz="4" w:space="0" w:color="auto"/>
            </w:tcBorders>
            <w:noWrap/>
          </w:tcPr>
          <w:p w14:paraId="75122F3C" w14:textId="1FE68D46"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23012</w:t>
            </w:r>
          </w:p>
        </w:tc>
        <w:tc>
          <w:tcPr>
            <w:tcW w:w="1134" w:type="dxa"/>
            <w:tcBorders>
              <w:bottom w:val="single" w:sz="4" w:space="0" w:color="auto"/>
            </w:tcBorders>
            <w:noWrap/>
          </w:tcPr>
          <w:p w14:paraId="55AAFF51"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167</w:t>
            </w:r>
          </w:p>
        </w:tc>
        <w:tc>
          <w:tcPr>
            <w:tcW w:w="1276" w:type="dxa"/>
            <w:tcBorders>
              <w:bottom w:val="single" w:sz="4" w:space="0" w:color="auto"/>
            </w:tcBorders>
          </w:tcPr>
          <w:p w14:paraId="1C119D45" w14:textId="0E3BF152"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31675</w:t>
            </w:r>
          </w:p>
        </w:tc>
        <w:tc>
          <w:tcPr>
            <w:tcW w:w="1275" w:type="dxa"/>
            <w:tcBorders>
              <w:bottom w:val="single" w:sz="4" w:space="0" w:color="auto"/>
            </w:tcBorders>
          </w:tcPr>
          <w:p w14:paraId="6ACB278C" w14:textId="77777777"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230</w:t>
            </w:r>
          </w:p>
        </w:tc>
      </w:tr>
    </w:tbl>
    <w:p w14:paraId="510DEC33" w14:textId="30118678" w:rsidR="00D57D08" w:rsidRPr="00DA7307" w:rsidRDefault="00D57D08" w:rsidP="00DA7307">
      <w:pPr>
        <w:spacing w:line="360" w:lineRule="auto"/>
        <w:jc w:val="both"/>
        <w:rPr>
          <w:rFonts w:ascii="Book Antiqua" w:hAnsi="Book Antiqua"/>
          <w:color w:val="000000"/>
        </w:rPr>
      </w:pPr>
      <w:r w:rsidRPr="00DA7307">
        <w:rPr>
          <w:rFonts w:ascii="Book Antiqua" w:hAnsi="Book Antiqua"/>
          <w:color w:val="000000"/>
        </w:rPr>
        <w:t xml:space="preserve">Source: </w:t>
      </w:r>
      <w:r w:rsidRPr="00DA7307">
        <w:rPr>
          <w:rFonts w:ascii="Book Antiqua" w:hAnsi="Book Antiqua"/>
        </w:rPr>
        <w:t xml:space="preserve">Optum </w:t>
      </w:r>
      <w:proofErr w:type="spellStart"/>
      <w:r w:rsidRPr="00DA7307">
        <w:rPr>
          <w:rFonts w:ascii="Book Antiqua" w:hAnsi="Book Antiqua"/>
        </w:rPr>
        <w:t>Clinformatics</w:t>
      </w:r>
      <w:proofErr w:type="spellEnd"/>
      <w:r w:rsidRPr="00DA7307">
        <w:rPr>
          <w:rFonts w:ascii="Book Antiqua" w:hAnsi="Book Antiqua"/>
          <w:vertAlign w:val="superscript"/>
        </w:rPr>
        <w:t>®</w:t>
      </w:r>
      <w:r w:rsidRPr="00DA7307">
        <w:rPr>
          <w:rFonts w:ascii="Book Antiqua" w:hAnsi="Book Antiqua"/>
        </w:rPr>
        <w:t xml:space="preserve"> Data Mart</w:t>
      </w:r>
      <w:r w:rsidRPr="00DA7307">
        <w:rPr>
          <w:rFonts w:ascii="Book Antiqua" w:hAnsi="Book Antiqua"/>
          <w:color w:val="000000"/>
        </w:rPr>
        <w:t>.</w:t>
      </w:r>
    </w:p>
    <w:p w14:paraId="0D914244" w14:textId="77777777" w:rsidR="00D57D08" w:rsidRPr="00DA7307" w:rsidRDefault="00D57D08" w:rsidP="00DA7307">
      <w:pPr>
        <w:spacing w:line="360" w:lineRule="auto"/>
        <w:jc w:val="both"/>
        <w:rPr>
          <w:rFonts w:ascii="Book Antiqua" w:hAnsi="Book Antiqua"/>
          <w:lang w:eastAsia="zh-CN"/>
        </w:rPr>
        <w:sectPr w:rsidR="00D57D08" w:rsidRPr="00DA7307" w:rsidSect="00611F30">
          <w:pgSz w:w="15840" w:h="12240" w:orient="landscape"/>
          <w:pgMar w:top="1440" w:right="1440" w:bottom="1440" w:left="1440" w:header="720" w:footer="720" w:gutter="0"/>
          <w:cols w:space="720"/>
          <w:docGrid w:linePitch="360"/>
        </w:sectPr>
      </w:pPr>
    </w:p>
    <w:p w14:paraId="37C8D71D" w14:textId="4244D5D0" w:rsidR="005D7B28" w:rsidRPr="00DA7307" w:rsidRDefault="005D7B28" w:rsidP="00DA7307">
      <w:pPr>
        <w:spacing w:line="360" w:lineRule="auto"/>
        <w:jc w:val="both"/>
        <w:rPr>
          <w:rFonts w:ascii="Book Antiqua" w:hAnsi="Book Antiqua"/>
          <w:b/>
          <w:bCs/>
        </w:rPr>
      </w:pPr>
      <w:r w:rsidRPr="00DA7307">
        <w:rPr>
          <w:rFonts w:ascii="Book Antiqua" w:hAnsi="Book Antiqua"/>
          <w:b/>
          <w:bCs/>
        </w:rPr>
        <w:lastRenderedPageBreak/>
        <w:t xml:space="preserve">Table </w:t>
      </w:r>
      <w:r w:rsidR="001F74F6" w:rsidRPr="00DA7307">
        <w:rPr>
          <w:rFonts w:ascii="Book Antiqua" w:hAnsi="Book Antiqua"/>
          <w:b/>
          <w:bCs/>
          <w:lang w:eastAsia="zh-CN"/>
        </w:rPr>
        <w:t>2</w:t>
      </w:r>
      <w:r w:rsidR="001F74F6" w:rsidRPr="00DA7307">
        <w:rPr>
          <w:rFonts w:ascii="Book Antiqua" w:hAnsi="Book Antiqua"/>
          <w:b/>
          <w:bCs/>
        </w:rPr>
        <w:t xml:space="preserve"> </w:t>
      </w:r>
      <w:r w:rsidRPr="00DA7307">
        <w:rPr>
          <w:rFonts w:ascii="Book Antiqua" w:hAnsi="Book Antiqua"/>
          <w:b/>
          <w:bCs/>
        </w:rPr>
        <w:t>Number and age-adjusted rates of claims-based prevalence, ambulatory care visits, emergency department visits, and inpatient stays with gallstone disease (all-listed diagnosis) by age, sex, race, and region among Medicare beneficiaries in the United States, 2019</w:t>
      </w:r>
    </w:p>
    <w:tbl>
      <w:tblPr>
        <w:tblW w:w="15026" w:type="dxa"/>
        <w:tblInd w:w="-743" w:type="dxa"/>
        <w:tblLayout w:type="fixed"/>
        <w:tblLook w:val="04A0" w:firstRow="1" w:lastRow="0" w:firstColumn="1" w:lastColumn="0" w:noHBand="0" w:noVBand="1"/>
      </w:tblPr>
      <w:tblGrid>
        <w:gridCol w:w="1844"/>
        <w:gridCol w:w="1559"/>
        <w:gridCol w:w="1701"/>
        <w:gridCol w:w="1843"/>
        <w:gridCol w:w="1275"/>
        <w:gridCol w:w="1985"/>
        <w:gridCol w:w="1276"/>
        <w:gridCol w:w="1134"/>
        <w:gridCol w:w="1275"/>
        <w:gridCol w:w="1134"/>
      </w:tblGrid>
      <w:tr w:rsidR="00A631FC" w:rsidRPr="00DA7307" w14:paraId="59052589" w14:textId="77777777" w:rsidTr="00DA7307">
        <w:trPr>
          <w:trHeight w:val="288"/>
        </w:trPr>
        <w:tc>
          <w:tcPr>
            <w:tcW w:w="1844" w:type="dxa"/>
            <w:vMerge w:val="restart"/>
            <w:tcBorders>
              <w:top w:val="single" w:sz="4" w:space="0" w:color="auto"/>
            </w:tcBorders>
            <w:noWrap/>
          </w:tcPr>
          <w:p w14:paraId="7F566BDA"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1559" w:type="dxa"/>
            <w:vMerge w:val="restart"/>
            <w:tcBorders>
              <w:top w:val="single" w:sz="4" w:space="0" w:color="auto"/>
            </w:tcBorders>
          </w:tcPr>
          <w:p w14:paraId="317485C1"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Number of enrollees</w:t>
            </w:r>
          </w:p>
        </w:tc>
        <w:tc>
          <w:tcPr>
            <w:tcW w:w="1701" w:type="dxa"/>
            <w:vMerge w:val="restart"/>
            <w:tcBorders>
              <w:top w:val="single" w:sz="4" w:space="0" w:color="auto"/>
            </w:tcBorders>
          </w:tcPr>
          <w:p w14:paraId="5E3C04D1"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Number of enrollees with disease</w:t>
            </w:r>
          </w:p>
        </w:tc>
        <w:tc>
          <w:tcPr>
            <w:tcW w:w="1843" w:type="dxa"/>
            <w:vMerge w:val="restart"/>
            <w:tcBorders>
              <w:top w:val="single" w:sz="4" w:space="0" w:color="auto"/>
            </w:tcBorders>
          </w:tcPr>
          <w:p w14:paraId="3F91BF9C"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Claims-based prevalence (%)</w:t>
            </w:r>
          </w:p>
        </w:tc>
        <w:tc>
          <w:tcPr>
            <w:tcW w:w="3260" w:type="dxa"/>
            <w:gridSpan w:val="2"/>
            <w:tcBorders>
              <w:top w:val="single" w:sz="4" w:space="0" w:color="auto"/>
              <w:bottom w:val="single" w:sz="4" w:space="0" w:color="auto"/>
            </w:tcBorders>
            <w:noWrap/>
          </w:tcPr>
          <w:p w14:paraId="55709CE9"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Ambulatory care visits</w:t>
            </w:r>
          </w:p>
        </w:tc>
        <w:tc>
          <w:tcPr>
            <w:tcW w:w="2410" w:type="dxa"/>
            <w:gridSpan w:val="2"/>
            <w:tcBorders>
              <w:top w:val="single" w:sz="4" w:space="0" w:color="auto"/>
              <w:bottom w:val="single" w:sz="4" w:space="0" w:color="auto"/>
            </w:tcBorders>
            <w:noWrap/>
          </w:tcPr>
          <w:p w14:paraId="5C407D4B"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Emergency department visits</w:t>
            </w:r>
          </w:p>
        </w:tc>
        <w:tc>
          <w:tcPr>
            <w:tcW w:w="2409" w:type="dxa"/>
            <w:gridSpan w:val="2"/>
            <w:tcBorders>
              <w:top w:val="single" w:sz="4" w:space="0" w:color="auto"/>
              <w:bottom w:val="single" w:sz="4" w:space="0" w:color="auto"/>
            </w:tcBorders>
          </w:tcPr>
          <w:p w14:paraId="3113A09B"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Inpatient Stays</w:t>
            </w:r>
          </w:p>
        </w:tc>
      </w:tr>
      <w:tr w:rsidR="0011660C" w:rsidRPr="00DA7307" w14:paraId="51984916" w14:textId="77777777" w:rsidTr="00DA7307">
        <w:trPr>
          <w:trHeight w:val="288"/>
        </w:trPr>
        <w:tc>
          <w:tcPr>
            <w:tcW w:w="1844" w:type="dxa"/>
            <w:vMerge/>
            <w:tcBorders>
              <w:bottom w:val="single" w:sz="4" w:space="0" w:color="auto"/>
            </w:tcBorders>
            <w:noWrap/>
            <w:hideMark/>
          </w:tcPr>
          <w:p w14:paraId="357DE0B2" w14:textId="77777777" w:rsidR="00A631FC" w:rsidRPr="00DA7307" w:rsidRDefault="00A631FC" w:rsidP="00DA7307">
            <w:pPr>
              <w:spacing w:line="360" w:lineRule="auto"/>
              <w:jc w:val="both"/>
              <w:rPr>
                <w:rFonts w:ascii="Book Antiqua" w:hAnsi="Book Antiqua"/>
                <w:b/>
                <w:bCs/>
                <w:color w:val="000000"/>
              </w:rPr>
            </w:pPr>
          </w:p>
        </w:tc>
        <w:tc>
          <w:tcPr>
            <w:tcW w:w="1559" w:type="dxa"/>
            <w:vMerge/>
            <w:tcBorders>
              <w:bottom w:val="single" w:sz="4" w:space="0" w:color="auto"/>
            </w:tcBorders>
          </w:tcPr>
          <w:p w14:paraId="3921E408" w14:textId="77777777" w:rsidR="00A631FC" w:rsidRPr="00DA7307" w:rsidRDefault="00A631FC" w:rsidP="00DA7307">
            <w:pPr>
              <w:spacing w:line="360" w:lineRule="auto"/>
              <w:jc w:val="both"/>
              <w:rPr>
                <w:rFonts w:ascii="Book Antiqua" w:hAnsi="Book Antiqua"/>
                <w:b/>
                <w:bCs/>
                <w:color w:val="000000"/>
              </w:rPr>
            </w:pPr>
          </w:p>
        </w:tc>
        <w:tc>
          <w:tcPr>
            <w:tcW w:w="1701" w:type="dxa"/>
            <w:vMerge/>
            <w:tcBorders>
              <w:bottom w:val="single" w:sz="4" w:space="0" w:color="auto"/>
            </w:tcBorders>
          </w:tcPr>
          <w:p w14:paraId="6435D8CD" w14:textId="77777777" w:rsidR="00A631FC" w:rsidRPr="00DA7307" w:rsidRDefault="00A631FC" w:rsidP="00DA7307">
            <w:pPr>
              <w:spacing w:line="360" w:lineRule="auto"/>
              <w:jc w:val="both"/>
              <w:rPr>
                <w:rFonts w:ascii="Book Antiqua" w:hAnsi="Book Antiqua"/>
                <w:b/>
                <w:bCs/>
                <w:color w:val="000000"/>
              </w:rPr>
            </w:pPr>
          </w:p>
        </w:tc>
        <w:tc>
          <w:tcPr>
            <w:tcW w:w="1843" w:type="dxa"/>
            <w:vMerge/>
            <w:tcBorders>
              <w:bottom w:val="single" w:sz="4" w:space="0" w:color="auto"/>
            </w:tcBorders>
          </w:tcPr>
          <w:p w14:paraId="00CB1EC5" w14:textId="77777777" w:rsidR="00A631FC" w:rsidRPr="00DA7307" w:rsidRDefault="00A631FC" w:rsidP="00DA7307">
            <w:pPr>
              <w:spacing w:line="360" w:lineRule="auto"/>
              <w:jc w:val="both"/>
              <w:rPr>
                <w:rFonts w:ascii="Book Antiqua" w:hAnsi="Book Antiqua"/>
                <w:b/>
                <w:bCs/>
                <w:color w:val="000000"/>
              </w:rPr>
            </w:pPr>
          </w:p>
        </w:tc>
        <w:tc>
          <w:tcPr>
            <w:tcW w:w="1275" w:type="dxa"/>
            <w:tcBorders>
              <w:top w:val="single" w:sz="4" w:space="0" w:color="auto"/>
              <w:bottom w:val="single" w:sz="4" w:space="0" w:color="auto"/>
            </w:tcBorders>
            <w:noWrap/>
            <w:hideMark/>
          </w:tcPr>
          <w:p w14:paraId="0B682D6F"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985" w:type="dxa"/>
            <w:tcBorders>
              <w:top w:val="single" w:sz="4" w:space="0" w:color="auto"/>
              <w:bottom w:val="single" w:sz="4" w:space="0" w:color="auto"/>
            </w:tcBorders>
            <w:noWrap/>
          </w:tcPr>
          <w:p w14:paraId="36A3A1D7" w14:textId="02577A40"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6" w:type="dxa"/>
            <w:tcBorders>
              <w:top w:val="single" w:sz="4" w:space="0" w:color="auto"/>
              <w:bottom w:val="single" w:sz="4" w:space="0" w:color="auto"/>
            </w:tcBorders>
            <w:noWrap/>
          </w:tcPr>
          <w:p w14:paraId="3E848205"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noWrap/>
          </w:tcPr>
          <w:p w14:paraId="7C7CD1EE" w14:textId="70F9A318"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5" w:type="dxa"/>
            <w:tcBorders>
              <w:top w:val="single" w:sz="4" w:space="0" w:color="auto"/>
              <w:bottom w:val="single" w:sz="4" w:space="0" w:color="auto"/>
            </w:tcBorders>
          </w:tcPr>
          <w:p w14:paraId="5B8E88AD" w14:textId="77777777"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tcPr>
          <w:p w14:paraId="061E4060" w14:textId="33F2B241" w:rsidR="00A631FC" w:rsidRPr="00DA7307" w:rsidRDefault="00A631FC"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r>
      <w:tr w:rsidR="0011660C" w:rsidRPr="00DA7307" w14:paraId="44E4E334" w14:textId="77777777" w:rsidTr="00DA7307">
        <w:trPr>
          <w:trHeight w:val="288"/>
        </w:trPr>
        <w:tc>
          <w:tcPr>
            <w:tcW w:w="1844" w:type="dxa"/>
            <w:tcBorders>
              <w:top w:val="single" w:sz="4" w:space="0" w:color="auto"/>
            </w:tcBorders>
            <w:noWrap/>
          </w:tcPr>
          <w:p w14:paraId="5A38C342" w14:textId="48D77EF0" w:rsidR="00A631FC" w:rsidRPr="00DA7307" w:rsidRDefault="00A631FC"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559" w:type="dxa"/>
            <w:tcBorders>
              <w:top w:val="single" w:sz="4" w:space="0" w:color="auto"/>
            </w:tcBorders>
          </w:tcPr>
          <w:p w14:paraId="4EA794E4" w14:textId="77777777" w:rsidR="00A631FC" w:rsidRPr="00DA7307" w:rsidRDefault="00A631FC" w:rsidP="00DA7307">
            <w:pPr>
              <w:spacing w:line="360" w:lineRule="auto"/>
              <w:jc w:val="both"/>
              <w:rPr>
                <w:rFonts w:ascii="Book Antiqua" w:hAnsi="Book Antiqua"/>
                <w:color w:val="000000"/>
              </w:rPr>
            </w:pPr>
          </w:p>
        </w:tc>
        <w:tc>
          <w:tcPr>
            <w:tcW w:w="1701" w:type="dxa"/>
            <w:tcBorders>
              <w:top w:val="single" w:sz="4" w:space="0" w:color="auto"/>
            </w:tcBorders>
          </w:tcPr>
          <w:p w14:paraId="0E07C779" w14:textId="77777777" w:rsidR="00A631FC" w:rsidRPr="00DA7307" w:rsidRDefault="00A631FC" w:rsidP="00DA7307">
            <w:pPr>
              <w:spacing w:line="360" w:lineRule="auto"/>
              <w:jc w:val="both"/>
              <w:rPr>
                <w:rFonts w:ascii="Book Antiqua" w:hAnsi="Book Antiqua"/>
                <w:color w:val="000000"/>
              </w:rPr>
            </w:pPr>
          </w:p>
        </w:tc>
        <w:tc>
          <w:tcPr>
            <w:tcW w:w="1843" w:type="dxa"/>
            <w:tcBorders>
              <w:top w:val="single" w:sz="4" w:space="0" w:color="auto"/>
            </w:tcBorders>
          </w:tcPr>
          <w:p w14:paraId="5B7C1BDC" w14:textId="77777777" w:rsidR="00A631FC" w:rsidRPr="00DA7307" w:rsidRDefault="00A631FC" w:rsidP="00DA7307">
            <w:pPr>
              <w:spacing w:line="360" w:lineRule="auto"/>
              <w:jc w:val="both"/>
              <w:rPr>
                <w:rFonts w:ascii="Book Antiqua" w:hAnsi="Book Antiqua"/>
                <w:color w:val="000000"/>
              </w:rPr>
            </w:pPr>
          </w:p>
        </w:tc>
        <w:tc>
          <w:tcPr>
            <w:tcW w:w="1275" w:type="dxa"/>
            <w:tcBorders>
              <w:top w:val="single" w:sz="4" w:space="0" w:color="auto"/>
            </w:tcBorders>
            <w:noWrap/>
          </w:tcPr>
          <w:p w14:paraId="4345BBE3" w14:textId="77777777" w:rsidR="00A631FC" w:rsidRPr="00DA7307" w:rsidRDefault="00A631FC" w:rsidP="00DA7307">
            <w:pPr>
              <w:spacing w:line="360" w:lineRule="auto"/>
              <w:jc w:val="both"/>
              <w:rPr>
                <w:rFonts w:ascii="Book Antiqua" w:hAnsi="Book Antiqua"/>
                <w:color w:val="000000"/>
              </w:rPr>
            </w:pPr>
          </w:p>
        </w:tc>
        <w:tc>
          <w:tcPr>
            <w:tcW w:w="1985" w:type="dxa"/>
            <w:tcBorders>
              <w:top w:val="single" w:sz="4" w:space="0" w:color="auto"/>
            </w:tcBorders>
            <w:noWrap/>
          </w:tcPr>
          <w:p w14:paraId="6545BBB2" w14:textId="77777777" w:rsidR="00A631FC" w:rsidRPr="00DA7307" w:rsidRDefault="00A631FC" w:rsidP="00DA7307">
            <w:pPr>
              <w:spacing w:line="360" w:lineRule="auto"/>
              <w:jc w:val="both"/>
              <w:rPr>
                <w:rFonts w:ascii="Book Antiqua" w:hAnsi="Book Antiqua"/>
                <w:color w:val="000000"/>
              </w:rPr>
            </w:pPr>
          </w:p>
        </w:tc>
        <w:tc>
          <w:tcPr>
            <w:tcW w:w="1276" w:type="dxa"/>
            <w:tcBorders>
              <w:top w:val="single" w:sz="4" w:space="0" w:color="auto"/>
            </w:tcBorders>
            <w:noWrap/>
          </w:tcPr>
          <w:p w14:paraId="3F3E7966" w14:textId="77777777" w:rsidR="00A631FC" w:rsidRPr="00DA7307" w:rsidRDefault="00A631FC" w:rsidP="00DA7307">
            <w:pPr>
              <w:spacing w:line="360" w:lineRule="auto"/>
              <w:jc w:val="both"/>
              <w:rPr>
                <w:rFonts w:ascii="Book Antiqua" w:hAnsi="Book Antiqua"/>
                <w:color w:val="000000"/>
              </w:rPr>
            </w:pPr>
          </w:p>
        </w:tc>
        <w:tc>
          <w:tcPr>
            <w:tcW w:w="1134" w:type="dxa"/>
            <w:tcBorders>
              <w:top w:val="single" w:sz="4" w:space="0" w:color="auto"/>
            </w:tcBorders>
            <w:noWrap/>
          </w:tcPr>
          <w:p w14:paraId="5AC420CF" w14:textId="77777777" w:rsidR="00A631FC" w:rsidRPr="00DA7307" w:rsidRDefault="00A631FC" w:rsidP="00DA7307">
            <w:pPr>
              <w:spacing w:line="360" w:lineRule="auto"/>
              <w:jc w:val="both"/>
              <w:rPr>
                <w:rFonts w:ascii="Book Antiqua" w:hAnsi="Book Antiqua"/>
                <w:color w:val="000000"/>
              </w:rPr>
            </w:pPr>
          </w:p>
        </w:tc>
        <w:tc>
          <w:tcPr>
            <w:tcW w:w="1275" w:type="dxa"/>
            <w:tcBorders>
              <w:top w:val="single" w:sz="4" w:space="0" w:color="auto"/>
            </w:tcBorders>
          </w:tcPr>
          <w:p w14:paraId="312B8E7A" w14:textId="77777777" w:rsidR="00A631FC" w:rsidRPr="00DA7307" w:rsidRDefault="00A631FC" w:rsidP="00DA7307">
            <w:pPr>
              <w:spacing w:line="360" w:lineRule="auto"/>
              <w:jc w:val="both"/>
              <w:rPr>
                <w:rFonts w:ascii="Book Antiqua" w:hAnsi="Book Antiqua"/>
                <w:color w:val="000000"/>
              </w:rPr>
            </w:pPr>
          </w:p>
        </w:tc>
        <w:tc>
          <w:tcPr>
            <w:tcW w:w="1134" w:type="dxa"/>
            <w:tcBorders>
              <w:top w:val="single" w:sz="4" w:space="0" w:color="auto"/>
            </w:tcBorders>
          </w:tcPr>
          <w:p w14:paraId="6F0599A9" w14:textId="77777777" w:rsidR="00A631FC" w:rsidRPr="00DA7307" w:rsidRDefault="00A631FC" w:rsidP="00DA7307">
            <w:pPr>
              <w:spacing w:line="360" w:lineRule="auto"/>
              <w:jc w:val="both"/>
              <w:rPr>
                <w:rFonts w:ascii="Book Antiqua" w:hAnsi="Book Antiqua"/>
                <w:color w:val="000000"/>
              </w:rPr>
            </w:pPr>
          </w:p>
        </w:tc>
      </w:tr>
      <w:tr w:rsidR="0011660C" w:rsidRPr="00DA7307" w14:paraId="279E638D" w14:textId="77777777" w:rsidTr="00DA7307">
        <w:trPr>
          <w:trHeight w:val="288"/>
        </w:trPr>
        <w:tc>
          <w:tcPr>
            <w:tcW w:w="1844" w:type="dxa"/>
            <w:noWrap/>
            <w:hideMark/>
          </w:tcPr>
          <w:p w14:paraId="1BED10A5" w14:textId="08384000"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 to 69</w:t>
            </w:r>
          </w:p>
        </w:tc>
        <w:tc>
          <w:tcPr>
            <w:tcW w:w="1559" w:type="dxa"/>
          </w:tcPr>
          <w:p w14:paraId="70A439BE" w14:textId="0E95B4C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20237900</w:t>
            </w:r>
          </w:p>
        </w:tc>
        <w:tc>
          <w:tcPr>
            <w:tcW w:w="1701" w:type="dxa"/>
          </w:tcPr>
          <w:p w14:paraId="674829E1" w14:textId="2044975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308820</w:t>
            </w:r>
          </w:p>
        </w:tc>
        <w:tc>
          <w:tcPr>
            <w:tcW w:w="1843" w:type="dxa"/>
          </w:tcPr>
          <w:p w14:paraId="567B8051"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1.53</w:t>
            </w:r>
          </w:p>
        </w:tc>
        <w:tc>
          <w:tcPr>
            <w:tcW w:w="1275" w:type="dxa"/>
            <w:noWrap/>
          </w:tcPr>
          <w:p w14:paraId="5AF68CA0" w14:textId="026F160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423580</w:t>
            </w:r>
          </w:p>
        </w:tc>
        <w:tc>
          <w:tcPr>
            <w:tcW w:w="1985" w:type="dxa"/>
            <w:noWrap/>
          </w:tcPr>
          <w:p w14:paraId="3F7DB0DD" w14:textId="7AABC5F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2093</w:t>
            </w:r>
          </w:p>
        </w:tc>
        <w:tc>
          <w:tcPr>
            <w:tcW w:w="1276" w:type="dxa"/>
            <w:noWrap/>
          </w:tcPr>
          <w:p w14:paraId="53F6E6D9" w14:textId="2AD693A0"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141260</w:t>
            </w:r>
          </w:p>
        </w:tc>
        <w:tc>
          <w:tcPr>
            <w:tcW w:w="1134" w:type="dxa"/>
            <w:noWrap/>
          </w:tcPr>
          <w:p w14:paraId="4203077F"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698</w:t>
            </w:r>
          </w:p>
        </w:tc>
        <w:tc>
          <w:tcPr>
            <w:tcW w:w="1275" w:type="dxa"/>
          </w:tcPr>
          <w:p w14:paraId="094365DC" w14:textId="04EA2FE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61100</w:t>
            </w:r>
          </w:p>
        </w:tc>
        <w:tc>
          <w:tcPr>
            <w:tcW w:w="1134" w:type="dxa"/>
          </w:tcPr>
          <w:p w14:paraId="79A770C6"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302</w:t>
            </w:r>
          </w:p>
        </w:tc>
      </w:tr>
      <w:tr w:rsidR="0011660C" w:rsidRPr="00DA7307" w14:paraId="670D8E3B" w14:textId="77777777" w:rsidTr="00DA7307">
        <w:trPr>
          <w:trHeight w:val="288"/>
        </w:trPr>
        <w:tc>
          <w:tcPr>
            <w:tcW w:w="1844" w:type="dxa"/>
            <w:noWrap/>
            <w:hideMark/>
          </w:tcPr>
          <w:p w14:paraId="025DE960" w14:textId="70FBF50C"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70 to 74</w:t>
            </w:r>
          </w:p>
        </w:tc>
        <w:tc>
          <w:tcPr>
            <w:tcW w:w="1559" w:type="dxa"/>
          </w:tcPr>
          <w:p w14:paraId="67CEB07C" w14:textId="2FD8FBF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13266460</w:t>
            </w:r>
          </w:p>
        </w:tc>
        <w:tc>
          <w:tcPr>
            <w:tcW w:w="1701" w:type="dxa"/>
          </w:tcPr>
          <w:p w14:paraId="7F55701E" w14:textId="3247FC6B"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267640</w:t>
            </w:r>
          </w:p>
        </w:tc>
        <w:tc>
          <w:tcPr>
            <w:tcW w:w="1843" w:type="dxa"/>
          </w:tcPr>
          <w:p w14:paraId="0BBB3566"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2.02</w:t>
            </w:r>
          </w:p>
        </w:tc>
        <w:tc>
          <w:tcPr>
            <w:tcW w:w="1275" w:type="dxa"/>
            <w:noWrap/>
          </w:tcPr>
          <w:p w14:paraId="27FC3F55" w14:textId="0EAB50B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352280</w:t>
            </w:r>
          </w:p>
        </w:tc>
        <w:tc>
          <w:tcPr>
            <w:tcW w:w="1985" w:type="dxa"/>
            <w:noWrap/>
          </w:tcPr>
          <w:p w14:paraId="131658FA" w14:textId="5D45418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2655</w:t>
            </w:r>
          </w:p>
        </w:tc>
        <w:tc>
          <w:tcPr>
            <w:tcW w:w="1276" w:type="dxa"/>
            <w:noWrap/>
          </w:tcPr>
          <w:p w14:paraId="5B603208" w14:textId="44EF638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132480</w:t>
            </w:r>
          </w:p>
        </w:tc>
        <w:tc>
          <w:tcPr>
            <w:tcW w:w="1134" w:type="dxa"/>
            <w:noWrap/>
          </w:tcPr>
          <w:p w14:paraId="146C3420"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999</w:t>
            </w:r>
          </w:p>
        </w:tc>
        <w:tc>
          <w:tcPr>
            <w:tcW w:w="1275" w:type="dxa"/>
          </w:tcPr>
          <w:p w14:paraId="16187396" w14:textId="2EC9440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58240</w:t>
            </w:r>
          </w:p>
        </w:tc>
        <w:tc>
          <w:tcPr>
            <w:tcW w:w="1134" w:type="dxa"/>
          </w:tcPr>
          <w:p w14:paraId="431711AA"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439</w:t>
            </w:r>
          </w:p>
        </w:tc>
      </w:tr>
      <w:tr w:rsidR="0011660C" w:rsidRPr="00DA7307" w14:paraId="7970249C" w14:textId="77777777" w:rsidTr="00DA7307">
        <w:trPr>
          <w:trHeight w:val="288"/>
        </w:trPr>
        <w:tc>
          <w:tcPr>
            <w:tcW w:w="1844" w:type="dxa"/>
            <w:noWrap/>
            <w:hideMark/>
          </w:tcPr>
          <w:p w14:paraId="0E1667B8" w14:textId="0CF4BE48"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 to 79</w:t>
            </w:r>
          </w:p>
        </w:tc>
        <w:tc>
          <w:tcPr>
            <w:tcW w:w="1559" w:type="dxa"/>
          </w:tcPr>
          <w:p w14:paraId="0C95C21B" w14:textId="2D4A90E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9036280</w:t>
            </w:r>
          </w:p>
        </w:tc>
        <w:tc>
          <w:tcPr>
            <w:tcW w:w="1701" w:type="dxa"/>
          </w:tcPr>
          <w:p w14:paraId="68444B7D" w14:textId="20A67A6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222320</w:t>
            </w:r>
          </w:p>
        </w:tc>
        <w:tc>
          <w:tcPr>
            <w:tcW w:w="1843" w:type="dxa"/>
          </w:tcPr>
          <w:p w14:paraId="1F10F7C4"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2.46</w:t>
            </w:r>
          </w:p>
        </w:tc>
        <w:tc>
          <w:tcPr>
            <w:tcW w:w="1275" w:type="dxa"/>
            <w:noWrap/>
          </w:tcPr>
          <w:p w14:paraId="68FDEF9F" w14:textId="2DB1FAD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281200</w:t>
            </w:r>
          </w:p>
        </w:tc>
        <w:tc>
          <w:tcPr>
            <w:tcW w:w="1985" w:type="dxa"/>
            <w:noWrap/>
          </w:tcPr>
          <w:p w14:paraId="70DE834C" w14:textId="1FF0B98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3112</w:t>
            </w:r>
          </w:p>
        </w:tc>
        <w:tc>
          <w:tcPr>
            <w:tcW w:w="1276" w:type="dxa"/>
            <w:noWrap/>
          </w:tcPr>
          <w:p w14:paraId="235FE0F7" w14:textId="710A95C8"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117780</w:t>
            </w:r>
          </w:p>
        </w:tc>
        <w:tc>
          <w:tcPr>
            <w:tcW w:w="1134" w:type="dxa"/>
            <w:noWrap/>
          </w:tcPr>
          <w:p w14:paraId="30461C01" w14:textId="3E2111C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1303</w:t>
            </w:r>
          </w:p>
        </w:tc>
        <w:tc>
          <w:tcPr>
            <w:tcW w:w="1275" w:type="dxa"/>
          </w:tcPr>
          <w:p w14:paraId="0CAD15A7" w14:textId="15B36CA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52500</w:t>
            </w:r>
          </w:p>
        </w:tc>
        <w:tc>
          <w:tcPr>
            <w:tcW w:w="1134" w:type="dxa"/>
          </w:tcPr>
          <w:p w14:paraId="67245F7D"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581</w:t>
            </w:r>
          </w:p>
        </w:tc>
      </w:tr>
      <w:tr w:rsidR="0011660C" w:rsidRPr="00DA7307" w14:paraId="2667F451" w14:textId="77777777" w:rsidTr="00DA7307">
        <w:trPr>
          <w:trHeight w:val="288"/>
        </w:trPr>
        <w:tc>
          <w:tcPr>
            <w:tcW w:w="1844" w:type="dxa"/>
            <w:noWrap/>
            <w:hideMark/>
          </w:tcPr>
          <w:p w14:paraId="5E396B95" w14:textId="24347972"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80 to 84</w:t>
            </w:r>
          </w:p>
        </w:tc>
        <w:tc>
          <w:tcPr>
            <w:tcW w:w="1559" w:type="dxa"/>
          </w:tcPr>
          <w:p w14:paraId="5BE11728" w14:textId="136F30E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5891120</w:t>
            </w:r>
          </w:p>
        </w:tc>
        <w:tc>
          <w:tcPr>
            <w:tcW w:w="1701" w:type="dxa"/>
          </w:tcPr>
          <w:p w14:paraId="6542462D" w14:textId="2BB363A9"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167340</w:t>
            </w:r>
          </w:p>
        </w:tc>
        <w:tc>
          <w:tcPr>
            <w:tcW w:w="1843" w:type="dxa"/>
          </w:tcPr>
          <w:p w14:paraId="3A8B14B9"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2.84</w:t>
            </w:r>
          </w:p>
        </w:tc>
        <w:tc>
          <w:tcPr>
            <w:tcW w:w="1275" w:type="dxa"/>
            <w:noWrap/>
          </w:tcPr>
          <w:p w14:paraId="04A6D806" w14:textId="1C03132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195480</w:t>
            </w:r>
          </w:p>
        </w:tc>
        <w:tc>
          <w:tcPr>
            <w:tcW w:w="1985" w:type="dxa"/>
            <w:noWrap/>
          </w:tcPr>
          <w:p w14:paraId="0FBA175A" w14:textId="3D0280F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3318</w:t>
            </w:r>
          </w:p>
        </w:tc>
        <w:tc>
          <w:tcPr>
            <w:tcW w:w="1276" w:type="dxa"/>
            <w:noWrap/>
          </w:tcPr>
          <w:p w14:paraId="711EA1DF" w14:textId="2419FCE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99660</w:t>
            </w:r>
          </w:p>
        </w:tc>
        <w:tc>
          <w:tcPr>
            <w:tcW w:w="1134" w:type="dxa"/>
            <w:noWrap/>
          </w:tcPr>
          <w:p w14:paraId="3F34E179" w14:textId="1408628B"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1692</w:t>
            </w:r>
          </w:p>
        </w:tc>
        <w:tc>
          <w:tcPr>
            <w:tcW w:w="1275" w:type="dxa"/>
          </w:tcPr>
          <w:p w14:paraId="6ABAA35D" w14:textId="20B9378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47100</w:t>
            </w:r>
          </w:p>
        </w:tc>
        <w:tc>
          <w:tcPr>
            <w:tcW w:w="1134" w:type="dxa"/>
          </w:tcPr>
          <w:p w14:paraId="151A20C5"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800</w:t>
            </w:r>
          </w:p>
        </w:tc>
      </w:tr>
      <w:tr w:rsidR="0011660C" w:rsidRPr="00DA7307" w14:paraId="3318B819" w14:textId="77777777" w:rsidTr="00DA7307">
        <w:trPr>
          <w:trHeight w:val="288"/>
        </w:trPr>
        <w:tc>
          <w:tcPr>
            <w:tcW w:w="1844" w:type="dxa"/>
            <w:noWrap/>
          </w:tcPr>
          <w:p w14:paraId="7D149D97" w14:textId="0C23C11D"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85+</w:t>
            </w:r>
          </w:p>
        </w:tc>
        <w:tc>
          <w:tcPr>
            <w:tcW w:w="1559" w:type="dxa"/>
          </w:tcPr>
          <w:p w14:paraId="1AEEA5B7" w14:textId="7A432EE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5976720</w:t>
            </w:r>
          </w:p>
        </w:tc>
        <w:tc>
          <w:tcPr>
            <w:tcW w:w="1701" w:type="dxa"/>
          </w:tcPr>
          <w:p w14:paraId="50581AB2" w14:textId="7E6AA7E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173720</w:t>
            </w:r>
          </w:p>
        </w:tc>
        <w:tc>
          <w:tcPr>
            <w:tcW w:w="1843" w:type="dxa"/>
          </w:tcPr>
          <w:p w14:paraId="5F0507DD"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2.91</w:t>
            </w:r>
          </w:p>
        </w:tc>
        <w:tc>
          <w:tcPr>
            <w:tcW w:w="1275" w:type="dxa"/>
            <w:noWrap/>
          </w:tcPr>
          <w:p w14:paraId="5F0B8406" w14:textId="5CB9643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173100</w:t>
            </w:r>
          </w:p>
        </w:tc>
        <w:tc>
          <w:tcPr>
            <w:tcW w:w="1985" w:type="dxa"/>
            <w:noWrap/>
          </w:tcPr>
          <w:p w14:paraId="57D4B2BE" w14:textId="4F45D36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2896</w:t>
            </w:r>
          </w:p>
        </w:tc>
        <w:tc>
          <w:tcPr>
            <w:tcW w:w="1276" w:type="dxa"/>
            <w:noWrap/>
          </w:tcPr>
          <w:p w14:paraId="15DA17B1" w14:textId="44CC700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126000</w:t>
            </w:r>
          </w:p>
        </w:tc>
        <w:tc>
          <w:tcPr>
            <w:tcW w:w="1134" w:type="dxa"/>
            <w:noWrap/>
          </w:tcPr>
          <w:p w14:paraId="6ACB8DA8" w14:textId="71F1E92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2108</w:t>
            </w:r>
          </w:p>
        </w:tc>
        <w:tc>
          <w:tcPr>
            <w:tcW w:w="1275" w:type="dxa"/>
          </w:tcPr>
          <w:p w14:paraId="1E065441" w14:textId="688A2A4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58040</w:t>
            </w:r>
          </w:p>
        </w:tc>
        <w:tc>
          <w:tcPr>
            <w:tcW w:w="1134" w:type="dxa"/>
          </w:tcPr>
          <w:p w14:paraId="73DAFC94"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971</w:t>
            </w:r>
          </w:p>
        </w:tc>
      </w:tr>
      <w:tr w:rsidR="0011660C" w:rsidRPr="00DA7307" w14:paraId="0AE19593" w14:textId="77777777" w:rsidTr="00DA7307">
        <w:trPr>
          <w:trHeight w:val="288"/>
        </w:trPr>
        <w:tc>
          <w:tcPr>
            <w:tcW w:w="1844" w:type="dxa"/>
            <w:noWrap/>
          </w:tcPr>
          <w:p w14:paraId="565B5426" w14:textId="77777777" w:rsidR="00A631FC" w:rsidRPr="00DA7307" w:rsidRDefault="00A631FC"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559" w:type="dxa"/>
          </w:tcPr>
          <w:p w14:paraId="08B81112" w14:textId="77777777" w:rsidR="00A631FC" w:rsidRPr="00DA7307" w:rsidRDefault="00A631FC" w:rsidP="00DA7307">
            <w:pPr>
              <w:spacing w:line="360" w:lineRule="auto"/>
              <w:jc w:val="both"/>
              <w:rPr>
                <w:rFonts w:ascii="Book Antiqua" w:hAnsi="Book Antiqua"/>
                <w:color w:val="000000"/>
              </w:rPr>
            </w:pPr>
          </w:p>
        </w:tc>
        <w:tc>
          <w:tcPr>
            <w:tcW w:w="1701" w:type="dxa"/>
          </w:tcPr>
          <w:p w14:paraId="18739C29" w14:textId="77777777" w:rsidR="00A631FC" w:rsidRPr="00DA7307" w:rsidRDefault="00A631FC" w:rsidP="00DA7307">
            <w:pPr>
              <w:spacing w:line="360" w:lineRule="auto"/>
              <w:jc w:val="both"/>
              <w:rPr>
                <w:rFonts w:ascii="Book Antiqua" w:hAnsi="Book Antiqua"/>
                <w:color w:val="000000"/>
              </w:rPr>
            </w:pPr>
          </w:p>
        </w:tc>
        <w:tc>
          <w:tcPr>
            <w:tcW w:w="1843" w:type="dxa"/>
          </w:tcPr>
          <w:p w14:paraId="263A8259" w14:textId="77777777" w:rsidR="00A631FC" w:rsidRPr="00DA7307" w:rsidRDefault="00A631FC" w:rsidP="00DA7307">
            <w:pPr>
              <w:spacing w:line="360" w:lineRule="auto"/>
              <w:jc w:val="both"/>
              <w:rPr>
                <w:rFonts w:ascii="Book Antiqua" w:hAnsi="Book Antiqua"/>
                <w:color w:val="000000"/>
              </w:rPr>
            </w:pPr>
          </w:p>
        </w:tc>
        <w:tc>
          <w:tcPr>
            <w:tcW w:w="1275" w:type="dxa"/>
            <w:noWrap/>
          </w:tcPr>
          <w:p w14:paraId="2DA765AD" w14:textId="77777777" w:rsidR="00A631FC" w:rsidRPr="00DA7307" w:rsidRDefault="00A631FC" w:rsidP="00DA7307">
            <w:pPr>
              <w:spacing w:line="360" w:lineRule="auto"/>
              <w:jc w:val="both"/>
              <w:rPr>
                <w:rFonts w:ascii="Book Antiqua" w:hAnsi="Book Antiqua"/>
                <w:color w:val="000000"/>
              </w:rPr>
            </w:pPr>
          </w:p>
        </w:tc>
        <w:tc>
          <w:tcPr>
            <w:tcW w:w="1985" w:type="dxa"/>
            <w:noWrap/>
          </w:tcPr>
          <w:p w14:paraId="09F4736B" w14:textId="77777777" w:rsidR="00A631FC" w:rsidRPr="00DA7307" w:rsidRDefault="00A631FC" w:rsidP="00DA7307">
            <w:pPr>
              <w:spacing w:line="360" w:lineRule="auto"/>
              <w:jc w:val="both"/>
              <w:rPr>
                <w:rFonts w:ascii="Book Antiqua" w:hAnsi="Book Antiqua"/>
                <w:color w:val="000000"/>
              </w:rPr>
            </w:pPr>
          </w:p>
        </w:tc>
        <w:tc>
          <w:tcPr>
            <w:tcW w:w="1276" w:type="dxa"/>
            <w:noWrap/>
          </w:tcPr>
          <w:p w14:paraId="01FC93FC" w14:textId="77777777" w:rsidR="00A631FC" w:rsidRPr="00DA7307" w:rsidRDefault="00A631FC" w:rsidP="00DA7307">
            <w:pPr>
              <w:spacing w:line="360" w:lineRule="auto"/>
              <w:jc w:val="both"/>
              <w:rPr>
                <w:rFonts w:ascii="Book Antiqua" w:hAnsi="Book Antiqua"/>
                <w:color w:val="000000"/>
              </w:rPr>
            </w:pPr>
          </w:p>
        </w:tc>
        <w:tc>
          <w:tcPr>
            <w:tcW w:w="1134" w:type="dxa"/>
            <w:noWrap/>
          </w:tcPr>
          <w:p w14:paraId="51C5E24B" w14:textId="77777777" w:rsidR="00A631FC" w:rsidRPr="00DA7307" w:rsidRDefault="00A631FC" w:rsidP="00DA7307">
            <w:pPr>
              <w:spacing w:line="360" w:lineRule="auto"/>
              <w:jc w:val="both"/>
              <w:rPr>
                <w:rFonts w:ascii="Book Antiqua" w:hAnsi="Book Antiqua"/>
                <w:color w:val="000000"/>
              </w:rPr>
            </w:pPr>
          </w:p>
        </w:tc>
        <w:tc>
          <w:tcPr>
            <w:tcW w:w="1275" w:type="dxa"/>
          </w:tcPr>
          <w:p w14:paraId="2F87367C" w14:textId="77777777" w:rsidR="00A631FC" w:rsidRPr="00DA7307" w:rsidRDefault="00A631FC" w:rsidP="00DA7307">
            <w:pPr>
              <w:spacing w:line="360" w:lineRule="auto"/>
              <w:jc w:val="both"/>
              <w:rPr>
                <w:rFonts w:ascii="Book Antiqua" w:hAnsi="Book Antiqua"/>
                <w:color w:val="000000"/>
              </w:rPr>
            </w:pPr>
          </w:p>
        </w:tc>
        <w:tc>
          <w:tcPr>
            <w:tcW w:w="1134" w:type="dxa"/>
          </w:tcPr>
          <w:p w14:paraId="7141F85A" w14:textId="77777777" w:rsidR="00A631FC" w:rsidRPr="00DA7307" w:rsidRDefault="00A631FC" w:rsidP="00DA7307">
            <w:pPr>
              <w:spacing w:line="360" w:lineRule="auto"/>
              <w:jc w:val="both"/>
              <w:rPr>
                <w:rFonts w:ascii="Book Antiqua" w:hAnsi="Book Antiqua"/>
                <w:color w:val="000000"/>
              </w:rPr>
            </w:pPr>
          </w:p>
        </w:tc>
      </w:tr>
      <w:tr w:rsidR="0011660C" w:rsidRPr="00DA7307" w14:paraId="29D676BA" w14:textId="77777777" w:rsidTr="00DA7307">
        <w:trPr>
          <w:trHeight w:val="288"/>
        </w:trPr>
        <w:tc>
          <w:tcPr>
            <w:tcW w:w="1844" w:type="dxa"/>
            <w:noWrap/>
          </w:tcPr>
          <w:p w14:paraId="0B33EC11" w14:textId="52B43FF0"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559" w:type="dxa"/>
          </w:tcPr>
          <w:p w14:paraId="61F3FC79" w14:textId="56FE267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29919040</w:t>
            </w:r>
          </w:p>
        </w:tc>
        <w:tc>
          <w:tcPr>
            <w:tcW w:w="1701" w:type="dxa"/>
          </w:tcPr>
          <w:p w14:paraId="6829A5EA" w14:textId="6F16495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601540</w:t>
            </w:r>
          </w:p>
        </w:tc>
        <w:tc>
          <w:tcPr>
            <w:tcW w:w="1843" w:type="dxa"/>
          </w:tcPr>
          <w:p w14:paraId="20CEFACB"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2.01</w:t>
            </w:r>
          </w:p>
        </w:tc>
        <w:tc>
          <w:tcPr>
            <w:tcW w:w="1275" w:type="dxa"/>
            <w:noWrap/>
          </w:tcPr>
          <w:p w14:paraId="3F781018" w14:textId="4509867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798340</w:t>
            </w:r>
          </w:p>
        </w:tc>
        <w:tc>
          <w:tcPr>
            <w:tcW w:w="1985" w:type="dxa"/>
            <w:noWrap/>
          </w:tcPr>
          <w:p w14:paraId="7C0E3418" w14:textId="1977A17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2668</w:t>
            </w:r>
          </w:p>
        </w:tc>
        <w:tc>
          <w:tcPr>
            <w:tcW w:w="1276" w:type="dxa"/>
            <w:noWrap/>
          </w:tcPr>
          <w:p w14:paraId="47F17295" w14:textId="1D79910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320720</w:t>
            </w:r>
          </w:p>
        </w:tc>
        <w:tc>
          <w:tcPr>
            <w:tcW w:w="1134" w:type="dxa"/>
            <w:noWrap/>
          </w:tcPr>
          <w:p w14:paraId="14C58D55" w14:textId="5BBE2BC9"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1072</w:t>
            </w:r>
          </w:p>
        </w:tc>
        <w:tc>
          <w:tcPr>
            <w:tcW w:w="1275" w:type="dxa"/>
          </w:tcPr>
          <w:p w14:paraId="79CBA920" w14:textId="29A2A13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142000</w:t>
            </w:r>
          </w:p>
        </w:tc>
        <w:tc>
          <w:tcPr>
            <w:tcW w:w="1134" w:type="dxa"/>
          </w:tcPr>
          <w:p w14:paraId="15243A1F"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475</w:t>
            </w:r>
          </w:p>
        </w:tc>
      </w:tr>
      <w:tr w:rsidR="0011660C" w:rsidRPr="00DA7307" w14:paraId="205516A5" w14:textId="77777777" w:rsidTr="00DA7307">
        <w:trPr>
          <w:trHeight w:val="288"/>
        </w:trPr>
        <w:tc>
          <w:tcPr>
            <w:tcW w:w="1844" w:type="dxa"/>
            <w:noWrap/>
          </w:tcPr>
          <w:p w14:paraId="239591A4" w14:textId="6805C230"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559" w:type="dxa"/>
          </w:tcPr>
          <w:p w14:paraId="3C0112C6" w14:textId="0220E8F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24489440</w:t>
            </w:r>
          </w:p>
        </w:tc>
        <w:tc>
          <w:tcPr>
            <w:tcW w:w="1701" w:type="dxa"/>
          </w:tcPr>
          <w:p w14:paraId="103A19BD" w14:textId="43953C3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538300</w:t>
            </w:r>
          </w:p>
        </w:tc>
        <w:tc>
          <w:tcPr>
            <w:tcW w:w="1843" w:type="dxa"/>
          </w:tcPr>
          <w:p w14:paraId="1FFA190A"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2.20</w:t>
            </w:r>
          </w:p>
        </w:tc>
        <w:tc>
          <w:tcPr>
            <w:tcW w:w="1275" w:type="dxa"/>
            <w:noWrap/>
          </w:tcPr>
          <w:p w14:paraId="589F6302" w14:textId="4F34F66F"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627300</w:t>
            </w:r>
          </w:p>
        </w:tc>
        <w:tc>
          <w:tcPr>
            <w:tcW w:w="1985" w:type="dxa"/>
            <w:noWrap/>
          </w:tcPr>
          <w:p w14:paraId="75A61D6A" w14:textId="3DDEDDF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2562</w:t>
            </w:r>
          </w:p>
        </w:tc>
        <w:tc>
          <w:tcPr>
            <w:tcW w:w="1276" w:type="dxa"/>
            <w:noWrap/>
          </w:tcPr>
          <w:p w14:paraId="00C3559C" w14:textId="29F6E85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296460</w:t>
            </w:r>
          </w:p>
        </w:tc>
        <w:tc>
          <w:tcPr>
            <w:tcW w:w="1134" w:type="dxa"/>
            <w:noWrap/>
          </w:tcPr>
          <w:p w14:paraId="60B7FCF0" w14:textId="003BF24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1211</w:t>
            </w:r>
          </w:p>
        </w:tc>
        <w:tc>
          <w:tcPr>
            <w:tcW w:w="1275" w:type="dxa"/>
          </w:tcPr>
          <w:p w14:paraId="0D6F7708" w14:textId="16CA48C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134980</w:t>
            </w:r>
          </w:p>
        </w:tc>
        <w:tc>
          <w:tcPr>
            <w:tcW w:w="1134" w:type="dxa"/>
          </w:tcPr>
          <w:p w14:paraId="083625CE"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551</w:t>
            </w:r>
          </w:p>
        </w:tc>
      </w:tr>
      <w:tr w:rsidR="0011660C" w:rsidRPr="00DA7307" w14:paraId="507DDA79" w14:textId="77777777" w:rsidTr="00DA7307">
        <w:trPr>
          <w:trHeight w:val="288"/>
        </w:trPr>
        <w:tc>
          <w:tcPr>
            <w:tcW w:w="1844" w:type="dxa"/>
            <w:noWrap/>
          </w:tcPr>
          <w:p w14:paraId="7B52845D" w14:textId="77777777" w:rsidR="00A631FC" w:rsidRPr="00DA7307" w:rsidRDefault="00A631FC" w:rsidP="00DA7307">
            <w:pPr>
              <w:spacing w:line="360" w:lineRule="auto"/>
              <w:jc w:val="both"/>
              <w:rPr>
                <w:rFonts w:ascii="Book Antiqua" w:hAnsi="Book Antiqua"/>
                <w:bCs/>
                <w:color w:val="000000"/>
              </w:rPr>
            </w:pPr>
            <w:r w:rsidRPr="00DA7307">
              <w:rPr>
                <w:rFonts w:ascii="Book Antiqua" w:hAnsi="Book Antiqua"/>
                <w:bCs/>
                <w:color w:val="000000"/>
              </w:rPr>
              <w:t>Race</w:t>
            </w:r>
          </w:p>
        </w:tc>
        <w:tc>
          <w:tcPr>
            <w:tcW w:w="1559" w:type="dxa"/>
          </w:tcPr>
          <w:p w14:paraId="27ACEE7B" w14:textId="77777777" w:rsidR="00A631FC" w:rsidRPr="00DA7307" w:rsidRDefault="00A631FC" w:rsidP="00DA7307">
            <w:pPr>
              <w:spacing w:line="360" w:lineRule="auto"/>
              <w:jc w:val="both"/>
              <w:rPr>
                <w:rFonts w:ascii="Book Antiqua" w:hAnsi="Book Antiqua"/>
                <w:color w:val="000000"/>
              </w:rPr>
            </w:pPr>
          </w:p>
        </w:tc>
        <w:tc>
          <w:tcPr>
            <w:tcW w:w="1701" w:type="dxa"/>
          </w:tcPr>
          <w:p w14:paraId="3045A08D" w14:textId="77777777" w:rsidR="00A631FC" w:rsidRPr="00DA7307" w:rsidRDefault="00A631FC" w:rsidP="00DA7307">
            <w:pPr>
              <w:spacing w:line="360" w:lineRule="auto"/>
              <w:jc w:val="both"/>
              <w:rPr>
                <w:rFonts w:ascii="Book Antiqua" w:hAnsi="Book Antiqua"/>
                <w:color w:val="000000"/>
              </w:rPr>
            </w:pPr>
          </w:p>
        </w:tc>
        <w:tc>
          <w:tcPr>
            <w:tcW w:w="1843" w:type="dxa"/>
          </w:tcPr>
          <w:p w14:paraId="7A2D2014" w14:textId="77777777" w:rsidR="00A631FC" w:rsidRPr="00DA7307" w:rsidRDefault="00A631FC" w:rsidP="00DA7307">
            <w:pPr>
              <w:spacing w:line="360" w:lineRule="auto"/>
              <w:jc w:val="both"/>
              <w:rPr>
                <w:rFonts w:ascii="Book Antiqua" w:hAnsi="Book Antiqua"/>
                <w:color w:val="000000"/>
              </w:rPr>
            </w:pPr>
          </w:p>
        </w:tc>
        <w:tc>
          <w:tcPr>
            <w:tcW w:w="1275" w:type="dxa"/>
            <w:noWrap/>
          </w:tcPr>
          <w:p w14:paraId="30349DD2" w14:textId="77777777" w:rsidR="00A631FC" w:rsidRPr="00DA7307" w:rsidRDefault="00A631FC" w:rsidP="00DA7307">
            <w:pPr>
              <w:spacing w:line="360" w:lineRule="auto"/>
              <w:jc w:val="both"/>
              <w:rPr>
                <w:rFonts w:ascii="Book Antiqua" w:hAnsi="Book Antiqua"/>
                <w:color w:val="000000"/>
              </w:rPr>
            </w:pPr>
          </w:p>
        </w:tc>
        <w:tc>
          <w:tcPr>
            <w:tcW w:w="1985" w:type="dxa"/>
            <w:noWrap/>
          </w:tcPr>
          <w:p w14:paraId="6D97532F" w14:textId="77777777" w:rsidR="00A631FC" w:rsidRPr="00DA7307" w:rsidRDefault="00A631FC" w:rsidP="00DA7307">
            <w:pPr>
              <w:spacing w:line="360" w:lineRule="auto"/>
              <w:jc w:val="both"/>
              <w:rPr>
                <w:rFonts w:ascii="Book Antiqua" w:hAnsi="Book Antiqua"/>
                <w:color w:val="000000"/>
              </w:rPr>
            </w:pPr>
          </w:p>
        </w:tc>
        <w:tc>
          <w:tcPr>
            <w:tcW w:w="1276" w:type="dxa"/>
            <w:noWrap/>
          </w:tcPr>
          <w:p w14:paraId="615F205E" w14:textId="77777777" w:rsidR="00A631FC" w:rsidRPr="00DA7307" w:rsidRDefault="00A631FC" w:rsidP="00DA7307">
            <w:pPr>
              <w:spacing w:line="360" w:lineRule="auto"/>
              <w:jc w:val="both"/>
              <w:rPr>
                <w:rFonts w:ascii="Book Antiqua" w:hAnsi="Book Antiqua"/>
                <w:color w:val="000000"/>
              </w:rPr>
            </w:pPr>
          </w:p>
        </w:tc>
        <w:tc>
          <w:tcPr>
            <w:tcW w:w="1134" w:type="dxa"/>
            <w:noWrap/>
          </w:tcPr>
          <w:p w14:paraId="19699E60" w14:textId="77777777" w:rsidR="00A631FC" w:rsidRPr="00DA7307" w:rsidRDefault="00A631FC" w:rsidP="00DA7307">
            <w:pPr>
              <w:spacing w:line="360" w:lineRule="auto"/>
              <w:jc w:val="both"/>
              <w:rPr>
                <w:rFonts w:ascii="Book Antiqua" w:hAnsi="Book Antiqua"/>
                <w:color w:val="000000"/>
              </w:rPr>
            </w:pPr>
          </w:p>
        </w:tc>
        <w:tc>
          <w:tcPr>
            <w:tcW w:w="1275" w:type="dxa"/>
          </w:tcPr>
          <w:p w14:paraId="03ED95C1" w14:textId="77777777" w:rsidR="00A631FC" w:rsidRPr="00DA7307" w:rsidRDefault="00A631FC" w:rsidP="00DA7307">
            <w:pPr>
              <w:spacing w:line="360" w:lineRule="auto"/>
              <w:jc w:val="both"/>
              <w:rPr>
                <w:rFonts w:ascii="Book Antiqua" w:hAnsi="Book Antiqua"/>
                <w:color w:val="000000"/>
              </w:rPr>
            </w:pPr>
          </w:p>
        </w:tc>
        <w:tc>
          <w:tcPr>
            <w:tcW w:w="1134" w:type="dxa"/>
          </w:tcPr>
          <w:p w14:paraId="4C96CE86" w14:textId="77777777" w:rsidR="00A631FC" w:rsidRPr="00DA7307" w:rsidRDefault="00A631FC" w:rsidP="00DA7307">
            <w:pPr>
              <w:spacing w:line="360" w:lineRule="auto"/>
              <w:jc w:val="both"/>
              <w:rPr>
                <w:rFonts w:ascii="Book Antiqua" w:hAnsi="Book Antiqua"/>
                <w:color w:val="000000"/>
              </w:rPr>
            </w:pPr>
          </w:p>
        </w:tc>
      </w:tr>
      <w:tr w:rsidR="0011660C" w:rsidRPr="00DA7307" w14:paraId="144BAA26" w14:textId="77777777" w:rsidTr="00DA7307">
        <w:trPr>
          <w:trHeight w:val="288"/>
        </w:trPr>
        <w:tc>
          <w:tcPr>
            <w:tcW w:w="1844" w:type="dxa"/>
            <w:noWrap/>
          </w:tcPr>
          <w:p w14:paraId="07332E19" w14:textId="3FF789C6"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 xml:space="preserve">White </w:t>
            </w:r>
          </w:p>
        </w:tc>
        <w:tc>
          <w:tcPr>
            <w:tcW w:w="1559" w:type="dxa"/>
          </w:tcPr>
          <w:p w14:paraId="517C3C43" w14:textId="2BCE287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41376760</w:t>
            </w:r>
          </w:p>
        </w:tc>
        <w:tc>
          <w:tcPr>
            <w:tcW w:w="1701" w:type="dxa"/>
          </w:tcPr>
          <w:p w14:paraId="2620C59C" w14:textId="1EF3ED7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861180</w:t>
            </w:r>
          </w:p>
        </w:tc>
        <w:tc>
          <w:tcPr>
            <w:tcW w:w="1843" w:type="dxa"/>
          </w:tcPr>
          <w:p w14:paraId="5249C165"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2.08</w:t>
            </w:r>
          </w:p>
        </w:tc>
        <w:tc>
          <w:tcPr>
            <w:tcW w:w="1275" w:type="dxa"/>
            <w:noWrap/>
          </w:tcPr>
          <w:p w14:paraId="728D23B8" w14:textId="1C5BDDE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1062720</w:t>
            </w:r>
          </w:p>
        </w:tc>
        <w:tc>
          <w:tcPr>
            <w:tcW w:w="1985" w:type="dxa"/>
            <w:noWrap/>
          </w:tcPr>
          <w:p w14:paraId="2BA0367E" w14:textId="0B5BEC7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2568</w:t>
            </w:r>
          </w:p>
        </w:tc>
        <w:tc>
          <w:tcPr>
            <w:tcW w:w="1276" w:type="dxa"/>
            <w:noWrap/>
          </w:tcPr>
          <w:p w14:paraId="3C5741F0" w14:textId="608C328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459580</w:t>
            </w:r>
          </w:p>
        </w:tc>
        <w:tc>
          <w:tcPr>
            <w:tcW w:w="1134" w:type="dxa"/>
            <w:noWrap/>
          </w:tcPr>
          <w:p w14:paraId="7A895692" w14:textId="7D7B4AF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1111</w:t>
            </w:r>
          </w:p>
        </w:tc>
        <w:tc>
          <w:tcPr>
            <w:tcW w:w="1275" w:type="dxa"/>
          </w:tcPr>
          <w:p w14:paraId="01CB1CB3" w14:textId="7DF700F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206300</w:t>
            </w:r>
          </w:p>
        </w:tc>
        <w:tc>
          <w:tcPr>
            <w:tcW w:w="1134" w:type="dxa"/>
          </w:tcPr>
          <w:p w14:paraId="6818A3AA"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499</w:t>
            </w:r>
          </w:p>
        </w:tc>
      </w:tr>
      <w:tr w:rsidR="0011660C" w:rsidRPr="00DA7307" w14:paraId="605B5DEB" w14:textId="77777777" w:rsidTr="00DA7307">
        <w:trPr>
          <w:trHeight w:val="288"/>
        </w:trPr>
        <w:tc>
          <w:tcPr>
            <w:tcW w:w="1844" w:type="dxa"/>
            <w:noWrap/>
          </w:tcPr>
          <w:p w14:paraId="35CB21D0" w14:textId="166D3EB5"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Black</w:t>
            </w:r>
          </w:p>
        </w:tc>
        <w:tc>
          <w:tcPr>
            <w:tcW w:w="1559" w:type="dxa"/>
          </w:tcPr>
          <w:p w14:paraId="4CDCF045" w14:textId="11FD569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4973980</w:t>
            </w:r>
          </w:p>
        </w:tc>
        <w:tc>
          <w:tcPr>
            <w:tcW w:w="1701" w:type="dxa"/>
          </w:tcPr>
          <w:p w14:paraId="52FA5A63" w14:textId="3EF04F60"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95700</w:t>
            </w:r>
          </w:p>
        </w:tc>
        <w:tc>
          <w:tcPr>
            <w:tcW w:w="1843" w:type="dxa"/>
          </w:tcPr>
          <w:p w14:paraId="696A6134"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1.92</w:t>
            </w:r>
          </w:p>
        </w:tc>
        <w:tc>
          <w:tcPr>
            <w:tcW w:w="1275" w:type="dxa"/>
            <w:noWrap/>
          </w:tcPr>
          <w:p w14:paraId="311FEE8B" w14:textId="2421F24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105460</w:t>
            </w:r>
          </w:p>
        </w:tc>
        <w:tc>
          <w:tcPr>
            <w:tcW w:w="1985" w:type="dxa"/>
            <w:noWrap/>
          </w:tcPr>
          <w:p w14:paraId="310F1E7E" w14:textId="4557CCC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2120</w:t>
            </w:r>
          </w:p>
        </w:tc>
        <w:tc>
          <w:tcPr>
            <w:tcW w:w="1276" w:type="dxa"/>
            <w:noWrap/>
          </w:tcPr>
          <w:p w14:paraId="2C119301" w14:textId="5456EED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61140</w:t>
            </w:r>
          </w:p>
        </w:tc>
        <w:tc>
          <w:tcPr>
            <w:tcW w:w="1134" w:type="dxa"/>
            <w:noWrap/>
          </w:tcPr>
          <w:p w14:paraId="39414EED" w14:textId="2615891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1229</w:t>
            </w:r>
          </w:p>
        </w:tc>
        <w:tc>
          <w:tcPr>
            <w:tcW w:w="1275" w:type="dxa"/>
          </w:tcPr>
          <w:p w14:paraId="197DB177" w14:textId="23383EA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25640</w:t>
            </w:r>
          </w:p>
        </w:tc>
        <w:tc>
          <w:tcPr>
            <w:tcW w:w="1134" w:type="dxa"/>
          </w:tcPr>
          <w:p w14:paraId="060DF422"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515</w:t>
            </w:r>
          </w:p>
        </w:tc>
      </w:tr>
      <w:tr w:rsidR="0011660C" w:rsidRPr="00DA7307" w14:paraId="47A2C7C8" w14:textId="77777777" w:rsidTr="00DA7307">
        <w:trPr>
          <w:trHeight w:val="288"/>
        </w:trPr>
        <w:tc>
          <w:tcPr>
            <w:tcW w:w="1844" w:type="dxa"/>
            <w:noWrap/>
          </w:tcPr>
          <w:p w14:paraId="2C2EE899" w14:textId="780B6E0E"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Other</w:t>
            </w:r>
          </w:p>
        </w:tc>
        <w:tc>
          <w:tcPr>
            <w:tcW w:w="1559" w:type="dxa"/>
          </w:tcPr>
          <w:p w14:paraId="1E9E0276" w14:textId="7CBCA65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8057740</w:t>
            </w:r>
          </w:p>
        </w:tc>
        <w:tc>
          <w:tcPr>
            <w:tcW w:w="1701" w:type="dxa"/>
          </w:tcPr>
          <w:p w14:paraId="2ED12A48" w14:textId="6C4747C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182960</w:t>
            </w:r>
          </w:p>
        </w:tc>
        <w:tc>
          <w:tcPr>
            <w:tcW w:w="1843" w:type="dxa"/>
          </w:tcPr>
          <w:p w14:paraId="294FD596"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2.27</w:t>
            </w:r>
          </w:p>
        </w:tc>
        <w:tc>
          <w:tcPr>
            <w:tcW w:w="1275" w:type="dxa"/>
            <w:noWrap/>
          </w:tcPr>
          <w:p w14:paraId="76C1B5A1" w14:textId="059A73CB"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257460</w:t>
            </w:r>
          </w:p>
        </w:tc>
        <w:tc>
          <w:tcPr>
            <w:tcW w:w="1985" w:type="dxa"/>
            <w:noWrap/>
          </w:tcPr>
          <w:p w14:paraId="0061CF0A" w14:textId="1158F104"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3195</w:t>
            </w:r>
          </w:p>
        </w:tc>
        <w:tc>
          <w:tcPr>
            <w:tcW w:w="1276" w:type="dxa"/>
            <w:noWrap/>
          </w:tcPr>
          <w:p w14:paraId="43505553" w14:textId="1C22D7C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96460</w:t>
            </w:r>
          </w:p>
        </w:tc>
        <w:tc>
          <w:tcPr>
            <w:tcW w:w="1134" w:type="dxa"/>
            <w:noWrap/>
          </w:tcPr>
          <w:p w14:paraId="7BE62ED0" w14:textId="7FBBF4E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1197</w:t>
            </w:r>
          </w:p>
        </w:tc>
        <w:tc>
          <w:tcPr>
            <w:tcW w:w="1275" w:type="dxa"/>
          </w:tcPr>
          <w:p w14:paraId="489ECBBC" w14:textId="68AE5FE9"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45040</w:t>
            </w:r>
          </w:p>
        </w:tc>
        <w:tc>
          <w:tcPr>
            <w:tcW w:w="1134" w:type="dxa"/>
          </w:tcPr>
          <w:p w14:paraId="0EFAD3FA"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559</w:t>
            </w:r>
          </w:p>
        </w:tc>
      </w:tr>
      <w:tr w:rsidR="0011660C" w:rsidRPr="00DA7307" w14:paraId="7F63E030" w14:textId="77777777" w:rsidTr="00DA7307">
        <w:trPr>
          <w:trHeight w:val="288"/>
        </w:trPr>
        <w:tc>
          <w:tcPr>
            <w:tcW w:w="1844" w:type="dxa"/>
            <w:noWrap/>
          </w:tcPr>
          <w:p w14:paraId="4AD712B5" w14:textId="77777777" w:rsidR="00A631FC" w:rsidRPr="00DA7307" w:rsidRDefault="00A631FC"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559" w:type="dxa"/>
          </w:tcPr>
          <w:p w14:paraId="37F5756F" w14:textId="77777777" w:rsidR="00A631FC" w:rsidRPr="00DA7307" w:rsidRDefault="00A631FC" w:rsidP="00DA7307">
            <w:pPr>
              <w:spacing w:line="360" w:lineRule="auto"/>
              <w:jc w:val="both"/>
              <w:rPr>
                <w:rFonts w:ascii="Book Antiqua" w:hAnsi="Book Antiqua"/>
                <w:color w:val="000000"/>
              </w:rPr>
            </w:pPr>
          </w:p>
        </w:tc>
        <w:tc>
          <w:tcPr>
            <w:tcW w:w="1701" w:type="dxa"/>
          </w:tcPr>
          <w:p w14:paraId="5EA6E855" w14:textId="77777777" w:rsidR="00A631FC" w:rsidRPr="00DA7307" w:rsidRDefault="00A631FC" w:rsidP="00DA7307">
            <w:pPr>
              <w:spacing w:line="360" w:lineRule="auto"/>
              <w:jc w:val="both"/>
              <w:rPr>
                <w:rFonts w:ascii="Book Antiqua" w:hAnsi="Book Antiqua"/>
                <w:color w:val="000000"/>
              </w:rPr>
            </w:pPr>
          </w:p>
        </w:tc>
        <w:tc>
          <w:tcPr>
            <w:tcW w:w="1843" w:type="dxa"/>
          </w:tcPr>
          <w:p w14:paraId="442BE9E2" w14:textId="77777777" w:rsidR="00A631FC" w:rsidRPr="00DA7307" w:rsidRDefault="00A631FC" w:rsidP="00DA7307">
            <w:pPr>
              <w:spacing w:line="360" w:lineRule="auto"/>
              <w:jc w:val="both"/>
              <w:rPr>
                <w:rFonts w:ascii="Book Antiqua" w:hAnsi="Book Antiqua"/>
                <w:color w:val="000000"/>
              </w:rPr>
            </w:pPr>
          </w:p>
        </w:tc>
        <w:tc>
          <w:tcPr>
            <w:tcW w:w="1275" w:type="dxa"/>
            <w:noWrap/>
          </w:tcPr>
          <w:p w14:paraId="63B8573F" w14:textId="77777777" w:rsidR="00A631FC" w:rsidRPr="00DA7307" w:rsidRDefault="00A631FC" w:rsidP="00DA7307">
            <w:pPr>
              <w:spacing w:line="360" w:lineRule="auto"/>
              <w:jc w:val="both"/>
              <w:rPr>
                <w:rFonts w:ascii="Book Antiqua" w:hAnsi="Book Antiqua"/>
                <w:color w:val="000000"/>
              </w:rPr>
            </w:pPr>
          </w:p>
        </w:tc>
        <w:tc>
          <w:tcPr>
            <w:tcW w:w="1985" w:type="dxa"/>
            <w:noWrap/>
          </w:tcPr>
          <w:p w14:paraId="31F7E50D" w14:textId="77777777" w:rsidR="00A631FC" w:rsidRPr="00DA7307" w:rsidRDefault="00A631FC" w:rsidP="00DA7307">
            <w:pPr>
              <w:spacing w:line="360" w:lineRule="auto"/>
              <w:jc w:val="both"/>
              <w:rPr>
                <w:rFonts w:ascii="Book Antiqua" w:hAnsi="Book Antiqua"/>
                <w:color w:val="000000"/>
              </w:rPr>
            </w:pPr>
          </w:p>
        </w:tc>
        <w:tc>
          <w:tcPr>
            <w:tcW w:w="1276" w:type="dxa"/>
            <w:noWrap/>
          </w:tcPr>
          <w:p w14:paraId="0E1B0369" w14:textId="77777777" w:rsidR="00A631FC" w:rsidRPr="00DA7307" w:rsidRDefault="00A631FC" w:rsidP="00DA7307">
            <w:pPr>
              <w:spacing w:line="360" w:lineRule="auto"/>
              <w:jc w:val="both"/>
              <w:rPr>
                <w:rFonts w:ascii="Book Antiqua" w:hAnsi="Book Antiqua"/>
                <w:color w:val="000000"/>
              </w:rPr>
            </w:pPr>
          </w:p>
        </w:tc>
        <w:tc>
          <w:tcPr>
            <w:tcW w:w="1134" w:type="dxa"/>
            <w:noWrap/>
          </w:tcPr>
          <w:p w14:paraId="3D5E84E6" w14:textId="77777777" w:rsidR="00A631FC" w:rsidRPr="00DA7307" w:rsidRDefault="00A631FC" w:rsidP="00DA7307">
            <w:pPr>
              <w:spacing w:line="360" w:lineRule="auto"/>
              <w:jc w:val="both"/>
              <w:rPr>
                <w:rFonts w:ascii="Book Antiqua" w:hAnsi="Book Antiqua"/>
                <w:color w:val="000000"/>
              </w:rPr>
            </w:pPr>
          </w:p>
        </w:tc>
        <w:tc>
          <w:tcPr>
            <w:tcW w:w="1275" w:type="dxa"/>
          </w:tcPr>
          <w:p w14:paraId="6E1D3668" w14:textId="77777777" w:rsidR="00A631FC" w:rsidRPr="00DA7307" w:rsidRDefault="00A631FC" w:rsidP="00DA7307">
            <w:pPr>
              <w:spacing w:line="360" w:lineRule="auto"/>
              <w:jc w:val="both"/>
              <w:rPr>
                <w:rFonts w:ascii="Book Antiqua" w:hAnsi="Book Antiqua"/>
                <w:color w:val="000000"/>
              </w:rPr>
            </w:pPr>
          </w:p>
        </w:tc>
        <w:tc>
          <w:tcPr>
            <w:tcW w:w="1134" w:type="dxa"/>
          </w:tcPr>
          <w:p w14:paraId="71BD1F3A" w14:textId="77777777" w:rsidR="00A631FC" w:rsidRPr="00DA7307" w:rsidRDefault="00A631FC" w:rsidP="00DA7307">
            <w:pPr>
              <w:spacing w:line="360" w:lineRule="auto"/>
              <w:jc w:val="both"/>
              <w:rPr>
                <w:rFonts w:ascii="Book Antiqua" w:hAnsi="Book Antiqua"/>
                <w:color w:val="000000"/>
              </w:rPr>
            </w:pPr>
          </w:p>
        </w:tc>
      </w:tr>
      <w:tr w:rsidR="0011660C" w:rsidRPr="00DA7307" w14:paraId="3A7F8467" w14:textId="77777777" w:rsidTr="00DA7307">
        <w:trPr>
          <w:trHeight w:val="288"/>
        </w:trPr>
        <w:tc>
          <w:tcPr>
            <w:tcW w:w="1844" w:type="dxa"/>
            <w:noWrap/>
          </w:tcPr>
          <w:p w14:paraId="359C95D6" w14:textId="698A1A27"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Northeast</w:t>
            </w:r>
          </w:p>
        </w:tc>
        <w:tc>
          <w:tcPr>
            <w:tcW w:w="1559" w:type="dxa"/>
          </w:tcPr>
          <w:p w14:paraId="532D0B15" w14:textId="62FE964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9949240</w:t>
            </w:r>
          </w:p>
        </w:tc>
        <w:tc>
          <w:tcPr>
            <w:tcW w:w="1701" w:type="dxa"/>
          </w:tcPr>
          <w:p w14:paraId="020F0464" w14:textId="5BD8EA0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216300</w:t>
            </w:r>
          </w:p>
        </w:tc>
        <w:tc>
          <w:tcPr>
            <w:tcW w:w="1843" w:type="dxa"/>
          </w:tcPr>
          <w:p w14:paraId="1528290D"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2.17</w:t>
            </w:r>
          </w:p>
        </w:tc>
        <w:tc>
          <w:tcPr>
            <w:tcW w:w="1275" w:type="dxa"/>
            <w:noWrap/>
          </w:tcPr>
          <w:p w14:paraId="40BB9E75" w14:textId="2B97EC0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274340</w:t>
            </w:r>
          </w:p>
        </w:tc>
        <w:tc>
          <w:tcPr>
            <w:tcW w:w="1985" w:type="dxa"/>
            <w:noWrap/>
          </w:tcPr>
          <w:p w14:paraId="78BACAF6" w14:textId="7E45E928"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2757</w:t>
            </w:r>
          </w:p>
        </w:tc>
        <w:tc>
          <w:tcPr>
            <w:tcW w:w="1276" w:type="dxa"/>
            <w:noWrap/>
          </w:tcPr>
          <w:p w14:paraId="3109451E" w14:textId="5B0E9AF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111840</w:t>
            </w:r>
          </w:p>
        </w:tc>
        <w:tc>
          <w:tcPr>
            <w:tcW w:w="1134" w:type="dxa"/>
            <w:noWrap/>
          </w:tcPr>
          <w:p w14:paraId="4BAD4C37" w14:textId="5A5BE440"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1124</w:t>
            </w:r>
          </w:p>
        </w:tc>
        <w:tc>
          <w:tcPr>
            <w:tcW w:w="1275" w:type="dxa"/>
          </w:tcPr>
          <w:p w14:paraId="5251BC49" w14:textId="1250420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48920</w:t>
            </w:r>
          </w:p>
        </w:tc>
        <w:tc>
          <w:tcPr>
            <w:tcW w:w="1134" w:type="dxa"/>
          </w:tcPr>
          <w:p w14:paraId="24B12259"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492</w:t>
            </w:r>
          </w:p>
        </w:tc>
      </w:tr>
      <w:tr w:rsidR="0011660C" w:rsidRPr="00DA7307" w14:paraId="1E7B9A48" w14:textId="77777777" w:rsidTr="00DA7307">
        <w:trPr>
          <w:trHeight w:val="288"/>
        </w:trPr>
        <w:tc>
          <w:tcPr>
            <w:tcW w:w="1844" w:type="dxa"/>
            <w:noWrap/>
          </w:tcPr>
          <w:p w14:paraId="4907359D" w14:textId="721A28CD"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Midwest</w:t>
            </w:r>
          </w:p>
        </w:tc>
        <w:tc>
          <w:tcPr>
            <w:tcW w:w="1559" w:type="dxa"/>
          </w:tcPr>
          <w:p w14:paraId="34A0ABD7" w14:textId="4FBED16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11818160</w:t>
            </w:r>
          </w:p>
        </w:tc>
        <w:tc>
          <w:tcPr>
            <w:tcW w:w="1701" w:type="dxa"/>
          </w:tcPr>
          <w:p w14:paraId="12ED2ED9" w14:textId="6674B4BC"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231920</w:t>
            </w:r>
          </w:p>
        </w:tc>
        <w:tc>
          <w:tcPr>
            <w:tcW w:w="1843" w:type="dxa"/>
          </w:tcPr>
          <w:p w14:paraId="302B0935"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1.96</w:t>
            </w:r>
          </w:p>
        </w:tc>
        <w:tc>
          <w:tcPr>
            <w:tcW w:w="1275" w:type="dxa"/>
            <w:noWrap/>
          </w:tcPr>
          <w:p w14:paraId="7E0D0FF1" w14:textId="26467959"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279940</w:t>
            </w:r>
          </w:p>
        </w:tc>
        <w:tc>
          <w:tcPr>
            <w:tcW w:w="1985" w:type="dxa"/>
            <w:noWrap/>
          </w:tcPr>
          <w:p w14:paraId="56297AA6" w14:textId="78AA182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2369</w:t>
            </w:r>
          </w:p>
        </w:tc>
        <w:tc>
          <w:tcPr>
            <w:tcW w:w="1276" w:type="dxa"/>
            <w:noWrap/>
          </w:tcPr>
          <w:p w14:paraId="105313F1" w14:textId="306CB129"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130720</w:t>
            </w:r>
          </w:p>
        </w:tc>
        <w:tc>
          <w:tcPr>
            <w:tcW w:w="1134" w:type="dxa"/>
            <w:noWrap/>
          </w:tcPr>
          <w:p w14:paraId="5E30ABA9" w14:textId="54D53F7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1106</w:t>
            </w:r>
          </w:p>
        </w:tc>
        <w:tc>
          <w:tcPr>
            <w:tcW w:w="1275" w:type="dxa"/>
          </w:tcPr>
          <w:p w14:paraId="0C366B8F" w14:textId="13EFD22E"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57740</w:t>
            </w:r>
          </w:p>
        </w:tc>
        <w:tc>
          <w:tcPr>
            <w:tcW w:w="1134" w:type="dxa"/>
          </w:tcPr>
          <w:p w14:paraId="1EC8F56A"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489</w:t>
            </w:r>
          </w:p>
        </w:tc>
      </w:tr>
      <w:tr w:rsidR="0011660C" w:rsidRPr="00DA7307" w14:paraId="336993CF" w14:textId="77777777" w:rsidTr="00DA7307">
        <w:trPr>
          <w:trHeight w:val="288"/>
        </w:trPr>
        <w:tc>
          <w:tcPr>
            <w:tcW w:w="1844" w:type="dxa"/>
            <w:noWrap/>
          </w:tcPr>
          <w:p w14:paraId="06DA8D88" w14:textId="709C2A1E"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South</w:t>
            </w:r>
          </w:p>
        </w:tc>
        <w:tc>
          <w:tcPr>
            <w:tcW w:w="1559" w:type="dxa"/>
          </w:tcPr>
          <w:p w14:paraId="097457ED" w14:textId="4093350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20410320</w:t>
            </w:r>
          </w:p>
        </w:tc>
        <w:tc>
          <w:tcPr>
            <w:tcW w:w="1701" w:type="dxa"/>
          </w:tcPr>
          <w:p w14:paraId="4F5DD771" w14:textId="6A65CEA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437300</w:t>
            </w:r>
          </w:p>
        </w:tc>
        <w:tc>
          <w:tcPr>
            <w:tcW w:w="1843" w:type="dxa"/>
          </w:tcPr>
          <w:p w14:paraId="5E1EFAAB"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2.14</w:t>
            </w:r>
          </w:p>
        </w:tc>
        <w:tc>
          <w:tcPr>
            <w:tcW w:w="1275" w:type="dxa"/>
            <w:noWrap/>
          </w:tcPr>
          <w:p w14:paraId="65834C2F" w14:textId="5EB64565"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550700</w:t>
            </w:r>
          </w:p>
        </w:tc>
        <w:tc>
          <w:tcPr>
            <w:tcW w:w="1985" w:type="dxa"/>
            <w:noWrap/>
          </w:tcPr>
          <w:p w14:paraId="790E8DA6" w14:textId="1191144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2698</w:t>
            </w:r>
          </w:p>
        </w:tc>
        <w:tc>
          <w:tcPr>
            <w:tcW w:w="1276" w:type="dxa"/>
            <w:noWrap/>
          </w:tcPr>
          <w:p w14:paraId="3E5D0CB2" w14:textId="05C3A07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233980</w:t>
            </w:r>
          </w:p>
        </w:tc>
        <w:tc>
          <w:tcPr>
            <w:tcW w:w="1134" w:type="dxa"/>
            <w:noWrap/>
          </w:tcPr>
          <w:p w14:paraId="12BCD804" w14:textId="3CEECED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1146</w:t>
            </w:r>
          </w:p>
        </w:tc>
        <w:tc>
          <w:tcPr>
            <w:tcW w:w="1275" w:type="dxa"/>
          </w:tcPr>
          <w:p w14:paraId="71B7D2A3" w14:textId="3080F182"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109480</w:t>
            </w:r>
          </w:p>
        </w:tc>
        <w:tc>
          <w:tcPr>
            <w:tcW w:w="1134" w:type="dxa"/>
          </w:tcPr>
          <w:p w14:paraId="3418B878"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536</w:t>
            </w:r>
          </w:p>
        </w:tc>
      </w:tr>
      <w:tr w:rsidR="0011660C" w:rsidRPr="00DA7307" w14:paraId="3DACEB5F" w14:textId="77777777" w:rsidTr="00DA7307">
        <w:trPr>
          <w:trHeight w:val="288"/>
        </w:trPr>
        <w:tc>
          <w:tcPr>
            <w:tcW w:w="1844" w:type="dxa"/>
            <w:noWrap/>
          </w:tcPr>
          <w:p w14:paraId="74583939" w14:textId="3208C599" w:rsidR="00A631FC" w:rsidRPr="00DA7307" w:rsidRDefault="00A631F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559" w:type="dxa"/>
          </w:tcPr>
          <w:p w14:paraId="7798356B" w14:textId="54F8E17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12230760</w:t>
            </w:r>
          </w:p>
        </w:tc>
        <w:tc>
          <w:tcPr>
            <w:tcW w:w="1701" w:type="dxa"/>
          </w:tcPr>
          <w:p w14:paraId="25463180" w14:textId="6AEF686D"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254320</w:t>
            </w:r>
          </w:p>
        </w:tc>
        <w:tc>
          <w:tcPr>
            <w:tcW w:w="1843" w:type="dxa"/>
          </w:tcPr>
          <w:p w14:paraId="10E5B712"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2.08</w:t>
            </w:r>
          </w:p>
        </w:tc>
        <w:tc>
          <w:tcPr>
            <w:tcW w:w="1275" w:type="dxa"/>
            <w:noWrap/>
          </w:tcPr>
          <w:p w14:paraId="57ACF086" w14:textId="7D860CA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320660</w:t>
            </w:r>
          </w:p>
        </w:tc>
        <w:tc>
          <w:tcPr>
            <w:tcW w:w="1985" w:type="dxa"/>
            <w:noWrap/>
          </w:tcPr>
          <w:p w14:paraId="20942D5B" w14:textId="1A9FD0EA"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2622</w:t>
            </w:r>
          </w:p>
        </w:tc>
        <w:tc>
          <w:tcPr>
            <w:tcW w:w="1276" w:type="dxa"/>
            <w:noWrap/>
          </w:tcPr>
          <w:p w14:paraId="6F9CCC61" w14:textId="001E52B1"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140640</w:t>
            </w:r>
          </w:p>
        </w:tc>
        <w:tc>
          <w:tcPr>
            <w:tcW w:w="1134" w:type="dxa"/>
            <w:noWrap/>
          </w:tcPr>
          <w:p w14:paraId="6D599AA6" w14:textId="2656EDD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1150</w:t>
            </w:r>
          </w:p>
        </w:tc>
        <w:tc>
          <w:tcPr>
            <w:tcW w:w="1275" w:type="dxa"/>
          </w:tcPr>
          <w:p w14:paraId="218EC46C" w14:textId="6FEE80DB"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60840</w:t>
            </w:r>
          </w:p>
        </w:tc>
        <w:tc>
          <w:tcPr>
            <w:tcW w:w="1134" w:type="dxa"/>
          </w:tcPr>
          <w:p w14:paraId="7D122F48"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497</w:t>
            </w:r>
          </w:p>
        </w:tc>
      </w:tr>
      <w:tr w:rsidR="0011660C" w:rsidRPr="00DA7307" w14:paraId="17D97816" w14:textId="77777777" w:rsidTr="00DA7307">
        <w:trPr>
          <w:trHeight w:val="288"/>
        </w:trPr>
        <w:tc>
          <w:tcPr>
            <w:tcW w:w="1844" w:type="dxa"/>
            <w:tcBorders>
              <w:bottom w:val="single" w:sz="4" w:space="0" w:color="auto"/>
            </w:tcBorders>
            <w:noWrap/>
            <w:hideMark/>
          </w:tcPr>
          <w:p w14:paraId="2DCE6C10" w14:textId="77777777" w:rsidR="00A631FC" w:rsidRPr="00DA7307" w:rsidRDefault="00A631FC"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559" w:type="dxa"/>
            <w:tcBorders>
              <w:bottom w:val="single" w:sz="4" w:space="0" w:color="auto"/>
            </w:tcBorders>
          </w:tcPr>
          <w:p w14:paraId="63145F67" w14:textId="3DA8E23F"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54408480</w:t>
            </w:r>
          </w:p>
        </w:tc>
        <w:tc>
          <w:tcPr>
            <w:tcW w:w="1701" w:type="dxa"/>
            <w:tcBorders>
              <w:bottom w:val="single" w:sz="4" w:space="0" w:color="auto"/>
            </w:tcBorders>
          </w:tcPr>
          <w:p w14:paraId="1F9CD819" w14:textId="77242B93"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1139840</w:t>
            </w:r>
          </w:p>
        </w:tc>
        <w:tc>
          <w:tcPr>
            <w:tcW w:w="1843" w:type="dxa"/>
            <w:tcBorders>
              <w:bottom w:val="single" w:sz="4" w:space="0" w:color="auto"/>
            </w:tcBorders>
          </w:tcPr>
          <w:p w14:paraId="5F1AFD37"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2.09</w:t>
            </w:r>
          </w:p>
        </w:tc>
        <w:tc>
          <w:tcPr>
            <w:tcW w:w="1275" w:type="dxa"/>
            <w:tcBorders>
              <w:bottom w:val="single" w:sz="4" w:space="0" w:color="auto"/>
            </w:tcBorders>
            <w:noWrap/>
          </w:tcPr>
          <w:p w14:paraId="2971016C" w14:textId="7F7F294B"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1425640</w:t>
            </w:r>
          </w:p>
        </w:tc>
        <w:tc>
          <w:tcPr>
            <w:tcW w:w="1985" w:type="dxa"/>
            <w:tcBorders>
              <w:bottom w:val="single" w:sz="4" w:space="0" w:color="auto"/>
            </w:tcBorders>
            <w:noWrap/>
          </w:tcPr>
          <w:p w14:paraId="6F5048EC" w14:textId="4C602778"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2620</w:t>
            </w:r>
          </w:p>
        </w:tc>
        <w:tc>
          <w:tcPr>
            <w:tcW w:w="1276" w:type="dxa"/>
            <w:tcBorders>
              <w:bottom w:val="single" w:sz="4" w:space="0" w:color="auto"/>
            </w:tcBorders>
            <w:noWrap/>
          </w:tcPr>
          <w:p w14:paraId="760A8AE1" w14:textId="1FD6FEF0"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617180</w:t>
            </w:r>
          </w:p>
        </w:tc>
        <w:tc>
          <w:tcPr>
            <w:tcW w:w="1134" w:type="dxa"/>
            <w:tcBorders>
              <w:bottom w:val="single" w:sz="4" w:space="0" w:color="auto"/>
            </w:tcBorders>
            <w:noWrap/>
          </w:tcPr>
          <w:p w14:paraId="0D7ED167" w14:textId="15FEF69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1134</w:t>
            </w:r>
          </w:p>
        </w:tc>
        <w:tc>
          <w:tcPr>
            <w:tcW w:w="1275" w:type="dxa"/>
            <w:tcBorders>
              <w:bottom w:val="single" w:sz="4" w:space="0" w:color="auto"/>
            </w:tcBorders>
          </w:tcPr>
          <w:p w14:paraId="5534130A" w14:textId="71469136"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276980</w:t>
            </w:r>
          </w:p>
        </w:tc>
        <w:tc>
          <w:tcPr>
            <w:tcW w:w="1134" w:type="dxa"/>
            <w:tcBorders>
              <w:bottom w:val="single" w:sz="4" w:space="0" w:color="auto"/>
            </w:tcBorders>
          </w:tcPr>
          <w:p w14:paraId="49CB506E" w14:textId="77777777" w:rsidR="00A631FC" w:rsidRPr="00DA7307" w:rsidRDefault="00A631FC" w:rsidP="00DA7307">
            <w:pPr>
              <w:spacing w:line="360" w:lineRule="auto"/>
              <w:jc w:val="both"/>
              <w:rPr>
                <w:rFonts w:ascii="Book Antiqua" w:hAnsi="Book Antiqua"/>
                <w:color w:val="000000"/>
              </w:rPr>
            </w:pPr>
            <w:r w:rsidRPr="00DA7307">
              <w:rPr>
                <w:rFonts w:ascii="Book Antiqua" w:hAnsi="Book Antiqua"/>
                <w:color w:val="000000"/>
              </w:rPr>
              <w:t>509</w:t>
            </w:r>
          </w:p>
        </w:tc>
      </w:tr>
    </w:tbl>
    <w:p w14:paraId="4A7AE14A" w14:textId="2B606457" w:rsidR="00D57D08" w:rsidRPr="00DA7307" w:rsidRDefault="0011660C" w:rsidP="00DA7307">
      <w:pPr>
        <w:spacing w:line="360" w:lineRule="auto"/>
        <w:jc w:val="both"/>
        <w:rPr>
          <w:rFonts w:ascii="Book Antiqua" w:hAnsi="Book Antiqua"/>
        </w:rPr>
      </w:pPr>
      <w:r w:rsidRPr="00DA7307">
        <w:rPr>
          <w:rFonts w:ascii="Book Antiqua" w:hAnsi="Book Antiqua"/>
          <w:color w:val="000000"/>
        </w:rPr>
        <w:t xml:space="preserve">Source: </w:t>
      </w:r>
      <w:r w:rsidRPr="00DA7307">
        <w:rPr>
          <w:rFonts w:ascii="Book Antiqua" w:hAnsi="Book Antiqua"/>
        </w:rPr>
        <w:t>CMS Medicaid.</w:t>
      </w:r>
    </w:p>
    <w:p w14:paraId="27415AFC" w14:textId="77777777" w:rsidR="0011660C" w:rsidRPr="00DA7307" w:rsidRDefault="0011660C" w:rsidP="00DA7307">
      <w:pPr>
        <w:spacing w:line="360" w:lineRule="auto"/>
        <w:jc w:val="both"/>
        <w:rPr>
          <w:rFonts w:ascii="Book Antiqua" w:hAnsi="Book Antiqua"/>
          <w:lang w:eastAsia="zh-CN"/>
        </w:rPr>
        <w:sectPr w:rsidR="0011660C" w:rsidRPr="00DA7307" w:rsidSect="00611F30">
          <w:pgSz w:w="15840" w:h="12240" w:orient="landscape"/>
          <w:pgMar w:top="1440" w:right="1440" w:bottom="1440" w:left="1440" w:header="720" w:footer="720" w:gutter="0"/>
          <w:cols w:space="720"/>
          <w:docGrid w:linePitch="360"/>
        </w:sectPr>
      </w:pPr>
    </w:p>
    <w:p w14:paraId="65808322" w14:textId="1763FF79" w:rsidR="001F74F6" w:rsidRPr="00DA7307" w:rsidRDefault="001F74F6" w:rsidP="00DA7307">
      <w:pPr>
        <w:spacing w:line="360" w:lineRule="auto"/>
        <w:jc w:val="both"/>
        <w:rPr>
          <w:rFonts w:ascii="Book Antiqua" w:hAnsi="Book Antiqua"/>
          <w:b/>
          <w:bCs/>
        </w:rPr>
      </w:pPr>
      <w:r w:rsidRPr="00DA7307">
        <w:rPr>
          <w:rFonts w:ascii="Book Antiqua" w:hAnsi="Book Antiqua"/>
          <w:b/>
          <w:bCs/>
        </w:rPr>
        <w:lastRenderedPageBreak/>
        <w:t xml:space="preserve">Table </w:t>
      </w:r>
      <w:r w:rsidRPr="00DA7307">
        <w:rPr>
          <w:rFonts w:ascii="Book Antiqua" w:hAnsi="Book Antiqua"/>
          <w:b/>
          <w:bCs/>
          <w:lang w:eastAsia="zh-CN"/>
        </w:rPr>
        <w:t>3</w:t>
      </w:r>
      <w:r w:rsidRPr="00DA7307">
        <w:rPr>
          <w:rFonts w:ascii="Book Antiqua" w:hAnsi="Book Antiqua"/>
          <w:b/>
          <w:bCs/>
        </w:rPr>
        <w:t xml:space="preserve"> Number and age-adjusted rates of claims-based prevalence, ambulatory care visits, emergency department visits, and inpatient stays with gallstone disease (all-listed diagnosis) by age, sex, race-ethnicity, and region among Medicaid beneficiaries in the United States, 2019</w:t>
      </w:r>
    </w:p>
    <w:tbl>
      <w:tblPr>
        <w:tblW w:w="15309" w:type="dxa"/>
        <w:tblInd w:w="-1026" w:type="dxa"/>
        <w:tblLayout w:type="fixed"/>
        <w:tblLook w:val="04A0" w:firstRow="1" w:lastRow="0" w:firstColumn="1" w:lastColumn="0" w:noHBand="0" w:noVBand="1"/>
      </w:tblPr>
      <w:tblGrid>
        <w:gridCol w:w="2835"/>
        <w:gridCol w:w="1608"/>
        <w:gridCol w:w="1794"/>
        <w:gridCol w:w="1843"/>
        <w:gridCol w:w="1276"/>
        <w:gridCol w:w="1134"/>
        <w:gridCol w:w="1276"/>
        <w:gridCol w:w="1134"/>
        <w:gridCol w:w="1275"/>
        <w:gridCol w:w="1134"/>
      </w:tblGrid>
      <w:tr w:rsidR="001F74F6" w:rsidRPr="00DA7307" w14:paraId="6366BCC9" w14:textId="77777777" w:rsidTr="00DA7307">
        <w:trPr>
          <w:trHeight w:val="288"/>
        </w:trPr>
        <w:tc>
          <w:tcPr>
            <w:tcW w:w="2835" w:type="dxa"/>
            <w:vMerge w:val="restart"/>
            <w:tcBorders>
              <w:top w:val="single" w:sz="4" w:space="0" w:color="auto"/>
            </w:tcBorders>
            <w:noWrap/>
          </w:tcPr>
          <w:p w14:paraId="096644C1"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1608" w:type="dxa"/>
            <w:vMerge w:val="restart"/>
            <w:tcBorders>
              <w:top w:val="single" w:sz="4" w:space="0" w:color="auto"/>
            </w:tcBorders>
          </w:tcPr>
          <w:p w14:paraId="3368608D"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of enrollees</w:t>
            </w:r>
          </w:p>
        </w:tc>
        <w:tc>
          <w:tcPr>
            <w:tcW w:w="1794" w:type="dxa"/>
            <w:vMerge w:val="restart"/>
            <w:tcBorders>
              <w:top w:val="single" w:sz="4" w:space="0" w:color="auto"/>
            </w:tcBorders>
          </w:tcPr>
          <w:p w14:paraId="464CE327"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of enrollees with disease</w:t>
            </w:r>
          </w:p>
        </w:tc>
        <w:tc>
          <w:tcPr>
            <w:tcW w:w="1843" w:type="dxa"/>
            <w:vMerge w:val="restart"/>
            <w:tcBorders>
              <w:top w:val="single" w:sz="4" w:space="0" w:color="auto"/>
            </w:tcBorders>
          </w:tcPr>
          <w:p w14:paraId="0EB33885"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Claims-based prevalence (%)</w:t>
            </w:r>
          </w:p>
        </w:tc>
        <w:tc>
          <w:tcPr>
            <w:tcW w:w="2410" w:type="dxa"/>
            <w:gridSpan w:val="2"/>
            <w:tcBorders>
              <w:top w:val="single" w:sz="4" w:space="0" w:color="auto"/>
              <w:bottom w:val="single" w:sz="4" w:space="0" w:color="auto"/>
            </w:tcBorders>
            <w:noWrap/>
          </w:tcPr>
          <w:p w14:paraId="0C8C08A2"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Ambulatory care visits</w:t>
            </w:r>
          </w:p>
        </w:tc>
        <w:tc>
          <w:tcPr>
            <w:tcW w:w="2410" w:type="dxa"/>
            <w:gridSpan w:val="2"/>
            <w:tcBorders>
              <w:top w:val="single" w:sz="4" w:space="0" w:color="auto"/>
              <w:bottom w:val="single" w:sz="4" w:space="0" w:color="auto"/>
            </w:tcBorders>
            <w:noWrap/>
          </w:tcPr>
          <w:p w14:paraId="7333D8CF"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Emergency department visits</w:t>
            </w:r>
          </w:p>
        </w:tc>
        <w:tc>
          <w:tcPr>
            <w:tcW w:w="2409" w:type="dxa"/>
            <w:gridSpan w:val="2"/>
            <w:tcBorders>
              <w:top w:val="single" w:sz="4" w:space="0" w:color="auto"/>
              <w:bottom w:val="single" w:sz="4" w:space="0" w:color="auto"/>
            </w:tcBorders>
          </w:tcPr>
          <w:p w14:paraId="2711729D" w14:textId="3CFA75A6"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 xml:space="preserve">Inpatient </w:t>
            </w:r>
            <w:r w:rsidR="00651615" w:rsidRPr="00DA7307">
              <w:rPr>
                <w:rFonts w:ascii="Book Antiqua" w:hAnsi="Book Antiqua"/>
                <w:b/>
                <w:bCs/>
                <w:color w:val="000000"/>
                <w:lang w:eastAsia="zh-CN"/>
              </w:rPr>
              <w:t>s</w:t>
            </w:r>
            <w:r w:rsidRPr="00DA7307">
              <w:rPr>
                <w:rFonts w:ascii="Book Antiqua" w:hAnsi="Book Antiqua"/>
                <w:b/>
                <w:bCs/>
                <w:color w:val="000000"/>
              </w:rPr>
              <w:t>tays</w:t>
            </w:r>
          </w:p>
        </w:tc>
      </w:tr>
      <w:tr w:rsidR="001F74F6" w:rsidRPr="00DA7307" w14:paraId="38AFADF9" w14:textId="77777777" w:rsidTr="00DA7307">
        <w:trPr>
          <w:trHeight w:val="288"/>
        </w:trPr>
        <w:tc>
          <w:tcPr>
            <w:tcW w:w="2835" w:type="dxa"/>
            <w:vMerge/>
            <w:tcBorders>
              <w:bottom w:val="single" w:sz="4" w:space="0" w:color="auto"/>
            </w:tcBorders>
            <w:noWrap/>
            <w:hideMark/>
          </w:tcPr>
          <w:p w14:paraId="77655D5B" w14:textId="77777777" w:rsidR="001F74F6" w:rsidRPr="00DA7307" w:rsidRDefault="001F74F6" w:rsidP="00DA7307">
            <w:pPr>
              <w:spacing w:line="360" w:lineRule="auto"/>
              <w:jc w:val="both"/>
              <w:rPr>
                <w:rFonts w:ascii="Book Antiqua" w:hAnsi="Book Antiqua"/>
                <w:b/>
                <w:bCs/>
                <w:color w:val="000000"/>
              </w:rPr>
            </w:pPr>
          </w:p>
        </w:tc>
        <w:tc>
          <w:tcPr>
            <w:tcW w:w="1608" w:type="dxa"/>
            <w:vMerge/>
            <w:tcBorders>
              <w:bottom w:val="single" w:sz="4" w:space="0" w:color="auto"/>
            </w:tcBorders>
          </w:tcPr>
          <w:p w14:paraId="06BB734F" w14:textId="77777777" w:rsidR="001F74F6" w:rsidRPr="00DA7307" w:rsidRDefault="001F74F6" w:rsidP="00DA7307">
            <w:pPr>
              <w:spacing w:line="360" w:lineRule="auto"/>
              <w:jc w:val="both"/>
              <w:rPr>
                <w:rFonts w:ascii="Book Antiqua" w:hAnsi="Book Antiqua"/>
                <w:b/>
                <w:bCs/>
                <w:color w:val="000000"/>
              </w:rPr>
            </w:pPr>
          </w:p>
        </w:tc>
        <w:tc>
          <w:tcPr>
            <w:tcW w:w="1794" w:type="dxa"/>
            <w:vMerge/>
            <w:tcBorders>
              <w:bottom w:val="single" w:sz="4" w:space="0" w:color="auto"/>
            </w:tcBorders>
          </w:tcPr>
          <w:p w14:paraId="60434BEE" w14:textId="77777777" w:rsidR="001F74F6" w:rsidRPr="00DA7307" w:rsidRDefault="001F74F6" w:rsidP="00DA7307">
            <w:pPr>
              <w:spacing w:line="360" w:lineRule="auto"/>
              <w:jc w:val="both"/>
              <w:rPr>
                <w:rFonts w:ascii="Book Antiqua" w:hAnsi="Book Antiqua"/>
                <w:b/>
                <w:bCs/>
                <w:color w:val="000000"/>
              </w:rPr>
            </w:pPr>
          </w:p>
        </w:tc>
        <w:tc>
          <w:tcPr>
            <w:tcW w:w="1843" w:type="dxa"/>
            <w:vMerge/>
            <w:tcBorders>
              <w:bottom w:val="single" w:sz="4" w:space="0" w:color="auto"/>
            </w:tcBorders>
          </w:tcPr>
          <w:p w14:paraId="10C4C613" w14:textId="77777777" w:rsidR="001F74F6" w:rsidRPr="00DA7307" w:rsidRDefault="001F74F6" w:rsidP="00DA7307">
            <w:pPr>
              <w:spacing w:line="360" w:lineRule="auto"/>
              <w:jc w:val="both"/>
              <w:rPr>
                <w:rFonts w:ascii="Book Antiqua" w:hAnsi="Book Antiqua"/>
                <w:b/>
                <w:bCs/>
                <w:color w:val="000000"/>
              </w:rPr>
            </w:pPr>
          </w:p>
        </w:tc>
        <w:tc>
          <w:tcPr>
            <w:tcW w:w="1276" w:type="dxa"/>
            <w:tcBorders>
              <w:top w:val="single" w:sz="4" w:space="0" w:color="auto"/>
              <w:bottom w:val="single" w:sz="4" w:space="0" w:color="auto"/>
            </w:tcBorders>
            <w:noWrap/>
            <w:hideMark/>
          </w:tcPr>
          <w:p w14:paraId="67EF8DDB"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noWrap/>
          </w:tcPr>
          <w:p w14:paraId="6C220B48"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6" w:type="dxa"/>
            <w:tcBorders>
              <w:top w:val="single" w:sz="4" w:space="0" w:color="auto"/>
              <w:bottom w:val="single" w:sz="4" w:space="0" w:color="auto"/>
            </w:tcBorders>
            <w:noWrap/>
          </w:tcPr>
          <w:p w14:paraId="7117CB9B"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noWrap/>
          </w:tcPr>
          <w:p w14:paraId="38EADC4A"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275" w:type="dxa"/>
            <w:tcBorders>
              <w:top w:val="single" w:sz="4" w:space="0" w:color="auto"/>
              <w:bottom w:val="single" w:sz="4" w:space="0" w:color="auto"/>
            </w:tcBorders>
          </w:tcPr>
          <w:p w14:paraId="2511DAC7"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w:t>
            </w:r>
          </w:p>
        </w:tc>
        <w:tc>
          <w:tcPr>
            <w:tcW w:w="1134" w:type="dxa"/>
            <w:tcBorders>
              <w:top w:val="single" w:sz="4" w:space="0" w:color="auto"/>
              <w:bottom w:val="single" w:sz="4" w:space="0" w:color="auto"/>
            </w:tcBorders>
          </w:tcPr>
          <w:p w14:paraId="3902BA3E"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r>
      <w:tr w:rsidR="001F74F6" w:rsidRPr="00DA7307" w14:paraId="781EC29D" w14:textId="77777777" w:rsidTr="00DA7307">
        <w:trPr>
          <w:trHeight w:val="288"/>
        </w:trPr>
        <w:tc>
          <w:tcPr>
            <w:tcW w:w="2835" w:type="dxa"/>
            <w:tcBorders>
              <w:top w:val="single" w:sz="4" w:space="0" w:color="auto"/>
            </w:tcBorders>
            <w:noWrap/>
          </w:tcPr>
          <w:p w14:paraId="46B1EDF1"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608" w:type="dxa"/>
            <w:tcBorders>
              <w:top w:val="single" w:sz="4" w:space="0" w:color="auto"/>
            </w:tcBorders>
          </w:tcPr>
          <w:p w14:paraId="33021124" w14:textId="77777777" w:rsidR="001F74F6" w:rsidRPr="00DA7307" w:rsidRDefault="001F74F6" w:rsidP="00DA7307">
            <w:pPr>
              <w:spacing w:line="360" w:lineRule="auto"/>
              <w:jc w:val="both"/>
              <w:rPr>
                <w:rFonts w:ascii="Book Antiqua" w:hAnsi="Book Antiqua"/>
                <w:color w:val="000000"/>
              </w:rPr>
            </w:pPr>
          </w:p>
        </w:tc>
        <w:tc>
          <w:tcPr>
            <w:tcW w:w="1794" w:type="dxa"/>
            <w:tcBorders>
              <w:top w:val="single" w:sz="4" w:space="0" w:color="auto"/>
            </w:tcBorders>
          </w:tcPr>
          <w:p w14:paraId="71585CB4" w14:textId="77777777" w:rsidR="001F74F6" w:rsidRPr="00DA7307" w:rsidRDefault="001F74F6" w:rsidP="00DA7307">
            <w:pPr>
              <w:spacing w:line="360" w:lineRule="auto"/>
              <w:jc w:val="both"/>
              <w:rPr>
                <w:rFonts w:ascii="Book Antiqua" w:hAnsi="Book Antiqua"/>
                <w:color w:val="000000"/>
              </w:rPr>
            </w:pPr>
          </w:p>
        </w:tc>
        <w:tc>
          <w:tcPr>
            <w:tcW w:w="1843" w:type="dxa"/>
            <w:tcBorders>
              <w:top w:val="single" w:sz="4" w:space="0" w:color="auto"/>
            </w:tcBorders>
          </w:tcPr>
          <w:p w14:paraId="65E9624B" w14:textId="77777777" w:rsidR="001F74F6" w:rsidRPr="00DA7307" w:rsidRDefault="001F74F6" w:rsidP="00DA7307">
            <w:pPr>
              <w:spacing w:line="360" w:lineRule="auto"/>
              <w:jc w:val="both"/>
              <w:rPr>
                <w:rFonts w:ascii="Book Antiqua" w:hAnsi="Book Antiqua"/>
                <w:color w:val="000000"/>
              </w:rPr>
            </w:pPr>
          </w:p>
        </w:tc>
        <w:tc>
          <w:tcPr>
            <w:tcW w:w="1276" w:type="dxa"/>
            <w:tcBorders>
              <w:top w:val="single" w:sz="4" w:space="0" w:color="auto"/>
            </w:tcBorders>
            <w:noWrap/>
          </w:tcPr>
          <w:p w14:paraId="456CCFA8" w14:textId="77777777" w:rsidR="001F74F6" w:rsidRPr="00DA7307" w:rsidRDefault="001F74F6" w:rsidP="00DA7307">
            <w:pPr>
              <w:spacing w:line="360" w:lineRule="auto"/>
              <w:jc w:val="both"/>
              <w:rPr>
                <w:rFonts w:ascii="Book Antiqua" w:hAnsi="Book Antiqua"/>
                <w:color w:val="000000"/>
              </w:rPr>
            </w:pPr>
          </w:p>
        </w:tc>
        <w:tc>
          <w:tcPr>
            <w:tcW w:w="1134" w:type="dxa"/>
            <w:tcBorders>
              <w:top w:val="single" w:sz="4" w:space="0" w:color="auto"/>
            </w:tcBorders>
            <w:noWrap/>
          </w:tcPr>
          <w:p w14:paraId="7A6735E5" w14:textId="77777777" w:rsidR="001F74F6" w:rsidRPr="00DA7307" w:rsidRDefault="001F74F6" w:rsidP="00DA7307">
            <w:pPr>
              <w:spacing w:line="360" w:lineRule="auto"/>
              <w:jc w:val="both"/>
              <w:rPr>
                <w:rFonts w:ascii="Book Antiqua" w:hAnsi="Book Antiqua"/>
                <w:color w:val="000000"/>
              </w:rPr>
            </w:pPr>
          </w:p>
        </w:tc>
        <w:tc>
          <w:tcPr>
            <w:tcW w:w="1276" w:type="dxa"/>
            <w:tcBorders>
              <w:top w:val="single" w:sz="4" w:space="0" w:color="auto"/>
            </w:tcBorders>
            <w:noWrap/>
          </w:tcPr>
          <w:p w14:paraId="648B9889" w14:textId="77777777" w:rsidR="001F74F6" w:rsidRPr="00DA7307" w:rsidRDefault="001F74F6" w:rsidP="00DA7307">
            <w:pPr>
              <w:spacing w:line="360" w:lineRule="auto"/>
              <w:jc w:val="both"/>
              <w:rPr>
                <w:rFonts w:ascii="Book Antiqua" w:hAnsi="Book Antiqua"/>
                <w:color w:val="000000"/>
              </w:rPr>
            </w:pPr>
          </w:p>
        </w:tc>
        <w:tc>
          <w:tcPr>
            <w:tcW w:w="1134" w:type="dxa"/>
            <w:tcBorders>
              <w:top w:val="single" w:sz="4" w:space="0" w:color="auto"/>
            </w:tcBorders>
            <w:noWrap/>
          </w:tcPr>
          <w:p w14:paraId="5A67B3D5" w14:textId="77777777" w:rsidR="001F74F6" w:rsidRPr="00DA7307" w:rsidRDefault="001F74F6" w:rsidP="00DA7307">
            <w:pPr>
              <w:spacing w:line="360" w:lineRule="auto"/>
              <w:jc w:val="both"/>
              <w:rPr>
                <w:rFonts w:ascii="Book Antiqua" w:hAnsi="Book Antiqua"/>
                <w:color w:val="000000"/>
              </w:rPr>
            </w:pPr>
          </w:p>
        </w:tc>
        <w:tc>
          <w:tcPr>
            <w:tcW w:w="1275" w:type="dxa"/>
            <w:tcBorders>
              <w:top w:val="single" w:sz="4" w:space="0" w:color="auto"/>
            </w:tcBorders>
          </w:tcPr>
          <w:p w14:paraId="576ADA14" w14:textId="77777777" w:rsidR="001F74F6" w:rsidRPr="00DA7307" w:rsidRDefault="001F74F6" w:rsidP="00DA7307">
            <w:pPr>
              <w:spacing w:line="360" w:lineRule="auto"/>
              <w:jc w:val="both"/>
              <w:rPr>
                <w:rFonts w:ascii="Book Antiqua" w:hAnsi="Book Antiqua"/>
                <w:color w:val="000000"/>
              </w:rPr>
            </w:pPr>
          </w:p>
        </w:tc>
        <w:tc>
          <w:tcPr>
            <w:tcW w:w="1134" w:type="dxa"/>
            <w:tcBorders>
              <w:top w:val="single" w:sz="4" w:space="0" w:color="auto"/>
            </w:tcBorders>
          </w:tcPr>
          <w:p w14:paraId="393D1A17" w14:textId="77777777" w:rsidR="001F74F6" w:rsidRPr="00DA7307" w:rsidRDefault="001F74F6" w:rsidP="00DA7307">
            <w:pPr>
              <w:spacing w:line="360" w:lineRule="auto"/>
              <w:jc w:val="both"/>
              <w:rPr>
                <w:rFonts w:ascii="Book Antiqua" w:hAnsi="Book Antiqua"/>
                <w:color w:val="000000"/>
              </w:rPr>
            </w:pPr>
          </w:p>
        </w:tc>
      </w:tr>
      <w:tr w:rsidR="001F74F6" w:rsidRPr="00DA7307" w14:paraId="6DD730C5" w14:textId="77777777" w:rsidTr="00DA7307">
        <w:trPr>
          <w:trHeight w:val="288"/>
        </w:trPr>
        <w:tc>
          <w:tcPr>
            <w:tcW w:w="2835" w:type="dxa"/>
            <w:noWrap/>
            <w:hideMark/>
          </w:tcPr>
          <w:p w14:paraId="4F1CEE35"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19 to 34</w:t>
            </w:r>
          </w:p>
        </w:tc>
        <w:tc>
          <w:tcPr>
            <w:tcW w:w="1608" w:type="dxa"/>
          </w:tcPr>
          <w:p w14:paraId="23EB33C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18016135</w:t>
            </w:r>
          </w:p>
        </w:tc>
        <w:tc>
          <w:tcPr>
            <w:tcW w:w="1794" w:type="dxa"/>
          </w:tcPr>
          <w:p w14:paraId="112D5E6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138819</w:t>
            </w:r>
          </w:p>
        </w:tc>
        <w:tc>
          <w:tcPr>
            <w:tcW w:w="1843" w:type="dxa"/>
          </w:tcPr>
          <w:p w14:paraId="148BC02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0.77</w:t>
            </w:r>
          </w:p>
        </w:tc>
        <w:tc>
          <w:tcPr>
            <w:tcW w:w="1276" w:type="dxa"/>
            <w:noWrap/>
          </w:tcPr>
          <w:p w14:paraId="50587CF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169416</w:t>
            </w:r>
          </w:p>
        </w:tc>
        <w:tc>
          <w:tcPr>
            <w:tcW w:w="1134" w:type="dxa"/>
            <w:noWrap/>
          </w:tcPr>
          <w:p w14:paraId="6DBF5B9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940</w:t>
            </w:r>
          </w:p>
        </w:tc>
        <w:tc>
          <w:tcPr>
            <w:tcW w:w="1276" w:type="dxa"/>
            <w:noWrap/>
          </w:tcPr>
          <w:p w14:paraId="612A52E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100163</w:t>
            </w:r>
          </w:p>
        </w:tc>
        <w:tc>
          <w:tcPr>
            <w:tcW w:w="1134" w:type="dxa"/>
            <w:noWrap/>
          </w:tcPr>
          <w:p w14:paraId="2FBA481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556</w:t>
            </w:r>
          </w:p>
        </w:tc>
        <w:tc>
          <w:tcPr>
            <w:tcW w:w="1275" w:type="dxa"/>
          </w:tcPr>
          <w:p w14:paraId="186CB01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28456</w:t>
            </w:r>
          </w:p>
        </w:tc>
        <w:tc>
          <w:tcPr>
            <w:tcW w:w="1134" w:type="dxa"/>
          </w:tcPr>
          <w:p w14:paraId="1CAB2C8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158</w:t>
            </w:r>
          </w:p>
        </w:tc>
      </w:tr>
      <w:tr w:rsidR="001F74F6" w:rsidRPr="00DA7307" w14:paraId="233C7523" w14:textId="77777777" w:rsidTr="00DA7307">
        <w:trPr>
          <w:trHeight w:val="288"/>
        </w:trPr>
        <w:tc>
          <w:tcPr>
            <w:tcW w:w="2835" w:type="dxa"/>
            <w:noWrap/>
            <w:hideMark/>
          </w:tcPr>
          <w:p w14:paraId="7376E296"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35 to 44</w:t>
            </w:r>
          </w:p>
        </w:tc>
        <w:tc>
          <w:tcPr>
            <w:tcW w:w="1608" w:type="dxa"/>
          </w:tcPr>
          <w:p w14:paraId="32DF796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8135908</w:t>
            </w:r>
          </w:p>
        </w:tc>
        <w:tc>
          <w:tcPr>
            <w:tcW w:w="1794" w:type="dxa"/>
          </w:tcPr>
          <w:p w14:paraId="4241F17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80155</w:t>
            </w:r>
          </w:p>
        </w:tc>
        <w:tc>
          <w:tcPr>
            <w:tcW w:w="1843" w:type="dxa"/>
          </w:tcPr>
          <w:p w14:paraId="76DA064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0.99</w:t>
            </w:r>
          </w:p>
        </w:tc>
        <w:tc>
          <w:tcPr>
            <w:tcW w:w="1276" w:type="dxa"/>
            <w:noWrap/>
          </w:tcPr>
          <w:p w14:paraId="2530932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88679</w:t>
            </w:r>
          </w:p>
        </w:tc>
        <w:tc>
          <w:tcPr>
            <w:tcW w:w="1134" w:type="dxa"/>
            <w:noWrap/>
          </w:tcPr>
          <w:p w14:paraId="538A67F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1090</w:t>
            </w:r>
          </w:p>
        </w:tc>
        <w:tc>
          <w:tcPr>
            <w:tcW w:w="1276" w:type="dxa"/>
            <w:noWrap/>
          </w:tcPr>
          <w:p w14:paraId="7FC3EB1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46780</w:t>
            </w:r>
          </w:p>
        </w:tc>
        <w:tc>
          <w:tcPr>
            <w:tcW w:w="1134" w:type="dxa"/>
            <w:noWrap/>
          </w:tcPr>
          <w:p w14:paraId="1A1EA23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575</w:t>
            </w:r>
          </w:p>
        </w:tc>
        <w:tc>
          <w:tcPr>
            <w:tcW w:w="1275" w:type="dxa"/>
          </w:tcPr>
          <w:p w14:paraId="24417E6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15519</w:t>
            </w:r>
          </w:p>
        </w:tc>
        <w:tc>
          <w:tcPr>
            <w:tcW w:w="1134" w:type="dxa"/>
          </w:tcPr>
          <w:p w14:paraId="7F9C1E1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191</w:t>
            </w:r>
          </w:p>
        </w:tc>
      </w:tr>
      <w:tr w:rsidR="001F74F6" w:rsidRPr="00DA7307" w14:paraId="330D1152" w14:textId="77777777" w:rsidTr="00DA7307">
        <w:trPr>
          <w:trHeight w:val="288"/>
        </w:trPr>
        <w:tc>
          <w:tcPr>
            <w:tcW w:w="2835" w:type="dxa"/>
            <w:noWrap/>
            <w:hideMark/>
          </w:tcPr>
          <w:p w14:paraId="61668C84"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54</w:t>
            </w:r>
          </w:p>
        </w:tc>
        <w:tc>
          <w:tcPr>
            <w:tcW w:w="1608" w:type="dxa"/>
          </w:tcPr>
          <w:p w14:paraId="362984C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6837507</w:t>
            </w:r>
          </w:p>
        </w:tc>
        <w:tc>
          <w:tcPr>
            <w:tcW w:w="1794" w:type="dxa"/>
          </w:tcPr>
          <w:p w14:paraId="71D6FA6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86815</w:t>
            </w:r>
          </w:p>
        </w:tc>
        <w:tc>
          <w:tcPr>
            <w:tcW w:w="1843" w:type="dxa"/>
          </w:tcPr>
          <w:p w14:paraId="5F50A81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1.27</w:t>
            </w:r>
          </w:p>
        </w:tc>
        <w:tc>
          <w:tcPr>
            <w:tcW w:w="1276" w:type="dxa"/>
            <w:noWrap/>
          </w:tcPr>
          <w:p w14:paraId="344D6B9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88868</w:t>
            </w:r>
          </w:p>
        </w:tc>
        <w:tc>
          <w:tcPr>
            <w:tcW w:w="1134" w:type="dxa"/>
            <w:noWrap/>
          </w:tcPr>
          <w:p w14:paraId="1924AB7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1300</w:t>
            </w:r>
          </w:p>
        </w:tc>
        <w:tc>
          <w:tcPr>
            <w:tcW w:w="1276" w:type="dxa"/>
            <w:noWrap/>
          </w:tcPr>
          <w:p w14:paraId="2ED3A00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41658</w:t>
            </w:r>
          </w:p>
        </w:tc>
        <w:tc>
          <w:tcPr>
            <w:tcW w:w="1134" w:type="dxa"/>
            <w:noWrap/>
          </w:tcPr>
          <w:p w14:paraId="07AEAFD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609</w:t>
            </w:r>
          </w:p>
        </w:tc>
        <w:tc>
          <w:tcPr>
            <w:tcW w:w="1275" w:type="dxa"/>
          </w:tcPr>
          <w:p w14:paraId="539CA4A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16890</w:t>
            </w:r>
          </w:p>
        </w:tc>
        <w:tc>
          <w:tcPr>
            <w:tcW w:w="1134" w:type="dxa"/>
          </w:tcPr>
          <w:p w14:paraId="3B652A1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247</w:t>
            </w:r>
          </w:p>
        </w:tc>
      </w:tr>
      <w:tr w:rsidR="001F74F6" w:rsidRPr="00DA7307" w14:paraId="29F1F834" w14:textId="77777777" w:rsidTr="00DA7307">
        <w:trPr>
          <w:trHeight w:val="288"/>
        </w:trPr>
        <w:tc>
          <w:tcPr>
            <w:tcW w:w="2835" w:type="dxa"/>
            <w:noWrap/>
            <w:hideMark/>
          </w:tcPr>
          <w:p w14:paraId="175E4385"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55 to 64</w:t>
            </w:r>
          </w:p>
        </w:tc>
        <w:tc>
          <w:tcPr>
            <w:tcW w:w="1608" w:type="dxa"/>
          </w:tcPr>
          <w:p w14:paraId="1650F8C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6606519</w:t>
            </w:r>
          </w:p>
        </w:tc>
        <w:tc>
          <w:tcPr>
            <w:tcW w:w="1794" w:type="dxa"/>
          </w:tcPr>
          <w:p w14:paraId="3B65556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102452</w:t>
            </w:r>
          </w:p>
        </w:tc>
        <w:tc>
          <w:tcPr>
            <w:tcW w:w="1843" w:type="dxa"/>
          </w:tcPr>
          <w:p w14:paraId="398AC34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1.55</w:t>
            </w:r>
          </w:p>
        </w:tc>
        <w:tc>
          <w:tcPr>
            <w:tcW w:w="1276" w:type="dxa"/>
            <w:noWrap/>
          </w:tcPr>
          <w:p w14:paraId="1B71AF9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96526</w:t>
            </w:r>
          </w:p>
        </w:tc>
        <w:tc>
          <w:tcPr>
            <w:tcW w:w="1134" w:type="dxa"/>
            <w:noWrap/>
          </w:tcPr>
          <w:p w14:paraId="7369196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1461</w:t>
            </w:r>
          </w:p>
        </w:tc>
        <w:tc>
          <w:tcPr>
            <w:tcW w:w="1276" w:type="dxa"/>
            <w:noWrap/>
          </w:tcPr>
          <w:p w14:paraId="22015CF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39721</w:t>
            </w:r>
          </w:p>
        </w:tc>
        <w:tc>
          <w:tcPr>
            <w:tcW w:w="1134" w:type="dxa"/>
            <w:noWrap/>
          </w:tcPr>
          <w:p w14:paraId="2957443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601</w:t>
            </w:r>
          </w:p>
        </w:tc>
        <w:tc>
          <w:tcPr>
            <w:tcW w:w="1275" w:type="dxa"/>
          </w:tcPr>
          <w:p w14:paraId="13E0FAC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19125</w:t>
            </w:r>
          </w:p>
        </w:tc>
        <w:tc>
          <w:tcPr>
            <w:tcW w:w="1134" w:type="dxa"/>
          </w:tcPr>
          <w:p w14:paraId="390257E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289</w:t>
            </w:r>
          </w:p>
        </w:tc>
      </w:tr>
      <w:tr w:rsidR="001F74F6" w:rsidRPr="00DA7307" w14:paraId="14537AE1" w14:textId="77777777" w:rsidTr="00DA7307">
        <w:trPr>
          <w:trHeight w:val="288"/>
        </w:trPr>
        <w:tc>
          <w:tcPr>
            <w:tcW w:w="2835" w:type="dxa"/>
            <w:noWrap/>
          </w:tcPr>
          <w:p w14:paraId="42CBB5D6"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608" w:type="dxa"/>
          </w:tcPr>
          <w:p w14:paraId="1C0BAF82" w14:textId="77777777" w:rsidR="001F74F6" w:rsidRPr="00DA7307" w:rsidRDefault="001F74F6" w:rsidP="00DA7307">
            <w:pPr>
              <w:spacing w:line="360" w:lineRule="auto"/>
              <w:jc w:val="both"/>
              <w:rPr>
                <w:rFonts w:ascii="Book Antiqua" w:hAnsi="Book Antiqua"/>
                <w:color w:val="000000"/>
              </w:rPr>
            </w:pPr>
          </w:p>
        </w:tc>
        <w:tc>
          <w:tcPr>
            <w:tcW w:w="1794" w:type="dxa"/>
          </w:tcPr>
          <w:p w14:paraId="0758BCC3" w14:textId="77777777" w:rsidR="001F74F6" w:rsidRPr="00DA7307" w:rsidRDefault="001F74F6" w:rsidP="00DA7307">
            <w:pPr>
              <w:spacing w:line="360" w:lineRule="auto"/>
              <w:jc w:val="both"/>
              <w:rPr>
                <w:rFonts w:ascii="Book Antiqua" w:hAnsi="Book Antiqua"/>
                <w:color w:val="000000"/>
              </w:rPr>
            </w:pPr>
          </w:p>
        </w:tc>
        <w:tc>
          <w:tcPr>
            <w:tcW w:w="1843" w:type="dxa"/>
          </w:tcPr>
          <w:p w14:paraId="724E3098"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3CAB3A6B"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0FECF6D0"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10C5382C"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7908A2B5" w14:textId="77777777" w:rsidR="001F74F6" w:rsidRPr="00DA7307" w:rsidRDefault="001F74F6" w:rsidP="00DA7307">
            <w:pPr>
              <w:spacing w:line="360" w:lineRule="auto"/>
              <w:jc w:val="both"/>
              <w:rPr>
                <w:rFonts w:ascii="Book Antiqua" w:hAnsi="Book Antiqua"/>
                <w:color w:val="000000"/>
              </w:rPr>
            </w:pPr>
          </w:p>
        </w:tc>
        <w:tc>
          <w:tcPr>
            <w:tcW w:w="1275" w:type="dxa"/>
          </w:tcPr>
          <w:p w14:paraId="5B56F8D5" w14:textId="77777777" w:rsidR="001F74F6" w:rsidRPr="00DA7307" w:rsidRDefault="001F74F6" w:rsidP="00DA7307">
            <w:pPr>
              <w:spacing w:line="360" w:lineRule="auto"/>
              <w:jc w:val="both"/>
              <w:rPr>
                <w:rFonts w:ascii="Book Antiqua" w:hAnsi="Book Antiqua"/>
                <w:color w:val="000000"/>
              </w:rPr>
            </w:pPr>
          </w:p>
        </w:tc>
        <w:tc>
          <w:tcPr>
            <w:tcW w:w="1134" w:type="dxa"/>
          </w:tcPr>
          <w:p w14:paraId="3294DF9E" w14:textId="77777777" w:rsidR="001F74F6" w:rsidRPr="00DA7307" w:rsidRDefault="001F74F6" w:rsidP="00DA7307">
            <w:pPr>
              <w:spacing w:line="360" w:lineRule="auto"/>
              <w:jc w:val="both"/>
              <w:rPr>
                <w:rFonts w:ascii="Book Antiqua" w:hAnsi="Book Antiqua"/>
                <w:color w:val="000000"/>
              </w:rPr>
            </w:pPr>
          </w:p>
        </w:tc>
      </w:tr>
      <w:tr w:rsidR="001F74F6" w:rsidRPr="00DA7307" w14:paraId="3CD4C339" w14:textId="77777777" w:rsidTr="00DA7307">
        <w:trPr>
          <w:trHeight w:val="288"/>
        </w:trPr>
        <w:tc>
          <w:tcPr>
            <w:tcW w:w="2835" w:type="dxa"/>
            <w:noWrap/>
          </w:tcPr>
          <w:p w14:paraId="619DD258"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608" w:type="dxa"/>
          </w:tcPr>
          <w:p w14:paraId="7E9B542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23368766</w:t>
            </w:r>
          </w:p>
        </w:tc>
        <w:tc>
          <w:tcPr>
            <w:tcW w:w="1794" w:type="dxa"/>
          </w:tcPr>
          <w:p w14:paraId="27F95D3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286708</w:t>
            </w:r>
          </w:p>
        </w:tc>
        <w:tc>
          <w:tcPr>
            <w:tcW w:w="1843" w:type="dxa"/>
          </w:tcPr>
          <w:p w14:paraId="247A3EE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1.23</w:t>
            </w:r>
          </w:p>
        </w:tc>
        <w:tc>
          <w:tcPr>
            <w:tcW w:w="1276" w:type="dxa"/>
            <w:noWrap/>
          </w:tcPr>
          <w:p w14:paraId="00CD078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341646</w:t>
            </w:r>
          </w:p>
        </w:tc>
        <w:tc>
          <w:tcPr>
            <w:tcW w:w="1134" w:type="dxa"/>
            <w:noWrap/>
          </w:tcPr>
          <w:p w14:paraId="54A6A26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1462</w:t>
            </w:r>
          </w:p>
        </w:tc>
        <w:tc>
          <w:tcPr>
            <w:tcW w:w="1276" w:type="dxa"/>
            <w:noWrap/>
          </w:tcPr>
          <w:p w14:paraId="17B22E6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170220</w:t>
            </w:r>
          </w:p>
        </w:tc>
        <w:tc>
          <w:tcPr>
            <w:tcW w:w="1134" w:type="dxa"/>
            <w:noWrap/>
          </w:tcPr>
          <w:p w14:paraId="29AA0B1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728</w:t>
            </w:r>
          </w:p>
        </w:tc>
        <w:tc>
          <w:tcPr>
            <w:tcW w:w="1275" w:type="dxa"/>
          </w:tcPr>
          <w:p w14:paraId="7B775E1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54372</w:t>
            </w:r>
          </w:p>
        </w:tc>
        <w:tc>
          <w:tcPr>
            <w:tcW w:w="1134" w:type="dxa"/>
          </w:tcPr>
          <w:p w14:paraId="2D62A80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233</w:t>
            </w:r>
          </w:p>
        </w:tc>
      </w:tr>
      <w:tr w:rsidR="001F74F6" w:rsidRPr="00DA7307" w14:paraId="22A976D8" w14:textId="77777777" w:rsidTr="00DA7307">
        <w:trPr>
          <w:trHeight w:val="288"/>
        </w:trPr>
        <w:tc>
          <w:tcPr>
            <w:tcW w:w="2835" w:type="dxa"/>
            <w:noWrap/>
          </w:tcPr>
          <w:p w14:paraId="495241C4"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608" w:type="dxa"/>
          </w:tcPr>
          <w:p w14:paraId="73B1D0C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16227303</w:t>
            </w:r>
          </w:p>
        </w:tc>
        <w:tc>
          <w:tcPr>
            <w:tcW w:w="1794" w:type="dxa"/>
          </w:tcPr>
          <w:p w14:paraId="07A3FEB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121533</w:t>
            </w:r>
          </w:p>
        </w:tc>
        <w:tc>
          <w:tcPr>
            <w:tcW w:w="1843" w:type="dxa"/>
          </w:tcPr>
          <w:p w14:paraId="396FC62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0.75</w:t>
            </w:r>
          </w:p>
        </w:tc>
        <w:tc>
          <w:tcPr>
            <w:tcW w:w="1276" w:type="dxa"/>
            <w:noWrap/>
          </w:tcPr>
          <w:p w14:paraId="101213A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101843</w:t>
            </w:r>
          </w:p>
        </w:tc>
        <w:tc>
          <w:tcPr>
            <w:tcW w:w="1134" w:type="dxa"/>
            <w:noWrap/>
          </w:tcPr>
          <w:p w14:paraId="208796D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628</w:t>
            </w:r>
          </w:p>
        </w:tc>
        <w:tc>
          <w:tcPr>
            <w:tcW w:w="1276" w:type="dxa"/>
            <w:noWrap/>
          </w:tcPr>
          <w:p w14:paraId="0CB2E5B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58102</w:t>
            </w:r>
          </w:p>
        </w:tc>
        <w:tc>
          <w:tcPr>
            <w:tcW w:w="1134" w:type="dxa"/>
            <w:noWrap/>
          </w:tcPr>
          <w:p w14:paraId="4624548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358</w:t>
            </w:r>
          </w:p>
        </w:tc>
        <w:tc>
          <w:tcPr>
            <w:tcW w:w="1275" w:type="dxa"/>
          </w:tcPr>
          <w:p w14:paraId="7ACAD8B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25618</w:t>
            </w:r>
          </w:p>
        </w:tc>
        <w:tc>
          <w:tcPr>
            <w:tcW w:w="1134" w:type="dxa"/>
          </w:tcPr>
          <w:p w14:paraId="52E7D37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158</w:t>
            </w:r>
          </w:p>
        </w:tc>
      </w:tr>
      <w:tr w:rsidR="001F74F6" w:rsidRPr="00DA7307" w14:paraId="527231C4" w14:textId="77777777" w:rsidTr="00DA7307">
        <w:trPr>
          <w:trHeight w:val="288"/>
        </w:trPr>
        <w:tc>
          <w:tcPr>
            <w:tcW w:w="2835" w:type="dxa"/>
            <w:noWrap/>
          </w:tcPr>
          <w:p w14:paraId="5A410FCA"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Race-ethnicity</w:t>
            </w:r>
          </w:p>
        </w:tc>
        <w:tc>
          <w:tcPr>
            <w:tcW w:w="1608" w:type="dxa"/>
          </w:tcPr>
          <w:p w14:paraId="0D0791A0" w14:textId="77777777" w:rsidR="001F74F6" w:rsidRPr="00DA7307" w:rsidRDefault="001F74F6" w:rsidP="00DA7307">
            <w:pPr>
              <w:spacing w:line="360" w:lineRule="auto"/>
              <w:jc w:val="both"/>
              <w:rPr>
                <w:rFonts w:ascii="Book Antiqua" w:hAnsi="Book Antiqua"/>
                <w:color w:val="000000"/>
              </w:rPr>
            </w:pPr>
          </w:p>
        </w:tc>
        <w:tc>
          <w:tcPr>
            <w:tcW w:w="1794" w:type="dxa"/>
          </w:tcPr>
          <w:p w14:paraId="766A6769" w14:textId="77777777" w:rsidR="001F74F6" w:rsidRPr="00DA7307" w:rsidRDefault="001F74F6" w:rsidP="00DA7307">
            <w:pPr>
              <w:spacing w:line="360" w:lineRule="auto"/>
              <w:jc w:val="both"/>
              <w:rPr>
                <w:rFonts w:ascii="Book Antiqua" w:hAnsi="Book Antiqua"/>
                <w:color w:val="000000"/>
              </w:rPr>
            </w:pPr>
          </w:p>
        </w:tc>
        <w:tc>
          <w:tcPr>
            <w:tcW w:w="1843" w:type="dxa"/>
          </w:tcPr>
          <w:p w14:paraId="6B0E2180"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18281D2B"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55F3C33A"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0395624A"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14E858AC" w14:textId="77777777" w:rsidR="001F74F6" w:rsidRPr="00DA7307" w:rsidRDefault="001F74F6" w:rsidP="00DA7307">
            <w:pPr>
              <w:spacing w:line="360" w:lineRule="auto"/>
              <w:jc w:val="both"/>
              <w:rPr>
                <w:rFonts w:ascii="Book Antiqua" w:hAnsi="Book Antiqua"/>
                <w:color w:val="000000"/>
              </w:rPr>
            </w:pPr>
          </w:p>
        </w:tc>
        <w:tc>
          <w:tcPr>
            <w:tcW w:w="1275" w:type="dxa"/>
          </w:tcPr>
          <w:p w14:paraId="309E8345" w14:textId="77777777" w:rsidR="001F74F6" w:rsidRPr="00DA7307" w:rsidRDefault="001F74F6" w:rsidP="00DA7307">
            <w:pPr>
              <w:spacing w:line="360" w:lineRule="auto"/>
              <w:jc w:val="both"/>
              <w:rPr>
                <w:rFonts w:ascii="Book Antiqua" w:hAnsi="Book Antiqua"/>
                <w:color w:val="000000"/>
              </w:rPr>
            </w:pPr>
          </w:p>
        </w:tc>
        <w:tc>
          <w:tcPr>
            <w:tcW w:w="1134" w:type="dxa"/>
          </w:tcPr>
          <w:p w14:paraId="4C1EBE2A" w14:textId="77777777" w:rsidR="001F74F6" w:rsidRPr="00DA7307" w:rsidRDefault="001F74F6" w:rsidP="00DA7307">
            <w:pPr>
              <w:spacing w:line="360" w:lineRule="auto"/>
              <w:jc w:val="both"/>
              <w:rPr>
                <w:rFonts w:ascii="Book Antiqua" w:hAnsi="Book Antiqua"/>
                <w:color w:val="000000"/>
              </w:rPr>
            </w:pPr>
          </w:p>
        </w:tc>
      </w:tr>
      <w:tr w:rsidR="001F74F6" w:rsidRPr="00DA7307" w14:paraId="3E2D40A8" w14:textId="77777777" w:rsidTr="00DA7307">
        <w:trPr>
          <w:trHeight w:val="288"/>
        </w:trPr>
        <w:tc>
          <w:tcPr>
            <w:tcW w:w="2835" w:type="dxa"/>
            <w:noWrap/>
          </w:tcPr>
          <w:p w14:paraId="01EC043F" w14:textId="77777777" w:rsidR="001F74F6" w:rsidRPr="00DA7307" w:rsidRDefault="001F74F6"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White</w:t>
            </w:r>
          </w:p>
        </w:tc>
        <w:tc>
          <w:tcPr>
            <w:tcW w:w="1608" w:type="dxa"/>
          </w:tcPr>
          <w:p w14:paraId="566BA8C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16266919</w:t>
            </w:r>
          </w:p>
        </w:tc>
        <w:tc>
          <w:tcPr>
            <w:tcW w:w="1794" w:type="dxa"/>
          </w:tcPr>
          <w:p w14:paraId="7B367D2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173456</w:t>
            </w:r>
          </w:p>
        </w:tc>
        <w:tc>
          <w:tcPr>
            <w:tcW w:w="1843" w:type="dxa"/>
          </w:tcPr>
          <w:p w14:paraId="746B83F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1.07</w:t>
            </w:r>
          </w:p>
        </w:tc>
        <w:tc>
          <w:tcPr>
            <w:tcW w:w="1276" w:type="dxa"/>
            <w:noWrap/>
          </w:tcPr>
          <w:p w14:paraId="5BB1F23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196304</w:t>
            </w:r>
          </w:p>
        </w:tc>
        <w:tc>
          <w:tcPr>
            <w:tcW w:w="1134" w:type="dxa"/>
            <w:noWrap/>
          </w:tcPr>
          <w:p w14:paraId="54A537D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1207</w:t>
            </w:r>
          </w:p>
        </w:tc>
        <w:tc>
          <w:tcPr>
            <w:tcW w:w="1276" w:type="dxa"/>
            <w:noWrap/>
          </w:tcPr>
          <w:p w14:paraId="615B039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91310</w:t>
            </w:r>
          </w:p>
        </w:tc>
        <w:tc>
          <w:tcPr>
            <w:tcW w:w="1134" w:type="dxa"/>
            <w:noWrap/>
          </w:tcPr>
          <w:p w14:paraId="7BA6DB8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561</w:t>
            </w:r>
          </w:p>
        </w:tc>
        <w:tc>
          <w:tcPr>
            <w:tcW w:w="1275" w:type="dxa"/>
          </w:tcPr>
          <w:p w14:paraId="4B40B20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30701</w:t>
            </w:r>
          </w:p>
        </w:tc>
        <w:tc>
          <w:tcPr>
            <w:tcW w:w="1134" w:type="dxa"/>
          </w:tcPr>
          <w:p w14:paraId="0BFB2E5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189</w:t>
            </w:r>
          </w:p>
        </w:tc>
      </w:tr>
      <w:tr w:rsidR="001F74F6" w:rsidRPr="00DA7307" w14:paraId="4484ADDD" w14:textId="77777777" w:rsidTr="00DA7307">
        <w:trPr>
          <w:trHeight w:val="288"/>
        </w:trPr>
        <w:tc>
          <w:tcPr>
            <w:tcW w:w="2835" w:type="dxa"/>
            <w:noWrap/>
          </w:tcPr>
          <w:p w14:paraId="69163556"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Black</w:t>
            </w:r>
          </w:p>
        </w:tc>
        <w:tc>
          <w:tcPr>
            <w:tcW w:w="1608" w:type="dxa"/>
          </w:tcPr>
          <w:p w14:paraId="140908F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7392713</w:t>
            </w:r>
          </w:p>
        </w:tc>
        <w:tc>
          <w:tcPr>
            <w:tcW w:w="1794" w:type="dxa"/>
          </w:tcPr>
          <w:p w14:paraId="39A90A8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62358</w:t>
            </w:r>
          </w:p>
        </w:tc>
        <w:tc>
          <w:tcPr>
            <w:tcW w:w="1843" w:type="dxa"/>
          </w:tcPr>
          <w:p w14:paraId="2506868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0.84</w:t>
            </w:r>
          </w:p>
        </w:tc>
        <w:tc>
          <w:tcPr>
            <w:tcW w:w="1276" w:type="dxa"/>
            <w:noWrap/>
          </w:tcPr>
          <w:p w14:paraId="0663076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57154</w:t>
            </w:r>
          </w:p>
        </w:tc>
        <w:tc>
          <w:tcPr>
            <w:tcW w:w="1134" w:type="dxa"/>
            <w:noWrap/>
          </w:tcPr>
          <w:p w14:paraId="20202D5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773</w:t>
            </w:r>
          </w:p>
        </w:tc>
        <w:tc>
          <w:tcPr>
            <w:tcW w:w="1276" w:type="dxa"/>
            <w:noWrap/>
          </w:tcPr>
          <w:p w14:paraId="0D787FE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37617</w:t>
            </w:r>
          </w:p>
        </w:tc>
        <w:tc>
          <w:tcPr>
            <w:tcW w:w="1134" w:type="dxa"/>
            <w:noWrap/>
          </w:tcPr>
          <w:p w14:paraId="62CEBEB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509</w:t>
            </w:r>
          </w:p>
        </w:tc>
        <w:tc>
          <w:tcPr>
            <w:tcW w:w="1275" w:type="dxa"/>
          </w:tcPr>
          <w:p w14:paraId="307671F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12727</w:t>
            </w:r>
          </w:p>
        </w:tc>
        <w:tc>
          <w:tcPr>
            <w:tcW w:w="1134" w:type="dxa"/>
          </w:tcPr>
          <w:p w14:paraId="4AFF705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172</w:t>
            </w:r>
          </w:p>
        </w:tc>
      </w:tr>
      <w:tr w:rsidR="001F74F6" w:rsidRPr="00DA7307" w14:paraId="67F8F4DF" w14:textId="77777777" w:rsidTr="00DA7307">
        <w:trPr>
          <w:trHeight w:val="288"/>
        </w:trPr>
        <w:tc>
          <w:tcPr>
            <w:tcW w:w="2835" w:type="dxa"/>
            <w:noWrap/>
          </w:tcPr>
          <w:p w14:paraId="310EDA57"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Hispanic</w:t>
            </w:r>
          </w:p>
        </w:tc>
        <w:tc>
          <w:tcPr>
            <w:tcW w:w="1608" w:type="dxa"/>
          </w:tcPr>
          <w:p w14:paraId="21DB1A6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6279192</w:t>
            </w:r>
          </w:p>
        </w:tc>
        <w:tc>
          <w:tcPr>
            <w:tcW w:w="1794" w:type="dxa"/>
          </w:tcPr>
          <w:p w14:paraId="6D903F8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84023</w:t>
            </w:r>
          </w:p>
        </w:tc>
        <w:tc>
          <w:tcPr>
            <w:tcW w:w="1843" w:type="dxa"/>
          </w:tcPr>
          <w:p w14:paraId="51E2DA2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1.34</w:t>
            </w:r>
          </w:p>
        </w:tc>
        <w:tc>
          <w:tcPr>
            <w:tcW w:w="1276" w:type="dxa"/>
            <w:noWrap/>
          </w:tcPr>
          <w:p w14:paraId="06D8644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95940</w:t>
            </w:r>
          </w:p>
        </w:tc>
        <w:tc>
          <w:tcPr>
            <w:tcW w:w="1134" w:type="dxa"/>
            <w:noWrap/>
          </w:tcPr>
          <w:p w14:paraId="368C14F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1528</w:t>
            </w:r>
          </w:p>
        </w:tc>
        <w:tc>
          <w:tcPr>
            <w:tcW w:w="1276" w:type="dxa"/>
            <w:noWrap/>
          </w:tcPr>
          <w:p w14:paraId="370E314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54029</w:t>
            </w:r>
          </w:p>
        </w:tc>
        <w:tc>
          <w:tcPr>
            <w:tcW w:w="1134" w:type="dxa"/>
            <w:noWrap/>
          </w:tcPr>
          <w:p w14:paraId="36849AC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860</w:t>
            </w:r>
          </w:p>
        </w:tc>
        <w:tc>
          <w:tcPr>
            <w:tcW w:w="1275" w:type="dxa"/>
          </w:tcPr>
          <w:p w14:paraId="18328A0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19315</w:t>
            </w:r>
          </w:p>
        </w:tc>
        <w:tc>
          <w:tcPr>
            <w:tcW w:w="1134" w:type="dxa"/>
          </w:tcPr>
          <w:p w14:paraId="65E6F2A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308</w:t>
            </w:r>
          </w:p>
        </w:tc>
      </w:tr>
      <w:tr w:rsidR="001F74F6" w:rsidRPr="00DA7307" w14:paraId="7B5AE5AA" w14:textId="77777777" w:rsidTr="00DA7307">
        <w:trPr>
          <w:trHeight w:val="288"/>
        </w:trPr>
        <w:tc>
          <w:tcPr>
            <w:tcW w:w="2835" w:type="dxa"/>
            <w:noWrap/>
          </w:tcPr>
          <w:p w14:paraId="54D6EBEC"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Asian</w:t>
            </w:r>
          </w:p>
        </w:tc>
        <w:tc>
          <w:tcPr>
            <w:tcW w:w="1608" w:type="dxa"/>
          </w:tcPr>
          <w:p w14:paraId="54259F9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1800629</w:t>
            </w:r>
          </w:p>
        </w:tc>
        <w:tc>
          <w:tcPr>
            <w:tcW w:w="1794" w:type="dxa"/>
          </w:tcPr>
          <w:p w14:paraId="4267478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13259</w:t>
            </w:r>
          </w:p>
        </w:tc>
        <w:tc>
          <w:tcPr>
            <w:tcW w:w="1843" w:type="dxa"/>
          </w:tcPr>
          <w:p w14:paraId="0F30F02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0.74</w:t>
            </w:r>
          </w:p>
        </w:tc>
        <w:tc>
          <w:tcPr>
            <w:tcW w:w="1276" w:type="dxa"/>
            <w:noWrap/>
          </w:tcPr>
          <w:p w14:paraId="637A9CC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16320</w:t>
            </w:r>
          </w:p>
        </w:tc>
        <w:tc>
          <w:tcPr>
            <w:tcW w:w="1134" w:type="dxa"/>
            <w:noWrap/>
          </w:tcPr>
          <w:p w14:paraId="71DE55F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906</w:t>
            </w:r>
          </w:p>
        </w:tc>
        <w:tc>
          <w:tcPr>
            <w:tcW w:w="1276" w:type="dxa"/>
            <w:noWrap/>
          </w:tcPr>
          <w:p w14:paraId="7995ABD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4911</w:t>
            </w:r>
          </w:p>
        </w:tc>
        <w:tc>
          <w:tcPr>
            <w:tcW w:w="1134" w:type="dxa"/>
            <w:noWrap/>
          </w:tcPr>
          <w:p w14:paraId="7DEF3F4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273</w:t>
            </w:r>
          </w:p>
        </w:tc>
        <w:tc>
          <w:tcPr>
            <w:tcW w:w="1275" w:type="dxa"/>
          </w:tcPr>
          <w:p w14:paraId="5E5BB30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2202</w:t>
            </w:r>
          </w:p>
        </w:tc>
        <w:tc>
          <w:tcPr>
            <w:tcW w:w="1134" w:type="dxa"/>
          </w:tcPr>
          <w:p w14:paraId="7EF0EA5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122</w:t>
            </w:r>
          </w:p>
        </w:tc>
      </w:tr>
      <w:tr w:rsidR="001F74F6" w:rsidRPr="00DA7307" w14:paraId="6681F1EB" w14:textId="77777777" w:rsidTr="00DA7307">
        <w:trPr>
          <w:trHeight w:val="288"/>
        </w:trPr>
        <w:tc>
          <w:tcPr>
            <w:tcW w:w="2835" w:type="dxa"/>
            <w:noWrap/>
          </w:tcPr>
          <w:p w14:paraId="6929B7D8"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American</w:t>
            </w:r>
            <w:r w:rsidRPr="00DA7307">
              <w:rPr>
                <w:rFonts w:ascii="Book Antiqua" w:hAnsi="Book Antiqua"/>
                <w:bCs/>
                <w:color w:val="000000"/>
                <w:lang w:eastAsia="zh-CN"/>
              </w:rPr>
              <w:t xml:space="preserve"> </w:t>
            </w:r>
            <w:r w:rsidRPr="00DA7307">
              <w:rPr>
                <w:rFonts w:ascii="Book Antiqua" w:hAnsi="Book Antiqua"/>
                <w:bCs/>
                <w:color w:val="000000"/>
              </w:rPr>
              <w:t>Indian/Alaska native</w:t>
            </w:r>
          </w:p>
        </w:tc>
        <w:tc>
          <w:tcPr>
            <w:tcW w:w="1608" w:type="dxa"/>
          </w:tcPr>
          <w:p w14:paraId="007EDAE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571976</w:t>
            </w:r>
          </w:p>
        </w:tc>
        <w:tc>
          <w:tcPr>
            <w:tcW w:w="1794" w:type="dxa"/>
          </w:tcPr>
          <w:p w14:paraId="1D9F6B1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7821</w:t>
            </w:r>
          </w:p>
        </w:tc>
        <w:tc>
          <w:tcPr>
            <w:tcW w:w="1843" w:type="dxa"/>
          </w:tcPr>
          <w:p w14:paraId="07DC0F2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1.37</w:t>
            </w:r>
          </w:p>
        </w:tc>
        <w:tc>
          <w:tcPr>
            <w:tcW w:w="1276" w:type="dxa"/>
            <w:noWrap/>
          </w:tcPr>
          <w:p w14:paraId="203EEAB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8035</w:t>
            </w:r>
          </w:p>
        </w:tc>
        <w:tc>
          <w:tcPr>
            <w:tcW w:w="1134" w:type="dxa"/>
            <w:noWrap/>
          </w:tcPr>
          <w:p w14:paraId="28BEEA2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1405</w:t>
            </w:r>
          </w:p>
        </w:tc>
        <w:tc>
          <w:tcPr>
            <w:tcW w:w="1276" w:type="dxa"/>
            <w:noWrap/>
          </w:tcPr>
          <w:p w14:paraId="3F2A75F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4041</w:t>
            </w:r>
          </w:p>
        </w:tc>
        <w:tc>
          <w:tcPr>
            <w:tcW w:w="1134" w:type="dxa"/>
            <w:noWrap/>
          </w:tcPr>
          <w:p w14:paraId="5AFC23A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706</w:t>
            </w:r>
          </w:p>
        </w:tc>
        <w:tc>
          <w:tcPr>
            <w:tcW w:w="1275" w:type="dxa"/>
          </w:tcPr>
          <w:p w14:paraId="15F00E7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2050</w:t>
            </w:r>
          </w:p>
        </w:tc>
        <w:tc>
          <w:tcPr>
            <w:tcW w:w="1134" w:type="dxa"/>
          </w:tcPr>
          <w:p w14:paraId="3567B47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358</w:t>
            </w:r>
          </w:p>
        </w:tc>
      </w:tr>
      <w:tr w:rsidR="001F74F6" w:rsidRPr="00DA7307" w14:paraId="68343F9D" w14:textId="77777777" w:rsidTr="00DA7307">
        <w:trPr>
          <w:trHeight w:val="588"/>
        </w:trPr>
        <w:tc>
          <w:tcPr>
            <w:tcW w:w="2835" w:type="dxa"/>
            <w:noWrap/>
          </w:tcPr>
          <w:p w14:paraId="222ABE48"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Hawaiian/Pacific Islander</w:t>
            </w:r>
          </w:p>
        </w:tc>
        <w:tc>
          <w:tcPr>
            <w:tcW w:w="1608" w:type="dxa"/>
          </w:tcPr>
          <w:p w14:paraId="5CD297F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207441</w:t>
            </w:r>
          </w:p>
        </w:tc>
        <w:tc>
          <w:tcPr>
            <w:tcW w:w="1794" w:type="dxa"/>
          </w:tcPr>
          <w:p w14:paraId="161BAC7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2033</w:t>
            </w:r>
          </w:p>
        </w:tc>
        <w:tc>
          <w:tcPr>
            <w:tcW w:w="1843" w:type="dxa"/>
          </w:tcPr>
          <w:p w14:paraId="3EB4997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0.98</w:t>
            </w:r>
          </w:p>
        </w:tc>
        <w:tc>
          <w:tcPr>
            <w:tcW w:w="1276" w:type="dxa"/>
            <w:noWrap/>
          </w:tcPr>
          <w:p w14:paraId="316F44B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1940</w:t>
            </w:r>
          </w:p>
        </w:tc>
        <w:tc>
          <w:tcPr>
            <w:tcW w:w="1134" w:type="dxa"/>
            <w:noWrap/>
          </w:tcPr>
          <w:p w14:paraId="14ABF0F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935</w:t>
            </w:r>
          </w:p>
        </w:tc>
        <w:tc>
          <w:tcPr>
            <w:tcW w:w="1276" w:type="dxa"/>
            <w:noWrap/>
          </w:tcPr>
          <w:p w14:paraId="23479DA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1286</w:t>
            </w:r>
          </w:p>
        </w:tc>
        <w:tc>
          <w:tcPr>
            <w:tcW w:w="1134" w:type="dxa"/>
            <w:noWrap/>
          </w:tcPr>
          <w:p w14:paraId="0D76ECE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620</w:t>
            </w:r>
          </w:p>
        </w:tc>
        <w:tc>
          <w:tcPr>
            <w:tcW w:w="1275" w:type="dxa"/>
          </w:tcPr>
          <w:p w14:paraId="266C05D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378</w:t>
            </w:r>
          </w:p>
        </w:tc>
        <w:tc>
          <w:tcPr>
            <w:tcW w:w="1134" w:type="dxa"/>
          </w:tcPr>
          <w:p w14:paraId="1929808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182</w:t>
            </w:r>
          </w:p>
        </w:tc>
      </w:tr>
      <w:tr w:rsidR="001F74F6" w:rsidRPr="00DA7307" w14:paraId="6D0702F6" w14:textId="77777777" w:rsidTr="00DA7307">
        <w:trPr>
          <w:trHeight w:val="288"/>
        </w:trPr>
        <w:tc>
          <w:tcPr>
            <w:tcW w:w="2835" w:type="dxa"/>
            <w:noWrap/>
          </w:tcPr>
          <w:p w14:paraId="377946F2"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Multiracial/</w:t>
            </w:r>
            <w:r w:rsidRPr="00DA7307">
              <w:rPr>
                <w:rFonts w:ascii="Book Antiqua" w:hAnsi="Book Antiqua"/>
                <w:bCs/>
                <w:color w:val="000000"/>
                <w:lang w:eastAsia="zh-CN"/>
              </w:rPr>
              <w:t>u</w:t>
            </w:r>
            <w:r w:rsidRPr="00DA7307">
              <w:rPr>
                <w:rFonts w:ascii="Book Antiqua" w:hAnsi="Book Antiqua"/>
                <w:bCs/>
                <w:color w:val="000000"/>
              </w:rPr>
              <w:t>nknown</w:t>
            </w:r>
          </w:p>
        </w:tc>
        <w:tc>
          <w:tcPr>
            <w:tcW w:w="1608" w:type="dxa"/>
          </w:tcPr>
          <w:p w14:paraId="42A394B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7077199</w:t>
            </w:r>
          </w:p>
        </w:tc>
        <w:tc>
          <w:tcPr>
            <w:tcW w:w="1794" w:type="dxa"/>
          </w:tcPr>
          <w:p w14:paraId="188E2D4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65291</w:t>
            </w:r>
          </w:p>
        </w:tc>
        <w:tc>
          <w:tcPr>
            <w:tcW w:w="1843" w:type="dxa"/>
          </w:tcPr>
          <w:p w14:paraId="216B674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0.92</w:t>
            </w:r>
          </w:p>
        </w:tc>
        <w:tc>
          <w:tcPr>
            <w:tcW w:w="1276" w:type="dxa"/>
            <w:noWrap/>
          </w:tcPr>
          <w:p w14:paraId="306656B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67796</w:t>
            </w:r>
          </w:p>
        </w:tc>
        <w:tc>
          <w:tcPr>
            <w:tcW w:w="1134" w:type="dxa"/>
            <w:noWrap/>
          </w:tcPr>
          <w:p w14:paraId="6119028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958</w:t>
            </w:r>
          </w:p>
        </w:tc>
        <w:tc>
          <w:tcPr>
            <w:tcW w:w="1276" w:type="dxa"/>
            <w:noWrap/>
          </w:tcPr>
          <w:p w14:paraId="17836F7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35128</w:t>
            </w:r>
          </w:p>
        </w:tc>
        <w:tc>
          <w:tcPr>
            <w:tcW w:w="1134" w:type="dxa"/>
            <w:noWrap/>
          </w:tcPr>
          <w:p w14:paraId="285790A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496</w:t>
            </w:r>
          </w:p>
        </w:tc>
        <w:tc>
          <w:tcPr>
            <w:tcW w:w="1275" w:type="dxa"/>
          </w:tcPr>
          <w:p w14:paraId="4254420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12617</w:t>
            </w:r>
          </w:p>
        </w:tc>
        <w:tc>
          <w:tcPr>
            <w:tcW w:w="1134" w:type="dxa"/>
          </w:tcPr>
          <w:p w14:paraId="3575388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178</w:t>
            </w:r>
          </w:p>
        </w:tc>
      </w:tr>
      <w:tr w:rsidR="001F74F6" w:rsidRPr="00DA7307" w14:paraId="418D6ADF" w14:textId="77777777" w:rsidTr="00DA7307">
        <w:trPr>
          <w:trHeight w:val="288"/>
        </w:trPr>
        <w:tc>
          <w:tcPr>
            <w:tcW w:w="2835" w:type="dxa"/>
            <w:noWrap/>
          </w:tcPr>
          <w:p w14:paraId="410988BC"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608" w:type="dxa"/>
          </w:tcPr>
          <w:p w14:paraId="25CF6765" w14:textId="77777777" w:rsidR="001F74F6" w:rsidRPr="00DA7307" w:rsidRDefault="001F74F6" w:rsidP="00DA7307">
            <w:pPr>
              <w:spacing w:line="360" w:lineRule="auto"/>
              <w:jc w:val="both"/>
              <w:rPr>
                <w:rFonts w:ascii="Book Antiqua" w:hAnsi="Book Antiqua"/>
                <w:color w:val="000000"/>
              </w:rPr>
            </w:pPr>
          </w:p>
        </w:tc>
        <w:tc>
          <w:tcPr>
            <w:tcW w:w="1794" w:type="dxa"/>
          </w:tcPr>
          <w:p w14:paraId="20BE5207" w14:textId="77777777" w:rsidR="001F74F6" w:rsidRPr="00DA7307" w:rsidRDefault="001F74F6" w:rsidP="00DA7307">
            <w:pPr>
              <w:spacing w:line="360" w:lineRule="auto"/>
              <w:jc w:val="both"/>
              <w:rPr>
                <w:rFonts w:ascii="Book Antiqua" w:hAnsi="Book Antiqua"/>
                <w:color w:val="000000"/>
              </w:rPr>
            </w:pPr>
          </w:p>
        </w:tc>
        <w:tc>
          <w:tcPr>
            <w:tcW w:w="1843" w:type="dxa"/>
          </w:tcPr>
          <w:p w14:paraId="405DA332"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634A8808"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3D519710" w14:textId="77777777" w:rsidR="001F74F6" w:rsidRPr="00DA7307" w:rsidRDefault="001F74F6" w:rsidP="00DA7307">
            <w:pPr>
              <w:spacing w:line="360" w:lineRule="auto"/>
              <w:jc w:val="both"/>
              <w:rPr>
                <w:rFonts w:ascii="Book Antiqua" w:hAnsi="Book Antiqua"/>
                <w:color w:val="000000"/>
              </w:rPr>
            </w:pPr>
          </w:p>
        </w:tc>
        <w:tc>
          <w:tcPr>
            <w:tcW w:w="1276" w:type="dxa"/>
            <w:noWrap/>
          </w:tcPr>
          <w:p w14:paraId="7E1D19D3" w14:textId="77777777" w:rsidR="001F74F6" w:rsidRPr="00DA7307" w:rsidRDefault="001F74F6" w:rsidP="00DA7307">
            <w:pPr>
              <w:spacing w:line="360" w:lineRule="auto"/>
              <w:jc w:val="both"/>
              <w:rPr>
                <w:rFonts w:ascii="Book Antiqua" w:hAnsi="Book Antiqua"/>
                <w:color w:val="000000"/>
              </w:rPr>
            </w:pPr>
          </w:p>
        </w:tc>
        <w:tc>
          <w:tcPr>
            <w:tcW w:w="1134" w:type="dxa"/>
            <w:noWrap/>
          </w:tcPr>
          <w:p w14:paraId="3D74ABC3" w14:textId="77777777" w:rsidR="001F74F6" w:rsidRPr="00DA7307" w:rsidRDefault="001F74F6" w:rsidP="00DA7307">
            <w:pPr>
              <w:spacing w:line="360" w:lineRule="auto"/>
              <w:jc w:val="both"/>
              <w:rPr>
                <w:rFonts w:ascii="Book Antiqua" w:hAnsi="Book Antiqua"/>
                <w:color w:val="000000"/>
              </w:rPr>
            </w:pPr>
          </w:p>
        </w:tc>
        <w:tc>
          <w:tcPr>
            <w:tcW w:w="1275" w:type="dxa"/>
          </w:tcPr>
          <w:p w14:paraId="3FEE3846" w14:textId="77777777" w:rsidR="001F74F6" w:rsidRPr="00DA7307" w:rsidRDefault="001F74F6" w:rsidP="00DA7307">
            <w:pPr>
              <w:spacing w:line="360" w:lineRule="auto"/>
              <w:jc w:val="both"/>
              <w:rPr>
                <w:rFonts w:ascii="Book Antiqua" w:hAnsi="Book Antiqua"/>
                <w:color w:val="000000"/>
              </w:rPr>
            </w:pPr>
          </w:p>
        </w:tc>
        <w:tc>
          <w:tcPr>
            <w:tcW w:w="1134" w:type="dxa"/>
          </w:tcPr>
          <w:p w14:paraId="30F1A681" w14:textId="77777777" w:rsidR="001F74F6" w:rsidRPr="00DA7307" w:rsidRDefault="001F74F6" w:rsidP="00DA7307">
            <w:pPr>
              <w:spacing w:line="360" w:lineRule="auto"/>
              <w:jc w:val="both"/>
              <w:rPr>
                <w:rFonts w:ascii="Book Antiqua" w:hAnsi="Book Antiqua"/>
                <w:color w:val="000000"/>
              </w:rPr>
            </w:pPr>
          </w:p>
        </w:tc>
      </w:tr>
      <w:tr w:rsidR="001F74F6" w:rsidRPr="00DA7307" w14:paraId="388EDBDB" w14:textId="77777777" w:rsidTr="00DA7307">
        <w:trPr>
          <w:trHeight w:val="288"/>
        </w:trPr>
        <w:tc>
          <w:tcPr>
            <w:tcW w:w="2835" w:type="dxa"/>
            <w:noWrap/>
          </w:tcPr>
          <w:p w14:paraId="6949B5D7"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Northeast</w:t>
            </w:r>
          </w:p>
        </w:tc>
        <w:tc>
          <w:tcPr>
            <w:tcW w:w="1608" w:type="dxa"/>
          </w:tcPr>
          <w:p w14:paraId="4BD1E83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8712132</w:t>
            </w:r>
          </w:p>
        </w:tc>
        <w:tc>
          <w:tcPr>
            <w:tcW w:w="1794" w:type="dxa"/>
          </w:tcPr>
          <w:p w14:paraId="4EC6BAD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82116</w:t>
            </w:r>
          </w:p>
        </w:tc>
        <w:tc>
          <w:tcPr>
            <w:tcW w:w="1843" w:type="dxa"/>
          </w:tcPr>
          <w:p w14:paraId="38FB4FD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0.94</w:t>
            </w:r>
          </w:p>
        </w:tc>
        <w:tc>
          <w:tcPr>
            <w:tcW w:w="1276" w:type="dxa"/>
            <w:noWrap/>
          </w:tcPr>
          <w:p w14:paraId="1C3263E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87273</w:t>
            </w:r>
          </w:p>
        </w:tc>
        <w:tc>
          <w:tcPr>
            <w:tcW w:w="1134" w:type="dxa"/>
            <w:noWrap/>
          </w:tcPr>
          <w:p w14:paraId="542FD11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1002</w:t>
            </w:r>
          </w:p>
        </w:tc>
        <w:tc>
          <w:tcPr>
            <w:tcW w:w="1276" w:type="dxa"/>
            <w:noWrap/>
          </w:tcPr>
          <w:p w14:paraId="4974307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40923</w:t>
            </w:r>
          </w:p>
        </w:tc>
        <w:tc>
          <w:tcPr>
            <w:tcW w:w="1134" w:type="dxa"/>
            <w:noWrap/>
          </w:tcPr>
          <w:p w14:paraId="09746DB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470</w:t>
            </w:r>
          </w:p>
        </w:tc>
        <w:tc>
          <w:tcPr>
            <w:tcW w:w="1275" w:type="dxa"/>
          </w:tcPr>
          <w:p w14:paraId="52A2FF6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17035</w:t>
            </w:r>
          </w:p>
        </w:tc>
        <w:tc>
          <w:tcPr>
            <w:tcW w:w="1134" w:type="dxa"/>
          </w:tcPr>
          <w:p w14:paraId="522D8D3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196</w:t>
            </w:r>
          </w:p>
        </w:tc>
      </w:tr>
      <w:tr w:rsidR="001F74F6" w:rsidRPr="00DA7307" w14:paraId="78692FA5" w14:textId="77777777" w:rsidTr="00DA7307">
        <w:trPr>
          <w:trHeight w:val="288"/>
        </w:trPr>
        <w:tc>
          <w:tcPr>
            <w:tcW w:w="2835" w:type="dxa"/>
            <w:noWrap/>
          </w:tcPr>
          <w:p w14:paraId="5B9543D6"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Midwest</w:t>
            </w:r>
          </w:p>
        </w:tc>
        <w:tc>
          <w:tcPr>
            <w:tcW w:w="1608" w:type="dxa"/>
          </w:tcPr>
          <w:p w14:paraId="08585C6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7836180</w:t>
            </w:r>
          </w:p>
        </w:tc>
        <w:tc>
          <w:tcPr>
            <w:tcW w:w="1794" w:type="dxa"/>
          </w:tcPr>
          <w:p w14:paraId="40DED32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80735</w:t>
            </w:r>
          </w:p>
        </w:tc>
        <w:tc>
          <w:tcPr>
            <w:tcW w:w="1843" w:type="dxa"/>
          </w:tcPr>
          <w:p w14:paraId="3F58892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1.03</w:t>
            </w:r>
          </w:p>
        </w:tc>
        <w:tc>
          <w:tcPr>
            <w:tcW w:w="1276" w:type="dxa"/>
            <w:noWrap/>
          </w:tcPr>
          <w:p w14:paraId="4292067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94764</w:t>
            </w:r>
          </w:p>
        </w:tc>
        <w:tc>
          <w:tcPr>
            <w:tcW w:w="1134" w:type="dxa"/>
            <w:noWrap/>
          </w:tcPr>
          <w:p w14:paraId="770EDBA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1209</w:t>
            </w:r>
          </w:p>
        </w:tc>
        <w:tc>
          <w:tcPr>
            <w:tcW w:w="1276" w:type="dxa"/>
            <w:noWrap/>
          </w:tcPr>
          <w:p w14:paraId="100D2FA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43962</w:t>
            </w:r>
          </w:p>
        </w:tc>
        <w:tc>
          <w:tcPr>
            <w:tcW w:w="1134" w:type="dxa"/>
            <w:noWrap/>
          </w:tcPr>
          <w:p w14:paraId="64EA8E2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561</w:t>
            </w:r>
          </w:p>
        </w:tc>
        <w:tc>
          <w:tcPr>
            <w:tcW w:w="1275" w:type="dxa"/>
          </w:tcPr>
          <w:p w14:paraId="155C88F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13226</w:t>
            </w:r>
          </w:p>
        </w:tc>
        <w:tc>
          <w:tcPr>
            <w:tcW w:w="1134" w:type="dxa"/>
          </w:tcPr>
          <w:p w14:paraId="19FF764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169</w:t>
            </w:r>
          </w:p>
        </w:tc>
      </w:tr>
      <w:tr w:rsidR="001F74F6" w:rsidRPr="00DA7307" w14:paraId="247ABB16" w14:textId="77777777" w:rsidTr="00DA7307">
        <w:trPr>
          <w:trHeight w:val="288"/>
        </w:trPr>
        <w:tc>
          <w:tcPr>
            <w:tcW w:w="2835" w:type="dxa"/>
            <w:noWrap/>
          </w:tcPr>
          <w:p w14:paraId="7655D36F"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South</w:t>
            </w:r>
          </w:p>
        </w:tc>
        <w:tc>
          <w:tcPr>
            <w:tcW w:w="1608" w:type="dxa"/>
          </w:tcPr>
          <w:p w14:paraId="559D4B5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11095989</w:t>
            </w:r>
          </w:p>
        </w:tc>
        <w:tc>
          <w:tcPr>
            <w:tcW w:w="1794" w:type="dxa"/>
          </w:tcPr>
          <w:p w14:paraId="0E5F8EB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114258</w:t>
            </w:r>
          </w:p>
        </w:tc>
        <w:tc>
          <w:tcPr>
            <w:tcW w:w="1843" w:type="dxa"/>
          </w:tcPr>
          <w:p w14:paraId="02F1C01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1.03</w:t>
            </w:r>
          </w:p>
        </w:tc>
        <w:tc>
          <w:tcPr>
            <w:tcW w:w="1276" w:type="dxa"/>
            <w:noWrap/>
          </w:tcPr>
          <w:p w14:paraId="0F6411F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115694</w:t>
            </w:r>
          </w:p>
        </w:tc>
        <w:tc>
          <w:tcPr>
            <w:tcW w:w="1134" w:type="dxa"/>
            <w:noWrap/>
          </w:tcPr>
          <w:p w14:paraId="0D1327F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1043</w:t>
            </w:r>
          </w:p>
        </w:tc>
        <w:tc>
          <w:tcPr>
            <w:tcW w:w="1276" w:type="dxa"/>
            <w:noWrap/>
          </w:tcPr>
          <w:p w14:paraId="32F15F1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64653</w:t>
            </w:r>
          </w:p>
        </w:tc>
        <w:tc>
          <w:tcPr>
            <w:tcW w:w="1134" w:type="dxa"/>
            <w:noWrap/>
          </w:tcPr>
          <w:p w14:paraId="70DAA55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583</w:t>
            </w:r>
          </w:p>
        </w:tc>
        <w:tc>
          <w:tcPr>
            <w:tcW w:w="1275" w:type="dxa"/>
          </w:tcPr>
          <w:p w14:paraId="0F05D13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22782</w:t>
            </w:r>
          </w:p>
        </w:tc>
        <w:tc>
          <w:tcPr>
            <w:tcW w:w="1134" w:type="dxa"/>
          </w:tcPr>
          <w:p w14:paraId="6D3850A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205</w:t>
            </w:r>
          </w:p>
        </w:tc>
      </w:tr>
      <w:tr w:rsidR="001F74F6" w:rsidRPr="00DA7307" w14:paraId="34C0F654" w14:textId="77777777" w:rsidTr="00DA7307">
        <w:trPr>
          <w:trHeight w:val="288"/>
        </w:trPr>
        <w:tc>
          <w:tcPr>
            <w:tcW w:w="2835" w:type="dxa"/>
            <w:noWrap/>
          </w:tcPr>
          <w:p w14:paraId="1367F943"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608" w:type="dxa"/>
          </w:tcPr>
          <w:p w14:paraId="16D230A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11951768</w:t>
            </w:r>
          </w:p>
        </w:tc>
        <w:tc>
          <w:tcPr>
            <w:tcW w:w="1794" w:type="dxa"/>
          </w:tcPr>
          <w:p w14:paraId="18A0F15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131132</w:t>
            </w:r>
          </w:p>
        </w:tc>
        <w:tc>
          <w:tcPr>
            <w:tcW w:w="1843" w:type="dxa"/>
          </w:tcPr>
          <w:p w14:paraId="7157C12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1.10</w:t>
            </w:r>
          </w:p>
        </w:tc>
        <w:tc>
          <w:tcPr>
            <w:tcW w:w="1276" w:type="dxa"/>
            <w:noWrap/>
          </w:tcPr>
          <w:p w14:paraId="4E996BC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145758</w:t>
            </w:r>
          </w:p>
        </w:tc>
        <w:tc>
          <w:tcPr>
            <w:tcW w:w="1134" w:type="dxa"/>
            <w:noWrap/>
          </w:tcPr>
          <w:p w14:paraId="6EC97CB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1220</w:t>
            </w:r>
          </w:p>
        </w:tc>
        <w:tc>
          <w:tcPr>
            <w:tcW w:w="1276" w:type="dxa"/>
            <w:noWrap/>
          </w:tcPr>
          <w:p w14:paraId="42C1C81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78784</w:t>
            </w:r>
          </w:p>
        </w:tc>
        <w:tc>
          <w:tcPr>
            <w:tcW w:w="1134" w:type="dxa"/>
            <w:noWrap/>
          </w:tcPr>
          <w:p w14:paraId="1F25743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659</w:t>
            </w:r>
          </w:p>
        </w:tc>
        <w:tc>
          <w:tcPr>
            <w:tcW w:w="1275" w:type="dxa"/>
          </w:tcPr>
          <w:p w14:paraId="7AE850B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26947</w:t>
            </w:r>
          </w:p>
        </w:tc>
        <w:tc>
          <w:tcPr>
            <w:tcW w:w="1134" w:type="dxa"/>
          </w:tcPr>
          <w:p w14:paraId="3D6DB4E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225</w:t>
            </w:r>
          </w:p>
        </w:tc>
      </w:tr>
      <w:tr w:rsidR="00651615" w:rsidRPr="00DA7307" w14:paraId="42675B52" w14:textId="77777777" w:rsidTr="00DA7307">
        <w:trPr>
          <w:trHeight w:val="288"/>
        </w:trPr>
        <w:tc>
          <w:tcPr>
            <w:tcW w:w="2835" w:type="dxa"/>
            <w:tcBorders>
              <w:bottom w:val="single" w:sz="4" w:space="0" w:color="auto"/>
            </w:tcBorders>
            <w:noWrap/>
            <w:hideMark/>
          </w:tcPr>
          <w:p w14:paraId="69B6BF24"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608" w:type="dxa"/>
            <w:tcBorders>
              <w:bottom w:val="single" w:sz="4" w:space="0" w:color="auto"/>
            </w:tcBorders>
          </w:tcPr>
          <w:p w14:paraId="22CFC4F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39596069</w:t>
            </w:r>
          </w:p>
        </w:tc>
        <w:tc>
          <w:tcPr>
            <w:tcW w:w="1794" w:type="dxa"/>
            <w:tcBorders>
              <w:bottom w:val="single" w:sz="4" w:space="0" w:color="auto"/>
            </w:tcBorders>
          </w:tcPr>
          <w:p w14:paraId="17C4C98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408241</w:t>
            </w:r>
          </w:p>
        </w:tc>
        <w:tc>
          <w:tcPr>
            <w:tcW w:w="1843" w:type="dxa"/>
            <w:tcBorders>
              <w:bottom w:val="single" w:sz="4" w:space="0" w:color="auto"/>
            </w:tcBorders>
          </w:tcPr>
          <w:p w14:paraId="7373C23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1.03</w:t>
            </w:r>
          </w:p>
        </w:tc>
        <w:tc>
          <w:tcPr>
            <w:tcW w:w="1276" w:type="dxa"/>
            <w:tcBorders>
              <w:bottom w:val="single" w:sz="4" w:space="0" w:color="auto"/>
            </w:tcBorders>
            <w:noWrap/>
          </w:tcPr>
          <w:p w14:paraId="3AEE9C1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443489</w:t>
            </w:r>
          </w:p>
        </w:tc>
        <w:tc>
          <w:tcPr>
            <w:tcW w:w="1134" w:type="dxa"/>
            <w:tcBorders>
              <w:bottom w:val="single" w:sz="4" w:space="0" w:color="auto"/>
            </w:tcBorders>
            <w:noWrap/>
          </w:tcPr>
          <w:p w14:paraId="6EE6C53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1120</w:t>
            </w:r>
          </w:p>
        </w:tc>
        <w:tc>
          <w:tcPr>
            <w:tcW w:w="1276" w:type="dxa"/>
            <w:tcBorders>
              <w:bottom w:val="single" w:sz="4" w:space="0" w:color="auto"/>
            </w:tcBorders>
            <w:noWrap/>
          </w:tcPr>
          <w:p w14:paraId="2629BFC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228322</w:t>
            </w:r>
          </w:p>
        </w:tc>
        <w:tc>
          <w:tcPr>
            <w:tcW w:w="1134" w:type="dxa"/>
            <w:tcBorders>
              <w:bottom w:val="single" w:sz="4" w:space="0" w:color="auto"/>
            </w:tcBorders>
            <w:noWrap/>
          </w:tcPr>
          <w:p w14:paraId="2AAF10A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577</w:t>
            </w:r>
          </w:p>
        </w:tc>
        <w:tc>
          <w:tcPr>
            <w:tcW w:w="1275" w:type="dxa"/>
            <w:tcBorders>
              <w:bottom w:val="single" w:sz="4" w:space="0" w:color="auto"/>
            </w:tcBorders>
          </w:tcPr>
          <w:p w14:paraId="191DDA7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79990</w:t>
            </w:r>
          </w:p>
        </w:tc>
        <w:tc>
          <w:tcPr>
            <w:tcW w:w="1134" w:type="dxa"/>
            <w:tcBorders>
              <w:bottom w:val="single" w:sz="4" w:space="0" w:color="auto"/>
            </w:tcBorders>
          </w:tcPr>
          <w:p w14:paraId="2951CE6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202</w:t>
            </w:r>
          </w:p>
        </w:tc>
      </w:tr>
    </w:tbl>
    <w:p w14:paraId="6979FE93" w14:textId="2BF620AB" w:rsidR="00651615" w:rsidRPr="00DA7307" w:rsidRDefault="00651615" w:rsidP="00DA7307">
      <w:pPr>
        <w:spacing w:line="360" w:lineRule="auto"/>
        <w:jc w:val="both"/>
        <w:rPr>
          <w:rFonts w:ascii="Book Antiqua" w:hAnsi="Book Antiqua"/>
          <w:lang w:eastAsia="zh-CN"/>
        </w:rPr>
      </w:pPr>
      <w:bookmarkStart w:id="1370" w:name="_Hlk161237520"/>
      <w:r w:rsidRPr="00DA7307">
        <w:rPr>
          <w:rFonts w:ascii="Book Antiqua" w:hAnsi="Book Antiqua"/>
          <w:color w:val="000000"/>
        </w:rPr>
        <w:t xml:space="preserve">Source: </w:t>
      </w:r>
      <w:r w:rsidRPr="00DA7307">
        <w:rPr>
          <w:rFonts w:ascii="Book Antiqua" w:hAnsi="Book Antiqua"/>
        </w:rPr>
        <w:t>CMS Medicaid.</w:t>
      </w:r>
      <w:bookmarkEnd w:id="1370"/>
    </w:p>
    <w:p w14:paraId="424357F8" w14:textId="77777777" w:rsidR="001F74F6" w:rsidRPr="00DA7307" w:rsidRDefault="001F74F6" w:rsidP="00DA7307">
      <w:pPr>
        <w:spacing w:line="360" w:lineRule="auto"/>
        <w:jc w:val="both"/>
        <w:rPr>
          <w:rFonts w:ascii="Book Antiqua" w:hAnsi="Book Antiqua"/>
          <w:b/>
          <w:bCs/>
        </w:rPr>
      </w:pPr>
    </w:p>
    <w:p w14:paraId="3CB46EA8" w14:textId="77777777" w:rsidR="001F74F6" w:rsidRPr="00DA7307" w:rsidRDefault="001F74F6" w:rsidP="00DA7307">
      <w:pPr>
        <w:spacing w:line="360" w:lineRule="auto"/>
        <w:jc w:val="both"/>
        <w:rPr>
          <w:rFonts w:ascii="Book Antiqua" w:hAnsi="Book Antiqua"/>
          <w:b/>
          <w:bCs/>
        </w:rPr>
        <w:sectPr w:rsidR="001F74F6" w:rsidRPr="00DA7307" w:rsidSect="00611F30">
          <w:pgSz w:w="15840" w:h="12240" w:orient="landscape"/>
          <w:pgMar w:top="1440" w:right="1440" w:bottom="1440" w:left="1440" w:header="720" w:footer="720" w:gutter="0"/>
          <w:cols w:space="720"/>
          <w:docGrid w:linePitch="360"/>
        </w:sectPr>
      </w:pPr>
    </w:p>
    <w:p w14:paraId="78827E16" w14:textId="77777777" w:rsidR="001F74F6" w:rsidRPr="00DA7307" w:rsidRDefault="001F74F6" w:rsidP="00DA7307">
      <w:pPr>
        <w:spacing w:line="360" w:lineRule="auto"/>
        <w:jc w:val="both"/>
        <w:rPr>
          <w:rFonts w:ascii="Book Antiqua" w:hAnsi="Book Antiqua"/>
          <w:b/>
          <w:bCs/>
        </w:rPr>
      </w:pPr>
      <w:r w:rsidRPr="00DA7307">
        <w:rPr>
          <w:rFonts w:ascii="Book Antiqua" w:hAnsi="Book Antiqua"/>
          <w:b/>
          <w:bCs/>
        </w:rPr>
        <w:lastRenderedPageBreak/>
        <w:t xml:space="preserve">Table </w:t>
      </w:r>
      <w:r w:rsidRPr="00DA7307">
        <w:rPr>
          <w:rFonts w:ascii="Book Antiqua" w:hAnsi="Book Antiqua"/>
          <w:b/>
          <w:bCs/>
          <w:lang w:eastAsia="zh-CN"/>
        </w:rPr>
        <w:t>4</w:t>
      </w:r>
      <w:r w:rsidRPr="00DA7307">
        <w:rPr>
          <w:rFonts w:ascii="Book Antiqua" w:hAnsi="Book Antiqua"/>
          <w:b/>
          <w:bCs/>
        </w:rPr>
        <w:t xml:space="preserve"> Number and age-adjusted rates of ambulatory care visits, emergency department visits, hospital discharges, deaths, and years of potential life lost (to age 75) with gallstone disease (all-listed diagnosis) by age, sex, race, and ethnicity in the United States</w:t>
      </w:r>
    </w:p>
    <w:tbl>
      <w:tblPr>
        <w:tblW w:w="14599" w:type="dxa"/>
        <w:jc w:val="center"/>
        <w:tblLayout w:type="fixed"/>
        <w:tblLook w:val="04A0" w:firstRow="1" w:lastRow="0" w:firstColumn="1" w:lastColumn="0" w:noHBand="0" w:noVBand="1"/>
      </w:tblPr>
      <w:tblGrid>
        <w:gridCol w:w="1813"/>
        <w:gridCol w:w="1559"/>
        <w:gridCol w:w="1984"/>
        <w:gridCol w:w="1560"/>
        <w:gridCol w:w="1417"/>
        <w:gridCol w:w="1616"/>
        <w:gridCol w:w="1644"/>
        <w:gridCol w:w="1560"/>
        <w:gridCol w:w="1446"/>
      </w:tblGrid>
      <w:tr w:rsidR="001F74F6" w:rsidRPr="00DA7307" w14:paraId="2DBE0290" w14:textId="77777777" w:rsidTr="00DA7307">
        <w:trPr>
          <w:trHeight w:val="304"/>
          <w:jc w:val="center"/>
        </w:trPr>
        <w:tc>
          <w:tcPr>
            <w:tcW w:w="1813" w:type="dxa"/>
            <w:vMerge w:val="restart"/>
            <w:tcBorders>
              <w:top w:val="single" w:sz="4" w:space="0" w:color="auto"/>
              <w:bottom w:val="single" w:sz="4" w:space="0" w:color="auto"/>
            </w:tcBorders>
            <w:noWrap/>
          </w:tcPr>
          <w:p w14:paraId="412C0D2D"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3543" w:type="dxa"/>
            <w:gridSpan w:val="2"/>
            <w:tcBorders>
              <w:top w:val="single" w:sz="4" w:space="0" w:color="auto"/>
              <w:bottom w:val="single" w:sz="4" w:space="0" w:color="auto"/>
            </w:tcBorders>
            <w:noWrap/>
          </w:tcPr>
          <w:p w14:paraId="52024280"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Ambulatory care visits (2015)</w:t>
            </w:r>
          </w:p>
        </w:tc>
        <w:tc>
          <w:tcPr>
            <w:tcW w:w="2977" w:type="dxa"/>
            <w:gridSpan w:val="2"/>
            <w:tcBorders>
              <w:top w:val="single" w:sz="4" w:space="0" w:color="auto"/>
              <w:bottom w:val="single" w:sz="4" w:space="0" w:color="auto"/>
            </w:tcBorders>
            <w:noWrap/>
          </w:tcPr>
          <w:p w14:paraId="3BBE0975"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Emergency department visits (2019)</w:t>
            </w:r>
          </w:p>
        </w:tc>
        <w:tc>
          <w:tcPr>
            <w:tcW w:w="3260" w:type="dxa"/>
            <w:gridSpan w:val="2"/>
            <w:tcBorders>
              <w:top w:val="single" w:sz="4" w:space="0" w:color="auto"/>
              <w:bottom w:val="single" w:sz="4" w:space="0" w:color="auto"/>
            </w:tcBorders>
          </w:tcPr>
          <w:p w14:paraId="047DA8FF"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Hospital discharges (2019)</w:t>
            </w:r>
          </w:p>
        </w:tc>
        <w:tc>
          <w:tcPr>
            <w:tcW w:w="3006" w:type="dxa"/>
            <w:gridSpan w:val="2"/>
            <w:tcBorders>
              <w:top w:val="single" w:sz="4" w:space="0" w:color="auto"/>
              <w:bottom w:val="single" w:sz="4" w:space="0" w:color="auto"/>
            </w:tcBorders>
          </w:tcPr>
          <w:p w14:paraId="63C8E9CB"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Mortality (2019)</w:t>
            </w:r>
          </w:p>
        </w:tc>
      </w:tr>
      <w:tr w:rsidR="001F74F6" w:rsidRPr="00DA7307" w14:paraId="3383D340" w14:textId="77777777" w:rsidTr="00DA7307">
        <w:trPr>
          <w:trHeight w:val="304"/>
          <w:jc w:val="center"/>
        </w:trPr>
        <w:tc>
          <w:tcPr>
            <w:tcW w:w="1813" w:type="dxa"/>
            <w:vMerge/>
            <w:tcBorders>
              <w:top w:val="single" w:sz="4" w:space="0" w:color="auto"/>
              <w:bottom w:val="single" w:sz="4" w:space="0" w:color="auto"/>
            </w:tcBorders>
            <w:noWrap/>
            <w:hideMark/>
          </w:tcPr>
          <w:p w14:paraId="6D7524C7" w14:textId="77777777" w:rsidR="001F74F6" w:rsidRPr="00DA7307" w:rsidRDefault="001F74F6" w:rsidP="00DA7307">
            <w:pPr>
              <w:spacing w:line="360" w:lineRule="auto"/>
              <w:jc w:val="both"/>
              <w:rPr>
                <w:rFonts w:ascii="Book Antiqua" w:hAnsi="Book Antiqua"/>
                <w:b/>
                <w:bCs/>
                <w:color w:val="000000"/>
              </w:rPr>
            </w:pPr>
          </w:p>
        </w:tc>
        <w:tc>
          <w:tcPr>
            <w:tcW w:w="1559" w:type="dxa"/>
            <w:tcBorders>
              <w:top w:val="single" w:sz="4" w:space="0" w:color="auto"/>
              <w:bottom w:val="single" w:sz="4" w:space="0" w:color="auto"/>
            </w:tcBorders>
            <w:noWrap/>
            <w:hideMark/>
          </w:tcPr>
          <w:p w14:paraId="4210D7A9"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in thousands</w:t>
            </w:r>
          </w:p>
        </w:tc>
        <w:tc>
          <w:tcPr>
            <w:tcW w:w="1984" w:type="dxa"/>
            <w:tcBorders>
              <w:top w:val="single" w:sz="4" w:space="0" w:color="auto"/>
              <w:bottom w:val="single" w:sz="4" w:space="0" w:color="auto"/>
            </w:tcBorders>
            <w:noWrap/>
          </w:tcPr>
          <w:p w14:paraId="1B2E417E"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560" w:type="dxa"/>
            <w:tcBorders>
              <w:top w:val="single" w:sz="4" w:space="0" w:color="auto"/>
              <w:bottom w:val="single" w:sz="4" w:space="0" w:color="auto"/>
            </w:tcBorders>
            <w:noWrap/>
          </w:tcPr>
          <w:p w14:paraId="5893431B"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in thousands</w:t>
            </w:r>
          </w:p>
        </w:tc>
        <w:tc>
          <w:tcPr>
            <w:tcW w:w="1417" w:type="dxa"/>
            <w:tcBorders>
              <w:top w:val="single" w:sz="4" w:space="0" w:color="auto"/>
              <w:bottom w:val="single" w:sz="4" w:space="0" w:color="auto"/>
            </w:tcBorders>
            <w:noWrap/>
          </w:tcPr>
          <w:p w14:paraId="248255D3"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616" w:type="dxa"/>
            <w:tcBorders>
              <w:top w:val="single" w:sz="4" w:space="0" w:color="auto"/>
              <w:bottom w:val="single" w:sz="4" w:space="0" w:color="auto"/>
            </w:tcBorders>
          </w:tcPr>
          <w:p w14:paraId="37235286"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in thousands</w:t>
            </w:r>
          </w:p>
        </w:tc>
        <w:tc>
          <w:tcPr>
            <w:tcW w:w="1644" w:type="dxa"/>
            <w:tcBorders>
              <w:top w:val="single" w:sz="4" w:space="0" w:color="auto"/>
              <w:bottom w:val="single" w:sz="4" w:space="0" w:color="auto"/>
            </w:tcBorders>
          </w:tcPr>
          <w:p w14:paraId="6121B479"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c>
          <w:tcPr>
            <w:tcW w:w="1560" w:type="dxa"/>
            <w:tcBorders>
              <w:top w:val="single" w:sz="4" w:space="0" w:color="auto"/>
              <w:bottom w:val="single" w:sz="4" w:space="0" w:color="auto"/>
            </w:tcBorders>
          </w:tcPr>
          <w:p w14:paraId="65155EF8"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Number of deaths</w:t>
            </w:r>
          </w:p>
        </w:tc>
        <w:tc>
          <w:tcPr>
            <w:tcW w:w="1446" w:type="dxa"/>
            <w:tcBorders>
              <w:top w:val="single" w:sz="4" w:space="0" w:color="auto"/>
              <w:bottom w:val="single" w:sz="4" w:space="0" w:color="auto"/>
            </w:tcBorders>
          </w:tcPr>
          <w:p w14:paraId="7FE94833" w14:textId="77777777" w:rsidR="001F74F6" w:rsidRPr="00DA7307" w:rsidRDefault="001F74F6" w:rsidP="00DA7307">
            <w:pPr>
              <w:spacing w:line="360" w:lineRule="auto"/>
              <w:jc w:val="both"/>
              <w:rPr>
                <w:rFonts w:ascii="Book Antiqua" w:hAnsi="Book Antiqua"/>
                <w:b/>
                <w:bCs/>
                <w:color w:val="000000"/>
              </w:rPr>
            </w:pPr>
            <w:r w:rsidRPr="00DA7307">
              <w:rPr>
                <w:rFonts w:ascii="Book Antiqua" w:hAnsi="Book Antiqua"/>
                <w:b/>
                <w:bCs/>
                <w:color w:val="000000"/>
              </w:rPr>
              <w:t>Rate per 100000</w:t>
            </w:r>
          </w:p>
        </w:tc>
      </w:tr>
      <w:tr w:rsidR="001F74F6" w:rsidRPr="00DA7307" w14:paraId="46DC30F5" w14:textId="77777777" w:rsidTr="00DA7307">
        <w:trPr>
          <w:trHeight w:val="304"/>
          <w:jc w:val="center"/>
        </w:trPr>
        <w:tc>
          <w:tcPr>
            <w:tcW w:w="1813" w:type="dxa"/>
            <w:tcBorders>
              <w:top w:val="single" w:sz="4" w:space="0" w:color="auto"/>
            </w:tcBorders>
            <w:noWrap/>
          </w:tcPr>
          <w:p w14:paraId="634C0881"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559" w:type="dxa"/>
            <w:tcBorders>
              <w:top w:val="single" w:sz="4" w:space="0" w:color="auto"/>
            </w:tcBorders>
            <w:noWrap/>
          </w:tcPr>
          <w:p w14:paraId="76EF16ED" w14:textId="77777777" w:rsidR="001F74F6" w:rsidRPr="00DA7307" w:rsidRDefault="001F74F6" w:rsidP="00DA7307">
            <w:pPr>
              <w:spacing w:line="360" w:lineRule="auto"/>
              <w:jc w:val="both"/>
              <w:rPr>
                <w:rFonts w:ascii="Book Antiqua" w:hAnsi="Book Antiqua"/>
                <w:color w:val="000000"/>
              </w:rPr>
            </w:pPr>
          </w:p>
        </w:tc>
        <w:tc>
          <w:tcPr>
            <w:tcW w:w="1984" w:type="dxa"/>
            <w:tcBorders>
              <w:top w:val="single" w:sz="4" w:space="0" w:color="auto"/>
            </w:tcBorders>
            <w:noWrap/>
          </w:tcPr>
          <w:p w14:paraId="4D4F68AD" w14:textId="77777777" w:rsidR="001F74F6" w:rsidRPr="00DA7307" w:rsidRDefault="001F74F6" w:rsidP="00DA7307">
            <w:pPr>
              <w:spacing w:line="360" w:lineRule="auto"/>
              <w:jc w:val="both"/>
              <w:rPr>
                <w:rFonts w:ascii="Book Antiqua" w:hAnsi="Book Antiqua"/>
                <w:color w:val="000000"/>
              </w:rPr>
            </w:pPr>
          </w:p>
        </w:tc>
        <w:tc>
          <w:tcPr>
            <w:tcW w:w="1560" w:type="dxa"/>
            <w:tcBorders>
              <w:top w:val="single" w:sz="4" w:space="0" w:color="auto"/>
            </w:tcBorders>
            <w:noWrap/>
          </w:tcPr>
          <w:p w14:paraId="7A6F81F2" w14:textId="77777777" w:rsidR="001F74F6" w:rsidRPr="00DA7307" w:rsidRDefault="001F74F6" w:rsidP="00DA7307">
            <w:pPr>
              <w:spacing w:line="360" w:lineRule="auto"/>
              <w:jc w:val="both"/>
              <w:rPr>
                <w:rFonts w:ascii="Book Antiqua" w:hAnsi="Book Antiqua"/>
                <w:color w:val="000000"/>
              </w:rPr>
            </w:pPr>
          </w:p>
        </w:tc>
        <w:tc>
          <w:tcPr>
            <w:tcW w:w="1417" w:type="dxa"/>
            <w:tcBorders>
              <w:top w:val="single" w:sz="4" w:space="0" w:color="auto"/>
            </w:tcBorders>
            <w:noWrap/>
          </w:tcPr>
          <w:p w14:paraId="22D91D99" w14:textId="77777777" w:rsidR="001F74F6" w:rsidRPr="00DA7307" w:rsidRDefault="001F74F6" w:rsidP="00DA7307">
            <w:pPr>
              <w:spacing w:line="360" w:lineRule="auto"/>
              <w:jc w:val="both"/>
              <w:rPr>
                <w:rFonts w:ascii="Book Antiqua" w:hAnsi="Book Antiqua"/>
                <w:color w:val="000000"/>
              </w:rPr>
            </w:pPr>
          </w:p>
        </w:tc>
        <w:tc>
          <w:tcPr>
            <w:tcW w:w="1616" w:type="dxa"/>
            <w:tcBorders>
              <w:top w:val="single" w:sz="4" w:space="0" w:color="auto"/>
            </w:tcBorders>
          </w:tcPr>
          <w:p w14:paraId="7E5133A5" w14:textId="77777777" w:rsidR="001F74F6" w:rsidRPr="00DA7307" w:rsidRDefault="001F74F6" w:rsidP="00DA7307">
            <w:pPr>
              <w:spacing w:line="360" w:lineRule="auto"/>
              <w:jc w:val="both"/>
              <w:rPr>
                <w:rFonts w:ascii="Book Antiqua" w:hAnsi="Book Antiqua"/>
                <w:color w:val="000000"/>
              </w:rPr>
            </w:pPr>
          </w:p>
        </w:tc>
        <w:tc>
          <w:tcPr>
            <w:tcW w:w="1644" w:type="dxa"/>
            <w:tcBorders>
              <w:top w:val="single" w:sz="4" w:space="0" w:color="auto"/>
            </w:tcBorders>
          </w:tcPr>
          <w:p w14:paraId="0C374292" w14:textId="77777777" w:rsidR="001F74F6" w:rsidRPr="00DA7307" w:rsidRDefault="001F74F6" w:rsidP="00DA7307">
            <w:pPr>
              <w:spacing w:line="360" w:lineRule="auto"/>
              <w:jc w:val="both"/>
              <w:rPr>
                <w:rFonts w:ascii="Book Antiqua" w:hAnsi="Book Antiqua"/>
                <w:color w:val="000000"/>
              </w:rPr>
            </w:pPr>
          </w:p>
        </w:tc>
        <w:tc>
          <w:tcPr>
            <w:tcW w:w="1560" w:type="dxa"/>
            <w:tcBorders>
              <w:top w:val="single" w:sz="4" w:space="0" w:color="auto"/>
            </w:tcBorders>
          </w:tcPr>
          <w:p w14:paraId="3F0197CE" w14:textId="77777777" w:rsidR="001F74F6" w:rsidRPr="00DA7307" w:rsidRDefault="001F74F6" w:rsidP="00DA7307">
            <w:pPr>
              <w:spacing w:line="360" w:lineRule="auto"/>
              <w:jc w:val="both"/>
              <w:rPr>
                <w:rFonts w:ascii="Book Antiqua" w:hAnsi="Book Antiqua"/>
                <w:color w:val="000000"/>
              </w:rPr>
            </w:pPr>
          </w:p>
        </w:tc>
        <w:tc>
          <w:tcPr>
            <w:tcW w:w="1446" w:type="dxa"/>
            <w:tcBorders>
              <w:top w:val="single" w:sz="4" w:space="0" w:color="auto"/>
            </w:tcBorders>
          </w:tcPr>
          <w:p w14:paraId="3B299F97" w14:textId="77777777" w:rsidR="001F74F6" w:rsidRPr="00DA7307" w:rsidRDefault="001F74F6" w:rsidP="00DA7307">
            <w:pPr>
              <w:spacing w:line="360" w:lineRule="auto"/>
              <w:jc w:val="both"/>
              <w:rPr>
                <w:rFonts w:ascii="Book Antiqua" w:hAnsi="Book Antiqua"/>
                <w:color w:val="000000"/>
              </w:rPr>
            </w:pPr>
          </w:p>
        </w:tc>
      </w:tr>
      <w:tr w:rsidR="001F74F6" w:rsidRPr="00DA7307" w14:paraId="531F73CD" w14:textId="77777777" w:rsidTr="00DA7307">
        <w:trPr>
          <w:trHeight w:val="304"/>
          <w:jc w:val="center"/>
        </w:trPr>
        <w:tc>
          <w:tcPr>
            <w:tcW w:w="1813" w:type="dxa"/>
            <w:noWrap/>
            <w:hideMark/>
          </w:tcPr>
          <w:p w14:paraId="084EFD53"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0 to 11</w:t>
            </w:r>
          </w:p>
        </w:tc>
        <w:tc>
          <w:tcPr>
            <w:tcW w:w="1559" w:type="dxa"/>
            <w:noWrap/>
          </w:tcPr>
          <w:p w14:paraId="5959163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w:t>
            </w:r>
          </w:p>
        </w:tc>
        <w:tc>
          <w:tcPr>
            <w:tcW w:w="1984" w:type="dxa"/>
            <w:noWrap/>
          </w:tcPr>
          <w:p w14:paraId="49B63D9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w:t>
            </w:r>
          </w:p>
        </w:tc>
        <w:tc>
          <w:tcPr>
            <w:tcW w:w="1560" w:type="dxa"/>
            <w:noWrap/>
          </w:tcPr>
          <w:p w14:paraId="6F66464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w:t>
            </w:r>
          </w:p>
        </w:tc>
        <w:tc>
          <w:tcPr>
            <w:tcW w:w="1417" w:type="dxa"/>
            <w:noWrap/>
          </w:tcPr>
          <w:p w14:paraId="41A35CB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w:t>
            </w:r>
          </w:p>
        </w:tc>
        <w:tc>
          <w:tcPr>
            <w:tcW w:w="1616" w:type="dxa"/>
          </w:tcPr>
          <w:p w14:paraId="3328145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w:t>
            </w:r>
          </w:p>
        </w:tc>
        <w:tc>
          <w:tcPr>
            <w:tcW w:w="1644" w:type="dxa"/>
          </w:tcPr>
          <w:p w14:paraId="23A2561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w:t>
            </w:r>
          </w:p>
        </w:tc>
        <w:tc>
          <w:tcPr>
            <w:tcW w:w="1560" w:type="dxa"/>
          </w:tcPr>
          <w:p w14:paraId="25CD27B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w:t>
            </w:r>
          </w:p>
        </w:tc>
        <w:tc>
          <w:tcPr>
            <w:tcW w:w="1446" w:type="dxa"/>
          </w:tcPr>
          <w:p w14:paraId="4A7A5BC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w:t>
            </w:r>
          </w:p>
        </w:tc>
      </w:tr>
      <w:tr w:rsidR="001F74F6" w:rsidRPr="00DA7307" w14:paraId="019500DD" w14:textId="77777777" w:rsidTr="00DA7307">
        <w:trPr>
          <w:trHeight w:val="304"/>
          <w:jc w:val="center"/>
        </w:trPr>
        <w:tc>
          <w:tcPr>
            <w:tcW w:w="1813" w:type="dxa"/>
            <w:noWrap/>
            <w:hideMark/>
          </w:tcPr>
          <w:p w14:paraId="78AA5423"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12 to 24</w:t>
            </w:r>
          </w:p>
        </w:tc>
        <w:tc>
          <w:tcPr>
            <w:tcW w:w="1559" w:type="dxa"/>
            <w:noWrap/>
          </w:tcPr>
          <w:p w14:paraId="396ACCA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148</w:t>
            </w:r>
          </w:p>
        </w:tc>
        <w:tc>
          <w:tcPr>
            <w:tcW w:w="1984" w:type="dxa"/>
            <w:noWrap/>
          </w:tcPr>
          <w:p w14:paraId="513A324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263</w:t>
            </w:r>
          </w:p>
        </w:tc>
        <w:tc>
          <w:tcPr>
            <w:tcW w:w="1560" w:type="dxa"/>
            <w:noWrap/>
          </w:tcPr>
          <w:p w14:paraId="40A8BC0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95</w:t>
            </w:r>
          </w:p>
        </w:tc>
        <w:tc>
          <w:tcPr>
            <w:tcW w:w="1417" w:type="dxa"/>
            <w:noWrap/>
          </w:tcPr>
          <w:p w14:paraId="2442C67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172</w:t>
            </w:r>
          </w:p>
        </w:tc>
        <w:tc>
          <w:tcPr>
            <w:tcW w:w="1616" w:type="dxa"/>
          </w:tcPr>
          <w:p w14:paraId="30C3ABB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28</w:t>
            </w:r>
          </w:p>
        </w:tc>
        <w:tc>
          <w:tcPr>
            <w:tcW w:w="1644" w:type="dxa"/>
          </w:tcPr>
          <w:p w14:paraId="5D9FCDC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51</w:t>
            </w:r>
          </w:p>
        </w:tc>
        <w:tc>
          <w:tcPr>
            <w:tcW w:w="1560" w:type="dxa"/>
          </w:tcPr>
          <w:p w14:paraId="56A5D82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w:t>
            </w:r>
          </w:p>
        </w:tc>
        <w:tc>
          <w:tcPr>
            <w:tcW w:w="1446" w:type="dxa"/>
          </w:tcPr>
          <w:p w14:paraId="33633FD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w:t>
            </w:r>
          </w:p>
        </w:tc>
      </w:tr>
      <w:tr w:rsidR="001F74F6" w:rsidRPr="00DA7307" w14:paraId="0A301976" w14:textId="77777777" w:rsidTr="00DA7307">
        <w:trPr>
          <w:trHeight w:val="304"/>
          <w:jc w:val="center"/>
        </w:trPr>
        <w:tc>
          <w:tcPr>
            <w:tcW w:w="1813" w:type="dxa"/>
            <w:noWrap/>
            <w:hideMark/>
          </w:tcPr>
          <w:p w14:paraId="4C4EC506"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25 to 44</w:t>
            </w:r>
          </w:p>
        </w:tc>
        <w:tc>
          <w:tcPr>
            <w:tcW w:w="1559" w:type="dxa"/>
            <w:noWrap/>
          </w:tcPr>
          <w:p w14:paraId="04E94D8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565</w:t>
            </w:r>
          </w:p>
        </w:tc>
        <w:tc>
          <w:tcPr>
            <w:tcW w:w="1984" w:type="dxa"/>
            <w:noWrap/>
          </w:tcPr>
          <w:p w14:paraId="054EF00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669</w:t>
            </w:r>
          </w:p>
        </w:tc>
        <w:tc>
          <w:tcPr>
            <w:tcW w:w="1560" w:type="dxa"/>
            <w:noWrap/>
          </w:tcPr>
          <w:p w14:paraId="405B362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343</w:t>
            </w:r>
          </w:p>
        </w:tc>
        <w:tc>
          <w:tcPr>
            <w:tcW w:w="1417" w:type="dxa"/>
            <w:noWrap/>
          </w:tcPr>
          <w:p w14:paraId="0639487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392</w:t>
            </w:r>
          </w:p>
        </w:tc>
        <w:tc>
          <w:tcPr>
            <w:tcW w:w="1616" w:type="dxa"/>
          </w:tcPr>
          <w:p w14:paraId="5E9CDB7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114</w:t>
            </w:r>
          </w:p>
        </w:tc>
        <w:tc>
          <w:tcPr>
            <w:tcW w:w="1644" w:type="dxa"/>
          </w:tcPr>
          <w:p w14:paraId="429C117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130</w:t>
            </w:r>
          </w:p>
        </w:tc>
        <w:tc>
          <w:tcPr>
            <w:tcW w:w="1560" w:type="dxa"/>
          </w:tcPr>
          <w:p w14:paraId="7857B72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61</w:t>
            </w:r>
          </w:p>
        </w:tc>
        <w:tc>
          <w:tcPr>
            <w:tcW w:w="1446" w:type="dxa"/>
          </w:tcPr>
          <w:p w14:paraId="581A761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0.1</w:t>
            </w:r>
          </w:p>
        </w:tc>
      </w:tr>
      <w:tr w:rsidR="001F74F6" w:rsidRPr="00DA7307" w14:paraId="6A812DFC" w14:textId="77777777" w:rsidTr="00DA7307">
        <w:trPr>
          <w:trHeight w:val="304"/>
          <w:jc w:val="center"/>
        </w:trPr>
        <w:tc>
          <w:tcPr>
            <w:tcW w:w="1813" w:type="dxa"/>
            <w:noWrap/>
            <w:hideMark/>
          </w:tcPr>
          <w:p w14:paraId="724D6894"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54</w:t>
            </w:r>
          </w:p>
        </w:tc>
        <w:tc>
          <w:tcPr>
            <w:tcW w:w="1559" w:type="dxa"/>
            <w:noWrap/>
          </w:tcPr>
          <w:p w14:paraId="1EB1F61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467</w:t>
            </w:r>
          </w:p>
        </w:tc>
        <w:tc>
          <w:tcPr>
            <w:tcW w:w="1984" w:type="dxa"/>
            <w:noWrap/>
          </w:tcPr>
          <w:p w14:paraId="2C3BBC9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1084</w:t>
            </w:r>
          </w:p>
        </w:tc>
        <w:tc>
          <w:tcPr>
            <w:tcW w:w="1560" w:type="dxa"/>
            <w:noWrap/>
          </w:tcPr>
          <w:p w14:paraId="0ABE784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170</w:t>
            </w:r>
          </w:p>
        </w:tc>
        <w:tc>
          <w:tcPr>
            <w:tcW w:w="1417" w:type="dxa"/>
            <w:noWrap/>
          </w:tcPr>
          <w:p w14:paraId="4817D3B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417</w:t>
            </w:r>
          </w:p>
        </w:tc>
        <w:tc>
          <w:tcPr>
            <w:tcW w:w="1616" w:type="dxa"/>
          </w:tcPr>
          <w:p w14:paraId="5522E51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75</w:t>
            </w:r>
          </w:p>
        </w:tc>
        <w:tc>
          <w:tcPr>
            <w:tcW w:w="1644" w:type="dxa"/>
          </w:tcPr>
          <w:p w14:paraId="36BC28C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185</w:t>
            </w:r>
          </w:p>
        </w:tc>
        <w:tc>
          <w:tcPr>
            <w:tcW w:w="1560" w:type="dxa"/>
          </w:tcPr>
          <w:p w14:paraId="6B7550A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66</w:t>
            </w:r>
          </w:p>
        </w:tc>
        <w:tc>
          <w:tcPr>
            <w:tcW w:w="1446" w:type="dxa"/>
          </w:tcPr>
          <w:p w14:paraId="0EA4FCC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0.2</w:t>
            </w:r>
          </w:p>
        </w:tc>
      </w:tr>
      <w:tr w:rsidR="001F74F6" w:rsidRPr="00DA7307" w14:paraId="2C214DE4" w14:textId="77777777" w:rsidTr="00DA7307">
        <w:trPr>
          <w:trHeight w:val="304"/>
          <w:jc w:val="center"/>
        </w:trPr>
        <w:tc>
          <w:tcPr>
            <w:tcW w:w="1813" w:type="dxa"/>
            <w:noWrap/>
            <w:hideMark/>
          </w:tcPr>
          <w:p w14:paraId="78CE0D63"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55 to 64</w:t>
            </w:r>
          </w:p>
        </w:tc>
        <w:tc>
          <w:tcPr>
            <w:tcW w:w="1559" w:type="dxa"/>
            <w:noWrap/>
          </w:tcPr>
          <w:p w14:paraId="13E47DF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414</w:t>
            </w:r>
          </w:p>
        </w:tc>
        <w:tc>
          <w:tcPr>
            <w:tcW w:w="1984" w:type="dxa"/>
            <w:noWrap/>
          </w:tcPr>
          <w:p w14:paraId="3FC0141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1015</w:t>
            </w:r>
          </w:p>
        </w:tc>
        <w:tc>
          <w:tcPr>
            <w:tcW w:w="1560" w:type="dxa"/>
            <w:noWrap/>
          </w:tcPr>
          <w:p w14:paraId="46D071A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190</w:t>
            </w:r>
          </w:p>
        </w:tc>
        <w:tc>
          <w:tcPr>
            <w:tcW w:w="1417" w:type="dxa"/>
            <w:noWrap/>
          </w:tcPr>
          <w:p w14:paraId="45A4FAB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447</w:t>
            </w:r>
          </w:p>
        </w:tc>
        <w:tc>
          <w:tcPr>
            <w:tcW w:w="1616" w:type="dxa"/>
          </w:tcPr>
          <w:p w14:paraId="65324F2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109</w:t>
            </w:r>
          </w:p>
        </w:tc>
        <w:tc>
          <w:tcPr>
            <w:tcW w:w="1644" w:type="dxa"/>
          </w:tcPr>
          <w:p w14:paraId="5612CEB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256</w:t>
            </w:r>
          </w:p>
        </w:tc>
        <w:tc>
          <w:tcPr>
            <w:tcW w:w="1560" w:type="dxa"/>
          </w:tcPr>
          <w:p w14:paraId="2A9092D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190</w:t>
            </w:r>
          </w:p>
        </w:tc>
        <w:tc>
          <w:tcPr>
            <w:tcW w:w="1446" w:type="dxa"/>
          </w:tcPr>
          <w:p w14:paraId="075D94C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r w:rsidR="001F74F6" w:rsidRPr="00DA7307" w14:paraId="2C1D30CA" w14:textId="77777777" w:rsidTr="00DA7307">
        <w:trPr>
          <w:trHeight w:val="304"/>
          <w:jc w:val="center"/>
        </w:trPr>
        <w:tc>
          <w:tcPr>
            <w:tcW w:w="1813" w:type="dxa"/>
            <w:noWrap/>
            <w:hideMark/>
          </w:tcPr>
          <w:p w14:paraId="14B5F521"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 to 74</w:t>
            </w:r>
          </w:p>
        </w:tc>
        <w:tc>
          <w:tcPr>
            <w:tcW w:w="1559" w:type="dxa"/>
            <w:noWrap/>
          </w:tcPr>
          <w:p w14:paraId="2389A98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389</w:t>
            </w:r>
          </w:p>
        </w:tc>
        <w:tc>
          <w:tcPr>
            <w:tcW w:w="1984" w:type="dxa"/>
            <w:noWrap/>
          </w:tcPr>
          <w:p w14:paraId="7339CF9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1415</w:t>
            </w:r>
          </w:p>
        </w:tc>
        <w:tc>
          <w:tcPr>
            <w:tcW w:w="1560" w:type="dxa"/>
            <w:noWrap/>
          </w:tcPr>
          <w:p w14:paraId="0BDE10D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179</w:t>
            </w:r>
          </w:p>
        </w:tc>
        <w:tc>
          <w:tcPr>
            <w:tcW w:w="1417" w:type="dxa"/>
            <w:noWrap/>
          </w:tcPr>
          <w:p w14:paraId="61384C6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570</w:t>
            </w:r>
          </w:p>
        </w:tc>
        <w:tc>
          <w:tcPr>
            <w:tcW w:w="1616" w:type="dxa"/>
          </w:tcPr>
          <w:p w14:paraId="47D754B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126</w:t>
            </w:r>
          </w:p>
        </w:tc>
        <w:tc>
          <w:tcPr>
            <w:tcW w:w="1644" w:type="dxa"/>
          </w:tcPr>
          <w:p w14:paraId="2ADA001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399</w:t>
            </w:r>
          </w:p>
        </w:tc>
        <w:tc>
          <w:tcPr>
            <w:tcW w:w="1560" w:type="dxa"/>
          </w:tcPr>
          <w:p w14:paraId="0843609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307</w:t>
            </w:r>
          </w:p>
        </w:tc>
        <w:tc>
          <w:tcPr>
            <w:tcW w:w="1446" w:type="dxa"/>
          </w:tcPr>
          <w:p w14:paraId="1BDDEEC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w:t>
            </w:r>
          </w:p>
        </w:tc>
      </w:tr>
      <w:tr w:rsidR="001F74F6" w:rsidRPr="00DA7307" w14:paraId="795335CF" w14:textId="77777777" w:rsidTr="00DA7307">
        <w:trPr>
          <w:trHeight w:val="304"/>
          <w:jc w:val="center"/>
        </w:trPr>
        <w:tc>
          <w:tcPr>
            <w:tcW w:w="1813" w:type="dxa"/>
            <w:noWrap/>
          </w:tcPr>
          <w:p w14:paraId="76E58494"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w:t>
            </w:r>
          </w:p>
        </w:tc>
        <w:tc>
          <w:tcPr>
            <w:tcW w:w="1559" w:type="dxa"/>
            <w:noWrap/>
          </w:tcPr>
          <w:p w14:paraId="5E1C21B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218</w:t>
            </w:r>
          </w:p>
        </w:tc>
        <w:tc>
          <w:tcPr>
            <w:tcW w:w="1984" w:type="dxa"/>
            <w:noWrap/>
          </w:tcPr>
          <w:p w14:paraId="7847592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1080</w:t>
            </w:r>
          </w:p>
        </w:tc>
        <w:tc>
          <w:tcPr>
            <w:tcW w:w="1560" w:type="dxa"/>
            <w:noWrap/>
          </w:tcPr>
          <w:p w14:paraId="643412E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221</w:t>
            </w:r>
          </w:p>
        </w:tc>
        <w:tc>
          <w:tcPr>
            <w:tcW w:w="1417" w:type="dxa"/>
            <w:noWrap/>
          </w:tcPr>
          <w:p w14:paraId="3CC6B4F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977</w:t>
            </w:r>
          </w:p>
        </w:tc>
        <w:tc>
          <w:tcPr>
            <w:tcW w:w="1616" w:type="dxa"/>
          </w:tcPr>
          <w:p w14:paraId="2E1A0BC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171</w:t>
            </w:r>
          </w:p>
        </w:tc>
        <w:tc>
          <w:tcPr>
            <w:tcW w:w="1644" w:type="dxa"/>
          </w:tcPr>
          <w:p w14:paraId="384392A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759</w:t>
            </w:r>
          </w:p>
        </w:tc>
        <w:tc>
          <w:tcPr>
            <w:tcW w:w="1560" w:type="dxa"/>
          </w:tcPr>
          <w:p w14:paraId="135E396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1169</w:t>
            </w:r>
          </w:p>
        </w:tc>
        <w:tc>
          <w:tcPr>
            <w:tcW w:w="1446" w:type="dxa"/>
          </w:tcPr>
          <w:p w14:paraId="20CD26B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5.2</w:t>
            </w:r>
          </w:p>
        </w:tc>
      </w:tr>
      <w:tr w:rsidR="001F74F6" w:rsidRPr="00DA7307" w14:paraId="04BCF74B" w14:textId="77777777" w:rsidTr="00DA7307">
        <w:trPr>
          <w:trHeight w:val="304"/>
          <w:jc w:val="center"/>
        </w:trPr>
        <w:tc>
          <w:tcPr>
            <w:tcW w:w="1813" w:type="dxa"/>
            <w:noWrap/>
          </w:tcPr>
          <w:p w14:paraId="084445A8"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559" w:type="dxa"/>
            <w:noWrap/>
          </w:tcPr>
          <w:p w14:paraId="3E30F075" w14:textId="77777777" w:rsidR="001F74F6" w:rsidRPr="00DA7307" w:rsidRDefault="001F74F6" w:rsidP="00DA7307">
            <w:pPr>
              <w:spacing w:line="360" w:lineRule="auto"/>
              <w:jc w:val="both"/>
              <w:rPr>
                <w:rFonts w:ascii="Book Antiqua" w:hAnsi="Book Antiqua"/>
                <w:color w:val="000000"/>
              </w:rPr>
            </w:pPr>
          </w:p>
        </w:tc>
        <w:tc>
          <w:tcPr>
            <w:tcW w:w="1984" w:type="dxa"/>
            <w:noWrap/>
          </w:tcPr>
          <w:p w14:paraId="76859BB5" w14:textId="77777777" w:rsidR="001F74F6" w:rsidRPr="00DA7307" w:rsidRDefault="001F74F6" w:rsidP="00DA7307">
            <w:pPr>
              <w:spacing w:line="360" w:lineRule="auto"/>
              <w:jc w:val="both"/>
              <w:rPr>
                <w:rFonts w:ascii="Book Antiqua" w:hAnsi="Book Antiqua"/>
                <w:color w:val="000000"/>
              </w:rPr>
            </w:pPr>
          </w:p>
        </w:tc>
        <w:tc>
          <w:tcPr>
            <w:tcW w:w="1560" w:type="dxa"/>
            <w:noWrap/>
          </w:tcPr>
          <w:p w14:paraId="7EB35B79" w14:textId="77777777" w:rsidR="001F74F6" w:rsidRPr="00DA7307" w:rsidRDefault="001F74F6" w:rsidP="00DA7307">
            <w:pPr>
              <w:spacing w:line="360" w:lineRule="auto"/>
              <w:jc w:val="both"/>
              <w:rPr>
                <w:rFonts w:ascii="Book Antiqua" w:hAnsi="Book Antiqua"/>
                <w:color w:val="000000"/>
              </w:rPr>
            </w:pPr>
          </w:p>
        </w:tc>
        <w:tc>
          <w:tcPr>
            <w:tcW w:w="1417" w:type="dxa"/>
            <w:noWrap/>
          </w:tcPr>
          <w:p w14:paraId="41C92060" w14:textId="77777777" w:rsidR="001F74F6" w:rsidRPr="00DA7307" w:rsidRDefault="001F74F6" w:rsidP="00DA7307">
            <w:pPr>
              <w:spacing w:line="360" w:lineRule="auto"/>
              <w:jc w:val="both"/>
              <w:rPr>
                <w:rFonts w:ascii="Book Antiqua" w:hAnsi="Book Antiqua"/>
                <w:color w:val="000000"/>
              </w:rPr>
            </w:pPr>
          </w:p>
        </w:tc>
        <w:tc>
          <w:tcPr>
            <w:tcW w:w="1616" w:type="dxa"/>
          </w:tcPr>
          <w:p w14:paraId="5BEBE09C" w14:textId="77777777" w:rsidR="001F74F6" w:rsidRPr="00DA7307" w:rsidRDefault="001F74F6" w:rsidP="00DA7307">
            <w:pPr>
              <w:spacing w:line="360" w:lineRule="auto"/>
              <w:jc w:val="both"/>
              <w:rPr>
                <w:rFonts w:ascii="Book Antiqua" w:hAnsi="Book Antiqua"/>
                <w:color w:val="000000"/>
              </w:rPr>
            </w:pPr>
          </w:p>
        </w:tc>
        <w:tc>
          <w:tcPr>
            <w:tcW w:w="1644" w:type="dxa"/>
          </w:tcPr>
          <w:p w14:paraId="0314A36E" w14:textId="77777777" w:rsidR="001F74F6" w:rsidRPr="00DA7307" w:rsidRDefault="001F74F6" w:rsidP="00DA7307">
            <w:pPr>
              <w:spacing w:line="360" w:lineRule="auto"/>
              <w:jc w:val="both"/>
              <w:rPr>
                <w:rFonts w:ascii="Book Antiqua" w:hAnsi="Book Antiqua"/>
                <w:color w:val="000000"/>
              </w:rPr>
            </w:pPr>
          </w:p>
        </w:tc>
        <w:tc>
          <w:tcPr>
            <w:tcW w:w="1560" w:type="dxa"/>
          </w:tcPr>
          <w:p w14:paraId="49CE75DF" w14:textId="77777777" w:rsidR="001F74F6" w:rsidRPr="00DA7307" w:rsidRDefault="001F74F6" w:rsidP="00DA7307">
            <w:pPr>
              <w:spacing w:line="360" w:lineRule="auto"/>
              <w:jc w:val="both"/>
              <w:rPr>
                <w:rFonts w:ascii="Book Antiqua" w:hAnsi="Book Antiqua"/>
                <w:color w:val="000000"/>
              </w:rPr>
            </w:pPr>
          </w:p>
        </w:tc>
        <w:tc>
          <w:tcPr>
            <w:tcW w:w="1446" w:type="dxa"/>
          </w:tcPr>
          <w:p w14:paraId="108CCDB9" w14:textId="77777777" w:rsidR="001F74F6" w:rsidRPr="00DA7307" w:rsidRDefault="001F74F6" w:rsidP="00DA7307">
            <w:pPr>
              <w:spacing w:line="360" w:lineRule="auto"/>
              <w:jc w:val="both"/>
              <w:rPr>
                <w:rFonts w:ascii="Book Antiqua" w:hAnsi="Book Antiqua"/>
                <w:color w:val="000000"/>
              </w:rPr>
            </w:pPr>
          </w:p>
        </w:tc>
      </w:tr>
      <w:tr w:rsidR="001F74F6" w:rsidRPr="00DA7307" w14:paraId="112D510F" w14:textId="77777777" w:rsidTr="00DA7307">
        <w:trPr>
          <w:trHeight w:val="304"/>
          <w:jc w:val="center"/>
        </w:trPr>
        <w:tc>
          <w:tcPr>
            <w:tcW w:w="1813" w:type="dxa"/>
            <w:noWrap/>
          </w:tcPr>
          <w:p w14:paraId="6067BDDA"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559" w:type="dxa"/>
            <w:noWrap/>
          </w:tcPr>
          <w:p w14:paraId="06EB4A9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1466</w:t>
            </w:r>
          </w:p>
        </w:tc>
        <w:tc>
          <w:tcPr>
            <w:tcW w:w="1984" w:type="dxa"/>
            <w:noWrap/>
          </w:tcPr>
          <w:p w14:paraId="0B990FA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870</w:t>
            </w:r>
          </w:p>
        </w:tc>
        <w:tc>
          <w:tcPr>
            <w:tcW w:w="1560" w:type="dxa"/>
            <w:noWrap/>
          </w:tcPr>
          <w:p w14:paraId="09FAEF4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756</w:t>
            </w:r>
          </w:p>
        </w:tc>
        <w:tc>
          <w:tcPr>
            <w:tcW w:w="1417" w:type="dxa"/>
            <w:noWrap/>
          </w:tcPr>
          <w:p w14:paraId="7ABA870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426</w:t>
            </w:r>
          </w:p>
        </w:tc>
        <w:tc>
          <w:tcPr>
            <w:tcW w:w="1616" w:type="dxa"/>
          </w:tcPr>
          <w:p w14:paraId="60DB0AA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356</w:t>
            </w:r>
          </w:p>
        </w:tc>
        <w:tc>
          <w:tcPr>
            <w:tcW w:w="1644" w:type="dxa"/>
          </w:tcPr>
          <w:p w14:paraId="4E33C2B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186</w:t>
            </w:r>
          </w:p>
        </w:tc>
        <w:tc>
          <w:tcPr>
            <w:tcW w:w="1560" w:type="dxa"/>
          </w:tcPr>
          <w:p w14:paraId="32C0D1F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959</w:t>
            </w:r>
          </w:p>
        </w:tc>
        <w:tc>
          <w:tcPr>
            <w:tcW w:w="1446" w:type="dxa"/>
          </w:tcPr>
          <w:p w14:paraId="2A4416D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0.4</w:t>
            </w:r>
          </w:p>
        </w:tc>
      </w:tr>
      <w:tr w:rsidR="001F74F6" w:rsidRPr="00DA7307" w14:paraId="3BDF84CD" w14:textId="77777777" w:rsidTr="00DA7307">
        <w:trPr>
          <w:trHeight w:val="304"/>
          <w:jc w:val="center"/>
        </w:trPr>
        <w:tc>
          <w:tcPr>
            <w:tcW w:w="1813" w:type="dxa"/>
            <w:noWrap/>
          </w:tcPr>
          <w:p w14:paraId="128B7834"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559" w:type="dxa"/>
            <w:noWrap/>
          </w:tcPr>
          <w:p w14:paraId="0B8F2ED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738</w:t>
            </w:r>
          </w:p>
        </w:tc>
        <w:tc>
          <w:tcPr>
            <w:tcW w:w="1984" w:type="dxa"/>
            <w:noWrap/>
          </w:tcPr>
          <w:p w14:paraId="0F05DB8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418</w:t>
            </w:r>
          </w:p>
        </w:tc>
        <w:tc>
          <w:tcPr>
            <w:tcW w:w="1560" w:type="dxa"/>
            <w:noWrap/>
          </w:tcPr>
          <w:p w14:paraId="6EC3C4E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444</w:t>
            </w:r>
          </w:p>
        </w:tc>
        <w:tc>
          <w:tcPr>
            <w:tcW w:w="1417" w:type="dxa"/>
            <w:noWrap/>
          </w:tcPr>
          <w:p w14:paraId="67668DB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257</w:t>
            </w:r>
          </w:p>
        </w:tc>
        <w:tc>
          <w:tcPr>
            <w:tcW w:w="1616" w:type="dxa"/>
          </w:tcPr>
          <w:p w14:paraId="64587D2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269</w:t>
            </w:r>
          </w:p>
        </w:tc>
        <w:tc>
          <w:tcPr>
            <w:tcW w:w="1644" w:type="dxa"/>
          </w:tcPr>
          <w:p w14:paraId="31C7084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152</w:t>
            </w:r>
          </w:p>
        </w:tc>
        <w:tc>
          <w:tcPr>
            <w:tcW w:w="1560" w:type="dxa"/>
          </w:tcPr>
          <w:p w14:paraId="3B9673D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837</w:t>
            </w:r>
          </w:p>
        </w:tc>
        <w:tc>
          <w:tcPr>
            <w:tcW w:w="1446" w:type="dxa"/>
          </w:tcPr>
          <w:p w14:paraId="15E6372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r w:rsidR="001F74F6" w:rsidRPr="00DA7307" w14:paraId="7F4C2714" w14:textId="77777777" w:rsidTr="00DA7307">
        <w:trPr>
          <w:trHeight w:val="304"/>
          <w:jc w:val="center"/>
        </w:trPr>
        <w:tc>
          <w:tcPr>
            <w:tcW w:w="1813" w:type="dxa"/>
            <w:noWrap/>
          </w:tcPr>
          <w:p w14:paraId="08F682F2"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Race</w:t>
            </w:r>
          </w:p>
        </w:tc>
        <w:tc>
          <w:tcPr>
            <w:tcW w:w="1559" w:type="dxa"/>
            <w:noWrap/>
          </w:tcPr>
          <w:p w14:paraId="740A228D" w14:textId="77777777" w:rsidR="001F74F6" w:rsidRPr="00DA7307" w:rsidRDefault="001F74F6" w:rsidP="00DA7307">
            <w:pPr>
              <w:spacing w:line="360" w:lineRule="auto"/>
              <w:jc w:val="both"/>
              <w:rPr>
                <w:rFonts w:ascii="Book Antiqua" w:hAnsi="Book Antiqua"/>
                <w:color w:val="000000"/>
              </w:rPr>
            </w:pPr>
          </w:p>
        </w:tc>
        <w:tc>
          <w:tcPr>
            <w:tcW w:w="1984" w:type="dxa"/>
            <w:noWrap/>
          </w:tcPr>
          <w:p w14:paraId="43DC749B" w14:textId="77777777" w:rsidR="001F74F6" w:rsidRPr="00DA7307" w:rsidRDefault="001F74F6" w:rsidP="00DA7307">
            <w:pPr>
              <w:spacing w:line="360" w:lineRule="auto"/>
              <w:jc w:val="both"/>
              <w:rPr>
                <w:rFonts w:ascii="Book Antiqua" w:hAnsi="Book Antiqua"/>
                <w:color w:val="000000"/>
              </w:rPr>
            </w:pPr>
          </w:p>
        </w:tc>
        <w:tc>
          <w:tcPr>
            <w:tcW w:w="1560" w:type="dxa"/>
            <w:noWrap/>
          </w:tcPr>
          <w:p w14:paraId="7B724209" w14:textId="77777777" w:rsidR="001F74F6" w:rsidRPr="00DA7307" w:rsidRDefault="001F74F6" w:rsidP="00DA7307">
            <w:pPr>
              <w:spacing w:line="360" w:lineRule="auto"/>
              <w:jc w:val="both"/>
              <w:rPr>
                <w:rFonts w:ascii="Book Antiqua" w:hAnsi="Book Antiqua"/>
                <w:color w:val="000000"/>
              </w:rPr>
            </w:pPr>
          </w:p>
        </w:tc>
        <w:tc>
          <w:tcPr>
            <w:tcW w:w="1417" w:type="dxa"/>
            <w:noWrap/>
          </w:tcPr>
          <w:p w14:paraId="695C4A67" w14:textId="77777777" w:rsidR="001F74F6" w:rsidRPr="00DA7307" w:rsidRDefault="001F74F6" w:rsidP="00DA7307">
            <w:pPr>
              <w:spacing w:line="360" w:lineRule="auto"/>
              <w:jc w:val="both"/>
              <w:rPr>
                <w:rFonts w:ascii="Book Antiqua" w:hAnsi="Book Antiqua"/>
                <w:color w:val="000000"/>
              </w:rPr>
            </w:pPr>
          </w:p>
        </w:tc>
        <w:tc>
          <w:tcPr>
            <w:tcW w:w="1616" w:type="dxa"/>
          </w:tcPr>
          <w:p w14:paraId="149F4A6E" w14:textId="77777777" w:rsidR="001F74F6" w:rsidRPr="00DA7307" w:rsidRDefault="001F74F6" w:rsidP="00DA7307">
            <w:pPr>
              <w:spacing w:line="360" w:lineRule="auto"/>
              <w:jc w:val="both"/>
              <w:rPr>
                <w:rFonts w:ascii="Book Antiqua" w:hAnsi="Book Antiqua"/>
                <w:color w:val="000000"/>
              </w:rPr>
            </w:pPr>
          </w:p>
        </w:tc>
        <w:tc>
          <w:tcPr>
            <w:tcW w:w="1644" w:type="dxa"/>
          </w:tcPr>
          <w:p w14:paraId="3DF71ED9" w14:textId="77777777" w:rsidR="001F74F6" w:rsidRPr="00DA7307" w:rsidRDefault="001F74F6" w:rsidP="00DA7307">
            <w:pPr>
              <w:spacing w:line="360" w:lineRule="auto"/>
              <w:jc w:val="both"/>
              <w:rPr>
                <w:rFonts w:ascii="Book Antiqua" w:hAnsi="Book Antiqua"/>
                <w:color w:val="000000"/>
              </w:rPr>
            </w:pPr>
          </w:p>
        </w:tc>
        <w:tc>
          <w:tcPr>
            <w:tcW w:w="1560" w:type="dxa"/>
          </w:tcPr>
          <w:p w14:paraId="4C675036" w14:textId="77777777" w:rsidR="001F74F6" w:rsidRPr="00DA7307" w:rsidRDefault="001F74F6" w:rsidP="00DA7307">
            <w:pPr>
              <w:spacing w:line="360" w:lineRule="auto"/>
              <w:jc w:val="both"/>
              <w:rPr>
                <w:rFonts w:ascii="Book Antiqua" w:hAnsi="Book Antiqua"/>
                <w:color w:val="000000"/>
              </w:rPr>
            </w:pPr>
          </w:p>
        </w:tc>
        <w:tc>
          <w:tcPr>
            <w:tcW w:w="1446" w:type="dxa"/>
          </w:tcPr>
          <w:p w14:paraId="327CF83E" w14:textId="77777777" w:rsidR="001F74F6" w:rsidRPr="00DA7307" w:rsidRDefault="001F74F6" w:rsidP="00DA7307">
            <w:pPr>
              <w:spacing w:line="360" w:lineRule="auto"/>
              <w:jc w:val="both"/>
              <w:rPr>
                <w:rFonts w:ascii="Book Antiqua" w:hAnsi="Book Antiqua"/>
                <w:color w:val="000000"/>
              </w:rPr>
            </w:pPr>
          </w:p>
        </w:tc>
      </w:tr>
      <w:tr w:rsidR="001F74F6" w:rsidRPr="00DA7307" w14:paraId="762F61D4" w14:textId="77777777" w:rsidTr="00DA7307">
        <w:trPr>
          <w:trHeight w:val="304"/>
          <w:jc w:val="center"/>
        </w:trPr>
        <w:tc>
          <w:tcPr>
            <w:tcW w:w="1813" w:type="dxa"/>
            <w:noWrap/>
          </w:tcPr>
          <w:p w14:paraId="27843230"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White</w:t>
            </w:r>
          </w:p>
        </w:tc>
        <w:tc>
          <w:tcPr>
            <w:tcW w:w="1559" w:type="dxa"/>
            <w:noWrap/>
          </w:tcPr>
          <w:p w14:paraId="15862219"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1901</w:t>
            </w:r>
          </w:p>
        </w:tc>
        <w:tc>
          <w:tcPr>
            <w:tcW w:w="1984" w:type="dxa"/>
            <w:noWrap/>
          </w:tcPr>
          <w:p w14:paraId="55D6D79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691</w:t>
            </w:r>
          </w:p>
        </w:tc>
        <w:tc>
          <w:tcPr>
            <w:tcW w:w="1560" w:type="dxa"/>
            <w:noWrap/>
          </w:tcPr>
          <w:p w14:paraId="2E18E89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417" w:type="dxa"/>
            <w:noWrap/>
          </w:tcPr>
          <w:p w14:paraId="0CA08A1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616" w:type="dxa"/>
          </w:tcPr>
          <w:p w14:paraId="05DE003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508</w:t>
            </w:r>
          </w:p>
        </w:tc>
        <w:tc>
          <w:tcPr>
            <w:tcW w:w="1644" w:type="dxa"/>
          </w:tcPr>
          <w:p w14:paraId="30BA83B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169</w:t>
            </w:r>
          </w:p>
        </w:tc>
        <w:tc>
          <w:tcPr>
            <w:tcW w:w="1560" w:type="dxa"/>
          </w:tcPr>
          <w:p w14:paraId="7E5AC4A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1517</w:t>
            </w:r>
          </w:p>
        </w:tc>
        <w:tc>
          <w:tcPr>
            <w:tcW w:w="1446" w:type="dxa"/>
          </w:tcPr>
          <w:p w14:paraId="7B3688E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r w:rsidR="001F74F6" w:rsidRPr="00DA7307" w14:paraId="6DDE7C57" w14:textId="77777777" w:rsidTr="00DA7307">
        <w:trPr>
          <w:trHeight w:val="304"/>
          <w:jc w:val="center"/>
        </w:trPr>
        <w:tc>
          <w:tcPr>
            <w:tcW w:w="1813" w:type="dxa"/>
            <w:noWrap/>
          </w:tcPr>
          <w:p w14:paraId="12C906B7" w14:textId="77777777" w:rsidR="001F74F6" w:rsidRPr="00DA7307" w:rsidRDefault="001F74F6" w:rsidP="00DA7307">
            <w:pPr>
              <w:spacing w:line="360" w:lineRule="auto"/>
              <w:ind w:leftChars="50" w:left="120"/>
              <w:jc w:val="both"/>
              <w:rPr>
                <w:rFonts w:ascii="Book Antiqua" w:hAnsi="Book Antiqua"/>
                <w:bCs/>
                <w:color w:val="000000"/>
              </w:rPr>
            </w:pPr>
            <w:r w:rsidRPr="00DA7307">
              <w:rPr>
                <w:rFonts w:ascii="Book Antiqua" w:hAnsi="Book Antiqua"/>
                <w:bCs/>
                <w:color w:val="000000"/>
              </w:rPr>
              <w:lastRenderedPageBreak/>
              <w:t>African American</w:t>
            </w:r>
          </w:p>
        </w:tc>
        <w:tc>
          <w:tcPr>
            <w:tcW w:w="1559" w:type="dxa"/>
            <w:noWrap/>
          </w:tcPr>
          <w:p w14:paraId="4513685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172</w:t>
            </w:r>
          </w:p>
        </w:tc>
        <w:tc>
          <w:tcPr>
            <w:tcW w:w="1984" w:type="dxa"/>
            <w:noWrap/>
          </w:tcPr>
          <w:p w14:paraId="1496542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380</w:t>
            </w:r>
          </w:p>
        </w:tc>
        <w:tc>
          <w:tcPr>
            <w:tcW w:w="1560" w:type="dxa"/>
            <w:noWrap/>
          </w:tcPr>
          <w:p w14:paraId="66273CC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417" w:type="dxa"/>
            <w:noWrap/>
          </w:tcPr>
          <w:p w14:paraId="0A5270C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616" w:type="dxa"/>
          </w:tcPr>
          <w:p w14:paraId="17BCA89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74</w:t>
            </w:r>
          </w:p>
        </w:tc>
        <w:tc>
          <w:tcPr>
            <w:tcW w:w="1644" w:type="dxa"/>
          </w:tcPr>
          <w:p w14:paraId="3B9D0BE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166</w:t>
            </w:r>
          </w:p>
        </w:tc>
        <w:tc>
          <w:tcPr>
            <w:tcW w:w="1560" w:type="dxa"/>
          </w:tcPr>
          <w:p w14:paraId="12DDEB8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154</w:t>
            </w:r>
          </w:p>
        </w:tc>
        <w:tc>
          <w:tcPr>
            <w:tcW w:w="1446" w:type="dxa"/>
          </w:tcPr>
          <w:p w14:paraId="66A1F26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0.4</w:t>
            </w:r>
          </w:p>
        </w:tc>
      </w:tr>
      <w:tr w:rsidR="001F74F6" w:rsidRPr="00DA7307" w14:paraId="3E503DC6" w14:textId="77777777" w:rsidTr="00DA7307">
        <w:trPr>
          <w:trHeight w:val="304"/>
          <w:jc w:val="center"/>
        </w:trPr>
        <w:tc>
          <w:tcPr>
            <w:tcW w:w="1813" w:type="dxa"/>
            <w:noWrap/>
          </w:tcPr>
          <w:p w14:paraId="0B5504A7"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Other</w:t>
            </w:r>
          </w:p>
        </w:tc>
        <w:tc>
          <w:tcPr>
            <w:tcW w:w="1559" w:type="dxa"/>
            <w:noWrap/>
          </w:tcPr>
          <w:p w14:paraId="57A035A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131</w:t>
            </w:r>
          </w:p>
        </w:tc>
        <w:tc>
          <w:tcPr>
            <w:tcW w:w="1984" w:type="dxa"/>
            <w:noWrap/>
          </w:tcPr>
          <w:p w14:paraId="3836862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519</w:t>
            </w:r>
          </w:p>
        </w:tc>
        <w:tc>
          <w:tcPr>
            <w:tcW w:w="1560" w:type="dxa"/>
            <w:noWrap/>
          </w:tcPr>
          <w:p w14:paraId="1EC675F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417" w:type="dxa"/>
            <w:noWrap/>
          </w:tcPr>
          <w:p w14:paraId="3EA95E9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 </w:t>
            </w:r>
          </w:p>
        </w:tc>
        <w:tc>
          <w:tcPr>
            <w:tcW w:w="1616" w:type="dxa"/>
          </w:tcPr>
          <w:p w14:paraId="029EFEC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49</w:t>
            </w:r>
          </w:p>
        </w:tc>
        <w:tc>
          <w:tcPr>
            <w:tcW w:w="1644" w:type="dxa"/>
          </w:tcPr>
          <w:p w14:paraId="28A1FBE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190</w:t>
            </w:r>
          </w:p>
        </w:tc>
        <w:tc>
          <w:tcPr>
            <w:tcW w:w="1560" w:type="dxa"/>
          </w:tcPr>
          <w:p w14:paraId="6949A94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125</w:t>
            </w:r>
          </w:p>
        </w:tc>
        <w:tc>
          <w:tcPr>
            <w:tcW w:w="1446" w:type="dxa"/>
          </w:tcPr>
          <w:p w14:paraId="49F104C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r w:rsidR="001F74F6" w:rsidRPr="00DA7307" w14:paraId="31BD2762" w14:textId="77777777" w:rsidTr="00DA7307">
        <w:trPr>
          <w:trHeight w:val="304"/>
          <w:jc w:val="center"/>
        </w:trPr>
        <w:tc>
          <w:tcPr>
            <w:tcW w:w="1813" w:type="dxa"/>
            <w:noWrap/>
          </w:tcPr>
          <w:p w14:paraId="275EB0B8"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Hispanic origin</w:t>
            </w:r>
          </w:p>
        </w:tc>
        <w:tc>
          <w:tcPr>
            <w:tcW w:w="1559" w:type="dxa"/>
            <w:noWrap/>
          </w:tcPr>
          <w:p w14:paraId="76AE49DF" w14:textId="77777777" w:rsidR="001F74F6" w:rsidRPr="00DA7307" w:rsidRDefault="001F74F6" w:rsidP="00DA7307">
            <w:pPr>
              <w:spacing w:line="360" w:lineRule="auto"/>
              <w:jc w:val="both"/>
              <w:rPr>
                <w:rFonts w:ascii="Book Antiqua" w:hAnsi="Book Antiqua"/>
                <w:color w:val="000000"/>
              </w:rPr>
            </w:pPr>
          </w:p>
        </w:tc>
        <w:tc>
          <w:tcPr>
            <w:tcW w:w="1984" w:type="dxa"/>
            <w:noWrap/>
          </w:tcPr>
          <w:p w14:paraId="1754F7B6" w14:textId="77777777" w:rsidR="001F74F6" w:rsidRPr="00DA7307" w:rsidRDefault="001F74F6" w:rsidP="00DA7307">
            <w:pPr>
              <w:spacing w:line="360" w:lineRule="auto"/>
              <w:jc w:val="both"/>
              <w:rPr>
                <w:rFonts w:ascii="Book Antiqua" w:hAnsi="Book Antiqua"/>
                <w:color w:val="000000"/>
              </w:rPr>
            </w:pPr>
          </w:p>
        </w:tc>
        <w:tc>
          <w:tcPr>
            <w:tcW w:w="1560" w:type="dxa"/>
            <w:noWrap/>
          </w:tcPr>
          <w:p w14:paraId="31AFB2CC" w14:textId="77777777" w:rsidR="001F74F6" w:rsidRPr="00DA7307" w:rsidRDefault="001F74F6" w:rsidP="00DA7307">
            <w:pPr>
              <w:spacing w:line="360" w:lineRule="auto"/>
              <w:jc w:val="both"/>
              <w:rPr>
                <w:rFonts w:ascii="Book Antiqua" w:hAnsi="Book Antiqua"/>
                <w:color w:val="000000"/>
              </w:rPr>
            </w:pPr>
          </w:p>
        </w:tc>
        <w:tc>
          <w:tcPr>
            <w:tcW w:w="1417" w:type="dxa"/>
            <w:noWrap/>
          </w:tcPr>
          <w:p w14:paraId="3C6AFFFF" w14:textId="77777777" w:rsidR="001F74F6" w:rsidRPr="00DA7307" w:rsidRDefault="001F74F6" w:rsidP="00DA7307">
            <w:pPr>
              <w:spacing w:line="360" w:lineRule="auto"/>
              <w:jc w:val="both"/>
              <w:rPr>
                <w:rFonts w:ascii="Book Antiqua" w:hAnsi="Book Antiqua"/>
                <w:color w:val="000000"/>
              </w:rPr>
            </w:pPr>
          </w:p>
        </w:tc>
        <w:tc>
          <w:tcPr>
            <w:tcW w:w="1616" w:type="dxa"/>
          </w:tcPr>
          <w:p w14:paraId="6FEBA2D7" w14:textId="77777777" w:rsidR="001F74F6" w:rsidRPr="00DA7307" w:rsidRDefault="001F74F6" w:rsidP="00DA7307">
            <w:pPr>
              <w:spacing w:line="360" w:lineRule="auto"/>
              <w:jc w:val="both"/>
              <w:rPr>
                <w:rFonts w:ascii="Book Antiqua" w:hAnsi="Book Antiqua"/>
                <w:color w:val="000000"/>
              </w:rPr>
            </w:pPr>
          </w:p>
        </w:tc>
        <w:tc>
          <w:tcPr>
            <w:tcW w:w="1644" w:type="dxa"/>
          </w:tcPr>
          <w:p w14:paraId="3DD2FDB4" w14:textId="77777777" w:rsidR="001F74F6" w:rsidRPr="00DA7307" w:rsidRDefault="001F74F6" w:rsidP="00DA7307">
            <w:pPr>
              <w:spacing w:line="360" w:lineRule="auto"/>
              <w:jc w:val="both"/>
              <w:rPr>
                <w:rFonts w:ascii="Book Antiqua" w:hAnsi="Book Antiqua"/>
                <w:color w:val="000000"/>
              </w:rPr>
            </w:pPr>
          </w:p>
        </w:tc>
        <w:tc>
          <w:tcPr>
            <w:tcW w:w="1560" w:type="dxa"/>
          </w:tcPr>
          <w:p w14:paraId="625BB5EF" w14:textId="77777777" w:rsidR="001F74F6" w:rsidRPr="00DA7307" w:rsidRDefault="001F74F6" w:rsidP="00DA7307">
            <w:pPr>
              <w:spacing w:line="360" w:lineRule="auto"/>
              <w:jc w:val="both"/>
              <w:rPr>
                <w:rFonts w:ascii="Book Antiqua" w:hAnsi="Book Antiqua"/>
                <w:color w:val="000000"/>
              </w:rPr>
            </w:pPr>
          </w:p>
        </w:tc>
        <w:tc>
          <w:tcPr>
            <w:tcW w:w="1446" w:type="dxa"/>
          </w:tcPr>
          <w:p w14:paraId="735F7FF7" w14:textId="77777777" w:rsidR="001F74F6" w:rsidRPr="00DA7307" w:rsidRDefault="001F74F6" w:rsidP="00DA7307">
            <w:pPr>
              <w:spacing w:line="360" w:lineRule="auto"/>
              <w:jc w:val="both"/>
              <w:rPr>
                <w:rFonts w:ascii="Book Antiqua" w:hAnsi="Book Antiqua"/>
                <w:color w:val="000000"/>
              </w:rPr>
            </w:pPr>
          </w:p>
        </w:tc>
      </w:tr>
      <w:tr w:rsidR="001F74F6" w:rsidRPr="00DA7307" w14:paraId="55250260" w14:textId="77777777" w:rsidTr="00DA7307">
        <w:trPr>
          <w:trHeight w:val="304"/>
          <w:jc w:val="center"/>
        </w:trPr>
        <w:tc>
          <w:tcPr>
            <w:tcW w:w="1813" w:type="dxa"/>
            <w:noWrap/>
          </w:tcPr>
          <w:p w14:paraId="409CAFCC"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Hispanic</w:t>
            </w:r>
          </w:p>
        </w:tc>
        <w:tc>
          <w:tcPr>
            <w:tcW w:w="1559" w:type="dxa"/>
            <w:noWrap/>
          </w:tcPr>
          <w:p w14:paraId="5610ECBD"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600</w:t>
            </w:r>
          </w:p>
        </w:tc>
        <w:tc>
          <w:tcPr>
            <w:tcW w:w="1984" w:type="dxa"/>
            <w:noWrap/>
          </w:tcPr>
          <w:p w14:paraId="62570160"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1254</w:t>
            </w:r>
          </w:p>
        </w:tc>
        <w:tc>
          <w:tcPr>
            <w:tcW w:w="1560" w:type="dxa"/>
            <w:noWrap/>
          </w:tcPr>
          <w:p w14:paraId="3EDC9D3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w:t>
            </w:r>
          </w:p>
        </w:tc>
        <w:tc>
          <w:tcPr>
            <w:tcW w:w="1417" w:type="dxa"/>
            <w:noWrap/>
          </w:tcPr>
          <w:p w14:paraId="3088ED1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w:t>
            </w:r>
          </w:p>
        </w:tc>
        <w:tc>
          <w:tcPr>
            <w:tcW w:w="1616" w:type="dxa"/>
          </w:tcPr>
          <w:p w14:paraId="0FFBC96C"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111</w:t>
            </w:r>
          </w:p>
        </w:tc>
        <w:tc>
          <w:tcPr>
            <w:tcW w:w="1644" w:type="dxa"/>
          </w:tcPr>
          <w:p w14:paraId="496AEDB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223</w:t>
            </w:r>
          </w:p>
        </w:tc>
        <w:tc>
          <w:tcPr>
            <w:tcW w:w="1560" w:type="dxa"/>
          </w:tcPr>
          <w:p w14:paraId="262DF87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157</w:t>
            </w:r>
          </w:p>
        </w:tc>
        <w:tc>
          <w:tcPr>
            <w:tcW w:w="1446" w:type="dxa"/>
          </w:tcPr>
          <w:p w14:paraId="4CA0F00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0.4</w:t>
            </w:r>
          </w:p>
        </w:tc>
      </w:tr>
      <w:tr w:rsidR="001F74F6" w:rsidRPr="00DA7307" w14:paraId="312BA6D4" w14:textId="77777777" w:rsidTr="00DA7307">
        <w:trPr>
          <w:trHeight w:val="304"/>
          <w:jc w:val="center"/>
        </w:trPr>
        <w:tc>
          <w:tcPr>
            <w:tcW w:w="1813" w:type="dxa"/>
            <w:noWrap/>
          </w:tcPr>
          <w:p w14:paraId="07D901CF" w14:textId="77777777" w:rsidR="001F74F6" w:rsidRPr="00DA7307" w:rsidRDefault="001F74F6"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Not Hispanic</w:t>
            </w:r>
          </w:p>
        </w:tc>
        <w:tc>
          <w:tcPr>
            <w:tcW w:w="1559" w:type="dxa"/>
            <w:noWrap/>
          </w:tcPr>
          <w:p w14:paraId="2B270904"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1604</w:t>
            </w:r>
          </w:p>
        </w:tc>
        <w:tc>
          <w:tcPr>
            <w:tcW w:w="1984" w:type="dxa"/>
            <w:noWrap/>
          </w:tcPr>
          <w:p w14:paraId="1391956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554</w:t>
            </w:r>
          </w:p>
        </w:tc>
        <w:tc>
          <w:tcPr>
            <w:tcW w:w="1560" w:type="dxa"/>
            <w:noWrap/>
          </w:tcPr>
          <w:p w14:paraId="531C632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w:t>
            </w:r>
          </w:p>
        </w:tc>
        <w:tc>
          <w:tcPr>
            <w:tcW w:w="1417" w:type="dxa"/>
            <w:noWrap/>
          </w:tcPr>
          <w:p w14:paraId="0315DDB7"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w:t>
            </w:r>
          </w:p>
        </w:tc>
        <w:tc>
          <w:tcPr>
            <w:tcW w:w="1616" w:type="dxa"/>
          </w:tcPr>
          <w:p w14:paraId="78E76E9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521</w:t>
            </w:r>
          </w:p>
        </w:tc>
        <w:tc>
          <w:tcPr>
            <w:tcW w:w="1644" w:type="dxa"/>
          </w:tcPr>
          <w:p w14:paraId="6189E6FA"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159</w:t>
            </w:r>
          </w:p>
        </w:tc>
        <w:tc>
          <w:tcPr>
            <w:tcW w:w="1560" w:type="dxa"/>
          </w:tcPr>
          <w:p w14:paraId="026EF30B"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1639</w:t>
            </w:r>
          </w:p>
        </w:tc>
        <w:tc>
          <w:tcPr>
            <w:tcW w:w="1446" w:type="dxa"/>
          </w:tcPr>
          <w:p w14:paraId="756EA7E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r w:rsidR="001F74F6" w:rsidRPr="00DA7307" w14:paraId="1FACC353" w14:textId="77777777" w:rsidTr="00DA7307">
        <w:trPr>
          <w:trHeight w:val="304"/>
          <w:jc w:val="center"/>
        </w:trPr>
        <w:tc>
          <w:tcPr>
            <w:tcW w:w="1813" w:type="dxa"/>
            <w:tcBorders>
              <w:bottom w:val="single" w:sz="4" w:space="0" w:color="auto"/>
            </w:tcBorders>
            <w:noWrap/>
            <w:hideMark/>
          </w:tcPr>
          <w:p w14:paraId="72ABEB0E" w14:textId="77777777" w:rsidR="001F74F6" w:rsidRPr="00DA7307" w:rsidRDefault="001F74F6"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559" w:type="dxa"/>
            <w:tcBorders>
              <w:bottom w:val="single" w:sz="4" w:space="0" w:color="auto"/>
            </w:tcBorders>
            <w:noWrap/>
          </w:tcPr>
          <w:p w14:paraId="48656256"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2204</w:t>
            </w:r>
          </w:p>
        </w:tc>
        <w:tc>
          <w:tcPr>
            <w:tcW w:w="1984" w:type="dxa"/>
            <w:tcBorders>
              <w:bottom w:val="single" w:sz="4" w:space="0" w:color="auto"/>
            </w:tcBorders>
            <w:noWrap/>
          </w:tcPr>
          <w:p w14:paraId="747A4698"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642</w:t>
            </w:r>
          </w:p>
        </w:tc>
        <w:tc>
          <w:tcPr>
            <w:tcW w:w="1560" w:type="dxa"/>
            <w:tcBorders>
              <w:bottom w:val="single" w:sz="4" w:space="0" w:color="auto"/>
            </w:tcBorders>
            <w:noWrap/>
          </w:tcPr>
          <w:p w14:paraId="11F32EC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1200</w:t>
            </w:r>
          </w:p>
        </w:tc>
        <w:tc>
          <w:tcPr>
            <w:tcW w:w="1417" w:type="dxa"/>
            <w:tcBorders>
              <w:bottom w:val="single" w:sz="4" w:space="0" w:color="auto"/>
            </w:tcBorders>
            <w:noWrap/>
          </w:tcPr>
          <w:p w14:paraId="39556D91"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339</w:t>
            </w:r>
          </w:p>
        </w:tc>
        <w:tc>
          <w:tcPr>
            <w:tcW w:w="1616" w:type="dxa"/>
            <w:tcBorders>
              <w:bottom w:val="single" w:sz="4" w:space="0" w:color="auto"/>
            </w:tcBorders>
          </w:tcPr>
          <w:p w14:paraId="1D592A25"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625</w:t>
            </w:r>
          </w:p>
        </w:tc>
        <w:tc>
          <w:tcPr>
            <w:tcW w:w="1644" w:type="dxa"/>
            <w:tcBorders>
              <w:bottom w:val="single" w:sz="4" w:space="0" w:color="auto"/>
            </w:tcBorders>
          </w:tcPr>
          <w:p w14:paraId="00B29873"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168</w:t>
            </w:r>
          </w:p>
        </w:tc>
        <w:tc>
          <w:tcPr>
            <w:tcW w:w="1560" w:type="dxa"/>
            <w:tcBorders>
              <w:bottom w:val="single" w:sz="4" w:space="0" w:color="auto"/>
            </w:tcBorders>
          </w:tcPr>
          <w:p w14:paraId="5E8F206F"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1796</w:t>
            </w:r>
          </w:p>
        </w:tc>
        <w:tc>
          <w:tcPr>
            <w:tcW w:w="1446" w:type="dxa"/>
            <w:tcBorders>
              <w:bottom w:val="single" w:sz="4" w:space="0" w:color="auto"/>
            </w:tcBorders>
          </w:tcPr>
          <w:p w14:paraId="33DC260E"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0.5</w:t>
            </w:r>
          </w:p>
        </w:tc>
      </w:tr>
    </w:tbl>
    <w:p w14:paraId="41CE11A2" w14:textId="77777777" w:rsidR="001F74F6" w:rsidRPr="00DA7307" w:rsidRDefault="001F74F6" w:rsidP="00DA7307">
      <w:pPr>
        <w:spacing w:line="360" w:lineRule="auto"/>
        <w:jc w:val="both"/>
        <w:rPr>
          <w:rFonts w:ascii="Book Antiqua" w:hAnsi="Book Antiqua"/>
          <w:color w:val="000000"/>
        </w:rPr>
      </w:pPr>
      <w:r w:rsidRPr="00DA7307">
        <w:rPr>
          <w:rFonts w:ascii="Book Antiqua" w:hAnsi="Book Antiqua"/>
          <w:color w:val="000000"/>
        </w:rPr>
        <w:t xml:space="preserve">Source: National Ambulatory Medical Care Survey (3-year average, 2014-2016), Healthcare Cost and Utilization Project Nationwide Emergency Department Sample and National Inpatient Sample, and Vital Statistics of the United States. </w:t>
      </w:r>
      <w:r w:rsidRPr="00DA7307">
        <w:rPr>
          <w:rFonts w:ascii="Book Antiqua" w:hAnsi="Book Antiqua"/>
        </w:rPr>
        <w:t xml:space="preserve">The </w:t>
      </w:r>
      <w:r w:rsidRPr="00DA7307">
        <w:rPr>
          <w:rFonts w:ascii="Book Antiqua" w:hAnsi="Book Antiqua"/>
          <w:color w:val="000000"/>
        </w:rPr>
        <w:t>Nationwide Emergency Department Sample does not include information on race-ethnicity.</w:t>
      </w:r>
    </w:p>
    <w:p w14:paraId="19873C76" w14:textId="77777777" w:rsidR="001F74F6" w:rsidRPr="00DA7307" w:rsidRDefault="001F74F6" w:rsidP="00DA7307">
      <w:pPr>
        <w:spacing w:line="360" w:lineRule="auto"/>
        <w:jc w:val="both"/>
        <w:rPr>
          <w:rFonts w:ascii="Book Antiqua" w:hAnsi="Book Antiqua"/>
          <w:lang w:eastAsia="zh-CN"/>
        </w:rPr>
      </w:pPr>
    </w:p>
    <w:p w14:paraId="74272EB7" w14:textId="77777777" w:rsidR="001F74F6" w:rsidRPr="00DA7307" w:rsidRDefault="001F74F6" w:rsidP="00DA7307">
      <w:pPr>
        <w:spacing w:line="360" w:lineRule="auto"/>
        <w:jc w:val="both"/>
        <w:rPr>
          <w:rFonts w:ascii="Book Antiqua" w:hAnsi="Book Antiqua"/>
          <w:lang w:eastAsia="zh-CN"/>
        </w:rPr>
        <w:sectPr w:rsidR="001F74F6" w:rsidRPr="00DA7307" w:rsidSect="00611F30">
          <w:pgSz w:w="15840" w:h="12240" w:orient="landscape"/>
          <w:pgMar w:top="1440" w:right="1440" w:bottom="1440" w:left="1440" w:header="720" w:footer="720" w:gutter="0"/>
          <w:cols w:space="720"/>
          <w:docGrid w:linePitch="360"/>
        </w:sectPr>
      </w:pPr>
    </w:p>
    <w:p w14:paraId="171C8DCA" w14:textId="77777777" w:rsidR="0011660C" w:rsidRPr="00DA7307" w:rsidRDefault="0011660C" w:rsidP="00DA7307">
      <w:pPr>
        <w:spacing w:line="360" w:lineRule="auto"/>
        <w:jc w:val="both"/>
        <w:rPr>
          <w:rFonts w:ascii="Book Antiqua" w:hAnsi="Book Antiqua"/>
          <w:b/>
          <w:bCs/>
        </w:rPr>
      </w:pPr>
      <w:r w:rsidRPr="00DA7307">
        <w:rPr>
          <w:rFonts w:ascii="Book Antiqua" w:hAnsi="Book Antiqua"/>
          <w:b/>
          <w:bCs/>
        </w:rPr>
        <w:lastRenderedPageBreak/>
        <w:t>Table 5 Number and age-adjusted rates of ambulatory and inpatient laparoscopic and open cholecystectomy by age, sex, race, and ethnicity in the United States, 2019</w:t>
      </w:r>
    </w:p>
    <w:tbl>
      <w:tblPr>
        <w:tblW w:w="13145" w:type="dxa"/>
        <w:tblLayout w:type="fixed"/>
        <w:tblLook w:val="04A0" w:firstRow="1" w:lastRow="0" w:firstColumn="1" w:lastColumn="0" w:noHBand="0" w:noVBand="1"/>
      </w:tblPr>
      <w:tblGrid>
        <w:gridCol w:w="2517"/>
        <w:gridCol w:w="1440"/>
        <w:gridCol w:w="1260"/>
        <w:gridCol w:w="1440"/>
        <w:gridCol w:w="1260"/>
        <w:gridCol w:w="1443"/>
        <w:gridCol w:w="1175"/>
        <w:gridCol w:w="1440"/>
        <w:gridCol w:w="1170"/>
      </w:tblGrid>
      <w:tr w:rsidR="0011660C" w:rsidRPr="00DA7307" w14:paraId="6DF3EBAE" w14:textId="77777777" w:rsidTr="00DA7307">
        <w:trPr>
          <w:trHeight w:val="288"/>
        </w:trPr>
        <w:tc>
          <w:tcPr>
            <w:tcW w:w="2517" w:type="dxa"/>
            <w:vMerge w:val="restart"/>
            <w:tcBorders>
              <w:top w:val="single" w:sz="4" w:space="0" w:color="auto"/>
            </w:tcBorders>
            <w:noWrap/>
          </w:tcPr>
          <w:p w14:paraId="10437F57" w14:textId="77777777" w:rsidR="0011660C" w:rsidRPr="00DA7307" w:rsidRDefault="0011660C"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5400" w:type="dxa"/>
            <w:gridSpan w:val="4"/>
            <w:tcBorders>
              <w:top w:val="single" w:sz="4" w:space="0" w:color="auto"/>
              <w:bottom w:val="single" w:sz="4" w:space="0" w:color="auto"/>
            </w:tcBorders>
            <w:noWrap/>
          </w:tcPr>
          <w:p w14:paraId="0878F25E" w14:textId="77777777" w:rsidR="0011660C" w:rsidRPr="00DA7307" w:rsidRDefault="0011660C" w:rsidP="00DA7307">
            <w:pPr>
              <w:spacing w:line="360" w:lineRule="auto"/>
              <w:jc w:val="both"/>
              <w:rPr>
                <w:rFonts w:ascii="Book Antiqua" w:hAnsi="Book Antiqua"/>
                <w:b/>
                <w:bCs/>
                <w:color w:val="000000"/>
              </w:rPr>
            </w:pPr>
            <w:r w:rsidRPr="00DA7307">
              <w:rPr>
                <w:rFonts w:ascii="Book Antiqua" w:hAnsi="Book Antiqua"/>
                <w:b/>
                <w:bCs/>
                <w:color w:val="000000"/>
              </w:rPr>
              <w:t>Ambulatory</w:t>
            </w:r>
          </w:p>
        </w:tc>
        <w:tc>
          <w:tcPr>
            <w:tcW w:w="5228" w:type="dxa"/>
            <w:gridSpan w:val="4"/>
            <w:tcBorders>
              <w:top w:val="single" w:sz="4" w:space="0" w:color="auto"/>
              <w:bottom w:val="single" w:sz="4" w:space="0" w:color="auto"/>
            </w:tcBorders>
          </w:tcPr>
          <w:p w14:paraId="22F6B7BF" w14:textId="77777777" w:rsidR="0011660C" w:rsidRPr="00DA7307" w:rsidRDefault="0011660C" w:rsidP="00DA7307">
            <w:pPr>
              <w:spacing w:line="360" w:lineRule="auto"/>
              <w:jc w:val="both"/>
              <w:rPr>
                <w:rFonts w:ascii="Book Antiqua" w:hAnsi="Book Antiqua"/>
                <w:b/>
                <w:bCs/>
                <w:color w:val="000000"/>
              </w:rPr>
            </w:pPr>
            <w:r w:rsidRPr="00DA7307">
              <w:rPr>
                <w:rFonts w:ascii="Book Antiqua" w:hAnsi="Book Antiqua"/>
                <w:b/>
                <w:bCs/>
                <w:color w:val="000000"/>
              </w:rPr>
              <w:t>Inpatient</w:t>
            </w:r>
          </w:p>
        </w:tc>
      </w:tr>
      <w:tr w:rsidR="0011660C" w:rsidRPr="00DA7307" w14:paraId="0A17E1EE" w14:textId="77777777" w:rsidTr="0011660C">
        <w:trPr>
          <w:trHeight w:val="288"/>
        </w:trPr>
        <w:tc>
          <w:tcPr>
            <w:tcW w:w="2517" w:type="dxa"/>
            <w:vMerge/>
            <w:tcBorders>
              <w:bottom w:val="single" w:sz="4" w:space="0" w:color="auto"/>
            </w:tcBorders>
            <w:noWrap/>
            <w:hideMark/>
          </w:tcPr>
          <w:p w14:paraId="41A5757C" w14:textId="77777777" w:rsidR="0011660C" w:rsidRPr="00DA7307" w:rsidRDefault="0011660C" w:rsidP="00DA7307">
            <w:pPr>
              <w:spacing w:line="360" w:lineRule="auto"/>
              <w:jc w:val="both"/>
              <w:rPr>
                <w:rFonts w:ascii="Book Antiqua" w:hAnsi="Book Antiqua"/>
                <w:b/>
                <w:bCs/>
                <w:color w:val="000000"/>
              </w:rPr>
            </w:pPr>
          </w:p>
        </w:tc>
        <w:tc>
          <w:tcPr>
            <w:tcW w:w="1440" w:type="dxa"/>
            <w:tcBorders>
              <w:top w:val="single" w:sz="4" w:space="0" w:color="auto"/>
              <w:bottom w:val="single" w:sz="4" w:space="0" w:color="auto"/>
            </w:tcBorders>
            <w:noWrap/>
            <w:hideMark/>
          </w:tcPr>
          <w:p w14:paraId="0398F8E2"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260" w:type="dxa"/>
            <w:tcBorders>
              <w:top w:val="single" w:sz="4" w:space="0" w:color="auto"/>
              <w:bottom w:val="single" w:sz="4" w:space="0" w:color="auto"/>
            </w:tcBorders>
            <w:noWrap/>
          </w:tcPr>
          <w:p w14:paraId="1E90999F"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noWrap/>
          </w:tcPr>
          <w:p w14:paraId="2C621FFC"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260" w:type="dxa"/>
            <w:tcBorders>
              <w:top w:val="single" w:sz="4" w:space="0" w:color="auto"/>
              <w:bottom w:val="single" w:sz="4" w:space="0" w:color="auto"/>
            </w:tcBorders>
            <w:noWrap/>
          </w:tcPr>
          <w:p w14:paraId="4B71DB5E"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c>
          <w:tcPr>
            <w:tcW w:w="1443" w:type="dxa"/>
            <w:tcBorders>
              <w:top w:val="single" w:sz="4" w:space="0" w:color="auto"/>
              <w:bottom w:val="single" w:sz="4" w:space="0" w:color="auto"/>
            </w:tcBorders>
          </w:tcPr>
          <w:p w14:paraId="69F9704D"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175" w:type="dxa"/>
            <w:tcBorders>
              <w:top w:val="single" w:sz="4" w:space="0" w:color="auto"/>
              <w:bottom w:val="single" w:sz="4" w:space="0" w:color="auto"/>
            </w:tcBorders>
          </w:tcPr>
          <w:p w14:paraId="21561AEF" w14:textId="789A0DAB"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 xml:space="preserve">Rate per </w:t>
            </w:r>
            <w:r w:rsidR="00054982" w:rsidRPr="00DA7307">
              <w:rPr>
                <w:rFonts w:ascii="Book Antiqua" w:hAnsi="Book Antiqua"/>
                <w:b/>
                <w:bCs/>
                <w:color w:val="000000"/>
              </w:rPr>
              <w:t>100000</w:t>
            </w:r>
            <w:r w:rsidR="00054982"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tcPr>
          <w:p w14:paraId="7F53F7F2" w14:textId="25BBBB8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 xml:space="preserve">Number in </w:t>
            </w:r>
            <w:r w:rsidR="00054982" w:rsidRPr="00DA7307">
              <w:rPr>
                <w:rFonts w:ascii="Book Antiqua" w:hAnsi="Book Antiqua"/>
                <w:b/>
                <w:bCs/>
                <w:color w:val="000000"/>
              </w:rPr>
              <w:t>thousands</w:t>
            </w:r>
            <w:r w:rsidR="00054982" w:rsidRPr="00DA7307">
              <w:rPr>
                <w:rFonts w:ascii="Book Antiqua" w:hAnsi="Book Antiqua"/>
                <w:b/>
                <w:bCs/>
                <w:color w:val="000000"/>
                <w:vertAlign w:val="superscript"/>
                <w:lang w:eastAsia="zh-CN"/>
              </w:rPr>
              <w:t>2</w:t>
            </w:r>
          </w:p>
        </w:tc>
        <w:tc>
          <w:tcPr>
            <w:tcW w:w="1170" w:type="dxa"/>
            <w:tcBorders>
              <w:top w:val="single" w:sz="4" w:space="0" w:color="auto"/>
              <w:bottom w:val="single" w:sz="4" w:space="0" w:color="auto"/>
            </w:tcBorders>
          </w:tcPr>
          <w:p w14:paraId="535BF6CC" w14:textId="77777777" w:rsidR="0011660C" w:rsidRPr="00DA7307" w:rsidRDefault="0011660C"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r>
      <w:tr w:rsidR="0011660C" w:rsidRPr="00DA7307" w14:paraId="328E0A9F" w14:textId="77777777" w:rsidTr="00DA7307">
        <w:trPr>
          <w:trHeight w:val="288"/>
        </w:trPr>
        <w:tc>
          <w:tcPr>
            <w:tcW w:w="2517" w:type="dxa"/>
            <w:tcBorders>
              <w:top w:val="single" w:sz="4" w:space="0" w:color="auto"/>
            </w:tcBorders>
            <w:noWrap/>
          </w:tcPr>
          <w:p w14:paraId="51431790" w14:textId="77777777" w:rsidR="0011660C" w:rsidRPr="00DA7307" w:rsidRDefault="0011660C"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440" w:type="dxa"/>
            <w:tcBorders>
              <w:top w:val="single" w:sz="4" w:space="0" w:color="auto"/>
            </w:tcBorders>
            <w:noWrap/>
          </w:tcPr>
          <w:p w14:paraId="15EBE0AF" w14:textId="77777777" w:rsidR="0011660C" w:rsidRPr="00DA7307" w:rsidRDefault="0011660C" w:rsidP="00DA7307">
            <w:pPr>
              <w:spacing w:line="360" w:lineRule="auto"/>
              <w:jc w:val="both"/>
              <w:rPr>
                <w:rFonts w:ascii="Book Antiqua" w:hAnsi="Book Antiqua"/>
                <w:color w:val="000000"/>
              </w:rPr>
            </w:pPr>
          </w:p>
        </w:tc>
        <w:tc>
          <w:tcPr>
            <w:tcW w:w="1260" w:type="dxa"/>
            <w:tcBorders>
              <w:top w:val="single" w:sz="4" w:space="0" w:color="auto"/>
            </w:tcBorders>
            <w:noWrap/>
          </w:tcPr>
          <w:p w14:paraId="1517463C" w14:textId="77777777" w:rsidR="0011660C" w:rsidRPr="00DA7307" w:rsidRDefault="0011660C" w:rsidP="00DA7307">
            <w:pPr>
              <w:spacing w:line="360" w:lineRule="auto"/>
              <w:jc w:val="both"/>
              <w:rPr>
                <w:rFonts w:ascii="Book Antiqua" w:hAnsi="Book Antiqua"/>
                <w:color w:val="000000"/>
              </w:rPr>
            </w:pPr>
          </w:p>
        </w:tc>
        <w:tc>
          <w:tcPr>
            <w:tcW w:w="1440" w:type="dxa"/>
            <w:tcBorders>
              <w:top w:val="single" w:sz="4" w:space="0" w:color="auto"/>
            </w:tcBorders>
            <w:noWrap/>
          </w:tcPr>
          <w:p w14:paraId="38EE292A" w14:textId="77777777" w:rsidR="0011660C" w:rsidRPr="00DA7307" w:rsidRDefault="0011660C" w:rsidP="00DA7307">
            <w:pPr>
              <w:spacing w:line="360" w:lineRule="auto"/>
              <w:jc w:val="both"/>
              <w:rPr>
                <w:rFonts w:ascii="Book Antiqua" w:hAnsi="Book Antiqua"/>
                <w:color w:val="000000"/>
              </w:rPr>
            </w:pPr>
          </w:p>
        </w:tc>
        <w:tc>
          <w:tcPr>
            <w:tcW w:w="1260" w:type="dxa"/>
            <w:tcBorders>
              <w:top w:val="single" w:sz="4" w:space="0" w:color="auto"/>
            </w:tcBorders>
            <w:noWrap/>
          </w:tcPr>
          <w:p w14:paraId="23AE0108" w14:textId="77777777" w:rsidR="0011660C" w:rsidRPr="00DA7307" w:rsidRDefault="0011660C" w:rsidP="00DA7307">
            <w:pPr>
              <w:spacing w:line="360" w:lineRule="auto"/>
              <w:jc w:val="both"/>
              <w:rPr>
                <w:rFonts w:ascii="Book Antiqua" w:hAnsi="Book Antiqua"/>
                <w:color w:val="000000"/>
              </w:rPr>
            </w:pPr>
          </w:p>
        </w:tc>
        <w:tc>
          <w:tcPr>
            <w:tcW w:w="1443" w:type="dxa"/>
            <w:tcBorders>
              <w:top w:val="single" w:sz="4" w:space="0" w:color="auto"/>
            </w:tcBorders>
          </w:tcPr>
          <w:p w14:paraId="656A6266" w14:textId="77777777" w:rsidR="0011660C" w:rsidRPr="00DA7307" w:rsidRDefault="0011660C" w:rsidP="00DA7307">
            <w:pPr>
              <w:spacing w:line="360" w:lineRule="auto"/>
              <w:jc w:val="both"/>
              <w:rPr>
                <w:rFonts w:ascii="Book Antiqua" w:hAnsi="Book Antiqua"/>
                <w:color w:val="000000"/>
              </w:rPr>
            </w:pPr>
          </w:p>
        </w:tc>
        <w:tc>
          <w:tcPr>
            <w:tcW w:w="1175" w:type="dxa"/>
            <w:tcBorders>
              <w:top w:val="single" w:sz="4" w:space="0" w:color="auto"/>
            </w:tcBorders>
          </w:tcPr>
          <w:p w14:paraId="3D4DE2BC" w14:textId="77777777" w:rsidR="0011660C" w:rsidRPr="00DA7307" w:rsidRDefault="0011660C" w:rsidP="00DA7307">
            <w:pPr>
              <w:spacing w:line="360" w:lineRule="auto"/>
              <w:jc w:val="both"/>
              <w:rPr>
                <w:rFonts w:ascii="Book Antiqua" w:hAnsi="Book Antiqua"/>
                <w:color w:val="000000"/>
              </w:rPr>
            </w:pPr>
          </w:p>
        </w:tc>
        <w:tc>
          <w:tcPr>
            <w:tcW w:w="1440" w:type="dxa"/>
            <w:tcBorders>
              <w:top w:val="single" w:sz="4" w:space="0" w:color="auto"/>
            </w:tcBorders>
          </w:tcPr>
          <w:p w14:paraId="70000D8D" w14:textId="77777777" w:rsidR="0011660C" w:rsidRPr="00DA7307" w:rsidRDefault="0011660C" w:rsidP="00DA7307">
            <w:pPr>
              <w:spacing w:line="360" w:lineRule="auto"/>
              <w:jc w:val="both"/>
              <w:rPr>
                <w:rFonts w:ascii="Book Antiqua" w:hAnsi="Book Antiqua"/>
                <w:color w:val="000000"/>
              </w:rPr>
            </w:pPr>
          </w:p>
        </w:tc>
        <w:tc>
          <w:tcPr>
            <w:tcW w:w="1170" w:type="dxa"/>
            <w:tcBorders>
              <w:top w:val="single" w:sz="4" w:space="0" w:color="auto"/>
            </w:tcBorders>
          </w:tcPr>
          <w:p w14:paraId="4D14D076" w14:textId="77777777" w:rsidR="0011660C" w:rsidRPr="00DA7307" w:rsidRDefault="0011660C" w:rsidP="00DA7307">
            <w:pPr>
              <w:spacing w:line="360" w:lineRule="auto"/>
              <w:jc w:val="both"/>
              <w:rPr>
                <w:rFonts w:ascii="Book Antiqua" w:hAnsi="Book Antiqua"/>
                <w:color w:val="000000"/>
              </w:rPr>
            </w:pPr>
          </w:p>
        </w:tc>
      </w:tr>
      <w:tr w:rsidR="0011660C" w:rsidRPr="00DA7307" w14:paraId="3F21DEEC" w14:textId="77777777" w:rsidTr="00DA7307">
        <w:trPr>
          <w:trHeight w:val="288"/>
        </w:trPr>
        <w:tc>
          <w:tcPr>
            <w:tcW w:w="2517" w:type="dxa"/>
            <w:noWrap/>
            <w:hideMark/>
          </w:tcPr>
          <w:p w14:paraId="0E3A41BE"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0 to 11</w:t>
            </w:r>
          </w:p>
        </w:tc>
        <w:tc>
          <w:tcPr>
            <w:tcW w:w="1440" w:type="dxa"/>
            <w:noWrap/>
          </w:tcPr>
          <w:p w14:paraId="6BF8D08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720</w:t>
            </w:r>
          </w:p>
        </w:tc>
        <w:tc>
          <w:tcPr>
            <w:tcW w:w="1260" w:type="dxa"/>
            <w:noWrap/>
          </w:tcPr>
          <w:p w14:paraId="4365390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w:t>
            </w:r>
          </w:p>
        </w:tc>
        <w:tc>
          <w:tcPr>
            <w:tcW w:w="1440" w:type="dxa"/>
            <w:noWrap/>
          </w:tcPr>
          <w:p w14:paraId="1D492419"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w:t>
            </w:r>
          </w:p>
        </w:tc>
        <w:tc>
          <w:tcPr>
            <w:tcW w:w="1260" w:type="dxa"/>
            <w:noWrap/>
          </w:tcPr>
          <w:p w14:paraId="19FA9E2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w:t>
            </w:r>
          </w:p>
        </w:tc>
        <w:tc>
          <w:tcPr>
            <w:tcW w:w="1443" w:type="dxa"/>
          </w:tcPr>
          <w:p w14:paraId="3E9264E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615</w:t>
            </w:r>
          </w:p>
        </w:tc>
        <w:tc>
          <w:tcPr>
            <w:tcW w:w="1175" w:type="dxa"/>
          </w:tcPr>
          <w:p w14:paraId="113511B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w:t>
            </w:r>
          </w:p>
        </w:tc>
        <w:tc>
          <w:tcPr>
            <w:tcW w:w="1440" w:type="dxa"/>
          </w:tcPr>
          <w:p w14:paraId="3BF5444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395</w:t>
            </w:r>
          </w:p>
        </w:tc>
        <w:tc>
          <w:tcPr>
            <w:tcW w:w="1170" w:type="dxa"/>
          </w:tcPr>
          <w:p w14:paraId="4B48B3A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w:t>
            </w:r>
          </w:p>
        </w:tc>
      </w:tr>
      <w:tr w:rsidR="0011660C" w:rsidRPr="00DA7307" w14:paraId="5CF06316" w14:textId="77777777" w:rsidTr="00DA7307">
        <w:trPr>
          <w:trHeight w:val="288"/>
        </w:trPr>
        <w:tc>
          <w:tcPr>
            <w:tcW w:w="2517" w:type="dxa"/>
            <w:noWrap/>
            <w:hideMark/>
          </w:tcPr>
          <w:p w14:paraId="1171CCDE"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12 to 24</w:t>
            </w:r>
          </w:p>
        </w:tc>
        <w:tc>
          <w:tcPr>
            <w:tcW w:w="1440" w:type="dxa"/>
            <w:noWrap/>
          </w:tcPr>
          <w:p w14:paraId="55CD1EE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57257</w:t>
            </w:r>
          </w:p>
        </w:tc>
        <w:tc>
          <w:tcPr>
            <w:tcW w:w="1260" w:type="dxa"/>
            <w:noWrap/>
          </w:tcPr>
          <w:p w14:paraId="3927CEA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104</w:t>
            </w:r>
          </w:p>
        </w:tc>
        <w:tc>
          <w:tcPr>
            <w:tcW w:w="1440" w:type="dxa"/>
            <w:noWrap/>
          </w:tcPr>
          <w:p w14:paraId="47308A41"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83</w:t>
            </w:r>
          </w:p>
        </w:tc>
        <w:tc>
          <w:tcPr>
            <w:tcW w:w="1260" w:type="dxa"/>
            <w:noWrap/>
          </w:tcPr>
          <w:p w14:paraId="2C34BD6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0.1</w:t>
            </w:r>
          </w:p>
        </w:tc>
        <w:tc>
          <w:tcPr>
            <w:tcW w:w="1443" w:type="dxa"/>
          </w:tcPr>
          <w:p w14:paraId="7E53C1F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20435</w:t>
            </w:r>
          </w:p>
        </w:tc>
        <w:tc>
          <w:tcPr>
            <w:tcW w:w="1175" w:type="dxa"/>
          </w:tcPr>
          <w:p w14:paraId="6E44B92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37</w:t>
            </w:r>
          </w:p>
        </w:tc>
        <w:tc>
          <w:tcPr>
            <w:tcW w:w="1440" w:type="dxa"/>
          </w:tcPr>
          <w:p w14:paraId="5D8015C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1020</w:t>
            </w:r>
          </w:p>
        </w:tc>
        <w:tc>
          <w:tcPr>
            <w:tcW w:w="1170" w:type="dxa"/>
          </w:tcPr>
          <w:p w14:paraId="15CFB8C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w:t>
            </w:r>
          </w:p>
        </w:tc>
      </w:tr>
      <w:tr w:rsidR="0011660C" w:rsidRPr="00DA7307" w14:paraId="03716F14" w14:textId="77777777" w:rsidTr="00DA7307">
        <w:trPr>
          <w:trHeight w:val="288"/>
        </w:trPr>
        <w:tc>
          <w:tcPr>
            <w:tcW w:w="2517" w:type="dxa"/>
            <w:noWrap/>
            <w:hideMark/>
          </w:tcPr>
          <w:p w14:paraId="0D16370F"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25 to 44</w:t>
            </w:r>
          </w:p>
        </w:tc>
        <w:tc>
          <w:tcPr>
            <w:tcW w:w="1440" w:type="dxa"/>
            <w:noWrap/>
          </w:tcPr>
          <w:p w14:paraId="284AFBC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217271</w:t>
            </w:r>
          </w:p>
        </w:tc>
        <w:tc>
          <w:tcPr>
            <w:tcW w:w="1260" w:type="dxa"/>
            <w:noWrap/>
          </w:tcPr>
          <w:p w14:paraId="5FAA36D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248</w:t>
            </w:r>
          </w:p>
        </w:tc>
        <w:tc>
          <w:tcPr>
            <w:tcW w:w="1440" w:type="dxa"/>
            <w:noWrap/>
          </w:tcPr>
          <w:p w14:paraId="2006DAB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365</w:t>
            </w:r>
          </w:p>
        </w:tc>
        <w:tc>
          <w:tcPr>
            <w:tcW w:w="1260" w:type="dxa"/>
            <w:noWrap/>
          </w:tcPr>
          <w:p w14:paraId="4201FEB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0.4</w:t>
            </w:r>
          </w:p>
        </w:tc>
        <w:tc>
          <w:tcPr>
            <w:tcW w:w="1443" w:type="dxa"/>
          </w:tcPr>
          <w:p w14:paraId="61968B7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74860</w:t>
            </w:r>
          </w:p>
        </w:tc>
        <w:tc>
          <w:tcPr>
            <w:tcW w:w="1175" w:type="dxa"/>
          </w:tcPr>
          <w:p w14:paraId="67709F1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86</w:t>
            </w:r>
          </w:p>
        </w:tc>
        <w:tc>
          <w:tcPr>
            <w:tcW w:w="1440" w:type="dxa"/>
          </w:tcPr>
          <w:p w14:paraId="6694B0F6"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6005</w:t>
            </w:r>
          </w:p>
        </w:tc>
        <w:tc>
          <w:tcPr>
            <w:tcW w:w="1170" w:type="dxa"/>
          </w:tcPr>
          <w:p w14:paraId="7155CB9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w:t>
            </w:r>
          </w:p>
        </w:tc>
      </w:tr>
      <w:tr w:rsidR="0011660C" w:rsidRPr="00DA7307" w14:paraId="0F4D7D35" w14:textId="77777777" w:rsidTr="00DA7307">
        <w:trPr>
          <w:trHeight w:val="288"/>
        </w:trPr>
        <w:tc>
          <w:tcPr>
            <w:tcW w:w="2517" w:type="dxa"/>
            <w:noWrap/>
            <w:hideMark/>
          </w:tcPr>
          <w:p w14:paraId="31BEFD5A"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54</w:t>
            </w:r>
          </w:p>
        </w:tc>
        <w:tc>
          <w:tcPr>
            <w:tcW w:w="1440" w:type="dxa"/>
            <w:noWrap/>
          </w:tcPr>
          <w:p w14:paraId="070A2A2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109649</w:t>
            </w:r>
          </w:p>
        </w:tc>
        <w:tc>
          <w:tcPr>
            <w:tcW w:w="1260" w:type="dxa"/>
            <w:noWrap/>
          </w:tcPr>
          <w:p w14:paraId="2C01014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268</w:t>
            </w:r>
          </w:p>
        </w:tc>
        <w:tc>
          <w:tcPr>
            <w:tcW w:w="1440" w:type="dxa"/>
            <w:noWrap/>
          </w:tcPr>
          <w:p w14:paraId="3D9BB19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294</w:t>
            </w:r>
          </w:p>
        </w:tc>
        <w:tc>
          <w:tcPr>
            <w:tcW w:w="1260" w:type="dxa"/>
            <w:noWrap/>
          </w:tcPr>
          <w:p w14:paraId="18F9377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0.7</w:t>
            </w:r>
          </w:p>
        </w:tc>
        <w:tc>
          <w:tcPr>
            <w:tcW w:w="1443" w:type="dxa"/>
          </w:tcPr>
          <w:p w14:paraId="2BD2886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40125</w:t>
            </w:r>
          </w:p>
        </w:tc>
        <w:tc>
          <w:tcPr>
            <w:tcW w:w="1175" w:type="dxa"/>
          </w:tcPr>
          <w:p w14:paraId="46C6E68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98</w:t>
            </w:r>
          </w:p>
        </w:tc>
        <w:tc>
          <w:tcPr>
            <w:tcW w:w="1440" w:type="dxa"/>
          </w:tcPr>
          <w:p w14:paraId="5785A09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6485</w:t>
            </w:r>
          </w:p>
        </w:tc>
        <w:tc>
          <w:tcPr>
            <w:tcW w:w="1170" w:type="dxa"/>
          </w:tcPr>
          <w:p w14:paraId="3C6F278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16</w:t>
            </w:r>
          </w:p>
        </w:tc>
      </w:tr>
      <w:tr w:rsidR="0011660C" w:rsidRPr="00DA7307" w14:paraId="5A6BE1DE" w14:textId="77777777" w:rsidTr="00DA7307">
        <w:trPr>
          <w:trHeight w:val="288"/>
        </w:trPr>
        <w:tc>
          <w:tcPr>
            <w:tcW w:w="2517" w:type="dxa"/>
            <w:noWrap/>
            <w:hideMark/>
          </w:tcPr>
          <w:p w14:paraId="2AC90F14"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55 to 64</w:t>
            </w:r>
          </w:p>
        </w:tc>
        <w:tc>
          <w:tcPr>
            <w:tcW w:w="1440" w:type="dxa"/>
            <w:noWrap/>
          </w:tcPr>
          <w:p w14:paraId="7E544E46"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105287</w:t>
            </w:r>
          </w:p>
        </w:tc>
        <w:tc>
          <w:tcPr>
            <w:tcW w:w="1260" w:type="dxa"/>
            <w:noWrap/>
          </w:tcPr>
          <w:p w14:paraId="034BD5B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248</w:t>
            </w:r>
          </w:p>
        </w:tc>
        <w:tc>
          <w:tcPr>
            <w:tcW w:w="1440" w:type="dxa"/>
            <w:noWrap/>
          </w:tcPr>
          <w:p w14:paraId="0F533BF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301</w:t>
            </w:r>
          </w:p>
        </w:tc>
        <w:tc>
          <w:tcPr>
            <w:tcW w:w="1260" w:type="dxa"/>
            <w:noWrap/>
          </w:tcPr>
          <w:p w14:paraId="0730C5E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0.7</w:t>
            </w:r>
          </w:p>
        </w:tc>
        <w:tc>
          <w:tcPr>
            <w:tcW w:w="1443" w:type="dxa"/>
          </w:tcPr>
          <w:p w14:paraId="75243455"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47175</w:t>
            </w:r>
          </w:p>
        </w:tc>
        <w:tc>
          <w:tcPr>
            <w:tcW w:w="1175" w:type="dxa"/>
          </w:tcPr>
          <w:p w14:paraId="08F89AC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111</w:t>
            </w:r>
          </w:p>
        </w:tc>
        <w:tc>
          <w:tcPr>
            <w:tcW w:w="1440" w:type="dxa"/>
          </w:tcPr>
          <w:p w14:paraId="4456FF3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11440</w:t>
            </w:r>
          </w:p>
        </w:tc>
        <w:tc>
          <w:tcPr>
            <w:tcW w:w="1170" w:type="dxa"/>
          </w:tcPr>
          <w:p w14:paraId="588AA86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27</w:t>
            </w:r>
          </w:p>
        </w:tc>
      </w:tr>
      <w:tr w:rsidR="0011660C" w:rsidRPr="00DA7307" w14:paraId="006C6D14" w14:textId="77777777" w:rsidTr="00DA7307">
        <w:trPr>
          <w:trHeight w:val="288"/>
        </w:trPr>
        <w:tc>
          <w:tcPr>
            <w:tcW w:w="2517" w:type="dxa"/>
            <w:noWrap/>
            <w:hideMark/>
          </w:tcPr>
          <w:p w14:paraId="77C4E90C"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 to 74</w:t>
            </w:r>
          </w:p>
        </w:tc>
        <w:tc>
          <w:tcPr>
            <w:tcW w:w="1440" w:type="dxa"/>
            <w:noWrap/>
          </w:tcPr>
          <w:p w14:paraId="582D64A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78051</w:t>
            </w:r>
          </w:p>
        </w:tc>
        <w:tc>
          <w:tcPr>
            <w:tcW w:w="1260" w:type="dxa"/>
            <w:noWrap/>
          </w:tcPr>
          <w:p w14:paraId="607C094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248</w:t>
            </w:r>
          </w:p>
        </w:tc>
        <w:tc>
          <w:tcPr>
            <w:tcW w:w="1440" w:type="dxa"/>
            <w:noWrap/>
          </w:tcPr>
          <w:p w14:paraId="117DC19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246</w:t>
            </w:r>
          </w:p>
        </w:tc>
        <w:tc>
          <w:tcPr>
            <w:tcW w:w="1260" w:type="dxa"/>
            <w:noWrap/>
          </w:tcPr>
          <w:p w14:paraId="20797A6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0.8</w:t>
            </w:r>
          </w:p>
        </w:tc>
        <w:tc>
          <w:tcPr>
            <w:tcW w:w="1443" w:type="dxa"/>
          </w:tcPr>
          <w:p w14:paraId="6F5A91F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48685</w:t>
            </w:r>
          </w:p>
        </w:tc>
        <w:tc>
          <w:tcPr>
            <w:tcW w:w="1175" w:type="dxa"/>
          </w:tcPr>
          <w:p w14:paraId="009FBAC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155</w:t>
            </w:r>
          </w:p>
        </w:tc>
        <w:tc>
          <w:tcPr>
            <w:tcW w:w="1440" w:type="dxa"/>
          </w:tcPr>
          <w:p w14:paraId="0ACD47B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13585</w:t>
            </w:r>
          </w:p>
        </w:tc>
        <w:tc>
          <w:tcPr>
            <w:tcW w:w="1170" w:type="dxa"/>
          </w:tcPr>
          <w:p w14:paraId="00455F7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43</w:t>
            </w:r>
          </w:p>
        </w:tc>
      </w:tr>
      <w:tr w:rsidR="0011660C" w:rsidRPr="00DA7307" w14:paraId="007E2853" w14:textId="77777777" w:rsidTr="00DA7307">
        <w:trPr>
          <w:trHeight w:val="288"/>
        </w:trPr>
        <w:tc>
          <w:tcPr>
            <w:tcW w:w="2517" w:type="dxa"/>
            <w:noWrap/>
          </w:tcPr>
          <w:p w14:paraId="5AA1585E"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w:t>
            </w:r>
          </w:p>
        </w:tc>
        <w:tc>
          <w:tcPr>
            <w:tcW w:w="1440" w:type="dxa"/>
            <w:noWrap/>
          </w:tcPr>
          <w:p w14:paraId="7AC7F246"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37144</w:t>
            </w:r>
          </w:p>
        </w:tc>
        <w:tc>
          <w:tcPr>
            <w:tcW w:w="1260" w:type="dxa"/>
            <w:noWrap/>
          </w:tcPr>
          <w:p w14:paraId="63A6665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165</w:t>
            </w:r>
          </w:p>
        </w:tc>
        <w:tc>
          <w:tcPr>
            <w:tcW w:w="1440" w:type="dxa"/>
            <w:noWrap/>
          </w:tcPr>
          <w:p w14:paraId="01B1A5E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168</w:t>
            </w:r>
          </w:p>
        </w:tc>
        <w:tc>
          <w:tcPr>
            <w:tcW w:w="1260" w:type="dxa"/>
            <w:noWrap/>
          </w:tcPr>
          <w:p w14:paraId="17353CA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0.7</w:t>
            </w:r>
          </w:p>
        </w:tc>
        <w:tc>
          <w:tcPr>
            <w:tcW w:w="1443" w:type="dxa"/>
          </w:tcPr>
          <w:p w14:paraId="70655219"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47655</w:t>
            </w:r>
          </w:p>
        </w:tc>
        <w:tc>
          <w:tcPr>
            <w:tcW w:w="1175" w:type="dxa"/>
          </w:tcPr>
          <w:p w14:paraId="7A0B821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211</w:t>
            </w:r>
          </w:p>
        </w:tc>
        <w:tc>
          <w:tcPr>
            <w:tcW w:w="1440" w:type="dxa"/>
          </w:tcPr>
          <w:p w14:paraId="268A93A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9995</w:t>
            </w:r>
          </w:p>
        </w:tc>
        <w:tc>
          <w:tcPr>
            <w:tcW w:w="1170" w:type="dxa"/>
          </w:tcPr>
          <w:p w14:paraId="2D5066A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44</w:t>
            </w:r>
          </w:p>
        </w:tc>
      </w:tr>
      <w:tr w:rsidR="0011660C" w:rsidRPr="00DA7307" w14:paraId="37753B82" w14:textId="77777777" w:rsidTr="00DA7307">
        <w:trPr>
          <w:trHeight w:val="288"/>
        </w:trPr>
        <w:tc>
          <w:tcPr>
            <w:tcW w:w="2517" w:type="dxa"/>
            <w:noWrap/>
          </w:tcPr>
          <w:p w14:paraId="02DDB8F8" w14:textId="77777777" w:rsidR="0011660C" w:rsidRPr="00DA7307" w:rsidRDefault="0011660C"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440" w:type="dxa"/>
            <w:noWrap/>
          </w:tcPr>
          <w:p w14:paraId="0F0DBA25"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1CAAD753" w14:textId="77777777" w:rsidR="0011660C" w:rsidRPr="00DA7307" w:rsidRDefault="0011660C" w:rsidP="00DA7307">
            <w:pPr>
              <w:spacing w:line="360" w:lineRule="auto"/>
              <w:jc w:val="both"/>
              <w:rPr>
                <w:rFonts w:ascii="Book Antiqua" w:hAnsi="Book Antiqua"/>
                <w:color w:val="000000"/>
              </w:rPr>
            </w:pPr>
          </w:p>
        </w:tc>
        <w:tc>
          <w:tcPr>
            <w:tcW w:w="1440" w:type="dxa"/>
            <w:noWrap/>
          </w:tcPr>
          <w:p w14:paraId="611346FB"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3B96F9BE" w14:textId="77777777" w:rsidR="0011660C" w:rsidRPr="00DA7307" w:rsidRDefault="0011660C" w:rsidP="00DA7307">
            <w:pPr>
              <w:spacing w:line="360" w:lineRule="auto"/>
              <w:jc w:val="both"/>
              <w:rPr>
                <w:rFonts w:ascii="Book Antiqua" w:hAnsi="Book Antiqua"/>
                <w:color w:val="000000"/>
              </w:rPr>
            </w:pPr>
          </w:p>
        </w:tc>
        <w:tc>
          <w:tcPr>
            <w:tcW w:w="1443" w:type="dxa"/>
          </w:tcPr>
          <w:p w14:paraId="29F7B50F" w14:textId="77777777" w:rsidR="0011660C" w:rsidRPr="00DA7307" w:rsidRDefault="0011660C" w:rsidP="00DA7307">
            <w:pPr>
              <w:spacing w:line="360" w:lineRule="auto"/>
              <w:jc w:val="both"/>
              <w:rPr>
                <w:rFonts w:ascii="Book Antiqua" w:hAnsi="Book Antiqua"/>
                <w:color w:val="000000"/>
              </w:rPr>
            </w:pPr>
          </w:p>
        </w:tc>
        <w:tc>
          <w:tcPr>
            <w:tcW w:w="1175" w:type="dxa"/>
          </w:tcPr>
          <w:p w14:paraId="1EE9BB6C" w14:textId="77777777" w:rsidR="0011660C" w:rsidRPr="00DA7307" w:rsidRDefault="0011660C" w:rsidP="00DA7307">
            <w:pPr>
              <w:spacing w:line="360" w:lineRule="auto"/>
              <w:jc w:val="both"/>
              <w:rPr>
                <w:rFonts w:ascii="Book Antiqua" w:hAnsi="Book Antiqua"/>
                <w:color w:val="000000"/>
              </w:rPr>
            </w:pPr>
          </w:p>
        </w:tc>
        <w:tc>
          <w:tcPr>
            <w:tcW w:w="1440" w:type="dxa"/>
          </w:tcPr>
          <w:p w14:paraId="07C7CFD7" w14:textId="77777777" w:rsidR="0011660C" w:rsidRPr="00DA7307" w:rsidRDefault="0011660C" w:rsidP="00DA7307">
            <w:pPr>
              <w:spacing w:line="360" w:lineRule="auto"/>
              <w:jc w:val="both"/>
              <w:rPr>
                <w:rFonts w:ascii="Book Antiqua" w:hAnsi="Book Antiqua"/>
                <w:color w:val="000000"/>
              </w:rPr>
            </w:pPr>
          </w:p>
        </w:tc>
        <w:tc>
          <w:tcPr>
            <w:tcW w:w="1170" w:type="dxa"/>
          </w:tcPr>
          <w:p w14:paraId="177D2806" w14:textId="77777777" w:rsidR="0011660C" w:rsidRPr="00DA7307" w:rsidRDefault="0011660C" w:rsidP="00DA7307">
            <w:pPr>
              <w:spacing w:line="360" w:lineRule="auto"/>
              <w:jc w:val="both"/>
              <w:rPr>
                <w:rFonts w:ascii="Book Antiqua" w:hAnsi="Book Antiqua"/>
                <w:color w:val="000000"/>
              </w:rPr>
            </w:pPr>
          </w:p>
        </w:tc>
      </w:tr>
      <w:tr w:rsidR="0011660C" w:rsidRPr="00DA7307" w14:paraId="20DCCDA0" w14:textId="77777777" w:rsidTr="00DA7307">
        <w:trPr>
          <w:trHeight w:val="288"/>
        </w:trPr>
        <w:tc>
          <w:tcPr>
            <w:tcW w:w="2517" w:type="dxa"/>
            <w:noWrap/>
          </w:tcPr>
          <w:p w14:paraId="2778AF16"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440" w:type="dxa"/>
            <w:noWrap/>
          </w:tcPr>
          <w:p w14:paraId="5BE1B60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440796</w:t>
            </w:r>
          </w:p>
        </w:tc>
        <w:tc>
          <w:tcPr>
            <w:tcW w:w="1260" w:type="dxa"/>
            <w:noWrap/>
          </w:tcPr>
          <w:p w14:paraId="7D1239D5"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260</w:t>
            </w:r>
          </w:p>
        </w:tc>
        <w:tc>
          <w:tcPr>
            <w:tcW w:w="1440" w:type="dxa"/>
            <w:noWrap/>
          </w:tcPr>
          <w:p w14:paraId="3F419F2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872</w:t>
            </w:r>
          </w:p>
        </w:tc>
        <w:tc>
          <w:tcPr>
            <w:tcW w:w="1260" w:type="dxa"/>
            <w:noWrap/>
          </w:tcPr>
          <w:p w14:paraId="5383A84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0.5</w:t>
            </w:r>
          </w:p>
        </w:tc>
        <w:tc>
          <w:tcPr>
            <w:tcW w:w="1443" w:type="dxa"/>
          </w:tcPr>
          <w:p w14:paraId="7CDAC6F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172020</w:t>
            </w:r>
          </w:p>
        </w:tc>
        <w:tc>
          <w:tcPr>
            <w:tcW w:w="1175" w:type="dxa"/>
          </w:tcPr>
          <w:p w14:paraId="700ED2A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96</w:t>
            </w:r>
          </w:p>
        </w:tc>
        <w:tc>
          <w:tcPr>
            <w:tcW w:w="1440" w:type="dxa"/>
          </w:tcPr>
          <w:p w14:paraId="03B45F69"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22265</w:t>
            </w:r>
          </w:p>
        </w:tc>
        <w:tc>
          <w:tcPr>
            <w:tcW w:w="1170" w:type="dxa"/>
          </w:tcPr>
          <w:p w14:paraId="39BCF3A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11</w:t>
            </w:r>
          </w:p>
        </w:tc>
      </w:tr>
      <w:tr w:rsidR="0011660C" w:rsidRPr="00DA7307" w14:paraId="2F4DB3C6" w14:textId="77777777" w:rsidTr="00DA7307">
        <w:trPr>
          <w:trHeight w:val="288"/>
        </w:trPr>
        <w:tc>
          <w:tcPr>
            <w:tcW w:w="2517" w:type="dxa"/>
            <w:noWrap/>
          </w:tcPr>
          <w:p w14:paraId="51C9392F"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440" w:type="dxa"/>
            <w:noWrap/>
          </w:tcPr>
          <w:p w14:paraId="2FA3938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164542</w:t>
            </w:r>
          </w:p>
        </w:tc>
        <w:tc>
          <w:tcPr>
            <w:tcW w:w="1260" w:type="dxa"/>
            <w:noWrap/>
          </w:tcPr>
          <w:p w14:paraId="316022AC"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96</w:t>
            </w:r>
          </w:p>
        </w:tc>
        <w:tc>
          <w:tcPr>
            <w:tcW w:w="1440" w:type="dxa"/>
            <w:noWrap/>
          </w:tcPr>
          <w:p w14:paraId="501EFEE5"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584</w:t>
            </w:r>
          </w:p>
        </w:tc>
        <w:tc>
          <w:tcPr>
            <w:tcW w:w="1260" w:type="dxa"/>
            <w:noWrap/>
          </w:tcPr>
          <w:p w14:paraId="50256BE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0.3</w:t>
            </w:r>
          </w:p>
        </w:tc>
        <w:tc>
          <w:tcPr>
            <w:tcW w:w="1443" w:type="dxa"/>
          </w:tcPr>
          <w:p w14:paraId="46AA9A5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107520</w:t>
            </w:r>
          </w:p>
        </w:tc>
        <w:tc>
          <w:tcPr>
            <w:tcW w:w="1175" w:type="dxa"/>
          </w:tcPr>
          <w:p w14:paraId="19F1139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62</w:t>
            </w:r>
          </w:p>
        </w:tc>
        <w:tc>
          <w:tcPr>
            <w:tcW w:w="1440" w:type="dxa"/>
          </w:tcPr>
          <w:p w14:paraId="508962F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26660</w:t>
            </w:r>
          </w:p>
        </w:tc>
        <w:tc>
          <w:tcPr>
            <w:tcW w:w="1170" w:type="dxa"/>
          </w:tcPr>
          <w:p w14:paraId="41A6992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15</w:t>
            </w:r>
          </w:p>
        </w:tc>
      </w:tr>
      <w:tr w:rsidR="0011660C" w:rsidRPr="00DA7307" w14:paraId="49D3F6F5" w14:textId="77777777" w:rsidTr="00DA7307">
        <w:trPr>
          <w:trHeight w:val="288"/>
        </w:trPr>
        <w:tc>
          <w:tcPr>
            <w:tcW w:w="2517" w:type="dxa"/>
            <w:noWrap/>
          </w:tcPr>
          <w:p w14:paraId="52F68786" w14:textId="77777777" w:rsidR="0011660C" w:rsidRPr="00DA7307" w:rsidRDefault="0011660C" w:rsidP="00DA7307">
            <w:pPr>
              <w:spacing w:line="360" w:lineRule="auto"/>
              <w:jc w:val="both"/>
              <w:rPr>
                <w:rFonts w:ascii="Book Antiqua" w:hAnsi="Book Antiqua"/>
                <w:bCs/>
                <w:color w:val="000000"/>
              </w:rPr>
            </w:pPr>
            <w:r w:rsidRPr="00DA7307">
              <w:rPr>
                <w:rFonts w:ascii="Book Antiqua" w:hAnsi="Book Antiqua"/>
                <w:bCs/>
                <w:color w:val="000000"/>
              </w:rPr>
              <w:t>Race</w:t>
            </w:r>
          </w:p>
        </w:tc>
        <w:tc>
          <w:tcPr>
            <w:tcW w:w="1440" w:type="dxa"/>
            <w:noWrap/>
          </w:tcPr>
          <w:p w14:paraId="56B9FC4A"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38109034" w14:textId="77777777" w:rsidR="0011660C" w:rsidRPr="00DA7307" w:rsidRDefault="0011660C" w:rsidP="00DA7307">
            <w:pPr>
              <w:spacing w:line="360" w:lineRule="auto"/>
              <w:jc w:val="both"/>
              <w:rPr>
                <w:rFonts w:ascii="Book Antiqua" w:hAnsi="Book Antiqua"/>
                <w:color w:val="000000"/>
              </w:rPr>
            </w:pPr>
          </w:p>
        </w:tc>
        <w:tc>
          <w:tcPr>
            <w:tcW w:w="1440" w:type="dxa"/>
            <w:noWrap/>
          </w:tcPr>
          <w:p w14:paraId="6E78F540"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31659AB4" w14:textId="77777777" w:rsidR="0011660C" w:rsidRPr="00DA7307" w:rsidRDefault="0011660C" w:rsidP="00DA7307">
            <w:pPr>
              <w:spacing w:line="360" w:lineRule="auto"/>
              <w:jc w:val="both"/>
              <w:rPr>
                <w:rFonts w:ascii="Book Antiqua" w:hAnsi="Book Antiqua"/>
                <w:color w:val="000000"/>
              </w:rPr>
            </w:pPr>
          </w:p>
        </w:tc>
        <w:tc>
          <w:tcPr>
            <w:tcW w:w="1443" w:type="dxa"/>
          </w:tcPr>
          <w:p w14:paraId="21ECA803" w14:textId="77777777" w:rsidR="0011660C" w:rsidRPr="00DA7307" w:rsidRDefault="0011660C" w:rsidP="00DA7307">
            <w:pPr>
              <w:spacing w:line="360" w:lineRule="auto"/>
              <w:jc w:val="both"/>
              <w:rPr>
                <w:rFonts w:ascii="Book Antiqua" w:hAnsi="Book Antiqua"/>
                <w:color w:val="000000"/>
              </w:rPr>
            </w:pPr>
          </w:p>
        </w:tc>
        <w:tc>
          <w:tcPr>
            <w:tcW w:w="1175" w:type="dxa"/>
          </w:tcPr>
          <w:p w14:paraId="0EF62C8C" w14:textId="77777777" w:rsidR="0011660C" w:rsidRPr="00DA7307" w:rsidRDefault="0011660C" w:rsidP="00DA7307">
            <w:pPr>
              <w:spacing w:line="360" w:lineRule="auto"/>
              <w:jc w:val="both"/>
              <w:rPr>
                <w:rFonts w:ascii="Book Antiqua" w:hAnsi="Book Antiqua"/>
                <w:color w:val="000000"/>
              </w:rPr>
            </w:pPr>
          </w:p>
        </w:tc>
        <w:tc>
          <w:tcPr>
            <w:tcW w:w="1440" w:type="dxa"/>
          </w:tcPr>
          <w:p w14:paraId="1517A5D8" w14:textId="77777777" w:rsidR="0011660C" w:rsidRPr="00DA7307" w:rsidRDefault="0011660C" w:rsidP="00DA7307">
            <w:pPr>
              <w:spacing w:line="360" w:lineRule="auto"/>
              <w:jc w:val="both"/>
              <w:rPr>
                <w:rFonts w:ascii="Book Antiqua" w:hAnsi="Book Antiqua"/>
                <w:color w:val="000000"/>
              </w:rPr>
            </w:pPr>
          </w:p>
        </w:tc>
        <w:tc>
          <w:tcPr>
            <w:tcW w:w="1170" w:type="dxa"/>
          </w:tcPr>
          <w:p w14:paraId="4741FEAC" w14:textId="77777777" w:rsidR="0011660C" w:rsidRPr="00DA7307" w:rsidRDefault="0011660C" w:rsidP="00DA7307">
            <w:pPr>
              <w:spacing w:line="360" w:lineRule="auto"/>
              <w:jc w:val="both"/>
              <w:rPr>
                <w:rFonts w:ascii="Book Antiqua" w:hAnsi="Book Antiqua"/>
                <w:color w:val="000000"/>
              </w:rPr>
            </w:pPr>
          </w:p>
        </w:tc>
      </w:tr>
      <w:tr w:rsidR="0011660C" w:rsidRPr="00DA7307" w14:paraId="5CFCBB3E" w14:textId="77777777" w:rsidTr="00DA7307">
        <w:trPr>
          <w:trHeight w:val="288"/>
        </w:trPr>
        <w:tc>
          <w:tcPr>
            <w:tcW w:w="2517" w:type="dxa"/>
            <w:noWrap/>
          </w:tcPr>
          <w:p w14:paraId="63B5F31D" w14:textId="5C4910A0"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White</w:t>
            </w:r>
          </w:p>
        </w:tc>
        <w:tc>
          <w:tcPr>
            <w:tcW w:w="1440" w:type="dxa"/>
            <w:noWrap/>
          </w:tcPr>
          <w:p w14:paraId="563C7EC5" w14:textId="54B2DB1C"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69D8203C" w14:textId="67E761FC"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noWrap/>
          </w:tcPr>
          <w:p w14:paraId="23598161" w14:textId="4AB5245B"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3BC52913" w14:textId="2076EB13"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3" w:type="dxa"/>
          </w:tcPr>
          <w:p w14:paraId="15C598A5"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232640</w:t>
            </w:r>
          </w:p>
        </w:tc>
        <w:tc>
          <w:tcPr>
            <w:tcW w:w="1175" w:type="dxa"/>
          </w:tcPr>
          <w:p w14:paraId="587DA42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82</w:t>
            </w:r>
          </w:p>
        </w:tc>
        <w:tc>
          <w:tcPr>
            <w:tcW w:w="1440" w:type="dxa"/>
          </w:tcPr>
          <w:p w14:paraId="670EEDBD"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40298</w:t>
            </w:r>
          </w:p>
        </w:tc>
        <w:tc>
          <w:tcPr>
            <w:tcW w:w="1170" w:type="dxa"/>
          </w:tcPr>
          <w:p w14:paraId="42C364B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13</w:t>
            </w:r>
          </w:p>
        </w:tc>
      </w:tr>
      <w:tr w:rsidR="0011660C" w:rsidRPr="00DA7307" w14:paraId="5672B734" w14:textId="77777777" w:rsidTr="00DA7307">
        <w:trPr>
          <w:trHeight w:val="288"/>
        </w:trPr>
        <w:tc>
          <w:tcPr>
            <w:tcW w:w="2517" w:type="dxa"/>
            <w:noWrap/>
          </w:tcPr>
          <w:p w14:paraId="66A81AC7"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African American</w:t>
            </w:r>
          </w:p>
        </w:tc>
        <w:tc>
          <w:tcPr>
            <w:tcW w:w="1440" w:type="dxa"/>
            <w:noWrap/>
          </w:tcPr>
          <w:p w14:paraId="5A183BA7" w14:textId="6112841C"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6EB55D11" w14:textId="58BEF0D8"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noWrap/>
          </w:tcPr>
          <w:p w14:paraId="3EC0487E" w14:textId="687FD2E2"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71A9D23A" w14:textId="05936B61"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3" w:type="dxa"/>
          </w:tcPr>
          <w:p w14:paraId="1AF2EDB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27545</w:t>
            </w:r>
          </w:p>
        </w:tc>
        <w:tc>
          <w:tcPr>
            <w:tcW w:w="1175" w:type="dxa"/>
          </w:tcPr>
          <w:p w14:paraId="749635A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61</w:t>
            </w:r>
          </w:p>
        </w:tc>
        <w:tc>
          <w:tcPr>
            <w:tcW w:w="1440" w:type="dxa"/>
          </w:tcPr>
          <w:p w14:paraId="4195665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5485</w:t>
            </w:r>
          </w:p>
        </w:tc>
        <w:tc>
          <w:tcPr>
            <w:tcW w:w="1170" w:type="dxa"/>
          </w:tcPr>
          <w:p w14:paraId="1B84F33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12</w:t>
            </w:r>
          </w:p>
        </w:tc>
      </w:tr>
      <w:tr w:rsidR="0011660C" w:rsidRPr="00DA7307" w14:paraId="223C2C20" w14:textId="77777777" w:rsidTr="00DA7307">
        <w:trPr>
          <w:trHeight w:val="288"/>
        </w:trPr>
        <w:tc>
          <w:tcPr>
            <w:tcW w:w="2517" w:type="dxa"/>
            <w:noWrap/>
          </w:tcPr>
          <w:p w14:paraId="09EB3144"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Other</w:t>
            </w:r>
          </w:p>
        </w:tc>
        <w:tc>
          <w:tcPr>
            <w:tcW w:w="1440" w:type="dxa"/>
            <w:noWrap/>
          </w:tcPr>
          <w:p w14:paraId="1ECDBC58" w14:textId="08FE20D0"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55BF501D" w14:textId="0C111F5B"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noWrap/>
          </w:tcPr>
          <w:p w14:paraId="277141B4" w14:textId="1E2947A5"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3EF24FB6" w14:textId="2B18401C"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3" w:type="dxa"/>
          </w:tcPr>
          <w:p w14:paraId="70E8D13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21967</w:t>
            </w:r>
          </w:p>
        </w:tc>
        <w:tc>
          <w:tcPr>
            <w:tcW w:w="1175" w:type="dxa"/>
          </w:tcPr>
          <w:p w14:paraId="2EAFB5A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82</w:t>
            </w:r>
          </w:p>
        </w:tc>
        <w:tc>
          <w:tcPr>
            <w:tcW w:w="1440" w:type="dxa"/>
          </w:tcPr>
          <w:p w14:paraId="25D88CD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3626</w:t>
            </w:r>
          </w:p>
        </w:tc>
        <w:tc>
          <w:tcPr>
            <w:tcW w:w="1170" w:type="dxa"/>
          </w:tcPr>
          <w:p w14:paraId="7F9F6D9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14</w:t>
            </w:r>
          </w:p>
        </w:tc>
      </w:tr>
      <w:tr w:rsidR="0011660C" w:rsidRPr="00DA7307" w14:paraId="5B2EE336" w14:textId="77777777" w:rsidTr="00DA7307">
        <w:trPr>
          <w:trHeight w:val="288"/>
        </w:trPr>
        <w:tc>
          <w:tcPr>
            <w:tcW w:w="2517" w:type="dxa"/>
            <w:noWrap/>
          </w:tcPr>
          <w:p w14:paraId="79757B3F" w14:textId="77777777" w:rsidR="0011660C" w:rsidRPr="00DA7307" w:rsidRDefault="0011660C" w:rsidP="00DA7307">
            <w:pPr>
              <w:spacing w:line="360" w:lineRule="auto"/>
              <w:jc w:val="both"/>
              <w:rPr>
                <w:rFonts w:ascii="Book Antiqua" w:hAnsi="Book Antiqua"/>
                <w:bCs/>
                <w:color w:val="000000"/>
              </w:rPr>
            </w:pPr>
            <w:r w:rsidRPr="00DA7307">
              <w:rPr>
                <w:rFonts w:ascii="Book Antiqua" w:hAnsi="Book Antiqua"/>
                <w:bCs/>
                <w:color w:val="000000"/>
              </w:rPr>
              <w:t>Hispanic origin</w:t>
            </w:r>
          </w:p>
        </w:tc>
        <w:tc>
          <w:tcPr>
            <w:tcW w:w="1440" w:type="dxa"/>
            <w:noWrap/>
          </w:tcPr>
          <w:p w14:paraId="2B0625DC"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25E73A12" w14:textId="77777777" w:rsidR="0011660C" w:rsidRPr="00DA7307" w:rsidRDefault="0011660C" w:rsidP="00DA7307">
            <w:pPr>
              <w:spacing w:line="360" w:lineRule="auto"/>
              <w:jc w:val="both"/>
              <w:rPr>
                <w:rFonts w:ascii="Book Antiqua" w:hAnsi="Book Antiqua"/>
                <w:color w:val="000000"/>
              </w:rPr>
            </w:pPr>
          </w:p>
        </w:tc>
        <w:tc>
          <w:tcPr>
            <w:tcW w:w="1440" w:type="dxa"/>
            <w:noWrap/>
          </w:tcPr>
          <w:p w14:paraId="32AB9384" w14:textId="77777777" w:rsidR="0011660C" w:rsidRPr="00DA7307" w:rsidRDefault="0011660C" w:rsidP="00DA7307">
            <w:pPr>
              <w:spacing w:line="360" w:lineRule="auto"/>
              <w:jc w:val="both"/>
              <w:rPr>
                <w:rFonts w:ascii="Book Antiqua" w:hAnsi="Book Antiqua"/>
                <w:color w:val="000000"/>
              </w:rPr>
            </w:pPr>
          </w:p>
        </w:tc>
        <w:tc>
          <w:tcPr>
            <w:tcW w:w="1260" w:type="dxa"/>
            <w:noWrap/>
          </w:tcPr>
          <w:p w14:paraId="7B46F3A9" w14:textId="77777777" w:rsidR="0011660C" w:rsidRPr="00DA7307" w:rsidRDefault="0011660C" w:rsidP="00DA7307">
            <w:pPr>
              <w:spacing w:line="360" w:lineRule="auto"/>
              <w:jc w:val="both"/>
              <w:rPr>
                <w:rFonts w:ascii="Book Antiqua" w:hAnsi="Book Antiqua"/>
                <w:color w:val="000000"/>
              </w:rPr>
            </w:pPr>
          </w:p>
        </w:tc>
        <w:tc>
          <w:tcPr>
            <w:tcW w:w="1443" w:type="dxa"/>
          </w:tcPr>
          <w:p w14:paraId="6BFE89E3" w14:textId="77777777" w:rsidR="0011660C" w:rsidRPr="00DA7307" w:rsidRDefault="0011660C" w:rsidP="00DA7307">
            <w:pPr>
              <w:spacing w:line="360" w:lineRule="auto"/>
              <w:jc w:val="both"/>
              <w:rPr>
                <w:rFonts w:ascii="Book Antiqua" w:hAnsi="Book Antiqua"/>
                <w:color w:val="000000"/>
              </w:rPr>
            </w:pPr>
          </w:p>
        </w:tc>
        <w:tc>
          <w:tcPr>
            <w:tcW w:w="1175" w:type="dxa"/>
          </w:tcPr>
          <w:p w14:paraId="1EFCAE19" w14:textId="77777777" w:rsidR="0011660C" w:rsidRPr="00DA7307" w:rsidRDefault="0011660C" w:rsidP="00DA7307">
            <w:pPr>
              <w:spacing w:line="360" w:lineRule="auto"/>
              <w:jc w:val="both"/>
              <w:rPr>
                <w:rFonts w:ascii="Book Antiqua" w:hAnsi="Book Antiqua"/>
                <w:color w:val="000000"/>
              </w:rPr>
            </w:pPr>
          </w:p>
        </w:tc>
        <w:tc>
          <w:tcPr>
            <w:tcW w:w="1440" w:type="dxa"/>
          </w:tcPr>
          <w:p w14:paraId="5EAFA675" w14:textId="77777777" w:rsidR="0011660C" w:rsidRPr="00DA7307" w:rsidRDefault="0011660C" w:rsidP="00DA7307">
            <w:pPr>
              <w:spacing w:line="360" w:lineRule="auto"/>
              <w:jc w:val="both"/>
              <w:rPr>
                <w:rFonts w:ascii="Book Antiqua" w:hAnsi="Book Antiqua"/>
                <w:color w:val="000000"/>
              </w:rPr>
            </w:pPr>
          </w:p>
        </w:tc>
        <w:tc>
          <w:tcPr>
            <w:tcW w:w="1170" w:type="dxa"/>
          </w:tcPr>
          <w:p w14:paraId="1391CB3F" w14:textId="77777777" w:rsidR="0011660C" w:rsidRPr="00DA7307" w:rsidRDefault="0011660C" w:rsidP="00DA7307">
            <w:pPr>
              <w:spacing w:line="360" w:lineRule="auto"/>
              <w:jc w:val="both"/>
              <w:rPr>
                <w:rFonts w:ascii="Book Antiqua" w:hAnsi="Book Antiqua"/>
                <w:color w:val="000000"/>
              </w:rPr>
            </w:pPr>
          </w:p>
        </w:tc>
      </w:tr>
      <w:tr w:rsidR="0011660C" w:rsidRPr="00DA7307" w14:paraId="272DCDEB" w14:textId="77777777" w:rsidTr="00DA7307">
        <w:trPr>
          <w:trHeight w:val="288"/>
        </w:trPr>
        <w:tc>
          <w:tcPr>
            <w:tcW w:w="2517" w:type="dxa"/>
            <w:noWrap/>
          </w:tcPr>
          <w:p w14:paraId="30CF78B8"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Hispanic</w:t>
            </w:r>
          </w:p>
        </w:tc>
        <w:tc>
          <w:tcPr>
            <w:tcW w:w="1440" w:type="dxa"/>
            <w:noWrap/>
          </w:tcPr>
          <w:p w14:paraId="2256E61D" w14:textId="701B1CC4"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7AC6B402" w14:textId="2F98B1A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noWrap/>
          </w:tcPr>
          <w:p w14:paraId="33F4A9E3" w14:textId="3C4BAD16"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4C26385D" w14:textId="1C02C1B4"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3" w:type="dxa"/>
          </w:tcPr>
          <w:p w14:paraId="714D2BE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60436</w:t>
            </w:r>
          </w:p>
        </w:tc>
        <w:tc>
          <w:tcPr>
            <w:tcW w:w="1175" w:type="dxa"/>
          </w:tcPr>
          <w:p w14:paraId="38999714"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112</w:t>
            </w:r>
          </w:p>
        </w:tc>
        <w:tc>
          <w:tcPr>
            <w:tcW w:w="1440" w:type="dxa"/>
          </w:tcPr>
          <w:p w14:paraId="7745BE97"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5893</w:t>
            </w:r>
          </w:p>
        </w:tc>
        <w:tc>
          <w:tcPr>
            <w:tcW w:w="1170" w:type="dxa"/>
          </w:tcPr>
          <w:p w14:paraId="49ADAF6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12</w:t>
            </w:r>
          </w:p>
        </w:tc>
      </w:tr>
      <w:tr w:rsidR="0011660C" w:rsidRPr="00DA7307" w14:paraId="636FD9BF" w14:textId="77777777" w:rsidTr="00DA7307">
        <w:trPr>
          <w:trHeight w:val="288"/>
        </w:trPr>
        <w:tc>
          <w:tcPr>
            <w:tcW w:w="2517" w:type="dxa"/>
            <w:noWrap/>
          </w:tcPr>
          <w:p w14:paraId="23417442" w14:textId="77777777" w:rsidR="0011660C" w:rsidRPr="00DA7307" w:rsidRDefault="0011660C"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Not Hispanic</w:t>
            </w:r>
          </w:p>
        </w:tc>
        <w:tc>
          <w:tcPr>
            <w:tcW w:w="1440" w:type="dxa"/>
            <w:noWrap/>
          </w:tcPr>
          <w:p w14:paraId="2115D12F" w14:textId="64585DB4"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5D06BD4E" w14:textId="4D255B5E"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noWrap/>
          </w:tcPr>
          <w:p w14:paraId="6699533E" w14:textId="027CB91B"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260" w:type="dxa"/>
            <w:noWrap/>
          </w:tcPr>
          <w:p w14:paraId="231B5FAC" w14:textId="7E22EE02"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w:t>
            </w:r>
          </w:p>
        </w:tc>
        <w:tc>
          <w:tcPr>
            <w:tcW w:w="1443" w:type="dxa"/>
          </w:tcPr>
          <w:p w14:paraId="6C31FD68"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221716</w:t>
            </w:r>
          </w:p>
        </w:tc>
        <w:tc>
          <w:tcPr>
            <w:tcW w:w="1175" w:type="dxa"/>
          </w:tcPr>
          <w:p w14:paraId="54D37A43"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72</w:t>
            </w:r>
          </w:p>
        </w:tc>
        <w:tc>
          <w:tcPr>
            <w:tcW w:w="1440" w:type="dxa"/>
          </w:tcPr>
          <w:p w14:paraId="5006435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43516</w:t>
            </w:r>
          </w:p>
        </w:tc>
        <w:tc>
          <w:tcPr>
            <w:tcW w:w="1170" w:type="dxa"/>
          </w:tcPr>
          <w:p w14:paraId="1B533DA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13</w:t>
            </w:r>
          </w:p>
        </w:tc>
      </w:tr>
      <w:tr w:rsidR="0011660C" w:rsidRPr="00DA7307" w14:paraId="3E131842" w14:textId="77777777" w:rsidTr="00DA7307">
        <w:trPr>
          <w:trHeight w:val="288"/>
        </w:trPr>
        <w:tc>
          <w:tcPr>
            <w:tcW w:w="2517" w:type="dxa"/>
            <w:tcBorders>
              <w:bottom w:val="single" w:sz="4" w:space="0" w:color="auto"/>
            </w:tcBorders>
            <w:noWrap/>
            <w:hideMark/>
          </w:tcPr>
          <w:p w14:paraId="55015E2F" w14:textId="77777777" w:rsidR="0011660C" w:rsidRPr="00DA7307" w:rsidRDefault="0011660C"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440" w:type="dxa"/>
            <w:tcBorders>
              <w:bottom w:val="single" w:sz="4" w:space="0" w:color="auto"/>
            </w:tcBorders>
            <w:noWrap/>
          </w:tcPr>
          <w:p w14:paraId="30871D32"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605379</w:t>
            </w:r>
          </w:p>
        </w:tc>
        <w:tc>
          <w:tcPr>
            <w:tcW w:w="1260" w:type="dxa"/>
            <w:tcBorders>
              <w:bottom w:val="single" w:sz="4" w:space="0" w:color="auto"/>
            </w:tcBorders>
            <w:noWrap/>
          </w:tcPr>
          <w:p w14:paraId="4A77E520"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178</w:t>
            </w:r>
          </w:p>
        </w:tc>
        <w:tc>
          <w:tcPr>
            <w:tcW w:w="1440" w:type="dxa"/>
            <w:tcBorders>
              <w:bottom w:val="single" w:sz="4" w:space="0" w:color="auto"/>
            </w:tcBorders>
            <w:noWrap/>
          </w:tcPr>
          <w:p w14:paraId="749DCDEB"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1456</w:t>
            </w:r>
          </w:p>
        </w:tc>
        <w:tc>
          <w:tcPr>
            <w:tcW w:w="1260" w:type="dxa"/>
            <w:tcBorders>
              <w:bottom w:val="single" w:sz="4" w:space="0" w:color="auto"/>
            </w:tcBorders>
            <w:noWrap/>
          </w:tcPr>
          <w:p w14:paraId="64F1B3A5"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0.4</w:t>
            </w:r>
          </w:p>
        </w:tc>
        <w:tc>
          <w:tcPr>
            <w:tcW w:w="1443" w:type="dxa"/>
            <w:tcBorders>
              <w:bottom w:val="single" w:sz="4" w:space="0" w:color="auto"/>
            </w:tcBorders>
          </w:tcPr>
          <w:p w14:paraId="2785A3C6"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279550</w:t>
            </w:r>
          </w:p>
        </w:tc>
        <w:tc>
          <w:tcPr>
            <w:tcW w:w="1175" w:type="dxa"/>
            <w:tcBorders>
              <w:bottom w:val="single" w:sz="4" w:space="0" w:color="auto"/>
            </w:tcBorders>
          </w:tcPr>
          <w:p w14:paraId="4CE8ACCF"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78</w:t>
            </w:r>
          </w:p>
        </w:tc>
        <w:tc>
          <w:tcPr>
            <w:tcW w:w="1440" w:type="dxa"/>
            <w:tcBorders>
              <w:bottom w:val="single" w:sz="4" w:space="0" w:color="auto"/>
            </w:tcBorders>
          </w:tcPr>
          <w:p w14:paraId="153A5ECA"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48925</w:t>
            </w:r>
          </w:p>
        </w:tc>
        <w:tc>
          <w:tcPr>
            <w:tcW w:w="1170" w:type="dxa"/>
            <w:tcBorders>
              <w:bottom w:val="single" w:sz="4" w:space="0" w:color="auto"/>
            </w:tcBorders>
          </w:tcPr>
          <w:p w14:paraId="7B5319D6"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13</w:t>
            </w:r>
          </w:p>
        </w:tc>
      </w:tr>
    </w:tbl>
    <w:p w14:paraId="36666DBF" w14:textId="77777777" w:rsidR="0011660C" w:rsidRPr="00DA7307" w:rsidRDefault="0011660C" w:rsidP="00DA7307">
      <w:pPr>
        <w:spacing w:line="360" w:lineRule="auto"/>
        <w:jc w:val="both"/>
        <w:rPr>
          <w:rFonts w:ascii="Book Antiqua" w:hAnsi="Book Antiqua"/>
          <w:lang w:eastAsia="zh-CN"/>
        </w:rPr>
      </w:pPr>
      <w:r w:rsidRPr="00DA7307">
        <w:rPr>
          <w:rFonts w:ascii="Book Antiqua" w:hAnsi="Book Antiqua"/>
          <w:vertAlign w:val="superscript"/>
        </w:rPr>
        <w:t>1</w:t>
      </w:r>
      <w:r w:rsidRPr="00DA7307">
        <w:rPr>
          <w:rFonts w:ascii="Book Antiqua" w:hAnsi="Book Antiqua"/>
        </w:rPr>
        <w:t>Laparoscopic</w:t>
      </w:r>
      <w:r w:rsidRPr="00DA7307">
        <w:rPr>
          <w:rFonts w:ascii="Book Antiqua" w:hAnsi="Book Antiqua"/>
          <w:lang w:eastAsia="zh-CN"/>
        </w:rPr>
        <w:t>.</w:t>
      </w:r>
    </w:p>
    <w:p w14:paraId="128D098A" w14:textId="77777777" w:rsidR="0011660C" w:rsidRPr="00DA7307" w:rsidRDefault="0011660C" w:rsidP="00DA7307">
      <w:pPr>
        <w:spacing w:line="360" w:lineRule="auto"/>
        <w:jc w:val="both"/>
        <w:rPr>
          <w:rFonts w:ascii="Book Antiqua" w:hAnsi="Book Antiqua"/>
          <w:lang w:eastAsia="zh-CN"/>
        </w:rPr>
      </w:pPr>
      <w:r w:rsidRPr="00DA7307">
        <w:rPr>
          <w:rFonts w:ascii="Book Antiqua" w:hAnsi="Book Antiqua"/>
          <w:vertAlign w:val="superscript"/>
        </w:rPr>
        <w:t>2</w:t>
      </w:r>
      <w:r w:rsidRPr="00DA7307">
        <w:rPr>
          <w:rFonts w:ascii="Book Antiqua" w:hAnsi="Book Antiqua"/>
        </w:rPr>
        <w:t>Open</w:t>
      </w:r>
      <w:r w:rsidRPr="00DA7307">
        <w:rPr>
          <w:rFonts w:ascii="Book Antiqua" w:hAnsi="Book Antiqua"/>
          <w:lang w:eastAsia="zh-CN"/>
        </w:rPr>
        <w:t>.</w:t>
      </w:r>
    </w:p>
    <w:p w14:paraId="47B39BBE" w14:textId="77777777" w:rsidR="0011660C" w:rsidRPr="00DA7307" w:rsidRDefault="0011660C" w:rsidP="00DA7307">
      <w:pPr>
        <w:spacing w:line="360" w:lineRule="auto"/>
        <w:jc w:val="both"/>
        <w:rPr>
          <w:rFonts w:ascii="Book Antiqua" w:hAnsi="Book Antiqua"/>
          <w:color w:val="000000"/>
        </w:rPr>
      </w:pPr>
      <w:r w:rsidRPr="00DA7307">
        <w:rPr>
          <w:rFonts w:ascii="Book Antiqua" w:hAnsi="Book Antiqua"/>
          <w:color w:val="000000"/>
        </w:rPr>
        <w:t>Source: Healthcare Cost and Utilization Project Nationwide Ambulatory Surgery Sample and National Inpatient Sample.</w:t>
      </w:r>
      <w:r w:rsidRPr="00DA7307">
        <w:rPr>
          <w:rFonts w:ascii="Book Antiqua" w:hAnsi="Book Antiqua"/>
          <w:color w:val="000000"/>
          <w:lang w:eastAsia="zh-CN"/>
        </w:rPr>
        <w:t xml:space="preserve"> </w:t>
      </w:r>
      <w:r w:rsidRPr="00DA7307">
        <w:rPr>
          <w:rFonts w:ascii="Book Antiqua" w:hAnsi="Book Antiqua"/>
        </w:rPr>
        <w:t xml:space="preserve">The </w:t>
      </w:r>
      <w:r w:rsidRPr="00DA7307">
        <w:rPr>
          <w:rFonts w:ascii="Book Antiqua" w:hAnsi="Book Antiqua"/>
          <w:color w:val="000000"/>
        </w:rPr>
        <w:t>Nationwide Ambulatory Surgery Sample does not include information on race-ethnicity.</w:t>
      </w:r>
    </w:p>
    <w:p w14:paraId="5B33EF3F" w14:textId="77777777" w:rsidR="0011660C" w:rsidRPr="00DA7307" w:rsidRDefault="0011660C" w:rsidP="00DA7307">
      <w:pPr>
        <w:spacing w:line="360" w:lineRule="auto"/>
        <w:jc w:val="both"/>
        <w:rPr>
          <w:rFonts w:ascii="Book Antiqua" w:hAnsi="Book Antiqua"/>
          <w:lang w:eastAsia="zh-CN"/>
        </w:rPr>
        <w:sectPr w:rsidR="0011660C" w:rsidRPr="00DA7307" w:rsidSect="00611F30">
          <w:pgSz w:w="15840" w:h="12240" w:orient="landscape"/>
          <w:pgMar w:top="1440" w:right="1440" w:bottom="1440" w:left="1440" w:header="720" w:footer="720" w:gutter="0"/>
          <w:cols w:space="720"/>
          <w:docGrid w:linePitch="360"/>
        </w:sectPr>
      </w:pPr>
    </w:p>
    <w:p w14:paraId="0523DDFF" w14:textId="0C7E6DBE" w:rsidR="0011660C" w:rsidRPr="00DA7307" w:rsidRDefault="0011660C" w:rsidP="00DA7307">
      <w:pPr>
        <w:spacing w:line="360" w:lineRule="auto"/>
        <w:jc w:val="both"/>
        <w:rPr>
          <w:rFonts w:ascii="Book Antiqua" w:hAnsi="Book Antiqua"/>
          <w:b/>
          <w:bCs/>
        </w:rPr>
      </w:pPr>
      <w:r w:rsidRPr="00DA7307">
        <w:rPr>
          <w:rFonts w:ascii="Book Antiqua" w:hAnsi="Book Antiqua"/>
          <w:b/>
          <w:bCs/>
        </w:rPr>
        <w:lastRenderedPageBreak/>
        <w:t>Table 6 Number and age-adjusted rates of ambulatory and inpatient laparoscopic and open cholecystectomy by age, sex, race-ethnicity, and region among persons with commercial insurance in the United States, 2019</w:t>
      </w:r>
    </w:p>
    <w:tbl>
      <w:tblPr>
        <w:tblW w:w="13140" w:type="dxa"/>
        <w:tblLayout w:type="fixed"/>
        <w:tblLook w:val="04A0" w:firstRow="1" w:lastRow="0" w:firstColumn="1" w:lastColumn="0" w:noHBand="0" w:noVBand="1"/>
      </w:tblPr>
      <w:tblGrid>
        <w:gridCol w:w="2517"/>
        <w:gridCol w:w="1440"/>
        <w:gridCol w:w="1260"/>
        <w:gridCol w:w="1440"/>
        <w:gridCol w:w="1260"/>
        <w:gridCol w:w="1443"/>
        <w:gridCol w:w="1175"/>
        <w:gridCol w:w="1440"/>
        <w:gridCol w:w="1165"/>
      </w:tblGrid>
      <w:tr w:rsidR="00263341" w:rsidRPr="00DA7307" w14:paraId="773ECF96" w14:textId="77777777" w:rsidTr="00DA7307">
        <w:trPr>
          <w:trHeight w:val="288"/>
        </w:trPr>
        <w:tc>
          <w:tcPr>
            <w:tcW w:w="2517" w:type="dxa"/>
            <w:vMerge w:val="restart"/>
            <w:tcBorders>
              <w:top w:val="single" w:sz="4" w:space="0" w:color="auto"/>
            </w:tcBorders>
            <w:noWrap/>
          </w:tcPr>
          <w:p w14:paraId="05858F20"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5400" w:type="dxa"/>
            <w:gridSpan w:val="4"/>
            <w:tcBorders>
              <w:top w:val="single" w:sz="4" w:space="0" w:color="auto"/>
              <w:bottom w:val="single" w:sz="4" w:space="0" w:color="auto"/>
            </w:tcBorders>
            <w:noWrap/>
          </w:tcPr>
          <w:p w14:paraId="6FD0643D"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Ambulatory</w:t>
            </w:r>
          </w:p>
        </w:tc>
        <w:tc>
          <w:tcPr>
            <w:tcW w:w="5223" w:type="dxa"/>
            <w:gridSpan w:val="4"/>
            <w:tcBorders>
              <w:top w:val="single" w:sz="4" w:space="0" w:color="auto"/>
              <w:bottom w:val="single" w:sz="4" w:space="0" w:color="auto"/>
            </w:tcBorders>
          </w:tcPr>
          <w:p w14:paraId="28A2590B"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Inpatient</w:t>
            </w:r>
          </w:p>
        </w:tc>
      </w:tr>
      <w:tr w:rsidR="00263341" w:rsidRPr="00DA7307" w14:paraId="0A75622F" w14:textId="77777777" w:rsidTr="00DA7307">
        <w:trPr>
          <w:trHeight w:val="288"/>
        </w:trPr>
        <w:tc>
          <w:tcPr>
            <w:tcW w:w="2517" w:type="dxa"/>
            <w:vMerge/>
            <w:tcBorders>
              <w:bottom w:val="single" w:sz="4" w:space="0" w:color="auto"/>
            </w:tcBorders>
            <w:noWrap/>
            <w:hideMark/>
          </w:tcPr>
          <w:p w14:paraId="3FAEB078" w14:textId="77777777" w:rsidR="00263341" w:rsidRPr="00DA7307" w:rsidRDefault="00263341" w:rsidP="00DA7307">
            <w:pPr>
              <w:spacing w:line="360" w:lineRule="auto"/>
              <w:jc w:val="both"/>
              <w:rPr>
                <w:rFonts w:ascii="Book Antiqua" w:hAnsi="Book Antiqua"/>
                <w:b/>
                <w:bCs/>
                <w:color w:val="000000"/>
              </w:rPr>
            </w:pPr>
          </w:p>
        </w:tc>
        <w:tc>
          <w:tcPr>
            <w:tcW w:w="1440" w:type="dxa"/>
            <w:tcBorders>
              <w:top w:val="single" w:sz="4" w:space="0" w:color="auto"/>
              <w:bottom w:val="single" w:sz="4" w:space="0" w:color="auto"/>
            </w:tcBorders>
            <w:noWrap/>
            <w:hideMark/>
          </w:tcPr>
          <w:p w14:paraId="2BB4B28D"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260" w:type="dxa"/>
            <w:tcBorders>
              <w:top w:val="single" w:sz="4" w:space="0" w:color="auto"/>
              <w:bottom w:val="single" w:sz="4" w:space="0" w:color="auto"/>
            </w:tcBorders>
            <w:noWrap/>
          </w:tcPr>
          <w:p w14:paraId="4E32A596"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noWrap/>
          </w:tcPr>
          <w:p w14:paraId="08074795"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260" w:type="dxa"/>
            <w:tcBorders>
              <w:top w:val="single" w:sz="4" w:space="0" w:color="auto"/>
              <w:bottom w:val="single" w:sz="4" w:space="0" w:color="auto"/>
            </w:tcBorders>
            <w:noWrap/>
          </w:tcPr>
          <w:p w14:paraId="1A51DBAC"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c>
          <w:tcPr>
            <w:tcW w:w="1443" w:type="dxa"/>
            <w:tcBorders>
              <w:top w:val="single" w:sz="4" w:space="0" w:color="auto"/>
              <w:bottom w:val="single" w:sz="4" w:space="0" w:color="auto"/>
            </w:tcBorders>
          </w:tcPr>
          <w:p w14:paraId="51652655"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175" w:type="dxa"/>
            <w:tcBorders>
              <w:top w:val="single" w:sz="4" w:space="0" w:color="auto"/>
              <w:bottom w:val="single" w:sz="4" w:space="0" w:color="auto"/>
            </w:tcBorders>
          </w:tcPr>
          <w:p w14:paraId="307C6458"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tcPr>
          <w:p w14:paraId="2F22592A"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165" w:type="dxa"/>
            <w:tcBorders>
              <w:top w:val="single" w:sz="4" w:space="0" w:color="auto"/>
              <w:bottom w:val="single" w:sz="4" w:space="0" w:color="auto"/>
            </w:tcBorders>
          </w:tcPr>
          <w:p w14:paraId="53C367E3"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r>
      <w:tr w:rsidR="00263341" w:rsidRPr="00DA7307" w14:paraId="1A3AD405" w14:textId="77777777" w:rsidTr="00DA7307">
        <w:trPr>
          <w:trHeight w:val="440"/>
        </w:trPr>
        <w:tc>
          <w:tcPr>
            <w:tcW w:w="2517" w:type="dxa"/>
            <w:tcBorders>
              <w:top w:val="single" w:sz="4" w:space="0" w:color="auto"/>
            </w:tcBorders>
            <w:noWrap/>
          </w:tcPr>
          <w:p w14:paraId="54445C12"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440" w:type="dxa"/>
            <w:tcBorders>
              <w:top w:val="single" w:sz="4" w:space="0" w:color="auto"/>
            </w:tcBorders>
            <w:noWrap/>
          </w:tcPr>
          <w:p w14:paraId="5D8D04D1" w14:textId="77777777" w:rsidR="00263341" w:rsidRPr="00DA7307" w:rsidRDefault="00263341" w:rsidP="00DA7307">
            <w:pPr>
              <w:spacing w:line="360" w:lineRule="auto"/>
              <w:jc w:val="both"/>
              <w:rPr>
                <w:rFonts w:ascii="Book Antiqua" w:hAnsi="Book Antiqua"/>
                <w:color w:val="000000"/>
              </w:rPr>
            </w:pPr>
          </w:p>
        </w:tc>
        <w:tc>
          <w:tcPr>
            <w:tcW w:w="1260" w:type="dxa"/>
            <w:tcBorders>
              <w:top w:val="single" w:sz="4" w:space="0" w:color="auto"/>
            </w:tcBorders>
            <w:noWrap/>
          </w:tcPr>
          <w:p w14:paraId="05FE9D72"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noWrap/>
          </w:tcPr>
          <w:p w14:paraId="13EAD7E3" w14:textId="77777777" w:rsidR="00263341" w:rsidRPr="00DA7307" w:rsidRDefault="00263341" w:rsidP="00DA7307">
            <w:pPr>
              <w:spacing w:line="360" w:lineRule="auto"/>
              <w:jc w:val="both"/>
              <w:rPr>
                <w:rFonts w:ascii="Book Antiqua" w:hAnsi="Book Antiqua"/>
                <w:color w:val="000000"/>
              </w:rPr>
            </w:pPr>
          </w:p>
        </w:tc>
        <w:tc>
          <w:tcPr>
            <w:tcW w:w="1260" w:type="dxa"/>
            <w:tcBorders>
              <w:top w:val="single" w:sz="4" w:space="0" w:color="auto"/>
            </w:tcBorders>
            <w:noWrap/>
          </w:tcPr>
          <w:p w14:paraId="3368DF28" w14:textId="77777777" w:rsidR="00263341" w:rsidRPr="00DA7307" w:rsidRDefault="00263341" w:rsidP="00DA7307">
            <w:pPr>
              <w:spacing w:line="360" w:lineRule="auto"/>
              <w:jc w:val="both"/>
              <w:rPr>
                <w:rFonts w:ascii="Book Antiqua" w:hAnsi="Book Antiqua"/>
                <w:color w:val="000000"/>
              </w:rPr>
            </w:pPr>
          </w:p>
        </w:tc>
        <w:tc>
          <w:tcPr>
            <w:tcW w:w="1443" w:type="dxa"/>
            <w:tcBorders>
              <w:top w:val="single" w:sz="4" w:space="0" w:color="auto"/>
            </w:tcBorders>
          </w:tcPr>
          <w:p w14:paraId="5945C424" w14:textId="77777777" w:rsidR="00263341" w:rsidRPr="00DA7307" w:rsidRDefault="00263341" w:rsidP="00DA7307">
            <w:pPr>
              <w:spacing w:line="360" w:lineRule="auto"/>
              <w:jc w:val="both"/>
              <w:rPr>
                <w:rFonts w:ascii="Book Antiqua" w:hAnsi="Book Antiqua"/>
                <w:color w:val="000000"/>
              </w:rPr>
            </w:pPr>
          </w:p>
        </w:tc>
        <w:tc>
          <w:tcPr>
            <w:tcW w:w="1175" w:type="dxa"/>
            <w:tcBorders>
              <w:top w:val="single" w:sz="4" w:space="0" w:color="auto"/>
            </w:tcBorders>
          </w:tcPr>
          <w:p w14:paraId="64828546"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tcPr>
          <w:p w14:paraId="7E3FB35B" w14:textId="77777777" w:rsidR="00263341" w:rsidRPr="00DA7307" w:rsidRDefault="00263341" w:rsidP="00DA7307">
            <w:pPr>
              <w:spacing w:line="360" w:lineRule="auto"/>
              <w:jc w:val="both"/>
              <w:rPr>
                <w:rFonts w:ascii="Book Antiqua" w:hAnsi="Book Antiqua"/>
                <w:color w:val="000000"/>
              </w:rPr>
            </w:pPr>
          </w:p>
        </w:tc>
        <w:tc>
          <w:tcPr>
            <w:tcW w:w="1165" w:type="dxa"/>
            <w:tcBorders>
              <w:top w:val="single" w:sz="4" w:space="0" w:color="auto"/>
            </w:tcBorders>
          </w:tcPr>
          <w:p w14:paraId="6CD09D98" w14:textId="77777777" w:rsidR="00263341" w:rsidRPr="00DA7307" w:rsidRDefault="00263341" w:rsidP="00DA7307">
            <w:pPr>
              <w:spacing w:line="360" w:lineRule="auto"/>
              <w:jc w:val="both"/>
              <w:rPr>
                <w:rFonts w:ascii="Book Antiqua" w:hAnsi="Book Antiqua"/>
                <w:color w:val="000000"/>
              </w:rPr>
            </w:pPr>
          </w:p>
        </w:tc>
      </w:tr>
      <w:tr w:rsidR="00263341" w:rsidRPr="00DA7307" w14:paraId="6435C7FA" w14:textId="77777777" w:rsidTr="00DA7307">
        <w:trPr>
          <w:trHeight w:val="288"/>
        </w:trPr>
        <w:tc>
          <w:tcPr>
            <w:tcW w:w="2517" w:type="dxa"/>
            <w:noWrap/>
            <w:hideMark/>
          </w:tcPr>
          <w:p w14:paraId="5DE48AC6"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0 to 24</w:t>
            </w:r>
          </w:p>
        </w:tc>
        <w:tc>
          <w:tcPr>
            <w:tcW w:w="1440" w:type="dxa"/>
            <w:noWrap/>
          </w:tcPr>
          <w:p w14:paraId="23ACA84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1306</w:t>
            </w:r>
          </w:p>
        </w:tc>
        <w:tc>
          <w:tcPr>
            <w:tcW w:w="1260" w:type="dxa"/>
            <w:noWrap/>
          </w:tcPr>
          <w:p w14:paraId="31C1215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49</w:t>
            </w:r>
          </w:p>
        </w:tc>
        <w:tc>
          <w:tcPr>
            <w:tcW w:w="1440" w:type="dxa"/>
            <w:noWrap/>
          </w:tcPr>
          <w:p w14:paraId="59289CC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w:t>
            </w:r>
          </w:p>
        </w:tc>
        <w:tc>
          <w:tcPr>
            <w:tcW w:w="1260" w:type="dxa"/>
            <w:noWrap/>
          </w:tcPr>
          <w:p w14:paraId="06139BD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0.1</w:t>
            </w:r>
          </w:p>
        </w:tc>
        <w:tc>
          <w:tcPr>
            <w:tcW w:w="1443" w:type="dxa"/>
          </w:tcPr>
          <w:p w14:paraId="394F6D1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293</w:t>
            </w:r>
          </w:p>
        </w:tc>
        <w:tc>
          <w:tcPr>
            <w:tcW w:w="1175" w:type="dxa"/>
          </w:tcPr>
          <w:p w14:paraId="3719C6B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c>
          <w:tcPr>
            <w:tcW w:w="1440" w:type="dxa"/>
          </w:tcPr>
          <w:p w14:paraId="72E9BB9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w:t>
            </w:r>
          </w:p>
        </w:tc>
        <w:tc>
          <w:tcPr>
            <w:tcW w:w="1165" w:type="dxa"/>
          </w:tcPr>
          <w:p w14:paraId="0BCD760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0</w:t>
            </w:r>
          </w:p>
        </w:tc>
      </w:tr>
      <w:tr w:rsidR="00263341" w:rsidRPr="00DA7307" w14:paraId="5392DAA8" w14:textId="77777777" w:rsidTr="00DA7307">
        <w:trPr>
          <w:trHeight w:val="288"/>
        </w:trPr>
        <w:tc>
          <w:tcPr>
            <w:tcW w:w="2517" w:type="dxa"/>
            <w:noWrap/>
            <w:hideMark/>
          </w:tcPr>
          <w:p w14:paraId="7E45AF1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25 to 44</w:t>
            </w:r>
          </w:p>
        </w:tc>
        <w:tc>
          <w:tcPr>
            <w:tcW w:w="1440" w:type="dxa"/>
            <w:noWrap/>
          </w:tcPr>
          <w:p w14:paraId="5259F29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7383</w:t>
            </w:r>
          </w:p>
        </w:tc>
        <w:tc>
          <w:tcPr>
            <w:tcW w:w="1260" w:type="dxa"/>
            <w:noWrap/>
          </w:tcPr>
          <w:p w14:paraId="5FBBAB5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268</w:t>
            </w:r>
          </w:p>
        </w:tc>
        <w:tc>
          <w:tcPr>
            <w:tcW w:w="1440" w:type="dxa"/>
            <w:noWrap/>
          </w:tcPr>
          <w:p w14:paraId="3DA8524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w:t>
            </w:r>
          </w:p>
        </w:tc>
        <w:tc>
          <w:tcPr>
            <w:tcW w:w="1260" w:type="dxa"/>
            <w:noWrap/>
          </w:tcPr>
          <w:p w14:paraId="7D69B12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0.8</w:t>
            </w:r>
          </w:p>
        </w:tc>
        <w:tc>
          <w:tcPr>
            <w:tcW w:w="1443" w:type="dxa"/>
          </w:tcPr>
          <w:p w14:paraId="5ABD2D6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1641</w:t>
            </w:r>
          </w:p>
        </w:tc>
        <w:tc>
          <w:tcPr>
            <w:tcW w:w="1175" w:type="dxa"/>
          </w:tcPr>
          <w:p w14:paraId="2684CB4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60</w:t>
            </w:r>
          </w:p>
        </w:tc>
        <w:tc>
          <w:tcPr>
            <w:tcW w:w="1440" w:type="dxa"/>
          </w:tcPr>
          <w:p w14:paraId="4F770F0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85</w:t>
            </w:r>
          </w:p>
        </w:tc>
        <w:tc>
          <w:tcPr>
            <w:tcW w:w="1165" w:type="dxa"/>
          </w:tcPr>
          <w:p w14:paraId="2587534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w:t>
            </w:r>
          </w:p>
        </w:tc>
      </w:tr>
      <w:tr w:rsidR="00263341" w:rsidRPr="00DA7307" w14:paraId="4BDC44B6" w14:textId="77777777" w:rsidTr="00DA7307">
        <w:trPr>
          <w:trHeight w:val="288"/>
        </w:trPr>
        <w:tc>
          <w:tcPr>
            <w:tcW w:w="2517" w:type="dxa"/>
            <w:noWrap/>
            <w:hideMark/>
          </w:tcPr>
          <w:p w14:paraId="43DB2F48"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64</w:t>
            </w:r>
          </w:p>
        </w:tc>
        <w:tc>
          <w:tcPr>
            <w:tcW w:w="1440" w:type="dxa"/>
            <w:noWrap/>
          </w:tcPr>
          <w:p w14:paraId="4AB1A53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10270</w:t>
            </w:r>
          </w:p>
        </w:tc>
        <w:tc>
          <w:tcPr>
            <w:tcW w:w="1260" w:type="dxa"/>
            <w:noWrap/>
          </w:tcPr>
          <w:p w14:paraId="1C1CE4F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320</w:t>
            </w:r>
          </w:p>
        </w:tc>
        <w:tc>
          <w:tcPr>
            <w:tcW w:w="1440" w:type="dxa"/>
            <w:noWrap/>
          </w:tcPr>
          <w:p w14:paraId="1B88760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62</w:t>
            </w:r>
          </w:p>
        </w:tc>
        <w:tc>
          <w:tcPr>
            <w:tcW w:w="1260" w:type="dxa"/>
            <w:noWrap/>
          </w:tcPr>
          <w:p w14:paraId="5D23C68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w:t>
            </w:r>
          </w:p>
        </w:tc>
        <w:tc>
          <w:tcPr>
            <w:tcW w:w="1443" w:type="dxa"/>
          </w:tcPr>
          <w:p w14:paraId="4083EB6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3059</w:t>
            </w:r>
          </w:p>
        </w:tc>
        <w:tc>
          <w:tcPr>
            <w:tcW w:w="1175" w:type="dxa"/>
          </w:tcPr>
          <w:p w14:paraId="1FEBB24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95</w:t>
            </w:r>
          </w:p>
        </w:tc>
        <w:tc>
          <w:tcPr>
            <w:tcW w:w="1440" w:type="dxa"/>
          </w:tcPr>
          <w:p w14:paraId="3022328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380</w:t>
            </w:r>
          </w:p>
        </w:tc>
        <w:tc>
          <w:tcPr>
            <w:tcW w:w="1165" w:type="dxa"/>
          </w:tcPr>
          <w:p w14:paraId="2AF9CA8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w:t>
            </w:r>
          </w:p>
        </w:tc>
      </w:tr>
      <w:tr w:rsidR="00263341" w:rsidRPr="00DA7307" w14:paraId="1A4C7EC6" w14:textId="77777777" w:rsidTr="00DA7307">
        <w:trPr>
          <w:trHeight w:val="288"/>
        </w:trPr>
        <w:tc>
          <w:tcPr>
            <w:tcW w:w="2517" w:type="dxa"/>
            <w:noWrap/>
          </w:tcPr>
          <w:p w14:paraId="5C44CA84"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w:t>
            </w:r>
          </w:p>
        </w:tc>
        <w:tc>
          <w:tcPr>
            <w:tcW w:w="1440" w:type="dxa"/>
            <w:noWrap/>
          </w:tcPr>
          <w:p w14:paraId="5619FFF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11646</w:t>
            </w:r>
          </w:p>
        </w:tc>
        <w:tc>
          <w:tcPr>
            <w:tcW w:w="1260" w:type="dxa"/>
            <w:noWrap/>
          </w:tcPr>
          <w:p w14:paraId="3E7DBB0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227</w:t>
            </w:r>
          </w:p>
        </w:tc>
        <w:tc>
          <w:tcPr>
            <w:tcW w:w="1440" w:type="dxa"/>
            <w:noWrap/>
          </w:tcPr>
          <w:p w14:paraId="787C4DD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137</w:t>
            </w:r>
          </w:p>
        </w:tc>
        <w:tc>
          <w:tcPr>
            <w:tcW w:w="1260" w:type="dxa"/>
            <w:noWrap/>
          </w:tcPr>
          <w:p w14:paraId="53C2EC3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2.7</w:t>
            </w:r>
          </w:p>
        </w:tc>
        <w:tc>
          <w:tcPr>
            <w:tcW w:w="1443" w:type="dxa"/>
          </w:tcPr>
          <w:p w14:paraId="77ED2CA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8147</w:t>
            </w:r>
          </w:p>
        </w:tc>
        <w:tc>
          <w:tcPr>
            <w:tcW w:w="1175" w:type="dxa"/>
          </w:tcPr>
          <w:p w14:paraId="60D8179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159</w:t>
            </w:r>
          </w:p>
        </w:tc>
        <w:tc>
          <w:tcPr>
            <w:tcW w:w="1440" w:type="dxa"/>
          </w:tcPr>
          <w:p w14:paraId="5D0D791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1202</w:t>
            </w:r>
          </w:p>
        </w:tc>
        <w:tc>
          <w:tcPr>
            <w:tcW w:w="1165" w:type="dxa"/>
          </w:tcPr>
          <w:p w14:paraId="68EAFF2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w:t>
            </w:r>
          </w:p>
        </w:tc>
      </w:tr>
      <w:tr w:rsidR="00263341" w:rsidRPr="00DA7307" w14:paraId="1581BD11" w14:textId="77777777" w:rsidTr="00DA7307">
        <w:trPr>
          <w:trHeight w:val="288"/>
        </w:trPr>
        <w:tc>
          <w:tcPr>
            <w:tcW w:w="2517" w:type="dxa"/>
            <w:noWrap/>
          </w:tcPr>
          <w:p w14:paraId="03A83D76"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440" w:type="dxa"/>
            <w:noWrap/>
          </w:tcPr>
          <w:p w14:paraId="684A8EF0"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0F5A7A70"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1D17C7B9"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3455BE0D" w14:textId="77777777" w:rsidR="00263341" w:rsidRPr="00DA7307" w:rsidRDefault="00263341" w:rsidP="00DA7307">
            <w:pPr>
              <w:spacing w:line="360" w:lineRule="auto"/>
              <w:jc w:val="both"/>
              <w:rPr>
                <w:rFonts w:ascii="Book Antiqua" w:hAnsi="Book Antiqua"/>
                <w:color w:val="000000"/>
              </w:rPr>
            </w:pPr>
          </w:p>
        </w:tc>
        <w:tc>
          <w:tcPr>
            <w:tcW w:w="1443" w:type="dxa"/>
          </w:tcPr>
          <w:p w14:paraId="5868DB41" w14:textId="77777777" w:rsidR="00263341" w:rsidRPr="00DA7307" w:rsidRDefault="00263341" w:rsidP="00DA7307">
            <w:pPr>
              <w:spacing w:line="360" w:lineRule="auto"/>
              <w:jc w:val="both"/>
              <w:rPr>
                <w:rFonts w:ascii="Book Antiqua" w:hAnsi="Book Antiqua"/>
                <w:color w:val="000000"/>
              </w:rPr>
            </w:pPr>
          </w:p>
        </w:tc>
        <w:tc>
          <w:tcPr>
            <w:tcW w:w="1175" w:type="dxa"/>
          </w:tcPr>
          <w:p w14:paraId="49B020FB" w14:textId="77777777" w:rsidR="00263341" w:rsidRPr="00DA7307" w:rsidRDefault="00263341" w:rsidP="00DA7307">
            <w:pPr>
              <w:spacing w:line="360" w:lineRule="auto"/>
              <w:jc w:val="both"/>
              <w:rPr>
                <w:rFonts w:ascii="Book Antiqua" w:hAnsi="Book Antiqua"/>
                <w:color w:val="000000"/>
              </w:rPr>
            </w:pPr>
          </w:p>
        </w:tc>
        <w:tc>
          <w:tcPr>
            <w:tcW w:w="1440" w:type="dxa"/>
          </w:tcPr>
          <w:p w14:paraId="04EE2B42" w14:textId="77777777" w:rsidR="00263341" w:rsidRPr="00DA7307" w:rsidRDefault="00263341" w:rsidP="00DA7307">
            <w:pPr>
              <w:spacing w:line="360" w:lineRule="auto"/>
              <w:jc w:val="both"/>
              <w:rPr>
                <w:rFonts w:ascii="Book Antiqua" w:hAnsi="Book Antiqua"/>
                <w:color w:val="000000"/>
              </w:rPr>
            </w:pPr>
          </w:p>
        </w:tc>
        <w:tc>
          <w:tcPr>
            <w:tcW w:w="1165" w:type="dxa"/>
          </w:tcPr>
          <w:p w14:paraId="3FFE2FEF" w14:textId="77777777" w:rsidR="00263341" w:rsidRPr="00DA7307" w:rsidRDefault="00263341" w:rsidP="00DA7307">
            <w:pPr>
              <w:spacing w:line="360" w:lineRule="auto"/>
              <w:jc w:val="both"/>
              <w:rPr>
                <w:rFonts w:ascii="Book Antiqua" w:hAnsi="Book Antiqua"/>
                <w:color w:val="000000"/>
              </w:rPr>
            </w:pPr>
          </w:p>
        </w:tc>
      </w:tr>
      <w:tr w:rsidR="00263341" w:rsidRPr="00DA7307" w14:paraId="3F37AB84" w14:textId="77777777" w:rsidTr="00DA7307">
        <w:trPr>
          <w:trHeight w:val="288"/>
        </w:trPr>
        <w:tc>
          <w:tcPr>
            <w:tcW w:w="2517" w:type="dxa"/>
            <w:noWrap/>
          </w:tcPr>
          <w:p w14:paraId="2D3EF577"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440" w:type="dxa"/>
            <w:noWrap/>
          </w:tcPr>
          <w:p w14:paraId="635BAA39"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20830</w:t>
            </w:r>
          </w:p>
        </w:tc>
        <w:tc>
          <w:tcPr>
            <w:tcW w:w="1260" w:type="dxa"/>
            <w:noWrap/>
          </w:tcPr>
          <w:p w14:paraId="4E9E3E4C"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290</w:t>
            </w:r>
          </w:p>
        </w:tc>
        <w:tc>
          <w:tcPr>
            <w:tcW w:w="1440" w:type="dxa"/>
            <w:noWrap/>
          </w:tcPr>
          <w:p w14:paraId="27C8D189"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111</w:t>
            </w:r>
          </w:p>
        </w:tc>
        <w:tc>
          <w:tcPr>
            <w:tcW w:w="1260" w:type="dxa"/>
            <w:noWrap/>
          </w:tcPr>
          <w:p w14:paraId="5E1B4C2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w:t>
            </w:r>
          </w:p>
        </w:tc>
        <w:tc>
          <w:tcPr>
            <w:tcW w:w="1443" w:type="dxa"/>
          </w:tcPr>
          <w:p w14:paraId="5844AC9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7410</w:t>
            </w:r>
          </w:p>
        </w:tc>
        <w:tc>
          <w:tcPr>
            <w:tcW w:w="1175" w:type="dxa"/>
          </w:tcPr>
          <w:p w14:paraId="5D9ECAF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103</w:t>
            </w:r>
          </w:p>
        </w:tc>
        <w:tc>
          <w:tcPr>
            <w:tcW w:w="1440" w:type="dxa"/>
          </w:tcPr>
          <w:p w14:paraId="2FDD4DF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756</w:t>
            </w:r>
          </w:p>
        </w:tc>
        <w:tc>
          <w:tcPr>
            <w:tcW w:w="1165" w:type="dxa"/>
          </w:tcPr>
          <w:p w14:paraId="58047CE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r>
      <w:tr w:rsidR="00263341" w:rsidRPr="00DA7307" w14:paraId="6C3513AE" w14:textId="77777777" w:rsidTr="00DA7307">
        <w:trPr>
          <w:trHeight w:val="288"/>
        </w:trPr>
        <w:tc>
          <w:tcPr>
            <w:tcW w:w="2517" w:type="dxa"/>
            <w:noWrap/>
          </w:tcPr>
          <w:p w14:paraId="55BBB062"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440" w:type="dxa"/>
            <w:noWrap/>
          </w:tcPr>
          <w:p w14:paraId="1C6A79BE"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9775</w:t>
            </w:r>
          </w:p>
        </w:tc>
        <w:tc>
          <w:tcPr>
            <w:tcW w:w="1260" w:type="dxa"/>
            <w:noWrap/>
          </w:tcPr>
          <w:p w14:paraId="3BCD3535"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149</w:t>
            </w:r>
          </w:p>
        </w:tc>
        <w:tc>
          <w:tcPr>
            <w:tcW w:w="1440" w:type="dxa"/>
            <w:noWrap/>
          </w:tcPr>
          <w:p w14:paraId="4A7EFB29" w14:textId="77777777" w:rsidR="00263341" w:rsidRPr="00DA7307" w:rsidRDefault="00263341" w:rsidP="00DA7307">
            <w:pPr>
              <w:spacing w:line="360" w:lineRule="auto"/>
              <w:jc w:val="both"/>
              <w:rPr>
                <w:rFonts w:ascii="Book Antiqua" w:hAnsi="Book Antiqua"/>
                <w:i/>
                <w:iCs/>
                <w:color w:val="000000"/>
              </w:rPr>
            </w:pPr>
            <w:r w:rsidRPr="00DA7307">
              <w:rPr>
                <w:rFonts w:ascii="Book Antiqua" w:hAnsi="Book Antiqua"/>
                <w:color w:val="000000"/>
              </w:rPr>
              <w:t>112</w:t>
            </w:r>
          </w:p>
        </w:tc>
        <w:tc>
          <w:tcPr>
            <w:tcW w:w="1260" w:type="dxa"/>
            <w:noWrap/>
          </w:tcPr>
          <w:p w14:paraId="0476239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w:t>
            </w:r>
          </w:p>
        </w:tc>
        <w:tc>
          <w:tcPr>
            <w:tcW w:w="1443" w:type="dxa"/>
          </w:tcPr>
          <w:p w14:paraId="4341486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5730</w:t>
            </w:r>
          </w:p>
        </w:tc>
        <w:tc>
          <w:tcPr>
            <w:tcW w:w="1175" w:type="dxa"/>
          </w:tcPr>
          <w:p w14:paraId="3A846A3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87</w:t>
            </w:r>
          </w:p>
        </w:tc>
        <w:tc>
          <w:tcPr>
            <w:tcW w:w="1440" w:type="dxa"/>
          </w:tcPr>
          <w:p w14:paraId="04ECB4E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921</w:t>
            </w:r>
          </w:p>
        </w:tc>
        <w:tc>
          <w:tcPr>
            <w:tcW w:w="1165" w:type="dxa"/>
          </w:tcPr>
          <w:p w14:paraId="07E4B65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w:t>
            </w:r>
          </w:p>
        </w:tc>
      </w:tr>
      <w:tr w:rsidR="00263341" w:rsidRPr="00DA7307" w14:paraId="17E0469E" w14:textId="77777777" w:rsidTr="00DA7307">
        <w:trPr>
          <w:trHeight w:val="288"/>
        </w:trPr>
        <w:tc>
          <w:tcPr>
            <w:tcW w:w="2517" w:type="dxa"/>
            <w:noWrap/>
          </w:tcPr>
          <w:p w14:paraId="4B40EAC1"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Race-ethnicity</w:t>
            </w:r>
          </w:p>
        </w:tc>
        <w:tc>
          <w:tcPr>
            <w:tcW w:w="1440" w:type="dxa"/>
            <w:noWrap/>
          </w:tcPr>
          <w:p w14:paraId="147AC15D"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4458B8B1"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1AB24914"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44AA3186" w14:textId="77777777" w:rsidR="00263341" w:rsidRPr="00DA7307" w:rsidRDefault="00263341" w:rsidP="00DA7307">
            <w:pPr>
              <w:spacing w:line="360" w:lineRule="auto"/>
              <w:jc w:val="both"/>
              <w:rPr>
                <w:rFonts w:ascii="Book Antiqua" w:hAnsi="Book Antiqua"/>
                <w:color w:val="000000"/>
              </w:rPr>
            </w:pPr>
          </w:p>
        </w:tc>
        <w:tc>
          <w:tcPr>
            <w:tcW w:w="1443" w:type="dxa"/>
          </w:tcPr>
          <w:p w14:paraId="503AB06E" w14:textId="77777777" w:rsidR="00263341" w:rsidRPr="00DA7307" w:rsidRDefault="00263341" w:rsidP="00DA7307">
            <w:pPr>
              <w:spacing w:line="360" w:lineRule="auto"/>
              <w:jc w:val="both"/>
              <w:rPr>
                <w:rFonts w:ascii="Book Antiqua" w:hAnsi="Book Antiqua"/>
                <w:color w:val="000000"/>
              </w:rPr>
            </w:pPr>
          </w:p>
        </w:tc>
        <w:tc>
          <w:tcPr>
            <w:tcW w:w="1175" w:type="dxa"/>
          </w:tcPr>
          <w:p w14:paraId="768F4220" w14:textId="77777777" w:rsidR="00263341" w:rsidRPr="00DA7307" w:rsidRDefault="00263341" w:rsidP="00DA7307">
            <w:pPr>
              <w:spacing w:line="360" w:lineRule="auto"/>
              <w:jc w:val="both"/>
              <w:rPr>
                <w:rFonts w:ascii="Book Antiqua" w:hAnsi="Book Antiqua"/>
                <w:color w:val="000000"/>
              </w:rPr>
            </w:pPr>
          </w:p>
        </w:tc>
        <w:tc>
          <w:tcPr>
            <w:tcW w:w="1440" w:type="dxa"/>
          </w:tcPr>
          <w:p w14:paraId="70E8C17B" w14:textId="77777777" w:rsidR="00263341" w:rsidRPr="00DA7307" w:rsidRDefault="00263341" w:rsidP="00DA7307">
            <w:pPr>
              <w:spacing w:line="360" w:lineRule="auto"/>
              <w:jc w:val="both"/>
              <w:rPr>
                <w:rFonts w:ascii="Book Antiqua" w:hAnsi="Book Antiqua"/>
                <w:color w:val="000000"/>
              </w:rPr>
            </w:pPr>
          </w:p>
        </w:tc>
        <w:tc>
          <w:tcPr>
            <w:tcW w:w="1165" w:type="dxa"/>
          </w:tcPr>
          <w:p w14:paraId="2C536F44" w14:textId="77777777" w:rsidR="00263341" w:rsidRPr="00DA7307" w:rsidRDefault="00263341" w:rsidP="00DA7307">
            <w:pPr>
              <w:spacing w:line="360" w:lineRule="auto"/>
              <w:jc w:val="both"/>
              <w:rPr>
                <w:rFonts w:ascii="Book Antiqua" w:hAnsi="Book Antiqua"/>
                <w:color w:val="000000"/>
              </w:rPr>
            </w:pPr>
          </w:p>
        </w:tc>
      </w:tr>
      <w:tr w:rsidR="00263341" w:rsidRPr="00DA7307" w14:paraId="30076504" w14:textId="77777777" w:rsidTr="00DA7307">
        <w:trPr>
          <w:trHeight w:val="288"/>
        </w:trPr>
        <w:tc>
          <w:tcPr>
            <w:tcW w:w="2517" w:type="dxa"/>
            <w:noWrap/>
          </w:tcPr>
          <w:p w14:paraId="1201D6BF"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White</w:t>
            </w:r>
          </w:p>
        </w:tc>
        <w:tc>
          <w:tcPr>
            <w:tcW w:w="1440" w:type="dxa"/>
            <w:noWrap/>
          </w:tcPr>
          <w:p w14:paraId="6B980B7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20966</w:t>
            </w:r>
          </w:p>
        </w:tc>
        <w:tc>
          <w:tcPr>
            <w:tcW w:w="1260" w:type="dxa"/>
            <w:noWrap/>
          </w:tcPr>
          <w:p w14:paraId="42FCC94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237</w:t>
            </w:r>
          </w:p>
        </w:tc>
        <w:tc>
          <w:tcPr>
            <w:tcW w:w="1440" w:type="dxa"/>
            <w:noWrap/>
          </w:tcPr>
          <w:p w14:paraId="76C22B6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151</w:t>
            </w:r>
          </w:p>
        </w:tc>
        <w:tc>
          <w:tcPr>
            <w:tcW w:w="1260" w:type="dxa"/>
            <w:noWrap/>
          </w:tcPr>
          <w:p w14:paraId="1208691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w:t>
            </w:r>
          </w:p>
        </w:tc>
        <w:tc>
          <w:tcPr>
            <w:tcW w:w="1443" w:type="dxa"/>
          </w:tcPr>
          <w:p w14:paraId="67B33F7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8406</w:t>
            </w:r>
          </w:p>
        </w:tc>
        <w:tc>
          <w:tcPr>
            <w:tcW w:w="1175" w:type="dxa"/>
          </w:tcPr>
          <w:p w14:paraId="62976C7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95</w:t>
            </w:r>
          </w:p>
        </w:tc>
        <w:tc>
          <w:tcPr>
            <w:tcW w:w="1440" w:type="dxa"/>
          </w:tcPr>
          <w:p w14:paraId="6629B53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1147</w:t>
            </w:r>
          </w:p>
        </w:tc>
        <w:tc>
          <w:tcPr>
            <w:tcW w:w="1165" w:type="dxa"/>
          </w:tcPr>
          <w:p w14:paraId="691A464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w:t>
            </w:r>
          </w:p>
        </w:tc>
      </w:tr>
      <w:tr w:rsidR="00263341" w:rsidRPr="00DA7307" w14:paraId="6843F43B" w14:textId="77777777" w:rsidTr="00DA7307">
        <w:trPr>
          <w:trHeight w:val="288"/>
        </w:trPr>
        <w:tc>
          <w:tcPr>
            <w:tcW w:w="2517" w:type="dxa"/>
            <w:noWrap/>
          </w:tcPr>
          <w:p w14:paraId="26BB2604"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Black</w:t>
            </w:r>
          </w:p>
        </w:tc>
        <w:tc>
          <w:tcPr>
            <w:tcW w:w="1440" w:type="dxa"/>
            <w:noWrap/>
          </w:tcPr>
          <w:p w14:paraId="74AE3FF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2791</w:t>
            </w:r>
          </w:p>
        </w:tc>
        <w:tc>
          <w:tcPr>
            <w:tcW w:w="1260" w:type="dxa"/>
            <w:noWrap/>
          </w:tcPr>
          <w:p w14:paraId="5BD7EE3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218</w:t>
            </w:r>
          </w:p>
        </w:tc>
        <w:tc>
          <w:tcPr>
            <w:tcW w:w="1440" w:type="dxa"/>
            <w:noWrap/>
          </w:tcPr>
          <w:p w14:paraId="05DBBDB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27</w:t>
            </w:r>
          </w:p>
        </w:tc>
        <w:tc>
          <w:tcPr>
            <w:tcW w:w="1260" w:type="dxa"/>
            <w:noWrap/>
          </w:tcPr>
          <w:p w14:paraId="5A0A766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w:t>
            </w:r>
          </w:p>
        </w:tc>
        <w:tc>
          <w:tcPr>
            <w:tcW w:w="1443" w:type="dxa"/>
          </w:tcPr>
          <w:p w14:paraId="5E6DA54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1339</w:t>
            </w:r>
          </w:p>
        </w:tc>
        <w:tc>
          <w:tcPr>
            <w:tcW w:w="1175" w:type="dxa"/>
          </w:tcPr>
          <w:p w14:paraId="2F6AC72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105</w:t>
            </w:r>
          </w:p>
        </w:tc>
        <w:tc>
          <w:tcPr>
            <w:tcW w:w="1440" w:type="dxa"/>
          </w:tcPr>
          <w:p w14:paraId="2E65D5C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201</w:t>
            </w:r>
          </w:p>
        </w:tc>
        <w:tc>
          <w:tcPr>
            <w:tcW w:w="1165" w:type="dxa"/>
          </w:tcPr>
          <w:p w14:paraId="13C784F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w:t>
            </w:r>
          </w:p>
        </w:tc>
      </w:tr>
      <w:tr w:rsidR="00263341" w:rsidRPr="00DA7307" w14:paraId="69F9C993" w14:textId="77777777" w:rsidTr="00DA7307">
        <w:trPr>
          <w:trHeight w:val="288"/>
        </w:trPr>
        <w:tc>
          <w:tcPr>
            <w:tcW w:w="2517" w:type="dxa"/>
            <w:noWrap/>
          </w:tcPr>
          <w:p w14:paraId="11FD5DBE"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Hispanic</w:t>
            </w:r>
          </w:p>
        </w:tc>
        <w:tc>
          <w:tcPr>
            <w:tcW w:w="1440" w:type="dxa"/>
            <w:noWrap/>
          </w:tcPr>
          <w:p w14:paraId="4002017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4125</w:t>
            </w:r>
          </w:p>
        </w:tc>
        <w:tc>
          <w:tcPr>
            <w:tcW w:w="1260" w:type="dxa"/>
            <w:noWrap/>
          </w:tcPr>
          <w:p w14:paraId="27FFEC7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264</w:t>
            </w:r>
          </w:p>
        </w:tc>
        <w:tc>
          <w:tcPr>
            <w:tcW w:w="1440" w:type="dxa"/>
            <w:noWrap/>
          </w:tcPr>
          <w:p w14:paraId="201FFCE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w:t>
            </w:r>
          </w:p>
        </w:tc>
        <w:tc>
          <w:tcPr>
            <w:tcW w:w="1260" w:type="dxa"/>
            <w:noWrap/>
          </w:tcPr>
          <w:p w14:paraId="0635278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w:t>
            </w:r>
          </w:p>
        </w:tc>
        <w:tc>
          <w:tcPr>
            <w:tcW w:w="1443" w:type="dxa"/>
          </w:tcPr>
          <w:p w14:paraId="403AD73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2140</w:t>
            </w:r>
          </w:p>
        </w:tc>
        <w:tc>
          <w:tcPr>
            <w:tcW w:w="1175" w:type="dxa"/>
          </w:tcPr>
          <w:p w14:paraId="2C600D8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137</w:t>
            </w:r>
          </w:p>
        </w:tc>
        <w:tc>
          <w:tcPr>
            <w:tcW w:w="1440" w:type="dxa"/>
          </w:tcPr>
          <w:p w14:paraId="7BF41A7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168</w:t>
            </w:r>
          </w:p>
        </w:tc>
        <w:tc>
          <w:tcPr>
            <w:tcW w:w="1165" w:type="dxa"/>
          </w:tcPr>
          <w:p w14:paraId="5EA7E49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r>
      <w:tr w:rsidR="00263341" w:rsidRPr="00DA7307" w14:paraId="051C0034" w14:textId="77777777" w:rsidTr="00DA7307">
        <w:trPr>
          <w:trHeight w:val="288"/>
        </w:trPr>
        <w:tc>
          <w:tcPr>
            <w:tcW w:w="2517" w:type="dxa"/>
            <w:noWrap/>
          </w:tcPr>
          <w:p w14:paraId="2EB7003E"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Asian</w:t>
            </w:r>
          </w:p>
        </w:tc>
        <w:tc>
          <w:tcPr>
            <w:tcW w:w="1440" w:type="dxa"/>
            <w:noWrap/>
          </w:tcPr>
          <w:p w14:paraId="3D911D5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680</w:t>
            </w:r>
          </w:p>
        </w:tc>
        <w:tc>
          <w:tcPr>
            <w:tcW w:w="1260" w:type="dxa"/>
            <w:noWrap/>
          </w:tcPr>
          <w:p w14:paraId="031EA19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109</w:t>
            </w:r>
          </w:p>
        </w:tc>
        <w:tc>
          <w:tcPr>
            <w:tcW w:w="1440" w:type="dxa"/>
            <w:noWrap/>
          </w:tcPr>
          <w:p w14:paraId="492AE12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w:t>
            </w:r>
          </w:p>
        </w:tc>
        <w:tc>
          <w:tcPr>
            <w:tcW w:w="1260" w:type="dxa"/>
            <w:noWrap/>
          </w:tcPr>
          <w:p w14:paraId="0D0D265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c>
          <w:tcPr>
            <w:tcW w:w="1443" w:type="dxa"/>
          </w:tcPr>
          <w:p w14:paraId="4C856BF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382</w:t>
            </w:r>
          </w:p>
        </w:tc>
        <w:tc>
          <w:tcPr>
            <w:tcW w:w="1175" w:type="dxa"/>
          </w:tcPr>
          <w:p w14:paraId="358AD23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61</w:t>
            </w:r>
          </w:p>
        </w:tc>
        <w:tc>
          <w:tcPr>
            <w:tcW w:w="1440" w:type="dxa"/>
          </w:tcPr>
          <w:p w14:paraId="29AE933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50</w:t>
            </w:r>
          </w:p>
        </w:tc>
        <w:tc>
          <w:tcPr>
            <w:tcW w:w="1165" w:type="dxa"/>
          </w:tcPr>
          <w:p w14:paraId="29538B8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w:t>
            </w:r>
          </w:p>
        </w:tc>
      </w:tr>
      <w:tr w:rsidR="00263341" w:rsidRPr="00DA7307" w14:paraId="21953181" w14:textId="77777777" w:rsidTr="00DA7307">
        <w:trPr>
          <w:trHeight w:val="288"/>
        </w:trPr>
        <w:tc>
          <w:tcPr>
            <w:tcW w:w="2517" w:type="dxa"/>
            <w:noWrap/>
          </w:tcPr>
          <w:p w14:paraId="1E4075AD"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Unknown</w:t>
            </w:r>
          </w:p>
        </w:tc>
        <w:tc>
          <w:tcPr>
            <w:tcW w:w="1440" w:type="dxa"/>
            <w:noWrap/>
          </w:tcPr>
          <w:p w14:paraId="29EF3CD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2043</w:t>
            </w:r>
          </w:p>
        </w:tc>
        <w:tc>
          <w:tcPr>
            <w:tcW w:w="1260" w:type="dxa"/>
            <w:noWrap/>
          </w:tcPr>
          <w:p w14:paraId="59FD2F5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143</w:t>
            </w:r>
          </w:p>
        </w:tc>
        <w:tc>
          <w:tcPr>
            <w:tcW w:w="1440" w:type="dxa"/>
            <w:noWrap/>
          </w:tcPr>
          <w:p w14:paraId="610ECBE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w:t>
            </w:r>
          </w:p>
        </w:tc>
        <w:tc>
          <w:tcPr>
            <w:tcW w:w="1260" w:type="dxa"/>
            <w:noWrap/>
          </w:tcPr>
          <w:p w14:paraId="0FB1B4A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c>
          <w:tcPr>
            <w:tcW w:w="1443" w:type="dxa"/>
          </w:tcPr>
          <w:p w14:paraId="2F6BA8E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873</w:t>
            </w:r>
          </w:p>
        </w:tc>
        <w:tc>
          <w:tcPr>
            <w:tcW w:w="1175" w:type="dxa"/>
          </w:tcPr>
          <w:p w14:paraId="503AAD8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61</w:t>
            </w:r>
          </w:p>
        </w:tc>
        <w:tc>
          <w:tcPr>
            <w:tcW w:w="1440" w:type="dxa"/>
          </w:tcPr>
          <w:p w14:paraId="761F320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111</w:t>
            </w:r>
          </w:p>
        </w:tc>
        <w:tc>
          <w:tcPr>
            <w:tcW w:w="1165" w:type="dxa"/>
          </w:tcPr>
          <w:p w14:paraId="25CF6CF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w:t>
            </w:r>
          </w:p>
        </w:tc>
      </w:tr>
      <w:tr w:rsidR="00263341" w:rsidRPr="00DA7307" w14:paraId="23C1F997" w14:textId="77777777" w:rsidTr="00DA7307">
        <w:trPr>
          <w:trHeight w:val="288"/>
        </w:trPr>
        <w:tc>
          <w:tcPr>
            <w:tcW w:w="2517" w:type="dxa"/>
            <w:noWrap/>
          </w:tcPr>
          <w:p w14:paraId="7398E48C"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440" w:type="dxa"/>
            <w:noWrap/>
          </w:tcPr>
          <w:p w14:paraId="4B84C206"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3F144110"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0710D756"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2C21AD86" w14:textId="77777777" w:rsidR="00263341" w:rsidRPr="00DA7307" w:rsidRDefault="00263341" w:rsidP="00DA7307">
            <w:pPr>
              <w:spacing w:line="360" w:lineRule="auto"/>
              <w:jc w:val="both"/>
              <w:rPr>
                <w:rFonts w:ascii="Book Antiqua" w:hAnsi="Book Antiqua"/>
                <w:color w:val="000000"/>
              </w:rPr>
            </w:pPr>
          </w:p>
        </w:tc>
        <w:tc>
          <w:tcPr>
            <w:tcW w:w="1443" w:type="dxa"/>
          </w:tcPr>
          <w:p w14:paraId="230AB8C3" w14:textId="77777777" w:rsidR="00263341" w:rsidRPr="00DA7307" w:rsidRDefault="00263341" w:rsidP="00DA7307">
            <w:pPr>
              <w:spacing w:line="360" w:lineRule="auto"/>
              <w:jc w:val="both"/>
              <w:rPr>
                <w:rFonts w:ascii="Book Antiqua" w:hAnsi="Book Antiqua"/>
                <w:color w:val="000000"/>
              </w:rPr>
            </w:pPr>
          </w:p>
        </w:tc>
        <w:tc>
          <w:tcPr>
            <w:tcW w:w="1175" w:type="dxa"/>
          </w:tcPr>
          <w:p w14:paraId="6D5EC477" w14:textId="77777777" w:rsidR="00263341" w:rsidRPr="00DA7307" w:rsidRDefault="00263341" w:rsidP="00DA7307">
            <w:pPr>
              <w:spacing w:line="360" w:lineRule="auto"/>
              <w:jc w:val="both"/>
              <w:rPr>
                <w:rFonts w:ascii="Book Antiqua" w:hAnsi="Book Antiqua"/>
                <w:color w:val="000000"/>
              </w:rPr>
            </w:pPr>
          </w:p>
        </w:tc>
        <w:tc>
          <w:tcPr>
            <w:tcW w:w="1440" w:type="dxa"/>
          </w:tcPr>
          <w:p w14:paraId="67A3E8D6" w14:textId="77777777" w:rsidR="00263341" w:rsidRPr="00DA7307" w:rsidRDefault="00263341" w:rsidP="00DA7307">
            <w:pPr>
              <w:spacing w:line="360" w:lineRule="auto"/>
              <w:jc w:val="both"/>
              <w:rPr>
                <w:rFonts w:ascii="Book Antiqua" w:hAnsi="Book Antiqua"/>
                <w:color w:val="000000"/>
              </w:rPr>
            </w:pPr>
          </w:p>
        </w:tc>
        <w:tc>
          <w:tcPr>
            <w:tcW w:w="1165" w:type="dxa"/>
          </w:tcPr>
          <w:p w14:paraId="16285141" w14:textId="77777777" w:rsidR="00263341" w:rsidRPr="00DA7307" w:rsidRDefault="00263341" w:rsidP="00DA7307">
            <w:pPr>
              <w:spacing w:line="360" w:lineRule="auto"/>
              <w:jc w:val="both"/>
              <w:rPr>
                <w:rFonts w:ascii="Book Antiqua" w:hAnsi="Book Antiqua"/>
                <w:color w:val="000000"/>
              </w:rPr>
            </w:pPr>
          </w:p>
        </w:tc>
      </w:tr>
      <w:tr w:rsidR="00263341" w:rsidRPr="00DA7307" w14:paraId="0E419045" w14:textId="77777777" w:rsidTr="00DA7307">
        <w:trPr>
          <w:trHeight w:val="288"/>
        </w:trPr>
        <w:tc>
          <w:tcPr>
            <w:tcW w:w="2517" w:type="dxa"/>
            <w:noWrap/>
          </w:tcPr>
          <w:p w14:paraId="6390DA9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Northeast</w:t>
            </w:r>
          </w:p>
        </w:tc>
        <w:tc>
          <w:tcPr>
            <w:tcW w:w="1440" w:type="dxa"/>
            <w:noWrap/>
          </w:tcPr>
          <w:p w14:paraId="471DB5C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2383</w:t>
            </w:r>
          </w:p>
        </w:tc>
        <w:tc>
          <w:tcPr>
            <w:tcW w:w="1260" w:type="dxa"/>
            <w:noWrap/>
          </w:tcPr>
          <w:p w14:paraId="59D4847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158</w:t>
            </w:r>
          </w:p>
        </w:tc>
        <w:tc>
          <w:tcPr>
            <w:tcW w:w="1440" w:type="dxa"/>
            <w:noWrap/>
          </w:tcPr>
          <w:p w14:paraId="48EAA0E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w:t>
            </w:r>
          </w:p>
        </w:tc>
        <w:tc>
          <w:tcPr>
            <w:tcW w:w="1260" w:type="dxa"/>
            <w:noWrap/>
          </w:tcPr>
          <w:p w14:paraId="6C2B5EF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w:t>
            </w:r>
          </w:p>
        </w:tc>
        <w:tc>
          <w:tcPr>
            <w:tcW w:w="1443" w:type="dxa"/>
          </w:tcPr>
          <w:p w14:paraId="56E6E12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1364</w:t>
            </w:r>
          </w:p>
        </w:tc>
        <w:tc>
          <w:tcPr>
            <w:tcW w:w="1175" w:type="dxa"/>
          </w:tcPr>
          <w:p w14:paraId="7259651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90</w:t>
            </w:r>
          </w:p>
        </w:tc>
        <w:tc>
          <w:tcPr>
            <w:tcW w:w="1440" w:type="dxa"/>
          </w:tcPr>
          <w:p w14:paraId="6A8748B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182</w:t>
            </w:r>
          </w:p>
        </w:tc>
        <w:tc>
          <w:tcPr>
            <w:tcW w:w="1165" w:type="dxa"/>
          </w:tcPr>
          <w:p w14:paraId="62FC908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w:t>
            </w:r>
          </w:p>
        </w:tc>
      </w:tr>
      <w:tr w:rsidR="00263341" w:rsidRPr="00DA7307" w14:paraId="658A8016" w14:textId="77777777" w:rsidTr="00DA7307">
        <w:trPr>
          <w:trHeight w:val="288"/>
        </w:trPr>
        <w:tc>
          <w:tcPr>
            <w:tcW w:w="2517" w:type="dxa"/>
            <w:noWrap/>
          </w:tcPr>
          <w:p w14:paraId="044858E6"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Midwest</w:t>
            </w:r>
          </w:p>
        </w:tc>
        <w:tc>
          <w:tcPr>
            <w:tcW w:w="1440" w:type="dxa"/>
            <w:noWrap/>
          </w:tcPr>
          <w:p w14:paraId="66871B0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7787</w:t>
            </w:r>
          </w:p>
        </w:tc>
        <w:tc>
          <w:tcPr>
            <w:tcW w:w="1260" w:type="dxa"/>
            <w:noWrap/>
          </w:tcPr>
          <w:p w14:paraId="6824296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239</w:t>
            </w:r>
          </w:p>
        </w:tc>
        <w:tc>
          <w:tcPr>
            <w:tcW w:w="1440" w:type="dxa"/>
            <w:noWrap/>
          </w:tcPr>
          <w:p w14:paraId="4E55B3D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43</w:t>
            </w:r>
          </w:p>
        </w:tc>
        <w:tc>
          <w:tcPr>
            <w:tcW w:w="1260" w:type="dxa"/>
            <w:noWrap/>
          </w:tcPr>
          <w:p w14:paraId="48E1A50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w:t>
            </w:r>
          </w:p>
        </w:tc>
        <w:tc>
          <w:tcPr>
            <w:tcW w:w="1443" w:type="dxa"/>
          </w:tcPr>
          <w:p w14:paraId="13861BC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2697</w:t>
            </w:r>
          </w:p>
        </w:tc>
        <w:tc>
          <w:tcPr>
            <w:tcW w:w="1175" w:type="dxa"/>
          </w:tcPr>
          <w:p w14:paraId="1AE34C6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83</w:t>
            </w:r>
          </w:p>
        </w:tc>
        <w:tc>
          <w:tcPr>
            <w:tcW w:w="1440" w:type="dxa"/>
          </w:tcPr>
          <w:p w14:paraId="1CF7A38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413</w:t>
            </w:r>
          </w:p>
        </w:tc>
        <w:tc>
          <w:tcPr>
            <w:tcW w:w="1165" w:type="dxa"/>
          </w:tcPr>
          <w:p w14:paraId="63483E4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w:t>
            </w:r>
          </w:p>
        </w:tc>
      </w:tr>
      <w:tr w:rsidR="00263341" w:rsidRPr="00DA7307" w14:paraId="520A0D7B" w14:textId="77777777" w:rsidTr="00DA7307">
        <w:trPr>
          <w:trHeight w:val="288"/>
        </w:trPr>
        <w:tc>
          <w:tcPr>
            <w:tcW w:w="2517" w:type="dxa"/>
            <w:noWrap/>
          </w:tcPr>
          <w:p w14:paraId="0D60B8B7"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South</w:t>
            </w:r>
          </w:p>
        </w:tc>
        <w:tc>
          <w:tcPr>
            <w:tcW w:w="1440" w:type="dxa"/>
            <w:noWrap/>
          </w:tcPr>
          <w:p w14:paraId="529B0D7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14904</w:t>
            </w:r>
          </w:p>
        </w:tc>
        <w:tc>
          <w:tcPr>
            <w:tcW w:w="1260" w:type="dxa"/>
            <w:noWrap/>
          </w:tcPr>
          <w:p w14:paraId="21603E9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259</w:t>
            </w:r>
          </w:p>
        </w:tc>
        <w:tc>
          <w:tcPr>
            <w:tcW w:w="1440" w:type="dxa"/>
            <w:noWrap/>
          </w:tcPr>
          <w:p w14:paraId="044CD3D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123</w:t>
            </w:r>
          </w:p>
        </w:tc>
        <w:tc>
          <w:tcPr>
            <w:tcW w:w="1260" w:type="dxa"/>
            <w:noWrap/>
          </w:tcPr>
          <w:p w14:paraId="1268659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w:t>
            </w:r>
          </w:p>
        </w:tc>
        <w:tc>
          <w:tcPr>
            <w:tcW w:w="1443" w:type="dxa"/>
          </w:tcPr>
          <w:p w14:paraId="4A0DC39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6277</w:t>
            </w:r>
          </w:p>
        </w:tc>
        <w:tc>
          <w:tcPr>
            <w:tcW w:w="1175" w:type="dxa"/>
          </w:tcPr>
          <w:p w14:paraId="0D1670F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109</w:t>
            </w:r>
          </w:p>
        </w:tc>
        <w:tc>
          <w:tcPr>
            <w:tcW w:w="1440" w:type="dxa"/>
          </w:tcPr>
          <w:p w14:paraId="30F8BB8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775</w:t>
            </w:r>
          </w:p>
        </w:tc>
        <w:tc>
          <w:tcPr>
            <w:tcW w:w="1165" w:type="dxa"/>
          </w:tcPr>
          <w:p w14:paraId="513DFC6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w:t>
            </w:r>
          </w:p>
        </w:tc>
      </w:tr>
      <w:tr w:rsidR="00263341" w:rsidRPr="00DA7307" w14:paraId="46AE3180" w14:textId="77777777" w:rsidTr="00DA7307">
        <w:trPr>
          <w:trHeight w:val="288"/>
        </w:trPr>
        <w:tc>
          <w:tcPr>
            <w:tcW w:w="2517" w:type="dxa"/>
            <w:noWrap/>
          </w:tcPr>
          <w:p w14:paraId="66B41BBF"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440" w:type="dxa"/>
            <w:noWrap/>
          </w:tcPr>
          <w:p w14:paraId="2699561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5531</w:t>
            </w:r>
          </w:p>
        </w:tc>
        <w:tc>
          <w:tcPr>
            <w:tcW w:w="1260" w:type="dxa"/>
            <w:noWrap/>
          </w:tcPr>
          <w:p w14:paraId="638872D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172</w:t>
            </w:r>
          </w:p>
        </w:tc>
        <w:tc>
          <w:tcPr>
            <w:tcW w:w="1440" w:type="dxa"/>
            <w:noWrap/>
          </w:tcPr>
          <w:p w14:paraId="04A99A3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35</w:t>
            </w:r>
          </w:p>
        </w:tc>
        <w:tc>
          <w:tcPr>
            <w:tcW w:w="1260" w:type="dxa"/>
            <w:noWrap/>
          </w:tcPr>
          <w:p w14:paraId="798CEA3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w:t>
            </w:r>
          </w:p>
        </w:tc>
        <w:tc>
          <w:tcPr>
            <w:tcW w:w="1443" w:type="dxa"/>
          </w:tcPr>
          <w:p w14:paraId="2E033F5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2802</w:t>
            </w:r>
          </w:p>
        </w:tc>
        <w:tc>
          <w:tcPr>
            <w:tcW w:w="1175" w:type="dxa"/>
          </w:tcPr>
          <w:p w14:paraId="4DA0C46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87</w:t>
            </w:r>
          </w:p>
        </w:tc>
        <w:tc>
          <w:tcPr>
            <w:tcW w:w="1440" w:type="dxa"/>
          </w:tcPr>
          <w:p w14:paraId="2B9B127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307</w:t>
            </w:r>
          </w:p>
        </w:tc>
        <w:tc>
          <w:tcPr>
            <w:tcW w:w="1165" w:type="dxa"/>
          </w:tcPr>
          <w:p w14:paraId="7720F6E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w:t>
            </w:r>
          </w:p>
        </w:tc>
      </w:tr>
      <w:tr w:rsidR="00263341" w:rsidRPr="00DA7307" w14:paraId="19C51CCE" w14:textId="77777777" w:rsidTr="00DA7307">
        <w:trPr>
          <w:trHeight w:val="288"/>
        </w:trPr>
        <w:tc>
          <w:tcPr>
            <w:tcW w:w="2517" w:type="dxa"/>
            <w:tcBorders>
              <w:bottom w:val="single" w:sz="4" w:space="0" w:color="auto"/>
            </w:tcBorders>
            <w:noWrap/>
            <w:hideMark/>
          </w:tcPr>
          <w:p w14:paraId="23ADCCF3"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440" w:type="dxa"/>
            <w:tcBorders>
              <w:bottom w:val="single" w:sz="4" w:space="0" w:color="auto"/>
            </w:tcBorders>
            <w:noWrap/>
          </w:tcPr>
          <w:p w14:paraId="5D9C4AC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30605</w:t>
            </w:r>
          </w:p>
        </w:tc>
        <w:tc>
          <w:tcPr>
            <w:tcW w:w="1260" w:type="dxa"/>
            <w:tcBorders>
              <w:bottom w:val="single" w:sz="4" w:space="0" w:color="auto"/>
            </w:tcBorders>
            <w:noWrap/>
          </w:tcPr>
          <w:p w14:paraId="4FECF56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223</w:t>
            </w:r>
          </w:p>
        </w:tc>
        <w:tc>
          <w:tcPr>
            <w:tcW w:w="1440" w:type="dxa"/>
            <w:tcBorders>
              <w:bottom w:val="single" w:sz="4" w:space="0" w:color="auto"/>
            </w:tcBorders>
            <w:noWrap/>
          </w:tcPr>
          <w:p w14:paraId="5090479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223</w:t>
            </w:r>
          </w:p>
        </w:tc>
        <w:tc>
          <w:tcPr>
            <w:tcW w:w="1260" w:type="dxa"/>
            <w:tcBorders>
              <w:bottom w:val="single" w:sz="4" w:space="0" w:color="auto"/>
            </w:tcBorders>
            <w:noWrap/>
          </w:tcPr>
          <w:p w14:paraId="4A17426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w:t>
            </w:r>
          </w:p>
        </w:tc>
        <w:tc>
          <w:tcPr>
            <w:tcW w:w="1443" w:type="dxa"/>
            <w:tcBorders>
              <w:bottom w:val="single" w:sz="4" w:space="0" w:color="auto"/>
            </w:tcBorders>
          </w:tcPr>
          <w:p w14:paraId="795B150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13140</w:t>
            </w:r>
          </w:p>
        </w:tc>
        <w:tc>
          <w:tcPr>
            <w:tcW w:w="1175" w:type="dxa"/>
            <w:tcBorders>
              <w:bottom w:val="single" w:sz="4" w:space="0" w:color="auto"/>
            </w:tcBorders>
          </w:tcPr>
          <w:p w14:paraId="36427C7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96</w:t>
            </w:r>
          </w:p>
        </w:tc>
        <w:tc>
          <w:tcPr>
            <w:tcW w:w="1440" w:type="dxa"/>
            <w:tcBorders>
              <w:bottom w:val="single" w:sz="4" w:space="0" w:color="auto"/>
            </w:tcBorders>
          </w:tcPr>
          <w:p w14:paraId="2FACDF3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1677</w:t>
            </w:r>
          </w:p>
        </w:tc>
        <w:tc>
          <w:tcPr>
            <w:tcW w:w="1165" w:type="dxa"/>
            <w:tcBorders>
              <w:bottom w:val="single" w:sz="4" w:space="0" w:color="auto"/>
            </w:tcBorders>
          </w:tcPr>
          <w:p w14:paraId="15FCAEA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w:t>
            </w:r>
          </w:p>
        </w:tc>
      </w:tr>
    </w:tbl>
    <w:p w14:paraId="7EB4E7E9"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1</w:t>
      </w:r>
      <w:r w:rsidRPr="00DA7307">
        <w:rPr>
          <w:rFonts w:ascii="Book Antiqua" w:hAnsi="Book Antiqua"/>
        </w:rPr>
        <w:t>Laparoscopic</w:t>
      </w:r>
      <w:r w:rsidRPr="00DA7307">
        <w:rPr>
          <w:rFonts w:ascii="Book Antiqua" w:hAnsi="Book Antiqua"/>
          <w:lang w:eastAsia="zh-CN"/>
        </w:rPr>
        <w:t>.</w:t>
      </w:r>
    </w:p>
    <w:p w14:paraId="7D31E19B"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2</w:t>
      </w:r>
      <w:r w:rsidRPr="00DA7307">
        <w:rPr>
          <w:rFonts w:ascii="Book Antiqua" w:hAnsi="Book Antiqua"/>
        </w:rPr>
        <w:t>Open</w:t>
      </w:r>
      <w:r w:rsidRPr="00DA7307">
        <w:rPr>
          <w:rFonts w:ascii="Book Antiqua" w:hAnsi="Book Antiqua"/>
          <w:lang w:eastAsia="zh-CN"/>
        </w:rPr>
        <w:t>.</w:t>
      </w:r>
    </w:p>
    <w:p w14:paraId="7DA90332" w14:textId="1C50096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 xml:space="preserve">Source: Optum </w:t>
      </w:r>
      <w:proofErr w:type="spellStart"/>
      <w:r w:rsidRPr="00DA7307">
        <w:rPr>
          <w:rFonts w:ascii="Book Antiqua" w:hAnsi="Book Antiqua"/>
          <w:color w:val="000000"/>
        </w:rPr>
        <w:t>Clinformatics</w:t>
      </w:r>
      <w:proofErr w:type="spellEnd"/>
      <w:r w:rsidRPr="00DA7307">
        <w:rPr>
          <w:rFonts w:ascii="Book Antiqua" w:hAnsi="Book Antiqua"/>
          <w:color w:val="000000"/>
          <w:vertAlign w:val="superscript"/>
        </w:rPr>
        <w:t>®</w:t>
      </w:r>
      <w:r w:rsidRPr="00DA7307">
        <w:rPr>
          <w:rFonts w:ascii="Book Antiqua" w:hAnsi="Book Antiqua"/>
          <w:color w:val="000000"/>
        </w:rPr>
        <w:t xml:space="preserve"> Data Mart.</w:t>
      </w:r>
    </w:p>
    <w:p w14:paraId="619B928D" w14:textId="77777777" w:rsidR="00263341" w:rsidRPr="00DA7307" w:rsidRDefault="00263341" w:rsidP="00DA7307">
      <w:pPr>
        <w:spacing w:line="360" w:lineRule="auto"/>
        <w:jc w:val="both"/>
        <w:rPr>
          <w:rFonts w:ascii="Book Antiqua" w:hAnsi="Book Antiqua"/>
          <w:lang w:eastAsia="zh-CN"/>
        </w:rPr>
        <w:sectPr w:rsidR="00263341" w:rsidRPr="00DA7307" w:rsidSect="00611F30">
          <w:pgSz w:w="15840" w:h="12240" w:orient="landscape"/>
          <w:pgMar w:top="1440" w:right="1440" w:bottom="1440" w:left="1440" w:header="720" w:footer="720" w:gutter="0"/>
          <w:cols w:space="720"/>
          <w:docGrid w:linePitch="360"/>
        </w:sectPr>
      </w:pPr>
    </w:p>
    <w:p w14:paraId="0528D66A" w14:textId="77777777" w:rsidR="00263341" w:rsidRPr="00DA7307" w:rsidRDefault="00263341" w:rsidP="00DA7307">
      <w:pPr>
        <w:spacing w:line="360" w:lineRule="auto"/>
        <w:jc w:val="both"/>
        <w:rPr>
          <w:rFonts w:ascii="Book Antiqua" w:hAnsi="Book Antiqua"/>
          <w:b/>
          <w:bCs/>
        </w:rPr>
      </w:pPr>
      <w:r w:rsidRPr="00DA7307">
        <w:rPr>
          <w:rFonts w:ascii="Book Antiqua" w:hAnsi="Book Antiqua"/>
          <w:b/>
          <w:bCs/>
        </w:rPr>
        <w:lastRenderedPageBreak/>
        <w:t>Table 7 Number and age-adjusted rates of ambulatory and inpatient laparoscopic and open cholecystectomy by age, sex, race, and region among Medicare beneficiaries in the United States, 2019</w:t>
      </w:r>
    </w:p>
    <w:tbl>
      <w:tblPr>
        <w:tblW w:w="13145" w:type="dxa"/>
        <w:tblLayout w:type="fixed"/>
        <w:tblLook w:val="04A0" w:firstRow="1" w:lastRow="0" w:firstColumn="1" w:lastColumn="0" w:noHBand="0" w:noVBand="1"/>
      </w:tblPr>
      <w:tblGrid>
        <w:gridCol w:w="2517"/>
        <w:gridCol w:w="1440"/>
        <w:gridCol w:w="1260"/>
        <w:gridCol w:w="1440"/>
        <w:gridCol w:w="1260"/>
        <w:gridCol w:w="1443"/>
        <w:gridCol w:w="1175"/>
        <w:gridCol w:w="1440"/>
        <w:gridCol w:w="1170"/>
      </w:tblGrid>
      <w:tr w:rsidR="00263341" w:rsidRPr="00DA7307" w14:paraId="618DA0C7" w14:textId="77777777" w:rsidTr="00DA7307">
        <w:trPr>
          <w:trHeight w:val="288"/>
        </w:trPr>
        <w:tc>
          <w:tcPr>
            <w:tcW w:w="2517" w:type="dxa"/>
            <w:vMerge w:val="restart"/>
            <w:tcBorders>
              <w:top w:val="single" w:sz="4" w:space="0" w:color="auto"/>
            </w:tcBorders>
            <w:noWrap/>
          </w:tcPr>
          <w:p w14:paraId="302B454F"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5400" w:type="dxa"/>
            <w:gridSpan w:val="4"/>
            <w:tcBorders>
              <w:top w:val="single" w:sz="4" w:space="0" w:color="auto"/>
              <w:bottom w:val="single" w:sz="4" w:space="0" w:color="auto"/>
            </w:tcBorders>
            <w:noWrap/>
          </w:tcPr>
          <w:p w14:paraId="070EB375"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Ambulatory</w:t>
            </w:r>
          </w:p>
        </w:tc>
        <w:tc>
          <w:tcPr>
            <w:tcW w:w="5228" w:type="dxa"/>
            <w:gridSpan w:val="4"/>
            <w:tcBorders>
              <w:top w:val="single" w:sz="4" w:space="0" w:color="auto"/>
              <w:bottom w:val="single" w:sz="4" w:space="0" w:color="auto"/>
            </w:tcBorders>
          </w:tcPr>
          <w:p w14:paraId="5A07351E"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Inpatient</w:t>
            </w:r>
          </w:p>
        </w:tc>
      </w:tr>
      <w:tr w:rsidR="00263341" w:rsidRPr="00DA7307" w14:paraId="6D4542B6" w14:textId="77777777" w:rsidTr="00DA7307">
        <w:trPr>
          <w:trHeight w:val="288"/>
        </w:trPr>
        <w:tc>
          <w:tcPr>
            <w:tcW w:w="2517" w:type="dxa"/>
            <w:vMerge/>
            <w:tcBorders>
              <w:bottom w:val="single" w:sz="4" w:space="0" w:color="auto"/>
            </w:tcBorders>
            <w:noWrap/>
            <w:hideMark/>
          </w:tcPr>
          <w:p w14:paraId="115DED2E" w14:textId="77777777" w:rsidR="00263341" w:rsidRPr="00DA7307" w:rsidRDefault="00263341" w:rsidP="00DA7307">
            <w:pPr>
              <w:spacing w:line="360" w:lineRule="auto"/>
              <w:jc w:val="both"/>
              <w:rPr>
                <w:rFonts w:ascii="Book Antiqua" w:hAnsi="Book Antiqua"/>
                <w:b/>
                <w:bCs/>
                <w:color w:val="000000"/>
              </w:rPr>
            </w:pPr>
          </w:p>
        </w:tc>
        <w:tc>
          <w:tcPr>
            <w:tcW w:w="1440" w:type="dxa"/>
            <w:tcBorders>
              <w:top w:val="single" w:sz="4" w:space="0" w:color="auto"/>
              <w:bottom w:val="single" w:sz="4" w:space="0" w:color="auto"/>
            </w:tcBorders>
            <w:noWrap/>
            <w:hideMark/>
          </w:tcPr>
          <w:p w14:paraId="5B60ACFD"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260" w:type="dxa"/>
            <w:tcBorders>
              <w:top w:val="single" w:sz="4" w:space="0" w:color="auto"/>
              <w:bottom w:val="single" w:sz="4" w:space="0" w:color="auto"/>
            </w:tcBorders>
            <w:noWrap/>
          </w:tcPr>
          <w:p w14:paraId="26D9575A"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noWrap/>
          </w:tcPr>
          <w:p w14:paraId="7AF8F1AE"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260" w:type="dxa"/>
            <w:tcBorders>
              <w:top w:val="single" w:sz="4" w:space="0" w:color="auto"/>
              <w:bottom w:val="single" w:sz="4" w:space="0" w:color="auto"/>
            </w:tcBorders>
            <w:noWrap/>
          </w:tcPr>
          <w:p w14:paraId="3B5CA62F"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c>
          <w:tcPr>
            <w:tcW w:w="1443" w:type="dxa"/>
            <w:tcBorders>
              <w:top w:val="single" w:sz="4" w:space="0" w:color="auto"/>
              <w:bottom w:val="single" w:sz="4" w:space="0" w:color="auto"/>
            </w:tcBorders>
          </w:tcPr>
          <w:p w14:paraId="6C602A38"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175" w:type="dxa"/>
            <w:tcBorders>
              <w:top w:val="single" w:sz="4" w:space="0" w:color="auto"/>
              <w:bottom w:val="single" w:sz="4" w:space="0" w:color="auto"/>
            </w:tcBorders>
          </w:tcPr>
          <w:p w14:paraId="40409BAF"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tcPr>
          <w:p w14:paraId="09A14D70"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170" w:type="dxa"/>
            <w:tcBorders>
              <w:top w:val="single" w:sz="4" w:space="0" w:color="auto"/>
              <w:bottom w:val="single" w:sz="4" w:space="0" w:color="auto"/>
            </w:tcBorders>
          </w:tcPr>
          <w:p w14:paraId="0C247265"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r>
      <w:tr w:rsidR="00263341" w:rsidRPr="00DA7307" w14:paraId="754D3FAE" w14:textId="77777777" w:rsidTr="00DA7307">
        <w:trPr>
          <w:trHeight w:val="288"/>
        </w:trPr>
        <w:tc>
          <w:tcPr>
            <w:tcW w:w="2517" w:type="dxa"/>
            <w:tcBorders>
              <w:top w:val="single" w:sz="4" w:space="0" w:color="auto"/>
            </w:tcBorders>
            <w:noWrap/>
          </w:tcPr>
          <w:p w14:paraId="151D3EE6"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440" w:type="dxa"/>
            <w:tcBorders>
              <w:top w:val="single" w:sz="4" w:space="0" w:color="auto"/>
            </w:tcBorders>
            <w:noWrap/>
          </w:tcPr>
          <w:p w14:paraId="1E02BDEC" w14:textId="77777777" w:rsidR="00263341" w:rsidRPr="00DA7307" w:rsidRDefault="00263341" w:rsidP="00DA7307">
            <w:pPr>
              <w:spacing w:line="360" w:lineRule="auto"/>
              <w:jc w:val="both"/>
              <w:rPr>
                <w:rFonts w:ascii="Book Antiqua" w:hAnsi="Book Antiqua"/>
                <w:color w:val="000000"/>
              </w:rPr>
            </w:pPr>
          </w:p>
        </w:tc>
        <w:tc>
          <w:tcPr>
            <w:tcW w:w="1260" w:type="dxa"/>
            <w:tcBorders>
              <w:top w:val="single" w:sz="4" w:space="0" w:color="auto"/>
            </w:tcBorders>
            <w:noWrap/>
          </w:tcPr>
          <w:p w14:paraId="6A3CBB55"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noWrap/>
          </w:tcPr>
          <w:p w14:paraId="36EB995A" w14:textId="77777777" w:rsidR="00263341" w:rsidRPr="00DA7307" w:rsidRDefault="00263341" w:rsidP="00DA7307">
            <w:pPr>
              <w:spacing w:line="360" w:lineRule="auto"/>
              <w:jc w:val="both"/>
              <w:rPr>
                <w:rFonts w:ascii="Book Antiqua" w:hAnsi="Book Antiqua"/>
                <w:color w:val="000000"/>
              </w:rPr>
            </w:pPr>
          </w:p>
        </w:tc>
        <w:tc>
          <w:tcPr>
            <w:tcW w:w="1260" w:type="dxa"/>
            <w:tcBorders>
              <w:top w:val="single" w:sz="4" w:space="0" w:color="auto"/>
            </w:tcBorders>
            <w:noWrap/>
          </w:tcPr>
          <w:p w14:paraId="0766D3A3" w14:textId="77777777" w:rsidR="00263341" w:rsidRPr="00DA7307" w:rsidRDefault="00263341" w:rsidP="00DA7307">
            <w:pPr>
              <w:spacing w:line="360" w:lineRule="auto"/>
              <w:jc w:val="both"/>
              <w:rPr>
                <w:rFonts w:ascii="Book Antiqua" w:hAnsi="Book Antiqua"/>
                <w:color w:val="000000"/>
              </w:rPr>
            </w:pPr>
          </w:p>
        </w:tc>
        <w:tc>
          <w:tcPr>
            <w:tcW w:w="1443" w:type="dxa"/>
            <w:tcBorders>
              <w:top w:val="single" w:sz="4" w:space="0" w:color="auto"/>
            </w:tcBorders>
          </w:tcPr>
          <w:p w14:paraId="0ED1C1B3" w14:textId="77777777" w:rsidR="00263341" w:rsidRPr="00DA7307" w:rsidRDefault="00263341" w:rsidP="00DA7307">
            <w:pPr>
              <w:spacing w:line="360" w:lineRule="auto"/>
              <w:jc w:val="both"/>
              <w:rPr>
                <w:rFonts w:ascii="Book Antiqua" w:hAnsi="Book Antiqua"/>
                <w:color w:val="000000"/>
              </w:rPr>
            </w:pPr>
          </w:p>
        </w:tc>
        <w:tc>
          <w:tcPr>
            <w:tcW w:w="1175" w:type="dxa"/>
            <w:tcBorders>
              <w:top w:val="single" w:sz="4" w:space="0" w:color="auto"/>
            </w:tcBorders>
          </w:tcPr>
          <w:p w14:paraId="2000AD52"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tcPr>
          <w:p w14:paraId="5505EC98" w14:textId="77777777" w:rsidR="00263341" w:rsidRPr="00DA7307" w:rsidRDefault="00263341" w:rsidP="00DA7307">
            <w:pPr>
              <w:spacing w:line="360" w:lineRule="auto"/>
              <w:jc w:val="both"/>
              <w:rPr>
                <w:rFonts w:ascii="Book Antiqua" w:hAnsi="Book Antiqua"/>
                <w:color w:val="000000"/>
              </w:rPr>
            </w:pPr>
          </w:p>
        </w:tc>
        <w:tc>
          <w:tcPr>
            <w:tcW w:w="1170" w:type="dxa"/>
            <w:tcBorders>
              <w:top w:val="single" w:sz="4" w:space="0" w:color="auto"/>
            </w:tcBorders>
          </w:tcPr>
          <w:p w14:paraId="5F5259D6" w14:textId="77777777" w:rsidR="00263341" w:rsidRPr="00DA7307" w:rsidRDefault="00263341" w:rsidP="00DA7307">
            <w:pPr>
              <w:spacing w:line="360" w:lineRule="auto"/>
              <w:jc w:val="both"/>
              <w:rPr>
                <w:rFonts w:ascii="Book Antiqua" w:hAnsi="Book Antiqua"/>
                <w:color w:val="000000"/>
              </w:rPr>
            </w:pPr>
          </w:p>
        </w:tc>
      </w:tr>
      <w:tr w:rsidR="00263341" w:rsidRPr="00DA7307" w14:paraId="5FF6AA40" w14:textId="77777777" w:rsidTr="00DA7307">
        <w:trPr>
          <w:trHeight w:val="288"/>
        </w:trPr>
        <w:tc>
          <w:tcPr>
            <w:tcW w:w="2517" w:type="dxa"/>
            <w:noWrap/>
          </w:tcPr>
          <w:p w14:paraId="2F90E75B"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65 to 69</w:t>
            </w:r>
          </w:p>
        </w:tc>
        <w:tc>
          <w:tcPr>
            <w:tcW w:w="1440" w:type="dxa"/>
            <w:noWrap/>
          </w:tcPr>
          <w:p w14:paraId="65084C5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44920</w:t>
            </w:r>
          </w:p>
        </w:tc>
        <w:tc>
          <w:tcPr>
            <w:tcW w:w="1260" w:type="dxa"/>
            <w:noWrap/>
          </w:tcPr>
          <w:p w14:paraId="0A64E3D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222</w:t>
            </w:r>
          </w:p>
        </w:tc>
        <w:tc>
          <w:tcPr>
            <w:tcW w:w="1440" w:type="dxa"/>
            <w:noWrap/>
          </w:tcPr>
          <w:p w14:paraId="5B84B6B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240</w:t>
            </w:r>
          </w:p>
        </w:tc>
        <w:tc>
          <w:tcPr>
            <w:tcW w:w="1260" w:type="dxa"/>
            <w:noWrap/>
          </w:tcPr>
          <w:p w14:paraId="0D61A87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w:t>
            </w:r>
          </w:p>
        </w:tc>
        <w:tc>
          <w:tcPr>
            <w:tcW w:w="1443" w:type="dxa"/>
          </w:tcPr>
          <w:p w14:paraId="768913A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23360</w:t>
            </w:r>
          </w:p>
        </w:tc>
        <w:tc>
          <w:tcPr>
            <w:tcW w:w="1175" w:type="dxa"/>
          </w:tcPr>
          <w:p w14:paraId="03C4DF5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115</w:t>
            </w:r>
          </w:p>
        </w:tc>
        <w:tc>
          <w:tcPr>
            <w:tcW w:w="1440" w:type="dxa"/>
          </w:tcPr>
          <w:p w14:paraId="32B9D50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4060</w:t>
            </w:r>
          </w:p>
        </w:tc>
        <w:tc>
          <w:tcPr>
            <w:tcW w:w="1170" w:type="dxa"/>
          </w:tcPr>
          <w:p w14:paraId="1E2DD95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w:t>
            </w:r>
          </w:p>
        </w:tc>
      </w:tr>
      <w:tr w:rsidR="00263341" w:rsidRPr="00DA7307" w14:paraId="31BA6B73" w14:textId="77777777" w:rsidTr="00DA7307">
        <w:trPr>
          <w:trHeight w:val="288"/>
        </w:trPr>
        <w:tc>
          <w:tcPr>
            <w:tcW w:w="2517" w:type="dxa"/>
            <w:noWrap/>
          </w:tcPr>
          <w:p w14:paraId="14EE517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70 to 74</w:t>
            </w:r>
          </w:p>
        </w:tc>
        <w:tc>
          <w:tcPr>
            <w:tcW w:w="1440" w:type="dxa"/>
            <w:noWrap/>
          </w:tcPr>
          <w:p w14:paraId="15B6F6A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31080</w:t>
            </w:r>
          </w:p>
        </w:tc>
        <w:tc>
          <w:tcPr>
            <w:tcW w:w="1260" w:type="dxa"/>
            <w:noWrap/>
          </w:tcPr>
          <w:p w14:paraId="27212AA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234</w:t>
            </w:r>
          </w:p>
        </w:tc>
        <w:tc>
          <w:tcPr>
            <w:tcW w:w="1440" w:type="dxa"/>
            <w:noWrap/>
          </w:tcPr>
          <w:p w14:paraId="3E6E152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300</w:t>
            </w:r>
          </w:p>
        </w:tc>
        <w:tc>
          <w:tcPr>
            <w:tcW w:w="1260" w:type="dxa"/>
            <w:noWrap/>
          </w:tcPr>
          <w:p w14:paraId="202EFDE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w:t>
            </w:r>
          </w:p>
        </w:tc>
        <w:tc>
          <w:tcPr>
            <w:tcW w:w="1443" w:type="dxa"/>
          </w:tcPr>
          <w:p w14:paraId="45CFFE6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21260</w:t>
            </w:r>
          </w:p>
        </w:tc>
        <w:tc>
          <w:tcPr>
            <w:tcW w:w="1175" w:type="dxa"/>
          </w:tcPr>
          <w:p w14:paraId="575FB40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160</w:t>
            </w:r>
          </w:p>
        </w:tc>
        <w:tc>
          <w:tcPr>
            <w:tcW w:w="1440" w:type="dxa"/>
          </w:tcPr>
          <w:p w14:paraId="0D8B092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3380</w:t>
            </w:r>
          </w:p>
        </w:tc>
        <w:tc>
          <w:tcPr>
            <w:tcW w:w="1170" w:type="dxa"/>
          </w:tcPr>
          <w:p w14:paraId="29EADA0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w:t>
            </w:r>
          </w:p>
        </w:tc>
      </w:tr>
      <w:tr w:rsidR="00263341" w:rsidRPr="00DA7307" w14:paraId="402D21C3" w14:textId="77777777" w:rsidTr="00DA7307">
        <w:trPr>
          <w:trHeight w:val="288"/>
        </w:trPr>
        <w:tc>
          <w:tcPr>
            <w:tcW w:w="2517" w:type="dxa"/>
            <w:noWrap/>
          </w:tcPr>
          <w:p w14:paraId="57B8E3C2"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 to 79</w:t>
            </w:r>
          </w:p>
        </w:tc>
        <w:tc>
          <w:tcPr>
            <w:tcW w:w="1440" w:type="dxa"/>
            <w:noWrap/>
          </w:tcPr>
          <w:p w14:paraId="6B06602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19840</w:t>
            </w:r>
          </w:p>
        </w:tc>
        <w:tc>
          <w:tcPr>
            <w:tcW w:w="1260" w:type="dxa"/>
            <w:noWrap/>
          </w:tcPr>
          <w:p w14:paraId="6EA4318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220</w:t>
            </w:r>
          </w:p>
        </w:tc>
        <w:tc>
          <w:tcPr>
            <w:tcW w:w="1440" w:type="dxa"/>
            <w:noWrap/>
          </w:tcPr>
          <w:p w14:paraId="2C0CF511"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08224BBF"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26C0853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17720</w:t>
            </w:r>
          </w:p>
        </w:tc>
        <w:tc>
          <w:tcPr>
            <w:tcW w:w="1175" w:type="dxa"/>
          </w:tcPr>
          <w:p w14:paraId="42C2D2D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196</w:t>
            </w:r>
          </w:p>
        </w:tc>
        <w:tc>
          <w:tcPr>
            <w:tcW w:w="1440" w:type="dxa"/>
          </w:tcPr>
          <w:p w14:paraId="471E54D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2480</w:t>
            </w:r>
          </w:p>
        </w:tc>
        <w:tc>
          <w:tcPr>
            <w:tcW w:w="1170" w:type="dxa"/>
          </w:tcPr>
          <w:p w14:paraId="71AACAA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27</w:t>
            </w:r>
          </w:p>
        </w:tc>
      </w:tr>
      <w:tr w:rsidR="00263341" w:rsidRPr="00DA7307" w14:paraId="6D95A16C" w14:textId="77777777" w:rsidTr="00DA7307">
        <w:trPr>
          <w:trHeight w:val="288"/>
        </w:trPr>
        <w:tc>
          <w:tcPr>
            <w:tcW w:w="2517" w:type="dxa"/>
            <w:noWrap/>
          </w:tcPr>
          <w:p w14:paraId="1E751F91"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80 to 84</w:t>
            </w:r>
          </w:p>
        </w:tc>
        <w:tc>
          <w:tcPr>
            <w:tcW w:w="1440" w:type="dxa"/>
            <w:noWrap/>
          </w:tcPr>
          <w:p w14:paraId="0E48BC7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9640</w:t>
            </w:r>
          </w:p>
        </w:tc>
        <w:tc>
          <w:tcPr>
            <w:tcW w:w="1260" w:type="dxa"/>
            <w:noWrap/>
          </w:tcPr>
          <w:p w14:paraId="1773035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164</w:t>
            </w:r>
          </w:p>
        </w:tc>
        <w:tc>
          <w:tcPr>
            <w:tcW w:w="1440" w:type="dxa"/>
            <w:noWrap/>
          </w:tcPr>
          <w:p w14:paraId="3252E4FC"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312777FB"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5232A94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12600</w:t>
            </w:r>
          </w:p>
        </w:tc>
        <w:tc>
          <w:tcPr>
            <w:tcW w:w="1175" w:type="dxa"/>
          </w:tcPr>
          <w:p w14:paraId="7C9410F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214</w:t>
            </w:r>
          </w:p>
        </w:tc>
        <w:tc>
          <w:tcPr>
            <w:tcW w:w="1440" w:type="dxa"/>
          </w:tcPr>
          <w:p w14:paraId="575C5C6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1840</w:t>
            </w:r>
          </w:p>
        </w:tc>
        <w:tc>
          <w:tcPr>
            <w:tcW w:w="1170" w:type="dxa"/>
          </w:tcPr>
          <w:p w14:paraId="0D50BDF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31</w:t>
            </w:r>
          </w:p>
        </w:tc>
      </w:tr>
      <w:tr w:rsidR="00263341" w:rsidRPr="00DA7307" w14:paraId="35885693" w14:textId="77777777" w:rsidTr="00DA7307">
        <w:trPr>
          <w:trHeight w:val="288"/>
        </w:trPr>
        <w:tc>
          <w:tcPr>
            <w:tcW w:w="2517" w:type="dxa"/>
            <w:noWrap/>
          </w:tcPr>
          <w:p w14:paraId="205E9882"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75+</w:t>
            </w:r>
          </w:p>
        </w:tc>
        <w:tc>
          <w:tcPr>
            <w:tcW w:w="1440" w:type="dxa"/>
            <w:noWrap/>
          </w:tcPr>
          <w:p w14:paraId="680D78D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5280</w:t>
            </w:r>
          </w:p>
        </w:tc>
        <w:tc>
          <w:tcPr>
            <w:tcW w:w="1260" w:type="dxa"/>
            <w:noWrap/>
          </w:tcPr>
          <w:p w14:paraId="67E179C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88</w:t>
            </w:r>
          </w:p>
        </w:tc>
        <w:tc>
          <w:tcPr>
            <w:tcW w:w="1440" w:type="dxa"/>
            <w:noWrap/>
          </w:tcPr>
          <w:p w14:paraId="50092DBE"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0B2CAE30"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4C232AF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11060</w:t>
            </w:r>
          </w:p>
        </w:tc>
        <w:tc>
          <w:tcPr>
            <w:tcW w:w="1175" w:type="dxa"/>
          </w:tcPr>
          <w:p w14:paraId="7C33790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185</w:t>
            </w:r>
          </w:p>
        </w:tc>
        <w:tc>
          <w:tcPr>
            <w:tcW w:w="1440" w:type="dxa"/>
          </w:tcPr>
          <w:p w14:paraId="5DB5F53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1760</w:t>
            </w:r>
          </w:p>
        </w:tc>
        <w:tc>
          <w:tcPr>
            <w:tcW w:w="1170" w:type="dxa"/>
          </w:tcPr>
          <w:p w14:paraId="288C9DA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29</w:t>
            </w:r>
          </w:p>
        </w:tc>
      </w:tr>
      <w:tr w:rsidR="00263341" w:rsidRPr="00DA7307" w14:paraId="0D616A6C" w14:textId="77777777" w:rsidTr="00DA7307">
        <w:trPr>
          <w:trHeight w:val="288"/>
        </w:trPr>
        <w:tc>
          <w:tcPr>
            <w:tcW w:w="2517" w:type="dxa"/>
            <w:noWrap/>
          </w:tcPr>
          <w:p w14:paraId="4A6E0F82"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440" w:type="dxa"/>
            <w:noWrap/>
          </w:tcPr>
          <w:p w14:paraId="7B55BA5A"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22DAFD84"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463C7D4E"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199FF6B3" w14:textId="77777777" w:rsidR="00263341" w:rsidRPr="00DA7307" w:rsidRDefault="00263341" w:rsidP="00DA7307">
            <w:pPr>
              <w:spacing w:line="360" w:lineRule="auto"/>
              <w:jc w:val="both"/>
              <w:rPr>
                <w:rFonts w:ascii="Book Antiqua" w:hAnsi="Book Antiqua"/>
                <w:color w:val="000000"/>
              </w:rPr>
            </w:pPr>
          </w:p>
        </w:tc>
        <w:tc>
          <w:tcPr>
            <w:tcW w:w="1443" w:type="dxa"/>
          </w:tcPr>
          <w:p w14:paraId="28C7F0F1" w14:textId="77777777" w:rsidR="00263341" w:rsidRPr="00DA7307" w:rsidRDefault="00263341" w:rsidP="00DA7307">
            <w:pPr>
              <w:spacing w:line="360" w:lineRule="auto"/>
              <w:jc w:val="both"/>
              <w:rPr>
                <w:rFonts w:ascii="Book Antiqua" w:hAnsi="Book Antiqua"/>
                <w:color w:val="000000"/>
              </w:rPr>
            </w:pPr>
          </w:p>
        </w:tc>
        <w:tc>
          <w:tcPr>
            <w:tcW w:w="1175" w:type="dxa"/>
          </w:tcPr>
          <w:p w14:paraId="19732512" w14:textId="77777777" w:rsidR="00263341" w:rsidRPr="00DA7307" w:rsidRDefault="00263341" w:rsidP="00DA7307">
            <w:pPr>
              <w:spacing w:line="360" w:lineRule="auto"/>
              <w:jc w:val="both"/>
              <w:rPr>
                <w:rFonts w:ascii="Book Antiqua" w:hAnsi="Book Antiqua"/>
                <w:color w:val="000000"/>
              </w:rPr>
            </w:pPr>
          </w:p>
        </w:tc>
        <w:tc>
          <w:tcPr>
            <w:tcW w:w="1440" w:type="dxa"/>
          </w:tcPr>
          <w:p w14:paraId="7161DD02" w14:textId="77777777" w:rsidR="00263341" w:rsidRPr="00DA7307" w:rsidRDefault="00263341" w:rsidP="00DA7307">
            <w:pPr>
              <w:spacing w:line="360" w:lineRule="auto"/>
              <w:jc w:val="both"/>
              <w:rPr>
                <w:rFonts w:ascii="Book Antiqua" w:hAnsi="Book Antiqua"/>
                <w:color w:val="000000"/>
              </w:rPr>
            </w:pPr>
          </w:p>
        </w:tc>
        <w:tc>
          <w:tcPr>
            <w:tcW w:w="1170" w:type="dxa"/>
          </w:tcPr>
          <w:p w14:paraId="52687BC7" w14:textId="77777777" w:rsidR="00263341" w:rsidRPr="00DA7307" w:rsidRDefault="00263341" w:rsidP="00DA7307">
            <w:pPr>
              <w:spacing w:line="360" w:lineRule="auto"/>
              <w:jc w:val="both"/>
              <w:rPr>
                <w:rFonts w:ascii="Book Antiqua" w:hAnsi="Book Antiqua"/>
                <w:color w:val="000000"/>
              </w:rPr>
            </w:pPr>
          </w:p>
        </w:tc>
      </w:tr>
      <w:tr w:rsidR="00263341" w:rsidRPr="00DA7307" w14:paraId="3BD62C70" w14:textId="77777777" w:rsidTr="00DA7307">
        <w:trPr>
          <w:trHeight w:val="288"/>
        </w:trPr>
        <w:tc>
          <w:tcPr>
            <w:tcW w:w="2517" w:type="dxa"/>
            <w:noWrap/>
          </w:tcPr>
          <w:p w14:paraId="6D3C5EA3"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440" w:type="dxa"/>
            <w:noWrap/>
          </w:tcPr>
          <w:p w14:paraId="4007964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68280</w:t>
            </w:r>
          </w:p>
        </w:tc>
        <w:tc>
          <w:tcPr>
            <w:tcW w:w="1260" w:type="dxa"/>
            <w:noWrap/>
          </w:tcPr>
          <w:p w14:paraId="7E1C7CB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228</w:t>
            </w:r>
          </w:p>
        </w:tc>
        <w:tc>
          <w:tcPr>
            <w:tcW w:w="1440" w:type="dxa"/>
            <w:noWrap/>
          </w:tcPr>
          <w:p w14:paraId="25E8E29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460</w:t>
            </w:r>
          </w:p>
        </w:tc>
        <w:tc>
          <w:tcPr>
            <w:tcW w:w="1260" w:type="dxa"/>
            <w:noWrap/>
          </w:tcPr>
          <w:p w14:paraId="724A064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w:t>
            </w:r>
          </w:p>
        </w:tc>
        <w:tc>
          <w:tcPr>
            <w:tcW w:w="1443" w:type="dxa"/>
          </w:tcPr>
          <w:p w14:paraId="1CDFFE4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43220</w:t>
            </w:r>
          </w:p>
        </w:tc>
        <w:tc>
          <w:tcPr>
            <w:tcW w:w="1175" w:type="dxa"/>
          </w:tcPr>
          <w:p w14:paraId="582AC90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145</w:t>
            </w:r>
          </w:p>
        </w:tc>
        <w:tc>
          <w:tcPr>
            <w:tcW w:w="1440" w:type="dxa"/>
          </w:tcPr>
          <w:p w14:paraId="7C6EE63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5780</w:t>
            </w:r>
          </w:p>
        </w:tc>
        <w:tc>
          <w:tcPr>
            <w:tcW w:w="1170" w:type="dxa"/>
          </w:tcPr>
          <w:p w14:paraId="4582893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w:t>
            </w:r>
          </w:p>
        </w:tc>
      </w:tr>
      <w:tr w:rsidR="00263341" w:rsidRPr="00DA7307" w14:paraId="1FE6C284" w14:textId="77777777" w:rsidTr="00DA7307">
        <w:trPr>
          <w:trHeight w:val="288"/>
        </w:trPr>
        <w:tc>
          <w:tcPr>
            <w:tcW w:w="2517" w:type="dxa"/>
            <w:noWrap/>
          </w:tcPr>
          <w:p w14:paraId="2273A665"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440" w:type="dxa"/>
            <w:noWrap/>
          </w:tcPr>
          <w:p w14:paraId="49C3452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42480</w:t>
            </w:r>
          </w:p>
        </w:tc>
        <w:tc>
          <w:tcPr>
            <w:tcW w:w="1260" w:type="dxa"/>
            <w:noWrap/>
          </w:tcPr>
          <w:p w14:paraId="63401E6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174</w:t>
            </w:r>
          </w:p>
        </w:tc>
        <w:tc>
          <w:tcPr>
            <w:tcW w:w="1440" w:type="dxa"/>
            <w:noWrap/>
          </w:tcPr>
          <w:p w14:paraId="2DDAB18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460</w:t>
            </w:r>
          </w:p>
        </w:tc>
        <w:tc>
          <w:tcPr>
            <w:tcW w:w="1260" w:type="dxa"/>
            <w:noWrap/>
          </w:tcPr>
          <w:p w14:paraId="39D961A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w:t>
            </w:r>
          </w:p>
        </w:tc>
        <w:tc>
          <w:tcPr>
            <w:tcW w:w="1443" w:type="dxa"/>
          </w:tcPr>
          <w:p w14:paraId="63844D2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42780</w:t>
            </w:r>
          </w:p>
        </w:tc>
        <w:tc>
          <w:tcPr>
            <w:tcW w:w="1175" w:type="dxa"/>
          </w:tcPr>
          <w:p w14:paraId="659103A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175</w:t>
            </w:r>
          </w:p>
        </w:tc>
        <w:tc>
          <w:tcPr>
            <w:tcW w:w="1440" w:type="dxa"/>
          </w:tcPr>
          <w:p w14:paraId="0745C46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7740</w:t>
            </w:r>
          </w:p>
        </w:tc>
        <w:tc>
          <w:tcPr>
            <w:tcW w:w="1170" w:type="dxa"/>
          </w:tcPr>
          <w:p w14:paraId="1A8CA01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32</w:t>
            </w:r>
          </w:p>
        </w:tc>
      </w:tr>
      <w:tr w:rsidR="00263341" w:rsidRPr="00DA7307" w14:paraId="53C0F55E" w14:textId="77777777" w:rsidTr="00DA7307">
        <w:trPr>
          <w:trHeight w:val="288"/>
        </w:trPr>
        <w:tc>
          <w:tcPr>
            <w:tcW w:w="2517" w:type="dxa"/>
            <w:noWrap/>
          </w:tcPr>
          <w:p w14:paraId="72C0F6DA"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Race</w:t>
            </w:r>
          </w:p>
        </w:tc>
        <w:tc>
          <w:tcPr>
            <w:tcW w:w="1440" w:type="dxa"/>
            <w:noWrap/>
          </w:tcPr>
          <w:p w14:paraId="6FCAEC2C"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56D3523D"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0406CA8D"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13953547" w14:textId="77777777" w:rsidR="00263341" w:rsidRPr="00DA7307" w:rsidRDefault="00263341" w:rsidP="00DA7307">
            <w:pPr>
              <w:spacing w:line="360" w:lineRule="auto"/>
              <w:jc w:val="both"/>
              <w:rPr>
                <w:rFonts w:ascii="Book Antiqua" w:hAnsi="Book Antiqua"/>
                <w:color w:val="000000"/>
              </w:rPr>
            </w:pPr>
          </w:p>
        </w:tc>
        <w:tc>
          <w:tcPr>
            <w:tcW w:w="1443" w:type="dxa"/>
          </w:tcPr>
          <w:p w14:paraId="5E29A528" w14:textId="77777777" w:rsidR="00263341" w:rsidRPr="00DA7307" w:rsidRDefault="00263341" w:rsidP="00DA7307">
            <w:pPr>
              <w:spacing w:line="360" w:lineRule="auto"/>
              <w:jc w:val="both"/>
              <w:rPr>
                <w:rFonts w:ascii="Book Antiqua" w:hAnsi="Book Antiqua"/>
                <w:color w:val="000000"/>
              </w:rPr>
            </w:pPr>
          </w:p>
        </w:tc>
        <w:tc>
          <w:tcPr>
            <w:tcW w:w="1175" w:type="dxa"/>
          </w:tcPr>
          <w:p w14:paraId="7EB1CA7E" w14:textId="77777777" w:rsidR="00263341" w:rsidRPr="00DA7307" w:rsidRDefault="00263341" w:rsidP="00DA7307">
            <w:pPr>
              <w:spacing w:line="360" w:lineRule="auto"/>
              <w:jc w:val="both"/>
              <w:rPr>
                <w:rFonts w:ascii="Book Antiqua" w:hAnsi="Book Antiqua"/>
                <w:color w:val="000000"/>
              </w:rPr>
            </w:pPr>
          </w:p>
        </w:tc>
        <w:tc>
          <w:tcPr>
            <w:tcW w:w="1440" w:type="dxa"/>
          </w:tcPr>
          <w:p w14:paraId="05B2313F" w14:textId="77777777" w:rsidR="00263341" w:rsidRPr="00DA7307" w:rsidRDefault="00263341" w:rsidP="00DA7307">
            <w:pPr>
              <w:spacing w:line="360" w:lineRule="auto"/>
              <w:jc w:val="both"/>
              <w:rPr>
                <w:rFonts w:ascii="Book Antiqua" w:hAnsi="Book Antiqua"/>
                <w:color w:val="000000"/>
              </w:rPr>
            </w:pPr>
          </w:p>
        </w:tc>
        <w:tc>
          <w:tcPr>
            <w:tcW w:w="1170" w:type="dxa"/>
          </w:tcPr>
          <w:p w14:paraId="2017FFE7" w14:textId="77777777" w:rsidR="00263341" w:rsidRPr="00DA7307" w:rsidRDefault="00263341" w:rsidP="00DA7307">
            <w:pPr>
              <w:spacing w:line="360" w:lineRule="auto"/>
              <w:jc w:val="both"/>
              <w:rPr>
                <w:rFonts w:ascii="Book Antiqua" w:hAnsi="Book Antiqua"/>
                <w:color w:val="000000"/>
              </w:rPr>
            </w:pPr>
          </w:p>
        </w:tc>
      </w:tr>
      <w:tr w:rsidR="00263341" w:rsidRPr="00DA7307" w14:paraId="266E8C5F" w14:textId="77777777" w:rsidTr="00DA7307">
        <w:trPr>
          <w:trHeight w:val="288"/>
        </w:trPr>
        <w:tc>
          <w:tcPr>
            <w:tcW w:w="2517" w:type="dxa"/>
            <w:noWrap/>
          </w:tcPr>
          <w:p w14:paraId="2C91F6AF"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White</w:t>
            </w:r>
          </w:p>
        </w:tc>
        <w:tc>
          <w:tcPr>
            <w:tcW w:w="1440" w:type="dxa"/>
            <w:noWrap/>
          </w:tcPr>
          <w:p w14:paraId="76B161C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89580</w:t>
            </w:r>
          </w:p>
        </w:tc>
        <w:tc>
          <w:tcPr>
            <w:tcW w:w="1260" w:type="dxa"/>
            <w:noWrap/>
          </w:tcPr>
          <w:p w14:paraId="0DFFFC3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217</w:t>
            </w:r>
          </w:p>
        </w:tc>
        <w:tc>
          <w:tcPr>
            <w:tcW w:w="1440" w:type="dxa"/>
            <w:noWrap/>
          </w:tcPr>
          <w:p w14:paraId="307B680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740</w:t>
            </w:r>
          </w:p>
        </w:tc>
        <w:tc>
          <w:tcPr>
            <w:tcW w:w="1260" w:type="dxa"/>
            <w:noWrap/>
          </w:tcPr>
          <w:p w14:paraId="0952A82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w:t>
            </w:r>
          </w:p>
        </w:tc>
        <w:tc>
          <w:tcPr>
            <w:tcW w:w="1443" w:type="dxa"/>
          </w:tcPr>
          <w:p w14:paraId="430A220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64800</w:t>
            </w:r>
          </w:p>
        </w:tc>
        <w:tc>
          <w:tcPr>
            <w:tcW w:w="1175" w:type="dxa"/>
          </w:tcPr>
          <w:p w14:paraId="76C77CE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157</w:t>
            </w:r>
          </w:p>
        </w:tc>
        <w:tc>
          <w:tcPr>
            <w:tcW w:w="1440" w:type="dxa"/>
          </w:tcPr>
          <w:p w14:paraId="5E0F32A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10480</w:t>
            </w:r>
          </w:p>
        </w:tc>
        <w:tc>
          <w:tcPr>
            <w:tcW w:w="1170" w:type="dxa"/>
          </w:tcPr>
          <w:p w14:paraId="0818472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w:t>
            </w:r>
          </w:p>
        </w:tc>
      </w:tr>
      <w:tr w:rsidR="00263341" w:rsidRPr="00DA7307" w14:paraId="220B16C4" w14:textId="77777777" w:rsidTr="00DA7307">
        <w:trPr>
          <w:trHeight w:val="288"/>
        </w:trPr>
        <w:tc>
          <w:tcPr>
            <w:tcW w:w="2517" w:type="dxa"/>
            <w:noWrap/>
          </w:tcPr>
          <w:p w14:paraId="7A0BCCE2"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Black</w:t>
            </w:r>
          </w:p>
        </w:tc>
        <w:tc>
          <w:tcPr>
            <w:tcW w:w="1440" w:type="dxa"/>
            <w:noWrap/>
          </w:tcPr>
          <w:p w14:paraId="31BFF90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6380</w:t>
            </w:r>
          </w:p>
        </w:tc>
        <w:tc>
          <w:tcPr>
            <w:tcW w:w="1260" w:type="dxa"/>
            <w:noWrap/>
          </w:tcPr>
          <w:p w14:paraId="2CC1765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128</w:t>
            </w:r>
          </w:p>
        </w:tc>
        <w:tc>
          <w:tcPr>
            <w:tcW w:w="1440" w:type="dxa"/>
            <w:noWrap/>
          </w:tcPr>
          <w:p w14:paraId="14E661B8"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653F8F75"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526F5D8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6200</w:t>
            </w:r>
          </w:p>
        </w:tc>
        <w:tc>
          <w:tcPr>
            <w:tcW w:w="1175" w:type="dxa"/>
          </w:tcPr>
          <w:p w14:paraId="1563348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125</w:t>
            </w:r>
          </w:p>
        </w:tc>
        <w:tc>
          <w:tcPr>
            <w:tcW w:w="1440" w:type="dxa"/>
          </w:tcPr>
          <w:p w14:paraId="19E39D0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1160</w:t>
            </w:r>
          </w:p>
        </w:tc>
        <w:tc>
          <w:tcPr>
            <w:tcW w:w="1170" w:type="dxa"/>
          </w:tcPr>
          <w:p w14:paraId="4C0CCC6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w:t>
            </w:r>
          </w:p>
        </w:tc>
      </w:tr>
      <w:tr w:rsidR="00263341" w:rsidRPr="00DA7307" w14:paraId="405F2075" w14:textId="77777777" w:rsidTr="00DA7307">
        <w:trPr>
          <w:trHeight w:val="288"/>
        </w:trPr>
        <w:tc>
          <w:tcPr>
            <w:tcW w:w="2517" w:type="dxa"/>
            <w:noWrap/>
          </w:tcPr>
          <w:p w14:paraId="1E751447"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Other</w:t>
            </w:r>
          </w:p>
        </w:tc>
        <w:tc>
          <w:tcPr>
            <w:tcW w:w="1440" w:type="dxa"/>
            <w:noWrap/>
          </w:tcPr>
          <w:p w14:paraId="0C97AEA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14800</w:t>
            </w:r>
          </w:p>
        </w:tc>
        <w:tc>
          <w:tcPr>
            <w:tcW w:w="1260" w:type="dxa"/>
            <w:noWrap/>
          </w:tcPr>
          <w:p w14:paraId="3214F63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184</w:t>
            </w:r>
          </w:p>
        </w:tc>
        <w:tc>
          <w:tcPr>
            <w:tcW w:w="1440" w:type="dxa"/>
            <w:noWrap/>
          </w:tcPr>
          <w:p w14:paraId="693788BB"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12855078"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1F6CB99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15000</w:t>
            </w:r>
          </w:p>
        </w:tc>
        <w:tc>
          <w:tcPr>
            <w:tcW w:w="1175" w:type="dxa"/>
          </w:tcPr>
          <w:p w14:paraId="291910A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186</w:t>
            </w:r>
          </w:p>
        </w:tc>
        <w:tc>
          <w:tcPr>
            <w:tcW w:w="1440" w:type="dxa"/>
          </w:tcPr>
          <w:p w14:paraId="41A0A9F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1880</w:t>
            </w:r>
          </w:p>
        </w:tc>
        <w:tc>
          <w:tcPr>
            <w:tcW w:w="1170" w:type="dxa"/>
          </w:tcPr>
          <w:p w14:paraId="4BA6282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w:t>
            </w:r>
          </w:p>
        </w:tc>
      </w:tr>
      <w:tr w:rsidR="00263341" w:rsidRPr="00DA7307" w14:paraId="482DF37C" w14:textId="77777777" w:rsidTr="00DA7307">
        <w:trPr>
          <w:trHeight w:val="288"/>
        </w:trPr>
        <w:tc>
          <w:tcPr>
            <w:tcW w:w="2517" w:type="dxa"/>
            <w:noWrap/>
          </w:tcPr>
          <w:p w14:paraId="1C6CFC80"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440" w:type="dxa"/>
            <w:noWrap/>
          </w:tcPr>
          <w:p w14:paraId="1C1F85BB"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005A1880"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1B6A9781" w14:textId="77777777" w:rsidR="00263341" w:rsidRPr="00DA7307" w:rsidRDefault="00263341" w:rsidP="00DA7307">
            <w:pPr>
              <w:spacing w:line="360" w:lineRule="auto"/>
              <w:jc w:val="both"/>
              <w:rPr>
                <w:rFonts w:ascii="Book Antiqua" w:hAnsi="Book Antiqua"/>
                <w:color w:val="000000"/>
              </w:rPr>
            </w:pPr>
          </w:p>
        </w:tc>
        <w:tc>
          <w:tcPr>
            <w:tcW w:w="1260" w:type="dxa"/>
            <w:noWrap/>
          </w:tcPr>
          <w:p w14:paraId="634301C2" w14:textId="77777777" w:rsidR="00263341" w:rsidRPr="00DA7307" w:rsidRDefault="00263341" w:rsidP="00DA7307">
            <w:pPr>
              <w:spacing w:line="360" w:lineRule="auto"/>
              <w:jc w:val="both"/>
              <w:rPr>
                <w:rFonts w:ascii="Book Antiqua" w:hAnsi="Book Antiqua"/>
                <w:color w:val="000000"/>
              </w:rPr>
            </w:pPr>
          </w:p>
        </w:tc>
        <w:tc>
          <w:tcPr>
            <w:tcW w:w="1443" w:type="dxa"/>
          </w:tcPr>
          <w:p w14:paraId="1CA76C29" w14:textId="77777777" w:rsidR="00263341" w:rsidRPr="00DA7307" w:rsidRDefault="00263341" w:rsidP="00DA7307">
            <w:pPr>
              <w:spacing w:line="360" w:lineRule="auto"/>
              <w:jc w:val="both"/>
              <w:rPr>
                <w:rFonts w:ascii="Book Antiqua" w:hAnsi="Book Antiqua"/>
                <w:color w:val="000000"/>
              </w:rPr>
            </w:pPr>
          </w:p>
        </w:tc>
        <w:tc>
          <w:tcPr>
            <w:tcW w:w="1175" w:type="dxa"/>
          </w:tcPr>
          <w:p w14:paraId="5DED1DF6" w14:textId="77777777" w:rsidR="00263341" w:rsidRPr="00DA7307" w:rsidRDefault="00263341" w:rsidP="00DA7307">
            <w:pPr>
              <w:spacing w:line="360" w:lineRule="auto"/>
              <w:jc w:val="both"/>
              <w:rPr>
                <w:rFonts w:ascii="Book Antiqua" w:hAnsi="Book Antiqua"/>
                <w:color w:val="000000"/>
              </w:rPr>
            </w:pPr>
          </w:p>
        </w:tc>
        <w:tc>
          <w:tcPr>
            <w:tcW w:w="1440" w:type="dxa"/>
          </w:tcPr>
          <w:p w14:paraId="6CA341A1" w14:textId="77777777" w:rsidR="00263341" w:rsidRPr="00DA7307" w:rsidRDefault="00263341" w:rsidP="00DA7307">
            <w:pPr>
              <w:spacing w:line="360" w:lineRule="auto"/>
              <w:jc w:val="both"/>
              <w:rPr>
                <w:rFonts w:ascii="Book Antiqua" w:hAnsi="Book Antiqua"/>
                <w:color w:val="000000"/>
              </w:rPr>
            </w:pPr>
          </w:p>
        </w:tc>
        <w:tc>
          <w:tcPr>
            <w:tcW w:w="1170" w:type="dxa"/>
          </w:tcPr>
          <w:p w14:paraId="4E19A078" w14:textId="77777777" w:rsidR="00263341" w:rsidRPr="00DA7307" w:rsidRDefault="00263341" w:rsidP="00DA7307">
            <w:pPr>
              <w:spacing w:line="360" w:lineRule="auto"/>
              <w:jc w:val="both"/>
              <w:rPr>
                <w:rFonts w:ascii="Book Antiqua" w:hAnsi="Book Antiqua"/>
                <w:color w:val="000000"/>
              </w:rPr>
            </w:pPr>
          </w:p>
        </w:tc>
      </w:tr>
      <w:tr w:rsidR="00263341" w:rsidRPr="00DA7307" w14:paraId="2F264835" w14:textId="77777777" w:rsidTr="00DA7307">
        <w:trPr>
          <w:trHeight w:val="288"/>
        </w:trPr>
        <w:tc>
          <w:tcPr>
            <w:tcW w:w="2517" w:type="dxa"/>
            <w:noWrap/>
          </w:tcPr>
          <w:p w14:paraId="25E2B85C"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Northeast</w:t>
            </w:r>
          </w:p>
        </w:tc>
        <w:tc>
          <w:tcPr>
            <w:tcW w:w="1440" w:type="dxa"/>
            <w:noWrap/>
          </w:tcPr>
          <w:p w14:paraId="05C772D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15480</w:t>
            </w:r>
          </w:p>
        </w:tc>
        <w:tc>
          <w:tcPr>
            <w:tcW w:w="1260" w:type="dxa"/>
            <w:noWrap/>
          </w:tcPr>
          <w:p w14:paraId="4F8E997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156</w:t>
            </w:r>
          </w:p>
        </w:tc>
        <w:tc>
          <w:tcPr>
            <w:tcW w:w="1440" w:type="dxa"/>
            <w:noWrap/>
          </w:tcPr>
          <w:p w14:paraId="2CA377BA"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1634E534"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0649AC1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12720</w:t>
            </w:r>
          </w:p>
        </w:tc>
        <w:tc>
          <w:tcPr>
            <w:tcW w:w="1175" w:type="dxa"/>
          </w:tcPr>
          <w:p w14:paraId="535B008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128</w:t>
            </w:r>
          </w:p>
        </w:tc>
        <w:tc>
          <w:tcPr>
            <w:tcW w:w="1440" w:type="dxa"/>
          </w:tcPr>
          <w:p w14:paraId="652F707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2480</w:t>
            </w:r>
          </w:p>
        </w:tc>
        <w:tc>
          <w:tcPr>
            <w:tcW w:w="1170" w:type="dxa"/>
          </w:tcPr>
          <w:p w14:paraId="67FB4F8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w:t>
            </w:r>
          </w:p>
        </w:tc>
      </w:tr>
      <w:tr w:rsidR="00263341" w:rsidRPr="00DA7307" w14:paraId="085B06DF" w14:textId="77777777" w:rsidTr="00DA7307">
        <w:trPr>
          <w:trHeight w:val="288"/>
        </w:trPr>
        <w:tc>
          <w:tcPr>
            <w:tcW w:w="2517" w:type="dxa"/>
            <w:noWrap/>
          </w:tcPr>
          <w:p w14:paraId="6AACD724"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Midwest</w:t>
            </w:r>
          </w:p>
        </w:tc>
        <w:tc>
          <w:tcPr>
            <w:tcW w:w="1440" w:type="dxa"/>
            <w:noWrap/>
          </w:tcPr>
          <w:p w14:paraId="03C681A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25100</w:t>
            </w:r>
          </w:p>
        </w:tc>
        <w:tc>
          <w:tcPr>
            <w:tcW w:w="1260" w:type="dxa"/>
            <w:noWrap/>
          </w:tcPr>
          <w:p w14:paraId="7167D97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212</w:t>
            </w:r>
          </w:p>
        </w:tc>
        <w:tc>
          <w:tcPr>
            <w:tcW w:w="1440" w:type="dxa"/>
            <w:noWrap/>
          </w:tcPr>
          <w:p w14:paraId="380FDF7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280</w:t>
            </w:r>
          </w:p>
        </w:tc>
        <w:tc>
          <w:tcPr>
            <w:tcW w:w="1260" w:type="dxa"/>
            <w:noWrap/>
          </w:tcPr>
          <w:p w14:paraId="53FBA0B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w:t>
            </w:r>
          </w:p>
        </w:tc>
        <w:tc>
          <w:tcPr>
            <w:tcW w:w="1443" w:type="dxa"/>
          </w:tcPr>
          <w:p w14:paraId="775205F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17620</w:t>
            </w:r>
          </w:p>
        </w:tc>
        <w:tc>
          <w:tcPr>
            <w:tcW w:w="1175" w:type="dxa"/>
          </w:tcPr>
          <w:p w14:paraId="20BCB5D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149</w:t>
            </w:r>
          </w:p>
        </w:tc>
        <w:tc>
          <w:tcPr>
            <w:tcW w:w="1440" w:type="dxa"/>
          </w:tcPr>
          <w:p w14:paraId="0299E25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3020</w:t>
            </w:r>
          </w:p>
        </w:tc>
        <w:tc>
          <w:tcPr>
            <w:tcW w:w="1170" w:type="dxa"/>
          </w:tcPr>
          <w:p w14:paraId="648CCB2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w:t>
            </w:r>
          </w:p>
        </w:tc>
      </w:tr>
      <w:tr w:rsidR="00263341" w:rsidRPr="00DA7307" w14:paraId="6BEE1CE4" w14:textId="77777777" w:rsidTr="00DA7307">
        <w:trPr>
          <w:trHeight w:val="288"/>
        </w:trPr>
        <w:tc>
          <w:tcPr>
            <w:tcW w:w="2517" w:type="dxa"/>
            <w:noWrap/>
          </w:tcPr>
          <w:p w14:paraId="27233FC0"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lastRenderedPageBreak/>
              <w:t>South</w:t>
            </w:r>
          </w:p>
        </w:tc>
        <w:tc>
          <w:tcPr>
            <w:tcW w:w="1440" w:type="dxa"/>
            <w:noWrap/>
          </w:tcPr>
          <w:p w14:paraId="0E517F1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49260</w:t>
            </w:r>
          </w:p>
        </w:tc>
        <w:tc>
          <w:tcPr>
            <w:tcW w:w="1260" w:type="dxa"/>
            <w:noWrap/>
          </w:tcPr>
          <w:p w14:paraId="6784929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241</w:t>
            </w:r>
          </w:p>
        </w:tc>
        <w:tc>
          <w:tcPr>
            <w:tcW w:w="1440" w:type="dxa"/>
            <w:noWrap/>
          </w:tcPr>
          <w:p w14:paraId="63F91F9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280</w:t>
            </w:r>
          </w:p>
        </w:tc>
        <w:tc>
          <w:tcPr>
            <w:tcW w:w="1260" w:type="dxa"/>
            <w:noWrap/>
          </w:tcPr>
          <w:p w14:paraId="673D070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w:t>
            </w:r>
          </w:p>
        </w:tc>
        <w:tc>
          <w:tcPr>
            <w:tcW w:w="1443" w:type="dxa"/>
          </w:tcPr>
          <w:p w14:paraId="2B4322A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36280</w:t>
            </w:r>
          </w:p>
        </w:tc>
        <w:tc>
          <w:tcPr>
            <w:tcW w:w="1175" w:type="dxa"/>
          </w:tcPr>
          <w:p w14:paraId="4994763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178</w:t>
            </w:r>
          </w:p>
        </w:tc>
        <w:tc>
          <w:tcPr>
            <w:tcW w:w="1440" w:type="dxa"/>
          </w:tcPr>
          <w:p w14:paraId="5F8731B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5860</w:t>
            </w:r>
          </w:p>
        </w:tc>
        <w:tc>
          <w:tcPr>
            <w:tcW w:w="1170" w:type="dxa"/>
          </w:tcPr>
          <w:p w14:paraId="608BBD6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29</w:t>
            </w:r>
          </w:p>
        </w:tc>
      </w:tr>
      <w:tr w:rsidR="00263341" w:rsidRPr="00DA7307" w14:paraId="05444B2F" w14:textId="77777777" w:rsidTr="00DA7307">
        <w:trPr>
          <w:trHeight w:val="288"/>
        </w:trPr>
        <w:tc>
          <w:tcPr>
            <w:tcW w:w="2517" w:type="dxa"/>
            <w:noWrap/>
          </w:tcPr>
          <w:p w14:paraId="28D7361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440" w:type="dxa"/>
            <w:noWrap/>
          </w:tcPr>
          <w:p w14:paraId="6341D88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20920</w:t>
            </w:r>
          </w:p>
        </w:tc>
        <w:tc>
          <w:tcPr>
            <w:tcW w:w="1260" w:type="dxa"/>
            <w:noWrap/>
          </w:tcPr>
          <w:p w14:paraId="701DAA2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171</w:t>
            </w:r>
          </w:p>
        </w:tc>
        <w:tc>
          <w:tcPr>
            <w:tcW w:w="1440" w:type="dxa"/>
            <w:noWrap/>
          </w:tcPr>
          <w:p w14:paraId="3D14BF6E"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260" w:type="dxa"/>
            <w:noWrap/>
          </w:tcPr>
          <w:p w14:paraId="6000BA26" w14:textId="77777777" w:rsidR="00263341"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lang w:eastAsia="zh-CN"/>
              </w:rPr>
              <w:t>-</w:t>
            </w:r>
          </w:p>
        </w:tc>
        <w:tc>
          <w:tcPr>
            <w:tcW w:w="1443" w:type="dxa"/>
          </w:tcPr>
          <w:p w14:paraId="16F21FD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19380</w:t>
            </w:r>
          </w:p>
        </w:tc>
        <w:tc>
          <w:tcPr>
            <w:tcW w:w="1175" w:type="dxa"/>
          </w:tcPr>
          <w:p w14:paraId="61BB70D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159</w:t>
            </w:r>
          </w:p>
        </w:tc>
        <w:tc>
          <w:tcPr>
            <w:tcW w:w="1440" w:type="dxa"/>
          </w:tcPr>
          <w:p w14:paraId="6EE5A34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2160</w:t>
            </w:r>
          </w:p>
        </w:tc>
        <w:tc>
          <w:tcPr>
            <w:tcW w:w="1170" w:type="dxa"/>
          </w:tcPr>
          <w:p w14:paraId="7AB4CDB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w:t>
            </w:r>
          </w:p>
        </w:tc>
      </w:tr>
      <w:tr w:rsidR="00263341" w:rsidRPr="00DA7307" w14:paraId="49177E80" w14:textId="77777777" w:rsidTr="00DA7307">
        <w:trPr>
          <w:trHeight w:val="288"/>
        </w:trPr>
        <w:tc>
          <w:tcPr>
            <w:tcW w:w="2517" w:type="dxa"/>
            <w:tcBorders>
              <w:bottom w:val="single" w:sz="4" w:space="0" w:color="auto"/>
            </w:tcBorders>
            <w:noWrap/>
            <w:hideMark/>
          </w:tcPr>
          <w:p w14:paraId="280506FE"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440" w:type="dxa"/>
            <w:tcBorders>
              <w:bottom w:val="single" w:sz="4" w:space="0" w:color="auto"/>
            </w:tcBorders>
            <w:noWrap/>
          </w:tcPr>
          <w:p w14:paraId="63EA0B9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110760</w:t>
            </w:r>
          </w:p>
        </w:tc>
        <w:tc>
          <w:tcPr>
            <w:tcW w:w="1260" w:type="dxa"/>
            <w:tcBorders>
              <w:bottom w:val="single" w:sz="4" w:space="0" w:color="auto"/>
            </w:tcBorders>
            <w:noWrap/>
          </w:tcPr>
          <w:p w14:paraId="24CBD7C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204</w:t>
            </w:r>
          </w:p>
        </w:tc>
        <w:tc>
          <w:tcPr>
            <w:tcW w:w="1440" w:type="dxa"/>
            <w:tcBorders>
              <w:bottom w:val="single" w:sz="4" w:space="0" w:color="auto"/>
            </w:tcBorders>
            <w:noWrap/>
          </w:tcPr>
          <w:p w14:paraId="3B22D0E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920</w:t>
            </w:r>
          </w:p>
        </w:tc>
        <w:tc>
          <w:tcPr>
            <w:tcW w:w="1260" w:type="dxa"/>
            <w:tcBorders>
              <w:bottom w:val="single" w:sz="4" w:space="0" w:color="auto"/>
            </w:tcBorders>
            <w:noWrap/>
          </w:tcPr>
          <w:p w14:paraId="41B50A4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w:t>
            </w:r>
          </w:p>
        </w:tc>
        <w:tc>
          <w:tcPr>
            <w:tcW w:w="1443" w:type="dxa"/>
            <w:tcBorders>
              <w:bottom w:val="single" w:sz="4" w:space="0" w:color="auto"/>
            </w:tcBorders>
          </w:tcPr>
          <w:p w14:paraId="59592AC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86000</w:t>
            </w:r>
          </w:p>
        </w:tc>
        <w:tc>
          <w:tcPr>
            <w:tcW w:w="1175" w:type="dxa"/>
            <w:tcBorders>
              <w:bottom w:val="single" w:sz="4" w:space="0" w:color="auto"/>
            </w:tcBorders>
          </w:tcPr>
          <w:p w14:paraId="4CC9EE7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158</w:t>
            </w:r>
          </w:p>
        </w:tc>
        <w:tc>
          <w:tcPr>
            <w:tcW w:w="1440" w:type="dxa"/>
            <w:tcBorders>
              <w:bottom w:val="single" w:sz="4" w:space="0" w:color="auto"/>
            </w:tcBorders>
          </w:tcPr>
          <w:p w14:paraId="79CE994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13520</w:t>
            </w:r>
          </w:p>
        </w:tc>
        <w:tc>
          <w:tcPr>
            <w:tcW w:w="1170" w:type="dxa"/>
            <w:tcBorders>
              <w:bottom w:val="single" w:sz="4" w:space="0" w:color="auto"/>
            </w:tcBorders>
          </w:tcPr>
          <w:p w14:paraId="05DB4CA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w:t>
            </w:r>
          </w:p>
        </w:tc>
      </w:tr>
    </w:tbl>
    <w:p w14:paraId="7BB1F8FB"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1</w:t>
      </w:r>
      <w:r w:rsidRPr="00DA7307">
        <w:rPr>
          <w:rFonts w:ascii="Book Antiqua" w:hAnsi="Book Antiqua"/>
        </w:rPr>
        <w:t>Laparoscopic</w:t>
      </w:r>
      <w:r w:rsidRPr="00DA7307">
        <w:rPr>
          <w:rFonts w:ascii="Book Antiqua" w:hAnsi="Book Antiqua"/>
          <w:lang w:eastAsia="zh-CN"/>
        </w:rPr>
        <w:t>.</w:t>
      </w:r>
    </w:p>
    <w:p w14:paraId="75A9AB31"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2</w:t>
      </w:r>
      <w:r w:rsidRPr="00DA7307">
        <w:rPr>
          <w:rFonts w:ascii="Book Antiqua" w:hAnsi="Book Antiqua"/>
        </w:rPr>
        <w:t>Open</w:t>
      </w:r>
      <w:r w:rsidRPr="00DA7307">
        <w:rPr>
          <w:rFonts w:ascii="Book Antiqua" w:hAnsi="Book Antiqua"/>
          <w:lang w:eastAsia="zh-CN"/>
        </w:rPr>
        <w:t>.</w:t>
      </w:r>
    </w:p>
    <w:p w14:paraId="09197A4E" w14:textId="4585809F"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 xml:space="preserve">Source: CMS Medicare 5% file. </w:t>
      </w:r>
      <w:r w:rsidRPr="00DA7307">
        <w:rPr>
          <w:rFonts w:ascii="Book Antiqua" w:hAnsi="Book Antiqua"/>
        </w:rPr>
        <w:t>Counts less than 200 are not reported.</w:t>
      </w:r>
    </w:p>
    <w:p w14:paraId="09DC8970" w14:textId="77777777" w:rsidR="00263341" w:rsidRPr="00DA7307" w:rsidRDefault="00263341" w:rsidP="00DA7307">
      <w:pPr>
        <w:spacing w:line="360" w:lineRule="auto"/>
        <w:jc w:val="both"/>
        <w:rPr>
          <w:rFonts w:ascii="Book Antiqua" w:hAnsi="Book Antiqua"/>
          <w:lang w:eastAsia="zh-CN"/>
        </w:rPr>
        <w:sectPr w:rsidR="00263341" w:rsidRPr="00DA7307" w:rsidSect="00611F30">
          <w:pgSz w:w="15840" w:h="12240" w:orient="landscape"/>
          <w:pgMar w:top="1440" w:right="1440" w:bottom="1440" w:left="1440" w:header="720" w:footer="720" w:gutter="0"/>
          <w:cols w:space="720"/>
          <w:docGrid w:linePitch="360"/>
        </w:sectPr>
      </w:pPr>
    </w:p>
    <w:p w14:paraId="0AF30B05" w14:textId="77777777" w:rsidR="00263341" w:rsidRPr="00DA7307" w:rsidRDefault="00263341" w:rsidP="00DA7307">
      <w:pPr>
        <w:spacing w:line="360" w:lineRule="auto"/>
        <w:jc w:val="both"/>
        <w:rPr>
          <w:rFonts w:ascii="Book Antiqua" w:hAnsi="Book Antiqua"/>
          <w:b/>
          <w:bCs/>
        </w:rPr>
      </w:pPr>
      <w:r w:rsidRPr="00DA7307">
        <w:rPr>
          <w:rFonts w:ascii="Book Antiqua" w:hAnsi="Book Antiqua"/>
          <w:b/>
          <w:bCs/>
        </w:rPr>
        <w:lastRenderedPageBreak/>
        <w:t>Table 8 Number and age</w:t>
      </w:r>
      <w:r w:rsidRPr="00DA7307">
        <w:rPr>
          <w:rFonts w:ascii="Book Antiqua" w:hAnsi="Book Antiqua"/>
          <w:b/>
          <w:bCs/>
          <w:lang w:eastAsia="zh-CN"/>
        </w:rPr>
        <w:t>-</w:t>
      </w:r>
      <w:r w:rsidRPr="00DA7307">
        <w:rPr>
          <w:rFonts w:ascii="Book Antiqua" w:hAnsi="Book Antiqua"/>
          <w:b/>
          <w:bCs/>
        </w:rPr>
        <w:t>adjusted rates of ambulatory and inpatient laparoscopic and open cholecystectomy by age, sex, race</w:t>
      </w:r>
      <w:r w:rsidRPr="00DA7307">
        <w:rPr>
          <w:rFonts w:ascii="Book Antiqua" w:hAnsi="Book Antiqua"/>
          <w:b/>
          <w:bCs/>
          <w:lang w:eastAsia="zh-CN"/>
        </w:rPr>
        <w:t>-</w:t>
      </w:r>
      <w:r w:rsidRPr="00DA7307">
        <w:rPr>
          <w:rFonts w:ascii="Book Antiqua" w:hAnsi="Book Antiqua"/>
          <w:b/>
          <w:bCs/>
        </w:rPr>
        <w:t>ethnicity, and region among Medicaid beneficiaries in the United States, 2019</w:t>
      </w:r>
    </w:p>
    <w:tbl>
      <w:tblPr>
        <w:tblW w:w="13145" w:type="dxa"/>
        <w:tblLayout w:type="fixed"/>
        <w:tblLook w:val="04A0" w:firstRow="1" w:lastRow="0" w:firstColumn="1" w:lastColumn="0" w:noHBand="0" w:noVBand="1"/>
      </w:tblPr>
      <w:tblGrid>
        <w:gridCol w:w="2705"/>
        <w:gridCol w:w="1440"/>
        <w:gridCol w:w="1170"/>
        <w:gridCol w:w="1440"/>
        <w:gridCol w:w="1170"/>
        <w:gridCol w:w="1440"/>
        <w:gridCol w:w="1170"/>
        <w:gridCol w:w="1440"/>
        <w:gridCol w:w="1170"/>
      </w:tblGrid>
      <w:tr w:rsidR="00263341" w:rsidRPr="00DA7307" w14:paraId="1D471ADF" w14:textId="77777777" w:rsidTr="00DA7307">
        <w:trPr>
          <w:trHeight w:val="288"/>
        </w:trPr>
        <w:tc>
          <w:tcPr>
            <w:tcW w:w="2705" w:type="dxa"/>
            <w:vMerge w:val="restart"/>
            <w:tcBorders>
              <w:top w:val="single" w:sz="4" w:space="0" w:color="auto"/>
            </w:tcBorders>
            <w:noWrap/>
          </w:tcPr>
          <w:p w14:paraId="55C1E996"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Demographic characteristics</w:t>
            </w:r>
          </w:p>
        </w:tc>
        <w:tc>
          <w:tcPr>
            <w:tcW w:w="5220" w:type="dxa"/>
            <w:gridSpan w:val="4"/>
            <w:tcBorders>
              <w:top w:val="single" w:sz="4" w:space="0" w:color="auto"/>
              <w:bottom w:val="single" w:sz="4" w:space="0" w:color="auto"/>
            </w:tcBorders>
            <w:noWrap/>
          </w:tcPr>
          <w:p w14:paraId="0B2B08EB"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Ambulatory</w:t>
            </w:r>
          </w:p>
        </w:tc>
        <w:tc>
          <w:tcPr>
            <w:tcW w:w="5220" w:type="dxa"/>
            <w:gridSpan w:val="4"/>
            <w:tcBorders>
              <w:top w:val="single" w:sz="4" w:space="0" w:color="auto"/>
              <w:bottom w:val="single" w:sz="4" w:space="0" w:color="auto"/>
            </w:tcBorders>
          </w:tcPr>
          <w:p w14:paraId="0D01E8A8"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Inpatient</w:t>
            </w:r>
          </w:p>
        </w:tc>
      </w:tr>
      <w:tr w:rsidR="00263341" w:rsidRPr="00DA7307" w14:paraId="6384BAB0" w14:textId="77777777" w:rsidTr="00DA7307">
        <w:trPr>
          <w:trHeight w:val="288"/>
        </w:trPr>
        <w:tc>
          <w:tcPr>
            <w:tcW w:w="2705" w:type="dxa"/>
            <w:vMerge/>
            <w:tcBorders>
              <w:bottom w:val="single" w:sz="4" w:space="0" w:color="auto"/>
            </w:tcBorders>
            <w:noWrap/>
            <w:hideMark/>
          </w:tcPr>
          <w:p w14:paraId="4BDEAC6F" w14:textId="77777777" w:rsidR="00263341" w:rsidRPr="00DA7307" w:rsidRDefault="00263341" w:rsidP="00DA7307">
            <w:pPr>
              <w:spacing w:line="360" w:lineRule="auto"/>
              <w:jc w:val="both"/>
              <w:rPr>
                <w:rFonts w:ascii="Book Antiqua" w:hAnsi="Book Antiqua"/>
                <w:b/>
                <w:bCs/>
                <w:color w:val="000000"/>
              </w:rPr>
            </w:pPr>
          </w:p>
        </w:tc>
        <w:tc>
          <w:tcPr>
            <w:tcW w:w="1440" w:type="dxa"/>
            <w:tcBorders>
              <w:top w:val="single" w:sz="4" w:space="0" w:color="auto"/>
              <w:bottom w:val="single" w:sz="4" w:space="0" w:color="auto"/>
            </w:tcBorders>
            <w:noWrap/>
            <w:hideMark/>
          </w:tcPr>
          <w:p w14:paraId="388A0CD8"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170" w:type="dxa"/>
            <w:tcBorders>
              <w:top w:val="single" w:sz="4" w:space="0" w:color="auto"/>
              <w:bottom w:val="single" w:sz="4" w:space="0" w:color="auto"/>
            </w:tcBorders>
            <w:noWrap/>
          </w:tcPr>
          <w:p w14:paraId="231B913D"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noWrap/>
          </w:tcPr>
          <w:p w14:paraId="739F91AC"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170" w:type="dxa"/>
            <w:tcBorders>
              <w:top w:val="single" w:sz="4" w:space="0" w:color="auto"/>
              <w:bottom w:val="single" w:sz="4" w:space="0" w:color="auto"/>
            </w:tcBorders>
            <w:noWrap/>
          </w:tcPr>
          <w:p w14:paraId="4BA45C62" w14:textId="77777777" w:rsidR="00263341" w:rsidRPr="00DA7307" w:rsidRDefault="00263341" w:rsidP="00DA7307">
            <w:pPr>
              <w:spacing w:line="360" w:lineRule="auto"/>
              <w:jc w:val="both"/>
              <w:rPr>
                <w:rFonts w:ascii="Book Antiqua" w:hAnsi="Book Antiqua"/>
                <w:b/>
                <w:bCs/>
                <w:color w:val="000000"/>
                <w:vertAlign w:val="superscript"/>
                <w:lang w:eastAsia="zh-CN"/>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c>
          <w:tcPr>
            <w:tcW w:w="1440" w:type="dxa"/>
            <w:tcBorders>
              <w:top w:val="single" w:sz="4" w:space="0" w:color="auto"/>
              <w:bottom w:val="single" w:sz="4" w:space="0" w:color="auto"/>
            </w:tcBorders>
          </w:tcPr>
          <w:p w14:paraId="7B7900D4"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1</w:t>
            </w:r>
          </w:p>
        </w:tc>
        <w:tc>
          <w:tcPr>
            <w:tcW w:w="1170" w:type="dxa"/>
            <w:tcBorders>
              <w:top w:val="single" w:sz="4" w:space="0" w:color="auto"/>
              <w:bottom w:val="single" w:sz="4" w:space="0" w:color="auto"/>
            </w:tcBorders>
          </w:tcPr>
          <w:p w14:paraId="6C21AE10"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1</w:t>
            </w:r>
          </w:p>
        </w:tc>
        <w:tc>
          <w:tcPr>
            <w:tcW w:w="1440" w:type="dxa"/>
            <w:tcBorders>
              <w:top w:val="single" w:sz="4" w:space="0" w:color="auto"/>
              <w:bottom w:val="single" w:sz="4" w:space="0" w:color="auto"/>
            </w:tcBorders>
          </w:tcPr>
          <w:p w14:paraId="631F8F20"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Number in thousands</w:t>
            </w:r>
            <w:r w:rsidRPr="00DA7307">
              <w:rPr>
                <w:rFonts w:ascii="Book Antiqua" w:hAnsi="Book Antiqua"/>
                <w:b/>
                <w:bCs/>
                <w:color w:val="000000"/>
                <w:vertAlign w:val="superscript"/>
                <w:lang w:eastAsia="zh-CN"/>
              </w:rPr>
              <w:t>2</w:t>
            </w:r>
          </w:p>
        </w:tc>
        <w:tc>
          <w:tcPr>
            <w:tcW w:w="1170" w:type="dxa"/>
            <w:tcBorders>
              <w:top w:val="single" w:sz="4" w:space="0" w:color="auto"/>
              <w:bottom w:val="single" w:sz="4" w:space="0" w:color="auto"/>
            </w:tcBorders>
          </w:tcPr>
          <w:p w14:paraId="4CC2AD72" w14:textId="77777777" w:rsidR="00263341" w:rsidRPr="00DA7307" w:rsidRDefault="00263341" w:rsidP="00DA7307">
            <w:pPr>
              <w:spacing w:line="360" w:lineRule="auto"/>
              <w:jc w:val="both"/>
              <w:rPr>
                <w:rFonts w:ascii="Book Antiqua" w:hAnsi="Book Antiqua"/>
                <w:b/>
                <w:bCs/>
                <w:color w:val="000000"/>
              </w:rPr>
            </w:pPr>
            <w:r w:rsidRPr="00DA7307">
              <w:rPr>
                <w:rFonts w:ascii="Book Antiqua" w:hAnsi="Book Antiqua"/>
                <w:b/>
                <w:bCs/>
                <w:color w:val="000000"/>
              </w:rPr>
              <w:t>Rate per 100000</w:t>
            </w:r>
            <w:r w:rsidRPr="00DA7307">
              <w:rPr>
                <w:rFonts w:ascii="Book Antiqua" w:hAnsi="Book Antiqua"/>
                <w:b/>
                <w:bCs/>
                <w:color w:val="000000"/>
                <w:vertAlign w:val="superscript"/>
                <w:lang w:eastAsia="zh-CN"/>
              </w:rPr>
              <w:t>2</w:t>
            </w:r>
          </w:p>
        </w:tc>
      </w:tr>
      <w:tr w:rsidR="00263341" w:rsidRPr="00DA7307" w14:paraId="5E7EF220" w14:textId="77777777" w:rsidTr="00DA7307">
        <w:trPr>
          <w:trHeight w:val="288"/>
        </w:trPr>
        <w:tc>
          <w:tcPr>
            <w:tcW w:w="2705" w:type="dxa"/>
            <w:tcBorders>
              <w:top w:val="single" w:sz="4" w:space="0" w:color="auto"/>
            </w:tcBorders>
            <w:noWrap/>
          </w:tcPr>
          <w:p w14:paraId="75FAEEB1"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Age (yr)</w:t>
            </w:r>
          </w:p>
        </w:tc>
        <w:tc>
          <w:tcPr>
            <w:tcW w:w="1440" w:type="dxa"/>
            <w:tcBorders>
              <w:top w:val="single" w:sz="4" w:space="0" w:color="auto"/>
            </w:tcBorders>
            <w:noWrap/>
          </w:tcPr>
          <w:p w14:paraId="36A3E6B3" w14:textId="77777777" w:rsidR="00263341" w:rsidRPr="00DA7307" w:rsidRDefault="00263341" w:rsidP="00DA7307">
            <w:pPr>
              <w:spacing w:line="360" w:lineRule="auto"/>
              <w:jc w:val="both"/>
              <w:rPr>
                <w:rFonts w:ascii="Book Antiqua" w:hAnsi="Book Antiqua"/>
                <w:color w:val="000000"/>
              </w:rPr>
            </w:pPr>
          </w:p>
        </w:tc>
        <w:tc>
          <w:tcPr>
            <w:tcW w:w="1170" w:type="dxa"/>
            <w:tcBorders>
              <w:top w:val="single" w:sz="4" w:space="0" w:color="auto"/>
            </w:tcBorders>
            <w:noWrap/>
          </w:tcPr>
          <w:p w14:paraId="48D6382B"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noWrap/>
          </w:tcPr>
          <w:p w14:paraId="5D35ACF9" w14:textId="77777777" w:rsidR="00263341" w:rsidRPr="00DA7307" w:rsidRDefault="00263341" w:rsidP="00DA7307">
            <w:pPr>
              <w:spacing w:line="360" w:lineRule="auto"/>
              <w:jc w:val="both"/>
              <w:rPr>
                <w:rFonts w:ascii="Book Antiqua" w:hAnsi="Book Antiqua"/>
                <w:color w:val="000000"/>
              </w:rPr>
            </w:pPr>
          </w:p>
        </w:tc>
        <w:tc>
          <w:tcPr>
            <w:tcW w:w="1170" w:type="dxa"/>
            <w:tcBorders>
              <w:top w:val="single" w:sz="4" w:space="0" w:color="auto"/>
            </w:tcBorders>
            <w:noWrap/>
          </w:tcPr>
          <w:p w14:paraId="6F39C71D"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tcPr>
          <w:p w14:paraId="16988AA4" w14:textId="77777777" w:rsidR="00263341" w:rsidRPr="00DA7307" w:rsidRDefault="00263341" w:rsidP="00DA7307">
            <w:pPr>
              <w:spacing w:line="360" w:lineRule="auto"/>
              <w:jc w:val="both"/>
              <w:rPr>
                <w:rFonts w:ascii="Book Antiqua" w:hAnsi="Book Antiqua"/>
                <w:color w:val="000000"/>
              </w:rPr>
            </w:pPr>
          </w:p>
        </w:tc>
        <w:tc>
          <w:tcPr>
            <w:tcW w:w="1170" w:type="dxa"/>
            <w:tcBorders>
              <w:top w:val="single" w:sz="4" w:space="0" w:color="auto"/>
            </w:tcBorders>
          </w:tcPr>
          <w:p w14:paraId="750B66A7" w14:textId="77777777" w:rsidR="00263341" w:rsidRPr="00DA7307" w:rsidRDefault="00263341" w:rsidP="00DA7307">
            <w:pPr>
              <w:spacing w:line="360" w:lineRule="auto"/>
              <w:jc w:val="both"/>
              <w:rPr>
                <w:rFonts w:ascii="Book Antiqua" w:hAnsi="Book Antiqua"/>
                <w:color w:val="000000"/>
              </w:rPr>
            </w:pPr>
          </w:p>
        </w:tc>
        <w:tc>
          <w:tcPr>
            <w:tcW w:w="1440" w:type="dxa"/>
            <w:tcBorders>
              <w:top w:val="single" w:sz="4" w:space="0" w:color="auto"/>
            </w:tcBorders>
          </w:tcPr>
          <w:p w14:paraId="516E13E5" w14:textId="77777777" w:rsidR="00263341" w:rsidRPr="00DA7307" w:rsidRDefault="00263341" w:rsidP="00DA7307">
            <w:pPr>
              <w:spacing w:line="360" w:lineRule="auto"/>
              <w:jc w:val="both"/>
              <w:rPr>
                <w:rFonts w:ascii="Book Antiqua" w:hAnsi="Book Antiqua"/>
                <w:color w:val="000000"/>
              </w:rPr>
            </w:pPr>
          </w:p>
        </w:tc>
        <w:tc>
          <w:tcPr>
            <w:tcW w:w="1170" w:type="dxa"/>
            <w:tcBorders>
              <w:top w:val="single" w:sz="4" w:space="0" w:color="auto"/>
            </w:tcBorders>
          </w:tcPr>
          <w:p w14:paraId="06FE2285" w14:textId="77777777" w:rsidR="00263341" w:rsidRPr="00DA7307" w:rsidRDefault="00263341" w:rsidP="00DA7307">
            <w:pPr>
              <w:spacing w:line="360" w:lineRule="auto"/>
              <w:jc w:val="both"/>
              <w:rPr>
                <w:rFonts w:ascii="Book Antiqua" w:hAnsi="Book Antiqua"/>
                <w:color w:val="000000"/>
              </w:rPr>
            </w:pPr>
          </w:p>
        </w:tc>
      </w:tr>
      <w:tr w:rsidR="00263341" w:rsidRPr="00DA7307" w14:paraId="0B033FAE" w14:textId="77777777" w:rsidTr="00DA7307">
        <w:trPr>
          <w:trHeight w:val="288"/>
        </w:trPr>
        <w:tc>
          <w:tcPr>
            <w:tcW w:w="2705" w:type="dxa"/>
            <w:noWrap/>
          </w:tcPr>
          <w:p w14:paraId="471B9D1A"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19 to 34</w:t>
            </w:r>
          </w:p>
        </w:tc>
        <w:tc>
          <w:tcPr>
            <w:tcW w:w="1440" w:type="dxa"/>
            <w:noWrap/>
          </w:tcPr>
          <w:p w14:paraId="0966C25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48231</w:t>
            </w:r>
          </w:p>
        </w:tc>
        <w:tc>
          <w:tcPr>
            <w:tcW w:w="1170" w:type="dxa"/>
            <w:noWrap/>
          </w:tcPr>
          <w:p w14:paraId="463B546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268</w:t>
            </w:r>
          </w:p>
        </w:tc>
        <w:tc>
          <w:tcPr>
            <w:tcW w:w="1440" w:type="dxa"/>
            <w:noWrap/>
          </w:tcPr>
          <w:p w14:paraId="6D2205D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4D466D0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21D0BB3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19107</w:t>
            </w:r>
          </w:p>
        </w:tc>
        <w:tc>
          <w:tcPr>
            <w:tcW w:w="1170" w:type="dxa"/>
          </w:tcPr>
          <w:p w14:paraId="5FAB36D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106</w:t>
            </w:r>
          </w:p>
        </w:tc>
        <w:tc>
          <w:tcPr>
            <w:tcW w:w="1440" w:type="dxa"/>
          </w:tcPr>
          <w:p w14:paraId="4664051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712</w:t>
            </w:r>
          </w:p>
        </w:tc>
        <w:tc>
          <w:tcPr>
            <w:tcW w:w="1170" w:type="dxa"/>
          </w:tcPr>
          <w:p w14:paraId="062315A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4.0</w:t>
            </w:r>
          </w:p>
        </w:tc>
      </w:tr>
      <w:tr w:rsidR="00263341" w:rsidRPr="00DA7307" w14:paraId="37D938BF" w14:textId="77777777" w:rsidTr="00DA7307">
        <w:trPr>
          <w:trHeight w:val="288"/>
        </w:trPr>
        <w:tc>
          <w:tcPr>
            <w:tcW w:w="2705" w:type="dxa"/>
            <w:noWrap/>
          </w:tcPr>
          <w:p w14:paraId="16AEA1AC"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35 to 44</w:t>
            </w:r>
          </w:p>
        </w:tc>
        <w:tc>
          <w:tcPr>
            <w:tcW w:w="1440" w:type="dxa"/>
            <w:noWrap/>
          </w:tcPr>
          <w:p w14:paraId="447D047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22854</w:t>
            </w:r>
          </w:p>
        </w:tc>
        <w:tc>
          <w:tcPr>
            <w:tcW w:w="1170" w:type="dxa"/>
            <w:noWrap/>
          </w:tcPr>
          <w:p w14:paraId="0B2075C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281</w:t>
            </w:r>
          </w:p>
        </w:tc>
        <w:tc>
          <w:tcPr>
            <w:tcW w:w="1440" w:type="dxa"/>
            <w:noWrap/>
          </w:tcPr>
          <w:p w14:paraId="7752865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33F8A2E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648E55F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9345</w:t>
            </w:r>
          </w:p>
        </w:tc>
        <w:tc>
          <w:tcPr>
            <w:tcW w:w="1170" w:type="dxa"/>
          </w:tcPr>
          <w:p w14:paraId="438449E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115</w:t>
            </w:r>
          </w:p>
        </w:tc>
        <w:tc>
          <w:tcPr>
            <w:tcW w:w="1440" w:type="dxa"/>
          </w:tcPr>
          <w:p w14:paraId="4514221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704</w:t>
            </w:r>
          </w:p>
        </w:tc>
        <w:tc>
          <w:tcPr>
            <w:tcW w:w="1170" w:type="dxa"/>
          </w:tcPr>
          <w:p w14:paraId="306BEFB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8.7</w:t>
            </w:r>
          </w:p>
        </w:tc>
      </w:tr>
      <w:tr w:rsidR="00263341" w:rsidRPr="00DA7307" w14:paraId="5A36B98C" w14:textId="77777777" w:rsidTr="00DA7307">
        <w:trPr>
          <w:trHeight w:val="288"/>
        </w:trPr>
        <w:tc>
          <w:tcPr>
            <w:tcW w:w="2705" w:type="dxa"/>
            <w:noWrap/>
          </w:tcPr>
          <w:p w14:paraId="2362C05E"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45 to 54</w:t>
            </w:r>
          </w:p>
        </w:tc>
        <w:tc>
          <w:tcPr>
            <w:tcW w:w="1440" w:type="dxa"/>
            <w:noWrap/>
          </w:tcPr>
          <w:p w14:paraId="1E7AACD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17784</w:t>
            </w:r>
          </w:p>
        </w:tc>
        <w:tc>
          <w:tcPr>
            <w:tcW w:w="1170" w:type="dxa"/>
            <w:noWrap/>
          </w:tcPr>
          <w:p w14:paraId="6345940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260</w:t>
            </w:r>
          </w:p>
        </w:tc>
        <w:tc>
          <w:tcPr>
            <w:tcW w:w="1440" w:type="dxa"/>
            <w:noWrap/>
          </w:tcPr>
          <w:p w14:paraId="7F4C241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27122B0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7F0971E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8105</w:t>
            </w:r>
          </w:p>
        </w:tc>
        <w:tc>
          <w:tcPr>
            <w:tcW w:w="1170" w:type="dxa"/>
          </w:tcPr>
          <w:p w14:paraId="286373E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119</w:t>
            </w:r>
          </w:p>
        </w:tc>
        <w:tc>
          <w:tcPr>
            <w:tcW w:w="1440" w:type="dxa"/>
          </w:tcPr>
          <w:p w14:paraId="0A62156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950</w:t>
            </w:r>
          </w:p>
        </w:tc>
        <w:tc>
          <w:tcPr>
            <w:tcW w:w="1170" w:type="dxa"/>
          </w:tcPr>
          <w:p w14:paraId="6FDBB18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13.9</w:t>
            </w:r>
          </w:p>
        </w:tc>
      </w:tr>
      <w:tr w:rsidR="00263341" w:rsidRPr="00DA7307" w14:paraId="03FA63D4" w14:textId="77777777" w:rsidTr="00DA7307">
        <w:trPr>
          <w:trHeight w:val="288"/>
        </w:trPr>
        <w:tc>
          <w:tcPr>
            <w:tcW w:w="2705" w:type="dxa"/>
            <w:noWrap/>
          </w:tcPr>
          <w:p w14:paraId="0079158B"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55 to 64</w:t>
            </w:r>
          </w:p>
        </w:tc>
        <w:tc>
          <w:tcPr>
            <w:tcW w:w="1440" w:type="dxa"/>
            <w:noWrap/>
          </w:tcPr>
          <w:p w14:paraId="403C154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14468</w:t>
            </w:r>
          </w:p>
        </w:tc>
        <w:tc>
          <w:tcPr>
            <w:tcW w:w="1170" w:type="dxa"/>
            <w:noWrap/>
          </w:tcPr>
          <w:p w14:paraId="5C08AC2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219</w:t>
            </w:r>
          </w:p>
        </w:tc>
        <w:tc>
          <w:tcPr>
            <w:tcW w:w="1440" w:type="dxa"/>
            <w:noWrap/>
          </w:tcPr>
          <w:p w14:paraId="53C0CF9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26E8F75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5265F83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7698</w:t>
            </w:r>
          </w:p>
        </w:tc>
        <w:tc>
          <w:tcPr>
            <w:tcW w:w="1170" w:type="dxa"/>
          </w:tcPr>
          <w:p w14:paraId="2CEFF22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117</w:t>
            </w:r>
          </w:p>
        </w:tc>
        <w:tc>
          <w:tcPr>
            <w:tcW w:w="1440" w:type="dxa"/>
          </w:tcPr>
          <w:p w14:paraId="0C29A76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1235</w:t>
            </w:r>
          </w:p>
        </w:tc>
        <w:tc>
          <w:tcPr>
            <w:tcW w:w="1170" w:type="dxa"/>
          </w:tcPr>
          <w:p w14:paraId="3507B6B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18.7</w:t>
            </w:r>
          </w:p>
        </w:tc>
      </w:tr>
      <w:tr w:rsidR="00263341" w:rsidRPr="00DA7307" w14:paraId="06F85DBA" w14:textId="77777777" w:rsidTr="00DA7307">
        <w:trPr>
          <w:trHeight w:val="288"/>
        </w:trPr>
        <w:tc>
          <w:tcPr>
            <w:tcW w:w="2705" w:type="dxa"/>
            <w:noWrap/>
          </w:tcPr>
          <w:p w14:paraId="37D47676"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Sex</w:t>
            </w:r>
          </w:p>
        </w:tc>
        <w:tc>
          <w:tcPr>
            <w:tcW w:w="1440" w:type="dxa"/>
            <w:noWrap/>
          </w:tcPr>
          <w:p w14:paraId="6CD15A6A"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368694A3"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6400FC11"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14D303A0" w14:textId="77777777" w:rsidR="00263341" w:rsidRPr="00DA7307" w:rsidRDefault="00263341" w:rsidP="00DA7307">
            <w:pPr>
              <w:spacing w:line="360" w:lineRule="auto"/>
              <w:jc w:val="both"/>
              <w:rPr>
                <w:rFonts w:ascii="Book Antiqua" w:hAnsi="Book Antiqua"/>
                <w:color w:val="000000"/>
              </w:rPr>
            </w:pPr>
          </w:p>
        </w:tc>
        <w:tc>
          <w:tcPr>
            <w:tcW w:w="1440" w:type="dxa"/>
          </w:tcPr>
          <w:p w14:paraId="7E3ED6BB" w14:textId="77777777" w:rsidR="00263341" w:rsidRPr="00DA7307" w:rsidRDefault="00263341" w:rsidP="00DA7307">
            <w:pPr>
              <w:spacing w:line="360" w:lineRule="auto"/>
              <w:jc w:val="both"/>
              <w:rPr>
                <w:rFonts w:ascii="Book Antiqua" w:hAnsi="Book Antiqua"/>
                <w:color w:val="000000"/>
              </w:rPr>
            </w:pPr>
          </w:p>
        </w:tc>
        <w:tc>
          <w:tcPr>
            <w:tcW w:w="1170" w:type="dxa"/>
          </w:tcPr>
          <w:p w14:paraId="4BC0BA52" w14:textId="77777777" w:rsidR="00263341" w:rsidRPr="00DA7307" w:rsidRDefault="00263341" w:rsidP="00DA7307">
            <w:pPr>
              <w:spacing w:line="360" w:lineRule="auto"/>
              <w:jc w:val="both"/>
              <w:rPr>
                <w:rFonts w:ascii="Book Antiqua" w:hAnsi="Book Antiqua"/>
                <w:color w:val="000000"/>
              </w:rPr>
            </w:pPr>
          </w:p>
        </w:tc>
        <w:tc>
          <w:tcPr>
            <w:tcW w:w="1440" w:type="dxa"/>
          </w:tcPr>
          <w:p w14:paraId="3BB8B554" w14:textId="77777777" w:rsidR="00263341" w:rsidRPr="00DA7307" w:rsidRDefault="00263341" w:rsidP="00DA7307">
            <w:pPr>
              <w:spacing w:line="360" w:lineRule="auto"/>
              <w:jc w:val="both"/>
              <w:rPr>
                <w:rFonts w:ascii="Book Antiqua" w:hAnsi="Book Antiqua"/>
                <w:color w:val="000000"/>
              </w:rPr>
            </w:pPr>
          </w:p>
        </w:tc>
        <w:tc>
          <w:tcPr>
            <w:tcW w:w="1170" w:type="dxa"/>
          </w:tcPr>
          <w:p w14:paraId="381133AE" w14:textId="77777777" w:rsidR="00263341" w:rsidRPr="00DA7307" w:rsidRDefault="00263341" w:rsidP="00DA7307">
            <w:pPr>
              <w:spacing w:line="360" w:lineRule="auto"/>
              <w:jc w:val="both"/>
              <w:rPr>
                <w:rFonts w:ascii="Book Antiqua" w:hAnsi="Book Antiqua"/>
                <w:color w:val="000000"/>
              </w:rPr>
            </w:pPr>
          </w:p>
        </w:tc>
      </w:tr>
      <w:tr w:rsidR="00263341" w:rsidRPr="00DA7307" w14:paraId="59303B68" w14:textId="77777777" w:rsidTr="00DA7307">
        <w:trPr>
          <w:trHeight w:val="288"/>
        </w:trPr>
        <w:tc>
          <w:tcPr>
            <w:tcW w:w="2705" w:type="dxa"/>
            <w:noWrap/>
          </w:tcPr>
          <w:p w14:paraId="01304EF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Female</w:t>
            </w:r>
          </w:p>
        </w:tc>
        <w:tc>
          <w:tcPr>
            <w:tcW w:w="1440" w:type="dxa"/>
            <w:noWrap/>
          </w:tcPr>
          <w:p w14:paraId="355100A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84647</w:t>
            </w:r>
          </w:p>
        </w:tc>
        <w:tc>
          <w:tcPr>
            <w:tcW w:w="1170" w:type="dxa"/>
            <w:noWrap/>
          </w:tcPr>
          <w:p w14:paraId="7F934B6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362</w:t>
            </w:r>
          </w:p>
        </w:tc>
        <w:tc>
          <w:tcPr>
            <w:tcW w:w="1440" w:type="dxa"/>
            <w:noWrap/>
          </w:tcPr>
          <w:p w14:paraId="50C19FD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2F1E4B2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38370D8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33167</w:t>
            </w:r>
          </w:p>
        </w:tc>
        <w:tc>
          <w:tcPr>
            <w:tcW w:w="1170" w:type="dxa"/>
          </w:tcPr>
          <w:p w14:paraId="330E205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142</w:t>
            </w:r>
          </w:p>
        </w:tc>
        <w:tc>
          <w:tcPr>
            <w:tcW w:w="1440" w:type="dxa"/>
          </w:tcPr>
          <w:p w14:paraId="3FFBD44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1825</w:t>
            </w:r>
          </w:p>
        </w:tc>
        <w:tc>
          <w:tcPr>
            <w:tcW w:w="1170" w:type="dxa"/>
          </w:tcPr>
          <w:p w14:paraId="3B0C128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7.8</w:t>
            </w:r>
          </w:p>
        </w:tc>
      </w:tr>
      <w:tr w:rsidR="00263341" w:rsidRPr="00DA7307" w14:paraId="6B2D605D" w14:textId="77777777" w:rsidTr="00DA7307">
        <w:trPr>
          <w:trHeight w:val="288"/>
        </w:trPr>
        <w:tc>
          <w:tcPr>
            <w:tcW w:w="2705" w:type="dxa"/>
            <w:noWrap/>
          </w:tcPr>
          <w:p w14:paraId="2A63E79D"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Male</w:t>
            </w:r>
          </w:p>
        </w:tc>
        <w:tc>
          <w:tcPr>
            <w:tcW w:w="1440" w:type="dxa"/>
            <w:noWrap/>
          </w:tcPr>
          <w:p w14:paraId="55B93BE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18690</w:t>
            </w:r>
          </w:p>
        </w:tc>
        <w:tc>
          <w:tcPr>
            <w:tcW w:w="1170" w:type="dxa"/>
            <w:noWrap/>
          </w:tcPr>
          <w:p w14:paraId="3E3C5D9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115</w:t>
            </w:r>
          </w:p>
        </w:tc>
        <w:tc>
          <w:tcPr>
            <w:tcW w:w="1440" w:type="dxa"/>
            <w:noWrap/>
          </w:tcPr>
          <w:p w14:paraId="2CDF650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1133FBC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124F2EF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11088</w:t>
            </w:r>
          </w:p>
        </w:tc>
        <w:tc>
          <w:tcPr>
            <w:tcW w:w="1170" w:type="dxa"/>
          </w:tcPr>
          <w:p w14:paraId="02CA085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68</w:t>
            </w:r>
          </w:p>
        </w:tc>
        <w:tc>
          <w:tcPr>
            <w:tcW w:w="1440" w:type="dxa"/>
          </w:tcPr>
          <w:p w14:paraId="1BAD903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1776</w:t>
            </w:r>
          </w:p>
        </w:tc>
        <w:tc>
          <w:tcPr>
            <w:tcW w:w="1170" w:type="dxa"/>
          </w:tcPr>
          <w:p w14:paraId="6C82A62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10.9</w:t>
            </w:r>
          </w:p>
        </w:tc>
      </w:tr>
      <w:tr w:rsidR="00263341" w:rsidRPr="00DA7307" w14:paraId="207401D5" w14:textId="77777777" w:rsidTr="00DA7307">
        <w:trPr>
          <w:trHeight w:val="288"/>
        </w:trPr>
        <w:tc>
          <w:tcPr>
            <w:tcW w:w="2705" w:type="dxa"/>
            <w:noWrap/>
          </w:tcPr>
          <w:p w14:paraId="46D6B829"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Race-ethnicity</w:t>
            </w:r>
          </w:p>
        </w:tc>
        <w:tc>
          <w:tcPr>
            <w:tcW w:w="1440" w:type="dxa"/>
            <w:noWrap/>
          </w:tcPr>
          <w:p w14:paraId="3663D7C9"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2F59FA29"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29DEBCF4"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6103B01C" w14:textId="77777777" w:rsidR="00263341" w:rsidRPr="00DA7307" w:rsidRDefault="00263341" w:rsidP="00DA7307">
            <w:pPr>
              <w:spacing w:line="360" w:lineRule="auto"/>
              <w:jc w:val="both"/>
              <w:rPr>
                <w:rFonts w:ascii="Book Antiqua" w:hAnsi="Book Antiqua"/>
                <w:color w:val="000000"/>
              </w:rPr>
            </w:pPr>
          </w:p>
        </w:tc>
        <w:tc>
          <w:tcPr>
            <w:tcW w:w="1440" w:type="dxa"/>
          </w:tcPr>
          <w:p w14:paraId="65880959" w14:textId="77777777" w:rsidR="00263341" w:rsidRPr="00DA7307" w:rsidRDefault="00263341" w:rsidP="00DA7307">
            <w:pPr>
              <w:spacing w:line="360" w:lineRule="auto"/>
              <w:jc w:val="both"/>
              <w:rPr>
                <w:rFonts w:ascii="Book Antiqua" w:hAnsi="Book Antiqua"/>
                <w:color w:val="000000"/>
              </w:rPr>
            </w:pPr>
          </w:p>
        </w:tc>
        <w:tc>
          <w:tcPr>
            <w:tcW w:w="1170" w:type="dxa"/>
          </w:tcPr>
          <w:p w14:paraId="2EDB79BE" w14:textId="77777777" w:rsidR="00263341" w:rsidRPr="00DA7307" w:rsidRDefault="00263341" w:rsidP="00DA7307">
            <w:pPr>
              <w:spacing w:line="360" w:lineRule="auto"/>
              <w:jc w:val="both"/>
              <w:rPr>
                <w:rFonts w:ascii="Book Antiqua" w:hAnsi="Book Antiqua"/>
                <w:color w:val="000000"/>
              </w:rPr>
            </w:pPr>
          </w:p>
        </w:tc>
        <w:tc>
          <w:tcPr>
            <w:tcW w:w="1440" w:type="dxa"/>
          </w:tcPr>
          <w:p w14:paraId="34DA42C5" w14:textId="77777777" w:rsidR="00263341" w:rsidRPr="00DA7307" w:rsidRDefault="00263341" w:rsidP="00DA7307">
            <w:pPr>
              <w:spacing w:line="360" w:lineRule="auto"/>
              <w:jc w:val="both"/>
              <w:rPr>
                <w:rFonts w:ascii="Book Antiqua" w:hAnsi="Book Antiqua"/>
                <w:color w:val="000000"/>
              </w:rPr>
            </w:pPr>
          </w:p>
        </w:tc>
        <w:tc>
          <w:tcPr>
            <w:tcW w:w="1170" w:type="dxa"/>
          </w:tcPr>
          <w:p w14:paraId="344043C1" w14:textId="77777777" w:rsidR="00263341" w:rsidRPr="00DA7307" w:rsidRDefault="00263341" w:rsidP="00DA7307">
            <w:pPr>
              <w:spacing w:line="360" w:lineRule="auto"/>
              <w:jc w:val="both"/>
              <w:rPr>
                <w:rFonts w:ascii="Book Antiqua" w:hAnsi="Book Antiqua"/>
                <w:color w:val="000000"/>
              </w:rPr>
            </w:pPr>
          </w:p>
        </w:tc>
      </w:tr>
      <w:tr w:rsidR="00263341" w:rsidRPr="00DA7307" w14:paraId="0700D3D6" w14:textId="77777777" w:rsidTr="00DA7307">
        <w:trPr>
          <w:trHeight w:val="288"/>
        </w:trPr>
        <w:tc>
          <w:tcPr>
            <w:tcW w:w="2705" w:type="dxa"/>
            <w:noWrap/>
          </w:tcPr>
          <w:p w14:paraId="1D76FD22"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White</w:t>
            </w:r>
          </w:p>
        </w:tc>
        <w:tc>
          <w:tcPr>
            <w:tcW w:w="1440" w:type="dxa"/>
            <w:noWrap/>
          </w:tcPr>
          <w:p w14:paraId="78D9B00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52396</w:t>
            </w:r>
          </w:p>
        </w:tc>
        <w:tc>
          <w:tcPr>
            <w:tcW w:w="1170" w:type="dxa"/>
            <w:noWrap/>
          </w:tcPr>
          <w:p w14:paraId="524302F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322</w:t>
            </w:r>
          </w:p>
        </w:tc>
        <w:tc>
          <w:tcPr>
            <w:tcW w:w="1440" w:type="dxa"/>
            <w:noWrap/>
          </w:tcPr>
          <w:p w14:paraId="6FD5927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252</w:t>
            </w:r>
          </w:p>
        </w:tc>
        <w:tc>
          <w:tcPr>
            <w:tcW w:w="1170" w:type="dxa"/>
            <w:noWrap/>
          </w:tcPr>
          <w:p w14:paraId="6F61168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w:t>
            </w:r>
          </w:p>
        </w:tc>
        <w:tc>
          <w:tcPr>
            <w:tcW w:w="1440" w:type="dxa"/>
          </w:tcPr>
          <w:p w14:paraId="7AA9381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17112</w:t>
            </w:r>
          </w:p>
        </w:tc>
        <w:tc>
          <w:tcPr>
            <w:tcW w:w="1170" w:type="dxa"/>
          </w:tcPr>
          <w:p w14:paraId="48D9B37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105</w:t>
            </w:r>
          </w:p>
        </w:tc>
        <w:tc>
          <w:tcPr>
            <w:tcW w:w="1440" w:type="dxa"/>
          </w:tcPr>
          <w:p w14:paraId="62C7498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1690</w:t>
            </w:r>
          </w:p>
        </w:tc>
        <w:tc>
          <w:tcPr>
            <w:tcW w:w="1170" w:type="dxa"/>
          </w:tcPr>
          <w:p w14:paraId="125CA3B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10.4</w:t>
            </w:r>
          </w:p>
        </w:tc>
      </w:tr>
      <w:tr w:rsidR="00263341" w:rsidRPr="00DA7307" w14:paraId="29BFC73B" w14:textId="77777777" w:rsidTr="00DA7307">
        <w:trPr>
          <w:trHeight w:val="288"/>
        </w:trPr>
        <w:tc>
          <w:tcPr>
            <w:tcW w:w="2705" w:type="dxa"/>
            <w:noWrap/>
          </w:tcPr>
          <w:p w14:paraId="45CB68FF"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Black</w:t>
            </w:r>
          </w:p>
        </w:tc>
        <w:tc>
          <w:tcPr>
            <w:tcW w:w="1440" w:type="dxa"/>
            <w:noWrap/>
          </w:tcPr>
          <w:p w14:paraId="2787D79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11598</w:t>
            </w:r>
          </w:p>
        </w:tc>
        <w:tc>
          <w:tcPr>
            <w:tcW w:w="1170" w:type="dxa"/>
            <w:noWrap/>
          </w:tcPr>
          <w:p w14:paraId="2166138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157</w:t>
            </w:r>
          </w:p>
        </w:tc>
        <w:tc>
          <w:tcPr>
            <w:tcW w:w="1440" w:type="dxa"/>
            <w:noWrap/>
          </w:tcPr>
          <w:p w14:paraId="64089FF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39EE038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7B0B07D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6005</w:t>
            </w:r>
          </w:p>
        </w:tc>
        <w:tc>
          <w:tcPr>
            <w:tcW w:w="1170" w:type="dxa"/>
          </w:tcPr>
          <w:p w14:paraId="7139D31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81</w:t>
            </w:r>
          </w:p>
        </w:tc>
        <w:tc>
          <w:tcPr>
            <w:tcW w:w="1440" w:type="dxa"/>
          </w:tcPr>
          <w:p w14:paraId="52634A7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600</w:t>
            </w:r>
          </w:p>
        </w:tc>
        <w:tc>
          <w:tcPr>
            <w:tcW w:w="1170" w:type="dxa"/>
          </w:tcPr>
          <w:p w14:paraId="462C3A2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8.1</w:t>
            </w:r>
          </w:p>
        </w:tc>
      </w:tr>
      <w:tr w:rsidR="00263341" w:rsidRPr="00DA7307" w14:paraId="633D4939" w14:textId="77777777" w:rsidTr="00DA7307">
        <w:trPr>
          <w:trHeight w:val="305"/>
        </w:trPr>
        <w:tc>
          <w:tcPr>
            <w:tcW w:w="2705" w:type="dxa"/>
            <w:noWrap/>
          </w:tcPr>
          <w:p w14:paraId="3D4AECD6"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Hispanic</w:t>
            </w:r>
          </w:p>
        </w:tc>
        <w:tc>
          <w:tcPr>
            <w:tcW w:w="1440" w:type="dxa"/>
            <w:noWrap/>
          </w:tcPr>
          <w:p w14:paraId="7E6CB5B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17567</w:t>
            </w:r>
          </w:p>
        </w:tc>
        <w:tc>
          <w:tcPr>
            <w:tcW w:w="1170" w:type="dxa"/>
            <w:noWrap/>
          </w:tcPr>
          <w:p w14:paraId="2B85185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280</w:t>
            </w:r>
          </w:p>
        </w:tc>
        <w:tc>
          <w:tcPr>
            <w:tcW w:w="1440" w:type="dxa"/>
            <w:noWrap/>
          </w:tcPr>
          <w:p w14:paraId="2C044F4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3C61FFB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169B7CF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11268</w:t>
            </w:r>
          </w:p>
        </w:tc>
        <w:tc>
          <w:tcPr>
            <w:tcW w:w="1170" w:type="dxa"/>
          </w:tcPr>
          <w:p w14:paraId="66163B7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179</w:t>
            </w:r>
          </w:p>
        </w:tc>
        <w:tc>
          <w:tcPr>
            <w:tcW w:w="1440" w:type="dxa"/>
          </w:tcPr>
          <w:p w14:paraId="7DF42A5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484</w:t>
            </w:r>
          </w:p>
        </w:tc>
        <w:tc>
          <w:tcPr>
            <w:tcW w:w="1170" w:type="dxa"/>
          </w:tcPr>
          <w:p w14:paraId="1B09D50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7.7</w:t>
            </w:r>
          </w:p>
        </w:tc>
      </w:tr>
      <w:tr w:rsidR="00263341" w:rsidRPr="00DA7307" w14:paraId="36C54333" w14:textId="77777777" w:rsidTr="00DA7307">
        <w:trPr>
          <w:trHeight w:val="288"/>
        </w:trPr>
        <w:tc>
          <w:tcPr>
            <w:tcW w:w="2705" w:type="dxa"/>
            <w:noWrap/>
          </w:tcPr>
          <w:p w14:paraId="412F02F2"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Asian</w:t>
            </w:r>
          </w:p>
        </w:tc>
        <w:tc>
          <w:tcPr>
            <w:tcW w:w="1440" w:type="dxa"/>
            <w:noWrap/>
          </w:tcPr>
          <w:p w14:paraId="4390E5B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1892</w:t>
            </w:r>
          </w:p>
        </w:tc>
        <w:tc>
          <w:tcPr>
            <w:tcW w:w="1170" w:type="dxa"/>
            <w:noWrap/>
          </w:tcPr>
          <w:p w14:paraId="28C880B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105</w:t>
            </w:r>
          </w:p>
        </w:tc>
        <w:tc>
          <w:tcPr>
            <w:tcW w:w="1440" w:type="dxa"/>
            <w:noWrap/>
          </w:tcPr>
          <w:p w14:paraId="2EFF601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1615801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51DF94E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1182</w:t>
            </w:r>
          </w:p>
        </w:tc>
        <w:tc>
          <w:tcPr>
            <w:tcW w:w="1170" w:type="dxa"/>
          </w:tcPr>
          <w:p w14:paraId="09600B4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66</w:t>
            </w:r>
          </w:p>
        </w:tc>
        <w:tc>
          <w:tcPr>
            <w:tcW w:w="1440" w:type="dxa"/>
          </w:tcPr>
          <w:p w14:paraId="449D86D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tcPr>
          <w:p w14:paraId="6A4A12E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r>
      <w:tr w:rsidR="00263341" w:rsidRPr="00DA7307" w14:paraId="045CB5C2" w14:textId="77777777" w:rsidTr="00DA7307">
        <w:trPr>
          <w:trHeight w:val="288"/>
        </w:trPr>
        <w:tc>
          <w:tcPr>
            <w:tcW w:w="2705" w:type="dxa"/>
            <w:noWrap/>
          </w:tcPr>
          <w:p w14:paraId="48AFD657"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American Indian/Alaska native</w:t>
            </w:r>
          </w:p>
        </w:tc>
        <w:tc>
          <w:tcPr>
            <w:tcW w:w="1440" w:type="dxa"/>
            <w:noWrap/>
          </w:tcPr>
          <w:p w14:paraId="1CBEA72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2173</w:t>
            </w:r>
          </w:p>
        </w:tc>
        <w:tc>
          <w:tcPr>
            <w:tcW w:w="1170" w:type="dxa"/>
            <w:noWrap/>
          </w:tcPr>
          <w:p w14:paraId="591EDA4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380</w:t>
            </w:r>
          </w:p>
        </w:tc>
        <w:tc>
          <w:tcPr>
            <w:tcW w:w="1440" w:type="dxa"/>
            <w:noWrap/>
          </w:tcPr>
          <w:p w14:paraId="0FA7E91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37A5423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59EAEAC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1038</w:t>
            </w:r>
          </w:p>
        </w:tc>
        <w:tc>
          <w:tcPr>
            <w:tcW w:w="1170" w:type="dxa"/>
          </w:tcPr>
          <w:p w14:paraId="243F006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182</w:t>
            </w:r>
          </w:p>
        </w:tc>
        <w:tc>
          <w:tcPr>
            <w:tcW w:w="1440" w:type="dxa"/>
          </w:tcPr>
          <w:p w14:paraId="2000781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tcPr>
          <w:p w14:paraId="4D0CEFE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r>
      <w:tr w:rsidR="00263341" w:rsidRPr="00DA7307" w14:paraId="4820441A" w14:textId="77777777" w:rsidTr="00DA7307">
        <w:trPr>
          <w:trHeight w:val="288"/>
        </w:trPr>
        <w:tc>
          <w:tcPr>
            <w:tcW w:w="2705" w:type="dxa"/>
            <w:noWrap/>
          </w:tcPr>
          <w:p w14:paraId="73B58D78"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lastRenderedPageBreak/>
              <w:t>Hawaiian/Pacific Islander</w:t>
            </w:r>
          </w:p>
        </w:tc>
        <w:tc>
          <w:tcPr>
            <w:tcW w:w="1440" w:type="dxa"/>
            <w:noWrap/>
          </w:tcPr>
          <w:p w14:paraId="1701251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459</w:t>
            </w:r>
          </w:p>
        </w:tc>
        <w:tc>
          <w:tcPr>
            <w:tcW w:w="1170" w:type="dxa"/>
            <w:noWrap/>
          </w:tcPr>
          <w:p w14:paraId="21F7A30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221</w:t>
            </w:r>
          </w:p>
        </w:tc>
        <w:tc>
          <w:tcPr>
            <w:tcW w:w="1440" w:type="dxa"/>
            <w:noWrap/>
          </w:tcPr>
          <w:p w14:paraId="34359FE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084342E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176A21F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233</w:t>
            </w:r>
          </w:p>
        </w:tc>
        <w:tc>
          <w:tcPr>
            <w:tcW w:w="1170" w:type="dxa"/>
          </w:tcPr>
          <w:p w14:paraId="5DA59AE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112</w:t>
            </w:r>
          </w:p>
        </w:tc>
        <w:tc>
          <w:tcPr>
            <w:tcW w:w="1440" w:type="dxa"/>
          </w:tcPr>
          <w:p w14:paraId="353392A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tcPr>
          <w:p w14:paraId="168D5C7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r>
      <w:tr w:rsidR="00263341" w:rsidRPr="00DA7307" w14:paraId="7D24FC98" w14:textId="77777777" w:rsidTr="00DA7307">
        <w:trPr>
          <w:trHeight w:val="288"/>
        </w:trPr>
        <w:tc>
          <w:tcPr>
            <w:tcW w:w="2705" w:type="dxa"/>
            <w:noWrap/>
          </w:tcPr>
          <w:p w14:paraId="18E16640"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Multiracial/</w:t>
            </w:r>
            <w:r w:rsidRPr="00DA7307">
              <w:rPr>
                <w:rFonts w:ascii="Book Antiqua" w:hAnsi="Book Antiqua"/>
                <w:bCs/>
                <w:color w:val="000000"/>
                <w:lang w:eastAsia="zh-CN"/>
              </w:rPr>
              <w:t>u</w:t>
            </w:r>
            <w:r w:rsidRPr="00DA7307">
              <w:rPr>
                <w:rFonts w:ascii="Book Antiqua" w:hAnsi="Book Antiqua"/>
                <w:bCs/>
                <w:color w:val="000000"/>
              </w:rPr>
              <w:t>nknown</w:t>
            </w:r>
          </w:p>
        </w:tc>
        <w:tc>
          <w:tcPr>
            <w:tcW w:w="1440" w:type="dxa"/>
            <w:noWrap/>
          </w:tcPr>
          <w:p w14:paraId="1A1C5FB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17252</w:t>
            </w:r>
          </w:p>
        </w:tc>
        <w:tc>
          <w:tcPr>
            <w:tcW w:w="1170" w:type="dxa"/>
            <w:noWrap/>
          </w:tcPr>
          <w:p w14:paraId="4D8FFD3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244</w:t>
            </w:r>
          </w:p>
        </w:tc>
        <w:tc>
          <w:tcPr>
            <w:tcW w:w="1440" w:type="dxa"/>
            <w:noWrap/>
          </w:tcPr>
          <w:p w14:paraId="27F200BF"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0A136A18"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25D9D1D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7417</w:t>
            </w:r>
          </w:p>
        </w:tc>
        <w:tc>
          <w:tcPr>
            <w:tcW w:w="1170" w:type="dxa"/>
          </w:tcPr>
          <w:p w14:paraId="3054FF8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105</w:t>
            </w:r>
          </w:p>
        </w:tc>
        <w:tc>
          <w:tcPr>
            <w:tcW w:w="1440" w:type="dxa"/>
          </w:tcPr>
          <w:p w14:paraId="47DAA0C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631</w:t>
            </w:r>
          </w:p>
        </w:tc>
        <w:tc>
          <w:tcPr>
            <w:tcW w:w="1170" w:type="dxa"/>
          </w:tcPr>
          <w:p w14:paraId="2956AC8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8.9</w:t>
            </w:r>
          </w:p>
        </w:tc>
      </w:tr>
      <w:tr w:rsidR="00263341" w:rsidRPr="00DA7307" w14:paraId="7F7A6460" w14:textId="77777777" w:rsidTr="00DA7307">
        <w:trPr>
          <w:trHeight w:val="288"/>
        </w:trPr>
        <w:tc>
          <w:tcPr>
            <w:tcW w:w="2705" w:type="dxa"/>
            <w:noWrap/>
          </w:tcPr>
          <w:p w14:paraId="0EFB5FB6"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Region</w:t>
            </w:r>
          </w:p>
        </w:tc>
        <w:tc>
          <w:tcPr>
            <w:tcW w:w="1440" w:type="dxa"/>
            <w:noWrap/>
          </w:tcPr>
          <w:p w14:paraId="5C9392C5"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24727E9D" w14:textId="77777777" w:rsidR="00263341" w:rsidRPr="00DA7307" w:rsidRDefault="00263341" w:rsidP="00DA7307">
            <w:pPr>
              <w:spacing w:line="360" w:lineRule="auto"/>
              <w:jc w:val="both"/>
              <w:rPr>
                <w:rFonts w:ascii="Book Antiqua" w:hAnsi="Book Antiqua"/>
                <w:color w:val="000000"/>
              </w:rPr>
            </w:pPr>
          </w:p>
        </w:tc>
        <w:tc>
          <w:tcPr>
            <w:tcW w:w="1440" w:type="dxa"/>
            <w:noWrap/>
          </w:tcPr>
          <w:p w14:paraId="577007DA" w14:textId="77777777" w:rsidR="00263341" w:rsidRPr="00DA7307" w:rsidRDefault="00263341" w:rsidP="00DA7307">
            <w:pPr>
              <w:spacing w:line="360" w:lineRule="auto"/>
              <w:jc w:val="both"/>
              <w:rPr>
                <w:rFonts w:ascii="Book Antiqua" w:hAnsi="Book Antiqua"/>
                <w:color w:val="000000"/>
              </w:rPr>
            </w:pPr>
          </w:p>
        </w:tc>
        <w:tc>
          <w:tcPr>
            <w:tcW w:w="1170" w:type="dxa"/>
            <w:noWrap/>
          </w:tcPr>
          <w:p w14:paraId="7FEA2696" w14:textId="77777777" w:rsidR="00263341" w:rsidRPr="00DA7307" w:rsidRDefault="00263341" w:rsidP="00DA7307">
            <w:pPr>
              <w:spacing w:line="360" w:lineRule="auto"/>
              <w:jc w:val="both"/>
              <w:rPr>
                <w:rFonts w:ascii="Book Antiqua" w:hAnsi="Book Antiqua"/>
                <w:color w:val="000000"/>
              </w:rPr>
            </w:pPr>
          </w:p>
        </w:tc>
        <w:tc>
          <w:tcPr>
            <w:tcW w:w="1440" w:type="dxa"/>
          </w:tcPr>
          <w:p w14:paraId="54D73403" w14:textId="77777777" w:rsidR="00263341" w:rsidRPr="00DA7307" w:rsidRDefault="00263341" w:rsidP="00DA7307">
            <w:pPr>
              <w:spacing w:line="360" w:lineRule="auto"/>
              <w:jc w:val="both"/>
              <w:rPr>
                <w:rFonts w:ascii="Book Antiqua" w:hAnsi="Book Antiqua"/>
                <w:color w:val="000000"/>
              </w:rPr>
            </w:pPr>
          </w:p>
        </w:tc>
        <w:tc>
          <w:tcPr>
            <w:tcW w:w="1170" w:type="dxa"/>
          </w:tcPr>
          <w:p w14:paraId="5EF34A1A" w14:textId="77777777" w:rsidR="00263341" w:rsidRPr="00DA7307" w:rsidRDefault="00263341" w:rsidP="00DA7307">
            <w:pPr>
              <w:spacing w:line="360" w:lineRule="auto"/>
              <w:jc w:val="both"/>
              <w:rPr>
                <w:rFonts w:ascii="Book Antiqua" w:hAnsi="Book Antiqua"/>
                <w:color w:val="000000"/>
              </w:rPr>
            </w:pPr>
          </w:p>
        </w:tc>
        <w:tc>
          <w:tcPr>
            <w:tcW w:w="1440" w:type="dxa"/>
          </w:tcPr>
          <w:p w14:paraId="366EC0AE" w14:textId="77777777" w:rsidR="00263341" w:rsidRPr="00DA7307" w:rsidRDefault="00263341" w:rsidP="00DA7307">
            <w:pPr>
              <w:spacing w:line="360" w:lineRule="auto"/>
              <w:jc w:val="both"/>
              <w:rPr>
                <w:rFonts w:ascii="Book Antiqua" w:hAnsi="Book Antiqua"/>
                <w:color w:val="000000"/>
              </w:rPr>
            </w:pPr>
          </w:p>
        </w:tc>
        <w:tc>
          <w:tcPr>
            <w:tcW w:w="1170" w:type="dxa"/>
          </w:tcPr>
          <w:p w14:paraId="51E2A901" w14:textId="77777777" w:rsidR="00263341" w:rsidRPr="00DA7307" w:rsidRDefault="00263341" w:rsidP="00DA7307">
            <w:pPr>
              <w:spacing w:line="360" w:lineRule="auto"/>
              <w:jc w:val="both"/>
              <w:rPr>
                <w:rFonts w:ascii="Book Antiqua" w:hAnsi="Book Antiqua"/>
                <w:color w:val="000000"/>
              </w:rPr>
            </w:pPr>
          </w:p>
        </w:tc>
      </w:tr>
      <w:tr w:rsidR="00263341" w:rsidRPr="00DA7307" w14:paraId="7FEF3BE4" w14:textId="77777777" w:rsidTr="00DA7307">
        <w:trPr>
          <w:trHeight w:val="288"/>
        </w:trPr>
        <w:tc>
          <w:tcPr>
            <w:tcW w:w="2705" w:type="dxa"/>
            <w:noWrap/>
          </w:tcPr>
          <w:p w14:paraId="1569AEFD"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Northeast</w:t>
            </w:r>
          </w:p>
        </w:tc>
        <w:tc>
          <w:tcPr>
            <w:tcW w:w="1440" w:type="dxa"/>
            <w:noWrap/>
          </w:tcPr>
          <w:p w14:paraId="126AD9F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17392</w:t>
            </w:r>
          </w:p>
        </w:tc>
        <w:tc>
          <w:tcPr>
            <w:tcW w:w="1170" w:type="dxa"/>
            <w:noWrap/>
          </w:tcPr>
          <w:p w14:paraId="2839434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200</w:t>
            </w:r>
          </w:p>
        </w:tc>
        <w:tc>
          <w:tcPr>
            <w:tcW w:w="1440" w:type="dxa"/>
            <w:noWrap/>
          </w:tcPr>
          <w:p w14:paraId="37D602F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283D466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51C1BFF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8986</w:t>
            </w:r>
          </w:p>
        </w:tc>
        <w:tc>
          <w:tcPr>
            <w:tcW w:w="1170" w:type="dxa"/>
          </w:tcPr>
          <w:p w14:paraId="10EF5B6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103</w:t>
            </w:r>
          </w:p>
        </w:tc>
        <w:tc>
          <w:tcPr>
            <w:tcW w:w="1440" w:type="dxa"/>
          </w:tcPr>
          <w:p w14:paraId="49932A8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617</w:t>
            </w:r>
          </w:p>
        </w:tc>
        <w:tc>
          <w:tcPr>
            <w:tcW w:w="1170" w:type="dxa"/>
          </w:tcPr>
          <w:p w14:paraId="2DD282C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7.1</w:t>
            </w:r>
          </w:p>
        </w:tc>
      </w:tr>
      <w:tr w:rsidR="00263341" w:rsidRPr="00DA7307" w14:paraId="253BA635" w14:textId="77777777" w:rsidTr="00DA7307">
        <w:trPr>
          <w:trHeight w:val="288"/>
        </w:trPr>
        <w:tc>
          <w:tcPr>
            <w:tcW w:w="2705" w:type="dxa"/>
            <w:noWrap/>
          </w:tcPr>
          <w:p w14:paraId="17D99DDB"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Midwest</w:t>
            </w:r>
          </w:p>
        </w:tc>
        <w:tc>
          <w:tcPr>
            <w:tcW w:w="1440" w:type="dxa"/>
            <w:noWrap/>
          </w:tcPr>
          <w:p w14:paraId="1289902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25378</w:t>
            </w:r>
          </w:p>
        </w:tc>
        <w:tc>
          <w:tcPr>
            <w:tcW w:w="1170" w:type="dxa"/>
            <w:noWrap/>
          </w:tcPr>
          <w:p w14:paraId="426B3D5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324</w:t>
            </w:r>
          </w:p>
        </w:tc>
        <w:tc>
          <w:tcPr>
            <w:tcW w:w="1440" w:type="dxa"/>
            <w:noWrap/>
          </w:tcPr>
          <w:p w14:paraId="271C4BE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0397CF75"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71FE716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7661</w:t>
            </w:r>
          </w:p>
        </w:tc>
        <w:tc>
          <w:tcPr>
            <w:tcW w:w="1170" w:type="dxa"/>
          </w:tcPr>
          <w:p w14:paraId="495060B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98</w:t>
            </w:r>
          </w:p>
        </w:tc>
        <w:tc>
          <w:tcPr>
            <w:tcW w:w="1440" w:type="dxa"/>
          </w:tcPr>
          <w:p w14:paraId="2B9B3B9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887</w:t>
            </w:r>
          </w:p>
        </w:tc>
        <w:tc>
          <w:tcPr>
            <w:tcW w:w="1170" w:type="dxa"/>
          </w:tcPr>
          <w:p w14:paraId="7D4A44B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11.3</w:t>
            </w:r>
          </w:p>
        </w:tc>
      </w:tr>
      <w:tr w:rsidR="00263341" w:rsidRPr="00DA7307" w14:paraId="4620ECC6" w14:textId="77777777" w:rsidTr="00DA7307">
        <w:trPr>
          <w:trHeight w:val="288"/>
        </w:trPr>
        <w:tc>
          <w:tcPr>
            <w:tcW w:w="2705" w:type="dxa"/>
            <w:noWrap/>
          </w:tcPr>
          <w:p w14:paraId="7C6404DC" w14:textId="77777777" w:rsidR="00263341" w:rsidRPr="00DA7307" w:rsidRDefault="00263341" w:rsidP="00DA7307">
            <w:pPr>
              <w:spacing w:line="360" w:lineRule="auto"/>
              <w:ind w:firstLineChars="50" w:firstLine="120"/>
              <w:jc w:val="both"/>
              <w:rPr>
                <w:rFonts w:ascii="Book Antiqua" w:hAnsi="Book Antiqua"/>
                <w:bCs/>
                <w:color w:val="000000"/>
                <w:lang w:eastAsia="zh-CN"/>
              </w:rPr>
            </w:pPr>
            <w:r w:rsidRPr="00DA7307">
              <w:rPr>
                <w:rFonts w:ascii="Book Antiqua" w:hAnsi="Book Antiqua"/>
                <w:bCs/>
                <w:color w:val="000000"/>
              </w:rPr>
              <w:t>South</w:t>
            </w:r>
          </w:p>
        </w:tc>
        <w:tc>
          <w:tcPr>
            <w:tcW w:w="1440" w:type="dxa"/>
            <w:noWrap/>
          </w:tcPr>
          <w:p w14:paraId="241B625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33066</w:t>
            </w:r>
          </w:p>
        </w:tc>
        <w:tc>
          <w:tcPr>
            <w:tcW w:w="1170" w:type="dxa"/>
            <w:noWrap/>
          </w:tcPr>
          <w:p w14:paraId="49974A3D"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298</w:t>
            </w:r>
          </w:p>
        </w:tc>
        <w:tc>
          <w:tcPr>
            <w:tcW w:w="1440" w:type="dxa"/>
            <w:noWrap/>
          </w:tcPr>
          <w:p w14:paraId="4C07E25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237</w:t>
            </w:r>
          </w:p>
        </w:tc>
        <w:tc>
          <w:tcPr>
            <w:tcW w:w="1170" w:type="dxa"/>
            <w:noWrap/>
          </w:tcPr>
          <w:p w14:paraId="65824DA9"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2.1</w:t>
            </w:r>
          </w:p>
        </w:tc>
        <w:tc>
          <w:tcPr>
            <w:tcW w:w="1440" w:type="dxa"/>
          </w:tcPr>
          <w:p w14:paraId="52EA3F7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11824</w:t>
            </w:r>
          </w:p>
        </w:tc>
        <w:tc>
          <w:tcPr>
            <w:tcW w:w="1170" w:type="dxa"/>
          </w:tcPr>
          <w:p w14:paraId="7F9251E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107</w:t>
            </w:r>
          </w:p>
        </w:tc>
        <w:tc>
          <w:tcPr>
            <w:tcW w:w="1440" w:type="dxa"/>
          </w:tcPr>
          <w:p w14:paraId="2B5C432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1133</w:t>
            </w:r>
          </w:p>
        </w:tc>
        <w:tc>
          <w:tcPr>
            <w:tcW w:w="1170" w:type="dxa"/>
          </w:tcPr>
          <w:p w14:paraId="0D886F42"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10.2</w:t>
            </w:r>
          </w:p>
        </w:tc>
      </w:tr>
      <w:tr w:rsidR="00263341" w:rsidRPr="00DA7307" w14:paraId="4F93DD6B" w14:textId="77777777" w:rsidTr="00DA7307">
        <w:trPr>
          <w:trHeight w:val="288"/>
        </w:trPr>
        <w:tc>
          <w:tcPr>
            <w:tcW w:w="2705" w:type="dxa"/>
            <w:noWrap/>
          </w:tcPr>
          <w:p w14:paraId="782851CD" w14:textId="77777777" w:rsidR="00263341" w:rsidRPr="00DA7307" w:rsidRDefault="00263341" w:rsidP="00DA7307">
            <w:pPr>
              <w:spacing w:line="360" w:lineRule="auto"/>
              <w:ind w:firstLineChars="50" w:firstLine="120"/>
              <w:jc w:val="both"/>
              <w:rPr>
                <w:rFonts w:ascii="Book Antiqua" w:hAnsi="Book Antiqua"/>
                <w:bCs/>
                <w:color w:val="000000"/>
              </w:rPr>
            </w:pPr>
            <w:r w:rsidRPr="00DA7307">
              <w:rPr>
                <w:rFonts w:ascii="Book Antiqua" w:hAnsi="Book Antiqua"/>
                <w:bCs/>
                <w:color w:val="000000"/>
              </w:rPr>
              <w:t>West</w:t>
            </w:r>
          </w:p>
        </w:tc>
        <w:tc>
          <w:tcPr>
            <w:tcW w:w="1440" w:type="dxa"/>
            <w:noWrap/>
          </w:tcPr>
          <w:p w14:paraId="3DD7189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27501</w:t>
            </w:r>
          </w:p>
        </w:tc>
        <w:tc>
          <w:tcPr>
            <w:tcW w:w="1170" w:type="dxa"/>
            <w:noWrap/>
          </w:tcPr>
          <w:p w14:paraId="7FD6262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230</w:t>
            </w:r>
          </w:p>
        </w:tc>
        <w:tc>
          <w:tcPr>
            <w:tcW w:w="1440" w:type="dxa"/>
            <w:noWrap/>
          </w:tcPr>
          <w:p w14:paraId="558277D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170" w:type="dxa"/>
            <w:noWrap/>
          </w:tcPr>
          <w:p w14:paraId="093C4CA6"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w:t>
            </w:r>
          </w:p>
        </w:tc>
        <w:tc>
          <w:tcPr>
            <w:tcW w:w="1440" w:type="dxa"/>
          </w:tcPr>
          <w:p w14:paraId="6955321A"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15784</w:t>
            </w:r>
          </w:p>
        </w:tc>
        <w:tc>
          <w:tcPr>
            <w:tcW w:w="1170" w:type="dxa"/>
          </w:tcPr>
          <w:p w14:paraId="046FF953"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132</w:t>
            </w:r>
          </w:p>
        </w:tc>
        <w:tc>
          <w:tcPr>
            <w:tcW w:w="1440" w:type="dxa"/>
          </w:tcPr>
          <w:p w14:paraId="56BC8B84"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964</w:t>
            </w:r>
          </w:p>
        </w:tc>
        <w:tc>
          <w:tcPr>
            <w:tcW w:w="1170" w:type="dxa"/>
          </w:tcPr>
          <w:p w14:paraId="1A4120C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8.1</w:t>
            </w:r>
          </w:p>
        </w:tc>
      </w:tr>
      <w:tr w:rsidR="00263341" w:rsidRPr="00DA7307" w14:paraId="40DF69FD" w14:textId="77777777" w:rsidTr="00DA7307">
        <w:trPr>
          <w:trHeight w:val="288"/>
        </w:trPr>
        <w:tc>
          <w:tcPr>
            <w:tcW w:w="2705" w:type="dxa"/>
            <w:tcBorders>
              <w:bottom w:val="single" w:sz="4" w:space="0" w:color="auto"/>
            </w:tcBorders>
            <w:noWrap/>
            <w:hideMark/>
          </w:tcPr>
          <w:p w14:paraId="76A22B42" w14:textId="77777777" w:rsidR="00263341" w:rsidRPr="00DA7307" w:rsidRDefault="00263341" w:rsidP="00DA7307">
            <w:pPr>
              <w:spacing w:line="360" w:lineRule="auto"/>
              <w:jc w:val="both"/>
              <w:rPr>
                <w:rFonts w:ascii="Book Antiqua" w:hAnsi="Book Antiqua"/>
                <w:bCs/>
                <w:color w:val="000000"/>
              </w:rPr>
            </w:pPr>
            <w:r w:rsidRPr="00DA7307">
              <w:rPr>
                <w:rFonts w:ascii="Book Antiqua" w:hAnsi="Book Antiqua"/>
                <w:bCs/>
                <w:color w:val="000000"/>
              </w:rPr>
              <w:t>Total</w:t>
            </w:r>
          </w:p>
        </w:tc>
        <w:tc>
          <w:tcPr>
            <w:tcW w:w="1440" w:type="dxa"/>
            <w:tcBorders>
              <w:bottom w:val="single" w:sz="4" w:space="0" w:color="auto"/>
            </w:tcBorders>
            <w:noWrap/>
          </w:tcPr>
          <w:p w14:paraId="4662779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103337</w:t>
            </w:r>
          </w:p>
        </w:tc>
        <w:tc>
          <w:tcPr>
            <w:tcW w:w="1170" w:type="dxa"/>
            <w:tcBorders>
              <w:bottom w:val="single" w:sz="4" w:space="0" w:color="auto"/>
            </w:tcBorders>
            <w:noWrap/>
          </w:tcPr>
          <w:p w14:paraId="4A91C16E"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261</w:t>
            </w:r>
          </w:p>
        </w:tc>
        <w:tc>
          <w:tcPr>
            <w:tcW w:w="1440" w:type="dxa"/>
            <w:tcBorders>
              <w:bottom w:val="single" w:sz="4" w:space="0" w:color="auto"/>
            </w:tcBorders>
            <w:noWrap/>
          </w:tcPr>
          <w:p w14:paraId="54B664F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521</w:t>
            </w:r>
          </w:p>
        </w:tc>
        <w:tc>
          <w:tcPr>
            <w:tcW w:w="1170" w:type="dxa"/>
            <w:tcBorders>
              <w:bottom w:val="single" w:sz="4" w:space="0" w:color="auto"/>
            </w:tcBorders>
            <w:noWrap/>
          </w:tcPr>
          <w:p w14:paraId="744B2C11"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1.3</w:t>
            </w:r>
          </w:p>
        </w:tc>
        <w:tc>
          <w:tcPr>
            <w:tcW w:w="1440" w:type="dxa"/>
            <w:tcBorders>
              <w:bottom w:val="single" w:sz="4" w:space="0" w:color="auto"/>
            </w:tcBorders>
          </w:tcPr>
          <w:p w14:paraId="02E68310"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44255</w:t>
            </w:r>
          </w:p>
        </w:tc>
        <w:tc>
          <w:tcPr>
            <w:tcW w:w="1170" w:type="dxa"/>
            <w:tcBorders>
              <w:bottom w:val="single" w:sz="4" w:space="0" w:color="auto"/>
            </w:tcBorders>
          </w:tcPr>
          <w:p w14:paraId="603EAC17"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112</w:t>
            </w:r>
          </w:p>
        </w:tc>
        <w:tc>
          <w:tcPr>
            <w:tcW w:w="1440" w:type="dxa"/>
            <w:tcBorders>
              <w:bottom w:val="single" w:sz="4" w:space="0" w:color="auto"/>
            </w:tcBorders>
          </w:tcPr>
          <w:p w14:paraId="5F5CDFCC"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3601</w:t>
            </w:r>
          </w:p>
        </w:tc>
        <w:tc>
          <w:tcPr>
            <w:tcW w:w="1170" w:type="dxa"/>
            <w:tcBorders>
              <w:bottom w:val="single" w:sz="4" w:space="0" w:color="auto"/>
            </w:tcBorders>
          </w:tcPr>
          <w:p w14:paraId="0902861B" w14:textId="77777777" w:rsidR="00263341" w:rsidRPr="00DA7307" w:rsidRDefault="00263341" w:rsidP="00DA7307">
            <w:pPr>
              <w:spacing w:line="360" w:lineRule="auto"/>
              <w:jc w:val="both"/>
              <w:rPr>
                <w:rFonts w:ascii="Book Antiqua" w:hAnsi="Book Antiqua"/>
                <w:color w:val="000000"/>
              </w:rPr>
            </w:pPr>
            <w:r w:rsidRPr="00DA7307">
              <w:rPr>
                <w:rFonts w:ascii="Book Antiqua" w:hAnsi="Book Antiqua"/>
                <w:color w:val="000000"/>
              </w:rPr>
              <w:t>9.1</w:t>
            </w:r>
          </w:p>
        </w:tc>
      </w:tr>
    </w:tbl>
    <w:p w14:paraId="61E75B98"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1</w:t>
      </w:r>
      <w:r w:rsidRPr="00DA7307">
        <w:rPr>
          <w:rFonts w:ascii="Book Antiqua" w:hAnsi="Book Antiqua"/>
        </w:rPr>
        <w:t>Laparoscopic</w:t>
      </w:r>
      <w:r w:rsidRPr="00DA7307">
        <w:rPr>
          <w:rFonts w:ascii="Book Antiqua" w:hAnsi="Book Antiqua"/>
          <w:lang w:eastAsia="zh-CN"/>
        </w:rPr>
        <w:t>.</w:t>
      </w:r>
    </w:p>
    <w:p w14:paraId="03B1D108" w14:textId="77777777" w:rsidR="00263341" w:rsidRPr="00DA7307" w:rsidRDefault="00263341" w:rsidP="00DA7307">
      <w:pPr>
        <w:spacing w:line="360" w:lineRule="auto"/>
        <w:jc w:val="both"/>
        <w:rPr>
          <w:rFonts w:ascii="Book Antiqua" w:hAnsi="Book Antiqua"/>
          <w:lang w:eastAsia="zh-CN"/>
        </w:rPr>
      </w:pPr>
      <w:r w:rsidRPr="00DA7307">
        <w:rPr>
          <w:rFonts w:ascii="Book Antiqua" w:hAnsi="Book Antiqua"/>
          <w:vertAlign w:val="superscript"/>
        </w:rPr>
        <w:t>2</w:t>
      </w:r>
      <w:r w:rsidRPr="00DA7307">
        <w:rPr>
          <w:rFonts w:ascii="Book Antiqua" w:hAnsi="Book Antiqua"/>
        </w:rPr>
        <w:t>Open</w:t>
      </w:r>
      <w:r w:rsidRPr="00DA7307">
        <w:rPr>
          <w:rFonts w:ascii="Book Antiqua" w:hAnsi="Book Antiqua"/>
          <w:lang w:eastAsia="zh-CN"/>
        </w:rPr>
        <w:t>.</w:t>
      </w:r>
    </w:p>
    <w:p w14:paraId="1653C88C" w14:textId="2DA42330" w:rsidR="0011660C" w:rsidRPr="00DA7307" w:rsidRDefault="00263341" w:rsidP="00DA7307">
      <w:pPr>
        <w:spacing w:line="360" w:lineRule="auto"/>
        <w:jc w:val="both"/>
        <w:rPr>
          <w:rFonts w:ascii="Book Antiqua" w:hAnsi="Book Antiqua"/>
          <w:color w:val="000000"/>
          <w:lang w:eastAsia="zh-CN"/>
        </w:rPr>
      </w:pPr>
      <w:r w:rsidRPr="00DA7307">
        <w:rPr>
          <w:rFonts w:ascii="Book Antiqua" w:hAnsi="Book Antiqua"/>
          <w:color w:val="000000"/>
        </w:rPr>
        <w:t>Source: CMS Medicaid. Counts less than 200 are not reported.</w:t>
      </w:r>
    </w:p>
    <w:sectPr w:rsidR="0011660C" w:rsidRPr="00DA7307" w:rsidSect="00611F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F8B5" w14:textId="77777777" w:rsidR="004B59A8" w:rsidRDefault="004B59A8" w:rsidP="002107E9">
      <w:r>
        <w:separator/>
      </w:r>
    </w:p>
  </w:endnote>
  <w:endnote w:type="continuationSeparator" w:id="0">
    <w:p w14:paraId="6E91AAFD" w14:textId="77777777" w:rsidR="004B59A8" w:rsidRDefault="004B59A8" w:rsidP="002107E9">
      <w:r>
        <w:continuationSeparator/>
      </w:r>
    </w:p>
  </w:endnote>
  <w:endnote w:type="continuationNotice" w:id="1">
    <w:p w14:paraId="3A217DD2" w14:textId="77777777" w:rsidR="004B59A8" w:rsidRDefault="004B5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92C0" w14:textId="75432FD7" w:rsidR="002107E9" w:rsidRPr="002107E9" w:rsidRDefault="002107E9" w:rsidP="002107E9">
    <w:pPr>
      <w:pStyle w:val="a5"/>
      <w:jc w:val="right"/>
      <w:rPr>
        <w:rFonts w:ascii="Book Antiqua" w:hAnsi="Book Antiqua"/>
        <w:color w:val="000000" w:themeColor="text1"/>
        <w:sz w:val="24"/>
        <w:szCs w:val="24"/>
        <w:lang w:eastAsia="zh-CN"/>
      </w:rPr>
    </w:pPr>
    <w:r w:rsidRPr="002107E9">
      <w:rPr>
        <w:rFonts w:ascii="Book Antiqua" w:hAnsi="Book Antiqua"/>
        <w:color w:val="000000" w:themeColor="text1"/>
        <w:sz w:val="24"/>
        <w:szCs w:val="24"/>
        <w:lang w:val="zh-CN" w:eastAsia="zh-CN"/>
      </w:rPr>
      <w:t xml:space="preserve"> </w:t>
    </w:r>
    <w:r w:rsidRPr="002107E9">
      <w:rPr>
        <w:rFonts w:ascii="Book Antiqua" w:hAnsi="Book Antiqua"/>
        <w:color w:val="000000" w:themeColor="text1"/>
        <w:sz w:val="24"/>
        <w:szCs w:val="24"/>
      </w:rPr>
      <w:fldChar w:fldCharType="begin"/>
    </w:r>
    <w:r w:rsidRPr="002107E9">
      <w:rPr>
        <w:rFonts w:ascii="Book Antiqua" w:hAnsi="Book Antiqua"/>
        <w:color w:val="000000" w:themeColor="text1"/>
        <w:sz w:val="24"/>
        <w:szCs w:val="24"/>
      </w:rPr>
      <w:instrText>PAGE  \* Arabic  \* MERGEFORMAT</w:instrText>
    </w:r>
    <w:r w:rsidRPr="002107E9">
      <w:rPr>
        <w:rFonts w:ascii="Book Antiqua" w:hAnsi="Book Antiqua"/>
        <w:color w:val="000000" w:themeColor="text1"/>
        <w:sz w:val="24"/>
        <w:szCs w:val="24"/>
      </w:rPr>
      <w:fldChar w:fldCharType="separate"/>
    </w:r>
    <w:r w:rsidRPr="002107E9">
      <w:rPr>
        <w:rFonts w:ascii="Book Antiqua" w:hAnsi="Book Antiqua"/>
        <w:color w:val="000000" w:themeColor="text1"/>
        <w:sz w:val="24"/>
        <w:szCs w:val="24"/>
        <w:lang w:val="zh-CN" w:eastAsia="zh-CN"/>
      </w:rPr>
      <w:t>2</w:t>
    </w:r>
    <w:r w:rsidRPr="002107E9">
      <w:rPr>
        <w:rFonts w:ascii="Book Antiqua" w:hAnsi="Book Antiqua"/>
        <w:color w:val="000000" w:themeColor="text1"/>
        <w:sz w:val="24"/>
        <w:szCs w:val="24"/>
      </w:rPr>
      <w:fldChar w:fldCharType="end"/>
    </w:r>
    <w:r w:rsidRPr="002107E9">
      <w:rPr>
        <w:rFonts w:ascii="Book Antiqua" w:hAnsi="Book Antiqua"/>
        <w:color w:val="000000" w:themeColor="text1"/>
        <w:sz w:val="24"/>
        <w:szCs w:val="24"/>
        <w:lang w:val="zh-CN" w:eastAsia="zh-CN"/>
      </w:rPr>
      <w:t xml:space="preserve"> / </w:t>
    </w:r>
    <w:r w:rsidRPr="002107E9">
      <w:rPr>
        <w:rFonts w:ascii="Book Antiqua" w:hAnsi="Book Antiqua"/>
        <w:color w:val="000000" w:themeColor="text1"/>
        <w:sz w:val="24"/>
        <w:szCs w:val="24"/>
      </w:rPr>
      <w:fldChar w:fldCharType="begin"/>
    </w:r>
    <w:r w:rsidRPr="002107E9">
      <w:rPr>
        <w:rFonts w:ascii="Book Antiqua" w:hAnsi="Book Antiqua"/>
        <w:color w:val="000000" w:themeColor="text1"/>
        <w:sz w:val="24"/>
        <w:szCs w:val="24"/>
      </w:rPr>
      <w:instrText>NUMPAGES  \* Arabic  \* MERGEFORMAT</w:instrText>
    </w:r>
    <w:r w:rsidRPr="002107E9">
      <w:rPr>
        <w:rFonts w:ascii="Book Antiqua" w:hAnsi="Book Antiqua"/>
        <w:color w:val="000000" w:themeColor="text1"/>
        <w:sz w:val="24"/>
        <w:szCs w:val="24"/>
      </w:rPr>
      <w:fldChar w:fldCharType="separate"/>
    </w:r>
    <w:r w:rsidRPr="002107E9">
      <w:rPr>
        <w:rFonts w:ascii="Book Antiqua" w:hAnsi="Book Antiqua"/>
        <w:color w:val="000000" w:themeColor="text1"/>
        <w:sz w:val="24"/>
        <w:szCs w:val="24"/>
        <w:lang w:val="zh-CN" w:eastAsia="zh-CN"/>
      </w:rPr>
      <w:t>2</w:t>
    </w:r>
    <w:r w:rsidRPr="002107E9">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D39D" w14:textId="77777777" w:rsidR="004B59A8" w:rsidRDefault="004B59A8" w:rsidP="002107E9">
      <w:r>
        <w:separator/>
      </w:r>
    </w:p>
  </w:footnote>
  <w:footnote w:type="continuationSeparator" w:id="0">
    <w:p w14:paraId="05D2AABF" w14:textId="77777777" w:rsidR="004B59A8" w:rsidRDefault="004B59A8" w:rsidP="002107E9">
      <w:r>
        <w:continuationSeparator/>
      </w:r>
    </w:p>
  </w:footnote>
  <w:footnote w:type="continuationNotice" w:id="1">
    <w:p w14:paraId="0954EA56" w14:textId="77777777" w:rsidR="004B59A8" w:rsidRDefault="004B5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77CB" w14:textId="77777777" w:rsidR="00DA7307" w:rsidRDefault="00DA7307">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24D"/>
    <w:rsid w:val="0002501D"/>
    <w:rsid w:val="00034533"/>
    <w:rsid w:val="00037395"/>
    <w:rsid w:val="00054982"/>
    <w:rsid w:val="00077476"/>
    <w:rsid w:val="0010336A"/>
    <w:rsid w:val="00104284"/>
    <w:rsid w:val="0011660C"/>
    <w:rsid w:val="0015234E"/>
    <w:rsid w:val="00192755"/>
    <w:rsid w:val="001F74F6"/>
    <w:rsid w:val="0020088C"/>
    <w:rsid w:val="002107E9"/>
    <w:rsid w:val="00252192"/>
    <w:rsid w:val="00263341"/>
    <w:rsid w:val="002A684B"/>
    <w:rsid w:val="00324938"/>
    <w:rsid w:val="00334D44"/>
    <w:rsid w:val="00367C0C"/>
    <w:rsid w:val="00372F67"/>
    <w:rsid w:val="003954BF"/>
    <w:rsid w:val="003A15E5"/>
    <w:rsid w:val="003A6012"/>
    <w:rsid w:val="003F6433"/>
    <w:rsid w:val="00443AE9"/>
    <w:rsid w:val="00456AA2"/>
    <w:rsid w:val="00485483"/>
    <w:rsid w:val="004B59A8"/>
    <w:rsid w:val="004B68FA"/>
    <w:rsid w:val="005202C6"/>
    <w:rsid w:val="005C0C4C"/>
    <w:rsid w:val="005D7B28"/>
    <w:rsid w:val="005E29D6"/>
    <w:rsid w:val="005F2E01"/>
    <w:rsid w:val="00611F30"/>
    <w:rsid w:val="00651615"/>
    <w:rsid w:val="00695E66"/>
    <w:rsid w:val="006C4A7A"/>
    <w:rsid w:val="006F113D"/>
    <w:rsid w:val="00766977"/>
    <w:rsid w:val="00766BAF"/>
    <w:rsid w:val="0079394B"/>
    <w:rsid w:val="007E4503"/>
    <w:rsid w:val="007E7018"/>
    <w:rsid w:val="00914B49"/>
    <w:rsid w:val="009C5ACF"/>
    <w:rsid w:val="009C6586"/>
    <w:rsid w:val="00A02F32"/>
    <w:rsid w:val="00A631FC"/>
    <w:rsid w:val="00A77B3E"/>
    <w:rsid w:val="00A84770"/>
    <w:rsid w:val="00AB0279"/>
    <w:rsid w:val="00B210B2"/>
    <w:rsid w:val="00B443DB"/>
    <w:rsid w:val="00B936DF"/>
    <w:rsid w:val="00C20555"/>
    <w:rsid w:val="00C73909"/>
    <w:rsid w:val="00C975BD"/>
    <w:rsid w:val="00CA2A55"/>
    <w:rsid w:val="00CC2935"/>
    <w:rsid w:val="00D16346"/>
    <w:rsid w:val="00D57D08"/>
    <w:rsid w:val="00D73304"/>
    <w:rsid w:val="00DA7307"/>
    <w:rsid w:val="00DE5953"/>
    <w:rsid w:val="00E4401E"/>
    <w:rsid w:val="00E44DF5"/>
    <w:rsid w:val="00EB6CDB"/>
    <w:rsid w:val="00EE25BF"/>
    <w:rsid w:val="00F12C26"/>
    <w:rsid w:val="00F71F37"/>
    <w:rsid w:val="00FA26CE"/>
    <w:rsid w:val="00FB1AA6"/>
    <w:rsid w:val="00FF3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2EF65A"/>
  <w15:docId w15:val="{1F502C71-DD63-405A-AF06-2828B61B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107E9"/>
    <w:pPr>
      <w:tabs>
        <w:tab w:val="center" w:pos="4153"/>
        <w:tab w:val="right" w:pos="8306"/>
      </w:tabs>
      <w:snapToGrid w:val="0"/>
      <w:jc w:val="center"/>
    </w:pPr>
    <w:rPr>
      <w:sz w:val="18"/>
      <w:szCs w:val="18"/>
    </w:rPr>
  </w:style>
  <w:style w:type="character" w:customStyle="1" w:styleId="a4">
    <w:name w:val="页眉 字符"/>
    <w:basedOn w:val="a0"/>
    <w:link w:val="a3"/>
    <w:rsid w:val="002107E9"/>
    <w:rPr>
      <w:sz w:val="18"/>
      <w:szCs w:val="18"/>
    </w:rPr>
  </w:style>
  <w:style w:type="paragraph" w:styleId="a5">
    <w:name w:val="footer"/>
    <w:basedOn w:val="a"/>
    <w:link w:val="a6"/>
    <w:uiPriority w:val="99"/>
    <w:rsid w:val="002107E9"/>
    <w:pPr>
      <w:tabs>
        <w:tab w:val="center" w:pos="4153"/>
        <w:tab w:val="right" w:pos="8306"/>
      </w:tabs>
      <w:snapToGrid w:val="0"/>
    </w:pPr>
    <w:rPr>
      <w:sz w:val="18"/>
      <w:szCs w:val="18"/>
    </w:rPr>
  </w:style>
  <w:style w:type="character" w:customStyle="1" w:styleId="a6">
    <w:name w:val="页脚 字符"/>
    <w:basedOn w:val="a0"/>
    <w:link w:val="a5"/>
    <w:uiPriority w:val="99"/>
    <w:rsid w:val="002107E9"/>
    <w:rPr>
      <w:sz w:val="18"/>
      <w:szCs w:val="18"/>
    </w:rPr>
  </w:style>
  <w:style w:type="character" w:styleId="a7">
    <w:name w:val="annotation reference"/>
    <w:basedOn w:val="a0"/>
    <w:rsid w:val="00EB6CDB"/>
    <w:rPr>
      <w:sz w:val="21"/>
      <w:szCs w:val="21"/>
    </w:rPr>
  </w:style>
  <w:style w:type="paragraph" w:styleId="a8">
    <w:name w:val="annotation text"/>
    <w:basedOn w:val="a"/>
    <w:link w:val="a9"/>
    <w:rsid w:val="00EB6CDB"/>
  </w:style>
  <w:style w:type="character" w:customStyle="1" w:styleId="a9">
    <w:name w:val="批注文字 字符"/>
    <w:basedOn w:val="a0"/>
    <w:link w:val="a8"/>
    <w:rsid w:val="00EB6CDB"/>
    <w:rPr>
      <w:sz w:val="24"/>
      <w:szCs w:val="24"/>
    </w:rPr>
  </w:style>
  <w:style w:type="paragraph" w:styleId="aa">
    <w:name w:val="annotation subject"/>
    <w:basedOn w:val="a8"/>
    <w:next w:val="a8"/>
    <w:link w:val="ab"/>
    <w:rsid w:val="00EB6CDB"/>
    <w:rPr>
      <w:b/>
      <w:bCs/>
    </w:rPr>
  </w:style>
  <w:style w:type="character" w:customStyle="1" w:styleId="ab">
    <w:name w:val="批注主题 字符"/>
    <w:basedOn w:val="a9"/>
    <w:link w:val="aa"/>
    <w:rsid w:val="00EB6CDB"/>
    <w:rPr>
      <w:b/>
      <w:bCs/>
      <w:sz w:val="24"/>
      <w:szCs w:val="24"/>
    </w:rPr>
  </w:style>
  <w:style w:type="paragraph" w:styleId="ac">
    <w:name w:val="Normal (Web)"/>
    <w:basedOn w:val="a"/>
    <w:uiPriority w:val="99"/>
    <w:unhideWhenUsed/>
    <w:rsid w:val="00CC2935"/>
    <w:pPr>
      <w:spacing w:before="100" w:beforeAutospacing="1" w:after="100" w:afterAutospacing="1"/>
    </w:pPr>
    <w:rPr>
      <w:rFonts w:ascii="宋体" w:eastAsia="宋体" w:hAnsi="宋体" w:cs="宋体"/>
      <w:lang w:eastAsia="zh-CN"/>
    </w:rPr>
  </w:style>
  <w:style w:type="character" w:styleId="ad">
    <w:name w:val="Hyperlink"/>
    <w:basedOn w:val="a0"/>
    <w:rsid w:val="0001124D"/>
    <w:rPr>
      <w:color w:val="0000FF" w:themeColor="hyperlink"/>
      <w:u w:val="single"/>
    </w:rPr>
  </w:style>
  <w:style w:type="character" w:styleId="ae">
    <w:name w:val="Unresolved Mention"/>
    <w:basedOn w:val="a0"/>
    <w:uiPriority w:val="99"/>
    <w:semiHidden/>
    <w:unhideWhenUsed/>
    <w:rsid w:val="0001124D"/>
    <w:rPr>
      <w:color w:val="605E5C"/>
      <w:shd w:val="clear" w:color="auto" w:fill="E1DFDD"/>
    </w:rPr>
  </w:style>
  <w:style w:type="paragraph" w:styleId="af">
    <w:name w:val="Revision"/>
    <w:hidden/>
    <w:uiPriority w:val="99"/>
    <w:semiHidden/>
    <w:rsid w:val="001F74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325104">
      <w:bodyDiv w:val="1"/>
      <w:marLeft w:val="0"/>
      <w:marRight w:val="0"/>
      <w:marTop w:val="0"/>
      <w:marBottom w:val="0"/>
      <w:divBdr>
        <w:top w:val="none" w:sz="0" w:space="0" w:color="auto"/>
        <w:left w:val="none" w:sz="0" w:space="0" w:color="auto"/>
        <w:bottom w:val="none" w:sz="0" w:space="0" w:color="auto"/>
        <w:right w:val="none" w:sz="0" w:space="0" w:color="auto"/>
      </w:divBdr>
      <w:divsChild>
        <w:div w:id="8127904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dc.gov/rdc"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hyperlink" Target="https://www.cdc.gov/nchs/ahcd/index.ht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optum.com/content/dam/optum/resources/productSheets/Clinformatics_for_Data_Mart.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www.nber.org/research/data/mortality-data-vital-statistics-nchs-multiple-cause-death-data" TargetMode="Externa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endnotes" Target="endnotes.xml"/><Relationship Id="rId15" Type="http://schemas.openxmlformats.org/officeDocument/2006/relationships/hyperlink" Target="https://resdac.org/"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hcup-us.ahrq.gov/nassoverview.jsp"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hcup-us.ahrq.gov/nedsoverview.jsp" TargetMode="External"/><Relationship Id="rId14" Type="http://schemas.openxmlformats.org/officeDocument/2006/relationships/hyperlink" Target="https://hcup-us.ahrq.go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yperlink" Target="https://www.hcup-us.ahrq.gov/nisoverview.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46</Pages>
  <Words>8855</Words>
  <Characters>50478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Ruhl</dc:creator>
  <cp:lastModifiedBy>yan jiaping</cp:lastModifiedBy>
  <cp:revision>6</cp:revision>
  <dcterms:created xsi:type="dcterms:W3CDTF">2024-03-15T20:11:00Z</dcterms:created>
  <dcterms:modified xsi:type="dcterms:W3CDTF">2024-03-20T05:04:00Z</dcterms:modified>
</cp:coreProperties>
</file>