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082" w:rsidRPr="00DC7C3F" w:rsidRDefault="002E4082" w:rsidP="00146E8B">
      <w:pPr>
        <w:spacing w:after="0" w:line="360" w:lineRule="auto"/>
        <w:jc w:val="both"/>
        <w:rPr>
          <w:rFonts w:ascii="Book Antiqua" w:hAnsi="Book Antiqua"/>
          <w:b/>
          <w:sz w:val="24"/>
          <w:szCs w:val="24"/>
          <w:lang w:val="en-US"/>
        </w:rPr>
      </w:pPr>
      <w:r w:rsidRPr="00DC7C3F">
        <w:rPr>
          <w:rFonts w:ascii="Book Antiqua" w:hAnsi="Book Antiqua"/>
          <w:b/>
          <w:sz w:val="24"/>
          <w:szCs w:val="24"/>
          <w:lang w:val="en-US"/>
        </w:rPr>
        <w:t xml:space="preserve">Name of journal: </w:t>
      </w:r>
      <w:r w:rsidRPr="00DC7C3F">
        <w:rPr>
          <w:rFonts w:ascii="Book Antiqua" w:hAnsi="Book Antiqua"/>
          <w:b/>
          <w:i/>
          <w:sz w:val="24"/>
          <w:szCs w:val="24"/>
          <w:lang w:val="en-US"/>
        </w:rPr>
        <w:t>World Journal of Gastrointestinal Pathophysiology</w:t>
      </w:r>
    </w:p>
    <w:p w:rsidR="002E4082" w:rsidRPr="00DC7C3F" w:rsidRDefault="002E4082" w:rsidP="00146E8B">
      <w:pPr>
        <w:spacing w:after="0" w:line="360" w:lineRule="auto"/>
        <w:jc w:val="both"/>
        <w:rPr>
          <w:rFonts w:ascii="Book Antiqua" w:hAnsi="Book Antiqua"/>
          <w:b/>
          <w:sz w:val="24"/>
          <w:szCs w:val="24"/>
          <w:lang w:val="en-US"/>
        </w:rPr>
      </w:pPr>
      <w:r w:rsidRPr="00DC7C3F">
        <w:rPr>
          <w:rFonts w:ascii="Book Antiqua" w:hAnsi="Book Antiqua"/>
          <w:b/>
          <w:sz w:val="24"/>
          <w:szCs w:val="24"/>
          <w:lang w:val="en-US"/>
        </w:rPr>
        <w:t>ESPS Manuscript NO: 8985</w:t>
      </w:r>
    </w:p>
    <w:p w:rsidR="002E4082" w:rsidRPr="001E207E" w:rsidRDefault="002E4082" w:rsidP="00146E8B">
      <w:pPr>
        <w:spacing w:after="0" w:line="360" w:lineRule="auto"/>
        <w:jc w:val="both"/>
        <w:rPr>
          <w:rFonts w:ascii="Book Antiqua" w:eastAsiaTheme="minorEastAsia" w:hAnsi="Book Antiqua"/>
          <w:b/>
          <w:sz w:val="24"/>
          <w:szCs w:val="24"/>
          <w:lang w:val="en-US" w:eastAsia="zh-CN"/>
        </w:rPr>
      </w:pPr>
      <w:r w:rsidRPr="00DC7C3F">
        <w:rPr>
          <w:rFonts w:ascii="Book Antiqua" w:hAnsi="Book Antiqua"/>
          <w:b/>
          <w:sz w:val="24"/>
          <w:szCs w:val="24"/>
          <w:lang w:val="en-US"/>
        </w:rPr>
        <w:t xml:space="preserve">Columns: </w:t>
      </w:r>
      <w:r w:rsidR="001E207E">
        <w:rPr>
          <w:rFonts w:ascii="Book Antiqua" w:eastAsiaTheme="minorEastAsia" w:hAnsi="Book Antiqua" w:hint="eastAsia"/>
          <w:b/>
          <w:sz w:val="24"/>
          <w:szCs w:val="24"/>
          <w:lang w:val="en-US" w:eastAsia="zh-CN"/>
        </w:rPr>
        <w:t>Review</w:t>
      </w:r>
    </w:p>
    <w:p w:rsidR="00480034" w:rsidRPr="00DC5559" w:rsidRDefault="00480034" w:rsidP="00146E8B">
      <w:pPr>
        <w:spacing w:after="0" w:line="360" w:lineRule="auto"/>
        <w:jc w:val="both"/>
        <w:rPr>
          <w:rFonts w:ascii="Book Antiqua" w:hAnsi="Book Antiqua" w:cs="Book Antiqua"/>
          <w:b/>
          <w:sz w:val="24"/>
          <w:szCs w:val="24"/>
          <w:lang w:val="en-GB"/>
        </w:rPr>
      </w:pPr>
    </w:p>
    <w:p w:rsidR="00480034" w:rsidRPr="00DC5559" w:rsidRDefault="00480034" w:rsidP="00146E8B">
      <w:pPr>
        <w:spacing w:after="0" w:line="360" w:lineRule="auto"/>
        <w:jc w:val="both"/>
        <w:rPr>
          <w:rFonts w:ascii="Book Antiqua" w:hAnsi="Book Antiqua" w:cs="Book Antiqua"/>
          <w:b/>
          <w:sz w:val="24"/>
          <w:szCs w:val="24"/>
          <w:lang w:val="en-GB"/>
        </w:rPr>
      </w:pPr>
      <w:r w:rsidRPr="00DC5559">
        <w:rPr>
          <w:rFonts w:ascii="Book Antiqua" w:hAnsi="Book Antiqua" w:cs="Book Antiqua"/>
          <w:b/>
          <w:sz w:val="24"/>
          <w:szCs w:val="24"/>
          <w:lang w:val="en-GB"/>
        </w:rPr>
        <w:t>I</w:t>
      </w:r>
      <w:r w:rsidR="002E4082" w:rsidRPr="00DC5559">
        <w:rPr>
          <w:rFonts w:ascii="Book Antiqua" w:hAnsi="Book Antiqua" w:cs="Book Antiqua"/>
          <w:b/>
          <w:sz w:val="24"/>
          <w:szCs w:val="24"/>
          <w:lang w:val="en-GB"/>
        </w:rPr>
        <w:t>ntestinal microbiota</w:t>
      </w:r>
      <w:r w:rsidRPr="00DC5559">
        <w:rPr>
          <w:rFonts w:ascii="Book Antiqua" w:hAnsi="Book Antiqua" w:cs="Book Antiqua"/>
          <w:b/>
          <w:sz w:val="24"/>
          <w:szCs w:val="24"/>
          <w:lang w:val="en-GB"/>
        </w:rPr>
        <w:t xml:space="preserve">: </w:t>
      </w:r>
      <w:r w:rsidR="00A62D22" w:rsidRPr="00DC5559">
        <w:rPr>
          <w:rFonts w:ascii="Book Antiqua" w:hAnsi="Book Antiqua" w:cs="Book Antiqua"/>
          <w:b/>
          <w:sz w:val="24"/>
          <w:szCs w:val="24"/>
          <w:lang w:val="en-GB"/>
        </w:rPr>
        <w:t>The</w:t>
      </w:r>
      <w:r w:rsidR="002E4082" w:rsidRPr="00DC5559">
        <w:rPr>
          <w:rFonts w:ascii="Book Antiqua" w:hAnsi="Book Antiqua" w:cs="Book Antiqua"/>
          <w:b/>
          <w:sz w:val="24"/>
          <w:szCs w:val="24"/>
          <w:lang w:val="en-GB"/>
        </w:rPr>
        <w:t xml:space="preserve"> explosive mixture </w:t>
      </w:r>
      <w:r w:rsidR="00E55813" w:rsidRPr="00DC5559">
        <w:rPr>
          <w:rFonts w:ascii="Book Antiqua" w:hAnsi="Book Antiqua" w:cs="Book Antiqua"/>
          <w:b/>
          <w:sz w:val="24"/>
          <w:szCs w:val="24"/>
          <w:lang w:val="en-GB"/>
        </w:rPr>
        <w:t>at the origin</w:t>
      </w:r>
      <w:r w:rsidR="002E4082" w:rsidRPr="00DC5559">
        <w:rPr>
          <w:rFonts w:ascii="Book Antiqua" w:hAnsi="Book Antiqua" w:cs="Book Antiqua"/>
          <w:b/>
          <w:sz w:val="24"/>
          <w:szCs w:val="24"/>
          <w:lang w:val="en-GB"/>
        </w:rPr>
        <w:t xml:space="preserve"> of inflammatory bowel disease?</w:t>
      </w:r>
    </w:p>
    <w:p w:rsidR="00480034" w:rsidRPr="00DC5559" w:rsidRDefault="00480034" w:rsidP="00146E8B">
      <w:pPr>
        <w:spacing w:after="0" w:line="360" w:lineRule="auto"/>
        <w:jc w:val="both"/>
        <w:rPr>
          <w:rFonts w:ascii="Book Antiqua" w:hAnsi="Book Antiqua" w:cs="Book Antiqua"/>
          <w:sz w:val="24"/>
          <w:szCs w:val="24"/>
          <w:lang w:val="en-GB"/>
        </w:rPr>
      </w:pPr>
    </w:p>
    <w:p w:rsidR="00480034" w:rsidRPr="00DC5559" w:rsidRDefault="00E509C9" w:rsidP="00146E8B">
      <w:pPr>
        <w:spacing w:after="0" w:line="360" w:lineRule="auto"/>
        <w:jc w:val="both"/>
        <w:rPr>
          <w:rFonts w:ascii="Book Antiqua" w:hAnsi="Book Antiqua" w:cs="AdvTTae86113c"/>
          <w:sz w:val="24"/>
          <w:szCs w:val="24"/>
        </w:rPr>
      </w:pPr>
      <w:r w:rsidRPr="00DC5559">
        <w:rPr>
          <w:rFonts w:ascii="Book Antiqua" w:hAnsi="Book Antiqua" w:cs="AdvTTae86113c"/>
          <w:sz w:val="24"/>
          <w:szCs w:val="24"/>
        </w:rPr>
        <w:t>Bringiotti</w:t>
      </w:r>
      <w:r w:rsidRPr="00DC5559">
        <w:rPr>
          <w:rFonts w:ascii="Book Antiqua" w:eastAsiaTheme="minorEastAsia" w:hAnsi="Book Antiqua" w:cs="AdvTTae86113c"/>
          <w:sz w:val="24"/>
          <w:szCs w:val="24"/>
          <w:lang w:eastAsia="zh-CN"/>
        </w:rPr>
        <w:t xml:space="preserve"> R </w:t>
      </w:r>
      <w:r w:rsidRPr="00DC5559">
        <w:rPr>
          <w:rFonts w:ascii="Book Antiqua" w:eastAsiaTheme="minorEastAsia" w:hAnsi="Book Antiqua" w:cs="AdvTTae86113c"/>
          <w:i/>
          <w:sz w:val="24"/>
          <w:szCs w:val="24"/>
          <w:lang w:eastAsia="zh-CN"/>
        </w:rPr>
        <w:t>et al.</w:t>
      </w:r>
      <w:r w:rsidR="00480034" w:rsidRPr="00DC5559">
        <w:rPr>
          <w:rFonts w:ascii="Book Antiqua" w:hAnsi="Book Antiqua" w:cs="AdvTTae86113c"/>
          <w:i/>
          <w:sz w:val="24"/>
          <w:szCs w:val="24"/>
        </w:rPr>
        <w:t xml:space="preserve"> </w:t>
      </w:r>
      <w:r w:rsidR="00480034" w:rsidRPr="00DC5559">
        <w:rPr>
          <w:rFonts w:ascii="Book Antiqua" w:hAnsi="Book Antiqua" w:cs="AdvTTae86113c"/>
          <w:sz w:val="24"/>
          <w:szCs w:val="24"/>
        </w:rPr>
        <w:t>Microbiota and inflammatory bowel diseases</w:t>
      </w:r>
    </w:p>
    <w:p w:rsidR="00480034" w:rsidRPr="00DC5559" w:rsidRDefault="00480034" w:rsidP="00146E8B">
      <w:pPr>
        <w:spacing w:after="0" w:line="360" w:lineRule="auto"/>
        <w:jc w:val="both"/>
        <w:rPr>
          <w:rFonts w:ascii="Book Antiqua" w:hAnsi="Book Antiqua" w:cs="AdvTTae86113c"/>
          <w:b/>
          <w:sz w:val="24"/>
          <w:szCs w:val="24"/>
        </w:rPr>
      </w:pPr>
    </w:p>
    <w:p w:rsidR="00480034" w:rsidRPr="00DC5559" w:rsidRDefault="00480034" w:rsidP="00146E8B">
      <w:pPr>
        <w:spacing w:after="0" w:line="360" w:lineRule="auto"/>
        <w:jc w:val="both"/>
        <w:rPr>
          <w:rFonts w:ascii="Book Antiqua" w:hAnsi="Book Antiqua" w:cs="AdvTTae86113c"/>
          <w:sz w:val="24"/>
          <w:szCs w:val="24"/>
        </w:rPr>
      </w:pPr>
      <w:r w:rsidRPr="00DC5559">
        <w:rPr>
          <w:rFonts w:ascii="Book Antiqua" w:hAnsi="Book Antiqua" w:cs="AdvTTae86113c"/>
          <w:sz w:val="24"/>
          <w:szCs w:val="24"/>
        </w:rPr>
        <w:t>Roberto Bringiotti, Enzo Ierardi, Rosa Lovero, Giuseppe Losurdo, Alfredo Di Leo, Mariabeatrice Principi</w:t>
      </w:r>
    </w:p>
    <w:p w:rsidR="002E4082" w:rsidRPr="00DC5559" w:rsidRDefault="002E4082" w:rsidP="00146E8B">
      <w:pPr>
        <w:spacing w:after="0" w:line="360" w:lineRule="auto"/>
        <w:jc w:val="both"/>
        <w:rPr>
          <w:rFonts w:ascii="Book Antiqua" w:eastAsia="宋体" w:hAnsi="Book Antiqua" w:cs="AdvTTae86113c"/>
          <w:b/>
          <w:sz w:val="24"/>
          <w:szCs w:val="24"/>
          <w:lang w:eastAsia="zh-CN"/>
        </w:rPr>
      </w:pPr>
    </w:p>
    <w:p w:rsidR="00480034" w:rsidRPr="00DC5559" w:rsidRDefault="00480034" w:rsidP="00146E8B">
      <w:pPr>
        <w:spacing w:after="0" w:line="360" w:lineRule="auto"/>
        <w:jc w:val="both"/>
        <w:rPr>
          <w:rFonts w:ascii="Book Antiqua" w:eastAsiaTheme="minorEastAsia" w:hAnsi="Book Antiqua" w:cs="AdvTTae86113c"/>
          <w:b/>
          <w:sz w:val="24"/>
          <w:szCs w:val="24"/>
          <w:lang w:eastAsia="zh-CN"/>
        </w:rPr>
      </w:pPr>
      <w:r w:rsidRPr="00DC5559">
        <w:rPr>
          <w:rFonts w:ascii="Book Antiqua" w:hAnsi="Book Antiqua" w:cs="AdvTTae86113c"/>
          <w:b/>
          <w:sz w:val="24"/>
          <w:szCs w:val="24"/>
        </w:rPr>
        <w:t>Roberto Bringiotti, Enzo Ierardi, Rosa Lovero, Giuseppe Losurdo, Alfredo</w:t>
      </w:r>
      <w:r w:rsidR="002E4082" w:rsidRPr="00DC5559">
        <w:rPr>
          <w:rFonts w:ascii="Book Antiqua" w:hAnsi="Book Antiqua" w:cs="AdvTTae86113c"/>
          <w:b/>
          <w:sz w:val="24"/>
          <w:szCs w:val="24"/>
        </w:rPr>
        <w:t xml:space="preserve"> Di Leo, Mariabeatrice Principi</w:t>
      </w:r>
      <w:r w:rsidR="002E4082" w:rsidRPr="00DC5559">
        <w:rPr>
          <w:rFonts w:ascii="Book Antiqua" w:eastAsia="宋体" w:hAnsi="Book Antiqua" w:cs="AdvTTae86113c"/>
          <w:b/>
          <w:sz w:val="24"/>
          <w:szCs w:val="24"/>
          <w:lang w:eastAsia="zh-CN"/>
        </w:rPr>
        <w:t xml:space="preserve">, </w:t>
      </w:r>
      <w:r w:rsidRPr="00DC5559">
        <w:rPr>
          <w:rFonts w:ascii="Book Antiqua" w:hAnsi="Book Antiqua" w:cs="AdvTTae86113c"/>
          <w:sz w:val="24"/>
          <w:szCs w:val="24"/>
        </w:rPr>
        <w:t>Gastroenterology, Department of Emergency and Organ Transplantation, University of Bari</w:t>
      </w:r>
      <w:r w:rsidR="00645D01" w:rsidRPr="00DC5559">
        <w:rPr>
          <w:rFonts w:ascii="Book Antiqua" w:hAnsi="Book Antiqua" w:cs="AdvTTae86113c"/>
          <w:sz w:val="24"/>
          <w:szCs w:val="24"/>
        </w:rPr>
        <w:t>, 70124 Bari</w:t>
      </w:r>
      <w:r w:rsidR="00E509C9" w:rsidRPr="00DC5559">
        <w:rPr>
          <w:rFonts w:ascii="Book Antiqua" w:eastAsiaTheme="minorEastAsia" w:hAnsi="Book Antiqua" w:cs="AdvTTae86113c"/>
          <w:sz w:val="24"/>
          <w:szCs w:val="24"/>
          <w:lang w:eastAsia="zh-CN"/>
        </w:rPr>
        <w:t xml:space="preserve">, </w:t>
      </w:r>
      <w:r w:rsidR="00E509C9" w:rsidRPr="00DC5559">
        <w:rPr>
          <w:rFonts w:ascii="Book Antiqua" w:hAnsi="Book Antiqua" w:cs="AdvTTae86113c"/>
          <w:sz w:val="24"/>
          <w:szCs w:val="24"/>
        </w:rPr>
        <w:t>Italy</w:t>
      </w:r>
    </w:p>
    <w:p w:rsidR="00480034" w:rsidRPr="00DC5559" w:rsidRDefault="00480034" w:rsidP="00146E8B">
      <w:pPr>
        <w:spacing w:after="0" w:line="360" w:lineRule="auto"/>
        <w:jc w:val="both"/>
        <w:rPr>
          <w:rFonts w:ascii="Book Antiqua" w:hAnsi="Book Antiqua" w:cs="AdvTTae86113c"/>
          <w:sz w:val="24"/>
          <w:szCs w:val="24"/>
        </w:rPr>
      </w:pPr>
    </w:p>
    <w:p w:rsidR="00480034" w:rsidRPr="00DC5559" w:rsidRDefault="00480034" w:rsidP="00146E8B">
      <w:pPr>
        <w:spacing w:after="0" w:line="360" w:lineRule="auto"/>
        <w:jc w:val="both"/>
        <w:rPr>
          <w:rFonts w:ascii="Book Antiqua" w:hAnsi="Book Antiqua"/>
          <w:sz w:val="24"/>
          <w:szCs w:val="24"/>
          <w:lang w:val="en-US"/>
        </w:rPr>
      </w:pPr>
      <w:r w:rsidRPr="00DC5559">
        <w:rPr>
          <w:rFonts w:ascii="Book Antiqua" w:hAnsi="Book Antiqua"/>
          <w:b/>
          <w:sz w:val="24"/>
          <w:szCs w:val="24"/>
          <w:lang w:val="en-US"/>
        </w:rPr>
        <w:t xml:space="preserve">Author contributions: </w:t>
      </w:r>
      <w:proofErr w:type="spellStart"/>
      <w:r w:rsidRPr="00DC5559">
        <w:rPr>
          <w:rFonts w:ascii="Book Antiqua" w:hAnsi="Book Antiqua"/>
          <w:sz w:val="24"/>
          <w:szCs w:val="24"/>
          <w:lang w:val="en-US"/>
        </w:rPr>
        <w:t>Ierardi</w:t>
      </w:r>
      <w:proofErr w:type="spellEnd"/>
      <w:r w:rsidRPr="00DC5559">
        <w:rPr>
          <w:rFonts w:ascii="Book Antiqua" w:hAnsi="Book Antiqua"/>
          <w:sz w:val="24"/>
          <w:szCs w:val="24"/>
          <w:lang w:val="en-US"/>
        </w:rPr>
        <w:t xml:space="preserve"> E, Di Leo A</w:t>
      </w:r>
      <w:r w:rsidR="00E509C9" w:rsidRPr="00DC5559">
        <w:rPr>
          <w:rFonts w:ascii="Book Antiqua" w:eastAsiaTheme="minorEastAsia" w:hAnsi="Book Antiqua"/>
          <w:sz w:val="24"/>
          <w:szCs w:val="24"/>
          <w:lang w:val="en-US" w:eastAsia="zh-CN"/>
        </w:rPr>
        <w:t xml:space="preserve"> and</w:t>
      </w:r>
      <w:r w:rsidRPr="00DC5559">
        <w:rPr>
          <w:rFonts w:ascii="Book Antiqua" w:hAnsi="Book Antiqua"/>
          <w:sz w:val="24"/>
          <w:szCs w:val="24"/>
          <w:lang w:val="en-US"/>
        </w:rPr>
        <w:t xml:space="preserve"> </w:t>
      </w:r>
      <w:proofErr w:type="spellStart"/>
      <w:r w:rsidRPr="00DC5559">
        <w:rPr>
          <w:rFonts w:ascii="Book Antiqua" w:hAnsi="Book Antiqua"/>
          <w:sz w:val="24"/>
          <w:szCs w:val="24"/>
          <w:lang w:val="en-US"/>
        </w:rPr>
        <w:t>Principi</w:t>
      </w:r>
      <w:proofErr w:type="spellEnd"/>
      <w:r w:rsidRPr="00DC5559">
        <w:rPr>
          <w:rFonts w:ascii="Book Antiqua" w:hAnsi="Book Antiqua"/>
          <w:sz w:val="24"/>
          <w:szCs w:val="24"/>
          <w:lang w:val="en-US"/>
        </w:rPr>
        <w:t xml:space="preserve"> M designed the study, revised the manuscript and approved the final version</w:t>
      </w:r>
      <w:r w:rsidR="00E509C9" w:rsidRPr="00DC5559">
        <w:rPr>
          <w:rFonts w:ascii="Book Antiqua" w:eastAsiaTheme="minorEastAsia" w:hAnsi="Book Antiqua"/>
          <w:sz w:val="24"/>
          <w:szCs w:val="24"/>
          <w:lang w:val="en-US" w:eastAsia="zh-CN"/>
        </w:rPr>
        <w:t>;</w:t>
      </w:r>
      <w:r w:rsidR="00DC7C3F">
        <w:rPr>
          <w:rFonts w:ascii="Book Antiqua" w:hAnsi="Book Antiqua"/>
          <w:sz w:val="24"/>
          <w:szCs w:val="24"/>
          <w:lang w:val="en-US"/>
        </w:rPr>
        <w:t xml:space="preserve"> </w:t>
      </w:r>
      <w:proofErr w:type="spellStart"/>
      <w:r w:rsidR="00DC7C3F">
        <w:rPr>
          <w:rFonts w:ascii="Book Antiqua" w:hAnsi="Book Antiqua"/>
          <w:sz w:val="24"/>
          <w:szCs w:val="24"/>
          <w:lang w:val="en-US"/>
        </w:rPr>
        <w:t>Bringiotti</w:t>
      </w:r>
      <w:proofErr w:type="spellEnd"/>
      <w:r w:rsidR="00DC7C3F">
        <w:rPr>
          <w:rFonts w:ascii="Book Antiqua" w:hAnsi="Book Antiqua"/>
          <w:sz w:val="24"/>
          <w:szCs w:val="24"/>
          <w:lang w:val="en-US"/>
        </w:rPr>
        <w:t xml:space="preserve"> R, </w:t>
      </w:r>
      <w:proofErr w:type="spellStart"/>
      <w:r w:rsidR="00DC7C3F">
        <w:rPr>
          <w:rFonts w:ascii="Book Antiqua" w:hAnsi="Book Antiqua"/>
          <w:sz w:val="24"/>
          <w:szCs w:val="24"/>
          <w:lang w:val="en-US"/>
        </w:rPr>
        <w:t>Lovero</w:t>
      </w:r>
      <w:proofErr w:type="spellEnd"/>
      <w:r w:rsidR="00DC7C3F">
        <w:rPr>
          <w:rFonts w:ascii="Book Antiqua" w:hAnsi="Book Antiqua"/>
          <w:sz w:val="24"/>
          <w:szCs w:val="24"/>
          <w:lang w:val="en-US"/>
        </w:rPr>
        <w:t xml:space="preserve"> R</w:t>
      </w:r>
      <w:r w:rsidR="00DC7C3F">
        <w:rPr>
          <w:rFonts w:ascii="Book Antiqua" w:eastAsiaTheme="minorEastAsia" w:hAnsi="Book Antiqua" w:hint="eastAsia"/>
          <w:sz w:val="24"/>
          <w:szCs w:val="24"/>
          <w:lang w:val="en-US" w:eastAsia="zh-CN"/>
        </w:rPr>
        <w:t xml:space="preserve"> and</w:t>
      </w:r>
      <w:r w:rsidRPr="00DC5559">
        <w:rPr>
          <w:rFonts w:ascii="Book Antiqua" w:hAnsi="Book Antiqua"/>
          <w:sz w:val="24"/>
          <w:szCs w:val="24"/>
          <w:lang w:val="en-US"/>
        </w:rPr>
        <w:t xml:space="preserve"> </w:t>
      </w:r>
      <w:proofErr w:type="spellStart"/>
      <w:r w:rsidRPr="00DC5559">
        <w:rPr>
          <w:rFonts w:ascii="Book Antiqua" w:hAnsi="Book Antiqua"/>
          <w:sz w:val="24"/>
          <w:szCs w:val="24"/>
          <w:lang w:val="en-US"/>
        </w:rPr>
        <w:t>Losurdo</w:t>
      </w:r>
      <w:proofErr w:type="spellEnd"/>
      <w:r w:rsidRPr="00DC5559">
        <w:rPr>
          <w:rFonts w:ascii="Book Antiqua" w:hAnsi="Book Antiqua"/>
          <w:sz w:val="24"/>
          <w:szCs w:val="24"/>
          <w:lang w:val="en-US"/>
        </w:rPr>
        <w:t xml:space="preserve"> G collected the data and revised the final version before approval.</w:t>
      </w:r>
    </w:p>
    <w:p w:rsidR="00480034" w:rsidRPr="00DC5559" w:rsidRDefault="00480034" w:rsidP="00146E8B">
      <w:pPr>
        <w:spacing w:after="0" w:line="360" w:lineRule="auto"/>
        <w:jc w:val="both"/>
        <w:rPr>
          <w:rFonts w:ascii="Book Antiqua" w:hAnsi="Book Antiqua"/>
          <w:sz w:val="24"/>
          <w:szCs w:val="24"/>
          <w:lang w:val="en-US"/>
        </w:rPr>
      </w:pPr>
    </w:p>
    <w:p w:rsidR="00645D01" w:rsidRPr="00DC5559" w:rsidRDefault="00480034" w:rsidP="00146E8B">
      <w:pPr>
        <w:spacing w:after="0" w:line="360" w:lineRule="auto"/>
        <w:jc w:val="both"/>
        <w:rPr>
          <w:rFonts w:ascii="Book Antiqua" w:eastAsia="宋体" w:hAnsi="Book Antiqua"/>
          <w:sz w:val="24"/>
          <w:szCs w:val="24"/>
          <w:lang w:val="en-US" w:eastAsia="zh-CN"/>
        </w:rPr>
      </w:pPr>
      <w:r w:rsidRPr="00DC5559">
        <w:rPr>
          <w:rFonts w:ascii="Book Antiqua" w:hAnsi="Book Antiqua"/>
          <w:b/>
          <w:bCs/>
          <w:sz w:val="24"/>
          <w:szCs w:val="24"/>
          <w:lang w:val="en-US"/>
        </w:rPr>
        <w:t xml:space="preserve">Correspondence to: </w:t>
      </w:r>
      <w:r w:rsidRPr="00DC5559">
        <w:rPr>
          <w:rFonts w:ascii="Book Antiqua" w:hAnsi="Book Antiqua"/>
          <w:b/>
          <w:sz w:val="24"/>
          <w:szCs w:val="24"/>
          <w:lang w:val="en-US"/>
        </w:rPr>
        <w:t xml:space="preserve">Enzo </w:t>
      </w:r>
      <w:proofErr w:type="spellStart"/>
      <w:r w:rsidRPr="00DC5559">
        <w:rPr>
          <w:rFonts w:ascii="Book Antiqua" w:hAnsi="Book Antiqua"/>
          <w:b/>
          <w:sz w:val="24"/>
          <w:szCs w:val="24"/>
          <w:lang w:val="en-US"/>
        </w:rPr>
        <w:t>Ierardi</w:t>
      </w:r>
      <w:proofErr w:type="spellEnd"/>
      <w:r w:rsidRPr="00DC5559">
        <w:rPr>
          <w:rFonts w:ascii="Book Antiqua" w:hAnsi="Book Antiqua"/>
          <w:b/>
          <w:sz w:val="24"/>
          <w:szCs w:val="24"/>
          <w:lang w:val="en-US"/>
        </w:rPr>
        <w:t xml:space="preserve">, Professor, </w:t>
      </w:r>
      <w:r w:rsidRPr="00DC5559">
        <w:rPr>
          <w:rFonts w:ascii="Book Antiqua" w:hAnsi="Book Antiqua"/>
          <w:sz w:val="24"/>
          <w:szCs w:val="24"/>
          <w:lang w:val="en-US"/>
        </w:rPr>
        <w:t xml:space="preserve">Gastroenterology, Department of Emergency and Organ Transplantation, </w:t>
      </w:r>
      <w:proofErr w:type="spellStart"/>
      <w:r w:rsidR="00645D01" w:rsidRPr="00DC5559">
        <w:rPr>
          <w:rFonts w:ascii="Book Antiqua" w:hAnsi="Book Antiqua"/>
          <w:sz w:val="24"/>
          <w:szCs w:val="24"/>
          <w:lang w:val="en-US"/>
        </w:rPr>
        <w:t>Policlinico</w:t>
      </w:r>
      <w:proofErr w:type="spellEnd"/>
      <w:r w:rsidR="00645D01" w:rsidRPr="00DC5559">
        <w:rPr>
          <w:rFonts w:ascii="Book Antiqua" w:hAnsi="Book Antiqua"/>
          <w:sz w:val="24"/>
          <w:szCs w:val="24"/>
          <w:lang w:val="en-US"/>
        </w:rPr>
        <w:t xml:space="preserve">, Piazza Giulio </w:t>
      </w:r>
      <w:proofErr w:type="spellStart"/>
      <w:r w:rsidR="00645D01" w:rsidRPr="00DC5559">
        <w:rPr>
          <w:rFonts w:ascii="Book Antiqua" w:hAnsi="Book Antiqua"/>
          <w:sz w:val="24"/>
          <w:szCs w:val="24"/>
          <w:lang w:val="en-US"/>
        </w:rPr>
        <w:t>Cesare</w:t>
      </w:r>
      <w:proofErr w:type="spellEnd"/>
      <w:r w:rsidR="00645D01" w:rsidRPr="00DC5559">
        <w:rPr>
          <w:rFonts w:ascii="Book Antiqua" w:hAnsi="Book Antiqua"/>
          <w:sz w:val="24"/>
          <w:szCs w:val="24"/>
          <w:lang w:val="en-US"/>
        </w:rPr>
        <w:t xml:space="preserve">, </w:t>
      </w:r>
      <w:r w:rsidRPr="00DC5559">
        <w:rPr>
          <w:rFonts w:ascii="Book Antiqua" w:hAnsi="Book Antiqua"/>
          <w:sz w:val="24"/>
          <w:szCs w:val="24"/>
          <w:lang w:val="en-US"/>
        </w:rPr>
        <w:t>70124 Bari</w:t>
      </w:r>
      <w:r w:rsidR="00E509C9" w:rsidRPr="00DC5559">
        <w:rPr>
          <w:rFonts w:ascii="Book Antiqua" w:eastAsiaTheme="minorEastAsia" w:hAnsi="Book Antiqua"/>
          <w:sz w:val="24"/>
          <w:szCs w:val="24"/>
          <w:lang w:val="en-US" w:eastAsia="zh-CN"/>
        </w:rPr>
        <w:t>,</w:t>
      </w:r>
      <w:r w:rsidR="00E509C9" w:rsidRPr="00DC5559">
        <w:rPr>
          <w:rFonts w:ascii="Book Antiqua" w:hAnsi="Book Antiqua"/>
          <w:sz w:val="24"/>
          <w:szCs w:val="24"/>
          <w:lang w:val="en-US"/>
        </w:rPr>
        <w:t xml:space="preserve"> Italy</w:t>
      </w:r>
      <w:r w:rsidR="007B0B54" w:rsidRPr="00DC5559">
        <w:rPr>
          <w:rFonts w:ascii="Book Antiqua" w:eastAsia="宋体" w:hAnsi="Book Antiqua"/>
          <w:sz w:val="24"/>
          <w:szCs w:val="24"/>
          <w:lang w:val="en-US" w:eastAsia="zh-CN"/>
        </w:rPr>
        <w:t>.</w:t>
      </w:r>
      <w:r w:rsidR="00E509C9" w:rsidRPr="00DC5559">
        <w:rPr>
          <w:rFonts w:ascii="Book Antiqua" w:hAnsi="Book Antiqua"/>
          <w:sz w:val="24"/>
          <w:szCs w:val="24"/>
          <w:u w:val="single"/>
          <w:lang w:val="en-US"/>
        </w:rPr>
        <w:t xml:space="preserve"> </w:t>
      </w:r>
      <w:r w:rsidR="00E509C9" w:rsidRPr="00DC5559">
        <w:rPr>
          <w:rFonts w:ascii="Book Antiqua" w:hAnsi="Book Antiqua"/>
          <w:sz w:val="24"/>
          <w:szCs w:val="24"/>
          <w:lang w:val="en-US"/>
        </w:rPr>
        <w:t>ierardi.enzo@gmail.com</w:t>
      </w:r>
      <w:r w:rsidR="00645D01" w:rsidRPr="00DC5559">
        <w:rPr>
          <w:rFonts w:ascii="Book Antiqua" w:eastAsia="宋体" w:hAnsi="Book Antiqua"/>
          <w:sz w:val="24"/>
          <w:szCs w:val="24"/>
          <w:lang w:val="en-US" w:eastAsia="zh-CN"/>
        </w:rPr>
        <w:t xml:space="preserve"> </w:t>
      </w:r>
    </w:p>
    <w:p w:rsidR="00E509C9" w:rsidRPr="00DC5559" w:rsidRDefault="00E509C9" w:rsidP="00146E8B">
      <w:pPr>
        <w:spacing w:after="0" w:line="360" w:lineRule="auto"/>
        <w:jc w:val="both"/>
        <w:rPr>
          <w:rFonts w:ascii="Book Antiqua" w:eastAsia="宋体" w:hAnsi="Book Antiqua"/>
          <w:sz w:val="24"/>
          <w:szCs w:val="24"/>
          <w:lang w:val="en-US" w:eastAsia="zh-CN"/>
        </w:rPr>
      </w:pPr>
    </w:p>
    <w:p w:rsidR="00480034" w:rsidRPr="00DC5559" w:rsidRDefault="00480034" w:rsidP="00146E8B">
      <w:pPr>
        <w:spacing w:after="0" w:line="360" w:lineRule="auto"/>
        <w:jc w:val="both"/>
        <w:rPr>
          <w:rFonts w:ascii="Book Antiqua" w:hAnsi="Book Antiqua"/>
          <w:sz w:val="24"/>
          <w:szCs w:val="24"/>
          <w:lang w:val="en-GB"/>
        </w:rPr>
      </w:pPr>
      <w:r w:rsidRPr="00DC5559">
        <w:rPr>
          <w:rFonts w:ascii="Book Antiqua" w:hAnsi="Book Antiqua"/>
          <w:b/>
          <w:sz w:val="24"/>
          <w:szCs w:val="24"/>
          <w:lang w:val="en-GB"/>
        </w:rPr>
        <w:t xml:space="preserve">Telephone: </w:t>
      </w:r>
      <w:r w:rsidRPr="00DC5559">
        <w:rPr>
          <w:rFonts w:ascii="Book Antiqua" w:hAnsi="Book Antiqua"/>
          <w:sz w:val="24"/>
          <w:szCs w:val="24"/>
          <w:lang w:val="en-GB"/>
        </w:rPr>
        <w:t>+39-08</w:t>
      </w:r>
      <w:r w:rsidR="00E509C9" w:rsidRPr="00DC5559">
        <w:rPr>
          <w:rFonts w:ascii="Book Antiqua" w:eastAsiaTheme="minorEastAsia" w:hAnsi="Book Antiqua"/>
          <w:sz w:val="24"/>
          <w:szCs w:val="24"/>
          <w:lang w:val="en-GB" w:eastAsia="zh-CN"/>
        </w:rPr>
        <w:t>-</w:t>
      </w:r>
      <w:r w:rsidRPr="00DC5559">
        <w:rPr>
          <w:rFonts w:ascii="Book Antiqua" w:hAnsi="Book Antiqua"/>
          <w:sz w:val="24"/>
          <w:szCs w:val="24"/>
          <w:lang w:val="en-GB"/>
        </w:rPr>
        <w:t>05592577</w:t>
      </w:r>
      <w:r w:rsidRPr="00DC5559">
        <w:rPr>
          <w:rFonts w:ascii="Book Antiqua" w:hAnsi="Book Antiqua"/>
          <w:b/>
          <w:sz w:val="24"/>
          <w:szCs w:val="24"/>
          <w:lang w:val="en-GB"/>
        </w:rPr>
        <w:t xml:space="preserve"> Fax:</w:t>
      </w:r>
      <w:r w:rsidRPr="00DC5559">
        <w:rPr>
          <w:rFonts w:ascii="Book Antiqua" w:hAnsi="Book Antiqua"/>
          <w:sz w:val="24"/>
          <w:szCs w:val="24"/>
          <w:lang w:val="en-GB"/>
        </w:rPr>
        <w:t xml:space="preserve"> +39-08</w:t>
      </w:r>
      <w:r w:rsidR="00E509C9" w:rsidRPr="00DC5559">
        <w:rPr>
          <w:rFonts w:ascii="Book Antiqua" w:eastAsiaTheme="minorEastAsia" w:hAnsi="Book Antiqua"/>
          <w:sz w:val="24"/>
          <w:szCs w:val="24"/>
          <w:lang w:val="en-GB" w:eastAsia="zh-CN"/>
        </w:rPr>
        <w:t>-</w:t>
      </w:r>
      <w:r w:rsidRPr="00DC5559">
        <w:rPr>
          <w:rFonts w:ascii="Book Antiqua" w:hAnsi="Book Antiqua"/>
          <w:sz w:val="24"/>
          <w:szCs w:val="24"/>
          <w:lang w:val="en-GB"/>
        </w:rPr>
        <w:t>05593088</w:t>
      </w:r>
    </w:p>
    <w:p w:rsidR="00480034" w:rsidRPr="00DC5559" w:rsidRDefault="00480034" w:rsidP="00146E8B">
      <w:pPr>
        <w:spacing w:after="0" w:line="360" w:lineRule="auto"/>
        <w:jc w:val="both"/>
        <w:rPr>
          <w:rFonts w:ascii="Book Antiqua" w:eastAsiaTheme="minorEastAsia" w:hAnsi="Book Antiqua" w:cs="AdvTTae86113c"/>
          <w:sz w:val="24"/>
          <w:szCs w:val="24"/>
          <w:lang w:val="en-US" w:eastAsia="zh-CN"/>
        </w:rPr>
      </w:pPr>
    </w:p>
    <w:p w:rsidR="00E509C9" w:rsidRPr="00DC5559" w:rsidRDefault="00E509C9" w:rsidP="00146E8B">
      <w:pPr>
        <w:spacing w:after="0" w:line="360" w:lineRule="auto"/>
        <w:jc w:val="both"/>
        <w:rPr>
          <w:rFonts w:ascii="Book Antiqua" w:hAnsi="Book Antiqua"/>
          <w:b/>
          <w:sz w:val="24"/>
          <w:szCs w:val="24"/>
          <w:lang w:val="en-US"/>
        </w:rPr>
      </w:pPr>
      <w:r w:rsidRPr="00DC5559">
        <w:rPr>
          <w:rFonts w:ascii="Book Antiqua" w:hAnsi="Book Antiqua"/>
          <w:b/>
          <w:sz w:val="24"/>
          <w:szCs w:val="24"/>
          <w:lang w:val="en-US"/>
        </w:rPr>
        <w:t>Received:</w:t>
      </w:r>
      <w:r w:rsidRPr="00DC5559">
        <w:rPr>
          <w:rFonts w:ascii="Book Antiqua" w:hAnsi="Book Antiqua"/>
          <w:sz w:val="24"/>
          <w:szCs w:val="24"/>
          <w:lang w:val="en-US"/>
        </w:rPr>
        <w:t xml:space="preserve"> January</w:t>
      </w:r>
      <w:r w:rsidRPr="00DC5559">
        <w:rPr>
          <w:rFonts w:ascii="Book Antiqua" w:eastAsiaTheme="minorEastAsia" w:hAnsi="Book Antiqua"/>
          <w:sz w:val="24"/>
          <w:szCs w:val="24"/>
          <w:lang w:val="en-US" w:eastAsia="zh-CN"/>
        </w:rPr>
        <w:t xml:space="preserve"> 14, 2014</w:t>
      </w:r>
      <w:r w:rsidRPr="00DC5559">
        <w:rPr>
          <w:rFonts w:ascii="Book Antiqua" w:eastAsiaTheme="minorEastAsia" w:hAnsi="Book Antiqua"/>
          <w:b/>
          <w:sz w:val="24"/>
          <w:szCs w:val="24"/>
          <w:lang w:val="en-US" w:eastAsia="zh-CN"/>
        </w:rPr>
        <w:t xml:space="preserve"> </w:t>
      </w:r>
      <w:r w:rsidRPr="00DC5559">
        <w:rPr>
          <w:rFonts w:ascii="Book Antiqua" w:hAnsi="Book Antiqua"/>
          <w:b/>
          <w:sz w:val="24"/>
          <w:szCs w:val="24"/>
          <w:lang w:val="en-US"/>
        </w:rPr>
        <w:t>Revised:</w:t>
      </w:r>
      <w:r w:rsidRPr="00DC5559">
        <w:rPr>
          <w:rFonts w:ascii="Book Antiqua" w:eastAsiaTheme="minorEastAsia" w:hAnsi="Book Antiqua"/>
          <w:b/>
          <w:sz w:val="24"/>
          <w:szCs w:val="24"/>
          <w:lang w:val="en-US" w:eastAsia="zh-CN"/>
        </w:rPr>
        <w:t xml:space="preserve"> </w:t>
      </w:r>
      <w:r w:rsidRPr="00DC5559">
        <w:rPr>
          <w:rFonts w:ascii="Book Antiqua" w:eastAsiaTheme="minorEastAsia" w:hAnsi="Book Antiqua"/>
          <w:sz w:val="24"/>
          <w:szCs w:val="24"/>
          <w:lang w:val="en-US" w:eastAsia="zh-CN"/>
        </w:rPr>
        <w:t>May 2, 2014</w:t>
      </w:r>
      <w:r w:rsidR="003058D6" w:rsidRPr="00DC5559">
        <w:rPr>
          <w:rFonts w:ascii="Book Antiqua" w:hAnsi="Book Antiqua"/>
          <w:sz w:val="24"/>
          <w:szCs w:val="24"/>
          <w:lang w:val="en-US"/>
        </w:rPr>
        <w:t xml:space="preserve"> </w:t>
      </w:r>
    </w:p>
    <w:p w:rsidR="00F77B66" w:rsidRDefault="00E509C9" w:rsidP="00F77B66">
      <w:pPr>
        <w:rPr>
          <w:rFonts w:ascii="Book Antiqua" w:hAnsi="Book Antiqua"/>
          <w:color w:val="000000"/>
          <w:sz w:val="24"/>
        </w:rPr>
      </w:pPr>
      <w:r w:rsidRPr="00DC5559">
        <w:rPr>
          <w:rFonts w:ascii="Book Antiqua" w:hAnsi="Book Antiqua"/>
          <w:b/>
          <w:sz w:val="24"/>
          <w:szCs w:val="24"/>
          <w:lang w:val="en-US"/>
        </w:rPr>
        <w:t>Accepted:</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r w:rsidR="00F77B66" w:rsidRPr="00F77B66">
        <w:rPr>
          <w:rFonts w:ascii="Book Antiqua" w:hAnsi="Book Antiqua"/>
          <w:color w:val="000000"/>
          <w:sz w:val="24"/>
        </w:rPr>
        <w:t xml:space="preserve"> </w:t>
      </w:r>
      <w:r w:rsidR="00F77B66">
        <w:rPr>
          <w:rFonts w:ascii="Book Antiqua" w:hAnsi="Book Antiqua"/>
          <w:color w:val="000000"/>
          <w:sz w:val="24"/>
        </w:rPr>
        <w:t>July 27, 2014</w:t>
      </w:r>
    </w:p>
    <w:p w:rsidR="00E509C9" w:rsidRPr="00DC5559" w:rsidRDefault="00E509C9" w:rsidP="00146E8B">
      <w:pPr>
        <w:spacing w:after="0" w:line="360" w:lineRule="auto"/>
        <w:jc w:val="both"/>
        <w:rPr>
          <w:rFonts w:ascii="Book Antiqua" w:hAnsi="Book Antiqua"/>
          <w:b/>
          <w:sz w:val="24"/>
          <w:szCs w:val="24"/>
          <w:lang w:val="en-US"/>
        </w:rPr>
      </w:pPr>
      <w:bookmarkStart w:id="55"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DC5559">
        <w:rPr>
          <w:rFonts w:ascii="Book Antiqua" w:hAnsi="Book Antiqua"/>
          <w:b/>
          <w:sz w:val="24"/>
          <w:szCs w:val="24"/>
          <w:lang w:val="en-US"/>
        </w:rPr>
        <w:t xml:space="preserve"> </w:t>
      </w:r>
    </w:p>
    <w:p w:rsidR="00E509C9" w:rsidRPr="00DC5559" w:rsidRDefault="00E509C9" w:rsidP="00146E8B">
      <w:pPr>
        <w:spacing w:after="0" w:line="360" w:lineRule="auto"/>
        <w:jc w:val="both"/>
        <w:rPr>
          <w:rFonts w:ascii="Book Antiqua" w:hAnsi="Book Antiqua" w:cs="宋体"/>
          <w:bCs/>
          <w:kern w:val="0"/>
          <w:sz w:val="24"/>
          <w:szCs w:val="24"/>
          <w:lang w:val="en-US"/>
        </w:rPr>
      </w:pPr>
      <w:r w:rsidRPr="00DC5559">
        <w:rPr>
          <w:rFonts w:ascii="Book Antiqua" w:hAnsi="Book Antiqua"/>
          <w:b/>
          <w:sz w:val="24"/>
          <w:szCs w:val="24"/>
          <w:lang w:val="en-US"/>
        </w:rPr>
        <w:t>Published online:</w:t>
      </w:r>
    </w:p>
    <w:p w:rsidR="00480034" w:rsidRPr="00DC5559" w:rsidRDefault="00480034" w:rsidP="00146E8B">
      <w:pPr>
        <w:pageBreakBefore/>
        <w:spacing w:after="0" w:line="360" w:lineRule="auto"/>
        <w:jc w:val="both"/>
        <w:rPr>
          <w:rFonts w:ascii="Book Antiqua" w:hAnsi="Book Antiqua" w:cs="AdvTTae86113c"/>
          <w:b/>
          <w:sz w:val="24"/>
          <w:szCs w:val="24"/>
          <w:lang w:val="en-US"/>
        </w:rPr>
      </w:pPr>
      <w:r w:rsidRPr="00DC5559">
        <w:rPr>
          <w:rFonts w:ascii="Book Antiqua" w:hAnsi="Book Antiqua" w:cs="AdvTTae86113c"/>
          <w:b/>
          <w:sz w:val="24"/>
          <w:szCs w:val="24"/>
          <w:lang w:val="en-US"/>
        </w:rPr>
        <w:lastRenderedPageBreak/>
        <w:t>A</w:t>
      </w:r>
      <w:r w:rsidR="002E4082" w:rsidRPr="00DC5559">
        <w:rPr>
          <w:rFonts w:ascii="Book Antiqua" w:hAnsi="Book Antiqua" w:cs="AdvTTae86113c"/>
          <w:b/>
          <w:sz w:val="24"/>
          <w:szCs w:val="24"/>
          <w:lang w:val="en-US"/>
        </w:rPr>
        <w:t>bstract</w:t>
      </w:r>
    </w:p>
    <w:p w:rsidR="00480034" w:rsidRPr="00DC5559" w:rsidRDefault="00480034" w:rsidP="00146E8B">
      <w:pPr>
        <w:spacing w:after="0" w:line="360" w:lineRule="auto"/>
        <w:jc w:val="both"/>
        <w:rPr>
          <w:rFonts w:ascii="Book Antiqua" w:hAnsi="Book Antiqua" w:cs="Book Antiqua"/>
          <w:sz w:val="24"/>
          <w:szCs w:val="24"/>
          <w:lang w:val="en-US"/>
        </w:rPr>
      </w:pPr>
      <w:r w:rsidRPr="00DC5559">
        <w:rPr>
          <w:rFonts w:ascii="Book Antiqua" w:hAnsi="Book Antiqua" w:cs="Book Antiqua"/>
          <w:sz w:val="24"/>
          <w:szCs w:val="24"/>
          <w:lang w:val="en-US"/>
        </w:rPr>
        <w:t xml:space="preserve">The inflammatory bowel diseases (IBD), namely </w:t>
      </w:r>
      <w:proofErr w:type="spellStart"/>
      <w:r w:rsidRPr="00DC5559">
        <w:rPr>
          <w:rFonts w:ascii="Book Antiqua" w:hAnsi="Book Antiqua" w:cs="Book Antiqua"/>
          <w:sz w:val="24"/>
          <w:szCs w:val="24"/>
          <w:lang w:val="en-US"/>
        </w:rPr>
        <w:t>Crohn’s</w:t>
      </w:r>
      <w:proofErr w:type="spellEnd"/>
      <w:r w:rsidRPr="00DC5559">
        <w:rPr>
          <w:rFonts w:ascii="Book Antiqua" w:hAnsi="Book Antiqua" w:cs="Book Antiqua"/>
          <w:sz w:val="24"/>
          <w:szCs w:val="24"/>
          <w:lang w:val="en-US"/>
        </w:rPr>
        <w:t xml:space="preserve"> disease</w:t>
      </w:r>
      <w:r w:rsidR="00E509C9" w:rsidRPr="00DC5559">
        <w:rPr>
          <w:rFonts w:ascii="Book Antiqua" w:eastAsiaTheme="minorEastAsia" w:hAnsi="Book Antiqua" w:cs="Book Antiqua"/>
          <w:sz w:val="24"/>
          <w:szCs w:val="24"/>
          <w:lang w:val="en-US" w:eastAsia="zh-CN"/>
        </w:rPr>
        <w:t xml:space="preserve"> </w:t>
      </w:r>
      <w:r w:rsidRPr="00DC5559">
        <w:rPr>
          <w:rFonts w:ascii="Book Antiqua" w:hAnsi="Book Antiqua" w:cs="Book Antiqua"/>
          <w:sz w:val="24"/>
          <w:szCs w:val="24"/>
          <w:lang w:val="en-US"/>
        </w:rPr>
        <w:t>and Ulcerative colitis, are lifelong chronic disorders arising from interactions among</w:t>
      </w:r>
      <w:r w:rsidR="002E4082" w:rsidRPr="00DC5559">
        <w:rPr>
          <w:rFonts w:ascii="Book Antiqua" w:hAnsi="Book Antiqua" w:cs="Book Antiqua"/>
          <w:sz w:val="24"/>
          <w:szCs w:val="24"/>
          <w:lang w:val="en-US"/>
        </w:rPr>
        <w:t xml:space="preserve"> genetic, immunological</w:t>
      </w:r>
      <w:r w:rsidRPr="00DC5559">
        <w:rPr>
          <w:rFonts w:ascii="Book Antiqua" w:hAnsi="Book Antiqua" w:cs="Book Antiqua"/>
          <w:sz w:val="24"/>
          <w:szCs w:val="24"/>
          <w:lang w:val="en-US"/>
        </w:rPr>
        <w:t xml:space="preserve"> and environmental factors. Although the </w:t>
      </w:r>
      <w:r w:rsidR="00106323" w:rsidRPr="00DC5559">
        <w:rPr>
          <w:rFonts w:ascii="Book Antiqua" w:hAnsi="Book Antiqua" w:cs="Book Antiqua"/>
          <w:sz w:val="24"/>
          <w:szCs w:val="24"/>
          <w:lang w:val="en-US"/>
        </w:rPr>
        <w:t>origin</w:t>
      </w:r>
      <w:r w:rsidRPr="00DC5559">
        <w:rPr>
          <w:rFonts w:ascii="Book Antiqua" w:hAnsi="Book Antiqua" w:cs="Book Antiqua"/>
          <w:sz w:val="24"/>
          <w:szCs w:val="24"/>
          <w:lang w:val="en-US"/>
        </w:rPr>
        <w:t xml:space="preserve"> of IBD is closely linked to immune response alterations and this point governs most medical decision making, recent findings suggest that gut microbiota may </w:t>
      </w:r>
      <w:r w:rsidR="00106323" w:rsidRPr="00DC5559">
        <w:rPr>
          <w:rFonts w:ascii="Book Antiqua" w:hAnsi="Book Antiqua" w:cs="Book Antiqua"/>
          <w:sz w:val="24"/>
          <w:szCs w:val="24"/>
          <w:lang w:val="en-US"/>
        </w:rPr>
        <w:t>be involved</w:t>
      </w:r>
      <w:r w:rsidR="00E509C9" w:rsidRPr="00DC5559">
        <w:rPr>
          <w:rFonts w:ascii="Book Antiqua" w:hAnsi="Book Antiqua" w:cs="Book Antiqua"/>
          <w:sz w:val="24"/>
          <w:szCs w:val="24"/>
          <w:lang w:val="en-US"/>
        </w:rPr>
        <w:t xml:space="preserve"> in the </w:t>
      </w:r>
      <w:r w:rsidRPr="00DC5559">
        <w:rPr>
          <w:rFonts w:ascii="Book Antiqua" w:hAnsi="Book Antiqua" w:cs="Book Antiqua"/>
          <w:sz w:val="24"/>
          <w:szCs w:val="24"/>
          <w:lang w:val="en-US"/>
        </w:rPr>
        <w:t>IBD pathogenesis</w:t>
      </w:r>
      <w:r w:rsidR="002E4082" w:rsidRPr="00DC5559">
        <w:rPr>
          <w:rFonts w:ascii="Book Antiqua" w:hAnsi="Book Antiqua" w:cs="Book Antiqua"/>
          <w:sz w:val="24"/>
          <w:szCs w:val="24"/>
          <w:lang w:val="en-US"/>
        </w:rPr>
        <w:t>.</w:t>
      </w:r>
      <w:r w:rsidR="002E4082" w:rsidRPr="00DC5559">
        <w:rPr>
          <w:rFonts w:ascii="Book Antiqua" w:eastAsia="宋体" w:hAnsi="Book Antiqua" w:cs="Book Antiqua"/>
          <w:sz w:val="24"/>
          <w:szCs w:val="24"/>
          <w:lang w:val="en-US" w:eastAsia="zh-CN"/>
        </w:rPr>
        <w:t xml:space="preserve"> </w:t>
      </w:r>
      <w:r w:rsidRPr="00DC5559">
        <w:rPr>
          <w:rFonts w:ascii="Book Antiqua" w:hAnsi="Book Antiqua" w:cs="Book Antiqua"/>
          <w:sz w:val="24"/>
          <w:szCs w:val="24"/>
          <w:lang w:val="en-US"/>
        </w:rPr>
        <w:t xml:space="preserve">Epidemiologic evidence and several studies have shown that a </w:t>
      </w:r>
      <w:r w:rsidR="00106323" w:rsidRPr="00DC5559">
        <w:rPr>
          <w:rFonts w:ascii="Book Antiqua" w:hAnsi="Book Antiqua" w:cs="Book Antiqua"/>
          <w:sz w:val="24"/>
          <w:szCs w:val="24"/>
          <w:lang w:val="en-US"/>
        </w:rPr>
        <w:t>dysregulation</w:t>
      </w:r>
      <w:r w:rsidRPr="00DC5559">
        <w:rPr>
          <w:rFonts w:ascii="Book Antiqua" w:hAnsi="Book Antiqua" w:cs="Book Antiqua"/>
          <w:sz w:val="24"/>
          <w:szCs w:val="24"/>
          <w:lang w:val="en-US"/>
        </w:rPr>
        <w:t xml:space="preserve"> of gut microbiota (</w:t>
      </w:r>
      <w:r w:rsidR="00E509C9" w:rsidRPr="00DC5559">
        <w:rPr>
          <w:rFonts w:ascii="Book Antiqua" w:hAnsi="Book Antiqua" w:cs="Book Antiqua"/>
          <w:i/>
          <w:sz w:val="24"/>
          <w:szCs w:val="24"/>
          <w:lang w:val="en-US"/>
        </w:rPr>
        <w:t>i.</w:t>
      </w:r>
      <w:r w:rsidR="00106323" w:rsidRPr="00DC5559">
        <w:rPr>
          <w:rFonts w:ascii="Book Antiqua" w:hAnsi="Book Antiqua" w:cs="Book Antiqua"/>
          <w:i/>
          <w:sz w:val="24"/>
          <w:szCs w:val="24"/>
          <w:lang w:val="en-US"/>
        </w:rPr>
        <w:t>e.</w:t>
      </w:r>
      <w:r w:rsidR="00E509C9" w:rsidRPr="00DC5559">
        <w:rPr>
          <w:rFonts w:ascii="Book Antiqua" w:eastAsiaTheme="minorEastAsia" w:hAnsi="Book Antiqua" w:cs="Book Antiqua"/>
          <w:i/>
          <w:sz w:val="24"/>
          <w:szCs w:val="24"/>
          <w:lang w:val="en-US" w:eastAsia="zh-CN"/>
        </w:rPr>
        <w:t>,</w:t>
      </w:r>
      <w:r w:rsidRPr="00DC5559">
        <w:rPr>
          <w:rFonts w:ascii="Book Antiqua" w:hAnsi="Book Antiqua" w:cs="Book Antiqua"/>
          <w:sz w:val="24"/>
          <w:szCs w:val="24"/>
          <w:lang w:val="en-US"/>
        </w:rPr>
        <w:t xml:space="preserve"> </w:t>
      </w:r>
      <w:proofErr w:type="spellStart"/>
      <w:r w:rsidRPr="00DC5559">
        <w:rPr>
          <w:rFonts w:ascii="Book Antiqua" w:hAnsi="Book Antiqua" w:cs="Book Antiqua"/>
          <w:sz w:val="24"/>
          <w:szCs w:val="24"/>
          <w:lang w:val="en-US"/>
        </w:rPr>
        <w:t>dysbiosis</w:t>
      </w:r>
      <w:proofErr w:type="spellEnd"/>
      <w:r w:rsidRPr="00DC5559">
        <w:rPr>
          <w:rFonts w:ascii="Book Antiqua" w:hAnsi="Book Antiqua" w:cs="Book Antiqua"/>
          <w:sz w:val="24"/>
          <w:szCs w:val="24"/>
          <w:lang w:val="en-US"/>
        </w:rPr>
        <w:t xml:space="preserve">) </w:t>
      </w:r>
      <w:r w:rsidR="001E11CE" w:rsidRPr="00DC5559">
        <w:rPr>
          <w:rFonts w:ascii="Book Antiqua" w:hAnsi="Book Antiqua" w:cs="Book Antiqua"/>
          <w:sz w:val="24"/>
          <w:szCs w:val="24"/>
          <w:lang w:val="en-US"/>
        </w:rPr>
        <w:t>may trigger the onset of</w:t>
      </w:r>
      <w:r w:rsidRPr="00DC5559">
        <w:rPr>
          <w:rFonts w:ascii="Book Antiqua" w:hAnsi="Book Antiqua" w:cs="Book Antiqua"/>
          <w:sz w:val="24"/>
          <w:szCs w:val="24"/>
          <w:lang w:val="en-US"/>
        </w:rPr>
        <w:t xml:space="preserve"> intestinal </w:t>
      </w:r>
      <w:r w:rsidR="001E11CE" w:rsidRPr="00DC5559">
        <w:rPr>
          <w:rFonts w:ascii="Book Antiqua" w:hAnsi="Book Antiqua" w:cs="Book Antiqua"/>
          <w:sz w:val="24"/>
          <w:szCs w:val="24"/>
          <w:lang w:val="en-US"/>
        </w:rPr>
        <w:t>disorders</w:t>
      </w:r>
      <w:r w:rsidRPr="00DC5559">
        <w:rPr>
          <w:rFonts w:ascii="Book Antiqua" w:hAnsi="Book Antiqua" w:cs="Book Antiqua"/>
          <w:sz w:val="24"/>
          <w:szCs w:val="24"/>
          <w:lang w:val="en-US"/>
        </w:rPr>
        <w:t xml:space="preserve"> such as IBD. Animal and human investigations focused on the microbiota-IBD relationship have suggested an altered balance of the intestinal microbial population in the active phase of IBD. Rigorous microbiota typing could, therefore, soon become part of a complete phenotypic analysis of IBD patients. Moreover, individual susceptibility and environmental triggers such as nutrition, medications, age or smoking could modify bacterial strains in the bowel </w:t>
      </w:r>
      <w:r w:rsidR="002E4082" w:rsidRPr="00DC5559">
        <w:rPr>
          <w:rFonts w:ascii="Book Antiqua" w:hAnsi="Book Antiqua" w:cs="Book Antiqua"/>
          <w:sz w:val="24"/>
          <w:szCs w:val="24"/>
          <w:lang w:val="en-US"/>
        </w:rPr>
        <w:t>habitat.</w:t>
      </w:r>
      <w:r w:rsidR="002E4082" w:rsidRPr="00DC5559">
        <w:rPr>
          <w:rFonts w:ascii="Book Antiqua" w:eastAsia="宋体" w:hAnsi="Book Antiqua" w:cs="Book Antiqua"/>
          <w:sz w:val="24"/>
          <w:szCs w:val="24"/>
          <w:lang w:val="en-US" w:eastAsia="zh-CN"/>
        </w:rPr>
        <w:t xml:space="preserve"> </w:t>
      </w:r>
      <w:r w:rsidRPr="00DC5559">
        <w:rPr>
          <w:rFonts w:ascii="Book Antiqua" w:hAnsi="Book Antiqua" w:cs="Book Antiqua"/>
          <w:sz w:val="24"/>
          <w:szCs w:val="24"/>
          <w:lang w:val="en-US"/>
        </w:rPr>
        <w:t xml:space="preserve">Pharmacological manipulation of bowel microbiota is somewhat controversial. The employment of antibiotics, probiotics, prebiotics and </w:t>
      </w:r>
      <w:proofErr w:type="spellStart"/>
      <w:r w:rsidRPr="00DC5559">
        <w:rPr>
          <w:rFonts w:ascii="Book Antiqua" w:hAnsi="Book Antiqua" w:cs="Book Antiqua"/>
          <w:sz w:val="24"/>
          <w:szCs w:val="24"/>
          <w:lang w:val="en-US"/>
        </w:rPr>
        <w:t>synbiotics</w:t>
      </w:r>
      <w:proofErr w:type="spellEnd"/>
      <w:r w:rsidRPr="00DC5559">
        <w:rPr>
          <w:rFonts w:ascii="Book Antiqua" w:hAnsi="Book Antiqua" w:cs="Book Antiqua"/>
          <w:sz w:val="24"/>
          <w:szCs w:val="24"/>
          <w:lang w:val="en-US"/>
        </w:rPr>
        <w:t xml:space="preserve"> has been widely addressed in the literature worldwide, with</w:t>
      </w:r>
      <w:r w:rsidR="00E509C9" w:rsidRPr="00DC5559">
        <w:rPr>
          <w:rFonts w:ascii="Book Antiqua" w:hAnsi="Book Antiqua" w:cs="Book Antiqua"/>
          <w:sz w:val="24"/>
          <w:szCs w:val="24"/>
          <w:lang w:val="en-US"/>
        </w:rPr>
        <w:t xml:space="preserve"> the aim of obtaining positive results in few </w:t>
      </w:r>
      <w:r w:rsidR="00146E8B" w:rsidRPr="00DC5559">
        <w:rPr>
          <w:rFonts w:ascii="Book Antiqua" w:hAnsi="Book Antiqua" w:cs="Book Antiqua"/>
          <w:sz w:val="24"/>
          <w:szCs w:val="24"/>
          <w:lang w:val="en-US"/>
        </w:rPr>
        <w:t>IBD</w:t>
      </w:r>
      <w:r w:rsidR="00146E8B" w:rsidRPr="00DC5559">
        <w:rPr>
          <w:rFonts w:ascii="Book Antiqua" w:eastAsiaTheme="minorEastAsia" w:hAnsi="Book Antiqua" w:cs="Book Antiqua"/>
          <w:sz w:val="24"/>
          <w:szCs w:val="24"/>
          <w:lang w:val="en-US" w:eastAsia="zh-CN"/>
        </w:rPr>
        <w:t xml:space="preserve"> </w:t>
      </w:r>
      <w:proofErr w:type="gramStart"/>
      <w:r w:rsidRPr="00DC5559">
        <w:rPr>
          <w:rFonts w:ascii="Book Antiqua" w:hAnsi="Book Antiqua" w:cs="Book Antiqua"/>
          <w:sz w:val="24"/>
          <w:szCs w:val="24"/>
          <w:lang w:val="en-US"/>
        </w:rPr>
        <w:t>pati</w:t>
      </w:r>
      <w:r w:rsidR="00146E8B" w:rsidRPr="00DC5559">
        <w:rPr>
          <w:rFonts w:ascii="Book Antiqua" w:hAnsi="Book Antiqua" w:cs="Book Antiqua"/>
          <w:sz w:val="24"/>
          <w:szCs w:val="24"/>
          <w:lang w:val="en-US"/>
        </w:rPr>
        <w:t>ents</w:t>
      </w:r>
      <w:proofErr w:type="gramEnd"/>
      <w:r w:rsidR="00146E8B" w:rsidRPr="00DC5559">
        <w:rPr>
          <w:rFonts w:ascii="Book Antiqua" w:hAnsi="Book Antiqua" w:cs="Book Antiqua"/>
          <w:sz w:val="24"/>
          <w:szCs w:val="24"/>
          <w:lang w:val="en-US"/>
        </w:rPr>
        <w:t xml:space="preserve"> settings, and determining </w:t>
      </w:r>
      <w:r w:rsidRPr="00DC5559">
        <w:rPr>
          <w:rFonts w:ascii="Book Antiqua" w:hAnsi="Book Antiqua" w:cs="Book Antiqua"/>
          <w:sz w:val="24"/>
          <w:szCs w:val="24"/>
          <w:lang w:val="en-US"/>
        </w:rPr>
        <w:t xml:space="preserve">the right timing and modality of this intervention. In the latest, </w:t>
      </w:r>
      <w:r w:rsidR="00177E75" w:rsidRPr="00DC5559">
        <w:rPr>
          <w:rFonts w:ascii="Book Antiqua" w:hAnsi="Book Antiqua" w:cs="Book Antiqua"/>
          <w:sz w:val="24"/>
          <w:szCs w:val="24"/>
          <w:lang w:val="en-US"/>
        </w:rPr>
        <w:t xml:space="preserve">novel </w:t>
      </w:r>
      <w:r w:rsidRPr="00DC5559">
        <w:rPr>
          <w:rFonts w:ascii="Book Antiqua" w:hAnsi="Book Antiqua" w:cs="Book Antiqua"/>
          <w:sz w:val="24"/>
          <w:szCs w:val="24"/>
          <w:lang w:val="en-US"/>
        </w:rPr>
        <w:t>treatment</w:t>
      </w:r>
      <w:r w:rsidR="00177E75" w:rsidRPr="00DC5559">
        <w:rPr>
          <w:rFonts w:ascii="Book Antiqua" w:hAnsi="Book Antiqua" w:cs="Book Antiqua"/>
          <w:sz w:val="24"/>
          <w:szCs w:val="24"/>
          <w:lang w:val="en-US"/>
        </w:rPr>
        <w:t>s for</w:t>
      </w:r>
      <w:r w:rsidRPr="00DC5559">
        <w:rPr>
          <w:rFonts w:ascii="Book Antiqua" w:hAnsi="Book Antiqua" w:cs="Book Antiqua"/>
          <w:sz w:val="24"/>
          <w:szCs w:val="24"/>
          <w:lang w:val="en-US"/>
        </w:rPr>
        <w:t xml:space="preserve"> IBD, </w:t>
      </w:r>
      <w:r w:rsidR="00177E75" w:rsidRPr="00DC5559">
        <w:rPr>
          <w:rFonts w:ascii="Book Antiqua" w:hAnsi="Book Antiqua" w:cs="Book Antiqua"/>
          <w:sz w:val="24"/>
          <w:szCs w:val="24"/>
          <w:lang w:val="en-US"/>
        </w:rPr>
        <w:t xml:space="preserve">such as </w:t>
      </w:r>
      <w:r w:rsidRPr="00DC5559">
        <w:rPr>
          <w:rFonts w:ascii="Book Antiqua" w:hAnsi="Book Antiqua" w:cs="Book Antiqua"/>
          <w:sz w:val="24"/>
          <w:szCs w:val="24"/>
          <w:lang w:val="en-US"/>
        </w:rPr>
        <w:t>Fecal Microbiota Transplantation, when accepted by patients, show promising results. Controlled studies are being designed</w:t>
      </w:r>
      <w:r w:rsidR="002E4082" w:rsidRPr="00DC5559">
        <w:rPr>
          <w:rFonts w:ascii="Book Antiqua" w:hAnsi="Book Antiqua" w:cs="Book Antiqua"/>
          <w:sz w:val="24"/>
          <w:szCs w:val="24"/>
          <w:lang w:val="en-US"/>
        </w:rPr>
        <w:t>.</w:t>
      </w:r>
      <w:r w:rsidR="002E4082" w:rsidRPr="00DC5559">
        <w:rPr>
          <w:rFonts w:ascii="Book Antiqua" w:eastAsia="宋体" w:hAnsi="Book Antiqua" w:cs="Book Antiqua"/>
          <w:sz w:val="24"/>
          <w:szCs w:val="24"/>
          <w:lang w:val="en-US" w:eastAsia="zh-CN"/>
        </w:rPr>
        <w:t xml:space="preserve"> </w:t>
      </w:r>
      <w:r w:rsidRPr="00DC5559">
        <w:rPr>
          <w:rFonts w:ascii="Book Antiqua" w:hAnsi="Book Antiqua" w:cs="Book Antiqua"/>
          <w:sz w:val="24"/>
          <w:szCs w:val="24"/>
          <w:lang w:val="en-US"/>
        </w:rPr>
        <w:t xml:space="preserve">In the near future, new therapeutic strategies can be expected, </w:t>
      </w:r>
      <w:r w:rsidR="002E4082" w:rsidRPr="00DC5559">
        <w:rPr>
          <w:rFonts w:ascii="Book Antiqua" w:hAnsi="Book Antiqua" w:cs="Book Antiqua"/>
          <w:sz w:val="24"/>
          <w:szCs w:val="24"/>
          <w:lang w:val="en-US"/>
        </w:rPr>
        <w:t>with non</w:t>
      </w:r>
      <w:r w:rsidR="00E509C9" w:rsidRPr="00DC5559">
        <w:rPr>
          <w:rFonts w:ascii="Book Antiqua" w:eastAsia="宋体" w:hAnsi="Book Antiqua" w:cs="Book Antiqua"/>
          <w:sz w:val="24"/>
          <w:szCs w:val="24"/>
          <w:lang w:val="en-US" w:eastAsia="zh-CN"/>
        </w:rPr>
        <w:t>-</w:t>
      </w:r>
      <w:r w:rsidRPr="00DC5559">
        <w:rPr>
          <w:rFonts w:ascii="Book Antiqua" w:hAnsi="Book Antiqua" w:cs="Book Antiqua"/>
          <w:sz w:val="24"/>
          <w:szCs w:val="24"/>
          <w:lang w:val="en-US"/>
        </w:rPr>
        <w:t xml:space="preserve">pathogenic or modified food organisms that can be genetically </w:t>
      </w:r>
      <w:r w:rsidR="00D357EC" w:rsidRPr="00DC5559">
        <w:rPr>
          <w:rFonts w:ascii="Book Antiqua" w:hAnsi="Book Antiqua" w:cs="Book Antiqua"/>
          <w:sz w:val="24"/>
          <w:szCs w:val="24"/>
          <w:lang w:val="en-US"/>
        </w:rPr>
        <w:t xml:space="preserve">planned </w:t>
      </w:r>
      <w:r w:rsidRPr="00DC5559">
        <w:rPr>
          <w:rFonts w:ascii="Book Antiqua" w:hAnsi="Book Antiqua" w:cs="Book Antiqua"/>
          <w:sz w:val="24"/>
          <w:szCs w:val="24"/>
          <w:lang w:val="en-US"/>
        </w:rPr>
        <w:t xml:space="preserve">to </w:t>
      </w:r>
      <w:r w:rsidR="00D357EC" w:rsidRPr="00DC5559">
        <w:rPr>
          <w:rFonts w:ascii="Book Antiqua" w:hAnsi="Book Antiqua" w:cs="Book Antiqua"/>
          <w:sz w:val="24"/>
          <w:szCs w:val="24"/>
          <w:lang w:val="en-US"/>
        </w:rPr>
        <w:t>exert</w:t>
      </w:r>
      <w:r w:rsidRPr="00DC5559">
        <w:rPr>
          <w:rFonts w:ascii="Book Antiqua" w:hAnsi="Book Antiqua" w:cs="Book Antiqua"/>
          <w:sz w:val="24"/>
          <w:szCs w:val="24"/>
          <w:lang w:val="en-US"/>
        </w:rPr>
        <w:t xml:space="preserve"> anti-inflammatory </w:t>
      </w:r>
      <w:r w:rsidR="00D357EC" w:rsidRPr="00DC5559">
        <w:rPr>
          <w:rFonts w:ascii="Book Antiqua" w:hAnsi="Book Antiqua" w:cs="Book Antiqua"/>
          <w:sz w:val="24"/>
          <w:szCs w:val="24"/>
          <w:lang w:val="en-US"/>
        </w:rPr>
        <w:t>properties</w:t>
      </w:r>
      <w:r w:rsidRPr="00DC5559">
        <w:rPr>
          <w:rFonts w:ascii="Book Antiqua" w:hAnsi="Book Antiqua" w:cs="Book Antiqua"/>
          <w:sz w:val="24"/>
          <w:szCs w:val="24"/>
          <w:lang w:val="en-US"/>
        </w:rPr>
        <w:t>.</w:t>
      </w:r>
    </w:p>
    <w:p w:rsidR="00480034" w:rsidRPr="00DC5559" w:rsidRDefault="00480034" w:rsidP="00146E8B">
      <w:pPr>
        <w:spacing w:after="0" w:line="360" w:lineRule="auto"/>
        <w:jc w:val="both"/>
        <w:rPr>
          <w:rFonts w:ascii="Book Antiqua" w:eastAsiaTheme="minorEastAsia" w:hAnsi="Book Antiqua"/>
          <w:sz w:val="24"/>
          <w:szCs w:val="24"/>
          <w:lang w:val="en-US" w:eastAsia="zh-CN"/>
        </w:rPr>
      </w:pPr>
    </w:p>
    <w:p w:rsidR="00E509C9" w:rsidRPr="00DC5559" w:rsidRDefault="00E509C9" w:rsidP="00146E8B">
      <w:pPr>
        <w:spacing w:after="0" w:line="360" w:lineRule="auto"/>
        <w:jc w:val="both"/>
        <w:rPr>
          <w:rFonts w:ascii="Book Antiqua" w:eastAsiaTheme="minorEastAsia" w:hAnsi="Book Antiqua"/>
          <w:sz w:val="24"/>
          <w:szCs w:val="24"/>
          <w:lang w:val="en-GB" w:eastAsia="zh-CN"/>
        </w:rPr>
      </w:pPr>
      <w:r w:rsidRPr="00DC5559">
        <w:rPr>
          <w:rFonts w:ascii="Book Antiqua" w:hAnsi="Book Antiqua"/>
          <w:sz w:val="24"/>
          <w:szCs w:val="24"/>
          <w:lang w:val="en-US"/>
        </w:rPr>
        <w:t xml:space="preserve">© </w:t>
      </w:r>
      <w:r w:rsidRPr="00DC5559">
        <w:rPr>
          <w:rFonts w:ascii="Book Antiqua" w:hAnsi="Book Antiqua"/>
          <w:sz w:val="24"/>
          <w:szCs w:val="24"/>
          <w:lang w:val="en-GB"/>
        </w:rPr>
        <w:t xml:space="preserve">2014 </w:t>
      </w:r>
      <w:proofErr w:type="spellStart"/>
      <w:r w:rsidRPr="00DC5559">
        <w:rPr>
          <w:rFonts w:ascii="Book Antiqua" w:hAnsi="Book Antiqua"/>
          <w:sz w:val="24"/>
          <w:szCs w:val="24"/>
          <w:lang w:val="en-GB"/>
        </w:rPr>
        <w:t>Baishideng</w:t>
      </w:r>
      <w:proofErr w:type="spellEnd"/>
      <w:r w:rsidRPr="00DC5559">
        <w:rPr>
          <w:rFonts w:ascii="Book Antiqua" w:hAnsi="Book Antiqua"/>
          <w:sz w:val="24"/>
          <w:szCs w:val="24"/>
          <w:lang w:val="en-GB"/>
        </w:rPr>
        <w:t xml:space="preserve"> Publishing Group Inc. All rights reserved.</w:t>
      </w:r>
    </w:p>
    <w:p w:rsidR="00146E8B" w:rsidRPr="00DC5559" w:rsidRDefault="00146E8B" w:rsidP="00146E8B">
      <w:pPr>
        <w:spacing w:after="0" w:line="360" w:lineRule="auto"/>
        <w:jc w:val="both"/>
        <w:rPr>
          <w:rFonts w:ascii="Book Antiqua" w:eastAsiaTheme="minorEastAsia" w:hAnsi="Book Antiqua"/>
          <w:sz w:val="24"/>
          <w:szCs w:val="24"/>
          <w:lang w:val="en-GB" w:eastAsia="zh-CN"/>
        </w:rPr>
      </w:pPr>
    </w:p>
    <w:p w:rsidR="00E509C9" w:rsidRPr="00DC5559" w:rsidRDefault="00E509C9" w:rsidP="00146E8B">
      <w:pPr>
        <w:spacing w:after="0" w:line="360" w:lineRule="auto"/>
        <w:jc w:val="both"/>
        <w:rPr>
          <w:rFonts w:ascii="Book Antiqua" w:eastAsiaTheme="minorEastAsia" w:hAnsi="Book Antiqua"/>
          <w:b/>
          <w:sz w:val="24"/>
          <w:szCs w:val="24"/>
          <w:lang w:val="en-GB" w:eastAsia="zh-CN"/>
        </w:rPr>
      </w:pPr>
      <w:r w:rsidRPr="00DC5559">
        <w:rPr>
          <w:rFonts w:ascii="Book Antiqua" w:eastAsiaTheme="minorEastAsia" w:hAnsi="Book Antiqua"/>
          <w:b/>
          <w:sz w:val="24"/>
          <w:szCs w:val="24"/>
          <w:lang w:val="en-GB" w:eastAsia="zh-CN"/>
        </w:rPr>
        <w:t>Key words:</w:t>
      </w:r>
      <w:r w:rsidRPr="00DC5559">
        <w:rPr>
          <w:rFonts w:ascii="Book Antiqua" w:eastAsiaTheme="minorEastAsia" w:hAnsi="Book Antiqua"/>
          <w:sz w:val="24"/>
          <w:szCs w:val="24"/>
          <w:lang w:val="en-GB" w:eastAsia="zh-CN"/>
        </w:rPr>
        <w:t xml:space="preserve"> </w:t>
      </w:r>
      <w:r w:rsidR="00146E8B" w:rsidRPr="00DC5559">
        <w:rPr>
          <w:rFonts w:ascii="Book Antiqua" w:eastAsiaTheme="minorEastAsia" w:hAnsi="Book Antiqua"/>
          <w:sz w:val="24"/>
          <w:szCs w:val="24"/>
          <w:lang w:val="en-GB" w:eastAsia="zh-CN"/>
        </w:rPr>
        <w:t>I</w:t>
      </w:r>
      <w:r w:rsidRPr="00DC5559">
        <w:rPr>
          <w:rFonts w:ascii="Book Antiqua" w:eastAsiaTheme="minorEastAsia" w:hAnsi="Book Antiqua"/>
          <w:sz w:val="24"/>
          <w:szCs w:val="24"/>
          <w:lang w:val="en-GB" w:eastAsia="zh-CN"/>
        </w:rPr>
        <w:t>ntestinal microbiota</w:t>
      </w:r>
      <w:r w:rsidR="00146E8B" w:rsidRPr="00DC5559">
        <w:rPr>
          <w:rFonts w:ascii="Book Antiqua" w:eastAsiaTheme="minorEastAsia" w:hAnsi="Book Antiqua"/>
          <w:sz w:val="24"/>
          <w:szCs w:val="24"/>
          <w:lang w:val="en-GB" w:eastAsia="zh-CN"/>
        </w:rPr>
        <w:t xml:space="preserve">; </w:t>
      </w:r>
      <w:proofErr w:type="gramStart"/>
      <w:r w:rsidR="00146E8B" w:rsidRPr="00DC5559">
        <w:rPr>
          <w:rFonts w:ascii="Book Antiqua" w:eastAsiaTheme="minorEastAsia" w:hAnsi="Book Antiqua"/>
          <w:sz w:val="24"/>
          <w:szCs w:val="24"/>
          <w:lang w:val="en-GB" w:eastAsia="zh-CN"/>
        </w:rPr>
        <w:t>I</w:t>
      </w:r>
      <w:r w:rsidRPr="00DC5559">
        <w:rPr>
          <w:rFonts w:ascii="Book Antiqua" w:eastAsiaTheme="minorEastAsia" w:hAnsi="Book Antiqua"/>
          <w:sz w:val="24"/>
          <w:szCs w:val="24"/>
          <w:lang w:val="en-GB" w:eastAsia="zh-CN"/>
        </w:rPr>
        <w:t>nflammatory</w:t>
      </w:r>
      <w:proofErr w:type="gramEnd"/>
      <w:r w:rsidRPr="00DC5559">
        <w:rPr>
          <w:rFonts w:ascii="Book Antiqua" w:eastAsiaTheme="minorEastAsia" w:hAnsi="Book Antiqua"/>
          <w:sz w:val="24"/>
          <w:szCs w:val="24"/>
          <w:lang w:val="en-GB" w:eastAsia="zh-CN"/>
        </w:rPr>
        <w:t xml:space="preserve"> bowel diseases</w:t>
      </w:r>
      <w:r w:rsidR="00146E8B" w:rsidRPr="00DC5559">
        <w:rPr>
          <w:rFonts w:ascii="Book Antiqua" w:eastAsiaTheme="minorEastAsia" w:hAnsi="Book Antiqua"/>
          <w:sz w:val="24"/>
          <w:szCs w:val="24"/>
          <w:lang w:val="en-GB" w:eastAsia="zh-CN"/>
        </w:rPr>
        <w:t>; P</w:t>
      </w:r>
      <w:r w:rsidRPr="00DC5559">
        <w:rPr>
          <w:rFonts w:ascii="Book Antiqua" w:eastAsiaTheme="minorEastAsia" w:hAnsi="Book Antiqua"/>
          <w:sz w:val="24"/>
          <w:szCs w:val="24"/>
          <w:lang w:val="en-GB" w:eastAsia="zh-CN"/>
        </w:rPr>
        <w:t>robiotics</w:t>
      </w:r>
      <w:r w:rsidR="00146E8B" w:rsidRPr="00DC5559">
        <w:rPr>
          <w:rFonts w:ascii="Book Antiqua" w:eastAsiaTheme="minorEastAsia" w:hAnsi="Book Antiqua"/>
          <w:sz w:val="24"/>
          <w:szCs w:val="24"/>
          <w:lang w:val="en-GB" w:eastAsia="zh-CN"/>
        </w:rPr>
        <w:t>; P</w:t>
      </w:r>
      <w:r w:rsidRPr="00DC5559">
        <w:rPr>
          <w:rFonts w:ascii="Book Antiqua" w:eastAsiaTheme="minorEastAsia" w:hAnsi="Book Antiqua"/>
          <w:sz w:val="24"/>
          <w:szCs w:val="24"/>
          <w:lang w:val="en-GB" w:eastAsia="zh-CN"/>
        </w:rPr>
        <w:t>rebiotics</w:t>
      </w:r>
      <w:r w:rsidR="00146E8B" w:rsidRPr="00DC5559">
        <w:rPr>
          <w:rFonts w:ascii="Book Antiqua" w:eastAsiaTheme="minorEastAsia" w:hAnsi="Book Antiqua"/>
          <w:sz w:val="24"/>
          <w:szCs w:val="24"/>
          <w:lang w:val="en-GB" w:eastAsia="zh-CN"/>
        </w:rPr>
        <w:t xml:space="preserve">; </w:t>
      </w:r>
      <w:proofErr w:type="spellStart"/>
      <w:r w:rsidR="00146E8B" w:rsidRPr="00DC5559">
        <w:rPr>
          <w:rFonts w:ascii="Book Antiqua" w:eastAsiaTheme="minorEastAsia" w:hAnsi="Book Antiqua"/>
          <w:sz w:val="24"/>
          <w:szCs w:val="24"/>
          <w:lang w:val="en-GB" w:eastAsia="zh-CN"/>
        </w:rPr>
        <w:t>S</w:t>
      </w:r>
      <w:r w:rsidRPr="00DC5559">
        <w:rPr>
          <w:rFonts w:ascii="Book Antiqua" w:eastAsiaTheme="minorEastAsia" w:hAnsi="Book Antiqua"/>
          <w:sz w:val="24"/>
          <w:szCs w:val="24"/>
          <w:lang w:val="en-GB" w:eastAsia="zh-CN"/>
        </w:rPr>
        <w:t>ymbiotics</w:t>
      </w:r>
      <w:proofErr w:type="spellEnd"/>
    </w:p>
    <w:p w:rsidR="00E509C9" w:rsidRPr="00DC5559" w:rsidRDefault="00E509C9" w:rsidP="00146E8B">
      <w:pPr>
        <w:spacing w:after="0" w:line="360" w:lineRule="auto"/>
        <w:jc w:val="both"/>
        <w:rPr>
          <w:rFonts w:ascii="Book Antiqua" w:eastAsiaTheme="minorEastAsia" w:hAnsi="Book Antiqua"/>
          <w:b/>
          <w:sz w:val="24"/>
          <w:szCs w:val="24"/>
          <w:lang w:val="en-GB" w:eastAsia="zh-CN"/>
        </w:rPr>
      </w:pPr>
    </w:p>
    <w:p w:rsidR="00480034" w:rsidRPr="00DC5559" w:rsidRDefault="00480034" w:rsidP="00146E8B">
      <w:pPr>
        <w:spacing w:after="0" w:line="360" w:lineRule="auto"/>
        <w:jc w:val="both"/>
        <w:rPr>
          <w:rFonts w:ascii="Book Antiqua" w:eastAsia="宋体" w:hAnsi="Book Antiqua" w:cs="Book Antiqua"/>
          <w:b/>
          <w:sz w:val="24"/>
          <w:szCs w:val="24"/>
          <w:lang w:val="en-US" w:eastAsia="zh-CN"/>
        </w:rPr>
      </w:pPr>
      <w:r w:rsidRPr="00DC5559">
        <w:rPr>
          <w:rFonts w:ascii="Book Antiqua" w:hAnsi="Book Antiqua" w:cs="Book Antiqua"/>
          <w:b/>
          <w:sz w:val="24"/>
          <w:szCs w:val="24"/>
          <w:lang w:val="en-US"/>
        </w:rPr>
        <w:t>C</w:t>
      </w:r>
      <w:r w:rsidR="002E4082" w:rsidRPr="00DC5559">
        <w:rPr>
          <w:rFonts w:ascii="Book Antiqua" w:hAnsi="Book Antiqua" w:cs="Book Antiqua"/>
          <w:b/>
          <w:sz w:val="24"/>
          <w:szCs w:val="24"/>
          <w:lang w:val="en-US"/>
        </w:rPr>
        <w:t>ore</w:t>
      </w:r>
      <w:r w:rsidR="00146E8B" w:rsidRPr="00DC5559">
        <w:rPr>
          <w:rFonts w:ascii="Book Antiqua" w:eastAsiaTheme="minorEastAsia" w:hAnsi="Book Antiqua" w:cs="Book Antiqua"/>
          <w:b/>
          <w:sz w:val="24"/>
          <w:szCs w:val="24"/>
          <w:lang w:val="en-US" w:eastAsia="zh-CN"/>
        </w:rPr>
        <w:t xml:space="preserve"> </w:t>
      </w:r>
      <w:r w:rsidR="002E4082" w:rsidRPr="00DC5559">
        <w:rPr>
          <w:rFonts w:ascii="Book Antiqua" w:hAnsi="Book Antiqua" w:cs="Book Antiqua"/>
          <w:b/>
          <w:sz w:val="24"/>
          <w:szCs w:val="24"/>
          <w:lang w:val="en-US"/>
        </w:rPr>
        <w:t>tip</w:t>
      </w:r>
      <w:r w:rsidR="002E4082" w:rsidRPr="00DC5559">
        <w:rPr>
          <w:rFonts w:ascii="Book Antiqua" w:eastAsia="宋体" w:hAnsi="Book Antiqua" w:cs="Book Antiqua"/>
          <w:b/>
          <w:sz w:val="24"/>
          <w:szCs w:val="24"/>
          <w:lang w:val="en-US" w:eastAsia="zh-CN"/>
        </w:rPr>
        <w:t xml:space="preserve">: </w:t>
      </w:r>
      <w:r w:rsidRPr="00DC5559">
        <w:rPr>
          <w:rFonts w:ascii="Book Antiqua" w:hAnsi="Book Antiqua" w:cs="Book Antiqua"/>
          <w:sz w:val="24"/>
          <w:szCs w:val="24"/>
          <w:lang w:val="en-US"/>
        </w:rPr>
        <w:t xml:space="preserve">This paper focuses on the </w:t>
      </w:r>
      <w:r w:rsidR="00CB05A2" w:rsidRPr="00DC5559">
        <w:rPr>
          <w:rFonts w:ascii="Book Antiqua" w:hAnsi="Book Antiqua" w:cs="Book Antiqua"/>
          <w:sz w:val="24"/>
          <w:szCs w:val="24"/>
          <w:lang w:val="en-US"/>
        </w:rPr>
        <w:t>scientific scenario</w:t>
      </w:r>
      <w:r w:rsidRPr="00DC5559">
        <w:rPr>
          <w:rFonts w:ascii="Book Antiqua" w:hAnsi="Book Antiqua" w:cs="Book Antiqua"/>
          <w:sz w:val="24"/>
          <w:szCs w:val="24"/>
          <w:lang w:val="en-US"/>
        </w:rPr>
        <w:t xml:space="preserve"> about </w:t>
      </w:r>
      <w:r w:rsidR="0031645B" w:rsidRPr="00DC5559">
        <w:rPr>
          <w:rFonts w:ascii="Book Antiqua" w:hAnsi="Book Antiqua" w:cs="Book Antiqua"/>
          <w:sz w:val="24"/>
          <w:szCs w:val="24"/>
          <w:lang w:val="en-US"/>
        </w:rPr>
        <w:t>a</w:t>
      </w:r>
      <w:r w:rsidRPr="00DC5559">
        <w:rPr>
          <w:rFonts w:ascii="Book Antiqua" w:hAnsi="Book Antiqua" w:cs="Book Antiqua"/>
          <w:sz w:val="24"/>
          <w:szCs w:val="24"/>
          <w:lang w:val="en-US"/>
        </w:rPr>
        <w:t xml:space="preserve"> potential </w:t>
      </w:r>
      <w:r w:rsidR="0031645B" w:rsidRPr="00DC5559">
        <w:rPr>
          <w:rFonts w:ascii="Book Antiqua" w:hAnsi="Book Antiqua" w:cs="Book Antiqua"/>
          <w:sz w:val="24"/>
          <w:szCs w:val="24"/>
          <w:lang w:val="en-US"/>
        </w:rPr>
        <w:t xml:space="preserve">function </w:t>
      </w:r>
      <w:r w:rsidRPr="00DC5559">
        <w:rPr>
          <w:rFonts w:ascii="Book Antiqua" w:hAnsi="Book Antiqua" w:cs="Book Antiqua"/>
          <w:sz w:val="24"/>
          <w:szCs w:val="24"/>
          <w:lang w:val="en-US"/>
        </w:rPr>
        <w:t xml:space="preserve">of gut microbiota in the </w:t>
      </w:r>
      <w:r w:rsidR="00146E8B" w:rsidRPr="00DC5559">
        <w:rPr>
          <w:rFonts w:ascii="Book Antiqua" w:hAnsi="Book Antiqua" w:cs="Book Antiqua"/>
          <w:sz w:val="24"/>
          <w:szCs w:val="24"/>
          <w:lang w:val="en-US"/>
        </w:rPr>
        <w:t>inflammatory bowel diseases (IBD)</w:t>
      </w:r>
      <w:r w:rsidRPr="00DC5559">
        <w:rPr>
          <w:rFonts w:ascii="Book Antiqua" w:hAnsi="Book Antiqua" w:cs="Book Antiqua"/>
          <w:sz w:val="24"/>
          <w:szCs w:val="24"/>
          <w:lang w:val="en-US"/>
        </w:rPr>
        <w:t xml:space="preserve"> </w:t>
      </w:r>
      <w:r w:rsidR="002E03BB" w:rsidRPr="00DC5559">
        <w:rPr>
          <w:rFonts w:ascii="Book Antiqua" w:hAnsi="Book Antiqua" w:cs="Book Antiqua"/>
          <w:sz w:val="24"/>
          <w:szCs w:val="24"/>
          <w:lang w:val="en-US"/>
        </w:rPr>
        <w:t>origin</w:t>
      </w:r>
      <w:r w:rsidRPr="00DC5559">
        <w:rPr>
          <w:rFonts w:ascii="Book Antiqua" w:hAnsi="Book Antiqua" w:cs="Book Antiqua"/>
          <w:sz w:val="24"/>
          <w:szCs w:val="24"/>
          <w:lang w:val="en-US"/>
        </w:rPr>
        <w:t xml:space="preserve">. Epidemiologic findings suggest that heterogeneity and disruption of gut microbiota can be significant in </w:t>
      </w:r>
      <w:r w:rsidRPr="00DC5559">
        <w:rPr>
          <w:rFonts w:ascii="Book Antiqua" w:hAnsi="Book Antiqua" w:cs="Book Antiqua"/>
          <w:sz w:val="24"/>
          <w:szCs w:val="24"/>
          <w:lang w:val="en-US"/>
        </w:rPr>
        <w:lastRenderedPageBreak/>
        <w:t>modulating and addressing the i</w:t>
      </w:r>
      <w:r w:rsidR="00146E8B" w:rsidRPr="00DC5559">
        <w:rPr>
          <w:rFonts w:ascii="Book Antiqua" w:hAnsi="Book Antiqua" w:cs="Book Antiqua"/>
          <w:sz w:val="24"/>
          <w:szCs w:val="24"/>
          <w:lang w:val="en-US"/>
        </w:rPr>
        <w:t xml:space="preserve">mmune reactions underlying the </w:t>
      </w:r>
      <w:r w:rsidRPr="00DC5559">
        <w:rPr>
          <w:rFonts w:ascii="Book Antiqua" w:hAnsi="Book Antiqua" w:cs="Book Antiqua"/>
          <w:sz w:val="24"/>
          <w:szCs w:val="24"/>
          <w:lang w:val="en-US"/>
        </w:rPr>
        <w:t>IBD pathogene</w:t>
      </w:r>
      <w:r w:rsidR="00146E8B" w:rsidRPr="00DC5559">
        <w:rPr>
          <w:rFonts w:ascii="Book Antiqua" w:hAnsi="Book Antiqua" w:cs="Book Antiqua"/>
          <w:sz w:val="24"/>
          <w:szCs w:val="24"/>
          <w:lang w:val="en-US"/>
        </w:rPr>
        <w:t xml:space="preserve">sis. Traditional or innovative </w:t>
      </w:r>
      <w:r w:rsidRPr="00DC5559">
        <w:rPr>
          <w:rFonts w:ascii="Book Antiqua" w:hAnsi="Book Antiqua" w:cs="Book Antiqua"/>
          <w:sz w:val="24"/>
          <w:szCs w:val="24"/>
          <w:lang w:val="en-US"/>
        </w:rPr>
        <w:t>manipulation stra</w:t>
      </w:r>
      <w:r w:rsidR="00146E8B" w:rsidRPr="00DC5559">
        <w:rPr>
          <w:rFonts w:ascii="Book Antiqua" w:hAnsi="Book Antiqua" w:cs="Book Antiqua"/>
          <w:sz w:val="24"/>
          <w:szCs w:val="24"/>
          <w:lang w:val="en-US"/>
        </w:rPr>
        <w:t>tegies of gut microbiota may be</w:t>
      </w:r>
      <w:r w:rsidRPr="00DC5559">
        <w:rPr>
          <w:rFonts w:ascii="Book Antiqua" w:hAnsi="Book Antiqua" w:cs="Book Antiqua"/>
          <w:sz w:val="24"/>
          <w:szCs w:val="24"/>
          <w:lang w:val="en-US"/>
        </w:rPr>
        <w:t xml:space="preserve"> possible future treatment options for the management of these disorders.</w:t>
      </w:r>
    </w:p>
    <w:p w:rsidR="00146E8B" w:rsidRPr="00DC5559" w:rsidRDefault="00146E8B" w:rsidP="00146E8B">
      <w:pPr>
        <w:spacing w:after="0" w:line="360" w:lineRule="auto"/>
        <w:jc w:val="both"/>
        <w:rPr>
          <w:rFonts w:ascii="Book Antiqua" w:eastAsiaTheme="minorEastAsia" w:hAnsi="Book Antiqua" w:cs="AdvTTae86113c"/>
          <w:b/>
          <w:sz w:val="24"/>
          <w:szCs w:val="24"/>
          <w:lang w:val="en-US" w:eastAsia="zh-CN"/>
        </w:rPr>
      </w:pPr>
    </w:p>
    <w:p w:rsidR="00146E8B" w:rsidRPr="00DC5559" w:rsidRDefault="00146E8B" w:rsidP="00146E8B">
      <w:pPr>
        <w:spacing w:after="0" w:line="360" w:lineRule="auto"/>
        <w:jc w:val="both"/>
        <w:rPr>
          <w:rFonts w:ascii="Book Antiqua" w:eastAsiaTheme="minorEastAsia" w:hAnsi="Book Antiqua" w:cs="Book Antiqua"/>
          <w:sz w:val="24"/>
          <w:szCs w:val="24"/>
          <w:lang w:val="en-GB" w:eastAsia="zh-CN"/>
        </w:rPr>
      </w:pPr>
      <w:proofErr w:type="spellStart"/>
      <w:r w:rsidRPr="00DC5559">
        <w:rPr>
          <w:rFonts w:ascii="Book Antiqua" w:hAnsi="Book Antiqua" w:cs="AdvTTae86113c"/>
          <w:sz w:val="24"/>
          <w:szCs w:val="24"/>
          <w:lang w:val="en-US"/>
        </w:rPr>
        <w:t>Bringiotti</w:t>
      </w:r>
      <w:proofErr w:type="spellEnd"/>
      <w:r w:rsidRPr="00DC5559">
        <w:rPr>
          <w:rFonts w:ascii="Book Antiqua" w:eastAsiaTheme="minorEastAsia" w:hAnsi="Book Antiqua" w:cs="AdvTTae86113c"/>
          <w:sz w:val="24"/>
          <w:szCs w:val="24"/>
          <w:lang w:val="en-US" w:eastAsia="zh-CN"/>
        </w:rPr>
        <w:t xml:space="preserve"> R</w:t>
      </w:r>
      <w:r w:rsidRPr="00DC5559">
        <w:rPr>
          <w:rFonts w:ascii="Book Antiqua" w:hAnsi="Book Antiqua" w:cs="AdvTTae86113c"/>
          <w:sz w:val="24"/>
          <w:szCs w:val="24"/>
          <w:lang w:val="en-US"/>
        </w:rPr>
        <w:t xml:space="preserve">, </w:t>
      </w:r>
      <w:proofErr w:type="spellStart"/>
      <w:r w:rsidRPr="00DC5559">
        <w:rPr>
          <w:rFonts w:ascii="Book Antiqua" w:hAnsi="Book Antiqua" w:cs="AdvTTae86113c"/>
          <w:sz w:val="24"/>
          <w:szCs w:val="24"/>
          <w:lang w:val="en-US"/>
        </w:rPr>
        <w:t>Ierardi</w:t>
      </w:r>
      <w:proofErr w:type="spellEnd"/>
      <w:r w:rsidRPr="00DC5559">
        <w:rPr>
          <w:rFonts w:ascii="Book Antiqua" w:eastAsiaTheme="minorEastAsia" w:hAnsi="Book Antiqua" w:cs="AdvTTae86113c"/>
          <w:sz w:val="24"/>
          <w:szCs w:val="24"/>
          <w:lang w:val="en-US" w:eastAsia="zh-CN"/>
        </w:rPr>
        <w:t xml:space="preserve"> E</w:t>
      </w:r>
      <w:r w:rsidRPr="00DC5559">
        <w:rPr>
          <w:rFonts w:ascii="Book Antiqua" w:hAnsi="Book Antiqua" w:cs="AdvTTae86113c"/>
          <w:sz w:val="24"/>
          <w:szCs w:val="24"/>
          <w:lang w:val="en-US"/>
        </w:rPr>
        <w:t xml:space="preserve">, </w:t>
      </w:r>
      <w:proofErr w:type="spellStart"/>
      <w:r w:rsidRPr="00DC5559">
        <w:rPr>
          <w:rFonts w:ascii="Book Antiqua" w:hAnsi="Book Antiqua" w:cs="AdvTTae86113c"/>
          <w:sz w:val="24"/>
          <w:szCs w:val="24"/>
          <w:lang w:val="en-US"/>
        </w:rPr>
        <w:t>Lovero</w:t>
      </w:r>
      <w:proofErr w:type="spellEnd"/>
      <w:r w:rsidRPr="00DC5559">
        <w:rPr>
          <w:rFonts w:ascii="Book Antiqua" w:eastAsiaTheme="minorEastAsia" w:hAnsi="Book Antiqua" w:cs="AdvTTae86113c"/>
          <w:sz w:val="24"/>
          <w:szCs w:val="24"/>
          <w:lang w:val="en-US" w:eastAsia="zh-CN"/>
        </w:rPr>
        <w:t xml:space="preserve"> R</w:t>
      </w:r>
      <w:r w:rsidRPr="00DC5559">
        <w:rPr>
          <w:rFonts w:ascii="Book Antiqua" w:hAnsi="Book Antiqua" w:cs="AdvTTae86113c"/>
          <w:sz w:val="24"/>
          <w:szCs w:val="24"/>
          <w:lang w:val="en-US"/>
        </w:rPr>
        <w:t xml:space="preserve">, </w:t>
      </w:r>
      <w:proofErr w:type="spellStart"/>
      <w:r w:rsidRPr="00DC5559">
        <w:rPr>
          <w:rFonts w:ascii="Book Antiqua" w:hAnsi="Book Antiqua" w:cs="AdvTTae86113c"/>
          <w:sz w:val="24"/>
          <w:szCs w:val="24"/>
          <w:lang w:val="en-US"/>
        </w:rPr>
        <w:t>Losurdo</w:t>
      </w:r>
      <w:proofErr w:type="spellEnd"/>
      <w:r w:rsidRPr="00DC5559">
        <w:rPr>
          <w:rFonts w:ascii="Book Antiqua" w:eastAsiaTheme="minorEastAsia" w:hAnsi="Book Antiqua" w:cs="AdvTTae86113c"/>
          <w:sz w:val="24"/>
          <w:szCs w:val="24"/>
          <w:lang w:val="en-US" w:eastAsia="zh-CN"/>
        </w:rPr>
        <w:t xml:space="preserve"> G</w:t>
      </w:r>
      <w:r w:rsidRPr="00DC5559">
        <w:rPr>
          <w:rFonts w:ascii="Book Antiqua" w:hAnsi="Book Antiqua" w:cs="AdvTTae86113c"/>
          <w:sz w:val="24"/>
          <w:szCs w:val="24"/>
          <w:lang w:val="en-US"/>
        </w:rPr>
        <w:t>, Di Leo</w:t>
      </w:r>
      <w:r w:rsidRPr="00DC5559">
        <w:rPr>
          <w:rFonts w:ascii="Book Antiqua" w:eastAsiaTheme="minorEastAsia" w:hAnsi="Book Antiqua" w:cs="AdvTTae86113c"/>
          <w:sz w:val="24"/>
          <w:szCs w:val="24"/>
          <w:lang w:val="en-US" w:eastAsia="zh-CN"/>
        </w:rPr>
        <w:t xml:space="preserve"> A</w:t>
      </w:r>
      <w:r w:rsidRPr="00DC5559">
        <w:rPr>
          <w:rFonts w:ascii="Book Antiqua" w:hAnsi="Book Antiqua" w:cs="AdvTTae86113c"/>
          <w:sz w:val="24"/>
          <w:szCs w:val="24"/>
          <w:lang w:val="en-US"/>
        </w:rPr>
        <w:t xml:space="preserve">, </w:t>
      </w:r>
      <w:proofErr w:type="spellStart"/>
      <w:r w:rsidRPr="00DC5559">
        <w:rPr>
          <w:rFonts w:ascii="Book Antiqua" w:hAnsi="Book Antiqua" w:cs="AdvTTae86113c"/>
          <w:sz w:val="24"/>
          <w:szCs w:val="24"/>
          <w:lang w:val="en-US"/>
        </w:rPr>
        <w:t>Principi</w:t>
      </w:r>
      <w:proofErr w:type="spellEnd"/>
      <w:r w:rsidRPr="00DC5559">
        <w:rPr>
          <w:rFonts w:ascii="Book Antiqua" w:eastAsiaTheme="minorEastAsia" w:hAnsi="Book Antiqua" w:cs="AdvTTae86113c"/>
          <w:sz w:val="24"/>
          <w:szCs w:val="24"/>
          <w:lang w:val="en-US" w:eastAsia="zh-CN"/>
        </w:rPr>
        <w:t xml:space="preserve"> M.</w:t>
      </w:r>
      <w:r w:rsidRPr="00DC5559">
        <w:rPr>
          <w:rFonts w:ascii="Book Antiqua" w:hAnsi="Book Antiqua" w:cs="Book Antiqua"/>
          <w:sz w:val="24"/>
          <w:szCs w:val="24"/>
          <w:lang w:val="en-GB"/>
        </w:rPr>
        <w:t xml:space="preserve"> Intestinal microbiota: The explosive mixture at the origin of inflammatory bowel disease?</w:t>
      </w:r>
      <w:r w:rsidRPr="00DC5559">
        <w:rPr>
          <w:rFonts w:ascii="Book Antiqua" w:eastAsiaTheme="minorEastAsia" w:hAnsi="Book Antiqua" w:cs="Book Antiqua"/>
          <w:sz w:val="24"/>
          <w:szCs w:val="24"/>
          <w:lang w:val="en-GB" w:eastAsia="zh-CN"/>
        </w:rPr>
        <w:t xml:space="preserve"> </w:t>
      </w:r>
      <w:r w:rsidRPr="00DC5559">
        <w:rPr>
          <w:rFonts w:ascii="Book Antiqua" w:hAnsi="Book Antiqua"/>
          <w:i/>
          <w:iCs/>
          <w:sz w:val="24"/>
          <w:szCs w:val="24"/>
          <w:lang w:val="en-US"/>
        </w:rPr>
        <w:t xml:space="preserve">World J </w:t>
      </w:r>
      <w:proofErr w:type="spellStart"/>
      <w:r w:rsidRPr="00DC5559">
        <w:rPr>
          <w:rFonts w:ascii="Book Antiqua" w:hAnsi="Book Antiqua"/>
          <w:i/>
          <w:iCs/>
          <w:sz w:val="24"/>
          <w:szCs w:val="24"/>
          <w:lang w:val="en-US"/>
        </w:rPr>
        <w:t>Gastrointest</w:t>
      </w:r>
      <w:proofErr w:type="spellEnd"/>
      <w:r w:rsidRPr="00DC5559">
        <w:rPr>
          <w:rFonts w:ascii="Book Antiqua" w:hAnsi="Book Antiqua"/>
          <w:i/>
          <w:iCs/>
          <w:sz w:val="24"/>
          <w:szCs w:val="24"/>
          <w:lang w:val="en-US"/>
        </w:rPr>
        <w:t xml:space="preserve"> </w:t>
      </w:r>
      <w:proofErr w:type="spellStart"/>
      <w:r w:rsidRPr="00DC5559">
        <w:rPr>
          <w:rFonts w:ascii="Book Antiqua" w:hAnsi="Book Antiqua"/>
          <w:i/>
          <w:iCs/>
          <w:sz w:val="24"/>
          <w:szCs w:val="24"/>
          <w:lang w:val="en-US"/>
        </w:rPr>
        <w:t>Pathophysiol</w:t>
      </w:r>
      <w:proofErr w:type="spellEnd"/>
      <w:r w:rsidRPr="00DC5559">
        <w:rPr>
          <w:rFonts w:ascii="Book Antiqua" w:eastAsiaTheme="minorEastAsia" w:hAnsi="Book Antiqua"/>
          <w:i/>
          <w:iCs/>
          <w:sz w:val="24"/>
          <w:szCs w:val="24"/>
          <w:lang w:val="en-US" w:eastAsia="zh-CN"/>
        </w:rPr>
        <w:t xml:space="preserve"> </w:t>
      </w:r>
      <w:r w:rsidRPr="00DC5559">
        <w:rPr>
          <w:rFonts w:ascii="Book Antiqua" w:eastAsiaTheme="minorEastAsia" w:hAnsi="Book Antiqua"/>
          <w:iCs/>
          <w:sz w:val="24"/>
          <w:szCs w:val="24"/>
          <w:lang w:val="en-US" w:eastAsia="zh-CN"/>
        </w:rPr>
        <w:t xml:space="preserve">2014; </w:t>
      </w:r>
      <w:proofErr w:type="gramStart"/>
      <w:r w:rsidRPr="00DC5559">
        <w:rPr>
          <w:rFonts w:ascii="Book Antiqua" w:eastAsiaTheme="minorEastAsia" w:hAnsi="Book Antiqua"/>
          <w:iCs/>
          <w:sz w:val="24"/>
          <w:szCs w:val="24"/>
          <w:lang w:val="en-US" w:eastAsia="zh-CN"/>
        </w:rPr>
        <w:t>In</w:t>
      </w:r>
      <w:proofErr w:type="gramEnd"/>
      <w:r w:rsidRPr="00DC5559">
        <w:rPr>
          <w:rFonts w:ascii="Book Antiqua" w:eastAsiaTheme="minorEastAsia" w:hAnsi="Book Antiqua"/>
          <w:iCs/>
          <w:sz w:val="24"/>
          <w:szCs w:val="24"/>
          <w:lang w:val="en-US" w:eastAsia="zh-CN"/>
        </w:rPr>
        <w:t xml:space="preserve"> press</w:t>
      </w:r>
    </w:p>
    <w:p w:rsidR="009A0CE9" w:rsidRPr="00DC5559" w:rsidRDefault="009A0CE9" w:rsidP="00146E8B">
      <w:pPr>
        <w:spacing w:after="0" w:line="360" w:lineRule="auto"/>
        <w:jc w:val="both"/>
        <w:rPr>
          <w:rFonts w:ascii="Book Antiqua" w:eastAsiaTheme="minorEastAsia" w:hAnsi="Book Antiqua" w:cs="Book Antiqua"/>
          <w:b/>
          <w:sz w:val="24"/>
          <w:szCs w:val="24"/>
          <w:lang w:val="en-US" w:eastAsia="zh-CN"/>
        </w:rPr>
      </w:pPr>
    </w:p>
    <w:p w:rsidR="00480034" w:rsidRPr="00DC5559" w:rsidRDefault="00480034" w:rsidP="00146E8B">
      <w:pPr>
        <w:spacing w:after="0" w:line="360" w:lineRule="auto"/>
        <w:jc w:val="both"/>
        <w:rPr>
          <w:rFonts w:ascii="Book Antiqua" w:hAnsi="Book Antiqua" w:cs="AdvTTae86113c"/>
          <w:b/>
          <w:sz w:val="24"/>
          <w:szCs w:val="24"/>
          <w:lang w:val="en-US"/>
        </w:rPr>
      </w:pPr>
      <w:r w:rsidRPr="00DC5559">
        <w:rPr>
          <w:rFonts w:ascii="Book Antiqua" w:hAnsi="Book Antiqua" w:cs="Book Antiqua"/>
          <w:b/>
          <w:sz w:val="24"/>
          <w:szCs w:val="24"/>
          <w:lang w:val="en-US"/>
        </w:rPr>
        <w:t>INTRODUCTION</w:t>
      </w:r>
      <w:r w:rsidR="003058D6" w:rsidRPr="00DC5559">
        <w:rPr>
          <w:rFonts w:ascii="Book Antiqua" w:hAnsi="Book Antiqua" w:cs="AdvTTae86113c"/>
          <w:b/>
          <w:sz w:val="24"/>
          <w:szCs w:val="24"/>
          <w:lang w:val="en-US"/>
        </w:rPr>
        <w:t xml:space="preserve">  </w:t>
      </w:r>
    </w:p>
    <w:p w:rsidR="00480034" w:rsidRPr="00DC5559" w:rsidRDefault="00480034" w:rsidP="00146E8B">
      <w:pPr>
        <w:spacing w:after="0" w:line="360" w:lineRule="auto"/>
        <w:jc w:val="both"/>
        <w:rPr>
          <w:rFonts w:ascii="Book Antiqua" w:hAnsi="Book Antiqua" w:cs="Book Antiqua"/>
          <w:sz w:val="24"/>
          <w:szCs w:val="24"/>
          <w:lang w:val="en-US"/>
        </w:rPr>
      </w:pPr>
      <w:r w:rsidRPr="00DC5559">
        <w:rPr>
          <w:rFonts w:ascii="Book Antiqua" w:hAnsi="Book Antiqua" w:cs="Book Antiqua"/>
          <w:sz w:val="24"/>
          <w:szCs w:val="24"/>
          <w:lang w:val="en-US"/>
        </w:rPr>
        <w:t>The inflammatory bowel diseases (IBD) are lifelong chronic</w:t>
      </w:r>
      <w:r w:rsidR="00B43A29" w:rsidRPr="00DC5559">
        <w:rPr>
          <w:rFonts w:ascii="Book Antiqua" w:hAnsi="Book Antiqua" w:cs="Book Antiqua"/>
          <w:sz w:val="24"/>
          <w:szCs w:val="24"/>
          <w:lang w:val="en-US"/>
        </w:rPr>
        <w:t xml:space="preserve"> </w:t>
      </w:r>
      <w:r w:rsidRPr="00DC5559">
        <w:rPr>
          <w:rFonts w:ascii="Book Antiqua" w:hAnsi="Book Antiqua" w:cs="Book Antiqua"/>
          <w:sz w:val="24"/>
          <w:szCs w:val="24"/>
          <w:lang w:val="en-US"/>
        </w:rPr>
        <w:t>disorders arising from interaction</w:t>
      </w:r>
      <w:r w:rsidR="00146E8B" w:rsidRPr="00DC5559">
        <w:rPr>
          <w:rFonts w:ascii="Book Antiqua" w:hAnsi="Book Antiqua" w:cs="Book Antiqua"/>
          <w:sz w:val="24"/>
          <w:szCs w:val="24"/>
          <w:lang w:val="en-US"/>
        </w:rPr>
        <w:t xml:space="preserve">s among genetic, immunological </w:t>
      </w:r>
      <w:r w:rsidRPr="00DC5559">
        <w:rPr>
          <w:rFonts w:ascii="Book Antiqua" w:hAnsi="Book Antiqua" w:cs="Book Antiqua"/>
          <w:sz w:val="24"/>
          <w:szCs w:val="24"/>
          <w:lang w:val="en-US"/>
        </w:rPr>
        <w:t xml:space="preserve">and environmental </w:t>
      </w:r>
      <w:proofErr w:type="gramStart"/>
      <w:r w:rsidRPr="00DC5559">
        <w:rPr>
          <w:rFonts w:ascii="Book Antiqua" w:hAnsi="Book Antiqua" w:cs="Book Antiqua"/>
          <w:sz w:val="24"/>
          <w:szCs w:val="24"/>
          <w:lang w:val="en-US"/>
        </w:rPr>
        <w:t>factors</w:t>
      </w:r>
      <w:r w:rsidRPr="00DC5559">
        <w:rPr>
          <w:rFonts w:ascii="Book Antiqua" w:hAnsi="Book Antiqua" w:cs="Book Antiqua"/>
          <w:sz w:val="24"/>
          <w:szCs w:val="24"/>
          <w:vertAlign w:val="superscript"/>
          <w:lang w:val="en-US"/>
        </w:rPr>
        <w:t>[</w:t>
      </w:r>
      <w:proofErr w:type="gramEnd"/>
      <w:r w:rsidRPr="00DC5559">
        <w:rPr>
          <w:rFonts w:ascii="Book Antiqua" w:hAnsi="Book Antiqua" w:cs="Book Antiqua"/>
          <w:sz w:val="24"/>
          <w:szCs w:val="24"/>
          <w:vertAlign w:val="superscript"/>
          <w:lang w:val="en-US"/>
        </w:rPr>
        <w:t>1]</w:t>
      </w:r>
      <w:r w:rsidRPr="00DC5559">
        <w:rPr>
          <w:rFonts w:ascii="Book Antiqua" w:hAnsi="Book Antiqua" w:cs="Book Antiqua"/>
          <w:sz w:val="24"/>
          <w:szCs w:val="24"/>
          <w:lang w:val="en-US"/>
        </w:rPr>
        <w:t xml:space="preserve">. </w:t>
      </w:r>
    </w:p>
    <w:p w:rsidR="00480034" w:rsidRPr="00DC5559" w:rsidRDefault="00480034" w:rsidP="00146E8B">
      <w:pPr>
        <w:spacing w:after="0" w:line="360" w:lineRule="auto"/>
        <w:ind w:firstLineChars="100" w:firstLine="240"/>
        <w:jc w:val="both"/>
        <w:rPr>
          <w:rFonts w:ascii="Book Antiqua" w:hAnsi="Book Antiqua" w:cs="Book Antiqua"/>
          <w:sz w:val="24"/>
          <w:szCs w:val="24"/>
          <w:lang w:val="en-US"/>
        </w:rPr>
      </w:pPr>
      <w:r w:rsidRPr="00DC5559">
        <w:rPr>
          <w:rFonts w:ascii="Book Antiqua" w:hAnsi="Book Antiqua" w:cs="Book Antiqua"/>
          <w:sz w:val="24"/>
          <w:szCs w:val="24"/>
          <w:lang w:val="en-US"/>
        </w:rPr>
        <w:t>Technological advances have allowed novel predictive factors to be assessed, that can identify the disease in an early stage and determine a</w:t>
      </w:r>
      <w:r w:rsidR="00146E8B" w:rsidRPr="00DC5559">
        <w:rPr>
          <w:rFonts w:ascii="Book Antiqua" w:hAnsi="Book Antiqua" w:cs="Book Antiqua"/>
          <w:sz w:val="24"/>
          <w:szCs w:val="24"/>
          <w:lang w:val="en-US"/>
        </w:rPr>
        <w:t xml:space="preserve">n accurate diagnosis even long </w:t>
      </w:r>
      <w:r w:rsidRPr="00DC5559">
        <w:rPr>
          <w:rFonts w:ascii="Book Antiqua" w:hAnsi="Book Antiqua" w:cs="Book Antiqua"/>
          <w:sz w:val="24"/>
          <w:szCs w:val="24"/>
          <w:lang w:val="en-US"/>
        </w:rPr>
        <w:t xml:space="preserve">before the onset of clinical </w:t>
      </w:r>
      <w:proofErr w:type="gramStart"/>
      <w:r w:rsidRPr="00DC5559">
        <w:rPr>
          <w:rFonts w:ascii="Book Antiqua" w:hAnsi="Book Antiqua" w:cs="Book Antiqua"/>
          <w:sz w:val="24"/>
          <w:szCs w:val="24"/>
          <w:lang w:val="en-US"/>
        </w:rPr>
        <w:t>manifestations</w:t>
      </w:r>
      <w:r w:rsidRPr="00DC5559">
        <w:rPr>
          <w:rFonts w:ascii="Book Antiqua" w:hAnsi="Book Antiqua" w:cs="Book Antiqua"/>
          <w:sz w:val="24"/>
          <w:szCs w:val="24"/>
          <w:vertAlign w:val="superscript"/>
          <w:lang w:val="en-US"/>
        </w:rPr>
        <w:t>[</w:t>
      </w:r>
      <w:proofErr w:type="gramEnd"/>
      <w:r w:rsidRPr="00DC5559">
        <w:rPr>
          <w:rFonts w:ascii="Book Antiqua" w:hAnsi="Book Antiqua" w:cs="Book Antiqua"/>
          <w:sz w:val="24"/>
          <w:szCs w:val="24"/>
          <w:vertAlign w:val="superscript"/>
          <w:lang w:val="en-US"/>
        </w:rPr>
        <w:t>2]</w:t>
      </w:r>
      <w:r w:rsidRPr="00DC5559">
        <w:rPr>
          <w:rFonts w:ascii="Book Antiqua" w:hAnsi="Book Antiqua" w:cs="Book Antiqua"/>
          <w:sz w:val="24"/>
          <w:szCs w:val="24"/>
          <w:lang w:val="en-US"/>
        </w:rPr>
        <w:t xml:space="preserve">. Recent findings suggest that, in addition to genetic and environmental factors, interactions with the gut microbiota may play a relevant role in a “Perfect Storm” driving the pathogenesis of </w:t>
      </w:r>
      <w:proofErr w:type="gramStart"/>
      <w:r w:rsidRPr="00DC5559">
        <w:rPr>
          <w:rFonts w:ascii="Book Antiqua" w:hAnsi="Book Antiqua" w:cs="Book Antiqua"/>
          <w:sz w:val="24"/>
          <w:szCs w:val="24"/>
          <w:lang w:val="en-US"/>
        </w:rPr>
        <w:t>IBD</w:t>
      </w:r>
      <w:r w:rsidRPr="00DC5559">
        <w:rPr>
          <w:rFonts w:ascii="Book Antiqua" w:hAnsi="Book Antiqua" w:cs="Book Antiqua"/>
          <w:sz w:val="24"/>
          <w:szCs w:val="24"/>
          <w:vertAlign w:val="superscript"/>
          <w:lang w:val="en-US"/>
        </w:rPr>
        <w:t>[</w:t>
      </w:r>
      <w:proofErr w:type="gramEnd"/>
      <w:r w:rsidRPr="00DC5559">
        <w:rPr>
          <w:rFonts w:ascii="Book Antiqua" w:hAnsi="Book Antiqua" w:cs="Book Antiqua"/>
          <w:sz w:val="24"/>
          <w:szCs w:val="24"/>
          <w:vertAlign w:val="superscript"/>
          <w:lang w:val="en-US"/>
        </w:rPr>
        <w:t>3]</w:t>
      </w:r>
      <w:r w:rsidRPr="00DC5559">
        <w:rPr>
          <w:rFonts w:ascii="Book Antiqua" w:hAnsi="Book Antiqua" w:cs="Book Antiqua"/>
          <w:sz w:val="24"/>
          <w:szCs w:val="24"/>
          <w:lang w:val="en-US"/>
        </w:rPr>
        <w:t>.</w:t>
      </w:r>
    </w:p>
    <w:p w:rsidR="00480034" w:rsidRPr="00DC5559" w:rsidRDefault="00480034" w:rsidP="00146E8B">
      <w:pPr>
        <w:spacing w:after="0" w:line="360" w:lineRule="auto"/>
        <w:jc w:val="both"/>
        <w:rPr>
          <w:rFonts w:ascii="Book Antiqua" w:hAnsi="Book Antiqua" w:cs="AdvTTae86113c"/>
          <w:b/>
          <w:sz w:val="24"/>
          <w:szCs w:val="24"/>
          <w:lang w:val="en-US"/>
        </w:rPr>
      </w:pPr>
    </w:p>
    <w:p w:rsidR="00480034" w:rsidRPr="00DC5559" w:rsidRDefault="00480034" w:rsidP="00146E8B">
      <w:pPr>
        <w:spacing w:after="0" w:line="360" w:lineRule="auto"/>
        <w:jc w:val="both"/>
        <w:rPr>
          <w:rFonts w:ascii="Book Antiqua" w:hAnsi="Book Antiqua" w:cs="Book Antiqua"/>
          <w:b/>
          <w:sz w:val="24"/>
          <w:szCs w:val="24"/>
          <w:lang w:val="en-US"/>
        </w:rPr>
      </w:pPr>
      <w:r w:rsidRPr="00DC5559">
        <w:rPr>
          <w:rFonts w:ascii="Book Antiqua" w:hAnsi="Book Antiqua" w:cs="Book Antiqua"/>
          <w:b/>
          <w:sz w:val="24"/>
          <w:szCs w:val="24"/>
          <w:lang w:val="en-US"/>
        </w:rPr>
        <w:t>MICROBIOTA AND IBD</w:t>
      </w:r>
    </w:p>
    <w:p w:rsidR="00480034" w:rsidRPr="00DC5559" w:rsidRDefault="00480034" w:rsidP="00146E8B">
      <w:pPr>
        <w:spacing w:after="0" w:line="360" w:lineRule="auto"/>
        <w:jc w:val="both"/>
        <w:rPr>
          <w:rFonts w:ascii="Book Antiqua" w:hAnsi="Book Antiqua" w:cs="Book Antiqua"/>
          <w:sz w:val="24"/>
          <w:szCs w:val="24"/>
          <w:lang w:val="en-US"/>
        </w:rPr>
      </w:pPr>
      <w:r w:rsidRPr="00DC5559">
        <w:rPr>
          <w:rFonts w:ascii="Book Antiqua" w:hAnsi="Book Antiqua" w:cs="Book Antiqua"/>
          <w:sz w:val="24"/>
          <w:szCs w:val="24"/>
          <w:lang w:val="en-US"/>
        </w:rPr>
        <w:t xml:space="preserve">The human intestinal tract includes </w:t>
      </w:r>
      <w:r w:rsidR="00B43A29" w:rsidRPr="00DC5559">
        <w:rPr>
          <w:rFonts w:ascii="Book Antiqua" w:hAnsi="Book Antiqua" w:cs="Book Antiqua"/>
          <w:sz w:val="24"/>
          <w:szCs w:val="24"/>
          <w:lang w:val="en-US"/>
        </w:rPr>
        <w:t xml:space="preserve">several </w:t>
      </w:r>
      <w:r w:rsidRPr="00DC5559">
        <w:rPr>
          <w:rFonts w:ascii="Book Antiqua" w:hAnsi="Book Antiqua" w:cs="Book Antiqua"/>
          <w:sz w:val="24"/>
          <w:szCs w:val="24"/>
          <w:lang w:val="en-US"/>
        </w:rPr>
        <w:t xml:space="preserve">and </w:t>
      </w:r>
      <w:r w:rsidR="00B43A29" w:rsidRPr="00DC5559">
        <w:rPr>
          <w:rFonts w:ascii="Book Antiqua" w:hAnsi="Book Antiqua" w:cs="Book Antiqua"/>
          <w:sz w:val="24"/>
          <w:szCs w:val="24"/>
          <w:lang w:val="en-US"/>
        </w:rPr>
        <w:t xml:space="preserve">multifaceted </w:t>
      </w:r>
      <w:r w:rsidRPr="00DC5559">
        <w:rPr>
          <w:rFonts w:ascii="Book Antiqua" w:hAnsi="Book Antiqua" w:cs="Book Antiqua"/>
          <w:sz w:val="24"/>
          <w:szCs w:val="24"/>
          <w:lang w:val="en-US"/>
        </w:rPr>
        <w:t xml:space="preserve">microbial </w:t>
      </w:r>
      <w:r w:rsidR="00B43A29" w:rsidRPr="00DC5559">
        <w:rPr>
          <w:rFonts w:ascii="Book Antiqua" w:hAnsi="Book Antiqua" w:cs="Book Antiqua"/>
          <w:sz w:val="24"/>
          <w:szCs w:val="24"/>
          <w:lang w:val="en-US"/>
        </w:rPr>
        <w:t>populations with</w:t>
      </w:r>
      <w:r w:rsidRPr="00DC5559">
        <w:rPr>
          <w:rFonts w:ascii="Book Antiqua" w:hAnsi="Book Antiqua" w:cs="Book Antiqua"/>
          <w:sz w:val="24"/>
          <w:szCs w:val="24"/>
          <w:lang w:val="en-US"/>
        </w:rPr>
        <w:t xml:space="preserve"> a</w:t>
      </w:r>
      <w:r w:rsidR="00B43A29" w:rsidRPr="00DC5559">
        <w:rPr>
          <w:rFonts w:ascii="Book Antiqua" w:hAnsi="Book Antiqua" w:cs="Book Antiqua"/>
          <w:sz w:val="24"/>
          <w:szCs w:val="24"/>
          <w:lang w:val="en-US"/>
        </w:rPr>
        <w:t>n</w:t>
      </w:r>
      <w:r w:rsidRPr="00DC5559">
        <w:rPr>
          <w:rFonts w:ascii="Book Antiqua" w:hAnsi="Book Antiqua" w:cs="Book Antiqua"/>
          <w:sz w:val="24"/>
          <w:szCs w:val="24"/>
          <w:lang w:val="en-US"/>
        </w:rPr>
        <w:t xml:space="preserve"> </w:t>
      </w:r>
      <w:r w:rsidR="00B43A29" w:rsidRPr="00DC5559">
        <w:rPr>
          <w:rFonts w:ascii="Book Antiqua" w:hAnsi="Book Antiqua" w:cs="Book Antiqua"/>
          <w:sz w:val="24"/>
          <w:szCs w:val="24"/>
          <w:lang w:val="en-US"/>
        </w:rPr>
        <w:t>essential function for</w:t>
      </w:r>
      <w:r w:rsidRPr="00DC5559">
        <w:rPr>
          <w:rFonts w:ascii="Book Antiqua" w:hAnsi="Book Antiqua" w:cs="Book Antiqua"/>
          <w:sz w:val="24"/>
          <w:szCs w:val="24"/>
          <w:lang w:val="en-US"/>
        </w:rPr>
        <w:t xml:space="preserve"> </w:t>
      </w:r>
      <w:r w:rsidR="00B43A29" w:rsidRPr="00DC5559">
        <w:rPr>
          <w:rFonts w:ascii="Book Antiqua" w:hAnsi="Book Antiqua" w:cs="Book Antiqua"/>
          <w:sz w:val="24"/>
          <w:szCs w:val="24"/>
          <w:lang w:val="en-US"/>
        </w:rPr>
        <w:t>general</w:t>
      </w:r>
      <w:r w:rsidRPr="00DC5559">
        <w:rPr>
          <w:rFonts w:ascii="Book Antiqua" w:hAnsi="Book Antiqua" w:cs="Book Antiqua"/>
          <w:sz w:val="24"/>
          <w:szCs w:val="24"/>
          <w:lang w:val="en-US"/>
        </w:rPr>
        <w:t xml:space="preserve"> health. </w:t>
      </w:r>
      <w:r w:rsidR="007403D4" w:rsidRPr="00DC5559">
        <w:rPr>
          <w:rFonts w:ascii="Book Antiqua" w:hAnsi="Book Antiqua" w:cs="Book Antiqua"/>
          <w:sz w:val="24"/>
          <w:szCs w:val="24"/>
          <w:lang w:val="en-US"/>
        </w:rPr>
        <w:t>Human</w:t>
      </w:r>
      <w:r w:rsidRPr="00DC5559">
        <w:rPr>
          <w:rFonts w:ascii="Book Antiqua" w:hAnsi="Book Antiqua" w:cs="Book Antiqua"/>
          <w:sz w:val="24"/>
          <w:szCs w:val="24"/>
          <w:lang w:val="en-US"/>
        </w:rPr>
        <w:t xml:space="preserve"> gut contains</w:t>
      </w:r>
      <w:r w:rsidR="000263AF" w:rsidRPr="00DC5559">
        <w:rPr>
          <w:rFonts w:ascii="Book Antiqua" w:hAnsi="Book Antiqua" w:cs="Book Antiqua"/>
          <w:sz w:val="24"/>
          <w:szCs w:val="24"/>
          <w:lang w:val="en-US"/>
        </w:rPr>
        <w:t>,</w:t>
      </w:r>
      <w:r w:rsidRPr="00DC5559">
        <w:rPr>
          <w:rFonts w:ascii="Book Antiqua" w:hAnsi="Book Antiqua" w:cs="Book Antiqua"/>
          <w:sz w:val="24"/>
          <w:szCs w:val="24"/>
          <w:lang w:val="en-US"/>
        </w:rPr>
        <w:t xml:space="preserve"> in the </w:t>
      </w:r>
      <w:r w:rsidR="000263AF" w:rsidRPr="00DC5559">
        <w:rPr>
          <w:rFonts w:ascii="Book Antiqua" w:hAnsi="Book Antiqua" w:cs="Book Antiqua"/>
          <w:sz w:val="24"/>
          <w:szCs w:val="24"/>
          <w:lang w:val="en-US"/>
        </w:rPr>
        <w:t xml:space="preserve">assortment </w:t>
      </w:r>
      <w:r w:rsidRPr="00DC5559">
        <w:rPr>
          <w:rFonts w:ascii="Book Antiqua" w:hAnsi="Book Antiqua" w:cs="Book Antiqua"/>
          <w:sz w:val="24"/>
          <w:szCs w:val="24"/>
          <w:lang w:val="en-US"/>
        </w:rPr>
        <w:t>of 1000 bacterial species</w:t>
      </w:r>
      <w:r w:rsidR="000263AF" w:rsidRPr="00DC5559">
        <w:rPr>
          <w:rFonts w:ascii="Book Antiqua" w:hAnsi="Book Antiqua" w:cs="Book Antiqua"/>
          <w:sz w:val="24"/>
          <w:szCs w:val="24"/>
          <w:lang w:val="en-US"/>
        </w:rPr>
        <w:t>,</w:t>
      </w:r>
      <w:r w:rsidRPr="00DC5559">
        <w:rPr>
          <w:rFonts w:ascii="Book Antiqua" w:hAnsi="Book Antiqua" w:cs="Book Antiqua"/>
          <w:sz w:val="24"/>
          <w:szCs w:val="24"/>
          <w:lang w:val="en-US"/>
        </w:rPr>
        <w:t xml:space="preserve"> 100-fold more genes than human genome. The new high throughput sequencing technologies, as also the presence of 16S </w:t>
      </w:r>
      <w:proofErr w:type="spellStart"/>
      <w:r w:rsidRPr="00DC5559">
        <w:rPr>
          <w:rFonts w:ascii="Book Antiqua" w:hAnsi="Book Antiqua" w:cs="Book Antiqua"/>
          <w:sz w:val="24"/>
          <w:szCs w:val="24"/>
          <w:lang w:val="en-US"/>
        </w:rPr>
        <w:t>rRNA</w:t>
      </w:r>
      <w:proofErr w:type="spellEnd"/>
      <w:r w:rsidRPr="00DC5559">
        <w:rPr>
          <w:rFonts w:ascii="Book Antiqua" w:hAnsi="Book Antiqua" w:cs="Book Antiqua"/>
          <w:sz w:val="24"/>
          <w:szCs w:val="24"/>
          <w:lang w:val="en-US"/>
        </w:rPr>
        <w:t xml:space="preserve"> genes in the gut bacterial composition,</w:t>
      </w:r>
      <w:r w:rsidR="003058D6" w:rsidRPr="00DC5559">
        <w:rPr>
          <w:rFonts w:ascii="Book Antiqua" w:hAnsi="Book Antiqua" w:cs="Book Antiqua"/>
          <w:sz w:val="24"/>
          <w:szCs w:val="24"/>
          <w:lang w:val="en-US"/>
        </w:rPr>
        <w:t xml:space="preserve"> </w:t>
      </w:r>
      <w:r w:rsidRPr="00DC5559">
        <w:rPr>
          <w:rFonts w:ascii="Book Antiqua" w:hAnsi="Book Antiqua" w:cs="Book Antiqua"/>
          <w:sz w:val="24"/>
          <w:szCs w:val="24"/>
          <w:lang w:val="en-US"/>
        </w:rPr>
        <w:t xml:space="preserve">as well as recent non genomic techniques, have </w:t>
      </w:r>
      <w:r w:rsidR="00765150" w:rsidRPr="00DC5559">
        <w:rPr>
          <w:rFonts w:ascii="Book Antiqua" w:hAnsi="Book Antiqua" w:cs="Book Antiqua"/>
          <w:sz w:val="24"/>
          <w:szCs w:val="24"/>
          <w:lang w:val="en-US"/>
        </w:rPr>
        <w:t>well-stated</w:t>
      </w:r>
      <w:r w:rsidR="002D5FD7" w:rsidRPr="00DC5559">
        <w:rPr>
          <w:rFonts w:ascii="Book Antiqua" w:hAnsi="Book Antiqua" w:cs="Book Antiqua"/>
          <w:sz w:val="24"/>
          <w:szCs w:val="24"/>
          <w:lang w:val="en-US"/>
        </w:rPr>
        <w:t xml:space="preserve"> the</w:t>
      </w:r>
      <w:r w:rsidRPr="00DC5559">
        <w:rPr>
          <w:rFonts w:ascii="Book Antiqua" w:hAnsi="Book Antiqua" w:cs="Book Antiqua"/>
          <w:sz w:val="24"/>
          <w:szCs w:val="24"/>
          <w:lang w:val="en-US"/>
        </w:rPr>
        <w:t xml:space="preserve"> </w:t>
      </w:r>
      <w:r w:rsidR="00765150" w:rsidRPr="00DC5559">
        <w:rPr>
          <w:rFonts w:ascii="Book Antiqua" w:hAnsi="Book Antiqua" w:cs="Book Antiqua"/>
          <w:sz w:val="24"/>
          <w:szCs w:val="24"/>
          <w:lang w:val="en-US"/>
        </w:rPr>
        <w:t>function</w:t>
      </w:r>
      <w:r w:rsidRPr="00DC5559">
        <w:rPr>
          <w:rFonts w:ascii="Book Antiqua" w:hAnsi="Book Antiqua" w:cs="Book Antiqua"/>
          <w:sz w:val="24"/>
          <w:szCs w:val="24"/>
          <w:lang w:val="en-US"/>
        </w:rPr>
        <w:t xml:space="preserve"> of gut microbiota in</w:t>
      </w:r>
      <w:r w:rsidR="002D5FD7" w:rsidRPr="00DC5559">
        <w:rPr>
          <w:rFonts w:ascii="Book Antiqua" w:hAnsi="Book Antiqua" w:cs="Book Antiqua"/>
          <w:sz w:val="24"/>
          <w:szCs w:val="24"/>
          <w:lang w:val="en-US"/>
        </w:rPr>
        <w:t xml:space="preserve"> some </w:t>
      </w:r>
      <w:r w:rsidRPr="00DC5559">
        <w:rPr>
          <w:rFonts w:ascii="Book Antiqua" w:hAnsi="Book Antiqua" w:cs="Book Antiqua"/>
          <w:sz w:val="24"/>
          <w:szCs w:val="24"/>
          <w:lang w:val="en-US"/>
        </w:rPr>
        <w:t>human disease</w:t>
      </w:r>
      <w:r w:rsidR="00765150" w:rsidRPr="00DC5559">
        <w:rPr>
          <w:rFonts w:ascii="Book Antiqua" w:hAnsi="Book Antiqua" w:cs="Book Antiqua"/>
          <w:sz w:val="24"/>
          <w:szCs w:val="24"/>
          <w:lang w:val="en-US"/>
        </w:rPr>
        <w:t>s</w:t>
      </w:r>
      <w:r w:rsidRPr="00DC5559">
        <w:rPr>
          <w:rFonts w:ascii="Book Antiqua" w:hAnsi="Book Antiqua" w:cs="Book Antiqua"/>
          <w:sz w:val="24"/>
          <w:szCs w:val="24"/>
          <w:vertAlign w:val="superscript"/>
          <w:lang w:val="en-US"/>
        </w:rPr>
        <w:t>[4,5]</w:t>
      </w:r>
      <w:r w:rsidRPr="00DC5559">
        <w:rPr>
          <w:rFonts w:ascii="Book Antiqua" w:hAnsi="Book Antiqua" w:cs="Book Antiqua"/>
          <w:sz w:val="24"/>
          <w:szCs w:val="24"/>
          <w:lang w:val="en-US"/>
        </w:rPr>
        <w:t>.</w:t>
      </w:r>
    </w:p>
    <w:p w:rsidR="00480034" w:rsidRPr="00DC5559" w:rsidRDefault="002D5FD7" w:rsidP="00146E8B">
      <w:pPr>
        <w:spacing w:after="0" w:line="360" w:lineRule="auto"/>
        <w:ind w:firstLineChars="100" w:firstLine="240"/>
        <w:jc w:val="both"/>
        <w:rPr>
          <w:rFonts w:ascii="Book Antiqua" w:hAnsi="Book Antiqua" w:cs="Book Antiqua"/>
          <w:sz w:val="24"/>
          <w:szCs w:val="24"/>
          <w:lang w:val="en-US"/>
        </w:rPr>
      </w:pPr>
      <w:r w:rsidRPr="00DC5559">
        <w:rPr>
          <w:rFonts w:ascii="Book Antiqua" w:hAnsi="Book Antiqua" w:cs="Book Antiqua"/>
          <w:sz w:val="24"/>
          <w:szCs w:val="24"/>
          <w:lang w:val="en-US"/>
        </w:rPr>
        <w:t xml:space="preserve">Although the microbiota of the colon is apparently similar in different people, there are marked variations between individuals in different bacterial populations </w:t>
      </w:r>
      <w:r w:rsidR="009700FC" w:rsidRPr="00DC5559">
        <w:rPr>
          <w:rFonts w:ascii="Book Antiqua" w:hAnsi="Book Antiqua" w:cs="Book Antiqua"/>
          <w:sz w:val="24"/>
          <w:szCs w:val="24"/>
          <w:lang w:val="en-US"/>
        </w:rPr>
        <w:t>within</w:t>
      </w:r>
      <w:r w:rsidRPr="00DC5559">
        <w:rPr>
          <w:rFonts w:ascii="Book Antiqua" w:hAnsi="Book Antiqua" w:cs="Book Antiqua"/>
          <w:sz w:val="24"/>
          <w:szCs w:val="24"/>
          <w:lang w:val="en-US"/>
        </w:rPr>
        <w:t xml:space="preserve"> the </w:t>
      </w:r>
      <w:r w:rsidR="009700FC" w:rsidRPr="00DC5559">
        <w:rPr>
          <w:rFonts w:ascii="Book Antiqua" w:hAnsi="Book Antiqua" w:cs="Book Antiqua"/>
          <w:sz w:val="24"/>
          <w:szCs w:val="24"/>
          <w:lang w:val="en-US"/>
        </w:rPr>
        <w:t>sing</w:t>
      </w:r>
      <w:r w:rsidR="00C75D50" w:rsidRPr="00DC5559">
        <w:rPr>
          <w:rFonts w:ascii="Book Antiqua" w:hAnsi="Book Antiqua" w:cs="Book Antiqua"/>
          <w:sz w:val="24"/>
          <w:szCs w:val="24"/>
          <w:lang w:val="en-US"/>
        </w:rPr>
        <w:t>le</w:t>
      </w:r>
      <w:r w:rsidR="009700FC" w:rsidRPr="00DC5559">
        <w:rPr>
          <w:rFonts w:ascii="Book Antiqua" w:hAnsi="Book Antiqua" w:cs="Book Antiqua"/>
          <w:sz w:val="24"/>
          <w:szCs w:val="24"/>
          <w:lang w:val="en-US"/>
        </w:rPr>
        <w:t xml:space="preserve"> </w:t>
      </w:r>
      <w:r w:rsidRPr="00DC5559">
        <w:rPr>
          <w:rFonts w:ascii="Book Antiqua" w:hAnsi="Book Antiqua" w:cs="Book Antiqua"/>
          <w:sz w:val="24"/>
          <w:szCs w:val="24"/>
          <w:lang w:val="en-US"/>
        </w:rPr>
        <w:t xml:space="preserve">species. </w:t>
      </w:r>
      <w:r w:rsidR="00A22A91" w:rsidRPr="00DC5559">
        <w:rPr>
          <w:rFonts w:ascii="Book Antiqua" w:hAnsi="Book Antiqua" w:cs="Book Antiqua"/>
          <w:sz w:val="24"/>
          <w:szCs w:val="24"/>
          <w:lang w:val="en-US"/>
        </w:rPr>
        <w:t xml:space="preserve">It </w:t>
      </w:r>
      <w:r w:rsidR="00C75D50" w:rsidRPr="00DC5559">
        <w:rPr>
          <w:rFonts w:ascii="Book Antiqua" w:hAnsi="Book Antiqua" w:cs="Book Antiqua"/>
          <w:sz w:val="24"/>
          <w:szCs w:val="24"/>
          <w:lang w:val="en-US"/>
        </w:rPr>
        <w:t>has been, moreover, demonstrated</w:t>
      </w:r>
      <w:r w:rsidR="00A22A91" w:rsidRPr="00DC5559">
        <w:rPr>
          <w:rFonts w:ascii="Book Antiqua" w:hAnsi="Book Antiqua" w:cs="Book Antiqua"/>
          <w:sz w:val="24"/>
          <w:szCs w:val="24"/>
          <w:lang w:val="en-US"/>
        </w:rPr>
        <w:t xml:space="preserve"> that an increase in biodiversity requires a different metabolic homeostasis and structural stability, while </w:t>
      </w:r>
      <w:r w:rsidR="00BE13C1" w:rsidRPr="00DC5559">
        <w:rPr>
          <w:rFonts w:ascii="Book Antiqua" w:hAnsi="Book Antiqua" w:cs="Book Antiqua"/>
          <w:sz w:val="24"/>
          <w:szCs w:val="24"/>
          <w:lang w:val="en-US"/>
        </w:rPr>
        <w:t xml:space="preserve">deteriorating </w:t>
      </w:r>
      <w:r w:rsidR="00A22A91" w:rsidRPr="00DC5559">
        <w:rPr>
          <w:rFonts w:ascii="Book Antiqua" w:hAnsi="Book Antiqua" w:cs="Book Antiqua"/>
          <w:sz w:val="24"/>
          <w:szCs w:val="24"/>
          <w:lang w:val="en-US"/>
        </w:rPr>
        <w:t>species</w:t>
      </w:r>
      <w:r w:rsidR="00C75D50" w:rsidRPr="00DC5559">
        <w:rPr>
          <w:rFonts w:ascii="Book Antiqua" w:hAnsi="Book Antiqua" w:cs="Book Antiqua"/>
          <w:sz w:val="24"/>
          <w:szCs w:val="24"/>
          <w:lang w:val="en-US"/>
        </w:rPr>
        <w:t xml:space="preserve"> configuration</w:t>
      </w:r>
      <w:r w:rsidR="00A22A91" w:rsidRPr="00DC5559">
        <w:rPr>
          <w:rFonts w:ascii="Book Antiqua" w:hAnsi="Book Antiqua" w:cs="Book Antiqua"/>
          <w:sz w:val="24"/>
          <w:szCs w:val="24"/>
          <w:lang w:val="en-US"/>
        </w:rPr>
        <w:t>, due to</w:t>
      </w:r>
      <w:r w:rsidR="001A2089" w:rsidRPr="00DC5559">
        <w:rPr>
          <w:rFonts w:ascii="Book Antiqua" w:hAnsi="Book Antiqua" w:cs="Book Antiqua"/>
          <w:sz w:val="24"/>
          <w:szCs w:val="24"/>
          <w:lang w:val="en-US"/>
        </w:rPr>
        <w:t xml:space="preserve"> elderly</w:t>
      </w:r>
      <w:r w:rsidR="00A22A91" w:rsidRPr="00DC5559">
        <w:rPr>
          <w:rFonts w:ascii="Book Antiqua" w:hAnsi="Book Antiqua" w:cs="Book Antiqua"/>
          <w:sz w:val="24"/>
          <w:szCs w:val="24"/>
          <w:lang w:val="en-US"/>
        </w:rPr>
        <w:t xml:space="preserve">, illness or antibiotics, reduce the capacity of the intestinal </w:t>
      </w:r>
      <w:r w:rsidR="00C75D50" w:rsidRPr="00DC5559">
        <w:rPr>
          <w:rFonts w:ascii="Book Antiqua" w:hAnsi="Book Antiqua" w:cs="Book Antiqua"/>
          <w:sz w:val="24"/>
          <w:szCs w:val="24"/>
          <w:lang w:val="en-US"/>
        </w:rPr>
        <w:t xml:space="preserve">environment </w:t>
      </w:r>
      <w:r w:rsidR="00A22A91" w:rsidRPr="00DC5559">
        <w:rPr>
          <w:rFonts w:ascii="Book Antiqua" w:hAnsi="Book Antiqua" w:cs="Book Antiqua"/>
          <w:sz w:val="24"/>
          <w:szCs w:val="24"/>
          <w:lang w:val="en-US"/>
        </w:rPr>
        <w:t xml:space="preserve">to </w:t>
      </w:r>
      <w:r w:rsidR="00C75D50" w:rsidRPr="00DC5559">
        <w:rPr>
          <w:rFonts w:ascii="Book Antiqua" w:hAnsi="Book Antiqua" w:cs="Book Antiqua"/>
          <w:sz w:val="24"/>
          <w:szCs w:val="24"/>
          <w:lang w:val="en-US"/>
        </w:rPr>
        <w:t xml:space="preserve">fight </w:t>
      </w:r>
      <w:r w:rsidR="00A2422C" w:rsidRPr="00DC5559">
        <w:rPr>
          <w:rFonts w:ascii="Book Antiqua" w:hAnsi="Book Antiqua" w:cs="Book Antiqua"/>
          <w:sz w:val="24"/>
          <w:szCs w:val="24"/>
          <w:lang w:val="en-US"/>
        </w:rPr>
        <w:t xml:space="preserve">infecting </w:t>
      </w:r>
      <w:proofErr w:type="gramStart"/>
      <w:r w:rsidR="00A22A91" w:rsidRPr="00DC5559">
        <w:rPr>
          <w:rFonts w:ascii="Book Antiqua" w:hAnsi="Book Antiqua" w:cs="Book Antiqua"/>
          <w:sz w:val="24"/>
          <w:szCs w:val="24"/>
          <w:lang w:val="en-US"/>
        </w:rPr>
        <w:t>pathogen</w:t>
      </w:r>
      <w:r w:rsidR="00C75D50" w:rsidRPr="00DC5559">
        <w:rPr>
          <w:rFonts w:ascii="Book Antiqua" w:hAnsi="Book Antiqua" w:cs="Book Antiqua"/>
          <w:sz w:val="24"/>
          <w:szCs w:val="24"/>
          <w:lang w:val="en-US"/>
        </w:rPr>
        <w:t>s</w:t>
      </w:r>
      <w:r w:rsidR="00A22A91" w:rsidRPr="00DC5559">
        <w:rPr>
          <w:rFonts w:ascii="Book Antiqua" w:hAnsi="Book Antiqua" w:cs="Book Antiqua"/>
          <w:sz w:val="24"/>
          <w:szCs w:val="24"/>
          <w:vertAlign w:val="superscript"/>
          <w:lang w:val="en-US"/>
        </w:rPr>
        <w:t>[</w:t>
      </w:r>
      <w:proofErr w:type="gramEnd"/>
      <w:r w:rsidR="00A22A91" w:rsidRPr="00DC5559">
        <w:rPr>
          <w:rFonts w:ascii="Book Antiqua" w:hAnsi="Book Antiqua" w:cs="Book Antiqua"/>
          <w:sz w:val="24"/>
          <w:szCs w:val="24"/>
          <w:vertAlign w:val="superscript"/>
          <w:lang w:val="en-US"/>
        </w:rPr>
        <w:t>6,7]</w:t>
      </w:r>
      <w:r w:rsidR="00A22A91" w:rsidRPr="00DC5559">
        <w:rPr>
          <w:rFonts w:ascii="Book Antiqua" w:hAnsi="Book Antiqua" w:cs="Book Antiqua"/>
          <w:sz w:val="24"/>
          <w:szCs w:val="24"/>
          <w:lang w:val="en-US"/>
        </w:rPr>
        <w:t>.</w:t>
      </w:r>
    </w:p>
    <w:p w:rsidR="00480034" w:rsidRPr="00DC5559" w:rsidRDefault="008F3D18" w:rsidP="00146E8B">
      <w:pPr>
        <w:spacing w:after="0" w:line="360" w:lineRule="auto"/>
        <w:ind w:firstLineChars="100" w:firstLine="240"/>
        <w:jc w:val="both"/>
        <w:rPr>
          <w:rFonts w:ascii="Book Antiqua" w:hAnsi="Book Antiqua" w:cs="Book Antiqua"/>
          <w:sz w:val="24"/>
          <w:szCs w:val="24"/>
          <w:lang w:val="en-US"/>
        </w:rPr>
      </w:pPr>
      <w:r w:rsidRPr="00DC5559">
        <w:rPr>
          <w:rFonts w:ascii="Book Antiqua" w:hAnsi="Book Antiqua" w:cs="Book Antiqua"/>
          <w:sz w:val="24"/>
          <w:szCs w:val="24"/>
          <w:lang w:val="en-US"/>
        </w:rPr>
        <w:lastRenderedPageBreak/>
        <w:t xml:space="preserve">In fact, epidemiological evidence and </w:t>
      </w:r>
      <w:r w:rsidR="00736436" w:rsidRPr="00DC5559">
        <w:rPr>
          <w:rFonts w:ascii="Book Antiqua" w:hAnsi="Book Antiqua" w:cs="Book Antiqua"/>
          <w:sz w:val="24"/>
          <w:szCs w:val="24"/>
          <w:lang w:val="en-US"/>
        </w:rPr>
        <w:t>experimental</w:t>
      </w:r>
      <w:r w:rsidRPr="00DC5559">
        <w:rPr>
          <w:rFonts w:ascii="Book Antiqua" w:hAnsi="Book Antiqua" w:cs="Book Antiqua"/>
          <w:sz w:val="24"/>
          <w:szCs w:val="24"/>
          <w:lang w:val="en-US"/>
        </w:rPr>
        <w:t xml:space="preserve"> studies have suggested that the falling-out of the gut microbiota (</w:t>
      </w:r>
      <w:r w:rsidR="00146E8B" w:rsidRPr="00DC5559">
        <w:rPr>
          <w:rFonts w:ascii="Book Antiqua" w:hAnsi="Book Antiqua" w:cs="Book Antiqua"/>
          <w:i/>
          <w:sz w:val="24"/>
          <w:szCs w:val="24"/>
          <w:lang w:val="en-US"/>
        </w:rPr>
        <w:t>i.</w:t>
      </w:r>
      <w:r w:rsidR="00C75D50" w:rsidRPr="00DC5559">
        <w:rPr>
          <w:rFonts w:ascii="Book Antiqua" w:hAnsi="Book Antiqua" w:cs="Book Antiqua"/>
          <w:i/>
          <w:sz w:val="24"/>
          <w:szCs w:val="24"/>
          <w:lang w:val="en-US"/>
        </w:rPr>
        <w:t>e.</w:t>
      </w:r>
      <w:r w:rsidR="00146E8B" w:rsidRPr="00DC5559">
        <w:rPr>
          <w:rFonts w:ascii="Book Antiqua" w:eastAsiaTheme="minorEastAsia" w:hAnsi="Book Antiqua" w:cs="Book Antiqua" w:hint="eastAsia"/>
          <w:sz w:val="24"/>
          <w:szCs w:val="24"/>
          <w:lang w:val="en-US" w:eastAsia="zh-CN"/>
        </w:rPr>
        <w:t>,</w:t>
      </w:r>
      <w:r w:rsidR="00E3237F" w:rsidRPr="00DC5559">
        <w:rPr>
          <w:rFonts w:ascii="Book Antiqua" w:hAnsi="Book Antiqua" w:cs="Book Antiqua"/>
          <w:sz w:val="24"/>
          <w:szCs w:val="24"/>
          <w:lang w:val="en-US"/>
        </w:rPr>
        <w:t xml:space="preserve"> </w:t>
      </w:r>
      <w:proofErr w:type="spellStart"/>
      <w:r w:rsidRPr="00DC5559">
        <w:rPr>
          <w:rFonts w:ascii="Book Antiqua" w:hAnsi="Book Antiqua" w:cs="Book Antiqua"/>
          <w:sz w:val="24"/>
          <w:szCs w:val="24"/>
          <w:lang w:val="en-US"/>
        </w:rPr>
        <w:t>dysbiosis</w:t>
      </w:r>
      <w:proofErr w:type="spellEnd"/>
      <w:r w:rsidRPr="00DC5559">
        <w:rPr>
          <w:rFonts w:ascii="Book Antiqua" w:hAnsi="Book Antiqua" w:cs="Book Antiqua"/>
          <w:sz w:val="24"/>
          <w:szCs w:val="24"/>
          <w:lang w:val="en-US"/>
        </w:rPr>
        <w:t>) can be relevant for intestinal</w:t>
      </w:r>
      <w:r w:rsidR="00146E8B" w:rsidRPr="00DC5559">
        <w:rPr>
          <w:rFonts w:ascii="Book Antiqua" w:hAnsi="Book Antiqua" w:cs="Book Antiqua"/>
          <w:sz w:val="24"/>
          <w:szCs w:val="24"/>
          <w:lang w:val="en-US"/>
        </w:rPr>
        <w:t xml:space="preserve"> conditions such as chronic </w:t>
      </w:r>
      <w:proofErr w:type="gramStart"/>
      <w:r w:rsidR="00146E8B" w:rsidRPr="00DC5559">
        <w:rPr>
          <w:rFonts w:ascii="Book Antiqua" w:hAnsi="Book Antiqua" w:cs="Book Antiqua"/>
          <w:sz w:val="24"/>
          <w:szCs w:val="24"/>
          <w:lang w:val="en-US"/>
        </w:rPr>
        <w:t>IBD</w:t>
      </w:r>
      <w:r w:rsidRPr="00DC5559">
        <w:rPr>
          <w:rFonts w:ascii="Book Antiqua" w:hAnsi="Book Antiqua" w:cs="Book Antiqua"/>
          <w:sz w:val="24"/>
          <w:szCs w:val="24"/>
          <w:vertAlign w:val="superscript"/>
          <w:lang w:val="en-US"/>
        </w:rPr>
        <w:t>[</w:t>
      </w:r>
      <w:proofErr w:type="gramEnd"/>
      <w:r w:rsidRPr="00DC5559">
        <w:rPr>
          <w:rFonts w:ascii="Book Antiqua" w:hAnsi="Book Antiqua" w:cs="Book Antiqua"/>
          <w:sz w:val="24"/>
          <w:szCs w:val="24"/>
          <w:vertAlign w:val="superscript"/>
          <w:lang w:val="en-US"/>
        </w:rPr>
        <w:t>8]</w:t>
      </w:r>
      <w:r w:rsidRPr="00DC5559">
        <w:rPr>
          <w:rFonts w:ascii="Book Antiqua" w:hAnsi="Book Antiqua" w:cs="Book Antiqua"/>
          <w:sz w:val="24"/>
          <w:szCs w:val="24"/>
          <w:lang w:val="en-US"/>
        </w:rPr>
        <w:t>.</w:t>
      </w:r>
    </w:p>
    <w:p w:rsidR="00480034" w:rsidRPr="00DC5559" w:rsidRDefault="00480034" w:rsidP="00146E8B">
      <w:pPr>
        <w:spacing w:after="0" w:line="360" w:lineRule="auto"/>
        <w:ind w:firstLineChars="100" w:firstLine="240"/>
        <w:jc w:val="both"/>
        <w:rPr>
          <w:rFonts w:ascii="Book Antiqua" w:hAnsi="Book Antiqua" w:cs="Book Antiqua"/>
          <w:sz w:val="24"/>
          <w:szCs w:val="24"/>
          <w:lang w:val="en-US"/>
        </w:rPr>
      </w:pPr>
      <w:r w:rsidRPr="00DC5559">
        <w:rPr>
          <w:rFonts w:ascii="Book Antiqua" w:hAnsi="Book Antiqua" w:cs="Book Antiqua"/>
          <w:sz w:val="24"/>
          <w:szCs w:val="24"/>
          <w:lang w:val="en-US"/>
        </w:rPr>
        <w:t>Clinical evidence confirms the role of microbiota in IBD and an abnormal microbial composition in IBD has been amply demonstrated. The most common site of IBD is the colon, where the highest intestinal bacterial concentrations are found.</w:t>
      </w:r>
      <w:r w:rsidR="003058D6" w:rsidRPr="00DC5559">
        <w:rPr>
          <w:rFonts w:ascii="Book Antiqua" w:hAnsi="Book Antiqua" w:cs="Book Antiqua"/>
          <w:sz w:val="24"/>
          <w:szCs w:val="24"/>
          <w:lang w:val="en-US"/>
        </w:rPr>
        <w:t xml:space="preserve"> </w:t>
      </w:r>
      <w:r w:rsidRPr="00DC5559">
        <w:rPr>
          <w:rFonts w:ascii="Book Antiqua" w:hAnsi="Book Antiqua" w:cs="Book Antiqua"/>
          <w:sz w:val="24"/>
          <w:szCs w:val="24"/>
          <w:lang w:val="en-US"/>
        </w:rPr>
        <w:t xml:space="preserve">Additionally, fecal stream diversion can prevent and treat </w:t>
      </w:r>
      <w:proofErr w:type="spellStart"/>
      <w:r w:rsidRPr="00DC5559">
        <w:rPr>
          <w:rFonts w:ascii="Book Antiqua" w:hAnsi="Book Antiqua" w:cs="Book Antiqua"/>
          <w:sz w:val="24"/>
          <w:szCs w:val="24"/>
          <w:lang w:val="en-US"/>
        </w:rPr>
        <w:t>Crohn’s</w:t>
      </w:r>
      <w:proofErr w:type="spellEnd"/>
      <w:r w:rsidRPr="00DC5559">
        <w:rPr>
          <w:rFonts w:ascii="Book Antiqua" w:hAnsi="Book Antiqua" w:cs="Book Antiqua"/>
          <w:sz w:val="24"/>
          <w:szCs w:val="24"/>
          <w:lang w:val="en-US"/>
        </w:rPr>
        <w:t xml:space="preserve"> disease and </w:t>
      </w:r>
      <w:proofErr w:type="spellStart"/>
      <w:r w:rsidRPr="00DC5559">
        <w:rPr>
          <w:rFonts w:ascii="Book Antiqua" w:hAnsi="Book Antiqua" w:cs="Book Antiqua"/>
          <w:sz w:val="24"/>
          <w:szCs w:val="24"/>
          <w:lang w:val="en-US"/>
        </w:rPr>
        <w:t>pouchitis</w:t>
      </w:r>
      <w:proofErr w:type="spellEnd"/>
      <w:r w:rsidRPr="00DC5559">
        <w:rPr>
          <w:rFonts w:ascii="Book Antiqua" w:hAnsi="Book Antiqua" w:cs="Book Antiqua"/>
          <w:sz w:val="24"/>
          <w:szCs w:val="24"/>
          <w:lang w:val="en-US"/>
        </w:rPr>
        <w:t>.</w:t>
      </w:r>
      <w:r w:rsidR="003058D6" w:rsidRPr="00DC5559">
        <w:rPr>
          <w:rFonts w:ascii="Book Antiqua" w:hAnsi="Book Antiqua" w:cs="Book Antiqua"/>
          <w:sz w:val="24"/>
          <w:szCs w:val="24"/>
          <w:lang w:val="en-US"/>
        </w:rPr>
        <w:t xml:space="preserve"> </w:t>
      </w:r>
      <w:r w:rsidRPr="00DC5559">
        <w:rPr>
          <w:rFonts w:ascii="Book Antiqua" w:hAnsi="Book Antiqua" w:cs="Book Antiqua"/>
          <w:sz w:val="24"/>
          <w:szCs w:val="24"/>
          <w:lang w:val="en-US"/>
        </w:rPr>
        <w:t>Fi</w:t>
      </w:r>
      <w:r w:rsidR="00146E8B" w:rsidRPr="00DC5559">
        <w:rPr>
          <w:rFonts w:ascii="Book Antiqua" w:hAnsi="Book Antiqua" w:cs="Book Antiqua"/>
          <w:sz w:val="24"/>
          <w:szCs w:val="24"/>
          <w:lang w:val="en-US"/>
        </w:rPr>
        <w:t xml:space="preserve">nally, many studies have shown </w:t>
      </w:r>
      <w:r w:rsidRPr="00DC5559">
        <w:rPr>
          <w:rFonts w:ascii="Book Antiqua" w:hAnsi="Book Antiqua" w:cs="Book Antiqua"/>
          <w:sz w:val="24"/>
          <w:szCs w:val="24"/>
          <w:lang w:val="en-US"/>
        </w:rPr>
        <w:t xml:space="preserve">that antibiotics and probiotics improve the histological, endoscopic and clinical </w:t>
      </w:r>
      <w:proofErr w:type="gramStart"/>
      <w:r w:rsidRPr="00DC5559">
        <w:rPr>
          <w:rFonts w:ascii="Book Antiqua" w:hAnsi="Book Antiqua" w:cs="Book Antiqua"/>
          <w:sz w:val="24"/>
          <w:szCs w:val="24"/>
          <w:lang w:val="en-US"/>
        </w:rPr>
        <w:t>picture</w:t>
      </w:r>
      <w:r w:rsidRPr="00DC5559">
        <w:rPr>
          <w:rFonts w:ascii="Book Antiqua" w:hAnsi="Book Antiqua" w:cs="Book Antiqua"/>
          <w:sz w:val="24"/>
          <w:szCs w:val="24"/>
          <w:vertAlign w:val="superscript"/>
          <w:lang w:val="en-US"/>
        </w:rPr>
        <w:t>[</w:t>
      </w:r>
      <w:proofErr w:type="gramEnd"/>
      <w:r w:rsidRPr="00DC5559">
        <w:rPr>
          <w:rFonts w:ascii="Book Antiqua" w:hAnsi="Book Antiqua" w:cs="Book Antiqua"/>
          <w:sz w:val="24"/>
          <w:szCs w:val="24"/>
          <w:vertAlign w:val="superscript"/>
          <w:lang w:val="en-US"/>
        </w:rPr>
        <w:t>9]</w:t>
      </w:r>
      <w:r w:rsidR="00146E8B" w:rsidRPr="00DC5559">
        <w:rPr>
          <w:rFonts w:ascii="Book Antiqua" w:hAnsi="Book Antiqua" w:cs="Book Antiqua"/>
          <w:sz w:val="24"/>
          <w:szCs w:val="24"/>
          <w:lang w:val="en-US"/>
        </w:rPr>
        <w:t>. Despite this evidence-based</w:t>
      </w:r>
      <w:r w:rsidR="00146E8B" w:rsidRPr="00DC5559">
        <w:rPr>
          <w:rFonts w:ascii="Book Antiqua" w:eastAsiaTheme="minorEastAsia" w:hAnsi="Book Antiqua" w:cs="Book Antiqua" w:hint="eastAsia"/>
          <w:sz w:val="24"/>
          <w:szCs w:val="24"/>
          <w:lang w:val="en-US" w:eastAsia="zh-CN"/>
        </w:rPr>
        <w:t xml:space="preserve"> </w:t>
      </w:r>
      <w:r w:rsidRPr="00DC5559">
        <w:rPr>
          <w:rFonts w:ascii="Book Antiqua" w:hAnsi="Book Antiqua" w:cs="Book Antiqua"/>
          <w:sz w:val="24"/>
          <w:szCs w:val="24"/>
          <w:lang w:val="en-US"/>
        </w:rPr>
        <w:t>platform, there are still some unexplained hit points such as the IBD response to immunosuppressive therapy or the protective role of poor hygienic conditions, wh</w:t>
      </w:r>
      <w:r w:rsidR="00146E8B" w:rsidRPr="00DC5559">
        <w:rPr>
          <w:rFonts w:ascii="Book Antiqua" w:hAnsi="Book Antiqua" w:cs="Book Antiqua"/>
          <w:sz w:val="24"/>
          <w:szCs w:val="24"/>
          <w:lang w:val="en-US"/>
        </w:rPr>
        <w:t xml:space="preserve">ich do not appear likely to be </w:t>
      </w:r>
      <w:r w:rsidRPr="00DC5559">
        <w:rPr>
          <w:rFonts w:ascii="Book Antiqua" w:hAnsi="Book Antiqua" w:cs="Book Antiqua"/>
          <w:sz w:val="24"/>
          <w:szCs w:val="24"/>
          <w:lang w:val="en-US"/>
        </w:rPr>
        <w:t xml:space="preserve">related to the microbiota </w:t>
      </w:r>
      <w:proofErr w:type="gramStart"/>
      <w:r w:rsidRPr="00DC5559">
        <w:rPr>
          <w:rFonts w:ascii="Book Antiqua" w:hAnsi="Book Antiqua" w:cs="Book Antiqua"/>
          <w:sz w:val="24"/>
          <w:szCs w:val="24"/>
          <w:lang w:val="en-US"/>
        </w:rPr>
        <w:t>state</w:t>
      </w:r>
      <w:r w:rsidRPr="00DC5559">
        <w:rPr>
          <w:rFonts w:ascii="Book Antiqua" w:hAnsi="Book Antiqua" w:cs="Book Antiqua"/>
          <w:sz w:val="24"/>
          <w:szCs w:val="24"/>
          <w:vertAlign w:val="superscript"/>
          <w:lang w:val="en-US"/>
        </w:rPr>
        <w:t>[</w:t>
      </w:r>
      <w:proofErr w:type="gramEnd"/>
      <w:r w:rsidRPr="00DC5559">
        <w:rPr>
          <w:rFonts w:ascii="Book Antiqua" w:hAnsi="Book Antiqua" w:cs="Book Antiqua"/>
          <w:sz w:val="24"/>
          <w:szCs w:val="24"/>
          <w:vertAlign w:val="superscript"/>
          <w:lang w:val="en-US"/>
        </w:rPr>
        <w:t>10]</w:t>
      </w:r>
      <w:r w:rsidRPr="00DC5559">
        <w:rPr>
          <w:rFonts w:ascii="Book Antiqua" w:hAnsi="Book Antiqua" w:cs="Book Antiqua"/>
          <w:sz w:val="24"/>
          <w:szCs w:val="24"/>
          <w:lang w:val="en-US"/>
        </w:rPr>
        <w:t xml:space="preserve">. </w:t>
      </w:r>
    </w:p>
    <w:p w:rsidR="00446D53" w:rsidRPr="00DC5559" w:rsidRDefault="00446D53" w:rsidP="00146E8B">
      <w:pPr>
        <w:spacing w:after="0" w:line="360" w:lineRule="auto"/>
        <w:jc w:val="both"/>
        <w:rPr>
          <w:rFonts w:ascii="Book Antiqua" w:hAnsi="Book Antiqua" w:cs="Book Antiqua"/>
          <w:sz w:val="24"/>
          <w:szCs w:val="24"/>
          <w:lang w:val="en-US"/>
        </w:rPr>
      </w:pPr>
    </w:p>
    <w:p w:rsidR="00480034" w:rsidRPr="00DC5559" w:rsidRDefault="00480034" w:rsidP="00146E8B">
      <w:pPr>
        <w:spacing w:after="0" w:line="360" w:lineRule="auto"/>
        <w:jc w:val="both"/>
        <w:rPr>
          <w:rFonts w:ascii="Book Antiqua" w:hAnsi="Book Antiqua" w:cs="Book Antiqua"/>
          <w:b/>
          <w:i/>
          <w:sz w:val="24"/>
          <w:szCs w:val="24"/>
          <w:lang w:val="en-US"/>
        </w:rPr>
      </w:pPr>
      <w:proofErr w:type="gramStart"/>
      <w:r w:rsidRPr="00DC5559">
        <w:rPr>
          <w:rFonts w:ascii="Book Antiqua" w:hAnsi="Book Antiqua" w:cs="Book Antiqua"/>
          <w:b/>
          <w:i/>
          <w:sz w:val="24"/>
          <w:szCs w:val="24"/>
          <w:lang w:val="en-US"/>
        </w:rPr>
        <w:t>Animals</w:t>
      </w:r>
      <w:proofErr w:type="gramEnd"/>
      <w:r w:rsidRPr="00DC5559">
        <w:rPr>
          <w:rFonts w:ascii="Book Antiqua" w:hAnsi="Book Antiqua" w:cs="Book Antiqua"/>
          <w:b/>
          <w:i/>
          <w:sz w:val="24"/>
          <w:szCs w:val="24"/>
          <w:lang w:val="en-US"/>
        </w:rPr>
        <w:t xml:space="preserve"> </w:t>
      </w:r>
      <w:r w:rsidR="00146E8B" w:rsidRPr="00DC5559">
        <w:rPr>
          <w:rFonts w:ascii="Book Antiqua" w:hAnsi="Book Antiqua" w:cs="Book Antiqua"/>
          <w:b/>
          <w:i/>
          <w:sz w:val="24"/>
          <w:szCs w:val="24"/>
          <w:lang w:val="en-US"/>
        </w:rPr>
        <w:t>s</w:t>
      </w:r>
      <w:r w:rsidRPr="00DC5559">
        <w:rPr>
          <w:rFonts w:ascii="Book Antiqua" w:hAnsi="Book Antiqua" w:cs="Book Antiqua"/>
          <w:b/>
          <w:i/>
          <w:sz w:val="24"/>
          <w:szCs w:val="24"/>
          <w:lang w:val="en-US"/>
        </w:rPr>
        <w:t>tudies</w:t>
      </w:r>
    </w:p>
    <w:p w:rsidR="00480034" w:rsidRPr="00DC5559" w:rsidRDefault="00480034" w:rsidP="00146E8B">
      <w:pPr>
        <w:spacing w:after="0" w:line="360" w:lineRule="auto"/>
        <w:jc w:val="both"/>
        <w:rPr>
          <w:rFonts w:ascii="Book Antiqua" w:hAnsi="Book Antiqua" w:cs="Book Antiqua"/>
          <w:sz w:val="24"/>
          <w:szCs w:val="24"/>
          <w:lang w:val="en-US"/>
        </w:rPr>
      </w:pPr>
      <w:r w:rsidRPr="00DC5559">
        <w:rPr>
          <w:rFonts w:ascii="Book Antiqua" w:hAnsi="Book Antiqua" w:cs="Book Antiqua"/>
          <w:sz w:val="24"/>
          <w:szCs w:val="24"/>
          <w:lang w:val="en-US"/>
        </w:rPr>
        <w:t xml:space="preserve">It is known that non-pathogenic microbiota </w:t>
      </w:r>
      <w:r w:rsidR="00736436" w:rsidRPr="00DC5559">
        <w:rPr>
          <w:rFonts w:ascii="Book Antiqua" w:hAnsi="Book Antiqua" w:cs="Book Antiqua"/>
          <w:sz w:val="24"/>
          <w:szCs w:val="24"/>
          <w:lang w:val="en-US"/>
        </w:rPr>
        <w:t xml:space="preserve">controls </w:t>
      </w:r>
      <w:r w:rsidR="00146E8B" w:rsidRPr="00DC5559">
        <w:rPr>
          <w:rFonts w:ascii="Book Antiqua" w:hAnsi="Book Antiqua" w:cs="Book Antiqua"/>
          <w:sz w:val="24"/>
          <w:szCs w:val="24"/>
          <w:lang w:val="en-US"/>
        </w:rPr>
        <w:t xml:space="preserve">bowel immunity, but </w:t>
      </w:r>
      <w:r w:rsidRPr="00DC5559">
        <w:rPr>
          <w:rFonts w:ascii="Book Antiqua" w:hAnsi="Book Antiqua" w:cs="Book Antiqua"/>
          <w:sz w:val="24"/>
          <w:szCs w:val="24"/>
          <w:lang w:val="en-US"/>
        </w:rPr>
        <w:t xml:space="preserve">interactions in the gut with host-microbes can be bidirectional. The mucosal immune system can be affected by the pro-inflammatory potential of an </w:t>
      </w:r>
      <w:r w:rsidR="00E0021B" w:rsidRPr="00DC5559">
        <w:rPr>
          <w:rFonts w:ascii="Book Antiqua" w:hAnsi="Book Antiqua" w:cs="Book Antiqua"/>
          <w:sz w:val="24"/>
          <w:szCs w:val="24"/>
          <w:lang w:val="en-US"/>
        </w:rPr>
        <w:t xml:space="preserve">abnormal growth </w:t>
      </w:r>
      <w:r w:rsidRPr="00DC5559">
        <w:rPr>
          <w:rFonts w:ascii="Book Antiqua" w:hAnsi="Book Antiqua" w:cs="Book Antiqua"/>
          <w:sz w:val="24"/>
          <w:szCs w:val="24"/>
          <w:lang w:val="en-US"/>
        </w:rPr>
        <w:t xml:space="preserve">of microbiota </w:t>
      </w:r>
      <w:r w:rsidR="00E0021B" w:rsidRPr="00DC5559">
        <w:rPr>
          <w:rFonts w:ascii="Book Antiqua" w:hAnsi="Book Antiqua" w:cs="Book Antiqua"/>
          <w:sz w:val="24"/>
          <w:szCs w:val="24"/>
          <w:lang w:val="en-US"/>
        </w:rPr>
        <w:t>element</w:t>
      </w:r>
      <w:r w:rsidRPr="00DC5559">
        <w:rPr>
          <w:rFonts w:ascii="Book Antiqua" w:hAnsi="Book Antiqua" w:cs="Book Antiqua"/>
          <w:sz w:val="24"/>
          <w:szCs w:val="24"/>
          <w:lang w:val="en-US"/>
        </w:rPr>
        <w:t xml:space="preserve">s and ultimately determine or influence an inflammatory </w:t>
      </w:r>
      <w:r w:rsidR="008C4BB3" w:rsidRPr="00DC5559">
        <w:rPr>
          <w:rFonts w:ascii="Book Antiqua" w:hAnsi="Book Antiqua" w:cs="Book Antiqua"/>
          <w:sz w:val="24"/>
          <w:szCs w:val="24"/>
          <w:lang w:val="en-US"/>
        </w:rPr>
        <w:t>reaction</w:t>
      </w:r>
      <w:r w:rsidRPr="00DC5559">
        <w:rPr>
          <w:rFonts w:ascii="Book Antiqua" w:hAnsi="Book Antiqua" w:cs="Book Antiqua"/>
          <w:sz w:val="24"/>
          <w:szCs w:val="24"/>
          <w:lang w:val="en-US"/>
        </w:rPr>
        <w:t xml:space="preserve"> and induce a </w:t>
      </w:r>
      <w:r w:rsidR="00E0021B" w:rsidRPr="00DC5559">
        <w:rPr>
          <w:rFonts w:ascii="Book Antiqua" w:hAnsi="Book Antiqua" w:cs="Book Antiqua"/>
          <w:sz w:val="24"/>
          <w:szCs w:val="24"/>
          <w:lang w:val="en-US"/>
        </w:rPr>
        <w:t xml:space="preserve">possibility </w:t>
      </w:r>
      <w:r w:rsidRPr="00DC5559">
        <w:rPr>
          <w:rFonts w:ascii="Book Antiqua" w:hAnsi="Book Antiqua" w:cs="Book Antiqua"/>
          <w:sz w:val="24"/>
          <w:szCs w:val="24"/>
          <w:lang w:val="en-US"/>
        </w:rPr>
        <w:t xml:space="preserve">of </w:t>
      </w:r>
      <w:r w:rsidR="00E0021B" w:rsidRPr="00DC5559">
        <w:rPr>
          <w:rFonts w:ascii="Book Antiqua" w:hAnsi="Book Antiqua" w:cs="Book Antiqua"/>
          <w:sz w:val="24"/>
          <w:szCs w:val="24"/>
          <w:lang w:val="en-US"/>
        </w:rPr>
        <w:t>illness</w:t>
      </w:r>
      <w:r w:rsidRPr="00DC5559">
        <w:rPr>
          <w:rFonts w:ascii="Book Antiqua" w:hAnsi="Book Antiqua" w:cs="Book Antiqua"/>
          <w:sz w:val="24"/>
          <w:szCs w:val="24"/>
          <w:lang w:val="en-US"/>
        </w:rPr>
        <w:t xml:space="preserve"> development. Several animal studies have shown that this interaction is possible and can induce colitis. </w:t>
      </w:r>
    </w:p>
    <w:p w:rsidR="005C376A" w:rsidRPr="00DC5559" w:rsidRDefault="00480034" w:rsidP="00146E8B">
      <w:pPr>
        <w:spacing w:after="0" w:line="360" w:lineRule="auto"/>
        <w:ind w:firstLineChars="100" w:firstLine="240"/>
        <w:jc w:val="both"/>
        <w:rPr>
          <w:rFonts w:ascii="Book Antiqua" w:hAnsi="Book Antiqua" w:cs="Book Antiqua"/>
          <w:sz w:val="24"/>
          <w:szCs w:val="24"/>
          <w:lang w:val="en-US"/>
        </w:rPr>
      </w:pPr>
      <w:r w:rsidRPr="00DC5559">
        <w:rPr>
          <w:rFonts w:ascii="Book Antiqua" w:hAnsi="Book Antiqua" w:cs="Book Antiqua"/>
          <w:sz w:val="24"/>
          <w:szCs w:val="24"/>
          <w:lang w:val="en-US"/>
        </w:rPr>
        <w:t>Germ-free interleukin 10-deficient (IL-10</w:t>
      </w:r>
      <w:r w:rsidRPr="00DC5559">
        <w:rPr>
          <w:rFonts w:ascii="Book Antiqua" w:hAnsi="Book Antiqua" w:cs="Book Antiqua"/>
          <w:sz w:val="24"/>
          <w:szCs w:val="24"/>
          <w:vertAlign w:val="superscript"/>
          <w:lang w:val="en-US"/>
        </w:rPr>
        <w:t>-/-</w:t>
      </w:r>
      <w:r w:rsidRPr="00DC5559">
        <w:rPr>
          <w:rFonts w:ascii="Book Antiqua" w:hAnsi="Book Antiqua" w:cs="Book Antiqua"/>
          <w:sz w:val="24"/>
          <w:szCs w:val="24"/>
          <w:lang w:val="en-US"/>
        </w:rPr>
        <w:t xml:space="preserve">) mice, that fail to </w:t>
      </w:r>
      <w:r w:rsidR="006026FF" w:rsidRPr="00DC5559">
        <w:rPr>
          <w:rFonts w:ascii="Book Antiqua" w:hAnsi="Book Antiqua" w:cs="Book Antiqua"/>
          <w:sz w:val="24"/>
          <w:szCs w:val="24"/>
          <w:lang w:val="en-US"/>
        </w:rPr>
        <w:t xml:space="preserve">acquire </w:t>
      </w:r>
      <w:r w:rsidRPr="00DC5559">
        <w:rPr>
          <w:rFonts w:ascii="Book Antiqua" w:hAnsi="Book Antiqua" w:cs="Book Antiqua"/>
          <w:sz w:val="24"/>
          <w:szCs w:val="24"/>
          <w:lang w:val="en-US"/>
        </w:rPr>
        <w:t>spontaneous colitis and immune acti</w:t>
      </w:r>
      <w:r w:rsidR="00146E8B" w:rsidRPr="00DC5559">
        <w:rPr>
          <w:rFonts w:ascii="Book Antiqua" w:hAnsi="Book Antiqua" w:cs="Book Antiqua"/>
          <w:sz w:val="24"/>
          <w:szCs w:val="24"/>
          <w:lang w:val="en-US"/>
        </w:rPr>
        <w:t xml:space="preserve">vation, support this </w:t>
      </w:r>
      <w:proofErr w:type="gramStart"/>
      <w:r w:rsidR="00146E8B" w:rsidRPr="00DC5559">
        <w:rPr>
          <w:rFonts w:ascii="Book Antiqua" w:hAnsi="Book Antiqua" w:cs="Book Antiqua"/>
          <w:sz w:val="24"/>
          <w:szCs w:val="24"/>
          <w:lang w:val="en-US"/>
        </w:rPr>
        <w:t>hypothesis</w:t>
      </w:r>
      <w:r w:rsidRPr="00DC5559">
        <w:rPr>
          <w:rFonts w:ascii="Book Antiqua" w:hAnsi="Book Antiqua" w:cs="Book Antiqua"/>
          <w:sz w:val="24"/>
          <w:szCs w:val="24"/>
          <w:vertAlign w:val="superscript"/>
          <w:lang w:val="en-US"/>
        </w:rPr>
        <w:t>[</w:t>
      </w:r>
      <w:proofErr w:type="gramEnd"/>
      <w:r w:rsidRPr="00DC5559">
        <w:rPr>
          <w:rFonts w:ascii="Book Antiqua" w:hAnsi="Book Antiqua" w:cs="Book Antiqua"/>
          <w:sz w:val="24"/>
          <w:szCs w:val="24"/>
          <w:vertAlign w:val="superscript"/>
          <w:lang w:val="en-US"/>
        </w:rPr>
        <w:t>11]</w:t>
      </w:r>
      <w:r w:rsidRPr="00DC5559">
        <w:rPr>
          <w:rFonts w:ascii="Book Antiqua" w:hAnsi="Book Antiqua" w:cs="Book Antiqua"/>
          <w:sz w:val="24"/>
          <w:szCs w:val="24"/>
          <w:lang w:val="en-US"/>
        </w:rPr>
        <w:t xml:space="preserve">. </w:t>
      </w:r>
      <w:r w:rsidR="00146E8B" w:rsidRPr="00DC5559">
        <w:rPr>
          <w:rFonts w:ascii="Book Antiqua" w:hAnsi="Book Antiqua" w:cs="Book Antiqua"/>
          <w:sz w:val="24"/>
          <w:szCs w:val="24"/>
          <w:lang w:val="en-US"/>
        </w:rPr>
        <w:t xml:space="preserve">Indeed, some studies show that </w:t>
      </w:r>
      <w:r w:rsidRPr="00DC5559">
        <w:rPr>
          <w:rFonts w:ascii="Book Antiqua" w:hAnsi="Book Antiqua" w:cs="Book Antiqua"/>
          <w:sz w:val="24"/>
          <w:szCs w:val="24"/>
          <w:lang w:val="en-US"/>
        </w:rPr>
        <w:t xml:space="preserve">regardless of the background strain of these animals, the </w:t>
      </w:r>
      <w:r w:rsidR="009976C1" w:rsidRPr="00DC5559">
        <w:rPr>
          <w:rFonts w:ascii="Book Antiqua" w:hAnsi="Book Antiqua" w:cs="Book Antiqua"/>
          <w:sz w:val="24"/>
          <w:szCs w:val="24"/>
          <w:lang w:val="en-US"/>
        </w:rPr>
        <w:t>onset and degree</w:t>
      </w:r>
      <w:r w:rsidRPr="00DC5559">
        <w:rPr>
          <w:rFonts w:ascii="Book Antiqua" w:hAnsi="Book Antiqua" w:cs="Book Antiqua"/>
          <w:sz w:val="24"/>
          <w:szCs w:val="24"/>
          <w:lang w:val="en-US"/>
        </w:rPr>
        <w:t xml:space="preserve"> of spontaneous colitis </w:t>
      </w:r>
      <w:r w:rsidR="009976C1" w:rsidRPr="00DC5559">
        <w:rPr>
          <w:rFonts w:ascii="Book Antiqua" w:hAnsi="Book Antiqua" w:cs="Book Antiqua"/>
          <w:sz w:val="24"/>
          <w:szCs w:val="24"/>
          <w:lang w:val="en-US"/>
        </w:rPr>
        <w:t xml:space="preserve">depends on </w:t>
      </w:r>
      <w:r w:rsidRPr="00DC5559">
        <w:rPr>
          <w:rFonts w:ascii="Book Antiqua" w:hAnsi="Book Antiqua" w:cs="Book Antiqua"/>
          <w:sz w:val="24"/>
          <w:szCs w:val="24"/>
          <w:lang w:val="en-US"/>
        </w:rPr>
        <w:t xml:space="preserve">the </w:t>
      </w:r>
      <w:r w:rsidR="009976C1" w:rsidRPr="00DC5559">
        <w:rPr>
          <w:rFonts w:ascii="Book Antiqua" w:hAnsi="Book Antiqua" w:cs="Book Antiqua"/>
          <w:sz w:val="24"/>
          <w:szCs w:val="24"/>
          <w:lang w:val="en-US"/>
        </w:rPr>
        <w:t xml:space="preserve">setting </w:t>
      </w:r>
      <w:r w:rsidRPr="00DC5559">
        <w:rPr>
          <w:rFonts w:ascii="Book Antiqua" w:hAnsi="Book Antiqua" w:cs="Book Antiqua"/>
          <w:sz w:val="24"/>
          <w:szCs w:val="24"/>
          <w:lang w:val="en-US"/>
        </w:rPr>
        <w:t xml:space="preserve">of the enteric gut </w:t>
      </w:r>
      <w:proofErr w:type="gramStart"/>
      <w:r w:rsidRPr="00DC5559">
        <w:rPr>
          <w:rFonts w:ascii="Book Antiqua" w:hAnsi="Book Antiqua" w:cs="Book Antiqua"/>
          <w:sz w:val="24"/>
          <w:szCs w:val="24"/>
          <w:lang w:val="en-US"/>
        </w:rPr>
        <w:t>microbiota</w:t>
      </w:r>
      <w:r w:rsidR="00146E8B" w:rsidRPr="00DC5559">
        <w:rPr>
          <w:rFonts w:ascii="Book Antiqua" w:hAnsi="Book Antiqua" w:cs="Book Antiqua"/>
          <w:sz w:val="24"/>
          <w:szCs w:val="24"/>
          <w:vertAlign w:val="superscript"/>
          <w:lang w:val="en-US"/>
        </w:rPr>
        <w:t>[</w:t>
      </w:r>
      <w:proofErr w:type="gramEnd"/>
      <w:r w:rsidR="00146E8B" w:rsidRPr="00DC5559">
        <w:rPr>
          <w:rFonts w:ascii="Book Antiqua" w:hAnsi="Book Antiqua" w:cs="Book Antiqua"/>
          <w:sz w:val="24"/>
          <w:szCs w:val="24"/>
          <w:vertAlign w:val="superscript"/>
          <w:lang w:val="en-US"/>
        </w:rPr>
        <w:t>11,</w:t>
      </w:r>
      <w:r w:rsidRPr="00DC5559">
        <w:rPr>
          <w:rFonts w:ascii="Book Antiqua" w:hAnsi="Book Antiqua" w:cs="Book Antiqua"/>
          <w:sz w:val="24"/>
          <w:szCs w:val="24"/>
          <w:vertAlign w:val="superscript"/>
          <w:lang w:val="en-US"/>
        </w:rPr>
        <w:t>12]</w:t>
      </w:r>
      <w:r w:rsidRPr="00DC5559">
        <w:rPr>
          <w:rFonts w:ascii="Book Antiqua" w:hAnsi="Book Antiqua" w:cs="Book Antiqua"/>
          <w:sz w:val="24"/>
          <w:szCs w:val="24"/>
          <w:lang w:val="en-US"/>
        </w:rPr>
        <w:t xml:space="preserve">. Penetrance of colitis </w:t>
      </w:r>
      <w:r w:rsidR="008C4BB3" w:rsidRPr="00DC5559">
        <w:rPr>
          <w:rFonts w:ascii="Book Antiqua" w:hAnsi="Book Antiqua" w:cs="Book Antiqua"/>
          <w:sz w:val="24"/>
          <w:szCs w:val="24"/>
          <w:lang w:val="en-US"/>
        </w:rPr>
        <w:t xml:space="preserve">increases </w:t>
      </w:r>
      <w:r w:rsidRPr="00DC5559">
        <w:rPr>
          <w:rFonts w:ascii="Book Antiqua" w:hAnsi="Book Antiqua" w:cs="Book Antiqua"/>
          <w:sz w:val="24"/>
          <w:szCs w:val="24"/>
          <w:lang w:val="en-US"/>
        </w:rPr>
        <w:t xml:space="preserve">to nearly 100% when </w:t>
      </w:r>
      <w:r w:rsidR="009976C1" w:rsidRPr="00DC5559">
        <w:rPr>
          <w:rFonts w:ascii="Book Antiqua" w:hAnsi="Book Antiqua" w:cs="Book Antiqua"/>
          <w:sz w:val="24"/>
          <w:szCs w:val="24"/>
          <w:lang w:val="en-US"/>
        </w:rPr>
        <w:t>immune system response</w:t>
      </w:r>
      <w:r w:rsidRPr="00DC5559">
        <w:rPr>
          <w:rFonts w:ascii="Book Antiqua" w:hAnsi="Book Antiqua" w:cs="Book Antiqua"/>
          <w:sz w:val="24"/>
          <w:szCs w:val="24"/>
          <w:lang w:val="en-US"/>
        </w:rPr>
        <w:t xml:space="preserve"> is </w:t>
      </w:r>
      <w:r w:rsidR="009976C1" w:rsidRPr="00DC5559">
        <w:rPr>
          <w:rFonts w:ascii="Book Antiqua" w:hAnsi="Book Antiqua" w:cs="Book Antiqua"/>
          <w:sz w:val="24"/>
          <w:szCs w:val="24"/>
          <w:lang w:val="en-US"/>
        </w:rPr>
        <w:t>characterized</w:t>
      </w:r>
      <w:r w:rsidRPr="00DC5559">
        <w:rPr>
          <w:rFonts w:ascii="Book Antiqua" w:hAnsi="Book Antiqua" w:cs="Book Antiqua"/>
          <w:sz w:val="24"/>
          <w:szCs w:val="24"/>
          <w:lang w:val="en-US"/>
        </w:rPr>
        <w:t xml:space="preserve"> by a T-helper 1 (Th1) IFN-gamma </w:t>
      </w:r>
      <w:r w:rsidR="00CC4559" w:rsidRPr="00DC5559">
        <w:rPr>
          <w:rFonts w:ascii="Book Antiqua" w:hAnsi="Book Antiqua" w:cs="Book Antiqua"/>
          <w:sz w:val="24"/>
          <w:szCs w:val="24"/>
          <w:lang w:val="en-US"/>
        </w:rPr>
        <w:t>reaction</w:t>
      </w:r>
      <w:r w:rsidR="00CC4559" w:rsidRPr="00DC5559">
        <w:rPr>
          <w:rFonts w:ascii="Book Antiqua" w:hAnsi="Book Antiqua" w:cs="Book Antiqua"/>
          <w:sz w:val="24"/>
          <w:szCs w:val="24"/>
          <w:vertAlign w:val="superscript"/>
          <w:lang w:val="en-US"/>
        </w:rPr>
        <w:t xml:space="preserve"> </w:t>
      </w:r>
      <w:r w:rsidRPr="00DC5559">
        <w:rPr>
          <w:rFonts w:ascii="Book Antiqua" w:hAnsi="Book Antiqua" w:cs="Book Antiqua"/>
          <w:sz w:val="24"/>
          <w:szCs w:val="24"/>
          <w:vertAlign w:val="superscript"/>
          <w:lang w:val="en-US"/>
        </w:rPr>
        <w:t>[12]</w:t>
      </w:r>
      <w:r w:rsidRPr="00DC5559">
        <w:rPr>
          <w:rFonts w:ascii="Book Antiqua" w:hAnsi="Book Antiqua" w:cs="Book Antiqua"/>
          <w:sz w:val="24"/>
          <w:szCs w:val="24"/>
          <w:lang w:val="en-US"/>
        </w:rPr>
        <w:t xml:space="preserve">. </w:t>
      </w:r>
    </w:p>
    <w:p w:rsidR="005C376A" w:rsidRPr="00DC5559" w:rsidRDefault="005C376A" w:rsidP="00146E8B">
      <w:pPr>
        <w:spacing w:after="0" w:line="360" w:lineRule="auto"/>
        <w:ind w:firstLineChars="100" w:firstLine="240"/>
        <w:jc w:val="both"/>
        <w:rPr>
          <w:rFonts w:ascii="Book Antiqua" w:hAnsi="Book Antiqua" w:cs="Book Antiqua"/>
          <w:sz w:val="24"/>
          <w:szCs w:val="24"/>
          <w:lang w:val="en-US"/>
        </w:rPr>
      </w:pPr>
      <w:r w:rsidRPr="00DC5559">
        <w:rPr>
          <w:rFonts w:ascii="Book Antiqua" w:hAnsi="Book Antiqua" w:cs="Book Antiqua"/>
          <w:sz w:val="24"/>
          <w:szCs w:val="24"/>
          <w:lang w:val="en-US"/>
        </w:rPr>
        <w:t>Therefore, in this prototype of colitis, it has been demonstrated that the disease may show different characteristics and distribution based on the intestinal bacteria presence. Furthermore, IL-10-/</w:t>
      </w:r>
      <w:r w:rsidR="00146E8B" w:rsidRPr="00DC5559">
        <w:rPr>
          <w:rFonts w:ascii="Book Antiqua" w:eastAsiaTheme="minorEastAsia" w:hAnsi="Book Antiqua" w:cs="Book Antiqua" w:hint="eastAsia"/>
          <w:sz w:val="24"/>
          <w:szCs w:val="24"/>
          <w:lang w:val="en-US" w:eastAsia="zh-CN"/>
        </w:rPr>
        <w:t>-</w:t>
      </w:r>
      <w:r w:rsidRPr="00DC5559">
        <w:rPr>
          <w:rFonts w:ascii="Book Antiqua" w:hAnsi="Book Antiqua" w:cs="Book Antiqua"/>
          <w:sz w:val="24"/>
          <w:szCs w:val="24"/>
          <w:lang w:val="en-US"/>
        </w:rPr>
        <w:t xml:space="preserve"> germ-free - mice bacterial colonization of non-pathogenic bacteria such as </w:t>
      </w:r>
      <w:r w:rsidRPr="00DC5559">
        <w:rPr>
          <w:rFonts w:ascii="Book Antiqua" w:hAnsi="Book Antiqua" w:cs="Book Antiqua"/>
          <w:i/>
          <w:sz w:val="24"/>
          <w:szCs w:val="24"/>
          <w:lang w:val="en-US"/>
        </w:rPr>
        <w:t>Escherichia coli</w:t>
      </w:r>
      <w:r w:rsidRPr="00DC5559">
        <w:rPr>
          <w:rFonts w:ascii="Book Antiqua" w:hAnsi="Book Antiqua" w:cs="Book Antiqua"/>
          <w:sz w:val="24"/>
          <w:szCs w:val="24"/>
          <w:lang w:val="en-US"/>
        </w:rPr>
        <w:t xml:space="preserve"> or </w:t>
      </w:r>
      <w:proofErr w:type="spellStart"/>
      <w:r w:rsidRPr="00DC5559">
        <w:rPr>
          <w:rFonts w:ascii="Book Antiqua" w:hAnsi="Book Antiqua" w:cs="Book Antiqua"/>
          <w:i/>
          <w:sz w:val="24"/>
          <w:szCs w:val="24"/>
          <w:lang w:val="en-US"/>
        </w:rPr>
        <w:t>Bilophila</w:t>
      </w:r>
      <w:proofErr w:type="spellEnd"/>
      <w:r w:rsidRPr="00DC5559">
        <w:rPr>
          <w:rFonts w:ascii="Book Antiqua" w:hAnsi="Book Antiqua" w:cs="Book Antiqua"/>
          <w:i/>
          <w:sz w:val="24"/>
          <w:szCs w:val="24"/>
          <w:lang w:val="en-US"/>
        </w:rPr>
        <w:t xml:space="preserve"> </w:t>
      </w:r>
      <w:proofErr w:type="spellStart"/>
      <w:r w:rsidRPr="00DC5559">
        <w:rPr>
          <w:rFonts w:ascii="Book Antiqua" w:hAnsi="Book Antiqua" w:cs="Book Antiqua"/>
          <w:i/>
          <w:sz w:val="24"/>
          <w:szCs w:val="24"/>
          <w:lang w:val="en-US"/>
        </w:rPr>
        <w:t>wadsworthia</w:t>
      </w:r>
      <w:proofErr w:type="spellEnd"/>
      <w:r w:rsidRPr="00DC5559">
        <w:rPr>
          <w:rFonts w:ascii="Book Antiqua" w:hAnsi="Book Antiqua" w:cs="Book Antiqua"/>
          <w:sz w:val="24"/>
          <w:szCs w:val="24"/>
          <w:lang w:val="en-US"/>
        </w:rPr>
        <w:t xml:space="preserve"> </w:t>
      </w:r>
      <w:r w:rsidR="00F07650" w:rsidRPr="00DC5559">
        <w:rPr>
          <w:rFonts w:ascii="Book Antiqua" w:hAnsi="Book Antiqua" w:cs="Book Antiqua"/>
          <w:sz w:val="24"/>
          <w:szCs w:val="24"/>
          <w:lang w:val="en-US"/>
        </w:rPr>
        <w:t>provokes</w:t>
      </w:r>
      <w:r w:rsidR="00146E8B" w:rsidRPr="00DC5559">
        <w:rPr>
          <w:rFonts w:ascii="Book Antiqua" w:hAnsi="Book Antiqua" w:cs="Book Antiqua"/>
          <w:sz w:val="24"/>
          <w:szCs w:val="24"/>
          <w:lang w:val="en-US"/>
        </w:rPr>
        <w:t xml:space="preserve"> different types of </w:t>
      </w:r>
      <w:proofErr w:type="gramStart"/>
      <w:r w:rsidR="00146E8B" w:rsidRPr="00DC5559">
        <w:rPr>
          <w:rFonts w:ascii="Book Antiqua" w:hAnsi="Book Antiqua" w:cs="Book Antiqua"/>
          <w:sz w:val="24"/>
          <w:szCs w:val="24"/>
          <w:lang w:val="en-US"/>
        </w:rPr>
        <w:t>colitis</w:t>
      </w:r>
      <w:r w:rsidRPr="00DC5559">
        <w:rPr>
          <w:rFonts w:ascii="Book Antiqua" w:hAnsi="Book Antiqua" w:cs="Book Antiqua"/>
          <w:sz w:val="24"/>
          <w:szCs w:val="24"/>
          <w:vertAlign w:val="superscript"/>
          <w:lang w:val="en-US"/>
        </w:rPr>
        <w:t>[</w:t>
      </w:r>
      <w:proofErr w:type="gramEnd"/>
      <w:r w:rsidRPr="00DC5559">
        <w:rPr>
          <w:rFonts w:ascii="Book Antiqua" w:hAnsi="Book Antiqua" w:cs="Book Antiqua"/>
          <w:sz w:val="24"/>
          <w:szCs w:val="24"/>
          <w:vertAlign w:val="superscript"/>
          <w:lang w:val="en-US"/>
        </w:rPr>
        <w:t>13]</w:t>
      </w:r>
      <w:r w:rsidRPr="00DC5559">
        <w:rPr>
          <w:rFonts w:ascii="Book Antiqua" w:hAnsi="Book Antiqua" w:cs="Book Antiqua"/>
          <w:sz w:val="24"/>
          <w:szCs w:val="24"/>
          <w:lang w:val="en-US"/>
        </w:rPr>
        <w:t xml:space="preserve">. In </w:t>
      </w:r>
      <w:r w:rsidRPr="00DC5559">
        <w:rPr>
          <w:rFonts w:ascii="Book Antiqua" w:hAnsi="Book Antiqua" w:cs="Book Antiqua"/>
          <w:sz w:val="24"/>
          <w:szCs w:val="24"/>
          <w:lang w:val="en-US"/>
        </w:rPr>
        <w:lastRenderedPageBreak/>
        <w:t xml:space="preserve">particular, </w:t>
      </w:r>
      <w:proofErr w:type="spellStart"/>
      <w:r w:rsidRPr="00DC5559">
        <w:rPr>
          <w:rFonts w:ascii="Book Antiqua" w:hAnsi="Book Antiqua" w:cs="Book Antiqua"/>
          <w:i/>
          <w:sz w:val="24"/>
          <w:szCs w:val="24"/>
          <w:lang w:val="en-US"/>
        </w:rPr>
        <w:t>Bilophila</w:t>
      </w:r>
      <w:proofErr w:type="spellEnd"/>
      <w:r w:rsidRPr="00DC5559">
        <w:rPr>
          <w:rFonts w:ascii="Book Antiqua" w:hAnsi="Book Antiqua" w:cs="Book Antiqua"/>
          <w:i/>
          <w:sz w:val="24"/>
          <w:szCs w:val="24"/>
          <w:lang w:val="en-US"/>
        </w:rPr>
        <w:t xml:space="preserve"> </w:t>
      </w:r>
      <w:proofErr w:type="spellStart"/>
      <w:r w:rsidRPr="00DC5559">
        <w:rPr>
          <w:rFonts w:ascii="Book Antiqua" w:hAnsi="Book Antiqua" w:cs="Book Antiqua"/>
          <w:i/>
          <w:sz w:val="24"/>
          <w:szCs w:val="24"/>
          <w:lang w:val="en-US"/>
        </w:rPr>
        <w:t>wadsworthia</w:t>
      </w:r>
      <w:proofErr w:type="spellEnd"/>
      <w:r w:rsidRPr="00DC5559">
        <w:rPr>
          <w:rFonts w:ascii="Book Antiqua" w:hAnsi="Book Antiqua" w:cs="Book Antiqua"/>
          <w:sz w:val="24"/>
          <w:szCs w:val="24"/>
          <w:lang w:val="en-US"/>
        </w:rPr>
        <w:t xml:space="preserve"> produces a low grade colitis involving the distal colon, associated to an exclusively Th1-mediated immune response. In contrast, </w:t>
      </w:r>
      <w:r w:rsidRPr="00DC5559">
        <w:rPr>
          <w:rFonts w:ascii="Book Antiqua" w:hAnsi="Book Antiqua" w:cs="Book Antiqua"/>
          <w:i/>
          <w:sz w:val="24"/>
          <w:szCs w:val="24"/>
          <w:lang w:val="en-US"/>
        </w:rPr>
        <w:t>Escherichia coli</w:t>
      </w:r>
      <w:r w:rsidR="00146E8B" w:rsidRPr="00DC5559">
        <w:rPr>
          <w:rFonts w:ascii="Book Antiqua" w:eastAsiaTheme="minorEastAsia" w:hAnsi="Book Antiqua" w:cs="Book Antiqua" w:hint="eastAsia"/>
          <w:sz w:val="24"/>
          <w:szCs w:val="24"/>
          <w:lang w:val="en-US" w:eastAsia="zh-CN"/>
        </w:rPr>
        <w:t xml:space="preserve"> </w:t>
      </w:r>
      <w:proofErr w:type="gramStart"/>
      <w:r w:rsidR="008B4BE4" w:rsidRPr="00DC5559">
        <w:rPr>
          <w:rFonts w:ascii="Book Antiqua" w:hAnsi="Book Antiqua" w:cs="Book Antiqua"/>
          <w:sz w:val="24"/>
          <w:szCs w:val="24"/>
          <w:lang w:val="en-US"/>
        </w:rPr>
        <w:t>conduct</w:t>
      </w:r>
      <w:r w:rsidRPr="00DC5559">
        <w:rPr>
          <w:rFonts w:ascii="Book Antiqua" w:hAnsi="Book Antiqua" w:cs="Book Antiqua"/>
          <w:sz w:val="24"/>
          <w:szCs w:val="24"/>
          <w:lang w:val="en-US"/>
        </w:rPr>
        <w:t>s</w:t>
      </w:r>
      <w:proofErr w:type="gramEnd"/>
      <w:r w:rsidRPr="00DC5559">
        <w:rPr>
          <w:rFonts w:ascii="Book Antiqua" w:hAnsi="Book Antiqua" w:cs="Book Antiqua"/>
          <w:sz w:val="24"/>
          <w:szCs w:val="24"/>
          <w:lang w:val="en-US"/>
        </w:rPr>
        <w:t xml:space="preserve"> to </w:t>
      </w:r>
      <w:r w:rsidR="00553E65" w:rsidRPr="00DC5559">
        <w:rPr>
          <w:rFonts w:ascii="Book Antiqua" w:hAnsi="Book Antiqua" w:cs="Book Antiqua"/>
          <w:sz w:val="24"/>
          <w:szCs w:val="24"/>
          <w:lang w:val="en-US"/>
        </w:rPr>
        <w:t>an</w:t>
      </w:r>
      <w:r w:rsidR="00146E8B" w:rsidRPr="00DC5559">
        <w:rPr>
          <w:rFonts w:ascii="Book Antiqua" w:hAnsi="Book Antiqua" w:cs="Book Antiqua"/>
          <w:sz w:val="24"/>
          <w:szCs w:val="24"/>
          <w:lang w:val="en-US"/>
        </w:rPr>
        <w:t xml:space="preserve"> early (3 wk</w:t>
      </w:r>
      <w:r w:rsidRPr="00DC5559">
        <w:rPr>
          <w:rFonts w:ascii="Book Antiqua" w:hAnsi="Book Antiqua" w:cs="Book Antiqua"/>
          <w:sz w:val="24"/>
          <w:szCs w:val="24"/>
          <w:lang w:val="en-US"/>
        </w:rPr>
        <w:t xml:space="preserve">) </w:t>
      </w:r>
      <w:r w:rsidR="00553E65" w:rsidRPr="00DC5559">
        <w:rPr>
          <w:rFonts w:ascii="Book Antiqua" w:hAnsi="Book Antiqua" w:cs="Book Antiqua"/>
          <w:sz w:val="24"/>
          <w:szCs w:val="24"/>
          <w:lang w:val="en-US"/>
        </w:rPr>
        <w:t>development</w:t>
      </w:r>
      <w:r w:rsidR="00093129" w:rsidRPr="00DC5559">
        <w:rPr>
          <w:rFonts w:ascii="Book Antiqua" w:hAnsi="Book Antiqua" w:cs="Book Antiqua"/>
          <w:sz w:val="24"/>
          <w:szCs w:val="24"/>
          <w:lang w:val="en-US"/>
        </w:rPr>
        <w:t xml:space="preserve"> of mild-</w:t>
      </w:r>
      <w:r w:rsidRPr="00DC5559">
        <w:rPr>
          <w:rFonts w:ascii="Book Antiqua" w:hAnsi="Book Antiqua" w:cs="Book Antiqua"/>
          <w:sz w:val="24"/>
          <w:szCs w:val="24"/>
          <w:lang w:val="en-US"/>
        </w:rPr>
        <w:t xml:space="preserve">moderate inflammation that is more severe in the cecum. In the same study, </w:t>
      </w:r>
      <w:proofErr w:type="spellStart"/>
      <w:r w:rsidRPr="00DC5559">
        <w:rPr>
          <w:rFonts w:ascii="Book Antiqua" w:hAnsi="Book Antiqua" w:cs="Book Antiqua"/>
          <w:i/>
          <w:sz w:val="24"/>
          <w:szCs w:val="24"/>
          <w:lang w:val="en-US"/>
        </w:rPr>
        <w:t>Bacteroides</w:t>
      </w:r>
      <w:proofErr w:type="spellEnd"/>
      <w:r w:rsidRPr="00DC5559">
        <w:rPr>
          <w:rFonts w:ascii="Book Antiqua" w:hAnsi="Book Antiqua" w:cs="Book Antiqua"/>
          <w:i/>
          <w:sz w:val="24"/>
          <w:szCs w:val="24"/>
          <w:lang w:val="en-US"/>
        </w:rPr>
        <w:t xml:space="preserve"> </w:t>
      </w:r>
      <w:proofErr w:type="spellStart"/>
      <w:r w:rsidRPr="00DC5559">
        <w:rPr>
          <w:rFonts w:ascii="Book Antiqua" w:hAnsi="Book Antiqua" w:cs="Book Antiqua"/>
          <w:i/>
          <w:sz w:val="24"/>
          <w:szCs w:val="24"/>
          <w:lang w:val="en-US"/>
        </w:rPr>
        <w:t>vulgatus</w:t>
      </w:r>
      <w:proofErr w:type="spellEnd"/>
      <w:r w:rsidRPr="00DC5559">
        <w:rPr>
          <w:rFonts w:ascii="Book Antiqua" w:hAnsi="Book Antiqua" w:cs="Book Antiqua"/>
          <w:sz w:val="24"/>
          <w:szCs w:val="24"/>
          <w:lang w:val="en-US"/>
        </w:rPr>
        <w:t xml:space="preserve">, but not </w:t>
      </w:r>
      <w:r w:rsidR="00553E65" w:rsidRPr="00DC5559">
        <w:rPr>
          <w:rFonts w:ascii="Book Antiqua" w:hAnsi="Book Antiqua" w:cs="Book Antiqua"/>
          <w:i/>
          <w:sz w:val="24"/>
          <w:szCs w:val="24"/>
          <w:lang w:val="en-US"/>
        </w:rPr>
        <w:t xml:space="preserve">Escherichia coli, </w:t>
      </w:r>
      <w:r w:rsidR="00553E65" w:rsidRPr="00DC5559">
        <w:rPr>
          <w:rFonts w:ascii="Book Antiqua" w:hAnsi="Book Antiqua" w:cs="Book Antiqua"/>
          <w:sz w:val="24"/>
          <w:szCs w:val="24"/>
          <w:lang w:val="en-US"/>
        </w:rPr>
        <w:t>provoke</w:t>
      </w:r>
      <w:r w:rsidR="00736436" w:rsidRPr="00DC5559">
        <w:rPr>
          <w:rFonts w:ascii="Book Antiqua" w:hAnsi="Book Antiqua" w:cs="Book Antiqua"/>
          <w:sz w:val="24"/>
          <w:szCs w:val="24"/>
          <w:lang w:val="en-US"/>
        </w:rPr>
        <w:t>s</w:t>
      </w:r>
      <w:r w:rsidRPr="00DC5559">
        <w:rPr>
          <w:rFonts w:ascii="Book Antiqua" w:hAnsi="Book Antiqua" w:cs="Book Antiqua"/>
          <w:sz w:val="24"/>
          <w:szCs w:val="24"/>
          <w:lang w:val="en-US"/>
        </w:rPr>
        <w:t xml:space="preserve"> </w:t>
      </w:r>
      <w:r w:rsidR="00553E65" w:rsidRPr="00DC5559">
        <w:rPr>
          <w:rFonts w:ascii="Book Antiqua" w:hAnsi="Book Antiqua" w:cs="Book Antiqua"/>
          <w:sz w:val="24"/>
          <w:szCs w:val="24"/>
          <w:lang w:val="en-US"/>
        </w:rPr>
        <w:t xml:space="preserve">mucosal </w:t>
      </w:r>
      <w:r w:rsidRPr="00DC5559">
        <w:rPr>
          <w:rFonts w:ascii="Book Antiqua" w:hAnsi="Book Antiqua" w:cs="Book Antiqua"/>
          <w:sz w:val="24"/>
          <w:szCs w:val="24"/>
          <w:lang w:val="en-US"/>
        </w:rPr>
        <w:t>inflammation</w:t>
      </w:r>
      <w:r w:rsidR="00553E65" w:rsidRPr="00DC5559">
        <w:rPr>
          <w:rFonts w:ascii="Book Antiqua" w:hAnsi="Book Antiqua" w:cs="Book Antiqua"/>
          <w:sz w:val="24"/>
          <w:szCs w:val="24"/>
          <w:lang w:val="en-US"/>
        </w:rPr>
        <w:t xml:space="preserve"> of the colon</w:t>
      </w:r>
      <w:r w:rsidRPr="00DC5559">
        <w:rPr>
          <w:rFonts w:ascii="Book Antiqua" w:hAnsi="Book Antiqua" w:cs="Book Antiqua"/>
          <w:sz w:val="24"/>
          <w:szCs w:val="24"/>
          <w:lang w:val="en-US"/>
        </w:rPr>
        <w:t xml:space="preserve"> in HLA-B27 transgenic mice</w:t>
      </w:r>
      <w:r w:rsidR="00553E65" w:rsidRPr="00DC5559">
        <w:rPr>
          <w:rFonts w:ascii="Book Antiqua" w:hAnsi="Book Antiqua" w:cs="Book Antiqua"/>
          <w:sz w:val="24"/>
          <w:szCs w:val="24"/>
          <w:lang w:val="en-US"/>
        </w:rPr>
        <w:t xml:space="preserve"> without</w:t>
      </w:r>
      <w:r w:rsidRPr="00DC5559">
        <w:rPr>
          <w:rFonts w:ascii="Book Antiqua" w:hAnsi="Book Antiqua" w:cs="Book Antiqua"/>
          <w:sz w:val="24"/>
          <w:szCs w:val="24"/>
          <w:lang w:val="en-US"/>
        </w:rPr>
        <w:t xml:space="preserve"> bone marrow </w:t>
      </w:r>
      <w:r w:rsidR="00553E65" w:rsidRPr="00DC5559">
        <w:rPr>
          <w:rFonts w:ascii="Book Antiqua" w:hAnsi="Book Antiqua" w:cs="Book Antiqua"/>
          <w:sz w:val="24"/>
          <w:szCs w:val="24"/>
          <w:lang w:val="en-US"/>
        </w:rPr>
        <w:t xml:space="preserve">involvement in </w:t>
      </w:r>
      <w:r w:rsidRPr="00DC5559">
        <w:rPr>
          <w:rFonts w:ascii="Book Antiqua" w:hAnsi="Book Antiqua" w:cs="Book Antiqua"/>
          <w:sz w:val="24"/>
          <w:szCs w:val="24"/>
          <w:lang w:val="en-US"/>
        </w:rPr>
        <w:t>transplanted CD3</w:t>
      </w:r>
      <w:r w:rsidR="00146E8B" w:rsidRPr="00DC5559">
        <w:rPr>
          <w:rFonts w:ascii="Book Antiqua" w:hAnsi="Book Antiqua" w:cs="Book Antiqua"/>
          <w:sz w:val="24"/>
          <w:szCs w:val="24"/>
          <w:lang w:val="en-US"/>
        </w:rPr>
        <w:t xml:space="preserve"> transgenic </w:t>
      </w:r>
      <w:proofErr w:type="gramStart"/>
      <w:r w:rsidR="00146E8B" w:rsidRPr="00DC5559">
        <w:rPr>
          <w:rFonts w:ascii="Book Antiqua" w:hAnsi="Book Antiqua" w:cs="Book Antiqua"/>
          <w:sz w:val="24"/>
          <w:szCs w:val="24"/>
          <w:lang w:val="en-US"/>
        </w:rPr>
        <w:t>mice</w:t>
      </w:r>
      <w:r w:rsidRPr="00DC5559">
        <w:rPr>
          <w:rFonts w:ascii="Book Antiqua" w:hAnsi="Book Antiqua" w:cs="Book Antiqua"/>
          <w:sz w:val="24"/>
          <w:szCs w:val="24"/>
          <w:vertAlign w:val="superscript"/>
          <w:lang w:val="en-US"/>
        </w:rPr>
        <w:t>[</w:t>
      </w:r>
      <w:proofErr w:type="gramEnd"/>
      <w:r w:rsidRPr="00DC5559">
        <w:rPr>
          <w:rFonts w:ascii="Book Antiqua" w:hAnsi="Book Antiqua" w:cs="Book Antiqua"/>
          <w:sz w:val="24"/>
          <w:szCs w:val="24"/>
          <w:vertAlign w:val="superscript"/>
          <w:lang w:val="en-US"/>
        </w:rPr>
        <w:t>13]</w:t>
      </w:r>
      <w:r w:rsidRPr="00DC5559">
        <w:rPr>
          <w:rFonts w:ascii="Book Antiqua" w:hAnsi="Book Antiqua" w:cs="Book Antiqua"/>
          <w:sz w:val="24"/>
          <w:szCs w:val="24"/>
          <w:lang w:val="en-US"/>
        </w:rPr>
        <w:t xml:space="preserve">. </w:t>
      </w:r>
    </w:p>
    <w:p w:rsidR="005C376A" w:rsidRPr="00DC5559" w:rsidRDefault="005C376A" w:rsidP="00146E8B">
      <w:pPr>
        <w:spacing w:after="0" w:line="360" w:lineRule="auto"/>
        <w:ind w:firstLineChars="100" w:firstLine="240"/>
        <w:jc w:val="both"/>
        <w:rPr>
          <w:rFonts w:ascii="Book Antiqua" w:hAnsi="Book Antiqua" w:cs="Book Antiqua"/>
          <w:sz w:val="24"/>
          <w:szCs w:val="24"/>
          <w:lang w:val="en-US"/>
        </w:rPr>
      </w:pPr>
      <w:r w:rsidRPr="00DC5559">
        <w:rPr>
          <w:rFonts w:ascii="Book Antiqua" w:hAnsi="Book Antiqua" w:cs="Book Antiqua"/>
          <w:sz w:val="24"/>
          <w:szCs w:val="24"/>
          <w:lang w:val="en-US"/>
        </w:rPr>
        <w:t xml:space="preserve">Finally, </w:t>
      </w:r>
      <w:r w:rsidR="00553E65" w:rsidRPr="00DC5559">
        <w:rPr>
          <w:rFonts w:ascii="Book Antiqua" w:hAnsi="Book Antiqua" w:cs="Book Antiqua"/>
          <w:sz w:val="24"/>
          <w:szCs w:val="24"/>
          <w:lang w:val="en-US"/>
        </w:rPr>
        <w:t>novel experimental evidences demonstrated</w:t>
      </w:r>
      <w:r w:rsidRPr="00DC5559">
        <w:rPr>
          <w:rFonts w:ascii="Book Antiqua" w:hAnsi="Book Antiqua" w:cs="Book Antiqua"/>
          <w:sz w:val="24"/>
          <w:szCs w:val="24"/>
          <w:lang w:val="en-US"/>
        </w:rPr>
        <w:t xml:space="preserve"> that </w:t>
      </w:r>
      <w:proofErr w:type="spellStart"/>
      <w:r w:rsidRPr="00DC5559">
        <w:rPr>
          <w:rFonts w:ascii="Book Antiqua" w:hAnsi="Book Antiqua" w:cs="Book Antiqua"/>
          <w:i/>
          <w:sz w:val="24"/>
          <w:szCs w:val="24"/>
          <w:lang w:val="en-US"/>
        </w:rPr>
        <w:t>Klebsiella</w:t>
      </w:r>
      <w:proofErr w:type="spellEnd"/>
      <w:r w:rsidRPr="00DC5559">
        <w:rPr>
          <w:rFonts w:ascii="Book Antiqua" w:hAnsi="Book Antiqua" w:cs="Book Antiqua"/>
          <w:sz w:val="24"/>
          <w:szCs w:val="24"/>
          <w:lang w:val="en-US"/>
        </w:rPr>
        <w:t xml:space="preserve"> </w:t>
      </w:r>
      <w:r w:rsidR="00553E65" w:rsidRPr="00DC5559">
        <w:rPr>
          <w:rFonts w:ascii="Book Antiqua" w:hAnsi="Book Antiqua" w:cs="Book Antiqua"/>
          <w:sz w:val="24"/>
          <w:szCs w:val="24"/>
          <w:lang w:val="en-US"/>
        </w:rPr>
        <w:t xml:space="preserve">may provoke moderate </w:t>
      </w:r>
      <w:proofErr w:type="spellStart"/>
      <w:r w:rsidR="00553E65" w:rsidRPr="00DC5559">
        <w:rPr>
          <w:rFonts w:ascii="Book Antiqua" w:hAnsi="Book Antiqua" w:cs="Book Antiqua"/>
          <w:sz w:val="24"/>
          <w:szCs w:val="24"/>
          <w:lang w:val="en-US"/>
        </w:rPr>
        <w:t>pancolitis</w:t>
      </w:r>
      <w:proofErr w:type="spellEnd"/>
      <w:r w:rsidR="00553E65" w:rsidRPr="00DC5559">
        <w:rPr>
          <w:rFonts w:ascii="Book Antiqua" w:hAnsi="Book Antiqua" w:cs="Book Antiqua"/>
          <w:sz w:val="24"/>
          <w:szCs w:val="24"/>
          <w:lang w:val="en-US"/>
        </w:rPr>
        <w:t xml:space="preserve"> while</w:t>
      </w:r>
      <w:r w:rsidRPr="00DC5559">
        <w:rPr>
          <w:rFonts w:ascii="Book Antiqua" w:hAnsi="Book Antiqua" w:cs="Book Antiqua"/>
          <w:sz w:val="24"/>
          <w:szCs w:val="24"/>
          <w:lang w:val="en-US"/>
        </w:rPr>
        <w:t xml:space="preserve"> </w:t>
      </w:r>
      <w:proofErr w:type="spellStart"/>
      <w:r w:rsidRPr="00DC5559">
        <w:rPr>
          <w:rFonts w:ascii="Book Antiqua" w:hAnsi="Book Antiqua" w:cs="Book Antiqua"/>
          <w:i/>
          <w:sz w:val="24"/>
          <w:szCs w:val="24"/>
          <w:lang w:val="en-US"/>
        </w:rPr>
        <w:t>Bifidobacterium</w:t>
      </w:r>
      <w:proofErr w:type="spellEnd"/>
      <w:r w:rsidRPr="00DC5559">
        <w:rPr>
          <w:rFonts w:ascii="Book Antiqua" w:hAnsi="Book Antiqua" w:cs="Book Antiqua"/>
          <w:i/>
          <w:sz w:val="24"/>
          <w:szCs w:val="24"/>
          <w:lang w:val="en-US"/>
        </w:rPr>
        <w:t xml:space="preserve"> </w:t>
      </w:r>
      <w:proofErr w:type="spellStart"/>
      <w:r w:rsidRPr="00DC5559">
        <w:rPr>
          <w:rFonts w:ascii="Book Antiqua" w:hAnsi="Book Antiqua" w:cs="Book Antiqua"/>
          <w:i/>
          <w:sz w:val="24"/>
          <w:szCs w:val="24"/>
          <w:lang w:val="en-US"/>
        </w:rPr>
        <w:t>animali</w:t>
      </w:r>
      <w:r w:rsidR="00553E65" w:rsidRPr="00DC5559">
        <w:rPr>
          <w:rFonts w:ascii="Book Antiqua" w:hAnsi="Book Antiqua" w:cs="Book Antiqua"/>
          <w:sz w:val="24"/>
          <w:szCs w:val="24"/>
          <w:lang w:val="en-US"/>
        </w:rPr>
        <w:t>s</w:t>
      </w:r>
      <w:proofErr w:type="spellEnd"/>
      <w:r w:rsidR="00553E65" w:rsidRPr="00DC5559">
        <w:rPr>
          <w:rFonts w:ascii="Book Antiqua" w:hAnsi="Book Antiqua" w:cs="Book Antiqua"/>
          <w:sz w:val="24"/>
          <w:szCs w:val="24"/>
          <w:lang w:val="en-US"/>
        </w:rPr>
        <w:t xml:space="preserve"> could </w:t>
      </w:r>
      <w:r w:rsidR="00AB27C7" w:rsidRPr="00DC5559">
        <w:rPr>
          <w:rFonts w:ascii="Book Antiqua" w:hAnsi="Book Antiqua" w:cs="Book Antiqua"/>
          <w:sz w:val="24"/>
          <w:szCs w:val="24"/>
          <w:lang w:val="en-US"/>
        </w:rPr>
        <w:t xml:space="preserve">cause </w:t>
      </w:r>
      <w:r w:rsidR="00553E65" w:rsidRPr="00DC5559">
        <w:rPr>
          <w:rFonts w:ascii="Book Antiqua" w:hAnsi="Book Antiqua" w:cs="Book Antiqua"/>
          <w:sz w:val="24"/>
          <w:szCs w:val="24"/>
          <w:lang w:val="en-US"/>
        </w:rPr>
        <w:t xml:space="preserve">a mild degree of inflammation in the distal colon and </w:t>
      </w:r>
      <w:proofErr w:type="gramStart"/>
      <w:r w:rsidR="00553E65" w:rsidRPr="00DC5559">
        <w:rPr>
          <w:rFonts w:ascii="Book Antiqua" w:hAnsi="Book Antiqua" w:cs="Book Antiqua"/>
          <w:sz w:val="24"/>
          <w:szCs w:val="24"/>
          <w:lang w:val="en-US"/>
        </w:rPr>
        <w:t>duodenum</w:t>
      </w:r>
      <w:r w:rsidR="00146E8B" w:rsidRPr="00DC5559">
        <w:rPr>
          <w:rFonts w:ascii="Book Antiqua" w:hAnsi="Book Antiqua" w:cs="Book Antiqua"/>
          <w:sz w:val="24"/>
          <w:szCs w:val="24"/>
          <w:vertAlign w:val="superscript"/>
          <w:lang w:val="en-US"/>
        </w:rPr>
        <w:t>[</w:t>
      </w:r>
      <w:proofErr w:type="gramEnd"/>
      <w:r w:rsidR="00146E8B" w:rsidRPr="00DC5559">
        <w:rPr>
          <w:rFonts w:ascii="Book Antiqua" w:hAnsi="Book Antiqua" w:cs="Book Antiqua"/>
          <w:sz w:val="24"/>
          <w:szCs w:val="24"/>
          <w:vertAlign w:val="superscript"/>
          <w:lang w:val="en-US"/>
        </w:rPr>
        <w:t>14,</w:t>
      </w:r>
      <w:r w:rsidRPr="00DC5559">
        <w:rPr>
          <w:rFonts w:ascii="Book Antiqua" w:hAnsi="Book Antiqua" w:cs="Book Antiqua"/>
          <w:sz w:val="24"/>
          <w:szCs w:val="24"/>
          <w:vertAlign w:val="superscript"/>
          <w:lang w:val="en-US"/>
        </w:rPr>
        <w:t>15]</w:t>
      </w:r>
      <w:r w:rsidRPr="00DC5559">
        <w:rPr>
          <w:rFonts w:ascii="Book Antiqua" w:hAnsi="Book Antiqua" w:cs="Book Antiqua"/>
          <w:sz w:val="24"/>
          <w:szCs w:val="24"/>
          <w:lang w:val="en-US"/>
        </w:rPr>
        <w:t>.</w:t>
      </w:r>
    </w:p>
    <w:p w:rsidR="00480034" w:rsidRPr="00DC5559" w:rsidRDefault="00480034" w:rsidP="00146E8B">
      <w:pPr>
        <w:spacing w:after="0" w:line="360" w:lineRule="auto"/>
        <w:jc w:val="both"/>
        <w:rPr>
          <w:rFonts w:ascii="Book Antiqua" w:hAnsi="Book Antiqua" w:cs="AdvTTae86113c"/>
          <w:sz w:val="24"/>
          <w:szCs w:val="24"/>
          <w:lang w:val="en-US"/>
        </w:rPr>
      </w:pPr>
    </w:p>
    <w:p w:rsidR="00480034" w:rsidRPr="00DC5559" w:rsidRDefault="00480034" w:rsidP="00146E8B">
      <w:pPr>
        <w:spacing w:after="0" w:line="360" w:lineRule="auto"/>
        <w:jc w:val="both"/>
        <w:rPr>
          <w:rFonts w:ascii="Book Antiqua" w:hAnsi="Book Antiqua" w:cs="Book Antiqua"/>
          <w:b/>
          <w:i/>
          <w:sz w:val="24"/>
          <w:szCs w:val="24"/>
          <w:lang w:val="en-US"/>
        </w:rPr>
      </w:pPr>
      <w:r w:rsidRPr="00DC5559">
        <w:rPr>
          <w:rFonts w:ascii="Book Antiqua" w:hAnsi="Book Antiqua" w:cs="Book Antiqua"/>
          <w:b/>
          <w:i/>
          <w:sz w:val="24"/>
          <w:szCs w:val="24"/>
          <w:lang w:val="en-US"/>
        </w:rPr>
        <w:t>Human studies</w:t>
      </w:r>
    </w:p>
    <w:p w:rsidR="00480034" w:rsidRPr="00DC5559" w:rsidRDefault="00480034" w:rsidP="00146E8B">
      <w:pPr>
        <w:spacing w:after="0" w:line="360" w:lineRule="auto"/>
        <w:jc w:val="both"/>
        <w:rPr>
          <w:rFonts w:ascii="Book Antiqua" w:hAnsi="Book Antiqua" w:cs="Book Antiqua"/>
          <w:sz w:val="24"/>
          <w:szCs w:val="24"/>
          <w:lang w:val="en-US"/>
        </w:rPr>
      </w:pPr>
      <w:r w:rsidRPr="00DC5559">
        <w:rPr>
          <w:rFonts w:ascii="Book Antiqua" w:hAnsi="Book Antiqua" w:cs="Book Antiqua"/>
          <w:sz w:val="24"/>
          <w:szCs w:val="24"/>
          <w:lang w:val="en-US"/>
        </w:rPr>
        <w:t>A few studies in humans have suggested that IBD pa</w:t>
      </w:r>
      <w:r w:rsidR="00146E8B" w:rsidRPr="00DC5559">
        <w:rPr>
          <w:rFonts w:ascii="Book Antiqua" w:hAnsi="Book Antiqua" w:cs="Book Antiqua"/>
          <w:sz w:val="24"/>
          <w:szCs w:val="24"/>
          <w:lang w:val="en-US"/>
        </w:rPr>
        <w:t xml:space="preserve">tients seem to have an altered </w:t>
      </w:r>
      <w:r w:rsidRPr="00DC5559">
        <w:rPr>
          <w:rFonts w:ascii="Book Antiqua" w:hAnsi="Book Antiqua" w:cs="Book Antiqua"/>
          <w:sz w:val="24"/>
          <w:szCs w:val="24"/>
          <w:lang w:val="en-US"/>
        </w:rPr>
        <w:t xml:space="preserve">balance of intestinal microbiota in the active phase. </w:t>
      </w:r>
      <w:r w:rsidR="007D6765" w:rsidRPr="00DC5559">
        <w:rPr>
          <w:rFonts w:ascii="Book Antiqua" w:hAnsi="Book Antiqua" w:cs="Book Antiqua"/>
          <w:sz w:val="24"/>
          <w:szCs w:val="24"/>
          <w:lang w:val="en-US"/>
        </w:rPr>
        <w:t xml:space="preserve">Bacterial 16S </w:t>
      </w:r>
      <w:proofErr w:type="spellStart"/>
      <w:r w:rsidR="007D6765" w:rsidRPr="00DC5559">
        <w:rPr>
          <w:rFonts w:ascii="Book Antiqua" w:hAnsi="Book Antiqua" w:cs="Book Antiqua"/>
          <w:sz w:val="24"/>
          <w:szCs w:val="24"/>
          <w:lang w:val="en-US"/>
        </w:rPr>
        <w:t>rRNA</w:t>
      </w:r>
      <w:proofErr w:type="spellEnd"/>
      <w:r w:rsidR="007D6765" w:rsidRPr="00DC5559">
        <w:rPr>
          <w:rFonts w:ascii="Book Antiqua" w:hAnsi="Book Antiqua" w:cs="Book Antiqua"/>
          <w:sz w:val="24"/>
          <w:szCs w:val="24"/>
          <w:lang w:val="en-US"/>
        </w:rPr>
        <w:t xml:space="preserve"> gene examination did not show</w:t>
      </w:r>
      <w:r w:rsidRPr="00DC5559">
        <w:rPr>
          <w:rFonts w:ascii="Book Antiqua" w:hAnsi="Book Antiqua" w:cs="Book Antiqua"/>
          <w:sz w:val="24"/>
          <w:szCs w:val="24"/>
          <w:lang w:val="en-US"/>
        </w:rPr>
        <w:t xml:space="preserve"> </w:t>
      </w:r>
      <w:r w:rsidR="007D6765" w:rsidRPr="00DC5559">
        <w:rPr>
          <w:rFonts w:ascii="Book Antiqua" w:hAnsi="Book Antiqua" w:cs="Book Antiqua"/>
          <w:sz w:val="24"/>
          <w:szCs w:val="24"/>
          <w:lang w:val="en-US"/>
        </w:rPr>
        <w:t>relevant</w:t>
      </w:r>
      <w:r w:rsidRPr="00DC5559">
        <w:rPr>
          <w:rFonts w:ascii="Book Antiqua" w:hAnsi="Book Antiqua" w:cs="Book Antiqua"/>
          <w:sz w:val="24"/>
          <w:szCs w:val="24"/>
          <w:lang w:val="en-US"/>
        </w:rPr>
        <w:t xml:space="preserve"> differences in bacterial </w:t>
      </w:r>
      <w:r w:rsidR="007D6765" w:rsidRPr="00DC5559">
        <w:rPr>
          <w:rFonts w:ascii="Book Antiqua" w:hAnsi="Book Antiqua" w:cs="Book Antiqua"/>
          <w:sz w:val="24"/>
          <w:szCs w:val="24"/>
          <w:lang w:val="en-US"/>
        </w:rPr>
        <w:t>constitution in the intestinal mucosa of</w:t>
      </w:r>
      <w:r w:rsidRPr="00DC5559">
        <w:rPr>
          <w:rFonts w:ascii="Book Antiqua" w:hAnsi="Book Antiqua" w:cs="Book Antiqua"/>
          <w:sz w:val="24"/>
          <w:szCs w:val="24"/>
          <w:lang w:val="en-US"/>
        </w:rPr>
        <w:t xml:space="preserve"> CD and UC patients. </w:t>
      </w:r>
      <w:r w:rsidR="000004A2" w:rsidRPr="00DC5559">
        <w:rPr>
          <w:rFonts w:ascii="Book Antiqua" w:hAnsi="Book Antiqua" w:cs="Book Antiqua"/>
          <w:sz w:val="24"/>
          <w:szCs w:val="24"/>
          <w:lang w:val="en-US"/>
        </w:rPr>
        <w:t xml:space="preserve">Moreover, in </w:t>
      </w:r>
      <w:r w:rsidR="00146E8B" w:rsidRPr="00DC5559">
        <w:rPr>
          <w:rFonts w:ascii="Book Antiqua" w:hAnsi="Book Antiqua" w:cs="Book Antiqua"/>
          <w:sz w:val="24"/>
          <w:szCs w:val="24"/>
          <w:lang w:val="en-US"/>
        </w:rPr>
        <w:t>ulcerative colitis (UC)</w:t>
      </w:r>
      <w:r w:rsidR="000004A2" w:rsidRPr="00DC5559">
        <w:rPr>
          <w:rFonts w:ascii="Book Antiqua" w:hAnsi="Book Antiqua" w:cs="Book Antiqua"/>
          <w:sz w:val="24"/>
          <w:szCs w:val="24"/>
          <w:lang w:val="en-US"/>
        </w:rPr>
        <w:t xml:space="preserve"> patients </w:t>
      </w:r>
      <w:r w:rsidRPr="00DC5559">
        <w:rPr>
          <w:rFonts w:ascii="Book Antiqua" w:hAnsi="Book Antiqua" w:cs="Book Antiqua"/>
          <w:sz w:val="24"/>
          <w:szCs w:val="24"/>
          <w:lang w:val="en-US"/>
        </w:rPr>
        <w:t xml:space="preserve">a more decreased bacterial load was </w:t>
      </w:r>
      <w:r w:rsidR="000004A2" w:rsidRPr="00DC5559">
        <w:rPr>
          <w:rFonts w:ascii="Book Antiqua" w:hAnsi="Book Antiqua" w:cs="Book Antiqua"/>
          <w:sz w:val="24"/>
          <w:szCs w:val="24"/>
          <w:lang w:val="en-US"/>
        </w:rPr>
        <w:t>observed</w:t>
      </w:r>
      <w:r w:rsidRPr="00DC5559">
        <w:rPr>
          <w:rFonts w:ascii="Book Antiqua" w:hAnsi="Book Antiqua" w:cs="Book Antiqua"/>
          <w:sz w:val="24"/>
          <w:szCs w:val="24"/>
          <w:lang w:val="en-US"/>
        </w:rPr>
        <w:t xml:space="preserve"> </w:t>
      </w:r>
      <w:r w:rsidR="000004A2" w:rsidRPr="00DC5559">
        <w:rPr>
          <w:rFonts w:ascii="Book Antiqua" w:hAnsi="Book Antiqua" w:cs="Book Antiqua"/>
          <w:sz w:val="24"/>
          <w:szCs w:val="24"/>
          <w:lang w:val="en-US"/>
        </w:rPr>
        <w:t>even if</w:t>
      </w:r>
      <w:r w:rsidRPr="00DC5559">
        <w:rPr>
          <w:rFonts w:ascii="Book Antiqua" w:hAnsi="Book Antiqua" w:cs="Book Antiqua"/>
          <w:sz w:val="24"/>
          <w:szCs w:val="24"/>
          <w:lang w:val="en-US"/>
        </w:rPr>
        <w:t xml:space="preserve"> </w:t>
      </w:r>
      <w:r w:rsidR="000004A2" w:rsidRPr="00DC5559">
        <w:rPr>
          <w:rFonts w:ascii="Book Antiqua" w:hAnsi="Book Antiqua" w:cs="Book Antiqua"/>
          <w:sz w:val="24"/>
          <w:szCs w:val="24"/>
          <w:lang w:val="en-US"/>
        </w:rPr>
        <w:t>it was not significant when compared</w:t>
      </w:r>
      <w:r w:rsidRPr="00DC5559">
        <w:rPr>
          <w:rFonts w:ascii="Book Antiqua" w:hAnsi="Book Antiqua" w:cs="Book Antiqua"/>
          <w:sz w:val="24"/>
          <w:szCs w:val="24"/>
          <w:lang w:val="en-US"/>
        </w:rPr>
        <w:t xml:space="preserve"> to CD </w:t>
      </w:r>
      <w:proofErr w:type="gramStart"/>
      <w:r w:rsidR="0039359F" w:rsidRPr="00DC5559">
        <w:rPr>
          <w:rFonts w:ascii="Book Antiqua" w:hAnsi="Book Antiqua" w:cs="Book Antiqua"/>
          <w:sz w:val="24"/>
          <w:szCs w:val="24"/>
          <w:lang w:val="en-US"/>
        </w:rPr>
        <w:t>ones</w:t>
      </w:r>
      <w:r w:rsidR="00E850AE" w:rsidRPr="00DC5559">
        <w:rPr>
          <w:rFonts w:ascii="Book Antiqua" w:hAnsi="Book Antiqua" w:cs="Book Antiqua"/>
          <w:sz w:val="24"/>
          <w:szCs w:val="24"/>
          <w:vertAlign w:val="superscript"/>
          <w:lang w:val="en-US"/>
        </w:rPr>
        <w:t>[</w:t>
      </w:r>
      <w:proofErr w:type="gramEnd"/>
      <w:r w:rsidR="00E850AE" w:rsidRPr="00DC5559">
        <w:rPr>
          <w:rFonts w:ascii="Book Antiqua" w:hAnsi="Book Antiqua" w:cs="Book Antiqua"/>
          <w:sz w:val="24"/>
          <w:szCs w:val="24"/>
          <w:vertAlign w:val="superscript"/>
          <w:lang w:val="en-US"/>
        </w:rPr>
        <w:t>16-18</w:t>
      </w:r>
      <w:r w:rsidRPr="00DC5559">
        <w:rPr>
          <w:rFonts w:ascii="Book Antiqua" w:hAnsi="Book Antiqua" w:cs="Book Antiqua"/>
          <w:sz w:val="24"/>
          <w:szCs w:val="24"/>
          <w:vertAlign w:val="superscript"/>
          <w:lang w:val="en-US"/>
        </w:rPr>
        <w:t>]</w:t>
      </w:r>
      <w:r w:rsidRPr="00DC5559">
        <w:rPr>
          <w:rFonts w:ascii="Book Antiqua" w:hAnsi="Book Antiqua" w:cs="Book Antiqua"/>
          <w:sz w:val="24"/>
          <w:szCs w:val="24"/>
          <w:lang w:val="en-US"/>
        </w:rPr>
        <w:t>.</w:t>
      </w:r>
    </w:p>
    <w:p w:rsidR="00480034" w:rsidRPr="00DC5559" w:rsidRDefault="00E850AE" w:rsidP="00146E8B">
      <w:pPr>
        <w:spacing w:after="0" w:line="360" w:lineRule="auto"/>
        <w:ind w:firstLineChars="100" w:firstLine="240"/>
        <w:jc w:val="both"/>
        <w:rPr>
          <w:rFonts w:ascii="Book Antiqua" w:hAnsi="Book Antiqua" w:cs="Book Antiqua"/>
          <w:sz w:val="24"/>
          <w:szCs w:val="24"/>
          <w:lang w:val="en-US"/>
        </w:rPr>
      </w:pPr>
      <w:r w:rsidRPr="00DC5559">
        <w:rPr>
          <w:rFonts w:ascii="Book Antiqua" w:hAnsi="Book Antiqua" w:cs="Book Antiqua"/>
          <w:sz w:val="24"/>
          <w:szCs w:val="24"/>
          <w:lang w:val="en-US"/>
        </w:rPr>
        <w:t xml:space="preserve">Therefore, </w:t>
      </w:r>
      <w:r w:rsidR="00146E8B" w:rsidRPr="00DC5559">
        <w:rPr>
          <w:rFonts w:ascii="Book Antiqua" w:hAnsi="Book Antiqua" w:cs="Book Antiqua"/>
          <w:sz w:val="24"/>
          <w:szCs w:val="24"/>
          <w:lang w:val="en-US"/>
        </w:rPr>
        <w:t xml:space="preserve">another interesting finding, </w:t>
      </w:r>
      <w:r w:rsidR="00146E8B" w:rsidRPr="00DC5559">
        <w:rPr>
          <w:rFonts w:ascii="Book Antiqua" w:hAnsi="Book Antiqua" w:cs="Book Antiqua"/>
          <w:i/>
          <w:sz w:val="24"/>
          <w:szCs w:val="24"/>
          <w:lang w:val="en-US"/>
        </w:rPr>
        <w:t>i.</w:t>
      </w:r>
      <w:r w:rsidRPr="00DC5559">
        <w:rPr>
          <w:rFonts w:ascii="Book Antiqua" w:hAnsi="Book Antiqua" w:cs="Book Antiqua"/>
          <w:i/>
          <w:sz w:val="24"/>
          <w:szCs w:val="24"/>
          <w:lang w:val="en-US"/>
        </w:rPr>
        <w:t>e.</w:t>
      </w:r>
      <w:r w:rsidR="00146E8B" w:rsidRPr="00DC5559">
        <w:rPr>
          <w:rFonts w:ascii="Book Antiqua" w:eastAsiaTheme="minorEastAsia" w:hAnsi="Book Antiqua" w:cs="Book Antiqua" w:hint="eastAsia"/>
          <w:sz w:val="24"/>
          <w:szCs w:val="24"/>
          <w:lang w:val="en-US" w:eastAsia="zh-CN"/>
        </w:rPr>
        <w:t>,</w:t>
      </w:r>
      <w:r w:rsidRPr="00DC5559">
        <w:rPr>
          <w:rFonts w:ascii="Book Antiqua" w:hAnsi="Book Antiqua" w:cs="Book Antiqua"/>
          <w:sz w:val="24"/>
          <w:szCs w:val="24"/>
          <w:lang w:val="en-US"/>
        </w:rPr>
        <w:t xml:space="preserve"> </w:t>
      </w:r>
      <w:r w:rsidR="00BB4C1A" w:rsidRPr="00DC5559">
        <w:rPr>
          <w:rFonts w:ascii="Book Antiqua" w:hAnsi="Book Antiqua" w:cs="Book Antiqua"/>
          <w:sz w:val="24"/>
          <w:szCs w:val="24"/>
          <w:lang w:val="en-US"/>
        </w:rPr>
        <w:t xml:space="preserve">a thinner and less </w:t>
      </w:r>
      <w:proofErr w:type="spellStart"/>
      <w:r w:rsidR="00BB4C1A" w:rsidRPr="00DC5559">
        <w:rPr>
          <w:rFonts w:ascii="Book Antiqua" w:hAnsi="Book Antiqua" w:cs="Book Antiqua"/>
          <w:sz w:val="24"/>
          <w:szCs w:val="24"/>
          <w:lang w:val="en-US"/>
        </w:rPr>
        <w:t>suphated</w:t>
      </w:r>
      <w:proofErr w:type="spellEnd"/>
      <w:r w:rsidR="00BB4C1A" w:rsidRPr="00DC5559">
        <w:rPr>
          <w:rFonts w:ascii="Book Antiqua" w:hAnsi="Book Antiqua" w:cs="Book Antiqua"/>
          <w:sz w:val="24"/>
          <w:szCs w:val="24"/>
          <w:lang w:val="en-US"/>
        </w:rPr>
        <w:t xml:space="preserve"> mucus </w:t>
      </w:r>
      <w:r w:rsidRPr="00DC5559">
        <w:rPr>
          <w:rFonts w:ascii="Book Antiqua" w:hAnsi="Book Antiqua" w:cs="Book Antiqua"/>
          <w:sz w:val="24"/>
          <w:szCs w:val="24"/>
          <w:lang w:val="en-US"/>
        </w:rPr>
        <w:t xml:space="preserve">in patients affected by UC has been demonstrated </w:t>
      </w:r>
      <w:r w:rsidR="00BB4C1A" w:rsidRPr="00DC5559">
        <w:rPr>
          <w:rFonts w:ascii="Book Antiqua" w:hAnsi="Book Antiqua" w:cs="Book Antiqua"/>
          <w:sz w:val="24"/>
          <w:szCs w:val="24"/>
          <w:lang w:val="en-US"/>
        </w:rPr>
        <w:t>and</w:t>
      </w:r>
      <w:r w:rsidRPr="00DC5559">
        <w:rPr>
          <w:rFonts w:ascii="Book Antiqua" w:hAnsi="Book Antiqua" w:cs="Book Antiqua"/>
          <w:sz w:val="24"/>
          <w:szCs w:val="24"/>
          <w:lang w:val="en-US"/>
        </w:rPr>
        <w:t xml:space="preserve"> may account for an</w:t>
      </w:r>
      <w:r w:rsidR="00480034" w:rsidRPr="00DC5559">
        <w:rPr>
          <w:rFonts w:ascii="Book Antiqua" w:hAnsi="Book Antiqua" w:cs="Book Antiqua"/>
          <w:sz w:val="24"/>
          <w:szCs w:val="24"/>
          <w:lang w:val="en-US"/>
        </w:rPr>
        <w:t xml:space="preserve"> </w:t>
      </w:r>
      <w:r w:rsidRPr="00DC5559">
        <w:rPr>
          <w:rFonts w:ascii="Book Antiqua" w:hAnsi="Book Antiqua" w:cs="Book Antiqua"/>
          <w:sz w:val="24"/>
          <w:szCs w:val="24"/>
          <w:lang w:val="en-US"/>
        </w:rPr>
        <w:t>increased</w:t>
      </w:r>
      <w:r w:rsidR="00480034" w:rsidRPr="00DC5559">
        <w:rPr>
          <w:rFonts w:ascii="Book Antiqua" w:hAnsi="Book Antiqua" w:cs="Book Antiqua"/>
          <w:sz w:val="24"/>
          <w:szCs w:val="24"/>
          <w:lang w:val="en-US"/>
        </w:rPr>
        <w:t xml:space="preserve"> number of bacteria </w:t>
      </w:r>
      <w:r w:rsidR="00BB4C1A" w:rsidRPr="00DC5559">
        <w:rPr>
          <w:rFonts w:ascii="Book Antiqua" w:hAnsi="Book Antiqua" w:cs="Book Antiqua"/>
          <w:sz w:val="24"/>
          <w:szCs w:val="24"/>
          <w:lang w:val="en-US"/>
        </w:rPr>
        <w:t xml:space="preserve">colonizing </w:t>
      </w:r>
      <w:r w:rsidRPr="00DC5559">
        <w:rPr>
          <w:rFonts w:ascii="Book Antiqua" w:hAnsi="Book Antiqua" w:cs="Book Antiqua"/>
          <w:sz w:val="24"/>
          <w:szCs w:val="24"/>
          <w:lang w:val="en-US"/>
        </w:rPr>
        <w:t xml:space="preserve">the </w:t>
      </w:r>
      <w:proofErr w:type="gramStart"/>
      <w:r w:rsidRPr="00DC5559">
        <w:rPr>
          <w:rFonts w:ascii="Book Antiqua" w:hAnsi="Book Antiqua" w:cs="Book Antiqua"/>
          <w:sz w:val="24"/>
          <w:szCs w:val="24"/>
          <w:lang w:val="en-US"/>
        </w:rPr>
        <w:t>mucosa</w:t>
      </w:r>
      <w:r w:rsidR="00480034" w:rsidRPr="00DC5559">
        <w:rPr>
          <w:rFonts w:ascii="Book Antiqua" w:hAnsi="Book Antiqua" w:cs="Book Antiqua"/>
          <w:sz w:val="24"/>
          <w:szCs w:val="24"/>
          <w:vertAlign w:val="superscript"/>
          <w:lang w:val="en-US"/>
        </w:rPr>
        <w:t>[</w:t>
      </w:r>
      <w:proofErr w:type="gramEnd"/>
      <w:r w:rsidR="00480034" w:rsidRPr="00DC5559">
        <w:rPr>
          <w:rFonts w:ascii="Book Antiqua" w:hAnsi="Book Antiqua" w:cs="Book Antiqua"/>
          <w:sz w:val="24"/>
          <w:szCs w:val="24"/>
          <w:vertAlign w:val="superscript"/>
          <w:lang w:val="en-US"/>
        </w:rPr>
        <w:t>19,20]</w:t>
      </w:r>
      <w:r w:rsidR="00480034" w:rsidRPr="00DC5559">
        <w:rPr>
          <w:rFonts w:ascii="Book Antiqua" w:hAnsi="Book Antiqua" w:cs="Book Antiqua"/>
          <w:sz w:val="24"/>
          <w:szCs w:val="24"/>
          <w:lang w:val="en-US"/>
        </w:rPr>
        <w:t xml:space="preserve">. </w:t>
      </w:r>
      <w:r w:rsidR="008B5CB9" w:rsidRPr="00DC5559">
        <w:rPr>
          <w:rFonts w:ascii="Book Antiqua" w:hAnsi="Book Antiqua" w:cs="Book Antiqua"/>
          <w:sz w:val="24"/>
          <w:szCs w:val="24"/>
          <w:lang w:val="en-US"/>
        </w:rPr>
        <w:t>Indeed,</w:t>
      </w:r>
      <w:r w:rsidR="00480034" w:rsidRPr="00DC5559">
        <w:rPr>
          <w:rFonts w:ascii="Book Antiqua" w:hAnsi="Book Antiqua" w:cs="Book Antiqua"/>
          <w:sz w:val="24"/>
          <w:szCs w:val="24"/>
          <w:lang w:val="en-US"/>
        </w:rPr>
        <w:t xml:space="preserve"> </w:t>
      </w:r>
      <w:r w:rsidR="008B5CB9" w:rsidRPr="00DC5559">
        <w:rPr>
          <w:rFonts w:ascii="Book Antiqua" w:hAnsi="Book Antiqua" w:cs="Book Antiqua"/>
          <w:sz w:val="24"/>
          <w:szCs w:val="24"/>
          <w:lang w:val="en-US"/>
        </w:rPr>
        <w:t>a poor</w:t>
      </w:r>
      <w:r w:rsidR="00480034" w:rsidRPr="00DC5559">
        <w:rPr>
          <w:rFonts w:ascii="Book Antiqua" w:hAnsi="Book Antiqua" w:cs="Book Antiqua"/>
          <w:sz w:val="24"/>
          <w:szCs w:val="24"/>
          <w:lang w:val="en-US"/>
        </w:rPr>
        <w:t xml:space="preserve"> mucus layer</w:t>
      </w:r>
      <w:r w:rsidR="008B5CB9" w:rsidRPr="00DC5559">
        <w:rPr>
          <w:rFonts w:ascii="Book Antiqua" w:hAnsi="Book Antiqua" w:cs="Book Antiqua"/>
          <w:sz w:val="24"/>
          <w:szCs w:val="24"/>
          <w:lang w:val="en-US"/>
        </w:rPr>
        <w:t xml:space="preserve"> with a microbiota overgrowth could</w:t>
      </w:r>
      <w:r w:rsidR="00480034" w:rsidRPr="00DC5559">
        <w:rPr>
          <w:rFonts w:ascii="Book Antiqua" w:hAnsi="Book Antiqua" w:cs="Book Antiqua"/>
          <w:sz w:val="24"/>
          <w:szCs w:val="24"/>
          <w:lang w:val="en-US"/>
        </w:rPr>
        <w:t xml:space="preserve"> </w:t>
      </w:r>
      <w:r w:rsidR="008B5CB9" w:rsidRPr="00DC5559">
        <w:rPr>
          <w:rFonts w:ascii="Book Antiqua" w:hAnsi="Book Antiqua" w:cs="Book Antiqua"/>
          <w:sz w:val="24"/>
          <w:szCs w:val="24"/>
          <w:lang w:val="en-US"/>
        </w:rPr>
        <w:t>enhance</w:t>
      </w:r>
      <w:r w:rsidR="00480034" w:rsidRPr="00DC5559">
        <w:rPr>
          <w:rFonts w:ascii="Book Antiqua" w:hAnsi="Book Antiqua" w:cs="Book Antiqua"/>
          <w:sz w:val="24"/>
          <w:szCs w:val="24"/>
          <w:lang w:val="en-US"/>
        </w:rPr>
        <w:t xml:space="preserve"> </w:t>
      </w:r>
      <w:r w:rsidR="008B5CB9" w:rsidRPr="00DC5559">
        <w:rPr>
          <w:rFonts w:ascii="Book Antiqua" w:hAnsi="Book Antiqua" w:cs="Book Antiqua"/>
          <w:sz w:val="24"/>
          <w:szCs w:val="24"/>
          <w:lang w:val="en-US"/>
        </w:rPr>
        <w:t>the presentation of</w:t>
      </w:r>
      <w:r w:rsidR="00480034" w:rsidRPr="00DC5559">
        <w:rPr>
          <w:rFonts w:ascii="Book Antiqua" w:hAnsi="Book Antiqua" w:cs="Book Antiqua"/>
          <w:sz w:val="24"/>
          <w:szCs w:val="24"/>
          <w:lang w:val="en-US"/>
        </w:rPr>
        <w:t xml:space="preserve"> bacterial antigens </w:t>
      </w:r>
      <w:r w:rsidR="008B5CB9" w:rsidRPr="00DC5559">
        <w:rPr>
          <w:rFonts w:ascii="Book Antiqua" w:hAnsi="Book Antiqua" w:cs="Book Antiqua"/>
          <w:sz w:val="24"/>
          <w:szCs w:val="24"/>
          <w:lang w:val="en-US"/>
        </w:rPr>
        <w:t>to</w:t>
      </w:r>
      <w:r w:rsidR="00480034" w:rsidRPr="00DC5559">
        <w:rPr>
          <w:rFonts w:ascii="Book Antiqua" w:hAnsi="Book Antiqua" w:cs="Book Antiqua"/>
          <w:sz w:val="24"/>
          <w:szCs w:val="24"/>
          <w:lang w:val="en-US"/>
        </w:rPr>
        <w:t xml:space="preserve"> the immune system</w:t>
      </w:r>
      <w:r w:rsidR="008B5CB9" w:rsidRPr="00DC5559">
        <w:rPr>
          <w:rFonts w:ascii="Book Antiqua" w:hAnsi="Book Antiqua" w:cs="Book Antiqua"/>
          <w:sz w:val="24"/>
          <w:szCs w:val="24"/>
          <w:lang w:val="en-US"/>
        </w:rPr>
        <w:t xml:space="preserve"> of gut mucosa</w:t>
      </w:r>
      <w:r w:rsidR="00480034" w:rsidRPr="00DC5559">
        <w:rPr>
          <w:rFonts w:ascii="Book Antiqua" w:hAnsi="Book Antiqua" w:cs="Book Antiqua"/>
          <w:sz w:val="24"/>
          <w:szCs w:val="24"/>
          <w:lang w:val="en-US"/>
        </w:rPr>
        <w:t xml:space="preserve">. In UC patients the colonic surface and inflamed areas are colonized by a </w:t>
      </w:r>
      <w:r w:rsidR="008B5CB9" w:rsidRPr="00DC5559">
        <w:rPr>
          <w:rFonts w:ascii="Book Antiqua" w:hAnsi="Book Antiqua" w:cs="Book Antiqua"/>
          <w:sz w:val="24"/>
          <w:szCs w:val="24"/>
          <w:lang w:val="en-US"/>
        </w:rPr>
        <w:t xml:space="preserve">broad </w:t>
      </w:r>
      <w:r w:rsidR="00480034" w:rsidRPr="00DC5559">
        <w:rPr>
          <w:rFonts w:ascii="Book Antiqua" w:hAnsi="Book Antiqua" w:cs="Book Antiqua"/>
          <w:sz w:val="24"/>
          <w:szCs w:val="24"/>
          <w:lang w:val="en-US"/>
        </w:rPr>
        <w:t xml:space="preserve">variety of </w:t>
      </w:r>
      <w:r w:rsidR="008B5CB9" w:rsidRPr="00DC5559">
        <w:rPr>
          <w:rFonts w:ascii="Book Antiqua" w:hAnsi="Book Antiqua" w:cs="Book Antiqua"/>
          <w:sz w:val="24"/>
          <w:szCs w:val="24"/>
          <w:lang w:val="en-US"/>
        </w:rPr>
        <w:t>bacteria</w:t>
      </w:r>
      <w:r w:rsidR="00480034" w:rsidRPr="00DC5559">
        <w:rPr>
          <w:rFonts w:ascii="Book Antiqua" w:hAnsi="Book Antiqua" w:cs="Book Antiqua"/>
          <w:sz w:val="24"/>
          <w:szCs w:val="24"/>
          <w:lang w:val="en-US"/>
        </w:rPr>
        <w:t xml:space="preserve">. </w:t>
      </w:r>
      <w:r w:rsidR="00702329" w:rsidRPr="00DC5559">
        <w:rPr>
          <w:rFonts w:ascii="Book Antiqua" w:hAnsi="Book Antiqua" w:cs="Book Antiqua"/>
          <w:sz w:val="24"/>
          <w:szCs w:val="24"/>
          <w:lang w:val="en-US"/>
        </w:rPr>
        <w:t>For example, in UC specimens</w:t>
      </w:r>
      <w:r w:rsidR="00702329" w:rsidRPr="00DC5559">
        <w:rPr>
          <w:rFonts w:ascii="Book Antiqua" w:hAnsi="Book Antiqua" w:cs="Book Antiqua"/>
          <w:i/>
          <w:iCs/>
          <w:sz w:val="24"/>
          <w:szCs w:val="24"/>
          <w:lang w:val="en-US"/>
        </w:rPr>
        <w:t xml:space="preserve"> </w:t>
      </w:r>
      <w:r w:rsidR="00480034" w:rsidRPr="00DC5559">
        <w:rPr>
          <w:rFonts w:ascii="Book Antiqua" w:hAnsi="Book Antiqua" w:cs="Book Antiqua"/>
          <w:i/>
          <w:iCs/>
          <w:sz w:val="24"/>
          <w:szCs w:val="24"/>
          <w:lang w:val="en-US"/>
        </w:rPr>
        <w:t xml:space="preserve">Clostridium </w:t>
      </w:r>
      <w:proofErr w:type="spellStart"/>
      <w:r w:rsidR="00480034" w:rsidRPr="00DC5559">
        <w:rPr>
          <w:rFonts w:ascii="Book Antiqua" w:hAnsi="Book Antiqua" w:cs="Book Antiqua"/>
          <w:i/>
          <w:iCs/>
          <w:sz w:val="24"/>
          <w:szCs w:val="24"/>
          <w:lang w:val="en-US"/>
        </w:rPr>
        <w:t>histolyticum</w:t>
      </w:r>
      <w:proofErr w:type="spellEnd"/>
      <w:r w:rsidR="008B5CB9" w:rsidRPr="00DC5559">
        <w:rPr>
          <w:rFonts w:ascii="Book Antiqua" w:hAnsi="Book Antiqua" w:cs="Book Antiqua"/>
          <w:i/>
          <w:iCs/>
          <w:sz w:val="24"/>
          <w:szCs w:val="24"/>
          <w:lang w:val="en-US"/>
        </w:rPr>
        <w:t xml:space="preserve"> </w:t>
      </w:r>
      <w:r w:rsidR="008B5CB9" w:rsidRPr="00DC5559">
        <w:rPr>
          <w:rFonts w:ascii="Book Antiqua" w:hAnsi="Book Antiqua" w:cs="Book Antiqua"/>
          <w:iCs/>
          <w:sz w:val="24"/>
          <w:szCs w:val="24"/>
          <w:lang w:val="en-US"/>
        </w:rPr>
        <w:t xml:space="preserve">and </w:t>
      </w:r>
      <w:proofErr w:type="spellStart"/>
      <w:r w:rsidR="00480034" w:rsidRPr="00DC5559">
        <w:rPr>
          <w:rFonts w:ascii="Book Antiqua" w:hAnsi="Book Antiqua" w:cs="Book Antiqua"/>
          <w:i/>
          <w:iCs/>
          <w:sz w:val="24"/>
          <w:szCs w:val="24"/>
          <w:lang w:val="en-US"/>
        </w:rPr>
        <w:t>lituseburense</w:t>
      </w:r>
      <w:proofErr w:type="spellEnd"/>
      <w:r w:rsidR="00480034" w:rsidRPr="00DC5559">
        <w:rPr>
          <w:rFonts w:ascii="Book Antiqua" w:hAnsi="Book Antiqua" w:cs="Book Antiqua"/>
          <w:sz w:val="24"/>
          <w:szCs w:val="24"/>
          <w:lang w:val="en-US"/>
        </w:rPr>
        <w:t xml:space="preserve"> accounted for </w:t>
      </w:r>
      <w:r w:rsidR="00702329" w:rsidRPr="00DC5559">
        <w:rPr>
          <w:rFonts w:ascii="Book Antiqua" w:hAnsi="Book Antiqua" w:cs="Book Antiqua"/>
          <w:sz w:val="24"/>
          <w:szCs w:val="24"/>
          <w:lang w:val="en-US"/>
        </w:rPr>
        <w:t>the</w:t>
      </w:r>
      <w:r w:rsidR="00480034" w:rsidRPr="00DC5559">
        <w:rPr>
          <w:rFonts w:ascii="Book Antiqua" w:hAnsi="Book Antiqua" w:cs="Book Antiqua"/>
          <w:sz w:val="24"/>
          <w:szCs w:val="24"/>
          <w:lang w:val="en-US"/>
        </w:rPr>
        <w:t xml:space="preserve"> 21% of the microbiota</w:t>
      </w:r>
      <w:r w:rsidR="00702329" w:rsidRPr="00DC5559">
        <w:rPr>
          <w:rFonts w:ascii="Book Antiqua" w:hAnsi="Book Antiqua" w:cs="Book Antiqua"/>
          <w:sz w:val="24"/>
          <w:szCs w:val="24"/>
          <w:lang w:val="en-US"/>
        </w:rPr>
        <w:t xml:space="preserve"> composition.</w:t>
      </w:r>
      <w:r w:rsidR="00480034" w:rsidRPr="00DC5559">
        <w:rPr>
          <w:rFonts w:ascii="Book Antiqua" w:hAnsi="Book Antiqua" w:cs="Book Antiqua"/>
          <w:sz w:val="24"/>
          <w:szCs w:val="24"/>
          <w:lang w:val="en-US"/>
        </w:rPr>
        <w:t xml:space="preserve"> </w:t>
      </w:r>
      <w:proofErr w:type="spellStart"/>
      <w:r w:rsidR="00480034" w:rsidRPr="00DC5559">
        <w:rPr>
          <w:rFonts w:ascii="Book Antiqua" w:hAnsi="Book Antiqua" w:cs="Book Antiqua"/>
          <w:i/>
          <w:iCs/>
          <w:sz w:val="24"/>
          <w:szCs w:val="24"/>
          <w:lang w:val="en-US"/>
        </w:rPr>
        <w:t>Enterobacteriaceae</w:t>
      </w:r>
      <w:proofErr w:type="spellEnd"/>
      <w:r w:rsidR="00702329" w:rsidRPr="00DC5559">
        <w:rPr>
          <w:rFonts w:ascii="Book Antiqua" w:hAnsi="Book Antiqua" w:cs="Book Antiqua"/>
          <w:i/>
          <w:iCs/>
          <w:sz w:val="24"/>
          <w:szCs w:val="24"/>
          <w:lang w:val="en-US"/>
        </w:rPr>
        <w:t xml:space="preserve"> </w:t>
      </w:r>
      <w:r w:rsidR="00702329" w:rsidRPr="00DC5559">
        <w:rPr>
          <w:rFonts w:ascii="Book Antiqua" w:hAnsi="Book Antiqua" w:cs="Book Antiqua"/>
          <w:iCs/>
          <w:sz w:val="24"/>
          <w:szCs w:val="24"/>
          <w:lang w:val="en-US"/>
        </w:rPr>
        <w:t>such as</w:t>
      </w:r>
      <w:r w:rsidR="00702329" w:rsidRPr="00DC5559">
        <w:rPr>
          <w:rFonts w:ascii="Book Antiqua" w:hAnsi="Book Antiqua" w:cs="Book Antiqua"/>
          <w:i/>
          <w:iCs/>
          <w:sz w:val="24"/>
          <w:szCs w:val="24"/>
          <w:lang w:val="en-US"/>
        </w:rPr>
        <w:t xml:space="preserve"> Escherichia</w:t>
      </w:r>
      <w:r w:rsidR="00702329" w:rsidRPr="00DC5559">
        <w:rPr>
          <w:rFonts w:ascii="Book Antiqua" w:hAnsi="Book Antiqua" w:cs="Book Antiqua"/>
          <w:sz w:val="24"/>
          <w:szCs w:val="24"/>
          <w:lang w:val="en-US"/>
        </w:rPr>
        <w:t xml:space="preserve"> and </w:t>
      </w:r>
      <w:proofErr w:type="spellStart"/>
      <w:r w:rsidR="00702329" w:rsidRPr="00DC5559">
        <w:rPr>
          <w:rFonts w:ascii="Book Antiqua" w:hAnsi="Book Antiqua" w:cs="Book Antiqua"/>
          <w:i/>
          <w:iCs/>
          <w:sz w:val="24"/>
          <w:szCs w:val="24"/>
          <w:lang w:val="en-US"/>
        </w:rPr>
        <w:t>Klebsiella</w:t>
      </w:r>
      <w:proofErr w:type="spellEnd"/>
      <w:r w:rsidR="00480034" w:rsidRPr="00DC5559">
        <w:rPr>
          <w:rFonts w:ascii="Book Antiqua" w:hAnsi="Book Antiqua" w:cs="Book Antiqua"/>
          <w:sz w:val="24"/>
          <w:szCs w:val="24"/>
          <w:lang w:val="en-US"/>
        </w:rPr>
        <w:t xml:space="preserve"> have also been considered to be </w:t>
      </w:r>
      <w:r w:rsidR="00702329" w:rsidRPr="00DC5559">
        <w:rPr>
          <w:rFonts w:ascii="Book Antiqua" w:hAnsi="Book Antiqua" w:cs="Book Antiqua"/>
          <w:sz w:val="24"/>
          <w:szCs w:val="24"/>
          <w:lang w:val="en-US"/>
        </w:rPr>
        <w:t>implicate</w:t>
      </w:r>
      <w:r w:rsidR="00480034" w:rsidRPr="00DC5559">
        <w:rPr>
          <w:rFonts w:ascii="Book Antiqua" w:hAnsi="Book Antiqua" w:cs="Book Antiqua"/>
          <w:sz w:val="24"/>
          <w:szCs w:val="24"/>
          <w:lang w:val="en-US"/>
        </w:rPr>
        <w:t xml:space="preserve">d in the </w:t>
      </w:r>
      <w:proofErr w:type="spellStart"/>
      <w:r w:rsidR="00702329" w:rsidRPr="00DC5559">
        <w:rPr>
          <w:rFonts w:ascii="Book Antiqua" w:hAnsi="Book Antiqua" w:cs="Book Antiqua"/>
          <w:sz w:val="24"/>
          <w:szCs w:val="24"/>
          <w:lang w:val="en-US"/>
        </w:rPr>
        <w:t>pathogenetic</w:t>
      </w:r>
      <w:proofErr w:type="spellEnd"/>
      <w:r w:rsidR="00702329" w:rsidRPr="00DC5559">
        <w:rPr>
          <w:rFonts w:ascii="Book Antiqua" w:hAnsi="Book Antiqua" w:cs="Book Antiqua"/>
          <w:sz w:val="24"/>
          <w:szCs w:val="24"/>
          <w:lang w:val="en-US"/>
        </w:rPr>
        <w:t xml:space="preserve"> mechanism</w:t>
      </w:r>
      <w:r w:rsidR="00480034" w:rsidRPr="00DC5559">
        <w:rPr>
          <w:rFonts w:ascii="Book Antiqua" w:hAnsi="Book Antiqua" w:cs="Book Antiqua"/>
          <w:sz w:val="24"/>
          <w:szCs w:val="24"/>
          <w:lang w:val="en-US"/>
        </w:rPr>
        <w:t xml:space="preserve"> of UC</w:t>
      </w:r>
      <w:r w:rsidR="00702329" w:rsidRPr="00DC5559">
        <w:rPr>
          <w:rFonts w:ascii="Book Antiqua" w:hAnsi="Book Antiqua" w:cs="Book Antiqua"/>
          <w:sz w:val="24"/>
          <w:szCs w:val="24"/>
          <w:lang w:val="en-US"/>
        </w:rPr>
        <w:t xml:space="preserve">. Indeed, </w:t>
      </w:r>
      <w:r w:rsidR="00480034" w:rsidRPr="00DC5559">
        <w:rPr>
          <w:rFonts w:ascii="Book Antiqua" w:hAnsi="Book Antiqua" w:cs="Book Antiqua"/>
          <w:sz w:val="24"/>
          <w:szCs w:val="24"/>
          <w:lang w:val="en-US"/>
        </w:rPr>
        <w:t xml:space="preserve">their </w:t>
      </w:r>
      <w:r w:rsidR="00702329" w:rsidRPr="00DC5559">
        <w:rPr>
          <w:rFonts w:ascii="Book Antiqua" w:hAnsi="Book Antiqua" w:cs="Book Antiqua"/>
          <w:sz w:val="24"/>
          <w:szCs w:val="24"/>
          <w:lang w:val="en-US"/>
        </w:rPr>
        <w:t xml:space="preserve">aptitude </w:t>
      </w:r>
      <w:r w:rsidR="00480034" w:rsidRPr="00DC5559">
        <w:rPr>
          <w:rFonts w:ascii="Book Antiqua" w:hAnsi="Book Antiqua" w:cs="Book Antiqua"/>
          <w:sz w:val="24"/>
          <w:szCs w:val="24"/>
          <w:lang w:val="en-US"/>
        </w:rPr>
        <w:t xml:space="preserve">to adhere to </w:t>
      </w:r>
      <w:r w:rsidR="00702329" w:rsidRPr="00DC5559">
        <w:rPr>
          <w:rFonts w:ascii="Book Antiqua" w:hAnsi="Book Antiqua" w:cs="Book Antiqua"/>
          <w:sz w:val="24"/>
          <w:szCs w:val="24"/>
          <w:lang w:val="en-US"/>
        </w:rPr>
        <w:t>enterocytes, penetrate mucosal layer</w:t>
      </w:r>
      <w:r w:rsidR="00480034" w:rsidRPr="00DC5559">
        <w:rPr>
          <w:rFonts w:ascii="Book Antiqua" w:hAnsi="Book Antiqua" w:cs="Book Antiqua"/>
          <w:sz w:val="24"/>
          <w:szCs w:val="24"/>
          <w:lang w:val="en-US"/>
        </w:rPr>
        <w:t xml:space="preserve"> </w:t>
      </w:r>
      <w:r w:rsidR="00702329" w:rsidRPr="00DC5559">
        <w:rPr>
          <w:rFonts w:ascii="Book Antiqua" w:hAnsi="Book Antiqua" w:cs="Book Antiqua"/>
          <w:sz w:val="24"/>
          <w:szCs w:val="24"/>
          <w:lang w:val="en-US"/>
        </w:rPr>
        <w:t>thus</w:t>
      </w:r>
      <w:r w:rsidR="00480034" w:rsidRPr="00DC5559">
        <w:rPr>
          <w:rFonts w:ascii="Book Antiqua" w:hAnsi="Book Antiqua" w:cs="Book Antiqua"/>
          <w:sz w:val="24"/>
          <w:szCs w:val="24"/>
          <w:lang w:val="en-US"/>
        </w:rPr>
        <w:t xml:space="preserve"> </w:t>
      </w:r>
      <w:r w:rsidR="00702329" w:rsidRPr="00DC5559">
        <w:rPr>
          <w:rFonts w:ascii="Book Antiqua" w:hAnsi="Book Antiqua" w:cs="Book Antiqua"/>
          <w:sz w:val="24"/>
          <w:szCs w:val="24"/>
          <w:lang w:val="en-US"/>
        </w:rPr>
        <w:t>delivering</w:t>
      </w:r>
      <w:r w:rsidR="00480034" w:rsidRPr="00DC5559">
        <w:rPr>
          <w:rFonts w:ascii="Book Antiqua" w:hAnsi="Book Antiqua" w:cs="Book Antiqua"/>
          <w:sz w:val="24"/>
          <w:szCs w:val="24"/>
          <w:lang w:val="en-US"/>
        </w:rPr>
        <w:t xml:space="preserve"> enterotoxins</w:t>
      </w:r>
      <w:r w:rsidR="00702329" w:rsidRPr="00DC5559">
        <w:rPr>
          <w:rFonts w:ascii="Book Antiqua" w:hAnsi="Book Antiqua" w:cs="Book Antiqua"/>
          <w:sz w:val="24"/>
          <w:szCs w:val="24"/>
          <w:lang w:val="en-US"/>
        </w:rPr>
        <w:t xml:space="preserve">, might account for this </w:t>
      </w:r>
      <w:proofErr w:type="gramStart"/>
      <w:r w:rsidR="00702329" w:rsidRPr="00DC5559">
        <w:rPr>
          <w:rFonts w:ascii="Book Antiqua" w:hAnsi="Book Antiqua" w:cs="Book Antiqua"/>
          <w:sz w:val="24"/>
          <w:szCs w:val="24"/>
          <w:lang w:val="en-US"/>
        </w:rPr>
        <w:t>hypothesis</w:t>
      </w:r>
      <w:r w:rsidR="00480034" w:rsidRPr="00DC5559">
        <w:rPr>
          <w:rFonts w:ascii="Book Antiqua" w:hAnsi="Book Antiqua" w:cs="Book Antiqua"/>
          <w:sz w:val="24"/>
          <w:szCs w:val="24"/>
          <w:vertAlign w:val="superscript"/>
          <w:lang w:val="en-US"/>
        </w:rPr>
        <w:t>[</w:t>
      </w:r>
      <w:proofErr w:type="gramEnd"/>
      <w:r w:rsidR="00480034" w:rsidRPr="00DC5559">
        <w:rPr>
          <w:rFonts w:ascii="Book Antiqua" w:hAnsi="Book Antiqua" w:cs="Book Antiqua"/>
          <w:sz w:val="24"/>
          <w:szCs w:val="24"/>
          <w:vertAlign w:val="superscript"/>
          <w:lang w:val="en-US"/>
        </w:rPr>
        <w:t>21,22]</w:t>
      </w:r>
      <w:r w:rsidR="00480034" w:rsidRPr="00DC5559">
        <w:rPr>
          <w:rFonts w:ascii="Book Antiqua" w:hAnsi="Book Antiqua" w:cs="Book Antiqua"/>
          <w:sz w:val="24"/>
          <w:szCs w:val="24"/>
          <w:lang w:val="en-US"/>
        </w:rPr>
        <w:t>.</w:t>
      </w:r>
    </w:p>
    <w:p w:rsidR="00480034" w:rsidRPr="00DC5559" w:rsidRDefault="00480034" w:rsidP="00146E8B">
      <w:pPr>
        <w:spacing w:after="0" w:line="360" w:lineRule="auto"/>
        <w:jc w:val="both"/>
        <w:rPr>
          <w:rFonts w:ascii="Book Antiqua" w:hAnsi="Book Antiqua" w:cs="AdvTTae86113c"/>
          <w:sz w:val="24"/>
          <w:szCs w:val="24"/>
          <w:lang w:val="en-US"/>
        </w:rPr>
      </w:pPr>
    </w:p>
    <w:p w:rsidR="00480034" w:rsidRPr="00DC5559" w:rsidRDefault="00480034" w:rsidP="00146E8B">
      <w:pPr>
        <w:spacing w:after="0" w:line="360" w:lineRule="auto"/>
        <w:jc w:val="both"/>
        <w:rPr>
          <w:rFonts w:ascii="Book Antiqua" w:hAnsi="Book Antiqua" w:cs="Book Antiqua"/>
          <w:b/>
          <w:i/>
          <w:sz w:val="24"/>
          <w:szCs w:val="24"/>
          <w:lang w:val="en-US"/>
        </w:rPr>
      </w:pPr>
      <w:r w:rsidRPr="00DC5559">
        <w:rPr>
          <w:rFonts w:ascii="Book Antiqua" w:hAnsi="Book Antiqua" w:cs="Book Antiqua"/>
          <w:b/>
          <w:i/>
          <w:sz w:val="24"/>
          <w:szCs w:val="24"/>
          <w:lang w:val="en-US"/>
        </w:rPr>
        <w:t>Genetics in IBD pathogenesis</w:t>
      </w:r>
    </w:p>
    <w:p w:rsidR="00480034" w:rsidRPr="00DC5559" w:rsidRDefault="00EB052C" w:rsidP="00146E8B">
      <w:pPr>
        <w:spacing w:after="0" w:line="360" w:lineRule="auto"/>
        <w:jc w:val="both"/>
        <w:rPr>
          <w:rFonts w:ascii="Book Antiqua" w:hAnsi="Book Antiqua" w:cs="Book Antiqua"/>
          <w:sz w:val="24"/>
          <w:szCs w:val="24"/>
          <w:lang w:val="en-US"/>
        </w:rPr>
      </w:pPr>
      <w:r w:rsidRPr="00DC5559">
        <w:rPr>
          <w:rFonts w:ascii="Book Antiqua" w:hAnsi="Book Antiqua" w:cs="Book Antiqua"/>
          <w:sz w:val="24"/>
          <w:szCs w:val="24"/>
          <w:lang w:val="en-US"/>
        </w:rPr>
        <w:t>The interaction between</w:t>
      </w:r>
      <w:r w:rsidR="00480034" w:rsidRPr="00DC5559">
        <w:rPr>
          <w:rFonts w:ascii="Book Antiqua" w:hAnsi="Book Antiqua" w:cs="Book Antiqua"/>
          <w:sz w:val="24"/>
          <w:szCs w:val="24"/>
          <w:lang w:val="en-US"/>
        </w:rPr>
        <w:t xml:space="preserve"> genetic </w:t>
      </w:r>
      <w:r w:rsidRPr="00DC5559">
        <w:rPr>
          <w:rFonts w:ascii="Book Antiqua" w:hAnsi="Book Antiqua" w:cs="Book Antiqua"/>
          <w:sz w:val="24"/>
          <w:szCs w:val="24"/>
          <w:lang w:val="en-US"/>
        </w:rPr>
        <w:t>factors</w:t>
      </w:r>
      <w:r w:rsidR="00480034" w:rsidRPr="00DC5559">
        <w:rPr>
          <w:rFonts w:ascii="Book Antiqua" w:hAnsi="Book Antiqua" w:cs="Book Antiqua"/>
          <w:sz w:val="24"/>
          <w:szCs w:val="24"/>
          <w:lang w:val="en-US"/>
        </w:rPr>
        <w:t xml:space="preserve"> and a </w:t>
      </w:r>
      <w:r w:rsidRPr="00DC5559">
        <w:rPr>
          <w:rFonts w:ascii="Book Antiqua" w:hAnsi="Book Antiqua" w:cs="Book Antiqua"/>
          <w:sz w:val="24"/>
          <w:szCs w:val="24"/>
          <w:lang w:val="en-US"/>
        </w:rPr>
        <w:t>deregulated</w:t>
      </w:r>
      <w:r w:rsidR="00480034" w:rsidRPr="00DC5559">
        <w:rPr>
          <w:rFonts w:ascii="Book Antiqua" w:hAnsi="Book Antiqua" w:cs="Book Antiqua"/>
          <w:sz w:val="24"/>
          <w:szCs w:val="24"/>
          <w:lang w:val="en-US"/>
        </w:rPr>
        <w:t xml:space="preserve"> response</w:t>
      </w:r>
      <w:r w:rsidRPr="00DC5559">
        <w:rPr>
          <w:rFonts w:ascii="Book Antiqua" w:hAnsi="Book Antiqua" w:cs="Book Antiqua"/>
          <w:sz w:val="24"/>
          <w:szCs w:val="24"/>
          <w:lang w:val="en-US"/>
        </w:rPr>
        <w:t xml:space="preserve"> of immune system</w:t>
      </w:r>
      <w:r w:rsidR="00480034" w:rsidRPr="00DC5559">
        <w:rPr>
          <w:rFonts w:ascii="Book Antiqua" w:hAnsi="Book Antiqua" w:cs="Book Antiqua"/>
          <w:sz w:val="24"/>
          <w:szCs w:val="24"/>
          <w:lang w:val="en-US"/>
        </w:rPr>
        <w:t xml:space="preserve"> to bacterial </w:t>
      </w:r>
      <w:r w:rsidRPr="00DC5559">
        <w:rPr>
          <w:rFonts w:ascii="Book Antiqua" w:hAnsi="Book Antiqua" w:cs="Book Antiqua"/>
          <w:sz w:val="24"/>
          <w:szCs w:val="24"/>
          <w:lang w:val="en-US"/>
        </w:rPr>
        <w:t>antigens</w:t>
      </w:r>
      <w:r w:rsidR="00480034" w:rsidRPr="00DC5559">
        <w:rPr>
          <w:rFonts w:ascii="Book Antiqua" w:hAnsi="Book Antiqua" w:cs="Book Antiqua"/>
          <w:sz w:val="24"/>
          <w:szCs w:val="24"/>
          <w:lang w:val="en-US"/>
        </w:rPr>
        <w:t xml:space="preserve"> are </w:t>
      </w:r>
      <w:r w:rsidR="00BB4C1A" w:rsidRPr="00DC5559">
        <w:rPr>
          <w:rFonts w:ascii="Book Antiqua" w:hAnsi="Book Antiqua" w:cs="Book Antiqua"/>
          <w:sz w:val="24"/>
          <w:szCs w:val="24"/>
          <w:lang w:val="en-US"/>
        </w:rPr>
        <w:t xml:space="preserve">still strongly supported </w:t>
      </w:r>
      <w:r w:rsidR="00480034" w:rsidRPr="00DC5559">
        <w:rPr>
          <w:rFonts w:ascii="Book Antiqua" w:hAnsi="Book Antiqua" w:cs="Book Antiqua"/>
          <w:sz w:val="24"/>
          <w:szCs w:val="24"/>
          <w:lang w:val="en-US"/>
        </w:rPr>
        <w:t xml:space="preserve">hypotheses in the pathogenesis of IBD. Indeed, the Genome Wide Association Studies (GWAS) showed that </w:t>
      </w:r>
      <w:r w:rsidR="00BB4C1A" w:rsidRPr="00DC5559">
        <w:rPr>
          <w:rFonts w:ascii="Book Antiqua" w:hAnsi="Book Antiqua" w:cs="Book Antiqua"/>
          <w:sz w:val="24"/>
          <w:szCs w:val="24"/>
          <w:lang w:val="en-US"/>
        </w:rPr>
        <w:t xml:space="preserve">several </w:t>
      </w:r>
      <w:r w:rsidR="00480034" w:rsidRPr="00DC5559">
        <w:rPr>
          <w:rFonts w:ascii="Book Antiqua" w:hAnsi="Book Antiqua" w:cs="Book Antiqua"/>
          <w:sz w:val="24"/>
          <w:szCs w:val="24"/>
          <w:lang w:val="en-US"/>
        </w:rPr>
        <w:t xml:space="preserve">genes are </w:t>
      </w:r>
      <w:r w:rsidRPr="00DC5559">
        <w:rPr>
          <w:rFonts w:ascii="Book Antiqua" w:hAnsi="Book Antiqua" w:cs="Book Antiqua"/>
          <w:sz w:val="24"/>
          <w:szCs w:val="24"/>
          <w:lang w:val="en-US"/>
        </w:rPr>
        <w:lastRenderedPageBreak/>
        <w:t>associated</w:t>
      </w:r>
      <w:r w:rsidR="00480034" w:rsidRPr="00DC5559">
        <w:rPr>
          <w:rFonts w:ascii="Book Antiqua" w:hAnsi="Book Antiqua" w:cs="Book Antiqua"/>
          <w:sz w:val="24"/>
          <w:szCs w:val="24"/>
          <w:lang w:val="en-US"/>
        </w:rPr>
        <w:t xml:space="preserve"> with IBD</w:t>
      </w:r>
      <w:r w:rsidR="00146E8B" w:rsidRPr="00DC5559">
        <w:rPr>
          <w:rFonts w:ascii="Book Antiqua" w:hAnsi="Book Antiqua" w:cs="Book Antiqua"/>
          <w:sz w:val="24"/>
          <w:szCs w:val="24"/>
          <w:lang w:val="en-US"/>
        </w:rPr>
        <w:t xml:space="preserve"> </w:t>
      </w:r>
      <w:proofErr w:type="gramStart"/>
      <w:r w:rsidR="00146E8B" w:rsidRPr="00DC5559">
        <w:rPr>
          <w:rFonts w:ascii="Book Antiqua" w:hAnsi="Book Antiqua" w:cs="Book Antiqua"/>
          <w:sz w:val="24"/>
          <w:szCs w:val="24"/>
          <w:lang w:val="en-US"/>
        </w:rPr>
        <w:t>susceptibility</w:t>
      </w:r>
      <w:r w:rsidR="00480034" w:rsidRPr="00DC5559">
        <w:rPr>
          <w:rFonts w:ascii="Book Antiqua" w:hAnsi="Book Antiqua" w:cs="Book Antiqua"/>
          <w:sz w:val="24"/>
          <w:szCs w:val="24"/>
          <w:vertAlign w:val="superscript"/>
          <w:lang w:val="en-US"/>
        </w:rPr>
        <w:t>[</w:t>
      </w:r>
      <w:proofErr w:type="gramEnd"/>
      <w:r w:rsidR="00480034" w:rsidRPr="00DC5559">
        <w:rPr>
          <w:rFonts w:ascii="Book Antiqua" w:hAnsi="Book Antiqua" w:cs="Book Antiqua"/>
          <w:sz w:val="24"/>
          <w:szCs w:val="24"/>
          <w:vertAlign w:val="superscript"/>
          <w:lang w:val="en-US"/>
        </w:rPr>
        <w:t>23]</w:t>
      </w:r>
      <w:r w:rsidR="00480034" w:rsidRPr="00DC5559">
        <w:rPr>
          <w:rFonts w:ascii="Book Antiqua" w:hAnsi="Book Antiqua" w:cs="Book Antiqua"/>
          <w:sz w:val="24"/>
          <w:szCs w:val="24"/>
          <w:lang w:val="en-US"/>
        </w:rPr>
        <w:t>. These genes, that are genetic r</w:t>
      </w:r>
      <w:r w:rsidR="00441707" w:rsidRPr="00DC5559">
        <w:rPr>
          <w:rFonts w:ascii="Book Antiqua" w:hAnsi="Book Antiqua" w:cs="Book Antiqua"/>
          <w:sz w:val="24"/>
          <w:szCs w:val="24"/>
          <w:lang w:val="en-US"/>
        </w:rPr>
        <w:t xml:space="preserve">isk factors for CD and UC, encode </w:t>
      </w:r>
      <w:r w:rsidR="00480034" w:rsidRPr="00DC5559">
        <w:rPr>
          <w:rFonts w:ascii="Book Antiqua" w:hAnsi="Book Antiqua" w:cs="Book Antiqua"/>
          <w:sz w:val="24"/>
          <w:szCs w:val="24"/>
          <w:lang w:val="en-US"/>
        </w:rPr>
        <w:t xml:space="preserve">for proteins that </w:t>
      </w:r>
      <w:r w:rsidR="00441707" w:rsidRPr="00DC5559">
        <w:rPr>
          <w:rFonts w:ascii="Book Antiqua" w:hAnsi="Book Antiqua" w:cs="Book Antiqua"/>
          <w:sz w:val="24"/>
          <w:szCs w:val="24"/>
          <w:lang w:val="en-US"/>
        </w:rPr>
        <w:t>may discern the microbiota</w:t>
      </w:r>
      <w:r w:rsidR="00480034" w:rsidRPr="00DC5559">
        <w:rPr>
          <w:rFonts w:ascii="Book Antiqua" w:hAnsi="Book Antiqua" w:cs="Book Antiqua"/>
          <w:sz w:val="24"/>
          <w:szCs w:val="24"/>
          <w:lang w:val="en-US"/>
        </w:rPr>
        <w:t xml:space="preserve"> </w:t>
      </w:r>
      <w:r w:rsidR="00037EDE" w:rsidRPr="00DC5559">
        <w:rPr>
          <w:rFonts w:ascii="Book Antiqua" w:hAnsi="Book Antiqua" w:cs="Book Antiqua"/>
          <w:sz w:val="24"/>
          <w:szCs w:val="24"/>
          <w:lang w:val="en-US"/>
        </w:rPr>
        <w:t>(</w:t>
      </w:r>
      <w:r w:rsidR="00480034" w:rsidRPr="00DC5559">
        <w:rPr>
          <w:rFonts w:ascii="Book Antiqua" w:hAnsi="Book Antiqua" w:cs="Book Antiqua"/>
          <w:sz w:val="24"/>
          <w:szCs w:val="24"/>
          <w:lang w:val="en-US"/>
        </w:rPr>
        <w:t>NOD2/CARD15</w:t>
      </w:r>
      <w:r w:rsidR="00037EDE" w:rsidRPr="00DC5559">
        <w:rPr>
          <w:rFonts w:ascii="Book Antiqua" w:hAnsi="Book Antiqua" w:cs="Book Antiqua"/>
          <w:sz w:val="24"/>
          <w:szCs w:val="24"/>
          <w:lang w:val="en-US"/>
        </w:rPr>
        <w:t>)</w:t>
      </w:r>
      <w:r w:rsidR="00480034" w:rsidRPr="00DC5559">
        <w:rPr>
          <w:rFonts w:ascii="Book Antiqua" w:hAnsi="Book Antiqua" w:cs="Book Antiqua"/>
          <w:sz w:val="24"/>
          <w:szCs w:val="24"/>
          <w:lang w:val="en-US"/>
        </w:rPr>
        <w:t xml:space="preserve"> or </w:t>
      </w:r>
      <w:r w:rsidR="00441707" w:rsidRPr="00DC5559">
        <w:rPr>
          <w:rFonts w:ascii="Book Antiqua" w:hAnsi="Book Antiqua" w:cs="Book Antiqua"/>
          <w:sz w:val="24"/>
          <w:szCs w:val="24"/>
          <w:lang w:val="en-US"/>
        </w:rPr>
        <w:t>may control host responses</w:t>
      </w:r>
      <w:r w:rsidR="00037EDE" w:rsidRPr="00DC5559">
        <w:rPr>
          <w:rFonts w:ascii="Book Antiqua" w:hAnsi="Book Antiqua" w:cs="Book Antiqua"/>
          <w:sz w:val="24"/>
          <w:szCs w:val="24"/>
          <w:lang w:val="en-US"/>
        </w:rPr>
        <w:t xml:space="preserve"> (</w:t>
      </w:r>
      <w:r w:rsidR="00480034" w:rsidRPr="00DC5559">
        <w:rPr>
          <w:rFonts w:ascii="Book Antiqua" w:hAnsi="Book Antiqua" w:cs="Book Antiqua"/>
          <w:sz w:val="24"/>
          <w:szCs w:val="24"/>
          <w:lang w:val="en-US"/>
        </w:rPr>
        <w:t xml:space="preserve">IL-12-IL23R pathway </w:t>
      </w:r>
      <w:r w:rsidR="00441707" w:rsidRPr="00DC5559">
        <w:rPr>
          <w:rFonts w:ascii="Book Antiqua" w:hAnsi="Book Antiqua" w:cs="Book Antiqua"/>
          <w:sz w:val="24"/>
          <w:szCs w:val="24"/>
          <w:lang w:val="en-US"/>
        </w:rPr>
        <w:t>o</w:t>
      </w:r>
      <w:r w:rsidR="00037EDE" w:rsidRPr="00DC5559">
        <w:rPr>
          <w:rFonts w:ascii="Book Antiqua" w:hAnsi="Book Antiqua" w:cs="Book Antiqua"/>
          <w:sz w:val="24"/>
          <w:szCs w:val="24"/>
          <w:lang w:val="en-US"/>
        </w:rPr>
        <w:t>r</w:t>
      </w:r>
      <w:r w:rsidR="00480034" w:rsidRPr="00DC5559">
        <w:rPr>
          <w:rFonts w:ascii="Book Antiqua" w:hAnsi="Book Antiqua" w:cs="Book Antiqua"/>
          <w:sz w:val="24"/>
          <w:szCs w:val="24"/>
          <w:lang w:val="en-US"/>
        </w:rPr>
        <w:t xml:space="preserve"> autophagy</w:t>
      </w:r>
      <w:proofErr w:type="gramStart"/>
      <w:r w:rsidR="00037EDE" w:rsidRPr="00DC5559">
        <w:rPr>
          <w:rFonts w:ascii="Book Antiqua" w:hAnsi="Book Antiqua" w:cs="Book Antiqua"/>
          <w:sz w:val="24"/>
          <w:szCs w:val="24"/>
          <w:lang w:val="en-US"/>
        </w:rPr>
        <w:t>)</w:t>
      </w:r>
      <w:r w:rsidR="00480034" w:rsidRPr="00DC5559">
        <w:rPr>
          <w:rFonts w:ascii="Book Antiqua" w:hAnsi="Book Antiqua" w:cs="Book Antiqua"/>
          <w:sz w:val="24"/>
          <w:szCs w:val="24"/>
          <w:vertAlign w:val="superscript"/>
          <w:lang w:val="en-US"/>
        </w:rPr>
        <w:t>[</w:t>
      </w:r>
      <w:proofErr w:type="gramEnd"/>
      <w:r w:rsidR="00480034" w:rsidRPr="00DC5559">
        <w:rPr>
          <w:rFonts w:ascii="Book Antiqua" w:hAnsi="Book Antiqua" w:cs="Book Antiqua"/>
          <w:sz w:val="24"/>
          <w:szCs w:val="24"/>
          <w:vertAlign w:val="superscript"/>
          <w:lang w:val="en-US"/>
        </w:rPr>
        <w:t>24</w:t>
      </w:r>
      <w:r w:rsidR="00F2483F">
        <w:rPr>
          <w:rFonts w:ascii="Book Antiqua" w:eastAsiaTheme="minorEastAsia" w:hAnsi="Book Antiqua" w:cs="Book Antiqua" w:hint="eastAsia"/>
          <w:sz w:val="24"/>
          <w:szCs w:val="24"/>
          <w:vertAlign w:val="superscript"/>
          <w:lang w:val="en-US" w:eastAsia="zh-CN"/>
        </w:rPr>
        <w:t>,</w:t>
      </w:r>
      <w:r w:rsidR="00480034" w:rsidRPr="00DC5559">
        <w:rPr>
          <w:rFonts w:ascii="Book Antiqua" w:hAnsi="Book Antiqua" w:cs="Book Antiqua"/>
          <w:sz w:val="24"/>
          <w:szCs w:val="24"/>
          <w:vertAlign w:val="superscript"/>
          <w:lang w:val="en-US"/>
        </w:rPr>
        <w:t>25]</w:t>
      </w:r>
      <w:r w:rsidR="00480034" w:rsidRPr="00DC5559">
        <w:rPr>
          <w:rFonts w:ascii="Book Antiqua" w:hAnsi="Book Antiqua" w:cs="Book Antiqua"/>
          <w:sz w:val="24"/>
          <w:szCs w:val="24"/>
          <w:lang w:val="en-US"/>
        </w:rPr>
        <w:t xml:space="preserve"> </w:t>
      </w:r>
      <w:r w:rsidR="00037EDE" w:rsidRPr="00DC5559">
        <w:rPr>
          <w:rFonts w:ascii="Book Antiqua" w:hAnsi="Book Antiqua" w:cs="Book Antiqua"/>
          <w:sz w:val="24"/>
          <w:szCs w:val="24"/>
          <w:lang w:val="en-US"/>
        </w:rPr>
        <w:t xml:space="preserve">and </w:t>
      </w:r>
      <w:r w:rsidR="00441707" w:rsidRPr="00DC5559">
        <w:rPr>
          <w:rFonts w:ascii="Book Antiqua" w:hAnsi="Book Antiqua" w:cs="Book Antiqua"/>
          <w:sz w:val="24"/>
          <w:szCs w:val="24"/>
          <w:lang w:val="en-US"/>
        </w:rPr>
        <w:t>constitute</w:t>
      </w:r>
      <w:r w:rsidR="00480034" w:rsidRPr="00DC5559">
        <w:rPr>
          <w:rFonts w:ascii="Book Antiqua" w:hAnsi="Book Antiqua" w:cs="Book Antiqua"/>
          <w:sz w:val="24"/>
          <w:szCs w:val="24"/>
          <w:lang w:val="en-US"/>
        </w:rPr>
        <w:t xml:space="preserve"> </w:t>
      </w:r>
      <w:r w:rsidR="00441707" w:rsidRPr="00DC5559">
        <w:rPr>
          <w:rFonts w:ascii="Book Antiqua" w:hAnsi="Book Antiqua" w:cs="Book Antiqua"/>
          <w:sz w:val="24"/>
          <w:szCs w:val="24"/>
          <w:lang w:val="en-US"/>
        </w:rPr>
        <w:t xml:space="preserve">a </w:t>
      </w:r>
      <w:r w:rsidR="00037EDE" w:rsidRPr="00DC5559">
        <w:rPr>
          <w:rFonts w:ascii="Book Antiqua" w:hAnsi="Book Antiqua" w:cs="Book Antiqua"/>
          <w:sz w:val="24"/>
          <w:szCs w:val="24"/>
          <w:lang w:val="en-US"/>
        </w:rPr>
        <w:t>barrier function notably for UC</w:t>
      </w:r>
      <w:r w:rsidR="00480034" w:rsidRPr="00DC5559">
        <w:rPr>
          <w:rFonts w:ascii="Book Antiqua" w:hAnsi="Book Antiqua" w:cs="Book Antiqua"/>
          <w:sz w:val="24"/>
          <w:szCs w:val="24"/>
          <w:vertAlign w:val="superscript"/>
          <w:lang w:val="en-US"/>
        </w:rPr>
        <w:t>[26]</w:t>
      </w:r>
      <w:r w:rsidR="00480034" w:rsidRPr="00DC5559">
        <w:rPr>
          <w:rFonts w:ascii="Book Antiqua" w:hAnsi="Book Antiqua" w:cs="Book Antiqua"/>
          <w:sz w:val="24"/>
          <w:szCs w:val="24"/>
          <w:lang w:val="en-US"/>
        </w:rPr>
        <w:t>.</w:t>
      </w:r>
    </w:p>
    <w:p w:rsidR="00480034" w:rsidRPr="00DC5559" w:rsidRDefault="00B31356" w:rsidP="00146E8B">
      <w:pPr>
        <w:spacing w:after="0" w:line="360" w:lineRule="auto"/>
        <w:ind w:firstLineChars="100" w:firstLine="240"/>
        <w:jc w:val="both"/>
        <w:rPr>
          <w:rFonts w:ascii="Book Antiqua" w:hAnsi="Book Antiqua" w:cs="Book Antiqua"/>
          <w:sz w:val="24"/>
          <w:szCs w:val="24"/>
          <w:lang w:val="en-US"/>
        </w:rPr>
      </w:pPr>
      <w:r w:rsidRPr="00DC5559">
        <w:rPr>
          <w:rFonts w:ascii="Book Antiqua" w:hAnsi="Book Antiqua" w:cs="Book Antiqua"/>
          <w:sz w:val="24"/>
          <w:szCs w:val="24"/>
          <w:lang w:val="en-US"/>
        </w:rPr>
        <w:t>One of these proteins, the</w:t>
      </w:r>
      <w:r w:rsidR="00480034" w:rsidRPr="00DC5559">
        <w:rPr>
          <w:rFonts w:ascii="Book Antiqua" w:hAnsi="Book Antiqua" w:cs="Book Antiqua"/>
          <w:sz w:val="24"/>
          <w:szCs w:val="24"/>
          <w:lang w:val="en-US"/>
        </w:rPr>
        <w:t xml:space="preserve"> </w:t>
      </w:r>
      <w:r w:rsidRPr="00DC5559">
        <w:rPr>
          <w:rFonts w:ascii="Book Antiqua" w:hAnsi="Book Antiqua" w:cs="Book Antiqua"/>
          <w:sz w:val="24"/>
          <w:szCs w:val="24"/>
          <w:lang w:val="en-US"/>
        </w:rPr>
        <w:t>“</w:t>
      </w:r>
      <w:r w:rsidR="00480034" w:rsidRPr="00DC5559">
        <w:rPr>
          <w:rFonts w:ascii="Book Antiqua" w:hAnsi="Book Antiqua" w:cs="Book Antiqua"/>
          <w:sz w:val="24"/>
          <w:szCs w:val="24"/>
          <w:lang w:val="en-US"/>
        </w:rPr>
        <w:t>NOD2</w:t>
      </w:r>
      <w:r w:rsidRPr="00DC5559">
        <w:rPr>
          <w:rFonts w:ascii="Book Antiqua" w:hAnsi="Book Antiqua" w:cs="Book Antiqua"/>
          <w:sz w:val="24"/>
          <w:szCs w:val="24"/>
          <w:lang w:val="en-US"/>
        </w:rPr>
        <w:t>”,</w:t>
      </w:r>
      <w:r w:rsidR="00480034" w:rsidRPr="00DC5559">
        <w:rPr>
          <w:rFonts w:ascii="Book Antiqua" w:hAnsi="Book Antiqua" w:cs="Book Antiqua"/>
          <w:sz w:val="24"/>
          <w:szCs w:val="24"/>
          <w:lang w:val="en-US"/>
        </w:rPr>
        <w:t xml:space="preserve"> </w:t>
      </w:r>
      <w:r w:rsidR="0059349B" w:rsidRPr="00DC5559">
        <w:rPr>
          <w:rFonts w:ascii="Book Antiqua" w:hAnsi="Book Antiqua" w:cs="Book Antiqua"/>
          <w:sz w:val="24"/>
          <w:szCs w:val="24"/>
          <w:lang w:val="en-US"/>
        </w:rPr>
        <w:t>may be</w:t>
      </w:r>
      <w:r w:rsidR="00480034" w:rsidRPr="00DC5559">
        <w:rPr>
          <w:rFonts w:ascii="Book Antiqua" w:hAnsi="Book Antiqua" w:cs="Book Antiqua"/>
          <w:sz w:val="24"/>
          <w:szCs w:val="24"/>
          <w:lang w:val="en-US"/>
        </w:rPr>
        <w:t xml:space="preserve"> </w:t>
      </w:r>
      <w:r w:rsidR="0059349B" w:rsidRPr="00DC5559">
        <w:rPr>
          <w:rFonts w:ascii="Book Antiqua" w:hAnsi="Book Antiqua" w:cs="Book Antiqua"/>
          <w:sz w:val="24"/>
          <w:szCs w:val="24"/>
          <w:lang w:val="en-US"/>
        </w:rPr>
        <w:t>crucial</w:t>
      </w:r>
      <w:r w:rsidRPr="00DC5559">
        <w:rPr>
          <w:rFonts w:ascii="Book Antiqua" w:hAnsi="Book Antiqua" w:cs="Book Antiqua"/>
          <w:sz w:val="24"/>
          <w:szCs w:val="24"/>
          <w:lang w:val="en-US"/>
        </w:rPr>
        <w:t xml:space="preserve"> in order to distinguish between</w:t>
      </w:r>
      <w:r w:rsidR="00480034" w:rsidRPr="00DC5559">
        <w:rPr>
          <w:rFonts w:ascii="Book Antiqua" w:hAnsi="Book Antiqua" w:cs="Book Antiqua"/>
          <w:sz w:val="24"/>
          <w:szCs w:val="24"/>
          <w:lang w:val="en-US"/>
        </w:rPr>
        <w:t xml:space="preserve"> non-pathogenic and pathogenic </w:t>
      </w:r>
      <w:r w:rsidRPr="00DC5559">
        <w:rPr>
          <w:rFonts w:ascii="Book Antiqua" w:hAnsi="Book Antiqua" w:cs="Book Antiqua"/>
          <w:sz w:val="24"/>
          <w:szCs w:val="24"/>
          <w:lang w:val="en-US"/>
        </w:rPr>
        <w:t>organisms</w:t>
      </w:r>
      <w:r w:rsidR="00480034" w:rsidRPr="00DC5559">
        <w:rPr>
          <w:rFonts w:ascii="Book Antiqua" w:hAnsi="Book Antiqua" w:cs="Book Antiqua"/>
          <w:sz w:val="24"/>
          <w:szCs w:val="24"/>
          <w:lang w:val="en-US"/>
        </w:rPr>
        <w:t xml:space="preserve">; </w:t>
      </w:r>
      <w:r w:rsidR="0059349B" w:rsidRPr="00DC5559">
        <w:rPr>
          <w:rFonts w:ascii="Book Antiqua" w:hAnsi="Book Antiqua" w:cs="Book Antiqua"/>
          <w:sz w:val="24"/>
          <w:szCs w:val="24"/>
          <w:lang w:val="en-US"/>
        </w:rPr>
        <w:t>indeed, it</w:t>
      </w:r>
      <w:r w:rsidR="00480034" w:rsidRPr="00DC5559">
        <w:rPr>
          <w:rFonts w:ascii="Book Antiqua" w:hAnsi="Book Antiqua" w:cs="Book Antiqua"/>
          <w:sz w:val="24"/>
          <w:szCs w:val="24"/>
          <w:lang w:val="en-US"/>
        </w:rPr>
        <w:t xml:space="preserve"> </w:t>
      </w:r>
      <w:r w:rsidR="00B70C1B" w:rsidRPr="00DC5559">
        <w:rPr>
          <w:rFonts w:ascii="Book Antiqua" w:hAnsi="Book Antiqua" w:cs="Book Antiqua"/>
          <w:sz w:val="24"/>
          <w:szCs w:val="24"/>
          <w:lang w:val="en-US"/>
        </w:rPr>
        <w:t>starts</w:t>
      </w:r>
      <w:r w:rsidR="00480034" w:rsidRPr="00DC5559">
        <w:rPr>
          <w:rFonts w:ascii="Book Antiqua" w:hAnsi="Book Antiqua" w:cs="Book Antiqua"/>
          <w:sz w:val="24"/>
          <w:szCs w:val="24"/>
          <w:lang w:val="en-US"/>
        </w:rPr>
        <w:t xml:space="preserve"> the signal transduction </w:t>
      </w:r>
      <w:r w:rsidR="00B70C1B" w:rsidRPr="00DC5559">
        <w:rPr>
          <w:rFonts w:ascii="Book Antiqua" w:hAnsi="Book Antiqua" w:cs="Book Antiqua"/>
          <w:sz w:val="24"/>
          <w:szCs w:val="24"/>
          <w:lang w:val="en-US"/>
        </w:rPr>
        <w:t>thus promoting</w:t>
      </w:r>
      <w:r w:rsidR="00480034" w:rsidRPr="00DC5559">
        <w:rPr>
          <w:rFonts w:ascii="Book Antiqua" w:hAnsi="Book Antiqua" w:cs="Book Antiqua"/>
          <w:sz w:val="24"/>
          <w:szCs w:val="24"/>
          <w:lang w:val="en-US"/>
        </w:rPr>
        <w:t xml:space="preserve"> </w:t>
      </w:r>
      <w:proofErr w:type="spellStart"/>
      <w:r w:rsidR="00480034" w:rsidRPr="00DC5559">
        <w:rPr>
          <w:rFonts w:ascii="Book Antiqua" w:hAnsi="Book Antiqua" w:cs="Book Antiqua"/>
          <w:sz w:val="24"/>
          <w:szCs w:val="24"/>
          <w:lang w:val="en-US"/>
        </w:rPr>
        <w:t>NFĸB</w:t>
      </w:r>
      <w:proofErr w:type="spellEnd"/>
      <w:r w:rsidR="00480034" w:rsidRPr="00DC5559">
        <w:rPr>
          <w:rFonts w:ascii="Book Antiqua" w:hAnsi="Book Antiqua" w:cs="Book Antiqua"/>
          <w:sz w:val="24"/>
          <w:szCs w:val="24"/>
          <w:lang w:val="en-US"/>
        </w:rPr>
        <w:t xml:space="preserve"> </w:t>
      </w:r>
      <w:r w:rsidR="00B70C1B" w:rsidRPr="00DC5559">
        <w:rPr>
          <w:rFonts w:ascii="Book Antiqua" w:hAnsi="Book Antiqua" w:cs="Book Antiqua"/>
          <w:sz w:val="24"/>
          <w:szCs w:val="24"/>
          <w:lang w:val="en-US"/>
        </w:rPr>
        <w:t>translocation in</w:t>
      </w:r>
      <w:r w:rsidR="00480034" w:rsidRPr="00DC5559">
        <w:rPr>
          <w:rFonts w:ascii="Book Antiqua" w:hAnsi="Book Antiqua" w:cs="Book Antiqua"/>
          <w:sz w:val="24"/>
          <w:szCs w:val="24"/>
          <w:lang w:val="en-US"/>
        </w:rPr>
        <w:t xml:space="preserve">to the nucleus, </w:t>
      </w:r>
      <w:r w:rsidR="00B70C1B" w:rsidRPr="00DC5559">
        <w:rPr>
          <w:rFonts w:ascii="Book Antiqua" w:hAnsi="Book Antiqua" w:cs="Book Antiqua"/>
          <w:sz w:val="24"/>
          <w:szCs w:val="24"/>
          <w:lang w:val="en-US"/>
        </w:rPr>
        <w:t>where the expression</w:t>
      </w:r>
      <w:r w:rsidR="00480034" w:rsidRPr="00DC5559">
        <w:rPr>
          <w:rFonts w:ascii="Book Antiqua" w:hAnsi="Book Antiqua" w:cs="Book Antiqua"/>
          <w:sz w:val="24"/>
          <w:szCs w:val="24"/>
          <w:lang w:val="en-US"/>
        </w:rPr>
        <w:t xml:space="preserve"> of specific genes </w:t>
      </w:r>
      <w:r w:rsidR="00B70C1B" w:rsidRPr="00DC5559">
        <w:rPr>
          <w:rFonts w:ascii="Book Antiqua" w:hAnsi="Book Antiqua" w:cs="Book Antiqua"/>
          <w:sz w:val="24"/>
          <w:szCs w:val="24"/>
          <w:lang w:val="en-US"/>
        </w:rPr>
        <w:t>determinates the response of primary</w:t>
      </w:r>
      <w:r w:rsidR="00480034" w:rsidRPr="00DC5559">
        <w:rPr>
          <w:rFonts w:ascii="Book Antiqua" w:hAnsi="Book Antiqua" w:cs="Book Antiqua"/>
          <w:sz w:val="24"/>
          <w:szCs w:val="24"/>
          <w:lang w:val="en-US"/>
        </w:rPr>
        <w:t xml:space="preserve"> and adaptive immune </w:t>
      </w:r>
      <w:proofErr w:type="gramStart"/>
      <w:r w:rsidR="00B70C1B" w:rsidRPr="00DC5559">
        <w:rPr>
          <w:rFonts w:ascii="Book Antiqua" w:hAnsi="Book Antiqua" w:cs="Book Antiqua"/>
          <w:sz w:val="24"/>
          <w:szCs w:val="24"/>
          <w:lang w:val="en-US"/>
        </w:rPr>
        <w:t>mechanisms</w:t>
      </w:r>
      <w:r w:rsidR="00480034" w:rsidRPr="00DC5559">
        <w:rPr>
          <w:rFonts w:ascii="Book Antiqua" w:hAnsi="Book Antiqua" w:cs="Book Antiqua"/>
          <w:sz w:val="24"/>
          <w:szCs w:val="24"/>
          <w:vertAlign w:val="superscript"/>
          <w:lang w:val="en-US"/>
        </w:rPr>
        <w:t>[</w:t>
      </w:r>
      <w:proofErr w:type="gramEnd"/>
      <w:r w:rsidR="00480034" w:rsidRPr="00DC5559">
        <w:rPr>
          <w:rFonts w:ascii="Book Antiqua" w:hAnsi="Book Antiqua" w:cs="Book Antiqua"/>
          <w:sz w:val="24"/>
          <w:szCs w:val="24"/>
          <w:vertAlign w:val="superscript"/>
          <w:lang w:val="en-US"/>
        </w:rPr>
        <w:t>27-29]</w:t>
      </w:r>
      <w:r w:rsidR="00480034" w:rsidRPr="00DC5559">
        <w:rPr>
          <w:rFonts w:ascii="Book Antiqua" w:hAnsi="Book Antiqua" w:cs="Book Antiqua"/>
          <w:sz w:val="24"/>
          <w:szCs w:val="24"/>
          <w:lang w:val="en-US"/>
        </w:rPr>
        <w:t>.</w:t>
      </w:r>
    </w:p>
    <w:p w:rsidR="00480034" w:rsidRPr="00DC5559" w:rsidRDefault="00480034" w:rsidP="00146E8B">
      <w:pPr>
        <w:spacing w:after="0" w:line="360" w:lineRule="auto"/>
        <w:ind w:firstLineChars="100" w:firstLine="240"/>
        <w:jc w:val="both"/>
        <w:rPr>
          <w:rFonts w:ascii="Book Antiqua" w:hAnsi="Book Antiqua" w:cs="Book Antiqua"/>
          <w:sz w:val="24"/>
          <w:szCs w:val="24"/>
          <w:lang w:val="en-US"/>
        </w:rPr>
      </w:pPr>
      <w:r w:rsidRPr="00DC5559">
        <w:rPr>
          <w:rFonts w:ascii="Book Antiqua" w:hAnsi="Book Antiqua" w:cs="Book Antiqua"/>
          <w:sz w:val="24"/>
          <w:szCs w:val="24"/>
          <w:lang w:val="en-US"/>
        </w:rPr>
        <w:t xml:space="preserve">The multi-functionality genetic linkage of NOD2/CARD15 is demonstrated by the protein ability to </w:t>
      </w:r>
      <w:r w:rsidR="000F6D8E" w:rsidRPr="00DC5559">
        <w:rPr>
          <w:rFonts w:ascii="Book Antiqua" w:hAnsi="Book Antiqua" w:cs="Book Antiqua"/>
          <w:sz w:val="24"/>
          <w:szCs w:val="24"/>
          <w:lang w:val="en-US"/>
        </w:rPr>
        <w:t xml:space="preserve">identify bacterial </w:t>
      </w:r>
      <w:proofErr w:type="spellStart"/>
      <w:r w:rsidR="000F6D8E" w:rsidRPr="00DC5559">
        <w:rPr>
          <w:rFonts w:ascii="Book Antiqua" w:hAnsi="Book Antiqua" w:cs="Book Antiqua"/>
          <w:sz w:val="24"/>
          <w:szCs w:val="24"/>
          <w:lang w:val="en-US"/>
        </w:rPr>
        <w:t>muramyl</w:t>
      </w:r>
      <w:proofErr w:type="spellEnd"/>
      <w:r w:rsidR="000F6D8E" w:rsidRPr="00DC5559">
        <w:rPr>
          <w:rFonts w:ascii="Book Antiqua" w:hAnsi="Book Antiqua" w:cs="Book Antiqua"/>
          <w:sz w:val="24"/>
          <w:szCs w:val="24"/>
          <w:lang w:val="en-US"/>
        </w:rPr>
        <w:t>-</w:t>
      </w:r>
      <w:r w:rsidRPr="00DC5559">
        <w:rPr>
          <w:rFonts w:ascii="Book Antiqua" w:hAnsi="Book Antiqua" w:cs="Book Antiqua"/>
          <w:sz w:val="24"/>
          <w:szCs w:val="24"/>
          <w:lang w:val="en-US"/>
        </w:rPr>
        <w:t>dipeptide</w:t>
      </w:r>
      <w:r w:rsidR="000F6D8E" w:rsidRPr="00DC5559">
        <w:rPr>
          <w:rFonts w:ascii="Book Antiqua" w:hAnsi="Book Antiqua" w:cs="Book Antiqua"/>
          <w:sz w:val="24"/>
          <w:szCs w:val="24"/>
          <w:lang w:val="en-US"/>
        </w:rPr>
        <w:t xml:space="preserve"> and</w:t>
      </w:r>
      <w:r w:rsidRPr="00DC5559">
        <w:rPr>
          <w:rFonts w:ascii="Book Antiqua" w:hAnsi="Book Antiqua" w:cs="Book Antiqua"/>
          <w:sz w:val="24"/>
          <w:szCs w:val="24"/>
          <w:lang w:val="en-US"/>
        </w:rPr>
        <w:t xml:space="preserve"> by </w:t>
      </w:r>
      <w:r w:rsidR="000F6D8E" w:rsidRPr="00DC5559">
        <w:rPr>
          <w:rFonts w:ascii="Book Antiqua" w:hAnsi="Book Antiqua" w:cs="Book Antiqua"/>
          <w:sz w:val="24"/>
          <w:szCs w:val="24"/>
          <w:lang w:val="en-US"/>
        </w:rPr>
        <w:t>the capacity to</w:t>
      </w:r>
      <w:r w:rsidRPr="00DC5559">
        <w:rPr>
          <w:rFonts w:ascii="Book Antiqua" w:hAnsi="Book Antiqua" w:cs="Book Antiqua"/>
          <w:sz w:val="24"/>
          <w:szCs w:val="24"/>
          <w:lang w:val="en-US"/>
        </w:rPr>
        <w:t xml:space="preserve"> </w:t>
      </w:r>
      <w:r w:rsidR="000F6D8E" w:rsidRPr="00DC5559">
        <w:rPr>
          <w:rFonts w:ascii="Book Antiqua" w:hAnsi="Book Antiqua" w:cs="Book Antiqua"/>
          <w:sz w:val="24"/>
          <w:szCs w:val="24"/>
          <w:lang w:val="en-US"/>
        </w:rPr>
        <w:t>impact on the homeostasis of</w:t>
      </w:r>
      <w:r w:rsidRPr="00DC5559">
        <w:rPr>
          <w:rFonts w:ascii="Book Antiqua" w:hAnsi="Book Antiqua" w:cs="Book Antiqua"/>
          <w:sz w:val="24"/>
          <w:szCs w:val="24"/>
          <w:lang w:val="en-US"/>
        </w:rPr>
        <w:t xml:space="preserve"> non-pathogenic bacteria, regulatory T cells</w:t>
      </w:r>
      <w:r w:rsidR="000F6D8E" w:rsidRPr="00DC5559">
        <w:rPr>
          <w:rFonts w:ascii="Book Antiqua" w:hAnsi="Book Antiqua" w:cs="Book Antiqua"/>
          <w:sz w:val="24"/>
          <w:szCs w:val="24"/>
          <w:lang w:val="en-US"/>
        </w:rPr>
        <w:t xml:space="preserve"> (</w:t>
      </w:r>
      <w:proofErr w:type="spellStart"/>
      <w:r w:rsidR="000F6D8E" w:rsidRPr="00DC5559">
        <w:rPr>
          <w:rFonts w:ascii="Book Antiqua" w:hAnsi="Book Antiqua" w:cs="Book Antiqua"/>
          <w:sz w:val="24"/>
          <w:szCs w:val="24"/>
          <w:lang w:val="en-US"/>
        </w:rPr>
        <w:t>Tregs</w:t>
      </w:r>
      <w:proofErr w:type="spellEnd"/>
      <w:r w:rsidR="000F6D8E" w:rsidRPr="00DC5559">
        <w:rPr>
          <w:rFonts w:ascii="Book Antiqua" w:hAnsi="Book Antiqua" w:cs="Book Antiqua"/>
          <w:sz w:val="24"/>
          <w:szCs w:val="24"/>
          <w:lang w:val="en-US"/>
        </w:rPr>
        <w:t>)</w:t>
      </w:r>
      <w:r w:rsidRPr="00DC5559">
        <w:rPr>
          <w:rFonts w:ascii="Book Antiqua" w:hAnsi="Book Antiqua" w:cs="Book Antiqua"/>
          <w:sz w:val="24"/>
          <w:szCs w:val="24"/>
          <w:lang w:val="en-US"/>
        </w:rPr>
        <w:t xml:space="preserve">, and viral </w:t>
      </w:r>
      <w:r w:rsidR="000F6D8E" w:rsidRPr="00DC5559">
        <w:rPr>
          <w:rFonts w:ascii="Book Antiqua" w:hAnsi="Book Antiqua" w:cs="Book Antiqua"/>
          <w:sz w:val="24"/>
          <w:szCs w:val="24"/>
          <w:lang w:val="en-US"/>
        </w:rPr>
        <w:t xml:space="preserve">identification by immune </w:t>
      </w:r>
      <w:proofErr w:type="gramStart"/>
      <w:r w:rsidR="000F6D8E" w:rsidRPr="00DC5559">
        <w:rPr>
          <w:rFonts w:ascii="Book Antiqua" w:hAnsi="Book Antiqua" w:cs="Book Antiqua"/>
          <w:sz w:val="24"/>
          <w:szCs w:val="24"/>
          <w:lang w:val="en-US"/>
        </w:rPr>
        <w:t>system</w:t>
      </w:r>
      <w:r w:rsidRPr="00DC5559">
        <w:rPr>
          <w:rFonts w:ascii="Book Antiqua" w:hAnsi="Book Antiqua" w:cs="Book Antiqua"/>
          <w:sz w:val="24"/>
          <w:szCs w:val="24"/>
          <w:vertAlign w:val="superscript"/>
          <w:lang w:val="en-US"/>
        </w:rPr>
        <w:t>[</w:t>
      </w:r>
      <w:proofErr w:type="gramEnd"/>
      <w:r w:rsidRPr="00DC5559">
        <w:rPr>
          <w:rFonts w:ascii="Book Antiqua" w:hAnsi="Book Antiqua" w:cs="Book Antiqua"/>
          <w:sz w:val="24"/>
          <w:szCs w:val="24"/>
          <w:vertAlign w:val="superscript"/>
          <w:lang w:val="en-US"/>
        </w:rPr>
        <w:t>24]</w:t>
      </w:r>
      <w:r w:rsidRPr="00DC5559">
        <w:rPr>
          <w:rFonts w:ascii="Book Antiqua" w:hAnsi="Book Antiqua" w:cs="Book Antiqua"/>
          <w:sz w:val="24"/>
          <w:szCs w:val="24"/>
          <w:lang w:val="en-US"/>
        </w:rPr>
        <w:t>.</w:t>
      </w:r>
    </w:p>
    <w:p w:rsidR="00480034" w:rsidRPr="00DC5559" w:rsidRDefault="00480034" w:rsidP="00146E8B">
      <w:pPr>
        <w:spacing w:after="0" w:line="360" w:lineRule="auto"/>
        <w:ind w:firstLineChars="100" w:firstLine="240"/>
        <w:jc w:val="both"/>
        <w:rPr>
          <w:rFonts w:ascii="Book Antiqua" w:hAnsi="Book Antiqua" w:cs="Book Antiqua"/>
          <w:sz w:val="24"/>
          <w:szCs w:val="24"/>
          <w:lang w:val="en-US"/>
        </w:rPr>
      </w:pPr>
      <w:r w:rsidRPr="00DC5559">
        <w:rPr>
          <w:rFonts w:ascii="Book Antiqua" w:hAnsi="Book Antiqua" w:cs="Book Antiqua"/>
          <w:sz w:val="24"/>
          <w:szCs w:val="24"/>
          <w:lang w:val="en-US"/>
        </w:rPr>
        <w:t xml:space="preserve">Although </w:t>
      </w:r>
      <w:r w:rsidR="000F6D8E" w:rsidRPr="00DC5559">
        <w:rPr>
          <w:rFonts w:ascii="Book Antiqua" w:hAnsi="Book Antiqua" w:cs="Book Antiqua"/>
          <w:sz w:val="24"/>
          <w:szCs w:val="24"/>
          <w:lang w:val="en-US"/>
        </w:rPr>
        <w:t xml:space="preserve">the condition of </w:t>
      </w:r>
      <w:r w:rsidRPr="00DC5559">
        <w:rPr>
          <w:rFonts w:ascii="Book Antiqua" w:hAnsi="Book Antiqua" w:cs="Book Antiqua"/>
          <w:sz w:val="24"/>
          <w:szCs w:val="24"/>
          <w:lang w:val="en-US"/>
        </w:rPr>
        <w:t xml:space="preserve">NOD2 </w:t>
      </w:r>
      <w:proofErr w:type="spellStart"/>
      <w:r w:rsidR="000F6D8E" w:rsidRPr="00DC5559">
        <w:rPr>
          <w:rFonts w:ascii="Book Antiqua" w:hAnsi="Book Antiqua" w:cs="Book Antiqua"/>
          <w:sz w:val="24"/>
          <w:szCs w:val="24"/>
          <w:lang w:val="en-US"/>
        </w:rPr>
        <w:t>homozygosity</w:t>
      </w:r>
      <w:proofErr w:type="spellEnd"/>
      <w:r w:rsidRPr="00DC5559">
        <w:rPr>
          <w:rFonts w:ascii="Book Antiqua" w:hAnsi="Book Antiqua" w:cs="Book Antiqua"/>
          <w:sz w:val="24"/>
          <w:szCs w:val="24"/>
          <w:lang w:val="en-US"/>
        </w:rPr>
        <w:t xml:space="preserve"> </w:t>
      </w:r>
      <w:r w:rsidR="000F6D8E" w:rsidRPr="00DC5559">
        <w:rPr>
          <w:rFonts w:ascii="Book Antiqua" w:hAnsi="Book Antiqua" w:cs="Book Antiqua"/>
          <w:sz w:val="24"/>
          <w:szCs w:val="24"/>
          <w:lang w:val="en-US"/>
        </w:rPr>
        <w:t>may carry</w:t>
      </w:r>
      <w:r w:rsidRPr="00DC5559">
        <w:rPr>
          <w:rFonts w:ascii="Book Antiqua" w:hAnsi="Book Antiqua" w:cs="Book Antiqua"/>
          <w:sz w:val="24"/>
          <w:szCs w:val="24"/>
          <w:lang w:val="en-US"/>
        </w:rPr>
        <w:t xml:space="preserve"> a 20-fold </w:t>
      </w:r>
      <w:r w:rsidR="000F6D8E" w:rsidRPr="00DC5559">
        <w:rPr>
          <w:rFonts w:ascii="Book Antiqua" w:hAnsi="Book Antiqua" w:cs="Book Antiqua"/>
          <w:sz w:val="24"/>
          <w:szCs w:val="24"/>
          <w:lang w:val="en-US"/>
        </w:rPr>
        <w:t xml:space="preserve">propensity </w:t>
      </w:r>
      <w:r w:rsidRPr="00DC5559">
        <w:rPr>
          <w:rFonts w:ascii="Book Antiqua" w:hAnsi="Book Antiqua" w:cs="Book Antiqua"/>
          <w:sz w:val="24"/>
          <w:szCs w:val="24"/>
          <w:lang w:val="en-US"/>
        </w:rPr>
        <w:t xml:space="preserve">to CD, </w:t>
      </w:r>
      <w:r w:rsidR="00E6320B" w:rsidRPr="00DC5559">
        <w:rPr>
          <w:rFonts w:ascii="Book Antiqua" w:hAnsi="Book Antiqua" w:cs="Book Antiqua"/>
          <w:sz w:val="24"/>
          <w:szCs w:val="24"/>
          <w:lang w:val="en-US"/>
        </w:rPr>
        <w:t>notably for</w:t>
      </w:r>
      <w:r w:rsidRPr="00DC5559">
        <w:rPr>
          <w:rFonts w:ascii="Book Antiqua" w:hAnsi="Book Antiqua" w:cs="Book Antiqua"/>
          <w:sz w:val="24"/>
          <w:szCs w:val="24"/>
          <w:lang w:val="en-US"/>
        </w:rPr>
        <w:t xml:space="preserve"> </w:t>
      </w:r>
      <w:proofErr w:type="spellStart"/>
      <w:r w:rsidRPr="00DC5559">
        <w:rPr>
          <w:rFonts w:ascii="Book Antiqua" w:hAnsi="Book Antiqua" w:cs="Book Antiqua"/>
          <w:sz w:val="24"/>
          <w:szCs w:val="24"/>
          <w:lang w:val="en-US"/>
        </w:rPr>
        <w:t>ileal</w:t>
      </w:r>
      <w:proofErr w:type="spellEnd"/>
      <w:r w:rsidRPr="00DC5559">
        <w:rPr>
          <w:rFonts w:ascii="Book Antiqua" w:hAnsi="Book Antiqua" w:cs="Book Antiqua"/>
          <w:sz w:val="24"/>
          <w:szCs w:val="24"/>
          <w:lang w:val="en-US"/>
        </w:rPr>
        <w:t xml:space="preserve"> </w:t>
      </w:r>
      <w:r w:rsidR="00E6320B" w:rsidRPr="00DC5559">
        <w:rPr>
          <w:rFonts w:ascii="Book Antiqua" w:hAnsi="Book Antiqua" w:cs="Book Antiqua"/>
          <w:sz w:val="24"/>
          <w:szCs w:val="24"/>
          <w:lang w:val="en-US"/>
        </w:rPr>
        <w:t>location</w:t>
      </w:r>
      <w:r w:rsidRPr="00DC5559">
        <w:rPr>
          <w:rFonts w:ascii="Book Antiqua" w:hAnsi="Book Antiqua" w:cs="Book Antiqua"/>
          <w:sz w:val="24"/>
          <w:szCs w:val="24"/>
          <w:lang w:val="en-US"/>
        </w:rPr>
        <w:t xml:space="preserve">, </w:t>
      </w:r>
      <w:r w:rsidR="00E6320B" w:rsidRPr="00DC5559">
        <w:rPr>
          <w:rFonts w:ascii="Book Antiqua" w:hAnsi="Book Antiqua" w:cs="Book Antiqua"/>
          <w:sz w:val="24"/>
          <w:szCs w:val="24"/>
          <w:lang w:val="en-US"/>
        </w:rPr>
        <w:t>less</w:t>
      </w:r>
      <w:r w:rsidR="00146E8B" w:rsidRPr="00DC5559">
        <w:rPr>
          <w:rFonts w:ascii="Book Antiqua" w:hAnsi="Book Antiqua" w:cs="Book Antiqua"/>
          <w:sz w:val="24"/>
          <w:szCs w:val="24"/>
          <w:lang w:val="en-US"/>
        </w:rPr>
        <w:t xml:space="preserve"> than 20</w:t>
      </w:r>
      <w:r w:rsidRPr="00DC5559">
        <w:rPr>
          <w:rFonts w:ascii="Book Antiqua" w:hAnsi="Book Antiqua" w:cs="Book Antiqua"/>
          <w:sz w:val="24"/>
          <w:szCs w:val="24"/>
          <w:lang w:val="en-US"/>
        </w:rPr>
        <w:t xml:space="preserve">% of patients </w:t>
      </w:r>
      <w:r w:rsidR="00E6320B" w:rsidRPr="00DC5559">
        <w:rPr>
          <w:rFonts w:ascii="Book Antiqua" w:hAnsi="Book Antiqua" w:cs="Book Antiqua"/>
          <w:sz w:val="24"/>
          <w:szCs w:val="24"/>
          <w:lang w:val="en-US"/>
        </w:rPr>
        <w:t>affected by</w:t>
      </w:r>
      <w:r w:rsidRPr="00DC5559">
        <w:rPr>
          <w:rFonts w:ascii="Book Antiqua" w:hAnsi="Book Antiqua" w:cs="Book Antiqua"/>
          <w:sz w:val="24"/>
          <w:szCs w:val="24"/>
          <w:lang w:val="en-US"/>
        </w:rPr>
        <w:t xml:space="preserve"> CD are homozygous for NOD2 </w:t>
      </w:r>
      <w:proofErr w:type="gramStart"/>
      <w:r w:rsidR="00E6320B" w:rsidRPr="00DC5559">
        <w:rPr>
          <w:rFonts w:ascii="Book Antiqua" w:hAnsi="Book Antiqua" w:cs="Book Antiqua"/>
          <w:sz w:val="24"/>
          <w:szCs w:val="24"/>
          <w:lang w:val="en-US"/>
        </w:rPr>
        <w:t>polymorphisms</w:t>
      </w:r>
      <w:r w:rsidRPr="00DC5559">
        <w:rPr>
          <w:rFonts w:ascii="Book Antiqua" w:hAnsi="Book Antiqua" w:cs="Book Antiqua"/>
          <w:sz w:val="24"/>
          <w:szCs w:val="24"/>
          <w:vertAlign w:val="superscript"/>
          <w:lang w:val="en-US"/>
        </w:rPr>
        <w:t>[</w:t>
      </w:r>
      <w:proofErr w:type="gramEnd"/>
      <w:r w:rsidRPr="00DC5559">
        <w:rPr>
          <w:rFonts w:ascii="Book Antiqua" w:hAnsi="Book Antiqua" w:cs="Book Antiqua"/>
          <w:sz w:val="24"/>
          <w:szCs w:val="24"/>
          <w:vertAlign w:val="superscript"/>
          <w:lang w:val="en-US"/>
        </w:rPr>
        <w:t>30</w:t>
      </w:r>
      <w:r w:rsidR="00F2483F">
        <w:rPr>
          <w:rFonts w:ascii="Book Antiqua" w:eastAsiaTheme="minorEastAsia" w:hAnsi="Book Antiqua" w:cs="Book Antiqua" w:hint="eastAsia"/>
          <w:sz w:val="24"/>
          <w:szCs w:val="24"/>
          <w:vertAlign w:val="superscript"/>
          <w:lang w:val="en-US" w:eastAsia="zh-CN"/>
        </w:rPr>
        <w:t>,</w:t>
      </w:r>
      <w:r w:rsidRPr="00DC5559">
        <w:rPr>
          <w:rFonts w:ascii="Book Antiqua" w:hAnsi="Book Antiqua" w:cs="Book Antiqua"/>
          <w:sz w:val="24"/>
          <w:szCs w:val="24"/>
          <w:vertAlign w:val="superscript"/>
          <w:lang w:val="en-US"/>
        </w:rPr>
        <w:t>31]</w:t>
      </w:r>
      <w:r w:rsidRPr="00DC5559">
        <w:rPr>
          <w:rFonts w:ascii="Book Antiqua" w:hAnsi="Book Antiqua" w:cs="Book Antiqua"/>
          <w:sz w:val="24"/>
          <w:szCs w:val="24"/>
          <w:lang w:val="en-US"/>
        </w:rPr>
        <w:t xml:space="preserve">. So, while these studies and GWAS have provided important details </w:t>
      </w:r>
      <w:r w:rsidR="0070759D" w:rsidRPr="00DC5559">
        <w:rPr>
          <w:rFonts w:ascii="Book Antiqua" w:hAnsi="Book Antiqua" w:cs="Book Antiqua"/>
          <w:sz w:val="24"/>
          <w:szCs w:val="24"/>
          <w:lang w:val="en-US"/>
        </w:rPr>
        <w:t>about</w:t>
      </w:r>
      <w:r w:rsidRPr="00DC5559">
        <w:rPr>
          <w:rFonts w:ascii="Book Antiqua" w:hAnsi="Book Antiqua" w:cs="Book Antiqua"/>
          <w:sz w:val="24"/>
          <w:szCs w:val="24"/>
          <w:lang w:val="en-US"/>
        </w:rPr>
        <w:t xml:space="preserve"> the </w:t>
      </w:r>
      <w:r w:rsidR="0070759D" w:rsidRPr="00DC5559">
        <w:rPr>
          <w:rFonts w:ascii="Book Antiqua" w:hAnsi="Book Antiqua" w:cs="Book Antiqua"/>
          <w:sz w:val="24"/>
          <w:szCs w:val="24"/>
          <w:lang w:val="en-US"/>
        </w:rPr>
        <w:t>IBD pathogenesis,</w:t>
      </w:r>
      <w:r w:rsidRPr="00DC5559">
        <w:rPr>
          <w:rFonts w:ascii="Book Antiqua" w:hAnsi="Book Antiqua" w:cs="Book Antiqua"/>
          <w:sz w:val="24"/>
          <w:szCs w:val="24"/>
          <w:lang w:val="en-US"/>
        </w:rPr>
        <w:t xml:space="preserve"> </w:t>
      </w:r>
      <w:r w:rsidR="0070759D" w:rsidRPr="00DC5559">
        <w:rPr>
          <w:rFonts w:ascii="Book Antiqua" w:hAnsi="Book Antiqua" w:cs="Book Antiqua"/>
          <w:sz w:val="24"/>
          <w:szCs w:val="24"/>
          <w:lang w:val="en-US"/>
        </w:rPr>
        <w:t>investigations on</w:t>
      </w:r>
      <w:r w:rsidRPr="00DC5559">
        <w:rPr>
          <w:rFonts w:ascii="Book Antiqua" w:hAnsi="Book Antiqua" w:cs="Book Antiqua"/>
          <w:sz w:val="24"/>
          <w:szCs w:val="24"/>
          <w:lang w:val="en-US"/>
        </w:rPr>
        <w:t xml:space="preserve"> </w:t>
      </w:r>
      <w:r w:rsidR="0059349B" w:rsidRPr="00DC5559">
        <w:rPr>
          <w:rFonts w:ascii="Book Antiqua" w:hAnsi="Book Antiqua" w:cs="Book Antiqua"/>
          <w:sz w:val="24"/>
          <w:szCs w:val="24"/>
          <w:lang w:val="en-US"/>
        </w:rPr>
        <w:t>genetic variant</w:t>
      </w:r>
      <w:r w:rsidR="0070759D" w:rsidRPr="00DC5559">
        <w:rPr>
          <w:rFonts w:ascii="Book Antiqua" w:hAnsi="Book Antiqua" w:cs="Book Antiqua"/>
          <w:sz w:val="24"/>
          <w:szCs w:val="24"/>
          <w:lang w:val="en-US"/>
        </w:rPr>
        <w:t xml:space="preserve"> distribution in different populations are </w:t>
      </w:r>
      <w:r w:rsidR="0059349B" w:rsidRPr="00DC5559">
        <w:rPr>
          <w:rFonts w:ascii="Book Antiqua" w:hAnsi="Book Antiqua" w:cs="Book Antiqua"/>
          <w:sz w:val="24"/>
          <w:szCs w:val="24"/>
          <w:lang w:val="en-US"/>
        </w:rPr>
        <w:t>poor</w:t>
      </w:r>
      <w:r w:rsidR="0070759D" w:rsidRPr="00DC5559">
        <w:rPr>
          <w:rFonts w:ascii="Book Antiqua" w:hAnsi="Book Antiqua" w:cs="Book Antiqua"/>
          <w:sz w:val="24"/>
          <w:szCs w:val="24"/>
          <w:lang w:val="en-US"/>
        </w:rPr>
        <w:t xml:space="preserve"> to</w:t>
      </w:r>
      <w:r w:rsidRPr="00DC5559">
        <w:rPr>
          <w:rFonts w:ascii="Book Antiqua" w:hAnsi="Book Antiqua" w:cs="Book Antiqua"/>
          <w:sz w:val="24"/>
          <w:szCs w:val="24"/>
          <w:lang w:val="en-US"/>
        </w:rPr>
        <w:t xml:space="preserve"> explain the </w:t>
      </w:r>
      <w:r w:rsidR="00F90522" w:rsidRPr="00DC5559">
        <w:rPr>
          <w:rFonts w:ascii="Book Antiqua" w:hAnsi="Book Antiqua" w:cs="Book Antiqua"/>
          <w:sz w:val="24"/>
          <w:szCs w:val="24"/>
          <w:lang w:val="en-US"/>
        </w:rPr>
        <w:t>large discrepancies in IBD prevalence</w:t>
      </w:r>
      <w:r w:rsidRPr="00DC5559">
        <w:rPr>
          <w:rFonts w:ascii="Book Antiqua" w:hAnsi="Book Antiqua" w:cs="Book Antiqua"/>
          <w:sz w:val="24"/>
          <w:szCs w:val="24"/>
          <w:lang w:val="en-US"/>
        </w:rPr>
        <w:t xml:space="preserve"> between different </w:t>
      </w:r>
      <w:r w:rsidR="0070759D" w:rsidRPr="00DC5559">
        <w:rPr>
          <w:rFonts w:ascii="Book Antiqua" w:hAnsi="Book Antiqua" w:cs="Book Antiqua"/>
          <w:sz w:val="24"/>
          <w:szCs w:val="24"/>
          <w:lang w:val="en-US"/>
        </w:rPr>
        <w:t>geographic areas</w:t>
      </w:r>
      <w:r w:rsidR="0059349B" w:rsidRPr="00DC5559">
        <w:rPr>
          <w:rFonts w:ascii="Book Antiqua" w:hAnsi="Book Antiqua" w:cs="Book Antiqua"/>
          <w:sz w:val="24"/>
          <w:szCs w:val="24"/>
          <w:lang w:val="en-US"/>
        </w:rPr>
        <w:t xml:space="preserve"> as well as</w:t>
      </w:r>
      <w:r w:rsidRPr="00DC5559">
        <w:rPr>
          <w:rFonts w:ascii="Book Antiqua" w:hAnsi="Book Antiqua" w:cs="Book Antiqua"/>
          <w:sz w:val="24"/>
          <w:szCs w:val="24"/>
          <w:lang w:val="en-US"/>
        </w:rPr>
        <w:t xml:space="preserve"> the </w:t>
      </w:r>
      <w:r w:rsidR="00F90522" w:rsidRPr="00DC5559">
        <w:rPr>
          <w:rFonts w:ascii="Book Antiqua" w:hAnsi="Book Antiqua" w:cs="Book Antiqua"/>
          <w:sz w:val="24"/>
          <w:szCs w:val="24"/>
          <w:lang w:val="en-US"/>
        </w:rPr>
        <w:t>increasing</w:t>
      </w:r>
      <w:r w:rsidRPr="00DC5559">
        <w:rPr>
          <w:rFonts w:ascii="Book Antiqua" w:hAnsi="Book Antiqua" w:cs="Book Antiqua"/>
          <w:sz w:val="24"/>
          <w:szCs w:val="24"/>
          <w:lang w:val="en-US"/>
        </w:rPr>
        <w:t xml:space="preserve"> incidence of </w:t>
      </w:r>
      <w:r w:rsidR="00F90522" w:rsidRPr="00DC5559">
        <w:rPr>
          <w:rFonts w:ascii="Book Antiqua" w:hAnsi="Book Antiqua" w:cs="Book Antiqua"/>
          <w:sz w:val="24"/>
          <w:szCs w:val="24"/>
          <w:lang w:val="en-US"/>
        </w:rPr>
        <w:t>IBD</w:t>
      </w:r>
      <w:r w:rsidRPr="00DC5559">
        <w:rPr>
          <w:rFonts w:ascii="Book Antiqua" w:hAnsi="Book Antiqua" w:cs="Book Antiqua"/>
          <w:sz w:val="24"/>
          <w:szCs w:val="24"/>
          <w:lang w:val="en-US"/>
        </w:rPr>
        <w:t xml:space="preserve"> in </w:t>
      </w:r>
      <w:r w:rsidR="00F90522" w:rsidRPr="00DC5559">
        <w:rPr>
          <w:rFonts w:ascii="Book Antiqua" w:hAnsi="Book Antiqua" w:cs="Book Antiqua"/>
          <w:sz w:val="24"/>
          <w:szCs w:val="24"/>
          <w:lang w:val="en-US"/>
        </w:rPr>
        <w:t>Western</w:t>
      </w:r>
      <w:r w:rsidRPr="00DC5559">
        <w:rPr>
          <w:rFonts w:ascii="Book Antiqua" w:hAnsi="Book Antiqua" w:cs="Book Antiqua"/>
          <w:sz w:val="24"/>
          <w:szCs w:val="24"/>
          <w:lang w:val="en-US"/>
        </w:rPr>
        <w:t xml:space="preserve"> countries over the past </w:t>
      </w:r>
      <w:r w:rsidR="00F90522" w:rsidRPr="00DC5559">
        <w:rPr>
          <w:rFonts w:ascii="Book Antiqua" w:hAnsi="Book Antiqua" w:cs="Book Antiqua"/>
          <w:sz w:val="24"/>
          <w:szCs w:val="24"/>
          <w:lang w:val="en-US"/>
        </w:rPr>
        <w:t xml:space="preserve">five </w:t>
      </w:r>
      <w:proofErr w:type="gramStart"/>
      <w:r w:rsidR="00F90522" w:rsidRPr="00DC5559">
        <w:rPr>
          <w:rFonts w:ascii="Book Antiqua" w:hAnsi="Book Antiqua" w:cs="Book Antiqua"/>
          <w:sz w:val="24"/>
          <w:szCs w:val="24"/>
          <w:lang w:val="en-US"/>
        </w:rPr>
        <w:t>decades</w:t>
      </w:r>
      <w:r w:rsidRPr="00DC5559">
        <w:rPr>
          <w:rFonts w:ascii="Book Antiqua" w:hAnsi="Book Antiqua" w:cs="Book Antiqua"/>
          <w:sz w:val="24"/>
          <w:szCs w:val="24"/>
          <w:vertAlign w:val="superscript"/>
          <w:lang w:val="en-US"/>
        </w:rPr>
        <w:t>[</w:t>
      </w:r>
      <w:proofErr w:type="gramEnd"/>
      <w:r w:rsidRPr="00DC5559">
        <w:rPr>
          <w:rFonts w:ascii="Book Antiqua" w:hAnsi="Book Antiqua" w:cs="Book Antiqua"/>
          <w:sz w:val="24"/>
          <w:szCs w:val="24"/>
          <w:vertAlign w:val="superscript"/>
          <w:lang w:val="en-US"/>
        </w:rPr>
        <w:t>2]</w:t>
      </w:r>
      <w:r w:rsidRPr="00DC5559">
        <w:rPr>
          <w:rFonts w:ascii="Book Antiqua" w:hAnsi="Book Antiqua" w:cs="Book Antiqua"/>
          <w:sz w:val="24"/>
          <w:szCs w:val="24"/>
          <w:lang w:val="en-US"/>
        </w:rPr>
        <w:t>.</w:t>
      </w:r>
    </w:p>
    <w:p w:rsidR="00480034" w:rsidRPr="00DC5559" w:rsidRDefault="00480034" w:rsidP="00146E8B">
      <w:pPr>
        <w:spacing w:after="0" w:line="360" w:lineRule="auto"/>
        <w:ind w:firstLineChars="100" w:firstLine="240"/>
        <w:jc w:val="both"/>
        <w:rPr>
          <w:rFonts w:ascii="Book Antiqua" w:hAnsi="Book Antiqua" w:cs="Book Antiqua"/>
          <w:sz w:val="24"/>
          <w:szCs w:val="24"/>
          <w:lang w:val="en-US"/>
        </w:rPr>
      </w:pPr>
      <w:r w:rsidRPr="00DC5559">
        <w:rPr>
          <w:rFonts w:ascii="Book Antiqua" w:hAnsi="Book Antiqua" w:cs="Book Antiqua"/>
          <w:sz w:val="24"/>
          <w:szCs w:val="24"/>
          <w:lang w:val="en-US"/>
        </w:rPr>
        <w:t xml:space="preserve">These </w:t>
      </w:r>
      <w:r w:rsidR="0059349B" w:rsidRPr="00DC5559">
        <w:rPr>
          <w:rFonts w:ascii="Book Antiqua" w:hAnsi="Book Antiqua" w:cs="Book Antiqua"/>
          <w:sz w:val="24"/>
          <w:szCs w:val="24"/>
          <w:lang w:val="en-US"/>
        </w:rPr>
        <w:t>evidences</w:t>
      </w:r>
      <w:r w:rsidRPr="00DC5559">
        <w:rPr>
          <w:rFonts w:ascii="Book Antiqua" w:hAnsi="Book Antiqua" w:cs="Book Antiqua"/>
          <w:sz w:val="24"/>
          <w:szCs w:val="24"/>
          <w:lang w:val="en-US"/>
        </w:rPr>
        <w:t xml:space="preserve"> </w:t>
      </w:r>
      <w:r w:rsidR="00F90522" w:rsidRPr="00DC5559">
        <w:rPr>
          <w:rFonts w:ascii="Book Antiqua" w:hAnsi="Book Antiqua" w:cs="Book Antiqua"/>
          <w:sz w:val="24"/>
          <w:szCs w:val="24"/>
          <w:lang w:val="en-US"/>
        </w:rPr>
        <w:t>strongly support</w:t>
      </w:r>
      <w:r w:rsidRPr="00DC5559">
        <w:rPr>
          <w:rFonts w:ascii="Book Antiqua" w:hAnsi="Book Antiqua" w:cs="Book Antiqua"/>
          <w:sz w:val="24"/>
          <w:szCs w:val="24"/>
          <w:lang w:val="en-US"/>
        </w:rPr>
        <w:t xml:space="preserve"> that IBD are polygenetic disorders and their heterogeneity is </w:t>
      </w:r>
      <w:r w:rsidR="00F90522" w:rsidRPr="00DC5559">
        <w:rPr>
          <w:rFonts w:ascii="Book Antiqua" w:hAnsi="Book Antiqua" w:cs="Book Antiqua"/>
          <w:sz w:val="24"/>
          <w:szCs w:val="24"/>
          <w:lang w:val="en-US"/>
        </w:rPr>
        <w:t>due</w:t>
      </w:r>
      <w:r w:rsidRPr="00DC5559">
        <w:rPr>
          <w:rFonts w:ascii="Book Antiqua" w:hAnsi="Book Antiqua" w:cs="Book Antiqua"/>
          <w:sz w:val="24"/>
          <w:szCs w:val="24"/>
          <w:lang w:val="en-US"/>
        </w:rPr>
        <w:t xml:space="preserve"> to the </w:t>
      </w:r>
      <w:r w:rsidR="00F90522" w:rsidRPr="00DC5559">
        <w:rPr>
          <w:rFonts w:ascii="Book Antiqua" w:hAnsi="Book Antiqua" w:cs="Book Antiqua"/>
          <w:sz w:val="24"/>
          <w:szCs w:val="24"/>
          <w:lang w:val="en-US"/>
        </w:rPr>
        <w:t>complexity</w:t>
      </w:r>
      <w:r w:rsidR="0059349B" w:rsidRPr="00DC5559">
        <w:rPr>
          <w:rFonts w:ascii="Book Antiqua" w:hAnsi="Book Antiqua" w:cs="Book Antiqua"/>
          <w:sz w:val="24"/>
          <w:szCs w:val="24"/>
          <w:lang w:val="en-US"/>
        </w:rPr>
        <w:t xml:space="preserve"> of their</w:t>
      </w:r>
      <w:r w:rsidRPr="00DC5559">
        <w:rPr>
          <w:rFonts w:ascii="Book Antiqua" w:hAnsi="Book Antiqua" w:cs="Book Antiqua"/>
          <w:sz w:val="24"/>
          <w:szCs w:val="24"/>
          <w:lang w:val="en-US"/>
        </w:rPr>
        <w:t xml:space="preserve"> gene</w:t>
      </w:r>
      <w:r w:rsidR="00F90522" w:rsidRPr="00DC5559">
        <w:rPr>
          <w:rFonts w:ascii="Book Antiqua" w:hAnsi="Book Antiqua" w:cs="Book Antiqua"/>
          <w:sz w:val="24"/>
          <w:szCs w:val="24"/>
          <w:lang w:val="en-US"/>
        </w:rPr>
        <w:t>tic background</w:t>
      </w:r>
      <w:r w:rsidR="00146E8B" w:rsidRPr="00DC5559">
        <w:rPr>
          <w:rFonts w:ascii="Book Antiqua" w:hAnsi="Book Antiqua" w:cs="Book Antiqua"/>
          <w:sz w:val="24"/>
          <w:szCs w:val="24"/>
          <w:lang w:val="en-US"/>
        </w:rPr>
        <w:t xml:space="preserve"> as well as to different </w:t>
      </w:r>
      <w:r w:rsidRPr="00DC5559">
        <w:rPr>
          <w:rFonts w:ascii="Book Antiqua" w:hAnsi="Book Antiqua" w:cs="Book Antiqua"/>
          <w:sz w:val="24"/>
          <w:szCs w:val="24"/>
          <w:lang w:val="en-US"/>
        </w:rPr>
        <w:t xml:space="preserve">lifestyles and environmental exposure, including </w:t>
      </w:r>
      <w:r w:rsidR="0059349B" w:rsidRPr="00DC5559">
        <w:rPr>
          <w:rFonts w:ascii="Book Antiqua" w:hAnsi="Book Antiqua" w:cs="Book Antiqua"/>
          <w:sz w:val="24"/>
          <w:szCs w:val="24"/>
          <w:lang w:val="en-US"/>
        </w:rPr>
        <w:t>a</w:t>
      </w:r>
      <w:r w:rsidRPr="00DC5559">
        <w:rPr>
          <w:rFonts w:ascii="Book Antiqua" w:hAnsi="Book Antiqua" w:cs="Book Antiqua"/>
          <w:sz w:val="24"/>
          <w:szCs w:val="24"/>
          <w:lang w:val="en-US"/>
        </w:rPr>
        <w:t xml:space="preserve"> variable microbiota composition.</w:t>
      </w:r>
    </w:p>
    <w:p w:rsidR="00480034" w:rsidRPr="00DC5559" w:rsidRDefault="00480034" w:rsidP="00146E8B">
      <w:pPr>
        <w:spacing w:after="0" w:line="360" w:lineRule="auto"/>
        <w:jc w:val="both"/>
        <w:rPr>
          <w:rFonts w:ascii="Book Antiqua" w:hAnsi="Book Antiqua" w:cs="AdvTTae86113c"/>
          <w:sz w:val="24"/>
          <w:szCs w:val="24"/>
          <w:lang w:val="en-US"/>
        </w:rPr>
      </w:pPr>
    </w:p>
    <w:p w:rsidR="00480034" w:rsidRPr="00DC5559" w:rsidRDefault="00480034" w:rsidP="00146E8B">
      <w:pPr>
        <w:spacing w:after="0" w:line="360" w:lineRule="auto"/>
        <w:jc w:val="both"/>
        <w:rPr>
          <w:rFonts w:ascii="Book Antiqua" w:hAnsi="Book Antiqua" w:cs="Book Antiqua"/>
          <w:b/>
          <w:i/>
          <w:sz w:val="24"/>
          <w:szCs w:val="24"/>
          <w:lang w:val="en-US"/>
        </w:rPr>
      </w:pPr>
      <w:r w:rsidRPr="00DC5559">
        <w:rPr>
          <w:rFonts w:ascii="Book Antiqua" w:hAnsi="Book Antiqua" w:cs="Book Antiqua"/>
          <w:b/>
          <w:i/>
          <w:sz w:val="24"/>
          <w:szCs w:val="24"/>
          <w:lang w:val="en-US"/>
        </w:rPr>
        <w:t>Environmental triggers</w:t>
      </w:r>
    </w:p>
    <w:p w:rsidR="00480034" w:rsidRPr="00DC5559" w:rsidRDefault="00316BCB" w:rsidP="00146E8B">
      <w:pPr>
        <w:spacing w:after="0" w:line="360" w:lineRule="auto"/>
        <w:jc w:val="both"/>
        <w:rPr>
          <w:rFonts w:ascii="Book Antiqua" w:hAnsi="Book Antiqua" w:cs="Book Antiqua"/>
          <w:sz w:val="24"/>
          <w:szCs w:val="24"/>
          <w:lang w:val="en-US"/>
        </w:rPr>
      </w:pPr>
      <w:r w:rsidRPr="00DC5559">
        <w:rPr>
          <w:rFonts w:ascii="Book Antiqua" w:hAnsi="Book Antiqua" w:cs="Book Antiqua"/>
          <w:sz w:val="24"/>
          <w:szCs w:val="24"/>
          <w:lang w:val="en-US"/>
        </w:rPr>
        <w:t xml:space="preserve">It is known that </w:t>
      </w:r>
      <w:r w:rsidR="00480034" w:rsidRPr="00DC5559">
        <w:rPr>
          <w:rFonts w:ascii="Book Antiqua" w:hAnsi="Book Antiqua" w:cs="Book Antiqua"/>
          <w:sz w:val="24"/>
          <w:szCs w:val="24"/>
          <w:lang w:val="en-US"/>
        </w:rPr>
        <w:t xml:space="preserve">nutrition, medications (NSAIDs) </w:t>
      </w:r>
      <w:r w:rsidRPr="00DC5559">
        <w:rPr>
          <w:rFonts w:ascii="Book Antiqua" w:hAnsi="Book Antiqua" w:cs="Book Antiqua"/>
          <w:sz w:val="24"/>
          <w:szCs w:val="24"/>
          <w:lang w:val="en-US"/>
        </w:rPr>
        <w:t>and</w:t>
      </w:r>
      <w:r w:rsidR="00480034" w:rsidRPr="00DC5559">
        <w:rPr>
          <w:rFonts w:ascii="Book Antiqua" w:hAnsi="Book Antiqua" w:cs="Book Antiqua"/>
          <w:sz w:val="24"/>
          <w:szCs w:val="24"/>
          <w:lang w:val="en-US"/>
        </w:rPr>
        <w:t xml:space="preserve"> smoking </w:t>
      </w:r>
      <w:r w:rsidRPr="00DC5559">
        <w:rPr>
          <w:rFonts w:ascii="Book Antiqua" w:hAnsi="Book Antiqua" w:cs="Book Antiqua"/>
          <w:sz w:val="24"/>
          <w:szCs w:val="24"/>
          <w:lang w:val="en-US"/>
        </w:rPr>
        <w:t>affect</w:t>
      </w:r>
      <w:r w:rsidR="00480034" w:rsidRPr="00DC5559">
        <w:rPr>
          <w:rFonts w:ascii="Book Antiqua" w:hAnsi="Book Antiqua" w:cs="Book Antiqua"/>
          <w:sz w:val="24"/>
          <w:szCs w:val="24"/>
          <w:lang w:val="en-US"/>
        </w:rPr>
        <w:t xml:space="preserve"> the </w:t>
      </w:r>
      <w:r w:rsidRPr="00DC5559">
        <w:rPr>
          <w:rFonts w:ascii="Book Antiqua" w:hAnsi="Book Antiqua" w:cs="Book Antiqua"/>
          <w:sz w:val="24"/>
          <w:szCs w:val="24"/>
          <w:lang w:val="en-US"/>
        </w:rPr>
        <w:t xml:space="preserve">configuration </w:t>
      </w:r>
      <w:r w:rsidR="00480034" w:rsidRPr="00DC5559">
        <w:rPr>
          <w:rFonts w:ascii="Book Antiqua" w:hAnsi="Book Antiqua" w:cs="Book Antiqua"/>
          <w:sz w:val="24"/>
          <w:szCs w:val="24"/>
          <w:lang w:val="en-US"/>
        </w:rPr>
        <w:t xml:space="preserve">of the gut microbiota and it is known that </w:t>
      </w:r>
      <w:r w:rsidRPr="00DC5559">
        <w:rPr>
          <w:rFonts w:ascii="Book Antiqua" w:hAnsi="Book Antiqua" w:cs="Book Antiqua"/>
          <w:sz w:val="24"/>
          <w:szCs w:val="24"/>
          <w:lang w:val="en-US"/>
        </w:rPr>
        <w:t>changes</w:t>
      </w:r>
      <w:r w:rsidR="00480034" w:rsidRPr="00DC5559">
        <w:rPr>
          <w:rFonts w:ascii="Book Antiqua" w:hAnsi="Book Antiqua" w:cs="Book Antiqua"/>
          <w:sz w:val="24"/>
          <w:szCs w:val="24"/>
          <w:lang w:val="en-US"/>
        </w:rPr>
        <w:t xml:space="preserve"> in this </w:t>
      </w:r>
      <w:r w:rsidRPr="00DC5559">
        <w:rPr>
          <w:rFonts w:ascii="Book Antiqua" w:hAnsi="Book Antiqua" w:cs="Book Antiqua"/>
          <w:sz w:val="24"/>
          <w:szCs w:val="24"/>
          <w:lang w:val="en-US"/>
        </w:rPr>
        <w:t xml:space="preserve">multifaceted structure </w:t>
      </w:r>
      <w:r w:rsidR="00480034" w:rsidRPr="00DC5559">
        <w:rPr>
          <w:rFonts w:ascii="Book Antiqua" w:hAnsi="Book Antiqua" w:cs="Book Antiqua"/>
          <w:sz w:val="24"/>
          <w:szCs w:val="24"/>
          <w:lang w:val="en-US"/>
        </w:rPr>
        <w:t>have been identified as contributing factor</w:t>
      </w:r>
      <w:r w:rsidRPr="00DC5559">
        <w:rPr>
          <w:rFonts w:ascii="Book Antiqua" w:hAnsi="Book Antiqua" w:cs="Book Antiqua"/>
          <w:sz w:val="24"/>
          <w:szCs w:val="24"/>
          <w:lang w:val="en-US"/>
        </w:rPr>
        <w:t>s</w:t>
      </w:r>
      <w:r w:rsidR="00480034" w:rsidRPr="00DC5559">
        <w:rPr>
          <w:rFonts w:ascii="Book Antiqua" w:hAnsi="Book Antiqua" w:cs="Book Antiqua"/>
          <w:sz w:val="24"/>
          <w:szCs w:val="24"/>
          <w:lang w:val="en-US"/>
        </w:rPr>
        <w:t xml:space="preserve"> in the </w:t>
      </w:r>
      <w:r w:rsidRPr="00DC5559">
        <w:rPr>
          <w:rFonts w:ascii="Book Antiqua" w:hAnsi="Book Antiqua" w:cs="Book Antiqua"/>
          <w:sz w:val="24"/>
          <w:szCs w:val="24"/>
          <w:lang w:val="en-US"/>
        </w:rPr>
        <w:t>origin</w:t>
      </w:r>
      <w:r w:rsidR="00480034" w:rsidRPr="00DC5559">
        <w:rPr>
          <w:rFonts w:ascii="Book Antiqua" w:hAnsi="Book Antiqua" w:cs="Book Antiqua"/>
          <w:sz w:val="24"/>
          <w:szCs w:val="24"/>
          <w:lang w:val="en-US"/>
        </w:rPr>
        <w:t xml:space="preserve"> of </w:t>
      </w:r>
      <w:r w:rsidRPr="00DC5559">
        <w:rPr>
          <w:rFonts w:ascii="Book Antiqua" w:hAnsi="Book Antiqua" w:cs="Book Antiqua"/>
          <w:sz w:val="24"/>
          <w:szCs w:val="24"/>
          <w:lang w:val="en-US"/>
        </w:rPr>
        <w:t>some</w:t>
      </w:r>
      <w:r w:rsidR="00480034" w:rsidRPr="00DC5559">
        <w:rPr>
          <w:rFonts w:ascii="Book Antiqua" w:hAnsi="Book Antiqua" w:cs="Book Antiqua"/>
          <w:sz w:val="24"/>
          <w:szCs w:val="24"/>
          <w:lang w:val="en-US"/>
        </w:rPr>
        <w:t xml:space="preserve"> disorders including IBD.</w:t>
      </w:r>
    </w:p>
    <w:p w:rsidR="00480034" w:rsidRPr="00DC5559" w:rsidRDefault="00480034" w:rsidP="00146E8B">
      <w:pPr>
        <w:spacing w:after="0" w:line="360" w:lineRule="auto"/>
        <w:ind w:firstLineChars="100" w:firstLine="240"/>
        <w:jc w:val="both"/>
        <w:rPr>
          <w:rFonts w:ascii="Book Antiqua" w:hAnsi="Book Antiqua" w:cs="Book Antiqua"/>
          <w:sz w:val="24"/>
          <w:szCs w:val="24"/>
          <w:shd w:val="clear" w:color="auto" w:fill="FFFF00"/>
          <w:lang w:val="en-US"/>
        </w:rPr>
      </w:pPr>
      <w:r w:rsidRPr="00DC5559">
        <w:rPr>
          <w:rFonts w:ascii="Book Antiqua" w:hAnsi="Book Antiqua" w:cs="Book Antiqua"/>
          <w:sz w:val="24"/>
          <w:szCs w:val="24"/>
          <w:lang w:val="en-US"/>
        </w:rPr>
        <w:t xml:space="preserve">Smoking is </w:t>
      </w:r>
      <w:r w:rsidR="008653AA" w:rsidRPr="00DC5559">
        <w:rPr>
          <w:rFonts w:ascii="Book Antiqua" w:hAnsi="Book Antiqua" w:cs="Book Antiqua"/>
          <w:sz w:val="24"/>
          <w:szCs w:val="24"/>
          <w:lang w:val="en-US"/>
        </w:rPr>
        <w:t>a relevant</w:t>
      </w:r>
      <w:r w:rsidRPr="00DC5559">
        <w:rPr>
          <w:rFonts w:ascii="Book Antiqua" w:hAnsi="Book Antiqua" w:cs="Book Antiqua"/>
          <w:sz w:val="24"/>
          <w:szCs w:val="24"/>
          <w:lang w:val="en-US"/>
        </w:rPr>
        <w:t xml:space="preserve"> risk factor in </w:t>
      </w:r>
      <w:r w:rsidR="002F0AEA" w:rsidRPr="00DC5559">
        <w:rPr>
          <w:rFonts w:ascii="Book Antiqua" w:hAnsi="Book Antiqua" w:cs="Book Antiqua"/>
          <w:sz w:val="24"/>
          <w:szCs w:val="24"/>
          <w:lang w:val="en-US"/>
        </w:rPr>
        <w:t>CD</w:t>
      </w:r>
      <w:r w:rsidRPr="00DC5559">
        <w:rPr>
          <w:rFonts w:ascii="Book Antiqua" w:hAnsi="Book Antiqua" w:cs="Book Antiqua"/>
          <w:sz w:val="24"/>
          <w:szCs w:val="24"/>
          <w:lang w:val="en-US"/>
        </w:rPr>
        <w:t xml:space="preserve"> </w:t>
      </w:r>
      <w:proofErr w:type="gramStart"/>
      <w:r w:rsidRPr="00DC5559">
        <w:rPr>
          <w:rFonts w:ascii="Book Antiqua" w:hAnsi="Book Antiqua" w:cs="Book Antiqua"/>
          <w:sz w:val="24"/>
          <w:szCs w:val="24"/>
          <w:lang w:val="en-US"/>
        </w:rPr>
        <w:t>pathogenesis</w:t>
      </w:r>
      <w:proofErr w:type="gramEnd"/>
      <w:r w:rsidR="0010719F" w:rsidRPr="00DC5559">
        <w:fldChar w:fldCharType="begin"/>
      </w:r>
      <w:r w:rsidR="0010719F" w:rsidRPr="00DC5559">
        <w:instrText xml:space="preserve"> HYPERLINK "http://www.ncbi.nlm.nih.gov/pmc/articles/PMC3597605/" </w:instrText>
      </w:r>
      <w:r w:rsidR="0010719F" w:rsidRPr="00DC5559">
        <w:fldChar w:fldCharType="separate"/>
      </w:r>
      <w:r w:rsidRPr="00DC5559">
        <w:rPr>
          <w:rStyle w:val="a5"/>
          <w:rFonts w:ascii="Book Antiqua" w:hAnsi="Book Antiqua"/>
          <w:color w:val="auto"/>
          <w:sz w:val="24"/>
          <w:szCs w:val="24"/>
          <w:u w:val="none"/>
          <w:vertAlign w:val="superscript"/>
          <w:lang w:val="en-US"/>
        </w:rPr>
        <w:t>[32-36]</w:t>
      </w:r>
      <w:r w:rsidR="0010719F" w:rsidRPr="00DC5559">
        <w:rPr>
          <w:rStyle w:val="a5"/>
          <w:rFonts w:ascii="Book Antiqua" w:hAnsi="Book Antiqua"/>
          <w:color w:val="auto"/>
          <w:sz w:val="24"/>
          <w:szCs w:val="24"/>
          <w:u w:val="none"/>
          <w:vertAlign w:val="superscript"/>
          <w:lang w:val="en-US"/>
        </w:rPr>
        <w:fldChar w:fldCharType="end"/>
      </w:r>
      <w:r w:rsidRPr="00F2483F">
        <w:rPr>
          <w:rFonts w:ascii="Book Antiqua" w:hAnsi="Book Antiqua" w:cs="Book Antiqua"/>
          <w:sz w:val="24"/>
          <w:szCs w:val="24"/>
          <w:lang w:val="en-US"/>
        </w:rPr>
        <w:t>.</w:t>
      </w:r>
      <w:r w:rsidRPr="00DC5559">
        <w:rPr>
          <w:rFonts w:ascii="Book Antiqua" w:hAnsi="Book Antiqua" w:cs="Book Antiqua"/>
          <w:sz w:val="24"/>
          <w:szCs w:val="24"/>
          <w:lang w:val="en-US"/>
        </w:rPr>
        <w:t xml:space="preserve"> </w:t>
      </w:r>
      <w:r w:rsidR="008653AA" w:rsidRPr="00DC5559">
        <w:rPr>
          <w:rFonts w:ascii="Book Antiqua" w:hAnsi="Book Antiqua" w:cs="Book Antiqua"/>
          <w:sz w:val="24"/>
          <w:szCs w:val="24"/>
          <w:lang w:val="en-US"/>
        </w:rPr>
        <w:t>Indeed, it</w:t>
      </w:r>
      <w:r w:rsidRPr="00DC5559">
        <w:rPr>
          <w:rFonts w:ascii="Book Antiqua" w:hAnsi="Book Antiqua" w:cs="Book Antiqua"/>
          <w:sz w:val="24"/>
          <w:szCs w:val="24"/>
          <w:lang w:val="en-US"/>
        </w:rPr>
        <w:t xml:space="preserve"> may </w:t>
      </w:r>
      <w:r w:rsidR="003A2F7D" w:rsidRPr="00DC5559">
        <w:rPr>
          <w:rFonts w:ascii="Book Antiqua" w:hAnsi="Book Antiqua" w:cs="Book Antiqua"/>
          <w:sz w:val="24"/>
          <w:szCs w:val="24"/>
          <w:lang w:val="en-US"/>
        </w:rPr>
        <w:t>alter</w:t>
      </w:r>
      <w:r w:rsidRPr="00DC5559">
        <w:rPr>
          <w:rFonts w:ascii="Book Antiqua" w:hAnsi="Book Antiqua" w:cs="Book Antiqua"/>
          <w:sz w:val="24"/>
          <w:szCs w:val="24"/>
          <w:lang w:val="en-US"/>
        </w:rPr>
        <w:t xml:space="preserve"> intestinal microbiota </w:t>
      </w:r>
      <w:r w:rsidR="003A2F7D" w:rsidRPr="00DC5559">
        <w:rPr>
          <w:rFonts w:ascii="Book Antiqua" w:hAnsi="Book Antiqua" w:cs="Book Antiqua"/>
          <w:sz w:val="24"/>
          <w:szCs w:val="24"/>
          <w:lang w:val="en-US"/>
        </w:rPr>
        <w:t>as well as</w:t>
      </w:r>
      <w:r w:rsidRPr="00DC5559">
        <w:rPr>
          <w:rFonts w:ascii="Book Antiqua" w:hAnsi="Book Antiqua" w:cs="Book Antiqua"/>
          <w:sz w:val="24"/>
          <w:szCs w:val="24"/>
          <w:lang w:val="en-US"/>
        </w:rPr>
        <w:t xml:space="preserve"> </w:t>
      </w:r>
      <w:r w:rsidR="003A2F7D" w:rsidRPr="00DC5559">
        <w:rPr>
          <w:rFonts w:ascii="Book Antiqua" w:hAnsi="Book Antiqua" w:cs="Book Antiqua"/>
          <w:sz w:val="24"/>
          <w:szCs w:val="24"/>
          <w:lang w:val="en-US"/>
        </w:rPr>
        <w:t>its</w:t>
      </w:r>
      <w:r w:rsidRPr="00DC5559">
        <w:rPr>
          <w:rFonts w:ascii="Book Antiqua" w:hAnsi="Book Antiqua" w:cs="Book Antiqua"/>
          <w:sz w:val="24"/>
          <w:szCs w:val="24"/>
          <w:lang w:val="en-US"/>
        </w:rPr>
        <w:t xml:space="preserve"> </w:t>
      </w:r>
      <w:r w:rsidR="00C8535C" w:rsidRPr="00DC5559">
        <w:rPr>
          <w:rFonts w:ascii="Book Antiqua" w:hAnsi="Book Antiqua" w:cs="Book Antiqua"/>
          <w:sz w:val="24"/>
          <w:szCs w:val="24"/>
          <w:lang w:val="en-US"/>
        </w:rPr>
        <w:t xml:space="preserve">interruption </w:t>
      </w:r>
      <w:r w:rsidRPr="00DC5559">
        <w:rPr>
          <w:rFonts w:ascii="Book Antiqua" w:hAnsi="Book Antiqua" w:cs="Book Antiqua"/>
          <w:sz w:val="24"/>
          <w:szCs w:val="24"/>
          <w:lang w:val="en-US"/>
        </w:rPr>
        <w:t xml:space="preserve">may </w:t>
      </w:r>
      <w:r w:rsidR="00C8535C" w:rsidRPr="00DC5559">
        <w:rPr>
          <w:rFonts w:ascii="Book Antiqua" w:hAnsi="Book Antiqua" w:cs="Book Antiqua"/>
          <w:sz w:val="24"/>
          <w:szCs w:val="24"/>
          <w:lang w:val="en-US"/>
        </w:rPr>
        <w:t>further modify</w:t>
      </w:r>
      <w:r w:rsidRPr="00DC5559">
        <w:rPr>
          <w:rFonts w:ascii="Book Antiqua" w:hAnsi="Book Antiqua" w:cs="Book Antiqua"/>
          <w:sz w:val="24"/>
          <w:szCs w:val="24"/>
          <w:lang w:val="en-US"/>
        </w:rPr>
        <w:t xml:space="preserve"> </w:t>
      </w:r>
      <w:r w:rsidR="00C8535C" w:rsidRPr="00DC5559">
        <w:rPr>
          <w:rFonts w:ascii="Book Antiqua" w:hAnsi="Book Antiqua" w:cs="Book Antiqua"/>
          <w:sz w:val="24"/>
          <w:szCs w:val="24"/>
          <w:lang w:val="en-US"/>
        </w:rPr>
        <w:t>intes</w:t>
      </w:r>
      <w:r w:rsidR="00FB2B30" w:rsidRPr="00DC5559">
        <w:rPr>
          <w:rFonts w:ascii="Book Antiqua" w:hAnsi="Book Antiqua" w:cs="Book Antiqua"/>
          <w:sz w:val="24"/>
          <w:szCs w:val="24"/>
          <w:lang w:val="en-US"/>
        </w:rPr>
        <w:t>t</w:t>
      </w:r>
      <w:r w:rsidR="00C8535C" w:rsidRPr="00DC5559">
        <w:rPr>
          <w:rFonts w:ascii="Book Antiqua" w:hAnsi="Book Antiqua" w:cs="Book Antiqua"/>
          <w:sz w:val="24"/>
          <w:szCs w:val="24"/>
          <w:lang w:val="en-US"/>
        </w:rPr>
        <w:t>inal</w:t>
      </w:r>
      <w:r w:rsidRPr="00DC5559">
        <w:rPr>
          <w:rFonts w:ascii="Book Antiqua" w:hAnsi="Book Antiqua" w:cs="Book Antiqua"/>
          <w:sz w:val="24"/>
          <w:szCs w:val="24"/>
          <w:lang w:val="en-US"/>
        </w:rPr>
        <w:t xml:space="preserve"> microbial </w:t>
      </w:r>
      <w:r w:rsidR="00C8535C" w:rsidRPr="00DC5559">
        <w:rPr>
          <w:rFonts w:ascii="Book Antiqua" w:hAnsi="Book Antiqua" w:cs="Book Antiqua"/>
          <w:sz w:val="24"/>
          <w:szCs w:val="24"/>
          <w:lang w:val="en-US"/>
        </w:rPr>
        <w:t>arrangement</w:t>
      </w:r>
      <w:r w:rsidRPr="00DC5559">
        <w:rPr>
          <w:rFonts w:ascii="Book Antiqua" w:hAnsi="Book Antiqua" w:cs="Book Antiqua"/>
          <w:sz w:val="24"/>
          <w:szCs w:val="24"/>
          <w:lang w:val="en-US"/>
        </w:rPr>
        <w:t xml:space="preserve">. Indeed, </w:t>
      </w:r>
      <w:r w:rsidR="003E2B6E" w:rsidRPr="00DC5559">
        <w:rPr>
          <w:rFonts w:ascii="Book Antiqua" w:hAnsi="Book Antiqua" w:cs="Book Antiqua"/>
          <w:sz w:val="24"/>
          <w:szCs w:val="24"/>
          <w:lang w:val="en-US"/>
        </w:rPr>
        <w:t>simultaneous increased</w:t>
      </w:r>
      <w:r w:rsidR="00146E8B" w:rsidRPr="00DC5559">
        <w:rPr>
          <w:rFonts w:ascii="Book Antiqua" w:hAnsi="Book Antiqua" w:cs="Book Antiqua"/>
          <w:sz w:val="24"/>
          <w:szCs w:val="24"/>
          <w:lang w:val="en-US"/>
        </w:rPr>
        <w:t xml:space="preserve"> </w:t>
      </w:r>
      <w:proofErr w:type="spellStart"/>
      <w:r w:rsidRPr="00DC5559">
        <w:rPr>
          <w:rFonts w:ascii="Book Antiqua" w:hAnsi="Book Antiqua" w:cs="Book Antiqua"/>
          <w:i/>
          <w:iCs/>
          <w:sz w:val="24"/>
          <w:szCs w:val="24"/>
          <w:lang w:val="en-US"/>
        </w:rPr>
        <w:t>Firmicutes</w:t>
      </w:r>
      <w:proofErr w:type="spellEnd"/>
      <w:r w:rsidRPr="00DC5559">
        <w:rPr>
          <w:rFonts w:ascii="Book Antiqua" w:hAnsi="Book Antiqua" w:cs="Book Antiqua"/>
          <w:sz w:val="24"/>
          <w:szCs w:val="24"/>
          <w:lang w:val="en-US"/>
        </w:rPr>
        <w:t xml:space="preserve"> and </w:t>
      </w:r>
      <w:proofErr w:type="spellStart"/>
      <w:r w:rsidRPr="00DC5559">
        <w:rPr>
          <w:rFonts w:ascii="Book Antiqua" w:hAnsi="Book Antiqua" w:cs="Book Antiqua"/>
          <w:i/>
          <w:iCs/>
          <w:sz w:val="24"/>
          <w:szCs w:val="24"/>
          <w:lang w:val="en-US"/>
        </w:rPr>
        <w:t>Actinobacteria</w:t>
      </w:r>
      <w:proofErr w:type="spellEnd"/>
      <w:r w:rsidRPr="00DC5559">
        <w:rPr>
          <w:rFonts w:ascii="Book Antiqua" w:hAnsi="Book Antiqua" w:cs="Book Antiqua"/>
          <w:sz w:val="24"/>
          <w:szCs w:val="24"/>
          <w:lang w:val="en-US"/>
        </w:rPr>
        <w:t xml:space="preserve"> and decrease</w:t>
      </w:r>
      <w:r w:rsidR="003E2B6E" w:rsidRPr="00DC5559">
        <w:rPr>
          <w:rFonts w:ascii="Book Antiqua" w:hAnsi="Book Antiqua" w:cs="Book Antiqua"/>
          <w:sz w:val="24"/>
          <w:szCs w:val="24"/>
          <w:lang w:val="en-US"/>
        </w:rPr>
        <w:t>d</w:t>
      </w:r>
      <w:r w:rsidRPr="00DC5559">
        <w:rPr>
          <w:rFonts w:ascii="Book Antiqua" w:hAnsi="Book Antiqua" w:cs="Book Antiqua"/>
          <w:sz w:val="24"/>
          <w:szCs w:val="24"/>
          <w:lang w:val="en-US"/>
        </w:rPr>
        <w:t xml:space="preserve"> </w:t>
      </w:r>
      <w:proofErr w:type="spellStart"/>
      <w:r w:rsidRPr="00DC5559">
        <w:rPr>
          <w:rFonts w:ascii="Book Antiqua" w:hAnsi="Book Antiqua" w:cs="Book Antiqua"/>
          <w:i/>
          <w:iCs/>
          <w:sz w:val="24"/>
          <w:szCs w:val="24"/>
          <w:lang w:val="en-US"/>
        </w:rPr>
        <w:lastRenderedPageBreak/>
        <w:t>Proteobacteria</w:t>
      </w:r>
      <w:proofErr w:type="spellEnd"/>
      <w:r w:rsidRPr="00DC5559">
        <w:rPr>
          <w:rFonts w:ascii="Book Antiqua" w:hAnsi="Book Antiqua" w:cs="Book Antiqua"/>
          <w:sz w:val="24"/>
          <w:szCs w:val="24"/>
          <w:lang w:val="en-US"/>
        </w:rPr>
        <w:t xml:space="preserve"> and </w:t>
      </w:r>
      <w:proofErr w:type="spellStart"/>
      <w:r w:rsidRPr="00DC5559">
        <w:rPr>
          <w:rFonts w:ascii="Book Antiqua" w:hAnsi="Book Antiqua" w:cs="Book Antiqua"/>
          <w:i/>
          <w:iCs/>
          <w:sz w:val="24"/>
          <w:szCs w:val="24"/>
          <w:lang w:val="en-US"/>
        </w:rPr>
        <w:t>Bacteroidetes</w:t>
      </w:r>
      <w:proofErr w:type="spellEnd"/>
      <w:r w:rsidRPr="00DC5559">
        <w:rPr>
          <w:rFonts w:ascii="Book Antiqua" w:hAnsi="Book Antiqua" w:cs="Book Antiqua"/>
          <w:sz w:val="24"/>
          <w:szCs w:val="24"/>
          <w:lang w:val="en-US"/>
        </w:rPr>
        <w:t xml:space="preserve"> </w:t>
      </w:r>
      <w:r w:rsidR="003E2B6E" w:rsidRPr="00DC5559">
        <w:rPr>
          <w:rFonts w:ascii="Book Antiqua" w:hAnsi="Book Antiqua" w:cs="Book Antiqua"/>
          <w:sz w:val="24"/>
          <w:szCs w:val="24"/>
          <w:lang w:val="en-US"/>
        </w:rPr>
        <w:t>characterize</w:t>
      </w:r>
      <w:r w:rsidR="00FB2B30" w:rsidRPr="00DC5559">
        <w:rPr>
          <w:rFonts w:ascii="Book Antiqua" w:hAnsi="Book Antiqua" w:cs="Book Antiqua"/>
          <w:sz w:val="24"/>
          <w:szCs w:val="24"/>
          <w:lang w:val="en-US"/>
        </w:rPr>
        <w:t xml:space="preserve"> </w:t>
      </w:r>
      <w:r w:rsidRPr="00DC5559">
        <w:rPr>
          <w:rFonts w:ascii="Book Antiqua" w:hAnsi="Book Antiqua" w:cs="Book Antiqua"/>
          <w:sz w:val="24"/>
          <w:szCs w:val="24"/>
          <w:lang w:val="en-US"/>
        </w:rPr>
        <w:t xml:space="preserve">smoking cessation; by contrast, the composition of the flora </w:t>
      </w:r>
      <w:r w:rsidR="003E2B6E" w:rsidRPr="00DC5559">
        <w:rPr>
          <w:rFonts w:ascii="Book Antiqua" w:hAnsi="Book Antiqua" w:cs="Book Antiqua"/>
          <w:sz w:val="24"/>
          <w:szCs w:val="24"/>
          <w:lang w:val="en-US"/>
        </w:rPr>
        <w:t xml:space="preserve">in </w:t>
      </w:r>
      <w:r w:rsidRPr="00DC5559">
        <w:rPr>
          <w:rFonts w:ascii="Book Antiqua" w:hAnsi="Book Antiqua" w:cs="Book Antiqua"/>
          <w:sz w:val="24"/>
          <w:szCs w:val="24"/>
          <w:lang w:val="en-US"/>
        </w:rPr>
        <w:t>continuous smok</w:t>
      </w:r>
      <w:r w:rsidR="003E2B6E" w:rsidRPr="00DC5559">
        <w:rPr>
          <w:rFonts w:ascii="Book Antiqua" w:hAnsi="Book Antiqua" w:cs="Book Antiqua"/>
          <w:sz w:val="24"/>
          <w:szCs w:val="24"/>
          <w:lang w:val="en-US"/>
        </w:rPr>
        <w:t>ers</w:t>
      </w:r>
      <w:r w:rsidRPr="00DC5559">
        <w:rPr>
          <w:rFonts w:ascii="Book Antiqua" w:hAnsi="Book Antiqua" w:cs="Book Antiqua"/>
          <w:sz w:val="24"/>
          <w:szCs w:val="24"/>
          <w:lang w:val="en-US"/>
        </w:rPr>
        <w:t xml:space="preserve"> and non</w:t>
      </w:r>
      <w:r w:rsidR="003E2B6E" w:rsidRPr="00DC5559">
        <w:rPr>
          <w:rFonts w:ascii="Book Antiqua" w:hAnsi="Book Antiqua" w:cs="Book Antiqua"/>
          <w:sz w:val="24"/>
          <w:szCs w:val="24"/>
          <w:lang w:val="en-US"/>
        </w:rPr>
        <w:t>-</w:t>
      </w:r>
      <w:r w:rsidRPr="00DC5559">
        <w:rPr>
          <w:rFonts w:ascii="Book Antiqua" w:hAnsi="Book Antiqua" w:cs="Book Antiqua"/>
          <w:sz w:val="24"/>
          <w:szCs w:val="24"/>
          <w:lang w:val="en-US"/>
        </w:rPr>
        <w:t>smokers remain</w:t>
      </w:r>
      <w:r w:rsidR="003E2B6E" w:rsidRPr="00DC5559">
        <w:rPr>
          <w:rFonts w:ascii="Book Antiqua" w:hAnsi="Book Antiqua" w:cs="Book Antiqua"/>
          <w:sz w:val="24"/>
          <w:szCs w:val="24"/>
          <w:lang w:val="en-US"/>
        </w:rPr>
        <w:t>s</w:t>
      </w:r>
      <w:r w:rsidRPr="00DC5559">
        <w:rPr>
          <w:rFonts w:ascii="Book Antiqua" w:hAnsi="Book Antiqua" w:cs="Book Antiqua"/>
          <w:sz w:val="24"/>
          <w:szCs w:val="24"/>
          <w:lang w:val="en-US"/>
        </w:rPr>
        <w:t xml:space="preserve"> </w:t>
      </w:r>
      <w:proofErr w:type="gramStart"/>
      <w:r w:rsidRPr="00DC5559">
        <w:rPr>
          <w:rFonts w:ascii="Book Antiqua" w:hAnsi="Book Antiqua" w:cs="Book Antiqua"/>
          <w:sz w:val="24"/>
          <w:szCs w:val="24"/>
          <w:lang w:val="en-US"/>
        </w:rPr>
        <w:t>stable</w:t>
      </w:r>
      <w:proofErr w:type="gramEnd"/>
      <w:r w:rsidR="0010719F" w:rsidRPr="00DC5559">
        <w:fldChar w:fldCharType="begin"/>
      </w:r>
      <w:r w:rsidR="0010719F" w:rsidRPr="00DC5559">
        <w:instrText xml:space="preserve"> HYPERLINK "http://www.ncbi.nlm.nih.gov/pmc/articles/PMC3597605/" </w:instrText>
      </w:r>
      <w:r w:rsidR="0010719F" w:rsidRPr="00DC5559">
        <w:fldChar w:fldCharType="separate"/>
      </w:r>
      <w:r w:rsidRPr="00DC5559">
        <w:rPr>
          <w:rStyle w:val="a5"/>
          <w:rFonts w:ascii="Book Antiqua" w:hAnsi="Book Antiqua"/>
          <w:color w:val="auto"/>
          <w:sz w:val="24"/>
          <w:szCs w:val="24"/>
          <w:u w:val="none"/>
          <w:vertAlign w:val="superscript"/>
          <w:lang w:val="en-US"/>
        </w:rPr>
        <w:t>[37]</w:t>
      </w:r>
      <w:r w:rsidR="0010719F" w:rsidRPr="00DC5559">
        <w:rPr>
          <w:rStyle w:val="a5"/>
          <w:rFonts w:ascii="Book Antiqua" w:hAnsi="Book Antiqua"/>
          <w:color w:val="auto"/>
          <w:sz w:val="24"/>
          <w:szCs w:val="24"/>
          <w:u w:val="none"/>
          <w:vertAlign w:val="superscript"/>
          <w:lang w:val="en-US"/>
        </w:rPr>
        <w:fldChar w:fldCharType="end"/>
      </w:r>
      <w:r w:rsidRPr="00207755">
        <w:rPr>
          <w:rFonts w:ascii="Book Antiqua" w:hAnsi="Book Antiqua" w:cs="Book Antiqua"/>
          <w:sz w:val="24"/>
          <w:szCs w:val="24"/>
          <w:lang w:val="en-US"/>
        </w:rPr>
        <w:t>.</w:t>
      </w:r>
    </w:p>
    <w:p w:rsidR="00480034" w:rsidRPr="00DC5559" w:rsidRDefault="00480034" w:rsidP="00146E8B">
      <w:pPr>
        <w:spacing w:after="0" w:line="360" w:lineRule="auto"/>
        <w:ind w:firstLineChars="100" w:firstLine="240"/>
        <w:jc w:val="both"/>
        <w:rPr>
          <w:rFonts w:ascii="Book Antiqua" w:hAnsi="Book Antiqua" w:cs="Book Antiqua"/>
          <w:sz w:val="24"/>
          <w:szCs w:val="24"/>
          <w:lang w:val="en-US"/>
        </w:rPr>
      </w:pPr>
      <w:r w:rsidRPr="00DC5559">
        <w:rPr>
          <w:rFonts w:ascii="Book Antiqua" w:hAnsi="Book Antiqua" w:cs="Book Antiqua"/>
          <w:sz w:val="24"/>
          <w:szCs w:val="24"/>
          <w:lang w:val="en-US"/>
        </w:rPr>
        <w:t>As regards the altered gut microbiota composition, many studies have reported a modific</w:t>
      </w:r>
      <w:r w:rsidR="00146E8B" w:rsidRPr="00DC5559">
        <w:rPr>
          <w:rFonts w:ascii="Book Antiqua" w:hAnsi="Book Antiqua" w:cs="Book Antiqua"/>
          <w:sz w:val="24"/>
          <w:szCs w:val="24"/>
          <w:lang w:val="en-US"/>
        </w:rPr>
        <w:t xml:space="preserve">ation in </w:t>
      </w:r>
      <w:proofErr w:type="gramStart"/>
      <w:r w:rsidR="00146E8B" w:rsidRPr="00DC5559">
        <w:rPr>
          <w:rFonts w:ascii="Book Antiqua" w:hAnsi="Book Antiqua" w:cs="Book Antiqua"/>
          <w:sz w:val="24"/>
          <w:szCs w:val="24"/>
          <w:lang w:val="en-US"/>
        </w:rPr>
        <w:t>migrants</w:t>
      </w:r>
      <w:proofErr w:type="gramEnd"/>
      <w:r w:rsidR="00146E8B" w:rsidRPr="00DC5559">
        <w:rPr>
          <w:rFonts w:ascii="Book Antiqua" w:hAnsi="Book Antiqua" w:cs="Book Antiqua"/>
          <w:sz w:val="24"/>
          <w:szCs w:val="24"/>
          <w:lang w:val="en-US"/>
        </w:rPr>
        <w:t xml:space="preserve"> populations, </w:t>
      </w:r>
      <w:r w:rsidRPr="00DC5559">
        <w:rPr>
          <w:rFonts w:ascii="Book Antiqua" w:hAnsi="Book Antiqua" w:cs="Book Antiqua"/>
          <w:sz w:val="24"/>
          <w:szCs w:val="24"/>
          <w:lang w:val="en-US"/>
        </w:rPr>
        <w:t xml:space="preserve">from developing to developed countries </w:t>
      </w:r>
      <w:hyperlink r:id="rId9" w:history="1">
        <w:r w:rsidRPr="00207755">
          <w:rPr>
            <w:rStyle w:val="a5"/>
            <w:rFonts w:ascii="Book Antiqua" w:hAnsi="Book Antiqua"/>
            <w:color w:val="auto"/>
            <w:sz w:val="24"/>
            <w:szCs w:val="24"/>
            <w:u w:val="none"/>
            <w:vertAlign w:val="superscript"/>
            <w:lang w:val="en-US"/>
          </w:rPr>
          <w:t>[38]</w:t>
        </w:r>
      </w:hyperlink>
      <w:r w:rsidRPr="00DC5559">
        <w:rPr>
          <w:rFonts w:ascii="Book Antiqua" w:hAnsi="Book Antiqua"/>
          <w:sz w:val="24"/>
          <w:szCs w:val="24"/>
          <w:lang w:val="en-US"/>
        </w:rPr>
        <w:t>.</w:t>
      </w:r>
      <w:r w:rsidRPr="00DC5559">
        <w:rPr>
          <w:rFonts w:ascii="Book Antiqua" w:hAnsi="Book Antiqua" w:cs="Book Antiqua"/>
          <w:sz w:val="24"/>
          <w:szCs w:val="24"/>
          <w:lang w:val="en-US"/>
        </w:rPr>
        <w:t xml:space="preserve"> </w:t>
      </w:r>
      <w:r w:rsidR="00C32F04" w:rsidRPr="00DC5559">
        <w:rPr>
          <w:rFonts w:ascii="Book Antiqua" w:hAnsi="Book Antiqua" w:cs="Book Antiqua"/>
          <w:sz w:val="24"/>
          <w:szCs w:val="24"/>
          <w:lang w:val="en-US"/>
        </w:rPr>
        <w:t>In these subjects,</w:t>
      </w:r>
      <w:r w:rsidRPr="00DC5559">
        <w:rPr>
          <w:rFonts w:ascii="Book Antiqua" w:hAnsi="Book Antiqua" w:cs="Book Antiqua"/>
          <w:sz w:val="24"/>
          <w:szCs w:val="24"/>
          <w:lang w:val="en-US"/>
        </w:rPr>
        <w:t xml:space="preserve"> diet, family size, antibiotic </w:t>
      </w:r>
      <w:r w:rsidR="00C32F04" w:rsidRPr="00DC5559">
        <w:rPr>
          <w:rFonts w:ascii="Book Antiqua" w:hAnsi="Book Antiqua" w:cs="Book Antiqua"/>
          <w:sz w:val="24"/>
          <w:szCs w:val="24"/>
          <w:lang w:val="en-US"/>
        </w:rPr>
        <w:t>assumption</w:t>
      </w:r>
      <w:r w:rsidRPr="00DC5559">
        <w:rPr>
          <w:rFonts w:ascii="Book Antiqua" w:hAnsi="Book Antiqua" w:cs="Book Antiqua"/>
          <w:sz w:val="24"/>
          <w:szCs w:val="24"/>
          <w:lang w:val="en-US"/>
        </w:rPr>
        <w:t xml:space="preserve">, urbanization, </w:t>
      </w:r>
      <w:r w:rsidR="00C32F04" w:rsidRPr="00DC5559">
        <w:rPr>
          <w:rFonts w:ascii="Book Antiqua" w:hAnsi="Book Antiqua" w:cs="Book Antiqua"/>
          <w:sz w:val="24"/>
          <w:szCs w:val="24"/>
          <w:lang w:val="en-US"/>
        </w:rPr>
        <w:t xml:space="preserve">declining </w:t>
      </w:r>
      <w:r w:rsidRPr="00DC5559">
        <w:rPr>
          <w:rFonts w:ascii="Book Antiqua" w:hAnsi="Book Antiqua" w:cs="Book Antiqua"/>
          <w:sz w:val="24"/>
          <w:szCs w:val="24"/>
          <w:lang w:val="en-US"/>
        </w:rPr>
        <w:t>parasitism, reduc</w:t>
      </w:r>
      <w:r w:rsidR="00C32F04" w:rsidRPr="00DC5559">
        <w:rPr>
          <w:rFonts w:ascii="Book Antiqua" w:hAnsi="Book Antiqua" w:cs="Book Antiqua"/>
          <w:sz w:val="24"/>
          <w:szCs w:val="24"/>
          <w:lang w:val="en-US"/>
        </w:rPr>
        <w:t>tion of</w:t>
      </w:r>
      <w:r w:rsidRPr="00DC5559">
        <w:rPr>
          <w:rFonts w:ascii="Book Antiqua" w:hAnsi="Book Antiqua" w:cs="Book Antiqua"/>
          <w:sz w:val="24"/>
          <w:szCs w:val="24"/>
          <w:lang w:val="en-US"/>
        </w:rPr>
        <w:t xml:space="preserve"> exposure to </w:t>
      </w:r>
      <w:r w:rsidR="00C32F04" w:rsidRPr="00DC5559">
        <w:rPr>
          <w:rFonts w:ascii="Book Antiqua" w:hAnsi="Book Antiqua" w:cs="Book Antiqua"/>
          <w:sz w:val="24"/>
          <w:szCs w:val="24"/>
          <w:lang w:val="en-US"/>
        </w:rPr>
        <w:t>infantile infections such as hepatitis A</w:t>
      </w:r>
      <w:r w:rsidRPr="00DC5559">
        <w:rPr>
          <w:rFonts w:ascii="Book Antiqua" w:hAnsi="Book Antiqua" w:cs="Book Antiqua"/>
          <w:sz w:val="24"/>
          <w:szCs w:val="24"/>
          <w:lang w:val="en-US"/>
        </w:rPr>
        <w:t xml:space="preserve"> and </w:t>
      </w:r>
      <w:r w:rsidRPr="00DC5559">
        <w:rPr>
          <w:rFonts w:ascii="Book Antiqua" w:hAnsi="Book Antiqua" w:cs="Book Antiqua"/>
          <w:i/>
          <w:iCs/>
          <w:sz w:val="24"/>
          <w:szCs w:val="24"/>
          <w:lang w:val="en-US"/>
        </w:rPr>
        <w:t>Helicobacter pylori,</w:t>
      </w:r>
      <w:r w:rsidRPr="00DC5559">
        <w:rPr>
          <w:rFonts w:ascii="Book Antiqua" w:hAnsi="Book Antiqua" w:cs="Book Antiqua"/>
          <w:sz w:val="24"/>
          <w:szCs w:val="24"/>
          <w:lang w:val="en-US"/>
        </w:rPr>
        <w:t xml:space="preserve"> are associated with change</w:t>
      </w:r>
      <w:r w:rsidR="00C32F04" w:rsidRPr="00DC5559">
        <w:rPr>
          <w:rFonts w:ascii="Book Antiqua" w:hAnsi="Book Antiqua" w:cs="Book Antiqua"/>
          <w:sz w:val="24"/>
          <w:szCs w:val="24"/>
          <w:lang w:val="en-US"/>
        </w:rPr>
        <w:t>d</w:t>
      </w:r>
      <w:r w:rsidRPr="00DC5559">
        <w:rPr>
          <w:rFonts w:ascii="Book Antiqua" w:hAnsi="Book Antiqua" w:cs="Book Antiqua"/>
          <w:sz w:val="24"/>
          <w:szCs w:val="24"/>
          <w:lang w:val="en-US"/>
        </w:rPr>
        <w:t xml:space="preserve"> microbiota.</w:t>
      </w:r>
    </w:p>
    <w:p w:rsidR="00480034" w:rsidRPr="00DC5559" w:rsidRDefault="00E11AB4" w:rsidP="00146E8B">
      <w:pPr>
        <w:spacing w:after="0" w:line="360" w:lineRule="auto"/>
        <w:ind w:firstLineChars="100" w:firstLine="240"/>
        <w:jc w:val="both"/>
        <w:rPr>
          <w:rFonts w:ascii="Book Antiqua" w:hAnsi="Book Antiqua" w:cs="Book Antiqua"/>
          <w:sz w:val="24"/>
          <w:szCs w:val="24"/>
          <w:vertAlign w:val="superscript"/>
          <w:lang w:val="en-US"/>
        </w:rPr>
      </w:pPr>
      <w:r w:rsidRPr="00DC5559">
        <w:rPr>
          <w:rFonts w:ascii="Book Antiqua" w:hAnsi="Book Antiqua" w:cs="Book Antiqua"/>
          <w:sz w:val="24"/>
          <w:szCs w:val="24"/>
          <w:lang w:val="en-US"/>
        </w:rPr>
        <w:t>Newborns</w:t>
      </w:r>
      <w:r w:rsidR="00480034" w:rsidRPr="00DC5559">
        <w:rPr>
          <w:rFonts w:ascii="Book Antiqua" w:hAnsi="Book Antiqua" w:cs="Book Antiqua"/>
          <w:sz w:val="24"/>
          <w:szCs w:val="24"/>
          <w:lang w:val="en-US"/>
        </w:rPr>
        <w:t xml:space="preserve"> </w:t>
      </w:r>
      <w:r w:rsidRPr="00DC5559">
        <w:rPr>
          <w:rFonts w:ascii="Book Antiqua" w:hAnsi="Book Antiqua" w:cs="Book Antiqua"/>
          <w:sz w:val="24"/>
          <w:szCs w:val="24"/>
          <w:lang w:val="en-US"/>
        </w:rPr>
        <w:t>show a</w:t>
      </w:r>
      <w:r w:rsidR="00480034" w:rsidRPr="00DC5559">
        <w:rPr>
          <w:rFonts w:ascii="Book Antiqua" w:hAnsi="Book Antiqua" w:cs="Book Antiqua"/>
          <w:sz w:val="24"/>
          <w:szCs w:val="24"/>
          <w:lang w:val="en-US"/>
        </w:rPr>
        <w:t xml:space="preserve"> sterile</w:t>
      </w:r>
      <w:r w:rsidRPr="00DC5559">
        <w:rPr>
          <w:rFonts w:ascii="Book Antiqua" w:hAnsi="Book Antiqua" w:cs="Book Antiqua"/>
          <w:sz w:val="24"/>
          <w:szCs w:val="24"/>
          <w:lang w:val="en-US"/>
        </w:rPr>
        <w:t xml:space="preserve"> </w:t>
      </w:r>
      <w:r w:rsidR="00480034" w:rsidRPr="00DC5559">
        <w:rPr>
          <w:rFonts w:ascii="Book Antiqua" w:hAnsi="Book Antiqua" w:cs="Book Antiqua"/>
          <w:sz w:val="24"/>
          <w:szCs w:val="24"/>
          <w:lang w:val="en-US"/>
        </w:rPr>
        <w:t xml:space="preserve">or, at </w:t>
      </w:r>
      <w:r w:rsidRPr="00DC5559">
        <w:rPr>
          <w:rFonts w:ascii="Book Antiqua" w:hAnsi="Book Antiqua" w:cs="Book Antiqua"/>
          <w:sz w:val="24"/>
          <w:szCs w:val="24"/>
          <w:lang w:val="en-US"/>
        </w:rPr>
        <w:t>least</w:t>
      </w:r>
      <w:r w:rsidR="00480034" w:rsidRPr="00DC5559">
        <w:rPr>
          <w:rFonts w:ascii="Book Antiqua" w:hAnsi="Book Antiqua" w:cs="Book Antiqua"/>
          <w:sz w:val="24"/>
          <w:szCs w:val="24"/>
          <w:lang w:val="en-US"/>
        </w:rPr>
        <w:t xml:space="preserve">, </w:t>
      </w:r>
      <w:r w:rsidRPr="00DC5559">
        <w:rPr>
          <w:rFonts w:ascii="Book Antiqua" w:hAnsi="Book Antiqua" w:cs="Book Antiqua"/>
          <w:sz w:val="24"/>
          <w:szCs w:val="24"/>
          <w:lang w:val="en-US"/>
        </w:rPr>
        <w:t>characterized by</w:t>
      </w:r>
      <w:r w:rsidR="00480034" w:rsidRPr="00DC5559">
        <w:rPr>
          <w:rFonts w:ascii="Book Antiqua" w:hAnsi="Book Antiqua" w:cs="Book Antiqua"/>
          <w:sz w:val="24"/>
          <w:szCs w:val="24"/>
          <w:lang w:val="en-US"/>
        </w:rPr>
        <w:t xml:space="preserve"> a very low </w:t>
      </w:r>
      <w:r w:rsidR="00146E8B" w:rsidRPr="00DC5559">
        <w:rPr>
          <w:rFonts w:ascii="Book Antiqua" w:hAnsi="Book Antiqua" w:cs="Book Antiqua"/>
          <w:sz w:val="24"/>
          <w:szCs w:val="24"/>
          <w:lang w:val="en-US"/>
        </w:rPr>
        <w:t>microbial load</w:t>
      </w:r>
      <w:r w:rsidR="00146E8B" w:rsidRPr="00DC5559">
        <w:rPr>
          <w:rFonts w:ascii="Book Antiqua" w:eastAsiaTheme="minorEastAsia" w:hAnsi="Book Antiqua" w:cs="Book Antiqua" w:hint="eastAsia"/>
          <w:sz w:val="24"/>
          <w:szCs w:val="24"/>
          <w:lang w:val="en-US" w:eastAsia="zh-CN"/>
        </w:rPr>
        <w:t xml:space="preserve"> </w:t>
      </w:r>
      <w:proofErr w:type="gramStart"/>
      <w:r w:rsidRPr="00DC5559">
        <w:rPr>
          <w:rFonts w:ascii="Book Antiqua" w:hAnsi="Book Antiqua" w:cs="Book Antiqua"/>
          <w:sz w:val="24"/>
          <w:szCs w:val="24"/>
          <w:lang w:val="en-US"/>
        </w:rPr>
        <w:t>intestine</w:t>
      </w:r>
      <w:r w:rsidR="00480034" w:rsidRPr="00DC5559">
        <w:rPr>
          <w:rFonts w:ascii="Book Antiqua" w:hAnsi="Book Antiqua" w:cs="Book Antiqua"/>
          <w:sz w:val="24"/>
          <w:szCs w:val="24"/>
          <w:vertAlign w:val="superscript"/>
          <w:lang w:val="en-US"/>
        </w:rPr>
        <w:t>[</w:t>
      </w:r>
      <w:proofErr w:type="gramEnd"/>
      <w:r w:rsidR="00480034" w:rsidRPr="00DC5559">
        <w:rPr>
          <w:rFonts w:ascii="Book Antiqua" w:hAnsi="Book Antiqua" w:cs="Book Antiqua"/>
          <w:sz w:val="24"/>
          <w:szCs w:val="24"/>
          <w:vertAlign w:val="superscript"/>
          <w:lang w:val="en-US"/>
        </w:rPr>
        <w:t>39]</w:t>
      </w:r>
      <w:r w:rsidR="00480034" w:rsidRPr="00DC5559">
        <w:rPr>
          <w:rFonts w:ascii="Book Antiqua" w:hAnsi="Book Antiqua" w:cs="Book Antiqua"/>
          <w:sz w:val="24"/>
          <w:szCs w:val="24"/>
          <w:lang w:val="en-US"/>
        </w:rPr>
        <w:t xml:space="preserve">. </w:t>
      </w:r>
      <w:r w:rsidR="00494288" w:rsidRPr="00DC5559">
        <w:rPr>
          <w:rFonts w:ascii="Book Antiqua" w:hAnsi="Book Antiqua" w:cs="Book Antiqua"/>
          <w:sz w:val="24"/>
          <w:szCs w:val="24"/>
          <w:lang w:val="en-US"/>
        </w:rPr>
        <w:t xml:space="preserve">Bacterial strains colonize </w:t>
      </w:r>
      <w:r w:rsidR="00480034" w:rsidRPr="00DC5559">
        <w:rPr>
          <w:rFonts w:ascii="Book Antiqua" w:hAnsi="Book Antiqua" w:cs="Book Antiqua"/>
          <w:sz w:val="24"/>
          <w:szCs w:val="24"/>
          <w:lang w:val="en-US"/>
        </w:rPr>
        <w:t xml:space="preserve">infant </w:t>
      </w:r>
      <w:r w:rsidR="00494288" w:rsidRPr="00DC5559">
        <w:rPr>
          <w:rFonts w:ascii="Book Antiqua" w:hAnsi="Book Antiqua" w:cs="Book Antiqua"/>
          <w:sz w:val="24"/>
          <w:szCs w:val="24"/>
          <w:lang w:val="en-US"/>
        </w:rPr>
        <w:t>bowel</w:t>
      </w:r>
      <w:r w:rsidR="00480034" w:rsidRPr="00DC5559">
        <w:rPr>
          <w:rFonts w:ascii="Book Antiqua" w:hAnsi="Book Antiqua" w:cs="Book Antiqua"/>
          <w:sz w:val="24"/>
          <w:szCs w:val="24"/>
          <w:lang w:val="en-US"/>
        </w:rPr>
        <w:t xml:space="preserve"> after delivery</w:t>
      </w:r>
      <w:r w:rsidR="00494288" w:rsidRPr="00DC5559">
        <w:rPr>
          <w:rFonts w:ascii="Book Antiqua" w:hAnsi="Book Antiqua" w:cs="Book Antiqua"/>
          <w:sz w:val="24"/>
          <w:szCs w:val="24"/>
          <w:lang w:val="en-US"/>
        </w:rPr>
        <w:t xml:space="preserve"> according to some</w:t>
      </w:r>
      <w:r w:rsidR="00480034" w:rsidRPr="00DC5559">
        <w:rPr>
          <w:rFonts w:ascii="Book Antiqua" w:hAnsi="Book Antiqua" w:cs="Book Antiqua"/>
          <w:sz w:val="24"/>
          <w:szCs w:val="24"/>
          <w:lang w:val="en-US"/>
        </w:rPr>
        <w:t xml:space="preserve"> factors, </w:t>
      </w:r>
      <w:r w:rsidR="00494288" w:rsidRPr="00DC5559">
        <w:rPr>
          <w:rFonts w:ascii="Book Antiqua" w:hAnsi="Book Antiqua" w:cs="Book Antiqua"/>
          <w:sz w:val="24"/>
          <w:szCs w:val="24"/>
          <w:lang w:val="en-US"/>
        </w:rPr>
        <w:t>as</w:t>
      </w:r>
      <w:r w:rsidR="00480034" w:rsidRPr="00DC5559">
        <w:rPr>
          <w:rFonts w:ascii="Book Antiqua" w:hAnsi="Book Antiqua" w:cs="Book Antiqua"/>
          <w:sz w:val="24"/>
          <w:szCs w:val="24"/>
          <w:lang w:val="en-US"/>
        </w:rPr>
        <w:t xml:space="preserve"> </w:t>
      </w:r>
      <w:r w:rsidR="00494288" w:rsidRPr="00DC5559">
        <w:rPr>
          <w:rFonts w:ascii="Book Antiqua" w:hAnsi="Book Antiqua" w:cs="Book Antiqua"/>
          <w:sz w:val="24"/>
          <w:szCs w:val="24"/>
          <w:lang w:val="en-US"/>
        </w:rPr>
        <w:t>way</w:t>
      </w:r>
      <w:r w:rsidR="00480034" w:rsidRPr="00DC5559">
        <w:rPr>
          <w:rFonts w:ascii="Book Antiqua" w:hAnsi="Book Antiqua" w:cs="Book Antiqua"/>
          <w:sz w:val="24"/>
          <w:szCs w:val="24"/>
          <w:lang w:val="en-US"/>
        </w:rPr>
        <w:t xml:space="preserve"> of delivery, </w:t>
      </w:r>
      <w:r w:rsidR="00494288" w:rsidRPr="00DC5559">
        <w:rPr>
          <w:rFonts w:ascii="Book Antiqua" w:hAnsi="Book Antiqua" w:cs="Book Antiqua"/>
          <w:sz w:val="24"/>
          <w:szCs w:val="24"/>
          <w:lang w:val="en-US"/>
        </w:rPr>
        <w:t xml:space="preserve">breast or artificial </w:t>
      </w:r>
      <w:r w:rsidR="00480034" w:rsidRPr="00DC5559">
        <w:rPr>
          <w:rFonts w:ascii="Book Antiqua" w:hAnsi="Book Antiqua" w:cs="Book Antiqua"/>
          <w:sz w:val="24"/>
          <w:szCs w:val="24"/>
          <w:lang w:val="en-US"/>
        </w:rPr>
        <w:t xml:space="preserve">feeding, antibiotic </w:t>
      </w:r>
      <w:proofErr w:type="gramStart"/>
      <w:r w:rsidR="0094567C" w:rsidRPr="00DC5559">
        <w:rPr>
          <w:rFonts w:ascii="Book Antiqua" w:hAnsi="Book Antiqua" w:cs="Book Antiqua"/>
          <w:sz w:val="24"/>
          <w:szCs w:val="24"/>
          <w:lang w:val="en-US"/>
        </w:rPr>
        <w:t>administration</w:t>
      </w:r>
      <w:r w:rsidR="00480034" w:rsidRPr="00DC5559">
        <w:rPr>
          <w:rFonts w:ascii="Book Antiqua" w:hAnsi="Book Antiqua" w:cs="Book Antiqua"/>
          <w:sz w:val="24"/>
          <w:szCs w:val="24"/>
          <w:vertAlign w:val="superscript"/>
          <w:lang w:val="en-US"/>
        </w:rPr>
        <w:t>[</w:t>
      </w:r>
      <w:proofErr w:type="gramEnd"/>
      <w:r w:rsidR="00480034" w:rsidRPr="00DC5559">
        <w:rPr>
          <w:rFonts w:ascii="Book Antiqua" w:hAnsi="Book Antiqua" w:cs="Book Antiqua"/>
          <w:sz w:val="24"/>
          <w:szCs w:val="24"/>
          <w:vertAlign w:val="superscript"/>
          <w:lang w:val="en-US"/>
        </w:rPr>
        <w:t>40]</w:t>
      </w:r>
      <w:r w:rsidR="00480034" w:rsidRPr="00DC5559">
        <w:rPr>
          <w:rFonts w:ascii="Book Antiqua" w:hAnsi="Book Antiqua" w:cs="Book Antiqua"/>
          <w:sz w:val="24"/>
          <w:szCs w:val="24"/>
          <w:lang w:val="en-US"/>
        </w:rPr>
        <w:t xml:space="preserve">. There is an early colonization of </w:t>
      </w:r>
      <w:r w:rsidR="00480034" w:rsidRPr="00DC5559">
        <w:rPr>
          <w:rFonts w:ascii="Book Antiqua" w:hAnsi="Book Antiqua" w:cs="Book Antiqua"/>
          <w:i/>
          <w:iCs/>
          <w:sz w:val="24"/>
          <w:szCs w:val="24"/>
          <w:lang w:val="en-US"/>
        </w:rPr>
        <w:t>Lactobacillus</w:t>
      </w:r>
      <w:r w:rsidR="00480034" w:rsidRPr="00DC5559">
        <w:rPr>
          <w:rFonts w:ascii="Book Antiqua" w:hAnsi="Book Antiqua" w:cs="Book Antiqua"/>
          <w:sz w:val="24"/>
          <w:szCs w:val="24"/>
          <w:lang w:val="en-US"/>
        </w:rPr>
        <w:t xml:space="preserve"> and </w:t>
      </w:r>
      <w:proofErr w:type="spellStart"/>
      <w:r w:rsidR="00480034" w:rsidRPr="00DC5559">
        <w:rPr>
          <w:rFonts w:ascii="Book Antiqua" w:hAnsi="Book Antiqua" w:cs="Book Antiqua"/>
          <w:i/>
          <w:iCs/>
          <w:sz w:val="24"/>
          <w:szCs w:val="24"/>
          <w:lang w:val="en-US"/>
        </w:rPr>
        <w:t>Prevotella</w:t>
      </w:r>
      <w:proofErr w:type="spellEnd"/>
      <w:r w:rsidR="00480034" w:rsidRPr="00DC5559">
        <w:rPr>
          <w:rFonts w:ascii="Book Antiqua" w:hAnsi="Book Antiqua" w:cs="Book Antiqua"/>
          <w:sz w:val="24"/>
          <w:szCs w:val="24"/>
          <w:lang w:val="en-US"/>
        </w:rPr>
        <w:t xml:space="preserve"> after vaginal delivery and a colonization by a higher rate of </w:t>
      </w:r>
      <w:proofErr w:type="spellStart"/>
      <w:r w:rsidR="00480034" w:rsidRPr="00DC5559">
        <w:rPr>
          <w:rFonts w:ascii="Book Antiqua" w:hAnsi="Book Antiqua" w:cs="Book Antiqua"/>
          <w:i/>
          <w:iCs/>
          <w:sz w:val="24"/>
          <w:szCs w:val="24"/>
          <w:lang w:val="en-US"/>
        </w:rPr>
        <w:t>Firmicutes</w:t>
      </w:r>
      <w:proofErr w:type="spellEnd"/>
      <w:r w:rsidR="00480034" w:rsidRPr="00DC5559">
        <w:rPr>
          <w:rFonts w:ascii="Book Antiqua" w:hAnsi="Book Antiqua" w:cs="Book Antiqua"/>
          <w:sz w:val="24"/>
          <w:szCs w:val="24"/>
          <w:lang w:val="en-US"/>
        </w:rPr>
        <w:t xml:space="preserve"> in neonates delivered by cesarean section,</w:t>
      </w:r>
      <w:r w:rsidR="003058D6" w:rsidRPr="00DC5559">
        <w:rPr>
          <w:rFonts w:ascii="Book Antiqua" w:hAnsi="Book Antiqua" w:cs="Book Antiqua"/>
          <w:sz w:val="24"/>
          <w:szCs w:val="24"/>
          <w:lang w:val="en-US"/>
        </w:rPr>
        <w:t xml:space="preserve"> </w:t>
      </w:r>
      <w:r w:rsidR="00480034" w:rsidRPr="00DC5559">
        <w:rPr>
          <w:rFonts w:ascii="Book Antiqua" w:hAnsi="Book Antiqua" w:cs="Book Antiqua"/>
          <w:sz w:val="24"/>
          <w:szCs w:val="24"/>
          <w:lang w:val="en-US"/>
        </w:rPr>
        <w:t>that predisposes to a greater</w:t>
      </w:r>
      <w:r w:rsidR="003058D6" w:rsidRPr="00DC5559">
        <w:rPr>
          <w:rFonts w:ascii="Book Antiqua" w:hAnsi="Book Antiqua" w:cs="Book Antiqua"/>
          <w:sz w:val="24"/>
          <w:szCs w:val="24"/>
          <w:lang w:val="en-US"/>
        </w:rPr>
        <w:t xml:space="preserve"> </w:t>
      </w:r>
      <w:r w:rsidR="00480034" w:rsidRPr="00DC5559">
        <w:rPr>
          <w:rFonts w:ascii="Book Antiqua" w:hAnsi="Book Antiqua" w:cs="Book Antiqua"/>
          <w:sz w:val="24"/>
          <w:szCs w:val="24"/>
          <w:lang w:val="en-US"/>
        </w:rPr>
        <w:t>susceptibility to some pathogens and a higher risk of atopic disease</w:t>
      </w:r>
      <w:r w:rsidR="00480034" w:rsidRPr="00DC5559">
        <w:rPr>
          <w:rFonts w:ascii="Book Antiqua" w:hAnsi="Book Antiqua" w:cs="Book Antiqua"/>
          <w:sz w:val="24"/>
          <w:szCs w:val="24"/>
          <w:vertAlign w:val="superscript"/>
          <w:lang w:val="en-US"/>
        </w:rPr>
        <w:t>[41,42].</w:t>
      </w:r>
      <w:r w:rsidR="00480034" w:rsidRPr="00DC5559">
        <w:rPr>
          <w:rFonts w:ascii="Book Antiqua" w:hAnsi="Book Antiqua" w:cs="Book Antiqua"/>
          <w:sz w:val="24"/>
          <w:szCs w:val="24"/>
          <w:lang w:val="en-US"/>
        </w:rPr>
        <w:t>. Ther</w:t>
      </w:r>
      <w:r w:rsidR="00762FE6" w:rsidRPr="00DC5559">
        <w:rPr>
          <w:rFonts w:ascii="Book Antiqua" w:hAnsi="Book Antiqua" w:cs="Book Antiqua"/>
          <w:sz w:val="24"/>
          <w:szCs w:val="24"/>
          <w:lang w:val="en-US"/>
        </w:rPr>
        <w:t xml:space="preserve">efore, growth from newborn to </w:t>
      </w:r>
      <w:r w:rsidR="00480034" w:rsidRPr="00DC5559">
        <w:rPr>
          <w:rFonts w:ascii="Book Antiqua" w:hAnsi="Book Antiqua" w:cs="Book Antiqua"/>
          <w:sz w:val="24"/>
          <w:szCs w:val="24"/>
          <w:lang w:val="en-US"/>
        </w:rPr>
        <w:t>early childhood and finally adulthood is associated with changes in gut microb</w:t>
      </w:r>
      <w:r w:rsidR="00146E8B" w:rsidRPr="00DC5559">
        <w:rPr>
          <w:rFonts w:ascii="Book Antiqua" w:hAnsi="Book Antiqua" w:cs="Book Antiqua"/>
          <w:sz w:val="24"/>
          <w:szCs w:val="24"/>
          <w:lang w:val="en-US"/>
        </w:rPr>
        <w:t xml:space="preserve">iota, featuring a reduction of </w:t>
      </w:r>
      <w:r w:rsidR="00480034" w:rsidRPr="00DC5559">
        <w:rPr>
          <w:rFonts w:ascii="Book Antiqua" w:hAnsi="Book Antiqua" w:cs="Book Antiqua"/>
          <w:i/>
          <w:iCs/>
          <w:sz w:val="24"/>
          <w:szCs w:val="24"/>
          <w:lang w:val="en-US"/>
        </w:rPr>
        <w:t xml:space="preserve">Lactobacillus </w:t>
      </w:r>
      <w:r w:rsidR="00480034" w:rsidRPr="00DC5559">
        <w:rPr>
          <w:rFonts w:ascii="Book Antiqua" w:hAnsi="Book Antiqua" w:cs="Book Antiqua"/>
          <w:sz w:val="24"/>
          <w:szCs w:val="24"/>
          <w:lang w:val="en-US"/>
        </w:rPr>
        <w:t xml:space="preserve">and </w:t>
      </w:r>
      <w:proofErr w:type="spellStart"/>
      <w:r w:rsidR="00480034" w:rsidRPr="00DC5559">
        <w:rPr>
          <w:rFonts w:ascii="Book Antiqua" w:hAnsi="Book Antiqua" w:cs="Book Antiqua"/>
          <w:i/>
          <w:iCs/>
          <w:sz w:val="24"/>
          <w:szCs w:val="24"/>
          <w:lang w:val="en-US"/>
        </w:rPr>
        <w:t>Bifidobacteria</w:t>
      </w:r>
      <w:proofErr w:type="spellEnd"/>
      <w:r w:rsidR="00762FE6" w:rsidRPr="00DC5559">
        <w:rPr>
          <w:rFonts w:ascii="Book Antiqua" w:hAnsi="Book Antiqua" w:cs="Book Antiqua"/>
          <w:sz w:val="24"/>
          <w:szCs w:val="24"/>
          <w:lang w:val="en-US"/>
        </w:rPr>
        <w:t xml:space="preserve"> and increase</w:t>
      </w:r>
      <w:r w:rsidR="00480034" w:rsidRPr="00DC5559">
        <w:rPr>
          <w:rFonts w:ascii="Book Antiqua" w:hAnsi="Book Antiqua" w:cs="Book Antiqua"/>
          <w:sz w:val="24"/>
          <w:szCs w:val="24"/>
          <w:lang w:val="en-US"/>
        </w:rPr>
        <w:t xml:space="preserve"> of </w:t>
      </w:r>
      <w:proofErr w:type="spellStart"/>
      <w:r w:rsidR="00480034" w:rsidRPr="00DC5559">
        <w:rPr>
          <w:rFonts w:ascii="Book Antiqua" w:hAnsi="Book Antiqua" w:cs="Book Antiqua"/>
          <w:i/>
          <w:iCs/>
          <w:sz w:val="24"/>
          <w:szCs w:val="24"/>
          <w:lang w:val="en-US"/>
        </w:rPr>
        <w:t>Firmicutes</w:t>
      </w:r>
      <w:proofErr w:type="spellEnd"/>
      <w:r w:rsidR="00480034" w:rsidRPr="00DC5559">
        <w:rPr>
          <w:rFonts w:ascii="Book Antiqua" w:hAnsi="Book Antiqua" w:cs="Book Antiqua"/>
          <w:i/>
          <w:iCs/>
          <w:sz w:val="24"/>
          <w:szCs w:val="24"/>
          <w:lang w:val="en-US"/>
        </w:rPr>
        <w:t>, Clostridia</w:t>
      </w:r>
      <w:r w:rsidR="00480034" w:rsidRPr="00DC5559">
        <w:rPr>
          <w:rFonts w:ascii="Book Antiqua" w:hAnsi="Book Antiqua" w:cs="Book Antiqua"/>
          <w:sz w:val="24"/>
          <w:szCs w:val="24"/>
          <w:lang w:val="en-US"/>
        </w:rPr>
        <w:t xml:space="preserve"> and</w:t>
      </w:r>
      <w:r w:rsidR="00480034" w:rsidRPr="00DC5559">
        <w:rPr>
          <w:rFonts w:ascii="Book Antiqua" w:hAnsi="Book Antiqua" w:cs="Book Antiqua"/>
          <w:i/>
          <w:iCs/>
          <w:sz w:val="24"/>
          <w:szCs w:val="24"/>
          <w:lang w:val="en-US"/>
        </w:rPr>
        <w:t xml:space="preserve"> </w:t>
      </w:r>
      <w:proofErr w:type="spellStart"/>
      <w:r w:rsidR="00480034" w:rsidRPr="00DC5559">
        <w:rPr>
          <w:rFonts w:ascii="Book Antiqua" w:hAnsi="Book Antiqua" w:cs="Book Antiqua"/>
          <w:i/>
          <w:iCs/>
          <w:sz w:val="24"/>
          <w:szCs w:val="24"/>
          <w:lang w:val="en-US"/>
        </w:rPr>
        <w:t>Bacteroides</w:t>
      </w:r>
      <w:proofErr w:type="spellEnd"/>
      <w:r w:rsidR="00480034" w:rsidRPr="00DC5559">
        <w:rPr>
          <w:rFonts w:ascii="Book Antiqua" w:hAnsi="Book Antiqua" w:cs="Book Antiqua"/>
          <w:sz w:val="24"/>
          <w:szCs w:val="24"/>
          <w:lang w:val="en-US"/>
        </w:rPr>
        <w:t xml:space="preserve"> species, </w:t>
      </w:r>
      <w:r w:rsidR="00762FE6" w:rsidRPr="00DC5559">
        <w:rPr>
          <w:rFonts w:ascii="Book Antiqua" w:hAnsi="Book Antiqua" w:cs="Book Antiqua"/>
          <w:sz w:val="24"/>
          <w:szCs w:val="24"/>
          <w:lang w:val="en-US"/>
        </w:rPr>
        <w:t>that may lead to</w:t>
      </w:r>
      <w:r w:rsidR="00480034" w:rsidRPr="00DC5559">
        <w:rPr>
          <w:rFonts w:ascii="Book Antiqua" w:hAnsi="Book Antiqua" w:cs="Book Antiqua"/>
          <w:sz w:val="24"/>
          <w:szCs w:val="24"/>
          <w:lang w:val="en-US"/>
        </w:rPr>
        <w:t xml:space="preserve"> </w:t>
      </w:r>
      <w:r w:rsidR="00762FE6" w:rsidRPr="00DC5559">
        <w:rPr>
          <w:rFonts w:ascii="Book Antiqua" w:hAnsi="Book Antiqua" w:cs="Book Antiqua"/>
          <w:sz w:val="24"/>
          <w:szCs w:val="24"/>
          <w:lang w:val="en-US"/>
        </w:rPr>
        <w:t xml:space="preserve">a high </w:t>
      </w:r>
      <w:r w:rsidR="00480034" w:rsidRPr="00DC5559">
        <w:rPr>
          <w:rFonts w:ascii="Book Antiqua" w:hAnsi="Book Antiqua" w:cs="Book Antiqua"/>
          <w:sz w:val="24"/>
          <w:szCs w:val="24"/>
          <w:lang w:val="en-US"/>
        </w:rPr>
        <w:t>risk of allergic</w:t>
      </w:r>
      <w:r w:rsidR="00762FE6" w:rsidRPr="00DC5559">
        <w:rPr>
          <w:rFonts w:ascii="Book Antiqua" w:hAnsi="Book Antiqua" w:cs="Book Antiqua"/>
          <w:sz w:val="24"/>
          <w:szCs w:val="24"/>
          <w:lang w:val="en-US"/>
        </w:rPr>
        <w:t xml:space="preserve"> and immunological</w:t>
      </w:r>
      <w:r w:rsidR="00480034" w:rsidRPr="00DC5559">
        <w:rPr>
          <w:rFonts w:ascii="Book Antiqua" w:hAnsi="Book Antiqua" w:cs="Book Antiqua"/>
          <w:sz w:val="24"/>
          <w:szCs w:val="24"/>
          <w:lang w:val="en-US"/>
        </w:rPr>
        <w:t xml:space="preserve"> </w:t>
      </w:r>
      <w:proofErr w:type="gramStart"/>
      <w:r w:rsidR="00480034" w:rsidRPr="00DC5559">
        <w:rPr>
          <w:rFonts w:ascii="Book Antiqua" w:hAnsi="Book Antiqua" w:cs="Book Antiqua"/>
          <w:sz w:val="24"/>
          <w:szCs w:val="24"/>
          <w:lang w:val="en-US"/>
        </w:rPr>
        <w:t>dis</w:t>
      </w:r>
      <w:r w:rsidR="00762FE6" w:rsidRPr="00DC5559">
        <w:rPr>
          <w:rFonts w:ascii="Book Antiqua" w:hAnsi="Book Antiqua" w:cs="Book Antiqua"/>
          <w:sz w:val="24"/>
          <w:szCs w:val="24"/>
          <w:lang w:val="en-US"/>
        </w:rPr>
        <w:t>eases</w:t>
      </w:r>
      <w:r w:rsidR="00480034" w:rsidRPr="00DC5559">
        <w:rPr>
          <w:rFonts w:ascii="Book Antiqua" w:hAnsi="Book Antiqua" w:cs="Book Antiqua"/>
          <w:sz w:val="24"/>
          <w:szCs w:val="24"/>
          <w:vertAlign w:val="superscript"/>
          <w:lang w:val="en-US"/>
        </w:rPr>
        <w:t>[</w:t>
      </w:r>
      <w:proofErr w:type="gramEnd"/>
      <w:r w:rsidR="00480034" w:rsidRPr="00DC5559">
        <w:rPr>
          <w:rFonts w:ascii="Book Antiqua" w:hAnsi="Book Antiqua" w:cs="Book Antiqua"/>
          <w:sz w:val="24"/>
          <w:szCs w:val="24"/>
          <w:vertAlign w:val="superscript"/>
          <w:lang w:val="en-US"/>
        </w:rPr>
        <w:t>43]</w:t>
      </w:r>
      <w:r w:rsidR="00480034" w:rsidRPr="00DC5559">
        <w:rPr>
          <w:rFonts w:ascii="Book Antiqua" w:hAnsi="Book Antiqua" w:cs="Book Antiqua"/>
          <w:sz w:val="24"/>
          <w:szCs w:val="24"/>
          <w:lang w:val="en-US"/>
        </w:rPr>
        <w:t xml:space="preserve">. This raises the hypothesis that a </w:t>
      </w:r>
      <w:r w:rsidR="00331C80" w:rsidRPr="00DC5559">
        <w:rPr>
          <w:rFonts w:ascii="Book Antiqua" w:hAnsi="Book Antiqua" w:cs="Book Antiqua"/>
          <w:sz w:val="24"/>
          <w:szCs w:val="24"/>
          <w:lang w:val="en-US"/>
        </w:rPr>
        <w:t>decrease</w:t>
      </w:r>
      <w:r w:rsidR="00480034" w:rsidRPr="00DC5559">
        <w:rPr>
          <w:rFonts w:ascii="Book Antiqua" w:hAnsi="Book Antiqua" w:cs="Book Antiqua"/>
          <w:sz w:val="24"/>
          <w:szCs w:val="24"/>
          <w:lang w:val="en-US"/>
        </w:rPr>
        <w:t xml:space="preserve">d biodiversity within non-pathogenic microbiota, with an altered </w:t>
      </w:r>
      <w:r w:rsidR="00331C80" w:rsidRPr="00DC5559">
        <w:rPr>
          <w:rFonts w:ascii="Book Antiqua" w:hAnsi="Book Antiqua" w:cs="Book Antiqua"/>
          <w:sz w:val="24"/>
          <w:szCs w:val="24"/>
          <w:lang w:val="en-US"/>
        </w:rPr>
        <w:t>immunity</w:t>
      </w:r>
      <w:r w:rsidR="00480034" w:rsidRPr="00DC5559">
        <w:rPr>
          <w:rFonts w:ascii="Book Antiqua" w:hAnsi="Book Antiqua" w:cs="Book Antiqua"/>
          <w:sz w:val="24"/>
          <w:szCs w:val="24"/>
          <w:lang w:val="en-US"/>
        </w:rPr>
        <w:t xml:space="preserve"> maturation, </w:t>
      </w:r>
      <w:r w:rsidR="00331C80" w:rsidRPr="00DC5559">
        <w:rPr>
          <w:rFonts w:ascii="Book Antiqua" w:hAnsi="Book Antiqua" w:cs="Book Antiqua"/>
          <w:sz w:val="24"/>
          <w:szCs w:val="24"/>
          <w:lang w:val="en-US"/>
        </w:rPr>
        <w:t>could negatively</w:t>
      </w:r>
      <w:r w:rsidR="00480034" w:rsidRPr="00DC5559">
        <w:rPr>
          <w:rFonts w:ascii="Book Antiqua" w:hAnsi="Book Antiqua" w:cs="Book Antiqua"/>
          <w:sz w:val="24"/>
          <w:szCs w:val="24"/>
          <w:lang w:val="en-US"/>
        </w:rPr>
        <w:t xml:space="preserve"> </w:t>
      </w:r>
      <w:r w:rsidR="00331C80" w:rsidRPr="00DC5559">
        <w:rPr>
          <w:rFonts w:ascii="Book Antiqua" w:hAnsi="Book Antiqua" w:cs="Book Antiqua"/>
          <w:sz w:val="24"/>
          <w:szCs w:val="24"/>
          <w:lang w:val="en-US"/>
        </w:rPr>
        <w:t>influence</w:t>
      </w:r>
      <w:r w:rsidR="00E31231" w:rsidRPr="00DC5559">
        <w:rPr>
          <w:rFonts w:ascii="Book Antiqua" w:hAnsi="Book Antiqua" w:cs="Book Antiqua"/>
          <w:sz w:val="24"/>
          <w:szCs w:val="24"/>
          <w:lang w:val="en-US"/>
        </w:rPr>
        <w:t xml:space="preserve"> the</w:t>
      </w:r>
      <w:r w:rsidR="00480034" w:rsidRPr="00DC5559">
        <w:rPr>
          <w:rFonts w:ascii="Book Antiqua" w:hAnsi="Book Antiqua" w:cs="Book Antiqua"/>
          <w:sz w:val="24"/>
          <w:szCs w:val="24"/>
          <w:lang w:val="en-US"/>
        </w:rPr>
        <w:t xml:space="preserve"> immune </w:t>
      </w:r>
      <w:r w:rsidR="00331C80" w:rsidRPr="00DC5559">
        <w:rPr>
          <w:rFonts w:ascii="Book Antiqua" w:hAnsi="Book Antiqua" w:cs="Book Antiqua"/>
          <w:sz w:val="24"/>
          <w:szCs w:val="24"/>
          <w:lang w:val="en-US"/>
        </w:rPr>
        <w:t>recognition and activation</w:t>
      </w:r>
      <w:r w:rsidR="00480034" w:rsidRPr="00DC5559">
        <w:rPr>
          <w:rFonts w:ascii="Book Antiqua" w:hAnsi="Book Antiqua" w:cs="Book Antiqua"/>
          <w:sz w:val="24"/>
          <w:szCs w:val="24"/>
          <w:lang w:val="en-US"/>
        </w:rPr>
        <w:t xml:space="preserve">, and thereby </w:t>
      </w:r>
      <w:r w:rsidR="00331C80" w:rsidRPr="00DC5559">
        <w:rPr>
          <w:rFonts w:ascii="Book Antiqua" w:hAnsi="Book Antiqua" w:cs="Book Antiqua"/>
          <w:sz w:val="24"/>
          <w:szCs w:val="24"/>
          <w:lang w:val="en-US"/>
        </w:rPr>
        <w:t>determinate</w:t>
      </w:r>
      <w:r w:rsidR="00480034" w:rsidRPr="00DC5559">
        <w:rPr>
          <w:rFonts w:ascii="Book Antiqua" w:hAnsi="Book Antiqua" w:cs="Book Antiqua"/>
          <w:sz w:val="24"/>
          <w:szCs w:val="24"/>
          <w:lang w:val="en-US"/>
        </w:rPr>
        <w:t xml:space="preserve"> a risk for developing an IBD in </w:t>
      </w:r>
      <w:proofErr w:type="gramStart"/>
      <w:r w:rsidR="00480034" w:rsidRPr="00DC5559">
        <w:rPr>
          <w:rFonts w:ascii="Book Antiqua" w:hAnsi="Book Antiqua" w:cs="Book Antiqua"/>
          <w:sz w:val="24"/>
          <w:szCs w:val="24"/>
          <w:lang w:val="en-US"/>
        </w:rPr>
        <w:t>adulthood</w:t>
      </w:r>
      <w:r w:rsidR="00480034" w:rsidRPr="00207755">
        <w:rPr>
          <w:rFonts w:ascii="Book Antiqua" w:hAnsi="Book Antiqua"/>
          <w:sz w:val="24"/>
          <w:szCs w:val="24"/>
          <w:vertAlign w:val="superscript"/>
          <w:lang w:val="en-US"/>
        </w:rPr>
        <w:t>[</w:t>
      </w:r>
      <w:proofErr w:type="gramEnd"/>
      <w:r w:rsidR="00480034" w:rsidRPr="00207755">
        <w:rPr>
          <w:rFonts w:ascii="Book Antiqua" w:hAnsi="Book Antiqua"/>
          <w:sz w:val="24"/>
          <w:szCs w:val="24"/>
          <w:vertAlign w:val="superscript"/>
          <w:lang w:val="en-US"/>
        </w:rPr>
        <w:t>38]</w:t>
      </w:r>
      <w:r w:rsidR="00480034" w:rsidRPr="00DC5559">
        <w:rPr>
          <w:rFonts w:ascii="Book Antiqua" w:hAnsi="Book Antiqua" w:cs="Book Antiqua"/>
          <w:sz w:val="24"/>
          <w:szCs w:val="24"/>
          <w:lang w:val="en-US"/>
        </w:rPr>
        <w:t>.</w:t>
      </w:r>
    </w:p>
    <w:p w:rsidR="00480034" w:rsidRPr="00DC5559" w:rsidRDefault="00480034" w:rsidP="00146E8B">
      <w:pPr>
        <w:spacing w:after="0" w:line="360" w:lineRule="auto"/>
        <w:ind w:firstLineChars="100" w:firstLine="240"/>
        <w:jc w:val="both"/>
        <w:rPr>
          <w:rFonts w:ascii="Book Antiqua" w:hAnsi="Book Antiqua" w:cs="Book Antiqua"/>
          <w:sz w:val="24"/>
          <w:szCs w:val="24"/>
          <w:lang w:val="en-US"/>
        </w:rPr>
      </w:pPr>
      <w:r w:rsidRPr="00DC5559">
        <w:rPr>
          <w:rFonts w:ascii="Book Antiqua" w:hAnsi="Book Antiqua" w:cs="Book Antiqua"/>
          <w:sz w:val="24"/>
          <w:szCs w:val="24"/>
          <w:lang w:val="en-US"/>
        </w:rPr>
        <w:t xml:space="preserve">As regards the </w:t>
      </w:r>
      <w:r w:rsidR="00331C80" w:rsidRPr="00DC5559">
        <w:rPr>
          <w:rFonts w:ascii="Book Antiqua" w:hAnsi="Book Antiqua" w:cs="Book Antiqua"/>
          <w:sz w:val="24"/>
          <w:szCs w:val="24"/>
          <w:lang w:val="en-US"/>
        </w:rPr>
        <w:t>impact</w:t>
      </w:r>
      <w:r w:rsidRPr="00DC5559">
        <w:rPr>
          <w:rFonts w:ascii="Book Antiqua" w:hAnsi="Book Antiqua" w:cs="Book Antiqua"/>
          <w:sz w:val="24"/>
          <w:szCs w:val="24"/>
          <w:lang w:val="en-US"/>
        </w:rPr>
        <w:t xml:space="preserve"> of a high-fat diet</w:t>
      </w:r>
      <w:r w:rsidR="00331C80" w:rsidRPr="00DC5559">
        <w:rPr>
          <w:rFonts w:ascii="Book Antiqua" w:hAnsi="Book Antiqua" w:cs="Book Antiqua"/>
          <w:sz w:val="24"/>
          <w:szCs w:val="24"/>
          <w:lang w:val="en-US"/>
        </w:rPr>
        <w:t>ary intake</w:t>
      </w:r>
      <w:r w:rsidRPr="00DC5559">
        <w:rPr>
          <w:rFonts w:ascii="Book Antiqua" w:hAnsi="Book Antiqua" w:cs="Book Antiqua"/>
          <w:sz w:val="24"/>
          <w:szCs w:val="24"/>
          <w:lang w:val="en-US"/>
        </w:rPr>
        <w:t xml:space="preserve"> on the non-pathogenic microbiota, it has been demonstrated </w:t>
      </w:r>
      <w:r w:rsidR="00331C80" w:rsidRPr="00DC5559">
        <w:rPr>
          <w:rFonts w:ascii="Book Antiqua" w:hAnsi="Book Antiqua" w:cs="Book Antiqua"/>
          <w:sz w:val="24"/>
          <w:szCs w:val="24"/>
          <w:lang w:val="en-US"/>
        </w:rPr>
        <w:t>that it</w:t>
      </w:r>
      <w:r w:rsidRPr="00DC5559">
        <w:rPr>
          <w:rFonts w:ascii="Book Antiqua" w:hAnsi="Book Antiqua" w:cs="Book Antiqua"/>
          <w:sz w:val="24"/>
          <w:szCs w:val="24"/>
          <w:lang w:val="en-US"/>
        </w:rPr>
        <w:t xml:space="preserve"> can </w:t>
      </w:r>
      <w:r w:rsidR="00331C80" w:rsidRPr="00DC5559">
        <w:rPr>
          <w:rFonts w:ascii="Book Antiqua" w:hAnsi="Book Antiqua" w:cs="Book Antiqua"/>
          <w:sz w:val="24"/>
          <w:szCs w:val="24"/>
          <w:lang w:val="en-US"/>
        </w:rPr>
        <w:t xml:space="preserve">radically remodel </w:t>
      </w:r>
      <w:r w:rsidRPr="00DC5559">
        <w:rPr>
          <w:rFonts w:ascii="Book Antiqua" w:hAnsi="Book Antiqua" w:cs="Book Antiqua"/>
          <w:sz w:val="24"/>
          <w:szCs w:val="24"/>
          <w:lang w:val="en-US"/>
        </w:rPr>
        <w:t xml:space="preserve">the </w:t>
      </w:r>
      <w:r w:rsidR="00331C80" w:rsidRPr="00DC5559">
        <w:rPr>
          <w:rFonts w:ascii="Book Antiqua" w:hAnsi="Book Antiqua" w:cs="Book Antiqua"/>
          <w:sz w:val="24"/>
          <w:szCs w:val="24"/>
          <w:lang w:val="en-US"/>
        </w:rPr>
        <w:t xml:space="preserve">intestinal </w:t>
      </w:r>
      <w:proofErr w:type="gramStart"/>
      <w:r w:rsidR="00331C80" w:rsidRPr="00DC5559">
        <w:rPr>
          <w:rFonts w:ascii="Book Antiqua" w:hAnsi="Book Antiqua" w:cs="Book Antiqua"/>
          <w:sz w:val="24"/>
          <w:szCs w:val="24"/>
          <w:lang w:val="en-US"/>
        </w:rPr>
        <w:t>microbiota</w:t>
      </w:r>
      <w:r w:rsidR="00A73223" w:rsidRPr="00DC5559">
        <w:rPr>
          <w:rFonts w:ascii="Book Antiqua" w:hAnsi="Book Antiqua" w:cs="Book Antiqua"/>
          <w:sz w:val="24"/>
          <w:szCs w:val="24"/>
          <w:vertAlign w:val="superscript"/>
          <w:lang w:val="en-US"/>
        </w:rPr>
        <w:t>[</w:t>
      </w:r>
      <w:proofErr w:type="gramEnd"/>
      <w:r w:rsidR="00331C80" w:rsidRPr="00DC5559">
        <w:rPr>
          <w:rFonts w:ascii="Book Antiqua" w:hAnsi="Book Antiqua" w:cs="Book Antiqua"/>
          <w:sz w:val="24"/>
          <w:szCs w:val="24"/>
          <w:vertAlign w:val="superscript"/>
          <w:lang w:val="en-US"/>
        </w:rPr>
        <w:t>4</w:t>
      </w:r>
      <w:r w:rsidR="00146E8B" w:rsidRPr="00DC5559">
        <w:rPr>
          <w:rFonts w:ascii="Book Antiqua" w:hAnsi="Book Antiqua" w:cs="Book Antiqua"/>
          <w:sz w:val="24"/>
          <w:szCs w:val="24"/>
          <w:vertAlign w:val="superscript"/>
          <w:lang w:val="en-US"/>
        </w:rPr>
        <w:t>4,</w:t>
      </w:r>
      <w:r w:rsidRPr="00DC5559">
        <w:rPr>
          <w:rFonts w:ascii="Book Antiqua" w:hAnsi="Book Antiqua" w:cs="Book Antiqua"/>
          <w:sz w:val="24"/>
          <w:szCs w:val="24"/>
          <w:vertAlign w:val="superscript"/>
          <w:lang w:val="en-US"/>
        </w:rPr>
        <w:t>45]</w:t>
      </w:r>
      <w:r w:rsidR="00A73223" w:rsidRPr="00DC5559">
        <w:rPr>
          <w:rFonts w:ascii="Book Antiqua" w:hAnsi="Book Antiqua" w:cs="Book Antiqua"/>
          <w:sz w:val="24"/>
          <w:szCs w:val="24"/>
          <w:lang w:val="en-US"/>
        </w:rPr>
        <w:t>. Moreover, there is evidence that</w:t>
      </w:r>
      <w:r w:rsidRPr="00DC5559">
        <w:rPr>
          <w:rFonts w:ascii="Book Antiqua" w:hAnsi="Book Antiqua" w:cs="Book Antiqua"/>
          <w:sz w:val="24"/>
          <w:szCs w:val="24"/>
          <w:lang w:val="en-US"/>
        </w:rPr>
        <w:t xml:space="preserve"> no</w:t>
      </w:r>
      <w:r w:rsidR="00A73223" w:rsidRPr="00DC5559">
        <w:rPr>
          <w:rFonts w:ascii="Book Antiqua" w:hAnsi="Book Antiqua" w:cs="Book Antiqua"/>
          <w:sz w:val="24"/>
          <w:szCs w:val="24"/>
          <w:lang w:val="en-US"/>
        </w:rPr>
        <w:t>n-absorbed carbohydrates</w:t>
      </w:r>
      <w:r w:rsidRPr="00DC5559">
        <w:rPr>
          <w:rFonts w:ascii="Book Antiqua" w:hAnsi="Book Antiqua" w:cs="Book Antiqua"/>
          <w:sz w:val="24"/>
          <w:szCs w:val="24"/>
          <w:lang w:val="en-US"/>
        </w:rPr>
        <w:t xml:space="preserve"> </w:t>
      </w:r>
      <w:r w:rsidR="00A73223" w:rsidRPr="00DC5559">
        <w:rPr>
          <w:rFonts w:ascii="Book Antiqua" w:hAnsi="Book Antiqua" w:cs="Book Antiqua"/>
          <w:sz w:val="24"/>
          <w:szCs w:val="24"/>
          <w:lang w:val="en-US"/>
        </w:rPr>
        <w:t>(</w:t>
      </w:r>
      <w:r w:rsidRPr="00DC5559">
        <w:rPr>
          <w:rFonts w:ascii="Book Antiqua" w:hAnsi="Book Antiqua" w:cs="Book Antiqua"/>
          <w:sz w:val="24"/>
          <w:szCs w:val="24"/>
          <w:lang w:val="en-US"/>
        </w:rPr>
        <w:t xml:space="preserve">inulin and </w:t>
      </w:r>
      <w:proofErr w:type="spellStart"/>
      <w:r w:rsidRPr="00DC5559">
        <w:rPr>
          <w:rFonts w:ascii="Book Antiqua" w:hAnsi="Book Antiqua" w:cs="Book Antiqua"/>
          <w:sz w:val="24"/>
          <w:szCs w:val="24"/>
          <w:lang w:val="en-US"/>
        </w:rPr>
        <w:t>fructooligosaccharides</w:t>
      </w:r>
      <w:proofErr w:type="spellEnd"/>
      <w:r w:rsidR="00A73223" w:rsidRPr="00DC5559">
        <w:rPr>
          <w:rFonts w:ascii="Book Antiqua" w:hAnsi="Book Antiqua" w:cs="Book Antiqua"/>
          <w:sz w:val="24"/>
          <w:szCs w:val="24"/>
          <w:lang w:val="en-US"/>
        </w:rPr>
        <w:t>)</w:t>
      </w:r>
      <w:r w:rsidRPr="00DC5559">
        <w:rPr>
          <w:rFonts w:ascii="Book Antiqua" w:hAnsi="Book Antiqua" w:cs="Book Antiqua"/>
          <w:sz w:val="24"/>
          <w:szCs w:val="24"/>
          <w:lang w:val="en-US"/>
        </w:rPr>
        <w:t xml:space="preserve"> </w:t>
      </w:r>
      <w:r w:rsidR="00A73223" w:rsidRPr="00DC5559">
        <w:rPr>
          <w:rFonts w:ascii="Book Antiqua" w:hAnsi="Book Antiqua" w:cs="Book Antiqua"/>
          <w:sz w:val="24"/>
          <w:szCs w:val="24"/>
          <w:lang w:val="en-US"/>
        </w:rPr>
        <w:t>promote</w:t>
      </w:r>
      <w:r w:rsidRPr="00DC5559">
        <w:rPr>
          <w:rFonts w:ascii="Book Antiqua" w:hAnsi="Book Antiqua" w:cs="Book Antiqua"/>
          <w:sz w:val="24"/>
          <w:szCs w:val="24"/>
          <w:lang w:val="en-US"/>
        </w:rPr>
        <w:t xml:space="preserve"> the growth of beneficial species, </w:t>
      </w:r>
      <w:r w:rsidR="00A73223" w:rsidRPr="00DC5559">
        <w:rPr>
          <w:rFonts w:ascii="Book Antiqua" w:hAnsi="Book Antiqua" w:cs="Book Antiqua"/>
          <w:sz w:val="24"/>
          <w:szCs w:val="24"/>
          <w:lang w:val="en-US"/>
        </w:rPr>
        <w:t xml:space="preserve">supplying </w:t>
      </w:r>
      <w:r w:rsidRPr="00DC5559">
        <w:rPr>
          <w:rFonts w:ascii="Book Antiqua" w:hAnsi="Book Antiqua" w:cs="Book Antiqua"/>
          <w:sz w:val="24"/>
          <w:szCs w:val="24"/>
          <w:lang w:val="en-US"/>
        </w:rPr>
        <w:t>a substrate for the production of short-chain fatty acids (SCFAs</w:t>
      </w:r>
      <w:proofErr w:type="gramStart"/>
      <w:r w:rsidRPr="00DC5559">
        <w:rPr>
          <w:rFonts w:ascii="Book Antiqua" w:hAnsi="Book Antiqua" w:cs="Book Antiqua"/>
          <w:sz w:val="24"/>
          <w:szCs w:val="24"/>
          <w:lang w:val="en-US"/>
        </w:rPr>
        <w:t>)</w:t>
      </w:r>
      <w:r w:rsidRPr="00DC5559">
        <w:rPr>
          <w:rFonts w:ascii="Book Antiqua" w:hAnsi="Book Antiqua" w:cs="Book Antiqua"/>
          <w:sz w:val="24"/>
          <w:szCs w:val="24"/>
          <w:vertAlign w:val="superscript"/>
          <w:lang w:val="en-US"/>
        </w:rPr>
        <w:t>[</w:t>
      </w:r>
      <w:proofErr w:type="gramEnd"/>
      <w:r w:rsidRPr="00DC5559">
        <w:rPr>
          <w:rFonts w:ascii="Book Antiqua" w:hAnsi="Book Antiqua" w:cs="Book Antiqua"/>
          <w:sz w:val="24"/>
          <w:szCs w:val="24"/>
          <w:vertAlign w:val="superscript"/>
          <w:lang w:val="en-US"/>
        </w:rPr>
        <w:t>46]</w:t>
      </w:r>
      <w:r w:rsidRPr="00DC5559">
        <w:rPr>
          <w:rFonts w:ascii="Book Antiqua" w:hAnsi="Book Antiqua" w:cs="Book Antiqua"/>
          <w:sz w:val="24"/>
          <w:szCs w:val="24"/>
          <w:lang w:val="en-US"/>
        </w:rPr>
        <w:t>.</w:t>
      </w:r>
    </w:p>
    <w:p w:rsidR="00480034" w:rsidRPr="00DC5559" w:rsidRDefault="005F0ACC" w:rsidP="00146E8B">
      <w:pPr>
        <w:spacing w:after="0" w:line="360" w:lineRule="auto"/>
        <w:ind w:firstLineChars="100" w:firstLine="240"/>
        <w:jc w:val="both"/>
        <w:rPr>
          <w:rFonts w:ascii="Book Antiqua" w:hAnsi="Book Antiqua" w:cs="Book Antiqua"/>
          <w:sz w:val="24"/>
          <w:szCs w:val="24"/>
          <w:lang w:val="en-US"/>
        </w:rPr>
      </w:pPr>
      <w:r w:rsidRPr="00DC5559">
        <w:rPr>
          <w:rFonts w:ascii="Book Antiqua" w:hAnsi="Book Antiqua" w:cs="Book Antiqua"/>
          <w:sz w:val="24"/>
          <w:szCs w:val="24"/>
          <w:lang w:val="en-US"/>
        </w:rPr>
        <w:t>Recently, novel studies</w:t>
      </w:r>
      <w:r w:rsidR="0055666C" w:rsidRPr="00DC5559">
        <w:rPr>
          <w:rFonts w:ascii="Book Antiqua" w:hAnsi="Book Antiqua" w:cs="Book Antiqua"/>
          <w:sz w:val="24"/>
          <w:szCs w:val="24"/>
          <w:lang w:val="en-US"/>
        </w:rPr>
        <w:t xml:space="preserve"> have</w:t>
      </w:r>
      <w:r w:rsidRPr="00DC5559">
        <w:rPr>
          <w:rFonts w:ascii="Book Antiqua" w:hAnsi="Book Antiqua" w:cs="Book Antiqua"/>
          <w:sz w:val="24"/>
          <w:szCs w:val="24"/>
          <w:lang w:val="en-US"/>
        </w:rPr>
        <w:t xml:space="preserve"> focused on the role of NSAIDs in inducing and maintaining mucosal damage, thus contributing to the genesis of IBD. In particular, several evidences demonstrated that NSAIDs are able to cause an injury by m</w:t>
      </w:r>
      <w:r w:rsidR="00146E8B" w:rsidRPr="00DC5559">
        <w:rPr>
          <w:rFonts w:ascii="Book Antiqua" w:hAnsi="Book Antiqua" w:cs="Book Antiqua"/>
          <w:sz w:val="24"/>
          <w:szCs w:val="24"/>
          <w:lang w:val="en-US"/>
        </w:rPr>
        <w:t>eans of microbiota</w:t>
      </w:r>
      <w:r w:rsidR="00146E8B" w:rsidRPr="00DC5559">
        <w:rPr>
          <w:rFonts w:ascii="Book Antiqua" w:eastAsiaTheme="minorEastAsia" w:hAnsi="Book Antiqua" w:cs="Book Antiqua" w:hint="eastAsia"/>
          <w:sz w:val="24"/>
          <w:szCs w:val="24"/>
          <w:lang w:val="en-US" w:eastAsia="zh-CN"/>
        </w:rPr>
        <w:t xml:space="preserve"> </w:t>
      </w:r>
      <w:proofErr w:type="gramStart"/>
      <w:r w:rsidR="001F62EF" w:rsidRPr="00DC5559">
        <w:rPr>
          <w:rFonts w:ascii="Book Antiqua" w:hAnsi="Book Antiqua" w:cs="Book Antiqua"/>
          <w:sz w:val="24"/>
          <w:szCs w:val="24"/>
          <w:lang w:val="en-US"/>
        </w:rPr>
        <w:t>modulation</w:t>
      </w:r>
      <w:r w:rsidR="001F62EF" w:rsidRPr="00DC5559">
        <w:rPr>
          <w:rFonts w:ascii="Book Antiqua" w:hAnsi="Book Antiqua" w:cs="Book Antiqua"/>
          <w:sz w:val="24"/>
          <w:szCs w:val="24"/>
          <w:vertAlign w:val="superscript"/>
          <w:lang w:val="en-US"/>
        </w:rPr>
        <w:t>[</w:t>
      </w:r>
      <w:proofErr w:type="gramEnd"/>
      <w:r w:rsidR="001F62EF" w:rsidRPr="00DC5559">
        <w:rPr>
          <w:rFonts w:ascii="Book Antiqua" w:hAnsi="Book Antiqua" w:cs="Book Antiqua"/>
          <w:sz w:val="24"/>
          <w:szCs w:val="24"/>
          <w:vertAlign w:val="superscript"/>
          <w:lang w:val="en-US"/>
        </w:rPr>
        <w:t>47</w:t>
      </w:r>
      <w:r w:rsidRPr="00DC5559">
        <w:rPr>
          <w:rFonts w:ascii="Book Antiqua" w:hAnsi="Book Antiqua" w:cs="Book Antiqua"/>
          <w:sz w:val="24"/>
          <w:szCs w:val="24"/>
          <w:vertAlign w:val="superscript"/>
          <w:lang w:val="en-US"/>
        </w:rPr>
        <w:t>]</w:t>
      </w:r>
      <w:r w:rsidRPr="00DC5559">
        <w:rPr>
          <w:rFonts w:ascii="Book Antiqua" w:hAnsi="Book Antiqua" w:cs="Book Antiqua"/>
          <w:sz w:val="24"/>
          <w:szCs w:val="24"/>
          <w:lang w:val="en-US"/>
        </w:rPr>
        <w:t xml:space="preserve">. NSAIDs, indeed, can promote the overexpression of </w:t>
      </w:r>
      <w:proofErr w:type="spellStart"/>
      <w:r w:rsidRPr="00DC5559">
        <w:rPr>
          <w:rFonts w:ascii="Book Antiqua" w:hAnsi="Book Antiqua" w:cs="Book Antiqua"/>
          <w:sz w:val="24"/>
          <w:szCs w:val="24"/>
          <w:lang w:val="en-US"/>
        </w:rPr>
        <w:t>proinflammatory</w:t>
      </w:r>
      <w:proofErr w:type="spellEnd"/>
      <w:r w:rsidRPr="00DC5559">
        <w:rPr>
          <w:rFonts w:ascii="Book Antiqua" w:hAnsi="Book Antiqua" w:cs="Book Antiqua"/>
          <w:sz w:val="24"/>
          <w:szCs w:val="24"/>
          <w:lang w:val="en-US"/>
        </w:rPr>
        <w:t xml:space="preserve"> cytokines such as tumor necrosis factor alpha (TNF</w:t>
      </w:r>
      <w:r w:rsidR="00146E8B" w:rsidRPr="00DC5559">
        <w:rPr>
          <w:rFonts w:ascii="Book Antiqua" w:eastAsiaTheme="minorEastAsia" w:hAnsi="Book Antiqua" w:cs="Book Antiqua" w:hint="eastAsia"/>
          <w:sz w:val="24"/>
          <w:szCs w:val="24"/>
          <w:lang w:val="en-US" w:eastAsia="zh-CN"/>
        </w:rPr>
        <w:t>-</w:t>
      </w:r>
      <w:r w:rsidRPr="00DC5559">
        <w:rPr>
          <w:rFonts w:ascii="Book Antiqua" w:hAnsi="Book Antiqua" w:cs="Book Antiqua"/>
          <w:sz w:val="24"/>
          <w:szCs w:val="24"/>
          <w:lang w:val="en-US"/>
        </w:rPr>
        <w:t xml:space="preserve">α) and Interferon </w:t>
      </w:r>
      <w:r w:rsidRPr="00DC5559">
        <w:rPr>
          <w:rFonts w:ascii="Book Antiqua" w:hAnsi="Book Antiqua" w:cs="Book Antiqua"/>
          <w:sz w:val="24"/>
          <w:szCs w:val="24"/>
          <w:lang w:val="en-US"/>
        </w:rPr>
        <w:lastRenderedPageBreak/>
        <w:t>gamma (</w:t>
      </w:r>
      <w:proofErr w:type="spellStart"/>
      <w:r w:rsidRPr="00DC5559">
        <w:rPr>
          <w:rFonts w:ascii="Book Antiqua" w:hAnsi="Book Antiqua" w:cs="Book Antiqua"/>
          <w:sz w:val="24"/>
          <w:szCs w:val="24"/>
          <w:lang w:val="en-US"/>
        </w:rPr>
        <w:t>IFNγ</w:t>
      </w:r>
      <w:proofErr w:type="spellEnd"/>
      <w:r w:rsidRPr="00DC5559">
        <w:rPr>
          <w:rFonts w:ascii="Book Antiqua" w:hAnsi="Book Antiqua" w:cs="Book Antiqua"/>
          <w:sz w:val="24"/>
          <w:szCs w:val="24"/>
          <w:lang w:val="en-US"/>
        </w:rPr>
        <w:t xml:space="preserve">) through the mediation of the </w:t>
      </w:r>
      <w:proofErr w:type="gramStart"/>
      <w:r w:rsidRPr="00DC5559">
        <w:rPr>
          <w:rFonts w:ascii="Book Antiqua" w:hAnsi="Book Antiqua" w:cs="Book Antiqua"/>
          <w:sz w:val="24"/>
          <w:szCs w:val="24"/>
          <w:lang w:val="en-US"/>
        </w:rPr>
        <w:t>microbiota</w:t>
      </w:r>
      <w:r w:rsidRPr="00DC5559">
        <w:rPr>
          <w:rFonts w:ascii="Book Antiqua" w:hAnsi="Book Antiqua" w:cs="Book Antiqua"/>
          <w:sz w:val="24"/>
          <w:szCs w:val="24"/>
          <w:vertAlign w:val="superscript"/>
          <w:lang w:val="en-US"/>
        </w:rPr>
        <w:t>[</w:t>
      </w:r>
      <w:proofErr w:type="gramEnd"/>
      <w:r w:rsidR="001F62EF" w:rsidRPr="00DC5559">
        <w:rPr>
          <w:rFonts w:ascii="Book Antiqua" w:hAnsi="Book Antiqua" w:cs="Book Antiqua"/>
          <w:sz w:val="24"/>
          <w:szCs w:val="24"/>
          <w:vertAlign w:val="superscript"/>
          <w:lang w:val="en-US"/>
        </w:rPr>
        <w:t>48]</w:t>
      </w:r>
      <w:r w:rsidRPr="00DC5559">
        <w:rPr>
          <w:rFonts w:ascii="Book Antiqua" w:hAnsi="Book Antiqua" w:cs="Book Antiqua"/>
          <w:sz w:val="24"/>
          <w:szCs w:val="24"/>
          <w:lang w:val="en-US"/>
        </w:rPr>
        <w:t>, and further allow bacteria</w:t>
      </w:r>
      <w:r w:rsidR="00A7263B" w:rsidRPr="00DC5559">
        <w:rPr>
          <w:rFonts w:ascii="Book Antiqua" w:hAnsi="Book Antiqua" w:cs="Book Antiqua"/>
          <w:sz w:val="24"/>
          <w:szCs w:val="24"/>
          <w:lang w:val="en-US"/>
        </w:rPr>
        <w:t>l translocation through</w:t>
      </w:r>
      <w:r w:rsidRPr="00DC5559">
        <w:rPr>
          <w:rFonts w:ascii="Book Antiqua" w:hAnsi="Book Antiqua" w:cs="Book Antiqua"/>
          <w:sz w:val="24"/>
          <w:szCs w:val="24"/>
          <w:lang w:val="en-US"/>
        </w:rPr>
        <w:t xml:space="preserve"> the</w:t>
      </w:r>
      <w:r w:rsidR="003058D6" w:rsidRPr="00DC5559">
        <w:rPr>
          <w:rFonts w:ascii="Book Antiqua" w:hAnsi="Book Antiqua" w:cs="Book Antiqua"/>
          <w:sz w:val="24"/>
          <w:szCs w:val="24"/>
          <w:lang w:val="en-US"/>
        </w:rPr>
        <w:t xml:space="preserve"> </w:t>
      </w:r>
      <w:r w:rsidRPr="00DC5559">
        <w:rPr>
          <w:rFonts w:ascii="Book Antiqua" w:hAnsi="Book Antiqua" w:cs="Book Antiqua"/>
          <w:sz w:val="24"/>
          <w:szCs w:val="24"/>
          <w:lang w:val="en-US"/>
        </w:rPr>
        <w:t>intestinal barrier.</w:t>
      </w:r>
      <w:r w:rsidR="00A7263B" w:rsidRPr="00DC5559">
        <w:rPr>
          <w:rFonts w:ascii="Book Antiqua" w:hAnsi="Book Antiqua" w:cs="Book Antiqua"/>
          <w:sz w:val="24"/>
          <w:szCs w:val="24"/>
          <w:lang w:val="en-US"/>
        </w:rPr>
        <w:t xml:space="preserve"> This hypothesis is confirmed by the evidence that the levels of such </w:t>
      </w:r>
      <w:proofErr w:type="spellStart"/>
      <w:r w:rsidR="00A7263B" w:rsidRPr="00DC5559">
        <w:rPr>
          <w:rFonts w:ascii="Book Antiqua" w:hAnsi="Book Antiqua" w:cs="Book Antiqua"/>
          <w:sz w:val="24"/>
          <w:szCs w:val="24"/>
          <w:lang w:val="en-US"/>
        </w:rPr>
        <w:t>proinflammatory</w:t>
      </w:r>
      <w:proofErr w:type="spellEnd"/>
      <w:r w:rsidR="00A7263B" w:rsidRPr="00DC5559">
        <w:rPr>
          <w:rFonts w:ascii="Book Antiqua" w:hAnsi="Book Antiqua" w:cs="Book Antiqua"/>
          <w:sz w:val="24"/>
          <w:szCs w:val="24"/>
          <w:lang w:val="en-US"/>
        </w:rPr>
        <w:t xml:space="preserve"> cytokines are significantly increased in IBD patients.</w:t>
      </w:r>
    </w:p>
    <w:p w:rsidR="00480034" w:rsidRPr="00DC5559" w:rsidRDefault="00480034" w:rsidP="00146E8B">
      <w:pPr>
        <w:spacing w:after="0" w:line="360" w:lineRule="auto"/>
        <w:jc w:val="both"/>
        <w:rPr>
          <w:rFonts w:ascii="Book Antiqua" w:hAnsi="Book Antiqua" w:cs="Book Antiqua"/>
          <w:sz w:val="24"/>
          <w:szCs w:val="24"/>
          <w:lang w:val="en-US"/>
        </w:rPr>
      </w:pPr>
    </w:p>
    <w:p w:rsidR="00480034" w:rsidRPr="00DC5559" w:rsidRDefault="00480034" w:rsidP="00146E8B">
      <w:pPr>
        <w:spacing w:after="0" w:line="360" w:lineRule="auto"/>
        <w:jc w:val="both"/>
        <w:rPr>
          <w:rFonts w:ascii="Book Antiqua" w:hAnsi="Book Antiqua" w:cs="AdvTTae86113c"/>
          <w:sz w:val="24"/>
          <w:szCs w:val="24"/>
          <w:lang w:val="en-US"/>
        </w:rPr>
      </w:pPr>
      <w:r w:rsidRPr="00DC5559">
        <w:rPr>
          <w:rFonts w:ascii="Book Antiqua" w:hAnsi="Book Antiqua" w:cs="AdvTTae86113c"/>
          <w:b/>
          <w:i/>
          <w:sz w:val="24"/>
          <w:szCs w:val="24"/>
          <w:lang w:val="en-US"/>
        </w:rPr>
        <w:t xml:space="preserve">Microbiota and IBD: </w:t>
      </w:r>
      <w:r w:rsidR="00146E8B" w:rsidRPr="00DC5559">
        <w:rPr>
          <w:rFonts w:ascii="Book Antiqua" w:hAnsi="Book Antiqua" w:cs="AdvTTae86113c"/>
          <w:b/>
          <w:i/>
          <w:sz w:val="24"/>
          <w:szCs w:val="24"/>
          <w:lang w:val="en-US"/>
        </w:rPr>
        <w:t>C</w:t>
      </w:r>
      <w:r w:rsidRPr="00DC5559">
        <w:rPr>
          <w:rFonts w:ascii="Book Antiqua" w:hAnsi="Book Antiqua" w:cs="AdvTTae86113c"/>
          <w:b/>
          <w:i/>
          <w:sz w:val="24"/>
          <w:szCs w:val="24"/>
          <w:lang w:val="en-US"/>
        </w:rPr>
        <w:t xml:space="preserve">omments on the literature data </w:t>
      </w:r>
    </w:p>
    <w:p w:rsidR="00480034" w:rsidRPr="00DC5559" w:rsidRDefault="00480034" w:rsidP="00146E8B">
      <w:pPr>
        <w:spacing w:after="0" w:line="360" w:lineRule="auto"/>
        <w:jc w:val="both"/>
        <w:rPr>
          <w:rFonts w:ascii="Book Antiqua" w:hAnsi="Book Antiqua" w:cs="AdvTTae86113c"/>
          <w:sz w:val="24"/>
          <w:szCs w:val="24"/>
          <w:lang w:val="en-US"/>
        </w:rPr>
      </w:pPr>
      <w:r w:rsidRPr="00DC5559">
        <w:rPr>
          <w:rFonts w:ascii="Book Antiqua" w:hAnsi="Book Antiqua" w:cs="AdvTTae86113c"/>
          <w:sz w:val="24"/>
          <w:szCs w:val="24"/>
          <w:lang w:val="en-US"/>
        </w:rPr>
        <w:t xml:space="preserve">There can be no doubt, in view of all the experimental data, that microbiota can be considered a </w:t>
      </w:r>
      <w:r w:rsidR="0055666C" w:rsidRPr="00DC5559">
        <w:rPr>
          <w:rFonts w:ascii="Book Antiqua" w:hAnsi="Book Antiqua" w:cs="AdvTTae86113c"/>
          <w:sz w:val="24"/>
          <w:szCs w:val="24"/>
          <w:lang w:val="en-US"/>
        </w:rPr>
        <w:t>key</w:t>
      </w:r>
      <w:r w:rsidRPr="00DC5559">
        <w:rPr>
          <w:rFonts w:ascii="Book Antiqua" w:hAnsi="Book Antiqua" w:cs="AdvTTae86113c"/>
          <w:sz w:val="24"/>
          <w:szCs w:val="24"/>
          <w:lang w:val="en-US"/>
        </w:rPr>
        <w:t xml:space="preserve"> </w:t>
      </w:r>
      <w:proofErr w:type="spellStart"/>
      <w:r w:rsidRPr="00DC5559">
        <w:rPr>
          <w:rFonts w:ascii="Book Antiqua" w:hAnsi="Book Antiqua" w:cs="AdvTTae86113c"/>
          <w:sz w:val="24"/>
          <w:szCs w:val="24"/>
          <w:lang w:val="en-US"/>
        </w:rPr>
        <w:t>actor</w:t>
      </w:r>
      <w:proofErr w:type="spellEnd"/>
      <w:r w:rsidRPr="00DC5559">
        <w:rPr>
          <w:rFonts w:ascii="Book Antiqua" w:hAnsi="Book Antiqua" w:cs="AdvTTae86113c"/>
          <w:sz w:val="24"/>
          <w:szCs w:val="24"/>
          <w:lang w:val="en-US"/>
        </w:rPr>
        <w:t xml:space="preserve"> in the </w:t>
      </w:r>
      <w:r w:rsidR="00E164FD" w:rsidRPr="00DC5559">
        <w:rPr>
          <w:rFonts w:ascii="Book Antiqua" w:hAnsi="Book Antiqua" w:cs="AdvTTae86113c"/>
          <w:sz w:val="24"/>
          <w:szCs w:val="24"/>
          <w:lang w:val="en-US"/>
        </w:rPr>
        <w:t>origin</w:t>
      </w:r>
      <w:r w:rsidRPr="00DC5559">
        <w:rPr>
          <w:rFonts w:ascii="Book Antiqua" w:hAnsi="Book Antiqua" w:cs="AdvTTae86113c"/>
          <w:sz w:val="24"/>
          <w:szCs w:val="24"/>
          <w:lang w:val="en-US"/>
        </w:rPr>
        <w:t xml:space="preserve"> of IBD and not only a by-stander. Studies performed on animal models provide</w:t>
      </w:r>
      <w:r w:rsidR="00146E8B" w:rsidRPr="00DC5559">
        <w:rPr>
          <w:rFonts w:ascii="Book Antiqua" w:hAnsi="Book Antiqua" w:cs="AdvTTae86113c"/>
          <w:sz w:val="24"/>
          <w:szCs w:val="24"/>
          <w:lang w:val="en-US"/>
        </w:rPr>
        <w:t xml:space="preserve"> strong evidence for a primary </w:t>
      </w:r>
      <w:r w:rsidRPr="00DC5559">
        <w:rPr>
          <w:rFonts w:ascii="Book Antiqua" w:hAnsi="Book Antiqua" w:cs="AdvTTae86113c"/>
          <w:sz w:val="24"/>
          <w:szCs w:val="24"/>
          <w:lang w:val="en-US"/>
        </w:rPr>
        <w:t>role played by microbiota in IBD but human studies do</w:t>
      </w:r>
      <w:r w:rsidR="003058D6" w:rsidRPr="00DC5559">
        <w:rPr>
          <w:rFonts w:ascii="Book Antiqua" w:hAnsi="Book Antiqua" w:cs="AdvTTae86113c"/>
          <w:sz w:val="24"/>
          <w:szCs w:val="24"/>
          <w:lang w:val="en-US"/>
        </w:rPr>
        <w:t xml:space="preserve"> </w:t>
      </w:r>
      <w:r w:rsidRPr="00DC5559">
        <w:rPr>
          <w:rFonts w:ascii="Book Antiqua" w:hAnsi="Book Antiqua" w:cs="AdvTTae86113c"/>
          <w:sz w:val="24"/>
          <w:szCs w:val="24"/>
          <w:lang w:val="en-US"/>
        </w:rPr>
        <w:t>not fully support this pathogenic hypothesis owing to the lack of sufficient</w:t>
      </w:r>
      <w:r w:rsidR="003058D6" w:rsidRPr="00DC5559">
        <w:rPr>
          <w:rFonts w:ascii="Book Antiqua" w:hAnsi="Book Antiqua" w:cs="AdvTTae86113c"/>
          <w:sz w:val="24"/>
          <w:szCs w:val="24"/>
          <w:lang w:val="en-US"/>
        </w:rPr>
        <w:t xml:space="preserve"> </w:t>
      </w:r>
      <w:r w:rsidRPr="00DC5559">
        <w:rPr>
          <w:rFonts w:ascii="Book Antiqua" w:hAnsi="Book Antiqua" w:cs="AdvTTae86113c"/>
          <w:sz w:val="24"/>
          <w:szCs w:val="24"/>
          <w:lang w:val="en-US"/>
        </w:rPr>
        <w:t>scientific proof. For instance, it is we</w:t>
      </w:r>
      <w:r w:rsidR="00146E8B" w:rsidRPr="00DC5559">
        <w:rPr>
          <w:rFonts w:ascii="Book Antiqua" w:hAnsi="Book Antiqua" w:cs="AdvTTae86113c"/>
          <w:sz w:val="24"/>
          <w:szCs w:val="24"/>
          <w:lang w:val="en-US"/>
        </w:rPr>
        <w:t xml:space="preserve">ll-known that in CD the entire </w:t>
      </w:r>
      <w:r w:rsidRPr="00DC5559">
        <w:rPr>
          <w:rFonts w:ascii="Book Antiqua" w:hAnsi="Book Antiqua" w:cs="AdvTTae86113c"/>
          <w:sz w:val="24"/>
          <w:szCs w:val="24"/>
          <w:lang w:val="en-US"/>
        </w:rPr>
        <w:t xml:space="preserve">alimentary tract from the oral cavity to the anus may be involved, but no data from human studies are available about this topic. Conversely, animal studies have demonstrated that the microbiota composition may influence the onset of IBD in a selected part of the digestive system. El </w:t>
      </w:r>
      <w:proofErr w:type="spellStart"/>
      <w:r w:rsidRPr="00DC5559">
        <w:rPr>
          <w:rFonts w:ascii="Book Antiqua" w:hAnsi="Book Antiqua" w:cs="AdvTTae86113c"/>
          <w:sz w:val="24"/>
          <w:szCs w:val="24"/>
          <w:lang w:val="en-US"/>
        </w:rPr>
        <w:t>Aidy</w:t>
      </w:r>
      <w:proofErr w:type="spellEnd"/>
      <w:r w:rsidRPr="00DC5559">
        <w:rPr>
          <w:rFonts w:ascii="Book Antiqua" w:hAnsi="Book Antiqua" w:cs="AdvTTae86113c"/>
          <w:sz w:val="24"/>
          <w:szCs w:val="24"/>
          <w:lang w:val="en-US"/>
        </w:rPr>
        <w:t xml:space="preserve"> </w:t>
      </w:r>
      <w:r w:rsidRPr="00DC5559">
        <w:rPr>
          <w:rFonts w:ascii="Book Antiqua" w:hAnsi="Book Antiqua" w:cs="AdvTTae86113c"/>
          <w:i/>
          <w:sz w:val="24"/>
          <w:szCs w:val="24"/>
          <w:lang w:val="en-US"/>
        </w:rPr>
        <w:t xml:space="preserve">et </w:t>
      </w:r>
      <w:proofErr w:type="gramStart"/>
      <w:r w:rsidRPr="00DC5559">
        <w:rPr>
          <w:rFonts w:ascii="Book Antiqua" w:hAnsi="Book Antiqua" w:cs="AdvTTae86113c"/>
          <w:i/>
          <w:sz w:val="24"/>
          <w:szCs w:val="24"/>
          <w:lang w:val="en-US"/>
        </w:rPr>
        <w:t>al</w:t>
      </w:r>
      <w:r w:rsidRPr="00DC5559">
        <w:rPr>
          <w:rFonts w:ascii="Book Antiqua" w:hAnsi="Book Antiqua" w:cs="AdvTTae86113c"/>
          <w:sz w:val="24"/>
          <w:szCs w:val="24"/>
          <w:vertAlign w:val="superscript"/>
          <w:lang w:val="en-US"/>
        </w:rPr>
        <w:t>[</w:t>
      </w:r>
      <w:proofErr w:type="gramEnd"/>
      <w:r w:rsidRPr="00DC5559">
        <w:rPr>
          <w:rFonts w:ascii="Book Antiqua" w:hAnsi="Book Antiqua" w:cs="AdvTTae86113c"/>
          <w:sz w:val="24"/>
          <w:szCs w:val="24"/>
          <w:vertAlign w:val="superscript"/>
          <w:lang w:val="en-US"/>
        </w:rPr>
        <w:t>49]</w:t>
      </w:r>
      <w:r w:rsidRPr="00DC5559">
        <w:rPr>
          <w:rFonts w:ascii="Book Antiqua" w:hAnsi="Book Antiqua" w:cs="AdvTTae86113c"/>
          <w:sz w:val="24"/>
          <w:szCs w:val="24"/>
          <w:lang w:val="en-US"/>
        </w:rPr>
        <w:t xml:space="preserve"> investigated the responses of the </w:t>
      </w:r>
      <w:proofErr w:type="spellStart"/>
      <w:r w:rsidRPr="00DC5559">
        <w:rPr>
          <w:rFonts w:ascii="Book Antiqua" w:hAnsi="Book Antiqua" w:cs="AdvTTae86113c"/>
          <w:sz w:val="24"/>
          <w:szCs w:val="24"/>
          <w:lang w:val="en-US"/>
        </w:rPr>
        <w:t>jejunal</w:t>
      </w:r>
      <w:proofErr w:type="spellEnd"/>
      <w:r w:rsidRPr="00DC5559">
        <w:rPr>
          <w:rFonts w:ascii="Book Antiqua" w:hAnsi="Book Antiqua" w:cs="AdvTTae86113c"/>
          <w:sz w:val="24"/>
          <w:szCs w:val="24"/>
          <w:lang w:val="en-US"/>
        </w:rPr>
        <w:t xml:space="preserve"> mucosa to bacterial colonization in germ-free mice, showing a consequent shift to anaerobic metabolism, a condition that may strongly influence the mucosal oxygenation in IBD. Moreover, in an experimental model of small bowel CD, a single strain of </w:t>
      </w:r>
      <w:r w:rsidRPr="00DC5559">
        <w:rPr>
          <w:rFonts w:ascii="Book Antiqua" w:hAnsi="Book Antiqua" w:cs="AdvTTae86113c"/>
          <w:i/>
          <w:sz w:val="24"/>
          <w:szCs w:val="24"/>
          <w:lang w:val="en-US"/>
        </w:rPr>
        <w:t>E. coli</w:t>
      </w:r>
      <w:r w:rsidRPr="00DC5559">
        <w:rPr>
          <w:rFonts w:ascii="Book Antiqua" w:hAnsi="Book Antiqua" w:cs="AdvTTae86113c"/>
          <w:sz w:val="24"/>
          <w:szCs w:val="24"/>
          <w:lang w:val="en-US"/>
        </w:rPr>
        <w:t xml:space="preserve"> (LF82) has been demonstrated to stimulate the production of </w:t>
      </w:r>
      <w:proofErr w:type="spellStart"/>
      <w:r w:rsidRPr="00DC5559">
        <w:rPr>
          <w:rFonts w:ascii="Book Antiqua" w:hAnsi="Book Antiqua" w:cs="AdvTTae86113c"/>
          <w:sz w:val="24"/>
          <w:szCs w:val="24"/>
          <w:lang w:val="en-US"/>
        </w:rPr>
        <w:t>proinflammatory</w:t>
      </w:r>
      <w:proofErr w:type="spellEnd"/>
      <w:r w:rsidRPr="00DC5559">
        <w:rPr>
          <w:rFonts w:ascii="Book Antiqua" w:hAnsi="Book Antiqua" w:cs="AdvTTae86113c"/>
          <w:sz w:val="24"/>
          <w:szCs w:val="24"/>
          <w:lang w:val="en-US"/>
        </w:rPr>
        <w:t xml:space="preserve"> cytokines, an effect that was counteracted by </w:t>
      </w:r>
      <w:proofErr w:type="spellStart"/>
      <w:r w:rsidRPr="00DC5559">
        <w:rPr>
          <w:rFonts w:ascii="Book Antiqua" w:hAnsi="Book Antiqua" w:cs="AdvTTae86113c"/>
          <w:sz w:val="24"/>
          <w:szCs w:val="24"/>
          <w:lang w:val="en-US"/>
        </w:rPr>
        <w:t>lactoferrin</w:t>
      </w:r>
      <w:proofErr w:type="spellEnd"/>
      <w:r w:rsidRPr="00DC5559">
        <w:rPr>
          <w:rFonts w:ascii="Book Antiqua" w:hAnsi="Book Antiqua" w:cs="AdvTTae86113c"/>
          <w:sz w:val="24"/>
          <w:szCs w:val="24"/>
          <w:lang w:val="en-US"/>
        </w:rPr>
        <w:t xml:space="preserve">, another microbial </w:t>
      </w:r>
      <w:proofErr w:type="gramStart"/>
      <w:r w:rsidRPr="00DC5559">
        <w:rPr>
          <w:rFonts w:ascii="Book Antiqua" w:hAnsi="Book Antiqua" w:cs="AdvTTae86113c"/>
          <w:sz w:val="24"/>
          <w:szCs w:val="24"/>
          <w:lang w:val="en-US"/>
        </w:rPr>
        <w:t>product</w:t>
      </w:r>
      <w:r w:rsidRPr="00DC5559">
        <w:rPr>
          <w:rFonts w:ascii="Book Antiqua" w:hAnsi="Book Antiqua" w:cs="AdvTTae86113c"/>
          <w:sz w:val="24"/>
          <w:szCs w:val="24"/>
          <w:vertAlign w:val="superscript"/>
          <w:lang w:val="en-US"/>
        </w:rPr>
        <w:t>[</w:t>
      </w:r>
      <w:proofErr w:type="gramEnd"/>
      <w:r w:rsidRPr="00DC5559">
        <w:rPr>
          <w:rFonts w:ascii="Book Antiqua" w:hAnsi="Book Antiqua" w:cs="AdvTTae86113c"/>
          <w:sz w:val="24"/>
          <w:szCs w:val="24"/>
          <w:vertAlign w:val="superscript"/>
          <w:lang w:val="en-US"/>
        </w:rPr>
        <w:t>50]</w:t>
      </w:r>
      <w:r w:rsidRPr="00DC5559">
        <w:rPr>
          <w:rFonts w:ascii="Book Antiqua" w:hAnsi="Book Antiqua" w:cs="AdvTTae86113c"/>
          <w:sz w:val="24"/>
          <w:szCs w:val="24"/>
          <w:lang w:val="en-US"/>
        </w:rPr>
        <w:t>.</w:t>
      </w:r>
    </w:p>
    <w:p w:rsidR="00480034" w:rsidRPr="00DC5559" w:rsidRDefault="00480034" w:rsidP="00146E8B">
      <w:pPr>
        <w:spacing w:after="0" w:line="360" w:lineRule="auto"/>
        <w:ind w:firstLineChars="100" w:firstLine="240"/>
        <w:jc w:val="both"/>
        <w:rPr>
          <w:rFonts w:ascii="Book Antiqua" w:hAnsi="Book Antiqua" w:cs="AdvTTae86113c"/>
          <w:sz w:val="24"/>
          <w:szCs w:val="24"/>
          <w:lang w:val="en-US"/>
        </w:rPr>
      </w:pPr>
      <w:r w:rsidRPr="00DC5559">
        <w:rPr>
          <w:rFonts w:ascii="Book Antiqua" w:hAnsi="Book Antiqua" w:cs="AdvTTae86113c"/>
          <w:sz w:val="24"/>
          <w:szCs w:val="24"/>
          <w:lang w:val="en-US"/>
        </w:rPr>
        <w:t>There has been much discussion as to whether infectious factors could be a trigger for IBD. No evidence is available from human studies, but animal models offer interesting insights. Couturier-</w:t>
      </w:r>
      <w:proofErr w:type="spellStart"/>
      <w:r w:rsidRPr="00DC5559">
        <w:rPr>
          <w:rFonts w:ascii="Book Antiqua" w:hAnsi="Book Antiqua" w:cs="AdvTTae86113c"/>
          <w:sz w:val="24"/>
          <w:szCs w:val="24"/>
          <w:lang w:val="en-US"/>
        </w:rPr>
        <w:t>Maillard</w:t>
      </w:r>
      <w:proofErr w:type="spellEnd"/>
      <w:r w:rsidRPr="00DC5559">
        <w:rPr>
          <w:rFonts w:ascii="Book Antiqua" w:hAnsi="Book Antiqua" w:cs="AdvTTae86113c"/>
          <w:sz w:val="24"/>
          <w:szCs w:val="24"/>
          <w:lang w:val="en-US"/>
        </w:rPr>
        <w:t xml:space="preserve"> </w:t>
      </w:r>
      <w:r w:rsidRPr="00DC5559">
        <w:rPr>
          <w:rFonts w:ascii="Book Antiqua" w:hAnsi="Book Antiqua" w:cs="AdvTTae86113c"/>
          <w:i/>
          <w:sz w:val="24"/>
          <w:szCs w:val="24"/>
          <w:lang w:val="en-US"/>
        </w:rPr>
        <w:t xml:space="preserve">et </w:t>
      </w:r>
      <w:proofErr w:type="gramStart"/>
      <w:r w:rsidRPr="00DC5559">
        <w:rPr>
          <w:rFonts w:ascii="Book Antiqua" w:hAnsi="Book Antiqua" w:cs="AdvTTae86113c"/>
          <w:i/>
          <w:sz w:val="24"/>
          <w:szCs w:val="24"/>
          <w:lang w:val="en-US"/>
        </w:rPr>
        <w:t>al</w:t>
      </w:r>
      <w:r w:rsidRPr="00DC5559">
        <w:rPr>
          <w:rFonts w:ascii="Book Antiqua" w:hAnsi="Book Antiqua" w:cs="AdvTTae86113c"/>
          <w:sz w:val="24"/>
          <w:szCs w:val="24"/>
          <w:vertAlign w:val="superscript"/>
          <w:lang w:val="en-US"/>
        </w:rPr>
        <w:t>[</w:t>
      </w:r>
      <w:proofErr w:type="gramEnd"/>
      <w:r w:rsidRPr="00DC5559">
        <w:rPr>
          <w:rFonts w:ascii="Book Antiqua" w:hAnsi="Book Antiqua" w:cs="AdvTTae86113c"/>
          <w:sz w:val="24"/>
          <w:szCs w:val="24"/>
          <w:vertAlign w:val="superscript"/>
          <w:lang w:val="en-US"/>
        </w:rPr>
        <w:t>51]</w:t>
      </w:r>
      <w:r w:rsidRPr="00DC5559">
        <w:rPr>
          <w:rFonts w:ascii="Book Antiqua" w:hAnsi="Book Antiqua" w:cs="AdvTTae86113c"/>
          <w:sz w:val="24"/>
          <w:szCs w:val="24"/>
          <w:lang w:val="en-US"/>
        </w:rPr>
        <w:t xml:space="preserve"> demonstrated that</w:t>
      </w:r>
      <w:r w:rsidR="003058D6" w:rsidRPr="00DC5559">
        <w:rPr>
          <w:rFonts w:ascii="Book Antiqua" w:hAnsi="Book Antiqua" w:cs="AdvTTae86113c"/>
          <w:sz w:val="24"/>
          <w:szCs w:val="24"/>
          <w:lang w:val="en-US"/>
        </w:rPr>
        <w:t xml:space="preserve"> </w:t>
      </w:r>
      <w:r w:rsidRPr="00DC5559">
        <w:rPr>
          <w:rFonts w:ascii="Book Antiqua" w:hAnsi="Book Antiqua" w:cs="AdvTTae86113c"/>
          <w:sz w:val="24"/>
          <w:szCs w:val="24"/>
          <w:lang w:val="en-US"/>
        </w:rPr>
        <w:t xml:space="preserve">microbiota transplantation from healthy wild type mice may reduce the IBD risk in Nod2-deficient mice and lead to long-term </w:t>
      </w:r>
      <w:r w:rsidR="00E164FD" w:rsidRPr="00DC5559">
        <w:rPr>
          <w:rFonts w:ascii="Book Antiqua" w:hAnsi="Book Antiqua" w:cs="AdvTTae86113c"/>
          <w:sz w:val="24"/>
          <w:szCs w:val="24"/>
          <w:lang w:val="en-US"/>
        </w:rPr>
        <w:t>alterations</w:t>
      </w:r>
      <w:r w:rsidRPr="00DC5559">
        <w:rPr>
          <w:rFonts w:ascii="Book Antiqua" w:hAnsi="Book Antiqua" w:cs="AdvTTae86113c"/>
          <w:sz w:val="24"/>
          <w:szCs w:val="24"/>
          <w:lang w:val="en-US"/>
        </w:rPr>
        <w:t xml:space="preserve"> in </w:t>
      </w:r>
      <w:r w:rsidR="00E164FD" w:rsidRPr="00DC5559">
        <w:rPr>
          <w:rFonts w:ascii="Book Antiqua" w:hAnsi="Book Antiqua" w:cs="AdvTTae86113c"/>
          <w:sz w:val="24"/>
          <w:szCs w:val="24"/>
          <w:lang w:val="en-US"/>
        </w:rPr>
        <w:t>the gut microbiota</w:t>
      </w:r>
      <w:r w:rsidRPr="00DC5559">
        <w:rPr>
          <w:rFonts w:ascii="Book Antiqua" w:hAnsi="Book Antiqua" w:cs="AdvTTae86113c"/>
          <w:sz w:val="24"/>
          <w:szCs w:val="24"/>
          <w:lang w:val="en-US"/>
        </w:rPr>
        <w:t>.</w:t>
      </w:r>
      <w:r w:rsidR="00E164FD" w:rsidRPr="00DC5559">
        <w:rPr>
          <w:rFonts w:ascii="Book Antiqua" w:hAnsi="Book Antiqua" w:cs="AdvTTae86113c"/>
          <w:sz w:val="24"/>
          <w:szCs w:val="24"/>
          <w:lang w:val="en-US"/>
        </w:rPr>
        <w:t xml:space="preserve"> On the other hand</w:t>
      </w:r>
      <w:r w:rsidRPr="00DC5559">
        <w:rPr>
          <w:rFonts w:ascii="Book Antiqua" w:hAnsi="Book Antiqua" w:cs="AdvTTae86113c"/>
          <w:sz w:val="24"/>
          <w:szCs w:val="24"/>
          <w:lang w:val="en-US"/>
        </w:rPr>
        <w:t xml:space="preserve">, disease risk was </w:t>
      </w:r>
      <w:r w:rsidR="00E95C1E" w:rsidRPr="00DC5559">
        <w:rPr>
          <w:rFonts w:ascii="Book Antiqua" w:hAnsi="Book Antiqua" w:cs="AdvTTae86113c"/>
          <w:sz w:val="24"/>
          <w:szCs w:val="24"/>
          <w:lang w:val="en-US"/>
        </w:rPr>
        <w:t>promoted</w:t>
      </w:r>
      <w:r w:rsidRPr="00DC5559">
        <w:rPr>
          <w:rFonts w:ascii="Book Antiqua" w:hAnsi="Book Antiqua" w:cs="AdvTTae86113c"/>
          <w:sz w:val="24"/>
          <w:szCs w:val="24"/>
          <w:lang w:val="en-US"/>
        </w:rPr>
        <w:t xml:space="preserve"> in wild-type mice that were recolonized with </w:t>
      </w:r>
      <w:proofErr w:type="spellStart"/>
      <w:r w:rsidRPr="00DC5559">
        <w:rPr>
          <w:rFonts w:ascii="Book Antiqua" w:hAnsi="Book Antiqua" w:cs="AdvTTae86113c"/>
          <w:sz w:val="24"/>
          <w:szCs w:val="24"/>
          <w:lang w:val="en-US"/>
        </w:rPr>
        <w:t>dysbiotic</w:t>
      </w:r>
      <w:proofErr w:type="spellEnd"/>
      <w:r w:rsidRPr="00DC5559">
        <w:rPr>
          <w:rFonts w:ascii="Book Antiqua" w:hAnsi="Book Antiqua" w:cs="AdvTTae86113c"/>
          <w:sz w:val="24"/>
          <w:szCs w:val="24"/>
          <w:lang w:val="en-US"/>
        </w:rPr>
        <w:t xml:space="preserve"> fecal microbiota from Nod2-deficient mice. In conclusion</w:t>
      </w:r>
      <w:r w:rsidR="00146E8B" w:rsidRPr="00DC5559">
        <w:rPr>
          <w:rFonts w:ascii="Book Antiqua" w:hAnsi="Book Antiqua" w:cs="AdvTTae86113c"/>
          <w:sz w:val="24"/>
          <w:szCs w:val="24"/>
          <w:lang w:val="en-US"/>
        </w:rPr>
        <w:t>, animal models must be seen as</w:t>
      </w:r>
      <w:r w:rsidRPr="00DC5559">
        <w:rPr>
          <w:rFonts w:ascii="Book Antiqua" w:hAnsi="Book Antiqua" w:cs="AdvTTae86113c"/>
          <w:sz w:val="24"/>
          <w:szCs w:val="24"/>
          <w:lang w:val="en-US"/>
        </w:rPr>
        <w:t xml:space="preserve"> just a starting point for microbiota investigation in man, and the main lesson that we can deduce is that an imbalance of bacterial species is one of the main reasons that can</w:t>
      </w:r>
      <w:r w:rsidR="003058D6" w:rsidRPr="00DC5559">
        <w:rPr>
          <w:rFonts w:ascii="Book Antiqua" w:hAnsi="Book Antiqua" w:cs="AdvTTae86113c"/>
          <w:sz w:val="24"/>
          <w:szCs w:val="24"/>
          <w:lang w:val="en-US"/>
        </w:rPr>
        <w:t xml:space="preserve"> </w:t>
      </w:r>
      <w:r w:rsidRPr="00DC5559">
        <w:rPr>
          <w:rFonts w:ascii="Book Antiqua" w:hAnsi="Book Antiqua" w:cs="AdvTTae86113c"/>
          <w:sz w:val="24"/>
          <w:szCs w:val="24"/>
          <w:lang w:val="en-US"/>
        </w:rPr>
        <w:t xml:space="preserve">explain the </w:t>
      </w:r>
      <w:r w:rsidR="00146E8B" w:rsidRPr="00DC5559">
        <w:rPr>
          <w:rFonts w:ascii="Book Antiqua" w:eastAsiaTheme="minorEastAsia" w:hAnsi="Book Antiqua" w:cs="AdvTTae86113c"/>
          <w:sz w:val="24"/>
          <w:szCs w:val="24"/>
          <w:lang w:val="en-US" w:eastAsia="zh-CN"/>
        </w:rPr>
        <w:t>“</w:t>
      </w:r>
      <w:r w:rsidRPr="00DC5559">
        <w:rPr>
          <w:rFonts w:ascii="Book Antiqua" w:hAnsi="Book Antiqua" w:cs="AdvTTae86113c"/>
          <w:sz w:val="24"/>
          <w:szCs w:val="24"/>
          <w:lang w:val="en-US"/>
        </w:rPr>
        <w:t>different types of colitis</w:t>
      </w:r>
      <w:r w:rsidR="00146E8B" w:rsidRPr="00DC5559">
        <w:rPr>
          <w:rFonts w:ascii="Book Antiqua" w:eastAsiaTheme="minorEastAsia" w:hAnsi="Book Antiqua" w:cs="AdvTTae86113c"/>
          <w:sz w:val="24"/>
          <w:szCs w:val="24"/>
          <w:lang w:val="en-US" w:eastAsia="zh-CN"/>
        </w:rPr>
        <w:t>”</w:t>
      </w:r>
      <w:r w:rsidRPr="00DC5559">
        <w:rPr>
          <w:rFonts w:ascii="Book Antiqua" w:hAnsi="Book Antiqua" w:cs="AdvTTae86113c"/>
          <w:sz w:val="24"/>
          <w:szCs w:val="24"/>
          <w:lang w:val="en-US"/>
        </w:rPr>
        <w:t xml:space="preserve"> induced by the effect of different bacteria.</w:t>
      </w:r>
    </w:p>
    <w:p w:rsidR="00146E8B" w:rsidRPr="00DC5559" w:rsidRDefault="00146E8B" w:rsidP="00146E8B">
      <w:pPr>
        <w:spacing w:after="0" w:line="360" w:lineRule="auto"/>
        <w:jc w:val="both"/>
        <w:rPr>
          <w:rFonts w:ascii="Book Antiqua" w:eastAsiaTheme="minorEastAsia" w:hAnsi="Book Antiqua" w:cs="AdvTTae86113c"/>
          <w:sz w:val="24"/>
          <w:szCs w:val="24"/>
          <w:lang w:val="en-US" w:eastAsia="zh-CN"/>
        </w:rPr>
      </w:pPr>
    </w:p>
    <w:p w:rsidR="00480034" w:rsidRPr="00DC5559" w:rsidRDefault="00480034" w:rsidP="00146E8B">
      <w:pPr>
        <w:spacing w:after="0" w:line="360" w:lineRule="auto"/>
        <w:jc w:val="both"/>
        <w:rPr>
          <w:rFonts w:ascii="Book Antiqua" w:hAnsi="Book Antiqua" w:cs="AdvTTae86113c"/>
          <w:b/>
          <w:sz w:val="24"/>
          <w:szCs w:val="24"/>
          <w:lang w:val="en-US"/>
        </w:rPr>
      </w:pPr>
      <w:r w:rsidRPr="00DC5559">
        <w:rPr>
          <w:rFonts w:ascii="Book Antiqua" w:hAnsi="Book Antiqua" w:cs="Book Antiqua"/>
          <w:b/>
          <w:sz w:val="24"/>
          <w:szCs w:val="24"/>
          <w:lang w:val="en-US"/>
        </w:rPr>
        <w:t>PHARMACOLOGICAL MANIPULATION OF MICROBIOTA IN IBD:</w:t>
      </w:r>
      <w:r w:rsidRPr="00DC5559">
        <w:rPr>
          <w:rFonts w:ascii="Book Antiqua" w:hAnsi="Book Antiqua" w:cs="AdvTTae86113c"/>
          <w:b/>
          <w:sz w:val="24"/>
          <w:szCs w:val="24"/>
          <w:lang w:val="en-US"/>
        </w:rPr>
        <w:t xml:space="preserve"> </w:t>
      </w:r>
    </w:p>
    <w:p w:rsidR="00480034" w:rsidRPr="00DC5559" w:rsidRDefault="00480034" w:rsidP="00146E8B">
      <w:pPr>
        <w:spacing w:after="0" w:line="360" w:lineRule="auto"/>
        <w:jc w:val="both"/>
        <w:rPr>
          <w:rFonts w:ascii="Book Antiqua" w:hAnsi="Book Antiqua" w:cs="Book Antiqua"/>
          <w:i/>
          <w:sz w:val="24"/>
          <w:szCs w:val="24"/>
          <w:lang w:val="en-US"/>
        </w:rPr>
      </w:pPr>
      <w:r w:rsidRPr="00DC5559">
        <w:rPr>
          <w:rFonts w:ascii="Book Antiqua" w:hAnsi="Book Antiqua" w:cs="Book Antiqua"/>
          <w:b/>
          <w:i/>
          <w:sz w:val="24"/>
          <w:szCs w:val="24"/>
          <w:lang w:val="en-US"/>
        </w:rPr>
        <w:t>Antibiotics</w:t>
      </w:r>
      <w:r w:rsidRPr="00DC5559">
        <w:rPr>
          <w:rFonts w:ascii="Book Antiqua" w:hAnsi="Book Antiqua" w:cs="Book Antiqua"/>
          <w:i/>
          <w:sz w:val="24"/>
          <w:szCs w:val="24"/>
          <w:lang w:val="en-US"/>
        </w:rPr>
        <w:t xml:space="preserve"> </w:t>
      </w:r>
    </w:p>
    <w:p w:rsidR="002A5BD9" w:rsidRPr="00DC5559" w:rsidRDefault="00480034" w:rsidP="00146E8B">
      <w:pPr>
        <w:spacing w:after="0" w:line="360" w:lineRule="auto"/>
        <w:jc w:val="both"/>
        <w:rPr>
          <w:rFonts w:ascii="Book Antiqua" w:hAnsi="Book Antiqua" w:cs="Book Antiqua"/>
          <w:sz w:val="24"/>
          <w:szCs w:val="24"/>
          <w:lang w:val="en-US"/>
        </w:rPr>
      </w:pPr>
      <w:r w:rsidRPr="00DC5559">
        <w:rPr>
          <w:rFonts w:ascii="Book Antiqua" w:hAnsi="Book Antiqua" w:cs="Book Antiqua"/>
          <w:sz w:val="24"/>
          <w:szCs w:val="24"/>
          <w:lang w:val="en-US"/>
        </w:rPr>
        <w:t xml:space="preserve">Antibiotics are </w:t>
      </w:r>
      <w:r w:rsidR="00FB6172" w:rsidRPr="00DC5559">
        <w:rPr>
          <w:rFonts w:ascii="Book Antiqua" w:hAnsi="Book Antiqua" w:cs="Book Antiqua"/>
          <w:sz w:val="24"/>
          <w:szCs w:val="24"/>
          <w:lang w:val="en-US"/>
        </w:rPr>
        <w:t xml:space="preserve">established </w:t>
      </w:r>
      <w:r w:rsidR="00BE395F" w:rsidRPr="00DC5559">
        <w:rPr>
          <w:rFonts w:ascii="Book Antiqua" w:hAnsi="Book Antiqua" w:cs="Book Antiqua"/>
          <w:sz w:val="24"/>
          <w:szCs w:val="24"/>
          <w:lang w:val="en-US"/>
        </w:rPr>
        <w:t>to</w:t>
      </w:r>
      <w:r w:rsidRPr="00DC5559">
        <w:rPr>
          <w:rFonts w:ascii="Book Antiqua" w:hAnsi="Book Antiqua" w:cs="Book Antiqua"/>
          <w:sz w:val="24"/>
          <w:szCs w:val="24"/>
          <w:lang w:val="en-US"/>
        </w:rPr>
        <w:t xml:space="preserve"> have an </w:t>
      </w:r>
      <w:r w:rsidR="00BE395F" w:rsidRPr="00DC5559">
        <w:rPr>
          <w:rFonts w:ascii="Book Antiqua" w:hAnsi="Book Antiqua" w:cs="Book Antiqua"/>
          <w:sz w:val="24"/>
          <w:szCs w:val="24"/>
          <w:lang w:val="en-US"/>
        </w:rPr>
        <w:t xml:space="preserve">important </w:t>
      </w:r>
      <w:r w:rsidRPr="00DC5559">
        <w:rPr>
          <w:rFonts w:ascii="Book Antiqua" w:hAnsi="Book Antiqua" w:cs="Book Antiqua"/>
          <w:sz w:val="24"/>
          <w:szCs w:val="24"/>
          <w:lang w:val="en-US"/>
        </w:rPr>
        <w:t xml:space="preserve">role in </w:t>
      </w:r>
      <w:r w:rsidR="00BE395F" w:rsidRPr="00DC5559">
        <w:rPr>
          <w:rFonts w:ascii="Book Antiqua" w:hAnsi="Book Antiqua" w:cs="Book Antiqua"/>
          <w:sz w:val="24"/>
          <w:szCs w:val="24"/>
          <w:lang w:val="en-US"/>
        </w:rPr>
        <w:t>the management of</w:t>
      </w:r>
      <w:r w:rsidRPr="00DC5559">
        <w:rPr>
          <w:rFonts w:ascii="Book Antiqua" w:hAnsi="Book Antiqua" w:cs="Book Antiqua"/>
          <w:sz w:val="24"/>
          <w:szCs w:val="24"/>
          <w:lang w:val="en-US"/>
        </w:rPr>
        <w:t xml:space="preserve"> septic complications of IBD, </w:t>
      </w:r>
      <w:r w:rsidR="00146E8B" w:rsidRPr="00DC5559">
        <w:rPr>
          <w:rFonts w:ascii="Book Antiqua" w:hAnsi="Book Antiqua" w:cs="Book Antiqua"/>
          <w:i/>
          <w:sz w:val="24"/>
          <w:szCs w:val="24"/>
          <w:lang w:val="en-US"/>
        </w:rPr>
        <w:t>e.</w:t>
      </w:r>
      <w:r w:rsidR="00525280" w:rsidRPr="00DC5559">
        <w:rPr>
          <w:rFonts w:ascii="Book Antiqua" w:hAnsi="Book Antiqua" w:cs="Book Antiqua"/>
          <w:i/>
          <w:sz w:val="24"/>
          <w:szCs w:val="24"/>
          <w:lang w:val="en-US"/>
        </w:rPr>
        <w:t>g.</w:t>
      </w:r>
      <w:r w:rsidR="00146E8B" w:rsidRPr="00DC5559">
        <w:rPr>
          <w:rFonts w:ascii="Book Antiqua" w:eastAsiaTheme="minorEastAsia" w:hAnsi="Book Antiqua" w:cs="Book Antiqua" w:hint="eastAsia"/>
          <w:sz w:val="24"/>
          <w:szCs w:val="24"/>
          <w:lang w:val="en-US" w:eastAsia="zh-CN"/>
        </w:rPr>
        <w:t>,</w:t>
      </w:r>
      <w:r w:rsidRPr="00DC5559">
        <w:rPr>
          <w:rFonts w:ascii="Book Antiqua" w:hAnsi="Book Antiqua" w:cs="Book Antiqua"/>
          <w:sz w:val="24"/>
          <w:szCs w:val="24"/>
          <w:lang w:val="en-US"/>
        </w:rPr>
        <w:t xml:space="preserve"> the intra-abdominal and perianal abscesses and fistulae of </w:t>
      </w:r>
      <w:proofErr w:type="spellStart"/>
      <w:r w:rsidRPr="00DC5559">
        <w:rPr>
          <w:rFonts w:ascii="Book Antiqua" w:hAnsi="Book Antiqua" w:cs="Book Antiqua"/>
          <w:sz w:val="24"/>
          <w:szCs w:val="24"/>
          <w:lang w:val="en-US"/>
        </w:rPr>
        <w:t>Crohn’s</w:t>
      </w:r>
      <w:proofErr w:type="spellEnd"/>
      <w:r w:rsidRPr="00DC5559">
        <w:rPr>
          <w:rFonts w:ascii="Book Antiqua" w:hAnsi="Book Antiqua" w:cs="Book Antiqua"/>
          <w:sz w:val="24"/>
          <w:szCs w:val="24"/>
          <w:lang w:val="en-US"/>
        </w:rPr>
        <w:t xml:space="preserve"> disease, superinfections, and post</w:t>
      </w:r>
      <w:r w:rsidR="00525280" w:rsidRPr="00DC5559">
        <w:rPr>
          <w:rFonts w:ascii="Book Antiqua" w:hAnsi="Book Antiqua" w:cs="Book Antiqua"/>
          <w:sz w:val="24"/>
          <w:szCs w:val="24"/>
          <w:lang w:val="en-US"/>
        </w:rPr>
        <w:t>-surgical</w:t>
      </w:r>
      <w:r w:rsidRPr="00DC5559">
        <w:rPr>
          <w:rFonts w:ascii="Book Antiqua" w:hAnsi="Book Antiqua" w:cs="Book Antiqua"/>
          <w:sz w:val="24"/>
          <w:szCs w:val="24"/>
          <w:lang w:val="en-US"/>
        </w:rPr>
        <w:t xml:space="preserve"> wound </w:t>
      </w:r>
      <w:r w:rsidR="00525280" w:rsidRPr="00DC5559">
        <w:rPr>
          <w:rFonts w:ascii="Book Antiqua" w:hAnsi="Book Antiqua" w:cs="Book Antiqua"/>
          <w:sz w:val="24"/>
          <w:szCs w:val="24"/>
          <w:lang w:val="en-US"/>
        </w:rPr>
        <w:t>infective complications</w:t>
      </w:r>
      <w:r w:rsidRPr="00DC5559">
        <w:rPr>
          <w:rFonts w:ascii="Book Antiqua" w:hAnsi="Book Antiqua" w:cs="Book Antiqua"/>
          <w:sz w:val="24"/>
          <w:szCs w:val="24"/>
          <w:lang w:val="en-US"/>
        </w:rPr>
        <w:t>.</w:t>
      </w:r>
      <w:r w:rsidR="00FB2B30" w:rsidRPr="00DC5559">
        <w:rPr>
          <w:rFonts w:ascii="Book Antiqua" w:hAnsi="Book Antiqua" w:cs="Book Antiqua"/>
          <w:sz w:val="24"/>
          <w:szCs w:val="24"/>
          <w:lang w:val="en-US"/>
        </w:rPr>
        <w:t xml:space="preserve"> Nonetheless</w:t>
      </w:r>
      <w:r w:rsidR="00525280" w:rsidRPr="00DC5559">
        <w:rPr>
          <w:rFonts w:ascii="Book Antiqua" w:hAnsi="Book Antiqua" w:cs="Book Antiqua"/>
          <w:sz w:val="24"/>
          <w:szCs w:val="24"/>
          <w:lang w:val="en-US"/>
        </w:rPr>
        <w:t>, t</w:t>
      </w:r>
      <w:r w:rsidRPr="00DC5559">
        <w:rPr>
          <w:rFonts w:ascii="Book Antiqua" w:hAnsi="Book Antiqua" w:cs="Book Antiqua"/>
          <w:sz w:val="24"/>
          <w:szCs w:val="24"/>
          <w:lang w:val="en-US"/>
        </w:rPr>
        <w:t xml:space="preserve">he </w:t>
      </w:r>
      <w:r w:rsidR="006747D9" w:rsidRPr="00DC5559">
        <w:rPr>
          <w:rFonts w:ascii="Book Antiqua" w:hAnsi="Book Antiqua" w:cs="Book Antiqua"/>
          <w:sz w:val="24"/>
          <w:szCs w:val="24"/>
          <w:lang w:val="en-US"/>
        </w:rPr>
        <w:t xml:space="preserve">treatment with </w:t>
      </w:r>
      <w:r w:rsidRPr="00DC5559">
        <w:rPr>
          <w:rFonts w:ascii="Book Antiqua" w:hAnsi="Book Antiqua" w:cs="Book Antiqua"/>
          <w:sz w:val="24"/>
          <w:szCs w:val="24"/>
          <w:lang w:val="en-US"/>
        </w:rPr>
        <w:t xml:space="preserve">antibiotics </w:t>
      </w:r>
      <w:r w:rsidR="006747D9" w:rsidRPr="00DC5559">
        <w:rPr>
          <w:rFonts w:ascii="Book Antiqua" w:hAnsi="Book Antiqua" w:cs="Book Antiqua"/>
          <w:sz w:val="24"/>
          <w:szCs w:val="24"/>
          <w:lang w:val="en-US"/>
        </w:rPr>
        <w:t xml:space="preserve">for </w:t>
      </w:r>
      <w:r w:rsidRPr="00DC5559">
        <w:rPr>
          <w:rFonts w:ascii="Book Antiqua" w:hAnsi="Book Antiqua" w:cs="Book Antiqua"/>
          <w:sz w:val="24"/>
          <w:szCs w:val="24"/>
          <w:lang w:val="en-US"/>
        </w:rPr>
        <w:t xml:space="preserve">active luminal </w:t>
      </w:r>
      <w:r w:rsidR="006747D9" w:rsidRPr="00DC5559">
        <w:rPr>
          <w:rFonts w:ascii="Book Antiqua" w:hAnsi="Book Antiqua" w:cs="Book Antiqua"/>
          <w:sz w:val="24"/>
          <w:szCs w:val="24"/>
          <w:lang w:val="en-US"/>
        </w:rPr>
        <w:t>CD</w:t>
      </w:r>
      <w:r w:rsidRPr="00DC5559">
        <w:rPr>
          <w:rFonts w:ascii="Book Antiqua" w:hAnsi="Book Antiqua" w:cs="Book Antiqua"/>
          <w:sz w:val="24"/>
          <w:szCs w:val="24"/>
          <w:lang w:val="en-US"/>
        </w:rPr>
        <w:t xml:space="preserve"> and </w:t>
      </w:r>
      <w:r w:rsidR="006747D9" w:rsidRPr="00DC5559">
        <w:rPr>
          <w:rFonts w:ascii="Book Antiqua" w:hAnsi="Book Antiqua" w:cs="Book Antiqua"/>
          <w:sz w:val="24"/>
          <w:szCs w:val="24"/>
          <w:lang w:val="en-US"/>
        </w:rPr>
        <w:t>UC</w:t>
      </w:r>
      <w:r w:rsidRPr="00DC5559">
        <w:rPr>
          <w:rFonts w:ascii="Book Antiqua" w:hAnsi="Book Antiqua" w:cs="Book Antiqua"/>
          <w:sz w:val="24"/>
          <w:szCs w:val="24"/>
          <w:lang w:val="en-US"/>
        </w:rPr>
        <w:t xml:space="preserve"> is </w:t>
      </w:r>
      <w:r w:rsidR="006747D9" w:rsidRPr="00DC5559">
        <w:rPr>
          <w:rFonts w:ascii="Book Antiqua" w:hAnsi="Book Antiqua" w:cs="Book Antiqua"/>
          <w:sz w:val="24"/>
          <w:szCs w:val="24"/>
          <w:lang w:val="en-US"/>
        </w:rPr>
        <w:t>not widely accepted as a first-line choice</w:t>
      </w:r>
      <w:r w:rsidRPr="00DC5559">
        <w:rPr>
          <w:rFonts w:ascii="Book Antiqua" w:hAnsi="Book Antiqua" w:cs="Book Antiqua"/>
          <w:sz w:val="24"/>
          <w:szCs w:val="24"/>
          <w:lang w:val="en-US"/>
        </w:rPr>
        <w:t xml:space="preserve">. Although the </w:t>
      </w:r>
      <w:r w:rsidR="002A5BD9" w:rsidRPr="00DC5559">
        <w:rPr>
          <w:rFonts w:ascii="Book Antiqua" w:hAnsi="Book Antiqua" w:cs="Book Antiqua"/>
          <w:sz w:val="24"/>
          <w:szCs w:val="24"/>
          <w:lang w:val="en-US"/>
        </w:rPr>
        <w:t>use of</w:t>
      </w:r>
      <w:r w:rsidRPr="00DC5559">
        <w:rPr>
          <w:rFonts w:ascii="Book Antiqua" w:hAnsi="Book Antiqua" w:cs="Book Antiqua"/>
          <w:sz w:val="24"/>
          <w:szCs w:val="24"/>
          <w:lang w:val="en-US"/>
        </w:rPr>
        <w:t xml:space="preserve"> antibiotics against </w:t>
      </w:r>
      <w:r w:rsidR="002A5BD9" w:rsidRPr="00DC5559">
        <w:rPr>
          <w:rFonts w:ascii="Book Antiqua" w:hAnsi="Book Antiqua" w:cs="Book Antiqua"/>
          <w:sz w:val="24"/>
          <w:szCs w:val="24"/>
          <w:lang w:val="en-US"/>
        </w:rPr>
        <w:t>pathogenic</w:t>
      </w:r>
      <w:r w:rsidRPr="00DC5559">
        <w:rPr>
          <w:rFonts w:ascii="Book Antiqua" w:hAnsi="Book Antiqua" w:cs="Book Antiqua"/>
          <w:sz w:val="24"/>
          <w:szCs w:val="24"/>
          <w:lang w:val="en-US"/>
        </w:rPr>
        <w:t xml:space="preserve"> bacteria is </w:t>
      </w:r>
      <w:r w:rsidR="002A5BD9" w:rsidRPr="00DC5559">
        <w:rPr>
          <w:rFonts w:ascii="Book Antiqua" w:hAnsi="Book Antiqua" w:cs="Book Antiqua"/>
          <w:sz w:val="24"/>
          <w:szCs w:val="24"/>
          <w:lang w:val="en-US"/>
        </w:rPr>
        <w:t>proven and</w:t>
      </w:r>
      <w:r w:rsidRPr="00DC5559">
        <w:rPr>
          <w:rFonts w:ascii="Book Antiqua" w:hAnsi="Book Antiqua" w:cs="Book Antiqua"/>
          <w:sz w:val="24"/>
          <w:szCs w:val="24"/>
          <w:lang w:val="en-US"/>
        </w:rPr>
        <w:t xml:space="preserve"> based on the </w:t>
      </w:r>
      <w:r w:rsidR="002A5BD9" w:rsidRPr="00DC5559">
        <w:rPr>
          <w:rFonts w:ascii="Book Antiqua" w:hAnsi="Book Antiqua" w:cs="Book Antiqua"/>
          <w:sz w:val="24"/>
          <w:szCs w:val="24"/>
          <w:lang w:val="en-US"/>
        </w:rPr>
        <w:t>relying</w:t>
      </w:r>
      <w:r w:rsidRPr="00DC5559">
        <w:rPr>
          <w:rFonts w:ascii="Book Antiqua" w:hAnsi="Book Antiqua" w:cs="Book Antiqua"/>
          <w:sz w:val="24"/>
          <w:szCs w:val="24"/>
          <w:lang w:val="en-US"/>
        </w:rPr>
        <w:t xml:space="preserve"> </w:t>
      </w:r>
      <w:r w:rsidR="002A5BD9" w:rsidRPr="00DC5559">
        <w:rPr>
          <w:rFonts w:ascii="Book Antiqua" w:hAnsi="Book Antiqua" w:cs="Book Antiqua"/>
          <w:sz w:val="24"/>
          <w:szCs w:val="24"/>
          <w:lang w:val="en-US"/>
        </w:rPr>
        <w:t xml:space="preserve">evidences of </w:t>
      </w:r>
      <w:r w:rsidRPr="00DC5559">
        <w:rPr>
          <w:rFonts w:ascii="Book Antiqua" w:hAnsi="Book Antiqua" w:cs="Book Antiqua"/>
          <w:sz w:val="24"/>
          <w:szCs w:val="24"/>
          <w:lang w:val="en-US"/>
        </w:rPr>
        <w:t>expe</w:t>
      </w:r>
      <w:r w:rsidR="002A5BD9" w:rsidRPr="00DC5559">
        <w:rPr>
          <w:rFonts w:ascii="Book Antiqua" w:hAnsi="Book Antiqua" w:cs="Book Antiqua"/>
          <w:sz w:val="24"/>
          <w:szCs w:val="24"/>
          <w:lang w:val="en-US"/>
        </w:rPr>
        <w:t xml:space="preserve">rimental </w:t>
      </w:r>
      <w:proofErr w:type="spellStart"/>
      <w:r w:rsidR="002A5BD9" w:rsidRPr="00DC5559">
        <w:rPr>
          <w:rFonts w:ascii="Book Antiqua" w:hAnsi="Book Antiqua" w:cs="Book Antiqua"/>
          <w:sz w:val="24"/>
          <w:szCs w:val="24"/>
          <w:lang w:val="en-US"/>
        </w:rPr>
        <w:t>enterocolitis</w:t>
      </w:r>
      <w:proofErr w:type="spellEnd"/>
      <w:r w:rsidR="002A5BD9" w:rsidRPr="00DC5559">
        <w:rPr>
          <w:rFonts w:ascii="Book Antiqua" w:hAnsi="Book Antiqua" w:cs="Book Antiqua"/>
          <w:sz w:val="24"/>
          <w:szCs w:val="24"/>
          <w:lang w:val="en-US"/>
        </w:rPr>
        <w:t xml:space="preserve"> and IBD,</w:t>
      </w:r>
      <w:r w:rsidRPr="00DC5559">
        <w:rPr>
          <w:rFonts w:ascii="Book Antiqua" w:hAnsi="Book Antiqua" w:cs="Book Antiqua"/>
          <w:sz w:val="24"/>
          <w:szCs w:val="24"/>
          <w:lang w:val="en-US"/>
        </w:rPr>
        <w:t xml:space="preserve"> </w:t>
      </w:r>
      <w:r w:rsidR="002A5BD9" w:rsidRPr="00DC5559">
        <w:rPr>
          <w:rFonts w:ascii="Book Antiqua" w:hAnsi="Book Antiqua" w:cs="Book Antiqua"/>
          <w:sz w:val="24"/>
          <w:szCs w:val="24"/>
          <w:lang w:val="en-US"/>
        </w:rPr>
        <w:t xml:space="preserve">there are some clinical trials that do not sufficiently support the efficacy of these drugs in patients affected by </w:t>
      </w:r>
      <w:proofErr w:type="gramStart"/>
      <w:r w:rsidR="002A5BD9" w:rsidRPr="00DC5559">
        <w:rPr>
          <w:rFonts w:ascii="Book Antiqua" w:hAnsi="Book Antiqua" w:cs="Book Antiqua"/>
          <w:sz w:val="24"/>
          <w:szCs w:val="24"/>
          <w:lang w:val="en-US"/>
        </w:rPr>
        <w:t>IBD</w:t>
      </w:r>
      <w:r w:rsidR="00CC7C6C" w:rsidRPr="00DC5559">
        <w:rPr>
          <w:rFonts w:ascii="Book Antiqua" w:hAnsi="Book Antiqua" w:cs="Book Antiqua"/>
          <w:sz w:val="24"/>
          <w:szCs w:val="24"/>
          <w:vertAlign w:val="superscript"/>
          <w:lang w:val="en-US"/>
        </w:rPr>
        <w:t>[</w:t>
      </w:r>
      <w:proofErr w:type="gramEnd"/>
      <w:r w:rsidR="00CC7C6C" w:rsidRPr="00DC5559">
        <w:rPr>
          <w:rFonts w:ascii="Book Antiqua" w:hAnsi="Book Antiqua" w:cs="Book Antiqua"/>
          <w:sz w:val="24"/>
          <w:szCs w:val="24"/>
          <w:vertAlign w:val="superscript"/>
          <w:lang w:val="en-US"/>
        </w:rPr>
        <w:t>52]</w:t>
      </w:r>
      <w:r w:rsidR="002A5BD9" w:rsidRPr="00DC5559">
        <w:rPr>
          <w:rFonts w:ascii="Book Antiqua" w:hAnsi="Book Antiqua" w:cs="Book Antiqua"/>
          <w:sz w:val="24"/>
          <w:szCs w:val="24"/>
          <w:lang w:val="en-US"/>
        </w:rPr>
        <w:t xml:space="preserve">. </w:t>
      </w:r>
    </w:p>
    <w:p w:rsidR="00480034" w:rsidRPr="00DC5559" w:rsidRDefault="00480034" w:rsidP="00146E8B">
      <w:pPr>
        <w:spacing w:after="0" w:line="360" w:lineRule="auto"/>
        <w:ind w:firstLineChars="100" w:firstLine="240"/>
        <w:jc w:val="both"/>
        <w:rPr>
          <w:rFonts w:ascii="Book Antiqua" w:hAnsi="Book Antiqua" w:cs="Book Antiqua"/>
          <w:sz w:val="24"/>
          <w:szCs w:val="24"/>
          <w:lang w:val="en-US"/>
        </w:rPr>
      </w:pPr>
      <w:r w:rsidRPr="00DC5559">
        <w:rPr>
          <w:rFonts w:ascii="Book Antiqua" w:hAnsi="Book Antiqua" w:cs="Book Antiqua"/>
          <w:sz w:val="24"/>
          <w:szCs w:val="24"/>
          <w:lang w:val="en-US"/>
        </w:rPr>
        <w:t xml:space="preserve">The most representative published studies are summarized in </w:t>
      </w:r>
      <w:r w:rsidR="003058D6" w:rsidRPr="00DC5559">
        <w:rPr>
          <w:rFonts w:ascii="Book Antiqua" w:hAnsi="Book Antiqua" w:cs="Book Antiqua"/>
          <w:sz w:val="24"/>
          <w:szCs w:val="24"/>
          <w:lang w:val="en-US"/>
        </w:rPr>
        <w:t>T</w:t>
      </w:r>
      <w:r w:rsidRPr="00DC5559">
        <w:rPr>
          <w:rFonts w:ascii="Book Antiqua" w:hAnsi="Book Antiqua" w:cs="Book Antiqua"/>
          <w:sz w:val="24"/>
          <w:szCs w:val="24"/>
          <w:lang w:val="en-US"/>
        </w:rPr>
        <w:t xml:space="preserve">able </w:t>
      </w:r>
      <w:r w:rsidR="00BC2F49" w:rsidRPr="00DC5559">
        <w:rPr>
          <w:rFonts w:ascii="Book Antiqua" w:hAnsi="Book Antiqua" w:cs="Book Antiqua"/>
          <w:sz w:val="24"/>
          <w:szCs w:val="24"/>
          <w:lang w:val="en-US"/>
        </w:rPr>
        <w:t>1</w:t>
      </w:r>
      <w:r w:rsidR="00B00814" w:rsidRPr="00DC5559">
        <w:rPr>
          <w:rFonts w:ascii="Book Antiqua" w:hAnsi="Book Antiqua" w:cs="Book Antiqua"/>
          <w:sz w:val="24"/>
          <w:szCs w:val="24"/>
          <w:vertAlign w:val="superscript"/>
          <w:lang w:val="en-US"/>
        </w:rPr>
        <w:t>[53-68]</w:t>
      </w:r>
      <w:r w:rsidRPr="00DC5559">
        <w:rPr>
          <w:rFonts w:ascii="Book Antiqua" w:hAnsi="Book Antiqua" w:cs="Book Antiqua"/>
          <w:sz w:val="24"/>
          <w:szCs w:val="24"/>
          <w:lang w:val="en-US"/>
        </w:rPr>
        <w:t xml:space="preserve">. </w:t>
      </w:r>
      <w:r w:rsidR="003F02DF" w:rsidRPr="00DC5559">
        <w:rPr>
          <w:rFonts w:ascii="Book Antiqua" w:hAnsi="Book Antiqua" w:cs="Book Antiqua"/>
          <w:sz w:val="24"/>
          <w:szCs w:val="24"/>
          <w:lang w:val="en-US"/>
        </w:rPr>
        <w:t>M</w:t>
      </w:r>
      <w:r w:rsidRPr="00DC5559">
        <w:rPr>
          <w:rFonts w:ascii="Book Antiqua" w:hAnsi="Book Antiqua" w:cs="Book Antiqua"/>
          <w:sz w:val="24"/>
          <w:szCs w:val="24"/>
          <w:lang w:val="en-US"/>
        </w:rPr>
        <w:t xml:space="preserve">etronidazole, ciprofloxacin, or the </w:t>
      </w:r>
      <w:r w:rsidR="00B97153" w:rsidRPr="00DC5559">
        <w:rPr>
          <w:rFonts w:ascii="Book Antiqua" w:hAnsi="Book Antiqua" w:cs="Book Antiqua"/>
          <w:sz w:val="24"/>
          <w:szCs w:val="24"/>
          <w:lang w:val="en-US"/>
        </w:rPr>
        <w:t>contemporary use</w:t>
      </w:r>
      <w:r w:rsidR="003F02DF" w:rsidRPr="00DC5559">
        <w:rPr>
          <w:rFonts w:ascii="Book Antiqua" w:hAnsi="Book Antiqua" w:cs="Book Antiqua"/>
          <w:sz w:val="24"/>
          <w:szCs w:val="24"/>
          <w:lang w:val="en-US"/>
        </w:rPr>
        <w:t xml:space="preserve"> of these agents</w:t>
      </w:r>
      <w:r w:rsidRPr="00DC5559">
        <w:rPr>
          <w:rFonts w:ascii="Book Antiqua" w:hAnsi="Book Antiqua" w:cs="Book Antiqua"/>
          <w:sz w:val="24"/>
          <w:szCs w:val="24"/>
          <w:lang w:val="en-US"/>
        </w:rPr>
        <w:t xml:space="preserve"> are </w:t>
      </w:r>
      <w:r w:rsidR="003F02DF" w:rsidRPr="00DC5559">
        <w:rPr>
          <w:rFonts w:ascii="Book Antiqua" w:hAnsi="Book Antiqua" w:cs="Book Antiqua"/>
          <w:sz w:val="24"/>
          <w:szCs w:val="24"/>
          <w:lang w:val="en-US"/>
        </w:rPr>
        <w:t xml:space="preserve">useful </w:t>
      </w:r>
      <w:r w:rsidRPr="00DC5559">
        <w:rPr>
          <w:rFonts w:ascii="Book Antiqua" w:hAnsi="Book Antiqua" w:cs="Book Antiqua"/>
          <w:sz w:val="24"/>
          <w:szCs w:val="24"/>
          <w:lang w:val="en-US"/>
        </w:rPr>
        <w:t xml:space="preserve">in </w:t>
      </w:r>
      <w:proofErr w:type="spellStart"/>
      <w:r w:rsidRPr="00DC5559">
        <w:rPr>
          <w:rFonts w:ascii="Book Antiqua" w:hAnsi="Book Antiqua" w:cs="Book Antiqua"/>
          <w:sz w:val="24"/>
          <w:szCs w:val="24"/>
          <w:lang w:val="en-US"/>
        </w:rPr>
        <w:t>Crohn</w:t>
      </w:r>
      <w:r w:rsidR="00146E8B" w:rsidRPr="00DC5559">
        <w:rPr>
          <w:rFonts w:ascii="Book Antiqua" w:eastAsiaTheme="minorEastAsia" w:hAnsi="Book Antiqua" w:cs="Book Antiqua"/>
          <w:sz w:val="24"/>
          <w:szCs w:val="24"/>
          <w:lang w:val="en-US" w:eastAsia="zh-CN"/>
        </w:rPr>
        <w:t>’</w:t>
      </w:r>
      <w:r w:rsidRPr="00DC5559">
        <w:rPr>
          <w:rFonts w:ascii="Book Antiqua" w:hAnsi="Book Antiqua" w:cs="Book Antiqua"/>
          <w:sz w:val="24"/>
          <w:szCs w:val="24"/>
          <w:lang w:val="en-US"/>
        </w:rPr>
        <w:t>s</w:t>
      </w:r>
      <w:proofErr w:type="spellEnd"/>
      <w:r w:rsidRPr="00DC5559">
        <w:rPr>
          <w:rFonts w:ascii="Book Antiqua" w:hAnsi="Book Antiqua" w:cs="Book Antiqua"/>
          <w:sz w:val="24"/>
          <w:szCs w:val="24"/>
          <w:lang w:val="en-US"/>
        </w:rPr>
        <w:t xml:space="preserve"> colitis, </w:t>
      </w:r>
      <w:proofErr w:type="spellStart"/>
      <w:r w:rsidRPr="00DC5559">
        <w:rPr>
          <w:rFonts w:ascii="Book Antiqua" w:hAnsi="Book Antiqua" w:cs="Book Antiqua"/>
          <w:sz w:val="24"/>
          <w:szCs w:val="24"/>
          <w:lang w:val="en-US"/>
        </w:rPr>
        <w:t>ileocolitis</w:t>
      </w:r>
      <w:proofErr w:type="spellEnd"/>
      <w:r w:rsidRPr="00DC5559">
        <w:rPr>
          <w:rFonts w:ascii="Book Antiqua" w:hAnsi="Book Antiqua" w:cs="Book Antiqua"/>
          <w:sz w:val="24"/>
          <w:szCs w:val="24"/>
          <w:lang w:val="en-US"/>
        </w:rPr>
        <w:t xml:space="preserve"> and </w:t>
      </w:r>
      <w:proofErr w:type="spellStart"/>
      <w:r w:rsidRPr="00DC5559">
        <w:rPr>
          <w:rFonts w:ascii="Book Antiqua" w:hAnsi="Book Antiqua" w:cs="Book Antiqua"/>
          <w:sz w:val="24"/>
          <w:szCs w:val="24"/>
          <w:lang w:val="en-US"/>
        </w:rPr>
        <w:t>pouchitis</w:t>
      </w:r>
      <w:proofErr w:type="spellEnd"/>
      <w:r w:rsidRPr="00DC5559">
        <w:rPr>
          <w:rFonts w:ascii="Book Antiqua" w:hAnsi="Book Antiqua" w:cs="Book Antiqua"/>
          <w:sz w:val="24"/>
          <w:szCs w:val="24"/>
          <w:lang w:val="en-US"/>
        </w:rPr>
        <w:t xml:space="preserve">, but not in isolated </w:t>
      </w:r>
      <w:proofErr w:type="spellStart"/>
      <w:r w:rsidRPr="00DC5559">
        <w:rPr>
          <w:rFonts w:ascii="Book Antiqua" w:hAnsi="Book Antiqua" w:cs="Book Antiqua"/>
          <w:sz w:val="24"/>
          <w:szCs w:val="24"/>
          <w:lang w:val="en-US"/>
        </w:rPr>
        <w:t>ileal</w:t>
      </w:r>
      <w:proofErr w:type="spellEnd"/>
      <w:r w:rsidRPr="00DC5559">
        <w:rPr>
          <w:rFonts w:ascii="Book Antiqua" w:hAnsi="Book Antiqua" w:cs="Book Antiqua"/>
          <w:sz w:val="24"/>
          <w:szCs w:val="24"/>
          <w:lang w:val="en-US"/>
        </w:rPr>
        <w:t xml:space="preserve"> </w:t>
      </w:r>
      <w:r w:rsidR="003F02DF" w:rsidRPr="00DC5559">
        <w:rPr>
          <w:rFonts w:ascii="Book Antiqua" w:hAnsi="Book Antiqua" w:cs="Book Antiqua"/>
          <w:sz w:val="24"/>
          <w:szCs w:val="24"/>
          <w:lang w:val="en-US"/>
        </w:rPr>
        <w:t xml:space="preserve">location. </w:t>
      </w:r>
      <w:r w:rsidRPr="00DC5559">
        <w:rPr>
          <w:rFonts w:ascii="Book Antiqua" w:hAnsi="Book Antiqua" w:cs="Book Antiqua"/>
          <w:sz w:val="24"/>
          <w:szCs w:val="24"/>
          <w:lang w:val="en-US"/>
        </w:rPr>
        <w:t>They are</w:t>
      </w:r>
      <w:r w:rsidR="003058D6" w:rsidRPr="00DC5559">
        <w:rPr>
          <w:rFonts w:ascii="Book Antiqua" w:hAnsi="Book Antiqua" w:cs="Book Antiqua"/>
          <w:sz w:val="24"/>
          <w:szCs w:val="24"/>
          <w:lang w:val="en-US"/>
        </w:rPr>
        <w:t xml:space="preserve"> </w:t>
      </w:r>
      <w:r w:rsidRPr="00DC5559">
        <w:rPr>
          <w:rFonts w:ascii="Book Antiqua" w:hAnsi="Book Antiqua" w:cs="Book Antiqua"/>
          <w:sz w:val="24"/>
          <w:szCs w:val="24"/>
          <w:lang w:val="en-US"/>
        </w:rPr>
        <w:t>recommended for</w:t>
      </w:r>
      <w:r w:rsidR="003058D6" w:rsidRPr="00DC5559">
        <w:rPr>
          <w:rFonts w:ascii="Book Antiqua" w:hAnsi="Book Antiqua" w:cs="Book Antiqua"/>
          <w:sz w:val="24"/>
          <w:szCs w:val="24"/>
          <w:lang w:val="en-US"/>
        </w:rPr>
        <w:t xml:space="preserve"> </w:t>
      </w:r>
      <w:proofErr w:type="spellStart"/>
      <w:r w:rsidRPr="00DC5559">
        <w:rPr>
          <w:rFonts w:ascii="Book Antiqua" w:hAnsi="Book Antiqua" w:cs="Book Antiqua"/>
          <w:sz w:val="24"/>
          <w:szCs w:val="24"/>
          <w:lang w:val="en-US"/>
        </w:rPr>
        <w:t>pouchitis</w:t>
      </w:r>
      <w:proofErr w:type="spellEnd"/>
      <w:r w:rsidRPr="00DC5559">
        <w:rPr>
          <w:rFonts w:ascii="Book Antiqua" w:hAnsi="Book Antiqua" w:cs="Book Antiqua"/>
          <w:sz w:val="24"/>
          <w:szCs w:val="24"/>
          <w:lang w:val="en-US"/>
        </w:rPr>
        <w:t xml:space="preserve"> in</w:t>
      </w:r>
      <w:r w:rsidR="003058D6" w:rsidRPr="00DC5559">
        <w:rPr>
          <w:rFonts w:ascii="Book Antiqua" w:hAnsi="Book Antiqua" w:cs="Book Antiqua"/>
          <w:sz w:val="24"/>
          <w:szCs w:val="24"/>
          <w:lang w:val="en-US"/>
        </w:rPr>
        <w:t xml:space="preserve"> </w:t>
      </w:r>
      <w:r w:rsidRPr="00DC5559">
        <w:rPr>
          <w:rFonts w:ascii="Book Antiqua" w:hAnsi="Book Antiqua" w:cs="Book Antiqua"/>
          <w:sz w:val="24"/>
          <w:szCs w:val="24"/>
          <w:lang w:val="en-US"/>
        </w:rPr>
        <w:t>the</w:t>
      </w:r>
      <w:r w:rsidR="003058D6" w:rsidRPr="00DC5559">
        <w:rPr>
          <w:rFonts w:ascii="Book Antiqua" w:hAnsi="Book Antiqua" w:cs="Book Antiqua"/>
          <w:sz w:val="24"/>
          <w:szCs w:val="24"/>
          <w:lang w:val="en-US"/>
        </w:rPr>
        <w:t xml:space="preserve"> </w:t>
      </w:r>
      <w:r w:rsidRPr="00DC5559">
        <w:rPr>
          <w:rFonts w:ascii="Book Antiqua" w:hAnsi="Book Antiqua" w:cs="Book Antiqua"/>
          <w:sz w:val="24"/>
          <w:szCs w:val="24"/>
          <w:lang w:val="en-US"/>
        </w:rPr>
        <w:t xml:space="preserve">European </w:t>
      </w:r>
      <w:proofErr w:type="spellStart"/>
      <w:r w:rsidRPr="00DC5559">
        <w:rPr>
          <w:rFonts w:ascii="Book Antiqua" w:hAnsi="Book Antiqua" w:cs="Book Antiqua"/>
          <w:sz w:val="24"/>
          <w:szCs w:val="24"/>
          <w:lang w:val="en-US"/>
        </w:rPr>
        <w:t>Crohn</w:t>
      </w:r>
      <w:r w:rsidR="003B1817" w:rsidRPr="00DC5559">
        <w:rPr>
          <w:rFonts w:ascii="Book Antiqua" w:eastAsiaTheme="minorEastAsia" w:hAnsi="Book Antiqua" w:cs="Book Antiqua"/>
          <w:sz w:val="24"/>
          <w:szCs w:val="24"/>
          <w:lang w:val="en-US" w:eastAsia="zh-CN"/>
        </w:rPr>
        <w:t>’</w:t>
      </w:r>
      <w:r w:rsidRPr="00DC5559">
        <w:rPr>
          <w:rFonts w:ascii="Book Antiqua" w:hAnsi="Book Antiqua" w:cs="Book Antiqua"/>
          <w:sz w:val="24"/>
          <w:szCs w:val="24"/>
          <w:lang w:val="en-US"/>
        </w:rPr>
        <w:t>s</w:t>
      </w:r>
      <w:proofErr w:type="spellEnd"/>
      <w:r w:rsidRPr="00DC5559">
        <w:rPr>
          <w:rFonts w:ascii="Book Antiqua" w:hAnsi="Book Antiqua" w:cs="Book Antiqua"/>
          <w:sz w:val="24"/>
          <w:szCs w:val="24"/>
          <w:lang w:val="en-US"/>
        </w:rPr>
        <w:t xml:space="preserve"> and Colitis </w:t>
      </w:r>
      <w:proofErr w:type="spellStart"/>
      <w:r w:rsidRPr="00DC5559">
        <w:rPr>
          <w:rFonts w:ascii="Book Antiqua" w:hAnsi="Book Antiqua" w:cs="Book Antiqua"/>
          <w:sz w:val="24"/>
          <w:szCs w:val="24"/>
          <w:lang w:val="en-US"/>
        </w:rPr>
        <w:t>Organisation</w:t>
      </w:r>
      <w:proofErr w:type="spellEnd"/>
      <w:r w:rsidRPr="00DC5559">
        <w:rPr>
          <w:rFonts w:ascii="Book Antiqua" w:hAnsi="Book Antiqua" w:cs="Book Antiqua"/>
          <w:sz w:val="24"/>
          <w:szCs w:val="24"/>
          <w:lang w:val="en-US"/>
        </w:rPr>
        <w:t xml:space="preserve"> (ECCO) statements, which also indicate that ciprofloxacin seems to have less side effects</w:t>
      </w:r>
      <w:r w:rsidR="003058D6" w:rsidRPr="00DC5559">
        <w:rPr>
          <w:rFonts w:ascii="Book Antiqua" w:hAnsi="Book Antiqua" w:cs="Book Antiqua"/>
          <w:sz w:val="24"/>
          <w:szCs w:val="24"/>
          <w:lang w:val="en-US"/>
        </w:rPr>
        <w:t xml:space="preserve"> </w:t>
      </w:r>
      <w:r w:rsidRPr="00DC5559">
        <w:rPr>
          <w:rFonts w:ascii="Book Antiqua" w:hAnsi="Book Antiqua" w:cs="Book Antiqua"/>
          <w:sz w:val="24"/>
          <w:szCs w:val="24"/>
          <w:lang w:val="en-US"/>
        </w:rPr>
        <w:t>(statements 8C, 8D)</w:t>
      </w:r>
      <w:r w:rsidRPr="00DC5559">
        <w:rPr>
          <w:rFonts w:ascii="Book Antiqua" w:hAnsi="Book Antiqua" w:cs="Book Antiqua"/>
          <w:sz w:val="24"/>
          <w:szCs w:val="24"/>
          <w:vertAlign w:val="superscript"/>
          <w:lang w:val="en-US"/>
        </w:rPr>
        <w:t>[</w:t>
      </w:r>
      <w:r w:rsidR="00B00814" w:rsidRPr="00DC5559">
        <w:rPr>
          <w:rFonts w:ascii="Book Antiqua" w:hAnsi="Book Antiqua" w:cs="Book Antiqua"/>
          <w:sz w:val="24"/>
          <w:szCs w:val="24"/>
          <w:vertAlign w:val="superscript"/>
          <w:lang w:val="en-US"/>
        </w:rPr>
        <w:t>69</w:t>
      </w:r>
      <w:r w:rsidRPr="00DC5559">
        <w:rPr>
          <w:rFonts w:ascii="Book Antiqua" w:hAnsi="Book Antiqua" w:cs="Book Antiqua"/>
          <w:sz w:val="24"/>
          <w:szCs w:val="24"/>
          <w:vertAlign w:val="superscript"/>
          <w:lang w:val="en-US"/>
        </w:rPr>
        <w:t>]</w:t>
      </w:r>
      <w:r w:rsidRPr="00DC5559">
        <w:rPr>
          <w:rFonts w:ascii="Book Antiqua" w:hAnsi="Book Antiqua" w:cs="Book Antiqua"/>
          <w:sz w:val="24"/>
          <w:szCs w:val="24"/>
          <w:lang w:val="en-US"/>
        </w:rPr>
        <w:t>.</w:t>
      </w:r>
    </w:p>
    <w:p w:rsidR="00480034" w:rsidRPr="00DC5559" w:rsidRDefault="00480034" w:rsidP="00146E8B">
      <w:pPr>
        <w:spacing w:after="0" w:line="360" w:lineRule="auto"/>
        <w:jc w:val="both"/>
        <w:rPr>
          <w:rFonts w:ascii="Book Antiqua" w:hAnsi="Book Antiqua" w:cs="Book Antiqua"/>
          <w:sz w:val="24"/>
          <w:szCs w:val="24"/>
          <w:lang w:val="en-US"/>
        </w:rPr>
      </w:pPr>
    </w:p>
    <w:p w:rsidR="00480034" w:rsidRPr="00DC5559" w:rsidRDefault="00480034" w:rsidP="00146E8B">
      <w:pPr>
        <w:spacing w:after="0" w:line="360" w:lineRule="auto"/>
        <w:jc w:val="both"/>
        <w:rPr>
          <w:rFonts w:ascii="Book Antiqua" w:hAnsi="Book Antiqua" w:cs="Book Antiqua"/>
          <w:sz w:val="24"/>
          <w:szCs w:val="24"/>
          <w:lang w:val="en-US"/>
        </w:rPr>
      </w:pPr>
      <w:r w:rsidRPr="00DC5559">
        <w:rPr>
          <w:rFonts w:ascii="Book Antiqua" w:hAnsi="Book Antiqua" w:cs="Book Antiqua"/>
          <w:b/>
          <w:i/>
          <w:sz w:val="24"/>
          <w:szCs w:val="24"/>
          <w:lang w:val="en-US"/>
        </w:rPr>
        <w:t>Probiotics</w:t>
      </w:r>
      <w:r w:rsidRPr="00DC5559">
        <w:rPr>
          <w:rFonts w:ascii="Book Antiqua" w:hAnsi="Book Antiqua" w:cs="Book Antiqua"/>
          <w:sz w:val="24"/>
          <w:szCs w:val="24"/>
          <w:lang w:val="en-US"/>
        </w:rPr>
        <w:t xml:space="preserve"> </w:t>
      </w:r>
    </w:p>
    <w:p w:rsidR="00480034" w:rsidRPr="00DC5559" w:rsidRDefault="00480034" w:rsidP="00146E8B">
      <w:pPr>
        <w:spacing w:after="0" w:line="360" w:lineRule="auto"/>
        <w:jc w:val="both"/>
        <w:rPr>
          <w:rFonts w:ascii="Book Antiqua" w:hAnsi="Book Antiqua" w:cs="Book Antiqua"/>
          <w:sz w:val="24"/>
          <w:szCs w:val="24"/>
          <w:lang w:val="en-US"/>
        </w:rPr>
      </w:pPr>
      <w:r w:rsidRPr="00DC5559">
        <w:rPr>
          <w:rFonts w:ascii="Book Antiqua" w:hAnsi="Book Antiqua" w:cs="Book Antiqua"/>
          <w:sz w:val="24"/>
          <w:szCs w:val="24"/>
          <w:lang w:val="en-US"/>
        </w:rPr>
        <w:t xml:space="preserve">Probiotics are viable microorganisms that </w:t>
      </w:r>
      <w:r w:rsidR="003F02DF" w:rsidRPr="00DC5559">
        <w:rPr>
          <w:rFonts w:ascii="Book Antiqua" w:hAnsi="Book Antiqua" w:cs="Book Antiqua"/>
          <w:sz w:val="24"/>
          <w:szCs w:val="24"/>
          <w:lang w:val="en-US"/>
        </w:rPr>
        <w:t xml:space="preserve">have been </w:t>
      </w:r>
      <w:r w:rsidRPr="00DC5559">
        <w:rPr>
          <w:rFonts w:ascii="Book Antiqua" w:hAnsi="Book Antiqua" w:cs="Book Antiqua"/>
          <w:sz w:val="24"/>
          <w:szCs w:val="24"/>
          <w:lang w:val="en-US"/>
        </w:rPr>
        <w:t xml:space="preserve">cultured </w:t>
      </w:r>
      <w:r w:rsidR="003F02DF" w:rsidRPr="00DC5559">
        <w:rPr>
          <w:rFonts w:ascii="Book Antiqua" w:hAnsi="Book Antiqua" w:cs="Book Antiqua"/>
          <w:sz w:val="24"/>
          <w:szCs w:val="24"/>
          <w:lang w:val="en-US"/>
        </w:rPr>
        <w:t xml:space="preserve">from </w:t>
      </w:r>
      <w:r w:rsidRPr="00DC5559">
        <w:rPr>
          <w:rFonts w:ascii="Book Antiqua" w:hAnsi="Book Antiqua" w:cs="Book Antiqua"/>
          <w:sz w:val="24"/>
          <w:szCs w:val="24"/>
          <w:lang w:val="en-US"/>
        </w:rPr>
        <w:t xml:space="preserve">foods, </w:t>
      </w:r>
      <w:r w:rsidR="003F02DF" w:rsidRPr="00DC5559">
        <w:rPr>
          <w:rFonts w:ascii="Book Antiqua" w:hAnsi="Book Antiqua" w:cs="Book Antiqua"/>
          <w:sz w:val="24"/>
          <w:szCs w:val="24"/>
          <w:lang w:val="en-US"/>
        </w:rPr>
        <w:t>in particular milk</w:t>
      </w:r>
      <w:r w:rsidRPr="00DC5559">
        <w:rPr>
          <w:rFonts w:ascii="Book Antiqua" w:hAnsi="Book Antiqua" w:cs="Book Antiqua"/>
          <w:sz w:val="24"/>
          <w:szCs w:val="24"/>
          <w:lang w:val="en-US"/>
        </w:rPr>
        <w:t xml:space="preserve">. </w:t>
      </w:r>
      <w:r w:rsidR="00454EA6" w:rsidRPr="00DC5559">
        <w:rPr>
          <w:rFonts w:ascii="Book Antiqua" w:hAnsi="Book Antiqua" w:cs="Book Antiqua"/>
          <w:sz w:val="24"/>
          <w:szCs w:val="24"/>
          <w:lang w:val="en-US"/>
        </w:rPr>
        <w:t>Various</w:t>
      </w:r>
      <w:r w:rsidRPr="00DC5559">
        <w:rPr>
          <w:rFonts w:ascii="Book Antiqua" w:hAnsi="Book Antiqua" w:cs="Book Antiqua"/>
          <w:sz w:val="24"/>
          <w:szCs w:val="24"/>
          <w:lang w:val="en-US"/>
        </w:rPr>
        <w:t xml:space="preserve"> species and </w:t>
      </w:r>
      <w:r w:rsidR="00454EA6" w:rsidRPr="00DC5559">
        <w:rPr>
          <w:rFonts w:ascii="Book Antiqua" w:hAnsi="Book Antiqua" w:cs="Book Antiqua"/>
          <w:sz w:val="24"/>
          <w:szCs w:val="24"/>
          <w:lang w:val="en-US"/>
        </w:rPr>
        <w:t xml:space="preserve">bacterial </w:t>
      </w:r>
      <w:r w:rsidRPr="00DC5559">
        <w:rPr>
          <w:rFonts w:ascii="Book Antiqua" w:hAnsi="Book Antiqua" w:cs="Book Antiqua"/>
          <w:sz w:val="24"/>
          <w:szCs w:val="24"/>
          <w:lang w:val="en-US"/>
        </w:rPr>
        <w:t xml:space="preserve">strains </w:t>
      </w:r>
      <w:r w:rsidR="00454EA6" w:rsidRPr="00DC5559">
        <w:rPr>
          <w:rFonts w:ascii="Book Antiqua" w:hAnsi="Book Antiqua" w:cs="Book Antiqua"/>
          <w:sz w:val="24"/>
          <w:szCs w:val="24"/>
          <w:lang w:val="en-US"/>
        </w:rPr>
        <w:t xml:space="preserve">that have been used in IBD clinical </w:t>
      </w:r>
      <w:proofErr w:type="gramStart"/>
      <w:r w:rsidR="00454EA6" w:rsidRPr="00DC5559">
        <w:rPr>
          <w:rFonts w:ascii="Book Antiqua" w:hAnsi="Book Antiqua" w:cs="Book Antiqua"/>
          <w:sz w:val="24"/>
          <w:szCs w:val="24"/>
          <w:lang w:val="en-US"/>
        </w:rPr>
        <w:t>trials,</w:t>
      </w:r>
      <w:proofErr w:type="gramEnd"/>
      <w:r w:rsidR="00454EA6" w:rsidRPr="00DC5559">
        <w:rPr>
          <w:rFonts w:ascii="Book Antiqua" w:hAnsi="Book Antiqua" w:cs="Book Antiqua"/>
          <w:sz w:val="24"/>
          <w:szCs w:val="24"/>
          <w:lang w:val="en-US"/>
        </w:rPr>
        <w:t xml:space="preserve"> are believed to </w:t>
      </w:r>
      <w:r w:rsidRPr="00DC5559">
        <w:rPr>
          <w:rFonts w:ascii="Book Antiqua" w:hAnsi="Book Antiqua" w:cs="Book Antiqua"/>
          <w:sz w:val="24"/>
          <w:szCs w:val="24"/>
          <w:lang w:val="en-US"/>
        </w:rPr>
        <w:t xml:space="preserve">have a potential </w:t>
      </w:r>
      <w:r w:rsidR="00454EA6" w:rsidRPr="00DC5559">
        <w:rPr>
          <w:rFonts w:ascii="Book Antiqua" w:hAnsi="Book Antiqua" w:cs="Book Antiqua"/>
          <w:sz w:val="24"/>
          <w:szCs w:val="24"/>
          <w:lang w:val="en-US"/>
        </w:rPr>
        <w:t>beneficial role. The most evaluated probiotics are</w:t>
      </w:r>
      <w:r w:rsidRPr="00DC5559">
        <w:rPr>
          <w:rFonts w:ascii="Book Antiqua" w:hAnsi="Book Antiqua" w:cs="Book Antiqua"/>
          <w:sz w:val="24"/>
          <w:szCs w:val="24"/>
          <w:lang w:val="en-US"/>
        </w:rPr>
        <w:t xml:space="preserve"> </w:t>
      </w:r>
      <w:r w:rsidRPr="00DC5559">
        <w:rPr>
          <w:rFonts w:ascii="Book Antiqua" w:hAnsi="Book Antiqua" w:cs="Book Antiqua"/>
          <w:i/>
          <w:iCs/>
          <w:sz w:val="24"/>
          <w:szCs w:val="24"/>
          <w:lang w:val="en-US"/>
        </w:rPr>
        <w:t xml:space="preserve">Escherichia coli </w:t>
      </w:r>
      <w:proofErr w:type="spellStart"/>
      <w:r w:rsidRPr="00DC5559">
        <w:rPr>
          <w:rFonts w:ascii="Book Antiqua" w:hAnsi="Book Antiqua" w:cs="Book Antiqua"/>
          <w:i/>
          <w:iCs/>
          <w:sz w:val="24"/>
          <w:szCs w:val="24"/>
          <w:lang w:val="en-US"/>
        </w:rPr>
        <w:t>Nissle</w:t>
      </w:r>
      <w:proofErr w:type="spellEnd"/>
      <w:r w:rsidRPr="00DC5559">
        <w:rPr>
          <w:rFonts w:ascii="Book Antiqua" w:hAnsi="Book Antiqua" w:cs="Book Antiqua"/>
          <w:sz w:val="24"/>
          <w:szCs w:val="24"/>
          <w:vertAlign w:val="superscript"/>
          <w:lang w:val="en-US"/>
        </w:rPr>
        <w:t>[</w:t>
      </w:r>
      <w:r w:rsidR="00B00814" w:rsidRPr="00DC5559">
        <w:rPr>
          <w:rFonts w:ascii="Book Antiqua" w:hAnsi="Book Antiqua" w:cs="Book Antiqua"/>
          <w:sz w:val="24"/>
          <w:szCs w:val="24"/>
          <w:vertAlign w:val="superscript"/>
          <w:lang w:val="en-US"/>
        </w:rPr>
        <w:t>70</w:t>
      </w:r>
      <w:r w:rsidRPr="00DC5559">
        <w:rPr>
          <w:rFonts w:ascii="Book Antiqua" w:hAnsi="Book Antiqua" w:cs="Book Antiqua"/>
          <w:sz w:val="24"/>
          <w:szCs w:val="24"/>
          <w:vertAlign w:val="superscript"/>
          <w:lang w:val="en-US"/>
        </w:rPr>
        <w:t>]</w:t>
      </w:r>
      <w:r w:rsidRPr="00DC5559">
        <w:rPr>
          <w:rFonts w:ascii="Book Antiqua" w:hAnsi="Book Antiqua" w:cs="Book Antiqua"/>
          <w:sz w:val="24"/>
          <w:szCs w:val="24"/>
          <w:lang w:val="en-US"/>
        </w:rPr>
        <w:t xml:space="preserve">, </w:t>
      </w:r>
      <w:r w:rsidRPr="00DC5559">
        <w:rPr>
          <w:rFonts w:ascii="Book Antiqua" w:hAnsi="Book Antiqua" w:cs="Book Antiqua"/>
          <w:i/>
          <w:iCs/>
          <w:sz w:val="24"/>
          <w:szCs w:val="24"/>
          <w:lang w:val="en-US"/>
        </w:rPr>
        <w:t>VSL#3</w:t>
      </w:r>
      <w:r w:rsidRPr="00DC5559">
        <w:rPr>
          <w:rFonts w:ascii="Book Antiqua" w:hAnsi="Book Antiqua" w:cs="Book Antiqua"/>
          <w:sz w:val="24"/>
          <w:szCs w:val="24"/>
          <w:lang w:val="en-US"/>
        </w:rPr>
        <w:t xml:space="preserve"> mixture (four strains of </w:t>
      </w:r>
      <w:r w:rsidRPr="00DC5559">
        <w:rPr>
          <w:rFonts w:ascii="Book Antiqua" w:hAnsi="Book Antiqua" w:cs="Book Antiqua"/>
          <w:i/>
          <w:iCs/>
          <w:sz w:val="24"/>
          <w:szCs w:val="24"/>
          <w:lang w:val="en-US"/>
        </w:rPr>
        <w:t>lactobacilli</w:t>
      </w:r>
      <w:r w:rsidRPr="00DC5559">
        <w:rPr>
          <w:rFonts w:ascii="Book Antiqua" w:hAnsi="Book Antiqua" w:cs="Book Antiqua"/>
          <w:sz w:val="24"/>
          <w:szCs w:val="24"/>
          <w:lang w:val="en-US"/>
        </w:rPr>
        <w:t xml:space="preserve">, three strains of </w:t>
      </w:r>
      <w:proofErr w:type="spellStart"/>
      <w:r w:rsidRPr="00DC5559">
        <w:rPr>
          <w:rFonts w:ascii="Book Antiqua" w:hAnsi="Book Antiqua" w:cs="Book Antiqua"/>
          <w:i/>
          <w:iCs/>
          <w:sz w:val="24"/>
          <w:szCs w:val="24"/>
          <w:lang w:val="en-US"/>
        </w:rPr>
        <w:t>bifidobacteria</w:t>
      </w:r>
      <w:proofErr w:type="spellEnd"/>
      <w:r w:rsidRPr="00DC5559">
        <w:rPr>
          <w:rFonts w:ascii="Book Antiqua" w:hAnsi="Book Antiqua" w:cs="Book Antiqua"/>
          <w:sz w:val="24"/>
          <w:szCs w:val="24"/>
          <w:lang w:val="en-US"/>
        </w:rPr>
        <w:t xml:space="preserve">, and one strain of </w:t>
      </w:r>
      <w:r w:rsidRPr="00DC5559">
        <w:rPr>
          <w:rFonts w:ascii="Book Antiqua" w:hAnsi="Book Antiqua" w:cs="Book Antiqua"/>
          <w:i/>
          <w:iCs/>
          <w:sz w:val="24"/>
          <w:szCs w:val="24"/>
          <w:lang w:val="en-US"/>
        </w:rPr>
        <w:t xml:space="preserve">Streptococcus </w:t>
      </w:r>
      <w:proofErr w:type="spellStart"/>
      <w:r w:rsidRPr="00DC5559">
        <w:rPr>
          <w:rFonts w:ascii="Book Antiqua" w:hAnsi="Book Antiqua" w:cs="Book Antiqua"/>
          <w:i/>
          <w:iCs/>
          <w:sz w:val="24"/>
          <w:szCs w:val="24"/>
          <w:lang w:val="en-US"/>
        </w:rPr>
        <w:t>salivarius</w:t>
      </w:r>
      <w:proofErr w:type="spellEnd"/>
      <w:r w:rsidRPr="00DC5559">
        <w:rPr>
          <w:rFonts w:ascii="Book Antiqua" w:hAnsi="Book Antiqua" w:cs="Book Antiqua"/>
          <w:i/>
          <w:iCs/>
          <w:sz w:val="24"/>
          <w:szCs w:val="24"/>
          <w:lang w:val="en-US"/>
        </w:rPr>
        <w:t xml:space="preserve"> </w:t>
      </w:r>
      <w:proofErr w:type="spellStart"/>
      <w:r w:rsidRPr="00DC5559">
        <w:rPr>
          <w:rFonts w:ascii="Book Antiqua" w:hAnsi="Book Antiqua" w:cs="Book Antiqua"/>
          <w:i/>
          <w:iCs/>
          <w:sz w:val="24"/>
          <w:szCs w:val="24"/>
          <w:lang w:val="en-US"/>
        </w:rPr>
        <w:t>Thermophilus</w:t>
      </w:r>
      <w:proofErr w:type="spellEnd"/>
      <w:r w:rsidRPr="00DC5559">
        <w:rPr>
          <w:rFonts w:ascii="Book Antiqua" w:hAnsi="Book Antiqua" w:cs="Book Antiqua"/>
          <w:sz w:val="24"/>
          <w:szCs w:val="24"/>
          <w:lang w:val="en-US"/>
        </w:rPr>
        <w:t xml:space="preserve"> )</w:t>
      </w:r>
      <w:r w:rsidRPr="00DC5559">
        <w:rPr>
          <w:rFonts w:ascii="Book Antiqua" w:hAnsi="Book Antiqua" w:cs="Book Antiqua"/>
          <w:sz w:val="24"/>
          <w:szCs w:val="24"/>
          <w:vertAlign w:val="superscript"/>
          <w:lang w:val="en-US"/>
        </w:rPr>
        <w:t>[</w:t>
      </w:r>
      <w:r w:rsidR="00B511DE" w:rsidRPr="00DC5559">
        <w:rPr>
          <w:rFonts w:ascii="Book Antiqua" w:hAnsi="Book Antiqua" w:cs="Book Antiqua"/>
          <w:sz w:val="24"/>
          <w:szCs w:val="24"/>
          <w:vertAlign w:val="superscript"/>
          <w:lang w:val="en-US"/>
        </w:rPr>
        <w:t>68, 71-73</w:t>
      </w:r>
      <w:r w:rsidRPr="00DC5559">
        <w:rPr>
          <w:rFonts w:ascii="Book Antiqua" w:hAnsi="Book Antiqua" w:cs="Book Antiqua"/>
          <w:sz w:val="24"/>
          <w:szCs w:val="24"/>
          <w:vertAlign w:val="superscript"/>
          <w:lang w:val="en-US"/>
        </w:rPr>
        <w:t>]</w:t>
      </w:r>
      <w:r w:rsidRPr="00DC5559">
        <w:rPr>
          <w:rFonts w:ascii="Book Antiqua" w:hAnsi="Book Antiqua" w:cs="Book Antiqua"/>
          <w:sz w:val="24"/>
          <w:szCs w:val="24"/>
          <w:lang w:val="en-US"/>
        </w:rPr>
        <w:t xml:space="preserve">, </w:t>
      </w:r>
      <w:r w:rsidRPr="00DC5559">
        <w:rPr>
          <w:rFonts w:ascii="Book Antiqua" w:hAnsi="Book Antiqua" w:cs="Book Antiqua"/>
          <w:i/>
          <w:iCs/>
          <w:sz w:val="24"/>
          <w:szCs w:val="24"/>
          <w:lang w:val="en-US"/>
        </w:rPr>
        <w:t>BIO-THREE</w:t>
      </w:r>
      <w:r w:rsidRPr="00DC5559">
        <w:rPr>
          <w:rFonts w:ascii="Book Antiqua" w:hAnsi="Book Antiqua" w:cs="Book Antiqua"/>
          <w:sz w:val="24"/>
          <w:szCs w:val="24"/>
          <w:lang w:val="en-US"/>
        </w:rPr>
        <w:t xml:space="preserve"> mixture (</w:t>
      </w:r>
      <w:r w:rsidRPr="00DC5559">
        <w:rPr>
          <w:rFonts w:ascii="Book Antiqua" w:hAnsi="Book Antiqua" w:cs="Book Antiqua"/>
          <w:i/>
          <w:iCs/>
          <w:sz w:val="24"/>
          <w:szCs w:val="24"/>
          <w:lang w:val="en-US"/>
        </w:rPr>
        <w:t xml:space="preserve">Streptococcus </w:t>
      </w:r>
      <w:proofErr w:type="spellStart"/>
      <w:r w:rsidRPr="00DC5559">
        <w:rPr>
          <w:rFonts w:ascii="Book Antiqua" w:hAnsi="Book Antiqua" w:cs="Book Antiqua"/>
          <w:i/>
          <w:iCs/>
          <w:sz w:val="24"/>
          <w:szCs w:val="24"/>
          <w:lang w:val="en-US"/>
        </w:rPr>
        <w:t>faecalis</w:t>
      </w:r>
      <w:proofErr w:type="spellEnd"/>
      <w:r w:rsidRPr="00DC5559">
        <w:rPr>
          <w:rFonts w:ascii="Book Antiqua" w:hAnsi="Book Antiqua" w:cs="Book Antiqua"/>
          <w:i/>
          <w:iCs/>
          <w:sz w:val="24"/>
          <w:szCs w:val="24"/>
          <w:lang w:val="en-US"/>
        </w:rPr>
        <w:t xml:space="preserve">, Clostridium </w:t>
      </w:r>
      <w:proofErr w:type="spellStart"/>
      <w:r w:rsidRPr="00DC5559">
        <w:rPr>
          <w:rFonts w:ascii="Book Antiqua" w:hAnsi="Book Antiqua" w:cs="Book Antiqua"/>
          <w:i/>
          <w:iCs/>
          <w:sz w:val="24"/>
          <w:szCs w:val="24"/>
          <w:lang w:val="en-US"/>
        </w:rPr>
        <w:t>butyricum</w:t>
      </w:r>
      <w:proofErr w:type="spellEnd"/>
      <w:r w:rsidRPr="00DC5559">
        <w:rPr>
          <w:rFonts w:ascii="Book Antiqua" w:hAnsi="Book Antiqua" w:cs="Book Antiqua"/>
          <w:i/>
          <w:iCs/>
          <w:sz w:val="24"/>
          <w:szCs w:val="24"/>
          <w:lang w:val="en-US"/>
        </w:rPr>
        <w:t>,</w:t>
      </w:r>
      <w:r w:rsidRPr="00DC5559">
        <w:rPr>
          <w:rFonts w:ascii="Book Antiqua" w:hAnsi="Book Antiqua" w:cs="Book Antiqua"/>
          <w:sz w:val="24"/>
          <w:szCs w:val="24"/>
          <w:lang w:val="en-US"/>
        </w:rPr>
        <w:t xml:space="preserve"> and </w:t>
      </w:r>
      <w:r w:rsidRPr="00DC5559">
        <w:rPr>
          <w:rFonts w:ascii="Book Antiqua" w:hAnsi="Book Antiqua" w:cs="Book Antiqua"/>
          <w:i/>
          <w:iCs/>
          <w:sz w:val="24"/>
          <w:szCs w:val="24"/>
          <w:lang w:val="en-US"/>
        </w:rPr>
        <w:t xml:space="preserve">Bacillus </w:t>
      </w:r>
      <w:proofErr w:type="spellStart"/>
      <w:r w:rsidRPr="00DC5559">
        <w:rPr>
          <w:rFonts w:ascii="Book Antiqua" w:hAnsi="Book Antiqua" w:cs="Book Antiqua"/>
          <w:i/>
          <w:iCs/>
          <w:sz w:val="24"/>
          <w:szCs w:val="24"/>
          <w:lang w:val="en-US"/>
        </w:rPr>
        <w:t>mesentericus</w:t>
      </w:r>
      <w:proofErr w:type="spellEnd"/>
      <w:r w:rsidRPr="00DC5559">
        <w:rPr>
          <w:rFonts w:ascii="Book Antiqua" w:hAnsi="Book Antiqua" w:cs="Book Antiqua"/>
          <w:sz w:val="24"/>
          <w:szCs w:val="24"/>
          <w:lang w:val="en-US"/>
        </w:rPr>
        <w:t>)</w:t>
      </w:r>
      <w:r w:rsidRPr="00DC5559">
        <w:rPr>
          <w:rFonts w:ascii="Book Antiqua" w:hAnsi="Book Antiqua" w:cs="Book Antiqua"/>
          <w:sz w:val="24"/>
          <w:szCs w:val="24"/>
          <w:vertAlign w:val="superscript"/>
          <w:lang w:val="en-US"/>
        </w:rPr>
        <w:t>[</w:t>
      </w:r>
      <w:r w:rsidR="006F6744" w:rsidRPr="00DC5559">
        <w:rPr>
          <w:rFonts w:ascii="Book Antiqua" w:hAnsi="Book Antiqua" w:cs="Book Antiqua"/>
          <w:sz w:val="24"/>
          <w:szCs w:val="24"/>
          <w:vertAlign w:val="superscript"/>
          <w:lang w:val="en-US"/>
        </w:rPr>
        <w:t>74</w:t>
      </w:r>
      <w:r w:rsidRPr="00DC5559">
        <w:rPr>
          <w:rFonts w:ascii="Book Antiqua" w:hAnsi="Book Antiqua" w:cs="Book Antiqua"/>
          <w:sz w:val="24"/>
          <w:szCs w:val="24"/>
          <w:vertAlign w:val="superscript"/>
          <w:lang w:val="en-US"/>
        </w:rPr>
        <w:t>]</w:t>
      </w:r>
      <w:r w:rsidRPr="00DC5559">
        <w:rPr>
          <w:rFonts w:ascii="Book Antiqua" w:hAnsi="Book Antiqua" w:cs="Book Antiqua"/>
          <w:sz w:val="24"/>
          <w:szCs w:val="24"/>
          <w:lang w:val="en-US"/>
        </w:rPr>
        <w:t xml:space="preserve">, a mixture of </w:t>
      </w:r>
      <w:r w:rsidRPr="00DC5559">
        <w:rPr>
          <w:rFonts w:ascii="Book Antiqua" w:hAnsi="Book Antiqua" w:cs="Book Antiqua"/>
          <w:i/>
          <w:iCs/>
          <w:sz w:val="24"/>
          <w:szCs w:val="24"/>
          <w:lang w:val="en-US"/>
        </w:rPr>
        <w:t xml:space="preserve">Lactobacillus </w:t>
      </w:r>
      <w:proofErr w:type="spellStart"/>
      <w:r w:rsidRPr="00DC5559">
        <w:rPr>
          <w:rFonts w:ascii="Book Antiqua" w:hAnsi="Book Antiqua" w:cs="Book Antiqua"/>
          <w:i/>
          <w:iCs/>
          <w:sz w:val="24"/>
          <w:szCs w:val="24"/>
          <w:lang w:val="en-US"/>
        </w:rPr>
        <w:t>rhamnosus</w:t>
      </w:r>
      <w:proofErr w:type="spellEnd"/>
      <w:r w:rsidRPr="00DC5559">
        <w:rPr>
          <w:rFonts w:ascii="Book Antiqua" w:hAnsi="Book Antiqua" w:cs="Book Antiqua"/>
          <w:i/>
          <w:iCs/>
          <w:sz w:val="24"/>
          <w:szCs w:val="24"/>
          <w:lang w:val="en-US"/>
        </w:rPr>
        <w:t xml:space="preserve"> </w:t>
      </w:r>
      <w:r w:rsidRPr="00DC5559">
        <w:rPr>
          <w:rFonts w:ascii="Book Antiqua" w:hAnsi="Book Antiqua" w:cs="Book Antiqua"/>
          <w:sz w:val="24"/>
          <w:szCs w:val="24"/>
          <w:lang w:val="en-US"/>
        </w:rPr>
        <w:t xml:space="preserve">and </w:t>
      </w:r>
      <w:r w:rsidRPr="00DC5559">
        <w:rPr>
          <w:rFonts w:ascii="Book Antiqua" w:hAnsi="Book Antiqua" w:cs="Book Antiqua"/>
          <w:i/>
          <w:iCs/>
          <w:sz w:val="24"/>
          <w:szCs w:val="24"/>
          <w:lang w:val="en-US"/>
        </w:rPr>
        <w:t xml:space="preserve">Lactobacillus </w:t>
      </w:r>
      <w:proofErr w:type="spellStart"/>
      <w:r w:rsidRPr="00DC5559">
        <w:rPr>
          <w:rFonts w:ascii="Book Antiqua" w:hAnsi="Book Antiqua" w:cs="Book Antiqua"/>
          <w:i/>
          <w:iCs/>
          <w:sz w:val="24"/>
          <w:szCs w:val="24"/>
          <w:lang w:val="en-US"/>
        </w:rPr>
        <w:t>reuteri</w:t>
      </w:r>
      <w:proofErr w:type="spellEnd"/>
      <w:r w:rsidRPr="00DC5559">
        <w:rPr>
          <w:rFonts w:ascii="Book Antiqua" w:hAnsi="Book Antiqua" w:cs="Book Antiqua"/>
          <w:sz w:val="24"/>
          <w:szCs w:val="24"/>
          <w:vertAlign w:val="superscript"/>
          <w:lang w:val="en-US"/>
        </w:rPr>
        <w:t>[</w:t>
      </w:r>
      <w:r w:rsidR="006F6744" w:rsidRPr="00DC5559">
        <w:rPr>
          <w:rFonts w:ascii="Book Antiqua" w:hAnsi="Book Antiqua" w:cs="Book Antiqua"/>
          <w:sz w:val="24"/>
          <w:szCs w:val="24"/>
          <w:vertAlign w:val="superscript"/>
          <w:lang w:val="en-US"/>
        </w:rPr>
        <w:t>75</w:t>
      </w:r>
      <w:r w:rsidRPr="00DC5559">
        <w:rPr>
          <w:rFonts w:ascii="Book Antiqua" w:hAnsi="Book Antiqua" w:cs="Book Antiqua"/>
          <w:sz w:val="24"/>
          <w:szCs w:val="24"/>
          <w:vertAlign w:val="superscript"/>
          <w:lang w:val="en-US"/>
        </w:rPr>
        <w:t>]</w:t>
      </w:r>
      <w:r w:rsidRPr="00DC5559">
        <w:rPr>
          <w:rFonts w:ascii="Book Antiqua" w:hAnsi="Book Antiqua" w:cs="Book Antiqua"/>
          <w:sz w:val="24"/>
          <w:szCs w:val="24"/>
          <w:lang w:val="en-US"/>
        </w:rPr>
        <w:t xml:space="preserve">, </w:t>
      </w:r>
      <w:r w:rsidRPr="00DC5559">
        <w:rPr>
          <w:rFonts w:ascii="Book Antiqua" w:hAnsi="Book Antiqua" w:cs="Book Antiqua"/>
          <w:i/>
          <w:iCs/>
          <w:sz w:val="24"/>
          <w:szCs w:val="24"/>
          <w:lang w:val="en-US"/>
        </w:rPr>
        <w:t xml:space="preserve">Lactobacillus </w:t>
      </w:r>
      <w:proofErr w:type="spellStart"/>
      <w:r w:rsidRPr="00DC5559">
        <w:rPr>
          <w:rFonts w:ascii="Book Antiqua" w:hAnsi="Book Antiqua" w:cs="Book Antiqua"/>
          <w:i/>
          <w:iCs/>
          <w:sz w:val="24"/>
          <w:szCs w:val="24"/>
          <w:lang w:val="en-US"/>
        </w:rPr>
        <w:t>rhamnosus</w:t>
      </w:r>
      <w:proofErr w:type="spellEnd"/>
      <w:r w:rsidRPr="00DC5559">
        <w:rPr>
          <w:rFonts w:ascii="Book Antiqua" w:hAnsi="Book Antiqua" w:cs="Book Antiqua"/>
          <w:i/>
          <w:iCs/>
          <w:sz w:val="24"/>
          <w:szCs w:val="24"/>
          <w:lang w:val="en-US"/>
        </w:rPr>
        <w:t xml:space="preserve"> GG</w:t>
      </w:r>
      <w:r w:rsidRPr="00DC5559">
        <w:rPr>
          <w:rFonts w:ascii="Book Antiqua" w:hAnsi="Book Antiqua" w:cs="Book Antiqua"/>
          <w:sz w:val="24"/>
          <w:szCs w:val="24"/>
          <w:vertAlign w:val="superscript"/>
          <w:lang w:val="en-US"/>
        </w:rPr>
        <w:t>[</w:t>
      </w:r>
      <w:r w:rsidR="006F6744" w:rsidRPr="00DC5559">
        <w:rPr>
          <w:rFonts w:ascii="Book Antiqua" w:hAnsi="Book Antiqua" w:cs="Book Antiqua"/>
          <w:sz w:val="24"/>
          <w:szCs w:val="24"/>
          <w:vertAlign w:val="superscript"/>
          <w:lang w:val="en-US"/>
        </w:rPr>
        <w:t>76</w:t>
      </w:r>
      <w:r w:rsidRPr="00DC5559">
        <w:rPr>
          <w:rFonts w:ascii="Book Antiqua" w:hAnsi="Book Antiqua" w:cs="Book Antiqua"/>
          <w:sz w:val="24"/>
          <w:szCs w:val="24"/>
          <w:vertAlign w:val="superscript"/>
          <w:lang w:val="en-US"/>
        </w:rPr>
        <w:t>]</w:t>
      </w:r>
      <w:r w:rsidRPr="00DC5559">
        <w:rPr>
          <w:rFonts w:ascii="Book Antiqua" w:hAnsi="Book Antiqua" w:cs="Book Antiqua"/>
          <w:sz w:val="24"/>
          <w:szCs w:val="24"/>
          <w:lang w:val="en-US"/>
        </w:rPr>
        <w:t xml:space="preserve">, Yakult strains of </w:t>
      </w:r>
      <w:proofErr w:type="spellStart"/>
      <w:r w:rsidRPr="00DC5559">
        <w:rPr>
          <w:rFonts w:ascii="Book Antiqua" w:hAnsi="Book Antiqua" w:cs="Book Antiqua"/>
          <w:i/>
          <w:sz w:val="24"/>
          <w:szCs w:val="24"/>
          <w:lang w:val="en-US"/>
        </w:rPr>
        <w:t>Bifidobacterium</w:t>
      </w:r>
      <w:proofErr w:type="spellEnd"/>
      <w:r w:rsidRPr="00DC5559">
        <w:rPr>
          <w:rFonts w:ascii="Book Antiqua" w:hAnsi="Book Antiqua" w:cs="Book Antiqua"/>
          <w:i/>
          <w:sz w:val="24"/>
          <w:szCs w:val="24"/>
          <w:lang w:val="en-US"/>
        </w:rPr>
        <w:t xml:space="preserve"> brev</w:t>
      </w:r>
      <w:r w:rsidR="00FB6172" w:rsidRPr="00DC5559">
        <w:rPr>
          <w:rFonts w:ascii="Book Antiqua" w:hAnsi="Book Antiqua" w:cs="Book Antiqua"/>
          <w:i/>
          <w:sz w:val="24"/>
          <w:szCs w:val="24"/>
          <w:lang w:val="en-US"/>
        </w:rPr>
        <w:t>is</w:t>
      </w:r>
      <w:r w:rsidRPr="00DC5559">
        <w:rPr>
          <w:rFonts w:ascii="Book Antiqua" w:hAnsi="Book Antiqua" w:cs="Book Antiqua"/>
          <w:i/>
          <w:sz w:val="24"/>
          <w:szCs w:val="24"/>
          <w:lang w:val="en-US"/>
        </w:rPr>
        <w:t xml:space="preserve">, </w:t>
      </w:r>
      <w:proofErr w:type="spellStart"/>
      <w:r w:rsidRPr="00DC5559">
        <w:rPr>
          <w:rFonts w:ascii="Book Antiqua" w:hAnsi="Book Antiqua" w:cs="Book Antiqua"/>
          <w:i/>
          <w:sz w:val="24"/>
          <w:szCs w:val="24"/>
          <w:lang w:val="en-US"/>
        </w:rPr>
        <w:t>Bifidobacterium</w:t>
      </w:r>
      <w:proofErr w:type="spellEnd"/>
      <w:r w:rsidRPr="00DC5559">
        <w:rPr>
          <w:rFonts w:ascii="Book Antiqua" w:hAnsi="Book Antiqua" w:cs="Book Antiqua"/>
          <w:i/>
          <w:sz w:val="24"/>
          <w:szCs w:val="24"/>
          <w:lang w:val="en-US"/>
        </w:rPr>
        <w:t xml:space="preserve"> </w:t>
      </w:r>
      <w:proofErr w:type="spellStart"/>
      <w:r w:rsidRPr="00DC5559">
        <w:rPr>
          <w:rFonts w:ascii="Book Antiqua" w:hAnsi="Book Antiqua" w:cs="Book Antiqua"/>
          <w:i/>
          <w:sz w:val="24"/>
          <w:szCs w:val="24"/>
          <w:lang w:val="en-US"/>
        </w:rPr>
        <w:t>bifidum</w:t>
      </w:r>
      <w:proofErr w:type="spellEnd"/>
      <w:r w:rsidRPr="00DC5559">
        <w:rPr>
          <w:rFonts w:ascii="Book Antiqua" w:hAnsi="Book Antiqua" w:cs="Book Antiqua"/>
          <w:i/>
          <w:sz w:val="24"/>
          <w:szCs w:val="24"/>
          <w:lang w:val="en-US"/>
        </w:rPr>
        <w:t xml:space="preserve"> and lactobacillus acidophilus</w:t>
      </w:r>
      <w:r w:rsidRPr="00DC5559">
        <w:rPr>
          <w:rFonts w:ascii="Book Antiqua" w:hAnsi="Book Antiqua" w:cs="Book Antiqua"/>
          <w:sz w:val="24"/>
          <w:szCs w:val="24"/>
          <w:vertAlign w:val="superscript"/>
          <w:lang w:val="en-US"/>
        </w:rPr>
        <w:t>[</w:t>
      </w:r>
      <w:r w:rsidR="006F6744" w:rsidRPr="00DC5559">
        <w:rPr>
          <w:rFonts w:ascii="Book Antiqua" w:hAnsi="Book Antiqua" w:cs="Book Antiqua"/>
          <w:sz w:val="24"/>
          <w:szCs w:val="24"/>
          <w:vertAlign w:val="superscript"/>
          <w:lang w:val="en-US"/>
        </w:rPr>
        <w:t>77</w:t>
      </w:r>
      <w:r w:rsidRPr="00DC5559">
        <w:rPr>
          <w:rFonts w:ascii="Book Antiqua" w:hAnsi="Book Antiqua" w:cs="Book Antiqua"/>
          <w:sz w:val="24"/>
          <w:szCs w:val="24"/>
          <w:vertAlign w:val="superscript"/>
          <w:lang w:val="en-US"/>
        </w:rPr>
        <w:t>]</w:t>
      </w:r>
      <w:r w:rsidRPr="00DC5559">
        <w:rPr>
          <w:rFonts w:ascii="Book Antiqua" w:hAnsi="Book Antiqua" w:cs="Book Antiqua"/>
          <w:sz w:val="24"/>
          <w:szCs w:val="24"/>
          <w:lang w:val="en-US"/>
        </w:rPr>
        <w:t xml:space="preserve">. Recently, </w:t>
      </w:r>
      <w:r w:rsidR="00454EA6" w:rsidRPr="00DC5559">
        <w:rPr>
          <w:rFonts w:ascii="Book Antiqua" w:hAnsi="Book Antiqua" w:cs="Book Antiqua"/>
          <w:sz w:val="24"/>
          <w:szCs w:val="24"/>
          <w:lang w:val="en-US"/>
        </w:rPr>
        <w:t>advanced genetic engineering has produced modified species</w:t>
      </w:r>
      <w:r w:rsidRPr="00DC5559">
        <w:rPr>
          <w:rFonts w:ascii="Book Antiqua" w:hAnsi="Book Antiqua" w:cs="Book Antiqua"/>
          <w:sz w:val="24"/>
          <w:szCs w:val="24"/>
          <w:lang w:val="en-US"/>
        </w:rPr>
        <w:t xml:space="preserve"> that </w:t>
      </w:r>
      <w:r w:rsidR="00454EA6" w:rsidRPr="00DC5559">
        <w:rPr>
          <w:rFonts w:ascii="Book Antiqua" w:hAnsi="Book Antiqua" w:cs="Book Antiqua"/>
          <w:sz w:val="24"/>
          <w:szCs w:val="24"/>
          <w:lang w:val="en-US"/>
        </w:rPr>
        <w:t>are able to produce</w:t>
      </w:r>
      <w:r w:rsidRPr="00DC5559">
        <w:rPr>
          <w:rFonts w:ascii="Book Antiqua" w:hAnsi="Book Antiqua" w:cs="Book Antiqua"/>
          <w:sz w:val="24"/>
          <w:szCs w:val="24"/>
          <w:lang w:val="en-US"/>
        </w:rPr>
        <w:t xml:space="preserve"> immunosuppressive </w:t>
      </w:r>
      <w:r w:rsidR="00E31231" w:rsidRPr="00DC5559">
        <w:rPr>
          <w:rFonts w:ascii="Book Antiqua" w:hAnsi="Book Antiqua" w:cs="Book Antiqua"/>
          <w:sz w:val="24"/>
          <w:szCs w:val="24"/>
          <w:lang w:val="en-US"/>
        </w:rPr>
        <w:t>molecules</w:t>
      </w:r>
      <w:r w:rsidRPr="00DC5559">
        <w:rPr>
          <w:rFonts w:ascii="Book Antiqua" w:hAnsi="Book Antiqua" w:cs="Book Antiqua"/>
          <w:sz w:val="24"/>
          <w:szCs w:val="24"/>
          <w:lang w:val="en-US"/>
        </w:rPr>
        <w:t xml:space="preserve"> such as interleukin-10 (IL-10</w:t>
      </w:r>
      <w:proofErr w:type="gramStart"/>
      <w:r w:rsidRPr="00DC5559">
        <w:rPr>
          <w:rFonts w:ascii="Book Antiqua" w:hAnsi="Book Antiqua" w:cs="Book Antiqua"/>
          <w:sz w:val="24"/>
          <w:szCs w:val="24"/>
          <w:lang w:val="en-US"/>
        </w:rPr>
        <w:t>)</w:t>
      </w:r>
      <w:r w:rsidRPr="00DC5559">
        <w:rPr>
          <w:rFonts w:ascii="Book Antiqua" w:hAnsi="Book Antiqua" w:cs="Book Antiqua"/>
          <w:sz w:val="24"/>
          <w:szCs w:val="24"/>
          <w:vertAlign w:val="superscript"/>
          <w:lang w:val="en-US"/>
        </w:rPr>
        <w:t>[</w:t>
      </w:r>
      <w:proofErr w:type="gramEnd"/>
      <w:r w:rsidR="006F6744" w:rsidRPr="00DC5559">
        <w:rPr>
          <w:rFonts w:ascii="Book Antiqua" w:hAnsi="Book Antiqua" w:cs="Book Antiqua"/>
          <w:sz w:val="24"/>
          <w:szCs w:val="24"/>
          <w:vertAlign w:val="superscript"/>
          <w:lang w:val="en-US"/>
        </w:rPr>
        <w:t>78</w:t>
      </w:r>
      <w:r w:rsidRPr="00DC5559">
        <w:rPr>
          <w:rFonts w:ascii="Book Antiqua" w:hAnsi="Book Antiqua" w:cs="Book Antiqua"/>
          <w:sz w:val="24"/>
          <w:szCs w:val="24"/>
          <w:vertAlign w:val="superscript"/>
          <w:lang w:val="en-US"/>
        </w:rPr>
        <w:t>]</w:t>
      </w:r>
      <w:r w:rsidRPr="00DC5559">
        <w:rPr>
          <w:rFonts w:ascii="Book Antiqua" w:hAnsi="Book Antiqua" w:cs="Book Antiqua"/>
          <w:sz w:val="24"/>
          <w:szCs w:val="24"/>
          <w:lang w:val="en-US"/>
        </w:rPr>
        <w:t>.</w:t>
      </w:r>
    </w:p>
    <w:p w:rsidR="00480034" w:rsidRPr="00DC5559" w:rsidRDefault="00480034" w:rsidP="00DE1206">
      <w:pPr>
        <w:spacing w:after="0" w:line="360" w:lineRule="auto"/>
        <w:ind w:firstLineChars="100" w:firstLine="240"/>
        <w:jc w:val="both"/>
        <w:rPr>
          <w:rFonts w:ascii="Book Antiqua" w:hAnsi="Book Antiqua" w:cs="Book Antiqua"/>
          <w:sz w:val="24"/>
          <w:szCs w:val="24"/>
          <w:lang w:val="en-US"/>
        </w:rPr>
      </w:pPr>
      <w:r w:rsidRPr="00DC5559">
        <w:rPr>
          <w:rFonts w:ascii="Book Antiqua" w:hAnsi="Book Antiqua" w:cs="Book Antiqua"/>
          <w:sz w:val="24"/>
          <w:szCs w:val="24"/>
          <w:lang w:val="en-US"/>
        </w:rPr>
        <w:t xml:space="preserve">These studies have shown that probiotics </w:t>
      </w:r>
      <w:r w:rsidR="00E31231" w:rsidRPr="00DC5559">
        <w:rPr>
          <w:rFonts w:ascii="Book Antiqua" w:hAnsi="Book Antiqua" w:cs="Book Antiqua"/>
          <w:sz w:val="24"/>
          <w:szCs w:val="24"/>
          <w:lang w:val="en-US"/>
        </w:rPr>
        <w:t xml:space="preserve">supplementation </w:t>
      </w:r>
      <w:r w:rsidRPr="00DC5559">
        <w:rPr>
          <w:rFonts w:ascii="Book Antiqua" w:hAnsi="Book Antiqua" w:cs="Book Antiqua"/>
          <w:sz w:val="24"/>
          <w:szCs w:val="24"/>
          <w:lang w:val="en-US"/>
        </w:rPr>
        <w:t xml:space="preserve">can </w:t>
      </w:r>
      <w:r w:rsidR="00E80F0C" w:rsidRPr="00DC5559">
        <w:rPr>
          <w:rFonts w:ascii="Book Antiqua" w:hAnsi="Book Antiqua" w:cs="Book Antiqua"/>
          <w:sz w:val="24"/>
          <w:szCs w:val="24"/>
          <w:lang w:val="en-US"/>
        </w:rPr>
        <w:t>re-establish bacterial</w:t>
      </w:r>
      <w:r w:rsidRPr="00DC5559">
        <w:rPr>
          <w:rFonts w:ascii="Book Antiqua" w:hAnsi="Book Antiqua" w:cs="Book Antiqua"/>
          <w:sz w:val="24"/>
          <w:szCs w:val="24"/>
          <w:lang w:val="en-US"/>
        </w:rPr>
        <w:t xml:space="preserve"> homeostasis in the </w:t>
      </w:r>
      <w:r w:rsidR="00E80F0C" w:rsidRPr="00DC5559">
        <w:rPr>
          <w:rFonts w:ascii="Book Antiqua" w:hAnsi="Book Antiqua" w:cs="Book Antiqua"/>
          <w:sz w:val="24"/>
          <w:szCs w:val="24"/>
          <w:lang w:val="en-US"/>
        </w:rPr>
        <w:t>intestine</w:t>
      </w:r>
      <w:r w:rsidRPr="00DC5559">
        <w:rPr>
          <w:rFonts w:ascii="Book Antiqua" w:hAnsi="Book Antiqua" w:cs="Book Antiqua"/>
          <w:sz w:val="24"/>
          <w:szCs w:val="24"/>
          <w:lang w:val="en-US"/>
        </w:rPr>
        <w:t xml:space="preserve"> and </w:t>
      </w:r>
      <w:proofErr w:type="spellStart"/>
      <w:r w:rsidRPr="00DC5559">
        <w:rPr>
          <w:rFonts w:ascii="Book Antiqua" w:hAnsi="Book Antiqua" w:cs="Book Antiqua"/>
          <w:sz w:val="24"/>
          <w:szCs w:val="24"/>
          <w:lang w:val="en-US"/>
        </w:rPr>
        <w:t>downregulate</w:t>
      </w:r>
      <w:proofErr w:type="spellEnd"/>
      <w:r w:rsidRPr="00DC5559">
        <w:rPr>
          <w:rFonts w:ascii="Book Antiqua" w:hAnsi="Book Antiqua" w:cs="Book Antiqua"/>
          <w:sz w:val="24"/>
          <w:szCs w:val="24"/>
          <w:lang w:val="en-US"/>
        </w:rPr>
        <w:t xml:space="preserve"> </w:t>
      </w:r>
      <w:r w:rsidR="00E80F0C" w:rsidRPr="00DC5559">
        <w:rPr>
          <w:rFonts w:ascii="Book Antiqua" w:hAnsi="Book Antiqua" w:cs="Book Antiqua"/>
          <w:sz w:val="24"/>
          <w:szCs w:val="24"/>
          <w:lang w:val="en-US"/>
        </w:rPr>
        <w:t>gut</w:t>
      </w:r>
      <w:r w:rsidRPr="00DC5559">
        <w:rPr>
          <w:rFonts w:ascii="Book Antiqua" w:hAnsi="Book Antiqua" w:cs="Book Antiqua"/>
          <w:sz w:val="24"/>
          <w:szCs w:val="24"/>
          <w:lang w:val="en-US"/>
        </w:rPr>
        <w:t xml:space="preserve"> inflammation that characterizes IBD </w:t>
      </w:r>
      <w:r w:rsidRPr="00DC5559">
        <w:rPr>
          <w:rFonts w:ascii="Book Antiqua" w:hAnsi="Book Antiqua" w:cs="Book Antiqua"/>
          <w:sz w:val="24"/>
          <w:szCs w:val="24"/>
          <w:lang w:val="en-US"/>
        </w:rPr>
        <w:lastRenderedPageBreak/>
        <w:t>patients, thus modulating the inflamm</w:t>
      </w:r>
      <w:r w:rsidR="004D0817" w:rsidRPr="00DC5559">
        <w:rPr>
          <w:rFonts w:ascii="Book Antiqua" w:hAnsi="Book Antiqua" w:cs="Book Antiqua"/>
          <w:sz w:val="24"/>
          <w:szCs w:val="24"/>
          <w:lang w:val="en-US"/>
        </w:rPr>
        <w:t>atory/anti-inflammatory balance</w:t>
      </w:r>
      <w:r w:rsidRPr="00DC5559">
        <w:rPr>
          <w:rFonts w:ascii="Book Antiqua" w:hAnsi="Book Antiqua" w:cs="Book Antiqua"/>
          <w:sz w:val="24"/>
          <w:szCs w:val="24"/>
          <w:lang w:val="en-US"/>
        </w:rPr>
        <w:t xml:space="preserve">. A reduction in the number of microbiome elements was also found. Indeed, the </w:t>
      </w:r>
      <w:r w:rsidR="00E80F0C" w:rsidRPr="00DC5559">
        <w:rPr>
          <w:rFonts w:ascii="Book Antiqua" w:hAnsi="Book Antiqua" w:cs="Book Antiqua"/>
          <w:sz w:val="24"/>
          <w:szCs w:val="24"/>
          <w:lang w:val="en-US"/>
        </w:rPr>
        <w:t>administration</w:t>
      </w:r>
      <w:r w:rsidRPr="00DC5559">
        <w:rPr>
          <w:rFonts w:ascii="Book Antiqua" w:hAnsi="Book Antiqua" w:cs="Book Antiqua"/>
          <w:sz w:val="24"/>
          <w:szCs w:val="24"/>
          <w:lang w:val="en-US"/>
        </w:rPr>
        <w:t xml:space="preserve"> of probiotics can </w:t>
      </w:r>
      <w:r w:rsidR="00E80F0C" w:rsidRPr="00DC5559">
        <w:rPr>
          <w:rFonts w:ascii="Book Antiqua" w:hAnsi="Book Antiqua" w:cs="Book Antiqua"/>
          <w:sz w:val="24"/>
          <w:szCs w:val="24"/>
          <w:lang w:val="en-US"/>
        </w:rPr>
        <w:t>normaliz</w:t>
      </w:r>
      <w:r w:rsidR="00DE1206" w:rsidRPr="00DC5559">
        <w:rPr>
          <w:rFonts w:ascii="Book Antiqua" w:hAnsi="Book Antiqua" w:cs="Book Antiqua"/>
          <w:sz w:val="24"/>
          <w:szCs w:val="24"/>
          <w:lang w:val="en-US"/>
        </w:rPr>
        <w:t>e altered intestinal microbiota</w:t>
      </w:r>
      <w:r w:rsidRPr="00DC5559">
        <w:rPr>
          <w:rFonts w:ascii="Book Antiqua" w:hAnsi="Book Antiqua" w:cs="Book Antiqua"/>
          <w:sz w:val="24"/>
          <w:szCs w:val="24"/>
          <w:lang w:val="en-US"/>
        </w:rPr>
        <w:t xml:space="preserve"> in IBD patients, and </w:t>
      </w:r>
      <w:r w:rsidR="00E80F0C" w:rsidRPr="00DC5559">
        <w:rPr>
          <w:rFonts w:ascii="Book Antiqua" w:hAnsi="Book Antiqua" w:cs="Book Antiqua"/>
          <w:sz w:val="24"/>
          <w:szCs w:val="24"/>
          <w:lang w:val="en-US"/>
        </w:rPr>
        <w:t>increase protective species by reducing pathogen load</w:t>
      </w:r>
      <w:r w:rsidRPr="00DC5559">
        <w:rPr>
          <w:rFonts w:ascii="Book Antiqua" w:hAnsi="Book Antiqua" w:cs="Book Antiqua"/>
          <w:sz w:val="24"/>
          <w:szCs w:val="24"/>
          <w:lang w:val="en-US"/>
        </w:rPr>
        <w:t xml:space="preserve">, </w:t>
      </w:r>
      <w:r w:rsidR="00E80F0C" w:rsidRPr="00DC5559">
        <w:rPr>
          <w:rFonts w:ascii="Book Antiqua" w:hAnsi="Book Antiqua" w:cs="Book Antiqua"/>
          <w:sz w:val="24"/>
          <w:szCs w:val="24"/>
          <w:lang w:val="en-US"/>
        </w:rPr>
        <w:t>positively affecting intestinal permeability</w:t>
      </w:r>
      <w:r w:rsidRPr="00DC5559">
        <w:rPr>
          <w:rFonts w:ascii="Book Antiqua" w:hAnsi="Book Antiqua" w:cs="Book Antiqua"/>
          <w:sz w:val="24"/>
          <w:szCs w:val="24"/>
          <w:lang w:val="en-US"/>
        </w:rPr>
        <w:t xml:space="preserve">, </w:t>
      </w:r>
      <w:r w:rsidR="00DE1206" w:rsidRPr="00DC5559">
        <w:rPr>
          <w:rFonts w:ascii="Book Antiqua" w:hAnsi="Book Antiqua" w:cs="Book Antiqua"/>
          <w:sz w:val="24"/>
          <w:szCs w:val="24"/>
          <w:lang w:val="en-US"/>
        </w:rPr>
        <w:t>balancing local immune</w:t>
      </w:r>
      <w:r w:rsidR="00DE1206" w:rsidRPr="00DC5559">
        <w:rPr>
          <w:rFonts w:ascii="Book Antiqua" w:eastAsiaTheme="minorEastAsia" w:hAnsi="Book Antiqua" w:cs="Book Antiqua" w:hint="eastAsia"/>
          <w:sz w:val="24"/>
          <w:szCs w:val="24"/>
          <w:lang w:val="en-US" w:eastAsia="zh-CN"/>
        </w:rPr>
        <w:t xml:space="preserve"> </w:t>
      </w:r>
      <w:r w:rsidR="00E80F0C" w:rsidRPr="00DC5559">
        <w:rPr>
          <w:rFonts w:ascii="Book Antiqua" w:hAnsi="Book Antiqua" w:cs="Book Antiqua"/>
          <w:sz w:val="24"/>
          <w:szCs w:val="24"/>
          <w:lang w:val="en-US"/>
        </w:rPr>
        <w:t>response</w:t>
      </w:r>
      <w:r w:rsidRPr="00DC5559">
        <w:rPr>
          <w:rFonts w:ascii="Book Antiqua" w:hAnsi="Book Antiqua" w:cs="Book Antiqua"/>
          <w:sz w:val="24"/>
          <w:szCs w:val="24"/>
          <w:lang w:val="en-US"/>
        </w:rPr>
        <w:t xml:space="preserve">, </w:t>
      </w:r>
      <w:r w:rsidR="00E80F0C" w:rsidRPr="00DC5559">
        <w:rPr>
          <w:rFonts w:ascii="Book Antiqua" w:hAnsi="Book Antiqua" w:cs="Book Antiqua"/>
          <w:sz w:val="24"/>
          <w:szCs w:val="24"/>
          <w:lang w:val="en-US"/>
        </w:rPr>
        <w:t>producing beneficial substances</w:t>
      </w:r>
      <w:r w:rsidRPr="00DC5559">
        <w:rPr>
          <w:rFonts w:ascii="Book Antiqua" w:hAnsi="Book Antiqua" w:cs="Book Antiqua"/>
          <w:sz w:val="24"/>
          <w:szCs w:val="24"/>
          <w:lang w:val="en-US"/>
        </w:rPr>
        <w:t xml:space="preserve">, </w:t>
      </w:r>
      <w:r w:rsidR="009B6946" w:rsidRPr="00DC5559">
        <w:rPr>
          <w:rFonts w:ascii="Book Antiqua" w:hAnsi="Book Antiqua" w:cs="Book Antiqua"/>
          <w:sz w:val="24"/>
          <w:szCs w:val="24"/>
          <w:lang w:val="en-US"/>
        </w:rPr>
        <w:t>disintegrating</w:t>
      </w:r>
      <w:r w:rsidRPr="00DC5559">
        <w:rPr>
          <w:rFonts w:ascii="Book Antiqua" w:hAnsi="Book Antiqua" w:cs="Book Antiqua"/>
          <w:sz w:val="24"/>
          <w:szCs w:val="24"/>
          <w:lang w:val="en-US"/>
        </w:rPr>
        <w:t xml:space="preserve"> pathogenic antigens</w:t>
      </w:r>
      <w:r w:rsidR="009B6946" w:rsidRPr="00DC5559">
        <w:rPr>
          <w:rFonts w:ascii="Book Antiqua" w:hAnsi="Book Antiqua" w:cs="Book Antiqua"/>
          <w:sz w:val="24"/>
          <w:szCs w:val="24"/>
          <w:lang w:val="en-US"/>
        </w:rPr>
        <w:t xml:space="preserve"> in intestinal </w:t>
      </w:r>
      <w:proofErr w:type="gramStart"/>
      <w:r w:rsidR="009B6946" w:rsidRPr="00DC5559">
        <w:rPr>
          <w:rFonts w:ascii="Book Antiqua" w:hAnsi="Book Antiqua" w:cs="Book Antiqua"/>
          <w:sz w:val="24"/>
          <w:szCs w:val="24"/>
          <w:lang w:val="en-US"/>
        </w:rPr>
        <w:t>lumen</w:t>
      </w:r>
      <w:r w:rsidRPr="00DC5559">
        <w:rPr>
          <w:rFonts w:ascii="Book Antiqua" w:hAnsi="Book Antiqua" w:cs="Book Antiqua"/>
          <w:sz w:val="24"/>
          <w:szCs w:val="24"/>
          <w:vertAlign w:val="superscript"/>
          <w:lang w:val="en-US"/>
        </w:rPr>
        <w:t>[</w:t>
      </w:r>
      <w:proofErr w:type="gramEnd"/>
      <w:r w:rsidR="006F6744" w:rsidRPr="00DC5559">
        <w:rPr>
          <w:rFonts w:ascii="Book Antiqua" w:hAnsi="Book Antiqua" w:cs="Book Antiqua"/>
          <w:sz w:val="24"/>
          <w:szCs w:val="24"/>
          <w:vertAlign w:val="superscript"/>
          <w:lang w:val="en-US"/>
        </w:rPr>
        <w:t>79</w:t>
      </w:r>
      <w:r w:rsidRPr="00DC5559">
        <w:rPr>
          <w:rFonts w:ascii="Book Antiqua" w:hAnsi="Book Antiqua" w:cs="Book Antiqua"/>
          <w:sz w:val="24"/>
          <w:szCs w:val="24"/>
          <w:vertAlign w:val="superscript"/>
          <w:lang w:val="en-US"/>
        </w:rPr>
        <w:t>]</w:t>
      </w:r>
      <w:r w:rsidRPr="00DC5559">
        <w:rPr>
          <w:rFonts w:ascii="Book Antiqua" w:hAnsi="Book Antiqua" w:cs="Book Antiqua"/>
          <w:sz w:val="24"/>
          <w:szCs w:val="24"/>
          <w:lang w:val="en-US"/>
        </w:rPr>
        <w:t>.</w:t>
      </w:r>
    </w:p>
    <w:p w:rsidR="00480034" w:rsidRPr="00DC5559" w:rsidRDefault="00480034" w:rsidP="00DE1206">
      <w:pPr>
        <w:spacing w:after="0" w:line="360" w:lineRule="auto"/>
        <w:ind w:firstLineChars="100" w:firstLine="240"/>
        <w:jc w:val="both"/>
        <w:rPr>
          <w:rFonts w:ascii="Book Antiqua" w:hAnsi="Book Antiqua" w:cs="Book Antiqua"/>
          <w:sz w:val="24"/>
          <w:szCs w:val="24"/>
          <w:lang w:val="en-US"/>
        </w:rPr>
      </w:pPr>
      <w:r w:rsidRPr="00DC5559">
        <w:rPr>
          <w:rFonts w:ascii="Book Antiqua" w:hAnsi="Book Antiqua" w:cs="Book Antiqua"/>
          <w:sz w:val="24"/>
          <w:szCs w:val="24"/>
          <w:lang w:val="en-US"/>
        </w:rPr>
        <w:t>In ani</w:t>
      </w:r>
      <w:r w:rsidR="00DE1206" w:rsidRPr="00DC5559">
        <w:rPr>
          <w:rFonts w:ascii="Book Antiqua" w:hAnsi="Book Antiqua" w:cs="Book Antiqua"/>
          <w:sz w:val="24"/>
          <w:szCs w:val="24"/>
          <w:lang w:val="en-US"/>
        </w:rPr>
        <w:t>mal model experiments (Table 2)</w:t>
      </w:r>
      <w:r w:rsidRPr="00DC5559">
        <w:rPr>
          <w:rFonts w:ascii="Book Antiqua" w:hAnsi="Book Antiqua" w:cs="Book Antiqua"/>
          <w:sz w:val="24"/>
          <w:szCs w:val="24"/>
          <w:lang w:val="en-US"/>
        </w:rPr>
        <w:t xml:space="preserve"> </w:t>
      </w:r>
      <w:r w:rsidRPr="00DC5559">
        <w:rPr>
          <w:rFonts w:ascii="Book Antiqua" w:hAnsi="Book Antiqua" w:cs="Book Antiqua"/>
          <w:i/>
          <w:iCs/>
          <w:sz w:val="24"/>
          <w:szCs w:val="24"/>
          <w:lang w:val="en-US"/>
        </w:rPr>
        <w:t>Lactobacill</w:t>
      </w:r>
      <w:r w:rsidR="001D7641" w:rsidRPr="00DC5559">
        <w:rPr>
          <w:rFonts w:ascii="Book Antiqua" w:hAnsi="Book Antiqua" w:cs="Book Antiqua"/>
          <w:i/>
          <w:iCs/>
          <w:sz w:val="24"/>
          <w:szCs w:val="24"/>
          <w:lang w:val="en-US"/>
        </w:rPr>
        <w:t>i</w:t>
      </w:r>
      <w:r w:rsidRPr="00DC5559">
        <w:rPr>
          <w:rFonts w:ascii="Book Antiqua" w:hAnsi="Book Antiqua" w:cs="Book Antiqua"/>
          <w:sz w:val="24"/>
          <w:szCs w:val="24"/>
          <w:lang w:val="en-US"/>
        </w:rPr>
        <w:t xml:space="preserve"> and </w:t>
      </w:r>
      <w:proofErr w:type="spellStart"/>
      <w:r w:rsidRPr="00DC5559">
        <w:rPr>
          <w:rFonts w:ascii="Book Antiqua" w:hAnsi="Book Antiqua" w:cs="Book Antiqua"/>
          <w:i/>
          <w:iCs/>
          <w:sz w:val="24"/>
          <w:szCs w:val="24"/>
          <w:lang w:val="en-US"/>
        </w:rPr>
        <w:t>Bifidobacteri</w:t>
      </w:r>
      <w:r w:rsidR="001D7641" w:rsidRPr="00DC5559">
        <w:rPr>
          <w:rFonts w:ascii="Book Antiqua" w:hAnsi="Book Antiqua" w:cs="Book Antiqua"/>
          <w:i/>
          <w:iCs/>
          <w:sz w:val="24"/>
          <w:szCs w:val="24"/>
          <w:lang w:val="en-US"/>
        </w:rPr>
        <w:t>a</w:t>
      </w:r>
      <w:proofErr w:type="spellEnd"/>
      <w:r w:rsidRPr="00DC5559">
        <w:rPr>
          <w:rFonts w:ascii="Book Antiqua" w:hAnsi="Book Antiqua" w:cs="Book Antiqua"/>
          <w:sz w:val="24"/>
          <w:szCs w:val="24"/>
          <w:lang w:val="en-US"/>
        </w:rPr>
        <w:t xml:space="preserve"> </w:t>
      </w:r>
      <w:r w:rsidR="001D7641" w:rsidRPr="00DC5559">
        <w:rPr>
          <w:rFonts w:ascii="Book Antiqua" w:hAnsi="Book Antiqua" w:cs="Book Antiqua"/>
          <w:sz w:val="24"/>
          <w:szCs w:val="24"/>
          <w:lang w:val="en-US"/>
        </w:rPr>
        <w:t>reduced the severity of</w:t>
      </w:r>
      <w:r w:rsidRPr="00DC5559">
        <w:rPr>
          <w:rFonts w:ascii="Book Antiqua" w:hAnsi="Book Antiqua" w:cs="Book Antiqua"/>
          <w:sz w:val="24"/>
          <w:szCs w:val="24"/>
          <w:lang w:val="en-US"/>
        </w:rPr>
        <w:t xml:space="preserve"> experimental colitis in IL-10 knockout </w:t>
      </w:r>
      <w:proofErr w:type="gramStart"/>
      <w:r w:rsidRPr="00DC5559">
        <w:rPr>
          <w:rFonts w:ascii="Book Antiqua" w:hAnsi="Book Antiqua" w:cs="Book Antiqua"/>
          <w:sz w:val="24"/>
          <w:szCs w:val="24"/>
          <w:lang w:val="en-US"/>
        </w:rPr>
        <w:t>mice</w:t>
      </w:r>
      <w:r w:rsidRPr="00DC5559">
        <w:rPr>
          <w:rFonts w:ascii="Book Antiqua" w:hAnsi="Book Antiqua" w:cs="Book Antiqua"/>
          <w:sz w:val="24"/>
          <w:szCs w:val="24"/>
          <w:vertAlign w:val="superscript"/>
          <w:lang w:val="en-US"/>
        </w:rPr>
        <w:t>[</w:t>
      </w:r>
      <w:proofErr w:type="gramEnd"/>
      <w:r w:rsidR="006F6744" w:rsidRPr="00DC5559">
        <w:rPr>
          <w:rFonts w:ascii="Book Antiqua" w:hAnsi="Book Antiqua" w:cs="Book Antiqua"/>
          <w:sz w:val="24"/>
          <w:szCs w:val="24"/>
          <w:vertAlign w:val="superscript"/>
          <w:lang w:val="en-US"/>
        </w:rPr>
        <w:t>80, 81</w:t>
      </w:r>
      <w:r w:rsidRPr="00DC5559">
        <w:rPr>
          <w:rFonts w:ascii="Book Antiqua" w:hAnsi="Book Antiqua" w:cs="Book Antiqua"/>
          <w:sz w:val="24"/>
          <w:szCs w:val="24"/>
          <w:vertAlign w:val="superscript"/>
          <w:lang w:val="en-US"/>
        </w:rPr>
        <w:t>].</w:t>
      </w:r>
      <w:r w:rsidRPr="00DC5559">
        <w:rPr>
          <w:rFonts w:ascii="Book Antiqua" w:hAnsi="Book Antiqua" w:cs="Book Antiqua"/>
          <w:sz w:val="24"/>
          <w:szCs w:val="24"/>
          <w:lang w:val="en-US"/>
        </w:rPr>
        <w:t>.</w:t>
      </w:r>
    </w:p>
    <w:p w:rsidR="00480034" w:rsidRPr="00DC5559" w:rsidRDefault="00480034" w:rsidP="00DE1206">
      <w:pPr>
        <w:spacing w:after="0" w:line="360" w:lineRule="auto"/>
        <w:ind w:firstLineChars="100" w:firstLine="240"/>
        <w:jc w:val="both"/>
        <w:rPr>
          <w:rFonts w:ascii="Book Antiqua" w:hAnsi="Book Antiqua" w:cs="Book Antiqua"/>
          <w:sz w:val="24"/>
          <w:szCs w:val="24"/>
          <w:lang w:val="en-US"/>
        </w:rPr>
      </w:pPr>
      <w:r w:rsidRPr="00DC5559">
        <w:rPr>
          <w:rFonts w:ascii="Book Antiqua" w:hAnsi="Book Antiqua" w:cs="Book Antiqua"/>
          <w:sz w:val="24"/>
          <w:szCs w:val="24"/>
          <w:lang w:val="en-US"/>
        </w:rPr>
        <w:t xml:space="preserve">In another study </w:t>
      </w:r>
      <w:r w:rsidRPr="00DC5559">
        <w:rPr>
          <w:rFonts w:ascii="Book Antiqua" w:hAnsi="Book Antiqua" w:cs="Book Antiqua"/>
          <w:i/>
          <w:iCs/>
          <w:sz w:val="24"/>
          <w:szCs w:val="24"/>
          <w:lang w:val="en-US"/>
        </w:rPr>
        <w:t xml:space="preserve">Lactobacillus </w:t>
      </w:r>
      <w:proofErr w:type="spellStart"/>
      <w:r w:rsidRPr="00DC5559">
        <w:rPr>
          <w:rFonts w:ascii="Book Antiqua" w:hAnsi="Book Antiqua" w:cs="Book Antiqua"/>
          <w:i/>
          <w:iCs/>
          <w:sz w:val="24"/>
          <w:szCs w:val="24"/>
          <w:lang w:val="en-US"/>
        </w:rPr>
        <w:t>plantarum</w:t>
      </w:r>
      <w:proofErr w:type="spellEnd"/>
      <w:r w:rsidRPr="00DC5559">
        <w:rPr>
          <w:rFonts w:ascii="Book Antiqua" w:hAnsi="Book Antiqua" w:cs="Book Antiqua"/>
          <w:sz w:val="24"/>
          <w:szCs w:val="24"/>
          <w:lang w:val="en-US"/>
        </w:rPr>
        <w:t xml:space="preserve"> prevent</w:t>
      </w:r>
      <w:r w:rsidR="00EE5318" w:rsidRPr="00DC5559">
        <w:rPr>
          <w:rFonts w:ascii="Book Antiqua" w:hAnsi="Book Antiqua" w:cs="Book Antiqua"/>
          <w:sz w:val="24"/>
          <w:szCs w:val="24"/>
          <w:lang w:val="en-US"/>
        </w:rPr>
        <w:t>ed</w:t>
      </w:r>
      <w:r w:rsidRPr="00DC5559">
        <w:rPr>
          <w:rFonts w:ascii="Book Antiqua" w:hAnsi="Book Antiqua" w:cs="Book Antiqua"/>
          <w:sz w:val="24"/>
          <w:szCs w:val="24"/>
          <w:lang w:val="en-US"/>
        </w:rPr>
        <w:t xml:space="preserve"> colitis</w:t>
      </w:r>
      <w:r w:rsidR="00EE5318" w:rsidRPr="00DC5559">
        <w:rPr>
          <w:rFonts w:ascii="Book Antiqua" w:hAnsi="Book Antiqua" w:cs="Book Antiqua"/>
          <w:sz w:val="24"/>
          <w:szCs w:val="24"/>
          <w:lang w:val="en-US"/>
        </w:rPr>
        <w:t xml:space="preserve"> onset</w:t>
      </w:r>
      <w:r w:rsidRPr="00DC5559">
        <w:rPr>
          <w:rFonts w:ascii="Book Antiqua" w:hAnsi="Book Antiqua" w:cs="Book Antiqua"/>
          <w:sz w:val="24"/>
          <w:szCs w:val="24"/>
          <w:lang w:val="en-US"/>
        </w:rPr>
        <w:t xml:space="preserve"> in HLA B27 transgenic rats. This</w:t>
      </w:r>
      <w:r w:rsidR="003A1380" w:rsidRPr="00DC5559">
        <w:rPr>
          <w:rFonts w:ascii="Book Antiqua" w:hAnsi="Book Antiqua" w:cs="Book Antiqua"/>
          <w:sz w:val="24"/>
          <w:szCs w:val="24"/>
          <w:lang w:val="en-US"/>
        </w:rPr>
        <w:t xml:space="preserve"> and</w:t>
      </w:r>
      <w:r w:rsidRPr="00DC5559">
        <w:rPr>
          <w:rFonts w:ascii="Book Antiqua" w:hAnsi="Book Antiqua" w:cs="Book Antiqua"/>
          <w:sz w:val="24"/>
          <w:szCs w:val="24"/>
          <w:lang w:val="en-US"/>
        </w:rPr>
        <w:t xml:space="preserve"> </w:t>
      </w:r>
      <w:r w:rsidR="003A1380" w:rsidRPr="00DC5559">
        <w:rPr>
          <w:rFonts w:ascii="Book Antiqua" w:hAnsi="Book Antiqua" w:cs="Book Antiqua"/>
          <w:sz w:val="24"/>
          <w:szCs w:val="24"/>
          <w:lang w:val="en-US"/>
        </w:rPr>
        <w:t xml:space="preserve">other </w:t>
      </w:r>
      <w:r w:rsidR="00EE5318" w:rsidRPr="00DC5559">
        <w:rPr>
          <w:rFonts w:ascii="Book Antiqua" w:hAnsi="Book Antiqua" w:cs="Book Antiqua"/>
          <w:sz w:val="24"/>
          <w:szCs w:val="24"/>
          <w:lang w:val="en-US"/>
        </w:rPr>
        <w:t>report</w:t>
      </w:r>
      <w:r w:rsidR="003A1380" w:rsidRPr="00DC5559">
        <w:rPr>
          <w:rFonts w:ascii="Book Antiqua" w:hAnsi="Book Antiqua" w:cs="Book Antiqua"/>
          <w:sz w:val="24"/>
          <w:szCs w:val="24"/>
          <w:lang w:val="en-US"/>
        </w:rPr>
        <w:t>s</w:t>
      </w:r>
      <w:r w:rsidR="00EE5318" w:rsidRPr="00DC5559">
        <w:rPr>
          <w:rFonts w:ascii="Book Antiqua" w:hAnsi="Book Antiqua" w:cs="Book Antiqua"/>
          <w:sz w:val="24"/>
          <w:szCs w:val="24"/>
          <w:lang w:val="en-US"/>
        </w:rPr>
        <w:t xml:space="preserve"> </w:t>
      </w:r>
      <w:r w:rsidR="003A1380" w:rsidRPr="00DC5559">
        <w:rPr>
          <w:rFonts w:ascii="Book Antiqua" w:hAnsi="Book Antiqua" w:cs="Book Antiqua"/>
          <w:sz w:val="24"/>
          <w:szCs w:val="24"/>
          <w:lang w:val="en-US"/>
        </w:rPr>
        <w:t>confirm the protective effects</w:t>
      </w:r>
      <w:r w:rsidRPr="00DC5559">
        <w:rPr>
          <w:rFonts w:ascii="Book Antiqua" w:hAnsi="Book Antiqua" w:cs="Book Antiqua"/>
          <w:sz w:val="24"/>
          <w:szCs w:val="24"/>
          <w:lang w:val="en-US"/>
        </w:rPr>
        <w:t xml:space="preserve"> </w:t>
      </w:r>
      <w:r w:rsidR="003A1380" w:rsidRPr="00DC5559">
        <w:rPr>
          <w:rFonts w:ascii="Book Antiqua" w:hAnsi="Book Antiqua" w:cs="Book Antiqua"/>
          <w:sz w:val="24"/>
          <w:szCs w:val="24"/>
          <w:lang w:val="en-US"/>
        </w:rPr>
        <w:t xml:space="preserve">of several </w:t>
      </w:r>
      <w:r w:rsidRPr="00DC5559">
        <w:rPr>
          <w:rFonts w:ascii="Book Antiqua" w:hAnsi="Book Antiqua" w:cs="Book Antiqua"/>
          <w:sz w:val="24"/>
          <w:szCs w:val="24"/>
          <w:lang w:val="en-US"/>
        </w:rPr>
        <w:t>probiotic</w:t>
      </w:r>
      <w:r w:rsidR="003A1380" w:rsidRPr="00DC5559">
        <w:rPr>
          <w:rFonts w:ascii="Book Antiqua" w:hAnsi="Book Antiqua" w:cs="Book Antiqua"/>
          <w:sz w:val="24"/>
          <w:szCs w:val="24"/>
          <w:lang w:val="en-US"/>
        </w:rPr>
        <w:t>s</w:t>
      </w:r>
      <w:r w:rsidRPr="00DC5559">
        <w:rPr>
          <w:rFonts w:ascii="Book Antiqua" w:hAnsi="Book Antiqua" w:cs="Book Antiqua"/>
          <w:sz w:val="24"/>
          <w:szCs w:val="24"/>
          <w:lang w:val="en-US"/>
        </w:rPr>
        <w:t xml:space="preserve"> </w:t>
      </w:r>
      <w:r w:rsidR="003A1380" w:rsidRPr="00DC5559">
        <w:rPr>
          <w:rFonts w:ascii="Book Antiqua" w:hAnsi="Book Antiqua" w:cs="Book Antiqua"/>
          <w:sz w:val="24"/>
          <w:szCs w:val="24"/>
          <w:lang w:val="en-US"/>
        </w:rPr>
        <w:t xml:space="preserve">in </w:t>
      </w:r>
      <w:r w:rsidRPr="00DC5559">
        <w:rPr>
          <w:rFonts w:ascii="Book Antiqua" w:hAnsi="Book Antiqua" w:cs="Book Antiqua"/>
          <w:sz w:val="24"/>
          <w:szCs w:val="24"/>
          <w:lang w:val="en-US"/>
        </w:rPr>
        <w:t xml:space="preserve">selected hosts and </w:t>
      </w:r>
      <w:r w:rsidR="007678FE" w:rsidRPr="00DC5559">
        <w:rPr>
          <w:rFonts w:ascii="Book Antiqua" w:hAnsi="Book Antiqua" w:cs="Book Antiqua"/>
          <w:sz w:val="24"/>
          <w:szCs w:val="24"/>
          <w:lang w:val="en-US"/>
        </w:rPr>
        <w:t xml:space="preserve">special </w:t>
      </w:r>
      <w:r w:rsidRPr="00DC5559">
        <w:rPr>
          <w:rFonts w:ascii="Book Antiqua" w:hAnsi="Book Antiqua" w:cs="Book Antiqua"/>
          <w:sz w:val="24"/>
          <w:szCs w:val="24"/>
          <w:lang w:val="en-US"/>
        </w:rPr>
        <w:t>i</w:t>
      </w:r>
      <w:r w:rsidR="007678FE" w:rsidRPr="00DC5559">
        <w:rPr>
          <w:rFonts w:ascii="Book Antiqua" w:hAnsi="Book Antiqua" w:cs="Book Antiqua"/>
          <w:sz w:val="24"/>
          <w:szCs w:val="24"/>
          <w:lang w:val="en-US"/>
        </w:rPr>
        <w:t>nflammatory conditions. Therefore, in experimental colitis induced in B27 transgenic rats, achieving remission with</w:t>
      </w:r>
      <w:r w:rsidRPr="00DC5559">
        <w:rPr>
          <w:rFonts w:ascii="Book Antiqua" w:hAnsi="Book Antiqua" w:cs="Book Antiqua"/>
          <w:sz w:val="24"/>
          <w:szCs w:val="24"/>
          <w:lang w:val="en-US"/>
        </w:rPr>
        <w:t xml:space="preserve"> </w:t>
      </w:r>
      <w:r w:rsidR="007678FE" w:rsidRPr="00DC5559">
        <w:rPr>
          <w:rFonts w:ascii="Book Antiqua" w:hAnsi="Book Antiqua" w:cs="Book Antiqua"/>
          <w:sz w:val="24"/>
          <w:szCs w:val="24"/>
          <w:lang w:val="en-US"/>
        </w:rPr>
        <w:t xml:space="preserve">broad-spectrum antibiotics, </w:t>
      </w:r>
      <w:r w:rsidRPr="00DC5559">
        <w:rPr>
          <w:rFonts w:ascii="Book Antiqua" w:hAnsi="Book Antiqua" w:cs="Book Antiqua"/>
          <w:sz w:val="24"/>
          <w:szCs w:val="24"/>
          <w:lang w:val="en-US"/>
        </w:rPr>
        <w:t>probiotic</w:t>
      </w:r>
      <w:r w:rsidR="007678FE" w:rsidRPr="00DC5559">
        <w:rPr>
          <w:rFonts w:ascii="Book Antiqua" w:hAnsi="Book Antiqua" w:cs="Book Antiqua"/>
          <w:sz w:val="24"/>
          <w:szCs w:val="24"/>
          <w:lang w:val="en-US"/>
        </w:rPr>
        <w:t>s</w:t>
      </w:r>
      <w:r w:rsidR="00DE1206" w:rsidRPr="00DC5559">
        <w:rPr>
          <w:rFonts w:ascii="Book Antiqua" w:hAnsi="Book Antiqua" w:cs="Book Antiqua"/>
          <w:sz w:val="24"/>
          <w:szCs w:val="24"/>
          <w:lang w:val="en-US"/>
        </w:rPr>
        <w:t xml:space="preserve"> </w:t>
      </w:r>
      <w:r w:rsidRPr="00DC5559">
        <w:rPr>
          <w:rFonts w:ascii="Book Antiqua" w:hAnsi="Book Antiqua" w:cs="Book Antiqua"/>
          <w:sz w:val="24"/>
          <w:szCs w:val="24"/>
          <w:lang w:val="en-US"/>
        </w:rPr>
        <w:t>prevent</w:t>
      </w:r>
      <w:r w:rsidR="007678FE" w:rsidRPr="00DC5559">
        <w:rPr>
          <w:rFonts w:ascii="Book Antiqua" w:hAnsi="Book Antiqua" w:cs="Book Antiqua"/>
          <w:sz w:val="24"/>
          <w:szCs w:val="24"/>
          <w:lang w:val="en-US"/>
        </w:rPr>
        <w:t>ed</w:t>
      </w:r>
      <w:r w:rsidRPr="00DC5559">
        <w:rPr>
          <w:rFonts w:ascii="Book Antiqua" w:hAnsi="Book Antiqua" w:cs="Book Antiqua"/>
          <w:sz w:val="24"/>
          <w:szCs w:val="24"/>
          <w:lang w:val="en-US"/>
        </w:rPr>
        <w:t xml:space="preserve"> recurrence of colitis</w:t>
      </w:r>
      <w:r w:rsidR="007678FE" w:rsidRPr="00DC5559">
        <w:rPr>
          <w:rFonts w:ascii="Book Antiqua" w:hAnsi="Book Antiqua" w:cs="Book Antiqua"/>
          <w:sz w:val="24"/>
          <w:szCs w:val="24"/>
          <w:lang w:val="en-US"/>
        </w:rPr>
        <w:t>. However, the only probiotic treatment was unable to determinate the</w:t>
      </w:r>
      <w:r w:rsidRPr="00DC5559">
        <w:rPr>
          <w:rFonts w:ascii="Book Antiqua" w:hAnsi="Book Antiqua" w:cs="Book Antiqua"/>
          <w:sz w:val="24"/>
          <w:szCs w:val="24"/>
          <w:lang w:val="en-US"/>
        </w:rPr>
        <w:t xml:space="preserve"> remission of </w:t>
      </w:r>
      <w:r w:rsidR="007678FE" w:rsidRPr="00DC5559">
        <w:rPr>
          <w:rFonts w:ascii="Book Antiqua" w:hAnsi="Book Antiqua" w:cs="Book Antiqua"/>
          <w:sz w:val="24"/>
          <w:szCs w:val="24"/>
          <w:lang w:val="en-US"/>
        </w:rPr>
        <w:t>induced</w:t>
      </w:r>
      <w:r w:rsidRPr="00DC5559">
        <w:rPr>
          <w:rFonts w:ascii="Book Antiqua" w:hAnsi="Book Antiqua" w:cs="Book Antiqua"/>
          <w:sz w:val="24"/>
          <w:szCs w:val="24"/>
          <w:lang w:val="en-US"/>
        </w:rPr>
        <w:t xml:space="preserve"> </w:t>
      </w:r>
      <w:proofErr w:type="gramStart"/>
      <w:r w:rsidRPr="00DC5559">
        <w:rPr>
          <w:rFonts w:ascii="Book Antiqua" w:hAnsi="Book Antiqua" w:cs="Book Antiqua"/>
          <w:sz w:val="24"/>
          <w:szCs w:val="24"/>
          <w:lang w:val="en-US"/>
        </w:rPr>
        <w:t>disease</w:t>
      </w:r>
      <w:r w:rsidRPr="00DC5559">
        <w:rPr>
          <w:rFonts w:ascii="Book Antiqua" w:hAnsi="Book Antiqua" w:cs="Book Antiqua"/>
          <w:sz w:val="24"/>
          <w:szCs w:val="24"/>
          <w:vertAlign w:val="superscript"/>
          <w:lang w:val="en-US"/>
        </w:rPr>
        <w:t>[</w:t>
      </w:r>
      <w:proofErr w:type="gramEnd"/>
      <w:r w:rsidR="006F6744" w:rsidRPr="00DC5559">
        <w:rPr>
          <w:rFonts w:ascii="Book Antiqua" w:hAnsi="Book Antiqua" w:cs="Book Antiqua"/>
          <w:sz w:val="24"/>
          <w:szCs w:val="24"/>
          <w:vertAlign w:val="superscript"/>
          <w:lang w:val="en-US"/>
        </w:rPr>
        <w:t>82</w:t>
      </w:r>
      <w:r w:rsidRPr="00DC5559">
        <w:rPr>
          <w:rFonts w:ascii="Book Antiqua" w:hAnsi="Book Antiqua" w:cs="Book Antiqua"/>
          <w:sz w:val="24"/>
          <w:szCs w:val="24"/>
          <w:vertAlign w:val="superscript"/>
          <w:lang w:val="en-US"/>
        </w:rPr>
        <w:t>]</w:t>
      </w:r>
      <w:r w:rsidRPr="00DC5559">
        <w:rPr>
          <w:rFonts w:ascii="Book Antiqua" w:hAnsi="Book Antiqua" w:cs="Book Antiqua"/>
          <w:sz w:val="24"/>
          <w:szCs w:val="24"/>
          <w:lang w:val="en-US"/>
        </w:rPr>
        <w:t>.</w:t>
      </w:r>
    </w:p>
    <w:p w:rsidR="00480034" w:rsidRPr="00DC5559" w:rsidRDefault="006B5C53" w:rsidP="00DE1206">
      <w:pPr>
        <w:spacing w:after="0" w:line="360" w:lineRule="auto"/>
        <w:ind w:firstLineChars="100" w:firstLine="240"/>
        <w:jc w:val="both"/>
        <w:rPr>
          <w:rFonts w:ascii="Book Antiqua" w:hAnsi="Book Antiqua" w:cs="Book Antiqua"/>
          <w:sz w:val="24"/>
          <w:szCs w:val="24"/>
          <w:lang w:val="en-US"/>
        </w:rPr>
      </w:pPr>
      <w:r w:rsidRPr="00DC5559">
        <w:rPr>
          <w:rFonts w:ascii="Book Antiqua" w:hAnsi="Book Antiqua" w:cs="Book Antiqua"/>
          <w:sz w:val="24"/>
          <w:szCs w:val="24"/>
          <w:lang w:val="en-US"/>
        </w:rPr>
        <w:t xml:space="preserve">Probiotics </w:t>
      </w:r>
      <w:r w:rsidR="00480034" w:rsidRPr="00DC5559">
        <w:rPr>
          <w:rFonts w:ascii="Book Antiqua" w:hAnsi="Book Antiqua" w:cs="Book Antiqua"/>
          <w:sz w:val="24"/>
          <w:szCs w:val="24"/>
          <w:lang w:val="en-US"/>
        </w:rPr>
        <w:t xml:space="preserve">beneficial effect was </w:t>
      </w:r>
      <w:r w:rsidRPr="00DC5559">
        <w:rPr>
          <w:rFonts w:ascii="Book Antiqua" w:hAnsi="Book Antiqua" w:cs="Book Antiqua"/>
          <w:sz w:val="24"/>
          <w:szCs w:val="24"/>
          <w:lang w:val="en-US"/>
        </w:rPr>
        <w:t>demonstrated</w:t>
      </w:r>
      <w:r w:rsidR="00480034" w:rsidRPr="00DC5559">
        <w:rPr>
          <w:rFonts w:ascii="Book Antiqua" w:hAnsi="Book Antiqua" w:cs="Book Antiqua"/>
          <w:sz w:val="24"/>
          <w:szCs w:val="24"/>
          <w:lang w:val="en-US"/>
        </w:rPr>
        <w:t xml:space="preserve"> </w:t>
      </w:r>
      <w:r w:rsidRPr="00DC5559">
        <w:rPr>
          <w:rFonts w:ascii="Book Antiqua" w:hAnsi="Book Antiqua" w:cs="Book Antiqua"/>
          <w:sz w:val="24"/>
          <w:szCs w:val="24"/>
          <w:lang w:val="en-US"/>
        </w:rPr>
        <w:t>in rats with induced colitis by instillation</w:t>
      </w:r>
      <w:r w:rsidR="00FB6172" w:rsidRPr="00DC5559">
        <w:rPr>
          <w:rFonts w:ascii="Book Antiqua" w:hAnsi="Book Antiqua" w:cs="Book Antiqua"/>
          <w:sz w:val="24"/>
          <w:szCs w:val="24"/>
          <w:lang w:val="en-US"/>
        </w:rPr>
        <w:t xml:space="preserve"> of</w:t>
      </w:r>
      <w:r w:rsidRPr="00DC5559">
        <w:rPr>
          <w:rFonts w:ascii="Book Antiqua" w:hAnsi="Book Antiqua" w:cs="Book Antiqua"/>
          <w:sz w:val="24"/>
          <w:szCs w:val="24"/>
          <w:lang w:val="en-US"/>
        </w:rPr>
        <w:t xml:space="preserve"> 4% acetic acid, thus causing altered intestinal permeability</w:t>
      </w:r>
      <w:r w:rsidR="00480034" w:rsidRPr="00DC5559">
        <w:rPr>
          <w:rFonts w:ascii="Book Antiqua" w:hAnsi="Book Antiqua" w:cs="Book Antiqua"/>
          <w:sz w:val="24"/>
          <w:szCs w:val="24"/>
          <w:lang w:val="en-US"/>
        </w:rPr>
        <w:t xml:space="preserve">. </w:t>
      </w:r>
      <w:r w:rsidRPr="00DC5559">
        <w:rPr>
          <w:rFonts w:ascii="Book Antiqua" w:hAnsi="Book Antiqua" w:cs="Book Antiqua"/>
          <w:sz w:val="24"/>
          <w:szCs w:val="24"/>
          <w:lang w:val="en-US"/>
        </w:rPr>
        <w:t>In particular, after f</w:t>
      </w:r>
      <w:r w:rsidR="00480034" w:rsidRPr="00DC5559">
        <w:rPr>
          <w:rFonts w:ascii="Book Antiqua" w:hAnsi="Book Antiqua" w:cs="Book Antiqua"/>
          <w:sz w:val="24"/>
          <w:szCs w:val="24"/>
          <w:lang w:val="en-US"/>
        </w:rPr>
        <w:t xml:space="preserve">our days </w:t>
      </w:r>
      <w:r w:rsidRPr="00DC5559">
        <w:rPr>
          <w:rFonts w:ascii="Book Antiqua" w:hAnsi="Book Antiqua" w:cs="Book Antiqua"/>
          <w:sz w:val="24"/>
          <w:szCs w:val="24"/>
          <w:lang w:val="en-US"/>
        </w:rPr>
        <w:t xml:space="preserve">of </w:t>
      </w:r>
      <w:r w:rsidR="00480034" w:rsidRPr="00DC5559">
        <w:rPr>
          <w:rFonts w:ascii="Book Antiqua" w:hAnsi="Book Antiqua" w:cs="Book Antiqua"/>
          <w:sz w:val="24"/>
          <w:szCs w:val="24"/>
          <w:lang w:val="en-US"/>
        </w:rPr>
        <w:t xml:space="preserve">acetic acid </w:t>
      </w:r>
      <w:r w:rsidRPr="00DC5559">
        <w:rPr>
          <w:rFonts w:ascii="Book Antiqua" w:hAnsi="Book Antiqua" w:cs="Book Antiqua"/>
          <w:sz w:val="24"/>
          <w:szCs w:val="24"/>
          <w:lang w:val="en-US"/>
        </w:rPr>
        <w:t xml:space="preserve">treatment the activity of </w:t>
      </w:r>
      <w:r w:rsidR="00480034" w:rsidRPr="00DC5559">
        <w:rPr>
          <w:rFonts w:ascii="Book Antiqua" w:hAnsi="Book Antiqua" w:cs="Book Antiqua"/>
          <w:sz w:val="24"/>
          <w:szCs w:val="24"/>
          <w:lang w:val="en-US"/>
        </w:rPr>
        <w:t>myeloperoxidase</w:t>
      </w:r>
      <w:r w:rsidRPr="00DC5559">
        <w:rPr>
          <w:rFonts w:ascii="Book Antiqua" w:hAnsi="Book Antiqua" w:cs="Book Antiqua"/>
          <w:sz w:val="24"/>
          <w:szCs w:val="24"/>
          <w:lang w:val="en-US"/>
        </w:rPr>
        <w:t xml:space="preserve"> (MPO)</w:t>
      </w:r>
      <w:r w:rsidR="00480034" w:rsidRPr="00DC5559">
        <w:rPr>
          <w:rFonts w:ascii="Book Antiqua" w:hAnsi="Book Antiqua" w:cs="Book Antiqua"/>
          <w:sz w:val="24"/>
          <w:szCs w:val="24"/>
          <w:lang w:val="en-US"/>
        </w:rPr>
        <w:t xml:space="preserve"> </w:t>
      </w:r>
      <w:r w:rsidRPr="00DC5559">
        <w:rPr>
          <w:rFonts w:ascii="Book Antiqua" w:hAnsi="Book Antiqua" w:cs="Book Antiqua"/>
          <w:sz w:val="24"/>
          <w:szCs w:val="24"/>
          <w:lang w:val="en-US"/>
        </w:rPr>
        <w:t>had a three-fold increase</w:t>
      </w:r>
      <w:r w:rsidR="00480034" w:rsidRPr="00DC5559">
        <w:rPr>
          <w:rFonts w:ascii="Book Antiqua" w:hAnsi="Book Antiqua" w:cs="Book Antiqua"/>
          <w:sz w:val="24"/>
          <w:szCs w:val="24"/>
          <w:lang w:val="en-US"/>
        </w:rPr>
        <w:t xml:space="preserve">, </w:t>
      </w:r>
      <w:r w:rsidRPr="00DC5559">
        <w:rPr>
          <w:rFonts w:ascii="Book Antiqua" w:hAnsi="Book Antiqua" w:cs="Book Antiqua"/>
          <w:sz w:val="24"/>
          <w:szCs w:val="24"/>
          <w:lang w:val="en-US"/>
        </w:rPr>
        <w:t>paralleling with</w:t>
      </w:r>
      <w:r w:rsidR="00480034" w:rsidRPr="00DC5559">
        <w:rPr>
          <w:rFonts w:ascii="Book Antiqua" w:hAnsi="Book Antiqua" w:cs="Book Antiqua"/>
          <w:sz w:val="24"/>
          <w:szCs w:val="24"/>
          <w:lang w:val="en-US"/>
        </w:rPr>
        <w:t xml:space="preserve"> a six-fold increase of mucosal permeability in the colonic </w:t>
      </w:r>
      <w:r w:rsidRPr="00DC5559">
        <w:rPr>
          <w:rFonts w:ascii="Book Antiqua" w:hAnsi="Book Antiqua" w:cs="Book Antiqua"/>
          <w:sz w:val="24"/>
          <w:szCs w:val="24"/>
          <w:lang w:val="en-US"/>
        </w:rPr>
        <w:t>samples</w:t>
      </w:r>
      <w:r w:rsidR="00480034" w:rsidRPr="00DC5559">
        <w:rPr>
          <w:rFonts w:ascii="Book Antiqua" w:hAnsi="Book Antiqua" w:cs="Book Antiqua"/>
          <w:sz w:val="24"/>
          <w:szCs w:val="24"/>
          <w:lang w:val="en-US"/>
        </w:rPr>
        <w:t>.</w:t>
      </w:r>
      <w:r w:rsidR="003058D6" w:rsidRPr="00DC5559">
        <w:rPr>
          <w:rFonts w:ascii="Book Antiqua" w:hAnsi="Book Antiqua" w:cs="Book Antiqua"/>
          <w:sz w:val="24"/>
          <w:szCs w:val="24"/>
          <w:lang w:val="en-US"/>
        </w:rPr>
        <w:t xml:space="preserve"> </w:t>
      </w:r>
      <w:r w:rsidRPr="00DC5559">
        <w:rPr>
          <w:rFonts w:ascii="Book Antiqua" w:hAnsi="Book Antiqua" w:cs="Book Antiqua"/>
          <w:sz w:val="24"/>
          <w:szCs w:val="24"/>
          <w:lang w:val="en-US"/>
        </w:rPr>
        <w:t>The use</w:t>
      </w:r>
      <w:r w:rsidR="00480034" w:rsidRPr="00DC5559">
        <w:rPr>
          <w:rFonts w:ascii="Book Antiqua" w:hAnsi="Book Antiqua" w:cs="Book Antiqua"/>
          <w:sz w:val="24"/>
          <w:szCs w:val="24"/>
          <w:lang w:val="en-US"/>
        </w:rPr>
        <w:t xml:space="preserve"> of </w:t>
      </w:r>
      <w:r w:rsidR="00480034" w:rsidRPr="00DC5559">
        <w:rPr>
          <w:rFonts w:ascii="Book Antiqua" w:hAnsi="Book Antiqua" w:cs="Book Antiqua"/>
          <w:i/>
          <w:iCs/>
          <w:sz w:val="24"/>
          <w:szCs w:val="24"/>
          <w:lang w:val="en-US"/>
        </w:rPr>
        <w:t xml:space="preserve">Lactobacillus </w:t>
      </w:r>
      <w:proofErr w:type="spellStart"/>
      <w:r w:rsidR="00480034" w:rsidRPr="00DC5559">
        <w:rPr>
          <w:rFonts w:ascii="Book Antiqua" w:hAnsi="Book Antiqua" w:cs="Book Antiqua"/>
          <w:i/>
          <w:iCs/>
          <w:sz w:val="24"/>
          <w:szCs w:val="24"/>
          <w:lang w:val="en-US"/>
        </w:rPr>
        <w:t>reuteri</w:t>
      </w:r>
      <w:proofErr w:type="spellEnd"/>
      <w:r w:rsidR="00480034" w:rsidRPr="00DC5559">
        <w:rPr>
          <w:rFonts w:ascii="Book Antiqua" w:hAnsi="Book Antiqua" w:cs="Book Antiqua"/>
          <w:i/>
          <w:iCs/>
          <w:sz w:val="24"/>
          <w:szCs w:val="24"/>
          <w:lang w:val="en-US"/>
        </w:rPr>
        <w:t xml:space="preserve"> R2LC,</w:t>
      </w:r>
      <w:r w:rsidRPr="00DC5559">
        <w:rPr>
          <w:rFonts w:ascii="Book Antiqua" w:hAnsi="Book Antiqua" w:cs="Book Antiqua"/>
          <w:sz w:val="24"/>
          <w:szCs w:val="24"/>
          <w:lang w:val="en-US"/>
        </w:rPr>
        <w:t xml:space="preserve"> </w:t>
      </w:r>
      <w:r w:rsidR="00480034" w:rsidRPr="00DC5559">
        <w:rPr>
          <w:rFonts w:ascii="Book Antiqua" w:hAnsi="Book Antiqua" w:cs="Book Antiqua"/>
          <w:sz w:val="24"/>
          <w:szCs w:val="24"/>
          <w:lang w:val="en-US"/>
        </w:rPr>
        <w:t xml:space="preserve">after acetic acid </w:t>
      </w:r>
      <w:r w:rsidRPr="00DC5559">
        <w:rPr>
          <w:rFonts w:ascii="Book Antiqua" w:hAnsi="Book Antiqua" w:cs="Book Antiqua"/>
          <w:sz w:val="24"/>
          <w:szCs w:val="24"/>
          <w:lang w:val="en-US"/>
        </w:rPr>
        <w:t>administration</w:t>
      </w:r>
      <w:r w:rsidR="00480034" w:rsidRPr="00DC5559">
        <w:rPr>
          <w:rFonts w:ascii="Book Antiqua" w:hAnsi="Book Antiqua" w:cs="Book Antiqua"/>
          <w:sz w:val="24"/>
          <w:szCs w:val="24"/>
          <w:lang w:val="en-US"/>
        </w:rPr>
        <w:t xml:space="preserve">, </w:t>
      </w:r>
      <w:r w:rsidRPr="00DC5559">
        <w:rPr>
          <w:rFonts w:ascii="Book Antiqua" w:hAnsi="Book Antiqua" w:cs="Book Antiqua"/>
          <w:sz w:val="24"/>
          <w:szCs w:val="24"/>
          <w:lang w:val="en-US"/>
        </w:rPr>
        <w:t>reduced</w:t>
      </w:r>
      <w:r w:rsidR="00480034" w:rsidRPr="00DC5559">
        <w:rPr>
          <w:rFonts w:ascii="Book Antiqua" w:hAnsi="Book Antiqua" w:cs="Book Antiqua"/>
          <w:sz w:val="24"/>
          <w:szCs w:val="24"/>
          <w:lang w:val="en-US"/>
        </w:rPr>
        <w:t xml:space="preserve"> the morphological score, MPO activity, mucosal permeability, and </w:t>
      </w:r>
      <w:r w:rsidR="00015F0C" w:rsidRPr="00DC5559">
        <w:rPr>
          <w:rFonts w:ascii="Book Antiqua" w:hAnsi="Book Antiqua" w:cs="Book Antiqua"/>
          <w:sz w:val="24"/>
          <w:szCs w:val="24"/>
          <w:lang w:val="en-US"/>
        </w:rPr>
        <w:t>block</w:t>
      </w:r>
      <w:r w:rsidR="00480034" w:rsidRPr="00DC5559">
        <w:rPr>
          <w:rFonts w:ascii="Book Antiqua" w:hAnsi="Book Antiqua" w:cs="Book Antiqua"/>
          <w:sz w:val="24"/>
          <w:szCs w:val="24"/>
          <w:lang w:val="en-US"/>
        </w:rPr>
        <w:t xml:space="preserve">ed the </w:t>
      </w:r>
      <w:r w:rsidR="00015F0C" w:rsidRPr="00DC5559">
        <w:rPr>
          <w:rFonts w:ascii="Book Antiqua" w:hAnsi="Book Antiqua" w:cs="Book Antiqua"/>
          <w:sz w:val="24"/>
          <w:szCs w:val="24"/>
          <w:lang w:val="en-US"/>
        </w:rPr>
        <w:t>onset</w:t>
      </w:r>
      <w:r w:rsidR="00480034" w:rsidRPr="00DC5559">
        <w:rPr>
          <w:rFonts w:ascii="Book Antiqua" w:hAnsi="Book Antiqua" w:cs="Book Antiqua"/>
          <w:sz w:val="24"/>
          <w:szCs w:val="24"/>
          <w:lang w:val="en-US"/>
        </w:rPr>
        <w:t xml:space="preserve"> of </w:t>
      </w:r>
      <w:proofErr w:type="gramStart"/>
      <w:r w:rsidR="00480034" w:rsidRPr="00DC5559">
        <w:rPr>
          <w:rFonts w:ascii="Book Antiqua" w:hAnsi="Book Antiqua" w:cs="Book Antiqua"/>
          <w:sz w:val="24"/>
          <w:szCs w:val="24"/>
          <w:lang w:val="en-US"/>
        </w:rPr>
        <w:t>colitis</w:t>
      </w:r>
      <w:r w:rsidR="00480034" w:rsidRPr="00DC5559">
        <w:rPr>
          <w:rFonts w:ascii="Book Antiqua" w:hAnsi="Book Antiqua" w:cs="Book Antiqua"/>
          <w:sz w:val="24"/>
          <w:szCs w:val="24"/>
          <w:vertAlign w:val="superscript"/>
          <w:lang w:val="en-US"/>
        </w:rPr>
        <w:t>[</w:t>
      </w:r>
      <w:proofErr w:type="gramEnd"/>
      <w:r w:rsidR="006F6744" w:rsidRPr="00DC5559">
        <w:rPr>
          <w:rFonts w:ascii="Book Antiqua" w:hAnsi="Book Antiqua" w:cs="Book Antiqua"/>
          <w:sz w:val="24"/>
          <w:szCs w:val="24"/>
          <w:vertAlign w:val="superscript"/>
          <w:lang w:val="en-US"/>
        </w:rPr>
        <w:t>83</w:t>
      </w:r>
      <w:r w:rsidR="00480034" w:rsidRPr="00DC5559">
        <w:rPr>
          <w:rFonts w:ascii="Book Antiqua" w:hAnsi="Book Antiqua" w:cs="Book Antiqua"/>
          <w:sz w:val="24"/>
          <w:szCs w:val="24"/>
          <w:vertAlign w:val="superscript"/>
          <w:lang w:val="en-US"/>
        </w:rPr>
        <w:t>]</w:t>
      </w:r>
      <w:r w:rsidR="00480034" w:rsidRPr="00DC5559">
        <w:rPr>
          <w:rFonts w:ascii="Book Antiqua" w:hAnsi="Book Antiqua" w:cs="Book Antiqua"/>
          <w:sz w:val="24"/>
          <w:szCs w:val="24"/>
          <w:lang w:val="en-US"/>
        </w:rPr>
        <w:t>.</w:t>
      </w:r>
    </w:p>
    <w:p w:rsidR="00480034" w:rsidRPr="00DC5559" w:rsidRDefault="00480034" w:rsidP="00DE1206">
      <w:pPr>
        <w:spacing w:after="0" w:line="360" w:lineRule="auto"/>
        <w:ind w:firstLineChars="100" w:firstLine="240"/>
        <w:jc w:val="both"/>
        <w:rPr>
          <w:rFonts w:ascii="Book Antiqua" w:hAnsi="Book Antiqua" w:cs="Book Antiqua"/>
          <w:sz w:val="24"/>
          <w:szCs w:val="24"/>
          <w:lang w:val="en-US"/>
        </w:rPr>
      </w:pPr>
      <w:r w:rsidRPr="00DC5559">
        <w:rPr>
          <w:rFonts w:ascii="Book Antiqua" w:hAnsi="Book Antiqua" w:cs="Book Antiqua"/>
          <w:sz w:val="24"/>
          <w:szCs w:val="24"/>
          <w:lang w:val="en-US"/>
        </w:rPr>
        <w:t xml:space="preserve">In human studies, </w:t>
      </w:r>
      <w:r w:rsidR="00EC0846" w:rsidRPr="00DC5559">
        <w:rPr>
          <w:rFonts w:ascii="Book Antiqua" w:hAnsi="Book Antiqua" w:cs="Book Antiqua"/>
          <w:sz w:val="24"/>
          <w:szCs w:val="24"/>
          <w:lang w:val="en-US"/>
        </w:rPr>
        <w:t>a</w:t>
      </w:r>
      <w:r w:rsidRPr="00DC5559">
        <w:rPr>
          <w:rFonts w:ascii="Book Antiqua" w:hAnsi="Book Antiqua" w:cs="Book Antiqua"/>
          <w:sz w:val="24"/>
          <w:szCs w:val="24"/>
          <w:lang w:val="en-US"/>
        </w:rPr>
        <w:t xml:space="preserve"> </w:t>
      </w:r>
      <w:r w:rsidR="00EC0846" w:rsidRPr="00DC5559">
        <w:rPr>
          <w:rFonts w:ascii="Book Antiqua" w:hAnsi="Book Antiqua" w:cs="Book Antiqua"/>
          <w:sz w:val="24"/>
          <w:szCs w:val="24"/>
          <w:lang w:val="en-US"/>
        </w:rPr>
        <w:t>9-mo</w:t>
      </w:r>
      <w:r w:rsidR="00DE1206" w:rsidRPr="00DC5559">
        <w:rPr>
          <w:rFonts w:ascii="Book Antiqua" w:eastAsiaTheme="minorEastAsia" w:hAnsi="Book Antiqua" w:cs="Book Antiqua" w:hint="eastAsia"/>
          <w:sz w:val="24"/>
          <w:szCs w:val="24"/>
          <w:lang w:val="en-US" w:eastAsia="zh-CN"/>
        </w:rPr>
        <w:t xml:space="preserve"> </w:t>
      </w:r>
      <w:r w:rsidR="00EC0846" w:rsidRPr="00DC5559">
        <w:rPr>
          <w:rFonts w:ascii="Book Antiqua" w:hAnsi="Book Antiqua" w:cs="Book Antiqua"/>
          <w:sz w:val="24"/>
          <w:szCs w:val="24"/>
          <w:lang w:val="en-US"/>
        </w:rPr>
        <w:t xml:space="preserve">daily use of a </w:t>
      </w:r>
      <w:r w:rsidRPr="00DC5559">
        <w:rPr>
          <w:rFonts w:ascii="Book Antiqua" w:hAnsi="Book Antiqua" w:cs="Book Antiqua"/>
          <w:sz w:val="24"/>
          <w:szCs w:val="24"/>
          <w:lang w:val="en-US"/>
        </w:rPr>
        <w:t xml:space="preserve">probiotic </w:t>
      </w:r>
      <w:r w:rsidR="00EC0846" w:rsidRPr="00DC5559">
        <w:rPr>
          <w:rFonts w:ascii="Book Antiqua" w:hAnsi="Book Antiqua" w:cs="Book Antiqua"/>
          <w:sz w:val="24"/>
          <w:szCs w:val="24"/>
          <w:lang w:val="en-US"/>
        </w:rPr>
        <w:t xml:space="preserve">formula, </w:t>
      </w:r>
      <w:r w:rsidR="00EC0846" w:rsidRPr="00DC5559">
        <w:rPr>
          <w:rFonts w:ascii="Book Antiqua" w:hAnsi="Book Antiqua" w:cs="Book Antiqua"/>
          <w:i/>
          <w:sz w:val="24"/>
          <w:szCs w:val="24"/>
          <w:lang w:val="en-US"/>
        </w:rPr>
        <w:t>i.e.</w:t>
      </w:r>
      <w:r w:rsidR="00DE1206" w:rsidRPr="00DC5559">
        <w:rPr>
          <w:rFonts w:ascii="Book Antiqua" w:eastAsiaTheme="minorEastAsia" w:hAnsi="Book Antiqua" w:cs="Book Antiqua" w:hint="eastAsia"/>
          <w:sz w:val="24"/>
          <w:szCs w:val="24"/>
          <w:lang w:val="en-US" w:eastAsia="zh-CN"/>
        </w:rPr>
        <w:t>,</w:t>
      </w:r>
      <w:r w:rsidRPr="00DC5559">
        <w:rPr>
          <w:rFonts w:ascii="Book Antiqua" w:hAnsi="Book Antiqua" w:cs="Book Antiqua"/>
          <w:sz w:val="24"/>
          <w:szCs w:val="24"/>
          <w:lang w:val="en-US"/>
        </w:rPr>
        <w:t xml:space="preserve"> </w:t>
      </w:r>
      <w:r w:rsidRPr="00DC5559">
        <w:rPr>
          <w:rFonts w:ascii="Book Antiqua" w:hAnsi="Book Antiqua" w:cs="Book Antiqua"/>
          <w:i/>
          <w:iCs/>
          <w:sz w:val="24"/>
          <w:szCs w:val="24"/>
          <w:lang w:val="en-US"/>
        </w:rPr>
        <w:t>VSL#3</w:t>
      </w:r>
      <w:r w:rsidR="00EC0846" w:rsidRPr="00DC5559">
        <w:rPr>
          <w:rFonts w:ascii="Book Antiqua" w:hAnsi="Book Antiqua" w:cs="Book Antiqua"/>
          <w:i/>
          <w:iCs/>
          <w:sz w:val="24"/>
          <w:szCs w:val="24"/>
          <w:lang w:val="en-US"/>
        </w:rPr>
        <w:t xml:space="preserve">, </w:t>
      </w:r>
      <w:r w:rsidR="00EC0846" w:rsidRPr="00DC5559">
        <w:rPr>
          <w:rFonts w:ascii="Book Antiqua" w:hAnsi="Book Antiqua" w:cs="Book Antiqua"/>
          <w:sz w:val="24"/>
          <w:szCs w:val="24"/>
          <w:lang w:val="en-US"/>
        </w:rPr>
        <w:t>was effective to prevent the</w:t>
      </w:r>
      <w:r w:rsidRPr="00DC5559">
        <w:rPr>
          <w:rFonts w:ascii="Book Antiqua" w:hAnsi="Book Antiqua" w:cs="Book Antiqua"/>
          <w:sz w:val="24"/>
          <w:szCs w:val="24"/>
          <w:lang w:val="en-US"/>
        </w:rPr>
        <w:t xml:space="preserve"> relapse of chronic </w:t>
      </w:r>
      <w:proofErr w:type="spellStart"/>
      <w:r w:rsidRPr="00DC5559">
        <w:rPr>
          <w:rFonts w:ascii="Book Antiqua" w:hAnsi="Book Antiqua" w:cs="Book Antiqua"/>
          <w:sz w:val="24"/>
          <w:szCs w:val="24"/>
          <w:lang w:val="en-US"/>
        </w:rPr>
        <w:t>pouchitis</w:t>
      </w:r>
      <w:proofErr w:type="spellEnd"/>
      <w:r w:rsidRPr="00DC5559">
        <w:rPr>
          <w:rFonts w:ascii="Book Antiqua" w:hAnsi="Book Antiqua" w:cs="Book Antiqua"/>
          <w:sz w:val="24"/>
          <w:szCs w:val="24"/>
          <w:lang w:val="en-US"/>
        </w:rPr>
        <w:t xml:space="preserve"> after remission induced by </w:t>
      </w:r>
      <w:proofErr w:type="gramStart"/>
      <w:r w:rsidRPr="00DC5559">
        <w:rPr>
          <w:rFonts w:ascii="Book Antiqua" w:hAnsi="Book Antiqua" w:cs="Book Antiqua"/>
          <w:sz w:val="24"/>
          <w:szCs w:val="24"/>
          <w:lang w:val="en-US"/>
        </w:rPr>
        <w:t>antibiotics</w:t>
      </w:r>
      <w:r w:rsidRPr="00DC5559">
        <w:rPr>
          <w:rFonts w:ascii="Book Antiqua" w:hAnsi="Book Antiqua" w:cs="Book Antiqua"/>
          <w:sz w:val="24"/>
          <w:szCs w:val="24"/>
          <w:vertAlign w:val="superscript"/>
          <w:lang w:val="en-US"/>
        </w:rPr>
        <w:t>[</w:t>
      </w:r>
      <w:proofErr w:type="gramEnd"/>
      <w:r w:rsidR="006F6744" w:rsidRPr="00DC5559">
        <w:rPr>
          <w:rFonts w:ascii="Book Antiqua" w:hAnsi="Book Antiqua" w:cs="Book Antiqua"/>
          <w:sz w:val="24"/>
          <w:szCs w:val="24"/>
          <w:vertAlign w:val="superscript"/>
          <w:lang w:val="en-US"/>
        </w:rPr>
        <w:t>68</w:t>
      </w:r>
      <w:r w:rsidRPr="00DC5559">
        <w:rPr>
          <w:rFonts w:ascii="Book Antiqua" w:hAnsi="Book Antiqua" w:cs="Book Antiqua"/>
          <w:sz w:val="24"/>
          <w:szCs w:val="24"/>
          <w:vertAlign w:val="superscript"/>
          <w:lang w:val="en-US"/>
        </w:rPr>
        <w:t>]</w:t>
      </w:r>
      <w:r w:rsidRPr="00DC5559">
        <w:rPr>
          <w:rFonts w:ascii="Book Antiqua" w:hAnsi="Book Antiqua" w:cs="Book Antiqua"/>
          <w:sz w:val="24"/>
          <w:szCs w:val="24"/>
          <w:lang w:val="en-US"/>
        </w:rPr>
        <w:t xml:space="preserve">. Another </w:t>
      </w:r>
      <w:r w:rsidR="00EC0846" w:rsidRPr="00DC5559">
        <w:rPr>
          <w:rFonts w:ascii="Book Antiqua" w:hAnsi="Book Antiqua" w:cs="Book Antiqua"/>
          <w:sz w:val="24"/>
          <w:szCs w:val="24"/>
          <w:lang w:val="en-US"/>
        </w:rPr>
        <w:t>investigation</w:t>
      </w:r>
      <w:r w:rsidRPr="00DC5559">
        <w:rPr>
          <w:rFonts w:ascii="Book Antiqua" w:hAnsi="Book Antiqua" w:cs="Book Antiqua"/>
          <w:sz w:val="24"/>
          <w:szCs w:val="24"/>
          <w:lang w:val="en-US"/>
        </w:rPr>
        <w:t xml:space="preserve"> replicated</w:t>
      </w:r>
      <w:bookmarkStart w:id="56" w:name="back-BIB83"/>
      <w:bookmarkEnd w:id="56"/>
      <w:r w:rsidR="00EC0846" w:rsidRPr="00DC5559">
        <w:rPr>
          <w:rFonts w:ascii="Book Antiqua" w:hAnsi="Book Antiqua" w:cs="Book Antiqua"/>
          <w:sz w:val="24"/>
          <w:szCs w:val="24"/>
          <w:lang w:val="en-US"/>
        </w:rPr>
        <w:t xml:space="preserve"> the same results, and, in addition, showed a </w:t>
      </w:r>
      <w:r w:rsidRPr="00DC5559">
        <w:rPr>
          <w:rFonts w:ascii="Book Antiqua" w:hAnsi="Book Antiqua" w:cs="Book Antiqua"/>
          <w:sz w:val="24"/>
          <w:szCs w:val="24"/>
          <w:lang w:val="en-US"/>
        </w:rPr>
        <w:t>decreas</w:t>
      </w:r>
      <w:r w:rsidR="00EC0846" w:rsidRPr="00DC5559">
        <w:rPr>
          <w:rFonts w:ascii="Book Antiqua" w:hAnsi="Book Antiqua" w:cs="Book Antiqua"/>
          <w:sz w:val="24"/>
          <w:szCs w:val="24"/>
          <w:lang w:val="en-US"/>
        </w:rPr>
        <w:t xml:space="preserve">ed </w:t>
      </w:r>
      <w:r w:rsidRPr="00DC5559">
        <w:rPr>
          <w:rFonts w:ascii="Book Antiqua" w:hAnsi="Book Antiqua" w:cs="Book Antiqua"/>
          <w:sz w:val="24"/>
          <w:szCs w:val="24"/>
          <w:lang w:val="en-US"/>
        </w:rPr>
        <w:t xml:space="preserve">frequency of </w:t>
      </w:r>
      <w:proofErr w:type="spellStart"/>
      <w:r w:rsidRPr="00DC5559">
        <w:rPr>
          <w:rFonts w:ascii="Book Antiqua" w:hAnsi="Book Antiqua" w:cs="Book Antiqua"/>
          <w:sz w:val="24"/>
          <w:szCs w:val="24"/>
          <w:lang w:val="en-US"/>
        </w:rPr>
        <w:t>pouchitis</w:t>
      </w:r>
      <w:proofErr w:type="spellEnd"/>
      <w:r w:rsidRPr="00DC5559">
        <w:rPr>
          <w:rFonts w:ascii="Book Antiqua" w:hAnsi="Book Antiqua" w:cs="Book Antiqua"/>
          <w:sz w:val="24"/>
          <w:szCs w:val="24"/>
          <w:lang w:val="en-US"/>
        </w:rPr>
        <w:t xml:space="preserve"> </w:t>
      </w:r>
      <w:r w:rsidR="00EC0846" w:rsidRPr="00DC5559">
        <w:rPr>
          <w:rFonts w:ascii="Book Antiqua" w:hAnsi="Book Antiqua" w:cs="Book Antiqua"/>
          <w:sz w:val="24"/>
          <w:szCs w:val="24"/>
          <w:lang w:val="en-US"/>
        </w:rPr>
        <w:t>when</w:t>
      </w:r>
      <w:r w:rsidRPr="00DC5559">
        <w:rPr>
          <w:rFonts w:ascii="Book Antiqua" w:hAnsi="Book Antiqua" w:cs="Book Antiqua"/>
          <w:sz w:val="24"/>
          <w:szCs w:val="24"/>
          <w:lang w:val="en-US"/>
        </w:rPr>
        <w:t xml:space="preserve"> </w:t>
      </w:r>
      <w:r w:rsidRPr="00DC5559">
        <w:rPr>
          <w:rFonts w:ascii="Book Antiqua" w:hAnsi="Book Antiqua" w:cs="Book Antiqua"/>
          <w:i/>
          <w:iCs/>
          <w:sz w:val="24"/>
          <w:szCs w:val="24"/>
          <w:lang w:val="en-US"/>
        </w:rPr>
        <w:t>VSL#3</w:t>
      </w:r>
      <w:r w:rsidR="00EC0846" w:rsidRPr="00DC5559">
        <w:rPr>
          <w:rFonts w:ascii="Book Antiqua" w:hAnsi="Book Antiqua" w:cs="Book Antiqua"/>
          <w:i/>
          <w:iCs/>
          <w:sz w:val="24"/>
          <w:szCs w:val="24"/>
          <w:lang w:val="en-US"/>
        </w:rPr>
        <w:t xml:space="preserve"> </w:t>
      </w:r>
      <w:r w:rsidR="00EC0846" w:rsidRPr="00DC5559">
        <w:rPr>
          <w:rFonts w:ascii="Book Antiqua" w:hAnsi="Book Antiqua" w:cs="Book Antiqua"/>
          <w:iCs/>
          <w:sz w:val="24"/>
          <w:szCs w:val="24"/>
          <w:lang w:val="en-US"/>
        </w:rPr>
        <w:t>was given</w:t>
      </w:r>
      <w:r w:rsidR="00DF6714" w:rsidRPr="00DC5559">
        <w:rPr>
          <w:rFonts w:ascii="Book Antiqua" w:hAnsi="Book Antiqua" w:cs="Book Antiqua"/>
          <w:iCs/>
          <w:sz w:val="24"/>
          <w:szCs w:val="24"/>
          <w:lang w:val="en-US"/>
        </w:rPr>
        <w:t xml:space="preserve"> starting from</w:t>
      </w:r>
      <w:r w:rsidRPr="00DC5559">
        <w:rPr>
          <w:rFonts w:ascii="Book Antiqua" w:hAnsi="Book Antiqua" w:cs="Book Antiqua"/>
          <w:sz w:val="24"/>
          <w:szCs w:val="24"/>
          <w:lang w:val="en-US"/>
        </w:rPr>
        <w:t xml:space="preserve"> </w:t>
      </w:r>
      <w:r w:rsidR="00EA1716" w:rsidRPr="00DC5559">
        <w:rPr>
          <w:rFonts w:ascii="Book Antiqua" w:hAnsi="Book Antiqua" w:cs="Book Antiqua"/>
          <w:sz w:val="24"/>
          <w:szCs w:val="24"/>
          <w:lang w:val="en-US"/>
        </w:rPr>
        <w:t>the achievement</w:t>
      </w:r>
      <w:r w:rsidRPr="00DC5559">
        <w:rPr>
          <w:rFonts w:ascii="Book Antiqua" w:hAnsi="Book Antiqua" w:cs="Book Antiqua"/>
          <w:sz w:val="24"/>
          <w:szCs w:val="24"/>
          <w:lang w:val="en-US"/>
        </w:rPr>
        <w:t xml:space="preserve"> of pouch </w:t>
      </w:r>
      <w:proofErr w:type="gramStart"/>
      <w:r w:rsidRPr="00DC5559">
        <w:rPr>
          <w:rFonts w:ascii="Book Antiqua" w:hAnsi="Book Antiqua" w:cs="Book Antiqua"/>
          <w:sz w:val="24"/>
          <w:szCs w:val="24"/>
          <w:lang w:val="en-US"/>
        </w:rPr>
        <w:t>closure</w:t>
      </w:r>
      <w:r w:rsidRPr="00DC5559">
        <w:rPr>
          <w:rFonts w:ascii="Book Antiqua" w:hAnsi="Book Antiqua" w:cs="Book Antiqua"/>
          <w:sz w:val="24"/>
          <w:szCs w:val="24"/>
          <w:vertAlign w:val="superscript"/>
          <w:lang w:val="en-US"/>
        </w:rPr>
        <w:t>[</w:t>
      </w:r>
      <w:proofErr w:type="gramEnd"/>
      <w:r w:rsidR="006F6744" w:rsidRPr="00DC5559">
        <w:rPr>
          <w:rFonts w:ascii="Book Antiqua" w:hAnsi="Book Antiqua" w:cs="Book Antiqua"/>
          <w:sz w:val="24"/>
          <w:szCs w:val="24"/>
          <w:vertAlign w:val="superscript"/>
          <w:lang w:val="en-US"/>
        </w:rPr>
        <w:t>84</w:t>
      </w:r>
      <w:r w:rsidRPr="00DC5559">
        <w:rPr>
          <w:rFonts w:ascii="Book Antiqua" w:hAnsi="Book Antiqua" w:cs="Book Antiqua"/>
          <w:sz w:val="24"/>
          <w:szCs w:val="24"/>
          <w:vertAlign w:val="superscript"/>
          <w:lang w:val="en-US"/>
        </w:rPr>
        <w:t>]</w:t>
      </w:r>
      <w:r w:rsidRPr="00DC5559">
        <w:rPr>
          <w:rFonts w:ascii="Book Antiqua" w:hAnsi="Book Antiqua" w:cs="Book Antiqua"/>
          <w:sz w:val="24"/>
          <w:szCs w:val="24"/>
          <w:lang w:val="en-US"/>
        </w:rPr>
        <w:t>.</w:t>
      </w:r>
    </w:p>
    <w:p w:rsidR="00480034" w:rsidRPr="00DC5559" w:rsidRDefault="006C0529" w:rsidP="00DE1206">
      <w:pPr>
        <w:spacing w:after="0" w:line="360" w:lineRule="auto"/>
        <w:ind w:firstLineChars="100" w:firstLine="240"/>
        <w:jc w:val="both"/>
        <w:rPr>
          <w:rFonts w:ascii="Book Antiqua" w:hAnsi="Book Antiqua" w:cs="Book Antiqua"/>
          <w:sz w:val="24"/>
          <w:szCs w:val="24"/>
          <w:lang w:val="en-US"/>
        </w:rPr>
      </w:pPr>
      <w:r w:rsidRPr="00DC5559">
        <w:rPr>
          <w:rFonts w:ascii="Book Antiqua" w:hAnsi="Book Antiqua" w:cs="Book Antiqua"/>
          <w:sz w:val="24"/>
          <w:szCs w:val="24"/>
          <w:lang w:val="en-US"/>
        </w:rPr>
        <w:t>In cases of mild-to-moderate active UC, treated with p</w:t>
      </w:r>
      <w:r w:rsidR="00480034" w:rsidRPr="00DC5559">
        <w:rPr>
          <w:rFonts w:ascii="Book Antiqua" w:hAnsi="Book Antiqua" w:cs="Book Antiqua"/>
          <w:sz w:val="24"/>
          <w:szCs w:val="24"/>
          <w:lang w:val="en-US"/>
        </w:rPr>
        <w:t>robiotics</w:t>
      </w:r>
      <w:r w:rsidRPr="00DC5559">
        <w:rPr>
          <w:rFonts w:ascii="Book Antiqua" w:hAnsi="Book Antiqua" w:cs="Book Antiqua"/>
          <w:sz w:val="24"/>
          <w:szCs w:val="24"/>
          <w:lang w:val="en-US"/>
        </w:rPr>
        <w:t>,</w:t>
      </w:r>
      <w:r w:rsidR="00480034" w:rsidRPr="00DC5559">
        <w:rPr>
          <w:rFonts w:ascii="Book Antiqua" w:hAnsi="Book Antiqua" w:cs="Book Antiqua"/>
          <w:sz w:val="24"/>
          <w:szCs w:val="24"/>
          <w:lang w:val="en-US"/>
        </w:rPr>
        <w:t xml:space="preserve"> </w:t>
      </w:r>
      <w:r w:rsidRPr="00DC5559">
        <w:rPr>
          <w:rFonts w:ascii="Book Antiqua" w:hAnsi="Book Antiqua" w:cs="Book Antiqua"/>
          <w:sz w:val="24"/>
          <w:szCs w:val="24"/>
          <w:lang w:val="en-US"/>
        </w:rPr>
        <w:t>the improvement</w:t>
      </w:r>
      <w:r w:rsidR="00480034" w:rsidRPr="00DC5559">
        <w:rPr>
          <w:rFonts w:ascii="Book Antiqua" w:hAnsi="Book Antiqua" w:cs="Book Antiqua"/>
          <w:sz w:val="24"/>
          <w:szCs w:val="24"/>
          <w:lang w:val="en-US"/>
        </w:rPr>
        <w:t xml:space="preserve"> </w:t>
      </w:r>
      <w:r w:rsidRPr="00DC5559">
        <w:rPr>
          <w:rFonts w:ascii="Book Antiqua" w:hAnsi="Book Antiqua" w:cs="Book Antiqua"/>
          <w:sz w:val="24"/>
          <w:szCs w:val="24"/>
          <w:lang w:val="en-US"/>
        </w:rPr>
        <w:t>in</w:t>
      </w:r>
      <w:r w:rsidR="00480034" w:rsidRPr="00DC5559">
        <w:rPr>
          <w:rFonts w:ascii="Book Antiqua" w:hAnsi="Book Antiqua" w:cs="Book Antiqua"/>
          <w:sz w:val="24"/>
          <w:szCs w:val="24"/>
          <w:lang w:val="en-US"/>
        </w:rPr>
        <w:t xml:space="preserve"> clinical </w:t>
      </w:r>
      <w:r w:rsidRPr="00DC5559">
        <w:rPr>
          <w:rFonts w:ascii="Book Antiqua" w:hAnsi="Book Antiqua" w:cs="Book Antiqua"/>
          <w:sz w:val="24"/>
          <w:szCs w:val="24"/>
          <w:lang w:val="en-US"/>
        </w:rPr>
        <w:t>severity</w:t>
      </w:r>
      <w:r w:rsidR="00480034" w:rsidRPr="00DC5559">
        <w:rPr>
          <w:rFonts w:ascii="Book Antiqua" w:hAnsi="Book Antiqua" w:cs="Book Antiqua"/>
          <w:sz w:val="24"/>
          <w:szCs w:val="24"/>
          <w:lang w:val="en-US"/>
        </w:rPr>
        <w:t xml:space="preserve">, </w:t>
      </w:r>
      <w:r w:rsidRPr="00DC5559">
        <w:rPr>
          <w:rFonts w:ascii="Book Antiqua" w:hAnsi="Book Antiqua" w:cs="Book Antiqua"/>
          <w:sz w:val="24"/>
          <w:szCs w:val="24"/>
          <w:lang w:val="en-US"/>
        </w:rPr>
        <w:t xml:space="preserve">the reduction of </w:t>
      </w:r>
      <w:r w:rsidR="00480034" w:rsidRPr="00DC5559">
        <w:rPr>
          <w:rFonts w:ascii="Book Antiqua" w:hAnsi="Book Antiqua" w:cs="Book Antiqua"/>
          <w:sz w:val="24"/>
          <w:szCs w:val="24"/>
          <w:lang w:val="en-US"/>
        </w:rPr>
        <w:t>relapse</w:t>
      </w:r>
      <w:r w:rsidRPr="00DC5559">
        <w:rPr>
          <w:rFonts w:ascii="Book Antiqua" w:hAnsi="Book Antiqua" w:cs="Book Antiqua"/>
          <w:sz w:val="24"/>
          <w:szCs w:val="24"/>
          <w:lang w:val="en-US"/>
        </w:rPr>
        <w:t>s</w:t>
      </w:r>
      <w:r w:rsidR="00480034" w:rsidRPr="00DC5559">
        <w:rPr>
          <w:rFonts w:ascii="Book Antiqua" w:hAnsi="Book Antiqua" w:cs="Book Antiqua"/>
          <w:sz w:val="24"/>
          <w:szCs w:val="24"/>
          <w:lang w:val="en-US"/>
        </w:rPr>
        <w:t xml:space="preserve">, and </w:t>
      </w:r>
      <w:r w:rsidRPr="00DC5559">
        <w:rPr>
          <w:rFonts w:ascii="Book Antiqua" w:hAnsi="Book Antiqua" w:cs="Book Antiqua"/>
          <w:sz w:val="24"/>
          <w:szCs w:val="24"/>
          <w:lang w:val="en-US"/>
        </w:rPr>
        <w:t xml:space="preserve">the </w:t>
      </w:r>
      <w:r w:rsidR="00480034" w:rsidRPr="00DC5559">
        <w:rPr>
          <w:rFonts w:ascii="Book Antiqua" w:hAnsi="Book Antiqua" w:cs="Book Antiqua"/>
          <w:sz w:val="24"/>
          <w:szCs w:val="24"/>
          <w:lang w:val="en-US"/>
        </w:rPr>
        <w:t>induc</w:t>
      </w:r>
      <w:r w:rsidRPr="00DC5559">
        <w:rPr>
          <w:rFonts w:ascii="Book Antiqua" w:hAnsi="Book Antiqua" w:cs="Book Antiqua"/>
          <w:sz w:val="24"/>
          <w:szCs w:val="24"/>
          <w:lang w:val="en-US"/>
        </w:rPr>
        <w:t>tion of</w:t>
      </w:r>
      <w:r w:rsidR="00480034" w:rsidRPr="00DC5559">
        <w:rPr>
          <w:rFonts w:ascii="Book Antiqua" w:hAnsi="Book Antiqua" w:cs="Book Antiqua"/>
          <w:sz w:val="24"/>
          <w:szCs w:val="24"/>
          <w:lang w:val="en-US"/>
        </w:rPr>
        <w:t xml:space="preserve"> remission</w:t>
      </w:r>
      <w:r w:rsidRPr="00DC5559">
        <w:rPr>
          <w:rFonts w:ascii="Book Antiqua" w:hAnsi="Book Antiqua" w:cs="Book Antiqua"/>
          <w:sz w:val="24"/>
          <w:szCs w:val="24"/>
          <w:lang w:val="en-US"/>
        </w:rPr>
        <w:t xml:space="preserve"> were proven</w:t>
      </w:r>
      <w:r w:rsidR="00480034" w:rsidRPr="00DC5559">
        <w:rPr>
          <w:rFonts w:ascii="Book Antiqua" w:hAnsi="Book Antiqua" w:cs="Book Antiqua"/>
          <w:sz w:val="24"/>
          <w:szCs w:val="24"/>
          <w:lang w:val="en-US"/>
        </w:rPr>
        <w:t xml:space="preserve">. </w:t>
      </w:r>
      <w:r w:rsidRPr="00DC5559">
        <w:rPr>
          <w:rFonts w:ascii="Book Antiqua" w:hAnsi="Book Antiqua" w:cs="Book Antiqua"/>
          <w:sz w:val="24"/>
          <w:szCs w:val="24"/>
          <w:lang w:val="en-US"/>
        </w:rPr>
        <w:t>Moreover</w:t>
      </w:r>
      <w:r w:rsidR="00480034" w:rsidRPr="00DC5559">
        <w:rPr>
          <w:rFonts w:ascii="Book Antiqua" w:hAnsi="Book Antiqua" w:cs="Book Antiqua"/>
          <w:sz w:val="24"/>
          <w:szCs w:val="24"/>
          <w:lang w:val="en-US"/>
        </w:rPr>
        <w:t xml:space="preserve">, </w:t>
      </w:r>
      <w:r w:rsidRPr="00DC5559">
        <w:rPr>
          <w:rFonts w:ascii="Book Antiqua" w:hAnsi="Book Antiqua" w:cs="Book Antiqua"/>
          <w:sz w:val="24"/>
          <w:szCs w:val="24"/>
          <w:lang w:val="en-US"/>
        </w:rPr>
        <w:t xml:space="preserve">these findings paralleled with </w:t>
      </w:r>
      <w:r w:rsidR="00DF6714" w:rsidRPr="00DC5559">
        <w:rPr>
          <w:rFonts w:ascii="Book Antiqua" w:hAnsi="Book Antiqua" w:cs="Book Antiqua"/>
          <w:sz w:val="24"/>
          <w:szCs w:val="24"/>
          <w:lang w:val="en-US"/>
        </w:rPr>
        <w:t>high</w:t>
      </w:r>
      <w:r w:rsidR="00480034" w:rsidRPr="00DC5559">
        <w:rPr>
          <w:rFonts w:ascii="Book Antiqua" w:hAnsi="Book Antiqua" w:cs="Book Antiqua"/>
          <w:sz w:val="24"/>
          <w:szCs w:val="24"/>
          <w:lang w:val="en-US"/>
        </w:rPr>
        <w:t xml:space="preserve"> histological scores and </w:t>
      </w:r>
      <w:r w:rsidRPr="00DC5559">
        <w:rPr>
          <w:rFonts w:ascii="Book Antiqua" w:hAnsi="Book Antiqua" w:cs="Book Antiqua"/>
          <w:sz w:val="24"/>
          <w:szCs w:val="24"/>
          <w:lang w:val="en-US"/>
        </w:rPr>
        <w:t>increased levels of</w:t>
      </w:r>
      <w:r w:rsidR="00480034" w:rsidRPr="00DC5559">
        <w:rPr>
          <w:rFonts w:ascii="Book Antiqua" w:hAnsi="Book Antiqua" w:cs="Book Antiqua"/>
          <w:sz w:val="24"/>
          <w:szCs w:val="24"/>
          <w:lang w:val="en-US"/>
        </w:rPr>
        <w:t xml:space="preserve"> </w:t>
      </w:r>
      <w:proofErr w:type="spellStart"/>
      <w:r w:rsidR="00480034" w:rsidRPr="00DC5559">
        <w:rPr>
          <w:rFonts w:ascii="Book Antiqua" w:hAnsi="Book Antiqua" w:cs="Book Antiqua"/>
          <w:sz w:val="24"/>
          <w:szCs w:val="24"/>
          <w:lang w:val="en-US"/>
        </w:rPr>
        <w:t>faecal</w:t>
      </w:r>
      <w:proofErr w:type="spellEnd"/>
      <w:r w:rsidR="00480034" w:rsidRPr="00DC5559">
        <w:rPr>
          <w:rFonts w:ascii="Book Antiqua" w:hAnsi="Book Antiqua" w:cs="Book Antiqua"/>
          <w:sz w:val="24"/>
          <w:szCs w:val="24"/>
          <w:lang w:val="en-US"/>
        </w:rPr>
        <w:t xml:space="preserve"> butyrate</w:t>
      </w:r>
      <w:r w:rsidRPr="00DC5559">
        <w:rPr>
          <w:rFonts w:ascii="Book Antiqua" w:hAnsi="Book Antiqua" w:cs="Book Antiqua"/>
          <w:sz w:val="24"/>
          <w:szCs w:val="24"/>
          <w:lang w:val="en-US"/>
        </w:rPr>
        <w:t xml:space="preserve"> and other </w:t>
      </w:r>
      <w:proofErr w:type="gramStart"/>
      <w:r w:rsidRPr="00DC5559">
        <w:rPr>
          <w:rFonts w:ascii="Book Antiqua" w:hAnsi="Book Antiqua" w:cs="Book Antiqua"/>
          <w:sz w:val="24"/>
          <w:szCs w:val="24"/>
          <w:lang w:val="en-US"/>
        </w:rPr>
        <w:t>SCFAs</w:t>
      </w:r>
      <w:r w:rsidR="00480034" w:rsidRPr="00DC5559">
        <w:rPr>
          <w:rFonts w:ascii="Book Antiqua" w:hAnsi="Book Antiqua" w:cs="Book Antiqua"/>
          <w:sz w:val="24"/>
          <w:szCs w:val="24"/>
          <w:vertAlign w:val="superscript"/>
          <w:lang w:val="en-US"/>
        </w:rPr>
        <w:t>[</w:t>
      </w:r>
      <w:proofErr w:type="gramEnd"/>
      <w:r w:rsidR="006F6744" w:rsidRPr="00DC5559">
        <w:rPr>
          <w:rFonts w:ascii="Book Antiqua" w:hAnsi="Book Antiqua" w:cs="Book Antiqua"/>
          <w:sz w:val="24"/>
          <w:szCs w:val="24"/>
          <w:vertAlign w:val="superscript"/>
          <w:lang w:val="en-US"/>
        </w:rPr>
        <w:t>73-77</w:t>
      </w:r>
      <w:r w:rsidR="00480034" w:rsidRPr="00DC5559">
        <w:rPr>
          <w:rFonts w:ascii="Book Antiqua" w:hAnsi="Book Antiqua" w:cs="Book Antiqua"/>
          <w:sz w:val="24"/>
          <w:szCs w:val="24"/>
          <w:vertAlign w:val="superscript"/>
          <w:lang w:val="en-US"/>
        </w:rPr>
        <w:t>]</w:t>
      </w:r>
      <w:r w:rsidR="00480034" w:rsidRPr="00DC5559">
        <w:rPr>
          <w:rFonts w:ascii="Book Antiqua" w:hAnsi="Book Antiqua" w:cs="Book Antiqua"/>
          <w:sz w:val="24"/>
          <w:szCs w:val="24"/>
          <w:lang w:val="en-US"/>
        </w:rPr>
        <w:t>.</w:t>
      </w:r>
    </w:p>
    <w:p w:rsidR="00480034" w:rsidRPr="00DC5559" w:rsidRDefault="006C0529" w:rsidP="00DE1206">
      <w:pPr>
        <w:spacing w:after="0" w:line="360" w:lineRule="auto"/>
        <w:ind w:firstLineChars="100" w:firstLine="240"/>
        <w:jc w:val="both"/>
        <w:rPr>
          <w:rFonts w:ascii="Book Antiqua" w:hAnsi="Book Antiqua" w:cs="Book Antiqua"/>
          <w:sz w:val="24"/>
          <w:szCs w:val="24"/>
          <w:lang w:val="en-US"/>
        </w:rPr>
      </w:pPr>
      <w:r w:rsidRPr="00DC5559">
        <w:rPr>
          <w:rFonts w:ascii="Book Antiqua" w:hAnsi="Book Antiqua" w:cs="Book Antiqua"/>
          <w:sz w:val="24"/>
          <w:szCs w:val="24"/>
          <w:lang w:val="en-US"/>
        </w:rPr>
        <w:t>Indeed, basic science studies in UC patients underlined that the</w:t>
      </w:r>
      <w:r w:rsidR="00480034" w:rsidRPr="00DC5559">
        <w:rPr>
          <w:rFonts w:ascii="Book Antiqua" w:hAnsi="Book Antiqua" w:cs="Book Antiqua"/>
          <w:sz w:val="24"/>
          <w:szCs w:val="24"/>
          <w:lang w:val="en-US"/>
        </w:rPr>
        <w:t xml:space="preserve"> prevent</w:t>
      </w:r>
      <w:r w:rsidRPr="00DC5559">
        <w:rPr>
          <w:rFonts w:ascii="Book Antiqua" w:hAnsi="Book Antiqua" w:cs="Book Antiqua"/>
          <w:sz w:val="24"/>
          <w:szCs w:val="24"/>
          <w:lang w:val="en-US"/>
        </w:rPr>
        <w:t>ion of</w:t>
      </w:r>
      <w:r w:rsidR="00480034" w:rsidRPr="00DC5559">
        <w:rPr>
          <w:rFonts w:ascii="Book Antiqua" w:hAnsi="Book Antiqua" w:cs="Book Antiqua"/>
          <w:sz w:val="24"/>
          <w:szCs w:val="24"/>
          <w:lang w:val="en-US"/>
        </w:rPr>
        <w:t xml:space="preserve"> flare-ups </w:t>
      </w:r>
      <w:r w:rsidRPr="00DC5559">
        <w:rPr>
          <w:rFonts w:ascii="Book Antiqua" w:hAnsi="Book Antiqua" w:cs="Book Antiqua"/>
          <w:sz w:val="24"/>
          <w:szCs w:val="24"/>
          <w:lang w:val="en-US"/>
        </w:rPr>
        <w:t>by probiotics was associated with in</w:t>
      </w:r>
      <w:r w:rsidR="00480034" w:rsidRPr="00DC5559">
        <w:rPr>
          <w:rFonts w:ascii="Book Antiqua" w:hAnsi="Book Antiqua" w:cs="Book Antiqua"/>
          <w:sz w:val="24"/>
          <w:szCs w:val="24"/>
          <w:lang w:val="en-US"/>
        </w:rPr>
        <w:t>activation of NF-</w:t>
      </w:r>
      <w:proofErr w:type="spellStart"/>
      <w:r w:rsidR="00480034" w:rsidRPr="00DC5559">
        <w:rPr>
          <w:rFonts w:ascii="Book Antiqua" w:hAnsi="Book Antiqua" w:cs="Book Antiqua"/>
          <w:sz w:val="24"/>
          <w:szCs w:val="24"/>
          <w:lang w:val="en-US"/>
        </w:rPr>
        <w:t>κB</w:t>
      </w:r>
      <w:proofErr w:type="spellEnd"/>
      <w:r w:rsidR="00480034" w:rsidRPr="00DC5559">
        <w:rPr>
          <w:rFonts w:ascii="Book Antiqua" w:hAnsi="Book Antiqua" w:cs="Book Antiqua"/>
          <w:sz w:val="24"/>
          <w:szCs w:val="24"/>
          <w:lang w:val="en-US"/>
        </w:rPr>
        <w:t xml:space="preserve">, </w:t>
      </w:r>
      <w:r w:rsidR="00E264E7" w:rsidRPr="00DC5559">
        <w:rPr>
          <w:rFonts w:ascii="Book Antiqua" w:hAnsi="Book Antiqua" w:cs="Book Antiqua"/>
          <w:sz w:val="24"/>
          <w:szCs w:val="24"/>
          <w:lang w:val="en-US"/>
        </w:rPr>
        <w:t>down-regulation</w:t>
      </w:r>
      <w:r w:rsidR="00480034" w:rsidRPr="00DC5559">
        <w:rPr>
          <w:rFonts w:ascii="Book Antiqua" w:hAnsi="Book Antiqua" w:cs="Book Antiqua"/>
          <w:sz w:val="24"/>
          <w:szCs w:val="24"/>
          <w:lang w:val="en-US"/>
        </w:rPr>
        <w:t xml:space="preserve"> of TNF-α and </w:t>
      </w:r>
      <w:r w:rsidR="00480034" w:rsidRPr="00DC5559">
        <w:rPr>
          <w:rFonts w:ascii="Book Antiqua" w:hAnsi="Book Antiqua" w:cs="Book Antiqua"/>
          <w:sz w:val="24"/>
          <w:szCs w:val="24"/>
          <w:lang w:val="en-US"/>
        </w:rPr>
        <w:lastRenderedPageBreak/>
        <w:t xml:space="preserve">IL-1β, </w:t>
      </w:r>
      <w:r w:rsidR="00E264E7" w:rsidRPr="00DC5559">
        <w:rPr>
          <w:rFonts w:ascii="Book Antiqua" w:hAnsi="Book Antiqua" w:cs="Book Antiqua"/>
          <w:sz w:val="24"/>
          <w:szCs w:val="24"/>
          <w:lang w:val="en-US"/>
        </w:rPr>
        <w:t>with a simultaneous</w:t>
      </w:r>
      <w:r w:rsidR="00480034" w:rsidRPr="00DC5559">
        <w:rPr>
          <w:rFonts w:ascii="Book Antiqua" w:hAnsi="Book Antiqua" w:cs="Book Antiqua"/>
          <w:sz w:val="24"/>
          <w:szCs w:val="24"/>
          <w:lang w:val="en-US"/>
        </w:rPr>
        <w:t xml:space="preserve"> </w:t>
      </w:r>
      <w:r w:rsidR="00E264E7" w:rsidRPr="00DC5559">
        <w:rPr>
          <w:rFonts w:ascii="Book Antiqua" w:hAnsi="Book Antiqua" w:cs="Book Antiqua"/>
          <w:sz w:val="24"/>
          <w:szCs w:val="24"/>
          <w:lang w:val="en-US"/>
        </w:rPr>
        <w:t xml:space="preserve">increase of anti-inflammatory cytokines, such as </w:t>
      </w:r>
      <w:r w:rsidR="00DE1206" w:rsidRPr="00DC5559">
        <w:rPr>
          <w:rFonts w:ascii="Book Antiqua" w:hAnsi="Book Antiqua" w:cs="Book Antiqua"/>
          <w:sz w:val="24"/>
          <w:szCs w:val="24"/>
          <w:lang w:val="en-US"/>
        </w:rPr>
        <w:t>IL-10</w:t>
      </w:r>
      <w:r w:rsidR="00480034" w:rsidRPr="00DC5559">
        <w:rPr>
          <w:rFonts w:ascii="Book Antiqua" w:hAnsi="Book Antiqua" w:cs="Book Antiqua"/>
          <w:sz w:val="24"/>
          <w:szCs w:val="24"/>
          <w:vertAlign w:val="superscript"/>
          <w:lang w:val="en-US"/>
        </w:rPr>
        <w:t>[</w:t>
      </w:r>
      <w:r w:rsidR="006F6744" w:rsidRPr="00DC5559">
        <w:rPr>
          <w:rFonts w:ascii="Book Antiqua" w:hAnsi="Book Antiqua" w:cs="Book Antiqua"/>
          <w:sz w:val="24"/>
          <w:szCs w:val="24"/>
          <w:vertAlign w:val="superscript"/>
          <w:lang w:val="en-US"/>
        </w:rPr>
        <w:t>85</w:t>
      </w:r>
      <w:r w:rsidR="00480034" w:rsidRPr="00DC5559">
        <w:rPr>
          <w:rFonts w:ascii="Book Antiqua" w:hAnsi="Book Antiqua" w:cs="Book Antiqua"/>
          <w:sz w:val="24"/>
          <w:szCs w:val="24"/>
          <w:vertAlign w:val="superscript"/>
          <w:lang w:val="en-US"/>
        </w:rPr>
        <w:t>]</w:t>
      </w:r>
      <w:r w:rsidR="00480034" w:rsidRPr="00DC5559">
        <w:rPr>
          <w:rFonts w:ascii="Book Antiqua" w:hAnsi="Book Antiqua" w:cs="Book Antiqua"/>
          <w:sz w:val="24"/>
          <w:szCs w:val="24"/>
          <w:lang w:val="en-US"/>
        </w:rPr>
        <w:t>.</w:t>
      </w:r>
      <w:r w:rsidR="00E264E7" w:rsidRPr="00DC5559">
        <w:rPr>
          <w:rFonts w:ascii="Book Antiqua" w:hAnsi="Book Antiqua" w:cs="Book Antiqua"/>
          <w:sz w:val="24"/>
          <w:szCs w:val="24"/>
          <w:lang w:val="en-US"/>
        </w:rPr>
        <w:t xml:space="preserve"> Few data are available about the mechanism by which probiotics could</w:t>
      </w:r>
      <w:r w:rsidR="00480034" w:rsidRPr="00DC5559">
        <w:rPr>
          <w:rFonts w:ascii="Book Antiqua" w:hAnsi="Book Antiqua" w:cs="Book Antiqua"/>
          <w:sz w:val="24"/>
          <w:szCs w:val="24"/>
          <w:lang w:val="en-US"/>
        </w:rPr>
        <w:t xml:space="preserve"> </w:t>
      </w:r>
      <w:r w:rsidR="00E264E7" w:rsidRPr="00DC5559">
        <w:rPr>
          <w:rFonts w:ascii="Book Antiqua" w:hAnsi="Book Antiqua" w:cs="Book Antiqua"/>
          <w:sz w:val="24"/>
          <w:szCs w:val="24"/>
          <w:lang w:val="en-US"/>
        </w:rPr>
        <w:t>modify</w:t>
      </w:r>
      <w:r w:rsidR="00480034" w:rsidRPr="00DC5559">
        <w:rPr>
          <w:rFonts w:ascii="Book Antiqua" w:hAnsi="Book Antiqua" w:cs="Book Antiqua"/>
          <w:sz w:val="24"/>
          <w:szCs w:val="24"/>
          <w:lang w:val="en-US"/>
        </w:rPr>
        <w:t xml:space="preserve"> the composition of the resident microbiota, </w:t>
      </w:r>
      <w:r w:rsidR="00E264E7" w:rsidRPr="00DC5559">
        <w:rPr>
          <w:rFonts w:ascii="Book Antiqua" w:hAnsi="Book Antiqua" w:cs="Book Antiqua"/>
          <w:sz w:val="24"/>
          <w:szCs w:val="24"/>
          <w:lang w:val="en-US"/>
        </w:rPr>
        <w:t xml:space="preserve">even though it has been hypothesized that they might </w:t>
      </w:r>
      <w:r w:rsidR="00480034" w:rsidRPr="00DC5559">
        <w:rPr>
          <w:rFonts w:ascii="Book Antiqua" w:hAnsi="Book Antiqua" w:cs="Book Antiqua"/>
          <w:sz w:val="24"/>
          <w:szCs w:val="24"/>
          <w:lang w:val="en-US"/>
        </w:rPr>
        <w:t xml:space="preserve">increase the load of </w:t>
      </w:r>
      <w:r w:rsidR="00480034" w:rsidRPr="00DC5559">
        <w:rPr>
          <w:rFonts w:ascii="Book Antiqua" w:hAnsi="Book Antiqua" w:cs="Book Antiqua"/>
          <w:i/>
          <w:iCs/>
          <w:sz w:val="24"/>
          <w:szCs w:val="24"/>
          <w:lang w:val="en-US"/>
        </w:rPr>
        <w:t>lactobacilli</w:t>
      </w:r>
      <w:r w:rsidR="00480034" w:rsidRPr="00DC5559">
        <w:rPr>
          <w:rFonts w:ascii="Book Antiqua" w:hAnsi="Book Antiqua" w:cs="Book Antiqua"/>
          <w:sz w:val="24"/>
          <w:szCs w:val="24"/>
          <w:lang w:val="en-US"/>
        </w:rPr>
        <w:t xml:space="preserve"> and/or </w:t>
      </w:r>
      <w:proofErr w:type="spellStart"/>
      <w:proofErr w:type="gramStart"/>
      <w:r w:rsidR="00480034" w:rsidRPr="00DC5559">
        <w:rPr>
          <w:rFonts w:ascii="Book Antiqua" w:hAnsi="Book Antiqua" w:cs="Book Antiqua"/>
          <w:i/>
          <w:iCs/>
          <w:sz w:val="24"/>
          <w:szCs w:val="24"/>
          <w:lang w:val="en-US"/>
        </w:rPr>
        <w:t>bifidobacteria</w:t>
      </w:r>
      <w:proofErr w:type="spellEnd"/>
      <w:r w:rsidR="00480034" w:rsidRPr="00DC5559">
        <w:rPr>
          <w:rFonts w:ascii="Book Antiqua" w:hAnsi="Book Antiqua" w:cs="Book Antiqua"/>
          <w:sz w:val="24"/>
          <w:szCs w:val="24"/>
          <w:vertAlign w:val="superscript"/>
          <w:lang w:val="en-US"/>
        </w:rPr>
        <w:t>[</w:t>
      </w:r>
      <w:proofErr w:type="gramEnd"/>
      <w:r w:rsidR="006F6744" w:rsidRPr="00DC5559">
        <w:rPr>
          <w:rFonts w:ascii="Book Antiqua" w:hAnsi="Book Antiqua" w:cs="Book Antiqua"/>
          <w:sz w:val="24"/>
          <w:szCs w:val="24"/>
          <w:vertAlign w:val="superscript"/>
          <w:lang w:val="en-US"/>
        </w:rPr>
        <w:t>74</w:t>
      </w:r>
      <w:r w:rsidR="00480034" w:rsidRPr="00DC5559">
        <w:rPr>
          <w:rFonts w:ascii="Book Antiqua" w:hAnsi="Book Antiqua" w:cs="Book Antiqua"/>
          <w:sz w:val="24"/>
          <w:szCs w:val="24"/>
          <w:vertAlign w:val="superscript"/>
          <w:lang w:val="en-US"/>
        </w:rPr>
        <w:t>,</w:t>
      </w:r>
      <w:r w:rsidR="006F6744" w:rsidRPr="00DC5559">
        <w:rPr>
          <w:rFonts w:ascii="Book Antiqua" w:hAnsi="Book Antiqua" w:cs="Book Antiqua"/>
          <w:sz w:val="24"/>
          <w:szCs w:val="24"/>
          <w:vertAlign w:val="superscript"/>
          <w:lang w:val="en-US"/>
        </w:rPr>
        <w:t>85</w:t>
      </w:r>
      <w:r w:rsidR="00480034" w:rsidRPr="00DC5559">
        <w:rPr>
          <w:rFonts w:ascii="Book Antiqua" w:hAnsi="Book Antiqua" w:cs="Book Antiqua"/>
          <w:sz w:val="24"/>
          <w:szCs w:val="24"/>
          <w:vertAlign w:val="superscript"/>
          <w:lang w:val="en-US"/>
        </w:rPr>
        <w:t>]</w:t>
      </w:r>
      <w:r w:rsidR="00480034" w:rsidRPr="00DC5559">
        <w:rPr>
          <w:rFonts w:ascii="Book Antiqua" w:hAnsi="Book Antiqua" w:cs="Book Antiqua"/>
          <w:sz w:val="24"/>
          <w:szCs w:val="24"/>
          <w:lang w:val="en-US"/>
        </w:rPr>
        <w:t>.</w:t>
      </w:r>
    </w:p>
    <w:p w:rsidR="00480034" w:rsidRPr="00DC5559" w:rsidRDefault="00E264E7" w:rsidP="00DE1206">
      <w:pPr>
        <w:spacing w:after="0" w:line="360" w:lineRule="auto"/>
        <w:ind w:firstLineChars="100" w:firstLine="240"/>
        <w:jc w:val="both"/>
        <w:rPr>
          <w:rFonts w:ascii="Book Antiqua" w:hAnsi="Book Antiqua" w:cs="Book Antiqua"/>
          <w:sz w:val="24"/>
          <w:szCs w:val="24"/>
          <w:lang w:val="en-US"/>
        </w:rPr>
      </w:pPr>
      <w:r w:rsidRPr="00DC5559">
        <w:rPr>
          <w:rFonts w:ascii="Book Antiqua" w:hAnsi="Book Antiqua" w:cs="Book Antiqua"/>
          <w:sz w:val="24"/>
          <w:szCs w:val="24"/>
          <w:lang w:val="en-US"/>
        </w:rPr>
        <w:t xml:space="preserve">On the other hand, clinical trials with the use of probiotics </w:t>
      </w:r>
      <w:r w:rsidR="00480034" w:rsidRPr="00DC5559">
        <w:rPr>
          <w:rFonts w:ascii="Book Antiqua" w:hAnsi="Book Antiqua" w:cs="Book Antiqua"/>
          <w:sz w:val="24"/>
          <w:szCs w:val="24"/>
          <w:lang w:val="en-US"/>
        </w:rPr>
        <w:t xml:space="preserve">in </w:t>
      </w:r>
      <w:proofErr w:type="gramStart"/>
      <w:r w:rsidR="00480034" w:rsidRPr="00DC5559">
        <w:rPr>
          <w:rFonts w:ascii="Book Antiqua" w:hAnsi="Book Antiqua" w:cs="Book Antiqua"/>
          <w:sz w:val="24"/>
          <w:szCs w:val="24"/>
          <w:lang w:val="en-US"/>
        </w:rPr>
        <w:t>CD</w:t>
      </w:r>
      <w:r w:rsidRPr="00DC5559">
        <w:rPr>
          <w:rFonts w:ascii="Book Antiqua" w:hAnsi="Book Antiqua" w:cs="Book Antiqua"/>
          <w:sz w:val="24"/>
          <w:szCs w:val="24"/>
          <w:lang w:val="en-US"/>
        </w:rPr>
        <w:t>,</w:t>
      </w:r>
      <w:proofErr w:type="gramEnd"/>
      <w:r w:rsidR="00DE1206" w:rsidRPr="00DC5559">
        <w:rPr>
          <w:rFonts w:ascii="Book Antiqua" w:hAnsi="Book Antiqua" w:cs="Book Antiqua"/>
          <w:sz w:val="24"/>
          <w:szCs w:val="24"/>
          <w:lang w:val="en-US"/>
        </w:rPr>
        <w:t xml:space="preserve"> are less concordant than in </w:t>
      </w:r>
      <w:r w:rsidR="00480034" w:rsidRPr="00DC5559">
        <w:rPr>
          <w:rFonts w:ascii="Book Antiqua" w:hAnsi="Book Antiqua" w:cs="Book Antiqua"/>
          <w:sz w:val="24"/>
          <w:szCs w:val="24"/>
          <w:lang w:val="en-US"/>
        </w:rPr>
        <w:t xml:space="preserve">UC. </w:t>
      </w:r>
      <w:proofErr w:type="spellStart"/>
      <w:r w:rsidR="00480034" w:rsidRPr="00DC5559">
        <w:rPr>
          <w:rFonts w:ascii="Book Antiqua" w:hAnsi="Book Antiqua" w:cs="Book Antiqua"/>
          <w:sz w:val="24"/>
          <w:szCs w:val="24"/>
          <w:lang w:val="en-US"/>
        </w:rPr>
        <w:t>Malchow</w:t>
      </w:r>
      <w:proofErr w:type="spellEnd"/>
      <w:r w:rsidR="00480034" w:rsidRPr="00DC5559">
        <w:rPr>
          <w:rFonts w:ascii="Book Antiqua" w:hAnsi="Book Antiqua" w:cs="Book Antiqua"/>
          <w:sz w:val="24"/>
          <w:szCs w:val="24"/>
          <w:lang w:val="en-US"/>
        </w:rPr>
        <w:t xml:space="preserve"> et al found that </w:t>
      </w:r>
      <w:r w:rsidR="00480034" w:rsidRPr="00DC5559">
        <w:rPr>
          <w:rFonts w:ascii="Book Antiqua" w:hAnsi="Book Antiqua" w:cs="Book Antiqua"/>
          <w:i/>
          <w:iCs/>
          <w:sz w:val="24"/>
          <w:szCs w:val="24"/>
          <w:lang w:val="en-US"/>
        </w:rPr>
        <w:t xml:space="preserve">Escherichia coli </w:t>
      </w:r>
      <w:proofErr w:type="spellStart"/>
      <w:r w:rsidR="00480034" w:rsidRPr="00DC5559">
        <w:rPr>
          <w:rFonts w:ascii="Book Antiqua" w:hAnsi="Book Antiqua" w:cs="Book Antiqua"/>
          <w:i/>
          <w:iCs/>
          <w:sz w:val="24"/>
          <w:szCs w:val="24"/>
          <w:lang w:val="en-US"/>
        </w:rPr>
        <w:t>Nissle</w:t>
      </w:r>
      <w:proofErr w:type="spellEnd"/>
      <w:r w:rsidR="00480034" w:rsidRPr="00DC5559">
        <w:rPr>
          <w:rFonts w:ascii="Book Antiqua" w:hAnsi="Book Antiqua" w:cs="Book Antiqua"/>
          <w:sz w:val="24"/>
          <w:szCs w:val="24"/>
          <w:lang w:val="en-US"/>
        </w:rPr>
        <w:t xml:space="preserve"> was </w:t>
      </w:r>
      <w:r w:rsidRPr="00DC5559">
        <w:rPr>
          <w:rFonts w:ascii="Book Antiqua" w:hAnsi="Book Antiqua" w:cs="Book Antiqua"/>
          <w:sz w:val="24"/>
          <w:szCs w:val="24"/>
          <w:lang w:val="en-US"/>
        </w:rPr>
        <w:t>more effective</w:t>
      </w:r>
      <w:r w:rsidR="00480034" w:rsidRPr="00DC5559">
        <w:rPr>
          <w:rFonts w:ascii="Book Antiqua" w:hAnsi="Book Antiqua" w:cs="Book Antiqua"/>
          <w:sz w:val="24"/>
          <w:szCs w:val="24"/>
          <w:lang w:val="en-US"/>
        </w:rPr>
        <w:t xml:space="preserve"> </w:t>
      </w:r>
      <w:r w:rsidR="001846C1" w:rsidRPr="00DC5559">
        <w:rPr>
          <w:rFonts w:ascii="Book Antiqua" w:hAnsi="Book Antiqua" w:cs="Book Antiqua"/>
          <w:sz w:val="24"/>
          <w:szCs w:val="24"/>
          <w:lang w:val="en-US"/>
        </w:rPr>
        <w:t>than</w:t>
      </w:r>
      <w:r w:rsidR="00480034" w:rsidRPr="00DC5559">
        <w:rPr>
          <w:rFonts w:ascii="Book Antiqua" w:hAnsi="Book Antiqua" w:cs="Book Antiqua"/>
          <w:sz w:val="24"/>
          <w:szCs w:val="24"/>
          <w:lang w:val="en-US"/>
        </w:rPr>
        <w:t xml:space="preserve"> placebo in preventing relapse of C</w:t>
      </w:r>
      <w:r w:rsidR="001846C1" w:rsidRPr="00DC5559">
        <w:rPr>
          <w:rFonts w:ascii="Book Antiqua" w:hAnsi="Book Antiqua" w:cs="Book Antiqua"/>
          <w:sz w:val="24"/>
          <w:szCs w:val="24"/>
          <w:lang w:val="en-US"/>
        </w:rPr>
        <w:t>D in the remission phase induce</w:t>
      </w:r>
      <w:r w:rsidR="00297A29" w:rsidRPr="00DC5559">
        <w:rPr>
          <w:rFonts w:ascii="Book Antiqua" w:hAnsi="Book Antiqua" w:cs="Book Antiqua"/>
          <w:sz w:val="24"/>
          <w:szCs w:val="24"/>
          <w:lang w:val="en-US"/>
        </w:rPr>
        <w:t>d</w:t>
      </w:r>
      <w:r w:rsidR="001846C1" w:rsidRPr="00DC5559">
        <w:rPr>
          <w:rFonts w:ascii="Book Antiqua" w:hAnsi="Book Antiqua" w:cs="Book Antiqua"/>
          <w:sz w:val="24"/>
          <w:szCs w:val="24"/>
          <w:lang w:val="en-US"/>
        </w:rPr>
        <w:t xml:space="preserve"> by conventional therapy</w:t>
      </w:r>
      <w:r w:rsidR="00480034" w:rsidRPr="00DC5559">
        <w:rPr>
          <w:rFonts w:ascii="Book Antiqua" w:hAnsi="Book Antiqua" w:cs="Book Antiqua"/>
          <w:sz w:val="24"/>
          <w:szCs w:val="24"/>
          <w:vertAlign w:val="superscript"/>
          <w:lang w:val="en-US"/>
        </w:rPr>
        <w:t>[</w:t>
      </w:r>
      <w:r w:rsidR="006F6744" w:rsidRPr="00DC5559">
        <w:rPr>
          <w:rFonts w:ascii="Book Antiqua" w:hAnsi="Book Antiqua" w:cs="Book Antiqua"/>
          <w:sz w:val="24"/>
          <w:szCs w:val="24"/>
          <w:vertAlign w:val="superscript"/>
          <w:lang w:val="en-US"/>
        </w:rPr>
        <w:t>86</w:t>
      </w:r>
      <w:r w:rsidR="00480034" w:rsidRPr="00DC5559">
        <w:rPr>
          <w:rFonts w:ascii="Book Antiqua" w:hAnsi="Book Antiqua" w:cs="Book Antiqua"/>
          <w:sz w:val="24"/>
          <w:szCs w:val="24"/>
          <w:vertAlign w:val="superscript"/>
          <w:lang w:val="en-US"/>
        </w:rPr>
        <w:t>]</w:t>
      </w:r>
      <w:r w:rsidR="00480034" w:rsidRPr="00DC5559">
        <w:rPr>
          <w:rFonts w:ascii="Book Antiqua" w:hAnsi="Book Antiqua" w:cs="Book Antiqua"/>
          <w:sz w:val="24"/>
          <w:szCs w:val="24"/>
          <w:lang w:val="en-US"/>
        </w:rPr>
        <w:t>, but supplementation of probiotics was</w:t>
      </w:r>
      <w:r w:rsidR="003058D6" w:rsidRPr="00DC5559">
        <w:rPr>
          <w:rFonts w:ascii="Book Antiqua" w:hAnsi="Book Antiqua" w:cs="Book Antiqua"/>
          <w:sz w:val="24"/>
          <w:szCs w:val="24"/>
          <w:lang w:val="en-US"/>
        </w:rPr>
        <w:t xml:space="preserve"> </w:t>
      </w:r>
      <w:r w:rsidR="00480034" w:rsidRPr="00DC5559">
        <w:rPr>
          <w:rFonts w:ascii="Book Antiqua" w:hAnsi="Book Antiqua" w:cs="Book Antiqua"/>
          <w:sz w:val="24"/>
          <w:szCs w:val="24"/>
          <w:lang w:val="en-US"/>
        </w:rPr>
        <w:t xml:space="preserve">found to be ineffective in prolonging remission after the administration of </w:t>
      </w:r>
      <w:r w:rsidR="00480034" w:rsidRPr="00DC5559">
        <w:rPr>
          <w:rFonts w:ascii="Book Antiqua" w:hAnsi="Book Antiqua" w:cs="Book Antiqua"/>
          <w:i/>
          <w:iCs/>
          <w:sz w:val="24"/>
          <w:szCs w:val="24"/>
          <w:lang w:val="en-US"/>
        </w:rPr>
        <w:t xml:space="preserve">Lactobacillus </w:t>
      </w:r>
      <w:proofErr w:type="spellStart"/>
      <w:r w:rsidR="00480034" w:rsidRPr="00DC5559">
        <w:rPr>
          <w:rFonts w:ascii="Book Antiqua" w:hAnsi="Book Antiqua" w:cs="Book Antiqua"/>
          <w:i/>
          <w:iCs/>
          <w:sz w:val="24"/>
          <w:szCs w:val="24"/>
          <w:lang w:val="en-US"/>
        </w:rPr>
        <w:t>johnsonii</w:t>
      </w:r>
      <w:proofErr w:type="spellEnd"/>
      <w:r w:rsidR="00480034" w:rsidRPr="00DC5559">
        <w:rPr>
          <w:rFonts w:ascii="Book Antiqua" w:hAnsi="Book Antiqua" w:cs="Book Antiqua"/>
          <w:i/>
          <w:iCs/>
          <w:sz w:val="24"/>
          <w:szCs w:val="24"/>
          <w:lang w:val="en-US"/>
        </w:rPr>
        <w:t xml:space="preserve"> LA1</w:t>
      </w:r>
      <w:r w:rsidR="00480034" w:rsidRPr="00DC5559">
        <w:rPr>
          <w:rFonts w:ascii="Book Antiqua" w:hAnsi="Book Antiqua" w:cs="Book Antiqua"/>
          <w:sz w:val="24"/>
          <w:szCs w:val="24"/>
          <w:lang w:val="en-US"/>
        </w:rPr>
        <w:t xml:space="preserve"> following surgical resection</w:t>
      </w:r>
      <w:r w:rsidR="00DE1206" w:rsidRPr="00DC5559">
        <w:rPr>
          <w:rFonts w:ascii="Book Antiqua" w:hAnsi="Book Antiqua" w:cs="Book Antiqua"/>
          <w:sz w:val="24"/>
          <w:szCs w:val="24"/>
          <w:vertAlign w:val="superscript"/>
          <w:lang w:val="en-US"/>
        </w:rPr>
        <w:t>[</w:t>
      </w:r>
      <w:r w:rsidR="006F6744" w:rsidRPr="00DC5559">
        <w:rPr>
          <w:rFonts w:ascii="Book Antiqua" w:hAnsi="Book Antiqua" w:cs="Book Antiqua"/>
          <w:sz w:val="24"/>
          <w:szCs w:val="24"/>
          <w:vertAlign w:val="superscript"/>
          <w:lang w:val="en-US"/>
        </w:rPr>
        <w:t>87, 88</w:t>
      </w:r>
      <w:r w:rsidR="00480034" w:rsidRPr="00DC5559">
        <w:rPr>
          <w:rFonts w:ascii="Book Antiqua" w:hAnsi="Book Antiqua" w:cs="Book Antiqua"/>
          <w:sz w:val="24"/>
          <w:szCs w:val="24"/>
          <w:vertAlign w:val="superscript"/>
          <w:lang w:val="en-US"/>
        </w:rPr>
        <w:t>]</w:t>
      </w:r>
      <w:r w:rsidR="00480034" w:rsidRPr="00DC5559">
        <w:rPr>
          <w:rFonts w:ascii="Book Antiqua" w:hAnsi="Book Antiqua" w:cs="Book Antiqua"/>
          <w:sz w:val="24"/>
          <w:szCs w:val="24"/>
          <w:lang w:val="en-US"/>
        </w:rPr>
        <w:t xml:space="preserve">. Similarly, </w:t>
      </w:r>
      <w:r w:rsidR="001846C1" w:rsidRPr="00DC5559">
        <w:rPr>
          <w:rFonts w:ascii="Book Antiqua" w:hAnsi="Book Antiqua" w:cs="Book Antiqua"/>
          <w:sz w:val="24"/>
          <w:szCs w:val="24"/>
          <w:lang w:val="en-US"/>
        </w:rPr>
        <w:t xml:space="preserve">a study of </w:t>
      </w:r>
      <w:proofErr w:type="spellStart"/>
      <w:r w:rsidR="00480034" w:rsidRPr="00DC5559">
        <w:rPr>
          <w:rFonts w:ascii="Book Antiqua" w:hAnsi="Book Antiqua" w:cs="Book Antiqua"/>
          <w:sz w:val="24"/>
          <w:szCs w:val="24"/>
          <w:lang w:val="en-US"/>
        </w:rPr>
        <w:t>Prantera</w:t>
      </w:r>
      <w:proofErr w:type="spellEnd"/>
      <w:r w:rsidR="00480034" w:rsidRPr="00DC5559">
        <w:rPr>
          <w:rFonts w:ascii="Book Antiqua" w:hAnsi="Book Antiqua" w:cs="Book Antiqua"/>
          <w:sz w:val="24"/>
          <w:szCs w:val="24"/>
          <w:lang w:val="en-US"/>
        </w:rPr>
        <w:t xml:space="preserve"> et al</w:t>
      </w:r>
      <w:r w:rsidR="001846C1" w:rsidRPr="00DC5559">
        <w:rPr>
          <w:rFonts w:ascii="Book Antiqua" w:hAnsi="Book Antiqua" w:cs="Book Antiqua"/>
          <w:sz w:val="24"/>
          <w:szCs w:val="24"/>
          <w:lang w:val="en-US"/>
        </w:rPr>
        <w:t>, did not demonstrate any benefit</w:t>
      </w:r>
      <w:r w:rsidR="00480034" w:rsidRPr="00DC5559">
        <w:rPr>
          <w:rFonts w:ascii="Book Antiqua" w:hAnsi="Book Antiqua" w:cs="Book Antiqua"/>
          <w:sz w:val="24"/>
          <w:szCs w:val="24"/>
          <w:lang w:val="en-US"/>
        </w:rPr>
        <w:t xml:space="preserve"> </w:t>
      </w:r>
      <w:r w:rsidR="001846C1" w:rsidRPr="00DC5559">
        <w:rPr>
          <w:rFonts w:ascii="Book Antiqua" w:hAnsi="Book Antiqua" w:cs="Book Antiqua"/>
          <w:sz w:val="24"/>
          <w:szCs w:val="24"/>
          <w:lang w:val="en-US"/>
        </w:rPr>
        <w:t>by</w:t>
      </w:r>
      <w:r w:rsidR="00480034" w:rsidRPr="00DC5559">
        <w:rPr>
          <w:rFonts w:ascii="Book Antiqua" w:hAnsi="Book Antiqua" w:cs="Book Antiqua"/>
          <w:sz w:val="24"/>
          <w:szCs w:val="24"/>
          <w:lang w:val="en-US"/>
        </w:rPr>
        <w:t xml:space="preserve"> </w:t>
      </w:r>
      <w:r w:rsidR="00480034" w:rsidRPr="00DC5559">
        <w:rPr>
          <w:rFonts w:ascii="Book Antiqua" w:hAnsi="Book Antiqua" w:cs="Book Antiqua"/>
          <w:i/>
          <w:iCs/>
          <w:sz w:val="24"/>
          <w:szCs w:val="24"/>
          <w:lang w:val="en-US"/>
        </w:rPr>
        <w:t xml:space="preserve">Lactobacillus GG </w:t>
      </w:r>
      <w:r w:rsidR="00480034" w:rsidRPr="00DC5559">
        <w:rPr>
          <w:rFonts w:ascii="Book Antiqua" w:hAnsi="Book Antiqua" w:cs="Book Antiqua"/>
          <w:sz w:val="24"/>
          <w:szCs w:val="24"/>
          <w:lang w:val="en-US"/>
        </w:rPr>
        <w:t>1 year</w:t>
      </w:r>
      <w:r w:rsidR="001846C1" w:rsidRPr="00DC5559">
        <w:rPr>
          <w:rFonts w:ascii="Book Antiqua" w:hAnsi="Book Antiqua" w:cs="Book Antiqua"/>
          <w:sz w:val="24"/>
          <w:szCs w:val="24"/>
          <w:lang w:val="en-US"/>
        </w:rPr>
        <w:t>-assumption in the prevention of</w:t>
      </w:r>
      <w:r w:rsidR="00480034" w:rsidRPr="00DC5559">
        <w:rPr>
          <w:rFonts w:ascii="Book Antiqua" w:hAnsi="Book Antiqua" w:cs="Book Antiqua"/>
          <w:sz w:val="24"/>
          <w:szCs w:val="24"/>
          <w:lang w:val="en-US"/>
        </w:rPr>
        <w:t xml:space="preserve"> post</w:t>
      </w:r>
      <w:r w:rsidR="001846C1" w:rsidRPr="00DC5559">
        <w:rPr>
          <w:rFonts w:ascii="Book Antiqua" w:hAnsi="Book Antiqua" w:cs="Book Antiqua"/>
          <w:sz w:val="24"/>
          <w:szCs w:val="24"/>
          <w:lang w:val="en-US"/>
        </w:rPr>
        <w:t>-surgical</w:t>
      </w:r>
      <w:r w:rsidR="00480034" w:rsidRPr="00DC5559">
        <w:rPr>
          <w:rFonts w:ascii="Book Antiqua" w:hAnsi="Book Antiqua" w:cs="Book Antiqua"/>
          <w:sz w:val="24"/>
          <w:szCs w:val="24"/>
          <w:lang w:val="en-US"/>
        </w:rPr>
        <w:t xml:space="preserve"> </w:t>
      </w:r>
      <w:r w:rsidR="001846C1" w:rsidRPr="00DC5559">
        <w:rPr>
          <w:rFonts w:ascii="Book Antiqua" w:hAnsi="Book Antiqua" w:cs="Book Antiqua"/>
          <w:sz w:val="24"/>
          <w:szCs w:val="24"/>
          <w:lang w:val="en-US"/>
        </w:rPr>
        <w:t xml:space="preserve">clinical or endoscopic </w:t>
      </w:r>
      <w:r w:rsidR="00480034" w:rsidRPr="00DC5559">
        <w:rPr>
          <w:rFonts w:ascii="Book Antiqua" w:hAnsi="Book Antiqua" w:cs="Book Antiqua"/>
          <w:sz w:val="24"/>
          <w:szCs w:val="24"/>
          <w:lang w:val="en-US"/>
        </w:rPr>
        <w:t>relapse</w:t>
      </w:r>
      <w:r w:rsidR="001846C1" w:rsidRPr="00DC5559">
        <w:rPr>
          <w:rFonts w:ascii="Book Antiqua" w:hAnsi="Book Antiqua" w:cs="Book Antiqua"/>
          <w:sz w:val="24"/>
          <w:szCs w:val="24"/>
          <w:lang w:val="en-US"/>
        </w:rPr>
        <w:t>s</w:t>
      </w:r>
      <w:r w:rsidR="00480034" w:rsidRPr="00DC5559">
        <w:rPr>
          <w:rFonts w:ascii="Book Antiqua" w:hAnsi="Book Antiqua" w:cs="Book Antiqua"/>
          <w:sz w:val="24"/>
          <w:szCs w:val="24"/>
          <w:lang w:val="en-US"/>
        </w:rPr>
        <w:t xml:space="preserve"> in the neo-terminal </w:t>
      </w:r>
      <w:proofErr w:type="gramStart"/>
      <w:r w:rsidR="00480034" w:rsidRPr="00DC5559">
        <w:rPr>
          <w:rFonts w:ascii="Book Antiqua" w:hAnsi="Book Antiqua" w:cs="Book Antiqua"/>
          <w:sz w:val="24"/>
          <w:szCs w:val="24"/>
          <w:lang w:val="en-US"/>
        </w:rPr>
        <w:t>ileum</w:t>
      </w:r>
      <w:r w:rsidR="00480034" w:rsidRPr="00DC5559">
        <w:rPr>
          <w:rFonts w:ascii="Book Antiqua" w:hAnsi="Book Antiqua" w:cs="Book Antiqua"/>
          <w:sz w:val="24"/>
          <w:szCs w:val="24"/>
          <w:vertAlign w:val="superscript"/>
          <w:lang w:val="en-US"/>
        </w:rPr>
        <w:t>[</w:t>
      </w:r>
      <w:proofErr w:type="gramEnd"/>
      <w:r w:rsidR="006F6744" w:rsidRPr="00DC5559">
        <w:rPr>
          <w:rFonts w:ascii="Book Antiqua" w:hAnsi="Book Antiqua" w:cs="Book Antiqua"/>
          <w:sz w:val="24"/>
          <w:szCs w:val="24"/>
          <w:vertAlign w:val="superscript"/>
          <w:lang w:val="en-US"/>
        </w:rPr>
        <w:t>80</w:t>
      </w:r>
      <w:r w:rsidR="00480034" w:rsidRPr="00DC5559">
        <w:rPr>
          <w:rFonts w:ascii="Book Antiqua" w:hAnsi="Book Antiqua" w:cs="Book Antiqua"/>
          <w:sz w:val="24"/>
          <w:szCs w:val="24"/>
          <w:vertAlign w:val="superscript"/>
          <w:lang w:val="en-US"/>
        </w:rPr>
        <w:t>]</w:t>
      </w:r>
      <w:r w:rsidR="00480034" w:rsidRPr="00DC5559">
        <w:rPr>
          <w:rFonts w:ascii="Book Antiqua" w:hAnsi="Book Antiqua" w:cs="Book Antiqua"/>
          <w:sz w:val="24"/>
          <w:szCs w:val="24"/>
          <w:lang w:val="en-US"/>
        </w:rPr>
        <w:t>.</w:t>
      </w:r>
    </w:p>
    <w:p w:rsidR="00480034" w:rsidRPr="00DC5559" w:rsidRDefault="00480034" w:rsidP="00DE1206">
      <w:pPr>
        <w:spacing w:after="0" w:line="360" w:lineRule="auto"/>
        <w:ind w:firstLineChars="100" w:firstLine="240"/>
        <w:jc w:val="both"/>
        <w:rPr>
          <w:rFonts w:ascii="Book Antiqua" w:hAnsi="Book Antiqua" w:cs="Book Antiqua"/>
          <w:sz w:val="24"/>
          <w:szCs w:val="24"/>
          <w:lang w:val="en-US"/>
        </w:rPr>
      </w:pPr>
      <w:r w:rsidRPr="00DC5559">
        <w:rPr>
          <w:rFonts w:ascii="Book Antiqua" w:hAnsi="Book Antiqua" w:cs="Book Antiqua"/>
          <w:sz w:val="24"/>
          <w:szCs w:val="24"/>
          <w:lang w:val="en-US"/>
        </w:rPr>
        <w:t xml:space="preserve">As reported above, Butterworth </w:t>
      </w:r>
      <w:r w:rsidRPr="00DC5559">
        <w:rPr>
          <w:rFonts w:ascii="Book Antiqua" w:hAnsi="Book Antiqua" w:cs="Book Antiqua"/>
          <w:i/>
          <w:sz w:val="24"/>
          <w:szCs w:val="24"/>
          <w:lang w:val="en-US"/>
        </w:rPr>
        <w:t xml:space="preserve">et </w:t>
      </w:r>
      <w:proofErr w:type="gramStart"/>
      <w:r w:rsidRPr="00DC5559">
        <w:rPr>
          <w:rFonts w:ascii="Book Antiqua" w:hAnsi="Book Antiqua" w:cs="Book Antiqua"/>
          <w:i/>
          <w:sz w:val="24"/>
          <w:szCs w:val="24"/>
          <w:lang w:val="en-US"/>
        </w:rPr>
        <w:t>al</w:t>
      </w:r>
      <w:r w:rsidR="00DE1206" w:rsidRPr="00DC5559">
        <w:rPr>
          <w:rFonts w:ascii="Book Antiqua" w:hAnsi="Book Antiqua" w:cs="Book Antiqua"/>
          <w:sz w:val="24"/>
          <w:szCs w:val="24"/>
          <w:vertAlign w:val="superscript"/>
          <w:lang w:val="en-US"/>
        </w:rPr>
        <w:t>[</w:t>
      </w:r>
      <w:proofErr w:type="gramEnd"/>
      <w:r w:rsidR="00BD7B1C" w:rsidRPr="00DC5559">
        <w:rPr>
          <w:rFonts w:ascii="Book Antiqua" w:hAnsi="Book Antiqua" w:cs="Book Antiqua"/>
          <w:sz w:val="24"/>
          <w:szCs w:val="24"/>
          <w:vertAlign w:val="superscript"/>
          <w:lang w:val="en-US"/>
        </w:rPr>
        <w:t>89</w:t>
      </w:r>
      <w:r w:rsidR="00DE1206" w:rsidRPr="00DC5559">
        <w:rPr>
          <w:rFonts w:ascii="Book Antiqua" w:hAnsi="Book Antiqua" w:cs="Book Antiqua"/>
          <w:sz w:val="24"/>
          <w:szCs w:val="24"/>
          <w:vertAlign w:val="superscript"/>
          <w:lang w:val="en-US"/>
        </w:rPr>
        <w:t>]</w:t>
      </w:r>
      <w:r w:rsidRPr="00DC5559">
        <w:rPr>
          <w:rFonts w:ascii="Book Antiqua" w:hAnsi="Book Antiqua" w:cs="Book Antiqua"/>
          <w:sz w:val="24"/>
          <w:szCs w:val="24"/>
          <w:lang w:val="en-US"/>
        </w:rPr>
        <w:t xml:space="preserve"> evaluated twelve potentially relevant studies of</w:t>
      </w:r>
      <w:r w:rsidR="001846C1" w:rsidRPr="00DC5559">
        <w:rPr>
          <w:rFonts w:ascii="Book Antiqua" w:hAnsi="Book Antiqua" w:cs="Book Antiqua"/>
          <w:sz w:val="24"/>
          <w:szCs w:val="24"/>
          <w:lang w:val="en-US"/>
        </w:rPr>
        <w:t xml:space="preserve"> the efficacy of probiotics in</w:t>
      </w:r>
      <w:r w:rsidRPr="00DC5559">
        <w:rPr>
          <w:rFonts w:ascii="Book Antiqua" w:hAnsi="Book Antiqua" w:cs="Book Antiqua"/>
          <w:sz w:val="24"/>
          <w:szCs w:val="24"/>
          <w:lang w:val="en-US"/>
        </w:rPr>
        <w:t xml:space="preserve"> CD, </w:t>
      </w:r>
      <w:r w:rsidR="001846C1" w:rsidRPr="00DC5559">
        <w:rPr>
          <w:rFonts w:ascii="Book Antiqua" w:hAnsi="Book Antiqua" w:cs="Book Antiqua"/>
          <w:sz w:val="24"/>
          <w:szCs w:val="24"/>
          <w:lang w:val="en-US"/>
        </w:rPr>
        <w:t>even if eleven did not fulfill</w:t>
      </w:r>
      <w:r w:rsidRPr="00DC5559">
        <w:rPr>
          <w:rFonts w:ascii="Book Antiqua" w:hAnsi="Book Antiqua" w:cs="Book Antiqua"/>
          <w:sz w:val="24"/>
          <w:szCs w:val="24"/>
          <w:lang w:val="en-US"/>
        </w:rPr>
        <w:t xml:space="preserve"> </w:t>
      </w:r>
      <w:r w:rsidR="001846C1" w:rsidRPr="00DC5559">
        <w:rPr>
          <w:rFonts w:ascii="Book Antiqua" w:hAnsi="Book Antiqua" w:cs="Book Antiqua"/>
          <w:sz w:val="24"/>
          <w:szCs w:val="24"/>
          <w:lang w:val="en-US"/>
        </w:rPr>
        <w:t>inclusion</w:t>
      </w:r>
      <w:r w:rsidRPr="00DC5559">
        <w:rPr>
          <w:rFonts w:ascii="Book Antiqua" w:hAnsi="Book Antiqua" w:cs="Book Antiqua"/>
          <w:sz w:val="24"/>
          <w:szCs w:val="24"/>
          <w:lang w:val="en-US"/>
        </w:rPr>
        <w:t xml:space="preserve"> criteria.</w:t>
      </w:r>
      <w:r w:rsidR="003058D6" w:rsidRPr="00DC5559">
        <w:rPr>
          <w:rFonts w:ascii="Book Antiqua" w:hAnsi="Book Antiqua" w:cs="Book Antiqua"/>
          <w:sz w:val="24"/>
          <w:szCs w:val="24"/>
          <w:lang w:val="en-US"/>
        </w:rPr>
        <w:t xml:space="preserve"> </w:t>
      </w:r>
      <w:r w:rsidRPr="00DC5559">
        <w:rPr>
          <w:rFonts w:ascii="Book Antiqua" w:hAnsi="Book Antiqua" w:cs="Book Antiqua"/>
          <w:sz w:val="24"/>
          <w:szCs w:val="24"/>
          <w:lang w:val="en-US"/>
        </w:rPr>
        <w:t xml:space="preserve">In the </w:t>
      </w:r>
      <w:r w:rsidR="007020D7" w:rsidRPr="00DC5559">
        <w:rPr>
          <w:rFonts w:ascii="Book Antiqua" w:hAnsi="Book Antiqua" w:cs="Book Antiqua"/>
          <w:sz w:val="24"/>
          <w:szCs w:val="24"/>
          <w:lang w:val="en-US"/>
        </w:rPr>
        <w:t>only</w:t>
      </w:r>
      <w:r w:rsidRPr="00DC5559">
        <w:rPr>
          <w:rFonts w:ascii="Book Antiqua" w:hAnsi="Book Antiqua" w:cs="Book Antiqua"/>
          <w:sz w:val="24"/>
          <w:szCs w:val="24"/>
          <w:lang w:val="en-US"/>
        </w:rPr>
        <w:t xml:space="preserve"> study </w:t>
      </w:r>
      <w:r w:rsidR="007020D7" w:rsidRPr="00DC5559">
        <w:rPr>
          <w:rFonts w:ascii="Book Antiqua" w:hAnsi="Book Antiqua" w:cs="Book Antiqua"/>
          <w:sz w:val="24"/>
          <w:szCs w:val="24"/>
          <w:lang w:val="en-US"/>
        </w:rPr>
        <w:t>satisfying</w:t>
      </w:r>
      <w:r w:rsidRPr="00DC5559">
        <w:rPr>
          <w:rFonts w:ascii="Book Antiqua" w:hAnsi="Book Antiqua" w:cs="Book Antiqua"/>
          <w:sz w:val="24"/>
          <w:szCs w:val="24"/>
          <w:lang w:val="en-US"/>
        </w:rPr>
        <w:t xml:space="preserve"> </w:t>
      </w:r>
      <w:r w:rsidR="007020D7" w:rsidRPr="00DC5559">
        <w:rPr>
          <w:rFonts w:ascii="Book Antiqua" w:hAnsi="Book Antiqua" w:cs="Book Antiqua"/>
          <w:sz w:val="24"/>
          <w:szCs w:val="24"/>
          <w:lang w:val="en-US"/>
        </w:rPr>
        <w:t>stated</w:t>
      </w:r>
      <w:r w:rsidRPr="00DC5559">
        <w:rPr>
          <w:rFonts w:ascii="Book Antiqua" w:hAnsi="Book Antiqua" w:cs="Book Antiqua"/>
          <w:sz w:val="24"/>
          <w:szCs w:val="24"/>
          <w:lang w:val="en-US"/>
        </w:rPr>
        <w:t xml:space="preserve"> crit</w:t>
      </w:r>
      <w:r w:rsidR="007020D7" w:rsidRPr="00DC5559">
        <w:rPr>
          <w:rFonts w:ascii="Book Antiqua" w:hAnsi="Book Antiqua" w:cs="Book Antiqua"/>
          <w:sz w:val="24"/>
          <w:szCs w:val="24"/>
          <w:lang w:val="en-US"/>
        </w:rPr>
        <w:t xml:space="preserve">eria, patients with moderate </w:t>
      </w:r>
      <w:r w:rsidRPr="00DC5559">
        <w:rPr>
          <w:rFonts w:ascii="Book Antiqua" w:hAnsi="Book Antiqua" w:cs="Book Antiqua"/>
          <w:sz w:val="24"/>
          <w:szCs w:val="24"/>
          <w:lang w:val="en-US"/>
        </w:rPr>
        <w:t>active</w:t>
      </w:r>
      <w:r w:rsidR="007020D7" w:rsidRPr="00DC5559">
        <w:rPr>
          <w:rFonts w:ascii="Book Antiqua" w:hAnsi="Book Antiqua" w:cs="Book Antiqua"/>
          <w:sz w:val="24"/>
          <w:szCs w:val="24"/>
          <w:lang w:val="en-US"/>
        </w:rPr>
        <w:t xml:space="preserve"> </w:t>
      </w:r>
      <w:r w:rsidRPr="00DC5559">
        <w:rPr>
          <w:rFonts w:ascii="Book Antiqua" w:hAnsi="Book Antiqua" w:cs="Book Antiqua"/>
          <w:sz w:val="24"/>
          <w:szCs w:val="24"/>
          <w:lang w:val="en-US"/>
        </w:rPr>
        <w:t>C</w:t>
      </w:r>
      <w:r w:rsidR="007020D7" w:rsidRPr="00DC5559">
        <w:rPr>
          <w:rFonts w:ascii="Book Antiqua" w:hAnsi="Book Antiqua" w:cs="Book Antiqua"/>
          <w:sz w:val="24"/>
          <w:szCs w:val="24"/>
          <w:lang w:val="en-US"/>
        </w:rPr>
        <w:t>D</w:t>
      </w:r>
      <w:r w:rsidRPr="00DC5559">
        <w:rPr>
          <w:rFonts w:ascii="Book Antiqua" w:hAnsi="Book Antiqua" w:cs="Book Antiqua"/>
          <w:sz w:val="24"/>
          <w:szCs w:val="24"/>
          <w:lang w:val="en-US"/>
        </w:rPr>
        <w:t xml:space="preserve"> received </w:t>
      </w:r>
      <w:r w:rsidRPr="00DC5559">
        <w:rPr>
          <w:rFonts w:ascii="Book Antiqua" w:hAnsi="Book Antiqua" w:cs="Book Antiqua"/>
          <w:i/>
          <w:iCs/>
          <w:sz w:val="24"/>
          <w:szCs w:val="24"/>
          <w:lang w:val="en-US"/>
        </w:rPr>
        <w:t xml:space="preserve">Lactobacillus </w:t>
      </w:r>
      <w:proofErr w:type="spellStart"/>
      <w:r w:rsidRPr="00DC5559">
        <w:rPr>
          <w:rFonts w:ascii="Book Antiqua" w:hAnsi="Book Antiqua" w:cs="Book Antiqua"/>
          <w:i/>
          <w:iCs/>
          <w:sz w:val="24"/>
          <w:szCs w:val="24"/>
          <w:lang w:val="en-US"/>
        </w:rPr>
        <w:t>rhamnosus</w:t>
      </w:r>
      <w:proofErr w:type="spellEnd"/>
      <w:r w:rsidRPr="00DC5559">
        <w:rPr>
          <w:rFonts w:ascii="Book Antiqua" w:hAnsi="Book Antiqua" w:cs="Book Antiqua"/>
          <w:sz w:val="24"/>
          <w:szCs w:val="24"/>
          <w:lang w:val="en-US"/>
        </w:rPr>
        <w:t xml:space="preserve"> GG for 6 months </w:t>
      </w:r>
      <w:r w:rsidR="007020D7" w:rsidRPr="00DC5559">
        <w:rPr>
          <w:rFonts w:ascii="Book Antiqua" w:hAnsi="Book Antiqua" w:cs="Book Antiqua"/>
          <w:sz w:val="24"/>
          <w:szCs w:val="24"/>
          <w:lang w:val="en-US"/>
        </w:rPr>
        <w:t xml:space="preserve">without obtaining </w:t>
      </w:r>
      <w:r w:rsidR="00B40509" w:rsidRPr="00DC5559">
        <w:rPr>
          <w:rFonts w:ascii="Book Antiqua" w:hAnsi="Book Antiqua" w:cs="Book Antiqua"/>
          <w:sz w:val="24"/>
          <w:szCs w:val="24"/>
          <w:lang w:val="en-US"/>
        </w:rPr>
        <w:t xml:space="preserve">the </w:t>
      </w:r>
      <w:r w:rsidR="007020D7" w:rsidRPr="00DC5559">
        <w:rPr>
          <w:rFonts w:ascii="Book Antiqua" w:hAnsi="Book Antiqua" w:cs="Book Antiqua"/>
          <w:sz w:val="24"/>
          <w:szCs w:val="24"/>
          <w:lang w:val="en-US"/>
        </w:rPr>
        <w:t>expected results</w:t>
      </w:r>
      <w:r w:rsidRPr="00DC5559">
        <w:rPr>
          <w:rFonts w:ascii="Book Antiqua" w:hAnsi="Book Antiqua" w:cs="Book Antiqua"/>
          <w:sz w:val="24"/>
          <w:szCs w:val="24"/>
          <w:lang w:val="en-US"/>
        </w:rPr>
        <w:t>.</w:t>
      </w:r>
    </w:p>
    <w:p w:rsidR="00480034" w:rsidRPr="00DC5559" w:rsidRDefault="00480034" w:rsidP="00146E8B">
      <w:pPr>
        <w:spacing w:after="0" w:line="360" w:lineRule="auto"/>
        <w:jc w:val="both"/>
        <w:rPr>
          <w:rFonts w:ascii="Book Antiqua" w:hAnsi="Book Antiqua" w:cs="AdvTTae86113c"/>
          <w:sz w:val="24"/>
          <w:szCs w:val="24"/>
          <w:lang w:val="en-US"/>
        </w:rPr>
      </w:pPr>
    </w:p>
    <w:p w:rsidR="00480034" w:rsidRPr="00DC5559" w:rsidRDefault="00480034" w:rsidP="00146E8B">
      <w:pPr>
        <w:spacing w:after="0" w:line="360" w:lineRule="auto"/>
        <w:jc w:val="both"/>
        <w:rPr>
          <w:rFonts w:ascii="Book Antiqua" w:hAnsi="Book Antiqua" w:cs="Book Antiqua"/>
          <w:i/>
          <w:sz w:val="24"/>
          <w:szCs w:val="24"/>
          <w:lang w:val="en-US"/>
        </w:rPr>
      </w:pPr>
      <w:r w:rsidRPr="00DC5559">
        <w:rPr>
          <w:rFonts w:ascii="Book Antiqua" w:hAnsi="Book Antiqua" w:cs="Book Antiqua"/>
          <w:b/>
          <w:i/>
          <w:sz w:val="24"/>
          <w:szCs w:val="24"/>
          <w:lang w:val="en-US"/>
        </w:rPr>
        <w:t>Prebiotics</w:t>
      </w:r>
      <w:r w:rsidRPr="00DC5559">
        <w:rPr>
          <w:rFonts w:ascii="Book Antiqua" w:hAnsi="Book Antiqua" w:cs="Book Antiqua"/>
          <w:i/>
          <w:sz w:val="24"/>
          <w:szCs w:val="24"/>
          <w:lang w:val="en-US"/>
        </w:rPr>
        <w:t xml:space="preserve"> </w:t>
      </w:r>
    </w:p>
    <w:p w:rsidR="00480034" w:rsidRPr="00DC5559" w:rsidRDefault="00480034" w:rsidP="00146E8B">
      <w:pPr>
        <w:spacing w:after="0" w:line="360" w:lineRule="auto"/>
        <w:jc w:val="both"/>
        <w:rPr>
          <w:rFonts w:ascii="Book Antiqua" w:hAnsi="Book Antiqua" w:cs="Book Antiqua"/>
          <w:sz w:val="24"/>
          <w:szCs w:val="24"/>
          <w:lang w:val="en-US"/>
        </w:rPr>
      </w:pPr>
      <w:r w:rsidRPr="00DC5559">
        <w:rPr>
          <w:rFonts w:ascii="Book Antiqua" w:hAnsi="Book Antiqua" w:cs="Book Antiqua"/>
          <w:sz w:val="24"/>
          <w:szCs w:val="24"/>
          <w:lang w:val="en-US"/>
        </w:rPr>
        <w:t xml:space="preserve">Prebiotics are dietary </w:t>
      </w:r>
      <w:r w:rsidR="002E6E57" w:rsidRPr="00DC5559">
        <w:rPr>
          <w:rFonts w:ascii="Book Antiqua" w:hAnsi="Book Antiqua" w:cs="Book Antiqua"/>
          <w:sz w:val="24"/>
          <w:szCs w:val="24"/>
          <w:lang w:val="en-US"/>
        </w:rPr>
        <w:t>supplementations</w:t>
      </w:r>
      <w:r w:rsidRPr="00DC5559">
        <w:rPr>
          <w:rFonts w:ascii="Book Antiqua" w:hAnsi="Book Antiqua" w:cs="Book Antiqua"/>
          <w:sz w:val="24"/>
          <w:szCs w:val="24"/>
          <w:lang w:val="en-US"/>
        </w:rPr>
        <w:t xml:space="preserve">, usually non </w:t>
      </w:r>
      <w:r w:rsidR="002E6E57" w:rsidRPr="00DC5559">
        <w:rPr>
          <w:rFonts w:ascii="Book Antiqua" w:hAnsi="Book Antiqua" w:cs="Book Antiqua"/>
          <w:sz w:val="24"/>
          <w:szCs w:val="24"/>
          <w:lang w:val="en-US"/>
        </w:rPr>
        <w:t>digestible</w:t>
      </w:r>
      <w:r w:rsidRPr="00DC5559">
        <w:rPr>
          <w:rFonts w:ascii="Book Antiqua" w:hAnsi="Book Antiqua" w:cs="Book Antiqua"/>
          <w:sz w:val="24"/>
          <w:szCs w:val="24"/>
          <w:lang w:val="en-US"/>
        </w:rPr>
        <w:t xml:space="preserve"> </w:t>
      </w:r>
      <w:proofErr w:type="spellStart"/>
      <w:r w:rsidR="002E6E57" w:rsidRPr="00DC5559">
        <w:rPr>
          <w:rFonts w:ascii="Book Antiqua" w:hAnsi="Book Antiqua" w:cs="Book Antiqua"/>
          <w:sz w:val="24"/>
          <w:szCs w:val="24"/>
          <w:lang w:val="en-US"/>
        </w:rPr>
        <w:t>glycides</w:t>
      </w:r>
      <w:proofErr w:type="spellEnd"/>
      <w:r w:rsidRPr="00DC5559">
        <w:rPr>
          <w:rFonts w:ascii="Book Antiqua" w:hAnsi="Book Antiqua" w:cs="Book Antiqua"/>
          <w:sz w:val="24"/>
          <w:szCs w:val="24"/>
          <w:lang w:val="en-US"/>
        </w:rPr>
        <w:t xml:space="preserve">, </w:t>
      </w:r>
      <w:r w:rsidR="002E6E57" w:rsidRPr="00DC5559">
        <w:rPr>
          <w:rFonts w:ascii="Book Antiqua" w:hAnsi="Book Antiqua" w:cs="Book Antiqua"/>
          <w:sz w:val="24"/>
          <w:szCs w:val="24"/>
          <w:lang w:val="en-US"/>
        </w:rPr>
        <w:t>which are energetic substrates for</w:t>
      </w:r>
      <w:r w:rsidRPr="00DC5559">
        <w:rPr>
          <w:rFonts w:ascii="Book Antiqua" w:hAnsi="Book Antiqua" w:cs="Book Antiqua"/>
          <w:sz w:val="24"/>
          <w:szCs w:val="24"/>
          <w:lang w:val="en-US"/>
        </w:rPr>
        <w:t xml:space="preserve"> protective </w:t>
      </w:r>
      <w:r w:rsidR="002E6E57" w:rsidRPr="00DC5559">
        <w:rPr>
          <w:rFonts w:ascii="Book Antiqua" w:hAnsi="Book Antiqua" w:cs="Book Antiqua"/>
          <w:sz w:val="24"/>
          <w:szCs w:val="24"/>
          <w:lang w:val="en-US"/>
        </w:rPr>
        <w:t>intestinal organisms</w:t>
      </w:r>
      <w:r w:rsidRPr="00DC5559">
        <w:rPr>
          <w:rFonts w:ascii="Book Antiqua" w:hAnsi="Book Antiqua" w:cs="Book Antiqua"/>
          <w:sz w:val="24"/>
          <w:szCs w:val="24"/>
          <w:lang w:val="en-US"/>
        </w:rPr>
        <w:t xml:space="preserve">. </w:t>
      </w:r>
      <w:proofErr w:type="spellStart"/>
      <w:r w:rsidRPr="00DC5559">
        <w:rPr>
          <w:rFonts w:ascii="Book Antiqua" w:hAnsi="Book Antiqua" w:cs="Book Antiqua"/>
          <w:sz w:val="24"/>
          <w:szCs w:val="24"/>
          <w:lang w:val="en-US"/>
        </w:rPr>
        <w:t>Lactosucrose</w:t>
      </w:r>
      <w:proofErr w:type="spellEnd"/>
      <w:r w:rsidRPr="00DC5559">
        <w:rPr>
          <w:rFonts w:ascii="Book Antiqua" w:hAnsi="Book Antiqua" w:cs="Book Antiqua"/>
          <w:sz w:val="24"/>
          <w:szCs w:val="24"/>
          <w:lang w:val="en-US"/>
        </w:rPr>
        <w:t xml:space="preserve">, </w:t>
      </w:r>
      <w:proofErr w:type="spellStart"/>
      <w:r w:rsidRPr="00DC5559">
        <w:rPr>
          <w:rFonts w:ascii="Book Antiqua" w:hAnsi="Book Antiqua" w:cs="Book Antiqua"/>
          <w:sz w:val="24"/>
          <w:szCs w:val="24"/>
          <w:lang w:val="en-US"/>
        </w:rPr>
        <w:t>fructo</w:t>
      </w:r>
      <w:proofErr w:type="spellEnd"/>
      <w:r w:rsidRPr="00DC5559">
        <w:rPr>
          <w:rFonts w:ascii="Book Antiqua" w:hAnsi="Book Antiqua" w:cs="Book Antiqua"/>
          <w:sz w:val="24"/>
          <w:szCs w:val="24"/>
          <w:lang w:val="en-US"/>
        </w:rPr>
        <w:t xml:space="preserve">-oligosaccharides, inulin, bran, </w:t>
      </w:r>
      <w:proofErr w:type="spellStart"/>
      <w:r w:rsidRPr="00DC5559">
        <w:rPr>
          <w:rFonts w:ascii="Book Antiqua" w:hAnsi="Book Antiqua" w:cs="Book Antiqua"/>
          <w:sz w:val="24"/>
          <w:szCs w:val="24"/>
          <w:lang w:val="en-US"/>
        </w:rPr>
        <w:t>psyllium</w:t>
      </w:r>
      <w:proofErr w:type="spellEnd"/>
      <w:r w:rsidRPr="00DC5559">
        <w:rPr>
          <w:rFonts w:ascii="Book Antiqua" w:hAnsi="Book Antiqua" w:cs="Book Antiqua"/>
          <w:sz w:val="24"/>
          <w:szCs w:val="24"/>
          <w:lang w:val="en-US"/>
        </w:rPr>
        <w:t xml:space="preserve">, and germinated barley extracts </w:t>
      </w:r>
      <w:r w:rsidR="0030305D" w:rsidRPr="00DC5559">
        <w:rPr>
          <w:rFonts w:ascii="Book Antiqua" w:hAnsi="Book Antiqua" w:cs="Book Antiqua"/>
          <w:sz w:val="24"/>
          <w:szCs w:val="24"/>
          <w:lang w:val="en-US"/>
        </w:rPr>
        <w:t>promote</w:t>
      </w:r>
      <w:r w:rsidRPr="00DC5559">
        <w:rPr>
          <w:rFonts w:ascii="Book Antiqua" w:hAnsi="Book Antiqua" w:cs="Book Antiqua"/>
          <w:sz w:val="24"/>
          <w:szCs w:val="24"/>
          <w:lang w:val="en-US"/>
        </w:rPr>
        <w:t xml:space="preserve"> </w:t>
      </w:r>
      <w:r w:rsidRPr="00DC5559">
        <w:rPr>
          <w:rFonts w:ascii="Book Antiqua" w:hAnsi="Book Antiqua" w:cs="Book Antiqua"/>
          <w:i/>
          <w:iCs/>
          <w:sz w:val="24"/>
          <w:szCs w:val="24"/>
          <w:lang w:val="en-US"/>
        </w:rPr>
        <w:t>Lactobacill</w:t>
      </w:r>
      <w:r w:rsidR="0030305D" w:rsidRPr="00DC5559">
        <w:rPr>
          <w:rFonts w:ascii="Book Antiqua" w:hAnsi="Book Antiqua" w:cs="Book Antiqua"/>
          <w:i/>
          <w:iCs/>
          <w:sz w:val="24"/>
          <w:szCs w:val="24"/>
          <w:lang w:val="en-US"/>
        </w:rPr>
        <w:t>i</w:t>
      </w:r>
      <w:r w:rsidRPr="00DC5559">
        <w:rPr>
          <w:rFonts w:ascii="Book Antiqua" w:hAnsi="Book Antiqua" w:cs="Book Antiqua"/>
          <w:i/>
          <w:iCs/>
          <w:sz w:val="24"/>
          <w:szCs w:val="24"/>
          <w:lang w:val="en-US"/>
        </w:rPr>
        <w:t xml:space="preserve"> and </w:t>
      </w:r>
      <w:proofErr w:type="spellStart"/>
      <w:r w:rsidRPr="00DC5559">
        <w:rPr>
          <w:rFonts w:ascii="Book Antiqua" w:hAnsi="Book Antiqua" w:cs="Book Antiqua"/>
          <w:i/>
          <w:iCs/>
          <w:sz w:val="24"/>
          <w:szCs w:val="24"/>
          <w:lang w:val="en-US"/>
        </w:rPr>
        <w:t>Bifidobacteri</w:t>
      </w:r>
      <w:r w:rsidR="0030305D" w:rsidRPr="00DC5559">
        <w:rPr>
          <w:rFonts w:ascii="Book Antiqua" w:hAnsi="Book Antiqua" w:cs="Book Antiqua"/>
          <w:i/>
          <w:iCs/>
          <w:sz w:val="24"/>
          <w:szCs w:val="24"/>
          <w:lang w:val="en-US"/>
        </w:rPr>
        <w:t>a</w:t>
      </w:r>
      <w:proofErr w:type="spellEnd"/>
      <w:r w:rsidR="0030305D" w:rsidRPr="00DC5559">
        <w:rPr>
          <w:rFonts w:ascii="Book Antiqua" w:hAnsi="Book Antiqua" w:cs="Book Antiqua"/>
          <w:i/>
          <w:iCs/>
          <w:sz w:val="24"/>
          <w:szCs w:val="24"/>
          <w:lang w:val="en-US"/>
        </w:rPr>
        <w:t xml:space="preserve"> </w:t>
      </w:r>
      <w:r w:rsidR="0030305D" w:rsidRPr="00DC5559">
        <w:rPr>
          <w:rFonts w:ascii="Book Antiqua" w:hAnsi="Book Antiqua" w:cs="Book Antiqua"/>
          <w:sz w:val="24"/>
          <w:szCs w:val="24"/>
          <w:lang w:val="en-US"/>
        </w:rPr>
        <w:t>growth, thus</w:t>
      </w:r>
      <w:r w:rsidRPr="00DC5559">
        <w:rPr>
          <w:rFonts w:ascii="Book Antiqua" w:hAnsi="Book Antiqua" w:cs="Book Antiqua"/>
          <w:sz w:val="24"/>
          <w:szCs w:val="24"/>
          <w:lang w:val="en-US"/>
        </w:rPr>
        <w:t xml:space="preserve"> </w:t>
      </w:r>
      <w:r w:rsidR="0030305D" w:rsidRPr="00DC5559">
        <w:rPr>
          <w:rFonts w:ascii="Book Antiqua" w:hAnsi="Book Antiqua" w:cs="Book Antiqua"/>
          <w:sz w:val="24"/>
          <w:szCs w:val="24"/>
          <w:lang w:val="en-US"/>
        </w:rPr>
        <w:t>inducing</w:t>
      </w:r>
      <w:r w:rsidRPr="00DC5559">
        <w:rPr>
          <w:rFonts w:ascii="Book Antiqua" w:hAnsi="Book Antiqua" w:cs="Book Antiqua"/>
          <w:sz w:val="24"/>
          <w:szCs w:val="24"/>
          <w:lang w:val="en-US"/>
        </w:rPr>
        <w:t xml:space="preserve"> </w:t>
      </w:r>
      <w:r w:rsidR="0030305D" w:rsidRPr="00DC5559">
        <w:rPr>
          <w:rFonts w:ascii="Book Antiqua" w:hAnsi="Book Antiqua" w:cs="Book Antiqua"/>
          <w:sz w:val="24"/>
          <w:szCs w:val="24"/>
          <w:lang w:val="en-US"/>
        </w:rPr>
        <w:t>SCFA production</w:t>
      </w:r>
      <w:r w:rsidRPr="00DC5559">
        <w:rPr>
          <w:rFonts w:ascii="Book Antiqua" w:hAnsi="Book Antiqua" w:cs="Book Antiqua"/>
          <w:sz w:val="24"/>
          <w:szCs w:val="24"/>
          <w:lang w:val="en-US"/>
        </w:rPr>
        <w:t xml:space="preserve">, </w:t>
      </w:r>
      <w:r w:rsidR="00213BA7" w:rsidRPr="00DC5559">
        <w:rPr>
          <w:rFonts w:ascii="Book Antiqua" w:hAnsi="Book Antiqua" w:cs="Book Antiqua"/>
          <w:sz w:val="24"/>
          <w:szCs w:val="24"/>
          <w:lang w:val="en-US"/>
        </w:rPr>
        <w:t>in particular</w:t>
      </w:r>
      <w:r w:rsidRPr="00DC5559">
        <w:rPr>
          <w:rFonts w:ascii="Book Antiqua" w:hAnsi="Book Antiqua" w:cs="Book Antiqua"/>
          <w:sz w:val="24"/>
          <w:szCs w:val="24"/>
          <w:lang w:val="en-US"/>
        </w:rPr>
        <w:t xml:space="preserve"> </w:t>
      </w:r>
      <w:proofErr w:type="gramStart"/>
      <w:r w:rsidRPr="00DC5559">
        <w:rPr>
          <w:rFonts w:ascii="Book Antiqua" w:hAnsi="Book Antiqua" w:cs="Book Antiqua"/>
          <w:sz w:val="24"/>
          <w:szCs w:val="24"/>
          <w:lang w:val="en-US"/>
        </w:rPr>
        <w:t>butyrate</w:t>
      </w:r>
      <w:r w:rsidRPr="00DC5559">
        <w:rPr>
          <w:rFonts w:ascii="Book Antiqua" w:hAnsi="Book Antiqua" w:cs="Book Antiqua"/>
          <w:sz w:val="24"/>
          <w:szCs w:val="24"/>
          <w:vertAlign w:val="superscript"/>
          <w:lang w:val="en-US"/>
        </w:rPr>
        <w:t>[</w:t>
      </w:r>
      <w:proofErr w:type="gramEnd"/>
      <w:r w:rsidR="00BD7B1C" w:rsidRPr="00DC5559">
        <w:rPr>
          <w:rFonts w:ascii="Book Antiqua" w:hAnsi="Book Antiqua" w:cs="Book Antiqua"/>
          <w:sz w:val="24"/>
          <w:szCs w:val="24"/>
          <w:vertAlign w:val="superscript"/>
          <w:lang w:val="en-US"/>
        </w:rPr>
        <w:t>90-92</w:t>
      </w:r>
      <w:r w:rsidRPr="00DC5559">
        <w:rPr>
          <w:rFonts w:ascii="Book Antiqua" w:hAnsi="Book Antiqua" w:cs="Book Antiqua"/>
          <w:sz w:val="24"/>
          <w:szCs w:val="24"/>
          <w:vertAlign w:val="superscript"/>
          <w:lang w:val="en-US"/>
        </w:rPr>
        <w:t>]</w:t>
      </w:r>
      <w:r w:rsidR="00213BA7" w:rsidRPr="00DC5559">
        <w:rPr>
          <w:rFonts w:ascii="Book Antiqua" w:hAnsi="Book Antiqua" w:cs="Book Antiqua"/>
          <w:sz w:val="24"/>
          <w:szCs w:val="24"/>
          <w:lang w:val="en-US"/>
        </w:rPr>
        <w:t>. Therefore</w:t>
      </w:r>
      <w:r w:rsidRPr="00DC5559">
        <w:rPr>
          <w:rFonts w:ascii="Book Antiqua" w:hAnsi="Book Antiqua" w:cs="Book Antiqua"/>
          <w:sz w:val="24"/>
          <w:szCs w:val="24"/>
          <w:lang w:val="en-US"/>
        </w:rPr>
        <w:t xml:space="preserve">, these </w:t>
      </w:r>
      <w:r w:rsidR="00213BA7" w:rsidRPr="00DC5559">
        <w:rPr>
          <w:rFonts w:ascii="Book Antiqua" w:hAnsi="Book Antiqua" w:cs="Book Antiqua"/>
          <w:sz w:val="24"/>
          <w:szCs w:val="24"/>
          <w:lang w:val="en-US"/>
        </w:rPr>
        <w:t>substances</w:t>
      </w:r>
      <w:r w:rsidRPr="00DC5559">
        <w:rPr>
          <w:rFonts w:ascii="Book Antiqua" w:hAnsi="Book Antiqua" w:cs="Book Antiqua"/>
          <w:sz w:val="24"/>
          <w:szCs w:val="24"/>
          <w:lang w:val="en-US"/>
        </w:rPr>
        <w:t xml:space="preserve"> </w:t>
      </w:r>
      <w:r w:rsidR="00213BA7" w:rsidRPr="00DC5559">
        <w:rPr>
          <w:rFonts w:ascii="Book Antiqua" w:hAnsi="Book Antiqua" w:cs="Book Antiqua"/>
          <w:sz w:val="24"/>
          <w:szCs w:val="24"/>
          <w:lang w:val="en-US"/>
        </w:rPr>
        <w:t>are able to</w:t>
      </w:r>
      <w:r w:rsidRPr="00DC5559">
        <w:rPr>
          <w:rFonts w:ascii="Book Antiqua" w:hAnsi="Book Antiqua" w:cs="Book Antiqua"/>
          <w:sz w:val="24"/>
          <w:szCs w:val="24"/>
          <w:lang w:val="en-US"/>
        </w:rPr>
        <w:t xml:space="preserve"> </w:t>
      </w:r>
      <w:r w:rsidR="00213BA7" w:rsidRPr="00DC5559">
        <w:rPr>
          <w:rFonts w:ascii="Book Antiqua" w:hAnsi="Book Antiqua" w:cs="Book Antiqua"/>
          <w:sz w:val="24"/>
          <w:szCs w:val="24"/>
          <w:lang w:val="en-US"/>
        </w:rPr>
        <w:t xml:space="preserve">re-establish the optimal </w:t>
      </w:r>
      <w:r w:rsidRPr="00DC5559">
        <w:rPr>
          <w:rFonts w:ascii="Book Antiqua" w:hAnsi="Book Antiqua" w:cs="Book Antiqua"/>
          <w:sz w:val="24"/>
          <w:szCs w:val="24"/>
          <w:lang w:val="en-US"/>
        </w:rPr>
        <w:t>beneficial</w:t>
      </w:r>
      <w:r w:rsidR="00213BA7" w:rsidRPr="00DC5559">
        <w:rPr>
          <w:rFonts w:ascii="Book Antiqua" w:hAnsi="Book Antiqua" w:cs="Book Antiqua"/>
          <w:sz w:val="24"/>
          <w:szCs w:val="24"/>
          <w:lang w:val="en-US"/>
        </w:rPr>
        <w:t>/pathogen</w:t>
      </w:r>
      <w:r w:rsidRPr="00DC5559">
        <w:rPr>
          <w:rFonts w:ascii="Book Antiqua" w:hAnsi="Book Antiqua" w:cs="Book Antiqua"/>
          <w:sz w:val="24"/>
          <w:szCs w:val="24"/>
          <w:lang w:val="en-US"/>
        </w:rPr>
        <w:t xml:space="preserve"> </w:t>
      </w:r>
      <w:r w:rsidR="00213BA7" w:rsidRPr="00DC5559">
        <w:rPr>
          <w:rFonts w:ascii="Book Antiqua" w:hAnsi="Book Antiqua" w:cs="Book Antiqua"/>
          <w:sz w:val="24"/>
          <w:szCs w:val="24"/>
          <w:lang w:val="en-US"/>
        </w:rPr>
        <w:t>bacteria ratio</w:t>
      </w:r>
      <w:r w:rsidRPr="00DC5559">
        <w:rPr>
          <w:rFonts w:ascii="Book Antiqua" w:hAnsi="Book Antiqua" w:cs="Book Antiqua"/>
          <w:sz w:val="24"/>
          <w:szCs w:val="24"/>
          <w:lang w:val="en-US"/>
        </w:rPr>
        <w:t xml:space="preserve"> in IBD patients. These physiological </w:t>
      </w:r>
      <w:r w:rsidR="00213BA7" w:rsidRPr="00DC5559">
        <w:rPr>
          <w:rFonts w:ascii="Book Antiqua" w:hAnsi="Book Antiqua" w:cs="Book Antiqua"/>
          <w:sz w:val="24"/>
          <w:szCs w:val="24"/>
          <w:lang w:val="en-US"/>
        </w:rPr>
        <w:t>dietary supplements</w:t>
      </w:r>
      <w:r w:rsidRPr="00DC5559">
        <w:rPr>
          <w:rFonts w:ascii="Book Antiqua" w:hAnsi="Book Antiqua" w:cs="Book Antiqua"/>
          <w:sz w:val="24"/>
          <w:szCs w:val="24"/>
          <w:lang w:val="en-US"/>
        </w:rPr>
        <w:t xml:space="preserve"> </w:t>
      </w:r>
      <w:r w:rsidR="00213BA7" w:rsidRPr="00DC5559">
        <w:rPr>
          <w:rFonts w:ascii="Book Antiqua" w:hAnsi="Book Antiqua" w:cs="Book Antiqua"/>
          <w:sz w:val="24"/>
          <w:szCs w:val="24"/>
          <w:lang w:val="en-US"/>
        </w:rPr>
        <w:t>raise</w:t>
      </w:r>
      <w:r w:rsidRPr="00DC5559">
        <w:rPr>
          <w:rFonts w:ascii="Book Antiqua" w:hAnsi="Book Antiqua" w:cs="Book Antiqua"/>
          <w:sz w:val="24"/>
          <w:szCs w:val="24"/>
          <w:lang w:val="en-US"/>
        </w:rPr>
        <w:t xml:space="preserve"> protective lactic acid bacilli</w:t>
      </w:r>
      <w:r w:rsidR="00213BA7" w:rsidRPr="00DC5559">
        <w:rPr>
          <w:rFonts w:ascii="Book Antiqua" w:hAnsi="Book Antiqua" w:cs="Book Antiqua"/>
          <w:sz w:val="24"/>
          <w:szCs w:val="24"/>
          <w:lang w:val="en-US"/>
        </w:rPr>
        <w:t xml:space="preserve"> load</w:t>
      </w:r>
      <w:r w:rsidRPr="00DC5559">
        <w:rPr>
          <w:rFonts w:ascii="Book Antiqua" w:hAnsi="Book Antiqua" w:cs="Book Antiqua"/>
          <w:sz w:val="24"/>
          <w:szCs w:val="24"/>
          <w:lang w:val="en-US"/>
        </w:rPr>
        <w:t xml:space="preserve">, </w:t>
      </w:r>
      <w:r w:rsidR="00213BA7" w:rsidRPr="00DC5559">
        <w:rPr>
          <w:rFonts w:ascii="Book Antiqua" w:hAnsi="Book Antiqua" w:cs="Book Antiqua"/>
          <w:sz w:val="24"/>
          <w:szCs w:val="24"/>
          <w:lang w:val="en-US"/>
        </w:rPr>
        <w:t>with a consequent inhibition of</w:t>
      </w:r>
      <w:r w:rsidRPr="00DC5559">
        <w:rPr>
          <w:rFonts w:ascii="Book Antiqua" w:hAnsi="Book Antiqua" w:cs="Book Antiqua"/>
          <w:sz w:val="24"/>
          <w:szCs w:val="24"/>
          <w:lang w:val="en-US"/>
        </w:rPr>
        <w:t xml:space="preserve"> </w:t>
      </w:r>
      <w:r w:rsidR="00213BA7" w:rsidRPr="00DC5559">
        <w:rPr>
          <w:rFonts w:ascii="Book Antiqua" w:hAnsi="Book Antiqua" w:cs="Book Antiqua"/>
          <w:sz w:val="24"/>
          <w:szCs w:val="24"/>
          <w:lang w:val="en-US"/>
        </w:rPr>
        <w:t xml:space="preserve">harmful </w:t>
      </w:r>
      <w:r w:rsidRPr="00DC5559">
        <w:rPr>
          <w:rFonts w:ascii="Book Antiqua" w:hAnsi="Book Antiqua" w:cs="Book Antiqua"/>
          <w:sz w:val="24"/>
          <w:szCs w:val="24"/>
          <w:lang w:val="en-US"/>
        </w:rPr>
        <w:t>species by decreasing the lum</w:t>
      </w:r>
      <w:r w:rsidR="00213BA7" w:rsidRPr="00DC5559">
        <w:rPr>
          <w:rFonts w:ascii="Book Antiqua" w:hAnsi="Book Antiqua" w:cs="Book Antiqua"/>
          <w:sz w:val="24"/>
          <w:szCs w:val="24"/>
          <w:lang w:val="en-US"/>
        </w:rPr>
        <w:t>inal pH, reducing</w:t>
      </w:r>
      <w:r w:rsidRPr="00DC5559">
        <w:rPr>
          <w:rFonts w:ascii="Book Antiqua" w:hAnsi="Book Antiqua" w:cs="Book Antiqua"/>
          <w:sz w:val="24"/>
          <w:szCs w:val="24"/>
          <w:lang w:val="en-US"/>
        </w:rPr>
        <w:t xml:space="preserve"> epithelial </w:t>
      </w:r>
      <w:r w:rsidR="00213BA7" w:rsidRPr="00DC5559">
        <w:rPr>
          <w:rFonts w:ascii="Book Antiqua" w:hAnsi="Book Antiqua" w:cs="Book Antiqua"/>
          <w:sz w:val="24"/>
          <w:szCs w:val="24"/>
          <w:lang w:val="en-US"/>
        </w:rPr>
        <w:t>adhesion</w:t>
      </w:r>
      <w:r w:rsidRPr="00DC5559">
        <w:rPr>
          <w:rFonts w:ascii="Book Antiqua" w:hAnsi="Book Antiqua" w:cs="Book Antiqua"/>
          <w:sz w:val="24"/>
          <w:szCs w:val="24"/>
          <w:lang w:val="en-US"/>
        </w:rPr>
        <w:t xml:space="preserve">, and </w:t>
      </w:r>
      <w:r w:rsidR="00213BA7" w:rsidRPr="00DC5559">
        <w:rPr>
          <w:rFonts w:ascii="Book Antiqua" w:hAnsi="Book Antiqua" w:cs="Book Antiqua"/>
          <w:sz w:val="24"/>
          <w:szCs w:val="24"/>
          <w:lang w:val="en-US"/>
        </w:rPr>
        <w:t>producing</w:t>
      </w:r>
      <w:r w:rsidRPr="00DC5559">
        <w:rPr>
          <w:rFonts w:ascii="Book Antiqua" w:hAnsi="Book Antiqua" w:cs="Book Antiqua"/>
          <w:sz w:val="24"/>
          <w:szCs w:val="24"/>
          <w:lang w:val="en-US"/>
        </w:rPr>
        <w:t xml:space="preserve"> bactericidal </w:t>
      </w:r>
      <w:r w:rsidR="0034415C" w:rsidRPr="00DC5559">
        <w:rPr>
          <w:rFonts w:ascii="Book Antiqua" w:hAnsi="Book Antiqua" w:cs="Book Antiqua"/>
          <w:sz w:val="24"/>
          <w:szCs w:val="24"/>
          <w:lang w:val="en-US"/>
        </w:rPr>
        <w:t>molecules</w:t>
      </w:r>
      <w:r w:rsidRPr="00DC5559">
        <w:rPr>
          <w:rFonts w:ascii="Book Antiqua" w:hAnsi="Book Antiqua" w:cs="Book Antiqua"/>
          <w:sz w:val="24"/>
          <w:szCs w:val="24"/>
          <w:lang w:val="en-US"/>
        </w:rPr>
        <w:t xml:space="preserve">. </w:t>
      </w:r>
    </w:p>
    <w:p w:rsidR="00480034" w:rsidRPr="00DC5559" w:rsidRDefault="00480034" w:rsidP="00DE1206">
      <w:pPr>
        <w:spacing w:after="0" w:line="360" w:lineRule="auto"/>
        <w:ind w:firstLineChars="100" w:firstLine="240"/>
        <w:jc w:val="both"/>
        <w:rPr>
          <w:rFonts w:ascii="Book Antiqua" w:hAnsi="Book Antiqua" w:cs="Book Antiqua"/>
          <w:sz w:val="24"/>
          <w:szCs w:val="24"/>
          <w:lang w:val="en-US"/>
        </w:rPr>
      </w:pPr>
      <w:r w:rsidRPr="00DC5559">
        <w:rPr>
          <w:rFonts w:ascii="Book Antiqua" w:hAnsi="Book Antiqua" w:cs="Book Antiqua"/>
          <w:sz w:val="24"/>
          <w:szCs w:val="24"/>
          <w:lang w:val="en-US"/>
        </w:rPr>
        <w:t>Animal studies elicited a protectiv</w:t>
      </w:r>
      <w:r w:rsidR="00DE1206" w:rsidRPr="00DC5559">
        <w:rPr>
          <w:rFonts w:ascii="Book Antiqua" w:hAnsi="Book Antiqua" w:cs="Book Antiqua"/>
          <w:sz w:val="24"/>
          <w:szCs w:val="24"/>
          <w:lang w:val="en-US"/>
        </w:rPr>
        <w:t xml:space="preserve">e effect in rat colitis models </w:t>
      </w:r>
      <w:r w:rsidRPr="00DC5559">
        <w:rPr>
          <w:rFonts w:ascii="Book Antiqua" w:hAnsi="Book Antiqua" w:cs="Book Antiqua"/>
          <w:sz w:val="24"/>
          <w:szCs w:val="24"/>
          <w:lang w:val="en-US"/>
        </w:rPr>
        <w:t>(</w:t>
      </w:r>
      <w:r w:rsidR="00DE1206" w:rsidRPr="00DC5559">
        <w:rPr>
          <w:rFonts w:ascii="Book Antiqua" w:hAnsi="Book Antiqua" w:cs="Book Antiqua"/>
          <w:sz w:val="24"/>
          <w:szCs w:val="24"/>
          <w:lang w:val="en-US"/>
        </w:rPr>
        <w:t>T</w:t>
      </w:r>
      <w:r w:rsidRPr="00DC5559">
        <w:rPr>
          <w:rFonts w:ascii="Book Antiqua" w:hAnsi="Book Antiqua" w:cs="Book Antiqua"/>
          <w:sz w:val="24"/>
          <w:szCs w:val="24"/>
          <w:lang w:val="en-US"/>
        </w:rPr>
        <w:t>able 3</w:t>
      </w:r>
      <w:proofErr w:type="gramStart"/>
      <w:r w:rsidRPr="00DC5559">
        <w:rPr>
          <w:rFonts w:ascii="Book Antiqua" w:hAnsi="Book Antiqua" w:cs="Book Antiqua"/>
          <w:sz w:val="24"/>
          <w:szCs w:val="24"/>
          <w:lang w:val="en-US"/>
        </w:rPr>
        <w:t>)</w:t>
      </w:r>
      <w:r w:rsidR="00DE1206" w:rsidRPr="00DC5559">
        <w:rPr>
          <w:rFonts w:ascii="Book Antiqua" w:hAnsi="Book Antiqua" w:cs="Book Antiqua"/>
          <w:sz w:val="24"/>
          <w:szCs w:val="24"/>
          <w:vertAlign w:val="superscript"/>
          <w:lang w:val="en-US"/>
        </w:rPr>
        <w:t>[</w:t>
      </w:r>
      <w:proofErr w:type="gramEnd"/>
      <w:r w:rsidR="00BD7B1C" w:rsidRPr="00DC5559">
        <w:rPr>
          <w:rFonts w:ascii="Book Antiqua" w:hAnsi="Book Antiqua" w:cs="Book Antiqua"/>
          <w:sz w:val="24"/>
          <w:szCs w:val="24"/>
          <w:vertAlign w:val="superscript"/>
          <w:lang w:val="en-US"/>
        </w:rPr>
        <w:t>93,94</w:t>
      </w:r>
      <w:r w:rsidRPr="00DC5559">
        <w:rPr>
          <w:rFonts w:ascii="Book Antiqua" w:hAnsi="Book Antiqua" w:cs="Book Antiqua"/>
          <w:sz w:val="24"/>
          <w:szCs w:val="24"/>
          <w:vertAlign w:val="superscript"/>
          <w:lang w:val="en-US"/>
        </w:rPr>
        <w:t>]</w:t>
      </w:r>
      <w:r w:rsidRPr="00DC5559">
        <w:rPr>
          <w:rFonts w:ascii="Book Antiqua" w:hAnsi="Book Antiqua" w:cs="Book Antiqua"/>
          <w:sz w:val="24"/>
          <w:szCs w:val="24"/>
          <w:lang w:val="en-US"/>
        </w:rPr>
        <w:t>. Several small controlled studies but only few randomized controlled trials (RTC) in IBD patients have been performed, less than the studies with probiotics.</w:t>
      </w:r>
    </w:p>
    <w:p w:rsidR="00480034" w:rsidRPr="00DC5559" w:rsidRDefault="00480034" w:rsidP="00DE1206">
      <w:pPr>
        <w:spacing w:after="0" w:line="360" w:lineRule="auto"/>
        <w:ind w:firstLineChars="100" w:firstLine="240"/>
        <w:jc w:val="both"/>
        <w:rPr>
          <w:rFonts w:ascii="Book Antiqua" w:hAnsi="Book Antiqua" w:cs="Book Antiqua"/>
          <w:sz w:val="24"/>
          <w:szCs w:val="24"/>
          <w:lang w:val="en-US"/>
        </w:rPr>
      </w:pPr>
      <w:r w:rsidRPr="00DC5559">
        <w:rPr>
          <w:rFonts w:ascii="Book Antiqua" w:hAnsi="Book Antiqua" w:cs="Book Antiqua"/>
          <w:sz w:val="24"/>
          <w:szCs w:val="24"/>
          <w:lang w:val="en-US"/>
        </w:rPr>
        <w:lastRenderedPageBreak/>
        <w:t xml:space="preserve">Interestingly, Welter et al carried out a </w:t>
      </w:r>
      <w:r w:rsidR="0034415C" w:rsidRPr="00DC5559">
        <w:rPr>
          <w:rFonts w:ascii="Book Antiqua" w:hAnsi="Book Antiqua" w:cs="Book Antiqua"/>
          <w:sz w:val="24"/>
          <w:szCs w:val="24"/>
          <w:lang w:val="en-US"/>
        </w:rPr>
        <w:t>clinical trial in</w:t>
      </w:r>
      <w:r w:rsidRPr="00DC5559">
        <w:rPr>
          <w:rFonts w:ascii="Book Antiqua" w:hAnsi="Book Antiqua" w:cs="Book Antiqua"/>
          <w:sz w:val="24"/>
          <w:szCs w:val="24"/>
          <w:lang w:val="en-US"/>
        </w:rPr>
        <w:t xml:space="preserve"> twenty patients with an </w:t>
      </w:r>
      <w:proofErr w:type="spellStart"/>
      <w:r w:rsidRPr="00DC5559">
        <w:rPr>
          <w:rFonts w:ascii="Book Antiqua" w:hAnsi="Book Antiqua" w:cs="Book Antiqua"/>
          <w:sz w:val="24"/>
          <w:szCs w:val="24"/>
          <w:lang w:val="en-US"/>
        </w:rPr>
        <w:t>ileal</w:t>
      </w:r>
      <w:proofErr w:type="spellEnd"/>
      <w:r w:rsidRPr="00DC5559">
        <w:rPr>
          <w:rFonts w:ascii="Book Antiqua" w:hAnsi="Book Antiqua" w:cs="Book Antiqua"/>
          <w:sz w:val="24"/>
          <w:szCs w:val="24"/>
          <w:lang w:val="en-US"/>
        </w:rPr>
        <w:t xml:space="preserve"> pouch-anal anastomosis who </w:t>
      </w:r>
      <w:r w:rsidR="0034415C" w:rsidRPr="00DC5559">
        <w:rPr>
          <w:rFonts w:ascii="Book Antiqua" w:hAnsi="Book Antiqua" w:cs="Book Antiqua"/>
          <w:sz w:val="24"/>
          <w:szCs w:val="24"/>
          <w:lang w:val="en-US"/>
        </w:rPr>
        <w:t xml:space="preserve">assumed </w:t>
      </w:r>
      <w:r w:rsidRPr="00DC5559">
        <w:rPr>
          <w:rFonts w:ascii="Book Antiqua" w:hAnsi="Book Antiqua" w:cs="Book Antiqua"/>
          <w:sz w:val="24"/>
          <w:szCs w:val="24"/>
          <w:lang w:val="en-US"/>
        </w:rPr>
        <w:t>24 g of inu</w:t>
      </w:r>
      <w:r w:rsidR="00DE1206" w:rsidRPr="00DC5559">
        <w:rPr>
          <w:rFonts w:ascii="Book Antiqua" w:hAnsi="Book Antiqua" w:cs="Book Antiqua"/>
          <w:sz w:val="24"/>
          <w:szCs w:val="24"/>
          <w:lang w:val="en-US"/>
        </w:rPr>
        <w:t>lin or placebo daily for 3 wk</w:t>
      </w:r>
      <w:r w:rsidRPr="00DC5559">
        <w:rPr>
          <w:rFonts w:ascii="Book Antiqua" w:hAnsi="Book Antiqua" w:cs="Book Antiqua"/>
          <w:sz w:val="24"/>
          <w:szCs w:val="24"/>
          <w:lang w:val="en-US"/>
        </w:rPr>
        <w:t xml:space="preserve">. pH, short chain fatty acids, </w:t>
      </w:r>
      <w:proofErr w:type="spellStart"/>
      <w:r w:rsidRPr="00DC5559">
        <w:rPr>
          <w:rFonts w:ascii="Book Antiqua" w:hAnsi="Book Antiqua" w:cs="Book Antiqua"/>
          <w:sz w:val="24"/>
          <w:szCs w:val="24"/>
          <w:lang w:val="en-US"/>
        </w:rPr>
        <w:t>microflora</w:t>
      </w:r>
      <w:proofErr w:type="spellEnd"/>
      <w:r w:rsidRPr="00DC5559">
        <w:rPr>
          <w:rFonts w:ascii="Book Antiqua" w:hAnsi="Book Antiqua" w:cs="Book Antiqua"/>
          <w:sz w:val="24"/>
          <w:szCs w:val="24"/>
          <w:lang w:val="en-US"/>
        </w:rPr>
        <w:t xml:space="preserve">, and bile acids </w:t>
      </w:r>
      <w:r w:rsidR="0034415C" w:rsidRPr="00DC5559">
        <w:rPr>
          <w:rFonts w:ascii="Book Antiqua" w:hAnsi="Book Antiqua" w:cs="Book Antiqua"/>
          <w:sz w:val="24"/>
          <w:szCs w:val="24"/>
          <w:lang w:val="en-US"/>
        </w:rPr>
        <w:t xml:space="preserve">were assayed in the stools, while </w:t>
      </w:r>
      <w:r w:rsidRPr="00DC5559">
        <w:rPr>
          <w:rFonts w:ascii="Book Antiqua" w:hAnsi="Book Antiqua" w:cs="Book Antiqua"/>
          <w:sz w:val="24"/>
          <w:szCs w:val="24"/>
          <w:lang w:val="en-US"/>
        </w:rPr>
        <w:t>the inflammat</w:t>
      </w:r>
      <w:r w:rsidR="0034415C" w:rsidRPr="00DC5559">
        <w:rPr>
          <w:rFonts w:ascii="Book Antiqua" w:hAnsi="Book Antiqua" w:cs="Book Antiqua"/>
          <w:sz w:val="24"/>
          <w:szCs w:val="24"/>
          <w:lang w:val="en-US"/>
        </w:rPr>
        <w:t xml:space="preserve">ory </w:t>
      </w:r>
      <w:r w:rsidR="00297A29" w:rsidRPr="00DC5559">
        <w:rPr>
          <w:rFonts w:ascii="Book Antiqua" w:hAnsi="Book Antiqua" w:cs="Book Antiqua"/>
          <w:sz w:val="24"/>
          <w:szCs w:val="24"/>
          <w:lang w:val="en-US"/>
        </w:rPr>
        <w:t>status</w:t>
      </w:r>
      <w:r w:rsidRPr="00DC5559">
        <w:rPr>
          <w:rFonts w:ascii="Book Antiqua" w:hAnsi="Book Antiqua" w:cs="Book Antiqua"/>
          <w:sz w:val="24"/>
          <w:szCs w:val="24"/>
          <w:lang w:val="en-US"/>
        </w:rPr>
        <w:t xml:space="preserve"> was </w:t>
      </w:r>
      <w:r w:rsidR="0034415C" w:rsidRPr="00DC5559">
        <w:rPr>
          <w:rFonts w:ascii="Book Antiqua" w:hAnsi="Book Antiqua" w:cs="Book Antiqua"/>
          <w:sz w:val="24"/>
          <w:szCs w:val="24"/>
          <w:lang w:val="en-US"/>
        </w:rPr>
        <w:t>evaluated by clinical,</w:t>
      </w:r>
      <w:r w:rsidRPr="00DC5559">
        <w:rPr>
          <w:rFonts w:ascii="Book Antiqua" w:hAnsi="Book Antiqua" w:cs="Book Antiqua"/>
          <w:sz w:val="24"/>
          <w:szCs w:val="24"/>
          <w:lang w:val="en-US"/>
        </w:rPr>
        <w:t xml:space="preserve"> endoscopic</w:t>
      </w:r>
      <w:r w:rsidR="0034415C" w:rsidRPr="00DC5559">
        <w:rPr>
          <w:rFonts w:ascii="Book Antiqua" w:hAnsi="Book Antiqua" w:cs="Book Antiqua"/>
          <w:sz w:val="24"/>
          <w:szCs w:val="24"/>
          <w:lang w:val="en-US"/>
        </w:rPr>
        <w:t xml:space="preserve"> and</w:t>
      </w:r>
      <w:r w:rsidRPr="00DC5559">
        <w:rPr>
          <w:rFonts w:ascii="Book Antiqua" w:hAnsi="Book Antiqua" w:cs="Book Antiqua"/>
          <w:sz w:val="24"/>
          <w:szCs w:val="24"/>
          <w:lang w:val="en-US"/>
        </w:rPr>
        <w:t xml:space="preserve"> histologic</w:t>
      </w:r>
      <w:r w:rsidR="0034415C" w:rsidRPr="00DC5559">
        <w:rPr>
          <w:rFonts w:ascii="Book Antiqua" w:hAnsi="Book Antiqua" w:cs="Book Antiqua"/>
          <w:sz w:val="24"/>
          <w:szCs w:val="24"/>
          <w:lang w:val="en-US"/>
        </w:rPr>
        <w:t>al parameters</w:t>
      </w:r>
      <w:r w:rsidRPr="00DC5559">
        <w:rPr>
          <w:rFonts w:ascii="Book Antiqua" w:hAnsi="Book Antiqua" w:cs="Book Antiqua"/>
          <w:sz w:val="24"/>
          <w:szCs w:val="24"/>
          <w:lang w:val="en-US"/>
        </w:rPr>
        <w:t>. It was proven that</w:t>
      </w:r>
      <w:r w:rsidR="0034415C" w:rsidRPr="00DC5559">
        <w:rPr>
          <w:rFonts w:ascii="Book Antiqua" w:hAnsi="Book Antiqua" w:cs="Book Antiqua"/>
          <w:sz w:val="24"/>
          <w:szCs w:val="24"/>
          <w:lang w:val="en-US"/>
        </w:rPr>
        <w:t xml:space="preserve"> the treatment enhance</w:t>
      </w:r>
      <w:r w:rsidRPr="00DC5559">
        <w:rPr>
          <w:rFonts w:ascii="Book Antiqua" w:hAnsi="Book Antiqua" w:cs="Book Antiqua"/>
          <w:sz w:val="24"/>
          <w:szCs w:val="24"/>
          <w:lang w:val="en-US"/>
        </w:rPr>
        <w:t xml:space="preserve">d butyrate </w:t>
      </w:r>
      <w:r w:rsidR="0034415C" w:rsidRPr="00DC5559">
        <w:rPr>
          <w:rFonts w:ascii="Book Antiqua" w:hAnsi="Book Antiqua" w:cs="Book Antiqua"/>
          <w:sz w:val="24"/>
          <w:szCs w:val="24"/>
          <w:lang w:val="en-US"/>
        </w:rPr>
        <w:t>levels</w:t>
      </w:r>
      <w:r w:rsidRPr="00DC5559">
        <w:rPr>
          <w:rFonts w:ascii="Book Antiqua" w:hAnsi="Book Antiqua" w:cs="Book Antiqua"/>
          <w:sz w:val="24"/>
          <w:szCs w:val="24"/>
          <w:lang w:val="en-US"/>
        </w:rPr>
        <w:t xml:space="preserve">, </w:t>
      </w:r>
      <w:r w:rsidR="0034415C" w:rsidRPr="00DC5559">
        <w:rPr>
          <w:rFonts w:ascii="Book Antiqua" w:hAnsi="Book Antiqua" w:cs="Book Antiqua"/>
          <w:sz w:val="24"/>
          <w:szCs w:val="24"/>
          <w:lang w:val="en-US"/>
        </w:rPr>
        <w:t>reduced</w:t>
      </w:r>
      <w:r w:rsidRPr="00DC5559">
        <w:rPr>
          <w:rFonts w:ascii="Book Antiqua" w:hAnsi="Book Antiqua" w:cs="Book Antiqua"/>
          <w:sz w:val="24"/>
          <w:szCs w:val="24"/>
          <w:lang w:val="en-US"/>
        </w:rPr>
        <w:t xml:space="preserve"> pH, </w:t>
      </w:r>
      <w:proofErr w:type="gramStart"/>
      <w:r w:rsidR="0034415C" w:rsidRPr="00DC5559">
        <w:rPr>
          <w:rFonts w:ascii="Book Antiqua" w:hAnsi="Book Antiqua" w:cs="Book Antiqua"/>
          <w:sz w:val="24"/>
          <w:szCs w:val="24"/>
          <w:lang w:val="en-US"/>
        </w:rPr>
        <w:t>diminished</w:t>
      </w:r>
      <w:proofErr w:type="gramEnd"/>
      <w:r w:rsidR="0034415C" w:rsidRPr="00DC5559">
        <w:rPr>
          <w:rFonts w:ascii="Book Antiqua" w:hAnsi="Book Antiqua" w:cs="Book Antiqua"/>
          <w:sz w:val="24"/>
          <w:szCs w:val="24"/>
          <w:lang w:val="en-US"/>
        </w:rPr>
        <w:t xml:space="preserve"> the number</w:t>
      </w:r>
      <w:r w:rsidRPr="00DC5559">
        <w:rPr>
          <w:rFonts w:ascii="Book Antiqua" w:hAnsi="Book Antiqua" w:cs="Book Antiqua"/>
          <w:sz w:val="24"/>
          <w:szCs w:val="24"/>
          <w:lang w:val="en-US"/>
        </w:rPr>
        <w:t xml:space="preserve"> of </w:t>
      </w:r>
      <w:proofErr w:type="spellStart"/>
      <w:r w:rsidRPr="00DC5559">
        <w:rPr>
          <w:rFonts w:ascii="Book Antiqua" w:hAnsi="Book Antiqua" w:cs="Book Antiqua"/>
          <w:i/>
          <w:iCs/>
          <w:sz w:val="24"/>
          <w:szCs w:val="24"/>
          <w:lang w:val="en-US"/>
        </w:rPr>
        <w:t>Bacteroides</w:t>
      </w:r>
      <w:proofErr w:type="spellEnd"/>
      <w:r w:rsidRPr="00DC5559">
        <w:rPr>
          <w:rFonts w:ascii="Book Antiqua" w:hAnsi="Book Antiqua" w:cs="Book Antiqua"/>
          <w:i/>
          <w:iCs/>
          <w:sz w:val="24"/>
          <w:szCs w:val="24"/>
          <w:lang w:val="en-US"/>
        </w:rPr>
        <w:t xml:space="preserve"> </w:t>
      </w:r>
      <w:proofErr w:type="spellStart"/>
      <w:r w:rsidRPr="00DC5559">
        <w:rPr>
          <w:rFonts w:ascii="Book Antiqua" w:hAnsi="Book Antiqua" w:cs="Book Antiqua"/>
          <w:i/>
          <w:iCs/>
          <w:sz w:val="24"/>
          <w:szCs w:val="24"/>
          <w:lang w:val="en-US"/>
        </w:rPr>
        <w:t>fragili</w:t>
      </w:r>
      <w:r w:rsidR="0034415C" w:rsidRPr="00DC5559">
        <w:rPr>
          <w:rFonts w:ascii="Book Antiqua" w:hAnsi="Book Antiqua" w:cs="Book Antiqua"/>
          <w:sz w:val="24"/>
          <w:szCs w:val="24"/>
          <w:lang w:val="en-US"/>
        </w:rPr>
        <w:t>s</w:t>
      </w:r>
      <w:proofErr w:type="spellEnd"/>
      <w:r w:rsidRPr="00DC5559">
        <w:rPr>
          <w:rFonts w:ascii="Book Antiqua" w:hAnsi="Book Antiqua" w:cs="Book Antiqua"/>
          <w:sz w:val="24"/>
          <w:szCs w:val="24"/>
          <w:lang w:val="en-US"/>
        </w:rPr>
        <w:t xml:space="preserve"> </w:t>
      </w:r>
      <w:r w:rsidR="0034415C" w:rsidRPr="00DC5559">
        <w:rPr>
          <w:rFonts w:ascii="Book Antiqua" w:hAnsi="Book Antiqua" w:cs="Book Antiqua"/>
          <w:sz w:val="24"/>
          <w:szCs w:val="24"/>
          <w:lang w:val="en-US"/>
        </w:rPr>
        <w:t>as well as</w:t>
      </w:r>
      <w:r w:rsidRPr="00DC5559">
        <w:rPr>
          <w:rFonts w:ascii="Book Antiqua" w:hAnsi="Book Antiqua" w:cs="Book Antiqua"/>
          <w:sz w:val="24"/>
          <w:szCs w:val="24"/>
          <w:lang w:val="en-US"/>
        </w:rPr>
        <w:t xml:space="preserve"> </w:t>
      </w:r>
      <w:r w:rsidR="0034415C" w:rsidRPr="00DC5559">
        <w:rPr>
          <w:rFonts w:ascii="Book Antiqua" w:hAnsi="Book Antiqua" w:cs="Book Antiqua"/>
          <w:sz w:val="24"/>
          <w:szCs w:val="24"/>
          <w:lang w:val="en-US"/>
        </w:rPr>
        <w:t xml:space="preserve">fecal </w:t>
      </w:r>
      <w:r w:rsidRPr="00DC5559">
        <w:rPr>
          <w:rFonts w:ascii="Book Antiqua" w:hAnsi="Book Antiqua" w:cs="Book Antiqua"/>
          <w:sz w:val="24"/>
          <w:szCs w:val="24"/>
          <w:lang w:val="en-US"/>
        </w:rPr>
        <w:t>concentrations of secondary bile acids</w:t>
      </w:r>
      <w:r w:rsidR="0034415C" w:rsidRPr="00DC5559">
        <w:rPr>
          <w:rFonts w:ascii="Book Antiqua" w:hAnsi="Book Antiqua" w:cs="Book Antiqua"/>
          <w:sz w:val="24"/>
          <w:szCs w:val="24"/>
          <w:lang w:val="en-US"/>
        </w:rPr>
        <w:t>. These findings</w:t>
      </w:r>
      <w:r w:rsidRPr="00DC5559">
        <w:rPr>
          <w:rFonts w:ascii="Book Antiqua" w:hAnsi="Book Antiqua" w:cs="Book Antiqua"/>
          <w:sz w:val="24"/>
          <w:szCs w:val="24"/>
          <w:lang w:val="en-US"/>
        </w:rPr>
        <w:t xml:space="preserve"> w</w:t>
      </w:r>
      <w:r w:rsidR="0034415C" w:rsidRPr="00DC5559">
        <w:rPr>
          <w:rFonts w:ascii="Book Antiqua" w:hAnsi="Book Antiqua" w:cs="Book Antiqua"/>
          <w:sz w:val="24"/>
          <w:szCs w:val="24"/>
          <w:lang w:val="en-US"/>
        </w:rPr>
        <w:t>ere</w:t>
      </w:r>
      <w:r w:rsidRPr="00DC5559">
        <w:rPr>
          <w:rFonts w:ascii="Book Antiqua" w:hAnsi="Book Antiqua" w:cs="Book Antiqua"/>
          <w:sz w:val="24"/>
          <w:szCs w:val="24"/>
          <w:lang w:val="en-US"/>
        </w:rPr>
        <w:t xml:space="preserve"> accompanied by reduction of inflammation </w:t>
      </w:r>
      <w:r w:rsidR="0034415C" w:rsidRPr="00DC5559">
        <w:rPr>
          <w:rFonts w:ascii="Book Antiqua" w:hAnsi="Book Antiqua" w:cs="Book Antiqua"/>
          <w:sz w:val="24"/>
          <w:szCs w:val="24"/>
          <w:lang w:val="en-US"/>
        </w:rPr>
        <w:t>in</w:t>
      </w:r>
      <w:r w:rsidRPr="00DC5559">
        <w:rPr>
          <w:rFonts w:ascii="Book Antiqua" w:hAnsi="Book Antiqua" w:cs="Book Antiqua"/>
          <w:sz w:val="24"/>
          <w:szCs w:val="24"/>
          <w:lang w:val="en-US"/>
        </w:rPr>
        <w:t xml:space="preserve"> the </w:t>
      </w:r>
      <w:proofErr w:type="spellStart"/>
      <w:r w:rsidRPr="00DC5559">
        <w:rPr>
          <w:rFonts w:ascii="Book Antiqua" w:hAnsi="Book Antiqua" w:cs="Book Antiqua"/>
          <w:sz w:val="24"/>
          <w:szCs w:val="24"/>
          <w:lang w:val="en-US"/>
        </w:rPr>
        <w:t>ileal</w:t>
      </w:r>
      <w:proofErr w:type="spellEnd"/>
      <w:r w:rsidRPr="00DC5559">
        <w:rPr>
          <w:rFonts w:ascii="Book Antiqua" w:hAnsi="Book Antiqua" w:cs="Book Antiqua"/>
          <w:sz w:val="24"/>
          <w:szCs w:val="24"/>
          <w:lang w:val="en-US"/>
        </w:rPr>
        <w:t xml:space="preserve"> reservoir</w:t>
      </w:r>
      <w:r w:rsidR="0034415C" w:rsidRPr="00DC5559">
        <w:rPr>
          <w:rFonts w:ascii="Book Antiqua" w:hAnsi="Book Antiqua" w:cs="Book Antiqua"/>
          <w:sz w:val="24"/>
          <w:szCs w:val="24"/>
          <w:lang w:val="en-US"/>
        </w:rPr>
        <w:t xml:space="preserve"> </w:t>
      </w:r>
      <w:proofErr w:type="gramStart"/>
      <w:r w:rsidR="0034415C" w:rsidRPr="00DC5559">
        <w:rPr>
          <w:rFonts w:ascii="Book Antiqua" w:hAnsi="Book Antiqua" w:cs="Book Antiqua"/>
          <w:sz w:val="24"/>
          <w:szCs w:val="24"/>
          <w:lang w:val="en-US"/>
        </w:rPr>
        <w:t>mucosa</w:t>
      </w:r>
      <w:r w:rsidRPr="00DC5559">
        <w:rPr>
          <w:rFonts w:ascii="Book Antiqua" w:hAnsi="Book Antiqua" w:cs="Book Antiqua"/>
          <w:sz w:val="24"/>
          <w:szCs w:val="24"/>
          <w:vertAlign w:val="superscript"/>
          <w:lang w:val="en-US"/>
        </w:rPr>
        <w:t>[</w:t>
      </w:r>
      <w:proofErr w:type="gramEnd"/>
      <w:r w:rsidR="00BD7B1C" w:rsidRPr="00DC5559">
        <w:rPr>
          <w:rFonts w:ascii="Book Antiqua" w:hAnsi="Book Antiqua" w:cs="Book Antiqua"/>
          <w:sz w:val="24"/>
          <w:szCs w:val="24"/>
          <w:vertAlign w:val="superscript"/>
          <w:lang w:val="en-US"/>
        </w:rPr>
        <w:t>95</w:t>
      </w:r>
      <w:r w:rsidRPr="00DC5559">
        <w:rPr>
          <w:rFonts w:ascii="Book Antiqua" w:hAnsi="Book Antiqua" w:cs="Book Antiqua"/>
          <w:sz w:val="24"/>
          <w:szCs w:val="24"/>
          <w:vertAlign w:val="superscript"/>
          <w:lang w:val="en-US"/>
        </w:rPr>
        <w:t>]</w:t>
      </w:r>
      <w:r w:rsidRPr="00DC5559">
        <w:rPr>
          <w:rFonts w:ascii="Book Antiqua" w:hAnsi="Book Antiqua" w:cs="Book Antiqua"/>
          <w:sz w:val="24"/>
          <w:szCs w:val="24"/>
          <w:lang w:val="en-US"/>
        </w:rPr>
        <w:t>.</w:t>
      </w:r>
    </w:p>
    <w:p w:rsidR="00480034" w:rsidRPr="00DC5559" w:rsidRDefault="00480034" w:rsidP="00DE1206">
      <w:pPr>
        <w:spacing w:after="0" w:line="360" w:lineRule="auto"/>
        <w:ind w:firstLineChars="100" w:firstLine="240"/>
        <w:jc w:val="both"/>
        <w:rPr>
          <w:rFonts w:ascii="Book Antiqua" w:hAnsi="Book Antiqua" w:cs="Book Antiqua"/>
          <w:sz w:val="24"/>
          <w:szCs w:val="24"/>
          <w:lang w:val="en-US"/>
        </w:rPr>
      </w:pPr>
      <w:r w:rsidRPr="00DC5559">
        <w:rPr>
          <w:rFonts w:ascii="Book Antiqua" w:hAnsi="Book Antiqua" w:cs="Book Antiqua"/>
          <w:sz w:val="24"/>
          <w:szCs w:val="24"/>
          <w:lang w:val="en-US"/>
        </w:rPr>
        <w:t>In another open label study</w:t>
      </w:r>
      <w:r w:rsidR="00C11E51" w:rsidRPr="00DC5559">
        <w:rPr>
          <w:rFonts w:ascii="Book Antiqua" w:hAnsi="Book Antiqua" w:cs="Book Antiqua"/>
          <w:sz w:val="24"/>
          <w:szCs w:val="24"/>
          <w:lang w:val="en-US"/>
        </w:rPr>
        <w:t>,</w:t>
      </w:r>
      <w:r w:rsidRPr="00DC5559">
        <w:rPr>
          <w:rFonts w:ascii="Book Antiqua" w:hAnsi="Book Antiqua" w:cs="Book Antiqua"/>
          <w:sz w:val="24"/>
          <w:szCs w:val="24"/>
          <w:lang w:val="en-US"/>
        </w:rPr>
        <w:t xml:space="preserve"> ten patients with active </w:t>
      </w:r>
      <w:proofErr w:type="spellStart"/>
      <w:r w:rsidRPr="00DC5559">
        <w:rPr>
          <w:rFonts w:ascii="Book Antiqua" w:hAnsi="Book Antiqua" w:cs="Book Antiqua"/>
          <w:sz w:val="24"/>
          <w:szCs w:val="24"/>
          <w:lang w:val="en-US"/>
        </w:rPr>
        <w:t>ileocolonic</w:t>
      </w:r>
      <w:proofErr w:type="spellEnd"/>
      <w:r w:rsidRPr="00DC5559">
        <w:rPr>
          <w:rFonts w:ascii="Book Antiqua" w:hAnsi="Book Antiqua" w:cs="Book Antiqua"/>
          <w:sz w:val="24"/>
          <w:szCs w:val="24"/>
          <w:lang w:val="en-US"/>
        </w:rPr>
        <w:t xml:space="preserve"> </w:t>
      </w:r>
      <w:r w:rsidR="00C11E51" w:rsidRPr="00DC5559">
        <w:rPr>
          <w:rFonts w:ascii="Book Antiqua" w:hAnsi="Book Antiqua" w:cs="Book Antiqua"/>
          <w:sz w:val="24"/>
          <w:szCs w:val="24"/>
          <w:lang w:val="en-US"/>
        </w:rPr>
        <w:t>CD</w:t>
      </w:r>
      <w:r w:rsidRPr="00DC5559">
        <w:rPr>
          <w:rFonts w:ascii="Book Antiqua" w:hAnsi="Book Antiqua" w:cs="Book Antiqua"/>
          <w:sz w:val="24"/>
          <w:szCs w:val="24"/>
          <w:lang w:val="en-US"/>
        </w:rPr>
        <w:t xml:space="preserve"> </w:t>
      </w:r>
      <w:r w:rsidR="00C11E51" w:rsidRPr="00DC5559">
        <w:rPr>
          <w:rFonts w:ascii="Book Antiqua" w:hAnsi="Book Antiqua" w:cs="Book Antiqua"/>
          <w:sz w:val="24"/>
          <w:szCs w:val="24"/>
          <w:lang w:val="en-US"/>
        </w:rPr>
        <w:t>were enrolled to receive</w:t>
      </w:r>
      <w:r w:rsidRPr="00DC5559">
        <w:rPr>
          <w:rFonts w:ascii="Book Antiqua" w:hAnsi="Book Antiqua" w:cs="Book Antiqua"/>
          <w:sz w:val="24"/>
          <w:szCs w:val="24"/>
          <w:lang w:val="en-US"/>
        </w:rPr>
        <w:t xml:space="preserve"> </w:t>
      </w:r>
      <w:r w:rsidR="00C11E51" w:rsidRPr="00DC5559">
        <w:rPr>
          <w:rFonts w:ascii="Book Antiqua" w:hAnsi="Book Antiqua" w:cs="Book Antiqua"/>
          <w:sz w:val="24"/>
          <w:szCs w:val="24"/>
          <w:lang w:val="en-US"/>
        </w:rPr>
        <w:t xml:space="preserve">a daily three week </w:t>
      </w:r>
      <w:r w:rsidRPr="00DC5559">
        <w:rPr>
          <w:rFonts w:ascii="Book Antiqua" w:hAnsi="Book Antiqua" w:cs="Book Antiqua"/>
          <w:sz w:val="24"/>
          <w:szCs w:val="24"/>
          <w:lang w:val="en-US"/>
        </w:rPr>
        <w:t>15 g</w:t>
      </w:r>
      <w:r w:rsidR="00C11E51" w:rsidRPr="00DC5559">
        <w:rPr>
          <w:rFonts w:ascii="Book Antiqua" w:hAnsi="Book Antiqua" w:cs="Book Antiqua"/>
          <w:sz w:val="24"/>
          <w:szCs w:val="24"/>
          <w:lang w:val="en-US"/>
        </w:rPr>
        <w:t xml:space="preserve"> dose</w:t>
      </w:r>
      <w:r w:rsidRPr="00DC5559">
        <w:rPr>
          <w:rFonts w:ascii="Book Antiqua" w:hAnsi="Book Antiqua" w:cs="Book Antiqua"/>
          <w:sz w:val="24"/>
          <w:szCs w:val="24"/>
          <w:lang w:val="en-US"/>
        </w:rPr>
        <w:t xml:space="preserve"> of </w:t>
      </w:r>
      <w:proofErr w:type="spellStart"/>
      <w:r w:rsidRPr="00DC5559">
        <w:rPr>
          <w:rFonts w:ascii="Book Antiqua" w:hAnsi="Book Antiqua" w:cs="Book Antiqua"/>
          <w:sz w:val="24"/>
          <w:szCs w:val="24"/>
          <w:lang w:val="en-US"/>
        </w:rPr>
        <w:t>Fructo</w:t>
      </w:r>
      <w:proofErr w:type="spellEnd"/>
      <w:r w:rsidRPr="00DC5559">
        <w:rPr>
          <w:rFonts w:ascii="Book Antiqua" w:hAnsi="Book Antiqua" w:cs="Book Antiqua"/>
          <w:sz w:val="24"/>
          <w:szCs w:val="24"/>
          <w:lang w:val="en-US"/>
        </w:rPr>
        <w:t>-oligosaccharides (FOS</w:t>
      </w:r>
      <w:r w:rsidR="00C11E51" w:rsidRPr="00DC5559">
        <w:rPr>
          <w:rFonts w:ascii="Book Antiqua" w:hAnsi="Book Antiqua" w:cs="Book Antiqua"/>
          <w:sz w:val="24"/>
          <w:szCs w:val="24"/>
          <w:lang w:val="en-US"/>
        </w:rPr>
        <w:t xml:space="preserve">). </w:t>
      </w:r>
      <w:r w:rsidRPr="00DC5559">
        <w:rPr>
          <w:rFonts w:ascii="Book Antiqua" w:hAnsi="Book Antiqua" w:cs="Book Antiqua"/>
          <w:sz w:val="24"/>
          <w:szCs w:val="24"/>
          <w:lang w:val="en-US"/>
        </w:rPr>
        <w:t>Harvey Bradshaw index</w:t>
      </w:r>
      <w:r w:rsidR="00C11E51" w:rsidRPr="00DC5559">
        <w:rPr>
          <w:rFonts w:ascii="Book Antiqua" w:hAnsi="Book Antiqua" w:cs="Book Antiqua"/>
          <w:sz w:val="24"/>
          <w:szCs w:val="24"/>
          <w:lang w:val="en-US"/>
        </w:rPr>
        <w:t xml:space="preserve"> was chosen to assess the disease activity and</w:t>
      </w:r>
      <w:r w:rsidRPr="00DC5559">
        <w:rPr>
          <w:rFonts w:ascii="Book Antiqua" w:hAnsi="Book Antiqua" w:cs="Book Antiqua"/>
          <w:sz w:val="24"/>
          <w:szCs w:val="24"/>
          <w:lang w:val="en-US"/>
        </w:rPr>
        <w:t xml:space="preserve"> </w:t>
      </w:r>
      <w:r w:rsidR="00C11E51" w:rsidRPr="00DC5559">
        <w:rPr>
          <w:rFonts w:ascii="Book Antiqua" w:hAnsi="Book Antiqua" w:cs="Book Antiqua"/>
          <w:sz w:val="24"/>
          <w:szCs w:val="24"/>
          <w:lang w:val="en-US"/>
        </w:rPr>
        <w:t xml:space="preserve">fluorescence in situ hybridization was used to calculate </w:t>
      </w:r>
      <w:proofErr w:type="spellStart"/>
      <w:r w:rsidRPr="00DC5559">
        <w:rPr>
          <w:rFonts w:ascii="Book Antiqua" w:hAnsi="Book Antiqua" w:cs="Book Antiqua"/>
          <w:i/>
          <w:sz w:val="24"/>
          <w:szCs w:val="24"/>
          <w:lang w:val="en-US"/>
        </w:rPr>
        <w:t>bifidobacteria</w:t>
      </w:r>
      <w:proofErr w:type="spellEnd"/>
      <w:r w:rsidRPr="00DC5559">
        <w:rPr>
          <w:rFonts w:ascii="Book Antiqua" w:hAnsi="Book Antiqua" w:cs="Book Antiqua"/>
          <w:sz w:val="24"/>
          <w:szCs w:val="24"/>
          <w:lang w:val="en-US"/>
        </w:rPr>
        <w:t xml:space="preserve"> </w:t>
      </w:r>
      <w:r w:rsidR="00C11E51" w:rsidRPr="00DC5559">
        <w:rPr>
          <w:rFonts w:ascii="Book Antiqua" w:hAnsi="Book Antiqua" w:cs="Book Antiqua"/>
          <w:sz w:val="24"/>
          <w:szCs w:val="24"/>
          <w:lang w:val="en-US"/>
        </w:rPr>
        <w:t xml:space="preserve">in </w:t>
      </w:r>
      <w:r w:rsidR="00E762D7" w:rsidRPr="00DC5559">
        <w:rPr>
          <w:rFonts w:ascii="Book Antiqua" w:hAnsi="Book Antiqua" w:cs="Book Antiqua"/>
          <w:sz w:val="24"/>
          <w:szCs w:val="24"/>
          <w:lang w:val="en-US"/>
        </w:rPr>
        <w:t xml:space="preserve">stools; </w:t>
      </w:r>
      <w:r w:rsidR="00C11E51" w:rsidRPr="00DC5559">
        <w:rPr>
          <w:rFonts w:ascii="Book Antiqua" w:hAnsi="Book Antiqua" w:cs="Book Antiqua"/>
          <w:sz w:val="24"/>
          <w:szCs w:val="24"/>
          <w:lang w:val="en-US"/>
        </w:rPr>
        <w:t>flow cytometry of dissociated rectal biopsies evaluated</w:t>
      </w:r>
      <w:r w:rsidRPr="00DC5559">
        <w:rPr>
          <w:rFonts w:ascii="Book Antiqua" w:hAnsi="Book Antiqua" w:cs="Book Antiqua"/>
          <w:sz w:val="24"/>
          <w:szCs w:val="24"/>
          <w:lang w:val="en-US"/>
        </w:rPr>
        <w:t xml:space="preserve"> mucosal dendritic cell</w:t>
      </w:r>
      <w:r w:rsidR="00C11E51" w:rsidRPr="00DC5559">
        <w:rPr>
          <w:rFonts w:ascii="Book Antiqua" w:hAnsi="Book Antiqua" w:cs="Book Antiqua"/>
          <w:sz w:val="24"/>
          <w:szCs w:val="24"/>
          <w:lang w:val="en-US"/>
        </w:rPr>
        <w:t>,</w:t>
      </w:r>
      <w:r w:rsidRPr="00DC5559">
        <w:rPr>
          <w:rFonts w:ascii="Book Antiqua" w:hAnsi="Book Antiqua" w:cs="Book Antiqua"/>
          <w:sz w:val="24"/>
          <w:szCs w:val="24"/>
          <w:lang w:val="en-US"/>
        </w:rPr>
        <w:t xml:space="preserve"> IL-10 and </w:t>
      </w:r>
      <w:r w:rsidR="00C11E51" w:rsidRPr="00DC5559">
        <w:rPr>
          <w:rFonts w:ascii="Book Antiqua" w:hAnsi="Book Antiqua" w:cs="Book Antiqua"/>
          <w:sz w:val="24"/>
          <w:szCs w:val="24"/>
          <w:lang w:val="en-US"/>
        </w:rPr>
        <w:t>TLR</w:t>
      </w:r>
      <w:r w:rsidRPr="00DC5559">
        <w:rPr>
          <w:rFonts w:ascii="Book Antiqua" w:hAnsi="Book Antiqua" w:cs="Book Antiqua"/>
          <w:sz w:val="24"/>
          <w:szCs w:val="24"/>
          <w:lang w:val="en-US"/>
        </w:rPr>
        <w:t xml:space="preserve"> expression. </w:t>
      </w:r>
      <w:r w:rsidR="003E5E4E" w:rsidRPr="00DC5559">
        <w:rPr>
          <w:rFonts w:ascii="Book Antiqua" w:hAnsi="Book Antiqua" w:cs="Book Antiqua"/>
          <w:sz w:val="24"/>
          <w:szCs w:val="24"/>
          <w:lang w:val="en-US"/>
        </w:rPr>
        <w:t xml:space="preserve">The results of this </w:t>
      </w:r>
      <w:r w:rsidRPr="00DC5559">
        <w:rPr>
          <w:rFonts w:ascii="Book Antiqua" w:hAnsi="Book Antiqua" w:cs="Book Antiqua"/>
          <w:sz w:val="24"/>
          <w:szCs w:val="24"/>
          <w:lang w:val="en-US"/>
        </w:rPr>
        <w:t xml:space="preserve">study </w:t>
      </w:r>
      <w:r w:rsidR="003E5E4E" w:rsidRPr="00DC5559">
        <w:rPr>
          <w:rFonts w:ascii="Book Antiqua" w:hAnsi="Book Antiqua" w:cs="Book Antiqua"/>
          <w:sz w:val="24"/>
          <w:szCs w:val="24"/>
          <w:lang w:val="en-US"/>
        </w:rPr>
        <w:t>were promising:</w:t>
      </w:r>
      <w:r w:rsidR="003058D6" w:rsidRPr="00DC5559">
        <w:rPr>
          <w:rFonts w:ascii="Book Antiqua" w:hAnsi="Book Antiqua" w:cs="Book Antiqua"/>
          <w:sz w:val="24"/>
          <w:szCs w:val="24"/>
          <w:lang w:val="en-US"/>
        </w:rPr>
        <w:t xml:space="preserve"> </w:t>
      </w:r>
      <w:r w:rsidR="003E5E4E" w:rsidRPr="00DC5559">
        <w:rPr>
          <w:rFonts w:ascii="Book Antiqua" w:hAnsi="Book Antiqua" w:cs="Book Antiqua"/>
          <w:sz w:val="24"/>
          <w:szCs w:val="24"/>
          <w:lang w:val="en-US"/>
        </w:rPr>
        <w:t xml:space="preserve">the use of FOS </w:t>
      </w:r>
      <w:proofErr w:type="spellStart"/>
      <w:r w:rsidR="003E5E4E" w:rsidRPr="00DC5559">
        <w:rPr>
          <w:rFonts w:ascii="Book Antiqua" w:hAnsi="Book Antiqua" w:cs="Book Antiqua"/>
          <w:sz w:val="24"/>
          <w:szCs w:val="24"/>
          <w:lang w:val="en-US"/>
        </w:rPr>
        <w:t>determinated</w:t>
      </w:r>
      <w:proofErr w:type="spellEnd"/>
      <w:r w:rsidRPr="00DC5559">
        <w:rPr>
          <w:rFonts w:ascii="Book Antiqua" w:hAnsi="Book Antiqua" w:cs="Book Antiqua"/>
          <w:sz w:val="24"/>
          <w:szCs w:val="24"/>
          <w:lang w:val="en-US"/>
        </w:rPr>
        <w:t xml:space="preserve"> a significant reduction in the Harvey Bradshaw index, </w:t>
      </w:r>
      <w:r w:rsidR="003E5E4E" w:rsidRPr="00DC5559">
        <w:rPr>
          <w:rFonts w:ascii="Book Antiqua" w:hAnsi="Book Antiqua" w:cs="Book Antiqua"/>
          <w:sz w:val="24"/>
          <w:szCs w:val="24"/>
          <w:lang w:val="en-US"/>
        </w:rPr>
        <w:t xml:space="preserve">and </w:t>
      </w:r>
      <w:r w:rsidRPr="00DC5559">
        <w:rPr>
          <w:rFonts w:ascii="Book Antiqua" w:hAnsi="Book Antiqua" w:cs="Book Antiqua"/>
          <w:sz w:val="24"/>
          <w:szCs w:val="24"/>
          <w:lang w:val="en-US"/>
        </w:rPr>
        <w:t xml:space="preserve">a significant increase in </w:t>
      </w:r>
      <w:proofErr w:type="spellStart"/>
      <w:r w:rsidRPr="00DC5559">
        <w:rPr>
          <w:rFonts w:ascii="Book Antiqua" w:hAnsi="Book Antiqua" w:cs="Book Antiqua"/>
          <w:sz w:val="24"/>
          <w:szCs w:val="24"/>
          <w:lang w:val="en-US"/>
        </w:rPr>
        <w:t>faecal</w:t>
      </w:r>
      <w:proofErr w:type="spellEnd"/>
      <w:r w:rsidRPr="00DC5559">
        <w:rPr>
          <w:rFonts w:ascii="Book Antiqua" w:hAnsi="Book Antiqua" w:cs="Book Antiqua"/>
          <w:sz w:val="24"/>
          <w:szCs w:val="24"/>
          <w:lang w:val="en-US"/>
        </w:rPr>
        <w:t xml:space="preserve"> </w:t>
      </w:r>
      <w:proofErr w:type="spellStart"/>
      <w:r w:rsidRPr="00DC5559">
        <w:rPr>
          <w:rFonts w:ascii="Book Antiqua" w:hAnsi="Book Antiqua" w:cs="Book Antiqua"/>
          <w:i/>
          <w:sz w:val="24"/>
          <w:szCs w:val="24"/>
          <w:lang w:val="en-US"/>
        </w:rPr>
        <w:t>b</w:t>
      </w:r>
      <w:r w:rsidR="003E5E4E" w:rsidRPr="00DC5559">
        <w:rPr>
          <w:rFonts w:ascii="Book Antiqua" w:hAnsi="Book Antiqua" w:cs="Book Antiqua"/>
          <w:i/>
          <w:sz w:val="24"/>
          <w:szCs w:val="24"/>
          <w:lang w:val="en-US"/>
        </w:rPr>
        <w:t>ifidobacteria</w:t>
      </w:r>
      <w:proofErr w:type="spellEnd"/>
      <w:r w:rsidR="003E5E4E" w:rsidRPr="00DC5559">
        <w:rPr>
          <w:rFonts w:ascii="Book Antiqua" w:hAnsi="Book Antiqua" w:cs="Book Antiqua"/>
          <w:sz w:val="24"/>
          <w:szCs w:val="24"/>
          <w:lang w:val="en-US"/>
        </w:rPr>
        <w:t xml:space="preserve"> concentrations</w:t>
      </w:r>
      <w:r w:rsidRPr="00DC5559">
        <w:rPr>
          <w:rFonts w:ascii="Book Antiqua" w:hAnsi="Book Antiqua" w:cs="Book Antiqua"/>
          <w:sz w:val="24"/>
          <w:szCs w:val="24"/>
          <w:lang w:val="en-US"/>
        </w:rPr>
        <w:t>. The percentage of IL-10 positive den</w:t>
      </w:r>
      <w:r w:rsidR="00B0255A" w:rsidRPr="00DC5559">
        <w:rPr>
          <w:rFonts w:ascii="Book Antiqua" w:hAnsi="Book Antiqua" w:cs="Book Antiqua"/>
          <w:sz w:val="24"/>
          <w:szCs w:val="24"/>
          <w:lang w:val="en-US"/>
        </w:rPr>
        <w:t>dritic cells was amplifi</w:t>
      </w:r>
      <w:r w:rsidR="003E5E4E" w:rsidRPr="00DC5559">
        <w:rPr>
          <w:rFonts w:ascii="Book Antiqua" w:hAnsi="Book Antiqua" w:cs="Book Antiqua"/>
          <w:sz w:val="24"/>
          <w:szCs w:val="24"/>
          <w:lang w:val="en-US"/>
        </w:rPr>
        <w:t>ed from 30% to 53%</w:t>
      </w:r>
      <w:r w:rsidR="00B0255A" w:rsidRPr="00DC5559">
        <w:rPr>
          <w:rFonts w:ascii="Book Antiqua" w:hAnsi="Book Antiqua" w:cs="Book Antiqua"/>
          <w:sz w:val="24"/>
          <w:szCs w:val="24"/>
          <w:lang w:val="en-US"/>
        </w:rPr>
        <w:t>. Moreover</w:t>
      </w:r>
      <w:r w:rsidRPr="00DC5559">
        <w:rPr>
          <w:rFonts w:ascii="Book Antiqua" w:hAnsi="Book Antiqua" w:cs="Book Antiqua"/>
          <w:sz w:val="24"/>
          <w:szCs w:val="24"/>
          <w:lang w:val="en-US"/>
        </w:rPr>
        <w:t xml:space="preserve">, </w:t>
      </w:r>
      <w:r w:rsidR="00B0255A" w:rsidRPr="00DC5559">
        <w:rPr>
          <w:rFonts w:ascii="Book Antiqua" w:hAnsi="Book Antiqua" w:cs="Book Antiqua"/>
          <w:sz w:val="24"/>
          <w:szCs w:val="24"/>
          <w:lang w:val="en-US"/>
        </w:rPr>
        <w:t xml:space="preserve">an increase of </w:t>
      </w:r>
      <w:r w:rsidRPr="00DC5559">
        <w:rPr>
          <w:rFonts w:ascii="Book Antiqua" w:hAnsi="Book Antiqua" w:cs="Book Antiqua"/>
          <w:sz w:val="24"/>
          <w:szCs w:val="24"/>
          <w:lang w:val="en-US"/>
        </w:rPr>
        <w:t>the percentage of dendritic cells ex</w:t>
      </w:r>
      <w:r w:rsidR="00B0255A" w:rsidRPr="00DC5559">
        <w:rPr>
          <w:rFonts w:ascii="Book Antiqua" w:hAnsi="Book Antiqua" w:cs="Book Antiqua"/>
          <w:sz w:val="24"/>
          <w:szCs w:val="24"/>
          <w:lang w:val="en-US"/>
        </w:rPr>
        <w:t xml:space="preserve">pressing TLR2 and TLR4 </w:t>
      </w:r>
      <w:r w:rsidR="008B19E9" w:rsidRPr="00DC5559">
        <w:rPr>
          <w:rFonts w:ascii="Book Antiqua" w:hAnsi="Book Antiqua" w:cs="Book Antiqua"/>
          <w:sz w:val="24"/>
          <w:szCs w:val="24"/>
          <w:lang w:val="en-US"/>
        </w:rPr>
        <w:t>was found (</w:t>
      </w:r>
      <w:r w:rsidR="00DE1206" w:rsidRPr="00DC5559">
        <w:rPr>
          <w:rFonts w:ascii="Book Antiqua" w:hAnsi="Book Antiqua" w:cs="Book Antiqua"/>
          <w:sz w:val="24"/>
          <w:szCs w:val="24"/>
          <w:lang w:val="en-US"/>
        </w:rPr>
        <w:t>from 1.7</w:t>
      </w:r>
      <w:r w:rsidR="00B0255A" w:rsidRPr="00DC5559">
        <w:rPr>
          <w:rFonts w:ascii="Book Antiqua" w:hAnsi="Book Antiqua" w:cs="Book Antiqua"/>
          <w:sz w:val="24"/>
          <w:szCs w:val="24"/>
          <w:lang w:val="en-US"/>
        </w:rPr>
        <w:t>% to</w:t>
      </w:r>
      <w:r w:rsidR="00DE1206" w:rsidRPr="00DC5559">
        <w:rPr>
          <w:rFonts w:ascii="Book Antiqua" w:hAnsi="Book Antiqua" w:cs="Book Antiqua"/>
          <w:sz w:val="24"/>
          <w:szCs w:val="24"/>
          <w:lang w:val="en-US"/>
        </w:rPr>
        <w:t xml:space="preserve"> 36.8% and from 3.6% to 75.4%</w:t>
      </w:r>
      <w:r w:rsidR="00B0255A" w:rsidRPr="00DC5559">
        <w:rPr>
          <w:rFonts w:ascii="Book Antiqua" w:hAnsi="Book Antiqua" w:cs="Book Antiqua"/>
          <w:sz w:val="24"/>
          <w:szCs w:val="24"/>
          <w:lang w:val="en-US"/>
        </w:rPr>
        <w:t xml:space="preserve">, </w:t>
      </w:r>
      <w:r w:rsidRPr="00DC5559">
        <w:rPr>
          <w:rFonts w:ascii="Book Antiqua" w:hAnsi="Book Antiqua" w:cs="Book Antiqua"/>
          <w:sz w:val="24"/>
          <w:szCs w:val="24"/>
          <w:lang w:val="en-US"/>
        </w:rPr>
        <w:t>respectively</w:t>
      </w:r>
      <w:r w:rsidR="008B19E9" w:rsidRPr="00DC5559">
        <w:rPr>
          <w:rFonts w:ascii="Book Antiqua" w:hAnsi="Book Antiqua" w:cs="Book Antiqua"/>
          <w:sz w:val="24"/>
          <w:szCs w:val="24"/>
          <w:lang w:val="en-US"/>
        </w:rPr>
        <w:t>)</w:t>
      </w:r>
      <w:r w:rsidR="00B0255A" w:rsidRPr="00DC5559">
        <w:rPr>
          <w:rFonts w:ascii="Book Antiqua" w:hAnsi="Book Antiqua" w:cs="Book Antiqua"/>
          <w:sz w:val="24"/>
          <w:szCs w:val="24"/>
          <w:lang w:val="en-US"/>
        </w:rPr>
        <w:t xml:space="preserve"> </w:t>
      </w:r>
      <w:r w:rsidRPr="00DC5559">
        <w:rPr>
          <w:rFonts w:ascii="Book Antiqua" w:hAnsi="Book Antiqua" w:cs="Book Antiqua"/>
          <w:sz w:val="24"/>
          <w:szCs w:val="24"/>
          <w:vertAlign w:val="superscript"/>
          <w:lang w:val="en-US"/>
        </w:rPr>
        <w:t>[</w:t>
      </w:r>
      <w:r w:rsidR="00F60DF5" w:rsidRPr="00DC5559">
        <w:rPr>
          <w:rFonts w:ascii="Book Antiqua" w:hAnsi="Book Antiqua" w:cs="Book Antiqua"/>
          <w:sz w:val="24"/>
          <w:szCs w:val="24"/>
          <w:vertAlign w:val="superscript"/>
          <w:lang w:val="en-US"/>
        </w:rPr>
        <w:t>96</w:t>
      </w:r>
      <w:r w:rsidRPr="00DC5559">
        <w:rPr>
          <w:rFonts w:ascii="Book Antiqua" w:hAnsi="Book Antiqua" w:cs="Book Antiqua"/>
          <w:sz w:val="24"/>
          <w:szCs w:val="24"/>
          <w:vertAlign w:val="superscript"/>
          <w:lang w:val="en-US"/>
        </w:rPr>
        <w:t>]</w:t>
      </w:r>
      <w:r w:rsidRPr="00DC5559">
        <w:rPr>
          <w:rFonts w:ascii="Book Antiqua" w:hAnsi="Book Antiqua" w:cs="Book Antiqua"/>
          <w:sz w:val="24"/>
          <w:szCs w:val="24"/>
          <w:lang w:val="en-US"/>
        </w:rPr>
        <w:t>.</w:t>
      </w:r>
    </w:p>
    <w:p w:rsidR="00480034" w:rsidRPr="00DC5559" w:rsidRDefault="00480034" w:rsidP="00146E8B">
      <w:pPr>
        <w:spacing w:after="0" w:line="360" w:lineRule="auto"/>
        <w:jc w:val="both"/>
        <w:rPr>
          <w:rFonts w:ascii="Book Antiqua" w:hAnsi="Book Antiqua" w:cs="AdvTTae86113c"/>
          <w:sz w:val="24"/>
          <w:szCs w:val="24"/>
          <w:lang w:val="en-US"/>
        </w:rPr>
      </w:pPr>
    </w:p>
    <w:p w:rsidR="00480034" w:rsidRPr="00DC5559" w:rsidRDefault="00480034" w:rsidP="00146E8B">
      <w:pPr>
        <w:spacing w:after="0" w:line="360" w:lineRule="auto"/>
        <w:jc w:val="both"/>
        <w:rPr>
          <w:rFonts w:ascii="Book Antiqua" w:hAnsi="Book Antiqua" w:cs="Book Antiqua"/>
          <w:i/>
          <w:sz w:val="24"/>
          <w:szCs w:val="24"/>
          <w:lang w:val="en-US"/>
        </w:rPr>
      </w:pPr>
      <w:proofErr w:type="spellStart"/>
      <w:r w:rsidRPr="00DC5559">
        <w:rPr>
          <w:rFonts w:ascii="Book Antiqua" w:hAnsi="Book Antiqua" w:cs="Book Antiqua"/>
          <w:b/>
          <w:i/>
          <w:sz w:val="24"/>
          <w:szCs w:val="24"/>
          <w:lang w:val="en-US"/>
        </w:rPr>
        <w:t>Sy</w:t>
      </w:r>
      <w:r w:rsidR="009412F3" w:rsidRPr="00DC5559">
        <w:rPr>
          <w:rFonts w:ascii="Book Antiqua" w:hAnsi="Book Antiqua" w:cs="Book Antiqua"/>
          <w:b/>
          <w:i/>
          <w:sz w:val="24"/>
          <w:szCs w:val="24"/>
          <w:lang w:val="en-US"/>
        </w:rPr>
        <w:t>m</w:t>
      </w:r>
      <w:r w:rsidRPr="00DC5559">
        <w:rPr>
          <w:rFonts w:ascii="Book Antiqua" w:hAnsi="Book Antiqua" w:cs="Book Antiqua"/>
          <w:b/>
          <w:i/>
          <w:sz w:val="24"/>
          <w:szCs w:val="24"/>
          <w:lang w:val="en-US"/>
        </w:rPr>
        <w:t>biotics</w:t>
      </w:r>
      <w:proofErr w:type="spellEnd"/>
      <w:r w:rsidRPr="00DC5559">
        <w:rPr>
          <w:rFonts w:ascii="Book Antiqua" w:hAnsi="Book Antiqua" w:cs="Book Antiqua"/>
          <w:i/>
          <w:sz w:val="24"/>
          <w:szCs w:val="24"/>
          <w:lang w:val="en-US"/>
        </w:rPr>
        <w:t xml:space="preserve"> </w:t>
      </w:r>
    </w:p>
    <w:p w:rsidR="00480034" w:rsidRPr="00DC5559" w:rsidRDefault="00480034" w:rsidP="00146E8B">
      <w:pPr>
        <w:spacing w:after="0" w:line="360" w:lineRule="auto"/>
        <w:jc w:val="both"/>
        <w:rPr>
          <w:rFonts w:ascii="Book Antiqua" w:hAnsi="Book Antiqua" w:cs="AdvTTae86113c"/>
          <w:sz w:val="24"/>
          <w:szCs w:val="24"/>
          <w:lang w:val="en-US"/>
        </w:rPr>
      </w:pPr>
      <w:r w:rsidRPr="00DC5559">
        <w:rPr>
          <w:rFonts w:ascii="Book Antiqua" w:hAnsi="Book Antiqua" w:cs="Book Antiqua"/>
          <w:sz w:val="24"/>
          <w:szCs w:val="24"/>
          <w:lang w:val="en-US"/>
        </w:rPr>
        <w:t>Probiotic therapy can potentially be imp</w:t>
      </w:r>
      <w:r w:rsidR="004B6395" w:rsidRPr="00DC5559">
        <w:rPr>
          <w:rFonts w:ascii="Book Antiqua" w:hAnsi="Book Antiqua" w:cs="Book Antiqua"/>
          <w:sz w:val="24"/>
          <w:szCs w:val="24"/>
          <w:lang w:val="en-US"/>
        </w:rPr>
        <w:t>roved by</w:t>
      </w:r>
      <w:r w:rsidR="00E00D1D" w:rsidRPr="00DC5559">
        <w:rPr>
          <w:rFonts w:ascii="Book Antiqua" w:hAnsi="Book Antiqua" w:cs="Book Antiqua"/>
          <w:sz w:val="24"/>
          <w:szCs w:val="24"/>
          <w:lang w:val="en-US"/>
        </w:rPr>
        <w:t xml:space="preserve"> simultaneous</w:t>
      </w:r>
      <w:r w:rsidR="004B6395" w:rsidRPr="00DC5559">
        <w:rPr>
          <w:rFonts w:ascii="Book Antiqua" w:hAnsi="Book Antiqua" w:cs="Book Antiqua"/>
          <w:sz w:val="24"/>
          <w:szCs w:val="24"/>
          <w:lang w:val="en-US"/>
        </w:rPr>
        <w:t xml:space="preserve"> administering </w:t>
      </w:r>
      <w:r w:rsidR="00E00D1D" w:rsidRPr="00DC5559">
        <w:rPr>
          <w:rFonts w:ascii="Book Antiqua" w:hAnsi="Book Antiqua" w:cs="Book Antiqua"/>
          <w:sz w:val="24"/>
          <w:szCs w:val="24"/>
          <w:lang w:val="en-US"/>
        </w:rPr>
        <w:t xml:space="preserve">of </w:t>
      </w:r>
      <w:r w:rsidR="004B6395" w:rsidRPr="00DC5559">
        <w:rPr>
          <w:rFonts w:ascii="Book Antiqua" w:hAnsi="Book Antiqua" w:cs="Book Antiqua"/>
          <w:sz w:val="24"/>
          <w:szCs w:val="24"/>
          <w:lang w:val="en-US"/>
        </w:rPr>
        <w:t>prebiotic</w:t>
      </w:r>
      <w:r w:rsidR="00E00D1D" w:rsidRPr="00DC5559">
        <w:rPr>
          <w:rFonts w:ascii="Book Antiqua" w:hAnsi="Book Antiqua" w:cs="Book Antiqua"/>
          <w:sz w:val="24"/>
          <w:szCs w:val="24"/>
          <w:lang w:val="en-US"/>
        </w:rPr>
        <w:t>s</w:t>
      </w:r>
      <w:r w:rsidR="004B6395" w:rsidRPr="00DC5559">
        <w:rPr>
          <w:rFonts w:ascii="Book Antiqua" w:hAnsi="Book Antiqua" w:cs="Book Antiqua"/>
          <w:sz w:val="24"/>
          <w:szCs w:val="24"/>
          <w:lang w:val="en-US"/>
        </w:rPr>
        <w:t xml:space="preserve"> (non-digestible and non-absorbable carbohydrate</w:t>
      </w:r>
      <w:r w:rsidR="00E00D1D" w:rsidRPr="00DC5559">
        <w:rPr>
          <w:rFonts w:ascii="Book Antiqua" w:hAnsi="Book Antiqua" w:cs="Book Antiqua"/>
          <w:sz w:val="24"/>
          <w:szCs w:val="24"/>
          <w:lang w:val="en-US"/>
        </w:rPr>
        <w:t>s</w:t>
      </w:r>
      <w:r w:rsidR="004B6395" w:rsidRPr="00DC5559">
        <w:rPr>
          <w:rFonts w:ascii="Book Antiqua" w:hAnsi="Book Antiqua" w:cs="Book Antiqua"/>
          <w:sz w:val="24"/>
          <w:szCs w:val="24"/>
          <w:lang w:val="en-US"/>
        </w:rPr>
        <w:t>) that enhance</w:t>
      </w:r>
      <w:r w:rsidR="007056EF" w:rsidRPr="00DC5559">
        <w:rPr>
          <w:rFonts w:ascii="Book Antiqua" w:hAnsi="Book Antiqua" w:cs="Book Antiqua"/>
          <w:sz w:val="24"/>
          <w:szCs w:val="24"/>
          <w:lang w:val="en-US"/>
        </w:rPr>
        <w:t xml:space="preserve"> </w:t>
      </w:r>
      <w:r w:rsidR="00E00D1D" w:rsidRPr="00DC5559">
        <w:rPr>
          <w:rFonts w:ascii="Book Antiqua" w:hAnsi="Book Antiqua" w:cs="Book Antiqua"/>
          <w:sz w:val="24"/>
          <w:szCs w:val="24"/>
          <w:lang w:val="en-US"/>
        </w:rPr>
        <w:t xml:space="preserve">probiotic </w:t>
      </w:r>
      <w:r w:rsidR="007056EF" w:rsidRPr="00DC5559">
        <w:rPr>
          <w:rFonts w:ascii="Book Antiqua" w:hAnsi="Book Antiqua" w:cs="Book Antiqua"/>
          <w:sz w:val="24"/>
          <w:szCs w:val="24"/>
          <w:lang w:val="en-US"/>
        </w:rPr>
        <w:t>proliferation</w:t>
      </w:r>
      <w:r w:rsidR="00B90FD8" w:rsidRPr="00DC5559">
        <w:rPr>
          <w:rFonts w:ascii="Book Antiqua" w:hAnsi="Book Antiqua" w:cs="Book Antiqua"/>
          <w:sz w:val="24"/>
          <w:szCs w:val="24"/>
          <w:lang w:val="en-US"/>
        </w:rPr>
        <w:t xml:space="preserve"> in the gut. This mixture is referred </w:t>
      </w:r>
      <w:r w:rsidRPr="00DC5559">
        <w:rPr>
          <w:rFonts w:ascii="Book Antiqua" w:hAnsi="Book Antiqua" w:cs="Book Antiqua"/>
          <w:sz w:val="24"/>
          <w:szCs w:val="24"/>
          <w:lang w:val="en-US"/>
        </w:rPr>
        <w:t>as a sy</w:t>
      </w:r>
      <w:r w:rsidR="00E00D1D" w:rsidRPr="00DC5559">
        <w:rPr>
          <w:rFonts w:ascii="Book Antiqua" w:hAnsi="Book Antiqua" w:cs="Book Antiqua"/>
          <w:sz w:val="24"/>
          <w:szCs w:val="24"/>
          <w:lang w:val="en-US"/>
        </w:rPr>
        <w:t>m</w:t>
      </w:r>
      <w:r w:rsidRPr="00DC5559">
        <w:rPr>
          <w:rFonts w:ascii="Book Antiqua" w:hAnsi="Book Antiqua" w:cs="Book Antiqua"/>
          <w:sz w:val="24"/>
          <w:szCs w:val="24"/>
          <w:lang w:val="en-US"/>
        </w:rPr>
        <w:t>biot</w:t>
      </w:r>
      <w:r w:rsidR="00B90FD8" w:rsidRPr="00DC5559">
        <w:rPr>
          <w:rFonts w:ascii="Book Antiqua" w:hAnsi="Book Antiqua" w:cs="Book Antiqua"/>
          <w:sz w:val="24"/>
          <w:szCs w:val="24"/>
          <w:lang w:val="en-US"/>
        </w:rPr>
        <w:t xml:space="preserve">ic. The main benefit </w:t>
      </w:r>
      <w:r w:rsidRPr="00DC5559">
        <w:rPr>
          <w:rFonts w:ascii="Book Antiqua" w:hAnsi="Book Antiqua" w:cs="Book Antiqua"/>
          <w:sz w:val="24"/>
          <w:szCs w:val="24"/>
          <w:lang w:val="en-US"/>
        </w:rPr>
        <w:t>of</w:t>
      </w:r>
      <w:r w:rsidR="00B90FD8" w:rsidRPr="00DC5559">
        <w:rPr>
          <w:rFonts w:ascii="Book Antiqua" w:hAnsi="Book Antiqua" w:cs="Book Antiqua"/>
          <w:sz w:val="24"/>
          <w:szCs w:val="24"/>
          <w:lang w:val="en-US"/>
        </w:rPr>
        <w:t xml:space="preserve"> symbiotic formulation </w:t>
      </w:r>
      <w:r w:rsidRPr="00DC5559">
        <w:rPr>
          <w:rFonts w:ascii="Book Antiqua" w:hAnsi="Book Antiqua" w:cs="Book Antiqua"/>
          <w:sz w:val="24"/>
          <w:szCs w:val="24"/>
          <w:lang w:val="en-US"/>
        </w:rPr>
        <w:t xml:space="preserve">is that prebiotic </w:t>
      </w:r>
      <w:r w:rsidR="00B90FD8" w:rsidRPr="00DC5559">
        <w:rPr>
          <w:rFonts w:ascii="Book Antiqua" w:hAnsi="Book Antiqua" w:cs="Book Antiqua"/>
          <w:sz w:val="24"/>
          <w:szCs w:val="24"/>
          <w:lang w:val="en-US"/>
        </w:rPr>
        <w:t>constituent could positively modulate</w:t>
      </w:r>
      <w:r w:rsidRPr="00DC5559">
        <w:rPr>
          <w:rFonts w:ascii="Book Antiqua" w:hAnsi="Book Antiqua" w:cs="Book Antiqua"/>
          <w:sz w:val="24"/>
          <w:szCs w:val="24"/>
          <w:lang w:val="en-US"/>
        </w:rPr>
        <w:t xml:space="preserve"> the </w:t>
      </w:r>
      <w:r w:rsidR="00B90FD8" w:rsidRPr="00DC5559">
        <w:rPr>
          <w:rFonts w:ascii="Book Antiqua" w:hAnsi="Book Antiqua" w:cs="Book Antiqua"/>
          <w:sz w:val="24"/>
          <w:szCs w:val="24"/>
          <w:lang w:val="en-US"/>
        </w:rPr>
        <w:t>increase</w:t>
      </w:r>
      <w:r w:rsidRPr="00DC5559">
        <w:rPr>
          <w:rFonts w:ascii="Book Antiqua" w:hAnsi="Book Antiqua" w:cs="Book Antiqua"/>
          <w:sz w:val="24"/>
          <w:szCs w:val="24"/>
          <w:lang w:val="en-US"/>
        </w:rPr>
        <w:t xml:space="preserve"> of </w:t>
      </w:r>
      <w:r w:rsidR="00B90FD8" w:rsidRPr="00DC5559">
        <w:rPr>
          <w:rFonts w:ascii="Book Antiqua" w:hAnsi="Book Antiqua" w:cs="Book Antiqua"/>
          <w:sz w:val="24"/>
          <w:szCs w:val="24"/>
          <w:lang w:val="en-US"/>
        </w:rPr>
        <w:t xml:space="preserve">local microbiota, which is further </w:t>
      </w:r>
      <w:r w:rsidR="009412F3" w:rsidRPr="00DC5559">
        <w:rPr>
          <w:rFonts w:ascii="Book Antiqua" w:hAnsi="Book Antiqua" w:cs="Book Antiqua"/>
          <w:sz w:val="24"/>
          <w:szCs w:val="24"/>
          <w:lang w:val="en-US"/>
        </w:rPr>
        <w:t xml:space="preserve">regulated </w:t>
      </w:r>
      <w:r w:rsidR="00B90FD8" w:rsidRPr="00DC5559">
        <w:rPr>
          <w:rFonts w:ascii="Book Antiqua" w:hAnsi="Book Antiqua" w:cs="Book Antiqua"/>
          <w:sz w:val="24"/>
          <w:szCs w:val="24"/>
          <w:lang w:val="en-US"/>
        </w:rPr>
        <w:t xml:space="preserve">by </w:t>
      </w:r>
      <w:r w:rsidRPr="00DC5559">
        <w:rPr>
          <w:rFonts w:ascii="Book Antiqua" w:hAnsi="Book Antiqua" w:cs="Book Antiqua"/>
          <w:sz w:val="24"/>
          <w:szCs w:val="24"/>
          <w:lang w:val="en-US"/>
        </w:rPr>
        <w:t xml:space="preserve">probiotic </w:t>
      </w:r>
      <w:r w:rsidR="00B90FD8" w:rsidRPr="00DC5559">
        <w:rPr>
          <w:rFonts w:ascii="Book Antiqua" w:hAnsi="Book Antiqua" w:cs="Book Antiqua"/>
          <w:sz w:val="24"/>
          <w:szCs w:val="24"/>
          <w:lang w:val="en-US"/>
        </w:rPr>
        <w:t xml:space="preserve">component of </w:t>
      </w:r>
      <w:proofErr w:type="spellStart"/>
      <w:r w:rsidR="00B90FD8" w:rsidRPr="00DC5559">
        <w:rPr>
          <w:rFonts w:ascii="Book Antiqua" w:hAnsi="Book Antiqua" w:cs="Book Antiqua"/>
          <w:sz w:val="24"/>
          <w:szCs w:val="24"/>
          <w:lang w:val="en-US"/>
        </w:rPr>
        <w:t>synbiotic</w:t>
      </w:r>
      <w:proofErr w:type="spellEnd"/>
      <w:r w:rsidR="00B90FD8" w:rsidRPr="00DC5559">
        <w:rPr>
          <w:rFonts w:ascii="Book Antiqua" w:hAnsi="Book Antiqua" w:cs="Book Antiqua"/>
          <w:sz w:val="24"/>
          <w:szCs w:val="24"/>
          <w:lang w:val="en-US"/>
        </w:rPr>
        <w:t xml:space="preserve"> formulation</w:t>
      </w:r>
      <w:r w:rsidRPr="00DC5559">
        <w:rPr>
          <w:rFonts w:ascii="Book Antiqua" w:hAnsi="Book Antiqua" w:cs="Book Antiqua"/>
          <w:sz w:val="24"/>
          <w:szCs w:val="24"/>
          <w:lang w:val="en-US"/>
        </w:rPr>
        <w:t>. In animal models</w:t>
      </w:r>
      <w:r w:rsidR="00E00D1D" w:rsidRPr="00DC5559">
        <w:rPr>
          <w:rFonts w:ascii="Book Antiqua" w:hAnsi="Book Antiqua" w:cs="Book Antiqua"/>
          <w:sz w:val="24"/>
          <w:szCs w:val="24"/>
          <w:lang w:val="en-US"/>
        </w:rPr>
        <w:t>,</w:t>
      </w:r>
      <w:r w:rsidRPr="00DC5559">
        <w:rPr>
          <w:rFonts w:ascii="Book Antiqua" w:hAnsi="Book Antiqua" w:cs="Book Antiqua"/>
          <w:sz w:val="24"/>
          <w:szCs w:val="24"/>
          <w:lang w:val="en-US"/>
        </w:rPr>
        <w:t xml:space="preserve"> Schultz et al </w:t>
      </w:r>
      <w:r w:rsidR="009412F3" w:rsidRPr="00DC5559">
        <w:rPr>
          <w:rFonts w:ascii="Book Antiqua" w:hAnsi="Book Antiqua" w:cs="Book Antiqua"/>
          <w:sz w:val="24"/>
          <w:szCs w:val="24"/>
          <w:lang w:val="en-US"/>
        </w:rPr>
        <w:t>evaluated</w:t>
      </w:r>
      <w:r w:rsidRPr="00DC5559">
        <w:rPr>
          <w:rFonts w:ascii="Book Antiqua" w:hAnsi="Book Antiqua" w:cs="Book Antiqua"/>
          <w:sz w:val="24"/>
          <w:szCs w:val="24"/>
          <w:lang w:val="en-US"/>
        </w:rPr>
        <w:t xml:space="preserve"> the </w:t>
      </w:r>
      <w:r w:rsidR="009412F3" w:rsidRPr="00DC5559">
        <w:rPr>
          <w:rFonts w:ascii="Book Antiqua" w:hAnsi="Book Antiqua" w:cs="Book Antiqua"/>
          <w:sz w:val="24"/>
          <w:szCs w:val="24"/>
          <w:lang w:val="en-US"/>
        </w:rPr>
        <w:t xml:space="preserve">effect </w:t>
      </w:r>
      <w:r w:rsidRPr="00DC5559">
        <w:rPr>
          <w:rFonts w:ascii="Book Antiqua" w:hAnsi="Book Antiqua" w:cs="Book Antiqua"/>
          <w:sz w:val="24"/>
          <w:szCs w:val="24"/>
          <w:lang w:val="en-US"/>
        </w:rPr>
        <w:t xml:space="preserve">of a </w:t>
      </w:r>
      <w:r w:rsidR="009412F3" w:rsidRPr="00DC5559">
        <w:rPr>
          <w:rFonts w:ascii="Book Antiqua" w:hAnsi="Book Antiqua" w:cs="Book Antiqua"/>
          <w:sz w:val="24"/>
          <w:szCs w:val="24"/>
          <w:lang w:val="en-US"/>
        </w:rPr>
        <w:t>symbiotic</w:t>
      </w:r>
      <w:r w:rsidR="009412F3" w:rsidRPr="00DC5559">
        <w:rPr>
          <w:rFonts w:ascii="Book Antiqua" w:hAnsi="Book Antiqua" w:cs="Book Antiqua"/>
          <w:i/>
          <w:sz w:val="24"/>
          <w:szCs w:val="24"/>
          <w:lang w:val="en-US"/>
        </w:rPr>
        <w:t xml:space="preserve"> </w:t>
      </w:r>
      <w:r w:rsidR="009412F3" w:rsidRPr="00DC5559">
        <w:rPr>
          <w:rFonts w:ascii="Book Antiqua" w:hAnsi="Book Antiqua" w:cs="Book Antiqua"/>
          <w:sz w:val="24"/>
          <w:szCs w:val="24"/>
          <w:lang w:val="en-US"/>
        </w:rPr>
        <w:t xml:space="preserve">preparation composed by </w:t>
      </w:r>
      <w:r w:rsidRPr="00DC5559">
        <w:rPr>
          <w:rFonts w:ascii="Book Antiqua" w:hAnsi="Book Antiqua" w:cs="Book Antiqua"/>
          <w:sz w:val="24"/>
          <w:szCs w:val="24"/>
          <w:lang w:val="en-US"/>
        </w:rPr>
        <w:t xml:space="preserve">a </w:t>
      </w:r>
      <w:r w:rsidR="009412F3" w:rsidRPr="00DC5559">
        <w:rPr>
          <w:rFonts w:ascii="Book Antiqua" w:hAnsi="Book Antiqua" w:cs="Book Antiqua"/>
          <w:sz w:val="24"/>
          <w:szCs w:val="24"/>
          <w:lang w:val="en-US"/>
        </w:rPr>
        <w:t>probiotic combination of</w:t>
      </w:r>
      <w:r w:rsidRPr="00DC5559">
        <w:rPr>
          <w:rFonts w:ascii="Book Antiqua" w:hAnsi="Book Antiqua" w:cs="Book Antiqua"/>
          <w:sz w:val="24"/>
          <w:szCs w:val="24"/>
          <w:lang w:val="en-US"/>
        </w:rPr>
        <w:t xml:space="preserve"> </w:t>
      </w:r>
      <w:r w:rsidRPr="00DC5559">
        <w:rPr>
          <w:rFonts w:ascii="Book Antiqua" w:hAnsi="Book Antiqua" w:cs="Book Antiqua"/>
          <w:i/>
          <w:iCs/>
          <w:sz w:val="24"/>
          <w:szCs w:val="24"/>
          <w:lang w:val="en-US"/>
        </w:rPr>
        <w:t xml:space="preserve">lactobacilli, </w:t>
      </w:r>
      <w:proofErr w:type="spellStart"/>
      <w:r w:rsidRPr="00DC5559">
        <w:rPr>
          <w:rFonts w:ascii="Book Antiqua" w:hAnsi="Book Antiqua" w:cs="Book Antiqua"/>
          <w:i/>
          <w:iCs/>
          <w:sz w:val="24"/>
          <w:szCs w:val="24"/>
          <w:lang w:val="en-US"/>
        </w:rPr>
        <w:t>bifidobacteria</w:t>
      </w:r>
      <w:proofErr w:type="spellEnd"/>
      <w:r w:rsidRPr="00DC5559">
        <w:rPr>
          <w:rFonts w:ascii="Book Antiqua" w:hAnsi="Book Antiqua" w:cs="Book Antiqua"/>
          <w:sz w:val="24"/>
          <w:szCs w:val="24"/>
          <w:lang w:val="en-US"/>
        </w:rPr>
        <w:t xml:space="preserve"> and inulin (SIM) </w:t>
      </w:r>
      <w:r w:rsidR="009412F3" w:rsidRPr="00DC5559">
        <w:rPr>
          <w:rFonts w:ascii="Book Antiqua" w:hAnsi="Book Antiqua" w:cs="Book Antiqua"/>
          <w:sz w:val="24"/>
          <w:szCs w:val="24"/>
          <w:lang w:val="en-US"/>
        </w:rPr>
        <w:t>in HLA-B27-beta(2)-</w:t>
      </w:r>
      <w:proofErr w:type="spellStart"/>
      <w:r w:rsidR="009412F3" w:rsidRPr="00DC5559">
        <w:rPr>
          <w:rFonts w:ascii="Book Antiqua" w:hAnsi="Book Antiqua" w:cs="Book Antiqua"/>
          <w:sz w:val="24"/>
          <w:szCs w:val="24"/>
          <w:lang w:val="en-US"/>
        </w:rPr>
        <w:t>microglobulin</w:t>
      </w:r>
      <w:proofErr w:type="spellEnd"/>
      <w:r w:rsidR="009412F3" w:rsidRPr="00DC5559">
        <w:rPr>
          <w:rFonts w:ascii="Book Antiqua" w:hAnsi="Book Antiqua" w:cs="Book Antiqua"/>
          <w:sz w:val="24"/>
          <w:szCs w:val="24"/>
          <w:lang w:val="en-US"/>
        </w:rPr>
        <w:t xml:space="preserve"> transgenic (TG) rats affected by severe colitis</w:t>
      </w:r>
      <w:r w:rsidRPr="00DC5559">
        <w:rPr>
          <w:rFonts w:ascii="Book Antiqua" w:hAnsi="Book Antiqua" w:cs="Book Antiqua"/>
          <w:sz w:val="24"/>
          <w:szCs w:val="24"/>
          <w:lang w:val="en-US"/>
        </w:rPr>
        <w:t xml:space="preserve">. </w:t>
      </w:r>
      <w:r w:rsidR="009412F3" w:rsidRPr="00DC5559">
        <w:rPr>
          <w:rFonts w:ascii="Book Antiqua" w:hAnsi="Book Antiqua" w:cs="Book Antiqua"/>
          <w:sz w:val="24"/>
          <w:szCs w:val="24"/>
          <w:lang w:val="en-US"/>
        </w:rPr>
        <w:t xml:space="preserve">After 4 </w:t>
      </w:r>
      <w:r w:rsidRPr="00DC5559">
        <w:rPr>
          <w:rFonts w:ascii="Book Antiqua" w:hAnsi="Book Antiqua" w:cs="Book Antiqua"/>
          <w:sz w:val="24"/>
          <w:szCs w:val="24"/>
          <w:lang w:val="en-US"/>
        </w:rPr>
        <w:t>mo</w:t>
      </w:r>
      <w:r w:rsidR="009412F3" w:rsidRPr="00DC5559">
        <w:rPr>
          <w:rFonts w:ascii="Book Antiqua" w:hAnsi="Book Antiqua" w:cs="Book Antiqua"/>
          <w:sz w:val="24"/>
          <w:szCs w:val="24"/>
          <w:lang w:val="en-US"/>
        </w:rPr>
        <w:t xml:space="preserve"> of SIM treatment,</w:t>
      </w:r>
      <w:r w:rsidRPr="00DC5559">
        <w:rPr>
          <w:rFonts w:ascii="Book Antiqua" w:hAnsi="Book Antiqua" w:cs="Book Antiqua"/>
          <w:sz w:val="24"/>
          <w:szCs w:val="24"/>
          <w:lang w:val="en-US"/>
        </w:rPr>
        <w:t xml:space="preserve"> the colonic </w:t>
      </w:r>
      <w:r w:rsidR="009412F3" w:rsidRPr="00DC5559">
        <w:rPr>
          <w:rFonts w:ascii="Book Antiqua" w:hAnsi="Book Antiqua" w:cs="Book Antiqua"/>
          <w:sz w:val="24"/>
          <w:szCs w:val="24"/>
          <w:lang w:val="en-US"/>
        </w:rPr>
        <w:t>disease</w:t>
      </w:r>
      <w:r w:rsidRPr="00DC5559">
        <w:rPr>
          <w:rFonts w:ascii="Book Antiqua" w:hAnsi="Book Antiqua" w:cs="Book Antiqua"/>
          <w:sz w:val="24"/>
          <w:szCs w:val="24"/>
          <w:lang w:val="en-US"/>
        </w:rPr>
        <w:t xml:space="preserve"> </w:t>
      </w:r>
      <w:r w:rsidR="009412F3" w:rsidRPr="00DC5559">
        <w:rPr>
          <w:rFonts w:ascii="Book Antiqua" w:hAnsi="Book Antiqua" w:cs="Book Antiqua"/>
          <w:sz w:val="24"/>
          <w:szCs w:val="24"/>
          <w:lang w:val="en-US"/>
        </w:rPr>
        <w:t xml:space="preserve">achieved histological improvement and, furthermore, </w:t>
      </w:r>
      <w:r w:rsidRPr="00DC5559">
        <w:rPr>
          <w:rFonts w:ascii="Book Antiqua" w:hAnsi="Book Antiqua" w:cs="Book Antiqua"/>
          <w:sz w:val="24"/>
          <w:szCs w:val="24"/>
          <w:lang w:val="en-US"/>
        </w:rPr>
        <w:t xml:space="preserve">there was an alteration in the </w:t>
      </w:r>
      <w:proofErr w:type="spellStart"/>
      <w:r w:rsidRPr="00DC5559">
        <w:rPr>
          <w:rFonts w:ascii="Book Antiqua" w:hAnsi="Book Antiqua" w:cs="Book Antiqua"/>
          <w:sz w:val="24"/>
          <w:szCs w:val="24"/>
          <w:lang w:val="en-US"/>
        </w:rPr>
        <w:t>microflora</w:t>
      </w:r>
      <w:proofErr w:type="spellEnd"/>
      <w:r w:rsidRPr="00DC5559">
        <w:rPr>
          <w:rFonts w:ascii="Book Antiqua" w:hAnsi="Book Antiqua" w:cs="Book Antiqua"/>
          <w:sz w:val="24"/>
          <w:szCs w:val="24"/>
          <w:lang w:val="en-US"/>
        </w:rPr>
        <w:t xml:space="preserve"> profile, featuring an increased </w:t>
      </w:r>
      <w:r w:rsidR="009412F3" w:rsidRPr="00DC5559">
        <w:rPr>
          <w:rFonts w:ascii="Book Antiqua" w:hAnsi="Book Antiqua" w:cs="Book Antiqua"/>
          <w:sz w:val="24"/>
          <w:szCs w:val="24"/>
          <w:lang w:val="en-US"/>
        </w:rPr>
        <w:t xml:space="preserve">variety, </w:t>
      </w:r>
      <w:r w:rsidRPr="00DC5559">
        <w:rPr>
          <w:rFonts w:ascii="Book Antiqua" w:hAnsi="Book Antiqua" w:cs="Book Antiqua"/>
          <w:sz w:val="24"/>
          <w:szCs w:val="24"/>
          <w:lang w:val="en-US"/>
        </w:rPr>
        <w:t xml:space="preserve">and specifically stimulated growth of </w:t>
      </w:r>
      <w:proofErr w:type="spellStart"/>
      <w:r w:rsidRPr="00DC5559">
        <w:rPr>
          <w:rFonts w:ascii="Book Antiqua" w:hAnsi="Book Antiqua" w:cs="Book Antiqua"/>
          <w:i/>
          <w:sz w:val="24"/>
          <w:szCs w:val="24"/>
          <w:lang w:val="en-US"/>
        </w:rPr>
        <w:t>Bifidobacterium</w:t>
      </w:r>
      <w:proofErr w:type="spellEnd"/>
      <w:r w:rsidRPr="00DC5559">
        <w:rPr>
          <w:rFonts w:ascii="Book Antiqua" w:hAnsi="Book Antiqua" w:cs="Book Antiqua"/>
          <w:i/>
          <w:sz w:val="24"/>
          <w:szCs w:val="24"/>
          <w:lang w:val="en-US"/>
        </w:rPr>
        <w:t xml:space="preserve"> </w:t>
      </w:r>
      <w:proofErr w:type="spellStart"/>
      <w:r w:rsidRPr="00DC5559">
        <w:rPr>
          <w:rFonts w:ascii="Book Antiqua" w:hAnsi="Book Antiqua" w:cs="Book Antiqua"/>
          <w:i/>
          <w:sz w:val="24"/>
          <w:szCs w:val="24"/>
          <w:lang w:val="en-US"/>
        </w:rPr>
        <w:t>animalis</w:t>
      </w:r>
      <w:proofErr w:type="spellEnd"/>
      <w:r w:rsidRPr="00DC5559">
        <w:rPr>
          <w:rFonts w:ascii="Book Antiqua" w:hAnsi="Book Antiqua" w:cs="Book Antiqua"/>
          <w:sz w:val="24"/>
          <w:szCs w:val="24"/>
          <w:lang w:val="en-US"/>
        </w:rPr>
        <w:t xml:space="preserve"> as compared to untreated </w:t>
      </w:r>
      <w:proofErr w:type="gramStart"/>
      <w:r w:rsidRPr="00DC5559">
        <w:rPr>
          <w:rFonts w:ascii="Book Antiqua" w:hAnsi="Book Antiqua" w:cs="Book Antiqua"/>
          <w:sz w:val="24"/>
          <w:szCs w:val="24"/>
          <w:lang w:val="en-US"/>
        </w:rPr>
        <w:t>rats</w:t>
      </w:r>
      <w:r w:rsidRPr="00DC5559">
        <w:rPr>
          <w:rFonts w:ascii="Book Antiqua" w:hAnsi="Book Antiqua" w:cs="Book Antiqua"/>
          <w:sz w:val="24"/>
          <w:szCs w:val="24"/>
          <w:vertAlign w:val="superscript"/>
          <w:lang w:val="en-US"/>
        </w:rPr>
        <w:t>[</w:t>
      </w:r>
      <w:proofErr w:type="gramEnd"/>
      <w:r w:rsidR="00F60DF5" w:rsidRPr="00DC5559">
        <w:rPr>
          <w:rFonts w:ascii="Book Antiqua" w:hAnsi="Book Antiqua" w:cs="Book Antiqua"/>
          <w:sz w:val="24"/>
          <w:szCs w:val="24"/>
          <w:vertAlign w:val="superscript"/>
          <w:lang w:val="en-US"/>
        </w:rPr>
        <w:t>97</w:t>
      </w:r>
      <w:r w:rsidRPr="00DC5559">
        <w:rPr>
          <w:rFonts w:ascii="Book Antiqua" w:hAnsi="Book Antiqua" w:cs="Book Antiqua"/>
          <w:sz w:val="24"/>
          <w:szCs w:val="24"/>
          <w:vertAlign w:val="superscript"/>
          <w:lang w:val="en-US"/>
        </w:rPr>
        <w:t>]</w:t>
      </w:r>
      <w:r w:rsidRPr="00DC5559">
        <w:rPr>
          <w:rFonts w:ascii="Book Antiqua" w:hAnsi="Book Antiqua" w:cs="Book Antiqua"/>
          <w:sz w:val="24"/>
          <w:szCs w:val="24"/>
          <w:lang w:val="en-US"/>
        </w:rPr>
        <w:t>.</w:t>
      </w:r>
      <w:r w:rsidRPr="00DC5559">
        <w:rPr>
          <w:rFonts w:ascii="Book Antiqua" w:hAnsi="Book Antiqua" w:cs="AdvTTae86113c"/>
          <w:sz w:val="24"/>
          <w:szCs w:val="24"/>
          <w:lang w:val="en-US"/>
        </w:rPr>
        <w:t xml:space="preserve"> </w:t>
      </w:r>
    </w:p>
    <w:p w:rsidR="00480034" w:rsidRPr="00DC5559" w:rsidRDefault="00480034" w:rsidP="00DE1206">
      <w:pPr>
        <w:spacing w:after="0" w:line="360" w:lineRule="auto"/>
        <w:ind w:firstLineChars="100" w:firstLine="240"/>
        <w:jc w:val="both"/>
        <w:rPr>
          <w:rFonts w:ascii="Book Antiqua" w:hAnsi="Book Antiqua" w:cs="Book Antiqua"/>
          <w:sz w:val="24"/>
          <w:szCs w:val="24"/>
          <w:lang w:val="en-US"/>
        </w:rPr>
      </w:pPr>
      <w:r w:rsidRPr="00DC5559">
        <w:rPr>
          <w:rFonts w:ascii="Book Antiqua" w:hAnsi="Book Antiqua" w:cs="Book Antiqua"/>
          <w:sz w:val="24"/>
          <w:szCs w:val="24"/>
          <w:lang w:val="en-US"/>
        </w:rPr>
        <w:lastRenderedPageBreak/>
        <w:t>Few well conducted studies have supported the usefulness of sy</w:t>
      </w:r>
      <w:r w:rsidR="00E00D1D" w:rsidRPr="00DC5559">
        <w:rPr>
          <w:rFonts w:ascii="Book Antiqua" w:hAnsi="Book Antiqua" w:cs="Book Antiqua"/>
          <w:sz w:val="24"/>
          <w:szCs w:val="24"/>
          <w:lang w:val="en-US"/>
        </w:rPr>
        <w:t>m</w:t>
      </w:r>
      <w:r w:rsidRPr="00DC5559">
        <w:rPr>
          <w:rFonts w:ascii="Book Antiqua" w:hAnsi="Book Antiqua" w:cs="Book Antiqua"/>
          <w:sz w:val="24"/>
          <w:szCs w:val="24"/>
          <w:lang w:val="en-US"/>
        </w:rPr>
        <w:t xml:space="preserve">biotic supplementation. </w:t>
      </w:r>
      <w:proofErr w:type="spellStart"/>
      <w:r w:rsidRPr="00DC5559">
        <w:rPr>
          <w:rFonts w:ascii="Book Antiqua" w:hAnsi="Book Antiqua" w:cs="Book Antiqua"/>
          <w:sz w:val="24"/>
          <w:szCs w:val="24"/>
          <w:lang w:val="en-US"/>
        </w:rPr>
        <w:t>Furrie</w:t>
      </w:r>
      <w:proofErr w:type="spellEnd"/>
      <w:r w:rsidRPr="00DC5559">
        <w:rPr>
          <w:rFonts w:ascii="Book Antiqua" w:hAnsi="Book Antiqua" w:cs="Book Antiqua"/>
          <w:sz w:val="24"/>
          <w:szCs w:val="24"/>
          <w:lang w:val="en-US"/>
        </w:rPr>
        <w:t xml:space="preserve"> </w:t>
      </w:r>
      <w:r w:rsidRPr="00207755">
        <w:rPr>
          <w:rFonts w:ascii="Book Antiqua" w:hAnsi="Book Antiqua" w:cs="Book Antiqua"/>
          <w:i/>
          <w:sz w:val="24"/>
          <w:szCs w:val="24"/>
          <w:lang w:val="en-US"/>
        </w:rPr>
        <w:t>et al</w:t>
      </w:r>
      <w:r w:rsidR="00207755" w:rsidRPr="00DC5559">
        <w:rPr>
          <w:rFonts w:ascii="Book Antiqua" w:hAnsi="Book Antiqua" w:cs="Book Antiqua"/>
          <w:sz w:val="24"/>
          <w:szCs w:val="24"/>
          <w:vertAlign w:val="superscript"/>
          <w:lang w:val="en-US"/>
        </w:rPr>
        <w:t>[98]</w:t>
      </w:r>
      <w:r w:rsidRPr="00DC5559">
        <w:rPr>
          <w:rFonts w:ascii="Book Antiqua" w:hAnsi="Book Antiqua" w:cs="Book Antiqua"/>
          <w:sz w:val="24"/>
          <w:szCs w:val="24"/>
          <w:lang w:val="en-US"/>
        </w:rPr>
        <w:t xml:space="preserve">, in a double-blinded RTC, developed a symbiotic called Synergy 1, </w:t>
      </w:r>
      <w:r w:rsidR="009412F3" w:rsidRPr="00DC5559">
        <w:rPr>
          <w:rFonts w:ascii="Book Antiqua" w:hAnsi="Book Antiqua" w:cs="Book Antiqua"/>
          <w:sz w:val="24"/>
          <w:szCs w:val="24"/>
          <w:lang w:val="en-US"/>
        </w:rPr>
        <w:t>made up of a combination of</w:t>
      </w:r>
      <w:r w:rsidRPr="00DC5559">
        <w:rPr>
          <w:rFonts w:ascii="Book Antiqua" w:hAnsi="Book Antiqua" w:cs="Book Antiqua"/>
          <w:sz w:val="24"/>
          <w:szCs w:val="24"/>
          <w:lang w:val="en-US"/>
        </w:rPr>
        <w:t xml:space="preserve"> a probiotic (</w:t>
      </w:r>
      <w:proofErr w:type="spellStart"/>
      <w:r w:rsidRPr="00DC5559">
        <w:rPr>
          <w:rFonts w:ascii="Book Antiqua" w:hAnsi="Book Antiqua" w:cs="Book Antiqua"/>
          <w:i/>
          <w:iCs/>
          <w:sz w:val="24"/>
          <w:szCs w:val="24"/>
          <w:lang w:val="en-US"/>
        </w:rPr>
        <w:t>Bifidobacterium</w:t>
      </w:r>
      <w:proofErr w:type="spellEnd"/>
      <w:r w:rsidRPr="00DC5559">
        <w:rPr>
          <w:rFonts w:ascii="Book Antiqua" w:hAnsi="Book Antiqua" w:cs="Book Antiqua"/>
          <w:i/>
          <w:iCs/>
          <w:sz w:val="24"/>
          <w:szCs w:val="24"/>
          <w:lang w:val="en-US"/>
        </w:rPr>
        <w:t xml:space="preserve"> </w:t>
      </w:r>
      <w:proofErr w:type="spellStart"/>
      <w:r w:rsidRPr="00DC5559">
        <w:rPr>
          <w:rFonts w:ascii="Book Antiqua" w:hAnsi="Book Antiqua" w:cs="Book Antiqua"/>
          <w:i/>
          <w:iCs/>
          <w:sz w:val="24"/>
          <w:szCs w:val="24"/>
          <w:lang w:val="en-US"/>
        </w:rPr>
        <w:t>longum</w:t>
      </w:r>
      <w:proofErr w:type="spellEnd"/>
      <w:r w:rsidR="00EF5404" w:rsidRPr="00DC5559">
        <w:rPr>
          <w:rFonts w:ascii="Book Antiqua" w:hAnsi="Book Antiqua" w:cs="Book Antiqua"/>
          <w:sz w:val="24"/>
          <w:szCs w:val="24"/>
          <w:lang w:val="en-US"/>
        </w:rPr>
        <w:t>) and a prebiotic composed by</w:t>
      </w:r>
      <w:r w:rsidRPr="00DC5559">
        <w:rPr>
          <w:rFonts w:ascii="Book Antiqua" w:hAnsi="Book Antiqua" w:cs="Book Antiqua"/>
          <w:sz w:val="24"/>
          <w:szCs w:val="24"/>
          <w:lang w:val="en-US"/>
        </w:rPr>
        <w:t xml:space="preserve"> a</w:t>
      </w:r>
      <w:r w:rsidR="00EF5404" w:rsidRPr="00DC5559">
        <w:rPr>
          <w:rFonts w:ascii="Book Antiqua" w:hAnsi="Book Antiqua" w:cs="Book Antiqua"/>
          <w:sz w:val="24"/>
          <w:szCs w:val="24"/>
          <w:lang w:val="en-US"/>
        </w:rPr>
        <w:t>n</w:t>
      </w:r>
      <w:r w:rsidRPr="00DC5559">
        <w:rPr>
          <w:rFonts w:ascii="Book Antiqua" w:hAnsi="Book Antiqua" w:cs="Book Antiqua"/>
          <w:sz w:val="24"/>
          <w:szCs w:val="24"/>
          <w:lang w:val="en-US"/>
        </w:rPr>
        <w:t xml:space="preserve"> </w:t>
      </w:r>
      <w:proofErr w:type="spellStart"/>
      <w:r w:rsidRPr="00DC5559">
        <w:rPr>
          <w:rFonts w:ascii="Book Antiqua" w:hAnsi="Book Antiqua" w:cs="Book Antiqua"/>
          <w:sz w:val="24"/>
          <w:szCs w:val="24"/>
          <w:lang w:val="en-US"/>
        </w:rPr>
        <w:t>inulin</w:t>
      </w:r>
      <w:proofErr w:type="spellEnd"/>
      <w:r w:rsidRPr="00DC5559">
        <w:rPr>
          <w:rFonts w:ascii="Book Antiqua" w:hAnsi="Book Antiqua" w:cs="Book Antiqua"/>
          <w:sz w:val="24"/>
          <w:szCs w:val="24"/>
          <w:lang w:val="en-US"/>
        </w:rPr>
        <w:t>-</w:t>
      </w:r>
      <w:proofErr w:type="spellStart"/>
      <w:r w:rsidRPr="00DC5559">
        <w:rPr>
          <w:rFonts w:ascii="Book Antiqua" w:hAnsi="Book Antiqua" w:cs="Book Antiqua"/>
          <w:sz w:val="24"/>
          <w:szCs w:val="24"/>
          <w:lang w:val="en-US"/>
        </w:rPr>
        <w:t>oligofructose</w:t>
      </w:r>
      <w:proofErr w:type="spellEnd"/>
      <w:r w:rsidRPr="00DC5559">
        <w:rPr>
          <w:rFonts w:ascii="Book Antiqua" w:hAnsi="Book Antiqua" w:cs="Book Antiqua"/>
          <w:sz w:val="24"/>
          <w:szCs w:val="24"/>
          <w:lang w:val="en-US"/>
        </w:rPr>
        <w:t xml:space="preserve"> </w:t>
      </w:r>
      <w:r w:rsidR="00EF5404" w:rsidRPr="00DC5559">
        <w:rPr>
          <w:rFonts w:ascii="Book Antiqua" w:hAnsi="Book Antiqua" w:cs="Book Antiqua"/>
          <w:sz w:val="24"/>
          <w:szCs w:val="24"/>
          <w:lang w:val="en-US"/>
        </w:rPr>
        <w:t>providing metabolic</w:t>
      </w:r>
      <w:r w:rsidRPr="00DC5559">
        <w:rPr>
          <w:rFonts w:ascii="Book Antiqua" w:hAnsi="Book Antiqua" w:cs="Book Antiqua"/>
          <w:sz w:val="24"/>
          <w:szCs w:val="24"/>
          <w:lang w:val="en-US"/>
        </w:rPr>
        <w:t xml:space="preserve"> substrate for the </w:t>
      </w:r>
      <w:proofErr w:type="spellStart"/>
      <w:r w:rsidR="00EF5404" w:rsidRPr="00DC5559">
        <w:rPr>
          <w:rFonts w:ascii="Book Antiqua" w:hAnsi="Book Antiqua" w:cs="Book Antiqua"/>
          <w:i/>
          <w:sz w:val="24"/>
          <w:szCs w:val="24"/>
          <w:lang w:val="en-US"/>
        </w:rPr>
        <w:t>Bifidobacterium</w:t>
      </w:r>
      <w:proofErr w:type="spellEnd"/>
      <w:r w:rsidR="00EF5404" w:rsidRPr="00DC5559">
        <w:rPr>
          <w:rFonts w:ascii="Book Antiqua" w:hAnsi="Book Antiqua" w:cs="Book Antiqua"/>
          <w:sz w:val="24"/>
          <w:szCs w:val="24"/>
          <w:lang w:val="en-US"/>
        </w:rPr>
        <w:t xml:space="preserve"> strain</w:t>
      </w:r>
      <w:r w:rsidRPr="00DC5559">
        <w:rPr>
          <w:rFonts w:ascii="Book Antiqua" w:hAnsi="Book Antiqua" w:cs="Book Antiqua"/>
          <w:sz w:val="24"/>
          <w:szCs w:val="24"/>
          <w:lang w:val="en-US"/>
        </w:rPr>
        <w:t>, obtaining promising results in UC patients.</w:t>
      </w:r>
    </w:p>
    <w:p w:rsidR="00480034" w:rsidRPr="00DC5559" w:rsidRDefault="00480034" w:rsidP="00146E8B">
      <w:pPr>
        <w:spacing w:after="0" w:line="360" w:lineRule="auto"/>
        <w:jc w:val="both"/>
        <w:rPr>
          <w:rFonts w:ascii="Book Antiqua" w:hAnsi="Book Antiqua" w:cs="AdvTTae86113c"/>
          <w:sz w:val="24"/>
          <w:szCs w:val="24"/>
          <w:lang w:val="en-US"/>
        </w:rPr>
      </w:pPr>
    </w:p>
    <w:p w:rsidR="00480034" w:rsidRPr="00DC5559" w:rsidRDefault="00480034" w:rsidP="00146E8B">
      <w:pPr>
        <w:spacing w:after="0" w:line="360" w:lineRule="auto"/>
        <w:jc w:val="both"/>
        <w:rPr>
          <w:rFonts w:ascii="Book Antiqua" w:hAnsi="Book Antiqua" w:cs="Book Antiqua"/>
          <w:b/>
          <w:i/>
          <w:sz w:val="24"/>
          <w:szCs w:val="24"/>
          <w:lang w:val="en-US"/>
        </w:rPr>
      </w:pPr>
      <w:proofErr w:type="spellStart"/>
      <w:r w:rsidRPr="00DC5559">
        <w:rPr>
          <w:rFonts w:ascii="Book Antiqua" w:hAnsi="Book Antiqua" w:cs="Book Antiqua"/>
          <w:b/>
          <w:i/>
          <w:sz w:val="24"/>
          <w:szCs w:val="24"/>
          <w:lang w:val="en-US"/>
        </w:rPr>
        <w:t>Faecal</w:t>
      </w:r>
      <w:proofErr w:type="spellEnd"/>
      <w:r w:rsidRPr="00DC5559">
        <w:rPr>
          <w:rFonts w:ascii="Book Antiqua" w:hAnsi="Book Antiqua" w:cs="Book Antiqua"/>
          <w:b/>
          <w:sz w:val="24"/>
          <w:szCs w:val="24"/>
          <w:lang w:val="en-US"/>
        </w:rPr>
        <w:t xml:space="preserve"> </w:t>
      </w:r>
      <w:r w:rsidRPr="00DC5559">
        <w:rPr>
          <w:rFonts w:ascii="Book Antiqua" w:hAnsi="Book Antiqua" w:cs="Book Antiqua"/>
          <w:b/>
          <w:i/>
          <w:sz w:val="24"/>
          <w:szCs w:val="24"/>
          <w:lang w:val="en-US"/>
        </w:rPr>
        <w:t>transplantation</w:t>
      </w:r>
    </w:p>
    <w:p w:rsidR="00480034" w:rsidRPr="00DC5559" w:rsidRDefault="00387ECA" w:rsidP="00146E8B">
      <w:pPr>
        <w:spacing w:after="0" w:line="360" w:lineRule="auto"/>
        <w:jc w:val="both"/>
        <w:rPr>
          <w:rFonts w:ascii="Book Antiqua" w:hAnsi="Book Antiqua" w:cs="Book Antiqua"/>
          <w:sz w:val="24"/>
          <w:szCs w:val="24"/>
          <w:lang w:val="en-US"/>
        </w:rPr>
      </w:pPr>
      <w:r w:rsidRPr="00DC5559">
        <w:rPr>
          <w:rFonts w:ascii="Book Antiqua" w:hAnsi="Book Antiqua" w:cs="Book Antiqua"/>
          <w:sz w:val="24"/>
          <w:szCs w:val="24"/>
          <w:lang w:val="en-US"/>
        </w:rPr>
        <w:t xml:space="preserve">A novel promising </w:t>
      </w:r>
      <w:r w:rsidR="00480034" w:rsidRPr="00DC5559">
        <w:rPr>
          <w:rFonts w:ascii="Book Antiqua" w:hAnsi="Book Antiqua" w:cs="Book Antiqua"/>
          <w:sz w:val="24"/>
          <w:szCs w:val="24"/>
          <w:lang w:val="en-US"/>
        </w:rPr>
        <w:t xml:space="preserve">treatment </w:t>
      </w:r>
      <w:r w:rsidRPr="00DC5559">
        <w:rPr>
          <w:rFonts w:ascii="Book Antiqua" w:hAnsi="Book Antiqua" w:cs="Book Antiqua"/>
          <w:sz w:val="24"/>
          <w:szCs w:val="24"/>
          <w:lang w:val="en-US"/>
        </w:rPr>
        <w:t>for the</w:t>
      </w:r>
      <w:r w:rsidR="00480034" w:rsidRPr="00DC5559">
        <w:rPr>
          <w:rFonts w:ascii="Book Antiqua" w:hAnsi="Book Antiqua" w:cs="Book Antiqua"/>
          <w:sz w:val="24"/>
          <w:szCs w:val="24"/>
          <w:lang w:val="en-US"/>
        </w:rPr>
        <w:t xml:space="preserve"> IBD is </w:t>
      </w:r>
      <w:proofErr w:type="spellStart"/>
      <w:r w:rsidR="00480034" w:rsidRPr="00DC5559">
        <w:rPr>
          <w:rFonts w:ascii="Book Antiqua" w:hAnsi="Book Antiqua" w:cs="Book Antiqua"/>
          <w:sz w:val="24"/>
          <w:szCs w:val="24"/>
          <w:lang w:val="en-US"/>
        </w:rPr>
        <w:t>faecal</w:t>
      </w:r>
      <w:proofErr w:type="spellEnd"/>
      <w:r w:rsidR="00480034" w:rsidRPr="00DC5559">
        <w:rPr>
          <w:rFonts w:ascii="Book Antiqua" w:hAnsi="Book Antiqua" w:cs="Book Antiqua"/>
          <w:sz w:val="24"/>
          <w:szCs w:val="24"/>
          <w:lang w:val="en-US"/>
        </w:rPr>
        <w:t xml:space="preserve"> m</w:t>
      </w:r>
      <w:r w:rsidRPr="00DC5559">
        <w:rPr>
          <w:rFonts w:ascii="Book Antiqua" w:hAnsi="Book Antiqua" w:cs="Book Antiqua"/>
          <w:sz w:val="24"/>
          <w:szCs w:val="24"/>
          <w:lang w:val="en-US"/>
        </w:rPr>
        <w:t>icrobiota transplantation (FMT). FMT consists of</w:t>
      </w:r>
      <w:r w:rsidR="00480034" w:rsidRPr="00DC5559">
        <w:rPr>
          <w:rFonts w:ascii="Book Antiqua" w:hAnsi="Book Antiqua" w:cs="Book Antiqua"/>
          <w:sz w:val="24"/>
          <w:szCs w:val="24"/>
          <w:lang w:val="en-US"/>
        </w:rPr>
        <w:t xml:space="preserve"> </w:t>
      </w:r>
      <w:r w:rsidR="00EB152F" w:rsidRPr="00DC5559">
        <w:rPr>
          <w:rFonts w:ascii="Book Antiqua" w:hAnsi="Book Antiqua" w:cs="Book Antiqua"/>
          <w:sz w:val="24"/>
          <w:szCs w:val="24"/>
          <w:lang w:val="en-US"/>
        </w:rPr>
        <w:t xml:space="preserve">taking </w:t>
      </w:r>
      <w:r w:rsidR="00480034" w:rsidRPr="00DC5559">
        <w:rPr>
          <w:rFonts w:ascii="Book Antiqua" w:hAnsi="Book Antiqua" w:cs="Book Antiqua"/>
          <w:sz w:val="24"/>
          <w:szCs w:val="24"/>
          <w:lang w:val="en-US"/>
        </w:rPr>
        <w:t xml:space="preserve">gastrointestinal microbiota from a healthy donor, </w:t>
      </w:r>
      <w:r w:rsidRPr="00DC5559">
        <w:rPr>
          <w:rFonts w:ascii="Book Antiqua" w:hAnsi="Book Antiqua" w:cs="Book Antiqua"/>
          <w:sz w:val="24"/>
          <w:szCs w:val="24"/>
          <w:lang w:val="en-US"/>
        </w:rPr>
        <w:t xml:space="preserve">which is then instilled </w:t>
      </w:r>
      <w:r w:rsidR="00480034" w:rsidRPr="00DC5559">
        <w:rPr>
          <w:rFonts w:ascii="Book Antiqua" w:hAnsi="Book Antiqua" w:cs="Book Antiqua"/>
          <w:sz w:val="24"/>
          <w:szCs w:val="24"/>
          <w:lang w:val="en-US"/>
        </w:rPr>
        <w:t xml:space="preserve">via </w:t>
      </w:r>
      <w:r w:rsidRPr="00DC5559">
        <w:rPr>
          <w:rFonts w:ascii="Book Antiqua" w:hAnsi="Book Antiqua" w:cs="Book Antiqua"/>
          <w:sz w:val="24"/>
          <w:szCs w:val="24"/>
          <w:lang w:val="en-US"/>
        </w:rPr>
        <w:t>enema through a</w:t>
      </w:r>
      <w:r w:rsidR="00480034" w:rsidRPr="00DC5559">
        <w:rPr>
          <w:rFonts w:ascii="Book Antiqua" w:hAnsi="Book Antiqua" w:cs="Book Antiqua"/>
          <w:sz w:val="24"/>
          <w:szCs w:val="24"/>
          <w:lang w:val="en-US"/>
        </w:rPr>
        <w:t xml:space="preserve"> liquid stool suspension. </w:t>
      </w:r>
      <w:r w:rsidR="00EB152F" w:rsidRPr="00DC5559">
        <w:rPr>
          <w:rFonts w:ascii="Book Antiqua" w:hAnsi="Book Antiqua" w:cs="Book Antiqua"/>
          <w:sz w:val="24"/>
          <w:szCs w:val="24"/>
          <w:lang w:val="en-US"/>
        </w:rPr>
        <w:t>FMT</w:t>
      </w:r>
      <w:r w:rsidR="00DE1206" w:rsidRPr="00DC5559">
        <w:rPr>
          <w:rFonts w:ascii="Book Antiqua" w:hAnsi="Book Antiqua" w:cs="Book Antiqua"/>
          <w:sz w:val="24"/>
          <w:szCs w:val="24"/>
          <w:lang w:val="en-US"/>
        </w:rPr>
        <w:t xml:space="preserve"> has recently gained ground </w:t>
      </w:r>
      <w:r w:rsidR="00480034" w:rsidRPr="00DC5559">
        <w:rPr>
          <w:rFonts w:ascii="Book Antiqua" w:hAnsi="Book Antiqua" w:cs="Book Antiqua"/>
          <w:sz w:val="24"/>
          <w:szCs w:val="24"/>
          <w:lang w:val="en-US"/>
        </w:rPr>
        <w:t xml:space="preserve">as a </w:t>
      </w:r>
      <w:r w:rsidR="00EB152F" w:rsidRPr="00DC5559">
        <w:rPr>
          <w:rFonts w:ascii="Book Antiqua" w:hAnsi="Book Antiqua" w:cs="Book Antiqua"/>
          <w:sz w:val="24"/>
          <w:szCs w:val="24"/>
          <w:lang w:val="en-US"/>
        </w:rPr>
        <w:t>therapy</w:t>
      </w:r>
      <w:r w:rsidR="00480034" w:rsidRPr="00DC5559">
        <w:rPr>
          <w:rFonts w:ascii="Book Antiqua" w:hAnsi="Book Antiqua" w:cs="Book Antiqua"/>
          <w:sz w:val="24"/>
          <w:szCs w:val="24"/>
          <w:lang w:val="en-US"/>
        </w:rPr>
        <w:t xml:space="preserve"> for refractory and</w:t>
      </w:r>
      <w:r w:rsidR="00EB152F" w:rsidRPr="00DC5559">
        <w:rPr>
          <w:rFonts w:ascii="Book Antiqua" w:hAnsi="Book Antiqua" w:cs="Book Antiqua"/>
          <w:sz w:val="24"/>
          <w:szCs w:val="24"/>
          <w:lang w:val="en-US"/>
        </w:rPr>
        <w:t>/or</w:t>
      </w:r>
      <w:r w:rsidR="00480034" w:rsidRPr="00DC5559">
        <w:rPr>
          <w:rFonts w:ascii="Book Antiqua" w:hAnsi="Book Antiqua" w:cs="Book Antiqua"/>
          <w:sz w:val="24"/>
          <w:szCs w:val="24"/>
          <w:lang w:val="en-US"/>
        </w:rPr>
        <w:t xml:space="preserve"> recurrent </w:t>
      </w:r>
      <w:r w:rsidR="00480034" w:rsidRPr="00DC5559">
        <w:rPr>
          <w:rFonts w:ascii="Book Antiqua" w:hAnsi="Book Antiqua" w:cs="Book Antiqua"/>
          <w:i/>
          <w:iCs/>
          <w:sz w:val="24"/>
          <w:szCs w:val="24"/>
          <w:lang w:val="en-US"/>
        </w:rPr>
        <w:t>Clostridium difficile</w:t>
      </w:r>
      <w:r w:rsidR="00480034" w:rsidRPr="00DC5559">
        <w:rPr>
          <w:rFonts w:ascii="Book Antiqua" w:hAnsi="Book Antiqua" w:cs="Book Antiqua"/>
          <w:sz w:val="24"/>
          <w:szCs w:val="24"/>
          <w:lang w:val="en-US"/>
        </w:rPr>
        <w:t xml:space="preserve"> </w:t>
      </w:r>
      <w:proofErr w:type="gramStart"/>
      <w:r w:rsidR="00480034" w:rsidRPr="00DC5559">
        <w:rPr>
          <w:rFonts w:ascii="Book Antiqua" w:hAnsi="Book Antiqua" w:cs="Book Antiqua"/>
          <w:sz w:val="24"/>
          <w:szCs w:val="24"/>
          <w:lang w:val="en-US"/>
        </w:rPr>
        <w:t>infection</w:t>
      </w:r>
      <w:r w:rsidR="00480034" w:rsidRPr="00DC5559">
        <w:rPr>
          <w:rFonts w:ascii="Book Antiqua" w:hAnsi="Book Antiqua" w:cs="Book Antiqua"/>
          <w:sz w:val="24"/>
          <w:szCs w:val="24"/>
          <w:vertAlign w:val="superscript"/>
          <w:lang w:val="en-US"/>
        </w:rPr>
        <w:t>[</w:t>
      </w:r>
      <w:proofErr w:type="gramEnd"/>
      <w:r w:rsidR="00F60DF5" w:rsidRPr="00DC5559">
        <w:rPr>
          <w:rFonts w:ascii="Book Antiqua" w:hAnsi="Book Antiqua" w:cs="Book Antiqua"/>
          <w:sz w:val="24"/>
          <w:szCs w:val="24"/>
          <w:vertAlign w:val="superscript"/>
          <w:lang w:val="en-US"/>
        </w:rPr>
        <w:t>99-102</w:t>
      </w:r>
      <w:r w:rsidR="00480034" w:rsidRPr="00DC5559">
        <w:rPr>
          <w:rFonts w:ascii="Book Antiqua" w:hAnsi="Book Antiqua" w:cs="Book Antiqua"/>
          <w:sz w:val="24"/>
          <w:szCs w:val="24"/>
          <w:vertAlign w:val="superscript"/>
          <w:lang w:val="en-US"/>
        </w:rPr>
        <w:t>]</w:t>
      </w:r>
      <w:r w:rsidR="00480034" w:rsidRPr="00DC5559">
        <w:rPr>
          <w:rFonts w:ascii="Book Antiqua" w:hAnsi="Book Antiqua" w:cs="Book Antiqua"/>
          <w:sz w:val="24"/>
          <w:szCs w:val="24"/>
          <w:lang w:val="en-US"/>
        </w:rPr>
        <w:t>.</w:t>
      </w:r>
    </w:p>
    <w:p w:rsidR="00480034" w:rsidRPr="00DC5559" w:rsidRDefault="00480034" w:rsidP="00DE1206">
      <w:pPr>
        <w:spacing w:after="0" w:line="360" w:lineRule="auto"/>
        <w:ind w:firstLineChars="100" w:firstLine="240"/>
        <w:jc w:val="both"/>
        <w:rPr>
          <w:rFonts w:ascii="Book Antiqua" w:hAnsi="Book Antiqua" w:cs="Book Antiqua"/>
          <w:sz w:val="24"/>
          <w:szCs w:val="24"/>
          <w:lang w:val="en-US"/>
        </w:rPr>
      </w:pPr>
      <w:r w:rsidRPr="00DC5559">
        <w:rPr>
          <w:rFonts w:ascii="Book Antiqua" w:hAnsi="Book Antiqua" w:cs="Book Antiqua"/>
          <w:sz w:val="24"/>
          <w:szCs w:val="24"/>
          <w:lang w:val="en-US"/>
        </w:rPr>
        <w:t xml:space="preserve">In a recent systematic review conducted by Anderson </w:t>
      </w:r>
      <w:r w:rsidRPr="00DC5559">
        <w:rPr>
          <w:rFonts w:ascii="Book Antiqua" w:hAnsi="Book Antiqua" w:cs="Book Antiqua"/>
          <w:i/>
          <w:sz w:val="24"/>
          <w:szCs w:val="24"/>
          <w:lang w:val="en-US"/>
        </w:rPr>
        <w:t xml:space="preserve">et </w:t>
      </w:r>
      <w:proofErr w:type="gramStart"/>
      <w:r w:rsidRPr="00DC5559">
        <w:rPr>
          <w:rFonts w:ascii="Book Antiqua" w:hAnsi="Book Antiqua" w:cs="Book Antiqua"/>
          <w:i/>
          <w:sz w:val="24"/>
          <w:szCs w:val="24"/>
          <w:lang w:val="en-US"/>
        </w:rPr>
        <w:t>al</w:t>
      </w:r>
      <w:r w:rsidRPr="00DC5559">
        <w:rPr>
          <w:rFonts w:ascii="Book Antiqua" w:hAnsi="Book Antiqua" w:cs="Book Antiqua"/>
          <w:sz w:val="24"/>
          <w:szCs w:val="24"/>
          <w:vertAlign w:val="superscript"/>
          <w:lang w:val="en-US"/>
        </w:rPr>
        <w:t>[</w:t>
      </w:r>
      <w:proofErr w:type="gramEnd"/>
      <w:r w:rsidR="00F60DF5" w:rsidRPr="00DC5559">
        <w:rPr>
          <w:rFonts w:ascii="Book Antiqua" w:hAnsi="Book Antiqua" w:cs="Book Antiqua"/>
          <w:sz w:val="24"/>
          <w:szCs w:val="24"/>
          <w:vertAlign w:val="superscript"/>
          <w:lang w:val="en-US"/>
        </w:rPr>
        <w:t>103</w:t>
      </w:r>
      <w:r w:rsidRPr="00DC5559">
        <w:rPr>
          <w:rFonts w:ascii="Book Antiqua" w:hAnsi="Book Antiqua" w:cs="Book Antiqua"/>
          <w:sz w:val="24"/>
          <w:szCs w:val="24"/>
          <w:vertAlign w:val="superscript"/>
          <w:lang w:val="en-US"/>
        </w:rPr>
        <w:t>]</w:t>
      </w:r>
      <w:r w:rsidRPr="00DC5559">
        <w:rPr>
          <w:rFonts w:ascii="Book Antiqua" w:hAnsi="Book Antiqua" w:cs="Book Antiqua"/>
          <w:sz w:val="24"/>
          <w:szCs w:val="24"/>
          <w:lang w:val="en-US"/>
        </w:rPr>
        <w:t xml:space="preserve">, following </w:t>
      </w:r>
      <w:proofErr w:type="spellStart"/>
      <w:r w:rsidRPr="00DC5559">
        <w:rPr>
          <w:rFonts w:ascii="Book Antiqua" w:hAnsi="Book Antiqua" w:cs="Book Antiqua"/>
          <w:sz w:val="24"/>
          <w:szCs w:val="24"/>
          <w:lang w:val="en-US"/>
        </w:rPr>
        <w:t>Cochraine</w:t>
      </w:r>
      <w:proofErr w:type="spellEnd"/>
      <w:r w:rsidRPr="00DC5559">
        <w:rPr>
          <w:rFonts w:ascii="Book Antiqua" w:hAnsi="Book Antiqua" w:cs="Book Antiqua"/>
          <w:sz w:val="24"/>
          <w:szCs w:val="24"/>
          <w:lang w:val="en-US"/>
        </w:rPr>
        <w:t xml:space="preserve"> and PRISMA recommendations, 5320 articles on FMT in patients with IBD were identified. 17</w:t>
      </w:r>
      <w:r w:rsidR="00EB152F" w:rsidRPr="00DC5559">
        <w:rPr>
          <w:rFonts w:ascii="Book Antiqua" w:hAnsi="Book Antiqua" w:cs="Book Antiqua"/>
          <w:sz w:val="24"/>
          <w:szCs w:val="24"/>
          <w:lang w:val="en-US"/>
        </w:rPr>
        <w:t xml:space="preserve"> articles</w:t>
      </w:r>
      <w:r w:rsidRPr="00DC5559">
        <w:rPr>
          <w:rFonts w:ascii="Book Antiqua" w:hAnsi="Book Antiqua" w:cs="Book Antiqua"/>
          <w:sz w:val="24"/>
          <w:szCs w:val="24"/>
          <w:lang w:val="en-US"/>
        </w:rPr>
        <w:t xml:space="preserve"> </w:t>
      </w:r>
      <w:r w:rsidR="00EB152F" w:rsidRPr="00DC5559">
        <w:rPr>
          <w:rFonts w:ascii="Book Antiqua" w:hAnsi="Book Antiqua" w:cs="Book Antiqua"/>
          <w:sz w:val="24"/>
          <w:szCs w:val="24"/>
          <w:lang w:val="en-US"/>
        </w:rPr>
        <w:t>were selected, including</w:t>
      </w:r>
      <w:r w:rsidRPr="00DC5559">
        <w:rPr>
          <w:rFonts w:ascii="Book Antiqua" w:hAnsi="Book Antiqua" w:cs="Book Antiqua"/>
          <w:sz w:val="24"/>
          <w:szCs w:val="24"/>
          <w:lang w:val="en-US"/>
        </w:rPr>
        <w:t xml:space="preserve"> reports </w:t>
      </w:r>
      <w:r w:rsidR="00EB152F" w:rsidRPr="00DC5559">
        <w:rPr>
          <w:rFonts w:ascii="Book Antiqua" w:hAnsi="Book Antiqua" w:cs="Book Antiqua"/>
          <w:sz w:val="24"/>
          <w:szCs w:val="24"/>
          <w:lang w:val="en-US"/>
        </w:rPr>
        <w:t>on</w:t>
      </w:r>
      <w:r w:rsidRPr="00DC5559">
        <w:rPr>
          <w:rFonts w:ascii="Book Antiqua" w:hAnsi="Book Antiqua" w:cs="Book Antiqua"/>
          <w:sz w:val="24"/>
          <w:szCs w:val="24"/>
          <w:lang w:val="en-US"/>
        </w:rPr>
        <w:t xml:space="preserve"> FMT</w:t>
      </w:r>
      <w:r w:rsidR="00EB152F" w:rsidRPr="00DC5559">
        <w:rPr>
          <w:rFonts w:ascii="Book Antiqua" w:hAnsi="Book Antiqua" w:cs="Book Antiqua"/>
          <w:sz w:val="24"/>
          <w:szCs w:val="24"/>
          <w:lang w:val="en-US"/>
        </w:rPr>
        <w:t xml:space="preserve"> given for single cases</w:t>
      </w:r>
      <w:r w:rsidRPr="00DC5559">
        <w:rPr>
          <w:rFonts w:ascii="Book Antiqua" w:hAnsi="Book Antiqua" w:cs="Book Antiqua"/>
          <w:sz w:val="24"/>
          <w:szCs w:val="24"/>
          <w:lang w:val="en-US"/>
        </w:rPr>
        <w:t xml:space="preserve"> </w:t>
      </w:r>
      <w:r w:rsidR="00CA24C5" w:rsidRPr="00DC5559">
        <w:rPr>
          <w:rFonts w:ascii="Book Antiqua" w:hAnsi="Book Antiqua" w:cs="Book Antiqua"/>
          <w:sz w:val="24"/>
          <w:szCs w:val="24"/>
          <w:lang w:val="en-US"/>
        </w:rPr>
        <w:t>to</w:t>
      </w:r>
      <w:r w:rsidRPr="00DC5559">
        <w:rPr>
          <w:rFonts w:ascii="Book Antiqua" w:hAnsi="Book Antiqua" w:cs="Book Antiqua"/>
          <w:sz w:val="24"/>
          <w:szCs w:val="24"/>
          <w:lang w:val="en-US"/>
        </w:rPr>
        <w:t xml:space="preserve"> </w:t>
      </w:r>
      <w:r w:rsidR="00CA24C5" w:rsidRPr="00DC5559">
        <w:rPr>
          <w:rFonts w:ascii="Book Antiqua" w:hAnsi="Book Antiqua" w:cs="Book Antiqua"/>
          <w:sz w:val="24"/>
          <w:szCs w:val="24"/>
          <w:lang w:val="en-US"/>
        </w:rPr>
        <w:t>t</w:t>
      </w:r>
      <w:r w:rsidR="00EB152F" w:rsidRPr="00DC5559">
        <w:rPr>
          <w:rFonts w:ascii="Book Antiqua" w:hAnsi="Book Antiqua" w:cs="Book Antiqua"/>
          <w:sz w:val="24"/>
          <w:szCs w:val="24"/>
          <w:lang w:val="en-US"/>
        </w:rPr>
        <w:t>reat</w:t>
      </w:r>
      <w:r w:rsidRPr="00DC5559">
        <w:rPr>
          <w:rFonts w:ascii="Book Antiqua" w:hAnsi="Book Antiqua" w:cs="Book Antiqua"/>
          <w:sz w:val="24"/>
          <w:szCs w:val="24"/>
          <w:lang w:val="en-US"/>
        </w:rPr>
        <w:t xml:space="preserve"> IBD</w:t>
      </w:r>
      <w:r w:rsidR="00CA24C5" w:rsidRPr="00DC5559">
        <w:rPr>
          <w:rFonts w:ascii="Book Antiqua" w:hAnsi="Book Antiqua" w:cs="Book Antiqua"/>
          <w:sz w:val="24"/>
          <w:szCs w:val="24"/>
          <w:lang w:val="en-US"/>
        </w:rPr>
        <w:t xml:space="preserve"> and others</w:t>
      </w:r>
      <w:r w:rsidRPr="00DC5559">
        <w:rPr>
          <w:rFonts w:ascii="Book Antiqua" w:hAnsi="Book Antiqua" w:cs="Book Antiqua"/>
          <w:sz w:val="24"/>
          <w:szCs w:val="24"/>
          <w:lang w:val="en-US"/>
        </w:rPr>
        <w:t xml:space="preserve"> for </w:t>
      </w:r>
      <w:r w:rsidR="00CA24C5" w:rsidRPr="00DC5559">
        <w:rPr>
          <w:rFonts w:ascii="Book Antiqua" w:hAnsi="Book Antiqua" w:cs="Book Antiqua"/>
          <w:sz w:val="24"/>
          <w:szCs w:val="24"/>
          <w:lang w:val="en-US"/>
        </w:rPr>
        <w:t>management</w:t>
      </w:r>
      <w:r w:rsidRPr="00DC5559">
        <w:rPr>
          <w:rFonts w:ascii="Book Antiqua" w:hAnsi="Book Antiqua" w:cs="Book Antiqua"/>
          <w:sz w:val="24"/>
          <w:szCs w:val="24"/>
          <w:lang w:val="en-US"/>
        </w:rPr>
        <w:t xml:space="preserve"> of infectious </w:t>
      </w:r>
      <w:proofErr w:type="spellStart"/>
      <w:r w:rsidRPr="00DC5559">
        <w:rPr>
          <w:rFonts w:ascii="Book Antiqua" w:hAnsi="Book Antiqua" w:cs="Book Antiqua"/>
          <w:sz w:val="24"/>
          <w:szCs w:val="24"/>
          <w:lang w:val="en-US"/>
        </w:rPr>
        <w:t>diarrhoea</w:t>
      </w:r>
      <w:proofErr w:type="spellEnd"/>
      <w:r w:rsidRPr="00DC5559">
        <w:rPr>
          <w:rFonts w:ascii="Book Antiqua" w:hAnsi="Book Antiqua" w:cs="Book Antiqua"/>
          <w:sz w:val="24"/>
          <w:szCs w:val="24"/>
          <w:lang w:val="en-US"/>
        </w:rPr>
        <w:t xml:space="preserve"> in IBD. </w:t>
      </w:r>
      <w:r w:rsidR="00CA24C5" w:rsidRPr="00DC5559">
        <w:rPr>
          <w:rFonts w:ascii="Book Antiqua" w:hAnsi="Book Antiqua" w:cs="Book Antiqua"/>
          <w:sz w:val="24"/>
          <w:szCs w:val="24"/>
          <w:lang w:val="en-US"/>
        </w:rPr>
        <w:t>The 17 trials enclosed 41 subjects followed up for 2</w:t>
      </w:r>
      <w:r w:rsidR="00E00D1D" w:rsidRPr="00DC5559">
        <w:rPr>
          <w:rFonts w:ascii="Book Antiqua" w:hAnsi="Book Antiqua" w:cs="Book Antiqua"/>
          <w:sz w:val="24"/>
          <w:szCs w:val="24"/>
          <w:lang w:val="en-US"/>
        </w:rPr>
        <w:t xml:space="preserve"> </w:t>
      </w:r>
      <w:r w:rsidR="00DE1206" w:rsidRPr="00DC5559">
        <w:rPr>
          <w:rFonts w:ascii="Book Antiqua" w:hAnsi="Book Antiqua" w:cs="Book Antiqua"/>
          <w:sz w:val="24"/>
          <w:szCs w:val="24"/>
          <w:lang w:val="en-US"/>
        </w:rPr>
        <w:t>wk</w:t>
      </w:r>
      <w:r w:rsidR="00CA24C5" w:rsidRPr="00DC5559">
        <w:rPr>
          <w:rFonts w:ascii="Book Antiqua" w:hAnsi="Book Antiqua" w:cs="Book Antiqua"/>
          <w:sz w:val="24"/>
          <w:szCs w:val="24"/>
          <w:lang w:val="en-US"/>
        </w:rPr>
        <w:t>-13 years. FMT was able to determinate</w:t>
      </w:r>
      <w:r w:rsidRPr="00DC5559">
        <w:rPr>
          <w:rFonts w:ascii="Book Antiqua" w:hAnsi="Book Antiqua" w:cs="Book Antiqua"/>
          <w:sz w:val="24"/>
          <w:szCs w:val="24"/>
          <w:lang w:val="en-US"/>
        </w:rPr>
        <w:t xml:space="preserve"> a reduction of symptoms</w:t>
      </w:r>
      <w:r w:rsidR="00CA24C5" w:rsidRPr="00DC5559">
        <w:rPr>
          <w:rFonts w:ascii="Book Antiqua" w:hAnsi="Book Antiqua" w:cs="Book Antiqua"/>
          <w:sz w:val="24"/>
          <w:szCs w:val="24"/>
          <w:lang w:val="en-US"/>
        </w:rPr>
        <w:t xml:space="preserve"> in most of IBD patients</w:t>
      </w:r>
      <w:r w:rsidRPr="00DC5559">
        <w:rPr>
          <w:rFonts w:ascii="Book Antiqua" w:hAnsi="Book Antiqua" w:cs="Book Antiqua"/>
          <w:sz w:val="24"/>
          <w:szCs w:val="24"/>
          <w:lang w:val="en-US"/>
        </w:rPr>
        <w:t xml:space="preserve">, </w:t>
      </w:r>
      <w:r w:rsidR="001643F5" w:rsidRPr="00DC5559">
        <w:rPr>
          <w:rFonts w:ascii="Book Antiqua" w:hAnsi="Book Antiqua" w:cs="Book Antiqua"/>
          <w:sz w:val="24"/>
          <w:szCs w:val="24"/>
          <w:lang w:val="en-US"/>
        </w:rPr>
        <w:t>the interruption</w:t>
      </w:r>
      <w:r w:rsidRPr="00DC5559">
        <w:rPr>
          <w:rFonts w:ascii="Book Antiqua" w:hAnsi="Book Antiqua" w:cs="Book Antiqua"/>
          <w:sz w:val="24"/>
          <w:szCs w:val="24"/>
          <w:lang w:val="en-US"/>
        </w:rPr>
        <w:t xml:space="preserve"> of IBD medications and disease remission. </w:t>
      </w:r>
      <w:r w:rsidR="001643F5" w:rsidRPr="00DC5559">
        <w:rPr>
          <w:rFonts w:ascii="Book Antiqua" w:hAnsi="Book Antiqua" w:cs="Book Antiqua"/>
          <w:sz w:val="24"/>
          <w:szCs w:val="24"/>
          <w:lang w:val="en-US"/>
        </w:rPr>
        <w:t>In those patients who experienced a contemporary</w:t>
      </w:r>
      <w:r w:rsidRPr="00DC5559">
        <w:rPr>
          <w:rFonts w:ascii="Book Antiqua" w:hAnsi="Book Antiqua" w:cs="Book Antiqua"/>
          <w:sz w:val="24"/>
          <w:szCs w:val="24"/>
          <w:lang w:val="en-US"/>
        </w:rPr>
        <w:t xml:space="preserve"> </w:t>
      </w:r>
      <w:r w:rsidRPr="00DC5559">
        <w:rPr>
          <w:rFonts w:ascii="Book Antiqua" w:hAnsi="Book Antiqua" w:cs="Book Antiqua"/>
          <w:i/>
          <w:iCs/>
          <w:sz w:val="24"/>
          <w:szCs w:val="24"/>
          <w:lang w:val="en-US"/>
        </w:rPr>
        <w:t>Clostridium difficile</w:t>
      </w:r>
      <w:r w:rsidRPr="00DC5559">
        <w:rPr>
          <w:rFonts w:ascii="Book Antiqua" w:hAnsi="Book Antiqua" w:cs="Book Antiqua"/>
          <w:sz w:val="24"/>
          <w:szCs w:val="24"/>
          <w:lang w:val="en-US"/>
        </w:rPr>
        <w:t xml:space="preserve"> infection</w:t>
      </w:r>
      <w:r w:rsidR="001643F5" w:rsidRPr="00DC5559">
        <w:rPr>
          <w:rFonts w:ascii="Book Antiqua" w:hAnsi="Book Antiqua" w:cs="Book Antiqua"/>
          <w:sz w:val="24"/>
          <w:szCs w:val="24"/>
          <w:lang w:val="en-US"/>
        </w:rPr>
        <w:t>, a complete eradication of the bacterium was achieved</w:t>
      </w:r>
      <w:r w:rsidRPr="00DC5559">
        <w:rPr>
          <w:rFonts w:ascii="Book Antiqua" w:hAnsi="Book Antiqua" w:cs="Book Antiqua"/>
          <w:sz w:val="24"/>
          <w:szCs w:val="24"/>
          <w:lang w:val="en-US"/>
        </w:rPr>
        <w:t>. Even though this procedure may face difficult acceptance by patients, the review describes promising results.</w:t>
      </w:r>
    </w:p>
    <w:p w:rsidR="00480034" w:rsidRPr="00DC5559" w:rsidRDefault="00480034" w:rsidP="00DE1206">
      <w:pPr>
        <w:spacing w:after="0" w:line="360" w:lineRule="auto"/>
        <w:ind w:firstLineChars="100" w:firstLine="240"/>
        <w:jc w:val="both"/>
        <w:rPr>
          <w:rFonts w:ascii="Book Antiqua" w:hAnsi="Book Antiqua" w:cs="Book Antiqua"/>
          <w:sz w:val="24"/>
          <w:szCs w:val="24"/>
          <w:lang w:val="en-US"/>
        </w:rPr>
      </w:pPr>
      <w:r w:rsidRPr="00DC5559">
        <w:rPr>
          <w:rFonts w:ascii="Book Antiqua" w:hAnsi="Book Antiqua" w:cs="Book Antiqua"/>
          <w:sz w:val="24"/>
          <w:szCs w:val="24"/>
          <w:lang w:val="en-US"/>
        </w:rPr>
        <w:t xml:space="preserve">Despite </w:t>
      </w:r>
      <w:r w:rsidR="001643F5" w:rsidRPr="00DC5559">
        <w:rPr>
          <w:rFonts w:ascii="Book Antiqua" w:hAnsi="Book Antiqua" w:cs="Book Antiqua"/>
          <w:sz w:val="24"/>
          <w:szCs w:val="24"/>
          <w:lang w:val="en-US"/>
        </w:rPr>
        <w:t xml:space="preserve">there </w:t>
      </w:r>
      <w:r w:rsidR="00E00D1D" w:rsidRPr="00DC5559">
        <w:rPr>
          <w:rFonts w:ascii="Book Antiqua" w:hAnsi="Book Antiqua" w:cs="Book Antiqua"/>
          <w:sz w:val="24"/>
          <w:szCs w:val="24"/>
          <w:lang w:val="en-US"/>
        </w:rPr>
        <w:t>are</w:t>
      </w:r>
      <w:r w:rsidR="001643F5" w:rsidRPr="00DC5559">
        <w:rPr>
          <w:rFonts w:ascii="Book Antiqua" w:hAnsi="Book Antiqua" w:cs="Book Antiqua"/>
          <w:sz w:val="24"/>
          <w:szCs w:val="24"/>
          <w:lang w:val="en-US"/>
        </w:rPr>
        <w:t xml:space="preserve"> no sufficient data on FMT in</w:t>
      </w:r>
      <w:r w:rsidRPr="00DC5559">
        <w:rPr>
          <w:rFonts w:ascii="Book Antiqua" w:hAnsi="Book Antiqua" w:cs="Book Antiqua"/>
          <w:sz w:val="24"/>
          <w:szCs w:val="24"/>
          <w:lang w:val="en-US"/>
        </w:rPr>
        <w:t xml:space="preserve"> IBD, </w:t>
      </w:r>
      <w:r w:rsidR="001643F5" w:rsidRPr="00DC5559">
        <w:rPr>
          <w:rFonts w:ascii="Book Antiqua" w:hAnsi="Book Antiqua" w:cs="Book Antiqua"/>
          <w:sz w:val="24"/>
          <w:szCs w:val="24"/>
          <w:lang w:val="en-US"/>
        </w:rPr>
        <w:t xml:space="preserve">this procedure </w:t>
      </w:r>
      <w:r w:rsidRPr="00DC5559">
        <w:rPr>
          <w:rFonts w:ascii="Book Antiqua" w:hAnsi="Book Antiqua" w:cs="Book Antiqua"/>
          <w:sz w:val="24"/>
          <w:szCs w:val="24"/>
          <w:lang w:val="en-US"/>
        </w:rPr>
        <w:t xml:space="preserve">is potentially an effective and safe treatment; it may be suggested </w:t>
      </w:r>
      <w:r w:rsidR="001643F5" w:rsidRPr="00DC5559">
        <w:rPr>
          <w:rFonts w:ascii="Book Antiqua" w:hAnsi="Book Antiqua" w:cs="Book Antiqua"/>
          <w:sz w:val="24"/>
          <w:szCs w:val="24"/>
          <w:lang w:val="en-US"/>
        </w:rPr>
        <w:t>in subjects who failed conventional</w:t>
      </w:r>
      <w:r w:rsidRPr="00DC5559">
        <w:rPr>
          <w:rFonts w:ascii="Book Antiqua" w:hAnsi="Book Antiqua" w:cs="Book Antiqua"/>
          <w:sz w:val="24"/>
          <w:szCs w:val="24"/>
          <w:lang w:val="en-US"/>
        </w:rPr>
        <w:t xml:space="preserve"> treatments. </w:t>
      </w:r>
      <w:r w:rsidR="001643F5" w:rsidRPr="00DC5559">
        <w:rPr>
          <w:rFonts w:ascii="Book Antiqua" w:hAnsi="Book Antiqua" w:cs="Book Antiqua"/>
          <w:sz w:val="24"/>
          <w:szCs w:val="24"/>
          <w:lang w:val="en-US"/>
        </w:rPr>
        <w:t>It is necessary to perform new w</w:t>
      </w:r>
      <w:r w:rsidRPr="00DC5559">
        <w:rPr>
          <w:rFonts w:ascii="Book Antiqua" w:hAnsi="Book Antiqua" w:cs="Book Antiqua"/>
          <w:sz w:val="24"/>
          <w:szCs w:val="24"/>
          <w:lang w:val="en-US"/>
        </w:rPr>
        <w:t xml:space="preserve">ell-designed </w:t>
      </w:r>
      <w:r w:rsidR="001643F5" w:rsidRPr="00DC5559">
        <w:rPr>
          <w:rFonts w:ascii="Book Antiqua" w:hAnsi="Book Antiqua" w:cs="Book Antiqua"/>
          <w:sz w:val="24"/>
          <w:szCs w:val="24"/>
          <w:lang w:val="en-US"/>
        </w:rPr>
        <w:t>and randomiz</w:t>
      </w:r>
      <w:r w:rsidRPr="00DC5559">
        <w:rPr>
          <w:rFonts w:ascii="Book Antiqua" w:hAnsi="Book Antiqua" w:cs="Book Antiqua"/>
          <w:sz w:val="24"/>
          <w:szCs w:val="24"/>
          <w:lang w:val="en-US"/>
        </w:rPr>
        <w:t>ed trials to</w:t>
      </w:r>
      <w:r w:rsidR="001643F5" w:rsidRPr="00DC5559">
        <w:rPr>
          <w:rFonts w:ascii="Book Antiqua" w:hAnsi="Book Antiqua" w:cs="Book Antiqua"/>
          <w:sz w:val="24"/>
          <w:szCs w:val="24"/>
          <w:lang w:val="en-US"/>
        </w:rPr>
        <w:t xml:space="preserve"> enrich the data about FMT in IBD </w:t>
      </w:r>
      <w:r w:rsidR="00DE1206" w:rsidRPr="00DC5559">
        <w:rPr>
          <w:rFonts w:ascii="Book Antiqua" w:hAnsi="Book Antiqua" w:cs="Book Antiqua"/>
          <w:sz w:val="24"/>
          <w:szCs w:val="24"/>
          <w:lang w:val="en-US"/>
        </w:rPr>
        <w:t>to</w:t>
      </w:r>
      <w:r w:rsidR="00DE1206" w:rsidRPr="00DC5559">
        <w:rPr>
          <w:rFonts w:ascii="Book Antiqua" w:eastAsiaTheme="minorEastAsia" w:hAnsi="Book Antiqua" w:cs="Book Antiqua" w:hint="eastAsia"/>
          <w:sz w:val="24"/>
          <w:szCs w:val="24"/>
          <w:lang w:val="en-US" w:eastAsia="zh-CN"/>
        </w:rPr>
        <w:t>: (1</w:t>
      </w:r>
      <w:r w:rsidR="001643F5" w:rsidRPr="00DC5559">
        <w:rPr>
          <w:rFonts w:ascii="Book Antiqua" w:hAnsi="Book Antiqua" w:cs="Book Antiqua"/>
          <w:sz w:val="24"/>
          <w:szCs w:val="24"/>
          <w:lang w:val="en-US"/>
        </w:rPr>
        <w:t xml:space="preserve">) </w:t>
      </w:r>
      <w:r w:rsidRPr="00DC5559">
        <w:rPr>
          <w:rFonts w:ascii="Book Antiqua" w:hAnsi="Book Antiqua" w:cs="Book Antiqua"/>
          <w:sz w:val="24"/>
          <w:szCs w:val="24"/>
          <w:lang w:val="en-US"/>
        </w:rPr>
        <w:t xml:space="preserve">evaluate safety </w:t>
      </w:r>
      <w:r w:rsidR="001643F5" w:rsidRPr="00DC5559">
        <w:rPr>
          <w:rFonts w:ascii="Book Antiqua" w:hAnsi="Book Antiqua" w:cs="Book Antiqua"/>
          <w:sz w:val="24"/>
          <w:szCs w:val="24"/>
          <w:lang w:val="en-US"/>
        </w:rPr>
        <w:t>and success rate</w:t>
      </w:r>
      <w:r w:rsidR="00DE1206" w:rsidRPr="00DC5559">
        <w:rPr>
          <w:rFonts w:ascii="Book Antiqua" w:eastAsiaTheme="minorEastAsia" w:hAnsi="Book Antiqua" w:cs="Book Antiqua" w:hint="eastAsia"/>
          <w:sz w:val="24"/>
          <w:szCs w:val="24"/>
          <w:lang w:val="en-US" w:eastAsia="zh-CN"/>
        </w:rPr>
        <w:t>;</w:t>
      </w:r>
      <w:r w:rsidR="001643F5" w:rsidRPr="00DC5559">
        <w:rPr>
          <w:rFonts w:ascii="Book Antiqua" w:hAnsi="Book Antiqua" w:cs="Book Antiqua"/>
          <w:sz w:val="24"/>
          <w:szCs w:val="24"/>
          <w:lang w:val="en-US"/>
        </w:rPr>
        <w:t xml:space="preserve"> </w:t>
      </w:r>
      <w:r w:rsidRPr="00DC5559">
        <w:rPr>
          <w:rFonts w:ascii="Book Antiqua" w:hAnsi="Book Antiqua" w:cs="Book Antiqua"/>
          <w:sz w:val="24"/>
          <w:szCs w:val="24"/>
          <w:lang w:val="en-US"/>
        </w:rPr>
        <w:t xml:space="preserve">and </w:t>
      </w:r>
      <w:r w:rsidR="00DE1206" w:rsidRPr="00DC5559">
        <w:rPr>
          <w:rFonts w:ascii="Book Antiqua" w:eastAsiaTheme="minorEastAsia" w:hAnsi="Book Antiqua" w:cs="Book Antiqua" w:hint="eastAsia"/>
          <w:sz w:val="24"/>
          <w:szCs w:val="24"/>
          <w:lang w:val="en-US" w:eastAsia="zh-CN"/>
        </w:rPr>
        <w:t>(2</w:t>
      </w:r>
      <w:r w:rsidR="001643F5" w:rsidRPr="00DC5559">
        <w:rPr>
          <w:rFonts w:ascii="Book Antiqua" w:hAnsi="Book Antiqua" w:cs="Book Antiqua"/>
          <w:sz w:val="24"/>
          <w:szCs w:val="24"/>
          <w:lang w:val="en-US"/>
        </w:rPr>
        <w:t xml:space="preserve">) </w:t>
      </w:r>
      <w:r w:rsidRPr="00DC5559">
        <w:rPr>
          <w:rFonts w:ascii="Book Antiqua" w:hAnsi="Book Antiqua" w:cs="Book Antiqua"/>
          <w:sz w:val="24"/>
          <w:szCs w:val="24"/>
          <w:lang w:val="en-US"/>
        </w:rPr>
        <w:t xml:space="preserve">to </w:t>
      </w:r>
      <w:r w:rsidR="001643F5" w:rsidRPr="00DC5559">
        <w:rPr>
          <w:rFonts w:ascii="Book Antiqua" w:hAnsi="Book Antiqua" w:cs="Book Antiqua"/>
          <w:sz w:val="24"/>
          <w:szCs w:val="24"/>
          <w:lang w:val="en-US"/>
        </w:rPr>
        <w:t>standardize</w:t>
      </w:r>
      <w:r w:rsidRPr="00DC5559">
        <w:rPr>
          <w:rFonts w:ascii="Book Antiqua" w:hAnsi="Book Antiqua" w:cs="Book Antiqua"/>
          <w:sz w:val="24"/>
          <w:szCs w:val="24"/>
          <w:lang w:val="en-US"/>
        </w:rPr>
        <w:t xml:space="preserve"> protocols</w:t>
      </w:r>
      <w:r w:rsidR="001643F5" w:rsidRPr="00DC5559">
        <w:rPr>
          <w:rFonts w:ascii="Book Antiqua" w:hAnsi="Book Antiqua" w:cs="Book Antiqua"/>
          <w:sz w:val="24"/>
          <w:szCs w:val="24"/>
          <w:lang w:val="en-US"/>
        </w:rPr>
        <w:t>.</w:t>
      </w:r>
      <w:r w:rsidR="003058D6" w:rsidRPr="00DC5559">
        <w:rPr>
          <w:rFonts w:ascii="Book Antiqua" w:hAnsi="Book Antiqua" w:cs="Book Antiqua"/>
          <w:sz w:val="24"/>
          <w:szCs w:val="24"/>
          <w:lang w:val="en-US"/>
        </w:rPr>
        <w:t xml:space="preserve"> </w:t>
      </w:r>
      <w:r w:rsidR="001643F5" w:rsidRPr="00DC5559">
        <w:rPr>
          <w:rFonts w:ascii="Book Antiqua" w:hAnsi="Book Antiqua" w:cs="Book Antiqua"/>
          <w:sz w:val="24"/>
          <w:szCs w:val="24"/>
          <w:lang w:val="en-US"/>
        </w:rPr>
        <w:t xml:space="preserve">Without these considerations, FMT could not </w:t>
      </w:r>
      <w:r w:rsidR="00DE1206" w:rsidRPr="00DC5559">
        <w:rPr>
          <w:rFonts w:ascii="Book Antiqua" w:hAnsi="Book Antiqua" w:cs="Book Antiqua"/>
          <w:sz w:val="24"/>
          <w:szCs w:val="24"/>
          <w:lang w:val="en-US"/>
        </w:rPr>
        <w:t xml:space="preserve">become </w:t>
      </w:r>
      <w:r w:rsidRPr="00DC5559">
        <w:rPr>
          <w:rFonts w:ascii="Book Antiqua" w:hAnsi="Book Antiqua" w:cs="Book Antiqua"/>
          <w:sz w:val="24"/>
          <w:szCs w:val="24"/>
          <w:lang w:val="en-US"/>
        </w:rPr>
        <w:t xml:space="preserve">a standard part of clinical </w:t>
      </w:r>
      <w:proofErr w:type="gramStart"/>
      <w:r w:rsidRPr="00DC5559">
        <w:rPr>
          <w:rFonts w:ascii="Book Antiqua" w:hAnsi="Book Antiqua" w:cs="Book Antiqua"/>
          <w:sz w:val="24"/>
          <w:szCs w:val="24"/>
          <w:lang w:val="en-US"/>
        </w:rPr>
        <w:t>therapy</w:t>
      </w:r>
      <w:r w:rsidRPr="00DC5559">
        <w:rPr>
          <w:rFonts w:ascii="Book Antiqua" w:hAnsi="Book Antiqua" w:cs="Book Antiqua"/>
          <w:sz w:val="24"/>
          <w:szCs w:val="24"/>
          <w:vertAlign w:val="superscript"/>
          <w:lang w:val="en-US"/>
        </w:rPr>
        <w:t>[</w:t>
      </w:r>
      <w:proofErr w:type="gramEnd"/>
      <w:r w:rsidR="007F1CED" w:rsidRPr="00DC5559">
        <w:rPr>
          <w:rFonts w:ascii="Book Antiqua" w:hAnsi="Book Antiqua" w:cs="Book Antiqua"/>
          <w:sz w:val="24"/>
          <w:szCs w:val="24"/>
          <w:vertAlign w:val="superscript"/>
          <w:lang w:val="en-US"/>
        </w:rPr>
        <w:t>103</w:t>
      </w:r>
      <w:r w:rsidRPr="00DC5559">
        <w:rPr>
          <w:rFonts w:ascii="Book Antiqua" w:hAnsi="Book Antiqua" w:cs="Book Antiqua"/>
          <w:sz w:val="24"/>
          <w:szCs w:val="24"/>
          <w:vertAlign w:val="superscript"/>
          <w:lang w:val="en-US"/>
        </w:rPr>
        <w:t>]</w:t>
      </w:r>
      <w:r w:rsidRPr="00DC5559">
        <w:rPr>
          <w:rFonts w:ascii="Book Antiqua" w:hAnsi="Book Antiqua" w:cs="Book Antiqua"/>
          <w:sz w:val="24"/>
          <w:szCs w:val="24"/>
          <w:lang w:val="en-US"/>
        </w:rPr>
        <w:t>.</w:t>
      </w:r>
    </w:p>
    <w:p w:rsidR="00480034" w:rsidRPr="00DC5559" w:rsidRDefault="00480034" w:rsidP="00146E8B">
      <w:pPr>
        <w:spacing w:after="0" w:line="360" w:lineRule="auto"/>
        <w:jc w:val="both"/>
        <w:rPr>
          <w:rFonts w:ascii="Book Antiqua" w:hAnsi="Book Antiqua"/>
          <w:sz w:val="24"/>
          <w:szCs w:val="24"/>
          <w:lang w:val="en-US"/>
        </w:rPr>
      </w:pPr>
    </w:p>
    <w:p w:rsidR="00207755" w:rsidRDefault="00207755" w:rsidP="00146E8B">
      <w:pPr>
        <w:spacing w:after="0" w:line="360" w:lineRule="auto"/>
        <w:jc w:val="both"/>
        <w:rPr>
          <w:rFonts w:ascii="Book Antiqua" w:eastAsiaTheme="minorEastAsia" w:hAnsi="Book Antiqua" w:cs="Book Antiqua"/>
          <w:sz w:val="24"/>
          <w:szCs w:val="24"/>
          <w:lang w:val="en-US" w:eastAsia="zh-CN"/>
        </w:rPr>
      </w:pPr>
      <w:r w:rsidRPr="00F1220F">
        <w:rPr>
          <w:rFonts w:ascii="Book Antiqua" w:hAnsi="Book Antiqua"/>
          <w:b/>
          <w:sz w:val="24"/>
        </w:rPr>
        <w:t>CONCLUSION</w:t>
      </w:r>
      <w:r w:rsidRPr="00DC5559">
        <w:rPr>
          <w:rFonts w:ascii="Book Antiqua" w:hAnsi="Book Antiqua" w:cs="Book Antiqua"/>
          <w:sz w:val="24"/>
          <w:szCs w:val="24"/>
          <w:lang w:val="en-US"/>
        </w:rPr>
        <w:t xml:space="preserve"> </w:t>
      </w:r>
    </w:p>
    <w:p w:rsidR="00480034" w:rsidRPr="00DC5559" w:rsidRDefault="00480034" w:rsidP="00146E8B">
      <w:pPr>
        <w:spacing w:after="0" w:line="360" w:lineRule="auto"/>
        <w:jc w:val="both"/>
        <w:rPr>
          <w:rFonts w:ascii="Book Antiqua" w:hAnsi="Book Antiqua" w:cs="Book Antiqua"/>
          <w:sz w:val="24"/>
          <w:szCs w:val="24"/>
          <w:lang w:val="en-US"/>
        </w:rPr>
      </w:pPr>
      <w:r w:rsidRPr="00DC5559">
        <w:rPr>
          <w:rFonts w:ascii="Book Antiqua" w:hAnsi="Book Antiqua" w:cs="Book Antiqua"/>
          <w:sz w:val="24"/>
          <w:szCs w:val="24"/>
          <w:lang w:val="en-US"/>
        </w:rPr>
        <w:t>Patients affected by IBD, either U</w:t>
      </w:r>
      <w:r w:rsidR="00BD1E1C" w:rsidRPr="00DC5559">
        <w:rPr>
          <w:rFonts w:ascii="Book Antiqua" w:hAnsi="Book Antiqua" w:cs="Book Antiqua"/>
          <w:sz w:val="24"/>
          <w:szCs w:val="24"/>
          <w:lang w:val="en-US"/>
        </w:rPr>
        <w:t>C</w:t>
      </w:r>
      <w:r w:rsidRPr="00DC5559">
        <w:rPr>
          <w:rFonts w:ascii="Book Antiqua" w:hAnsi="Book Antiqua" w:cs="Book Antiqua"/>
          <w:sz w:val="24"/>
          <w:szCs w:val="24"/>
          <w:lang w:val="en-US"/>
        </w:rPr>
        <w:t xml:space="preserve"> or CD, suffer from</w:t>
      </w:r>
      <w:r w:rsidR="003058D6" w:rsidRPr="00DC5559">
        <w:rPr>
          <w:rFonts w:ascii="Book Antiqua" w:hAnsi="Book Antiqua" w:cs="Book Antiqua"/>
          <w:sz w:val="24"/>
          <w:szCs w:val="24"/>
          <w:lang w:val="en-US"/>
        </w:rPr>
        <w:t xml:space="preserve"> </w:t>
      </w:r>
      <w:r w:rsidRPr="00DC5559">
        <w:rPr>
          <w:rFonts w:ascii="Book Antiqua" w:hAnsi="Book Antiqua" w:cs="Book Antiqua"/>
          <w:sz w:val="24"/>
          <w:szCs w:val="24"/>
          <w:lang w:val="en-US"/>
        </w:rPr>
        <w:t xml:space="preserve">a </w:t>
      </w:r>
      <w:proofErr w:type="spellStart"/>
      <w:r w:rsidRPr="00DC5559">
        <w:rPr>
          <w:rFonts w:ascii="Book Antiqua" w:hAnsi="Book Antiqua" w:cs="Book Antiqua"/>
          <w:sz w:val="24"/>
          <w:szCs w:val="24"/>
          <w:lang w:val="en-US"/>
        </w:rPr>
        <w:t>heterogeneic</w:t>
      </w:r>
      <w:proofErr w:type="spellEnd"/>
      <w:r w:rsidRPr="00DC5559">
        <w:rPr>
          <w:rFonts w:ascii="Book Antiqua" w:hAnsi="Book Antiqua" w:cs="Book Antiqua"/>
          <w:sz w:val="24"/>
          <w:szCs w:val="24"/>
          <w:lang w:val="en-US"/>
        </w:rPr>
        <w:t xml:space="preserve"> entity whose pathogenic etiology must be explored in the context of</w:t>
      </w:r>
      <w:r w:rsidR="003058D6" w:rsidRPr="00DC5559">
        <w:rPr>
          <w:rFonts w:ascii="Book Antiqua" w:hAnsi="Book Antiqua" w:cs="Book Antiqua"/>
          <w:sz w:val="24"/>
          <w:szCs w:val="24"/>
          <w:lang w:val="en-US"/>
        </w:rPr>
        <w:t xml:space="preserve"> </w:t>
      </w:r>
      <w:r w:rsidRPr="00DC5559">
        <w:rPr>
          <w:rFonts w:ascii="Book Antiqua" w:hAnsi="Book Antiqua" w:cs="Book Antiqua"/>
          <w:sz w:val="24"/>
          <w:szCs w:val="24"/>
          <w:lang w:val="en-US"/>
        </w:rPr>
        <w:t>a “</w:t>
      </w:r>
      <w:proofErr w:type="spellStart"/>
      <w:r w:rsidRPr="00DC5559">
        <w:rPr>
          <w:rFonts w:ascii="Book Antiqua" w:hAnsi="Book Antiqua" w:cs="Book Antiqua"/>
          <w:sz w:val="24"/>
          <w:szCs w:val="24"/>
          <w:lang w:val="en-US"/>
        </w:rPr>
        <w:t>multihit</w:t>
      </w:r>
      <w:proofErr w:type="spellEnd"/>
      <w:r w:rsidRPr="00DC5559">
        <w:rPr>
          <w:rFonts w:ascii="Book Antiqua" w:hAnsi="Book Antiqua" w:cs="Book Antiqua"/>
          <w:sz w:val="24"/>
          <w:szCs w:val="24"/>
          <w:lang w:val="en-US"/>
        </w:rPr>
        <w:t>” phenomenon that precipitates the disease through a multi factorial platform resulting</w:t>
      </w:r>
      <w:r w:rsidR="003058D6" w:rsidRPr="00DC5559">
        <w:rPr>
          <w:rFonts w:ascii="Book Antiqua" w:hAnsi="Book Antiqua" w:cs="Book Antiqua"/>
          <w:sz w:val="24"/>
          <w:szCs w:val="24"/>
          <w:lang w:val="en-US"/>
        </w:rPr>
        <w:t xml:space="preserve"> </w:t>
      </w:r>
      <w:r w:rsidRPr="00DC5559">
        <w:rPr>
          <w:rFonts w:ascii="Book Antiqua" w:hAnsi="Book Antiqua" w:cs="Book Antiqua"/>
          <w:sz w:val="24"/>
          <w:szCs w:val="24"/>
          <w:lang w:val="en-US"/>
        </w:rPr>
        <w:t xml:space="preserve">from interactions </w:t>
      </w:r>
      <w:r w:rsidRPr="00DC5559">
        <w:rPr>
          <w:rFonts w:ascii="Book Antiqua" w:hAnsi="Book Antiqua" w:cs="Book Antiqua"/>
          <w:sz w:val="24"/>
          <w:szCs w:val="24"/>
          <w:lang w:val="en-US"/>
        </w:rPr>
        <w:lastRenderedPageBreak/>
        <w:t xml:space="preserve">among genetic, immunological and environmental triggers. Although the microbiota may probably play a </w:t>
      </w:r>
      <w:r w:rsidR="005A6AF5" w:rsidRPr="00DC5559">
        <w:rPr>
          <w:rFonts w:ascii="Book Antiqua" w:hAnsi="Book Antiqua" w:cs="Book Antiqua"/>
          <w:sz w:val="24"/>
          <w:szCs w:val="24"/>
          <w:lang w:val="en-US"/>
        </w:rPr>
        <w:t xml:space="preserve">crucial </w:t>
      </w:r>
      <w:r w:rsidRPr="00DC5559">
        <w:rPr>
          <w:rFonts w:ascii="Book Antiqua" w:hAnsi="Book Antiqua" w:cs="Book Antiqua"/>
          <w:sz w:val="24"/>
          <w:szCs w:val="24"/>
          <w:lang w:val="en-US"/>
        </w:rPr>
        <w:t xml:space="preserve">role in the </w:t>
      </w:r>
      <w:r w:rsidR="005A6AF5" w:rsidRPr="00DC5559">
        <w:rPr>
          <w:rFonts w:ascii="Book Antiqua" w:hAnsi="Book Antiqua" w:cs="Book Antiqua"/>
          <w:sz w:val="24"/>
          <w:szCs w:val="24"/>
          <w:lang w:val="en-US"/>
        </w:rPr>
        <w:t>origin of IBD</w:t>
      </w:r>
      <w:r w:rsidRPr="00DC5559">
        <w:rPr>
          <w:rFonts w:ascii="Book Antiqua" w:hAnsi="Book Antiqua" w:cs="Book Antiqua"/>
          <w:sz w:val="24"/>
          <w:szCs w:val="24"/>
          <w:lang w:val="en-US"/>
        </w:rPr>
        <w:t xml:space="preserve">, </w:t>
      </w:r>
      <w:r w:rsidR="005A6AF5" w:rsidRPr="00DC5559">
        <w:rPr>
          <w:rFonts w:ascii="Book Antiqua" w:hAnsi="Book Antiqua" w:cs="Book Antiqua"/>
          <w:sz w:val="24"/>
          <w:szCs w:val="24"/>
          <w:lang w:val="en-US"/>
        </w:rPr>
        <w:t>up-to date</w:t>
      </w:r>
      <w:r w:rsidRPr="00DC5559">
        <w:rPr>
          <w:rFonts w:ascii="Book Antiqua" w:hAnsi="Book Antiqua" w:cs="Book Antiqua"/>
          <w:sz w:val="24"/>
          <w:szCs w:val="24"/>
          <w:lang w:val="en-US"/>
        </w:rPr>
        <w:t xml:space="preserve"> therapeutic strategies</w:t>
      </w:r>
      <w:r w:rsidR="005A6AF5" w:rsidRPr="00DC5559">
        <w:rPr>
          <w:rFonts w:ascii="Book Antiqua" w:hAnsi="Book Antiqua" w:cs="Book Antiqua"/>
          <w:sz w:val="24"/>
          <w:szCs w:val="24"/>
          <w:lang w:val="en-US"/>
        </w:rPr>
        <w:t xml:space="preserve"> have a primary purpose of</w:t>
      </w:r>
      <w:r w:rsidRPr="00DC5559">
        <w:rPr>
          <w:rFonts w:ascii="Book Antiqua" w:hAnsi="Book Antiqua" w:cs="Book Antiqua"/>
          <w:sz w:val="24"/>
          <w:szCs w:val="24"/>
          <w:lang w:val="en-US"/>
        </w:rPr>
        <w:t xml:space="preserve"> suppressing the host response, and so a </w:t>
      </w:r>
      <w:r w:rsidR="005A6AF5" w:rsidRPr="00DC5559">
        <w:rPr>
          <w:rFonts w:ascii="Book Antiqua" w:hAnsi="Book Antiqua" w:cs="Book Antiqua"/>
          <w:sz w:val="24"/>
          <w:szCs w:val="24"/>
          <w:lang w:val="en-US"/>
        </w:rPr>
        <w:t>significant</w:t>
      </w:r>
      <w:r w:rsidRPr="00DC5559">
        <w:rPr>
          <w:rFonts w:ascii="Book Antiqua" w:hAnsi="Book Antiqua" w:cs="Book Antiqua"/>
          <w:sz w:val="24"/>
          <w:szCs w:val="24"/>
          <w:lang w:val="en-US"/>
        </w:rPr>
        <w:t xml:space="preserve"> </w:t>
      </w:r>
      <w:r w:rsidR="005A6AF5" w:rsidRPr="00DC5559">
        <w:rPr>
          <w:rFonts w:ascii="Book Antiqua" w:hAnsi="Book Antiqua" w:cs="Book Antiqua"/>
          <w:sz w:val="24"/>
          <w:szCs w:val="24"/>
          <w:lang w:val="en-US"/>
        </w:rPr>
        <w:t>fraction</w:t>
      </w:r>
      <w:r w:rsidRPr="00DC5559">
        <w:rPr>
          <w:rFonts w:ascii="Book Antiqua" w:hAnsi="Book Antiqua" w:cs="Book Antiqua"/>
          <w:sz w:val="24"/>
          <w:szCs w:val="24"/>
          <w:lang w:val="en-US"/>
        </w:rPr>
        <w:t xml:space="preserve"> of patients fail to </w:t>
      </w:r>
      <w:r w:rsidR="005A6AF5" w:rsidRPr="00DC5559">
        <w:rPr>
          <w:rFonts w:ascii="Book Antiqua" w:hAnsi="Book Antiqua" w:cs="Book Antiqua"/>
          <w:sz w:val="24"/>
          <w:szCs w:val="24"/>
          <w:lang w:val="en-US"/>
        </w:rPr>
        <w:t xml:space="preserve">accomplish </w:t>
      </w:r>
      <w:r w:rsidRPr="00DC5559">
        <w:rPr>
          <w:rFonts w:ascii="Book Antiqua" w:hAnsi="Book Antiqua" w:cs="Book Antiqua"/>
          <w:sz w:val="24"/>
          <w:szCs w:val="24"/>
          <w:lang w:val="en-US"/>
        </w:rPr>
        <w:t>sustained remission.</w:t>
      </w:r>
    </w:p>
    <w:p w:rsidR="00480034" w:rsidRPr="00DC5559" w:rsidRDefault="00480034" w:rsidP="00DE1206">
      <w:pPr>
        <w:spacing w:after="0" w:line="360" w:lineRule="auto"/>
        <w:ind w:firstLineChars="100" w:firstLine="240"/>
        <w:jc w:val="both"/>
        <w:rPr>
          <w:rFonts w:ascii="Book Antiqua" w:hAnsi="Book Antiqua" w:cs="Book Antiqua"/>
          <w:sz w:val="24"/>
          <w:szCs w:val="24"/>
          <w:lang w:val="en-US"/>
        </w:rPr>
      </w:pPr>
      <w:r w:rsidRPr="00DC5559">
        <w:rPr>
          <w:rFonts w:ascii="Book Antiqua" w:hAnsi="Book Antiqua" w:cs="Book Antiqua"/>
          <w:sz w:val="24"/>
          <w:szCs w:val="24"/>
          <w:lang w:val="en-US"/>
        </w:rPr>
        <w:t xml:space="preserve">While </w:t>
      </w:r>
      <w:r w:rsidR="005E394C" w:rsidRPr="00DC5559">
        <w:rPr>
          <w:rFonts w:ascii="Book Antiqua" w:hAnsi="Book Antiqua" w:cs="Book Antiqua"/>
          <w:sz w:val="24"/>
          <w:szCs w:val="24"/>
          <w:lang w:val="en-US"/>
        </w:rPr>
        <w:t>novel techniques in molecular biology and engineering have enabled further discoveries about</w:t>
      </w:r>
      <w:r w:rsidRPr="00DC5559">
        <w:rPr>
          <w:rFonts w:ascii="Book Antiqua" w:hAnsi="Book Antiqua" w:cs="Book Antiqua"/>
          <w:sz w:val="24"/>
          <w:szCs w:val="24"/>
          <w:lang w:val="en-US"/>
        </w:rPr>
        <w:t xml:space="preserve"> the gut microbiota, </w:t>
      </w:r>
      <w:r w:rsidR="005E394C" w:rsidRPr="00DC5559">
        <w:rPr>
          <w:rFonts w:ascii="Book Antiqua" w:hAnsi="Book Antiqua" w:cs="Book Antiqua"/>
          <w:sz w:val="24"/>
          <w:szCs w:val="24"/>
          <w:lang w:val="en-US"/>
        </w:rPr>
        <w:t>the relationship between intestinal microbiota and IBD ha</w:t>
      </w:r>
      <w:r w:rsidR="000C010C" w:rsidRPr="00DC5559">
        <w:rPr>
          <w:rFonts w:ascii="Book Antiqua" w:hAnsi="Book Antiqua" w:cs="Book Antiqua"/>
          <w:sz w:val="24"/>
          <w:szCs w:val="24"/>
          <w:lang w:val="en-US"/>
        </w:rPr>
        <w:t>s</w:t>
      </w:r>
      <w:r w:rsidR="005E394C" w:rsidRPr="00DC5559">
        <w:rPr>
          <w:rFonts w:ascii="Book Antiqua" w:hAnsi="Book Antiqua" w:cs="Book Antiqua"/>
          <w:sz w:val="24"/>
          <w:szCs w:val="24"/>
          <w:lang w:val="en-US"/>
        </w:rPr>
        <w:t xml:space="preserve"> not </w:t>
      </w:r>
      <w:r w:rsidR="000C010C" w:rsidRPr="00DC5559">
        <w:rPr>
          <w:rFonts w:ascii="Book Antiqua" w:hAnsi="Book Antiqua" w:cs="Book Antiqua"/>
          <w:sz w:val="24"/>
          <w:szCs w:val="24"/>
          <w:lang w:val="en-US"/>
        </w:rPr>
        <w:t xml:space="preserve">been </w:t>
      </w:r>
      <w:r w:rsidR="005E394C" w:rsidRPr="00DC5559">
        <w:rPr>
          <w:rFonts w:ascii="Book Antiqua" w:hAnsi="Book Antiqua" w:cs="Book Antiqua"/>
          <w:sz w:val="24"/>
          <w:szCs w:val="24"/>
          <w:lang w:val="en-US"/>
        </w:rPr>
        <w:t>completely</w:t>
      </w:r>
      <w:r w:rsidR="000C010C" w:rsidRPr="00DC5559">
        <w:rPr>
          <w:rFonts w:ascii="Book Antiqua" w:hAnsi="Book Antiqua" w:cs="Book Antiqua"/>
          <w:sz w:val="24"/>
          <w:szCs w:val="24"/>
          <w:lang w:val="en-US"/>
        </w:rPr>
        <w:t xml:space="preserve"> yet</w:t>
      </w:r>
      <w:r w:rsidR="005E394C" w:rsidRPr="00DC5559">
        <w:rPr>
          <w:rFonts w:ascii="Book Antiqua" w:hAnsi="Book Antiqua" w:cs="Book Antiqua"/>
          <w:sz w:val="24"/>
          <w:szCs w:val="24"/>
          <w:lang w:val="en-US"/>
        </w:rPr>
        <w:t xml:space="preserve"> clarified</w:t>
      </w:r>
      <w:r w:rsidRPr="00DC5559">
        <w:rPr>
          <w:rFonts w:ascii="Book Antiqua" w:hAnsi="Book Antiqua" w:cs="Book Antiqua"/>
          <w:sz w:val="24"/>
          <w:szCs w:val="24"/>
          <w:lang w:val="en-US"/>
        </w:rPr>
        <w:t xml:space="preserve">. A better </w:t>
      </w:r>
      <w:r w:rsidR="005E394C" w:rsidRPr="00DC5559">
        <w:rPr>
          <w:rFonts w:ascii="Book Antiqua" w:hAnsi="Book Antiqua" w:cs="Book Antiqua"/>
          <w:sz w:val="24"/>
          <w:szCs w:val="24"/>
          <w:lang w:val="en-US"/>
        </w:rPr>
        <w:t>comprehension</w:t>
      </w:r>
      <w:r w:rsidRPr="00DC5559">
        <w:rPr>
          <w:rFonts w:ascii="Book Antiqua" w:hAnsi="Book Antiqua" w:cs="Book Antiqua"/>
          <w:sz w:val="24"/>
          <w:szCs w:val="24"/>
          <w:lang w:val="en-US"/>
        </w:rPr>
        <w:t xml:space="preserve"> of the role that </w:t>
      </w:r>
      <w:r w:rsidR="005E394C" w:rsidRPr="00DC5559">
        <w:rPr>
          <w:rFonts w:ascii="Book Antiqua" w:hAnsi="Book Antiqua" w:cs="Book Antiqua"/>
          <w:sz w:val="24"/>
          <w:szCs w:val="24"/>
          <w:lang w:val="en-US"/>
        </w:rPr>
        <w:t>some bacterial species</w:t>
      </w:r>
      <w:r w:rsidRPr="00DC5559">
        <w:rPr>
          <w:rFonts w:ascii="Book Antiqua" w:hAnsi="Book Antiqua" w:cs="Book Antiqua"/>
          <w:sz w:val="24"/>
          <w:szCs w:val="24"/>
          <w:lang w:val="en-US"/>
        </w:rPr>
        <w:t xml:space="preserve"> play in the IBD pathogenesis is essential in order to develop appropriate management strategies. </w:t>
      </w:r>
    </w:p>
    <w:p w:rsidR="00DE1206" w:rsidRPr="00DC5559" w:rsidRDefault="00480034" w:rsidP="00DE1206">
      <w:pPr>
        <w:spacing w:after="0" w:line="360" w:lineRule="auto"/>
        <w:ind w:firstLineChars="100" w:firstLine="240"/>
        <w:jc w:val="both"/>
        <w:rPr>
          <w:rFonts w:ascii="Book Antiqua" w:eastAsiaTheme="minorEastAsia" w:hAnsi="Book Antiqua" w:cs="Book Antiqua"/>
          <w:sz w:val="24"/>
          <w:szCs w:val="24"/>
          <w:lang w:val="en-US" w:eastAsia="zh-CN"/>
        </w:rPr>
      </w:pPr>
      <w:r w:rsidRPr="00DC5559">
        <w:rPr>
          <w:rFonts w:ascii="Book Antiqua" w:hAnsi="Book Antiqua" w:cs="Book Antiqua"/>
          <w:sz w:val="24"/>
          <w:szCs w:val="24"/>
          <w:lang w:val="en-US"/>
        </w:rPr>
        <w:t xml:space="preserve">The </w:t>
      </w:r>
      <w:r w:rsidR="005E394C" w:rsidRPr="00DC5559">
        <w:rPr>
          <w:rFonts w:ascii="Book Antiqua" w:hAnsi="Book Antiqua" w:cs="Book Antiqua"/>
          <w:sz w:val="24"/>
          <w:szCs w:val="24"/>
          <w:lang w:val="en-US"/>
        </w:rPr>
        <w:t>possibility of modulating</w:t>
      </w:r>
      <w:r w:rsidRPr="00DC5559">
        <w:rPr>
          <w:rFonts w:ascii="Book Antiqua" w:hAnsi="Book Antiqua" w:cs="Book Antiqua"/>
          <w:sz w:val="24"/>
          <w:szCs w:val="24"/>
          <w:lang w:val="en-US"/>
        </w:rPr>
        <w:t xml:space="preserve"> our gut community by interventions on microbial “intelligence” and the right timing of this operation have important implications on</w:t>
      </w:r>
      <w:r w:rsidR="003058D6" w:rsidRPr="00DC5559">
        <w:rPr>
          <w:rFonts w:ascii="Book Antiqua" w:hAnsi="Book Antiqua" w:cs="Book Antiqua"/>
          <w:sz w:val="24"/>
          <w:szCs w:val="24"/>
          <w:lang w:val="en-US"/>
        </w:rPr>
        <w:t xml:space="preserve"> </w:t>
      </w:r>
      <w:r w:rsidRPr="00DC5559">
        <w:rPr>
          <w:rFonts w:ascii="Book Antiqua" w:hAnsi="Book Antiqua" w:cs="Book Antiqua"/>
          <w:sz w:val="24"/>
          <w:szCs w:val="24"/>
          <w:lang w:val="en-US"/>
        </w:rPr>
        <w:t xml:space="preserve">efforts to improve gastro-intestinal health. Nevertheless, microbiology </w:t>
      </w:r>
      <w:r w:rsidR="005E394C" w:rsidRPr="00DC5559">
        <w:rPr>
          <w:rFonts w:ascii="Book Antiqua" w:hAnsi="Book Antiqua" w:cs="Book Antiqua"/>
          <w:sz w:val="24"/>
          <w:szCs w:val="24"/>
          <w:lang w:val="en-US"/>
        </w:rPr>
        <w:t>should support</w:t>
      </w:r>
      <w:r w:rsidRPr="00DC5559">
        <w:rPr>
          <w:rFonts w:ascii="Book Antiqua" w:hAnsi="Book Antiqua" w:cs="Book Antiqua"/>
          <w:sz w:val="24"/>
          <w:szCs w:val="24"/>
          <w:lang w:val="en-US"/>
        </w:rPr>
        <w:t xml:space="preserve">, </w:t>
      </w:r>
      <w:r w:rsidR="005E394C" w:rsidRPr="00DC5559">
        <w:rPr>
          <w:rFonts w:ascii="Book Antiqua" w:hAnsi="Book Antiqua" w:cs="Book Antiqua"/>
          <w:sz w:val="24"/>
          <w:szCs w:val="24"/>
          <w:lang w:val="en-US"/>
        </w:rPr>
        <w:t xml:space="preserve">but </w:t>
      </w:r>
      <w:r w:rsidRPr="00DC5559">
        <w:rPr>
          <w:rFonts w:ascii="Book Antiqua" w:hAnsi="Book Antiqua" w:cs="Book Antiqua"/>
          <w:sz w:val="24"/>
          <w:szCs w:val="24"/>
          <w:lang w:val="en-US"/>
        </w:rPr>
        <w:t>not</w:t>
      </w:r>
      <w:r w:rsidR="005E394C" w:rsidRPr="00DC5559">
        <w:rPr>
          <w:rFonts w:ascii="Book Antiqua" w:hAnsi="Book Antiqua" w:cs="Book Antiqua"/>
          <w:sz w:val="24"/>
          <w:szCs w:val="24"/>
          <w:lang w:val="en-US"/>
        </w:rPr>
        <w:t xml:space="preserve"> replace</w:t>
      </w:r>
      <w:r w:rsidRPr="00DC5559">
        <w:rPr>
          <w:rFonts w:ascii="Book Antiqua" w:hAnsi="Book Antiqua" w:cs="Book Antiqua"/>
          <w:sz w:val="24"/>
          <w:szCs w:val="24"/>
          <w:lang w:val="en-US"/>
        </w:rPr>
        <w:t xml:space="preserve">, the genetics of </w:t>
      </w:r>
      <w:r w:rsidR="005E394C" w:rsidRPr="00DC5559">
        <w:rPr>
          <w:rFonts w:ascii="Book Antiqua" w:hAnsi="Book Antiqua" w:cs="Book Antiqua"/>
          <w:sz w:val="24"/>
          <w:szCs w:val="24"/>
          <w:lang w:val="en-US"/>
        </w:rPr>
        <w:t>IBD</w:t>
      </w:r>
      <w:r w:rsidRPr="00DC5559">
        <w:rPr>
          <w:rFonts w:ascii="Book Antiqua" w:hAnsi="Book Antiqua" w:cs="Book Antiqua"/>
          <w:sz w:val="24"/>
          <w:szCs w:val="24"/>
          <w:lang w:val="en-US"/>
        </w:rPr>
        <w:t xml:space="preserve">, and </w:t>
      </w:r>
      <w:r w:rsidR="005E394C" w:rsidRPr="00DC5559">
        <w:rPr>
          <w:rFonts w:ascii="Book Antiqua" w:hAnsi="Book Antiqua" w:cs="Book Antiqua"/>
          <w:sz w:val="24"/>
          <w:szCs w:val="24"/>
          <w:lang w:val="en-US"/>
        </w:rPr>
        <w:t xml:space="preserve">meticulous </w:t>
      </w:r>
      <w:r w:rsidRPr="00DC5559">
        <w:rPr>
          <w:rFonts w:ascii="Book Antiqua" w:hAnsi="Book Antiqua" w:cs="Book Antiqua"/>
          <w:sz w:val="24"/>
          <w:szCs w:val="24"/>
          <w:lang w:val="en-US"/>
        </w:rPr>
        <w:t xml:space="preserve">typing of the </w:t>
      </w:r>
      <w:r w:rsidR="005E394C" w:rsidRPr="00DC5559">
        <w:rPr>
          <w:rFonts w:ascii="Book Antiqua" w:hAnsi="Book Antiqua" w:cs="Book Antiqua"/>
          <w:sz w:val="24"/>
          <w:szCs w:val="24"/>
          <w:lang w:val="en-US"/>
        </w:rPr>
        <w:t xml:space="preserve">intestinal </w:t>
      </w:r>
      <w:proofErr w:type="spellStart"/>
      <w:r w:rsidR="005E394C" w:rsidRPr="00DC5559">
        <w:rPr>
          <w:rFonts w:ascii="Book Antiqua" w:hAnsi="Book Antiqua" w:cs="Book Antiqua"/>
          <w:sz w:val="24"/>
          <w:szCs w:val="24"/>
          <w:lang w:val="en-US"/>
        </w:rPr>
        <w:t>microflora</w:t>
      </w:r>
      <w:proofErr w:type="spellEnd"/>
      <w:r w:rsidRPr="00DC5559">
        <w:rPr>
          <w:rFonts w:ascii="Book Antiqua" w:hAnsi="Book Antiqua" w:cs="Book Antiqua"/>
          <w:sz w:val="24"/>
          <w:szCs w:val="24"/>
          <w:lang w:val="en-US"/>
        </w:rPr>
        <w:t xml:space="preserve"> </w:t>
      </w:r>
      <w:r w:rsidR="00BD1E1C" w:rsidRPr="00DC5559">
        <w:rPr>
          <w:rFonts w:ascii="Book Antiqua" w:hAnsi="Book Antiqua" w:cs="Book Antiqua"/>
          <w:sz w:val="24"/>
          <w:szCs w:val="24"/>
          <w:lang w:val="en-US"/>
        </w:rPr>
        <w:t>should shortly</w:t>
      </w:r>
      <w:r w:rsidRPr="00DC5559">
        <w:rPr>
          <w:rFonts w:ascii="Book Antiqua" w:hAnsi="Book Antiqua" w:cs="Book Antiqua"/>
          <w:sz w:val="24"/>
          <w:szCs w:val="24"/>
          <w:lang w:val="en-US"/>
        </w:rPr>
        <w:t xml:space="preserve"> </w:t>
      </w:r>
      <w:r w:rsidR="00BD1E1C" w:rsidRPr="00DC5559">
        <w:rPr>
          <w:rFonts w:ascii="Book Antiqua" w:hAnsi="Book Antiqua" w:cs="Book Antiqua"/>
          <w:sz w:val="24"/>
          <w:szCs w:val="24"/>
          <w:lang w:val="en-US"/>
        </w:rPr>
        <w:t>take a decisive place</w:t>
      </w:r>
      <w:r w:rsidRPr="00DC5559">
        <w:rPr>
          <w:rFonts w:ascii="Book Antiqua" w:hAnsi="Book Antiqua" w:cs="Book Antiqua"/>
          <w:sz w:val="24"/>
          <w:szCs w:val="24"/>
          <w:lang w:val="en-US"/>
        </w:rPr>
        <w:t xml:space="preserve"> </w:t>
      </w:r>
      <w:r w:rsidR="00BD1E1C" w:rsidRPr="00DC5559">
        <w:rPr>
          <w:rFonts w:ascii="Book Antiqua" w:hAnsi="Book Antiqua" w:cs="Book Antiqua"/>
          <w:sz w:val="24"/>
          <w:szCs w:val="24"/>
          <w:lang w:val="en-US"/>
        </w:rPr>
        <w:t xml:space="preserve">for </w:t>
      </w:r>
      <w:r w:rsidR="000C010C" w:rsidRPr="00DC5559">
        <w:rPr>
          <w:rFonts w:ascii="Book Antiqua" w:hAnsi="Book Antiqua" w:cs="Book Antiqua"/>
          <w:sz w:val="24"/>
          <w:szCs w:val="24"/>
          <w:lang w:val="en-US"/>
        </w:rPr>
        <w:t>the</w:t>
      </w:r>
      <w:r w:rsidR="00BD1E1C" w:rsidRPr="00DC5559">
        <w:rPr>
          <w:rFonts w:ascii="Book Antiqua" w:hAnsi="Book Antiqua" w:cs="Book Antiqua"/>
          <w:sz w:val="24"/>
          <w:szCs w:val="24"/>
          <w:lang w:val="en-US"/>
        </w:rPr>
        <w:t xml:space="preserve"> </w:t>
      </w:r>
      <w:r w:rsidRPr="00DC5559">
        <w:rPr>
          <w:rFonts w:ascii="Book Antiqua" w:hAnsi="Book Antiqua" w:cs="Book Antiqua"/>
          <w:sz w:val="24"/>
          <w:szCs w:val="24"/>
          <w:lang w:val="en-US"/>
        </w:rPr>
        <w:t xml:space="preserve">complete </w:t>
      </w:r>
      <w:r w:rsidR="00BD1E1C" w:rsidRPr="00DC5559">
        <w:rPr>
          <w:rFonts w:ascii="Book Antiqua" w:hAnsi="Book Antiqua" w:cs="Book Antiqua"/>
          <w:sz w:val="24"/>
          <w:szCs w:val="24"/>
          <w:lang w:val="en-US"/>
        </w:rPr>
        <w:t>characterization</w:t>
      </w:r>
      <w:r w:rsidRPr="00DC5559">
        <w:rPr>
          <w:rFonts w:ascii="Book Antiqua" w:hAnsi="Book Antiqua" w:cs="Book Antiqua"/>
          <w:sz w:val="24"/>
          <w:szCs w:val="24"/>
          <w:lang w:val="en-US"/>
        </w:rPr>
        <w:t xml:space="preserve"> </w:t>
      </w:r>
      <w:r w:rsidR="00BD1E1C" w:rsidRPr="00DC5559">
        <w:rPr>
          <w:rFonts w:ascii="Book Antiqua" w:hAnsi="Book Antiqua" w:cs="Book Antiqua"/>
          <w:sz w:val="24"/>
          <w:szCs w:val="24"/>
          <w:lang w:val="en-US"/>
        </w:rPr>
        <w:t>in order to explore the relationship</w:t>
      </w:r>
      <w:r w:rsidRPr="00DC5559">
        <w:rPr>
          <w:rFonts w:ascii="Book Antiqua" w:hAnsi="Book Antiqua" w:cs="Book Antiqua"/>
          <w:sz w:val="24"/>
          <w:szCs w:val="24"/>
          <w:lang w:val="en-US"/>
        </w:rPr>
        <w:t xml:space="preserve"> </w:t>
      </w:r>
      <w:r w:rsidR="00BD1E1C" w:rsidRPr="00DC5559">
        <w:rPr>
          <w:rFonts w:ascii="Book Antiqua" w:hAnsi="Book Antiqua" w:cs="Book Antiqua"/>
          <w:sz w:val="24"/>
          <w:szCs w:val="24"/>
          <w:lang w:val="en-US"/>
        </w:rPr>
        <w:t>between genes and environment in healthy and disease</w:t>
      </w:r>
      <w:r w:rsidRPr="00DC5559">
        <w:rPr>
          <w:rFonts w:ascii="Book Antiqua" w:hAnsi="Book Antiqua" w:cs="Book Antiqua"/>
          <w:sz w:val="24"/>
          <w:szCs w:val="24"/>
          <w:lang w:val="en-US"/>
        </w:rPr>
        <w:t>. Finally, the future needs to be directed towards two areas:</w:t>
      </w:r>
      <w:r w:rsidR="00DE1206" w:rsidRPr="00DC5559">
        <w:rPr>
          <w:rFonts w:ascii="Book Antiqua" w:eastAsiaTheme="minorEastAsia" w:hAnsi="Book Antiqua" w:cs="Book Antiqua" w:hint="eastAsia"/>
          <w:sz w:val="24"/>
          <w:szCs w:val="24"/>
          <w:lang w:val="en-US" w:eastAsia="zh-CN"/>
        </w:rPr>
        <w:t xml:space="preserve"> (1) </w:t>
      </w:r>
      <w:r w:rsidRPr="00DC5559">
        <w:rPr>
          <w:rFonts w:ascii="Book Antiqua" w:hAnsi="Book Antiqua" w:cs="Book Antiqua"/>
          <w:sz w:val="24"/>
          <w:szCs w:val="24"/>
          <w:lang w:val="en-US"/>
        </w:rPr>
        <w:t xml:space="preserve">improvements of strain selection </w:t>
      </w:r>
      <w:r w:rsidR="00CB030E" w:rsidRPr="00DC5559">
        <w:rPr>
          <w:rFonts w:ascii="Book Antiqua" w:hAnsi="Book Antiqua" w:cs="Book Antiqua"/>
          <w:sz w:val="24"/>
          <w:szCs w:val="24"/>
          <w:lang w:val="en-US"/>
        </w:rPr>
        <w:t>with the goal to realize new screening</w:t>
      </w:r>
      <w:r w:rsidRPr="00DC5559">
        <w:rPr>
          <w:rFonts w:ascii="Book Antiqua" w:hAnsi="Book Antiqua" w:cs="Book Antiqua"/>
          <w:sz w:val="24"/>
          <w:szCs w:val="24"/>
          <w:lang w:val="en-US"/>
        </w:rPr>
        <w:t xml:space="preserve"> procedures </w:t>
      </w:r>
      <w:r w:rsidR="00CB030E" w:rsidRPr="00DC5559">
        <w:rPr>
          <w:rFonts w:ascii="Book Antiqua" w:hAnsi="Book Antiqua" w:cs="Book Antiqua"/>
          <w:sz w:val="24"/>
          <w:szCs w:val="24"/>
          <w:lang w:val="en-US"/>
        </w:rPr>
        <w:t xml:space="preserve">for a </w:t>
      </w:r>
      <w:r w:rsidRPr="00DC5559">
        <w:rPr>
          <w:rFonts w:ascii="Book Antiqua" w:hAnsi="Book Antiqua" w:cs="Book Antiqua"/>
          <w:sz w:val="24"/>
          <w:szCs w:val="24"/>
          <w:lang w:val="en-US"/>
        </w:rPr>
        <w:t xml:space="preserve">better </w:t>
      </w:r>
      <w:r w:rsidR="00CB030E" w:rsidRPr="00DC5559">
        <w:rPr>
          <w:rFonts w:ascii="Book Antiqua" w:hAnsi="Book Antiqua" w:cs="Book Antiqua"/>
          <w:sz w:val="24"/>
          <w:szCs w:val="24"/>
          <w:lang w:val="en-US"/>
        </w:rPr>
        <w:t>understanding of the</w:t>
      </w:r>
      <w:r w:rsidRPr="00DC5559">
        <w:rPr>
          <w:rFonts w:ascii="Book Antiqua" w:hAnsi="Book Antiqua" w:cs="Book Antiqua"/>
          <w:sz w:val="24"/>
          <w:szCs w:val="24"/>
          <w:lang w:val="en-US"/>
        </w:rPr>
        <w:t xml:space="preserve"> mechanisms of action, </w:t>
      </w:r>
      <w:r w:rsidR="00CB030E" w:rsidRPr="00DC5559">
        <w:rPr>
          <w:rFonts w:ascii="Book Antiqua" w:hAnsi="Book Antiqua" w:cs="Book Antiqua"/>
          <w:sz w:val="24"/>
          <w:szCs w:val="24"/>
          <w:lang w:val="en-US"/>
        </w:rPr>
        <w:t>and</w:t>
      </w:r>
      <w:r w:rsidRPr="00DC5559">
        <w:rPr>
          <w:rFonts w:ascii="Book Antiqua" w:hAnsi="Book Antiqua" w:cs="Book Antiqua"/>
          <w:sz w:val="24"/>
          <w:szCs w:val="24"/>
          <w:lang w:val="en-US"/>
        </w:rPr>
        <w:t xml:space="preserve"> ensure an adequate efficacy; </w:t>
      </w:r>
      <w:r w:rsidR="00DE1206" w:rsidRPr="00DC5559">
        <w:rPr>
          <w:rFonts w:ascii="Book Antiqua" w:eastAsiaTheme="minorEastAsia" w:hAnsi="Book Antiqua" w:cs="Book Antiqua" w:hint="eastAsia"/>
          <w:sz w:val="24"/>
          <w:szCs w:val="24"/>
          <w:lang w:val="en-US" w:eastAsia="zh-CN"/>
        </w:rPr>
        <w:t xml:space="preserve">(2) </w:t>
      </w:r>
      <w:r w:rsidRPr="00DC5559">
        <w:rPr>
          <w:rFonts w:ascii="Book Antiqua" w:hAnsi="Book Antiqua" w:cs="Book Antiqua"/>
          <w:sz w:val="24"/>
          <w:szCs w:val="24"/>
          <w:lang w:val="en-US"/>
        </w:rPr>
        <w:t xml:space="preserve">a new therapeutic </w:t>
      </w:r>
      <w:r w:rsidR="00CB030E" w:rsidRPr="00DC5559">
        <w:rPr>
          <w:rFonts w:ascii="Book Antiqua" w:hAnsi="Book Antiqua" w:cs="Book Antiqua"/>
          <w:sz w:val="24"/>
          <w:szCs w:val="24"/>
          <w:lang w:val="en-US"/>
        </w:rPr>
        <w:t xml:space="preserve">strategy with non pathogenic organisms of alimentary origin </w:t>
      </w:r>
      <w:r w:rsidRPr="00DC5559">
        <w:rPr>
          <w:rFonts w:ascii="Book Antiqua" w:hAnsi="Book Antiqua" w:cs="Book Antiqua"/>
          <w:sz w:val="24"/>
          <w:szCs w:val="24"/>
          <w:lang w:val="en-US"/>
        </w:rPr>
        <w:t xml:space="preserve">that can be genetically </w:t>
      </w:r>
      <w:r w:rsidR="00CB030E" w:rsidRPr="00DC5559">
        <w:rPr>
          <w:rFonts w:ascii="Book Antiqua" w:hAnsi="Book Antiqua" w:cs="Book Antiqua"/>
          <w:sz w:val="24"/>
          <w:szCs w:val="24"/>
          <w:lang w:val="en-US"/>
        </w:rPr>
        <w:t>modified with the aim of producing</w:t>
      </w:r>
      <w:r w:rsidRPr="00DC5559">
        <w:rPr>
          <w:rFonts w:ascii="Book Antiqua" w:hAnsi="Book Antiqua" w:cs="Book Antiqua"/>
          <w:sz w:val="24"/>
          <w:szCs w:val="24"/>
          <w:lang w:val="en-US"/>
        </w:rPr>
        <w:t xml:space="preserve"> anti-inflammatory </w:t>
      </w:r>
      <w:r w:rsidR="00CB030E" w:rsidRPr="00DC5559">
        <w:rPr>
          <w:rFonts w:ascii="Book Antiqua" w:hAnsi="Book Antiqua" w:cs="Book Antiqua"/>
          <w:sz w:val="24"/>
          <w:szCs w:val="24"/>
          <w:lang w:val="en-US"/>
        </w:rPr>
        <w:t>substances</w:t>
      </w:r>
      <w:r w:rsidR="00DE1206" w:rsidRPr="00DC5559">
        <w:rPr>
          <w:rFonts w:ascii="Book Antiqua" w:eastAsiaTheme="minorEastAsia" w:hAnsi="Book Antiqua" w:cs="Book Antiqua" w:hint="eastAsia"/>
          <w:sz w:val="24"/>
          <w:szCs w:val="24"/>
          <w:lang w:val="en-US" w:eastAsia="zh-CN"/>
        </w:rPr>
        <w:t>.</w:t>
      </w:r>
    </w:p>
    <w:p w:rsidR="00DE1206" w:rsidRPr="00DC5559" w:rsidRDefault="00DE1206" w:rsidP="00DE1206">
      <w:pPr>
        <w:spacing w:after="0" w:line="360" w:lineRule="auto"/>
        <w:jc w:val="both"/>
        <w:rPr>
          <w:rFonts w:ascii="Book Antiqua" w:eastAsiaTheme="minorEastAsia" w:hAnsi="Book Antiqua" w:cs="AdvTTae86113c"/>
          <w:b/>
          <w:sz w:val="24"/>
          <w:szCs w:val="24"/>
          <w:lang w:val="en-US" w:eastAsia="zh-CN"/>
        </w:rPr>
      </w:pPr>
    </w:p>
    <w:p w:rsidR="00480034" w:rsidRPr="00DC5559" w:rsidRDefault="00480034" w:rsidP="003B1817">
      <w:pPr>
        <w:spacing w:after="0" w:line="360" w:lineRule="auto"/>
        <w:jc w:val="both"/>
        <w:rPr>
          <w:rFonts w:ascii="Book Antiqua" w:hAnsi="Book Antiqua" w:cs="AdvTTae86113c"/>
          <w:b/>
          <w:sz w:val="24"/>
          <w:szCs w:val="24"/>
          <w:lang w:val="en-US"/>
        </w:rPr>
      </w:pPr>
      <w:r w:rsidRPr="00DC5559">
        <w:rPr>
          <w:rFonts w:ascii="Book Antiqua" w:hAnsi="Book Antiqua" w:cs="AdvTTae86113c"/>
          <w:b/>
          <w:sz w:val="24"/>
          <w:szCs w:val="24"/>
          <w:lang w:val="en-US"/>
        </w:rPr>
        <w:t>REFERENCES</w:t>
      </w:r>
    </w:p>
    <w:p w:rsidR="003B1817" w:rsidRPr="00DC5559" w:rsidRDefault="003B1817" w:rsidP="003B1817">
      <w:pPr>
        <w:suppressAutoHyphens w:val="0"/>
        <w:spacing w:after="0" w:line="360" w:lineRule="auto"/>
        <w:jc w:val="both"/>
        <w:rPr>
          <w:rFonts w:ascii="Book Antiqua" w:eastAsia="宋体" w:hAnsi="Book Antiqua" w:cs="宋体"/>
          <w:kern w:val="0"/>
          <w:sz w:val="24"/>
          <w:szCs w:val="24"/>
          <w:lang w:val="en-US" w:eastAsia="zh-CN"/>
        </w:rPr>
      </w:pPr>
      <w:proofErr w:type="gramStart"/>
      <w:r w:rsidRPr="00DC5559">
        <w:rPr>
          <w:rFonts w:ascii="Book Antiqua" w:eastAsia="宋体" w:hAnsi="Book Antiqua" w:cs="宋体"/>
          <w:kern w:val="0"/>
          <w:sz w:val="24"/>
          <w:szCs w:val="24"/>
          <w:lang w:val="en-US" w:eastAsia="zh-CN"/>
        </w:rPr>
        <w:t>1 </w:t>
      </w:r>
      <w:r w:rsidRPr="00DC5559">
        <w:rPr>
          <w:rFonts w:ascii="Book Antiqua" w:eastAsia="宋体" w:hAnsi="Book Antiqua" w:cs="宋体"/>
          <w:b/>
          <w:bCs/>
          <w:kern w:val="0"/>
          <w:sz w:val="24"/>
          <w:szCs w:val="24"/>
          <w:lang w:val="en-US" w:eastAsia="zh-CN"/>
        </w:rPr>
        <w:t>Loftus EV</w:t>
      </w:r>
      <w:r w:rsidRPr="00DC5559">
        <w:rPr>
          <w:rFonts w:ascii="Book Antiqua" w:eastAsia="宋体" w:hAnsi="Book Antiqua" w:cs="宋体"/>
          <w:kern w:val="0"/>
          <w:sz w:val="24"/>
          <w:szCs w:val="24"/>
          <w:lang w:val="en-US" w:eastAsia="zh-CN"/>
        </w:rPr>
        <w:t>.</w:t>
      </w:r>
      <w:proofErr w:type="gramEnd"/>
      <w:r w:rsidRPr="00DC5559">
        <w:rPr>
          <w:rFonts w:ascii="Book Antiqua" w:eastAsia="宋体" w:hAnsi="Book Antiqua" w:cs="宋体"/>
          <w:kern w:val="0"/>
          <w:sz w:val="24"/>
          <w:szCs w:val="24"/>
          <w:lang w:val="en-US" w:eastAsia="zh-CN"/>
        </w:rPr>
        <w:t xml:space="preserve"> Clinical epidemiology of inflammatory bowel disease: Incidence, prevalence, and environmental influences. </w:t>
      </w:r>
      <w:r w:rsidRPr="00DC5559">
        <w:rPr>
          <w:rFonts w:ascii="Book Antiqua" w:eastAsia="宋体" w:hAnsi="Book Antiqua" w:cs="宋体"/>
          <w:i/>
          <w:iCs/>
          <w:kern w:val="0"/>
          <w:sz w:val="24"/>
          <w:szCs w:val="24"/>
          <w:lang w:val="en-US" w:eastAsia="zh-CN"/>
        </w:rPr>
        <w:t>Gastroenterology</w:t>
      </w:r>
      <w:r w:rsidRPr="00DC5559">
        <w:rPr>
          <w:rFonts w:ascii="Book Antiqua" w:eastAsia="宋体" w:hAnsi="Book Antiqua" w:cs="宋体"/>
          <w:kern w:val="0"/>
          <w:sz w:val="24"/>
          <w:szCs w:val="24"/>
          <w:lang w:val="en-US" w:eastAsia="zh-CN"/>
        </w:rPr>
        <w:t> 2004; </w:t>
      </w:r>
      <w:r w:rsidRPr="00DC5559">
        <w:rPr>
          <w:rFonts w:ascii="Book Antiqua" w:eastAsia="宋体" w:hAnsi="Book Antiqua" w:cs="宋体"/>
          <w:b/>
          <w:bCs/>
          <w:kern w:val="0"/>
          <w:sz w:val="24"/>
          <w:szCs w:val="24"/>
          <w:lang w:val="en-US" w:eastAsia="zh-CN"/>
        </w:rPr>
        <w:t>126</w:t>
      </w:r>
      <w:r w:rsidRPr="00DC5559">
        <w:rPr>
          <w:rFonts w:ascii="Book Antiqua" w:eastAsia="宋体" w:hAnsi="Book Antiqua" w:cs="宋体"/>
          <w:kern w:val="0"/>
          <w:sz w:val="24"/>
          <w:szCs w:val="24"/>
          <w:lang w:val="en-US" w:eastAsia="zh-CN"/>
        </w:rPr>
        <w:t>: 1504-1517 [PMID: 15168363 DOI: 10.1053/j.gastro.2004.01.063]</w:t>
      </w:r>
    </w:p>
    <w:p w:rsidR="003B1817" w:rsidRPr="00DC5559" w:rsidRDefault="003B1817" w:rsidP="003B1817">
      <w:pPr>
        <w:suppressAutoHyphens w:val="0"/>
        <w:spacing w:after="0" w:line="360" w:lineRule="auto"/>
        <w:jc w:val="both"/>
        <w:rPr>
          <w:rFonts w:ascii="Book Antiqua" w:eastAsia="宋体" w:hAnsi="Book Antiqua" w:cs="宋体"/>
          <w:kern w:val="0"/>
          <w:sz w:val="24"/>
          <w:szCs w:val="24"/>
          <w:lang w:val="en-US" w:eastAsia="zh-CN"/>
        </w:rPr>
      </w:pPr>
      <w:r w:rsidRPr="00DC5559">
        <w:rPr>
          <w:rFonts w:ascii="Book Antiqua" w:eastAsia="宋体" w:hAnsi="Book Antiqua" w:cs="宋体"/>
          <w:kern w:val="0"/>
          <w:sz w:val="24"/>
          <w:szCs w:val="24"/>
          <w:lang w:val="en-US" w:eastAsia="zh-CN"/>
        </w:rPr>
        <w:t>2 </w:t>
      </w:r>
      <w:proofErr w:type="spellStart"/>
      <w:r w:rsidRPr="00DC5559">
        <w:rPr>
          <w:rFonts w:ascii="Book Antiqua" w:eastAsia="宋体" w:hAnsi="Book Antiqua" w:cs="宋体"/>
          <w:b/>
          <w:bCs/>
          <w:kern w:val="0"/>
          <w:sz w:val="24"/>
          <w:szCs w:val="24"/>
          <w:lang w:val="en-US" w:eastAsia="zh-CN"/>
        </w:rPr>
        <w:t>Molodecky</w:t>
      </w:r>
      <w:proofErr w:type="spellEnd"/>
      <w:r w:rsidRPr="00DC5559">
        <w:rPr>
          <w:rFonts w:ascii="Book Antiqua" w:eastAsia="宋体" w:hAnsi="Book Antiqua" w:cs="宋体"/>
          <w:b/>
          <w:bCs/>
          <w:kern w:val="0"/>
          <w:sz w:val="24"/>
          <w:szCs w:val="24"/>
          <w:lang w:val="en-US" w:eastAsia="zh-CN"/>
        </w:rPr>
        <w:t xml:space="preserve"> NA</w:t>
      </w:r>
      <w:r w:rsidRPr="00DC5559">
        <w:rPr>
          <w:rFonts w:ascii="Book Antiqua" w:eastAsia="宋体" w:hAnsi="Book Antiqua" w:cs="宋体"/>
          <w:kern w:val="0"/>
          <w:sz w:val="24"/>
          <w:szCs w:val="24"/>
          <w:lang w:val="en-US" w:eastAsia="zh-CN"/>
        </w:rPr>
        <w:t xml:space="preserve">, Soon IS, Rabi DM, </w:t>
      </w:r>
      <w:proofErr w:type="spellStart"/>
      <w:r w:rsidRPr="00DC5559">
        <w:rPr>
          <w:rFonts w:ascii="Book Antiqua" w:eastAsia="宋体" w:hAnsi="Book Antiqua" w:cs="宋体"/>
          <w:kern w:val="0"/>
          <w:sz w:val="24"/>
          <w:szCs w:val="24"/>
          <w:lang w:val="en-US" w:eastAsia="zh-CN"/>
        </w:rPr>
        <w:t>Ghali</w:t>
      </w:r>
      <w:proofErr w:type="spellEnd"/>
      <w:r w:rsidRPr="00DC5559">
        <w:rPr>
          <w:rFonts w:ascii="Book Antiqua" w:eastAsia="宋体" w:hAnsi="Book Antiqua" w:cs="宋体"/>
          <w:kern w:val="0"/>
          <w:sz w:val="24"/>
          <w:szCs w:val="24"/>
          <w:lang w:val="en-US" w:eastAsia="zh-CN"/>
        </w:rPr>
        <w:t xml:space="preserve"> WA, Ferris M, </w:t>
      </w:r>
      <w:proofErr w:type="spellStart"/>
      <w:r w:rsidRPr="00DC5559">
        <w:rPr>
          <w:rFonts w:ascii="Book Antiqua" w:eastAsia="宋体" w:hAnsi="Book Antiqua" w:cs="宋体"/>
          <w:kern w:val="0"/>
          <w:sz w:val="24"/>
          <w:szCs w:val="24"/>
          <w:lang w:val="en-US" w:eastAsia="zh-CN"/>
        </w:rPr>
        <w:t>Chernoff</w:t>
      </w:r>
      <w:proofErr w:type="spellEnd"/>
      <w:r w:rsidRPr="00DC5559">
        <w:rPr>
          <w:rFonts w:ascii="Book Antiqua" w:eastAsia="宋体" w:hAnsi="Book Antiqua" w:cs="宋体"/>
          <w:kern w:val="0"/>
          <w:sz w:val="24"/>
          <w:szCs w:val="24"/>
          <w:lang w:val="en-US" w:eastAsia="zh-CN"/>
        </w:rPr>
        <w:t xml:space="preserve"> G, </w:t>
      </w:r>
      <w:proofErr w:type="spellStart"/>
      <w:r w:rsidRPr="00DC5559">
        <w:rPr>
          <w:rFonts w:ascii="Book Antiqua" w:eastAsia="宋体" w:hAnsi="Book Antiqua" w:cs="宋体"/>
          <w:kern w:val="0"/>
          <w:sz w:val="24"/>
          <w:szCs w:val="24"/>
          <w:lang w:val="en-US" w:eastAsia="zh-CN"/>
        </w:rPr>
        <w:t>Benchimol</w:t>
      </w:r>
      <w:proofErr w:type="spellEnd"/>
      <w:r w:rsidRPr="00DC5559">
        <w:rPr>
          <w:rFonts w:ascii="Book Antiqua" w:eastAsia="宋体" w:hAnsi="Book Antiqua" w:cs="宋体"/>
          <w:kern w:val="0"/>
          <w:sz w:val="24"/>
          <w:szCs w:val="24"/>
          <w:lang w:val="en-US" w:eastAsia="zh-CN"/>
        </w:rPr>
        <w:t xml:space="preserve"> EI, </w:t>
      </w:r>
      <w:proofErr w:type="spellStart"/>
      <w:r w:rsidRPr="00DC5559">
        <w:rPr>
          <w:rFonts w:ascii="Book Antiqua" w:eastAsia="宋体" w:hAnsi="Book Antiqua" w:cs="宋体"/>
          <w:kern w:val="0"/>
          <w:sz w:val="24"/>
          <w:szCs w:val="24"/>
          <w:lang w:val="en-US" w:eastAsia="zh-CN"/>
        </w:rPr>
        <w:t>Panaccione</w:t>
      </w:r>
      <w:proofErr w:type="spellEnd"/>
      <w:r w:rsidRPr="00DC5559">
        <w:rPr>
          <w:rFonts w:ascii="Book Antiqua" w:eastAsia="宋体" w:hAnsi="Book Antiqua" w:cs="宋体"/>
          <w:kern w:val="0"/>
          <w:sz w:val="24"/>
          <w:szCs w:val="24"/>
          <w:lang w:val="en-US" w:eastAsia="zh-CN"/>
        </w:rPr>
        <w:t xml:space="preserve"> R, Ghosh S, </w:t>
      </w:r>
      <w:proofErr w:type="spellStart"/>
      <w:r w:rsidRPr="00DC5559">
        <w:rPr>
          <w:rFonts w:ascii="Book Antiqua" w:eastAsia="宋体" w:hAnsi="Book Antiqua" w:cs="宋体"/>
          <w:kern w:val="0"/>
          <w:sz w:val="24"/>
          <w:szCs w:val="24"/>
          <w:lang w:val="en-US" w:eastAsia="zh-CN"/>
        </w:rPr>
        <w:t>Barkema</w:t>
      </w:r>
      <w:proofErr w:type="spellEnd"/>
      <w:r w:rsidRPr="00DC5559">
        <w:rPr>
          <w:rFonts w:ascii="Book Antiqua" w:eastAsia="宋体" w:hAnsi="Book Antiqua" w:cs="宋体"/>
          <w:kern w:val="0"/>
          <w:sz w:val="24"/>
          <w:szCs w:val="24"/>
          <w:lang w:val="en-US" w:eastAsia="zh-CN"/>
        </w:rPr>
        <w:t xml:space="preserve"> HW, Kaplan GG. Increasing incidence and prevalence of the inflammatory bowel diseases with time, based on systematic review. </w:t>
      </w:r>
      <w:r w:rsidRPr="00DC5559">
        <w:rPr>
          <w:rFonts w:ascii="Book Antiqua" w:eastAsia="宋体" w:hAnsi="Book Antiqua" w:cs="宋体"/>
          <w:i/>
          <w:iCs/>
          <w:kern w:val="0"/>
          <w:sz w:val="24"/>
          <w:szCs w:val="24"/>
          <w:lang w:val="en-US" w:eastAsia="zh-CN"/>
        </w:rPr>
        <w:t>Gastroenterology</w:t>
      </w:r>
      <w:r w:rsidRPr="00DC5559">
        <w:rPr>
          <w:rFonts w:ascii="Book Antiqua" w:eastAsia="宋体" w:hAnsi="Book Antiqua" w:cs="宋体"/>
          <w:kern w:val="0"/>
          <w:sz w:val="24"/>
          <w:szCs w:val="24"/>
          <w:lang w:val="en-US" w:eastAsia="zh-CN"/>
        </w:rPr>
        <w:t> 2012; </w:t>
      </w:r>
      <w:r w:rsidRPr="00DC5559">
        <w:rPr>
          <w:rFonts w:ascii="Book Antiqua" w:eastAsia="宋体" w:hAnsi="Book Antiqua" w:cs="宋体"/>
          <w:b/>
          <w:bCs/>
          <w:kern w:val="0"/>
          <w:sz w:val="24"/>
          <w:szCs w:val="24"/>
          <w:lang w:val="en-US" w:eastAsia="zh-CN"/>
        </w:rPr>
        <w:t>142</w:t>
      </w:r>
      <w:r w:rsidRPr="00DC5559">
        <w:rPr>
          <w:rFonts w:ascii="Book Antiqua" w:eastAsia="宋体" w:hAnsi="Book Antiqua" w:cs="宋体"/>
          <w:kern w:val="0"/>
          <w:sz w:val="24"/>
          <w:szCs w:val="24"/>
          <w:lang w:val="en-US" w:eastAsia="zh-CN"/>
        </w:rPr>
        <w:t>: 46-54.e42; quiz e30 [PMID: 22001864 DO</w:t>
      </w:r>
      <w:r w:rsidR="004A31A8" w:rsidRPr="00DC5559">
        <w:rPr>
          <w:rFonts w:ascii="Book Antiqua" w:eastAsia="宋体" w:hAnsi="Book Antiqua" w:cs="宋体"/>
          <w:kern w:val="0"/>
          <w:sz w:val="24"/>
          <w:szCs w:val="24"/>
          <w:lang w:val="en-US" w:eastAsia="zh-CN"/>
        </w:rPr>
        <w:t>I: 10.1053/j.gastro.2011.10.001</w:t>
      </w:r>
      <w:r w:rsidRPr="00DC5559">
        <w:rPr>
          <w:rFonts w:ascii="Book Antiqua" w:eastAsia="宋体" w:hAnsi="Book Antiqua" w:cs="宋体"/>
          <w:kern w:val="0"/>
          <w:sz w:val="24"/>
          <w:szCs w:val="24"/>
          <w:lang w:val="en-US" w:eastAsia="zh-CN"/>
        </w:rPr>
        <w:t>]</w:t>
      </w:r>
    </w:p>
    <w:p w:rsidR="003B1817" w:rsidRPr="00DC5559" w:rsidRDefault="003B1817" w:rsidP="003B1817">
      <w:pPr>
        <w:suppressAutoHyphens w:val="0"/>
        <w:spacing w:after="0" w:line="360" w:lineRule="auto"/>
        <w:jc w:val="both"/>
        <w:rPr>
          <w:rFonts w:ascii="Book Antiqua" w:eastAsia="宋体" w:hAnsi="Book Antiqua" w:cs="宋体"/>
          <w:kern w:val="0"/>
          <w:sz w:val="24"/>
          <w:szCs w:val="24"/>
          <w:lang w:val="en-US" w:eastAsia="zh-CN"/>
        </w:rPr>
      </w:pPr>
      <w:r w:rsidRPr="00DC5559">
        <w:rPr>
          <w:rFonts w:ascii="Book Antiqua" w:eastAsia="宋体" w:hAnsi="Book Antiqua" w:cs="宋体"/>
          <w:kern w:val="0"/>
          <w:sz w:val="24"/>
          <w:szCs w:val="24"/>
          <w:lang w:val="en-US" w:eastAsia="zh-CN"/>
        </w:rPr>
        <w:lastRenderedPageBreak/>
        <w:t>3 </w:t>
      </w:r>
      <w:r w:rsidRPr="00DC5559">
        <w:rPr>
          <w:rFonts w:ascii="Book Antiqua" w:eastAsia="宋体" w:hAnsi="Book Antiqua" w:cs="宋体"/>
          <w:b/>
          <w:bCs/>
          <w:kern w:val="0"/>
          <w:sz w:val="24"/>
          <w:szCs w:val="24"/>
          <w:lang w:val="en-US" w:eastAsia="zh-CN"/>
        </w:rPr>
        <w:t>Leone V</w:t>
      </w:r>
      <w:r w:rsidRPr="00DC5559">
        <w:rPr>
          <w:rFonts w:ascii="Book Antiqua" w:eastAsia="宋体" w:hAnsi="Book Antiqua" w:cs="宋体"/>
          <w:kern w:val="0"/>
          <w:sz w:val="24"/>
          <w:szCs w:val="24"/>
          <w:lang w:val="en-US" w:eastAsia="zh-CN"/>
        </w:rPr>
        <w:t xml:space="preserve">, Chang EB, </w:t>
      </w:r>
      <w:proofErr w:type="spellStart"/>
      <w:r w:rsidRPr="00DC5559">
        <w:rPr>
          <w:rFonts w:ascii="Book Antiqua" w:eastAsia="宋体" w:hAnsi="Book Antiqua" w:cs="宋体"/>
          <w:kern w:val="0"/>
          <w:sz w:val="24"/>
          <w:szCs w:val="24"/>
          <w:lang w:val="en-US" w:eastAsia="zh-CN"/>
        </w:rPr>
        <w:t>Devkota</w:t>
      </w:r>
      <w:proofErr w:type="spellEnd"/>
      <w:r w:rsidRPr="00DC5559">
        <w:rPr>
          <w:rFonts w:ascii="Book Antiqua" w:eastAsia="宋体" w:hAnsi="Book Antiqua" w:cs="宋体"/>
          <w:kern w:val="0"/>
          <w:sz w:val="24"/>
          <w:szCs w:val="24"/>
          <w:lang w:val="en-US" w:eastAsia="zh-CN"/>
        </w:rPr>
        <w:t xml:space="preserve"> S. Diet, microbes, and host genetics: the perfect storm in inflammatory bowel diseases. </w:t>
      </w:r>
      <w:r w:rsidRPr="00DC5559">
        <w:rPr>
          <w:rFonts w:ascii="Book Antiqua" w:eastAsia="宋体" w:hAnsi="Book Antiqua" w:cs="宋体"/>
          <w:i/>
          <w:iCs/>
          <w:kern w:val="0"/>
          <w:sz w:val="24"/>
          <w:szCs w:val="24"/>
          <w:lang w:val="en-US" w:eastAsia="zh-CN"/>
        </w:rPr>
        <w:t xml:space="preserve">J </w:t>
      </w:r>
      <w:proofErr w:type="spellStart"/>
      <w:r w:rsidRPr="00DC5559">
        <w:rPr>
          <w:rFonts w:ascii="Book Antiqua" w:eastAsia="宋体" w:hAnsi="Book Antiqua" w:cs="宋体"/>
          <w:i/>
          <w:iCs/>
          <w:kern w:val="0"/>
          <w:sz w:val="24"/>
          <w:szCs w:val="24"/>
          <w:lang w:val="en-US" w:eastAsia="zh-CN"/>
        </w:rPr>
        <w:t>Gastroenterol</w:t>
      </w:r>
      <w:proofErr w:type="spellEnd"/>
      <w:r w:rsidRPr="00DC5559">
        <w:rPr>
          <w:rFonts w:ascii="Book Antiqua" w:eastAsia="宋体" w:hAnsi="Book Antiqua" w:cs="宋体"/>
          <w:kern w:val="0"/>
          <w:sz w:val="24"/>
          <w:szCs w:val="24"/>
          <w:lang w:val="en-US" w:eastAsia="zh-CN"/>
        </w:rPr>
        <w:t> 2013; </w:t>
      </w:r>
      <w:r w:rsidRPr="00DC5559">
        <w:rPr>
          <w:rFonts w:ascii="Book Antiqua" w:eastAsia="宋体" w:hAnsi="Book Antiqua" w:cs="宋体"/>
          <w:b/>
          <w:bCs/>
          <w:kern w:val="0"/>
          <w:sz w:val="24"/>
          <w:szCs w:val="24"/>
          <w:lang w:val="en-US" w:eastAsia="zh-CN"/>
        </w:rPr>
        <w:t>48</w:t>
      </w:r>
      <w:r w:rsidRPr="00DC5559">
        <w:rPr>
          <w:rFonts w:ascii="Book Antiqua" w:eastAsia="宋体" w:hAnsi="Book Antiqua" w:cs="宋体"/>
          <w:kern w:val="0"/>
          <w:sz w:val="24"/>
          <w:szCs w:val="24"/>
          <w:lang w:val="en-US" w:eastAsia="zh-CN"/>
        </w:rPr>
        <w:t>: 315-321 [PMID: 23475322 DOI: 10.1007/s00535-013-0777-2]</w:t>
      </w:r>
    </w:p>
    <w:p w:rsidR="003B1817" w:rsidRPr="00DC5559" w:rsidRDefault="003B1817" w:rsidP="003B1817">
      <w:pPr>
        <w:suppressAutoHyphens w:val="0"/>
        <w:spacing w:after="0" w:line="360" w:lineRule="auto"/>
        <w:jc w:val="both"/>
        <w:rPr>
          <w:rFonts w:ascii="Book Antiqua" w:eastAsia="宋体" w:hAnsi="Book Antiqua" w:cs="宋体"/>
          <w:kern w:val="0"/>
          <w:sz w:val="24"/>
          <w:szCs w:val="24"/>
          <w:lang w:val="en-US" w:eastAsia="zh-CN"/>
        </w:rPr>
      </w:pPr>
      <w:proofErr w:type="gramStart"/>
      <w:r w:rsidRPr="00DC5559">
        <w:rPr>
          <w:rFonts w:ascii="Book Antiqua" w:eastAsia="宋体" w:hAnsi="Book Antiqua" w:cs="宋体"/>
          <w:kern w:val="0"/>
          <w:sz w:val="24"/>
          <w:szCs w:val="24"/>
          <w:lang w:val="en-US" w:eastAsia="zh-CN"/>
        </w:rPr>
        <w:t>4 </w:t>
      </w:r>
      <w:r w:rsidRPr="00DC5559">
        <w:rPr>
          <w:rFonts w:ascii="Book Antiqua" w:eastAsia="宋体" w:hAnsi="Book Antiqua" w:cs="宋体"/>
          <w:b/>
          <w:bCs/>
          <w:kern w:val="0"/>
          <w:sz w:val="24"/>
          <w:szCs w:val="24"/>
          <w:lang w:val="en-US" w:eastAsia="zh-CN"/>
        </w:rPr>
        <w:t>Ley RE</w:t>
      </w:r>
      <w:r w:rsidRPr="00DC5559">
        <w:rPr>
          <w:rFonts w:ascii="Book Antiqua" w:eastAsia="宋体" w:hAnsi="Book Antiqua" w:cs="宋体"/>
          <w:kern w:val="0"/>
          <w:sz w:val="24"/>
          <w:szCs w:val="24"/>
          <w:lang w:val="en-US" w:eastAsia="zh-CN"/>
        </w:rPr>
        <w:t>, Peterson DA, Gordon JI.</w:t>
      </w:r>
      <w:proofErr w:type="gramEnd"/>
      <w:r w:rsidRPr="00DC5559">
        <w:rPr>
          <w:rFonts w:ascii="Book Antiqua" w:eastAsia="宋体" w:hAnsi="Book Antiqua" w:cs="宋体"/>
          <w:kern w:val="0"/>
          <w:sz w:val="24"/>
          <w:szCs w:val="24"/>
          <w:lang w:val="en-US" w:eastAsia="zh-CN"/>
        </w:rPr>
        <w:t xml:space="preserve"> </w:t>
      </w:r>
      <w:proofErr w:type="gramStart"/>
      <w:r w:rsidRPr="00DC5559">
        <w:rPr>
          <w:rFonts w:ascii="Book Antiqua" w:eastAsia="宋体" w:hAnsi="Book Antiqua" w:cs="宋体"/>
          <w:kern w:val="0"/>
          <w:sz w:val="24"/>
          <w:szCs w:val="24"/>
          <w:lang w:val="en-US" w:eastAsia="zh-CN"/>
        </w:rPr>
        <w:t>Ecological and evolutionary forces shaping microbial diversity in the human intestine.</w:t>
      </w:r>
      <w:proofErr w:type="gramEnd"/>
      <w:r w:rsidRPr="00DC5559">
        <w:rPr>
          <w:rFonts w:ascii="Book Antiqua" w:eastAsia="宋体" w:hAnsi="Book Antiqua" w:cs="宋体"/>
          <w:kern w:val="0"/>
          <w:sz w:val="24"/>
          <w:szCs w:val="24"/>
          <w:lang w:val="en-US" w:eastAsia="zh-CN"/>
        </w:rPr>
        <w:t> </w:t>
      </w:r>
      <w:r w:rsidRPr="00DC5559">
        <w:rPr>
          <w:rFonts w:ascii="Book Antiqua" w:eastAsia="宋体" w:hAnsi="Book Antiqua" w:cs="宋体"/>
          <w:i/>
          <w:iCs/>
          <w:kern w:val="0"/>
          <w:sz w:val="24"/>
          <w:szCs w:val="24"/>
          <w:lang w:val="en-US" w:eastAsia="zh-CN"/>
        </w:rPr>
        <w:t>Cell</w:t>
      </w:r>
      <w:r w:rsidRPr="00DC5559">
        <w:rPr>
          <w:rFonts w:ascii="Book Antiqua" w:eastAsia="宋体" w:hAnsi="Book Antiqua" w:cs="宋体"/>
          <w:kern w:val="0"/>
          <w:sz w:val="24"/>
          <w:szCs w:val="24"/>
          <w:lang w:val="en-US" w:eastAsia="zh-CN"/>
        </w:rPr>
        <w:t> 2006; </w:t>
      </w:r>
      <w:r w:rsidRPr="00DC5559">
        <w:rPr>
          <w:rFonts w:ascii="Book Antiqua" w:eastAsia="宋体" w:hAnsi="Book Antiqua" w:cs="宋体"/>
          <w:b/>
          <w:bCs/>
          <w:kern w:val="0"/>
          <w:sz w:val="24"/>
          <w:szCs w:val="24"/>
          <w:lang w:val="en-US" w:eastAsia="zh-CN"/>
        </w:rPr>
        <w:t>124</w:t>
      </w:r>
      <w:r w:rsidRPr="00DC5559">
        <w:rPr>
          <w:rFonts w:ascii="Book Antiqua" w:eastAsia="宋体" w:hAnsi="Book Antiqua" w:cs="宋体"/>
          <w:kern w:val="0"/>
          <w:sz w:val="24"/>
          <w:szCs w:val="24"/>
          <w:lang w:val="en-US" w:eastAsia="zh-CN"/>
        </w:rPr>
        <w:t>: 837-848 [PMID: 16497592 DOI: 10.1016/j.cell.2006.02.017]</w:t>
      </w:r>
    </w:p>
    <w:p w:rsidR="003B1817" w:rsidRPr="00DC5559" w:rsidRDefault="003B1817" w:rsidP="003B1817">
      <w:pPr>
        <w:suppressAutoHyphens w:val="0"/>
        <w:spacing w:after="0" w:line="360" w:lineRule="auto"/>
        <w:jc w:val="both"/>
        <w:rPr>
          <w:rFonts w:ascii="Book Antiqua" w:eastAsia="宋体" w:hAnsi="Book Antiqua" w:cs="宋体"/>
          <w:kern w:val="0"/>
          <w:sz w:val="24"/>
          <w:szCs w:val="24"/>
          <w:lang w:val="en-US" w:eastAsia="zh-CN"/>
        </w:rPr>
      </w:pPr>
      <w:r w:rsidRPr="00DC5559">
        <w:rPr>
          <w:rFonts w:ascii="Book Antiqua" w:eastAsia="宋体" w:hAnsi="Book Antiqua" w:cs="宋体"/>
          <w:kern w:val="0"/>
          <w:sz w:val="24"/>
          <w:szCs w:val="24"/>
          <w:lang w:val="en-US" w:eastAsia="zh-CN"/>
        </w:rPr>
        <w:t>5 </w:t>
      </w:r>
      <w:r w:rsidRPr="00DC5559">
        <w:rPr>
          <w:rFonts w:ascii="Book Antiqua" w:eastAsia="宋体" w:hAnsi="Book Antiqua" w:cs="宋体"/>
          <w:b/>
          <w:bCs/>
          <w:kern w:val="0"/>
          <w:sz w:val="24"/>
          <w:szCs w:val="24"/>
          <w:lang w:val="en-US" w:eastAsia="zh-CN"/>
        </w:rPr>
        <w:t>Qin J</w:t>
      </w:r>
      <w:r w:rsidRPr="00DC5559">
        <w:rPr>
          <w:rFonts w:ascii="Book Antiqua" w:eastAsia="宋体" w:hAnsi="Book Antiqua" w:cs="宋体"/>
          <w:kern w:val="0"/>
          <w:sz w:val="24"/>
          <w:szCs w:val="24"/>
          <w:lang w:val="en-US" w:eastAsia="zh-CN"/>
        </w:rPr>
        <w:t xml:space="preserve">, Li R, </w:t>
      </w:r>
      <w:proofErr w:type="spellStart"/>
      <w:r w:rsidRPr="00DC5559">
        <w:rPr>
          <w:rFonts w:ascii="Book Antiqua" w:eastAsia="宋体" w:hAnsi="Book Antiqua" w:cs="宋体"/>
          <w:kern w:val="0"/>
          <w:sz w:val="24"/>
          <w:szCs w:val="24"/>
          <w:lang w:val="en-US" w:eastAsia="zh-CN"/>
        </w:rPr>
        <w:t>Raes</w:t>
      </w:r>
      <w:proofErr w:type="spellEnd"/>
      <w:r w:rsidRPr="00DC5559">
        <w:rPr>
          <w:rFonts w:ascii="Book Antiqua" w:eastAsia="宋体" w:hAnsi="Book Antiqua" w:cs="宋体"/>
          <w:kern w:val="0"/>
          <w:sz w:val="24"/>
          <w:szCs w:val="24"/>
          <w:lang w:val="en-US" w:eastAsia="zh-CN"/>
        </w:rPr>
        <w:t xml:space="preserve"> J, </w:t>
      </w:r>
      <w:proofErr w:type="spellStart"/>
      <w:r w:rsidRPr="00DC5559">
        <w:rPr>
          <w:rFonts w:ascii="Book Antiqua" w:eastAsia="宋体" w:hAnsi="Book Antiqua" w:cs="宋体"/>
          <w:kern w:val="0"/>
          <w:sz w:val="24"/>
          <w:szCs w:val="24"/>
          <w:lang w:val="en-US" w:eastAsia="zh-CN"/>
        </w:rPr>
        <w:t>Arumugam</w:t>
      </w:r>
      <w:proofErr w:type="spellEnd"/>
      <w:r w:rsidRPr="00DC5559">
        <w:rPr>
          <w:rFonts w:ascii="Book Antiqua" w:eastAsia="宋体" w:hAnsi="Book Antiqua" w:cs="宋体"/>
          <w:kern w:val="0"/>
          <w:sz w:val="24"/>
          <w:szCs w:val="24"/>
          <w:lang w:val="en-US" w:eastAsia="zh-CN"/>
        </w:rPr>
        <w:t xml:space="preserve"> M, </w:t>
      </w:r>
      <w:proofErr w:type="spellStart"/>
      <w:r w:rsidRPr="00DC5559">
        <w:rPr>
          <w:rFonts w:ascii="Book Antiqua" w:eastAsia="宋体" w:hAnsi="Book Antiqua" w:cs="宋体"/>
          <w:kern w:val="0"/>
          <w:sz w:val="24"/>
          <w:szCs w:val="24"/>
          <w:lang w:val="en-US" w:eastAsia="zh-CN"/>
        </w:rPr>
        <w:t>Burgdorf</w:t>
      </w:r>
      <w:proofErr w:type="spellEnd"/>
      <w:r w:rsidRPr="00DC5559">
        <w:rPr>
          <w:rFonts w:ascii="Book Antiqua" w:eastAsia="宋体" w:hAnsi="Book Antiqua" w:cs="宋体"/>
          <w:kern w:val="0"/>
          <w:sz w:val="24"/>
          <w:szCs w:val="24"/>
          <w:lang w:val="en-US" w:eastAsia="zh-CN"/>
        </w:rPr>
        <w:t xml:space="preserve"> KS, </w:t>
      </w:r>
      <w:proofErr w:type="spellStart"/>
      <w:r w:rsidRPr="00DC5559">
        <w:rPr>
          <w:rFonts w:ascii="Book Antiqua" w:eastAsia="宋体" w:hAnsi="Book Antiqua" w:cs="宋体"/>
          <w:kern w:val="0"/>
          <w:sz w:val="24"/>
          <w:szCs w:val="24"/>
          <w:lang w:val="en-US" w:eastAsia="zh-CN"/>
        </w:rPr>
        <w:t>Manichanh</w:t>
      </w:r>
      <w:proofErr w:type="spellEnd"/>
      <w:r w:rsidRPr="00DC5559">
        <w:rPr>
          <w:rFonts w:ascii="Book Antiqua" w:eastAsia="宋体" w:hAnsi="Book Antiqua" w:cs="宋体"/>
          <w:kern w:val="0"/>
          <w:sz w:val="24"/>
          <w:szCs w:val="24"/>
          <w:lang w:val="en-US" w:eastAsia="zh-CN"/>
        </w:rPr>
        <w:t xml:space="preserve"> C, Nielsen T, Pons N, </w:t>
      </w:r>
      <w:proofErr w:type="spellStart"/>
      <w:r w:rsidRPr="00DC5559">
        <w:rPr>
          <w:rFonts w:ascii="Book Antiqua" w:eastAsia="宋体" w:hAnsi="Book Antiqua" w:cs="宋体"/>
          <w:kern w:val="0"/>
          <w:sz w:val="24"/>
          <w:szCs w:val="24"/>
          <w:lang w:val="en-US" w:eastAsia="zh-CN"/>
        </w:rPr>
        <w:t>Levenez</w:t>
      </w:r>
      <w:proofErr w:type="spellEnd"/>
      <w:r w:rsidRPr="00DC5559">
        <w:rPr>
          <w:rFonts w:ascii="Book Antiqua" w:eastAsia="宋体" w:hAnsi="Book Antiqua" w:cs="宋体"/>
          <w:kern w:val="0"/>
          <w:sz w:val="24"/>
          <w:szCs w:val="24"/>
          <w:lang w:val="en-US" w:eastAsia="zh-CN"/>
        </w:rPr>
        <w:t xml:space="preserve"> F, Yamada T, </w:t>
      </w:r>
      <w:proofErr w:type="spellStart"/>
      <w:r w:rsidRPr="00DC5559">
        <w:rPr>
          <w:rFonts w:ascii="Book Antiqua" w:eastAsia="宋体" w:hAnsi="Book Antiqua" w:cs="宋体"/>
          <w:kern w:val="0"/>
          <w:sz w:val="24"/>
          <w:szCs w:val="24"/>
          <w:lang w:val="en-US" w:eastAsia="zh-CN"/>
        </w:rPr>
        <w:t>Mende</w:t>
      </w:r>
      <w:proofErr w:type="spellEnd"/>
      <w:r w:rsidRPr="00DC5559">
        <w:rPr>
          <w:rFonts w:ascii="Book Antiqua" w:eastAsia="宋体" w:hAnsi="Book Antiqua" w:cs="宋体"/>
          <w:kern w:val="0"/>
          <w:sz w:val="24"/>
          <w:szCs w:val="24"/>
          <w:lang w:val="en-US" w:eastAsia="zh-CN"/>
        </w:rPr>
        <w:t xml:space="preserve"> DR, Li J, Xu J, Li S, Li D, Cao J, Wang B, Liang H, Zheng H, </w:t>
      </w:r>
      <w:proofErr w:type="spellStart"/>
      <w:r w:rsidRPr="00DC5559">
        <w:rPr>
          <w:rFonts w:ascii="Book Antiqua" w:eastAsia="宋体" w:hAnsi="Book Antiqua" w:cs="宋体"/>
          <w:kern w:val="0"/>
          <w:sz w:val="24"/>
          <w:szCs w:val="24"/>
          <w:lang w:val="en-US" w:eastAsia="zh-CN"/>
        </w:rPr>
        <w:t>Xie</w:t>
      </w:r>
      <w:proofErr w:type="spellEnd"/>
      <w:r w:rsidRPr="00DC5559">
        <w:rPr>
          <w:rFonts w:ascii="Book Antiqua" w:eastAsia="宋体" w:hAnsi="Book Antiqua" w:cs="宋体"/>
          <w:kern w:val="0"/>
          <w:sz w:val="24"/>
          <w:szCs w:val="24"/>
          <w:lang w:val="en-US" w:eastAsia="zh-CN"/>
        </w:rPr>
        <w:t xml:space="preserve"> Y, Tap J, </w:t>
      </w:r>
      <w:proofErr w:type="spellStart"/>
      <w:r w:rsidRPr="00DC5559">
        <w:rPr>
          <w:rFonts w:ascii="Book Antiqua" w:eastAsia="宋体" w:hAnsi="Book Antiqua" w:cs="宋体"/>
          <w:kern w:val="0"/>
          <w:sz w:val="24"/>
          <w:szCs w:val="24"/>
          <w:lang w:val="en-US" w:eastAsia="zh-CN"/>
        </w:rPr>
        <w:t>Lepage</w:t>
      </w:r>
      <w:proofErr w:type="spellEnd"/>
      <w:r w:rsidRPr="00DC5559">
        <w:rPr>
          <w:rFonts w:ascii="Book Antiqua" w:eastAsia="宋体" w:hAnsi="Book Antiqua" w:cs="宋体"/>
          <w:kern w:val="0"/>
          <w:sz w:val="24"/>
          <w:szCs w:val="24"/>
          <w:lang w:val="en-US" w:eastAsia="zh-CN"/>
        </w:rPr>
        <w:t xml:space="preserve"> P, </w:t>
      </w:r>
      <w:proofErr w:type="spellStart"/>
      <w:r w:rsidRPr="00DC5559">
        <w:rPr>
          <w:rFonts w:ascii="Book Antiqua" w:eastAsia="宋体" w:hAnsi="Book Antiqua" w:cs="宋体"/>
          <w:kern w:val="0"/>
          <w:sz w:val="24"/>
          <w:szCs w:val="24"/>
          <w:lang w:val="en-US" w:eastAsia="zh-CN"/>
        </w:rPr>
        <w:t>Bertalan</w:t>
      </w:r>
      <w:proofErr w:type="spellEnd"/>
      <w:r w:rsidRPr="00DC5559">
        <w:rPr>
          <w:rFonts w:ascii="Book Antiqua" w:eastAsia="宋体" w:hAnsi="Book Antiqua" w:cs="宋体"/>
          <w:kern w:val="0"/>
          <w:sz w:val="24"/>
          <w:szCs w:val="24"/>
          <w:lang w:val="en-US" w:eastAsia="zh-CN"/>
        </w:rPr>
        <w:t xml:space="preserve"> M, </w:t>
      </w:r>
      <w:proofErr w:type="spellStart"/>
      <w:r w:rsidRPr="00DC5559">
        <w:rPr>
          <w:rFonts w:ascii="Book Antiqua" w:eastAsia="宋体" w:hAnsi="Book Antiqua" w:cs="宋体"/>
          <w:kern w:val="0"/>
          <w:sz w:val="24"/>
          <w:szCs w:val="24"/>
          <w:lang w:val="en-US" w:eastAsia="zh-CN"/>
        </w:rPr>
        <w:t>Batto</w:t>
      </w:r>
      <w:proofErr w:type="spellEnd"/>
      <w:r w:rsidRPr="00DC5559">
        <w:rPr>
          <w:rFonts w:ascii="Book Antiqua" w:eastAsia="宋体" w:hAnsi="Book Antiqua" w:cs="宋体"/>
          <w:kern w:val="0"/>
          <w:sz w:val="24"/>
          <w:szCs w:val="24"/>
          <w:lang w:val="en-US" w:eastAsia="zh-CN"/>
        </w:rPr>
        <w:t xml:space="preserve"> JM, Hansen T, Le </w:t>
      </w:r>
      <w:proofErr w:type="spellStart"/>
      <w:r w:rsidRPr="00DC5559">
        <w:rPr>
          <w:rFonts w:ascii="Book Antiqua" w:eastAsia="宋体" w:hAnsi="Book Antiqua" w:cs="宋体"/>
          <w:kern w:val="0"/>
          <w:sz w:val="24"/>
          <w:szCs w:val="24"/>
          <w:lang w:val="en-US" w:eastAsia="zh-CN"/>
        </w:rPr>
        <w:t>Paslier</w:t>
      </w:r>
      <w:proofErr w:type="spellEnd"/>
      <w:r w:rsidRPr="00DC5559">
        <w:rPr>
          <w:rFonts w:ascii="Book Antiqua" w:eastAsia="宋体" w:hAnsi="Book Antiqua" w:cs="宋体"/>
          <w:kern w:val="0"/>
          <w:sz w:val="24"/>
          <w:szCs w:val="24"/>
          <w:lang w:val="en-US" w:eastAsia="zh-CN"/>
        </w:rPr>
        <w:t xml:space="preserve"> D, </w:t>
      </w:r>
      <w:proofErr w:type="spellStart"/>
      <w:r w:rsidRPr="00DC5559">
        <w:rPr>
          <w:rFonts w:ascii="Book Antiqua" w:eastAsia="宋体" w:hAnsi="Book Antiqua" w:cs="宋体"/>
          <w:kern w:val="0"/>
          <w:sz w:val="24"/>
          <w:szCs w:val="24"/>
          <w:lang w:val="en-US" w:eastAsia="zh-CN"/>
        </w:rPr>
        <w:t>Linneberg</w:t>
      </w:r>
      <w:proofErr w:type="spellEnd"/>
      <w:r w:rsidRPr="00DC5559">
        <w:rPr>
          <w:rFonts w:ascii="Book Antiqua" w:eastAsia="宋体" w:hAnsi="Book Antiqua" w:cs="宋体"/>
          <w:kern w:val="0"/>
          <w:sz w:val="24"/>
          <w:szCs w:val="24"/>
          <w:lang w:val="en-US" w:eastAsia="zh-CN"/>
        </w:rPr>
        <w:t xml:space="preserve"> A, Nielsen HB, Pelletier E, Renault P, </w:t>
      </w:r>
      <w:proofErr w:type="spellStart"/>
      <w:r w:rsidRPr="00DC5559">
        <w:rPr>
          <w:rFonts w:ascii="Book Antiqua" w:eastAsia="宋体" w:hAnsi="Book Antiqua" w:cs="宋体"/>
          <w:kern w:val="0"/>
          <w:sz w:val="24"/>
          <w:szCs w:val="24"/>
          <w:lang w:val="en-US" w:eastAsia="zh-CN"/>
        </w:rPr>
        <w:t>Sicheritz-Ponten</w:t>
      </w:r>
      <w:proofErr w:type="spellEnd"/>
      <w:r w:rsidRPr="00DC5559">
        <w:rPr>
          <w:rFonts w:ascii="Book Antiqua" w:eastAsia="宋体" w:hAnsi="Book Antiqua" w:cs="宋体"/>
          <w:kern w:val="0"/>
          <w:sz w:val="24"/>
          <w:szCs w:val="24"/>
          <w:lang w:val="en-US" w:eastAsia="zh-CN"/>
        </w:rPr>
        <w:t xml:space="preserve"> T, Turner K, Zhu H, Yu C, Li S, Jian M, Zhou Y, Li Y, Zhang X, Li S, Qin N, Yang H, Wang J, </w:t>
      </w:r>
      <w:proofErr w:type="spellStart"/>
      <w:r w:rsidRPr="00DC5559">
        <w:rPr>
          <w:rFonts w:ascii="Book Antiqua" w:eastAsia="宋体" w:hAnsi="Book Antiqua" w:cs="宋体"/>
          <w:kern w:val="0"/>
          <w:sz w:val="24"/>
          <w:szCs w:val="24"/>
          <w:lang w:val="en-US" w:eastAsia="zh-CN"/>
        </w:rPr>
        <w:t>Brunak</w:t>
      </w:r>
      <w:proofErr w:type="spellEnd"/>
      <w:r w:rsidRPr="00DC5559">
        <w:rPr>
          <w:rFonts w:ascii="Book Antiqua" w:eastAsia="宋体" w:hAnsi="Book Antiqua" w:cs="宋体"/>
          <w:kern w:val="0"/>
          <w:sz w:val="24"/>
          <w:szCs w:val="24"/>
          <w:lang w:val="en-US" w:eastAsia="zh-CN"/>
        </w:rPr>
        <w:t xml:space="preserve"> S, </w:t>
      </w:r>
      <w:proofErr w:type="spellStart"/>
      <w:r w:rsidRPr="00DC5559">
        <w:rPr>
          <w:rFonts w:ascii="Book Antiqua" w:eastAsia="宋体" w:hAnsi="Book Antiqua" w:cs="宋体"/>
          <w:kern w:val="0"/>
          <w:sz w:val="24"/>
          <w:szCs w:val="24"/>
          <w:lang w:val="en-US" w:eastAsia="zh-CN"/>
        </w:rPr>
        <w:t>Doré</w:t>
      </w:r>
      <w:proofErr w:type="spellEnd"/>
      <w:r w:rsidRPr="00DC5559">
        <w:rPr>
          <w:rFonts w:ascii="Book Antiqua" w:eastAsia="宋体" w:hAnsi="Book Antiqua" w:cs="宋体"/>
          <w:kern w:val="0"/>
          <w:sz w:val="24"/>
          <w:szCs w:val="24"/>
          <w:lang w:val="en-US" w:eastAsia="zh-CN"/>
        </w:rPr>
        <w:t xml:space="preserve"> J, </w:t>
      </w:r>
      <w:proofErr w:type="spellStart"/>
      <w:r w:rsidRPr="00DC5559">
        <w:rPr>
          <w:rFonts w:ascii="Book Antiqua" w:eastAsia="宋体" w:hAnsi="Book Antiqua" w:cs="宋体"/>
          <w:kern w:val="0"/>
          <w:sz w:val="24"/>
          <w:szCs w:val="24"/>
          <w:lang w:val="en-US" w:eastAsia="zh-CN"/>
        </w:rPr>
        <w:t>Guarner</w:t>
      </w:r>
      <w:proofErr w:type="spellEnd"/>
      <w:r w:rsidRPr="00DC5559">
        <w:rPr>
          <w:rFonts w:ascii="Book Antiqua" w:eastAsia="宋体" w:hAnsi="Book Antiqua" w:cs="宋体"/>
          <w:kern w:val="0"/>
          <w:sz w:val="24"/>
          <w:szCs w:val="24"/>
          <w:lang w:val="en-US" w:eastAsia="zh-CN"/>
        </w:rPr>
        <w:t xml:space="preserve"> F, Kristiansen K, Pedersen O, </w:t>
      </w:r>
      <w:proofErr w:type="spellStart"/>
      <w:r w:rsidRPr="00DC5559">
        <w:rPr>
          <w:rFonts w:ascii="Book Antiqua" w:eastAsia="宋体" w:hAnsi="Book Antiqua" w:cs="宋体"/>
          <w:kern w:val="0"/>
          <w:sz w:val="24"/>
          <w:szCs w:val="24"/>
          <w:lang w:val="en-US" w:eastAsia="zh-CN"/>
        </w:rPr>
        <w:t>Parkhill</w:t>
      </w:r>
      <w:proofErr w:type="spellEnd"/>
      <w:r w:rsidRPr="00DC5559">
        <w:rPr>
          <w:rFonts w:ascii="Book Antiqua" w:eastAsia="宋体" w:hAnsi="Book Antiqua" w:cs="宋体"/>
          <w:kern w:val="0"/>
          <w:sz w:val="24"/>
          <w:szCs w:val="24"/>
          <w:lang w:val="en-US" w:eastAsia="zh-CN"/>
        </w:rPr>
        <w:t xml:space="preserve"> J, </w:t>
      </w:r>
      <w:proofErr w:type="spellStart"/>
      <w:r w:rsidRPr="00DC5559">
        <w:rPr>
          <w:rFonts w:ascii="Book Antiqua" w:eastAsia="宋体" w:hAnsi="Book Antiqua" w:cs="宋体"/>
          <w:kern w:val="0"/>
          <w:sz w:val="24"/>
          <w:szCs w:val="24"/>
          <w:lang w:val="en-US" w:eastAsia="zh-CN"/>
        </w:rPr>
        <w:t>Weissenbach</w:t>
      </w:r>
      <w:proofErr w:type="spellEnd"/>
      <w:r w:rsidRPr="00DC5559">
        <w:rPr>
          <w:rFonts w:ascii="Book Antiqua" w:eastAsia="宋体" w:hAnsi="Book Antiqua" w:cs="宋体"/>
          <w:kern w:val="0"/>
          <w:sz w:val="24"/>
          <w:szCs w:val="24"/>
          <w:lang w:val="en-US" w:eastAsia="zh-CN"/>
        </w:rPr>
        <w:t xml:space="preserve"> J, Bork P, Ehrlich SD, Wang J. </w:t>
      </w:r>
      <w:proofErr w:type="gramStart"/>
      <w:r w:rsidRPr="00DC5559">
        <w:rPr>
          <w:rFonts w:ascii="Book Antiqua" w:eastAsia="宋体" w:hAnsi="Book Antiqua" w:cs="宋体"/>
          <w:kern w:val="0"/>
          <w:sz w:val="24"/>
          <w:szCs w:val="24"/>
          <w:lang w:val="en-US" w:eastAsia="zh-CN"/>
        </w:rPr>
        <w:t xml:space="preserve">A human gut microbial gene catalogue established by </w:t>
      </w:r>
      <w:proofErr w:type="spellStart"/>
      <w:r w:rsidRPr="00DC5559">
        <w:rPr>
          <w:rFonts w:ascii="Book Antiqua" w:eastAsia="宋体" w:hAnsi="Book Antiqua" w:cs="宋体"/>
          <w:kern w:val="0"/>
          <w:sz w:val="24"/>
          <w:szCs w:val="24"/>
          <w:lang w:val="en-US" w:eastAsia="zh-CN"/>
        </w:rPr>
        <w:t>metagenomic</w:t>
      </w:r>
      <w:proofErr w:type="spellEnd"/>
      <w:r w:rsidRPr="00DC5559">
        <w:rPr>
          <w:rFonts w:ascii="Book Antiqua" w:eastAsia="宋体" w:hAnsi="Book Antiqua" w:cs="宋体"/>
          <w:kern w:val="0"/>
          <w:sz w:val="24"/>
          <w:szCs w:val="24"/>
          <w:lang w:val="en-US" w:eastAsia="zh-CN"/>
        </w:rPr>
        <w:t xml:space="preserve"> sequencing.</w:t>
      </w:r>
      <w:proofErr w:type="gramEnd"/>
      <w:r w:rsidRPr="00DC5559">
        <w:rPr>
          <w:rFonts w:ascii="Book Antiqua" w:eastAsia="宋体" w:hAnsi="Book Antiqua" w:cs="宋体"/>
          <w:kern w:val="0"/>
          <w:sz w:val="24"/>
          <w:szCs w:val="24"/>
          <w:lang w:val="en-US" w:eastAsia="zh-CN"/>
        </w:rPr>
        <w:t> </w:t>
      </w:r>
      <w:r w:rsidRPr="00DC5559">
        <w:rPr>
          <w:rFonts w:ascii="Book Antiqua" w:eastAsia="宋体" w:hAnsi="Book Antiqua" w:cs="宋体"/>
          <w:i/>
          <w:iCs/>
          <w:kern w:val="0"/>
          <w:sz w:val="24"/>
          <w:szCs w:val="24"/>
          <w:lang w:val="en-US" w:eastAsia="zh-CN"/>
        </w:rPr>
        <w:t>Nature</w:t>
      </w:r>
      <w:r w:rsidRPr="00DC5559">
        <w:rPr>
          <w:rFonts w:ascii="Book Antiqua" w:eastAsia="宋体" w:hAnsi="Book Antiqua" w:cs="宋体"/>
          <w:kern w:val="0"/>
          <w:sz w:val="24"/>
          <w:szCs w:val="24"/>
          <w:lang w:val="en-US" w:eastAsia="zh-CN"/>
        </w:rPr>
        <w:t> 2010; </w:t>
      </w:r>
      <w:r w:rsidRPr="00DC5559">
        <w:rPr>
          <w:rFonts w:ascii="Book Antiqua" w:eastAsia="宋体" w:hAnsi="Book Antiqua" w:cs="宋体"/>
          <w:b/>
          <w:bCs/>
          <w:kern w:val="0"/>
          <w:sz w:val="24"/>
          <w:szCs w:val="24"/>
          <w:lang w:val="en-US" w:eastAsia="zh-CN"/>
        </w:rPr>
        <w:t>464</w:t>
      </w:r>
      <w:r w:rsidRPr="00DC5559">
        <w:rPr>
          <w:rFonts w:ascii="Book Antiqua" w:eastAsia="宋体" w:hAnsi="Book Antiqua" w:cs="宋体"/>
          <w:kern w:val="0"/>
          <w:sz w:val="24"/>
          <w:szCs w:val="24"/>
          <w:lang w:val="en-US" w:eastAsia="zh-CN"/>
        </w:rPr>
        <w:t>: 59-65 [PMID: 20</w:t>
      </w:r>
      <w:r w:rsidR="00A918DC" w:rsidRPr="00DC5559">
        <w:rPr>
          <w:rFonts w:ascii="Book Antiqua" w:eastAsia="宋体" w:hAnsi="Book Antiqua" w:cs="宋体"/>
          <w:kern w:val="0"/>
          <w:sz w:val="24"/>
          <w:szCs w:val="24"/>
          <w:lang w:val="en-US" w:eastAsia="zh-CN"/>
        </w:rPr>
        <w:t>203603 DOI: 10.1038/nature08821</w:t>
      </w:r>
      <w:r w:rsidRPr="00DC5559">
        <w:rPr>
          <w:rFonts w:ascii="Book Antiqua" w:eastAsia="宋体" w:hAnsi="Book Antiqua" w:cs="宋体"/>
          <w:kern w:val="0"/>
          <w:sz w:val="24"/>
          <w:szCs w:val="24"/>
          <w:lang w:val="en-US" w:eastAsia="zh-CN"/>
        </w:rPr>
        <w:t>]</w:t>
      </w:r>
    </w:p>
    <w:p w:rsidR="003B1817" w:rsidRPr="00DC5559" w:rsidRDefault="003B1817" w:rsidP="003B1817">
      <w:pPr>
        <w:suppressAutoHyphens w:val="0"/>
        <w:spacing w:after="0" w:line="360" w:lineRule="auto"/>
        <w:jc w:val="both"/>
        <w:rPr>
          <w:rFonts w:ascii="Book Antiqua" w:eastAsia="宋体" w:hAnsi="Book Antiqua" w:cs="宋体"/>
          <w:kern w:val="0"/>
          <w:sz w:val="24"/>
          <w:szCs w:val="24"/>
          <w:lang w:val="en-US" w:eastAsia="zh-CN"/>
        </w:rPr>
      </w:pPr>
      <w:proofErr w:type="gramStart"/>
      <w:r w:rsidRPr="00DC5559">
        <w:rPr>
          <w:rFonts w:ascii="Book Antiqua" w:eastAsia="宋体" w:hAnsi="Book Antiqua" w:cs="宋体"/>
          <w:kern w:val="0"/>
          <w:sz w:val="24"/>
          <w:szCs w:val="24"/>
          <w:lang w:val="en-US" w:eastAsia="zh-CN"/>
        </w:rPr>
        <w:t>6 </w:t>
      </w:r>
      <w:r w:rsidRPr="00DC5559">
        <w:rPr>
          <w:rFonts w:ascii="Book Antiqua" w:eastAsia="宋体" w:hAnsi="Book Antiqua" w:cs="宋体"/>
          <w:b/>
          <w:bCs/>
          <w:kern w:val="0"/>
          <w:sz w:val="24"/>
          <w:szCs w:val="24"/>
          <w:lang w:val="en-US" w:eastAsia="zh-CN"/>
        </w:rPr>
        <w:t>Macfarlane S</w:t>
      </w:r>
      <w:r w:rsidRPr="00DC5559">
        <w:rPr>
          <w:rFonts w:ascii="Book Antiqua" w:eastAsia="宋体" w:hAnsi="Book Antiqua" w:cs="宋体"/>
          <w:kern w:val="0"/>
          <w:sz w:val="24"/>
          <w:szCs w:val="24"/>
          <w:lang w:val="en-US" w:eastAsia="zh-CN"/>
        </w:rPr>
        <w:t>, Macfarlane GT. Bacterial diversity in the human gut.</w:t>
      </w:r>
      <w:proofErr w:type="gramEnd"/>
      <w:r w:rsidRPr="00DC5559">
        <w:rPr>
          <w:rFonts w:ascii="Book Antiqua" w:eastAsia="宋体" w:hAnsi="Book Antiqua" w:cs="宋体"/>
          <w:kern w:val="0"/>
          <w:sz w:val="24"/>
          <w:szCs w:val="24"/>
          <w:lang w:val="en-US" w:eastAsia="zh-CN"/>
        </w:rPr>
        <w:t> </w:t>
      </w:r>
      <w:proofErr w:type="spellStart"/>
      <w:r w:rsidRPr="00DC5559">
        <w:rPr>
          <w:rFonts w:ascii="Book Antiqua" w:eastAsia="宋体" w:hAnsi="Book Antiqua" w:cs="宋体"/>
          <w:i/>
          <w:iCs/>
          <w:kern w:val="0"/>
          <w:sz w:val="24"/>
          <w:szCs w:val="24"/>
          <w:lang w:val="en-US" w:eastAsia="zh-CN"/>
        </w:rPr>
        <w:t>Adv</w:t>
      </w:r>
      <w:proofErr w:type="spellEnd"/>
      <w:r w:rsidRPr="00DC5559">
        <w:rPr>
          <w:rFonts w:ascii="Book Antiqua" w:eastAsia="宋体" w:hAnsi="Book Antiqua" w:cs="宋体"/>
          <w:i/>
          <w:iCs/>
          <w:kern w:val="0"/>
          <w:sz w:val="24"/>
          <w:szCs w:val="24"/>
          <w:lang w:val="en-US" w:eastAsia="zh-CN"/>
        </w:rPr>
        <w:t xml:space="preserve"> </w:t>
      </w:r>
      <w:proofErr w:type="spellStart"/>
      <w:r w:rsidRPr="00DC5559">
        <w:rPr>
          <w:rFonts w:ascii="Book Antiqua" w:eastAsia="宋体" w:hAnsi="Book Antiqua" w:cs="宋体"/>
          <w:i/>
          <w:iCs/>
          <w:kern w:val="0"/>
          <w:sz w:val="24"/>
          <w:szCs w:val="24"/>
          <w:lang w:val="en-US" w:eastAsia="zh-CN"/>
        </w:rPr>
        <w:t>Appl</w:t>
      </w:r>
      <w:proofErr w:type="spellEnd"/>
      <w:r w:rsidRPr="00DC5559">
        <w:rPr>
          <w:rFonts w:ascii="Book Antiqua" w:eastAsia="宋体" w:hAnsi="Book Antiqua" w:cs="宋体"/>
          <w:i/>
          <w:iCs/>
          <w:kern w:val="0"/>
          <w:sz w:val="24"/>
          <w:szCs w:val="24"/>
          <w:lang w:val="en-US" w:eastAsia="zh-CN"/>
        </w:rPr>
        <w:t xml:space="preserve"> </w:t>
      </w:r>
      <w:proofErr w:type="spellStart"/>
      <w:r w:rsidRPr="00DC5559">
        <w:rPr>
          <w:rFonts w:ascii="Book Antiqua" w:eastAsia="宋体" w:hAnsi="Book Antiqua" w:cs="宋体"/>
          <w:i/>
          <w:iCs/>
          <w:kern w:val="0"/>
          <w:sz w:val="24"/>
          <w:szCs w:val="24"/>
          <w:lang w:val="en-US" w:eastAsia="zh-CN"/>
        </w:rPr>
        <w:t>Microbiol</w:t>
      </w:r>
      <w:proofErr w:type="spellEnd"/>
      <w:r w:rsidRPr="00DC5559">
        <w:rPr>
          <w:rFonts w:ascii="Book Antiqua" w:eastAsia="宋体" w:hAnsi="Book Antiqua" w:cs="宋体"/>
          <w:kern w:val="0"/>
          <w:sz w:val="24"/>
          <w:szCs w:val="24"/>
          <w:lang w:val="en-US" w:eastAsia="zh-CN"/>
        </w:rPr>
        <w:t> 2004; </w:t>
      </w:r>
      <w:r w:rsidRPr="00DC5559">
        <w:rPr>
          <w:rFonts w:ascii="Book Antiqua" w:eastAsia="宋体" w:hAnsi="Book Antiqua" w:cs="宋体"/>
          <w:b/>
          <w:bCs/>
          <w:kern w:val="0"/>
          <w:sz w:val="24"/>
          <w:szCs w:val="24"/>
          <w:lang w:val="en-US" w:eastAsia="zh-CN"/>
        </w:rPr>
        <w:t>54</w:t>
      </w:r>
      <w:r w:rsidRPr="00DC5559">
        <w:rPr>
          <w:rFonts w:ascii="Book Antiqua" w:eastAsia="宋体" w:hAnsi="Book Antiqua" w:cs="宋体"/>
          <w:kern w:val="0"/>
          <w:sz w:val="24"/>
          <w:szCs w:val="24"/>
          <w:lang w:val="en-US" w:eastAsia="zh-CN"/>
        </w:rPr>
        <w:t>: 261-289 [PMID: 15251284 DOI: 10.1016/S0065-2164(04)54010-8]</w:t>
      </w:r>
    </w:p>
    <w:p w:rsidR="003B1817" w:rsidRPr="00DC5559" w:rsidRDefault="003B1817" w:rsidP="003B1817">
      <w:pPr>
        <w:suppressAutoHyphens w:val="0"/>
        <w:spacing w:after="0" w:line="360" w:lineRule="auto"/>
        <w:jc w:val="both"/>
        <w:rPr>
          <w:rFonts w:ascii="Book Antiqua" w:eastAsia="宋体" w:hAnsi="Book Antiqua" w:cs="宋体"/>
          <w:kern w:val="0"/>
          <w:sz w:val="24"/>
          <w:szCs w:val="24"/>
          <w:lang w:val="en-US" w:eastAsia="zh-CN"/>
        </w:rPr>
      </w:pPr>
      <w:proofErr w:type="gramStart"/>
      <w:r w:rsidRPr="00DC5559">
        <w:rPr>
          <w:rFonts w:ascii="Book Antiqua" w:eastAsia="宋体" w:hAnsi="Book Antiqua" w:cs="宋体"/>
          <w:kern w:val="0"/>
          <w:sz w:val="24"/>
          <w:szCs w:val="24"/>
          <w:lang w:val="en-US" w:eastAsia="zh-CN"/>
        </w:rPr>
        <w:t>7 </w:t>
      </w:r>
      <w:proofErr w:type="spellStart"/>
      <w:r w:rsidRPr="00DC5559">
        <w:rPr>
          <w:rFonts w:ascii="Book Antiqua" w:eastAsia="宋体" w:hAnsi="Book Antiqua" w:cs="宋体"/>
          <w:b/>
          <w:bCs/>
          <w:kern w:val="0"/>
          <w:sz w:val="24"/>
          <w:szCs w:val="24"/>
          <w:lang w:val="en-US" w:eastAsia="zh-CN"/>
        </w:rPr>
        <w:t>Bartosch</w:t>
      </w:r>
      <w:proofErr w:type="spellEnd"/>
      <w:r w:rsidRPr="00DC5559">
        <w:rPr>
          <w:rFonts w:ascii="Book Antiqua" w:eastAsia="宋体" w:hAnsi="Book Antiqua" w:cs="宋体"/>
          <w:b/>
          <w:bCs/>
          <w:kern w:val="0"/>
          <w:sz w:val="24"/>
          <w:szCs w:val="24"/>
          <w:lang w:val="en-US" w:eastAsia="zh-CN"/>
        </w:rPr>
        <w:t xml:space="preserve"> S</w:t>
      </w:r>
      <w:r w:rsidRPr="00DC5559">
        <w:rPr>
          <w:rFonts w:ascii="Book Antiqua" w:eastAsia="宋体" w:hAnsi="Book Antiqua" w:cs="宋体"/>
          <w:kern w:val="0"/>
          <w:sz w:val="24"/>
          <w:szCs w:val="24"/>
          <w:lang w:val="en-US" w:eastAsia="zh-CN"/>
        </w:rPr>
        <w:t xml:space="preserve">, </w:t>
      </w:r>
      <w:proofErr w:type="spellStart"/>
      <w:r w:rsidRPr="00DC5559">
        <w:rPr>
          <w:rFonts w:ascii="Book Antiqua" w:eastAsia="宋体" w:hAnsi="Book Antiqua" w:cs="宋体"/>
          <w:kern w:val="0"/>
          <w:sz w:val="24"/>
          <w:szCs w:val="24"/>
          <w:lang w:val="en-US" w:eastAsia="zh-CN"/>
        </w:rPr>
        <w:t>Fite</w:t>
      </w:r>
      <w:proofErr w:type="spellEnd"/>
      <w:r w:rsidRPr="00DC5559">
        <w:rPr>
          <w:rFonts w:ascii="Book Antiqua" w:eastAsia="宋体" w:hAnsi="Book Antiqua" w:cs="宋体"/>
          <w:kern w:val="0"/>
          <w:sz w:val="24"/>
          <w:szCs w:val="24"/>
          <w:lang w:val="en-US" w:eastAsia="zh-CN"/>
        </w:rPr>
        <w:t xml:space="preserve"> A, Macfarlane GT, McMurdo ME.</w:t>
      </w:r>
      <w:proofErr w:type="gramEnd"/>
      <w:r w:rsidRPr="00DC5559">
        <w:rPr>
          <w:rFonts w:ascii="Book Antiqua" w:eastAsia="宋体" w:hAnsi="Book Antiqua" w:cs="宋体"/>
          <w:kern w:val="0"/>
          <w:sz w:val="24"/>
          <w:szCs w:val="24"/>
          <w:lang w:val="en-US" w:eastAsia="zh-CN"/>
        </w:rPr>
        <w:t xml:space="preserve"> </w:t>
      </w:r>
      <w:proofErr w:type="gramStart"/>
      <w:r w:rsidRPr="00DC5559">
        <w:rPr>
          <w:rFonts w:ascii="Book Antiqua" w:eastAsia="宋体" w:hAnsi="Book Antiqua" w:cs="宋体"/>
          <w:kern w:val="0"/>
          <w:sz w:val="24"/>
          <w:szCs w:val="24"/>
          <w:lang w:val="en-US" w:eastAsia="zh-CN"/>
        </w:rPr>
        <w:t>Characterization of bacterial communities in feces from healthy elderly volunteers and hospitalized elderly patients by using real-time PCR and effects of antibiotic treatment on the fecal microbiota.</w:t>
      </w:r>
      <w:proofErr w:type="gramEnd"/>
      <w:r w:rsidRPr="00DC5559">
        <w:rPr>
          <w:rFonts w:ascii="Book Antiqua" w:eastAsia="宋体" w:hAnsi="Book Antiqua" w:cs="宋体"/>
          <w:kern w:val="0"/>
          <w:sz w:val="24"/>
          <w:szCs w:val="24"/>
          <w:lang w:val="en-US" w:eastAsia="zh-CN"/>
        </w:rPr>
        <w:t> </w:t>
      </w:r>
      <w:proofErr w:type="spellStart"/>
      <w:r w:rsidRPr="00DC5559">
        <w:rPr>
          <w:rFonts w:ascii="Book Antiqua" w:eastAsia="宋体" w:hAnsi="Book Antiqua" w:cs="宋体"/>
          <w:i/>
          <w:iCs/>
          <w:kern w:val="0"/>
          <w:sz w:val="24"/>
          <w:szCs w:val="24"/>
          <w:lang w:val="en-US" w:eastAsia="zh-CN"/>
        </w:rPr>
        <w:t>Appl</w:t>
      </w:r>
      <w:proofErr w:type="spellEnd"/>
      <w:r w:rsidRPr="00DC5559">
        <w:rPr>
          <w:rFonts w:ascii="Book Antiqua" w:eastAsia="宋体" w:hAnsi="Book Antiqua" w:cs="宋体"/>
          <w:i/>
          <w:iCs/>
          <w:kern w:val="0"/>
          <w:sz w:val="24"/>
          <w:szCs w:val="24"/>
          <w:lang w:val="en-US" w:eastAsia="zh-CN"/>
        </w:rPr>
        <w:t xml:space="preserve"> Environ </w:t>
      </w:r>
      <w:proofErr w:type="spellStart"/>
      <w:r w:rsidRPr="00DC5559">
        <w:rPr>
          <w:rFonts w:ascii="Book Antiqua" w:eastAsia="宋体" w:hAnsi="Book Antiqua" w:cs="宋体"/>
          <w:i/>
          <w:iCs/>
          <w:kern w:val="0"/>
          <w:sz w:val="24"/>
          <w:szCs w:val="24"/>
          <w:lang w:val="en-US" w:eastAsia="zh-CN"/>
        </w:rPr>
        <w:t>Microbiol</w:t>
      </w:r>
      <w:proofErr w:type="spellEnd"/>
      <w:r w:rsidRPr="00DC5559">
        <w:rPr>
          <w:rFonts w:ascii="Book Antiqua" w:eastAsia="宋体" w:hAnsi="Book Antiqua" w:cs="宋体"/>
          <w:kern w:val="0"/>
          <w:sz w:val="24"/>
          <w:szCs w:val="24"/>
          <w:lang w:val="en-US" w:eastAsia="zh-CN"/>
        </w:rPr>
        <w:t> 2004; </w:t>
      </w:r>
      <w:r w:rsidRPr="00DC5559">
        <w:rPr>
          <w:rFonts w:ascii="Book Antiqua" w:eastAsia="宋体" w:hAnsi="Book Antiqua" w:cs="宋体"/>
          <w:b/>
          <w:bCs/>
          <w:kern w:val="0"/>
          <w:sz w:val="24"/>
          <w:szCs w:val="24"/>
          <w:lang w:val="en-US" w:eastAsia="zh-CN"/>
        </w:rPr>
        <w:t>70</w:t>
      </w:r>
      <w:r w:rsidRPr="00DC5559">
        <w:rPr>
          <w:rFonts w:ascii="Book Antiqua" w:eastAsia="宋体" w:hAnsi="Book Antiqua" w:cs="宋体"/>
          <w:kern w:val="0"/>
          <w:sz w:val="24"/>
          <w:szCs w:val="24"/>
          <w:lang w:val="en-US" w:eastAsia="zh-CN"/>
        </w:rPr>
        <w:t>: 3575-3581 [PMID: 15184159 DOI: 10.1128/AEM.70.6.3575-3581.2004]</w:t>
      </w:r>
    </w:p>
    <w:p w:rsidR="003B1817" w:rsidRPr="00DC5559" w:rsidRDefault="003B1817" w:rsidP="003B1817">
      <w:pPr>
        <w:suppressAutoHyphens w:val="0"/>
        <w:spacing w:after="0" w:line="360" w:lineRule="auto"/>
        <w:jc w:val="both"/>
        <w:rPr>
          <w:rFonts w:ascii="Book Antiqua" w:eastAsia="宋体" w:hAnsi="Book Antiqua" w:cs="宋体"/>
          <w:kern w:val="0"/>
          <w:sz w:val="24"/>
          <w:szCs w:val="24"/>
          <w:lang w:val="en-US" w:eastAsia="zh-CN"/>
        </w:rPr>
      </w:pPr>
      <w:r w:rsidRPr="00DC5559">
        <w:rPr>
          <w:rFonts w:ascii="Book Antiqua" w:eastAsia="宋体" w:hAnsi="Book Antiqua" w:cs="宋体"/>
          <w:kern w:val="0"/>
          <w:sz w:val="24"/>
          <w:szCs w:val="24"/>
          <w:lang w:val="en-US" w:eastAsia="zh-CN"/>
        </w:rPr>
        <w:t>8 </w:t>
      </w:r>
      <w:r w:rsidRPr="00DC5559">
        <w:rPr>
          <w:rFonts w:ascii="Book Antiqua" w:eastAsia="宋体" w:hAnsi="Book Antiqua" w:cs="宋体"/>
          <w:b/>
          <w:bCs/>
          <w:kern w:val="0"/>
          <w:sz w:val="24"/>
          <w:szCs w:val="24"/>
          <w:lang w:val="en-US" w:eastAsia="zh-CN"/>
        </w:rPr>
        <w:t>Frank DN</w:t>
      </w:r>
      <w:r w:rsidRPr="00DC5559">
        <w:rPr>
          <w:rFonts w:ascii="Book Antiqua" w:eastAsia="宋体" w:hAnsi="Book Antiqua" w:cs="宋体"/>
          <w:kern w:val="0"/>
          <w:sz w:val="24"/>
          <w:szCs w:val="24"/>
          <w:lang w:val="en-US" w:eastAsia="zh-CN"/>
        </w:rPr>
        <w:t xml:space="preserve">, St </w:t>
      </w:r>
      <w:proofErr w:type="spellStart"/>
      <w:r w:rsidRPr="00DC5559">
        <w:rPr>
          <w:rFonts w:ascii="Book Antiqua" w:eastAsia="宋体" w:hAnsi="Book Antiqua" w:cs="宋体"/>
          <w:kern w:val="0"/>
          <w:sz w:val="24"/>
          <w:szCs w:val="24"/>
          <w:lang w:val="en-US" w:eastAsia="zh-CN"/>
        </w:rPr>
        <w:t>Amand</w:t>
      </w:r>
      <w:proofErr w:type="spellEnd"/>
      <w:r w:rsidRPr="00DC5559">
        <w:rPr>
          <w:rFonts w:ascii="Book Antiqua" w:eastAsia="宋体" w:hAnsi="Book Antiqua" w:cs="宋体"/>
          <w:kern w:val="0"/>
          <w:sz w:val="24"/>
          <w:szCs w:val="24"/>
          <w:lang w:val="en-US" w:eastAsia="zh-CN"/>
        </w:rPr>
        <w:t xml:space="preserve"> AL, Feldman RA, </w:t>
      </w:r>
      <w:proofErr w:type="spellStart"/>
      <w:r w:rsidRPr="00DC5559">
        <w:rPr>
          <w:rFonts w:ascii="Book Antiqua" w:eastAsia="宋体" w:hAnsi="Book Antiqua" w:cs="宋体"/>
          <w:kern w:val="0"/>
          <w:sz w:val="24"/>
          <w:szCs w:val="24"/>
          <w:lang w:val="en-US" w:eastAsia="zh-CN"/>
        </w:rPr>
        <w:t>Boedeker</w:t>
      </w:r>
      <w:proofErr w:type="spellEnd"/>
      <w:r w:rsidRPr="00DC5559">
        <w:rPr>
          <w:rFonts w:ascii="Book Antiqua" w:eastAsia="宋体" w:hAnsi="Book Antiqua" w:cs="宋体"/>
          <w:kern w:val="0"/>
          <w:sz w:val="24"/>
          <w:szCs w:val="24"/>
          <w:lang w:val="en-US" w:eastAsia="zh-CN"/>
        </w:rPr>
        <w:t xml:space="preserve"> EC, </w:t>
      </w:r>
      <w:proofErr w:type="spellStart"/>
      <w:r w:rsidRPr="00DC5559">
        <w:rPr>
          <w:rFonts w:ascii="Book Antiqua" w:eastAsia="宋体" w:hAnsi="Book Antiqua" w:cs="宋体"/>
          <w:kern w:val="0"/>
          <w:sz w:val="24"/>
          <w:szCs w:val="24"/>
          <w:lang w:val="en-US" w:eastAsia="zh-CN"/>
        </w:rPr>
        <w:t>Harpaz</w:t>
      </w:r>
      <w:proofErr w:type="spellEnd"/>
      <w:r w:rsidRPr="00DC5559">
        <w:rPr>
          <w:rFonts w:ascii="Book Antiqua" w:eastAsia="宋体" w:hAnsi="Book Antiqua" w:cs="宋体"/>
          <w:kern w:val="0"/>
          <w:sz w:val="24"/>
          <w:szCs w:val="24"/>
          <w:lang w:val="en-US" w:eastAsia="zh-CN"/>
        </w:rPr>
        <w:t xml:space="preserve"> N, Pace NR. </w:t>
      </w:r>
      <w:proofErr w:type="gramStart"/>
      <w:r w:rsidRPr="00DC5559">
        <w:rPr>
          <w:rFonts w:ascii="Book Antiqua" w:eastAsia="宋体" w:hAnsi="Book Antiqua" w:cs="宋体"/>
          <w:kern w:val="0"/>
          <w:sz w:val="24"/>
          <w:szCs w:val="24"/>
          <w:lang w:val="en-US" w:eastAsia="zh-CN"/>
        </w:rPr>
        <w:t>Molecular-phylogenetic characterization of microbial community imbalances in human inflammatory bowel diseases.</w:t>
      </w:r>
      <w:proofErr w:type="gramEnd"/>
      <w:r w:rsidRPr="00DC5559">
        <w:rPr>
          <w:rFonts w:ascii="Book Antiqua" w:eastAsia="宋体" w:hAnsi="Book Antiqua" w:cs="宋体"/>
          <w:kern w:val="0"/>
          <w:sz w:val="24"/>
          <w:szCs w:val="24"/>
          <w:lang w:val="en-US" w:eastAsia="zh-CN"/>
        </w:rPr>
        <w:t> </w:t>
      </w:r>
      <w:proofErr w:type="spellStart"/>
      <w:r w:rsidR="00207755">
        <w:rPr>
          <w:rFonts w:ascii="Book Antiqua" w:eastAsia="宋体" w:hAnsi="Book Antiqua" w:cs="宋体"/>
          <w:i/>
          <w:iCs/>
          <w:kern w:val="0"/>
          <w:sz w:val="24"/>
          <w:szCs w:val="24"/>
          <w:lang w:val="en-US" w:eastAsia="zh-CN"/>
        </w:rPr>
        <w:t>Proc</w:t>
      </w:r>
      <w:proofErr w:type="spellEnd"/>
      <w:r w:rsidR="00207755">
        <w:rPr>
          <w:rFonts w:ascii="Book Antiqua" w:eastAsia="宋体" w:hAnsi="Book Antiqua" w:cs="宋体"/>
          <w:i/>
          <w:iCs/>
          <w:kern w:val="0"/>
          <w:sz w:val="24"/>
          <w:szCs w:val="24"/>
          <w:lang w:val="en-US" w:eastAsia="zh-CN"/>
        </w:rPr>
        <w:t xml:space="preserve"> </w:t>
      </w:r>
      <w:proofErr w:type="spellStart"/>
      <w:r w:rsidR="00207755">
        <w:rPr>
          <w:rFonts w:ascii="Book Antiqua" w:eastAsia="宋体" w:hAnsi="Book Antiqua" w:cs="宋体"/>
          <w:i/>
          <w:iCs/>
          <w:kern w:val="0"/>
          <w:sz w:val="24"/>
          <w:szCs w:val="24"/>
          <w:lang w:val="en-US" w:eastAsia="zh-CN"/>
        </w:rPr>
        <w:t>Natl</w:t>
      </w:r>
      <w:proofErr w:type="spellEnd"/>
      <w:r w:rsidR="00207755">
        <w:rPr>
          <w:rFonts w:ascii="Book Antiqua" w:eastAsia="宋体" w:hAnsi="Book Antiqua" w:cs="宋体"/>
          <w:i/>
          <w:iCs/>
          <w:kern w:val="0"/>
          <w:sz w:val="24"/>
          <w:szCs w:val="24"/>
          <w:lang w:val="en-US" w:eastAsia="zh-CN"/>
        </w:rPr>
        <w:t xml:space="preserve"> </w:t>
      </w:r>
      <w:proofErr w:type="spellStart"/>
      <w:r w:rsidR="00207755">
        <w:rPr>
          <w:rFonts w:ascii="Book Antiqua" w:eastAsia="宋体" w:hAnsi="Book Antiqua" w:cs="宋体"/>
          <w:i/>
          <w:iCs/>
          <w:kern w:val="0"/>
          <w:sz w:val="24"/>
          <w:szCs w:val="24"/>
          <w:lang w:val="en-US" w:eastAsia="zh-CN"/>
        </w:rPr>
        <w:t>Acad</w:t>
      </w:r>
      <w:proofErr w:type="spellEnd"/>
      <w:r w:rsidR="00207755">
        <w:rPr>
          <w:rFonts w:ascii="Book Antiqua" w:eastAsia="宋体" w:hAnsi="Book Antiqua" w:cs="宋体"/>
          <w:i/>
          <w:iCs/>
          <w:kern w:val="0"/>
          <w:sz w:val="24"/>
          <w:szCs w:val="24"/>
          <w:lang w:val="en-US" w:eastAsia="zh-CN"/>
        </w:rPr>
        <w:t xml:space="preserve"> </w:t>
      </w:r>
      <w:proofErr w:type="spellStart"/>
      <w:r w:rsidR="00207755">
        <w:rPr>
          <w:rFonts w:ascii="Book Antiqua" w:eastAsia="宋体" w:hAnsi="Book Antiqua" w:cs="宋体"/>
          <w:i/>
          <w:iCs/>
          <w:kern w:val="0"/>
          <w:sz w:val="24"/>
          <w:szCs w:val="24"/>
          <w:lang w:val="en-US" w:eastAsia="zh-CN"/>
        </w:rPr>
        <w:t>Sci</w:t>
      </w:r>
      <w:proofErr w:type="spellEnd"/>
      <w:r w:rsidR="00207755">
        <w:rPr>
          <w:rFonts w:ascii="Book Antiqua" w:eastAsia="宋体" w:hAnsi="Book Antiqua" w:cs="宋体"/>
          <w:i/>
          <w:iCs/>
          <w:kern w:val="0"/>
          <w:sz w:val="24"/>
          <w:szCs w:val="24"/>
          <w:lang w:val="en-US" w:eastAsia="zh-CN"/>
        </w:rPr>
        <w:t xml:space="preserve"> US</w:t>
      </w:r>
      <w:r w:rsidRPr="00DC5559">
        <w:rPr>
          <w:rFonts w:ascii="Book Antiqua" w:eastAsia="宋体" w:hAnsi="Book Antiqua" w:cs="宋体"/>
          <w:i/>
          <w:iCs/>
          <w:kern w:val="0"/>
          <w:sz w:val="24"/>
          <w:szCs w:val="24"/>
          <w:lang w:val="en-US" w:eastAsia="zh-CN"/>
        </w:rPr>
        <w:t>A</w:t>
      </w:r>
      <w:r w:rsidRPr="00DC5559">
        <w:rPr>
          <w:rFonts w:ascii="Book Antiqua" w:eastAsia="宋体" w:hAnsi="Book Antiqua" w:cs="宋体"/>
          <w:kern w:val="0"/>
          <w:sz w:val="24"/>
          <w:szCs w:val="24"/>
          <w:lang w:val="en-US" w:eastAsia="zh-CN"/>
        </w:rPr>
        <w:t> 2007; </w:t>
      </w:r>
      <w:r w:rsidRPr="00DC5559">
        <w:rPr>
          <w:rFonts w:ascii="Book Antiqua" w:eastAsia="宋体" w:hAnsi="Book Antiqua" w:cs="宋体"/>
          <w:b/>
          <w:bCs/>
          <w:kern w:val="0"/>
          <w:sz w:val="24"/>
          <w:szCs w:val="24"/>
          <w:lang w:val="en-US" w:eastAsia="zh-CN"/>
        </w:rPr>
        <w:t>104</w:t>
      </w:r>
      <w:r w:rsidRPr="00DC5559">
        <w:rPr>
          <w:rFonts w:ascii="Book Antiqua" w:eastAsia="宋体" w:hAnsi="Book Antiqua" w:cs="宋体"/>
          <w:kern w:val="0"/>
          <w:sz w:val="24"/>
          <w:szCs w:val="24"/>
          <w:lang w:val="en-US" w:eastAsia="zh-CN"/>
        </w:rPr>
        <w:t>: 13780-13785 [PMID: 17699621 DOI: 10.1073/pnas.0706625104]</w:t>
      </w:r>
    </w:p>
    <w:p w:rsidR="003B1817" w:rsidRPr="00DC5559" w:rsidRDefault="003B1817" w:rsidP="003B1817">
      <w:pPr>
        <w:suppressAutoHyphens w:val="0"/>
        <w:spacing w:after="0" w:line="360" w:lineRule="auto"/>
        <w:jc w:val="both"/>
        <w:rPr>
          <w:rFonts w:ascii="Book Antiqua" w:eastAsia="宋体" w:hAnsi="Book Antiqua" w:cs="宋体"/>
          <w:kern w:val="0"/>
          <w:sz w:val="24"/>
          <w:szCs w:val="24"/>
          <w:lang w:val="en-US" w:eastAsia="zh-CN"/>
        </w:rPr>
      </w:pPr>
      <w:proofErr w:type="gramStart"/>
      <w:r w:rsidRPr="00DC5559">
        <w:rPr>
          <w:rFonts w:ascii="Book Antiqua" w:eastAsia="宋体" w:hAnsi="Book Antiqua" w:cs="宋体"/>
          <w:kern w:val="0"/>
          <w:sz w:val="24"/>
          <w:szCs w:val="24"/>
          <w:lang w:val="en-US" w:eastAsia="zh-CN"/>
        </w:rPr>
        <w:t>9 </w:t>
      </w:r>
      <w:r w:rsidRPr="00DC5559">
        <w:rPr>
          <w:rFonts w:ascii="Book Antiqua" w:eastAsia="宋体" w:hAnsi="Book Antiqua" w:cs="宋体"/>
          <w:b/>
          <w:bCs/>
          <w:kern w:val="0"/>
          <w:sz w:val="24"/>
          <w:szCs w:val="24"/>
          <w:lang w:val="en-US" w:eastAsia="zh-CN"/>
        </w:rPr>
        <w:t>Sartor RB</w:t>
      </w:r>
      <w:r w:rsidRPr="00DC5559">
        <w:rPr>
          <w:rFonts w:ascii="Book Antiqua" w:eastAsia="宋体" w:hAnsi="Book Antiqua" w:cs="宋体"/>
          <w:kern w:val="0"/>
          <w:sz w:val="24"/>
          <w:szCs w:val="24"/>
          <w:lang w:val="en-US" w:eastAsia="zh-CN"/>
        </w:rPr>
        <w:t>.</w:t>
      </w:r>
      <w:proofErr w:type="gramEnd"/>
      <w:r w:rsidRPr="00DC5559">
        <w:rPr>
          <w:rFonts w:ascii="Book Antiqua" w:eastAsia="宋体" w:hAnsi="Book Antiqua" w:cs="宋体"/>
          <w:kern w:val="0"/>
          <w:sz w:val="24"/>
          <w:szCs w:val="24"/>
          <w:lang w:val="en-US" w:eastAsia="zh-CN"/>
        </w:rPr>
        <w:t xml:space="preserve"> Microbial influences in inflammatory bowel diseases. </w:t>
      </w:r>
      <w:r w:rsidRPr="00DC5559">
        <w:rPr>
          <w:rFonts w:ascii="Book Antiqua" w:eastAsia="宋体" w:hAnsi="Book Antiqua" w:cs="宋体"/>
          <w:i/>
          <w:iCs/>
          <w:kern w:val="0"/>
          <w:sz w:val="24"/>
          <w:szCs w:val="24"/>
          <w:lang w:val="en-US" w:eastAsia="zh-CN"/>
        </w:rPr>
        <w:t>Gastroenterology</w:t>
      </w:r>
      <w:r w:rsidRPr="00DC5559">
        <w:rPr>
          <w:rFonts w:ascii="Book Antiqua" w:eastAsia="宋体" w:hAnsi="Book Antiqua" w:cs="宋体"/>
          <w:kern w:val="0"/>
          <w:sz w:val="24"/>
          <w:szCs w:val="24"/>
          <w:lang w:val="en-US" w:eastAsia="zh-CN"/>
        </w:rPr>
        <w:t> 2008; </w:t>
      </w:r>
      <w:r w:rsidRPr="00DC5559">
        <w:rPr>
          <w:rFonts w:ascii="Book Antiqua" w:eastAsia="宋体" w:hAnsi="Book Antiqua" w:cs="宋体"/>
          <w:b/>
          <w:bCs/>
          <w:kern w:val="0"/>
          <w:sz w:val="24"/>
          <w:szCs w:val="24"/>
          <w:lang w:val="en-US" w:eastAsia="zh-CN"/>
        </w:rPr>
        <w:t>134</w:t>
      </w:r>
      <w:r w:rsidRPr="00DC5559">
        <w:rPr>
          <w:rFonts w:ascii="Book Antiqua" w:eastAsia="宋体" w:hAnsi="Book Antiqua" w:cs="宋体"/>
          <w:kern w:val="0"/>
          <w:sz w:val="24"/>
          <w:szCs w:val="24"/>
          <w:lang w:val="en-US" w:eastAsia="zh-CN"/>
        </w:rPr>
        <w:t>: 577-594 [PMID: 18242222 DO</w:t>
      </w:r>
      <w:r w:rsidR="00A918DC" w:rsidRPr="00DC5559">
        <w:rPr>
          <w:rFonts w:ascii="Book Antiqua" w:eastAsia="宋体" w:hAnsi="Book Antiqua" w:cs="宋体"/>
          <w:kern w:val="0"/>
          <w:sz w:val="24"/>
          <w:szCs w:val="24"/>
          <w:lang w:val="en-US" w:eastAsia="zh-CN"/>
        </w:rPr>
        <w:t>I: 10.1053/j.gastro.2007.11.059</w:t>
      </w:r>
      <w:r w:rsidRPr="00DC5559">
        <w:rPr>
          <w:rFonts w:ascii="Book Antiqua" w:eastAsia="宋体" w:hAnsi="Book Antiqua" w:cs="宋体"/>
          <w:kern w:val="0"/>
          <w:sz w:val="24"/>
          <w:szCs w:val="24"/>
          <w:lang w:val="en-US" w:eastAsia="zh-CN"/>
        </w:rPr>
        <w:t>]</w:t>
      </w:r>
    </w:p>
    <w:p w:rsidR="003B1817" w:rsidRPr="00DC5559" w:rsidRDefault="003B1817" w:rsidP="003B1817">
      <w:pPr>
        <w:suppressAutoHyphens w:val="0"/>
        <w:spacing w:after="0" w:line="360" w:lineRule="auto"/>
        <w:jc w:val="both"/>
        <w:rPr>
          <w:rFonts w:ascii="Book Antiqua" w:eastAsia="宋体" w:hAnsi="Book Antiqua" w:cs="宋体"/>
          <w:kern w:val="0"/>
          <w:sz w:val="24"/>
          <w:szCs w:val="24"/>
          <w:lang w:val="en-US" w:eastAsia="zh-CN"/>
        </w:rPr>
      </w:pPr>
      <w:r w:rsidRPr="00DC5559">
        <w:rPr>
          <w:rFonts w:ascii="Book Antiqua" w:eastAsia="宋体" w:hAnsi="Book Antiqua" w:cs="宋体"/>
          <w:kern w:val="0"/>
          <w:sz w:val="24"/>
          <w:szCs w:val="24"/>
          <w:lang w:val="en-US" w:eastAsia="zh-CN"/>
        </w:rPr>
        <w:lastRenderedPageBreak/>
        <w:t>10 </w:t>
      </w:r>
      <w:r w:rsidRPr="00DC5559">
        <w:rPr>
          <w:rFonts w:ascii="Book Antiqua" w:eastAsia="宋体" w:hAnsi="Book Antiqua" w:cs="宋体"/>
          <w:b/>
          <w:bCs/>
          <w:kern w:val="0"/>
          <w:sz w:val="24"/>
          <w:szCs w:val="24"/>
          <w:lang w:val="en-US" w:eastAsia="zh-CN"/>
        </w:rPr>
        <w:t>Round JL</w:t>
      </w:r>
      <w:r w:rsidRPr="00DC5559">
        <w:rPr>
          <w:rFonts w:ascii="Book Antiqua" w:eastAsia="宋体" w:hAnsi="Book Antiqua" w:cs="宋体"/>
          <w:kern w:val="0"/>
          <w:sz w:val="24"/>
          <w:szCs w:val="24"/>
          <w:lang w:val="en-US" w:eastAsia="zh-CN"/>
        </w:rPr>
        <w:t xml:space="preserve">, Lee SM, Li J, Tran G, </w:t>
      </w:r>
      <w:proofErr w:type="spellStart"/>
      <w:r w:rsidRPr="00DC5559">
        <w:rPr>
          <w:rFonts w:ascii="Book Antiqua" w:eastAsia="宋体" w:hAnsi="Book Antiqua" w:cs="宋体"/>
          <w:kern w:val="0"/>
          <w:sz w:val="24"/>
          <w:szCs w:val="24"/>
          <w:lang w:val="en-US" w:eastAsia="zh-CN"/>
        </w:rPr>
        <w:t>Jabri</w:t>
      </w:r>
      <w:proofErr w:type="spellEnd"/>
      <w:r w:rsidRPr="00DC5559">
        <w:rPr>
          <w:rFonts w:ascii="Book Antiqua" w:eastAsia="宋体" w:hAnsi="Book Antiqua" w:cs="宋体"/>
          <w:kern w:val="0"/>
          <w:sz w:val="24"/>
          <w:szCs w:val="24"/>
          <w:lang w:val="en-US" w:eastAsia="zh-CN"/>
        </w:rPr>
        <w:t xml:space="preserve"> B, </w:t>
      </w:r>
      <w:proofErr w:type="spellStart"/>
      <w:r w:rsidRPr="00DC5559">
        <w:rPr>
          <w:rFonts w:ascii="Book Antiqua" w:eastAsia="宋体" w:hAnsi="Book Antiqua" w:cs="宋体"/>
          <w:kern w:val="0"/>
          <w:sz w:val="24"/>
          <w:szCs w:val="24"/>
          <w:lang w:val="en-US" w:eastAsia="zh-CN"/>
        </w:rPr>
        <w:t>Chatila</w:t>
      </w:r>
      <w:proofErr w:type="spellEnd"/>
      <w:r w:rsidRPr="00DC5559">
        <w:rPr>
          <w:rFonts w:ascii="Book Antiqua" w:eastAsia="宋体" w:hAnsi="Book Antiqua" w:cs="宋体"/>
          <w:kern w:val="0"/>
          <w:sz w:val="24"/>
          <w:szCs w:val="24"/>
          <w:lang w:val="en-US" w:eastAsia="zh-CN"/>
        </w:rPr>
        <w:t xml:space="preserve"> TA, </w:t>
      </w:r>
      <w:proofErr w:type="spellStart"/>
      <w:r w:rsidRPr="00DC5559">
        <w:rPr>
          <w:rFonts w:ascii="Book Antiqua" w:eastAsia="宋体" w:hAnsi="Book Antiqua" w:cs="宋体"/>
          <w:kern w:val="0"/>
          <w:sz w:val="24"/>
          <w:szCs w:val="24"/>
          <w:lang w:val="en-US" w:eastAsia="zh-CN"/>
        </w:rPr>
        <w:t>Mazmanian</w:t>
      </w:r>
      <w:proofErr w:type="spellEnd"/>
      <w:r w:rsidRPr="00DC5559">
        <w:rPr>
          <w:rFonts w:ascii="Book Antiqua" w:eastAsia="宋体" w:hAnsi="Book Antiqua" w:cs="宋体"/>
          <w:kern w:val="0"/>
          <w:sz w:val="24"/>
          <w:szCs w:val="24"/>
          <w:lang w:val="en-US" w:eastAsia="zh-CN"/>
        </w:rPr>
        <w:t xml:space="preserve"> SK. The Toll-like receptor 2 pathway establishes colonization by a commensal of the human microbiota. </w:t>
      </w:r>
      <w:r w:rsidRPr="00DC5559">
        <w:rPr>
          <w:rFonts w:ascii="Book Antiqua" w:eastAsia="宋体" w:hAnsi="Book Antiqua" w:cs="宋体"/>
          <w:i/>
          <w:iCs/>
          <w:kern w:val="0"/>
          <w:sz w:val="24"/>
          <w:szCs w:val="24"/>
          <w:lang w:val="en-US" w:eastAsia="zh-CN"/>
        </w:rPr>
        <w:t>Science</w:t>
      </w:r>
      <w:r w:rsidRPr="00DC5559">
        <w:rPr>
          <w:rFonts w:ascii="Book Antiqua" w:eastAsia="宋体" w:hAnsi="Book Antiqua" w:cs="宋体"/>
          <w:kern w:val="0"/>
          <w:sz w:val="24"/>
          <w:szCs w:val="24"/>
          <w:lang w:val="en-US" w:eastAsia="zh-CN"/>
        </w:rPr>
        <w:t> 2011; </w:t>
      </w:r>
      <w:r w:rsidRPr="00DC5559">
        <w:rPr>
          <w:rFonts w:ascii="Book Antiqua" w:eastAsia="宋体" w:hAnsi="Book Antiqua" w:cs="宋体"/>
          <w:b/>
          <w:bCs/>
          <w:kern w:val="0"/>
          <w:sz w:val="24"/>
          <w:szCs w:val="24"/>
          <w:lang w:val="en-US" w:eastAsia="zh-CN"/>
        </w:rPr>
        <w:t>332</w:t>
      </w:r>
      <w:r w:rsidRPr="00DC5559">
        <w:rPr>
          <w:rFonts w:ascii="Book Antiqua" w:eastAsia="宋体" w:hAnsi="Book Antiqua" w:cs="宋体"/>
          <w:kern w:val="0"/>
          <w:sz w:val="24"/>
          <w:szCs w:val="24"/>
          <w:lang w:val="en-US" w:eastAsia="zh-CN"/>
        </w:rPr>
        <w:t>: 974-977 [PMID: 215120</w:t>
      </w:r>
      <w:r w:rsidR="00A918DC" w:rsidRPr="00DC5559">
        <w:rPr>
          <w:rFonts w:ascii="Book Antiqua" w:eastAsia="宋体" w:hAnsi="Book Antiqua" w:cs="宋体"/>
          <w:kern w:val="0"/>
          <w:sz w:val="24"/>
          <w:szCs w:val="24"/>
          <w:lang w:val="en-US" w:eastAsia="zh-CN"/>
        </w:rPr>
        <w:t>04 DOI: 10.1126/science.1206095</w:t>
      </w:r>
      <w:r w:rsidRPr="00DC5559">
        <w:rPr>
          <w:rFonts w:ascii="Book Antiqua" w:eastAsia="宋体" w:hAnsi="Book Antiqua" w:cs="宋体"/>
          <w:kern w:val="0"/>
          <w:sz w:val="24"/>
          <w:szCs w:val="24"/>
          <w:lang w:val="en-US" w:eastAsia="zh-CN"/>
        </w:rPr>
        <w:t>]</w:t>
      </w:r>
    </w:p>
    <w:p w:rsidR="003B1817" w:rsidRPr="00DC5559" w:rsidRDefault="003B1817" w:rsidP="003B1817">
      <w:pPr>
        <w:suppressAutoHyphens w:val="0"/>
        <w:spacing w:after="0" w:line="360" w:lineRule="auto"/>
        <w:jc w:val="both"/>
        <w:rPr>
          <w:rFonts w:ascii="Book Antiqua" w:eastAsia="宋体" w:hAnsi="Book Antiqua" w:cs="宋体"/>
          <w:kern w:val="0"/>
          <w:sz w:val="24"/>
          <w:szCs w:val="24"/>
          <w:lang w:val="en-US" w:eastAsia="zh-CN"/>
        </w:rPr>
      </w:pPr>
      <w:r w:rsidRPr="00DC5559">
        <w:rPr>
          <w:rFonts w:ascii="Book Antiqua" w:eastAsia="宋体" w:hAnsi="Book Antiqua" w:cs="宋体"/>
          <w:kern w:val="0"/>
          <w:sz w:val="24"/>
          <w:szCs w:val="24"/>
          <w:lang w:val="en-US" w:eastAsia="zh-CN"/>
        </w:rPr>
        <w:t>11 </w:t>
      </w:r>
      <w:proofErr w:type="spellStart"/>
      <w:r w:rsidRPr="00DC5559">
        <w:rPr>
          <w:rFonts w:ascii="Book Antiqua" w:eastAsia="宋体" w:hAnsi="Book Antiqua" w:cs="宋体"/>
          <w:b/>
          <w:bCs/>
          <w:kern w:val="0"/>
          <w:sz w:val="24"/>
          <w:szCs w:val="24"/>
          <w:lang w:val="en-US" w:eastAsia="zh-CN"/>
        </w:rPr>
        <w:t>Sellon</w:t>
      </w:r>
      <w:proofErr w:type="spellEnd"/>
      <w:r w:rsidRPr="00DC5559">
        <w:rPr>
          <w:rFonts w:ascii="Book Antiqua" w:eastAsia="宋体" w:hAnsi="Book Antiqua" w:cs="宋体"/>
          <w:b/>
          <w:bCs/>
          <w:kern w:val="0"/>
          <w:sz w:val="24"/>
          <w:szCs w:val="24"/>
          <w:lang w:val="en-US" w:eastAsia="zh-CN"/>
        </w:rPr>
        <w:t xml:space="preserve"> RK</w:t>
      </w:r>
      <w:r w:rsidRPr="00DC5559">
        <w:rPr>
          <w:rFonts w:ascii="Book Antiqua" w:eastAsia="宋体" w:hAnsi="Book Antiqua" w:cs="宋体"/>
          <w:kern w:val="0"/>
          <w:sz w:val="24"/>
          <w:szCs w:val="24"/>
          <w:lang w:val="en-US" w:eastAsia="zh-CN"/>
        </w:rPr>
        <w:t xml:space="preserve">, </w:t>
      </w:r>
      <w:proofErr w:type="spellStart"/>
      <w:r w:rsidRPr="00DC5559">
        <w:rPr>
          <w:rFonts w:ascii="Book Antiqua" w:eastAsia="宋体" w:hAnsi="Book Antiqua" w:cs="宋体"/>
          <w:kern w:val="0"/>
          <w:sz w:val="24"/>
          <w:szCs w:val="24"/>
          <w:lang w:val="en-US" w:eastAsia="zh-CN"/>
        </w:rPr>
        <w:t>Tonkonogy</w:t>
      </w:r>
      <w:proofErr w:type="spellEnd"/>
      <w:r w:rsidRPr="00DC5559">
        <w:rPr>
          <w:rFonts w:ascii="Book Antiqua" w:eastAsia="宋体" w:hAnsi="Book Antiqua" w:cs="宋体"/>
          <w:kern w:val="0"/>
          <w:sz w:val="24"/>
          <w:szCs w:val="24"/>
          <w:lang w:val="en-US" w:eastAsia="zh-CN"/>
        </w:rPr>
        <w:t xml:space="preserve"> S, Schultz M, </w:t>
      </w:r>
      <w:proofErr w:type="spellStart"/>
      <w:r w:rsidRPr="00DC5559">
        <w:rPr>
          <w:rFonts w:ascii="Book Antiqua" w:eastAsia="宋体" w:hAnsi="Book Antiqua" w:cs="宋体"/>
          <w:kern w:val="0"/>
          <w:sz w:val="24"/>
          <w:szCs w:val="24"/>
          <w:lang w:val="en-US" w:eastAsia="zh-CN"/>
        </w:rPr>
        <w:t>Dieleman</w:t>
      </w:r>
      <w:proofErr w:type="spellEnd"/>
      <w:r w:rsidRPr="00DC5559">
        <w:rPr>
          <w:rFonts w:ascii="Book Antiqua" w:eastAsia="宋体" w:hAnsi="Book Antiqua" w:cs="宋体"/>
          <w:kern w:val="0"/>
          <w:sz w:val="24"/>
          <w:szCs w:val="24"/>
          <w:lang w:val="en-US" w:eastAsia="zh-CN"/>
        </w:rPr>
        <w:t xml:space="preserve"> LA, </w:t>
      </w:r>
      <w:proofErr w:type="spellStart"/>
      <w:r w:rsidRPr="00DC5559">
        <w:rPr>
          <w:rFonts w:ascii="Book Antiqua" w:eastAsia="宋体" w:hAnsi="Book Antiqua" w:cs="宋体"/>
          <w:kern w:val="0"/>
          <w:sz w:val="24"/>
          <w:szCs w:val="24"/>
          <w:lang w:val="en-US" w:eastAsia="zh-CN"/>
        </w:rPr>
        <w:t>Grenther</w:t>
      </w:r>
      <w:proofErr w:type="spellEnd"/>
      <w:r w:rsidRPr="00DC5559">
        <w:rPr>
          <w:rFonts w:ascii="Book Antiqua" w:eastAsia="宋体" w:hAnsi="Book Antiqua" w:cs="宋体"/>
          <w:kern w:val="0"/>
          <w:sz w:val="24"/>
          <w:szCs w:val="24"/>
          <w:lang w:val="en-US" w:eastAsia="zh-CN"/>
        </w:rPr>
        <w:t xml:space="preserve"> W, </w:t>
      </w:r>
      <w:proofErr w:type="spellStart"/>
      <w:r w:rsidRPr="00DC5559">
        <w:rPr>
          <w:rFonts w:ascii="Book Antiqua" w:eastAsia="宋体" w:hAnsi="Book Antiqua" w:cs="宋体"/>
          <w:kern w:val="0"/>
          <w:sz w:val="24"/>
          <w:szCs w:val="24"/>
          <w:lang w:val="en-US" w:eastAsia="zh-CN"/>
        </w:rPr>
        <w:t>Balish</w:t>
      </w:r>
      <w:proofErr w:type="spellEnd"/>
      <w:r w:rsidRPr="00DC5559">
        <w:rPr>
          <w:rFonts w:ascii="Book Antiqua" w:eastAsia="宋体" w:hAnsi="Book Antiqua" w:cs="宋体"/>
          <w:kern w:val="0"/>
          <w:sz w:val="24"/>
          <w:szCs w:val="24"/>
          <w:lang w:val="en-US" w:eastAsia="zh-CN"/>
        </w:rPr>
        <w:t xml:space="preserve"> E, </w:t>
      </w:r>
      <w:proofErr w:type="spellStart"/>
      <w:r w:rsidRPr="00DC5559">
        <w:rPr>
          <w:rFonts w:ascii="Book Antiqua" w:eastAsia="宋体" w:hAnsi="Book Antiqua" w:cs="宋体"/>
          <w:kern w:val="0"/>
          <w:sz w:val="24"/>
          <w:szCs w:val="24"/>
          <w:lang w:val="en-US" w:eastAsia="zh-CN"/>
        </w:rPr>
        <w:t>Rennick</w:t>
      </w:r>
      <w:proofErr w:type="spellEnd"/>
      <w:r w:rsidRPr="00DC5559">
        <w:rPr>
          <w:rFonts w:ascii="Book Antiqua" w:eastAsia="宋体" w:hAnsi="Book Antiqua" w:cs="宋体"/>
          <w:kern w:val="0"/>
          <w:sz w:val="24"/>
          <w:szCs w:val="24"/>
          <w:lang w:val="en-US" w:eastAsia="zh-CN"/>
        </w:rPr>
        <w:t xml:space="preserve"> DM, Sartor RB. Resident enteric bacteria are necessary for development of spontaneous colitis and immune system activation in interleukin-10-deficient mice. </w:t>
      </w:r>
      <w:r w:rsidRPr="00DC5559">
        <w:rPr>
          <w:rFonts w:ascii="Book Antiqua" w:eastAsia="宋体" w:hAnsi="Book Antiqua" w:cs="宋体"/>
          <w:i/>
          <w:iCs/>
          <w:kern w:val="0"/>
          <w:sz w:val="24"/>
          <w:szCs w:val="24"/>
          <w:lang w:val="en-US" w:eastAsia="zh-CN"/>
        </w:rPr>
        <w:t xml:space="preserve">Infect </w:t>
      </w:r>
      <w:proofErr w:type="spellStart"/>
      <w:r w:rsidRPr="00DC5559">
        <w:rPr>
          <w:rFonts w:ascii="Book Antiqua" w:eastAsia="宋体" w:hAnsi="Book Antiqua" w:cs="宋体"/>
          <w:i/>
          <w:iCs/>
          <w:kern w:val="0"/>
          <w:sz w:val="24"/>
          <w:szCs w:val="24"/>
          <w:lang w:val="en-US" w:eastAsia="zh-CN"/>
        </w:rPr>
        <w:t>Immun</w:t>
      </w:r>
      <w:proofErr w:type="spellEnd"/>
      <w:r w:rsidRPr="00DC5559">
        <w:rPr>
          <w:rFonts w:ascii="Book Antiqua" w:eastAsia="宋体" w:hAnsi="Book Antiqua" w:cs="宋体"/>
          <w:kern w:val="0"/>
          <w:sz w:val="24"/>
          <w:szCs w:val="24"/>
          <w:lang w:val="en-US" w:eastAsia="zh-CN"/>
        </w:rPr>
        <w:t> 1998; </w:t>
      </w:r>
      <w:r w:rsidRPr="00DC5559">
        <w:rPr>
          <w:rFonts w:ascii="Book Antiqua" w:eastAsia="宋体" w:hAnsi="Book Antiqua" w:cs="宋体"/>
          <w:b/>
          <w:bCs/>
          <w:kern w:val="0"/>
          <w:sz w:val="24"/>
          <w:szCs w:val="24"/>
          <w:lang w:val="en-US" w:eastAsia="zh-CN"/>
        </w:rPr>
        <w:t>66</w:t>
      </w:r>
      <w:r w:rsidRPr="00DC5559">
        <w:rPr>
          <w:rFonts w:ascii="Book Antiqua" w:eastAsia="宋体" w:hAnsi="Book Antiqua" w:cs="宋体"/>
          <w:kern w:val="0"/>
          <w:sz w:val="24"/>
          <w:szCs w:val="24"/>
          <w:lang w:val="en-US" w:eastAsia="zh-CN"/>
        </w:rPr>
        <w:t>: 5224-5231 [PMID: 9784526]</w:t>
      </w:r>
    </w:p>
    <w:p w:rsidR="003B1817" w:rsidRPr="00DC5559" w:rsidRDefault="003B1817" w:rsidP="003B1817">
      <w:pPr>
        <w:suppressAutoHyphens w:val="0"/>
        <w:spacing w:after="0" w:line="360" w:lineRule="auto"/>
        <w:jc w:val="both"/>
        <w:rPr>
          <w:rFonts w:ascii="Book Antiqua" w:eastAsia="宋体" w:hAnsi="Book Antiqua" w:cs="宋体"/>
          <w:kern w:val="0"/>
          <w:sz w:val="24"/>
          <w:szCs w:val="24"/>
          <w:lang w:val="en-US" w:eastAsia="zh-CN"/>
        </w:rPr>
      </w:pPr>
      <w:r w:rsidRPr="00DC5559">
        <w:rPr>
          <w:rFonts w:ascii="Book Antiqua" w:eastAsia="宋体" w:hAnsi="Book Antiqua" w:cs="宋体"/>
          <w:kern w:val="0"/>
          <w:sz w:val="24"/>
          <w:szCs w:val="24"/>
          <w:lang w:val="en-US" w:eastAsia="zh-CN"/>
        </w:rPr>
        <w:t>12 </w:t>
      </w:r>
      <w:r w:rsidRPr="00DC5559">
        <w:rPr>
          <w:rFonts w:ascii="Book Antiqua" w:eastAsia="宋体" w:hAnsi="Book Antiqua" w:cs="宋体"/>
          <w:b/>
          <w:bCs/>
          <w:kern w:val="0"/>
          <w:sz w:val="24"/>
          <w:szCs w:val="24"/>
          <w:lang w:val="en-US" w:eastAsia="zh-CN"/>
        </w:rPr>
        <w:t>Kullberg MC</w:t>
      </w:r>
      <w:r w:rsidRPr="00DC5559">
        <w:rPr>
          <w:rFonts w:ascii="Book Antiqua" w:eastAsia="宋体" w:hAnsi="Book Antiqua" w:cs="宋体"/>
          <w:kern w:val="0"/>
          <w:sz w:val="24"/>
          <w:szCs w:val="24"/>
          <w:lang w:val="en-US" w:eastAsia="zh-CN"/>
        </w:rPr>
        <w:t xml:space="preserve">, Ward JM, </w:t>
      </w:r>
      <w:proofErr w:type="spellStart"/>
      <w:r w:rsidRPr="00DC5559">
        <w:rPr>
          <w:rFonts w:ascii="Book Antiqua" w:eastAsia="宋体" w:hAnsi="Book Antiqua" w:cs="宋体"/>
          <w:kern w:val="0"/>
          <w:sz w:val="24"/>
          <w:szCs w:val="24"/>
          <w:lang w:val="en-US" w:eastAsia="zh-CN"/>
        </w:rPr>
        <w:t>Gorelick</w:t>
      </w:r>
      <w:proofErr w:type="spellEnd"/>
      <w:r w:rsidRPr="00DC5559">
        <w:rPr>
          <w:rFonts w:ascii="Book Antiqua" w:eastAsia="宋体" w:hAnsi="Book Antiqua" w:cs="宋体"/>
          <w:kern w:val="0"/>
          <w:sz w:val="24"/>
          <w:szCs w:val="24"/>
          <w:lang w:val="en-US" w:eastAsia="zh-CN"/>
        </w:rPr>
        <w:t xml:space="preserve"> PL, Caspar P, </w:t>
      </w:r>
      <w:proofErr w:type="spellStart"/>
      <w:r w:rsidRPr="00DC5559">
        <w:rPr>
          <w:rFonts w:ascii="Book Antiqua" w:eastAsia="宋体" w:hAnsi="Book Antiqua" w:cs="宋体"/>
          <w:kern w:val="0"/>
          <w:sz w:val="24"/>
          <w:szCs w:val="24"/>
          <w:lang w:val="en-US" w:eastAsia="zh-CN"/>
        </w:rPr>
        <w:t>Hieny</w:t>
      </w:r>
      <w:proofErr w:type="spellEnd"/>
      <w:r w:rsidRPr="00DC5559">
        <w:rPr>
          <w:rFonts w:ascii="Book Antiqua" w:eastAsia="宋体" w:hAnsi="Book Antiqua" w:cs="宋体"/>
          <w:kern w:val="0"/>
          <w:sz w:val="24"/>
          <w:szCs w:val="24"/>
          <w:lang w:val="en-US" w:eastAsia="zh-CN"/>
        </w:rPr>
        <w:t xml:space="preserve"> S, Cheever A, </w:t>
      </w:r>
      <w:proofErr w:type="spellStart"/>
      <w:r w:rsidRPr="00DC5559">
        <w:rPr>
          <w:rFonts w:ascii="Book Antiqua" w:eastAsia="宋体" w:hAnsi="Book Antiqua" w:cs="宋体"/>
          <w:kern w:val="0"/>
          <w:sz w:val="24"/>
          <w:szCs w:val="24"/>
          <w:lang w:val="en-US" w:eastAsia="zh-CN"/>
        </w:rPr>
        <w:t>Jankovic</w:t>
      </w:r>
      <w:proofErr w:type="spellEnd"/>
      <w:r w:rsidRPr="00DC5559">
        <w:rPr>
          <w:rFonts w:ascii="Book Antiqua" w:eastAsia="宋体" w:hAnsi="Book Antiqua" w:cs="宋体"/>
          <w:kern w:val="0"/>
          <w:sz w:val="24"/>
          <w:szCs w:val="24"/>
          <w:lang w:val="en-US" w:eastAsia="zh-CN"/>
        </w:rPr>
        <w:t xml:space="preserve"> D, </w:t>
      </w:r>
      <w:proofErr w:type="spellStart"/>
      <w:r w:rsidRPr="00DC5559">
        <w:rPr>
          <w:rFonts w:ascii="Book Antiqua" w:eastAsia="宋体" w:hAnsi="Book Antiqua" w:cs="宋体"/>
          <w:kern w:val="0"/>
          <w:sz w:val="24"/>
          <w:szCs w:val="24"/>
          <w:lang w:val="en-US" w:eastAsia="zh-CN"/>
        </w:rPr>
        <w:t>Sher</w:t>
      </w:r>
      <w:proofErr w:type="spellEnd"/>
      <w:r w:rsidRPr="00DC5559">
        <w:rPr>
          <w:rFonts w:ascii="Book Antiqua" w:eastAsia="宋体" w:hAnsi="Book Antiqua" w:cs="宋体"/>
          <w:kern w:val="0"/>
          <w:sz w:val="24"/>
          <w:szCs w:val="24"/>
          <w:lang w:val="en-US" w:eastAsia="zh-CN"/>
        </w:rPr>
        <w:t xml:space="preserve"> A. Helicobacter </w:t>
      </w:r>
      <w:proofErr w:type="spellStart"/>
      <w:r w:rsidRPr="00DC5559">
        <w:rPr>
          <w:rFonts w:ascii="Book Antiqua" w:eastAsia="宋体" w:hAnsi="Book Antiqua" w:cs="宋体"/>
          <w:kern w:val="0"/>
          <w:sz w:val="24"/>
          <w:szCs w:val="24"/>
          <w:lang w:val="en-US" w:eastAsia="zh-CN"/>
        </w:rPr>
        <w:t>hepaticus</w:t>
      </w:r>
      <w:proofErr w:type="spellEnd"/>
      <w:r w:rsidRPr="00DC5559">
        <w:rPr>
          <w:rFonts w:ascii="Book Antiqua" w:eastAsia="宋体" w:hAnsi="Book Antiqua" w:cs="宋体"/>
          <w:kern w:val="0"/>
          <w:sz w:val="24"/>
          <w:szCs w:val="24"/>
          <w:lang w:val="en-US" w:eastAsia="zh-CN"/>
        </w:rPr>
        <w:t xml:space="preserve"> triggers colitis in specific-pathogen-free interleukin-10 (IL-10)-deficient mice through an IL-12- and gamma interferon-dependent mechanism. </w:t>
      </w:r>
      <w:r w:rsidRPr="00DC5559">
        <w:rPr>
          <w:rFonts w:ascii="Book Antiqua" w:eastAsia="宋体" w:hAnsi="Book Antiqua" w:cs="宋体"/>
          <w:i/>
          <w:iCs/>
          <w:kern w:val="0"/>
          <w:sz w:val="24"/>
          <w:szCs w:val="24"/>
          <w:lang w:val="en-US" w:eastAsia="zh-CN"/>
        </w:rPr>
        <w:t xml:space="preserve">Infect </w:t>
      </w:r>
      <w:proofErr w:type="spellStart"/>
      <w:r w:rsidRPr="00DC5559">
        <w:rPr>
          <w:rFonts w:ascii="Book Antiqua" w:eastAsia="宋体" w:hAnsi="Book Antiqua" w:cs="宋体"/>
          <w:i/>
          <w:iCs/>
          <w:kern w:val="0"/>
          <w:sz w:val="24"/>
          <w:szCs w:val="24"/>
          <w:lang w:val="en-US" w:eastAsia="zh-CN"/>
        </w:rPr>
        <w:t>Immun</w:t>
      </w:r>
      <w:proofErr w:type="spellEnd"/>
      <w:r w:rsidRPr="00DC5559">
        <w:rPr>
          <w:rFonts w:ascii="Book Antiqua" w:eastAsia="宋体" w:hAnsi="Book Antiqua" w:cs="宋体"/>
          <w:kern w:val="0"/>
          <w:sz w:val="24"/>
          <w:szCs w:val="24"/>
          <w:lang w:val="en-US" w:eastAsia="zh-CN"/>
        </w:rPr>
        <w:t> 1998; </w:t>
      </w:r>
      <w:r w:rsidRPr="00DC5559">
        <w:rPr>
          <w:rFonts w:ascii="Book Antiqua" w:eastAsia="宋体" w:hAnsi="Book Antiqua" w:cs="宋体"/>
          <w:b/>
          <w:bCs/>
          <w:kern w:val="0"/>
          <w:sz w:val="24"/>
          <w:szCs w:val="24"/>
          <w:lang w:val="en-US" w:eastAsia="zh-CN"/>
        </w:rPr>
        <w:t>66</w:t>
      </w:r>
      <w:r w:rsidRPr="00DC5559">
        <w:rPr>
          <w:rFonts w:ascii="Book Antiqua" w:eastAsia="宋体" w:hAnsi="Book Antiqua" w:cs="宋体"/>
          <w:kern w:val="0"/>
          <w:sz w:val="24"/>
          <w:szCs w:val="24"/>
          <w:lang w:val="en-US" w:eastAsia="zh-CN"/>
        </w:rPr>
        <w:t>: 5157-5166 [PMID: 9784517]</w:t>
      </w:r>
    </w:p>
    <w:p w:rsidR="003B1817" w:rsidRPr="00DC5559" w:rsidRDefault="003B1817" w:rsidP="003B1817">
      <w:pPr>
        <w:suppressAutoHyphens w:val="0"/>
        <w:spacing w:after="0" w:line="360" w:lineRule="auto"/>
        <w:jc w:val="both"/>
        <w:rPr>
          <w:rFonts w:ascii="Book Antiqua" w:eastAsia="宋体" w:hAnsi="Book Antiqua" w:cs="宋体"/>
          <w:kern w:val="0"/>
          <w:sz w:val="24"/>
          <w:szCs w:val="24"/>
          <w:lang w:val="en-US" w:eastAsia="zh-CN"/>
        </w:rPr>
      </w:pPr>
      <w:r w:rsidRPr="00DC5559">
        <w:rPr>
          <w:rFonts w:ascii="Book Antiqua" w:eastAsia="宋体" w:hAnsi="Book Antiqua" w:cs="宋体"/>
          <w:kern w:val="0"/>
          <w:sz w:val="24"/>
          <w:szCs w:val="24"/>
          <w:lang w:val="en-US" w:eastAsia="zh-CN"/>
        </w:rPr>
        <w:t>13 </w:t>
      </w:r>
      <w:r w:rsidRPr="00DC5559">
        <w:rPr>
          <w:rFonts w:ascii="Book Antiqua" w:eastAsia="宋体" w:hAnsi="Book Antiqua" w:cs="宋体"/>
          <w:b/>
          <w:bCs/>
          <w:kern w:val="0"/>
          <w:sz w:val="24"/>
          <w:szCs w:val="24"/>
          <w:lang w:val="en-US" w:eastAsia="zh-CN"/>
        </w:rPr>
        <w:t>Kim SC</w:t>
      </w:r>
      <w:r w:rsidRPr="00DC5559">
        <w:rPr>
          <w:rFonts w:ascii="Book Antiqua" w:eastAsia="宋体" w:hAnsi="Book Antiqua" w:cs="宋体"/>
          <w:kern w:val="0"/>
          <w:sz w:val="24"/>
          <w:szCs w:val="24"/>
          <w:lang w:val="en-US" w:eastAsia="zh-CN"/>
        </w:rPr>
        <w:t xml:space="preserve">, </w:t>
      </w:r>
      <w:proofErr w:type="spellStart"/>
      <w:r w:rsidRPr="00DC5559">
        <w:rPr>
          <w:rFonts w:ascii="Book Antiqua" w:eastAsia="宋体" w:hAnsi="Book Antiqua" w:cs="宋体"/>
          <w:kern w:val="0"/>
          <w:sz w:val="24"/>
          <w:szCs w:val="24"/>
          <w:lang w:val="en-US" w:eastAsia="zh-CN"/>
        </w:rPr>
        <w:t>Tonkonogy</w:t>
      </w:r>
      <w:proofErr w:type="spellEnd"/>
      <w:r w:rsidRPr="00DC5559">
        <w:rPr>
          <w:rFonts w:ascii="Book Antiqua" w:eastAsia="宋体" w:hAnsi="Book Antiqua" w:cs="宋体"/>
          <w:kern w:val="0"/>
          <w:sz w:val="24"/>
          <w:szCs w:val="24"/>
          <w:lang w:val="en-US" w:eastAsia="zh-CN"/>
        </w:rPr>
        <w:t xml:space="preserve"> SL, Albright CA, Tsang J, </w:t>
      </w:r>
      <w:proofErr w:type="spellStart"/>
      <w:r w:rsidRPr="00DC5559">
        <w:rPr>
          <w:rFonts w:ascii="Book Antiqua" w:eastAsia="宋体" w:hAnsi="Book Antiqua" w:cs="宋体"/>
          <w:kern w:val="0"/>
          <w:sz w:val="24"/>
          <w:szCs w:val="24"/>
          <w:lang w:val="en-US" w:eastAsia="zh-CN"/>
        </w:rPr>
        <w:t>Balish</w:t>
      </w:r>
      <w:proofErr w:type="spellEnd"/>
      <w:r w:rsidRPr="00DC5559">
        <w:rPr>
          <w:rFonts w:ascii="Book Antiqua" w:eastAsia="宋体" w:hAnsi="Book Antiqua" w:cs="宋体"/>
          <w:kern w:val="0"/>
          <w:sz w:val="24"/>
          <w:szCs w:val="24"/>
          <w:lang w:val="en-US" w:eastAsia="zh-CN"/>
        </w:rPr>
        <w:t xml:space="preserve"> EJ, Braun J, </w:t>
      </w:r>
      <w:proofErr w:type="spellStart"/>
      <w:r w:rsidRPr="00DC5559">
        <w:rPr>
          <w:rFonts w:ascii="Book Antiqua" w:eastAsia="宋体" w:hAnsi="Book Antiqua" w:cs="宋体"/>
          <w:kern w:val="0"/>
          <w:sz w:val="24"/>
          <w:szCs w:val="24"/>
          <w:lang w:val="en-US" w:eastAsia="zh-CN"/>
        </w:rPr>
        <w:t>Huycke</w:t>
      </w:r>
      <w:proofErr w:type="spellEnd"/>
      <w:r w:rsidRPr="00DC5559">
        <w:rPr>
          <w:rFonts w:ascii="Book Antiqua" w:eastAsia="宋体" w:hAnsi="Book Antiqua" w:cs="宋体"/>
          <w:kern w:val="0"/>
          <w:sz w:val="24"/>
          <w:szCs w:val="24"/>
          <w:lang w:val="en-US" w:eastAsia="zh-CN"/>
        </w:rPr>
        <w:t xml:space="preserve"> MM, Sartor RB. </w:t>
      </w:r>
      <w:proofErr w:type="gramStart"/>
      <w:r w:rsidRPr="00DC5559">
        <w:rPr>
          <w:rFonts w:ascii="Book Antiqua" w:eastAsia="宋体" w:hAnsi="Book Antiqua" w:cs="宋体"/>
          <w:kern w:val="0"/>
          <w:sz w:val="24"/>
          <w:szCs w:val="24"/>
          <w:lang w:val="en-US" w:eastAsia="zh-CN"/>
        </w:rPr>
        <w:t xml:space="preserve">Variable phenotypes of </w:t>
      </w:r>
      <w:proofErr w:type="spellStart"/>
      <w:r w:rsidRPr="00DC5559">
        <w:rPr>
          <w:rFonts w:ascii="Book Antiqua" w:eastAsia="宋体" w:hAnsi="Book Antiqua" w:cs="宋体"/>
          <w:kern w:val="0"/>
          <w:sz w:val="24"/>
          <w:szCs w:val="24"/>
          <w:lang w:val="en-US" w:eastAsia="zh-CN"/>
        </w:rPr>
        <w:t>enterocolitis</w:t>
      </w:r>
      <w:proofErr w:type="spellEnd"/>
      <w:r w:rsidRPr="00DC5559">
        <w:rPr>
          <w:rFonts w:ascii="Book Antiqua" w:eastAsia="宋体" w:hAnsi="Book Antiqua" w:cs="宋体"/>
          <w:kern w:val="0"/>
          <w:sz w:val="24"/>
          <w:szCs w:val="24"/>
          <w:lang w:val="en-US" w:eastAsia="zh-CN"/>
        </w:rPr>
        <w:t xml:space="preserve"> in interleukin 10-deficient mice </w:t>
      </w:r>
      <w:proofErr w:type="spellStart"/>
      <w:r w:rsidRPr="00DC5559">
        <w:rPr>
          <w:rFonts w:ascii="Book Antiqua" w:eastAsia="宋体" w:hAnsi="Book Antiqua" w:cs="宋体"/>
          <w:kern w:val="0"/>
          <w:sz w:val="24"/>
          <w:szCs w:val="24"/>
          <w:lang w:val="en-US" w:eastAsia="zh-CN"/>
        </w:rPr>
        <w:t>monoassociated</w:t>
      </w:r>
      <w:proofErr w:type="spellEnd"/>
      <w:r w:rsidRPr="00DC5559">
        <w:rPr>
          <w:rFonts w:ascii="Book Antiqua" w:eastAsia="宋体" w:hAnsi="Book Antiqua" w:cs="宋体"/>
          <w:kern w:val="0"/>
          <w:sz w:val="24"/>
          <w:szCs w:val="24"/>
          <w:lang w:val="en-US" w:eastAsia="zh-CN"/>
        </w:rPr>
        <w:t xml:space="preserve"> with two different commensal bacteria.</w:t>
      </w:r>
      <w:proofErr w:type="gramEnd"/>
      <w:r w:rsidRPr="00DC5559">
        <w:rPr>
          <w:rFonts w:ascii="Book Antiqua" w:eastAsia="宋体" w:hAnsi="Book Antiqua" w:cs="宋体"/>
          <w:kern w:val="0"/>
          <w:sz w:val="24"/>
          <w:szCs w:val="24"/>
          <w:lang w:val="en-US" w:eastAsia="zh-CN"/>
        </w:rPr>
        <w:t> </w:t>
      </w:r>
      <w:r w:rsidRPr="00DC5559">
        <w:rPr>
          <w:rFonts w:ascii="Book Antiqua" w:eastAsia="宋体" w:hAnsi="Book Antiqua" w:cs="宋体"/>
          <w:i/>
          <w:iCs/>
          <w:kern w:val="0"/>
          <w:sz w:val="24"/>
          <w:szCs w:val="24"/>
          <w:lang w:val="en-US" w:eastAsia="zh-CN"/>
        </w:rPr>
        <w:t>Gastroenterology</w:t>
      </w:r>
      <w:r w:rsidRPr="00DC5559">
        <w:rPr>
          <w:rFonts w:ascii="Book Antiqua" w:eastAsia="宋体" w:hAnsi="Book Antiqua" w:cs="宋体"/>
          <w:kern w:val="0"/>
          <w:sz w:val="24"/>
          <w:szCs w:val="24"/>
          <w:lang w:val="en-US" w:eastAsia="zh-CN"/>
        </w:rPr>
        <w:t> 2005; </w:t>
      </w:r>
      <w:r w:rsidRPr="00DC5559">
        <w:rPr>
          <w:rFonts w:ascii="Book Antiqua" w:eastAsia="宋体" w:hAnsi="Book Antiqua" w:cs="宋体"/>
          <w:b/>
          <w:bCs/>
          <w:kern w:val="0"/>
          <w:sz w:val="24"/>
          <w:szCs w:val="24"/>
          <w:lang w:val="en-US" w:eastAsia="zh-CN"/>
        </w:rPr>
        <w:t>128</w:t>
      </w:r>
      <w:r w:rsidRPr="00DC5559">
        <w:rPr>
          <w:rFonts w:ascii="Book Antiqua" w:eastAsia="宋体" w:hAnsi="Book Antiqua" w:cs="宋体"/>
          <w:kern w:val="0"/>
          <w:sz w:val="24"/>
          <w:szCs w:val="24"/>
          <w:lang w:val="en-US" w:eastAsia="zh-CN"/>
        </w:rPr>
        <w:t>: 891-906 [PMID: 15825073 DOI: 10.1053/j.gastro.2005.02.009]</w:t>
      </w:r>
    </w:p>
    <w:p w:rsidR="003B1817" w:rsidRPr="00DC5559" w:rsidRDefault="003B1817" w:rsidP="003B1817">
      <w:pPr>
        <w:suppressAutoHyphens w:val="0"/>
        <w:spacing w:after="0" w:line="360" w:lineRule="auto"/>
        <w:jc w:val="both"/>
        <w:rPr>
          <w:rFonts w:ascii="Book Antiqua" w:eastAsia="宋体" w:hAnsi="Book Antiqua" w:cs="宋体"/>
          <w:kern w:val="0"/>
          <w:sz w:val="24"/>
          <w:szCs w:val="24"/>
          <w:lang w:val="en-US" w:eastAsia="zh-CN"/>
        </w:rPr>
      </w:pPr>
      <w:proofErr w:type="gramStart"/>
      <w:r w:rsidRPr="00DC5559">
        <w:rPr>
          <w:rFonts w:ascii="Book Antiqua" w:eastAsia="宋体" w:hAnsi="Book Antiqua" w:cs="宋体"/>
          <w:kern w:val="0"/>
          <w:sz w:val="24"/>
          <w:szCs w:val="24"/>
          <w:lang w:val="en-US" w:eastAsia="zh-CN"/>
        </w:rPr>
        <w:t xml:space="preserve">14 </w:t>
      </w:r>
      <w:r w:rsidRPr="00DC5559">
        <w:rPr>
          <w:rFonts w:ascii="Book Antiqua" w:eastAsia="宋体" w:hAnsi="Book Antiqua" w:cs="宋体"/>
          <w:b/>
          <w:kern w:val="0"/>
          <w:sz w:val="24"/>
          <w:szCs w:val="24"/>
          <w:lang w:val="en-US" w:eastAsia="zh-CN"/>
        </w:rPr>
        <w:t>Sartor RB</w:t>
      </w:r>
      <w:r w:rsidRPr="00DC5559">
        <w:rPr>
          <w:rFonts w:ascii="Book Antiqua" w:eastAsia="宋体" w:hAnsi="Book Antiqua" w:cs="宋体"/>
          <w:kern w:val="0"/>
          <w:sz w:val="24"/>
          <w:szCs w:val="24"/>
          <w:lang w:val="en-US" w:eastAsia="zh-CN"/>
        </w:rPr>
        <w:t>.</w:t>
      </w:r>
      <w:proofErr w:type="gramEnd"/>
      <w:r w:rsidRPr="00DC5559">
        <w:rPr>
          <w:rFonts w:ascii="Book Antiqua" w:eastAsia="宋体" w:hAnsi="Book Antiqua" w:cs="宋体"/>
          <w:kern w:val="0"/>
          <w:sz w:val="24"/>
          <w:szCs w:val="24"/>
          <w:lang w:val="en-US" w:eastAsia="zh-CN"/>
        </w:rPr>
        <w:t xml:space="preserve"> Microbial influences in inflammatory bowel disease: role in pathogenesis and clinical implications. In: Sartor RB, </w:t>
      </w:r>
      <w:proofErr w:type="spellStart"/>
      <w:r w:rsidRPr="00DC5559">
        <w:rPr>
          <w:rFonts w:ascii="Book Antiqua" w:eastAsia="宋体" w:hAnsi="Book Antiqua" w:cs="宋体"/>
          <w:kern w:val="0"/>
          <w:sz w:val="24"/>
          <w:szCs w:val="24"/>
          <w:lang w:val="en-US" w:eastAsia="zh-CN"/>
        </w:rPr>
        <w:t>Sandborn</w:t>
      </w:r>
      <w:proofErr w:type="spellEnd"/>
      <w:r w:rsidRPr="00DC5559">
        <w:rPr>
          <w:rFonts w:ascii="Book Antiqua" w:eastAsia="宋体" w:hAnsi="Book Antiqua" w:cs="宋体"/>
          <w:kern w:val="0"/>
          <w:sz w:val="24"/>
          <w:szCs w:val="24"/>
          <w:lang w:val="en-US" w:eastAsia="zh-CN"/>
        </w:rPr>
        <w:t xml:space="preserve"> WJ, editors. </w:t>
      </w:r>
      <w:proofErr w:type="spellStart"/>
      <w:r w:rsidRPr="00DC5559">
        <w:rPr>
          <w:rFonts w:ascii="Book Antiqua" w:eastAsia="宋体" w:hAnsi="Book Antiqua" w:cs="宋体"/>
          <w:kern w:val="0"/>
          <w:sz w:val="24"/>
          <w:szCs w:val="24"/>
          <w:lang w:val="en-US" w:eastAsia="zh-CN"/>
        </w:rPr>
        <w:t>Kirsner's</w:t>
      </w:r>
      <w:proofErr w:type="spellEnd"/>
      <w:r w:rsidRPr="00DC5559">
        <w:rPr>
          <w:rFonts w:ascii="Book Antiqua" w:eastAsia="宋体" w:hAnsi="Book Antiqua" w:cs="宋体"/>
          <w:kern w:val="0"/>
          <w:sz w:val="24"/>
          <w:szCs w:val="24"/>
          <w:lang w:val="en-US" w:eastAsia="zh-CN"/>
        </w:rPr>
        <w:t xml:space="preserve"> inflammatory bowel </w:t>
      </w:r>
      <w:proofErr w:type="spellStart"/>
      <w:r w:rsidRPr="00DC5559">
        <w:rPr>
          <w:rFonts w:ascii="Book Antiqua" w:eastAsia="宋体" w:hAnsi="Book Antiqua" w:cs="宋体"/>
          <w:kern w:val="0"/>
          <w:sz w:val="24"/>
          <w:szCs w:val="24"/>
          <w:lang w:val="en-US" w:eastAsia="zh-CN"/>
        </w:rPr>
        <w:t>diseases.Philadel</w:t>
      </w:r>
      <w:r w:rsidR="00A918DC" w:rsidRPr="00DC5559">
        <w:rPr>
          <w:rFonts w:ascii="Book Antiqua" w:eastAsia="宋体" w:hAnsi="Book Antiqua" w:cs="宋体"/>
          <w:kern w:val="0"/>
          <w:sz w:val="24"/>
          <w:szCs w:val="24"/>
          <w:lang w:val="en-US" w:eastAsia="zh-CN"/>
        </w:rPr>
        <w:t>phia</w:t>
      </w:r>
      <w:proofErr w:type="spellEnd"/>
      <w:r w:rsidR="00A918DC" w:rsidRPr="00DC5559">
        <w:rPr>
          <w:rFonts w:ascii="Book Antiqua" w:eastAsia="宋体" w:hAnsi="Book Antiqua" w:cs="宋体"/>
          <w:kern w:val="0"/>
          <w:sz w:val="24"/>
          <w:szCs w:val="24"/>
          <w:lang w:val="en-US" w:eastAsia="zh-CN"/>
        </w:rPr>
        <w:t>: Elsevier; 2004. p. 138–62</w:t>
      </w:r>
    </w:p>
    <w:p w:rsidR="003B1817" w:rsidRPr="00DC5559" w:rsidRDefault="003B1817" w:rsidP="003B1817">
      <w:pPr>
        <w:suppressAutoHyphens w:val="0"/>
        <w:spacing w:after="0" w:line="360" w:lineRule="auto"/>
        <w:jc w:val="both"/>
        <w:rPr>
          <w:rFonts w:ascii="Book Antiqua" w:eastAsia="宋体" w:hAnsi="Book Antiqua" w:cs="宋体"/>
          <w:kern w:val="0"/>
          <w:sz w:val="24"/>
          <w:szCs w:val="24"/>
          <w:lang w:val="en-US" w:eastAsia="zh-CN"/>
        </w:rPr>
      </w:pPr>
      <w:proofErr w:type="gramStart"/>
      <w:r w:rsidRPr="00DC5559">
        <w:rPr>
          <w:rFonts w:ascii="Book Antiqua" w:eastAsia="宋体" w:hAnsi="Book Antiqua" w:cs="宋体"/>
          <w:kern w:val="0"/>
          <w:sz w:val="24"/>
          <w:szCs w:val="24"/>
          <w:lang w:val="en-US" w:eastAsia="zh-CN"/>
        </w:rPr>
        <w:t>15 </w:t>
      </w:r>
      <w:r w:rsidRPr="00DC5559">
        <w:rPr>
          <w:rFonts w:ascii="Book Antiqua" w:eastAsia="宋体" w:hAnsi="Book Antiqua" w:cs="宋体"/>
          <w:b/>
          <w:bCs/>
          <w:kern w:val="0"/>
          <w:sz w:val="24"/>
          <w:szCs w:val="24"/>
          <w:lang w:val="en-US" w:eastAsia="zh-CN"/>
        </w:rPr>
        <w:t>Moran JP</w:t>
      </w:r>
      <w:r w:rsidRPr="00DC5559">
        <w:rPr>
          <w:rFonts w:ascii="Book Antiqua" w:eastAsia="宋体" w:hAnsi="Book Antiqua" w:cs="宋体"/>
          <w:kern w:val="0"/>
          <w:sz w:val="24"/>
          <w:szCs w:val="24"/>
          <w:lang w:val="en-US" w:eastAsia="zh-CN"/>
        </w:rPr>
        <w:t>, Walter J</w:t>
      </w:r>
      <w:proofErr w:type="gramEnd"/>
      <w:r w:rsidRPr="00DC5559">
        <w:rPr>
          <w:rFonts w:ascii="Book Antiqua" w:eastAsia="宋体" w:hAnsi="Book Antiqua" w:cs="宋体"/>
          <w:kern w:val="0"/>
          <w:sz w:val="24"/>
          <w:szCs w:val="24"/>
          <w:lang w:val="en-US" w:eastAsia="zh-CN"/>
        </w:rPr>
        <w:t xml:space="preserve">, </w:t>
      </w:r>
      <w:proofErr w:type="spellStart"/>
      <w:r w:rsidRPr="00DC5559">
        <w:rPr>
          <w:rFonts w:ascii="Book Antiqua" w:eastAsia="宋体" w:hAnsi="Book Antiqua" w:cs="宋体"/>
          <w:kern w:val="0"/>
          <w:sz w:val="24"/>
          <w:szCs w:val="24"/>
          <w:lang w:val="en-US" w:eastAsia="zh-CN"/>
        </w:rPr>
        <w:t>Tannock</w:t>
      </w:r>
      <w:proofErr w:type="spellEnd"/>
      <w:r w:rsidRPr="00DC5559">
        <w:rPr>
          <w:rFonts w:ascii="Book Antiqua" w:eastAsia="宋体" w:hAnsi="Book Antiqua" w:cs="宋体"/>
          <w:kern w:val="0"/>
          <w:sz w:val="24"/>
          <w:szCs w:val="24"/>
          <w:lang w:val="en-US" w:eastAsia="zh-CN"/>
        </w:rPr>
        <w:t xml:space="preserve"> GW, </w:t>
      </w:r>
      <w:proofErr w:type="spellStart"/>
      <w:r w:rsidRPr="00DC5559">
        <w:rPr>
          <w:rFonts w:ascii="Book Antiqua" w:eastAsia="宋体" w:hAnsi="Book Antiqua" w:cs="宋体"/>
          <w:kern w:val="0"/>
          <w:sz w:val="24"/>
          <w:szCs w:val="24"/>
          <w:lang w:val="en-US" w:eastAsia="zh-CN"/>
        </w:rPr>
        <w:t>Tonkonogy</w:t>
      </w:r>
      <w:proofErr w:type="spellEnd"/>
      <w:r w:rsidRPr="00DC5559">
        <w:rPr>
          <w:rFonts w:ascii="Book Antiqua" w:eastAsia="宋体" w:hAnsi="Book Antiqua" w:cs="宋体"/>
          <w:kern w:val="0"/>
          <w:sz w:val="24"/>
          <w:szCs w:val="24"/>
          <w:lang w:val="en-US" w:eastAsia="zh-CN"/>
        </w:rPr>
        <w:t xml:space="preserve"> SL, Sartor RB. </w:t>
      </w:r>
      <w:proofErr w:type="spellStart"/>
      <w:r w:rsidRPr="00DC5559">
        <w:rPr>
          <w:rFonts w:ascii="Book Antiqua" w:eastAsia="宋体" w:hAnsi="Book Antiqua" w:cs="宋体"/>
          <w:kern w:val="0"/>
          <w:sz w:val="24"/>
          <w:szCs w:val="24"/>
          <w:lang w:val="en-US" w:eastAsia="zh-CN"/>
        </w:rPr>
        <w:t>Bifidobacterium</w:t>
      </w:r>
      <w:proofErr w:type="spellEnd"/>
      <w:r w:rsidRPr="00DC5559">
        <w:rPr>
          <w:rFonts w:ascii="Book Antiqua" w:eastAsia="宋体" w:hAnsi="Book Antiqua" w:cs="宋体"/>
          <w:kern w:val="0"/>
          <w:sz w:val="24"/>
          <w:szCs w:val="24"/>
          <w:lang w:val="en-US" w:eastAsia="zh-CN"/>
        </w:rPr>
        <w:t xml:space="preserve"> </w:t>
      </w:r>
      <w:proofErr w:type="spellStart"/>
      <w:r w:rsidRPr="00DC5559">
        <w:rPr>
          <w:rFonts w:ascii="Book Antiqua" w:eastAsia="宋体" w:hAnsi="Book Antiqua" w:cs="宋体"/>
          <w:kern w:val="0"/>
          <w:sz w:val="24"/>
          <w:szCs w:val="24"/>
          <w:lang w:val="en-US" w:eastAsia="zh-CN"/>
        </w:rPr>
        <w:t>animalis</w:t>
      </w:r>
      <w:proofErr w:type="spellEnd"/>
      <w:r w:rsidRPr="00DC5559">
        <w:rPr>
          <w:rFonts w:ascii="Book Antiqua" w:eastAsia="宋体" w:hAnsi="Book Antiqua" w:cs="宋体"/>
          <w:kern w:val="0"/>
          <w:sz w:val="24"/>
          <w:szCs w:val="24"/>
          <w:lang w:val="en-US" w:eastAsia="zh-CN"/>
        </w:rPr>
        <w:t xml:space="preserve"> causes extensive </w:t>
      </w:r>
      <w:proofErr w:type="spellStart"/>
      <w:r w:rsidRPr="00DC5559">
        <w:rPr>
          <w:rFonts w:ascii="Book Antiqua" w:eastAsia="宋体" w:hAnsi="Book Antiqua" w:cs="宋体"/>
          <w:kern w:val="0"/>
          <w:sz w:val="24"/>
          <w:szCs w:val="24"/>
          <w:lang w:val="en-US" w:eastAsia="zh-CN"/>
        </w:rPr>
        <w:t>duodenitis</w:t>
      </w:r>
      <w:proofErr w:type="spellEnd"/>
      <w:r w:rsidRPr="00DC5559">
        <w:rPr>
          <w:rFonts w:ascii="Book Antiqua" w:eastAsia="宋体" w:hAnsi="Book Antiqua" w:cs="宋体"/>
          <w:kern w:val="0"/>
          <w:sz w:val="24"/>
          <w:szCs w:val="24"/>
          <w:lang w:val="en-US" w:eastAsia="zh-CN"/>
        </w:rPr>
        <w:t xml:space="preserve"> and mild colonic inflammation in </w:t>
      </w:r>
      <w:proofErr w:type="spellStart"/>
      <w:r w:rsidRPr="00DC5559">
        <w:rPr>
          <w:rFonts w:ascii="Book Antiqua" w:eastAsia="宋体" w:hAnsi="Book Antiqua" w:cs="宋体"/>
          <w:kern w:val="0"/>
          <w:sz w:val="24"/>
          <w:szCs w:val="24"/>
          <w:lang w:val="en-US" w:eastAsia="zh-CN"/>
        </w:rPr>
        <w:t>monoassociated</w:t>
      </w:r>
      <w:proofErr w:type="spellEnd"/>
      <w:r w:rsidRPr="00DC5559">
        <w:rPr>
          <w:rFonts w:ascii="Book Antiqua" w:eastAsia="宋体" w:hAnsi="Book Antiqua" w:cs="宋体"/>
          <w:kern w:val="0"/>
          <w:sz w:val="24"/>
          <w:szCs w:val="24"/>
          <w:lang w:val="en-US" w:eastAsia="zh-CN"/>
        </w:rPr>
        <w:t xml:space="preserve"> interleukin-10-deficient mice. </w:t>
      </w:r>
      <w:proofErr w:type="spellStart"/>
      <w:r w:rsidRPr="00DC5559">
        <w:rPr>
          <w:rFonts w:ascii="Book Antiqua" w:eastAsia="宋体" w:hAnsi="Book Antiqua" w:cs="宋体"/>
          <w:i/>
          <w:iCs/>
          <w:kern w:val="0"/>
          <w:sz w:val="24"/>
          <w:szCs w:val="24"/>
          <w:lang w:val="en-US" w:eastAsia="zh-CN"/>
        </w:rPr>
        <w:t>Inflamm</w:t>
      </w:r>
      <w:proofErr w:type="spellEnd"/>
      <w:r w:rsidRPr="00DC5559">
        <w:rPr>
          <w:rFonts w:ascii="Book Antiqua" w:eastAsia="宋体" w:hAnsi="Book Antiqua" w:cs="宋体"/>
          <w:i/>
          <w:iCs/>
          <w:kern w:val="0"/>
          <w:sz w:val="24"/>
          <w:szCs w:val="24"/>
          <w:lang w:val="en-US" w:eastAsia="zh-CN"/>
        </w:rPr>
        <w:t xml:space="preserve"> Bowel Dis</w:t>
      </w:r>
      <w:r w:rsidRPr="00DC5559">
        <w:rPr>
          <w:rFonts w:ascii="Book Antiqua" w:eastAsia="宋体" w:hAnsi="Book Antiqua" w:cs="宋体"/>
          <w:kern w:val="0"/>
          <w:sz w:val="24"/>
          <w:szCs w:val="24"/>
          <w:lang w:val="en-US" w:eastAsia="zh-CN"/>
        </w:rPr>
        <w:t> 2009; </w:t>
      </w:r>
      <w:r w:rsidRPr="00DC5559">
        <w:rPr>
          <w:rFonts w:ascii="Book Antiqua" w:eastAsia="宋体" w:hAnsi="Book Antiqua" w:cs="宋体"/>
          <w:b/>
          <w:bCs/>
          <w:kern w:val="0"/>
          <w:sz w:val="24"/>
          <w:szCs w:val="24"/>
          <w:lang w:val="en-US" w:eastAsia="zh-CN"/>
        </w:rPr>
        <w:t>15</w:t>
      </w:r>
      <w:r w:rsidRPr="00DC5559">
        <w:rPr>
          <w:rFonts w:ascii="Book Antiqua" w:eastAsia="宋体" w:hAnsi="Book Antiqua" w:cs="宋体"/>
          <w:kern w:val="0"/>
          <w:sz w:val="24"/>
          <w:szCs w:val="24"/>
          <w:lang w:val="en-US" w:eastAsia="zh-CN"/>
        </w:rPr>
        <w:t xml:space="preserve">: 1022-1031 [PMID: </w:t>
      </w:r>
      <w:r w:rsidR="00A918DC" w:rsidRPr="00DC5559">
        <w:rPr>
          <w:rFonts w:ascii="Book Antiqua" w:eastAsia="宋体" w:hAnsi="Book Antiqua" w:cs="宋体"/>
          <w:kern w:val="0"/>
          <w:sz w:val="24"/>
          <w:szCs w:val="24"/>
          <w:lang w:val="en-US" w:eastAsia="zh-CN"/>
        </w:rPr>
        <w:t>19235917 DOI: 10.1002/ibd.20900</w:t>
      </w:r>
      <w:r w:rsidRPr="00DC5559">
        <w:rPr>
          <w:rFonts w:ascii="Book Antiqua" w:eastAsia="宋体" w:hAnsi="Book Antiqua" w:cs="宋体"/>
          <w:kern w:val="0"/>
          <w:sz w:val="24"/>
          <w:szCs w:val="24"/>
          <w:lang w:val="en-US" w:eastAsia="zh-CN"/>
        </w:rPr>
        <w:t>]</w:t>
      </w:r>
    </w:p>
    <w:p w:rsidR="003B1817" w:rsidRPr="00DC5559" w:rsidRDefault="003B1817" w:rsidP="003B1817">
      <w:pPr>
        <w:suppressAutoHyphens w:val="0"/>
        <w:spacing w:after="0" w:line="360" w:lineRule="auto"/>
        <w:jc w:val="both"/>
        <w:rPr>
          <w:rFonts w:ascii="Book Antiqua" w:eastAsia="宋体" w:hAnsi="Book Antiqua" w:cs="宋体"/>
          <w:kern w:val="0"/>
          <w:sz w:val="24"/>
          <w:szCs w:val="24"/>
          <w:lang w:val="en-US" w:eastAsia="zh-CN"/>
        </w:rPr>
      </w:pPr>
      <w:r w:rsidRPr="00DC5559">
        <w:rPr>
          <w:rFonts w:ascii="Book Antiqua" w:eastAsia="宋体" w:hAnsi="Book Antiqua" w:cs="宋体"/>
          <w:kern w:val="0"/>
          <w:sz w:val="24"/>
          <w:szCs w:val="24"/>
          <w:lang w:val="en-US" w:eastAsia="zh-CN"/>
        </w:rPr>
        <w:t>16 </w:t>
      </w:r>
      <w:proofErr w:type="spellStart"/>
      <w:r w:rsidRPr="00DC5559">
        <w:rPr>
          <w:rFonts w:ascii="Book Antiqua" w:eastAsia="宋体" w:hAnsi="Book Antiqua" w:cs="宋体"/>
          <w:b/>
          <w:bCs/>
          <w:kern w:val="0"/>
          <w:sz w:val="24"/>
          <w:szCs w:val="24"/>
          <w:lang w:val="en-US" w:eastAsia="zh-CN"/>
        </w:rPr>
        <w:t>Kornbluth</w:t>
      </w:r>
      <w:proofErr w:type="spellEnd"/>
      <w:r w:rsidRPr="00DC5559">
        <w:rPr>
          <w:rFonts w:ascii="Book Antiqua" w:eastAsia="宋体" w:hAnsi="Book Antiqua" w:cs="宋体"/>
          <w:b/>
          <w:bCs/>
          <w:kern w:val="0"/>
          <w:sz w:val="24"/>
          <w:szCs w:val="24"/>
          <w:lang w:val="en-US" w:eastAsia="zh-CN"/>
        </w:rPr>
        <w:t xml:space="preserve"> A</w:t>
      </w:r>
      <w:r w:rsidRPr="00DC5559">
        <w:rPr>
          <w:rFonts w:ascii="Book Antiqua" w:eastAsia="宋体" w:hAnsi="Book Antiqua" w:cs="宋体"/>
          <w:kern w:val="0"/>
          <w:sz w:val="24"/>
          <w:szCs w:val="24"/>
          <w:lang w:val="en-US" w:eastAsia="zh-CN"/>
        </w:rPr>
        <w:t xml:space="preserve">, </w:t>
      </w:r>
      <w:proofErr w:type="spellStart"/>
      <w:r w:rsidRPr="00DC5559">
        <w:rPr>
          <w:rFonts w:ascii="Book Antiqua" w:eastAsia="宋体" w:hAnsi="Book Antiqua" w:cs="宋体"/>
          <w:kern w:val="0"/>
          <w:sz w:val="24"/>
          <w:szCs w:val="24"/>
          <w:lang w:val="en-US" w:eastAsia="zh-CN"/>
        </w:rPr>
        <w:t>Sachar</w:t>
      </w:r>
      <w:proofErr w:type="spellEnd"/>
      <w:r w:rsidRPr="00DC5559">
        <w:rPr>
          <w:rFonts w:ascii="Book Antiqua" w:eastAsia="宋体" w:hAnsi="Book Antiqua" w:cs="宋体"/>
          <w:kern w:val="0"/>
          <w:sz w:val="24"/>
          <w:szCs w:val="24"/>
          <w:lang w:val="en-US" w:eastAsia="zh-CN"/>
        </w:rPr>
        <w:t xml:space="preserve"> DB. Ulcerative colitis practice guidelines in adults (update): American College of Gastroenterology, Practice Parameters Committee. </w:t>
      </w:r>
      <w:r w:rsidRPr="00DC5559">
        <w:rPr>
          <w:rFonts w:ascii="Book Antiqua" w:eastAsia="宋体" w:hAnsi="Book Antiqua" w:cs="宋体"/>
          <w:i/>
          <w:iCs/>
          <w:kern w:val="0"/>
          <w:sz w:val="24"/>
          <w:szCs w:val="24"/>
          <w:lang w:val="en-US" w:eastAsia="zh-CN"/>
        </w:rPr>
        <w:t xml:space="preserve">Am J </w:t>
      </w:r>
      <w:proofErr w:type="spellStart"/>
      <w:r w:rsidRPr="00DC5559">
        <w:rPr>
          <w:rFonts w:ascii="Book Antiqua" w:eastAsia="宋体" w:hAnsi="Book Antiqua" w:cs="宋体"/>
          <w:i/>
          <w:iCs/>
          <w:kern w:val="0"/>
          <w:sz w:val="24"/>
          <w:szCs w:val="24"/>
          <w:lang w:val="en-US" w:eastAsia="zh-CN"/>
        </w:rPr>
        <w:t>Gastroenterol</w:t>
      </w:r>
      <w:proofErr w:type="spellEnd"/>
      <w:r w:rsidRPr="00DC5559">
        <w:rPr>
          <w:rFonts w:ascii="Book Antiqua" w:eastAsia="宋体" w:hAnsi="Book Antiqua" w:cs="宋体"/>
          <w:kern w:val="0"/>
          <w:sz w:val="24"/>
          <w:szCs w:val="24"/>
          <w:lang w:val="en-US" w:eastAsia="zh-CN"/>
        </w:rPr>
        <w:t> 2004; </w:t>
      </w:r>
      <w:r w:rsidRPr="00DC5559">
        <w:rPr>
          <w:rFonts w:ascii="Book Antiqua" w:eastAsia="宋体" w:hAnsi="Book Antiqua" w:cs="宋体"/>
          <w:b/>
          <w:bCs/>
          <w:kern w:val="0"/>
          <w:sz w:val="24"/>
          <w:szCs w:val="24"/>
          <w:lang w:val="en-US" w:eastAsia="zh-CN"/>
        </w:rPr>
        <w:t>99</w:t>
      </w:r>
      <w:r w:rsidRPr="00DC5559">
        <w:rPr>
          <w:rFonts w:ascii="Book Antiqua" w:eastAsia="宋体" w:hAnsi="Book Antiqua" w:cs="宋体"/>
          <w:kern w:val="0"/>
          <w:sz w:val="24"/>
          <w:szCs w:val="24"/>
          <w:lang w:val="en-US" w:eastAsia="zh-CN"/>
        </w:rPr>
        <w:t>: 1371-1385 [PMID: 15233681 DOI: 10.1111/j.1572-0241.2004.40036.x]</w:t>
      </w:r>
    </w:p>
    <w:p w:rsidR="003B1817" w:rsidRPr="00DC5559" w:rsidRDefault="003B1817" w:rsidP="003B1817">
      <w:pPr>
        <w:suppressAutoHyphens w:val="0"/>
        <w:spacing w:after="0" w:line="360" w:lineRule="auto"/>
        <w:jc w:val="both"/>
        <w:rPr>
          <w:rFonts w:ascii="Book Antiqua" w:eastAsia="宋体" w:hAnsi="Book Antiqua" w:cs="宋体"/>
          <w:kern w:val="0"/>
          <w:sz w:val="24"/>
          <w:szCs w:val="24"/>
          <w:lang w:val="en-US" w:eastAsia="zh-CN"/>
        </w:rPr>
      </w:pPr>
      <w:r w:rsidRPr="00DC5559">
        <w:rPr>
          <w:rFonts w:ascii="Book Antiqua" w:eastAsia="宋体" w:hAnsi="Book Antiqua" w:cs="宋体"/>
          <w:kern w:val="0"/>
          <w:sz w:val="24"/>
          <w:szCs w:val="24"/>
          <w:lang w:val="en-US" w:eastAsia="zh-CN"/>
        </w:rPr>
        <w:t>17 </w:t>
      </w:r>
      <w:proofErr w:type="spellStart"/>
      <w:r w:rsidRPr="00DC5559">
        <w:rPr>
          <w:rFonts w:ascii="Book Antiqua" w:eastAsia="宋体" w:hAnsi="Book Antiqua" w:cs="宋体"/>
          <w:b/>
          <w:bCs/>
          <w:kern w:val="0"/>
          <w:sz w:val="24"/>
          <w:szCs w:val="24"/>
          <w:lang w:val="en-US" w:eastAsia="zh-CN"/>
        </w:rPr>
        <w:t>Ott</w:t>
      </w:r>
      <w:proofErr w:type="spellEnd"/>
      <w:r w:rsidRPr="00DC5559">
        <w:rPr>
          <w:rFonts w:ascii="Book Antiqua" w:eastAsia="宋体" w:hAnsi="Book Antiqua" w:cs="宋体"/>
          <w:b/>
          <w:bCs/>
          <w:kern w:val="0"/>
          <w:sz w:val="24"/>
          <w:szCs w:val="24"/>
          <w:lang w:val="en-US" w:eastAsia="zh-CN"/>
        </w:rPr>
        <w:t xml:space="preserve"> SJ</w:t>
      </w:r>
      <w:r w:rsidRPr="00DC5559">
        <w:rPr>
          <w:rFonts w:ascii="Book Antiqua" w:eastAsia="宋体" w:hAnsi="Book Antiqua" w:cs="宋体"/>
          <w:kern w:val="0"/>
          <w:sz w:val="24"/>
          <w:szCs w:val="24"/>
          <w:lang w:val="en-US" w:eastAsia="zh-CN"/>
        </w:rPr>
        <w:t xml:space="preserve">, </w:t>
      </w:r>
      <w:proofErr w:type="spellStart"/>
      <w:r w:rsidRPr="00DC5559">
        <w:rPr>
          <w:rFonts w:ascii="Book Antiqua" w:eastAsia="宋体" w:hAnsi="Book Antiqua" w:cs="宋体"/>
          <w:kern w:val="0"/>
          <w:sz w:val="24"/>
          <w:szCs w:val="24"/>
          <w:lang w:val="en-US" w:eastAsia="zh-CN"/>
        </w:rPr>
        <w:t>Musfeldt</w:t>
      </w:r>
      <w:proofErr w:type="spellEnd"/>
      <w:r w:rsidRPr="00DC5559">
        <w:rPr>
          <w:rFonts w:ascii="Book Antiqua" w:eastAsia="宋体" w:hAnsi="Book Antiqua" w:cs="宋体"/>
          <w:kern w:val="0"/>
          <w:sz w:val="24"/>
          <w:szCs w:val="24"/>
          <w:lang w:val="en-US" w:eastAsia="zh-CN"/>
        </w:rPr>
        <w:t xml:space="preserve"> M, </w:t>
      </w:r>
      <w:proofErr w:type="spellStart"/>
      <w:r w:rsidRPr="00DC5559">
        <w:rPr>
          <w:rFonts w:ascii="Book Antiqua" w:eastAsia="宋体" w:hAnsi="Book Antiqua" w:cs="宋体"/>
          <w:kern w:val="0"/>
          <w:sz w:val="24"/>
          <w:szCs w:val="24"/>
          <w:lang w:val="en-US" w:eastAsia="zh-CN"/>
        </w:rPr>
        <w:t>Wenderoth</w:t>
      </w:r>
      <w:proofErr w:type="spellEnd"/>
      <w:r w:rsidRPr="00DC5559">
        <w:rPr>
          <w:rFonts w:ascii="Book Antiqua" w:eastAsia="宋体" w:hAnsi="Book Antiqua" w:cs="宋体"/>
          <w:kern w:val="0"/>
          <w:sz w:val="24"/>
          <w:szCs w:val="24"/>
          <w:lang w:val="en-US" w:eastAsia="zh-CN"/>
        </w:rPr>
        <w:t xml:space="preserve"> DF, </w:t>
      </w:r>
      <w:proofErr w:type="spellStart"/>
      <w:r w:rsidRPr="00DC5559">
        <w:rPr>
          <w:rFonts w:ascii="Book Antiqua" w:eastAsia="宋体" w:hAnsi="Book Antiqua" w:cs="宋体"/>
          <w:kern w:val="0"/>
          <w:sz w:val="24"/>
          <w:szCs w:val="24"/>
          <w:lang w:val="en-US" w:eastAsia="zh-CN"/>
        </w:rPr>
        <w:t>Hampe</w:t>
      </w:r>
      <w:proofErr w:type="spellEnd"/>
      <w:r w:rsidRPr="00DC5559">
        <w:rPr>
          <w:rFonts w:ascii="Book Antiqua" w:eastAsia="宋体" w:hAnsi="Book Antiqua" w:cs="宋体"/>
          <w:kern w:val="0"/>
          <w:sz w:val="24"/>
          <w:szCs w:val="24"/>
          <w:lang w:val="en-US" w:eastAsia="zh-CN"/>
        </w:rPr>
        <w:t xml:space="preserve"> J, Brant O, </w:t>
      </w:r>
      <w:proofErr w:type="spellStart"/>
      <w:r w:rsidRPr="00DC5559">
        <w:rPr>
          <w:rFonts w:ascii="Book Antiqua" w:eastAsia="宋体" w:hAnsi="Book Antiqua" w:cs="宋体"/>
          <w:kern w:val="0"/>
          <w:sz w:val="24"/>
          <w:szCs w:val="24"/>
          <w:lang w:val="en-US" w:eastAsia="zh-CN"/>
        </w:rPr>
        <w:t>Fölsch</w:t>
      </w:r>
      <w:proofErr w:type="spellEnd"/>
      <w:r w:rsidRPr="00DC5559">
        <w:rPr>
          <w:rFonts w:ascii="Book Antiqua" w:eastAsia="宋体" w:hAnsi="Book Antiqua" w:cs="宋体"/>
          <w:kern w:val="0"/>
          <w:sz w:val="24"/>
          <w:szCs w:val="24"/>
          <w:lang w:val="en-US" w:eastAsia="zh-CN"/>
        </w:rPr>
        <w:t xml:space="preserve"> UR, </w:t>
      </w:r>
      <w:proofErr w:type="spellStart"/>
      <w:r w:rsidRPr="00DC5559">
        <w:rPr>
          <w:rFonts w:ascii="Book Antiqua" w:eastAsia="宋体" w:hAnsi="Book Antiqua" w:cs="宋体"/>
          <w:kern w:val="0"/>
          <w:sz w:val="24"/>
          <w:szCs w:val="24"/>
          <w:lang w:val="en-US" w:eastAsia="zh-CN"/>
        </w:rPr>
        <w:t>Timmis</w:t>
      </w:r>
      <w:proofErr w:type="spellEnd"/>
      <w:r w:rsidRPr="00DC5559">
        <w:rPr>
          <w:rFonts w:ascii="Book Antiqua" w:eastAsia="宋体" w:hAnsi="Book Antiqua" w:cs="宋体"/>
          <w:kern w:val="0"/>
          <w:sz w:val="24"/>
          <w:szCs w:val="24"/>
          <w:lang w:val="en-US" w:eastAsia="zh-CN"/>
        </w:rPr>
        <w:t xml:space="preserve"> KN, Schreiber S. Reduction in diversity of the colonic mucosa associated bacterial </w:t>
      </w:r>
      <w:proofErr w:type="spellStart"/>
      <w:r w:rsidRPr="00DC5559">
        <w:rPr>
          <w:rFonts w:ascii="Book Antiqua" w:eastAsia="宋体" w:hAnsi="Book Antiqua" w:cs="宋体"/>
          <w:kern w:val="0"/>
          <w:sz w:val="24"/>
          <w:szCs w:val="24"/>
          <w:lang w:val="en-US" w:eastAsia="zh-CN"/>
        </w:rPr>
        <w:t>microflora</w:t>
      </w:r>
      <w:proofErr w:type="spellEnd"/>
      <w:r w:rsidRPr="00DC5559">
        <w:rPr>
          <w:rFonts w:ascii="Book Antiqua" w:eastAsia="宋体" w:hAnsi="Book Antiqua" w:cs="宋体"/>
          <w:kern w:val="0"/>
          <w:sz w:val="24"/>
          <w:szCs w:val="24"/>
          <w:lang w:val="en-US" w:eastAsia="zh-CN"/>
        </w:rPr>
        <w:t xml:space="preserve"> in patients with active inflammatory bowel disease. </w:t>
      </w:r>
      <w:r w:rsidRPr="00DC5559">
        <w:rPr>
          <w:rFonts w:ascii="Book Antiqua" w:eastAsia="宋体" w:hAnsi="Book Antiqua" w:cs="宋体"/>
          <w:i/>
          <w:iCs/>
          <w:kern w:val="0"/>
          <w:sz w:val="24"/>
          <w:szCs w:val="24"/>
          <w:lang w:val="en-US" w:eastAsia="zh-CN"/>
        </w:rPr>
        <w:t>Gut</w:t>
      </w:r>
      <w:r w:rsidRPr="00DC5559">
        <w:rPr>
          <w:rFonts w:ascii="Book Antiqua" w:eastAsia="宋体" w:hAnsi="Book Antiqua" w:cs="宋体"/>
          <w:kern w:val="0"/>
          <w:sz w:val="24"/>
          <w:szCs w:val="24"/>
          <w:lang w:val="en-US" w:eastAsia="zh-CN"/>
        </w:rPr>
        <w:t> 2004; </w:t>
      </w:r>
      <w:r w:rsidRPr="00DC5559">
        <w:rPr>
          <w:rFonts w:ascii="Book Antiqua" w:eastAsia="宋体" w:hAnsi="Book Antiqua" w:cs="宋体"/>
          <w:b/>
          <w:bCs/>
          <w:kern w:val="0"/>
          <w:sz w:val="24"/>
          <w:szCs w:val="24"/>
          <w:lang w:val="en-US" w:eastAsia="zh-CN"/>
        </w:rPr>
        <w:t>53</w:t>
      </w:r>
      <w:r w:rsidRPr="00DC5559">
        <w:rPr>
          <w:rFonts w:ascii="Book Antiqua" w:eastAsia="宋体" w:hAnsi="Book Antiqua" w:cs="宋体"/>
          <w:kern w:val="0"/>
          <w:sz w:val="24"/>
          <w:szCs w:val="24"/>
          <w:lang w:val="en-US" w:eastAsia="zh-CN"/>
        </w:rPr>
        <w:t>: 685-693 [PMID: 15082587 DOI: 10.1136/gut.2003.025403]</w:t>
      </w:r>
    </w:p>
    <w:p w:rsidR="003B1817" w:rsidRPr="00DC5559" w:rsidRDefault="003B1817" w:rsidP="003B1817">
      <w:pPr>
        <w:suppressAutoHyphens w:val="0"/>
        <w:spacing w:after="0" w:line="360" w:lineRule="auto"/>
        <w:jc w:val="both"/>
        <w:rPr>
          <w:rFonts w:ascii="Book Antiqua" w:eastAsia="宋体" w:hAnsi="Book Antiqua" w:cs="宋体"/>
          <w:kern w:val="0"/>
          <w:sz w:val="24"/>
          <w:szCs w:val="24"/>
          <w:lang w:val="en-US" w:eastAsia="zh-CN"/>
        </w:rPr>
      </w:pPr>
      <w:r w:rsidRPr="00DC5559">
        <w:rPr>
          <w:rFonts w:ascii="Book Antiqua" w:eastAsia="宋体" w:hAnsi="Book Antiqua" w:cs="宋体"/>
          <w:kern w:val="0"/>
          <w:sz w:val="24"/>
          <w:szCs w:val="24"/>
          <w:lang w:val="en-US" w:eastAsia="zh-CN"/>
        </w:rPr>
        <w:lastRenderedPageBreak/>
        <w:t>18 </w:t>
      </w:r>
      <w:proofErr w:type="spellStart"/>
      <w:r w:rsidRPr="00DC5559">
        <w:rPr>
          <w:rFonts w:ascii="Book Antiqua" w:eastAsia="宋体" w:hAnsi="Book Antiqua" w:cs="宋体"/>
          <w:b/>
          <w:bCs/>
          <w:kern w:val="0"/>
          <w:sz w:val="24"/>
          <w:szCs w:val="24"/>
          <w:lang w:val="en-US" w:eastAsia="zh-CN"/>
        </w:rPr>
        <w:t>Swidsinski</w:t>
      </w:r>
      <w:proofErr w:type="spellEnd"/>
      <w:r w:rsidRPr="00DC5559">
        <w:rPr>
          <w:rFonts w:ascii="Book Antiqua" w:eastAsia="宋体" w:hAnsi="Book Antiqua" w:cs="宋体"/>
          <w:b/>
          <w:bCs/>
          <w:kern w:val="0"/>
          <w:sz w:val="24"/>
          <w:szCs w:val="24"/>
          <w:lang w:val="en-US" w:eastAsia="zh-CN"/>
        </w:rPr>
        <w:t xml:space="preserve"> A</w:t>
      </w:r>
      <w:r w:rsidRPr="00DC5559">
        <w:rPr>
          <w:rFonts w:ascii="Book Antiqua" w:eastAsia="宋体" w:hAnsi="Book Antiqua" w:cs="宋体"/>
          <w:kern w:val="0"/>
          <w:sz w:val="24"/>
          <w:szCs w:val="24"/>
          <w:lang w:val="en-US" w:eastAsia="zh-CN"/>
        </w:rPr>
        <w:t xml:space="preserve">, </w:t>
      </w:r>
      <w:proofErr w:type="spellStart"/>
      <w:r w:rsidRPr="00DC5559">
        <w:rPr>
          <w:rFonts w:ascii="Book Antiqua" w:eastAsia="宋体" w:hAnsi="Book Antiqua" w:cs="宋体"/>
          <w:kern w:val="0"/>
          <w:sz w:val="24"/>
          <w:szCs w:val="24"/>
          <w:lang w:val="en-US" w:eastAsia="zh-CN"/>
        </w:rPr>
        <w:t>Ladhoff</w:t>
      </w:r>
      <w:proofErr w:type="spellEnd"/>
      <w:r w:rsidRPr="00DC5559">
        <w:rPr>
          <w:rFonts w:ascii="Book Antiqua" w:eastAsia="宋体" w:hAnsi="Book Antiqua" w:cs="宋体"/>
          <w:kern w:val="0"/>
          <w:sz w:val="24"/>
          <w:szCs w:val="24"/>
          <w:lang w:val="en-US" w:eastAsia="zh-CN"/>
        </w:rPr>
        <w:t xml:space="preserve"> A, </w:t>
      </w:r>
      <w:proofErr w:type="spellStart"/>
      <w:r w:rsidRPr="00DC5559">
        <w:rPr>
          <w:rFonts w:ascii="Book Antiqua" w:eastAsia="宋体" w:hAnsi="Book Antiqua" w:cs="宋体"/>
          <w:kern w:val="0"/>
          <w:sz w:val="24"/>
          <w:szCs w:val="24"/>
          <w:lang w:val="en-US" w:eastAsia="zh-CN"/>
        </w:rPr>
        <w:t>Pernthaler</w:t>
      </w:r>
      <w:proofErr w:type="spellEnd"/>
      <w:r w:rsidRPr="00DC5559">
        <w:rPr>
          <w:rFonts w:ascii="Book Antiqua" w:eastAsia="宋体" w:hAnsi="Book Antiqua" w:cs="宋体"/>
          <w:kern w:val="0"/>
          <w:sz w:val="24"/>
          <w:szCs w:val="24"/>
          <w:lang w:val="en-US" w:eastAsia="zh-CN"/>
        </w:rPr>
        <w:t xml:space="preserve"> A, </w:t>
      </w:r>
      <w:proofErr w:type="spellStart"/>
      <w:r w:rsidRPr="00DC5559">
        <w:rPr>
          <w:rFonts w:ascii="Book Antiqua" w:eastAsia="宋体" w:hAnsi="Book Antiqua" w:cs="宋体"/>
          <w:kern w:val="0"/>
          <w:sz w:val="24"/>
          <w:szCs w:val="24"/>
          <w:lang w:val="en-US" w:eastAsia="zh-CN"/>
        </w:rPr>
        <w:t>Swidsinski</w:t>
      </w:r>
      <w:proofErr w:type="spellEnd"/>
      <w:r w:rsidRPr="00DC5559">
        <w:rPr>
          <w:rFonts w:ascii="Book Antiqua" w:eastAsia="宋体" w:hAnsi="Book Antiqua" w:cs="宋体"/>
          <w:kern w:val="0"/>
          <w:sz w:val="24"/>
          <w:szCs w:val="24"/>
          <w:lang w:val="en-US" w:eastAsia="zh-CN"/>
        </w:rPr>
        <w:t xml:space="preserve"> S, </w:t>
      </w:r>
      <w:proofErr w:type="spellStart"/>
      <w:r w:rsidRPr="00DC5559">
        <w:rPr>
          <w:rFonts w:ascii="Book Antiqua" w:eastAsia="宋体" w:hAnsi="Book Antiqua" w:cs="宋体"/>
          <w:kern w:val="0"/>
          <w:sz w:val="24"/>
          <w:szCs w:val="24"/>
          <w:lang w:val="en-US" w:eastAsia="zh-CN"/>
        </w:rPr>
        <w:t>Loening-Baucke</w:t>
      </w:r>
      <w:proofErr w:type="spellEnd"/>
      <w:r w:rsidRPr="00DC5559">
        <w:rPr>
          <w:rFonts w:ascii="Book Antiqua" w:eastAsia="宋体" w:hAnsi="Book Antiqua" w:cs="宋体"/>
          <w:kern w:val="0"/>
          <w:sz w:val="24"/>
          <w:szCs w:val="24"/>
          <w:lang w:val="en-US" w:eastAsia="zh-CN"/>
        </w:rPr>
        <w:t xml:space="preserve"> V, </w:t>
      </w:r>
      <w:proofErr w:type="spellStart"/>
      <w:r w:rsidRPr="00DC5559">
        <w:rPr>
          <w:rFonts w:ascii="Book Antiqua" w:eastAsia="宋体" w:hAnsi="Book Antiqua" w:cs="宋体"/>
          <w:kern w:val="0"/>
          <w:sz w:val="24"/>
          <w:szCs w:val="24"/>
          <w:lang w:val="en-US" w:eastAsia="zh-CN"/>
        </w:rPr>
        <w:t>Ortner</w:t>
      </w:r>
      <w:proofErr w:type="spellEnd"/>
      <w:r w:rsidRPr="00DC5559">
        <w:rPr>
          <w:rFonts w:ascii="Book Antiqua" w:eastAsia="宋体" w:hAnsi="Book Antiqua" w:cs="宋体"/>
          <w:kern w:val="0"/>
          <w:sz w:val="24"/>
          <w:szCs w:val="24"/>
          <w:lang w:val="en-US" w:eastAsia="zh-CN"/>
        </w:rPr>
        <w:t xml:space="preserve"> M, Weber J, Hoffmann U, Schreiber S, </w:t>
      </w:r>
      <w:proofErr w:type="spellStart"/>
      <w:r w:rsidRPr="00DC5559">
        <w:rPr>
          <w:rFonts w:ascii="Book Antiqua" w:eastAsia="宋体" w:hAnsi="Book Antiqua" w:cs="宋体"/>
          <w:kern w:val="0"/>
          <w:sz w:val="24"/>
          <w:szCs w:val="24"/>
          <w:lang w:val="en-US" w:eastAsia="zh-CN"/>
        </w:rPr>
        <w:t>Dietel</w:t>
      </w:r>
      <w:proofErr w:type="spellEnd"/>
      <w:r w:rsidRPr="00DC5559">
        <w:rPr>
          <w:rFonts w:ascii="Book Antiqua" w:eastAsia="宋体" w:hAnsi="Book Antiqua" w:cs="宋体"/>
          <w:kern w:val="0"/>
          <w:sz w:val="24"/>
          <w:szCs w:val="24"/>
          <w:lang w:val="en-US" w:eastAsia="zh-CN"/>
        </w:rPr>
        <w:t xml:space="preserve"> M, Lochs H. Mucosal flora in inflammatory bowel disease. </w:t>
      </w:r>
      <w:r w:rsidRPr="00DC5559">
        <w:rPr>
          <w:rFonts w:ascii="Book Antiqua" w:eastAsia="宋体" w:hAnsi="Book Antiqua" w:cs="宋体"/>
          <w:i/>
          <w:iCs/>
          <w:kern w:val="0"/>
          <w:sz w:val="24"/>
          <w:szCs w:val="24"/>
          <w:lang w:val="en-US" w:eastAsia="zh-CN"/>
        </w:rPr>
        <w:t>Gastroenterology</w:t>
      </w:r>
      <w:r w:rsidRPr="00DC5559">
        <w:rPr>
          <w:rFonts w:ascii="Book Antiqua" w:eastAsia="宋体" w:hAnsi="Book Antiqua" w:cs="宋体"/>
          <w:kern w:val="0"/>
          <w:sz w:val="24"/>
          <w:szCs w:val="24"/>
          <w:lang w:val="en-US" w:eastAsia="zh-CN"/>
        </w:rPr>
        <w:t> 2002; </w:t>
      </w:r>
      <w:r w:rsidRPr="00DC5559">
        <w:rPr>
          <w:rFonts w:ascii="Book Antiqua" w:eastAsia="宋体" w:hAnsi="Book Antiqua" w:cs="宋体"/>
          <w:b/>
          <w:bCs/>
          <w:kern w:val="0"/>
          <w:sz w:val="24"/>
          <w:szCs w:val="24"/>
          <w:lang w:val="en-US" w:eastAsia="zh-CN"/>
        </w:rPr>
        <w:t>122</w:t>
      </w:r>
      <w:r w:rsidRPr="00DC5559">
        <w:rPr>
          <w:rFonts w:ascii="Book Antiqua" w:eastAsia="宋体" w:hAnsi="Book Antiqua" w:cs="宋体"/>
          <w:kern w:val="0"/>
          <w:sz w:val="24"/>
          <w:szCs w:val="24"/>
          <w:lang w:val="en-US" w:eastAsia="zh-CN"/>
        </w:rPr>
        <w:t>: 44-54 [PMID: 11781279 DOI: 10.1053/gast.2002.30294]</w:t>
      </w:r>
    </w:p>
    <w:p w:rsidR="003B1817" w:rsidRPr="00DC5559" w:rsidRDefault="003B1817" w:rsidP="003B1817">
      <w:pPr>
        <w:suppressAutoHyphens w:val="0"/>
        <w:spacing w:after="0" w:line="360" w:lineRule="auto"/>
        <w:jc w:val="both"/>
        <w:rPr>
          <w:rFonts w:ascii="Book Antiqua" w:eastAsia="宋体" w:hAnsi="Book Antiqua" w:cs="宋体"/>
          <w:kern w:val="0"/>
          <w:sz w:val="24"/>
          <w:szCs w:val="24"/>
          <w:lang w:val="en-US" w:eastAsia="zh-CN"/>
        </w:rPr>
      </w:pPr>
      <w:r w:rsidRPr="00DC5559">
        <w:rPr>
          <w:rFonts w:ascii="Book Antiqua" w:eastAsia="宋体" w:hAnsi="Book Antiqua" w:cs="宋体"/>
          <w:kern w:val="0"/>
          <w:sz w:val="24"/>
          <w:szCs w:val="24"/>
          <w:lang w:val="en-US" w:eastAsia="zh-CN"/>
        </w:rPr>
        <w:t>19 </w:t>
      </w:r>
      <w:proofErr w:type="spellStart"/>
      <w:r w:rsidRPr="00DC5559">
        <w:rPr>
          <w:rFonts w:ascii="Book Antiqua" w:eastAsia="宋体" w:hAnsi="Book Antiqua" w:cs="宋体"/>
          <w:b/>
          <w:bCs/>
          <w:kern w:val="0"/>
          <w:sz w:val="24"/>
          <w:szCs w:val="24"/>
          <w:lang w:val="en-US" w:eastAsia="zh-CN"/>
        </w:rPr>
        <w:t>Pullan</w:t>
      </w:r>
      <w:proofErr w:type="spellEnd"/>
      <w:r w:rsidRPr="00DC5559">
        <w:rPr>
          <w:rFonts w:ascii="Book Antiqua" w:eastAsia="宋体" w:hAnsi="Book Antiqua" w:cs="宋体"/>
          <w:b/>
          <w:bCs/>
          <w:kern w:val="0"/>
          <w:sz w:val="24"/>
          <w:szCs w:val="24"/>
          <w:lang w:val="en-US" w:eastAsia="zh-CN"/>
        </w:rPr>
        <w:t xml:space="preserve"> RD</w:t>
      </w:r>
      <w:r w:rsidRPr="00DC5559">
        <w:rPr>
          <w:rFonts w:ascii="Book Antiqua" w:eastAsia="宋体" w:hAnsi="Book Antiqua" w:cs="宋体"/>
          <w:kern w:val="0"/>
          <w:sz w:val="24"/>
          <w:szCs w:val="24"/>
          <w:lang w:val="en-US" w:eastAsia="zh-CN"/>
        </w:rPr>
        <w:t xml:space="preserve">, Thomas GA, Rhodes M, </w:t>
      </w:r>
      <w:proofErr w:type="spellStart"/>
      <w:r w:rsidRPr="00DC5559">
        <w:rPr>
          <w:rFonts w:ascii="Book Antiqua" w:eastAsia="宋体" w:hAnsi="Book Antiqua" w:cs="宋体"/>
          <w:kern w:val="0"/>
          <w:sz w:val="24"/>
          <w:szCs w:val="24"/>
          <w:lang w:val="en-US" w:eastAsia="zh-CN"/>
        </w:rPr>
        <w:t>Newcombe</w:t>
      </w:r>
      <w:proofErr w:type="spellEnd"/>
      <w:r w:rsidRPr="00DC5559">
        <w:rPr>
          <w:rFonts w:ascii="Book Antiqua" w:eastAsia="宋体" w:hAnsi="Book Antiqua" w:cs="宋体"/>
          <w:kern w:val="0"/>
          <w:sz w:val="24"/>
          <w:szCs w:val="24"/>
          <w:lang w:val="en-US" w:eastAsia="zh-CN"/>
        </w:rPr>
        <w:t xml:space="preserve"> RG, Williams GT, Allen A, Rhodes J. Thickness of adherent mucus gel on colonic mucosa in humans and its relevance to colitis. </w:t>
      </w:r>
      <w:r w:rsidRPr="00DC5559">
        <w:rPr>
          <w:rFonts w:ascii="Book Antiqua" w:eastAsia="宋体" w:hAnsi="Book Antiqua" w:cs="宋体"/>
          <w:i/>
          <w:iCs/>
          <w:kern w:val="0"/>
          <w:sz w:val="24"/>
          <w:szCs w:val="24"/>
          <w:lang w:val="en-US" w:eastAsia="zh-CN"/>
        </w:rPr>
        <w:t>Gut</w:t>
      </w:r>
      <w:r w:rsidRPr="00DC5559">
        <w:rPr>
          <w:rFonts w:ascii="Book Antiqua" w:eastAsia="宋体" w:hAnsi="Book Antiqua" w:cs="宋体"/>
          <w:kern w:val="0"/>
          <w:sz w:val="24"/>
          <w:szCs w:val="24"/>
          <w:lang w:val="en-US" w:eastAsia="zh-CN"/>
        </w:rPr>
        <w:t> 1994; </w:t>
      </w:r>
      <w:r w:rsidRPr="00DC5559">
        <w:rPr>
          <w:rFonts w:ascii="Book Antiqua" w:eastAsia="宋体" w:hAnsi="Book Antiqua" w:cs="宋体"/>
          <w:b/>
          <w:bCs/>
          <w:kern w:val="0"/>
          <w:sz w:val="24"/>
          <w:szCs w:val="24"/>
          <w:lang w:val="en-US" w:eastAsia="zh-CN"/>
        </w:rPr>
        <w:t>35</w:t>
      </w:r>
      <w:r w:rsidRPr="00DC5559">
        <w:rPr>
          <w:rFonts w:ascii="Book Antiqua" w:eastAsia="宋体" w:hAnsi="Book Antiqua" w:cs="宋体"/>
          <w:kern w:val="0"/>
          <w:sz w:val="24"/>
          <w:szCs w:val="24"/>
          <w:lang w:val="en-US" w:eastAsia="zh-CN"/>
        </w:rPr>
        <w:t>: 353-359 [PMID: 8150346 DOI: 10.1136/gut.35.3.353]</w:t>
      </w:r>
    </w:p>
    <w:p w:rsidR="003B1817" w:rsidRPr="00DC5559" w:rsidRDefault="003B1817" w:rsidP="003B1817">
      <w:pPr>
        <w:suppressAutoHyphens w:val="0"/>
        <w:spacing w:after="0" w:line="360" w:lineRule="auto"/>
        <w:jc w:val="both"/>
        <w:rPr>
          <w:rFonts w:ascii="Book Antiqua" w:eastAsia="宋体" w:hAnsi="Book Antiqua" w:cs="宋体"/>
          <w:kern w:val="0"/>
          <w:sz w:val="24"/>
          <w:szCs w:val="24"/>
          <w:lang w:val="en-US" w:eastAsia="zh-CN"/>
        </w:rPr>
      </w:pPr>
      <w:r w:rsidRPr="00DC5559">
        <w:rPr>
          <w:rFonts w:ascii="Book Antiqua" w:eastAsia="宋体" w:hAnsi="Book Antiqua" w:cs="宋体"/>
          <w:kern w:val="0"/>
          <w:sz w:val="24"/>
          <w:szCs w:val="24"/>
          <w:lang w:val="en-US" w:eastAsia="zh-CN"/>
        </w:rPr>
        <w:t>20 </w:t>
      </w:r>
      <w:proofErr w:type="spellStart"/>
      <w:r w:rsidRPr="00DC5559">
        <w:rPr>
          <w:rFonts w:ascii="Book Antiqua" w:eastAsia="宋体" w:hAnsi="Book Antiqua" w:cs="宋体"/>
          <w:b/>
          <w:bCs/>
          <w:kern w:val="0"/>
          <w:sz w:val="24"/>
          <w:szCs w:val="24"/>
          <w:lang w:val="en-US" w:eastAsia="zh-CN"/>
        </w:rPr>
        <w:t>Corfield</w:t>
      </w:r>
      <w:proofErr w:type="spellEnd"/>
      <w:r w:rsidRPr="00DC5559">
        <w:rPr>
          <w:rFonts w:ascii="Book Antiqua" w:eastAsia="宋体" w:hAnsi="Book Antiqua" w:cs="宋体"/>
          <w:b/>
          <w:bCs/>
          <w:kern w:val="0"/>
          <w:sz w:val="24"/>
          <w:szCs w:val="24"/>
          <w:lang w:val="en-US" w:eastAsia="zh-CN"/>
        </w:rPr>
        <w:t xml:space="preserve"> AP</w:t>
      </w:r>
      <w:r w:rsidRPr="00DC5559">
        <w:rPr>
          <w:rFonts w:ascii="Book Antiqua" w:eastAsia="宋体" w:hAnsi="Book Antiqua" w:cs="宋体"/>
          <w:kern w:val="0"/>
          <w:sz w:val="24"/>
          <w:szCs w:val="24"/>
          <w:lang w:val="en-US" w:eastAsia="zh-CN"/>
        </w:rPr>
        <w:t xml:space="preserve">, </w:t>
      </w:r>
      <w:proofErr w:type="spellStart"/>
      <w:r w:rsidRPr="00DC5559">
        <w:rPr>
          <w:rFonts w:ascii="Book Antiqua" w:eastAsia="宋体" w:hAnsi="Book Antiqua" w:cs="宋体"/>
          <w:kern w:val="0"/>
          <w:sz w:val="24"/>
          <w:szCs w:val="24"/>
          <w:lang w:val="en-US" w:eastAsia="zh-CN"/>
        </w:rPr>
        <w:t>Myerscough</w:t>
      </w:r>
      <w:proofErr w:type="spellEnd"/>
      <w:r w:rsidRPr="00DC5559">
        <w:rPr>
          <w:rFonts w:ascii="Book Antiqua" w:eastAsia="宋体" w:hAnsi="Book Antiqua" w:cs="宋体"/>
          <w:kern w:val="0"/>
          <w:sz w:val="24"/>
          <w:szCs w:val="24"/>
          <w:lang w:val="en-US" w:eastAsia="zh-CN"/>
        </w:rPr>
        <w:t xml:space="preserve"> N, Bradfield N, </w:t>
      </w:r>
      <w:proofErr w:type="spellStart"/>
      <w:r w:rsidRPr="00DC5559">
        <w:rPr>
          <w:rFonts w:ascii="Book Antiqua" w:eastAsia="宋体" w:hAnsi="Book Antiqua" w:cs="宋体"/>
          <w:kern w:val="0"/>
          <w:sz w:val="24"/>
          <w:szCs w:val="24"/>
          <w:lang w:val="en-US" w:eastAsia="zh-CN"/>
        </w:rPr>
        <w:t>Corfield</w:t>
      </w:r>
      <w:proofErr w:type="spellEnd"/>
      <w:r w:rsidRPr="00DC5559">
        <w:rPr>
          <w:rFonts w:ascii="Book Antiqua" w:eastAsia="宋体" w:hAnsi="Book Antiqua" w:cs="宋体"/>
          <w:kern w:val="0"/>
          <w:sz w:val="24"/>
          <w:szCs w:val="24"/>
          <w:lang w:val="en-US" w:eastAsia="zh-CN"/>
        </w:rPr>
        <w:t xml:space="preserve"> </w:t>
      </w:r>
      <w:proofErr w:type="spellStart"/>
      <w:r w:rsidRPr="00DC5559">
        <w:rPr>
          <w:rFonts w:ascii="Book Antiqua" w:eastAsia="宋体" w:hAnsi="Book Antiqua" w:cs="宋体"/>
          <w:kern w:val="0"/>
          <w:sz w:val="24"/>
          <w:szCs w:val="24"/>
          <w:lang w:val="en-US" w:eastAsia="zh-CN"/>
        </w:rPr>
        <w:t>Cdo</w:t>
      </w:r>
      <w:proofErr w:type="spellEnd"/>
      <w:r w:rsidRPr="00DC5559">
        <w:rPr>
          <w:rFonts w:ascii="Book Antiqua" w:eastAsia="宋体" w:hAnsi="Book Antiqua" w:cs="宋体"/>
          <w:kern w:val="0"/>
          <w:sz w:val="24"/>
          <w:szCs w:val="24"/>
          <w:lang w:val="en-US" w:eastAsia="zh-CN"/>
        </w:rPr>
        <w:t xml:space="preserve"> A, Gough M, Clamp JR, </w:t>
      </w:r>
      <w:proofErr w:type="spellStart"/>
      <w:r w:rsidRPr="00DC5559">
        <w:rPr>
          <w:rFonts w:ascii="Book Antiqua" w:eastAsia="宋体" w:hAnsi="Book Antiqua" w:cs="宋体"/>
          <w:kern w:val="0"/>
          <w:sz w:val="24"/>
          <w:szCs w:val="24"/>
          <w:lang w:val="en-US" w:eastAsia="zh-CN"/>
        </w:rPr>
        <w:t>Durdey</w:t>
      </w:r>
      <w:proofErr w:type="spellEnd"/>
      <w:r w:rsidRPr="00DC5559">
        <w:rPr>
          <w:rFonts w:ascii="Book Antiqua" w:eastAsia="宋体" w:hAnsi="Book Antiqua" w:cs="宋体"/>
          <w:kern w:val="0"/>
          <w:sz w:val="24"/>
          <w:szCs w:val="24"/>
          <w:lang w:val="en-US" w:eastAsia="zh-CN"/>
        </w:rPr>
        <w:t xml:space="preserve"> P, Warren BF, </w:t>
      </w:r>
      <w:proofErr w:type="spellStart"/>
      <w:r w:rsidRPr="00DC5559">
        <w:rPr>
          <w:rFonts w:ascii="Book Antiqua" w:eastAsia="宋体" w:hAnsi="Book Antiqua" w:cs="宋体"/>
          <w:kern w:val="0"/>
          <w:sz w:val="24"/>
          <w:szCs w:val="24"/>
          <w:lang w:val="en-US" w:eastAsia="zh-CN"/>
        </w:rPr>
        <w:t>Bartolo</w:t>
      </w:r>
      <w:proofErr w:type="spellEnd"/>
      <w:r w:rsidRPr="00DC5559">
        <w:rPr>
          <w:rFonts w:ascii="Book Antiqua" w:eastAsia="宋体" w:hAnsi="Book Antiqua" w:cs="宋体"/>
          <w:kern w:val="0"/>
          <w:sz w:val="24"/>
          <w:szCs w:val="24"/>
          <w:lang w:val="en-US" w:eastAsia="zh-CN"/>
        </w:rPr>
        <w:t xml:space="preserve"> DC, King KR, Williams JM. Colonic </w:t>
      </w:r>
      <w:proofErr w:type="spellStart"/>
      <w:r w:rsidRPr="00DC5559">
        <w:rPr>
          <w:rFonts w:ascii="Book Antiqua" w:eastAsia="宋体" w:hAnsi="Book Antiqua" w:cs="宋体"/>
          <w:kern w:val="0"/>
          <w:sz w:val="24"/>
          <w:szCs w:val="24"/>
          <w:lang w:val="en-US" w:eastAsia="zh-CN"/>
        </w:rPr>
        <w:t>mucins</w:t>
      </w:r>
      <w:proofErr w:type="spellEnd"/>
      <w:r w:rsidRPr="00DC5559">
        <w:rPr>
          <w:rFonts w:ascii="Book Antiqua" w:eastAsia="宋体" w:hAnsi="Book Antiqua" w:cs="宋体"/>
          <w:kern w:val="0"/>
          <w:sz w:val="24"/>
          <w:szCs w:val="24"/>
          <w:lang w:val="en-US" w:eastAsia="zh-CN"/>
        </w:rPr>
        <w:t xml:space="preserve"> in ulcerative colitis: evidence for loss of </w:t>
      </w:r>
      <w:proofErr w:type="spellStart"/>
      <w:r w:rsidRPr="00DC5559">
        <w:rPr>
          <w:rFonts w:ascii="Book Antiqua" w:eastAsia="宋体" w:hAnsi="Book Antiqua" w:cs="宋体"/>
          <w:kern w:val="0"/>
          <w:sz w:val="24"/>
          <w:szCs w:val="24"/>
          <w:lang w:val="en-US" w:eastAsia="zh-CN"/>
        </w:rPr>
        <w:t>sulfation</w:t>
      </w:r>
      <w:proofErr w:type="spellEnd"/>
      <w:r w:rsidRPr="00DC5559">
        <w:rPr>
          <w:rFonts w:ascii="Book Antiqua" w:eastAsia="宋体" w:hAnsi="Book Antiqua" w:cs="宋体"/>
          <w:kern w:val="0"/>
          <w:sz w:val="24"/>
          <w:szCs w:val="24"/>
          <w:lang w:val="en-US" w:eastAsia="zh-CN"/>
        </w:rPr>
        <w:t>. </w:t>
      </w:r>
      <w:proofErr w:type="spellStart"/>
      <w:r w:rsidRPr="00DC5559">
        <w:rPr>
          <w:rFonts w:ascii="Book Antiqua" w:eastAsia="宋体" w:hAnsi="Book Antiqua" w:cs="宋体"/>
          <w:i/>
          <w:iCs/>
          <w:kern w:val="0"/>
          <w:sz w:val="24"/>
          <w:szCs w:val="24"/>
          <w:lang w:val="en-US" w:eastAsia="zh-CN"/>
        </w:rPr>
        <w:t>Glycoconj</w:t>
      </w:r>
      <w:proofErr w:type="spellEnd"/>
      <w:r w:rsidRPr="00DC5559">
        <w:rPr>
          <w:rFonts w:ascii="Book Antiqua" w:eastAsia="宋体" w:hAnsi="Book Antiqua" w:cs="宋体"/>
          <w:i/>
          <w:iCs/>
          <w:kern w:val="0"/>
          <w:sz w:val="24"/>
          <w:szCs w:val="24"/>
          <w:lang w:val="en-US" w:eastAsia="zh-CN"/>
        </w:rPr>
        <w:t xml:space="preserve"> J</w:t>
      </w:r>
      <w:r w:rsidRPr="00DC5559">
        <w:rPr>
          <w:rFonts w:ascii="Book Antiqua" w:eastAsia="宋体" w:hAnsi="Book Antiqua" w:cs="宋体"/>
          <w:kern w:val="0"/>
          <w:sz w:val="24"/>
          <w:szCs w:val="24"/>
          <w:lang w:val="en-US" w:eastAsia="zh-CN"/>
        </w:rPr>
        <w:t> 1996; </w:t>
      </w:r>
      <w:r w:rsidRPr="00DC5559">
        <w:rPr>
          <w:rFonts w:ascii="Book Antiqua" w:eastAsia="宋体" w:hAnsi="Book Antiqua" w:cs="宋体"/>
          <w:b/>
          <w:bCs/>
          <w:kern w:val="0"/>
          <w:sz w:val="24"/>
          <w:szCs w:val="24"/>
          <w:lang w:val="en-US" w:eastAsia="zh-CN"/>
        </w:rPr>
        <w:t>13</w:t>
      </w:r>
      <w:r w:rsidRPr="00DC5559">
        <w:rPr>
          <w:rFonts w:ascii="Book Antiqua" w:eastAsia="宋体" w:hAnsi="Book Antiqua" w:cs="宋体"/>
          <w:kern w:val="0"/>
          <w:sz w:val="24"/>
          <w:szCs w:val="24"/>
          <w:lang w:val="en-US" w:eastAsia="zh-CN"/>
        </w:rPr>
        <w:t>: 809-822 [PMID: 8910008 DOI: 10.1007/BF00702345]</w:t>
      </w:r>
    </w:p>
    <w:p w:rsidR="003B1817" w:rsidRPr="00DC5559" w:rsidRDefault="003B1817" w:rsidP="003B1817">
      <w:pPr>
        <w:suppressAutoHyphens w:val="0"/>
        <w:spacing w:after="0" w:line="360" w:lineRule="auto"/>
        <w:jc w:val="both"/>
        <w:rPr>
          <w:rFonts w:ascii="Book Antiqua" w:eastAsia="宋体" w:hAnsi="Book Antiqua" w:cs="宋体"/>
          <w:kern w:val="0"/>
          <w:sz w:val="24"/>
          <w:szCs w:val="24"/>
          <w:lang w:val="en-US" w:eastAsia="zh-CN"/>
        </w:rPr>
      </w:pPr>
      <w:r w:rsidRPr="00DC5559">
        <w:rPr>
          <w:rFonts w:ascii="Book Antiqua" w:eastAsia="宋体" w:hAnsi="Book Antiqua" w:cs="宋体"/>
          <w:kern w:val="0"/>
          <w:sz w:val="24"/>
          <w:szCs w:val="24"/>
          <w:lang w:val="en-US" w:eastAsia="zh-CN"/>
        </w:rPr>
        <w:t>21 </w:t>
      </w:r>
      <w:proofErr w:type="spellStart"/>
      <w:r w:rsidRPr="00DC5559">
        <w:rPr>
          <w:rFonts w:ascii="Book Antiqua" w:eastAsia="宋体" w:hAnsi="Book Antiqua" w:cs="宋体"/>
          <w:b/>
          <w:bCs/>
          <w:kern w:val="0"/>
          <w:sz w:val="24"/>
          <w:szCs w:val="24"/>
          <w:lang w:val="en-US" w:eastAsia="zh-CN"/>
        </w:rPr>
        <w:t>Kleessen</w:t>
      </w:r>
      <w:proofErr w:type="spellEnd"/>
      <w:r w:rsidRPr="00DC5559">
        <w:rPr>
          <w:rFonts w:ascii="Book Antiqua" w:eastAsia="宋体" w:hAnsi="Book Antiqua" w:cs="宋体"/>
          <w:b/>
          <w:bCs/>
          <w:kern w:val="0"/>
          <w:sz w:val="24"/>
          <w:szCs w:val="24"/>
          <w:lang w:val="en-US" w:eastAsia="zh-CN"/>
        </w:rPr>
        <w:t xml:space="preserve"> B</w:t>
      </w:r>
      <w:r w:rsidRPr="00DC5559">
        <w:rPr>
          <w:rFonts w:ascii="Book Antiqua" w:eastAsia="宋体" w:hAnsi="Book Antiqua" w:cs="宋体"/>
          <w:kern w:val="0"/>
          <w:sz w:val="24"/>
          <w:szCs w:val="24"/>
          <w:lang w:val="en-US" w:eastAsia="zh-CN"/>
        </w:rPr>
        <w:t xml:space="preserve">, </w:t>
      </w:r>
      <w:proofErr w:type="spellStart"/>
      <w:r w:rsidRPr="00DC5559">
        <w:rPr>
          <w:rFonts w:ascii="Book Antiqua" w:eastAsia="宋体" w:hAnsi="Book Antiqua" w:cs="宋体"/>
          <w:kern w:val="0"/>
          <w:sz w:val="24"/>
          <w:szCs w:val="24"/>
          <w:lang w:val="en-US" w:eastAsia="zh-CN"/>
        </w:rPr>
        <w:t>Kroesen</w:t>
      </w:r>
      <w:proofErr w:type="spellEnd"/>
      <w:r w:rsidRPr="00DC5559">
        <w:rPr>
          <w:rFonts w:ascii="Book Antiqua" w:eastAsia="宋体" w:hAnsi="Book Antiqua" w:cs="宋体"/>
          <w:kern w:val="0"/>
          <w:sz w:val="24"/>
          <w:szCs w:val="24"/>
          <w:lang w:val="en-US" w:eastAsia="zh-CN"/>
        </w:rPr>
        <w:t xml:space="preserve"> AJ, </w:t>
      </w:r>
      <w:proofErr w:type="spellStart"/>
      <w:r w:rsidRPr="00DC5559">
        <w:rPr>
          <w:rFonts w:ascii="Book Antiqua" w:eastAsia="宋体" w:hAnsi="Book Antiqua" w:cs="宋体"/>
          <w:kern w:val="0"/>
          <w:sz w:val="24"/>
          <w:szCs w:val="24"/>
          <w:lang w:val="en-US" w:eastAsia="zh-CN"/>
        </w:rPr>
        <w:t>Buhr</w:t>
      </w:r>
      <w:proofErr w:type="spellEnd"/>
      <w:r w:rsidRPr="00DC5559">
        <w:rPr>
          <w:rFonts w:ascii="Book Antiqua" w:eastAsia="宋体" w:hAnsi="Book Antiqua" w:cs="宋体"/>
          <w:kern w:val="0"/>
          <w:sz w:val="24"/>
          <w:szCs w:val="24"/>
          <w:lang w:val="en-US" w:eastAsia="zh-CN"/>
        </w:rPr>
        <w:t xml:space="preserve"> HJ, </w:t>
      </w:r>
      <w:proofErr w:type="spellStart"/>
      <w:r w:rsidRPr="00DC5559">
        <w:rPr>
          <w:rFonts w:ascii="Book Antiqua" w:eastAsia="宋体" w:hAnsi="Book Antiqua" w:cs="宋体"/>
          <w:kern w:val="0"/>
          <w:sz w:val="24"/>
          <w:szCs w:val="24"/>
          <w:lang w:val="en-US" w:eastAsia="zh-CN"/>
        </w:rPr>
        <w:t>Blaut</w:t>
      </w:r>
      <w:proofErr w:type="spellEnd"/>
      <w:r w:rsidRPr="00DC5559">
        <w:rPr>
          <w:rFonts w:ascii="Book Antiqua" w:eastAsia="宋体" w:hAnsi="Book Antiqua" w:cs="宋体"/>
          <w:kern w:val="0"/>
          <w:sz w:val="24"/>
          <w:szCs w:val="24"/>
          <w:lang w:val="en-US" w:eastAsia="zh-CN"/>
        </w:rPr>
        <w:t xml:space="preserve"> M. Mucosal and invading bacteria in patients with inflammatory bowel disease compared with controls. </w:t>
      </w:r>
      <w:proofErr w:type="spellStart"/>
      <w:r w:rsidRPr="00DC5559">
        <w:rPr>
          <w:rFonts w:ascii="Book Antiqua" w:eastAsia="宋体" w:hAnsi="Book Antiqua" w:cs="宋体"/>
          <w:i/>
          <w:iCs/>
          <w:kern w:val="0"/>
          <w:sz w:val="24"/>
          <w:szCs w:val="24"/>
          <w:lang w:val="en-US" w:eastAsia="zh-CN"/>
        </w:rPr>
        <w:t>Scand</w:t>
      </w:r>
      <w:proofErr w:type="spellEnd"/>
      <w:r w:rsidRPr="00DC5559">
        <w:rPr>
          <w:rFonts w:ascii="Book Antiqua" w:eastAsia="宋体" w:hAnsi="Book Antiqua" w:cs="宋体"/>
          <w:i/>
          <w:iCs/>
          <w:kern w:val="0"/>
          <w:sz w:val="24"/>
          <w:szCs w:val="24"/>
          <w:lang w:val="en-US" w:eastAsia="zh-CN"/>
        </w:rPr>
        <w:t xml:space="preserve"> J </w:t>
      </w:r>
      <w:proofErr w:type="spellStart"/>
      <w:r w:rsidRPr="00DC5559">
        <w:rPr>
          <w:rFonts w:ascii="Book Antiqua" w:eastAsia="宋体" w:hAnsi="Book Antiqua" w:cs="宋体"/>
          <w:i/>
          <w:iCs/>
          <w:kern w:val="0"/>
          <w:sz w:val="24"/>
          <w:szCs w:val="24"/>
          <w:lang w:val="en-US" w:eastAsia="zh-CN"/>
        </w:rPr>
        <w:t>Gastroenterol</w:t>
      </w:r>
      <w:proofErr w:type="spellEnd"/>
      <w:r w:rsidRPr="00DC5559">
        <w:rPr>
          <w:rFonts w:ascii="Book Antiqua" w:eastAsia="宋体" w:hAnsi="Book Antiqua" w:cs="宋体"/>
          <w:kern w:val="0"/>
          <w:sz w:val="24"/>
          <w:szCs w:val="24"/>
          <w:lang w:val="en-US" w:eastAsia="zh-CN"/>
        </w:rPr>
        <w:t> 2002; </w:t>
      </w:r>
      <w:r w:rsidRPr="00DC5559">
        <w:rPr>
          <w:rFonts w:ascii="Book Antiqua" w:eastAsia="宋体" w:hAnsi="Book Antiqua" w:cs="宋体"/>
          <w:b/>
          <w:bCs/>
          <w:kern w:val="0"/>
          <w:sz w:val="24"/>
          <w:szCs w:val="24"/>
          <w:lang w:val="en-US" w:eastAsia="zh-CN"/>
        </w:rPr>
        <w:t>37</w:t>
      </w:r>
      <w:r w:rsidRPr="00DC5559">
        <w:rPr>
          <w:rFonts w:ascii="Book Antiqua" w:eastAsia="宋体" w:hAnsi="Book Antiqua" w:cs="宋体"/>
          <w:kern w:val="0"/>
          <w:sz w:val="24"/>
          <w:szCs w:val="24"/>
          <w:lang w:val="en-US" w:eastAsia="zh-CN"/>
        </w:rPr>
        <w:t>: 1034-1041 [PMID: 12374228 DOI: 10.1080/003655202320378220]</w:t>
      </w:r>
    </w:p>
    <w:p w:rsidR="003B1817" w:rsidRPr="00DC5559" w:rsidRDefault="003B1817" w:rsidP="003B1817">
      <w:pPr>
        <w:suppressAutoHyphens w:val="0"/>
        <w:spacing w:after="0" w:line="360" w:lineRule="auto"/>
        <w:jc w:val="both"/>
        <w:rPr>
          <w:rFonts w:ascii="Book Antiqua" w:eastAsia="宋体" w:hAnsi="Book Antiqua" w:cs="宋体"/>
          <w:kern w:val="0"/>
          <w:sz w:val="24"/>
          <w:szCs w:val="24"/>
          <w:lang w:val="en-US" w:eastAsia="zh-CN"/>
        </w:rPr>
      </w:pPr>
      <w:r w:rsidRPr="00DC5559">
        <w:rPr>
          <w:rFonts w:ascii="Book Antiqua" w:eastAsia="宋体" w:hAnsi="Book Antiqua" w:cs="宋体"/>
          <w:kern w:val="0"/>
          <w:sz w:val="24"/>
          <w:szCs w:val="24"/>
          <w:lang w:val="en-US" w:eastAsia="zh-CN"/>
        </w:rPr>
        <w:t>22 </w:t>
      </w:r>
      <w:proofErr w:type="spellStart"/>
      <w:r w:rsidRPr="00DC5559">
        <w:rPr>
          <w:rFonts w:ascii="Book Antiqua" w:eastAsia="宋体" w:hAnsi="Book Antiqua" w:cs="宋体"/>
          <w:b/>
          <w:bCs/>
          <w:kern w:val="0"/>
          <w:sz w:val="24"/>
          <w:szCs w:val="24"/>
          <w:lang w:val="en-US" w:eastAsia="zh-CN"/>
        </w:rPr>
        <w:t>Kotlowski</w:t>
      </w:r>
      <w:proofErr w:type="spellEnd"/>
      <w:r w:rsidRPr="00DC5559">
        <w:rPr>
          <w:rFonts w:ascii="Book Antiqua" w:eastAsia="宋体" w:hAnsi="Book Antiqua" w:cs="宋体"/>
          <w:b/>
          <w:bCs/>
          <w:kern w:val="0"/>
          <w:sz w:val="24"/>
          <w:szCs w:val="24"/>
          <w:lang w:val="en-US" w:eastAsia="zh-CN"/>
        </w:rPr>
        <w:t xml:space="preserve"> R</w:t>
      </w:r>
      <w:r w:rsidRPr="00DC5559">
        <w:rPr>
          <w:rFonts w:ascii="Book Antiqua" w:eastAsia="宋体" w:hAnsi="Book Antiqua" w:cs="宋体"/>
          <w:kern w:val="0"/>
          <w:sz w:val="24"/>
          <w:szCs w:val="24"/>
          <w:lang w:val="en-US" w:eastAsia="zh-CN"/>
        </w:rPr>
        <w:t xml:space="preserve">, Bernstein CN, </w:t>
      </w:r>
      <w:proofErr w:type="spellStart"/>
      <w:r w:rsidRPr="00DC5559">
        <w:rPr>
          <w:rFonts w:ascii="Book Antiqua" w:eastAsia="宋体" w:hAnsi="Book Antiqua" w:cs="宋体"/>
          <w:kern w:val="0"/>
          <w:sz w:val="24"/>
          <w:szCs w:val="24"/>
          <w:lang w:val="en-US" w:eastAsia="zh-CN"/>
        </w:rPr>
        <w:t>Sepehri</w:t>
      </w:r>
      <w:proofErr w:type="spellEnd"/>
      <w:r w:rsidRPr="00DC5559">
        <w:rPr>
          <w:rFonts w:ascii="Book Antiqua" w:eastAsia="宋体" w:hAnsi="Book Antiqua" w:cs="宋体"/>
          <w:kern w:val="0"/>
          <w:sz w:val="24"/>
          <w:szCs w:val="24"/>
          <w:lang w:val="en-US" w:eastAsia="zh-CN"/>
        </w:rPr>
        <w:t xml:space="preserve"> S, Krause DO. </w:t>
      </w:r>
      <w:proofErr w:type="gramStart"/>
      <w:r w:rsidRPr="00DC5559">
        <w:rPr>
          <w:rFonts w:ascii="Book Antiqua" w:eastAsia="宋体" w:hAnsi="Book Antiqua" w:cs="宋体"/>
          <w:kern w:val="0"/>
          <w:sz w:val="24"/>
          <w:szCs w:val="24"/>
          <w:lang w:val="en-US" w:eastAsia="zh-CN"/>
        </w:rPr>
        <w:t>High prevalence of Escherichia coli belonging to the B2+D phylogenetic group in inflammatory bowel disease.</w:t>
      </w:r>
      <w:proofErr w:type="gramEnd"/>
      <w:r w:rsidRPr="00DC5559">
        <w:rPr>
          <w:rFonts w:ascii="Book Antiqua" w:eastAsia="宋体" w:hAnsi="Book Antiqua" w:cs="宋体"/>
          <w:kern w:val="0"/>
          <w:sz w:val="24"/>
          <w:szCs w:val="24"/>
          <w:lang w:val="en-US" w:eastAsia="zh-CN"/>
        </w:rPr>
        <w:t> </w:t>
      </w:r>
      <w:r w:rsidRPr="00DC5559">
        <w:rPr>
          <w:rFonts w:ascii="Book Antiqua" w:eastAsia="宋体" w:hAnsi="Book Antiqua" w:cs="宋体"/>
          <w:i/>
          <w:iCs/>
          <w:kern w:val="0"/>
          <w:sz w:val="24"/>
          <w:szCs w:val="24"/>
          <w:lang w:val="en-US" w:eastAsia="zh-CN"/>
        </w:rPr>
        <w:t>Gut</w:t>
      </w:r>
      <w:r w:rsidRPr="00DC5559">
        <w:rPr>
          <w:rFonts w:ascii="Book Antiqua" w:eastAsia="宋体" w:hAnsi="Book Antiqua" w:cs="宋体"/>
          <w:kern w:val="0"/>
          <w:sz w:val="24"/>
          <w:szCs w:val="24"/>
          <w:lang w:val="en-US" w:eastAsia="zh-CN"/>
        </w:rPr>
        <w:t> 2007; </w:t>
      </w:r>
      <w:r w:rsidRPr="00DC5559">
        <w:rPr>
          <w:rFonts w:ascii="Book Antiqua" w:eastAsia="宋体" w:hAnsi="Book Antiqua" w:cs="宋体"/>
          <w:b/>
          <w:bCs/>
          <w:kern w:val="0"/>
          <w:sz w:val="24"/>
          <w:szCs w:val="24"/>
          <w:lang w:val="en-US" w:eastAsia="zh-CN"/>
        </w:rPr>
        <w:t>56</w:t>
      </w:r>
      <w:r w:rsidRPr="00DC5559">
        <w:rPr>
          <w:rFonts w:ascii="Book Antiqua" w:eastAsia="宋体" w:hAnsi="Book Antiqua" w:cs="宋体"/>
          <w:kern w:val="0"/>
          <w:sz w:val="24"/>
          <w:szCs w:val="24"/>
          <w:lang w:val="en-US" w:eastAsia="zh-CN"/>
        </w:rPr>
        <w:t>: 669-675 [PMID: 17028128 DOI: 10.1136/gut.2006.099796]</w:t>
      </w:r>
    </w:p>
    <w:p w:rsidR="003B1817" w:rsidRPr="00DC5559" w:rsidRDefault="003B1817" w:rsidP="003B1817">
      <w:pPr>
        <w:suppressAutoHyphens w:val="0"/>
        <w:spacing w:after="0" w:line="360" w:lineRule="auto"/>
        <w:jc w:val="both"/>
        <w:rPr>
          <w:rFonts w:ascii="Book Antiqua" w:eastAsia="宋体" w:hAnsi="Book Antiqua" w:cs="宋体"/>
          <w:kern w:val="0"/>
          <w:sz w:val="24"/>
          <w:szCs w:val="24"/>
          <w:lang w:val="en-US" w:eastAsia="zh-CN"/>
        </w:rPr>
      </w:pPr>
      <w:proofErr w:type="gramStart"/>
      <w:r w:rsidRPr="00DC5559">
        <w:rPr>
          <w:rFonts w:ascii="Book Antiqua" w:eastAsia="宋体" w:hAnsi="Book Antiqua" w:cs="宋体"/>
          <w:kern w:val="0"/>
          <w:sz w:val="24"/>
          <w:szCs w:val="24"/>
          <w:lang w:val="en-US" w:eastAsia="zh-CN"/>
        </w:rPr>
        <w:t>23 </w:t>
      </w:r>
      <w:r w:rsidRPr="00DC5559">
        <w:rPr>
          <w:rFonts w:ascii="Book Antiqua" w:eastAsia="宋体" w:hAnsi="Book Antiqua" w:cs="宋体"/>
          <w:b/>
          <w:bCs/>
          <w:kern w:val="0"/>
          <w:sz w:val="24"/>
          <w:szCs w:val="24"/>
          <w:lang w:val="en-US" w:eastAsia="zh-CN"/>
        </w:rPr>
        <w:t>Montgomery SM</w:t>
      </w:r>
      <w:r w:rsidRPr="00DC5559">
        <w:rPr>
          <w:rFonts w:ascii="Book Antiqua" w:eastAsia="宋体" w:hAnsi="Book Antiqua" w:cs="宋体"/>
          <w:kern w:val="0"/>
          <w:sz w:val="24"/>
          <w:szCs w:val="24"/>
          <w:lang w:val="en-US" w:eastAsia="zh-CN"/>
        </w:rPr>
        <w:t xml:space="preserve">, </w:t>
      </w:r>
      <w:proofErr w:type="spellStart"/>
      <w:r w:rsidRPr="00DC5559">
        <w:rPr>
          <w:rFonts w:ascii="Book Antiqua" w:eastAsia="宋体" w:hAnsi="Book Antiqua" w:cs="宋体"/>
          <w:kern w:val="0"/>
          <w:sz w:val="24"/>
          <w:szCs w:val="24"/>
          <w:lang w:val="en-US" w:eastAsia="zh-CN"/>
        </w:rPr>
        <w:t>Ekbom</w:t>
      </w:r>
      <w:proofErr w:type="spellEnd"/>
      <w:r w:rsidRPr="00DC5559">
        <w:rPr>
          <w:rFonts w:ascii="Book Antiqua" w:eastAsia="宋体" w:hAnsi="Book Antiqua" w:cs="宋体"/>
          <w:kern w:val="0"/>
          <w:sz w:val="24"/>
          <w:szCs w:val="24"/>
          <w:lang w:val="en-US" w:eastAsia="zh-CN"/>
        </w:rPr>
        <w:t xml:space="preserve"> A. Epidemiology of inflammatory bowel disease.</w:t>
      </w:r>
      <w:proofErr w:type="gramEnd"/>
      <w:r w:rsidRPr="00DC5559">
        <w:rPr>
          <w:rFonts w:ascii="Book Antiqua" w:eastAsia="宋体" w:hAnsi="Book Antiqua" w:cs="宋体"/>
          <w:kern w:val="0"/>
          <w:sz w:val="24"/>
          <w:szCs w:val="24"/>
          <w:lang w:val="en-US" w:eastAsia="zh-CN"/>
        </w:rPr>
        <w:t> </w:t>
      </w:r>
      <w:proofErr w:type="spellStart"/>
      <w:r w:rsidRPr="00DC5559">
        <w:rPr>
          <w:rFonts w:ascii="Book Antiqua" w:eastAsia="宋体" w:hAnsi="Book Antiqua" w:cs="宋体"/>
          <w:i/>
          <w:iCs/>
          <w:kern w:val="0"/>
          <w:sz w:val="24"/>
          <w:szCs w:val="24"/>
          <w:lang w:val="en-US" w:eastAsia="zh-CN"/>
        </w:rPr>
        <w:t>Curr</w:t>
      </w:r>
      <w:proofErr w:type="spellEnd"/>
      <w:r w:rsidRPr="00DC5559">
        <w:rPr>
          <w:rFonts w:ascii="Book Antiqua" w:eastAsia="宋体" w:hAnsi="Book Antiqua" w:cs="宋体"/>
          <w:i/>
          <w:iCs/>
          <w:kern w:val="0"/>
          <w:sz w:val="24"/>
          <w:szCs w:val="24"/>
          <w:lang w:val="en-US" w:eastAsia="zh-CN"/>
        </w:rPr>
        <w:t xml:space="preserve"> </w:t>
      </w:r>
      <w:proofErr w:type="spellStart"/>
      <w:r w:rsidRPr="00DC5559">
        <w:rPr>
          <w:rFonts w:ascii="Book Antiqua" w:eastAsia="宋体" w:hAnsi="Book Antiqua" w:cs="宋体"/>
          <w:i/>
          <w:iCs/>
          <w:kern w:val="0"/>
          <w:sz w:val="24"/>
          <w:szCs w:val="24"/>
          <w:lang w:val="en-US" w:eastAsia="zh-CN"/>
        </w:rPr>
        <w:t>Opin</w:t>
      </w:r>
      <w:proofErr w:type="spellEnd"/>
      <w:r w:rsidRPr="00DC5559">
        <w:rPr>
          <w:rFonts w:ascii="Book Antiqua" w:eastAsia="宋体" w:hAnsi="Book Antiqua" w:cs="宋体"/>
          <w:i/>
          <w:iCs/>
          <w:kern w:val="0"/>
          <w:sz w:val="24"/>
          <w:szCs w:val="24"/>
          <w:lang w:val="en-US" w:eastAsia="zh-CN"/>
        </w:rPr>
        <w:t xml:space="preserve"> </w:t>
      </w:r>
      <w:proofErr w:type="spellStart"/>
      <w:r w:rsidRPr="00DC5559">
        <w:rPr>
          <w:rFonts w:ascii="Book Antiqua" w:eastAsia="宋体" w:hAnsi="Book Antiqua" w:cs="宋体"/>
          <w:i/>
          <w:iCs/>
          <w:kern w:val="0"/>
          <w:sz w:val="24"/>
          <w:szCs w:val="24"/>
          <w:lang w:val="en-US" w:eastAsia="zh-CN"/>
        </w:rPr>
        <w:t>Gastroenterol</w:t>
      </w:r>
      <w:proofErr w:type="spellEnd"/>
      <w:r w:rsidRPr="00DC5559">
        <w:rPr>
          <w:rFonts w:ascii="Book Antiqua" w:eastAsia="宋体" w:hAnsi="Book Antiqua" w:cs="宋体"/>
          <w:kern w:val="0"/>
          <w:sz w:val="24"/>
          <w:szCs w:val="24"/>
          <w:lang w:val="en-US" w:eastAsia="zh-CN"/>
        </w:rPr>
        <w:t> 2002; </w:t>
      </w:r>
      <w:r w:rsidRPr="00DC5559">
        <w:rPr>
          <w:rFonts w:ascii="Book Antiqua" w:eastAsia="宋体" w:hAnsi="Book Antiqua" w:cs="宋体"/>
          <w:b/>
          <w:bCs/>
          <w:kern w:val="0"/>
          <w:sz w:val="24"/>
          <w:szCs w:val="24"/>
          <w:lang w:val="en-US" w:eastAsia="zh-CN"/>
        </w:rPr>
        <w:t>18</w:t>
      </w:r>
      <w:r w:rsidRPr="00DC5559">
        <w:rPr>
          <w:rFonts w:ascii="Book Antiqua" w:eastAsia="宋体" w:hAnsi="Book Antiqua" w:cs="宋体"/>
          <w:kern w:val="0"/>
          <w:sz w:val="24"/>
          <w:szCs w:val="24"/>
          <w:lang w:val="en-US" w:eastAsia="zh-CN"/>
        </w:rPr>
        <w:t>: 416-420 [PMID: 17033315 DOI: 10.1097/00001574-200207000-00004]</w:t>
      </w:r>
    </w:p>
    <w:p w:rsidR="003B1817" w:rsidRPr="00DC5559" w:rsidRDefault="003B1817" w:rsidP="003B1817">
      <w:pPr>
        <w:suppressAutoHyphens w:val="0"/>
        <w:spacing w:after="0" w:line="360" w:lineRule="auto"/>
        <w:jc w:val="both"/>
        <w:rPr>
          <w:rFonts w:ascii="Book Antiqua" w:eastAsia="宋体" w:hAnsi="Book Antiqua" w:cs="宋体"/>
          <w:kern w:val="0"/>
          <w:sz w:val="24"/>
          <w:szCs w:val="24"/>
          <w:lang w:val="en-US" w:eastAsia="zh-CN"/>
        </w:rPr>
      </w:pPr>
      <w:r w:rsidRPr="00DC5559">
        <w:rPr>
          <w:rFonts w:ascii="Book Antiqua" w:eastAsia="宋体" w:hAnsi="Book Antiqua" w:cs="宋体"/>
          <w:kern w:val="0"/>
          <w:sz w:val="24"/>
          <w:szCs w:val="24"/>
          <w:lang w:val="en-US" w:eastAsia="zh-CN"/>
        </w:rPr>
        <w:t>24 </w:t>
      </w:r>
      <w:r w:rsidRPr="00DC5559">
        <w:rPr>
          <w:rFonts w:ascii="Book Antiqua" w:eastAsia="宋体" w:hAnsi="Book Antiqua" w:cs="宋体"/>
          <w:b/>
          <w:bCs/>
          <w:kern w:val="0"/>
          <w:sz w:val="24"/>
          <w:szCs w:val="24"/>
          <w:lang w:val="en-US" w:eastAsia="zh-CN"/>
        </w:rPr>
        <w:t>Henderson P</w:t>
      </w:r>
      <w:r w:rsidRPr="00DC5559">
        <w:rPr>
          <w:rFonts w:ascii="Book Antiqua" w:eastAsia="宋体" w:hAnsi="Book Antiqua" w:cs="宋体"/>
          <w:kern w:val="0"/>
          <w:sz w:val="24"/>
          <w:szCs w:val="24"/>
          <w:lang w:val="en-US" w:eastAsia="zh-CN"/>
        </w:rPr>
        <w:t xml:space="preserve">, </w:t>
      </w:r>
      <w:proofErr w:type="spellStart"/>
      <w:r w:rsidRPr="00DC5559">
        <w:rPr>
          <w:rFonts w:ascii="Book Antiqua" w:eastAsia="宋体" w:hAnsi="Book Antiqua" w:cs="宋体"/>
          <w:kern w:val="0"/>
          <w:sz w:val="24"/>
          <w:szCs w:val="24"/>
          <w:lang w:val="en-US" w:eastAsia="zh-CN"/>
        </w:rPr>
        <w:t>Satsangi</w:t>
      </w:r>
      <w:proofErr w:type="spellEnd"/>
      <w:r w:rsidRPr="00DC5559">
        <w:rPr>
          <w:rFonts w:ascii="Book Antiqua" w:eastAsia="宋体" w:hAnsi="Book Antiqua" w:cs="宋体"/>
          <w:kern w:val="0"/>
          <w:sz w:val="24"/>
          <w:szCs w:val="24"/>
          <w:lang w:val="en-US" w:eastAsia="zh-CN"/>
        </w:rPr>
        <w:t xml:space="preserve"> J. Genes in inflammatory bowel disease: lessons from complex diseases. </w:t>
      </w:r>
      <w:proofErr w:type="spellStart"/>
      <w:r w:rsidRPr="00DC5559">
        <w:rPr>
          <w:rFonts w:ascii="Book Antiqua" w:eastAsia="宋体" w:hAnsi="Book Antiqua" w:cs="宋体"/>
          <w:i/>
          <w:iCs/>
          <w:kern w:val="0"/>
          <w:sz w:val="24"/>
          <w:szCs w:val="24"/>
          <w:lang w:val="en-US" w:eastAsia="zh-CN"/>
        </w:rPr>
        <w:t>Clin</w:t>
      </w:r>
      <w:proofErr w:type="spellEnd"/>
      <w:r w:rsidRPr="00DC5559">
        <w:rPr>
          <w:rFonts w:ascii="Book Antiqua" w:eastAsia="宋体" w:hAnsi="Book Antiqua" w:cs="宋体"/>
          <w:i/>
          <w:iCs/>
          <w:kern w:val="0"/>
          <w:sz w:val="24"/>
          <w:szCs w:val="24"/>
          <w:lang w:val="en-US" w:eastAsia="zh-CN"/>
        </w:rPr>
        <w:t xml:space="preserve"> Med</w:t>
      </w:r>
      <w:r w:rsidRPr="00DC5559">
        <w:rPr>
          <w:rFonts w:ascii="Book Antiqua" w:eastAsia="宋体" w:hAnsi="Book Antiqua" w:cs="宋体"/>
          <w:kern w:val="0"/>
          <w:sz w:val="24"/>
          <w:szCs w:val="24"/>
          <w:lang w:val="en-US" w:eastAsia="zh-CN"/>
        </w:rPr>
        <w:t> 2011; </w:t>
      </w:r>
      <w:r w:rsidRPr="00DC5559">
        <w:rPr>
          <w:rFonts w:ascii="Book Antiqua" w:eastAsia="宋体" w:hAnsi="Book Antiqua" w:cs="宋体"/>
          <w:b/>
          <w:bCs/>
          <w:kern w:val="0"/>
          <w:sz w:val="24"/>
          <w:szCs w:val="24"/>
          <w:lang w:val="en-US" w:eastAsia="zh-CN"/>
        </w:rPr>
        <w:t>11</w:t>
      </w:r>
      <w:r w:rsidRPr="00DC5559">
        <w:rPr>
          <w:rFonts w:ascii="Book Antiqua" w:eastAsia="宋体" w:hAnsi="Book Antiqua" w:cs="宋体"/>
          <w:kern w:val="0"/>
          <w:sz w:val="24"/>
          <w:szCs w:val="24"/>
          <w:lang w:val="en-US" w:eastAsia="zh-CN"/>
        </w:rPr>
        <w:t>: 8-10 [PMID: 21404774 DOI: 10.7861/clinmedicine.11-1-8]</w:t>
      </w:r>
    </w:p>
    <w:p w:rsidR="003B1817" w:rsidRPr="00DC5559" w:rsidRDefault="003B1817" w:rsidP="003B1817">
      <w:pPr>
        <w:suppressAutoHyphens w:val="0"/>
        <w:spacing w:after="0" w:line="360" w:lineRule="auto"/>
        <w:jc w:val="both"/>
        <w:rPr>
          <w:rFonts w:ascii="Book Antiqua" w:eastAsia="宋体" w:hAnsi="Book Antiqua" w:cs="宋体"/>
          <w:kern w:val="0"/>
          <w:sz w:val="24"/>
          <w:szCs w:val="24"/>
          <w:lang w:val="en-US" w:eastAsia="zh-CN"/>
        </w:rPr>
      </w:pPr>
      <w:r w:rsidRPr="00DC5559">
        <w:rPr>
          <w:rFonts w:ascii="Book Antiqua" w:eastAsia="宋体" w:hAnsi="Book Antiqua" w:cs="宋体"/>
          <w:kern w:val="0"/>
          <w:sz w:val="24"/>
          <w:szCs w:val="24"/>
          <w:lang w:val="en-US" w:eastAsia="zh-CN"/>
        </w:rPr>
        <w:t>25 </w:t>
      </w:r>
      <w:proofErr w:type="spellStart"/>
      <w:r w:rsidRPr="00DC5559">
        <w:rPr>
          <w:rFonts w:ascii="Book Antiqua" w:eastAsia="宋体" w:hAnsi="Book Antiqua" w:cs="宋体"/>
          <w:b/>
          <w:bCs/>
          <w:kern w:val="0"/>
          <w:sz w:val="24"/>
          <w:szCs w:val="24"/>
          <w:lang w:val="en-US" w:eastAsia="zh-CN"/>
        </w:rPr>
        <w:t>Stappenbeck</w:t>
      </w:r>
      <w:proofErr w:type="spellEnd"/>
      <w:r w:rsidRPr="00DC5559">
        <w:rPr>
          <w:rFonts w:ascii="Book Antiqua" w:eastAsia="宋体" w:hAnsi="Book Antiqua" w:cs="宋体"/>
          <w:b/>
          <w:bCs/>
          <w:kern w:val="0"/>
          <w:sz w:val="24"/>
          <w:szCs w:val="24"/>
          <w:lang w:val="en-US" w:eastAsia="zh-CN"/>
        </w:rPr>
        <w:t xml:space="preserve"> TS</w:t>
      </w:r>
      <w:r w:rsidRPr="00DC5559">
        <w:rPr>
          <w:rFonts w:ascii="Book Antiqua" w:eastAsia="宋体" w:hAnsi="Book Antiqua" w:cs="宋体"/>
          <w:kern w:val="0"/>
          <w:sz w:val="24"/>
          <w:szCs w:val="24"/>
          <w:lang w:val="en-US" w:eastAsia="zh-CN"/>
        </w:rPr>
        <w:t xml:space="preserve">, </w:t>
      </w:r>
      <w:proofErr w:type="spellStart"/>
      <w:r w:rsidRPr="00DC5559">
        <w:rPr>
          <w:rFonts w:ascii="Book Antiqua" w:eastAsia="宋体" w:hAnsi="Book Antiqua" w:cs="宋体"/>
          <w:kern w:val="0"/>
          <w:sz w:val="24"/>
          <w:szCs w:val="24"/>
          <w:lang w:val="en-US" w:eastAsia="zh-CN"/>
        </w:rPr>
        <w:t>Rioux</w:t>
      </w:r>
      <w:proofErr w:type="spellEnd"/>
      <w:r w:rsidRPr="00DC5559">
        <w:rPr>
          <w:rFonts w:ascii="Book Antiqua" w:eastAsia="宋体" w:hAnsi="Book Antiqua" w:cs="宋体"/>
          <w:kern w:val="0"/>
          <w:sz w:val="24"/>
          <w:szCs w:val="24"/>
          <w:lang w:val="en-US" w:eastAsia="zh-CN"/>
        </w:rPr>
        <w:t xml:space="preserve"> JD, </w:t>
      </w:r>
      <w:proofErr w:type="spellStart"/>
      <w:r w:rsidRPr="00DC5559">
        <w:rPr>
          <w:rFonts w:ascii="Book Antiqua" w:eastAsia="宋体" w:hAnsi="Book Antiqua" w:cs="宋体"/>
          <w:kern w:val="0"/>
          <w:sz w:val="24"/>
          <w:szCs w:val="24"/>
          <w:lang w:val="en-US" w:eastAsia="zh-CN"/>
        </w:rPr>
        <w:t>Mizoguchi</w:t>
      </w:r>
      <w:proofErr w:type="spellEnd"/>
      <w:r w:rsidRPr="00DC5559">
        <w:rPr>
          <w:rFonts w:ascii="Book Antiqua" w:eastAsia="宋体" w:hAnsi="Book Antiqua" w:cs="宋体"/>
          <w:kern w:val="0"/>
          <w:sz w:val="24"/>
          <w:szCs w:val="24"/>
          <w:lang w:val="en-US" w:eastAsia="zh-CN"/>
        </w:rPr>
        <w:t xml:space="preserve"> A, </w:t>
      </w:r>
      <w:proofErr w:type="spellStart"/>
      <w:r w:rsidRPr="00DC5559">
        <w:rPr>
          <w:rFonts w:ascii="Book Antiqua" w:eastAsia="宋体" w:hAnsi="Book Antiqua" w:cs="宋体"/>
          <w:kern w:val="0"/>
          <w:sz w:val="24"/>
          <w:szCs w:val="24"/>
          <w:lang w:val="en-US" w:eastAsia="zh-CN"/>
        </w:rPr>
        <w:t>Saitoh</w:t>
      </w:r>
      <w:proofErr w:type="spellEnd"/>
      <w:r w:rsidRPr="00DC5559">
        <w:rPr>
          <w:rFonts w:ascii="Book Antiqua" w:eastAsia="宋体" w:hAnsi="Book Antiqua" w:cs="宋体"/>
          <w:kern w:val="0"/>
          <w:sz w:val="24"/>
          <w:szCs w:val="24"/>
          <w:lang w:val="en-US" w:eastAsia="zh-CN"/>
        </w:rPr>
        <w:t xml:space="preserve"> T, </w:t>
      </w:r>
      <w:proofErr w:type="spellStart"/>
      <w:r w:rsidRPr="00DC5559">
        <w:rPr>
          <w:rFonts w:ascii="Book Antiqua" w:eastAsia="宋体" w:hAnsi="Book Antiqua" w:cs="宋体"/>
          <w:kern w:val="0"/>
          <w:sz w:val="24"/>
          <w:szCs w:val="24"/>
          <w:lang w:val="en-US" w:eastAsia="zh-CN"/>
        </w:rPr>
        <w:t>Huett</w:t>
      </w:r>
      <w:proofErr w:type="spellEnd"/>
      <w:r w:rsidRPr="00DC5559">
        <w:rPr>
          <w:rFonts w:ascii="Book Antiqua" w:eastAsia="宋体" w:hAnsi="Book Antiqua" w:cs="宋体"/>
          <w:kern w:val="0"/>
          <w:sz w:val="24"/>
          <w:szCs w:val="24"/>
          <w:lang w:val="en-US" w:eastAsia="zh-CN"/>
        </w:rPr>
        <w:t xml:space="preserve"> A, </w:t>
      </w:r>
      <w:proofErr w:type="spellStart"/>
      <w:r w:rsidRPr="00DC5559">
        <w:rPr>
          <w:rFonts w:ascii="Book Antiqua" w:eastAsia="宋体" w:hAnsi="Book Antiqua" w:cs="宋体"/>
          <w:kern w:val="0"/>
          <w:sz w:val="24"/>
          <w:szCs w:val="24"/>
          <w:lang w:val="en-US" w:eastAsia="zh-CN"/>
        </w:rPr>
        <w:t>Darfeuille</w:t>
      </w:r>
      <w:proofErr w:type="spellEnd"/>
      <w:r w:rsidRPr="00DC5559">
        <w:rPr>
          <w:rFonts w:ascii="Book Antiqua" w:eastAsia="宋体" w:hAnsi="Book Antiqua" w:cs="宋体"/>
          <w:kern w:val="0"/>
          <w:sz w:val="24"/>
          <w:szCs w:val="24"/>
          <w:lang w:val="en-US" w:eastAsia="zh-CN"/>
        </w:rPr>
        <w:t xml:space="preserve">-Michaud A, </w:t>
      </w:r>
      <w:proofErr w:type="spellStart"/>
      <w:r w:rsidRPr="00DC5559">
        <w:rPr>
          <w:rFonts w:ascii="Book Antiqua" w:eastAsia="宋体" w:hAnsi="Book Antiqua" w:cs="宋体"/>
          <w:kern w:val="0"/>
          <w:sz w:val="24"/>
          <w:szCs w:val="24"/>
          <w:lang w:val="en-US" w:eastAsia="zh-CN"/>
        </w:rPr>
        <w:t>Wileman</w:t>
      </w:r>
      <w:proofErr w:type="spellEnd"/>
      <w:r w:rsidRPr="00DC5559">
        <w:rPr>
          <w:rFonts w:ascii="Book Antiqua" w:eastAsia="宋体" w:hAnsi="Book Antiqua" w:cs="宋体"/>
          <w:kern w:val="0"/>
          <w:sz w:val="24"/>
          <w:szCs w:val="24"/>
          <w:lang w:val="en-US" w:eastAsia="zh-CN"/>
        </w:rPr>
        <w:t xml:space="preserve"> T, </w:t>
      </w:r>
      <w:proofErr w:type="spellStart"/>
      <w:r w:rsidRPr="00DC5559">
        <w:rPr>
          <w:rFonts w:ascii="Book Antiqua" w:eastAsia="宋体" w:hAnsi="Book Antiqua" w:cs="宋体"/>
          <w:kern w:val="0"/>
          <w:sz w:val="24"/>
          <w:szCs w:val="24"/>
          <w:lang w:val="en-US" w:eastAsia="zh-CN"/>
        </w:rPr>
        <w:t>Mizushima</w:t>
      </w:r>
      <w:proofErr w:type="spellEnd"/>
      <w:r w:rsidRPr="00DC5559">
        <w:rPr>
          <w:rFonts w:ascii="Book Antiqua" w:eastAsia="宋体" w:hAnsi="Book Antiqua" w:cs="宋体"/>
          <w:kern w:val="0"/>
          <w:sz w:val="24"/>
          <w:szCs w:val="24"/>
          <w:lang w:val="en-US" w:eastAsia="zh-CN"/>
        </w:rPr>
        <w:t xml:space="preserve"> N, Carding S, Akira S, </w:t>
      </w:r>
      <w:proofErr w:type="spellStart"/>
      <w:r w:rsidRPr="00DC5559">
        <w:rPr>
          <w:rFonts w:ascii="Book Antiqua" w:eastAsia="宋体" w:hAnsi="Book Antiqua" w:cs="宋体"/>
          <w:kern w:val="0"/>
          <w:sz w:val="24"/>
          <w:szCs w:val="24"/>
          <w:lang w:val="en-US" w:eastAsia="zh-CN"/>
        </w:rPr>
        <w:t>Parkes</w:t>
      </w:r>
      <w:proofErr w:type="spellEnd"/>
      <w:r w:rsidRPr="00DC5559">
        <w:rPr>
          <w:rFonts w:ascii="Book Antiqua" w:eastAsia="宋体" w:hAnsi="Book Antiqua" w:cs="宋体"/>
          <w:kern w:val="0"/>
          <w:sz w:val="24"/>
          <w:szCs w:val="24"/>
          <w:lang w:val="en-US" w:eastAsia="zh-CN"/>
        </w:rPr>
        <w:t xml:space="preserve"> M, Xavier RJ. </w:t>
      </w:r>
      <w:proofErr w:type="spellStart"/>
      <w:r w:rsidRPr="00DC5559">
        <w:rPr>
          <w:rFonts w:ascii="Book Antiqua" w:eastAsia="宋体" w:hAnsi="Book Antiqua" w:cs="宋体"/>
          <w:kern w:val="0"/>
          <w:sz w:val="24"/>
          <w:szCs w:val="24"/>
          <w:lang w:val="en-US" w:eastAsia="zh-CN"/>
        </w:rPr>
        <w:t>Crohn</w:t>
      </w:r>
      <w:proofErr w:type="spellEnd"/>
      <w:r w:rsidRPr="00DC5559">
        <w:rPr>
          <w:rFonts w:ascii="Book Antiqua" w:eastAsia="宋体" w:hAnsi="Book Antiqua" w:cs="宋体"/>
          <w:kern w:val="0"/>
          <w:sz w:val="24"/>
          <w:szCs w:val="24"/>
          <w:lang w:val="en-US" w:eastAsia="zh-CN"/>
        </w:rPr>
        <w:t xml:space="preserve"> disease: a current perspective on genetics, autophagy and immunity. </w:t>
      </w:r>
      <w:r w:rsidRPr="00DC5559">
        <w:rPr>
          <w:rFonts w:ascii="Book Antiqua" w:eastAsia="宋体" w:hAnsi="Book Antiqua" w:cs="宋体"/>
          <w:i/>
          <w:iCs/>
          <w:kern w:val="0"/>
          <w:sz w:val="24"/>
          <w:szCs w:val="24"/>
          <w:lang w:val="en-US" w:eastAsia="zh-CN"/>
        </w:rPr>
        <w:t>Autophagy</w:t>
      </w:r>
      <w:r w:rsidRPr="00DC5559">
        <w:rPr>
          <w:rFonts w:ascii="Book Antiqua" w:eastAsia="宋体" w:hAnsi="Book Antiqua" w:cs="宋体"/>
          <w:kern w:val="0"/>
          <w:sz w:val="24"/>
          <w:szCs w:val="24"/>
          <w:lang w:val="en-US" w:eastAsia="zh-CN"/>
        </w:rPr>
        <w:t> 2011; </w:t>
      </w:r>
      <w:r w:rsidRPr="00DC5559">
        <w:rPr>
          <w:rFonts w:ascii="Book Antiqua" w:eastAsia="宋体" w:hAnsi="Book Antiqua" w:cs="宋体"/>
          <w:b/>
          <w:bCs/>
          <w:kern w:val="0"/>
          <w:sz w:val="24"/>
          <w:szCs w:val="24"/>
          <w:lang w:val="en-US" w:eastAsia="zh-CN"/>
        </w:rPr>
        <w:t>7</w:t>
      </w:r>
      <w:r w:rsidRPr="00DC5559">
        <w:rPr>
          <w:rFonts w:ascii="Book Antiqua" w:eastAsia="宋体" w:hAnsi="Book Antiqua" w:cs="宋体"/>
          <w:kern w:val="0"/>
          <w:sz w:val="24"/>
          <w:szCs w:val="24"/>
          <w:lang w:val="en-US" w:eastAsia="zh-CN"/>
        </w:rPr>
        <w:t>: 355-374 [PMID: 20729</w:t>
      </w:r>
      <w:r w:rsidR="00A918DC" w:rsidRPr="00DC5559">
        <w:rPr>
          <w:rFonts w:ascii="Book Antiqua" w:eastAsia="宋体" w:hAnsi="Book Antiqua" w:cs="宋体"/>
          <w:kern w:val="0"/>
          <w:sz w:val="24"/>
          <w:szCs w:val="24"/>
          <w:lang w:val="en-US" w:eastAsia="zh-CN"/>
        </w:rPr>
        <w:t>636 DOI: 10.4161/auto.7.2.13074</w:t>
      </w:r>
      <w:r w:rsidRPr="00DC5559">
        <w:rPr>
          <w:rFonts w:ascii="Book Antiqua" w:eastAsia="宋体" w:hAnsi="Book Antiqua" w:cs="宋体"/>
          <w:kern w:val="0"/>
          <w:sz w:val="24"/>
          <w:szCs w:val="24"/>
          <w:lang w:val="en-US" w:eastAsia="zh-CN"/>
        </w:rPr>
        <w:t>]</w:t>
      </w:r>
    </w:p>
    <w:p w:rsidR="003B1817" w:rsidRPr="00DC5559" w:rsidRDefault="003B1817" w:rsidP="003B1817">
      <w:pPr>
        <w:suppressAutoHyphens w:val="0"/>
        <w:spacing w:after="0" w:line="360" w:lineRule="auto"/>
        <w:jc w:val="both"/>
        <w:rPr>
          <w:rFonts w:ascii="Book Antiqua" w:eastAsia="宋体" w:hAnsi="Book Antiqua" w:cs="宋体"/>
          <w:kern w:val="0"/>
          <w:sz w:val="24"/>
          <w:szCs w:val="24"/>
          <w:lang w:val="en-US" w:eastAsia="zh-CN"/>
        </w:rPr>
      </w:pPr>
      <w:r w:rsidRPr="00DC5559">
        <w:rPr>
          <w:rFonts w:ascii="Book Antiqua" w:eastAsia="宋体" w:hAnsi="Book Antiqua" w:cs="宋体"/>
          <w:kern w:val="0"/>
          <w:sz w:val="24"/>
          <w:szCs w:val="24"/>
          <w:lang w:val="en-US" w:eastAsia="zh-CN"/>
        </w:rPr>
        <w:t>26 </w:t>
      </w:r>
      <w:r w:rsidRPr="00DC5559">
        <w:rPr>
          <w:rFonts w:ascii="Book Antiqua" w:eastAsia="宋体" w:hAnsi="Book Antiqua" w:cs="宋体"/>
          <w:b/>
          <w:bCs/>
          <w:kern w:val="0"/>
          <w:sz w:val="24"/>
          <w:szCs w:val="24"/>
          <w:lang w:val="en-US" w:eastAsia="zh-CN"/>
        </w:rPr>
        <w:t>Barrett JC</w:t>
      </w:r>
      <w:r w:rsidRPr="00DC5559">
        <w:rPr>
          <w:rFonts w:ascii="Book Antiqua" w:eastAsia="宋体" w:hAnsi="Book Antiqua" w:cs="宋体"/>
          <w:kern w:val="0"/>
          <w:sz w:val="24"/>
          <w:szCs w:val="24"/>
          <w:lang w:val="en-US" w:eastAsia="zh-CN"/>
        </w:rPr>
        <w:t xml:space="preserve">, Lee JC, Lees CW, Prescott NJ, Anderson CA, Phillips A, Wesley E, Parnell K, Zhang H, Drummond H, </w:t>
      </w:r>
      <w:proofErr w:type="spellStart"/>
      <w:r w:rsidRPr="00DC5559">
        <w:rPr>
          <w:rFonts w:ascii="Book Antiqua" w:eastAsia="宋体" w:hAnsi="Book Antiqua" w:cs="宋体"/>
          <w:kern w:val="0"/>
          <w:sz w:val="24"/>
          <w:szCs w:val="24"/>
          <w:lang w:val="en-US" w:eastAsia="zh-CN"/>
        </w:rPr>
        <w:t>Nimmo</w:t>
      </w:r>
      <w:proofErr w:type="spellEnd"/>
      <w:r w:rsidRPr="00DC5559">
        <w:rPr>
          <w:rFonts w:ascii="Book Antiqua" w:eastAsia="宋体" w:hAnsi="Book Antiqua" w:cs="宋体"/>
          <w:kern w:val="0"/>
          <w:sz w:val="24"/>
          <w:szCs w:val="24"/>
          <w:lang w:val="en-US" w:eastAsia="zh-CN"/>
        </w:rPr>
        <w:t xml:space="preserve"> ER, Massey D, </w:t>
      </w:r>
      <w:proofErr w:type="spellStart"/>
      <w:r w:rsidRPr="00DC5559">
        <w:rPr>
          <w:rFonts w:ascii="Book Antiqua" w:eastAsia="宋体" w:hAnsi="Book Antiqua" w:cs="宋体"/>
          <w:kern w:val="0"/>
          <w:sz w:val="24"/>
          <w:szCs w:val="24"/>
          <w:lang w:val="en-US" w:eastAsia="zh-CN"/>
        </w:rPr>
        <w:t>Blaszczyk</w:t>
      </w:r>
      <w:proofErr w:type="spellEnd"/>
      <w:r w:rsidRPr="00DC5559">
        <w:rPr>
          <w:rFonts w:ascii="Book Antiqua" w:eastAsia="宋体" w:hAnsi="Book Antiqua" w:cs="宋体"/>
          <w:kern w:val="0"/>
          <w:sz w:val="24"/>
          <w:szCs w:val="24"/>
          <w:lang w:val="en-US" w:eastAsia="zh-CN"/>
        </w:rPr>
        <w:t xml:space="preserve"> K, Elliott T, </w:t>
      </w:r>
      <w:proofErr w:type="spellStart"/>
      <w:r w:rsidRPr="00DC5559">
        <w:rPr>
          <w:rFonts w:ascii="Book Antiqua" w:eastAsia="宋体" w:hAnsi="Book Antiqua" w:cs="宋体"/>
          <w:kern w:val="0"/>
          <w:sz w:val="24"/>
          <w:szCs w:val="24"/>
          <w:lang w:val="en-US" w:eastAsia="zh-CN"/>
        </w:rPr>
        <w:t>Cotterill</w:t>
      </w:r>
      <w:proofErr w:type="spellEnd"/>
      <w:r w:rsidRPr="00DC5559">
        <w:rPr>
          <w:rFonts w:ascii="Book Antiqua" w:eastAsia="宋体" w:hAnsi="Book Antiqua" w:cs="宋体"/>
          <w:kern w:val="0"/>
          <w:sz w:val="24"/>
          <w:szCs w:val="24"/>
          <w:lang w:val="en-US" w:eastAsia="zh-CN"/>
        </w:rPr>
        <w:t xml:space="preserve"> L, </w:t>
      </w:r>
      <w:proofErr w:type="spellStart"/>
      <w:r w:rsidRPr="00DC5559">
        <w:rPr>
          <w:rFonts w:ascii="Book Antiqua" w:eastAsia="宋体" w:hAnsi="Book Antiqua" w:cs="宋体"/>
          <w:kern w:val="0"/>
          <w:sz w:val="24"/>
          <w:szCs w:val="24"/>
          <w:lang w:val="en-US" w:eastAsia="zh-CN"/>
        </w:rPr>
        <w:t>Dallal</w:t>
      </w:r>
      <w:proofErr w:type="spellEnd"/>
      <w:r w:rsidRPr="00DC5559">
        <w:rPr>
          <w:rFonts w:ascii="Book Antiqua" w:eastAsia="宋体" w:hAnsi="Book Antiqua" w:cs="宋体"/>
          <w:kern w:val="0"/>
          <w:sz w:val="24"/>
          <w:szCs w:val="24"/>
          <w:lang w:val="en-US" w:eastAsia="zh-CN"/>
        </w:rPr>
        <w:t xml:space="preserve"> H, Lobo AJ, </w:t>
      </w:r>
      <w:proofErr w:type="spellStart"/>
      <w:r w:rsidRPr="00DC5559">
        <w:rPr>
          <w:rFonts w:ascii="Book Antiqua" w:eastAsia="宋体" w:hAnsi="Book Antiqua" w:cs="宋体"/>
          <w:kern w:val="0"/>
          <w:sz w:val="24"/>
          <w:szCs w:val="24"/>
          <w:lang w:val="en-US" w:eastAsia="zh-CN"/>
        </w:rPr>
        <w:t>Mowat</w:t>
      </w:r>
      <w:proofErr w:type="spellEnd"/>
      <w:r w:rsidRPr="00DC5559">
        <w:rPr>
          <w:rFonts w:ascii="Book Antiqua" w:eastAsia="宋体" w:hAnsi="Book Antiqua" w:cs="宋体"/>
          <w:kern w:val="0"/>
          <w:sz w:val="24"/>
          <w:szCs w:val="24"/>
          <w:lang w:val="en-US" w:eastAsia="zh-CN"/>
        </w:rPr>
        <w:t xml:space="preserve"> C, Sanderson JD, Jewell DP, Newman WG, Edwards C, Ahmad T, Mansfield JC, </w:t>
      </w:r>
      <w:proofErr w:type="spellStart"/>
      <w:r w:rsidRPr="00DC5559">
        <w:rPr>
          <w:rFonts w:ascii="Book Antiqua" w:eastAsia="宋体" w:hAnsi="Book Antiqua" w:cs="宋体"/>
          <w:kern w:val="0"/>
          <w:sz w:val="24"/>
          <w:szCs w:val="24"/>
          <w:lang w:val="en-US" w:eastAsia="zh-CN"/>
        </w:rPr>
        <w:t>Satsangi</w:t>
      </w:r>
      <w:proofErr w:type="spellEnd"/>
      <w:r w:rsidRPr="00DC5559">
        <w:rPr>
          <w:rFonts w:ascii="Book Antiqua" w:eastAsia="宋体" w:hAnsi="Book Antiqua" w:cs="宋体"/>
          <w:kern w:val="0"/>
          <w:sz w:val="24"/>
          <w:szCs w:val="24"/>
          <w:lang w:val="en-US" w:eastAsia="zh-CN"/>
        </w:rPr>
        <w:t xml:space="preserve"> J, </w:t>
      </w:r>
      <w:proofErr w:type="spellStart"/>
      <w:r w:rsidRPr="00DC5559">
        <w:rPr>
          <w:rFonts w:ascii="Book Antiqua" w:eastAsia="宋体" w:hAnsi="Book Antiqua" w:cs="宋体"/>
          <w:kern w:val="0"/>
          <w:sz w:val="24"/>
          <w:szCs w:val="24"/>
          <w:lang w:val="en-US" w:eastAsia="zh-CN"/>
        </w:rPr>
        <w:t>Parkes</w:t>
      </w:r>
      <w:proofErr w:type="spellEnd"/>
      <w:r w:rsidRPr="00DC5559">
        <w:rPr>
          <w:rFonts w:ascii="Book Antiqua" w:eastAsia="宋体" w:hAnsi="Book Antiqua" w:cs="宋体"/>
          <w:kern w:val="0"/>
          <w:sz w:val="24"/>
          <w:szCs w:val="24"/>
          <w:lang w:val="en-US" w:eastAsia="zh-CN"/>
        </w:rPr>
        <w:t xml:space="preserve"> M, Mathew CG, Donnelly P, </w:t>
      </w:r>
      <w:proofErr w:type="spellStart"/>
      <w:r w:rsidRPr="00DC5559">
        <w:rPr>
          <w:rFonts w:ascii="Book Antiqua" w:eastAsia="宋体" w:hAnsi="Book Antiqua" w:cs="宋体"/>
          <w:kern w:val="0"/>
          <w:sz w:val="24"/>
          <w:szCs w:val="24"/>
          <w:lang w:val="en-US" w:eastAsia="zh-CN"/>
        </w:rPr>
        <w:t>Peltonen</w:t>
      </w:r>
      <w:proofErr w:type="spellEnd"/>
      <w:r w:rsidRPr="00DC5559">
        <w:rPr>
          <w:rFonts w:ascii="Book Antiqua" w:eastAsia="宋体" w:hAnsi="Book Antiqua" w:cs="宋体"/>
          <w:kern w:val="0"/>
          <w:sz w:val="24"/>
          <w:szCs w:val="24"/>
          <w:lang w:val="en-US" w:eastAsia="zh-CN"/>
        </w:rPr>
        <w:t xml:space="preserve"> L, Blackwell JM, </w:t>
      </w:r>
      <w:proofErr w:type="spellStart"/>
      <w:r w:rsidRPr="00DC5559">
        <w:rPr>
          <w:rFonts w:ascii="Book Antiqua" w:eastAsia="宋体" w:hAnsi="Book Antiqua" w:cs="宋体"/>
          <w:kern w:val="0"/>
          <w:sz w:val="24"/>
          <w:szCs w:val="24"/>
          <w:lang w:val="en-US" w:eastAsia="zh-CN"/>
        </w:rPr>
        <w:t>Bramon</w:t>
      </w:r>
      <w:proofErr w:type="spellEnd"/>
      <w:r w:rsidRPr="00DC5559">
        <w:rPr>
          <w:rFonts w:ascii="Book Antiqua" w:eastAsia="宋体" w:hAnsi="Book Antiqua" w:cs="宋体"/>
          <w:kern w:val="0"/>
          <w:sz w:val="24"/>
          <w:szCs w:val="24"/>
          <w:lang w:val="en-US" w:eastAsia="zh-CN"/>
        </w:rPr>
        <w:t xml:space="preserve"> E, Brown MA, Casas JP, </w:t>
      </w:r>
      <w:proofErr w:type="spellStart"/>
      <w:r w:rsidRPr="00DC5559">
        <w:rPr>
          <w:rFonts w:ascii="Book Antiqua" w:eastAsia="宋体" w:hAnsi="Book Antiqua" w:cs="宋体"/>
          <w:kern w:val="0"/>
          <w:sz w:val="24"/>
          <w:szCs w:val="24"/>
          <w:lang w:val="en-US" w:eastAsia="zh-CN"/>
        </w:rPr>
        <w:t>Corvin</w:t>
      </w:r>
      <w:proofErr w:type="spellEnd"/>
      <w:r w:rsidRPr="00DC5559">
        <w:rPr>
          <w:rFonts w:ascii="Book Antiqua" w:eastAsia="宋体" w:hAnsi="Book Antiqua" w:cs="宋体"/>
          <w:kern w:val="0"/>
          <w:sz w:val="24"/>
          <w:szCs w:val="24"/>
          <w:lang w:val="en-US" w:eastAsia="zh-CN"/>
        </w:rPr>
        <w:t xml:space="preserve"> A, Craddock N, </w:t>
      </w:r>
      <w:proofErr w:type="spellStart"/>
      <w:r w:rsidRPr="00DC5559">
        <w:rPr>
          <w:rFonts w:ascii="Book Antiqua" w:eastAsia="宋体" w:hAnsi="Book Antiqua" w:cs="宋体"/>
          <w:kern w:val="0"/>
          <w:sz w:val="24"/>
          <w:szCs w:val="24"/>
          <w:lang w:val="en-US" w:eastAsia="zh-CN"/>
        </w:rPr>
        <w:t>Deloukas</w:t>
      </w:r>
      <w:proofErr w:type="spellEnd"/>
      <w:r w:rsidRPr="00DC5559">
        <w:rPr>
          <w:rFonts w:ascii="Book Antiqua" w:eastAsia="宋体" w:hAnsi="Book Antiqua" w:cs="宋体"/>
          <w:kern w:val="0"/>
          <w:sz w:val="24"/>
          <w:szCs w:val="24"/>
          <w:lang w:val="en-US" w:eastAsia="zh-CN"/>
        </w:rPr>
        <w:t xml:space="preserve"> P, </w:t>
      </w:r>
      <w:proofErr w:type="spellStart"/>
      <w:r w:rsidRPr="00DC5559">
        <w:rPr>
          <w:rFonts w:ascii="Book Antiqua" w:eastAsia="宋体" w:hAnsi="Book Antiqua" w:cs="宋体"/>
          <w:kern w:val="0"/>
          <w:sz w:val="24"/>
          <w:szCs w:val="24"/>
          <w:lang w:val="en-US" w:eastAsia="zh-CN"/>
        </w:rPr>
        <w:t>Duncanson</w:t>
      </w:r>
      <w:proofErr w:type="spellEnd"/>
      <w:r w:rsidRPr="00DC5559">
        <w:rPr>
          <w:rFonts w:ascii="Book Antiqua" w:eastAsia="宋体" w:hAnsi="Book Antiqua" w:cs="宋体"/>
          <w:kern w:val="0"/>
          <w:sz w:val="24"/>
          <w:szCs w:val="24"/>
          <w:lang w:val="en-US" w:eastAsia="zh-CN"/>
        </w:rPr>
        <w:t xml:space="preserve"> A, </w:t>
      </w:r>
      <w:r w:rsidRPr="00DC5559">
        <w:rPr>
          <w:rFonts w:ascii="Book Antiqua" w:eastAsia="宋体" w:hAnsi="Book Antiqua" w:cs="宋体"/>
          <w:kern w:val="0"/>
          <w:sz w:val="24"/>
          <w:szCs w:val="24"/>
          <w:lang w:val="en-US" w:eastAsia="zh-CN"/>
        </w:rPr>
        <w:lastRenderedPageBreak/>
        <w:t xml:space="preserve">Jankowski J, Markus HS, Mathew CG, McCarthy MI, Palmer CN, </w:t>
      </w:r>
      <w:proofErr w:type="spellStart"/>
      <w:r w:rsidRPr="00DC5559">
        <w:rPr>
          <w:rFonts w:ascii="Book Antiqua" w:eastAsia="宋体" w:hAnsi="Book Antiqua" w:cs="宋体"/>
          <w:kern w:val="0"/>
          <w:sz w:val="24"/>
          <w:szCs w:val="24"/>
          <w:lang w:val="en-US" w:eastAsia="zh-CN"/>
        </w:rPr>
        <w:t>Plomin</w:t>
      </w:r>
      <w:proofErr w:type="spellEnd"/>
      <w:r w:rsidRPr="00DC5559">
        <w:rPr>
          <w:rFonts w:ascii="Book Antiqua" w:eastAsia="宋体" w:hAnsi="Book Antiqua" w:cs="宋体"/>
          <w:kern w:val="0"/>
          <w:sz w:val="24"/>
          <w:szCs w:val="24"/>
          <w:lang w:val="en-US" w:eastAsia="zh-CN"/>
        </w:rPr>
        <w:t xml:space="preserve"> R, </w:t>
      </w:r>
      <w:proofErr w:type="spellStart"/>
      <w:r w:rsidRPr="00DC5559">
        <w:rPr>
          <w:rFonts w:ascii="Book Antiqua" w:eastAsia="宋体" w:hAnsi="Book Antiqua" w:cs="宋体"/>
          <w:kern w:val="0"/>
          <w:sz w:val="24"/>
          <w:szCs w:val="24"/>
          <w:lang w:val="en-US" w:eastAsia="zh-CN"/>
        </w:rPr>
        <w:t>Rautanen</w:t>
      </w:r>
      <w:proofErr w:type="spellEnd"/>
      <w:r w:rsidRPr="00DC5559">
        <w:rPr>
          <w:rFonts w:ascii="Book Antiqua" w:eastAsia="宋体" w:hAnsi="Book Antiqua" w:cs="宋体"/>
          <w:kern w:val="0"/>
          <w:sz w:val="24"/>
          <w:szCs w:val="24"/>
          <w:lang w:val="en-US" w:eastAsia="zh-CN"/>
        </w:rPr>
        <w:t xml:space="preserve"> A, </w:t>
      </w:r>
      <w:proofErr w:type="spellStart"/>
      <w:r w:rsidRPr="00DC5559">
        <w:rPr>
          <w:rFonts w:ascii="Book Antiqua" w:eastAsia="宋体" w:hAnsi="Book Antiqua" w:cs="宋体"/>
          <w:kern w:val="0"/>
          <w:sz w:val="24"/>
          <w:szCs w:val="24"/>
          <w:lang w:val="en-US" w:eastAsia="zh-CN"/>
        </w:rPr>
        <w:t>Sawcer</w:t>
      </w:r>
      <w:proofErr w:type="spellEnd"/>
      <w:r w:rsidRPr="00DC5559">
        <w:rPr>
          <w:rFonts w:ascii="Book Antiqua" w:eastAsia="宋体" w:hAnsi="Book Antiqua" w:cs="宋体"/>
          <w:kern w:val="0"/>
          <w:sz w:val="24"/>
          <w:szCs w:val="24"/>
          <w:lang w:val="en-US" w:eastAsia="zh-CN"/>
        </w:rPr>
        <w:t xml:space="preserve"> SJ, </w:t>
      </w:r>
      <w:proofErr w:type="spellStart"/>
      <w:r w:rsidRPr="00DC5559">
        <w:rPr>
          <w:rFonts w:ascii="Book Antiqua" w:eastAsia="宋体" w:hAnsi="Book Antiqua" w:cs="宋体"/>
          <w:kern w:val="0"/>
          <w:sz w:val="24"/>
          <w:szCs w:val="24"/>
          <w:lang w:val="en-US" w:eastAsia="zh-CN"/>
        </w:rPr>
        <w:t>Samani</w:t>
      </w:r>
      <w:proofErr w:type="spellEnd"/>
      <w:r w:rsidRPr="00DC5559">
        <w:rPr>
          <w:rFonts w:ascii="Book Antiqua" w:eastAsia="宋体" w:hAnsi="Book Antiqua" w:cs="宋体"/>
          <w:kern w:val="0"/>
          <w:sz w:val="24"/>
          <w:szCs w:val="24"/>
          <w:lang w:val="en-US" w:eastAsia="zh-CN"/>
        </w:rPr>
        <w:t xml:space="preserve"> N, </w:t>
      </w:r>
      <w:proofErr w:type="spellStart"/>
      <w:r w:rsidRPr="00DC5559">
        <w:rPr>
          <w:rFonts w:ascii="Book Antiqua" w:eastAsia="宋体" w:hAnsi="Book Antiqua" w:cs="宋体"/>
          <w:kern w:val="0"/>
          <w:sz w:val="24"/>
          <w:szCs w:val="24"/>
          <w:lang w:val="en-US" w:eastAsia="zh-CN"/>
        </w:rPr>
        <w:t>Trembath</w:t>
      </w:r>
      <w:proofErr w:type="spellEnd"/>
      <w:r w:rsidRPr="00DC5559">
        <w:rPr>
          <w:rFonts w:ascii="Book Antiqua" w:eastAsia="宋体" w:hAnsi="Book Antiqua" w:cs="宋体"/>
          <w:kern w:val="0"/>
          <w:sz w:val="24"/>
          <w:szCs w:val="24"/>
          <w:lang w:val="en-US" w:eastAsia="zh-CN"/>
        </w:rPr>
        <w:t xml:space="preserve"> RC, </w:t>
      </w:r>
      <w:proofErr w:type="spellStart"/>
      <w:r w:rsidRPr="00DC5559">
        <w:rPr>
          <w:rFonts w:ascii="Book Antiqua" w:eastAsia="宋体" w:hAnsi="Book Antiqua" w:cs="宋体"/>
          <w:kern w:val="0"/>
          <w:sz w:val="24"/>
          <w:szCs w:val="24"/>
          <w:lang w:val="en-US" w:eastAsia="zh-CN"/>
        </w:rPr>
        <w:t>Viswanathan</w:t>
      </w:r>
      <w:proofErr w:type="spellEnd"/>
      <w:r w:rsidRPr="00DC5559">
        <w:rPr>
          <w:rFonts w:ascii="Book Antiqua" w:eastAsia="宋体" w:hAnsi="Book Antiqua" w:cs="宋体"/>
          <w:kern w:val="0"/>
          <w:sz w:val="24"/>
          <w:szCs w:val="24"/>
          <w:lang w:val="en-US" w:eastAsia="zh-CN"/>
        </w:rPr>
        <w:t xml:space="preserve"> AC, Wood N, Spencer CC, Barrett JC, </w:t>
      </w:r>
      <w:proofErr w:type="spellStart"/>
      <w:r w:rsidRPr="00DC5559">
        <w:rPr>
          <w:rFonts w:ascii="Book Antiqua" w:eastAsia="宋体" w:hAnsi="Book Antiqua" w:cs="宋体"/>
          <w:kern w:val="0"/>
          <w:sz w:val="24"/>
          <w:szCs w:val="24"/>
          <w:lang w:val="en-US" w:eastAsia="zh-CN"/>
        </w:rPr>
        <w:t>Bellenguez</w:t>
      </w:r>
      <w:proofErr w:type="spellEnd"/>
      <w:r w:rsidRPr="00DC5559">
        <w:rPr>
          <w:rFonts w:ascii="Book Antiqua" w:eastAsia="宋体" w:hAnsi="Book Antiqua" w:cs="宋体"/>
          <w:kern w:val="0"/>
          <w:sz w:val="24"/>
          <w:szCs w:val="24"/>
          <w:lang w:val="en-US" w:eastAsia="zh-CN"/>
        </w:rPr>
        <w:t xml:space="preserve"> C, Davison D, Freeman C, Strange A, Donnelly P, Langford C, Hunt SE, </w:t>
      </w:r>
      <w:proofErr w:type="spellStart"/>
      <w:r w:rsidRPr="00DC5559">
        <w:rPr>
          <w:rFonts w:ascii="Book Antiqua" w:eastAsia="宋体" w:hAnsi="Book Antiqua" w:cs="宋体"/>
          <w:kern w:val="0"/>
          <w:sz w:val="24"/>
          <w:szCs w:val="24"/>
          <w:lang w:val="en-US" w:eastAsia="zh-CN"/>
        </w:rPr>
        <w:t>Edkins</w:t>
      </w:r>
      <w:proofErr w:type="spellEnd"/>
      <w:r w:rsidRPr="00DC5559">
        <w:rPr>
          <w:rFonts w:ascii="Book Antiqua" w:eastAsia="宋体" w:hAnsi="Book Antiqua" w:cs="宋体"/>
          <w:kern w:val="0"/>
          <w:sz w:val="24"/>
          <w:szCs w:val="24"/>
          <w:lang w:val="en-US" w:eastAsia="zh-CN"/>
        </w:rPr>
        <w:t xml:space="preserve"> S, </w:t>
      </w:r>
      <w:proofErr w:type="spellStart"/>
      <w:r w:rsidRPr="00DC5559">
        <w:rPr>
          <w:rFonts w:ascii="Book Antiqua" w:eastAsia="宋体" w:hAnsi="Book Antiqua" w:cs="宋体"/>
          <w:kern w:val="0"/>
          <w:sz w:val="24"/>
          <w:szCs w:val="24"/>
          <w:lang w:val="en-US" w:eastAsia="zh-CN"/>
        </w:rPr>
        <w:t>Gwilliam</w:t>
      </w:r>
      <w:proofErr w:type="spellEnd"/>
      <w:r w:rsidRPr="00DC5559">
        <w:rPr>
          <w:rFonts w:ascii="Book Antiqua" w:eastAsia="宋体" w:hAnsi="Book Antiqua" w:cs="宋体"/>
          <w:kern w:val="0"/>
          <w:sz w:val="24"/>
          <w:szCs w:val="24"/>
          <w:lang w:val="en-US" w:eastAsia="zh-CN"/>
        </w:rPr>
        <w:t xml:space="preserve"> R, Blackburn H, </w:t>
      </w:r>
      <w:proofErr w:type="spellStart"/>
      <w:r w:rsidRPr="00DC5559">
        <w:rPr>
          <w:rFonts w:ascii="Book Antiqua" w:eastAsia="宋体" w:hAnsi="Book Antiqua" w:cs="宋体"/>
          <w:kern w:val="0"/>
          <w:sz w:val="24"/>
          <w:szCs w:val="24"/>
          <w:lang w:val="en-US" w:eastAsia="zh-CN"/>
        </w:rPr>
        <w:t>Bumpstead</w:t>
      </w:r>
      <w:proofErr w:type="spellEnd"/>
      <w:r w:rsidRPr="00DC5559">
        <w:rPr>
          <w:rFonts w:ascii="Book Antiqua" w:eastAsia="宋体" w:hAnsi="Book Antiqua" w:cs="宋体"/>
          <w:kern w:val="0"/>
          <w:sz w:val="24"/>
          <w:szCs w:val="24"/>
          <w:lang w:val="en-US" w:eastAsia="zh-CN"/>
        </w:rPr>
        <w:t xml:space="preserve"> SJ, </w:t>
      </w:r>
      <w:proofErr w:type="spellStart"/>
      <w:r w:rsidRPr="00DC5559">
        <w:rPr>
          <w:rFonts w:ascii="Book Antiqua" w:eastAsia="宋体" w:hAnsi="Book Antiqua" w:cs="宋体"/>
          <w:kern w:val="0"/>
          <w:sz w:val="24"/>
          <w:szCs w:val="24"/>
          <w:lang w:val="en-US" w:eastAsia="zh-CN"/>
        </w:rPr>
        <w:t>Dronov</w:t>
      </w:r>
      <w:proofErr w:type="spellEnd"/>
      <w:r w:rsidRPr="00DC5559">
        <w:rPr>
          <w:rFonts w:ascii="Book Antiqua" w:eastAsia="宋体" w:hAnsi="Book Antiqua" w:cs="宋体"/>
          <w:kern w:val="0"/>
          <w:sz w:val="24"/>
          <w:szCs w:val="24"/>
          <w:lang w:val="en-US" w:eastAsia="zh-CN"/>
        </w:rPr>
        <w:t xml:space="preserve"> S, Gillman M, Gray E, Hammond N, </w:t>
      </w:r>
      <w:proofErr w:type="spellStart"/>
      <w:r w:rsidRPr="00DC5559">
        <w:rPr>
          <w:rFonts w:ascii="Book Antiqua" w:eastAsia="宋体" w:hAnsi="Book Antiqua" w:cs="宋体"/>
          <w:kern w:val="0"/>
          <w:sz w:val="24"/>
          <w:szCs w:val="24"/>
          <w:lang w:val="en-US" w:eastAsia="zh-CN"/>
        </w:rPr>
        <w:t>Jayakumar</w:t>
      </w:r>
      <w:proofErr w:type="spellEnd"/>
      <w:r w:rsidRPr="00DC5559">
        <w:rPr>
          <w:rFonts w:ascii="Book Antiqua" w:eastAsia="宋体" w:hAnsi="Book Antiqua" w:cs="宋体"/>
          <w:kern w:val="0"/>
          <w:sz w:val="24"/>
          <w:szCs w:val="24"/>
          <w:lang w:val="en-US" w:eastAsia="zh-CN"/>
        </w:rPr>
        <w:t xml:space="preserve"> A, McCann OT, </w:t>
      </w:r>
      <w:proofErr w:type="spellStart"/>
      <w:r w:rsidRPr="00DC5559">
        <w:rPr>
          <w:rFonts w:ascii="Book Antiqua" w:eastAsia="宋体" w:hAnsi="Book Antiqua" w:cs="宋体"/>
          <w:kern w:val="0"/>
          <w:sz w:val="24"/>
          <w:szCs w:val="24"/>
          <w:lang w:val="en-US" w:eastAsia="zh-CN"/>
        </w:rPr>
        <w:t>Liddle</w:t>
      </w:r>
      <w:proofErr w:type="spellEnd"/>
      <w:r w:rsidRPr="00DC5559">
        <w:rPr>
          <w:rFonts w:ascii="Book Antiqua" w:eastAsia="宋体" w:hAnsi="Book Antiqua" w:cs="宋体"/>
          <w:kern w:val="0"/>
          <w:sz w:val="24"/>
          <w:szCs w:val="24"/>
          <w:lang w:val="en-US" w:eastAsia="zh-CN"/>
        </w:rPr>
        <w:t xml:space="preserve"> J, Perez ML, Potter SC, </w:t>
      </w:r>
      <w:proofErr w:type="spellStart"/>
      <w:r w:rsidRPr="00DC5559">
        <w:rPr>
          <w:rFonts w:ascii="Book Antiqua" w:eastAsia="宋体" w:hAnsi="Book Antiqua" w:cs="宋体"/>
          <w:kern w:val="0"/>
          <w:sz w:val="24"/>
          <w:szCs w:val="24"/>
          <w:lang w:val="en-US" w:eastAsia="zh-CN"/>
        </w:rPr>
        <w:t>Ravindrarajah</w:t>
      </w:r>
      <w:proofErr w:type="spellEnd"/>
      <w:r w:rsidRPr="00DC5559">
        <w:rPr>
          <w:rFonts w:ascii="Book Antiqua" w:eastAsia="宋体" w:hAnsi="Book Antiqua" w:cs="宋体"/>
          <w:kern w:val="0"/>
          <w:sz w:val="24"/>
          <w:szCs w:val="24"/>
          <w:lang w:val="en-US" w:eastAsia="zh-CN"/>
        </w:rPr>
        <w:t xml:space="preserve"> R, Ricketts M, Waller M, Weston P, </w:t>
      </w:r>
      <w:proofErr w:type="spellStart"/>
      <w:r w:rsidRPr="00DC5559">
        <w:rPr>
          <w:rFonts w:ascii="Book Antiqua" w:eastAsia="宋体" w:hAnsi="Book Antiqua" w:cs="宋体"/>
          <w:kern w:val="0"/>
          <w:sz w:val="24"/>
          <w:szCs w:val="24"/>
          <w:lang w:val="en-US" w:eastAsia="zh-CN"/>
        </w:rPr>
        <w:t>Widaa</w:t>
      </w:r>
      <w:proofErr w:type="spellEnd"/>
      <w:r w:rsidRPr="00DC5559">
        <w:rPr>
          <w:rFonts w:ascii="Book Antiqua" w:eastAsia="宋体" w:hAnsi="Book Antiqua" w:cs="宋体"/>
          <w:kern w:val="0"/>
          <w:sz w:val="24"/>
          <w:szCs w:val="24"/>
          <w:lang w:val="en-US" w:eastAsia="zh-CN"/>
        </w:rPr>
        <w:t xml:space="preserve"> S, Whittaker P, </w:t>
      </w:r>
      <w:proofErr w:type="spellStart"/>
      <w:r w:rsidRPr="00DC5559">
        <w:rPr>
          <w:rFonts w:ascii="Book Antiqua" w:eastAsia="宋体" w:hAnsi="Book Antiqua" w:cs="宋体"/>
          <w:kern w:val="0"/>
          <w:sz w:val="24"/>
          <w:szCs w:val="24"/>
          <w:lang w:val="en-US" w:eastAsia="zh-CN"/>
        </w:rPr>
        <w:t>Deloukas</w:t>
      </w:r>
      <w:proofErr w:type="spellEnd"/>
      <w:r w:rsidRPr="00DC5559">
        <w:rPr>
          <w:rFonts w:ascii="Book Antiqua" w:eastAsia="宋体" w:hAnsi="Book Antiqua" w:cs="宋体"/>
          <w:kern w:val="0"/>
          <w:sz w:val="24"/>
          <w:szCs w:val="24"/>
          <w:lang w:val="en-US" w:eastAsia="zh-CN"/>
        </w:rPr>
        <w:t xml:space="preserve"> P, </w:t>
      </w:r>
      <w:proofErr w:type="spellStart"/>
      <w:r w:rsidRPr="00DC5559">
        <w:rPr>
          <w:rFonts w:ascii="Book Antiqua" w:eastAsia="宋体" w:hAnsi="Book Antiqua" w:cs="宋体"/>
          <w:kern w:val="0"/>
          <w:sz w:val="24"/>
          <w:szCs w:val="24"/>
          <w:lang w:val="en-US" w:eastAsia="zh-CN"/>
        </w:rPr>
        <w:t>Peltonen</w:t>
      </w:r>
      <w:proofErr w:type="spellEnd"/>
      <w:r w:rsidRPr="00DC5559">
        <w:rPr>
          <w:rFonts w:ascii="Book Antiqua" w:eastAsia="宋体" w:hAnsi="Book Antiqua" w:cs="宋体"/>
          <w:kern w:val="0"/>
          <w:sz w:val="24"/>
          <w:szCs w:val="24"/>
          <w:lang w:val="en-US" w:eastAsia="zh-CN"/>
        </w:rPr>
        <w:t xml:space="preserve"> L, Mathew CG, Blackwell JM, Brown MA, </w:t>
      </w:r>
      <w:proofErr w:type="spellStart"/>
      <w:r w:rsidRPr="00DC5559">
        <w:rPr>
          <w:rFonts w:ascii="Book Antiqua" w:eastAsia="宋体" w:hAnsi="Book Antiqua" w:cs="宋体"/>
          <w:kern w:val="0"/>
          <w:sz w:val="24"/>
          <w:szCs w:val="24"/>
          <w:lang w:val="en-US" w:eastAsia="zh-CN"/>
        </w:rPr>
        <w:t>Corvin</w:t>
      </w:r>
      <w:proofErr w:type="spellEnd"/>
      <w:r w:rsidRPr="00DC5559">
        <w:rPr>
          <w:rFonts w:ascii="Book Antiqua" w:eastAsia="宋体" w:hAnsi="Book Antiqua" w:cs="宋体"/>
          <w:kern w:val="0"/>
          <w:sz w:val="24"/>
          <w:szCs w:val="24"/>
          <w:lang w:val="en-US" w:eastAsia="zh-CN"/>
        </w:rPr>
        <w:t xml:space="preserve"> A, McCarthy MI, Spencer CC, Attwood AP, Stephens J, </w:t>
      </w:r>
      <w:proofErr w:type="spellStart"/>
      <w:r w:rsidRPr="00DC5559">
        <w:rPr>
          <w:rFonts w:ascii="Book Antiqua" w:eastAsia="宋体" w:hAnsi="Book Antiqua" w:cs="宋体"/>
          <w:kern w:val="0"/>
          <w:sz w:val="24"/>
          <w:szCs w:val="24"/>
          <w:lang w:val="en-US" w:eastAsia="zh-CN"/>
        </w:rPr>
        <w:t>Sambrook</w:t>
      </w:r>
      <w:proofErr w:type="spellEnd"/>
      <w:r w:rsidRPr="00DC5559">
        <w:rPr>
          <w:rFonts w:ascii="Book Antiqua" w:eastAsia="宋体" w:hAnsi="Book Antiqua" w:cs="宋体"/>
          <w:kern w:val="0"/>
          <w:sz w:val="24"/>
          <w:szCs w:val="24"/>
          <w:lang w:val="en-US" w:eastAsia="zh-CN"/>
        </w:rPr>
        <w:t xml:space="preserve"> J, </w:t>
      </w:r>
      <w:proofErr w:type="spellStart"/>
      <w:r w:rsidRPr="00DC5559">
        <w:rPr>
          <w:rFonts w:ascii="Book Antiqua" w:eastAsia="宋体" w:hAnsi="Book Antiqua" w:cs="宋体"/>
          <w:kern w:val="0"/>
          <w:sz w:val="24"/>
          <w:szCs w:val="24"/>
          <w:lang w:val="en-US" w:eastAsia="zh-CN"/>
        </w:rPr>
        <w:t>Ouwehand</w:t>
      </w:r>
      <w:proofErr w:type="spellEnd"/>
      <w:r w:rsidRPr="00DC5559">
        <w:rPr>
          <w:rFonts w:ascii="Book Antiqua" w:eastAsia="宋体" w:hAnsi="Book Antiqua" w:cs="宋体"/>
          <w:kern w:val="0"/>
          <w:sz w:val="24"/>
          <w:szCs w:val="24"/>
          <w:lang w:val="en-US" w:eastAsia="zh-CN"/>
        </w:rPr>
        <w:t xml:space="preserve"> WH, </w:t>
      </w:r>
      <w:proofErr w:type="spellStart"/>
      <w:r w:rsidRPr="00DC5559">
        <w:rPr>
          <w:rFonts w:ascii="Book Antiqua" w:eastAsia="宋体" w:hAnsi="Book Antiqua" w:cs="宋体"/>
          <w:kern w:val="0"/>
          <w:sz w:val="24"/>
          <w:szCs w:val="24"/>
          <w:lang w:val="en-US" w:eastAsia="zh-CN"/>
        </w:rPr>
        <w:t>McArdle</w:t>
      </w:r>
      <w:proofErr w:type="spellEnd"/>
      <w:r w:rsidRPr="00DC5559">
        <w:rPr>
          <w:rFonts w:ascii="Book Antiqua" w:eastAsia="宋体" w:hAnsi="Book Antiqua" w:cs="宋体"/>
          <w:kern w:val="0"/>
          <w:sz w:val="24"/>
          <w:szCs w:val="24"/>
          <w:lang w:val="en-US" w:eastAsia="zh-CN"/>
        </w:rPr>
        <w:t xml:space="preserve"> WL, Ring SM, Strachan DP. Genome-wide association study of ulcerative colitis identifies three new susceptibility loci, including the HNF4A region. </w:t>
      </w:r>
      <w:r w:rsidRPr="00DC5559">
        <w:rPr>
          <w:rFonts w:ascii="Book Antiqua" w:eastAsia="宋体" w:hAnsi="Book Antiqua" w:cs="宋体"/>
          <w:i/>
          <w:iCs/>
          <w:kern w:val="0"/>
          <w:sz w:val="24"/>
          <w:szCs w:val="24"/>
          <w:lang w:val="en-US" w:eastAsia="zh-CN"/>
        </w:rPr>
        <w:t>Nat Genet</w:t>
      </w:r>
      <w:r w:rsidRPr="00DC5559">
        <w:rPr>
          <w:rFonts w:ascii="Book Antiqua" w:eastAsia="宋体" w:hAnsi="Book Antiqua" w:cs="宋体"/>
          <w:kern w:val="0"/>
          <w:sz w:val="24"/>
          <w:szCs w:val="24"/>
          <w:lang w:val="en-US" w:eastAsia="zh-CN"/>
        </w:rPr>
        <w:t> 2009; </w:t>
      </w:r>
      <w:r w:rsidRPr="00DC5559">
        <w:rPr>
          <w:rFonts w:ascii="Book Antiqua" w:eastAsia="宋体" w:hAnsi="Book Antiqua" w:cs="宋体"/>
          <w:b/>
          <w:bCs/>
          <w:kern w:val="0"/>
          <w:sz w:val="24"/>
          <w:szCs w:val="24"/>
          <w:lang w:val="en-US" w:eastAsia="zh-CN"/>
        </w:rPr>
        <w:t>41</w:t>
      </w:r>
      <w:r w:rsidRPr="00DC5559">
        <w:rPr>
          <w:rFonts w:ascii="Book Antiqua" w:eastAsia="宋体" w:hAnsi="Book Antiqua" w:cs="宋体"/>
          <w:kern w:val="0"/>
          <w:sz w:val="24"/>
          <w:szCs w:val="24"/>
          <w:lang w:val="en-US" w:eastAsia="zh-CN"/>
        </w:rPr>
        <w:t>: 1330-1334 [PMI</w:t>
      </w:r>
      <w:r w:rsidR="00A918DC" w:rsidRPr="00DC5559">
        <w:rPr>
          <w:rFonts w:ascii="Book Antiqua" w:eastAsia="宋体" w:hAnsi="Book Antiqua" w:cs="宋体"/>
          <w:kern w:val="0"/>
          <w:sz w:val="24"/>
          <w:szCs w:val="24"/>
          <w:lang w:val="en-US" w:eastAsia="zh-CN"/>
        </w:rPr>
        <w:t>D: 19915572 DOI: 10.1038/ng.483</w:t>
      </w:r>
      <w:r w:rsidRPr="00DC5559">
        <w:rPr>
          <w:rFonts w:ascii="Book Antiqua" w:eastAsia="宋体" w:hAnsi="Book Antiqua" w:cs="宋体"/>
          <w:kern w:val="0"/>
          <w:sz w:val="24"/>
          <w:szCs w:val="24"/>
          <w:lang w:val="en-US" w:eastAsia="zh-CN"/>
        </w:rPr>
        <w:t>]</w:t>
      </w:r>
    </w:p>
    <w:p w:rsidR="003B1817" w:rsidRPr="00DC5559" w:rsidRDefault="003B1817" w:rsidP="003B1817">
      <w:pPr>
        <w:suppressAutoHyphens w:val="0"/>
        <w:spacing w:after="0" w:line="360" w:lineRule="auto"/>
        <w:jc w:val="both"/>
        <w:rPr>
          <w:rFonts w:ascii="Book Antiqua" w:eastAsia="宋体" w:hAnsi="Book Antiqua" w:cs="宋体"/>
          <w:kern w:val="0"/>
          <w:sz w:val="24"/>
          <w:szCs w:val="24"/>
          <w:lang w:val="en-US" w:eastAsia="zh-CN"/>
        </w:rPr>
      </w:pPr>
      <w:r w:rsidRPr="00DC5559">
        <w:rPr>
          <w:rFonts w:ascii="Book Antiqua" w:eastAsia="宋体" w:hAnsi="Book Antiqua" w:cs="宋体"/>
          <w:kern w:val="0"/>
          <w:sz w:val="24"/>
          <w:szCs w:val="24"/>
          <w:lang w:val="en-US" w:eastAsia="zh-CN"/>
        </w:rPr>
        <w:t>27 </w:t>
      </w:r>
      <w:r w:rsidRPr="00DC5559">
        <w:rPr>
          <w:rFonts w:ascii="Book Antiqua" w:eastAsia="宋体" w:hAnsi="Book Antiqua" w:cs="宋体"/>
          <w:b/>
          <w:bCs/>
          <w:kern w:val="0"/>
          <w:sz w:val="24"/>
          <w:szCs w:val="24"/>
          <w:lang w:val="en-US" w:eastAsia="zh-CN"/>
        </w:rPr>
        <w:t>Maeda S</w:t>
      </w:r>
      <w:r w:rsidRPr="00DC5559">
        <w:rPr>
          <w:rFonts w:ascii="Book Antiqua" w:eastAsia="宋体" w:hAnsi="Book Antiqua" w:cs="宋体"/>
          <w:kern w:val="0"/>
          <w:sz w:val="24"/>
          <w:szCs w:val="24"/>
          <w:lang w:val="en-US" w:eastAsia="zh-CN"/>
        </w:rPr>
        <w:t xml:space="preserve">, Hsu LC, Liu H, </w:t>
      </w:r>
      <w:proofErr w:type="spellStart"/>
      <w:r w:rsidRPr="00DC5559">
        <w:rPr>
          <w:rFonts w:ascii="Book Antiqua" w:eastAsia="宋体" w:hAnsi="Book Antiqua" w:cs="宋体"/>
          <w:kern w:val="0"/>
          <w:sz w:val="24"/>
          <w:szCs w:val="24"/>
          <w:lang w:val="en-US" w:eastAsia="zh-CN"/>
        </w:rPr>
        <w:t>Bankston</w:t>
      </w:r>
      <w:proofErr w:type="spellEnd"/>
      <w:r w:rsidRPr="00DC5559">
        <w:rPr>
          <w:rFonts w:ascii="Book Antiqua" w:eastAsia="宋体" w:hAnsi="Book Antiqua" w:cs="宋体"/>
          <w:kern w:val="0"/>
          <w:sz w:val="24"/>
          <w:szCs w:val="24"/>
          <w:lang w:val="en-US" w:eastAsia="zh-CN"/>
        </w:rPr>
        <w:t xml:space="preserve"> LA, </w:t>
      </w:r>
      <w:proofErr w:type="spellStart"/>
      <w:r w:rsidRPr="00DC5559">
        <w:rPr>
          <w:rFonts w:ascii="Book Antiqua" w:eastAsia="宋体" w:hAnsi="Book Antiqua" w:cs="宋体"/>
          <w:kern w:val="0"/>
          <w:sz w:val="24"/>
          <w:szCs w:val="24"/>
          <w:lang w:val="en-US" w:eastAsia="zh-CN"/>
        </w:rPr>
        <w:t>Iimura</w:t>
      </w:r>
      <w:proofErr w:type="spellEnd"/>
      <w:r w:rsidRPr="00DC5559">
        <w:rPr>
          <w:rFonts w:ascii="Book Antiqua" w:eastAsia="宋体" w:hAnsi="Book Antiqua" w:cs="宋体"/>
          <w:kern w:val="0"/>
          <w:sz w:val="24"/>
          <w:szCs w:val="24"/>
          <w:lang w:val="en-US" w:eastAsia="zh-CN"/>
        </w:rPr>
        <w:t xml:space="preserve"> M, </w:t>
      </w:r>
      <w:proofErr w:type="spellStart"/>
      <w:r w:rsidRPr="00DC5559">
        <w:rPr>
          <w:rFonts w:ascii="Book Antiqua" w:eastAsia="宋体" w:hAnsi="Book Antiqua" w:cs="宋体"/>
          <w:kern w:val="0"/>
          <w:sz w:val="24"/>
          <w:szCs w:val="24"/>
          <w:lang w:val="en-US" w:eastAsia="zh-CN"/>
        </w:rPr>
        <w:t>Kagnoff</w:t>
      </w:r>
      <w:proofErr w:type="spellEnd"/>
      <w:r w:rsidRPr="00DC5559">
        <w:rPr>
          <w:rFonts w:ascii="Book Antiqua" w:eastAsia="宋体" w:hAnsi="Book Antiqua" w:cs="宋体"/>
          <w:kern w:val="0"/>
          <w:sz w:val="24"/>
          <w:szCs w:val="24"/>
          <w:lang w:val="en-US" w:eastAsia="zh-CN"/>
        </w:rPr>
        <w:t xml:space="preserve"> MF, </w:t>
      </w:r>
      <w:proofErr w:type="spellStart"/>
      <w:r w:rsidRPr="00DC5559">
        <w:rPr>
          <w:rFonts w:ascii="Book Antiqua" w:eastAsia="宋体" w:hAnsi="Book Antiqua" w:cs="宋体"/>
          <w:kern w:val="0"/>
          <w:sz w:val="24"/>
          <w:szCs w:val="24"/>
          <w:lang w:val="en-US" w:eastAsia="zh-CN"/>
        </w:rPr>
        <w:t>Eckmann</w:t>
      </w:r>
      <w:proofErr w:type="spellEnd"/>
      <w:r w:rsidRPr="00DC5559">
        <w:rPr>
          <w:rFonts w:ascii="Book Antiqua" w:eastAsia="宋体" w:hAnsi="Book Antiqua" w:cs="宋体"/>
          <w:kern w:val="0"/>
          <w:sz w:val="24"/>
          <w:szCs w:val="24"/>
          <w:lang w:val="en-US" w:eastAsia="zh-CN"/>
        </w:rPr>
        <w:t xml:space="preserve"> L, Karin M. Nod2 mutation in </w:t>
      </w:r>
      <w:proofErr w:type="spellStart"/>
      <w:r w:rsidRPr="00DC5559">
        <w:rPr>
          <w:rFonts w:ascii="Book Antiqua" w:eastAsia="宋体" w:hAnsi="Book Antiqua" w:cs="宋体"/>
          <w:kern w:val="0"/>
          <w:sz w:val="24"/>
          <w:szCs w:val="24"/>
          <w:lang w:val="en-US" w:eastAsia="zh-CN"/>
        </w:rPr>
        <w:t>Crohn's</w:t>
      </w:r>
      <w:proofErr w:type="spellEnd"/>
      <w:r w:rsidRPr="00DC5559">
        <w:rPr>
          <w:rFonts w:ascii="Book Antiqua" w:eastAsia="宋体" w:hAnsi="Book Antiqua" w:cs="宋体"/>
          <w:kern w:val="0"/>
          <w:sz w:val="24"/>
          <w:szCs w:val="24"/>
          <w:lang w:val="en-US" w:eastAsia="zh-CN"/>
        </w:rPr>
        <w:t xml:space="preserve"> disease potentiates NF-</w:t>
      </w:r>
      <w:proofErr w:type="spellStart"/>
      <w:r w:rsidRPr="00DC5559">
        <w:rPr>
          <w:rFonts w:ascii="Book Antiqua" w:eastAsia="宋体" w:hAnsi="Book Antiqua" w:cs="宋体"/>
          <w:kern w:val="0"/>
          <w:sz w:val="24"/>
          <w:szCs w:val="24"/>
          <w:lang w:val="en-US" w:eastAsia="zh-CN"/>
        </w:rPr>
        <w:t>kappaB</w:t>
      </w:r>
      <w:proofErr w:type="spellEnd"/>
      <w:r w:rsidRPr="00DC5559">
        <w:rPr>
          <w:rFonts w:ascii="Book Antiqua" w:eastAsia="宋体" w:hAnsi="Book Antiqua" w:cs="宋体"/>
          <w:kern w:val="0"/>
          <w:sz w:val="24"/>
          <w:szCs w:val="24"/>
          <w:lang w:val="en-US" w:eastAsia="zh-CN"/>
        </w:rPr>
        <w:t xml:space="preserve"> activity and IL-1beta processing. </w:t>
      </w:r>
      <w:r w:rsidRPr="00DC5559">
        <w:rPr>
          <w:rFonts w:ascii="Book Antiqua" w:eastAsia="宋体" w:hAnsi="Book Antiqua" w:cs="宋体"/>
          <w:i/>
          <w:iCs/>
          <w:kern w:val="0"/>
          <w:sz w:val="24"/>
          <w:szCs w:val="24"/>
          <w:lang w:val="en-US" w:eastAsia="zh-CN"/>
        </w:rPr>
        <w:t>Science</w:t>
      </w:r>
      <w:r w:rsidRPr="00DC5559">
        <w:rPr>
          <w:rFonts w:ascii="Book Antiqua" w:eastAsia="宋体" w:hAnsi="Book Antiqua" w:cs="宋体"/>
          <w:kern w:val="0"/>
          <w:sz w:val="24"/>
          <w:szCs w:val="24"/>
          <w:lang w:val="en-US" w:eastAsia="zh-CN"/>
        </w:rPr>
        <w:t> 2005; </w:t>
      </w:r>
      <w:r w:rsidRPr="00DC5559">
        <w:rPr>
          <w:rFonts w:ascii="Book Antiqua" w:eastAsia="宋体" w:hAnsi="Book Antiqua" w:cs="宋体"/>
          <w:b/>
          <w:bCs/>
          <w:kern w:val="0"/>
          <w:sz w:val="24"/>
          <w:szCs w:val="24"/>
          <w:lang w:val="en-US" w:eastAsia="zh-CN"/>
        </w:rPr>
        <w:t>307</w:t>
      </w:r>
      <w:r w:rsidRPr="00DC5559">
        <w:rPr>
          <w:rFonts w:ascii="Book Antiqua" w:eastAsia="宋体" w:hAnsi="Book Antiqua" w:cs="宋体"/>
          <w:kern w:val="0"/>
          <w:sz w:val="24"/>
          <w:szCs w:val="24"/>
          <w:lang w:val="en-US" w:eastAsia="zh-CN"/>
        </w:rPr>
        <w:t>: 734-738 [PMID: 15692052 DOI: 10.1126/science.1103685]</w:t>
      </w:r>
    </w:p>
    <w:p w:rsidR="003B1817" w:rsidRPr="00DC5559" w:rsidRDefault="003B1817" w:rsidP="003B1817">
      <w:pPr>
        <w:suppressAutoHyphens w:val="0"/>
        <w:spacing w:after="0" w:line="360" w:lineRule="auto"/>
        <w:jc w:val="both"/>
        <w:rPr>
          <w:rFonts w:ascii="Book Antiqua" w:eastAsia="宋体" w:hAnsi="Book Antiqua" w:cs="宋体"/>
          <w:kern w:val="0"/>
          <w:sz w:val="24"/>
          <w:szCs w:val="24"/>
          <w:lang w:val="en-US" w:eastAsia="zh-CN"/>
        </w:rPr>
      </w:pPr>
      <w:r w:rsidRPr="00DC5559">
        <w:rPr>
          <w:rFonts w:ascii="Book Antiqua" w:eastAsia="宋体" w:hAnsi="Book Antiqua" w:cs="宋体"/>
          <w:kern w:val="0"/>
          <w:sz w:val="24"/>
          <w:szCs w:val="24"/>
          <w:lang w:val="en-US" w:eastAsia="zh-CN"/>
        </w:rPr>
        <w:t>28 </w:t>
      </w:r>
      <w:r w:rsidRPr="00DC5559">
        <w:rPr>
          <w:rFonts w:ascii="Book Antiqua" w:eastAsia="宋体" w:hAnsi="Book Antiqua" w:cs="宋体"/>
          <w:b/>
          <w:bCs/>
          <w:kern w:val="0"/>
          <w:sz w:val="24"/>
          <w:szCs w:val="24"/>
          <w:lang w:val="en-US" w:eastAsia="zh-CN"/>
        </w:rPr>
        <w:t>Cooney R</w:t>
      </w:r>
      <w:r w:rsidRPr="00DC5559">
        <w:rPr>
          <w:rFonts w:ascii="Book Antiqua" w:eastAsia="宋体" w:hAnsi="Book Antiqua" w:cs="宋体"/>
          <w:kern w:val="0"/>
          <w:sz w:val="24"/>
          <w:szCs w:val="24"/>
          <w:lang w:val="en-US" w:eastAsia="zh-CN"/>
        </w:rPr>
        <w:t xml:space="preserve">, Baker J, Brain O, </w:t>
      </w:r>
      <w:proofErr w:type="spellStart"/>
      <w:r w:rsidRPr="00DC5559">
        <w:rPr>
          <w:rFonts w:ascii="Book Antiqua" w:eastAsia="宋体" w:hAnsi="Book Antiqua" w:cs="宋体"/>
          <w:kern w:val="0"/>
          <w:sz w:val="24"/>
          <w:szCs w:val="24"/>
          <w:lang w:val="en-US" w:eastAsia="zh-CN"/>
        </w:rPr>
        <w:t>Danis</w:t>
      </w:r>
      <w:proofErr w:type="spellEnd"/>
      <w:r w:rsidRPr="00DC5559">
        <w:rPr>
          <w:rFonts w:ascii="Book Antiqua" w:eastAsia="宋体" w:hAnsi="Book Antiqua" w:cs="宋体"/>
          <w:kern w:val="0"/>
          <w:sz w:val="24"/>
          <w:szCs w:val="24"/>
          <w:lang w:val="en-US" w:eastAsia="zh-CN"/>
        </w:rPr>
        <w:t xml:space="preserve"> B, </w:t>
      </w:r>
      <w:proofErr w:type="spellStart"/>
      <w:r w:rsidRPr="00DC5559">
        <w:rPr>
          <w:rFonts w:ascii="Book Antiqua" w:eastAsia="宋体" w:hAnsi="Book Antiqua" w:cs="宋体"/>
          <w:kern w:val="0"/>
          <w:sz w:val="24"/>
          <w:szCs w:val="24"/>
          <w:lang w:val="en-US" w:eastAsia="zh-CN"/>
        </w:rPr>
        <w:t>Pichulik</w:t>
      </w:r>
      <w:proofErr w:type="spellEnd"/>
      <w:r w:rsidRPr="00DC5559">
        <w:rPr>
          <w:rFonts w:ascii="Book Antiqua" w:eastAsia="宋体" w:hAnsi="Book Antiqua" w:cs="宋体"/>
          <w:kern w:val="0"/>
          <w:sz w:val="24"/>
          <w:szCs w:val="24"/>
          <w:lang w:val="en-US" w:eastAsia="zh-CN"/>
        </w:rPr>
        <w:t xml:space="preserve"> T, Allan P, Ferguson DJ, Campbell BJ, Jewell D, Simmons A. NOD2 stimulation induces autophagy in dendritic cells influencing bacterial handling and antigen presentation. </w:t>
      </w:r>
      <w:r w:rsidRPr="00DC5559">
        <w:rPr>
          <w:rFonts w:ascii="Book Antiqua" w:eastAsia="宋体" w:hAnsi="Book Antiqua" w:cs="宋体"/>
          <w:i/>
          <w:iCs/>
          <w:kern w:val="0"/>
          <w:sz w:val="24"/>
          <w:szCs w:val="24"/>
          <w:lang w:val="en-US" w:eastAsia="zh-CN"/>
        </w:rPr>
        <w:t>Nat Med</w:t>
      </w:r>
      <w:r w:rsidRPr="00DC5559">
        <w:rPr>
          <w:rFonts w:ascii="Book Antiqua" w:eastAsia="宋体" w:hAnsi="Book Antiqua" w:cs="宋体"/>
          <w:kern w:val="0"/>
          <w:sz w:val="24"/>
          <w:szCs w:val="24"/>
          <w:lang w:val="en-US" w:eastAsia="zh-CN"/>
        </w:rPr>
        <w:t> 2010; </w:t>
      </w:r>
      <w:r w:rsidRPr="00DC5559">
        <w:rPr>
          <w:rFonts w:ascii="Book Antiqua" w:eastAsia="宋体" w:hAnsi="Book Antiqua" w:cs="宋体"/>
          <w:b/>
          <w:bCs/>
          <w:kern w:val="0"/>
          <w:sz w:val="24"/>
          <w:szCs w:val="24"/>
          <w:lang w:val="en-US" w:eastAsia="zh-CN"/>
        </w:rPr>
        <w:t>16</w:t>
      </w:r>
      <w:r w:rsidRPr="00DC5559">
        <w:rPr>
          <w:rFonts w:ascii="Book Antiqua" w:eastAsia="宋体" w:hAnsi="Book Antiqua" w:cs="宋体"/>
          <w:kern w:val="0"/>
          <w:sz w:val="24"/>
          <w:szCs w:val="24"/>
          <w:lang w:val="en-US" w:eastAsia="zh-CN"/>
        </w:rPr>
        <w:t>: 90-97 [PMID</w:t>
      </w:r>
      <w:r w:rsidR="00A918DC" w:rsidRPr="00DC5559">
        <w:rPr>
          <w:rFonts w:ascii="Book Antiqua" w:eastAsia="宋体" w:hAnsi="Book Antiqua" w:cs="宋体"/>
          <w:kern w:val="0"/>
          <w:sz w:val="24"/>
          <w:szCs w:val="24"/>
          <w:lang w:val="en-US" w:eastAsia="zh-CN"/>
        </w:rPr>
        <w:t>: 19966812 DOI: 10.1038/nm.2069</w:t>
      </w:r>
      <w:r w:rsidRPr="00DC5559">
        <w:rPr>
          <w:rFonts w:ascii="Book Antiqua" w:eastAsia="宋体" w:hAnsi="Book Antiqua" w:cs="宋体"/>
          <w:kern w:val="0"/>
          <w:sz w:val="24"/>
          <w:szCs w:val="24"/>
          <w:lang w:val="en-US" w:eastAsia="zh-CN"/>
        </w:rPr>
        <w:t>]</w:t>
      </w:r>
    </w:p>
    <w:p w:rsidR="003B1817" w:rsidRPr="00DC5559" w:rsidRDefault="003B1817" w:rsidP="003B1817">
      <w:pPr>
        <w:suppressAutoHyphens w:val="0"/>
        <w:spacing w:after="0" w:line="360" w:lineRule="auto"/>
        <w:jc w:val="both"/>
        <w:rPr>
          <w:rFonts w:ascii="Book Antiqua" w:eastAsia="宋体" w:hAnsi="Book Antiqua" w:cs="宋体"/>
          <w:kern w:val="0"/>
          <w:sz w:val="24"/>
          <w:szCs w:val="24"/>
          <w:lang w:val="en-US" w:eastAsia="zh-CN"/>
        </w:rPr>
      </w:pPr>
      <w:r w:rsidRPr="00DC5559">
        <w:rPr>
          <w:rFonts w:ascii="Book Antiqua" w:eastAsia="宋体" w:hAnsi="Book Antiqua" w:cs="宋体"/>
          <w:kern w:val="0"/>
          <w:sz w:val="24"/>
          <w:szCs w:val="24"/>
          <w:lang w:val="en-US" w:eastAsia="zh-CN"/>
        </w:rPr>
        <w:t>29 </w:t>
      </w:r>
      <w:proofErr w:type="spellStart"/>
      <w:r w:rsidRPr="00DC5559">
        <w:rPr>
          <w:rFonts w:ascii="Book Antiqua" w:eastAsia="宋体" w:hAnsi="Book Antiqua" w:cs="宋体"/>
          <w:b/>
          <w:bCs/>
          <w:kern w:val="0"/>
          <w:sz w:val="24"/>
          <w:szCs w:val="24"/>
          <w:lang w:val="en-US" w:eastAsia="zh-CN"/>
        </w:rPr>
        <w:t>Travassos</w:t>
      </w:r>
      <w:proofErr w:type="spellEnd"/>
      <w:r w:rsidRPr="00DC5559">
        <w:rPr>
          <w:rFonts w:ascii="Book Antiqua" w:eastAsia="宋体" w:hAnsi="Book Antiqua" w:cs="宋体"/>
          <w:b/>
          <w:bCs/>
          <w:kern w:val="0"/>
          <w:sz w:val="24"/>
          <w:szCs w:val="24"/>
          <w:lang w:val="en-US" w:eastAsia="zh-CN"/>
        </w:rPr>
        <w:t xml:space="preserve"> LH</w:t>
      </w:r>
      <w:r w:rsidRPr="00DC5559">
        <w:rPr>
          <w:rFonts w:ascii="Book Antiqua" w:eastAsia="宋体" w:hAnsi="Book Antiqua" w:cs="宋体"/>
          <w:kern w:val="0"/>
          <w:sz w:val="24"/>
          <w:szCs w:val="24"/>
          <w:lang w:val="en-US" w:eastAsia="zh-CN"/>
        </w:rPr>
        <w:t xml:space="preserve">, </w:t>
      </w:r>
      <w:proofErr w:type="spellStart"/>
      <w:r w:rsidRPr="00DC5559">
        <w:rPr>
          <w:rFonts w:ascii="Book Antiqua" w:eastAsia="宋体" w:hAnsi="Book Antiqua" w:cs="宋体"/>
          <w:kern w:val="0"/>
          <w:sz w:val="24"/>
          <w:szCs w:val="24"/>
          <w:lang w:val="en-US" w:eastAsia="zh-CN"/>
        </w:rPr>
        <w:t>Carneiro</w:t>
      </w:r>
      <w:proofErr w:type="spellEnd"/>
      <w:r w:rsidRPr="00DC5559">
        <w:rPr>
          <w:rFonts w:ascii="Book Antiqua" w:eastAsia="宋体" w:hAnsi="Book Antiqua" w:cs="宋体"/>
          <w:kern w:val="0"/>
          <w:sz w:val="24"/>
          <w:szCs w:val="24"/>
          <w:lang w:val="en-US" w:eastAsia="zh-CN"/>
        </w:rPr>
        <w:t xml:space="preserve"> LA, </w:t>
      </w:r>
      <w:proofErr w:type="spellStart"/>
      <w:r w:rsidRPr="00DC5559">
        <w:rPr>
          <w:rFonts w:ascii="Book Antiqua" w:eastAsia="宋体" w:hAnsi="Book Antiqua" w:cs="宋体"/>
          <w:kern w:val="0"/>
          <w:sz w:val="24"/>
          <w:szCs w:val="24"/>
          <w:lang w:val="en-US" w:eastAsia="zh-CN"/>
        </w:rPr>
        <w:t>Ramjeet</w:t>
      </w:r>
      <w:proofErr w:type="spellEnd"/>
      <w:r w:rsidRPr="00DC5559">
        <w:rPr>
          <w:rFonts w:ascii="Book Antiqua" w:eastAsia="宋体" w:hAnsi="Book Antiqua" w:cs="宋体"/>
          <w:kern w:val="0"/>
          <w:sz w:val="24"/>
          <w:szCs w:val="24"/>
          <w:lang w:val="en-US" w:eastAsia="zh-CN"/>
        </w:rPr>
        <w:t xml:space="preserve"> M, Hussey S, Kim YG, </w:t>
      </w:r>
      <w:proofErr w:type="spellStart"/>
      <w:r w:rsidRPr="00DC5559">
        <w:rPr>
          <w:rFonts w:ascii="Book Antiqua" w:eastAsia="宋体" w:hAnsi="Book Antiqua" w:cs="宋体"/>
          <w:kern w:val="0"/>
          <w:sz w:val="24"/>
          <w:szCs w:val="24"/>
          <w:lang w:val="en-US" w:eastAsia="zh-CN"/>
        </w:rPr>
        <w:t>Magalhães</w:t>
      </w:r>
      <w:proofErr w:type="spellEnd"/>
      <w:r w:rsidRPr="00DC5559">
        <w:rPr>
          <w:rFonts w:ascii="Book Antiqua" w:eastAsia="宋体" w:hAnsi="Book Antiqua" w:cs="宋体"/>
          <w:kern w:val="0"/>
          <w:sz w:val="24"/>
          <w:szCs w:val="24"/>
          <w:lang w:val="en-US" w:eastAsia="zh-CN"/>
        </w:rPr>
        <w:t xml:space="preserve"> JG, Yuan L, </w:t>
      </w:r>
      <w:proofErr w:type="spellStart"/>
      <w:r w:rsidRPr="00DC5559">
        <w:rPr>
          <w:rFonts w:ascii="Book Antiqua" w:eastAsia="宋体" w:hAnsi="Book Antiqua" w:cs="宋体"/>
          <w:kern w:val="0"/>
          <w:sz w:val="24"/>
          <w:szCs w:val="24"/>
          <w:lang w:val="en-US" w:eastAsia="zh-CN"/>
        </w:rPr>
        <w:t>Soares</w:t>
      </w:r>
      <w:proofErr w:type="spellEnd"/>
      <w:r w:rsidRPr="00DC5559">
        <w:rPr>
          <w:rFonts w:ascii="Book Antiqua" w:eastAsia="宋体" w:hAnsi="Book Antiqua" w:cs="宋体"/>
          <w:kern w:val="0"/>
          <w:sz w:val="24"/>
          <w:szCs w:val="24"/>
          <w:lang w:val="en-US" w:eastAsia="zh-CN"/>
        </w:rPr>
        <w:t xml:space="preserve"> F, </w:t>
      </w:r>
      <w:proofErr w:type="spellStart"/>
      <w:r w:rsidRPr="00DC5559">
        <w:rPr>
          <w:rFonts w:ascii="Book Antiqua" w:eastAsia="宋体" w:hAnsi="Book Antiqua" w:cs="宋体"/>
          <w:kern w:val="0"/>
          <w:sz w:val="24"/>
          <w:szCs w:val="24"/>
          <w:lang w:val="en-US" w:eastAsia="zh-CN"/>
        </w:rPr>
        <w:t>Chea</w:t>
      </w:r>
      <w:proofErr w:type="spellEnd"/>
      <w:r w:rsidRPr="00DC5559">
        <w:rPr>
          <w:rFonts w:ascii="Book Antiqua" w:eastAsia="宋体" w:hAnsi="Book Antiqua" w:cs="宋体"/>
          <w:kern w:val="0"/>
          <w:sz w:val="24"/>
          <w:szCs w:val="24"/>
          <w:lang w:val="en-US" w:eastAsia="zh-CN"/>
        </w:rPr>
        <w:t xml:space="preserve"> E, Le </w:t>
      </w:r>
      <w:proofErr w:type="spellStart"/>
      <w:r w:rsidRPr="00DC5559">
        <w:rPr>
          <w:rFonts w:ascii="Book Antiqua" w:eastAsia="宋体" w:hAnsi="Book Antiqua" w:cs="宋体"/>
          <w:kern w:val="0"/>
          <w:sz w:val="24"/>
          <w:szCs w:val="24"/>
          <w:lang w:val="en-US" w:eastAsia="zh-CN"/>
        </w:rPr>
        <w:t>Bourhis</w:t>
      </w:r>
      <w:proofErr w:type="spellEnd"/>
      <w:r w:rsidRPr="00DC5559">
        <w:rPr>
          <w:rFonts w:ascii="Book Antiqua" w:eastAsia="宋体" w:hAnsi="Book Antiqua" w:cs="宋体"/>
          <w:kern w:val="0"/>
          <w:sz w:val="24"/>
          <w:szCs w:val="24"/>
          <w:lang w:val="en-US" w:eastAsia="zh-CN"/>
        </w:rPr>
        <w:t xml:space="preserve"> L, </w:t>
      </w:r>
      <w:proofErr w:type="spellStart"/>
      <w:r w:rsidRPr="00DC5559">
        <w:rPr>
          <w:rFonts w:ascii="Book Antiqua" w:eastAsia="宋体" w:hAnsi="Book Antiqua" w:cs="宋体"/>
          <w:kern w:val="0"/>
          <w:sz w:val="24"/>
          <w:szCs w:val="24"/>
          <w:lang w:val="en-US" w:eastAsia="zh-CN"/>
        </w:rPr>
        <w:t>Boneca</w:t>
      </w:r>
      <w:proofErr w:type="spellEnd"/>
      <w:r w:rsidRPr="00DC5559">
        <w:rPr>
          <w:rFonts w:ascii="Book Antiqua" w:eastAsia="宋体" w:hAnsi="Book Antiqua" w:cs="宋体"/>
          <w:kern w:val="0"/>
          <w:sz w:val="24"/>
          <w:szCs w:val="24"/>
          <w:lang w:val="en-US" w:eastAsia="zh-CN"/>
        </w:rPr>
        <w:t xml:space="preserve"> IG, </w:t>
      </w:r>
      <w:proofErr w:type="spellStart"/>
      <w:r w:rsidRPr="00DC5559">
        <w:rPr>
          <w:rFonts w:ascii="Book Antiqua" w:eastAsia="宋体" w:hAnsi="Book Antiqua" w:cs="宋体"/>
          <w:kern w:val="0"/>
          <w:sz w:val="24"/>
          <w:szCs w:val="24"/>
          <w:lang w:val="en-US" w:eastAsia="zh-CN"/>
        </w:rPr>
        <w:t>Allaoui</w:t>
      </w:r>
      <w:proofErr w:type="spellEnd"/>
      <w:r w:rsidRPr="00DC5559">
        <w:rPr>
          <w:rFonts w:ascii="Book Antiqua" w:eastAsia="宋体" w:hAnsi="Book Antiqua" w:cs="宋体"/>
          <w:kern w:val="0"/>
          <w:sz w:val="24"/>
          <w:szCs w:val="24"/>
          <w:lang w:val="en-US" w:eastAsia="zh-CN"/>
        </w:rPr>
        <w:t xml:space="preserve"> A, Jones NL, </w:t>
      </w:r>
      <w:proofErr w:type="spellStart"/>
      <w:r w:rsidRPr="00DC5559">
        <w:rPr>
          <w:rFonts w:ascii="Book Antiqua" w:eastAsia="宋体" w:hAnsi="Book Antiqua" w:cs="宋体"/>
          <w:kern w:val="0"/>
          <w:sz w:val="24"/>
          <w:szCs w:val="24"/>
          <w:lang w:val="en-US" w:eastAsia="zh-CN"/>
        </w:rPr>
        <w:t>Nuñez</w:t>
      </w:r>
      <w:proofErr w:type="spellEnd"/>
      <w:r w:rsidRPr="00DC5559">
        <w:rPr>
          <w:rFonts w:ascii="Book Antiqua" w:eastAsia="宋体" w:hAnsi="Book Antiqua" w:cs="宋体"/>
          <w:kern w:val="0"/>
          <w:sz w:val="24"/>
          <w:szCs w:val="24"/>
          <w:lang w:val="en-US" w:eastAsia="zh-CN"/>
        </w:rPr>
        <w:t xml:space="preserve"> G, </w:t>
      </w:r>
      <w:proofErr w:type="spellStart"/>
      <w:r w:rsidRPr="00DC5559">
        <w:rPr>
          <w:rFonts w:ascii="Book Antiqua" w:eastAsia="宋体" w:hAnsi="Book Antiqua" w:cs="宋体"/>
          <w:kern w:val="0"/>
          <w:sz w:val="24"/>
          <w:szCs w:val="24"/>
          <w:lang w:val="en-US" w:eastAsia="zh-CN"/>
        </w:rPr>
        <w:t>Girardin</w:t>
      </w:r>
      <w:proofErr w:type="spellEnd"/>
      <w:r w:rsidRPr="00DC5559">
        <w:rPr>
          <w:rFonts w:ascii="Book Antiqua" w:eastAsia="宋体" w:hAnsi="Book Antiqua" w:cs="宋体"/>
          <w:kern w:val="0"/>
          <w:sz w:val="24"/>
          <w:szCs w:val="24"/>
          <w:lang w:val="en-US" w:eastAsia="zh-CN"/>
        </w:rPr>
        <w:t xml:space="preserve"> SE, </w:t>
      </w:r>
      <w:proofErr w:type="spellStart"/>
      <w:r w:rsidRPr="00DC5559">
        <w:rPr>
          <w:rFonts w:ascii="Book Antiqua" w:eastAsia="宋体" w:hAnsi="Book Antiqua" w:cs="宋体"/>
          <w:kern w:val="0"/>
          <w:sz w:val="24"/>
          <w:szCs w:val="24"/>
          <w:lang w:val="en-US" w:eastAsia="zh-CN"/>
        </w:rPr>
        <w:t>Philpott</w:t>
      </w:r>
      <w:proofErr w:type="spellEnd"/>
      <w:r w:rsidRPr="00DC5559">
        <w:rPr>
          <w:rFonts w:ascii="Book Antiqua" w:eastAsia="宋体" w:hAnsi="Book Antiqua" w:cs="宋体"/>
          <w:kern w:val="0"/>
          <w:sz w:val="24"/>
          <w:szCs w:val="24"/>
          <w:lang w:val="en-US" w:eastAsia="zh-CN"/>
        </w:rPr>
        <w:t xml:space="preserve"> DJ. Nod1 and Nod2 direct autophagy by recruiting ATG16L1 to the plasma membrane at the site of bacterial entry. </w:t>
      </w:r>
      <w:r w:rsidRPr="00DC5559">
        <w:rPr>
          <w:rFonts w:ascii="Book Antiqua" w:eastAsia="宋体" w:hAnsi="Book Antiqua" w:cs="宋体"/>
          <w:i/>
          <w:iCs/>
          <w:kern w:val="0"/>
          <w:sz w:val="24"/>
          <w:szCs w:val="24"/>
          <w:lang w:val="en-US" w:eastAsia="zh-CN"/>
        </w:rPr>
        <w:t xml:space="preserve">Nat </w:t>
      </w:r>
      <w:proofErr w:type="spellStart"/>
      <w:r w:rsidRPr="00DC5559">
        <w:rPr>
          <w:rFonts w:ascii="Book Antiqua" w:eastAsia="宋体" w:hAnsi="Book Antiqua" w:cs="宋体"/>
          <w:i/>
          <w:iCs/>
          <w:kern w:val="0"/>
          <w:sz w:val="24"/>
          <w:szCs w:val="24"/>
          <w:lang w:val="en-US" w:eastAsia="zh-CN"/>
        </w:rPr>
        <w:t>Immunol</w:t>
      </w:r>
      <w:proofErr w:type="spellEnd"/>
      <w:r w:rsidRPr="00DC5559">
        <w:rPr>
          <w:rFonts w:ascii="Book Antiqua" w:eastAsia="宋体" w:hAnsi="Book Antiqua" w:cs="宋体"/>
          <w:kern w:val="0"/>
          <w:sz w:val="24"/>
          <w:szCs w:val="24"/>
          <w:lang w:val="en-US" w:eastAsia="zh-CN"/>
        </w:rPr>
        <w:t> 2010; </w:t>
      </w:r>
      <w:r w:rsidRPr="00DC5559">
        <w:rPr>
          <w:rFonts w:ascii="Book Antiqua" w:eastAsia="宋体" w:hAnsi="Book Antiqua" w:cs="宋体"/>
          <w:b/>
          <w:bCs/>
          <w:kern w:val="0"/>
          <w:sz w:val="24"/>
          <w:szCs w:val="24"/>
          <w:lang w:val="en-US" w:eastAsia="zh-CN"/>
        </w:rPr>
        <w:t>11</w:t>
      </w:r>
      <w:r w:rsidRPr="00DC5559">
        <w:rPr>
          <w:rFonts w:ascii="Book Antiqua" w:eastAsia="宋体" w:hAnsi="Book Antiqua" w:cs="宋体"/>
          <w:kern w:val="0"/>
          <w:sz w:val="24"/>
          <w:szCs w:val="24"/>
          <w:lang w:val="en-US" w:eastAsia="zh-CN"/>
        </w:rPr>
        <w:t>: 55-62 [PMID</w:t>
      </w:r>
      <w:r w:rsidR="00A918DC" w:rsidRPr="00DC5559">
        <w:rPr>
          <w:rFonts w:ascii="Book Antiqua" w:eastAsia="宋体" w:hAnsi="Book Antiqua" w:cs="宋体"/>
          <w:kern w:val="0"/>
          <w:sz w:val="24"/>
          <w:szCs w:val="24"/>
          <w:lang w:val="en-US" w:eastAsia="zh-CN"/>
        </w:rPr>
        <w:t>: 19898471 DOI: 10.1038/ni.1823</w:t>
      </w:r>
      <w:r w:rsidRPr="00DC5559">
        <w:rPr>
          <w:rFonts w:ascii="Book Antiqua" w:eastAsia="宋体" w:hAnsi="Book Antiqua" w:cs="宋体"/>
          <w:kern w:val="0"/>
          <w:sz w:val="24"/>
          <w:szCs w:val="24"/>
          <w:lang w:val="en-US" w:eastAsia="zh-CN"/>
        </w:rPr>
        <w:t>]</w:t>
      </w:r>
    </w:p>
    <w:p w:rsidR="003B1817" w:rsidRPr="00DC5559" w:rsidRDefault="003B1817" w:rsidP="003B1817">
      <w:pPr>
        <w:suppressAutoHyphens w:val="0"/>
        <w:spacing w:after="0" w:line="360" w:lineRule="auto"/>
        <w:jc w:val="both"/>
        <w:rPr>
          <w:rFonts w:ascii="Book Antiqua" w:eastAsia="宋体" w:hAnsi="Book Antiqua" w:cs="宋体"/>
          <w:kern w:val="0"/>
          <w:sz w:val="24"/>
          <w:szCs w:val="24"/>
          <w:lang w:val="en-US" w:eastAsia="zh-CN"/>
        </w:rPr>
      </w:pPr>
      <w:r w:rsidRPr="00DC5559">
        <w:rPr>
          <w:rFonts w:ascii="Book Antiqua" w:eastAsia="宋体" w:hAnsi="Book Antiqua" w:cs="宋体"/>
          <w:kern w:val="0"/>
          <w:sz w:val="24"/>
          <w:szCs w:val="24"/>
          <w:lang w:val="en-US" w:eastAsia="zh-CN"/>
        </w:rPr>
        <w:t>30 </w:t>
      </w:r>
      <w:proofErr w:type="spellStart"/>
      <w:r w:rsidRPr="00DC5559">
        <w:rPr>
          <w:rFonts w:ascii="Book Antiqua" w:eastAsia="宋体" w:hAnsi="Book Antiqua" w:cs="宋体"/>
          <w:b/>
          <w:bCs/>
          <w:kern w:val="0"/>
          <w:sz w:val="24"/>
          <w:szCs w:val="24"/>
          <w:lang w:val="en-US" w:eastAsia="zh-CN"/>
        </w:rPr>
        <w:t>Gearry</w:t>
      </w:r>
      <w:proofErr w:type="spellEnd"/>
      <w:r w:rsidRPr="00DC5559">
        <w:rPr>
          <w:rFonts w:ascii="Book Antiqua" w:eastAsia="宋体" w:hAnsi="Book Antiqua" w:cs="宋体"/>
          <w:b/>
          <w:bCs/>
          <w:kern w:val="0"/>
          <w:sz w:val="24"/>
          <w:szCs w:val="24"/>
          <w:lang w:val="en-US" w:eastAsia="zh-CN"/>
        </w:rPr>
        <w:t xml:space="preserve"> RB</w:t>
      </w:r>
      <w:r w:rsidRPr="00DC5559">
        <w:rPr>
          <w:rFonts w:ascii="Book Antiqua" w:eastAsia="宋体" w:hAnsi="Book Antiqua" w:cs="宋体"/>
          <w:kern w:val="0"/>
          <w:sz w:val="24"/>
          <w:szCs w:val="24"/>
          <w:lang w:val="en-US" w:eastAsia="zh-CN"/>
        </w:rPr>
        <w:t xml:space="preserve">, Roberts RL, Burt MJ, Frampton CM, Chapman BA, </w:t>
      </w:r>
      <w:proofErr w:type="spellStart"/>
      <w:r w:rsidRPr="00DC5559">
        <w:rPr>
          <w:rFonts w:ascii="Book Antiqua" w:eastAsia="宋体" w:hAnsi="Book Antiqua" w:cs="宋体"/>
          <w:kern w:val="0"/>
          <w:sz w:val="24"/>
          <w:szCs w:val="24"/>
          <w:lang w:val="en-US" w:eastAsia="zh-CN"/>
        </w:rPr>
        <w:t>Collett</w:t>
      </w:r>
      <w:proofErr w:type="spellEnd"/>
      <w:r w:rsidRPr="00DC5559">
        <w:rPr>
          <w:rFonts w:ascii="Book Antiqua" w:eastAsia="宋体" w:hAnsi="Book Antiqua" w:cs="宋体"/>
          <w:kern w:val="0"/>
          <w:sz w:val="24"/>
          <w:szCs w:val="24"/>
          <w:lang w:val="en-US" w:eastAsia="zh-CN"/>
        </w:rPr>
        <w:t xml:space="preserve"> JA, Shirley P, </w:t>
      </w:r>
      <w:proofErr w:type="spellStart"/>
      <w:r w:rsidRPr="00DC5559">
        <w:rPr>
          <w:rFonts w:ascii="Book Antiqua" w:eastAsia="宋体" w:hAnsi="Book Antiqua" w:cs="宋体"/>
          <w:kern w:val="0"/>
          <w:sz w:val="24"/>
          <w:szCs w:val="24"/>
          <w:lang w:val="en-US" w:eastAsia="zh-CN"/>
        </w:rPr>
        <w:t>Allington</w:t>
      </w:r>
      <w:proofErr w:type="spellEnd"/>
      <w:r w:rsidRPr="00DC5559">
        <w:rPr>
          <w:rFonts w:ascii="Book Antiqua" w:eastAsia="宋体" w:hAnsi="Book Antiqua" w:cs="宋体"/>
          <w:kern w:val="0"/>
          <w:sz w:val="24"/>
          <w:szCs w:val="24"/>
          <w:lang w:val="en-US" w:eastAsia="zh-CN"/>
        </w:rPr>
        <w:t xml:space="preserve"> MD, Kennedy MA, Barclay ML. Effect of inflammatory bowel disease classification changes on NOD2 genotype-phenotype associations in a population-based cohort. </w:t>
      </w:r>
      <w:proofErr w:type="spellStart"/>
      <w:r w:rsidRPr="00DC5559">
        <w:rPr>
          <w:rFonts w:ascii="Book Antiqua" w:eastAsia="宋体" w:hAnsi="Book Antiqua" w:cs="宋体"/>
          <w:i/>
          <w:iCs/>
          <w:kern w:val="0"/>
          <w:sz w:val="24"/>
          <w:szCs w:val="24"/>
          <w:lang w:val="en-US" w:eastAsia="zh-CN"/>
        </w:rPr>
        <w:t>Inflamm</w:t>
      </w:r>
      <w:proofErr w:type="spellEnd"/>
      <w:r w:rsidRPr="00DC5559">
        <w:rPr>
          <w:rFonts w:ascii="Book Antiqua" w:eastAsia="宋体" w:hAnsi="Book Antiqua" w:cs="宋体"/>
          <w:i/>
          <w:iCs/>
          <w:kern w:val="0"/>
          <w:sz w:val="24"/>
          <w:szCs w:val="24"/>
          <w:lang w:val="en-US" w:eastAsia="zh-CN"/>
        </w:rPr>
        <w:t xml:space="preserve"> Bowel Dis</w:t>
      </w:r>
      <w:r w:rsidRPr="00DC5559">
        <w:rPr>
          <w:rFonts w:ascii="Book Antiqua" w:eastAsia="宋体" w:hAnsi="Book Antiqua" w:cs="宋体"/>
          <w:kern w:val="0"/>
          <w:sz w:val="24"/>
          <w:szCs w:val="24"/>
          <w:lang w:val="en-US" w:eastAsia="zh-CN"/>
        </w:rPr>
        <w:t> 2007; </w:t>
      </w:r>
      <w:r w:rsidRPr="00DC5559">
        <w:rPr>
          <w:rFonts w:ascii="Book Antiqua" w:eastAsia="宋体" w:hAnsi="Book Antiqua" w:cs="宋体"/>
          <w:b/>
          <w:bCs/>
          <w:kern w:val="0"/>
          <w:sz w:val="24"/>
          <w:szCs w:val="24"/>
          <w:lang w:val="en-US" w:eastAsia="zh-CN"/>
        </w:rPr>
        <w:t>13</w:t>
      </w:r>
      <w:r w:rsidRPr="00DC5559">
        <w:rPr>
          <w:rFonts w:ascii="Book Antiqua" w:eastAsia="宋体" w:hAnsi="Book Antiqua" w:cs="宋体"/>
          <w:kern w:val="0"/>
          <w:sz w:val="24"/>
          <w:szCs w:val="24"/>
          <w:lang w:val="en-US" w:eastAsia="zh-CN"/>
        </w:rPr>
        <w:t>: 1220-1227 [PMID: 17538984 DOI: 10.1002/ibd.20190]</w:t>
      </w:r>
    </w:p>
    <w:p w:rsidR="003B1817" w:rsidRPr="00DC5559" w:rsidRDefault="003B1817" w:rsidP="003B1817">
      <w:pPr>
        <w:suppressAutoHyphens w:val="0"/>
        <w:spacing w:after="0" w:line="360" w:lineRule="auto"/>
        <w:jc w:val="both"/>
        <w:rPr>
          <w:rFonts w:ascii="Book Antiqua" w:eastAsia="宋体" w:hAnsi="Book Antiqua" w:cs="宋体"/>
          <w:kern w:val="0"/>
          <w:sz w:val="24"/>
          <w:szCs w:val="24"/>
          <w:lang w:val="en-US" w:eastAsia="zh-CN"/>
        </w:rPr>
      </w:pPr>
      <w:r w:rsidRPr="00DC5559">
        <w:rPr>
          <w:rFonts w:ascii="Book Antiqua" w:eastAsia="宋体" w:hAnsi="Book Antiqua" w:cs="宋体"/>
          <w:kern w:val="0"/>
          <w:sz w:val="24"/>
          <w:szCs w:val="24"/>
          <w:lang w:val="en-US" w:eastAsia="zh-CN"/>
        </w:rPr>
        <w:t>31 </w:t>
      </w:r>
      <w:r w:rsidRPr="00DC5559">
        <w:rPr>
          <w:rFonts w:ascii="Book Antiqua" w:eastAsia="宋体" w:hAnsi="Book Antiqua" w:cs="宋体"/>
          <w:b/>
          <w:bCs/>
          <w:kern w:val="0"/>
          <w:sz w:val="24"/>
          <w:szCs w:val="24"/>
          <w:lang w:val="en-US" w:eastAsia="zh-CN"/>
        </w:rPr>
        <w:t>Lesage S</w:t>
      </w:r>
      <w:r w:rsidRPr="00DC5559">
        <w:rPr>
          <w:rFonts w:ascii="Book Antiqua" w:eastAsia="宋体" w:hAnsi="Book Antiqua" w:cs="宋体"/>
          <w:kern w:val="0"/>
          <w:sz w:val="24"/>
          <w:szCs w:val="24"/>
          <w:lang w:val="en-US" w:eastAsia="zh-CN"/>
        </w:rPr>
        <w:t xml:space="preserve">, </w:t>
      </w:r>
      <w:proofErr w:type="spellStart"/>
      <w:r w:rsidRPr="00DC5559">
        <w:rPr>
          <w:rFonts w:ascii="Book Antiqua" w:eastAsia="宋体" w:hAnsi="Book Antiqua" w:cs="宋体"/>
          <w:kern w:val="0"/>
          <w:sz w:val="24"/>
          <w:szCs w:val="24"/>
          <w:lang w:val="en-US" w:eastAsia="zh-CN"/>
        </w:rPr>
        <w:t>Zouali</w:t>
      </w:r>
      <w:proofErr w:type="spellEnd"/>
      <w:r w:rsidRPr="00DC5559">
        <w:rPr>
          <w:rFonts w:ascii="Book Antiqua" w:eastAsia="宋体" w:hAnsi="Book Antiqua" w:cs="宋体"/>
          <w:kern w:val="0"/>
          <w:sz w:val="24"/>
          <w:szCs w:val="24"/>
          <w:lang w:val="en-US" w:eastAsia="zh-CN"/>
        </w:rPr>
        <w:t xml:space="preserve"> H, </w:t>
      </w:r>
      <w:proofErr w:type="spellStart"/>
      <w:r w:rsidRPr="00DC5559">
        <w:rPr>
          <w:rFonts w:ascii="Book Antiqua" w:eastAsia="宋体" w:hAnsi="Book Antiqua" w:cs="宋体"/>
          <w:kern w:val="0"/>
          <w:sz w:val="24"/>
          <w:szCs w:val="24"/>
          <w:lang w:val="en-US" w:eastAsia="zh-CN"/>
        </w:rPr>
        <w:t>Cézard</w:t>
      </w:r>
      <w:proofErr w:type="spellEnd"/>
      <w:r w:rsidRPr="00DC5559">
        <w:rPr>
          <w:rFonts w:ascii="Book Antiqua" w:eastAsia="宋体" w:hAnsi="Book Antiqua" w:cs="宋体"/>
          <w:kern w:val="0"/>
          <w:sz w:val="24"/>
          <w:szCs w:val="24"/>
          <w:lang w:val="en-US" w:eastAsia="zh-CN"/>
        </w:rPr>
        <w:t xml:space="preserve"> JP, </w:t>
      </w:r>
      <w:proofErr w:type="spellStart"/>
      <w:r w:rsidRPr="00DC5559">
        <w:rPr>
          <w:rFonts w:ascii="Book Antiqua" w:eastAsia="宋体" w:hAnsi="Book Antiqua" w:cs="宋体"/>
          <w:kern w:val="0"/>
          <w:sz w:val="24"/>
          <w:szCs w:val="24"/>
          <w:lang w:val="en-US" w:eastAsia="zh-CN"/>
        </w:rPr>
        <w:t>Colombel</w:t>
      </w:r>
      <w:proofErr w:type="spellEnd"/>
      <w:r w:rsidRPr="00DC5559">
        <w:rPr>
          <w:rFonts w:ascii="Book Antiqua" w:eastAsia="宋体" w:hAnsi="Book Antiqua" w:cs="宋体"/>
          <w:kern w:val="0"/>
          <w:sz w:val="24"/>
          <w:szCs w:val="24"/>
          <w:lang w:val="en-US" w:eastAsia="zh-CN"/>
        </w:rPr>
        <w:t xml:space="preserve"> JF, </w:t>
      </w:r>
      <w:proofErr w:type="spellStart"/>
      <w:r w:rsidRPr="00DC5559">
        <w:rPr>
          <w:rFonts w:ascii="Book Antiqua" w:eastAsia="宋体" w:hAnsi="Book Antiqua" w:cs="宋体"/>
          <w:kern w:val="0"/>
          <w:sz w:val="24"/>
          <w:szCs w:val="24"/>
          <w:lang w:val="en-US" w:eastAsia="zh-CN"/>
        </w:rPr>
        <w:t>Belaiche</w:t>
      </w:r>
      <w:proofErr w:type="spellEnd"/>
      <w:r w:rsidRPr="00DC5559">
        <w:rPr>
          <w:rFonts w:ascii="Book Antiqua" w:eastAsia="宋体" w:hAnsi="Book Antiqua" w:cs="宋体"/>
          <w:kern w:val="0"/>
          <w:sz w:val="24"/>
          <w:szCs w:val="24"/>
          <w:lang w:val="en-US" w:eastAsia="zh-CN"/>
        </w:rPr>
        <w:t xml:space="preserve"> J, </w:t>
      </w:r>
      <w:proofErr w:type="spellStart"/>
      <w:r w:rsidRPr="00DC5559">
        <w:rPr>
          <w:rFonts w:ascii="Book Antiqua" w:eastAsia="宋体" w:hAnsi="Book Antiqua" w:cs="宋体"/>
          <w:kern w:val="0"/>
          <w:sz w:val="24"/>
          <w:szCs w:val="24"/>
          <w:lang w:val="en-US" w:eastAsia="zh-CN"/>
        </w:rPr>
        <w:t>Almer</w:t>
      </w:r>
      <w:proofErr w:type="spellEnd"/>
      <w:r w:rsidRPr="00DC5559">
        <w:rPr>
          <w:rFonts w:ascii="Book Antiqua" w:eastAsia="宋体" w:hAnsi="Book Antiqua" w:cs="宋体"/>
          <w:kern w:val="0"/>
          <w:sz w:val="24"/>
          <w:szCs w:val="24"/>
          <w:lang w:val="en-US" w:eastAsia="zh-CN"/>
        </w:rPr>
        <w:t xml:space="preserve"> S, </w:t>
      </w:r>
      <w:proofErr w:type="spellStart"/>
      <w:r w:rsidRPr="00DC5559">
        <w:rPr>
          <w:rFonts w:ascii="Book Antiqua" w:eastAsia="宋体" w:hAnsi="Book Antiqua" w:cs="宋体"/>
          <w:kern w:val="0"/>
          <w:sz w:val="24"/>
          <w:szCs w:val="24"/>
          <w:lang w:val="en-US" w:eastAsia="zh-CN"/>
        </w:rPr>
        <w:t>Tysk</w:t>
      </w:r>
      <w:proofErr w:type="spellEnd"/>
      <w:r w:rsidRPr="00DC5559">
        <w:rPr>
          <w:rFonts w:ascii="Book Antiqua" w:eastAsia="宋体" w:hAnsi="Book Antiqua" w:cs="宋体"/>
          <w:kern w:val="0"/>
          <w:sz w:val="24"/>
          <w:szCs w:val="24"/>
          <w:lang w:val="en-US" w:eastAsia="zh-CN"/>
        </w:rPr>
        <w:t xml:space="preserve"> C, </w:t>
      </w:r>
      <w:proofErr w:type="spellStart"/>
      <w:r w:rsidRPr="00DC5559">
        <w:rPr>
          <w:rFonts w:ascii="Book Antiqua" w:eastAsia="宋体" w:hAnsi="Book Antiqua" w:cs="宋体"/>
          <w:kern w:val="0"/>
          <w:sz w:val="24"/>
          <w:szCs w:val="24"/>
          <w:lang w:val="en-US" w:eastAsia="zh-CN"/>
        </w:rPr>
        <w:t>O'Morain</w:t>
      </w:r>
      <w:proofErr w:type="spellEnd"/>
      <w:r w:rsidRPr="00DC5559">
        <w:rPr>
          <w:rFonts w:ascii="Book Antiqua" w:eastAsia="宋体" w:hAnsi="Book Antiqua" w:cs="宋体"/>
          <w:kern w:val="0"/>
          <w:sz w:val="24"/>
          <w:szCs w:val="24"/>
          <w:lang w:val="en-US" w:eastAsia="zh-CN"/>
        </w:rPr>
        <w:t xml:space="preserve"> C, </w:t>
      </w:r>
      <w:proofErr w:type="spellStart"/>
      <w:r w:rsidRPr="00DC5559">
        <w:rPr>
          <w:rFonts w:ascii="Book Antiqua" w:eastAsia="宋体" w:hAnsi="Book Antiqua" w:cs="宋体"/>
          <w:kern w:val="0"/>
          <w:sz w:val="24"/>
          <w:szCs w:val="24"/>
          <w:lang w:val="en-US" w:eastAsia="zh-CN"/>
        </w:rPr>
        <w:t>Gassull</w:t>
      </w:r>
      <w:proofErr w:type="spellEnd"/>
      <w:r w:rsidRPr="00DC5559">
        <w:rPr>
          <w:rFonts w:ascii="Book Antiqua" w:eastAsia="宋体" w:hAnsi="Book Antiqua" w:cs="宋体"/>
          <w:kern w:val="0"/>
          <w:sz w:val="24"/>
          <w:szCs w:val="24"/>
          <w:lang w:val="en-US" w:eastAsia="zh-CN"/>
        </w:rPr>
        <w:t xml:space="preserve"> M, Binder V, </w:t>
      </w:r>
      <w:proofErr w:type="spellStart"/>
      <w:r w:rsidRPr="00DC5559">
        <w:rPr>
          <w:rFonts w:ascii="Book Antiqua" w:eastAsia="宋体" w:hAnsi="Book Antiqua" w:cs="宋体"/>
          <w:kern w:val="0"/>
          <w:sz w:val="24"/>
          <w:szCs w:val="24"/>
          <w:lang w:val="en-US" w:eastAsia="zh-CN"/>
        </w:rPr>
        <w:t>Finkel</w:t>
      </w:r>
      <w:proofErr w:type="spellEnd"/>
      <w:r w:rsidRPr="00DC5559">
        <w:rPr>
          <w:rFonts w:ascii="Book Antiqua" w:eastAsia="宋体" w:hAnsi="Book Antiqua" w:cs="宋体"/>
          <w:kern w:val="0"/>
          <w:sz w:val="24"/>
          <w:szCs w:val="24"/>
          <w:lang w:val="en-US" w:eastAsia="zh-CN"/>
        </w:rPr>
        <w:t xml:space="preserve"> Y, Modigliani R, Gower-Rousseau C, </w:t>
      </w:r>
      <w:proofErr w:type="spellStart"/>
      <w:r w:rsidRPr="00DC5559">
        <w:rPr>
          <w:rFonts w:ascii="Book Antiqua" w:eastAsia="宋体" w:hAnsi="Book Antiqua" w:cs="宋体"/>
          <w:kern w:val="0"/>
          <w:sz w:val="24"/>
          <w:szCs w:val="24"/>
          <w:lang w:val="en-US" w:eastAsia="zh-CN"/>
        </w:rPr>
        <w:t>Macry</w:t>
      </w:r>
      <w:proofErr w:type="spellEnd"/>
      <w:r w:rsidRPr="00DC5559">
        <w:rPr>
          <w:rFonts w:ascii="Book Antiqua" w:eastAsia="宋体" w:hAnsi="Book Antiqua" w:cs="宋体"/>
          <w:kern w:val="0"/>
          <w:sz w:val="24"/>
          <w:szCs w:val="24"/>
          <w:lang w:val="en-US" w:eastAsia="zh-CN"/>
        </w:rPr>
        <w:t xml:space="preserve"> J, Merlin F, </w:t>
      </w:r>
      <w:proofErr w:type="spellStart"/>
      <w:r w:rsidRPr="00DC5559">
        <w:rPr>
          <w:rFonts w:ascii="Book Antiqua" w:eastAsia="宋体" w:hAnsi="Book Antiqua" w:cs="宋体"/>
          <w:kern w:val="0"/>
          <w:sz w:val="24"/>
          <w:szCs w:val="24"/>
          <w:lang w:val="en-US" w:eastAsia="zh-CN"/>
        </w:rPr>
        <w:t>Chamaillard</w:t>
      </w:r>
      <w:proofErr w:type="spellEnd"/>
      <w:r w:rsidRPr="00DC5559">
        <w:rPr>
          <w:rFonts w:ascii="Book Antiqua" w:eastAsia="宋体" w:hAnsi="Book Antiqua" w:cs="宋体"/>
          <w:kern w:val="0"/>
          <w:sz w:val="24"/>
          <w:szCs w:val="24"/>
          <w:lang w:val="en-US" w:eastAsia="zh-CN"/>
        </w:rPr>
        <w:t xml:space="preserve"> M, </w:t>
      </w:r>
      <w:proofErr w:type="spellStart"/>
      <w:r w:rsidRPr="00DC5559">
        <w:rPr>
          <w:rFonts w:ascii="Book Antiqua" w:eastAsia="宋体" w:hAnsi="Book Antiqua" w:cs="宋体"/>
          <w:kern w:val="0"/>
          <w:sz w:val="24"/>
          <w:szCs w:val="24"/>
          <w:lang w:val="en-US" w:eastAsia="zh-CN"/>
        </w:rPr>
        <w:t>Jannot</w:t>
      </w:r>
      <w:proofErr w:type="spellEnd"/>
      <w:r w:rsidRPr="00DC5559">
        <w:rPr>
          <w:rFonts w:ascii="Book Antiqua" w:eastAsia="宋体" w:hAnsi="Book Antiqua" w:cs="宋体"/>
          <w:kern w:val="0"/>
          <w:sz w:val="24"/>
          <w:szCs w:val="24"/>
          <w:lang w:val="en-US" w:eastAsia="zh-CN"/>
        </w:rPr>
        <w:t xml:space="preserve"> AS, Thomas G, </w:t>
      </w:r>
      <w:proofErr w:type="spellStart"/>
      <w:r w:rsidRPr="00DC5559">
        <w:rPr>
          <w:rFonts w:ascii="Book Antiqua" w:eastAsia="宋体" w:hAnsi="Book Antiqua" w:cs="宋体"/>
          <w:kern w:val="0"/>
          <w:sz w:val="24"/>
          <w:szCs w:val="24"/>
          <w:lang w:val="en-US" w:eastAsia="zh-CN"/>
        </w:rPr>
        <w:t>Hugot</w:t>
      </w:r>
      <w:proofErr w:type="spellEnd"/>
      <w:r w:rsidRPr="00DC5559">
        <w:rPr>
          <w:rFonts w:ascii="Book Antiqua" w:eastAsia="宋体" w:hAnsi="Book Antiqua" w:cs="宋体"/>
          <w:kern w:val="0"/>
          <w:sz w:val="24"/>
          <w:szCs w:val="24"/>
          <w:lang w:val="en-US" w:eastAsia="zh-CN"/>
        </w:rPr>
        <w:t xml:space="preserve"> JP. </w:t>
      </w:r>
      <w:proofErr w:type="gramStart"/>
      <w:r w:rsidRPr="00DC5559">
        <w:rPr>
          <w:rFonts w:ascii="Book Antiqua" w:eastAsia="宋体" w:hAnsi="Book Antiqua" w:cs="宋体"/>
          <w:kern w:val="0"/>
          <w:sz w:val="24"/>
          <w:szCs w:val="24"/>
          <w:lang w:val="en-US" w:eastAsia="zh-CN"/>
        </w:rPr>
        <w:t xml:space="preserve">CARD15/NOD2 mutational analysis and </w:t>
      </w:r>
      <w:r w:rsidRPr="00DC5559">
        <w:rPr>
          <w:rFonts w:ascii="Book Antiqua" w:eastAsia="宋体" w:hAnsi="Book Antiqua" w:cs="宋体"/>
          <w:kern w:val="0"/>
          <w:sz w:val="24"/>
          <w:szCs w:val="24"/>
          <w:lang w:val="en-US" w:eastAsia="zh-CN"/>
        </w:rPr>
        <w:lastRenderedPageBreak/>
        <w:t>genotype-phenotype correlation in 612 patients with inflammatory bowel disease.</w:t>
      </w:r>
      <w:proofErr w:type="gramEnd"/>
      <w:r w:rsidRPr="00DC5559">
        <w:rPr>
          <w:rFonts w:ascii="Book Antiqua" w:eastAsia="宋体" w:hAnsi="Book Antiqua" w:cs="宋体"/>
          <w:kern w:val="0"/>
          <w:sz w:val="24"/>
          <w:szCs w:val="24"/>
          <w:lang w:val="en-US" w:eastAsia="zh-CN"/>
        </w:rPr>
        <w:t> </w:t>
      </w:r>
      <w:r w:rsidRPr="00DC5559">
        <w:rPr>
          <w:rFonts w:ascii="Book Antiqua" w:eastAsia="宋体" w:hAnsi="Book Antiqua" w:cs="宋体"/>
          <w:i/>
          <w:iCs/>
          <w:kern w:val="0"/>
          <w:sz w:val="24"/>
          <w:szCs w:val="24"/>
          <w:lang w:val="en-US" w:eastAsia="zh-CN"/>
        </w:rPr>
        <w:t>Am J Hum Genet</w:t>
      </w:r>
      <w:r w:rsidRPr="00DC5559">
        <w:rPr>
          <w:rFonts w:ascii="Book Antiqua" w:eastAsia="宋体" w:hAnsi="Book Antiqua" w:cs="宋体"/>
          <w:kern w:val="0"/>
          <w:sz w:val="24"/>
          <w:szCs w:val="24"/>
          <w:lang w:val="en-US" w:eastAsia="zh-CN"/>
        </w:rPr>
        <w:t> 2002; </w:t>
      </w:r>
      <w:r w:rsidRPr="00DC5559">
        <w:rPr>
          <w:rFonts w:ascii="Book Antiqua" w:eastAsia="宋体" w:hAnsi="Book Antiqua" w:cs="宋体"/>
          <w:b/>
          <w:bCs/>
          <w:kern w:val="0"/>
          <w:sz w:val="24"/>
          <w:szCs w:val="24"/>
          <w:lang w:val="en-US" w:eastAsia="zh-CN"/>
        </w:rPr>
        <w:t>70</w:t>
      </w:r>
      <w:r w:rsidRPr="00DC5559">
        <w:rPr>
          <w:rFonts w:ascii="Book Antiqua" w:eastAsia="宋体" w:hAnsi="Book Antiqua" w:cs="宋体"/>
          <w:kern w:val="0"/>
          <w:sz w:val="24"/>
          <w:szCs w:val="24"/>
          <w:lang w:val="en-US" w:eastAsia="zh-CN"/>
        </w:rPr>
        <w:t>: 845-857 [PMID: 11875755 DOI: 10.1086/339432]</w:t>
      </w:r>
    </w:p>
    <w:p w:rsidR="003B1817" w:rsidRPr="00DC5559" w:rsidRDefault="003B1817" w:rsidP="003B1817">
      <w:pPr>
        <w:suppressAutoHyphens w:val="0"/>
        <w:spacing w:after="0" w:line="360" w:lineRule="auto"/>
        <w:jc w:val="both"/>
        <w:rPr>
          <w:rFonts w:ascii="Book Antiqua" w:eastAsia="宋体" w:hAnsi="Book Antiqua" w:cs="宋体"/>
          <w:kern w:val="0"/>
          <w:sz w:val="24"/>
          <w:szCs w:val="24"/>
          <w:lang w:val="en-US" w:eastAsia="zh-CN"/>
        </w:rPr>
      </w:pPr>
      <w:r w:rsidRPr="00DC5559">
        <w:rPr>
          <w:rFonts w:ascii="Book Antiqua" w:eastAsia="宋体" w:hAnsi="Book Antiqua" w:cs="宋体"/>
          <w:kern w:val="0"/>
          <w:sz w:val="24"/>
          <w:szCs w:val="24"/>
          <w:lang w:val="en-US" w:eastAsia="zh-CN"/>
        </w:rPr>
        <w:t>32 </w:t>
      </w:r>
      <w:proofErr w:type="spellStart"/>
      <w:r w:rsidRPr="00DC5559">
        <w:rPr>
          <w:rFonts w:ascii="Book Antiqua" w:eastAsia="宋体" w:hAnsi="Book Antiqua" w:cs="宋体"/>
          <w:b/>
          <w:bCs/>
          <w:kern w:val="0"/>
          <w:sz w:val="24"/>
          <w:szCs w:val="24"/>
          <w:lang w:val="en-US" w:eastAsia="zh-CN"/>
        </w:rPr>
        <w:t>Nos</w:t>
      </w:r>
      <w:proofErr w:type="spellEnd"/>
      <w:r w:rsidRPr="00DC5559">
        <w:rPr>
          <w:rFonts w:ascii="Book Antiqua" w:eastAsia="宋体" w:hAnsi="Book Antiqua" w:cs="宋体"/>
          <w:b/>
          <w:bCs/>
          <w:kern w:val="0"/>
          <w:sz w:val="24"/>
          <w:szCs w:val="24"/>
          <w:lang w:val="en-US" w:eastAsia="zh-CN"/>
        </w:rPr>
        <w:t xml:space="preserve"> P</w:t>
      </w:r>
      <w:r w:rsidRPr="00DC5559">
        <w:rPr>
          <w:rFonts w:ascii="Book Antiqua" w:eastAsia="宋体" w:hAnsi="Book Antiqua" w:cs="宋体"/>
          <w:kern w:val="0"/>
          <w:sz w:val="24"/>
          <w:szCs w:val="24"/>
          <w:lang w:val="en-US" w:eastAsia="zh-CN"/>
        </w:rPr>
        <w:t xml:space="preserve">, </w:t>
      </w:r>
      <w:proofErr w:type="spellStart"/>
      <w:r w:rsidRPr="00DC5559">
        <w:rPr>
          <w:rFonts w:ascii="Book Antiqua" w:eastAsia="宋体" w:hAnsi="Book Antiqua" w:cs="宋体"/>
          <w:kern w:val="0"/>
          <w:sz w:val="24"/>
          <w:szCs w:val="24"/>
          <w:lang w:val="en-US" w:eastAsia="zh-CN"/>
        </w:rPr>
        <w:t>Domènech</w:t>
      </w:r>
      <w:proofErr w:type="spellEnd"/>
      <w:r w:rsidRPr="00DC5559">
        <w:rPr>
          <w:rFonts w:ascii="Book Antiqua" w:eastAsia="宋体" w:hAnsi="Book Antiqua" w:cs="宋体"/>
          <w:kern w:val="0"/>
          <w:sz w:val="24"/>
          <w:szCs w:val="24"/>
          <w:lang w:val="en-US" w:eastAsia="zh-CN"/>
        </w:rPr>
        <w:t xml:space="preserve"> E. Management of </w:t>
      </w:r>
      <w:proofErr w:type="spellStart"/>
      <w:r w:rsidRPr="00DC5559">
        <w:rPr>
          <w:rFonts w:ascii="Book Antiqua" w:eastAsia="宋体" w:hAnsi="Book Antiqua" w:cs="宋体"/>
          <w:kern w:val="0"/>
          <w:sz w:val="24"/>
          <w:szCs w:val="24"/>
          <w:lang w:val="en-US" w:eastAsia="zh-CN"/>
        </w:rPr>
        <w:t>Crohn's</w:t>
      </w:r>
      <w:proofErr w:type="spellEnd"/>
      <w:r w:rsidRPr="00DC5559">
        <w:rPr>
          <w:rFonts w:ascii="Book Antiqua" w:eastAsia="宋体" w:hAnsi="Book Antiqua" w:cs="宋体"/>
          <w:kern w:val="0"/>
          <w:sz w:val="24"/>
          <w:szCs w:val="24"/>
          <w:lang w:val="en-US" w:eastAsia="zh-CN"/>
        </w:rPr>
        <w:t xml:space="preserve"> disease in smokers: is an alternative approach necessary? </w:t>
      </w:r>
      <w:r w:rsidRPr="00DC5559">
        <w:rPr>
          <w:rFonts w:ascii="Book Antiqua" w:eastAsia="宋体" w:hAnsi="Book Antiqua" w:cs="宋体"/>
          <w:i/>
          <w:iCs/>
          <w:kern w:val="0"/>
          <w:sz w:val="24"/>
          <w:szCs w:val="24"/>
          <w:lang w:val="en-US" w:eastAsia="zh-CN"/>
        </w:rPr>
        <w:t xml:space="preserve">World J </w:t>
      </w:r>
      <w:proofErr w:type="spellStart"/>
      <w:r w:rsidRPr="00DC5559">
        <w:rPr>
          <w:rFonts w:ascii="Book Antiqua" w:eastAsia="宋体" w:hAnsi="Book Antiqua" w:cs="宋体"/>
          <w:i/>
          <w:iCs/>
          <w:kern w:val="0"/>
          <w:sz w:val="24"/>
          <w:szCs w:val="24"/>
          <w:lang w:val="en-US" w:eastAsia="zh-CN"/>
        </w:rPr>
        <w:t>Gastroenterol</w:t>
      </w:r>
      <w:proofErr w:type="spellEnd"/>
      <w:r w:rsidRPr="00DC5559">
        <w:rPr>
          <w:rFonts w:ascii="Book Antiqua" w:eastAsia="宋体" w:hAnsi="Book Antiqua" w:cs="宋体"/>
          <w:kern w:val="0"/>
          <w:sz w:val="24"/>
          <w:szCs w:val="24"/>
          <w:lang w:val="en-US" w:eastAsia="zh-CN"/>
        </w:rPr>
        <w:t> 2011; </w:t>
      </w:r>
      <w:r w:rsidRPr="00DC5559">
        <w:rPr>
          <w:rFonts w:ascii="Book Antiqua" w:eastAsia="宋体" w:hAnsi="Book Antiqua" w:cs="宋体"/>
          <w:b/>
          <w:bCs/>
          <w:kern w:val="0"/>
          <w:sz w:val="24"/>
          <w:szCs w:val="24"/>
          <w:lang w:val="en-US" w:eastAsia="zh-CN"/>
        </w:rPr>
        <w:t>17</w:t>
      </w:r>
      <w:r w:rsidRPr="00DC5559">
        <w:rPr>
          <w:rFonts w:ascii="Book Antiqua" w:eastAsia="宋体" w:hAnsi="Book Antiqua" w:cs="宋体"/>
          <w:kern w:val="0"/>
          <w:sz w:val="24"/>
          <w:szCs w:val="24"/>
          <w:lang w:val="en-US" w:eastAsia="zh-CN"/>
        </w:rPr>
        <w:t>: 3567-3574 [PMID: 2198760</w:t>
      </w:r>
      <w:r w:rsidR="00A918DC" w:rsidRPr="00DC5559">
        <w:rPr>
          <w:rFonts w:ascii="Book Antiqua" w:eastAsia="宋体" w:hAnsi="Book Antiqua" w:cs="宋体"/>
          <w:kern w:val="0"/>
          <w:sz w:val="24"/>
          <w:szCs w:val="24"/>
          <w:lang w:val="en-US" w:eastAsia="zh-CN"/>
        </w:rPr>
        <w:t>1 DOI: 10.3748/wjg.v17.i31.3567</w:t>
      </w:r>
      <w:r w:rsidRPr="00DC5559">
        <w:rPr>
          <w:rFonts w:ascii="Book Antiqua" w:eastAsia="宋体" w:hAnsi="Book Antiqua" w:cs="宋体"/>
          <w:kern w:val="0"/>
          <w:sz w:val="24"/>
          <w:szCs w:val="24"/>
          <w:lang w:val="en-US" w:eastAsia="zh-CN"/>
        </w:rPr>
        <w:t>]</w:t>
      </w:r>
    </w:p>
    <w:p w:rsidR="003B1817" w:rsidRPr="00DC5559" w:rsidRDefault="003B1817" w:rsidP="003B1817">
      <w:pPr>
        <w:suppressAutoHyphens w:val="0"/>
        <w:spacing w:after="0" w:line="360" w:lineRule="auto"/>
        <w:jc w:val="both"/>
        <w:rPr>
          <w:rFonts w:ascii="Book Antiqua" w:eastAsia="宋体" w:hAnsi="Book Antiqua" w:cs="宋体"/>
          <w:kern w:val="0"/>
          <w:sz w:val="24"/>
          <w:szCs w:val="24"/>
          <w:lang w:val="en-US" w:eastAsia="zh-CN"/>
        </w:rPr>
      </w:pPr>
      <w:r w:rsidRPr="00DC5559">
        <w:rPr>
          <w:rFonts w:ascii="Book Antiqua" w:eastAsia="宋体" w:hAnsi="Book Antiqua" w:cs="宋体"/>
          <w:kern w:val="0"/>
          <w:sz w:val="24"/>
          <w:szCs w:val="24"/>
          <w:lang w:val="en-US" w:eastAsia="zh-CN"/>
        </w:rPr>
        <w:t>33 </w:t>
      </w:r>
      <w:proofErr w:type="spellStart"/>
      <w:r w:rsidRPr="00DC5559">
        <w:rPr>
          <w:rFonts w:ascii="Book Antiqua" w:eastAsia="宋体" w:hAnsi="Book Antiqua" w:cs="宋体"/>
          <w:b/>
          <w:bCs/>
          <w:kern w:val="0"/>
          <w:sz w:val="24"/>
          <w:szCs w:val="24"/>
          <w:lang w:val="en-US" w:eastAsia="zh-CN"/>
        </w:rPr>
        <w:t>Cosnes</w:t>
      </w:r>
      <w:proofErr w:type="spellEnd"/>
      <w:r w:rsidRPr="00DC5559">
        <w:rPr>
          <w:rFonts w:ascii="Book Antiqua" w:eastAsia="宋体" w:hAnsi="Book Antiqua" w:cs="宋体"/>
          <w:b/>
          <w:bCs/>
          <w:kern w:val="0"/>
          <w:sz w:val="24"/>
          <w:szCs w:val="24"/>
          <w:lang w:val="en-US" w:eastAsia="zh-CN"/>
        </w:rPr>
        <w:t xml:space="preserve"> J</w:t>
      </w:r>
      <w:r w:rsidRPr="00DC5559">
        <w:rPr>
          <w:rFonts w:ascii="Book Antiqua" w:eastAsia="宋体" w:hAnsi="Book Antiqua" w:cs="宋体"/>
          <w:kern w:val="0"/>
          <w:sz w:val="24"/>
          <w:szCs w:val="24"/>
          <w:lang w:val="en-US" w:eastAsia="zh-CN"/>
        </w:rPr>
        <w:t xml:space="preserve">, </w:t>
      </w:r>
      <w:proofErr w:type="spellStart"/>
      <w:r w:rsidRPr="00DC5559">
        <w:rPr>
          <w:rFonts w:ascii="Book Antiqua" w:eastAsia="宋体" w:hAnsi="Book Antiqua" w:cs="宋体"/>
          <w:kern w:val="0"/>
          <w:sz w:val="24"/>
          <w:szCs w:val="24"/>
          <w:lang w:val="en-US" w:eastAsia="zh-CN"/>
        </w:rPr>
        <w:t>Carbonnel</w:t>
      </w:r>
      <w:proofErr w:type="spellEnd"/>
      <w:r w:rsidRPr="00DC5559">
        <w:rPr>
          <w:rFonts w:ascii="Book Antiqua" w:eastAsia="宋体" w:hAnsi="Book Antiqua" w:cs="宋体"/>
          <w:kern w:val="0"/>
          <w:sz w:val="24"/>
          <w:szCs w:val="24"/>
          <w:lang w:val="en-US" w:eastAsia="zh-CN"/>
        </w:rPr>
        <w:t xml:space="preserve"> F, </w:t>
      </w:r>
      <w:proofErr w:type="spellStart"/>
      <w:r w:rsidRPr="00DC5559">
        <w:rPr>
          <w:rFonts w:ascii="Book Antiqua" w:eastAsia="宋体" w:hAnsi="Book Antiqua" w:cs="宋体"/>
          <w:kern w:val="0"/>
          <w:sz w:val="24"/>
          <w:szCs w:val="24"/>
          <w:lang w:val="en-US" w:eastAsia="zh-CN"/>
        </w:rPr>
        <w:t>Beaugerie</w:t>
      </w:r>
      <w:proofErr w:type="spellEnd"/>
      <w:r w:rsidRPr="00DC5559">
        <w:rPr>
          <w:rFonts w:ascii="Book Antiqua" w:eastAsia="宋体" w:hAnsi="Book Antiqua" w:cs="宋体"/>
          <w:kern w:val="0"/>
          <w:sz w:val="24"/>
          <w:szCs w:val="24"/>
          <w:lang w:val="en-US" w:eastAsia="zh-CN"/>
        </w:rPr>
        <w:t xml:space="preserve"> L, Le </w:t>
      </w:r>
      <w:proofErr w:type="spellStart"/>
      <w:r w:rsidRPr="00DC5559">
        <w:rPr>
          <w:rFonts w:ascii="Book Antiqua" w:eastAsia="宋体" w:hAnsi="Book Antiqua" w:cs="宋体"/>
          <w:kern w:val="0"/>
          <w:sz w:val="24"/>
          <w:szCs w:val="24"/>
          <w:lang w:val="en-US" w:eastAsia="zh-CN"/>
        </w:rPr>
        <w:t>Quintrec</w:t>
      </w:r>
      <w:proofErr w:type="spellEnd"/>
      <w:r w:rsidRPr="00DC5559">
        <w:rPr>
          <w:rFonts w:ascii="Book Antiqua" w:eastAsia="宋体" w:hAnsi="Book Antiqua" w:cs="宋体"/>
          <w:kern w:val="0"/>
          <w:sz w:val="24"/>
          <w:szCs w:val="24"/>
          <w:lang w:val="en-US" w:eastAsia="zh-CN"/>
        </w:rPr>
        <w:t xml:space="preserve"> Y, </w:t>
      </w:r>
      <w:proofErr w:type="spellStart"/>
      <w:r w:rsidRPr="00DC5559">
        <w:rPr>
          <w:rFonts w:ascii="Book Antiqua" w:eastAsia="宋体" w:hAnsi="Book Antiqua" w:cs="宋体"/>
          <w:kern w:val="0"/>
          <w:sz w:val="24"/>
          <w:szCs w:val="24"/>
          <w:lang w:val="en-US" w:eastAsia="zh-CN"/>
        </w:rPr>
        <w:t>Gendre</w:t>
      </w:r>
      <w:proofErr w:type="spellEnd"/>
      <w:r w:rsidRPr="00DC5559">
        <w:rPr>
          <w:rFonts w:ascii="Book Antiqua" w:eastAsia="宋体" w:hAnsi="Book Antiqua" w:cs="宋体"/>
          <w:kern w:val="0"/>
          <w:sz w:val="24"/>
          <w:szCs w:val="24"/>
          <w:lang w:val="en-US" w:eastAsia="zh-CN"/>
        </w:rPr>
        <w:t xml:space="preserve"> JP. </w:t>
      </w:r>
      <w:proofErr w:type="gramStart"/>
      <w:r w:rsidRPr="00DC5559">
        <w:rPr>
          <w:rFonts w:ascii="Book Antiqua" w:eastAsia="宋体" w:hAnsi="Book Antiqua" w:cs="宋体"/>
          <w:kern w:val="0"/>
          <w:sz w:val="24"/>
          <w:szCs w:val="24"/>
          <w:lang w:val="en-US" w:eastAsia="zh-CN"/>
        </w:rPr>
        <w:t xml:space="preserve">Effects of cigarette smoking on the long-term course of </w:t>
      </w:r>
      <w:proofErr w:type="spellStart"/>
      <w:r w:rsidRPr="00DC5559">
        <w:rPr>
          <w:rFonts w:ascii="Book Antiqua" w:eastAsia="宋体" w:hAnsi="Book Antiqua" w:cs="宋体"/>
          <w:kern w:val="0"/>
          <w:sz w:val="24"/>
          <w:szCs w:val="24"/>
          <w:lang w:val="en-US" w:eastAsia="zh-CN"/>
        </w:rPr>
        <w:t>Crohn's</w:t>
      </w:r>
      <w:proofErr w:type="spellEnd"/>
      <w:r w:rsidRPr="00DC5559">
        <w:rPr>
          <w:rFonts w:ascii="Book Antiqua" w:eastAsia="宋体" w:hAnsi="Book Antiqua" w:cs="宋体"/>
          <w:kern w:val="0"/>
          <w:sz w:val="24"/>
          <w:szCs w:val="24"/>
          <w:lang w:val="en-US" w:eastAsia="zh-CN"/>
        </w:rPr>
        <w:t xml:space="preserve"> disease.</w:t>
      </w:r>
      <w:proofErr w:type="gramEnd"/>
      <w:r w:rsidRPr="00DC5559">
        <w:rPr>
          <w:rFonts w:ascii="Book Antiqua" w:eastAsia="宋体" w:hAnsi="Book Antiqua" w:cs="宋体"/>
          <w:kern w:val="0"/>
          <w:sz w:val="24"/>
          <w:szCs w:val="24"/>
          <w:lang w:val="en-US" w:eastAsia="zh-CN"/>
        </w:rPr>
        <w:t> </w:t>
      </w:r>
      <w:r w:rsidRPr="00DC5559">
        <w:rPr>
          <w:rFonts w:ascii="Book Antiqua" w:eastAsia="宋体" w:hAnsi="Book Antiqua" w:cs="宋体"/>
          <w:i/>
          <w:iCs/>
          <w:kern w:val="0"/>
          <w:sz w:val="24"/>
          <w:szCs w:val="24"/>
          <w:lang w:val="en-US" w:eastAsia="zh-CN"/>
        </w:rPr>
        <w:t>Gastroenterology</w:t>
      </w:r>
      <w:r w:rsidRPr="00DC5559">
        <w:rPr>
          <w:rFonts w:ascii="Book Antiqua" w:eastAsia="宋体" w:hAnsi="Book Antiqua" w:cs="宋体"/>
          <w:kern w:val="0"/>
          <w:sz w:val="24"/>
          <w:szCs w:val="24"/>
          <w:lang w:val="en-US" w:eastAsia="zh-CN"/>
        </w:rPr>
        <w:t> 1996; </w:t>
      </w:r>
      <w:r w:rsidRPr="00DC5559">
        <w:rPr>
          <w:rFonts w:ascii="Book Antiqua" w:eastAsia="宋体" w:hAnsi="Book Antiqua" w:cs="宋体"/>
          <w:b/>
          <w:bCs/>
          <w:kern w:val="0"/>
          <w:sz w:val="24"/>
          <w:szCs w:val="24"/>
          <w:lang w:val="en-US" w:eastAsia="zh-CN"/>
        </w:rPr>
        <w:t>110</w:t>
      </w:r>
      <w:r w:rsidRPr="00DC5559">
        <w:rPr>
          <w:rFonts w:ascii="Book Antiqua" w:eastAsia="宋体" w:hAnsi="Book Antiqua" w:cs="宋体"/>
          <w:kern w:val="0"/>
          <w:sz w:val="24"/>
          <w:szCs w:val="24"/>
          <w:lang w:val="en-US" w:eastAsia="zh-CN"/>
        </w:rPr>
        <w:t>: 424-431 [PMID: 8566589 DOI: 10.1053/gast.1996.v110.pm8566589]</w:t>
      </w:r>
    </w:p>
    <w:p w:rsidR="003B1817" w:rsidRPr="00DC5559" w:rsidRDefault="003B1817" w:rsidP="003B1817">
      <w:pPr>
        <w:suppressAutoHyphens w:val="0"/>
        <w:spacing w:after="0" w:line="360" w:lineRule="auto"/>
        <w:jc w:val="both"/>
        <w:rPr>
          <w:rFonts w:ascii="Book Antiqua" w:eastAsia="宋体" w:hAnsi="Book Antiqua" w:cs="宋体"/>
          <w:kern w:val="0"/>
          <w:sz w:val="24"/>
          <w:szCs w:val="24"/>
          <w:lang w:val="en-US" w:eastAsia="zh-CN"/>
        </w:rPr>
      </w:pPr>
      <w:r w:rsidRPr="00DC5559">
        <w:rPr>
          <w:rFonts w:ascii="Book Antiqua" w:eastAsia="宋体" w:hAnsi="Book Antiqua" w:cs="宋体"/>
          <w:kern w:val="0"/>
          <w:sz w:val="24"/>
          <w:szCs w:val="24"/>
          <w:lang w:val="en-US" w:eastAsia="zh-CN"/>
        </w:rPr>
        <w:t>34 </w:t>
      </w:r>
      <w:r w:rsidRPr="00DC5559">
        <w:rPr>
          <w:rFonts w:ascii="Book Antiqua" w:eastAsia="宋体" w:hAnsi="Book Antiqua" w:cs="宋体"/>
          <w:b/>
          <w:bCs/>
          <w:kern w:val="0"/>
          <w:sz w:val="24"/>
          <w:szCs w:val="24"/>
          <w:lang w:val="en-US" w:eastAsia="zh-CN"/>
        </w:rPr>
        <w:t>Lindberg E</w:t>
      </w:r>
      <w:r w:rsidRPr="00DC5559">
        <w:rPr>
          <w:rFonts w:ascii="Book Antiqua" w:eastAsia="宋体" w:hAnsi="Book Antiqua" w:cs="宋体"/>
          <w:kern w:val="0"/>
          <w:sz w:val="24"/>
          <w:szCs w:val="24"/>
          <w:lang w:val="en-US" w:eastAsia="zh-CN"/>
        </w:rPr>
        <w:t xml:space="preserve">, </w:t>
      </w:r>
      <w:proofErr w:type="spellStart"/>
      <w:r w:rsidRPr="00DC5559">
        <w:rPr>
          <w:rFonts w:ascii="Book Antiqua" w:eastAsia="宋体" w:hAnsi="Book Antiqua" w:cs="宋体"/>
          <w:kern w:val="0"/>
          <w:sz w:val="24"/>
          <w:szCs w:val="24"/>
          <w:lang w:val="en-US" w:eastAsia="zh-CN"/>
        </w:rPr>
        <w:t>Järnerot</w:t>
      </w:r>
      <w:proofErr w:type="spellEnd"/>
      <w:r w:rsidRPr="00DC5559">
        <w:rPr>
          <w:rFonts w:ascii="Book Antiqua" w:eastAsia="宋体" w:hAnsi="Book Antiqua" w:cs="宋体"/>
          <w:kern w:val="0"/>
          <w:sz w:val="24"/>
          <w:szCs w:val="24"/>
          <w:lang w:val="en-US" w:eastAsia="zh-CN"/>
        </w:rPr>
        <w:t xml:space="preserve"> G, </w:t>
      </w:r>
      <w:proofErr w:type="spellStart"/>
      <w:r w:rsidRPr="00DC5559">
        <w:rPr>
          <w:rFonts w:ascii="Book Antiqua" w:eastAsia="宋体" w:hAnsi="Book Antiqua" w:cs="宋体"/>
          <w:kern w:val="0"/>
          <w:sz w:val="24"/>
          <w:szCs w:val="24"/>
          <w:lang w:val="en-US" w:eastAsia="zh-CN"/>
        </w:rPr>
        <w:t>Huitfeldt</w:t>
      </w:r>
      <w:proofErr w:type="spellEnd"/>
      <w:r w:rsidRPr="00DC5559">
        <w:rPr>
          <w:rFonts w:ascii="Book Antiqua" w:eastAsia="宋体" w:hAnsi="Book Antiqua" w:cs="宋体"/>
          <w:kern w:val="0"/>
          <w:sz w:val="24"/>
          <w:szCs w:val="24"/>
          <w:lang w:val="en-US" w:eastAsia="zh-CN"/>
        </w:rPr>
        <w:t xml:space="preserve"> B. Smoking in </w:t>
      </w:r>
      <w:proofErr w:type="spellStart"/>
      <w:r w:rsidRPr="00DC5559">
        <w:rPr>
          <w:rFonts w:ascii="Book Antiqua" w:eastAsia="宋体" w:hAnsi="Book Antiqua" w:cs="宋体"/>
          <w:kern w:val="0"/>
          <w:sz w:val="24"/>
          <w:szCs w:val="24"/>
          <w:lang w:val="en-US" w:eastAsia="zh-CN"/>
        </w:rPr>
        <w:t>Crohn's</w:t>
      </w:r>
      <w:proofErr w:type="spellEnd"/>
      <w:r w:rsidRPr="00DC5559">
        <w:rPr>
          <w:rFonts w:ascii="Book Antiqua" w:eastAsia="宋体" w:hAnsi="Book Antiqua" w:cs="宋体"/>
          <w:kern w:val="0"/>
          <w:sz w:val="24"/>
          <w:szCs w:val="24"/>
          <w:lang w:val="en-US" w:eastAsia="zh-CN"/>
        </w:rPr>
        <w:t xml:space="preserve"> disease: effect on </w:t>
      </w:r>
      <w:proofErr w:type="spellStart"/>
      <w:r w:rsidRPr="00DC5559">
        <w:rPr>
          <w:rFonts w:ascii="Book Antiqua" w:eastAsia="宋体" w:hAnsi="Book Antiqua" w:cs="宋体"/>
          <w:kern w:val="0"/>
          <w:sz w:val="24"/>
          <w:szCs w:val="24"/>
          <w:lang w:val="en-US" w:eastAsia="zh-CN"/>
        </w:rPr>
        <w:t>localisation</w:t>
      </w:r>
      <w:proofErr w:type="spellEnd"/>
      <w:r w:rsidRPr="00DC5559">
        <w:rPr>
          <w:rFonts w:ascii="Book Antiqua" w:eastAsia="宋体" w:hAnsi="Book Antiqua" w:cs="宋体"/>
          <w:kern w:val="0"/>
          <w:sz w:val="24"/>
          <w:szCs w:val="24"/>
          <w:lang w:val="en-US" w:eastAsia="zh-CN"/>
        </w:rPr>
        <w:t xml:space="preserve"> and clinical course. </w:t>
      </w:r>
      <w:r w:rsidRPr="00DC5559">
        <w:rPr>
          <w:rFonts w:ascii="Book Antiqua" w:eastAsia="宋体" w:hAnsi="Book Antiqua" w:cs="宋体"/>
          <w:i/>
          <w:iCs/>
          <w:kern w:val="0"/>
          <w:sz w:val="24"/>
          <w:szCs w:val="24"/>
          <w:lang w:val="en-US" w:eastAsia="zh-CN"/>
        </w:rPr>
        <w:t>Gut</w:t>
      </w:r>
      <w:r w:rsidRPr="00DC5559">
        <w:rPr>
          <w:rFonts w:ascii="Book Antiqua" w:eastAsia="宋体" w:hAnsi="Book Antiqua" w:cs="宋体"/>
          <w:kern w:val="0"/>
          <w:sz w:val="24"/>
          <w:szCs w:val="24"/>
          <w:lang w:val="en-US" w:eastAsia="zh-CN"/>
        </w:rPr>
        <w:t> 1992; </w:t>
      </w:r>
      <w:r w:rsidRPr="00DC5559">
        <w:rPr>
          <w:rFonts w:ascii="Book Antiqua" w:eastAsia="宋体" w:hAnsi="Book Antiqua" w:cs="宋体"/>
          <w:b/>
          <w:bCs/>
          <w:kern w:val="0"/>
          <w:sz w:val="24"/>
          <w:szCs w:val="24"/>
          <w:lang w:val="en-US" w:eastAsia="zh-CN"/>
        </w:rPr>
        <w:t>33</w:t>
      </w:r>
      <w:r w:rsidRPr="00DC5559">
        <w:rPr>
          <w:rFonts w:ascii="Book Antiqua" w:eastAsia="宋体" w:hAnsi="Book Antiqua" w:cs="宋体"/>
          <w:kern w:val="0"/>
          <w:sz w:val="24"/>
          <w:szCs w:val="24"/>
          <w:lang w:val="en-US" w:eastAsia="zh-CN"/>
        </w:rPr>
        <w:t>: 779-782 [PMID: 1624159 DOI: 10.1136/gut.33.6.779]</w:t>
      </w:r>
    </w:p>
    <w:p w:rsidR="003B1817" w:rsidRPr="00DC5559" w:rsidRDefault="003B1817" w:rsidP="003B1817">
      <w:pPr>
        <w:suppressAutoHyphens w:val="0"/>
        <w:spacing w:after="0" w:line="360" w:lineRule="auto"/>
        <w:jc w:val="both"/>
        <w:rPr>
          <w:rFonts w:ascii="Book Antiqua" w:eastAsia="宋体" w:hAnsi="Book Antiqua" w:cs="宋体"/>
          <w:kern w:val="0"/>
          <w:sz w:val="24"/>
          <w:szCs w:val="24"/>
          <w:lang w:val="en-US" w:eastAsia="zh-CN"/>
        </w:rPr>
      </w:pPr>
      <w:r w:rsidRPr="00DC5559">
        <w:rPr>
          <w:rFonts w:ascii="Book Antiqua" w:eastAsia="宋体" w:hAnsi="Book Antiqua" w:cs="宋体"/>
          <w:kern w:val="0"/>
          <w:sz w:val="24"/>
          <w:szCs w:val="24"/>
          <w:lang w:val="en-US" w:eastAsia="zh-CN"/>
        </w:rPr>
        <w:t>35 </w:t>
      </w:r>
      <w:proofErr w:type="spellStart"/>
      <w:r w:rsidRPr="00DC5559">
        <w:rPr>
          <w:rFonts w:ascii="Book Antiqua" w:eastAsia="宋体" w:hAnsi="Book Antiqua" w:cs="宋体"/>
          <w:b/>
          <w:bCs/>
          <w:kern w:val="0"/>
          <w:sz w:val="24"/>
          <w:szCs w:val="24"/>
          <w:lang w:val="en-US" w:eastAsia="zh-CN"/>
        </w:rPr>
        <w:t>Mahid</w:t>
      </w:r>
      <w:proofErr w:type="spellEnd"/>
      <w:r w:rsidRPr="00DC5559">
        <w:rPr>
          <w:rFonts w:ascii="Book Antiqua" w:eastAsia="宋体" w:hAnsi="Book Antiqua" w:cs="宋体"/>
          <w:b/>
          <w:bCs/>
          <w:kern w:val="0"/>
          <w:sz w:val="24"/>
          <w:szCs w:val="24"/>
          <w:lang w:val="en-US" w:eastAsia="zh-CN"/>
        </w:rPr>
        <w:t xml:space="preserve"> SS</w:t>
      </w:r>
      <w:r w:rsidRPr="00DC5559">
        <w:rPr>
          <w:rFonts w:ascii="Book Antiqua" w:eastAsia="宋体" w:hAnsi="Book Antiqua" w:cs="宋体"/>
          <w:kern w:val="0"/>
          <w:sz w:val="24"/>
          <w:szCs w:val="24"/>
          <w:lang w:val="en-US" w:eastAsia="zh-CN"/>
        </w:rPr>
        <w:t xml:space="preserve">, Minor KS, Soto RE, </w:t>
      </w:r>
      <w:proofErr w:type="spellStart"/>
      <w:r w:rsidRPr="00DC5559">
        <w:rPr>
          <w:rFonts w:ascii="Book Antiqua" w:eastAsia="宋体" w:hAnsi="Book Antiqua" w:cs="宋体"/>
          <w:kern w:val="0"/>
          <w:sz w:val="24"/>
          <w:szCs w:val="24"/>
          <w:lang w:val="en-US" w:eastAsia="zh-CN"/>
        </w:rPr>
        <w:t>Hornung</w:t>
      </w:r>
      <w:proofErr w:type="spellEnd"/>
      <w:r w:rsidRPr="00DC5559">
        <w:rPr>
          <w:rFonts w:ascii="Book Antiqua" w:eastAsia="宋体" w:hAnsi="Book Antiqua" w:cs="宋体"/>
          <w:kern w:val="0"/>
          <w:sz w:val="24"/>
          <w:szCs w:val="24"/>
          <w:lang w:val="en-US" w:eastAsia="zh-CN"/>
        </w:rPr>
        <w:t xml:space="preserve"> CA, </w:t>
      </w:r>
      <w:proofErr w:type="spellStart"/>
      <w:r w:rsidRPr="00DC5559">
        <w:rPr>
          <w:rFonts w:ascii="Book Antiqua" w:eastAsia="宋体" w:hAnsi="Book Antiqua" w:cs="宋体"/>
          <w:kern w:val="0"/>
          <w:sz w:val="24"/>
          <w:szCs w:val="24"/>
          <w:lang w:val="en-US" w:eastAsia="zh-CN"/>
        </w:rPr>
        <w:t>Galandiuk</w:t>
      </w:r>
      <w:proofErr w:type="spellEnd"/>
      <w:r w:rsidRPr="00DC5559">
        <w:rPr>
          <w:rFonts w:ascii="Book Antiqua" w:eastAsia="宋体" w:hAnsi="Book Antiqua" w:cs="宋体"/>
          <w:kern w:val="0"/>
          <w:sz w:val="24"/>
          <w:szCs w:val="24"/>
          <w:lang w:val="en-US" w:eastAsia="zh-CN"/>
        </w:rPr>
        <w:t xml:space="preserve"> S. Smoking and inflammatory bowel disease: a meta-analysis. </w:t>
      </w:r>
      <w:r w:rsidRPr="00DC5559">
        <w:rPr>
          <w:rFonts w:ascii="Book Antiqua" w:eastAsia="宋体" w:hAnsi="Book Antiqua" w:cs="宋体"/>
          <w:i/>
          <w:iCs/>
          <w:kern w:val="0"/>
          <w:sz w:val="24"/>
          <w:szCs w:val="24"/>
          <w:lang w:val="en-US" w:eastAsia="zh-CN"/>
        </w:rPr>
        <w:t xml:space="preserve">Mayo </w:t>
      </w:r>
      <w:proofErr w:type="spellStart"/>
      <w:r w:rsidRPr="00DC5559">
        <w:rPr>
          <w:rFonts w:ascii="Book Antiqua" w:eastAsia="宋体" w:hAnsi="Book Antiqua" w:cs="宋体"/>
          <w:i/>
          <w:iCs/>
          <w:kern w:val="0"/>
          <w:sz w:val="24"/>
          <w:szCs w:val="24"/>
          <w:lang w:val="en-US" w:eastAsia="zh-CN"/>
        </w:rPr>
        <w:t>Clin</w:t>
      </w:r>
      <w:proofErr w:type="spellEnd"/>
      <w:r w:rsidRPr="00DC5559">
        <w:rPr>
          <w:rFonts w:ascii="Book Antiqua" w:eastAsia="宋体" w:hAnsi="Book Antiqua" w:cs="宋体"/>
          <w:i/>
          <w:iCs/>
          <w:kern w:val="0"/>
          <w:sz w:val="24"/>
          <w:szCs w:val="24"/>
          <w:lang w:val="en-US" w:eastAsia="zh-CN"/>
        </w:rPr>
        <w:t xml:space="preserve"> </w:t>
      </w:r>
      <w:proofErr w:type="spellStart"/>
      <w:r w:rsidRPr="00DC5559">
        <w:rPr>
          <w:rFonts w:ascii="Book Antiqua" w:eastAsia="宋体" w:hAnsi="Book Antiqua" w:cs="宋体"/>
          <w:i/>
          <w:iCs/>
          <w:kern w:val="0"/>
          <w:sz w:val="24"/>
          <w:szCs w:val="24"/>
          <w:lang w:val="en-US" w:eastAsia="zh-CN"/>
        </w:rPr>
        <w:t>Proc</w:t>
      </w:r>
      <w:proofErr w:type="spellEnd"/>
      <w:r w:rsidRPr="00DC5559">
        <w:rPr>
          <w:rFonts w:ascii="Book Antiqua" w:eastAsia="宋体" w:hAnsi="Book Antiqua" w:cs="宋体"/>
          <w:kern w:val="0"/>
          <w:sz w:val="24"/>
          <w:szCs w:val="24"/>
          <w:lang w:val="en-US" w:eastAsia="zh-CN"/>
        </w:rPr>
        <w:t> 2006; </w:t>
      </w:r>
      <w:r w:rsidRPr="00DC5559">
        <w:rPr>
          <w:rFonts w:ascii="Book Antiqua" w:eastAsia="宋体" w:hAnsi="Book Antiqua" w:cs="宋体"/>
          <w:b/>
          <w:bCs/>
          <w:kern w:val="0"/>
          <w:sz w:val="24"/>
          <w:szCs w:val="24"/>
          <w:lang w:val="en-US" w:eastAsia="zh-CN"/>
        </w:rPr>
        <w:t>81</w:t>
      </w:r>
      <w:r w:rsidRPr="00DC5559">
        <w:rPr>
          <w:rFonts w:ascii="Book Antiqua" w:eastAsia="宋体" w:hAnsi="Book Antiqua" w:cs="宋体"/>
          <w:kern w:val="0"/>
          <w:sz w:val="24"/>
          <w:szCs w:val="24"/>
          <w:lang w:val="en-US" w:eastAsia="zh-CN"/>
        </w:rPr>
        <w:t>: 1462-1471 [PMID: 17120402 DOI: 10.4065/81.11.1462]</w:t>
      </w:r>
    </w:p>
    <w:p w:rsidR="003B1817" w:rsidRPr="00DC5559" w:rsidRDefault="003B1817" w:rsidP="003B1817">
      <w:pPr>
        <w:suppressAutoHyphens w:val="0"/>
        <w:spacing w:after="0" w:line="360" w:lineRule="auto"/>
        <w:jc w:val="both"/>
        <w:rPr>
          <w:rFonts w:ascii="Book Antiqua" w:eastAsia="宋体" w:hAnsi="Book Antiqua" w:cs="宋体"/>
          <w:kern w:val="0"/>
          <w:sz w:val="24"/>
          <w:szCs w:val="24"/>
          <w:lang w:val="en-US" w:eastAsia="zh-CN"/>
        </w:rPr>
      </w:pPr>
      <w:r w:rsidRPr="00DC5559">
        <w:rPr>
          <w:rFonts w:ascii="Book Antiqua" w:eastAsia="宋体" w:hAnsi="Book Antiqua" w:cs="宋体"/>
          <w:kern w:val="0"/>
          <w:sz w:val="24"/>
          <w:szCs w:val="24"/>
          <w:lang w:val="en-US" w:eastAsia="zh-CN"/>
        </w:rPr>
        <w:t>36 </w:t>
      </w:r>
      <w:proofErr w:type="spellStart"/>
      <w:r w:rsidRPr="00DC5559">
        <w:rPr>
          <w:rFonts w:ascii="Book Antiqua" w:eastAsia="宋体" w:hAnsi="Book Antiqua" w:cs="宋体"/>
          <w:b/>
          <w:bCs/>
          <w:kern w:val="0"/>
          <w:sz w:val="24"/>
          <w:szCs w:val="24"/>
          <w:lang w:val="en-US" w:eastAsia="zh-CN"/>
        </w:rPr>
        <w:t>Beaugerie</w:t>
      </w:r>
      <w:proofErr w:type="spellEnd"/>
      <w:r w:rsidRPr="00DC5559">
        <w:rPr>
          <w:rFonts w:ascii="Book Antiqua" w:eastAsia="宋体" w:hAnsi="Book Antiqua" w:cs="宋体"/>
          <w:b/>
          <w:bCs/>
          <w:kern w:val="0"/>
          <w:sz w:val="24"/>
          <w:szCs w:val="24"/>
          <w:lang w:val="en-US" w:eastAsia="zh-CN"/>
        </w:rPr>
        <w:t xml:space="preserve"> L</w:t>
      </w:r>
      <w:r w:rsidRPr="00DC5559">
        <w:rPr>
          <w:rFonts w:ascii="Book Antiqua" w:eastAsia="宋体" w:hAnsi="Book Antiqua" w:cs="宋体"/>
          <w:kern w:val="0"/>
          <w:sz w:val="24"/>
          <w:szCs w:val="24"/>
          <w:lang w:val="en-US" w:eastAsia="zh-CN"/>
        </w:rPr>
        <w:t xml:space="preserve">, </w:t>
      </w:r>
      <w:proofErr w:type="spellStart"/>
      <w:r w:rsidRPr="00DC5559">
        <w:rPr>
          <w:rFonts w:ascii="Book Antiqua" w:eastAsia="宋体" w:hAnsi="Book Antiqua" w:cs="宋体"/>
          <w:kern w:val="0"/>
          <w:sz w:val="24"/>
          <w:szCs w:val="24"/>
          <w:lang w:val="en-US" w:eastAsia="zh-CN"/>
        </w:rPr>
        <w:t>Massot</w:t>
      </w:r>
      <w:proofErr w:type="spellEnd"/>
      <w:r w:rsidRPr="00DC5559">
        <w:rPr>
          <w:rFonts w:ascii="Book Antiqua" w:eastAsia="宋体" w:hAnsi="Book Antiqua" w:cs="宋体"/>
          <w:kern w:val="0"/>
          <w:sz w:val="24"/>
          <w:szCs w:val="24"/>
          <w:lang w:val="en-US" w:eastAsia="zh-CN"/>
        </w:rPr>
        <w:t xml:space="preserve"> N, </w:t>
      </w:r>
      <w:proofErr w:type="spellStart"/>
      <w:r w:rsidRPr="00DC5559">
        <w:rPr>
          <w:rFonts w:ascii="Book Antiqua" w:eastAsia="宋体" w:hAnsi="Book Antiqua" w:cs="宋体"/>
          <w:kern w:val="0"/>
          <w:sz w:val="24"/>
          <w:szCs w:val="24"/>
          <w:lang w:val="en-US" w:eastAsia="zh-CN"/>
        </w:rPr>
        <w:t>Carbonnel</w:t>
      </w:r>
      <w:proofErr w:type="spellEnd"/>
      <w:r w:rsidRPr="00DC5559">
        <w:rPr>
          <w:rFonts w:ascii="Book Antiqua" w:eastAsia="宋体" w:hAnsi="Book Antiqua" w:cs="宋体"/>
          <w:kern w:val="0"/>
          <w:sz w:val="24"/>
          <w:szCs w:val="24"/>
          <w:lang w:val="en-US" w:eastAsia="zh-CN"/>
        </w:rPr>
        <w:t xml:space="preserve"> F, </w:t>
      </w:r>
      <w:proofErr w:type="spellStart"/>
      <w:r w:rsidRPr="00DC5559">
        <w:rPr>
          <w:rFonts w:ascii="Book Antiqua" w:eastAsia="宋体" w:hAnsi="Book Antiqua" w:cs="宋体"/>
          <w:kern w:val="0"/>
          <w:sz w:val="24"/>
          <w:szCs w:val="24"/>
          <w:lang w:val="en-US" w:eastAsia="zh-CN"/>
        </w:rPr>
        <w:t>Cattan</w:t>
      </w:r>
      <w:proofErr w:type="spellEnd"/>
      <w:r w:rsidRPr="00DC5559">
        <w:rPr>
          <w:rFonts w:ascii="Book Antiqua" w:eastAsia="宋体" w:hAnsi="Book Antiqua" w:cs="宋体"/>
          <w:kern w:val="0"/>
          <w:sz w:val="24"/>
          <w:szCs w:val="24"/>
          <w:lang w:val="en-US" w:eastAsia="zh-CN"/>
        </w:rPr>
        <w:t xml:space="preserve"> S, </w:t>
      </w:r>
      <w:proofErr w:type="spellStart"/>
      <w:r w:rsidRPr="00DC5559">
        <w:rPr>
          <w:rFonts w:ascii="Book Antiqua" w:eastAsia="宋体" w:hAnsi="Book Antiqua" w:cs="宋体"/>
          <w:kern w:val="0"/>
          <w:sz w:val="24"/>
          <w:szCs w:val="24"/>
          <w:lang w:val="en-US" w:eastAsia="zh-CN"/>
        </w:rPr>
        <w:t>Gendre</w:t>
      </w:r>
      <w:proofErr w:type="spellEnd"/>
      <w:r w:rsidRPr="00DC5559">
        <w:rPr>
          <w:rFonts w:ascii="Book Antiqua" w:eastAsia="宋体" w:hAnsi="Book Antiqua" w:cs="宋体"/>
          <w:kern w:val="0"/>
          <w:sz w:val="24"/>
          <w:szCs w:val="24"/>
          <w:lang w:val="en-US" w:eastAsia="zh-CN"/>
        </w:rPr>
        <w:t xml:space="preserve"> JP, </w:t>
      </w:r>
      <w:proofErr w:type="spellStart"/>
      <w:r w:rsidRPr="00DC5559">
        <w:rPr>
          <w:rFonts w:ascii="Book Antiqua" w:eastAsia="宋体" w:hAnsi="Book Antiqua" w:cs="宋体"/>
          <w:kern w:val="0"/>
          <w:sz w:val="24"/>
          <w:szCs w:val="24"/>
          <w:lang w:val="en-US" w:eastAsia="zh-CN"/>
        </w:rPr>
        <w:t>Cosnes</w:t>
      </w:r>
      <w:proofErr w:type="spellEnd"/>
      <w:r w:rsidRPr="00DC5559">
        <w:rPr>
          <w:rFonts w:ascii="Book Antiqua" w:eastAsia="宋体" w:hAnsi="Book Antiqua" w:cs="宋体"/>
          <w:kern w:val="0"/>
          <w:sz w:val="24"/>
          <w:szCs w:val="24"/>
          <w:lang w:val="en-US" w:eastAsia="zh-CN"/>
        </w:rPr>
        <w:t xml:space="preserve"> J. Impact of cessation of smoking on the course of ulcerative colitis. </w:t>
      </w:r>
      <w:r w:rsidRPr="00DC5559">
        <w:rPr>
          <w:rFonts w:ascii="Book Antiqua" w:eastAsia="宋体" w:hAnsi="Book Antiqua" w:cs="宋体"/>
          <w:i/>
          <w:iCs/>
          <w:kern w:val="0"/>
          <w:sz w:val="24"/>
          <w:szCs w:val="24"/>
          <w:lang w:val="en-US" w:eastAsia="zh-CN"/>
        </w:rPr>
        <w:t xml:space="preserve">Am J </w:t>
      </w:r>
      <w:proofErr w:type="spellStart"/>
      <w:r w:rsidRPr="00DC5559">
        <w:rPr>
          <w:rFonts w:ascii="Book Antiqua" w:eastAsia="宋体" w:hAnsi="Book Antiqua" w:cs="宋体"/>
          <w:i/>
          <w:iCs/>
          <w:kern w:val="0"/>
          <w:sz w:val="24"/>
          <w:szCs w:val="24"/>
          <w:lang w:val="en-US" w:eastAsia="zh-CN"/>
        </w:rPr>
        <w:t>Gastroenterol</w:t>
      </w:r>
      <w:proofErr w:type="spellEnd"/>
      <w:r w:rsidRPr="00DC5559">
        <w:rPr>
          <w:rFonts w:ascii="Book Antiqua" w:eastAsia="宋体" w:hAnsi="Book Antiqua" w:cs="宋体"/>
          <w:kern w:val="0"/>
          <w:sz w:val="24"/>
          <w:szCs w:val="24"/>
          <w:lang w:val="en-US" w:eastAsia="zh-CN"/>
        </w:rPr>
        <w:t> 2001; </w:t>
      </w:r>
      <w:r w:rsidRPr="00DC5559">
        <w:rPr>
          <w:rFonts w:ascii="Book Antiqua" w:eastAsia="宋体" w:hAnsi="Book Antiqua" w:cs="宋体"/>
          <w:b/>
          <w:bCs/>
          <w:kern w:val="0"/>
          <w:sz w:val="24"/>
          <w:szCs w:val="24"/>
          <w:lang w:val="en-US" w:eastAsia="zh-CN"/>
        </w:rPr>
        <w:t>96</w:t>
      </w:r>
      <w:r w:rsidRPr="00DC5559">
        <w:rPr>
          <w:rFonts w:ascii="Book Antiqua" w:eastAsia="宋体" w:hAnsi="Book Antiqua" w:cs="宋体"/>
          <w:kern w:val="0"/>
          <w:sz w:val="24"/>
          <w:szCs w:val="24"/>
          <w:lang w:val="en-US" w:eastAsia="zh-CN"/>
        </w:rPr>
        <w:t>: 2113-2116 [PMID: 11467641 DOI: 10.1111/j.1572-0241.2001.03944.x]</w:t>
      </w:r>
    </w:p>
    <w:p w:rsidR="003B1817" w:rsidRPr="00DC5559" w:rsidRDefault="003B1817" w:rsidP="003B1817">
      <w:pPr>
        <w:suppressAutoHyphens w:val="0"/>
        <w:spacing w:after="0" w:line="360" w:lineRule="auto"/>
        <w:jc w:val="both"/>
        <w:rPr>
          <w:rFonts w:ascii="Book Antiqua" w:eastAsia="宋体" w:hAnsi="Book Antiqua" w:cs="宋体"/>
          <w:kern w:val="0"/>
          <w:sz w:val="24"/>
          <w:szCs w:val="24"/>
          <w:lang w:val="en-US" w:eastAsia="zh-CN"/>
        </w:rPr>
      </w:pPr>
      <w:r w:rsidRPr="00DC5559">
        <w:rPr>
          <w:rFonts w:ascii="Book Antiqua" w:eastAsia="宋体" w:hAnsi="Book Antiqua" w:cs="宋体"/>
          <w:kern w:val="0"/>
          <w:sz w:val="24"/>
          <w:szCs w:val="24"/>
          <w:lang w:val="en-US" w:eastAsia="zh-CN"/>
        </w:rPr>
        <w:t>37 </w:t>
      </w:r>
      <w:proofErr w:type="spellStart"/>
      <w:r w:rsidRPr="00DC5559">
        <w:rPr>
          <w:rFonts w:ascii="Book Antiqua" w:eastAsia="宋体" w:hAnsi="Book Antiqua" w:cs="宋体"/>
          <w:b/>
          <w:bCs/>
          <w:kern w:val="0"/>
          <w:sz w:val="24"/>
          <w:szCs w:val="24"/>
          <w:lang w:val="en-US" w:eastAsia="zh-CN"/>
        </w:rPr>
        <w:t>Biedermann</w:t>
      </w:r>
      <w:proofErr w:type="spellEnd"/>
      <w:r w:rsidRPr="00DC5559">
        <w:rPr>
          <w:rFonts w:ascii="Book Antiqua" w:eastAsia="宋体" w:hAnsi="Book Antiqua" w:cs="宋体"/>
          <w:b/>
          <w:bCs/>
          <w:kern w:val="0"/>
          <w:sz w:val="24"/>
          <w:szCs w:val="24"/>
          <w:lang w:val="en-US" w:eastAsia="zh-CN"/>
        </w:rPr>
        <w:t xml:space="preserve"> L</w:t>
      </w:r>
      <w:r w:rsidRPr="00DC5559">
        <w:rPr>
          <w:rFonts w:ascii="Book Antiqua" w:eastAsia="宋体" w:hAnsi="Book Antiqua" w:cs="宋体"/>
          <w:kern w:val="0"/>
          <w:sz w:val="24"/>
          <w:szCs w:val="24"/>
          <w:lang w:val="en-US" w:eastAsia="zh-CN"/>
        </w:rPr>
        <w:t xml:space="preserve">, </w:t>
      </w:r>
      <w:proofErr w:type="spellStart"/>
      <w:r w:rsidRPr="00DC5559">
        <w:rPr>
          <w:rFonts w:ascii="Book Antiqua" w:eastAsia="宋体" w:hAnsi="Book Antiqua" w:cs="宋体"/>
          <w:kern w:val="0"/>
          <w:sz w:val="24"/>
          <w:szCs w:val="24"/>
          <w:lang w:val="en-US" w:eastAsia="zh-CN"/>
        </w:rPr>
        <w:t>Zeitz</w:t>
      </w:r>
      <w:proofErr w:type="spellEnd"/>
      <w:r w:rsidRPr="00DC5559">
        <w:rPr>
          <w:rFonts w:ascii="Book Antiqua" w:eastAsia="宋体" w:hAnsi="Book Antiqua" w:cs="宋体"/>
          <w:kern w:val="0"/>
          <w:sz w:val="24"/>
          <w:szCs w:val="24"/>
          <w:lang w:val="en-US" w:eastAsia="zh-CN"/>
        </w:rPr>
        <w:t xml:space="preserve"> J, </w:t>
      </w:r>
      <w:proofErr w:type="spellStart"/>
      <w:r w:rsidRPr="00DC5559">
        <w:rPr>
          <w:rFonts w:ascii="Book Antiqua" w:eastAsia="宋体" w:hAnsi="Book Antiqua" w:cs="宋体"/>
          <w:kern w:val="0"/>
          <w:sz w:val="24"/>
          <w:szCs w:val="24"/>
          <w:lang w:val="en-US" w:eastAsia="zh-CN"/>
        </w:rPr>
        <w:t>Mwinyi</w:t>
      </w:r>
      <w:proofErr w:type="spellEnd"/>
      <w:r w:rsidRPr="00DC5559">
        <w:rPr>
          <w:rFonts w:ascii="Book Antiqua" w:eastAsia="宋体" w:hAnsi="Book Antiqua" w:cs="宋体"/>
          <w:kern w:val="0"/>
          <w:sz w:val="24"/>
          <w:szCs w:val="24"/>
          <w:lang w:val="en-US" w:eastAsia="zh-CN"/>
        </w:rPr>
        <w:t xml:space="preserve"> J, Sutter-Minder E, </w:t>
      </w:r>
      <w:proofErr w:type="spellStart"/>
      <w:r w:rsidRPr="00DC5559">
        <w:rPr>
          <w:rFonts w:ascii="Book Antiqua" w:eastAsia="宋体" w:hAnsi="Book Antiqua" w:cs="宋体"/>
          <w:kern w:val="0"/>
          <w:sz w:val="24"/>
          <w:szCs w:val="24"/>
          <w:lang w:val="en-US" w:eastAsia="zh-CN"/>
        </w:rPr>
        <w:t>Rehman</w:t>
      </w:r>
      <w:proofErr w:type="spellEnd"/>
      <w:r w:rsidRPr="00DC5559">
        <w:rPr>
          <w:rFonts w:ascii="Book Antiqua" w:eastAsia="宋体" w:hAnsi="Book Antiqua" w:cs="宋体"/>
          <w:kern w:val="0"/>
          <w:sz w:val="24"/>
          <w:szCs w:val="24"/>
          <w:lang w:val="en-US" w:eastAsia="zh-CN"/>
        </w:rPr>
        <w:t xml:space="preserve"> A, </w:t>
      </w:r>
      <w:proofErr w:type="spellStart"/>
      <w:r w:rsidRPr="00DC5559">
        <w:rPr>
          <w:rFonts w:ascii="Book Antiqua" w:eastAsia="宋体" w:hAnsi="Book Antiqua" w:cs="宋体"/>
          <w:kern w:val="0"/>
          <w:sz w:val="24"/>
          <w:szCs w:val="24"/>
          <w:lang w:val="en-US" w:eastAsia="zh-CN"/>
        </w:rPr>
        <w:t>Ott</w:t>
      </w:r>
      <w:proofErr w:type="spellEnd"/>
      <w:r w:rsidRPr="00DC5559">
        <w:rPr>
          <w:rFonts w:ascii="Book Antiqua" w:eastAsia="宋体" w:hAnsi="Book Antiqua" w:cs="宋体"/>
          <w:kern w:val="0"/>
          <w:sz w:val="24"/>
          <w:szCs w:val="24"/>
          <w:lang w:val="en-US" w:eastAsia="zh-CN"/>
        </w:rPr>
        <w:t xml:space="preserve"> SJ, </w:t>
      </w:r>
      <w:proofErr w:type="spellStart"/>
      <w:r w:rsidRPr="00DC5559">
        <w:rPr>
          <w:rFonts w:ascii="Book Antiqua" w:eastAsia="宋体" w:hAnsi="Book Antiqua" w:cs="宋体"/>
          <w:kern w:val="0"/>
          <w:sz w:val="24"/>
          <w:szCs w:val="24"/>
          <w:lang w:val="en-US" w:eastAsia="zh-CN"/>
        </w:rPr>
        <w:t>Steurer-Stey</w:t>
      </w:r>
      <w:proofErr w:type="spellEnd"/>
      <w:r w:rsidRPr="00DC5559">
        <w:rPr>
          <w:rFonts w:ascii="Book Antiqua" w:eastAsia="宋体" w:hAnsi="Book Antiqua" w:cs="宋体"/>
          <w:kern w:val="0"/>
          <w:sz w:val="24"/>
          <w:szCs w:val="24"/>
          <w:lang w:val="en-US" w:eastAsia="zh-CN"/>
        </w:rPr>
        <w:t xml:space="preserve"> C, </w:t>
      </w:r>
      <w:proofErr w:type="spellStart"/>
      <w:r w:rsidRPr="00DC5559">
        <w:rPr>
          <w:rFonts w:ascii="Book Antiqua" w:eastAsia="宋体" w:hAnsi="Book Antiqua" w:cs="宋体"/>
          <w:kern w:val="0"/>
          <w:sz w:val="24"/>
          <w:szCs w:val="24"/>
          <w:lang w:val="en-US" w:eastAsia="zh-CN"/>
        </w:rPr>
        <w:t>Frei</w:t>
      </w:r>
      <w:proofErr w:type="spellEnd"/>
      <w:r w:rsidRPr="00DC5559">
        <w:rPr>
          <w:rFonts w:ascii="Book Antiqua" w:eastAsia="宋体" w:hAnsi="Book Antiqua" w:cs="宋体"/>
          <w:kern w:val="0"/>
          <w:sz w:val="24"/>
          <w:szCs w:val="24"/>
          <w:lang w:val="en-US" w:eastAsia="zh-CN"/>
        </w:rPr>
        <w:t xml:space="preserve"> A, </w:t>
      </w:r>
      <w:proofErr w:type="spellStart"/>
      <w:r w:rsidRPr="00DC5559">
        <w:rPr>
          <w:rFonts w:ascii="Book Antiqua" w:eastAsia="宋体" w:hAnsi="Book Antiqua" w:cs="宋体"/>
          <w:kern w:val="0"/>
          <w:sz w:val="24"/>
          <w:szCs w:val="24"/>
          <w:lang w:val="en-US" w:eastAsia="zh-CN"/>
        </w:rPr>
        <w:t>Frei</w:t>
      </w:r>
      <w:proofErr w:type="spellEnd"/>
      <w:r w:rsidRPr="00DC5559">
        <w:rPr>
          <w:rFonts w:ascii="Book Antiqua" w:eastAsia="宋体" w:hAnsi="Book Antiqua" w:cs="宋体"/>
          <w:kern w:val="0"/>
          <w:sz w:val="24"/>
          <w:szCs w:val="24"/>
          <w:lang w:val="en-US" w:eastAsia="zh-CN"/>
        </w:rPr>
        <w:t xml:space="preserve"> P, </w:t>
      </w:r>
      <w:proofErr w:type="spellStart"/>
      <w:r w:rsidRPr="00DC5559">
        <w:rPr>
          <w:rFonts w:ascii="Book Antiqua" w:eastAsia="宋体" w:hAnsi="Book Antiqua" w:cs="宋体"/>
          <w:kern w:val="0"/>
          <w:sz w:val="24"/>
          <w:szCs w:val="24"/>
          <w:lang w:val="en-US" w:eastAsia="zh-CN"/>
        </w:rPr>
        <w:t>Scharl</w:t>
      </w:r>
      <w:proofErr w:type="spellEnd"/>
      <w:r w:rsidRPr="00DC5559">
        <w:rPr>
          <w:rFonts w:ascii="Book Antiqua" w:eastAsia="宋体" w:hAnsi="Book Antiqua" w:cs="宋体"/>
          <w:kern w:val="0"/>
          <w:sz w:val="24"/>
          <w:szCs w:val="24"/>
          <w:lang w:val="en-US" w:eastAsia="zh-CN"/>
        </w:rPr>
        <w:t xml:space="preserve"> M, </w:t>
      </w:r>
      <w:proofErr w:type="spellStart"/>
      <w:r w:rsidRPr="00DC5559">
        <w:rPr>
          <w:rFonts w:ascii="Book Antiqua" w:eastAsia="宋体" w:hAnsi="Book Antiqua" w:cs="宋体"/>
          <w:kern w:val="0"/>
          <w:sz w:val="24"/>
          <w:szCs w:val="24"/>
          <w:lang w:val="en-US" w:eastAsia="zh-CN"/>
        </w:rPr>
        <w:t>Loessner</w:t>
      </w:r>
      <w:proofErr w:type="spellEnd"/>
      <w:r w:rsidRPr="00DC5559">
        <w:rPr>
          <w:rFonts w:ascii="Book Antiqua" w:eastAsia="宋体" w:hAnsi="Book Antiqua" w:cs="宋体"/>
          <w:kern w:val="0"/>
          <w:sz w:val="24"/>
          <w:szCs w:val="24"/>
          <w:lang w:val="en-US" w:eastAsia="zh-CN"/>
        </w:rPr>
        <w:t xml:space="preserve"> MJ, </w:t>
      </w:r>
      <w:proofErr w:type="spellStart"/>
      <w:r w:rsidRPr="00DC5559">
        <w:rPr>
          <w:rFonts w:ascii="Book Antiqua" w:eastAsia="宋体" w:hAnsi="Book Antiqua" w:cs="宋体"/>
          <w:kern w:val="0"/>
          <w:sz w:val="24"/>
          <w:szCs w:val="24"/>
          <w:lang w:val="en-US" w:eastAsia="zh-CN"/>
        </w:rPr>
        <w:t>Vavricka</w:t>
      </w:r>
      <w:proofErr w:type="spellEnd"/>
      <w:r w:rsidRPr="00DC5559">
        <w:rPr>
          <w:rFonts w:ascii="Book Antiqua" w:eastAsia="宋体" w:hAnsi="Book Antiqua" w:cs="宋体"/>
          <w:kern w:val="0"/>
          <w:sz w:val="24"/>
          <w:szCs w:val="24"/>
          <w:lang w:val="en-US" w:eastAsia="zh-CN"/>
        </w:rPr>
        <w:t xml:space="preserve"> SR, Fried M, Schreiber S, </w:t>
      </w:r>
      <w:proofErr w:type="spellStart"/>
      <w:r w:rsidRPr="00DC5559">
        <w:rPr>
          <w:rFonts w:ascii="Book Antiqua" w:eastAsia="宋体" w:hAnsi="Book Antiqua" w:cs="宋体"/>
          <w:kern w:val="0"/>
          <w:sz w:val="24"/>
          <w:szCs w:val="24"/>
          <w:lang w:val="en-US" w:eastAsia="zh-CN"/>
        </w:rPr>
        <w:t>Schuppler</w:t>
      </w:r>
      <w:proofErr w:type="spellEnd"/>
      <w:r w:rsidRPr="00DC5559">
        <w:rPr>
          <w:rFonts w:ascii="Book Antiqua" w:eastAsia="宋体" w:hAnsi="Book Antiqua" w:cs="宋体"/>
          <w:kern w:val="0"/>
          <w:sz w:val="24"/>
          <w:szCs w:val="24"/>
          <w:lang w:val="en-US" w:eastAsia="zh-CN"/>
        </w:rPr>
        <w:t xml:space="preserve"> M, </w:t>
      </w:r>
      <w:proofErr w:type="spellStart"/>
      <w:r w:rsidRPr="00DC5559">
        <w:rPr>
          <w:rFonts w:ascii="Book Antiqua" w:eastAsia="宋体" w:hAnsi="Book Antiqua" w:cs="宋体"/>
          <w:kern w:val="0"/>
          <w:sz w:val="24"/>
          <w:szCs w:val="24"/>
          <w:lang w:val="en-US" w:eastAsia="zh-CN"/>
        </w:rPr>
        <w:t>Rogler</w:t>
      </w:r>
      <w:proofErr w:type="spellEnd"/>
      <w:r w:rsidRPr="00DC5559">
        <w:rPr>
          <w:rFonts w:ascii="Book Antiqua" w:eastAsia="宋体" w:hAnsi="Book Antiqua" w:cs="宋体"/>
          <w:kern w:val="0"/>
          <w:sz w:val="24"/>
          <w:szCs w:val="24"/>
          <w:lang w:val="en-US" w:eastAsia="zh-CN"/>
        </w:rPr>
        <w:t xml:space="preserve"> G. Smoking cessation induces profound changes in the composition of the intestinal microbiota in humans. </w:t>
      </w:r>
      <w:proofErr w:type="spellStart"/>
      <w:r w:rsidRPr="00DC5559">
        <w:rPr>
          <w:rFonts w:ascii="Book Antiqua" w:eastAsia="宋体" w:hAnsi="Book Antiqua" w:cs="宋体"/>
          <w:i/>
          <w:iCs/>
          <w:kern w:val="0"/>
          <w:sz w:val="24"/>
          <w:szCs w:val="24"/>
          <w:lang w:val="en-US" w:eastAsia="zh-CN"/>
        </w:rPr>
        <w:t>PLoS</w:t>
      </w:r>
      <w:proofErr w:type="spellEnd"/>
      <w:r w:rsidRPr="00DC5559">
        <w:rPr>
          <w:rFonts w:ascii="Book Antiqua" w:eastAsia="宋体" w:hAnsi="Book Antiqua" w:cs="宋体"/>
          <w:i/>
          <w:iCs/>
          <w:kern w:val="0"/>
          <w:sz w:val="24"/>
          <w:szCs w:val="24"/>
          <w:lang w:val="en-US" w:eastAsia="zh-CN"/>
        </w:rPr>
        <w:t xml:space="preserve"> One</w:t>
      </w:r>
      <w:r w:rsidRPr="00DC5559">
        <w:rPr>
          <w:rFonts w:ascii="Book Antiqua" w:eastAsia="宋体" w:hAnsi="Book Antiqua" w:cs="宋体"/>
          <w:kern w:val="0"/>
          <w:sz w:val="24"/>
          <w:szCs w:val="24"/>
          <w:lang w:val="en-US" w:eastAsia="zh-CN"/>
        </w:rPr>
        <w:t> 2013; </w:t>
      </w:r>
      <w:r w:rsidRPr="00DC5559">
        <w:rPr>
          <w:rFonts w:ascii="Book Antiqua" w:eastAsia="宋体" w:hAnsi="Book Antiqua" w:cs="宋体"/>
          <w:b/>
          <w:bCs/>
          <w:kern w:val="0"/>
          <w:sz w:val="24"/>
          <w:szCs w:val="24"/>
          <w:lang w:val="en-US" w:eastAsia="zh-CN"/>
        </w:rPr>
        <w:t>8</w:t>
      </w:r>
      <w:r w:rsidRPr="00DC5559">
        <w:rPr>
          <w:rFonts w:ascii="Book Antiqua" w:eastAsia="宋体" w:hAnsi="Book Antiqua" w:cs="宋体"/>
          <w:kern w:val="0"/>
          <w:sz w:val="24"/>
          <w:szCs w:val="24"/>
          <w:lang w:val="en-US" w:eastAsia="zh-CN"/>
        </w:rPr>
        <w:t>: e59260 [PMID: 23516617 DO</w:t>
      </w:r>
      <w:r w:rsidR="00A918DC" w:rsidRPr="00DC5559">
        <w:rPr>
          <w:rFonts w:ascii="Book Antiqua" w:eastAsia="宋体" w:hAnsi="Book Antiqua" w:cs="宋体"/>
          <w:kern w:val="0"/>
          <w:sz w:val="24"/>
          <w:szCs w:val="24"/>
          <w:lang w:val="en-US" w:eastAsia="zh-CN"/>
        </w:rPr>
        <w:t>I: 10.1371/journal.pone.0059260</w:t>
      </w:r>
      <w:r w:rsidRPr="00DC5559">
        <w:rPr>
          <w:rFonts w:ascii="Book Antiqua" w:eastAsia="宋体" w:hAnsi="Book Antiqua" w:cs="宋体"/>
          <w:kern w:val="0"/>
          <w:sz w:val="24"/>
          <w:szCs w:val="24"/>
          <w:lang w:val="en-US" w:eastAsia="zh-CN"/>
        </w:rPr>
        <w:t>]</w:t>
      </w:r>
    </w:p>
    <w:p w:rsidR="003B1817" w:rsidRPr="00DC5559" w:rsidRDefault="003B1817" w:rsidP="003B1817">
      <w:pPr>
        <w:suppressAutoHyphens w:val="0"/>
        <w:spacing w:after="0" w:line="360" w:lineRule="auto"/>
        <w:jc w:val="both"/>
        <w:rPr>
          <w:rFonts w:ascii="Book Antiqua" w:eastAsia="宋体" w:hAnsi="Book Antiqua" w:cs="宋体"/>
          <w:kern w:val="0"/>
          <w:sz w:val="24"/>
          <w:szCs w:val="24"/>
          <w:lang w:val="en-US" w:eastAsia="zh-CN"/>
        </w:rPr>
      </w:pPr>
      <w:r w:rsidRPr="00DC5559">
        <w:rPr>
          <w:rFonts w:ascii="Book Antiqua" w:eastAsia="宋体" w:hAnsi="Book Antiqua" w:cs="宋体"/>
          <w:kern w:val="0"/>
          <w:sz w:val="24"/>
          <w:szCs w:val="24"/>
          <w:lang w:val="en-US" w:eastAsia="zh-CN"/>
        </w:rPr>
        <w:t>38 </w:t>
      </w:r>
      <w:r w:rsidRPr="00DC5559">
        <w:rPr>
          <w:rFonts w:ascii="Book Antiqua" w:eastAsia="宋体" w:hAnsi="Book Antiqua" w:cs="宋体"/>
          <w:b/>
          <w:bCs/>
          <w:kern w:val="0"/>
          <w:sz w:val="24"/>
          <w:szCs w:val="24"/>
          <w:lang w:val="en-US" w:eastAsia="zh-CN"/>
        </w:rPr>
        <w:t>Bernstein CN</w:t>
      </w:r>
      <w:r w:rsidRPr="00DC5559">
        <w:rPr>
          <w:rFonts w:ascii="Book Antiqua" w:eastAsia="宋体" w:hAnsi="Book Antiqua" w:cs="宋体"/>
          <w:kern w:val="0"/>
          <w:sz w:val="24"/>
          <w:szCs w:val="24"/>
          <w:lang w:val="en-US" w:eastAsia="zh-CN"/>
        </w:rPr>
        <w:t>, Shanahan F. Disorders of a modern lifestyle: reconciling the epidemiology of inflammatory bowel diseases. </w:t>
      </w:r>
      <w:r w:rsidRPr="00DC5559">
        <w:rPr>
          <w:rFonts w:ascii="Book Antiqua" w:eastAsia="宋体" w:hAnsi="Book Antiqua" w:cs="宋体"/>
          <w:i/>
          <w:iCs/>
          <w:kern w:val="0"/>
          <w:sz w:val="24"/>
          <w:szCs w:val="24"/>
          <w:lang w:val="en-US" w:eastAsia="zh-CN"/>
        </w:rPr>
        <w:t>Gut</w:t>
      </w:r>
      <w:r w:rsidRPr="00DC5559">
        <w:rPr>
          <w:rFonts w:ascii="Book Antiqua" w:eastAsia="宋体" w:hAnsi="Book Antiqua" w:cs="宋体"/>
          <w:kern w:val="0"/>
          <w:sz w:val="24"/>
          <w:szCs w:val="24"/>
          <w:lang w:val="en-US" w:eastAsia="zh-CN"/>
        </w:rPr>
        <w:t> 2008; </w:t>
      </w:r>
      <w:r w:rsidRPr="00DC5559">
        <w:rPr>
          <w:rFonts w:ascii="Book Antiqua" w:eastAsia="宋体" w:hAnsi="Book Antiqua" w:cs="宋体"/>
          <w:b/>
          <w:bCs/>
          <w:kern w:val="0"/>
          <w:sz w:val="24"/>
          <w:szCs w:val="24"/>
          <w:lang w:val="en-US" w:eastAsia="zh-CN"/>
        </w:rPr>
        <w:t>57</w:t>
      </w:r>
      <w:r w:rsidRPr="00DC5559">
        <w:rPr>
          <w:rFonts w:ascii="Book Antiqua" w:eastAsia="宋体" w:hAnsi="Book Antiqua" w:cs="宋体"/>
          <w:kern w:val="0"/>
          <w:sz w:val="24"/>
          <w:szCs w:val="24"/>
          <w:lang w:val="en-US" w:eastAsia="zh-CN"/>
        </w:rPr>
        <w:t>: 1185-1191 [PMID: 185154</w:t>
      </w:r>
      <w:r w:rsidR="00A918DC" w:rsidRPr="00DC5559">
        <w:rPr>
          <w:rFonts w:ascii="Book Antiqua" w:eastAsia="宋体" w:hAnsi="Book Antiqua" w:cs="宋体"/>
          <w:kern w:val="0"/>
          <w:sz w:val="24"/>
          <w:szCs w:val="24"/>
          <w:lang w:val="en-US" w:eastAsia="zh-CN"/>
        </w:rPr>
        <w:t>12 DOI: 10.1136/gut.2007.122143</w:t>
      </w:r>
      <w:r w:rsidRPr="00DC5559">
        <w:rPr>
          <w:rFonts w:ascii="Book Antiqua" w:eastAsia="宋体" w:hAnsi="Book Antiqua" w:cs="宋体"/>
          <w:kern w:val="0"/>
          <w:sz w:val="24"/>
          <w:szCs w:val="24"/>
          <w:lang w:val="en-US" w:eastAsia="zh-CN"/>
        </w:rPr>
        <w:t>]</w:t>
      </w:r>
    </w:p>
    <w:p w:rsidR="003B1817" w:rsidRPr="00DC5559" w:rsidRDefault="003B1817" w:rsidP="003B1817">
      <w:pPr>
        <w:suppressAutoHyphens w:val="0"/>
        <w:spacing w:after="0" w:line="360" w:lineRule="auto"/>
        <w:jc w:val="both"/>
        <w:rPr>
          <w:rFonts w:ascii="Book Antiqua" w:eastAsia="宋体" w:hAnsi="Book Antiqua" w:cs="宋体"/>
          <w:kern w:val="0"/>
          <w:sz w:val="24"/>
          <w:szCs w:val="24"/>
          <w:lang w:val="en-US" w:eastAsia="zh-CN"/>
        </w:rPr>
      </w:pPr>
      <w:r w:rsidRPr="00DC5559">
        <w:rPr>
          <w:rFonts w:ascii="Book Antiqua" w:eastAsia="宋体" w:hAnsi="Book Antiqua" w:cs="宋体"/>
          <w:kern w:val="0"/>
          <w:sz w:val="24"/>
          <w:szCs w:val="24"/>
          <w:lang w:val="en-US" w:eastAsia="zh-CN"/>
        </w:rPr>
        <w:t>39 </w:t>
      </w:r>
      <w:r w:rsidRPr="00DC5559">
        <w:rPr>
          <w:rFonts w:ascii="Book Antiqua" w:eastAsia="宋体" w:hAnsi="Book Antiqua" w:cs="宋体"/>
          <w:b/>
          <w:bCs/>
          <w:kern w:val="0"/>
          <w:sz w:val="24"/>
          <w:szCs w:val="24"/>
          <w:lang w:val="en-US" w:eastAsia="zh-CN"/>
        </w:rPr>
        <w:t>Jiménez E</w:t>
      </w:r>
      <w:r w:rsidRPr="00DC5559">
        <w:rPr>
          <w:rFonts w:ascii="Book Antiqua" w:eastAsia="宋体" w:hAnsi="Book Antiqua" w:cs="宋体"/>
          <w:kern w:val="0"/>
          <w:sz w:val="24"/>
          <w:szCs w:val="24"/>
          <w:lang w:val="en-US" w:eastAsia="zh-CN"/>
        </w:rPr>
        <w:t xml:space="preserve">, </w:t>
      </w:r>
      <w:proofErr w:type="spellStart"/>
      <w:r w:rsidRPr="00DC5559">
        <w:rPr>
          <w:rFonts w:ascii="Book Antiqua" w:eastAsia="宋体" w:hAnsi="Book Antiqua" w:cs="宋体"/>
          <w:kern w:val="0"/>
          <w:sz w:val="24"/>
          <w:szCs w:val="24"/>
          <w:lang w:val="en-US" w:eastAsia="zh-CN"/>
        </w:rPr>
        <w:t>Marín</w:t>
      </w:r>
      <w:proofErr w:type="spellEnd"/>
      <w:r w:rsidRPr="00DC5559">
        <w:rPr>
          <w:rFonts w:ascii="Book Antiqua" w:eastAsia="宋体" w:hAnsi="Book Antiqua" w:cs="宋体"/>
          <w:kern w:val="0"/>
          <w:sz w:val="24"/>
          <w:szCs w:val="24"/>
          <w:lang w:val="en-US" w:eastAsia="zh-CN"/>
        </w:rPr>
        <w:t xml:space="preserve"> ML, Martín R, </w:t>
      </w:r>
      <w:proofErr w:type="spellStart"/>
      <w:r w:rsidRPr="00DC5559">
        <w:rPr>
          <w:rFonts w:ascii="Book Antiqua" w:eastAsia="宋体" w:hAnsi="Book Antiqua" w:cs="宋体"/>
          <w:kern w:val="0"/>
          <w:sz w:val="24"/>
          <w:szCs w:val="24"/>
          <w:lang w:val="en-US" w:eastAsia="zh-CN"/>
        </w:rPr>
        <w:t>Odriozola</w:t>
      </w:r>
      <w:proofErr w:type="spellEnd"/>
      <w:r w:rsidRPr="00DC5559">
        <w:rPr>
          <w:rFonts w:ascii="Book Antiqua" w:eastAsia="宋体" w:hAnsi="Book Antiqua" w:cs="宋体"/>
          <w:kern w:val="0"/>
          <w:sz w:val="24"/>
          <w:szCs w:val="24"/>
          <w:lang w:val="en-US" w:eastAsia="zh-CN"/>
        </w:rPr>
        <w:t xml:space="preserve"> JM, Olivares M, </w:t>
      </w:r>
      <w:proofErr w:type="spellStart"/>
      <w:r w:rsidRPr="00DC5559">
        <w:rPr>
          <w:rFonts w:ascii="Book Antiqua" w:eastAsia="宋体" w:hAnsi="Book Antiqua" w:cs="宋体"/>
          <w:kern w:val="0"/>
          <w:sz w:val="24"/>
          <w:szCs w:val="24"/>
          <w:lang w:val="en-US" w:eastAsia="zh-CN"/>
        </w:rPr>
        <w:t>Xaus</w:t>
      </w:r>
      <w:proofErr w:type="spellEnd"/>
      <w:r w:rsidRPr="00DC5559">
        <w:rPr>
          <w:rFonts w:ascii="Book Antiqua" w:eastAsia="宋体" w:hAnsi="Book Antiqua" w:cs="宋体"/>
          <w:kern w:val="0"/>
          <w:sz w:val="24"/>
          <w:szCs w:val="24"/>
          <w:lang w:val="en-US" w:eastAsia="zh-CN"/>
        </w:rPr>
        <w:t xml:space="preserve"> J, </w:t>
      </w:r>
      <w:proofErr w:type="spellStart"/>
      <w:r w:rsidRPr="00DC5559">
        <w:rPr>
          <w:rFonts w:ascii="Book Antiqua" w:eastAsia="宋体" w:hAnsi="Book Antiqua" w:cs="宋体"/>
          <w:kern w:val="0"/>
          <w:sz w:val="24"/>
          <w:szCs w:val="24"/>
          <w:lang w:val="en-US" w:eastAsia="zh-CN"/>
        </w:rPr>
        <w:t>Fernández</w:t>
      </w:r>
      <w:proofErr w:type="spellEnd"/>
      <w:r w:rsidRPr="00DC5559">
        <w:rPr>
          <w:rFonts w:ascii="Book Antiqua" w:eastAsia="宋体" w:hAnsi="Book Antiqua" w:cs="宋体"/>
          <w:kern w:val="0"/>
          <w:sz w:val="24"/>
          <w:szCs w:val="24"/>
          <w:lang w:val="en-US" w:eastAsia="zh-CN"/>
        </w:rPr>
        <w:t xml:space="preserve"> L, Rodríguez JM. Is meconium from healthy newborns actually sterile? </w:t>
      </w:r>
      <w:r w:rsidRPr="00DC5559">
        <w:rPr>
          <w:rFonts w:ascii="Book Antiqua" w:eastAsia="宋体" w:hAnsi="Book Antiqua" w:cs="宋体"/>
          <w:i/>
          <w:iCs/>
          <w:kern w:val="0"/>
          <w:sz w:val="24"/>
          <w:szCs w:val="24"/>
          <w:lang w:val="en-US" w:eastAsia="zh-CN"/>
        </w:rPr>
        <w:t xml:space="preserve">Res </w:t>
      </w:r>
      <w:proofErr w:type="spellStart"/>
      <w:r w:rsidRPr="00DC5559">
        <w:rPr>
          <w:rFonts w:ascii="Book Antiqua" w:eastAsia="宋体" w:hAnsi="Book Antiqua" w:cs="宋体"/>
          <w:i/>
          <w:iCs/>
          <w:kern w:val="0"/>
          <w:sz w:val="24"/>
          <w:szCs w:val="24"/>
          <w:lang w:val="en-US" w:eastAsia="zh-CN"/>
        </w:rPr>
        <w:t>Microbiol</w:t>
      </w:r>
      <w:proofErr w:type="spellEnd"/>
      <w:r w:rsidRPr="00DC5559">
        <w:rPr>
          <w:rFonts w:ascii="Book Antiqua" w:eastAsia="宋体" w:hAnsi="Book Antiqua" w:cs="宋体"/>
          <w:kern w:val="0"/>
          <w:sz w:val="24"/>
          <w:szCs w:val="24"/>
          <w:lang w:val="en-US" w:eastAsia="zh-CN"/>
        </w:rPr>
        <w:t> 2008; </w:t>
      </w:r>
      <w:r w:rsidRPr="00DC5559">
        <w:rPr>
          <w:rFonts w:ascii="Book Antiqua" w:eastAsia="宋体" w:hAnsi="Book Antiqua" w:cs="宋体"/>
          <w:b/>
          <w:bCs/>
          <w:kern w:val="0"/>
          <w:sz w:val="24"/>
          <w:szCs w:val="24"/>
          <w:lang w:val="en-US" w:eastAsia="zh-CN"/>
        </w:rPr>
        <w:t>159</w:t>
      </w:r>
      <w:r w:rsidRPr="00DC5559">
        <w:rPr>
          <w:rFonts w:ascii="Book Antiqua" w:eastAsia="宋体" w:hAnsi="Book Antiqua" w:cs="宋体"/>
          <w:kern w:val="0"/>
          <w:sz w:val="24"/>
          <w:szCs w:val="24"/>
          <w:lang w:val="en-US" w:eastAsia="zh-CN"/>
        </w:rPr>
        <w:t>: 187-193 [PMID: 18281199 DO</w:t>
      </w:r>
      <w:r w:rsidR="00A918DC" w:rsidRPr="00DC5559">
        <w:rPr>
          <w:rFonts w:ascii="Book Antiqua" w:eastAsia="宋体" w:hAnsi="Book Antiqua" w:cs="宋体"/>
          <w:kern w:val="0"/>
          <w:sz w:val="24"/>
          <w:szCs w:val="24"/>
          <w:lang w:val="en-US" w:eastAsia="zh-CN"/>
        </w:rPr>
        <w:t>I: 10.1016/j.resmic.2007.12.007</w:t>
      </w:r>
      <w:r w:rsidRPr="00DC5559">
        <w:rPr>
          <w:rFonts w:ascii="Book Antiqua" w:eastAsia="宋体" w:hAnsi="Book Antiqua" w:cs="宋体"/>
          <w:kern w:val="0"/>
          <w:sz w:val="24"/>
          <w:szCs w:val="24"/>
          <w:lang w:val="en-US" w:eastAsia="zh-CN"/>
        </w:rPr>
        <w:t>]</w:t>
      </w:r>
    </w:p>
    <w:p w:rsidR="003B1817" w:rsidRPr="00DC5559" w:rsidRDefault="003B1817" w:rsidP="003B1817">
      <w:pPr>
        <w:suppressAutoHyphens w:val="0"/>
        <w:spacing w:after="0" w:line="360" w:lineRule="auto"/>
        <w:jc w:val="both"/>
        <w:rPr>
          <w:rFonts w:ascii="Book Antiqua" w:eastAsia="宋体" w:hAnsi="Book Antiqua" w:cs="宋体"/>
          <w:kern w:val="0"/>
          <w:sz w:val="24"/>
          <w:szCs w:val="24"/>
          <w:lang w:val="en-US" w:eastAsia="zh-CN"/>
        </w:rPr>
      </w:pPr>
      <w:r w:rsidRPr="00DC5559">
        <w:rPr>
          <w:rFonts w:ascii="Book Antiqua" w:eastAsia="宋体" w:hAnsi="Book Antiqua" w:cs="宋体"/>
          <w:kern w:val="0"/>
          <w:sz w:val="24"/>
          <w:szCs w:val="24"/>
          <w:lang w:val="en-US" w:eastAsia="zh-CN"/>
        </w:rPr>
        <w:t>40 </w:t>
      </w:r>
      <w:proofErr w:type="spellStart"/>
      <w:r w:rsidRPr="00DC5559">
        <w:rPr>
          <w:rFonts w:ascii="Book Antiqua" w:eastAsia="宋体" w:hAnsi="Book Antiqua" w:cs="宋体"/>
          <w:b/>
          <w:bCs/>
          <w:kern w:val="0"/>
          <w:sz w:val="24"/>
          <w:szCs w:val="24"/>
          <w:lang w:val="en-US" w:eastAsia="zh-CN"/>
        </w:rPr>
        <w:t>Fouhy</w:t>
      </w:r>
      <w:proofErr w:type="spellEnd"/>
      <w:r w:rsidRPr="00DC5559">
        <w:rPr>
          <w:rFonts w:ascii="Book Antiqua" w:eastAsia="宋体" w:hAnsi="Book Antiqua" w:cs="宋体"/>
          <w:b/>
          <w:bCs/>
          <w:kern w:val="0"/>
          <w:sz w:val="24"/>
          <w:szCs w:val="24"/>
          <w:lang w:val="en-US" w:eastAsia="zh-CN"/>
        </w:rPr>
        <w:t xml:space="preserve"> F</w:t>
      </w:r>
      <w:r w:rsidRPr="00DC5559">
        <w:rPr>
          <w:rFonts w:ascii="Book Antiqua" w:eastAsia="宋体" w:hAnsi="Book Antiqua" w:cs="宋体"/>
          <w:kern w:val="0"/>
          <w:sz w:val="24"/>
          <w:szCs w:val="24"/>
          <w:lang w:val="en-US" w:eastAsia="zh-CN"/>
        </w:rPr>
        <w:t xml:space="preserve">, Ross RP, Fitzgerald GF, Stanton C, Cotter PD. Composition of the early intestinal microbiota: knowledge, knowledge gaps and the use of high-throughput </w:t>
      </w:r>
      <w:r w:rsidRPr="00DC5559">
        <w:rPr>
          <w:rFonts w:ascii="Book Antiqua" w:eastAsia="宋体" w:hAnsi="Book Antiqua" w:cs="宋体"/>
          <w:kern w:val="0"/>
          <w:sz w:val="24"/>
          <w:szCs w:val="24"/>
          <w:lang w:val="en-US" w:eastAsia="zh-CN"/>
        </w:rPr>
        <w:lastRenderedPageBreak/>
        <w:t>sequencing to address these gaps. </w:t>
      </w:r>
      <w:r w:rsidRPr="00DC5559">
        <w:rPr>
          <w:rFonts w:ascii="Book Antiqua" w:eastAsia="宋体" w:hAnsi="Book Antiqua" w:cs="宋体"/>
          <w:i/>
          <w:iCs/>
          <w:kern w:val="0"/>
          <w:sz w:val="24"/>
          <w:szCs w:val="24"/>
          <w:lang w:val="en-US" w:eastAsia="zh-CN"/>
        </w:rPr>
        <w:t>Gut Microbes</w:t>
      </w:r>
      <w:r w:rsidRPr="00DC5559">
        <w:rPr>
          <w:rFonts w:ascii="Book Antiqua" w:eastAsia="宋体" w:hAnsi="Book Antiqua" w:cs="宋体"/>
          <w:kern w:val="0"/>
          <w:sz w:val="24"/>
          <w:szCs w:val="24"/>
          <w:lang w:val="en-US" w:eastAsia="zh-CN"/>
        </w:rPr>
        <w:t> </w:t>
      </w:r>
      <w:r w:rsidR="00A918DC" w:rsidRPr="00DC5559">
        <w:rPr>
          <w:rFonts w:ascii="Book Antiqua" w:eastAsia="宋体" w:hAnsi="Book Antiqua" w:cs="宋体" w:hint="eastAsia"/>
          <w:kern w:val="0"/>
          <w:sz w:val="24"/>
          <w:szCs w:val="24"/>
          <w:lang w:val="en-US" w:eastAsia="zh-CN"/>
        </w:rPr>
        <w:t>2012</w:t>
      </w:r>
      <w:r w:rsidRPr="00DC5559">
        <w:rPr>
          <w:rFonts w:ascii="Book Antiqua" w:eastAsia="宋体" w:hAnsi="Book Antiqua" w:cs="宋体"/>
          <w:kern w:val="0"/>
          <w:sz w:val="24"/>
          <w:szCs w:val="24"/>
          <w:lang w:val="en-US" w:eastAsia="zh-CN"/>
        </w:rPr>
        <w:t>; </w:t>
      </w:r>
      <w:r w:rsidRPr="00DC5559">
        <w:rPr>
          <w:rFonts w:ascii="Book Antiqua" w:eastAsia="宋体" w:hAnsi="Book Antiqua" w:cs="宋体"/>
          <w:b/>
          <w:bCs/>
          <w:kern w:val="0"/>
          <w:sz w:val="24"/>
          <w:szCs w:val="24"/>
          <w:lang w:val="en-US" w:eastAsia="zh-CN"/>
        </w:rPr>
        <w:t>3</w:t>
      </w:r>
      <w:r w:rsidRPr="00DC5559">
        <w:rPr>
          <w:rFonts w:ascii="Book Antiqua" w:eastAsia="宋体" w:hAnsi="Book Antiqua" w:cs="宋体"/>
          <w:kern w:val="0"/>
          <w:sz w:val="24"/>
          <w:szCs w:val="24"/>
          <w:lang w:val="en-US" w:eastAsia="zh-CN"/>
        </w:rPr>
        <w:t>: 203-220 [PMID: 2</w:t>
      </w:r>
      <w:r w:rsidR="00A918DC" w:rsidRPr="00DC5559">
        <w:rPr>
          <w:rFonts w:ascii="Book Antiqua" w:eastAsia="宋体" w:hAnsi="Book Antiqua" w:cs="宋体"/>
          <w:kern w:val="0"/>
          <w:sz w:val="24"/>
          <w:szCs w:val="24"/>
          <w:lang w:val="en-US" w:eastAsia="zh-CN"/>
        </w:rPr>
        <w:t>2572829 DOI: 10.4161/gmic.20169</w:t>
      </w:r>
      <w:r w:rsidRPr="00DC5559">
        <w:rPr>
          <w:rFonts w:ascii="Book Antiqua" w:eastAsia="宋体" w:hAnsi="Book Antiqua" w:cs="宋体"/>
          <w:kern w:val="0"/>
          <w:sz w:val="24"/>
          <w:szCs w:val="24"/>
          <w:lang w:val="en-US" w:eastAsia="zh-CN"/>
        </w:rPr>
        <w:t>]</w:t>
      </w:r>
    </w:p>
    <w:p w:rsidR="003B1817" w:rsidRPr="00DC5559" w:rsidRDefault="003B1817" w:rsidP="003B1817">
      <w:pPr>
        <w:suppressAutoHyphens w:val="0"/>
        <w:spacing w:after="0" w:line="360" w:lineRule="auto"/>
        <w:jc w:val="both"/>
        <w:rPr>
          <w:rFonts w:ascii="Book Antiqua" w:eastAsia="宋体" w:hAnsi="Book Antiqua" w:cs="宋体"/>
          <w:kern w:val="0"/>
          <w:sz w:val="24"/>
          <w:szCs w:val="24"/>
          <w:lang w:val="en-US" w:eastAsia="zh-CN"/>
        </w:rPr>
      </w:pPr>
      <w:r w:rsidRPr="00DC5559">
        <w:rPr>
          <w:rFonts w:ascii="Book Antiqua" w:eastAsia="宋体" w:hAnsi="Book Antiqua" w:cs="宋体"/>
          <w:kern w:val="0"/>
          <w:sz w:val="24"/>
          <w:szCs w:val="24"/>
          <w:lang w:val="en-US" w:eastAsia="zh-CN"/>
        </w:rPr>
        <w:t>41 </w:t>
      </w:r>
      <w:proofErr w:type="spellStart"/>
      <w:r w:rsidRPr="00DC5559">
        <w:rPr>
          <w:rFonts w:ascii="Book Antiqua" w:eastAsia="宋体" w:hAnsi="Book Antiqua" w:cs="宋体"/>
          <w:b/>
          <w:bCs/>
          <w:kern w:val="0"/>
          <w:sz w:val="24"/>
          <w:szCs w:val="24"/>
          <w:lang w:val="en-US" w:eastAsia="zh-CN"/>
        </w:rPr>
        <w:t>Adlerberth</w:t>
      </w:r>
      <w:proofErr w:type="spellEnd"/>
      <w:r w:rsidRPr="00DC5559">
        <w:rPr>
          <w:rFonts w:ascii="Book Antiqua" w:eastAsia="宋体" w:hAnsi="Book Antiqua" w:cs="宋体"/>
          <w:b/>
          <w:bCs/>
          <w:kern w:val="0"/>
          <w:sz w:val="24"/>
          <w:szCs w:val="24"/>
          <w:lang w:val="en-US" w:eastAsia="zh-CN"/>
        </w:rPr>
        <w:t xml:space="preserve"> I</w:t>
      </w:r>
      <w:r w:rsidRPr="00DC5559">
        <w:rPr>
          <w:rFonts w:ascii="Book Antiqua" w:eastAsia="宋体" w:hAnsi="Book Antiqua" w:cs="宋体"/>
          <w:kern w:val="0"/>
          <w:sz w:val="24"/>
          <w:szCs w:val="24"/>
          <w:lang w:val="en-US" w:eastAsia="zh-CN"/>
        </w:rPr>
        <w:t xml:space="preserve">, </w:t>
      </w:r>
      <w:proofErr w:type="spellStart"/>
      <w:r w:rsidRPr="00DC5559">
        <w:rPr>
          <w:rFonts w:ascii="Book Antiqua" w:eastAsia="宋体" w:hAnsi="Book Antiqua" w:cs="宋体"/>
          <w:kern w:val="0"/>
          <w:sz w:val="24"/>
          <w:szCs w:val="24"/>
          <w:lang w:val="en-US" w:eastAsia="zh-CN"/>
        </w:rPr>
        <w:t>Wold</w:t>
      </w:r>
      <w:proofErr w:type="spellEnd"/>
      <w:r w:rsidRPr="00DC5559">
        <w:rPr>
          <w:rFonts w:ascii="Book Antiqua" w:eastAsia="宋体" w:hAnsi="Book Antiqua" w:cs="宋体"/>
          <w:kern w:val="0"/>
          <w:sz w:val="24"/>
          <w:szCs w:val="24"/>
          <w:lang w:val="en-US" w:eastAsia="zh-CN"/>
        </w:rPr>
        <w:t xml:space="preserve"> AE. </w:t>
      </w:r>
      <w:proofErr w:type="gramStart"/>
      <w:r w:rsidRPr="00DC5559">
        <w:rPr>
          <w:rFonts w:ascii="Book Antiqua" w:eastAsia="宋体" w:hAnsi="Book Antiqua" w:cs="宋体"/>
          <w:kern w:val="0"/>
          <w:sz w:val="24"/>
          <w:szCs w:val="24"/>
          <w:lang w:val="en-US" w:eastAsia="zh-CN"/>
        </w:rPr>
        <w:t>Establishment of the gut microbiota in Western infants.</w:t>
      </w:r>
      <w:proofErr w:type="gramEnd"/>
      <w:r w:rsidRPr="00DC5559">
        <w:rPr>
          <w:rFonts w:ascii="Book Antiqua" w:eastAsia="宋体" w:hAnsi="Book Antiqua" w:cs="宋体"/>
          <w:kern w:val="0"/>
          <w:sz w:val="24"/>
          <w:szCs w:val="24"/>
          <w:lang w:val="en-US" w:eastAsia="zh-CN"/>
        </w:rPr>
        <w:t> </w:t>
      </w:r>
      <w:proofErr w:type="spellStart"/>
      <w:r w:rsidRPr="00DC5559">
        <w:rPr>
          <w:rFonts w:ascii="Book Antiqua" w:eastAsia="宋体" w:hAnsi="Book Antiqua" w:cs="宋体"/>
          <w:i/>
          <w:iCs/>
          <w:kern w:val="0"/>
          <w:sz w:val="24"/>
          <w:szCs w:val="24"/>
          <w:lang w:val="en-US" w:eastAsia="zh-CN"/>
        </w:rPr>
        <w:t>Acta</w:t>
      </w:r>
      <w:proofErr w:type="spellEnd"/>
      <w:r w:rsidRPr="00DC5559">
        <w:rPr>
          <w:rFonts w:ascii="Book Antiqua" w:eastAsia="宋体" w:hAnsi="Book Antiqua" w:cs="宋体"/>
          <w:i/>
          <w:iCs/>
          <w:kern w:val="0"/>
          <w:sz w:val="24"/>
          <w:szCs w:val="24"/>
          <w:lang w:val="en-US" w:eastAsia="zh-CN"/>
        </w:rPr>
        <w:t xml:space="preserve"> </w:t>
      </w:r>
      <w:proofErr w:type="spellStart"/>
      <w:r w:rsidRPr="00DC5559">
        <w:rPr>
          <w:rFonts w:ascii="Book Antiqua" w:eastAsia="宋体" w:hAnsi="Book Antiqua" w:cs="宋体"/>
          <w:i/>
          <w:iCs/>
          <w:kern w:val="0"/>
          <w:sz w:val="24"/>
          <w:szCs w:val="24"/>
          <w:lang w:val="en-US" w:eastAsia="zh-CN"/>
        </w:rPr>
        <w:t>Paediatr</w:t>
      </w:r>
      <w:proofErr w:type="spellEnd"/>
      <w:r w:rsidRPr="00DC5559">
        <w:rPr>
          <w:rFonts w:ascii="Book Antiqua" w:eastAsia="宋体" w:hAnsi="Book Antiqua" w:cs="宋体"/>
          <w:kern w:val="0"/>
          <w:sz w:val="24"/>
          <w:szCs w:val="24"/>
          <w:lang w:val="en-US" w:eastAsia="zh-CN"/>
        </w:rPr>
        <w:t> 2009; </w:t>
      </w:r>
      <w:r w:rsidRPr="00DC5559">
        <w:rPr>
          <w:rFonts w:ascii="Book Antiqua" w:eastAsia="宋体" w:hAnsi="Book Antiqua" w:cs="宋体"/>
          <w:b/>
          <w:bCs/>
          <w:kern w:val="0"/>
          <w:sz w:val="24"/>
          <w:szCs w:val="24"/>
          <w:lang w:val="en-US" w:eastAsia="zh-CN"/>
        </w:rPr>
        <w:t>98</w:t>
      </w:r>
      <w:r w:rsidRPr="00DC5559">
        <w:rPr>
          <w:rFonts w:ascii="Book Antiqua" w:eastAsia="宋体" w:hAnsi="Book Antiqua" w:cs="宋体"/>
          <w:kern w:val="0"/>
          <w:sz w:val="24"/>
          <w:szCs w:val="24"/>
          <w:lang w:val="en-US" w:eastAsia="zh-CN"/>
        </w:rPr>
        <w:t>: 229-238 [PMID: 19143664 DOI: 1</w:t>
      </w:r>
      <w:r w:rsidR="00A918DC" w:rsidRPr="00DC5559">
        <w:rPr>
          <w:rFonts w:ascii="Book Antiqua" w:eastAsia="宋体" w:hAnsi="Book Antiqua" w:cs="宋体"/>
          <w:kern w:val="0"/>
          <w:sz w:val="24"/>
          <w:szCs w:val="24"/>
          <w:lang w:val="en-US" w:eastAsia="zh-CN"/>
        </w:rPr>
        <w:t>0.1111/j.1651-2227.2008.01060.x</w:t>
      </w:r>
      <w:r w:rsidRPr="00DC5559">
        <w:rPr>
          <w:rFonts w:ascii="Book Antiqua" w:eastAsia="宋体" w:hAnsi="Book Antiqua" w:cs="宋体"/>
          <w:kern w:val="0"/>
          <w:sz w:val="24"/>
          <w:szCs w:val="24"/>
          <w:lang w:val="en-US" w:eastAsia="zh-CN"/>
        </w:rPr>
        <w:t>]</w:t>
      </w:r>
    </w:p>
    <w:p w:rsidR="003B1817" w:rsidRPr="00DC5559" w:rsidRDefault="003B1817" w:rsidP="003B1817">
      <w:pPr>
        <w:suppressAutoHyphens w:val="0"/>
        <w:spacing w:after="0" w:line="360" w:lineRule="auto"/>
        <w:jc w:val="both"/>
        <w:rPr>
          <w:rFonts w:ascii="Book Antiqua" w:eastAsia="宋体" w:hAnsi="Book Antiqua" w:cs="宋体"/>
          <w:kern w:val="0"/>
          <w:sz w:val="24"/>
          <w:szCs w:val="24"/>
          <w:lang w:val="en-US" w:eastAsia="zh-CN"/>
        </w:rPr>
      </w:pPr>
      <w:r w:rsidRPr="00DC5559">
        <w:rPr>
          <w:rFonts w:ascii="Book Antiqua" w:eastAsia="宋体" w:hAnsi="Book Antiqua" w:cs="宋体"/>
          <w:kern w:val="0"/>
          <w:sz w:val="24"/>
          <w:szCs w:val="24"/>
          <w:lang w:val="en-US" w:eastAsia="zh-CN"/>
        </w:rPr>
        <w:t>42 </w:t>
      </w:r>
      <w:r w:rsidRPr="00DC5559">
        <w:rPr>
          <w:rFonts w:ascii="Book Antiqua" w:eastAsia="宋体" w:hAnsi="Book Antiqua" w:cs="宋体"/>
          <w:b/>
          <w:bCs/>
          <w:kern w:val="0"/>
          <w:sz w:val="24"/>
          <w:szCs w:val="24"/>
          <w:lang w:val="en-US" w:eastAsia="zh-CN"/>
        </w:rPr>
        <w:t>Palmer C</w:t>
      </w:r>
      <w:r w:rsidRPr="00DC5559">
        <w:rPr>
          <w:rFonts w:ascii="Book Antiqua" w:eastAsia="宋体" w:hAnsi="Book Antiqua" w:cs="宋体"/>
          <w:kern w:val="0"/>
          <w:sz w:val="24"/>
          <w:szCs w:val="24"/>
          <w:lang w:val="en-US" w:eastAsia="zh-CN"/>
        </w:rPr>
        <w:t xml:space="preserve">, Bik EM, </w:t>
      </w:r>
      <w:proofErr w:type="spellStart"/>
      <w:r w:rsidRPr="00DC5559">
        <w:rPr>
          <w:rFonts w:ascii="Book Antiqua" w:eastAsia="宋体" w:hAnsi="Book Antiqua" w:cs="宋体"/>
          <w:kern w:val="0"/>
          <w:sz w:val="24"/>
          <w:szCs w:val="24"/>
          <w:lang w:val="en-US" w:eastAsia="zh-CN"/>
        </w:rPr>
        <w:t>DiGiulio</w:t>
      </w:r>
      <w:proofErr w:type="spellEnd"/>
      <w:r w:rsidRPr="00DC5559">
        <w:rPr>
          <w:rFonts w:ascii="Book Antiqua" w:eastAsia="宋体" w:hAnsi="Book Antiqua" w:cs="宋体"/>
          <w:kern w:val="0"/>
          <w:sz w:val="24"/>
          <w:szCs w:val="24"/>
          <w:lang w:val="en-US" w:eastAsia="zh-CN"/>
        </w:rPr>
        <w:t xml:space="preserve"> DB, </w:t>
      </w:r>
      <w:proofErr w:type="spellStart"/>
      <w:r w:rsidRPr="00DC5559">
        <w:rPr>
          <w:rFonts w:ascii="Book Antiqua" w:eastAsia="宋体" w:hAnsi="Book Antiqua" w:cs="宋体"/>
          <w:kern w:val="0"/>
          <w:sz w:val="24"/>
          <w:szCs w:val="24"/>
          <w:lang w:val="en-US" w:eastAsia="zh-CN"/>
        </w:rPr>
        <w:t>Relman</w:t>
      </w:r>
      <w:proofErr w:type="spellEnd"/>
      <w:r w:rsidRPr="00DC5559">
        <w:rPr>
          <w:rFonts w:ascii="Book Antiqua" w:eastAsia="宋体" w:hAnsi="Book Antiqua" w:cs="宋体"/>
          <w:kern w:val="0"/>
          <w:sz w:val="24"/>
          <w:szCs w:val="24"/>
          <w:lang w:val="en-US" w:eastAsia="zh-CN"/>
        </w:rPr>
        <w:t xml:space="preserve"> DA, Brown PO. </w:t>
      </w:r>
      <w:proofErr w:type="gramStart"/>
      <w:r w:rsidRPr="00DC5559">
        <w:rPr>
          <w:rFonts w:ascii="Book Antiqua" w:eastAsia="宋体" w:hAnsi="Book Antiqua" w:cs="宋体"/>
          <w:kern w:val="0"/>
          <w:sz w:val="24"/>
          <w:szCs w:val="24"/>
          <w:lang w:val="en-US" w:eastAsia="zh-CN"/>
        </w:rPr>
        <w:t>Development of the human infant intestinal microbiota.</w:t>
      </w:r>
      <w:proofErr w:type="gramEnd"/>
      <w:r w:rsidRPr="00DC5559">
        <w:rPr>
          <w:rFonts w:ascii="Book Antiqua" w:eastAsia="宋体" w:hAnsi="Book Antiqua" w:cs="宋体"/>
          <w:kern w:val="0"/>
          <w:sz w:val="24"/>
          <w:szCs w:val="24"/>
          <w:lang w:val="en-US" w:eastAsia="zh-CN"/>
        </w:rPr>
        <w:t> </w:t>
      </w:r>
      <w:proofErr w:type="spellStart"/>
      <w:r w:rsidRPr="00DC5559">
        <w:rPr>
          <w:rFonts w:ascii="Book Antiqua" w:eastAsia="宋体" w:hAnsi="Book Antiqua" w:cs="宋体"/>
          <w:i/>
          <w:iCs/>
          <w:kern w:val="0"/>
          <w:sz w:val="24"/>
          <w:szCs w:val="24"/>
          <w:lang w:val="en-US" w:eastAsia="zh-CN"/>
        </w:rPr>
        <w:t>PLoS</w:t>
      </w:r>
      <w:proofErr w:type="spellEnd"/>
      <w:r w:rsidRPr="00DC5559">
        <w:rPr>
          <w:rFonts w:ascii="Book Antiqua" w:eastAsia="宋体" w:hAnsi="Book Antiqua" w:cs="宋体"/>
          <w:i/>
          <w:iCs/>
          <w:kern w:val="0"/>
          <w:sz w:val="24"/>
          <w:szCs w:val="24"/>
          <w:lang w:val="en-US" w:eastAsia="zh-CN"/>
        </w:rPr>
        <w:t xml:space="preserve"> </w:t>
      </w:r>
      <w:proofErr w:type="spellStart"/>
      <w:r w:rsidRPr="00DC5559">
        <w:rPr>
          <w:rFonts w:ascii="Book Antiqua" w:eastAsia="宋体" w:hAnsi="Book Antiqua" w:cs="宋体"/>
          <w:i/>
          <w:iCs/>
          <w:kern w:val="0"/>
          <w:sz w:val="24"/>
          <w:szCs w:val="24"/>
          <w:lang w:val="en-US" w:eastAsia="zh-CN"/>
        </w:rPr>
        <w:t>Biol</w:t>
      </w:r>
      <w:proofErr w:type="spellEnd"/>
      <w:r w:rsidRPr="00DC5559">
        <w:rPr>
          <w:rFonts w:ascii="Book Antiqua" w:eastAsia="宋体" w:hAnsi="Book Antiqua" w:cs="宋体"/>
          <w:kern w:val="0"/>
          <w:sz w:val="24"/>
          <w:szCs w:val="24"/>
          <w:lang w:val="en-US" w:eastAsia="zh-CN"/>
        </w:rPr>
        <w:t> 2007; </w:t>
      </w:r>
      <w:r w:rsidRPr="00DC5559">
        <w:rPr>
          <w:rFonts w:ascii="Book Antiqua" w:eastAsia="宋体" w:hAnsi="Book Antiqua" w:cs="宋体"/>
          <w:b/>
          <w:bCs/>
          <w:kern w:val="0"/>
          <w:sz w:val="24"/>
          <w:szCs w:val="24"/>
          <w:lang w:val="en-US" w:eastAsia="zh-CN"/>
        </w:rPr>
        <w:t>5</w:t>
      </w:r>
      <w:r w:rsidRPr="00DC5559">
        <w:rPr>
          <w:rFonts w:ascii="Book Antiqua" w:eastAsia="宋体" w:hAnsi="Book Antiqua" w:cs="宋体"/>
          <w:kern w:val="0"/>
          <w:sz w:val="24"/>
          <w:szCs w:val="24"/>
          <w:lang w:val="en-US" w:eastAsia="zh-CN"/>
        </w:rPr>
        <w:t>: e177 [PMID: 17594176 DOI: 10.1371/journal.pbio.0050177]</w:t>
      </w:r>
    </w:p>
    <w:p w:rsidR="003B1817" w:rsidRPr="00DC5559" w:rsidRDefault="003B1817" w:rsidP="003B1817">
      <w:pPr>
        <w:suppressAutoHyphens w:val="0"/>
        <w:spacing w:after="0" w:line="360" w:lineRule="auto"/>
        <w:jc w:val="both"/>
        <w:rPr>
          <w:rFonts w:ascii="Book Antiqua" w:eastAsia="宋体" w:hAnsi="Book Antiqua" w:cs="宋体"/>
          <w:kern w:val="0"/>
          <w:sz w:val="24"/>
          <w:szCs w:val="24"/>
          <w:lang w:val="en-US" w:eastAsia="zh-CN"/>
        </w:rPr>
      </w:pPr>
      <w:proofErr w:type="gramStart"/>
      <w:r w:rsidRPr="00DC5559">
        <w:rPr>
          <w:rFonts w:ascii="Book Antiqua" w:eastAsia="宋体" w:hAnsi="Book Antiqua" w:cs="宋体"/>
          <w:kern w:val="0"/>
          <w:sz w:val="24"/>
          <w:szCs w:val="24"/>
          <w:lang w:val="en-US" w:eastAsia="zh-CN"/>
        </w:rPr>
        <w:t>43 </w:t>
      </w:r>
      <w:proofErr w:type="spellStart"/>
      <w:r w:rsidRPr="00DC5559">
        <w:rPr>
          <w:rFonts w:ascii="Book Antiqua" w:eastAsia="宋体" w:hAnsi="Book Antiqua" w:cs="宋体"/>
          <w:b/>
          <w:bCs/>
          <w:kern w:val="0"/>
          <w:sz w:val="24"/>
          <w:szCs w:val="24"/>
          <w:lang w:val="en-US" w:eastAsia="zh-CN"/>
        </w:rPr>
        <w:t>Blaser</w:t>
      </w:r>
      <w:proofErr w:type="spellEnd"/>
      <w:r w:rsidRPr="00DC5559">
        <w:rPr>
          <w:rFonts w:ascii="Book Antiqua" w:eastAsia="宋体" w:hAnsi="Book Antiqua" w:cs="宋体"/>
          <w:b/>
          <w:bCs/>
          <w:kern w:val="0"/>
          <w:sz w:val="24"/>
          <w:szCs w:val="24"/>
          <w:lang w:val="en-US" w:eastAsia="zh-CN"/>
        </w:rPr>
        <w:t xml:space="preserve"> MJ</w:t>
      </w:r>
      <w:r w:rsidRPr="00DC5559">
        <w:rPr>
          <w:rFonts w:ascii="Book Antiqua" w:eastAsia="宋体" w:hAnsi="Book Antiqua" w:cs="宋体"/>
          <w:kern w:val="0"/>
          <w:sz w:val="24"/>
          <w:szCs w:val="24"/>
          <w:lang w:val="en-US" w:eastAsia="zh-CN"/>
        </w:rPr>
        <w:t xml:space="preserve">, </w:t>
      </w:r>
      <w:proofErr w:type="spellStart"/>
      <w:r w:rsidRPr="00DC5559">
        <w:rPr>
          <w:rFonts w:ascii="Book Antiqua" w:eastAsia="宋体" w:hAnsi="Book Antiqua" w:cs="宋体"/>
          <w:kern w:val="0"/>
          <w:sz w:val="24"/>
          <w:szCs w:val="24"/>
          <w:lang w:val="en-US" w:eastAsia="zh-CN"/>
        </w:rPr>
        <w:t>Falkow</w:t>
      </w:r>
      <w:proofErr w:type="spellEnd"/>
      <w:r w:rsidRPr="00DC5559">
        <w:rPr>
          <w:rFonts w:ascii="Book Antiqua" w:eastAsia="宋体" w:hAnsi="Book Antiqua" w:cs="宋体"/>
          <w:kern w:val="0"/>
          <w:sz w:val="24"/>
          <w:szCs w:val="24"/>
          <w:lang w:val="en-US" w:eastAsia="zh-CN"/>
        </w:rPr>
        <w:t xml:space="preserve"> S.</w:t>
      </w:r>
      <w:proofErr w:type="gramEnd"/>
      <w:r w:rsidRPr="00DC5559">
        <w:rPr>
          <w:rFonts w:ascii="Book Antiqua" w:eastAsia="宋体" w:hAnsi="Book Antiqua" w:cs="宋体"/>
          <w:kern w:val="0"/>
          <w:sz w:val="24"/>
          <w:szCs w:val="24"/>
          <w:lang w:val="en-US" w:eastAsia="zh-CN"/>
        </w:rPr>
        <w:t xml:space="preserve"> What are the consequences of the disappearing human microbiota? </w:t>
      </w:r>
      <w:r w:rsidRPr="00DC5559">
        <w:rPr>
          <w:rFonts w:ascii="Book Antiqua" w:eastAsia="宋体" w:hAnsi="Book Antiqua" w:cs="宋体"/>
          <w:i/>
          <w:iCs/>
          <w:kern w:val="0"/>
          <w:sz w:val="24"/>
          <w:szCs w:val="24"/>
          <w:lang w:val="en-US" w:eastAsia="zh-CN"/>
        </w:rPr>
        <w:t xml:space="preserve">Nat Rev </w:t>
      </w:r>
      <w:proofErr w:type="spellStart"/>
      <w:r w:rsidRPr="00DC5559">
        <w:rPr>
          <w:rFonts w:ascii="Book Antiqua" w:eastAsia="宋体" w:hAnsi="Book Antiqua" w:cs="宋体"/>
          <w:i/>
          <w:iCs/>
          <w:kern w:val="0"/>
          <w:sz w:val="24"/>
          <w:szCs w:val="24"/>
          <w:lang w:val="en-US" w:eastAsia="zh-CN"/>
        </w:rPr>
        <w:t>Microbiol</w:t>
      </w:r>
      <w:proofErr w:type="spellEnd"/>
      <w:r w:rsidRPr="00DC5559">
        <w:rPr>
          <w:rFonts w:ascii="Book Antiqua" w:eastAsia="宋体" w:hAnsi="Book Antiqua" w:cs="宋体"/>
          <w:kern w:val="0"/>
          <w:sz w:val="24"/>
          <w:szCs w:val="24"/>
          <w:lang w:val="en-US" w:eastAsia="zh-CN"/>
        </w:rPr>
        <w:t> 2009; </w:t>
      </w:r>
      <w:r w:rsidRPr="00DC5559">
        <w:rPr>
          <w:rFonts w:ascii="Book Antiqua" w:eastAsia="宋体" w:hAnsi="Book Antiqua" w:cs="宋体"/>
          <w:b/>
          <w:bCs/>
          <w:kern w:val="0"/>
          <w:sz w:val="24"/>
          <w:szCs w:val="24"/>
          <w:lang w:val="en-US" w:eastAsia="zh-CN"/>
        </w:rPr>
        <w:t>7</w:t>
      </w:r>
      <w:r w:rsidRPr="00DC5559">
        <w:rPr>
          <w:rFonts w:ascii="Book Antiqua" w:eastAsia="宋体" w:hAnsi="Book Antiqua" w:cs="宋体"/>
          <w:kern w:val="0"/>
          <w:sz w:val="24"/>
          <w:szCs w:val="24"/>
          <w:lang w:val="en-US" w:eastAsia="zh-CN"/>
        </w:rPr>
        <w:t>: 887-894 [PMID: 19</w:t>
      </w:r>
      <w:r w:rsidR="00A918DC" w:rsidRPr="00DC5559">
        <w:rPr>
          <w:rFonts w:ascii="Book Antiqua" w:eastAsia="宋体" w:hAnsi="Book Antiqua" w:cs="宋体"/>
          <w:kern w:val="0"/>
          <w:sz w:val="24"/>
          <w:szCs w:val="24"/>
          <w:lang w:val="en-US" w:eastAsia="zh-CN"/>
        </w:rPr>
        <w:t>898491 DOI: 10.1038/nrmicro2245</w:t>
      </w:r>
      <w:r w:rsidRPr="00DC5559">
        <w:rPr>
          <w:rFonts w:ascii="Book Antiqua" w:eastAsia="宋体" w:hAnsi="Book Antiqua" w:cs="宋体"/>
          <w:kern w:val="0"/>
          <w:sz w:val="24"/>
          <w:szCs w:val="24"/>
          <w:lang w:val="en-US" w:eastAsia="zh-CN"/>
        </w:rPr>
        <w:t>]</w:t>
      </w:r>
    </w:p>
    <w:p w:rsidR="003B1817" w:rsidRPr="00DC5559" w:rsidRDefault="003B1817" w:rsidP="003B1817">
      <w:pPr>
        <w:suppressAutoHyphens w:val="0"/>
        <w:spacing w:after="0" w:line="360" w:lineRule="auto"/>
        <w:jc w:val="both"/>
        <w:rPr>
          <w:rFonts w:ascii="Book Antiqua" w:eastAsia="宋体" w:hAnsi="Book Antiqua" w:cs="宋体"/>
          <w:kern w:val="0"/>
          <w:sz w:val="24"/>
          <w:szCs w:val="24"/>
          <w:lang w:val="en-US" w:eastAsia="zh-CN"/>
        </w:rPr>
      </w:pPr>
      <w:r w:rsidRPr="00DC5559">
        <w:rPr>
          <w:rFonts w:ascii="Book Antiqua" w:eastAsia="宋体" w:hAnsi="Book Antiqua" w:cs="宋体"/>
          <w:kern w:val="0"/>
          <w:sz w:val="24"/>
          <w:szCs w:val="24"/>
          <w:lang w:val="en-US" w:eastAsia="zh-CN"/>
        </w:rPr>
        <w:t>44 </w:t>
      </w:r>
      <w:r w:rsidRPr="00DC5559">
        <w:rPr>
          <w:rFonts w:ascii="Book Antiqua" w:eastAsia="宋体" w:hAnsi="Book Antiqua" w:cs="宋体"/>
          <w:b/>
          <w:bCs/>
          <w:kern w:val="0"/>
          <w:sz w:val="24"/>
          <w:szCs w:val="24"/>
          <w:lang w:val="en-US" w:eastAsia="zh-CN"/>
        </w:rPr>
        <w:t>Hildebrandt MA</w:t>
      </w:r>
      <w:r w:rsidRPr="00DC5559">
        <w:rPr>
          <w:rFonts w:ascii="Book Antiqua" w:eastAsia="宋体" w:hAnsi="Book Antiqua" w:cs="宋体"/>
          <w:kern w:val="0"/>
          <w:sz w:val="24"/>
          <w:szCs w:val="24"/>
          <w:lang w:val="en-US" w:eastAsia="zh-CN"/>
        </w:rPr>
        <w:t xml:space="preserve">, Hoffmann C, Sherrill-Mix SA, </w:t>
      </w:r>
      <w:proofErr w:type="spellStart"/>
      <w:r w:rsidRPr="00DC5559">
        <w:rPr>
          <w:rFonts w:ascii="Book Antiqua" w:eastAsia="宋体" w:hAnsi="Book Antiqua" w:cs="宋体"/>
          <w:kern w:val="0"/>
          <w:sz w:val="24"/>
          <w:szCs w:val="24"/>
          <w:lang w:val="en-US" w:eastAsia="zh-CN"/>
        </w:rPr>
        <w:t>Keilbaugh</w:t>
      </w:r>
      <w:proofErr w:type="spellEnd"/>
      <w:r w:rsidRPr="00DC5559">
        <w:rPr>
          <w:rFonts w:ascii="Book Antiqua" w:eastAsia="宋体" w:hAnsi="Book Antiqua" w:cs="宋体"/>
          <w:kern w:val="0"/>
          <w:sz w:val="24"/>
          <w:szCs w:val="24"/>
          <w:lang w:val="en-US" w:eastAsia="zh-CN"/>
        </w:rPr>
        <w:t xml:space="preserve"> SA, </w:t>
      </w:r>
      <w:proofErr w:type="spellStart"/>
      <w:r w:rsidRPr="00DC5559">
        <w:rPr>
          <w:rFonts w:ascii="Book Antiqua" w:eastAsia="宋体" w:hAnsi="Book Antiqua" w:cs="宋体"/>
          <w:kern w:val="0"/>
          <w:sz w:val="24"/>
          <w:szCs w:val="24"/>
          <w:lang w:val="en-US" w:eastAsia="zh-CN"/>
        </w:rPr>
        <w:t>Hamady</w:t>
      </w:r>
      <w:proofErr w:type="spellEnd"/>
      <w:r w:rsidRPr="00DC5559">
        <w:rPr>
          <w:rFonts w:ascii="Book Antiqua" w:eastAsia="宋体" w:hAnsi="Book Antiqua" w:cs="宋体"/>
          <w:kern w:val="0"/>
          <w:sz w:val="24"/>
          <w:szCs w:val="24"/>
          <w:lang w:val="en-US" w:eastAsia="zh-CN"/>
        </w:rPr>
        <w:t xml:space="preserve"> M, Chen YY, Knight R, </w:t>
      </w:r>
      <w:proofErr w:type="spellStart"/>
      <w:r w:rsidRPr="00DC5559">
        <w:rPr>
          <w:rFonts w:ascii="Book Antiqua" w:eastAsia="宋体" w:hAnsi="Book Antiqua" w:cs="宋体"/>
          <w:kern w:val="0"/>
          <w:sz w:val="24"/>
          <w:szCs w:val="24"/>
          <w:lang w:val="en-US" w:eastAsia="zh-CN"/>
        </w:rPr>
        <w:t>Ahima</w:t>
      </w:r>
      <w:proofErr w:type="spellEnd"/>
      <w:r w:rsidRPr="00DC5559">
        <w:rPr>
          <w:rFonts w:ascii="Book Antiqua" w:eastAsia="宋体" w:hAnsi="Book Antiqua" w:cs="宋体"/>
          <w:kern w:val="0"/>
          <w:sz w:val="24"/>
          <w:szCs w:val="24"/>
          <w:lang w:val="en-US" w:eastAsia="zh-CN"/>
        </w:rPr>
        <w:t xml:space="preserve"> RS, Bushman F, Wu GD. High-fat diet determines the composition of the murine gut microbiome independently of obesity. </w:t>
      </w:r>
      <w:r w:rsidRPr="00DC5559">
        <w:rPr>
          <w:rFonts w:ascii="Book Antiqua" w:eastAsia="宋体" w:hAnsi="Book Antiqua" w:cs="宋体"/>
          <w:i/>
          <w:iCs/>
          <w:kern w:val="0"/>
          <w:sz w:val="24"/>
          <w:szCs w:val="24"/>
          <w:lang w:val="en-US" w:eastAsia="zh-CN"/>
        </w:rPr>
        <w:t>Gastroenterology</w:t>
      </w:r>
      <w:r w:rsidRPr="00DC5559">
        <w:rPr>
          <w:rFonts w:ascii="Book Antiqua" w:eastAsia="宋体" w:hAnsi="Book Antiqua" w:cs="宋体"/>
          <w:kern w:val="0"/>
          <w:sz w:val="24"/>
          <w:szCs w:val="24"/>
          <w:lang w:val="en-US" w:eastAsia="zh-CN"/>
        </w:rPr>
        <w:t> 2009; </w:t>
      </w:r>
      <w:r w:rsidRPr="00DC5559">
        <w:rPr>
          <w:rFonts w:ascii="Book Antiqua" w:eastAsia="宋体" w:hAnsi="Book Antiqua" w:cs="宋体"/>
          <w:b/>
          <w:bCs/>
          <w:kern w:val="0"/>
          <w:sz w:val="24"/>
          <w:szCs w:val="24"/>
          <w:lang w:val="en-US" w:eastAsia="zh-CN"/>
        </w:rPr>
        <w:t>137</w:t>
      </w:r>
      <w:r w:rsidRPr="00DC5559">
        <w:rPr>
          <w:rFonts w:ascii="Book Antiqua" w:eastAsia="宋体" w:hAnsi="Book Antiqua" w:cs="宋体"/>
          <w:kern w:val="0"/>
          <w:sz w:val="24"/>
          <w:szCs w:val="24"/>
          <w:lang w:val="en-US" w:eastAsia="zh-CN"/>
        </w:rPr>
        <w:t>: 1716-24.e1-2 [PMID: 19706296 DO</w:t>
      </w:r>
      <w:r w:rsidR="00A918DC" w:rsidRPr="00DC5559">
        <w:rPr>
          <w:rFonts w:ascii="Book Antiqua" w:eastAsia="宋体" w:hAnsi="Book Antiqua" w:cs="宋体"/>
          <w:kern w:val="0"/>
          <w:sz w:val="24"/>
          <w:szCs w:val="24"/>
          <w:lang w:val="en-US" w:eastAsia="zh-CN"/>
        </w:rPr>
        <w:t>I: 10.1053/j.gastro.2009.08.042</w:t>
      </w:r>
      <w:r w:rsidRPr="00DC5559">
        <w:rPr>
          <w:rFonts w:ascii="Book Antiqua" w:eastAsia="宋体" w:hAnsi="Book Antiqua" w:cs="宋体"/>
          <w:kern w:val="0"/>
          <w:sz w:val="24"/>
          <w:szCs w:val="24"/>
          <w:lang w:val="en-US" w:eastAsia="zh-CN"/>
        </w:rPr>
        <w:t>]</w:t>
      </w:r>
    </w:p>
    <w:p w:rsidR="003B1817" w:rsidRPr="00DC5559" w:rsidRDefault="003B1817" w:rsidP="003B1817">
      <w:pPr>
        <w:suppressAutoHyphens w:val="0"/>
        <w:spacing w:after="0" w:line="360" w:lineRule="auto"/>
        <w:jc w:val="both"/>
        <w:rPr>
          <w:rFonts w:ascii="Book Antiqua" w:eastAsia="宋体" w:hAnsi="Book Antiqua" w:cs="宋体"/>
          <w:kern w:val="0"/>
          <w:sz w:val="24"/>
          <w:szCs w:val="24"/>
          <w:lang w:val="en-US" w:eastAsia="zh-CN"/>
        </w:rPr>
      </w:pPr>
      <w:r w:rsidRPr="00DC5559">
        <w:rPr>
          <w:rFonts w:ascii="Book Antiqua" w:eastAsia="宋体" w:hAnsi="Book Antiqua" w:cs="宋体"/>
          <w:kern w:val="0"/>
          <w:sz w:val="24"/>
          <w:szCs w:val="24"/>
          <w:lang w:val="en-US" w:eastAsia="zh-CN"/>
        </w:rPr>
        <w:t>45 </w:t>
      </w:r>
      <w:r w:rsidRPr="00DC5559">
        <w:rPr>
          <w:rFonts w:ascii="Book Antiqua" w:eastAsia="宋体" w:hAnsi="Book Antiqua" w:cs="宋体"/>
          <w:b/>
          <w:bCs/>
          <w:kern w:val="0"/>
          <w:sz w:val="24"/>
          <w:szCs w:val="24"/>
          <w:lang w:val="en-US" w:eastAsia="zh-CN"/>
        </w:rPr>
        <w:t>Murphy EF</w:t>
      </w:r>
      <w:r w:rsidRPr="00DC5559">
        <w:rPr>
          <w:rFonts w:ascii="Book Antiqua" w:eastAsia="宋体" w:hAnsi="Book Antiqua" w:cs="宋体"/>
          <w:kern w:val="0"/>
          <w:sz w:val="24"/>
          <w:szCs w:val="24"/>
          <w:lang w:val="en-US" w:eastAsia="zh-CN"/>
        </w:rPr>
        <w:t xml:space="preserve">, Cotter PD, Healy S, Marques TM, O'Sullivan O, </w:t>
      </w:r>
      <w:proofErr w:type="spellStart"/>
      <w:r w:rsidRPr="00DC5559">
        <w:rPr>
          <w:rFonts w:ascii="Book Antiqua" w:eastAsia="宋体" w:hAnsi="Book Antiqua" w:cs="宋体"/>
          <w:kern w:val="0"/>
          <w:sz w:val="24"/>
          <w:szCs w:val="24"/>
          <w:lang w:val="en-US" w:eastAsia="zh-CN"/>
        </w:rPr>
        <w:t>Fouhy</w:t>
      </w:r>
      <w:proofErr w:type="spellEnd"/>
      <w:r w:rsidRPr="00DC5559">
        <w:rPr>
          <w:rFonts w:ascii="Book Antiqua" w:eastAsia="宋体" w:hAnsi="Book Antiqua" w:cs="宋体"/>
          <w:kern w:val="0"/>
          <w:sz w:val="24"/>
          <w:szCs w:val="24"/>
          <w:lang w:val="en-US" w:eastAsia="zh-CN"/>
        </w:rPr>
        <w:t xml:space="preserve"> F, Clarke SF, O'Toole PW, Quigley EM, Stanton C, Ross PR, </w:t>
      </w:r>
      <w:proofErr w:type="spellStart"/>
      <w:r w:rsidRPr="00DC5559">
        <w:rPr>
          <w:rFonts w:ascii="Book Antiqua" w:eastAsia="宋体" w:hAnsi="Book Antiqua" w:cs="宋体"/>
          <w:kern w:val="0"/>
          <w:sz w:val="24"/>
          <w:szCs w:val="24"/>
          <w:lang w:val="en-US" w:eastAsia="zh-CN"/>
        </w:rPr>
        <w:t>O'Doherty</w:t>
      </w:r>
      <w:proofErr w:type="spellEnd"/>
      <w:r w:rsidRPr="00DC5559">
        <w:rPr>
          <w:rFonts w:ascii="Book Antiqua" w:eastAsia="宋体" w:hAnsi="Book Antiqua" w:cs="宋体"/>
          <w:kern w:val="0"/>
          <w:sz w:val="24"/>
          <w:szCs w:val="24"/>
          <w:lang w:val="en-US" w:eastAsia="zh-CN"/>
        </w:rPr>
        <w:t xml:space="preserve"> RM, Shanahan F. Composition and energy harvesting capacity of the gut microbiota: relationship to diet, obesity and time in mouse models. </w:t>
      </w:r>
      <w:r w:rsidRPr="00DC5559">
        <w:rPr>
          <w:rFonts w:ascii="Book Antiqua" w:eastAsia="宋体" w:hAnsi="Book Antiqua" w:cs="宋体"/>
          <w:i/>
          <w:iCs/>
          <w:kern w:val="0"/>
          <w:sz w:val="24"/>
          <w:szCs w:val="24"/>
          <w:lang w:val="en-US" w:eastAsia="zh-CN"/>
        </w:rPr>
        <w:t>Gut</w:t>
      </w:r>
      <w:r w:rsidRPr="00DC5559">
        <w:rPr>
          <w:rFonts w:ascii="Book Antiqua" w:eastAsia="宋体" w:hAnsi="Book Antiqua" w:cs="宋体"/>
          <w:kern w:val="0"/>
          <w:sz w:val="24"/>
          <w:szCs w:val="24"/>
          <w:lang w:val="en-US" w:eastAsia="zh-CN"/>
        </w:rPr>
        <w:t> 2010; </w:t>
      </w:r>
      <w:r w:rsidRPr="00DC5559">
        <w:rPr>
          <w:rFonts w:ascii="Book Antiqua" w:eastAsia="宋体" w:hAnsi="Book Antiqua" w:cs="宋体"/>
          <w:b/>
          <w:bCs/>
          <w:kern w:val="0"/>
          <w:sz w:val="24"/>
          <w:szCs w:val="24"/>
          <w:lang w:val="en-US" w:eastAsia="zh-CN"/>
        </w:rPr>
        <w:t>59</w:t>
      </w:r>
      <w:r w:rsidRPr="00DC5559">
        <w:rPr>
          <w:rFonts w:ascii="Book Antiqua" w:eastAsia="宋体" w:hAnsi="Book Antiqua" w:cs="宋体"/>
          <w:kern w:val="0"/>
          <w:sz w:val="24"/>
          <w:szCs w:val="24"/>
          <w:lang w:val="en-US" w:eastAsia="zh-CN"/>
        </w:rPr>
        <w:t>: 1635-1642 [PMID: 209266</w:t>
      </w:r>
      <w:r w:rsidR="00A918DC" w:rsidRPr="00DC5559">
        <w:rPr>
          <w:rFonts w:ascii="Book Antiqua" w:eastAsia="宋体" w:hAnsi="Book Antiqua" w:cs="宋体"/>
          <w:kern w:val="0"/>
          <w:sz w:val="24"/>
          <w:szCs w:val="24"/>
          <w:lang w:val="en-US" w:eastAsia="zh-CN"/>
        </w:rPr>
        <w:t>43 DOI: 10.1136/gut.2010.215665</w:t>
      </w:r>
      <w:r w:rsidRPr="00DC5559">
        <w:rPr>
          <w:rFonts w:ascii="Book Antiqua" w:eastAsia="宋体" w:hAnsi="Book Antiqua" w:cs="宋体"/>
          <w:kern w:val="0"/>
          <w:sz w:val="24"/>
          <w:szCs w:val="24"/>
          <w:lang w:val="en-US" w:eastAsia="zh-CN"/>
        </w:rPr>
        <w:t>]</w:t>
      </w:r>
    </w:p>
    <w:p w:rsidR="003B1817" w:rsidRPr="00DC5559" w:rsidRDefault="003B1817" w:rsidP="003B1817">
      <w:pPr>
        <w:suppressAutoHyphens w:val="0"/>
        <w:spacing w:after="0" w:line="360" w:lineRule="auto"/>
        <w:jc w:val="both"/>
        <w:rPr>
          <w:rFonts w:ascii="Book Antiqua" w:eastAsia="宋体" w:hAnsi="Book Antiqua" w:cs="宋体"/>
          <w:kern w:val="0"/>
          <w:sz w:val="24"/>
          <w:szCs w:val="24"/>
          <w:lang w:val="en-US" w:eastAsia="zh-CN"/>
        </w:rPr>
      </w:pPr>
      <w:r w:rsidRPr="00DC5559">
        <w:rPr>
          <w:rFonts w:ascii="Book Antiqua" w:eastAsia="宋体" w:hAnsi="Book Antiqua" w:cs="宋体"/>
          <w:kern w:val="0"/>
          <w:sz w:val="24"/>
          <w:szCs w:val="24"/>
          <w:lang w:val="en-US" w:eastAsia="zh-CN"/>
        </w:rPr>
        <w:t>46 </w:t>
      </w:r>
      <w:proofErr w:type="spellStart"/>
      <w:r w:rsidRPr="00DC5559">
        <w:rPr>
          <w:rFonts w:ascii="Book Antiqua" w:eastAsia="宋体" w:hAnsi="Book Antiqua" w:cs="宋体"/>
          <w:b/>
          <w:bCs/>
          <w:kern w:val="0"/>
          <w:sz w:val="24"/>
          <w:szCs w:val="24"/>
          <w:lang w:val="en-US" w:eastAsia="zh-CN"/>
        </w:rPr>
        <w:t>Devkota</w:t>
      </w:r>
      <w:proofErr w:type="spellEnd"/>
      <w:r w:rsidRPr="00DC5559">
        <w:rPr>
          <w:rFonts w:ascii="Book Antiqua" w:eastAsia="宋体" w:hAnsi="Book Antiqua" w:cs="宋体"/>
          <w:b/>
          <w:bCs/>
          <w:kern w:val="0"/>
          <w:sz w:val="24"/>
          <w:szCs w:val="24"/>
          <w:lang w:val="en-US" w:eastAsia="zh-CN"/>
        </w:rPr>
        <w:t xml:space="preserve"> S</w:t>
      </w:r>
      <w:r w:rsidRPr="00DC5559">
        <w:rPr>
          <w:rFonts w:ascii="Book Antiqua" w:eastAsia="宋体" w:hAnsi="Book Antiqua" w:cs="宋体"/>
          <w:kern w:val="0"/>
          <w:sz w:val="24"/>
          <w:szCs w:val="24"/>
          <w:lang w:val="en-US" w:eastAsia="zh-CN"/>
        </w:rPr>
        <w:t xml:space="preserve">, Wang Y, </w:t>
      </w:r>
      <w:proofErr w:type="spellStart"/>
      <w:r w:rsidRPr="00DC5559">
        <w:rPr>
          <w:rFonts w:ascii="Book Antiqua" w:eastAsia="宋体" w:hAnsi="Book Antiqua" w:cs="宋体"/>
          <w:kern w:val="0"/>
          <w:sz w:val="24"/>
          <w:szCs w:val="24"/>
          <w:lang w:val="en-US" w:eastAsia="zh-CN"/>
        </w:rPr>
        <w:t>Musch</w:t>
      </w:r>
      <w:proofErr w:type="spellEnd"/>
      <w:r w:rsidRPr="00DC5559">
        <w:rPr>
          <w:rFonts w:ascii="Book Antiqua" w:eastAsia="宋体" w:hAnsi="Book Antiqua" w:cs="宋体"/>
          <w:kern w:val="0"/>
          <w:sz w:val="24"/>
          <w:szCs w:val="24"/>
          <w:lang w:val="en-US" w:eastAsia="zh-CN"/>
        </w:rPr>
        <w:t xml:space="preserve"> MW, Leone V, </w:t>
      </w:r>
      <w:proofErr w:type="spellStart"/>
      <w:r w:rsidRPr="00DC5559">
        <w:rPr>
          <w:rFonts w:ascii="Book Antiqua" w:eastAsia="宋体" w:hAnsi="Book Antiqua" w:cs="宋体"/>
          <w:kern w:val="0"/>
          <w:sz w:val="24"/>
          <w:szCs w:val="24"/>
          <w:lang w:val="en-US" w:eastAsia="zh-CN"/>
        </w:rPr>
        <w:t>Fehlner</w:t>
      </w:r>
      <w:proofErr w:type="spellEnd"/>
      <w:r w:rsidRPr="00DC5559">
        <w:rPr>
          <w:rFonts w:ascii="Book Antiqua" w:eastAsia="宋体" w:hAnsi="Book Antiqua" w:cs="宋体"/>
          <w:kern w:val="0"/>
          <w:sz w:val="24"/>
          <w:szCs w:val="24"/>
          <w:lang w:val="en-US" w:eastAsia="zh-CN"/>
        </w:rPr>
        <w:t xml:space="preserve">-Peach H, </w:t>
      </w:r>
      <w:proofErr w:type="spellStart"/>
      <w:r w:rsidRPr="00DC5559">
        <w:rPr>
          <w:rFonts w:ascii="Book Antiqua" w:eastAsia="宋体" w:hAnsi="Book Antiqua" w:cs="宋体"/>
          <w:kern w:val="0"/>
          <w:sz w:val="24"/>
          <w:szCs w:val="24"/>
          <w:lang w:val="en-US" w:eastAsia="zh-CN"/>
        </w:rPr>
        <w:t>Nadimpalli</w:t>
      </w:r>
      <w:proofErr w:type="spellEnd"/>
      <w:r w:rsidRPr="00DC5559">
        <w:rPr>
          <w:rFonts w:ascii="Book Antiqua" w:eastAsia="宋体" w:hAnsi="Book Antiqua" w:cs="宋体"/>
          <w:kern w:val="0"/>
          <w:sz w:val="24"/>
          <w:szCs w:val="24"/>
          <w:lang w:val="en-US" w:eastAsia="zh-CN"/>
        </w:rPr>
        <w:t xml:space="preserve"> A, Antonopoulos DA, </w:t>
      </w:r>
      <w:proofErr w:type="spellStart"/>
      <w:r w:rsidRPr="00DC5559">
        <w:rPr>
          <w:rFonts w:ascii="Book Antiqua" w:eastAsia="宋体" w:hAnsi="Book Antiqua" w:cs="宋体"/>
          <w:kern w:val="0"/>
          <w:sz w:val="24"/>
          <w:szCs w:val="24"/>
          <w:lang w:val="en-US" w:eastAsia="zh-CN"/>
        </w:rPr>
        <w:t>Jabri</w:t>
      </w:r>
      <w:proofErr w:type="spellEnd"/>
      <w:r w:rsidRPr="00DC5559">
        <w:rPr>
          <w:rFonts w:ascii="Book Antiqua" w:eastAsia="宋体" w:hAnsi="Book Antiqua" w:cs="宋体"/>
          <w:kern w:val="0"/>
          <w:sz w:val="24"/>
          <w:szCs w:val="24"/>
          <w:lang w:val="en-US" w:eastAsia="zh-CN"/>
        </w:rPr>
        <w:t xml:space="preserve"> B, Chang EB. Dietary-fat-induced </w:t>
      </w:r>
      <w:proofErr w:type="spellStart"/>
      <w:r w:rsidRPr="00DC5559">
        <w:rPr>
          <w:rFonts w:ascii="Book Antiqua" w:eastAsia="宋体" w:hAnsi="Book Antiqua" w:cs="宋体"/>
          <w:kern w:val="0"/>
          <w:sz w:val="24"/>
          <w:szCs w:val="24"/>
          <w:lang w:val="en-US" w:eastAsia="zh-CN"/>
        </w:rPr>
        <w:t>taurocholic</w:t>
      </w:r>
      <w:proofErr w:type="spellEnd"/>
      <w:r w:rsidRPr="00DC5559">
        <w:rPr>
          <w:rFonts w:ascii="Book Antiqua" w:eastAsia="宋体" w:hAnsi="Book Antiqua" w:cs="宋体"/>
          <w:kern w:val="0"/>
          <w:sz w:val="24"/>
          <w:szCs w:val="24"/>
          <w:lang w:val="en-US" w:eastAsia="zh-CN"/>
        </w:rPr>
        <w:t xml:space="preserve"> acid promotes </w:t>
      </w:r>
      <w:proofErr w:type="spellStart"/>
      <w:r w:rsidRPr="00DC5559">
        <w:rPr>
          <w:rFonts w:ascii="Book Antiqua" w:eastAsia="宋体" w:hAnsi="Book Antiqua" w:cs="宋体"/>
          <w:kern w:val="0"/>
          <w:sz w:val="24"/>
          <w:szCs w:val="24"/>
          <w:lang w:val="en-US" w:eastAsia="zh-CN"/>
        </w:rPr>
        <w:t>pathobiont</w:t>
      </w:r>
      <w:proofErr w:type="spellEnd"/>
      <w:r w:rsidRPr="00DC5559">
        <w:rPr>
          <w:rFonts w:ascii="Book Antiqua" w:eastAsia="宋体" w:hAnsi="Book Antiqua" w:cs="宋体"/>
          <w:kern w:val="0"/>
          <w:sz w:val="24"/>
          <w:szCs w:val="24"/>
          <w:lang w:val="en-US" w:eastAsia="zh-CN"/>
        </w:rPr>
        <w:t xml:space="preserve"> expansion and colitis in Il10-/- mice. </w:t>
      </w:r>
      <w:r w:rsidRPr="00DC5559">
        <w:rPr>
          <w:rFonts w:ascii="Book Antiqua" w:eastAsia="宋体" w:hAnsi="Book Antiqua" w:cs="宋体"/>
          <w:i/>
          <w:iCs/>
          <w:kern w:val="0"/>
          <w:sz w:val="24"/>
          <w:szCs w:val="24"/>
          <w:lang w:val="en-US" w:eastAsia="zh-CN"/>
        </w:rPr>
        <w:t>Nature</w:t>
      </w:r>
      <w:r w:rsidRPr="00DC5559">
        <w:rPr>
          <w:rFonts w:ascii="Book Antiqua" w:eastAsia="宋体" w:hAnsi="Book Antiqua" w:cs="宋体"/>
          <w:kern w:val="0"/>
          <w:sz w:val="24"/>
          <w:szCs w:val="24"/>
          <w:lang w:val="en-US" w:eastAsia="zh-CN"/>
        </w:rPr>
        <w:t> 2012; </w:t>
      </w:r>
      <w:r w:rsidRPr="00DC5559">
        <w:rPr>
          <w:rFonts w:ascii="Book Antiqua" w:eastAsia="宋体" w:hAnsi="Book Antiqua" w:cs="宋体"/>
          <w:b/>
          <w:bCs/>
          <w:kern w:val="0"/>
          <w:sz w:val="24"/>
          <w:szCs w:val="24"/>
          <w:lang w:val="en-US" w:eastAsia="zh-CN"/>
        </w:rPr>
        <w:t>487</w:t>
      </w:r>
      <w:r w:rsidRPr="00DC5559">
        <w:rPr>
          <w:rFonts w:ascii="Book Antiqua" w:eastAsia="宋体" w:hAnsi="Book Antiqua" w:cs="宋体"/>
          <w:kern w:val="0"/>
          <w:sz w:val="24"/>
          <w:szCs w:val="24"/>
          <w:lang w:val="en-US" w:eastAsia="zh-CN"/>
        </w:rPr>
        <w:t>: 104-108 [PMID: 22</w:t>
      </w:r>
      <w:r w:rsidR="00A918DC" w:rsidRPr="00DC5559">
        <w:rPr>
          <w:rFonts w:ascii="Book Antiqua" w:eastAsia="宋体" w:hAnsi="Book Antiqua" w:cs="宋体"/>
          <w:kern w:val="0"/>
          <w:sz w:val="24"/>
          <w:szCs w:val="24"/>
          <w:lang w:val="en-US" w:eastAsia="zh-CN"/>
        </w:rPr>
        <w:t>722865 DOI: 10.1038/nature11225</w:t>
      </w:r>
      <w:r w:rsidRPr="00DC5559">
        <w:rPr>
          <w:rFonts w:ascii="Book Antiqua" w:eastAsia="宋体" w:hAnsi="Book Antiqua" w:cs="宋体"/>
          <w:kern w:val="0"/>
          <w:sz w:val="24"/>
          <w:szCs w:val="24"/>
          <w:lang w:val="en-US" w:eastAsia="zh-CN"/>
        </w:rPr>
        <w:t>]</w:t>
      </w:r>
    </w:p>
    <w:p w:rsidR="003B1817" w:rsidRPr="00DC5559" w:rsidRDefault="003B1817" w:rsidP="003B1817">
      <w:pPr>
        <w:suppressAutoHyphens w:val="0"/>
        <w:spacing w:after="0" w:line="360" w:lineRule="auto"/>
        <w:jc w:val="both"/>
        <w:rPr>
          <w:rFonts w:ascii="Book Antiqua" w:eastAsia="宋体" w:hAnsi="Book Antiqua" w:cs="宋体"/>
          <w:kern w:val="0"/>
          <w:sz w:val="24"/>
          <w:szCs w:val="24"/>
          <w:lang w:val="en-US" w:eastAsia="zh-CN"/>
        </w:rPr>
      </w:pPr>
      <w:r w:rsidRPr="00DC5559">
        <w:rPr>
          <w:rFonts w:ascii="Book Antiqua" w:eastAsia="宋体" w:hAnsi="Book Antiqua" w:cs="宋体"/>
          <w:kern w:val="0"/>
          <w:sz w:val="24"/>
          <w:szCs w:val="24"/>
          <w:lang w:val="en-US" w:eastAsia="zh-CN"/>
        </w:rPr>
        <w:t xml:space="preserve">47 </w:t>
      </w:r>
      <w:r w:rsidR="00A918DC" w:rsidRPr="00DC5559">
        <w:rPr>
          <w:rFonts w:ascii="Book Antiqua" w:eastAsiaTheme="minorEastAsia" w:hAnsi="Book Antiqua" w:cs="AdvOT1ef757c0"/>
          <w:b/>
          <w:sz w:val="24"/>
          <w:szCs w:val="24"/>
          <w:lang w:val="en-US" w:eastAsia="zh-CN"/>
        </w:rPr>
        <w:t>Montenegro L</w:t>
      </w:r>
      <w:r w:rsidR="00A918DC" w:rsidRPr="00DC5559">
        <w:rPr>
          <w:rFonts w:ascii="Book Antiqua" w:eastAsiaTheme="minorEastAsia" w:hAnsi="Book Antiqua" w:cs="AdvOT1ef757c0"/>
          <w:sz w:val="24"/>
          <w:szCs w:val="24"/>
          <w:lang w:val="en-US" w:eastAsia="zh-CN"/>
        </w:rPr>
        <w:t xml:space="preserve">, </w:t>
      </w:r>
      <w:proofErr w:type="spellStart"/>
      <w:r w:rsidR="00A918DC" w:rsidRPr="00DC5559">
        <w:rPr>
          <w:rFonts w:ascii="Book Antiqua" w:eastAsiaTheme="minorEastAsia" w:hAnsi="Book Antiqua" w:cs="AdvOT1ef757c0"/>
          <w:sz w:val="24"/>
          <w:szCs w:val="24"/>
          <w:lang w:val="en-US" w:eastAsia="zh-CN"/>
        </w:rPr>
        <w:t>Losurdo</w:t>
      </w:r>
      <w:proofErr w:type="spellEnd"/>
      <w:r w:rsidR="00A918DC" w:rsidRPr="00DC5559">
        <w:rPr>
          <w:rFonts w:ascii="Book Antiqua" w:eastAsiaTheme="minorEastAsia" w:hAnsi="Book Antiqua" w:cs="AdvOT1ef757c0"/>
          <w:sz w:val="24"/>
          <w:szCs w:val="24"/>
          <w:lang w:val="en-US" w:eastAsia="zh-CN"/>
        </w:rPr>
        <w:t xml:space="preserve"> G, </w:t>
      </w:r>
      <w:proofErr w:type="spellStart"/>
      <w:r w:rsidR="00A918DC" w:rsidRPr="00DC5559">
        <w:rPr>
          <w:rFonts w:ascii="Book Antiqua" w:eastAsiaTheme="minorEastAsia" w:hAnsi="Book Antiqua" w:cs="AdvOT1ef757c0"/>
          <w:sz w:val="24"/>
          <w:szCs w:val="24"/>
          <w:lang w:val="en-US" w:eastAsia="zh-CN"/>
        </w:rPr>
        <w:t>Licinio</w:t>
      </w:r>
      <w:proofErr w:type="spellEnd"/>
      <w:r w:rsidR="00A918DC" w:rsidRPr="00DC5559">
        <w:rPr>
          <w:rFonts w:ascii="Book Antiqua" w:eastAsiaTheme="minorEastAsia" w:hAnsi="Book Antiqua" w:cs="AdvOT1ef757c0"/>
          <w:sz w:val="24"/>
          <w:szCs w:val="24"/>
          <w:lang w:val="en-US" w:eastAsia="zh-CN"/>
        </w:rPr>
        <w:t xml:space="preserve"> R, </w:t>
      </w:r>
      <w:proofErr w:type="spellStart"/>
      <w:r w:rsidR="00A918DC" w:rsidRPr="00DC5559">
        <w:rPr>
          <w:rFonts w:ascii="Book Antiqua" w:eastAsiaTheme="minorEastAsia" w:hAnsi="Book Antiqua" w:cs="AdvOT1ef757c0"/>
          <w:sz w:val="24"/>
          <w:szCs w:val="24"/>
          <w:lang w:val="en-US" w:eastAsia="zh-CN"/>
        </w:rPr>
        <w:t>Zamparella</w:t>
      </w:r>
      <w:proofErr w:type="spellEnd"/>
      <w:r w:rsidR="00A918DC" w:rsidRPr="00DC5559">
        <w:rPr>
          <w:rFonts w:ascii="Book Antiqua" w:eastAsiaTheme="minorEastAsia" w:hAnsi="Book Antiqua" w:cs="AdvOT1ef757c0"/>
          <w:sz w:val="24"/>
          <w:szCs w:val="24"/>
          <w:lang w:val="en-US" w:eastAsia="zh-CN"/>
        </w:rPr>
        <w:t xml:space="preserve"> M, Giorgio F, </w:t>
      </w:r>
      <w:proofErr w:type="spellStart"/>
      <w:r w:rsidR="00A918DC" w:rsidRPr="00DC5559">
        <w:rPr>
          <w:rFonts w:ascii="Book Antiqua" w:eastAsiaTheme="minorEastAsia" w:hAnsi="Book Antiqua" w:cs="AdvOT1ef757c0"/>
          <w:sz w:val="24"/>
          <w:szCs w:val="24"/>
          <w:lang w:val="en-US" w:eastAsia="zh-CN"/>
        </w:rPr>
        <w:t>Ierardi</w:t>
      </w:r>
      <w:proofErr w:type="spellEnd"/>
      <w:r w:rsidR="00A918DC" w:rsidRPr="00DC5559">
        <w:rPr>
          <w:rFonts w:ascii="Book Antiqua" w:eastAsiaTheme="minorEastAsia" w:hAnsi="Book Antiqua" w:cs="AdvOT1ef757c0"/>
          <w:sz w:val="24"/>
          <w:szCs w:val="24"/>
          <w:lang w:val="en-US" w:eastAsia="zh-CN"/>
        </w:rPr>
        <w:t xml:space="preserve"> E, Di Leo A, </w:t>
      </w:r>
      <w:proofErr w:type="spellStart"/>
      <w:r w:rsidR="00A918DC" w:rsidRPr="00DC5559">
        <w:rPr>
          <w:rFonts w:ascii="Book Antiqua" w:eastAsiaTheme="minorEastAsia" w:hAnsi="Book Antiqua" w:cs="AdvOT1ef757c0"/>
          <w:sz w:val="24"/>
          <w:szCs w:val="24"/>
          <w:lang w:val="en-US" w:eastAsia="zh-CN"/>
        </w:rPr>
        <w:t>Principi</w:t>
      </w:r>
      <w:proofErr w:type="spellEnd"/>
      <w:r w:rsidR="00A918DC" w:rsidRPr="00DC5559">
        <w:rPr>
          <w:rFonts w:ascii="Book Antiqua" w:eastAsiaTheme="minorEastAsia" w:hAnsi="Book Antiqua" w:cs="AdvOT1ef757c0"/>
          <w:sz w:val="24"/>
          <w:szCs w:val="24"/>
          <w:lang w:val="en-US" w:eastAsia="zh-CN"/>
        </w:rPr>
        <w:t xml:space="preserve"> M. </w:t>
      </w:r>
      <w:r w:rsidR="00A918DC" w:rsidRPr="00DC5559">
        <w:rPr>
          <w:rFonts w:ascii="Book Antiqua" w:hAnsi="Book Antiqua"/>
          <w:sz w:val="24"/>
          <w:szCs w:val="24"/>
          <w:lang w:val="en-US"/>
        </w:rPr>
        <w:t>Non Steroidal Anti-Inflammatory Drug Induced Damage On Lower Gastro-Intestinal Tract: Is There A Involvement Of Microbiota?</w:t>
      </w:r>
      <w:r w:rsidR="00A918DC" w:rsidRPr="00DC5559">
        <w:rPr>
          <w:rStyle w:val="apple-converted-space"/>
          <w:rFonts w:ascii="Book Antiqua" w:hAnsi="Book Antiqua"/>
          <w:sz w:val="24"/>
          <w:szCs w:val="24"/>
          <w:lang w:val="en-US"/>
        </w:rPr>
        <w:t> </w:t>
      </w:r>
      <w:proofErr w:type="spellStart"/>
      <w:r w:rsidR="00A918DC" w:rsidRPr="00DC5559">
        <w:rPr>
          <w:rFonts w:ascii="Book Antiqua" w:hAnsi="Book Antiqua"/>
          <w:i/>
          <w:iCs/>
          <w:sz w:val="24"/>
          <w:szCs w:val="24"/>
          <w:lang w:val="en-US"/>
        </w:rPr>
        <w:t>Curr</w:t>
      </w:r>
      <w:proofErr w:type="spellEnd"/>
      <w:r w:rsidR="00A918DC" w:rsidRPr="00DC5559">
        <w:rPr>
          <w:rFonts w:ascii="Book Antiqua" w:hAnsi="Book Antiqua"/>
          <w:i/>
          <w:iCs/>
          <w:sz w:val="24"/>
          <w:szCs w:val="24"/>
          <w:lang w:val="en-US"/>
        </w:rPr>
        <w:t xml:space="preserve"> Drug </w:t>
      </w:r>
      <w:proofErr w:type="spellStart"/>
      <w:r w:rsidR="00A918DC" w:rsidRPr="00DC5559">
        <w:rPr>
          <w:rFonts w:ascii="Book Antiqua" w:hAnsi="Book Antiqua"/>
          <w:i/>
          <w:iCs/>
          <w:sz w:val="24"/>
          <w:szCs w:val="24"/>
          <w:lang w:val="en-US"/>
        </w:rPr>
        <w:t>Saf</w:t>
      </w:r>
      <w:proofErr w:type="spellEnd"/>
      <w:r w:rsidR="00A918DC" w:rsidRPr="00DC5559">
        <w:rPr>
          <w:rStyle w:val="apple-converted-space"/>
          <w:rFonts w:ascii="Book Antiqua" w:hAnsi="Book Antiqua"/>
          <w:sz w:val="24"/>
          <w:szCs w:val="24"/>
          <w:lang w:val="en-US"/>
        </w:rPr>
        <w:t> </w:t>
      </w:r>
      <w:r w:rsidR="00A918DC" w:rsidRPr="00DC5559">
        <w:rPr>
          <w:rFonts w:ascii="Book Antiqua" w:hAnsi="Book Antiqua"/>
          <w:sz w:val="24"/>
          <w:szCs w:val="24"/>
          <w:lang w:val="en-US"/>
        </w:rPr>
        <w:t>2014</w:t>
      </w:r>
      <w:r w:rsidR="00A918DC" w:rsidRPr="00DC5559">
        <w:rPr>
          <w:rFonts w:ascii="Book Antiqua" w:eastAsiaTheme="minorEastAsia" w:hAnsi="Book Antiqua"/>
          <w:sz w:val="24"/>
          <w:szCs w:val="24"/>
          <w:lang w:val="en-US" w:eastAsia="zh-CN"/>
        </w:rPr>
        <w:t xml:space="preserve">; </w:t>
      </w:r>
      <w:proofErr w:type="spellStart"/>
      <w:r w:rsidR="00A918DC" w:rsidRPr="00DC5559">
        <w:rPr>
          <w:rFonts w:ascii="Book Antiqua" w:eastAsiaTheme="minorEastAsia" w:hAnsi="Book Antiqua" w:cs="AdvOT1ef757c0"/>
          <w:sz w:val="24"/>
          <w:szCs w:val="24"/>
          <w:lang w:val="en-US" w:eastAsia="zh-CN"/>
        </w:rPr>
        <w:t>Epub</w:t>
      </w:r>
      <w:proofErr w:type="spellEnd"/>
      <w:r w:rsidR="00A918DC" w:rsidRPr="00DC5559">
        <w:rPr>
          <w:rFonts w:ascii="Book Antiqua" w:eastAsiaTheme="minorEastAsia" w:hAnsi="Book Antiqua" w:cs="AdvOT1ef757c0"/>
          <w:sz w:val="24"/>
          <w:szCs w:val="24"/>
          <w:lang w:val="en-US" w:eastAsia="zh-CN"/>
        </w:rPr>
        <w:t xml:space="preserve"> ahead of print]</w:t>
      </w:r>
      <w:r w:rsidR="00A918DC" w:rsidRPr="00DC5559">
        <w:rPr>
          <w:rFonts w:ascii="Book Antiqua" w:hAnsi="Book Antiqua"/>
          <w:sz w:val="24"/>
          <w:szCs w:val="24"/>
          <w:lang w:val="en-US"/>
        </w:rPr>
        <w:t xml:space="preserve"> [PMID: 24809527]</w:t>
      </w:r>
    </w:p>
    <w:p w:rsidR="003B1817" w:rsidRPr="00DC5559" w:rsidRDefault="003B1817" w:rsidP="003B1817">
      <w:pPr>
        <w:suppressAutoHyphens w:val="0"/>
        <w:spacing w:after="0" w:line="360" w:lineRule="auto"/>
        <w:jc w:val="both"/>
        <w:rPr>
          <w:rFonts w:ascii="Book Antiqua" w:eastAsia="宋体" w:hAnsi="Book Antiqua" w:cs="宋体"/>
          <w:kern w:val="0"/>
          <w:sz w:val="24"/>
          <w:szCs w:val="24"/>
          <w:lang w:val="en-US" w:eastAsia="zh-CN"/>
        </w:rPr>
      </w:pPr>
      <w:r w:rsidRPr="00DC5559">
        <w:rPr>
          <w:rFonts w:ascii="Book Antiqua" w:eastAsia="宋体" w:hAnsi="Book Antiqua" w:cs="宋体"/>
          <w:kern w:val="0"/>
          <w:sz w:val="24"/>
          <w:szCs w:val="24"/>
          <w:lang w:val="en-US" w:eastAsia="zh-CN"/>
        </w:rPr>
        <w:t>48 </w:t>
      </w:r>
      <w:r w:rsidRPr="00DC5559">
        <w:rPr>
          <w:rFonts w:ascii="Book Antiqua" w:eastAsia="宋体" w:hAnsi="Book Antiqua" w:cs="宋体"/>
          <w:b/>
          <w:bCs/>
          <w:kern w:val="0"/>
          <w:sz w:val="24"/>
          <w:szCs w:val="24"/>
          <w:lang w:val="en-US" w:eastAsia="zh-CN"/>
        </w:rPr>
        <w:t>Hayashi Y</w:t>
      </w:r>
      <w:r w:rsidRPr="00DC5559">
        <w:rPr>
          <w:rFonts w:ascii="Book Antiqua" w:eastAsia="宋体" w:hAnsi="Book Antiqua" w:cs="宋体"/>
          <w:kern w:val="0"/>
          <w:sz w:val="24"/>
          <w:szCs w:val="24"/>
          <w:lang w:val="en-US" w:eastAsia="zh-CN"/>
        </w:rPr>
        <w:t xml:space="preserve">, Aoyagi K, Morita I, Yamamoto C, </w:t>
      </w:r>
      <w:proofErr w:type="spellStart"/>
      <w:r w:rsidRPr="00DC5559">
        <w:rPr>
          <w:rFonts w:ascii="Book Antiqua" w:eastAsia="宋体" w:hAnsi="Book Antiqua" w:cs="宋体"/>
          <w:kern w:val="0"/>
          <w:sz w:val="24"/>
          <w:szCs w:val="24"/>
          <w:lang w:val="en-US" w:eastAsia="zh-CN"/>
        </w:rPr>
        <w:t>Sakisaka</w:t>
      </w:r>
      <w:proofErr w:type="spellEnd"/>
      <w:r w:rsidRPr="00DC5559">
        <w:rPr>
          <w:rFonts w:ascii="Book Antiqua" w:eastAsia="宋体" w:hAnsi="Book Antiqua" w:cs="宋体"/>
          <w:kern w:val="0"/>
          <w:sz w:val="24"/>
          <w:szCs w:val="24"/>
          <w:lang w:val="en-US" w:eastAsia="zh-CN"/>
        </w:rPr>
        <w:t xml:space="preserve"> S. Oral administration of </w:t>
      </w:r>
      <w:proofErr w:type="spellStart"/>
      <w:r w:rsidRPr="00DC5559">
        <w:rPr>
          <w:rFonts w:ascii="Book Antiqua" w:eastAsia="宋体" w:hAnsi="Book Antiqua" w:cs="宋体"/>
          <w:kern w:val="0"/>
          <w:sz w:val="24"/>
          <w:szCs w:val="24"/>
          <w:lang w:val="en-US" w:eastAsia="zh-CN"/>
        </w:rPr>
        <w:t>mesalazine</w:t>
      </w:r>
      <w:proofErr w:type="spellEnd"/>
      <w:r w:rsidRPr="00DC5559">
        <w:rPr>
          <w:rFonts w:ascii="Book Antiqua" w:eastAsia="宋体" w:hAnsi="Book Antiqua" w:cs="宋体"/>
          <w:kern w:val="0"/>
          <w:sz w:val="24"/>
          <w:szCs w:val="24"/>
          <w:lang w:val="en-US" w:eastAsia="zh-CN"/>
        </w:rPr>
        <w:t xml:space="preserve"> protects against mucosal injury and permeation in dextran sulfate sodium-induced colitis in rats. </w:t>
      </w:r>
      <w:proofErr w:type="spellStart"/>
      <w:r w:rsidRPr="00DC5559">
        <w:rPr>
          <w:rFonts w:ascii="Book Antiqua" w:eastAsia="宋体" w:hAnsi="Book Antiqua" w:cs="宋体"/>
          <w:i/>
          <w:iCs/>
          <w:kern w:val="0"/>
          <w:sz w:val="24"/>
          <w:szCs w:val="24"/>
          <w:lang w:val="en-US" w:eastAsia="zh-CN"/>
        </w:rPr>
        <w:t>Scand</w:t>
      </w:r>
      <w:proofErr w:type="spellEnd"/>
      <w:r w:rsidRPr="00DC5559">
        <w:rPr>
          <w:rFonts w:ascii="Book Antiqua" w:eastAsia="宋体" w:hAnsi="Book Antiqua" w:cs="宋体"/>
          <w:i/>
          <w:iCs/>
          <w:kern w:val="0"/>
          <w:sz w:val="24"/>
          <w:szCs w:val="24"/>
          <w:lang w:val="en-US" w:eastAsia="zh-CN"/>
        </w:rPr>
        <w:t xml:space="preserve"> J </w:t>
      </w:r>
      <w:proofErr w:type="spellStart"/>
      <w:r w:rsidRPr="00DC5559">
        <w:rPr>
          <w:rFonts w:ascii="Book Antiqua" w:eastAsia="宋体" w:hAnsi="Book Antiqua" w:cs="宋体"/>
          <w:i/>
          <w:iCs/>
          <w:kern w:val="0"/>
          <w:sz w:val="24"/>
          <w:szCs w:val="24"/>
          <w:lang w:val="en-US" w:eastAsia="zh-CN"/>
        </w:rPr>
        <w:t>Gastroenterol</w:t>
      </w:r>
      <w:proofErr w:type="spellEnd"/>
      <w:r w:rsidRPr="00DC5559">
        <w:rPr>
          <w:rFonts w:ascii="Book Antiqua" w:eastAsia="宋体" w:hAnsi="Book Antiqua" w:cs="宋体"/>
          <w:kern w:val="0"/>
          <w:sz w:val="24"/>
          <w:szCs w:val="24"/>
          <w:lang w:val="en-US" w:eastAsia="zh-CN"/>
        </w:rPr>
        <w:t> 2009; </w:t>
      </w:r>
      <w:r w:rsidRPr="00DC5559">
        <w:rPr>
          <w:rFonts w:ascii="Book Antiqua" w:eastAsia="宋体" w:hAnsi="Book Antiqua" w:cs="宋体"/>
          <w:b/>
          <w:bCs/>
          <w:kern w:val="0"/>
          <w:sz w:val="24"/>
          <w:szCs w:val="24"/>
          <w:lang w:val="en-US" w:eastAsia="zh-CN"/>
        </w:rPr>
        <w:t>44</w:t>
      </w:r>
      <w:r w:rsidRPr="00DC5559">
        <w:rPr>
          <w:rFonts w:ascii="Book Antiqua" w:eastAsia="宋体" w:hAnsi="Book Antiqua" w:cs="宋体"/>
          <w:kern w:val="0"/>
          <w:sz w:val="24"/>
          <w:szCs w:val="24"/>
          <w:lang w:val="en-US" w:eastAsia="zh-CN"/>
        </w:rPr>
        <w:t>: 1323-1331 [PMID: 19891583</w:t>
      </w:r>
      <w:r w:rsidR="00A918DC" w:rsidRPr="00DC5559">
        <w:rPr>
          <w:rFonts w:ascii="Book Antiqua" w:eastAsia="宋体" w:hAnsi="Book Antiqua" w:cs="宋体"/>
          <w:kern w:val="0"/>
          <w:sz w:val="24"/>
          <w:szCs w:val="24"/>
          <w:lang w:val="en-US" w:eastAsia="zh-CN"/>
        </w:rPr>
        <w:t xml:space="preserve"> DOI: 10.3109/00365520903262414</w:t>
      </w:r>
      <w:r w:rsidRPr="00DC5559">
        <w:rPr>
          <w:rFonts w:ascii="Book Antiqua" w:eastAsia="宋体" w:hAnsi="Book Antiqua" w:cs="宋体"/>
          <w:kern w:val="0"/>
          <w:sz w:val="24"/>
          <w:szCs w:val="24"/>
          <w:lang w:val="en-US" w:eastAsia="zh-CN"/>
        </w:rPr>
        <w:t>]</w:t>
      </w:r>
    </w:p>
    <w:p w:rsidR="003B1817" w:rsidRPr="00DC5559" w:rsidRDefault="003B1817" w:rsidP="003B1817">
      <w:pPr>
        <w:suppressAutoHyphens w:val="0"/>
        <w:spacing w:after="0" w:line="360" w:lineRule="auto"/>
        <w:jc w:val="both"/>
        <w:rPr>
          <w:rFonts w:ascii="Book Antiqua" w:eastAsia="宋体" w:hAnsi="Book Antiqua" w:cs="宋体"/>
          <w:kern w:val="0"/>
          <w:sz w:val="24"/>
          <w:szCs w:val="24"/>
          <w:lang w:val="en-US" w:eastAsia="zh-CN"/>
        </w:rPr>
      </w:pPr>
      <w:r w:rsidRPr="00DC5559">
        <w:rPr>
          <w:rFonts w:ascii="Book Antiqua" w:eastAsia="宋体" w:hAnsi="Book Antiqua" w:cs="宋体"/>
          <w:kern w:val="0"/>
          <w:sz w:val="24"/>
          <w:szCs w:val="24"/>
          <w:lang w:val="en-US" w:eastAsia="zh-CN"/>
        </w:rPr>
        <w:lastRenderedPageBreak/>
        <w:t>49 </w:t>
      </w:r>
      <w:r w:rsidRPr="00DC5559">
        <w:rPr>
          <w:rFonts w:ascii="Book Antiqua" w:eastAsia="宋体" w:hAnsi="Book Antiqua" w:cs="宋体"/>
          <w:b/>
          <w:bCs/>
          <w:kern w:val="0"/>
          <w:sz w:val="24"/>
          <w:szCs w:val="24"/>
          <w:lang w:val="en-US" w:eastAsia="zh-CN"/>
        </w:rPr>
        <w:t xml:space="preserve">El </w:t>
      </w:r>
      <w:proofErr w:type="spellStart"/>
      <w:r w:rsidRPr="00DC5559">
        <w:rPr>
          <w:rFonts w:ascii="Book Antiqua" w:eastAsia="宋体" w:hAnsi="Book Antiqua" w:cs="宋体"/>
          <w:b/>
          <w:bCs/>
          <w:kern w:val="0"/>
          <w:sz w:val="24"/>
          <w:szCs w:val="24"/>
          <w:lang w:val="en-US" w:eastAsia="zh-CN"/>
        </w:rPr>
        <w:t>Aidy</w:t>
      </w:r>
      <w:proofErr w:type="spellEnd"/>
      <w:r w:rsidRPr="00DC5559">
        <w:rPr>
          <w:rFonts w:ascii="Book Antiqua" w:eastAsia="宋体" w:hAnsi="Book Antiqua" w:cs="宋体"/>
          <w:b/>
          <w:bCs/>
          <w:kern w:val="0"/>
          <w:sz w:val="24"/>
          <w:szCs w:val="24"/>
          <w:lang w:val="en-US" w:eastAsia="zh-CN"/>
        </w:rPr>
        <w:t xml:space="preserve"> S</w:t>
      </w:r>
      <w:r w:rsidRPr="00DC5559">
        <w:rPr>
          <w:rFonts w:ascii="Book Antiqua" w:eastAsia="宋体" w:hAnsi="Book Antiqua" w:cs="宋体"/>
          <w:kern w:val="0"/>
          <w:sz w:val="24"/>
          <w:szCs w:val="24"/>
          <w:lang w:val="en-US" w:eastAsia="zh-CN"/>
        </w:rPr>
        <w:t xml:space="preserve">, Merrifield CA, </w:t>
      </w:r>
      <w:proofErr w:type="spellStart"/>
      <w:r w:rsidRPr="00DC5559">
        <w:rPr>
          <w:rFonts w:ascii="Book Antiqua" w:eastAsia="宋体" w:hAnsi="Book Antiqua" w:cs="宋体"/>
          <w:kern w:val="0"/>
          <w:sz w:val="24"/>
          <w:szCs w:val="24"/>
          <w:lang w:val="en-US" w:eastAsia="zh-CN"/>
        </w:rPr>
        <w:t>Derrien</w:t>
      </w:r>
      <w:proofErr w:type="spellEnd"/>
      <w:r w:rsidRPr="00DC5559">
        <w:rPr>
          <w:rFonts w:ascii="Book Antiqua" w:eastAsia="宋体" w:hAnsi="Book Antiqua" w:cs="宋体"/>
          <w:kern w:val="0"/>
          <w:sz w:val="24"/>
          <w:szCs w:val="24"/>
          <w:lang w:val="en-US" w:eastAsia="zh-CN"/>
        </w:rPr>
        <w:t xml:space="preserve"> M, van </w:t>
      </w:r>
      <w:proofErr w:type="spellStart"/>
      <w:r w:rsidRPr="00DC5559">
        <w:rPr>
          <w:rFonts w:ascii="Book Antiqua" w:eastAsia="宋体" w:hAnsi="Book Antiqua" w:cs="宋体"/>
          <w:kern w:val="0"/>
          <w:sz w:val="24"/>
          <w:szCs w:val="24"/>
          <w:lang w:val="en-US" w:eastAsia="zh-CN"/>
        </w:rPr>
        <w:t>Baarlen</w:t>
      </w:r>
      <w:proofErr w:type="spellEnd"/>
      <w:r w:rsidRPr="00DC5559">
        <w:rPr>
          <w:rFonts w:ascii="Book Antiqua" w:eastAsia="宋体" w:hAnsi="Book Antiqua" w:cs="宋体"/>
          <w:kern w:val="0"/>
          <w:sz w:val="24"/>
          <w:szCs w:val="24"/>
          <w:lang w:val="en-US" w:eastAsia="zh-CN"/>
        </w:rPr>
        <w:t xml:space="preserve"> P, </w:t>
      </w:r>
      <w:proofErr w:type="spellStart"/>
      <w:r w:rsidRPr="00DC5559">
        <w:rPr>
          <w:rFonts w:ascii="Book Antiqua" w:eastAsia="宋体" w:hAnsi="Book Antiqua" w:cs="宋体"/>
          <w:kern w:val="0"/>
          <w:sz w:val="24"/>
          <w:szCs w:val="24"/>
          <w:lang w:val="en-US" w:eastAsia="zh-CN"/>
        </w:rPr>
        <w:t>Hooiveld</w:t>
      </w:r>
      <w:proofErr w:type="spellEnd"/>
      <w:r w:rsidRPr="00DC5559">
        <w:rPr>
          <w:rFonts w:ascii="Book Antiqua" w:eastAsia="宋体" w:hAnsi="Book Antiqua" w:cs="宋体"/>
          <w:kern w:val="0"/>
          <w:sz w:val="24"/>
          <w:szCs w:val="24"/>
          <w:lang w:val="en-US" w:eastAsia="zh-CN"/>
        </w:rPr>
        <w:t xml:space="preserve"> G, </w:t>
      </w:r>
      <w:proofErr w:type="spellStart"/>
      <w:r w:rsidRPr="00DC5559">
        <w:rPr>
          <w:rFonts w:ascii="Book Antiqua" w:eastAsia="宋体" w:hAnsi="Book Antiqua" w:cs="宋体"/>
          <w:kern w:val="0"/>
          <w:sz w:val="24"/>
          <w:szCs w:val="24"/>
          <w:lang w:val="en-US" w:eastAsia="zh-CN"/>
        </w:rPr>
        <w:t>Levenez</w:t>
      </w:r>
      <w:proofErr w:type="spellEnd"/>
      <w:r w:rsidRPr="00DC5559">
        <w:rPr>
          <w:rFonts w:ascii="Book Antiqua" w:eastAsia="宋体" w:hAnsi="Book Antiqua" w:cs="宋体"/>
          <w:kern w:val="0"/>
          <w:sz w:val="24"/>
          <w:szCs w:val="24"/>
          <w:lang w:val="en-US" w:eastAsia="zh-CN"/>
        </w:rPr>
        <w:t xml:space="preserve"> F, </w:t>
      </w:r>
      <w:proofErr w:type="spellStart"/>
      <w:r w:rsidRPr="00DC5559">
        <w:rPr>
          <w:rFonts w:ascii="Book Antiqua" w:eastAsia="宋体" w:hAnsi="Book Antiqua" w:cs="宋体"/>
          <w:kern w:val="0"/>
          <w:sz w:val="24"/>
          <w:szCs w:val="24"/>
          <w:lang w:val="en-US" w:eastAsia="zh-CN"/>
        </w:rPr>
        <w:t>Doré</w:t>
      </w:r>
      <w:proofErr w:type="spellEnd"/>
      <w:r w:rsidRPr="00DC5559">
        <w:rPr>
          <w:rFonts w:ascii="Book Antiqua" w:eastAsia="宋体" w:hAnsi="Book Antiqua" w:cs="宋体"/>
          <w:kern w:val="0"/>
          <w:sz w:val="24"/>
          <w:szCs w:val="24"/>
          <w:lang w:val="en-US" w:eastAsia="zh-CN"/>
        </w:rPr>
        <w:t xml:space="preserve"> J, Dekker J, Holmes E, Claus SP, </w:t>
      </w:r>
      <w:proofErr w:type="spellStart"/>
      <w:r w:rsidRPr="00DC5559">
        <w:rPr>
          <w:rFonts w:ascii="Book Antiqua" w:eastAsia="宋体" w:hAnsi="Book Antiqua" w:cs="宋体"/>
          <w:kern w:val="0"/>
          <w:sz w:val="24"/>
          <w:szCs w:val="24"/>
          <w:lang w:val="en-US" w:eastAsia="zh-CN"/>
        </w:rPr>
        <w:t>Reijngoud</w:t>
      </w:r>
      <w:proofErr w:type="spellEnd"/>
      <w:r w:rsidRPr="00DC5559">
        <w:rPr>
          <w:rFonts w:ascii="Book Antiqua" w:eastAsia="宋体" w:hAnsi="Book Antiqua" w:cs="宋体"/>
          <w:kern w:val="0"/>
          <w:sz w:val="24"/>
          <w:szCs w:val="24"/>
          <w:lang w:val="en-US" w:eastAsia="zh-CN"/>
        </w:rPr>
        <w:t xml:space="preserve"> DJ, </w:t>
      </w:r>
      <w:proofErr w:type="spellStart"/>
      <w:r w:rsidRPr="00DC5559">
        <w:rPr>
          <w:rFonts w:ascii="Book Antiqua" w:eastAsia="宋体" w:hAnsi="Book Antiqua" w:cs="宋体"/>
          <w:kern w:val="0"/>
          <w:sz w:val="24"/>
          <w:szCs w:val="24"/>
          <w:lang w:val="en-US" w:eastAsia="zh-CN"/>
        </w:rPr>
        <w:t>Kleerebezem</w:t>
      </w:r>
      <w:proofErr w:type="spellEnd"/>
      <w:r w:rsidRPr="00DC5559">
        <w:rPr>
          <w:rFonts w:ascii="Book Antiqua" w:eastAsia="宋体" w:hAnsi="Book Antiqua" w:cs="宋体"/>
          <w:kern w:val="0"/>
          <w:sz w:val="24"/>
          <w:szCs w:val="24"/>
          <w:lang w:val="en-US" w:eastAsia="zh-CN"/>
        </w:rPr>
        <w:t xml:space="preserve"> M. The gut microbiota elicits a profound metabolic reorientation in the mouse </w:t>
      </w:r>
      <w:proofErr w:type="spellStart"/>
      <w:r w:rsidRPr="00DC5559">
        <w:rPr>
          <w:rFonts w:ascii="Book Antiqua" w:eastAsia="宋体" w:hAnsi="Book Antiqua" w:cs="宋体"/>
          <w:kern w:val="0"/>
          <w:sz w:val="24"/>
          <w:szCs w:val="24"/>
          <w:lang w:val="en-US" w:eastAsia="zh-CN"/>
        </w:rPr>
        <w:t>jejunal</w:t>
      </w:r>
      <w:proofErr w:type="spellEnd"/>
      <w:r w:rsidRPr="00DC5559">
        <w:rPr>
          <w:rFonts w:ascii="Book Antiqua" w:eastAsia="宋体" w:hAnsi="Book Antiqua" w:cs="宋体"/>
          <w:kern w:val="0"/>
          <w:sz w:val="24"/>
          <w:szCs w:val="24"/>
          <w:lang w:val="en-US" w:eastAsia="zh-CN"/>
        </w:rPr>
        <w:t xml:space="preserve"> mucosa during </w:t>
      </w:r>
      <w:proofErr w:type="spellStart"/>
      <w:r w:rsidRPr="00DC5559">
        <w:rPr>
          <w:rFonts w:ascii="Book Antiqua" w:eastAsia="宋体" w:hAnsi="Book Antiqua" w:cs="宋体"/>
          <w:kern w:val="0"/>
          <w:sz w:val="24"/>
          <w:szCs w:val="24"/>
          <w:lang w:val="en-US" w:eastAsia="zh-CN"/>
        </w:rPr>
        <w:t>conventionalisation</w:t>
      </w:r>
      <w:proofErr w:type="spellEnd"/>
      <w:r w:rsidRPr="00DC5559">
        <w:rPr>
          <w:rFonts w:ascii="Book Antiqua" w:eastAsia="宋体" w:hAnsi="Book Antiqua" w:cs="宋体"/>
          <w:kern w:val="0"/>
          <w:sz w:val="24"/>
          <w:szCs w:val="24"/>
          <w:lang w:val="en-US" w:eastAsia="zh-CN"/>
        </w:rPr>
        <w:t>. </w:t>
      </w:r>
      <w:r w:rsidRPr="00DC5559">
        <w:rPr>
          <w:rFonts w:ascii="Book Antiqua" w:eastAsia="宋体" w:hAnsi="Book Antiqua" w:cs="宋体"/>
          <w:i/>
          <w:iCs/>
          <w:kern w:val="0"/>
          <w:sz w:val="24"/>
          <w:szCs w:val="24"/>
          <w:lang w:val="en-US" w:eastAsia="zh-CN"/>
        </w:rPr>
        <w:t>Gut</w:t>
      </w:r>
      <w:r w:rsidRPr="00DC5559">
        <w:rPr>
          <w:rFonts w:ascii="Book Antiqua" w:eastAsia="宋体" w:hAnsi="Book Antiqua" w:cs="宋体"/>
          <w:kern w:val="0"/>
          <w:sz w:val="24"/>
          <w:szCs w:val="24"/>
          <w:lang w:val="en-US" w:eastAsia="zh-CN"/>
        </w:rPr>
        <w:t> 2013; </w:t>
      </w:r>
      <w:r w:rsidRPr="00DC5559">
        <w:rPr>
          <w:rFonts w:ascii="Book Antiqua" w:eastAsia="宋体" w:hAnsi="Book Antiqua" w:cs="宋体"/>
          <w:b/>
          <w:bCs/>
          <w:kern w:val="0"/>
          <w:sz w:val="24"/>
          <w:szCs w:val="24"/>
          <w:lang w:val="en-US" w:eastAsia="zh-CN"/>
        </w:rPr>
        <w:t>62</w:t>
      </w:r>
      <w:r w:rsidRPr="00DC5559">
        <w:rPr>
          <w:rFonts w:ascii="Book Antiqua" w:eastAsia="宋体" w:hAnsi="Book Antiqua" w:cs="宋体"/>
          <w:kern w:val="0"/>
          <w:sz w:val="24"/>
          <w:szCs w:val="24"/>
          <w:lang w:val="en-US" w:eastAsia="zh-CN"/>
        </w:rPr>
        <w:t xml:space="preserve">: 1306-1314 [PMID: 22722618 DOI: </w:t>
      </w:r>
      <w:r w:rsidR="00A918DC" w:rsidRPr="00DC5559">
        <w:rPr>
          <w:rFonts w:ascii="Book Antiqua" w:eastAsia="宋体" w:hAnsi="Book Antiqua" w:cs="宋体"/>
          <w:kern w:val="0"/>
          <w:sz w:val="24"/>
          <w:szCs w:val="24"/>
          <w:lang w:val="en-US" w:eastAsia="zh-CN"/>
        </w:rPr>
        <w:t>10.1136/gutjnl-2011-301955</w:t>
      </w:r>
      <w:r w:rsidRPr="00DC5559">
        <w:rPr>
          <w:rFonts w:ascii="Book Antiqua" w:eastAsia="宋体" w:hAnsi="Book Antiqua" w:cs="宋体"/>
          <w:kern w:val="0"/>
          <w:sz w:val="24"/>
          <w:szCs w:val="24"/>
          <w:lang w:val="en-US" w:eastAsia="zh-CN"/>
        </w:rPr>
        <w:t>]</w:t>
      </w:r>
    </w:p>
    <w:p w:rsidR="003B1817" w:rsidRPr="00DC5559" w:rsidRDefault="003B1817" w:rsidP="003B1817">
      <w:pPr>
        <w:suppressAutoHyphens w:val="0"/>
        <w:spacing w:after="0" w:line="360" w:lineRule="auto"/>
        <w:jc w:val="both"/>
        <w:rPr>
          <w:rFonts w:ascii="Book Antiqua" w:eastAsia="宋体" w:hAnsi="Book Antiqua" w:cs="宋体"/>
          <w:kern w:val="0"/>
          <w:sz w:val="24"/>
          <w:szCs w:val="24"/>
          <w:lang w:val="en-US" w:eastAsia="zh-CN"/>
        </w:rPr>
      </w:pPr>
      <w:r w:rsidRPr="00DC5559">
        <w:rPr>
          <w:rFonts w:ascii="Book Antiqua" w:eastAsia="宋体" w:hAnsi="Book Antiqua" w:cs="宋体"/>
          <w:kern w:val="0"/>
          <w:sz w:val="24"/>
          <w:szCs w:val="24"/>
          <w:lang w:val="en-US" w:eastAsia="zh-CN"/>
        </w:rPr>
        <w:t>50 </w:t>
      </w:r>
      <w:r w:rsidRPr="00DC5559">
        <w:rPr>
          <w:rFonts w:ascii="Book Antiqua" w:eastAsia="宋体" w:hAnsi="Book Antiqua" w:cs="宋体"/>
          <w:b/>
          <w:bCs/>
          <w:kern w:val="0"/>
          <w:sz w:val="24"/>
          <w:szCs w:val="24"/>
          <w:lang w:val="en-US" w:eastAsia="zh-CN"/>
        </w:rPr>
        <w:t>Couturier-</w:t>
      </w:r>
      <w:proofErr w:type="spellStart"/>
      <w:r w:rsidRPr="00DC5559">
        <w:rPr>
          <w:rFonts w:ascii="Book Antiqua" w:eastAsia="宋体" w:hAnsi="Book Antiqua" w:cs="宋体"/>
          <w:b/>
          <w:bCs/>
          <w:kern w:val="0"/>
          <w:sz w:val="24"/>
          <w:szCs w:val="24"/>
          <w:lang w:val="en-US" w:eastAsia="zh-CN"/>
        </w:rPr>
        <w:t>Maillard</w:t>
      </w:r>
      <w:proofErr w:type="spellEnd"/>
      <w:r w:rsidRPr="00DC5559">
        <w:rPr>
          <w:rFonts w:ascii="Book Antiqua" w:eastAsia="宋体" w:hAnsi="Book Antiqua" w:cs="宋体"/>
          <w:b/>
          <w:bCs/>
          <w:kern w:val="0"/>
          <w:sz w:val="24"/>
          <w:szCs w:val="24"/>
          <w:lang w:val="en-US" w:eastAsia="zh-CN"/>
        </w:rPr>
        <w:t xml:space="preserve"> A</w:t>
      </w:r>
      <w:r w:rsidRPr="00DC5559">
        <w:rPr>
          <w:rFonts w:ascii="Book Antiqua" w:eastAsia="宋体" w:hAnsi="Book Antiqua" w:cs="宋体"/>
          <w:kern w:val="0"/>
          <w:sz w:val="24"/>
          <w:szCs w:val="24"/>
          <w:lang w:val="en-US" w:eastAsia="zh-CN"/>
        </w:rPr>
        <w:t xml:space="preserve">, </w:t>
      </w:r>
      <w:proofErr w:type="spellStart"/>
      <w:r w:rsidRPr="00DC5559">
        <w:rPr>
          <w:rFonts w:ascii="Book Antiqua" w:eastAsia="宋体" w:hAnsi="Book Antiqua" w:cs="宋体"/>
          <w:kern w:val="0"/>
          <w:sz w:val="24"/>
          <w:szCs w:val="24"/>
          <w:lang w:val="en-US" w:eastAsia="zh-CN"/>
        </w:rPr>
        <w:t>Secher</w:t>
      </w:r>
      <w:proofErr w:type="spellEnd"/>
      <w:r w:rsidRPr="00DC5559">
        <w:rPr>
          <w:rFonts w:ascii="Book Antiqua" w:eastAsia="宋体" w:hAnsi="Book Antiqua" w:cs="宋体"/>
          <w:kern w:val="0"/>
          <w:sz w:val="24"/>
          <w:szCs w:val="24"/>
          <w:lang w:val="en-US" w:eastAsia="zh-CN"/>
        </w:rPr>
        <w:t xml:space="preserve"> T, </w:t>
      </w:r>
      <w:proofErr w:type="spellStart"/>
      <w:r w:rsidRPr="00DC5559">
        <w:rPr>
          <w:rFonts w:ascii="Book Antiqua" w:eastAsia="宋体" w:hAnsi="Book Antiqua" w:cs="宋体"/>
          <w:kern w:val="0"/>
          <w:sz w:val="24"/>
          <w:szCs w:val="24"/>
          <w:lang w:val="en-US" w:eastAsia="zh-CN"/>
        </w:rPr>
        <w:t>Rehman</w:t>
      </w:r>
      <w:proofErr w:type="spellEnd"/>
      <w:r w:rsidRPr="00DC5559">
        <w:rPr>
          <w:rFonts w:ascii="Book Antiqua" w:eastAsia="宋体" w:hAnsi="Book Antiqua" w:cs="宋体"/>
          <w:kern w:val="0"/>
          <w:sz w:val="24"/>
          <w:szCs w:val="24"/>
          <w:lang w:val="en-US" w:eastAsia="zh-CN"/>
        </w:rPr>
        <w:t xml:space="preserve"> A, Normand S, De </w:t>
      </w:r>
      <w:proofErr w:type="spellStart"/>
      <w:r w:rsidRPr="00DC5559">
        <w:rPr>
          <w:rFonts w:ascii="Book Antiqua" w:eastAsia="宋体" w:hAnsi="Book Antiqua" w:cs="宋体"/>
          <w:kern w:val="0"/>
          <w:sz w:val="24"/>
          <w:szCs w:val="24"/>
          <w:lang w:val="en-US" w:eastAsia="zh-CN"/>
        </w:rPr>
        <w:t>Arcangelis</w:t>
      </w:r>
      <w:proofErr w:type="spellEnd"/>
      <w:r w:rsidRPr="00DC5559">
        <w:rPr>
          <w:rFonts w:ascii="Book Antiqua" w:eastAsia="宋体" w:hAnsi="Book Antiqua" w:cs="宋体"/>
          <w:kern w:val="0"/>
          <w:sz w:val="24"/>
          <w:szCs w:val="24"/>
          <w:lang w:val="en-US" w:eastAsia="zh-CN"/>
        </w:rPr>
        <w:t xml:space="preserve"> A, </w:t>
      </w:r>
      <w:proofErr w:type="spellStart"/>
      <w:r w:rsidRPr="00DC5559">
        <w:rPr>
          <w:rFonts w:ascii="Book Antiqua" w:eastAsia="宋体" w:hAnsi="Book Antiqua" w:cs="宋体"/>
          <w:kern w:val="0"/>
          <w:sz w:val="24"/>
          <w:szCs w:val="24"/>
          <w:lang w:val="en-US" w:eastAsia="zh-CN"/>
        </w:rPr>
        <w:t>Haesler</w:t>
      </w:r>
      <w:proofErr w:type="spellEnd"/>
      <w:r w:rsidRPr="00DC5559">
        <w:rPr>
          <w:rFonts w:ascii="Book Antiqua" w:eastAsia="宋体" w:hAnsi="Book Antiqua" w:cs="宋体"/>
          <w:kern w:val="0"/>
          <w:sz w:val="24"/>
          <w:szCs w:val="24"/>
          <w:lang w:val="en-US" w:eastAsia="zh-CN"/>
        </w:rPr>
        <w:t xml:space="preserve"> R, </w:t>
      </w:r>
      <w:proofErr w:type="spellStart"/>
      <w:r w:rsidRPr="00DC5559">
        <w:rPr>
          <w:rFonts w:ascii="Book Antiqua" w:eastAsia="宋体" w:hAnsi="Book Antiqua" w:cs="宋体"/>
          <w:kern w:val="0"/>
          <w:sz w:val="24"/>
          <w:szCs w:val="24"/>
          <w:lang w:val="en-US" w:eastAsia="zh-CN"/>
        </w:rPr>
        <w:t>Huot</w:t>
      </w:r>
      <w:proofErr w:type="spellEnd"/>
      <w:r w:rsidRPr="00DC5559">
        <w:rPr>
          <w:rFonts w:ascii="Book Antiqua" w:eastAsia="宋体" w:hAnsi="Book Antiqua" w:cs="宋体"/>
          <w:kern w:val="0"/>
          <w:sz w:val="24"/>
          <w:szCs w:val="24"/>
          <w:lang w:val="en-US" w:eastAsia="zh-CN"/>
        </w:rPr>
        <w:t xml:space="preserve"> L, </w:t>
      </w:r>
      <w:proofErr w:type="spellStart"/>
      <w:r w:rsidRPr="00DC5559">
        <w:rPr>
          <w:rFonts w:ascii="Book Antiqua" w:eastAsia="宋体" w:hAnsi="Book Antiqua" w:cs="宋体"/>
          <w:kern w:val="0"/>
          <w:sz w:val="24"/>
          <w:szCs w:val="24"/>
          <w:lang w:val="en-US" w:eastAsia="zh-CN"/>
        </w:rPr>
        <w:t>Grandjean</w:t>
      </w:r>
      <w:proofErr w:type="spellEnd"/>
      <w:r w:rsidRPr="00DC5559">
        <w:rPr>
          <w:rFonts w:ascii="Book Antiqua" w:eastAsia="宋体" w:hAnsi="Book Antiqua" w:cs="宋体"/>
          <w:kern w:val="0"/>
          <w:sz w:val="24"/>
          <w:szCs w:val="24"/>
          <w:lang w:val="en-US" w:eastAsia="zh-CN"/>
        </w:rPr>
        <w:t xml:space="preserve"> T, </w:t>
      </w:r>
      <w:proofErr w:type="spellStart"/>
      <w:r w:rsidRPr="00DC5559">
        <w:rPr>
          <w:rFonts w:ascii="Book Antiqua" w:eastAsia="宋体" w:hAnsi="Book Antiqua" w:cs="宋体"/>
          <w:kern w:val="0"/>
          <w:sz w:val="24"/>
          <w:szCs w:val="24"/>
          <w:lang w:val="en-US" w:eastAsia="zh-CN"/>
        </w:rPr>
        <w:t>Bressenot</w:t>
      </w:r>
      <w:proofErr w:type="spellEnd"/>
      <w:r w:rsidRPr="00DC5559">
        <w:rPr>
          <w:rFonts w:ascii="Book Antiqua" w:eastAsia="宋体" w:hAnsi="Book Antiqua" w:cs="宋体"/>
          <w:kern w:val="0"/>
          <w:sz w:val="24"/>
          <w:szCs w:val="24"/>
          <w:lang w:val="en-US" w:eastAsia="zh-CN"/>
        </w:rPr>
        <w:t xml:space="preserve"> A, </w:t>
      </w:r>
      <w:proofErr w:type="spellStart"/>
      <w:r w:rsidRPr="00DC5559">
        <w:rPr>
          <w:rFonts w:ascii="Book Antiqua" w:eastAsia="宋体" w:hAnsi="Book Antiqua" w:cs="宋体"/>
          <w:kern w:val="0"/>
          <w:sz w:val="24"/>
          <w:szCs w:val="24"/>
          <w:lang w:val="en-US" w:eastAsia="zh-CN"/>
        </w:rPr>
        <w:t>Delanoye-Crespin</w:t>
      </w:r>
      <w:proofErr w:type="spellEnd"/>
      <w:r w:rsidRPr="00DC5559">
        <w:rPr>
          <w:rFonts w:ascii="Book Antiqua" w:eastAsia="宋体" w:hAnsi="Book Antiqua" w:cs="宋体"/>
          <w:kern w:val="0"/>
          <w:sz w:val="24"/>
          <w:szCs w:val="24"/>
          <w:lang w:val="en-US" w:eastAsia="zh-CN"/>
        </w:rPr>
        <w:t xml:space="preserve"> A, </w:t>
      </w:r>
      <w:proofErr w:type="spellStart"/>
      <w:r w:rsidRPr="00DC5559">
        <w:rPr>
          <w:rFonts w:ascii="Book Antiqua" w:eastAsia="宋体" w:hAnsi="Book Antiqua" w:cs="宋体"/>
          <w:kern w:val="0"/>
          <w:sz w:val="24"/>
          <w:szCs w:val="24"/>
          <w:lang w:val="en-US" w:eastAsia="zh-CN"/>
        </w:rPr>
        <w:t>Gaillot</w:t>
      </w:r>
      <w:proofErr w:type="spellEnd"/>
      <w:r w:rsidRPr="00DC5559">
        <w:rPr>
          <w:rFonts w:ascii="Book Antiqua" w:eastAsia="宋体" w:hAnsi="Book Antiqua" w:cs="宋体"/>
          <w:kern w:val="0"/>
          <w:sz w:val="24"/>
          <w:szCs w:val="24"/>
          <w:lang w:val="en-US" w:eastAsia="zh-CN"/>
        </w:rPr>
        <w:t xml:space="preserve"> O, Schreiber S, </w:t>
      </w:r>
      <w:proofErr w:type="spellStart"/>
      <w:r w:rsidRPr="00DC5559">
        <w:rPr>
          <w:rFonts w:ascii="Book Antiqua" w:eastAsia="宋体" w:hAnsi="Book Antiqua" w:cs="宋体"/>
          <w:kern w:val="0"/>
          <w:sz w:val="24"/>
          <w:szCs w:val="24"/>
          <w:lang w:val="en-US" w:eastAsia="zh-CN"/>
        </w:rPr>
        <w:t>Lemoine</w:t>
      </w:r>
      <w:proofErr w:type="spellEnd"/>
      <w:r w:rsidRPr="00DC5559">
        <w:rPr>
          <w:rFonts w:ascii="Book Antiqua" w:eastAsia="宋体" w:hAnsi="Book Antiqua" w:cs="宋体"/>
          <w:kern w:val="0"/>
          <w:sz w:val="24"/>
          <w:szCs w:val="24"/>
          <w:lang w:val="en-US" w:eastAsia="zh-CN"/>
        </w:rPr>
        <w:t xml:space="preserve"> Y, </w:t>
      </w:r>
      <w:proofErr w:type="spellStart"/>
      <w:r w:rsidRPr="00DC5559">
        <w:rPr>
          <w:rFonts w:ascii="Book Antiqua" w:eastAsia="宋体" w:hAnsi="Book Antiqua" w:cs="宋体"/>
          <w:kern w:val="0"/>
          <w:sz w:val="24"/>
          <w:szCs w:val="24"/>
          <w:lang w:val="en-US" w:eastAsia="zh-CN"/>
        </w:rPr>
        <w:t>Ryffel</w:t>
      </w:r>
      <w:proofErr w:type="spellEnd"/>
      <w:r w:rsidRPr="00DC5559">
        <w:rPr>
          <w:rFonts w:ascii="Book Antiqua" w:eastAsia="宋体" w:hAnsi="Book Antiqua" w:cs="宋体"/>
          <w:kern w:val="0"/>
          <w:sz w:val="24"/>
          <w:szCs w:val="24"/>
          <w:lang w:val="en-US" w:eastAsia="zh-CN"/>
        </w:rPr>
        <w:t xml:space="preserve"> B, Hot D, </w:t>
      </w:r>
      <w:proofErr w:type="spellStart"/>
      <w:r w:rsidRPr="00DC5559">
        <w:rPr>
          <w:rFonts w:ascii="Book Antiqua" w:eastAsia="宋体" w:hAnsi="Book Antiqua" w:cs="宋体"/>
          <w:kern w:val="0"/>
          <w:sz w:val="24"/>
          <w:szCs w:val="24"/>
          <w:lang w:val="en-US" w:eastAsia="zh-CN"/>
        </w:rPr>
        <w:t>Nùñez</w:t>
      </w:r>
      <w:proofErr w:type="spellEnd"/>
      <w:r w:rsidRPr="00DC5559">
        <w:rPr>
          <w:rFonts w:ascii="Book Antiqua" w:eastAsia="宋体" w:hAnsi="Book Antiqua" w:cs="宋体"/>
          <w:kern w:val="0"/>
          <w:sz w:val="24"/>
          <w:szCs w:val="24"/>
          <w:lang w:val="en-US" w:eastAsia="zh-CN"/>
        </w:rPr>
        <w:t xml:space="preserve"> G, Chen G, </w:t>
      </w:r>
      <w:proofErr w:type="spellStart"/>
      <w:r w:rsidRPr="00DC5559">
        <w:rPr>
          <w:rFonts w:ascii="Book Antiqua" w:eastAsia="宋体" w:hAnsi="Book Antiqua" w:cs="宋体"/>
          <w:kern w:val="0"/>
          <w:sz w:val="24"/>
          <w:szCs w:val="24"/>
          <w:lang w:val="en-US" w:eastAsia="zh-CN"/>
        </w:rPr>
        <w:t>Rosenstiel</w:t>
      </w:r>
      <w:proofErr w:type="spellEnd"/>
      <w:r w:rsidRPr="00DC5559">
        <w:rPr>
          <w:rFonts w:ascii="Book Antiqua" w:eastAsia="宋体" w:hAnsi="Book Antiqua" w:cs="宋体"/>
          <w:kern w:val="0"/>
          <w:sz w:val="24"/>
          <w:szCs w:val="24"/>
          <w:lang w:val="en-US" w:eastAsia="zh-CN"/>
        </w:rPr>
        <w:t xml:space="preserve"> P, </w:t>
      </w:r>
      <w:proofErr w:type="spellStart"/>
      <w:r w:rsidRPr="00DC5559">
        <w:rPr>
          <w:rFonts w:ascii="Book Antiqua" w:eastAsia="宋体" w:hAnsi="Book Antiqua" w:cs="宋体"/>
          <w:kern w:val="0"/>
          <w:sz w:val="24"/>
          <w:szCs w:val="24"/>
          <w:lang w:val="en-US" w:eastAsia="zh-CN"/>
        </w:rPr>
        <w:t>Chamaillard</w:t>
      </w:r>
      <w:proofErr w:type="spellEnd"/>
      <w:r w:rsidRPr="00DC5559">
        <w:rPr>
          <w:rFonts w:ascii="Book Antiqua" w:eastAsia="宋体" w:hAnsi="Book Antiqua" w:cs="宋体"/>
          <w:kern w:val="0"/>
          <w:sz w:val="24"/>
          <w:szCs w:val="24"/>
          <w:lang w:val="en-US" w:eastAsia="zh-CN"/>
        </w:rPr>
        <w:t xml:space="preserve"> M. NOD2-mediated </w:t>
      </w:r>
      <w:proofErr w:type="spellStart"/>
      <w:r w:rsidRPr="00DC5559">
        <w:rPr>
          <w:rFonts w:ascii="Book Antiqua" w:eastAsia="宋体" w:hAnsi="Book Antiqua" w:cs="宋体"/>
          <w:kern w:val="0"/>
          <w:sz w:val="24"/>
          <w:szCs w:val="24"/>
          <w:lang w:val="en-US" w:eastAsia="zh-CN"/>
        </w:rPr>
        <w:t>dysbiosis</w:t>
      </w:r>
      <w:proofErr w:type="spellEnd"/>
      <w:r w:rsidRPr="00DC5559">
        <w:rPr>
          <w:rFonts w:ascii="Book Antiqua" w:eastAsia="宋体" w:hAnsi="Book Antiqua" w:cs="宋体"/>
          <w:kern w:val="0"/>
          <w:sz w:val="24"/>
          <w:szCs w:val="24"/>
          <w:lang w:val="en-US" w:eastAsia="zh-CN"/>
        </w:rPr>
        <w:t xml:space="preserve"> predisposes mice to transmissible colitis and colorectal cancer. </w:t>
      </w:r>
      <w:r w:rsidRPr="00DC5559">
        <w:rPr>
          <w:rFonts w:ascii="Book Antiqua" w:eastAsia="宋体" w:hAnsi="Book Antiqua" w:cs="宋体"/>
          <w:i/>
          <w:iCs/>
          <w:kern w:val="0"/>
          <w:sz w:val="24"/>
          <w:szCs w:val="24"/>
          <w:lang w:val="en-US" w:eastAsia="zh-CN"/>
        </w:rPr>
        <w:t xml:space="preserve">J </w:t>
      </w:r>
      <w:proofErr w:type="spellStart"/>
      <w:r w:rsidRPr="00DC5559">
        <w:rPr>
          <w:rFonts w:ascii="Book Antiqua" w:eastAsia="宋体" w:hAnsi="Book Antiqua" w:cs="宋体"/>
          <w:i/>
          <w:iCs/>
          <w:kern w:val="0"/>
          <w:sz w:val="24"/>
          <w:szCs w:val="24"/>
          <w:lang w:val="en-US" w:eastAsia="zh-CN"/>
        </w:rPr>
        <w:t>Clin</w:t>
      </w:r>
      <w:proofErr w:type="spellEnd"/>
      <w:r w:rsidRPr="00DC5559">
        <w:rPr>
          <w:rFonts w:ascii="Book Antiqua" w:eastAsia="宋体" w:hAnsi="Book Antiqua" w:cs="宋体"/>
          <w:i/>
          <w:iCs/>
          <w:kern w:val="0"/>
          <w:sz w:val="24"/>
          <w:szCs w:val="24"/>
          <w:lang w:val="en-US" w:eastAsia="zh-CN"/>
        </w:rPr>
        <w:t xml:space="preserve"> Invest</w:t>
      </w:r>
      <w:r w:rsidRPr="00DC5559">
        <w:rPr>
          <w:rFonts w:ascii="Book Antiqua" w:eastAsia="宋体" w:hAnsi="Book Antiqua" w:cs="宋体"/>
          <w:kern w:val="0"/>
          <w:sz w:val="24"/>
          <w:szCs w:val="24"/>
          <w:lang w:val="en-US" w:eastAsia="zh-CN"/>
        </w:rPr>
        <w:t> 2013; </w:t>
      </w:r>
      <w:r w:rsidRPr="00DC5559">
        <w:rPr>
          <w:rFonts w:ascii="Book Antiqua" w:eastAsia="宋体" w:hAnsi="Book Antiqua" w:cs="宋体"/>
          <w:b/>
          <w:bCs/>
          <w:kern w:val="0"/>
          <w:sz w:val="24"/>
          <w:szCs w:val="24"/>
          <w:lang w:val="en-US" w:eastAsia="zh-CN"/>
        </w:rPr>
        <w:t>123</w:t>
      </w:r>
      <w:r w:rsidRPr="00DC5559">
        <w:rPr>
          <w:rFonts w:ascii="Book Antiqua" w:eastAsia="宋体" w:hAnsi="Book Antiqua" w:cs="宋体"/>
          <w:kern w:val="0"/>
          <w:sz w:val="24"/>
          <w:szCs w:val="24"/>
          <w:lang w:val="en-US" w:eastAsia="zh-CN"/>
        </w:rPr>
        <w:t>: 700-711 [PMID:</w:t>
      </w:r>
      <w:r w:rsidR="00A918DC" w:rsidRPr="00DC5559">
        <w:rPr>
          <w:rFonts w:ascii="Book Antiqua" w:eastAsia="宋体" w:hAnsi="Book Antiqua" w:cs="宋体"/>
          <w:kern w:val="0"/>
          <w:sz w:val="24"/>
          <w:szCs w:val="24"/>
          <w:lang w:val="en-US" w:eastAsia="zh-CN"/>
        </w:rPr>
        <w:t xml:space="preserve"> 23281400 DOI: 10.1172/JCI62236</w:t>
      </w:r>
      <w:r w:rsidRPr="00DC5559">
        <w:rPr>
          <w:rFonts w:ascii="Book Antiqua" w:eastAsia="宋体" w:hAnsi="Book Antiqua" w:cs="宋体"/>
          <w:kern w:val="0"/>
          <w:sz w:val="24"/>
          <w:szCs w:val="24"/>
          <w:lang w:val="en-US" w:eastAsia="zh-CN"/>
        </w:rPr>
        <w:t>]</w:t>
      </w:r>
    </w:p>
    <w:p w:rsidR="003B1817" w:rsidRPr="00DC5559" w:rsidRDefault="003B1817" w:rsidP="003B1817">
      <w:pPr>
        <w:suppressAutoHyphens w:val="0"/>
        <w:spacing w:after="0" w:line="360" w:lineRule="auto"/>
        <w:jc w:val="both"/>
        <w:rPr>
          <w:rFonts w:ascii="Book Antiqua" w:eastAsia="宋体" w:hAnsi="Book Antiqua" w:cs="宋体"/>
          <w:kern w:val="0"/>
          <w:sz w:val="24"/>
          <w:szCs w:val="24"/>
          <w:lang w:val="en-US" w:eastAsia="zh-CN"/>
        </w:rPr>
      </w:pPr>
      <w:r w:rsidRPr="00DC5559">
        <w:rPr>
          <w:rFonts w:ascii="Book Antiqua" w:eastAsia="宋体" w:hAnsi="Book Antiqua" w:cs="宋体"/>
          <w:kern w:val="0"/>
          <w:sz w:val="24"/>
          <w:szCs w:val="24"/>
          <w:lang w:val="en-US" w:eastAsia="zh-CN"/>
        </w:rPr>
        <w:t>51 </w:t>
      </w:r>
      <w:proofErr w:type="spellStart"/>
      <w:r w:rsidRPr="00DC5559">
        <w:rPr>
          <w:rFonts w:ascii="Book Antiqua" w:eastAsia="宋体" w:hAnsi="Book Antiqua" w:cs="宋体"/>
          <w:b/>
          <w:bCs/>
          <w:kern w:val="0"/>
          <w:sz w:val="24"/>
          <w:szCs w:val="24"/>
          <w:lang w:val="en-US" w:eastAsia="zh-CN"/>
        </w:rPr>
        <w:t>Bertuccini</w:t>
      </w:r>
      <w:proofErr w:type="spellEnd"/>
      <w:r w:rsidRPr="00DC5559">
        <w:rPr>
          <w:rFonts w:ascii="Book Antiqua" w:eastAsia="宋体" w:hAnsi="Book Antiqua" w:cs="宋体"/>
          <w:b/>
          <w:bCs/>
          <w:kern w:val="0"/>
          <w:sz w:val="24"/>
          <w:szCs w:val="24"/>
          <w:lang w:val="en-US" w:eastAsia="zh-CN"/>
        </w:rPr>
        <w:t xml:space="preserve"> L</w:t>
      </w:r>
      <w:r w:rsidRPr="00DC5559">
        <w:rPr>
          <w:rFonts w:ascii="Book Antiqua" w:eastAsia="宋体" w:hAnsi="Book Antiqua" w:cs="宋体"/>
          <w:kern w:val="0"/>
          <w:sz w:val="24"/>
          <w:szCs w:val="24"/>
          <w:lang w:val="en-US" w:eastAsia="zh-CN"/>
        </w:rPr>
        <w:t xml:space="preserve">, Costanzo M, </w:t>
      </w:r>
      <w:proofErr w:type="spellStart"/>
      <w:r w:rsidRPr="00DC5559">
        <w:rPr>
          <w:rFonts w:ascii="Book Antiqua" w:eastAsia="宋体" w:hAnsi="Book Antiqua" w:cs="宋体"/>
          <w:kern w:val="0"/>
          <w:sz w:val="24"/>
          <w:szCs w:val="24"/>
          <w:lang w:val="en-US" w:eastAsia="zh-CN"/>
        </w:rPr>
        <w:t>Iosi</w:t>
      </w:r>
      <w:proofErr w:type="spellEnd"/>
      <w:r w:rsidRPr="00DC5559">
        <w:rPr>
          <w:rFonts w:ascii="Book Antiqua" w:eastAsia="宋体" w:hAnsi="Book Antiqua" w:cs="宋体"/>
          <w:kern w:val="0"/>
          <w:sz w:val="24"/>
          <w:szCs w:val="24"/>
          <w:lang w:val="en-US" w:eastAsia="zh-CN"/>
        </w:rPr>
        <w:t xml:space="preserve"> F, </w:t>
      </w:r>
      <w:proofErr w:type="spellStart"/>
      <w:r w:rsidRPr="00DC5559">
        <w:rPr>
          <w:rFonts w:ascii="Book Antiqua" w:eastAsia="宋体" w:hAnsi="Book Antiqua" w:cs="宋体"/>
          <w:kern w:val="0"/>
          <w:sz w:val="24"/>
          <w:szCs w:val="24"/>
          <w:lang w:val="en-US" w:eastAsia="zh-CN"/>
        </w:rPr>
        <w:t>Tinari</w:t>
      </w:r>
      <w:proofErr w:type="spellEnd"/>
      <w:r w:rsidRPr="00DC5559">
        <w:rPr>
          <w:rFonts w:ascii="Book Antiqua" w:eastAsia="宋体" w:hAnsi="Book Antiqua" w:cs="宋体"/>
          <w:kern w:val="0"/>
          <w:sz w:val="24"/>
          <w:szCs w:val="24"/>
          <w:lang w:val="en-US" w:eastAsia="zh-CN"/>
        </w:rPr>
        <w:t xml:space="preserve"> A, </w:t>
      </w:r>
      <w:proofErr w:type="spellStart"/>
      <w:r w:rsidRPr="00DC5559">
        <w:rPr>
          <w:rFonts w:ascii="Book Antiqua" w:eastAsia="宋体" w:hAnsi="Book Antiqua" w:cs="宋体"/>
          <w:kern w:val="0"/>
          <w:sz w:val="24"/>
          <w:szCs w:val="24"/>
          <w:lang w:val="en-US" w:eastAsia="zh-CN"/>
        </w:rPr>
        <w:t>Terruzzi</w:t>
      </w:r>
      <w:proofErr w:type="spellEnd"/>
      <w:r w:rsidRPr="00DC5559">
        <w:rPr>
          <w:rFonts w:ascii="Book Antiqua" w:eastAsia="宋体" w:hAnsi="Book Antiqua" w:cs="宋体"/>
          <w:kern w:val="0"/>
          <w:sz w:val="24"/>
          <w:szCs w:val="24"/>
          <w:lang w:val="en-US" w:eastAsia="zh-CN"/>
        </w:rPr>
        <w:t xml:space="preserve"> F, </w:t>
      </w:r>
      <w:proofErr w:type="spellStart"/>
      <w:r w:rsidRPr="00DC5559">
        <w:rPr>
          <w:rFonts w:ascii="Book Antiqua" w:eastAsia="宋体" w:hAnsi="Book Antiqua" w:cs="宋体"/>
          <w:kern w:val="0"/>
          <w:sz w:val="24"/>
          <w:szCs w:val="24"/>
          <w:lang w:val="en-US" w:eastAsia="zh-CN"/>
        </w:rPr>
        <w:t>Stronati</w:t>
      </w:r>
      <w:proofErr w:type="spellEnd"/>
      <w:r w:rsidRPr="00DC5559">
        <w:rPr>
          <w:rFonts w:ascii="Book Antiqua" w:eastAsia="宋体" w:hAnsi="Book Antiqua" w:cs="宋体"/>
          <w:kern w:val="0"/>
          <w:sz w:val="24"/>
          <w:szCs w:val="24"/>
          <w:lang w:val="en-US" w:eastAsia="zh-CN"/>
        </w:rPr>
        <w:t xml:space="preserve"> L, </w:t>
      </w:r>
      <w:proofErr w:type="spellStart"/>
      <w:r w:rsidRPr="00DC5559">
        <w:rPr>
          <w:rFonts w:ascii="Book Antiqua" w:eastAsia="宋体" w:hAnsi="Book Antiqua" w:cs="宋体"/>
          <w:kern w:val="0"/>
          <w:sz w:val="24"/>
          <w:szCs w:val="24"/>
          <w:lang w:val="en-US" w:eastAsia="zh-CN"/>
        </w:rPr>
        <w:t>Aloi</w:t>
      </w:r>
      <w:proofErr w:type="spellEnd"/>
      <w:r w:rsidRPr="00DC5559">
        <w:rPr>
          <w:rFonts w:ascii="Book Antiqua" w:eastAsia="宋体" w:hAnsi="Book Antiqua" w:cs="宋体"/>
          <w:kern w:val="0"/>
          <w:sz w:val="24"/>
          <w:szCs w:val="24"/>
          <w:lang w:val="en-US" w:eastAsia="zh-CN"/>
        </w:rPr>
        <w:t xml:space="preserve"> M, </w:t>
      </w:r>
      <w:proofErr w:type="spellStart"/>
      <w:r w:rsidRPr="00DC5559">
        <w:rPr>
          <w:rFonts w:ascii="Book Antiqua" w:eastAsia="宋体" w:hAnsi="Book Antiqua" w:cs="宋体"/>
          <w:kern w:val="0"/>
          <w:sz w:val="24"/>
          <w:szCs w:val="24"/>
          <w:lang w:val="en-US" w:eastAsia="zh-CN"/>
        </w:rPr>
        <w:t>Cucchiara</w:t>
      </w:r>
      <w:proofErr w:type="spellEnd"/>
      <w:r w:rsidRPr="00DC5559">
        <w:rPr>
          <w:rFonts w:ascii="Book Antiqua" w:eastAsia="宋体" w:hAnsi="Book Antiqua" w:cs="宋体"/>
          <w:kern w:val="0"/>
          <w:sz w:val="24"/>
          <w:szCs w:val="24"/>
          <w:lang w:val="en-US" w:eastAsia="zh-CN"/>
        </w:rPr>
        <w:t xml:space="preserve"> S, </w:t>
      </w:r>
      <w:proofErr w:type="spellStart"/>
      <w:r w:rsidRPr="00DC5559">
        <w:rPr>
          <w:rFonts w:ascii="Book Antiqua" w:eastAsia="宋体" w:hAnsi="Book Antiqua" w:cs="宋体"/>
          <w:kern w:val="0"/>
          <w:sz w:val="24"/>
          <w:szCs w:val="24"/>
          <w:lang w:val="en-US" w:eastAsia="zh-CN"/>
        </w:rPr>
        <w:t>Superti</w:t>
      </w:r>
      <w:proofErr w:type="spellEnd"/>
      <w:r w:rsidRPr="00DC5559">
        <w:rPr>
          <w:rFonts w:ascii="Book Antiqua" w:eastAsia="宋体" w:hAnsi="Book Antiqua" w:cs="宋体"/>
          <w:kern w:val="0"/>
          <w:sz w:val="24"/>
          <w:szCs w:val="24"/>
          <w:lang w:val="en-US" w:eastAsia="zh-CN"/>
        </w:rPr>
        <w:t xml:space="preserve"> F. </w:t>
      </w:r>
      <w:proofErr w:type="spellStart"/>
      <w:r w:rsidRPr="00DC5559">
        <w:rPr>
          <w:rFonts w:ascii="Book Antiqua" w:eastAsia="宋体" w:hAnsi="Book Antiqua" w:cs="宋体"/>
          <w:kern w:val="0"/>
          <w:sz w:val="24"/>
          <w:szCs w:val="24"/>
          <w:lang w:val="en-US" w:eastAsia="zh-CN"/>
        </w:rPr>
        <w:t>Lactoferrin</w:t>
      </w:r>
      <w:proofErr w:type="spellEnd"/>
      <w:r w:rsidRPr="00DC5559">
        <w:rPr>
          <w:rFonts w:ascii="Book Antiqua" w:eastAsia="宋体" w:hAnsi="Book Antiqua" w:cs="宋体"/>
          <w:kern w:val="0"/>
          <w:sz w:val="24"/>
          <w:szCs w:val="24"/>
          <w:lang w:val="en-US" w:eastAsia="zh-CN"/>
        </w:rPr>
        <w:t xml:space="preserve"> prevents invasion and inflammatory response following E. coli strain LF82 infection in experimental model of </w:t>
      </w:r>
      <w:proofErr w:type="spellStart"/>
      <w:r w:rsidRPr="00DC5559">
        <w:rPr>
          <w:rFonts w:ascii="Book Antiqua" w:eastAsia="宋体" w:hAnsi="Book Antiqua" w:cs="宋体"/>
          <w:kern w:val="0"/>
          <w:sz w:val="24"/>
          <w:szCs w:val="24"/>
          <w:lang w:val="en-US" w:eastAsia="zh-CN"/>
        </w:rPr>
        <w:t>Crohn's</w:t>
      </w:r>
      <w:proofErr w:type="spellEnd"/>
      <w:r w:rsidRPr="00DC5559">
        <w:rPr>
          <w:rFonts w:ascii="Book Antiqua" w:eastAsia="宋体" w:hAnsi="Book Antiqua" w:cs="宋体"/>
          <w:kern w:val="0"/>
          <w:sz w:val="24"/>
          <w:szCs w:val="24"/>
          <w:lang w:val="en-US" w:eastAsia="zh-CN"/>
        </w:rPr>
        <w:t xml:space="preserve"> disease. </w:t>
      </w:r>
      <w:r w:rsidRPr="00DC5559">
        <w:rPr>
          <w:rFonts w:ascii="Book Antiqua" w:eastAsia="宋体" w:hAnsi="Book Antiqua" w:cs="宋体"/>
          <w:i/>
          <w:iCs/>
          <w:kern w:val="0"/>
          <w:sz w:val="24"/>
          <w:szCs w:val="24"/>
          <w:lang w:val="en-US" w:eastAsia="zh-CN"/>
        </w:rPr>
        <w:t>Dig Liver Dis</w:t>
      </w:r>
      <w:r w:rsidRPr="00DC5559">
        <w:rPr>
          <w:rFonts w:ascii="Book Antiqua" w:eastAsia="宋体" w:hAnsi="Book Antiqua" w:cs="宋体"/>
          <w:kern w:val="0"/>
          <w:sz w:val="24"/>
          <w:szCs w:val="24"/>
          <w:lang w:val="en-US" w:eastAsia="zh-CN"/>
        </w:rPr>
        <w:t> 2014; </w:t>
      </w:r>
      <w:r w:rsidRPr="00DC5559">
        <w:rPr>
          <w:rFonts w:ascii="Book Antiqua" w:eastAsia="宋体" w:hAnsi="Book Antiqua" w:cs="宋体"/>
          <w:b/>
          <w:bCs/>
          <w:kern w:val="0"/>
          <w:sz w:val="24"/>
          <w:szCs w:val="24"/>
          <w:lang w:val="en-US" w:eastAsia="zh-CN"/>
        </w:rPr>
        <w:t>46</w:t>
      </w:r>
      <w:r w:rsidRPr="00DC5559">
        <w:rPr>
          <w:rFonts w:ascii="Book Antiqua" w:eastAsia="宋体" w:hAnsi="Book Antiqua" w:cs="宋体"/>
          <w:kern w:val="0"/>
          <w:sz w:val="24"/>
          <w:szCs w:val="24"/>
          <w:lang w:val="en-US" w:eastAsia="zh-CN"/>
        </w:rPr>
        <w:t>: 496-504 [PMID: 24631031</w:t>
      </w:r>
      <w:r w:rsidR="00A918DC" w:rsidRPr="00DC5559">
        <w:rPr>
          <w:rFonts w:ascii="Book Antiqua" w:eastAsia="宋体" w:hAnsi="Book Antiqua" w:cs="宋体"/>
          <w:kern w:val="0"/>
          <w:sz w:val="24"/>
          <w:szCs w:val="24"/>
          <w:lang w:val="en-US" w:eastAsia="zh-CN"/>
        </w:rPr>
        <w:t xml:space="preserve"> DOI: 10.1016/j.dld.2014.02.009</w:t>
      </w:r>
      <w:r w:rsidRPr="00DC5559">
        <w:rPr>
          <w:rFonts w:ascii="Book Antiqua" w:eastAsia="宋体" w:hAnsi="Book Antiqua" w:cs="宋体"/>
          <w:kern w:val="0"/>
          <w:sz w:val="24"/>
          <w:szCs w:val="24"/>
          <w:lang w:val="en-US" w:eastAsia="zh-CN"/>
        </w:rPr>
        <w:t>]</w:t>
      </w:r>
    </w:p>
    <w:p w:rsidR="003B1817" w:rsidRPr="00DC5559" w:rsidRDefault="003B1817" w:rsidP="003B1817">
      <w:pPr>
        <w:suppressAutoHyphens w:val="0"/>
        <w:spacing w:after="0" w:line="360" w:lineRule="auto"/>
        <w:jc w:val="both"/>
        <w:rPr>
          <w:rFonts w:ascii="Book Antiqua" w:eastAsia="宋体" w:hAnsi="Book Antiqua" w:cs="宋体"/>
          <w:kern w:val="0"/>
          <w:sz w:val="24"/>
          <w:szCs w:val="24"/>
          <w:lang w:val="en-US" w:eastAsia="zh-CN"/>
        </w:rPr>
      </w:pPr>
      <w:proofErr w:type="gramStart"/>
      <w:r w:rsidRPr="00DC5559">
        <w:rPr>
          <w:rFonts w:ascii="Book Antiqua" w:eastAsia="宋体" w:hAnsi="Book Antiqua" w:cs="宋体"/>
          <w:kern w:val="0"/>
          <w:sz w:val="24"/>
          <w:szCs w:val="24"/>
          <w:lang w:val="en-US" w:eastAsia="zh-CN"/>
        </w:rPr>
        <w:t>52 </w:t>
      </w:r>
      <w:r w:rsidRPr="00DC5559">
        <w:rPr>
          <w:rFonts w:ascii="Book Antiqua" w:eastAsia="宋体" w:hAnsi="Book Antiqua" w:cs="宋体"/>
          <w:b/>
          <w:bCs/>
          <w:kern w:val="0"/>
          <w:sz w:val="24"/>
          <w:szCs w:val="24"/>
          <w:lang w:val="en-US" w:eastAsia="zh-CN"/>
        </w:rPr>
        <w:t>Sartor RB</w:t>
      </w:r>
      <w:r w:rsidRPr="00DC5559">
        <w:rPr>
          <w:rFonts w:ascii="Book Antiqua" w:eastAsia="宋体" w:hAnsi="Book Antiqua" w:cs="宋体"/>
          <w:kern w:val="0"/>
          <w:sz w:val="24"/>
          <w:szCs w:val="24"/>
          <w:lang w:val="en-US" w:eastAsia="zh-CN"/>
        </w:rPr>
        <w:t>.</w:t>
      </w:r>
      <w:proofErr w:type="gramEnd"/>
      <w:r w:rsidRPr="00DC5559">
        <w:rPr>
          <w:rFonts w:ascii="Book Antiqua" w:eastAsia="宋体" w:hAnsi="Book Antiqua" w:cs="宋体"/>
          <w:kern w:val="0"/>
          <w:sz w:val="24"/>
          <w:szCs w:val="24"/>
          <w:lang w:val="en-US" w:eastAsia="zh-CN"/>
        </w:rPr>
        <w:t xml:space="preserve"> Therapeutic manipulation of the enteric </w:t>
      </w:r>
      <w:proofErr w:type="spellStart"/>
      <w:r w:rsidRPr="00DC5559">
        <w:rPr>
          <w:rFonts w:ascii="Book Antiqua" w:eastAsia="宋体" w:hAnsi="Book Antiqua" w:cs="宋体"/>
          <w:kern w:val="0"/>
          <w:sz w:val="24"/>
          <w:szCs w:val="24"/>
          <w:lang w:val="en-US" w:eastAsia="zh-CN"/>
        </w:rPr>
        <w:t>microflora</w:t>
      </w:r>
      <w:proofErr w:type="spellEnd"/>
      <w:r w:rsidRPr="00DC5559">
        <w:rPr>
          <w:rFonts w:ascii="Book Antiqua" w:eastAsia="宋体" w:hAnsi="Book Antiqua" w:cs="宋体"/>
          <w:kern w:val="0"/>
          <w:sz w:val="24"/>
          <w:szCs w:val="24"/>
          <w:lang w:val="en-US" w:eastAsia="zh-CN"/>
        </w:rPr>
        <w:t xml:space="preserve"> in inflammatory bowel diseases: antibiotics, probiotics, and prebiotics. </w:t>
      </w:r>
      <w:r w:rsidRPr="00DC5559">
        <w:rPr>
          <w:rFonts w:ascii="Book Antiqua" w:eastAsia="宋体" w:hAnsi="Book Antiqua" w:cs="宋体"/>
          <w:i/>
          <w:iCs/>
          <w:kern w:val="0"/>
          <w:sz w:val="24"/>
          <w:szCs w:val="24"/>
          <w:lang w:val="en-US" w:eastAsia="zh-CN"/>
        </w:rPr>
        <w:t>Gastroenterology</w:t>
      </w:r>
      <w:r w:rsidRPr="00DC5559">
        <w:rPr>
          <w:rFonts w:ascii="Book Antiqua" w:eastAsia="宋体" w:hAnsi="Book Antiqua" w:cs="宋体"/>
          <w:kern w:val="0"/>
          <w:sz w:val="24"/>
          <w:szCs w:val="24"/>
          <w:lang w:val="en-US" w:eastAsia="zh-CN"/>
        </w:rPr>
        <w:t> 2004; </w:t>
      </w:r>
      <w:r w:rsidRPr="00DC5559">
        <w:rPr>
          <w:rFonts w:ascii="Book Antiqua" w:eastAsia="宋体" w:hAnsi="Book Antiqua" w:cs="宋体"/>
          <w:b/>
          <w:bCs/>
          <w:kern w:val="0"/>
          <w:sz w:val="24"/>
          <w:szCs w:val="24"/>
          <w:lang w:val="en-US" w:eastAsia="zh-CN"/>
        </w:rPr>
        <w:t>126</w:t>
      </w:r>
      <w:r w:rsidRPr="00DC5559">
        <w:rPr>
          <w:rFonts w:ascii="Book Antiqua" w:eastAsia="宋体" w:hAnsi="Book Antiqua" w:cs="宋体"/>
          <w:kern w:val="0"/>
          <w:sz w:val="24"/>
          <w:szCs w:val="24"/>
          <w:lang w:val="en-US" w:eastAsia="zh-CN"/>
        </w:rPr>
        <w:t>: 1620-1633 [PMID: 15168372 DOI: 10.1053/j.gastro.2004.03.024]</w:t>
      </w:r>
    </w:p>
    <w:p w:rsidR="00CC7C6C" w:rsidRPr="00DC5559" w:rsidRDefault="00CC7C6C" w:rsidP="00CC7C6C">
      <w:pPr>
        <w:suppressAutoHyphens w:val="0"/>
        <w:spacing w:after="0" w:line="360" w:lineRule="auto"/>
        <w:jc w:val="both"/>
        <w:rPr>
          <w:rFonts w:ascii="Book Antiqua" w:eastAsia="宋体" w:hAnsi="Book Antiqua" w:cs="宋体"/>
          <w:kern w:val="0"/>
          <w:sz w:val="24"/>
          <w:szCs w:val="24"/>
          <w:lang w:val="en-US" w:eastAsia="zh-CN"/>
        </w:rPr>
      </w:pPr>
      <w:r w:rsidRPr="00DC5559">
        <w:rPr>
          <w:rFonts w:ascii="Book Antiqua" w:eastAsia="宋体" w:hAnsi="Book Antiqua" w:cs="宋体"/>
          <w:kern w:val="0"/>
          <w:sz w:val="24"/>
          <w:szCs w:val="24"/>
          <w:lang w:val="en-US" w:eastAsia="zh-CN"/>
        </w:rPr>
        <w:t xml:space="preserve">53. </w:t>
      </w:r>
      <w:proofErr w:type="spellStart"/>
      <w:r w:rsidRPr="00DC5559">
        <w:rPr>
          <w:rFonts w:ascii="Book Antiqua" w:eastAsia="宋体" w:hAnsi="Book Antiqua" w:cs="宋体"/>
          <w:b/>
          <w:kern w:val="0"/>
          <w:sz w:val="24"/>
          <w:szCs w:val="24"/>
          <w:lang w:val="en-US" w:eastAsia="zh-CN"/>
        </w:rPr>
        <w:t>Ursing</w:t>
      </w:r>
      <w:proofErr w:type="spellEnd"/>
      <w:r w:rsidRPr="00DC5559">
        <w:rPr>
          <w:rFonts w:ascii="Book Antiqua" w:eastAsia="宋体" w:hAnsi="Book Antiqua" w:cs="宋体"/>
          <w:b/>
          <w:kern w:val="0"/>
          <w:sz w:val="24"/>
          <w:szCs w:val="24"/>
          <w:lang w:val="en-US" w:eastAsia="zh-CN"/>
        </w:rPr>
        <w:t xml:space="preserve"> B</w:t>
      </w:r>
      <w:r w:rsidRPr="00DC5559">
        <w:rPr>
          <w:rFonts w:ascii="Book Antiqua" w:eastAsia="宋体" w:hAnsi="Book Antiqua" w:cs="宋体"/>
          <w:kern w:val="0"/>
          <w:sz w:val="24"/>
          <w:szCs w:val="24"/>
          <w:lang w:val="en-US" w:eastAsia="zh-CN"/>
        </w:rPr>
        <w:t xml:space="preserve">, </w:t>
      </w:r>
      <w:proofErr w:type="spellStart"/>
      <w:r w:rsidRPr="00DC5559">
        <w:rPr>
          <w:rFonts w:ascii="Book Antiqua" w:eastAsia="宋体" w:hAnsi="Book Antiqua" w:cs="宋体"/>
          <w:kern w:val="0"/>
          <w:sz w:val="24"/>
          <w:szCs w:val="24"/>
          <w:lang w:val="en-US" w:eastAsia="zh-CN"/>
        </w:rPr>
        <w:t>Alm</w:t>
      </w:r>
      <w:proofErr w:type="spellEnd"/>
      <w:r w:rsidRPr="00DC5559">
        <w:rPr>
          <w:rFonts w:ascii="Book Antiqua" w:eastAsia="宋体" w:hAnsi="Book Antiqua" w:cs="宋体"/>
          <w:kern w:val="0"/>
          <w:sz w:val="24"/>
          <w:szCs w:val="24"/>
          <w:lang w:val="en-US" w:eastAsia="zh-CN"/>
        </w:rPr>
        <w:t xml:space="preserve"> T, </w:t>
      </w:r>
      <w:proofErr w:type="spellStart"/>
      <w:r w:rsidRPr="00DC5559">
        <w:rPr>
          <w:rFonts w:ascii="Book Antiqua" w:eastAsia="宋体" w:hAnsi="Book Antiqua" w:cs="宋体"/>
          <w:kern w:val="0"/>
          <w:sz w:val="24"/>
          <w:szCs w:val="24"/>
          <w:lang w:val="en-US" w:eastAsia="zh-CN"/>
        </w:rPr>
        <w:t>Bárány</w:t>
      </w:r>
      <w:proofErr w:type="spellEnd"/>
      <w:r w:rsidRPr="00DC5559">
        <w:rPr>
          <w:rFonts w:ascii="Book Antiqua" w:eastAsia="宋体" w:hAnsi="Book Antiqua" w:cs="宋体"/>
          <w:kern w:val="0"/>
          <w:sz w:val="24"/>
          <w:szCs w:val="24"/>
          <w:lang w:val="en-US" w:eastAsia="zh-CN"/>
        </w:rPr>
        <w:t xml:space="preserve"> F, </w:t>
      </w:r>
      <w:proofErr w:type="spellStart"/>
      <w:r w:rsidRPr="00DC5559">
        <w:rPr>
          <w:rFonts w:ascii="Book Antiqua" w:eastAsia="宋体" w:hAnsi="Book Antiqua" w:cs="宋体"/>
          <w:kern w:val="0"/>
          <w:sz w:val="24"/>
          <w:szCs w:val="24"/>
          <w:lang w:val="en-US" w:eastAsia="zh-CN"/>
        </w:rPr>
        <w:t>Bergelin</w:t>
      </w:r>
      <w:proofErr w:type="spellEnd"/>
      <w:r w:rsidRPr="00DC5559">
        <w:rPr>
          <w:rFonts w:ascii="Book Antiqua" w:eastAsia="宋体" w:hAnsi="Book Antiqua" w:cs="宋体"/>
          <w:kern w:val="0"/>
          <w:sz w:val="24"/>
          <w:szCs w:val="24"/>
          <w:lang w:val="en-US" w:eastAsia="zh-CN"/>
        </w:rPr>
        <w:t xml:space="preserve"> I, </w:t>
      </w:r>
      <w:proofErr w:type="spellStart"/>
      <w:r w:rsidRPr="00DC5559">
        <w:rPr>
          <w:rFonts w:ascii="Book Antiqua" w:eastAsia="宋体" w:hAnsi="Book Antiqua" w:cs="宋体"/>
          <w:kern w:val="0"/>
          <w:sz w:val="24"/>
          <w:szCs w:val="24"/>
          <w:lang w:val="en-US" w:eastAsia="zh-CN"/>
        </w:rPr>
        <w:t>Ganrot-Norlin</w:t>
      </w:r>
      <w:proofErr w:type="spellEnd"/>
      <w:r w:rsidRPr="00DC5559">
        <w:rPr>
          <w:rFonts w:ascii="Book Antiqua" w:eastAsia="宋体" w:hAnsi="Book Antiqua" w:cs="宋体"/>
          <w:kern w:val="0"/>
          <w:sz w:val="24"/>
          <w:szCs w:val="24"/>
          <w:lang w:val="en-US" w:eastAsia="zh-CN"/>
        </w:rPr>
        <w:t xml:space="preserve"> K, </w:t>
      </w:r>
      <w:proofErr w:type="spellStart"/>
      <w:r w:rsidRPr="00DC5559">
        <w:rPr>
          <w:rFonts w:ascii="Book Antiqua" w:eastAsia="宋体" w:hAnsi="Book Antiqua" w:cs="宋体"/>
          <w:kern w:val="0"/>
          <w:sz w:val="24"/>
          <w:szCs w:val="24"/>
          <w:lang w:val="en-US" w:eastAsia="zh-CN"/>
        </w:rPr>
        <w:t>Hoevels</w:t>
      </w:r>
      <w:proofErr w:type="spellEnd"/>
      <w:r w:rsidRPr="00DC5559">
        <w:rPr>
          <w:rFonts w:ascii="Book Antiqua" w:eastAsia="宋体" w:hAnsi="Book Antiqua" w:cs="宋体"/>
          <w:kern w:val="0"/>
          <w:sz w:val="24"/>
          <w:szCs w:val="24"/>
          <w:lang w:val="en-US" w:eastAsia="zh-CN"/>
        </w:rPr>
        <w:t xml:space="preserve"> J, </w:t>
      </w:r>
      <w:proofErr w:type="spellStart"/>
      <w:r w:rsidRPr="00DC5559">
        <w:rPr>
          <w:rFonts w:ascii="Book Antiqua" w:eastAsia="宋体" w:hAnsi="Book Antiqua" w:cs="宋体"/>
          <w:kern w:val="0"/>
          <w:sz w:val="24"/>
          <w:szCs w:val="24"/>
          <w:lang w:val="en-US" w:eastAsia="zh-CN"/>
        </w:rPr>
        <w:t>Huitfeldt</w:t>
      </w:r>
      <w:proofErr w:type="spellEnd"/>
      <w:r w:rsidRPr="00DC5559">
        <w:rPr>
          <w:rFonts w:ascii="Book Antiqua" w:eastAsia="宋体" w:hAnsi="Book Antiqua" w:cs="宋体"/>
          <w:kern w:val="0"/>
          <w:sz w:val="24"/>
          <w:szCs w:val="24"/>
          <w:lang w:val="en-US" w:eastAsia="zh-CN"/>
        </w:rPr>
        <w:t xml:space="preserve"> B, </w:t>
      </w:r>
      <w:proofErr w:type="spellStart"/>
      <w:r w:rsidRPr="00DC5559">
        <w:rPr>
          <w:rFonts w:ascii="Book Antiqua" w:eastAsia="宋体" w:hAnsi="Book Antiqua" w:cs="宋体"/>
          <w:kern w:val="0"/>
          <w:sz w:val="24"/>
          <w:szCs w:val="24"/>
          <w:lang w:val="en-US" w:eastAsia="zh-CN"/>
        </w:rPr>
        <w:t>Järnerot</w:t>
      </w:r>
      <w:proofErr w:type="spellEnd"/>
      <w:r w:rsidRPr="00DC5559">
        <w:rPr>
          <w:rFonts w:ascii="Book Antiqua" w:eastAsia="宋体" w:hAnsi="Book Antiqua" w:cs="宋体"/>
          <w:kern w:val="0"/>
          <w:sz w:val="24"/>
          <w:szCs w:val="24"/>
          <w:lang w:val="en-US" w:eastAsia="zh-CN"/>
        </w:rPr>
        <w:t xml:space="preserve"> G, Krause U, </w:t>
      </w:r>
      <w:proofErr w:type="spellStart"/>
      <w:r w:rsidRPr="00DC5559">
        <w:rPr>
          <w:rFonts w:ascii="Book Antiqua" w:eastAsia="宋体" w:hAnsi="Book Antiqua" w:cs="宋体"/>
          <w:kern w:val="0"/>
          <w:sz w:val="24"/>
          <w:szCs w:val="24"/>
          <w:lang w:val="en-US" w:eastAsia="zh-CN"/>
        </w:rPr>
        <w:t>Krook</w:t>
      </w:r>
      <w:proofErr w:type="spellEnd"/>
      <w:r w:rsidRPr="00DC5559">
        <w:rPr>
          <w:rFonts w:ascii="Book Antiqua" w:eastAsia="宋体" w:hAnsi="Book Antiqua" w:cs="宋体"/>
          <w:kern w:val="0"/>
          <w:sz w:val="24"/>
          <w:szCs w:val="24"/>
          <w:lang w:val="en-US" w:eastAsia="zh-CN"/>
        </w:rPr>
        <w:t xml:space="preserve"> A, </w:t>
      </w:r>
      <w:proofErr w:type="spellStart"/>
      <w:r w:rsidRPr="00DC5559">
        <w:rPr>
          <w:rFonts w:ascii="Book Antiqua" w:eastAsia="宋体" w:hAnsi="Book Antiqua" w:cs="宋体"/>
          <w:kern w:val="0"/>
          <w:sz w:val="24"/>
          <w:szCs w:val="24"/>
          <w:lang w:val="en-US" w:eastAsia="zh-CN"/>
        </w:rPr>
        <w:t>Lindström</w:t>
      </w:r>
      <w:proofErr w:type="spellEnd"/>
      <w:r w:rsidRPr="00DC5559">
        <w:rPr>
          <w:rFonts w:ascii="Book Antiqua" w:eastAsia="宋体" w:hAnsi="Book Antiqua" w:cs="宋体"/>
          <w:kern w:val="0"/>
          <w:sz w:val="24"/>
          <w:szCs w:val="24"/>
          <w:lang w:val="en-US" w:eastAsia="zh-CN"/>
        </w:rPr>
        <w:t xml:space="preserve"> B, </w:t>
      </w:r>
      <w:proofErr w:type="spellStart"/>
      <w:r w:rsidRPr="00DC5559">
        <w:rPr>
          <w:rFonts w:ascii="Book Antiqua" w:eastAsia="宋体" w:hAnsi="Book Antiqua" w:cs="宋体"/>
          <w:kern w:val="0"/>
          <w:sz w:val="24"/>
          <w:szCs w:val="24"/>
          <w:lang w:val="en-US" w:eastAsia="zh-CN"/>
        </w:rPr>
        <w:t>Nordle</w:t>
      </w:r>
      <w:proofErr w:type="spellEnd"/>
      <w:r w:rsidRPr="00DC5559">
        <w:rPr>
          <w:rFonts w:ascii="Book Antiqua" w:eastAsia="宋体" w:hAnsi="Book Antiqua" w:cs="宋体"/>
          <w:kern w:val="0"/>
          <w:sz w:val="24"/>
          <w:szCs w:val="24"/>
          <w:lang w:val="en-US" w:eastAsia="zh-CN"/>
        </w:rPr>
        <w:t xml:space="preserve"> O, </w:t>
      </w:r>
      <w:proofErr w:type="spellStart"/>
      <w:r w:rsidRPr="00DC5559">
        <w:rPr>
          <w:rFonts w:ascii="Book Antiqua" w:eastAsia="宋体" w:hAnsi="Book Antiqua" w:cs="宋体"/>
          <w:kern w:val="0"/>
          <w:sz w:val="24"/>
          <w:szCs w:val="24"/>
          <w:lang w:val="en-US" w:eastAsia="zh-CN"/>
        </w:rPr>
        <w:t>Rosén</w:t>
      </w:r>
      <w:proofErr w:type="spellEnd"/>
      <w:r w:rsidRPr="00DC5559">
        <w:rPr>
          <w:rFonts w:ascii="Book Antiqua" w:eastAsia="宋体" w:hAnsi="Book Antiqua" w:cs="宋体"/>
          <w:kern w:val="0"/>
          <w:sz w:val="24"/>
          <w:szCs w:val="24"/>
          <w:lang w:val="en-US" w:eastAsia="zh-CN"/>
        </w:rPr>
        <w:t xml:space="preserve"> A. A comparative study of metronidazole and sulfasalazine for active </w:t>
      </w:r>
      <w:proofErr w:type="spellStart"/>
      <w:r w:rsidRPr="00DC5559">
        <w:rPr>
          <w:rFonts w:ascii="Book Antiqua" w:eastAsia="宋体" w:hAnsi="Book Antiqua" w:cs="宋体"/>
          <w:kern w:val="0"/>
          <w:sz w:val="24"/>
          <w:szCs w:val="24"/>
          <w:lang w:val="en-US" w:eastAsia="zh-CN"/>
        </w:rPr>
        <w:t>Crohn's</w:t>
      </w:r>
      <w:proofErr w:type="spellEnd"/>
      <w:r w:rsidRPr="00DC5559">
        <w:rPr>
          <w:rFonts w:ascii="Book Antiqua" w:eastAsia="宋体" w:hAnsi="Book Antiqua" w:cs="宋体"/>
          <w:kern w:val="0"/>
          <w:sz w:val="24"/>
          <w:szCs w:val="24"/>
          <w:lang w:val="en-US" w:eastAsia="zh-CN"/>
        </w:rPr>
        <w:t xml:space="preserve"> disease: the cooperative </w:t>
      </w:r>
      <w:proofErr w:type="spellStart"/>
      <w:r w:rsidRPr="00DC5559">
        <w:rPr>
          <w:rFonts w:ascii="Book Antiqua" w:eastAsia="宋体" w:hAnsi="Book Antiqua" w:cs="宋体"/>
          <w:kern w:val="0"/>
          <w:sz w:val="24"/>
          <w:szCs w:val="24"/>
          <w:lang w:val="en-US" w:eastAsia="zh-CN"/>
        </w:rPr>
        <w:t>Crohn's</w:t>
      </w:r>
      <w:proofErr w:type="spellEnd"/>
      <w:r w:rsidRPr="00DC5559">
        <w:rPr>
          <w:rFonts w:ascii="Book Antiqua" w:eastAsia="宋体" w:hAnsi="Book Antiqua" w:cs="宋体"/>
          <w:kern w:val="0"/>
          <w:sz w:val="24"/>
          <w:szCs w:val="24"/>
          <w:lang w:val="en-US" w:eastAsia="zh-CN"/>
        </w:rPr>
        <w:t xml:space="preserve"> disease study in Sweden. II. Result. </w:t>
      </w:r>
      <w:r w:rsidRPr="00DC5559">
        <w:rPr>
          <w:rFonts w:ascii="Book Antiqua" w:eastAsia="宋体" w:hAnsi="Book Antiqua" w:cs="宋体"/>
          <w:i/>
          <w:kern w:val="0"/>
          <w:sz w:val="24"/>
          <w:szCs w:val="24"/>
          <w:lang w:val="en-US" w:eastAsia="zh-CN"/>
        </w:rPr>
        <w:t>Gastroenterology</w:t>
      </w:r>
      <w:r w:rsidRPr="00DC5559">
        <w:rPr>
          <w:rFonts w:ascii="Book Antiqua" w:eastAsia="宋体" w:hAnsi="Book Antiqua" w:cs="宋体"/>
          <w:kern w:val="0"/>
          <w:sz w:val="24"/>
          <w:szCs w:val="24"/>
          <w:lang w:val="en-US" w:eastAsia="zh-CN"/>
        </w:rPr>
        <w:t xml:space="preserve"> 1982</w:t>
      </w:r>
      <w:proofErr w:type="gramStart"/>
      <w:r w:rsidRPr="00DC5559">
        <w:rPr>
          <w:rFonts w:ascii="Book Antiqua" w:eastAsia="宋体" w:hAnsi="Book Antiqua" w:cs="宋体"/>
          <w:kern w:val="0"/>
          <w:sz w:val="24"/>
          <w:szCs w:val="24"/>
          <w:lang w:val="en-US" w:eastAsia="zh-CN"/>
        </w:rPr>
        <w:t>;</w:t>
      </w:r>
      <w:r w:rsidRPr="00DC5559">
        <w:rPr>
          <w:rFonts w:ascii="Book Antiqua" w:eastAsia="宋体" w:hAnsi="Book Antiqua" w:cs="宋体"/>
          <w:b/>
          <w:kern w:val="0"/>
          <w:sz w:val="24"/>
          <w:szCs w:val="24"/>
          <w:lang w:val="en-US" w:eastAsia="zh-CN"/>
        </w:rPr>
        <w:t>83</w:t>
      </w:r>
      <w:proofErr w:type="gramEnd"/>
      <w:r w:rsidRPr="00DC5559">
        <w:rPr>
          <w:rFonts w:ascii="Book Antiqua" w:eastAsia="宋体" w:hAnsi="Book Antiqua" w:cs="宋体"/>
          <w:kern w:val="0"/>
          <w:sz w:val="24"/>
          <w:szCs w:val="24"/>
          <w:lang w:val="en-US" w:eastAsia="zh-CN"/>
        </w:rPr>
        <w:t>(3):550-62. PMID: 6124474</w:t>
      </w:r>
    </w:p>
    <w:p w:rsidR="00CC7C6C" w:rsidRPr="00DC5559" w:rsidRDefault="00CC7C6C" w:rsidP="00CC7C6C">
      <w:pPr>
        <w:suppressAutoHyphens w:val="0"/>
        <w:spacing w:after="0" w:line="360" w:lineRule="auto"/>
        <w:jc w:val="both"/>
        <w:rPr>
          <w:rFonts w:ascii="Book Antiqua" w:eastAsia="宋体" w:hAnsi="Book Antiqua" w:cs="宋体"/>
          <w:kern w:val="0"/>
          <w:sz w:val="24"/>
          <w:szCs w:val="24"/>
          <w:lang w:val="en-US" w:eastAsia="zh-CN"/>
        </w:rPr>
      </w:pPr>
      <w:r w:rsidRPr="00DC5559">
        <w:rPr>
          <w:rFonts w:ascii="Book Antiqua" w:eastAsia="宋体" w:hAnsi="Book Antiqua" w:cs="宋体"/>
          <w:kern w:val="0"/>
          <w:sz w:val="24"/>
          <w:szCs w:val="24"/>
          <w:lang w:val="en-US" w:eastAsia="zh-CN"/>
        </w:rPr>
        <w:t xml:space="preserve">54. </w:t>
      </w:r>
      <w:r w:rsidRPr="00DC5559">
        <w:rPr>
          <w:rFonts w:ascii="Book Antiqua" w:eastAsia="宋体" w:hAnsi="Book Antiqua" w:cs="宋体"/>
          <w:b/>
          <w:kern w:val="0"/>
          <w:sz w:val="24"/>
          <w:szCs w:val="24"/>
          <w:lang w:val="en-US" w:eastAsia="zh-CN"/>
        </w:rPr>
        <w:t>Sutherland L</w:t>
      </w:r>
      <w:r w:rsidRPr="00DC5559">
        <w:rPr>
          <w:rFonts w:ascii="Book Antiqua" w:eastAsia="宋体" w:hAnsi="Book Antiqua" w:cs="宋体"/>
          <w:kern w:val="0"/>
          <w:sz w:val="24"/>
          <w:szCs w:val="24"/>
          <w:lang w:val="en-US" w:eastAsia="zh-CN"/>
        </w:rPr>
        <w:t xml:space="preserve">, Singleton J, Sessions J, </w:t>
      </w:r>
      <w:proofErr w:type="spellStart"/>
      <w:r w:rsidRPr="00DC5559">
        <w:rPr>
          <w:rFonts w:ascii="Book Antiqua" w:eastAsia="宋体" w:hAnsi="Book Antiqua" w:cs="宋体"/>
          <w:kern w:val="0"/>
          <w:sz w:val="24"/>
          <w:szCs w:val="24"/>
          <w:lang w:val="en-US" w:eastAsia="zh-CN"/>
        </w:rPr>
        <w:t>Hanauer</w:t>
      </w:r>
      <w:proofErr w:type="spellEnd"/>
      <w:r w:rsidRPr="00DC5559">
        <w:rPr>
          <w:rFonts w:ascii="Book Antiqua" w:eastAsia="宋体" w:hAnsi="Book Antiqua" w:cs="宋体"/>
          <w:kern w:val="0"/>
          <w:sz w:val="24"/>
          <w:szCs w:val="24"/>
          <w:lang w:val="en-US" w:eastAsia="zh-CN"/>
        </w:rPr>
        <w:t xml:space="preserve"> S, </w:t>
      </w:r>
      <w:proofErr w:type="spellStart"/>
      <w:r w:rsidRPr="00DC5559">
        <w:rPr>
          <w:rFonts w:ascii="Book Antiqua" w:eastAsia="宋体" w:hAnsi="Book Antiqua" w:cs="宋体"/>
          <w:kern w:val="0"/>
          <w:sz w:val="24"/>
          <w:szCs w:val="24"/>
          <w:lang w:val="en-US" w:eastAsia="zh-CN"/>
        </w:rPr>
        <w:t>Krawitt</w:t>
      </w:r>
      <w:proofErr w:type="spellEnd"/>
      <w:r w:rsidRPr="00DC5559">
        <w:rPr>
          <w:rFonts w:ascii="Book Antiqua" w:eastAsia="宋体" w:hAnsi="Book Antiqua" w:cs="宋体"/>
          <w:kern w:val="0"/>
          <w:sz w:val="24"/>
          <w:szCs w:val="24"/>
          <w:lang w:val="en-US" w:eastAsia="zh-CN"/>
        </w:rPr>
        <w:t xml:space="preserve"> E, Rankin G, Summers R, </w:t>
      </w:r>
      <w:proofErr w:type="spellStart"/>
      <w:r w:rsidRPr="00DC5559">
        <w:rPr>
          <w:rFonts w:ascii="Book Antiqua" w:eastAsia="宋体" w:hAnsi="Book Antiqua" w:cs="宋体"/>
          <w:kern w:val="0"/>
          <w:sz w:val="24"/>
          <w:szCs w:val="24"/>
          <w:lang w:val="en-US" w:eastAsia="zh-CN"/>
        </w:rPr>
        <w:t>Mekhjian</w:t>
      </w:r>
      <w:proofErr w:type="spellEnd"/>
      <w:r w:rsidRPr="00DC5559">
        <w:rPr>
          <w:rFonts w:ascii="Book Antiqua" w:eastAsia="宋体" w:hAnsi="Book Antiqua" w:cs="宋体"/>
          <w:kern w:val="0"/>
          <w:sz w:val="24"/>
          <w:szCs w:val="24"/>
          <w:lang w:val="en-US" w:eastAsia="zh-CN"/>
        </w:rPr>
        <w:t xml:space="preserve"> H, Greenberger N, Kelly M. Double blind, placebo controlled trial of metronidazole in </w:t>
      </w:r>
      <w:proofErr w:type="spellStart"/>
      <w:r w:rsidRPr="00DC5559">
        <w:rPr>
          <w:rFonts w:ascii="Book Antiqua" w:eastAsia="宋体" w:hAnsi="Book Antiqua" w:cs="宋体"/>
          <w:kern w:val="0"/>
          <w:sz w:val="24"/>
          <w:szCs w:val="24"/>
          <w:lang w:val="en-US" w:eastAsia="zh-CN"/>
        </w:rPr>
        <w:t>Crohn's</w:t>
      </w:r>
      <w:proofErr w:type="spellEnd"/>
      <w:r w:rsidRPr="00DC5559">
        <w:rPr>
          <w:rFonts w:ascii="Book Antiqua" w:eastAsia="宋体" w:hAnsi="Book Antiqua" w:cs="宋体"/>
          <w:kern w:val="0"/>
          <w:sz w:val="24"/>
          <w:szCs w:val="24"/>
          <w:lang w:val="en-US" w:eastAsia="zh-CN"/>
        </w:rPr>
        <w:t xml:space="preserve"> disease. </w:t>
      </w:r>
      <w:r w:rsidRPr="00DC5559">
        <w:rPr>
          <w:rFonts w:ascii="Book Antiqua" w:eastAsia="宋体" w:hAnsi="Book Antiqua" w:cs="宋体"/>
          <w:i/>
          <w:kern w:val="0"/>
          <w:sz w:val="24"/>
          <w:szCs w:val="24"/>
          <w:lang w:val="en-US" w:eastAsia="zh-CN"/>
        </w:rPr>
        <w:t>Gut</w:t>
      </w:r>
      <w:r w:rsidRPr="00DC5559">
        <w:rPr>
          <w:rFonts w:ascii="Book Antiqua" w:eastAsia="宋体" w:hAnsi="Book Antiqua" w:cs="宋体"/>
          <w:kern w:val="0"/>
          <w:sz w:val="24"/>
          <w:szCs w:val="24"/>
          <w:lang w:val="en-US" w:eastAsia="zh-CN"/>
        </w:rPr>
        <w:t xml:space="preserve"> 1991;</w:t>
      </w:r>
      <w:r w:rsidR="00207755">
        <w:rPr>
          <w:rFonts w:ascii="Book Antiqua" w:eastAsia="宋体" w:hAnsi="Book Antiqua" w:cs="宋体" w:hint="eastAsia"/>
          <w:kern w:val="0"/>
          <w:sz w:val="24"/>
          <w:szCs w:val="24"/>
          <w:lang w:val="en-US" w:eastAsia="zh-CN"/>
        </w:rPr>
        <w:t xml:space="preserve"> </w:t>
      </w:r>
      <w:r w:rsidRPr="00DC5559">
        <w:rPr>
          <w:rFonts w:ascii="Book Antiqua" w:eastAsia="宋体" w:hAnsi="Book Antiqua" w:cs="宋体"/>
          <w:b/>
          <w:kern w:val="0"/>
          <w:sz w:val="24"/>
          <w:szCs w:val="24"/>
          <w:lang w:val="en-US" w:eastAsia="zh-CN"/>
        </w:rPr>
        <w:t>32</w:t>
      </w:r>
      <w:r w:rsidRPr="00DC5559">
        <w:rPr>
          <w:rFonts w:ascii="Book Antiqua" w:eastAsia="宋体" w:hAnsi="Book Antiqua" w:cs="宋体"/>
          <w:kern w:val="0"/>
          <w:sz w:val="24"/>
          <w:szCs w:val="24"/>
          <w:lang w:val="en-US" w:eastAsia="zh-CN"/>
        </w:rPr>
        <w:t>:1071-5. PMID: 1916494</w:t>
      </w:r>
    </w:p>
    <w:p w:rsidR="00CC7C6C" w:rsidRPr="00DC5559" w:rsidRDefault="00CC7C6C" w:rsidP="00CC7C6C">
      <w:pPr>
        <w:suppressAutoHyphens w:val="0"/>
        <w:spacing w:after="0" w:line="360" w:lineRule="auto"/>
        <w:jc w:val="both"/>
        <w:rPr>
          <w:rFonts w:ascii="Book Antiqua" w:eastAsia="宋体" w:hAnsi="Book Antiqua" w:cs="宋体"/>
          <w:kern w:val="0"/>
          <w:sz w:val="24"/>
          <w:szCs w:val="24"/>
          <w:lang w:val="en-US" w:eastAsia="zh-CN"/>
        </w:rPr>
      </w:pPr>
      <w:r w:rsidRPr="00DC5559">
        <w:rPr>
          <w:rFonts w:ascii="Book Antiqua" w:eastAsia="宋体" w:hAnsi="Book Antiqua" w:cs="宋体"/>
          <w:kern w:val="0"/>
          <w:sz w:val="24"/>
          <w:szCs w:val="24"/>
          <w:lang w:val="en-US" w:eastAsia="zh-CN"/>
        </w:rPr>
        <w:t xml:space="preserve">55. </w:t>
      </w:r>
      <w:proofErr w:type="spellStart"/>
      <w:r w:rsidRPr="00DC5559">
        <w:rPr>
          <w:rFonts w:ascii="Book Antiqua" w:eastAsia="宋体" w:hAnsi="Book Antiqua" w:cs="宋体"/>
          <w:b/>
          <w:kern w:val="0"/>
          <w:sz w:val="24"/>
          <w:szCs w:val="24"/>
          <w:lang w:val="en-US" w:eastAsia="zh-CN"/>
        </w:rPr>
        <w:t>Colombel</w:t>
      </w:r>
      <w:proofErr w:type="spellEnd"/>
      <w:r w:rsidRPr="00DC5559">
        <w:rPr>
          <w:rFonts w:ascii="Book Antiqua" w:eastAsia="宋体" w:hAnsi="Book Antiqua" w:cs="宋体"/>
          <w:b/>
          <w:kern w:val="0"/>
          <w:sz w:val="24"/>
          <w:szCs w:val="24"/>
          <w:lang w:val="en-US" w:eastAsia="zh-CN"/>
        </w:rPr>
        <w:t xml:space="preserve"> JF</w:t>
      </w:r>
      <w:r w:rsidRPr="00DC5559">
        <w:rPr>
          <w:rFonts w:ascii="Book Antiqua" w:eastAsia="宋体" w:hAnsi="Book Antiqua" w:cs="宋体"/>
          <w:kern w:val="0"/>
          <w:sz w:val="24"/>
          <w:szCs w:val="24"/>
          <w:lang w:val="en-US" w:eastAsia="zh-CN"/>
        </w:rPr>
        <w:t xml:space="preserve">, </w:t>
      </w:r>
      <w:proofErr w:type="spellStart"/>
      <w:r w:rsidRPr="00DC5559">
        <w:rPr>
          <w:rFonts w:ascii="Book Antiqua" w:eastAsia="宋体" w:hAnsi="Book Antiqua" w:cs="宋体"/>
          <w:kern w:val="0"/>
          <w:sz w:val="24"/>
          <w:szCs w:val="24"/>
          <w:lang w:val="en-US" w:eastAsia="zh-CN"/>
        </w:rPr>
        <w:t>Lémann</w:t>
      </w:r>
      <w:proofErr w:type="spellEnd"/>
      <w:r w:rsidRPr="00DC5559">
        <w:rPr>
          <w:rFonts w:ascii="Book Antiqua" w:eastAsia="宋体" w:hAnsi="Book Antiqua" w:cs="宋体"/>
          <w:kern w:val="0"/>
          <w:sz w:val="24"/>
          <w:szCs w:val="24"/>
          <w:lang w:val="en-US" w:eastAsia="zh-CN"/>
        </w:rPr>
        <w:t xml:space="preserve"> M, </w:t>
      </w:r>
      <w:proofErr w:type="spellStart"/>
      <w:r w:rsidRPr="00DC5559">
        <w:rPr>
          <w:rFonts w:ascii="Book Antiqua" w:eastAsia="宋体" w:hAnsi="Book Antiqua" w:cs="宋体"/>
          <w:kern w:val="0"/>
          <w:sz w:val="24"/>
          <w:szCs w:val="24"/>
          <w:lang w:val="en-US" w:eastAsia="zh-CN"/>
        </w:rPr>
        <w:t>Cassagnou</w:t>
      </w:r>
      <w:proofErr w:type="spellEnd"/>
      <w:r w:rsidRPr="00DC5559">
        <w:rPr>
          <w:rFonts w:ascii="Book Antiqua" w:eastAsia="宋体" w:hAnsi="Book Antiqua" w:cs="宋体"/>
          <w:kern w:val="0"/>
          <w:sz w:val="24"/>
          <w:szCs w:val="24"/>
          <w:lang w:val="en-US" w:eastAsia="zh-CN"/>
        </w:rPr>
        <w:t xml:space="preserve"> M, </w:t>
      </w:r>
      <w:proofErr w:type="spellStart"/>
      <w:r w:rsidRPr="00DC5559">
        <w:rPr>
          <w:rFonts w:ascii="Book Antiqua" w:eastAsia="宋体" w:hAnsi="Book Antiqua" w:cs="宋体"/>
          <w:kern w:val="0"/>
          <w:sz w:val="24"/>
          <w:szCs w:val="24"/>
          <w:lang w:val="en-US" w:eastAsia="zh-CN"/>
        </w:rPr>
        <w:t>Bouhnik</w:t>
      </w:r>
      <w:proofErr w:type="spellEnd"/>
      <w:r w:rsidRPr="00DC5559">
        <w:rPr>
          <w:rFonts w:ascii="Book Antiqua" w:eastAsia="宋体" w:hAnsi="Book Antiqua" w:cs="宋体"/>
          <w:kern w:val="0"/>
          <w:sz w:val="24"/>
          <w:szCs w:val="24"/>
          <w:lang w:val="en-US" w:eastAsia="zh-CN"/>
        </w:rPr>
        <w:t xml:space="preserve"> Y, </w:t>
      </w:r>
      <w:proofErr w:type="spellStart"/>
      <w:r w:rsidRPr="00DC5559">
        <w:rPr>
          <w:rFonts w:ascii="Book Antiqua" w:eastAsia="宋体" w:hAnsi="Book Antiqua" w:cs="宋体"/>
          <w:kern w:val="0"/>
          <w:sz w:val="24"/>
          <w:szCs w:val="24"/>
          <w:lang w:val="en-US" w:eastAsia="zh-CN"/>
        </w:rPr>
        <w:t>Duclos</w:t>
      </w:r>
      <w:proofErr w:type="spellEnd"/>
      <w:r w:rsidRPr="00DC5559">
        <w:rPr>
          <w:rFonts w:ascii="Book Antiqua" w:eastAsia="宋体" w:hAnsi="Book Antiqua" w:cs="宋体"/>
          <w:kern w:val="0"/>
          <w:sz w:val="24"/>
          <w:szCs w:val="24"/>
          <w:lang w:val="en-US" w:eastAsia="zh-CN"/>
        </w:rPr>
        <w:t xml:space="preserve"> B, </w:t>
      </w:r>
      <w:proofErr w:type="spellStart"/>
      <w:r w:rsidRPr="00DC5559">
        <w:rPr>
          <w:rFonts w:ascii="Book Antiqua" w:eastAsia="宋体" w:hAnsi="Book Antiqua" w:cs="宋体"/>
          <w:kern w:val="0"/>
          <w:sz w:val="24"/>
          <w:szCs w:val="24"/>
          <w:lang w:val="en-US" w:eastAsia="zh-CN"/>
        </w:rPr>
        <w:t>Dupas</w:t>
      </w:r>
      <w:proofErr w:type="spellEnd"/>
      <w:r w:rsidRPr="00DC5559">
        <w:rPr>
          <w:rFonts w:ascii="Book Antiqua" w:eastAsia="宋体" w:hAnsi="Book Antiqua" w:cs="宋体"/>
          <w:kern w:val="0"/>
          <w:sz w:val="24"/>
          <w:szCs w:val="24"/>
          <w:lang w:val="en-US" w:eastAsia="zh-CN"/>
        </w:rPr>
        <w:t xml:space="preserve"> JL, </w:t>
      </w:r>
      <w:proofErr w:type="spellStart"/>
      <w:r w:rsidRPr="00DC5559">
        <w:rPr>
          <w:rFonts w:ascii="Book Antiqua" w:eastAsia="宋体" w:hAnsi="Book Antiqua" w:cs="宋体"/>
          <w:kern w:val="0"/>
          <w:sz w:val="24"/>
          <w:szCs w:val="24"/>
          <w:lang w:val="en-US" w:eastAsia="zh-CN"/>
        </w:rPr>
        <w:t>Notteghem</w:t>
      </w:r>
      <w:proofErr w:type="spellEnd"/>
      <w:r w:rsidRPr="00DC5559">
        <w:rPr>
          <w:rFonts w:ascii="Book Antiqua" w:eastAsia="宋体" w:hAnsi="Book Antiqua" w:cs="宋体"/>
          <w:kern w:val="0"/>
          <w:sz w:val="24"/>
          <w:szCs w:val="24"/>
          <w:lang w:val="en-US" w:eastAsia="zh-CN"/>
        </w:rPr>
        <w:t xml:space="preserve"> B, Mary JY. </w:t>
      </w:r>
      <w:proofErr w:type="gramStart"/>
      <w:r w:rsidRPr="00DC5559">
        <w:rPr>
          <w:rFonts w:ascii="Book Antiqua" w:eastAsia="宋体" w:hAnsi="Book Antiqua" w:cs="宋体"/>
          <w:kern w:val="0"/>
          <w:sz w:val="24"/>
          <w:szCs w:val="24"/>
          <w:lang w:val="en-US" w:eastAsia="zh-CN"/>
        </w:rPr>
        <w:t xml:space="preserve">A controlled trial comparing ciprofloxacin with </w:t>
      </w:r>
      <w:proofErr w:type="spellStart"/>
      <w:r w:rsidRPr="00DC5559">
        <w:rPr>
          <w:rFonts w:ascii="Book Antiqua" w:eastAsia="宋体" w:hAnsi="Book Antiqua" w:cs="宋体"/>
          <w:kern w:val="0"/>
          <w:sz w:val="24"/>
          <w:szCs w:val="24"/>
          <w:lang w:val="en-US" w:eastAsia="zh-CN"/>
        </w:rPr>
        <w:t>mesalazine</w:t>
      </w:r>
      <w:proofErr w:type="spellEnd"/>
      <w:r w:rsidRPr="00DC5559">
        <w:rPr>
          <w:rFonts w:ascii="Book Antiqua" w:eastAsia="宋体" w:hAnsi="Book Antiqua" w:cs="宋体"/>
          <w:kern w:val="0"/>
          <w:sz w:val="24"/>
          <w:szCs w:val="24"/>
          <w:lang w:val="en-US" w:eastAsia="zh-CN"/>
        </w:rPr>
        <w:t xml:space="preserve"> for the treatment of active </w:t>
      </w:r>
      <w:proofErr w:type="spellStart"/>
      <w:r w:rsidRPr="00DC5559">
        <w:rPr>
          <w:rFonts w:ascii="Book Antiqua" w:eastAsia="宋体" w:hAnsi="Book Antiqua" w:cs="宋体"/>
          <w:kern w:val="0"/>
          <w:sz w:val="24"/>
          <w:szCs w:val="24"/>
          <w:lang w:val="en-US" w:eastAsia="zh-CN"/>
        </w:rPr>
        <w:t>Crohn's</w:t>
      </w:r>
      <w:proofErr w:type="spellEnd"/>
      <w:r w:rsidRPr="00DC5559">
        <w:rPr>
          <w:rFonts w:ascii="Book Antiqua" w:eastAsia="宋体" w:hAnsi="Book Antiqua" w:cs="宋体"/>
          <w:kern w:val="0"/>
          <w:sz w:val="24"/>
          <w:szCs w:val="24"/>
          <w:lang w:val="en-US" w:eastAsia="zh-CN"/>
        </w:rPr>
        <w:t xml:space="preserve"> disease.</w:t>
      </w:r>
      <w:proofErr w:type="gramEnd"/>
      <w:r w:rsidRPr="00DC5559">
        <w:rPr>
          <w:rFonts w:ascii="Book Antiqua" w:eastAsia="宋体" w:hAnsi="Book Antiqua" w:cs="宋体"/>
          <w:kern w:val="0"/>
          <w:sz w:val="24"/>
          <w:szCs w:val="24"/>
          <w:lang w:val="en-US" w:eastAsia="zh-CN"/>
        </w:rPr>
        <w:t xml:space="preserve"> </w:t>
      </w:r>
      <w:proofErr w:type="spellStart"/>
      <w:proofErr w:type="gramStart"/>
      <w:r w:rsidRPr="00DC5559">
        <w:rPr>
          <w:rFonts w:ascii="Book Antiqua" w:eastAsia="宋体" w:hAnsi="Book Antiqua" w:cs="宋体"/>
          <w:kern w:val="0"/>
          <w:sz w:val="24"/>
          <w:szCs w:val="24"/>
          <w:lang w:val="en-US" w:eastAsia="zh-CN"/>
        </w:rPr>
        <w:t>Groupe</w:t>
      </w:r>
      <w:proofErr w:type="spellEnd"/>
      <w:r w:rsidRPr="00DC5559">
        <w:rPr>
          <w:rFonts w:ascii="Book Antiqua" w:eastAsia="宋体" w:hAnsi="Book Antiqua" w:cs="宋体"/>
          <w:kern w:val="0"/>
          <w:sz w:val="24"/>
          <w:szCs w:val="24"/>
          <w:lang w:val="en-US" w:eastAsia="zh-CN"/>
        </w:rPr>
        <w:t xml:space="preserve"> </w:t>
      </w:r>
      <w:proofErr w:type="spellStart"/>
      <w:r w:rsidRPr="00DC5559">
        <w:rPr>
          <w:rFonts w:ascii="Book Antiqua" w:eastAsia="宋体" w:hAnsi="Book Antiqua" w:cs="宋体"/>
          <w:kern w:val="0"/>
          <w:sz w:val="24"/>
          <w:szCs w:val="24"/>
          <w:lang w:val="en-US" w:eastAsia="zh-CN"/>
        </w:rPr>
        <w:t>d'Etudes</w:t>
      </w:r>
      <w:proofErr w:type="spellEnd"/>
      <w:r w:rsidRPr="00DC5559">
        <w:rPr>
          <w:rFonts w:ascii="Book Antiqua" w:eastAsia="宋体" w:hAnsi="Book Antiqua" w:cs="宋体"/>
          <w:kern w:val="0"/>
          <w:sz w:val="24"/>
          <w:szCs w:val="24"/>
          <w:lang w:val="en-US" w:eastAsia="zh-CN"/>
        </w:rPr>
        <w:t xml:space="preserve"> </w:t>
      </w:r>
      <w:proofErr w:type="spellStart"/>
      <w:r w:rsidRPr="00DC5559">
        <w:rPr>
          <w:rFonts w:ascii="Book Antiqua" w:eastAsia="宋体" w:hAnsi="Book Antiqua" w:cs="宋体"/>
          <w:kern w:val="0"/>
          <w:sz w:val="24"/>
          <w:szCs w:val="24"/>
          <w:lang w:val="en-US" w:eastAsia="zh-CN"/>
        </w:rPr>
        <w:t>Thérapeutiques</w:t>
      </w:r>
      <w:proofErr w:type="spellEnd"/>
      <w:r w:rsidRPr="00DC5559">
        <w:rPr>
          <w:rFonts w:ascii="Book Antiqua" w:eastAsia="宋体" w:hAnsi="Book Antiqua" w:cs="宋体"/>
          <w:kern w:val="0"/>
          <w:sz w:val="24"/>
          <w:szCs w:val="24"/>
          <w:lang w:val="en-US" w:eastAsia="zh-CN"/>
        </w:rPr>
        <w:t xml:space="preserve"> des Affections </w:t>
      </w:r>
      <w:proofErr w:type="spellStart"/>
      <w:r w:rsidRPr="00DC5559">
        <w:rPr>
          <w:rFonts w:ascii="Book Antiqua" w:eastAsia="宋体" w:hAnsi="Book Antiqua" w:cs="宋体"/>
          <w:kern w:val="0"/>
          <w:sz w:val="24"/>
          <w:szCs w:val="24"/>
          <w:lang w:val="en-US" w:eastAsia="zh-CN"/>
        </w:rPr>
        <w:t>Inflammatoires</w:t>
      </w:r>
      <w:proofErr w:type="spellEnd"/>
      <w:r w:rsidRPr="00DC5559">
        <w:rPr>
          <w:rFonts w:ascii="Book Antiqua" w:eastAsia="宋体" w:hAnsi="Book Antiqua" w:cs="宋体"/>
          <w:kern w:val="0"/>
          <w:sz w:val="24"/>
          <w:szCs w:val="24"/>
          <w:lang w:val="en-US" w:eastAsia="zh-CN"/>
        </w:rPr>
        <w:t xml:space="preserve"> Digestives (GETAID).</w:t>
      </w:r>
      <w:proofErr w:type="gramEnd"/>
      <w:r w:rsidRPr="00DC5559">
        <w:rPr>
          <w:rFonts w:ascii="Book Antiqua" w:eastAsia="宋体" w:hAnsi="Book Antiqua" w:cs="宋体"/>
          <w:kern w:val="0"/>
          <w:sz w:val="24"/>
          <w:szCs w:val="24"/>
          <w:lang w:val="en-US" w:eastAsia="zh-CN"/>
        </w:rPr>
        <w:t xml:space="preserve"> </w:t>
      </w:r>
      <w:r w:rsidRPr="00DC5559">
        <w:rPr>
          <w:rFonts w:ascii="Book Antiqua" w:eastAsia="宋体" w:hAnsi="Book Antiqua" w:cs="宋体"/>
          <w:i/>
          <w:kern w:val="0"/>
          <w:sz w:val="24"/>
          <w:szCs w:val="24"/>
          <w:lang w:val="en-US" w:eastAsia="zh-CN"/>
        </w:rPr>
        <w:t xml:space="preserve">Am J </w:t>
      </w:r>
      <w:proofErr w:type="spellStart"/>
      <w:r w:rsidRPr="00DC5559">
        <w:rPr>
          <w:rFonts w:ascii="Book Antiqua" w:eastAsia="宋体" w:hAnsi="Book Antiqua" w:cs="宋体"/>
          <w:i/>
          <w:kern w:val="0"/>
          <w:sz w:val="24"/>
          <w:szCs w:val="24"/>
          <w:lang w:val="en-US" w:eastAsia="zh-CN"/>
        </w:rPr>
        <w:t>Gastroenterol</w:t>
      </w:r>
      <w:proofErr w:type="spellEnd"/>
      <w:r w:rsidRPr="00DC5559">
        <w:rPr>
          <w:rFonts w:ascii="Book Antiqua" w:eastAsia="宋体" w:hAnsi="Book Antiqua" w:cs="宋体"/>
          <w:kern w:val="0"/>
          <w:sz w:val="24"/>
          <w:szCs w:val="24"/>
          <w:lang w:val="en-US" w:eastAsia="zh-CN"/>
        </w:rPr>
        <w:t xml:space="preserve"> 1999;</w:t>
      </w:r>
      <w:r w:rsidR="00207755">
        <w:rPr>
          <w:rFonts w:ascii="Book Antiqua" w:eastAsia="宋体" w:hAnsi="Book Antiqua" w:cs="宋体" w:hint="eastAsia"/>
          <w:kern w:val="0"/>
          <w:sz w:val="24"/>
          <w:szCs w:val="24"/>
          <w:lang w:val="en-US" w:eastAsia="zh-CN"/>
        </w:rPr>
        <w:t xml:space="preserve"> </w:t>
      </w:r>
      <w:r w:rsidRPr="00DC5559">
        <w:rPr>
          <w:rFonts w:ascii="Book Antiqua" w:eastAsia="宋体" w:hAnsi="Book Antiqua" w:cs="宋体"/>
          <w:b/>
          <w:kern w:val="0"/>
          <w:sz w:val="24"/>
          <w:szCs w:val="24"/>
          <w:lang w:val="en-US" w:eastAsia="zh-CN"/>
        </w:rPr>
        <w:t>94</w:t>
      </w:r>
      <w:r w:rsidRPr="00DC5559">
        <w:rPr>
          <w:rFonts w:ascii="Book Antiqua" w:eastAsia="宋体" w:hAnsi="Book Antiqua" w:cs="宋体"/>
          <w:kern w:val="0"/>
          <w:sz w:val="24"/>
          <w:szCs w:val="24"/>
          <w:lang w:val="en-US" w:eastAsia="zh-CN"/>
        </w:rPr>
        <w:t xml:space="preserve">:674-8 PMID: </w:t>
      </w:r>
      <w:proofErr w:type="gramStart"/>
      <w:r w:rsidRPr="00DC5559">
        <w:rPr>
          <w:rFonts w:ascii="Book Antiqua" w:eastAsia="宋体" w:hAnsi="Book Antiqua" w:cs="宋体"/>
          <w:kern w:val="0"/>
          <w:sz w:val="24"/>
          <w:szCs w:val="24"/>
          <w:lang w:val="en-US" w:eastAsia="zh-CN"/>
        </w:rPr>
        <w:t>10086650</w:t>
      </w:r>
      <w:proofErr w:type="gramEnd"/>
    </w:p>
    <w:p w:rsidR="00CC7C6C" w:rsidRPr="00DC5559" w:rsidRDefault="00CC7C6C" w:rsidP="00CC7C6C">
      <w:pPr>
        <w:suppressAutoHyphens w:val="0"/>
        <w:spacing w:after="0" w:line="360" w:lineRule="auto"/>
        <w:jc w:val="both"/>
        <w:rPr>
          <w:rFonts w:ascii="Book Antiqua" w:eastAsia="宋体" w:hAnsi="Book Antiqua" w:cs="宋体"/>
          <w:kern w:val="0"/>
          <w:sz w:val="24"/>
          <w:szCs w:val="24"/>
          <w:lang w:val="en-US" w:eastAsia="zh-CN"/>
        </w:rPr>
      </w:pPr>
      <w:r w:rsidRPr="00DC5559">
        <w:rPr>
          <w:rFonts w:ascii="Book Antiqua" w:eastAsia="宋体" w:hAnsi="Book Antiqua" w:cs="宋体"/>
          <w:kern w:val="0"/>
          <w:sz w:val="24"/>
          <w:szCs w:val="24"/>
          <w:lang w:val="en-US" w:eastAsia="zh-CN"/>
        </w:rPr>
        <w:t xml:space="preserve">56. </w:t>
      </w:r>
      <w:r w:rsidRPr="00DC5559">
        <w:rPr>
          <w:rFonts w:ascii="Book Antiqua" w:eastAsia="宋体" w:hAnsi="Book Antiqua" w:cs="宋体"/>
          <w:b/>
          <w:kern w:val="0"/>
          <w:sz w:val="24"/>
          <w:szCs w:val="24"/>
          <w:lang w:val="en-US" w:eastAsia="zh-CN"/>
        </w:rPr>
        <w:t>Arnold GL</w:t>
      </w:r>
      <w:r w:rsidRPr="00DC5559">
        <w:rPr>
          <w:rFonts w:ascii="Book Antiqua" w:eastAsia="宋体" w:hAnsi="Book Antiqua" w:cs="宋体"/>
          <w:kern w:val="0"/>
          <w:sz w:val="24"/>
          <w:szCs w:val="24"/>
          <w:lang w:val="en-US" w:eastAsia="zh-CN"/>
        </w:rPr>
        <w:t xml:space="preserve">, </w:t>
      </w:r>
      <w:proofErr w:type="spellStart"/>
      <w:r w:rsidRPr="00DC5559">
        <w:rPr>
          <w:rFonts w:ascii="Book Antiqua" w:eastAsia="宋体" w:hAnsi="Book Antiqua" w:cs="宋体"/>
          <w:kern w:val="0"/>
          <w:sz w:val="24"/>
          <w:szCs w:val="24"/>
          <w:lang w:val="en-US" w:eastAsia="zh-CN"/>
        </w:rPr>
        <w:t>Beaves</w:t>
      </w:r>
      <w:proofErr w:type="spellEnd"/>
      <w:r w:rsidRPr="00DC5559">
        <w:rPr>
          <w:rFonts w:ascii="Book Antiqua" w:eastAsia="宋体" w:hAnsi="Book Antiqua" w:cs="宋体"/>
          <w:kern w:val="0"/>
          <w:sz w:val="24"/>
          <w:szCs w:val="24"/>
          <w:lang w:val="en-US" w:eastAsia="zh-CN"/>
        </w:rPr>
        <w:t xml:space="preserve"> MR, </w:t>
      </w:r>
      <w:proofErr w:type="spellStart"/>
      <w:r w:rsidRPr="00DC5559">
        <w:rPr>
          <w:rFonts w:ascii="Book Antiqua" w:eastAsia="宋体" w:hAnsi="Book Antiqua" w:cs="宋体"/>
          <w:kern w:val="0"/>
          <w:sz w:val="24"/>
          <w:szCs w:val="24"/>
          <w:lang w:val="en-US" w:eastAsia="zh-CN"/>
        </w:rPr>
        <w:t>Pryjdun</w:t>
      </w:r>
      <w:proofErr w:type="spellEnd"/>
      <w:r w:rsidRPr="00DC5559">
        <w:rPr>
          <w:rFonts w:ascii="Book Antiqua" w:eastAsia="宋体" w:hAnsi="Book Antiqua" w:cs="宋体"/>
          <w:kern w:val="0"/>
          <w:sz w:val="24"/>
          <w:szCs w:val="24"/>
          <w:lang w:val="en-US" w:eastAsia="zh-CN"/>
        </w:rPr>
        <w:t xml:space="preserve"> VO, </w:t>
      </w:r>
      <w:proofErr w:type="spellStart"/>
      <w:r w:rsidRPr="00DC5559">
        <w:rPr>
          <w:rFonts w:ascii="Book Antiqua" w:eastAsia="宋体" w:hAnsi="Book Antiqua" w:cs="宋体"/>
          <w:kern w:val="0"/>
          <w:sz w:val="24"/>
          <w:szCs w:val="24"/>
          <w:lang w:val="en-US" w:eastAsia="zh-CN"/>
        </w:rPr>
        <w:t>Mook</w:t>
      </w:r>
      <w:proofErr w:type="spellEnd"/>
      <w:r w:rsidRPr="00DC5559">
        <w:rPr>
          <w:rFonts w:ascii="Book Antiqua" w:eastAsia="宋体" w:hAnsi="Book Antiqua" w:cs="宋体"/>
          <w:kern w:val="0"/>
          <w:sz w:val="24"/>
          <w:szCs w:val="24"/>
          <w:lang w:val="en-US" w:eastAsia="zh-CN"/>
        </w:rPr>
        <w:t xml:space="preserve"> WJ. </w:t>
      </w:r>
      <w:proofErr w:type="gramStart"/>
      <w:r w:rsidRPr="00DC5559">
        <w:rPr>
          <w:rFonts w:ascii="Book Antiqua" w:eastAsia="宋体" w:hAnsi="Book Antiqua" w:cs="宋体"/>
          <w:kern w:val="0"/>
          <w:sz w:val="24"/>
          <w:szCs w:val="24"/>
          <w:lang w:val="en-US" w:eastAsia="zh-CN"/>
        </w:rPr>
        <w:t xml:space="preserve">Preliminary study of ciprofloxacin in active </w:t>
      </w:r>
      <w:proofErr w:type="spellStart"/>
      <w:r w:rsidRPr="00DC5559">
        <w:rPr>
          <w:rFonts w:ascii="Book Antiqua" w:eastAsia="宋体" w:hAnsi="Book Antiqua" w:cs="宋体"/>
          <w:kern w:val="0"/>
          <w:sz w:val="24"/>
          <w:szCs w:val="24"/>
          <w:lang w:val="en-US" w:eastAsia="zh-CN"/>
        </w:rPr>
        <w:t>Crohn's</w:t>
      </w:r>
      <w:proofErr w:type="spellEnd"/>
      <w:r w:rsidRPr="00DC5559">
        <w:rPr>
          <w:rFonts w:ascii="Book Antiqua" w:eastAsia="宋体" w:hAnsi="Book Antiqua" w:cs="宋体"/>
          <w:kern w:val="0"/>
          <w:sz w:val="24"/>
          <w:szCs w:val="24"/>
          <w:lang w:val="en-US" w:eastAsia="zh-CN"/>
        </w:rPr>
        <w:t xml:space="preserve"> disease.</w:t>
      </w:r>
      <w:proofErr w:type="gramEnd"/>
      <w:r w:rsidRPr="00DC5559">
        <w:rPr>
          <w:rFonts w:ascii="Book Antiqua" w:eastAsia="宋体" w:hAnsi="Book Antiqua" w:cs="宋体"/>
          <w:kern w:val="0"/>
          <w:sz w:val="24"/>
          <w:szCs w:val="24"/>
          <w:lang w:val="en-US" w:eastAsia="zh-CN"/>
        </w:rPr>
        <w:t xml:space="preserve"> </w:t>
      </w:r>
      <w:proofErr w:type="spellStart"/>
      <w:r w:rsidRPr="00DC5559">
        <w:rPr>
          <w:rFonts w:ascii="Book Antiqua" w:eastAsia="宋体" w:hAnsi="Book Antiqua" w:cs="宋体"/>
          <w:i/>
          <w:kern w:val="0"/>
          <w:sz w:val="24"/>
          <w:szCs w:val="24"/>
          <w:lang w:val="en-US" w:eastAsia="zh-CN"/>
        </w:rPr>
        <w:t>Inflamm</w:t>
      </w:r>
      <w:proofErr w:type="spellEnd"/>
      <w:r w:rsidRPr="00DC5559">
        <w:rPr>
          <w:rFonts w:ascii="Book Antiqua" w:eastAsia="宋体" w:hAnsi="Book Antiqua" w:cs="宋体"/>
          <w:i/>
          <w:kern w:val="0"/>
          <w:sz w:val="24"/>
          <w:szCs w:val="24"/>
          <w:lang w:val="en-US" w:eastAsia="zh-CN"/>
        </w:rPr>
        <w:t xml:space="preserve"> Bowel Dis</w:t>
      </w:r>
      <w:r w:rsidRPr="00DC5559">
        <w:rPr>
          <w:rFonts w:ascii="Book Antiqua" w:eastAsia="宋体" w:hAnsi="Book Antiqua" w:cs="宋体"/>
          <w:kern w:val="0"/>
          <w:sz w:val="24"/>
          <w:szCs w:val="24"/>
          <w:lang w:val="en-US" w:eastAsia="zh-CN"/>
        </w:rPr>
        <w:t xml:space="preserve"> 2002;</w:t>
      </w:r>
      <w:r w:rsidR="00207755">
        <w:rPr>
          <w:rFonts w:ascii="Book Antiqua" w:eastAsia="宋体" w:hAnsi="Book Antiqua" w:cs="宋体" w:hint="eastAsia"/>
          <w:kern w:val="0"/>
          <w:sz w:val="24"/>
          <w:szCs w:val="24"/>
          <w:lang w:val="en-US" w:eastAsia="zh-CN"/>
        </w:rPr>
        <w:t xml:space="preserve"> </w:t>
      </w:r>
      <w:r w:rsidRPr="00DC5559">
        <w:rPr>
          <w:rFonts w:ascii="Book Antiqua" w:eastAsia="宋体" w:hAnsi="Book Antiqua" w:cs="宋体"/>
          <w:b/>
          <w:kern w:val="0"/>
          <w:sz w:val="24"/>
          <w:szCs w:val="24"/>
          <w:lang w:val="en-US" w:eastAsia="zh-CN"/>
        </w:rPr>
        <w:t>8</w:t>
      </w:r>
      <w:r w:rsidRPr="00DC5559">
        <w:rPr>
          <w:rFonts w:ascii="Book Antiqua" w:eastAsia="宋体" w:hAnsi="Book Antiqua" w:cs="宋体"/>
          <w:kern w:val="0"/>
          <w:sz w:val="24"/>
          <w:szCs w:val="24"/>
          <w:lang w:val="en-US" w:eastAsia="zh-CN"/>
        </w:rPr>
        <w:t>:10-5. PMID: 11837933</w:t>
      </w:r>
    </w:p>
    <w:p w:rsidR="00CC7C6C" w:rsidRPr="00DC5559" w:rsidRDefault="00CC7C6C" w:rsidP="00CC7C6C">
      <w:pPr>
        <w:suppressAutoHyphens w:val="0"/>
        <w:spacing w:after="0" w:line="360" w:lineRule="auto"/>
        <w:jc w:val="both"/>
        <w:rPr>
          <w:rFonts w:ascii="Book Antiqua" w:eastAsia="宋体" w:hAnsi="Book Antiqua" w:cs="宋体"/>
          <w:kern w:val="0"/>
          <w:sz w:val="24"/>
          <w:szCs w:val="24"/>
          <w:lang w:val="en-US" w:eastAsia="zh-CN"/>
        </w:rPr>
      </w:pPr>
      <w:r w:rsidRPr="00DC5559">
        <w:rPr>
          <w:rFonts w:ascii="Book Antiqua" w:eastAsia="宋体" w:hAnsi="Book Antiqua" w:cs="宋体"/>
          <w:kern w:val="0"/>
          <w:sz w:val="24"/>
          <w:szCs w:val="24"/>
          <w:lang w:val="en-US" w:eastAsia="zh-CN"/>
        </w:rPr>
        <w:lastRenderedPageBreak/>
        <w:t xml:space="preserve">57. </w:t>
      </w:r>
      <w:proofErr w:type="spellStart"/>
      <w:r w:rsidRPr="00DC5559">
        <w:rPr>
          <w:rFonts w:ascii="Book Antiqua" w:eastAsia="宋体" w:hAnsi="Book Antiqua" w:cs="宋体"/>
          <w:b/>
          <w:kern w:val="0"/>
          <w:sz w:val="24"/>
          <w:szCs w:val="24"/>
          <w:lang w:val="en-US" w:eastAsia="zh-CN"/>
        </w:rPr>
        <w:t>Prantera</w:t>
      </w:r>
      <w:proofErr w:type="spellEnd"/>
      <w:r w:rsidRPr="00DC5559">
        <w:rPr>
          <w:rFonts w:ascii="Book Antiqua" w:eastAsia="宋体" w:hAnsi="Book Antiqua" w:cs="宋体"/>
          <w:b/>
          <w:kern w:val="0"/>
          <w:sz w:val="24"/>
          <w:szCs w:val="24"/>
          <w:lang w:val="en-US" w:eastAsia="zh-CN"/>
        </w:rPr>
        <w:t xml:space="preserve"> C</w:t>
      </w:r>
      <w:r w:rsidRPr="00DC5559">
        <w:rPr>
          <w:rFonts w:ascii="Book Antiqua" w:eastAsia="宋体" w:hAnsi="Book Antiqua" w:cs="宋体"/>
          <w:kern w:val="0"/>
          <w:sz w:val="24"/>
          <w:szCs w:val="24"/>
          <w:lang w:val="en-US" w:eastAsia="zh-CN"/>
        </w:rPr>
        <w:t xml:space="preserve">, </w:t>
      </w:r>
      <w:proofErr w:type="spellStart"/>
      <w:r w:rsidRPr="00DC5559">
        <w:rPr>
          <w:rFonts w:ascii="Book Antiqua" w:eastAsia="宋体" w:hAnsi="Book Antiqua" w:cs="宋体"/>
          <w:kern w:val="0"/>
          <w:sz w:val="24"/>
          <w:szCs w:val="24"/>
          <w:lang w:val="en-US" w:eastAsia="zh-CN"/>
        </w:rPr>
        <w:t>Zannoni</w:t>
      </w:r>
      <w:proofErr w:type="spellEnd"/>
      <w:r w:rsidRPr="00DC5559">
        <w:rPr>
          <w:rFonts w:ascii="Book Antiqua" w:eastAsia="宋体" w:hAnsi="Book Antiqua" w:cs="宋体"/>
          <w:kern w:val="0"/>
          <w:sz w:val="24"/>
          <w:szCs w:val="24"/>
          <w:lang w:val="en-US" w:eastAsia="zh-CN"/>
        </w:rPr>
        <w:t xml:space="preserve"> F, </w:t>
      </w:r>
      <w:proofErr w:type="spellStart"/>
      <w:r w:rsidRPr="00DC5559">
        <w:rPr>
          <w:rFonts w:ascii="Book Antiqua" w:eastAsia="宋体" w:hAnsi="Book Antiqua" w:cs="宋体"/>
          <w:kern w:val="0"/>
          <w:sz w:val="24"/>
          <w:szCs w:val="24"/>
          <w:lang w:val="en-US" w:eastAsia="zh-CN"/>
        </w:rPr>
        <w:t>Scribano</w:t>
      </w:r>
      <w:proofErr w:type="spellEnd"/>
      <w:r w:rsidRPr="00DC5559">
        <w:rPr>
          <w:rFonts w:ascii="Book Antiqua" w:eastAsia="宋体" w:hAnsi="Book Antiqua" w:cs="宋体"/>
          <w:kern w:val="0"/>
          <w:sz w:val="24"/>
          <w:szCs w:val="24"/>
          <w:lang w:val="en-US" w:eastAsia="zh-CN"/>
        </w:rPr>
        <w:t xml:space="preserve"> ML, </w:t>
      </w:r>
      <w:proofErr w:type="spellStart"/>
      <w:r w:rsidRPr="00DC5559">
        <w:rPr>
          <w:rFonts w:ascii="Book Antiqua" w:eastAsia="宋体" w:hAnsi="Book Antiqua" w:cs="宋体"/>
          <w:kern w:val="0"/>
          <w:sz w:val="24"/>
          <w:szCs w:val="24"/>
          <w:lang w:val="en-US" w:eastAsia="zh-CN"/>
        </w:rPr>
        <w:t>Berto</w:t>
      </w:r>
      <w:proofErr w:type="spellEnd"/>
      <w:r w:rsidRPr="00DC5559">
        <w:rPr>
          <w:rFonts w:ascii="Book Antiqua" w:eastAsia="宋体" w:hAnsi="Book Antiqua" w:cs="宋体"/>
          <w:kern w:val="0"/>
          <w:sz w:val="24"/>
          <w:szCs w:val="24"/>
          <w:lang w:val="en-US" w:eastAsia="zh-CN"/>
        </w:rPr>
        <w:t xml:space="preserve"> E, </w:t>
      </w:r>
      <w:proofErr w:type="spellStart"/>
      <w:r w:rsidRPr="00DC5559">
        <w:rPr>
          <w:rFonts w:ascii="Book Antiqua" w:eastAsia="宋体" w:hAnsi="Book Antiqua" w:cs="宋体"/>
          <w:kern w:val="0"/>
          <w:sz w:val="24"/>
          <w:szCs w:val="24"/>
          <w:lang w:val="en-US" w:eastAsia="zh-CN"/>
        </w:rPr>
        <w:t>Andreoli</w:t>
      </w:r>
      <w:proofErr w:type="spellEnd"/>
      <w:r w:rsidRPr="00DC5559">
        <w:rPr>
          <w:rFonts w:ascii="Book Antiqua" w:eastAsia="宋体" w:hAnsi="Book Antiqua" w:cs="宋体"/>
          <w:kern w:val="0"/>
          <w:sz w:val="24"/>
          <w:szCs w:val="24"/>
          <w:lang w:val="en-US" w:eastAsia="zh-CN"/>
        </w:rPr>
        <w:t xml:space="preserve"> A, Kohn A, </w:t>
      </w:r>
      <w:proofErr w:type="spellStart"/>
      <w:r w:rsidRPr="00DC5559">
        <w:rPr>
          <w:rFonts w:ascii="Book Antiqua" w:eastAsia="宋体" w:hAnsi="Book Antiqua" w:cs="宋体"/>
          <w:kern w:val="0"/>
          <w:sz w:val="24"/>
          <w:szCs w:val="24"/>
          <w:lang w:val="en-US" w:eastAsia="zh-CN"/>
        </w:rPr>
        <w:t>Luzi</w:t>
      </w:r>
      <w:proofErr w:type="spellEnd"/>
      <w:r w:rsidRPr="00DC5559">
        <w:rPr>
          <w:rFonts w:ascii="Book Antiqua" w:eastAsia="宋体" w:hAnsi="Book Antiqua" w:cs="宋体"/>
          <w:kern w:val="0"/>
          <w:sz w:val="24"/>
          <w:szCs w:val="24"/>
          <w:lang w:val="en-US" w:eastAsia="zh-CN"/>
        </w:rPr>
        <w:t xml:space="preserve"> C. An antibiotic regimen for the treatment of active </w:t>
      </w:r>
      <w:proofErr w:type="spellStart"/>
      <w:r w:rsidRPr="00DC5559">
        <w:rPr>
          <w:rFonts w:ascii="Book Antiqua" w:eastAsia="宋体" w:hAnsi="Book Antiqua" w:cs="宋体"/>
          <w:kern w:val="0"/>
          <w:sz w:val="24"/>
          <w:szCs w:val="24"/>
          <w:lang w:val="en-US" w:eastAsia="zh-CN"/>
        </w:rPr>
        <w:t>Crohn's</w:t>
      </w:r>
      <w:proofErr w:type="spellEnd"/>
      <w:r w:rsidRPr="00DC5559">
        <w:rPr>
          <w:rFonts w:ascii="Book Antiqua" w:eastAsia="宋体" w:hAnsi="Book Antiqua" w:cs="宋体"/>
          <w:kern w:val="0"/>
          <w:sz w:val="24"/>
          <w:szCs w:val="24"/>
          <w:lang w:val="en-US" w:eastAsia="zh-CN"/>
        </w:rPr>
        <w:t xml:space="preserve"> disease: a randomized, controlled clinical trial of metronidazole plus ciprofloxacin. </w:t>
      </w:r>
      <w:r w:rsidRPr="00DC5559">
        <w:rPr>
          <w:rFonts w:ascii="Book Antiqua" w:eastAsia="宋体" w:hAnsi="Book Antiqua" w:cs="宋体"/>
          <w:i/>
          <w:kern w:val="0"/>
          <w:sz w:val="24"/>
          <w:szCs w:val="24"/>
          <w:lang w:val="en-US" w:eastAsia="zh-CN"/>
        </w:rPr>
        <w:t xml:space="preserve">Am J </w:t>
      </w:r>
      <w:proofErr w:type="spellStart"/>
      <w:r w:rsidRPr="00DC5559">
        <w:rPr>
          <w:rFonts w:ascii="Book Antiqua" w:eastAsia="宋体" w:hAnsi="Book Antiqua" w:cs="宋体"/>
          <w:i/>
          <w:kern w:val="0"/>
          <w:sz w:val="24"/>
          <w:szCs w:val="24"/>
          <w:lang w:val="en-US" w:eastAsia="zh-CN"/>
        </w:rPr>
        <w:t>Gastroenterol</w:t>
      </w:r>
      <w:proofErr w:type="spellEnd"/>
      <w:r w:rsidRPr="00DC5559">
        <w:rPr>
          <w:rFonts w:ascii="Book Antiqua" w:eastAsia="宋体" w:hAnsi="Book Antiqua" w:cs="宋体"/>
          <w:kern w:val="0"/>
          <w:sz w:val="24"/>
          <w:szCs w:val="24"/>
          <w:lang w:val="en-US" w:eastAsia="zh-CN"/>
        </w:rPr>
        <w:t xml:space="preserve"> 1996;</w:t>
      </w:r>
      <w:r w:rsidR="00207755">
        <w:rPr>
          <w:rFonts w:ascii="Book Antiqua" w:eastAsia="宋体" w:hAnsi="Book Antiqua" w:cs="宋体" w:hint="eastAsia"/>
          <w:kern w:val="0"/>
          <w:sz w:val="24"/>
          <w:szCs w:val="24"/>
          <w:lang w:val="en-US" w:eastAsia="zh-CN"/>
        </w:rPr>
        <w:t xml:space="preserve"> </w:t>
      </w:r>
      <w:r w:rsidRPr="00DC5559">
        <w:rPr>
          <w:rFonts w:ascii="Book Antiqua" w:eastAsia="宋体" w:hAnsi="Book Antiqua" w:cs="宋体"/>
          <w:b/>
          <w:kern w:val="0"/>
          <w:sz w:val="24"/>
          <w:szCs w:val="24"/>
          <w:lang w:val="en-US" w:eastAsia="zh-CN"/>
        </w:rPr>
        <w:t>91</w:t>
      </w:r>
      <w:r w:rsidRPr="00DC5559">
        <w:rPr>
          <w:rFonts w:ascii="Book Antiqua" w:eastAsia="宋体" w:hAnsi="Book Antiqua" w:cs="宋体"/>
          <w:kern w:val="0"/>
          <w:sz w:val="24"/>
          <w:szCs w:val="24"/>
          <w:lang w:val="en-US" w:eastAsia="zh-CN"/>
        </w:rPr>
        <w:t>:328-</w:t>
      </w:r>
      <w:proofErr w:type="gramStart"/>
      <w:r w:rsidRPr="00DC5559">
        <w:rPr>
          <w:rFonts w:ascii="Book Antiqua" w:eastAsia="宋体" w:hAnsi="Book Antiqua" w:cs="宋体"/>
          <w:kern w:val="0"/>
          <w:sz w:val="24"/>
          <w:szCs w:val="24"/>
          <w:lang w:val="en-US" w:eastAsia="zh-CN"/>
        </w:rPr>
        <w:t>32.</w:t>
      </w:r>
      <w:proofErr w:type="gramEnd"/>
      <w:r w:rsidRPr="00DC5559">
        <w:rPr>
          <w:rFonts w:ascii="Book Antiqua" w:eastAsia="宋体" w:hAnsi="Book Antiqua" w:cs="宋体"/>
          <w:kern w:val="0"/>
          <w:sz w:val="24"/>
          <w:szCs w:val="24"/>
          <w:lang w:val="en-US" w:eastAsia="zh-CN"/>
        </w:rPr>
        <w:t xml:space="preserve"> PMID: 8607501</w:t>
      </w:r>
    </w:p>
    <w:p w:rsidR="00CC7C6C" w:rsidRPr="00DC5559" w:rsidRDefault="00CC7C6C" w:rsidP="00CC7C6C">
      <w:pPr>
        <w:suppressAutoHyphens w:val="0"/>
        <w:spacing w:after="0" w:line="360" w:lineRule="auto"/>
        <w:jc w:val="both"/>
        <w:rPr>
          <w:rFonts w:ascii="Book Antiqua" w:eastAsia="宋体" w:hAnsi="Book Antiqua" w:cs="宋体"/>
          <w:kern w:val="0"/>
          <w:sz w:val="24"/>
          <w:szCs w:val="24"/>
          <w:lang w:val="en-US" w:eastAsia="zh-CN"/>
        </w:rPr>
      </w:pPr>
      <w:r w:rsidRPr="00DC5559">
        <w:rPr>
          <w:rFonts w:ascii="Book Antiqua" w:eastAsia="宋体" w:hAnsi="Book Antiqua" w:cs="宋体"/>
          <w:kern w:val="0"/>
          <w:sz w:val="24"/>
          <w:szCs w:val="24"/>
          <w:lang w:val="en-US" w:eastAsia="zh-CN"/>
        </w:rPr>
        <w:t xml:space="preserve">58. </w:t>
      </w:r>
      <w:proofErr w:type="spellStart"/>
      <w:r w:rsidRPr="00DC5559">
        <w:rPr>
          <w:rFonts w:ascii="Book Antiqua" w:eastAsia="宋体" w:hAnsi="Book Antiqua" w:cs="宋体"/>
          <w:b/>
          <w:kern w:val="0"/>
          <w:sz w:val="24"/>
          <w:szCs w:val="24"/>
          <w:lang w:val="en-US" w:eastAsia="zh-CN"/>
        </w:rPr>
        <w:t>Greenbloom</w:t>
      </w:r>
      <w:proofErr w:type="spellEnd"/>
      <w:r w:rsidRPr="00DC5559">
        <w:rPr>
          <w:rFonts w:ascii="Book Antiqua" w:eastAsia="宋体" w:hAnsi="Book Antiqua" w:cs="宋体"/>
          <w:b/>
          <w:kern w:val="0"/>
          <w:sz w:val="24"/>
          <w:szCs w:val="24"/>
          <w:lang w:val="en-US" w:eastAsia="zh-CN"/>
        </w:rPr>
        <w:t xml:space="preserve"> SL</w:t>
      </w:r>
      <w:r w:rsidRPr="00DC5559">
        <w:rPr>
          <w:rFonts w:ascii="Book Antiqua" w:eastAsia="宋体" w:hAnsi="Book Antiqua" w:cs="宋体"/>
          <w:kern w:val="0"/>
          <w:sz w:val="24"/>
          <w:szCs w:val="24"/>
          <w:lang w:val="en-US" w:eastAsia="zh-CN"/>
        </w:rPr>
        <w:t xml:space="preserve">, Steinhart AH, Greenberg GR. Combination ciprofloxacin and metronidazole for active </w:t>
      </w:r>
      <w:proofErr w:type="spellStart"/>
      <w:r w:rsidRPr="00DC5559">
        <w:rPr>
          <w:rFonts w:ascii="Book Antiqua" w:eastAsia="宋体" w:hAnsi="Book Antiqua" w:cs="宋体"/>
          <w:kern w:val="0"/>
          <w:sz w:val="24"/>
          <w:szCs w:val="24"/>
          <w:lang w:val="en-US" w:eastAsia="zh-CN"/>
        </w:rPr>
        <w:t>Crohn's</w:t>
      </w:r>
      <w:proofErr w:type="spellEnd"/>
      <w:r w:rsidRPr="00DC5559">
        <w:rPr>
          <w:rFonts w:ascii="Book Antiqua" w:eastAsia="宋体" w:hAnsi="Book Antiqua" w:cs="宋体"/>
          <w:kern w:val="0"/>
          <w:sz w:val="24"/>
          <w:szCs w:val="24"/>
          <w:lang w:val="en-US" w:eastAsia="zh-CN"/>
        </w:rPr>
        <w:t xml:space="preserve"> disease. </w:t>
      </w:r>
      <w:r w:rsidRPr="00DC5559">
        <w:rPr>
          <w:rFonts w:ascii="Book Antiqua" w:eastAsia="宋体" w:hAnsi="Book Antiqua" w:cs="宋体"/>
          <w:i/>
          <w:kern w:val="0"/>
          <w:sz w:val="24"/>
          <w:szCs w:val="24"/>
          <w:lang w:val="en-US" w:eastAsia="zh-CN"/>
        </w:rPr>
        <w:t xml:space="preserve">Can J </w:t>
      </w:r>
      <w:proofErr w:type="spellStart"/>
      <w:r w:rsidRPr="00DC5559">
        <w:rPr>
          <w:rFonts w:ascii="Book Antiqua" w:eastAsia="宋体" w:hAnsi="Book Antiqua" w:cs="宋体"/>
          <w:i/>
          <w:kern w:val="0"/>
          <w:sz w:val="24"/>
          <w:szCs w:val="24"/>
          <w:lang w:val="en-US" w:eastAsia="zh-CN"/>
        </w:rPr>
        <w:t>Gastroenterol</w:t>
      </w:r>
      <w:proofErr w:type="spellEnd"/>
      <w:r w:rsidRPr="00DC5559">
        <w:rPr>
          <w:rFonts w:ascii="Book Antiqua" w:eastAsia="宋体" w:hAnsi="Book Antiqua" w:cs="宋体"/>
          <w:kern w:val="0"/>
          <w:sz w:val="24"/>
          <w:szCs w:val="24"/>
          <w:lang w:val="en-US" w:eastAsia="zh-CN"/>
        </w:rPr>
        <w:t xml:space="preserve"> 1998</w:t>
      </w:r>
      <w:proofErr w:type="gramStart"/>
      <w:r w:rsidRPr="00DC5559">
        <w:rPr>
          <w:rFonts w:ascii="Book Antiqua" w:eastAsia="宋体" w:hAnsi="Book Antiqua" w:cs="宋体"/>
          <w:kern w:val="0"/>
          <w:sz w:val="24"/>
          <w:szCs w:val="24"/>
          <w:lang w:val="en-US" w:eastAsia="zh-CN"/>
        </w:rPr>
        <w:t>;</w:t>
      </w:r>
      <w:r w:rsidRPr="00DC5559">
        <w:rPr>
          <w:rFonts w:ascii="Book Antiqua" w:eastAsia="宋体" w:hAnsi="Book Antiqua" w:cs="宋体"/>
          <w:b/>
          <w:kern w:val="0"/>
          <w:sz w:val="24"/>
          <w:szCs w:val="24"/>
          <w:lang w:val="en-US" w:eastAsia="zh-CN"/>
        </w:rPr>
        <w:t>12</w:t>
      </w:r>
      <w:r w:rsidRPr="00DC5559">
        <w:rPr>
          <w:rFonts w:ascii="Book Antiqua" w:eastAsia="宋体" w:hAnsi="Book Antiqua" w:cs="宋体"/>
          <w:kern w:val="0"/>
          <w:sz w:val="24"/>
          <w:szCs w:val="24"/>
          <w:lang w:val="en-US" w:eastAsia="zh-CN"/>
        </w:rPr>
        <w:t>:53</w:t>
      </w:r>
      <w:proofErr w:type="gramEnd"/>
      <w:r w:rsidRPr="00DC5559">
        <w:rPr>
          <w:rFonts w:ascii="Book Antiqua" w:eastAsia="宋体" w:hAnsi="Book Antiqua" w:cs="宋体"/>
          <w:kern w:val="0"/>
          <w:sz w:val="24"/>
          <w:szCs w:val="24"/>
          <w:lang w:val="en-US" w:eastAsia="zh-CN"/>
        </w:rPr>
        <w:t>-6. PMID: 9544412</w:t>
      </w:r>
    </w:p>
    <w:p w:rsidR="00CC7C6C" w:rsidRPr="00DC5559" w:rsidRDefault="00CC7C6C" w:rsidP="00CC7C6C">
      <w:pPr>
        <w:suppressAutoHyphens w:val="0"/>
        <w:spacing w:after="0" w:line="360" w:lineRule="auto"/>
        <w:jc w:val="both"/>
        <w:rPr>
          <w:rFonts w:ascii="Book Antiqua" w:eastAsia="宋体" w:hAnsi="Book Antiqua" w:cs="宋体"/>
          <w:kern w:val="0"/>
          <w:sz w:val="24"/>
          <w:szCs w:val="24"/>
          <w:lang w:val="en-US" w:eastAsia="zh-CN"/>
        </w:rPr>
      </w:pPr>
      <w:r w:rsidRPr="00DC5559">
        <w:rPr>
          <w:rFonts w:ascii="Book Antiqua" w:eastAsia="宋体" w:hAnsi="Book Antiqua" w:cs="宋体"/>
          <w:kern w:val="0"/>
          <w:sz w:val="24"/>
          <w:szCs w:val="24"/>
          <w:lang w:val="en-US" w:eastAsia="zh-CN"/>
        </w:rPr>
        <w:t xml:space="preserve">59. </w:t>
      </w:r>
      <w:proofErr w:type="spellStart"/>
      <w:r w:rsidRPr="00DC5559">
        <w:rPr>
          <w:rFonts w:ascii="Book Antiqua" w:eastAsia="宋体" w:hAnsi="Book Antiqua" w:cs="宋体"/>
          <w:b/>
          <w:kern w:val="0"/>
          <w:sz w:val="24"/>
          <w:szCs w:val="24"/>
          <w:lang w:val="en-US" w:eastAsia="zh-CN"/>
        </w:rPr>
        <w:t>Leiper</w:t>
      </w:r>
      <w:proofErr w:type="spellEnd"/>
      <w:r w:rsidRPr="00DC5559">
        <w:rPr>
          <w:rFonts w:ascii="Book Antiqua" w:eastAsia="宋体" w:hAnsi="Book Antiqua" w:cs="宋体"/>
          <w:b/>
          <w:kern w:val="0"/>
          <w:sz w:val="24"/>
          <w:szCs w:val="24"/>
          <w:lang w:val="en-US" w:eastAsia="zh-CN"/>
        </w:rPr>
        <w:t xml:space="preserve"> K</w:t>
      </w:r>
      <w:r w:rsidRPr="00DC5559">
        <w:rPr>
          <w:rFonts w:ascii="Book Antiqua" w:eastAsia="宋体" w:hAnsi="Book Antiqua" w:cs="宋体"/>
          <w:kern w:val="0"/>
          <w:sz w:val="24"/>
          <w:szCs w:val="24"/>
          <w:lang w:val="en-US" w:eastAsia="zh-CN"/>
        </w:rPr>
        <w:t xml:space="preserve">, Morris AI, Rhodes JM. Open label trial of oral clarithromycin in active </w:t>
      </w:r>
      <w:proofErr w:type="spellStart"/>
      <w:r w:rsidRPr="00DC5559">
        <w:rPr>
          <w:rFonts w:ascii="Book Antiqua" w:eastAsia="宋体" w:hAnsi="Book Antiqua" w:cs="宋体"/>
          <w:kern w:val="0"/>
          <w:sz w:val="24"/>
          <w:szCs w:val="24"/>
          <w:lang w:val="en-US" w:eastAsia="zh-CN"/>
        </w:rPr>
        <w:t>Crohn's</w:t>
      </w:r>
      <w:proofErr w:type="spellEnd"/>
      <w:r w:rsidRPr="00DC5559">
        <w:rPr>
          <w:rFonts w:ascii="Book Antiqua" w:eastAsia="宋体" w:hAnsi="Book Antiqua" w:cs="宋体"/>
          <w:kern w:val="0"/>
          <w:sz w:val="24"/>
          <w:szCs w:val="24"/>
          <w:lang w:val="en-US" w:eastAsia="zh-CN"/>
        </w:rPr>
        <w:t xml:space="preserve"> disease. </w:t>
      </w:r>
      <w:r w:rsidRPr="00DC5559">
        <w:rPr>
          <w:rFonts w:ascii="Book Antiqua" w:eastAsia="宋体" w:hAnsi="Book Antiqua" w:cs="宋体"/>
          <w:i/>
          <w:kern w:val="0"/>
          <w:sz w:val="24"/>
          <w:szCs w:val="24"/>
          <w:lang w:val="en-US" w:eastAsia="zh-CN"/>
        </w:rPr>
        <w:t xml:space="preserve">Aliment </w:t>
      </w:r>
      <w:proofErr w:type="spellStart"/>
      <w:r w:rsidRPr="00DC5559">
        <w:rPr>
          <w:rFonts w:ascii="Book Antiqua" w:eastAsia="宋体" w:hAnsi="Book Antiqua" w:cs="宋体"/>
          <w:i/>
          <w:kern w:val="0"/>
          <w:sz w:val="24"/>
          <w:szCs w:val="24"/>
          <w:lang w:val="en-US" w:eastAsia="zh-CN"/>
        </w:rPr>
        <w:t>Pharmacol</w:t>
      </w:r>
      <w:proofErr w:type="spellEnd"/>
      <w:r w:rsidRPr="00DC5559">
        <w:rPr>
          <w:rFonts w:ascii="Book Antiqua" w:eastAsia="宋体" w:hAnsi="Book Antiqua" w:cs="宋体"/>
          <w:i/>
          <w:kern w:val="0"/>
          <w:sz w:val="24"/>
          <w:szCs w:val="24"/>
          <w:lang w:val="en-US" w:eastAsia="zh-CN"/>
        </w:rPr>
        <w:t xml:space="preserve"> </w:t>
      </w:r>
      <w:proofErr w:type="spellStart"/>
      <w:r w:rsidRPr="00DC5559">
        <w:rPr>
          <w:rFonts w:ascii="Book Antiqua" w:eastAsia="宋体" w:hAnsi="Book Antiqua" w:cs="宋体"/>
          <w:i/>
          <w:kern w:val="0"/>
          <w:sz w:val="24"/>
          <w:szCs w:val="24"/>
          <w:lang w:val="en-US" w:eastAsia="zh-CN"/>
        </w:rPr>
        <w:t>Ther</w:t>
      </w:r>
      <w:proofErr w:type="spellEnd"/>
      <w:r w:rsidRPr="00DC5559">
        <w:rPr>
          <w:rFonts w:ascii="Book Antiqua" w:eastAsia="宋体" w:hAnsi="Book Antiqua" w:cs="宋体"/>
          <w:kern w:val="0"/>
          <w:sz w:val="24"/>
          <w:szCs w:val="24"/>
          <w:lang w:val="en-US" w:eastAsia="zh-CN"/>
        </w:rPr>
        <w:t xml:space="preserve"> 2000</w:t>
      </w:r>
      <w:proofErr w:type="gramStart"/>
      <w:r w:rsidRPr="00DC5559">
        <w:rPr>
          <w:rFonts w:ascii="Book Antiqua" w:eastAsia="宋体" w:hAnsi="Book Antiqua" w:cs="宋体"/>
          <w:kern w:val="0"/>
          <w:sz w:val="24"/>
          <w:szCs w:val="24"/>
          <w:lang w:val="en-US" w:eastAsia="zh-CN"/>
        </w:rPr>
        <w:t>;</w:t>
      </w:r>
      <w:r w:rsidRPr="00DC5559">
        <w:rPr>
          <w:rFonts w:ascii="Book Antiqua" w:eastAsia="宋体" w:hAnsi="Book Antiqua" w:cs="宋体"/>
          <w:b/>
          <w:kern w:val="0"/>
          <w:sz w:val="24"/>
          <w:szCs w:val="24"/>
          <w:lang w:val="en-US" w:eastAsia="zh-CN"/>
        </w:rPr>
        <w:t>14</w:t>
      </w:r>
      <w:r w:rsidRPr="00DC5559">
        <w:rPr>
          <w:rFonts w:ascii="Book Antiqua" w:eastAsia="宋体" w:hAnsi="Book Antiqua" w:cs="宋体"/>
          <w:kern w:val="0"/>
          <w:sz w:val="24"/>
          <w:szCs w:val="24"/>
          <w:lang w:val="en-US" w:eastAsia="zh-CN"/>
        </w:rPr>
        <w:t>:801</w:t>
      </w:r>
      <w:proofErr w:type="gramEnd"/>
      <w:r w:rsidRPr="00DC5559">
        <w:rPr>
          <w:rFonts w:ascii="Book Antiqua" w:eastAsia="宋体" w:hAnsi="Book Antiqua" w:cs="宋体"/>
          <w:kern w:val="0"/>
          <w:sz w:val="24"/>
          <w:szCs w:val="24"/>
          <w:lang w:val="en-US" w:eastAsia="zh-CN"/>
        </w:rPr>
        <w:t>-6. PMID: 10848665</w:t>
      </w:r>
    </w:p>
    <w:p w:rsidR="00CC7C6C" w:rsidRPr="00DC5559" w:rsidRDefault="00CC7C6C" w:rsidP="00CC7C6C">
      <w:pPr>
        <w:suppressAutoHyphens w:val="0"/>
        <w:spacing w:after="0" w:line="360" w:lineRule="auto"/>
        <w:jc w:val="both"/>
        <w:rPr>
          <w:rFonts w:ascii="Book Antiqua" w:eastAsia="宋体" w:hAnsi="Book Antiqua" w:cs="宋体"/>
          <w:kern w:val="0"/>
          <w:sz w:val="24"/>
          <w:szCs w:val="24"/>
          <w:lang w:val="en-US" w:eastAsia="zh-CN"/>
        </w:rPr>
      </w:pPr>
      <w:r w:rsidRPr="00DC5559">
        <w:rPr>
          <w:rFonts w:ascii="Book Antiqua" w:eastAsia="宋体" w:hAnsi="Book Antiqua" w:cs="宋体"/>
          <w:kern w:val="0"/>
          <w:sz w:val="24"/>
          <w:szCs w:val="24"/>
          <w:lang w:val="en-US" w:eastAsia="zh-CN"/>
        </w:rPr>
        <w:t xml:space="preserve">60. </w:t>
      </w:r>
      <w:r w:rsidRPr="00DC5559">
        <w:rPr>
          <w:rFonts w:ascii="Book Antiqua" w:eastAsia="宋体" w:hAnsi="Book Antiqua" w:cs="宋体"/>
          <w:b/>
          <w:kern w:val="0"/>
          <w:sz w:val="24"/>
          <w:szCs w:val="24"/>
          <w:lang w:val="en-US" w:eastAsia="zh-CN"/>
        </w:rPr>
        <w:t>Steinhart AH</w:t>
      </w:r>
      <w:r w:rsidRPr="00DC5559">
        <w:rPr>
          <w:rFonts w:ascii="Book Antiqua" w:eastAsia="宋体" w:hAnsi="Book Antiqua" w:cs="宋体"/>
          <w:kern w:val="0"/>
          <w:sz w:val="24"/>
          <w:szCs w:val="24"/>
          <w:lang w:val="en-US" w:eastAsia="zh-CN"/>
        </w:rPr>
        <w:t xml:space="preserve">, </w:t>
      </w:r>
      <w:proofErr w:type="spellStart"/>
      <w:r w:rsidRPr="00DC5559">
        <w:rPr>
          <w:rFonts w:ascii="Book Antiqua" w:eastAsia="宋体" w:hAnsi="Book Antiqua" w:cs="宋体"/>
          <w:kern w:val="0"/>
          <w:sz w:val="24"/>
          <w:szCs w:val="24"/>
          <w:lang w:val="en-US" w:eastAsia="zh-CN"/>
        </w:rPr>
        <w:t>Feagan</w:t>
      </w:r>
      <w:proofErr w:type="spellEnd"/>
      <w:r w:rsidRPr="00DC5559">
        <w:rPr>
          <w:rFonts w:ascii="Book Antiqua" w:eastAsia="宋体" w:hAnsi="Book Antiqua" w:cs="宋体"/>
          <w:kern w:val="0"/>
          <w:sz w:val="24"/>
          <w:szCs w:val="24"/>
          <w:lang w:val="en-US" w:eastAsia="zh-CN"/>
        </w:rPr>
        <w:t xml:space="preserve"> BG, Wong CJ, </w:t>
      </w:r>
      <w:proofErr w:type="spellStart"/>
      <w:r w:rsidRPr="00DC5559">
        <w:rPr>
          <w:rFonts w:ascii="Book Antiqua" w:eastAsia="宋体" w:hAnsi="Book Antiqua" w:cs="宋体"/>
          <w:kern w:val="0"/>
          <w:sz w:val="24"/>
          <w:szCs w:val="24"/>
          <w:lang w:val="en-US" w:eastAsia="zh-CN"/>
        </w:rPr>
        <w:t>Vandervoort</w:t>
      </w:r>
      <w:proofErr w:type="spellEnd"/>
      <w:r w:rsidRPr="00DC5559">
        <w:rPr>
          <w:rFonts w:ascii="Book Antiqua" w:eastAsia="宋体" w:hAnsi="Book Antiqua" w:cs="宋体"/>
          <w:kern w:val="0"/>
          <w:sz w:val="24"/>
          <w:szCs w:val="24"/>
          <w:lang w:val="en-US" w:eastAsia="zh-CN"/>
        </w:rPr>
        <w:t xml:space="preserve"> M, </w:t>
      </w:r>
      <w:proofErr w:type="spellStart"/>
      <w:r w:rsidRPr="00DC5559">
        <w:rPr>
          <w:rFonts w:ascii="Book Antiqua" w:eastAsia="宋体" w:hAnsi="Book Antiqua" w:cs="宋体"/>
          <w:kern w:val="0"/>
          <w:sz w:val="24"/>
          <w:szCs w:val="24"/>
          <w:lang w:val="en-US" w:eastAsia="zh-CN"/>
        </w:rPr>
        <w:t>Mikolainis</w:t>
      </w:r>
      <w:proofErr w:type="spellEnd"/>
      <w:r w:rsidRPr="00DC5559">
        <w:rPr>
          <w:rFonts w:ascii="Book Antiqua" w:eastAsia="宋体" w:hAnsi="Book Antiqua" w:cs="宋体"/>
          <w:kern w:val="0"/>
          <w:sz w:val="24"/>
          <w:szCs w:val="24"/>
          <w:lang w:val="en-US" w:eastAsia="zh-CN"/>
        </w:rPr>
        <w:t xml:space="preserve"> S, </w:t>
      </w:r>
      <w:proofErr w:type="spellStart"/>
      <w:r w:rsidRPr="00DC5559">
        <w:rPr>
          <w:rFonts w:ascii="Book Antiqua" w:eastAsia="宋体" w:hAnsi="Book Antiqua" w:cs="宋体"/>
          <w:kern w:val="0"/>
          <w:sz w:val="24"/>
          <w:szCs w:val="24"/>
          <w:lang w:val="en-US" w:eastAsia="zh-CN"/>
        </w:rPr>
        <w:t>Croitoru</w:t>
      </w:r>
      <w:proofErr w:type="spellEnd"/>
      <w:r w:rsidRPr="00DC5559">
        <w:rPr>
          <w:rFonts w:ascii="Book Antiqua" w:eastAsia="宋体" w:hAnsi="Book Antiqua" w:cs="宋体"/>
          <w:kern w:val="0"/>
          <w:sz w:val="24"/>
          <w:szCs w:val="24"/>
          <w:lang w:val="en-US" w:eastAsia="zh-CN"/>
        </w:rPr>
        <w:t xml:space="preserve"> K, </w:t>
      </w:r>
      <w:proofErr w:type="spellStart"/>
      <w:r w:rsidRPr="00DC5559">
        <w:rPr>
          <w:rFonts w:ascii="Book Antiqua" w:eastAsia="宋体" w:hAnsi="Book Antiqua" w:cs="宋体"/>
          <w:kern w:val="0"/>
          <w:sz w:val="24"/>
          <w:szCs w:val="24"/>
          <w:lang w:val="en-US" w:eastAsia="zh-CN"/>
        </w:rPr>
        <w:t>Seidman</w:t>
      </w:r>
      <w:proofErr w:type="spellEnd"/>
      <w:r w:rsidRPr="00DC5559">
        <w:rPr>
          <w:rFonts w:ascii="Book Antiqua" w:eastAsia="宋体" w:hAnsi="Book Antiqua" w:cs="宋体"/>
          <w:kern w:val="0"/>
          <w:sz w:val="24"/>
          <w:szCs w:val="24"/>
          <w:lang w:val="en-US" w:eastAsia="zh-CN"/>
        </w:rPr>
        <w:t xml:space="preserve"> E, </w:t>
      </w:r>
      <w:proofErr w:type="spellStart"/>
      <w:r w:rsidRPr="00DC5559">
        <w:rPr>
          <w:rFonts w:ascii="Book Antiqua" w:eastAsia="宋体" w:hAnsi="Book Antiqua" w:cs="宋体"/>
          <w:kern w:val="0"/>
          <w:sz w:val="24"/>
          <w:szCs w:val="24"/>
          <w:lang w:val="en-US" w:eastAsia="zh-CN"/>
        </w:rPr>
        <w:t>Leddin</w:t>
      </w:r>
      <w:proofErr w:type="spellEnd"/>
      <w:r w:rsidRPr="00DC5559">
        <w:rPr>
          <w:rFonts w:ascii="Book Antiqua" w:eastAsia="宋体" w:hAnsi="Book Antiqua" w:cs="宋体"/>
          <w:kern w:val="0"/>
          <w:sz w:val="24"/>
          <w:szCs w:val="24"/>
          <w:lang w:val="en-US" w:eastAsia="zh-CN"/>
        </w:rPr>
        <w:t xml:space="preserve"> DJ, </w:t>
      </w:r>
      <w:proofErr w:type="spellStart"/>
      <w:r w:rsidRPr="00DC5559">
        <w:rPr>
          <w:rFonts w:ascii="Book Antiqua" w:eastAsia="宋体" w:hAnsi="Book Antiqua" w:cs="宋体"/>
          <w:kern w:val="0"/>
          <w:sz w:val="24"/>
          <w:szCs w:val="24"/>
          <w:lang w:val="en-US" w:eastAsia="zh-CN"/>
        </w:rPr>
        <w:t>Bitton</w:t>
      </w:r>
      <w:proofErr w:type="spellEnd"/>
      <w:r w:rsidRPr="00DC5559">
        <w:rPr>
          <w:rFonts w:ascii="Book Antiqua" w:eastAsia="宋体" w:hAnsi="Book Antiqua" w:cs="宋体"/>
          <w:kern w:val="0"/>
          <w:sz w:val="24"/>
          <w:szCs w:val="24"/>
          <w:lang w:val="en-US" w:eastAsia="zh-CN"/>
        </w:rPr>
        <w:t xml:space="preserve"> A, </w:t>
      </w:r>
      <w:proofErr w:type="spellStart"/>
      <w:r w:rsidRPr="00DC5559">
        <w:rPr>
          <w:rFonts w:ascii="Book Antiqua" w:eastAsia="宋体" w:hAnsi="Book Antiqua" w:cs="宋体"/>
          <w:kern w:val="0"/>
          <w:sz w:val="24"/>
          <w:szCs w:val="24"/>
          <w:lang w:val="en-US" w:eastAsia="zh-CN"/>
        </w:rPr>
        <w:t>Drouin</w:t>
      </w:r>
      <w:proofErr w:type="spellEnd"/>
      <w:r w:rsidRPr="00DC5559">
        <w:rPr>
          <w:rFonts w:ascii="Book Antiqua" w:eastAsia="宋体" w:hAnsi="Book Antiqua" w:cs="宋体"/>
          <w:kern w:val="0"/>
          <w:sz w:val="24"/>
          <w:szCs w:val="24"/>
          <w:lang w:val="en-US" w:eastAsia="zh-CN"/>
        </w:rPr>
        <w:t xml:space="preserve"> E, Cohen A, Greenberg GR. Combined budesonide and antibiotic therapy for active </w:t>
      </w:r>
      <w:proofErr w:type="spellStart"/>
      <w:r w:rsidRPr="00DC5559">
        <w:rPr>
          <w:rFonts w:ascii="Book Antiqua" w:eastAsia="宋体" w:hAnsi="Book Antiqua" w:cs="宋体"/>
          <w:kern w:val="0"/>
          <w:sz w:val="24"/>
          <w:szCs w:val="24"/>
          <w:lang w:val="en-US" w:eastAsia="zh-CN"/>
        </w:rPr>
        <w:t>Crohn's</w:t>
      </w:r>
      <w:proofErr w:type="spellEnd"/>
      <w:r w:rsidRPr="00DC5559">
        <w:rPr>
          <w:rFonts w:ascii="Book Antiqua" w:eastAsia="宋体" w:hAnsi="Book Antiqua" w:cs="宋体"/>
          <w:kern w:val="0"/>
          <w:sz w:val="24"/>
          <w:szCs w:val="24"/>
          <w:lang w:val="en-US" w:eastAsia="zh-CN"/>
        </w:rPr>
        <w:t xml:space="preserve"> disease: a randomized controlled trial. </w:t>
      </w:r>
      <w:r w:rsidRPr="00DC5559">
        <w:rPr>
          <w:rFonts w:ascii="Book Antiqua" w:eastAsia="宋体" w:hAnsi="Book Antiqua" w:cs="宋体"/>
          <w:i/>
          <w:kern w:val="0"/>
          <w:sz w:val="24"/>
          <w:szCs w:val="24"/>
          <w:lang w:val="en-US" w:eastAsia="zh-CN"/>
        </w:rPr>
        <w:t>Gastroenterology</w:t>
      </w:r>
      <w:r w:rsidRPr="00DC5559">
        <w:rPr>
          <w:rFonts w:ascii="Book Antiqua" w:eastAsia="宋体" w:hAnsi="Book Antiqua" w:cs="宋体"/>
          <w:kern w:val="0"/>
          <w:sz w:val="24"/>
          <w:szCs w:val="24"/>
          <w:lang w:val="en-US" w:eastAsia="zh-CN"/>
        </w:rPr>
        <w:t xml:space="preserve"> 2002</w:t>
      </w:r>
      <w:proofErr w:type="gramStart"/>
      <w:r w:rsidRPr="00DC5559">
        <w:rPr>
          <w:rFonts w:ascii="Book Antiqua" w:eastAsia="宋体" w:hAnsi="Book Antiqua" w:cs="宋体"/>
          <w:kern w:val="0"/>
          <w:sz w:val="24"/>
          <w:szCs w:val="24"/>
          <w:lang w:val="en-US" w:eastAsia="zh-CN"/>
        </w:rPr>
        <w:t>;</w:t>
      </w:r>
      <w:r w:rsidRPr="00DC5559">
        <w:rPr>
          <w:rFonts w:ascii="Book Antiqua" w:eastAsia="宋体" w:hAnsi="Book Antiqua" w:cs="宋体"/>
          <w:b/>
          <w:kern w:val="0"/>
          <w:sz w:val="24"/>
          <w:szCs w:val="24"/>
          <w:lang w:val="en-US" w:eastAsia="zh-CN"/>
        </w:rPr>
        <w:t>123</w:t>
      </w:r>
      <w:r w:rsidRPr="00DC5559">
        <w:rPr>
          <w:rFonts w:ascii="Book Antiqua" w:eastAsia="宋体" w:hAnsi="Book Antiqua" w:cs="宋体"/>
          <w:kern w:val="0"/>
          <w:sz w:val="24"/>
          <w:szCs w:val="24"/>
          <w:lang w:val="en-US" w:eastAsia="zh-CN"/>
        </w:rPr>
        <w:t>:33</w:t>
      </w:r>
      <w:proofErr w:type="gramEnd"/>
      <w:r w:rsidRPr="00DC5559">
        <w:rPr>
          <w:rFonts w:ascii="Book Antiqua" w:eastAsia="宋体" w:hAnsi="Book Antiqua" w:cs="宋体"/>
          <w:kern w:val="0"/>
          <w:sz w:val="24"/>
          <w:szCs w:val="24"/>
          <w:lang w:val="en-US" w:eastAsia="zh-CN"/>
        </w:rPr>
        <w:t>-40. PMID: 12105831</w:t>
      </w:r>
    </w:p>
    <w:p w:rsidR="00CC7C6C" w:rsidRPr="00DC5559" w:rsidRDefault="00CC7C6C" w:rsidP="00CC7C6C">
      <w:pPr>
        <w:suppressAutoHyphens w:val="0"/>
        <w:spacing w:after="0" w:line="360" w:lineRule="auto"/>
        <w:jc w:val="both"/>
        <w:rPr>
          <w:rFonts w:ascii="Book Antiqua" w:eastAsia="宋体" w:hAnsi="Book Antiqua" w:cs="宋体"/>
          <w:kern w:val="0"/>
          <w:sz w:val="24"/>
          <w:szCs w:val="24"/>
          <w:lang w:val="en-US" w:eastAsia="zh-CN"/>
        </w:rPr>
      </w:pPr>
      <w:r w:rsidRPr="00DC5559">
        <w:rPr>
          <w:rFonts w:ascii="Book Antiqua" w:eastAsia="宋体" w:hAnsi="Book Antiqua" w:cs="宋体"/>
          <w:kern w:val="0"/>
          <w:sz w:val="24"/>
          <w:szCs w:val="24"/>
          <w:lang w:val="en-US" w:eastAsia="zh-CN"/>
        </w:rPr>
        <w:t xml:space="preserve">61. </w:t>
      </w:r>
      <w:proofErr w:type="spellStart"/>
      <w:r w:rsidRPr="00DC5559">
        <w:rPr>
          <w:rFonts w:ascii="Book Antiqua" w:eastAsia="宋体" w:hAnsi="Book Antiqua" w:cs="宋体"/>
          <w:b/>
          <w:kern w:val="0"/>
          <w:sz w:val="24"/>
          <w:szCs w:val="24"/>
          <w:lang w:val="en-US" w:eastAsia="zh-CN"/>
        </w:rPr>
        <w:t>Rutgeerts</w:t>
      </w:r>
      <w:proofErr w:type="spellEnd"/>
      <w:r w:rsidRPr="00DC5559">
        <w:rPr>
          <w:rFonts w:ascii="Book Antiqua" w:eastAsia="宋体" w:hAnsi="Book Antiqua" w:cs="宋体"/>
          <w:b/>
          <w:kern w:val="0"/>
          <w:sz w:val="24"/>
          <w:szCs w:val="24"/>
          <w:lang w:val="en-US" w:eastAsia="zh-CN"/>
        </w:rPr>
        <w:t xml:space="preserve"> P</w:t>
      </w:r>
      <w:r w:rsidRPr="00DC5559">
        <w:rPr>
          <w:rFonts w:ascii="Book Antiqua" w:eastAsia="宋体" w:hAnsi="Book Antiqua" w:cs="宋体"/>
          <w:kern w:val="0"/>
          <w:sz w:val="24"/>
          <w:szCs w:val="24"/>
          <w:lang w:val="en-US" w:eastAsia="zh-CN"/>
        </w:rPr>
        <w:t xml:space="preserve">, </w:t>
      </w:r>
      <w:proofErr w:type="spellStart"/>
      <w:r w:rsidRPr="00DC5559">
        <w:rPr>
          <w:rFonts w:ascii="Book Antiqua" w:eastAsia="宋体" w:hAnsi="Book Antiqua" w:cs="宋体"/>
          <w:kern w:val="0"/>
          <w:sz w:val="24"/>
          <w:szCs w:val="24"/>
          <w:lang w:val="en-US" w:eastAsia="zh-CN"/>
        </w:rPr>
        <w:t>Hiele</w:t>
      </w:r>
      <w:proofErr w:type="spellEnd"/>
      <w:r w:rsidRPr="00DC5559">
        <w:rPr>
          <w:rFonts w:ascii="Book Antiqua" w:eastAsia="宋体" w:hAnsi="Book Antiqua" w:cs="宋体"/>
          <w:kern w:val="0"/>
          <w:sz w:val="24"/>
          <w:szCs w:val="24"/>
          <w:lang w:val="en-US" w:eastAsia="zh-CN"/>
        </w:rPr>
        <w:t xml:space="preserve"> M, </w:t>
      </w:r>
      <w:proofErr w:type="spellStart"/>
      <w:r w:rsidRPr="00DC5559">
        <w:rPr>
          <w:rFonts w:ascii="Book Antiqua" w:eastAsia="宋体" w:hAnsi="Book Antiqua" w:cs="宋体"/>
          <w:kern w:val="0"/>
          <w:sz w:val="24"/>
          <w:szCs w:val="24"/>
          <w:lang w:val="en-US" w:eastAsia="zh-CN"/>
        </w:rPr>
        <w:t>Geboes</w:t>
      </w:r>
      <w:proofErr w:type="spellEnd"/>
      <w:r w:rsidRPr="00DC5559">
        <w:rPr>
          <w:rFonts w:ascii="Book Antiqua" w:eastAsia="宋体" w:hAnsi="Book Antiqua" w:cs="宋体"/>
          <w:kern w:val="0"/>
          <w:sz w:val="24"/>
          <w:szCs w:val="24"/>
          <w:lang w:val="en-US" w:eastAsia="zh-CN"/>
        </w:rPr>
        <w:t xml:space="preserve"> K, </w:t>
      </w:r>
      <w:proofErr w:type="spellStart"/>
      <w:r w:rsidRPr="00DC5559">
        <w:rPr>
          <w:rFonts w:ascii="Book Antiqua" w:eastAsia="宋体" w:hAnsi="Book Antiqua" w:cs="宋体"/>
          <w:kern w:val="0"/>
          <w:sz w:val="24"/>
          <w:szCs w:val="24"/>
          <w:lang w:val="en-US" w:eastAsia="zh-CN"/>
        </w:rPr>
        <w:t>Peeters</w:t>
      </w:r>
      <w:proofErr w:type="spellEnd"/>
      <w:r w:rsidRPr="00DC5559">
        <w:rPr>
          <w:rFonts w:ascii="Book Antiqua" w:eastAsia="宋体" w:hAnsi="Book Antiqua" w:cs="宋体"/>
          <w:kern w:val="0"/>
          <w:sz w:val="24"/>
          <w:szCs w:val="24"/>
          <w:lang w:val="en-US" w:eastAsia="zh-CN"/>
        </w:rPr>
        <w:t xml:space="preserve"> M, </w:t>
      </w:r>
      <w:proofErr w:type="spellStart"/>
      <w:r w:rsidRPr="00DC5559">
        <w:rPr>
          <w:rFonts w:ascii="Book Antiqua" w:eastAsia="宋体" w:hAnsi="Book Antiqua" w:cs="宋体"/>
          <w:kern w:val="0"/>
          <w:sz w:val="24"/>
          <w:szCs w:val="24"/>
          <w:lang w:val="en-US" w:eastAsia="zh-CN"/>
        </w:rPr>
        <w:t>Penninckx</w:t>
      </w:r>
      <w:proofErr w:type="spellEnd"/>
      <w:r w:rsidRPr="00DC5559">
        <w:rPr>
          <w:rFonts w:ascii="Book Antiqua" w:eastAsia="宋体" w:hAnsi="Book Antiqua" w:cs="宋体"/>
          <w:kern w:val="0"/>
          <w:sz w:val="24"/>
          <w:szCs w:val="24"/>
          <w:lang w:val="en-US" w:eastAsia="zh-CN"/>
        </w:rPr>
        <w:t xml:space="preserve"> F, </w:t>
      </w:r>
      <w:proofErr w:type="spellStart"/>
      <w:r w:rsidRPr="00DC5559">
        <w:rPr>
          <w:rFonts w:ascii="Book Antiqua" w:eastAsia="宋体" w:hAnsi="Book Antiqua" w:cs="宋体"/>
          <w:kern w:val="0"/>
          <w:sz w:val="24"/>
          <w:szCs w:val="24"/>
          <w:lang w:val="en-US" w:eastAsia="zh-CN"/>
        </w:rPr>
        <w:t>Aerts</w:t>
      </w:r>
      <w:proofErr w:type="spellEnd"/>
      <w:r w:rsidRPr="00DC5559">
        <w:rPr>
          <w:rFonts w:ascii="Book Antiqua" w:eastAsia="宋体" w:hAnsi="Book Antiqua" w:cs="宋体"/>
          <w:kern w:val="0"/>
          <w:sz w:val="24"/>
          <w:szCs w:val="24"/>
          <w:lang w:val="en-US" w:eastAsia="zh-CN"/>
        </w:rPr>
        <w:t xml:space="preserve"> R, </w:t>
      </w:r>
      <w:proofErr w:type="spellStart"/>
      <w:r w:rsidRPr="00DC5559">
        <w:rPr>
          <w:rFonts w:ascii="Book Antiqua" w:eastAsia="宋体" w:hAnsi="Book Antiqua" w:cs="宋体"/>
          <w:kern w:val="0"/>
          <w:sz w:val="24"/>
          <w:szCs w:val="24"/>
          <w:lang w:val="en-US" w:eastAsia="zh-CN"/>
        </w:rPr>
        <w:t>Kerremans</w:t>
      </w:r>
      <w:proofErr w:type="spellEnd"/>
      <w:r w:rsidRPr="00DC5559">
        <w:rPr>
          <w:rFonts w:ascii="Book Antiqua" w:eastAsia="宋体" w:hAnsi="Book Antiqua" w:cs="宋体"/>
          <w:kern w:val="0"/>
          <w:sz w:val="24"/>
          <w:szCs w:val="24"/>
          <w:lang w:val="en-US" w:eastAsia="zh-CN"/>
        </w:rPr>
        <w:t xml:space="preserve"> R. Controlled trial of metronidazole treatment for prevention of </w:t>
      </w:r>
      <w:proofErr w:type="spellStart"/>
      <w:r w:rsidRPr="00DC5559">
        <w:rPr>
          <w:rFonts w:ascii="Book Antiqua" w:eastAsia="宋体" w:hAnsi="Book Antiqua" w:cs="宋体"/>
          <w:kern w:val="0"/>
          <w:sz w:val="24"/>
          <w:szCs w:val="24"/>
          <w:lang w:val="en-US" w:eastAsia="zh-CN"/>
        </w:rPr>
        <w:t>Crohn's</w:t>
      </w:r>
      <w:proofErr w:type="spellEnd"/>
      <w:r w:rsidRPr="00DC5559">
        <w:rPr>
          <w:rFonts w:ascii="Book Antiqua" w:eastAsia="宋体" w:hAnsi="Book Antiqua" w:cs="宋体"/>
          <w:kern w:val="0"/>
          <w:sz w:val="24"/>
          <w:szCs w:val="24"/>
          <w:lang w:val="en-US" w:eastAsia="zh-CN"/>
        </w:rPr>
        <w:t xml:space="preserve"> recurrence after </w:t>
      </w:r>
      <w:proofErr w:type="spellStart"/>
      <w:r w:rsidRPr="00DC5559">
        <w:rPr>
          <w:rFonts w:ascii="Book Antiqua" w:eastAsia="宋体" w:hAnsi="Book Antiqua" w:cs="宋体"/>
          <w:kern w:val="0"/>
          <w:sz w:val="24"/>
          <w:szCs w:val="24"/>
          <w:lang w:val="en-US" w:eastAsia="zh-CN"/>
        </w:rPr>
        <w:t>ileal</w:t>
      </w:r>
      <w:proofErr w:type="spellEnd"/>
      <w:r w:rsidRPr="00DC5559">
        <w:rPr>
          <w:rFonts w:ascii="Book Antiqua" w:eastAsia="宋体" w:hAnsi="Book Antiqua" w:cs="宋体"/>
          <w:kern w:val="0"/>
          <w:sz w:val="24"/>
          <w:szCs w:val="24"/>
          <w:lang w:val="en-US" w:eastAsia="zh-CN"/>
        </w:rPr>
        <w:t xml:space="preserve"> resection. </w:t>
      </w:r>
      <w:r w:rsidRPr="00DC5559">
        <w:rPr>
          <w:rFonts w:ascii="Book Antiqua" w:eastAsia="宋体" w:hAnsi="Book Antiqua" w:cs="宋体"/>
          <w:i/>
          <w:kern w:val="0"/>
          <w:sz w:val="24"/>
          <w:szCs w:val="24"/>
          <w:lang w:val="en-US" w:eastAsia="zh-CN"/>
        </w:rPr>
        <w:t>Gastroenterology</w:t>
      </w:r>
      <w:r w:rsidRPr="00DC5559">
        <w:rPr>
          <w:rFonts w:ascii="Book Antiqua" w:eastAsia="宋体" w:hAnsi="Book Antiqua" w:cs="宋体"/>
          <w:kern w:val="0"/>
          <w:sz w:val="24"/>
          <w:szCs w:val="24"/>
          <w:lang w:val="en-US" w:eastAsia="zh-CN"/>
        </w:rPr>
        <w:t xml:space="preserve"> 1995</w:t>
      </w:r>
      <w:proofErr w:type="gramStart"/>
      <w:r w:rsidRPr="00DC5559">
        <w:rPr>
          <w:rFonts w:ascii="Book Antiqua" w:eastAsia="宋体" w:hAnsi="Book Antiqua" w:cs="宋体"/>
          <w:kern w:val="0"/>
          <w:sz w:val="24"/>
          <w:szCs w:val="24"/>
          <w:lang w:val="en-US" w:eastAsia="zh-CN"/>
        </w:rPr>
        <w:t>;</w:t>
      </w:r>
      <w:r w:rsidRPr="00DC5559">
        <w:rPr>
          <w:rFonts w:ascii="Book Antiqua" w:eastAsia="宋体" w:hAnsi="Book Antiqua" w:cs="宋体"/>
          <w:b/>
          <w:kern w:val="0"/>
          <w:sz w:val="24"/>
          <w:szCs w:val="24"/>
          <w:lang w:val="en-US" w:eastAsia="zh-CN"/>
        </w:rPr>
        <w:t>108</w:t>
      </w:r>
      <w:r w:rsidRPr="00DC5559">
        <w:rPr>
          <w:rFonts w:ascii="Book Antiqua" w:eastAsia="宋体" w:hAnsi="Book Antiqua" w:cs="宋体"/>
          <w:kern w:val="0"/>
          <w:sz w:val="24"/>
          <w:szCs w:val="24"/>
          <w:lang w:val="en-US" w:eastAsia="zh-CN"/>
        </w:rPr>
        <w:t>:1617</w:t>
      </w:r>
      <w:proofErr w:type="gramEnd"/>
      <w:r w:rsidRPr="00DC5559">
        <w:rPr>
          <w:rFonts w:ascii="Book Antiqua" w:eastAsia="宋体" w:hAnsi="Book Antiqua" w:cs="宋体"/>
          <w:kern w:val="0"/>
          <w:sz w:val="24"/>
          <w:szCs w:val="24"/>
          <w:lang w:val="en-US" w:eastAsia="zh-CN"/>
        </w:rPr>
        <w:t>-21. PMID: 7768364</w:t>
      </w:r>
    </w:p>
    <w:p w:rsidR="00CC7C6C" w:rsidRPr="00DC5559" w:rsidRDefault="00CC7C6C" w:rsidP="00CC7C6C">
      <w:pPr>
        <w:suppressAutoHyphens w:val="0"/>
        <w:spacing w:after="0" w:line="360" w:lineRule="auto"/>
        <w:jc w:val="both"/>
        <w:rPr>
          <w:rFonts w:ascii="Book Antiqua" w:eastAsia="宋体" w:hAnsi="Book Antiqua" w:cs="宋体"/>
          <w:kern w:val="0"/>
          <w:sz w:val="24"/>
          <w:szCs w:val="24"/>
          <w:lang w:val="en-US" w:eastAsia="zh-CN"/>
        </w:rPr>
      </w:pPr>
      <w:r w:rsidRPr="00DC5559">
        <w:rPr>
          <w:rFonts w:ascii="Book Antiqua" w:eastAsia="宋体" w:hAnsi="Book Antiqua" w:cs="宋体"/>
          <w:kern w:val="0"/>
          <w:sz w:val="24"/>
          <w:szCs w:val="24"/>
          <w:lang w:val="en-US" w:eastAsia="zh-CN"/>
        </w:rPr>
        <w:t xml:space="preserve">62. </w:t>
      </w:r>
      <w:proofErr w:type="spellStart"/>
      <w:r w:rsidRPr="00DC5559">
        <w:rPr>
          <w:rFonts w:ascii="Book Antiqua" w:eastAsia="宋体" w:hAnsi="Book Antiqua" w:cs="宋体"/>
          <w:b/>
          <w:kern w:val="0"/>
          <w:sz w:val="24"/>
          <w:szCs w:val="24"/>
          <w:lang w:val="en-US" w:eastAsia="zh-CN"/>
        </w:rPr>
        <w:t>Rutgeerts</w:t>
      </w:r>
      <w:proofErr w:type="spellEnd"/>
      <w:r w:rsidRPr="00DC5559">
        <w:rPr>
          <w:rFonts w:ascii="Book Antiqua" w:eastAsia="宋体" w:hAnsi="Book Antiqua" w:cs="宋体"/>
          <w:b/>
          <w:kern w:val="0"/>
          <w:sz w:val="24"/>
          <w:szCs w:val="24"/>
          <w:lang w:val="en-US" w:eastAsia="zh-CN"/>
        </w:rPr>
        <w:t xml:space="preserve"> P</w:t>
      </w:r>
      <w:r w:rsidRPr="00DC5559">
        <w:rPr>
          <w:rFonts w:ascii="Book Antiqua" w:eastAsia="宋体" w:hAnsi="Book Antiqua" w:cs="宋体"/>
          <w:kern w:val="0"/>
          <w:sz w:val="24"/>
          <w:szCs w:val="24"/>
          <w:lang w:val="en-US" w:eastAsia="zh-CN"/>
        </w:rPr>
        <w:t xml:space="preserve">, Van </w:t>
      </w:r>
      <w:proofErr w:type="spellStart"/>
      <w:r w:rsidRPr="00DC5559">
        <w:rPr>
          <w:rFonts w:ascii="Book Antiqua" w:eastAsia="宋体" w:hAnsi="Book Antiqua" w:cs="宋体"/>
          <w:kern w:val="0"/>
          <w:sz w:val="24"/>
          <w:szCs w:val="24"/>
          <w:lang w:val="en-US" w:eastAsia="zh-CN"/>
        </w:rPr>
        <w:t>Assche</w:t>
      </w:r>
      <w:proofErr w:type="spellEnd"/>
      <w:r w:rsidRPr="00DC5559">
        <w:rPr>
          <w:rFonts w:ascii="Book Antiqua" w:eastAsia="宋体" w:hAnsi="Book Antiqua" w:cs="宋体"/>
          <w:kern w:val="0"/>
          <w:sz w:val="24"/>
          <w:szCs w:val="24"/>
          <w:lang w:val="en-US" w:eastAsia="zh-CN"/>
        </w:rPr>
        <w:t xml:space="preserve"> G, </w:t>
      </w:r>
      <w:proofErr w:type="spellStart"/>
      <w:r w:rsidRPr="00DC5559">
        <w:rPr>
          <w:rFonts w:ascii="Book Antiqua" w:eastAsia="宋体" w:hAnsi="Book Antiqua" w:cs="宋体"/>
          <w:kern w:val="0"/>
          <w:sz w:val="24"/>
          <w:szCs w:val="24"/>
          <w:lang w:val="en-US" w:eastAsia="zh-CN"/>
        </w:rPr>
        <w:t>Vermeire</w:t>
      </w:r>
      <w:proofErr w:type="spellEnd"/>
      <w:r w:rsidRPr="00DC5559">
        <w:rPr>
          <w:rFonts w:ascii="Book Antiqua" w:eastAsia="宋体" w:hAnsi="Book Antiqua" w:cs="宋体"/>
          <w:kern w:val="0"/>
          <w:sz w:val="24"/>
          <w:szCs w:val="24"/>
          <w:lang w:val="en-US" w:eastAsia="zh-CN"/>
        </w:rPr>
        <w:t xml:space="preserve"> S, </w:t>
      </w:r>
      <w:proofErr w:type="spellStart"/>
      <w:r w:rsidRPr="00DC5559">
        <w:rPr>
          <w:rFonts w:ascii="Book Antiqua" w:eastAsia="宋体" w:hAnsi="Book Antiqua" w:cs="宋体"/>
          <w:kern w:val="0"/>
          <w:sz w:val="24"/>
          <w:szCs w:val="24"/>
          <w:lang w:val="en-US" w:eastAsia="zh-CN"/>
        </w:rPr>
        <w:t>D'Haens</w:t>
      </w:r>
      <w:proofErr w:type="spellEnd"/>
      <w:r w:rsidRPr="00DC5559">
        <w:rPr>
          <w:rFonts w:ascii="Book Antiqua" w:eastAsia="宋体" w:hAnsi="Book Antiqua" w:cs="宋体"/>
          <w:kern w:val="0"/>
          <w:sz w:val="24"/>
          <w:szCs w:val="24"/>
          <w:lang w:val="en-US" w:eastAsia="zh-CN"/>
        </w:rPr>
        <w:t xml:space="preserve"> G, </w:t>
      </w:r>
      <w:proofErr w:type="spellStart"/>
      <w:r w:rsidRPr="00DC5559">
        <w:rPr>
          <w:rFonts w:ascii="Book Antiqua" w:eastAsia="宋体" w:hAnsi="Book Antiqua" w:cs="宋体"/>
          <w:kern w:val="0"/>
          <w:sz w:val="24"/>
          <w:szCs w:val="24"/>
          <w:lang w:val="en-US" w:eastAsia="zh-CN"/>
        </w:rPr>
        <w:t>Baert</w:t>
      </w:r>
      <w:proofErr w:type="spellEnd"/>
      <w:r w:rsidRPr="00DC5559">
        <w:rPr>
          <w:rFonts w:ascii="Book Antiqua" w:eastAsia="宋体" w:hAnsi="Book Antiqua" w:cs="宋体"/>
          <w:kern w:val="0"/>
          <w:sz w:val="24"/>
          <w:szCs w:val="24"/>
          <w:lang w:val="en-US" w:eastAsia="zh-CN"/>
        </w:rPr>
        <w:t xml:space="preserve"> F, </w:t>
      </w:r>
      <w:proofErr w:type="spellStart"/>
      <w:r w:rsidRPr="00DC5559">
        <w:rPr>
          <w:rFonts w:ascii="Book Antiqua" w:eastAsia="宋体" w:hAnsi="Book Antiqua" w:cs="宋体"/>
          <w:kern w:val="0"/>
          <w:sz w:val="24"/>
          <w:szCs w:val="24"/>
          <w:lang w:val="en-US" w:eastAsia="zh-CN"/>
        </w:rPr>
        <w:t>Noman</w:t>
      </w:r>
      <w:proofErr w:type="spellEnd"/>
      <w:r w:rsidRPr="00DC5559">
        <w:rPr>
          <w:rFonts w:ascii="Book Antiqua" w:eastAsia="宋体" w:hAnsi="Book Antiqua" w:cs="宋体"/>
          <w:kern w:val="0"/>
          <w:sz w:val="24"/>
          <w:szCs w:val="24"/>
          <w:lang w:val="en-US" w:eastAsia="zh-CN"/>
        </w:rPr>
        <w:t xml:space="preserve"> M, </w:t>
      </w:r>
      <w:proofErr w:type="spellStart"/>
      <w:r w:rsidRPr="00DC5559">
        <w:rPr>
          <w:rFonts w:ascii="Book Antiqua" w:eastAsia="宋体" w:hAnsi="Book Antiqua" w:cs="宋体"/>
          <w:kern w:val="0"/>
          <w:sz w:val="24"/>
          <w:szCs w:val="24"/>
          <w:lang w:val="en-US" w:eastAsia="zh-CN"/>
        </w:rPr>
        <w:t>Aerden</w:t>
      </w:r>
      <w:proofErr w:type="spellEnd"/>
      <w:r w:rsidRPr="00DC5559">
        <w:rPr>
          <w:rFonts w:ascii="Book Antiqua" w:eastAsia="宋体" w:hAnsi="Book Antiqua" w:cs="宋体"/>
          <w:kern w:val="0"/>
          <w:sz w:val="24"/>
          <w:szCs w:val="24"/>
          <w:lang w:val="en-US" w:eastAsia="zh-CN"/>
        </w:rPr>
        <w:t xml:space="preserve"> I, De </w:t>
      </w:r>
      <w:proofErr w:type="spellStart"/>
      <w:r w:rsidRPr="00DC5559">
        <w:rPr>
          <w:rFonts w:ascii="Book Antiqua" w:eastAsia="宋体" w:hAnsi="Book Antiqua" w:cs="宋体"/>
          <w:kern w:val="0"/>
          <w:sz w:val="24"/>
          <w:szCs w:val="24"/>
          <w:lang w:val="en-US" w:eastAsia="zh-CN"/>
        </w:rPr>
        <w:t>Hertogh</w:t>
      </w:r>
      <w:proofErr w:type="spellEnd"/>
      <w:r w:rsidRPr="00DC5559">
        <w:rPr>
          <w:rFonts w:ascii="Book Antiqua" w:eastAsia="宋体" w:hAnsi="Book Antiqua" w:cs="宋体"/>
          <w:kern w:val="0"/>
          <w:sz w:val="24"/>
          <w:szCs w:val="24"/>
          <w:lang w:val="en-US" w:eastAsia="zh-CN"/>
        </w:rPr>
        <w:t xml:space="preserve"> G, </w:t>
      </w:r>
      <w:proofErr w:type="spellStart"/>
      <w:r w:rsidRPr="00DC5559">
        <w:rPr>
          <w:rFonts w:ascii="Book Antiqua" w:eastAsia="宋体" w:hAnsi="Book Antiqua" w:cs="宋体"/>
          <w:kern w:val="0"/>
          <w:sz w:val="24"/>
          <w:szCs w:val="24"/>
          <w:lang w:val="en-US" w:eastAsia="zh-CN"/>
        </w:rPr>
        <w:t>Geboes</w:t>
      </w:r>
      <w:proofErr w:type="spellEnd"/>
      <w:r w:rsidRPr="00DC5559">
        <w:rPr>
          <w:rFonts w:ascii="Book Antiqua" w:eastAsia="宋体" w:hAnsi="Book Antiqua" w:cs="宋体"/>
          <w:kern w:val="0"/>
          <w:sz w:val="24"/>
          <w:szCs w:val="24"/>
          <w:lang w:val="en-US" w:eastAsia="zh-CN"/>
        </w:rPr>
        <w:t xml:space="preserve"> K, </w:t>
      </w:r>
      <w:proofErr w:type="spellStart"/>
      <w:r w:rsidRPr="00DC5559">
        <w:rPr>
          <w:rFonts w:ascii="Book Antiqua" w:eastAsia="宋体" w:hAnsi="Book Antiqua" w:cs="宋体"/>
          <w:kern w:val="0"/>
          <w:sz w:val="24"/>
          <w:szCs w:val="24"/>
          <w:lang w:val="en-US" w:eastAsia="zh-CN"/>
        </w:rPr>
        <w:t>Hiele</w:t>
      </w:r>
      <w:proofErr w:type="spellEnd"/>
      <w:r w:rsidRPr="00DC5559">
        <w:rPr>
          <w:rFonts w:ascii="Book Antiqua" w:eastAsia="宋体" w:hAnsi="Book Antiqua" w:cs="宋体"/>
          <w:kern w:val="0"/>
          <w:sz w:val="24"/>
          <w:szCs w:val="24"/>
          <w:lang w:val="en-US" w:eastAsia="zh-CN"/>
        </w:rPr>
        <w:t xml:space="preserve"> M, </w:t>
      </w:r>
      <w:proofErr w:type="spellStart"/>
      <w:r w:rsidRPr="00DC5559">
        <w:rPr>
          <w:rFonts w:ascii="Book Antiqua" w:eastAsia="宋体" w:hAnsi="Book Antiqua" w:cs="宋体"/>
          <w:kern w:val="0"/>
          <w:sz w:val="24"/>
          <w:szCs w:val="24"/>
          <w:lang w:val="en-US" w:eastAsia="zh-CN"/>
        </w:rPr>
        <w:t>D'Hoore</w:t>
      </w:r>
      <w:proofErr w:type="spellEnd"/>
      <w:r w:rsidRPr="00DC5559">
        <w:rPr>
          <w:rFonts w:ascii="Book Antiqua" w:eastAsia="宋体" w:hAnsi="Book Antiqua" w:cs="宋体"/>
          <w:kern w:val="0"/>
          <w:sz w:val="24"/>
          <w:szCs w:val="24"/>
          <w:lang w:val="en-US" w:eastAsia="zh-CN"/>
        </w:rPr>
        <w:t xml:space="preserve"> A, </w:t>
      </w:r>
      <w:proofErr w:type="spellStart"/>
      <w:r w:rsidRPr="00DC5559">
        <w:rPr>
          <w:rFonts w:ascii="Book Antiqua" w:eastAsia="宋体" w:hAnsi="Book Antiqua" w:cs="宋体"/>
          <w:kern w:val="0"/>
          <w:sz w:val="24"/>
          <w:szCs w:val="24"/>
          <w:lang w:val="en-US" w:eastAsia="zh-CN"/>
        </w:rPr>
        <w:t>Penninckx</w:t>
      </w:r>
      <w:proofErr w:type="spellEnd"/>
      <w:r w:rsidRPr="00DC5559">
        <w:rPr>
          <w:rFonts w:ascii="Book Antiqua" w:eastAsia="宋体" w:hAnsi="Book Antiqua" w:cs="宋体"/>
          <w:kern w:val="0"/>
          <w:sz w:val="24"/>
          <w:szCs w:val="24"/>
          <w:lang w:val="en-US" w:eastAsia="zh-CN"/>
        </w:rPr>
        <w:t xml:space="preserve"> F. </w:t>
      </w:r>
      <w:proofErr w:type="spellStart"/>
      <w:r w:rsidRPr="00DC5559">
        <w:rPr>
          <w:rFonts w:ascii="Book Antiqua" w:eastAsia="宋体" w:hAnsi="Book Antiqua" w:cs="宋体"/>
          <w:kern w:val="0"/>
          <w:sz w:val="24"/>
          <w:szCs w:val="24"/>
          <w:lang w:val="en-US" w:eastAsia="zh-CN"/>
        </w:rPr>
        <w:t>Ornidazole</w:t>
      </w:r>
      <w:proofErr w:type="spellEnd"/>
      <w:r w:rsidRPr="00DC5559">
        <w:rPr>
          <w:rFonts w:ascii="Book Antiqua" w:eastAsia="宋体" w:hAnsi="Book Antiqua" w:cs="宋体"/>
          <w:kern w:val="0"/>
          <w:sz w:val="24"/>
          <w:szCs w:val="24"/>
          <w:lang w:val="en-US" w:eastAsia="zh-CN"/>
        </w:rPr>
        <w:t xml:space="preserve"> for prophylaxis of postoperative </w:t>
      </w:r>
      <w:proofErr w:type="spellStart"/>
      <w:r w:rsidRPr="00DC5559">
        <w:rPr>
          <w:rFonts w:ascii="Book Antiqua" w:eastAsia="宋体" w:hAnsi="Book Antiqua" w:cs="宋体"/>
          <w:kern w:val="0"/>
          <w:sz w:val="24"/>
          <w:szCs w:val="24"/>
          <w:lang w:val="en-US" w:eastAsia="zh-CN"/>
        </w:rPr>
        <w:t>Crohn's</w:t>
      </w:r>
      <w:proofErr w:type="spellEnd"/>
      <w:r w:rsidRPr="00DC5559">
        <w:rPr>
          <w:rFonts w:ascii="Book Antiqua" w:eastAsia="宋体" w:hAnsi="Book Antiqua" w:cs="宋体"/>
          <w:kern w:val="0"/>
          <w:sz w:val="24"/>
          <w:szCs w:val="24"/>
          <w:lang w:val="en-US" w:eastAsia="zh-CN"/>
        </w:rPr>
        <w:t xml:space="preserve"> disease recurrence: a randomized, double-blind, placebo-controlled trial.</w:t>
      </w:r>
      <w:r w:rsidRPr="00DC5559">
        <w:rPr>
          <w:rFonts w:ascii="Book Antiqua" w:eastAsia="宋体" w:hAnsi="Book Antiqua" w:cs="宋体"/>
          <w:i/>
          <w:kern w:val="0"/>
          <w:sz w:val="24"/>
          <w:szCs w:val="24"/>
          <w:lang w:val="en-US" w:eastAsia="zh-CN"/>
        </w:rPr>
        <w:t xml:space="preserve"> Gastroenterology</w:t>
      </w:r>
      <w:r w:rsidRPr="00DC5559">
        <w:rPr>
          <w:rFonts w:ascii="Book Antiqua" w:eastAsia="宋体" w:hAnsi="Book Antiqua" w:cs="宋体"/>
          <w:kern w:val="0"/>
          <w:sz w:val="24"/>
          <w:szCs w:val="24"/>
          <w:lang w:val="en-US" w:eastAsia="zh-CN"/>
        </w:rPr>
        <w:t xml:space="preserve"> 2005;</w:t>
      </w:r>
      <w:r w:rsidR="00207755">
        <w:rPr>
          <w:rFonts w:ascii="Book Antiqua" w:eastAsia="宋体" w:hAnsi="Book Antiqua" w:cs="宋体" w:hint="eastAsia"/>
          <w:kern w:val="0"/>
          <w:sz w:val="24"/>
          <w:szCs w:val="24"/>
          <w:lang w:val="en-US" w:eastAsia="zh-CN"/>
        </w:rPr>
        <w:t xml:space="preserve"> </w:t>
      </w:r>
      <w:r w:rsidRPr="00DC5559">
        <w:rPr>
          <w:rFonts w:ascii="Book Antiqua" w:eastAsia="宋体" w:hAnsi="Book Antiqua" w:cs="宋体"/>
          <w:b/>
          <w:kern w:val="0"/>
          <w:sz w:val="24"/>
          <w:szCs w:val="24"/>
          <w:lang w:val="en-US" w:eastAsia="zh-CN"/>
        </w:rPr>
        <w:t>128</w:t>
      </w:r>
      <w:r w:rsidRPr="00DC5559">
        <w:rPr>
          <w:rFonts w:ascii="Book Antiqua" w:eastAsia="宋体" w:hAnsi="Book Antiqua" w:cs="宋体"/>
          <w:kern w:val="0"/>
          <w:sz w:val="24"/>
          <w:szCs w:val="24"/>
          <w:lang w:val="en-US" w:eastAsia="zh-CN"/>
        </w:rPr>
        <w:t>(4):856-61. PMID: 15825069</w:t>
      </w:r>
    </w:p>
    <w:p w:rsidR="00CC7C6C" w:rsidRPr="00DC5559" w:rsidRDefault="00CC7C6C" w:rsidP="00CC7C6C">
      <w:pPr>
        <w:suppressAutoHyphens w:val="0"/>
        <w:spacing w:after="0" w:line="360" w:lineRule="auto"/>
        <w:jc w:val="both"/>
        <w:rPr>
          <w:rFonts w:ascii="Book Antiqua" w:eastAsia="宋体" w:hAnsi="Book Antiqua" w:cs="宋体"/>
          <w:kern w:val="0"/>
          <w:sz w:val="24"/>
          <w:szCs w:val="24"/>
          <w:lang w:val="en-US" w:eastAsia="zh-CN"/>
        </w:rPr>
      </w:pPr>
      <w:r w:rsidRPr="00DC5559">
        <w:rPr>
          <w:rFonts w:ascii="Book Antiqua" w:eastAsia="宋体" w:hAnsi="Book Antiqua" w:cs="宋体"/>
          <w:kern w:val="0"/>
          <w:sz w:val="24"/>
          <w:szCs w:val="24"/>
          <w:lang w:val="en-US" w:eastAsia="zh-CN"/>
        </w:rPr>
        <w:t xml:space="preserve">63. </w:t>
      </w:r>
      <w:proofErr w:type="spellStart"/>
      <w:r w:rsidRPr="00DC5559">
        <w:rPr>
          <w:rFonts w:ascii="Book Antiqua" w:eastAsia="宋体" w:hAnsi="Book Antiqua" w:cs="宋体"/>
          <w:b/>
          <w:kern w:val="0"/>
          <w:sz w:val="24"/>
          <w:szCs w:val="24"/>
          <w:lang w:val="en-US" w:eastAsia="zh-CN"/>
        </w:rPr>
        <w:t>Turunen</w:t>
      </w:r>
      <w:proofErr w:type="spellEnd"/>
      <w:r w:rsidRPr="00DC5559">
        <w:rPr>
          <w:rFonts w:ascii="Book Antiqua" w:eastAsia="宋体" w:hAnsi="Book Antiqua" w:cs="宋体"/>
          <w:b/>
          <w:kern w:val="0"/>
          <w:sz w:val="24"/>
          <w:szCs w:val="24"/>
          <w:lang w:val="en-US" w:eastAsia="zh-CN"/>
        </w:rPr>
        <w:t xml:space="preserve"> U</w:t>
      </w:r>
      <w:r w:rsidRPr="00DC5559">
        <w:rPr>
          <w:rFonts w:ascii="Book Antiqua" w:eastAsia="宋体" w:hAnsi="Book Antiqua" w:cs="宋体"/>
          <w:kern w:val="0"/>
          <w:sz w:val="24"/>
          <w:szCs w:val="24"/>
          <w:lang w:val="en-US" w:eastAsia="zh-CN"/>
        </w:rPr>
        <w:t xml:space="preserve">, </w:t>
      </w:r>
      <w:proofErr w:type="spellStart"/>
      <w:r w:rsidRPr="00DC5559">
        <w:rPr>
          <w:rFonts w:ascii="Book Antiqua" w:eastAsia="宋体" w:hAnsi="Book Antiqua" w:cs="宋体"/>
          <w:kern w:val="0"/>
          <w:sz w:val="24"/>
          <w:szCs w:val="24"/>
          <w:lang w:val="en-US" w:eastAsia="zh-CN"/>
        </w:rPr>
        <w:t>Färkkilä</w:t>
      </w:r>
      <w:proofErr w:type="spellEnd"/>
      <w:r w:rsidRPr="00DC5559">
        <w:rPr>
          <w:rFonts w:ascii="Book Antiqua" w:eastAsia="宋体" w:hAnsi="Book Antiqua" w:cs="宋体"/>
          <w:kern w:val="0"/>
          <w:sz w:val="24"/>
          <w:szCs w:val="24"/>
          <w:lang w:val="en-US" w:eastAsia="zh-CN"/>
        </w:rPr>
        <w:t xml:space="preserve">, </w:t>
      </w:r>
      <w:proofErr w:type="spellStart"/>
      <w:r w:rsidRPr="00DC5559">
        <w:rPr>
          <w:rFonts w:ascii="Book Antiqua" w:eastAsia="宋体" w:hAnsi="Book Antiqua" w:cs="宋体"/>
          <w:kern w:val="0"/>
          <w:sz w:val="24"/>
          <w:szCs w:val="24"/>
          <w:lang w:val="en-US" w:eastAsia="zh-CN"/>
        </w:rPr>
        <w:t>Valtonen</w:t>
      </w:r>
      <w:proofErr w:type="spellEnd"/>
      <w:r w:rsidRPr="00DC5559">
        <w:rPr>
          <w:rFonts w:ascii="Book Antiqua" w:eastAsia="宋体" w:hAnsi="Book Antiqua" w:cs="宋体"/>
          <w:kern w:val="0"/>
          <w:sz w:val="24"/>
          <w:szCs w:val="24"/>
          <w:lang w:val="en-US" w:eastAsia="zh-CN"/>
        </w:rPr>
        <w:t xml:space="preserve"> V. Long-term treatment of ulcerative colitis with ciprofloxacin. </w:t>
      </w:r>
      <w:proofErr w:type="gramStart"/>
      <w:r w:rsidRPr="00DC5559">
        <w:rPr>
          <w:rFonts w:ascii="Book Antiqua" w:eastAsia="宋体" w:hAnsi="Book Antiqua" w:cs="宋体"/>
          <w:i/>
          <w:kern w:val="0"/>
          <w:sz w:val="24"/>
          <w:szCs w:val="24"/>
          <w:lang w:val="en-US" w:eastAsia="zh-CN"/>
        </w:rPr>
        <w:t>Gastroenterology</w:t>
      </w:r>
      <w:r w:rsidRPr="00DC5559">
        <w:rPr>
          <w:rFonts w:ascii="Book Antiqua" w:eastAsia="宋体" w:hAnsi="Book Antiqua" w:cs="宋体"/>
          <w:kern w:val="0"/>
          <w:sz w:val="24"/>
          <w:szCs w:val="24"/>
          <w:lang w:val="en-US" w:eastAsia="zh-CN"/>
        </w:rPr>
        <w:t xml:space="preserve"> 1999;</w:t>
      </w:r>
      <w:r w:rsidR="00207755">
        <w:rPr>
          <w:rFonts w:ascii="Book Antiqua" w:eastAsia="宋体" w:hAnsi="Book Antiqua" w:cs="宋体" w:hint="eastAsia"/>
          <w:kern w:val="0"/>
          <w:sz w:val="24"/>
          <w:szCs w:val="24"/>
          <w:lang w:val="en-US" w:eastAsia="zh-CN"/>
        </w:rPr>
        <w:t xml:space="preserve"> </w:t>
      </w:r>
      <w:r w:rsidRPr="00DC5559">
        <w:rPr>
          <w:rFonts w:ascii="Book Antiqua" w:eastAsia="宋体" w:hAnsi="Book Antiqua" w:cs="宋体"/>
          <w:b/>
          <w:kern w:val="0"/>
          <w:sz w:val="24"/>
          <w:szCs w:val="24"/>
          <w:lang w:val="en-US" w:eastAsia="zh-CN"/>
        </w:rPr>
        <w:t>117</w:t>
      </w:r>
      <w:r w:rsidRPr="00DC5559">
        <w:rPr>
          <w:rFonts w:ascii="Book Antiqua" w:eastAsia="宋体" w:hAnsi="Book Antiqua" w:cs="宋体"/>
          <w:kern w:val="0"/>
          <w:sz w:val="24"/>
          <w:szCs w:val="24"/>
          <w:lang w:val="en-US" w:eastAsia="zh-CN"/>
        </w:rPr>
        <w:t>:282-3.</w:t>
      </w:r>
      <w:proofErr w:type="gramEnd"/>
      <w:r w:rsidRPr="00DC5559">
        <w:rPr>
          <w:rFonts w:ascii="Book Antiqua" w:eastAsia="宋体" w:hAnsi="Book Antiqua" w:cs="宋体"/>
          <w:kern w:val="0"/>
          <w:sz w:val="24"/>
          <w:szCs w:val="24"/>
          <w:lang w:val="en-US" w:eastAsia="zh-CN"/>
        </w:rPr>
        <w:t xml:space="preserve"> PMID: 10428613</w:t>
      </w:r>
    </w:p>
    <w:p w:rsidR="00CC7C6C" w:rsidRPr="00DC5559" w:rsidRDefault="00CC7C6C" w:rsidP="00CC7C6C">
      <w:pPr>
        <w:suppressAutoHyphens w:val="0"/>
        <w:spacing w:after="0" w:line="360" w:lineRule="auto"/>
        <w:jc w:val="both"/>
        <w:rPr>
          <w:rFonts w:ascii="Book Antiqua" w:eastAsia="宋体" w:hAnsi="Book Antiqua" w:cs="宋体"/>
          <w:kern w:val="0"/>
          <w:sz w:val="24"/>
          <w:szCs w:val="24"/>
          <w:lang w:val="en-US" w:eastAsia="zh-CN"/>
        </w:rPr>
      </w:pPr>
      <w:r w:rsidRPr="00DC5559">
        <w:rPr>
          <w:rFonts w:ascii="Book Antiqua" w:eastAsia="宋体" w:hAnsi="Book Antiqua" w:cs="宋体"/>
          <w:kern w:val="0"/>
          <w:sz w:val="24"/>
          <w:szCs w:val="24"/>
          <w:lang w:val="en-US" w:eastAsia="zh-CN"/>
        </w:rPr>
        <w:t xml:space="preserve">64. </w:t>
      </w:r>
      <w:proofErr w:type="spellStart"/>
      <w:r w:rsidRPr="00DC5559">
        <w:rPr>
          <w:rFonts w:ascii="Book Antiqua" w:eastAsia="宋体" w:hAnsi="Book Antiqua" w:cs="宋体"/>
          <w:b/>
          <w:kern w:val="0"/>
          <w:sz w:val="24"/>
          <w:szCs w:val="24"/>
          <w:lang w:val="en-US" w:eastAsia="zh-CN"/>
        </w:rPr>
        <w:t>Mantzaris</w:t>
      </w:r>
      <w:proofErr w:type="spellEnd"/>
      <w:r w:rsidRPr="00DC5559">
        <w:rPr>
          <w:rFonts w:ascii="Book Antiqua" w:eastAsia="宋体" w:hAnsi="Book Antiqua" w:cs="宋体"/>
          <w:b/>
          <w:kern w:val="0"/>
          <w:sz w:val="24"/>
          <w:szCs w:val="24"/>
          <w:lang w:val="en-US" w:eastAsia="zh-CN"/>
        </w:rPr>
        <w:t xml:space="preserve"> GJ</w:t>
      </w:r>
      <w:r w:rsidRPr="00DC5559">
        <w:rPr>
          <w:rFonts w:ascii="Book Antiqua" w:eastAsia="宋体" w:hAnsi="Book Antiqua" w:cs="宋体"/>
          <w:kern w:val="0"/>
          <w:sz w:val="24"/>
          <w:szCs w:val="24"/>
          <w:lang w:val="en-US" w:eastAsia="zh-CN"/>
        </w:rPr>
        <w:t xml:space="preserve">, </w:t>
      </w:r>
      <w:proofErr w:type="spellStart"/>
      <w:r w:rsidRPr="00DC5559">
        <w:rPr>
          <w:rFonts w:ascii="Book Antiqua" w:eastAsia="宋体" w:hAnsi="Book Antiqua" w:cs="宋体"/>
          <w:kern w:val="0"/>
          <w:sz w:val="24"/>
          <w:szCs w:val="24"/>
          <w:lang w:val="en-US" w:eastAsia="zh-CN"/>
        </w:rPr>
        <w:t>Archavlis</w:t>
      </w:r>
      <w:proofErr w:type="spellEnd"/>
      <w:r w:rsidRPr="00DC5559">
        <w:rPr>
          <w:rFonts w:ascii="Book Antiqua" w:eastAsia="宋体" w:hAnsi="Book Antiqua" w:cs="宋体"/>
          <w:kern w:val="0"/>
          <w:sz w:val="24"/>
          <w:szCs w:val="24"/>
          <w:lang w:val="en-US" w:eastAsia="zh-CN"/>
        </w:rPr>
        <w:t xml:space="preserve"> E, </w:t>
      </w:r>
      <w:proofErr w:type="spellStart"/>
      <w:r w:rsidRPr="00DC5559">
        <w:rPr>
          <w:rFonts w:ascii="Book Antiqua" w:eastAsia="宋体" w:hAnsi="Book Antiqua" w:cs="宋体"/>
          <w:kern w:val="0"/>
          <w:sz w:val="24"/>
          <w:szCs w:val="24"/>
          <w:lang w:val="en-US" w:eastAsia="zh-CN"/>
        </w:rPr>
        <w:t>Christoforidis</w:t>
      </w:r>
      <w:proofErr w:type="spellEnd"/>
      <w:r w:rsidRPr="00DC5559">
        <w:rPr>
          <w:rFonts w:ascii="Book Antiqua" w:eastAsia="宋体" w:hAnsi="Book Antiqua" w:cs="宋体"/>
          <w:kern w:val="0"/>
          <w:sz w:val="24"/>
          <w:szCs w:val="24"/>
          <w:lang w:val="en-US" w:eastAsia="zh-CN"/>
        </w:rPr>
        <w:t xml:space="preserve"> P, </w:t>
      </w:r>
      <w:proofErr w:type="spellStart"/>
      <w:r w:rsidRPr="00DC5559">
        <w:rPr>
          <w:rFonts w:ascii="Book Antiqua" w:eastAsia="宋体" w:hAnsi="Book Antiqua" w:cs="宋体"/>
          <w:kern w:val="0"/>
          <w:sz w:val="24"/>
          <w:szCs w:val="24"/>
          <w:lang w:val="en-US" w:eastAsia="zh-CN"/>
        </w:rPr>
        <w:t>Kourtessas</w:t>
      </w:r>
      <w:proofErr w:type="spellEnd"/>
      <w:r w:rsidRPr="00DC5559">
        <w:rPr>
          <w:rFonts w:ascii="Book Antiqua" w:eastAsia="宋体" w:hAnsi="Book Antiqua" w:cs="宋体"/>
          <w:kern w:val="0"/>
          <w:sz w:val="24"/>
          <w:szCs w:val="24"/>
          <w:lang w:val="en-US" w:eastAsia="zh-CN"/>
        </w:rPr>
        <w:t xml:space="preserve"> D, </w:t>
      </w:r>
      <w:proofErr w:type="spellStart"/>
      <w:r w:rsidRPr="00DC5559">
        <w:rPr>
          <w:rFonts w:ascii="Book Antiqua" w:eastAsia="宋体" w:hAnsi="Book Antiqua" w:cs="宋体"/>
          <w:kern w:val="0"/>
          <w:sz w:val="24"/>
          <w:szCs w:val="24"/>
          <w:lang w:val="en-US" w:eastAsia="zh-CN"/>
        </w:rPr>
        <w:t>Amberiadis</w:t>
      </w:r>
      <w:proofErr w:type="spellEnd"/>
      <w:r w:rsidRPr="00DC5559">
        <w:rPr>
          <w:rFonts w:ascii="Book Antiqua" w:eastAsia="宋体" w:hAnsi="Book Antiqua" w:cs="宋体"/>
          <w:kern w:val="0"/>
          <w:sz w:val="24"/>
          <w:szCs w:val="24"/>
          <w:lang w:val="en-US" w:eastAsia="zh-CN"/>
        </w:rPr>
        <w:t xml:space="preserve"> P, </w:t>
      </w:r>
      <w:proofErr w:type="spellStart"/>
      <w:r w:rsidRPr="00DC5559">
        <w:rPr>
          <w:rFonts w:ascii="Book Antiqua" w:eastAsia="宋体" w:hAnsi="Book Antiqua" w:cs="宋体"/>
          <w:kern w:val="0"/>
          <w:sz w:val="24"/>
          <w:szCs w:val="24"/>
          <w:lang w:val="en-US" w:eastAsia="zh-CN"/>
        </w:rPr>
        <w:t>Florakis</w:t>
      </w:r>
      <w:proofErr w:type="spellEnd"/>
      <w:r w:rsidRPr="00DC5559">
        <w:rPr>
          <w:rFonts w:ascii="Book Antiqua" w:eastAsia="宋体" w:hAnsi="Book Antiqua" w:cs="宋体"/>
          <w:kern w:val="0"/>
          <w:sz w:val="24"/>
          <w:szCs w:val="24"/>
          <w:lang w:val="en-US" w:eastAsia="zh-CN"/>
        </w:rPr>
        <w:t xml:space="preserve"> N, </w:t>
      </w:r>
      <w:proofErr w:type="spellStart"/>
      <w:r w:rsidRPr="00DC5559">
        <w:rPr>
          <w:rFonts w:ascii="Book Antiqua" w:eastAsia="宋体" w:hAnsi="Book Antiqua" w:cs="宋体"/>
          <w:kern w:val="0"/>
          <w:sz w:val="24"/>
          <w:szCs w:val="24"/>
          <w:lang w:val="en-US" w:eastAsia="zh-CN"/>
        </w:rPr>
        <w:t>Petraki</w:t>
      </w:r>
      <w:proofErr w:type="spellEnd"/>
      <w:r w:rsidRPr="00DC5559">
        <w:rPr>
          <w:rFonts w:ascii="Book Antiqua" w:eastAsia="宋体" w:hAnsi="Book Antiqua" w:cs="宋体"/>
          <w:kern w:val="0"/>
          <w:sz w:val="24"/>
          <w:szCs w:val="24"/>
          <w:lang w:val="en-US" w:eastAsia="zh-CN"/>
        </w:rPr>
        <w:t xml:space="preserve"> K, </w:t>
      </w:r>
      <w:proofErr w:type="spellStart"/>
      <w:r w:rsidRPr="00DC5559">
        <w:rPr>
          <w:rFonts w:ascii="Book Antiqua" w:eastAsia="宋体" w:hAnsi="Book Antiqua" w:cs="宋体"/>
          <w:kern w:val="0"/>
          <w:sz w:val="24"/>
          <w:szCs w:val="24"/>
          <w:lang w:val="en-US" w:eastAsia="zh-CN"/>
        </w:rPr>
        <w:t>Spiliadi</w:t>
      </w:r>
      <w:proofErr w:type="spellEnd"/>
      <w:r w:rsidRPr="00DC5559">
        <w:rPr>
          <w:rFonts w:ascii="Book Antiqua" w:eastAsia="宋体" w:hAnsi="Book Antiqua" w:cs="宋体"/>
          <w:kern w:val="0"/>
          <w:sz w:val="24"/>
          <w:szCs w:val="24"/>
          <w:lang w:val="en-US" w:eastAsia="zh-CN"/>
        </w:rPr>
        <w:t xml:space="preserve"> C, </w:t>
      </w:r>
      <w:proofErr w:type="spellStart"/>
      <w:r w:rsidRPr="00DC5559">
        <w:rPr>
          <w:rFonts w:ascii="Book Antiqua" w:eastAsia="宋体" w:hAnsi="Book Antiqua" w:cs="宋体"/>
          <w:kern w:val="0"/>
          <w:sz w:val="24"/>
          <w:szCs w:val="24"/>
          <w:lang w:val="en-US" w:eastAsia="zh-CN"/>
        </w:rPr>
        <w:t>Triantafyllou</w:t>
      </w:r>
      <w:proofErr w:type="spellEnd"/>
      <w:r w:rsidRPr="00DC5559">
        <w:rPr>
          <w:rFonts w:ascii="Book Antiqua" w:eastAsia="宋体" w:hAnsi="Book Antiqua" w:cs="宋体"/>
          <w:kern w:val="0"/>
          <w:sz w:val="24"/>
          <w:szCs w:val="24"/>
          <w:lang w:val="en-US" w:eastAsia="zh-CN"/>
        </w:rPr>
        <w:t xml:space="preserve"> G. </w:t>
      </w:r>
      <w:proofErr w:type="gramStart"/>
      <w:r w:rsidRPr="00DC5559">
        <w:rPr>
          <w:rFonts w:ascii="Book Antiqua" w:eastAsia="宋体" w:hAnsi="Book Antiqua" w:cs="宋体"/>
          <w:kern w:val="0"/>
          <w:sz w:val="24"/>
          <w:szCs w:val="24"/>
          <w:lang w:val="en-US" w:eastAsia="zh-CN"/>
        </w:rPr>
        <w:t>A prospective randomized controlled trial of oral ciprofloxacin in acute ulcerative colitis.</w:t>
      </w:r>
      <w:proofErr w:type="gramEnd"/>
      <w:r w:rsidRPr="00DC5559">
        <w:rPr>
          <w:rFonts w:ascii="Book Antiqua" w:eastAsia="宋体" w:hAnsi="Book Antiqua" w:cs="宋体"/>
          <w:kern w:val="0"/>
          <w:sz w:val="24"/>
          <w:szCs w:val="24"/>
          <w:lang w:val="en-US" w:eastAsia="zh-CN"/>
        </w:rPr>
        <w:t xml:space="preserve"> </w:t>
      </w:r>
      <w:r w:rsidRPr="00DC5559">
        <w:rPr>
          <w:rFonts w:ascii="Book Antiqua" w:eastAsia="宋体" w:hAnsi="Book Antiqua" w:cs="宋体"/>
          <w:i/>
          <w:kern w:val="0"/>
          <w:sz w:val="24"/>
          <w:szCs w:val="24"/>
          <w:lang w:val="en-US" w:eastAsia="zh-CN"/>
        </w:rPr>
        <w:t xml:space="preserve">Am J </w:t>
      </w:r>
      <w:proofErr w:type="spellStart"/>
      <w:r w:rsidRPr="00DC5559">
        <w:rPr>
          <w:rFonts w:ascii="Book Antiqua" w:eastAsia="宋体" w:hAnsi="Book Antiqua" w:cs="宋体"/>
          <w:i/>
          <w:kern w:val="0"/>
          <w:sz w:val="24"/>
          <w:szCs w:val="24"/>
          <w:lang w:val="en-US" w:eastAsia="zh-CN"/>
        </w:rPr>
        <w:t>Gastroenterol</w:t>
      </w:r>
      <w:proofErr w:type="spellEnd"/>
      <w:r w:rsidRPr="00DC5559">
        <w:rPr>
          <w:rFonts w:ascii="Book Antiqua" w:eastAsia="宋体" w:hAnsi="Book Antiqua" w:cs="宋体"/>
          <w:kern w:val="0"/>
          <w:sz w:val="24"/>
          <w:szCs w:val="24"/>
          <w:lang w:val="en-US" w:eastAsia="zh-CN"/>
        </w:rPr>
        <w:t xml:space="preserve"> 1997</w:t>
      </w:r>
      <w:proofErr w:type="gramStart"/>
      <w:r w:rsidRPr="00DC5559">
        <w:rPr>
          <w:rFonts w:ascii="Book Antiqua" w:eastAsia="宋体" w:hAnsi="Book Antiqua" w:cs="宋体"/>
          <w:kern w:val="0"/>
          <w:sz w:val="24"/>
          <w:szCs w:val="24"/>
          <w:lang w:val="en-US" w:eastAsia="zh-CN"/>
        </w:rPr>
        <w:t>;</w:t>
      </w:r>
      <w:r w:rsidRPr="00DC5559">
        <w:rPr>
          <w:rFonts w:ascii="Book Antiqua" w:eastAsia="宋体" w:hAnsi="Book Antiqua" w:cs="宋体"/>
          <w:b/>
          <w:kern w:val="0"/>
          <w:sz w:val="24"/>
          <w:szCs w:val="24"/>
          <w:lang w:val="en-US" w:eastAsia="zh-CN"/>
        </w:rPr>
        <w:t>92</w:t>
      </w:r>
      <w:r w:rsidRPr="00DC5559">
        <w:rPr>
          <w:rFonts w:ascii="Book Antiqua" w:eastAsia="宋体" w:hAnsi="Book Antiqua" w:cs="宋体"/>
          <w:kern w:val="0"/>
          <w:sz w:val="24"/>
          <w:szCs w:val="24"/>
          <w:lang w:val="en-US" w:eastAsia="zh-CN"/>
        </w:rPr>
        <w:t>:454</w:t>
      </w:r>
      <w:proofErr w:type="gramEnd"/>
      <w:r w:rsidRPr="00DC5559">
        <w:rPr>
          <w:rFonts w:ascii="Book Antiqua" w:eastAsia="宋体" w:hAnsi="Book Antiqua" w:cs="宋体"/>
          <w:kern w:val="0"/>
          <w:sz w:val="24"/>
          <w:szCs w:val="24"/>
          <w:lang w:val="en-US" w:eastAsia="zh-CN"/>
        </w:rPr>
        <w:t>-6. PMID: 9068468</w:t>
      </w:r>
    </w:p>
    <w:p w:rsidR="00CC7C6C" w:rsidRPr="00DC5559" w:rsidRDefault="00CC7C6C" w:rsidP="00CC7C6C">
      <w:pPr>
        <w:suppressAutoHyphens w:val="0"/>
        <w:spacing w:after="0" w:line="360" w:lineRule="auto"/>
        <w:jc w:val="both"/>
        <w:rPr>
          <w:rFonts w:ascii="Book Antiqua" w:eastAsia="宋体" w:hAnsi="Book Antiqua" w:cs="宋体"/>
          <w:kern w:val="0"/>
          <w:sz w:val="24"/>
          <w:szCs w:val="24"/>
          <w:lang w:val="en-US" w:eastAsia="zh-CN"/>
        </w:rPr>
      </w:pPr>
      <w:r w:rsidRPr="00DC5559">
        <w:rPr>
          <w:rFonts w:ascii="Book Antiqua" w:eastAsia="宋体" w:hAnsi="Book Antiqua" w:cs="宋体"/>
          <w:kern w:val="0"/>
          <w:sz w:val="24"/>
          <w:szCs w:val="24"/>
          <w:lang w:val="en-US" w:eastAsia="zh-CN"/>
        </w:rPr>
        <w:t xml:space="preserve">65. </w:t>
      </w:r>
      <w:proofErr w:type="spellStart"/>
      <w:r w:rsidRPr="00DC5559">
        <w:rPr>
          <w:rFonts w:ascii="Book Antiqua" w:eastAsia="宋体" w:hAnsi="Book Antiqua" w:cs="宋体"/>
          <w:b/>
          <w:kern w:val="0"/>
          <w:sz w:val="24"/>
          <w:szCs w:val="24"/>
          <w:lang w:val="en-US" w:eastAsia="zh-CN"/>
        </w:rPr>
        <w:t>Casellas</w:t>
      </w:r>
      <w:proofErr w:type="spellEnd"/>
      <w:r w:rsidRPr="00DC5559">
        <w:rPr>
          <w:rFonts w:ascii="Book Antiqua" w:eastAsia="宋体" w:hAnsi="Book Antiqua" w:cs="宋体"/>
          <w:b/>
          <w:kern w:val="0"/>
          <w:sz w:val="24"/>
          <w:szCs w:val="24"/>
          <w:lang w:val="en-US" w:eastAsia="zh-CN"/>
        </w:rPr>
        <w:t xml:space="preserve"> F</w:t>
      </w:r>
      <w:r w:rsidRPr="00DC5559">
        <w:rPr>
          <w:rFonts w:ascii="Book Antiqua" w:eastAsia="宋体" w:hAnsi="Book Antiqua" w:cs="宋体"/>
          <w:kern w:val="0"/>
          <w:sz w:val="24"/>
          <w:szCs w:val="24"/>
          <w:lang w:val="en-US" w:eastAsia="zh-CN"/>
        </w:rPr>
        <w:t xml:space="preserve">, </w:t>
      </w:r>
      <w:proofErr w:type="spellStart"/>
      <w:r w:rsidRPr="00DC5559">
        <w:rPr>
          <w:rFonts w:ascii="Book Antiqua" w:eastAsia="宋体" w:hAnsi="Book Antiqua" w:cs="宋体"/>
          <w:kern w:val="0"/>
          <w:sz w:val="24"/>
          <w:szCs w:val="24"/>
          <w:lang w:val="en-US" w:eastAsia="zh-CN"/>
        </w:rPr>
        <w:t>Borruel</w:t>
      </w:r>
      <w:proofErr w:type="spellEnd"/>
      <w:r w:rsidRPr="00DC5559">
        <w:rPr>
          <w:rFonts w:ascii="Book Antiqua" w:eastAsia="宋体" w:hAnsi="Book Antiqua" w:cs="宋体"/>
          <w:kern w:val="0"/>
          <w:sz w:val="24"/>
          <w:szCs w:val="24"/>
          <w:lang w:val="en-US" w:eastAsia="zh-CN"/>
        </w:rPr>
        <w:t xml:space="preserve"> N, </w:t>
      </w:r>
      <w:proofErr w:type="spellStart"/>
      <w:r w:rsidRPr="00DC5559">
        <w:rPr>
          <w:rFonts w:ascii="Book Antiqua" w:eastAsia="宋体" w:hAnsi="Book Antiqua" w:cs="宋体"/>
          <w:kern w:val="0"/>
          <w:sz w:val="24"/>
          <w:szCs w:val="24"/>
          <w:lang w:val="en-US" w:eastAsia="zh-CN"/>
        </w:rPr>
        <w:t>Papo</w:t>
      </w:r>
      <w:proofErr w:type="spellEnd"/>
      <w:r w:rsidRPr="00DC5559">
        <w:rPr>
          <w:rFonts w:ascii="Book Antiqua" w:eastAsia="宋体" w:hAnsi="Book Antiqua" w:cs="宋体"/>
          <w:kern w:val="0"/>
          <w:sz w:val="24"/>
          <w:szCs w:val="24"/>
          <w:lang w:val="en-US" w:eastAsia="zh-CN"/>
        </w:rPr>
        <w:t xml:space="preserve"> M, </w:t>
      </w:r>
      <w:proofErr w:type="spellStart"/>
      <w:r w:rsidRPr="00DC5559">
        <w:rPr>
          <w:rFonts w:ascii="Book Antiqua" w:eastAsia="宋体" w:hAnsi="Book Antiqua" w:cs="宋体"/>
          <w:kern w:val="0"/>
          <w:sz w:val="24"/>
          <w:szCs w:val="24"/>
          <w:lang w:val="en-US" w:eastAsia="zh-CN"/>
        </w:rPr>
        <w:t>Guarner</w:t>
      </w:r>
      <w:proofErr w:type="spellEnd"/>
      <w:r w:rsidRPr="00DC5559">
        <w:rPr>
          <w:rFonts w:ascii="Book Antiqua" w:eastAsia="宋体" w:hAnsi="Book Antiqua" w:cs="宋体"/>
          <w:kern w:val="0"/>
          <w:sz w:val="24"/>
          <w:szCs w:val="24"/>
          <w:lang w:val="en-US" w:eastAsia="zh-CN"/>
        </w:rPr>
        <w:t xml:space="preserve"> F, </w:t>
      </w:r>
      <w:proofErr w:type="spellStart"/>
      <w:r w:rsidRPr="00DC5559">
        <w:rPr>
          <w:rFonts w:ascii="Book Antiqua" w:eastAsia="宋体" w:hAnsi="Book Antiqua" w:cs="宋体"/>
          <w:kern w:val="0"/>
          <w:sz w:val="24"/>
          <w:szCs w:val="24"/>
          <w:lang w:val="en-US" w:eastAsia="zh-CN"/>
        </w:rPr>
        <w:t>Antolín</w:t>
      </w:r>
      <w:proofErr w:type="spellEnd"/>
      <w:r w:rsidRPr="00DC5559">
        <w:rPr>
          <w:rFonts w:ascii="Book Antiqua" w:eastAsia="宋体" w:hAnsi="Book Antiqua" w:cs="宋体"/>
          <w:kern w:val="0"/>
          <w:sz w:val="24"/>
          <w:szCs w:val="24"/>
          <w:lang w:val="en-US" w:eastAsia="zh-CN"/>
        </w:rPr>
        <w:t xml:space="preserve"> M, </w:t>
      </w:r>
      <w:proofErr w:type="spellStart"/>
      <w:r w:rsidRPr="00DC5559">
        <w:rPr>
          <w:rFonts w:ascii="Book Antiqua" w:eastAsia="宋体" w:hAnsi="Book Antiqua" w:cs="宋体"/>
          <w:kern w:val="0"/>
          <w:sz w:val="24"/>
          <w:szCs w:val="24"/>
          <w:lang w:val="en-US" w:eastAsia="zh-CN"/>
        </w:rPr>
        <w:t>Videla</w:t>
      </w:r>
      <w:proofErr w:type="spellEnd"/>
      <w:r w:rsidRPr="00DC5559">
        <w:rPr>
          <w:rFonts w:ascii="Book Antiqua" w:eastAsia="宋体" w:hAnsi="Book Antiqua" w:cs="宋体"/>
          <w:kern w:val="0"/>
          <w:sz w:val="24"/>
          <w:szCs w:val="24"/>
          <w:lang w:val="en-US" w:eastAsia="zh-CN"/>
        </w:rPr>
        <w:t xml:space="preserve"> S, </w:t>
      </w:r>
      <w:proofErr w:type="spellStart"/>
      <w:r w:rsidRPr="00DC5559">
        <w:rPr>
          <w:rFonts w:ascii="Book Antiqua" w:eastAsia="宋体" w:hAnsi="Book Antiqua" w:cs="宋体"/>
          <w:kern w:val="0"/>
          <w:sz w:val="24"/>
          <w:szCs w:val="24"/>
          <w:lang w:val="en-US" w:eastAsia="zh-CN"/>
        </w:rPr>
        <w:t>Malagelada</w:t>
      </w:r>
      <w:proofErr w:type="spellEnd"/>
      <w:r w:rsidRPr="00DC5559">
        <w:rPr>
          <w:rFonts w:ascii="Book Antiqua" w:eastAsia="宋体" w:hAnsi="Book Antiqua" w:cs="宋体"/>
          <w:kern w:val="0"/>
          <w:sz w:val="24"/>
          <w:szCs w:val="24"/>
          <w:lang w:val="en-US" w:eastAsia="zh-CN"/>
        </w:rPr>
        <w:t xml:space="preserve"> JR. </w:t>
      </w:r>
      <w:proofErr w:type="spellStart"/>
      <w:r w:rsidRPr="00DC5559">
        <w:rPr>
          <w:rFonts w:ascii="Book Antiqua" w:eastAsia="宋体" w:hAnsi="Book Antiqua" w:cs="宋体"/>
          <w:kern w:val="0"/>
          <w:sz w:val="24"/>
          <w:szCs w:val="24"/>
          <w:lang w:val="en-US" w:eastAsia="zh-CN"/>
        </w:rPr>
        <w:t>Antiinflammatory</w:t>
      </w:r>
      <w:proofErr w:type="spellEnd"/>
      <w:r w:rsidRPr="00DC5559">
        <w:rPr>
          <w:rFonts w:ascii="Book Antiqua" w:eastAsia="宋体" w:hAnsi="Book Antiqua" w:cs="宋体"/>
          <w:kern w:val="0"/>
          <w:sz w:val="24"/>
          <w:szCs w:val="24"/>
          <w:lang w:val="en-US" w:eastAsia="zh-CN"/>
        </w:rPr>
        <w:t xml:space="preserve"> effects of </w:t>
      </w:r>
      <w:proofErr w:type="spellStart"/>
      <w:r w:rsidRPr="00DC5559">
        <w:rPr>
          <w:rFonts w:ascii="Book Antiqua" w:eastAsia="宋体" w:hAnsi="Book Antiqua" w:cs="宋体"/>
          <w:kern w:val="0"/>
          <w:sz w:val="24"/>
          <w:szCs w:val="24"/>
          <w:lang w:val="en-US" w:eastAsia="zh-CN"/>
        </w:rPr>
        <w:t>enterically</w:t>
      </w:r>
      <w:proofErr w:type="spellEnd"/>
      <w:r w:rsidRPr="00DC5559">
        <w:rPr>
          <w:rFonts w:ascii="Book Antiqua" w:eastAsia="宋体" w:hAnsi="Book Antiqua" w:cs="宋体"/>
          <w:kern w:val="0"/>
          <w:sz w:val="24"/>
          <w:szCs w:val="24"/>
          <w:lang w:val="en-US" w:eastAsia="zh-CN"/>
        </w:rPr>
        <w:t xml:space="preserve"> coated amoxicillin-</w:t>
      </w:r>
      <w:proofErr w:type="spellStart"/>
      <w:r w:rsidRPr="00DC5559">
        <w:rPr>
          <w:rFonts w:ascii="Book Antiqua" w:eastAsia="宋体" w:hAnsi="Book Antiqua" w:cs="宋体"/>
          <w:kern w:val="0"/>
          <w:sz w:val="24"/>
          <w:szCs w:val="24"/>
          <w:lang w:val="en-US" w:eastAsia="zh-CN"/>
        </w:rPr>
        <w:t>clavulanic</w:t>
      </w:r>
      <w:proofErr w:type="spellEnd"/>
      <w:r w:rsidRPr="00DC5559">
        <w:rPr>
          <w:rFonts w:ascii="Book Antiqua" w:eastAsia="宋体" w:hAnsi="Book Antiqua" w:cs="宋体"/>
          <w:kern w:val="0"/>
          <w:sz w:val="24"/>
          <w:szCs w:val="24"/>
          <w:lang w:val="en-US" w:eastAsia="zh-CN"/>
        </w:rPr>
        <w:t xml:space="preserve"> acid in active ulcerative colitis. </w:t>
      </w:r>
      <w:proofErr w:type="spellStart"/>
      <w:r w:rsidRPr="00DC5559">
        <w:rPr>
          <w:rFonts w:ascii="Book Antiqua" w:eastAsia="宋体" w:hAnsi="Book Antiqua" w:cs="宋体"/>
          <w:i/>
          <w:kern w:val="0"/>
          <w:sz w:val="24"/>
          <w:szCs w:val="24"/>
          <w:lang w:val="en-US" w:eastAsia="zh-CN"/>
        </w:rPr>
        <w:t>Inflamm</w:t>
      </w:r>
      <w:proofErr w:type="spellEnd"/>
      <w:r w:rsidRPr="00DC5559">
        <w:rPr>
          <w:rFonts w:ascii="Book Antiqua" w:eastAsia="宋体" w:hAnsi="Book Antiqua" w:cs="宋体"/>
          <w:i/>
          <w:kern w:val="0"/>
          <w:sz w:val="24"/>
          <w:szCs w:val="24"/>
          <w:lang w:val="en-US" w:eastAsia="zh-CN"/>
        </w:rPr>
        <w:t xml:space="preserve"> Bowel Dis</w:t>
      </w:r>
      <w:r w:rsidRPr="00DC5559">
        <w:rPr>
          <w:rFonts w:ascii="Book Antiqua" w:eastAsia="宋体" w:hAnsi="Book Antiqua" w:cs="宋体"/>
          <w:kern w:val="0"/>
          <w:sz w:val="24"/>
          <w:szCs w:val="24"/>
          <w:lang w:val="en-US" w:eastAsia="zh-CN"/>
        </w:rPr>
        <w:t xml:space="preserve"> 1998;</w:t>
      </w:r>
      <w:r w:rsidR="00207755">
        <w:rPr>
          <w:rFonts w:ascii="Book Antiqua" w:eastAsia="宋体" w:hAnsi="Book Antiqua" w:cs="宋体" w:hint="eastAsia"/>
          <w:kern w:val="0"/>
          <w:sz w:val="24"/>
          <w:szCs w:val="24"/>
          <w:lang w:val="en-US" w:eastAsia="zh-CN"/>
        </w:rPr>
        <w:t xml:space="preserve"> </w:t>
      </w:r>
      <w:r w:rsidRPr="00DC5559">
        <w:rPr>
          <w:rFonts w:ascii="Book Antiqua" w:eastAsia="宋体" w:hAnsi="Book Antiqua" w:cs="宋体"/>
          <w:b/>
          <w:kern w:val="0"/>
          <w:sz w:val="24"/>
          <w:szCs w:val="24"/>
          <w:lang w:val="en-US" w:eastAsia="zh-CN"/>
        </w:rPr>
        <w:t>4</w:t>
      </w:r>
      <w:r w:rsidRPr="00DC5559">
        <w:rPr>
          <w:rFonts w:ascii="Book Antiqua" w:eastAsia="宋体" w:hAnsi="Book Antiqua" w:cs="宋体"/>
          <w:kern w:val="0"/>
          <w:sz w:val="24"/>
          <w:szCs w:val="24"/>
          <w:lang w:val="en-US" w:eastAsia="zh-CN"/>
        </w:rPr>
        <w:t>:1-5. PMID: 9552221</w:t>
      </w:r>
    </w:p>
    <w:p w:rsidR="009B4E05" w:rsidRPr="00DC5559" w:rsidRDefault="009B4E05" w:rsidP="00CC7C6C">
      <w:pPr>
        <w:suppressAutoHyphens w:val="0"/>
        <w:spacing w:after="0" w:line="360" w:lineRule="auto"/>
        <w:jc w:val="both"/>
        <w:rPr>
          <w:rFonts w:ascii="Book Antiqua" w:eastAsia="宋体" w:hAnsi="Book Antiqua" w:cs="宋体"/>
          <w:kern w:val="0"/>
          <w:sz w:val="24"/>
          <w:szCs w:val="24"/>
          <w:lang w:val="en-US" w:eastAsia="zh-CN"/>
        </w:rPr>
      </w:pPr>
      <w:r w:rsidRPr="00DC5559">
        <w:rPr>
          <w:rFonts w:ascii="Book Antiqua" w:eastAsia="宋体" w:hAnsi="Book Antiqua" w:cs="宋体"/>
          <w:kern w:val="0"/>
          <w:sz w:val="24"/>
          <w:szCs w:val="24"/>
          <w:lang w:val="en-US" w:eastAsia="zh-CN"/>
        </w:rPr>
        <w:t xml:space="preserve">66. </w:t>
      </w:r>
      <w:r w:rsidRPr="00DC5559">
        <w:rPr>
          <w:rFonts w:ascii="Book Antiqua" w:eastAsia="宋体" w:hAnsi="Book Antiqua" w:cs="宋体"/>
          <w:b/>
          <w:kern w:val="0"/>
          <w:sz w:val="24"/>
          <w:szCs w:val="24"/>
          <w:lang w:val="en-US" w:eastAsia="zh-CN"/>
        </w:rPr>
        <w:t>Turner D</w:t>
      </w:r>
      <w:r w:rsidRPr="00DC5559">
        <w:rPr>
          <w:rFonts w:ascii="Book Antiqua" w:eastAsia="宋体" w:hAnsi="Book Antiqua" w:cs="宋体"/>
          <w:kern w:val="0"/>
          <w:sz w:val="24"/>
          <w:szCs w:val="24"/>
          <w:lang w:val="en-US" w:eastAsia="zh-CN"/>
        </w:rPr>
        <w:t xml:space="preserve">, Levine A, </w:t>
      </w:r>
      <w:proofErr w:type="spellStart"/>
      <w:r w:rsidRPr="00DC5559">
        <w:rPr>
          <w:rFonts w:ascii="Book Antiqua" w:eastAsia="宋体" w:hAnsi="Book Antiqua" w:cs="宋体"/>
          <w:kern w:val="0"/>
          <w:sz w:val="24"/>
          <w:szCs w:val="24"/>
          <w:lang w:val="en-US" w:eastAsia="zh-CN"/>
        </w:rPr>
        <w:t>Kolho</w:t>
      </w:r>
      <w:proofErr w:type="spellEnd"/>
      <w:r w:rsidRPr="00DC5559">
        <w:rPr>
          <w:rFonts w:ascii="Book Antiqua" w:eastAsia="宋体" w:hAnsi="Book Antiqua" w:cs="宋体"/>
          <w:kern w:val="0"/>
          <w:sz w:val="24"/>
          <w:szCs w:val="24"/>
          <w:lang w:val="en-US" w:eastAsia="zh-CN"/>
        </w:rPr>
        <w:t xml:space="preserve"> KL, </w:t>
      </w:r>
      <w:proofErr w:type="spellStart"/>
      <w:r w:rsidRPr="00DC5559">
        <w:rPr>
          <w:rFonts w:ascii="Book Antiqua" w:eastAsia="宋体" w:hAnsi="Book Antiqua" w:cs="宋体"/>
          <w:kern w:val="0"/>
          <w:sz w:val="24"/>
          <w:szCs w:val="24"/>
          <w:lang w:val="en-US" w:eastAsia="zh-CN"/>
        </w:rPr>
        <w:t>Shaoul</w:t>
      </w:r>
      <w:proofErr w:type="spellEnd"/>
      <w:r w:rsidRPr="00DC5559">
        <w:rPr>
          <w:rFonts w:ascii="Book Antiqua" w:eastAsia="宋体" w:hAnsi="Book Antiqua" w:cs="宋体"/>
          <w:kern w:val="0"/>
          <w:sz w:val="24"/>
          <w:szCs w:val="24"/>
          <w:lang w:val="en-US" w:eastAsia="zh-CN"/>
        </w:rPr>
        <w:t xml:space="preserve"> R, </w:t>
      </w:r>
      <w:proofErr w:type="spellStart"/>
      <w:r w:rsidRPr="00DC5559">
        <w:rPr>
          <w:rFonts w:ascii="Book Antiqua" w:eastAsia="宋体" w:hAnsi="Book Antiqua" w:cs="宋体"/>
          <w:kern w:val="0"/>
          <w:sz w:val="24"/>
          <w:szCs w:val="24"/>
          <w:lang w:val="en-US" w:eastAsia="zh-CN"/>
        </w:rPr>
        <w:t>Ledder</w:t>
      </w:r>
      <w:proofErr w:type="spellEnd"/>
      <w:r w:rsidRPr="00DC5559">
        <w:rPr>
          <w:rFonts w:ascii="Book Antiqua" w:eastAsia="宋体" w:hAnsi="Book Antiqua" w:cs="宋体"/>
          <w:kern w:val="0"/>
          <w:sz w:val="24"/>
          <w:szCs w:val="24"/>
          <w:lang w:val="en-US" w:eastAsia="zh-CN"/>
        </w:rPr>
        <w:t xml:space="preserve"> O. Combination of oral antibiotics may be effective in severe pediatric ulcerative colitis: A preliminary report. </w:t>
      </w:r>
      <w:proofErr w:type="gramStart"/>
      <w:r w:rsidRPr="00DC5559">
        <w:rPr>
          <w:rFonts w:ascii="Book Antiqua" w:eastAsia="宋体" w:hAnsi="Book Antiqua" w:cs="宋体"/>
          <w:i/>
          <w:kern w:val="0"/>
          <w:sz w:val="24"/>
          <w:szCs w:val="24"/>
          <w:lang w:val="en-US" w:eastAsia="zh-CN"/>
        </w:rPr>
        <w:t xml:space="preserve">J </w:t>
      </w:r>
      <w:proofErr w:type="spellStart"/>
      <w:r w:rsidRPr="00DC5559">
        <w:rPr>
          <w:rFonts w:ascii="Book Antiqua" w:eastAsia="宋体" w:hAnsi="Book Antiqua" w:cs="宋体"/>
          <w:i/>
          <w:kern w:val="0"/>
          <w:sz w:val="24"/>
          <w:szCs w:val="24"/>
          <w:lang w:val="en-US" w:eastAsia="zh-CN"/>
        </w:rPr>
        <w:t>Crohns</w:t>
      </w:r>
      <w:proofErr w:type="spellEnd"/>
      <w:r w:rsidRPr="00DC5559">
        <w:rPr>
          <w:rFonts w:ascii="Book Antiqua" w:eastAsia="宋体" w:hAnsi="Book Antiqua" w:cs="宋体"/>
          <w:i/>
          <w:kern w:val="0"/>
          <w:sz w:val="24"/>
          <w:szCs w:val="24"/>
          <w:lang w:val="en-US" w:eastAsia="zh-CN"/>
        </w:rPr>
        <w:t xml:space="preserve"> Colitis</w:t>
      </w:r>
      <w:r w:rsidRPr="00DC5559">
        <w:rPr>
          <w:rFonts w:ascii="Book Antiqua" w:eastAsia="宋体" w:hAnsi="Book Antiqua" w:cs="宋体"/>
          <w:kern w:val="0"/>
          <w:sz w:val="24"/>
          <w:szCs w:val="24"/>
          <w:lang w:val="en-US" w:eastAsia="zh-CN"/>
        </w:rPr>
        <w:t xml:space="preserve"> 2014.</w:t>
      </w:r>
      <w:proofErr w:type="gramEnd"/>
      <w:r w:rsidRPr="00DC5559">
        <w:rPr>
          <w:rFonts w:ascii="Book Antiqua" w:eastAsia="宋体" w:hAnsi="Book Antiqua" w:cs="宋体"/>
          <w:kern w:val="0"/>
          <w:sz w:val="24"/>
          <w:szCs w:val="24"/>
          <w:lang w:val="en-US" w:eastAsia="zh-CN"/>
        </w:rPr>
        <w:t xml:space="preserve"> </w:t>
      </w:r>
      <w:proofErr w:type="spellStart"/>
      <w:proofErr w:type="gramStart"/>
      <w:r w:rsidRPr="00DC5559">
        <w:rPr>
          <w:rFonts w:ascii="Book Antiqua" w:eastAsia="宋体" w:hAnsi="Book Antiqua" w:cs="宋体"/>
          <w:kern w:val="0"/>
          <w:sz w:val="24"/>
          <w:szCs w:val="24"/>
          <w:lang w:val="en-US" w:eastAsia="zh-CN"/>
        </w:rPr>
        <w:t>doi</w:t>
      </w:r>
      <w:proofErr w:type="spellEnd"/>
      <w:proofErr w:type="gramEnd"/>
      <w:r w:rsidRPr="00DC5559">
        <w:rPr>
          <w:rFonts w:ascii="Book Antiqua" w:eastAsia="宋体" w:hAnsi="Book Antiqua" w:cs="宋体"/>
          <w:kern w:val="0"/>
          <w:sz w:val="24"/>
          <w:szCs w:val="24"/>
          <w:lang w:val="en-US" w:eastAsia="zh-CN"/>
        </w:rPr>
        <w:t>: 10.1016/j.crohns.2014.05.010. PMID: 24958064 [</w:t>
      </w:r>
      <w:proofErr w:type="spellStart"/>
      <w:r w:rsidRPr="00DC5559">
        <w:rPr>
          <w:rFonts w:ascii="Book Antiqua" w:eastAsia="宋体" w:hAnsi="Book Antiqua" w:cs="宋体"/>
          <w:kern w:val="0"/>
          <w:sz w:val="24"/>
          <w:szCs w:val="24"/>
          <w:lang w:val="en-US" w:eastAsia="zh-CN"/>
        </w:rPr>
        <w:t>Epub</w:t>
      </w:r>
      <w:proofErr w:type="spellEnd"/>
      <w:r w:rsidRPr="00DC5559">
        <w:rPr>
          <w:rFonts w:ascii="Book Antiqua" w:eastAsia="宋体" w:hAnsi="Book Antiqua" w:cs="宋体"/>
          <w:kern w:val="0"/>
          <w:sz w:val="24"/>
          <w:szCs w:val="24"/>
          <w:lang w:val="en-US" w:eastAsia="zh-CN"/>
        </w:rPr>
        <w:t xml:space="preserve"> ahead of print].</w:t>
      </w:r>
    </w:p>
    <w:p w:rsidR="00CC7C6C" w:rsidRPr="00DC5559" w:rsidRDefault="00CC7C6C" w:rsidP="00CC7C6C">
      <w:pPr>
        <w:suppressAutoHyphens w:val="0"/>
        <w:spacing w:after="0" w:line="360" w:lineRule="auto"/>
        <w:jc w:val="both"/>
        <w:rPr>
          <w:rFonts w:ascii="Book Antiqua" w:eastAsia="宋体" w:hAnsi="Book Antiqua" w:cs="宋体"/>
          <w:kern w:val="0"/>
          <w:sz w:val="24"/>
          <w:szCs w:val="24"/>
          <w:lang w:val="en-US" w:eastAsia="zh-CN"/>
        </w:rPr>
      </w:pPr>
      <w:r w:rsidRPr="00DC5559">
        <w:rPr>
          <w:rFonts w:ascii="Book Antiqua" w:eastAsia="宋体" w:hAnsi="Book Antiqua" w:cs="宋体"/>
          <w:kern w:val="0"/>
          <w:sz w:val="24"/>
          <w:szCs w:val="24"/>
          <w:lang w:val="en-US" w:eastAsia="zh-CN"/>
        </w:rPr>
        <w:lastRenderedPageBreak/>
        <w:t>6</w:t>
      </w:r>
      <w:r w:rsidR="0013101B" w:rsidRPr="00DC5559">
        <w:rPr>
          <w:rFonts w:ascii="Book Antiqua" w:eastAsia="宋体" w:hAnsi="Book Antiqua" w:cs="宋体"/>
          <w:kern w:val="0"/>
          <w:sz w:val="24"/>
          <w:szCs w:val="24"/>
          <w:lang w:val="en-US" w:eastAsia="zh-CN"/>
        </w:rPr>
        <w:t>7</w:t>
      </w:r>
      <w:r w:rsidRPr="00DC5559">
        <w:rPr>
          <w:rFonts w:ascii="Book Antiqua" w:eastAsia="宋体" w:hAnsi="Book Antiqua" w:cs="宋体"/>
          <w:kern w:val="0"/>
          <w:sz w:val="24"/>
          <w:szCs w:val="24"/>
          <w:lang w:val="en-US" w:eastAsia="zh-CN"/>
        </w:rPr>
        <w:t xml:space="preserve">. </w:t>
      </w:r>
      <w:r w:rsidRPr="00DC5559">
        <w:rPr>
          <w:rFonts w:ascii="Book Antiqua" w:eastAsia="宋体" w:hAnsi="Book Antiqua" w:cs="宋体"/>
          <w:b/>
          <w:kern w:val="0"/>
          <w:sz w:val="24"/>
          <w:szCs w:val="24"/>
          <w:lang w:val="en-US" w:eastAsia="zh-CN"/>
        </w:rPr>
        <w:t>Shen B</w:t>
      </w:r>
      <w:r w:rsidRPr="00DC5559">
        <w:rPr>
          <w:rFonts w:ascii="Book Antiqua" w:eastAsia="宋体" w:hAnsi="Book Antiqua" w:cs="宋体"/>
          <w:kern w:val="0"/>
          <w:sz w:val="24"/>
          <w:szCs w:val="24"/>
          <w:lang w:val="en-US" w:eastAsia="zh-CN"/>
        </w:rPr>
        <w:t xml:space="preserve">, </w:t>
      </w:r>
      <w:proofErr w:type="spellStart"/>
      <w:r w:rsidRPr="00DC5559">
        <w:rPr>
          <w:rFonts w:ascii="Book Antiqua" w:eastAsia="宋体" w:hAnsi="Book Antiqua" w:cs="宋体"/>
          <w:kern w:val="0"/>
          <w:sz w:val="24"/>
          <w:szCs w:val="24"/>
          <w:lang w:val="en-US" w:eastAsia="zh-CN"/>
        </w:rPr>
        <w:t>Achkar</w:t>
      </w:r>
      <w:proofErr w:type="spellEnd"/>
      <w:r w:rsidRPr="00DC5559">
        <w:rPr>
          <w:rFonts w:ascii="Book Antiqua" w:eastAsia="宋体" w:hAnsi="Book Antiqua" w:cs="宋体"/>
          <w:kern w:val="0"/>
          <w:sz w:val="24"/>
          <w:szCs w:val="24"/>
          <w:lang w:val="en-US" w:eastAsia="zh-CN"/>
        </w:rPr>
        <w:t xml:space="preserve"> JP, </w:t>
      </w:r>
      <w:proofErr w:type="spellStart"/>
      <w:r w:rsidRPr="00DC5559">
        <w:rPr>
          <w:rFonts w:ascii="Book Antiqua" w:eastAsia="宋体" w:hAnsi="Book Antiqua" w:cs="宋体"/>
          <w:kern w:val="0"/>
          <w:sz w:val="24"/>
          <w:szCs w:val="24"/>
          <w:lang w:val="en-US" w:eastAsia="zh-CN"/>
        </w:rPr>
        <w:t>Lashner</w:t>
      </w:r>
      <w:proofErr w:type="spellEnd"/>
      <w:r w:rsidRPr="00DC5559">
        <w:rPr>
          <w:rFonts w:ascii="Book Antiqua" w:eastAsia="宋体" w:hAnsi="Book Antiqua" w:cs="宋体"/>
          <w:kern w:val="0"/>
          <w:sz w:val="24"/>
          <w:szCs w:val="24"/>
          <w:lang w:val="en-US" w:eastAsia="zh-CN"/>
        </w:rPr>
        <w:t xml:space="preserve"> BA, </w:t>
      </w:r>
      <w:proofErr w:type="spellStart"/>
      <w:r w:rsidRPr="00DC5559">
        <w:rPr>
          <w:rFonts w:ascii="Book Antiqua" w:eastAsia="宋体" w:hAnsi="Book Antiqua" w:cs="宋体"/>
          <w:kern w:val="0"/>
          <w:sz w:val="24"/>
          <w:szCs w:val="24"/>
          <w:lang w:val="en-US" w:eastAsia="zh-CN"/>
        </w:rPr>
        <w:t>Ormsby</w:t>
      </w:r>
      <w:proofErr w:type="spellEnd"/>
      <w:r w:rsidRPr="00DC5559">
        <w:rPr>
          <w:rFonts w:ascii="Book Antiqua" w:eastAsia="宋体" w:hAnsi="Book Antiqua" w:cs="宋体"/>
          <w:kern w:val="0"/>
          <w:sz w:val="24"/>
          <w:szCs w:val="24"/>
          <w:lang w:val="en-US" w:eastAsia="zh-CN"/>
        </w:rPr>
        <w:t xml:space="preserve"> AH, </w:t>
      </w:r>
      <w:proofErr w:type="spellStart"/>
      <w:r w:rsidRPr="00DC5559">
        <w:rPr>
          <w:rFonts w:ascii="Book Antiqua" w:eastAsia="宋体" w:hAnsi="Book Antiqua" w:cs="宋体"/>
          <w:kern w:val="0"/>
          <w:sz w:val="24"/>
          <w:szCs w:val="24"/>
          <w:lang w:val="en-US" w:eastAsia="zh-CN"/>
        </w:rPr>
        <w:t>Remzi</w:t>
      </w:r>
      <w:proofErr w:type="spellEnd"/>
      <w:r w:rsidRPr="00DC5559">
        <w:rPr>
          <w:rFonts w:ascii="Book Antiqua" w:eastAsia="宋体" w:hAnsi="Book Antiqua" w:cs="宋体"/>
          <w:kern w:val="0"/>
          <w:sz w:val="24"/>
          <w:szCs w:val="24"/>
          <w:lang w:val="en-US" w:eastAsia="zh-CN"/>
        </w:rPr>
        <w:t xml:space="preserve"> FH, Brzezinski A, </w:t>
      </w:r>
      <w:proofErr w:type="spellStart"/>
      <w:r w:rsidRPr="00DC5559">
        <w:rPr>
          <w:rFonts w:ascii="Book Antiqua" w:eastAsia="宋体" w:hAnsi="Book Antiqua" w:cs="宋体"/>
          <w:kern w:val="0"/>
          <w:sz w:val="24"/>
          <w:szCs w:val="24"/>
          <w:lang w:val="en-US" w:eastAsia="zh-CN"/>
        </w:rPr>
        <w:t>Bevins</w:t>
      </w:r>
      <w:proofErr w:type="spellEnd"/>
      <w:r w:rsidRPr="00DC5559">
        <w:rPr>
          <w:rFonts w:ascii="Book Antiqua" w:eastAsia="宋体" w:hAnsi="Book Antiqua" w:cs="宋体"/>
          <w:kern w:val="0"/>
          <w:sz w:val="24"/>
          <w:szCs w:val="24"/>
          <w:lang w:val="en-US" w:eastAsia="zh-CN"/>
        </w:rPr>
        <w:t xml:space="preserve"> CL, </w:t>
      </w:r>
      <w:proofErr w:type="spellStart"/>
      <w:r w:rsidRPr="00DC5559">
        <w:rPr>
          <w:rFonts w:ascii="Book Antiqua" w:eastAsia="宋体" w:hAnsi="Book Antiqua" w:cs="宋体"/>
          <w:kern w:val="0"/>
          <w:sz w:val="24"/>
          <w:szCs w:val="24"/>
          <w:lang w:val="en-US" w:eastAsia="zh-CN"/>
        </w:rPr>
        <w:t>Bambrick</w:t>
      </w:r>
      <w:proofErr w:type="spellEnd"/>
      <w:r w:rsidRPr="00DC5559">
        <w:rPr>
          <w:rFonts w:ascii="Book Antiqua" w:eastAsia="宋体" w:hAnsi="Book Antiqua" w:cs="宋体"/>
          <w:kern w:val="0"/>
          <w:sz w:val="24"/>
          <w:szCs w:val="24"/>
          <w:lang w:val="en-US" w:eastAsia="zh-CN"/>
        </w:rPr>
        <w:t xml:space="preserve"> ML, </w:t>
      </w:r>
      <w:proofErr w:type="spellStart"/>
      <w:r w:rsidRPr="00DC5559">
        <w:rPr>
          <w:rFonts w:ascii="Book Antiqua" w:eastAsia="宋体" w:hAnsi="Book Antiqua" w:cs="宋体"/>
          <w:kern w:val="0"/>
          <w:sz w:val="24"/>
          <w:szCs w:val="24"/>
          <w:lang w:val="en-US" w:eastAsia="zh-CN"/>
        </w:rPr>
        <w:t>Seidner</w:t>
      </w:r>
      <w:proofErr w:type="spellEnd"/>
      <w:r w:rsidRPr="00DC5559">
        <w:rPr>
          <w:rFonts w:ascii="Book Antiqua" w:eastAsia="宋体" w:hAnsi="Book Antiqua" w:cs="宋体"/>
          <w:kern w:val="0"/>
          <w:sz w:val="24"/>
          <w:szCs w:val="24"/>
          <w:lang w:val="en-US" w:eastAsia="zh-CN"/>
        </w:rPr>
        <w:t xml:space="preserve"> DL, Fazio VW. </w:t>
      </w:r>
      <w:proofErr w:type="gramStart"/>
      <w:r w:rsidRPr="00DC5559">
        <w:rPr>
          <w:rFonts w:ascii="Book Antiqua" w:eastAsia="宋体" w:hAnsi="Book Antiqua" w:cs="宋体"/>
          <w:kern w:val="0"/>
          <w:sz w:val="24"/>
          <w:szCs w:val="24"/>
          <w:lang w:val="en-US" w:eastAsia="zh-CN"/>
        </w:rPr>
        <w:t xml:space="preserve">A randomized clinical trial of ciprofloxacin and metronidazole to treat acute </w:t>
      </w:r>
      <w:proofErr w:type="spellStart"/>
      <w:r w:rsidRPr="00DC5559">
        <w:rPr>
          <w:rFonts w:ascii="Book Antiqua" w:eastAsia="宋体" w:hAnsi="Book Antiqua" w:cs="宋体"/>
          <w:kern w:val="0"/>
          <w:sz w:val="24"/>
          <w:szCs w:val="24"/>
          <w:lang w:val="en-US" w:eastAsia="zh-CN"/>
        </w:rPr>
        <w:t>pouchitis</w:t>
      </w:r>
      <w:proofErr w:type="spellEnd"/>
      <w:r w:rsidRPr="00DC5559">
        <w:rPr>
          <w:rFonts w:ascii="Book Antiqua" w:eastAsia="宋体" w:hAnsi="Book Antiqua" w:cs="宋体"/>
          <w:kern w:val="0"/>
          <w:sz w:val="24"/>
          <w:szCs w:val="24"/>
          <w:lang w:val="en-US" w:eastAsia="zh-CN"/>
        </w:rPr>
        <w:t>.</w:t>
      </w:r>
      <w:proofErr w:type="gramEnd"/>
      <w:r w:rsidRPr="00DC5559">
        <w:rPr>
          <w:rFonts w:ascii="Book Antiqua" w:eastAsia="宋体" w:hAnsi="Book Antiqua" w:cs="宋体"/>
          <w:kern w:val="0"/>
          <w:sz w:val="24"/>
          <w:szCs w:val="24"/>
          <w:lang w:val="en-US" w:eastAsia="zh-CN"/>
        </w:rPr>
        <w:t xml:space="preserve"> </w:t>
      </w:r>
      <w:proofErr w:type="spellStart"/>
      <w:r w:rsidRPr="00DC5559">
        <w:rPr>
          <w:rFonts w:ascii="Book Antiqua" w:eastAsia="宋体" w:hAnsi="Book Antiqua" w:cs="宋体"/>
          <w:i/>
          <w:kern w:val="0"/>
          <w:sz w:val="24"/>
          <w:szCs w:val="24"/>
          <w:lang w:val="en-US" w:eastAsia="zh-CN"/>
        </w:rPr>
        <w:t>Inflamm</w:t>
      </w:r>
      <w:proofErr w:type="spellEnd"/>
      <w:r w:rsidRPr="00DC5559">
        <w:rPr>
          <w:rFonts w:ascii="Book Antiqua" w:eastAsia="宋体" w:hAnsi="Book Antiqua" w:cs="宋体"/>
          <w:i/>
          <w:kern w:val="0"/>
          <w:sz w:val="24"/>
          <w:szCs w:val="24"/>
          <w:lang w:val="en-US" w:eastAsia="zh-CN"/>
        </w:rPr>
        <w:t xml:space="preserve"> Bowel Dis</w:t>
      </w:r>
      <w:r w:rsidRPr="00DC5559">
        <w:rPr>
          <w:rFonts w:ascii="Book Antiqua" w:eastAsia="宋体" w:hAnsi="Book Antiqua" w:cs="宋体"/>
          <w:kern w:val="0"/>
          <w:sz w:val="24"/>
          <w:szCs w:val="24"/>
          <w:lang w:val="en-US" w:eastAsia="zh-CN"/>
        </w:rPr>
        <w:t xml:space="preserve"> 2001</w:t>
      </w:r>
      <w:proofErr w:type="gramStart"/>
      <w:r w:rsidRPr="00DC5559">
        <w:rPr>
          <w:rFonts w:ascii="Book Antiqua" w:eastAsia="宋体" w:hAnsi="Book Antiqua" w:cs="宋体"/>
          <w:kern w:val="0"/>
          <w:sz w:val="24"/>
          <w:szCs w:val="24"/>
          <w:lang w:val="en-US" w:eastAsia="zh-CN"/>
        </w:rPr>
        <w:t>;</w:t>
      </w:r>
      <w:r w:rsidRPr="00DC5559">
        <w:rPr>
          <w:rFonts w:ascii="Book Antiqua" w:eastAsia="宋体" w:hAnsi="Book Antiqua" w:cs="宋体"/>
          <w:b/>
          <w:kern w:val="0"/>
          <w:sz w:val="24"/>
          <w:szCs w:val="24"/>
          <w:lang w:val="en-US" w:eastAsia="zh-CN"/>
        </w:rPr>
        <w:t>7</w:t>
      </w:r>
      <w:proofErr w:type="gramEnd"/>
      <w:r w:rsidRPr="00DC5559">
        <w:rPr>
          <w:rFonts w:ascii="Book Antiqua" w:eastAsia="宋体" w:hAnsi="Book Antiqua" w:cs="宋体"/>
          <w:kern w:val="0"/>
          <w:sz w:val="24"/>
          <w:szCs w:val="24"/>
          <w:lang w:val="en-US" w:eastAsia="zh-CN"/>
        </w:rPr>
        <w:t>(4):301-5. PMID: 11720319</w:t>
      </w:r>
    </w:p>
    <w:p w:rsidR="00CC7C6C" w:rsidRPr="00DC5559" w:rsidRDefault="00CC7C6C" w:rsidP="00CC7C6C">
      <w:pPr>
        <w:suppressAutoHyphens w:val="0"/>
        <w:spacing w:after="0" w:line="360" w:lineRule="auto"/>
        <w:jc w:val="both"/>
        <w:rPr>
          <w:rFonts w:ascii="Book Antiqua" w:eastAsia="宋体" w:hAnsi="Book Antiqua" w:cs="宋体"/>
          <w:kern w:val="0"/>
          <w:sz w:val="24"/>
          <w:szCs w:val="24"/>
          <w:lang w:val="en-US" w:eastAsia="zh-CN"/>
        </w:rPr>
      </w:pPr>
      <w:r w:rsidRPr="00DC5559">
        <w:rPr>
          <w:rFonts w:ascii="Book Antiqua" w:eastAsia="宋体" w:hAnsi="Book Antiqua" w:cs="宋体"/>
          <w:kern w:val="0"/>
          <w:sz w:val="24"/>
          <w:szCs w:val="24"/>
          <w:lang w:val="en-US" w:eastAsia="zh-CN"/>
        </w:rPr>
        <w:t>68 </w:t>
      </w:r>
      <w:proofErr w:type="spellStart"/>
      <w:r w:rsidRPr="00DC5559">
        <w:rPr>
          <w:rFonts w:ascii="Book Antiqua" w:eastAsia="宋体" w:hAnsi="Book Antiqua" w:cs="宋体"/>
          <w:b/>
          <w:bCs/>
          <w:kern w:val="0"/>
          <w:sz w:val="24"/>
          <w:szCs w:val="24"/>
          <w:lang w:val="en-US" w:eastAsia="zh-CN"/>
        </w:rPr>
        <w:t>Gionchetti</w:t>
      </w:r>
      <w:proofErr w:type="spellEnd"/>
      <w:r w:rsidRPr="00DC5559">
        <w:rPr>
          <w:rFonts w:ascii="Book Antiqua" w:eastAsia="宋体" w:hAnsi="Book Antiqua" w:cs="宋体"/>
          <w:b/>
          <w:bCs/>
          <w:kern w:val="0"/>
          <w:sz w:val="24"/>
          <w:szCs w:val="24"/>
          <w:lang w:val="en-US" w:eastAsia="zh-CN"/>
        </w:rPr>
        <w:t xml:space="preserve"> P</w:t>
      </w:r>
      <w:r w:rsidRPr="00DC5559">
        <w:rPr>
          <w:rFonts w:ascii="Book Antiqua" w:eastAsia="宋体" w:hAnsi="Book Antiqua" w:cs="宋体"/>
          <w:kern w:val="0"/>
          <w:sz w:val="24"/>
          <w:szCs w:val="24"/>
          <w:lang w:val="en-US" w:eastAsia="zh-CN"/>
        </w:rPr>
        <w:t xml:space="preserve">, </w:t>
      </w:r>
      <w:proofErr w:type="spellStart"/>
      <w:r w:rsidRPr="00DC5559">
        <w:rPr>
          <w:rFonts w:ascii="Book Antiqua" w:eastAsia="宋体" w:hAnsi="Book Antiqua" w:cs="宋体"/>
          <w:kern w:val="0"/>
          <w:sz w:val="24"/>
          <w:szCs w:val="24"/>
          <w:lang w:val="en-US" w:eastAsia="zh-CN"/>
        </w:rPr>
        <w:t>Rizzello</w:t>
      </w:r>
      <w:proofErr w:type="spellEnd"/>
      <w:r w:rsidRPr="00DC5559">
        <w:rPr>
          <w:rFonts w:ascii="Book Antiqua" w:eastAsia="宋体" w:hAnsi="Book Antiqua" w:cs="宋体"/>
          <w:kern w:val="0"/>
          <w:sz w:val="24"/>
          <w:szCs w:val="24"/>
          <w:lang w:val="en-US" w:eastAsia="zh-CN"/>
        </w:rPr>
        <w:t xml:space="preserve"> F, </w:t>
      </w:r>
      <w:proofErr w:type="spellStart"/>
      <w:r w:rsidRPr="00DC5559">
        <w:rPr>
          <w:rFonts w:ascii="Book Antiqua" w:eastAsia="宋体" w:hAnsi="Book Antiqua" w:cs="宋体"/>
          <w:kern w:val="0"/>
          <w:sz w:val="24"/>
          <w:szCs w:val="24"/>
          <w:lang w:val="en-US" w:eastAsia="zh-CN"/>
        </w:rPr>
        <w:t>Venturi</w:t>
      </w:r>
      <w:proofErr w:type="spellEnd"/>
      <w:r w:rsidRPr="00DC5559">
        <w:rPr>
          <w:rFonts w:ascii="Book Antiqua" w:eastAsia="宋体" w:hAnsi="Book Antiqua" w:cs="宋体"/>
          <w:kern w:val="0"/>
          <w:sz w:val="24"/>
          <w:szCs w:val="24"/>
          <w:lang w:val="en-US" w:eastAsia="zh-CN"/>
        </w:rPr>
        <w:t xml:space="preserve"> A, </w:t>
      </w:r>
      <w:proofErr w:type="spellStart"/>
      <w:r w:rsidRPr="00DC5559">
        <w:rPr>
          <w:rFonts w:ascii="Book Antiqua" w:eastAsia="宋体" w:hAnsi="Book Antiqua" w:cs="宋体"/>
          <w:kern w:val="0"/>
          <w:sz w:val="24"/>
          <w:szCs w:val="24"/>
          <w:lang w:val="en-US" w:eastAsia="zh-CN"/>
        </w:rPr>
        <w:t>Brigidi</w:t>
      </w:r>
      <w:proofErr w:type="spellEnd"/>
      <w:r w:rsidRPr="00DC5559">
        <w:rPr>
          <w:rFonts w:ascii="Book Antiqua" w:eastAsia="宋体" w:hAnsi="Book Antiqua" w:cs="宋体"/>
          <w:kern w:val="0"/>
          <w:sz w:val="24"/>
          <w:szCs w:val="24"/>
          <w:lang w:val="en-US" w:eastAsia="zh-CN"/>
        </w:rPr>
        <w:t xml:space="preserve"> P, </w:t>
      </w:r>
      <w:proofErr w:type="spellStart"/>
      <w:r w:rsidRPr="00DC5559">
        <w:rPr>
          <w:rFonts w:ascii="Book Antiqua" w:eastAsia="宋体" w:hAnsi="Book Antiqua" w:cs="宋体"/>
          <w:kern w:val="0"/>
          <w:sz w:val="24"/>
          <w:szCs w:val="24"/>
          <w:lang w:val="en-US" w:eastAsia="zh-CN"/>
        </w:rPr>
        <w:t>Matteuzzi</w:t>
      </w:r>
      <w:proofErr w:type="spellEnd"/>
      <w:r w:rsidRPr="00DC5559">
        <w:rPr>
          <w:rFonts w:ascii="Book Antiqua" w:eastAsia="宋体" w:hAnsi="Book Antiqua" w:cs="宋体"/>
          <w:kern w:val="0"/>
          <w:sz w:val="24"/>
          <w:szCs w:val="24"/>
          <w:lang w:val="en-US" w:eastAsia="zh-CN"/>
        </w:rPr>
        <w:t xml:space="preserve"> D, </w:t>
      </w:r>
      <w:proofErr w:type="spellStart"/>
      <w:r w:rsidRPr="00DC5559">
        <w:rPr>
          <w:rFonts w:ascii="Book Antiqua" w:eastAsia="宋体" w:hAnsi="Book Antiqua" w:cs="宋体"/>
          <w:kern w:val="0"/>
          <w:sz w:val="24"/>
          <w:szCs w:val="24"/>
          <w:lang w:val="en-US" w:eastAsia="zh-CN"/>
        </w:rPr>
        <w:t>Bazzocchi</w:t>
      </w:r>
      <w:proofErr w:type="spellEnd"/>
      <w:r w:rsidRPr="00DC5559">
        <w:rPr>
          <w:rFonts w:ascii="Book Antiqua" w:eastAsia="宋体" w:hAnsi="Book Antiqua" w:cs="宋体"/>
          <w:kern w:val="0"/>
          <w:sz w:val="24"/>
          <w:szCs w:val="24"/>
          <w:lang w:val="en-US" w:eastAsia="zh-CN"/>
        </w:rPr>
        <w:t xml:space="preserve"> G, </w:t>
      </w:r>
      <w:proofErr w:type="spellStart"/>
      <w:r w:rsidRPr="00DC5559">
        <w:rPr>
          <w:rFonts w:ascii="Book Antiqua" w:eastAsia="宋体" w:hAnsi="Book Antiqua" w:cs="宋体"/>
          <w:kern w:val="0"/>
          <w:sz w:val="24"/>
          <w:szCs w:val="24"/>
          <w:lang w:val="en-US" w:eastAsia="zh-CN"/>
        </w:rPr>
        <w:t>Poggioli</w:t>
      </w:r>
      <w:proofErr w:type="spellEnd"/>
      <w:r w:rsidRPr="00DC5559">
        <w:rPr>
          <w:rFonts w:ascii="Book Antiqua" w:eastAsia="宋体" w:hAnsi="Book Antiqua" w:cs="宋体"/>
          <w:kern w:val="0"/>
          <w:sz w:val="24"/>
          <w:szCs w:val="24"/>
          <w:lang w:val="en-US" w:eastAsia="zh-CN"/>
        </w:rPr>
        <w:t xml:space="preserve"> G, </w:t>
      </w:r>
      <w:proofErr w:type="spellStart"/>
      <w:r w:rsidRPr="00DC5559">
        <w:rPr>
          <w:rFonts w:ascii="Book Antiqua" w:eastAsia="宋体" w:hAnsi="Book Antiqua" w:cs="宋体"/>
          <w:kern w:val="0"/>
          <w:sz w:val="24"/>
          <w:szCs w:val="24"/>
          <w:lang w:val="en-US" w:eastAsia="zh-CN"/>
        </w:rPr>
        <w:t>Miglioli</w:t>
      </w:r>
      <w:proofErr w:type="spellEnd"/>
      <w:r w:rsidRPr="00DC5559">
        <w:rPr>
          <w:rFonts w:ascii="Book Antiqua" w:eastAsia="宋体" w:hAnsi="Book Antiqua" w:cs="宋体"/>
          <w:kern w:val="0"/>
          <w:sz w:val="24"/>
          <w:szCs w:val="24"/>
          <w:lang w:val="en-US" w:eastAsia="zh-CN"/>
        </w:rPr>
        <w:t xml:space="preserve"> M, </w:t>
      </w:r>
      <w:proofErr w:type="spellStart"/>
      <w:r w:rsidRPr="00DC5559">
        <w:rPr>
          <w:rFonts w:ascii="Book Antiqua" w:eastAsia="宋体" w:hAnsi="Book Antiqua" w:cs="宋体"/>
          <w:kern w:val="0"/>
          <w:sz w:val="24"/>
          <w:szCs w:val="24"/>
          <w:lang w:val="en-US" w:eastAsia="zh-CN"/>
        </w:rPr>
        <w:t>Campieri</w:t>
      </w:r>
      <w:proofErr w:type="spellEnd"/>
      <w:r w:rsidRPr="00DC5559">
        <w:rPr>
          <w:rFonts w:ascii="Book Antiqua" w:eastAsia="宋体" w:hAnsi="Book Antiqua" w:cs="宋体"/>
          <w:kern w:val="0"/>
          <w:sz w:val="24"/>
          <w:szCs w:val="24"/>
          <w:lang w:val="en-US" w:eastAsia="zh-CN"/>
        </w:rPr>
        <w:t xml:space="preserve"> M. Oral </w:t>
      </w:r>
      <w:proofErr w:type="spellStart"/>
      <w:r w:rsidRPr="00DC5559">
        <w:rPr>
          <w:rFonts w:ascii="Book Antiqua" w:eastAsia="宋体" w:hAnsi="Book Antiqua" w:cs="宋体"/>
          <w:kern w:val="0"/>
          <w:sz w:val="24"/>
          <w:szCs w:val="24"/>
          <w:lang w:val="en-US" w:eastAsia="zh-CN"/>
        </w:rPr>
        <w:t>bacteriotherapy</w:t>
      </w:r>
      <w:proofErr w:type="spellEnd"/>
      <w:r w:rsidRPr="00DC5559">
        <w:rPr>
          <w:rFonts w:ascii="Book Antiqua" w:eastAsia="宋体" w:hAnsi="Book Antiqua" w:cs="宋体"/>
          <w:kern w:val="0"/>
          <w:sz w:val="24"/>
          <w:szCs w:val="24"/>
          <w:lang w:val="en-US" w:eastAsia="zh-CN"/>
        </w:rPr>
        <w:t xml:space="preserve"> as maintenance treatment in patients with chronic </w:t>
      </w:r>
      <w:proofErr w:type="spellStart"/>
      <w:r w:rsidRPr="00DC5559">
        <w:rPr>
          <w:rFonts w:ascii="Book Antiqua" w:eastAsia="宋体" w:hAnsi="Book Antiqua" w:cs="宋体"/>
          <w:kern w:val="0"/>
          <w:sz w:val="24"/>
          <w:szCs w:val="24"/>
          <w:lang w:val="en-US" w:eastAsia="zh-CN"/>
        </w:rPr>
        <w:t>pouchitis</w:t>
      </w:r>
      <w:proofErr w:type="spellEnd"/>
      <w:r w:rsidRPr="00DC5559">
        <w:rPr>
          <w:rFonts w:ascii="Book Antiqua" w:eastAsia="宋体" w:hAnsi="Book Antiqua" w:cs="宋体"/>
          <w:kern w:val="0"/>
          <w:sz w:val="24"/>
          <w:szCs w:val="24"/>
          <w:lang w:val="en-US" w:eastAsia="zh-CN"/>
        </w:rPr>
        <w:t>: a double-blind, placebo-controlled trial. </w:t>
      </w:r>
      <w:r w:rsidRPr="00DC5559">
        <w:rPr>
          <w:rFonts w:ascii="Book Antiqua" w:eastAsia="宋体" w:hAnsi="Book Antiqua" w:cs="宋体"/>
          <w:i/>
          <w:iCs/>
          <w:kern w:val="0"/>
          <w:sz w:val="24"/>
          <w:szCs w:val="24"/>
          <w:lang w:val="en-US" w:eastAsia="zh-CN"/>
        </w:rPr>
        <w:t>Gastroenterology</w:t>
      </w:r>
      <w:r w:rsidRPr="00DC5559">
        <w:rPr>
          <w:rFonts w:ascii="Book Antiqua" w:eastAsia="宋体" w:hAnsi="Book Antiqua" w:cs="宋体"/>
          <w:kern w:val="0"/>
          <w:sz w:val="24"/>
          <w:szCs w:val="24"/>
          <w:lang w:val="en-US" w:eastAsia="zh-CN"/>
        </w:rPr>
        <w:t> 2000; </w:t>
      </w:r>
      <w:r w:rsidRPr="00DC5559">
        <w:rPr>
          <w:rFonts w:ascii="Book Antiqua" w:eastAsia="宋体" w:hAnsi="Book Antiqua" w:cs="宋体"/>
          <w:b/>
          <w:bCs/>
          <w:kern w:val="0"/>
          <w:sz w:val="24"/>
          <w:szCs w:val="24"/>
          <w:lang w:val="en-US" w:eastAsia="zh-CN"/>
        </w:rPr>
        <w:t>119</w:t>
      </w:r>
      <w:r w:rsidRPr="00DC5559">
        <w:rPr>
          <w:rFonts w:ascii="Book Antiqua" w:eastAsia="宋体" w:hAnsi="Book Antiqua" w:cs="宋体"/>
          <w:kern w:val="0"/>
          <w:sz w:val="24"/>
          <w:szCs w:val="24"/>
          <w:lang w:val="en-US" w:eastAsia="zh-CN"/>
        </w:rPr>
        <w:t>: 305-309 [PMID: 10930365 DOI: 10.1053/gast.2000.9370]</w:t>
      </w:r>
    </w:p>
    <w:p w:rsidR="003B1817" w:rsidRPr="00DC5559" w:rsidRDefault="00B511DE" w:rsidP="003B1817">
      <w:pPr>
        <w:suppressAutoHyphens w:val="0"/>
        <w:spacing w:after="0" w:line="360" w:lineRule="auto"/>
        <w:jc w:val="both"/>
        <w:rPr>
          <w:rFonts w:ascii="Book Antiqua" w:eastAsia="宋体" w:hAnsi="Book Antiqua" w:cs="宋体"/>
          <w:kern w:val="0"/>
          <w:sz w:val="24"/>
          <w:szCs w:val="24"/>
          <w:lang w:val="en-US" w:eastAsia="zh-CN"/>
        </w:rPr>
      </w:pPr>
      <w:r w:rsidRPr="00DC5559">
        <w:rPr>
          <w:rFonts w:ascii="Book Antiqua" w:eastAsia="宋体" w:hAnsi="Book Antiqua" w:cs="宋体"/>
          <w:kern w:val="0"/>
          <w:sz w:val="24"/>
          <w:szCs w:val="24"/>
          <w:lang w:val="en-US" w:eastAsia="zh-CN"/>
        </w:rPr>
        <w:t>69</w:t>
      </w:r>
      <w:r w:rsidR="003B1817" w:rsidRPr="00DC5559">
        <w:rPr>
          <w:rFonts w:ascii="Book Antiqua" w:eastAsia="宋体" w:hAnsi="Book Antiqua" w:cs="宋体"/>
          <w:kern w:val="0"/>
          <w:sz w:val="24"/>
          <w:szCs w:val="24"/>
          <w:lang w:val="en-US" w:eastAsia="zh-CN"/>
        </w:rPr>
        <w:t> </w:t>
      </w:r>
      <w:proofErr w:type="spellStart"/>
      <w:r w:rsidR="003B1817" w:rsidRPr="00DC5559">
        <w:rPr>
          <w:rFonts w:ascii="Book Antiqua" w:eastAsia="宋体" w:hAnsi="Book Antiqua" w:cs="宋体"/>
          <w:b/>
          <w:bCs/>
          <w:kern w:val="0"/>
          <w:sz w:val="24"/>
          <w:szCs w:val="24"/>
          <w:lang w:val="en-US" w:eastAsia="zh-CN"/>
        </w:rPr>
        <w:t>Dignass</w:t>
      </w:r>
      <w:proofErr w:type="spellEnd"/>
      <w:r w:rsidR="003B1817" w:rsidRPr="00DC5559">
        <w:rPr>
          <w:rFonts w:ascii="Book Antiqua" w:eastAsia="宋体" w:hAnsi="Book Antiqua" w:cs="宋体"/>
          <w:b/>
          <w:bCs/>
          <w:kern w:val="0"/>
          <w:sz w:val="24"/>
          <w:szCs w:val="24"/>
          <w:lang w:val="en-US" w:eastAsia="zh-CN"/>
        </w:rPr>
        <w:t xml:space="preserve"> A</w:t>
      </w:r>
      <w:r w:rsidR="003B1817" w:rsidRPr="00DC5559">
        <w:rPr>
          <w:rFonts w:ascii="Book Antiqua" w:eastAsia="宋体" w:hAnsi="Book Antiqua" w:cs="宋体"/>
          <w:kern w:val="0"/>
          <w:sz w:val="24"/>
          <w:szCs w:val="24"/>
          <w:lang w:val="en-US" w:eastAsia="zh-CN"/>
        </w:rPr>
        <w:t xml:space="preserve">, Lindsay JO, Sturm A, Windsor A, </w:t>
      </w:r>
      <w:proofErr w:type="spellStart"/>
      <w:r w:rsidR="003B1817" w:rsidRPr="00DC5559">
        <w:rPr>
          <w:rFonts w:ascii="Book Antiqua" w:eastAsia="宋体" w:hAnsi="Book Antiqua" w:cs="宋体"/>
          <w:kern w:val="0"/>
          <w:sz w:val="24"/>
          <w:szCs w:val="24"/>
          <w:lang w:val="en-US" w:eastAsia="zh-CN"/>
        </w:rPr>
        <w:t>Colombel</w:t>
      </w:r>
      <w:proofErr w:type="spellEnd"/>
      <w:r w:rsidR="003B1817" w:rsidRPr="00DC5559">
        <w:rPr>
          <w:rFonts w:ascii="Book Antiqua" w:eastAsia="宋体" w:hAnsi="Book Antiqua" w:cs="宋体"/>
          <w:kern w:val="0"/>
          <w:sz w:val="24"/>
          <w:szCs w:val="24"/>
          <w:lang w:val="en-US" w:eastAsia="zh-CN"/>
        </w:rPr>
        <w:t xml:space="preserve"> JF, </w:t>
      </w:r>
      <w:proofErr w:type="spellStart"/>
      <w:r w:rsidR="003B1817" w:rsidRPr="00DC5559">
        <w:rPr>
          <w:rFonts w:ascii="Book Antiqua" w:eastAsia="宋体" w:hAnsi="Book Antiqua" w:cs="宋体"/>
          <w:kern w:val="0"/>
          <w:sz w:val="24"/>
          <w:szCs w:val="24"/>
          <w:lang w:val="en-US" w:eastAsia="zh-CN"/>
        </w:rPr>
        <w:t>Allez</w:t>
      </w:r>
      <w:proofErr w:type="spellEnd"/>
      <w:r w:rsidR="003B1817" w:rsidRPr="00DC5559">
        <w:rPr>
          <w:rFonts w:ascii="Book Antiqua" w:eastAsia="宋体" w:hAnsi="Book Antiqua" w:cs="宋体"/>
          <w:kern w:val="0"/>
          <w:sz w:val="24"/>
          <w:szCs w:val="24"/>
          <w:lang w:val="en-US" w:eastAsia="zh-CN"/>
        </w:rPr>
        <w:t xml:space="preserve"> M, </w:t>
      </w:r>
      <w:proofErr w:type="spellStart"/>
      <w:r w:rsidR="003B1817" w:rsidRPr="00DC5559">
        <w:rPr>
          <w:rFonts w:ascii="Book Antiqua" w:eastAsia="宋体" w:hAnsi="Book Antiqua" w:cs="宋体"/>
          <w:kern w:val="0"/>
          <w:sz w:val="24"/>
          <w:szCs w:val="24"/>
          <w:lang w:val="en-US" w:eastAsia="zh-CN"/>
        </w:rPr>
        <w:t>D'Haens</w:t>
      </w:r>
      <w:proofErr w:type="spellEnd"/>
      <w:r w:rsidR="003B1817" w:rsidRPr="00DC5559">
        <w:rPr>
          <w:rFonts w:ascii="Book Antiqua" w:eastAsia="宋体" w:hAnsi="Book Antiqua" w:cs="宋体"/>
          <w:kern w:val="0"/>
          <w:sz w:val="24"/>
          <w:szCs w:val="24"/>
          <w:lang w:val="en-US" w:eastAsia="zh-CN"/>
        </w:rPr>
        <w:t xml:space="preserve"> G, </w:t>
      </w:r>
      <w:proofErr w:type="spellStart"/>
      <w:r w:rsidR="003B1817" w:rsidRPr="00DC5559">
        <w:rPr>
          <w:rFonts w:ascii="Book Antiqua" w:eastAsia="宋体" w:hAnsi="Book Antiqua" w:cs="宋体"/>
          <w:kern w:val="0"/>
          <w:sz w:val="24"/>
          <w:szCs w:val="24"/>
          <w:lang w:val="en-US" w:eastAsia="zh-CN"/>
        </w:rPr>
        <w:t>D'Hoore</w:t>
      </w:r>
      <w:proofErr w:type="spellEnd"/>
      <w:r w:rsidR="003B1817" w:rsidRPr="00DC5559">
        <w:rPr>
          <w:rFonts w:ascii="Book Antiqua" w:eastAsia="宋体" w:hAnsi="Book Antiqua" w:cs="宋体"/>
          <w:kern w:val="0"/>
          <w:sz w:val="24"/>
          <w:szCs w:val="24"/>
          <w:lang w:val="en-US" w:eastAsia="zh-CN"/>
        </w:rPr>
        <w:t xml:space="preserve"> A, </w:t>
      </w:r>
      <w:proofErr w:type="spellStart"/>
      <w:r w:rsidR="003B1817" w:rsidRPr="00DC5559">
        <w:rPr>
          <w:rFonts w:ascii="Book Antiqua" w:eastAsia="宋体" w:hAnsi="Book Antiqua" w:cs="宋体"/>
          <w:kern w:val="0"/>
          <w:sz w:val="24"/>
          <w:szCs w:val="24"/>
          <w:lang w:val="en-US" w:eastAsia="zh-CN"/>
        </w:rPr>
        <w:t>Mantzaris</w:t>
      </w:r>
      <w:proofErr w:type="spellEnd"/>
      <w:r w:rsidR="003B1817" w:rsidRPr="00DC5559">
        <w:rPr>
          <w:rFonts w:ascii="Book Antiqua" w:eastAsia="宋体" w:hAnsi="Book Antiqua" w:cs="宋体"/>
          <w:kern w:val="0"/>
          <w:sz w:val="24"/>
          <w:szCs w:val="24"/>
          <w:lang w:val="en-US" w:eastAsia="zh-CN"/>
        </w:rPr>
        <w:t xml:space="preserve"> G, </w:t>
      </w:r>
      <w:proofErr w:type="spellStart"/>
      <w:r w:rsidR="003B1817" w:rsidRPr="00DC5559">
        <w:rPr>
          <w:rFonts w:ascii="Book Antiqua" w:eastAsia="宋体" w:hAnsi="Book Antiqua" w:cs="宋体"/>
          <w:kern w:val="0"/>
          <w:sz w:val="24"/>
          <w:szCs w:val="24"/>
          <w:lang w:val="en-US" w:eastAsia="zh-CN"/>
        </w:rPr>
        <w:t>Novacek</w:t>
      </w:r>
      <w:proofErr w:type="spellEnd"/>
      <w:r w:rsidR="003B1817" w:rsidRPr="00DC5559">
        <w:rPr>
          <w:rFonts w:ascii="Book Antiqua" w:eastAsia="宋体" w:hAnsi="Book Antiqua" w:cs="宋体"/>
          <w:kern w:val="0"/>
          <w:sz w:val="24"/>
          <w:szCs w:val="24"/>
          <w:lang w:val="en-US" w:eastAsia="zh-CN"/>
        </w:rPr>
        <w:t xml:space="preserve"> G, </w:t>
      </w:r>
      <w:proofErr w:type="spellStart"/>
      <w:r w:rsidR="003B1817" w:rsidRPr="00DC5559">
        <w:rPr>
          <w:rFonts w:ascii="Book Antiqua" w:eastAsia="宋体" w:hAnsi="Book Antiqua" w:cs="宋体"/>
          <w:kern w:val="0"/>
          <w:sz w:val="24"/>
          <w:szCs w:val="24"/>
          <w:lang w:val="en-US" w:eastAsia="zh-CN"/>
        </w:rPr>
        <w:t>Oresland</w:t>
      </w:r>
      <w:proofErr w:type="spellEnd"/>
      <w:r w:rsidR="003B1817" w:rsidRPr="00DC5559">
        <w:rPr>
          <w:rFonts w:ascii="Book Antiqua" w:eastAsia="宋体" w:hAnsi="Book Antiqua" w:cs="宋体"/>
          <w:kern w:val="0"/>
          <w:sz w:val="24"/>
          <w:szCs w:val="24"/>
          <w:lang w:val="en-US" w:eastAsia="zh-CN"/>
        </w:rPr>
        <w:t xml:space="preserve"> T, </w:t>
      </w:r>
      <w:proofErr w:type="spellStart"/>
      <w:r w:rsidR="003B1817" w:rsidRPr="00DC5559">
        <w:rPr>
          <w:rFonts w:ascii="Book Antiqua" w:eastAsia="宋体" w:hAnsi="Book Antiqua" w:cs="宋体"/>
          <w:kern w:val="0"/>
          <w:sz w:val="24"/>
          <w:szCs w:val="24"/>
          <w:lang w:val="en-US" w:eastAsia="zh-CN"/>
        </w:rPr>
        <w:t>Reinisch</w:t>
      </w:r>
      <w:proofErr w:type="spellEnd"/>
      <w:r w:rsidR="003B1817" w:rsidRPr="00DC5559">
        <w:rPr>
          <w:rFonts w:ascii="Book Antiqua" w:eastAsia="宋体" w:hAnsi="Book Antiqua" w:cs="宋体"/>
          <w:kern w:val="0"/>
          <w:sz w:val="24"/>
          <w:szCs w:val="24"/>
          <w:lang w:val="en-US" w:eastAsia="zh-CN"/>
        </w:rPr>
        <w:t xml:space="preserve"> W, Sans M, </w:t>
      </w:r>
      <w:proofErr w:type="spellStart"/>
      <w:r w:rsidR="003B1817" w:rsidRPr="00DC5559">
        <w:rPr>
          <w:rFonts w:ascii="Book Antiqua" w:eastAsia="宋体" w:hAnsi="Book Antiqua" w:cs="宋体"/>
          <w:kern w:val="0"/>
          <w:sz w:val="24"/>
          <w:szCs w:val="24"/>
          <w:lang w:val="en-US" w:eastAsia="zh-CN"/>
        </w:rPr>
        <w:t>Stange</w:t>
      </w:r>
      <w:proofErr w:type="spellEnd"/>
      <w:r w:rsidR="003B1817" w:rsidRPr="00DC5559">
        <w:rPr>
          <w:rFonts w:ascii="Book Antiqua" w:eastAsia="宋体" w:hAnsi="Book Antiqua" w:cs="宋体"/>
          <w:kern w:val="0"/>
          <w:sz w:val="24"/>
          <w:szCs w:val="24"/>
          <w:lang w:val="en-US" w:eastAsia="zh-CN"/>
        </w:rPr>
        <w:t xml:space="preserve"> E, </w:t>
      </w:r>
      <w:proofErr w:type="spellStart"/>
      <w:r w:rsidR="003B1817" w:rsidRPr="00DC5559">
        <w:rPr>
          <w:rFonts w:ascii="Book Antiqua" w:eastAsia="宋体" w:hAnsi="Book Antiqua" w:cs="宋体"/>
          <w:kern w:val="0"/>
          <w:sz w:val="24"/>
          <w:szCs w:val="24"/>
          <w:lang w:val="en-US" w:eastAsia="zh-CN"/>
        </w:rPr>
        <w:t>Vermeire</w:t>
      </w:r>
      <w:proofErr w:type="spellEnd"/>
      <w:r w:rsidR="003B1817" w:rsidRPr="00DC5559">
        <w:rPr>
          <w:rFonts w:ascii="Book Antiqua" w:eastAsia="宋体" w:hAnsi="Book Antiqua" w:cs="宋体"/>
          <w:kern w:val="0"/>
          <w:sz w:val="24"/>
          <w:szCs w:val="24"/>
          <w:lang w:val="en-US" w:eastAsia="zh-CN"/>
        </w:rPr>
        <w:t xml:space="preserve"> S, Travis S, Van </w:t>
      </w:r>
      <w:proofErr w:type="spellStart"/>
      <w:r w:rsidR="003B1817" w:rsidRPr="00DC5559">
        <w:rPr>
          <w:rFonts w:ascii="Book Antiqua" w:eastAsia="宋体" w:hAnsi="Book Antiqua" w:cs="宋体"/>
          <w:kern w:val="0"/>
          <w:sz w:val="24"/>
          <w:szCs w:val="24"/>
          <w:lang w:val="en-US" w:eastAsia="zh-CN"/>
        </w:rPr>
        <w:t>Assche</w:t>
      </w:r>
      <w:proofErr w:type="spellEnd"/>
      <w:r w:rsidR="003B1817" w:rsidRPr="00DC5559">
        <w:rPr>
          <w:rFonts w:ascii="Book Antiqua" w:eastAsia="宋体" w:hAnsi="Book Antiqua" w:cs="宋体"/>
          <w:kern w:val="0"/>
          <w:sz w:val="24"/>
          <w:szCs w:val="24"/>
          <w:lang w:val="en-US" w:eastAsia="zh-CN"/>
        </w:rPr>
        <w:t xml:space="preserve"> G. Second European evidence-based consensus on the diagnosis and management of ulcerative colitis part 2: current management. </w:t>
      </w:r>
      <w:r w:rsidR="003B1817" w:rsidRPr="00DC5559">
        <w:rPr>
          <w:rFonts w:ascii="Book Antiqua" w:eastAsia="宋体" w:hAnsi="Book Antiqua" w:cs="宋体"/>
          <w:i/>
          <w:iCs/>
          <w:kern w:val="0"/>
          <w:sz w:val="24"/>
          <w:szCs w:val="24"/>
          <w:lang w:val="en-US" w:eastAsia="zh-CN"/>
        </w:rPr>
        <w:t xml:space="preserve">J </w:t>
      </w:r>
      <w:proofErr w:type="spellStart"/>
      <w:r w:rsidR="003B1817" w:rsidRPr="00DC5559">
        <w:rPr>
          <w:rFonts w:ascii="Book Antiqua" w:eastAsia="宋体" w:hAnsi="Book Antiqua" w:cs="宋体"/>
          <w:i/>
          <w:iCs/>
          <w:kern w:val="0"/>
          <w:sz w:val="24"/>
          <w:szCs w:val="24"/>
          <w:lang w:val="en-US" w:eastAsia="zh-CN"/>
        </w:rPr>
        <w:t>Crohns</w:t>
      </w:r>
      <w:proofErr w:type="spellEnd"/>
      <w:r w:rsidR="003B1817" w:rsidRPr="00DC5559">
        <w:rPr>
          <w:rFonts w:ascii="Book Antiqua" w:eastAsia="宋体" w:hAnsi="Book Antiqua" w:cs="宋体"/>
          <w:i/>
          <w:iCs/>
          <w:kern w:val="0"/>
          <w:sz w:val="24"/>
          <w:szCs w:val="24"/>
          <w:lang w:val="en-US" w:eastAsia="zh-CN"/>
        </w:rPr>
        <w:t xml:space="preserve"> Colitis</w:t>
      </w:r>
      <w:r w:rsidR="003B1817" w:rsidRPr="00DC5559">
        <w:rPr>
          <w:rFonts w:ascii="Book Antiqua" w:eastAsia="宋体" w:hAnsi="Book Antiqua" w:cs="宋体"/>
          <w:kern w:val="0"/>
          <w:sz w:val="24"/>
          <w:szCs w:val="24"/>
          <w:lang w:val="en-US" w:eastAsia="zh-CN"/>
        </w:rPr>
        <w:t> 2012; </w:t>
      </w:r>
      <w:r w:rsidR="003B1817" w:rsidRPr="00DC5559">
        <w:rPr>
          <w:rFonts w:ascii="Book Antiqua" w:eastAsia="宋体" w:hAnsi="Book Antiqua" w:cs="宋体"/>
          <w:b/>
          <w:bCs/>
          <w:kern w:val="0"/>
          <w:sz w:val="24"/>
          <w:szCs w:val="24"/>
          <w:lang w:val="en-US" w:eastAsia="zh-CN"/>
        </w:rPr>
        <w:t>6</w:t>
      </w:r>
      <w:r w:rsidR="003B1817" w:rsidRPr="00DC5559">
        <w:rPr>
          <w:rFonts w:ascii="Book Antiqua" w:eastAsia="宋体" w:hAnsi="Book Antiqua" w:cs="宋体"/>
          <w:kern w:val="0"/>
          <w:sz w:val="24"/>
          <w:szCs w:val="24"/>
          <w:lang w:val="en-US" w:eastAsia="zh-CN"/>
        </w:rPr>
        <w:t>: 991-1030 [PMID: 23040451 DO</w:t>
      </w:r>
      <w:r w:rsidR="00A918DC" w:rsidRPr="00DC5559">
        <w:rPr>
          <w:rFonts w:ascii="Book Antiqua" w:eastAsia="宋体" w:hAnsi="Book Antiqua" w:cs="宋体"/>
          <w:kern w:val="0"/>
          <w:sz w:val="24"/>
          <w:szCs w:val="24"/>
          <w:lang w:val="en-US" w:eastAsia="zh-CN"/>
        </w:rPr>
        <w:t>I: 10.1016/j.crohns.2012.09.002</w:t>
      </w:r>
      <w:r w:rsidR="003B1817" w:rsidRPr="00DC5559">
        <w:rPr>
          <w:rFonts w:ascii="Book Antiqua" w:eastAsia="宋体" w:hAnsi="Book Antiqua" w:cs="宋体"/>
          <w:kern w:val="0"/>
          <w:sz w:val="24"/>
          <w:szCs w:val="24"/>
          <w:lang w:val="en-US" w:eastAsia="zh-CN"/>
        </w:rPr>
        <w:t>]</w:t>
      </w:r>
    </w:p>
    <w:p w:rsidR="003B1817" w:rsidRPr="00DC5559" w:rsidRDefault="00B511DE" w:rsidP="003B1817">
      <w:pPr>
        <w:suppressAutoHyphens w:val="0"/>
        <w:spacing w:after="0" w:line="360" w:lineRule="auto"/>
        <w:jc w:val="both"/>
        <w:rPr>
          <w:rFonts w:ascii="Book Antiqua" w:eastAsia="宋体" w:hAnsi="Book Antiqua" w:cs="宋体"/>
          <w:kern w:val="0"/>
          <w:sz w:val="24"/>
          <w:szCs w:val="24"/>
          <w:lang w:val="en-US" w:eastAsia="zh-CN"/>
        </w:rPr>
      </w:pPr>
      <w:r w:rsidRPr="00DC5559">
        <w:rPr>
          <w:rFonts w:ascii="Book Antiqua" w:eastAsia="宋体" w:hAnsi="Book Antiqua" w:cs="宋体"/>
          <w:kern w:val="0"/>
          <w:sz w:val="24"/>
          <w:szCs w:val="24"/>
          <w:lang w:val="en-US" w:eastAsia="zh-CN"/>
        </w:rPr>
        <w:t>70</w:t>
      </w:r>
      <w:r w:rsidR="003B1817" w:rsidRPr="00DC5559">
        <w:rPr>
          <w:rFonts w:ascii="Book Antiqua" w:eastAsia="宋体" w:hAnsi="Book Antiqua" w:cs="宋体"/>
          <w:kern w:val="0"/>
          <w:sz w:val="24"/>
          <w:szCs w:val="24"/>
          <w:lang w:val="en-US" w:eastAsia="zh-CN"/>
        </w:rPr>
        <w:t> </w:t>
      </w:r>
      <w:proofErr w:type="spellStart"/>
      <w:r w:rsidR="003B1817" w:rsidRPr="00DC5559">
        <w:rPr>
          <w:rFonts w:ascii="Book Antiqua" w:eastAsia="宋体" w:hAnsi="Book Antiqua" w:cs="宋体"/>
          <w:b/>
          <w:bCs/>
          <w:kern w:val="0"/>
          <w:sz w:val="24"/>
          <w:szCs w:val="24"/>
          <w:lang w:val="en-US" w:eastAsia="zh-CN"/>
        </w:rPr>
        <w:t>Matthes</w:t>
      </w:r>
      <w:proofErr w:type="spellEnd"/>
      <w:r w:rsidR="003B1817" w:rsidRPr="00DC5559">
        <w:rPr>
          <w:rFonts w:ascii="Book Antiqua" w:eastAsia="宋体" w:hAnsi="Book Antiqua" w:cs="宋体"/>
          <w:b/>
          <w:bCs/>
          <w:kern w:val="0"/>
          <w:sz w:val="24"/>
          <w:szCs w:val="24"/>
          <w:lang w:val="en-US" w:eastAsia="zh-CN"/>
        </w:rPr>
        <w:t xml:space="preserve"> H</w:t>
      </w:r>
      <w:r w:rsidR="003B1817" w:rsidRPr="00DC5559">
        <w:rPr>
          <w:rFonts w:ascii="Book Antiqua" w:eastAsia="宋体" w:hAnsi="Book Antiqua" w:cs="宋体"/>
          <w:kern w:val="0"/>
          <w:sz w:val="24"/>
          <w:szCs w:val="24"/>
          <w:lang w:val="en-US" w:eastAsia="zh-CN"/>
        </w:rPr>
        <w:t xml:space="preserve">, </w:t>
      </w:r>
      <w:proofErr w:type="spellStart"/>
      <w:r w:rsidR="003B1817" w:rsidRPr="00DC5559">
        <w:rPr>
          <w:rFonts w:ascii="Book Antiqua" w:eastAsia="宋体" w:hAnsi="Book Antiqua" w:cs="宋体"/>
          <w:kern w:val="0"/>
          <w:sz w:val="24"/>
          <w:szCs w:val="24"/>
          <w:lang w:val="en-US" w:eastAsia="zh-CN"/>
        </w:rPr>
        <w:t>Krummenerl</w:t>
      </w:r>
      <w:proofErr w:type="spellEnd"/>
      <w:r w:rsidR="003B1817" w:rsidRPr="00DC5559">
        <w:rPr>
          <w:rFonts w:ascii="Book Antiqua" w:eastAsia="宋体" w:hAnsi="Book Antiqua" w:cs="宋体"/>
          <w:kern w:val="0"/>
          <w:sz w:val="24"/>
          <w:szCs w:val="24"/>
          <w:lang w:val="en-US" w:eastAsia="zh-CN"/>
        </w:rPr>
        <w:t xml:space="preserve"> T, </w:t>
      </w:r>
      <w:proofErr w:type="spellStart"/>
      <w:r w:rsidR="003B1817" w:rsidRPr="00DC5559">
        <w:rPr>
          <w:rFonts w:ascii="Book Antiqua" w:eastAsia="宋体" w:hAnsi="Book Antiqua" w:cs="宋体"/>
          <w:kern w:val="0"/>
          <w:sz w:val="24"/>
          <w:szCs w:val="24"/>
          <w:lang w:val="en-US" w:eastAsia="zh-CN"/>
        </w:rPr>
        <w:t>Giensch</w:t>
      </w:r>
      <w:proofErr w:type="spellEnd"/>
      <w:r w:rsidR="003B1817" w:rsidRPr="00DC5559">
        <w:rPr>
          <w:rFonts w:ascii="Book Antiqua" w:eastAsia="宋体" w:hAnsi="Book Antiqua" w:cs="宋体"/>
          <w:kern w:val="0"/>
          <w:sz w:val="24"/>
          <w:szCs w:val="24"/>
          <w:lang w:val="en-US" w:eastAsia="zh-CN"/>
        </w:rPr>
        <w:t xml:space="preserve"> M, Wolff C, Schulze J. Clinical trial: probiotic treatment of acute distal ulcerative colitis with rectally administered Escherichia coli </w:t>
      </w:r>
      <w:proofErr w:type="spellStart"/>
      <w:r w:rsidR="003B1817" w:rsidRPr="00DC5559">
        <w:rPr>
          <w:rFonts w:ascii="Book Antiqua" w:eastAsia="宋体" w:hAnsi="Book Antiqua" w:cs="宋体"/>
          <w:kern w:val="0"/>
          <w:sz w:val="24"/>
          <w:szCs w:val="24"/>
          <w:lang w:val="en-US" w:eastAsia="zh-CN"/>
        </w:rPr>
        <w:t>Nissle</w:t>
      </w:r>
      <w:proofErr w:type="spellEnd"/>
      <w:r w:rsidR="003B1817" w:rsidRPr="00DC5559">
        <w:rPr>
          <w:rFonts w:ascii="Book Antiqua" w:eastAsia="宋体" w:hAnsi="Book Antiqua" w:cs="宋体"/>
          <w:kern w:val="0"/>
          <w:sz w:val="24"/>
          <w:szCs w:val="24"/>
          <w:lang w:val="en-US" w:eastAsia="zh-CN"/>
        </w:rPr>
        <w:t xml:space="preserve"> 1917 (</w:t>
      </w:r>
      <w:proofErr w:type="spellStart"/>
      <w:r w:rsidR="003B1817" w:rsidRPr="00DC5559">
        <w:rPr>
          <w:rFonts w:ascii="Book Antiqua" w:eastAsia="宋体" w:hAnsi="Book Antiqua" w:cs="宋体"/>
          <w:kern w:val="0"/>
          <w:sz w:val="24"/>
          <w:szCs w:val="24"/>
          <w:lang w:val="en-US" w:eastAsia="zh-CN"/>
        </w:rPr>
        <w:t>EcN</w:t>
      </w:r>
      <w:proofErr w:type="spellEnd"/>
      <w:r w:rsidR="003B1817" w:rsidRPr="00DC5559">
        <w:rPr>
          <w:rFonts w:ascii="Book Antiqua" w:eastAsia="宋体" w:hAnsi="Book Antiqua" w:cs="宋体"/>
          <w:kern w:val="0"/>
          <w:sz w:val="24"/>
          <w:szCs w:val="24"/>
          <w:lang w:val="en-US" w:eastAsia="zh-CN"/>
        </w:rPr>
        <w:t>). </w:t>
      </w:r>
      <w:r w:rsidR="003B1817" w:rsidRPr="00DC5559">
        <w:rPr>
          <w:rFonts w:ascii="Book Antiqua" w:eastAsia="宋体" w:hAnsi="Book Antiqua" w:cs="宋体"/>
          <w:i/>
          <w:iCs/>
          <w:kern w:val="0"/>
          <w:sz w:val="24"/>
          <w:szCs w:val="24"/>
          <w:lang w:val="en-US" w:eastAsia="zh-CN"/>
        </w:rPr>
        <w:t xml:space="preserve">BMC Complement </w:t>
      </w:r>
      <w:proofErr w:type="spellStart"/>
      <w:r w:rsidR="003B1817" w:rsidRPr="00DC5559">
        <w:rPr>
          <w:rFonts w:ascii="Book Antiqua" w:eastAsia="宋体" w:hAnsi="Book Antiqua" w:cs="宋体"/>
          <w:i/>
          <w:iCs/>
          <w:kern w:val="0"/>
          <w:sz w:val="24"/>
          <w:szCs w:val="24"/>
          <w:lang w:val="en-US" w:eastAsia="zh-CN"/>
        </w:rPr>
        <w:t>Altern</w:t>
      </w:r>
      <w:proofErr w:type="spellEnd"/>
      <w:r w:rsidR="003B1817" w:rsidRPr="00DC5559">
        <w:rPr>
          <w:rFonts w:ascii="Book Antiqua" w:eastAsia="宋体" w:hAnsi="Book Antiqua" w:cs="宋体"/>
          <w:i/>
          <w:iCs/>
          <w:kern w:val="0"/>
          <w:sz w:val="24"/>
          <w:szCs w:val="24"/>
          <w:lang w:val="en-US" w:eastAsia="zh-CN"/>
        </w:rPr>
        <w:t xml:space="preserve"> Med</w:t>
      </w:r>
      <w:r w:rsidR="003B1817" w:rsidRPr="00DC5559">
        <w:rPr>
          <w:rFonts w:ascii="Book Antiqua" w:eastAsia="宋体" w:hAnsi="Book Antiqua" w:cs="宋体"/>
          <w:kern w:val="0"/>
          <w:sz w:val="24"/>
          <w:szCs w:val="24"/>
          <w:lang w:val="en-US" w:eastAsia="zh-CN"/>
        </w:rPr>
        <w:t> 2010; </w:t>
      </w:r>
      <w:r w:rsidR="003B1817" w:rsidRPr="00DC5559">
        <w:rPr>
          <w:rFonts w:ascii="Book Antiqua" w:eastAsia="宋体" w:hAnsi="Book Antiqua" w:cs="宋体"/>
          <w:b/>
          <w:bCs/>
          <w:kern w:val="0"/>
          <w:sz w:val="24"/>
          <w:szCs w:val="24"/>
          <w:lang w:val="en-US" w:eastAsia="zh-CN"/>
        </w:rPr>
        <w:t>10</w:t>
      </w:r>
      <w:r w:rsidR="003B1817" w:rsidRPr="00DC5559">
        <w:rPr>
          <w:rFonts w:ascii="Book Antiqua" w:eastAsia="宋体" w:hAnsi="Book Antiqua" w:cs="宋体"/>
          <w:kern w:val="0"/>
          <w:sz w:val="24"/>
          <w:szCs w:val="24"/>
          <w:lang w:val="en-US" w:eastAsia="zh-CN"/>
        </w:rPr>
        <w:t>: 13 [PMID: 203983</w:t>
      </w:r>
      <w:r w:rsidR="00A918DC" w:rsidRPr="00DC5559">
        <w:rPr>
          <w:rFonts w:ascii="Book Antiqua" w:eastAsia="宋体" w:hAnsi="Book Antiqua" w:cs="宋体"/>
          <w:kern w:val="0"/>
          <w:sz w:val="24"/>
          <w:szCs w:val="24"/>
          <w:lang w:val="en-US" w:eastAsia="zh-CN"/>
        </w:rPr>
        <w:t>11 DOI: 10.1186/1472-6882-10-13</w:t>
      </w:r>
      <w:r w:rsidR="003B1817" w:rsidRPr="00DC5559">
        <w:rPr>
          <w:rFonts w:ascii="Book Antiqua" w:eastAsia="宋体" w:hAnsi="Book Antiqua" w:cs="宋体"/>
          <w:kern w:val="0"/>
          <w:sz w:val="24"/>
          <w:szCs w:val="24"/>
          <w:lang w:val="en-US" w:eastAsia="zh-CN"/>
        </w:rPr>
        <w:t>]</w:t>
      </w:r>
    </w:p>
    <w:p w:rsidR="003B1817" w:rsidRPr="00DC5559" w:rsidRDefault="00B511DE" w:rsidP="003B1817">
      <w:pPr>
        <w:suppressAutoHyphens w:val="0"/>
        <w:spacing w:after="0" w:line="360" w:lineRule="auto"/>
        <w:jc w:val="both"/>
        <w:rPr>
          <w:rFonts w:ascii="Book Antiqua" w:eastAsia="宋体" w:hAnsi="Book Antiqua" w:cs="宋体"/>
          <w:kern w:val="0"/>
          <w:sz w:val="24"/>
          <w:szCs w:val="24"/>
          <w:lang w:val="en-US" w:eastAsia="zh-CN"/>
        </w:rPr>
      </w:pPr>
      <w:r w:rsidRPr="00DC5559">
        <w:rPr>
          <w:rFonts w:ascii="Book Antiqua" w:eastAsia="宋体" w:hAnsi="Book Antiqua" w:cs="宋体"/>
          <w:kern w:val="0"/>
          <w:sz w:val="24"/>
          <w:szCs w:val="24"/>
          <w:lang w:val="en-US" w:eastAsia="zh-CN"/>
        </w:rPr>
        <w:t>71</w:t>
      </w:r>
      <w:r w:rsidR="003B1817" w:rsidRPr="00DC5559">
        <w:rPr>
          <w:rFonts w:ascii="Book Antiqua" w:eastAsia="宋体" w:hAnsi="Book Antiqua" w:cs="宋体"/>
          <w:kern w:val="0"/>
          <w:sz w:val="24"/>
          <w:szCs w:val="24"/>
          <w:lang w:val="en-US" w:eastAsia="zh-CN"/>
        </w:rPr>
        <w:t> </w:t>
      </w:r>
      <w:proofErr w:type="spellStart"/>
      <w:r w:rsidR="003B1817" w:rsidRPr="00DC5559">
        <w:rPr>
          <w:rFonts w:ascii="Book Antiqua" w:eastAsia="宋体" w:hAnsi="Book Antiqua" w:cs="宋体"/>
          <w:b/>
          <w:bCs/>
          <w:kern w:val="0"/>
          <w:sz w:val="24"/>
          <w:szCs w:val="24"/>
          <w:lang w:val="en-US" w:eastAsia="zh-CN"/>
        </w:rPr>
        <w:t>Sood</w:t>
      </w:r>
      <w:proofErr w:type="spellEnd"/>
      <w:r w:rsidR="003B1817" w:rsidRPr="00DC5559">
        <w:rPr>
          <w:rFonts w:ascii="Book Antiqua" w:eastAsia="宋体" w:hAnsi="Book Antiqua" w:cs="宋体"/>
          <w:b/>
          <w:bCs/>
          <w:kern w:val="0"/>
          <w:sz w:val="24"/>
          <w:szCs w:val="24"/>
          <w:lang w:val="en-US" w:eastAsia="zh-CN"/>
        </w:rPr>
        <w:t xml:space="preserve"> A</w:t>
      </w:r>
      <w:r w:rsidR="003B1817" w:rsidRPr="00DC5559">
        <w:rPr>
          <w:rFonts w:ascii="Book Antiqua" w:eastAsia="宋体" w:hAnsi="Book Antiqua" w:cs="宋体"/>
          <w:kern w:val="0"/>
          <w:sz w:val="24"/>
          <w:szCs w:val="24"/>
          <w:lang w:val="en-US" w:eastAsia="zh-CN"/>
        </w:rPr>
        <w:t xml:space="preserve">, </w:t>
      </w:r>
      <w:proofErr w:type="spellStart"/>
      <w:r w:rsidR="003B1817" w:rsidRPr="00DC5559">
        <w:rPr>
          <w:rFonts w:ascii="Book Antiqua" w:eastAsia="宋体" w:hAnsi="Book Antiqua" w:cs="宋体"/>
          <w:kern w:val="0"/>
          <w:sz w:val="24"/>
          <w:szCs w:val="24"/>
          <w:lang w:val="en-US" w:eastAsia="zh-CN"/>
        </w:rPr>
        <w:t>Midha</w:t>
      </w:r>
      <w:proofErr w:type="spellEnd"/>
      <w:r w:rsidR="003B1817" w:rsidRPr="00DC5559">
        <w:rPr>
          <w:rFonts w:ascii="Book Antiqua" w:eastAsia="宋体" w:hAnsi="Book Antiqua" w:cs="宋体"/>
          <w:kern w:val="0"/>
          <w:sz w:val="24"/>
          <w:szCs w:val="24"/>
          <w:lang w:val="en-US" w:eastAsia="zh-CN"/>
        </w:rPr>
        <w:t xml:space="preserve"> V, </w:t>
      </w:r>
      <w:proofErr w:type="spellStart"/>
      <w:r w:rsidR="003B1817" w:rsidRPr="00DC5559">
        <w:rPr>
          <w:rFonts w:ascii="Book Antiqua" w:eastAsia="宋体" w:hAnsi="Book Antiqua" w:cs="宋体"/>
          <w:kern w:val="0"/>
          <w:sz w:val="24"/>
          <w:szCs w:val="24"/>
          <w:lang w:val="en-US" w:eastAsia="zh-CN"/>
        </w:rPr>
        <w:t>Makharia</w:t>
      </w:r>
      <w:proofErr w:type="spellEnd"/>
      <w:r w:rsidR="003B1817" w:rsidRPr="00DC5559">
        <w:rPr>
          <w:rFonts w:ascii="Book Antiqua" w:eastAsia="宋体" w:hAnsi="Book Antiqua" w:cs="宋体"/>
          <w:kern w:val="0"/>
          <w:sz w:val="24"/>
          <w:szCs w:val="24"/>
          <w:lang w:val="en-US" w:eastAsia="zh-CN"/>
        </w:rPr>
        <w:t xml:space="preserve"> GK, Ahuja V, </w:t>
      </w:r>
      <w:proofErr w:type="spellStart"/>
      <w:r w:rsidR="003B1817" w:rsidRPr="00DC5559">
        <w:rPr>
          <w:rFonts w:ascii="Book Antiqua" w:eastAsia="宋体" w:hAnsi="Book Antiqua" w:cs="宋体"/>
          <w:kern w:val="0"/>
          <w:sz w:val="24"/>
          <w:szCs w:val="24"/>
          <w:lang w:val="en-US" w:eastAsia="zh-CN"/>
        </w:rPr>
        <w:t>Singal</w:t>
      </w:r>
      <w:proofErr w:type="spellEnd"/>
      <w:r w:rsidR="003B1817" w:rsidRPr="00DC5559">
        <w:rPr>
          <w:rFonts w:ascii="Book Antiqua" w:eastAsia="宋体" w:hAnsi="Book Antiqua" w:cs="宋体"/>
          <w:kern w:val="0"/>
          <w:sz w:val="24"/>
          <w:szCs w:val="24"/>
          <w:lang w:val="en-US" w:eastAsia="zh-CN"/>
        </w:rPr>
        <w:t xml:space="preserve"> D, </w:t>
      </w:r>
      <w:proofErr w:type="spellStart"/>
      <w:r w:rsidR="003B1817" w:rsidRPr="00DC5559">
        <w:rPr>
          <w:rFonts w:ascii="Book Antiqua" w:eastAsia="宋体" w:hAnsi="Book Antiqua" w:cs="宋体"/>
          <w:kern w:val="0"/>
          <w:sz w:val="24"/>
          <w:szCs w:val="24"/>
          <w:lang w:val="en-US" w:eastAsia="zh-CN"/>
        </w:rPr>
        <w:t>Goswami</w:t>
      </w:r>
      <w:proofErr w:type="spellEnd"/>
      <w:r w:rsidR="003B1817" w:rsidRPr="00DC5559">
        <w:rPr>
          <w:rFonts w:ascii="Book Antiqua" w:eastAsia="宋体" w:hAnsi="Book Antiqua" w:cs="宋体"/>
          <w:kern w:val="0"/>
          <w:sz w:val="24"/>
          <w:szCs w:val="24"/>
          <w:lang w:val="en-US" w:eastAsia="zh-CN"/>
        </w:rPr>
        <w:t xml:space="preserve"> P, </w:t>
      </w:r>
      <w:proofErr w:type="spellStart"/>
      <w:r w:rsidR="003B1817" w:rsidRPr="00DC5559">
        <w:rPr>
          <w:rFonts w:ascii="Book Antiqua" w:eastAsia="宋体" w:hAnsi="Book Antiqua" w:cs="宋体"/>
          <w:kern w:val="0"/>
          <w:sz w:val="24"/>
          <w:szCs w:val="24"/>
          <w:lang w:val="en-US" w:eastAsia="zh-CN"/>
        </w:rPr>
        <w:t>Tandon</w:t>
      </w:r>
      <w:proofErr w:type="spellEnd"/>
      <w:r w:rsidR="003B1817" w:rsidRPr="00DC5559">
        <w:rPr>
          <w:rFonts w:ascii="Book Antiqua" w:eastAsia="宋体" w:hAnsi="Book Antiqua" w:cs="宋体"/>
          <w:kern w:val="0"/>
          <w:sz w:val="24"/>
          <w:szCs w:val="24"/>
          <w:lang w:val="en-US" w:eastAsia="zh-CN"/>
        </w:rPr>
        <w:t xml:space="preserve"> RK. The probiotic preparation, VSL#3 induces remission in patients with mild-to-moderately active ulcerative colitis. </w:t>
      </w:r>
      <w:proofErr w:type="spellStart"/>
      <w:r w:rsidR="003B1817" w:rsidRPr="00DC5559">
        <w:rPr>
          <w:rFonts w:ascii="Book Antiqua" w:eastAsia="宋体" w:hAnsi="Book Antiqua" w:cs="宋体"/>
          <w:i/>
          <w:iCs/>
          <w:kern w:val="0"/>
          <w:sz w:val="24"/>
          <w:szCs w:val="24"/>
          <w:lang w:val="en-US" w:eastAsia="zh-CN"/>
        </w:rPr>
        <w:t>Clin</w:t>
      </w:r>
      <w:proofErr w:type="spellEnd"/>
      <w:r w:rsidR="003B1817" w:rsidRPr="00DC5559">
        <w:rPr>
          <w:rFonts w:ascii="Book Antiqua" w:eastAsia="宋体" w:hAnsi="Book Antiqua" w:cs="宋体"/>
          <w:i/>
          <w:iCs/>
          <w:kern w:val="0"/>
          <w:sz w:val="24"/>
          <w:szCs w:val="24"/>
          <w:lang w:val="en-US" w:eastAsia="zh-CN"/>
        </w:rPr>
        <w:t xml:space="preserve"> </w:t>
      </w:r>
      <w:proofErr w:type="spellStart"/>
      <w:r w:rsidR="003B1817" w:rsidRPr="00DC5559">
        <w:rPr>
          <w:rFonts w:ascii="Book Antiqua" w:eastAsia="宋体" w:hAnsi="Book Antiqua" w:cs="宋体"/>
          <w:i/>
          <w:iCs/>
          <w:kern w:val="0"/>
          <w:sz w:val="24"/>
          <w:szCs w:val="24"/>
          <w:lang w:val="en-US" w:eastAsia="zh-CN"/>
        </w:rPr>
        <w:t>Gastroenterol</w:t>
      </w:r>
      <w:proofErr w:type="spellEnd"/>
      <w:r w:rsidR="003B1817" w:rsidRPr="00DC5559">
        <w:rPr>
          <w:rFonts w:ascii="Book Antiqua" w:eastAsia="宋体" w:hAnsi="Book Antiqua" w:cs="宋体"/>
          <w:i/>
          <w:iCs/>
          <w:kern w:val="0"/>
          <w:sz w:val="24"/>
          <w:szCs w:val="24"/>
          <w:lang w:val="en-US" w:eastAsia="zh-CN"/>
        </w:rPr>
        <w:t xml:space="preserve"> </w:t>
      </w:r>
      <w:proofErr w:type="spellStart"/>
      <w:r w:rsidR="003B1817" w:rsidRPr="00DC5559">
        <w:rPr>
          <w:rFonts w:ascii="Book Antiqua" w:eastAsia="宋体" w:hAnsi="Book Antiqua" w:cs="宋体"/>
          <w:i/>
          <w:iCs/>
          <w:kern w:val="0"/>
          <w:sz w:val="24"/>
          <w:szCs w:val="24"/>
          <w:lang w:val="en-US" w:eastAsia="zh-CN"/>
        </w:rPr>
        <w:t>Hepatol</w:t>
      </w:r>
      <w:proofErr w:type="spellEnd"/>
      <w:r w:rsidR="003B1817" w:rsidRPr="00DC5559">
        <w:rPr>
          <w:rFonts w:ascii="Book Antiqua" w:eastAsia="宋体" w:hAnsi="Book Antiqua" w:cs="宋体"/>
          <w:kern w:val="0"/>
          <w:sz w:val="24"/>
          <w:szCs w:val="24"/>
          <w:lang w:val="en-US" w:eastAsia="zh-CN"/>
        </w:rPr>
        <w:t> 2009; </w:t>
      </w:r>
      <w:r w:rsidR="003B1817" w:rsidRPr="00DC5559">
        <w:rPr>
          <w:rFonts w:ascii="Book Antiqua" w:eastAsia="宋体" w:hAnsi="Book Antiqua" w:cs="宋体"/>
          <w:b/>
          <w:bCs/>
          <w:kern w:val="0"/>
          <w:sz w:val="24"/>
          <w:szCs w:val="24"/>
          <w:lang w:val="en-US" w:eastAsia="zh-CN"/>
        </w:rPr>
        <w:t>7</w:t>
      </w:r>
      <w:r w:rsidR="003B1817" w:rsidRPr="00DC5559">
        <w:rPr>
          <w:rFonts w:ascii="Book Antiqua" w:eastAsia="宋体" w:hAnsi="Book Antiqua" w:cs="宋体"/>
          <w:kern w:val="0"/>
          <w:sz w:val="24"/>
          <w:szCs w:val="24"/>
          <w:lang w:val="en-US" w:eastAsia="zh-CN"/>
        </w:rPr>
        <w:t>: 1202-129, 1209.e1 [PMID: 19631292</w:t>
      </w:r>
      <w:r w:rsidR="00A918DC" w:rsidRPr="00DC5559">
        <w:rPr>
          <w:rFonts w:ascii="Book Antiqua" w:eastAsia="宋体" w:hAnsi="Book Antiqua" w:cs="宋体"/>
          <w:kern w:val="0"/>
          <w:sz w:val="24"/>
          <w:szCs w:val="24"/>
          <w:lang w:val="en-US" w:eastAsia="zh-CN"/>
        </w:rPr>
        <w:t xml:space="preserve"> DOI: 10.1016/j.cgh.2009.07.016</w:t>
      </w:r>
      <w:r w:rsidR="003B1817" w:rsidRPr="00DC5559">
        <w:rPr>
          <w:rFonts w:ascii="Book Antiqua" w:eastAsia="宋体" w:hAnsi="Book Antiqua" w:cs="宋体"/>
          <w:kern w:val="0"/>
          <w:sz w:val="24"/>
          <w:szCs w:val="24"/>
          <w:lang w:val="en-US" w:eastAsia="zh-CN"/>
        </w:rPr>
        <w:t>]</w:t>
      </w:r>
    </w:p>
    <w:p w:rsidR="003B1817" w:rsidRPr="00DC5559" w:rsidRDefault="00B511DE" w:rsidP="003B1817">
      <w:pPr>
        <w:suppressAutoHyphens w:val="0"/>
        <w:spacing w:after="0" w:line="360" w:lineRule="auto"/>
        <w:jc w:val="both"/>
        <w:rPr>
          <w:rFonts w:ascii="Book Antiqua" w:eastAsia="宋体" w:hAnsi="Book Antiqua" w:cs="宋体"/>
          <w:kern w:val="0"/>
          <w:sz w:val="24"/>
          <w:szCs w:val="24"/>
          <w:lang w:eastAsia="zh-CN"/>
        </w:rPr>
      </w:pPr>
      <w:r w:rsidRPr="00DC5559">
        <w:rPr>
          <w:rFonts w:ascii="Book Antiqua" w:eastAsia="宋体" w:hAnsi="Book Antiqua" w:cs="宋体"/>
          <w:kern w:val="0"/>
          <w:sz w:val="24"/>
          <w:szCs w:val="24"/>
          <w:lang w:val="en-US" w:eastAsia="zh-CN"/>
        </w:rPr>
        <w:t>72</w:t>
      </w:r>
      <w:r w:rsidR="003B1817" w:rsidRPr="00DC5559">
        <w:rPr>
          <w:rFonts w:ascii="Book Antiqua" w:eastAsia="宋体" w:hAnsi="Book Antiqua" w:cs="宋体"/>
          <w:kern w:val="0"/>
          <w:sz w:val="24"/>
          <w:szCs w:val="24"/>
          <w:lang w:val="en-US" w:eastAsia="zh-CN"/>
        </w:rPr>
        <w:t> </w:t>
      </w:r>
      <w:proofErr w:type="spellStart"/>
      <w:r w:rsidR="003B1817" w:rsidRPr="00DC5559">
        <w:rPr>
          <w:rFonts w:ascii="Book Antiqua" w:eastAsia="宋体" w:hAnsi="Book Antiqua" w:cs="宋体"/>
          <w:b/>
          <w:bCs/>
          <w:kern w:val="0"/>
          <w:sz w:val="24"/>
          <w:szCs w:val="24"/>
          <w:lang w:val="en-US" w:eastAsia="zh-CN"/>
        </w:rPr>
        <w:t>Pronio</w:t>
      </w:r>
      <w:proofErr w:type="spellEnd"/>
      <w:r w:rsidR="003B1817" w:rsidRPr="00DC5559">
        <w:rPr>
          <w:rFonts w:ascii="Book Antiqua" w:eastAsia="宋体" w:hAnsi="Book Antiqua" w:cs="宋体"/>
          <w:b/>
          <w:bCs/>
          <w:kern w:val="0"/>
          <w:sz w:val="24"/>
          <w:szCs w:val="24"/>
          <w:lang w:val="en-US" w:eastAsia="zh-CN"/>
        </w:rPr>
        <w:t xml:space="preserve"> A</w:t>
      </w:r>
      <w:r w:rsidR="003B1817" w:rsidRPr="00DC5559">
        <w:rPr>
          <w:rFonts w:ascii="Book Antiqua" w:eastAsia="宋体" w:hAnsi="Book Antiqua" w:cs="宋体"/>
          <w:kern w:val="0"/>
          <w:sz w:val="24"/>
          <w:szCs w:val="24"/>
          <w:lang w:val="en-US" w:eastAsia="zh-CN"/>
        </w:rPr>
        <w:t xml:space="preserve">, </w:t>
      </w:r>
      <w:proofErr w:type="spellStart"/>
      <w:r w:rsidR="003B1817" w:rsidRPr="00DC5559">
        <w:rPr>
          <w:rFonts w:ascii="Book Antiqua" w:eastAsia="宋体" w:hAnsi="Book Antiqua" w:cs="宋体"/>
          <w:kern w:val="0"/>
          <w:sz w:val="24"/>
          <w:szCs w:val="24"/>
          <w:lang w:val="en-US" w:eastAsia="zh-CN"/>
        </w:rPr>
        <w:t>Montesani</w:t>
      </w:r>
      <w:proofErr w:type="spellEnd"/>
      <w:r w:rsidR="003B1817" w:rsidRPr="00DC5559">
        <w:rPr>
          <w:rFonts w:ascii="Book Antiqua" w:eastAsia="宋体" w:hAnsi="Book Antiqua" w:cs="宋体"/>
          <w:kern w:val="0"/>
          <w:sz w:val="24"/>
          <w:szCs w:val="24"/>
          <w:lang w:val="en-US" w:eastAsia="zh-CN"/>
        </w:rPr>
        <w:t xml:space="preserve"> C, </w:t>
      </w:r>
      <w:proofErr w:type="spellStart"/>
      <w:r w:rsidR="003B1817" w:rsidRPr="00DC5559">
        <w:rPr>
          <w:rFonts w:ascii="Book Antiqua" w:eastAsia="宋体" w:hAnsi="Book Antiqua" w:cs="宋体"/>
          <w:kern w:val="0"/>
          <w:sz w:val="24"/>
          <w:szCs w:val="24"/>
          <w:lang w:val="en-US" w:eastAsia="zh-CN"/>
        </w:rPr>
        <w:t>Butteroni</w:t>
      </w:r>
      <w:proofErr w:type="spellEnd"/>
      <w:r w:rsidR="003B1817" w:rsidRPr="00DC5559">
        <w:rPr>
          <w:rFonts w:ascii="Book Antiqua" w:eastAsia="宋体" w:hAnsi="Book Antiqua" w:cs="宋体"/>
          <w:kern w:val="0"/>
          <w:sz w:val="24"/>
          <w:szCs w:val="24"/>
          <w:lang w:val="en-US" w:eastAsia="zh-CN"/>
        </w:rPr>
        <w:t xml:space="preserve"> C, </w:t>
      </w:r>
      <w:proofErr w:type="spellStart"/>
      <w:r w:rsidR="003B1817" w:rsidRPr="00DC5559">
        <w:rPr>
          <w:rFonts w:ascii="Book Antiqua" w:eastAsia="宋体" w:hAnsi="Book Antiqua" w:cs="宋体"/>
          <w:kern w:val="0"/>
          <w:sz w:val="24"/>
          <w:szCs w:val="24"/>
          <w:lang w:val="en-US" w:eastAsia="zh-CN"/>
        </w:rPr>
        <w:t>Vecchione</w:t>
      </w:r>
      <w:proofErr w:type="spellEnd"/>
      <w:r w:rsidR="003B1817" w:rsidRPr="00DC5559">
        <w:rPr>
          <w:rFonts w:ascii="Book Antiqua" w:eastAsia="宋体" w:hAnsi="Book Antiqua" w:cs="宋体"/>
          <w:kern w:val="0"/>
          <w:sz w:val="24"/>
          <w:szCs w:val="24"/>
          <w:lang w:val="en-US" w:eastAsia="zh-CN"/>
        </w:rPr>
        <w:t xml:space="preserve"> S, </w:t>
      </w:r>
      <w:proofErr w:type="spellStart"/>
      <w:r w:rsidR="003B1817" w:rsidRPr="00DC5559">
        <w:rPr>
          <w:rFonts w:ascii="Book Antiqua" w:eastAsia="宋体" w:hAnsi="Book Antiqua" w:cs="宋体"/>
          <w:kern w:val="0"/>
          <w:sz w:val="24"/>
          <w:szCs w:val="24"/>
          <w:lang w:val="en-US" w:eastAsia="zh-CN"/>
        </w:rPr>
        <w:t>Mumolo</w:t>
      </w:r>
      <w:proofErr w:type="spellEnd"/>
      <w:r w:rsidR="003B1817" w:rsidRPr="00DC5559">
        <w:rPr>
          <w:rFonts w:ascii="Book Antiqua" w:eastAsia="宋体" w:hAnsi="Book Antiqua" w:cs="宋体"/>
          <w:kern w:val="0"/>
          <w:sz w:val="24"/>
          <w:szCs w:val="24"/>
          <w:lang w:val="en-US" w:eastAsia="zh-CN"/>
        </w:rPr>
        <w:t xml:space="preserve"> G, </w:t>
      </w:r>
      <w:proofErr w:type="spellStart"/>
      <w:r w:rsidR="003B1817" w:rsidRPr="00DC5559">
        <w:rPr>
          <w:rFonts w:ascii="Book Antiqua" w:eastAsia="宋体" w:hAnsi="Book Antiqua" w:cs="宋体"/>
          <w:kern w:val="0"/>
          <w:sz w:val="24"/>
          <w:szCs w:val="24"/>
          <w:lang w:val="en-US" w:eastAsia="zh-CN"/>
        </w:rPr>
        <w:t>Vestri</w:t>
      </w:r>
      <w:proofErr w:type="spellEnd"/>
      <w:r w:rsidR="003B1817" w:rsidRPr="00DC5559">
        <w:rPr>
          <w:rFonts w:ascii="Book Antiqua" w:eastAsia="宋体" w:hAnsi="Book Antiqua" w:cs="宋体"/>
          <w:kern w:val="0"/>
          <w:sz w:val="24"/>
          <w:szCs w:val="24"/>
          <w:lang w:val="en-US" w:eastAsia="zh-CN"/>
        </w:rPr>
        <w:t xml:space="preserve"> A, </w:t>
      </w:r>
      <w:proofErr w:type="spellStart"/>
      <w:r w:rsidR="003B1817" w:rsidRPr="00DC5559">
        <w:rPr>
          <w:rFonts w:ascii="Book Antiqua" w:eastAsia="宋体" w:hAnsi="Book Antiqua" w:cs="宋体"/>
          <w:kern w:val="0"/>
          <w:sz w:val="24"/>
          <w:szCs w:val="24"/>
          <w:lang w:val="en-US" w:eastAsia="zh-CN"/>
        </w:rPr>
        <w:t>Vitolo</w:t>
      </w:r>
      <w:proofErr w:type="spellEnd"/>
      <w:r w:rsidR="003B1817" w:rsidRPr="00DC5559">
        <w:rPr>
          <w:rFonts w:ascii="Book Antiqua" w:eastAsia="宋体" w:hAnsi="Book Antiqua" w:cs="宋体"/>
          <w:kern w:val="0"/>
          <w:sz w:val="24"/>
          <w:szCs w:val="24"/>
          <w:lang w:val="en-US" w:eastAsia="zh-CN"/>
        </w:rPr>
        <w:t xml:space="preserve"> D, </w:t>
      </w:r>
      <w:proofErr w:type="spellStart"/>
      <w:r w:rsidR="003B1817" w:rsidRPr="00DC5559">
        <w:rPr>
          <w:rFonts w:ascii="Book Antiqua" w:eastAsia="宋体" w:hAnsi="Book Antiqua" w:cs="宋体"/>
          <w:kern w:val="0"/>
          <w:sz w:val="24"/>
          <w:szCs w:val="24"/>
          <w:lang w:val="en-US" w:eastAsia="zh-CN"/>
        </w:rPr>
        <w:t>Boirivant</w:t>
      </w:r>
      <w:proofErr w:type="spellEnd"/>
      <w:r w:rsidR="003B1817" w:rsidRPr="00DC5559">
        <w:rPr>
          <w:rFonts w:ascii="Book Antiqua" w:eastAsia="宋体" w:hAnsi="Book Antiqua" w:cs="宋体"/>
          <w:kern w:val="0"/>
          <w:sz w:val="24"/>
          <w:szCs w:val="24"/>
          <w:lang w:val="en-US" w:eastAsia="zh-CN"/>
        </w:rPr>
        <w:t xml:space="preserve"> M. Probiotic administration in patients with </w:t>
      </w:r>
      <w:proofErr w:type="spellStart"/>
      <w:r w:rsidR="003B1817" w:rsidRPr="00DC5559">
        <w:rPr>
          <w:rFonts w:ascii="Book Antiqua" w:eastAsia="宋体" w:hAnsi="Book Antiqua" w:cs="宋体"/>
          <w:kern w:val="0"/>
          <w:sz w:val="24"/>
          <w:szCs w:val="24"/>
          <w:lang w:val="en-US" w:eastAsia="zh-CN"/>
        </w:rPr>
        <w:t>ileal</w:t>
      </w:r>
      <w:proofErr w:type="spellEnd"/>
      <w:r w:rsidR="003B1817" w:rsidRPr="00DC5559">
        <w:rPr>
          <w:rFonts w:ascii="Book Antiqua" w:eastAsia="宋体" w:hAnsi="Book Antiqua" w:cs="宋体"/>
          <w:kern w:val="0"/>
          <w:sz w:val="24"/>
          <w:szCs w:val="24"/>
          <w:lang w:val="en-US" w:eastAsia="zh-CN"/>
        </w:rPr>
        <w:t xml:space="preserve"> pouch-anal anastomosis for ulcerative colitis is associated with expansion of mucosal regulatory cells. </w:t>
      </w:r>
      <w:r w:rsidR="003B1817" w:rsidRPr="00DC5559">
        <w:rPr>
          <w:rFonts w:ascii="Book Antiqua" w:eastAsia="宋体" w:hAnsi="Book Antiqua" w:cs="宋体"/>
          <w:i/>
          <w:iCs/>
          <w:kern w:val="0"/>
          <w:sz w:val="24"/>
          <w:szCs w:val="24"/>
          <w:lang w:eastAsia="zh-CN"/>
        </w:rPr>
        <w:t>Inflamm Bowel Dis</w:t>
      </w:r>
      <w:r w:rsidR="003B1817" w:rsidRPr="00DC5559">
        <w:rPr>
          <w:rFonts w:ascii="Book Antiqua" w:eastAsia="宋体" w:hAnsi="Book Antiqua" w:cs="宋体"/>
          <w:kern w:val="0"/>
          <w:sz w:val="24"/>
          <w:szCs w:val="24"/>
          <w:lang w:eastAsia="zh-CN"/>
        </w:rPr>
        <w:t> 2008; </w:t>
      </w:r>
      <w:r w:rsidR="003B1817" w:rsidRPr="00DC5559">
        <w:rPr>
          <w:rFonts w:ascii="Book Antiqua" w:eastAsia="宋体" w:hAnsi="Book Antiqua" w:cs="宋体"/>
          <w:b/>
          <w:bCs/>
          <w:kern w:val="0"/>
          <w:sz w:val="24"/>
          <w:szCs w:val="24"/>
          <w:lang w:eastAsia="zh-CN"/>
        </w:rPr>
        <w:t>14</w:t>
      </w:r>
      <w:r w:rsidR="003B1817" w:rsidRPr="00DC5559">
        <w:rPr>
          <w:rFonts w:ascii="Book Antiqua" w:eastAsia="宋体" w:hAnsi="Book Antiqua" w:cs="宋体"/>
          <w:kern w:val="0"/>
          <w:sz w:val="24"/>
          <w:szCs w:val="24"/>
          <w:lang w:eastAsia="zh-CN"/>
        </w:rPr>
        <w:t>: 662-668 [PMID: 1824</w:t>
      </w:r>
      <w:r w:rsidR="00A918DC" w:rsidRPr="00DC5559">
        <w:rPr>
          <w:rFonts w:ascii="Book Antiqua" w:eastAsia="宋体" w:hAnsi="Book Antiqua" w:cs="宋体"/>
          <w:kern w:val="0"/>
          <w:sz w:val="24"/>
          <w:szCs w:val="24"/>
          <w:lang w:eastAsia="zh-CN"/>
        </w:rPr>
        <w:t>0282 DOI: 10.1002/ibd.20369</w:t>
      </w:r>
      <w:r w:rsidR="003B1817" w:rsidRPr="00DC5559">
        <w:rPr>
          <w:rFonts w:ascii="Book Antiqua" w:eastAsia="宋体" w:hAnsi="Book Antiqua" w:cs="宋体"/>
          <w:kern w:val="0"/>
          <w:sz w:val="24"/>
          <w:szCs w:val="24"/>
          <w:lang w:eastAsia="zh-CN"/>
        </w:rPr>
        <w:t>]</w:t>
      </w:r>
    </w:p>
    <w:p w:rsidR="003B1817" w:rsidRPr="00DC5559" w:rsidRDefault="00B511DE" w:rsidP="003B1817">
      <w:pPr>
        <w:suppressAutoHyphens w:val="0"/>
        <w:spacing w:after="0" w:line="360" w:lineRule="auto"/>
        <w:jc w:val="both"/>
        <w:rPr>
          <w:rFonts w:ascii="Book Antiqua" w:eastAsia="宋体" w:hAnsi="Book Antiqua" w:cs="宋体"/>
          <w:kern w:val="0"/>
          <w:sz w:val="24"/>
          <w:szCs w:val="24"/>
          <w:lang w:val="en-US" w:eastAsia="zh-CN"/>
        </w:rPr>
      </w:pPr>
      <w:r w:rsidRPr="00DC5559">
        <w:rPr>
          <w:rFonts w:ascii="Book Antiqua" w:eastAsia="宋体" w:hAnsi="Book Antiqua" w:cs="宋体"/>
          <w:kern w:val="0"/>
          <w:sz w:val="24"/>
          <w:szCs w:val="24"/>
          <w:lang w:eastAsia="zh-CN"/>
        </w:rPr>
        <w:t>73</w:t>
      </w:r>
      <w:r w:rsidR="003B1817" w:rsidRPr="00DC5559">
        <w:rPr>
          <w:rFonts w:ascii="Book Antiqua" w:eastAsia="宋体" w:hAnsi="Book Antiqua" w:cs="宋体"/>
          <w:kern w:val="0"/>
          <w:sz w:val="24"/>
          <w:szCs w:val="24"/>
          <w:lang w:eastAsia="zh-CN"/>
        </w:rPr>
        <w:t> </w:t>
      </w:r>
      <w:r w:rsidR="003B1817" w:rsidRPr="00DC5559">
        <w:rPr>
          <w:rFonts w:ascii="Book Antiqua" w:eastAsia="宋体" w:hAnsi="Book Antiqua" w:cs="宋体"/>
          <w:b/>
          <w:bCs/>
          <w:kern w:val="0"/>
          <w:sz w:val="24"/>
          <w:szCs w:val="24"/>
          <w:lang w:eastAsia="zh-CN"/>
        </w:rPr>
        <w:t>Bibiloni R</w:t>
      </w:r>
      <w:r w:rsidR="003B1817" w:rsidRPr="00DC5559">
        <w:rPr>
          <w:rFonts w:ascii="Book Antiqua" w:eastAsia="宋体" w:hAnsi="Book Antiqua" w:cs="宋体"/>
          <w:kern w:val="0"/>
          <w:sz w:val="24"/>
          <w:szCs w:val="24"/>
          <w:lang w:eastAsia="zh-CN"/>
        </w:rPr>
        <w:t xml:space="preserve">, Fedorak RN, Tannock GW, Madsen KL, Gionchetti P, Campieri M, De Simone C, Sartor RB. </w:t>
      </w:r>
      <w:r w:rsidR="003B1817" w:rsidRPr="00DC5559">
        <w:rPr>
          <w:rFonts w:ascii="Book Antiqua" w:eastAsia="宋体" w:hAnsi="Book Antiqua" w:cs="宋体"/>
          <w:kern w:val="0"/>
          <w:sz w:val="24"/>
          <w:szCs w:val="24"/>
          <w:lang w:val="en-US" w:eastAsia="zh-CN"/>
        </w:rPr>
        <w:t>VSL#3 probiotic-mixture induces remission in patients with active ulcerative colitis. </w:t>
      </w:r>
      <w:r w:rsidR="003B1817" w:rsidRPr="00DC5559">
        <w:rPr>
          <w:rFonts w:ascii="Book Antiqua" w:eastAsia="宋体" w:hAnsi="Book Antiqua" w:cs="宋体"/>
          <w:i/>
          <w:iCs/>
          <w:kern w:val="0"/>
          <w:sz w:val="24"/>
          <w:szCs w:val="24"/>
          <w:lang w:val="en-US" w:eastAsia="zh-CN"/>
        </w:rPr>
        <w:t xml:space="preserve">Am J </w:t>
      </w:r>
      <w:proofErr w:type="spellStart"/>
      <w:r w:rsidR="003B1817" w:rsidRPr="00DC5559">
        <w:rPr>
          <w:rFonts w:ascii="Book Antiqua" w:eastAsia="宋体" w:hAnsi="Book Antiqua" w:cs="宋体"/>
          <w:i/>
          <w:iCs/>
          <w:kern w:val="0"/>
          <w:sz w:val="24"/>
          <w:szCs w:val="24"/>
          <w:lang w:val="en-US" w:eastAsia="zh-CN"/>
        </w:rPr>
        <w:t>Gastroenterol</w:t>
      </w:r>
      <w:proofErr w:type="spellEnd"/>
      <w:r w:rsidR="003B1817" w:rsidRPr="00DC5559">
        <w:rPr>
          <w:rFonts w:ascii="Book Antiqua" w:eastAsia="宋体" w:hAnsi="Book Antiqua" w:cs="宋体"/>
          <w:kern w:val="0"/>
          <w:sz w:val="24"/>
          <w:szCs w:val="24"/>
          <w:lang w:val="en-US" w:eastAsia="zh-CN"/>
        </w:rPr>
        <w:t> 2005; </w:t>
      </w:r>
      <w:r w:rsidR="003B1817" w:rsidRPr="00DC5559">
        <w:rPr>
          <w:rFonts w:ascii="Book Antiqua" w:eastAsia="宋体" w:hAnsi="Book Antiqua" w:cs="宋体"/>
          <w:b/>
          <w:bCs/>
          <w:kern w:val="0"/>
          <w:sz w:val="24"/>
          <w:szCs w:val="24"/>
          <w:lang w:val="en-US" w:eastAsia="zh-CN"/>
        </w:rPr>
        <w:t>100</w:t>
      </w:r>
      <w:r w:rsidR="003B1817" w:rsidRPr="00DC5559">
        <w:rPr>
          <w:rFonts w:ascii="Book Antiqua" w:eastAsia="宋体" w:hAnsi="Book Antiqua" w:cs="宋体"/>
          <w:kern w:val="0"/>
          <w:sz w:val="24"/>
          <w:szCs w:val="24"/>
          <w:lang w:val="en-US" w:eastAsia="zh-CN"/>
        </w:rPr>
        <w:t>: 1539-1546 [PMID: 15984978 DOI: 10.1111/j.1572-0241.2005.41794.x]</w:t>
      </w:r>
    </w:p>
    <w:p w:rsidR="003B1817" w:rsidRPr="00DC5559" w:rsidRDefault="00B511DE" w:rsidP="003B1817">
      <w:pPr>
        <w:suppressAutoHyphens w:val="0"/>
        <w:spacing w:after="0" w:line="360" w:lineRule="auto"/>
        <w:jc w:val="both"/>
        <w:rPr>
          <w:rFonts w:ascii="Book Antiqua" w:eastAsia="宋体" w:hAnsi="Book Antiqua" w:cs="宋体"/>
          <w:kern w:val="0"/>
          <w:sz w:val="24"/>
          <w:szCs w:val="24"/>
          <w:lang w:val="en-US" w:eastAsia="zh-CN"/>
        </w:rPr>
      </w:pPr>
      <w:r w:rsidRPr="00DC5559">
        <w:rPr>
          <w:rFonts w:ascii="Book Antiqua" w:eastAsia="宋体" w:hAnsi="Book Antiqua" w:cs="宋体"/>
          <w:kern w:val="0"/>
          <w:sz w:val="24"/>
          <w:szCs w:val="24"/>
          <w:lang w:val="en-US" w:eastAsia="zh-CN"/>
        </w:rPr>
        <w:t>74</w:t>
      </w:r>
      <w:r w:rsidR="003B1817" w:rsidRPr="00DC5559">
        <w:rPr>
          <w:rFonts w:ascii="Book Antiqua" w:eastAsia="宋体" w:hAnsi="Book Antiqua" w:cs="宋体"/>
          <w:kern w:val="0"/>
          <w:sz w:val="24"/>
          <w:szCs w:val="24"/>
          <w:lang w:val="en-US" w:eastAsia="zh-CN"/>
        </w:rPr>
        <w:t> </w:t>
      </w:r>
      <w:proofErr w:type="spellStart"/>
      <w:r w:rsidR="003B1817" w:rsidRPr="00DC5559">
        <w:rPr>
          <w:rFonts w:ascii="Book Antiqua" w:eastAsia="宋体" w:hAnsi="Book Antiqua" w:cs="宋体"/>
          <w:b/>
          <w:bCs/>
          <w:kern w:val="0"/>
          <w:sz w:val="24"/>
          <w:szCs w:val="24"/>
          <w:lang w:val="en-US" w:eastAsia="zh-CN"/>
        </w:rPr>
        <w:t>Tsuda</w:t>
      </w:r>
      <w:proofErr w:type="spellEnd"/>
      <w:r w:rsidR="003B1817" w:rsidRPr="00DC5559">
        <w:rPr>
          <w:rFonts w:ascii="Book Antiqua" w:eastAsia="宋体" w:hAnsi="Book Antiqua" w:cs="宋体"/>
          <w:b/>
          <w:bCs/>
          <w:kern w:val="0"/>
          <w:sz w:val="24"/>
          <w:szCs w:val="24"/>
          <w:lang w:val="en-US" w:eastAsia="zh-CN"/>
        </w:rPr>
        <w:t xml:space="preserve"> Y</w:t>
      </w:r>
      <w:r w:rsidR="003B1817" w:rsidRPr="00DC5559">
        <w:rPr>
          <w:rFonts w:ascii="Book Antiqua" w:eastAsia="宋体" w:hAnsi="Book Antiqua" w:cs="宋体"/>
          <w:kern w:val="0"/>
          <w:sz w:val="24"/>
          <w:szCs w:val="24"/>
          <w:lang w:val="en-US" w:eastAsia="zh-CN"/>
        </w:rPr>
        <w:t xml:space="preserve">, </w:t>
      </w:r>
      <w:proofErr w:type="spellStart"/>
      <w:r w:rsidR="003B1817" w:rsidRPr="00DC5559">
        <w:rPr>
          <w:rFonts w:ascii="Book Antiqua" w:eastAsia="宋体" w:hAnsi="Book Antiqua" w:cs="宋体"/>
          <w:kern w:val="0"/>
          <w:sz w:val="24"/>
          <w:szCs w:val="24"/>
          <w:lang w:val="en-US" w:eastAsia="zh-CN"/>
        </w:rPr>
        <w:t>Yoshimatsu</w:t>
      </w:r>
      <w:proofErr w:type="spellEnd"/>
      <w:r w:rsidR="003B1817" w:rsidRPr="00DC5559">
        <w:rPr>
          <w:rFonts w:ascii="Book Antiqua" w:eastAsia="宋体" w:hAnsi="Book Antiqua" w:cs="宋体"/>
          <w:kern w:val="0"/>
          <w:sz w:val="24"/>
          <w:szCs w:val="24"/>
          <w:lang w:val="en-US" w:eastAsia="zh-CN"/>
        </w:rPr>
        <w:t xml:space="preserve"> Y, Aoki H, Nakamura K, </w:t>
      </w:r>
      <w:proofErr w:type="spellStart"/>
      <w:r w:rsidR="003B1817" w:rsidRPr="00DC5559">
        <w:rPr>
          <w:rFonts w:ascii="Book Antiqua" w:eastAsia="宋体" w:hAnsi="Book Antiqua" w:cs="宋体"/>
          <w:kern w:val="0"/>
          <w:sz w:val="24"/>
          <w:szCs w:val="24"/>
          <w:lang w:val="en-US" w:eastAsia="zh-CN"/>
        </w:rPr>
        <w:t>Irie</w:t>
      </w:r>
      <w:proofErr w:type="spellEnd"/>
      <w:r w:rsidR="003B1817" w:rsidRPr="00DC5559">
        <w:rPr>
          <w:rFonts w:ascii="Book Antiqua" w:eastAsia="宋体" w:hAnsi="Book Antiqua" w:cs="宋体"/>
          <w:kern w:val="0"/>
          <w:sz w:val="24"/>
          <w:szCs w:val="24"/>
          <w:lang w:val="en-US" w:eastAsia="zh-CN"/>
        </w:rPr>
        <w:t xml:space="preserve"> M, Fukuda K, </w:t>
      </w:r>
      <w:proofErr w:type="spellStart"/>
      <w:r w:rsidR="003B1817" w:rsidRPr="00DC5559">
        <w:rPr>
          <w:rFonts w:ascii="Book Antiqua" w:eastAsia="宋体" w:hAnsi="Book Antiqua" w:cs="宋体"/>
          <w:kern w:val="0"/>
          <w:sz w:val="24"/>
          <w:szCs w:val="24"/>
          <w:lang w:val="en-US" w:eastAsia="zh-CN"/>
        </w:rPr>
        <w:t>Hosoe</w:t>
      </w:r>
      <w:proofErr w:type="spellEnd"/>
      <w:r w:rsidR="003B1817" w:rsidRPr="00DC5559">
        <w:rPr>
          <w:rFonts w:ascii="Book Antiqua" w:eastAsia="宋体" w:hAnsi="Book Antiqua" w:cs="宋体"/>
          <w:kern w:val="0"/>
          <w:sz w:val="24"/>
          <w:szCs w:val="24"/>
          <w:lang w:val="en-US" w:eastAsia="zh-CN"/>
        </w:rPr>
        <w:t xml:space="preserve"> N, Takada N, </w:t>
      </w:r>
      <w:proofErr w:type="spellStart"/>
      <w:r w:rsidR="003B1817" w:rsidRPr="00DC5559">
        <w:rPr>
          <w:rFonts w:ascii="Book Antiqua" w:eastAsia="宋体" w:hAnsi="Book Antiqua" w:cs="宋体"/>
          <w:kern w:val="0"/>
          <w:sz w:val="24"/>
          <w:szCs w:val="24"/>
          <w:lang w:val="en-US" w:eastAsia="zh-CN"/>
        </w:rPr>
        <w:t>Shirai</w:t>
      </w:r>
      <w:proofErr w:type="spellEnd"/>
      <w:r w:rsidR="003B1817" w:rsidRPr="00DC5559">
        <w:rPr>
          <w:rFonts w:ascii="Book Antiqua" w:eastAsia="宋体" w:hAnsi="Book Antiqua" w:cs="宋体"/>
          <w:kern w:val="0"/>
          <w:sz w:val="24"/>
          <w:szCs w:val="24"/>
          <w:lang w:val="en-US" w:eastAsia="zh-CN"/>
        </w:rPr>
        <w:t xml:space="preserve"> K, Suzuki Y. Clinical effectiveness of probiotics therapy (BIO-THREE) in patients </w:t>
      </w:r>
      <w:r w:rsidR="003B1817" w:rsidRPr="00DC5559">
        <w:rPr>
          <w:rFonts w:ascii="Book Antiqua" w:eastAsia="宋体" w:hAnsi="Book Antiqua" w:cs="宋体"/>
          <w:kern w:val="0"/>
          <w:sz w:val="24"/>
          <w:szCs w:val="24"/>
          <w:lang w:val="en-US" w:eastAsia="zh-CN"/>
        </w:rPr>
        <w:lastRenderedPageBreak/>
        <w:t>with ulcerative colitis refractory to conventional therapy. </w:t>
      </w:r>
      <w:proofErr w:type="spellStart"/>
      <w:r w:rsidR="003B1817" w:rsidRPr="00DC5559">
        <w:rPr>
          <w:rFonts w:ascii="Book Antiqua" w:eastAsia="宋体" w:hAnsi="Book Antiqua" w:cs="宋体"/>
          <w:i/>
          <w:iCs/>
          <w:kern w:val="0"/>
          <w:sz w:val="24"/>
          <w:szCs w:val="24"/>
          <w:lang w:val="en-US" w:eastAsia="zh-CN"/>
        </w:rPr>
        <w:t>Scand</w:t>
      </w:r>
      <w:proofErr w:type="spellEnd"/>
      <w:r w:rsidR="003B1817" w:rsidRPr="00DC5559">
        <w:rPr>
          <w:rFonts w:ascii="Book Antiqua" w:eastAsia="宋体" w:hAnsi="Book Antiqua" w:cs="宋体"/>
          <w:i/>
          <w:iCs/>
          <w:kern w:val="0"/>
          <w:sz w:val="24"/>
          <w:szCs w:val="24"/>
          <w:lang w:val="en-US" w:eastAsia="zh-CN"/>
        </w:rPr>
        <w:t xml:space="preserve"> J </w:t>
      </w:r>
      <w:proofErr w:type="spellStart"/>
      <w:r w:rsidR="003B1817" w:rsidRPr="00DC5559">
        <w:rPr>
          <w:rFonts w:ascii="Book Antiqua" w:eastAsia="宋体" w:hAnsi="Book Antiqua" w:cs="宋体"/>
          <w:i/>
          <w:iCs/>
          <w:kern w:val="0"/>
          <w:sz w:val="24"/>
          <w:szCs w:val="24"/>
          <w:lang w:val="en-US" w:eastAsia="zh-CN"/>
        </w:rPr>
        <w:t>Gastroenterol</w:t>
      </w:r>
      <w:proofErr w:type="spellEnd"/>
      <w:r w:rsidR="003B1817" w:rsidRPr="00DC5559">
        <w:rPr>
          <w:rFonts w:ascii="Book Antiqua" w:eastAsia="宋体" w:hAnsi="Book Antiqua" w:cs="宋体"/>
          <w:kern w:val="0"/>
          <w:sz w:val="24"/>
          <w:szCs w:val="24"/>
          <w:lang w:val="en-US" w:eastAsia="zh-CN"/>
        </w:rPr>
        <w:t> 2007; </w:t>
      </w:r>
      <w:r w:rsidR="003B1817" w:rsidRPr="00DC5559">
        <w:rPr>
          <w:rFonts w:ascii="Book Antiqua" w:eastAsia="宋体" w:hAnsi="Book Antiqua" w:cs="宋体"/>
          <w:b/>
          <w:bCs/>
          <w:kern w:val="0"/>
          <w:sz w:val="24"/>
          <w:szCs w:val="24"/>
          <w:lang w:val="en-US" w:eastAsia="zh-CN"/>
        </w:rPr>
        <w:t>42</w:t>
      </w:r>
      <w:r w:rsidR="003B1817" w:rsidRPr="00DC5559">
        <w:rPr>
          <w:rFonts w:ascii="Book Antiqua" w:eastAsia="宋体" w:hAnsi="Book Antiqua" w:cs="宋体"/>
          <w:kern w:val="0"/>
          <w:sz w:val="24"/>
          <w:szCs w:val="24"/>
          <w:lang w:val="en-US" w:eastAsia="zh-CN"/>
        </w:rPr>
        <w:t>: 1306-1311 [PMID: 17852859 DOI: 10.1080/00365520701396091]</w:t>
      </w:r>
    </w:p>
    <w:p w:rsidR="003B1817" w:rsidRPr="00DC5559" w:rsidRDefault="00B511DE" w:rsidP="003B1817">
      <w:pPr>
        <w:suppressAutoHyphens w:val="0"/>
        <w:spacing w:after="0" w:line="360" w:lineRule="auto"/>
        <w:jc w:val="both"/>
        <w:rPr>
          <w:rFonts w:ascii="Book Antiqua" w:eastAsia="宋体" w:hAnsi="Book Antiqua" w:cs="宋体"/>
          <w:kern w:val="0"/>
          <w:sz w:val="24"/>
          <w:szCs w:val="24"/>
          <w:lang w:val="en-US" w:eastAsia="zh-CN"/>
        </w:rPr>
      </w:pPr>
      <w:r w:rsidRPr="00DC5559">
        <w:rPr>
          <w:rFonts w:ascii="Book Antiqua" w:eastAsia="宋体" w:hAnsi="Book Antiqua" w:cs="宋体"/>
          <w:kern w:val="0"/>
          <w:sz w:val="24"/>
          <w:szCs w:val="24"/>
          <w:lang w:val="en-US" w:eastAsia="zh-CN"/>
        </w:rPr>
        <w:t>75</w:t>
      </w:r>
      <w:r w:rsidR="003B1817" w:rsidRPr="00DC5559">
        <w:rPr>
          <w:rFonts w:ascii="Book Antiqua" w:eastAsia="宋体" w:hAnsi="Book Antiqua" w:cs="宋体"/>
          <w:kern w:val="0"/>
          <w:sz w:val="24"/>
          <w:szCs w:val="24"/>
          <w:lang w:val="en-US" w:eastAsia="zh-CN"/>
        </w:rPr>
        <w:t> </w:t>
      </w:r>
      <w:proofErr w:type="spellStart"/>
      <w:r w:rsidR="003B1817" w:rsidRPr="00DC5559">
        <w:rPr>
          <w:rFonts w:ascii="Book Antiqua" w:eastAsia="宋体" w:hAnsi="Book Antiqua" w:cs="宋体"/>
          <w:b/>
          <w:bCs/>
          <w:kern w:val="0"/>
          <w:sz w:val="24"/>
          <w:szCs w:val="24"/>
          <w:lang w:val="en-US" w:eastAsia="zh-CN"/>
        </w:rPr>
        <w:t>Lorea</w:t>
      </w:r>
      <w:proofErr w:type="spellEnd"/>
      <w:r w:rsidR="003B1817" w:rsidRPr="00DC5559">
        <w:rPr>
          <w:rFonts w:ascii="Book Antiqua" w:eastAsia="宋体" w:hAnsi="Book Antiqua" w:cs="宋体"/>
          <w:b/>
          <w:bCs/>
          <w:kern w:val="0"/>
          <w:sz w:val="24"/>
          <w:szCs w:val="24"/>
          <w:lang w:val="en-US" w:eastAsia="zh-CN"/>
        </w:rPr>
        <w:t xml:space="preserve"> </w:t>
      </w:r>
      <w:proofErr w:type="spellStart"/>
      <w:r w:rsidR="003B1817" w:rsidRPr="00DC5559">
        <w:rPr>
          <w:rFonts w:ascii="Book Antiqua" w:eastAsia="宋体" w:hAnsi="Book Antiqua" w:cs="宋体"/>
          <w:b/>
          <w:bCs/>
          <w:kern w:val="0"/>
          <w:sz w:val="24"/>
          <w:szCs w:val="24"/>
          <w:lang w:val="en-US" w:eastAsia="zh-CN"/>
        </w:rPr>
        <w:t>Baroja</w:t>
      </w:r>
      <w:proofErr w:type="spellEnd"/>
      <w:r w:rsidR="003B1817" w:rsidRPr="00DC5559">
        <w:rPr>
          <w:rFonts w:ascii="Book Antiqua" w:eastAsia="宋体" w:hAnsi="Book Antiqua" w:cs="宋体"/>
          <w:b/>
          <w:bCs/>
          <w:kern w:val="0"/>
          <w:sz w:val="24"/>
          <w:szCs w:val="24"/>
          <w:lang w:val="en-US" w:eastAsia="zh-CN"/>
        </w:rPr>
        <w:t xml:space="preserve"> M</w:t>
      </w:r>
      <w:r w:rsidR="003B1817" w:rsidRPr="00DC5559">
        <w:rPr>
          <w:rFonts w:ascii="Book Antiqua" w:eastAsia="宋体" w:hAnsi="Book Antiqua" w:cs="宋体"/>
          <w:kern w:val="0"/>
          <w:sz w:val="24"/>
          <w:szCs w:val="24"/>
          <w:lang w:val="en-US" w:eastAsia="zh-CN"/>
        </w:rPr>
        <w:t xml:space="preserve">, </w:t>
      </w:r>
      <w:proofErr w:type="spellStart"/>
      <w:r w:rsidR="003B1817" w:rsidRPr="00DC5559">
        <w:rPr>
          <w:rFonts w:ascii="Book Antiqua" w:eastAsia="宋体" w:hAnsi="Book Antiqua" w:cs="宋体"/>
          <w:kern w:val="0"/>
          <w:sz w:val="24"/>
          <w:szCs w:val="24"/>
          <w:lang w:val="en-US" w:eastAsia="zh-CN"/>
        </w:rPr>
        <w:t>Kirjavainen</w:t>
      </w:r>
      <w:proofErr w:type="spellEnd"/>
      <w:r w:rsidR="003B1817" w:rsidRPr="00DC5559">
        <w:rPr>
          <w:rFonts w:ascii="Book Antiqua" w:eastAsia="宋体" w:hAnsi="Book Antiqua" w:cs="宋体"/>
          <w:kern w:val="0"/>
          <w:sz w:val="24"/>
          <w:szCs w:val="24"/>
          <w:lang w:val="en-US" w:eastAsia="zh-CN"/>
        </w:rPr>
        <w:t xml:space="preserve"> PV, </w:t>
      </w:r>
      <w:proofErr w:type="spellStart"/>
      <w:r w:rsidR="003B1817" w:rsidRPr="00DC5559">
        <w:rPr>
          <w:rFonts w:ascii="Book Antiqua" w:eastAsia="宋体" w:hAnsi="Book Antiqua" w:cs="宋体"/>
          <w:kern w:val="0"/>
          <w:sz w:val="24"/>
          <w:szCs w:val="24"/>
          <w:lang w:val="en-US" w:eastAsia="zh-CN"/>
        </w:rPr>
        <w:t>Hekmat</w:t>
      </w:r>
      <w:proofErr w:type="spellEnd"/>
      <w:r w:rsidR="003B1817" w:rsidRPr="00DC5559">
        <w:rPr>
          <w:rFonts w:ascii="Book Antiqua" w:eastAsia="宋体" w:hAnsi="Book Antiqua" w:cs="宋体"/>
          <w:kern w:val="0"/>
          <w:sz w:val="24"/>
          <w:szCs w:val="24"/>
          <w:lang w:val="en-US" w:eastAsia="zh-CN"/>
        </w:rPr>
        <w:t xml:space="preserve"> S, Reid G. Anti-inflammatory effects of probiotic yogurt in inflammatory bowel disease patients. </w:t>
      </w:r>
      <w:proofErr w:type="spellStart"/>
      <w:r w:rsidR="003B1817" w:rsidRPr="00DC5559">
        <w:rPr>
          <w:rFonts w:ascii="Book Antiqua" w:eastAsia="宋体" w:hAnsi="Book Antiqua" w:cs="宋体"/>
          <w:i/>
          <w:iCs/>
          <w:kern w:val="0"/>
          <w:sz w:val="24"/>
          <w:szCs w:val="24"/>
          <w:lang w:val="en-US" w:eastAsia="zh-CN"/>
        </w:rPr>
        <w:t>Clin</w:t>
      </w:r>
      <w:proofErr w:type="spellEnd"/>
      <w:r w:rsidR="003B1817" w:rsidRPr="00DC5559">
        <w:rPr>
          <w:rFonts w:ascii="Book Antiqua" w:eastAsia="宋体" w:hAnsi="Book Antiqua" w:cs="宋体"/>
          <w:i/>
          <w:iCs/>
          <w:kern w:val="0"/>
          <w:sz w:val="24"/>
          <w:szCs w:val="24"/>
          <w:lang w:val="en-US" w:eastAsia="zh-CN"/>
        </w:rPr>
        <w:t xml:space="preserve"> </w:t>
      </w:r>
      <w:proofErr w:type="spellStart"/>
      <w:r w:rsidR="003B1817" w:rsidRPr="00DC5559">
        <w:rPr>
          <w:rFonts w:ascii="Book Antiqua" w:eastAsia="宋体" w:hAnsi="Book Antiqua" w:cs="宋体"/>
          <w:i/>
          <w:iCs/>
          <w:kern w:val="0"/>
          <w:sz w:val="24"/>
          <w:szCs w:val="24"/>
          <w:lang w:val="en-US" w:eastAsia="zh-CN"/>
        </w:rPr>
        <w:t>Exp</w:t>
      </w:r>
      <w:proofErr w:type="spellEnd"/>
      <w:r w:rsidR="003B1817" w:rsidRPr="00DC5559">
        <w:rPr>
          <w:rFonts w:ascii="Book Antiqua" w:eastAsia="宋体" w:hAnsi="Book Antiqua" w:cs="宋体"/>
          <w:i/>
          <w:iCs/>
          <w:kern w:val="0"/>
          <w:sz w:val="24"/>
          <w:szCs w:val="24"/>
          <w:lang w:val="en-US" w:eastAsia="zh-CN"/>
        </w:rPr>
        <w:t xml:space="preserve"> </w:t>
      </w:r>
      <w:proofErr w:type="spellStart"/>
      <w:r w:rsidR="003B1817" w:rsidRPr="00DC5559">
        <w:rPr>
          <w:rFonts w:ascii="Book Antiqua" w:eastAsia="宋体" w:hAnsi="Book Antiqua" w:cs="宋体"/>
          <w:i/>
          <w:iCs/>
          <w:kern w:val="0"/>
          <w:sz w:val="24"/>
          <w:szCs w:val="24"/>
          <w:lang w:val="en-US" w:eastAsia="zh-CN"/>
        </w:rPr>
        <w:t>Immunol</w:t>
      </w:r>
      <w:proofErr w:type="spellEnd"/>
      <w:r w:rsidR="003B1817" w:rsidRPr="00DC5559">
        <w:rPr>
          <w:rFonts w:ascii="Book Antiqua" w:eastAsia="宋体" w:hAnsi="Book Antiqua" w:cs="宋体"/>
          <w:kern w:val="0"/>
          <w:sz w:val="24"/>
          <w:szCs w:val="24"/>
          <w:lang w:val="en-US" w:eastAsia="zh-CN"/>
        </w:rPr>
        <w:t> 2007; </w:t>
      </w:r>
      <w:r w:rsidR="003B1817" w:rsidRPr="00DC5559">
        <w:rPr>
          <w:rFonts w:ascii="Book Antiqua" w:eastAsia="宋体" w:hAnsi="Book Antiqua" w:cs="宋体"/>
          <w:b/>
          <w:bCs/>
          <w:kern w:val="0"/>
          <w:sz w:val="24"/>
          <w:szCs w:val="24"/>
          <w:lang w:val="en-US" w:eastAsia="zh-CN"/>
        </w:rPr>
        <w:t>149</w:t>
      </w:r>
      <w:r w:rsidR="003B1817" w:rsidRPr="00DC5559">
        <w:rPr>
          <w:rFonts w:ascii="Book Antiqua" w:eastAsia="宋体" w:hAnsi="Book Antiqua" w:cs="宋体"/>
          <w:kern w:val="0"/>
          <w:sz w:val="24"/>
          <w:szCs w:val="24"/>
          <w:lang w:val="en-US" w:eastAsia="zh-CN"/>
        </w:rPr>
        <w:t>: 470-479 [PMID: 17590176 DOI: 10.1111/j.1365-2249.2007.03434.x]</w:t>
      </w:r>
    </w:p>
    <w:p w:rsidR="003B1817" w:rsidRPr="00DC5559" w:rsidRDefault="006F6744" w:rsidP="003B1817">
      <w:pPr>
        <w:suppressAutoHyphens w:val="0"/>
        <w:spacing w:after="0" w:line="360" w:lineRule="auto"/>
        <w:jc w:val="both"/>
        <w:rPr>
          <w:rFonts w:ascii="Book Antiqua" w:eastAsia="宋体" w:hAnsi="Book Antiqua" w:cs="宋体"/>
          <w:kern w:val="0"/>
          <w:sz w:val="24"/>
          <w:szCs w:val="24"/>
          <w:lang w:val="en-US" w:eastAsia="zh-CN"/>
        </w:rPr>
      </w:pPr>
      <w:r w:rsidRPr="00DC5559">
        <w:rPr>
          <w:rFonts w:ascii="Book Antiqua" w:eastAsia="宋体" w:hAnsi="Book Antiqua" w:cs="宋体"/>
          <w:kern w:val="0"/>
          <w:sz w:val="24"/>
          <w:szCs w:val="24"/>
          <w:lang w:eastAsia="zh-CN"/>
        </w:rPr>
        <w:t>76</w:t>
      </w:r>
      <w:r w:rsidR="003B1817" w:rsidRPr="00DC5559">
        <w:rPr>
          <w:rFonts w:ascii="Book Antiqua" w:eastAsia="宋体" w:hAnsi="Book Antiqua" w:cs="宋体"/>
          <w:kern w:val="0"/>
          <w:sz w:val="24"/>
          <w:szCs w:val="24"/>
          <w:lang w:eastAsia="zh-CN"/>
        </w:rPr>
        <w:t> </w:t>
      </w:r>
      <w:r w:rsidR="003B1817" w:rsidRPr="00DC5559">
        <w:rPr>
          <w:rFonts w:ascii="Book Antiqua" w:eastAsia="宋体" w:hAnsi="Book Antiqua" w:cs="宋体"/>
          <w:b/>
          <w:bCs/>
          <w:kern w:val="0"/>
          <w:sz w:val="24"/>
          <w:szCs w:val="24"/>
          <w:lang w:eastAsia="zh-CN"/>
        </w:rPr>
        <w:t>Zocco MA</w:t>
      </w:r>
      <w:r w:rsidR="003B1817" w:rsidRPr="00DC5559">
        <w:rPr>
          <w:rFonts w:ascii="Book Antiqua" w:eastAsia="宋体" w:hAnsi="Book Antiqua" w:cs="宋体"/>
          <w:kern w:val="0"/>
          <w:sz w:val="24"/>
          <w:szCs w:val="24"/>
          <w:lang w:eastAsia="zh-CN"/>
        </w:rPr>
        <w:t>, dal Verme LZ, Cremonini F, Piscaglia AC, Nista EC, Candelli M, Novi M, Rigante D, Cazzato IA, Ojetti V, Armuzzi A, Gasbarrini G, Gasbarrini A. Efficacy of Lactobacillus GG in maintaining remission of ulcerative colitis. </w:t>
      </w:r>
      <w:r w:rsidR="003B1817" w:rsidRPr="00DC5559">
        <w:rPr>
          <w:rFonts w:ascii="Book Antiqua" w:eastAsia="宋体" w:hAnsi="Book Antiqua" w:cs="宋体"/>
          <w:i/>
          <w:iCs/>
          <w:kern w:val="0"/>
          <w:sz w:val="24"/>
          <w:szCs w:val="24"/>
          <w:lang w:val="en-US" w:eastAsia="zh-CN"/>
        </w:rPr>
        <w:t xml:space="preserve">Aliment </w:t>
      </w:r>
      <w:proofErr w:type="spellStart"/>
      <w:r w:rsidR="003B1817" w:rsidRPr="00DC5559">
        <w:rPr>
          <w:rFonts w:ascii="Book Antiqua" w:eastAsia="宋体" w:hAnsi="Book Antiqua" w:cs="宋体"/>
          <w:i/>
          <w:iCs/>
          <w:kern w:val="0"/>
          <w:sz w:val="24"/>
          <w:szCs w:val="24"/>
          <w:lang w:val="en-US" w:eastAsia="zh-CN"/>
        </w:rPr>
        <w:t>Pharmacol</w:t>
      </w:r>
      <w:proofErr w:type="spellEnd"/>
      <w:r w:rsidR="003B1817" w:rsidRPr="00DC5559">
        <w:rPr>
          <w:rFonts w:ascii="Book Antiqua" w:eastAsia="宋体" w:hAnsi="Book Antiqua" w:cs="宋体"/>
          <w:i/>
          <w:iCs/>
          <w:kern w:val="0"/>
          <w:sz w:val="24"/>
          <w:szCs w:val="24"/>
          <w:lang w:val="en-US" w:eastAsia="zh-CN"/>
        </w:rPr>
        <w:t xml:space="preserve"> </w:t>
      </w:r>
      <w:proofErr w:type="spellStart"/>
      <w:r w:rsidR="003B1817" w:rsidRPr="00DC5559">
        <w:rPr>
          <w:rFonts w:ascii="Book Antiqua" w:eastAsia="宋体" w:hAnsi="Book Antiqua" w:cs="宋体"/>
          <w:i/>
          <w:iCs/>
          <w:kern w:val="0"/>
          <w:sz w:val="24"/>
          <w:szCs w:val="24"/>
          <w:lang w:val="en-US" w:eastAsia="zh-CN"/>
        </w:rPr>
        <w:t>Ther</w:t>
      </w:r>
      <w:proofErr w:type="spellEnd"/>
      <w:r w:rsidR="003B1817" w:rsidRPr="00DC5559">
        <w:rPr>
          <w:rFonts w:ascii="Book Antiqua" w:eastAsia="宋体" w:hAnsi="Book Antiqua" w:cs="宋体"/>
          <w:kern w:val="0"/>
          <w:sz w:val="24"/>
          <w:szCs w:val="24"/>
          <w:lang w:val="en-US" w:eastAsia="zh-CN"/>
        </w:rPr>
        <w:t> 2006; </w:t>
      </w:r>
      <w:r w:rsidR="003B1817" w:rsidRPr="00DC5559">
        <w:rPr>
          <w:rFonts w:ascii="Book Antiqua" w:eastAsia="宋体" w:hAnsi="Book Antiqua" w:cs="宋体"/>
          <w:b/>
          <w:bCs/>
          <w:kern w:val="0"/>
          <w:sz w:val="24"/>
          <w:szCs w:val="24"/>
          <w:lang w:val="en-US" w:eastAsia="zh-CN"/>
        </w:rPr>
        <w:t>23</w:t>
      </w:r>
      <w:r w:rsidR="003B1817" w:rsidRPr="00DC5559">
        <w:rPr>
          <w:rFonts w:ascii="Book Antiqua" w:eastAsia="宋体" w:hAnsi="Book Antiqua" w:cs="宋体"/>
          <w:kern w:val="0"/>
          <w:sz w:val="24"/>
          <w:szCs w:val="24"/>
          <w:lang w:val="en-US" w:eastAsia="zh-CN"/>
        </w:rPr>
        <w:t>: 1567-1574 [PMID: 16696804 DOI: 10.1111/j.1365-2036.2006.02927.x]</w:t>
      </w:r>
    </w:p>
    <w:p w:rsidR="003B1817" w:rsidRPr="00DC5559" w:rsidRDefault="006F6744" w:rsidP="003B1817">
      <w:pPr>
        <w:suppressAutoHyphens w:val="0"/>
        <w:spacing w:after="0" w:line="360" w:lineRule="auto"/>
        <w:jc w:val="both"/>
        <w:rPr>
          <w:rFonts w:ascii="Book Antiqua" w:eastAsia="宋体" w:hAnsi="Book Antiqua" w:cs="宋体"/>
          <w:kern w:val="0"/>
          <w:sz w:val="24"/>
          <w:szCs w:val="24"/>
          <w:lang w:val="en-US" w:eastAsia="zh-CN"/>
        </w:rPr>
      </w:pPr>
      <w:r w:rsidRPr="00DC5559">
        <w:rPr>
          <w:rFonts w:ascii="Book Antiqua" w:eastAsia="宋体" w:hAnsi="Book Antiqua" w:cs="宋体"/>
          <w:kern w:val="0"/>
          <w:sz w:val="24"/>
          <w:szCs w:val="24"/>
          <w:lang w:val="en-US" w:eastAsia="zh-CN"/>
        </w:rPr>
        <w:t>77</w:t>
      </w:r>
      <w:r w:rsidR="003B1817" w:rsidRPr="00DC5559">
        <w:rPr>
          <w:rFonts w:ascii="Book Antiqua" w:eastAsia="宋体" w:hAnsi="Book Antiqua" w:cs="宋体"/>
          <w:kern w:val="0"/>
          <w:sz w:val="24"/>
          <w:szCs w:val="24"/>
          <w:lang w:val="en-US" w:eastAsia="zh-CN"/>
        </w:rPr>
        <w:t> </w:t>
      </w:r>
      <w:r w:rsidR="003B1817" w:rsidRPr="00DC5559">
        <w:rPr>
          <w:rFonts w:ascii="Book Antiqua" w:eastAsia="宋体" w:hAnsi="Book Antiqua" w:cs="宋体"/>
          <w:b/>
          <w:bCs/>
          <w:kern w:val="0"/>
          <w:sz w:val="24"/>
          <w:szCs w:val="24"/>
          <w:lang w:val="en-US" w:eastAsia="zh-CN"/>
        </w:rPr>
        <w:t>Kato K</w:t>
      </w:r>
      <w:r w:rsidR="003B1817" w:rsidRPr="00DC5559">
        <w:rPr>
          <w:rFonts w:ascii="Book Antiqua" w:eastAsia="宋体" w:hAnsi="Book Antiqua" w:cs="宋体"/>
          <w:kern w:val="0"/>
          <w:sz w:val="24"/>
          <w:szCs w:val="24"/>
          <w:lang w:val="en-US" w:eastAsia="zh-CN"/>
        </w:rPr>
        <w:t xml:space="preserve">, Mizuno S, </w:t>
      </w:r>
      <w:proofErr w:type="spellStart"/>
      <w:r w:rsidR="003B1817" w:rsidRPr="00DC5559">
        <w:rPr>
          <w:rFonts w:ascii="Book Antiqua" w:eastAsia="宋体" w:hAnsi="Book Antiqua" w:cs="宋体"/>
          <w:kern w:val="0"/>
          <w:sz w:val="24"/>
          <w:szCs w:val="24"/>
          <w:lang w:val="en-US" w:eastAsia="zh-CN"/>
        </w:rPr>
        <w:t>Umesaki</w:t>
      </w:r>
      <w:proofErr w:type="spellEnd"/>
      <w:r w:rsidR="003B1817" w:rsidRPr="00DC5559">
        <w:rPr>
          <w:rFonts w:ascii="Book Antiqua" w:eastAsia="宋体" w:hAnsi="Book Antiqua" w:cs="宋体"/>
          <w:kern w:val="0"/>
          <w:sz w:val="24"/>
          <w:szCs w:val="24"/>
          <w:lang w:val="en-US" w:eastAsia="zh-CN"/>
        </w:rPr>
        <w:t xml:space="preserve"> Y, Ishii Y, </w:t>
      </w:r>
      <w:proofErr w:type="spellStart"/>
      <w:r w:rsidR="003B1817" w:rsidRPr="00DC5559">
        <w:rPr>
          <w:rFonts w:ascii="Book Antiqua" w:eastAsia="宋体" w:hAnsi="Book Antiqua" w:cs="宋体"/>
          <w:kern w:val="0"/>
          <w:sz w:val="24"/>
          <w:szCs w:val="24"/>
          <w:lang w:val="en-US" w:eastAsia="zh-CN"/>
        </w:rPr>
        <w:t>Sugitani</w:t>
      </w:r>
      <w:proofErr w:type="spellEnd"/>
      <w:r w:rsidR="003B1817" w:rsidRPr="00DC5559">
        <w:rPr>
          <w:rFonts w:ascii="Book Antiqua" w:eastAsia="宋体" w:hAnsi="Book Antiqua" w:cs="宋体"/>
          <w:kern w:val="0"/>
          <w:sz w:val="24"/>
          <w:szCs w:val="24"/>
          <w:lang w:val="en-US" w:eastAsia="zh-CN"/>
        </w:rPr>
        <w:t xml:space="preserve"> M, </w:t>
      </w:r>
      <w:proofErr w:type="spellStart"/>
      <w:r w:rsidR="003B1817" w:rsidRPr="00DC5559">
        <w:rPr>
          <w:rFonts w:ascii="Book Antiqua" w:eastAsia="宋体" w:hAnsi="Book Antiqua" w:cs="宋体"/>
          <w:kern w:val="0"/>
          <w:sz w:val="24"/>
          <w:szCs w:val="24"/>
          <w:lang w:val="en-US" w:eastAsia="zh-CN"/>
        </w:rPr>
        <w:t>Imaoka</w:t>
      </w:r>
      <w:proofErr w:type="spellEnd"/>
      <w:r w:rsidR="003B1817" w:rsidRPr="00DC5559">
        <w:rPr>
          <w:rFonts w:ascii="Book Antiqua" w:eastAsia="宋体" w:hAnsi="Book Antiqua" w:cs="宋体"/>
          <w:kern w:val="0"/>
          <w:sz w:val="24"/>
          <w:szCs w:val="24"/>
          <w:lang w:val="en-US" w:eastAsia="zh-CN"/>
        </w:rPr>
        <w:t xml:space="preserve"> A, Otsuka M, </w:t>
      </w:r>
      <w:proofErr w:type="spellStart"/>
      <w:r w:rsidR="003B1817" w:rsidRPr="00DC5559">
        <w:rPr>
          <w:rFonts w:ascii="Book Antiqua" w:eastAsia="宋体" w:hAnsi="Book Antiqua" w:cs="宋体"/>
          <w:kern w:val="0"/>
          <w:sz w:val="24"/>
          <w:szCs w:val="24"/>
          <w:lang w:val="en-US" w:eastAsia="zh-CN"/>
        </w:rPr>
        <w:t>Hasunuma</w:t>
      </w:r>
      <w:proofErr w:type="spellEnd"/>
      <w:r w:rsidR="003B1817" w:rsidRPr="00DC5559">
        <w:rPr>
          <w:rFonts w:ascii="Book Antiqua" w:eastAsia="宋体" w:hAnsi="Book Antiqua" w:cs="宋体"/>
          <w:kern w:val="0"/>
          <w:sz w:val="24"/>
          <w:szCs w:val="24"/>
          <w:lang w:val="en-US" w:eastAsia="zh-CN"/>
        </w:rPr>
        <w:t xml:space="preserve"> O, </w:t>
      </w:r>
      <w:proofErr w:type="spellStart"/>
      <w:r w:rsidR="003B1817" w:rsidRPr="00DC5559">
        <w:rPr>
          <w:rFonts w:ascii="Book Antiqua" w:eastAsia="宋体" w:hAnsi="Book Antiqua" w:cs="宋体"/>
          <w:kern w:val="0"/>
          <w:sz w:val="24"/>
          <w:szCs w:val="24"/>
          <w:lang w:val="en-US" w:eastAsia="zh-CN"/>
        </w:rPr>
        <w:t>Kurihara</w:t>
      </w:r>
      <w:proofErr w:type="spellEnd"/>
      <w:r w:rsidR="003B1817" w:rsidRPr="00DC5559">
        <w:rPr>
          <w:rFonts w:ascii="Book Antiqua" w:eastAsia="宋体" w:hAnsi="Book Antiqua" w:cs="宋体"/>
          <w:kern w:val="0"/>
          <w:sz w:val="24"/>
          <w:szCs w:val="24"/>
          <w:lang w:val="en-US" w:eastAsia="zh-CN"/>
        </w:rPr>
        <w:t xml:space="preserve"> R, Iwasaki A, Arakawa Y. Randomized placebo-controlled trial assessing the effect of </w:t>
      </w:r>
      <w:proofErr w:type="spellStart"/>
      <w:r w:rsidR="003B1817" w:rsidRPr="00DC5559">
        <w:rPr>
          <w:rFonts w:ascii="Book Antiqua" w:eastAsia="宋体" w:hAnsi="Book Antiqua" w:cs="宋体"/>
          <w:kern w:val="0"/>
          <w:sz w:val="24"/>
          <w:szCs w:val="24"/>
          <w:lang w:val="en-US" w:eastAsia="zh-CN"/>
        </w:rPr>
        <w:t>bifidobacteria</w:t>
      </w:r>
      <w:proofErr w:type="spellEnd"/>
      <w:r w:rsidR="003B1817" w:rsidRPr="00DC5559">
        <w:rPr>
          <w:rFonts w:ascii="Book Antiqua" w:eastAsia="宋体" w:hAnsi="Book Antiqua" w:cs="宋体"/>
          <w:kern w:val="0"/>
          <w:sz w:val="24"/>
          <w:szCs w:val="24"/>
          <w:lang w:val="en-US" w:eastAsia="zh-CN"/>
        </w:rPr>
        <w:t>-fermented milk on active ulcerative colitis. </w:t>
      </w:r>
      <w:r w:rsidR="003B1817" w:rsidRPr="00DC5559">
        <w:rPr>
          <w:rFonts w:ascii="Book Antiqua" w:eastAsia="宋体" w:hAnsi="Book Antiqua" w:cs="宋体"/>
          <w:i/>
          <w:iCs/>
          <w:kern w:val="0"/>
          <w:sz w:val="24"/>
          <w:szCs w:val="24"/>
          <w:lang w:val="en-US" w:eastAsia="zh-CN"/>
        </w:rPr>
        <w:t xml:space="preserve">Aliment </w:t>
      </w:r>
      <w:proofErr w:type="spellStart"/>
      <w:r w:rsidR="003B1817" w:rsidRPr="00DC5559">
        <w:rPr>
          <w:rFonts w:ascii="Book Antiqua" w:eastAsia="宋体" w:hAnsi="Book Antiqua" w:cs="宋体"/>
          <w:i/>
          <w:iCs/>
          <w:kern w:val="0"/>
          <w:sz w:val="24"/>
          <w:szCs w:val="24"/>
          <w:lang w:val="en-US" w:eastAsia="zh-CN"/>
        </w:rPr>
        <w:t>Pharmacol</w:t>
      </w:r>
      <w:proofErr w:type="spellEnd"/>
      <w:r w:rsidR="003B1817" w:rsidRPr="00DC5559">
        <w:rPr>
          <w:rFonts w:ascii="Book Antiqua" w:eastAsia="宋体" w:hAnsi="Book Antiqua" w:cs="宋体"/>
          <w:i/>
          <w:iCs/>
          <w:kern w:val="0"/>
          <w:sz w:val="24"/>
          <w:szCs w:val="24"/>
          <w:lang w:val="en-US" w:eastAsia="zh-CN"/>
        </w:rPr>
        <w:t xml:space="preserve"> </w:t>
      </w:r>
      <w:proofErr w:type="spellStart"/>
      <w:r w:rsidR="003B1817" w:rsidRPr="00DC5559">
        <w:rPr>
          <w:rFonts w:ascii="Book Antiqua" w:eastAsia="宋体" w:hAnsi="Book Antiqua" w:cs="宋体"/>
          <w:i/>
          <w:iCs/>
          <w:kern w:val="0"/>
          <w:sz w:val="24"/>
          <w:szCs w:val="24"/>
          <w:lang w:val="en-US" w:eastAsia="zh-CN"/>
        </w:rPr>
        <w:t>Ther</w:t>
      </w:r>
      <w:proofErr w:type="spellEnd"/>
      <w:r w:rsidR="003B1817" w:rsidRPr="00DC5559">
        <w:rPr>
          <w:rFonts w:ascii="Book Antiqua" w:eastAsia="宋体" w:hAnsi="Book Antiqua" w:cs="宋体"/>
          <w:kern w:val="0"/>
          <w:sz w:val="24"/>
          <w:szCs w:val="24"/>
          <w:lang w:val="en-US" w:eastAsia="zh-CN"/>
        </w:rPr>
        <w:t> 2004; </w:t>
      </w:r>
      <w:r w:rsidR="003B1817" w:rsidRPr="00DC5559">
        <w:rPr>
          <w:rFonts w:ascii="Book Antiqua" w:eastAsia="宋体" w:hAnsi="Book Antiqua" w:cs="宋体"/>
          <w:b/>
          <w:bCs/>
          <w:kern w:val="0"/>
          <w:sz w:val="24"/>
          <w:szCs w:val="24"/>
          <w:lang w:val="en-US" w:eastAsia="zh-CN"/>
        </w:rPr>
        <w:t>20</w:t>
      </w:r>
      <w:r w:rsidR="003B1817" w:rsidRPr="00DC5559">
        <w:rPr>
          <w:rFonts w:ascii="Book Antiqua" w:eastAsia="宋体" w:hAnsi="Book Antiqua" w:cs="宋体"/>
          <w:kern w:val="0"/>
          <w:sz w:val="24"/>
          <w:szCs w:val="24"/>
          <w:lang w:val="en-US" w:eastAsia="zh-CN"/>
        </w:rPr>
        <w:t>: 1133-1141 [PMID: 15569116 DOI: 10.1111/j.1365-2036.2004.02268.x]</w:t>
      </w:r>
    </w:p>
    <w:p w:rsidR="003B1817" w:rsidRPr="00DC5559" w:rsidRDefault="006F6744" w:rsidP="003B1817">
      <w:pPr>
        <w:suppressAutoHyphens w:val="0"/>
        <w:spacing w:after="0" w:line="360" w:lineRule="auto"/>
        <w:jc w:val="both"/>
        <w:rPr>
          <w:rFonts w:ascii="Book Antiqua" w:eastAsia="宋体" w:hAnsi="Book Antiqua" w:cs="宋体"/>
          <w:kern w:val="0"/>
          <w:sz w:val="24"/>
          <w:szCs w:val="24"/>
          <w:lang w:val="en-US" w:eastAsia="zh-CN"/>
        </w:rPr>
      </w:pPr>
      <w:r w:rsidRPr="00DC5559">
        <w:rPr>
          <w:rFonts w:ascii="Book Antiqua" w:eastAsia="宋体" w:hAnsi="Book Antiqua" w:cs="宋体"/>
          <w:kern w:val="0"/>
          <w:sz w:val="24"/>
          <w:szCs w:val="24"/>
          <w:lang w:val="en-US" w:eastAsia="zh-CN"/>
        </w:rPr>
        <w:t>78</w:t>
      </w:r>
      <w:r w:rsidR="003B1817" w:rsidRPr="00DC5559">
        <w:rPr>
          <w:rFonts w:ascii="Book Antiqua" w:eastAsia="宋体" w:hAnsi="Book Antiqua" w:cs="宋体"/>
          <w:kern w:val="0"/>
          <w:sz w:val="24"/>
          <w:szCs w:val="24"/>
          <w:lang w:val="en-US" w:eastAsia="zh-CN"/>
        </w:rPr>
        <w:t> </w:t>
      </w:r>
      <w:proofErr w:type="spellStart"/>
      <w:r w:rsidR="003B1817" w:rsidRPr="00DC5559">
        <w:rPr>
          <w:rFonts w:ascii="Book Antiqua" w:eastAsia="宋体" w:hAnsi="Book Antiqua" w:cs="宋体"/>
          <w:b/>
          <w:bCs/>
          <w:kern w:val="0"/>
          <w:sz w:val="24"/>
          <w:szCs w:val="24"/>
          <w:lang w:val="en-US" w:eastAsia="zh-CN"/>
        </w:rPr>
        <w:t>Braat</w:t>
      </w:r>
      <w:proofErr w:type="spellEnd"/>
      <w:r w:rsidR="003B1817" w:rsidRPr="00DC5559">
        <w:rPr>
          <w:rFonts w:ascii="Book Antiqua" w:eastAsia="宋体" w:hAnsi="Book Antiqua" w:cs="宋体"/>
          <w:b/>
          <w:bCs/>
          <w:kern w:val="0"/>
          <w:sz w:val="24"/>
          <w:szCs w:val="24"/>
          <w:lang w:val="en-US" w:eastAsia="zh-CN"/>
        </w:rPr>
        <w:t xml:space="preserve"> H</w:t>
      </w:r>
      <w:r w:rsidR="003B1817" w:rsidRPr="00DC5559">
        <w:rPr>
          <w:rFonts w:ascii="Book Antiqua" w:eastAsia="宋体" w:hAnsi="Book Antiqua" w:cs="宋体"/>
          <w:kern w:val="0"/>
          <w:sz w:val="24"/>
          <w:szCs w:val="24"/>
          <w:lang w:val="en-US" w:eastAsia="zh-CN"/>
        </w:rPr>
        <w:t xml:space="preserve">, </w:t>
      </w:r>
      <w:proofErr w:type="spellStart"/>
      <w:r w:rsidR="003B1817" w:rsidRPr="00DC5559">
        <w:rPr>
          <w:rFonts w:ascii="Book Antiqua" w:eastAsia="宋体" w:hAnsi="Book Antiqua" w:cs="宋体"/>
          <w:kern w:val="0"/>
          <w:sz w:val="24"/>
          <w:szCs w:val="24"/>
          <w:lang w:val="en-US" w:eastAsia="zh-CN"/>
        </w:rPr>
        <w:t>Rottiers</w:t>
      </w:r>
      <w:proofErr w:type="spellEnd"/>
      <w:r w:rsidR="003B1817" w:rsidRPr="00DC5559">
        <w:rPr>
          <w:rFonts w:ascii="Book Antiqua" w:eastAsia="宋体" w:hAnsi="Book Antiqua" w:cs="宋体"/>
          <w:kern w:val="0"/>
          <w:sz w:val="24"/>
          <w:szCs w:val="24"/>
          <w:lang w:val="en-US" w:eastAsia="zh-CN"/>
        </w:rPr>
        <w:t xml:space="preserve"> P, </w:t>
      </w:r>
      <w:proofErr w:type="spellStart"/>
      <w:r w:rsidR="003B1817" w:rsidRPr="00DC5559">
        <w:rPr>
          <w:rFonts w:ascii="Book Antiqua" w:eastAsia="宋体" w:hAnsi="Book Antiqua" w:cs="宋体"/>
          <w:kern w:val="0"/>
          <w:sz w:val="24"/>
          <w:szCs w:val="24"/>
          <w:lang w:val="en-US" w:eastAsia="zh-CN"/>
        </w:rPr>
        <w:t>Hommes</w:t>
      </w:r>
      <w:proofErr w:type="spellEnd"/>
      <w:r w:rsidR="003B1817" w:rsidRPr="00DC5559">
        <w:rPr>
          <w:rFonts w:ascii="Book Antiqua" w:eastAsia="宋体" w:hAnsi="Book Antiqua" w:cs="宋体"/>
          <w:kern w:val="0"/>
          <w:sz w:val="24"/>
          <w:szCs w:val="24"/>
          <w:lang w:val="en-US" w:eastAsia="zh-CN"/>
        </w:rPr>
        <w:t xml:space="preserve"> DW, </w:t>
      </w:r>
      <w:proofErr w:type="spellStart"/>
      <w:r w:rsidR="003B1817" w:rsidRPr="00DC5559">
        <w:rPr>
          <w:rFonts w:ascii="Book Antiqua" w:eastAsia="宋体" w:hAnsi="Book Antiqua" w:cs="宋体"/>
          <w:kern w:val="0"/>
          <w:sz w:val="24"/>
          <w:szCs w:val="24"/>
          <w:lang w:val="en-US" w:eastAsia="zh-CN"/>
        </w:rPr>
        <w:t>Huyghebaert</w:t>
      </w:r>
      <w:proofErr w:type="spellEnd"/>
      <w:r w:rsidR="003B1817" w:rsidRPr="00DC5559">
        <w:rPr>
          <w:rFonts w:ascii="Book Antiqua" w:eastAsia="宋体" w:hAnsi="Book Antiqua" w:cs="宋体"/>
          <w:kern w:val="0"/>
          <w:sz w:val="24"/>
          <w:szCs w:val="24"/>
          <w:lang w:val="en-US" w:eastAsia="zh-CN"/>
        </w:rPr>
        <w:t xml:space="preserve"> N, </w:t>
      </w:r>
      <w:proofErr w:type="spellStart"/>
      <w:r w:rsidR="003B1817" w:rsidRPr="00DC5559">
        <w:rPr>
          <w:rFonts w:ascii="Book Antiqua" w:eastAsia="宋体" w:hAnsi="Book Antiqua" w:cs="宋体"/>
          <w:kern w:val="0"/>
          <w:sz w:val="24"/>
          <w:szCs w:val="24"/>
          <w:lang w:val="en-US" w:eastAsia="zh-CN"/>
        </w:rPr>
        <w:t>Remaut</w:t>
      </w:r>
      <w:proofErr w:type="spellEnd"/>
      <w:r w:rsidR="003B1817" w:rsidRPr="00DC5559">
        <w:rPr>
          <w:rFonts w:ascii="Book Antiqua" w:eastAsia="宋体" w:hAnsi="Book Antiqua" w:cs="宋体"/>
          <w:kern w:val="0"/>
          <w:sz w:val="24"/>
          <w:szCs w:val="24"/>
          <w:lang w:val="en-US" w:eastAsia="zh-CN"/>
        </w:rPr>
        <w:t xml:space="preserve"> E, </w:t>
      </w:r>
      <w:proofErr w:type="spellStart"/>
      <w:r w:rsidR="003B1817" w:rsidRPr="00DC5559">
        <w:rPr>
          <w:rFonts w:ascii="Book Antiqua" w:eastAsia="宋体" w:hAnsi="Book Antiqua" w:cs="宋体"/>
          <w:kern w:val="0"/>
          <w:sz w:val="24"/>
          <w:szCs w:val="24"/>
          <w:lang w:val="en-US" w:eastAsia="zh-CN"/>
        </w:rPr>
        <w:t>Remon</w:t>
      </w:r>
      <w:proofErr w:type="spellEnd"/>
      <w:r w:rsidR="003B1817" w:rsidRPr="00DC5559">
        <w:rPr>
          <w:rFonts w:ascii="Book Antiqua" w:eastAsia="宋体" w:hAnsi="Book Antiqua" w:cs="宋体"/>
          <w:kern w:val="0"/>
          <w:sz w:val="24"/>
          <w:szCs w:val="24"/>
          <w:lang w:val="en-US" w:eastAsia="zh-CN"/>
        </w:rPr>
        <w:t xml:space="preserve"> JP, van Deventer SJ, </w:t>
      </w:r>
      <w:proofErr w:type="spellStart"/>
      <w:r w:rsidR="003B1817" w:rsidRPr="00DC5559">
        <w:rPr>
          <w:rFonts w:ascii="Book Antiqua" w:eastAsia="宋体" w:hAnsi="Book Antiqua" w:cs="宋体"/>
          <w:kern w:val="0"/>
          <w:sz w:val="24"/>
          <w:szCs w:val="24"/>
          <w:lang w:val="en-US" w:eastAsia="zh-CN"/>
        </w:rPr>
        <w:t>Neirynck</w:t>
      </w:r>
      <w:proofErr w:type="spellEnd"/>
      <w:r w:rsidR="003B1817" w:rsidRPr="00DC5559">
        <w:rPr>
          <w:rFonts w:ascii="Book Antiqua" w:eastAsia="宋体" w:hAnsi="Book Antiqua" w:cs="宋体"/>
          <w:kern w:val="0"/>
          <w:sz w:val="24"/>
          <w:szCs w:val="24"/>
          <w:lang w:val="en-US" w:eastAsia="zh-CN"/>
        </w:rPr>
        <w:t xml:space="preserve"> S, </w:t>
      </w:r>
      <w:proofErr w:type="spellStart"/>
      <w:r w:rsidR="003B1817" w:rsidRPr="00DC5559">
        <w:rPr>
          <w:rFonts w:ascii="Book Antiqua" w:eastAsia="宋体" w:hAnsi="Book Antiqua" w:cs="宋体"/>
          <w:kern w:val="0"/>
          <w:sz w:val="24"/>
          <w:szCs w:val="24"/>
          <w:lang w:val="en-US" w:eastAsia="zh-CN"/>
        </w:rPr>
        <w:t>Peppelenbosch</w:t>
      </w:r>
      <w:proofErr w:type="spellEnd"/>
      <w:r w:rsidR="003B1817" w:rsidRPr="00DC5559">
        <w:rPr>
          <w:rFonts w:ascii="Book Antiqua" w:eastAsia="宋体" w:hAnsi="Book Antiqua" w:cs="宋体"/>
          <w:kern w:val="0"/>
          <w:sz w:val="24"/>
          <w:szCs w:val="24"/>
          <w:lang w:val="en-US" w:eastAsia="zh-CN"/>
        </w:rPr>
        <w:t xml:space="preserve"> MP, </w:t>
      </w:r>
      <w:proofErr w:type="spellStart"/>
      <w:r w:rsidR="003B1817" w:rsidRPr="00DC5559">
        <w:rPr>
          <w:rFonts w:ascii="Book Antiqua" w:eastAsia="宋体" w:hAnsi="Book Antiqua" w:cs="宋体"/>
          <w:kern w:val="0"/>
          <w:sz w:val="24"/>
          <w:szCs w:val="24"/>
          <w:lang w:val="en-US" w:eastAsia="zh-CN"/>
        </w:rPr>
        <w:t>Steidler</w:t>
      </w:r>
      <w:proofErr w:type="spellEnd"/>
      <w:r w:rsidR="003B1817" w:rsidRPr="00DC5559">
        <w:rPr>
          <w:rFonts w:ascii="Book Antiqua" w:eastAsia="宋体" w:hAnsi="Book Antiqua" w:cs="宋体"/>
          <w:kern w:val="0"/>
          <w:sz w:val="24"/>
          <w:szCs w:val="24"/>
          <w:lang w:val="en-US" w:eastAsia="zh-CN"/>
        </w:rPr>
        <w:t xml:space="preserve"> L. </w:t>
      </w:r>
      <w:proofErr w:type="gramStart"/>
      <w:r w:rsidR="003B1817" w:rsidRPr="00DC5559">
        <w:rPr>
          <w:rFonts w:ascii="Book Antiqua" w:eastAsia="宋体" w:hAnsi="Book Antiqua" w:cs="宋体"/>
          <w:kern w:val="0"/>
          <w:sz w:val="24"/>
          <w:szCs w:val="24"/>
          <w:lang w:val="en-US" w:eastAsia="zh-CN"/>
        </w:rPr>
        <w:t xml:space="preserve">A phase I trial with transgenic bacteria expressing interleukin-10 in </w:t>
      </w:r>
      <w:proofErr w:type="spellStart"/>
      <w:r w:rsidR="003B1817" w:rsidRPr="00DC5559">
        <w:rPr>
          <w:rFonts w:ascii="Book Antiqua" w:eastAsia="宋体" w:hAnsi="Book Antiqua" w:cs="宋体"/>
          <w:kern w:val="0"/>
          <w:sz w:val="24"/>
          <w:szCs w:val="24"/>
          <w:lang w:val="en-US" w:eastAsia="zh-CN"/>
        </w:rPr>
        <w:t>Crohn's</w:t>
      </w:r>
      <w:proofErr w:type="spellEnd"/>
      <w:r w:rsidR="003B1817" w:rsidRPr="00DC5559">
        <w:rPr>
          <w:rFonts w:ascii="Book Antiqua" w:eastAsia="宋体" w:hAnsi="Book Antiqua" w:cs="宋体"/>
          <w:kern w:val="0"/>
          <w:sz w:val="24"/>
          <w:szCs w:val="24"/>
          <w:lang w:val="en-US" w:eastAsia="zh-CN"/>
        </w:rPr>
        <w:t xml:space="preserve"> disease.</w:t>
      </w:r>
      <w:proofErr w:type="gramEnd"/>
      <w:r w:rsidR="003B1817" w:rsidRPr="00DC5559">
        <w:rPr>
          <w:rFonts w:ascii="Book Antiqua" w:eastAsia="宋体" w:hAnsi="Book Antiqua" w:cs="宋体"/>
          <w:kern w:val="0"/>
          <w:sz w:val="24"/>
          <w:szCs w:val="24"/>
          <w:lang w:val="en-US" w:eastAsia="zh-CN"/>
        </w:rPr>
        <w:t> </w:t>
      </w:r>
      <w:proofErr w:type="spellStart"/>
      <w:r w:rsidR="003B1817" w:rsidRPr="00DC5559">
        <w:rPr>
          <w:rFonts w:ascii="Book Antiqua" w:eastAsia="宋体" w:hAnsi="Book Antiqua" w:cs="宋体"/>
          <w:i/>
          <w:iCs/>
          <w:kern w:val="0"/>
          <w:sz w:val="24"/>
          <w:szCs w:val="24"/>
          <w:lang w:val="en-US" w:eastAsia="zh-CN"/>
        </w:rPr>
        <w:t>Clin</w:t>
      </w:r>
      <w:proofErr w:type="spellEnd"/>
      <w:r w:rsidR="003B1817" w:rsidRPr="00DC5559">
        <w:rPr>
          <w:rFonts w:ascii="Book Antiqua" w:eastAsia="宋体" w:hAnsi="Book Antiqua" w:cs="宋体"/>
          <w:i/>
          <w:iCs/>
          <w:kern w:val="0"/>
          <w:sz w:val="24"/>
          <w:szCs w:val="24"/>
          <w:lang w:val="en-US" w:eastAsia="zh-CN"/>
        </w:rPr>
        <w:t xml:space="preserve"> </w:t>
      </w:r>
      <w:proofErr w:type="spellStart"/>
      <w:r w:rsidR="003B1817" w:rsidRPr="00DC5559">
        <w:rPr>
          <w:rFonts w:ascii="Book Antiqua" w:eastAsia="宋体" w:hAnsi="Book Antiqua" w:cs="宋体"/>
          <w:i/>
          <w:iCs/>
          <w:kern w:val="0"/>
          <w:sz w:val="24"/>
          <w:szCs w:val="24"/>
          <w:lang w:val="en-US" w:eastAsia="zh-CN"/>
        </w:rPr>
        <w:t>Gastroenterol</w:t>
      </w:r>
      <w:proofErr w:type="spellEnd"/>
      <w:r w:rsidR="003B1817" w:rsidRPr="00DC5559">
        <w:rPr>
          <w:rFonts w:ascii="Book Antiqua" w:eastAsia="宋体" w:hAnsi="Book Antiqua" w:cs="宋体"/>
          <w:i/>
          <w:iCs/>
          <w:kern w:val="0"/>
          <w:sz w:val="24"/>
          <w:szCs w:val="24"/>
          <w:lang w:val="en-US" w:eastAsia="zh-CN"/>
        </w:rPr>
        <w:t xml:space="preserve"> </w:t>
      </w:r>
      <w:proofErr w:type="spellStart"/>
      <w:r w:rsidR="003B1817" w:rsidRPr="00DC5559">
        <w:rPr>
          <w:rFonts w:ascii="Book Antiqua" w:eastAsia="宋体" w:hAnsi="Book Antiqua" w:cs="宋体"/>
          <w:i/>
          <w:iCs/>
          <w:kern w:val="0"/>
          <w:sz w:val="24"/>
          <w:szCs w:val="24"/>
          <w:lang w:val="en-US" w:eastAsia="zh-CN"/>
        </w:rPr>
        <w:t>Hepatol</w:t>
      </w:r>
      <w:proofErr w:type="spellEnd"/>
      <w:r w:rsidR="003B1817" w:rsidRPr="00DC5559">
        <w:rPr>
          <w:rFonts w:ascii="Book Antiqua" w:eastAsia="宋体" w:hAnsi="Book Antiqua" w:cs="宋体"/>
          <w:kern w:val="0"/>
          <w:sz w:val="24"/>
          <w:szCs w:val="24"/>
          <w:lang w:val="en-US" w:eastAsia="zh-CN"/>
        </w:rPr>
        <w:t> 2006; </w:t>
      </w:r>
      <w:r w:rsidR="003B1817" w:rsidRPr="00DC5559">
        <w:rPr>
          <w:rFonts w:ascii="Book Antiqua" w:eastAsia="宋体" w:hAnsi="Book Antiqua" w:cs="宋体"/>
          <w:b/>
          <w:bCs/>
          <w:kern w:val="0"/>
          <w:sz w:val="24"/>
          <w:szCs w:val="24"/>
          <w:lang w:val="en-US" w:eastAsia="zh-CN"/>
        </w:rPr>
        <w:t>4</w:t>
      </w:r>
      <w:r w:rsidR="003B1817" w:rsidRPr="00DC5559">
        <w:rPr>
          <w:rFonts w:ascii="Book Antiqua" w:eastAsia="宋体" w:hAnsi="Book Antiqua" w:cs="宋体"/>
          <w:kern w:val="0"/>
          <w:sz w:val="24"/>
          <w:szCs w:val="24"/>
          <w:lang w:val="en-US" w:eastAsia="zh-CN"/>
        </w:rPr>
        <w:t>: 754-759 [PMID: 16716759 DOI: 10.1016/j.cgh.2006.03.028]</w:t>
      </w:r>
    </w:p>
    <w:p w:rsidR="003B1817" w:rsidRPr="00DC5559" w:rsidRDefault="006F6744" w:rsidP="003B1817">
      <w:pPr>
        <w:suppressAutoHyphens w:val="0"/>
        <w:spacing w:after="0" w:line="360" w:lineRule="auto"/>
        <w:jc w:val="both"/>
        <w:rPr>
          <w:rFonts w:ascii="Book Antiqua" w:eastAsia="宋体" w:hAnsi="Book Antiqua" w:cs="宋体"/>
          <w:kern w:val="0"/>
          <w:sz w:val="24"/>
          <w:szCs w:val="24"/>
          <w:lang w:val="en-US" w:eastAsia="zh-CN"/>
        </w:rPr>
      </w:pPr>
      <w:proofErr w:type="gramStart"/>
      <w:r w:rsidRPr="00DC5559">
        <w:rPr>
          <w:rFonts w:ascii="Book Antiqua" w:eastAsia="宋体" w:hAnsi="Book Antiqua" w:cs="宋体"/>
          <w:kern w:val="0"/>
          <w:sz w:val="24"/>
          <w:szCs w:val="24"/>
          <w:lang w:val="en-US" w:eastAsia="zh-CN"/>
        </w:rPr>
        <w:t>79</w:t>
      </w:r>
      <w:r w:rsidR="003B1817" w:rsidRPr="00DC5559">
        <w:rPr>
          <w:rFonts w:ascii="Book Antiqua" w:eastAsia="宋体" w:hAnsi="Book Antiqua" w:cs="宋体"/>
          <w:kern w:val="0"/>
          <w:sz w:val="24"/>
          <w:szCs w:val="24"/>
          <w:lang w:val="en-US" w:eastAsia="zh-CN"/>
        </w:rPr>
        <w:t> </w:t>
      </w:r>
      <w:r w:rsidR="003B1817" w:rsidRPr="00DC5559">
        <w:rPr>
          <w:rFonts w:ascii="Book Antiqua" w:eastAsia="宋体" w:hAnsi="Book Antiqua" w:cs="宋体"/>
          <w:b/>
          <w:bCs/>
          <w:kern w:val="0"/>
          <w:sz w:val="24"/>
          <w:szCs w:val="24"/>
          <w:lang w:val="en-US" w:eastAsia="zh-CN"/>
        </w:rPr>
        <w:t>Bai AP</w:t>
      </w:r>
      <w:r w:rsidR="003B1817" w:rsidRPr="00DC5559">
        <w:rPr>
          <w:rFonts w:ascii="Book Antiqua" w:eastAsia="宋体" w:hAnsi="Book Antiqua" w:cs="宋体"/>
          <w:kern w:val="0"/>
          <w:sz w:val="24"/>
          <w:szCs w:val="24"/>
          <w:lang w:val="en-US" w:eastAsia="zh-CN"/>
        </w:rPr>
        <w:t>, Ouyang Q. Probiotics and inflammatory bowel diseases.</w:t>
      </w:r>
      <w:proofErr w:type="gramEnd"/>
      <w:r w:rsidR="003B1817" w:rsidRPr="00DC5559">
        <w:rPr>
          <w:rFonts w:ascii="Book Antiqua" w:eastAsia="宋体" w:hAnsi="Book Antiqua" w:cs="宋体"/>
          <w:kern w:val="0"/>
          <w:sz w:val="24"/>
          <w:szCs w:val="24"/>
          <w:lang w:val="en-US" w:eastAsia="zh-CN"/>
        </w:rPr>
        <w:t> </w:t>
      </w:r>
      <w:r w:rsidR="003B1817" w:rsidRPr="00DC5559">
        <w:rPr>
          <w:rFonts w:ascii="Book Antiqua" w:eastAsia="宋体" w:hAnsi="Book Antiqua" w:cs="宋体"/>
          <w:i/>
          <w:iCs/>
          <w:kern w:val="0"/>
          <w:sz w:val="24"/>
          <w:szCs w:val="24"/>
          <w:lang w:val="en-US" w:eastAsia="zh-CN"/>
        </w:rPr>
        <w:t>Postgrad Med J</w:t>
      </w:r>
      <w:r w:rsidR="003B1817" w:rsidRPr="00DC5559">
        <w:rPr>
          <w:rFonts w:ascii="Book Antiqua" w:eastAsia="宋体" w:hAnsi="Book Antiqua" w:cs="宋体"/>
          <w:kern w:val="0"/>
          <w:sz w:val="24"/>
          <w:szCs w:val="24"/>
          <w:lang w:val="en-US" w:eastAsia="zh-CN"/>
        </w:rPr>
        <w:t> 2006; </w:t>
      </w:r>
      <w:r w:rsidR="003B1817" w:rsidRPr="00DC5559">
        <w:rPr>
          <w:rFonts w:ascii="Book Antiqua" w:eastAsia="宋体" w:hAnsi="Book Antiqua" w:cs="宋体"/>
          <w:b/>
          <w:bCs/>
          <w:kern w:val="0"/>
          <w:sz w:val="24"/>
          <w:szCs w:val="24"/>
          <w:lang w:val="en-US" w:eastAsia="zh-CN"/>
        </w:rPr>
        <w:t>82</w:t>
      </w:r>
      <w:r w:rsidR="003B1817" w:rsidRPr="00DC5559">
        <w:rPr>
          <w:rFonts w:ascii="Book Antiqua" w:eastAsia="宋体" w:hAnsi="Book Antiqua" w:cs="宋体"/>
          <w:kern w:val="0"/>
          <w:sz w:val="24"/>
          <w:szCs w:val="24"/>
          <w:lang w:val="en-US" w:eastAsia="zh-CN"/>
        </w:rPr>
        <w:t>: 376-382 [PMID: 1675470</w:t>
      </w:r>
      <w:r w:rsidR="00A918DC" w:rsidRPr="00DC5559">
        <w:rPr>
          <w:rFonts w:ascii="Book Antiqua" w:eastAsia="宋体" w:hAnsi="Book Antiqua" w:cs="宋体"/>
          <w:kern w:val="0"/>
          <w:sz w:val="24"/>
          <w:szCs w:val="24"/>
          <w:lang w:val="en-US" w:eastAsia="zh-CN"/>
        </w:rPr>
        <w:t>6 DOI: 10.1136/pgmj.2005.040899</w:t>
      </w:r>
      <w:r w:rsidR="003B1817" w:rsidRPr="00DC5559">
        <w:rPr>
          <w:rFonts w:ascii="Book Antiqua" w:eastAsia="宋体" w:hAnsi="Book Antiqua" w:cs="宋体"/>
          <w:kern w:val="0"/>
          <w:sz w:val="24"/>
          <w:szCs w:val="24"/>
          <w:lang w:val="en-US" w:eastAsia="zh-CN"/>
        </w:rPr>
        <w:t>]</w:t>
      </w:r>
    </w:p>
    <w:p w:rsidR="003B1817" w:rsidRPr="00DC5559" w:rsidRDefault="006F6744" w:rsidP="003B1817">
      <w:pPr>
        <w:suppressAutoHyphens w:val="0"/>
        <w:spacing w:after="0" w:line="360" w:lineRule="auto"/>
        <w:jc w:val="both"/>
        <w:rPr>
          <w:rFonts w:ascii="Book Antiqua" w:eastAsia="宋体" w:hAnsi="Book Antiqua" w:cs="宋体"/>
          <w:kern w:val="0"/>
          <w:sz w:val="24"/>
          <w:szCs w:val="24"/>
          <w:lang w:val="en-US" w:eastAsia="zh-CN"/>
        </w:rPr>
      </w:pPr>
      <w:r w:rsidRPr="00DC5559">
        <w:rPr>
          <w:rFonts w:ascii="Book Antiqua" w:eastAsia="宋体" w:hAnsi="Book Antiqua" w:cs="宋体"/>
          <w:kern w:val="0"/>
          <w:sz w:val="24"/>
          <w:szCs w:val="24"/>
          <w:lang w:val="en-US" w:eastAsia="zh-CN"/>
        </w:rPr>
        <w:t>80</w:t>
      </w:r>
      <w:r w:rsidR="003B1817" w:rsidRPr="00DC5559">
        <w:rPr>
          <w:rFonts w:ascii="Book Antiqua" w:eastAsia="宋体" w:hAnsi="Book Antiqua" w:cs="宋体"/>
          <w:kern w:val="0"/>
          <w:sz w:val="24"/>
          <w:szCs w:val="24"/>
          <w:lang w:val="en-US" w:eastAsia="zh-CN"/>
        </w:rPr>
        <w:t> </w:t>
      </w:r>
      <w:proofErr w:type="spellStart"/>
      <w:r w:rsidR="003B1817" w:rsidRPr="00DC5559">
        <w:rPr>
          <w:rFonts w:ascii="Book Antiqua" w:eastAsia="宋体" w:hAnsi="Book Antiqua" w:cs="宋体"/>
          <w:b/>
          <w:bCs/>
          <w:kern w:val="0"/>
          <w:sz w:val="24"/>
          <w:szCs w:val="24"/>
          <w:lang w:val="en-US" w:eastAsia="zh-CN"/>
        </w:rPr>
        <w:t>Prantera</w:t>
      </w:r>
      <w:proofErr w:type="spellEnd"/>
      <w:r w:rsidR="003B1817" w:rsidRPr="00DC5559">
        <w:rPr>
          <w:rFonts w:ascii="Book Antiqua" w:eastAsia="宋体" w:hAnsi="Book Antiqua" w:cs="宋体"/>
          <w:b/>
          <w:bCs/>
          <w:kern w:val="0"/>
          <w:sz w:val="24"/>
          <w:szCs w:val="24"/>
          <w:lang w:val="en-US" w:eastAsia="zh-CN"/>
        </w:rPr>
        <w:t xml:space="preserve"> C</w:t>
      </w:r>
      <w:r w:rsidR="003B1817" w:rsidRPr="00DC5559">
        <w:rPr>
          <w:rFonts w:ascii="Book Antiqua" w:eastAsia="宋体" w:hAnsi="Book Antiqua" w:cs="宋体"/>
          <w:kern w:val="0"/>
          <w:sz w:val="24"/>
          <w:szCs w:val="24"/>
          <w:lang w:val="en-US" w:eastAsia="zh-CN"/>
        </w:rPr>
        <w:t xml:space="preserve">, </w:t>
      </w:r>
      <w:proofErr w:type="spellStart"/>
      <w:r w:rsidR="003B1817" w:rsidRPr="00DC5559">
        <w:rPr>
          <w:rFonts w:ascii="Book Antiqua" w:eastAsia="宋体" w:hAnsi="Book Antiqua" w:cs="宋体"/>
          <w:kern w:val="0"/>
          <w:sz w:val="24"/>
          <w:szCs w:val="24"/>
          <w:lang w:val="en-US" w:eastAsia="zh-CN"/>
        </w:rPr>
        <w:t>Scribano</w:t>
      </w:r>
      <w:proofErr w:type="spellEnd"/>
      <w:r w:rsidR="003B1817" w:rsidRPr="00DC5559">
        <w:rPr>
          <w:rFonts w:ascii="Book Antiqua" w:eastAsia="宋体" w:hAnsi="Book Antiqua" w:cs="宋体"/>
          <w:kern w:val="0"/>
          <w:sz w:val="24"/>
          <w:szCs w:val="24"/>
          <w:lang w:val="en-US" w:eastAsia="zh-CN"/>
        </w:rPr>
        <w:t xml:space="preserve"> ML, </w:t>
      </w:r>
      <w:proofErr w:type="spellStart"/>
      <w:r w:rsidR="003B1817" w:rsidRPr="00DC5559">
        <w:rPr>
          <w:rFonts w:ascii="Book Antiqua" w:eastAsia="宋体" w:hAnsi="Book Antiqua" w:cs="宋体"/>
          <w:kern w:val="0"/>
          <w:sz w:val="24"/>
          <w:szCs w:val="24"/>
          <w:lang w:val="en-US" w:eastAsia="zh-CN"/>
        </w:rPr>
        <w:t>Falasco</w:t>
      </w:r>
      <w:proofErr w:type="spellEnd"/>
      <w:r w:rsidR="003B1817" w:rsidRPr="00DC5559">
        <w:rPr>
          <w:rFonts w:ascii="Book Antiqua" w:eastAsia="宋体" w:hAnsi="Book Antiqua" w:cs="宋体"/>
          <w:kern w:val="0"/>
          <w:sz w:val="24"/>
          <w:szCs w:val="24"/>
          <w:lang w:val="en-US" w:eastAsia="zh-CN"/>
        </w:rPr>
        <w:t xml:space="preserve"> G, </w:t>
      </w:r>
      <w:proofErr w:type="spellStart"/>
      <w:r w:rsidR="003B1817" w:rsidRPr="00DC5559">
        <w:rPr>
          <w:rFonts w:ascii="Book Antiqua" w:eastAsia="宋体" w:hAnsi="Book Antiqua" w:cs="宋体"/>
          <w:kern w:val="0"/>
          <w:sz w:val="24"/>
          <w:szCs w:val="24"/>
          <w:lang w:val="en-US" w:eastAsia="zh-CN"/>
        </w:rPr>
        <w:t>Andreoli</w:t>
      </w:r>
      <w:proofErr w:type="spellEnd"/>
      <w:r w:rsidR="003B1817" w:rsidRPr="00DC5559">
        <w:rPr>
          <w:rFonts w:ascii="Book Antiqua" w:eastAsia="宋体" w:hAnsi="Book Antiqua" w:cs="宋体"/>
          <w:kern w:val="0"/>
          <w:sz w:val="24"/>
          <w:szCs w:val="24"/>
          <w:lang w:val="en-US" w:eastAsia="zh-CN"/>
        </w:rPr>
        <w:t xml:space="preserve"> A, </w:t>
      </w:r>
      <w:proofErr w:type="spellStart"/>
      <w:r w:rsidR="003B1817" w:rsidRPr="00DC5559">
        <w:rPr>
          <w:rFonts w:ascii="Book Antiqua" w:eastAsia="宋体" w:hAnsi="Book Antiqua" w:cs="宋体"/>
          <w:kern w:val="0"/>
          <w:sz w:val="24"/>
          <w:szCs w:val="24"/>
          <w:lang w:val="en-US" w:eastAsia="zh-CN"/>
        </w:rPr>
        <w:t>Luzi</w:t>
      </w:r>
      <w:proofErr w:type="spellEnd"/>
      <w:r w:rsidR="003B1817" w:rsidRPr="00DC5559">
        <w:rPr>
          <w:rFonts w:ascii="Book Antiqua" w:eastAsia="宋体" w:hAnsi="Book Antiqua" w:cs="宋体"/>
          <w:kern w:val="0"/>
          <w:sz w:val="24"/>
          <w:szCs w:val="24"/>
          <w:lang w:val="en-US" w:eastAsia="zh-CN"/>
        </w:rPr>
        <w:t xml:space="preserve"> C. Ineffectiveness of probiotics in preventing recurrence after curative resection for </w:t>
      </w:r>
      <w:proofErr w:type="spellStart"/>
      <w:r w:rsidR="003B1817" w:rsidRPr="00DC5559">
        <w:rPr>
          <w:rFonts w:ascii="Book Antiqua" w:eastAsia="宋体" w:hAnsi="Book Antiqua" w:cs="宋体"/>
          <w:kern w:val="0"/>
          <w:sz w:val="24"/>
          <w:szCs w:val="24"/>
          <w:lang w:val="en-US" w:eastAsia="zh-CN"/>
        </w:rPr>
        <w:t>Crohn's</w:t>
      </w:r>
      <w:proofErr w:type="spellEnd"/>
      <w:r w:rsidR="003B1817" w:rsidRPr="00DC5559">
        <w:rPr>
          <w:rFonts w:ascii="Book Antiqua" w:eastAsia="宋体" w:hAnsi="Book Antiqua" w:cs="宋体"/>
          <w:kern w:val="0"/>
          <w:sz w:val="24"/>
          <w:szCs w:val="24"/>
          <w:lang w:val="en-US" w:eastAsia="zh-CN"/>
        </w:rPr>
        <w:t xml:space="preserve"> disease: a </w:t>
      </w:r>
      <w:proofErr w:type="spellStart"/>
      <w:r w:rsidR="003B1817" w:rsidRPr="00DC5559">
        <w:rPr>
          <w:rFonts w:ascii="Book Antiqua" w:eastAsia="宋体" w:hAnsi="Book Antiqua" w:cs="宋体"/>
          <w:kern w:val="0"/>
          <w:sz w:val="24"/>
          <w:szCs w:val="24"/>
          <w:lang w:val="en-US" w:eastAsia="zh-CN"/>
        </w:rPr>
        <w:t>randomised</w:t>
      </w:r>
      <w:proofErr w:type="spellEnd"/>
      <w:r w:rsidR="003B1817" w:rsidRPr="00DC5559">
        <w:rPr>
          <w:rFonts w:ascii="Book Antiqua" w:eastAsia="宋体" w:hAnsi="Book Antiqua" w:cs="宋体"/>
          <w:kern w:val="0"/>
          <w:sz w:val="24"/>
          <w:szCs w:val="24"/>
          <w:lang w:val="en-US" w:eastAsia="zh-CN"/>
        </w:rPr>
        <w:t xml:space="preserve"> controlled trial with Lactobacillus GG. </w:t>
      </w:r>
      <w:r w:rsidR="003B1817" w:rsidRPr="00DC5559">
        <w:rPr>
          <w:rFonts w:ascii="Book Antiqua" w:eastAsia="宋体" w:hAnsi="Book Antiqua" w:cs="宋体"/>
          <w:i/>
          <w:iCs/>
          <w:kern w:val="0"/>
          <w:sz w:val="24"/>
          <w:szCs w:val="24"/>
          <w:lang w:val="en-US" w:eastAsia="zh-CN"/>
        </w:rPr>
        <w:t>Gut</w:t>
      </w:r>
      <w:r w:rsidR="003B1817" w:rsidRPr="00DC5559">
        <w:rPr>
          <w:rFonts w:ascii="Book Antiqua" w:eastAsia="宋体" w:hAnsi="Book Antiqua" w:cs="宋体"/>
          <w:kern w:val="0"/>
          <w:sz w:val="24"/>
          <w:szCs w:val="24"/>
          <w:lang w:val="en-US" w:eastAsia="zh-CN"/>
        </w:rPr>
        <w:t> 2002; </w:t>
      </w:r>
      <w:r w:rsidR="003B1817" w:rsidRPr="00DC5559">
        <w:rPr>
          <w:rFonts w:ascii="Book Antiqua" w:eastAsia="宋体" w:hAnsi="Book Antiqua" w:cs="宋体"/>
          <w:b/>
          <w:bCs/>
          <w:kern w:val="0"/>
          <w:sz w:val="24"/>
          <w:szCs w:val="24"/>
          <w:lang w:val="en-US" w:eastAsia="zh-CN"/>
        </w:rPr>
        <w:t>51</w:t>
      </w:r>
      <w:r w:rsidR="003B1817" w:rsidRPr="00DC5559">
        <w:rPr>
          <w:rFonts w:ascii="Book Antiqua" w:eastAsia="宋体" w:hAnsi="Book Antiqua" w:cs="宋体"/>
          <w:kern w:val="0"/>
          <w:sz w:val="24"/>
          <w:szCs w:val="24"/>
          <w:lang w:val="en-US" w:eastAsia="zh-CN"/>
        </w:rPr>
        <w:t>: 405-409 [PMID: 12171964 DOI: 10.1136/gut.51.3.405]</w:t>
      </w:r>
    </w:p>
    <w:p w:rsidR="003B1817" w:rsidRPr="00DC5559" w:rsidRDefault="006F6744" w:rsidP="003B1817">
      <w:pPr>
        <w:suppressAutoHyphens w:val="0"/>
        <w:spacing w:after="0" w:line="360" w:lineRule="auto"/>
        <w:jc w:val="both"/>
        <w:rPr>
          <w:rFonts w:ascii="Book Antiqua" w:eastAsia="宋体" w:hAnsi="Book Antiqua" w:cs="宋体"/>
          <w:kern w:val="0"/>
          <w:sz w:val="24"/>
          <w:szCs w:val="24"/>
          <w:lang w:val="en-US" w:eastAsia="zh-CN"/>
        </w:rPr>
      </w:pPr>
      <w:r w:rsidRPr="00DC5559">
        <w:rPr>
          <w:rFonts w:ascii="Book Antiqua" w:eastAsia="宋体" w:hAnsi="Book Antiqua" w:cs="宋体"/>
          <w:kern w:val="0"/>
          <w:sz w:val="24"/>
          <w:szCs w:val="24"/>
          <w:lang w:val="en-US" w:eastAsia="zh-CN"/>
        </w:rPr>
        <w:t>81</w:t>
      </w:r>
      <w:r w:rsidR="003B1817" w:rsidRPr="00DC5559">
        <w:rPr>
          <w:rFonts w:ascii="Book Antiqua" w:eastAsia="宋体" w:hAnsi="Book Antiqua" w:cs="宋体"/>
          <w:kern w:val="0"/>
          <w:sz w:val="24"/>
          <w:szCs w:val="24"/>
          <w:lang w:val="en-US" w:eastAsia="zh-CN"/>
        </w:rPr>
        <w:t> </w:t>
      </w:r>
      <w:r w:rsidR="003B1817" w:rsidRPr="00DC5559">
        <w:rPr>
          <w:rFonts w:ascii="Book Antiqua" w:eastAsia="宋体" w:hAnsi="Book Antiqua" w:cs="宋体"/>
          <w:b/>
          <w:bCs/>
          <w:kern w:val="0"/>
          <w:sz w:val="24"/>
          <w:szCs w:val="24"/>
          <w:lang w:val="en-US" w:eastAsia="zh-CN"/>
        </w:rPr>
        <w:t>Schultz M</w:t>
      </w:r>
      <w:r w:rsidR="003B1817" w:rsidRPr="00DC5559">
        <w:rPr>
          <w:rFonts w:ascii="Book Antiqua" w:eastAsia="宋体" w:hAnsi="Book Antiqua" w:cs="宋体"/>
          <w:kern w:val="0"/>
          <w:sz w:val="24"/>
          <w:szCs w:val="24"/>
          <w:lang w:val="en-US" w:eastAsia="zh-CN"/>
        </w:rPr>
        <w:t xml:space="preserve">, </w:t>
      </w:r>
      <w:proofErr w:type="spellStart"/>
      <w:r w:rsidR="003B1817" w:rsidRPr="00DC5559">
        <w:rPr>
          <w:rFonts w:ascii="Book Antiqua" w:eastAsia="宋体" w:hAnsi="Book Antiqua" w:cs="宋体"/>
          <w:kern w:val="0"/>
          <w:sz w:val="24"/>
          <w:szCs w:val="24"/>
          <w:lang w:val="en-US" w:eastAsia="zh-CN"/>
        </w:rPr>
        <w:t>Veltkamp</w:t>
      </w:r>
      <w:proofErr w:type="spellEnd"/>
      <w:r w:rsidR="003B1817" w:rsidRPr="00DC5559">
        <w:rPr>
          <w:rFonts w:ascii="Book Antiqua" w:eastAsia="宋体" w:hAnsi="Book Antiqua" w:cs="宋体"/>
          <w:kern w:val="0"/>
          <w:sz w:val="24"/>
          <w:szCs w:val="24"/>
          <w:lang w:val="en-US" w:eastAsia="zh-CN"/>
        </w:rPr>
        <w:t xml:space="preserve"> C, </w:t>
      </w:r>
      <w:proofErr w:type="spellStart"/>
      <w:r w:rsidR="003B1817" w:rsidRPr="00DC5559">
        <w:rPr>
          <w:rFonts w:ascii="Book Antiqua" w:eastAsia="宋体" w:hAnsi="Book Antiqua" w:cs="宋体"/>
          <w:kern w:val="0"/>
          <w:sz w:val="24"/>
          <w:szCs w:val="24"/>
          <w:lang w:val="en-US" w:eastAsia="zh-CN"/>
        </w:rPr>
        <w:t>Dieleman</w:t>
      </w:r>
      <w:proofErr w:type="spellEnd"/>
      <w:r w:rsidR="003B1817" w:rsidRPr="00DC5559">
        <w:rPr>
          <w:rFonts w:ascii="Book Antiqua" w:eastAsia="宋体" w:hAnsi="Book Antiqua" w:cs="宋体"/>
          <w:kern w:val="0"/>
          <w:sz w:val="24"/>
          <w:szCs w:val="24"/>
          <w:lang w:val="en-US" w:eastAsia="zh-CN"/>
        </w:rPr>
        <w:t xml:space="preserve"> LA, </w:t>
      </w:r>
      <w:proofErr w:type="spellStart"/>
      <w:r w:rsidR="003B1817" w:rsidRPr="00DC5559">
        <w:rPr>
          <w:rFonts w:ascii="Book Antiqua" w:eastAsia="宋体" w:hAnsi="Book Antiqua" w:cs="宋体"/>
          <w:kern w:val="0"/>
          <w:sz w:val="24"/>
          <w:szCs w:val="24"/>
          <w:lang w:val="en-US" w:eastAsia="zh-CN"/>
        </w:rPr>
        <w:t>Grenther</w:t>
      </w:r>
      <w:proofErr w:type="spellEnd"/>
      <w:r w:rsidR="003B1817" w:rsidRPr="00DC5559">
        <w:rPr>
          <w:rFonts w:ascii="Book Antiqua" w:eastAsia="宋体" w:hAnsi="Book Antiqua" w:cs="宋体"/>
          <w:kern w:val="0"/>
          <w:sz w:val="24"/>
          <w:szCs w:val="24"/>
          <w:lang w:val="en-US" w:eastAsia="zh-CN"/>
        </w:rPr>
        <w:t xml:space="preserve"> WB, </w:t>
      </w:r>
      <w:proofErr w:type="spellStart"/>
      <w:r w:rsidR="003B1817" w:rsidRPr="00DC5559">
        <w:rPr>
          <w:rFonts w:ascii="Book Antiqua" w:eastAsia="宋体" w:hAnsi="Book Antiqua" w:cs="宋体"/>
          <w:kern w:val="0"/>
          <w:sz w:val="24"/>
          <w:szCs w:val="24"/>
          <w:lang w:val="en-US" w:eastAsia="zh-CN"/>
        </w:rPr>
        <w:t>Wyrick</w:t>
      </w:r>
      <w:proofErr w:type="spellEnd"/>
      <w:r w:rsidR="003B1817" w:rsidRPr="00DC5559">
        <w:rPr>
          <w:rFonts w:ascii="Book Antiqua" w:eastAsia="宋体" w:hAnsi="Book Antiqua" w:cs="宋体"/>
          <w:kern w:val="0"/>
          <w:sz w:val="24"/>
          <w:szCs w:val="24"/>
          <w:lang w:val="en-US" w:eastAsia="zh-CN"/>
        </w:rPr>
        <w:t xml:space="preserve"> PB, </w:t>
      </w:r>
      <w:proofErr w:type="spellStart"/>
      <w:r w:rsidR="003B1817" w:rsidRPr="00DC5559">
        <w:rPr>
          <w:rFonts w:ascii="Book Antiqua" w:eastAsia="宋体" w:hAnsi="Book Antiqua" w:cs="宋体"/>
          <w:kern w:val="0"/>
          <w:sz w:val="24"/>
          <w:szCs w:val="24"/>
          <w:lang w:val="en-US" w:eastAsia="zh-CN"/>
        </w:rPr>
        <w:t>Tonkonogy</w:t>
      </w:r>
      <w:proofErr w:type="spellEnd"/>
      <w:r w:rsidR="003B1817" w:rsidRPr="00DC5559">
        <w:rPr>
          <w:rFonts w:ascii="Book Antiqua" w:eastAsia="宋体" w:hAnsi="Book Antiqua" w:cs="宋体"/>
          <w:kern w:val="0"/>
          <w:sz w:val="24"/>
          <w:szCs w:val="24"/>
          <w:lang w:val="en-US" w:eastAsia="zh-CN"/>
        </w:rPr>
        <w:t xml:space="preserve"> SL, Sartor RB. </w:t>
      </w:r>
      <w:proofErr w:type="gramStart"/>
      <w:r w:rsidR="003B1817" w:rsidRPr="00DC5559">
        <w:rPr>
          <w:rFonts w:ascii="Book Antiqua" w:eastAsia="宋体" w:hAnsi="Book Antiqua" w:cs="宋体"/>
          <w:kern w:val="0"/>
          <w:sz w:val="24"/>
          <w:szCs w:val="24"/>
          <w:lang w:val="en-US" w:eastAsia="zh-CN"/>
        </w:rPr>
        <w:t xml:space="preserve">Lactobacillus </w:t>
      </w:r>
      <w:proofErr w:type="spellStart"/>
      <w:r w:rsidR="003B1817" w:rsidRPr="00DC5559">
        <w:rPr>
          <w:rFonts w:ascii="Book Antiqua" w:eastAsia="宋体" w:hAnsi="Book Antiqua" w:cs="宋体"/>
          <w:kern w:val="0"/>
          <w:sz w:val="24"/>
          <w:szCs w:val="24"/>
          <w:lang w:val="en-US" w:eastAsia="zh-CN"/>
        </w:rPr>
        <w:t>plantarum</w:t>
      </w:r>
      <w:proofErr w:type="spellEnd"/>
      <w:r w:rsidR="003B1817" w:rsidRPr="00DC5559">
        <w:rPr>
          <w:rFonts w:ascii="Book Antiqua" w:eastAsia="宋体" w:hAnsi="Book Antiqua" w:cs="宋体"/>
          <w:kern w:val="0"/>
          <w:sz w:val="24"/>
          <w:szCs w:val="24"/>
          <w:lang w:val="en-US" w:eastAsia="zh-CN"/>
        </w:rPr>
        <w:t xml:space="preserve"> 299V in the treatment and prevention of spontaneous colitis in interleukin-10-deficient mice.</w:t>
      </w:r>
      <w:proofErr w:type="gramEnd"/>
      <w:r w:rsidR="003B1817" w:rsidRPr="00DC5559">
        <w:rPr>
          <w:rFonts w:ascii="Book Antiqua" w:eastAsia="宋体" w:hAnsi="Book Antiqua" w:cs="宋体"/>
          <w:kern w:val="0"/>
          <w:sz w:val="24"/>
          <w:szCs w:val="24"/>
          <w:lang w:val="en-US" w:eastAsia="zh-CN"/>
        </w:rPr>
        <w:t> </w:t>
      </w:r>
      <w:proofErr w:type="spellStart"/>
      <w:r w:rsidR="003B1817" w:rsidRPr="00DC5559">
        <w:rPr>
          <w:rFonts w:ascii="Book Antiqua" w:eastAsia="宋体" w:hAnsi="Book Antiqua" w:cs="宋体"/>
          <w:i/>
          <w:iCs/>
          <w:kern w:val="0"/>
          <w:sz w:val="24"/>
          <w:szCs w:val="24"/>
          <w:lang w:val="en-US" w:eastAsia="zh-CN"/>
        </w:rPr>
        <w:t>Inflamm</w:t>
      </w:r>
      <w:proofErr w:type="spellEnd"/>
      <w:r w:rsidR="003B1817" w:rsidRPr="00DC5559">
        <w:rPr>
          <w:rFonts w:ascii="Book Antiqua" w:eastAsia="宋体" w:hAnsi="Book Antiqua" w:cs="宋体"/>
          <w:i/>
          <w:iCs/>
          <w:kern w:val="0"/>
          <w:sz w:val="24"/>
          <w:szCs w:val="24"/>
          <w:lang w:val="en-US" w:eastAsia="zh-CN"/>
        </w:rPr>
        <w:t xml:space="preserve"> Bowel Dis</w:t>
      </w:r>
      <w:r w:rsidR="003B1817" w:rsidRPr="00DC5559">
        <w:rPr>
          <w:rFonts w:ascii="Book Antiqua" w:eastAsia="宋体" w:hAnsi="Book Antiqua" w:cs="宋体"/>
          <w:kern w:val="0"/>
          <w:sz w:val="24"/>
          <w:szCs w:val="24"/>
          <w:lang w:val="en-US" w:eastAsia="zh-CN"/>
        </w:rPr>
        <w:t> 2002; </w:t>
      </w:r>
      <w:r w:rsidR="003B1817" w:rsidRPr="00DC5559">
        <w:rPr>
          <w:rFonts w:ascii="Book Antiqua" w:eastAsia="宋体" w:hAnsi="Book Antiqua" w:cs="宋体"/>
          <w:b/>
          <w:bCs/>
          <w:kern w:val="0"/>
          <w:sz w:val="24"/>
          <w:szCs w:val="24"/>
          <w:lang w:val="en-US" w:eastAsia="zh-CN"/>
        </w:rPr>
        <w:t>8</w:t>
      </w:r>
      <w:r w:rsidR="003B1817" w:rsidRPr="00DC5559">
        <w:rPr>
          <w:rFonts w:ascii="Book Antiqua" w:eastAsia="宋体" w:hAnsi="Book Antiqua" w:cs="宋体"/>
          <w:kern w:val="0"/>
          <w:sz w:val="24"/>
          <w:szCs w:val="24"/>
          <w:lang w:val="en-US" w:eastAsia="zh-CN"/>
        </w:rPr>
        <w:t>: 71-80 [PMID: 11854603 DOI: 10.1097/00054725-200203000-00001]</w:t>
      </w:r>
    </w:p>
    <w:p w:rsidR="003B1817" w:rsidRPr="00DC5559" w:rsidRDefault="006F6744" w:rsidP="003B1817">
      <w:pPr>
        <w:suppressAutoHyphens w:val="0"/>
        <w:spacing w:after="0" w:line="360" w:lineRule="auto"/>
        <w:jc w:val="both"/>
        <w:rPr>
          <w:rFonts w:ascii="Book Antiqua" w:eastAsia="宋体" w:hAnsi="Book Antiqua" w:cs="宋体"/>
          <w:kern w:val="0"/>
          <w:sz w:val="24"/>
          <w:szCs w:val="24"/>
          <w:lang w:val="en-US" w:eastAsia="zh-CN"/>
        </w:rPr>
      </w:pPr>
      <w:r w:rsidRPr="00DC5559">
        <w:rPr>
          <w:rFonts w:ascii="Book Antiqua" w:eastAsia="宋体" w:hAnsi="Book Antiqua" w:cs="宋体"/>
          <w:kern w:val="0"/>
          <w:sz w:val="24"/>
          <w:szCs w:val="24"/>
          <w:lang w:val="en-US" w:eastAsia="zh-CN"/>
        </w:rPr>
        <w:t>82</w:t>
      </w:r>
      <w:r w:rsidR="003B1817" w:rsidRPr="00DC5559">
        <w:rPr>
          <w:rFonts w:ascii="Book Antiqua" w:eastAsia="宋体" w:hAnsi="Book Antiqua" w:cs="宋体"/>
          <w:kern w:val="0"/>
          <w:sz w:val="24"/>
          <w:szCs w:val="24"/>
          <w:lang w:val="en-US" w:eastAsia="zh-CN"/>
        </w:rPr>
        <w:t> </w:t>
      </w:r>
      <w:proofErr w:type="spellStart"/>
      <w:r w:rsidR="003B1817" w:rsidRPr="00DC5559">
        <w:rPr>
          <w:rFonts w:ascii="Book Antiqua" w:eastAsia="宋体" w:hAnsi="Book Antiqua" w:cs="宋体"/>
          <w:b/>
          <w:bCs/>
          <w:kern w:val="0"/>
          <w:sz w:val="24"/>
          <w:szCs w:val="24"/>
          <w:lang w:val="en-US" w:eastAsia="zh-CN"/>
        </w:rPr>
        <w:t>Dieleman</w:t>
      </w:r>
      <w:proofErr w:type="spellEnd"/>
      <w:r w:rsidR="003B1817" w:rsidRPr="00DC5559">
        <w:rPr>
          <w:rFonts w:ascii="Book Antiqua" w:eastAsia="宋体" w:hAnsi="Book Antiqua" w:cs="宋体"/>
          <w:b/>
          <w:bCs/>
          <w:kern w:val="0"/>
          <w:sz w:val="24"/>
          <w:szCs w:val="24"/>
          <w:lang w:val="en-US" w:eastAsia="zh-CN"/>
        </w:rPr>
        <w:t xml:space="preserve"> LA</w:t>
      </w:r>
      <w:r w:rsidR="003B1817" w:rsidRPr="00DC5559">
        <w:rPr>
          <w:rFonts w:ascii="Book Antiqua" w:eastAsia="宋体" w:hAnsi="Book Antiqua" w:cs="宋体"/>
          <w:kern w:val="0"/>
          <w:sz w:val="24"/>
          <w:szCs w:val="24"/>
          <w:lang w:val="en-US" w:eastAsia="zh-CN"/>
        </w:rPr>
        <w:t xml:space="preserve">, </w:t>
      </w:r>
      <w:proofErr w:type="spellStart"/>
      <w:r w:rsidR="003B1817" w:rsidRPr="00DC5559">
        <w:rPr>
          <w:rFonts w:ascii="Book Antiqua" w:eastAsia="宋体" w:hAnsi="Book Antiqua" w:cs="宋体"/>
          <w:kern w:val="0"/>
          <w:sz w:val="24"/>
          <w:szCs w:val="24"/>
          <w:lang w:val="en-US" w:eastAsia="zh-CN"/>
        </w:rPr>
        <w:t>Goerres</w:t>
      </w:r>
      <w:proofErr w:type="spellEnd"/>
      <w:r w:rsidR="003B1817" w:rsidRPr="00DC5559">
        <w:rPr>
          <w:rFonts w:ascii="Book Antiqua" w:eastAsia="宋体" w:hAnsi="Book Antiqua" w:cs="宋体"/>
          <w:kern w:val="0"/>
          <w:sz w:val="24"/>
          <w:szCs w:val="24"/>
          <w:lang w:val="en-US" w:eastAsia="zh-CN"/>
        </w:rPr>
        <w:t xml:space="preserve"> MS, </w:t>
      </w:r>
      <w:proofErr w:type="spellStart"/>
      <w:r w:rsidR="003B1817" w:rsidRPr="00DC5559">
        <w:rPr>
          <w:rFonts w:ascii="Book Antiqua" w:eastAsia="宋体" w:hAnsi="Book Antiqua" w:cs="宋体"/>
          <w:kern w:val="0"/>
          <w:sz w:val="24"/>
          <w:szCs w:val="24"/>
          <w:lang w:val="en-US" w:eastAsia="zh-CN"/>
        </w:rPr>
        <w:t>Arends</w:t>
      </w:r>
      <w:proofErr w:type="spellEnd"/>
      <w:r w:rsidR="003B1817" w:rsidRPr="00DC5559">
        <w:rPr>
          <w:rFonts w:ascii="Book Antiqua" w:eastAsia="宋体" w:hAnsi="Book Antiqua" w:cs="宋体"/>
          <w:kern w:val="0"/>
          <w:sz w:val="24"/>
          <w:szCs w:val="24"/>
          <w:lang w:val="en-US" w:eastAsia="zh-CN"/>
        </w:rPr>
        <w:t xml:space="preserve"> A, </w:t>
      </w:r>
      <w:proofErr w:type="spellStart"/>
      <w:r w:rsidR="003B1817" w:rsidRPr="00DC5559">
        <w:rPr>
          <w:rFonts w:ascii="Book Antiqua" w:eastAsia="宋体" w:hAnsi="Book Antiqua" w:cs="宋体"/>
          <w:kern w:val="0"/>
          <w:sz w:val="24"/>
          <w:szCs w:val="24"/>
          <w:lang w:val="en-US" w:eastAsia="zh-CN"/>
        </w:rPr>
        <w:t>Sprengers</w:t>
      </w:r>
      <w:proofErr w:type="spellEnd"/>
      <w:r w:rsidR="003B1817" w:rsidRPr="00DC5559">
        <w:rPr>
          <w:rFonts w:ascii="Book Antiqua" w:eastAsia="宋体" w:hAnsi="Book Antiqua" w:cs="宋体"/>
          <w:kern w:val="0"/>
          <w:sz w:val="24"/>
          <w:szCs w:val="24"/>
          <w:lang w:val="en-US" w:eastAsia="zh-CN"/>
        </w:rPr>
        <w:t xml:space="preserve"> D, </w:t>
      </w:r>
      <w:proofErr w:type="spellStart"/>
      <w:r w:rsidR="003B1817" w:rsidRPr="00DC5559">
        <w:rPr>
          <w:rFonts w:ascii="Book Antiqua" w:eastAsia="宋体" w:hAnsi="Book Antiqua" w:cs="宋体"/>
          <w:kern w:val="0"/>
          <w:sz w:val="24"/>
          <w:szCs w:val="24"/>
          <w:lang w:val="en-US" w:eastAsia="zh-CN"/>
        </w:rPr>
        <w:t>Torrice</w:t>
      </w:r>
      <w:proofErr w:type="spellEnd"/>
      <w:r w:rsidR="003B1817" w:rsidRPr="00DC5559">
        <w:rPr>
          <w:rFonts w:ascii="Book Antiqua" w:eastAsia="宋体" w:hAnsi="Book Antiqua" w:cs="宋体"/>
          <w:kern w:val="0"/>
          <w:sz w:val="24"/>
          <w:szCs w:val="24"/>
          <w:lang w:val="en-US" w:eastAsia="zh-CN"/>
        </w:rPr>
        <w:t xml:space="preserve"> C, </w:t>
      </w:r>
      <w:proofErr w:type="spellStart"/>
      <w:r w:rsidR="003B1817" w:rsidRPr="00DC5559">
        <w:rPr>
          <w:rFonts w:ascii="Book Antiqua" w:eastAsia="宋体" w:hAnsi="Book Antiqua" w:cs="宋体"/>
          <w:kern w:val="0"/>
          <w:sz w:val="24"/>
          <w:szCs w:val="24"/>
          <w:lang w:val="en-US" w:eastAsia="zh-CN"/>
        </w:rPr>
        <w:t>Hoentjen</w:t>
      </w:r>
      <w:proofErr w:type="spellEnd"/>
      <w:r w:rsidR="003B1817" w:rsidRPr="00DC5559">
        <w:rPr>
          <w:rFonts w:ascii="Book Antiqua" w:eastAsia="宋体" w:hAnsi="Book Antiqua" w:cs="宋体"/>
          <w:kern w:val="0"/>
          <w:sz w:val="24"/>
          <w:szCs w:val="24"/>
          <w:lang w:val="en-US" w:eastAsia="zh-CN"/>
        </w:rPr>
        <w:t xml:space="preserve"> F, </w:t>
      </w:r>
      <w:proofErr w:type="spellStart"/>
      <w:r w:rsidR="003B1817" w:rsidRPr="00DC5559">
        <w:rPr>
          <w:rFonts w:ascii="Book Antiqua" w:eastAsia="宋体" w:hAnsi="Book Antiqua" w:cs="宋体"/>
          <w:kern w:val="0"/>
          <w:sz w:val="24"/>
          <w:szCs w:val="24"/>
          <w:lang w:val="en-US" w:eastAsia="zh-CN"/>
        </w:rPr>
        <w:t>Grenther</w:t>
      </w:r>
      <w:proofErr w:type="spellEnd"/>
      <w:r w:rsidR="003B1817" w:rsidRPr="00DC5559">
        <w:rPr>
          <w:rFonts w:ascii="Book Antiqua" w:eastAsia="宋体" w:hAnsi="Book Antiqua" w:cs="宋体"/>
          <w:kern w:val="0"/>
          <w:sz w:val="24"/>
          <w:szCs w:val="24"/>
          <w:lang w:val="en-US" w:eastAsia="zh-CN"/>
        </w:rPr>
        <w:t xml:space="preserve"> WB, Sartor RB. Lactobacillus GG prevents recurrence of colitis in HLA-B27 transgenic rats after antibiotic treatment. </w:t>
      </w:r>
      <w:r w:rsidR="003B1817" w:rsidRPr="00DC5559">
        <w:rPr>
          <w:rFonts w:ascii="Book Antiqua" w:eastAsia="宋体" w:hAnsi="Book Antiqua" w:cs="宋体"/>
          <w:i/>
          <w:iCs/>
          <w:kern w:val="0"/>
          <w:sz w:val="24"/>
          <w:szCs w:val="24"/>
          <w:lang w:val="en-US" w:eastAsia="zh-CN"/>
        </w:rPr>
        <w:t>Gut</w:t>
      </w:r>
      <w:r w:rsidR="003B1817" w:rsidRPr="00DC5559">
        <w:rPr>
          <w:rFonts w:ascii="Book Antiqua" w:eastAsia="宋体" w:hAnsi="Book Antiqua" w:cs="宋体"/>
          <w:kern w:val="0"/>
          <w:sz w:val="24"/>
          <w:szCs w:val="24"/>
          <w:lang w:val="en-US" w:eastAsia="zh-CN"/>
        </w:rPr>
        <w:t> 2003; </w:t>
      </w:r>
      <w:r w:rsidR="003B1817" w:rsidRPr="00DC5559">
        <w:rPr>
          <w:rFonts w:ascii="Book Antiqua" w:eastAsia="宋体" w:hAnsi="Book Antiqua" w:cs="宋体"/>
          <w:b/>
          <w:bCs/>
          <w:kern w:val="0"/>
          <w:sz w:val="24"/>
          <w:szCs w:val="24"/>
          <w:lang w:val="en-US" w:eastAsia="zh-CN"/>
        </w:rPr>
        <w:t>52</w:t>
      </w:r>
      <w:r w:rsidR="003B1817" w:rsidRPr="00DC5559">
        <w:rPr>
          <w:rFonts w:ascii="Book Antiqua" w:eastAsia="宋体" w:hAnsi="Book Antiqua" w:cs="宋体"/>
          <w:kern w:val="0"/>
          <w:sz w:val="24"/>
          <w:szCs w:val="24"/>
          <w:lang w:val="en-US" w:eastAsia="zh-CN"/>
        </w:rPr>
        <w:t>: 370-376 [PMID: 12584218 DOI: 10.1136/gut.52.3.370]</w:t>
      </w:r>
    </w:p>
    <w:p w:rsidR="003B1817" w:rsidRPr="00DC5559" w:rsidRDefault="006F6744" w:rsidP="003B1817">
      <w:pPr>
        <w:suppressAutoHyphens w:val="0"/>
        <w:spacing w:after="0" w:line="360" w:lineRule="auto"/>
        <w:jc w:val="both"/>
        <w:rPr>
          <w:rFonts w:ascii="Book Antiqua" w:eastAsia="宋体" w:hAnsi="Book Antiqua" w:cs="宋体"/>
          <w:kern w:val="0"/>
          <w:sz w:val="24"/>
          <w:szCs w:val="24"/>
          <w:lang w:val="en-US" w:eastAsia="zh-CN"/>
        </w:rPr>
      </w:pPr>
      <w:r w:rsidRPr="00DC5559">
        <w:rPr>
          <w:rFonts w:ascii="Book Antiqua" w:eastAsia="宋体" w:hAnsi="Book Antiqua" w:cs="宋体"/>
          <w:kern w:val="0"/>
          <w:sz w:val="24"/>
          <w:szCs w:val="24"/>
          <w:lang w:val="en-US" w:eastAsia="zh-CN"/>
        </w:rPr>
        <w:lastRenderedPageBreak/>
        <w:t>83</w:t>
      </w:r>
      <w:r w:rsidR="003B1817" w:rsidRPr="00DC5559">
        <w:rPr>
          <w:rFonts w:ascii="Book Antiqua" w:eastAsia="宋体" w:hAnsi="Book Antiqua" w:cs="宋体"/>
          <w:kern w:val="0"/>
          <w:sz w:val="24"/>
          <w:szCs w:val="24"/>
          <w:lang w:val="en-US" w:eastAsia="zh-CN"/>
        </w:rPr>
        <w:t> </w:t>
      </w:r>
      <w:proofErr w:type="spellStart"/>
      <w:r w:rsidR="003B1817" w:rsidRPr="00DC5559">
        <w:rPr>
          <w:rFonts w:ascii="Book Antiqua" w:eastAsia="宋体" w:hAnsi="Book Antiqua" w:cs="宋体"/>
          <w:b/>
          <w:bCs/>
          <w:kern w:val="0"/>
          <w:sz w:val="24"/>
          <w:szCs w:val="24"/>
          <w:lang w:val="en-US" w:eastAsia="zh-CN"/>
        </w:rPr>
        <w:t>Fabia</w:t>
      </w:r>
      <w:proofErr w:type="spellEnd"/>
      <w:r w:rsidR="003B1817" w:rsidRPr="00DC5559">
        <w:rPr>
          <w:rFonts w:ascii="Book Antiqua" w:eastAsia="宋体" w:hAnsi="Book Antiqua" w:cs="宋体"/>
          <w:b/>
          <w:bCs/>
          <w:kern w:val="0"/>
          <w:sz w:val="24"/>
          <w:szCs w:val="24"/>
          <w:lang w:val="en-US" w:eastAsia="zh-CN"/>
        </w:rPr>
        <w:t xml:space="preserve"> R</w:t>
      </w:r>
      <w:r w:rsidR="003B1817" w:rsidRPr="00DC5559">
        <w:rPr>
          <w:rFonts w:ascii="Book Antiqua" w:eastAsia="宋体" w:hAnsi="Book Antiqua" w:cs="宋体"/>
          <w:kern w:val="0"/>
          <w:sz w:val="24"/>
          <w:szCs w:val="24"/>
          <w:lang w:val="en-US" w:eastAsia="zh-CN"/>
        </w:rPr>
        <w:t xml:space="preserve">, </w:t>
      </w:r>
      <w:proofErr w:type="spellStart"/>
      <w:r w:rsidR="003B1817" w:rsidRPr="00DC5559">
        <w:rPr>
          <w:rFonts w:ascii="Book Antiqua" w:eastAsia="宋体" w:hAnsi="Book Antiqua" w:cs="宋体"/>
          <w:kern w:val="0"/>
          <w:sz w:val="24"/>
          <w:szCs w:val="24"/>
          <w:lang w:val="en-US" w:eastAsia="zh-CN"/>
        </w:rPr>
        <w:t>Ar'Rajab</w:t>
      </w:r>
      <w:proofErr w:type="spellEnd"/>
      <w:r w:rsidR="003B1817" w:rsidRPr="00DC5559">
        <w:rPr>
          <w:rFonts w:ascii="Book Antiqua" w:eastAsia="宋体" w:hAnsi="Book Antiqua" w:cs="宋体"/>
          <w:kern w:val="0"/>
          <w:sz w:val="24"/>
          <w:szCs w:val="24"/>
          <w:lang w:val="en-US" w:eastAsia="zh-CN"/>
        </w:rPr>
        <w:t xml:space="preserve"> A, Johansson ML, </w:t>
      </w:r>
      <w:proofErr w:type="spellStart"/>
      <w:r w:rsidR="003B1817" w:rsidRPr="00DC5559">
        <w:rPr>
          <w:rFonts w:ascii="Book Antiqua" w:eastAsia="宋体" w:hAnsi="Book Antiqua" w:cs="宋体"/>
          <w:kern w:val="0"/>
          <w:sz w:val="24"/>
          <w:szCs w:val="24"/>
          <w:lang w:val="en-US" w:eastAsia="zh-CN"/>
        </w:rPr>
        <w:t>Willén</w:t>
      </w:r>
      <w:proofErr w:type="spellEnd"/>
      <w:r w:rsidR="003B1817" w:rsidRPr="00DC5559">
        <w:rPr>
          <w:rFonts w:ascii="Book Antiqua" w:eastAsia="宋体" w:hAnsi="Book Antiqua" w:cs="宋体"/>
          <w:kern w:val="0"/>
          <w:sz w:val="24"/>
          <w:szCs w:val="24"/>
          <w:lang w:val="en-US" w:eastAsia="zh-CN"/>
        </w:rPr>
        <w:t xml:space="preserve"> R, </w:t>
      </w:r>
      <w:proofErr w:type="spellStart"/>
      <w:r w:rsidR="003B1817" w:rsidRPr="00DC5559">
        <w:rPr>
          <w:rFonts w:ascii="Book Antiqua" w:eastAsia="宋体" w:hAnsi="Book Antiqua" w:cs="宋体"/>
          <w:kern w:val="0"/>
          <w:sz w:val="24"/>
          <w:szCs w:val="24"/>
          <w:lang w:val="en-US" w:eastAsia="zh-CN"/>
        </w:rPr>
        <w:t>Andersson</w:t>
      </w:r>
      <w:proofErr w:type="spellEnd"/>
      <w:r w:rsidR="003B1817" w:rsidRPr="00DC5559">
        <w:rPr>
          <w:rFonts w:ascii="Book Antiqua" w:eastAsia="宋体" w:hAnsi="Book Antiqua" w:cs="宋体"/>
          <w:kern w:val="0"/>
          <w:sz w:val="24"/>
          <w:szCs w:val="24"/>
          <w:lang w:val="en-US" w:eastAsia="zh-CN"/>
        </w:rPr>
        <w:t xml:space="preserve"> R, </w:t>
      </w:r>
      <w:proofErr w:type="spellStart"/>
      <w:r w:rsidR="003B1817" w:rsidRPr="00DC5559">
        <w:rPr>
          <w:rFonts w:ascii="Book Antiqua" w:eastAsia="宋体" w:hAnsi="Book Antiqua" w:cs="宋体"/>
          <w:kern w:val="0"/>
          <w:sz w:val="24"/>
          <w:szCs w:val="24"/>
          <w:lang w:val="en-US" w:eastAsia="zh-CN"/>
        </w:rPr>
        <w:t>Molin</w:t>
      </w:r>
      <w:proofErr w:type="spellEnd"/>
      <w:r w:rsidR="003B1817" w:rsidRPr="00DC5559">
        <w:rPr>
          <w:rFonts w:ascii="Book Antiqua" w:eastAsia="宋体" w:hAnsi="Book Antiqua" w:cs="宋体"/>
          <w:kern w:val="0"/>
          <w:sz w:val="24"/>
          <w:szCs w:val="24"/>
          <w:lang w:val="en-US" w:eastAsia="zh-CN"/>
        </w:rPr>
        <w:t xml:space="preserve"> G, </w:t>
      </w:r>
      <w:proofErr w:type="spellStart"/>
      <w:r w:rsidR="003B1817" w:rsidRPr="00DC5559">
        <w:rPr>
          <w:rFonts w:ascii="Book Antiqua" w:eastAsia="宋体" w:hAnsi="Book Antiqua" w:cs="宋体"/>
          <w:kern w:val="0"/>
          <w:sz w:val="24"/>
          <w:szCs w:val="24"/>
          <w:lang w:val="en-US" w:eastAsia="zh-CN"/>
        </w:rPr>
        <w:t>Bengmark</w:t>
      </w:r>
      <w:proofErr w:type="spellEnd"/>
      <w:r w:rsidR="003B1817" w:rsidRPr="00DC5559">
        <w:rPr>
          <w:rFonts w:ascii="Book Antiqua" w:eastAsia="宋体" w:hAnsi="Book Antiqua" w:cs="宋体"/>
          <w:kern w:val="0"/>
          <w:sz w:val="24"/>
          <w:szCs w:val="24"/>
          <w:lang w:val="en-US" w:eastAsia="zh-CN"/>
        </w:rPr>
        <w:t xml:space="preserve"> S. </w:t>
      </w:r>
      <w:proofErr w:type="gramStart"/>
      <w:r w:rsidR="003B1817" w:rsidRPr="00DC5559">
        <w:rPr>
          <w:rFonts w:ascii="Book Antiqua" w:eastAsia="宋体" w:hAnsi="Book Antiqua" w:cs="宋体"/>
          <w:kern w:val="0"/>
          <w:sz w:val="24"/>
          <w:szCs w:val="24"/>
          <w:lang w:val="en-US" w:eastAsia="zh-CN"/>
        </w:rPr>
        <w:t xml:space="preserve">The effect of exogenous administration of Lactobacillus </w:t>
      </w:r>
      <w:proofErr w:type="spellStart"/>
      <w:r w:rsidR="003B1817" w:rsidRPr="00DC5559">
        <w:rPr>
          <w:rFonts w:ascii="Book Antiqua" w:eastAsia="宋体" w:hAnsi="Book Antiqua" w:cs="宋体"/>
          <w:kern w:val="0"/>
          <w:sz w:val="24"/>
          <w:szCs w:val="24"/>
          <w:lang w:val="en-US" w:eastAsia="zh-CN"/>
        </w:rPr>
        <w:t>reuteri</w:t>
      </w:r>
      <w:proofErr w:type="spellEnd"/>
      <w:r w:rsidR="003B1817" w:rsidRPr="00DC5559">
        <w:rPr>
          <w:rFonts w:ascii="Book Antiqua" w:eastAsia="宋体" w:hAnsi="Book Antiqua" w:cs="宋体"/>
          <w:kern w:val="0"/>
          <w:sz w:val="24"/>
          <w:szCs w:val="24"/>
          <w:lang w:val="en-US" w:eastAsia="zh-CN"/>
        </w:rPr>
        <w:t xml:space="preserve"> R2LC and oat fiber on acetic acid-induced colitis in the rat.</w:t>
      </w:r>
      <w:proofErr w:type="gramEnd"/>
      <w:r w:rsidR="003B1817" w:rsidRPr="00DC5559">
        <w:rPr>
          <w:rFonts w:ascii="Book Antiqua" w:eastAsia="宋体" w:hAnsi="Book Antiqua" w:cs="宋体"/>
          <w:kern w:val="0"/>
          <w:sz w:val="24"/>
          <w:szCs w:val="24"/>
          <w:lang w:val="en-US" w:eastAsia="zh-CN"/>
        </w:rPr>
        <w:t> </w:t>
      </w:r>
      <w:proofErr w:type="spellStart"/>
      <w:r w:rsidR="003B1817" w:rsidRPr="00DC5559">
        <w:rPr>
          <w:rFonts w:ascii="Book Antiqua" w:eastAsia="宋体" w:hAnsi="Book Antiqua" w:cs="宋体"/>
          <w:i/>
          <w:iCs/>
          <w:kern w:val="0"/>
          <w:sz w:val="24"/>
          <w:szCs w:val="24"/>
          <w:lang w:val="en-US" w:eastAsia="zh-CN"/>
        </w:rPr>
        <w:t>Scand</w:t>
      </w:r>
      <w:proofErr w:type="spellEnd"/>
      <w:r w:rsidR="003B1817" w:rsidRPr="00DC5559">
        <w:rPr>
          <w:rFonts w:ascii="Book Antiqua" w:eastAsia="宋体" w:hAnsi="Book Antiqua" w:cs="宋体"/>
          <w:i/>
          <w:iCs/>
          <w:kern w:val="0"/>
          <w:sz w:val="24"/>
          <w:szCs w:val="24"/>
          <w:lang w:val="en-US" w:eastAsia="zh-CN"/>
        </w:rPr>
        <w:t xml:space="preserve"> J </w:t>
      </w:r>
      <w:proofErr w:type="spellStart"/>
      <w:r w:rsidR="003B1817" w:rsidRPr="00DC5559">
        <w:rPr>
          <w:rFonts w:ascii="Book Antiqua" w:eastAsia="宋体" w:hAnsi="Book Antiqua" w:cs="宋体"/>
          <w:i/>
          <w:iCs/>
          <w:kern w:val="0"/>
          <w:sz w:val="24"/>
          <w:szCs w:val="24"/>
          <w:lang w:val="en-US" w:eastAsia="zh-CN"/>
        </w:rPr>
        <w:t>Gastroenterol</w:t>
      </w:r>
      <w:proofErr w:type="spellEnd"/>
      <w:r w:rsidR="003B1817" w:rsidRPr="00DC5559">
        <w:rPr>
          <w:rFonts w:ascii="Book Antiqua" w:eastAsia="宋体" w:hAnsi="Book Antiqua" w:cs="宋体"/>
          <w:kern w:val="0"/>
          <w:sz w:val="24"/>
          <w:szCs w:val="24"/>
          <w:lang w:val="en-US" w:eastAsia="zh-CN"/>
        </w:rPr>
        <w:t> 1993; </w:t>
      </w:r>
      <w:r w:rsidR="003B1817" w:rsidRPr="00DC5559">
        <w:rPr>
          <w:rFonts w:ascii="Book Antiqua" w:eastAsia="宋体" w:hAnsi="Book Antiqua" w:cs="宋体"/>
          <w:b/>
          <w:bCs/>
          <w:kern w:val="0"/>
          <w:sz w:val="24"/>
          <w:szCs w:val="24"/>
          <w:lang w:val="en-US" w:eastAsia="zh-CN"/>
        </w:rPr>
        <w:t>28</w:t>
      </w:r>
      <w:r w:rsidR="003B1817" w:rsidRPr="00DC5559">
        <w:rPr>
          <w:rFonts w:ascii="Book Antiqua" w:eastAsia="宋体" w:hAnsi="Book Antiqua" w:cs="宋体"/>
          <w:kern w:val="0"/>
          <w:sz w:val="24"/>
          <w:szCs w:val="24"/>
          <w:lang w:val="en-US" w:eastAsia="zh-CN"/>
        </w:rPr>
        <w:t>: 155-162 [PMID: 8382837 DOI: 10.3109/00365529309096063]</w:t>
      </w:r>
    </w:p>
    <w:p w:rsidR="003B1817" w:rsidRPr="00DC5559" w:rsidRDefault="006F6744" w:rsidP="003B1817">
      <w:pPr>
        <w:suppressAutoHyphens w:val="0"/>
        <w:spacing w:after="0" w:line="360" w:lineRule="auto"/>
        <w:jc w:val="both"/>
        <w:rPr>
          <w:rFonts w:ascii="Book Antiqua" w:eastAsia="宋体" w:hAnsi="Book Antiqua" w:cs="宋体"/>
          <w:kern w:val="0"/>
          <w:sz w:val="24"/>
          <w:szCs w:val="24"/>
          <w:lang w:val="en-US" w:eastAsia="zh-CN"/>
        </w:rPr>
      </w:pPr>
      <w:r w:rsidRPr="00DC5559">
        <w:rPr>
          <w:rFonts w:ascii="Book Antiqua" w:eastAsia="宋体" w:hAnsi="Book Antiqua" w:cs="宋体"/>
          <w:kern w:val="0"/>
          <w:sz w:val="24"/>
          <w:szCs w:val="24"/>
          <w:lang w:val="en-US" w:eastAsia="zh-CN"/>
        </w:rPr>
        <w:t>84</w:t>
      </w:r>
      <w:r w:rsidR="003B1817" w:rsidRPr="00DC5559">
        <w:rPr>
          <w:rFonts w:ascii="Book Antiqua" w:eastAsia="宋体" w:hAnsi="Book Antiqua" w:cs="宋体"/>
          <w:kern w:val="0"/>
          <w:sz w:val="24"/>
          <w:szCs w:val="24"/>
          <w:lang w:val="en-US" w:eastAsia="zh-CN"/>
        </w:rPr>
        <w:t> </w:t>
      </w:r>
      <w:proofErr w:type="spellStart"/>
      <w:r w:rsidR="003B1817" w:rsidRPr="00DC5559">
        <w:rPr>
          <w:rFonts w:ascii="Book Antiqua" w:eastAsia="宋体" w:hAnsi="Book Antiqua" w:cs="宋体"/>
          <w:b/>
          <w:bCs/>
          <w:kern w:val="0"/>
          <w:sz w:val="24"/>
          <w:szCs w:val="24"/>
          <w:lang w:val="en-US" w:eastAsia="zh-CN"/>
        </w:rPr>
        <w:t>Gionchetti</w:t>
      </w:r>
      <w:proofErr w:type="spellEnd"/>
      <w:r w:rsidR="003B1817" w:rsidRPr="00DC5559">
        <w:rPr>
          <w:rFonts w:ascii="Book Antiqua" w:eastAsia="宋体" w:hAnsi="Book Antiqua" w:cs="宋体"/>
          <w:b/>
          <w:bCs/>
          <w:kern w:val="0"/>
          <w:sz w:val="24"/>
          <w:szCs w:val="24"/>
          <w:lang w:val="en-US" w:eastAsia="zh-CN"/>
        </w:rPr>
        <w:t xml:space="preserve"> P</w:t>
      </w:r>
      <w:r w:rsidR="003B1817" w:rsidRPr="00DC5559">
        <w:rPr>
          <w:rFonts w:ascii="Book Antiqua" w:eastAsia="宋体" w:hAnsi="Book Antiqua" w:cs="宋体"/>
          <w:kern w:val="0"/>
          <w:sz w:val="24"/>
          <w:szCs w:val="24"/>
          <w:lang w:val="en-US" w:eastAsia="zh-CN"/>
        </w:rPr>
        <w:t xml:space="preserve">, </w:t>
      </w:r>
      <w:proofErr w:type="spellStart"/>
      <w:r w:rsidR="003B1817" w:rsidRPr="00DC5559">
        <w:rPr>
          <w:rFonts w:ascii="Book Antiqua" w:eastAsia="宋体" w:hAnsi="Book Antiqua" w:cs="宋体"/>
          <w:kern w:val="0"/>
          <w:sz w:val="24"/>
          <w:szCs w:val="24"/>
          <w:lang w:val="en-US" w:eastAsia="zh-CN"/>
        </w:rPr>
        <w:t>Rizzello</w:t>
      </w:r>
      <w:proofErr w:type="spellEnd"/>
      <w:r w:rsidR="003B1817" w:rsidRPr="00DC5559">
        <w:rPr>
          <w:rFonts w:ascii="Book Antiqua" w:eastAsia="宋体" w:hAnsi="Book Antiqua" w:cs="宋体"/>
          <w:kern w:val="0"/>
          <w:sz w:val="24"/>
          <w:szCs w:val="24"/>
          <w:lang w:val="en-US" w:eastAsia="zh-CN"/>
        </w:rPr>
        <w:t xml:space="preserve"> F, </w:t>
      </w:r>
      <w:proofErr w:type="spellStart"/>
      <w:r w:rsidR="003B1817" w:rsidRPr="00DC5559">
        <w:rPr>
          <w:rFonts w:ascii="Book Antiqua" w:eastAsia="宋体" w:hAnsi="Book Antiqua" w:cs="宋体"/>
          <w:kern w:val="0"/>
          <w:sz w:val="24"/>
          <w:szCs w:val="24"/>
          <w:lang w:val="en-US" w:eastAsia="zh-CN"/>
        </w:rPr>
        <w:t>Helwig</w:t>
      </w:r>
      <w:proofErr w:type="spellEnd"/>
      <w:r w:rsidR="003B1817" w:rsidRPr="00DC5559">
        <w:rPr>
          <w:rFonts w:ascii="Book Antiqua" w:eastAsia="宋体" w:hAnsi="Book Antiqua" w:cs="宋体"/>
          <w:kern w:val="0"/>
          <w:sz w:val="24"/>
          <w:szCs w:val="24"/>
          <w:lang w:val="en-US" w:eastAsia="zh-CN"/>
        </w:rPr>
        <w:t xml:space="preserve"> U, </w:t>
      </w:r>
      <w:proofErr w:type="spellStart"/>
      <w:r w:rsidR="003B1817" w:rsidRPr="00DC5559">
        <w:rPr>
          <w:rFonts w:ascii="Book Antiqua" w:eastAsia="宋体" w:hAnsi="Book Antiqua" w:cs="宋体"/>
          <w:kern w:val="0"/>
          <w:sz w:val="24"/>
          <w:szCs w:val="24"/>
          <w:lang w:val="en-US" w:eastAsia="zh-CN"/>
        </w:rPr>
        <w:t>Venturi</w:t>
      </w:r>
      <w:proofErr w:type="spellEnd"/>
      <w:r w:rsidR="003B1817" w:rsidRPr="00DC5559">
        <w:rPr>
          <w:rFonts w:ascii="Book Antiqua" w:eastAsia="宋体" w:hAnsi="Book Antiqua" w:cs="宋体"/>
          <w:kern w:val="0"/>
          <w:sz w:val="24"/>
          <w:szCs w:val="24"/>
          <w:lang w:val="en-US" w:eastAsia="zh-CN"/>
        </w:rPr>
        <w:t xml:space="preserve"> A, </w:t>
      </w:r>
      <w:proofErr w:type="spellStart"/>
      <w:r w:rsidR="003B1817" w:rsidRPr="00DC5559">
        <w:rPr>
          <w:rFonts w:ascii="Book Antiqua" w:eastAsia="宋体" w:hAnsi="Book Antiqua" w:cs="宋体"/>
          <w:kern w:val="0"/>
          <w:sz w:val="24"/>
          <w:szCs w:val="24"/>
          <w:lang w:val="en-US" w:eastAsia="zh-CN"/>
        </w:rPr>
        <w:t>Lammers</w:t>
      </w:r>
      <w:proofErr w:type="spellEnd"/>
      <w:r w:rsidR="003B1817" w:rsidRPr="00DC5559">
        <w:rPr>
          <w:rFonts w:ascii="Book Antiqua" w:eastAsia="宋体" w:hAnsi="Book Antiqua" w:cs="宋体"/>
          <w:kern w:val="0"/>
          <w:sz w:val="24"/>
          <w:szCs w:val="24"/>
          <w:lang w:val="en-US" w:eastAsia="zh-CN"/>
        </w:rPr>
        <w:t xml:space="preserve"> KM, </w:t>
      </w:r>
      <w:proofErr w:type="spellStart"/>
      <w:r w:rsidR="003B1817" w:rsidRPr="00DC5559">
        <w:rPr>
          <w:rFonts w:ascii="Book Antiqua" w:eastAsia="宋体" w:hAnsi="Book Antiqua" w:cs="宋体"/>
          <w:kern w:val="0"/>
          <w:sz w:val="24"/>
          <w:szCs w:val="24"/>
          <w:lang w:val="en-US" w:eastAsia="zh-CN"/>
        </w:rPr>
        <w:t>Brigidi</w:t>
      </w:r>
      <w:proofErr w:type="spellEnd"/>
      <w:r w:rsidR="003B1817" w:rsidRPr="00DC5559">
        <w:rPr>
          <w:rFonts w:ascii="Book Antiqua" w:eastAsia="宋体" w:hAnsi="Book Antiqua" w:cs="宋体"/>
          <w:kern w:val="0"/>
          <w:sz w:val="24"/>
          <w:szCs w:val="24"/>
          <w:lang w:val="en-US" w:eastAsia="zh-CN"/>
        </w:rPr>
        <w:t xml:space="preserve"> P, </w:t>
      </w:r>
      <w:proofErr w:type="spellStart"/>
      <w:r w:rsidR="003B1817" w:rsidRPr="00DC5559">
        <w:rPr>
          <w:rFonts w:ascii="Book Antiqua" w:eastAsia="宋体" w:hAnsi="Book Antiqua" w:cs="宋体"/>
          <w:kern w:val="0"/>
          <w:sz w:val="24"/>
          <w:szCs w:val="24"/>
          <w:lang w:val="en-US" w:eastAsia="zh-CN"/>
        </w:rPr>
        <w:t>Vitali</w:t>
      </w:r>
      <w:proofErr w:type="spellEnd"/>
      <w:r w:rsidR="003B1817" w:rsidRPr="00DC5559">
        <w:rPr>
          <w:rFonts w:ascii="Book Antiqua" w:eastAsia="宋体" w:hAnsi="Book Antiqua" w:cs="宋体"/>
          <w:kern w:val="0"/>
          <w:sz w:val="24"/>
          <w:szCs w:val="24"/>
          <w:lang w:val="en-US" w:eastAsia="zh-CN"/>
        </w:rPr>
        <w:t xml:space="preserve"> B, </w:t>
      </w:r>
      <w:proofErr w:type="spellStart"/>
      <w:r w:rsidR="003B1817" w:rsidRPr="00DC5559">
        <w:rPr>
          <w:rFonts w:ascii="Book Antiqua" w:eastAsia="宋体" w:hAnsi="Book Antiqua" w:cs="宋体"/>
          <w:kern w:val="0"/>
          <w:sz w:val="24"/>
          <w:szCs w:val="24"/>
          <w:lang w:val="en-US" w:eastAsia="zh-CN"/>
        </w:rPr>
        <w:t>Poggioli</w:t>
      </w:r>
      <w:proofErr w:type="spellEnd"/>
      <w:r w:rsidR="003B1817" w:rsidRPr="00DC5559">
        <w:rPr>
          <w:rFonts w:ascii="Book Antiqua" w:eastAsia="宋体" w:hAnsi="Book Antiqua" w:cs="宋体"/>
          <w:kern w:val="0"/>
          <w:sz w:val="24"/>
          <w:szCs w:val="24"/>
          <w:lang w:val="en-US" w:eastAsia="zh-CN"/>
        </w:rPr>
        <w:t xml:space="preserve"> G, </w:t>
      </w:r>
      <w:proofErr w:type="spellStart"/>
      <w:r w:rsidR="003B1817" w:rsidRPr="00DC5559">
        <w:rPr>
          <w:rFonts w:ascii="Book Antiqua" w:eastAsia="宋体" w:hAnsi="Book Antiqua" w:cs="宋体"/>
          <w:kern w:val="0"/>
          <w:sz w:val="24"/>
          <w:szCs w:val="24"/>
          <w:lang w:val="en-US" w:eastAsia="zh-CN"/>
        </w:rPr>
        <w:t>Miglioli</w:t>
      </w:r>
      <w:proofErr w:type="spellEnd"/>
      <w:r w:rsidR="003B1817" w:rsidRPr="00DC5559">
        <w:rPr>
          <w:rFonts w:ascii="Book Antiqua" w:eastAsia="宋体" w:hAnsi="Book Antiqua" w:cs="宋体"/>
          <w:kern w:val="0"/>
          <w:sz w:val="24"/>
          <w:szCs w:val="24"/>
          <w:lang w:val="en-US" w:eastAsia="zh-CN"/>
        </w:rPr>
        <w:t xml:space="preserve"> M, </w:t>
      </w:r>
      <w:proofErr w:type="spellStart"/>
      <w:r w:rsidR="003B1817" w:rsidRPr="00DC5559">
        <w:rPr>
          <w:rFonts w:ascii="Book Antiqua" w:eastAsia="宋体" w:hAnsi="Book Antiqua" w:cs="宋体"/>
          <w:kern w:val="0"/>
          <w:sz w:val="24"/>
          <w:szCs w:val="24"/>
          <w:lang w:val="en-US" w:eastAsia="zh-CN"/>
        </w:rPr>
        <w:t>Campieri</w:t>
      </w:r>
      <w:proofErr w:type="spellEnd"/>
      <w:r w:rsidR="003B1817" w:rsidRPr="00DC5559">
        <w:rPr>
          <w:rFonts w:ascii="Book Antiqua" w:eastAsia="宋体" w:hAnsi="Book Antiqua" w:cs="宋体"/>
          <w:kern w:val="0"/>
          <w:sz w:val="24"/>
          <w:szCs w:val="24"/>
          <w:lang w:val="en-US" w:eastAsia="zh-CN"/>
        </w:rPr>
        <w:t xml:space="preserve"> M. Prophylaxis of </w:t>
      </w:r>
      <w:proofErr w:type="spellStart"/>
      <w:r w:rsidR="003B1817" w:rsidRPr="00DC5559">
        <w:rPr>
          <w:rFonts w:ascii="Book Antiqua" w:eastAsia="宋体" w:hAnsi="Book Antiqua" w:cs="宋体"/>
          <w:kern w:val="0"/>
          <w:sz w:val="24"/>
          <w:szCs w:val="24"/>
          <w:lang w:val="en-US" w:eastAsia="zh-CN"/>
        </w:rPr>
        <w:t>pouchitis</w:t>
      </w:r>
      <w:proofErr w:type="spellEnd"/>
      <w:r w:rsidR="003B1817" w:rsidRPr="00DC5559">
        <w:rPr>
          <w:rFonts w:ascii="Book Antiqua" w:eastAsia="宋体" w:hAnsi="Book Antiqua" w:cs="宋体"/>
          <w:kern w:val="0"/>
          <w:sz w:val="24"/>
          <w:szCs w:val="24"/>
          <w:lang w:val="en-US" w:eastAsia="zh-CN"/>
        </w:rPr>
        <w:t xml:space="preserve"> onset with probiotic therapy: a double-blind, placebo-controlled trial. </w:t>
      </w:r>
      <w:r w:rsidR="003B1817" w:rsidRPr="00DC5559">
        <w:rPr>
          <w:rFonts w:ascii="Book Antiqua" w:eastAsia="宋体" w:hAnsi="Book Antiqua" w:cs="宋体"/>
          <w:i/>
          <w:iCs/>
          <w:kern w:val="0"/>
          <w:sz w:val="24"/>
          <w:szCs w:val="24"/>
          <w:lang w:val="en-US" w:eastAsia="zh-CN"/>
        </w:rPr>
        <w:t>Gastroenterology</w:t>
      </w:r>
      <w:r w:rsidR="003B1817" w:rsidRPr="00DC5559">
        <w:rPr>
          <w:rFonts w:ascii="Book Antiqua" w:eastAsia="宋体" w:hAnsi="Book Antiqua" w:cs="宋体"/>
          <w:kern w:val="0"/>
          <w:sz w:val="24"/>
          <w:szCs w:val="24"/>
          <w:lang w:val="en-US" w:eastAsia="zh-CN"/>
        </w:rPr>
        <w:t> 2003; </w:t>
      </w:r>
      <w:r w:rsidR="003B1817" w:rsidRPr="00DC5559">
        <w:rPr>
          <w:rFonts w:ascii="Book Antiqua" w:eastAsia="宋体" w:hAnsi="Book Antiqua" w:cs="宋体"/>
          <w:b/>
          <w:bCs/>
          <w:kern w:val="0"/>
          <w:sz w:val="24"/>
          <w:szCs w:val="24"/>
          <w:lang w:val="en-US" w:eastAsia="zh-CN"/>
        </w:rPr>
        <w:t>124</w:t>
      </w:r>
      <w:r w:rsidR="003B1817" w:rsidRPr="00DC5559">
        <w:rPr>
          <w:rFonts w:ascii="Book Antiqua" w:eastAsia="宋体" w:hAnsi="Book Antiqua" w:cs="宋体"/>
          <w:kern w:val="0"/>
          <w:sz w:val="24"/>
          <w:szCs w:val="24"/>
          <w:lang w:val="en-US" w:eastAsia="zh-CN"/>
        </w:rPr>
        <w:t>: 1202-1209 [PMID: 12730861 DOI: 10.1016/S0016-5085(03)00171-9]</w:t>
      </w:r>
    </w:p>
    <w:p w:rsidR="003B1817" w:rsidRPr="00DC5559" w:rsidRDefault="006F6744" w:rsidP="003B1817">
      <w:pPr>
        <w:suppressAutoHyphens w:val="0"/>
        <w:spacing w:after="0" w:line="360" w:lineRule="auto"/>
        <w:jc w:val="both"/>
        <w:rPr>
          <w:rFonts w:ascii="Book Antiqua" w:eastAsia="宋体" w:hAnsi="Book Antiqua" w:cs="宋体"/>
          <w:kern w:val="0"/>
          <w:sz w:val="24"/>
          <w:szCs w:val="24"/>
          <w:lang w:val="en-US" w:eastAsia="zh-CN"/>
        </w:rPr>
      </w:pPr>
      <w:r w:rsidRPr="00DC5559">
        <w:rPr>
          <w:rFonts w:ascii="Book Antiqua" w:eastAsia="宋体" w:hAnsi="Book Antiqua" w:cs="宋体"/>
          <w:kern w:val="0"/>
          <w:sz w:val="24"/>
          <w:szCs w:val="24"/>
          <w:lang w:val="en-US" w:eastAsia="zh-CN"/>
        </w:rPr>
        <w:t>85</w:t>
      </w:r>
      <w:r w:rsidR="003B1817" w:rsidRPr="00DC5559">
        <w:rPr>
          <w:rFonts w:ascii="Book Antiqua" w:eastAsia="宋体" w:hAnsi="Book Antiqua" w:cs="宋体"/>
          <w:kern w:val="0"/>
          <w:sz w:val="24"/>
          <w:szCs w:val="24"/>
          <w:lang w:val="en-US" w:eastAsia="zh-CN"/>
        </w:rPr>
        <w:t> </w:t>
      </w:r>
      <w:r w:rsidR="003B1817" w:rsidRPr="00DC5559">
        <w:rPr>
          <w:rFonts w:ascii="Book Antiqua" w:eastAsia="宋体" w:hAnsi="Book Antiqua" w:cs="宋体"/>
          <w:b/>
          <w:bCs/>
          <w:kern w:val="0"/>
          <w:sz w:val="24"/>
          <w:szCs w:val="24"/>
          <w:lang w:val="en-US" w:eastAsia="zh-CN"/>
        </w:rPr>
        <w:t>Cui HH</w:t>
      </w:r>
      <w:r w:rsidR="003B1817" w:rsidRPr="00DC5559">
        <w:rPr>
          <w:rFonts w:ascii="Book Antiqua" w:eastAsia="宋体" w:hAnsi="Book Antiqua" w:cs="宋体"/>
          <w:kern w:val="0"/>
          <w:sz w:val="24"/>
          <w:szCs w:val="24"/>
          <w:lang w:val="en-US" w:eastAsia="zh-CN"/>
        </w:rPr>
        <w:t xml:space="preserve">, Chen CL, Wang JD, Yang YJ, </w:t>
      </w:r>
      <w:proofErr w:type="spellStart"/>
      <w:r w:rsidR="003B1817" w:rsidRPr="00DC5559">
        <w:rPr>
          <w:rFonts w:ascii="Book Antiqua" w:eastAsia="宋体" w:hAnsi="Book Antiqua" w:cs="宋体"/>
          <w:kern w:val="0"/>
          <w:sz w:val="24"/>
          <w:szCs w:val="24"/>
          <w:lang w:val="en-US" w:eastAsia="zh-CN"/>
        </w:rPr>
        <w:t>Cun</w:t>
      </w:r>
      <w:proofErr w:type="spellEnd"/>
      <w:r w:rsidR="003B1817" w:rsidRPr="00DC5559">
        <w:rPr>
          <w:rFonts w:ascii="Book Antiqua" w:eastAsia="宋体" w:hAnsi="Book Antiqua" w:cs="宋体"/>
          <w:kern w:val="0"/>
          <w:sz w:val="24"/>
          <w:szCs w:val="24"/>
          <w:lang w:val="en-US" w:eastAsia="zh-CN"/>
        </w:rPr>
        <w:t xml:space="preserve"> Y, Wu JB, Liu YH, Dan HL, Jian YT, Chen XQ. </w:t>
      </w:r>
      <w:proofErr w:type="gramStart"/>
      <w:r w:rsidR="003B1817" w:rsidRPr="00DC5559">
        <w:rPr>
          <w:rFonts w:ascii="Book Antiqua" w:eastAsia="宋体" w:hAnsi="Book Antiqua" w:cs="宋体"/>
          <w:kern w:val="0"/>
          <w:sz w:val="24"/>
          <w:szCs w:val="24"/>
          <w:lang w:val="en-US" w:eastAsia="zh-CN"/>
        </w:rPr>
        <w:t>Effects of probiotic on intestinal mucosa of patients with ulcerative colitis.</w:t>
      </w:r>
      <w:proofErr w:type="gramEnd"/>
      <w:r w:rsidR="003B1817" w:rsidRPr="00DC5559">
        <w:rPr>
          <w:rFonts w:ascii="Book Antiqua" w:eastAsia="宋体" w:hAnsi="Book Antiqua" w:cs="宋体"/>
          <w:kern w:val="0"/>
          <w:sz w:val="24"/>
          <w:szCs w:val="24"/>
          <w:lang w:val="en-US" w:eastAsia="zh-CN"/>
        </w:rPr>
        <w:t> </w:t>
      </w:r>
      <w:r w:rsidR="003B1817" w:rsidRPr="00DC5559">
        <w:rPr>
          <w:rFonts w:ascii="Book Antiqua" w:eastAsia="宋体" w:hAnsi="Book Antiqua" w:cs="宋体"/>
          <w:i/>
          <w:iCs/>
          <w:kern w:val="0"/>
          <w:sz w:val="24"/>
          <w:szCs w:val="24"/>
          <w:lang w:val="en-US" w:eastAsia="zh-CN"/>
        </w:rPr>
        <w:t xml:space="preserve">World J </w:t>
      </w:r>
      <w:proofErr w:type="spellStart"/>
      <w:r w:rsidR="003B1817" w:rsidRPr="00DC5559">
        <w:rPr>
          <w:rFonts w:ascii="Book Antiqua" w:eastAsia="宋体" w:hAnsi="Book Antiqua" w:cs="宋体"/>
          <w:i/>
          <w:iCs/>
          <w:kern w:val="0"/>
          <w:sz w:val="24"/>
          <w:szCs w:val="24"/>
          <w:lang w:val="en-US" w:eastAsia="zh-CN"/>
        </w:rPr>
        <w:t>Gastroenterol</w:t>
      </w:r>
      <w:proofErr w:type="spellEnd"/>
      <w:r w:rsidR="003B1817" w:rsidRPr="00DC5559">
        <w:rPr>
          <w:rFonts w:ascii="Book Antiqua" w:eastAsia="宋体" w:hAnsi="Book Antiqua" w:cs="宋体"/>
          <w:kern w:val="0"/>
          <w:sz w:val="24"/>
          <w:szCs w:val="24"/>
          <w:lang w:val="en-US" w:eastAsia="zh-CN"/>
        </w:rPr>
        <w:t> 2004; </w:t>
      </w:r>
      <w:r w:rsidR="003B1817" w:rsidRPr="00DC5559">
        <w:rPr>
          <w:rFonts w:ascii="Book Antiqua" w:eastAsia="宋体" w:hAnsi="Book Antiqua" w:cs="宋体"/>
          <w:b/>
          <w:bCs/>
          <w:kern w:val="0"/>
          <w:sz w:val="24"/>
          <w:szCs w:val="24"/>
          <w:lang w:val="en-US" w:eastAsia="zh-CN"/>
        </w:rPr>
        <w:t>10</w:t>
      </w:r>
      <w:r w:rsidR="003B1817" w:rsidRPr="00DC5559">
        <w:rPr>
          <w:rFonts w:ascii="Book Antiqua" w:eastAsia="宋体" w:hAnsi="Book Antiqua" w:cs="宋体"/>
          <w:kern w:val="0"/>
          <w:sz w:val="24"/>
          <w:szCs w:val="24"/>
          <w:lang w:val="en-US" w:eastAsia="zh-CN"/>
        </w:rPr>
        <w:t>: 1521-1525 [PMID: 15133865]</w:t>
      </w:r>
    </w:p>
    <w:p w:rsidR="003B1817" w:rsidRPr="00DC5559" w:rsidRDefault="006F6744" w:rsidP="003B1817">
      <w:pPr>
        <w:suppressAutoHyphens w:val="0"/>
        <w:spacing w:after="0" w:line="360" w:lineRule="auto"/>
        <w:jc w:val="both"/>
        <w:rPr>
          <w:rFonts w:ascii="Book Antiqua" w:eastAsia="宋体" w:hAnsi="Book Antiqua" w:cs="宋体"/>
          <w:kern w:val="0"/>
          <w:sz w:val="24"/>
          <w:szCs w:val="24"/>
          <w:lang w:val="en-US" w:eastAsia="zh-CN"/>
        </w:rPr>
      </w:pPr>
      <w:r w:rsidRPr="00DC5559">
        <w:rPr>
          <w:rFonts w:ascii="Book Antiqua" w:eastAsia="宋体" w:hAnsi="Book Antiqua" w:cs="宋体"/>
          <w:kern w:val="0"/>
          <w:sz w:val="24"/>
          <w:szCs w:val="24"/>
          <w:lang w:val="en-US" w:eastAsia="zh-CN"/>
        </w:rPr>
        <w:t>86</w:t>
      </w:r>
      <w:r w:rsidR="003B1817" w:rsidRPr="00DC5559">
        <w:rPr>
          <w:rFonts w:ascii="Book Antiqua" w:eastAsia="宋体" w:hAnsi="Book Antiqua" w:cs="宋体"/>
          <w:kern w:val="0"/>
          <w:sz w:val="24"/>
          <w:szCs w:val="24"/>
          <w:lang w:val="en-US" w:eastAsia="zh-CN"/>
        </w:rPr>
        <w:t> </w:t>
      </w:r>
      <w:proofErr w:type="spellStart"/>
      <w:r w:rsidR="003B1817" w:rsidRPr="00DC5559">
        <w:rPr>
          <w:rFonts w:ascii="Book Antiqua" w:eastAsia="宋体" w:hAnsi="Book Antiqua" w:cs="宋体"/>
          <w:b/>
          <w:bCs/>
          <w:kern w:val="0"/>
          <w:sz w:val="24"/>
          <w:szCs w:val="24"/>
          <w:lang w:val="en-US" w:eastAsia="zh-CN"/>
        </w:rPr>
        <w:t>Malchow</w:t>
      </w:r>
      <w:proofErr w:type="spellEnd"/>
      <w:r w:rsidR="003B1817" w:rsidRPr="00DC5559">
        <w:rPr>
          <w:rFonts w:ascii="Book Antiqua" w:eastAsia="宋体" w:hAnsi="Book Antiqua" w:cs="宋体"/>
          <w:b/>
          <w:bCs/>
          <w:kern w:val="0"/>
          <w:sz w:val="24"/>
          <w:szCs w:val="24"/>
          <w:lang w:val="en-US" w:eastAsia="zh-CN"/>
        </w:rPr>
        <w:t xml:space="preserve"> HA</w:t>
      </w:r>
      <w:r w:rsidR="003B1817" w:rsidRPr="00DC5559">
        <w:rPr>
          <w:rFonts w:ascii="Book Antiqua" w:eastAsia="宋体" w:hAnsi="Book Antiqua" w:cs="宋体"/>
          <w:kern w:val="0"/>
          <w:sz w:val="24"/>
          <w:szCs w:val="24"/>
          <w:lang w:val="en-US" w:eastAsia="zh-CN"/>
        </w:rPr>
        <w:t xml:space="preserve">. </w:t>
      </w:r>
      <w:proofErr w:type="spellStart"/>
      <w:proofErr w:type="gramStart"/>
      <w:r w:rsidR="003B1817" w:rsidRPr="00DC5559">
        <w:rPr>
          <w:rFonts w:ascii="Book Antiqua" w:eastAsia="宋体" w:hAnsi="Book Antiqua" w:cs="宋体"/>
          <w:kern w:val="0"/>
          <w:sz w:val="24"/>
          <w:szCs w:val="24"/>
          <w:lang w:val="en-US" w:eastAsia="zh-CN"/>
        </w:rPr>
        <w:t>Crohn's</w:t>
      </w:r>
      <w:proofErr w:type="spellEnd"/>
      <w:r w:rsidR="003B1817" w:rsidRPr="00DC5559">
        <w:rPr>
          <w:rFonts w:ascii="Book Antiqua" w:eastAsia="宋体" w:hAnsi="Book Antiqua" w:cs="宋体"/>
          <w:kern w:val="0"/>
          <w:sz w:val="24"/>
          <w:szCs w:val="24"/>
          <w:lang w:val="en-US" w:eastAsia="zh-CN"/>
        </w:rPr>
        <w:t xml:space="preserve"> disease and Escherichia coli.</w:t>
      </w:r>
      <w:proofErr w:type="gramEnd"/>
      <w:r w:rsidR="003B1817" w:rsidRPr="00DC5559">
        <w:rPr>
          <w:rFonts w:ascii="Book Antiqua" w:eastAsia="宋体" w:hAnsi="Book Antiqua" w:cs="宋体"/>
          <w:kern w:val="0"/>
          <w:sz w:val="24"/>
          <w:szCs w:val="24"/>
          <w:lang w:val="en-US" w:eastAsia="zh-CN"/>
        </w:rPr>
        <w:t xml:space="preserve"> </w:t>
      </w:r>
      <w:proofErr w:type="gramStart"/>
      <w:r w:rsidR="003B1817" w:rsidRPr="00DC5559">
        <w:rPr>
          <w:rFonts w:ascii="Book Antiqua" w:eastAsia="宋体" w:hAnsi="Book Antiqua" w:cs="宋体"/>
          <w:kern w:val="0"/>
          <w:sz w:val="24"/>
          <w:szCs w:val="24"/>
          <w:lang w:val="en-US" w:eastAsia="zh-CN"/>
        </w:rPr>
        <w:t xml:space="preserve">A new approach in therapy to maintain remission of colonic </w:t>
      </w:r>
      <w:proofErr w:type="spellStart"/>
      <w:r w:rsidR="003B1817" w:rsidRPr="00DC5559">
        <w:rPr>
          <w:rFonts w:ascii="Book Antiqua" w:eastAsia="宋体" w:hAnsi="Book Antiqua" w:cs="宋体"/>
          <w:kern w:val="0"/>
          <w:sz w:val="24"/>
          <w:szCs w:val="24"/>
          <w:lang w:val="en-US" w:eastAsia="zh-CN"/>
        </w:rPr>
        <w:t>Crohn's</w:t>
      </w:r>
      <w:proofErr w:type="spellEnd"/>
      <w:r w:rsidR="003B1817" w:rsidRPr="00DC5559">
        <w:rPr>
          <w:rFonts w:ascii="Book Antiqua" w:eastAsia="宋体" w:hAnsi="Book Antiqua" w:cs="宋体"/>
          <w:kern w:val="0"/>
          <w:sz w:val="24"/>
          <w:szCs w:val="24"/>
          <w:lang w:val="en-US" w:eastAsia="zh-CN"/>
        </w:rPr>
        <w:t xml:space="preserve"> disease?</w:t>
      </w:r>
      <w:proofErr w:type="gramEnd"/>
      <w:r w:rsidR="003B1817" w:rsidRPr="00DC5559">
        <w:rPr>
          <w:rFonts w:ascii="Book Antiqua" w:eastAsia="宋体" w:hAnsi="Book Antiqua" w:cs="宋体"/>
          <w:kern w:val="0"/>
          <w:sz w:val="24"/>
          <w:szCs w:val="24"/>
          <w:lang w:val="en-US" w:eastAsia="zh-CN"/>
        </w:rPr>
        <w:t> </w:t>
      </w:r>
      <w:r w:rsidR="003B1817" w:rsidRPr="00DC5559">
        <w:rPr>
          <w:rFonts w:ascii="Book Antiqua" w:eastAsia="宋体" w:hAnsi="Book Antiqua" w:cs="宋体"/>
          <w:i/>
          <w:iCs/>
          <w:kern w:val="0"/>
          <w:sz w:val="24"/>
          <w:szCs w:val="24"/>
          <w:lang w:val="en-US" w:eastAsia="zh-CN"/>
        </w:rPr>
        <w:t xml:space="preserve">J </w:t>
      </w:r>
      <w:proofErr w:type="spellStart"/>
      <w:r w:rsidR="003B1817" w:rsidRPr="00DC5559">
        <w:rPr>
          <w:rFonts w:ascii="Book Antiqua" w:eastAsia="宋体" w:hAnsi="Book Antiqua" w:cs="宋体"/>
          <w:i/>
          <w:iCs/>
          <w:kern w:val="0"/>
          <w:sz w:val="24"/>
          <w:szCs w:val="24"/>
          <w:lang w:val="en-US" w:eastAsia="zh-CN"/>
        </w:rPr>
        <w:t>Clin</w:t>
      </w:r>
      <w:proofErr w:type="spellEnd"/>
      <w:r w:rsidR="003B1817" w:rsidRPr="00DC5559">
        <w:rPr>
          <w:rFonts w:ascii="Book Antiqua" w:eastAsia="宋体" w:hAnsi="Book Antiqua" w:cs="宋体"/>
          <w:i/>
          <w:iCs/>
          <w:kern w:val="0"/>
          <w:sz w:val="24"/>
          <w:szCs w:val="24"/>
          <w:lang w:val="en-US" w:eastAsia="zh-CN"/>
        </w:rPr>
        <w:t xml:space="preserve"> </w:t>
      </w:r>
      <w:proofErr w:type="spellStart"/>
      <w:r w:rsidR="003B1817" w:rsidRPr="00DC5559">
        <w:rPr>
          <w:rFonts w:ascii="Book Antiqua" w:eastAsia="宋体" w:hAnsi="Book Antiqua" w:cs="宋体"/>
          <w:i/>
          <w:iCs/>
          <w:kern w:val="0"/>
          <w:sz w:val="24"/>
          <w:szCs w:val="24"/>
          <w:lang w:val="en-US" w:eastAsia="zh-CN"/>
        </w:rPr>
        <w:t>Gastroenterol</w:t>
      </w:r>
      <w:proofErr w:type="spellEnd"/>
      <w:r w:rsidR="003B1817" w:rsidRPr="00DC5559">
        <w:rPr>
          <w:rFonts w:ascii="Book Antiqua" w:eastAsia="宋体" w:hAnsi="Book Antiqua" w:cs="宋体"/>
          <w:kern w:val="0"/>
          <w:sz w:val="24"/>
          <w:szCs w:val="24"/>
          <w:lang w:val="en-US" w:eastAsia="zh-CN"/>
        </w:rPr>
        <w:t> 1997; </w:t>
      </w:r>
      <w:r w:rsidR="003B1817" w:rsidRPr="00DC5559">
        <w:rPr>
          <w:rFonts w:ascii="Book Antiqua" w:eastAsia="宋体" w:hAnsi="Book Antiqua" w:cs="宋体"/>
          <w:b/>
          <w:bCs/>
          <w:kern w:val="0"/>
          <w:sz w:val="24"/>
          <w:szCs w:val="24"/>
          <w:lang w:val="en-US" w:eastAsia="zh-CN"/>
        </w:rPr>
        <w:t>25</w:t>
      </w:r>
      <w:r w:rsidR="003B1817" w:rsidRPr="00DC5559">
        <w:rPr>
          <w:rFonts w:ascii="Book Antiqua" w:eastAsia="宋体" w:hAnsi="Book Antiqua" w:cs="宋体"/>
          <w:kern w:val="0"/>
          <w:sz w:val="24"/>
          <w:szCs w:val="24"/>
          <w:lang w:val="en-US" w:eastAsia="zh-CN"/>
        </w:rPr>
        <w:t>: 653-658 [PMID: 9451682 DOI: 10.1097/00004836-199712000-00021]</w:t>
      </w:r>
    </w:p>
    <w:p w:rsidR="003B1817" w:rsidRPr="00DC5559" w:rsidRDefault="00E575A7" w:rsidP="003B1817">
      <w:pPr>
        <w:suppressAutoHyphens w:val="0"/>
        <w:spacing w:after="0" w:line="360" w:lineRule="auto"/>
        <w:jc w:val="both"/>
        <w:rPr>
          <w:rFonts w:ascii="Book Antiqua" w:eastAsia="宋体" w:hAnsi="Book Antiqua" w:cs="宋体"/>
          <w:kern w:val="0"/>
          <w:sz w:val="24"/>
          <w:szCs w:val="24"/>
          <w:lang w:val="en-US" w:eastAsia="zh-CN"/>
        </w:rPr>
      </w:pPr>
      <w:r w:rsidRPr="00DC5559">
        <w:rPr>
          <w:rFonts w:ascii="Book Antiqua" w:eastAsia="宋体" w:hAnsi="Book Antiqua" w:cs="宋体"/>
          <w:kern w:val="0"/>
          <w:sz w:val="24"/>
          <w:szCs w:val="24"/>
          <w:lang w:val="en-US" w:eastAsia="zh-CN"/>
        </w:rPr>
        <w:t>87</w:t>
      </w:r>
      <w:r w:rsidR="003B1817" w:rsidRPr="00DC5559">
        <w:rPr>
          <w:rFonts w:ascii="Book Antiqua" w:eastAsia="宋体" w:hAnsi="Book Antiqua" w:cs="宋体"/>
          <w:kern w:val="0"/>
          <w:sz w:val="24"/>
          <w:szCs w:val="24"/>
          <w:lang w:val="en-US" w:eastAsia="zh-CN"/>
        </w:rPr>
        <w:t> </w:t>
      </w:r>
      <w:proofErr w:type="spellStart"/>
      <w:r w:rsidR="003B1817" w:rsidRPr="00DC5559">
        <w:rPr>
          <w:rFonts w:ascii="Book Antiqua" w:eastAsia="宋体" w:hAnsi="Book Antiqua" w:cs="宋体"/>
          <w:b/>
          <w:bCs/>
          <w:kern w:val="0"/>
          <w:sz w:val="24"/>
          <w:szCs w:val="24"/>
          <w:lang w:val="en-US" w:eastAsia="zh-CN"/>
        </w:rPr>
        <w:t>Marteau</w:t>
      </w:r>
      <w:proofErr w:type="spellEnd"/>
      <w:r w:rsidR="003B1817" w:rsidRPr="00DC5559">
        <w:rPr>
          <w:rFonts w:ascii="Book Antiqua" w:eastAsia="宋体" w:hAnsi="Book Antiqua" w:cs="宋体"/>
          <w:b/>
          <w:bCs/>
          <w:kern w:val="0"/>
          <w:sz w:val="24"/>
          <w:szCs w:val="24"/>
          <w:lang w:val="en-US" w:eastAsia="zh-CN"/>
        </w:rPr>
        <w:t xml:space="preserve"> P</w:t>
      </w:r>
      <w:r w:rsidR="003B1817" w:rsidRPr="00DC5559">
        <w:rPr>
          <w:rFonts w:ascii="Book Antiqua" w:eastAsia="宋体" w:hAnsi="Book Antiqua" w:cs="宋体"/>
          <w:kern w:val="0"/>
          <w:sz w:val="24"/>
          <w:szCs w:val="24"/>
          <w:lang w:val="en-US" w:eastAsia="zh-CN"/>
        </w:rPr>
        <w:t xml:space="preserve">, </w:t>
      </w:r>
      <w:proofErr w:type="spellStart"/>
      <w:r w:rsidR="003B1817" w:rsidRPr="00DC5559">
        <w:rPr>
          <w:rFonts w:ascii="Book Antiqua" w:eastAsia="宋体" w:hAnsi="Book Antiqua" w:cs="宋体"/>
          <w:kern w:val="0"/>
          <w:sz w:val="24"/>
          <w:szCs w:val="24"/>
          <w:lang w:val="en-US" w:eastAsia="zh-CN"/>
        </w:rPr>
        <w:t>Lémann</w:t>
      </w:r>
      <w:proofErr w:type="spellEnd"/>
      <w:r w:rsidR="003B1817" w:rsidRPr="00DC5559">
        <w:rPr>
          <w:rFonts w:ascii="Book Antiqua" w:eastAsia="宋体" w:hAnsi="Book Antiqua" w:cs="宋体"/>
          <w:kern w:val="0"/>
          <w:sz w:val="24"/>
          <w:szCs w:val="24"/>
          <w:lang w:val="en-US" w:eastAsia="zh-CN"/>
        </w:rPr>
        <w:t xml:space="preserve"> M, </w:t>
      </w:r>
      <w:proofErr w:type="spellStart"/>
      <w:r w:rsidR="003B1817" w:rsidRPr="00DC5559">
        <w:rPr>
          <w:rFonts w:ascii="Book Antiqua" w:eastAsia="宋体" w:hAnsi="Book Antiqua" w:cs="宋体"/>
          <w:kern w:val="0"/>
          <w:sz w:val="24"/>
          <w:szCs w:val="24"/>
          <w:lang w:val="en-US" w:eastAsia="zh-CN"/>
        </w:rPr>
        <w:t>Seksik</w:t>
      </w:r>
      <w:proofErr w:type="spellEnd"/>
      <w:r w:rsidR="003B1817" w:rsidRPr="00DC5559">
        <w:rPr>
          <w:rFonts w:ascii="Book Antiqua" w:eastAsia="宋体" w:hAnsi="Book Antiqua" w:cs="宋体"/>
          <w:kern w:val="0"/>
          <w:sz w:val="24"/>
          <w:szCs w:val="24"/>
          <w:lang w:val="en-US" w:eastAsia="zh-CN"/>
        </w:rPr>
        <w:t xml:space="preserve"> P, </w:t>
      </w:r>
      <w:proofErr w:type="spellStart"/>
      <w:r w:rsidR="003B1817" w:rsidRPr="00DC5559">
        <w:rPr>
          <w:rFonts w:ascii="Book Antiqua" w:eastAsia="宋体" w:hAnsi="Book Antiqua" w:cs="宋体"/>
          <w:kern w:val="0"/>
          <w:sz w:val="24"/>
          <w:szCs w:val="24"/>
          <w:lang w:val="en-US" w:eastAsia="zh-CN"/>
        </w:rPr>
        <w:t>Laharie</w:t>
      </w:r>
      <w:proofErr w:type="spellEnd"/>
      <w:r w:rsidR="003B1817" w:rsidRPr="00DC5559">
        <w:rPr>
          <w:rFonts w:ascii="Book Antiqua" w:eastAsia="宋体" w:hAnsi="Book Antiqua" w:cs="宋体"/>
          <w:kern w:val="0"/>
          <w:sz w:val="24"/>
          <w:szCs w:val="24"/>
          <w:lang w:val="en-US" w:eastAsia="zh-CN"/>
        </w:rPr>
        <w:t xml:space="preserve"> D, </w:t>
      </w:r>
      <w:proofErr w:type="spellStart"/>
      <w:r w:rsidR="003B1817" w:rsidRPr="00DC5559">
        <w:rPr>
          <w:rFonts w:ascii="Book Antiqua" w:eastAsia="宋体" w:hAnsi="Book Antiqua" w:cs="宋体"/>
          <w:kern w:val="0"/>
          <w:sz w:val="24"/>
          <w:szCs w:val="24"/>
          <w:lang w:val="en-US" w:eastAsia="zh-CN"/>
        </w:rPr>
        <w:t>Colombel</w:t>
      </w:r>
      <w:proofErr w:type="spellEnd"/>
      <w:r w:rsidR="003B1817" w:rsidRPr="00DC5559">
        <w:rPr>
          <w:rFonts w:ascii="Book Antiqua" w:eastAsia="宋体" w:hAnsi="Book Antiqua" w:cs="宋体"/>
          <w:kern w:val="0"/>
          <w:sz w:val="24"/>
          <w:szCs w:val="24"/>
          <w:lang w:val="en-US" w:eastAsia="zh-CN"/>
        </w:rPr>
        <w:t xml:space="preserve"> JF, </w:t>
      </w:r>
      <w:proofErr w:type="spellStart"/>
      <w:r w:rsidR="003B1817" w:rsidRPr="00DC5559">
        <w:rPr>
          <w:rFonts w:ascii="Book Antiqua" w:eastAsia="宋体" w:hAnsi="Book Antiqua" w:cs="宋体"/>
          <w:kern w:val="0"/>
          <w:sz w:val="24"/>
          <w:szCs w:val="24"/>
          <w:lang w:val="en-US" w:eastAsia="zh-CN"/>
        </w:rPr>
        <w:t>Bouhnik</w:t>
      </w:r>
      <w:proofErr w:type="spellEnd"/>
      <w:r w:rsidR="003B1817" w:rsidRPr="00DC5559">
        <w:rPr>
          <w:rFonts w:ascii="Book Antiqua" w:eastAsia="宋体" w:hAnsi="Book Antiqua" w:cs="宋体"/>
          <w:kern w:val="0"/>
          <w:sz w:val="24"/>
          <w:szCs w:val="24"/>
          <w:lang w:val="en-US" w:eastAsia="zh-CN"/>
        </w:rPr>
        <w:t xml:space="preserve"> Y, </w:t>
      </w:r>
      <w:proofErr w:type="spellStart"/>
      <w:r w:rsidR="003B1817" w:rsidRPr="00DC5559">
        <w:rPr>
          <w:rFonts w:ascii="Book Antiqua" w:eastAsia="宋体" w:hAnsi="Book Antiqua" w:cs="宋体"/>
          <w:kern w:val="0"/>
          <w:sz w:val="24"/>
          <w:szCs w:val="24"/>
          <w:lang w:val="en-US" w:eastAsia="zh-CN"/>
        </w:rPr>
        <w:t>Cadiot</w:t>
      </w:r>
      <w:proofErr w:type="spellEnd"/>
      <w:r w:rsidR="003B1817" w:rsidRPr="00DC5559">
        <w:rPr>
          <w:rFonts w:ascii="Book Antiqua" w:eastAsia="宋体" w:hAnsi="Book Antiqua" w:cs="宋体"/>
          <w:kern w:val="0"/>
          <w:sz w:val="24"/>
          <w:szCs w:val="24"/>
          <w:lang w:val="en-US" w:eastAsia="zh-CN"/>
        </w:rPr>
        <w:t xml:space="preserve"> G, </w:t>
      </w:r>
      <w:proofErr w:type="spellStart"/>
      <w:r w:rsidR="003B1817" w:rsidRPr="00DC5559">
        <w:rPr>
          <w:rFonts w:ascii="Book Antiqua" w:eastAsia="宋体" w:hAnsi="Book Antiqua" w:cs="宋体"/>
          <w:kern w:val="0"/>
          <w:sz w:val="24"/>
          <w:szCs w:val="24"/>
          <w:lang w:val="en-US" w:eastAsia="zh-CN"/>
        </w:rPr>
        <w:t>Soulé</w:t>
      </w:r>
      <w:proofErr w:type="spellEnd"/>
      <w:r w:rsidR="003B1817" w:rsidRPr="00DC5559">
        <w:rPr>
          <w:rFonts w:ascii="Book Antiqua" w:eastAsia="宋体" w:hAnsi="Book Antiqua" w:cs="宋体"/>
          <w:kern w:val="0"/>
          <w:sz w:val="24"/>
          <w:szCs w:val="24"/>
          <w:lang w:val="en-US" w:eastAsia="zh-CN"/>
        </w:rPr>
        <w:t xml:space="preserve"> JC, </w:t>
      </w:r>
      <w:proofErr w:type="spellStart"/>
      <w:r w:rsidR="003B1817" w:rsidRPr="00DC5559">
        <w:rPr>
          <w:rFonts w:ascii="Book Antiqua" w:eastAsia="宋体" w:hAnsi="Book Antiqua" w:cs="宋体"/>
          <w:kern w:val="0"/>
          <w:sz w:val="24"/>
          <w:szCs w:val="24"/>
          <w:lang w:val="en-US" w:eastAsia="zh-CN"/>
        </w:rPr>
        <w:t>Bourreille</w:t>
      </w:r>
      <w:proofErr w:type="spellEnd"/>
      <w:r w:rsidR="003B1817" w:rsidRPr="00DC5559">
        <w:rPr>
          <w:rFonts w:ascii="Book Antiqua" w:eastAsia="宋体" w:hAnsi="Book Antiqua" w:cs="宋体"/>
          <w:kern w:val="0"/>
          <w:sz w:val="24"/>
          <w:szCs w:val="24"/>
          <w:lang w:val="en-US" w:eastAsia="zh-CN"/>
        </w:rPr>
        <w:t xml:space="preserve"> A, </w:t>
      </w:r>
      <w:proofErr w:type="spellStart"/>
      <w:r w:rsidR="003B1817" w:rsidRPr="00DC5559">
        <w:rPr>
          <w:rFonts w:ascii="Book Antiqua" w:eastAsia="宋体" w:hAnsi="Book Antiqua" w:cs="宋体"/>
          <w:kern w:val="0"/>
          <w:sz w:val="24"/>
          <w:szCs w:val="24"/>
          <w:lang w:val="en-US" w:eastAsia="zh-CN"/>
        </w:rPr>
        <w:t>Metman</w:t>
      </w:r>
      <w:proofErr w:type="spellEnd"/>
      <w:r w:rsidR="003B1817" w:rsidRPr="00DC5559">
        <w:rPr>
          <w:rFonts w:ascii="Book Antiqua" w:eastAsia="宋体" w:hAnsi="Book Antiqua" w:cs="宋体"/>
          <w:kern w:val="0"/>
          <w:sz w:val="24"/>
          <w:szCs w:val="24"/>
          <w:lang w:val="en-US" w:eastAsia="zh-CN"/>
        </w:rPr>
        <w:t xml:space="preserve"> E, </w:t>
      </w:r>
      <w:proofErr w:type="spellStart"/>
      <w:r w:rsidR="003B1817" w:rsidRPr="00DC5559">
        <w:rPr>
          <w:rFonts w:ascii="Book Antiqua" w:eastAsia="宋体" w:hAnsi="Book Antiqua" w:cs="宋体"/>
          <w:kern w:val="0"/>
          <w:sz w:val="24"/>
          <w:szCs w:val="24"/>
          <w:lang w:val="en-US" w:eastAsia="zh-CN"/>
        </w:rPr>
        <w:t>Lerebours</w:t>
      </w:r>
      <w:proofErr w:type="spellEnd"/>
      <w:r w:rsidR="003B1817" w:rsidRPr="00DC5559">
        <w:rPr>
          <w:rFonts w:ascii="Book Antiqua" w:eastAsia="宋体" w:hAnsi="Book Antiqua" w:cs="宋体"/>
          <w:kern w:val="0"/>
          <w:sz w:val="24"/>
          <w:szCs w:val="24"/>
          <w:lang w:val="en-US" w:eastAsia="zh-CN"/>
        </w:rPr>
        <w:t xml:space="preserve"> E, </w:t>
      </w:r>
      <w:proofErr w:type="spellStart"/>
      <w:r w:rsidR="003B1817" w:rsidRPr="00DC5559">
        <w:rPr>
          <w:rFonts w:ascii="Book Antiqua" w:eastAsia="宋体" w:hAnsi="Book Antiqua" w:cs="宋体"/>
          <w:kern w:val="0"/>
          <w:sz w:val="24"/>
          <w:szCs w:val="24"/>
          <w:lang w:val="en-US" w:eastAsia="zh-CN"/>
        </w:rPr>
        <w:t>Carbonnel</w:t>
      </w:r>
      <w:proofErr w:type="spellEnd"/>
      <w:r w:rsidR="003B1817" w:rsidRPr="00DC5559">
        <w:rPr>
          <w:rFonts w:ascii="Book Antiqua" w:eastAsia="宋体" w:hAnsi="Book Antiqua" w:cs="宋体"/>
          <w:kern w:val="0"/>
          <w:sz w:val="24"/>
          <w:szCs w:val="24"/>
          <w:lang w:val="en-US" w:eastAsia="zh-CN"/>
        </w:rPr>
        <w:t xml:space="preserve"> F, </w:t>
      </w:r>
      <w:proofErr w:type="spellStart"/>
      <w:r w:rsidR="003B1817" w:rsidRPr="00DC5559">
        <w:rPr>
          <w:rFonts w:ascii="Book Antiqua" w:eastAsia="宋体" w:hAnsi="Book Antiqua" w:cs="宋体"/>
          <w:kern w:val="0"/>
          <w:sz w:val="24"/>
          <w:szCs w:val="24"/>
          <w:lang w:val="en-US" w:eastAsia="zh-CN"/>
        </w:rPr>
        <w:t>Dupas</w:t>
      </w:r>
      <w:proofErr w:type="spellEnd"/>
      <w:r w:rsidR="003B1817" w:rsidRPr="00DC5559">
        <w:rPr>
          <w:rFonts w:ascii="Book Antiqua" w:eastAsia="宋体" w:hAnsi="Book Antiqua" w:cs="宋体"/>
          <w:kern w:val="0"/>
          <w:sz w:val="24"/>
          <w:szCs w:val="24"/>
          <w:lang w:val="en-US" w:eastAsia="zh-CN"/>
        </w:rPr>
        <w:t xml:space="preserve"> JL, </w:t>
      </w:r>
      <w:proofErr w:type="spellStart"/>
      <w:r w:rsidR="003B1817" w:rsidRPr="00DC5559">
        <w:rPr>
          <w:rFonts w:ascii="Book Antiqua" w:eastAsia="宋体" w:hAnsi="Book Antiqua" w:cs="宋体"/>
          <w:kern w:val="0"/>
          <w:sz w:val="24"/>
          <w:szCs w:val="24"/>
          <w:lang w:val="en-US" w:eastAsia="zh-CN"/>
        </w:rPr>
        <w:t>Veyrac</w:t>
      </w:r>
      <w:proofErr w:type="spellEnd"/>
      <w:r w:rsidR="003B1817" w:rsidRPr="00DC5559">
        <w:rPr>
          <w:rFonts w:ascii="Book Antiqua" w:eastAsia="宋体" w:hAnsi="Book Antiqua" w:cs="宋体"/>
          <w:kern w:val="0"/>
          <w:sz w:val="24"/>
          <w:szCs w:val="24"/>
          <w:lang w:val="en-US" w:eastAsia="zh-CN"/>
        </w:rPr>
        <w:t xml:space="preserve"> M, Coffin B, Moreau J, </w:t>
      </w:r>
      <w:proofErr w:type="spellStart"/>
      <w:r w:rsidR="003B1817" w:rsidRPr="00DC5559">
        <w:rPr>
          <w:rFonts w:ascii="Book Antiqua" w:eastAsia="宋体" w:hAnsi="Book Antiqua" w:cs="宋体"/>
          <w:kern w:val="0"/>
          <w:sz w:val="24"/>
          <w:szCs w:val="24"/>
          <w:lang w:val="en-US" w:eastAsia="zh-CN"/>
        </w:rPr>
        <w:t>Abitbol</w:t>
      </w:r>
      <w:proofErr w:type="spellEnd"/>
      <w:r w:rsidR="003B1817" w:rsidRPr="00DC5559">
        <w:rPr>
          <w:rFonts w:ascii="Book Antiqua" w:eastAsia="宋体" w:hAnsi="Book Antiqua" w:cs="宋体"/>
          <w:kern w:val="0"/>
          <w:sz w:val="24"/>
          <w:szCs w:val="24"/>
          <w:lang w:val="en-US" w:eastAsia="zh-CN"/>
        </w:rPr>
        <w:t xml:space="preserve"> V, Blum-</w:t>
      </w:r>
      <w:proofErr w:type="spellStart"/>
      <w:r w:rsidR="003B1817" w:rsidRPr="00DC5559">
        <w:rPr>
          <w:rFonts w:ascii="Book Antiqua" w:eastAsia="宋体" w:hAnsi="Book Antiqua" w:cs="宋体"/>
          <w:kern w:val="0"/>
          <w:sz w:val="24"/>
          <w:szCs w:val="24"/>
          <w:lang w:val="en-US" w:eastAsia="zh-CN"/>
        </w:rPr>
        <w:t>Sperisen</w:t>
      </w:r>
      <w:proofErr w:type="spellEnd"/>
      <w:r w:rsidR="003B1817" w:rsidRPr="00DC5559">
        <w:rPr>
          <w:rFonts w:ascii="Book Antiqua" w:eastAsia="宋体" w:hAnsi="Book Antiqua" w:cs="宋体"/>
          <w:kern w:val="0"/>
          <w:sz w:val="24"/>
          <w:szCs w:val="24"/>
          <w:lang w:val="en-US" w:eastAsia="zh-CN"/>
        </w:rPr>
        <w:t xml:space="preserve"> S, Mary JY. Ineffectiveness of Lactobacillus </w:t>
      </w:r>
      <w:proofErr w:type="spellStart"/>
      <w:r w:rsidR="003B1817" w:rsidRPr="00DC5559">
        <w:rPr>
          <w:rFonts w:ascii="Book Antiqua" w:eastAsia="宋体" w:hAnsi="Book Antiqua" w:cs="宋体"/>
          <w:kern w:val="0"/>
          <w:sz w:val="24"/>
          <w:szCs w:val="24"/>
          <w:lang w:val="en-US" w:eastAsia="zh-CN"/>
        </w:rPr>
        <w:t>johnsonii</w:t>
      </w:r>
      <w:proofErr w:type="spellEnd"/>
      <w:r w:rsidR="003B1817" w:rsidRPr="00DC5559">
        <w:rPr>
          <w:rFonts w:ascii="Book Antiqua" w:eastAsia="宋体" w:hAnsi="Book Antiqua" w:cs="宋体"/>
          <w:kern w:val="0"/>
          <w:sz w:val="24"/>
          <w:szCs w:val="24"/>
          <w:lang w:val="en-US" w:eastAsia="zh-CN"/>
        </w:rPr>
        <w:t xml:space="preserve"> LA1 for prophylaxis of postoperative recurrence in </w:t>
      </w:r>
      <w:proofErr w:type="spellStart"/>
      <w:r w:rsidR="003B1817" w:rsidRPr="00DC5559">
        <w:rPr>
          <w:rFonts w:ascii="Book Antiqua" w:eastAsia="宋体" w:hAnsi="Book Antiqua" w:cs="宋体"/>
          <w:kern w:val="0"/>
          <w:sz w:val="24"/>
          <w:szCs w:val="24"/>
          <w:lang w:val="en-US" w:eastAsia="zh-CN"/>
        </w:rPr>
        <w:t>Crohn's</w:t>
      </w:r>
      <w:proofErr w:type="spellEnd"/>
      <w:r w:rsidR="003B1817" w:rsidRPr="00DC5559">
        <w:rPr>
          <w:rFonts w:ascii="Book Antiqua" w:eastAsia="宋体" w:hAnsi="Book Antiqua" w:cs="宋体"/>
          <w:kern w:val="0"/>
          <w:sz w:val="24"/>
          <w:szCs w:val="24"/>
          <w:lang w:val="en-US" w:eastAsia="zh-CN"/>
        </w:rPr>
        <w:t xml:space="preserve"> disease: a </w:t>
      </w:r>
      <w:proofErr w:type="spellStart"/>
      <w:r w:rsidR="003B1817" w:rsidRPr="00DC5559">
        <w:rPr>
          <w:rFonts w:ascii="Book Antiqua" w:eastAsia="宋体" w:hAnsi="Book Antiqua" w:cs="宋体"/>
          <w:kern w:val="0"/>
          <w:sz w:val="24"/>
          <w:szCs w:val="24"/>
          <w:lang w:val="en-US" w:eastAsia="zh-CN"/>
        </w:rPr>
        <w:t>randomised</w:t>
      </w:r>
      <w:proofErr w:type="spellEnd"/>
      <w:r w:rsidR="003B1817" w:rsidRPr="00DC5559">
        <w:rPr>
          <w:rFonts w:ascii="Book Antiqua" w:eastAsia="宋体" w:hAnsi="Book Antiqua" w:cs="宋体"/>
          <w:kern w:val="0"/>
          <w:sz w:val="24"/>
          <w:szCs w:val="24"/>
          <w:lang w:val="en-US" w:eastAsia="zh-CN"/>
        </w:rPr>
        <w:t>, double blind, placebo controlled GETAID trial. </w:t>
      </w:r>
      <w:r w:rsidR="003B1817" w:rsidRPr="00DC5559">
        <w:rPr>
          <w:rFonts w:ascii="Book Antiqua" w:eastAsia="宋体" w:hAnsi="Book Antiqua" w:cs="宋体"/>
          <w:i/>
          <w:iCs/>
          <w:kern w:val="0"/>
          <w:sz w:val="24"/>
          <w:szCs w:val="24"/>
          <w:lang w:val="en-US" w:eastAsia="zh-CN"/>
        </w:rPr>
        <w:t>Gut</w:t>
      </w:r>
      <w:r w:rsidR="003B1817" w:rsidRPr="00DC5559">
        <w:rPr>
          <w:rFonts w:ascii="Book Antiqua" w:eastAsia="宋体" w:hAnsi="Book Antiqua" w:cs="宋体"/>
          <w:kern w:val="0"/>
          <w:sz w:val="24"/>
          <w:szCs w:val="24"/>
          <w:lang w:val="en-US" w:eastAsia="zh-CN"/>
        </w:rPr>
        <w:t> 2006; </w:t>
      </w:r>
      <w:r w:rsidR="003B1817" w:rsidRPr="00DC5559">
        <w:rPr>
          <w:rFonts w:ascii="Book Antiqua" w:eastAsia="宋体" w:hAnsi="Book Antiqua" w:cs="宋体"/>
          <w:b/>
          <w:bCs/>
          <w:kern w:val="0"/>
          <w:sz w:val="24"/>
          <w:szCs w:val="24"/>
          <w:lang w:val="en-US" w:eastAsia="zh-CN"/>
        </w:rPr>
        <w:t>55</w:t>
      </w:r>
      <w:r w:rsidR="003B1817" w:rsidRPr="00DC5559">
        <w:rPr>
          <w:rFonts w:ascii="Book Antiqua" w:eastAsia="宋体" w:hAnsi="Book Antiqua" w:cs="宋体"/>
          <w:kern w:val="0"/>
          <w:sz w:val="24"/>
          <w:szCs w:val="24"/>
          <w:lang w:val="en-US" w:eastAsia="zh-CN"/>
        </w:rPr>
        <w:t>: 842-847 [PMID: 16377775 DOI: 10.1136/gut.2005.076604]</w:t>
      </w:r>
    </w:p>
    <w:p w:rsidR="003B1817" w:rsidRPr="00DC5559" w:rsidRDefault="00E575A7" w:rsidP="003B1817">
      <w:pPr>
        <w:suppressAutoHyphens w:val="0"/>
        <w:spacing w:after="0" w:line="360" w:lineRule="auto"/>
        <w:jc w:val="both"/>
        <w:rPr>
          <w:rFonts w:ascii="Book Antiqua" w:eastAsia="宋体" w:hAnsi="Book Antiqua" w:cs="宋体"/>
          <w:kern w:val="0"/>
          <w:sz w:val="24"/>
          <w:szCs w:val="24"/>
          <w:lang w:val="en-US" w:eastAsia="zh-CN"/>
        </w:rPr>
      </w:pPr>
      <w:r w:rsidRPr="00DC5559">
        <w:rPr>
          <w:rFonts w:ascii="Book Antiqua" w:eastAsia="宋体" w:hAnsi="Book Antiqua" w:cs="宋体"/>
          <w:kern w:val="0"/>
          <w:sz w:val="24"/>
          <w:szCs w:val="24"/>
          <w:lang w:val="en-US" w:eastAsia="zh-CN"/>
        </w:rPr>
        <w:t>88</w:t>
      </w:r>
      <w:r w:rsidR="003B1817" w:rsidRPr="00DC5559">
        <w:rPr>
          <w:rFonts w:ascii="Book Antiqua" w:eastAsia="宋体" w:hAnsi="Book Antiqua" w:cs="宋体"/>
          <w:kern w:val="0"/>
          <w:sz w:val="24"/>
          <w:szCs w:val="24"/>
          <w:lang w:val="en-US" w:eastAsia="zh-CN"/>
        </w:rPr>
        <w:t> </w:t>
      </w:r>
      <w:r w:rsidR="003B1817" w:rsidRPr="00DC5559">
        <w:rPr>
          <w:rFonts w:ascii="Book Antiqua" w:eastAsia="宋体" w:hAnsi="Book Antiqua" w:cs="宋体"/>
          <w:b/>
          <w:bCs/>
          <w:kern w:val="0"/>
          <w:sz w:val="24"/>
          <w:szCs w:val="24"/>
          <w:lang w:val="en-US" w:eastAsia="zh-CN"/>
        </w:rPr>
        <w:t xml:space="preserve">Van </w:t>
      </w:r>
      <w:proofErr w:type="spellStart"/>
      <w:r w:rsidR="003B1817" w:rsidRPr="00DC5559">
        <w:rPr>
          <w:rFonts w:ascii="Book Antiqua" w:eastAsia="宋体" w:hAnsi="Book Antiqua" w:cs="宋体"/>
          <w:b/>
          <w:bCs/>
          <w:kern w:val="0"/>
          <w:sz w:val="24"/>
          <w:szCs w:val="24"/>
          <w:lang w:val="en-US" w:eastAsia="zh-CN"/>
        </w:rPr>
        <w:t>Gossum</w:t>
      </w:r>
      <w:proofErr w:type="spellEnd"/>
      <w:r w:rsidR="003B1817" w:rsidRPr="00DC5559">
        <w:rPr>
          <w:rFonts w:ascii="Book Antiqua" w:eastAsia="宋体" w:hAnsi="Book Antiqua" w:cs="宋体"/>
          <w:b/>
          <w:bCs/>
          <w:kern w:val="0"/>
          <w:sz w:val="24"/>
          <w:szCs w:val="24"/>
          <w:lang w:val="en-US" w:eastAsia="zh-CN"/>
        </w:rPr>
        <w:t xml:space="preserve"> A</w:t>
      </w:r>
      <w:r w:rsidR="003B1817" w:rsidRPr="00DC5559">
        <w:rPr>
          <w:rFonts w:ascii="Book Antiqua" w:eastAsia="宋体" w:hAnsi="Book Antiqua" w:cs="宋体"/>
          <w:kern w:val="0"/>
          <w:sz w:val="24"/>
          <w:szCs w:val="24"/>
          <w:lang w:val="en-US" w:eastAsia="zh-CN"/>
        </w:rPr>
        <w:t xml:space="preserve">, </w:t>
      </w:r>
      <w:proofErr w:type="spellStart"/>
      <w:r w:rsidR="003B1817" w:rsidRPr="00DC5559">
        <w:rPr>
          <w:rFonts w:ascii="Book Antiqua" w:eastAsia="宋体" w:hAnsi="Book Antiqua" w:cs="宋体"/>
          <w:kern w:val="0"/>
          <w:sz w:val="24"/>
          <w:szCs w:val="24"/>
          <w:lang w:val="en-US" w:eastAsia="zh-CN"/>
        </w:rPr>
        <w:t>Dewit</w:t>
      </w:r>
      <w:proofErr w:type="spellEnd"/>
      <w:r w:rsidR="003B1817" w:rsidRPr="00DC5559">
        <w:rPr>
          <w:rFonts w:ascii="Book Antiqua" w:eastAsia="宋体" w:hAnsi="Book Antiqua" w:cs="宋体"/>
          <w:kern w:val="0"/>
          <w:sz w:val="24"/>
          <w:szCs w:val="24"/>
          <w:lang w:val="en-US" w:eastAsia="zh-CN"/>
        </w:rPr>
        <w:t xml:space="preserve"> O, Louis E, de </w:t>
      </w:r>
      <w:proofErr w:type="spellStart"/>
      <w:r w:rsidR="003B1817" w:rsidRPr="00DC5559">
        <w:rPr>
          <w:rFonts w:ascii="Book Antiqua" w:eastAsia="宋体" w:hAnsi="Book Antiqua" w:cs="宋体"/>
          <w:kern w:val="0"/>
          <w:sz w:val="24"/>
          <w:szCs w:val="24"/>
          <w:lang w:val="en-US" w:eastAsia="zh-CN"/>
        </w:rPr>
        <w:t>Hertogh</w:t>
      </w:r>
      <w:proofErr w:type="spellEnd"/>
      <w:r w:rsidR="003B1817" w:rsidRPr="00DC5559">
        <w:rPr>
          <w:rFonts w:ascii="Book Antiqua" w:eastAsia="宋体" w:hAnsi="Book Antiqua" w:cs="宋体"/>
          <w:kern w:val="0"/>
          <w:sz w:val="24"/>
          <w:szCs w:val="24"/>
          <w:lang w:val="en-US" w:eastAsia="zh-CN"/>
        </w:rPr>
        <w:t xml:space="preserve"> G, </w:t>
      </w:r>
      <w:proofErr w:type="spellStart"/>
      <w:r w:rsidR="003B1817" w:rsidRPr="00DC5559">
        <w:rPr>
          <w:rFonts w:ascii="Book Antiqua" w:eastAsia="宋体" w:hAnsi="Book Antiqua" w:cs="宋体"/>
          <w:kern w:val="0"/>
          <w:sz w:val="24"/>
          <w:szCs w:val="24"/>
          <w:lang w:val="en-US" w:eastAsia="zh-CN"/>
        </w:rPr>
        <w:t>Baert</w:t>
      </w:r>
      <w:proofErr w:type="spellEnd"/>
      <w:r w:rsidR="003B1817" w:rsidRPr="00DC5559">
        <w:rPr>
          <w:rFonts w:ascii="Book Antiqua" w:eastAsia="宋体" w:hAnsi="Book Antiqua" w:cs="宋体"/>
          <w:kern w:val="0"/>
          <w:sz w:val="24"/>
          <w:szCs w:val="24"/>
          <w:lang w:val="en-US" w:eastAsia="zh-CN"/>
        </w:rPr>
        <w:t xml:space="preserve"> F, Fontaine F, </w:t>
      </w:r>
      <w:proofErr w:type="spellStart"/>
      <w:r w:rsidR="003B1817" w:rsidRPr="00DC5559">
        <w:rPr>
          <w:rFonts w:ascii="Book Antiqua" w:eastAsia="宋体" w:hAnsi="Book Antiqua" w:cs="宋体"/>
          <w:kern w:val="0"/>
          <w:sz w:val="24"/>
          <w:szCs w:val="24"/>
          <w:lang w:val="en-US" w:eastAsia="zh-CN"/>
        </w:rPr>
        <w:t>DeVos</w:t>
      </w:r>
      <w:proofErr w:type="spellEnd"/>
      <w:r w:rsidR="003B1817" w:rsidRPr="00DC5559">
        <w:rPr>
          <w:rFonts w:ascii="Book Antiqua" w:eastAsia="宋体" w:hAnsi="Book Antiqua" w:cs="宋体"/>
          <w:kern w:val="0"/>
          <w:sz w:val="24"/>
          <w:szCs w:val="24"/>
          <w:lang w:val="en-US" w:eastAsia="zh-CN"/>
        </w:rPr>
        <w:t xml:space="preserve"> M, </w:t>
      </w:r>
      <w:proofErr w:type="spellStart"/>
      <w:r w:rsidR="003B1817" w:rsidRPr="00DC5559">
        <w:rPr>
          <w:rFonts w:ascii="Book Antiqua" w:eastAsia="宋体" w:hAnsi="Book Antiqua" w:cs="宋体"/>
          <w:kern w:val="0"/>
          <w:sz w:val="24"/>
          <w:szCs w:val="24"/>
          <w:lang w:val="en-US" w:eastAsia="zh-CN"/>
        </w:rPr>
        <w:t>Enslen</w:t>
      </w:r>
      <w:proofErr w:type="spellEnd"/>
      <w:r w:rsidR="003B1817" w:rsidRPr="00DC5559">
        <w:rPr>
          <w:rFonts w:ascii="Book Antiqua" w:eastAsia="宋体" w:hAnsi="Book Antiqua" w:cs="宋体"/>
          <w:kern w:val="0"/>
          <w:sz w:val="24"/>
          <w:szCs w:val="24"/>
          <w:lang w:val="en-US" w:eastAsia="zh-CN"/>
        </w:rPr>
        <w:t xml:space="preserve"> M, </w:t>
      </w:r>
      <w:proofErr w:type="spellStart"/>
      <w:r w:rsidR="003B1817" w:rsidRPr="00DC5559">
        <w:rPr>
          <w:rFonts w:ascii="Book Antiqua" w:eastAsia="宋体" w:hAnsi="Book Antiqua" w:cs="宋体"/>
          <w:kern w:val="0"/>
          <w:sz w:val="24"/>
          <w:szCs w:val="24"/>
          <w:lang w:val="en-US" w:eastAsia="zh-CN"/>
        </w:rPr>
        <w:t>Paintin</w:t>
      </w:r>
      <w:proofErr w:type="spellEnd"/>
      <w:r w:rsidR="003B1817" w:rsidRPr="00DC5559">
        <w:rPr>
          <w:rFonts w:ascii="Book Antiqua" w:eastAsia="宋体" w:hAnsi="Book Antiqua" w:cs="宋体"/>
          <w:kern w:val="0"/>
          <w:sz w:val="24"/>
          <w:szCs w:val="24"/>
          <w:lang w:val="en-US" w:eastAsia="zh-CN"/>
        </w:rPr>
        <w:t xml:space="preserve"> M, </w:t>
      </w:r>
      <w:proofErr w:type="spellStart"/>
      <w:r w:rsidR="003B1817" w:rsidRPr="00DC5559">
        <w:rPr>
          <w:rFonts w:ascii="Book Antiqua" w:eastAsia="宋体" w:hAnsi="Book Antiqua" w:cs="宋体"/>
          <w:kern w:val="0"/>
          <w:sz w:val="24"/>
          <w:szCs w:val="24"/>
          <w:lang w:val="en-US" w:eastAsia="zh-CN"/>
        </w:rPr>
        <w:t>Franchimont</w:t>
      </w:r>
      <w:proofErr w:type="spellEnd"/>
      <w:r w:rsidR="003B1817" w:rsidRPr="00DC5559">
        <w:rPr>
          <w:rFonts w:ascii="Book Antiqua" w:eastAsia="宋体" w:hAnsi="Book Antiqua" w:cs="宋体"/>
          <w:kern w:val="0"/>
          <w:sz w:val="24"/>
          <w:szCs w:val="24"/>
          <w:lang w:val="en-US" w:eastAsia="zh-CN"/>
        </w:rPr>
        <w:t xml:space="preserve"> D. Multicenter randomized-controlled clinical trial of probiotics (Lactobacillus </w:t>
      </w:r>
      <w:proofErr w:type="spellStart"/>
      <w:r w:rsidR="003B1817" w:rsidRPr="00DC5559">
        <w:rPr>
          <w:rFonts w:ascii="Book Antiqua" w:eastAsia="宋体" w:hAnsi="Book Antiqua" w:cs="宋体"/>
          <w:kern w:val="0"/>
          <w:sz w:val="24"/>
          <w:szCs w:val="24"/>
          <w:lang w:val="en-US" w:eastAsia="zh-CN"/>
        </w:rPr>
        <w:t>johnsonii</w:t>
      </w:r>
      <w:proofErr w:type="spellEnd"/>
      <w:r w:rsidR="003B1817" w:rsidRPr="00DC5559">
        <w:rPr>
          <w:rFonts w:ascii="Book Antiqua" w:eastAsia="宋体" w:hAnsi="Book Antiqua" w:cs="宋体"/>
          <w:kern w:val="0"/>
          <w:sz w:val="24"/>
          <w:szCs w:val="24"/>
          <w:lang w:val="en-US" w:eastAsia="zh-CN"/>
        </w:rPr>
        <w:t xml:space="preserve">, LA1) on early endoscopic recurrence of </w:t>
      </w:r>
      <w:proofErr w:type="spellStart"/>
      <w:r w:rsidR="003B1817" w:rsidRPr="00DC5559">
        <w:rPr>
          <w:rFonts w:ascii="Book Antiqua" w:eastAsia="宋体" w:hAnsi="Book Antiqua" w:cs="宋体"/>
          <w:kern w:val="0"/>
          <w:sz w:val="24"/>
          <w:szCs w:val="24"/>
          <w:lang w:val="en-US" w:eastAsia="zh-CN"/>
        </w:rPr>
        <w:t>Crohn's</w:t>
      </w:r>
      <w:proofErr w:type="spellEnd"/>
      <w:r w:rsidR="003B1817" w:rsidRPr="00DC5559">
        <w:rPr>
          <w:rFonts w:ascii="Book Antiqua" w:eastAsia="宋体" w:hAnsi="Book Antiqua" w:cs="宋体"/>
          <w:kern w:val="0"/>
          <w:sz w:val="24"/>
          <w:szCs w:val="24"/>
          <w:lang w:val="en-US" w:eastAsia="zh-CN"/>
        </w:rPr>
        <w:t xml:space="preserve"> disease after </w:t>
      </w:r>
      <w:proofErr w:type="spellStart"/>
      <w:r w:rsidR="003B1817" w:rsidRPr="00DC5559">
        <w:rPr>
          <w:rFonts w:ascii="Book Antiqua" w:eastAsia="宋体" w:hAnsi="Book Antiqua" w:cs="宋体"/>
          <w:kern w:val="0"/>
          <w:sz w:val="24"/>
          <w:szCs w:val="24"/>
          <w:lang w:val="en-US" w:eastAsia="zh-CN"/>
        </w:rPr>
        <w:t>lleo-caecal</w:t>
      </w:r>
      <w:proofErr w:type="spellEnd"/>
      <w:r w:rsidR="003B1817" w:rsidRPr="00DC5559">
        <w:rPr>
          <w:rFonts w:ascii="Book Antiqua" w:eastAsia="宋体" w:hAnsi="Book Antiqua" w:cs="宋体"/>
          <w:kern w:val="0"/>
          <w:sz w:val="24"/>
          <w:szCs w:val="24"/>
          <w:lang w:val="en-US" w:eastAsia="zh-CN"/>
        </w:rPr>
        <w:t xml:space="preserve"> resection. </w:t>
      </w:r>
      <w:proofErr w:type="spellStart"/>
      <w:r w:rsidR="003B1817" w:rsidRPr="00DC5559">
        <w:rPr>
          <w:rFonts w:ascii="Book Antiqua" w:eastAsia="宋体" w:hAnsi="Book Antiqua" w:cs="宋体"/>
          <w:i/>
          <w:iCs/>
          <w:kern w:val="0"/>
          <w:sz w:val="24"/>
          <w:szCs w:val="24"/>
          <w:lang w:val="en-US" w:eastAsia="zh-CN"/>
        </w:rPr>
        <w:t>Inflamm</w:t>
      </w:r>
      <w:proofErr w:type="spellEnd"/>
      <w:r w:rsidR="003B1817" w:rsidRPr="00DC5559">
        <w:rPr>
          <w:rFonts w:ascii="Book Antiqua" w:eastAsia="宋体" w:hAnsi="Book Antiqua" w:cs="宋体"/>
          <w:i/>
          <w:iCs/>
          <w:kern w:val="0"/>
          <w:sz w:val="24"/>
          <w:szCs w:val="24"/>
          <w:lang w:val="en-US" w:eastAsia="zh-CN"/>
        </w:rPr>
        <w:t xml:space="preserve"> Bowel Dis</w:t>
      </w:r>
      <w:r w:rsidR="003B1817" w:rsidRPr="00DC5559">
        <w:rPr>
          <w:rFonts w:ascii="Book Antiqua" w:eastAsia="宋体" w:hAnsi="Book Antiqua" w:cs="宋体"/>
          <w:kern w:val="0"/>
          <w:sz w:val="24"/>
          <w:szCs w:val="24"/>
          <w:lang w:val="en-US" w:eastAsia="zh-CN"/>
        </w:rPr>
        <w:t> 2007; </w:t>
      </w:r>
      <w:r w:rsidR="003B1817" w:rsidRPr="00DC5559">
        <w:rPr>
          <w:rFonts w:ascii="Book Antiqua" w:eastAsia="宋体" w:hAnsi="Book Antiqua" w:cs="宋体"/>
          <w:b/>
          <w:bCs/>
          <w:kern w:val="0"/>
          <w:sz w:val="24"/>
          <w:szCs w:val="24"/>
          <w:lang w:val="en-US" w:eastAsia="zh-CN"/>
        </w:rPr>
        <w:t>13</w:t>
      </w:r>
      <w:r w:rsidR="003B1817" w:rsidRPr="00DC5559">
        <w:rPr>
          <w:rFonts w:ascii="Book Antiqua" w:eastAsia="宋体" w:hAnsi="Book Antiqua" w:cs="宋体"/>
          <w:kern w:val="0"/>
          <w:sz w:val="24"/>
          <w:szCs w:val="24"/>
          <w:lang w:val="en-US" w:eastAsia="zh-CN"/>
        </w:rPr>
        <w:t>: 135-142 [PMID: 17206696 DOI: 10.1002/ibd.20063]</w:t>
      </w:r>
    </w:p>
    <w:p w:rsidR="003B1817" w:rsidRPr="00DC5559" w:rsidRDefault="00E575A7" w:rsidP="003B1817">
      <w:pPr>
        <w:suppressAutoHyphens w:val="0"/>
        <w:spacing w:after="0" w:line="360" w:lineRule="auto"/>
        <w:jc w:val="both"/>
        <w:rPr>
          <w:rFonts w:ascii="Book Antiqua" w:eastAsia="宋体" w:hAnsi="Book Antiqua" w:cs="宋体"/>
          <w:kern w:val="0"/>
          <w:sz w:val="24"/>
          <w:szCs w:val="24"/>
          <w:lang w:val="en-US" w:eastAsia="zh-CN"/>
        </w:rPr>
      </w:pPr>
      <w:proofErr w:type="gramStart"/>
      <w:r w:rsidRPr="00DC5559">
        <w:rPr>
          <w:rFonts w:ascii="Book Antiqua" w:eastAsia="宋体" w:hAnsi="Book Antiqua" w:cs="宋体"/>
          <w:kern w:val="0"/>
          <w:sz w:val="24"/>
          <w:szCs w:val="24"/>
          <w:lang w:val="en-US" w:eastAsia="zh-CN"/>
        </w:rPr>
        <w:t>89</w:t>
      </w:r>
      <w:r w:rsidR="003B1817" w:rsidRPr="00DC5559">
        <w:rPr>
          <w:rFonts w:ascii="Book Antiqua" w:eastAsia="宋体" w:hAnsi="Book Antiqua" w:cs="宋体"/>
          <w:kern w:val="0"/>
          <w:sz w:val="24"/>
          <w:szCs w:val="24"/>
          <w:lang w:val="en-US" w:eastAsia="zh-CN"/>
        </w:rPr>
        <w:t> </w:t>
      </w:r>
      <w:r w:rsidR="003B1817" w:rsidRPr="00DC5559">
        <w:rPr>
          <w:rFonts w:ascii="Book Antiqua" w:eastAsia="宋体" w:hAnsi="Book Antiqua" w:cs="宋体"/>
          <w:b/>
          <w:bCs/>
          <w:kern w:val="0"/>
          <w:sz w:val="24"/>
          <w:szCs w:val="24"/>
          <w:lang w:val="en-US" w:eastAsia="zh-CN"/>
        </w:rPr>
        <w:t>Butterworth AD</w:t>
      </w:r>
      <w:r w:rsidR="003B1817" w:rsidRPr="00DC5559">
        <w:rPr>
          <w:rFonts w:ascii="Book Antiqua" w:eastAsia="宋体" w:hAnsi="Book Antiqua" w:cs="宋体"/>
          <w:kern w:val="0"/>
          <w:sz w:val="24"/>
          <w:szCs w:val="24"/>
          <w:lang w:val="en-US" w:eastAsia="zh-CN"/>
        </w:rPr>
        <w:t xml:space="preserve">, Thomas AG, </w:t>
      </w:r>
      <w:proofErr w:type="spellStart"/>
      <w:r w:rsidR="003B1817" w:rsidRPr="00DC5559">
        <w:rPr>
          <w:rFonts w:ascii="Book Antiqua" w:eastAsia="宋体" w:hAnsi="Book Antiqua" w:cs="宋体"/>
          <w:kern w:val="0"/>
          <w:sz w:val="24"/>
          <w:szCs w:val="24"/>
          <w:lang w:val="en-US" w:eastAsia="zh-CN"/>
        </w:rPr>
        <w:t>Akobeng</w:t>
      </w:r>
      <w:proofErr w:type="spellEnd"/>
      <w:r w:rsidR="003B1817" w:rsidRPr="00DC5559">
        <w:rPr>
          <w:rFonts w:ascii="Book Antiqua" w:eastAsia="宋体" w:hAnsi="Book Antiqua" w:cs="宋体"/>
          <w:kern w:val="0"/>
          <w:sz w:val="24"/>
          <w:szCs w:val="24"/>
          <w:lang w:val="en-US" w:eastAsia="zh-CN"/>
        </w:rPr>
        <w:t xml:space="preserve"> AK.</w:t>
      </w:r>
      <w:proofErr w:type="gramEnd"/>
      <w:r w:rsidR="003B1817" w:rsidRPr="00DC5559">
        <w:rPr>
          <w:rFonts w:ascii="Book Antiqua" w:eastAsia="宋体" w:hAnsi="Book Antiqua" w:cs="宋体"/>
          <w:kern w:val="0"/>
          <w:sz w:val="24"/>
          <w:szCs w:val="24"/>
          <w:lang w:val="en-US" w:eastAsia="zh-CN"/>
        </w:rPr>
        <w:t xml:space="preserve"> </w:t>
      </w:r>
      <w:proofErr w:type="gramStart"/>
      <w:r w:rsidR="003B1817" w:rsidRPr="00DC5559">
        <w:rPr>
          <w:rFonts w:ascii="Book Antiqua" w:eastAsia="宋体" w:hAnsi="Book Antiqua" w:cs="宋体"/>
          <w:kern w:val="0"/>
          <w:sz w:val="24"/>
          <w:szCs w:val="24"/>
          <w:lang w:val="en-US" w:eastAsia="zh-CN"/>
        </w:rPr>
        <w:t xml:space="preserve">Probiotics for induction of remission in </w:t>
      </w:r>
      <w:proofErr w:type="spellStart"/>
      <w:r w:rsidR="003B1817" w:rsidRPr="00DC5559">
        <w:rPr>
          <w:rFonts w:ascii="Book Antiqua" w:eastAsia="宋体" w:hAnsi="Book Antiqua" w:cs="宋体"/>
          <w:kern w:val="0"/>
          <w:sz w:val="24"/>
          <w:szCs w:val="24"/>
          <w:lang w:val="en-US" w:eastAsia="zh-CN"/>
        </w:rPr>
        <w:t>Crohn's</w:t>
      </w:r>
      <w:proofErr w:type="spellEnd"/>
      <w:r w:rsidR="003B1817" w:rsidRPr="00DC5559">
        <w:rPr>
          <w:rFonts w:ascii="Book Antiqua" w:eastAsia="宋体" w:hAnsi="Book Antiqua" w:cs="宋体"/>
          <w:kern w:val="0"/>
          <w:sz w:val="24"/>
          <w:szCs w:val="24"/>
          <w:lang w:val="en-US" w:eastAsia="zh-CN"/>
        </w:rPr>
        <w:t xml:space="preserve"> disease.</w:t>
      </w:r>
      <w:proofErr w:type="gramEnd"/>
      <w:r w:rsidR="003B1817" w:rsidRPr="00DC5559">
        <w:rPr>
          <w:rFonts w:ascii="Book Antiqua" w:eastAsia="宋体" w:hAnsi="Book Antiqua" w:cs="宋体"/>
          <w:kern w:val="0"/>
          <w:sz w:val="24"/>
          <w:szCs w:val="24"/>
          <w:lang w:val="en-US" w:eastAsia="zh-CN"/>
        </w:rPr>
        <w:t> </w:t>
      </w:r>
      <w:r w:rsidR="003B1817" w:rsidRPr="00DC5559">
        <w:rPr>
          <w:rFonts w:ascii="Book Antiqua" w:eastAsia="宋体" w:hAnsi="Book Antiqua" w:cs="宋体"/>
          <w:i/>
          <w:iCs/>
          <w:kern w:val="0"/>
          <w:sz w:val="24"/>
          <w:szCs w:val="24"/>
          <w:lang w:val="en-US" w:eastAsia="zh-CN"/>
        </w:rPr>
        <w:t xml:space="preserve">Cochrane Database </w:t>
      </w:r>
      <w:proofErr w:type="spellStart"/>
      <w:r w:rsidR="003B1817" w:rsidRPr="00DC5559">
        <w:rPr>
          <w:rFonts w:ascii="Book Antiqua" w:eastAsia="宋体" w:hAnsi="Book Antiqua" w:cs="宋体"/>
          <w:i/>
          <w:iCs/>
          <w:kern w:val="0"/>
          <w:sz w:val="24"/>
          <w:szCs w:val="24"/>
          <w:lang w:val="en-US" w:eastAsia="zh-CN"/>
        </w:rPr>
        <w:t>Syst</w:t>
      </w:r>
      <w:proofErr w:type="spellEnd"/>
      <w:r w:rsidR="003B1817" w:rsidRPr="00DC5559">
        <w:rPr>
          <w:rFonts w:ascii="Book Antiqua" w:eastAsia="宋体" w:hAnsi="Book Antiqua" w:cs="宋体"/>
          <w:i/>
          <w:iCs/>
          <w:kern w:val="0"/>
          <w:sz w:val="24"/>
          <w:szCs w:val="24"/>
          <w:lang w:val="en-US" w:eastAsia="zh-CN"/>
        </w:rPr>
        <w:t xml:space="preserve"> Rev</w:t>
      </w:r>
      <w:r w:rsidR="003B1817" w:rsidRPr="00DC5559">
        <w:rPr>
          <w:rFonts w:ascii="Book Antiqua" w:eastAsia="宋体" w:hAnsi="Book Antiqua" w:cs="宋体"/>
          <w:kern w:val="0"/>
          <w:sz w:val="24"/>
          <w:szCs w:val="24"/>
          <w:lang w:val="en-US" w:eastAsia="zh-CN"/>
        </w:rPr>
        <w:t> 2008</w:t>
      </w:r>
      <w:proofErr w:type="gramStart"/>
      <w:r w:rsidR="003B1817" w:rsidRPr="00DC5559">
        <w:rPr>
          <w:rFonts w:ascii="Book Antiqua" w:eastAsia="宋体" w:hAnsi="Book Antiqua" w:cs="宋体"/>
          <w:kern w:val="0"/>
          <w:sz w:val="24"/>
          <w:szCs w:val="24"/>
          <w:lang w:val="en-US" w:eastAsia="zh-CN"/>
        </w:rPr>
        <w:t>; :</w:t>
      </w:r>
      <w:proofErr w:type="gramEnd"/>
      <w:r w:rsidR="003B1817" w:rsidRPr="00DC5559">
        <w:rPr>
          <w:rFonts w:ascii="Book Antiqua" w:eastAsia="宋体" w:hAnsi="Book Antiqua" w:cs="宋体"/>
          <w:kern w:val="0"/>
          <w:sz w:val="24"/>
          <w:szCs w:val="24"/>
          <w:lang w:val="en-US" w:eastAsia="zh-CN"/>
        </w:rPr>
        <w:t xml:space="preserve"> CD006634 [PMID: 18646162 DOI: 10.1002/1</w:t>
      </w:r>
      <w:r w:rsidR="00A918DC" w:rsidRPr="00DC5559">
        <w:rPr>
          <w:rFonts w:ascii="Book Antiqua" w:eastAsia="宋体" w:hAnsi="Book Antiqua" w:cs="宋体"/>
          <w:kern w:val="0"/>
          <w:sz w:val="24"/>
          <w:szCs w:val="24"/>
          <w:lang w:val="en-US" w:eastAsia="zh-CN"/>
        </w:rPr>
        <w:t>4651858</w:t>
      </w:r>
      <w:r w:rsidR="003B1817" w:rsidRPr="00DC5559">
        <w:rPr>
          <w:rFonts w:ascii="Book Antiqua" w:eastAsia="宋体" w:hAnsi="Book Antiqua" w:cs="宋体"/>
          <w:kern w:val="0"/>
          <w:sz w:val="24"/>
          <w:szCs w:val="24"/>
          <w:lang w:val="en-US" w:eastAsia="zh-CN"/>
        </w:rPr>
        <w:t>]</w:t>
      </w:r>
    </w:p>
    <w:p w:rsidR="003B1817" w:rsidRPr="00DC5559" w:rsidRDefault="00E575A7" w:rsidP="003B1817">
      <w:pPr>
        <w:suppressAutoHyphens w:val="0"/>
        <w:spacing w:after="0" w:line="360" w:lineRule="auto"/>
        <w:jc w:val="both"/>
        <w:rPr>
          <w:rFonts w:ascii="Book Antiqua" w:eastAsia="宋体" w:hAnsi="Book Antiqua" w:cs="宋体"/>
          <w:kern w:val="0"/>
          <w:sz w:val="24"/>
          <w:szCs w:val="24"/>
          <w:lang w:val="en-US" w:eastAsia="zh-CN"/>
        </w:rPr>
      </w:pPr>
      <w:proofErr w:type="gramStart"/>
      <w:r w:rsidRPr="00DC5559">
        <w:rPr>
          <w:rFonts w:ascii="Book Antiqua" w:eastAsia="宋体" w:hAnsi="Book Antiqua" w:cs="宋体"/>
          <w:kern w:val="0"/>
          <w:sz w:val="24"/>
          <w:szCs w:val="24"/>
          <w:lang w:val="en-US" w:eastAsia="zh-CN"/>
        </w:rPr>
        <w:t>90</w:t>
      </w:r>
      <w:r w:rsidR="003B1817" w:rsidRPr="00DC5559">
        <w:rPr>
          <w:rFonts w:ascii="Book Antiqua" w:eastAsia="宋体" w:hAnsi="Book Antiqua" w:cs="宋体"/>
          <w:kern w:val="0"/>
          <w:sz w:val="24"/>
          <w:szCs w:val="24"/>
          <w:lang w:val="en-US" w:eastAsia="zh-CN"/>
        </w:rPr>
        <w:t> </w:t>
      </w:r>
      <w:r w:rsidR="003B1817" w:rsidRPr="00DC5559">
        <w:rPr>
          <w:rFonts w:ascii="Book Antiqua" w:eastAsia="宋体" w:hAnsi="Book Antiqua" w:cs="宋体"/>
          <w:b/>
          <w:bCs/>
          <w:kern w:val="0"/>
          <w:sz w:val="24"/>
          <w:szCs w:val="24"/>
          <w:lang w:val="en-US" w:eastAsia="zh-CN"/>
        </w:rPr>
        <w:t>Cummings JH</w:t>
      </w:r>
      <w:r w:rsidR="003B1817" w:rsidRPr="00DC5559">
        <w:rPr>
          <w:rFonts w:ascii="Book Antiqua" w:eastAsia="宋体" w:hAnsi="Book Antiqua" w:cs="宋体"/>
          <w:kern w:val="0"/>
          <w:sz w:val="24"/>
          <w:szCs w:val="24"/>
          <w:lang w:val="en-US" w:eastAsia="zh-CN"/>
        </w:rPr>
        <w:t>.</w:t>
      </w:r>
      <w:proofErr w:type="gramEnd"/>
      <w:r w:rsidR="003B1817" w:rsidRPr="00DC5559">
        <w:rPr>
          <w:rFonts w:ascii="Book Antiqua" w:eastAsia="宋体" w:hAnsi="Book Antiqua" w:cs="宋体"/>
          <w:kern w:val="0"/>
          <w:sz w:val="24"/>
          <w:szCs w:val="24"/>
          <w:lang w:val="en-US" w:eastAsia="zh-CN"/>
        </w:rPr>
        <w:t xml:space="preserve"> </w:t>
      </w:r>
      <w:proofErr w:type="gramStart"/>
      <w:r w:rsidR="003B1817" w:rsidRPr="00DC5559">
        <w:rPr>
          <w:rFonts w:ascii="Book Antiqua" w:eastAsia="宋体" w:hAnsi="Book Antiqua" w:cs="宋体"/>
          <w:kern w:val="0"/>
          <w:sz w:val="24"/>
          <w:szCs w:val="24"/>
          <w:lang w:val="en-US" w:eastAsia="zh-CN"/>
        </w:rPr>
        <w:t xml:space="preserve">Dietary carbohydrates and the colonic </w:t>
      </w:r>
      <w:proofErr w:type="spellStart"/>
      <w:r w:rsidR="003B1817" w:rsidRPr="00DC5559">
        <w:rPr>
          <w:rFonts w:ascii="Book Antiqua" w:eastAsia="宋体" w:hAnsi="Book Antiqua" w:cs="宋体"/>
          <w:kern w:val="0"/>
          <w:sz w:val="24"/>
          <w:szCs w:val="24"/>
          <w:lang w:val="en-US" w:eastAsia="zh-CN"/>
        </w:rPr>
        <w:t>microflora</w:t>
      </w:r>
      <w:proofErr w:type="spellEnd"/>
      <w:r w:rsidR="003B1817" w:rsidRPr="00DC5559">
        <w:rPr>
          <w:rFonts w:ascii="Book Antiqua" w:eastAsia="宋体" w:hAnsi="Book Antiqua" w:cs="宋体"/>
          <w:kern w:val="0"/>
          <w:sz w:val="24"/>
          <w:szCs w:val="24"/>
          <w:lang w:val="en-US" w:eastAsia="zh-CN"/>
        </w:rPr>
        <w:t>.</w:t>
      </w:r>
      <w:proofErr w:type="gramEnd"/>
      <w:r w:rsidR="003B1817" w:rsidRPr="00DC5559">
        <w:rPr>
          <w:rFonts w:ascii="Book Antiqua" w:eastAsia="宋体" w:hAnsi="Book Antiqua" w:cs="宋体"/>
          <w:kern w:val="0"/>
          <w:sz w:val="24"/>
          <w:szCs w:val="24"/>
          <w:lang w:val="en-US" w:eastAsia="zh-CN"/>
        </w:rPr>
        <w:t> </w:t>
      </w:r>
      <w:proofErr w:type="spellStart"/>
      <w:r w:rsidR="003B1817" w:rsidRPr="00DC5559">
        <w:rPr>
          <w:rFonts w:ascii="Book Antiqua" w:eastAsia="宋体" w:hAnsi="Book Antiqua" w:cs="宋体"/>
          <w:i/>
          <w:iCs/>
          <w:kern w:val="0"/>
          <w:sz w:val="24"/>
          <w:szCs w:val="24"/>
          <w:lang w:val="en-US" w:eastAsia="zh-CN"/>
        </w:rPr>
        <w:t>Curr</w:t>
      </w:r>
      <w:proofErr w:type="spellEnd"/>
      <w:r w:rsidR="003B1817" w:rsidRPr="00DC5559">
        <w:rPr>
          <w:rFonts w:ascii="Book Antiqua" w:eastAsia="宋体" w:hAnsi="Book Antiqua" w:cs="宋体"/>
          <w:i/>
          <w:iCs/>
          <w:kern w:val="0"/>
          <w:sz w:val="24"/>
          <w:szCs w:val="24"/>
          <w:lang w:val="en-US" w:eastAsia="zh-CN"/>
        </w:rPr>
        <w:t xml:space="preserve"> </w:t>
      </w:r>
      <w:proofErr w:type="spellStart"/>
      <w:r w:rsidR="003B1817" w:rsidRPr="00DC5559">
        <w:rPr>
          <w:rFonts w:ascii="Book Antiqua" w:eastAsia="宋体" w:hAnsi="Book Antiqua" w:cs="宋体"/>
          <w:i/>
          <w:iCs/>
          <w:kern w:val="0"/>
          <w:sz w:val="24"/>
          <w:szCs w:val="24"/>
          <w:lang w:val="en-US" w:eastAsia="zh-CN"/>
        </w:rPr>
        <w:t>Opin</w:t>
      </w:r>
      <w:proofErr w:type="spellEnd"/>
      <w:r w:rsidR="003B1817" w:rsidRPr="00DC5559">
        <w:rPr>
          <w:rFonts w:ascii="Book Antiqua" w:eastAsia="宋体" w:hAnsi="Book Antiqua" w:cs="宋体"/>
          <w:i/>
          <w:iCs/>
          <w:kern w:val="0"/>
          <w:sz w:val="24"/>
          <w:szCs w:val="24"/>
          <w:lang w:val="en-US" w:eastAsia="zh-CN"/>
        </w:rPr>
        <w:t xml:space="preserve"> </w:t>
      </w:r>
      <w:proofErr w:type="spellStart"/>
      <w:r w:rsidR="003B1817" w:rsidRPr="00DC5559">
        <w:rPr>
          <w:rFonts w:ascii="Book Antiqua" w:eastAsia="宋体" w:hAnsi="Book Antiqua" w:cs="宋体"/>
          <w:i/>
          <w:iCs/>
          <w:kern w:val="0"/>
          <w:sz w:val="24"/>
          <w:szCs w:val="24"/>
          <w:lang w:val="en-US" w:eastAsia="zh-CN"/>
        </w:rPr>
        <w:t>Clin</w:t>
      </w:r>
      <w:proofErr w:type="spellEnd"/>
      <w:r w:rsidR="003B1817" w:rsidRPr="00DC5559">
        <w:rPr>
          <w:rFonts w:ascii="Book Antiqua" w:eastAsia="宋体" w:hAnsi="Book Antiqua" w:cs="宋体"/>
          <w:i/>
          <w:iCs/>
          <w:kern w:val="0"/>
          <w:sz w:val="24"/>
          <w:szCs w:val="24"/>
          <w:lang w:val="en-US" w:eastAsia="zh-CN"/>
        </w:rPr>
        <w:t xml:space="preserve"> </w:t>
      </w:r>
      <w:proofErr w:type="spellStart"/>
      <w:r w:rsidR="003B1817" w:rsidRPr="00DC5559">
        <w:rPr>
          <w:rFonts w:ascii="Book Antiqua" w:eastAsia="宋体" w:hAnsi="Book Antiqua" w:cs="宋体"/>
          <w:i/>
          <w:iCs/>
          <w:kern w:val="0"/>
          <w:sz w:val="24"/>
          <w:szCs w:val="24"/>
          <w:lang w:val="en-US" w:eastAsia="zh-CN"/>
        </w:rPr>
        <w:t>Nutr</w:t>
      </w:r>
      <w:proofErr w:type="spellEnd"/>
      <w:r w:rsidR="003B1817" w:rsidRPr="00DC5559">
        <w:rPr>
          <w:rFonts w:ascii="Book Antiqua" w:eastAsia="宋体" w:hAnsi="Book Antiqua" w:cs="宋体"/>
          <w:i/>
          <w:iCs/>
          <w:kern w:val="0"/>
          <w:sz w:val="24"/>
          <w:szCs w:val="24"/>
          <w:lang w:val="en-US" w:eastAsia="zh-CN"/>
        </w:rPr>
        <w:t xml:space="preserve"> </w:t>
      </w:r>
      <w:proofErr w:type="spellStart"/>
      <w:r w:rsidR="003B1817" w:rsidRPr="00DC5559">
        <w:rPr>
          <w:rFonts w:ascii="Book Antiqua" w:eastAsia="宋体" w:hAnsi="Book Antiqua" w:cs="宋体"/>
          <w:i/>
          <w:iCs/>
          <w:kern w:val="0"/>
          <w:sz w:val="24"/>
          <w:szCs w:val="24"/>
          <w:lang w:val="en-US" w:eastAsia="zh-CN"/>
        </w:rPr>
        <w:t>Metab</w:t>
      </w:r>
      <w:proofErr w:type="spellEnd"/>
      <w:r w:rsidR="003B1817" w:rsidRPr="00DC5559">
        <w:rPr>
          <w:rFonts w:ascii="Book Antiqua" w:eastAsia="宋体" w:hAnsi="Book Antiqua" w:cs="宋体"/>
          <w:i/>
          <w:iCs/>
          <w:kern w:val="0"/>
          <w:sz w:val="24"/>
          <w:szCs w:val="24"/>
          <w:lang w:val="en-US" w:eastAsia="zh-CN"/>
        </w:rPr>
        <w:t xml:space="preserve"> Care</w:t>
      </w:r>
      <w:r w:rsidR="003B1817" w:rsidRPr="00DC5559">
        <w:rPr>
          <w:rFonts w:ascii="Book Antiqua" w:eastAsia="宋体" w:hAnsi="Book Antiqua" w:cs="宋体"/>
          <w:kern w:val="0"/>
          <w:sz w:val="24"/>
          <w:szCs w:val="24"/>
          <w:lang w:val="en-US" w:eastAsia="zh-CN"/>
        </w:rPr>
        <w:t> 1998; </w:t>
      </w:r>
      <w:r w:rsidR="003B1817" w:rsidRPr="00DC5559">
        <w:rPr>
          <w:rFonts w:ascii="Book Antiqua" w:eastAsia="宋体" w:hAnsi="Book Antiqua" w:cs="宋体"/>
          <w:b/>
          <w:bCs/>
          <w:kern w:val="0"/>
          <w:sz w:val="24"/>
          <w:szCs w:val="24"/>
          <w:lang w:val="en-US" w:eastAsia="zh-CN"/>
        </w:rPr>
        <w:t>1</w:t>
      </w:r>
      <w:r w:rsidR="003B1817" w:rsidRPr="00DC5559">
        <w:rPr>
          <w:rFonts w:ascii="Book Antiqua" w:eastAsia="宋体" w:hAnsi="Book Antiqua" w:cs="宋体"/>
          <w:kern w:val="0"/>
          <w:sz w:val="24"/>
          <w:szCs w:val="24"/>
          <w:lang w:val="en-US" w:eastAsia="zh-CN"/>
        </w:rPr>
        <w:t>: 409-414 [PMID: 10565385 DOI: 10.1097/00075197-199809000-00007]</w:t>
      </w:r>
    </w:p>
    <w:p w:rsidR="003B1817" w:rsidRPr="00DC5559" w:rsidRDefault="00E575A7" w:rsidP="003B1817">
      <w:pPr>
        <w:suppressAutoHyphens w:val="0"/>
        <w:spacing w:after="0" w:line="360" w:lineRule="auto"/>
        <w:jc w:val="both"/>
        <w:rPr>
          <w:rFonts w:ascii="Book Antiqua" w:eastAsia="宋体" w:hAnsi="Book Antiqua" w:cs="宋体"/>
          <w:kern w:val="0"/>
          <w:sz w:val="24"/>
          <w:szCs w:val="24"/>
          <w:lang w:val="en-US" w:eastAsia="zh-CN"/>
        </w:rPr>
      </w:pPr>
      <w:r w:rsidRPr="00DC5559">
        <w:rPr>
          <w:rFonts w:ascii="Book Antiqua" w:eastAsia="宋体" w:hAnsi="Book Antiqua" w:cs="宋体"/>
          <w:kern w:val="0"/>
          <w:sz w:val="24"/>
          <w:szCs w:val="24"/>
          <w:lang w:val="en-US" w:eastAsia="zh-CN"/>
        </w:rPr>
        <w:lastRenderedPageBreak/>
        <w:t>91</w:t>
      </w:r>
      <w:r w:rsidR="003B1817" w:rsidRPr="00DC5559">
        <w:rPr>
          <w:rFonts w:ascii="Book Antiqua" w:eastAsia="宋体" w:hAnsi="Book Antiqua" w:cs="宋体"/>
          <w:kern w:val="0"/>
          <w:sz w:val="24"/>
          <w:szCs w:val="24"/>
          <w:lang w:val="en-US" w:eastAsia="zh-CN"/>
        </w:rPr>
        <w:t> </w:t>
      </w:r>
      <w:proofErr w:type="gramStart"/>
      <w:r w:rsidR="003B1817" w:rsidRPr="00DC5559">
        <w:rPr>
          <w:rFonts w:ascii="Book Antiqua" w:eastAsia="宋体" w:hAnsi="Book Antiqua" w:cs="宋体"/>
          <w:b/>
          <w:bCs/>
          <w:kern w:val="0"/>
          <w:sz w:val="24"/>
          <w:szCs w:val="24"/>
          <w:lang w:val="en-US" w:eastAsia="zh-CN"/>
        </w:rPr>
        <w:t>Bird</w:t>
      </w:r>
      <w:proofErr w:type="gramEnd"/>
      <w:r w:rsidR="003B1817" w:rsidRPr="00DC5559">
        <w:rPr>
          <w:rFonts w:ascii="Book Antiqua" w:eastAsia="宋体" w:hAnsi="Book Antiqua" w:cs="宋体"/>
          <w:b/>
          <w:bCs/>
          <w:kern w:val="0"/>
          <w:sz w:val="24"/>
          <w:szCs w:val="24"/>
          <w:lang w:val="en-US" w:eastAsia="zh-CN"/>
        </w:rPr>
        <w:t xml:space="preserve"> AR</w:t>
      </w:r>
      <w:r w:rsidR="003B1817" w:rsidRPr="00DC5559">
        <w:rPr>
          <w:rFonts w:ascii="Book Antiqua" w:eastAsia="宋体" w:hAnsi="Book Antiqua" w:cs="宋体"/>
          <w:kern w:val="0"/>
          <w:sz w:val="24"/>
          <w:szCs w:val="24"/>
          <w:lang w:val="en-US" w:eastAsia="zh-CN"/>
        </w:rPr>
        <w:t xml:space="preserve">, Brown IL, Topping DL. Starches, resistant starches, the gut </w:t>
      </w:r>
      <w:proofErr w:type="spellStart"/>
      <w:r w:rsidR="003B1817" w:rsidRPr="00DC5559">
        <w:rPr>
          <w:rFonts w:ascii="Book Antiqua" w:eastAsia="宋体" w:hAnsi="Book Antiqua" w:cs="宋体"/>
          <w:kern w:val="0"/>
          <w:sz w:val="24"/>
          <w:szCs w:val="24"/>
          <w:lang w:val="en-US" w:eastAsia="zh-CN"/>
        </w:rPr>
        <w:t>microflora</w:t>
      </w:r>
      <w:proofErr w:type="spellEnd"/>
      <w:r w:rsidR="003B1817" w:rsidRPr="00DC5559">
        <w:rPr>
          <w:rFonts w:ascii="Book Antiqua" w:eastAsia="宋体" w:hAnsi="Book Antiqua" w:cs="宋体"/>
          <w:kern w:val="0"/>
          <w:sz w:val="24"/>
          <w:szCs w:val="24"/>
          <w:lang w:val="en-US" w:eastAsia="zh-CN"/>
        </w:rPr>
        <w:t xml:space="preserve"> and human health. </w:t>
      </w:r>
      <w:proofErr w:type="spellStart"/>
      <w:r w:rsidR="003B1817" w:rsidRPr="00DC5559">
        <w:rPr>
          <w:rFonts w:ascii="Book Antiqua" w:eastAsia="宋体" w:hAnsi="Book Antiqua" w:cs="宋体"/>
          <w:i/>
          <w:iCs/>
          <w:kern w:val="0"/>
          <w:sz w:val="24"/>
          <w:szCs w:val="24"/>
          <w:lang w:val="en-US" w:eastAsia="zh-CN"/>
        </w:rPr>
        <w:t>Curr</w:t>
      </w:r>
      <w:proofErr w:type="spellEnd"/>
      <w:r w:rsidR="003B1817" w:rsidRPr="00DC5559">
        <w:rPr>
          <w:rFonts w:ascii="Book Antiqua" w:eastAsia="宋体" w:hAnsi="Book Antiqua" w:cs="宋体"/>
          <w:i/>
          <w:iCs/>
          <w:kern w:val="0"/>
          <w:sz w:val="24"/>
          <w:szCs w:val="24"/>
          <w:lang w:val="en-US" w:eastAsia="zh-CN"/>
        </w:rPr>
        <w:t xml:space="preserve"> Issues </w:t>
      </w:r>
      <w:proofErr w:type="spellStart"/>
      <w:r w:rsidR="003B1817" w:rsidRPr="00DC5559">
        <w:rPr>
          <w:rFonts w:ascii="Book Antiqua" w:eastAsia="宋体" w:hAnsi="Book Antiqua" w:cs="宋体"/>
          <w:i/>
          <w:iCs/>
          <w:kern w:val="0"/>
          <w:sz w:val="24"/>
          <w:szCs w:val="24"/>
          <w:lang w:val="en-US" w:eastAsia="zh-CN"/>
        </w:rPr>
        <w:t>Intest</w:t>
      </w:r>
      <w:proofErr w:type="spellEnd"/>
      <w:r w:rsidR="003B1817" w:rsidRPr="00DC5559">
        <w:rPr>
          <w:rFonts w:ascii="Book Antiqua" w:eastAsia="宋体" w:hAnsi="Book Antiqua" w:cs="宋体"/>
          <w:i/>
          <w:iCs/>
          <w:kern w:val="0"/>
          <w:sz w:val="24"/>
          <w:szCs w:val="24"/>
          <w:lang w:val="en-US" w:eastAsia="zh-CN"/>
        </w:rPr>
        <w:t xml:space="preserve"> </w:t>
      </w:r>
      <w:proofErr w:type="spellStart"/>
      <w:r w:rsidR="003B1817" w:rsidRPr="00DC5559">
        <w:rPr>
          <w:rFonts w:ascii="Book Antiqua" w:eastAsia="宋体" w:hAnsi="Book Antiqua" w:cs="宋体"/>
          <w:i/>
          <w:iCs/>
          <w:kern w:val="0"/>
          <w:sz w:val="24"/>
          <w:szCs w:val="24"/>
          <w:lang w:val="en-US" w:eastAsia="zh-CN"/>
        </w:rPr>
        <w:t>Microbiol</w:t>
      </w:r>
      <w:proofErr w:type="spellEnd"/>
      <w:r w:rsidR="003B1817" w:rsidRPr="00DC5559">
        <w:rPr>
          <w:rFonts w:ascii="Book Antiqua" w:eastAsia="宋体" w:hAnsi="Book Antiqua" w:cs="宋体"/>
          <w:kern w:val="0"/>
          <w:sz w:val="24"/>
          <w:szCs w:val="24"/>
          <w:lang w:val="en-US" w:eastAsia="zh-CN"/>
        </w:rPr>
        <w:t> 2000; </w:t>
      </w:r>
      <w:r w:rsidR="003B1817" w:rsidRPr="00DC5559">
        <w:rPr>
          <w:rFonts w:ascii="Book Antiqua" w:eastAsia="宋体" w:hAnsi="Book Antiqua" w:cs="宋体"/>
          <w:b/>
          <w:bCs/>
          <w:kern w:val="0"/>
          <w:sz w:val="24"/>
          <w:szCs w:val="24"/>
          <w:lang w:val="en-US" w:eastAsia="zh-CN"/>
        </w:rPr>
        <w:t>1</w:t>
      </w:r>
      <w:r w:rsidR="003B1817" w:rsidRPr="00DC5559">
        <w:rPr>
          <w:rFonts w:ascii="Book Antiqua" w:eastAsia="宋体" w:hAnsi="Book Antiqua" w:cs="宋体"/>
          <w:kern w:val="0"/>
          <w:sz w:val="24"/>
          <w:szCs w:val="24"/>
          <w:lang w:val="en-US" w:eastAsia="zh-CN"/>
        </w:rPr>
        <w:t>: 25-37 [PMID: 11709851]</w:t>
      </w:r>
    </w:p>
    <w:p w:rsidR="003B1817" w:rsidRPr="00DC5559" w:rsidRDefault="00E575A7" w:rsidP="003B1817">
      <w:pPr>
        <w:suppressAutoHyphens w:val="0"/>
        <w:spacing w:after="0" w:line="360" w:lineRule="auto"/>
        <w:jc w:val="both"/>
        <w:rPr>
          <w:rFonts w:ascii="Book Antiqua" w:eastAsia="宋体" w:hAnsi="Book Antiqua" w:cs="宋体"/>
          <w:kern w:val="0"/>
          <w:sz w:val="24"/>
          <w:szCs w:val="24"/>
          <w:lang w:val="en-US" w:eastAsia="zh-CN"/>
        </w:rPr>
      </w:pPr>
      <w:r w:rsidRPr="00DC5559">
        <w:rPr>
          <w:rFonts w:ascii="Book Antiqua" w:eastAsia="宋体" w:hAnsi="Book Antiqua" w:cs="宋体"/>
          <w:kern w:val="0"/>
          <w:sz w:val="24"/>
          <w:szCs w:val="24"/>
          <w:lang w:val="en-US" w:eastAsia="zh-CN"/>
        </w:rPr>
        <w:t>92</w:t>
      </w:r>
      <w:r w:rsidR="003B1817" w:rsidRPr="00DC5559">
        <w:rPr>
          <w:rFonts w:ascii="Book Antiqua" w:eastAsia="宋体" w:hAnsi="Book Antiqua" w:cs="宋体"/>
          <w:kern w:val="0"/>
          <w:sz w:val="24"/>
          <w:szCs w:val="24"/>
          <w:lang w:val="en-US" w:eastAsia="zh-CN"/>
        </w:rPr>
        <w:t> </w:t>
      </w:r>
      <w:proofErr w:type="spellStart"/>
      <w:r w:rsidR="003B1817" w:rsidRPr="00DC5559">
        <w:rPr>
          <w:rFonts w:ascii="Book Antiqua" w:eastAsia="宋体" w:hAnsi="Book Antiqua" w:cs="宋体"/>
          <w:b/>
          <w:bCs/>
          <w:kern w:val="0"/>
          <w:sz w:val="24"/>
          <w:szCs w:val="24"/>
          <w:lang w:val="en-US" w:eastAsia="zh-CN"/>
        </w:rPr>
        <w:t>Jacobasch</w:t>
      </w:r>
      <w:proofErr w:type="spellEnd"/>
      <w:r w:rsidR="003B1817" w:rsidRPr="00DC5559">
        <w:rPr>
          <w:rFonts w:ascii="Book Antiqua" w:eastAsia="宋体" w:hAnsi="Book Antiqua" w:cs="宋体"/>
          <w:b/>
          <w:bCs/>
          <w:kern w:val="0"/>
          <w:sz w:val="24"/>
          <w:szCs w:val="24"/>
          <w:lang w:val="en-US" w:eastAsia="zh-CN"/>
        </w:rPr>
        <w:t xml:space="preserve"> G</w:t>
      </w:r>
      <w:r w:rsidR="003B1817" w:rsidRPr="00DC5559">
        <w:rPr>
          <w:rFonts w:ascii="Book Antiqua" w:eastAsia="宋体" w:hAnsi="Book Antiqua" w:cs="宋体"/>
          <w:kern w:val="0"/>
          <w:sz w:val="24"/>
          <w:szCs w:val="24"/>
          <w:lang w:val="en-US" w:eastAsia="zh-CN"/>
        </w:rPr>
        <w:t xml:space="preserve">, </w:t>
      </w:r>
      <w:proofErr w:type="spellStart"/>
      <w:r w:rsidR="003B1817" w:rsidRPr="00DC5559">
        <w:rPr>
          <w:rFonts w:ascii="Book Antiqua" w:eastAsia="宋体" w:hAnsi="Book Antiqua" w:cs="宋体"/>
          <w:kern w:val="0"/>
          <w:sz w:val="24"/>
          <w:szCs w:val="24"/>
          <w:lang w:val="en-US" w:eastAsia="zh-CN"/>
        </w:rPr>
        <w:t>Schmiedl</w:t>
      </w:r>
      <w:proofErr w:type="spellEnd"/>
      <w:r w:rsidR="003B1817" w:rsidRPr="00DC5559">
        <w:rPr>
          <w:rFonts w:ascii="Book Antiqua" w:eastAsia="宋体" w:hAnsi="Book Antiqua" w:cs="宋体"/>
          <w:kern w:val="0"/>
          <w:sz w:val="24"/>
          <w:szCs w:val="24"/>
          <w:lang w:val="en-US" w:eastAsia="zh-CN"/>
        </w:rPr>
        <w:t xml:space="preserve"> D, </w:t>
      </w:r>
      <w:proofErr w:type="spellStart"/>
      <w:r w:rsidR="003B1817" w:rsidRPr="00DC5559">
        <w:rPr>
          <w:rFonts w:ascii="Book Antiqua" w:eastAsia="宋体" w:hAnsi="Book Antiqua" w:cs="宋体"/>
          <w:kern w:val="0"/>
          <w:sz w:val="24"/>
          <w:szCs w:val="24"/>
          <w:lang w:val="en-US" w:eastAsia="zh-CN"/>
        </w:rPr>
        <w:t>Kruschewski</w:t>
      </w:r>
      <w:proofErr w:type="spellEnd"/>
      <w:r w:rsidR="003B1817" w:rsidRPr="00DC5559">
        <w:rPr>
          <w:rFonts w:ascii="Book Antiqua" w:eastAsia="宋体" w:hAnsi="Book Antiqua" w:cs="宋体"/>
          <w:kern w:val="0"/>
          <w:sz w:val="24"/>
          <w:szCs w:val="24"/>
          <w:lang w:val="en-US" w:eastAsia="zh-CN"/>
        </w:rPr>
        <w:t xml:space="preserve"> M, </w:t>
      </w:r>
      <w:proofErr w:type="spellStart"/>
      <w:r w:rsidR="003B1817" w:rsidRPr="00DC5559">
        <w:rPr>
          <w:rFonts w:ascii="Book Antiqua" w:eastAsia="宋体" w:hAnsi="Book Antiqua" w:cs="宋体"/>
          <w:kern w:val="0"/>
          <w:sz w:val="24"/>
          <w:szCs w:val="24"/>
          <w:lang w:val="en-US" w:eastAsia="zh-CN"/>
        </w:rPr>
        <w:t>Schmehl</w:t>
      </w:r>
      <w:proofErr w:type="spellEnd"/>
      <w:r w:rsidR="003B1817" w:rsidRPr="00DC5559">
        <w:rPr>
          <w:rFonts w:ascii="Book Antiqua" w:eastAsia="宋体" w:hAnsi="Book Antiqua" w:cs="宋体"/>
          <w:kern w:val="0"/>
          <w:sz w:val="24"/>
          <w:szCs w:val="24"/>
          <w:lang w:val="en-US" w:eastAsia="zh-CN"/>
        </w:rPr>
        <w:t xml:space="preserve"> K. Dietary resistant starch and chronic inflammatory bowel diseases. </w:t>
      </w:r>
      <w:proofErr w:type="spellStart"/>
      <w:r w:rsidR="003B1817" w:rsidRPr="00DC5559">
        <w:rPr>
          <w:rFonts w:ascii="Book Antiqua" w:eastAsia="宋体" w:hAnsi="Book Antiqua" w:cs="宋体"/>
          <w:i/>
          <w:iCs/>
          <w:kern w:val="0"/>
          <w:sz w:val="24"/>
          <w:szCs w:val="24"/>
          <w:lang w:val="en-US" w:eastAsia="zh-CN"/>
        </w:rPr>
        <w:t>Int</w:t>
      </w:r>
      <w:proofErr w:type="spellEnd"/>
      <w:r w:rsidR="003B1817" w:rsidRPr="00DC5559">
        <w:rPr>
          <w:rFonts w:ascii="Book Antiqua" w:eastAsia="宋体" w:hAnsi="Book Antiqua" w:cs="宋体"/>
          <w:i/>
          <w:iCs/>
          <w:kern w:val="0"/>
          <w:sz w:val="24"/>
          <w:szCs w:val="24"/>
          <w:lang w:val="en-US" w:eastAsia="zh-CN"/>
        </w:rPr>
        <w:t xml:space="preserve"> J Colorectal Dis</w:t>
      </w:r>
      <w:r w:rsidR="003B1817" w:rsidRPr="00DC5559">
        <w:rPr>
          <w:rFonts w:ascii="Book Antiqua" w:eastAsia="宋体" w:hAnsi="Book Antiqua" w:cs="宋体"/>
          <w:kern w:val="0"/>
          <w:sz w:val="24"/>
          <w:szCs w:val="24"/>
          <w:lang w:val="en-US" w:eastAsia="zh-CN"/>
        </w:rPr>
        <w:t> 1999; </w:t>
      </w:r>
      <w:r w:rsidR="003B1817" w:rsidRPr="00DC5559">
        <w:rPr>
          <w:rFonts w:ascii="Book Antiqua" w:eastAsia="宋体" w:hAnsi="Book Antiqua" w:cs="宋体"/>
          <w:b/>
          <w:bCs/>
          <w:kern w:val="0"/>
          <w:sz w:val="24"/>
          <w:szCs w:val="24"/>
          <w:lang w:val="en-US" w:eastAsia="zh-CN"/>
        </w:rPr>
        <w:t>14</w:t>
      </w:r>
      <w:r w:rsidR="003B1817" w:rsidRPr="00DC5559">
        <w:rPr>
          <w:rFonts w:ascii="Book Antiqua" w:eastAsia="宋体" w:hAnsi="Book Antiqua" w:cs="宋体"/>
          <w:kern w:val="0"/>
          <w:sz w:val="24"/>
          <w:szCs w:val="24"/>
          <w:lang w:val="en-US" w:eastAsia="zh-CN"/>
        </w:rPr>
        <w:t>: 201-211 [PMID: 10647628 DOI: 10.1007/s003840050212]</w:t>
      </w:r>
    </w:p>
    <w:p w:rsidR="003B1817" w:rsidRPr="00DC5559" w:rsidRDefault="00E575A7" w:rsidP="003B1817">
      <w:pPr>
        <w:suppressAutoHyphens w:val="0"/>
        <w:spacing w:after="0" w:line="360" w:lineRule="auto"/>
        <w:jc w:val="both"/>
        <w:rPr>
          <w:rFonts w:ascii="Book Antiqua" w:eastAsia="宋体" w:hAnsi="Book Antiqua" w:cs="宋体"/>
          <w:kern w:val="0"/>
          <w:sz w:val="24"/>
          <w:szCs w:val="24"/>
          <w:lang w:val="en-US" w:eastAsia="zh-CN"/>
        </w:rPr>
      </w:pPr>
      <w:r w:rsidRPr="00DC5559">
        <w:rPr>
          <w:rFonts w:ascii="Book Antiqua" w:eastAsia="宋体" w:hAnsi="Book Antiqua" w:cs="宋体"/>
          <w:kern w:val="0"/>
          <w:sz w:val="24"/>
          <w:szCs w:val="24"/>
          <w:lang w:eastAsia="zh-CN"/>
        </w:rPr>
        <w:t>93</w:t>
      </w:r>
      <w:r w:rsidR="003B1817" w:rsidRPr="00DC5559">
        <w:rPr>
          <w:rFonts w:ascii="Book Antiqua" w:eastAsia="宋体" w:hAnsi="Book Antiqua" w:cs="宋体"/>
          <w:kern w:val="0"/>
          <w:sz w:val="24"/>
          <w:szCs w:val="24"/>
          <w:lang w:eastAsia="zh-CN"/>
        </w:rPr>
        <w:t> </w:t>
      </w:r>
      <w:r w:rsidR="003B1817" w:rsidRPr="00DC5559">
        <w:rPr>
          <w:rFonts w:ascii="Book Antiqua" w:eastAsia="宋体" w:hAnsi="Book Antiqua" w:cs="宋体"/>
          <w:b/>
          <w:bCs/>
          <w:kern w:val="0"/>
          <w:sz w:val="24"/>
          <w:szCs w:val="24"/>
          <w:lang w:eastAsia="zh-CN"/>
        </w:rPr>
        <w:t>Videla S</w:t>
      </w:r>
      <w:r w:rsidR="003B1817" w:rsidRPr="00DC5559">
        <w:rPr>
          <w:rFonts w:ascii="Book Antiqua" w:eastAsia="宋体" w:hAnsi="Book Antiqua" w:cs="宋体"/>
          <w:kern w:val="0"/>
          <w:sz w:val="24"/>
          <w:szCs w:val="24"/>
          <w:lang w:eastAsia="zh-CN"/>
        </w:rPr>
        <w:t xml:space="preserve">, Vilaseca J, Antolín M, García-Lafuente A, Guarner F, Crespo E, Casalots J, Salas A, Malagelada JR. </w:t>
      </w:r>
      <w:r w:rsidR="003B1817" w:rsidRPr="00DC5559">
        <w:rPr>
          <w:rFonts w:ascii="Book Antiqua" w:eastAsia="宋体" w:hAnsi="Book Antiqua" w:cs="宋体"/>
          <w:kern w:val="0"/>
          <w:sz w:val="24"/>
          <w:szCs w:val="24"/>
          <w:lang w:val="en-US" w:eastAsia="zh-CN"/>
        </w:rPr>
        <w:t>Dietary inulin improves distal colitis induced by dextran sodium sulfate in the rat. </w:t>
      </w:r>
      <w:r w:rsidR="003B1817" w:rsidRPr="00DC5559">
        <w:rPr>
          <w:rFonts w:ascii="Book Antiqua" w:eastAsia="宋体" w:hAnsi="Book Antiqua" w:cs="宋体"/>
          <w:i/>
          <w:iCs/>
          <w:kern w:val="0"/>
          <w:sz w:val="24"/>
          <w:szCs w:val="24"/>
          <w:lang w:val="en-US" w:eastAsia="zh-CN"/>
        </w:rPr>
        <w:t xml:space="preserve">Am J </w:t>
      </w:r>
      <w:proofErr w:type="spellStart"/>
      <w:r w:rsidR="003B1817" w:rsidRPr="00DC5559">
        <w:rPr>
          <w:rFonts w:ascii="Book Antiqua" w:eastAsia="宋体" w:hAnsi="Book Antiqua" w:cs="宋体"/>
          <w:i/>
          <w:iCs/>
          <w:kern w:val="0"/>
          <w:sz w:val="24"/>
          <w:szCs w:val="24"/>
          <w:lang w:val="en-US" w:eastAsia="zh-CN"/>
        </w:rPr>
        <w:t>Gastroenterol</w:t>
      </w:r>
      <w:proofErr w:type="spellEnd"/>
      <w:r w:rsidR="003B1817" w:rsidRPr="00DC5559">
        <w:rPr>
          <w:rFonts w:ascii="Book Antiqua" w:eastAsia="宋体" w:hAnsi="Book Antiqua" w:cs="宋体"/>
          <w:kern w:val="0"/>
          <w:sz w:val="24"/>
          <w:szCs w:val="24"/>
          <w:lang w:val="en-US" w:eastAsia="zh-CN"/>
        </w:rPr>
        <w:t> 2001; </w:t>
      </w:r>
      <w:r w:rsidR="003B1817" w:rsidRPr="00DC5559">
        <w:rPr>
          <w:rFonts w:ascii="Book Antiqua" w:eastAsia="宋体" w:hAnsi="Book Antiqua" w:cs="宋体"/>
          <w:b/>
          <w:bCs/>
          <w:kern w:val="0"/>
          <w:sz w:val="24"/>
          <w:szCs w:val="24"/>
          <w:lang w:val="en-US" w:eastAsia="zh-CN"/>
        </w:rPr>
        <w:t>96</w:t>
      </w:r>
      <w:r w:rsidR="003B1817" w:rsidRPr="00DC5559">
        <w:rPr>
          <w:rFonts w:ascii="Book Antiqua" w:eastAsia="宋体" w:hAnsi="Book Antiqua" w:cs="宋体"/>
          <w:kern w:val="0"/>
          <w:sz w:val="24"/>
          <w:szCs w:val="24"/>
          <w:lang w:val="en-US" w:eastAsia="zh-CN"/>
        </w:rPr>
        <w:t>: 1486-1493 [PMID: 11374687 DOI: 10.1111/j.1572-0241.2001.03802.x]</w:t>
      </w:r>
    </w:p>
    <w:p w:rsidR="003B1817" w:rsidRPr="00DC5559" w:rsidRDefault="00E575A7" w:rsidP="003B1817">
      <w:pPr>
        <w:suppressAutoHyphens w:val="0"/>
        <w:spacing w:after="0" w:line="360" w:lineRule="auto"/>
        <w:jc w:val="both"/>
        <w:rPr>
          <w:rFonts w:ascii="Book Antiqua" w:eastAsia="宋体" w:hAnsi="Book Antiqua" w:cs="宋体"/>
          <w:kern w:val="0"/>
          <w:sz w:val="24"/>
          <w:szCs w:val="24"/>
          <w:lang w:val="en-US" w:eastAsia="zh-CN"/>
        </w:rPr>
      </w:pPr>
      <w:r w:rsidRPr="00DC5559">
        <w:rPr>
          <w:rFonts w:ascii="Book Antiqua" w:eastAsia="宋体" w:hAnsi="Book Antiqua" w:cs="宋体"/>
          <w:kern w:val="0"/>
          <w:sz w:val="24"/>
          <w:szCs w:val="24"/>
          <w:lang w:val="en-US" w:eastAsia="zh-CN"/>
        </w:rPr>
        <w:t>94</w:t>
      </w:r>
      <w:r w:rsidR="003B1817" w:rsidRPr="00DC5559">
        <w:rPr>
          <w:rFonts w:ascii="Book Antiqua" w:eastAsia="宋体" w:hAnsi="Book Antiqua" w:cs="宋体"/>
          <w:kern w:val="0"/>
          <w:sz w:val="24"/>
          <w:szCs w:val="24"/>
          <w:lang w:val="en-US" w:eastAsia="zh-CN"/>
        </w:rPr>
        <w:t> </w:t>
      </w:r>
      <w:proofErr w:type="spellStart"/>
      <w:r w:rsidR="003B1817" w:rsidRPr="00DC5559">
        <w:rPr>
          <w:rFonts w:ascii="Book Antiqua" w:eastAsia="宋体" w:hAnsi="Book Antiqua" w:cs="宋体"/>
          <w:b/>
          <w:bCs/>
          <w:kern w:val="0"/>
          <w:sz w:val="24"/>
          <w:szCs w:val="24"/>
          <w:lang w:val="en-US" w:eastAsia="zh-CN"/>
        </w:rPr>
        <w:t>Camuesco</w:t>
      </w:r>
      <w:proofErr w:type="spellEnd"/>
      <w:r w:rsidR="003B1817" w:rsidRPr="00DC5559">
        <w:rPr>
          <w:rFonts w:ascii="Book Antiqua" w:eastAsia="宋体" w:hAnsi="Book Antiqua" w:cs="宋体"/>
          <w:b/>
          <w:bCs/>
          <w:kern w:val="0"/>
          <w:sz w:val="24"/>
          <w:szCs w:val="24"/>
          <w:lang w:val="en-US" w:eastAsia="zh-CN"/>
        </w:rPr>
        <w:t xml:space="preserve"> D</w:t>
      </w:r>
      <w:r w:rsidR="003B1817" w:rsidRPr="00DC5559">
        <w:rPr>
          <w:rFonts w:ascii="Book Antiqua" w:eastAsia="宋体" w:hAnsi="Book Antiqua" w:cs="宋体"/>
          <w:kern w:val="0"/>
          <w:sz w:val="24"/>
          <w:szCs w:val="24"/>
          <w:lang w:val="en-US" w:eastAsia="zh-CN"/>
        </w:rPr>
        <w:t xml:space="preserve">, </w:t>
      </w:r>
      <w:proofErr w:type="spellStart"/>
      <w:r w:rsidR="003B1817" w:rsidRPr="00DC5559">
        <w:rPr>
          <w:rFonts w:ascii="Book Antiqua" w:eastAsia="宋体" w:hAnsi="Book Antiqua" w:cs="宋体"/>
          <w:kern w:val="0"/>
          <w:sz w:val="24"/>
          <w:szCs w:val="24"/>
          <w:lang w:val="en-US" w:eastAsia="zh-CN"/>
        </w:rPr>
        <w:t>Peran</w:t>
      </w:r>
      <w:proofErr w:type="spellEnd"/>
      <w:r w:rsidR="003B1817" w:rsidRPr="00DC5559">
        <w:rPr>
          <w:rFonts w:ascii="Book Antiqua" w:eastAsia="宋体" w:hAnsi="Book Antiqua" w:cs="宋体"/>
          <w:kern w:val="0"/>
          <w:sz w:val="24"/>
          <w:szCs w:val="24"/>
          <w:lang w:val="en-US" w:eastAsia="zh-CN"/>
        </w:rPr>
        <w:t xml:space="preserve"> L, </w:t>
      </w:r>
      <w:proofErr w:type="spellStart"/>
      <w:r w:rsidR="003B1817" w:rsidRPr="00DC5559">
        <w:rPr>
          <w:rFonts w:ascii="Book Antiqua" w:eastAsia="宋体" w:hAnsi="Book Antiqua" w:cs="宋体"/>
          <w:kern w:val="0"/>
          <w:sz w:val="24"/>
          <w:szCs w:val="24"/>
          <w:lang w:val="en-US" w:eastAsia="zh-CN"/>
        </w:rPr>
        <w:t>Comalada</w:t>
      </w:r>
      <w:proofErr w:type="spellEnd"/>
      <w:r w:rsidR="003B1817" w:rsidRPr="00DC5559">
        <w:rPr>
          <w:rFonts w:ascii="Book Antiqua" w:eastAsia="宋体" w:hAnsi="Book Antiqua" w:cs="宋体"/>
          <w:kern w:val="0"/>
          <w:sz w:val="24"/>
          <w:szCs w:val="24"/>
          <w:lang w:val="en-US" w:eastAsia="zh-CN"/>
        </w:rPr>
        <w:t xml:space="preserve"> M, Nieto A, Di Stasi LC, Rodriguez-</w:t>
      </w:r>
      <w:proofErr w:type="spellStart"/>
      <w:r w:rsidR="003B1817" w:rsidRPr="00DC5559">
        <w:rPr>
          <w:rFonts w:ascii="Book Antiqua" w:eastAsia="宋体" w:hAnsi="Book Antiqua" w:cs="宋体"/>
          <w:kern w:val="0"/>
          <w:sz w:val="24"/>
          <w:szCs w:val="24"/>
          <w:lang w:val="en-US" w:eastAsia="zh-CN"/>
        </w:rPr>
        <w:t>Cabezas</w:t>
      </w:r>
      <w:proofErr w:type="spellEnd"/>
      <w:r w:rsidR="003B1817" w:rsidRPr="00DC5559">
        <w:rPr>
          <w:rFonts w:ascii="Book Antiqua" w:eastAsia="宋体" w:hAnsi="Book Antiqua" w:cs="宋体"/>
          <w:kern w:val="0"/>
          <w:sz w:val="24"/>
          <w:szCs w:val="24"/>
          <w:lang w:val="en-US" w:eastAsia="zh-CN"/>
        </w:rPr>
        <w:t xml:space="preserve"> ME, Concha A, </w:t>
      </w:r>
      <w:proofErr w:type="spellStart"/>
      <w:r w:rsidR="003B1817" w:rsidRPr="00DC5559">
        <w:rPr>
          <w:rFonts w:ascii="Book Antiqua" w:eastAsia="宋体" w:hAnsi="Book Antiqua" w:cs="宋体"/>
          <w:kern w:val="0"/>
          <w:sz w:val="24"/>
          <w:szCs w:val="24"/>
          <w:lang w:val="en-US" w:eastAsia="zh-CN"/>
        </w:rPr>
        <w:t>Zarzuelo</w:t>
      </w:r>
      <w:proofErr w:type="spellEnd"/>
      <w:r w:rsidR="003B1817" w:rsidRPr="00DC5559">
        <w:rPr>
          <w:rFonts w:ascii="Book Antiqua" w:eastAsia="宋体" w:hAnsi="Book Antiqua" w:cs="宋体"/>
          <w:kern w:val="0"/>
          <w:sz w:val="24"/>
          <w:szCs w:val="24"/>
          <w:lang w:val="en-US" w:eastAsia="zh-CN"/>
        </w:rPr>
        <w:t xml:space="preserve"> A, Galvez J. Preventative effects of lactulose in the </w:t>
      </w:r>
      <w:proofErr w:type="spellStart"/>
      <w:r w:rsidR="003B1817" w:rsidRPr="00DC5559">
        <w:rPr>
          <w:rFonts w:ascii="Book Antiqua" w:eastAsia="宋体" w:hAnsi="Book Antiqua" w:cs="宋体"/>
          <w:kern w:val="0"/>
          <w:sz w:val="24"/>
          <w:szCs w:val="24"/>
          <w:lang w:val="en-US" w:eastAsia="zh-CN"/>
        </w:rPr>
        <w:t>trinitrobenzenesulphonic</w:t>
      </w:r>
      <w:proofErr w:type="spellEnd"/>
      <w:r w:rsidR="003B1817" w:rsidRPr="00DC5559">
        <w:rPr>
          <w:rFonts w:ascii="Book Antiqua" w:eastAsia="宋体" w:hAnsi="Book Antiqua" w:cs="宋体"/>
          <w:kern w:val="0"/>
          <w:sz w:val="24"/>
          <w:szCs w:val="24"/>
          <w:lang w:val="en-US" w:eastAsia="zh-CN"/>
        </w:rPr>
        <w:t xml:space="preserve"> acid model of rat colitis. </w:t>
      </w:r>
      <w:proofErr w:type="spellStart"/>
      <w:r w:rsidR="003B1817" w:rsidRPr="00DC5559">
        <w:rPr>
          <w:rFonts w:ascii="Book Antiqua" w:eastAsia="宋体" w:hAnsi="Book Antiqua" w:cs="宋体"/>
          <w:i/>
          <w:iCs/>
          <w:kern w:val="0"/>
          <w:sz w:val="24"/>
          <w:szCs w:val="24"/>
          <w:lang w:val="en-US" w:eastAsia="zh-CN"/>
        </w:rPr>
        <w:t>Inflamm</w:t>
      </w:r>
      <w:proofErr w:type="spellEnd"/>
      <w:r w:rsidR="003B1817" w:rsidRPr="00DC5559">
        <w:rPr>
          <w:rFonts w:ascii="Book Antiqua" w:eastAsia="宋体" w:hAnsi="Book Antiqua" w:cs="宋体"/>
          <w:i/>
          <w:iCs/>
          <w:kern w:val="0"/>
          <w:sz w:val="24"/>
          <w:szCs w:val="24"/>
          <w:lang w:val="en-US" w:eastAsia="zh-CN"/>
        </w:rPr>
        <w:t xml:space="preserve"> Bowel Dis</w:t>
      </w:r>
      <w:r w:rsidR="003B1817" w:rsidRPr="00DC5559">
        <w:rPr>
          <w:rFonts w:ascii="Book Antiqua" w:eastAsia="宋体" w:hAnsi="Book Antiqua" w:cs="宋体"/>
          <w:kern w:val="0"/>
          <w:sz w:val="24"/>
          <w:szCs w:val="24"/>
          <w:lang w:val="en-US" w:eastAsia="zh-CN"/>
        </w:rPr>
        <w:t> 2005; </w:t>
      </w:r>
      <w:r w:rsidR="003B1817" w:rsidRPr="00DC5559">
        <w:rPr>
          <w:rFonts w:ascii="Book Antiqua" w:eastAsia="宋体" w:hAnsi="Book Antiqua" w:cs="宋体"/>
          <w:b/>
          <w:bCs/>
          <w:kern w:val="0"/>
          <w:sz w:val="24"/>
          <w:szCs w:val="24"/>
          <w:lang w:val="en-US" w:eastAsia="zh-CN"/>
        </w:rPr>
        <w:t>11</w:t>
      </w:r>
      <w:r w:rsidR="003B1817" w:rsidRPr="00DC5559">
        <w:rPr>
          <w:rFonts w:ascii="Book Antiqua" w:eastAsia="宋体" w:hAnsi="Book Antiqua" w:cs="宋体"/>
          <w:kern w:val="0"/>
          <w:sz w:val="24"/>
          <w:szCs w:val="24"/>
          <w:lang w:val="en-US" w:eastAsia="zh-CN"/>
        </w:rPr>
        <w:t>: 265-271 [PMID: 15735433 DOI: 10.1097/01.MIB.0000160808.30988.d9]</w:t>
      </w:r>
    </w:p>
    <w:p w:rsidR="003B1817" w:rsidRPr="00DC5559" w:rsidRDefault="00E575A7" w:rsidP="003B1817">
      <w:pPr>
        <w:suppressAutoHyphens w:val="0"/>
        <w:spacing w:after="0" w:line="360" w:lineRule="auto"/>
        <w:jc w:val="both"/>
        <w:rPr>
          <w:rFonts w:ascii="Book Antiqua" w:eastAsia="宋体" w:hAnsi="Book Antiqua" w:cs="宋体"/>
          <w:kern w:val="0"/>
          <w:sz w:val="24"/>
          <w:szCs w:val="24"/>
          <w:lang w:val="en-US" w:eastAsia="zh-CN"/>
        </w:rPr>
      </w:pPr>
      <w:r w:rsidRPr="00DC5559">
        <w:rPr>
          <w:rFonts w:ascii="Book Antiqua" w:eastAsia="宋体" w:hAnsi="Book Antiqua" w:cs="宋体"/>
          <w:kern w:val="0"/>
          <w:sz w:val="24"/>
          <w:szCs w:val="24"/>
          <w:lang w:val="en-US" w:eastAsia="zh-CN"/>
        </w:rPr>
        <w:t>95</w:t>
      </w:r>
      <w:r w:rsidR="003B1817" w:rsidRPr="00DC5559">
        <w:rPr>
          <w:rFonts w:ascii="Book Antiqua" w:eastAsia="宋体" w:hAnsi="Book Antiqua" w:cs="宋体"/>
          <w:kern w:val="0"/>
          <w:sz w:val="24"/>
          <w:szCs w:val="24"/>
          <w:lang w:val="en-US" w:eastAsia="zh-CN"/>
        </w:rPr>
        <w:t> </w:t>
      </w:r>
      <w:r w:rsidR="003B1817" w:rsidRPr="00DC5559">
        <w:rPr>
          <w:rFonts w:ascii="Book Antiqua" w:eastAsia="宋体" w:hAnsi="Book Antiqua" w:cs="宋体"/>
          <w:b/>
          <w:bCs/>
          <w:kern w:val="0"/>
          <w:sz w:val="24"/>
          <w:szCs w:val="24"/>
          <w:lang w:val="en-US" w:eastAsia="zh-CN"/>
        </w:rPr>
        <w:t>Welters CF</w:t>
      </w:r>
      <w:r w:rsidR="003B1817" w:rsidRPr="00DC5559">
        <w:rPr>
          <w:rFonts w:ascii="Book Antiqua" w:eastAsia="宋体" w:hAnsi="Book Antiqua" w:cs="宋体"/>
          <w:kern w:val="0"/>
          <w:sz w:val="24"/>
          <w:szCs w:val="24"/>
          <w:lang w:val="en-US" w:eastAsia="zh-CN"/>
        </w:rPr>
        <w:t xml:space="preserve">, </w:t>
      </w:r>
      <w:proofErr w:type="spellStart"/>
      <w:r w:rsidR="003B1817" w:rsidRPr="00DC5559">
        <w:rPr>
          <w:rFonts w:ascii="Book Antiqua" w:eastAsia="宋体" w:hAnsi="Book Antiqua" w:cs="宋体"/>
          <w:kern w:val="0"/>
          <w:sz w:val="24"/>
          <w:szCs w:val="24"/>
          <w:lang w:val="en-US" w:eastAsia="zh-CN"/>
        </w:rPr>
        <w:t>Heineman</w:t>
      </w:r>
      <w:proofErr w:type="spellEnd"/>
      <w:r w:rsidR="003B1817" w:rsidRPr="00DC5559">
        <w:rPr>
          <w:rFonts w:ascii="Book Antiqua" w:eastAsia="宋体" w:hAnsi="Book Antiqua" w:cs="宋体"/>
          <w:kern w:val="0"/>
          <w:sz w:val="24"/>
          <w:szCs w:val="24"/>
          <w:lang w:val="en-US" w:eastAsia="zh-CN"/>
        </w:rPr>
        <w:t xml:space="preserve"> E, </w:t>
      </w:r>
      <w:proofErr w:type="spellStart"/>
      <w:r w:rsidR="003B1817" w:rsidRPr="00DC5559">
        <w:rPr>
          <w:rFonts w:ascii="Book Antiqua" w:eastAsia="宋体" w:hAnsi="Book Antiqua" w:cs="宋体"/>
          <w:kern w:val="0"/>
          <w:sz w:val="24"/>
          <w:szCs w:val="24"/>
          <w:lang w:val="en-US" w:eastAsia="zh-CN"/>
        </w:rPr>
        <w:t>Thunnissen</w:t>
      </w:r>
      <w:proofErr w:type="spellEnd"/>
      <w:r w:rsidR="003B1817" w:rsidRPr="00DC5559">
        <w:rPr>
          <w:rFonts w:ascii="Book Antiqua" w:eastAsia="宋体" w:hAnsi="Book Antiqua" w:cs="宋体"/>
          <w:kern w:val="0"/>
          <w:sz w:val="24"/>
          <w:szCs w:val="24"/>
          <w:lang w:val="en-US" w:eastAsia="zh-CN"/>
        </w:rPr>
        <w:t xml:space="preserve"> FB, van den </w:t>
      </w:r>
      <w:proofErr w:type="spellStart"/>
      <w:r w:rsidR="003B1817" w:rsidRPr="00DC5559">
        <w:rPr>
          <w:rFonts w:ascii="Book Antiqua" w:eastAsia="宋体" w:hAnsi="Book Antiqua" w:cs="宋体"/>
          <w:kern w:val="0"/>
          <w:sz w:val="24"/>
          <w:szCs w:val="24"/>
          <w:lang w:val="en-US" w:eastAsia="zh-CN"/>
        </w:rPr>
        <w:t>Bogaard</w:t>
      </w:r>
      <w:proofErr w:type="spellEnd"/>
      <w:r w:rsidR="003B1817" w:rsidRPr="00DC5559">
        <w:rPr>
          <w:rFonts w:ascii="Book Antiqua" w:eastAsia="宋体" w:hAnsi="Book Antiqua" w:cs="宋体"/>
          <w:kern w:val="0"/>
          <w:sz w:val="24"/>
          <w:szCs w:val="24"/>
          <w:lang w:val="en-US" w:eastAsia="zh-CN"/>
        </w:rPr>
        <w:t xml:space="preserve"> AE, </w:t>
      </w:r>
      <w:proofErr w:type="spellStart"/>
      <w:r w:rsidR="003B1817" w:rsidRPr="00DC5559">
        <w:rPr>
          <w:rFonts w:ascii="Book Antiqua" w:eastAsia="宋体" w:hAnsi="Book Antiqua" w:cs="宋体"/>
          <w:kern w:val="0"/>
          <w:sz w:val="24"/>
          <w:szCs w:val="24"/>
          <w:lang w:val="en-US" w:eastAsia="zh-CN"/>
        </w:rPr>
        <w:t>Soeters</w:t>
      </w:r>
      <w:proofErr w:type="spellEnd"/>
      <w:r w:rsidR="003B1817" w:rsidRPr="00DC5559">
        <w:rPr>
          <w:rFonts w:ascii="Book Antiqua" w:eastAsia="宋体" w:hAnsi="Book Antiqua" w:cs="宋体"/>
          <w:kern w:val="0"/>
          <w:sz w:val="24"/>
          <w:szCs w:val="24"/>
          <w:lang w:val="en-US" w:eastAsia="zh-CN"/>
        </w:rPr>
        <w:t xml:space="preserve"> PB, </w:t>
      </w:r>
      <w:proofErr w:type="spellStart"/>
      <w:r w:rsidR="003B1817" w:rsidRPr="00DC5559">
        <w:rPr>
          <w:rFonts w:ascii="Book Antiqua" w:eastAsia="宋体" w:hAnsi="Book Antiqua" w:cs="宋体"/>
          <w:kern w:val="0"/>
          <w:sz w:val="24"/>
          <w:szCs w:val="24"/>
          <w:lang w:val="en-US" w:eastAsia="zh-CN"/>
        </w:rPr>
        <w:t>Baeten</w:t>
      </w:r>
      <w:proofErr w:type="spellEnd"/>
      <w:r w:rsidR="003B1817" w:rsidRPr="00DC5559">
        <w:rPr>
          <w:rFonts w:ascii="Book Antiqua" w:eastAsia="宋体" w:hAnsi="Book Antiqua" w:cs="宋体"/>
          <w:kern w:val="0"/>
          <w:sz w:val="24"/>
          <w:szCs w:val="24"/>
          <w:lang w:val="en-US" w:eastAsia="zh-CN"/>
        </w:rPr>
        <w:t xml:space="preserve"> CG. </w:t>
      </w:r>
      <w:proofErr w:type="gramStart"/>
      <w:r w:rsidR="003B1817" w:rsidRPr="00DC5559">
        <w:rPr>
          <w:rFonts w:ascii="Book Antiqua" w:eastAsia="宋体" w:hAnsi="Book Antiqua" w:cs="宋体"/>
          <w:kern w:val="0"/>
          <w:sz w:val="24"/>
          <w:szCs w:val="24"/>
          <w:lang w:val="en-US" w:eastAsia="zh-CN"/>
        </w:rPr>
        <w:t xml:space="preserve">Effect of dietary inulin supplementation on inflammation of pouch mucosa in patients with an </w:t>
      </w:r>
      <w:proofErr w:type="spellStart"/>
      <w:r w:rsidR="003B1817" w:rsidRPr="00DC5559">
        <w:rPr>
          <w:rFonts w:ascii="Book Antiqua" w:eastAsia="宋体" w:hAnsi="Book Antiqua" w:cs="宋体"/>
          <w:kern w:val="0"/>
          <w:sz w:val="24"/>
          <w:szCs w:val="24"/>
          <w:lang w:val="en-US" w:eastAsia="zh-CN"/>
        </w:rPr>
        <w:t>ileal</w:t>
      </w:r>
      <w:proofErr w:type="spellEnd"/>
      <w:r w:rsidR="003B1817" w:rsidRPr="00DC5559">
        <w:rPr>
          <w:rFonts w:ascii="Book Antiqua" w:eastAsia="宋体" w:hAnsi="Book Antiqua" w:cs="宋体"/>
          <w:kern w:val="0"/>
          <w:sz w:val="24"/>
          <w:szCs w:val="24"/>
          <w:lang w:val="en-US" w:eastAsia="zh-CN"/>
        </w:rPr>
        <w:t xml:space="preserve"> pouch-anal anastomosis.</w:t>
      </w:r>
      <w:proofErr w:type="gramEnd"/>
      <w:r w:rsidR="003B1817" w:rsidRPr="00DC5559">
        <w:rPr>
          <w:rFonts w:ascii="Book Antiqua" w:eastAsia="宋体" w:hAnsi="Book Antiqua" w:cs="宋体"/>
          <w:kern w:val="0"/>
          <w:sz w:val="24"/>
          <w:szCs w:val="24"/>
          <w:lang w:val="en-US" w:eastAsia="zh-CN"/>
        </w:rPr>
        <w:t> </w:t>
      </w:r>
      <w:r w:rsidR="003B1817" w:rsidRPr="00DC5559">
        <w:rPr>
          <w:rFonts w:ascii="Book Antiqua" w:eastAsia="宋体" w:hAnsi="Book Antiqua" w:cs="宋体"/>
          <w:i/>
          <w:iCs/>
          <w:kern w:val="0"/>
          <w:sz w:val="24"/>
          <w:szCs w:val="24"/>
          <w:lang w:val="en-US" w:eastAsia="zh-CN"/>
        </w:rPr>
        <w:t>Dis Colon Rectum</w:t>
      </w:r>
      <w:r w:rsidR="003B1817" w:rsidRPr="00DC5559">
        <w:rPr>
          <w:rFonts w:ascii="Book Antiqua" w:eastAsia="宋体" w:hAnsi="Book Antiqua" w:cs="宋体"/>
          <w:kern w:val="0"/>
          <w:sz w:val="24"/>
          <w:szCs w:val="24"/>
          <w:lang w:val="en-US" w:eastAsia="zh-CN"/>
        </w:rPr>
        <w:t> 2002; </w:t>
      </w:r>
      <w:r w:rsidR="003B1817" w:rsidRPr="00DC5559">
        <w:rPr>
          <w:rFonts w:ascii="Book Antiqua" w:eastAsia="宋体" w:hAnsi="Book Antiqua" w:cs="宋体"/>
          <w:b/>
          <w:bCs/>
          <w:kern w:val="0"/>
          <w:sz w:val="24"/>
          <w:szCs w:val="24"/>
          <w:lang w:val="en-US" w:eastAsia="zh-CN"/>
        </w:rPr>
        <w:t>45</w:t>
      </w:r>
      <w:r w:rsidR="003B1817" w:rsidRPr="00DC5559">
        <w:rPr>
          <w:rFonts w:ascii="Book Antiqua" w:eastAsia="宋体" w:hAnsi="Book Antiqua" w:cs="宋体"/>
          <w:kern w:val="0"/>
          <w:sz w:val="24"/>
          <w:szCs w:val="24"/>
          <w:lang w:val="en-US" w:eastAsia="zh-CN"/>
        </w:rPr>
        <w:t>: 621-627 [PMID: 12004211 DOI: 10.1007/s10350-004-6257-2]</w:t>
      </w:r>
    </w:p>
    <w:p w:rsidR="003B1817" w:rsidRPr="00DC5559" w:rsidRDefault="00E575A7" w:rsidP="003B1817">
      <w:pPr>
        <w:suppressAutoHyphens w:val="0"/>
        <w:spacing w:after="0" w:line="360" w:lineRule="auto"/>
        <w:jc w:val="both"/>
        <w:rPr>
          <w:rFonts w:ascii="Book Antiqua" w:eastAsia="宋体" w:hAnsi="Book Antiqua" w:cs="宋体"/>
          <w:kern w:val="0"/>
          <w:sz w:val="24"/>
          <w:szCs w:val="24"/>
          <w:lang w:val="en-US" w:eastAsia="zh-CN"/>
        </w:rPr>
      </w:pPr>
      <w:r w:rsidRPr="00DC5559">
        <w:rPr>
          <w:rFonts w:ascii="Book Antiqua" w:eastAsia="宋体" w:hAnsi="Book Antiqua" w:cs="宋体"/>
          <w:kern w:val="0"/>
          <w:sz w:val="24"/>
          <w:szCs w:val="24"/>
          <w:lang w:val="en-US" w:eastAsia="zh-CN"/>
        </w:rPr>
        <w:t>96</w:t>
      </w:r>
      <w:r w:rsidR="003B1817" w:rsidRPr="00DC5559">
        <w:rPr>
          <w:rFonts w:ascii="Book Antiqua" w:eastAsia="宋体" w:hAnsi="Book Antiqua" w:cs="宋体"/>
          <w:kern w:val="0"/>
          <w:sz w:val="24"/>
          <w:szCs w:val="24"/>
          <w:lang w:val="en-US" w:eastAsia="zh-CN"/>
        </w:rPr>
        <w:t> </w:t>
      </w:r>
      <w:r w:rsidR="003B1817" w:rsidRPr="00DC5559">
        <w:rPr>
          <w:rFonts w:ascii="Book Antiqua" w:eastAsia="宋体" w:hAnsi="Book Antiqua" w:cs="宋体"/>
          <w:b/>
          <w:bCs/>
          <w:kern w:val="0"/>
          <w:sz w:val="24"/>
          <w:szCs w:val="24"/>
          <w:lang w:val="en-US" w:eastAsia="zh-CN"/>
        </w:rPr>
        <w:t>Lindsay JO</w:t>
      </w:r>
      <w:r w:rsidR="003B1817" w:rsidRPr="00DC5559">
        <w:rPr>
          <w:rFonts w:ascii="Book Antiqua" w:eastAsia="宋体" w:hAnsi="Book Antiqua" w:cs="宋体"/>
          <w:kern w:val="0"/>
          <w:sz w:val="24"/>
          <w:szCs w:val="24"/>
          <w:lang w:val="en-US" w:eastAsia="zh-CN"/>
        </w:rPr>
        <w:t xml:space="preserve">, Whelan K, Stagg AJ, </w:t>
      </w:r>
      <w:proofErr w:type="spellStart"/>
      <w:r w:rsidR="003B1817" w:rsidRPr="00DC5559">
        <w:rPr>
          <w:rFonts w:ascii="Book Antiqua" w:eastAsia="宋体" w:hAnsi="Book Antiqua" w:cs="宋体"/>
          <w:kern w:val="0"/>
          <w:sz w:val="24"/>
          <w:szCs w:val="24"/>
          <w:lang w:val="en-US" w:eastAsia="zh-CN"/>
        </w:rPr>
        <w:t>Gobin</w:t>
      </w:r>
      <w:proofErr w:type="spellEnd"/>
      <w:r w:rsidR="003B1817" w:rsidRPr="00DC5559">
        <w:rPr>
          <w:rFonts w:ascii="Book Antiqua" w:eastAsia="宋体" w:hAnsi="Book Antiqua" w:cs="宋体"/>
          <w:kern w:val="0"/>
          <w:sz w:val="24"/>
          <w:szCs w:val="24"/>
          <w:lang w:val="en-US" w:eastAsia="zh-CN"/>
        </w:rPr>
        <w:t xml:space="preserve"> P, Al-</w:t>
      </w:r>
      <w:proofErr w:type="spellStart"/>
      <w:r w:rsidR="003B1817" w:rsidRPr="00DC5559">
        <w:rPr>
          <w:rFonts w:ascii="Book Antiqua" w:eastAsia="宋体" w:hAnsi="Book Antiqua" w:cs="宋体"/>
          <w:kern w:val="0"/>
          <w:sz w:val="24"/>
          <w:szCs w:val="24"/>
          <w:lang w:val="en-US" w:eastAsia="zh-CN"/>
        </w:rPr>
        <w:t>Hassi</w:t>
      </w:r>
      <w:proofErr w:type="spellEnd"/>
      <w:r w:rsidR="003B1817" w:rsidRPr="00DC5559">
        <w:rPr>
          <w:rFonts w:ascii="Book Antiqua" w:eastAsia="宋体" w:hAnsi="Book Antiqua" w:cs="宋体"/>
          <w:kern w:val="0"/>
          <w:sz w:val="24"/>
          <w:szCs w:val="24"/>
          <w:lang w:val="en-US" w:eastAsia="zh-CN"/>
        </w:rPr>
        <w:t xml:space="preserve"> HO, </w:t>
      </w:r>
      <w:proofErr w:type="spellStart"/>
      <w:r w:rsidR="003B1817" w:rsidRPr="00DC5559">
        <w:rPr>
          <w:rFonts w:ascii="Book Antiqua" w:eastAsia="宋体" w:hAnsi="Book Antiqua" w:cs="宋体"/>
          <w:kern w:val="0"/>
          <w:sz w:val="24"/>
          <w:szCs w:val="24"/>
          <w:lang w:val="en-US" w:eastAsia="zh-CN"/>
        </w:rPr>
        <w:t>Rayment</w:t>
      </w:r>
      <w:proofErr w:type="spellEnd"/>
      <w:r w:rsidR="003B1817" w:rsidRPr="00DC5559">
        <w:rPr>
          <w:rFonts w:ascii="Book Antiqua" w:eastAsia="宋体" w:hAnsi="Book Antiqua" w:cs="宋体"/>
          <w:kern w:val="0"/>
          <w:sz w:val="24"/>
          <w:szCs w:val="24"/>
          <w:lang w:val="en-US" w:eastAsia="zh-CN"/>
        </w:rPr>
        <w:t xml:space="preserve"> N, </w:t>
      </w:r>
      <w:proofErr w:type="spellStart"/>
      <w:r w:rsidR="003B1817" w:rsidRPr="00DC5559">
        <w:rPr>
          <w:rFonts w:ascii="Book Antiqua" w:eastAsia="宋体" w:hAnsi="Book Antiqua" w:cs="宋体"/>
          <w:kern w:val="0"/>
          <w:sz w:val="24"/>
          <w:szCs w:val="24"/>
          <w:lang w:val="en-US" w:eastAsia="zh-CN"/>
        </w:rPr>
        <w:t>Kamm</w:t>
      </w:r>
      <w:proofErr w:type="spellEnd"/>
      <w:r w:rsidR="003B1817" w:rsidRPr="00DC5559">
        <w:rPr>
          <w:rFonts w:ascii="Book Antiqua" w:eastAsia="宋体" w:hAnsi="Book Antiqua" w:cs="宋体"/>
          <w:kern w:val="0"/>
          <w:sz w:val="24"/>
          <w:szCs w:val="24"/>
          <w:lang w:val="en-US" w:eastAsia="zh-CN"/>
        </w:rPr>
        <w:t xml:space="preserve"> MA, Knight SC, Forbes A. Clinical, microbiological, and immunological effects of </w:t>
      </w:r>
      <w:proofErr w:type="spellStart"/>
      <w:r w:rsidR="003B1817" w:rsidRPr="00DC5559">
        <w:rPr>
          <w:rFonts w:ascii="Book Antiqua" w:eastAsia="宋体" w:hAnsi="Book Antiqua" w:cs="宋体"/>
          <w:kern w:val="0"/>
          <w:sz w:val="24"/>
          <w:szCs w:val="24"/>
          <w:lang w:val="en-US" w:eastAsia="zh-CN"/>
        </w:rPr>
        <w:t>fructo</w:t>
      </w:r>
      <w:proofErr w:type="spellEnd"/>
      <w:r w:rsidR="003B1817" w:rsidRPr="00DC5559">
        <w:rPr>
          <w:rFonts w:ascii="Book Antiqua" w:eastAsia="宋体" w:hAnsi="Book Antiqua" w:cs="宋体"/>
          <w:kern w:val="0"/>
          <w:sz w:val="24"/>
          <w:szCs w:val="24"/>
          <w:lang w:val="en-US" w:eastAsia="zh-CN"/>
        </w:rPr>
        <w:t xml:space="preserve">-oligosaccharide in patients with </w:t>
      </w:r>
      <w:proofErr w:type="spellStart"/>
      <w:r w:rsidR="003B1817" w:rsidRPr="00DC5559">
        <w:rPr>
          <w:rFonts w:ascii="Book Antiqua" w:eastAsia="宋体" w:hAnsi="Book Antiqua" w:cs="宋体"/>
          <w:kern w:val="0"/>
          <w:sz w:val="24"/>
          <w:szCs w:val="24"/>
          <w:lang w:val="en-US" w:eastAsia="zh-CN"/>
        </w:rPr>
        <w:t>Crohn's</w:t>
      </w:r>
      <w:proofErr w:type="spellEnd"/>
      <w:r w:rsidR="003B1817" w:rsidRPr="00DC5559">
        <w:rPr>
          <w:rFonts w:ascii="Book Antiqua" w:eastAsia="宋体" w:hAnsi="Book Antiqua" w:cs="宋体"/>
          <w:kern w:val="0"/>
          <w:sz w:val="24"/>
          <w:szCs w:val="24"/>
          <w:lang w:val="en-US" w:eastAsia="zh-CN"/>
        </w:rPr>
        <w:t xml:space="preserve"> disease. </w:t>
      </w:r>
      <w:r w:rsidR="003B1817" w:rsidRPr="00DC5559">
        <w:rPr>
          <w:rFonts w:ascii="Book Antiqua" w:eastAsia="宋体" w:hAnsi="Book Antiqua" w:cs="宋体"/>
          <w:i/>
          <w:iCs/>
          <w:kern w:val="0"/>
          <w:sz w:val="24"/>
          <w:szCs w:val="24"/>
          <w:lang w:val="en-US" w:eastAsia="zh-CN"/>
        </w:rPr>
        <w:t>Gut</w:t>
      </w:r>
      <w:r w:rsidR="003B1817" w:rsidRPr="00DC5559">
        <w:rPr>
          <w:rFonts w:ascii="Book Antiqua" w:eastAsia="宋体" w:hAnsi="Book Antiqua" w:cs="宋体"/>
          <w:kern w:val="0"/>
          <w:sz w:val="24"/>
          <w:szCs w:val="24"/>
          <w:lang w:val="en-US" w:eastAsia="zh-CN"/>
        </w:rPr>
        <w:t> 2006; </w:t>
      </w:r>
      <w:r w:rsidR="003B1817" w:rsidRPr="00DC5559">
        <w:rPr>
          <w:rFonts w:ascii="Book Antiqua" w:eastAsia="宋体" w:hAnsi="Book Antiqua" w:cs="宋体"/>
          <w:b/>
          <w:bCs/>
          <w:kern w:val="0"/>
          <w:sz w:val="24"/>
          <w:szCs w:val="24"/>
          <w:lang w:val="en-US" w:eastAsia="zh-CN"/>
        </w:rPr>
        <w:t>55</w:t>
      </w:r>
      <w:r w:rsidR="003B1817" w:rsidRPr="00DC5559">
        <w:rPr>
          <w:rFonts w:ascii="Book Antiqua" w:eastAsia="宋体" w:hAnsi="Book Antiqua" w:cs="宋体"/>
          <w:kern w:val="0"/>
          <w:sz w:val="24"/>
          <w:szCs w:val="24"/>
          <w:lang w:val="en-US" w:eastAsia="zh-CN"/>
        </w:rPr>
        <w:t>: 348-355 [PMID: 16162680 DOI: 10.1136/gut.2005.074971]</w:t>
      </w:r>
    </w:p>
    <w:p w:rsidR="003B1817" w:rsidRPr="00DC5559" w:rsidRDefault="00E575A7" w:rsidP="003B1817">
      <w:pPr>
        <w:suppressAutoHyphens w:val="0"/>
        <w:spacing w:after="0" w:line="360" w:lineRule="auto"/>
        <w:jc w:val="both"/>
        <w:rPr>
          <w:rFonts w:ascii="Book Antiqua" w:eastAsia="宋体" w:hAnsi="Book Antiqua" w:cs="宋体"/>
          <w:kern w:val="0"/>
          <w:sz w:val="24"/>
          <w:szCs w:val="24"/>
          <w:lang w:val="en-US" w:eastAsia="zh-CN"/>
        </w:rPr>
      </w:pPr>
      <w:r w:rsidRPr="00DC5559">
        <w:rPr>
          <w:rFonts w:ascii="Book Antiqua" w:eastAsia="宋体" w:hAnsi="Book Antiqua" w:cs="宋体"/>
          <w:kern w:val="0"/>
          <w:sz w:val="24"/>
          <w:szCs w:val="24"/>
          <w:lang w:val="en-US" w:eastAsia="zh-CN"/>
        </w:rPr>
        <w:t>97</w:t>
      </w:r>
      <w:r w:rsidR="003B1817" w:rsidRPr="00DC5559">
        <w:rPr>
          <w:rFonts w:ascii="Book Antiqua" w:eastAsia="宋体" w:hAnsi="Book Antiqua" w:cs="宋体"/>
          <w:kern w:val="0"/>
          <w:sz w:val="24"/>
          <w:szCs w:val="24"/>
          <w:lang w:val="en-US" w:eastAsia="zh-CN"/>
        </w:rPr>
        <w:t> </w:t>
      </w:r>
      <w:r w:rsidR="003B1817" w:rsidRPr="00DC5559">
        <w:rPr>
          <w:rFonts w:ascii="Book Antiqua" w:eastAsia="宋体" w:hAnsi="Book Antiqua" w:cs="宋体"/>
          <w:b/>
          <w:bCs/>
          <w:kern w:val="0"/>
          <w:sz w:val="24"/>
          <w:szCs w:val="24"/>
          <w:lang w:val="en-US" w:eastAsia="zh-CN"/>
        </w:rPr>
        <w:t>Schultz M</w:t>
      </w:r>
      <w:r w:rsidR="003B1817" w:rsidRPr="00DC5559">
        <w:rPr>
          <w:rFonts w:ascii="Book Antiqua" w:eastAsia="宋体" w:hAnsi="Book Antiqua" w:cs="宋体"/>
          <w:kern w:val="0"/>
          <w:sz w:val="24"/>
          <w:szCs w:val="24"/>
          <w:lang w:val="en-US" w:eastAsia="zh-CN"/>
        </w:rPr>
        <w:t xml:space="preserve">, Munro K, </w:t>
      </w:r>
      <w:proofErr w:type="spellStart"/>
      <w:r w:rsidR="003B1817" w:rsidRPr="00DC5559">
        <w:rPr>
          <w:rFonts w:ascii="Book Antiqua" w:eastAsia="宋体" w:hAnsi="Book Antiqua" w:cs="宋体"/>
          <w:kern w:val="0"/>
          <w:sz w:val="24"/>
          <w:szCs w:val="24"/>
          <w:lang w:val="en-US" w:eastAsia="zh-CN"/>
        </w:rPr>
        <w:t>Tannock</w:t>
      </w:r>
      <w:proofErr w:type="spellEnd"/>
      <w:r w:rsidR="003B1817" w:rsidRPr="00DC5559">
        <w:rPr>
          <w:rFonts w:ascii="Book Antiqua" w:eastAsia="宋体" w:hAnsi="Book Antiqua" w:cs="宋体"/>
          <w:kern w:val="0"/>
          <w:sz w:val="24"/>
          <w:szCs w:val="24"/>
          <w:lang w:val="en-US" w:eastAsia="zh-CN"/>
        </w:rPr>
        <w:t xml:space="preserve"> GW, </w:t>
      </w:r>
      <w:proofErr w:type="spellStart"/>
      <w:r w:rsidR="003B1817" w:rsidRPr="00DC5559">
        <w:rPr>
          <w:rFonts w:ascii="Book Antiqua" w:eastAsia="宋体" w:hAnsi="Book Antiqua" w:cs="宋体"/>
          <w:kern w:val="0"/>
          <w:sz w:val="24"/>
          <w:szCs w:val="24"/>
          <w:lang w:val="en-US" w:eastAsia="zh-CN"/>
        </w:rPr>
        <w:t>Melchner</w:t>
      </w:r>
      <w:proofErr w:type="spellEnd"/>
      <w:r w:rsidR="003B1817" w:rsidRPr="00DC5559">
        <w:rPr>
          <w:rFonts w:ascii="Book Antiqua" w:eastAsia="宋体" w:hAnsi="Book Antiqua" w:cs="宋体"/>
          <w:kern w:val="0"/>
          <w:sz w:val="24"/>
          <w:szCs w:val="24"/>
          <w:lang w:val="en-US" w:eastAsia="zh-CN"/>
        </w:rPr>
        <w:t xml:space="preserve"> I, </w:t>
      </w:r>
      <w:proofErr w:type="spellStart"/>
      <w:r w:rsidR="003B1817" w:rsidRPr="00DC5559">
        <w:rPr>
          <w:rFonts w:ascii="Book Antiqua" w:eastAsia="宋体" w:hAnsi="Book Antiqua" w:cs="宋体"/>
          <w:kern w:val="0"/>
          <w:sz w:val="24"/>
          <w:szCs w:val="24"/>
          <w:lang w:val="en-US" w:eastAsia="zh-CN"/>
        </w:rPr>
        <w:t>Göttl</w:t>
      </w:r>
      <w:proofErr w:type="spellEnd"/>
      <w:r w:rsidR="003B1817" w:rsidRPr="00DC5559">
        <w:rPr>
          <w:rFonts w:ascii="Book Antiqua" w:eastAsia="宋体" w:hAnsi="Book Antiqua" w:cs="宋体"/>
          <w:kern w:val="0"/>
          <w:sz w:val="24"/>
          <w:szCs w:val="24"/>
          <w:lang w:val="en-US" w:eastAsia="zh-CN"/>
        </w:rPr>
        <w:t xml:space="preserve"> C, </w:t>
      </w:r>
      <w:proofErr w:type="spellStart"/>
      <w:r w:rsidR="003B1817" w:rsidRPr="00DC5559">
        <w:rPr>
          <w:rFonts w:ascii="Book Antiqua" w:eastAsia="宋体" w:hAnsi="Book Antiqua" w:cs="宋体"/>
          <w:kern w:val="0"/>
          <w:sz w:val="24"/>
          <w:szCs w:val="24"/>
          <w:lang w:val="en-US" w:eastAsia="zh-CN"/>
        </w:rPr>
        <w:t>Schwietz</w:t>
      </w:r>
      <w:proofErr w:type="spellEnd"/>
      <w:r w:rsidR="003B1817" w:rsidRPr="00DC5559">
        <w:rPr>
          <w:rFonts w:ascii="Book Antiqua" w:eastAsia="宋体" w:hAnsi="Book Antiqua" w:cs="宋体"/>
          <w:kern w:val="0"/>
          <w:sz w:val="24"/>
          <w:szCs w:val="24"/>
          <w:lang w:val="en-US" w:eastAsia="zh-CN"/>
        </w:rPr>
        <w:t xml:space="preserve"> H, </w:t>
      </w:r>
      <w:proofErr w:type="spellStart"/>
      <w:r w:rsidR="003B1817" w:rsidRPr="00DC5559">
        <w:rPr>
          <w:rFonts w:ascii="Book Antiqua" w:eastAsia="宋体" w:hAnsi="Book Antiqua" w:cs="宋体"/>
          <w:kern w:val="0"/>
          <w:sz w:val="24"/>
          <w:szCs w:val="24"/>
          <w:lang w:val="en-US" w:eastAsia="zh-CN"/>
        </w:rPr>
        <w:t>Schölmerich</w:t>
      </w:r>
      <w:proofErr w:type="spellEnd"/>
      <w:r w:rsidR="003B1817" w:rsidRPr="00DC5559">
        <w:rPr>
          <w:rFonts w:ascii="Book Antiqua" w:eastAsia="宋体" w:hAnsi="Book Antiqua" w:cs="宋体"/>
          <w:kern w:val="0"/>
          <w:sz w:val="24"/>
          <w:szCs w:val="24"/>
          <w:lang w:val="en-US" w:eastAsia="zh-CN"/>
        </w:rPr>
        <w:t xml:space="preserve"> J, </w:t>
      </w:r>
      <w:proofErr w:type="spellStart"/>
      <w:r w:rsidR="003B1817" w:rsidRPr="00DC5559">
        <w:rPr>
          <w:rFonts w:ascii="Book Antiqua" w:eastAsia="宋体" w:hAnsi="Book Antiqua" w:cs="宋体"/>
          <w:kern w:val="0"/>
          <w:sz w:val="24"/>
          <w:szCs w:val="24"/>
          <w:lang w:val="en-US" w:eastAsia="zh-CN"/>
        </w:rPr>
        <w:t>Rath</w:t>
      </w:r>
      <w:proofErr w:type="spellEnd"/>
      <w:r w:rsidR="003B1817" w:rsidRPr="00DC5559">
        <w:rPr>
          <w:rFonts w:ascii="Book Antiqua" w:eastAsia="宋体" w:hAnsi="Book Antiqua" w:cs="宋体"/>
          <w:kern w:val="0"/>
          <w:sz w:val="24"/>
          <w:szCs w:val="24"/>
          <w:lang w:val="en-US" w:eastAsia="zh-CN"/>
        </w:rPr>
        <w:t xml:space="preserve"> HC. </w:t>
      </w:r>
      <w:proofErr w:type="gramStart"/>
      <w:r w:rsidR="003B1817" w:rsidRPr="00DC5559">
        <w:rPr>
          <w:rFonts w:ascii="Book Antiqua" w:eastAsia="宋体" w:hAnsi="Book Antiqua" w:cs="宋体"/>
          <w:kern w:val="0"/>
          <w:sz w:val="24"/>
          <w:szCs w:val="24"/>
          <w:lang w:val="en-US" w:eastAsia="zh-CN"/>
        </w:rPr>
        <w:t xml:space="preserve">Effects of feeding a probiotic preparation (SIM) containing inulin on the severity of colitis and on the composition of the intestinal </w:t>
      </w:r>
      <w:proofErr w:type="spellStart"/>
      <w:r w:rsidR="003B1817" w:rsidRPr="00DC5559">
        <w:rPr>
          <w:rFonts w:ascii="Book Antiqua" w:eastAsia="宋体" w:hAnsi="Book Antiqua" w:cs="宋体"/>
          <w:kern w:val="0"/>
          <w:sz w:val="24"/>
          <w:szCs w:val="24"/>
          <w:lang w:val="en-US" w:eastAsia="zh-CN"/>
        </w:rPr>
        <w:t>microflora</w:t>
      </w:r>
      <w:proofErr w:type="spellEnd"/>
      <w:r w:rsidR="003B1817" w:rsidRPr="00DC5559">
        <w:rPr>
          <w:rFonts w:ascii="Book Antiqua" w:eastAsia="宋体" w:hAnsi="Book Antiqua" w:cs="宋体"/>
          <w:kern w:val="0"/>
          <w:sz w:val="24"/>
          <w:szCs w:val="24"/>
          <w:lang w:val="en-US" w:eastAsia="zh-CN"/>
        </w:rPr>
        <w:t xml:space="preserve"> in HLA-B27 transgenic rats.</w:t>
      </w:r>
      <w:proofErr w:type="gramEnd"/>
      <w:r w:rsidR="003B1817" w:rsidRPr="00DC5559">
        <w:rPr>
          <w:rFonts w:ascii="Book Antiqua" w:eastAsia="宋体" w:hAnsi="Book Antiqua" w:cs="宋体"/>
          <w:kern w:val="0"/>
          <w:sz w:val="24"/>
          <w:szCs w:val="24"/>
          <w:lang w:val="en-US" w:eastAsia="zh-CN"/>
        </w:rPr>
        <w:t> </w:t>
      </w:r>
      <w:proofErr w:type="spellStart"/>
      <w:r w:rsidR="003B1817" w:rsidRPr="00DC5559">
        <w:rPr>
          <w:rFonts w:ascii="Book Antiqua" w:eastAsia="宋体" w:hAnsi="Book Antiqua" w:cs="宋体"/>
          <w:i/>
          <w:iCs/>
          <w:kern w:val="0"/>
          <w:sz w:val="24"/>
          <w:szCs w:val="24"/>
          <w:lang w:val="en-US" w:eastAsia="zh-CN"/>
        </w:rPr>
        <w:t>Clin</w:t>
      </w:r>
      <w:proofErr w:type="spellEnd"/>
      <w:r w:rsidR="003B1817" w:rsidRPr="00DC5559">
        <w:rPr>
          <w:rFonts w:ascii="Book Antiqua" w:eastAsia="宋体" w:hAnsi="Book Antiqua" w:cs="宋体"/>
          <w:i/>
          <w:iCs/>
          <w:kern w:val="0"/>
          <w:sz w:val="24"/>
          <w:szCs w:val="24"/>
          <w:lang w:val="en-US" w:eastAsia="zh-CN"/>
        </w:rPr>
        <w:t xml:space="preserve"> </w:t>
      </w:r>
      <w:proofErr w:type="spellStart"/>
      <w:r w:rsidR="003B1817" w:rsidRPr="00DC5559">
        <w:rPr>
          <w:rFonts w:ascii="Book Antiqua" w:eastAsia="宋体" w:hAnsi="Book Antiqua" w:cs="宋体"/>
          <w:i/>
          <w:iCs/>
          <w:kern w:val="0"/>
          <w:sz w:val="24"/>
          <w:szCs w:val="24"/>
          <w:lang w:val="en-US" w:eastAsia="zh-CN"/>
        </w:rPr>
        <w:t>Diagn</w:t>
      </w:r>
      <w:proofErr w:type="spellEnd"/>
      <w:r w:rsidR="003B1817" w:rsidRPr="00DC5559">
        <w:rPr>
          <w:rFonts w:ascii="Book Antiqua" w:eastAsia="宋体" w:hAnsi="Book Antiqua" w:cs="宋体"/>
          <w:i/>
          <w:iCs/>
          <w:kern w:val="0"/>
          <w:sz w:val="24"/>
          <w:szCs w:val="24"/>
          <w:lang w:val="en-US" w:eastAsia="zh-CN"/>
        </w:rPr>
        <w:t xml:space="preserve"> Lab </w:t>
      </w:r>
      <w:proofErr w:type="spellStart"/>
      <w:r w:rsidR="003B1817" w:rsidRPr="00DC5559">
        <w:rPr>
          <w:rFonts w:ascii="Book Antiqua" w:eastAsia="宋体" w:hAnsi="Book Antiqua" w:cs="宋体"/>
          <w:i/>
          <w:iCs/>
          <w:kern w:val="0"/>
          <w:sz w:val="24"/>
          <w:szCs w:val="24"/>
          <w:lang w:val="en-US" w:eastAsia="zh-CN"/>
        </w:rPr>
        <w:t>Immunol</w:t>
      </w:r>
      <w:proofErr w:type="spellEnd"/>
      <w:r w:rsidR="003B1817" w:rsidRPr="00DC5559">
        <w:rPr>
          <w:rFonts w:ascii="Book Antiqua" w:eastAsia="宋体" w:hAnsi="Book Antiqua" w:cs="宋体"/>
          <w:kern w:val="0"/>
          <w:sz w:val="24"/>
          <w:szCs w:val="24"/>
          <w:lang w:val="en-US" w:eastAsia="zh-CN"/>
        </w:rPr>
        <w:t> 2004; </w:t>
      </w:r>
      <w:r w:rsidR="003B1817" w:rsidRPr="00DC5559">
        <w:rPr>
          <w:rFonts w:ascii="Book Antiqua" w:eastAsia="宋体" w:hAnsi="Book Antiqua" w:cs="宋体"/>
          <w:b/>
          <w:bCs/>
          <w:kern w:val="0"/>
          <w:sz w:val="24"/>
          <w:szCs w:val="24"/>
          <w:lang w:val="en-US" w:eastAsia="zh-CN"/>
        </w:rPr>
        <w:t>11</w:t>
      </w:r>
      <w:r w:rsidR="003B1817" w:rsidRPr="00DC5559">
        <w:rPr>
          <w:rFonts w:ascii="Book Antiqua" w:eastAsia="宋体" w:hAnsi="Book Antiqua" w:cs="宋体"/>
          <w:kern w:val="0"/>
          <w:sz w:val="24"/>
          <w:szCs w:val="24"/>
          <w:lang w:val="en-US" w:eastAsia="zh-CN"/>
        </w:rPr>
        <w:t>: 581-587 [PMID: 15138186]</w:t>
      </w:r>
    </w:p>
    <w:p w:rsidR="003B1817" w:rsidRPr="00DC5559" w:rsidRDefault="00E575A7" w:rsidP="003B1817">
      <w:pPr>
        <w:suppressAutoHyphens w:val="0"/>
        <w:spacing w:after="0" w:line="360" w:lineRule="auto"/>
        <w:jc w:val="both"/>
        <w:rPr>
          <w:rFonts w:ascii="Book Antiqua" w:eastAsia="宋体" w:hAnsi="Book Antiqua" w:cs="宋体"/>
          <w:kern w:val="0"/>
          <w:sz w:val="24"/>
          <w:szCs w:val="24"/>
          <w:lang w:val="en-US" w:eastAsia="zh-CN"/>
        </w:rPr>
      </w:pPr>
      <w:r w:rsidRPr="00DC5559">
        <w:rPr>
          <w:rFonts w:ascii="Book Antiqua" w:eastAsia="宋体" w:hAnsi="Book Antiqua" w:cs="宋体"/>
          <w:kern w:val="0"/>
          <w:sz w:val="24"/>
          <w:szCs w:val="24"/>
          <w:lang w:eastAsia="zh-CN"/>
        </w:rPr>
        <w:t>98</w:t>
      </w:r>
      <w:r w:rsidR="003B1817" w:rsidRPr="00DC5559">
        <w:rPr>
          <w:rFonts w:ascii="Book Antiqua" w:eastAsia="宋体" w:hAnsi="Book Antiqua" w:cs="宋体"/>
          <w:kern w:val="0"/>
          <w:sz w:val="24"/>
          <w:szCs w:val="24"/>
          <w:lang w:eastAsia="zh-CN"/>
        </w:rPr>
        <w:t> </w:t>
      </w:r>
      <w:r w:rsidR="003B1817" w:rsidRPr="00DC5559">
        <w:rPr>
          <w:rFonts w:ascii="Book Antiqua" w:eastAsia="宋体" w:hAnsi="Book Antiqua" w:cs="宋体"/>
          <w:b/>
          <w:bCs/>
          <w:kern w:val="0"/>
          <w:sz w:val="24"/>
          <w:szCs w:val="24"/>
          <w:lang w:eastAsia="zh-CN"/>
        </w:rPr>
        <w:t>Furrie E</w:t>
      </w:r>
      <w:r w:rsidR="003B1817" w:rsidRPr="00DC5559">
        <w:rPr>
          <w:rFonts w:ascii="Book Antiqua" w:eastAsia="宋体" w:hAnsi="Book Antiqua" w:cs="宋体"/>
          <w:kern w:val="0"/>
          <w:sz w:val="24"/>
          <w:szCs w:val="24"/>
          <w:lang w:eastAsia="zh-CN"/>
        </w:rPr>
        <w:t xml:space="preserve">, Macfarlane S, Kennedy A, Cummings JH, Walsh SV, O'neil DA, Macfarlane GT. </w:t>
      </w:r>
      <w:proofErr w:type="spellStart"/>
      <w:r w:rsidR="003B1817" w:rsidRPr="00DC5559">
        <w:rPr>
          <w:rFonts w:ascii="Book Antiqua" w:eastAsia="宋体" w:hAnsi="Book Antiqua" w:cs="宋体"/>
          <w:kern w:val="0"/>
          <w:sz w:val="24"/>
          <w:szCs w:val="24"/>
          <w:lang w:val="en-US" w:eastAsia="zh-CN"/>
        </w:rPr>
        <w:t>Synbiotic</w:t>
      </w:r>
      <w:proofErr w:type="spellEnd"/>
      <w:r w:rsidR="003B1817" w:rsidRPr="00DC5559">
        <w:rPr>
          <w:rFonts w:ascii="Book Antiqua" w:eastAsia="宋体" w:hAnsi="Book Antiqua" w:cs="宋体"/>
          <w:kern w:val="0"/>
          <w:sz w:val="24"/>
          <w:szCs w:val="24"/>
          <w:lang w:val="en-US" w:eastAsia="zh-CN"/>
        </w:rPr>
        <w:t xml:space="preserve"> therapy (</w:t>
      </w:r>
      <w:proofErr w:type="spellStart"/>
      <w:r w:rsidR="003B1817" w:rsidRPr="00DC5559">
        <w:rPr>
          <w:rFonts w:ascii="Book Antiqua" w:eastAsia="宋体" w:hAnsi="Book Antiqua" w:cs="宋体"/>
          <w:kern w:val="0"/>
          <w:sz w:val="24"/>
          <w:szCs w:val="24"/>
          <w:lang w:val="en-US" w:eastAsia="zh-CN"/>
        </w:rPr>
        <w:t>Bifidobacterium</w:t>
      </w:r>
      <w:proofErr w:type="spellEnd"/>
      <w:r w:rsidR="003B1817" w:rsidRPr="00DC5559">
        <w:rPr>
          <w:rFonts w:ascii="Book Antiqua" w:eastAsia="宋体" w:hAnsi="Book Antiqua" w:cs="宋体"/>
          <w:kern w:val="0"/>
          <w:sz w:val="24"/>
          <w:szCs w:val="24"/>
          <w:lang w:val="en-US" w:eastAsia="zh-CN"/>
        </w:rPr>
        <w:t xml:space="preserve"> </w:t>
      </w:r>
      <w:proofErr w:type="spellStart"/>
      <w:r w:rsidR="003B1817" w:rsidRPr="00DC5559">
        <w:rPr>
          <w:rFonts w:ascii="Book Antiqua" w:eastAsia="宋体" w:hAnsi="Book Antiqua" w:cs="宋体"/>
          <w:kern w:val="0"/>
          <w:sz w:val="24"/>
          <w:szCs w:val="24"/>
          <w:lang w:val="en-US" w:eastAsia="zh-CN"/>
        </w:rPr>
        <w:t>longum</w:t>
      </w:r>
      <w:proofErr w:type="spellEnd"/>
      <w:r w:rsidR="003B1817" w:rsidRPr="00DC5559">
        <w:rPr>
          <w:rFonts w:ascii="Book Antiqua" w:eastAsia="宋体" w:hAnsi="Book Antiqua" w:cs="宋体"/>
          <w:kern w:val="0"/>
          <w:sz w:val="24"/>
          <w:szCs w:val="24"/>
          <w:lang w:val="en-US" w:eastAsia="zh-CN"/>
        </w:rPr>
        <w:t xml:space="preserve">/Synergy 1) initiates resolution of inflammation in patients with active ulcerative colitis: a </w:t>
      </w:r>
      <w:proofErr w:type="spellStart"/>
      <w:r w:rsidR="003B1817" w:rsidRPr="00DC5559">
        <w:rPr>
          <w:rFonts w:ascii="Book Antiqua" w:eastAsia="宋体" w:hAnsi="Book Antiqua" w:cs="宋体"/>
          <w:kern w:val="0"/>
          <w:sz w:val="24"/>
          <w:szCs w:val="24"/>
          <w:lang w:val="en-US" w:eastAsia="zh-CN"/>
        </w:rPr>
        <w:t>randomised</w:t>
      </w:r>
      <w:proofErr w:type="spellEnd"/>
      <w:r w:rsidR="003B1817" w:rsidRPr="00DC5559">
        <w:rPr>
          <w:rFonts w:ascii="Book Antiqua" w:eastAsia="宋体" w:hAnsi="Book Antiqua" w:cs="宋体"/>
          <w:kern w:val="0"/>
          <w:sz w:val="24"/>
          <w:szCs w:val="24"/>
          <w:lang w:val="en-US" w:eastAsia="zh-CN"/>
        </w:rPr>
        <w:t xml:space="preserve"> controlled pilot trial. </w:t>
      </w:r>
      <w:r w:rsidR="003B1817" w:rsidRPr="00DC5559">
        <w:rPr>
          <w:rFonts w:ascii="Book Antiqua" w:eastAsia="宋体" w:hAnsi="Book Antiqua" w:cs="宋体"/>
          <w:i/>
          <w:iCs/>
          <w:kern w:val="0"/>
          <w:sz w:val="24"/>
          <w:szCs w:val="24"/>
          <w:lang w:val="en-US" w:eastAsia="zh-CN"/>
        </w:rPr>
        <w:t>Gut</w:t>
      </w:r>
      <w:r w:rsidR="003B1817" w:rsidRPr="00DC5559">
        <w:rPr>
          <w:rFonts w:ascii="Book Antiqua" w:eastAsia="宋体" w:hAnsi="Book Antiqua" w:cs="宋体"/>
          <w:kern w:val="0"/>
          <w:sz w:val="24"/>
          <w:szCs w:val="24"/>
          <w:lang w:val="en-US" w:eastAsia="zh-CN"/>
        </w:rPr>
        <w:t> 2005; </w:t>
      </w:r>
      <w:r w:rsidR="003B1817" w:rsidRPr="00DC5559">
        <w:rPr>
          <w:rFonts w:ascii="Book Antiqua" w:eastAsia="宋体" w:hAnsi="Book Antiqua" w:cs="宋体"/>
          <w:b/>
          <w:bCs/>
          <w:kern w:val="0"/>
          <w:sz w:val="24"/>
          <w:szCs w:val="24"/>
          <w:lang w:val="en-US" w:eastAsia="zh-CN"/>
        </w:rPr>
        <w:t>54</w:t>
      </w:r>
      <w:r w:rsidR="003B1817" w:rsidRPr="00DC5559">
        <w:rPr>
          <w:rFonts w:ascii="Book Antiqua" w:eastAsia="宋体" w:hAnsi="Book Antiqua" w:cs="宋体"/>
          <w:kern w:val="0"/>
          <w:sz w:val="24"/>
          <w:szCs w:val="24"/>
          <w:lang w:val="en-US" w:eastAsia="zh-CN"/>
        </w:rPr>
        <w:t>: 242-249 [PMID: 15647189 DOI: 10.1136/gut.2004.044834]</w:t>
      </w:r>
    </w:p>
    <w:p w:rsidR="003B1817" w:rsidRPr="00DC5559" w:rsidRDefault="00E575A7" w:rsidP="003B1817">
      <w:pPr>
        <w:suppressAutoHyphens w:val="0"/>
        <w:spacing w:after="0" w:line="360" w:lineRule="auto"/>
        <w:jc w:val="both"/>
        <w:rPr>
          <w:rFonts w:ascii="Book Antiqua" w:eastAsia="宋体" w:hAnsi="Book Antiqua" w:cs="宋体"/>
          <w:kern w:val="0"/>
          <w:sz w:val="24"/>
          <w:szCs w:val="24"/>
          <w:lang w:val="en-US" w:eastAsia="zh-CN"/>
        </w:rPr>
      </w:pPr>
      <w:r w:rsidRPr="00DC5559">
        <w:rPr>
          <w:rFonts w:ascii="Book Antiqua" w:eastAsia="宋体" w:hAnsi="Book Antiqua" w:cs="宋体"/>
          <w:kern w:val="0"/>
          <w:sz w:val="24"/>
          <w:szCs w:val="24"/>
          <w:lang w:val="en-US" w:eastAsia="zh-CN"/>
        </w:rPr>
        <w:lastRenderedPageBreak/>
        <w:t>99</w:t>
      </w:r>
      <w:r w:rsidR="003B1817" w:rsidRPr="00DC5559">
        <w:rPr>
          <w:rFonts w:ascii="Book Antiqua" w:eastAsia="宋体" w:hAnsi="Book Antiqua" w:cs="宋体"/>
          <w:kern w:val="0"/>
          <w:sz w:val="24"/>
          <w:szCs w:val="24"/>
          <w:lang w:val="en-US" w:eastAsia="zh-CN"/>
        </w:rPr>
        <w:t> </w:t>
      </w:r>
      <w:r w:rsidR="003B1817" w:rsidRPr="00DC5559">
        <w:rPr>
          <w:rFonts w:ascii="Book Antiqua" w:eastAsia="宋体" w:hAnsi="Book Antiqua" w:cs="宋体"/>
          <w:b/>
          <w:bCs/>
          <w:kern w:val="0"/>
          <w:sz w:val="24"/>
          <w:szCs w:val="24"/>
          <w:lang w:val="en-US" w:eastAsia="zh-CN"/>
        </w:rPr>
        <w:t>Gough E</w:t>
      </w:r>
      <w:r w:rsidR="003B1817" w:rsidRPr="00DC5559">
        <w:rPr>
          <w:rFonts w:ascii="Book Antiqua" w:eastAsia="宋体" w:hAnsi="Book Antiqua" w:cs="宋体"/>
          <w:kern w:val="0"/>
          <w:sz w:val="24"/>
          <w:szCs w:val="24"/>
          <w:lang w:val="en-US" w:eastAsia="zh-CN"/>
        </w:rPr>
        <w:t xml:space="preserve">, Shaikh H, </w:t>
      </w:r>
      <w:proofErr w:type="spellStart"/>
      <w:r w:rsidR="003B1817" w:rsidRPr="00DC5559">
        <w:rPr>
          <w:rFonts w:ascii="Book Antiqua" w:eastAsia="宋体" w:hAnsi="Book Antiqua" w:cs="宋体"/>
          <w:kern w:val="0"/>
          <w:sz w:val="24"/>
          <w:szCs w:val="24"/>
          <w:lang w:val="en-US" w:eastAsia="zh-CN"/>
        </w:rPr>
        <w:t>Manges</w:t>
      </w:r>
      <w:proofErr w:type="spellEnd"/>
      <w:r w:rsidR="003B1817" w:rsidRPr="00DC5559">
        <w:rPr>
          <w:rFonts w:ascii="Book Antiqua" w:eastAsia="宋体" w:hAnsi="Book Antiqua" w:cs="宋体"/>
          <w:kern w:val="0"/>
          <w:sz w:val="24"/>
          <w:szCs w:val="24"/>
          <w:lang w:val="en-US" w:eastAsia="zh-CN"/>
        </w:rPr>
        <w:t xml:space="preserve"> AR. Systematic review of intestinal microbiota transplantation (fecal </w:t>
      </w:r>
      <w:proofErr w:type="spellStart"/>
      <w:r w:rsidR="003B1817" w:rsidRPr="00DC5559">
        <w:rPr>
          <w:rFonts w:ascii="Book Antiqua" w:eastAsia="宋体" w:hAnsi="Book Antiqua" w:cs="宋体"/>
          <w:kern w:val="0"/>
          <w:sz w:val="24"/>
          <w:szCs w:val="24"/>
          <w:lang w:val="en-US" w:eastAsia="zh-CN"/>
        </w:rPr>
        <w:t>bacteriotherapy</w:t>
      </w:r>
      <w:proofErr w:type="spellEnd"/>
      <w:r w:rsidR="003B1817" w:rsidRPr="00DC5559">
        <w:rPr>
          <w:rFonts w:ascii="Book Antiqua" w:eastAsia="宋体" w:hAnsi="Book Antiqua" w:cs="宋体"/>
          <w:kern w:val="0"/>
          <w:sz w:val="24"/>
          <w:szCs w:val="24"/>
          <w:lang w:val="en-US" w:eastAsia="zh-CN"/>
        </w:rPr>
        <w:t>) for recurrent Clostridium difficile infection. </w:t>
      </w:r>
      <w:proofErr w:type="spellStart"/>
      <w:r w:rsidR="003B1817" w:rsidRPr="00DC5559">
        <w:rPr>
          <w:rFonts w:ascii="Book Antiqua" w:eastAsia="宋体" w:hAnsi="Book Antiqua" w:cs="宋体"/>
          <w:i/>
          <w:iCs/>
          <w:kern w:val="0"/>
          <w:sz w:val="24"/>
          <w:szCs w:val="24"/>
          <w:lang w:val="en-US" w:eastAsia="zh-CN"/>
        </w:rPr>
        <w:t>Clin</w:t>
      </w:r>
      <w:proofErr w:type="spellEnd"/>
      <w:r w:rsidR="003B1817" w:rsidRPr="00DC5559">
        <w:rPr>
          <w:rFonts w:ascii="Book Antiqua" w:eastAsia="宋体" w:hAnsi="Book Antiqua" w:cs="宋体"/>
          <w:i/>
          <w:iCs/>
          <w:kern w:val="0"/>
          <w:sz w:val="24"/>
          <w:szCs w:val="24"/>
          <w:lang w:val="en-US" w:eastAsia="zh-CN"/>
        </w:rPr>
        <w:t xml:space="preserve"> Infect Dis</w:t>
      </w:r>
      <w:r w:rsidR="003B1817" w:rsidRPr="00DC5559">
        <w:rPr>
          <w:rFonts w:ascii="Book Antiqua" w:eastAsia="宋体" w:hAnsi="Book Antiqua" w:cs="宋体"/>
          <w:kern w:val="0"/>
          <w:sz w:val="24"/>
          <w:szCs w:val="24"/>
          <w:lang w:val="en-US" w:eastAsia="zh-CN"/>
        </w:rPr>
        <w:t> 2011; </w:t>
      </w:r>
      <w:r w:rsidR="003B1817" w:rsidRPr="00DC5559">
        <w:rPr>
          <w:rFonts w:ascii="Book Antiqua" w:eastAsia="宋体" w:hAnsi="Book Antiqua" w:cs="宋体"/>
          <w:b/>
          <w:bCs/>
          <w:kern w:val="0"/>
          <w:sz w:val="24"/>
          <w:szCs w:val="24"/>
          <w:lang w:val="en-US" w:eastAsia="zh-CN"/>
        </w:rPr>
        <w:t>53</w:t>
      </w:r>
      <w:r w:rsidR="003B1817" w:rsidRPr="00DC5559">
        <w:rPr>
          <w:rFonts w:ascii="Book Antiqua" w:eastAsia="宋体" w:hAnsi="Book Antiqua" w:cs="宋体"/>
          <w:kern w:val="0"/>
          <w:sz w:val="24"/>
          <w:szCs w:val="24"/>
          <w:lang w:val="en-US" w:eastAsia="zh-CN"/>
        </w:rPr>
        <w:t>: 994-1002 [PMID: 22</w:t>
      </w:r>
      <w:r w:rsidR="00A918DC" w:rsidRPr="00DC5559">
        <w:rPr>
          <w:rFonts w:ascii="Book Antiqua" w:eastAsia="宋体" w:hAnsi="Book Antiqua" w:cs="宋体"/>
          <w:kern w:val="0"/>
          <w:sz w:val="24"/>
          <w:szCs w:val="24"/>
          <w:lang w:val="en-US" w:eastAsia="zh-CN"/>
        </w:rPr>
        <w:t>002980 DOI: 10.1093/cid/cir632</w:t>
      </w:r>
      <w:r w:rsidR="003B1817" w:rsidRPr="00DC5559">
        <w:rPr>
          <w:rFonts w:ascii="Book Antiqua" w:eastAsia="宋体" w:hAnsi="Book Antiqua" w:cs="宋体"/>
          <w:kern w:val="0"/>
          <w:sz w:val="24"/>
          <w:szCs w:val="24"/>
          <w:lang w:val="en-US" w:eastAsia="zh-CN"/>
        </w:rPr>
        <w:t>]</w:t>
      </w:r>
    </w:p>
    <w:p w:rsidR="003B1817" w:rsidRPr="00DC5559" w:rsidRDefault="00E575A7" w:rsidP="003B1817">
      <w:pPr>
        <w:suppressAutoHyphens w:val="0"/>
        <w:spacing w:after="0" w:line="360" w:lineRule="auto"/>
        <w:jc w:val="both"/>
        <w:rPr>
          <w:rFonts w:ascii="Book Antiqua" w:eastAsia="宋体" w:hAnsi="Book Antiqua" w:cs="宋体"/>
          <w:kern w:val="0"/>
          <w:sz w:val="24"/>
          <w:szCs w:val="24"/>
          <w:lang w:val="en-US" w:eastAsia="zh-CN"/>
        </w:rPr>
      </w:pPr>
      <w:proofErr w:type="gramStart"/>
      <w:r w:rsidRPr="00DC5559">
        <w:rPr>
          <w:rFonts w:ascii="Book Antiqua" w:eastAsia="宋体" w:hAnsi="Book Antiqua" w:cs="宋体"/>
          <w:kern w:val="0"/>
          <w:sz w:val="24"/>
          <w:szCs w:val="24"/>
          <w:lang w:val="en-US" w:eastAsia="zh-CN"/>
        </w:rPr>
        <w:t>100</w:t>
      </w:r>
      <w:r w:rsidR="003B1817" w:rsidRPr="00DC5559">
        <w:rPr>
          <w:rFonts w:ascii="Book Antiqua" w:eastAsia="宋体" w:hAnsi="Book Antiqua" w:cs="宋体"/>
          <w:kern w:val="0"/>
          <w:sz w:val="24"/>
          <w:szCs w:val="24"/>
          <w:lang w:val="en-US" w:eastAsia="zh-CN"/>
        </w:rPr>
        <w:t> </w:t>
      </w:r>
      <w:proofErr w:type="spellStart"/>
      <w:r w:rsidR="003B1817" w:rsidRPr="00DC5559">
        <w:rPr>
          <w:rFonts w:ascii="Book Antiqua" w:eastAsia="宋体" w:hAnsi="Book Antiqua" w:cs="宋体"/>
          <w:b/>
          <w:bCs/>
          <w:kern w:val="0"/>
          <w:sz w:val="24"/>
          <w:szCs w:val="24"/>
          <w:lang w:val="en-US" w:eastAsia="zh-CN"/>
        </w:rPr>
        <w:t>Borody</w:t>
      </w:r>
      <w:proofErr w:type="spellEnd"/>
      <w:r w:rsidR="003B1817" w:rsidRPr="00DC5559">
        <w:rPr>
          <w:rFonts w:ascii="Book Antiqua" w:eastAsia="宋体" w:hAnsi="Book Antiqua" w:cs="宋体"/>
          <w:b/>
          <w:bCs/>
          <w:kern w:val="0"/>
          <w:sz w:val="24"/>
          <w:szCs w:val="24"/>
          <w:lang w:val="en-US" w:eastAsia="zh-CN"/>
        </w:rPr>
        <w:t xml:space="preserve"> TJ</w:t>
      </w:r>
      <w:r w:rsidR="003B1817" w:rsidRPr="00DC5559">
        <w:rPr>
          <w:rFonts w:ascii="Book Antiqua" w:eastAsia="宋体" w:hAnsi="Book Antiqua" w:cs="宋体"/>
          <w:kern w:val="0"/>
          <w:sz w:val="24"/>
          <w:szCs w:val="24"/>
          <w:lang w:val="en-US" w:eastAsia="zh-CN"/>
        </w:rPr>
        <w:t xml:space="preserve">, </w:t>
      </w:r>
      <w:proofErr w:type="spellStart"/>
      <w:r w:rsidR="003B1817" w:rsidRPr="00DC5559">
        <w:rPr>
          <w:rFonts w:ascii="Book Antiqua" w:eastAsia="宋体" w:hAnsi="Book Antiqua" w:cs="宋体"/>
          <w:kern w:val="0"/>
          <w:sz w:val="24"/>
          <w:szCs w:val="24"/>
          <w:lang w:val="en-US" w:eastAsia="zh-CN"/>
        </w:rPr>
        <w:t>Khoruts</w:t>
      </w:r>
      <w:proofErr w:type="spellEnd"/>
      <w:r w:rsidR="003B1817" w:rsidRPr="00DC5559">
        <w:rPr>
          <w:rFonts w:ascii="Book Antiqua" w:eastAsia="宋体" w:hAnsi="Book Antiqua" w:cs="宋体"/>
          <w:kern w:val="0"/>
          <w:sz w:val="24"/>
          <w:szCs w:val="24"/>
          <w:lang w:val="en-US" w:eastAsia="zh-CN"/>
        </w:rPr>
        <w:t xml:space="preserve"> A. Fecal microbiota transplantation and emerging applications.</w:t>
      </w:r>
      <w:proofErr w:type="gramEnd"/>
      <w:r w:rsidR="003B1817" w:rsidRPr="00DC5559">
        <w:rPr>
          <w:rFonts w:ascii="Book Antiqua" w:eastAsia="宋体" w:hAnsi="Book Antiqua" w:cs="宋体"/>
          <w:kern w:val="0"/>
          <w:sz w:val="24"/>
          <w:szCs w:val="24"/>
          <w:lang w:val="en-US" w:eastAsia="zh-CN"/>
        </w:rPr>
        <w:t> </w:t>
      </w:r>
      <w:r w:rsidR="003B1817" w:rsidRPr="00DC5559">
        <w:rPr>
          <w:rFonts w:ascii="Book Antiqua" w:eastAsia="宋体" w:hAnsi="Book Antiqua" w:cs="宋体"/>
          <w:i/>
          <w:iCs/>
          <w:kern w:val="0"/>
          <w:sz w:val="24"/>
          <w:szCs w:val="24"/>
          <w:lang w:val="en-US" w:eastAsia="zh-CN"/>
        </w:rPr>
        <w:t xml:space="preserve">Nat Rev </w:t>
      </w:r>
      <w:proofErr w:type="spellStart"/>
      <w:r w:rsidR="003B1817" w:rsidRPr="00DC5559">
        <w:rPr>
          <w:rFonts w:ascii="Book Antiqua" w:eastAsia="宋体" w:hAnsi="Book Antiqua" w:cs="宋体"/>
          <w:i/>
          <w:iCs/>
          <w:kern w:val="0"/>
          <w:sz w:val="24"/>
          <w:szCs w:val="24"/>
          <w:lang w:val="en-US" w:eastAsia="zh-CN"/>
        </w:rPr>
        <w:t>Gastroenterol</w:t>
      </w:r>
      <w:proofErr w:type="spellEnd"/>
      <w:r w:rsidR="003B1817" w:rsidRPr="00DC5559">
        <w:rPr>
          <w:rFonts w:ascii="Book Antiqua" w:eastAsia="宋体" w:hAnsi="Book Antiqua" w:cs="宋体"/>
          <w:i/>
          <w:iCs/>
          <w:kern w:val="0"/>
          <w:sz w:val="24"/>
          <w:szCs w:val="24"/>
          <w:lang w:val="en-US" w:eastAsia="zh-CN"/>
        </w:rPr>
        <w:t xml:space="preserve"> </w:t>
      </w:r>
      <w:proofErr w:type="spellStart"/>
      <w:r w:rsidR="003B1817" w:rsidRPr="00DC5559">
        <w:rPr>
          <w:rFonts w:ascii="Book Antiqua" w:eastAsia="宋体" w:hAnsi="Book Antiqua" w:cs="宋体"/>
          <w:i/>
          <w:iCs/>
          <w:kern w:val="0"/>
          <w:sz w:val="24"/>
          <w:szCs w:val="24"/>
          <w:lang w:val="en-US" w:eastAsia="zh-CN"/>
        </w:rPr>
        <w:t>Hepatol</w:t>
      </w:r>
      <w:proofErr w:type="spellEnd"/>
      <w:r w:rsidR="003B1817" w:rsidRPr="00DC5559">
        <w:rPr>
          <w:rFonts w:ascii="Book Antiqua" w:eastAsia="宋体" w:hAnsi="Book Antiqua" w:cs="宋体"/>
          <w:kern w:val="0"/>
          <w:sz w:val="24"/>
          <w:szCs w:val="24"/>
          <w:lang w:val="en-US" w:eastAsia="zh-CN"/>
        </w:rPr>
        <w:t> 2012; </w:t>
      </w:r>
      <w:r w:rsidR="003B1817" w:rsidRPr="00DC5559">
        <w:rPr>
          <w:rFonts w:ascii="Book Antiqua" w:eastAsia="宋体" w:hAnsi="Book Antiqua" w:cs="宋体"/>
          <w:b/>
          <w:bCs/>
          <w:kern w:val="0"/>
          <w:sz w:val="24"/>
          <w:szCs w:val="24"/>
          <w:lang w:val="en-US" w:eastAsia="zh-CN"/>
        </w:rPr>
        <w:t>9</w:t>
      </w:r>
      <w:r w:rsidR="003B1817" w:rsidRPr="00DC5559">
        <w:rPr>
          <w:rFonts w:ascii="Book Antiqua" w:eastAsia="宋体" w:hAnsi="Book Antiqua" w:cs="宋体"/>
          <w:kern w:val="0"/>
          <w:sz w:val="24"/>
          <w:szCs w:val="24"/>
          <w:lang w:val="en-US" w:eastAsia="zh-CN"/>
        </w:rPr>
        <w:t>: 88-96 [PMID: 22183182</w:t>
      </w:r>
      <w:r w:rsidR="00A918DC" w:rsidRPr="00DC5559">
        <w:rPr>
          <w:rFonts w:ascii="Book Antiqua" w:eastAsia="宋体" w:hAnsi="Book Antiqua" w:cs="宋体"/>
          <w:kern w:val="0"/>
          <w:sz w:val="24"/>
          <w:szCs w:val="24"/>
          <w:lang w:val="en-US" w:eastAsia="zh-CN"/>
        </w:rPr>
        <w:t xml:space="preserve"> DOI: 10.1038/nrgastro.2011.244</w:t>
      </w:r>
      <w:r w:rsidR="003B1817" w:rsidRPr="00DC5559">
        <w:rPr>
          <w:rFonts w:ascii="Book Antiqua" w:eastAsia="宋体" w:hAnsi="Book Antiqua" w:cs="宋体"/>
          <w:kern w:val="0"/>
          <w:sz w:val="24"/>
          <w:szCs w:val="24"/>
          <w:lang w:val="en-US" w:eastAsia="zh-CN"/>
        </w:rPr>
        <w:t>]</w:t>
      </w:r>
    </w:p>
    <w:p w:rsidR="003B1817" w:rsidRPr="00DC5559" w:rsidRDefault="00E575A7" w:rsidP="003B1817">
      <w:pPr>
        <w:suppressAutoHyphens w:val="0"/>
        <w:spacing w:after="0" w:line="360" w:lineRule="auto"/>
        <w:jc w:val="both"/>
        <w:rPr>
          <w:rFonts w:ascii="Book Antiqua" w:eastAsia="宋体" w:hAnsi="Book Antiqua" w:cs="宋体"/>
          <w:kern w:val="0"/>
          <w:sz w:val="24"/>
          <w:szCs w:val="24"/>
          <w:lang w:val="en-US" w:eastAsia="zh-CN"/>
        </w:rPr>
      </w:pPr>
      <w:r w:rsidRPr="00DC5559">
        <w:rPr>
          <w:rFonts w:ascii="Book Antiqua" w:eastAsia="宋体" w:hAnsi="Book Antiqua" w:cs="宋体"/>
          <w:kern w:val="0"/>
          <w:sz w:val="24"/>
          <w:szCs w:val="24"/>
          <w:lang w:val="en-US" w:eastAsia="zh-CN"/>
        </w:rPr>
        <w:t>101</w:t>
      </w:r>
      <w:r w:rsidR="003B1817" w:rsidRPr="00DC5559">
        <w:rPr>
          <w:rFonts w:ascii="Book Antiqua" w:eastAsia="宋体" w:hAnsi="Book Antiqua" w:cs="宋体"/>
          <w:kern w:val="0"/>
          <w:sz w:val="24"/>
          <w:szCs w:val="24"/>
          <w:lang w:val="en-US" w:eastAsia="zh-CN"/>
        </w:rPr>
        <w:t> </w:t>
      </w:r>
      <w:proofErr w:type="spellStart"/>
      <w:r w:rsidR="003B1817" w:rsidRPr="00DC5559">
        <w:rPr>
          <w:rFonts w:ascii="Book Antiqua" w:eastAsia="宋体" w:hAnsi="Book Antiqua" w:cs="宋体"/>
          <w:b/>
          <w:bCs/>
          <w:kern w:val="0"/>
          <w:sz w:val="24"/>
          <w:szCs w:val="24"/>
          <w:lang w:val="en-US" w:eastAsia="zh-CN"/>
        </w:rPr>
        <w:t>Landy</w:t>
      </w:r>
      <w:proofErr w:type="spellEnd"/>
      <w:r w:rsidR="003B1817" w:rsidRPr="00DC5559">
        <w:rPr>
          <w:rFonts w:ascii="Book Antiqua" w:eastAsia="宋体" w:hAnsi="Book Antiqua" w:cs="宋体"/>
          <w:b/>
          <w:bCs/>
          <w:kern w:val="0"/>
          <w:sz w:val="24"/>
          <w:szCs w:val="24"/>
          <w:lang w:val="en-US" w:eastAsia="zh-CN"/>
        </w:rPr>
        <w:t xml:space="preserve"> J</w:t>
      </w:r>
      <w:r w:rsidR="003B1817" w:rsidRPr="00DC5559">
        <w:rPr>
          <w:rFonts w:ascii="Book Antiqua" w:eastAsia="宋体" w:hAnsi="Book Antiqua" w:cs="宋体"/>
          <w:kern w:val="0"/>
          <w:sz w:val="24"/>
          <w:szCs w:val="24"/>
          <w:lang w:val="en-US" w:eastAsia="zh-CN"/>
        </w:rPr>
        <w:t>, Al-</w:t>
      </w:r>
      <w:proofErr w:type="spellStart"/>
      <w:r w:rsidR="003B1817" w:rsidRPr="00DC5559">
        <w:rPr>
          <w:rFonts w:ascii="Book Antiqua" w:eastAsia="宋体" w:hAnsi="Book Antiqua" w:cs="宋体"/>
          <w:kern w:val="0"/>
          <w:sz w:val="24"/>
          <w:szCs w:val="24"/>
          <w:lang w:val="en-US" w:eastAsia="zh-CN"/>
        </w:rPr>
        <w:t>Hassi</w:t>
      </w:r>
      <w:proofErr w:type="spellEnd"/>
      <w:r w:rsidR="003B1817" w:rsidRPr="00DC5559">
        <w:rPr>
          <w:rFonts w:ascii="Book Antiqua" w:eastAsia="宋体" w:hAnsi="Book Antiqua" w:cs="宋体"/>
          <w:kern w:val="0"/>
          <w:sz w:val="24"/>
          <w:szCs w:val="24"/>
          <w:lang w:val="en-US" w:eastAsia="zh-CN"/>
        </w:rPr>
        <w:t xml:space="preserve"> HO, McLaughlin SD, Walker AW, </w:t>
      </w:r>
      <w:proofErr w:type="spellStart"/>
      <w:r w:rsidR="003B1817" w:rsidRPr="00DC5559">
        <w:rPr>
          <w:rFonts w:ascii="Book Antiqua" w:eastAsia="宋体" w:hAnsi="Book Antiqua" w:cs="宋体"/>
          <w:kern w:val="0"/>
          <w:sz w:val="24"/>
          <w:szCs w:val="24"/>
          <w:lang w:val="en-US" w:eastAsia="zh-CN"/>
        </w:rPr>
        <w:t>Ciclitira</w:t>
      </w:r>
      <w:proofErr w:type="spellEnd"/>
      <w:r w:rsidR="003B1817" w:rsidRPr="00DC5559">
        <w:rPr>
          <w:rFonts w:ascii="Book Antiqua" w:eastAsia="宋体" w:hAnsi="Book Antiqua" w:cs="宋体"/>
          <w:kern w:val="0"/>
          <w:sz w:val="24"/>
          <w:szCs w:val="24"/>
          <w:lang w:val="en-US" w:eastAsia="zh-CN"/>
        </w:rPr>
        <w:t xml:space="preserve"> PJ, Nicholls RJ, Clark SK, Hart AL. Review article: </w:t>
      </w:r>
      <w:proofErr w:type="spellStart"/>
      <w:r w:rsidR="003B1817" w:rsidRPr="00DC5559">
        <w:rPr>
          <w:rFonts w:ascii="Book Antiqua" w:eastAsia="宋体" w:hAnsi="Book Antiqua" w:cs="宋体"/>
          <w:kern w:val="0"/>
          <w:sz w:val="24"/>
          <w:szCs w:val="24"/>
          <w:lang w:val="en-US" w:eastAsia="zh-CN"/>
        </w:rPr>
        <w:t>faecal</w:t>
      </w:r>
      <w:proofErr w:type="spellEnd"/>
      <w:r w:rsidR="003B1817" w:rsidRPr="00DC5559">
        <w:rPr>
          <w:rFonts w:ascii="Book Antiqua" w:eastAsia="宋体" w:hAnsi="Book Antiqua" w:cs="宋体"/>
          <w:kern w:val="0"/>
          <w:sz w:val="24"/>
          <w:szCs w:val="24"/>
          <w:lang w:val="en-US" w:eastAsia="zh-CN"/>
        </w:rPr>
        <w:t xml:space="preserve"> transplantation therapy for gastrointestinal disease. </w:t>
      </w:r>
      <w:r w:rsidR="003B1817" w:rsidRPr="00DC5559">
        <w:rPr>
          <w:rFonts w:ascii="Book Antiqua" w:eastAsia="宋体" w:hAnsi="Book Antiqua" w:cs="宋体"/>
          <w:i/>
          <w:iCs/>
          <w:kern w:val="0"/>
          <w:sz w:val="24"/>
          <w:szCs w:val="24"/>
          <w:lang w:val="en-US" w:eastAsia="zh-CN"/>
        </w:rPr>
        <w:t xml:space="preserve">Aliment </w:t>
      </w:r>
      <w:proofErr w:type="spellStart"/>
      <w:r w:rsidR="003B1817" w:rsidRPr="00DC5559">
        <w:rPr>
          <w:rFonts w:ascii="Book Antiqua" w:eastAsia="宋体" w:hAnsi="Book Antiqua" w:cs="宋体"/>
          <w:i/>
          <w:iCs/>
          <w:kern w:val="0"/>
          <w:sz w:val="24"/>
          <w:szCs w:val="24"/>
          <w:lang w:val="en-US" w:eastAsia="zh-CN"/>
        </w:rPr>
        <w:t>Pharmacol</w:t>
      </w:r>
      <w:proofErr w:type="spellEnd"/>
      <w:r w:rsidR="003B1817" w:rsidRPr="00DC5559">
        <w:rPr>
          <w:rFonts w:ascii="Book Antiqua" w:eastAsia="宋体" w:hAnsi="Book Antiqua" w:cs="宋体"/>
          <w:i/>
          <w:iCs/>
          <w:kern w:val="0"/>
          <w:sz w:val="24"/>
          <w:szCs w:val="24"/>
          <w:lang w:val="en-US" w:eastAsia="zh-CN"/>
        </w:rPr>
        <w:t xml:space="preserve"> </w:t>
      </w:r>
      <w:proofErr w:type="spellStart"/>
      <w:r w:rsidR="003B1817" w:rsidRPr="00DC5559">
        <w:rPr>
          <w:rFonts w:ascii="Book Antiqua" w:eastAsia="宋体" w:hAnsi="Book Antiqua" w:cs="宋体"/>
          <w:i/>
          <w:iCs/>
          <w:kern w:val="0"/>
          <w:sz w:val="24"/>
          <w:szCs w:val="24"/>
          <w:lang w:val="en-US" w:eastAsia="zh-CN"/>
        </w:rPr>
        <w:t>Ther</w:t>
      </w:r>
      <w:proofErr w:type="spellEnd"/>
      <w:r w:rsidR="003B1817" w:rsidRPr="00DC5559">
        <w:rPr>
          <w:rFonts w:ascii="Book Antiqua" w:eastAsia="宋体" w:hAnsi="Book Antiqua" w:cs="宋体"/>
          <w:kern w:val="0"/>
          <w:sz w:val="24"/>
          <w:szCs w:val="24"/>
          <w:lang w:val="en-US" w:eastAsia="zh-CN"/>
        </w:rPr>
        <w:t> 2011; </w:t>
      </w:r>
      <w:r w:rsidR="003B1817" w:rsidRPr="00DC5559">
        <w:rPr>
          <w:rFonts w:ascii="Book Antiqua" w:eastAsia="宋体" w:hAnsi="Book Antiqua" w:cs="宋体"/>
          <w:b/>
          <w:bCs/>
          <w:kern w:val="0"/>
          <w:sz w:val="24"/>
          <w:szCs w:val="24"/>
          <w:lang w:val="en-US" w:eastAsia="zh-CN"/>
        </w:rPr>
        <w:t>34</w:t>
      </w:r>
      <w:r w:rsidR="003B1817" w:rsidRPr="00DC5559">
        <w:rPr>
          <w:rFonts w:ascii="Book Antiqua" w:eastAsia="宋体" w:hAnsi="Book Antiqua" w:cs="宋体"/>
          <w:kern w:val="0"/>
          <w:sz w:val="24"/>
          <w:szCs w:val="24"/>
          <w:lang w:val="en-US" w:eastAsia="zh-CN"/>
        </w:rPr>
        <w:t>: 409-415 [PMID: 21682755 DOI: 1</w:t>
      </w:r>
      <w:r w:rsidR="00A918DC" w:rsidRPr="00DC5559">
        <w:rPr>
          <w:rFonts w:ascii="Book Antiqua" w:eastAsia="宋体" w:hAnsi="Book Antiqua" w:cs="宋体"/>
          <w:kern w:val="0"/>
          <w:sz w:val="24"/>
          <w:szCs w:val="24"/>
          <w:lang w:val="en-US" w:eastAsia="zh-CN"/>
        </w:rPr>
        <w:t>0.1111/j.1365-2036.2011.04737.x</w:t>
      </w:r>
      <w:r w:rsidR="003B1817" w:rsidRPr="00DC5559">
        <w:rPr>
          <w:rFonts w:ascii="Book Antiqua" w:eastAsia="宋体" w:hAnsi="Book Antiqua" w:cs="宋体"/>
          <w:kern w:val="0"/>
          <w:sz w:val="24"/>
          <w:szCs w:val="24"/>
          <w:lang w:val="en-US" w:eastAsia="zh-CN"/>
        </w:rPr>
        <w:t>]</w:t>
      </w:r>
    </w:p>
    <w:p w:rsidR="003B1817" w:rsidRPr="00DC5559" w:rsidRDefault="00E575A7" w:rsidP="003B1817">
      <w:pPr>
        <w:suppressAutoHyphens w:val="0"/>
        <w:spacing w:after="0" w:line="360" w:lineRule="auto"/>
        <w:jc w:val="both"/>
        <w:rPr>
          <w:rFonts w:ascii="Book Antiqua" w:eastAsia="宋体" w:hAnsi="Book Antiqua" w:cs="宋体"/>
          <w:kern w:val="0"/>
          <w:sz w:val="24"/>
          <w:szCs w:val="24"/>
          <w:lang w:val="en-US" w:eastAsia="zh-CN"/>
        </w:rPr>
      </w:pPr>
      <w:proofErr w:type="gramStart"/>
      <w:r w:rsidRPr="00DC5559">
        <w:rPr>
          <w:rFonts w:ascii="Book Antiqua" w:eastAsia="宋体" w:hAnsi="Book Antiqua" w:cs="宋体"/>
          <w:kern w:val="0"/>
          <w:sz w:val="24"/>
          <w:szCs w:val="24"/>
          <w:lang w:val="en-US" w:eastAsia="zh-CN"/>
        </w:rPr>
        <w:t>102</w:t>
      </w:r>
      <w:r w:rsidR="003B1817" w:rsidRPr="00DC5559">
        <w:rPr>
          <w:rFonts w:ascii="Book Antiqua" w:eastAsia="宋体" w:hAnsi="Book Antiqua" w:cs="宋体"/>
          <w:kern w:val="0"/>
          <w:sz w:val="24"/>
          <w:szCs w:val="24"/>
          <w:lang w:val="en-US" w:eastAsia="zh-CN"/>
        </w:rPr>
        <w:t> </w:t>
      </w:r>
      <w:proofErr w:type="spellStart"/>
      <w:r w:rsidR="007B2C10" w:rsidRPr="00DC5559">
        <w:rPr>
          <w:rFonts w:ascii="Book Antiqua" w:eastAsia="宋体" w:hAnsi="Book Antiqua" w:cs="宋体"/>
          <w:b/>
          <w:kern w:val="0"/>
          <w:sz w:val="24"/>
          <w:szCs w:val="24"/>
          <w:lang w:val="en-US" w:eastAsia="zh-CN"/>
        </w:rPr>
        <w:t>E</w:t>
      </w:r>
      <w:r w:rsidR="007B2C10" w:rsidRPr="00DC5559">
        <w:rPr>
          <w:rFonts w:ascii="Book Antiqua" w:eastAsia="宋体" w:hAnsi="Book Antiqua" w:cs="宋体"/>
          <w:b/>
          <w:bCs/>
          <w:kern w:val="0"/>
          <w:sz w:val="24"/>
          <w:szCs w:val="24"/>
          <w:lang w:val="en-US" w:eastAsia="zh-CN"/>
        </w:rPr>
        <w:t>iseman</w:t>
      </w:r>
      <w:proofErr w:type="spellEnd"/>
      <w:r w:rsidR="007B2C10" w:rsidRPr="00DC5559">
        <w:rPr>
          <w:rFonts w:ascii="Book Antiqua" w:eastAsia="宋体" w:hAnsi="Book Antiqua" w:cs="宋体"/>
          <w:b/>
          <w:bCs/>
          <w:kern w:val="0"/>
          <w:sz w:val="24"/>
          <w:szCs w:val="24"/>
          <w:lang w:val="en-US" w:eastAsia="zh-CN"/>
        </w:rPr>
        <w:t xml:space="preserve"> B</w:t>
      </w:r>
      <w:r w:rsidR="007B2C10" w:rsidRPr="00DC5559">
        <w:rPr>
          <w:rFonts w:ascii="Book Antiqua" w:eastAsia="宋体" w:hAnsi="Book Antiqua" w:cs="宋体"/>
          <w:kern w:val="0"/>
          <w:sz w:val="24"/>
          <w:szCs w:val="24"/>
          <w:lang w:val="en-US" w:eastAsia="zh-CN"/>
        </w:rPr>
        <w:t xml:space="preserve">, </w:t>
      </w:r>
      <w:proofErr w:type="spellStart"/>
      <w:r w:rsidR="007B2C10" w:rsidRPr="00DC5559">
        <w:rPr>
          <w:rFonts w:ascii="Book Antiqua" w:eastAsia="宋体" w:hAnsi="Book Antiqua" w:cs="宋体"/>
          <w:kern w:val="0"/>
          <w:sz w:val="24"/>
          <w:szCs w:val="24"/>
          <w:lang w:val="en-US" w:eastAsia="zh-CN"/>
        </w:rPr>
        <w:t>Silen</w:t>
      </w:r>
      <w:proofErr w:type="spellEnd"/>
      <w:r w:rsidR="007B2C10" w:rsidRPr="00DC5559">
        <w:rPr>
          <w:rFonts w:ascii="Book Antiqua" w:eastAsia="宋体" w:hAnsi="Book Antiqua" w:cs="宋体"/>
          <w:kern w:val="0"/>
          <w:sz w:val="24"/>
          <w:szCs w:val="24"/>
          <w:lang w:val="en-US" w:eastAsia="zh-CN"/>
        </w:rPr>
        <w:t xml:space="preserve"> W, Bascom GS, </w:t>
      </w:r>
      <w:proofErr w:type="spellStart"/>
      <w:r w:rsidR="007B2C10" w:rsidRPr="00DC5559">
        <w:rPr>
          <w:rFonts w:ascii="Book Antiqua" w:eastAsia="宋体" w:hAnsi="Book Antiqua" w:cs="宋体"/>
          <w:kern w:val="0"/>
          <w:sz w:val="24"/>
          <w:szCs w:val="24"/>
          <w:lang w:val="en-US" w:eastAsia="zh-CN"/>
        </w:rPr>
        <w:t>Kauvar</w:t>
      </w:r>
      <w:proofErr w:type="spellEnd"/>
      <w:r w:rsidR="007B2C10" w:rsidRPr="00DC5559">
        <w:rPr>
          <w:rFonts w:ascii="Book Antiqua" w:eastAsia="宋体" w:hAnsi="Book Antiqua" w:cs="宋体"/>
          <w:kern w:val="0"/>
          <w:sz w:val="24"/>
          <w:szCs w:val="24"/>
          <w:lang w:val="en-US" w:eastAsia="zh-CN"/>
        </w:rPr>
        <w:t xml:space="preserve"> AJ</w:t>
      </w:r>
      <w:r w:rsidR="003B1817" w:rsidRPr="00DC5559">
        <w:rPr>
          <w:rFonts w:ascii="Book Antiqua" w:eastAsia="宋体" w:hAnsi="Book Antiqua" w:cs="宋体"/>
          <w:kern w:val="0"/>
          <w:sz w:val="24"/>
          <w:szCs w:val="24"/>
          <w:lang w:val="en-US" w:eastAsia="zh-CN"/>
        </w:rPr>
        <w:t>.</w:t>
      </w:r>
      <w:proofErr w:type="gramEnd"/>
      <w:r w:rsidR="003B1817" w:rsidRPr="00DC5559">
        <w:rPr>
          <w:rFonts w:ascii="Book Antiqua" w:eastAsia="宋体" w:hAnsi="Book Antiqua" w:cs="宋体"/>
          <w:kern w:val="0"/>
          <w:sz w:val="24"/>
          <w:szCs w:val="24"/>
          <w:lang w:val="en-US" w:eastAsia="zh-CN"/>
        </w:rPr>
        <w:t xml:space="preserve"> </w:t>
      </w:r>
      <w:proofErr w:type="gramStart"/>
      <w:r w:rsidR="003B1817" w:rsidRPr="00DC5559">
        <w:rPr>
          <w:rFonts w:ascii="Book Antiqua" w:eastAsia="宋体" w:hAnsi="Book Antiqua" w:cs="宋体"/>
          <w:kern w:val="0"/>
          <w:sz w:val="24"/>
          <w:szCs w:val="24"/>
          <w:lang w:val="en-US" w:eastAsia="zh-CN"/>
        </w:rPr>
        <w:t xml:space="preserve">Fecal enema as an adjunct in the treatment of pseudomembranous </w:t>
      </w:r>
      <w:proofErr w:type="spellStart"/>
      <w:r w:rsidR="003B1817" w:rsidRPr="00DC5559">
        <w:rPr>
          <w:rFonts w:ascii="Book Antiqua" w:eastAsia="宋体" w:hAnsi="Book Antiqua" w:cs="宋体"/>
          <w:kern w:val="0"/>
          <w:sz w:val="24"/>
          <w:szCs w:val="24"/>
          <w:lang w:val="en-US" w:eastAsia="zh-CN"/>
        </w:rPr>
        <w:t>enterocolitis</w:t>
      </w:r>
      <w:proofErr w:type="spellEnd"/>
      <w:r w:rsidR="003B1817" w:rsidRPr="00DC5559">
        <w:rPr>
          <w:rFonts w:ascii="Book Antiqua" w:eastAsia="宋体" w:hAnsi="Book Antiqua" w:cs="宋体"/>
          <w:kern w:val="0"/>
          <w:sz w:val="24"/>
          <w:szCs w:val="24"/>
          <w:lang w:val="en-US" w:eastAsia="zh-CN"/>
        </w:rPr>
        <w:t>.</w:t>
      </w:r>
      <w:proofErr w:type="gramEnd"/>
      <w:r w:rsidR="003B1817" w:rsidRPr="00DC5559">
        <w:rPr>
          <w:rFonts w:ascii="Book Antiqua" w:eastAsia="宋体" w:hAnsi="Book Antiqua" w:cs="宋体"/>
          <w:kern w:val="0"/>
          <w:sz w:val="24"/>
          <w:szCs w:val="24"/>
          <w:lang w:val="en-US" w:eastAsia="zh-CN"/>
        </w:rPr>
        <w:t> </w:t>
      </w:r>
      <w:r w:rsidR="003B1817" w:rsidRPr="00DC5559">
        <w:rPr>
          <w:rFonts w:ascii="Book Antiqua" w:eastAsia="宋体" w:hAnsi="Book Antiqua" w:cs="宋体"/>
          <w:i/>
          <w:iCs/>
          <w:kern w:val="0"/>
          <w:sz w:val="24"/>
          <w:szCs w:val="24"/>
          <w:lang w:val="en-US" w:eastAsia="zh-CN"/>
        </w:rPr>
        <w:t>Surgery</w:t>
      </w:r>
      <w:r w:rsidR="003B1817" w:rsidRPr="00DC5559">
        <w:rPr>
          <w:rFonts w:ascii="Book Antiqua" w:eastAsia="宋体" w:hAnsi="Book Antiqua" w:cs="宋体"/>
          <w:kern w:val="0"/>
          <w:sz w:val="24"/>
          <w:szCs w:val="24"/>
          <w:lang w:val="en-US" w:eastAsia="zh-CN"/>
        </w:rPr>
        <w:t> 1958; </w:t>
      </w:r>
      <w:r w:rsidR="003B1817" w:rsidRPr="00DC5559">
        <w:rPr>
          <w:rFonts w:ascii="Book Antiqua" w:eastAsia="宋体" w:hAnsi="Book Antiqua" w:cs="宋体"/>
          <w:b/>
          <w:bCs/>
          <w:kern w:val="0"/>
          <w:sz w:val="24"/>
          <w:szCs w:val="24"/>
          <w:lang w:val="en-US" w:eastAsia="zh-CN"/>
        </w:rPr>
        <w:t>44</w:t>
      </w:r>
      <w:r w:rsidR="003B1817" w:rsidRPr="00DC5559">
        <w:rPr>
          <w:rFonts w:ascii="Book Antiqua" w:eastAsia="宋体" w:hAnsi="Book Antiqua" w:cs="宋体"/>
          <w:kern w:val="0"/>
          <w:sz w:val="24"/>
          <w:szCs w:val="24"/>
          <w:lang w:val="en-US" w:eastAsia="zh-CN"/>
        </w:rPr>
        <w:t>: 854-859 [PMID: 13592638]</w:t>
      </w:r>
    </w:p>
    <w:p w:rsidR="003B1817" w:rsidRPr="00DC5559" w:rsidRDefault="00E575A7" w:rsidP="003B1817">
      <w:pPr>
        <w:suppressAutoHyphens w:val="0"/>
        <w:spacing w:after="0" w:line="360" w:lineRule="auto"/>
        <w:jc w:val="both"/>
        <w:rPr>
          <w:rFonts w:ascii="Book Antiqua" w:eastAsia="宋体" w:hAnsi="Book Antiqua" w:cs="宋体"/>
          <w:kern w:val="0"/>
          <w:sz w:val="24"/>
          <w:szCs w:val="24"/>
          <w:lang w:val="en-US" w:eastAsia="zh-CN"/>
        </w:rPr>
      </w:pPr>
      <w:r w:rsidRPr="00DC5559">
        <w:rPr>
          <w:rFonts w:ascii="Book Antiqua" w:eastAsia="宋体" w:hAnsi="Book Antiqua" w:cs="宋体"/>
          <w:kern w:val="0"/>
          <w:sz w:val="24"/>
          <w:szCs w:val="24"/>
          <w:lang w:val="en-US" w:eastAsia="zh-CN"/>
        </w:rPr>
        <w:t>103</w:t>
      </w:r>
      <w:r w:rsidR="003B1817" w:rsidRPr="00DC5559">
        <w:rPr>
          <w:rFonts w:ascii="Book Antiqua" w:eastAsia="宋体" w:hAnsi="Book Antiqua" w:cs="宋体"/>
          <w:kern w:val="0"/>
          <w:sz w:val="24"/>
          <w:szCs w:val="24"/>
          <w:lang w:val="en-US" w:eastAsia="zh-CN"/>
        </w:rPr>
        <w:t> </w:t>
      </w:r>
      <w:r w:rsidR="003B1817" w:rsidRPr="00DC5559">
        <w:rPr>
          <w:rFonts w:ascii="Book Antiqua" w:eastAsia="宋体" w:hAnsi="Book Antiqua" w:cs="宋体"/>
          <w:b/>
          <w:bCs/>
          <w:kern w:val="0"/>
          <w:sz w:val="24"/>
          <w:szCs w:val="24"/>
          <w:lang w:val="en-US" w:eastAsia="zh-CN"/>
        </w:rPr>
        <w:t>Anderson JL</w:t>
      </w:r>
      <w:r w:rsidR="003B1817" w:rsidRPr="00DC5559">
        <w:rPr>
          <w:rFonts w:ascii="Book Antiqua" w:eastAsia="宋体" w:hAnsi="Book Antiqua" w:cs="宋体"/>
          <w:kern w:val="0"/>
          <w:sz w:val="24"/>
          <w:szCs w:val="24"/>
          <w:lang w:val="en-US" w:eastAsia="zh-CN"/>
        </w:rPr>
        <w:t xml:space="preserve">, </w:t>
      </w:r>
      <w:proofErr w:type="spellStart"/>
      <w:r w:rsidR="003B1817" w:rsidRPr="00DC5559">
        <w:rPr>
          <w:rFonts w:ascii="Book Antiqua" w:eastAsia="宋体" w:hAnsi="Book Antiqua" w:cs="宋体"/>
          <w:kern w:val="0"/>
          <w:sz w:val="24"/>
          <w:szCs w:val="24"/>
          <w:lang w:val="en-US" w:eastAsia="zh-CN"/>
        </w:rPr>
        <w:t>Edney</w:t>
      </w:r>
      <w:proofErr w:type="spellEnd"/>
      <w:r w:rsidR="003B1817" w:rsidRPr="00DC5559">
        <w:rPr>
          <w:rFonts w:ascii="Book Antiqua" w:eastAsia="宋体" w:hAnsi="Book Antiqua" w:cs="宋体"/>
          <w:kern w:val="0"/>
          <w:sz w:val="24"/>
          <w:szCs w:val="24"/>
          <w:lang w:val="en-US" w:eastAsia="zh-CN"/>
        </w:rPr>
        <w:t xml:space="preserve"> RJ, Whelan K. Systematic review: </w:t>
      </w:r>
      <w:proofErr w:type="spellStart"/>
      <w:r w:rsidR="003B1817" w:rsidRPr="00DC5559">
        <w:rPr>
          <w:rFonts w:ascii="Book Antiqua" w:eastAsia="宋体" w:hAnsi="Book Antiqua" w:cs="宋体"/>
          <w:kern w:val="0"/>
          <w:sz w:val="24"/>
          <w:szCs w:val="24"/>
          <w:lang w:val="en-US" w:eastAsia="zh-CN"/>
        </w:rPr>
        <w:t>faecal</w:t>
      </w:r>
      <w:proofErr w:type="spellEnd"/>
      <w:r w:rsidR="003B1817" w:rsidRPr="00DC5559">
        <w:rPr>
          <w:rFonts w:ascii="Book Antiqua" w:eastAsia="宋体" w:hAnsi="Book Antiqua" w:cs="宋体"/>
          <w:kern w:val="0"/>
          <w:sz w:val="24"/>
          <w:szCs w:val="24"/>
          <w:lang w:val="en-US" w:eastAsia="zh-CN"/>
        </w:rPr>
        <w:t xml:space="preserve"> microbiota transplantation in the management of inflammatory bowel disease. </w:t>
      </w:r>
      <w:r w:rsidR="003B1817" w:rsidRPr="00DC5559">
        <w:rPr>
          <w:rFonts w:ascii="Book Antiqua" w:eastAsia="宋体" w:hAnsi="Book Antiqua" w:cs="宋体"/>
          <w:i/>
          <w:iCs/>
          <w:kern w:val="0"/>
          <w:sz w:val="24"/>
          <w:szCs w:val="24"/>
          <w:lang w:val="en-US" w:eastAsia="zh-CN"/>
        </w:rPr>
        <w:t xml:space="preserve">Aliment </w:t>
      </w:r>
      <w:proofErr w:type="spellStart"/>
      <w:r w:rsidR="003B1817" w:rsidRPr="00DC5559">
        <w:rPr>
          <w:rFonts w:ascii="Book Antiqua" w:eastAsia="宋体" w:hAnsi="Book Antiqua" w:cs="宋体"/>
          <w:i/>
          <w:iCs/>
          <w:kern w:val="0"/>
          <w:sz w:val="24"/>
          <w:szCs w:val="24"/>
          <w:lang w:val="en-US" w:eastAsia="zh-CN"/>
        </w:rPr>
        <w:t>Pharmacol</w:t>
      </w:r>
      <w:proofErr w:type="spellEnd"/>
      <w:r w:rsidR="003B1817" w:rsidRPr="00DC5559">
        <w:rPr>
          <w:rFonts w:ascii="Book Antiqua" w:eastAsia="宋体" w:hAnsi="Book Antiqua" w:cs="宋体"/>
          <w:i/>
          <w:iCs/>
          <w:kern w:val="0"/>
          <w:sz w:val="24"/>
          <w:szCs w:val="24"/>
          <w:lang w:val="en-US" w:eastAsia="zh-CN"/>
        </w:rPr>
        <w:t xml:space="preserve"> </w:t>
      </w:r>
      <w:proofErr w:type="spellStart"/>
      <w:r w:rsidR="003B1817" w:rsidRPr="00DC5559">
        <w:rPr>
          <w:rFonts w:ascii="Book Antiqua" w:eastAsia="宋体" w:hAnsi="Book Antiqua" w:cs="宋体"/>
          <w:i/>
          <w:iCs/>
          <w:kern w:val="0"/>
          <w:sz w:val="24"/>
          <w:szCs w:val="24"/>
          <w:lang w:val="en-US" w:eastAsia="zh-CN"/>
        </w:rPr>
        <w:t>Ther</w:t>
      </w:r>
      <w:proofErr w:type="spellEnd"/>
      <w:r w:rsidR="003B1817" w:rsidRPr="00DC5559">
        <w:rPr>
          <w:rFonts w:ascii="Book Antiqua" w:eastAsia="宋体" w:hAnsi="Book Antiqua" w:cs="宋体"/>
          <w:kern w:val="0"/>
          <w:sz w:val="24"/>
          <w:szCs w:val="24"/>
          <w:lang w:val="en-US" w:eastAsia="zh-CN"/>
        </w:rPr>
        <w:t> 2012; </w:t>
      </w:r>
      <w:r w:rsidR="003B1817" w:rsidRPr="00DC5559">
        <w:rPr>
          <w:rFonts w:ascii="Book Antiqua" w:eastAsia="宋体" w:hAnsi="Book Antiqua" w:cs="宋体"/>
          <w:b/>
          <w:bCs/>
          <w:kern w:val="0"/>
          <w:sz w:val="24"/>
          <w:szCs w:val="24"/>
          <w:lang w:val="en-US" w:eastAsia="zh-CN"/>
        </w:rPr>
        <w:t>36</w:t>
      </w:r>
      <w:r w:rsidR="003B1817" w:rsidRPr="00DC5559">
        <w:rPr>
          <w:rFonts w:ascii="Book Antiqua" w:eastAsia="宋体" w:hAnsi="Book Antiqua" w:cs="宋体"/>
          <w:kern w:val="0"/>
          <w:sz w:val="24"/>
          <w:szCs w:val="24"/>
          <w:lang w:val="en-US" w:eastAsia="zh-CN"/>
        </w:rPr>
        <w:t>: 503-516 [PMID: 22827693 DOI: 1</w:t>
      </w:r>
      <w:r w:rsidR="00A918DC" w:rsidRPr="00DC5559">
        <w:rPr>
          <w:rFonts w:ascii="Book Antiqua" w:eastAsia="宋体" w:hAnsi="Book Antiqua" w:cs="宋体"/>
          <w:kern w:val="0"/>
          <w:sz w:val="24"/>
          <w:szCs w:val="24"/>
          <w:lang w:val="en-US" w:eastAsia="zh-CN"/>
        </w:rPr>
        <w:t>0.1111/j.1365-2036.2012.05220.x</w:t>
      </w:r>
      <w:r w:rsidR="003B1817" w:rsidRPr="00DC5559">
        <w:rPr>
          <w:rFonts w:ascii="Book Antiqua" w:eastAsia="宋体" w:hAnsi="Book Antiqua" w:cs="宋体"/>
          <w:kern w:val="0"/>
          <w:sz w:val="24"/>
          <w:szCs w:val="24"/>
          <w:lang w:val="en-US" w:eastAsia="zh-CN"/>
        </w:rPr>
        <w:t>]</w:t>
      </w:r>
    </w:p>
    <w:p w:rsidR="00480034" w:rsidRPr="00DC5559" w:rsidRDefault="00480034" w:rsidP="00146E8B">
      <w:pPr>
        <w:spacing w:after="0" w:line="360" w:lineRule="auto"/>
        <w:jc w:val="both"/>
        <w:rPr>
          <w:rFonts w:ascii="Book Antiqua" w:eastAsiaTheme="minorEastAsia" w:hAnsi="Book Antiqua" w:cs="Book Antiqua"/>
          <w:sz w:val="24"/>
          <w:szCs w:val="24"/>
          <w:vertAlign w:val="superscript"/>
          <w:lang w:val="en-US" w:eastAsia="zh-CN"/>
        </w:rPr>
      </w:pPr>
    </w:p>
    <w:p w:rsidR="00DE1206" w:rsidRPr="00DC5559" w:rsidRDefault="00DE1206" w:rsidP="00DE1206">
      <w:pPr>
        <w:pStyle w:val="af1"/>
        <w:jc w:val="right"/>
        <w:rPr>
          <w:rFonts w:ascii="Book Antiqua" w:hAnsi="Book Antiqua"/>
          <w:b/>
          <w:sz w:val="24"/>
          <w:szCs w:val="24"/>
        </w:rPr>
      </w:pPr>
      <w:r w:rsidRPr="00DC5559">
        <w:rPr>
          <w:rFonts w:ascii="Book Antiqua" w:hAnsi="Book Antiqua"/>
          <w:b/>
          <w:sz w:val="24"/>
          <w:szCs w:val="24"/>
        </w:rPr>
        <w:t xml:space="preserve">P-Reviewer: </w:t>
      </w:r>
      <w:proofErr w:type="spellStart"/>
      <w:r w:rsidRPr="00DC5559">
        <w:rPr>
          <w:rFonts w:ascii="Book Antiqua" w:hAnsi="Book Antiqua"/>
          <w:sz w:val="24"/>
          <w:szCs w:val="24"/>
        </w:rPr>
        <w:t>Rajendran</w:t>
      </w:r>
      <w:proofErr w:type="spellEnd"/>
      <w:r w:rsidRPr="00DC5559">
        <w:rPr>
          <w:rFonts w:ascii="Book Antiqua" w:hAnsi="Book Antiqua"/>
          <w:sz w:val="24"/>
          <w:szCs w:val="24"/>
        </w:rPr>
        <w:t xml:space="preserve"> VM, </w:t>
      </w:r>
      <w:proofErr w:type="spellStart"/>
      <w:r w:rsidRPr="00DC5559">
        <w:rPr>
          <w:rFonts w:ascii="Book Antiqua" w:hAnsi="Book Antiqua"/>
          <w:sz w:val="24"/>
          <w:szCs w:val="24"/>
        </w:rPr>
        <w:t>Sipos</w:t>
      </w:r>
      <w:proofErr w:type="spellEnd"/>
      <w:r w:rsidRPr="00DC5559">
        <w:rPr>
          <w:rFonts w:ascii="Book Antiqua" w:hAnsi="Book Antiqua"/>
          <w:sz w:val="24"/>
          <w:szCs w:val="24"/>
        </w:rPr>
        <w:t xml:space="preserve"> F</w:t>
      </w:r>
      <w:r w:rsidRPr="00DC5559">
        <w:rPr>
          <w:rFonts w:ascii="Book Antiqua" w:hAnsi="Book Antiqua"/>
          <w:b/>
          <w:sz w:val="24"/>
          <w:szCs w:val="24"/>
        </w:rPr>
        <w:t xml:space="preserve"> S-Editor: </w:t>
      </w:r>
      <w:proofErr w:type="spellStart"/>
      <w:r w:rsidRPr="00DC5559">
        <w:rPr>
          <w:rFonts w:ascii="Book Antiqua" w:hAnsi="Book Antiqua"/>
          <w:sz w:val="24"/>
          <w:szCs w:val="24"/>
        </w:rPr>
        <w:t>Ji</w:t>
      </w:r>
      <w:proofErr w:type="spellEnd"/>
      <w:r w:rsidRPr="00DC5559">
        <w:rPr>
          <w:rFonts w:ascii="Book Antiqua" w:hAnsi="Book Antiqua"/>
          <w:sz w:val="24"/>
          <w:szCs w:val="24"/>
        </w:rPr>
        <w:t xml:space="preserve"> FF</w:t>
      </w:r>
      <w:r w:rsidRPr="00DC5559">
        <w:rPr>
          <w:rFonts w:ascii="Book Antiqua" w:hAnsi="Book Antiqua"/>
          <w:b/>
          <w:sz w:val="24"/>
          <w:szCs w:val="24"/>
        </w:rPr>
        <w:t xml:space="preserve"> L-Editor:</w:t>
      </w:r>
      <w:r w:rsidR="003058D6" w:rsidRPr="00DC5559">
        <w:rPr>
          <w:rFonts w:ascii="Book Antiqua" w:hAnsi="Book Antiqua"/>
          <w:b/>
          <w:sz w:val="24"/>
          <w:szCs w:val="24"/>
        </w:rPr>
        <w:t xml:space="preserve"> </w:t>
      </w:r>
      <w:r w:rsidRPr="00DC5559">
        <w:rPr>
          <w:rFonts w:ascii="Book Antiqua" w:hAnsi="Book Antiqua"/>
          <w:b/>
          <w:sz w:val="24"/>
          <w:szCs w:val="24"/>
        </w:rPr>
        <w:t>E-Editor:</w:t>
      </w:r>
    </w:p>
    <w:p w:rsidR="00DE1206" w:rsidRPr="00DC5559" w:rsidRDefault="00DE1206" w:rsidP="00146E8B">
      <w:pPr>
        <w:spacing w:after="0" w:line="360" w:lineRule="auto"/>
        <w:jc w:val="both"/>
        <w:rPr>
          <w:rFonts w:ascii="Book Antiqua" w:eastAsiaTheme="minorEastAsia" w:hAnsi="Book Antiqua" w:cs="Book Antiqua"/>
          <w:sz w:val="24"/>
          <w:szCs w:val="24"/>
          <w:vertAlign w:val="superscript"/>
          <w:lang w:val="en-US" w:eastAsia="zh-CN"/>
        </w:rPr>
      </w:pPr>
    </w:p>
    <w:p w:rsidR="000E50A7" w:rsidRPr="00DC5559" w:rsidRDefault="000E50A7" w:rsidP="00146E8B">
      <w:pPr>
        <w:spacing w:after="0" w:line="360" w:lineRule="auto"/>
        <w:jc w:val="both"/>
        <w:rPr>
          <w:rFonts w:ascii="Book Antiqua" w:hAnsi="Book Antiqua" w:cs="Book Antiqua"/>
          <w:b/>
          <w:bCs/>
          <w:sz w:val="24"/>
          <w:szCs w:val="24"/>
          <w:lang w:val="en-US"/>
        </w:rPr>
      </w:pPr>
    </w:p>
    <w:p w:rsidR="00DE1206" w:rsidRPr="00207755" w:rsidRDefault="00480034" w:rsidP="00146E8B">
      <w:pPr>
        <w:spacing w:after="0" w:line="360" w:lineRule="auto"/>
        <w:jc w:val="both"/>
        <w:rPr>
          <w:rFonts w:ascii="Book Antiqua" w:eastAsiaTheme="minorEastAsia" w:hAnsi="Book Antiqua" w:cs="Book Antiqua"/>
          <w:b/>
          <w:bCs/>
          <w:sz w:val="24"/>
          <w:szCs w:val="24"/>
          <w:lang w:val="en-US" w:eastAsia="zh-CN"/>
        </w:rPr>
      </w:pPr>
      <w:r w:rsidRPr="00DC5559">
        <w:rPr>
          <w:rFonts w:ascii="Book Antiqua" w:hAnsi="Book Antiqua" w:cs="Book Antiqua"/>
          <w:b/>
          <w:bCs/>
          <w:sz w:val="24"/>
          <w:szCs w:val="24"/>
          <w:lang w:val="en-US"/>
        </w:rPr>
        <w:t>T</w:t>
      </w:r>
      <w:r w:rsidR="00DE1206" w:rsidRPr="00DC5559">
        <w:rPr>
          <w:rFonts w:ascii="Book Antiqua" w:hAnsi="Book Antiqua" w:cs="Book Antiqua"/>
          <w:b/>
          <w:bCs/>
          <w:sz w:val="24"/>
          <w:szCs w:val="24"/>
          <w:lang w:val="en-US"/>
        </w:rPr>
        <w:t>able 1</w:t>
      </w:r>
      <w:r w:rsidRPr="00DC5559">
        <w:rPr>
          <w:rFonts w:ascii="Book Antiqua" w:hAnsi="Book Antiqua" w:cs="Book Antiqua"/>
          <w:b/>
          <w:bCs/>
          <w:sz w:val="24"/>
          <w:szCs w:val="24"/>
          <w:lang w:val="en-US"/>
        </w:rPr>
        <w:t xml:space="preserve"> </w:t>
      </w:r>
      <w:r w:rsidR="00DE1206" w:rsidRPr="00DC5559">
        <w:rPr>
          <w:rFonts w:ascii="Book Antiqua" w:hAnsi="Book Antiqua" w:cs="Book Antiqua"/>
          <w:b/>
          <w:bCs/>
          <w:sz w:val="24"/>
          <w:szCs w:val="24"/>
          <w:lang w:val="en-US"/>
        </w:rPr>
        <w:t>A</w:t>
      </w:r>
      <w:r w:rsidRPr="00DC5559">
        <w:rPr>
          <w:rFonts w:ascii="Book Antiqua" w:hAnsi="Book Antiqua" w:cs="Book Antiqua"/>
          <w:b/>
          <w:bCs/>
          <w:sz w:val="24"/>
          <w:szCs w:val="24"/>
          <w:lang w:val="en-US"/>
        </w:rPr>
        <w:t>ntibiotic therapy in inflammatory bowel diseases</w:t>
      </w:r>
    </w:p>
    <w:tbl>
      <w:tblPr>
        <w:tblW w:w="0" w:type="auto"/>
        <w:tblInd w:w="55" w:type="dxa"/>
        <w:tblBorders>
          <w:top w:val="single" w:sz="4" w:space="0" w:color="auto"/>
          <w:bottom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871"/>
        <w:gridCol w:w="50"/>
        <w:gridCol w:w="1877"/>
        <w:gridCol w:w="1926"/>
        <w:gridCol w:w="1928"/>
        <w:gridCol w:w="1936"/>
        <w:gridCol w:w="55"/>
      </w:tblGrid>
      <w:tr w:rsidR="00DC5559" w:rsidRPr="00DC5559" w:rsidTr="003058D6">
        <w:trPr>
          <w:gridAfter w:val="1"/>
          <w:wAfter w:w="55" w:type="dxa"/>
        </w:trPr>
        <w:tc>
          <w:tcPr>
            <w:tcW w:w="1871" w:type="dxa"/>
            <w:tcBorders>
              <w:top w:val="single" w:sz="4" w:space="0" w:color="auto"/>
              <w:bottom w:val="single" w:sz="4" w:space="0" w:color="auto"/>
            </w:tcBorders>
            <w:shd w:val="clear" w:color="auto" w:fill="auto"/>
          </w:tcPr>
          <w:p w:rsidR="00480034" w:rsidRPr="00DC5559" w:rsidRDefault="00DC5559" w:rsidP="00146E8B">
            <w:pPr>
              <w:snapToGrid w:val="0"/>
              <w:spacing w:after="0" w:line="360" w:lineRule="auto"/>
              <w:jc w:val="both"/>
              <w:rPr>
                <w:rFonts w:ascii="Book Antiqua" w:eastAsiaTheme="minorEastAsia" w:hAnsi="Book Antiqua" w:cs="AdvTTae86113c"/>
                <w:bCs/>
                <w:sz w:val="21"/>
                <w:szCs w:val="21"/>
                <w:lang w:val="en-US" w:eastAsia="zh-CN"/>
              </w:rPr>
            </w:pPr>
            <w:r w:rsidRPr="00DC5559">
              <w:rPr>
                <w:rFonts w:ascii="Book Antiqua" w:eastAsiaTheme="minorEastAsia" w:hAnsi="Book Antiqua" w:cs="AdvTTae86113c" w:hint="eastAsia"/>
                <w:bCs/>
                <w:sz w:val="21"/>
                <w:szCs w:val="21"/>
                <w:lang w:val="en-US" w:eastAsia="zh-CN"/>
              </w:rPr>
              <w:t>Ref.</w:t>
            </w:r>
          </w:p>
        </w:tc>
        <w:tc>
          <w:tcPr>
            <w:tcW w:w="1927" w:type="dxa"/>
            <w:gridSpan w:val="2"/>
            <w:tcBorders>
              <w:top w:val="single" w:sz="4" w:space="0" w:color="auto"/>
              <w:bottom w:val="single" w:sz="4" w:space="0" w:color="auto"/>
            </w:tcBorders>
            <w:shd w:val="clear" w:color="auto" w:fill="auto"/>
          </w:tcPr>
          <w:p w:rsidR="00480034" w:rsidRPr="00DC5559" w:rsidRDefault="00480034" w:rsidP="00146E8B">
            <w:pPr>
              <w:snapToGrid w:val="0"/>
              <w:spacing w:after="0" w:line="360" w:lineRule="auto"/>
              <w:jc w:val="both"/>
              <w:rPr>
                <w:rFonts w:ascii="Book Antiqua" w:hAnsi="Book Antiqua" w:cs="AdvTTae86113c"/>
                <w:bCs/>
                <w:sz w:val="21"/>
                <w:szCs w:val="21"/>
                <w:lang w:val="en-US"/>
              </w:rPr>
            </w:pPr>
            <w:r w:rsidRPr="00DC5559">
              <w:rPr>
                <w:rFonts w:ascii="Book Antiqua" w:hAnsi="Book Antiqua" w:cs="AdvTTae86113c"/>
                <w:bCs/>
                <w:sz w:val="21"/>
                <w:szCs w:val="21"/>
                <w:lang w:val="en-US"/>
              </w:rPr>
              <w:t>Year</w:t>
            </w:r>
          </w:p>
        </w:tc>
        <w:tc>
          <w:tcPr>
            <w:tcW w:w="1926" w:type="dxa"/>
            <w:tcBorders>
              <w:top w:val="single" w:sz="4" w:space="0" w:color="auto"/>
              <w:bottom w:val="single" w:sz="4" w:space="0" w:color="auto"/>
            </w:tcBorders>
            <w:shd w:val="clear" w:color="auto" w:fill="auto"/>
          </w:tcPr>
          <w:p w:rsidR="00480034" w:rsidRPr="00DC5559" w:rsidRDefault="00480034" w:rsidP="00146E8B">
            <w:pPr>
              <w:snapToGrid w:val="0"/>
              <w:spacing w:after="0" w:line="360" w:lineRule="auto"/>
              <w:jc w:val="both"/>
              <w:rPr>
                <w:rFonts w:ascii="Book Antiqua" w:hAnsi="Book Antiqua" w:cs="AdvTTae86113c"/>
                <w:bCs/>
                <w:sz w:val="21"/>
                <w:szCs w:val="21"/>
                <w:lang w:val="en-US"/>
              </w:rPr>
            </w:pPr>
            <w:r w:rsidRPr="00DC5559">
              <w:rPr>
                <w:rFonts w:ascii="Book Antiqua" w:hAnsi="Book Antiqua" w:cs="AdvTTae86113c"/>
                <w:bCs/>
                <w:sz w:val="21"/>
                <w:szCs w:val="21"/>
                <w:lang w:val="en-US"/>
              </w:rPr>
              <w:t>Antibiotics</w:t>
            </w:r>
          </w:p>
        </w:tc>
        <w:tc>
          <w:tcPr>
            <w:tcW w:w="1928" w:type="dxa"/>
            <w:tcBorders>
              <w:top w:val="single" w:sz="4" w:space="0" w:color="auto"/>
              <w:bottom w:val="single" w:sz="4" w:space="0" w:color="auto"/>
            </w:tcBorders>
            <w:shd w:val="clear" w:color="auto" w:fill="auto"/>
          </w:tcPr>
          <w:p w:rsidR="00480034" w:rsidRPr="00DC5559" w:rsidRDefault="00480034" w:rsidP="00146E8B">
            <w:pPr>
              <w:snapToGrid w:val="0"/>
              <w:spacing w:after="0" w:line="360" w:lineRule="auto"/>
              <w:jc w:val="both"/>
              <w:rPr>
                <w:rFonts w:ascii="Book Antiqua" w:hAnsi="Book Antiqua" w:cs="AdvTTae86113c"/>
                <w:bCs/>
                <w:sz w:val="21"/>
                <w:szCs w:val="21"/>
                <w:lang w:val="en-US"/>
              </w:rPr>
            </w:pPr>
            <w:r w:rsidRPr="00DC5559">
              <w:rPr>
                <w:rFonts w:ascii="Book Antiqua" w:hAnsi="Book Antiqua" w:cs="AdvTTae86113c"/>
                <w:bCs/>
                <w:sz w:val="21"/>
                <w:szCs w:val="21"/>
                <w:lang w:val="en-US"/>
              </w:rPr>
              <w:t xml:space="preserve">Duration </w:t>
            </w:r>
          </w:p>
        </w:tc>
        <w:tc>
          <w:tcPr>
            <w:tcW w:w="1936" w:type="dxa"/>
            <w:tcBorders>
              <w:top w:val="single" w:sz="4" w:space="0" w:color="auto"/>
              <w:bottom w:val="single" w:sz="4" w:space="0" w:color="auto"/>
            </w:tcBorders>
            <w:shd w:val="clear" w:color="auto" w:fill="auto"/>
          </w:tcPr>
          <w:p w:rsidR="00480034" w:rsidRPr="00DC5559" w:rsidRDefault="00480034" w:rsidP="00146E8B">
            <w:pPr>
              <w:snapToGrid w:val="0"/>
              <w:spacing w:after="0" w:line="360" w:lineRule="auto"/>
              <w:jc w:val="both"/>
              <w:rPr>
                <w:rFonts w:ascii="Book Antiqua" w:hAnsi="Book Antiqua" w:cs="AdvTTae86113c"/>
                <w:bCs/>
                <w:sz w:val="21"/>
                <w:szCs w:val="21"/>
                <w:lang w:val="en-US"/>
              </w:rPr>
            </w:pPr>
            <w:r w:rsidRPr="00DC5559">
              <w:rPr>
                <w:rFonts w:ascii="Book Antiqua" w:hAnsi="Book Antiqua" w:cs="AdvTTae86113c"/>
                <w:bCs/>
                <w:sz w:val="21"/>
                <w:szCs w:val="21"/>
                <w:lang w:val="en-US"/>
              </w:rPr>
              <w:t>Result</w:t>
            </w:r>
          </w:p>
        </w:tc>
      </w:tr>
      <w:tr w:rsidR="00DC5559" w:rsidRPr="00DC5559" w:rsidTr="003058D6">
        <w:tblPrEx>
          <w:tblCellMar>
            <w:top w:w="0" w:type="dxa"/>
            <w:left w:w="0" w:type="dxa"/>
            <w:bottom w:w="0" w:type="dxa"/>
            <w:right w:w="0" w:type="dxa"/>
          </w:tblCellMar>
        </w:tblPrEx>
        <w:tc>
          <w:tcPr>
            <w:tcW w:w="1921" w:type="dxa"/>
            <w:gridSpan w:val="2"/>
            <w:shd w:val="clear" w:color="auto" w:fill="auto"/>
          </w:tcPr>
          <w:p w:rsidR="00480034" w:rsidRPr="00DC5559" w:rsidRDefault="00480034" w:rsidP="00146E8B">
            <w:pPr>
              <w:snapToGrid w:val="0"/>
              <w:spacing w:after="0" w:line="360" w:lineRule="auto"/>
              <w:jc w:val="both"/>
              <w:rPr>
                <w:rFonts w:ascii="Book Antiqua" w:hAnsi="Book Antiqua" w:cs="AdvTTae86113c"/>
                <w:b/>
                <w:bCs/>
                <w:sz w:val="21"/>
                <w:szCs w:val="21"/>
                <w:lang w:val="en-US"/>
              </w:rPr>
            </w:pPr>
            <w:proofErr w:type="spellStart"/>
            <w:r w:rsidRPr="00DC5559">
              <w:rPr>
                <w:rFonts w:ascii="Book Antiqua" w:hAnsi="Book Antiqua" w:cs="AdvTTae86113c"/>
                <w:b/>
                <w:bCs/>
                <w:sz w:val="21"/>
                <w:szCs w:val="21"/>
                <w:lang w:val="en-US"/>
              </w:rPr>
              <w:t>Crohn’s</w:t>
            </w:r>
            <w:proofErr w:type="spellEnd"/>
            <w:r w:rsidRPr="00DC5559">
              <w:rPr>
                <w:rFonts w:ascii="Book Antiqua" w:hAnsi="Book Antiqua" w:cs="AdvTTae86113c"/>
                <w:b/>
                <w:bCs/>
                <w:sz w:val="21"/>
                <w:szCs w:val="21"/>
                <w:lang w:val="en-US"/>
              </w:rPr>
              <w:t xml:space="preserve"> disease—primary therapy</w:t>
            </w:r>
          </w:p>
        </w:tc>
        <w:tc>
          <w:tcPr>
            <w:tcW w:w="7667" w:type="dxa"/>
            <w:gridSpan w:val="5"/>
            <w:shd w:val="clear" w:color="auto" w:fill="auto"/>
          </w:tcPr>
          <w:p w:rsidR="00480034" w:rsidRPr="00DC5559" w:rsidRDefault="00480034" w:rsidP="00146E8B">
            <w:pPr>
              <w:snapToGrid w:val="0"/>
              <w:spacing w:after="0" w:line="360" w:lineRule="auto"/>
              <w:jc w:val="both"/>
              <w:rPr>
                <w:rFonts w:ascii="Book Antiqua" w:hAnsi="Book Antiqua" w:cs="AdvTTae86113c"/>
                <w:bCs/>
                <w:sz w:val="21"/>
                <w:szCs w:val="21"/>
                <w:lang w:val="en-US"/>
              </w:rPr>
            </w:pPr>
          </w:p>
        </w:tc>
      </w:tr>
      <w:tr w:rsidR="00DC5559" w:rsidRPr="00DC5559" w:rsidTr="003058D6">
        <w:trPr>
          <w:gridAfter w:val="1"/>
          <w:wAfter w:w="55" w:type="dxa"/>
        </w:trPr>
        <w:tc>
          <w:tcPr>
            <w:tcW w:w="1871" w:type="dxa"/>
            <w:shd w:val="clear" w:color="auto" w:fill="auto"/>
          </w:tcPr>
          <w:p w:rsidR="00480034" w:rsidRPr="00DC5559" w:rsidRDefault="00DC5559" w:rsidP="000E50A7">
            <w:pPr>
              <w:snapToGrid w:val="0"/>
              <w:spacing w:after="0" w:line="360" w:lineRule="auto"/>
              <w:jc w:val="both"/>
              <w:rPr>
                <w:rFonts w:ascii="Book Antiqua" w:hAnsi="Book Antiqua" w:cs="AdvTTae86113c"/>
                <w:bCs/>
                <w:sz w:val="21"/>
                <w:szCs w:val="21"/>
                <w:lang w:val="en-US"/>
              </w:rPr>
            </w:pPr>
            <w:proofErr w:type="spellStart"/>
            <w:r w:rsidRPr="00DC5559">
              <w:rPr>
                <w:rFonts w:ascii="Book Antiqua" w:hAnsi="Book Antiqua" w:cs="AdvTTae86113c"/>
                <w:bCs/>
                <w:sz w:val="21"/>
                <w:szCs w:val="21"/>
                <w:lang w:val="en-US"/>
              </w:rPr>
              <w:t>Ursing</w:t>
            </w:r>
            <w:proofErr w:type="spellEnd"/>
            <w:r w:rsidR="00445494" w:rsidRPr="00DC5559">
              <w:rPr>
                <w:rFonts w:ascii="Book Antiqua" w:hAnsi="Book Antiqua" w:cs="AdvTTae86113c"/>
                <w:bCs/>
                <w:sz w:val="21"/>
                <w:szCs w:val="21"/>
                <w:vertAlign w:val="superscript"/>
                <w:lang w:val="en-US"/>
              </w:rPr>
              <w:t>[</w:t>
            </w:r>
            <w:r w:rsidR="000E50A7" w:rsidRPr="00DC5559">
              <w:rPr>
                <w:rFonts w:ascii="Book Antiqua" w:hAnsi="Book Antiqua" w:cs="AdvTTae86113c"/>
                <w:bCs/>
                <w:sz w:val="21"/>
                <w:szCs w:val="21"/>
                <w:vertAlign w:val="superscript"/>
                <w:lang w:val="en-US"/>
              </w:rPr>
              <w:t>53</w:t>
            </w:r>
            <w:r w:rsidR="00445494" w:rsidRPr="00DC5559">
              <w:rPr>
                <w:rFonts w:ascii="Book Antiqua" w:hAnsi="Book Antiqua" w:cs="AdvTTae86113c"/>
                <w:bCs/>
                <w:sz w:val="21"/>
                <w:szCs w:val="21"/>
                <w:vertAlign w:val="superscript"/>
                <w:lang w:val="en-US"/>
              </w:rPr>
              <w:t>]</w:t>
            </w:r>
          </w:p>
        </w:tc>
        <w:tc>
          <w:tcPr>
            <w:tcW w:w="1927" w:type="dxa"/>
            <w:gridSpan w:val="2"/>
            <w:shd w:val="clear" w:color="auto" w:fill="auto"/>
          </w:tcPr>
          <w:p w:rsidR="00480034" w:rsidRPr="00DC5559" w:rsidRDefault="00480034" w:rsidP="00146E8B">
            <w:pPr>
              <w:snapToGrid w:val="0"/>
              <w:spacing w:after="0" w:line="360" w:lineRule="auto"/>
              <w:jc w:val="both"/>
              <w:rPr>
                <w:rFonts w:ascii="Book Antiqua" w:hAnsi="Book Antiqua" w:cs="AdvTTae86113c"/>
                <w:sz w:val="21"/>
                <w:szCs w:val="21"/>
                <w:lang w:val="en-US"/>
              </w:rPr>
            </w:pPr>
            <w:r w:rsidRPr="00DC5559">
              <w:rPr>
                <w:rFonts w:ascii="Book Antiqua" w:hAnsi="Book Antiqua" w:cs="AdvTTae86113c"/>
                <w:sz w:val="21"/>
                <w:szCs w:val="21"/>
                <w:lang w:val="en-US"/>
              </w:rPr>
              <w:t>1982</w:t>
            </w:r>
          </w:p>
        </w:tc>
        <w:tc>
          <w:tcPr>
            <w:tcW w:w="1926" w:type="dxa"/>
            <w:shd w:val="clear" w:color="auto" w:fill="auto"/>
          </w:tcPr>
          <w:p w:rsidR="00480034" w:rsidRPr="00DC5559" w:rsidRDefault="00480034" w:rsidP="00146E8B">
            <w:pPr>
              <w:snapToGrid w:val="0"/>
              <w:spacing w:after="0" w:line="360" w:lineRule="auto"/>
              <w:jc w:val="both"/>
              <w:rPr>
                <w:rFonts w:ascii="Book Antiqua" w:hAnsi="Book Antiqua" w:cs="AdvTTae86113c"/>
                <w:sz w:val="21"/>
                <w:szCs w:val="21"/>
                <w:lang w:val="en-US"/>
              </w:rPr>
            </w:pPr>
            <w:r w:rsidRPr="00DC5559">
              <w:rPr>
                <w:rFonts w:ascii="Book Antiqua" w:hAnsi="Book Antiqua" w:cs="AdvTTae86113c"/>
                <w:sz w:val="21"/>
                <w:szCs w:val="21"/>
                <w:lang w:val="en-US"/>
              </w:rPr>
              <w:t>Metronidazole 800 mg/d</w:t>
            </w:r>
          </w:p>
        </w:tc>
        <w:tc>
          <w:tcPr>
            <w:tcW w:w="1928" w:type="dxa"/>
            <w:shd w:val="clear" w:color="auto" w:fill="auto"/>
          </w:tcPr>
          <w:p w:rsidR="00480034" w:rsidRPr="00DC5559" w:rsidRDefault="00480034" w:rsidP="00146E8B">
            <w:pPr>
              <w:snapToGrid w:val="0"/>
              <w:spacing w:after="0" w:line="360" w:lineRule="auto"/>
              <w:jc w:val="both"/>
              <w:rPr>
                <w:rFonts w:ascii="Book Antiqua" w:hAnsi="Book Antiqua" w:cs="AdvTTae86113c"/>
                <w:sz w:val="21"/>
                <w:szCs w:val="21"/>
                <w:lang w:val="en-US"/>
              </w:rPr>
            </w:pPr>
            <w:r w:rsidRPr="00DC5559">
              <w:rPr>
                <w:rFonts w:ascii="Book Antiqua" w:hAnsi="Book Antiqua" w:cs="AdvTTae86113c"/>
                <w:sz w:val="21"/>
                <w:szCs w:val="21"/>
                <w:lang w:val="en-US"/>
              </w:rPr>
              <w:t>16 wk</w:t>
            </w:r>
          </w:p>
        </w:tc>
        <w:tc>
          <w:tcPr>
            <w:tcW w:w="1936" w:type="dxa"/>
            <w:shd w:val="clear" w:color="auto" w:fill="auto"/>
          </w:tcPr>
          <w:p w:rsidR="00480034" w:rsidRPr="00DC5559" w:rsidRDefault="00480034" w:rsidP="00146E8B">
            <w:pPr>
              <w:snapToGrid w:val="0"/>
              <w:spacing w:after="0" w:line="360" w:lineRule="auto"/>
              <w:jc w:val="both"/>
              <w:rPr>
                <w:rFonts w:ascii="Book Antiqua" w:hAnsi="Book Antiqua" w:cs="AdvTTae86113c"/>
                <w:sz w:val="21"/>
                <w:szCs w:val="21"/>
                <w:lang w:val="en-US"/>
              </w:rPr>
            </w:pPr>
            <w:r w:rsidRPr="00DC5559">
              <w:rPr>
                <w:rFonts w:ascii="Book Antiqua" w:hAnsi="Book Antiqua" w:cs="AdvTTae86113c"/>
                <w:sz w:val="21"/>
                <w:szCs w:val="21"/>
                <w:lang w:val="en-US"/>
              </w:rPr>
              <w:t>No difference from sulfasalazine</w:t>
            </w:r>
          </w:p>
        </w:tc>
      </w:tr>
      <w:tr w:rsidR="00DC5559" w:rsidRPr="00DC5559" w:rsidTr="003058D6">
        <w:trPr>
          <w:gridAfter w:val="1"/>
          <w:wAfter w:w="55" w:type="dxa"/>
        </w:trPr>
        <w:tc>
          <w:tcPr>
            <w:tcW w:w="1871" w:type="dxa"/>
            <w:shd w:val="clear" w:color="auto" w:fill="auto"/>
          </w:tcPr>
          <w:p w:rsidR="00480034" w:rsidRPr="00DC5559" w:rsidRDefault="00DC5559" w:rsidP="000E50A7">
            <w:pPr>
              <w:snapToGrid w:val="0"/>
              <w:spacing w:after="0" w:line="360" w:lineRule="auto"/>
              <w:jc w:val="both"/>
              <w:rPr>
                <w:rFonts w:ascii="Book Antiqua" w:hAnsi="Book Antiqua" w:cs="AdvTTae86113c"/>
                <w:bCs/>
                <w:sz w:val="21"/>
                <w:szCs w:val="21"/>
                <w:lang w:val="en-US"/>
              </w:rPr>
            </w:pPr>
            <w:proofErr w:type="spellStart"/>
            <w:r w:rsidRPr="00DC5559">
              <w:rPr>
                <w:rFonts w:ascii="Book Antiqua" w:hAnsi="Book Antiqua" w:cs="AdvTTae86113c"/>
                <w:bCs/>
                <w:sz w:val="21"/>
                <w:szCs w:val="21"/>
                <w:lang w:val="en-US"/>
              </w:rPr>
              <w:t>Sutherlan</w:t>
            </w:r>
            <w:proofErr w:type="spellEnd"/>
            <w:r w:rsidR="00480034" w:rsidRPr="00DC5559">
              <w:rPr>
                <w:rFonts w:ascii="Book Antiqua" w:hAnsi="Book Antiqua" w:cs="AdvTTae86113c"/>
                <w:bCs/>
                <w:sz w:val="21"/>
                <w:szCs w:val="21"/>
                <w:lang w:val="en-US"/>
              </w:rPr>
              <w:t xml:space="preserve"> </w:t>
            </w:r>
            <w:r w:rsidR="00445494" w:rsidRPr="00DC5559">
              <w:rPr>
                <w:rFonts w:ascii="Book Antiqua" w:hAnsi="Book Antiqua" w:cs="AdvTTae86113c"/>
                <w:bCs/>
                <w:sz w:val="21"/>
                <w:szCs w:val="21"/>
                <w:vertAlign w:val="superscript"/>
                <w:lang w:val="en-US"/>
              </w:rPr>
              <w:t>[</w:t>
            </w:r>
            <w:r w:rsidR="000E50A7" w:rsidRPr="00DC5559">
              <w:rPr>
                <w:rFonts w:ascii="Book Antiqua" w:hAnsi="Book Antiqua" w:cs="AdvTTae86113c"/>
                <w:bCs/>
                <w:sz w:val="21"/>
                <w:szCs w:val="21"/>
                <w:vertAlign w:val="superscript"/>
                <w:lang w:val="en-US"/>
              </w:rPr>
              <w:t>54</w:t>
            </w:r>
            <w:r w:rsidR="00445494" w:rsidRPr="00DC5559">
              <w:rPr>
                <w:rFonts w:ascii="Book Antiqua" w:hAnsi="Book Antiqua" w:cs="AdvTTae86113c"/>
                <w:bCs/>
                <w:sz w:val="21"/>
                <w:szCs w:val="21"/>
                <w:vertAlign w:val="superscript"/>
                <w:lang w:val="en-US"/>
              </w:rPr>
              <w:t>]</w:t>
            </w:r>
          </w:p>
        </w:tc>
        <w:tc>
          <w:tcPr>
            <w:tcW w:w="1927" w:type="dxa"/>
            <w:gridSpan w:val="2"/>
            <w:shd w:val="clear" w:color="auto" w:fill="auto"/>
          </w:tcPr>
          <w:p w:rsidR="00480034" w:rsidRPr="00DC5559" w:rsidRDefault="00480034" w:rsidP="00146E8B">
            <w:pPr>
              <w:snapToGrid w:val="0"/>
              <w:spacing w:after="0" w:line="360" w:lineRule="auto"/>
              <w:jc w:val="both"/>
              <w:rPr>
                <w:rFonts w:ascii="Book Antiqua" w:hAnsi="Book Antiqua" w:cs="AdvTTae86113c"/>
                <w:sz w:val="21"/>
                <w:szCs w:val="21"/>
                <w:lang w:val="en-US"/>
              </w:rPr>
            </w:pPr>
            <w:r w:rsidRPr="00DC5559">
              <w:rPr>
                <w:rFonts w:ascii="Book Antiqua" w:hAnsi="Book Antiqua" w:cs="AdvTTae86113c"/>
                <w:sz w:val="21"/>
                <w:szCs w:val="21"/>
                <w:lang w:val="en-US"/>
              </w:rPr>
              <w:t>1991</w:t>
            </w:r>
          </w:p>
        </w:tc>
        <w:tc>
          <w:tcPr>
            <w:tcW w:w="1926" w:type="dxa"/>
            <w:shd w:val="clear" w:color="auto" w:fill="auto"/>
          </w:tcPr>
          <w:p w:rsidR="00480034" w:rsidRPr="00DC5559" w:rsidRDefault="00480034" w:rsidP="00146E8B">
            <w:pPr>
              <w:snapToGrid w:val="0"/>
              <w:spacing w:after="0" w:line="360" w:lineRule="auto"/>
              <w:jc w:val="both"/>
              <w:rPr>
                <w:rFonts w:ascii="Book Antiqua" w:hAnsi="Book Antiqua" w:cs="AdvTTae86113c"/>
                <w:sz w:val="21"/>
                <w:szCs w:val="21"/>
                <w:lang w:val="en-US"/>
              </w:rPr>
            </w:pPr>
            <w:r w:rsidRPr="00DC5559">
              <w:rPr>
                <w:rFonts w:ascii="Book Antiqua" w:hAnsi="Book Antiqua" w:cs="AdvTTae86113c"/>
                <w:sz w:val="21"/>
                <w:szCs w:val="21"/>
                <w:lang w:val="en-US"/>
              </w:rPr>
              <w:t>Metronidazole 10 or 20 mg/kg</w:t>
            </w:r>
          </w:p>
        </w:tc>
        <w:tc>
          <w:tcPr>
            <w:tcW w:w="1928" w:type="dxa"/>
            <w:shd w:val="clear" w:color="auto" w:fill="auto"/>
          </w:tcPr>
          <w:p w:rsidR="00480034" w:rsidRPr="00DC5559" w:rsidRDefault="00480034" w:rsidP="00146E8B">
            <w:pPr>
              <w:snapToGrid w:val="0"/>
              <w:spacing w:after="0" w:line="360" w:lineRule="auto"/>
              <w:jc w:val="both"/>
              <w:rPr>
                <w:rFonts w:ascii="Book Antiqua" w:hAnsi="Book Antiqua" w:cs="AdvTTae86113c"/>
                <w:sz w:val="21"/>
                <w:szCs w:val="21"/>
                <w:lang w:val="en-US"/>
              </w:rPr>
            </w:pPr>
            <w:r w:rsidRPr="00DC5559">
              <w:rPr>
                <w:rFonts w:ascii="Book Antiqua" w:hAnsi="Book Antiqua" w:cs="AdvTTae86113c"/>
                <w:sz w:val="21"/>
                <w:szCs w:val="21"/>
                <w:lang w:val="en-US"/>
              </w:rPr>
              <w:t>16 wk</w:t>
            </w:r>
          </w:p>
        </w:tc>
        <w:tc>
          <w:tcPr>
            <w:tcW w:w="1936" w:type="dxa"/>
            <w:shd w:val="clear" w:color="auto" w:fill="auto"/>
          </w:tcPr>
          <w:p w:rsidR="00480034" w:rsidRPr="00DC5559" w:rsidRDefault="00480034" w:rsidP="00146E8B">
            <w:pPr>
              <w:snapToGrid w:val="0"/>
              <w:spacing w:after="0" w:line="360" w:lineRule="auto"/>
              <w:jc w:val="both"/>
              <w:rPr>
                <w:rFonts w:ascii="Book Antiqua" w:hAnsi="Book Antiqua" w:cs="AdvTTae86113c"/>
                <w:sz w:val="21"/>
                <w:szCs w:val="21"/>
                <w:lang w:val="en-US"/>
              </w:rPr>
            </w:pPr>
            <w:r w:rsidRPr="00DC5559">
              <w:rPr>
                <w:rFonts w:ascii="Book Antiqua" w:hAnsi="Book Antiqua" w:cs="AdvTTae86113c"/>
                <w:sz w:val="21"/>
                <w:szCs w:val="21"/>
                <w:lang w:val="en-US"/>
              </w:rPr>
              <w:t>Superior to placebo (↓ CDAI), no difference in remission</w:t>
            </w:r>
          </w:p>
        </w:tc>
      </w:tr>
      <w:tr w:rsidR="00DC5559" w:rsidRPr="00DC5559" w:rsidTr="003058D6">
        <w:trPr>
          <w:gridAfter w:val="1"/>
          <w:wAfter w:w="55" w:type="dxa"/>
        </w:trPr>
        <w:tc>
          <w:tcPr>
            <w:tcW w:w="1871" w:type="dxa"/>
            <w:shd w:val="clear" w:color="auto" w:fill="auto"/>
          </w:tcPr>
          <w:p w:rsidR="00480034" w:rsidRPr="00DC5559" w:rsidRDefault="00480034" w:rsidP="000E50A7">
            <w:pPr>
              <w:snapToGrid w:val="0"/>
              <w:spacing w:after="0" w:line="360" w:lineRule="auto"/>
              <w:jc w:val="both"/>
              <w:rPr>
                <w:rFonts w:ascii="Book Antiqua" w:hAnsi="Book Antiqua" w:cs="AdvTTae86113c"/>
                <w:bCs/>
                <w:sz w:val="21"/>
                <w:szCs w:val="21"/>
                <w:lang w:val="en-US"/>
              </w:rPr>
            </w:pPr>
            <w:proofErr w:type="spellStart"/>
            <w:r w:rsidRPr="00DC5559">
              <w:rPr>
                <w:rFonts w:ascii="Book Antiqua" w:hAnsi="Book Antiqua" w:cs="AdvTTae86113c"/>
                <w:bCs/>
                <w:sz w:val="21"/>
                <w:szCs w:val="21"/>
                <w:lang w:val="en-US"/>
              </w:rPr>
              <w:t>Colombel</w:t>
            </w:r>
            <w:proofErr w:type="spellEnd"/>
            <w:r w:rsidR="00445494" w:rsidRPr="00DC5559">
              <w:rPr>
                <w:rFonts w:ascii="Book Antiqua" w:hAnsi="Book Antiqua" w:cs="AdvTTae86113c"/>
                <w:bCs/>
                <w:sz w:val="21"/>
                <w:szCs w:val="21"/>
                <w:vertAlign w:val="superscript"/>
                <w:lang w:val="en-US"/>
              </w:rPr>
              <w:t>[</w:t>
            </w:r>
            <w:r w:rsidR="000E50A7" w:rsidRPr="00DC5559">
              <w:rPr>
                <w:rFonts w:ascii="Book Antiqua" w:hAnsi="Book Antiqua" w:cs="AdvTTae86113c"/>
                <w:bCs/>
                <w:sz w:val="21"/>
                <w:szCs w:val="21"/>
                <w:vertAlign w:val="superscript"/>
                <w:lang w:val="en-US"/>
              </w:rPr>
              <w:t>55</w:t>
            </w:r>
            <w:r w:rsidR="00445494" w:rsidRPr="00DC5559">
              <w:rPr>
                <w:rFonts w:ascii="Book Antiqua" w:hAnsi="Book Antiqua" w:cs="AdvTTae86113c"/>
                <w:bCs/>
                <w:sz w:val="21"/>
                <w:szCs w:val="21"/>
                <w:vertAlign w:val="superscript"/>
                <w:lang w:val="en-US"/>
              </w:rPr>
              <w:t>]</w:t>
            </w:r>
          </w:p>
        </w:tc>
        <w:tc>
          <w:tcPr>
            <w:tcW w:w="1927" w:type="dxa"/>
            <w:gridSpan w:val="2"/>
            <w:shd w:val="clear" w:color="auto" w:fill="auto"/>
          </w:tcPr>
          <w:p w:rsidR="00480034" w:rsidRPr="00DC5559" w:rsidRDefault="00480034" w:rsidP="00146E8B">
            <w:pPr>
              <w:snapToGrid w:val="0"/>
              <w:spacing w:after="0" w:line="360" w:lineRule="auto"/>
              <w:jc w:val="both"/>
              <w:rPr>
                <w:rFonts w:ascii="Book Antiqua" w:hAnsi="Book Antiqua" w:cs="AdvTTae86113c"/>
                <w:sz w:val="21"/>
                <w:szCs w:val="21"/>
                <w:lang w:val="en-US"/>
              </w:rPr>
            </w:pPr>
            <w:r w:rsidRPr="00DC5559">
              <w:rPr>
                <w:rFonts w:ascii="Book Antiqua" w:hAnsi="Book Antiqua" w:cs="AdvTTae86113c"/>
                <w:sz w:val="21"/>
                <w:szCs w:val="21"/>
                <w:lang w:val="en-US"/>
              </w:rPr>
              <w:t>1999</w:t>
            </w:r>
          </w:p>
        </w:tc>
        <w:tc>
          <w:tcPr>
            <w:tcW w:w="1926" w:type="dxa"/>
            <w:shd w:val="clear" w:color="auto" w:fill="auto"/>
          </w:tcPr>
          <w:p w:rsidR="00480034" w:rsidRPr="00DC5559" w:rsidRDefault="00480034" w:rsidP="00146E8B">
            <w:pPr>
              <w:snapToGrid w:val="0"/>
              <w:spacing w:after="0" w:line="360" w:lineRule="auto"/>
              <w:jc w:val="both"/>
              <w:rPr>
                <w:rFonts w:ascii="Book Antiqua" w:hAnsi="Book Antiqua" w:cs="AdvTTae86113c"/>
                <w:sz w:val="21"/>
                <w:szCs w:val="21"/>
                <w:lang w:val="en-US"/>
              </w:rPr>
            </w:pPr>
            <w:r w:rsidRPr="00DC5559">
              <w:rPr>
                <w:rFonts w:ascii="Book Antiqua" w:hAnsi="Book Antiqua" w:cs="AdvTTae86113c"/>
                <w:sz w:val="21"/>
                <w:szCs w:val="21"/>
                <w:lang w:val="en-US"/>
              </w:rPr>
              <w:t>Ciprofloxacin 500 mg 2 × day</w:t>
            </w:r>
          </w:p>
        </w:tc>
        <w:tc>
          <w:tcPr>
            <w:tcW w:w="1928" w:type="dxa"/>
            <w:shd w:val="clear" w:color="auto" w:fill="auto"/>
          </w:tcPr>
          <w:p w:rsidR="00480034" w:rsidRPr="00DC5559" w:rsidRDefault="00480034" w:rsidP="00146E8B">
            <w:pPr>
              <w:snapToGrid w:val="0"/>
              <w:spacing w:after="0" w:line="360" w:lineRule="auto"/>
              <w:jc w:val="both"/>
              <w:rPr>
                <w:rFonts w:ascii="Book Antiqua" w:hAnsi="Book Antiqua" w:cs="AdvTTae86113c"/>
                <w:sz w:val="21"/>
                <w:szCs w:val="21"/>
                <w:lang w:val="en-US"/>
              </w:rPr>
            </w:pPr>
            <w:r w:rsidRPr="00DC5559">
              <w:rPr>
                <w:rFonts w:ascii="Book Antiqua" w:hAnsi="Book Antiqua" w:cs="AdvTTae86113c"/>
                <w:sz w:val="21"/>
                <w:szCs w:val="21"/>
                <w:lang w:val="en-US"/>
              </w:rPr>
              <w:t>6 wk</w:t>
            </w:r>
          </w:p>
        </w:tc>
        <w:tc>
          <w:tcPr>
            <w:tcW w:w="1936" w:type="dxa"/>
            <w:shd w:val="clear" w:color="auto" w:fill="auto"/>
          </w:tcPr>
          <w:p w:rsidR="00480034" w:rsidRPr="00DC5559" w:rsidRDefault="00480034" w:rsidP="00146E8B">
            <w:pPr>
              <w:snapToGrid w:val="0"/>
              <w:spacing w:after="0" w:line="360" w:lineRule="auto"/>
              <w:jc w:val="both"/>
              <w:rPr>
                <w:rFonts w:ascii="Book Antiqua" w:hAnsi="Book Antiqua" w:cs="AdvTTae86113c"/>
                <w:sz w:val="21"/>
                <w:szCs w:val="21"/>
                <w:lang w:val="en-US"/>
              </w:rPr>
            </w:pPr>
            <w:r w:rsidRPr="00DC5559">
              <w:rPr>
                <w:rFonts w:ascii="Book Antiqua" w:hAnsi="Book Antiqua" w:cs="AdvTTae86113c"/>
                <w:sz w:val="21"/>
                <w:szCs w:val="21"/>
                <w:lang w:val="en-US"/>
              </w:rPr>
              <w:t xml:space="preserve">No difference from </w:t>
            </w:r>
            <w:proofErr w:type="spellStart"/>
            <w:r w:rsidRPr="00DC5559">
              <w:rPr>
                <w:rFonts w:ascii="Book Antiqua" w:hAnsi="Book Antiqua" w:cs="AdvTTae86113c"/>
                <w:sz w:val="21"/>
                <w:szCs w:val="21"/>
                <w:lang w:val="en-US"/>
              </w:rPr>
              <w:t>mesalamine</w:t>
            </w:r>
            <w:proofErr w:type="spellEnd"/>
          </w:p>
        </w:tc>
      </w:tr>
      <w:tr w:rsidR="00DC5559" w:rsidRPr="00DC5559" w:rsidTr="003058D6">
        <w:trPr>
          <w:gridAfter w:val="1"/>
          <w:wAfter w:w="55" w:type="dxa"/>
        </w:trPr>
        <w:tc>
          <w:tcPr>
            <w:tcW w:w="1871" w:type="dxa"/>
            <w:shd w:val="clear" w:color="auto" w:fill="auto"/>
          </w:tcPr>
          <w:p w:rsidR="00480034" w:rsidRPr="00DC5559" w:rsidRDefault="00480034" w:rsidP="000E50A7">
            <w:pPr>
              <w:snapToGrid w:val="0"/>
              <w:spacing w:after="0" w:line="360" w:lineRule="auto"/>
              <w:jc w:val="both"/>
              <w:rPr>
                <w:rFonts w:ascii="Book Antiqua" w:hAnsi="Book Antiqua" w:cs="AdvTTae86113c"/>
                <w:bCs/>
                <w:sz w:val="21"/>
                <w:szCs w:val="21"/>
                <w:lang w:val="en-US"/>
              </w:rPr>
            </w:pPr>
            <w:r w:rsidRPr="00DC5559">
              <w:rPr>
                <w:rFonts w:ascii="Book Antiqua" w:hAnsi="Book Antiqua" w:cs="AdvTTae86113c"/>
                <w:bCs/>
                <w:sz w:val="21"/>
                <w:szCs w:val="21"/>
                <w:lang w:val="en-US"/>
              </w:rPr>
              <w:t>Arnold</w:t>
            </w:r>
            <w:r w:rsidR="00AE0AA8" w:rsidRPr="00DC5559">
              <w:rPr>
                <w:rFonts w:ascii="Book Antiqua" w:hAnsi="Book Antiqua" w:cs="AdvTTae86113c"/>
                <w:bCs/>
                <w:sz w:val="21"/>
                <w:szCs w:val="21"/>
                <w:vertAlign w:val="superscript"/>
                <w:lang w:val="en-US"/>
              </w:rPr>
              <w:t>[</w:t>
            </w:r>
            <w:r w:rsidR="000E50A7" w:rsidRPr="00DC5559">
              <w:rPr>
                <w:rFonts w:ascii="Book Antiqua" w:hAnsi="Book Antiqua" w:cs="AdvTTae86113c"/>
                <w:bCs/>
                <w:sz w:val="21"/>
                <w:szCs w:val="21"/>
                <w:vertAlign w:val="superscript"/>
                <w:lang w:val="en-US"/>
              </w:rPr>
              <w:t>56</w:t>
            </w:r>
            <w:r w:rsidR="00AE0AA8" w:rsidRPr="00DC5559">
              <w:rPr>
                <w:rFonts w:ascii="Book Antiqua" w:hAnsi="Book Antiqua" w:cs="AdvTTae86113c"/>
                <w:bCs/>
                <w:sz w:val="21"/>
                <w:szCs w:val="21"/>
                <w:vertAlign w:val="superscript"/>
                <w:lang w:val="en-US"/>
              </w:rPr>
              <w:t>]</w:t>
            </w:r>
          </w:p>
        </w:tc>
        <w:tc>
          <w:tcPr>
            <w:tcW w:w="1927" w:type="dxa"/>
            <w:gridSpan w:val="2"/>
            <w:shd w:val="clear" w:color="auto" w:fill="auto"/>
          </w:tcPr>
          <w:p w:rsidR="00480034" w:rsidRPr="00DC5559" w:rsidRDefault="00480034" w:rsidP="00146E8B">
            <w:pPr>
              <w:snapToGrid w:val="0"/>
              <w:spacing w:after="0" w:line="360" w:lineRule="auto"/>
              <w:jc w:val="both"/>
              <w:rPr>
                <w:rFonts w:ascii="Book Antiqua" w:hAnsi="Book Antiqua" w:cs="AdvTTae86113c"/>
                <w:sz w:val="21"/>
                <w:szCs w:val="21"/>
                <w:lang w:val="en-US"/>
              </w:rPr>
            </w:pPr>
            <w:r w:rsidRPr="00DC5559">
              <w:rPr>
                <w:rFonts w:ascii="Book Antiqua" w:hAnsi="Book Antiqua" w:cs="AdvTTae86113c"/>
                <w:sz w:val="21"/>
                <w:szCs w:val="21"/>
                <w:lang w:val="en-US"/>
              </w:rPr>
              <w:t>2002</w:t>
            </w:r>
          </w:p>
        </w:tc>
        <w:tc>
          <w:tcPr>
            <w:tcW w:w="1926" w:type="dxa"/>
            <w:shd w:val="clear" w:color="auto" w:fill="auto"/>
          </w:tcPr>
          <w:p w:rsidR="00480034" w:rsidRPr="00DC5559" w:rsidRDefault="00480034" w:rsidP="00146E8B">
            <w:pPr>
              <w:snapToGrid w:val="0"/>
              <w:spacing w:after="0" w:line="360" w:lineRule="auto"/>
              <w:jc w:val="both"/>
              <w:rPr>
                <w:rFonts w:ascii="Book Antiqua" w:hAnsi="Book Antiqua" w:cs="AdvTTae86113c"/>
                <w:sz w:val="21"/>
                <w:szCs w:val="21"/>
                <w:lang w:val="en-US"/>
              </w:rPr>
            </w:pPr>
            <w:r w:rsidRPr="00DC5559">
              <w:rPr>
                <w:rFonts w:ascii="Book Antiqua" w:hAnsi="Book Antiqua" w:cs="AdvTTae86113c"/>
                <w:sz w:val="21"/>
                <w:szCs w:val="21"/>
                <w:lang w:val="en-US"/>
              </w:rPr>
              <w:t xml:space="preserve">Ciprofloxacin 500 </w:t>
            </w:r>
            <w:r w:rsidRPr="00DC5559">
              <w:rPr>
                <w:rFonts w:ascii="Book Antiqua" w:hAnsi="Book Antiqua" w:cs="AdvTTae86113c"/>
                <w:sz w:val="21"/>
                <w:szCs w:val="21"/>
                <w:lang w:val="en-US"/>
              </w:rPr>
              <w:lastRenderedPageBreak/>
              <w:t>mg 2 × day</w:t>
            </w:r>
          </w:p>
        </w:tc>
        <w:tc>
          <w:tcPr>
            <w:tcW w:w="1928" w:type="dxa"/>
            <w:shd w:val="clear" w:color="auto" w:fill="auto"/>
          </w:tcPr>
          <w:p w:rsidR="00480034" w:rsidRPr="00DC5559" w:rsidRDefault="00480034" w:rsidP="00146E8B">
            <w:pPr>
              <w:snapToGrid w:val="0"/>
              <w:spacing w:after="0" w:line="360" w:lineRule="auto"/>
              <w:jc w:val="both"/>
              <w:rPr>
                <w:rFonts w:ascii="Book Antiqua" w:hAnsi="Book Antiqua" w:cs="AdvTTae86113c"/>
                <w:sz w:val="21"/>
                <w:szCs w:val="21"/>
                <w:lang w:val="en-US"/>
              </w:rPr>
            </w:pPr>
            <w:r w:rsidRPr="00DC5559">
              <w:rPr>
                <w:rFonts w:ascii="Book Antiqua" w:hAnsi="Book Antiqua" w:cs="AdvTTae86113c"/>
                <w:sz w:val="21"/>
                <w:szCs w:val="21"/>
                <w:lang w:val="en-US"/>
              </w:rPr>
              <w:lastRenderedPageBreak/>
              <w:t>6 mo</w:t>
            </w:r>
          </w:p>
        </w:tc>
        <w:tc>
          <w:tcPr>
            <w:tcW w:w="1936" w:type="dxa"/>
            <w:shd w:val="clear" w:color="auto" w:fill="auto"/>
          </w:tcPr>
          <w:p w:rsidR="00480034" w:rsidRPr="00DC5559" w:rsidRDefault="00480034" w:rsidP="00146E8B">
            <w:pPr>
              <w:snapToGrid w:val="0"/>
              <w:spacing w:after="0" w:line="360" w:lineRule="auto"/>
              <w:jc w:val="both"/>
              <w:rPr>
                <w:rFonts w:ascii="Book Antiqua" w:hAnsi="Book Antiqua" w:cs="AdvTTae86113c"/>
                <w:sz w:val="21"/>
                <w:szCs w:val="21"/>
                <w:lang w:val="en-US"/>
              </w:rPr>
            </w:pPr>
            <w:r w:rsidRPr="00DC5559">
              <w:rPr>
                <w:rFonts w:ascii="Book Antiqua" w:hAnsi="Book Antiqua" w:cs="AdvTTae86113c"/>
                <w:sz w:val="21"/>
                <w:szCs w:val="21"/>
                <w:lang w:val="en-US"/>
              </w:rPr>
              <w:t xml:space="preserve">Superior to placebo </w:t>
            </w:r>
            <w:r w:rsidRPr="00DC5559">
              <w:rPr>
                <w:rFonts w:ascii="Book Antiqua" w:hAnsi="Book Antiqua" w:cs="AdvTTae86113c"/>
                <w:sz w:val="21"/>
                <w:szCs w:val="21"/>
                <w:lang w:val="en-US"/>
              </w:rPr>
              <w:lastRenderedPageBreak/>
              <w:t>(CDAI)</w:t>
            </w:r>
          </w:p>
        </w:tc>
      </w:tr>
      <w:tr w:rsidR="00DC5559" w:rsidRPr="00DC5559" w:rsidTr="003058D6">
        <w:trPr>
          <w:gridAfter w:val="1"/>
          <w:wAfter w:w="55" w:type="dxa"/>
        </w:trPr>
        <w:tc>
          <w:tcPr>
            <w:tcW w:w="1871" w:type="dxa"/>
            <w:shd w:val="clear" w:color="auto" w:fill="auto"/>
          </w:tcPr>
          <w:p w:rsidR="00480034" w:rsidRPr="00DC5559" w:rsidRDefault="00480034" w:rsidP="000E50A7">
            <w:pPr>
              <w:snapToGrid w:val="0"/>
              <w:spacing w:after="0" w:line="360" w:lineRule="auto"/>
              <w:jc w:val="both"/>
              <w:rPr>
                <w:rFonts w:ascii="Book Antiqua" w:hAnsi="Book Antiqua" w:cs="AdvTTae86113c"/>
                <w:bCs/>
                <w:sz w:val="21"/>
                <w:szCs w:val="21"/>
                <w:lang w:val="en-US"/>
              </w:rPr>
            </w:pPr>
            <w:proofErr w:type="spellStart"/>
            <w:r w:rsidRPr="00DC5559">
              <w:rPr>
                <w:rFonts w:ascii="Book Antiqua" w:hAnsi="Book Antiqua" w:cs="AdvTTae86113c"/>
                <w:bCs/>
                <w:sz w:val="21"/>
                <w:szCs w:val="21"/>
                <w:lang w:val="en-US"/>
              </w:rPr>
              <w:lastRenderedPageBreak/>
              <w:t>Prantera</w:t>
            </w:r>
            <w:proofErr w:type="spellEnd"/>
            <w:r w:rsidR="00381B15" w:rsidRPr="00DC5559">
              <w:rPr>
                <w:rFonts w:ascii="Book Antiqua" w:hAnsi="Book Antiqua" w:cs="AdvTTae86113c"/>
                <w:bCs/>
                <w:sz w:val="21"/>
                <w:szCs w:val="21"/>
                <w:vertAlign w:val="superscript"/>
                <w:lang w:val="en-US"/>
              </w:rPr>
              <w:t>[</w:t>
            </w:r>
            <w:r w:rsidR="000E50A7" w:rsidRPr="00DC5559">
              <w:rPr>
                <w:rFonts w:ascii="Book Antiqua" w:hAnsi="Book Antiqua" w:cs="AdvTTae86113c"/>
                <w:bCs/>
                <w:sz w:val="21"/>
                <w:szCs w:val="21"/>
                <w:vertAlign w:val="superscript"/>
                <w:lang w:val="en-US"/>
              </w:rPr>
              <w:t>57</w:t>
            </w:r>
            <w:r w:rsidR="00381B15" w:rsidRPr="00DC5559">
              <w:rPr>
                <w:rFonts w:ascii="Book Antiqua" w:hAnsi="Book Antiqua" w:cs="AdvTTae86113c"/>
                <w:bCs/>
                <w:sz w:val="21"/>
                <w:szCs w:val="21"/>
                <w:vertAlign w:val="superscript"/>
                <w:lang w:val="en-US"/>
              </w:rPr>
              <w:t>]</w:t>
            </w:r>
          </w:p>
        </w:tc>
        <w:tc>
          <w:tcPr>
            <w:tcW w:w="1927" w:type="dxa"/>
            <w:gridSpan w:val="2"/>
            <w:shd w:val="clear" w:color="auto" w:fill="auto"/>
          </w:tcPr>
          <w:p w:rsidR="00480034" w:rsidRPr="00DC5559" w:rsidRDefault="00480034" w:rsidP="00146E8B">
            <w:pPr>
              <w:snapToGrid w:val="0"/>
              <w:spacing w:after="0" w:line="360" w:lineRule="auto"/>
              <w:jc w:val="both"/>
              <w:rPr>
                <w:rFonts w:ascii="Book Antiqua" w:hAnsi="Book Antiqua" w:cs="AdvTTae86113c"/>
                <w:sz w:val="21"/>
                <w:szCs w:val="21"/>
                <w:lang w:val="en-US"/>
              </w:rPr>
            </w:pPr>
            <w:r w:rsidRPr="00DC5559">
              <w:rPr>
                <w:rFonts w:ascii="Book Antiqua" w:hAnsi="Book Antiqua" w:cs="AdvTTae86113c"/>
                <w:sz w:val="21"/>
                <w:szCs w:val="21"/>
                <w:lang w:val="en-US"/>
              </w:rPr>
              <w:t>1996</w:t>
            </w:r>
          </w:p>
        </w:tc>
        <w:tc>
          <w:tcPr>
            <w:tcW w:w="1926" w:type="dxa"/>
            <w:shd w:val="clear" w:color="auto" w:fill="auto"/>
          </w:tcPr>
          <w:p w:rsidR="00480034" w:rsidRPr="00DC5559" w:rsidRDefault="00480034" w:rsidP="00146E8B">
            <w:pPr>
              <w:snapToGrid w:val="0"/>
              <w:spacing w:after="0" w:line="360" w:lineRule="auto"/>
              <w:jc w:val="both"/>
              <w:rPr>
                <w:rFonts w:ascii="Book Antiqua" w:hAnsi="Book Antiqua" w:cs="AdvTTae86113c"/>
                <w:sz w:val="21"/>
                <w:szCs w:val="21"/>
                <w:lang w:val="en-US"/>
              </w:rPr>
            </w:pPr>
            <w:r w:rsidRPr="00DC5559">
              <w:rPr>
                <w:rFonts w:ascii="Book Antiqua" w:hAnsi="Book Antiqua" w:cs="AdvTTae86113c"/>
                <w:sz w:val="21"/>
                <w:szCs w:val="21"/>
                <w:lang w:val="en-US"/>
              </w:rPr>
              <w:t>Ciprofloxacin 500 mg 2 × day + metronidazole 250 mg 4 × day</w:t>
            </w:r>
          </w:p>
        </w:tc>
        <w:tc>
          <w:tcPr>
            <w:tcW w:w="1928" w:type="dxa"/>
            <w:shd w:val="clear" w:color="auto" w:fill="auto"/>
          </w:tcPr>
          <w:p w:rsidR="00480034" w:rsidRPr="00DC5559" w:rsidRDefault="00480034" w:rsidP="00146E8B">
            <w:pPr>
              <w:snapToGrid w:val="0"/>
              <w:spacing w:after="0" w:line="360" w:lineRule="auto"/>
              <w:jc w:val="both"/>
              <w:rPr>
                <w:rFonts w:ascii="Book Antiqua" w:hAnsi="Book Antiqua" w:cs="AdvTTae86113c"/>
                <w:sz w:val="21"/>
                <w:szCs w:val="21"/>
                <w:lang w:val="en-US"/>
              </w:rPr>
            </w:pPr>
            <w:r w:rsidRPr="00DC5559">
              <w:rPr>
                <w:rFonts w:ascii="Book Antiqua" w:hAnsi="Book Antiqua" w:cs="AdvTTae86113c"/>
                <w:sz w:val="21"/>
                <w:szCs w:val="21"/>
                <w:lang w:val="en-US"/>
              </w:rPr>
              <w:t>12 wk</w:t>
            </w:r>
          </w:p>
        </w:tc>
        <w:tc>
          <w:tcPr>
            <w:tcW w:w="1936" w:type="dxa"/>
            <w:shd w:val="clear" w:color="auto" w:fill="auto"/>
          </w:tcPr>
          <w:p w:rsidR="00480034" w:rsidRPr="00DC5559" w:rsidRDefault="00480034" w:rsidP="00146E8B">
            <w:pPr>
              <w:snapToGrid w:val="0"/>
              <w:spacing w:after="0" w:line="360" w:lineRule="auto"/>
              <w:jc w:val="both"/>
              <w:rPr>
                <w:rFonts w:ascii="Book Antiqua" w:hAnsi="Book Antiqua" w:cs="AdvTTae86113c"/>
                <w:sz w:val="21"/>
                <w:szCs w:val="21"/>
                <w:lang w:val="en-US"/>
              </w:rPr>
            </w:pPr>
            <w:r w:rsidRPr="00DC5559">
              <w:rPr>
                <w:rFonts w:ascii="Book Antiqua" w:hAnsi="Book Antiqua" w:cs="AdvTTae86113c"/>
                <w:sz w:val="21"/>
                <w:szCs w:val="21"/>
                <w:lang w:val="en-US"/>
              </w:rPr>
              <w:t>No difference from prednisolone</w:t>
            </w:r>
          </w:p>
        </w:tc>
      </w:tr>
      <w:tr w:rsidR="00DC5559" w:rsidRPr="00DC5559" w:rsidTr="003058D6">
        <w:trPr>
          <w:gridAfter w:val="1"/>
          <w:wAfter w:w="55" w:type="dxa"/>
        </w:trPr>
        <w:tc>
          <w:tcPr>
            <w:tcW w:w="1871" w:type="dxa"/>
            <w:shd w:val="clear" w:color="auto" w:fill="auto"/>
          </w:tcPr>
          <w:p w:rsidR="00480034" w:rsidRPr="00DC5559" w:rsidRDefault="00480034" w:rsidP="000E50A7">
            <w:pPr>
              <w:snapToGrid w:val="0"/>
              <w:spacing w:after="0" w:line="360" w:lineRule="auto"/>
              <w:jc w:val="both"/>
              <w:rPr>
                <w:rFonts w:ascii="Book Antiqua" w:hAnsi="Book Antiqua" w:cs="AdvTTae86113c"/>
                <w:bCs/>
                <w:sz w:val="21"/>
                <w:szCs w:val="21"/>
                <w:lang w:val="en-US"/>
              </w:rPr>
            </w:pPr>
            <w:proofErr w:type="spellStart"/>
            <w:r w:rsidRPr="00DC5559">
              <w:rPr>
                <w:rFonts w:ascii="Book Antiqua" w:hAnsi="Book Antiqua" w:cs="AdvTTae86113c"/>
                <w:bCs/>
                <w:sz w:val="21"/>
                <w:szCs w:val="21"/>
                <w:lang w:val="en-US"/>
              </w:rPr>
              <w:t>Greenbloom</w:t>
            </w:r>
            <w:proofErr w:type="spellEnd"/>
            <w:r w:rsidR="00381B15" w:rsidRPr="00DC5559">
              <w:rPr>
                <w:rFonts w:ascii="Book Antiqua" w:hAnsi="Book Antiqua" w:cs="AdvTTae86113c"/>
                <w:bCs/>
                <w:sz w:val="21"/>
                <w:szCs w:val="21"/>
                <w:vertAlign w:val="superscript"/>
                <w:lang w:val="en-US"/>
              </w:rPr>
              <w:t>[</w:t>
            </w:r>
            <w:r w:rsidR="000E50A7" w:rsidRPr="00DC5559">
              <w:rPr>
                <w:rFonts w:ascii="Book Antiqua" w:hAnsi="Book Antiqua" w:cs="AdvTTae86113c"/>
                <w:bCs/>
                <w:sz w:val="21"/>
                <w:szCs w:val="21"/>
                <w:vertAlign w:val="superscript"/>
                <w:lang w:val="en-US"/>
              </w:rPr>
              <w:t>58</w:t>
            </w:r>
            <w:r w:rsidR="00381B15" w:rsidRPr="00DC5559">
              <w:rPr>
                <w:rFonts w:ascii="Book Antiqua" w:hAnsi="Book Antiqua" w:cs="AdvTTae86113c"/>
                <w:bCs/>
                <w:sz w:val="21"/>
                <w:szCs w:val="21"/>
                <w:vertAlign w:val="superscript"/>
                <w:lang w:val="en-US"/>
              </w:rPr>
              <w:t>]</w:t>
            </w:r>
          </w:p>
        </w:tc>
        <w:tc>
          <w:tcPr>
            <w:tcW w:w="1927" w:type="dxa"/>
            <w:gridSpan w:val="2"/>
            <w:shd w:val="clear" w:color="auto" w:fill="auto"/>
          </w:tcPr>
          <w:p w:rsidR="00480034" w:rsidRPr="00DC5559" w:rsidRDefault="00480034" w:rsidP="00146E8B">
            <w:pPr>
              <w:snapToGrid w:val="0"/>
              <w:spacing w:after="0" w:line="360" w:lineRule="auto"/>
              <w:jc w:val="both"/>
              <w:rPr>
                <w:rFonts w:ascii="Book Antiqua" w:hAnsi="Book Antiqua" w:cs="AdvTTae86113c"/>
                <w:sz w:val="21"/>
                <w:szCs w:val="21"/>
                <w:lang w:val="en-US"/>
              </w:rPr>
            </w:pPr>
            <w:r w:rsidRPr="00DC5559">
              <w:rPr>
                <w:rFonts w:ascii="Book Antiqua" w:hAnsi="Book Antiqua" w:cs="AdvTTae86113c"/>
                <w:sz w:val="21"/>
                <w:szCs w:val="21"/>
                <w:lang w:val="en-US"/>
              </w:rPr>
              <w:t>1998</w:t>
            </w:r>
          </w:p>
        </w:tc>
        <w:tc>
          <w:tcPr>
            <w:tcW w:w="1926" w:type="dxa"/>
            <w:shd w:val="clear" w:color="auto" w:fill="auto"/>
          </w:tcPr>
          <w:p w:rsidR="00480034" w:rsidRPr="00DC5559" w:rsidRDefault="00480034" w:rsidP="00146E8B">
            <w:pPr>
              <w:snapToGrid w:val="0"/>
              <w:spacing w:after="0" w:line="360" w:lineRule="auto"/>
              <w:jc w:val="both"/>
              <w:rPr>
                <w:rFonts w:ascii="Book Antiqua" w:hAnsi="Book Antiqua" w:cs="AdvTTae86113c"/>
                <w:sz w:val="21"/>
                <w:szCs w:val="21"/>
                <w:lang w:val="en-US"/>
              </w:rPr>
            </w:pPr>
            <w:r w:rsidRPr="00DC5559">
              <w:rPr>
                <w:rFonts w:ascii="Book Antiqua" w:hAnsi="Book Antiqua" w:cs="AdvTTae86113c"/>
                <w:sz w:val="21"/>
                <w:szCs w:val="21"/>
                <w:lang w:val="en-US"/>
              </w:rPr>
              <w:t>Ciprofloxacin 500 mg 2 × day + metronidazole 250 mg 3 × day</w:t>
            </w:r>
          </w:p>
        </w:tc>
        <w:tc>
          <w:tcPr>
            <w:tcW w:w="1928" w:type="dxa"/>
            <w:shd w:val="clear" w:color="auto" w:fill="auto"/>
          </w:tcPr>
          <w:p w:rsidR="00480034" w:rsidRPr="00DC5559" w:rsidRDefault="00480034" w:rsidP="00146E8B">
            <w:pPr>
              <w:snapToGrid w:val="0"/>
              <w:spacing w:after="0" w:line="360" w:lineRule="auto"/>
              <w:jc w:val="both"/>
              <w:rPr>
                <w:rFonts w:ascii="Book Antiqua" w:hAnsi="Book Antiqua" w:cs="AdvTTae86113c"/>
                <w:sz w:val="21"/>
                <w:szCs w:val="21"/>
                <w:lang w:val="en-US"/>
              </w:rPr>
            </w:pPr>
            <w:r w:rsidRPr="00DC5559">
              <w:rPr>
                <w:rFonts w:ascii="Book Antiqua" w:hAnsi="Book Antiqua" w:cs="AdvTTae86113c"/>
                <w:sz w:val="21"/>
                <w:szCs w:val="21"/>
                <w:lang w:val="en-US"/>
              </w:rPr>
              <w:t>10 wk</w:t>
            </w:r>
          </w:p>
        </w:tc>
        <w:tc>
          <w:tcPr>
            <w:tcW w:w="1936" w:type="dxa"/>
            <w:shd w:val="clear" w:color="auto" w:fill="auto"/>
          </w:tcPr>
          <w:p w:rsidR="00480034" w:rsidRPr="00DC5559" w:rsidRDefault="00480034" w:rsidP="00146E8B">
            <w:pPr>
              <w:snapToGrid w:val="0"/>
              <w:spacing w:after="0" w:line="360" w:lineRule="auto"/>
              <w:jc w:val="both"/>
              <w:rPr>
                <w:rFonts w:ascii="Book Antiqua" w:hAnsi="Book Antiqua" w:cs="AdvTTae86113c"/>
                <w:sz w:val="21"/>
                <w:szCs w:val="21"/>
                <w:lang w:val="en-US"/>
              </w:rPr>
            </w:pPr>
            <w:r w:rsidRPr="00DC5559">
              <w:rPr>
                <w:rFonts w:ascii="Book Antiqua" w:hAnsi="Book Antiqua" w:cs="AdvTTae86113c"/>
                <w:sz w:val="21"/>
                <w:szCs w:val="21"/>
                <w:lang w:val="en-US"/>
              </w:rPr>
              <w:t>Uncontrolled, 68% remission</w:t>
            </w:r>
          </w:p>
        </w:tc>
      </w:tr>
      <w:tr w:rsidR="00DC5559" w:rsidRPr="00DC5559" w:rsidTr="003058D6">
        <w:trPr>
          <w:gridAfter w:val="1"/>
          <w:wAfter w:w="55" w:type="dxa"/>
        </w:trPr>
        <w:tc>
          <w:tcPr>
            <w:tcW w:w="1871" w:type="dxa"/>
            <w:shd w:val="clear" w:color="auto" w:fill="auto"/>
          </w:tcPr>
          <w:p w:rsidR="00480034" w:rsidRPr="00DC5559" w:rsidRDefault="00480034" w:rsidP="000E50A7">
            <w:pPr>
              <w:snapToGrid w:val="0"/>
              <w:spacing w:after="0" w:line="360" w:lineRule="auto"/>
              <w:jc w:val="both"/>
              <w:rPr>
                <w:rFonts w:ascii="Book Antiqua" w:hAnsi="Book Antiqua" w:cs="AdvTTae86113c"/>
                <w:bCs/>
                <w:sz w:val="21"/>
                <w:szCs w:val="21"/>
                <w:lang w:val="en-US"/>
              </w:rPr>
            </w:pPr>
            <w:proofErr w:type="spellStart"/>
            <w:r w:rsidRPr="00DC5559">
              <w:rPr>
                <w:rFonts w:ascii="Book Antiqua" w:hAnsi="Book Antiqua" w:cs="AdvTTae86113c"/>
                <w:bCs/>
                <w:sz w:val="21"/>
                <w:szCs w:val="21"/>
                <w:lang w:val="en-US"/>
              </w:rPr>
              <w:t>Leiper</w:t>
            </w:r>
            <w:proofErr w:type="spellEnd"/>
            <w:r w:rsidR="009D0209" w:rsidRPr="00DC5559">
              <w:rPr>
                <w:rFonts w:ascii="Book Antiqua" w:hAnsi="Book Antiqua" w:cs="AdvTTae86113c"/>
                <w:bCs/>
                <w:sz w:val="21"/>
                <w:szCs w:val="21"/>
                <w:vertAlign w:val="superscript"/>
                <w:lang w:val="en-US"/>
              </w:rPr>
              <w:t>[</w:t>
            </w:r>
            <w:r w:rsidR="000E50A7" w:rsidRPr="00DC5559">
              <w:rPr>
                <w:rFonts w:ascii="Book Antiqua" w:hAnsi="Book Antiqua" w:cs="AdvTTae86113c"/>
                <w:bCs/>
                <w:sz w:val="21"/>
                <w:szCs w:val="21"/>
                <w:vertAlign w:val="superscript"/>
                <w:lang w:val="en-US"/>
              </w:rPr>
              <w:t>59</w:t>
            </w:r>
            <w:r w:rsidR="009D0209" w:rsidRPr="00DC5559">
              <w:rPr>
                <w:rFonts w:ascii="Book Antiqua" w:hAnsi="Book Antiqua" w:cs="AdvTTae86113c"/>
                <w:bCs/>
                <w:sz w:val="21"/>
                <w:szCs w:val="21"/>
                <w:vertAlign w:val="superscript"/>
                <w:lang w:val="en-US"/>
              </w:rPr>
              <w:t>]</w:t>
            </w:r>
          </w:p>
        </w:tc>
        <w:tc>
          <w:tcPr>
            <w:tcW w:w="1927" w:type="dxa"/>
            <w:gridSpan w:val="2"/>
            <w:shd w:val="clear" w:color="auto" w:fill="auto"/>
          </w:tcPr>
          <w:p w:rsidR="00480034" w:rsidRPr="00DC5559" w:rsidRDefault="00480034" w:rsidP="00146E8B">
            <w:pPr>
              <w:snapToGrid w:val="0"/>
              <w:spacing w:after="0" w:line="360" w:lineRule="auto"/>
              <w:jc w:val="both"/>
              <w:rPr>
                <w:rFonts w:ascii="Book Antiqua" w:hAnsi="Book Antiqua" w:cs="AdvTTae86113c"/>
                <w:sz w:val="21"/>
                <w:szCs w:val="21"/>
                <w:lang w:val="en-US"/>
              </w:rPr>
            </w:pPr>
            <w:r w:rsidRPr="00DC5559">
              <w:rPr>
                <w:rFonts w:ascii="Book Antiqua" w:hAnsi="Book Antiqua" w:cs="AdvTTae86113c"/>
                <w:sz w:val="21"/>
                <w:szCs w:val="21"/>
                <w:lang w:val="en-US"/>
              </w:rPr>
              <w:t>2000</w:t>
            </w:r>
          </w:p>
        </w:tc>
        <w:tc>
          <w:tcPr>
            <w:tcW w:w="1926" w:type="dxa"/>
            <w:shd w:val="clear" w:color="auto" w:fill="auto"/>
          </w:tcPr>
          <w:p w:rsidR="00480034" w:rsidRPr="00DC5559" w:rsidRDefault="00480034" w:rsidP="00146E8B">
            <w:pPr>
              <w:snapToGrid w:val="0"/>
              <w:spacing w:after="0" w:line="360" w:lineRule="auto"/>
              <w:jc w:val="both"/>
              <w:rPr>
                <w:rFonts w:ascii="Book Antiqua" w:hAnsi="Book Antiqua" w:cs="AdvTTae86113c"/>
                <w:sz w:val="21"/>
                <w:szCs w:val="21"/>
                <w:lang w:val="en-US"/>
              </w:rPr>
            </w:pPr>
            <w:r w:rsidRPr="00DC5559">
              <w:rPr>
                <w:rFonts w:ascii="Book Antiqua" w:hAnsi="Book Antiqua" w:cs="AdvTTae86113c"/>
                <w:sz w:val="21"/>
                <w:szCs w:val="21"/>
                <w:lang w:val="en-US"/>
              </w:rPr>
              <w:t>Clarithromycin 250 mg 2 × day</w:t>
            </w:r>
          </w:p>
        </w:tc>
        <w:tc>
          <w:tcPr>
            <w:tcW w:w="1928" w:type="dxa"/>
            <w:shd w:val="clear" w:color="auto" w:fill="auto"/>
          </w:tcPr>
          <w:p w:rsidR="00480034" w:rsidRPr="00DC5559" w:rsidRDefault="00480034" w:rsidP="00146E8B">
            <w:pPr>
              <w:snapToGrid w:val="0"/>
              <w:spacing w:after="0" w:line="360" w:lineRule="auto"/>
              <w:jc w:val="both"/>
              <w:rPr>
                <w:rFonts w:ascii="Book Antiqua" w:hAnsi="Book Antiqua" w:cs="AdvTTae86113c"/>
                <w:sz w:val="21"/>
                <w:szCs w:val="21"/>
                <w:lang w:val="en-US"/>
              </w:rPr>
            </w:pPr>
            <w:r w:rsidRPr="00DC5559">
              <w:rPr>
                <w:rFonts w:ascii="Book Antiqua" w:hAnsi="Book Antiqua" w:cs="AdvTTae86113c"/>
                <w:sz w:val="21"/>
                <w:szCs w:val="21"/>
                <w:lang w:val="en-US"/>
              </w:rPr>
              <w:t>4 wk</w:t>
            </w:r>
          </w:p>
        </w:tc>
        <w:tc>
          <w:tcPr>
            <w:tcW w:w="1936" w:type="dxa"/>
            <w:shd w:val="clear" w:color="auto" w:fill="auto"/>
          </w:tcPr>
          <w:p w:rsidR="00480034" w:rsidRPr="00DC5559" w:rsidRDefault="00480034" w:rsidP="00146E8B">
            <w:pPr>
              <w:snapToGrid w:val="0"/>
              <w:spacing w:after="0" w:line="360" w:lineRule="auto"/>
              <w:jc w:val="both"/>
              <w:rPr>
                <w:rFonts w:ascii="Book Antiqua" w:hAnsi="Book Antiqua" w:cs="AdvTTae86113c"/>
                <w:sz w:val="21"/>
                <w:szCs w:val="21"/>
                <w:lang w:val="en-US"/>
              </w:rPr>
            </w:pPr>
            <w:r w:rsidRPr="00DC5559">
              <w:rPr>
                <w:rFonts w:ascii="Book Antiqua" w:hAnsi="Book Antiqua" w:cs="AdvTTae86113c"/>
                <w:sz w:val="21"/>
                <w:szCs w:val="21"/>
                <w:lang w:val="en-US"/>
              </w:rPr>
              <w:t>Uncontrolled, 64% response, 48% remission</w:t>
            </w:r>
          </w:p>
        </w:tc>
      </w:tr>
      <w:tr w:rsidR="00DC5559" w:rsidRPr="00DC5559" w:rsidTr="003058D6">
        <w:trPr>
          <w:gridAfter w:val="1"/>
          <w:wAfter w:w="55" w:type="dxa"/>
        </w:trPr>
        <w:tc>
          <w:tcPr>
            <w:tcW w:w="1871" w:type="dxa"/>
            <w:shd w:val="clear" w:color="auto" w:fill="auto"/>
          </w:tcPr>
          <w:p w:rsidR="00480034" w:rsidRPr="00DC5559" w:rsidRDefault="009D0209" w:rsidP="000E50A7">
            <w:pPr>
              <w:snapToGrid w:val="0"/>
              <w:spacing w:after="0" w:line="360" w:lineRule="auto"/>
              <w:jc w:val="both"/>
              <w:rPr>
                <w:rFonts w:ascii="Book Antiqua" w:hAnsi="Book Antiqua" w:cs="AdvTTae86113c"/>
                <w:bCs/>
                <w:sz w:val="21"/>
                <w:szCs w:val="21"/>
                <w:lang w:val="en-US"/>
              </w:rPr>
            </w:pPr>
            <w:r w:rsidRPr="00DC5559">
              <w:rPr>
                <w:rFonts w:ascii="Book Antiqua" w:hAnsi="Book Antiqua" w:cs="AdvTTae86113c"/>
                <w:bCs/>
                <w:sz w:val="21"/>
                <w:szCs w:val="21"/>
                <w:lang w:val="en-US"/>
              </w:rPr>
              <w:t>Steinhar</w:t>
            </w:r>
            <w:r w:rsidR="00480034" w:rsidRPr="00DC5559">
              <w:rPr>
                <w:rFonts w:ascii="Book Antiqua" w:hAnsi="Book Antiqua" w:cs="AdvTTae86113c"/>
                <w:bCs/>
                <w:sz w:val="21"/>
                <w:szCs w:val="21"/>
                <w:lang w:val="en-US"/>
              </w:rPr>
              <w:t>t</w:t>
            </w:r>
            <w:r w:rsidRPr="00DC5559">
              <w:rPr>
                <w:rFonts w:ascii="Book Antiqua" w:hAnsi="Book Antiqua" w:cs="AdvTTae86113c"/>
                <w:bCs/>
                <w:sz w:val="21"/>
                <w:szCs w:val="21"/>
                <w:vertAlign w:val="superscript"/>
                <w:lang w:val="en-US"/>
              </w:rPr>
              <w:t>[</w:t>
            </w:r>
            <w:r w:rsidR="000E50A7" w:rsidRPr="00DC5559">
              <w:rPr>
                <w:rFonts w:ascii="Book Antiqua" w:hAnsi="Book Antiqua" w:cs="AdvTTae86113c"/>
                <w:bCs/>
                <w:sz w:val="21"/>
                <w:szCs w:val="21"/>
                <w:vertAlign w:val="superscript"/>
                <w:lang w:val="en-US"/>
              </w:rPr>
              <w:t>60</w:t>
            </w:r>
            <w:r w:rsidRPr="00DC5559">
              <w:rPr>
                <w:rFonts w:ascii="Book Antiqua" w:hAnsi="Book Antiqua" w:cs="AdvTTae86113c"/>
                <w:bCs/>
                <w:sz w:val="21"/>
                <w:szCs w:val="21"/>
                <w:vertAlign w:val="superscript"/>
                <w:lang w:val="en-US"/>
              </w:rPr>
              <w:t>]</w:t>
            </w:r>
          </w:p>
        </w:tc>
        <w:tc>
          <w:tcPr>
            <w:tcW w:w="1927" w:type="dxa"/>
            <w:gridSpan w:val="2"/>
            <w:shd w:val="clear" w:color="auto" w:fill="auto"/>
          </w:tcPr>
          <w:p w:rsidR="00480034" w:rsidRPr="00DC5559" w:rsidRDefault="00480034" w:rsidP="00146E8B">
            <w:pPr>
              <w:snapToGrid w:val="0"/>
              <w:spacing w:after="0" w:line="360" w:lineRule="auto"/>
              <w:jc w:val="both"/>
              <w:rPr>
                <w:rFonts w:ascii="Book Antiqua" w:hAnsi="Book Antiqua" w:cs="AdvTTae86113c"/>
                <w:sz w:val="21"/>
                <w:szCs w:val="21"/>
                <w:lang w:val="en-US"/>
              </w:rPr>
            </w:pPr>
            <w:r w:rsidRPr="00DC5559">
              <w:rPr>
                <w:rFonts w:ascii="Book Antiqua" w:hAnsi="Book Antiqua" w:cs="AdvTTae86113c"/>
                <w:sz w:val="21"/>
                <w:szCs w:val="21"/>
                <w:lang w:val="en-US"/>
              </w:rPr>
              <w:t>2002</w:t>
            </w:r>
          </w:p>
        </w:tc>
        <w:tc>
          <w:tcPr>
            <w:tcW w:w="1926" w:type="dxa"/>
            <w:shd w:val="clear" w:color="auto" w:fill="auto"/>
          </w:tcPr>
          <w:p w:rsidR="00480034" w:rsidRPr="00DC5559" w:rsidRDefault="00480034" w:rsidP="00146E8B">
            <w:pPr>
              <w:snapToGrid w:val="0"/>
              <w:spacing w:after="0" w:line="360" w:lineRule="auto"/>
              <w:jc w:val="both"/>
              <w:rPr>
                <w:rFonts w:ascii="Book Antiqua" w:hAnsi="Book Antiqua" w:cs="AdvTTae86113c"/>
                <w:sz w:val="21"/>
                <w:szCs w:val="21"/>
                <w:lang w:val="en-US"/>
              </w:rPr>
            </w:pPr>
            <w:r w:rsidRPr="00DC5559">
              <w:rPr>
                <w:rFonts w:ascii="Book Antiqua" w:hAnsi="Book Antiqua" w:cs="AdvTTae86113c"/>
                <w:sz w:val="21"/>
                <w:szCs w:val="21"/>
                <w:lang w:val="en-US"/>
              </w:rPr>
              <w:t>Ciprofloxacin 500 mg 2 × day + metronidazole 250 mg 3 × day</w:t>
            </w:r>
          </w:p>
        </w:tc>
        <w:tc>
          <w:tcPr>
            <w:tcW w:w="1928" w:type="dxa"/>
            <w:shd w:val="clear" w:color="auto" w:fill="auto"/>
          </w:tcPr>
          <w:p w:rsidR="00480034" w:rsidRPr="00DC5559" w:rsidRDefault="00480034" w:rsidP="00146E8B">
            <w:pPr>
              <w:snapToGrid w:val="0"/>
              <w:spacing w:after="0" w:line="360" w:lineRule="auto"/>
              <w:jc w:val="both"/>
              <w:rPr>
                <w:rFonts w:ascii="Book Antiqua" w:hAnsi="Book Antiqua" w:cs="AdvTTae86113c"/>
                <w:sz w:val="21"/>
                <w:szCs w:val="21"/>
                <w:lang w:val="en-US"/>
              </w:rPr>
            </w:pPr>
            <w:r w:rsidRPr="00DC5559">
              <w:rPr>
                <w:rFonts w:ascii="Book Antiqua" w:hAnsi="Book Antiqua" w:cs="AdvTTae86113c"/>
                <w:sz w:val="21"/>
                <w:szCs w:val="21"/>
                <w:lang w:val="en-US"/>
              </w:rPr>
              <w:t>8 wk</w:t>
            </w:r>
          </w:p>
        </w:tc>
        <w:tc>
          <w:tcPr>
            <w:tcW w:w="1936" w:type="dxa"/>
            <w:shd w:val="clear" w:color="auto" w:fill="auto"/>
          </w:tcPr>
          <w:p w:rsidR="00480034" w:rsidRPr="00DC5559" w:rsidRDefault="00480034" w:rsidP="00146E8B">
            <w:pPr>
              <w:snapToGrid w:val="0"/>
              <w:spacing w:after="0" w:line="360" w:lineRule="auto"/>
              <w:jc w:val="both"/>
              <w:rPr>
                <w:rFonts w:ascii="Book Antiqua" w:hAnsi="Book Antiqua" w:cs="AdvTTae86113c"/>
                <w:sz w:val="21"/>
                <w:szCs w:val="21"/>
                <w:lang w:val="en-US"/>
              </w:rPr>
            </w:pPr>
            <w:r w:rsidRPr="00DC5559">
              <w:rPr>
                <w:rFonts w:ascii="Book Antiqua" w:hAnsi="Book Antiqua" w:cs="AdvTTae86113c"/>
                <w:sz w:val="21"/>
                <w:szCs w:val="21"/>
                <w:lang w:val="en-US"/>
              </w:rPr>
              <w:t>No improvemen</w:t>
            </w:r>
            <w:r w:rsidR="00DC7C3F">
              <w:rPr>
                <w:rFonts w:ascii="Book Antiqua" w:hAnsi="Book Antiqua" w:cs="AdvTTae86113c"/>
                <w:sz w:val="21"/>
                <w:szCs w:val="21"/>
                <w:lang w:val="en-US"/>
              </w:rPr>
              <w:t xml:space="preserve">t over budesonide alone (33% </w:t>
            </w:r>
            <w:r w:rsidR="00DC7C3F" w:rsidRPr="00DC7C3F">
              <w:rPr>
                <w:rFonts w:ascii="Book Antiqua" w:hAnsi="Book Antiqua" w:cs="AdvTTae86113c"/>
                <w:i/>
                <w:sz w:val="21"/>
                <w:szCs w:val="21"/>
                <w:lang w:val="en-US"/>
              </w:rPr>
              <w:t>vs</w:t>
            </w:r>
            <w:r w:rsidRPr="00DC5559">
              <w:rPr>
                <w:rFonts w:ascii="Book Antiqua" w:hAnsi="Book Antiqua" w:cs="AdvTTae86113c"/>
                <w:sz w:val="21"/>
                <w:szCs w:val="21"/>
                <w:lang w:val="en-US"/>
              </w:rPr>
              <w:t xml:space="preserve"> 38% remission)</w:t>
            </w:r>
          </w:p>
          <w:p w:rsidR="00480034" w:rsidRPr="00DC5559" w:rsidRDefault="00480034" w:rsidP="00146E8B">
            <w:pPr>
              <w:spacing w:after="0" w:line="360" w:lineRule="auto"/>
              <w:jc w:val="both"/>
              <w:rPr>
                <w:rFonts w:ascii="Book Antiqua" w:hAnsi="Book Antiqua" w:cs="AdvTTae86113c"/>
                <w:sz w:val="21"/>
                <w:szCs w:val="21"/>
                <w:lang w:val="en-US"/>
              </w:rPr>
            </w:pPr>
          </w:p>
        </w:tc>
      </w:tr>
      <w:tr w:rsidR="00DC5559" w:rsidRPr="00DC5559" w:rsidTr="003058D6">
        <w:tblPrEx>
          <w:tblCellMar>
            <w:top w:w="0" w:type="dxa"/>
            <w:left w:w="0" w:type="dxa"/>
            <w:bottom w:w="0" w:type="dxa"/>
            <w:right w:w="0" w:type="dxa"/>
          </w:tblCellMar>
        </w:tblPrEx>
        <w:tc>
          <w:tcPr>
            <w:tcW w:w="1921" w:type="dxa"/>
            <w:gridSpan w:val="2"/>
            <w:shd w:val="clear" w:color="auto" w:fill="auto"/>
          </w:tcPr>
          <w:p w:rsidR="000E50A7" w:rsidRPr="00DC5559" w:rsidRDefault="000E50A7" w:rsidP="00146E8B">
            <w:pPr>
              <w:snapToGrid w:val="0"/>
              <w:spacing w:after="0" w:line="360" w:lineRule="auto"/>
              <w:jc w:val="both"/>
              <w:rPr>
                <w:rFonts w:ascii="Book Antiqua" w:hAnsi="Book Antiqua" w:cs="AdvTTae86113c"/>
                <w:b/>
                <w:bCs/>
                <w:sz w:val="21"/>
                <w:szCs w:val="21"/>
                <w:lang w:val="en-US"/>
              </w:rPr>
            </w:pPr>
          </w:p>
          <w:p w:rsidR="00480034" w:rsidRPr="00DC5559" w:rsidRDefault="00480034" w:rsidP="00146E8B">
            <w:pPr>
              <w:snapToGrid w:val="0"/>
              <w:spacing w:after="0" w:line="360" w:lineRule="auto"/>
              <w:jc w:val="both"/>
              <w:rPr>
                <w:rFonts w:ascii="Book Antiqua" w:hAnsi="Book Antiqua" w:cs="AdvTTae86113c"/>
                <w:b/>
                <w:bCs/>
                <w:sz w:val="21"/>
                <w:szCs w:val="21"/>
                <w:lang w:val="en-US"/>
              </w:rPr>
            </w:pPr>
            <w:proofErr w:type="spellStart"/>
            <w:r w:rsidRPr="00DC5559">
              <w:rPr>
                <w:rFonts w:ascii="Book Antiqua" w:hAnsi="Book Antiqua" w:cs="AdvTTae86113c"/>
                <w:b/>
                <w:bCs/>
                <w:sz w:val="21"/>
                <w:szCs w:val="21"/>
                <w:lang w:val="en-US"/>
              </w:rPr>
              <w:t>Crohn’s</w:t>
            </w:r>
            <w:proofErr w:type="spellEnd"/>
            <w:r w:rsidRPr="00DC5559">
              <w:rPr>
                <w:rFonts w:ascii="Book Antiqua" w:hAnsi="Book Antiqua" w:cs="AdvTTae86113c"/>
                <w:b/>
                <w:bCs/>
                <w:sz w:val="21"/>
                <w:szCs w:val="21"/>
                <w:lang w:val="en-US"/>
              </w:rPr>
              <w:t xml:space="preserve"> disease</w:t>
            </w:r>
            <w:r w:rsidR="00DC5559">
              <w:rPr>
                <w:rFonts w:ascii="Book Antiqua" w:eastAsiaTheme="minorEastAsia" w:hAnsi="Book Antiqua" w:cs="AdvTTae86113c" w:hint="eastAsia"/>
                <w:b/>
                <w:bCs/>
                <w:sz w:val="21"/>
                <w:szCs w:val="21"/>
                <w:lang w:val="en-US" w:eastAsia="zh-CN"/>
              </w:rPr>
              <w:t>-</w:t>
            </w:r>
            <w:r w:rsidRPr="00DC5559">
              <w:rPr>
                <w:rFonts w:ascii="Book Antiqua" w:hAnsi="Book Antiqua" w:cs="AdvTTae86113c"/>
                <w:b/>
                <w:bCs/>
                <w:sz w:val="21"/>
                <w:szCs w:val="21"/>
                <w:lang w:val="en-US"/>
              </w:rPr>
              <w:t>prevention of postsurgical relapse</w:t>
            </w:r>
          </w:p>
          <w:p w:rsidR="00480034" w:rsidRPr="00DC5559" w:rsidRDefault="00480034" w:rsidP="00146E8B">
            <w:pPr>
              <w:spacing w:after="0" w:line="360" w:lineRule="auto"/>
              <w:jc w:val="both"/>
              <w:rPr>
                <w:rFonts w:ascii="Book Antiqua" w:hAnsi="Book Antiqua" w:cs="AdvTTae86113c"/>
                <w:b/>
                <w:bCs/>
                <w:sz w:val="21"/>
                <w:szCs w:val="21"/>
                <w:lang w:val="en-US"/>
              </w:rPr>
            </w:pPr>
          </w:p>
        </w:tc>
        <w:tc>
          <w:tcPr>
            <w:tcW w:w="7667" w:type="dxa"/>
            <w:gridSpan w:val="5"/>
            <w:shd w:val="clear" w:color="auto" w:fill="auto"/>
          </w:tcPr>
          <w:p w:rsidR="00480034" w:rsidRPr="00DC5559" w:rsidRDefault="00480034" w:rsidP="00146E8B">
            <w:pPr>
              <w:snapToGrid w:val="0"/>
              <w:spacing w:after="0" w:line="360" w:lineRule="auto"/>
              <w:jc w:val="both"/>
              <w:rPr>
                <w:rFonts w:ascii="Book Antiqua" w:hAnsi="Book Antiqua" w:cs="AdvTTae86113c"/>
                <w:bCs/>
                <w:sz w:val="21"/>
                <w:szCs w:val="21"/>
                <w:lang w:val="en-US"/>
              </w:rPr>
            </w:pPr>
          </w:p>
        </w:tc>
      </w:tr>
      <w:tr w:rsidR="00DC5559" w:rsidRPr="00DC5559" w:rsidTr="003058D6">
        <w:trPr>
          <w:gridAfter w:val="1"/>
          <w:wAfter w:w="55" w:type="dxa"/>
        </w:trPr>
        <w:tc>
          <w:tcPr>
            <w:tcW w:w="1871" w:type="dxa"/>
            <w:shd w:val="clear" w:color="auto" w:fill="auto"/>
          </w:tcPr>
          <w:p w:rsidR="00480034" w:rsidRPr="00DC5559" w:rsidRDefault="00480034" w:rsidP="000E50A7">
            <w:pPr>
              <w:snapToGrid w:val="0"/>
              <w:spacing w:after="0" w:line="360" w:lineRule="auto"/>
              <w:jc w:val="both"/>
              <w:rPr>
                <w:rFonts w:ascii="Book Antiqua" w:hAnsi="Book Antiqua" w:cs="AdvTTae86113c"/>
                <w:bCs/>
                <w:sz w:val="21"/>
                <w:szCs w:val="21"/>
                <w:lang w:val="en-US"/>
              </w:rPr>
            </w:pPr>
            <w:proofErr w:type="spellStart"/>
            <w:r w:rsidRPr="00DC5559">
              <w:rPr>
                <w:rFonts w:ascii="Book Antiqua" w:hAnsi="Book Antiqua" w:cs="AdvTTae86113c"/>
                <w:bCs/>
                <w:sz w:val="21"/>
                <w:szCs w:val="21"/>
                <w:lang w:val="en-US"/>
              </w:rPr>
              <w:t>Rutgeerts</w:t>
            </w:r>
            <w:proofErr w:type="spellEnd"/>
            <w:r w:rsidR="009D0209" w:rsidRPr="00DC5559">
              <w:rPr>
                <w:rFonts w:ascii="Book Antiqua" w:hAnsi="Book Antiqua" w:cs="AdvTTae86113c"/>
                <w:bCs/>
                <w:sz w:val="21"/>
                <w:szCs w:val="21"/>
                <w:vertAlign w:val="superscript"/>
                <w:lang w:val="en-US"/>
              </w:rPr>
              <w:t>[</w:t>
            </w:r>
            <w:r w:rsidR="000E50A7" w:rsidRPr="00DC5559">
              <w:rPr>
                <w:rFonts w:ascii="Book Antiqua" w:hAnsi="Book Antiqua" w:cs="AdvTTae86113c"/>
                <w:bCs/>
                <w:sz w:val="21"/>
                <w:szCs w:val="21"/>
                <w:vertAlign w:val="superscript"/>
                <w:lang w:val="en-US"/>
              </w:rPr>
              <w:t>61</w:t>
            </w:r>
            <w:r w:rsidR="009D0209" w:rsidRPr="00DC5559">
              <w:rPr>
                <w:rFonts w:ascii="Book Antiqua" w:hAnsi="Book Antiqua" w:cs="AdvTTae86113c"/>
                <w:bCs/>
                <w:sz w:val="21"/>
                <w:szCs w:val="21"/>
                <w:vertAlign w:val="superscript"/>
                <w:lang w:val="en-US"/>
              </w:rPr>
              <w:t>]</w:t>
            </w:r>
          </w:p>
        </w:tc>
        <w:tc>
          <w:tcPr>
            <w:tcW w:w="1927" w:type="dxa"/>
            <w:gridSpan w:val="2"/>
            <w:shd w:val="clear" w:color="auto" w:fill="auto"/>
          </w:tcPr>
          <w:p w:rsidR="00480034" w:rsidRPr="00DC5559" w:rsidRDefault="00480034" w:rsidP="00146E8B">
            <w:pPr>
              <w:snapToGrid w:val="0"/>
              <w:spacing w:after="0" w:line="360" w:lineRule="auto"/>
              <w:jc w:val="both"/>
              <w:rPr>
                <w:rFonts w:ascii="Book Antiqua" w:hAnsi="Book Antiqua" w:cs="AdvTTae86113c"/>
                <w:sz w:val="21"/>
                <w:szCs w:val="21"/>
                <w:lang w:val="en-US"/>
              </w:rPr>
            </w:pPr>
            <w:r w:rsidRPr="00DC5559">
              <w:rPr>
                <w:rFonts w:ascii="Book Antiqua" w:hAnsi="Book Antiqua" w:cs="AdvTTae86113c"/>
                <w:sz w:val="21"/>
                <w:szCs w:val="21"/>
                <w:lang w:val="en-US"/>
              </w:rPr>
              <w:t>1995</w:t>
            </w:r>
          </w:p>
        </w:tc>
        <w:tc>
          <w:tcPr>
            <w:tcW w:w="1926" w:type="dxa"/>
            <w:shd w:val="clear" w:color="auto" w:fill="auto"/>
          </w:tcPr>
          <w:p w:rsidR="00480034" w:rsidRPr="00DC5559" w:rsidRDefault="00480034" w:rsidP="00146E8B">
            <w:pPr>
              <w:snapToGrid w:val="0"/>
              <w:spacing w:after="0" w:line="360" w:lineRule="auto"/>
              <w:jc w:val="both"/>
              <w:rPr>
                <w:rFonts w:ascii="Book Antiqua" w:hAnsi="Book Antiqua" w:cs="AdvTTae86113c"/>
                <w:sz w:val="21"/>
                <w:szCs w:val="21"/>
                <w:lang w:val="en-US"/>
              </w:rPr>
            </w:pPr>
            <w:r w:rsidRPr="00DC5559">
              <w:rPr>
                <w:rFonts w:ascii="Book Antiqua" w:hAnsi="Book Antiqua" w:cs="AdvTTae86113c"/>
                <w:sz w:val="21"/>
                <w:szCs w:val="21"/>
                <w:lang w:val="en-US"/>
              </w:rPr>
              <w:t>Metronidazole 20 mg/kg</w:t>
            </w:r>
          </w:p>
        </w:tc>
        <w:tc>
          <w:tcPr>
            <w:tcW w:w="1928" w:type="dxa"/>
            <w:shd w:val="clear" w:color="auto" w:fill="auto"/>
          </w:tcPr>
          <w:p w:rsidR="00480034" w:rsidRPr="00DC5559" w:rsidRDefault="00480034" w:rsidP="00146E8B">
            <w:pPr>
              <w:snapToGrid w:val="0"/>
              <w:spacing w:after="0" w:line="360" w:lineRule="auto"/>
              <w:jc w:val="both"/>
              <w:rPr>
                <w:rFonts w:ascii="Book Antiqua" w:hAnsi="Book Antiqua" w:cs="AdvTTae86113c"/>
                <w:sz w:val="21"/>
                <w:szCs w:val="21"/>
                <w:lang w:val="en-US"/>
              </w:rPr>
            </w:pPr>
            <w:r w:rsidRPr="00DC5559">
              <w:rPr>
                <w:rFonts w:ascii="Book Antiqua" w:hAnsi="Book Antiqua" w:cs="AdvTTae86113c"/>
                <w:sz w:val="21"/>
                <w:szCs w:val="21"/>
                <w:lang w:val="en-US"/>
              </w:rPr>
              <w:t>12 wk</w:t>
            </w:r>
          </w:p>
        </w:tc>
        <w:tc>
          <w:tcPr>
            <w:tcW w:w="1936" w:type="dxa"/>
            <w:shd w:val="clear" w:color="auto" w:fill="auto"/>
          </w:tcPr>
          <w:p w:rsidR="00480034" w:rsidRPr="00DC5559" w:rsidRDefault="003058D6" w:rsidP="00146E8B">
            <w:pPr>
              <w:snapToGrid w:val="0"/>
              <w:spacing w:after="0" w:line="360" w:lineRule="auto"/>
              <w:jc w:val="both"/>
              <w:rPr>
                <w:rFonts w:ascii="Book Antiqua" w:hAnsi="Book Antiqua" w:cs="AdvTTae86113c"/>
                <w:sz w:val="21"/>
                <w:szCs w:val="21"/>
                <w:lang w:val="en-US"/>
              </w:rPr>
            </w:pPr>
            <w:r w:rsidRPr="00DC5559">
              <w:rPr>
                <w:rFonts w:ascii="Book Antiqua" w:hAnsi="Book Antiqua" w:cs="AdvTTae86113c"/>
                <w:sz w:val="21"/>
                <w:szCs w:val="21"/>
                <w:lang w:val="en-US"/>
              </w:rPr>
              <w:t xml:space="preserve">↓ clinical relapse 1 </w:t>
            </w:r>
            <w:proofErr w:type="spellStart"/>
            <w:r w:rsidRPr="00DC5559">
              <w:rPr>
                <w:rFonts w:ascii="Book Antiqua" w:hAnsi="Book Antiqua" w:cs="AdvTTae86113c"/>
                <w:sz w:val="21"/>
                <w:szCs w:val="21"/>
                <w:lang w:val="en-US"/>
              </w:rPr>
              <w:t>yr</w:t>
            </w:r>
            <w:proofErr w:type="spellEnd"/>
            <w:r w:rsidRPr="00DC5559">
              <w:rPr>
                <w:rFonts w:ascii="Book Antiqua" w:hAnsi="Book Antiqua" w:cs="AdvTTae86113c"/>
                <w:sz w:val="21"/>
                <w:szCs w:val="21"/>
                <w:lang w:val="en-US"/>
              </w:rPr>
              <w:t xml:space="preserve"> </w:t>
            </w:r>
            <w:r w:rsidRPr="00DC5559">
              <w:rPr>
                <w:rFonts w:ascii="Book Antiqua" w:hAnsi="Book Antiqua" w:cs="AdvTTae86113c"/>
                <w:i/>
                <w:sz w:val="21"/>
                <w:szCs w:val="21"/>
                <w:lang w:val="en-US"/>
              </w:rPr>
              <w:t>vs</w:t>
            </w:r>
            <w:r w:rsidR="00480034" w:rsidRPr="00DC5559">
              <w:rPr>
                <w:rFonts w:ascii="Book Antiqua" w:hAnsi="Book Antiqua" w:cs="AdvTTae86113c"/>
                <w:sz w:val="21"/>
                <w:szCs w:val="21"/>
                <w:lang w:val="en-US"/>
              </w:rPr>
              <w:t xml:space="preserve"> placebo</w:t>
            </w:r>
          </w:p>
        </w:tc>
      </w:tr>
      <w:tr w:rsidR="00DC5559" w:rsidRPr="00DC5559" w:rsidTr="003058D6">
        <w:trPr>
          <w:gridAfter w:val="1"/>
          <w:wAfter w:w="55" w:type="dxa"/>
        </w:trPr>
        <w:tc>
          <w:tcPr>
            <w:tcW w:w="1871" w:type="dxa"/>
            <w:shd w:val="clear" w:color="auto" w:fill="auto"/>
          </w:tcPr>
          <w:p w:rsidR="00480034" w:rsidRPr="00DC5559" w:rsidRDefault="00480034" w:rsidP="00146E8B">
            <w:pPr>
              <w:snapToGrid w:val="0"/>
              <w:spacing w:after="0" w:line="360" w:lineRule="auto"/>
              <w:jc w:val="both"/>
              <w:rPr>
                <w:rFonts w:ascii="Book Antiqua" w:hAnsi="Book Antiqua" w:cs="AdvTTae86113c"/>
                <w:bCs/>
                <w:sz w:val="21"/>
                <w:szCs w:val="21"/>
                <w:lang w:val="en-US"/>
              </w:rPr>
            </w:pPr>
            <w:proofErr w:type="spellStart"/>
            <w:r w:rsidRPr="00DC5559">
              <w:rPr>
                <w:rFonts w:ascii="Book Antiqua" w:hAnsi="Book Antiqua" w:cs="AdvTTae86113c"/>
                <w:bCs/>
                <w:sz w:val="21"/>
                <w:szCs w:val="21"/>
                <w:lang w:val="en-US"/>
              </w:rPr>
              <w:t>Rutgeerts</w:t>
            </w:r>
            <w:proofErr w:type="spellEnd"/>
            <w:r w:rsidR="000E50A7" w:rsidRPr="00DC5559">
              <w:rPr>
                <w:rFonts w:ascii="Book Antiqua" w:hAnsi="Book Antiqua" w:cs="AdvTTae86113c"/>
                <w:bCs/>
                <w:sz w:val="21"/>
                <w:szCs w:val="21"/>
                <w:vertAlign w:val="superscript"/>
                <w:lang w:val="en-US"/>
              </w:rPr>
              <w:t>[62</w:t>
            </w:r>
            <w:r w:rsidR="009D0209" w:rsidRPr="00DC5559">
              <w:rPr>
                <w:rFonts w:ascii="Book Antiqua" w:hAnsi="Book Antiqua" w:cs="AdvTTae86113c"/>
                <w:bCs/>
                <w:sz w:val="21"/>
                <w:szCs w:val="21"/>
                <w:vertAlign w:val="superscript"/>
                <w:lang w:val="en-US"/>
              </w:rPr>
              <w:t>]</w:t>
            </w:r>
          </w:p>
        </w:tc>
        <w:tc>
          <w:tcPr>
            <w:tcW w:w="1927" w:type="dxa"/>
            <w:gridSpan w:val="2"/>
            <w:shd w:val="clear" w:color="auto" w:fill="auto"/>
          </w:tcPr>
          <w:p w:rsidR="00480034" w:rsidRPr="00DC5559" w:rsidRDefault="009D0209" w:rsidP="00146E8B">
            <w:pPr>
              <w:snapToGrid w:val="0"/>
              <w:spacing w:after="0" w:line="360" w:lineRule="auto"/>
              <w:jc w:val="both"/>
              <w:rPr>
                <w:rFonts w:ascii="Book Antiqua" w:hAnsi="Book Antiqua" w:cs="AdvTTae86113c"/>
                <w:sz w:val="21"/>
                <w:szCs w:val="21"/>
                <w:lang w:val="en-US"/>
              </w:rPr>
            </w:pPr>
            <w:r w:rsidRPr="00DC5559">
              <w:rPr>
                <w:rFonts w:ascii="Book Antiqua" w:hAnsi="Book Antiqua" w:cs="AdvTTae86113c"/>
                <w:sz w:val="21"/>
                <w:szCs w:val="21"/>
                <w:lang w:val="en-US"/>
              </w:rPr>
              <w:t>2005</w:t>
            </w:r>
          </w:p>
        </w:tc>
        <w:tc>
          <w:tcPr>
            <w:tcW w:w="1926" w:type="dxa"/>
            <w:shd w:val="clear" w:color="auto" w:fill="auto"/>
          </w:tcPr>
          <w:p w:rsidR="00480034" w:rsidRPr="00DC5559" w:rsidRDefault="00480034" w:rsidP="00146E8B">
            <w:pPr>
              <w:snapToGrid w:val="0"/>
              <w:spacing w:after="0" w:line="360" w:lineRule="auto"/>
              <w:jc w:val="both"/>
              <w:rPr>
                <w:rFonts w:ascii="Book Antiqua" w:hAnsi="Book Antiqua" w:cs="AdvTTae86113c"/>
                <w:sz w:val="21"/>
                <w:szCs w:val="21"/>
                <w:lang w:val="en-US"/>
              </w:rPr>
            </w:pPr>
            <w:proofErr w:type="spellStart"/>
            <w:r w:rsidRPr="00DC5559">
              <w:rPr>
                <w:rFonts w:ascii="Book Antiqua" w:hAnsi="Book Antiqua" w:cs="AdvTTae86113c"/>
                <w:sz w:val="21"/>
                <w:szCs w:val="21"/>
                <w:lang w:val="en-US"/>
              </w:rPr>
              <w:t>Ornidazole</w:t>
            </w:r>
            <w:proofErr w:type="spellEnd"/>
            <w:r w:rsidRPr="00DC5559">
              <w:rPr>
                <w:rFonts w:ascii="Book Antiqua" w:hAnsi="Book Antiqua" w:cs="AdvTTae86113c"/>
                <w:sz w:val="21"/>
                <w:szCs w:val="21"/>
                <w:lang w:val="en-US"/>
              </w:rPr>
              <w:t xml:space="preserve"> 1 g/d</w:t>
            </w:r>
          </w:p>
        </w:tc>
        <w:tc>
          <w:tcPr>
            <w:tcW w:w="1928" w:type="dxa"/>
            <w:shd w:val="clear" w:color="auto" w:fill="auto"/>
          </w:tcPr>
          <w:p w:rsidR="00480034" w:rsidRPr="00DC5559" w:rsidRDefault="00480034" w:rsidP="00146E8B">
            <w:pPr>
              <w:snapToGrid w:val="0"/>
              <w:spacing w:after="0" w:line="360" w:lineRule="auto"/>
              <w:jc w:val="both"/>
              <w:rPr>
                <w:rFonts w:ascii="Book Antiqua" w:hAnsi="Book Antiqua" w:cs="AdvTTae86113c"/>
                <w:sz w:val="21"/>
                <w:szCs w:val="21"/>
                <w:lang w:val="en-US"/>
              </w:rPr>
            </w:pPr>
            <w:r w:rsidRPr="00DC5559">
              <w:rPr>
                <w:rFonts w:ascii="Book Antiqua" w:hAnsi="Book Antiqua" w:cs="AdvTTae86113c"/>
                <w:sz w:val="21"/>
                <w:szCs w:val="21"/>
                <w:lang w:val="en-US"/>
              </w:rPr>
              <w:t>52 wk</w:t>
            </w:r>
          </w:p>
        </w:tc>
        <w:tc>
          <w:tcPr>
            <w:tcW w:w="1936" w:type="dxa"/>
            <w:shd w:val="clear" w:color="auto" w:fill="auto"/>
          </w:tcPr>
          <w:p w:rsidR="00480034" w:rsidRPr="00DC5559" w:rsidRDefault="00480034" w:rsidP="00146E8B">
            <w:pPr>
              <w:snapToGrid w:val="0"/>
              <w:spacing w:after="0" w:line="360" w:lineRule="auto"/>
              <w:jc w:val="both"/>
              <w:rPr>
                <w:rFonts w:ascii="Book Antiqua" w:hAnsi="Book Antiqua" w:cs="AdvTTae86113c"/>
                <w:sz w:val="21"/>
                <w:szCs w:val="21"/>
                <w:lang w:val="en-US"/>
              </w:rPr>
            </w:pPr>
            <w:r w:rsidRPr="00DC5559">
              <w:rPr>
                <w:rFonts w:ascii="Book Antiqua" w:hAnsi="Book Antiqua" w:cs="AdvTTae86113c"/>
                <w:sz w:val="21"/>
                <w:szCs w:val="21"/>
                <w:lang w:val="en-US"/>
              </w:rPr>
              <w:t xml:space="preserve">↓ severe endoscopic relapse </w:t>
            </w:r>
            <w:r w:rsidR="003058D6" w:rsidRPr="00DC5559">
              <w:rPr>
                <w:rFonts w:ascii="Book Antiqua" w:hAnsi="Book Antiqua" w:cs="AdvTTae86113c"/>
                <w:i/>
                <w:sz w:val="21"/>
                <w:szCs w:val="21"/>
                <w:lang w:val="en-US"/>
              </w:rPr>
              <w:t>vs</w:t>
            </w:r>
            <w:r w:rsidRPr="00DC5559">
              <w:rPr>
                <w:rFonts w:ascii="Book Antiqua" w:hAnsi="Book Antiqua" w:cs="AdvTTae86113c"/>
                <w:sz w:val="21"/>
                <w:szCs w:val="21"/>
                <w:lang w:val="en-US"/>
              </w:rPr>
              <w:t xml:space="preserve"> placebo</w:t>
            </w:r>
          </w:p>
          <w:p w:rsidR="00480034" w:rsidRPr="00DC5559" w:rsidRDefault="00480034" w:rsidP="00146E8B">
            <w:pPr>
              <w:spacing w:after="0" w:line="360" w:lineRule="auto"/>
              <w:jc w:val="both"/>
              <w:rPr>
                <w:rFonts w:ascii="Book Antiqua" w:hAnsi="Book Antiqua" w:cs="AdvTTae86113c"/>
                <w:sz w:val="21"/>
                <w:szCs w:val="21"/>
                <w:lang w:val="en-US"/>
              </w:rPr>
            </w:pPr>
          </w:p>
          <w:p w:rsidR="00480034" w:rsidRPr="00DC5559" w:rsidRDefault="00480034" w:rsidP="00146E8B">
            <w:pPr>
              <w:spacing w:after="0" w:line="360" w:lineRule="auto"/>
              <w:jc w:val="both"/>
              <w:rPr>
                <w:rFonts w:ascii="Book Antiqua" w:hAnsi="Book Antiqua" w:cs="AdvTTae86113c"/>
                <w:sz w:val="21"/>
                <w:szCs w:val="21"/>
                <w:lang w:val="en-US"/>
              </w:rPr>
            </w:pPr>
          </w:p>
        </w:tc>
      </w:tr>
      <w:tr w:rsidR="00DC5559" w:rsidRPr="00DC5559" w:rsidTr="003058D6">
        <w:tblPrEx>
          <w:tblCellMar>
            <w:top w:w="0" w:type="dxa"/>
            <w:left w:w="0" w:type="dxa"/>
            <w:bottom w:w="0" w:type="dxa"/>
            <w:right w:w="0" w:type="dxa"/>
          </w:tblCellMar>
        </w:tblPrEx>
        <w:tc>
          <w:tcPr>
            <w:tcW w:w="1921" w:type="dxa"/>
            <w:gridSpan w:val="2"/>
            <w:shd w:val="clear" w:color="auto" w:fill="auto"/>
          </w:tcPr>
          <w:p w:rsidR="00480034" w:rsidRPr="00DC5559" w:rsidRDefault="00480034" w:rsidP="00146E8B">
            <w:pPr>
              <w:snapToGrid w:val="0"/>
              <w:spacing w:after="0" w:line="360" w:lineRule="auto"/>
              <w:jc w:val="both"/>
              <w:rPr>
                <w:rFonts w:ascii="Book Antiqua" w:hAnsi="Book Antiqua" w:cs="AdvTTae86113c"/>
                <w:b/>
                <w:bCs/>
                <w:sz w:val="21"/>
                <w:szCs w:val="21"/>
                <w:lang w:val="en-US"/>
              </w:rPr>
            </w:pPr>
            <w:r w:rsidRPr="00DC5559">
              <w:rPr>
                <w:rFonts w:ascii="Book Antiqua" w:hAnsi="Book Antiqua" w:cs="AdvTTae86113c"/>
                <w:b/>
                <w:bCs/>
                <w:sz w:val="21"/>
                <w:szCs w:val="21"/>
                <w:lang w:val="en-US"/>
              </w:rPr>
              <w:t>Ulcerative colitis</w:t>
            </w:r>
            <w:r w:rsidR="00DC5559">
              <w:rPr>
                <w:rFonts w:ascii="Book Antiqua" w:eastAsiaTheme="minorEastAsia" w:hAnsi="Book Antiqua" w:cs="AdvTTae86113c" w:hint="eastAsia"/>
                <w:b/>
                <w:bCs/>
                <w:sz w:val="21"/>
                <w:szCs w:val="21"/>
                <w:lang w:val="en-US" w:eastAsia="zh-CN"/>
              </w:rPr>
              <w:t>-</w:t>
            </w:r>
            <w:r w:rsidRPr="00DC5559">
              <w:rPr>
                <w:rFonts w:ascii="Book Antiqua" w:hAnsi="Book Antiqua" w:cs="AdvTTae86113c"/>
                <w:b/>
                <w:bCs/>
                <w:sz w:val="21"/>
                <w:szCs w:val="21"/>
                <w:lang w:val="en-US"/>
              </w:rPr>
              <w:t>primary therapy</w:t>
            </w:r>
          </w:p>
          <w:p w:rsidR="00480034" w:rsidRPr="00DC5559" w:rsidRDefault="00480034" w:rsidP="00146E8B">
            <w:pPr>
              <w:spacing w:after="0" w:line="360" w:lineRule="auto"/>
              <w:jc w:val="both"/>
              <w:rPr>
                <w:rFonts w:ascii="Book Antiqua" w:hAnsi="Book Antiqua" w:cs="AdvTTae86113c"/>
                <w:sz w:val="21"/>
                <w:szCs w:val="21"/>
                <w:lang w:val="en-US"/>
              </w:rPr>
            </w:pPr>
          </w:p>
        </w:tc>
        <w:tc>
          <w:tcPr>
            <w:tcW w:w="7667" w:type="dxa"/>
            <w:gridSpan w:val="5"/>
            <w:shd w:val="clear" w:color="auto" w:fill="auto"/>
          </w:tcPr>
          <w:p w:rsidR="00480034" w:rsidRPr="00DC5559" w:rsidRDefault="00480034" w:rsidP="00146E8B">
            <w:pPr>
              <w:snapToGrid w:val="0"/>
              <w:spacing w:after="0" w:line="360" w:lineRule="auto"/>
              <w:jc w:val="both"/>
              <w:rPr>
                <w:rFonts w:ascii="Book Antiqua" w:hAnsi="Book Antiqua" w:cs="AdvTTae86113c"/>
                <w:bCs/>
                <w:sz w:val="21"/>
                <w:szCs w:val="21"/>
                <w:lang w:val="en-US"/>
              </w:rPr>
            </w:pPr>
          </w:p>
        </w:tc>
      </w:tr>
      <w:tr w:rsidR="00DC5559" w:rsidRPr="00DC5559" w:rsidTr="003058D6">
        <w:trPr>
          <w:gridAfter w:val="1"/>
          <w:wAfter w:w="55" w:type="dxa"/>
        </w:trPr>
        <w:tc>
          <w:tcPr>
            <w:tcW w:w="1871" w:type="dxa"/>
            <w:shd w:val="clear" w:color="auto" w:fill="auto"/>
          </w:tcPr>
          <w:p w:rsidR="00480034" w:rsidRPr="00DC5559" w:rsidRDefault="00480034" w:rsidP="00146E8B">
            <w:pPr>
              <w:snapToGrid w:val="0"/>
              <w:spacing w:after="0" w:line="360" w:lineRule="auto"/>
              <w:jc w:val="both"/>
              <w:rPr>
                <w:rFonts w:ascii="Book Antiqua" w:hAnsi="Book Antiqua" w:cs="AdvTTae86113c"/>
                <w:bCs/>
                <w:sz w:val="21"/>
                <w:szCs w:val="21"/>
                <w:lang w:val="en-US"/>
              </w:rPr>
            </w:pPr>
            <w:proofErr w:type="spellStart"/>
            <w:r w:rsidRPr="00DC5559">
              <w:rPr>
                <w:rFonts w:ascii="Book Antiqua" w:hAnsi="Book Antiqua" w:cs="AdvTTae86113c"/>
                <w:bCs/>
                <w:sz w:val="21"/>
                <w:szCs w:val="21"/>
                <w:lang w:val="en-US"/>
              </w:rPr>
              <w:lastRenderedPageBreak/>
              <w:t>Turunen</w:t>
            </w:r>
            <w:proofErr w:type="spellEnd"/>
            <w:r w:rsidR="001C6E0B" w:rsidRPr="00DC5559">
              <w:rPr>
                <w:rFonts w:ascii="Book Antiqua" w:hAnsi="Book Antiqua" w:cs="AdvTTae86113c"/>
                <w:bCs/>
                <w:sz w:val="21"/>
                <w:szCs w:val="21"/>
                <w:lang w:val="en-US"/>
              </w:rPr>
              <w:t xml:space="preserve"> </w:t>
            </w:r>
            <w:r w:rsidR="000E50A7" w:rsidRPr="00DC5559">
              <w:rPr>
                <w:rFonts w:ascii="Book Antiqua" w:hAnsi="Book Antiqua" w:cs="AdvTTae86113c"/>
                <w:bCs/>
                <w:sz w:val="21"/>
                <w:szCs w:val="21"/>
                <w:vertAlign w:val="superscript"/>
                <w:lang w:val="en-US"/>
              </w:rPr>
              <w:t>[63</w:t>
            </w:r>
            <w:r w:rsidR="001C6E0B" w:rsidRPr="00DC5559">
              <w:rPr>
                <w:rFonts w:ascii="Book Antiqua" w:hAnsi="Book Antiqua" w:cs="AdvTTae86113c"/>
                <w:bCs/>
                <w:sz w:val="21"/>
                <w:szCs w:val="21"/>
                <w:vertAlign w:val="superscript"/>
                <w:lang w:val="en-US"/>
              </w:rPr>
              <w:t>]</w:t>
            </w:r>
          </w:p>
        </w:tc>
        <w:tc>
          <w:tcPr>
            <w:tcW w:w="1927" w:type="dxa"/>
            <w:gridSpan w:val="2"/>
            <w:shd w:val="clear" w:color="auto" w:fill="auto"/>
          </w:tcPr>
          <w:p w:rsidR="00480034" w:rsidRPr="00DC5559" w:rsidRDefault="00480034" w:rsidP="00146E8B">
            <w:pPr>
              <w:snapToGrid w:val="0"/>
              <w:spacing w:after="0" w:line="360" w:lineRule="auto"/>
              <w:jc w:val="both"/>
              <w:rPr>
                <w:rFonts w:ascii="Book Antiqua" w:hAnsi="Book Antiqua" w:cs="AdvTTae86113c"/>
                <w:sz w:val="21"/>
                <w:szCs w:val="21"/>
                <w:lang w:val="en-US"/>
              </w:rPr>
            </w:pPr>
            <w:r w:rsidRPr="00DC5559">
              <w:rPr>
                <w:rFonts w:ascii="Book Antiqua" w:hAnsi="Book Antiqua" w:cs="AdvTTae86113c"/>
                <w:sz w:val="21"/>
                <w:szCs w:val="21"/>
                <w:lang w:val="en-US"/>
              </w:rPr>
              <w:t>1999</w:t>
            </w:r>
          </w:p>
        </w:tc>
        <w:tc>
          <w:tcPr>
            <w:tcW w:w="1926" w:type="dxa"/>
            <w:shd w:val="clear" w:color="auto" w:fill="auto"/>
          </w:tcPr>
          <w:p w:rsidR="00480034" w:rsidRPr="00DC5559" w:rsidRDefault="00480034" w:rsidP="00146E8B">
            <w:pPr>
              <w:snapToGrid w:val="0"/>
              <w:spacing w:after="0" w:line="360" w:lineRule="auto"/>
              <w:jc w:val="both"/>
              <w:rPr>
                <w:rFonts w:ascii="Book Antiqua" w:hAnsi="Book Antiqua" w:cs="AdvTTae86113c"/>
                <w:sz w:val="21"/>
                <w:szCs w:val="21"/>
                <w:lang w:val="en-US"/>
              </w:rPr>
            </w:pPr>
            <w:r w:rsidRPr="00DC5559">
              <w:rPr>
                <w:rFonts w:ascii="Book Antiqua" w:hAnsi="Book Antiqua" w:cs="AdvTTae86113c"/>
                <w:sz w:val="21"/>
                <w:szCs w:val="21"/>
                <w:lang w:val="en-US"/>
              </w:rPr>
              <w:t>Cipro 500 mg 2 × day</w:t>
            </w:r>
          </w:p>
        </w:tc>
        <w:tc>
          <w:tcPr>
            <w:tcW w:w="1928" w:type="dxa"/>
            <w:shd w:val="clear" w:color="auto" w:fill="auto"/>
          </w:tcPr>
          <w:p w:rsidR="00480034" w:rsidRPr="00DC5559" w:rsidRDefault="00480034" w:rsidP="00146E8B">
            <w:pPr>
              <w:snapToGrid w:val="0"/>
              <w:spacing w:after="0" w:line="360" w:lineRule="auto"/>
              <w:jc w:val="both"/>
              <w:rPr>
                <w:rFonts w:ascii="Book Antiqua" w:hAnsi="Book Antiqua" w:cs="AdvTTae86113c"/>
                <w:sz w:val="21"/>
                <w:szCs w:val="21"/>
                <w:lang w:val="en-US"/>
              </w:rPr>
            </w:pPr>
            <w:r w:rsidRPr="00DC5559">
              <w:rPr>
                <w:rFonts w:ascii="Book Antiqua" w:hAnsi="Book Antiqua" w:cs="AdvTTae86113c"/>
                <w:sz w:val="21"/>
                <w:szCs w:val="21"/>
                <w:lang w:val="en-US"/>
              </w:rPr>
              <w:t>6 mo</w:t>
            </w:r>
          </w:p>
        </w:tc>
        <w:tc>
          <w:tcPr>
            <w:tcW w:w="1936" w:type="dxa"/>
            <w:shd w:val="clear" w:color="auto" w:fill="auto"/>
          </w:tcPr>
          <w:p w:rsidR="00480034" w:rsidRPr="00DC5559" w:rsidRDefault="00480034" w:rsidP="00146E8B">
            <w:pPr>
              <w:snapToGrid w:val="0"/>
              <w:spacing w:after="0" w:line="360" w:lineRule="auto"/>
              <w:jc w:val="both"/>
              <w:rPr>
                <w:rFonts w:ascii="Book Antiqua" w:hAnsi="Book Antiqua" w:cs="AdvTTae86113c"/>
                <w:sz w:val="21"/>
                <w:szCs w:val="21"/>
                <w:lang w:val="en-US"/>
              </w:rPr>
            </w:pPr>
            <w:r w:rsidRPr="00DC5559">
              <w:rPr>
                <w:rFonts w:ascii="Book Antiqua" w:hAnsi="Book Antiqua" w:cs="AdvTTae86113c"/>
                <w:sz w:val="21"/>
                <w:szCs w:val="21"/>
                <w:lang w:val="en-US"/>
              </w:rPr>
              <w:t>Superior to placebo</w:t>
            </w:r>
          </w:p>
        </w:tc>
      </w:tr>
      <w:tr w:rsidR="00DC5559" w:rsidRPr="00DC5559" w:rsidTr="003058D6">
        <w:trPr>
          <w:gridAfter w:val="1"/>
          <w:wAfter w:w="55" w:type="dxa"/>
        </w:trPr>
        <w:tc>
          <w:tcPr>
            <w:tcW w:w="1871" w:type="dxa"/>
            <w:shd w:val="clear" w:color="auto" w:fill="auto"/>
          </w:tcPr>
          <w:p w:rsidR="00480034" w:rsidRPr="00DC5559" w:rsidRDefault="00480034" w:rsidP="000E50A7">
            <w:pPr>
              <w:snapToGrid w:val="0"/>
              <w:spacing w:after="0" w:line="360" w:lineRule="auto"/>
              <w:jc w:val="both"/>
              <w:rPr>
                <w:rFonts w:ascii="Book Antiqua" w:hAnsi="Book Antiqua" w:cs="AdvTTae86113c"/>
                <w:bCs/>
                <w:sz w:val="21"/>
                <w:szCs w:val="21"/>
                <w:lang w:val="en-US"/>
              </w:rPr>
            </w:pPr>
            <w:proofErr w:type="spellStart"/>
            <w:r w:rsidRPr="00DC5559">
              <w:rPr>
                <w:rFonts w:ascii="Book Antiqua" w:hAnsi="Book Antiqua" w:cs="AdvTTae86113c"/>
                <w:bCs/>
                <w:sz w:val="21"/>
                <w:szCs w:val="21"/>
                <w:lang w:val="en-US"/>
              </w:rPr>
              <w:t>Mantzaris</w:t>
            </w:r>
            <w:proofErr w:type="spellEnd"/>
            <w:r w:rsidR="001C6E0B" w:rsidRPr="00DC5559">
              <w:rPr>
                <w:rFonts w:ascii="Book Antiqua" w:hAnsi="Book Antiqua" w:cs="AdvTTae86113c"/>
                <w:bCs/>
                <w:sz w:val="21"/>
                <w:szCs w:val="21"/>
                <w:lang w:val="en-US"/>
              </w:rPr>
              <w:t xml:space="preserve"> </w:t>
            </w:r>
            <w:r w:rsidR="001C6E0B" w:rsidRPr="00DC5559">
              <w:rPr>
                <w:rFonts w:ascii="Book Antiqua" w:hAnsi="Book Antiqua" w:cs="AdvTTae86113c"/>
                <w:bCs/>
                <w:sz w:val="21"/>
                <w:szCs w:val="21"/>
                <w:vertAlign w:val="superscript"/>
                <w:lang w:val="en-US"/>
              </w:rPr>
              <w:t>[</w:t>
            </w:r>
            <w:r w:rsidR="000E50A7" w:rsidRPr="00DC5559">
              <w:rPr>
                <w:rFonts w:ascii="Book Antiqua" w:hAnsi="Book Antiqua" w:cs="AdvTTae86113c"/>
                <w:bCs/>
                <w:sz w:val="21"/>
                <w:szCs w:val="21"/>
                <w:vertAlign w:val="superscript"/>
                <w:lang w:val="en-US"/>
              </w:rPr>
              <w:t>64</w:t>
            </w:r>
            <w:r w:rsidR="001C6E0B" w:rsidRPr="00DC5559">
              <w:rPr>
                <w:rFonts w:ascii="Book Antiqua" w:hAnsi="Book Antiqua" w:cs="AdvTTae86113c"/>
                <w:bCs/>
                <w:sz w:val="21"/>
                <w:szCs w:val="21"/>
                <w:vertAlign w:val="superscript"/>
                <w:lang w:val="en-US"/>
              </w:rPr>
              <w:t>]</w:t>
            </w:r>
          </w:p>
        </w:tc>
        <w:tc>
          <w:tcPr>
            <w:tcW w:w="1927" w:type="dxa"/>
            <w:gridSpan w:val="2"/>
            <w:shd w:val="clear" w:color="auto" w:fill="auto"/>
          </w:tcPr>
          <w:p w:rsidR="00480034" w:rsidRPr="00DC5559" w:rsidRDefault="00480034" w:rsidP="00146E8B">
            <w:pPr>
              <w:snapToGrid w:val="0"/>
              <w:spacing w:after="0" w:line="360" w:lineRule="auto"/>
              <w:jc w:val="both"/>
              <w:rPr>
                <w:rFonts w:ascii="Book Antiqua" w:hAnsi="Book Antiqua" w:cs="AdvTTae86113c"/>
                <w:sz w:val="21"/>
                <w:szCs w:val="21"/>
                <w:lang w:val="en-US"/>
              </w:rPr>
            </w:pPr>
            <w:r w:rsidRPr="00DC5559">
              <w:rPr>
                <w:rFonts w:ascii="Book Antiqua" w:hAnsi="Book Antiqua" w:cs="AdvTTae86113c"/>
                <w:sz w:val="21"/>
                <w:szCs w:val="21"/>
                <w:lang w:val="en-US"/>
              </w:rPr>
              <w:t>1997</w:t>
            </w:r>
          </w:p>
        </w:tc>
        <w:tc>
          <w:tcPr>
            <w:tcW w:w="1926" w:type="dxa"/>
            <w:shd w:val="clear" w:color="auto" w:fill="auto"/>
          </w:tcPr>
          <w:p w:rsidR="00480034" w:rsidRPr="00DC5559" w:rsidRDefault="00480034" w:rsidP="00146E8B">
            <w:pPr>
              <w:snapToGrid w:val="0"/>
              <w:spacing w:after="0" w:line="360" w:lineRule="auto"/>
              <w:jc w:val="both"/>
              <w:rPr>
                <w:rFonts w:ascii="Book Antiqua" w:hAnsi="Book Antiqua" w:cs="AdvTTae86113c"/>
                <w:sz w:val="21"/>
                <w:szCs w:val="21"/>
                <w:lang w:val="en-US"/>
              </w:rPr>
            </w:pPr>
            <w:r w:rsidRPr="00DC5559">
              <w:rPr>
                <w:rFonts w:ascii="Book Antiqua" w:hAnsi="Book Antiqua" w:cs="AdvTTae86113c"/>
                <w:sz w:val="21"/>
                <w:szCs w:val="21"/>
                <w:lang w:val="en-US"/>
              </w:rPr>
              <w:t>Cipro 500 mg 2 × day</w:t>
            </w:r>
          </w:p>
        </w:tc>
        <w:tc>
          <w:tcPr>
            <w:tcW w:w="1928" w:type="dxa"/>
            <w:shd w:val="clear" w:color="auto" w:fill="auto"/>
          </w:tcPr>
          <w:p w:rsidR="00480034" w:rsidRPr="00DC5559" w:rsidRDefault="00480034" w:rsidP="00146E8B">
            <w:pPr>
              <w:snapToGrid w:val="0"/>
              <w:spacing w:after="0" w:line="360" w:lineRule="auto"/>
              <w:jc w:val="both"/>
              <w:rPr>
                <w:rFonts w:ascii="Book Antiqua" w:hAnsi="Book Antiqua" w:cs="AdvTTae86113c"/>
                <w:sz w:val="21"/>
                <w:szCs w:val="21"/>
                <w:lang w:val="en-US"/>
              </w:rPr>
            </w:pPr>
            <w:r w:rsidRPr="00DC5559">
              <w:rPr>
                <w:rFonts w:ascii="Book Antiqua" w:hAnsi="Book Antiqua" w:cs="AdvTTae86113c"/>
                <w:sz w:val="21"/>
                <w:szCs w:val="21"/>
                <w:lang w:val="en-US"/>
              </w:rPr>
              <w:t>6 mo</w:t>
            </w:r>
          </w:p>
        </w:tc>
        <w:tc>
          <w:tcPr>
            <w:tcW w:w="1936" w:type="dxa"/>
            <w:shd w:val="clear" w:color="auto" w:fill="auto"/>
          </w:tcPr>
          <w:p w:rsidR="00480034" w:rsidRPr="00DC5559" w:rsidRDefault="00480034" w:rsidP="00146E8B">
            <w:pPr>
              <w:snapToGrid w:val="0"/>
              <w:spacing w:after="0" w:line="360" w:lineRule="auto"/>
              <w:jc w:val="both"/>
              <w:rPr>
                <w:rFonts w:ascii="Book Antiqua" w:hAnsi="Book Antiqua" w:cs="AdvTTae86113c"/>
                <w:sz w:val="21"/>
                <w:szCs w:val="21"/>
                <w:lang w:val="en-US"/>
              </w:rPr>
            </w:pPr>
            <w:r w:rsidRPr="00DC5559">
              <w:rPr>
                <w:rFonts w:ascii="Book Antiqua" w:hAnsi="Book Antiqua" w:cs="AdvTTae86113c"/>
                <w:sz w:val="21"/>
                <w:szCs w:val="21"/>
                <w:lang w:val="en-US"/>
              </w:rPr>
              <w:t xml:space="preserve">No benefit </w:t>
            </w:r>
            <w:r w:rsidR="003058D6" w:rsidRPr="00DC5559">
              <w:rPr>
                <w:rFonts w:ascii="Book Antiqua" w:hAnsi="Book Antiqua" w:cs="AdvTTae86113c"/>
                <w:i/>
                <w:sz w:val="21"/>
                <w:szCs w:val="21"/>
                <w:lang w:val="en-US"/>
              </w:rPr>
              <w:t>vs</w:t>
            </w:r>
            <w:r w:rsidRPr="00DC5559">
              <w:rPr>
                <w:rFonts w:ascii="Book Antiqua" w:hAnsi="Book Antiqua" w:cs="AdvTTae86113c"/>
                <w:sz w:val="21"/>
                <w:szCs w:val="21"/>
                <w:lang w:val="en-US"/>
              </w:rPr>
              <w:t xml:space="preserve"> placebo</w:t>
            </w:r>
          </w:p>
        </w:tc>
      </w:tr>
      <w:tr w:rsidR="00DC5559" w:rsidRPr="00DC5559" w:rsidTr="003058D6">
        <w:trPr>
          <w:gridAfter w:val="1"/>
          <w:wAfter w:w="55" w:type="dxa"/>
        </w:trPr>
        <w:tc>
          <w:tcPr>
            <w:tcW w:w="1871" w:type="dxa"/>
            <w:shd w:val="clear" w:color="auto" w:fill="auto"/>
          </w:tcPr>
          <w:p w:rsidR="00480034" w:rsidRPr="00DC5559" w:rsidRDefault="00480034" w:rsidP="00146E8B">
            <w:pPr>
              <w:snapToGrid w:val="0"/>
              <w:spacing w:after="0" w:line="360" w:lineRule="auto"/>
              <w:jc w:val="both"/>
              <w:rPr>
                <w:rFonts w:ascii="Book Antiqua" w:hAnsi="Book Antiqua" w:cs="AdvTTae86113c"/>
                <w:bCs/>
                <w:sz w:val="21"/>
                <w:szCs w:val="21"/>
                <w:lang w:val="en-US"/>
              </w:rPr>
            </w:pPr>
            <w:proofErr w:type="spellStart"/>
            <w:r w:rsidRPr="00DC5559">
              <w:rPr>
                <w:rFonts w:ascii="Book Antiqua" w:hAnsi="Book Antiqua" w:cs="AdvTTae86113c"/>
                <w:bCs/>
                <w:sz w:val="21"/>
                <w:szCs w:val="21"/>
                <w:lang w:val="en-US"/>
              </w:rPr>
              <w:t>Casellas</w:t>
            </w:r>
            <w:proofErr w:type="spellEnd"/>
            <w:r w:rsidR="001C6E0B" w:rsidRPr="00DC5559">
              <w:rPr>
                <w:rFonts w:ascii="Book Antiqua" w:hAnsi="Book Antiqua" w:cs="AdvTTae86113c"/>
                <w:bCs/>
                <w:sz w:val="21"/>
                <w:szCs w:val="21"/>
                <w:lang w:val="en-US"/>
              </w:rPr>
              <w:t xml:space="preserve"> </w:t>
            </w:r>
            <w:r w:rsidR="000E50A7" w:rsidRPr="00DC5559">
              <w:rPr>
                <w:rFonts w:ascii="Book Antiqua" w:hAnsi="Book Antiqua" w:cs="AdvTTae86113c"/>
                <w:bCs/>
                <w:sz w:val="21"/>
                <w:szCs w:val="21"/>
                <w:vertAlign w:val="superscript"/>
                <w:lang w:val="en-US"/>
              </w:rPr>
              <w:t>[65</w:t>
            </w:r>
            <w:r w:rsidR="001C6E0B" w:rsidRPr="00DC5559">
              <w:rPr>
                <w:rFonts w:ascii="Book Antiqua" w:hAnsi="Book Antiqua" w:cs="AdvTTae86113c"/>
                <w:bCs/>
                <w:sz w:val="21"/>
                <w:szCs w:val="21"/>
                <w:vertAlign w:val="superscript"/>
                <w:lang w:val="en-US"/>
              </w:rPr>
              <w:t>]</w:t>
            </w:r>
          </w:p>
        </w:tc>
        <w:tc>
          <w:tcPr>
            <w:tcW w:w="1927" w:type="dxa"/>
            <w:gridSpan w:val="2"/>
            <w:shd w:val="clear" w:color="auto" w:fill="auto"/>
          </w:tcPr>
          <w:p w:rsidR="00480034" w:rsidRPr="00DC5559" w:rsidRDefault="00480034" w:rsidP="00146E8B">
            <w:pPr>
              <w:snapToGrid w:val="0"/>
              <w:spacing w:after="0" w:line="360" w:lineRule="auto"/>
              <w:jc w:val="both"/>
              <w:rPr>
                <w:rFonts w:ascii="Book Antiqua" w:hAnsi="Book Antiqua" w:cs="AdvTTae86113c"/>
                <w:sz w:val="21"/>
                <w:szCs w:val="21"/>
                <w:lang w:val="en-US"/>
              </w:rPr>
            </w:pPr>
            <w:r w:rsidRPr="00DC5559">
              <w:rPr>
                <w:rFonts w:ascii="Book Antiqua" w:hAnsi="Book Antiqua" w:cs="AdvTTae86113c"/>
                <w:sz w:val="21"/>
                <w:szCs w:val="21"/>
                <w:lang w:val="en-US"/>
              </w:rPr>
              <w:t>1998</w:t>
            </w:r>
          </w:p>
        </w:tc>
        <w:tc>
          <w:tcPr>
            <w:tcW w:w="1926" w:type="dxa"/>
            <w:shd w:val="clear" w:color="auto" w:fill="auto"/>
          </w:tcPr>
          <w:p w:rsidR="00480034" w:rsidRPr="00DC5559" w:rsidRDefault="001C6E0B" w:rsidP="00146E8B">
            <w:pPr>
              <w:snapToGrid w:val="0"/>
              <w:spacing w:after="0" w:line="360" w:lineRule="auto"/>
              <w:jc w:val="both"/>
              <w:rPr>
                <w:rFonts w:ascii="Book Antiqua" w:hAnsi="Book Antiqua" w:cs="AdvTTae86113c"/>
                <w:sz w:val="21"/>
                <w:szCs w:val="21"/>
                <w:lang w:val="en-US"/>
              </w:rPr>
            </w:pPr>
            <w:r w:rsidRPr="00DC5559">
              <w:rPr>
                <w:rFonts w:ascii="Book Antiqua" w:hAnsi="Book Antiqua" w:cs="AdvTTae86113c"/>
                <w:sz w:val="21"/>
                <w:szCs w:val="21"/>
                <w:lang w:val="en-US"/>
              </w:rPr>
              <w:t xml:space="preserve">Amoxicillin 1 g/ </w:t>
            </w:r>
            <w:proofErr w:type="spellStart"/>
            <w:r w:rsidRPr="00DC5559">
              <w:rPr>
                <w:rFonts w:ascii="Book Antiqua" w:hAnsi="Book Antiqua" w:cs="AdvTTae86113c"/>
                <w:sz w:val="21"/>
                <w:szCs w:val="21"/>
                <w:lang w:val="en-US"/>
              </w:rPr>
              <w:t>Clavulanic</w:t>
            </w:r>
            <w:proofErr w:type="spellEnd"/>
            <w:r w:rsidR="00480034" w:rsidRPr="00DC5559">
              <w:rPr>
                <w:rFonts w:ascii="Book Antiqua" w:hAnsi="Book Antiqua" w:cs="AdvTTae86113c"/>
                <w:sz w:val="21"/>
                <w:szCs w:val="21"/>
                <w:lang w:val="en-US"/>
              </w:rPr>
              <w:t xml:space="preserve"> acid 250 mg</w:t>
            </w:r>
          </w:p>
        </w:tc>
        <w:tc>
          <w:tcPr>
            <w:tcW w:w="1928" w:type="dxa"/>
            <w:shd w:val="clear" w:color="auto" w:fill="auto"/>
          </w:tcPr>
          <w:p w:rsidR="00480034" w:rsidRPr="00DC5559" w:rsidRDefault="00480034" w:rsidP="00146E8B">
            <w:pPr>
              <w:snapToGrid w:val="0"/>
              <w:spacing w:after="0" w:line="360" w:lineRule="auto"/>
              <w:jc w:val="both"/>
              <w:rPr>
                <w:rFonts w:ascii="Book Antiqua" w:hAnsi="Book Antiqua" w:cs="AdvTTae86113c"/>
                <w:sz w:val="21"/>
                <w:szCs w:val="21"/>
                <w:lang w:val="en-US"/>
              </w:rPr>
            </w:pPr>
            <w:r w:rsidRPr="00DC5559">
              <w:rPr>
                <w:rFonts w:ascii="Book Antiqua" w:hAnsi="Book Antiqua" w:cs="AdvTTae86113c"/>
                <w:sz w:val="21"/>
                <w:szCs w:val="21"/>
                <w:lang w:val="en-US"/>
              </w:rPr>
              <w:t>5 days</w:t>
            </w:r>
          </w:p>
        </w:tc>
        <w:tc>
          <w:tcPr>
            <w:tcW w:w="1936" w:type="dxa"/>
            <w:shd w:val="clear" w:color="auto" w:fill="auto"/>
          </w:tcPr>
          <w:p w:rsidR="00480034" w:rsidRPr="00DC5559" w:rsidRDefault="00480034" w:rsidP="00146E8B">
            <w:pPr>
              <w:snapToGrid w:val="0"/>
              <w:spacing w:after="0" w:line="360" w:lineRule="auto"/>
              <w:jc w:val="both"/>
              <w:rPr>
                <w:rFonts w:ascii="Book Antiqua" w:hAnsi="Book Antiqua" w:cs="AdvTTae86113c"/>
                <w:sz w:val="21"/>
                <w:szCs w:val="21"/>
                <w:lang w:val="en-US"/>
              </w:rPr>
            </w:pPr>
            <w:r w:rsidRPr="00DC5559">
              <w:rPr>
                <w:rFonts w:ascii="Book Antiqua" w:hAnsi="Book Antiqua" w:cs="AdvTTae86113c"/>
                <w:sz w:val="21"/>
                <w:szCs w:val="21"/>
                <w:lang w:val="en-US"/>
              </w:rPr>
              <w:t xml:space="preserve">↓ mucosal IL-8 and eicosanoids </w:t>
            </w:r>
            <w:r w:rsidR="003058D6" w:rsidRPr="00DC5559">
              <w:rPr>
                <w:rFonts w:ascii="Book Antiqua" w:hAnsi="Book Antiqua" w:cs="AdvTTae86113c"/>
                <w:i/>
                <w:sz w:val="21"/>
                <w:szCs w:val="21"/>
                <w:lang w:val="en-US"/>
              </w:rPr>
              <w:t>vs</w:t>
            </w:r>
            <w:r w:rsidRPr="00DC5559">
              <w:rPr>
                <w:rFonts w:ascii="Book Antiqua" w:hAnsi="Book Antiqua" w:cs="AdvTTae86113c"/>
                <w:sz w:val="21"/>
                <w:szCs w:val="21"/>
                <w:lang w:val="en-US"/>
              </w:rPr>
              <w:t xml:space="preserve"> placebo</w:t>
            </w:r>
          </w:p>
          <w:p w:rsidR="005E789E" w:rsidRPr="00DC5559" w:rsidRDefault="005E789E" w:rsidP="00146E8B">
            <w:pPr>
              <w:snapToGrid w:val="0"/>
              <w:spacing w:after="0" w:line="360" w:lineRule="auto"/>
              <w:jc w:val="both"/>
              <w:rPr>
                <w:rFonts w:ascii="Book Antiqua" w:hAnsi="Book Antiqua" w:cs="AdvTTae86113c"/>
                <w:sz w:val="21"/>
                <w:szCs w:val="21"/>
                <w:lang w:val="en-US"/>
              </w:rPr>
            </w:pPr>
          </w:p>
        </w:tc>
      </w:tr>
      <w:tr w:rsidR="00DC5559" w:rsidRPr="00DC5559" w:rsidTr="003058D6">
        <w:trPr>
          <w:gridAfter w:val="1"/>
          <w:wAfter w:w="55" w:type="dxa"/>
        </w:trPr>
        <w:tc>
          <w:tcPr>
            <w:tcW w:w="1871" w:type="dxa"/>
            <w:shd w:val="clear" w:color="auto" w:fill="auto"/>
          </w:tcPr>
          <w:p w:rsidR="005E789E" w:rsidRPr="00DC5559" w:rsidRDefault="005E789E" w:rsidP="00146E8B">
            <w:pPr>
              <w:snapToGrid w:val="0"/>
              <w:spacing w:after="0" w:line="360" w:lineRule="auto"/>
              <w:jc w:val="both"/>
              <w:rPr>
                <w:rFonts w:ascii="Book Antiqua" w:hAnsi="Book Antiqua" w:cs="AdvTTae86113c"/>
                <w:bCs/>
                <w:sz w:val="21"/>
                <w:szCs w:val="21"/>
                <w:lang w:val="en-US"/>
              </w:rPr>
            </w:pPr>
            <w:r w:rsidRPr="00DC5559">
              <w:rPr>
                <w:rFonts w:ascii="Book Antiqua" w:hAnsi="Book Antiqua" w:cs="AdvTTae86113c"/>
                <w:bCs/>
                <w:sz w:val="21"/>
                <w:szCs w:val="21"/>
                <w:lang w:val="en-US"/>
              </w:rPr>
              <w:t xml:space="preserve">Turner </w:t>
            </w:r>
            <w:r w:rsidRPr="00DC5559">
              <w:rPr>
                <w:rFonts w:ascii="Book Antiqua" w:hAnsi="Book Antiqua" w:cs="AdvTTae86113c"/>
                <w:bCs/>
                <w:sz w:val="21"/>
                <w:szCs w:val="21"/>
                <w:vertAlign w:val="superscript"/>
                <w:lang w:val="en-US"/>
              </w:rPr>
              <w:t>[66]</w:t>
            </w:r>
          </w:p>
        </w:tc>
        <w:tc>
          <w:tcPr>
            <w:tcW w:w="1927" w:type="dxa"/>
            <w:gridSpan w:val="2"/>
            <w:shd w:val="clear" w:color="auto" w:fill="auto"/>
          </w:tcPr>
          <w:p w:rsidR="005E789E" w:rsidRPr="00DC5559" w:rsidRDefault="005E789E" w:rsidP="00146E8B">
            <w:pPr>
              <w:snapToGrid w:val="0"/>
              <w:spacing w:after="0" w:line="360" w:lineRule="auto"/>
              <w:jc w:val="both"/>
              <w:rPr>
                <w:rFonts w:ascii="Book Antiqua" w:hAnsi="Book Antiqua" w:cs="AdvTTae86113c"/>
                <w:sz w:val="21"/>
                <w:szCs w:val="21"/>
                <w:lang w:val="en-US"/>
              </w:rPr>
            </w:pPr>
            <w:r w:rsidRPr="00DC5559">
              <w:rPr>
                <w:rFonts w:ascii="Book Antiqua" w:hAnsi="Book Antiqua" w:cs="AdvTTae86113c"/>
                <w:sz w:val="21"/>
                <w:szCs w:val="21"/>
                <w:lang w:val="en-US"/>
              </w:rPr>
              <w:t>2014</w:t>
            </w:r>
          </w:p>
        </w:tc>
        <w:tc>
          <w:tcPr>
            <w:tcW w:w="1926" w:type="dxa"/>
            <w:shd w:val="clear" w:color="auto" w:fill="auto"/>
          </w:tcPr>
          <w:p w:rsidR="005E789E" w:rsidRPr="00DC5559" w:rsidRDefault="005E789E" w:rsidP="00146E8B">
            <w:pPr>
              <w:snapToGrid w:val="0"/>
              <w:spacing w:after="0" w:line="360" w:lineRule="auto"/>
              <w:jc w:val="both"/>
              <w:rPr>
                <w:rFonts w:ascii="Book Antiqua" w:hAnsi="Book Antiqua" w:cs="AdvTTae86113c"/>
                <w:sz w:val="21"/>
                <w:szCs w:val="21"/>
                <w:lang w:val="en-US"/>
              </w:rPr>
            </w:pPr>
            <w:r w:rsidRPr="00DC5559">
              <w:rPr>
                <w:rFonts w:ascii="Book Antiqua" w:hAnsi="Book Antiqua" w:cs="AdvTTae86113c"/>
                <w:sz w:val="21"/>
                <w:szCs w:val="21"/>
                <w:lang w:val="en-US"/>
              </w:rPr>
              <w:t>metronidazole, amoxicillin, doxycycline (</w:t>
            </w:r>
            <w:proofErr w:type="spellStart"/>
            <w:r w:rsidRPr="00DC5559">
              <w:rPr>
                <w:rFonts w:ascii="Book Antiqua" w:hAnsi="Book Antiqua" w:cs="AdvTTae86113c"/>
                <w:sz w:val="21"/>
                <w:szCs w:val="21"/>
                <w:lang w:val="en-US"/>
              </w:rPr>
              <w:t>Paediatrics</w:t>
            </w:r>
            <w:proofErr w:type="spellEnd"/>
            <w:r w:rsidRPr="00DC5559">
              <w:rPr>
                <w:rFonts w:ascii="Book Antiqua" w:hAnsi="Book Antiqua" w:cs="AdvTTae86113c"/>
                <w:sz w:val="21"/>
                <w:szCs w:val="21"/>
                <w:lang w:val="en-US"/>
              </w:rPr>
              <w:t>)</w:t>
            </w:r>
          </w:p>
        </w:tc>
        <w:tc>
          <w:tcPr>
            <w:tcW w:w="1928" w:type="dxa"/>
            <w:shd w:val="clear" w:color="auto" w:fill="auto"/>
          </w:tcPr>
          <w:p w:rsidR="005E789E" w:rsidRPr="00DC5559" w:rsidRDefault="005E789E" w:rsidP="00146E8B">
            <w:pPr>
              <w:snapToGrid w:val="0"/>
              <w:spacing w:after="0" w:line="360" w:lineRule="auto"/>
              <w:jc w:val="both"/>
              <w:rPr>
                <w:rFonts w:ascii="Book Antiqua" w:hAnsi="Book Antiqua" w:cs="AdvTTae86113c"/>
                <w:sz w:val="21"/>
                <w:szCs w:val="21"/>
                <w:lang w:val="en-US"/>
              </w:rPr>
            </w:pPr>
          </w:p>
        </w:tc>
        <w:tc>
          <w:tcPr>
            <w:tcW w:w="1936" w:type="dxa"/>
            <w:shd w:val="clear" w:color="auto" w:fill="auto"/>
          </w:tcPr>
          <w:p w:rsidR="005E789E" w:rsidRPr="00DC5559" w:rsidRDefault="00446124" w:rsidP="00146E8B">
            <w:pPr>
              <w:snapToGrid w:val="0"/>
              <w:spacing w:after="0" w:line="360" w:lineRule="auto"/>
              <w:jc w:val="both"/>
              <w:rPr>
                <w:rFonts w:ascii="Book Antiqua" w:hAnsi="Book Antiqua" w:cs="AdvTTae86113c"/>
                <w:sz w:val="21"/>
                <w:szCs w:val="21"/>
                <w:lang w:val="en-US"/>
              </w:rPr>
            </w:pPr>
            <w:r w:rsidRPr="00DC5559">
              <w:rPr>
                <w:rFonts w:ascii="Book Antiqua" w:hAnsi="Book Antiqua" w:cs="AdvTTae86113c"/>
                <w:sz w:val="21"/>
                <w:szCs w:val="21"/>
                <w:lang w:val="en-US"/>
              </w:rPr>
              <w:t>R</w:t>
            </w:r>
            <w:r w:rsidR="005E789E" w:rsidRPr="00DC5559">
              <w:rPr>
                <w:rFonts w:ascii="Book Antiqua" w:hAnsi="Book Antiqua" w:cs="AdvTTae86113c"/>
                <w:sz w:val="21"/>
                <w:szCs w:val="21"/>
                <w:lang w:val="en-US"/>
              </w:rPr>
              <w:t>emission</w:t>
            </w:r>
            <w:r w:rsidRPr="00DC5559">
              <w:rPr>
                <w:rFonts w:ascii="Book Antiqua" w:hAnsi="Book Antiqua" w:cs="AdvTTae86113c"/>
                <w:sz w:val="21"/>
                <w:szCs w:val="21"/>
                <w:lang w:val="en-US"/>
              </w:rPr>
              <w:t xml:space="preserve"> (46.6%)</w:t>
            </w:r>
          </w:p>
        </w:tc>
      </w:tr>
      <w:tr w:rsidR="00DC5559" w:rsidRPr="00DC5559" w:rsidTr="003058D6">
        <w:tblPrEx>
          <w:tblCellMar>
            <w:top w:w="0" w:type="dxa"/>
            <w:left w:w="0" w:type="dxa"/>
            <w:bottom w:w="0" w:type="dxa"/>
            <w:right w:w="0" w:type="dxa"/>
          </w:tblCellMar>
        </w:tblPrEx>
        <w:tc>
          <w:tcPr>
            <w:tcW w:w="1921" w:type="dxa"/>
            <w:gridSpan w:val="2"/>
            <w:shd w:val="clear" w:color="auto" w:fill="auto"/>
          </w:tcPr>
          <w:p w:rsidR="005E789E" w:rsidRPr="00DC5559" w:rsidRDefault="005E789E" w:rsidP="00146E8B">
            <w:pPr>
              <w:snapToGrid w:val="0"/>
              <w:spacing w:after="0" w:line="360" w:lineRule="auto"/>
              <w:jc w:val="both"/>
              <w:rPr>
                <w:rFonts w:ascii="Book Antiqua" w:hAnsi="Book Antiqua" w:cs="AdvTTae86113c"/>
                <w:b/>
                <w:bCs/>
                <w:sz w:val="21"/>
                <w:szCs w:val="21"/>
                <w:lang w:val="en-US"/>
              </w:rPr>
            </w:pPr>
          </w:p>
          <w:p w:rsidR="005E789E" w:rsidRPr="00DC5559" w:rsidRDefault="005E789E" w:rsidP="00146E8B">
            <w:pPr>
              <w:snapToGrid w:val="0"/>
              <w:spacing w:after="0" w:line="360" w:lineRule="auto"/>
              <w:jc w:val="both"/>
              <w:rPr>
                <w:rFonts w:ascii="Book Antiqua" w:hAnsi="Book Antiqua" w:cs="AdvTTae86113c"/>
                <w:b/>
                <w:bCs/>
                <w:sz w:val="21"/>
                <w:szCs w:val="21"/>
                <w:lang w:val="en-US"/>
              </w:rPr>
            </w:pPr>
            <w:r w:rsidRPr="00DC5559">
              <w:rPr>
                <w:rFonts w:ascii="Book Antiqua" w:hAnsi="Book Antiqua" w:cs="AdvTTae86113c"/>
                <w:b/>
                <w:bCs/>
                <w:sz w:val="21"/>
                <w:szCs w:val="21"/>
                <w:lang w:val="en-US"/>
              </w:rPr>
              <w:br/>
            </w:r>
          </w:p>
          <w:p w:rsidR="00480034" w:rsidRPr="00DC5559" w:rsidRDefault="00480034" w:rsidP="00146E8B">
            <w:pPr>
              <w:snapToGrid w:val="0"/>
              <w:spacing w:after="0" w:line="360" w:lineRule="auto"/>
              <w:jc w:val="both"/>
              <w:rPr>
                <w:rFonts w:ascii="Book Antiqua" w:hAnsi="Book Antiqua" w:cs="AdvTTae86113c"/>
                <w:b/>
                <w:bCs/>
                <w:sz w:val="21"/>
                <w:szCs w:val="21"/>
                <w:lang w:val="en-US"/>
              </w:rPr>
            </w:pPr>
            <w:proofErr w:type="spellStart"/>
            <w:r w:rsidRPr="00DC5559">
              <w:rPr>
                <w:rFonts w:ascii="Book Antiqua" w:hAnsi="Book Antiqua" w:cs="AdvTTae86113c"/>
                <w:b/>
                <w:bCs/>
                <w:sz w:val="21"/>
                <w:szCs w:val="21"/>
                <w:lang w:val="en-US"/>
              </w:rPr>
              <w:t>Pouchitis</w:t>
            </w:r>
            <w:proofErr w:type="spellEnd"/>
          </w:p>
          <w:p w:rsidR="00480034" w:rsidRPr="00DC5559" w:rsidRDefault="00480034" w:rsidP="00146E8B">
            <w:pPr>
              <w:spacing w:after="0" w:line="360" w:lineRule="auto"/>
              <w:jc w:val="both"/>
              <w:rPr>
                <w:rFonts w:ascii="Book Antiqua" w:hAnsi="Book Antiqua" w:cs="AdvTTae86113c"/>
                <w:sz w:val="21"/>
                <w:szCs w:val="21"/>
                <w:lang w:val="en-US"/>
              </w:rPr>
            </w:pPr>
          </w:p>
        </w:tc>
        <w:tc>
          <w:tcPr>
            <w:tcW w:w="7667" w:type="dxa"/>
            <w:gridSpan w:val="5"/>
            <w:shd w:val="clear" w:color="auto" w:fill="auto"/>
          </w:tcPr>
          <w:p w:rsidR="00480034" w:rsidRPr="00DC5559" w:rsidRDefault="00480034" w:rsidP="00146E8B">
            <w:pPr>
              <w:snapToGrid w:val="0"/>
              <w:spacing w:after="0" w:line="360" w:lineRule="auto"/>
              <w:jc w:val="both"/>
              <w:rPr>
                <w:rFonts w:ascii="Book Antiqua" w:hAnsi="Book Antiqua" w:cs="AdvTTae86113c"/>
                <w:bCs/>
                <w:sz w:val="21"/>
                <w:szCs w:val="21"/>
                <w:lang w:val="en-US"/>
              </w:rPr>
            </w:pPr>
          </w:p>
        </w:tc>
      </w:tr>
      <w:tr w:rsidR="00DC5559" w:rsidRPr="00DC5559" w:rsidTr="003058D6">
        <w:trPr>
          <w:gridAfter w:val="1"/>
          <w:wAfter w:w="55" w:type="dxa"/>
        </w:trPr>
        <w:tc>
          <w:tcPr>
            <w:tcW w:w="1871" w:type="dxa"/>
            <w:shd w:val="clear" w:color="auto" w:fill="auto"/>
          </w:tcPr>
          <w:p w:rsidR="00480034" w:rsidRPr="00DC5559" w:rsidRDefault="00480034" w:rsidP="00446124">
            <w:pPr>
              <w:snapToGrid w:val="0"/>
              <w:spacing w:after="0" w:line="360" w:lineRule="auto"/>
              <w:jc w:val="both"/>
              <w:rPr>
                <w:rFonts w:ascii="Book Antiqua" w:hAnsi="Book Antiqua" w:cs="AdvTTae86113c"/>
                <w:bCs/>
                <w:sz w:val="21"/>
                <w:szCs w:val="21"/>
                <w:lang w:val="en-US"/>
              </w:rPr>
            </w:pPr>
            <w:r w:rsidRPr="00DC5559">
              <w:rPr>
                <w:rFonts w:ascii="Book Antiqua" w:hAnsi="Book Antiqua" w:cs="AdvTTae86113c"/>
                <w:bCs/>
                <w:sz w:val="21"/>
                <w:szCs w:val="21"/>
                <w:lang w:val="en-US"/>
              </w:rPr>
              <w:t>Shen</w:t>
            </w:r>
            <w:r w:rsidR="001C6E0B" w:rsidRPr="00DC5559">
              <w:rPr>
                <w:rFonts w:ascii="Book Antiqua" w:hAnsi="Book Antiqua" w:cs="AdvTTae86113c"/>
                <w:bCs/>
                <w:sz w:val="21"/>
                <w:szCs w:val="21"/>
                <w:lang w:val="en-US"/>
              </w:rPr>
              <w:t xml:space="preserve"> </w:t>
            </w:r>
            <w:r w:rsidR="000E50A7" w:rsidRPr="00DC5559">
              <w:rPr>
                <w:rFonts w:ascii="Book Antiqua" w:hAnsi="Book Antiqua" w:cs="AdvTTae86113c"/>
                <w:bCs/>
                <w:sz w:val="21"/>
                <w:szCs w:val="21"/>
                <w:vertAlign w:val="superscript"/>
                <w:lang w:val="en-US"/>
              </w:rPr>
              <w:t>[6</w:t>
            </w:r>
            <w:r w:rsidR="00446124" w:rsidRPr="00DC5559">
              <w:rPr>
                <w:rFonts w:ascii="Book Antiqua" w:hAnsi="Book Antiqua" w:cs="AdvTTae86113c"/>
                <w:bCs/>
                <w:sz w:val="21"/>
                <w:szCs w:val="21"/>
                <w:vertAlign w:val="superscript"/>
                <w:lang w:val="en-US"/>
              </w:rPr>
              <w:t>7</w:t>
            </w:r>
            <w:r w:rsidR="001C6E0B" w:rsidRPr="00DC5559">
              <w:rPr>
                <w:rFonts w:ascii="Book Antiqua" w:hAnsi="Book Antiqua" w:cs="AdvTTae86113c"/>
                <w:bCs/>
                <w:sz w:val="21"/>
                <w:szCs w:val="21"/>
                <w:vertAlign w:val="superscript"/>
                <w:lang w:val="en-US"/>
              </w:rPr>
              <w:t>]</w:t>
            </w:r>
          </w:p>
        </w:tc>
        <w:tc>
          <w:tcPr>
            <w:tcW w:w="1927" w:type="dxa"/>
            <w:gridSpan w:val="2"/>
            <w:shd w:val="clear" w:color="auto" w:fill="auto"/>
          </w:tcPr>
          <w:p w:rsidR="00480034" w:rsidRPr="00DC5559" w:rsidRDefault="00480034" w:rsidP="00146E8B">
            <w:pPr>
              <w:snapToGrid w:val="0"/>
              <w:spacing w:after="0" w:line="360" w:lineRule="auto"/>
              <w:jc w:val="both"/>
              <w:rPr>
                <w:rFonts w:ascii="Book Antiqua" w:hAnsi="Book Antiqua" w:cs="AdvTTae86113c"/>
                <w:sz w:val="21"/>
                <w:szCs w:val="21"/>
                <w:lang w:val="en-US"/>
              </w:rPr>
            </w:pPr>
            <w:r w:rsidRPr="00DC5559">
              <w:rPr>
                <w:rFonts w:ascii="Book Antiqua" w:hAnsi="Book Antiqua" w:cs="AdvTTae86113c"/>
                <w:sz w:val="21"/>
                <w:szCs w:val="21"/>
                <w:lang w:val="en-US"/>
              </w:rPr>
              <w:t>2001</w:t>
            </w:r>
          </w:p>
        </w:tc>
        <w:tc>
          <w:tcPr>
            <w:tcW w:w="1926" w:type="dxa"/>
            <w:shd w:val="clear" w:color="auto" w:fill="auto"/>
          </w:tcPr>
          <w:p w:rsidR="00480034" w:rsidRPr="00DC5559" w:rsidRDefault="00480034" w:rsidP="00146E8B">
            <w:pPr>
              <w:snapToGrid w:val="0"/>
              <w:spacing w:after="0" w:line="360" w:lineRule="auto"/>
              <w:jc w:val="both"/>
              <w:rPr>
                <w:rFonts w:ascii="Book Antiqua" w:hAnsi="Book Antiqua" w:cs="AdvTTae86113c"/>
                <w:sz w:val="21"/>
                <w:szCs w:val="21"/>
                <w:lang w:val="en-US"/>
              </w:rPr>
            </w:pPr>
            <w:r w:rsidRPr="00DC5559">
              <w:rPr>
                <w:rFonts w:ascii="Book Antiqua" w:hAnsi="Book Antiqua" w:cs="AdvTTae86113c"/>
                <w:sz w:val="21"/>
                <w:szCs w:val="21"/>
                <w:lang w:val="en-US"/>
              </w:rPr>
              <w:t>Metronidazole 20 mg/kg or Cipro 500 mg 2 × day</w:t>
            </w:r>
          </w:p>
        </w:tc>
        <w:tc>
          <w:tcPr>
            <w:tcW w:w="1928" w:type="dxa"/>
            <w:shd w:val="clear" w:color="auto" w:fill="auto"/>
          </w:tcPr>
          <w:p w:rsidR="00480034" w:rsidRPr="00DC5559" w:rsidRDefault="00480034" w:rsidP="00146E8B">
            <w:pPr>
              <w:snapToGrid w:val="0"/>
              <w:spacing w:after="0" w:line="360" w:lineRule="auto"/>
              <w:jc w:val="both"/>
              <w:rPr>
                <w:rFonts w:ascii="Book Antiqua" w:hAnsi="Book Antiqua" w:cs="AdvTTae86113c"/>
                <w:sz w:val="21"/>
                <w:szCs w:val="21"/>
                <w:lang w:val="en-US"/>
              </w:rPr>
            </w:pPr>
            <w:r w:rsidRPr="00DC5559">
              <w:rPr>
                <w:rFonts w:ascii="Book Antiqua" w:hAnsi="Book Antiqua" w:cs="AdvTTae86113c"/>
                <w:sz w:val="21"/>
                <w:szCs w:val="21"/>
                <w:lang w:val="en-US"/>
              </w:rPr>
              <w:t>6 mo</w:t>
            </w:r>
          </w:p>
        </w:tc>
        <w:tc>
          <w:tcPr>
            <w:tcW w:w="1936" w:type="dxa"/>
            <w:shd w:val="clear" w:color="auto" w:fill="auto"/>
          </w:tcPr>
          <w:p w:rsidR="00480034" w:rsidRPr="00DC5559" w:rsidRDefault="00480034" w:rsidP="00146E8B">
            <w:pPr>
              <w:snapToGrid w:val="0"/>
              <w:spacing w:after="0" w:line="360" w:lineRule="auto"/>
              <w:jc w:val="both"/>
              <w:rPr>
                <w:rFonts w:ascii="Book Antiqua" w:hAnsi="Book Antiqua" w:cs="AdvTTae86113c"/>
                <w:sz w:val="21"/>
                <w:szCs w:val="21"/>
                <w:lang w:val="en-US"/>
              </w:rPr>
            </w:pPr>
            <w:r w:rsidRPr="00DC5559">
              <w:rPr>
                <w:rFonts w:ascii="Book Antiqua" w:hAnsi="Book Antiqua" w:cs="AdvTTae86113c"/>
                <w:sz w:val="21"/>
                <w:szCs w:val="21"/>
                <w:lang w:val="en-US"/>
              </w:rPr>
              <w:t>Both effective, Cipro &gt; metronidazole</w:t>
            </w:r>
          </w:p>
        </w:tc>
      </w:tr>
      <w:tr w:rsidR="00DC5559" w:rsidRPr="00DC5559" w:rsidTr="003058D6">
        <w:trPr>
          <w:gridAfter w:val="1"/>
          <w:wAfter w:w="55" w:type="dxa"/>
        </w:trPr>
        <w:tc>
          <w:tcPr>
            <w:tcW w:w="1871" w:type="dxa"/>
            <w:shd w:val="clear" w:color="auto" w:fill="auto"/>
          </w:tcPr>
          <w:p w:rsidR="00D22471" w:rsidRPr="00DC5559" w:rsidRDefault="00480034" w:rsidP="000E50A7">
            <w:pPr>
              <w:snapToGrid w:val="0"/>
              <w:spacing w:after="0" w:line="360" w:lineRule="auto"/>
              <w:jc w:val="both"/>
              <w:rPr>
                <w:rFonts w:ascii="Book Antiqua" w:hAnsi="Book Antiqua" w:cs="AdvTTae86113c"/>
                <w:bCs/>
                <w:sz w:val="21"/>
                <w:szCs w:val="21"/>
                <w:lang w:val="en-US"/>
              </w:rPr>
            </w:pPr>
            <w:proofErr w:type="spellStart"/>
            <w:r w:rsidRPr="00DC5559">
              <w:rPr>
                <w:rFonts w:ascii="Book Antiqua" w:hAnsi="Book Antiqua" w:cs="AdvTTae86113c"/>
                <w:bCs/>
                <w:sz w:val="21"/>
                <w:szCs w:val="21"/>
                <w:lang w:val="en-US"/>
              </w:rPr>
              <w:t>Gionchetti</w:t>
            </w:r>
            <w:proofErr w:type="spellEnd"/>
            <w:r w:rsidR="001C6E0B" w:rsidRPr="00DC5559">
              <w:rPr>
                <w:rFonts w:ascii="Book Antiqua" w:hAnsi="Book Antiqua" w:cs="AdvTTae86113c"/>
                <w:bCs/>
                <w:sz w:val="21"/>
                <w:szCs w:val="21"/>
                <w:lang w:val="en-US"/>
              </w:rPr>
              <w:t xml:space="preserve"> </w:t>
            </w:r>
            <w:r w:rsidR="001C6E0B" w:rsidRPr="00DC5559">
              <w:rPr>
                <w:rFonts w:ascii="Book Antiqua" w:hAnsi="Book Antiqua" w:cs="AdvTTae86113c"/>
                <w:bCs/>
                <w:sz w:val="21"/>
                <w:szCs w:val="21"/>
                <w:vertAlign w:val="superscript"/>
                <w:lang w:val="en-US"/>
              </w:rPr>
              <w:t>[</w:t>
            </w:r>
            <w:r w:rsidR="000E50A7" w:rsidRPr="00DC5559">
              <w:rPr>
                <w:rFonts w:ascii="Book Antiqua" w:hAnsi="Book Antiqua" w:cs="AdvTTae86113c"/>
                <w:bCs/>
                <w:sz w:val="21"/>
                <w:szCs w:val="21"/>
                <w:vertAlign w:val="superscript"/>
                <w:lang w:val="en-US"/>
              </w:rPr>
              <w:t>68</w:t>
            </w:r>
            <w:r w:rsidR="001C6E0B" w:rsidRPr="00DC5559">
              <w:rPr>
                <w:rFonts w:ascii="Book Antiqua" w:hAnsi="Book Antiqua" w:cs="AdvTTae86113c"/>
                <w:bCs/>
                <w:sz w:val="21"/>
                <w:szCs w:val="21"/>
                <w:vertAlign w:val="superscript"/>
                <w:lang w:val="en-US"/>
              </w:rPr>
              <w:t>]</w:t>
            </w:r>
          </w:p>
        </w:tc>
        <w:tc>
          <w:tcPr>
            <w:tcW w:w="1927" w:type="dxa"/>
            <w:gridSpan w:val="2"/>
            <w:shd w:val="clear" w:color="auto" w:fill="auto"/>
          </w:tcPr>
          <w:p w:rsidR="00480034" w:rsidRPr="00DC5559" w:rsidRDefault="00D22471" w:rsidP="00146E8B">
            <w:pPr>
              <w:snapToGrid w:val="0"/>
              <w:spacing w:after="0" w:line="360" w:lineRule="auto"/>
              <w:jc w:val="both"/>
              <w:rPr>
                <w:rFonts w:ascii="Book Antiqua" w:hAnsi="Book Antiqua" w:cs="AdvTTae86113c"/>
                <w:sz w:val="21"/>
                <w:szCs w:val="21"/>
                <w:lang w:val="en-US"/>
              </w:rPr>
            </w:pPr>
            <w:r w:rsidRPr="00DC5559">
              <w:rPr>
                <w:rFonts w:ascii="Book Antiqua" w:hAnsi="Book Antiqua" w:cs="AdvTTae86113c"/>
                <w:sz w:val="21"/>
                <w:szCs w:val="21"/>
                <w:lang w:val="en-US"/>
              </w:rPr>
              <w:t>2000</w:t>
            </w:r>
          </w:p>
        </w:tc>
        <w:tc>
          <w:tcPr>
            <w:tcW w:w="1926" w:type="dxa"/>
            <w:shd w:val="clear" w:color="auto" w:fill="auto"/>
          </w:tcPr>
          <w:p w:rsidR="00480034" w:rsidRPr="00DC5559" w:rsidRDefault="00480034" w:rsidP="00146E8B">
            <w:pPr>
              <w:snapToGrid w:val="0"/>
              <w:spacing w:after="0" w:line="360" w:lineRule="auto"/>
              <w:jc w:val="both"/>
              <w:rPr>
                <w:rFonts w:ascii="Book Antiqua" w:hAnsi="Book Antiqua" w:cs="AdvTTae86113c"/>
                <w:sz w:val="21"/>
                <w:szCs w:val="21"/>
                <w:lang w:val="en-US"/>
              </w:rPr>
            </w:pPr>
            <w:r w:rsidRPr="00DC5559">
              <w:rPr>
                <w:rFonts w:ascii="Book Antiqua" w:hAnsi="Book Antiqua" w:cs="AdvTTae86113c"/>
                <w:sz w:val="21"/>
                <w:szCs w:val="21"/>
                <w:lang w:val="en-US"/>
              </w:rPr>
              <w:t xml:space="preserve">Cipro 500 mg 2 × day and </w:t>
            </w:r>
            <w:proofErr w:type="spellStart"/>
            <w:r w:rsidRPr="00DC5559">
              <w:rPr>
                <w:rFonts w:ascii="Book Antiqua" w:hAnsi="Book Antiqua" w:cs="AdvTTae86113c"/>
                <w:sz w:val="21"/>
                <w:szCs w:val="21"/>
                <w:lang w:val="en-US"/>
              </w:rPr>
              <w:t>Rifaximin</w:t>
            </w:r>
            <w:proofErr w:type="spellEnd"/>
            <w:r w:rsidRPr="00DC5559">
              <w:rPr>
                <w:rFonts w:ascii="Book Antiqua" w:hAnsi="Book Antiqua" w:cs="AdvTTae86113c"/>
                <w:sz w:val="21"/>
                <w:szCs w:val="21"/>
                <w:lang w:val="en-US"/>
              </w:rPr>
              <w:t xml:space="preserve"> 1 g 2 × day</w:t>
            </w:r>
          </w:p>
        </w:tc>
        <w:tc>
          <w:tcPr>
            <w:tcW w:w="1928" w:type="dxa"/>
            <w:shd w:val="clear" w:color="auto" w:fill="auto"/>
          </w:tcPr>
          <w:p w:rsidR="00480034" w:rsidRPr="00DC5559" w:rsidRDefault="00480034" w:rsidP="00146E8B">
            <w:pPr>
              <w:snapToGrid w:val="0"/>
              <w:spacing w:after="0" w:line="360" w:lineRule="auto"/>
              <w:jc w:val="both"/>
              <w:rPr>
                <w:rFonts w:ascii="Book Antiqua" w:hAnsi="Book Antiqua" w:cs="AdvTTae86113c"/>
                <w:sz w:val="21"/>
                <w:szCs w:val="21"/>
                <w:lang w:val="en-US"/>
              </w:rPr>
            </w:pPr>
            <w:r w:rsidRPr="00DC5559">
              <w:rPr>
                <w:rFonts w:ascii="Book Antiqua" w:hAnsi="Book Antiqua" w:cs="AdvTTae86113c"/>
                <w:sz w:val="21"/>
                <w:szCs w:val="21"/>
                <w:lang w:val="en-US"/>
              </w:rPr>
              <w:t>5 days</w:t>
            </w:r>
          </w:p>
        </w:tc>
        <w:tc>
          <w:tcPr>
            <w:tcW w:w="1936" w:type="dxa"/>
            <w:shd w:val="clear" w:color="auto" w:fill="auto"/>
          </w:tcPr>
          <w:p w:rsidR="00480034" w:rsidRPr="00DC5559" w:rsidRDefault="00480034" w:rsidP="00146E8B">
            <w:pPr>
              <w:snapToGrid w:val="0"/>
              <w:spacing w:after="0" w:line="360" w:lineRule="auto"/>
              <w:jc w:val="both"/>
              <w:rPr>
                <w:rFonts w:ascii="Book Antiqua" w:hAnsi="Book Antiqua" w:cs="AdvTTae86113c"/>
                <w:sz w:val="21"/>
                <w:szCs w:val="21"/>
                <w:lang w:val="en-US"/>
              </w:rPr>
            </w:pPr>
            <w:r w:rsidRPr="00DC5559">
              <w:rPr>
                <w:rFonts w:ascii="Book Antiqua" w:hAnsi="Book Antiqua" w:cs="AdvTTae86113c"/>
                <w:sz w:val="21"/>
                <w:szCs w:val="21"/>
                <w:lang w:val="en-US"/>
              </w:rPr>
              <w:t>89% response, 33% remission, uncontrolled</w:t>
            </w:r>
          </w:p>
        </w:tc>
      </w:tr>
    </w:tbl>
    <w:p w:rsidR="00480034" w:rsidRPr="00DC5559" w:rsidRDefault="00480034" w:rsidP="00146E8B">
      <w:pPr>
        <w:spacing w:after="0" w:line="360" w:lineRule="auto"/>
        <w:jc w:val="both"/>
        <w:rPr>
          <w:rFonts w:ascii="Book Antiqua" w:hAnsi="Book Antiqua" w:cs="Book Antiqua"/>
          <w:sz w:val="24"/>
          <w:szCs w:val="24"/>
          <w:lang w:val="en-US"/>
        </w:rPr>
      </w:pPr>
    </w:p>
    <w:p w:rsidR="00480034" w:rsidRPr="00DC5559" w:rsidRDefault="00480034" w:rsidP="00146E8B">
      <w:pPr>
        <w:spacing w:after="0" w:line="360" w:lineRule="auto"/>
        <w:jc w:val="both"/>
        <w:rPr>
          <w:rFonts w:ascii="Book Antiqua" w:eastAsiaTheme="minorEastAsia" w:hAnsi="Book Antiqua" w:cs="Book Antiqua"/>
          <w:sz w:val="24"/>
          <w:szCs w:val="24"/>
          <w:lang w:val="en-US" w:eastAsia="zh-CN"/>
        </w:rPr>
      </w:pPr>
    </w:p>
    <w:p w:rsidR="00480034" w:rsidRPr="00DC5559" w:rsidRDefault="00480034" w:rsidP="00146E8B">
      <w:pPr>
        <w:spacing w:after="0" w:line="360" w:lineRule="auto"/>
        <w:jc w:val="both"/>
        <w:rPr>
          <w:rFonts w:ascii="Book Antiqua" w:hAnsi="Book Antiqua" w:cs="Book Antiqua"/>
          <w:b/>
          <w:bCs/>
          <w:sz w:val="24"/>
          <w:szCs w:val="24"/>
          <w:lang w:val="en-US"/>
        </w:rPr>
      </w:pPr>
      <w:r w:rsidRPr="00DC5559">
        <w:rPr>
          <w:rFonts w:ascii="Book Antiqua" w:hAnsi="Book Antiqua" w:cs="Book Antiqua"/>
          <w:b/>
          <w:bCs/>
          <w:sz w:val="24"/>
          <w:szCs w:val="24"/>
          <w:lang w:val="en-US"/>
        </w:rPr>
        <w:t>T</w:t>
      </w:r>
      <w:r w:rsidR="003058D6" w:rsidRPr="00DC5559">
        <w:rPr>
          <w:rFonts w:ascii="Book Antiqua" w:hAnsi="Book Antiqua" w:cs="Book Antiqua"/>
          <w:b/>
          <w:bCs/>
          <w:sz w:val="24"/>
          <w:szCs w:val="24"/>
          <w:lang w:val="en-US"/>
        </w:rPr>
        <w:t>able 2</w:t>
      </w:r>
      <w:r w:rsidRPr="00DC5559">
        <w:rPr>
          <w:rFonts w:ascii="Book Antiqua" w:hAnsi="Book Antiqua" w:cs="Book Antiqua"/>
          <w:b/>
          <w:bCs/>
          <w:sz w:val="24"/>
          <w:szCs w:val="24"/>
          <w:lang w:val="en-US"/>
        </w:rPr>
        <w:t xml:space="preserve"> </w:t>
      </w:r>
      <w:r w:rsidR="003058D6" w:rsidRPr="00DC5559">
        <w:rPr>
          <w:rFonts w:ascii="Book Antiqua" w:hAnsi="Book Antiqua" w:cs="Book Antiqua"/>
          <w:b/>
          <w:bCs/>
          <w:sz w:val="24"/>
          <w:szCs w:val="24"/>
          <w:lang w:val="en-US"/>
        </w:rPr>
        <w:t>P</w:t>
      </w:r>
      <w:r w:rsidRPr="00DC5559">
        <w:rPr>
          <w:rFonts w:ascii="Book Antiqua" w:hAnsi="Book Antiqua" w:cs="Book Antiqua"/>
          <w:b/>
          <w:bCs/>
          <w:sz w:val="24"/>
          <w:szCs w:val="24"/>
          <w:lang w:val="en-US"/>
        </w:rPr>
        <w:t>robiotic therapy in inflammatory bowel diseases</w:t>
      </w:r>
    </w:p>
    <w:tbl>
      <w:tblPr>
        <w:tblW w:w="0" w:type="auto"/>
        <w:tblInd w:w="139" w:type="dxa"/>
        <w:tblBorders>
          <w:top w:val="single" w:sz="4" w:space="0" w:color="auto"/>
          <w:bottom w:val="single" w:sz="4" w:space="0" w:color="auto"/>
        </w:tblBorders>
        <w:tblLayout w:type="fixed"/>
        <w:tblLook w:val="0000" w:firstRow="0" w:lastRow="0" w:firstColumn="0" w:lastColumn="0" w:noHBand="0" w:noVBand="0"/>
      </w:tblPr>
      <w:tblGrid>
        <w:gridCol w:w="2576"/>
        <w:gridCol w:w="2849"/>
        <w:gridCol w:w="2860"/>
      </w:tblGrid>
      <w:tr w:rsidR="00DC5559" w:rsidRPr="00DC5559" w:rsidTr="003058D6">
        <w:trPr>
          <w:trHeight w:val="82"/>
        </w:trPr>
        <w:tc>
          <w:tcPr>
            <w:tcW w:w="2576" w:type="dxa"/>
            <w:tcBorders>
              <w:top w:val="single" w:sz="4" w:space="0" w:color="auto"/>
              <w:bottom w:val="single" w:sz="4" w:space="0" w:color="auto"/>
            </w:tcBorders>
            <w:shd w:val="clear" w:color="auto" w:fill="auto"/>
          </w:tcPr>
          <w:p w:rsidR="00480034" w:rsidRPr="00DC5559" w:rsidRDefault="00480034" w:rsidP="00146E8B">
            <w:pPr>
              <w:snapToGrid w:val="0"/>
              <w:spacing w:after="0" w:line="360" w:lineRule="auto"/>
              <w:jc w:val="both"/>
              <w:rPr>
                <w:rFonts w:ascii="Book Antiqua" w:hAnsi="Book Antiqua" w:cs="Book Antiqua"/>
                <w:b/>
                <w:bCs/>
                <w:sz w:val="24"/>
                <w:szCs w:val="24"/>
              </w:rPr>
            </w:pPr>
            <w:r w:rsidRPr="00DC5559">
              <w:rPr>
                <w:rFonts w:ascii="Book Antiqua" w:hAnsi="Book Antiqua" w:cs="Book Antiqua"/>
                <w:b/>
                <w:bCs/>
                <w:sz w:val="24"/>
                <w:szCs w:val="24"/>
              </w:rPr>
              <w:t>M</w:t>
            </w:r>
            <w:r w:rsidR="003058D6" w:rsidRPr="00DC5559">
              <w:rPr>
                <w:rFonts w:ascii="Book Antiqua" w:hAnsi="Book Antiqua" w:cs="Book Antiqua"/>
                <w:b/>
                <w:bCs/>
                <w:sz w:val="24"/>
                <w:szCs w:val="24"/>
              </w:rPr>
              <w:t>odel</w:t>
            </w:r>
          </w:p>
        </w:tc>
        <w:tc>
          <w:tcPr>
            <w:tcW w:w="2849" w:type="dxa"/>
            <w:tcBorders>
              <w:top w:val="single" w:sz="4" w:space="0" w:color="auto"/>
              <w:bottom w:val="single" w:sz="4" w:space="0" w:color="auto"/>
            </w:tcBorders>
            <w:shd w:val="clear" w:color="auto" w:fill="auto"/>
          </w:tcPr>
          <w:p w:rsidR="00480034" w:rsidRPr="00DC5559" w:rsidRDefault="00480034" w:rsidP="00146E8B">
            <w:pPr>
              <w:snapToGrid w:val="0"/>
              <w:spacing w:after="0" w:line="360" w:lineRule="auto"/>
              <w:jc w:val="both"/>
              <w:rPr>
                <w:rFonts w:ascii="Book Antiqua" w:hAnsi="Book Antiqua" w:cs="Book Antiqua"/>
                <w:b/>
                <w:bCs/>
                <w:sz w:val="24"/>
                <w:szCs w:val="24"/>
              </w:rPr>
            </w:pPr>
            <w:r w:rsidRPr="00DC5559">
              <w:rPr>
                <w:rFonts w:ascii="Book Antiqua" w:hAnsi="Book Antiqua" w:cs="Book Antiqua"/>
                <w:b/>
                <w:bCs/>
                <w:sz w:val="24"/>
                <w:szCs w:val="24"/>
              </w:rPr>
              <w:t>P</w:t>
            </w:r>
            <w:r w:rsidR="003058D6" w:rsidRPr="00DC5559">
              <w:rPr>
                <w:rFonts w:ascii="Book Antiqua" w:hAnsi="Book Antiqua" w:cs="Book Antiqua"/>
                <w:b/>
                <w:bCs/>
                <w:sz w:val="24"/>
                <w:szCs w:val="24"/>
              </w:rPr>
              <w:t>robiotic</w:t>
            </w:r>
          </w:p>
        </w:tc>
        <w:tc>
          <w:tcPr>
            <w:tcW w:w="2860" w:type="dxa"/>
            <w:tcBorders>
              <w:top w:val="single" w:sz="4" w:space="0" w:color="auto"/>
              <w:bottom w:val="single" w:sz="4" w:space="0" w:color="auto"/>
            </w:tcBorders>
            <w:shd w:val="clear" w:color="auto" w:fill="auto"/>
          </w:tcPr>
          <w:p w:rsidR="00480034" w:rsidRPr="00DC5559" w:rsidRDefault="00480034" w:rsidP="00146E8B">
            <w:pPr>
              <w:snapToGrid w:val="0"/>
              <w:spacing w:after="0" w:line="360" w:lineRule="auto"/>
              <w:jc w:val="both"/>
              <w:rPr>
                <w:rFonts w:ascii="Book Antiqua" w:hAnsi="Book Antiqua" w:cs="Book Antiqua"/>
                <w:b/>
                <w:bCs/>
                <w:sz w:val="24"/>
                <w:szCs w:val="24"/>
              </w:rPr>
            </w:pPr>
            <w:r w:rsidRPr="00DC5559">
              <w:rPr>
                <w:rFonts w:ascii="Book Antiqua" w:hAnsi="Book Antiqua" w:cs="Book Antiqua"/>
                <w:b/>
                <w:bCs/>
                <w:sz w:val="24"/>
                <w:szCs w:val="24"/>
              </w:rPr>
              <w:t>E</w:t>
            </w:r>
            <w:r w:rsidR="003058D6" w:rsidRPr="00DC5559">
              <w:rPr>
                <w:rFonts w:ascii="Book Antiqua" w:hAnsi="Book Antiqua" w:cs="Book Antiqua"/>
                <w:b/>
                <w:bCs/>
                <w:sz w:val="24"/>
                <w:szCs w:val="24"/>
              </w:rPr>
              <w:t>ffect</w:t>
            </w:r>
          </w:p>
        </w:tc>
      </w:tr>
      <w:tr w:rsidR="00DC5559" w:rsidRPr="00DC5559" w:rsidTr="003058D6">
        <w:tc>
          <w:tcPr>
            <w:tcW w:w="2576" w:type="dxa"/>
            <w:tcBorders>
              <w:top w:val="single" w:sz="4" w:space="0" w:color="auto"/>
            </w:tcBorders>
            <w:shd w:val="clear" w:color="auto" w:fill="auto"/>
          </w:tcPr>
          <w:p w:rsidR="00480034" w:rsidRPr="00DC5559" w:rsidRDefault="00480034" w:rsidP="00146E8B">
            <w:pPr>
              <w:snapToGrid w:val="0"/>
              <w:spacing w:after="0" w:line="360" w:lineRule="auto"/>
              <w:jc w:val="both"/>
              <w:rPr>
                <w:rFonts w:ascii="Book Antiqua" w:hAnsi="Book Antiqua" w:cs="Book Antiqua"/>
                <w:sz w:val="24"/>
                <w:szCs w:val="24"/>
                <w:lang w:val="en-US"/>
              </w:rPr>
            </w:pPr>
            <w:proofErr w:type="spellStart"/>
            <w:r w:rsidRPr="00DC5559">
              <w:rPr>
                <w:rFonts w:ascii="Book Antiqua" w:hAnsi="Book Antiqua" w:cs="Book Antiqua"/>
                <w:sz w:val="24"/>
                <w:szCs w:val="24"/>
                <w:lang w:val="en-US"/>
              </w:rPr>
              <w:t>Trinitrobenzene</w:t>
            </w:r>
            <w:proofErr w:type="spellEnd"/>
            <w:r w:rsidRPr="00DC5559">
              <w:rPr>
                <w:rFonts w:ascii="Book Antiqua" w:hAnsi="Book Antiqua" w:cs="Book Antiqua"/>
                <w:sz w:val="24"/>
                <w:szCs w:val="24"/>
                <w:lang w:val="en-US"/>
              </w:rPr>
              <w:t xml:space="preserve"> </w:t>
            </w:r>
            <w:proofErr w:type="spellStart"/>
            <w:r w:rsidRPr="00DC5559">
              <w:rPr>
                <w:rFonts w:ascii="Book Antiqua" w:hAnsi="Book Antiqua" w:cs="Book Antiqua"/>
                <w:sz w:val="24"/>
                <w:szCs w:val="24"/>
                <w:lang w:val="en-US"/>
              </w:rPr>
              <w:t>sulphonic</w:t>
            </w:r>
            <w:proofErr w:type="spellEnd"/>
            <w:r w:rsidRPr="00DC5559">
              <w:rPr>
                <w:rFonts w:ascii="Book Antiqua" w:hAnsi="Book Antiqua" w:cs="Book Antiqua"/>
                <w:sz w:val="24"/>
                <w:szCs w:val="24"/>
                <w:lang w:val="en-US"/>
              </w:rPr>
              <w:t xml:space="preserve"> acid or </w:t>
            </w:r>
            <w:proofErr w:type="spellStart"/>
            <w:r w:rsidRPr="00DC5559">
              <w:rPr>
                <w:rFonts w:ascii="Book Antiqua" w:hAnsi="Book Antiqua" w:cs="Book Antiqua"/>
                <w:sz w:val="24"/>
                <w:szCs w:val="24"/>
                <w:lang w:val="en-US"/>
              </w:rPr>
              <w:t>dinitrobenezene</w:t>
            </w:r>
            <w:proofErr w:type="spellEnd"/>
            <w:r w:rsidRPr="00DC5559">
              <w:rPr>
                <w:rFonts w:ascii="Book Antiqua" w:hAnsi="Book Antiqua" w:cs="Book Antiqua"/>
                <w:sz w:val="24"/>
                <w:szCs w:val="24"/>
                <w:lang w:val="en-US"/>
              </w:rPr>
              <w:t xml:space="preserve"> </w:t>
            </w:r>
            <w:proofErr w:type="spellStart"/>
            <w:r w:rsidRPr="00DC5559">
              <w:rPr>
                <w:rFonts w:ascii="Book Antiqua" w:hAnsi="Book Antiqua" w:cs="Book Antiqua"/>
                <w:sz w:val="24"/>
                <w:szCs w:val="24"/>
                <w:lang w:val="en-US"/>
              </w:rPr>
              <w:t>sulphonic</w:t>
            </w:r>
            <w:proofErr w:type="spellEnd"/>
            <w:r w:rsidRPr="00DC5559">
              <w:rPr>
                <w:rFonts w:ascii="Book Antiqua" w:hAnsi="Book Antiqua" w:cs="Book Antiqua"/>
                <w:sz w:val="24"/>
                <w:szCs w:val="24"/>
                <w:lang w:val="en-US"/>
              </w:rPr>
              <w:t xml:space="preserve"> acid</w:t>
            </w:r>
          </w:p>
        </w:tc>
        <w:tc>
          <w:tcPr>
            <w:tcW w:w="2849" w:type="dxa"/>
            <w:tcBorders>
              <w:top w:val="single" w:sz="4" w:space="0" w:color="auto"/>
            </w:tcBorders>
            <w:shd w:val="clear" w:color="auto" w:fill="auto"/>
          </w:tcPr>
          <w:p w:rsidR="00480034" w:rsidRPr="00DC5559" w:rsidRDefault="00480034" w:rsidP="00146E8B">
            <w:pPr>
              <w:snapToGrid w:val="0"/>
              <w:spacing w:after="0" w:line="360" w:lineRule="auto"/>
              <w:jc w:val="both"/>
              <w:rPr>
                <w:rFonts w:ascii="Book Antiqua" w:hAnsi="Book Antiqua" w:cs="Book Antiqua"/>
                <w:i/>
                <w:iCs/>
                <w:sz w:val="24"/>
                <w:szCs w:val="24"/>
                <w:lang w:val="el-GR"/>
              </w:rPr>
            </w:pPr>
            <w:r w:rsidRPr="00DC5559">
              <w:rPr>
                <w:rFonts w:ascii="Book Antiqua" w:hAnsi="Book Antiqua" w:cs="Book Antiqua"/>
                <w:i/>
                <w:iCs/>
                <w:sz w:val="24"/>
                <w:szCs w:val="24"/>
                <w:lang w:val="el-GR"/>
              </w:rPr>
              <w:t>Bi. infantis</w:t>
            </w:r>
          </w:p>
        </w:tc>
        <w:tc>
          <w:tcPr>
            <w:tcW w:w="2860" w:type="dxa"/>
            <w:tcBorders>
              <w:top w:val="single" w:sz="4" w:space="0" w:color="auto"/>
            </w:tcBorders>
            <w:shd w:val="clear" w:color="auto" w:fill="auto"/>
          </w:tcPr>
          <w:p w:rsidR="00480034" w:rsidRPr="00DC5559" w:rsidRDefault="00480034" w:rsidP="00146E8B">
            <w:pPr>
              <w:snapToGrid w:val="0"/>
              <w:spacing w:after="0" w:line="360" w:lineRule="auto"/>
              <w:jc w:val="both"/>
              <w:rPr>
                <w:rFonts w:ascii="Book Antiqua" w:hAnsi="Book Antiqua" w:cs="Book Antiqua"/>
                <w:sz w:val="24"/>
                <w:szCs w:val="24"/>
                <w:lang w:val="el-GR"/>
              </w:rPr>
            </w:pPr>
            <w:r w:rsidRPr="00DC5559">
              <w:rPr>
                <w:rFonts w:ascii="Book Antiqua" w:hAnsi="Book Antiqua" w:cs="Book Antiqua"/>
                <w:sz w:val="24"/>
                <w:szCs w:val="24"/>
                <w:lang w:val="el-GR"/>
              </w:rPr>
              <w:t>No effect</w:t>
            </w:r>
          </w:p>
        </w:tc>
      </w:tr>
      <w:tr w:rsidR="00DC5559" w:rsidRPr="00DC5559" w:rsidTr="003058D6">
        <w:tc>
          <w:tcPr>
            <w:tcW w:w="2576" w:type="dxa"/>
            <w:shd w:val="clear" w:color="auto" w:fill="auto"/>
          </w:tcPr>
          <w:p w:rsidR="00480034" w:rsidRPr="00DC5559" w:rsidRDefault="00480034" w:rsidP="00146E8B">
            <w:pPr>
              <w:snapToGrid w:val="0"/>
              <w:spacing w:after="0" w:line="360" w:lineRule="auto"/>
              <w:jc w:val="both"/>
              <w:rPr>
                <w:rFonts w:ascii="Book Antiqua" w:hAnsi="Book Antiqua" w:cs="Book Antiqua"/>
                <w:sz w:val="24"/>
                <w:szCs w:val="24"/>
                <w:lang w:val="en-US"/>
              </w:rPr>
            </w:pPr>
          </w:p>
        </w:tc>
        <w:tc>
          <w:tcPr>
            <w:tcW w:w="2849" w:type="dxa"/>
            <w:shd w:val="clear" w:color="auto" w:fill="auto"/>
          </w:tcPr>
          <w:p w:rsidR="00480034" w:rsidRPr="00DC5559" w:rsidRDefault="00480034" w:rsidP="00146E8B">
            <w:pPr>
              <w:snapToGrid w:val="0"/>
              <w:spacing w:after="0" w:line="360" w:lineRule="auto"/>
              <w:jc w:val="both"/>
              <w:rPr>
                <w:rFonts w:ascii="Book Antiqua" w:hAnsi="Book Antiqua" w:cs="Book Antiqua"/>
                <w:i/>
                <w:iCs/>
                <w:sz w:val="24"/>
                <w:szCs w:val="24"/>
                <w:lang w:val="en-US"/>
              </w:rPr>
            </w:pPr>
            <w:r w:rsidRPr="00DC5559">
              <w:rPr>
                <w:rFonts w:ascii="Book Antiqua" w:hAnsi="Book Antiqua" w:cs="Book Antiqua"/>
                <w:i/>
                <w:iCs/>
                <w:sz w:val="24"/>
                <w:szCs w:val="24"/>
                <w:lang w:val="en-US"/>
              </w:rPr>
              <w:t>L. acidophilus</w:t>
            </w:r>
            <w:r w:rsidRPr="00DC5559">
              <w:rPr>
                <w:rFonts w:ascii="Book Antiqua" w:hAnsi="Book Antiqua" w:cs="Book Antiqua"/>
                <w:sz w:val="24"/>
                <w:szCs w:val="24"/>
                <w:lang w:val="en-US"/>
              </w:rPr>
              <w:t xml:space="preserve">, </w:t>
            </w:r>
            <w:r w:rsidRPr="00DC5559">
              <w:rPr>
                <w:rFonts w:ascii="Book Antiqua" w:hAnsi="Book Antiqua" w:cs="Book Antiqua"/>
                <w:i/>
                <w:iCs/>
                <w:sz w:val="24"/>
                <w:szCs w:val="24"/>
                <w:lang w:val="en-US"/>
              </w:rPr>
              <w:t xml:space="preserve">L. </w:t>
            </w:r>
            <w:proofErr w:type="spellStart"/>
            <w:r w:rsidRPr="00DC5559">
              <w:rPr>
                <w:rFonts w:ascii="Book Antiqua" w:hAnsi="Book Antiqua" w:cs="Book Antiqua"/>
                <w:i/>
                <w:iCs/>
                <w:sz w:val="24"/>
                <w:szCs w:val="24"/>
                <w:lang w:val="en-US"/>
              </w:rPr>
              <w:t>casei</w:t>
            </w:r>
            <w:proofErr w:type="spellEnd"/>
            <w:r w:rsidRPr="00DC5559">
              <w:rPr>
                <w:rFonts w:ascii="Book Antiqua" w:hAnsi="Book Antiqua" w:cs="Book Antiqua"/>
                <w:sz w:val="24"/>
                <w:szCs w:val="24"/>
                <w:lang w:val="en-US"/>
              </w:rPr>
              <w:t xml:space="preserve"> </w:t>
            </w:r>
            <w:r w:rsidRPr="00DC5559">
              <w:rPr>
                <w:rFonts w:ascii="Book Antiqua" w:hAnsi="Book Antiqua" w:cs="Book Antiqua"/>
                <w:sz w:val="24"/>
                <w:szCs w:val="24"/>
                <w:lang w:val="en-US"/>
              </w:rPr>
              <w:lastRenderedPageBreak/>
              <w:t xml:space="preserve">and </w:t>
            </w:r>
            <w:r w:rsidRPr="00DC5559">
              <w:rPr>
                <w:rFonts w:ascii="Book Antiqua" w:hAnsi="Book Antiqua" w:cs="Book Antiqua"/>
                <w:i/>
                <w:iCs/>
                <w:sz w:val="24"/>
                <w:szCs w:val="24"/>
                <w:lang w:val="en-US"/>
              </w:rPr>
              <w:t xml:space="preserve">Bi. </w:t>
            </w:r>
            <w:proofErr w:type="spellStart"/>
            <w:r w:rsidRPr="00DC5559">
              <w:rPr>
                <w:rFonts w:ascii="Book Antiqua" w:hAnsi="Book Antiqua" w:cs="Book Antiqua"/>
                <w:i/>
                <w:iCs/>
                <w:sz w:val="24"/>
                <w:szCs w:val="24"/>
                <w:lang w:val="en-US"/>
              </w:rPr>
              <w:t>animalis</w:t>
            </w:r>
            <w:proofErr w:type="spellEnd"/>
          </w:p>
        </w:tc>
        <w:tc>
          <w:tcPr>
            <w:tcW w:w="2860" w:type="dxa"/>
            <w:shd w:val="clear" w:color="auto" w:fill="auto"/>
          </w:tcPr>
          <w:p w:rsidR="00480034" w:rsidRPr="00DC5559" w:rsidRDefault="00480034" w:rsidP="00146E8B">
            <w:pPr>
              <w:snapToGrid w:val="0"/>
              <w:spacing w:after="0" w:line="360" w:lineRule="auto"/>
              <w:jc w:val="both"/>
              <w:rPr>
                <w:rFonts w:ascii="Book Antiqua" w:hAnsi="Book Antiqua" w:cs="Book Antiqua"/>
                <w:sz w:val="24"/>
                <w:szCs w:val="24"/>
                <w:lang w:val="el-GR"/>
              </w:rPr>
            </w:pPr>
            <w:r w:rsidRPr="00DC5559">
              <w:rPr>
                <w:rFonts w:ascii="Book Antiqua" w:hAnsi="Book Antiqua" w:cs="Book Antiqua"/>
                <w:sz w:val="24"/>
                <w:szCs w:val="24"/>
                <w:lang w:val="el-GR"/>
              </w:rPr>
              <w:lastRenderedPageBreak/>
              <w:t>Reduced inflammation</w:t>
            </w:r>
          </w:p>
        </w:tc>
      </w:tr>
      <w:tr w:rsidR="00DC5559" w:rsidRPr="00DC5559" w:rsidTr="003058D6">
        <w:tc>
          <w:tcPr>
            <w:tcW w:w="2576" w:type="dxa"/>
            <w:shd w:val="clear" w:color="auto" w:fill="auto"/>
          </w:tcPr>
          <w:p w:rsidR="00480034" w:rsidRPr="00DC5559" w:rsidRDefault="00480034" w:rsidP="00146E8B">
            <w:pPr>
              <w:snapToGrid w:val="0"/>
              <w:spacing w:after="0" w:line="360" w:lineRule="auto"/>
              <w:jc w:val="both"/>
              <w:rPr>
                <w:rFonts w:ascii="Book Antiqua" w:hAnsi="Book Antiqua" w:cs="Book Antiqua"/>
                <w:sz w:val="24"/>
                <w:szCs w:val="24"/>
                <w:lang w:val="en-US"/>
              </w:rPr>
            </w:pPr>
          </w:p>
        </w:tc>
        <w:tc>
          <w:tcPr>
            <w:tcW w:w="2849" w:type="dxa"/>
            <w:shd w:val="clear" w:color="auto" w:fill="auto"/>
          </w:tcPr>
          <w:p w:rsidR="00480034" w:rsidRPr="00DC5559" w:rsidRDefault="00480034" w:rsidP="00146E8B">
            <w:pPr>
              <w:snapToGrid w:val="0"/>
              <w:spacing w:after="0" w:line="360" w:lineRule="auto"/>
              <w:jc w:val="both"/>
              <w:rPr>
                <w:rFonts w:ascii="Book Antiqua" w:hAnsi="Book Antiqua" w:cs="Book Antiqua"/>
                <w:sz w:val="24"/>
                <w:szCs w:val="24"/>
                <w:lang w:val="el-GR"/>
              </w:rPr>
            </w:pPr>
            <w:r w:rsidRPr="00DC5559">
              <w:rPr>
                <w:rFonts w:ascii="Book Antiqua" w:hAnsi="Book Antiqua" w:cs="Book Antiqua"/>
                <w:sz w:val="24"/>
                <w:szCs w:val="24"/>
                <w:lang w:val="el-GR"/>
              </w:rPr>
              <w:t>VSL#3</w:t>
            </w:r>
          </w:p>
        </w:tc>
        <w:tc>
          <w:tcPr>
            <w:tcW w:w="2860" w:type="dxa"/>
            <w:shd w:val="clear" w:color="auto" w:fill="auto"/>
          </w:tcPr>
          <w:p w:rsidR="00480034" w:rsidRPr="00DC5559" w:rsidRDefault="00480034" w:rsidP="00146E8B">
            <w:pPr>
              <w:snapToGrid w:val="0"/>
              <w:spacing w:after="0" w:line="360" w:lineRule="auto"/>
              <w:jc w:val="both"/>
              <w:rPr>
                <w:rFonts w:ascii="Book Antiqua" w:hAnsi="Book Antiqua" w:cs="Book Antiqua"/>
                <w:sz w:val="24"/>
                <w:szCs w:val="24"/>
                <w:lang w:val="el-GR"/>
              </w:rPr>
            </w:pPr>
            <w:r w:rsidRPr="00DC5559">
              <w:rPr>
                <w:rFonts w:ascii="Book Antiqua" w:hAnsi="Book Antiqua" w:cs="Book Antiqua"/>
                <w:sz w:val="24"/>
                <w:szCs w:val="24"/>
                <w:lang w:val="el-GR"/>
              </w:rPr>
              <w:t>No effect</w:t>
            </w:r>
          </w:p>
        </w:tc>
      </w:tr>
      <w:tr w:rsidR="00DC5559" w:rsidRPr="00DC5559" w:rsidTr="003058D6">
        <w:tc>
          <w:tcPr>
            <w:tcW w:w="2576" w:type="dxa"/>
            <w:shd w:val="clear" w:color="auto" w:fill="auto"/>
          </w:tcPr>
          <w:p w:rsidR="00480034" w:rsidRPr="00DC5559" w:rsidRDefault="00480034" w:rsidP="00146E8B">
            <w:pPr>
              <w:snapToGrid w:val="0"/>
              <w:spacing w:after="0" w:line="360" w:lineRule="auto"/>
              <w:jc w:val="both"/>
              <w:rPr>
                <w:rFonts w:ascii="Book Antiqua" w:hAnsi="Book Antiqua" w:cs="Book Antiqua"/>
                <w:sz w:val="24"/>
                <w:szCs w:val="24"/>
                <w:lang w:val="en-US"/>
              </w:rPr>
            </w:pPr>
          </w:p>
        </w:tc>
        <w:tc>
          <w:tcPr>
            <w:tcW w:w="2849" w:type="dxa"/>
            <w:shd w:val="clear" w:color="auto" w:fill="auto"/>
          </w:tcPr>
          <w:p w:rsidR="00480034" w:rsidRPr="00DC5559" w:rsidRDefault="00480034" w:rsidP="00146E8B">
            <w:pPr>
              <w:snapToGrid w:val="0"/>
              <w:spacing w:after="0" w:line="360" w:lineRule="auto"/>
              <w:jc w:val="both"/>
              <w:rPr>
                <w:rFonts w:ascii="Book Antiqua" w:hAnsi="Book Antiqua" w:cs="Book Antiqua"/>
                <w:i/>
                <w:iCs/>
                <w:sz w:val="24"/>
                <w:szCs w:val="24"/>
                <w:lang w:val="el-GR"/>
              </w:rPr>
            </w:pPr>
            <w:r w:rsidRPr="00DC5559">
              <w:rPr>
                <w:rFonts w:ascii="Book Antiqua" w:hAnsi="Book Antiqua" w:cs="Book Antiqua"/>
                <w:i/>
                <w:iCs/>
                <w:sz w:val="24"/>
                <w:szCs w:val="24"/>
                <w:lang w:val="el-GR"/>
              </w:rPr>
              <w:t>Lactobacillus GG</w:t>
            </w:r>
          </w:p>
        </w:tc>
        <w:tc>
          <w:tcPr>
            <w:tcW w:w="2860" w:type="dxa"/>
            <w:shd w:val="clear" w:color="auto" w:fill="auto"/>
          </w:tcPr>
          <w:p w:rsidR="00480034" w:rsidRPr="00DC5559" w:rsidRDefault="00480034" w:rsidP="00146E8B">
            <w:pPr>
              <w:snapToGrid w:val="0"/>
              <w:spacing w:after="0" w:line="360" w:lineRule="auto"/>
              <w:jc w:val="both"/>
              <w:rPr>
                <w:rFonts w:ascii="Book Antiqua" w:hAnsi="Book Antiqua" w:cs="Book Antiqua"/>
                <w:sz w:val="24"/>
                <w:szCs w:val="24"/>
                <w:lang w:val="el-GR"/>
              </w:rPr>
            </w:pPr>
            <w:r w:rsidRPr="00DC5559">
              <w:rPr>
                <w:rFonts w:ascii="Book Antiqua" w:hAnsi="Book Antiqua" w:cs="Book Antiqua"/>
                <w:sz w:val="24"/>
                <w:szCs w:val="24"/>
                <w:lang w:val="el-GR"/>
              </w:rPr>
              <w:t>No effect</w:t>
            </w:r>
          </w:p>
        </w:tc>
      </w:tr>
      <w:tr w:rsidR="00DC5559" w:rsidRPr="00DC5559" w:rsidTr="003058D6">
        <w:tc>
          <w:tcPr>
            <w:tcW w:w="2576" w:type="dxa"/>
            <w:shd w:val="clear" w:color="auto" w:fill="auto"/>
          </w:tcPr>
          <w:p w:rsidR="00480034" w:rsidRPr="00DC5559" w:rsidRDefault="00480034" w:rsidP="00146E8B">
            <w:pPr>
              <w:snapToGrid w:val="0"/>
              <w:spacing w:after="0" w:line="360" w:lineRule="auto"/>
              <w:jc w:val="both"/>
              <w:rPr>
                <w:rFonts w:ascii="Book Antiqua" w:hAnsi="Book Antiqua" w:cs="Book Antiqua"/>
                <w:sz w:val="24"/>
                <w:szCs w:val="24"/>
                <w:lang w:val="en-US"/>
              </w:rPr>
            </w:pPr>
          </w:p>
        </w:tc>
        <w:tc>
          <w:tcPr>
            <w:tcW w:w="2849" w:type="dxa"/>
            <w:shd w:val="clear" w:color="auto" w:fill="auto"/>
          </w:tcPr>
          <w:p w:rsidR="00480034" w:rsidRPr="00DC5559" w:rsidRDefault="00480034" w:rsidP="00146E8B">
            <w:pPr>
              <w:snapToGrid w:val="0"/>
              <w:spacing w:after="0" w:line="360" w:lineRule="auto"/>
              <w:jc w:val="both"/>
              <w:rPr>
                <w:rFonts w:ascii="Book Antiqua" w:hAnsi="Book Antiqua" w:cs="Book Antiqua"/>
                <w:sz w:val="24"/>
                <w:szCs w:val="24"/>
                <w:lang w:val="el-GR"/>
              </w:rPr>
            </w:pPr>
            <w:r w:rsidRPr="00DC5559">
              <w:rPr>
                <w:rFonts w:ascii="Book Antiqua" w:hAnsi="Book Antiqua" w:cs="Book Antiqua"/>
                <w:i/>
                <w:iCs/>
                <w:sz w:val="24"/>
                <w:szCs w:val="24"/>
                <w:lang w:val="el-GR"/>
              </w:rPr>
              <w:t>L. plantarum</w:t>
            </w:r>
            <w:r w:rsidRPr="00DC5559">
              <w:rPr>
                <w:rFonts w:ascii="Book Antiqua" w:hAnsi="Book Antiqua" w:cs="Book Antiqua"/>
                <w:sz w:val="24"/>
                <w:szCs w:val="24"/>
                <w:lang w:val="el-GR"/>
              </w:rPr>
              <w:t xml:space="preserve"> 299</w:t>
            </w:r>
          </w:p>
        </w:tc>
        <w:tc>
          <w:tcPr>
            <w:tcW w:w="2860" w:type="dxa"/>
            <w:shd w:val="clear" w:color="auto" w:fill="auto"/>
          </w:tcPr>
          <w:p w:rsidR="00480034" w:rsidRPr="00DC5559" w:rsidRDefault="00480034" w:rsidP="00146E8B">
            <w:pPr>
              <w:snapToGrid w:val="0"/>
              <w:spacing w:after="0" w:line="360" w:lineRule="auto"/>
              <w:jc w:val="both"/>
              <w:rPr>
                <w:rFonts w:ascii="Book Antiqua" w:hAnsi="Book Antiqua" w:cs="Book Antiqua"/>
                <w:sz w:val="24"/>
                <w:szCs w:val="24"/>
                <w:lang w:val="el-GR"/>
              </w:rPr>
            </w:pPr>
            <w:r w:rsidRPr="00DC5559">
              <w:rPr>
                <w:rFonts w:ascii="Book Antiqua" w:hAnsi="Book Antiqua" w:cs="Book Antiqua"/>
                <w:sz w:val="24"/>
                <w:szCs w:val="24"/>
                <w:lang w:val="el-GR"/>
              </w:rPr>
              <w:t>No effect</w:t>
            </w:r>
          </w:p>
        </w:tc>
      </w:tr>
      <w:tr w:rsidR="00DC5559" w:rsidRPr="00DC5559" w:rsidTr="003058D6">
        <w:tc>
          <w:tcPr>
            <w:tcW w:w="2576" w:type="dxa"/>
            <w:shd w:val="clear" w:color="auto" w:fill="auto"/>
          </w:tcPr>
          <w:p w:rsidR="00480034" w:rsidRPr="00DC5559" w:rsidRDefault="00480034" w:rsidP="00146E8B">
            <w:pPr>
              <w:snapToGrid w:val="0"/>
              <w:spacing w:after="0" w:line="360" w:lineRule="auto"/>
              <w:jc w:val="both"/>
              <w:rPr>
                <w:rFonts w:ascii="Book Antiqua" w:hAnsi="Book Antiqua" w:cs="Book Antiqua"/>
                <w:sz w:val="24"/>
                <w:szCs w:val="24"/>
                <w:lang w:val="en-US"/>
              </w:rPr>
            </w:pPr>
          </w:p>
        </w:tc>
        <w:tc>
          <w:tcPr>
            <w:tcW w:w="2849" w:type="dxa"/>
            <w:shd w:val="clear" w:color="auto" w:fill="auto"/>
          </w:tcPr>
          <w:p w:rsidR="00480034" w:rsidRPr="00DC5559" w:rsidRDefault="00480034" w:rsidP="00146E8B">
            <w:pPr>
              <w:snapToGrid w:val="0"/>
              <w:spacing w:after="0" w:line="360" w:lineRule="auto"/>
              <w:jc w:val="both"/>
              <w:rPr>
                <w:rFonts w:ascii="Book Antiqua" w:hAnsi="Book Antiqua" w:cs="Book Antiqua"/>
                <w:sz w:val="24"/>
                <w:szCs w:val="24"/>
                <w:lang w:val="el-GR"/>
              </w:rPr>
            </w:pPr>
            <w:r w:rsidRPr="00DC5559">
              <w:rPr>
                <w:rFonts w:ascii="Book Antiqua" w:hAnsi="Book Antiqua" w:cs="Book Antiqua"/>
                <w:sz w:val="24"/>
                <w:szCs w:val="24"/>
                <w:lang w:val="el-GR"/>
              </w:rPr>
              <w:t>VSL#3 (DNA, subcutaneously)</w:t>
            </w:r>
          </w:p>
        </w:tc>
        <w:tc>
          <w:tcPr>
            <w:tcW w:w="2860" w:type="dxa"/>
            <w:shd w:val="clear" w:color="auto" w:fill="auto"/>
          </w:tcPr>
          <w:p w:rsidR="00480034" w:rsidRPr="00DC5559" w:rsidRDefault="00480034" w:rsidP="00146E8B">
            <w:pPr>
              <w:snapToGrid w:val="0"/>
              <w:spacing w:after="0" w:line="360" w:lineRule="auto"/>
              <w:jc w:val="both"/>
              <w:rPr>
                <w:rFonts w:ascii="Book Antiqua" w:hAnsi="Book Antiqua" w:cs="Book Antiqua"/>
                <w:sz w:val="24"/>
                <w:szCs w:val="24"/>
                <w:lang w:val="el-GR"/>
              </w:rPr>
            </w:pPr>
            <w:r w:rsidRPr="00DC5559">
              <w:rPr>
                <w:rFonts w:ascii="Book Antiqua" w:hAnsi="Book Antiqua" w:cs="Book Antiqua"/>
                <w:sz w:val="24"/>
                <w:szCs w:val="24"/>
                <w:lang w:val="el-GR"/>
              </w:rPr>
              <w:t>Reduced inflammation</w:t>
            </w:r>
          </w:p>
        </w:tc>
      </w:tr>
      <w:tr w:rsidR="00DC5559" w:rsidRPr="00DC5559" w:rsidTr="003058D6">
        <w:tc>
          <w:tcPr>
            <w:tcW w:w="2576" w:type="dxa"/>
            <w:shd w:val="clear" w:color="auto" w:fill="auto"/>
          </w:tcPr>
          <w:p w:rsidR="00480034" w:rsidRPr="00DC5559" w:rsidRDefault="00480034" w:rsidP="00146E8B">
            <w:pPr>
              <w:snapToGrid w:val="0"/>
              <w:spacing w:after="0" w:line="360" w:lineRule="auto"/>
              <w:jc w:val="both"/>
              <w:rPr>
                <w:rFonts w:ascii="Book Antiqua" w:hAnsi="Book Antiqua" w:cs="Book Antiqua"/>
                <w:sz w:val="24"/>
                <w:szCs w:val="24"/>
                <w:lang w:val="el-GR"/>
              </w:rPr>
            </w:pPr>
            <w:r w:rsidRPr="00DC5559">
              <w:rPr>
                <w:rFonts w:ascii="Book Antiqua" w:hAnsi="Book Antiqua" w:cs="Book Antiqua"/>
                <w:sz w:val="24"/>
                <w:szCs w:val="24"/>
                <w:lang w:val="el-GR"/>
              </w:rPr>
              <w:t>Iodoacetamide</w:t>
            </w:r>
          </w:p>
        </w:tc>
        <w:tc>
          <w:tcPr>
            <w:tcW w:w="2849" w:type="dxa"/>
            <w:shd w:val="clear" w:color="auto" w:fill="auto"/>
          </w:tcPr>
          <w:p w:rsidR="00480034" w:rsidRPr="00DC5559" w:rsidRDefault="00480034" w:rsidP="00146E8B">
            <w:pPr>
              <w:snapToGrid w:val="0"/>
              <w:spacing w:after="0" w:line="360" w:lineRule="auto"/>
              <w:jc w:val="both"/>
              <w:rPr>
                <w:rFonts w:ascii="Book Antiqua" w:hAnsi="Book Antiqua" w:cs="Book Antiqua"/>
                <w:sz w:val="24"/>
                <w:szCs w:val="24"/>
                <w:lang w:val="el-GR"/>
              </w:rPr>
            </w:pPr>
            <w:r w:rsidRPr="00DC5559">
              <w:rPr>
                <w:rFonts w:ascii="Book Antiqua" w:hAnsi="Book Antiqua" w:cs="Book Antiqua"/>
                <w:sz w:val="24"/>
                <w:szCs w:val="24"/>
                <w:lang w:val="el-GR"/>
              </w:rPr>
              <w:t>VSL#3</w:t>
            </w:r>
          </w:p>
        </w:tc>
        <w:tc>
          <w:tcPr>
            <w:tcW w:w="2860" w:type="dxa"/>
            <w:shd w:val="clear" w:color="auto" w:fill="auto"/>
          </w:tcPr>
          <w:p w:rsidR="00480034" w:rsidRPr="00DC5559" w:rsidRDefault="00480034" w:rsidP="00146E8B">
            <w:pPr>
              <w:snapToGrid w:val="0"/>
              <w:spacing w:after="0" w:line="360" w:lineRule="auto"/>
              <w:jc w:val="both"/>
              <w:rPr>
                <w:rFonts w:ascii="Book Antiqua" w:hAnsi="Book Antiqua" w:cs="Book Antiqua"/>
                <w:sz w:val="24"/>
                <w:szCs w:val="24"/>
                <w:lang w:val="el-GR"/>
              </w:rPr>
            </w:pPr>
            <w:r w:rsidRPr="00DC5559">
              <w:rPr>
                <w:rFonts w:ascii="Book Antiqua" w:hAnsi="Book Antiqua" w:cs="Book Antiqua"/>
                <w:sz w:val="24"/>
                <w:szCs w:val="24"/>
                <w:lang w:val="el-GR"/>
              </w:rPr>
              <w:t>Reduced inflammation</w:t>
            </w:r>
          </w:p>
        </w:tc>
      </w:tr>
      <w:tr w:rsidR="00DC5559" w:rsidRPr="00DC5559" w:rsidTr="003058D6">
        <w:tc>
          <w:tcPr>
            <w:tcW w:w="2576" w:type="dxa"/>
            <w:shd w:val="clear" w:color="auto" w:fill="auto"/>
          </w:tcPr>
          <w:p w:rsidR="00480034" w:rsidRPr="00DC5559" w:rsidRDefault="00480034" w:rsidP="00146E8B">
            <w:pPr>
              <w:snapToGrid w:val="0"/>
              <w:spacing w:after="0" w:line="360" w:lineRule="auto"/>
              <w:jc w:val="both"/>
              <w:rPr>
                <w:rFonts w:ascii="Book Antiqua" w:hAnsi="Book Antiqua" w:cs="Book Antiqua"/>
                <w:sz w:val="24"/>
                <w:szCs w:val="24"/>
                <w:lang w:val="el-GR"/>
              </w:rPr>
            </w:pPr>
          </w:p>
        </w:tc>
        <w:tc>
          <w:tcPr>
            <w:tcW w:w="2849" w:type="dxa"/>
            <w:shd w:val="clear" w:color="auto" w:fill="auto"/>
          </w:tcPr>
          <w:p w:rsidR="00480034" w:rsidRPr="00DC5559" w:rsidRDefault="00480034" w:rsidP="00146E8B">
            <w:pPr>
              <w:snapToGrid w:val="0"/>
              <w:spacing w:after="0" w:line="360" w:lineRule="auto"/>
              <w:jc w:val="both"/>
              <w:rPr>
                <w:rFonts w:ascii="Book Antiqua" w:hAnsi="Book Antiqua" w:cs="Book Antiqua"/>
                <w:i/>
                <w:iCs/>
                <w:sz w:val="24"/>
                <w:szCs w:val="24"/>
                <w:lang w:val="el-GR"/>
              </w:rPr>
            </w:pPr>
            <w:r w:rsidRPr="00DC5559">
              <w:rPr>
                <w:rFonts w:ascii="Book Antiqua" w:hAnsi="Book Antiqua" w:cs="Book Antiqua"/>
                <w:i/>
                <w:iCs/>
                <w:sz w:val="24"/>
                <w:szCs w:val="24"/>
                <w:lang w:val="el-GR"/>
              </w:rPr>
              <w:t>Lactobacillus GG</w:t>
            </w:r>
          </w:p>
        </w:tc>
        <w:tc>
          <w:tcPr>
            <w:tcW w:w="2860" w:type="dxa"/>
            <w:shd w:val="clear" w:color="auto" w:fill="auto"/>
          </w:tcPr>
          <w:p w:rsidR="00480034" w:rsidRPr="00DC5559" w:rsidRDefault="00480034" w:rsidP="00146E8B">
            <w:pPr>
              <w:snapToGrid w:val="0"/>
              <w:spacing w:after="0" w:line="360" w:lineRule="auto"/>
              <w:jc w:val="both"/>
              <w:rPr>
                <w:rFonts w:ascii="Book Antiqua" w:hAnsi="Book Antiqua" w:cs="Book Antiqua"/>
                <w:sz w:val="24"/>
                <w:szCs w:val="24"/>
                <w:lang w:val="el-GR"/>
              </w:rPr>
            </w:pPr>
            <w:r w:rsidRPr="00DC5559">
              <w:rPr>
                <w:rFonts w:ascii="Book Antiqua" w:hAnsi="Book Antiqua" w:cs="Book Antiqua"/>
                <w:sz w:val="24"/>
                <w:szCs w:val="24"/>
                <w:lang w:val="el-GR"/>
              </w:rPr>
              <w:t>Reduced inflammation</w:t>
            </w:r>
          </w:p>
        </w:tc>
      </w:tr>
      <w:tr w:rsidR="00DC5559" w:rsidRPr="00DC5559" w:rsidTr="003058D6">
        <w:tc>
          <w:tcPr>
            <w:tcW w:w="2576" w:type="dxa"/>
            <w:shd w:val="clear" w:color="auto" w:fill="auto"/>
          </w:tcPr>
          <w:p w:rsidR="00480034" w:rsidRPr="00DC5559" w:rsidRDefault="00480034" w:rsidP="00146E8B">
            <w:pPr>
              <w:snapToGrid w:val="0"/>
              <w:spacing w:after="0" w:line="360" w:lineRule="auto"/>
              <w:jc w:val="both"/>
              <w:rPr>
                <w:rFonts w:ascii="Book Antiqua" w:hAnsi="Book Antiqua" w:cs="Book Antiqua"/>
                <w:sz w:val="24"/>
                <w:szCs w:val="24"/>
                <w:lang w:val="el-GR"/>
              </w:rPr>
            </w:pPr>
            <w:r w:rsidRPr="00DC5559">
              <w:rPr>
                <w:rFonts w:ascii="Book Antiqua" w:hAnsi="Book Antiqua" w:cs="Book Antiqua"/>
                <w:sz w:val="24"/>
                <w:szCs w:val="24"/>
                <w:lang w:val="el-GR"/>
              </w:rPr>
              <w:t>Acetic acid</w:t>
            </w:r>
          </w:p>
        </w:tc>
        <w:tc>
          <w:tcPr>
            <w:tcW w:w="2849" w:type="dxa"/>
            <w:shd w:val="clear" w:color="auto" w:fill="auto"/>
          </w:tcPr>
          <w:p w:rsidR="00480034" w:rsidRPr="00DC5559" w:rsidRDefault="00480034" w:rsidP="00146E8B">
            <w:pPr>
              <w:snapToGrid w:val="0"/>
              <w:spacing w:after="0" w:line="360" w:lineRule="auto"/>
              <w:jc w:val="both"/>
              <w:rPr>
                <w:rFonts w:ascii="Book Antiqua" w:hAnsi="Book Antiqua" w:cs="Book Antiqua"/>
                <w:i/>
                <w:iCs/>
                <w:sz w:val="24"/>
                <w:szCs w:val="24"/>
                <w:lang w:val="el-GR"/>
              </w:rPr>
            </w:pPr>
            <w:r w:rsidRPr="00DC5559">
              <w:rPr>
                <w:rFonts w:ascii="Book Antiqua" w:hAnsi="Book Antiqua" w:cs="Book Antiqua"/>
                <w:i/>
                <w:iCs/>
                <w:sz w:val="24"/>
                <w:szCs w:val="24"/>
                <w:lang w:val="el-GR"/>
              </w:rPr>
              <w:t>L. rhamnosus GG</w:t>
            </w:r>
          </w:p>
        </w:tc>
        <w:tc>
          <w:tcPr>
            <w:tcW w:w="2860" w:type="dxa"/>
            <w:shd w:val="clear" w:color="auto" w:fill="auto"/>
          </w:tcPr>
          <w:p w:rsidR="00480034" w:rsidRPr="00DC5559" w:rsidRDefault="00480034" w:rsidP="00146E8B">
            <w:pPr>
              <w:snapToGrid w:val="0"/>
              <w:spacing w:after="0" w:line="360" w:lineRule="auto"/>
              <w:jc w:val="both"/>
              <w:rPr>
                <w:rFonts w:ascii="Book Antiqua" w:hAnsi="Book Antiqua" w:cs="Book Antiqua"/>
                <w:sz w:val="24"/>
                <w:szCs w:val="24"/>
                <w:lang w:val="el-GR"/>
              </w:rPr>
            </w:pPr>
            <w:r w:rsidRPr="00DC5559">
              <w:rPr>
                <w:rFonts w:ascii="Book Antiqua" w:hAnsi="Book Antiqua" w:cs="Book Antiqua"/>
                <w:sz w:val="24"/>
                <w:szCs w:val="24"/>
                <w:lang w:val="el-GR"/>
              </w:rPr>
              <w:t>No effect</w:t>
            </w:r>
          </w:p>
        </w:tc>
      </w:tr>
      <w:tr w:rsidR="00DC5559" w:rsidRPr="00DC5559" w:rsidTr="003058D6">
        <w:tc>
          <w:tcPr>
            <w:tcW w:w="2576" w:type="dxa"/>
            <w:shd w:val="clear" w:color="auto" w:fill="auto"/>
          </w:tcPr>
          <w:p w:rsidR="00480034" w:rsidRPr="00DC5559" w:rsidRDefault="00480034" w:rsidP="00146E8B">
            <w:pPr>
              <w:snapToGrid w:val="0"/>
              <w:spacing w:after="0" w:line="360" w:lineRule="auto"/>
              <w:jc w:val="both"/>
              <w:rPr>
                <w:rFonts w:ascii="Book Antiqua" w:hAnsi="Book Antiqua" w:cs="Book Antiqua"/>
                <w:sz w:val="24"/>
                <w:szCs w:val="24"/>
                <w:lang w:val="el-GR"/>
              </w:rPr>
            </w:pPr>
          </w:p>
        </w:tc>
        <w:tc>
          <w:tcPr>
            <w:tcW w:w="2849" w:type="dxa"/>
            <w:shd w:val="clear" w:color="auto" w:fill="auto"/>
          </w:tcPr>
          <w:p w:rsidR="00480034" w:rsidRPr="00DC5559" w:rsidRDefault="00480034" w:rsidP="00146E8B">
            <w:pPr>
              <w:snapToGrid w:val="0"/>
              <w:spacing w:after="0" w:line="360" w:lineRule="auto"/>
              <w:jc w:val="both"/>
              <w:rPr>
                <w:rFonts w:ascii="Book Antiqua" w:hAnsi="Book Antiqua" w:cs="Book Antiqua"/>
                <w:i/>
                <w:iCs/>
                <w:sz w:val="24"/>
                <w:szCs w:val="24"/>
                <w:lang w:val="el-GR"/>
              </w:rPr>
            </w:pPr>
            <w:r w:rsidRPr="00DC5559">
              <w:rPr>
                <w:rFonts w:ascii="Book Antiqua" w:hAnsi="Book Antiqua" w:cs="Book Antiqua"/>
                <w:i/>
                <w:iCs/>
                <w:sz w:val="24"/>
                <w:szCs w:val="24"/>
                <w:lang w:val="el-GR"/>
              </w:rPr>
              <w:t>L. reuteri R2LC</w:t>
            </w:r>
          </w:p>
        </w:tc>
        <w:tc>
          <w:tcPr>
            <w:tcW w:w="2860" w:type="dxa"/>
            <w:shd w:val="clear" w:color="auto" w:fill="auto"/>
          </w:tcPr>
          <w:p w:rsidR="00480034" w:rsidRPr="00DC5559" w:rsidRDefault="00480034" w:rsidP="00146E8B">
            <w:pPr>
              <w:snapToGrid w:val="0"/>
              <w:spacing w:after="0" w:line="360" w:lineRule="auto"/>
              <w:jc w:val="both"/>
              <w:rPr>
                <w:rFonts w:ascii="Book Antiqua" w:hAnsi="Book Antiqua" w:cs="Book Antiqua"/>
                <w:sz w:val="24"/>
                <w:szCs w:val="24"/>
                <w:lang w:val="el-GR"/>
              </w:rPr>
            </w:pPr>
            <w:r w:rsidRPr="00DC5559">
              <w:rPr>
                <w:rFonts w:ascii="Book Antiqua" w:hAnsi="Book Antiqua" w:cs="Book Antiqua"/>
                <w:sz w:val="24"/>
                <w:szCs w:val="24"/>
                <w:lang w:val="el-GR"/>
              </w:rPr>
              <w:t>Reduced inflammation</w:t>
            </w:r>
          </w:p>
        </w:tc>
      </w:tr>
      <w:tr w:rsidR="00DC5559" w:rsidRPr="00DC5559" w:rsidTr="003058D6">
        <w:tc>
          <w:tcPr>
            <w:tcW w:w="2576" w:type="dxa"/>
            <w:shd w:val="clear" w:color="auto" w:fill="auto"/>
          </w:tcPr>
          <w:p w:rsidR="00480034" w:rsidRPr="00DC5559" w:rsidRDefault="00480034" w:rsidP="00146E8B">
            <w:pPr>
              <w:snapToGrid w:val="0"/>
              <w:spacing w:after="0" w:line="360" w:lineRule="auto"/>
              <w:jc w:val="both"/>
              <w:rPr>
                <w:rFonts w:ascii="Book Antiqua" w:hAnsi="Book Antiqua" w:cs="Book Antiqua"/>
                <w:sz w:val="24"/>
                <w:szCs w:val="24"/>
                <w:lang w:val="el-GR"/>
              </w:rPr>
            </w:pPr>
          </w:p>
        </w:tc>
        <w:tc>
          <w:tcPr>
            <w:tcW w:w="2849" w:type="dxa"/>
            <w:shd w:val="clear" w:color="auto" w:fill="auto"/>
          </w:tcPr>
          <w:p w:rsidR="00480034" w:rsidRPr="00DC5559" w:rsidRDefault="00480034" w:rsidP="00146E8B">
            <w:pPr>
              <w:snapToGrid w:val="0"/>
              <w:spacing w:after="0" w:line="360" w:lineRule="auto"/>
              <w:jc w:val="both"/>
              <w:rPr>
                <w:rFonts w:ascii="Book Antiqua" w:hAnsi="Book Antiqua" w:cs="Book Antiqua"/>
                <w:i/>
                <w:iCs/>
                <w:sz w:val="24"/>
                <w:szCs w:val="24"/>
                <w:lang w:val="el-GR"/>
              </w:rPr>
            </w:pPr>
            <w:r w:rsidRPr="00DC5559">
              <w:rPr>
                <w:rFonts w:ascii="Book Antiqua" w:hAnsi="Book Antiqua" w:cs="Book Antiqua"/>
                <w:i/>
                <w:iCs/>
                <w:sz w:val="24"/>
                <w:szCs w:val="24"/>
                <w:lang w:val="el-GR"/>
              </w:rPr>
              <w:t>L. reuteri R2LC</w:t>
            </w:r>
          </w:p>
        </w:tc>
        <w:tc>
          <w:tcPr>
            <w:tcW w:w="2860" w:type="dxa"/>
            <w:shd w:val="clear" w:color="auto" w:fill="auto"/>
          </w:tcPr>
          <w:p w:rsidR="00480034" w:rsidRPr="00DC5559" w:rsidRDefault="00480034" w:rsidP="00146E8B">
            <w:pPr>
              <w:snapToGrid w:val="0"/>
              <w:spacing w:after="0" w:line="360" w:lineRule="auto"/>
              <w:jc w:val="both"/>
              <w:rPr>
                <w:rFonts w:ascii="Book Antiqua" w:hAnsi="Book Antiqua" w:cs="Book Antiqua"/>
                <w:sz w:val="24"/>
                <w:szCs w:val="24"/>
                <w:lang w:val="el-GR"/>
              </w:rPr>
            </w:pPr>
            <w:r w:rsidRPr="00DC5559">
              <w:rPr>
                <w:rFonts w:ascii="Book Antiqua" w:hAnsi="Book Antiqua" w:cs="Book Antiqua"/>
                <w:sz w:val="24"/>
                <w:szCs w:val="24"/>
                <w:lang w:val="el-GR"/>
              </w:rPr>
              <w:t>Reduced inflammation</w:t>
            </w:r>
          </w:p>
        </w:tc>
      </w:tr>
      <w:tr w:rsidR="00DC5559" w:rsidRPr="00DC5559" w:rsidTr="003058D6">
        <w:tc>
          <w:tcPr>
            <w:tcW w:w="2576" w:type="dxa"/>
            <w:shd w:val="clear" w:color="auto" w:fill="auto"/>
          </w:tcPr>
          <w:p w:rsidR="00480034" w:rsidRPr="00DC5559" w:rsidRDefault="00480034" w:rsidP="00146E8B">
            <w:pPr>
              <w:snapToGrid w:val="0"/>
              <w:spacing w:after="0" w:line="360" w:lineRule="auto"/>
              <w:jc w:val="both"/>
              <w:rPr>
                <w:rFonts w:ascii="Book Antiqua" w:hAnsi="Book Antiqua" w:cs="Book Antiqua"/>
                <w:sz w:val="24"/>
                <w:szCs w:val="24"/>
                <w:lang w:val="el-GR"/>
              </w:rPr>
            </w:pPr>
            <w:r w:rsidRPr="00DC5559">
              <w:rPr>
                <w:rFonts w:ascii="Book Antiqua" w:hAnsi="Book Antiqua" w:cs="Book Antiqua"/>
                <w:sz w:val="24"/>
                <w:szCs w:val="24"/>
                <w:lang w:val="el-GR"/>
              </w:rPr>
              <w:t>Dextran sodium sulphate</w:t>
            </w:r>
          </w:p>
        </w:tc>
        <w:tc>
          <w:tcPr>
            <w:tcW w:w="2849" w:type="dxa"/>
            <w:shd w:val="clear" w:color="auto" w:fill="auto"/>
          </w:tcPr>
          <w:p w:rsidR="00480034" w:rsidRPr="00DC5559" w:rsidRDefault="00480034" w:rsidP="00146E8B">
            <w:pPr>
              <w:snapToGrid w:val="0"/>
              <w:spacing w:after="0" w:line="360" w:lineRule="auto"/>
              <w:jc w:val="both"/>
              <w:rPr>
                <w:rFonts w:ascii="Book Antiqua" w:hAnsi="Book Antiqua" w:cs="Book Antiqua"/>
                <w:sz w:val="24"/>
                <w:szCs w:val="24"/>
                <w:lang w:val="el-GR"/>
              </w:rPr>
            </w:pPr>
            <w:r w:rsidRPr="00DC5559">
              <w:rPr>
                <w:rFonts w:ascii="Book Antiqua" w:hAnsi="Book Antiqua" w:cs="Book Antiqua"/>
                <w:sz w:val="24"/>
                <w:szCs w:val="24"/>
                <w:lang w:val="el-GR"/>
              </w:rPr>
              <w:t>VSL#3 (irradiated and DNA*)</w:t>
            </w:r>
          </w:p>
        </w:tc>
        <w:tc>
          <w:tcPr>
            <w:tcW w:w="2860" w:type="dxa"/>
            <w:shd w:val="clear" w:color="auto" w:fill="auto"/>
          </w:tcPr>
          <w:p w:rsidR="00480034" w:rsidRPr="00DC5559" w:rsidRDefault="00480034" w:rsidP="00146E8B">
            <w:pPr>
              <w:snapToGrid w:val="0"/>
              <w:spacing w:after="0" w:line="360" w:lineRule="auto"/>
              <w:jc w:val="both"/>
              <w:rPr>
                <w:rFonts w:ascii="Book Antiqua" w:hAnsi="Book Antiqua" w:cs="Book Antiqua"/>
                <w:sz w:val="24"/>
                <w:szCs w:val="24"/>
                <w:lang w:val="el-GR"/>
              </w:rPr>
            </w:pPr>
            <w:r w:rsidRPr="00DC5559">
              <w:rPr>
                <w:rFonts w:ascii="Book Antiqua" w:hAnsi="Book Antiqua" w:cs="Book Antiqua"/>
                <w:sz w:val="24"/>
                <w:szCs w:val="24"/>
                <w:lang w:val="el-GR"/>
              </w:rPr>
              <w:t>Reduced inflammation</w:t>
            </w:r>
          </w:p>
        </w:tc>
      </w:tr>
      <w:tr w:rsidR="00DC5559" w:rsidRPr="00DC5559" w:rsidTr="003058D6">
        <w:tc>
          <w:tcPr>
            <w:tcW w:w="2576" w:type="dxa"/>
            <w:shd w:val="clear" w:color="auto" w:fill="auto"/>
          </w:tcPr>
          <w:p w:rsidR="00480034" w:rsidRPr="00DC5559" w:rsidRDefault="00480034" w:rsidP="00146E8B">
            <w:pPr>
              <w:snapToGrid w:val="0"/>
              <w:spacing w:after="0" w:line="360" w:lineRule="auto"/>
              <w:jc w:val="both"/>
              <w:rPr>
                <w:rFonts w:ascii="Book Antiqua" w:hAnsi="Book Antiqua" w:cs="Book Antiqua"/>
                <w:sz w:val="24"/>
                <w:szCs w:val="24"/>
                <w:lang w:val="el-GR"/>
              </w:rPr>
            </w:pPr>
            <w:r w:rsidRPr="00DC5559">
              <w:rPr>
                <w:rFonts w:ascii="Book Antiqua" w:hAnsi="Book Antiqua" w:cs="Book Antiqua"/>
                <w:sz w:val="24"/>
                <w:szCs w:val="24"/>
                <w:lang w:val="el-GR"/>
              </w:rPr>
              <w:t>IL-10 knockout mice</w:t>
            </w:r>
          </w:p>
        </w:tc>
        <w:tc>
          <w:tcPr>
            <w:tcW w:w="2849" w:type="dxa"/>
            <w:shd w:val="clear" w:color="auto" w:fill="auto"/>
          </w:tcPr>
          <w:p w:rsidR="00480034" w:rsidRPr="00DC5559" w:rsidRDefault="00480034" w:rsidP="00146E8B">
            <w:pPr>
              <w:snapToGrid w:val="0"/>
              <w:spacing w:after="0" w:line="360" w:lineRule="auto"/>
              <w:jc w:val="both"/>
              <w:rPr>
                <w:rFonts w:ascii="Book Antiqua" w:hAnsi="Book Antiqua" w:cs="Book Antiqua"/>
                <w:sz w:val="24"/>
                <w:szCs w:val="24"/>
                <w:lang w:val="el-GR"/>
              </w:rPr>
            </w:pPr>
            <w:r w:rsidRPr="00DC5559">
              <w:rPr>
                <w:rFonts w:ascii="Book Antiqua" w:hAnsi="Book Antiqua" w:cs="Book Antiqua"/>
                <w:i/>
                <w:iCs/>
                <w:sz w:val="24"/>
                <w:szCs w:val="24"/>
                <w:lang w:val="el-GR"/>
              </w:rPr>
              <w:t>L. salivarius</w:t>
            </w:r>
            <w:r w:rsidRPr="00DC5559">
              <w:rPr>
                <w:rFonts w:ascii="Book Antiqua" w:hAnsi="Book Antiqua" w:cs="Book Antiqua"/>
                <w:sz w:val="24"/>
                <w:szCs w:val="24"/>
                <w:lang w:val="el-GR"/>
              </w:rPr>
              <w:t xml:space="preserve"> 118 (subcutaneously)</w:t>
            </w:r>
          </w:p>
        </w:tc>
        <w:tc>
          <w:tcPr>
            <w:tcW w:w="2860" w:type="dxa"/>
            <w:shd w:val="clear" w:color="auto" w:fill="auto"/>
          </w:tcPr>
          <w:p w:rsidR="00480034" w:rsidRPr="00DC5559" w:rsidRDefault="00480034" w:rsidP="00146E8B">
            <w:pPr>
              <w:snapToGrid w:val="0"/>
              <w:spacing w:after="0" w:line="360" w:lineRule="auto"/>
              <w:jc w:val="both"/>
              <w:rPr>
                <w:rFonts w:ascii="Book Antiqua" w:hAnsi="Book Antiqua" w:cs="Book Antiqua"/>
                <w:sz w:val="24"/>
                <w:szCs w:val="24"/>
                <w:lang w:val="el-GR"/>
              </w:rPr>
            </w:pPr>
            <w:r w:rsidRPr="00DC5559">
              <w:rPr>
                <w:rFonts w:ascii="Book Antiqua" w:hAnsi="Book Antiqua" w:cs="Book Antiqua"/>
                <w:sz w:val="24"/>
                <w:szCs w:val="24"/>
                <w:lang w:val="el-GR"/>
              </w:rPr>
              <w:t>Reduced inflammation</w:t>
            </w:r>
          </w:p>
        </w:tc>
      </w:tr>
      <w:tr w:rsidR="00DC5559" w:rsidRPr="00DC5559" w:rsidTr="003058D6">
        <w:tc>
          <w:tcPr>
            <w:tcW w:w="2576" w:type="dxa"/>
            <w:shd w:val="clear" w:color="auto" w:fill="auto"/>
          </w:tcPr>
          <w:p w:rsidR="00480034" w:rsidRPr="00DC5559" w:rsidRDefault="00480034" w:rsidP="00146E8B">
            <w:pPr>
              <w:snapToGrid w:val="0"/>
              <w:spacing w:after="0" w:line="360" w:lineRule="auto"/>
              <w:jc w:val="both"/>
              <w:rPr>
                <w:rFonts w:ascii="Book Antiqua" w:hAnsi="Book Antiqua" w:cs="Book Antiqua"/>
                <w:sz w:val="24"/>
                <w:szCs w:val="24"/>
                <w:lang w:val="el-GR"/>
              </w:rPr>
            </w:pPr>
          </w:p>
        </w:tc>
        <w:tc>
          <w:tcPr>
            <w:tcW w:w="2849" w:type="dxa"/>
            <w:shd w:val="clear" w:color="auto" w:fill="auto"/>
          </w:tcPr>
          <w:p w:rsidR="00480034" w:rsidRPr="00DC5559" w:rsidRDefault="00480034" w:rsidP="00146E8B">
            <w:pPr>
              <w:snapToGrid w:val="0"/>
              <w:spacing w:after="0" w:line="360" w:lineRule="auto"/>
              <w:jc w:val="both"/>
              <w:rPr>
                <w:rFonts w:ascii="Book Antiqua" w:hAnsi="Book Antiqua" w:cs="Book Antiqua"/>
                <w:i/>
                <w:iCs/>
                <w:sz w:val="24"/>
                <w:szCs w:val="24"/>
                <w:lang w:val="el-GR"/>
              </w:rPr>
            </w:pPr>
            <w:r w:rsidRPr="00DC5559">
              <w:rPr>
                <w:rFonts w:ascii="Book Antiqua" w:hAnsi="Book Antiqua" w:cs="Book Antiqua"/>
                <w:i/>
                <w:iCs/>
                <w:sz w:val="24"/>
                <w:szCs w:val="24"/>
                <w:lang w:val="el-GR"/>
              </w:rPr>
              <w:t>L. salivarius</w:t>
            </w:r>
          </w:p>
        </w:tc>
        <w:tc>
          <w:tcPr>
            <w:tcW w:w="2860" w:type="dxa"/>
            <w:shd w:val="clear" w:color="auto" w:fill="auto"/>
          </w:tcPr>
          <w:p w:rsidR="00480034" w:rsidRPr="00DC5559" w:rsidRDefault="00480034" w:rsidP="00146E8B">
            <w:pPr>
              <w:snapToGrid w:val="0"/>
              <w:spacing w:after="0" w:line="360" w:lineRule="auto"/>
              <w:jc w:val="both"/>
              <w:rPr>
                <w:rFonts w:ascii="Book Antiqua" w:hAnsi="Book Antiqua" w:cs="Book Antiqua"/>
                <w:sz w:val="24"/>
                <w:szCs w:val="24"/>
                <w:lang w:val="el-GR"/>
              </w:rPr>
            </w:pPr>
            <w:r w:rsidRPr="00DC5559">
              <w:rPr>
                <w:rFonts w:ascii="Book Antiqua" w:hAnsi="Book Antiqua" w:cs="Book Antiqua"/>
                <w:sz w:val="24"/>
                <w:szCs w:val="24"/>
                <w:lang w:val="el-GR"/>
              </w:rPr>
              <w:t>Reduced inflammation</w:t>
            </w:r>
          </w:p>
        </w:tc>
      </w:tr>
      <w:tr w:rsidR="00DC5559" w:rsidRPr="00DC5559" w:rsidTr="003058D6">
        <w:tc>
          <w:tcPr>
            <w:tcW w:w="2576" w:type="dxa"/>
            <w:shd w:val="clear" w:color="auto" w:fill="auto"/>
          </w:tcPr>
          <w:p w:rsidR="00480034" w:rsidRPr="00DC5559" w:rsidRDefault="00480034" w:rsidP="00146E8B">
            <w:pPr>
              <w:snapToGrid w:val="0"/>
              <w:spacing w:after="0" w:line="360" w:lineRule="auto"/>
              <w:jc w:val="both"/>
              <w:rPr>
                <w:rFonts w:ascii="Book Antiqua" w:hAnsi="Book Antiqua" w:cs="Book Antiqua"/>
                <w:sz w:val="24"/>
                <w:szCs w:val="24"/>
                <w:lang w:val="el-GR"/>
              </w:rPr>
            </w:pPr>
          </w:p>
        </w:tc>
        <w:tc>
          <w:tcPr>
            <w:tcW w:w="2849" w:type="dxa"/>
            <w:shd w:val="clear" w:color="auto" w:fill="auto"/>
          </w:tcPr>
          <w:p w:rsidR="00480034" w:rsidRPr="00DC5559" w:rsidRDefault="00480034" w:rsidP="00146E8B">
            <w:pPr>
              <w:snapToGrid w:val="0"/>
              <w:spacing w:after="0" w:line="360" w:lineRule="auto"/>
              <w:jc w:val="both"/>
              <w:rPr>
                <w:rFonts w:ascii="Book Antiqua" w:hAnsi="Book Antiqua" w:cs="Book Antiqua"/>
                <w:i/>
                <w:iCs/>
                <w:sz w:val="24"/>
                <w:szCs w:val="24"/>
                <w:lang w:val="el-GR"/>
              </w:rPr>
            </w:pPr>
            <w:r w:rsidRPr="00DC5559">
              <w:rPr>
                <w:rFonts w:ascii="Book Antiqua" w:hAnsi="Book Antiqua" w:cs="Book Antiqua"/>
                <w:i/>
                <w:iCs/>
                <w:sz w:val="24"/>
                <w:szCs w:val="24"/>
                <w:lang w:val="el-GR"/>
              </w:rPr>
              <w:t>Bi. infantis</w:t>
            </w:r>
          </w:p>
        </w:tc>
        <w:tc>
          <w:tcPr>
            <w:tcW w:w="2860" w:type="dxa"/>
            <w:shd w:val="clear" w:color="auto" w:fill="auto"/>
          </w:tcPr>
          <w:p w:rsidR="00480034" w:rsidRPr="00DC5559" w:rsidRDefault="00480034" w:rsidP="00146E8B">
            <w:pPr>
              <w:snapToGrid w:val="0"/>
              <w:spacing w:after="0" w:line="360" w:lineRule="auto"/>
              <w:jc w:val="both"/>
              <w:rPr>
                <w:rFonts w:ascii="Book Antiqua" w:hAnsi="Book Antiqua" w:cs="Book Antiqua"/>
                <w:sz w:val="24"/>
                <w:szCs w:val="24"/>
                <w:lang w:val="el-GR"/>
              </w:rPr>
            </w:pPr>
            <w:r w:rsidRPr="00DC5559">
              <w:rPr>
                <w:rFonts w:ascii="Book Antiqua" w:hAnsi="Book Antiqua" w:cs="Book Antiqua"/>
                <w:sz w:val="24"/>
                <w:szCs w:val="24"/>
                <w:lang w:val="el-GR"/>
              </w:rPr>
              <w:t>Reduced inflammation</w:t>
            </w:r>
          </w:p>
        </w:tc>
      </w:tr>
      <w:tr w:rsidR="00DC5559" w:rsidRPr="00DC5559" w:rsidTr="003058D6">
        <w:tc>
          <w:tcPr>
            <w:tcW w:w="2576" w:type="dxa"/>
            <w:shd w:val="clear" w:color="auto" w:fill="auto"/>
          </w:tcPr>
          <w:p w:rsidR="00480034" w:rsidRPr="00DC5559" w:rsidRDefault="00480034" w:rsidP="00146E8B">
            <w:pPr>
              <w:snapToGrid w:val="0"/>
              <w:spacing w:after="0" w:line="360" w:lineRule="auto"/>
              <w:jc w:val="both"/>
              <w:rPr>
                <w:rFonts w:ascii="Book Antiqua" w:hAnsi="Book Antiqua" w:cs="Book Antiqua"/>
                <w:sz w:val="24"/>
                <w:szCs w:val="24"/>
                <w:lang w:val="el-GR"/>
              </w:rPr>
            </w:pPr>
          </w:p>
        </w:tc>
        <w:tc>
          <w:tcPr>
            <w:tcW w:w="2849" w:type="dxa"/>
            <w:shd w:val="clear" w:color="auto" w:fill="auto"/>
          </w:tcPr>
          <w:p w:rsidR="00480034" w:rsidRPr="00DC5559" w:rsidRDefault="00480034" w:rsidP="00146E8B">
            <w:pPr>
              <w:snapToGrid w:val="0"/>
              <w:spacing w:after="0" w:line="360" w:lineRule="auto"/>
              <w:jc w:val="both"/>
              <w:rPr>
                <w:rFonts w:ascii="Book Antiqua" w:hAnsi="Book Antiqua" w:cs="Book Antiqua"/>
                <w:i/>
                <w:iCs/>
                <w:sz w:val="24"/>
                <w:szCs w:val="24"/>
                <w:lang w:val="el-GR"/>
              </w:rPr>
            </w:pPr>
            <w:r w:rsidRPr="00DC5559">
              <w:rPr>
                <w:rFonts w:ascii="Book Antiqua" w:hAnsi="Book Antiqua" w:cs="Book Antiqua"/>
                <w:i/>
                <w:iCs/>
                <w:sz w:val="24"/>
                <w:szCs w:val="24"/>
                <w:lang w:val="el-GR"/>
              </w:rPr>
              <w:t>L. plantarum</w:t>
            </w:r>
            <w:r w:rsidRPr="00DC5559">
              <w:rPr>
                <w:rFonts w:ascii="Book Antiqua" w:hAnsi="Book Antiqua" w:cs="Book Antiqua"/>
                <w:sz w:val="24"/>
                <w:szCs w:val="24"/>
                <w:lang w:val="el-GR"/>
              </w:rPr>
              <w:t xml:space="preserve"> 299</w:t>
            </w:r>
            <w:r w:rsidRPr="00DC5559">
              <w:rPr>
                <w:rFonts w:ascii="Book Antiqua" w:hAnsi="Book Antiqua" w:cs="Book Antiqua"/>
                <w:i/>
                <w:iCs/>
                <w:sz w:val="24"/>
                <w:szCs w:val="24"/>
                <w:lang w:val="el-GR"/>
              </w:rPr>
              <w:t>V</w:t>
            </w:r>
          </w:p>
        </w:tc>
        <w:tc>
          <w:tcPr>
            <w:tcW w:w="2860" w:type="dxa"/>
            <w:shd w:val="clear" w:color="auto" w:fill="auto"/>
          </w:tcPr>
          <w:p w:rsidR="00480034" w:rsidRPr="00DC5559" w:rsidRDefault="00480034" w:rsidP="00146E8B">
            <w:pPr>
              <w:snapToGrid w:val="0"/>
              <w:spacing w:after="0" w:line="360" w:lineRule="auto"/>
              <w:jc w:val="both"/>
              <w:rPr>
                <w:rFonts w:ascii="Book Antiqua" w:hAnsi="Book Antiqua" w:cs="Book Antiqua"/>
                <w:sz w:val="24"/>
                <w:szCs w:val="24"/>
                <w:lang w:val="el-GR"/>
              </w:rPr>
            </w:pPr>
            <w:r w:rsidRPr="00DC5559">
              <w:rPr>
                <w:rFonts w:ascii="Book Antiqua" w:hAnsi="Book Antiqua" w:cs="Book Antiqua"/>
                <w:sz w:val="24"/>
                <w:szCs w:val="24"/>
                <w:lang w:val="el-GR"/>
              </w:rPr>
              <w:t>Reduced inflammation</w:t>
            </w:r>
          </w:p>
        </w:tc>
      </w:tr>
      <w:tr w:rsidR="00DC5559" w:rsidRPr="00DC5559" w:rsidTr="003058D6">
        <w:tc>
          <w:tcPr>
            <w:tcW w:w="2576" w:type="dxa"/>
            <w:shd w:val="clear" w:color="auto" w:fill="auto"/>
          </w:tcPr>
          <w:p w:rsidR="00480034" w:rsidRPr="00DC5559" w:rsidRDefault="00480034" w:rsidP="00146E8B">
            <w:pPr>
              <w:snapToGrid w:val="0"/>
              <w:spacing w:after="0" w:line="360" w:lineRule="auto"/>
              <w:jc w:val="both"/>
              <w:rPr>
                <w:rFonts w:ascii="Book Antiqua" w:hAnsi="Book Antiqua" w:cs="Book Antiqua"/>
                <w:sz w:val="24"/>
                <w:szCs w:val="24"/>
                <w:lang w:val="el-GR"/>
              </w:rPr>
            </w:pPr>
          </w:p>
        </w:tc>
        <w:tc>
          <w:tcPr>
            <w:tcW w:w="2849" w:type="dxa"/>
            <w:shd w:val="clear" w:color="auto" w:fill="auto"/>
          </w:tcPr>
          <w:p w:rsidR="00480034" w:rsidRPr="00DC5559" w:rsidRDefault="00480034" w:rsidP="00146E8B">
            <w:pPr>
              <w:snapToGrid w:val="0"/>
              <w:spacing w:after="0" w:line="360" w:lineRule="auto"/>
              <w:jc w:val="both"/>
              <w:rPr>
                <w:rFonts w:ascii="Book Antiqua" w:hAnsi="Book Antiqua" w:cs="Book Antiqua"/>
                <w:sz w:val="24"/>
                <w:szCs w:val="24"/>
                <w:lang w:val="el-GR"/>
              </w:rPr>
            </w:pPr>
            <w:r w:rsidRPr="00DC5559">
              <w:rPr>
                <w:rFonts w:ascii="Book Antiqua" w:hAnsi="Book Antiqua" w:cs="Book Antiqua"/>
                <w:sz w:val="24"/>
                <w:szCs w:val="24"/>
                <w:lang w:val="el-GR"/>
              </w:rPr>
              <w:t>VSL#3</w:t>
            </w:r>
          </w:p>
        </w:tc>
        <w:tc>
          <w:tcPr>
            <w:tcW w:w="2860" w:type="dxa"/>
            <w:shd w:val="clear" w:color="auto" w:fill="auto"/>
          </w:tcPr>
          <w:p w:rsidR="00480034" w:rsidRPr="00DC5559" w:rsidRDefault="00480034" w:rsidP="00146E8B">
            <w:pPr>
              <w:snapToGrid w:val="0"/>
              <w:spacing w:after="0" w:line="360" w:lineRule="auto"/>
              <w:jc w:val="both"/>
              <w:rPr>
                <w:rFonts w:ascii="Book Antiqua" w:hAnsi="Book Antiqua" w:cs="Book Antiqua"/>
                <w:sz w:val="24"/>
                <w:szCs w:val="24"/>
                <w:lang w:val="el-GR"/>
              </w:rPr>
            </w:pPr>
            <w:r w:rsidRPr="00DC5559">
              <w:rPr>
                <w:rFonts w:ascii="Book Antiqua" w:hAnsi="Book Antiqua" w:cs="Book Antiqua"/>
                <w:sz w:val="24"/>
                <w:szCs w:val="24"/>
                <w:lang w:val="el-GR"/>
              </w:rPr>
              <w:t>Reduced inflammation</w:t>
            </w:r>
          </w:p>
        </w:tc>
      </w:tr>
      <w:tr w:rsidR="00DC5559" w:rsidRPr="00DC5559" w:rsidTr="003058D6">
        <w:tc>
          <w:tcPr>
            <w:tcW w:w="2576" w:type="dxa"/>
            <w:shd w:val="clear" w:color="auto" w:fill="auto"/>
          </w:tcPr>
          <w:p w:rsidR="00480034" w:rsidRPr="00DC5559" w:rsidRDefault="00480034" w:rsidP="00146E8B">
            <w:pPr>
              <w:snapToGrid w:val="0"/>
              <w:spacing w:after="0" w:line="360" w:lineRule="auto"/>
              <w:jc w:val="both"/>
              <w:rPr>
                <w:rFonts w:ascii="Book Antiqua" w:hAnsi="Book Antiqua" w:cs="Book Antiqua"/>
                <w:sz w:val="24"/>
                <w:szCs w:val="24"/>
                <w:lang w:val="el-GR"/>
              </w:rPr>
            </w:pPr>
          </w:p>
        </w:tc>
        <w:tc>
          <w:tcPr>
            <w:tcW w:w="2849" w:type="dxa"/>
            <w:shd w:val="clear" w:color="auto" w:fill="auto"/>
          </w:tcPr>
          <w:p w:rsidR="00480034" w:rsidRPr="00DC5559" w:rsidRDefault="00480034" w:rsidP="00146E8B">
            <w:pPr>
              <w:snapToGrid w:val="0"/>
              <w:spacing w:after="0" w:line="360" w:lineRule="auto"/>
              <w:jc w:val="both"/>
              <w:rPr>
                <w:rFonts w:ascii="Book Antiqua" w:hAnsi="Book Antiqua" w:cs="Book Antiqua"/>
                <w:i/>
                <w:iCs/>
                <w:sz w:val="24"/>
                <w:szCs w:val="24"/>
                <w:lang w:val="el-GR"/>
              </w:rPr>
            </w:pPr>
            <w:r w:rsidRPr="00DC5559">
              <w:rPr>
                <w:rFonts w:ascii="Book Antiqua" w:hAnsi="Book Antiqua" w:cs="Book Antiqua"/>
                <w:i/>
                <w:iCs/>
                <w:sz w:val="24"/>
                <w:szCs w:val="24"/>
                <w:lang w:val="el-GR"/>
              </w:rPr>
              <w:t>L. salivarius</w:t>
            </w:r>
          </w:p>
        </w:tc>
        <w:tc>
          <w:tcPr>
            <w:tcW w:w="2860" w:type="dxa"/>
            <w:shd w:val="clear" w:color="auto" w:fill="auto"/>
          </w:tcPr>
          <w:p w:rsidR="00480034" w:rsidRPr="00DC5559" w:rsidRDefault="00480034" w:rsidP="00146E8B">
            <w:pPr>
              <w:snapToGrid w:val="0"/>
              <w:spacing w:after="0" w:line="360" w:lineRule="auto"/>
              <w:jc w:val="both"/>
              <w:rPr>
                <w:rFonts w:ascii="Book Antiqua" w:hAnsi="Book Antiqua" w:cs="Book Antiqua"/>
                <w:sz w:val="24"/>
                <w:szCs w:val="24"/>
                <w:lang w:val="el-GR"/>
              </w:rPr>
            </w:pPr>
            <w:r w:rsidRPr="00DC5559">
              <w:rPr>
                <w:rFonts w:ascii="Book Antiqua" w:hAnsi="Book Antiqua" w:cs="Book Antiqua"/>
                <w:sz w:val="24"/>
                <w:szCs w:val="24"/>
                <w:lang w:val="el-GR"/>
              </w:rPr>
              <w:t>Reduced inflammation</w:t>
            </w:r>
          </w:p>
        </w:tc>
      </w:tr>
      <w:tr w:rsidR="00DC5559" w:rsidRPr="00DC5559" w:rsidTr="003058D6">
        <w:tc>
          <w:tcPr>
            <w:tcW w:w="2576" w:type="dxa"/>
            <w:shd w:val="clear" w:color="auto" w:fill="auto"/>
          </w:tcPr>
          <w:p w:rsidR="00480034" w:rsidRPr="00DC5559" w:rsidRDefault="00480034" w:rsidP="00146E8B">
            <w:pPr>
              <w:snapToGrid w:val="0"/>
              <w:spacing w:after="0" w:line="360" w:lineRule="auto"/>
              <w:jc w:val="both"/>
              <w:rPr>
                <w:rFonts w:ascii="Book Antiqua" w:hAnsi="Book Antiqua" w:cs="Book Antiqua"/>
                <w:sz w:val="24"/>
                <w:szCs w:val="24"/>
                <w:lang w:val="el-GR"/>
              </w:rPr>
            </w:pPr>
          </w:p>
        </w:tc>
        <w:tc>
          <w:tcPr>
            <w:tcW w:w="2849" w:type="dxa"/>
            <w:shd w:val="clear" w:color="auto" w:fill="auto"/>
          </w:tcPr>
          <w:p w:rsidR="00480034" w:rsidRPr="00DC5559" w:rsidRDefault="00480034" w:rsidP="00146E8B">
            <w:pPr>
              <w:snapToGrid w:val="0"/>
              <w:spacing w:after="0" w:line="360" w:lineRule="auto"/>
              <w:jc w:val="both"/>
              <w:rPr>
                <w:rFonts w:ascii="Book Antiqua" w:hAnsi="Book Antiqua" w:cs="Book Antiqua"/>
                <w:i/>
                <w:iCs/>
                <w:sz w:val="24"/>
                <w:szCs w:val="24"/>
                <w:lang w:val="el-GR"/>
              </w:rPr>
            </w:pPr>
            <w:r w:rsidRPr="00DC5559">
              <w:rPr>
                <w:rFonts w:ascii="Book Antiqua" w:hAnsi="Book Antiqua" w:cs="Book Antiqua"/>
                <w:i/>
                <w:iCs/>
                <w:sz w:val="24"/>
                <w:szCs w:val="24"/>
                <w:lang w:val="el-GR"/>
              </w:rPr>
              <w:t>L. reuteri</w:t>
            </w:r>
          </w:p>
        </w:tc>
        <w:tc>
          <w:tcPr>
            <w:tcW w:w="2860" w:type="dxa"/>
            <w:shd w:val="clear" w:color="auto" w:fill="auto"/>
          </w:tcPr>
          <w:p w:rsidR="00480034" w:rsidRPr="00DC5559" w:rsidRDefault="00480034" w:rsidP="00146E8B">
            <w:pPr>
              <w:snapToGrid w:val="0"/>
              <w:spacing w:after="0" w:line="360" w:lineRule="auto"/>
              <w:jc w:val="both"/>
              <w:rPr>
                <w:rFonts w:ascii="Book Antiqua" w:hAnsi="Book Antiqua" w:cs="Book Antiqua"/>
                <w:sz w:val="24"/>
                <w:szCs w:val="24"/>
                <w:lang w:val="el-GR"/>
              </w:rPr>
            </w:pPr>
            <w:r w:rsidRPr="00DC5559">
              <w:rPr>
                <w:rFonts w:ascii="Book Antiqua" w:hAnsi="Book Antiqua" w:cs="Book Antiqua"/>
                <w:sz w:val="24"/>
                <w:szCs w:val="24"/>
                <w:lang w:val="el-GR"/>
              </w:rPr>
              <w:t>Reduced inflammation</w:t>
            </w:r>
          </w:p>
        </w:tc>
      </w:tr>
      <w:tr w:rsidR="00DC5559" w:rsidRPr="00DC5559" w:rsidTr="003058D6">
        <w:tc>
          <w:tcPr>
            <w:tcW w:w="2576" w:type="dxa"/>
            <w:shd w:val="clear" w:color="auto" w:fill="auto"/>
          </w:tcPr>
          <w:p w:rsidR="00480034" w:rsidRPr="00DC5559" w:rsidRDefault="00480034" w:rsidP="00146E8B">
            <w:pPr>
              <w:snapToGrid w:val="0"/>
              <w:spacing w:after="0" w:line="360" w:lineRule="auto"/>
              <w:jc w:val="both"/>
              <w:rPr>
                <w:rFonts w:ascii="Book Antiqua" w:hAnsi="Book Antiqua" w:cs="Book Antiqua"/>
                <w:sz w:val="24"/>
                <w:szCs w:val="24"/>
                <w:lang w:val="el-GR"/>
              </w:rPr>
            </w:pPr>
          </w:p>
        </w:tc>
        <w:tc>
          <w:tcPr>
            <w:tcW w:w="2849" w:type="dxa"/>
            <w:shd w:val="clear" w:color="auto" w:fill="auto"/>
          </w:tcPr>
          <w:p w:rsidR="00480034" w:rsidRPr="00DC5559" w:rsidRDefault="00480034" w:rsidP="00146E8B">
            <w:pPr>
              <w:snapToGrid w:val="0"/>
              <w:spacing w:after="0" w:line="360" w:lineRule="auto"/>
              <w:jc w:val="both"/>
              <w:rPr>
                <w:rFonts w:ascii="Book Antiqua" w:hAnsi="Book Antiqua" w:cs="Book Antiqua"/>
                <w:sz w:val="24"/>
                <w:szCs w:val="24"/>
                <w:lang w:val="el-GR"/>
              </w:rPr>
            </w:pPr>
            <w:r w:rsidRPr="00DC5559">
              <w:rPr>
                <w:rFonts w:ascii="Book Antiqua" w:hAnsi="Book Antiqua" w:cs="Book Antiqua"/>
                <w:sz w:val="24"/>
                <w:szCs w:val="24"/>
                <w:lang w:val="el-GR"/>
              </w:rPr>
              <w:t>VSL#3 (DNA, subcutaneously)</w:t>
            </w:r>
          </w:p>
        </w:tc>
        <w:tc>
          <w:tcPr>
            <w:tcW w:w="2860" w:type="dxa"/>
            <w:shd w:val="clear" w:color="auto" w:fill="auto"/>
          </w:tcPr>
          <w:p w:rsidR="00480034" w:rsidRPr="00DC5559" w:rsidRDefault="00480034" w:rsidP="00146E8B">
            <w:pPr>
              <w:snapToGrid w:val="0"/>
              <w:spacing w:after="0" w:line="360" w:lineRule="auto"/>
              <w:jc w:val="both"/>
              <w:rPr>
                <w:rFonts w:ascii="Book Antiqua" w:hAnsi="Book Antiqua" w:cs="Book Antiqua"/>
                <w:sz w:val="24"/>
                <w:szCs w:val="24"/>
                <w:lang w:val="el-GR"/>
              </w:rPr>
            </w:pPr>
            <w:r w:rsidRPr="00DC5559">
              <w:rPr>
                <w:rFonts w:ascii="Book Antiqua" w:hAnsi="Book Antiqua" w:cs="Book Antiqua"/>
                <w:sz w:val="24"/>
                <w:szCs w:val="24"/>
                <w:lang w:val="el-GR"/>
              </w:rPr>
              <w:t>Reduced inflammation</w:t>
            </w:r>
          </w:p>
        </w:tc>
      </w:tr>
      <w:tr w:rsidR="00DC5559" w:rsidRPr="00DC5559" w:rsidTr="003058D6">
        <w:tc>
          <w:tcPr>
            <w:tcW w:w="2576" w:type="dxa"/>
            <w:shd w:val="clear" w:color="auto" w:fill="auto"/>
          </w:tcPr>
          <w:p w:rsidR="00480034" w:rsidRPr="00DC5559" w:rsidRDefault="00480034" w:rsidP="00146E8B">
            <w:pPr>
              <w:snapToGrid w:val="0"/>
              <w:spacing w:after="0" w:line="360" w:lineRule="auto"/>
              <w:jc w:val="both"/>
              <w:rPr>
                <w:rFonts w:ascii="Book Antiqua" w:hAnsi="Book Antiqua" w:cs="Book Antiqua"/>
                <w:sz w:val="24"/>
                <w:szCs w:val="24"/>
                <w:lang w:val="en-US"/>
              </w:rPr>
            </w:pPr>
            <w:r w:rsidRPr="00DC5559">
              <w:rPr>
                <w:rFonts w:ascii="Book Antiqua" w:hAnsi="Book Antiqua" w:cs="Book Antiqua"/>
                <w:i/>
                <w:iCs/>
                <w:sz w:val="24"/>
                <w:szCs w:val="24"/>
                <w:lang w:val="en-US"/>
              </w:rPr>
              <w:t>E. coli</w:t>
            </w:r>
            <w:r w:rsidRPr="00DC5559">
              <w:rPr>
                <w:rFonts w:ascii="Book Antiqua" w:hAnsi="Book Antiqua" w:cs="Book Antiqua"/>
                <w:sz w:val="24"/>
                <w:szCs w:val="24"/>
                <w:lang w:val="en-US"/>
              </w:rPr>
              <w:t>-induced colitis in IL-2 knockout mice</w:t>
            </w:r>
          </w:p>
        </w:tc>
        <w:tc>
          <w:tcPr>
            <w:tcW w:w="2849" w:type="dxa"/>
            <w:shd w:val="clear" w:color="auto" w:fill="auto"/>
          </w:tcPr>
          <w:p w:rsidR="00480034" w:rsidRPr="00DC5559" w:rsidRDefault="00480034" w:rsidP="00146E8B">
            <w:pPr>
              <w:snapToGrid w:val="0"/>
              <w:spacing w:after="0" w:line="360" w:lineRule="auto"/>
              <w:jc w:val="both"/>
              <w:rPr>
                <w:rFonts w:ascii="Book Antiqua" w:hAnsi="Book Antiqua" w:cs="Book Antiqua"/>
                <w:i/>
                <w:iCs/>
                <w:sz w:val="24"/>
                <w:szCs w:val="24"/>
                <w:lang w:val="el-GR"/>
              </w:rPr>
            </w:pPr>
            <w:r w:rsidRPr="00DC5559">
              <w:rPr>
                <w:rFonts w:ascii="Book Antiqua" w:hAnsi="Book Antiqua" w:cs="Book Antiqua"/>
                <w:i/>
                <w:iCs/>
                <w:sz w:val="24"/>
                <w:szCs w:val="24"/>
                <w:lang w:val="el-GR"/>
              </w:rPr>
              <w:t>B. vulgatus</w:t>
            </w:r>
          </w:p>
        </w:tc>
        <w:tc>
          <w:tcPr>
            <w:tcW w:w="2860" w:type="dxa"/>
            <w:shd w:val="clear" w:color="auto" w:fill="auto"/>
          </w:tcPr>
          <w:p w:rsidR="00480034" w:rsidRPr="00DC5559" w:rsidRDefault="00480034" w:rsidP="00146E8B">
            <w:pPr>
              <w:snapToGrid w:val="0"/>
              <w:spacing w:after="0" w:line="360" w:lineRule="auto"/>
              <w:jc w:val="both"/>
              <w:rPr>
                <w:rFonts w:ascii="Book Antiqua" w:hAnsi="Book Antiqua" w:cs="Book Antiqua"/>
                <w:sz w:val="24"/>
                <w:szCs w:val="24"/>
                <w:lang w:val="el-GR"/>
              </w:rPr>
            </w:pPr>
            <w:r w:rsidRPr="00DC5559">
              <w:rPr>
                <w:rFonts w:ascii="Book Antiqua" w:hAnsi="Book Antiqua" w:cs="Book Antiqua"/>
                <w:sz w:val="24"/>
                <w:szCs w:val="24"/>
                <w:lang w:val="el-GR"/>
              </w:rPr>
              <w:t>Reduced inflammation</w:t>
            </w:r>
          </w:p>
        </w:tc>
      </w:tr>
      <w:tr w:rsidR="00DC5559" w:rsidRPr="00DC5559" w:rsidTr="003058D6">
        <w:tc>
          <w:tcPr>
            <w:tcW w:w="2576" w:type="dxa"/>
            <w:shd w:val="clear" w:color="auto" w:fill="auto"/>
          </w:tcPr>
          <w:p w:rsidR="00480034" w:rsidRPr="00DC5559" w:rsidRDefault="00480034" w:rsidP="00146E8B">
            <w:pPr>
              <w:snapToGrid w:val="0"/>
              <w:spacing w:after="0" w:line="360" w:lineRule="auto"/>
              <w:jc w:val="both"/>
              <w:rPr>
                <w:rFonts w:ascii="Book Antiqua" w:hAnsi="Book Antiqua" w:cs="Book Antiqua"/>
                <w:sz w:val="24"/>
                <w:szCs w:val="24"/>
                <w:lang w:val="el-GR"/>
              </w:rPr>
            </w:pPr>
            <w:r w:rsidRPr="00DC5559">
              <w:rPr>
                <w:rFonts w:ascii="Book Antiqua" w:hAnsi="Book Antiqua" w:cs="Book Antiqua"/>
                <w:i/>
                <w:iCs/>
                <w:sz w:val="24"/>
                <w:szCs w:val="24"/>
                <w:lang w:val="el-GR"/>
              </w:rPr>
              <w:t>B. vulgatus</w:t>
            </w:r>
            <w:r w:rsidRPr="00DC5559">
              <w:rPr>
                <w:rFonts w:ascii="Book Antiqua" w:hAnsi="Book Antiqua" w:cs="Book Antiqua"/>
                <w:sz w:val="24"/>
                <w:szCs w:val="24"/>
                <w:lang w:val="el-GR"/>
              </w:rPr>
              <w:t>-induced colitis</w:t>
            </w:r>
          </w:p>
        </w:tc>
        <w:tc>
          <w:tcPr>
            <w:tcW w:w="2849" w:type="dxa"/>
            <w:shd w:val="clear" w:color="auto" w:fill="auto"/>
          </w:tcPr>
          <w:p w:rsidR="00480034" w:rsidRPr="00DC5559" w:rsidRDefault="00480034" w:rsidP="00146E8B">
            <w:pPr>
              <w:snapToGrid w:val="0"/>
              <w:spacing w:after="0" w:line="360" w:lineRule="auto"/>
              <w:jc w:val="both"/>
              <w:rPr>
                <w:rFonts w:ascii="Book Antiqua" w:hAnsi="Book Antiqua" w:cs="Book Antiqua"/>
                <w:i/>
                <w:iCs/>
                <w:sz w:val="24"/>
                <w:szCs w:val="24"/>
                <w:lang w:val="el-GR"/>
              </w:rPr>
            </w:pPr>
            <w:r w:rsidRPr="00DC5559">
              <w:rPr>
                <w:rFonts w:ascii="Book Antiqua" w:hAnsi="Book Antiqua" w:cs="Book Antiqua"/>
                <w:i/>
                <w:iCs/>
                <w:sz w:val="24"/>
                <w:szCs w:val="24"/>
                <w:lang w:val="el-GR"/>
              </w:rPr>
              <w:t>Lactobacillus GG</w:t>
            </w:r>
          </w:p>
        </w:tc>
        <w:tc>
          <w:tcPr>
            <w:tcW w:w="2860" w:type="dxa"/>
            <w:shd w:val="clear" w:color="auto" w:fill="auto"/>
          </w:tcPr>
          <w:p w:rsidR="00480034" w:rsidRPr="00DC5559" w:rsidRDefault="00480034" w:rsidP="00146E8B">
            <w:pPr>
              <w:snapToGrid w:val="0"/>
              <w:spacing w:after="0" w:line="360" w:lineRule="auto"/>
              <w:jc w:val="both"/>
              <w:rPr>
                <w:rFonts w:ascii="Book Antiqua" w:hAnsi="Book Antiqua" w:cs="Book Antiqua"/>
                <w:sz w:val="24"/>
                <w:szCs w:val="24"/>
                <w:lang w:val="el-GR"/>
              </w:rPr>
            </w:pPr>
            <w:r w:rsidRPr="00DC5559">
              <w:rPr>
                <w:rFonts w:ascii="Book Antiqua" w:hAnsi="Book Antiqua" w:cs="Book Antiqua"/>
                <w:sz w:val="24"/>
                <w:szCs w:val="24"/>
                <w:lang w:val="el-GR"/>
              </w:rPr>
              <w:t>Prevented recurrent colitis</w:t>
            </w:r>
          </w:p>
        </w:tc>
      </w:tr>
      <w:tr w:rsidR="00DC5559" w:rsidRPr="00DC5559" w:rsidTr="003058D6">
        <w:tc>
          <w:tcPr>
            <w:tcW w:w="2576" w:type="dxa"/>
            <w:shd w:val="clear" w:color="auto" w:fill="auto"/>
          </w:tcPr>
          <w:p w:rsidR="00480034" w:rsidRPr="00DC5559" w:rsidRDefault="00480034" w:rsidP="00146E8B">
            <w:pPr>
              <w:snapToGrid w:val="0"/>
              <w:spacing w:after="0" w:line="360" w:lineRule="auto"/>
              <w:jc w:val="both"/>
              <w:rPr>
                <w:rFonts w:ascii="Book Antiqua" w:hAnsi="Book Antiqua" w:cs="Book Antiqua"/>
                <w:sz w:val="24"/>
                <w:szCs w:val="24"/>
                <w:lang w:val="el-GR"/>
              </w:rPr>
            </w:pPr>
          </w:p>
        </w:tc>
        <w:tc>
          <w:tcPr>
            <w:tcW w:w="2849" w:type="dxa"/>
            <w:shd w:val="clear" w:color="auto" w:fill="auto"/>
          </w:tcPr>
          <w:p w:rsidR="00480034" w:rsidRPr="00DC5559" w:rsidRDefault="00480034" w:rsidP="00146E8B">
            <w:pPr>
              <w:snapToGrid w:val="0"/>
              <w:spacing w:after="0" w:line="360" w:lineRule="auto"/>
              <w:jc w:val="both"/>
              <w:rPr>
                <w:rFonts w:ascii="Book Antiqua" w:hAnsi="Book Antiqua" w:cs="Book Antiqua"/>
                <w:i/>
                <w:iCs/>
                <w:sz w:val="24"/>
                <w:szCs w:val="24"/>
                <w:lang w:val="el-GR"/>
              </w:rPr>
            </w:pPr>
            <w:r w:rsidRPr="00DC5559">
              <w:rPr>
                <w:rFonts w:ascii="Book Antiqua" w:hAnsi="Book Antiqua" w:cs="Book Antiqua"/>
                <w:i/>
                <w:iCs/>
                <w:sz w:val="24"/>
                <w:szCs w:val="24"/>
                <w:lang w:val="el-GR"/>
              </w:rPr>
              <w:t>L. plantarum</w:t>
            </w:r>
            <w:r w:rsidRPr="00DC5559">
              <w:rPr>
                <w:rFonts w:ascii="Book Antiqua" w:hAnsi="Book Antiqua" w:cs="Book Antiqua"/>
                <w:sz w:val="24"/>
                <w:szCs w:val="24"/>
                <w:lang w:val="el-GR"/>
              </w:rPr>
              <w:t xml:space="preserve"> 299</w:t>
            </w:r>
            <w:r w:rsidRPr="00DC5559">
              <w:rPr>
                <w:rFonts w:ascii="Book Antiqua" w:hAnsi="Book Antiqua" w:cs="Book Antiqua"/>
                <w:i/>
                <w:iCs/>
                <w:sz w:val="24"/>
                <w:szCs w:val="24"/>
                <w:lang w:val="el-GR"/>
              </w:rPr>
              <w:t>V</w:t>
            </w:r>
          </w:p>
        </w:tc>
        <w:tc>
          <w:tcPr>
            <w:tcW w:w="2860" w:type="dxa"/>
            <w:shd w:val="clear" w:color="auto" w:fill="auto"/>
          </w:tcPr>
          <w:p w:rsidR="00480034" w:rsidRPr="00DC5559" w:rsidRDefault="00480034" w:rsidP="00146E8B">
            <w:pPr>
              <w:snapToGrid w:val="0"/>
              <w:spacing w:after="0" w:line="360" w:lineRule="auto"/>
              <w:jc w:val="both"/>
              <w:rPr>
                <w:rFonts w:ascii="Book Antiqua" w:hAnsi="Book Antiqua" w:cs="Book Antiqua"/>
                <w:sz w:val="24"/>
                <w:szCs w:val="24"/>
                <w:lang w:val="en-US"/>
              </w:rPr>
            </w:pPr>
            <w:r w:rsidRPr="00DC5559">
              <w:rPr>
                <w:rFonts w:ascii="Book Antiqua" w:hAnsi="Book Antiqua" w:cs="Book Antiqua"/>
                <w:sz w:val="24"/>
                <w:szCs w:val="24"/>
                <w:lang w:val="en-US"/>
              </w:rPr>
              <w:t>No prevention of recurrent colitis</w:t>
            </w:r>
          </w:p>
        </w:tc>
      </w:tr>
    </w:tbl>
    <w:p w:rsidR="00480034" w:rsidRPr="00DC5559" w:rsidRDefault="00480034" w:rsidP="00146E8B">
      <w:pPr>
        <w:spacing w:after="0" w:line="360" w:lineRule="auto"/>
        <w:jc w:val="both"/>
        <w:rPr>
          <w:rFonts w:ascii="Book Antiqua" w:hAnsi="Book Antiqua" w:cs="Book Antiqua"/>
          <w:sz w:val="24"/>
          <w:szCs w:val="24"/>
          <w:lang w:val="en-US"/>
        </w:rPr>
      </w:pPr>
    </w:p>
    <w:p w:rsidR="000C010C" w:rsidRPr="00DC5559" w:rsidRDefault="000C010C" w:rsidP="00146E8B">
      <w:pPr>
        <w:spacing w:after="0" w:line="360" w:lineRule="auto"/>
        <w:jc w:val="both"/>
        <w:rPr>
          <w:rFonts w:ascii="Book Antiqua" w:eastAsiaTheme="minorEastAsia" w:hAnsi="Book Antiqua" w:cs="Book Antiqua"/>
          <w:b/>
          <w:bCs/>
          <w:sz w:val="24"/>
          <w:szCs w:val="24"/>
          <w:lang w:val="en-US" w:eastAsia="zh-CN"/>
        </w:rPr>
      </w:pPr>
    </w:p>
    <w:p w:rsidR="00480034" w:rsidRPr="00DC5559" w:rsidRDefault="003058D6" w:rsidP="00146E8B">
      <w:pPr>
        <w:spacing w:after="0" w:line="360" w:lineRule="auto"/>
        <w:jc w:val="both"/>
        <w:rPr>
          <w:rFonts w:ascii="Book Antiqua" w:hAnsi="Book Antiqua" w:cs="Book Antiqua"/>
          <w:b/>
          <w:bCs/>
          <w:sz w:val="24"/>
          <w:szCs w:val="24"/>
          <w:lang w:val="en-US"/>
        </w:rPr>
      </w:pPr>
      <w:r w:rsidRPr="00DC5559">
        <w:rPr>
          <w:rFonts w:ascii="Book Antiqua" w:hAnsi="Book Antiqua" w:cs="Book Antiqua"/>
          <w:b/>
          <w:bCs/>
          <w:sz w:val="24"/>
          <w:szCs w:val="24"/>
          <w:lang w:val="en-US"/>
        </w:rPr>
        <w:t xml:space="preserve">Table 3 </w:t>
      </w:r>
      <w:r w:rsidRPr="00DC5559">
        <w:rPr>
          <w:rFonts w:ascii="Book Antiqua" w:hAnsi="Book Antiqua" w:cs="Book Antiqua"/>
          <w:b/>
          <w:sz w:val="24"/>
          <w:szCs w:val="24"/>
          <w:lang w:val="en-US"/>
        </w:rPr>
        <w:t>Inflammatory bowel diseases</w:t>
      </w:r>
      <w:r w:rsidR="00A87BA6" w:rsidRPr="00DC5559">
        <w:rPr>
          <w:rFonts w:ascii="Book Antiqua" w:hAnsi="Book Antiqua" w:cs="Book Antiqua"/>
          <w:b/>
          <w:bCs/>
          <w:sz w:val="24"/>
          <w:szCs w:val="24"/>
          <w:lang w:val="en-US"/>
        </w:rPr>
        <w:t xml:space="preserve"> </w:t>
      </w:r>
      <w:r w:rsidR="00480034" w:rsidRPr="00DC5559">
        <w:rPr>
          <w:rFonts w:ascii="Book Antiqua" w:hAnsi="Book Antiqua" w:cs="Book Antiqua"/>
          <w:b/>
          <w:bCs/>
          <w:sz w:val="24"/>
          <w:szCs w:val="24"/>
          <w:lang w:val="en-US"/>
        </w:rPr>
        <w:t xml:space="preserve">prebiotic therapy </w:t>
      </w:r>
    </w:p>
    <w:tbl>
      <w:tblPr>
        <w:tblW w:w="0" w:type="auto"/>
        <w:tblInd w:w="125" w:type="dxa"/>
        <w:tblBorders>
          <w:top w:val="single" w:sz="4" w:space="0" w:color="auto"/>
          <w:bottom w:val="single" w:sz="4" w:space="0" w:color="auto"/>
        </w:tblBorders>
        <w:tblLayout w:type="fixed"/>
        <w:tblLook w:val="0000" w:firstRow="0" w:lastRow="0" w:firstColumn="0" w:lastColumn="0" w:noHBand="0" w:noVBand="0"/>
      </w:tblPr>
      <w:tblGrid>
        <w:gridCol w:w="2591"/>
        <w:gridCol w:w="2849"/>
        <w:gridCol w:w="2860"/>
      </w:tblGrid>
      <w:tr w:rsidR="00DC5559" w:rsidRPr="00DC5559" w:rsidTr="003058D6">
        <w:trPr>
          <w:trHeight w:val="82"/>
        </w:trPr>
        <w:tc>
          <w:tcPr>
            <w:tcW w:w="2591" w:type="dxa"/>
            <w:tcBorders>
              <w:top w:val="single" w:sz="4" w:space="0" w:color="auto"/>
              <w:bottom w:val="single" w:sz="4" w:space="0" w:color="auto"/>
            </w:tcBorders>
            <w:shd w:val="clear" w:color="auto" w:fill="auto"/>
          </w:tcPr>
          <w:p w:rsidR="00480034" w:rsidRPr="00DC5559" w:rsidRDefault="00480034" w:rsidP="00146E8B">
            <w:pPr>
              <w:snapToGrid w:val="0"/>
              <w:spacing w:after="0" w:line="360" w:lineRule="auto"/>
              <w:jc w:val="both"/>
              <w:rPr>
                <w:rFonts w:ascii="Book Antiqua" w:hAnsi="Book Antiqua" w:cs="Book Antiqua"/>
                <w:b/>
                <w:bCs/>
                <w:sz w:val="24"/>
                <w:szCs w:val="24"/>
                <w:lang w:val="el-GR"/>
              </w:rPr>
            </w:pPr>
            <w:r w:rsidRPr="00DC5559">
              <w:rPr>
                <w:rFonts w:ascii="Book Antiqua" w:hAnsi="Book Antiqua" w:cs="Book Antiqua"/>
                <w:b/>
                <w:bCs/>
                <w:sz w:val="24"/>
                <w:szCs w:val="24"/>
                <w:lang w:val="el-GR"/>
              </w:rPr>
              <w:t>Model</w:t>
            </w:r>
          </w:p>
        </w:tc>
        <w:tc>
          <w:tcPr>
            <w:tcW w:w="2849" w:type="dxa"/>
            <w:tcBorders>
              <w:top w:val="single" w:sz="4" w:space="0" w:color="auto"/>
              <w:bottom w:val="single" w:sz="4" w:space="0" w:color="auto"/>
            </w:tcBorders>
            <w:shd w:val="clear" w:color="auto" w:fill="auto"/>
          </w:tcPr>
          <w:p w:rsidR="00480034" w:rsidRPr="00DC5559" w:rsidRDefault="00480034" w:rsidP="00146E8B">
            <w:pPr>
              <w:snapToGrid w:val="0"/>
              <w:spacing w:after="0" w:line="360" w:lineRule="auto"/>
              <w:jc w:val="both"/>
              <w:rPr>
                <w:rFonts w:ascii="Book Antiqua" w:hAnsi="Book Antiqua" w:cs="Book Antiqua"/>
                <w:b/>
                <w:bCs/>
                <w:sz w:val="24"/>
                <w:szCs w:val="24"/>
                <w:lang w:val="el-GR"/>
              </w:rPr>
            </w:pPr>
            <w:r w:rsidRPr="00DC5559">
              <w:rPr>
                <w:rFonts w:ascii="Book Antiqua" w:hAnsi="Book Antiqua" w:cs="Book Antiqua"/>
                <w:b/>
                <w:bCs/>
                <w:sz w:val="24"/>
                <w:szCs w:val="24"/>
                <w:lang w:val="el-GR"/>
              </w:rPr>
              <w:t>Prebiotic</w:t>
            </w:r>
          </w:p>
        </w:tc>
        <w:tc>
          <w:tcPr>
            <w:tcW w:w="2860" w:type="dxa"/>
            <w:tcBorders>
              <w:top w:val="single" w:sz="4" w:space="0" w:color="auto"/>
              <w:bottom w:val="single" w:sz="4" w:space="0" w:color="auto"/>
            </w:tcBorders>
            <w:shd w:val="clear" w:color="auto" w:fill="auto"/>
          </w:tcPr>
          <w:p w:rsidR="00480034" w:rsidRPr="00DC5559" w:rsidRDefault="00480034" w:rsidP="00146E8B">
            <w:pPr>
              <w:snapToGrid w:val="0"/>
              <w:spacing w:after="0" w:line="360" w:lineRule="auto"/>
              <w:jc w:val="both"/>
              <w:rPr>
                <w:rFonts w:ascii="Book Antiqua" w:hAnsi="Book Antiqua" w:cs="Book Antiqua"/>
                <w:b/>
                <w:bCs/>
                <w:sz w:val="24"/>
                <w:szCs w:val="24"/>
                <w:lang w:val="el-GR"/>
              </w:rPr>
            </w:pPr>
            <w:r w:rsidRPr="00DC5559">
              <w:rPr>
                <w:rFonts w:ascii="Book Antiqua" w:hAnsi="Book Antiqua" w:cs="Book Antiqua"/>
                <w:b/>
                <w:bCs/>
                <w:sz w:val="24"/>
                <w:szCs w:val="24"/>
                <w:lang w:val="el-GR"/>
              </w:rPr>
              <w:t>Effect</w:t>
            </w:r>
          </w:p>
        </w:tc>
      </w:tr>
      <w:tr w:rsidR="00DC5559" w:rsidRPr="00DC5559" w:rsidTr="003058D6">
        <w:tc>
          <w:tcPr>
            <w:tcW w:w="2591" w:type="dxa"/>
            <w:tcBorders>
              <w:top w:val="single" w:sz="4" w:space="0" w:color="auto"/>
            </w:tcBorders>
            <w:shd w:val="clear" w:color="auto" w:fill="auto"/>
          </w:tcPr>
          <w:p w:rsidR="00480034" w:rsidRPr="00DC5559" w:rsidRDefault="00480034" w:rsidP="00146E8B">
            <w:pPr>
              <w:snapToGrid w:val="0"/>
              <w:spacing w:after="0" w:line="360" w:lineRule="auto"/>
              <w:jc w:val="both"/>
              <w:rPr>
                <w:rFonts w:ascii="Book Antiqua" w:hAnsi="Book Antiqua" w:cs="Book Antiqua"/>
                <w:sz w:val="24"/>
                <w:szCs w:val="24"/>
                <w:lang w:val="el-GR"/>
              </w:rPr>
            </w:pPr>
            <w:r w:rsidRPr="00DC5559">
              <w:rPr>
                <w:rFonts w:ascii="Book Antiqua" w:hAnsi="Book Antiqua" w:cs="Book Antiqua"/>
                <w:sz w:val="24"/>
                <w:szCs w:val="24"/>
                <w:lang w:val="el-GR"/>
              </w:rPr>
              <w:t>Trinitrobenzene sulphonic acid</w:t>
            </w:r>
          </w:p>
        </w:tc>
        <w:tc>
          <w:tcPr>
            <w:tcW w:w="2849" w:type="dxa"/>
            <w:tcBorders>
              <w:top w:val="single" w:sz="4" w:space="0" w:color="auto"/>
            </w:tcBorders>
            <w:shd w:val="clear" w:color="auto" w:fill="auto"/>
          </w:tcPr>
          <w:p w:rsidR="00480034" w:rsidRPr="00DC5559" w:rsidRDefault="00480034" w:rsidP="00146E8B">
            <w:pPr>
              <w:snapToGrid w:val="0"/>
              <w:spacing w:after="0" w:line="360" w:lineRule="auto"/>
              <w:jc w:val="both"/>
              <w:rPr>
                <w:rFonts w:ascii="Book Antiqua" w:hAnsi="Book Antiqua" w:cs="Book Antiqua"/>
                <w:sz w:val="24"/>
                <w:szCs w:val="24"/>
                <w:lang w:val="el-GR"/>
              </w:rPr>
            </w:pPr>
            <w:r w:rsidRPr="00DC5559">
              <w:rPr>
                <w:rFonts w:ascii="Book Antiqua" w:hAnsi="Book Antiqua" w:cs="Book Antiqua"/>
                <w:sz w:val="24"/>
                <w:szCs w:val="24"/>
                <w:lang w:val="el-GR"/>
              </w:rPr>
              <w:t>Fructo-oligosaccharide</w:t>
            </w:r>
          </w:p>
        </w:tc>
        <w:tc>
          <w:tcPr>
            <w:tcW w:w="2860" w:type="dxa"/>
            <w:tcBorders>
              <w:top w:val="single" w:sz="4" w:space="0" w:color="auto"/>
            </w:tcBorders>
            <w:shd w:val="clear" w:color="auto" w:fill="auto"/>
          </w:tcPr>
          <w:p w:rsidR="00480034" w:rsidRPr="00DC5559" w:rsidRDefault="00480034" w:rsidP="00146E8B">
            <w:pPr>
              <w:snapToGrid w:val="0"/>
              <w:spacing w:after="0" w:line="360" w:lineRule="auto"/>
              <w:jc w:val="both"/>
              <w:rPr>
                <w:rFonts w:ascii="Book Antiqua" w:hAnsi="Book Antiqua" w:cs="Book Antiqua"/>
                <w:sz w:val="24"/>
                <w:szCs w:val="24"/>
                <w:lang w:val="el-GR"/>
              </w:rPr>
            </w:pPr>
            <w:r w:rsidRPr="00DC5559">
              <w:rPr>
                <w:rFonts w:ascii="Book Antiqua" w:hAnsi="Book Antiqua" w:cs="Book Antiqua"/>
                <w:sz w:val="24"/>
                <w:szCs w:val="24"/>
                <w:lang w:val="el-GR"/>
              </w:rPr>
              <w:t>Reduced inflammation</w:t>
            </w:r>
          </w:p>
        </w:tc>
      </w:tr>
      <w:tr w:rsidR="00DC5559" w:rsidRPr="00DC5559" w:rsidTr="003058D6">
        <w:tc>
          <w:tcPr>
            <w:tcW w:w="2591" w:type="dxa"/>
            <w:shd w:val="clear" w:color="auto" w:fill="auto"/>
          </w:tcPr>
          <w:p w:rsidR="00480034" w:rsidRPr="00DC5559" w:rsidRDefault="00480034" w:rsidP="00146E8B">
            <w:pPr>
              <w:snapToGrid w:val="0"/>
              <w:spacing w:after="0" w:line="360" w:lineRule="auto"/>
              <w:jc w:val="both"/>
              <w:rPr>
                <w:rFonts w:ascii="Book Antiqua" w:hAnsi="Book Antiqua" w:cs="Book Antiqua"/>
                <w:sz w:val="24"/>
                <w:szCs w:val="24"/>
                <w:lang w:val="el-GR"/>
              </w:rPr>
            </w:pPr>
          </w:p>
        </w:tc>
        <w:tc>
          <w:tcPr>
            <w:tcW w:w="2849" w:type="dxa"/>
            <w:shd w:val="clear" w:color="auto" w:fill="auto"/>
          </w:tcPr>
          <w:p w:rsidR="00480034" w:rsidRPr="00DC5559" w:rsidRDefault="00480034" w:rsidP="00146E8B">
            <w:pPr>
              <w:snapToGrid w:val="0"/>
              <w:spacing w:after="0" w:line="360" w:lineRule="auto"/>
              <w:jc w:val="both"/>
              <w:rPr>
                <w:rFonts w:ascii="Book Antiqua" w:hAnsi="Book Antiqua" w:cs="Book Antiqua"/>
                <w:sz w:val="24"/>
                <w:szCs w:val="24"/>
                <w:lang w:val="el-GR"/>
              </w:rPr>
            </w:pPr>
            <w:r w:rsidRPr="00DC5559">
              <w:rPr>
                <w:rFonts w:ascii="Book Antiqua" w:hAnsi="Book Antiqua" w:cs="Book Antiqua"/>
                <w:sz w:val="24"/>
                <w:szCs w:val="24"/>
                <w:lang w:val="el-GR"/>
              </w:rPr>
              <w:t>Galacto-oligosaccharide</w:t>
            </w:r>
          </w:p>
        </w:tc>
        <w:tc>
          <w:tcPr>
            <w:tcW w:w="2860" w:type="dxa"/>
            <w:shd w:val="clear" w:color="auto" w:fill="auto"/>
          </w:tcPr>
          <w:p w:rsidR="00480034" w:rsidRPr="00DC5559" w:rsidRDefault="00480034" w:rsidP="00146E8B">
            <w:pPr>
              <w:snapToGrid w:val="0"/>
              <w:spacing w:after="0" w:line="360" w:lineRule="auto"/>
              <w:jc w:val="both"/>
              <w:rPr>
                <w:rFonts w:ascii="Book Antiqua" w:hAnsi="Book Antiqua" w:cs="Book Antiqua"/>
                <w:sz w:val="24"/>
                <w:szCs w:val="24"/>
                <w:lang w:val="el-GR"/>
              </w:rPr>
            </w:pPr>
            <w:r w:rsidRPr="00DC5559">
              <w:rPr>
                <w:rFonts w:ascii="Book Antiqua" w:hAnsi="Book Antiqua" w:cs="Book Antiqua"/>
                <w:sz w:val="24"/>
                <w:szCs w:val="24"/>
                <w:lang w:val="el-GR"/>
              </w:rPr>
              <w:t>No effect on inflammation</w:t>
            </w:r>
          </w:p>
        </w:tc>
      </w:tr>
      <w:tr w:rsidR="00DC5559" w:rsidRPr="00DC5559" w:rsidTr="003058D6">
        <w:tc>
          <w:tcPr>
            <w:tcW w:w="2591" w:type="dxa"/>
            <w:shd w:val="clear" w:color="auto" w:fill="auto"/>
          </w:tcPr>
          <w:p w:rsidR="00480034" w:rsidRPr="00DC5559" w:rsidRDefault="00480034" w:rsidP="00146E8B">
            <w:pPr>
              <w:snapToGrid w:val="0"/>
              <w:spacing w:after="0" w:line="360" w:lineRule="auto"/>
              <w:jc w:val="both"/>
              <w:rPr>
                <w:rFonts w:ascii="Book Antiqua" w:hAnsi="Book Antiqua" w:cs="Book Antiqua"/>
                <w:sz w:val="24"/>
                <w:szCs w:val="24"/>
                <w:lang w:val="el-GR"/>
              </w:rPr>
            </w:pPr>
            <w:r w:rsidRPr="00DC5559">
              <w:rPr>
                <w:rFonts w:ascii="Book Antiqua" w:hAnsi="Book Antiqua" w:cs="Book Antiqua"/>
                <w:sz w:val="24"/>
                <w:szCs w:val="24"/>
                <w:lang w:val="el-GR"/>
              </w:rPr>
              <w:t>Dextran sodium sulphate</w:t>
            </w:r>
          </w:p>
        </w:tc>
        <w:tc>
          <w:tcPr>
            <w:tcW w:w="2849" w:type="dxa"/>
            <w:shd w:val="clear" w:color="auto" w:fill="auto"/>
          </w:tcPr>
          <w:p w:rsidR="00480034" w:rsidRPr="00DC5559" w:rsidRDefault="00480034" w:rsidP="00146E8B">
            <w:pPr>
              <w:snapToGrid w:val="0"/>
              <w:spacing w:after="0" w:line="360" w:lineRule="auto"/>
              <w:jc w:val="both"/>
              <w:rPr>
                <w:rFonts w:ascii="Book Antiqua" w:hAnsi="Book Antiqua" w:cs="Book Antiqua"/>
                <w:sz w:val="24"/>
                <w:szCs w:val="24"/>
                <w:lang w:val="el-GR"/>
              </w:rPr>
            </w:pPr>
            <w:r w:rsidRPr="00DC5559">
              <w:rPr>
                <w:rFonts w:ascii="Book Antiqua" w:hAnsi="Book Antiqua" w:cs="Book Antiqua"/>
                <w:sz w:val="24"/>
                <w:szCs w:val="24"/>
                <w:lang w:val="el-GR"/>
              </w:rPr>
              <w:t>Fructo-oligosaccharide</w:t>
            </w:r>
          </w:p>
        </w:tc>
        <w:tc>
          <w:tcPr>
            <w:tcW w:w="2860" w:type="dxa"/>
            <w:shd w:val="clear" w:color="auto" w:fill="auto"/>
          </w:tcPr>
          <w:p w:rsidR="00480034" w:rsidRPr="00DC5559" w:rsidRDefault="00480034" w:rsidP="00146E8B">
            <w:pPr>
              <w:snapToGrid w:val="0"/>
              <w:spacing w:after="0" w:line="360" w:lineRule="auto"/>
              <w:jc w:val="both"/>
              <w:rPr>
                <w:rFonts w:ascii="Book Antiqua" w:hAnsi="Book Antiqua" w:cs="Book Antiqua"/>
                <w:sz w:val="24"/>
                <w:szCs w:val="24"/>
                <w:lang w:val="el-GR"/>
              </w:rPr>
            </w:pPr>
            <w:r w:rsidRPr="00DC5559">
              <w:rPr>
                <w:rFonts w:ascii="Book Antiqua" w:hAnsi="Book Antiqua" w:cs="Book Antiqua"/>
                <w:sz w:val="24"/>
                <w:szCs w:val="24"/>
                <w:lang w:val="el-GR"/>
              </w:rPr>
              <w:t>No effect on inflammation</w:t>
            </w:r>
          </w:p>
        </w:tc>
      </w:tr>
      <w:tr w:rsidR="00DC5559" w:rsidRPr="00DC5559" w:rsidTr="003058D6">
        <w:tc>
          <w:tcPr>
            <w:tcW w:w="2591" w:type="dxa"/>
            <w:shd w:val="clear" w:color="auto" w:fill="auto"/>
          </w:tcPr>
          <w:p w:rsidR="00480034" w:rsidRPr="00DC5559" w:rsidRDefault="00480034" w:rsidP="00146E8B">
            <w:pPr>
              <w:snapToGrid w:val="0"/>
              <w:spacing w:after="0" w:line="360" w:lineRule="auto"/>
              <w:jc w:val="both"/>
              <w:rPr>
                <w:rFonts w:ascii="Book Antiqua" w:hAnsi="Book Antiqua" w:cs="Book Antiqua"/>
                <w:sz w:val="24"/>
                <w:szCs w:val="24"/>
                <w:lang w:val="el-GR"/>
              </w:rPr>
            </w:pPr>
          </w:p>
        </w:tc>
        <w:tc>
          <w:tcPr>
            <w:tcW w:w="2849" w:type="dxa"/>
            <w:shd w:val="clear" w:color="auto" w:fill="auto"/>
          </w:tcPr>
          <w:p w:rsidR="00480034" w:rsidRPr="00DC5559" w:rsidRDefault="00480034" w:rsidP="00146E8B">
            <w:pPr>
              <w:snapToGrid w:val="0"/>
              <w:spacing w:after="0" w:line="360" w:lineRule="auto"/>
              <w:jc w:val="both"/>
              <w:rPr>
                <w:rFonts w:ascii="Book Antiqua" w:hAnsi="Book Antiqua" w:cs="Book Antiqua"/>
                <w:sz w:val="24"/>
                <w:szCs w:val="24"/>
                <w:lang w:val="el-GR"/>
              </w:rPr>
            </w:pPr>
            <w:r w:rsidRPr="00DC5559">
              <w:rPr>
                <w:rFonts w:ascii="Book Antiqua" w:hAnsi="Book Antiqua" w:cs="Book Antiqua"/>
                <w:sz w:val="24"/>
                <w:szCs w:val="24"/>
                <w:lang w:val="el-GR"/>
              </w:rPr>
              <w:t>Resistant starch</w:t>
            </w:r>
          </w:p>
        </w:tc>
        <w:tc>
          <w:tcPr>
            <w:tcW w:w="2860" w:type="dxa"/>
            <w:shd w:val="clear" w:color="auto" w:fill="auto"/>
          </w:tcPr>
          <w:p w:rsidR="00480034" w:rsidRPr="00DC5559" w:rsidRDefault="00480034" w:rsidP="00146E8B">
            <w:pPr>
              <w:snapToGrid w:val="0"/>
              <w:spacing w:after="0" w:line="360" w:lineRule="auto"/>
              <w:jc w:val="both"/>
              <w:rPr>
                <w:rFonts w:ascii="Book Antiqua" w:hAnsi="Book Antiqua" w:cs="Book Antiqua"/>
                <w:sz w:val="24"/>
                <w:szCs w:val="24"/>
                <w:lang w:val="el-GR"/>
              </w:rPr>
            </w:pPr>
            <w:r w:rsidRPr="00DC5559">
              <w:rPr>
                <w:rFonts w:ascii="Book Antiqua" w:hAnsi="Book Antiqua" w:cs="Book Antiqua"/>
                <w:sz w:val="24"/>
                <w:szCs w:val="24"/>
                <w:lang w:val="el-GR"/>
              </w:rPr>
              <w:t>Reduced inflammation</w:t>
            </w:r>
          </w:p>
        </w:tc>
      </w:tr>
      <w:tr w:rsidR="00DC5559" w:rsidRPr="00DC5559" w:rsidTr="003058D6">
        <w:tc>
          <w:tcPr>
            <w:tcW w:w="2591" w:type="dxa"/>
            <w:shd w:val="clear" w:color="auto" w:fill="auto"/>
          </w:tcPr>
          <w:p w:rsidR="00480034" w:rsidRPr="00DC5559" w:rsidRDefault="00480034" w:rsidP="00146E8B">
            <w:pPr>
              <w:snapToGrid w:val="0"/>
              <w:spacing w:after="0" w:line="360" w:lineRule="auto"/>
              <w:jc w:val="both"/>
              <w:rPr>
                <w:rFonts w:ascii="Book Antiqua" w:hAnsi="Book Antiqua" w:cs="Book Antiqua"/>
                <w:sz w:val="24"/>
                <w:szCs w:val="24"/>
                <w:lang w:val="el-GR"/>
              </w:rPr>
            </w:pPr>
          </w:p>
        </w:tc>
        <w:tc>
          <w:tcPr>
            <w:tcW w:w="2849" w:type="dxa"/>
            <w:shd w:val="clear" w:color="auto" w:fill="auto"/>
          </w:tcPr>
          <w:p w:rsidR="00480034" w:rsidRPr="00DC5559" w:rsidRDefault="00480034" w:rsidP="00146E8B">
            <w:pPr>
              <w:snapToGrid w:val="0"/>
              <w:spacing w:after="0" w:line="360" w:lineRule="auto"/>
              <w:jc w:val="both"/>
              <w:rPr>
                <w:rFonts w:ascii="Book Antiqua" w:hAnsi="Book Antiqua" w:cs="Book Antiqua"/>
                <w:sz w:val="24"/>
                <w:szCs w:val="24"/>
                <w:lang w:val="el-GR"/>
              </w:rPr>
            </w:pPr>
            <w:r w:rsidRPr="00DC5559">
              <w:rPr>
                <w:rFonts w:ascii="Book Antiqua" w:hAnsi="Book Antiqua" w:cs="Book Antiqua"/>
                <w:sz w:val="24"/>
                <w:szCs w:val="24"/>
                <w:lang w:val="el-GR"/>
              </w:rPr>
              <w:t>Germinated barley foodstuff</w:t>
            </w:r>
          </w:p>
        </w:tc>
        <w:tc>
          <w:tcPr>
            <w:tcW w:w="2860" w:type="dxa"/>
            <w:shd w:val="clear" w:color="auto" w:fill="auto"/>
          </w:tcPr>
          <w:p w:rsidR="00480034" w:rsidRPr="00DC5559" w:rsidRDefault="00480034" w:rsidP="00146E8B">
            <w:pPr>
              <w:snapToGrid w:val="0"/>
              <w:spacing w:after="0" w:line="360" w:lineRule="auto"/>
              <w:jc w:val="both"/>
              <w:rPr>
                <w:rFonts w:ascii="Book Antiqua" w:hAnsi="Book Antiqua" w:cs="Book Antiqua"/>
                <w:sz w:val="24"/>
                <w:szCs w:val="24"/>
                <w:lang w:val="el-GR"/>
              </w:rPr>
            </w:pPr>
            <w:r w:rsidRPr="00DC5559">
              <w:rPr>
                <w:rFonts w:ascii="Book Antiqua" w:hAnsi="Book Antiqua" w:cs="Book Antiqua"/>
                <w:sz w:val="24"/>
                <w:szCs w:val="24"/>
                <w:lang w:val="el-GR"/>
              </w:rPr>
              <w:t>Reduced inflammation</w:t>
            </w:r>
          </w:p>
        </w:tc>
      </w:tr>
      <w:tr w:rsidR="00DC5559" w:rsidRPr="00DC5559" w:rsidTr="003058D6">
        <w:tc>
          <w:tcPr>
            <w:tcW w:w="2591" w:type="dxa"/>
            <w:shd w:val="clear" w:color="auto" w:fill="auto"/>
          </w:tcPr>
          <w:p w:rsidR="00480034" w:rsidRPr="00DC5559" w:rsidRDefault="00480034" w:rsidP="00146E8B">
            <w:pPr>
              <w:snapToGrid w:val="0"/>
              <w:spacing w:after="0" w:line="360" w:lineRule="auto"/>
              <w:jc w:val="both"/>
              <w:rPr>
                <w:rFonts w:ascii="Book Antiqua" w:hAnsi="Book Antiqua" w:cs="Book Antiqua"/>
                <w:sz w:val="24"/>
                <w:szCs w:val="24"/>
                <w:lang w:val="el-GR"/>
              </w:rPr>
            </w:pPr>
          </w:p>
        </w:tc>
        <w:tc>
          <w:tcPr>
            <w:tcW w:w="2849" w:type="dxa"/>
            <w:shd w:val="clear" w:color="auto" w:fill="auto"/>
          </w:tcPr>
          <w:p w:rsidR="00480034" w:rsidRPr="00DC5559" w:rsidRDefault="00480034" w:rsidP="00146E8B">
            <w:pPr>
              <w:snapToGrid w:val="0"/>
              <w:spacing w:after="0" w:line="360" w:lineRule="auto"/>
              <w:jc w:val="both"/>
              <w:rPr>
                <w:rFonts w:ascii="Book Antiqua" w:hAnsi="Book Antiqua" w:cs="Book Antiqua"/>
                <w:sz w:val="24"/>
                <w:szCs w:val="24"/>
                <w:lang w:val="el-GR"/>
              </w:rPr>
            </w:pPr>
            <w:r w:rsidRPr="00DC5559">
              <w:rPr>
                <w:rFonts w:ascii="Book Antiqua" w:hAnsi="Book Antiqua" w:cs="Book Antiqua"/>
                <w:sz w:val="24"/>
                <w:szCs w:val="24"/>
                <w:lang w:val="el-GR"/>
              </w:rPr>
              <w:t>Germinated barley foodstuff</w:t>
            </w:r>
          </w:p>
        </w:tc>
        <w:tc>
          <w:tcPr>
            <w:tcW w:w="2860" w:type="dxa"/>
            <w:shd w:val="clear" w:color="auto" w:fill="auto"/>
          </w:tcPr>
          <w:p w:rsidR="00480034" w:rsidRPr="00DC5559" w:rsidRDefault="00480034" w:rsidP="00146E8B">
            <w:pPr>
              <w:snapToGrid w:val="0"/>
              <w:spacing w:after="0" w:line="360" w:lineRule="auto"/>
              <w:jc w:val="both"/>
              <w:rPr>
                <w:rFonts w:ascii="Book Antiqua" w:hAnsi="Book Antiqua" w:cs="Book Antiqua"/>
                <w:sz w:val="24"/>
                <w:szCs w:val="24"/>
                <w:lang w:val="el-GR"/>
              </w:rPr>
            </w:pPr>
            <w:r w:rsidRPr="00DC5559">
              <w:rPr>
                <w:rFonts w:ascii="Book Antiqua" w:hAnsi="Book Antiqua" w:cs="Book Antiqua"/>
                <w:sz w:val="24"/>
                <w:szCs w:val="24"/>
                <w:lang w:val="el-GR"/>
              </w:rPr>
              <w:t>Reduced inflammation</w:t>
            </w:r>
          </w:p>
        </w:tc>
      </w:tr>
      <w:tr w:rsidR="00DC5559" w:rsidRPr="00DC5559" w:rsidTr="003058D6">
        <w:tc>
          <w:tcPr>
            <w:tcW w:w="2591" w:type="dxa"/>
            <w:shd w:val="clear" w:color="auto" w:fill="auto"/>
          </w:tcPr>
          <w:p w:rsidR="00480034" w:rsidRPr="00DC5559" w:rsidRDefault="00480034" w:rsidP="00146E8B">
            <w:pPr>
              <w:snapToGrid w:val="0"/>
              <w:spacing w:after="0" w:line="360" w:lineRule="auto"/>
              <w:jc w:val="both"/>
              <w:rPr>
                <w:rFonts w:ascii="Book Antiqua" w:hAnsi="Book Antiqua" w:cs="Book Antiqua"/>
                <w:sz w:val="24"/>
                <w:szCs w:val="24"/>
                <w:lang w:val="el-GR"/>
              </w:rPr>
            </w:pPr>
          </w:p>
        </w:tc>
        <w:tc>
          <w:tcPr>
            <w:tcW w:w="2849" w:type="dxa"/>
            <w:shd w:val="clear" w:color="auto" w:fill="auto"/>
          </w:tcPr>
          <w:p w:rsidR="00480034" w:rsidRPr="00DC5559" w:rsidRDefault="00480034" w:rsidP="00146E8B">
            <w:pPr>
              <w:snapToGrid w:val="0"/>
              <w:spacing w:after="0" w:line="360" w:lineRule="auto"/>
              <w:jc w:val="both"/>
              <w:rPr>
                <w:rFonts w:ascii="Book Antiqua" w:hAnsi="Book Antiqua" w:cs="Book Antiqua"/>
                <w:sz w:val="24"/>
                <w:szCs w:val="24"/>
                <w:lang w:val="el-GR"/>
              </w:rPr>
            </w:pPr>
            <w:r w:rsidRPr="00DC5559">
              <w:rPr>
                <w:rFonts w:ascii="Book Antiqua" w:hAnsi="Book Antiqua" w:cs="Book Antiqua"/>
                <w:sz w:val="24"/>
                <w:szCs w:val="24"/>
                <w:lang w:val="el-GR"/>
              </w:rPr>
              <w:t>Inulin</w:t>
            </w:r>
          </w:p>
        </w:tc>
        <w:tc>
          <w:tcPr>
            <w:tcW w:w="2860" w:type="dxa"/>
            <w:shd w:val="clear" w:color="auto" w:fill="auto"/>
          </w:tcPr>
          <w:p w:rsidR="00480034" w:rsidRPr="00DC5559" w:rsidRDefault="00480034" w:rsidP="00146E8B">
            <w:pPr>
              <w:snapToGrid w:val="0"/>
              <w:spacing w:after="0" w:line="360" w:lineRule="auto"/>
              <w:jc w:val="both"/>
              <w:rPr>
                <w:rFonts w:ascii="Book Antiqua" w:hAnsi="Book Antiqua" w:cs="Book Antiqua"/>
                <w:sz w:val="24"/>
                <w:szCs w:val="24"/>
                <w:lang w:val="el-GR"/>
              </w:rPr>
            </w:pPr>
            <w:r w:rsidRPr="00DC5559">
              <w:rPr>
                <w:rFonts w:ascii="Book Antiqua" w:hAnsi="Book Antiqua" w:cs="Book Antiqua"/>
                <w:sz w:val="24"/>
                <w:szCs w:val="24"/>
                <w:lang w:val="el-GR"/>
              </w:rPr>
              <w:t>Reduced inflammation</w:t>
            </w:r>
          </w:p>
        </w:tc>
      </w:tr>
      <w:tr w:rsidR="00DC5559" w:rsidRPr="00DC5559" w:rsidTr="003058D6">
        <w:tc>
          <w:tcPr>
            <w:tcW w:w="2591" w:type="dxa"/>
            <w:shd w:val="clear" w:color="auto" w:fill="auto"/>
          </w:tcPr>
          <w:p w:rsidR="00480034" w:rsidRPr="00DC5559" w:rsidRDefault="00480034" w:rsidP="00146E8B">
            <w:pPr>
              <w:snapToGrid w:val="0"/>
              <w:spacing w:after="0" w:line="360" w:lineRule="auto"/>
              <w:jc w:val="both"/>
              <w:rPr>
                <w:rFonts w:ascii="Book Antiqua" w:hAnsi="Book Antiqua" w:cs="Book Antiqua"/>
                <w:sz w:val="24"/>
                <w:szCs w:val="24"/>
                <w:lang w:val="el-GR"/>
              </w:rPr>
            </w:pPr>
          </w:p>
        </w:tc>
        <w:tc>
          <w:tcPr>
            <w:tcW w:w="2849" w:type="dxa"/>
            <w:shd w:val="clear" w:color="auto" w:fill="auto"/>
          </w:tcPr>
          <w:p w:rsidR="00480034" w:rsidRPr="00DC5559" w:rsidRDefault="00480034" w:rsidP="00146E8B">
            <w:pPr>
              <w:snapToGrid w:val="0"/>
              <w:spacing w:after="0" w:line="360" w:lineRule="auto"/>
              <w:jc w:val="both"/>
              <w:rPr>
                <w:rFonts w:ascii="Book Antiqua" w:hAnsi="Book Antiqua" w:cs="Book Antiqua"/>
                <w:sz w:val="24"/>
                <w:szCs w:val="24"/>
                <w:lang w:val="el-GR"/>
              </w:rPr>
            </w:pPr>
            <w:r w:rsidRPr="00DC5559">
              <w:rPr>
                <w:rFonts w:ascii="Book Antiqua" w:hAnsi="Book Antiqua" w:cs="Book Antiqua"/>
                <w:sz w:val="24"/>
                <w:szCs w:val="24"/>
                <w:lang w:val="el-GR"/>
              </w:rPr>
              <w:t>Germinated barley foodstuff</w:t>
            </w:r>
          </w:p>
        </w:tc>
        <w:tc>
          <w:tcPr>
            <w:tcW w:w="2860" w:type="dxa"/>
            <w:shd w:val="clear" w:color="auto" w:fill="auto"/>
          </w:tcPr>
          <w:p w:rsidR="00480034" w:rsidRPr="00DC5559" w:rsidRDefault="00480034" w:rsidP="00146E8B">
            <w:pPr>
              <w:snapToGrid w:val="0"/>
              <w:spacing w:after="0" w:line="360" w:lineRule="auto"/>
              <w:jc w:val="both"/>
              <w:rPr>
                <w:rFonts w:ascii="Book Antiqua" w:hAnsi="Book Antiqua" w:cs="Book Antiqua"/>
                <w:sz w:val="24"/>
                <w:szCs w:val="24"/>
                <w:lang w:val="el-GR"/>
              </w:rPr>
            </w:pPr>
            <w:r w:rsidRPr="00DC5559">
              <w:rPr>
                <w:rFonts w:ascii="Book Antiqua" w:hAnsi="Book Antiqua" w:cs="Book Antiqua"/>
                <w:sz w:val="24"/>
                <w:szCs w:val="24"/>
                <w:lang w:val="el-GR"/>
              </w:rPr>
              <w:t>Reduced inflammation</w:t>
            </w:r>
          </w:p>
        </w:tc>
      </w:tr>
      <w:tr w:rsidR="00DC5559" w:rsidRPr="00DC5559" w:rsidTr="003058D6">
        <w:tc>
          <w:tcPr>
            <w:tcW w:w="2591" w:type="dxa"/>
            <w:shd w:val="clear" w:color="auto" w:fill="auto"/>
          </w:tcPr>
          <w:p w:rsidR="00480034" w:rsidRPr="00DC5559" w:rsidRDefault="00480034" w:rsidP="00146E8B">
            <w:pPr>
              <w:snapToGrid w:val="0"/>
              <w:spacing w:after="0" w:line="360" w:lineRule="auto"/>
              <w:jc w:val="both"/>
              <w:rPr>
                <w:rFonts w:ascii="Book Antiqua" w:hAnsi="Book Antiqua" w:cs="Book Antiqua"/>
                <w:sz w:val="24"/>
                <w:szCs w:val="24"/>
                <w:lang w:val="el-GR"/>
              </w:rPr>
            </w:pPr>
            <w:r w:rsidRPr="00DC5559">
              <w:rPr>
                <w:rFonts w:ascii="Book Antiqua" w:hAnsi="Book Antiqua" w:cs="Book Antiqua"/>
                <w:sz w:val="24"/>
                <w:szCs w:val="24"/>
                <w:lang w:val="el-GR"/>
              </w:rPr>
              <w:t>IL-10 knockout mice</w:t>
            </w:r>
          </w:p>
        </w:tc>
        <w:tc>
          <w:tcPr>
            <w:tcW w:w="2849" w:type="dxa"/>
            <w:shd w:val="clear" w:color="auto" w:fill="auto"/>
          </w:tcPr>
          <w:p w:rsidR="00480034" w:rsidRPr="00DC5559" w:rsidRDefault="00480034" w:rsidP="00146E8B">
            <w:pPr>
              <w:snapToGrid w:val="0"/>
              <w:spacing w:after="0" w:line="360" w:lineRule="auto"/>
              <w:jc w:val="both"/>
              <w:rPr>
                <w:rFonts w:ascii="Book Antiqua" w:hAnsi="Book Antiqua" w:cs="Book Antiqua"/>
                <w:sz w:val="24"/>
                <w:szCs w:val="24"/>
                <w:lang w:val="el-GR"/>
              </w:rPr>
            </w:pPr>
            <w:r w:rsidRPr="00DC5559">
              <w:rPr>
                <w:rFonts w:ascii="Book Antiqua" w:hAnsi="Book Antiqua" w:cs="Book Antiqua"/>
                <w:sz w:val="24"/>
                <w:szCs w:val="24"/>
                <w:lang w:val="el-GR"/>
              </w:rPr>
              <w:t>Lactulose</w:t>
            </w:r>
          </w:p>
        </w:tc>
        <w:tc>
          <w:tcPr>
            <w:tcW w:w="2860" w:type="dxa"/>
            <w:shd w:val="clear" w:color="auto" w:fill="auto"/>
          </w:tcPr>
          <w:p w:rsidR="00480034" w:rsidRPr="00DC5559" w:rsidRDefault="00480034" w:rsidP="00146E8B">
            <w:pPr>
              <w:snapToGrid w:val="0"/>
              <w:spacing w:after="0" w:line="360" w:lineRule="auto"/>
              <w:jc w:val="both"/>
              <w:rPr>
                <w:rFonts w:ascii="Book Antiqua" w:hAnsi="Book Antiqua" w:cs="Book Antiqua"/>
                <w:sz w:val="24"/>
                <w:szCs w:val="24"/>
                <w:lang w:val="el-GR"/>
              </w:rPr>
            </w:pPr>
            <w:r w:rsidRPr="00DC5559">
              <w:rPr>
                <w:rFonts w:ascii="Book Antiqua" w:hAnsi="Book Antiqua" w:cs="Book Antiqua"/>
                <w:sz w:val="24"/>
                <w:szCs w:val="24"/>
                <w:lang w:val="el-GR"/>
              </w:rPr>
              <w:t>Reduced inflammation</w:t>
            </w:r>
          </w:p>
        </w:tc>
      </w:tr>
    </w:tbl>
    <w:p w:rsidR="00480034" w:rsidRPr="00DC5559" w:rsidRDefault="00480034" w:rsidP="00146E8B">
      <w:pPr>
        <w:spacing w:after="0" w:line="360" w:lineRule="auto"/>
        <w:jc w:val="both"/>
        <w:rPr>
          <w:rFonts w:ascii="Book Antiqua" w:hAnsi="Book Antiqua"/>
          <w:sz w:val="24"/>
          <w:szCs w:val="24"/>
        </w:rPr>
      </w:pPr>
    </w:p>
    <w:p w:rsidR="00480034" w:rsidRPr="00DC5559" w:rsidRDefault="00480034" w:rsidP="00146E8B">
      <w:pPr>
        <w:spacing w:after="0" w:line="360" w:lineRule="auto"/>
        <w:jc w:val="both"/>
        <w:rPr>
          <w:rFonts w:ascii="Book Antiqua" w:hAnsi="Book Antiqua" w:cs="Book Antiqua"/>
          <w:sz w:val="24"/>
          <w:szCs w:val="24"/>
          <w:lang w:val="en-US"/>
        </w:rPr>
      </w:pPr>
    </w:p>
    <w:p w:rsidR="00480034" w:rsidRPr="00DC5559" w:rsidRDefault="00480034" w:rsidP="00146E8B">
      <w:pPr>
        <w:spacing w:after="0" w:line="360" w:lineRule="auto"/>
        <w:jc w:val="both"/>
        <w:rPr>
          <w:rFonts w:ascii="Book Antiqua" w:hAnsi="Book Antiqua" w:cs="Book Antiqua"/>
          <w:sz w:val="24"/>
          <w:szCs w:val="24"/>
          <w:lang w:val="en-US"/>
        </w:rPr>
      </w:pPr>
    </w:p>
    <w:p w:rsidR="00480034" w:rsidRPr="00DC5559" w:rsidRDefault="00480034" w:rsidP="00146E8B">
      <w:pPr>
        <w:spacing w:after="0" w:line="360" w:lineRule="auto"/>
        <w:jc w:val="both"/>
        <w:rPr>
          <w:rFonts w:ascii="Book Antiqua" w:hAnsi="Book Antiqua" w:cs="Book Antiqua"/>
          <w:sz w:val="24"/>
          <w:szCs w:val="24"/>
          <w:lang w:val="en-US"/>
        </w:rPr>
      </w:pPr>
    </w:p>
    <w:p w:rsidR="00480034" w:rsidRPr="00DC5559" w:rsidRDefault="00480034" w:rsidP="00146E8B">
      <w:pPr>
        <w:spacing w:after="0" w:line="360" w:lineRule="auto"/>
        <w:jc w:val="both"/>
        <w:rPr>
          <w:rFonts w:ascii="Book Antiqua" w:hAnsi="Book Antiqua" w:cs="Book Antiqua"/>
          <w:sz w:val="24"/>
          <w:szCs w:val="24"/>
          <w:lang w:val="en-US"/>
        </w:rPr>
      </w:pPr>
    </w:p>
    <w:sectPr w:rsidR="00480034" w:rsidRPr="00DC5559" w:rsidSect="0051685F">
      <w:footerReference w:type="default" r:id="rId10"/>
      <w:pgSz w:w="11906" w:h="16838"/>
      <w:pgMar w:top="1417" w:right="1134" w:bottom="1134" w:left="1134" w:header="720" w:footer="708" w:gutter="0"/>
      <w:cols w:space="720"/>
      <w:docGrid w:linePitch="24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C01" w:rsidRDefault="00E81C01">
      <w:r>
        <w:separator/>
      </w:r>
    </w:p>
  </w:endnote>
  <w:endnote w:type="continuationSeparator" w:id="0">
    <w:p w:rsidR="00E81C01" w:rsidRDefault="00E81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dvTTae86113c">
    <w:altName w:val="Times New Roman"/>
    <w:charset w:val="00"/>
    <w:family w:val="auto"/>
    <w:pitch w:val="variable"/>
  </w:font>
  <w:font w:name="AdvOT1ef757c0">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744" w:rsidRDefault="0010719F">
    <w:pPr>
      <w:pStyle w:val="ac"/>
      <w:jc w:val="right"/>
    </w:pPr>
    <w:r>
      <w:fldChar w:fldCharType="begin"/>
    </w:r>
    <w:r>
      <w:instrText xml:space="preserve"> PAGE </w:instrText>
    </w:r>
    <w:r>
      <w:fldChar w:fldCharType="separate"/>
    </w:r>
    <w:r w:rsidR="00F77B66">
      <w:rPr>
        <w:noProof/>
      </w:rPr>
      <w:t>31</w:t>
    </w:r>
    <w:r>
      <w:rPr>
        <w:noProof/>
      </w:rPr>
      <w:fldChar w:fldCharType="end"/>
    </w:r>
  </w:p>
  <w:p w:rsidR="006F6744" w:rsidRDefault="006F674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C01" w:rsidRDefault="00E81C01">
      <w:r>
        <w:separator/>
      </w:r>
    </w:p>
  </w:footnote>
  <w:footnote w:type="continuationSeparator" w:id="0">
    <w:p w:rsidR="00E81C01" w:rsidRDefault="00E81C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lowerLetter"/>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09B"/>
    <w:rsid w:val="000004A2"/>
    <w:rsid w:val="00015F0C"/>
    <w:rsid w:val="00024C18"/>
    <w:rsid w:val="00024C85"/>
    <w:rsid w:val="000263AF"/>
    <w:rsid w:val="00037EDE"/>
    <w:rsid w:val="00093129"/>
    <w:rsid w:val="000C010C"/>
    <w:rsid w:val="000E50A7"/>
    <w:rsid w:val="000F6D8E"/>
    <w:rsid w:val="00106323"/>
    <w:rsid w:val="0010719F"/>
    <w:rsid w:val="00117CA3"/>
    <w:rsid w:val="0013101B"/>
    <w:rsid w:val="00146E8B"/>
    <w:rsid w:val="001643F5"/>
    <w:rsid w:val="00177E75"/>
    <w:rsid w:val="001846C1"/>
    <w:rsid w:val="001A2089"/>
    <w:rsid w:val="001B2D0A"/>
    <w:rsid w:val="001C6E0B"/>
    <w:rsid w:val="001D7641"/>
    <w:rsid w:val="001E0A31"/>
    <w:rsid w:val="001E11CE"/>
    <w:rsid w:val="001E207E"/>
    <w:rsid w:val="001E7CE8"/>
    <w:rsid w:val="001F62EF"/>
    <w:rsid w:val="00207755"/>
    <w:rsid w:val="00213BA7"/>
    <w:rsid w:val="0025125E"/>
    <w:rsid w:val="00292947"/>
    <w:rsid w:val="00297A29"/>
    <w:rsid w:val="002A5BD9"/>
    <w:rsid w:val="002D5FD7"/>
    <w:rsid w:val="002E03BB"/>
    <w:rsid w:val="002E4082"/>
    <w:rsid w:val="002E6E57"/>
    <w:rsid w:val="002F0AEA"/>
    <w:rsid w:val="0030305D"/>
    <w:rsid w:val="003058D6"/>
    <w:rsid w:val="0031645B"/>
    <w:rsid w:val="00316BCB"/>
    <w:rsid w:val="00331C80"/>
    <w:rsid w:val="0034415C"/>
    <w:rsid w:val="00356513"/>
    <w:rsid w:val="00381B15"/>
    <w:rsid w:val="00387ECA"/>
    <w:rsid w:val="0039359F"/>
    <w:rsid w:val="003A1380"/>
    <w:rsid w:val="003A2F7D"/>
    <w:rsid w:val="003B1817"/>
    <w:rsid w:val="003E2B6E"/>
    <w:rsid w:val="003E5E4E"/>
    <w:rsid w:val="003F02DF"/>
    <w:rsid w:val="00441707"/>
    <w:rsid w:val="00445494"/>
    <w:rsid w:val="00446124"/>
    <w:rsid w:val="00446D53"/>
    <w:rsid w:val="00454EA6"/>
    <w:rsid w:val="00480034"/>
    <w:rsid w:val="00494288"/>
    <w:rsid w:val="004A31A8"/>
    <w:rsid w:val="004B6395"/>
    <w:rsid w:val="004D0817"/>
    <w:rsid w:val="0051685F"/>
    <w:rsid w:val="00524596"/>
    <w:rsid w:val="00525280"/>
    <w:rsid w:val="005460CC"/>
    <w:rsid w:val="00553E65"/>
    <w:rsid w:val="0055666C"/>
    <w:rsid w:val="0059349B"/>
    <w:rsid w:val="005A6AF5"/>
    <w:rsid w:val="005A6D67"/>
    <w:rsid w:val="005C376A"/>
    <w:rsid w:val="005D4ECE"/>
    <w:rsid w:val="005E394C"/>
    <w:rsid w:val="005E789E"/>
    <w:rsid w:val="005F0ACC"/>
    <w:rsid w:val="006026FF"/>
    <w:rsid w:val="00645D01"/>
    <w:rsid w:val="0066068E"/>
    <w:rsid w:val="006747D9"/>
    <w:rsid w:val="00675795"/>
    <w:rsid w:val="006B35C1"/>
    <w:rsid w:val="006B5C53"/>
    <w:rsid w:val="006B70CD"/>
    <w:rsid w:val="006C0529"/>
    <w:rsid w:val="006E4164"/>
    <w:rsid w:val="006F6744"/>
    <w:rsid w:val="007020D7"/>
    <w:rsid w:val="00702329"/>
    <w:rsid w:val="007056EF"/>
    <w:rsid w:val="0070759D"/>
    <w:rsid w:val="00714E07"/>
    <w:rsid w:val="00736436"/>
    <w:rsid w:val="007403D4"/>
    <w:rsid w:val="00741EA3"/>
    <w:rsid w:val="00762FE6"/>
    <w:rsid w:val="00765150"/>
    <w:rsid w:val="007678FE"/>
    <w:rsid w:val="007B0B54"/>
    <w:rsid w:val="007B2C10"/>
    <w:rsid w:val="007B4D72"/>
    <w:rsid w:val="007C57DF"/>
    <w:rsid w:val="007D6765"/>
    <w:rsid w:val="007F1CED"/>
    <w:rsid w:val="008653AA"/>
    <w:rsid w:val="0089487A"/>
    <w:rsid w:val="008B19E9"/>
    <w:rsid w:val="008B4BE4"/>
    <w:rsid w:val="008B5CB9"/>
    <w:rsid w:val="008C33E2"/>
    <w:rsid w:val="008C4BB3"/>
    <w:rsid w:val="008F3D18"/>
    <w:rsid w:val="009412F3"/>
    <w:rsid w:val="0094567C"/>
    <w:rsid w:val="00954FF3"/>
    <w:rsid w:val="009700FC"/>
    <w:rsid w:val="009976C1"/>
    <w:rsid w:val="009A0CE9"/>
    <w:rsid w:val="009B0B87"/>
    <w:rsid w:val="009B4E05"/>
    <w:rsid w:val="009B6946"/>
    <w:rsid w:val="009D0209"/>
    <w:rsid w:val="009F36A2"/>
    <w:rsid w:val="009F46CD"/>
    <w:rsid w:val="00A22A91"/>
    <w:rsid w:val="00A2422C"/>
    <w:rsid w:val="00A62D22"/>
    <w:rsid w:val="00A7263B"/>
    <w:rsid w:val="00A73223"/>
    <w:rsid w:val="00A87BA6"/>
    <w:rsid w:val="00A918DC"/>
    <w:rsid w:val="00AB27C7"/>
    <w:rsid w:val="00AE0AA8"/>
    <w:rsid w:val="00B00814"/>
    <w:rsid w:val="00B0255A"/>
    <w:rsid w:val="00B26265"/>
    <w:rsid w:val="00B31356"/>
    <w:rsid w:val="00B40509"/>
    <w:rsid w:val="00B43A29"/>
    <w:rsid w:val="00B511DE"/>
    <w:rsid w:val="00B70C1B"/>
    <w:rsid w:val="00B90FD8"/>
    <w:rsid w:val="00B97153"/>
    <w:rsid w:val="00BB4C1A"/>
    <w:rsid w:val="00BC2F49"/>
    <w:rsid w:val="00BD1E1C"/>
    <w:rsid w:val="00BD60B9"/>
    <w:rsid w:val="00BD7B1C"/>
    <w:rsid w:val="00BE13C1"/>
    <w:rsid w:val="00BE2F04"/>
    <w:rsid w:val="00BE395F"/>
    <w:rsid w:val="00C11E51"/>
    <w:rsid w:val="00C32F04"/>
    <w:rsid w:val="00C54A41"/>
    <w:rsid w:val="00C75D50"/>
    <w:rsid w:val="00C8535C"/>
    <w:rsid w:val="00CA24C5"/>
    <w:rsid w:val="00CA43BC"/>
    <w:rsid w:val="00CB030E"/>
    <w:rsid w:val="00CB05A2"/>
    <w:rsid w:val="00CC4559"/>
    <w:rsid w:val="00CC7C6C"/>
    <w:rsid w:val="00CD509B"/>
    <w:rsid w:val="00D22471"/>
    <w:rsid w:val="00D357EC"/>
    <w:rsid w:val="00D43E6A"/>
    <w:rsid w:val="00D578A2"/>
    <w:rsid w:val="00D618AC"/>
    <w:rsid w:val="00D64209"/>
    <w:rsid w:val="00DC5559"/>
    <w:rsid w:val="00DC7C3F"/>
    <w:rsid w:val="00DD7782"/>
    <w:rsid w:val="00DE1206"/>
    <w:rsid w:val="00DF6714"/>
    <w:rsid w:val="00E0021B"/>
    <w:rsid w:val="00E00D1D"/>
    <w:rsid w:val="00E11AB4"/>
    <w:rsid w:val="00E164FD"/>
    <w:rsid w:val="00E264E7"/>
    <w:rsid w:val="00E31231"/>
    <w:rsid w:val="00E3237F"/>
    <w:rsid w:val="00E509C9"/>
    <w:rsid w:val="00E55813"/>
    <w:rsid w:val="00E575A7"/>
    <w:rsid w:val="00E6320B"/>
    <w:rsid w:val="00E762D7"/>
    <w:rsid w:val="00E80F0C"/>
    <w:rsid w:val="00E81C01"/>
    <w:rsid w:val="00E850AE"/>
    <w:rsid w:val="00E95C1E"/>
    <w:rsid w:val="00EA1716"/>
    <w:rsid w:val="00EB052C"/>
    <w:rsid w:val="00EB152F"/>
    <w:rsid w:val="00EC0846"/>
    <w:rsid w:val="00EE5318"/>
    <w:rsid w:val="00EF5404"/>
    <w:rsid w:val="00F07650"/>
    <w:rsid w:val="00F2483F"/>
    <w:rsid w:val="00F40287"/>
    <w:rsid w:val="00F60DF5"/>
    <w:rsid w:val="00F638D8"/>
    <w:rsid w:val="00F77B66"/>
    <w:rsid w:val="00F90522"/>
    <w:rsid w:val="00FA0350"/>
    <w:rsid w:val="00FB2B30"/>
    <w:rsid w:val="00FB617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685F"/>
    <w:pPr>
      <w:suppressAutoHyphens/>
      <w:spacing w:after="200" w:line="276" w:lineRule="auto"/>
    </w:pPr>
    <w:rPr>
      <w:rFonts w:ascii="Calibri" w:eastAsia="Times New Roman" w:hAnsi="Calibri"/>
      <w:kern w:val="1"/>
      <w:sz w:val="22"/>
      <w:szCs w:val="22"/>
      <w:lang w:eastAsia="ar-SA"/>
    </w:rPr>
  </w:style>
  <w:style w:type="paragraph" w:styleId="3">
    <w:name w:val="heading 3"/>
    <w:basedOn w:val="a"/>
    <w:next w:val="a0"/>
    <w:qFormat/>
    <w:rsid w:val="0051685F"/>
    <w:pPr>
      <w:keepNext/>
      <w:numPr>
        <w:ilvl w:val="2"/>
        <w:numId w:val="1"/>
      </w:numPr>
      <w:spacing w:after="0" w:line="100" w:lineRule="atLeast"/>
      <w:outlineLvl w:val="2"/>
    </w:pPr>
    <w:rPr>
      <w:rFonts w:ascii="Times New Roman" w:hAnsi="Times New Roman"/>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sid w:val="0051685F"/>
  </w:style>
  <w:style w:type="character" w:customStyle="1" w:styleId="Carpredefinitoparagrafo1">
    <w:name w:val="Car. predefinito paragrafo1"/>
    <w:rsid w:val="0051685F"/>
  </w:style>
  <w:style w:type="character" w:customStyle="1" w:styleId="ListLabel1">
    <w:name w:val="ListLabel 1"/>
    <w:rsid w:val="0051685F"/>
    <w:rPr>
      <w:rFonts w:cs="Times New Roman"/>
    </w:rPr>
  </w:style>
  <w:style w:type="character" w:customStyle="1" w:styleId="Carpredefinitoparagrafo2">
    <w:name w:val="Car. predefinito paragrafo2"/>
    <w:rsid w:val="0051685F"/>
  </w:style>
  <w:style w:type="character" w:customStyle="1" w:styleId="Heading3Char">
    <w:name w:val="Heading 3 Char"/>
    <w:basedOn w:val="Carpredefinitoparagrafo2"/>
    <w:rsid w:val="0051685F"/>
  </w:style>
  <w:style w:type="character" w:customStyle="1" w:styleId="WW8Num2z1">
    <w:name w:val="WW8Num2z1"/>
    <w:rsid w:val="0051685F"/>
  </w:style>
  <w:style w:type="character" w:customStyle="1" w:styleId="WW8Num2z2">
    <w:name w:val="WW8Num2z2"/>
    <w:rsid w:val="0051685F"/>
  </w:style>
  <w:style w:type="character" w:customStyle="1" w:styleId="WW8Num2z3">
    <w:name w:val="WW8Num2z3"/>
    <w:rsid w:val="0051685F"/>
  </w:style>
  <w:style w:type="character" w:customStyle="1" w:styleId="WW8Num2z4">
    <w:name w:val="WW8Num2z4"/>
    <w:rsid w:val="0051685F"/>
  </w:style>
  <w:style w:type="character" w:customStyle="1" w:styleId="WW8Num8z0">
    <w:name w:val="WW8Num8z0"/>
    <w:rsid w:val="0051685F"/>
  </w:style>
  <w:style w:type="character" w:customStyle="1" w:styleId="WW8Num8z1">
    <w:name w:val="WW8Num8z1"/>
    <w:rsid w:val="0051685F"/>
  </w:style>
  <w:style w:type="character" w:customStyle="1" w:styleId="WW8Num8z2">
    <w:name w:val="WW8Num8z2"/>
    <w:rsid w:val="0051685F"/>
  </w:style>
  <w:style w:type="character" w:customStyle="1" w:styleId="WW8Num9z0">
    <w:name w:val="WW8Num9z0"/>
    <w:rsid w:val="0051685F"/>
  </w:style>
  <w:style w:type="character" w:customStyle="1" w:styleId="WW8Num9z1">
    <w:name w:val="WW8Num9z1"/>
    <w:rsid w:val="0051685F"/>
  </w:style>
  <w:style w:type="character" w:customStyle="1" w:styleId="WW8Num9z2">
    <w:name w:val="WW8Num9z2"/>
    <w:rsid w:val="0051685F"/>
  </w:style>
  <w:style w:type="character" w:customStyle="1" w:styleId="WW8Num13z0">
    <w:name w:val="WW8Num13z0"/>
    <w:rsid w:val="0051685F"/>
  </w:style>
  <w:style w:type="character" w:customStyle="1" w:styleId="WW8Num13z1">
    <w:name w:val="WW8Num13z1"/>
    <w:rsid w:val="0051685F"/>
  </w:style>
  <w:style w:type="character" w:customStyle="1" w:styleId="WW8Num13z2">
    <w:name w:val="WW8Num13z2"/>
    <w:rsid w:val="0051685F"/>
  </w:style>
  <w:style w:type="character" w:customStyle="1" w:styleId="WW8Num15z0">
    <w:name w:val="WW8Num15z0"/>
    <w:rsid w:val="0051685F"/>
  </w:style>
  <w:style w:type="character" w:customStyle="1" w:styleId="WW8Num20z0">
    <w:name w:val="WW8Num20z0"/>
    <w:rsid w:val="0051685F"/>
  </w:style>
  <w:style w:type="character" w:customStyle="1" w:styleId="WW8Num21z0">
    <w:name w:val="WW8Num21z0"/>
    <w:rsid w:val="0051685F"/>
  </w:style>
  <w:style w:type="character" w:customStyle="1" w:styleId="WW8Num22z0">
    <w:name w:val="WW8Num22z0"/>
    <w:rsid w:val="0051685F"/>
  </w:style>
  <w:style w:type="character" w:customStyle="1" w:styleId="WW8Num24z0">
    <w:name w:val="WW8Num24z0"/>
    <w:rsid w:val="0051685F"/>
  </w:style>
  <w:style w:type="character" w:customStyle="1" w:styleId="WW8Num24z1">
    <w:name w:val="WW8Num24z1"/>
    <w:rsid w:val="0051685F"/>
  </w:style>
  <w:style w:type="character" w:customStyle="1" w:styleId="WW8Num24z2">
    <w:name w:val="WW8Num24z2"/>
    <w:rsid w:val="0051685F"/>
  </w:style>
  <w:style w:type="character" w:customStyle="1" w:styleId="WW8Num25z0">
    <w:name w:val="WW8Num25z0"/>
    <w:rsid w:val="0051685F"/>
  </w:style>
  <w:style w:type="character" w:customStyle="1" w:styleId="WW8Num30z0">
    <w:name w:val="WW8Num30z0"/>
    <w:rsid w:val="0051685F"/>
  </w:style>
  <w:style w:type="character" w:customStyle="1" w:styleId="WW8Num30z1">
    <w:name w:val="WW8Num30z1"/>
    <w:rsid w:val="0051685F"/>
  </w:style>
  <w:style w:type="character" w:customStyle="1" w:styleId="WW8Num30z2">
    <w:name w:val="WW8Num30z2"/>
    <w:rsid w:val="0051685F"/>
  </w:style>
  <w:style w:type="character" w:customStyle="1" w:styleId="a4">
    <w:name w:val="Προεπιλεγμένη γραμματοσειρά"/>
    <w:rsid w:val="0051685F"/>
  </w:style>
  <w:style w:type="character" w:customStyle="1" w:styleId="Char">
    <w:name w:val="Τίτλος Char"/>
    <w:rsid w:val="0051685F"/>
  </w:style>
  <w:style w:type="character" w:customStyle="1" w:styleId="3Char">
    <w:name w:val="Επικεφαλίδα 3 Char"/>
    <w:rsid w:val="0051685F"/>
  </w:style>
  <w:style w:type="character" w:styleId="a5">
    <w:name w:val="Hyperlink"/>
    <w:rsid w:val="0051685F"/>
    <w:rPr>
      <w:rFonts w:cs="Times New Roman"/>
      <w:color w:val="0000FF"/>
      <w:u w:val="single"/>
    </w:rPr>
  </w:style>
  <w:style w:type="character" w:customStyle="1" w:styleId="Char0">
    <w:name w:val="Κεφαλίδα Char"/>
    <w:rsid w:val="0051685F"/>
  </w:style>
  <w:style w:type="character" w:customStyle="1" w:styleId="Char1">
    <w:name w:val="Υποσέλιδο Char"/>
    <w:rsid w:val="0051685F"/>
  </w:style>
  <w:style w:type="character" w:customStyle="1" w:styleId="apple-converted-space">
    <w:name w:val="apple-converted-space"/>
    <w:rsid w:val="0051685F"/>
  </w:style>
  <w:style w:type="character" w:customStyle="1" w:styleId="jrnl">
    <w:name w:val="jrnl"/>
    <w:basedOn w:val="a4"/>
    <w:rsid w:val="0051685F"/>
  </w:style>
  <w:style w:type="character" w:customStyle="1" w:styleId="highlight">
    <w:name w:val="highlight"/>
    <w:basedOn w:val="a4"/>
    <w:rsid w:val="0051685F"/>
  </w:style>
  <w:style w:type="character" w:customStyle="1" w:styleId="st">
    <w:name w:val="st"/>
    <w:basedOn w:val="a4"/>
    <w:rsid w:val="0051685F"/>
  </w:style>
  <w:style w:type="character" w:styleId="a6">
    <w:name w:val="Emphasis"/>
    <w:qFormat/>
    <w:rsid w:val="0051685F"/>
    <w:rPr>
      <w:rFonts w:cs="Times New Roman"/>
      <w:i/>
      <w:iCs/>
    </w:rPr>
  </w:style>
  <w:style w:type="character" w:customStyle="1" w:styleId="Char2">
    <w:name w:val="Σώμα κειμένου Char"/>
    <w:basedOn w:val="a4"/>
    <w:rsid w:val="0051685F"/>
  </w:style>
  <w:style w:type="character" w:customStyle="1" w:styleId="BodyTextChar">
    <w:name w:val="Body Text Char"/>
    <w:basedOn w:val="Carpredefinitoparagrafo2"/>
    <w:rsid w:val="0051685F"/>
  </w:style>
  <w:style w:type="character" w:customStyle="1" w:styleId="TitleChar">
    <w:name w:val="Title Char"/>
    <w:basedOn w:val="Carpredefinitoparagrafo2"/>
    <w:rsid w:val="0051685F"/>
  </w:style>
  <w:style w:type="character" w:customStyle="1" w:styleId="SubtitleChar">
    <w:name w:val="Subtitle Char"/>
    <w:basedOn w:val="Carpredefinitoparagrafo2"/>
    <w:rsid w:val="0051685F"/>
  </w:style>
  <w:style w:type="character" w:customStyle="1" w:styleId="HeaderChar">
    <w:name w:val="Header Char"/>
    <w:basedOn w:val="Carpredefinitoparagrafo2"/>
    <w:rsid w:val="0051685F"/>
  </w:style>
  <w:style w:type="character" w:customStyle="1" w:styleId="FooterChar">
    <w:name w:val="Footer Char"/>
    <w:basedOn w:val="Carpredefinitoparagrafo2"/>
    <w:rsid w:val="0051685F"/>
  </w:style>
  <w:style w:type="character" w:customStyle="1" w:styleId="BalloonTextChar">
    <w:name w:val="Balloon Text Char"/>
    <w:basedOn w:val="Carpredefinitoparagrafo2"/>
    <w:rsid w:val="0051685F"/>
  </w:style>
  <w:style w:type="character" w:customStyle="1" w:styleId="TestofumettoCarattere">
    <w:name w:val="Testo fumetto Carattere"/>
    <w:rsid w:val="0051685F"/>
    <w:rPr>
      <w:rFonts w:ascii="Tahoma" w:hAnsi="Tahoma" w:cs="Tahoma"/>
      <w:kern w:val="1"/>
      <w:sz w:val="16"/>
      <w:szCs w:val="16"/>
    </w:rPr>
  </w:style>
  <w:style w:type="paragraph" w:customStyle="1" w:styleId="Intestazione3">
    <w:name w:val="Intestazione3"/>
    <w:basedOn w:val="a"/>
    <w:next w:val="a0"/>
    <w:rsid w:val="0051685F"/>
    <w:pPr>
      <w:keepNext/>
      <w:spacing w:before="240" w:after="120"/>
    </w:pPr>
    <w:rPr>
      <w:rFonts w:ascii="Arial" w:eastAsia="宋体" w:hAnsi="Arial" w:cs="Mangal"/>
      <w:sz w:val="28"/>
      <w:szCs w:val="28"/>
    </w:rPr>
  </w:style>
  <w:style w:type="paragraph" w:styleId="a0">
    <w:name w:val="Body Text"/>
    <w:basedOn w:val="a"/>
    <w:rsid w:val="0051685F"/>
    <w:pPr>
      <w:spacing w:after="0" w:line="100" w:lineRule="atLeast"/>
      <w:jc w:val="both"/>
    </w:pPr>
    <w:rPr>
      <w:rFonts w:ascii="Times New Roman" w:hAnsi="Times New Roman"/>
      <w:sz w:val="24"/>
      <w:szCs w:val="24"/>
      <w:lang w:val="en-GB"/>
    </w:rPr>
  </w:style>
  <w:style w:type="paragraph" w:styleId="a7">
    <w:name w:val="List"/>
    <w:basedOn w:val="a0"/>
    <w:rsid w:val="0051685F"/>
    <w:rPr>
      <w:rFonts w:cs="Mangal"/>
    </w:rPr>
  </w:style>
  <w:style w:type="paragraph" w:customStyle="1" w:styleId="Didascalia3">
    <w:name w:val="Didascalia3"/>
    <w:basedOn w:val="a"/>
    <w:rsid w:val="0051685F"/>
    <w:pPr>
      <w:suppressLineNumbers/>
      <w:spacing w:before="120" w:after="120"/>
    </w:pPr>
    <w:rPr>
      <w:rFonts w:cs="Mangal"/>
      <w:i/>
      <w:iCs/>
      <w:sz w:val="24"/>
      <w:szCs w:val="24"/>
    </w:rPr>
  </w:style>
  <w:style w:type="paragraph" w:customStyle="1" w:styleId="Indice">
    <w:name w:val="Indice"/>
    <w:basedOn w:val="a"/>
    <w:rsid w:val="0051685F"/>
    <w:pPr>
      <w:suppressLineNumbers/>
    </w:pPr>
    <w:rPr>
      <w:rFonts w:cs="Mangal"/>
    </w:rPr>
  </w:style>
  <w:style w:type="paragraph" w:customStyle="1" w:styleId="Intestazione2">
    <w:name w:val="Intestazione2"/>
    <w:basedOn w:val="a"/>
    <w:next w:val="a0"/>
    <w:rsid w:val="0051685F"/>
    <w:pPr>
      <w:keepNext/>
      <w:spacing w:before="240" w:after="120"/>
    </w:pPr>
    <w:rPr>
      <w:rFonts w:ascii="Arial" w:eastAsia="宋体" w:hAnsi="Arial" w:cs="Mangal"/>
      <w:sz w:val="28"/>
      <w:szCs w:val="28"/>
    </w:rPr>
  </w:style>
  <w:style w:type="paragraph" w:customStyle="1" w:styleId="Didascalia2">
    <w:name w:val="Didascalia2"/>
    <w:basedOn w:val="a"/>
    <w:rsid w:val="0051685F"/>
    <w:pPr>
      <w:suppressLineNumbers/>
      <w:spacing w:before="120" w:after="120"/>
    </w:pPr>
    <w:rPr>
      <w:rFonts w:cs="Mangal"/>
      <w:i/>
      <w:iCs/>
      <w:sz w:val="24"/>
      <w:szCs w:val="24"/>
    </w:rPr>
  </w:style>
  <w:style w:type="paragraph" w:customStyle="1" w:styleId="Intestazione1">
    <w:name w:val="Intestazione1"/>
    <w:basedOn w:val="a"/>
    <w:rsid w:val="0051685F"/>
  </w:style>
  <w:style w:type="paragraph" w:customStyle="1" w:styleId="Didascalia1">
    <w:name w:val="Didascalia1"/>
    <w:basedOn w:val="a"/>
    <w:rsid w:val="0051685F"/>
  </w:style>
  <w:style w:type="paragraph" w:customStyle="1" w:styleId="numeratoprimario">
    <w:name w:val="numerato primario"/>
    <w:rsid w:val="0051685F"/>
    <w:pPr>
      <w:widowControl w:val="0"/>
      <w:suppressAutoHyphens/>
    </w:pPr>
    <w:rPr>
      <w:rFonts w:eastAsia="Arial"/>
      <w:kern w:val="1"/>
      <w:sz w:val="22"/>
      <w:szCs w:val="22"/>
      <w:lang w:eastAsia="ar-SA"/>
    </w:rPr>
  </w:style>
  <w:style w:type="paragraph" w:customStyle="1" w:styleId="alfabericominsec">
    <w:name w:val="alfaberico min.sec."/>
    <w:rsid w:val="0051685F"/>
    <w:pPr>
      <w:widowControl w:val="0"/>
      <w:suppressAutoHyphens/>
    </w:pPr>
    <w:rPr>
      <w:rFonts w:eastAsia="Arial"/>
      <w:kern w:val="1"/>
      <w:sz w:val="22"/>
      <w:szCs w:val="22"/>
      <w:lang w:eastAsia="ar-SA"/>
    </w:rPr>
  </w:style>
  <w:style w:type="paragraph" w:customStyle="1" w:styleId="a8">
    <w:name w:val="Παράγραφος λίστας"/>
    <w:basedOn w:val="a"/>
    <w:rsid w:val="0051685F"/>
  </w:style>
  <w:style w:type="paragraph" w:styleId="a9">
    <w:name w:val="Title"/>
    <w:basedOn w:val="a"/>
    <w:next w:val="aa"/>
    <w:qFormat/>
    <w:rsid w:val="0051685F"/>
    <w:pPr>
      <w:spacing w:before="240" w:after="60" w:line="100" w:lineRule="atLeast"/>
      <w:jc w:val="center"/>
    </w:pPr>
    <w:rPr>
      <w:rFonts w:ascii="Cambria" w:hAnsi="Cambria" w:cs="Cambria"/>
      <w:b/>
      <w:bCs/>
      <w:sz w:val="32"/>
      <w:szCs w:val="32"/>
      <w:lang w:val="en-US"/>
    </w:rPr>
  </w:style>
  <w:style w:type="paragraph" w:styleId="aa">
    <w:name w:val="Subtitle"/>
    <w:basedOn w:val="Intestazione1"/>
    <w:next w:val="a0"/>
    <w:qFormat/>
    <w:rsid w:val="0051685F"/>
    <w:pPr>
      <w:jc w:val="center"/>
    </w:pPr>
    <w:rPr>
      <w:i/>
      <w:iCs/>
      <w:sz w:val="28"/>
      <w:szCs w:val="28"/>
    </w:rPr>
  </w:style>
  <w:style w:type="paragraph" w:styleId="ab">
    <w:name w:val="header"/>
    <w:basedOn w:val="a"/>
    <w:rsid w:val="0051685F"/>
    <w:pPr>
      <w:suppressLineNumbers/>
      <w:tabs>
        <w:tab w:val="center" w:pos="4819"/>
        <w:tab w:val="right" w:pos="9638"/>
      </w:tabs>
    </w:pPr>
  </w:style>
  <w:style w:type="paragraph" w:styleId="ac">
    <w:name w:val="footer"/>
    <w:basedOn w:val="a"/>
    <w:rsid w:val="0051685F"/>
    <w:pPr>
      <w:suppressLineNumbers/>
      <w:tabs>
        <w:tab w:val="center" w:pos="4819"/>
        <w:tab w:val="right" w:pos="9638"/>
      </w:tabs>
    </w:pPr>
  </w:style>
  <w:style w:type="paragraph" w:customStyle="1" w:styleId="Web">
    <w:name w:val="Κανονικό (Web)"/>
    <w:basedOn w:val="a"/>
    <w:rsid w:val="0051685F"/>
  </w:style>
  <w:style w:type="paragraph" w:customStyle="1" w:styleId="Contenutotabella">
    <w:name w:val="Contenuto tabella"/>
    <w:basedOn w:val="a"/>
    <w:rsid w:val="0051685F"/>
    <w:pPr>
      <w:suppressLineNumbers/>
    </w:pPr>
  </w:style>
  <w:style w:type="paragraph" w:customStyle="1" w:styleId="Intestazionetabella">
    <w:name w:val="Intestazione tabella"/>
    <w:basedOn w:val="Contenutotabella"/>
    <w:rsid w:val="0051685F"/>
    <w:pPr>
      <w:jc w:val="center"/>
    </w:pPr>
    <w:rPr>
      <w:b/>
      <w:bCs/>
    </w:rPr>
  </w:style>
  <w:style w:type="paragraph" w:customStyle="1" w:styleId="Testofumetto1">
    <w:name w:val="Testo fumetto1"/>
    <w:basedOn w:val="a"/>
    <w:rsid w:val="0051685F"/>
  </w:style>
  <w:style w:type="paragraph" w:styleId="ad">
    <w:name w:val="Balloon Text"/>
    <w:basedOn w:val="a"/>
    <w:rsid w:val="0051685F"/>
    <w:pPr>
      <w:spacing w:after="0" w:line="240" w:lineRule="auto"/>
    </w:pPr>
    <w:rPr>
      <w:rFonts w:ascii="Tahoma" w:hAnsi="Tahoma" w:cs="Tahoma"/>
      <w:sz w:val="16"/>
      <w:szCs w:val="16"/>
    </w:rPr>
  </w:style>
  <w:style w:type="character" w:styleId="ae">
    <w:name w:val="annotation reference"/>
    <w:rsid w:val="007B0B54"/>
    <w:rPr>
      <w:sz w:val="21"/>
      <w:szCs w:val="21"/>
    </w:rPr>
  </w:style>
  <w:style w:type="paragraph" w:styleId="af">
    <w:name w:val="annotation text"/>
    <w:basedOn w:val="a"/>
    <w:link w:val="Char3"/>
    <w:rsid w:val="007B0B54"/>
  </w:style>
  <w:style w:type="character" w:customStyle="1" w:styleId="Char3">
    <w:name w:val="批注文字 Char"/>
    <w:link w:val="af"/>
    <w:rsid w:val="007B0B54"/>
    <w:rPr>
      <w:rFonts w:ascii="Calibri" w:eastAsia="Times New Roman" w:hAnsi="Calibri"/>
      <w:kern w:val="1"/>
      <w:sz w:val="22"/>
      <w:szCs w:val="22"/>
      <w:lang w:val="it-IT" w:eastAsia="ar-SA"/>
    </w:rPr>
  </w:style>
  <w:style w:type="paragraph" w:styleId="af0">
    <w:name w:val="annotation subject"/>
    <w:basedOn w:val="af"/>
    <w:next w:val="af"/>
    <w:link w:val="Char4"/>
    <w:rsid w:val="007B0B54"/>
    <w:rPr>
      <w:b/>
      <w:bCs/>
    </w:rPr>
  </w:style>
  <w:style w:type="character" w:customStyle="1" w:styleId="Char4">
    <w:name w:val="批注主题 Char"/>
    <w:link w:val="af0"/>
    <w:rsid w:val="007B0B54"/>
    <w:rPr>
      <w:rFonts w:ascii="Calibri" w:eastAsia="Times New Roman" w:hAnsi="Calibri"/>
      <w:b/>
      <w:bCs/>
      <w:kern w:val="1"/>
      <w:sz w:val="22"/>
      <w:szCs w:val="22"/>
      <w:lang w:val="it-IT" w:eastAsia="ar-SA"/>
    </w:rPr>
  </w:style>
  <w:style w:type="paragraph" w:styleId="af1">
    <w:name w:val="Plain Text"/>
    <w:basedOn w:val="a"/>
    <w:link w:val="Char5"/>
    <w:rsid w:val="00DE1206"/>
    <w:pPr>
      <w:widowControl w:val="0"/>
      <w:suppressAutoHyphens w:val="0"/>
      <w:spacing w:after="0" w:line="240" w:lineRule="auto"/>
      <w:jc w:val="both"/>
    </w:pPr>
    <w:rPr>
      <w:rFonts w:ascii="宋体" w:eastAsia="宋体" w:hAnsi="Courier New" w:cs="Courier New"/>
      <w:kern w:val="2"/>
      <w:sz w:val="21"/>
      <w:szCs w:val="21"/>
      <w:lang w:val="en-US" w:eastAsia="zh-CN"/>
    </w:rPr>
  </w:style>
  <w:style w:type="character" w:customStyle="1" w:styleId="Char5">
    <w:name w:val="纯文本 Char"/>
    <w:basedOn w:val="a1"/>
    <w:link w:val="af1"/>
    <w:rsid w:val="00DE1206"/>
    <w:rPr>
      <w:rFonts w:ascii="宋体" w:hAnsi="Courier New" w:cs="Courier New"/>
      <w:kern w:val="2"/>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685F"/>
    <w:pPr>
      <w:suppressAutoHyphens/>
      <w:spacing w:after="200" w:line="276" w:lineRule="auto"/>
    </w:pPr>
    <w:rPr>
      <w:rFonts w:ascii="Calibri" w:eastAsia="Times New Roman" w:hAnsi="Calibri"/>
      <w:kern w:val="1"/>
      <w:sz w:val="22"/>
      <w:szCs w:val="22"/>
      <w:lang w:eastAsia="ar-SA"/>
    </w:rPr>
  </w:style>
  <w:style w:type="paragraph" w:styleId="3">
    <w:name w:val="heading 3"/>
    <w:basedOn w:val="a"/>
    <w:next w:val="a0"/>
    <w:qFormat/>
    <w:rsid w:val="0051685F"/>
    <w:pPr>
      <w:keepNext/>
      <w:numPr>
        <w:ilvl w:val="2"/>
        <w:numId w:val="1"/>
      </w:numPr>
      <w:spacing w:after="0" w:line="100" w:lineRule="atLeast"/>
      <w:outlineLvl w:val="2"/>
    </w:pPr>
    <w:rPr>
      <w:rFonts w:ascii="Times New Roman" w:hAnsi="Times New Roman"/>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sid w:val="0051685F"/>
  </w:style>
  <w:style w:type="character" w:customStyle="1" w:styleId="Carpredefinitoparagrafo1">
    <w:name w:val="Car. predefinito paragrafo1"/>
    <w:rsid w:val="0051685F"/>
  </w:style>
  <w:style w:type="character" w:customStyle="1" w:styleId="ListLabel1">
    <w:name w:val="ListLabel 1"/>
    <w:rsid w:val="0051685F"/>
    <w:rPr>
      <w:rFonts w:cs="Times New Roman"/>
    </w:rPr>
  </w:style>
  <w:style w:type="character" w:customStyle="1" w:styleId="Carpredefinitoparagrafo2">
    <w:name w:val="Car. predefinito paragrafo2"/>
    <w:rsid w:val="0051685F"/>
  </w:style>
  <w:style w:type="character" w:customStyle="1" w:styleId="Heading3Char">
    <w:name w:val="Heading 3 Char"/>
    <w:basedOn w:val="Carpredefinitoparagrafo2"/>
    <w:rsid w:val="0051685F"/>
  </w:style>
  <w:style w:type="character" w:customStyle="1" w:styleId="WW8Num2z1">
    <w:name w:val="WW8Num2z1"/>
    <w:rsid w:val="0051685F"/>
  </w:style>
  <w:style w:type="character" w:customStyle="1" w:styleId="WW8Num2z2">
    <w:name w:val="WW8Num2z2"/>
    <w:rsid w:val="0051685F"/>
  </w:style>
  <w:style w:type="character" w:customStyle="1" w:styleId="WW8Num2z3">
    <w:name w:val="WW8Num2z3"/>
    <w:rsid w:val="0051685F"/>
  </w:style>
  <w:style w:type="character" w:customStyle="1" w:styleId="WW8Num2z4">
    <w:name w:val="WW8Num2z4"/>
    <w:rsid w:val="0051685F"/>
  </w:style>
  <w:style w:type="character" w:customStyle="1" w:styleId="WW8Num8z0">
    <w:name w:val="WW8Num8z0"/>
    <w:rsid w:val="0051685F"/>
  </w:style>
  <w:style w:type="character" w:customStyle="1" w:styleId="WW8Num8z1">
    <w:name w:val="WW8Num8z1"/>
    <w:rsid w:val="0051685F"/>
  </w:style>
  <w:style w:type="character" w:customStyle="1" w:styleId="WW8Num8z2">
    <w:name w:val="WW8Num8z2"/>
    <w:rsid w:val="0051685F"/>
  </w:style>
  <w:style w:type="character" w:customStyle="1" w:styleId="WW8Num9z0">
    <w:name w:val="WW8Num9z0"/>
    <w:rsid w:val="0051685F"/>
  </w:style>
  <w:style w:type="character" w:customStyle="1" w:styleId="WW8Num9z1">
    <w:name w:val="WW8Num9z1"/>
    <w:rsid w:val="0051685F"/>
  </w:style>
  <w:style w:type="character" w:customStyle="1" w:styleId="WW8Num9z2">
    <w:name w:val="WW8Num9z2"/>
    <w:rsid w:val="0051685F"/>
  </w:style>
  <w:style w:type="character" w:customStyle="1" w:styleId="WW8Num13z0">
    <w:name w:val="WW8Num13z0"/>
    <w:rsid w:val="0051685F"/>
  </w:style>
  <w:style w:type="character" w:customStyle="1" w:styleId="WW8Num13z1">
    <w:name w:val="WW8Num13z1"/>
    <w:rsid w:val="0051685F"/>
  </w:style>
  <w:style w:type="character" w:customStyle="1" w:styleId="WW8Num13z2">
    <w:name w:val="WW8Num13z2"/>
    <w:rsid w:val="0051685F"/>
  </w:style>
  <w:style w:type="character" w:customStyle="1" w:styleId="WW8Num15z0">
    <w:name w:val="WW8Num15z0"/>
    <w:rsid w:val="0051685F"/>
  </w:style>
  <w:style w:type="character" w:customStyle="1" w:styleId="WW8Num20z0">
    <w:name w:val="WW8Num20z0"/>
    <w:rsid w:val="0051685F"/>
  </w:style>
  <w:style w:type="character" w:customStyle="1" w:styleId="WW8Num21z0">
    <w:name w:val="WW8Num21z0"/>
    <w:rsid w:val="0051685F"/>
  </w:style>
  <w:style w:type="character" w:customStyle="1" w:styleId="WW8Num22z0">
    <w:name w:val="WW8Num22z0"/>
    <w:rsid w:val="0051685F"/>
  </w:style>
  <w:style w:type="character" w:customStyle="1" w:styleId="WW8Num24z0">
    <w:name w:val="WW8Num24z0"/>
    <w:rsid w:val="0051685F"/>
  </w:style>
  <w:style w:type="character" w:customStyle="1" w:styleId="WW8Num24z1">
    <w:name w:val="WW8Num24z1"/>
    <w:rsid w:val="0051685F"/>
  </w:style>
  <w:style w:type="character" w:customStyle="1" w:styleId="WW8Num24z2">
    <w:name w:val="WW8Num24z2"/>
    <w:rsid w:val="0051685F"/>
  </w:style>
  <w:style w:type="character" w:customStyle="1" w:styleId="WW8Num25z0">
    <w:name w:val="WW8Num25z0"/>
    <w:rsid w:val="0051685F"/>
  </w:style>
  <w:style w:type="character" w:customStyle="1" w:styleId="WW8Num30z0">
    <w:name w:val="WW8Num30z0"/>
    <w:rsid w:val="0051685F"/>
  </w:style>
  <w:style w:type="character" w:customStyle="1" w:styleId="WW8Num30z1">
    <w:name w:val="WW8Num30z1"/>
    <w:rsid w:val="0051685F"/>
  </w:style>
  <w:style w:type="character" w:customStyle="1" w:styleId="WW8Num30z2">
    <w:name w:val="WW8Num30z2"/>
    <w:rsid w:val="0051685F"/>
  </w:style>
  <w:style w:type="character" w:customStyle="1" w:styleId="a4">
    <w:name w:val="Προεπιλεγμένη γραμματοσειρά"/>
    <w:rsid w:val="0051685F"/>
  </w:style>
  <w:style w:type="character" w:customStyle="1" w:styleId="Char">
    <w:name w:val="Τίτλος Char"/>
    <w:rsid w:val="0051685F"/>
  </w:style>
  <w:style w:type="character" w:customStyle="1" w:styleId="3Char">
    <w:name w:val="Επικεφαλίδα 3 Char"/>
    <w:rsid w:val="0051685F"/>
  </w:style>
  <w:style w:type="character" w:styleId="a5">
    <w:name w:val="Hyperlink"/>
    <w:rsid w:val="0051685F"/>
    <w:rPr>
      <w:rFonts w:cs="Times New Roman"/>
      <w:color w:val="0000FF"/>
      <w:u w:val="single"/>
    </w:rPr>
  </w:style>
  <w:style w:type="character" w:customStyle="1" w:styleId="Char0">
    <w:name w:val="Κεφαλίδα Char"/>
    <w:rsid w:val="0051685F"/>
  </w:style>
  <w:style w:type="character" w:customStyle="1" w:styleId="Char1">
    <w:name w:val="Υποσέλιδο Char"/>
    <w:rsid w:val="0051685F"/>
  </w:style>
  <w:style w:type="character" w:customStyle="1" w:styleId="apple-converted-space">
    <w:name w:val="apple-converted-space"/>
    <w:rsid w:val="0051685F"/>
  </w:style>
  <w:style w:type="character" w:customStyle="1" w:styleId="jrnl">
    <w:name w:val="jrnl"/>
    <w:basedOn w:val="a4"/>
    <w:rsid w:val="0051685F"/>
  </w:style>
  <w:style w:type="character" w:customStyle="1" w:styleId="highlight">
    <w:name w:val="highlight"/>
    <w:basedOn w:val="a4"/>
    <w:rsid w:val="0051685F"/>
  </w:style>
  <w:style w:type="character" w:customStyle="1" w:styleId="st">
    <w:name w:val="st"/>
    <w:basedOn w:val="a4"/>
    <w:rsid w:val="0051685F"/>
  </w:style>
  <w:style w:type="character" w:styleId="a6">
    <w:name w:val="Emphasis"/>
    <w:qFormat/>
    <w:rsid w:val="0051685F"/>
    <w:rPr>
      <w:rFonts w:cs="Times New Roman"/>
      <w:i/>
      <w:iCs/>
    </w:rPr>
  </w:style>
  <w:style w:type="character" w:customStyle="1" w:styleId="Char2">
    <w:name w:val="Σώμα κειμένου Char"/>
    <w:basedOn w:val="a4"/>
    <w:rsid w:val="0051685F"/>
  </w:style>
  <w:style w:type="character" w:customStyle="1" w:styleId="BodyTextChar">
    <w:name w:val="Body Text Char"/>
    <w:basedOn w:val="Carpredefinitoparagrafo2"/>
    <w:rsid w:val="0051685F"/>
  </w:style>
  <w:style w:type="character" w:customStyle="1" w:styleId="TitleChar">
    <w:name w:val="Title Char"/>
    <w:basedOn w:val="Carpredefinitoparagrafo2"/>
    <w:rsid w:val="0051685F"/>
  </w:style>
  <w:style w:type="character" w:customStyle="1" w:styleId="SubtitleChar">
    <w:name w:val="Subtitle Char"/>
    <w:basedOn w:val="Carpredefinitoparagrafo2"/>
    <w:rsid w:val="0051685F"/>
  </w:style>
  <w:style w:type="character" w:customStyle="1" w:styleId="HeaderChar">
    <w:name w:val="Header Char"/>
    <w:basedOn w:val="Carpredefinitoparagrafo2"/>
    <w:rsid w:val="0051685F"/>
  </w:style>
  <w:style w:type="character" w:customStyle="1" w:styleId="FooterChar">
    <w:name w:val="Footer Char"/>
    <w:basedOn w:val="Carpredefinitoparagrafo2"/>
    <w:rsid w:val="0051685F"/>
  </w:style>
  <w:style w:type="character" w:customStyle="1" w:styleId="BalloonTextChar">
    <w:name w:val="Balloon Text Char"/>
    <w:basedOn w:val="Carpredefinitoparagrafo2"/>
    <w:rsid w:val="0051685F"/>
  </w:style>
  <w:style w:type="character" w:customStyle="1" w:styleId="TestofumettoCarattere">
    <w:name w:val="Testo fumetto Carattere"/>
    <w:rsid w:val="0051685F"/>
    <w:rPr>
      <w:rFonts w:ascii="Tahoma" w:hAnsi="Tahoma" w:cs="Tahoma"/>
      <w:kern w:val="1"/>
      <w:sz w:val="16"/>
      <w:szCs w:val="16"/>
    </w:rPr>
  </w:style>
  <w:style w:type="paragraph" w:customStyle="1" w:styleId="Intestazione3">
    <w:name w:val="Intestazione3"/>
    <w:basedOn w:val="a"/>
    <w:next w:val="a0"/>
    <w:rsid w:val="0051685F"/>
    <w:pPr>
      <w:keepNext/>
      <w:spacing w:before="240" w:after="120"/>
    </w:pPr>
    <w:rPr>
      <w:rFonts w:ascii="Arial" w:eastAsia="宋体" w:hAnsi="Arial" w:cs="Mangal"/>
      <w:sz w:val="28"/>
      <w:szCs w:val="28"/>
    </w:rPr>
  </w:style>
  <w:style w:type="paragraph" w:styleId="a0">
    <w:name w:val="Body Text"/>
    <w:basedOn w:val="a"/>
    <w:rsid w:val="0051685F"/>
    <w:pPr>
      <w:spacing w:after="0" w:line="100" w:lineRule="atLeast"/>
      <w:jc w:val="both"/>
    </w:pPr>
    <w:rPr>
      <w:rFonts w:ascii="Times New Roman" w:hAnsi="Times New Roman"/>
      <w:sz w:val="24"/>
      <w:szCs w:val="24"/>
      <w:lang w:val="en-GB"/>
    </w:rPr>
  </w:style>
  <w:style w:type="paragraph" w:styleId="a7">
    <w:name w:val="List"/>
    <w:basedOn w:val="a0"/>
    <w:rsid w:val="0051685F"/>
    <w:rPr>
      <w:rFonts w:cs="Mangal"/>
    </w:rPr>
  </w:style>
  <w:style w:type="paragraph" w:customStyle="1" w:styleId="Didascalia3">
    <w:name w:val="Didascalia3"/>
    <w:basedOn w:val="a"/>
    <w:rsid w:val="0051685F"/>
    <w:pPr>
      <w:suppressLineNumbers/>
      <w:spacing w:before="120" w:after="120"/>
    </w:pPr>
    <w:rPr>
      <w:rFonts w:cs="Mangal"/>
      <w:i/>
      <w:iCs/>
      <w:sz w:val="24"/>
      <w:szCs w:val="24"/>
    </w:rPr>
  </w:style>
  <w:style w:type="paragraph" w:customStyle="1" w:styleId="Indice">
    <w:name w:val="Indice"/>
    <w:basedOn w:val="a"/>
    <w:rsid w:val="0051685F"/>
    <w:pPr>
      <w:suppressLineNumbers/>
    </w:pPr>
    <w:rPr>
      <w:rFonts w:cs="Mangal"/>
    </w:rPr>
  </w:style>
  <w:style w:type="paragraph" w:customStyle="1" w:styleId="Intestazione2">
    <w:name w:val="Intestazione2"/>
    <w:basedOn w:val="a"/>
    <w:next w:val="a0"/>
    <w:rsid w:val="0051685F"/>
    <w:pPr>
      <w:keepNext/>
      <w:spacing w:before="240" w:after="120"/>
    </w:pPr>
    <w:rPr>
      <w:rFonts w:ascii="Arial" w:eastAsia="宋体" w:hAnsi="Arial" w:cs="Mangal"/>
      <w:sz w:val="28"/>
      <w:szCs w:val="28"/>
    </w:rPr>
  </w:style>
  <w:style w:type="paragraph" w:customStyle="1" w:styleId="Didascalia2">
    <w:name w:val="Didascalia2"/>
    <w:basedOn w:val="a"/>
    <w:rsid w:val="0051685F"/>
    <w:pPr>
      <w:suppressLineNumbers/>
      <w:spacing w:before="120" w:after="120"/>
    </w:pPr>
    <w:rPr>
      <w:rFonts w:cs="Mangal"/>
      <w:i/>
      <w:iCs/>
      <w:sz w:val="24"/>
      <w:szCs w:val="24"/>
    </w:rPr>
  </w:style>
  <w:style w:type="paragraph" w:customStyle="1" w:styleId="Intestazione1">
    <w:name w:val="Intestazione1"/>
    <w:basedOn w:val="a"/>
    <w:rsid w:val="0051685F"/>
  </w:style>
  <w:style w:type="paragraph" w:customStyle="1" w:styleId="Didascalia1">
    <w:name w:val="Didascalia1"/>
    <w:basedOn w:val="a"/>
    <w:rsid w:val="0051685F"/>
  </w:style>
  <w:style w:type="paragraph" w:customStyle="1" w:styleId="numeratoprimario">
    <w:name w:val="numerato primario"/>
    <w:rsid w:val="0051685F"/>
    <w:pPr>
      <w:widowControl w:val="0"/>
      <w:suppressAutoHyphens/>
    </w:pPr>
    <w:rPr>
      <w:rFonts w:eastAsia="Arial"/>
      <w:kern w:val="1"/>
      <w:sz w:val="22"/>
      <w:szCs w:val="22"/>
      <w:lang w:eastAsia="ar-SA"/>
    </w:rPr>
  </w:style>
  <w:style w:type="paragraph" w:customStyle="1" w:styleId="alfabericominsec">
    <w:name w:val="alfaberico min.sec."/>
    <w:rsid w:val="0051685F"/>
    <w:pPr>
      <w:widowControl w:val="0"/>
      <w:suppressAutoHyphens/>
    </w:pPr>
    <w:rPr>
      <w:rFonts w:eastAsia="Arial"/>
      <w:kern w:val="1"/>
      <w:sz w:val="22"/>
      <w:szCs w:val="22"/>
      <w:lang w:eastAsia="ar-SA"/>
    </w:rPr>
  </w:style>
  <w:style w:type="paragraph" w:customStyle="1" w:styleId="a8">
    <w:name w:val="Παράγραφος λίστας"/>
    <w:basedOn w:val="a"/>
    <w:rsid w:val="0051685F"/>
  </w:style>
  <w:style w:type="paragraph" w:styleId="a9">
    <w:name w:val="Title"/>
    <w:basedOn w:val="a"/>
    <w:next w:val="aa"/>
    <w:qFormat/>
    <w:rsid w:val="0051685F"/>
    <w:pPr>
      <w:spacing w:before="240" w:after="60" w:line="100" w:lineRule="atLeast"/>
      <w:jc w:val="center"/>
    </w:pPr>
    <w:rPr>
      <w:rFonts w:ascii="Cambria" w:hAnsi="Cambria" w:cs="Cambria"/>
      <w:b/>
      <w:bCs/>
      <w:sz w:val="32"/>
      <w:szCs w:val="32"/>
      <w:lang w:val="en-US"/>
    </w:rPr>
  </w:style>
  <w:style w:type="paragraph" w:styleId="aa">
    <w:name w:val="Subtitle"/>
    <w:basedOn w:val="Intestazione1"/>
    <w:next w:val="a0"/>
    <w:qFormat/>
    <w:rsid w:val="0051685F"/>
    <w:pPr>
      <w:jc w:val="center"/>
    </w:pPr>
    <w:rPr>
      <w:i/>
      <w:iCs/>
      <w:sz w:val="28"/>
      <w:szCs w:val="28"/>
    </w:rPr>
  </w:style>
  <w:style w:type="paragraph" w:styleId="ab">
    <w:name w:val="header"/>
    <w:basedOn w:val="a"/>
    <w:rsid w:val="0051685F"/>
    <w:pPr>
      <w:suppressLineNumbers/>
      <w:tabs>
        <w:tab w:val="center" w:pos="4819"/>
        <w:tab w:val="right" w:pos="9638"/>
      </w:tabs>
    </w:pPr>
  </w:style>
  <w:style w:type="paragraph" w:styleId="ac">
    <w:name w:val="footer"/>
    <w:basedOn w:val="a"/>
    <w:rsid w:val="0051685F"/>
    <w:pPr>
      <w:suppressLineNumbers/>
      <w:tabs>
        <w:tab w:val="center" w:pos="4819"/>
        <w:tab w:val="right" w:pos="9638"/>
      </w:tabs>
    </w:pPr>
  </w:style>
  <w:style w:type="paragraph" w:customStyle="1" w:styleId="Web">
    <w:name w:val="Κανονικό (Web)"/>
    <w:basedOn w:val="a"/>
    <w:rsid w:val="0051685F"/>
  </w:style>
  <w:style w:type="paragraph" w:customStyle="1" w:styleId="Contenutotabella">
    <w:name w:val="Contenuto tabella"/>
    <w:basedOn w:val="a"/>
    <w:rsid w:val="0051685F"/>
    <w:pPr>
      <w:suppressLineNumbers/>
    </w:pPr>
  </w:style>
  <w:style w:type="paragraph" w:customStyle="1" w:styleId="Intestazionetabella">
    <w:name w:val="Intestazione tabella"/>
    <w:basedOn w:val="Contenutotabella"/>
    <w:rsid w:val="0051685F"/>
    <w:pPr>
      <w:jc w:val="center"/>
    </w:pPr>
    <w:rPr>
      <w:b/>
      <w:bCs/>
    </w:rPr>
  </w:style>
  <w:style w:type="paragraph" w:customStyle="1" w:styleId="Testofumetto1">
    <w:name w:val="Testo fumetto1"/>
    <w:basedOn w:val="a"/>
    <w:rsid w:val="0051685F"/>
  </w:style>
  <w:style w:type="paragraph" w:styleId="ad">
    <w:name w:val="Balloon Text"/>
    <w:basedOn w:val="a"/>
    <w:rsid w:val="0051685F"/>
    <w:pPr>
      <w:spacing w:after="0" w:line="240" w:lineRule="auto"/>
    </w:pPr>
    <w:rPr>
      <w:rFonts w:ascii="Tahoma" w:hAnsi="Tahoma" w:cs="Tahoma"/>
      <w:sz w:val="16"/>
      <w:szCs w:val="16"/>
    </w:rPr>
  </w:style>
  <w:style w:type="character" w:styleId="ae">
    <w:name w:val="annotation reference"/>
    <w:rsid w:val="007B0B54"/>
    <w:rPr>
      <w:sz w:val="21"/>
      <w:szCs w:val="21"/>
    </w:rPr>
  </w:style>
  <w:style w:type="paragraph" w:styleId="af">
    <w:name w:val="annotation text"/>
    <w:basedOn w:val="a"/>
    <w:link w:val="Char3"/>
    <w:rsid w:val="007B0B54"/>
  </w:style>
  <w:style w:type="character" w:customStyle="1" w:styleId="Char3">
    <w:name w:val="批注文字 Char"/>
    <w:link w:val="af"/>
    <w:rsid w:val="007B0B54"/>
    <w:rPr>
      <w:rFonts w:ascii="Calibri" w:eastAsia="Times New Roman" w:hAnsi="Calibri"/>
      <w:kern w:val="1"/>
      <w:sz w:val="22"/>
      <w:szCs w:val="22"/>
      <w:lang w:val="it-IT" w:eastAsia="ar-SA"/>
    </w:rPr>
  </w:style>
  <w:style w:type="paragraph" w:styleId="af0">
    <w:name w:val="annotation subject"/>
    <w:basedOn w:val="af"/>
    <w:next w:val="af"/>
    <w:link w:val="Char4"/>
    <w:rsid w:val="007B0B54"/>
    <w:rPr>
      <w:b/>
      <w:bCs/>
    </w:rPr>
  </w:style>
  <w:style w:type="character" w:customStyle="1" w:styleId="Char4">
    <w:name w:val="批注主题 Char"/>
    <w:link w:val="af0"/>
    <w:rsid w:val="007B0B54"/>
    <w:rPr>
      <w:rFonts w:ascii="Calibri" w:eastAsia="Times New Roman" w:hAnsi="Calibri"/>
      <w:b/>
      <w:bCs/>
      <w:kern w:val="1"/>
      <w:sz w:val="22"/>
      <w:szCs w:val="22"/>
      <w:lang w:val="it-IT" w:eastAsia="ar-SA"/>
    </w:rPr>
  </w:style>
  <w:style w:type="paragraph" w:styleId="af1">
    <w:name w:val="Plain Text"/>
    <w:basedOn w:val="a"/>
    <w:link w:val="Char5"/>
    <w:rsid w:val="00DE1206"/>
    <w:pPr>
      <w:widowControl w:val="0"/>
      <w:suppressAutoHyphens w:val="0"/>
      <w:spacing w:after="0" w:line="240" w:lineRule="auto"/>
      <w:jc w:val="both"/>
    </w:pPr>
    <w:rPr>
      <w:rFonts w:ascii="宋体" w:eastAsia="宋体" w:hAnsi="Courier New" w:cs="Courier New"/>
      <w:kern w:val="2"/>
      <w:sz w:val="21"/>
      <w:szCs w:val="21"/>
      <w:lang w:val="en-US" w:eastAsia="zh-CN"/>
    </w:rPr>
  </w:style>
  <w:style w:type="character" w:customStyle="1" w:styleId="Char5">
    <w:name w:val="纯文本 Char"/>
    <w:basedOn w:val="a1"/>
    <w:link w:val="af1"/>
    <w:rsid w:val="00DE1206"/>
    <w:rPr>
      <w:rFonts w:ascii="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523509">
      <w:bodyDiv w:val="1"/>
      <w:marLeft w:val="0"/>
      <w:marRight w:val="0"/>
      <w:marTop w:val="0"/>
      <w:marBottom w:val="0"/>
      <w:divBdr>
        <w:top w:val="none" w:sz="0" w:space="0" w:color="auto"/>
        <w:left w:val="none" w:sz="0" w:space="0" w:color="auto"/>
        <w:bottom w:val="none" w:sz="0" w:space="0" w:color="auto"/>
        <w:right w:val="none" w:sz="0" w:space="0" w:color="auto"/>
      </w:divBdr>
      <w:divsChild>
        <w:div w:id="417213290">
          <w:marLeft w:val="0"/>
          <w:marRight w:val="0"/>
          <w:marTop w:val="0"/>
          <w:marBottom w:val="0"/>
          <w:divBdr>
            <w:top w:val="none" w:sz="0" w:space="0" w:color="auto"/>
            <w:left w:val="none" w:sz="0" w:space="0" w:color="auto"/>
            <w:bottom w:val="none" w:sz="0" w:space="0" w:color="auto"/>
            <w:right w:val="none" w:sz="0" w:space="0" w:color="auto"/>
          </w:divBdr>
        </w:div>
        <w:div w:id="653681912">
          <w:marLeft w:val="0"/>
          <w:marRight w:val="0"/>
          <w:marTop w:val="0"/>
          <w:marBottom w:val="0"/>
          <w:divBdr>
            <w:top w:val="none" w:sz="0" w:space="0" w:color="auto"/>
            <w:left w:val="none" w:sz="0" w:space="0" w:color="auto"/>
            <w:bottom w:val="none" w:sz="0" w:space="0" w:color="auto"/>
            <w:right w:val="none" w:sz="0" w:space="0" w:color="auto"/>
          </w:divBdr>
        </w:div>
        <w:div w:id="607080807">
          <w:marLeft w:val="0"/>
          <w:marRight w:val="0"/>
          <w:marTop w:val="0"/>
          <w:marBottom w:val="0"/>
          <w:divBdr>
            <w:top w:val="none" w:sz="0" w:space="0" w:color="auto"/>
            <w:left w:val="none" w:sz="0" w:space="0" w:color="auto"/>
            <w:bottom w:val="none" w:sz="0" w:space="0" w:color="auto"/>
            <w:right w:val="none" w:sz="0" w:space="0" w:color="auto"/>
          </w:divBdr>
        </w:div>
        <w:div w:id="2022199852">
          <w:marLeft w:val="0"/>
          <w:marRight w:val="0"/>
          <w:marTop w:val="0"/>
          <w:marBottom w:val="0"/>
          <w:divBdr>
            <w:top w:val="none" w:sz="0" w:space="0" w:color="auto"/>
            <w:left w:val="none" w:sz="0" w:space="0" w:color="auto"/>
            <w:bottom w:val="none" w:sz="0" w:space="0" w:color="auto"/>
            <w:right w:val="none" w:sz="0" w:space="0" w:color="auto"/>
          </w:divBdr>
        </w:div>
        <w:div w:id="105077501">
          <w:marLeft w:val="0"/>
          <w:marRight w:val="0"/>
          <w:marTop w:val="0"/>
          <w:marBottom w:val="0"/>
          <w:divBdr>
            <w:top w:val="none" w:sz="0" w:space="0" w:color="auto"/>
            <w:left w:val="none" w:sz="0" w:space="0" w:color="auto"/>
            <w:bottom w:val="none" w:sz="0" w:space="0" w:color="auto"/>
            <w:right w:val="none" w:sz="0" w:space="0" w:color="auto"/>
          </w:divBdr>
        </w:div>
        <w:div w:id="902833040">
          <w:marLeft w:val="0"/>
          <w:marRight w:val="0"/>
          <w:marTop w:val="0"/>
          <w:marBottom w:val="0"/>
          <w:divBdr>
            <w:top w:val="none" w:sz="0" w:space="0" w:color="auto"/>
            <w:left w:val="none" w:sz="0" w:space="0" w:color="auto"/>
            <w:bottom w:val="none" w:sz="0" w:space="0" w:color="auto"/>
            <w:right w:val="none" w:sz="0" w:space="0" w:color="auto"/>
          </w:divBdr>
        </w:div>
        <w:div w:id="1748259019">
          <w:marLeft w:val="0"/>
          <w:marRight w:val="0"/>
          <w:marTop w:val="0"/>
          <w:marBottom w:val="0"/>
          <w:divBdr>
            <w:top w:val="none" w:sz="0" w:space="0" w:color="auto"/>
            <w:left w:val="none" w:sz="0" w:space="0" w:color="auto"/>
            <w:bottom w:val="none" w:sz="0" w:space="0" w:color="auto"/>
            <w:right w:val="none" w:sz="0" w:space="0" w:color="auto"/>
          </w:divBdr>
        </w:div>
        <w:div w:id="447508394">
          <w:marLeft w:val="0"/>
          <w:marRight w:val="0"/>
          <w:marTop w:val="0"/>
          <w:marBottom w:val="0"/>
          <w:divBdr>
            <w:top w:val="none" w:sz="0" w:space="0" w:color="auto"/>
            <w:left w:val="none" w:sz="0" w:space="0" w:color="auto"/>
            <w:bottom w:val="none" w:sz="0" w:space="0" w:color="auto"/>
            <w:right w:val="none" w:sz="0" w:space="0" w:color="auto"/>
          </w:divBdr>
        </w:div>
        <w:div w:id="1683626941">
          <w:marLeft w:val="0"/>
          <w:marRight w:val="0"/>
          <w:marTop w:val="0"/>
          <w:marBottom w:val="0"/>
          <w:divBdr>
            <w:top w:val="none" w:sz="0" w:space="0" w:color="auto"/>
            <w:left w:val="none" w:sz="0" w:space="0" w:color="auto"/>
            <w:bottom w:val="none" w:sz="0" w:space="0" w:color="auto"/>
            <w:right w:val="none" w:sz="0" w:space="0" w:color="auto"/>
          </w:divBdr>
        </w:div>
        <w:div w:id="670913803">
          <w:marLeft w:val="0"/>
          <w:marRight w:val="0"/>
          <w:marTop w:val="0"/>
          <w:marBottom w:val="0"/>
          <w:divBdr>
            <w:top w:val="none" w:sz="0" w:space="0" w:color="auto"/>
            <w:left w:val="none" w:sz="0" w:space="0" w:color="auto"/>
            <w:bottom w:val="none" w:sz="0" w:space="0" w:color="auto"/>
            <w:right w:val="none" w:sz="0" w:space="0" w:color="auto"/>
          </w:divBdr>
        </w:div>
        <w:div w:id="554894695">
          <w:marLeft w:val="0"/>
          <w:marRight w:val="0"/>
          <w:marTop w:val="0"/>
          <w:marBottom w:val="0"/>
          <w:divBdr>
            <w:top w:val="none" w:sz="0" w:space="0" w:color="auto"/>
            <w:left w:val="none" w:sz="0" w:space="0" w:color="auto"/>
            <w:bottom w:val="none" w:sz="0" w:space="0" w:color="auto"/>
            <w:right w:val="none" w:sz="0" w:space="0" w:color="auto"/>
          </w:divBdr>
        </w:div>
        <w:div w:id="1432042980">
          <w:marLeft w:val="0"/>
          <w:marRight w:val="0"/>
          <w:marTop w:val="0"/>
          <w:marBottom w:val="0"/>
          <w:divBdr>
            <w:top w:val="none" w:sz="0" w:space="0" w:color="auto"/>
            <w:left w:val="none" w:sz="0" w:space="0" w:color="auto"/>
            <w:bottom w:val="none" w:sz="0" w:space="0" w:color="auto"/>
            <w:right w:val="none" w:sz="0" w:space="0" w:color="auto"/>
          </w:divBdr>
        </w:div>
        <w:div w:id="1561399226">
          <w:marLeft w:val="0"/>
          <w:marRight w:val="0"/>
          <w:marTop w:val="0"/>
          <w:marBottom w:val="0"/>
          <w:divBdr>
            <w:top w:val="none" w:sz="0" w:space="0" w:color="auto"/>
            <w:left w:val="none" w:sz="0" w:space="0" w:color="auto"/>
            <w:bottom w:val="none" w:sz="0" w:space="0" w:color="auto"/>
            <w:right w:val="none" w:sz="0" w:space="0" w:color="auto"/>
          </w:divBdr>
        </w:div>
        <w:div w:id="1587685614">
          <w:marLeft w:val="0"/>
          <w:marRight w:val="0"/>
          <w:marTop w:val="0"/>
          <w:marBottom w:val="0"/>
          <w:divBdr>
            <w:top w:val="none" w:sz="0" w:space="0" w:color="auto"/>
            <w:left w:val="none" w:sz="0" w:space="0" w:color="auto"/>
            <w:bottom w:val="none" w:sz="0" w:space="0" w:color="auto"/>
            <w:right w:val="none" w:sz="0" w:space="0" w:color="auto"/>
          </w:divBdr>
        </w:div>
        <w:div w:id="911699308">
          <w:marLeft w:val="0"/>
          <w:marRight w:val="0"/>
          <w:marTop w:val="0"/>
          <w:marBottom w:val="0"/>
          <w:divBdr>
            <w:top w:val="none" w:sz="0" w:space="0" w:color="auto"/>
            <w:left w:val="none" w:sz="0" w:space="0" w:color="auto"/>
            <w:bottom w:val="none" w:sz="0" w:space="0" w:color="auto"/>
            <w:right w:val="none" w:sz="0" w:space="0" w:color="auto"/>
          </w:divBdr>
        </w:div>
        <w:div w:id="2095515806">
          <w:marLeft w:val="0"/>
          <w:marRight w:val="0"/>
          <w:marTop w:val="0"/>
          <w:marBottom w:val="0"/>
          <w:divBdr>
            <w:top w:val="none" w:sz="0" w:space="0" w:color="auto"/>
            <w:left w:val="none" w:sz="0" w:space="0" w:color="auto"/>
            <w:bottom w:val="none" w:sz="0" w:space="0" w:color="auto"/>
            <w:right w:val="none" w:sz="0" w:space="0" w:color="auto"/>
          </w:divBdr>
        </w:div>
        <w:div w:id="566380239">
          <w:marLeft w:val="0"/>
          <w:marRight w:val="0"/>
          <w:marTop w:val="0"/>
          <w:marBottom w:val="0"/>
          <w:divBdr>
            <w:top w:val="none" w:sz="0" w:space="0" w:color="auto"/>
            <w:left w:val="none" w:sz="0" w:space="0" w:color="auto"/>
            <w:bottom w:val="none" w:sz="0" w:space="0" w:color="auto"/>
            <w:right w:val="none" w:sz="0" w:space="0" w:color="auto"/>
          </w:divBdr>
        </w:div>
        <w:div w:id="2102603622">
          <w:marLeft w:val="0"/>
          <w:marRight w:val="0"/>
          <w:marTop w:val="0"/>
          <w:marBottom w:val="0"/>
          <w:divBdr>
            <w:top w:val="none" w:sz="0" w:space="0" w:color="auto"/>
            <w:left w:val="none" w:sz="0" w:space="0" w:color="auto"/>
            <w:bottom w:val="none" w:sz="0" w:space="0" w:color="auto"/>
            <w:right w:val="none" w:sz="0" w:space="0" w:color="auto"/>
          </w:divBdr>
        </w:div>
        <w:div w:id="2118717973">
          <w:marLeft w:val="0"/>
          <w:marRight w:val="0"/>
          <w:marTop w:val="0"/>
          <w:marBottom w:val="0"/>
          <w:divBdr>
            <w:top w:val="none" w:sz="0" w:space="0" w:color="auto"/>
            <w:left w:val="none" w:sz="0" w:space="0" w:color="auto"/>
            <w:bottom w:val="none" w:sz="0" w:space="0" w:color="auto"/>
            <w:right w:val="none" w:sz="0" w:space="0" w:color="auto"/>
          </w:divBdr>
        </w:div>
        <w:div w:id="983244032">
          <w:marLeft w:val="0"/>
          <w:marRight w:val="0"/>
          <w:marTop w:val="0"/>
          <w:marBottom w:val="0"/>
          <w:divBdr>
            <w:top w:val="none" w:sz="0" w:space="0" w:color="auto"/>
            <w:left w:val="none" w:sz="0" w:space="0" w:color="auto"/>
            <w:bottom w:val="none" w:sz="0" w:space="0" w:color="auto"/>
            <w:right w:val="none" w:sz="0" w:space="0" w:color="auto"/>
          </w:divBdr>
        </w:div>
        <w:div w:id="392656465">
          <w:marLeft w:val="0"/>
          <w:marRight w:val="0"/>
          <w:marTop w:val="0"/>
          <w:marBottom w:val="0"/>
          <w:divBdr>
            <w:top w:val="none" w:sz="0" w:space="0" w:color="auto"/>
            <w:left w:val="none" w:sz="0" w:space="0" w:color="auto"/>
            <w:bottom w:val="none" w:sz="0" w:space="0" w:color="auto"/>
            <w:right w:val="none" w:sz="0" w:space="0" w:color="auto"/>
          </w:divBdr>
        </w:div>
        <w:div w:id="720790865">
          <w:marLeft w:val="0"/>
          <w:marRight w:val="0"/>
          <w:marTop w:val="0"/>
          <w:marBottom w:val="0"/>
          <w:divBdr>
            <w:top w:val="none" w:sz="0" w:space="0" w:color="auto"/>
            <w:left w:val="none" w:sz="0" w:space="0" w:color="auto"/>
            <w:bottom w:val="none" w:sz="0" w:space="0" w:color="auto"/>
            <w:right w:val="none" w:sz="0" w:space="0" w:color="auto"/>
          </w:divBdr>
        </w:div>
        <w:div w:id="1994063955">
          <w:marLeft w:val="0"/>
          <w:marRight w:val="0"/>
          <w:marTop w:val="0"/>
          <w:marBottom w:val="0"/>
          <w:divBdr>
            <w:top w:val="none" w:sz="0" w:space="0" w:color="auto"/>
            <w:left w:val="none" w:sz="0" w:space="0" w:color="auto"/>
            <w:bottom w:val="none" w:sz="0" w:space="0" w:color="auto"/>
            <w:right w:val="none" w:sz="0" w:space="0" w:color="auto"/>
          </w:divBdr>
        </w:div>
        <w:div w:id="1959601643">
          <w:marLeft w:val="0"/>
          <w:marRight w:val="0"/>
          <w:marTop w:val="0"/>
          <w:marBottom w:val="0"/>
          <w:divBdr>
            <w:top w:val="none" w:sz="0" w:space="0" w:color="auto"/>
            <w:left w:val="none" w:sz="0" w:space="0" w:color="auto"/>
            <w:bottom w:val="none" w:sz="0" w:space="0" w:color="auto"/>
            <w:right w:val="none" w:sz="0" w:space="0" w:color="auto"/>
          </w:divBdr>
        </w:div>
        <w:div w:id="718437343">
          <w:marLeft w:val="0"/>
          <w:marRight w:val="0"/>
          <w:marTop w:val="0"/>
          <w:marBottom w:val="0"/>
          <w:divBdr>
            <w:top w:val="none" w:sz="0" w:space="0" w:color="auto"/>
            <w:left w:val="none" w:sz="0" w:space="0" w:color="auto"/>
            <w:bottom w:val="none" w:sz="0" w:space="0" w:color="auto"/>
            <w:right w:val="none" w:sz="0" w:space="0" w:color="auto"/>
          </w:divBdr>
        </w:div>
        <w:div w:id="1017536868">
          <w:marLeft w:val="0"/>
          <w:marRight w:val="0"/>
          <w:marTop w:val="0"/>
          <w:marBottom w:val="0"/>
          <w:divBdr>
            <w:top w:val="none" w:sz="0" w:space="0" w:color="auto"/>
            <w:left w:val="none" w:sz="0" w:space="0" w:color="auto"/>
            <w:bottom w:val="none" w:sz="0" w:space="0" w:color="auto"/>
            <w:right w:val="none" w:sz="0" w:space="0" w:color="auto"/>
          </w:divBdr>
        </w:div>
        <w:div w:id="1614365191">
          <w:marLeft w:val="0"/>
          <w:marRight w:val="0"/>
          <w:marTop w:val="0"/>
          <w:marBottom w:val="0"/>
          <w:divBdr>
            <w:top w:val="none" w:sz="0" w:space="0" w:color="auto"/>
            <w:left w:val="none" w:sz="0" w:space="0" w:color="auto"/>
            <w:bottom w:val="none" w:sz="0" w:space="0" w:color="auto"/>
            <w:right w:val="none" w:sz="0" w:space="0" w:color="auto"/>
          </w:divBdr>
        </w:div>
        <w:div w:id="279461421">
          <w:marLeft w:val="0"/>
          <w:marRight w:val="0"/>
          <w:marTop w:val="0"/>
          <w:marBottom w:val="0"/>
          <w:divBdr>
            <w:top w:val="none" w:sz="0" w:space="0" w:color="auto"/>
            <w:left w:val="none" w:sz="0" w:space="0" w:color="auto"/>
            <w:bottom w:val="none" w:sz="0" w:space="0" w:color="auto"/>
            <w:right w:val="none" w:sz="0" w:space="0" w:color="auto"/>
          </w:divBdr>
        </w:div>
        <w:div w:id="1883402280">
          <w:marLeft w:val="0"/>
          <w:marRight w:val="0"/>
          <w:marTop w:val="0"/>
          <w:marBottom w:val="0"/>
          <w:divBdr>
            <w:top w:val="none" w:sz="0" w:space="0" w:color="auto"/>
            <w:left w:val="none" w:sz="0" w:space="0" w:color="auto"/>
            <w:bottom w:val="none" w:sz="0" w:space="0" w:color="auto"/>
            <w:right w:val="none" w:sz="0" w:space="0" w:color="auto"/>
          </w:divBdr>
        </w:div>
        <w:div w:id="1660383346">
          <w:marLeft w:val="0"/>
          <w:marRight w:val="0"/>
          <w:marTop w:val="0"/>
          <w:marBottom w:val="0"/>
          <w:divBdr>
            <w:top w:val="none" w:sz="0" w:space="0" w:color="auto"/>
            <w:left w:val="none" w:sz="0" w:space="0" w:color="auto"/>
            <w:bottom w:val="none" w:sz="0" w:space="0" w:color="auto"/>
            <w:right w:val="none" w:sz="0" w:space="0" w:color="auto"/>
          </w:divBdr>
        </w:div>
        <w:div w:id="1998804076">
          <w:marLeft w:val="0"/>
          <w:marRight w:val="0"/>
          <w:marTop w:val="0"/>
          <w:marBottom w:val="0"/>
          <w:divBdr>
            <w:top w:val="none" w:sz="0" w:space="0" w:color="auto"/>
            <w:left w:val="none" w:sz="0" w:space="0" w:color="auto"/>
            <w:bottom w:val="none" w:sz="0" w:space="0" w:color="auto"/>
            <w:right w:val="none" w:sz="0" w:space="0" w:color="auto"/>
          </w:divBdr>
        </w:div>
        <w:div w:id="1440249216">
          <w:marLeft w:val="0"/>
          <w:marRight w:val="0"/>
          <w:marTop w:val="0"/>
          <w:marBottom w:val="0"/>
          <w:divBdr>
            <w:top w:val="none" w:sz="0" w:space="0" w:color="auto"/>
            <w:left w:val="none" w:sz="0" w:space="0" w:color="auto"/>
            <w:bottom w:val="none" w:sz="0" w:space="0" w:color="auto"/>
            <w:right w:val="none" w:sz="0" w:space="0" w:color="auto"/>
          </w:divBdr>
        </w:div>
        <w:div w:id="1474711955">
          <w:marLeft w:val="0"/>
          <w:marRight w:val="0"/>
          <w:marTop w:val="0"/>
          <w:marBottom w:val="0"/>
          <w:divBdr>
            <w:top w:val="none" w:sz="0" w:space="0" w:color="auto"/>
            <w:left w:val="none" w:sz="0" w:space="0" w:color="auto"/>
            <w:bottom w:val="none" w:sz="0" w:space="0" w:color="auto"/>
            <w:right w:val="none" w:sz="0" w:space="0" w:color="auto"/>
          </w:divBdr>
        </w:div>
        <w:div w:id="110521267">
          <w:marLeft w:val="0"/>
          <w:marRight w:val="0"/>
          <w:marTop w:val="0"/>
          <w:marBottom w:val="0"/>
          <w:divBdr>
            <w:top w:val="none" w:sz="0" w:space="0" w:color="auto"/>
            <w:left w:val="none" w:sz="0" w:space="0" w:color="auto"/>
            <w:bottom w:val="none" w:sz="0" w:space="0" w:color="auto"/>
            <w:right w:val="none" w:sz="0" w:space="0" w:color="auto"/>
          </w:divBdr>
        </w:div>
        <w:div w:id="1576626455">
          <w:marLeft w:val="0"/>
          <w:marRight w:val="0"/>
          <w:marTop w:val="0"/>
          <w:marBottom w:val="0"/>
          <w:divBdr>
            <w:top w:val="none" w:sz="0" w:space="0" w:color="auto"/>
            <w:left w:val="none" w:sz="0" w:space="0" w:color="auto"/>
            <w:bottom w:val="none" w:sz="0" w:space="0" w:color="auto"/>
            <w:right w:val="none" w:sz="0" w:space="0" w:color="auto"/>
          </w:divBdr>
        </w:div>
        <w:div w:id="1291208217">
          <w:marLeft w:val="0"/>
          <w:marRight w:val="0"/>
          <w:marTop w:val="0"/>
          <w:marBottom w:val="0"/>
          <w:divBdr>
            <w:top w:val="none" w:sz="0" w:space="0" w:color="auto"/>
            <w:left w:val="none" w:sz="0" w:space="0" w:color="auto"/>
            <w:bottom w:val="none" w:sz="0" w:space="0" w:color="auto"/>
            <w:right w:val="none" w:sz="0" w:space="0" w:color="auto"/>
          </w:divBdr>
        </w:div>
        <w:div w:id="1330213296">
          <w:marLeft w:val="0"/>
          <w:marRight w:val="0"/>
          <w:marTop w:val="0"/>
          <w:marBottom w:val="0"/>
          <w:divBdr>
            <w:top w:val="none" w:sz="0" w:space="0" w:color="auto"/>
            <w:left w:val="none" w:sz="0" w:space="0" w:color="auto"/>
            <w:bottom w:val="none" w:sz="0" w:space="0" w:color="auto"/>
            <w:right w:val="none" w:sz="0" w:space="0" w:color="auto"/>
          </w:divBdr>
        </w:div>
        <w:div w:id="63647276">
          <w:marLeft w:val="0"/>
          <w:marRight w:val="0"/>
          <w:marTop w:val="0"/>
          <w:marBottom w:val="0"/>
          <w:divBdr>
            <w:top w:val="none" w:sz="0" w:space="0" w:color="auto"/>
            <w:left w:val="none" w:sz="0" w:space="0" w:color="auto"/>
            <w:bottom w:val="none" w:sz="0" w:space="0" w:color="auto"/>
            <w:right w:val="none" w:sz="0" w:space="0" w:color="auto"/>
          </w:divBdr>
        </w:div>
        <w:div w:id="1903757260">
          <w:marLeft w:val="0"/>
          <w:marRight w:val="0"/>
          <w:marTop w:val="0"/>
          <w:marBottom w:val="0"/>
          <w:divBdr>
            <w:top w:val="none" w:sz="0" w:space="0" w:color="auto"/>
            <w:left w:val="none" w:sz="0" w:space="0" w:color="auto"/>
            <w:bottom w:val="none" w:sz="0" w:space="0" w:color="auto"/>
            <w:right w:val="none" w:sz="0" w:space="0" w:color="auto"/>
          </w:divBdr>
        </w:div>
        <w:div w:id="979503980">
          <w:marLeft w:val="0"/>
          <w:marRight w:val="0"/>
          <w:marTop w:val="0"/>
          <w:marBottom w:val="0"/>
          <w:divBdr>
            <w:top w:val="none" w:sz="0" w:space="0" w:color="auto"/>
            <w:left w:val="none" w:sz="0" w:space="0" w:color="auto"/>
            <w:bottom w:val="none" w:sz="0" w:space="0" w:color="auto"/>
            <w:right w:val="none" w:sz="0" w:space="0" w:color="auto"/>
          </w:divBdr>
        </w:div>
        <w:div w:id="854538357">
          <w:marLeft w:val="0"/>
          <w:marRight w:val="0"/>
          <w:marTop w:val="0"/>
          <w:marBottom w:val="0"/>
          <w:divBdr>
            <w:top w:val="none" w:sz="0" w:space="0" w:color="auto"/>
            <w:left w:val="none" w:sz="0" w:space="0" w:color="auto"/>
            <w:bottom w:val="none" w:sz="0" w:space="0" w:color="auto"/>
            <w:right w:val="none" w:sz="0" w:space="0" w:color="auto"/>
          </w:divBdr>
        </w:div>
        <w:div w:id="2042053346">
          <w:marLeft w:val="0"/>
          <w:marRight w:val="0"/>
          <w:marTop w:val="0"/>
          <w:marBottom w:val="0"/>
          <w:divBdr>
            <w:top w:val="none" w:sz="0" w:space="0" w:color="auto"/>
            <w:left w:val="none" w:sz="0" w:space="0" w:color="auto"/>
            <w:bottom w:val="none" w:sz="0" w:space="0" w:color="auto"/>
            <w:right w:val="none" w:sz="0" w:space="0" w:color="auto"/>
          </w:divBdr>
        </w:div>
        <w:div w:id="1862014903">
          <w:marLeft w:val="0"/>
          <w:marRight w:val="0"/>
          <w:marTop w:val="0"/>
          <w:marBottom w:val="0"/>
          <w:divBdr>
            <w:top w:val="none" w:sz="0" w:space="0" w:color="auto"/>
            <w:left w:val="none" w:sz="0" w:space="0" w:color="auto"/>
            <w:bottom w:val="none" w:sz="0" w:space="0" w:color="auto"/>
            <w:right w:val="none" w:sz="0" w:space="0" w:color="auto"/>
          </w:divBdr>
        </w:div>
        <w:div w:id="1318536462">
          <w:marLeft w:val="0"/>
          <w:marRight w:val="0"/>
          <w:marTop w:val="0"/>
          <w:marBottom w:val="0"/>
          <w:divBdr>
            <w:top w:val="none" w:sz="0" w:space="0" w:color="auto"/>
            <w:left w:val="none" w:sz="0" w:space="0" w:color="auto"/>
            <w:bottom w:val="none" w:sz="0" w:space="0" w:color="auto"/>
            <w:right w:val="none" w:sz="0" w:space="0" w:color="auto"/>
          </w:divBdr>
        </w:div>
        <w:div w:id="1493061604">
          <w:marLeft w:val="0"/>
          <w:marRight w:val="0"/>
          <w:marTop w:val="0"/>
          <w:marBottom w:val="0"/>
          <w:divBdr>
            <w:top w:val="none" w:sz="0" w:space="0" w:color="auto"/>
            <w:left w:val="none" w:sz="0" w:space="0" w:color="auto"/>
            <w:bottom w:val="none" w:sz="0" w:space="0" w:color="auto"/>
            <w:right w:val="none" w:sz="0" w:space="0" w:color="auto"/>
          </w:divBdr>
        </w:div>
        <w:div w:id="2107462591">
          <w:marLeft w:val="0"/>
          <w:marRight w:val="0"/>
          <w:marTop w:val="0"/>
          <w:marBottom w:val="0"/>
          <w:divBdr>
            <w:top w:val="none" w:sz="0" w:space="0" w:color="auto"/>
            <w:left w:val="none" w:sz="0" w:space="0" w:color="auto"/>
            <w:bottom w:val="none" w:sz="0" w:space="0" w:color="auto"/>
            <w:right w:val="none" w:sz="0" w:space="0" w:color="auto"/>
          </w:divBdr>
        </w:div>
        <w:div w:id="1594438903">
          <w:marLeft w:val="0"/>
          <w:marRight w:val="0"/>
          <w:marTop w:val="0"/>
          <w:marBottom w:val="0"/>
          <w:divBdr>
            <w:top w:val="none" w:sz="0" w:space="0" w:color="auto"/>
            <w:left w:val="none" w:sz="0" w:space="0" w:color="auto"/>
            <w:bottom w:val="none" w:sz="0" w:space="0" w:color="auto"/>
            <w:right w:val="none" w:sz="0" w:space="0" w:color="auto"/>
          </w:divBdr>
        </w:div>
        <w:div w:id="1921596973">
          <w:marLeft w:val="0"/>
          <w:marRight w:val="0"/>
          <w:marTop w:val="0"/>
          <w:marBottom w:val="0"/>
          <w:divBdr>
            <w:top w:val="none" w:sz="0" w:space="0" w:color="auto"/>
            <w:left w:val="none" w:sz="0" w:space="0" w:color="auto"/>
            <w:bottom w:val="none" w:sz="0" w:space="0" w:color="auto"/>
            <w:right w:val="none" w:sz="0" w:space="0" w:color="auto"/>
          </w:divBdr>
        </w:div>
        <w:div w:id="1476147139">
          <w:marLeft w:val="0"/>
          <w:marRight w:val="0"/>
          <w:marTop w:val="0"/>
          <w:marBottom w:val="0"/>
          <w:divBdr>
            <w:top w:val="none" w:sz="0" w:space="0" w:color="auto"/>
            <w:left w:val="none" w:sz="0" w:space="0" w:color="auto"/>
            <w:bottom w:val="none" w:sz="0" w:space="0" w:color="auto"/>
            <w:right w:val="none" w:sz="0" w:space="0" w:color="auto"/>
          </w:divBdr>
        </w:div>
        <w:div w:id="1005060663">
          <w:marLeft w:val="0"/>
          <w:marRight w:val="0"/>
          <w:marTop w:val="0"/>
          <w:marBottom w:val="0"/>
          <w:divBdr>
            <w:top w:val="none" w:sz="0" w:space="0" w:color="auto"/>
            <w:left w:val="none" w:sz="0" w:space="0" w:color="auto"/>
            <w:bottom w:val="none" w:sz="0" w:space="0" w:color="auto"/>
            <w:right w:val="none" w:sz="0" w:space="0" w:color="auto"/>
          </w:divBdr>
        </w:div>
        <w:div w:id="1897741755">
          <w:marLeft w:val="0"/>
          <w:marRight w:val="0"/>
          <w:marTop w:val="0"/>
          <w:marBottom w:val="0"/>
          <w:divBdr>
            <w:top w:val="none" w:sz="0" w:space="0" w:color="auto"/>
            <w:left w:val="none" w:sz="0" w:space="0" w:color="auto"/>
            <w:bottom w:val="none" w:sz="0" w:space="0" w:color="auto"/>
            <w:right w:val="none" w:sz="0" w:space="0" w:color="auto"/>
          </w:divBdr>
        </w:div>
        <w:div w:id="1195726790">
          <w:marLeft w:val="0"/>
          <w:marRight w:val="0"/>
          <w:marTop w:val="0"/>
          <w:marBottom w:val="0"/>
          <w:divBdr>
            <w:top w:val="none" w:sz="0" w:space="0" w:color="auto"/>
            <w:left w:val="none" w:sz="0" w:space="0" w:color="auto"/>
            <w:bottom w:val="none" w:sz="0" w:space="0" w:color="auto"/>
            <w:right w:val="none" w:sz="0" w:space="0" w:color="auto"/>
          </w:divBdr>
        </w:div>
        <w:div w:id="1470246217">
          <w:marLeft w:val="0"/>
          <w:marRight w:val="0"/>
          <w:marTop w:val="0"/>
          <w:marBottom w:val="0"/>
          <w:divBdr>
            <w:top w:val="none" w:sz="0" w:space="0" w:color="auto"/>
            <w:left w:val="none" w:sz="0" w:space="0" w:color="auto"/>
            <w:bottom w:val="none" w:sz="0" w:space="0" w:color="auto"/>
            <w:right w:val="none" w:sz="0" w:space="0" w:color="auto"/>
          </w:divBdr>
        </w:div>
        <w:div w:id="1750078845">
          <w:marLeft w:val="0"/>
          <w:marRight w:val="0"/>
          <w:marTop w:val="0"/>
          <w:marBottom w:val="0"/>
          <w:divBdr>
            <w:top w:val="none" w:sz="0" w:space="0" w:color="auto"/>
            <w:left w:val="none" w:sz="0" w:space="0" w:color="auto"/>
            <w:bottom w:val="none" w:sz="0" w:space="0" w:color="auto"/>
            <w:right w:val="none" w:sz="0" w:space="0" w:color="auto"/>
          </w:divBdr>
        </w:div>
        <w:div w:id="1977103970">
          <w:marLeft w:val="0"/>
          <w:marRight w:val="0"/>
          <w:marTop w:val="0"/>
          <w:marBottom w:val="0"/>
          <w:divBdr>
            <w:top w:val="none" w:sz="0" w:space="0" w:color="auto"/>
            <w:left w:val="none" w:sz="0" w:space="0" w:color="auto"/>
            <w:bottom w:val="none" w:sz="0" w:space="0" w:color="auto"/>
            <w:right w:val="none" w:sz="0" w:space="0" w:color="auto"/>
          </w:divBdr>
        </w:div>
        <w:div w:id="1422143070">
          <w:marLeft w:val="0"/>
          <w:marRight w:val="0"/>
          <w:marTop w:val="0"/>
          <w:marBottom w:val="0"/>
          <w:divBdr>
            <w:top w:val="none" w:sz="0" w:space="0" w:color="auto"/>
            <w:left w:val="none" w:sz="0" w:space="0" w:color="auto"/>
            <w:bottom w:val="none" w:sz="0" w:space="0" w:color="auto"/>
            <w:right w:val="none" w:sz="0" w:space="0" w:color="auto"/>
          </w:divBdr>
        </w:div>
        <w:div w:id="1886021292">
          <w:marLeft w:val="0"/>
          <w:marRight w:val="0"/>
          <w:marTop w:val="0"/>
          <w:marBottom w:val="0"/>
          <w:divBdr>
            <w:top w:val="none" w:sz="0" w:space="0" w:color="auto"/>
            <w:left w:val="none" w:sz="0" w:space="0" w:color="auto"/>
            <w:bottom w:val="none" w:sz="0" w:space="0" w:color="auto"/>
            <w:right w:val="none" w:sz="0" w:space="0" w:color="auto"/>
          </w:divBdr>
        </w:div>
        <w:div w:id="1819953532">
          <w:marLeft w:val="0"/>
          <w:marRight w:val="0"/>
          <w:marTop w:val="0"/>
          <w:marBottom w:val="0"/>
          <w:divBdr>
            <w:top w:val="none" w:sz="0" w:space="0" w:color="auto"/>
            <w:left w:val="none" w:sz="0" w:space="0" w:color="auto"/>
            <w:bottom w:val="none" w:sz="0" w:space="0" w:color="auto"/>
            <w:right w:val="none" w:sz="0" w:space="0" w:color="auto"/>
          </w:divBdr>
        </w:div>
        <w:div w:id="1162695895">
          <w:marLeft w:val="0"/>
          <w:marRight w:val="0"/>
          <w:marTop w:val="0"/>
          <w:marBottom w:val="0"/>
          <w:divBdr>
            <w:top w:val="none" w:sz="0" w:space="0" w:color="auto"/>
            <w:left w:val="none" w:sz="0" w:space="0" w:color="auto"/>
            <w:bottom w:val="none" w:sz="0" w:space="0" w:color="auto"/>
            <w:right w:val="none" w:sz="0" w:space="0" w:color="auto"/>
          </w:divBdr>
        </w:div>
        <w:div w:id="1332102531">
          <w:marLeft w:val="0"/>
          <w:marRight w:val="0"/>
          <w:marTop w:val="0"/>
          <w:marBottom w:val="0"/>
          <w:divBdr>
            <w:top w:val="none" w:sz="0" w:space="0" w:color="auto"/>
            <w:left w:val="none" w:sz="0" w:space="0" w:color="auto"/>
            <w:bottom w:val="none" w:sz="0" w:space="0" w:color="auto"/>
            <w:right w:val="none" w:sz="0" w:space="0" w:color="auto"/>
          </w:divBdr>
        </w:div>
        <w:div w:id="1368022038">
          <w:marLeft w:val="0"/>
          <w:marRight w:val="0"/>
          <w:marTop w:val="0"/>
          <w:marBottom w:val="0"/>
          <w:divBdr>
            <w:top w:val="none" w:sz="0" w:space="0" w:color="auto"/>
            <w:left w:val="none" w:sz="0" w:space="0" w:color="auto"/>
            <w:bottom w:val="none" w:sz="0" w:space="0" w:color="auto"/>
            <w:right w:val="none" w:sz="0" w:space="0" w:color="auto"/>
          </w:divBdr>
        </w:div>
        <w:div w:id="1305886292">
          <w:marLeft w:val="0"/>
          <w:marRight w:val="0"/>
          <w:marTop w:val="0"/>
          <w:marBottom w:val="0"/>
          <w:divBdr>
            <w:top w:val="none" w:sz="0" w:space="0" w:color="auto"/>
            <w:left w:val="none" w:sz="0" w:space="0" w:color="auto"/>
            <w:bottom w:val="none" w:sz="0" w:space="0" w:color="auto"/>
            <w:right w:val="none" w:sz="0" w:space="0" w:color="auto"/>
          </w:divBdr>
        </w:div>
        <w:div w:id="617444649">
          <w:marLeft w:val="0"/>
          <w:marRight w:val="0"/>
          <w:marTop w:val="0"/>
          <w:marBottom w:val="0"/>
          <w:divBdr>
            <w:top w:val="none" w:sz="0" w:space="0" w:color="auto"/>
            <w:left w:val="none" w:sz="0" w:space="0" w:color="auto"/>
            <w:bottom w:val="none" w:sz="0" w:space="0" w:color="auto"/>
            <w:right w:val="none" w:sz="0" w:space="0" w:color="auto"/>
          </w:divBdr>
        </w:div>
        <w:div w:id="1527644424">
          <w:marLeft w:val="0"/>
          <w:marRight w:val="0"/>
          <w:marTop w:val="0"/>
          <w:marBottom w:val="0"/>
          <w:divBdr>
            <w:top w:val="none" w:sz="0" w:space="0" w:color="auto"/>
            <w:left w:val="none" w:sz="0" w:space="0" w:color="auto"/>
            <w:bottom w:val="none" w:sz="0" w:space="0" w:color="auto"/>
            <w:right w:val="none" w:sz="0" w:space="0" w:color="auto"/>
          </w:divBdr>
        </w:div>
        <w:div w:id="93786776">
          <w:marLeft w:val="0"/>
          <w:marRight w:val="0"/>
          <w:marTop w:val="0"/>
          <w:marBottom w:val="0"/>
          <w:divBdr>
            <w:top w:val="none" w:sz="0" w:space="0" w:color="auto"/>
            <w:left w:val="none" w:sz="0" w:space="0" w:color="auto"/>
            <w:bottom w:val="none" w:sz="0" w:space="0" w:color="auto"/>
            <w:right w:val="none" w:sz="0" w:space="0" w:color="auto"/>
          </w:divBdr>
        </w:div>
        <w:div w:id="1882786980">
          <w:marLeft w:val="0"/>
          <w:marRight w:val="0"/>
          <w:marTop w:val="0"/>
          <w:marBottom w:val="0"/>
          <w:divBdr>
            <w:top w:val="none" w:sz="0" w:space="0" w:color="auto"/>
            <w:left w:val="none" w:sz="0" w:space="0" w:color="auto"/>
            <w:bottom w:val="none" w:sz="0" w:space="0" w:color="auto"/>
            <w:right w:val="none" w:sz="0" w:space="0" w:color="auto"/>
          </w:divBdr>
        </w:div>
        <w:div w:id="1922832001">
          <w:marLeft w:val="0"/>
          <w:marRight w:val="0"/>
          <w:marTop w:val="0"/>
          <w:marBottom w:val="0"/>
          <w:divBdr>
            <w:top w:val="none" w:sz="0" w:space="0" w:color="auto"/>
            <w:left w:val="none" w:sz="0" w:space="0" w:color="auto"/>
            <w:bottom w:val="none" w:sz="0" w:space="0" w:color="auto"/>
            <w:right w:val="none" w:sz="0" w:space="0" w:color="auto"/>
          </w:divBdr>
        </w:div>
        <w:div w:id="1402170788">
          <w:marLeft w:val="0"/>
          <w:marRight w:val="0"/>
          <w:marTop w:val="0"/>
          <w:marBottom w:val="0"/>
          <w:divBdr>
            <w:top w:val="none" w:sz="0" w:space="0" w:color="auto"/>
            <w:left w:val="none" w:sz="0" w:space="0" w:color="auto"/>
            <w:bottom w:val="none" w:sz="0" w:space="0" w:color="auto"/>
            <w:right w:val="none" w:sz="0" w:space="0" w:color="auto"/>
          </w:divBdr>
        </w:div>
        <w:div w:id="1118765572">
          <w:marLeft w:val="0"/>
          <w:marRight w:val="0"/>
          <w:marTop w:val="0"/>
          <w:marBottom w:val="0"/>
          <w:divBdr>
            <w:top w:val="none" w:sz="0" w:space="0" w:color="auto"/>
            <w:left w:val="none" w:sz="0" w:space="0" w:color="auto"/>
            <w:bottom w:val="none" w:sz="0" w:space="0" w:color="auto"/>
            <w:right w:val="none" w:sz="0" w:space="0" w:color="auto"/>
          </w:divBdr>
        </w:div>
        <w:div w:id="1635797456">
          <w:marLeft w:val="0"/>
          <w:marRight w:val="0"/>
          <w:marTop w:val="0"/>
          <w:marBottom w:val="0"/>
          <w:divBdr>
            <w:top w:val="none" w:sz="0" w:space="0" w:color="auto"/>
            <w:left w:val="none" w:sz="0" w:space="0" w:color="auto"/>
            <w:bottom w:val="none" w:sz="0" w:space="0" w:color="auto"/>
            <w:right w:val="none" w:sz="0" w:space="0" w:color="auto"/>
          </w:divBdr>
        </w:div>
        <w:div w:id="1139953228">
          <w:marLeft w:val="0"/>
          <w:marRight w:val="0"/>
          <w:marTop w:val="0"/>
          <w:marBottom w:val="0"/>
          <w:divBdr>
            <w:top w:val="none" w:sz="0" w:space="0" w:color="auto"/>
            <w:left w:val="none" w:sz="0" w:space="0" w:color="auto"/>
            <w:bottom w:val="none" w:sz="0" w:space="0" w:color="auto"/>
            <w:right w:val="none" w:sz="0" w:space="0" w:color="auto"/>
          </w:divBdr>
        </w:div>
        <w:div w:id="1675762050">
          <w:marLeft w:val="0"/>
          <w:marRight w:val="0"/>
          <w:marTop w:val="0"/>
          <w:marBottom w:val="0"/>
          <w:divBdr>
            <w:top w:val="none" w:sz="0" w:space="0" w:color="auto"/>
            <w:left w:val="none" w:sz="0" w:space="0" w:color="auto"/>
            <w:bottom w:val="none" w:sz="0" w:space="0" w:color="auto"/>
            <w:right w:val="none" w:sz="0" w:space="0" w:color="auto"/>
          </w:divBdr>
        </w:div>
        <w:div w:id="757286796">
          <w:marLeft w:val="0"/>
          <w:marRight w:val="0"/>
          <w:marTop w:val="0"/>
          <w:marBottom w:val="0"/>
          <w:divBdr>
            <w:top w:val="none" w:sz="0" w:space="0" w:color="auto"/>
            <w:left w:val="none" w:sz="0" w:space="0" w:color="auto"/>
            <w:bottom w:val="none" w:sz="0" w:space="0" w:color="auto"/>
            <w:right w:val="none" w:sz="0" w:space="0" w:color="auto"/>
          </w:divBdr>
        </w:div>
        <w:div w:id="1853688100">
          <w:marLeft w:val="0"/>
          <w:marRight w:val="0"/>
          <w:marTop w:val="0"/>
          <w:marBottom w:val="0"/>
          <w:divBdr>
            <w:top w:val="none" w:sz="0" w:space="0" w:color="auto"/>
            <w:left w:val="none" w:sz="0" w:space="0" w:color="auto"/>
            <w:bottom w:val="none" w:sz="0" w:space="0" w:color="auto"/>
            <w:right w:val="none" w:sz="0" w:space="0" w:color="auto"/>
          </w:divBdr>
        </w:div>
        <w:div w:id="724181964">
          <w:marLeft w:val="0"/>
          <w:marRight w:val="0"/>
          <w:marTop w:val="0"/>
          <w:marBottom w:val="0"/>
          <w:divBdr>
            <w:top w:val="none" w:sz="0" w:space="0" w:color="auto"/>
            <w:left w:val="none" w:sz="0" w:space="0" w:color="auto"/>
            <w:bottom w:val="none" w:sz="0" w:space="0" w:color="auto"/>
            <w:right w:val="none" w:sz="0" w:space="0" w:color="auto"/>
          </w:divBdr>
        </w:div>
        <w:div w:id="1475755845">
          <w:marLeft w:val="0"/>
          <w:marRight w:val="0"/>
          <w:marTop w:val="0"/>
          <w:marBottom w:val="0"/>
          <w:divBdr>
            <w:top w:val="none" w:sz="0" w:space="0" w:color="auto"/>
            <w:left w:val="none" w:sz="0" w:space="0" w:color="auto"/>
            <w:bottom w:val="none" w:sz="0" w:space="0" w:color="auto"/>
            <w:right w:val="none" w:sz="0" w:space="0" w:color="auto"/>
          </w:divBdr>
        </w:div>
        <w:div w:id="1700425342">
          <w:marLeft w:val="0"/>
          <w:marRight w:val="0"/>
          <w:marTop w:val="0"/>
          <w:marBottom w:val="0"/>
          <w:divBdr>
            <w:top w:val="none" w:sz="0" w:space="0" w:color="auto"/>
            <w:left w:val="none" w:sz="0" w:space="0" w:color="auto"/>
            <w:bottom w:val="none" w:sz="0" w:space="0" w:color="auto"/>
            <w:right w:val="none" w:sz="0" w:space="0" w:color="auto"/>
          </w:divBdr>
        </w:div>
        <w:div w:id="1880122232">
          <w:marLeft w:val="0"/>
          <w:marRight w:val="0"/>
          <w:marTop w:val="0"/>
          <w:marBottom w:val="0"/>
          <w:divBdr>
            <w:top w:val="none" w:sz="0" w:space="0" w:color="auto"/>
            <w:left w:val="none" w:sz="0" w:space="0" w:color="auto"/>
            <w:bottom w:val="none" w:sz="0" w:space="0" w:color="auto"/>
            <w:right w:val="none" w:sz="0" w:space="0" w:color="auto"/>
          </w:divBdr>
        </w:div>
        <w:div w:id="624699357">
          <w:marLeft w:val="0"/>
          <w:marRight w:val="0"/>
          <w:marTop w:val="0"/>
          <w:marBottom w:val="0"/>
          <w:divBdr>
            <w:top w:val="none" w:sz="0" w:space="0" w:color="auto"/>
            <w:left w:val="none" w:sz="0" w:space="0" w:color="auto"/>
            <w:bottom w:val="none" w:sz="0" w:space="0" w:color="auto"/>
            <w:right w:val="none" w:sz="0" w:space="0" w:color="auto"/>
          </w:divBdr>
        </w:div>
        <w:div w:id="1668291868">
          <w:marLeft w:val="0"/>
          <w:marRight w:val="0"/>
          <w:marTop w:val="0"/>
          <w:marBottom w:val="0"/>
          <w:divBdr>
            <w:top w:val="none" w:sz="0" w:space="0" w:color="auto"/>
            <w:left w:val="none" w:sz="0" w:space="0" w:color="auto"/>
            <w:bottom w:val="none" w:sz="0" w:space="0" w:color="auto"/>
            <w:right w:val="none" w:sz="0" w:space="0" w:color="auto"/>
          </w:divBdr>
        </w:div>
        <w:div w:id="1031953060">
          <w:marLeft w:val="0"/>
          <w:marRight w:val="0"/>
          <w:marTop w:val="0"/>
          <w:marBottom w:val="0"/>
          <w:divBdr>
            <w:top w:val="none" w:sz="0" w:space="0" w:color="auto"/>
            <w:left w:val="none" w:sz="0" w:space="0" w:color="auto"/>
            <w:bottom w:val="none" w:sz="0" w:space="0" w:color="auto"/>
            <w:right w:val="none" w:sz="0" w:space="0" w:color="auto"/>
          </w:divBdr>
        </w:div>
        <w:div w:id="1784617693">
          <w:marLeft w:val="0"/>
          <w:marRight w:val="0"/>
          <w:marTop w:val="0"/>
          <w:marBottom w:val="0"/>
          <w:divBdr>
            <w:top w:val="none" w:sz="0" w:space="0" w:color="auto"/>
            <w:left w:val="none" w:sz="0" w:space="0" w:color="auto"/>
            <w:bottom w:val="none" w:sz="0" w:space="0" w:color="auto"/>
            <w:right w:val="none" w:sz="0" w:space="0" w:color="auto"/>
          </w:divBdr>
        </w:div>
        <w:div w:id="271859542">
          <w:marLeft w:val="0"/>
          <w:marRight w:val="0"/>
          <w:marTop w:val="0"/>
          <w:marBottom w:val="0"/>
          <w:divBdr>
            <w:top w:val="none" w:sz="0" w:space="0" w:color="auto"/>
            <w:left w:val="none" w:sz="0" w:space="0" w:color="auto"/>
            <w:bottom w:val="none" w:sz="0" w:space="0" w:color="auto"/>
            <w:right w:val="none" w:sz="0" w:space="0" w:color="auto"/>
          </w:divBdr>
        </w:div>
        <w:div w:id="1602449786">
          <w:marLeft w:val="0"/>
          <w:marRight w:val="0"/>
          <w:marTop w:val="0"/>
          <w:marBottom w:val="0"/>
          <w:divBdr>
            <w:top w:val="none" w:sz="0" w:space="0" w:color="auto"/>
            <w:left w:val="none" w:sz="0" w:space="0" w:color="auto"/>
            <w:bottom w:val="none" w:sz="0" w:space="0" w:color="auto"/>
            <w:right w:val="none" w:sz="0" w:space="0" w:color="auto"/>
          </w:divBdr>
        </w:div>
        <w:div w:id="1997566731">
          <w:marLeft w:val="0"/>
          <w:marRight w:val="0"/>
          <w:marTop w:val="0"/>
          <w:marBottom w:val="0"/>
          <w:divBdr>
            <w:top w:val="none" w:sz="0" w:space="0" w:color="auto"/>
            <w:left w:val="none" w:sz="0" w:space="0" w:color="auto"/>
            <w:bottom w:val="none" w:sz="0" w:space="0" w:color="auto"/>
            <w:right w:val="none" w:sz="0" w:space="0" w:color="auto"/>
          </w:divBdr>
        </w:div>
        <w:div w:id="135413081">
          <w:marLeft w:val="0"/>
          <w:marRight w:val="0"/>
          <w:marTop w:val="0"/>
          <w:marBottom w:val="0"/>
          <w:divBdr>
            <w:top w:val="none" w:sz="0" w:space="0" w:color="auto"/>
            <w:left w:val="none" w:sz="0" w:space="0" w:color="auto"/>
            <w:bottom w:val="none" w:sz="0" w:space="0" w:color="auto"/>
            <w:right w:val="none" w:sz="0" w:space="0" w:color="auto"/>
          </w:divBdr>
        </w:div>
        <w:div w:id="705257426">
          <w:marLeft w:val="0"/>
          <w:marRight w:val="0"/>
          <w:marTop w:val="0"/>
          <w:marBottom w:val="0"/>
          <w:divBdr>
            <w:top w:val="none" w:sz="0" w:space="0" w:color="auto"/>
            <w:left w:val="none" w:sz="0" w:space="0" w:color="auto"/>
            <w:bottom w:val="none" w:sz="0" w:space="0" w:color="auto"/>
            <w:right w:val="none" w:sz="0" w:space="0" w:color="auto"/>
          </w:divBdr>
        </w:div>
        <w:div w:id="572665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cbi.nlm.nih.gov/pmc/articles/PMC3597605/"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B0CDC-A3EC-4936-A788-75828AE79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9305</Words>
  <Characters>53040</Characters>
  <Application>Microsoft Office Word</Application>
  <DocSecurity>0</DocSecurity>
  <Lines>442</Lines>
  <Paragraphs>124</Paragraphs>
  <ScaleCrop>false</ScaleCrop>
  <HeadingPairs>
    <vt:vector size="2" baseType="variant">
      <vt:variant>
        <vt:lpstr>Titolo</vt:lpstr>
      </vt:variant>
      <vt:variant>
        <vt:i4>1</vt:i4>
      </vt:variant>
    </vt:vector>
  </HeadingPairs>
  <TitlesOfParts>
    <vt:vector size="1" baseType="lpstr">
      <vt:lpstr>WJGP-2013</vt:lpstr>
    </vt:vector>
  </TitlesOfParts>
  <Company>Microsoft</Company>
  <LinksUpToDate>false</LinksUpToDate>
  <CharactersWithSpaces>62221</CharactersWithSpaces>
  <SharedDoc>false</SharedDoc>
  <HLinks>
    <vt:vector size="744" baseType="variant">
      <vt:variant>
        <vt:i4>3407904</vt:i4>
      </vt:variant>
      <vt:variant>
        <vt:i4>369</vt:i4>
      </vt:variant>
      <vt:variant>
        <vt:i4>0</vt:i4>
      </vt:variant>
      <vt:variant>
        <vt:i4>5</vt:i4>
      </vt:variant>
      <vt:variant>
        <vt:lpwstr>http://www.ncbi.nlm.nih.gov/pubmed/22827693</vt:lpwstr>
      </vt:variant>
      <vt:variant>
        <vt:lpwstr/>
      </vt:variant>
      <vt:variant>
        <vt:i4>663614</vt:i4>
      </vt:variant>
      <vt:variant>
        <vt:i4>366</vt:i4>
      </vt:variant>
      <vt:variant>
        <vt:i4>0</vt:i4>
      </vt:variant>
      <vt:variant>
        <vt:i4>5</vt:i4>
      </vt:variant>
      <vt:variant>
        <vt:lpwstr>http://www.ncbi.nlm.nih.gov/pubmed/?term=.+Landy+J%2C+Al-Hassi+HO%2C+McLaughlin+SD%2C+et+al.+Review+article%3A+faecal+transplantation+therapy+for+gastrointestinal+disease.+Aliment+Pharmacol+Ther+2011%3B+34%3A+409–15.</vt:lpwstr>
      </vt:variant>
      <vt:variant>
        <vt:lpwstr/>
      </vt:variant>
      <vt:variant>
        <vt:i4>539557976</vt:i4>
      </vt:variant>
      <vt:variant>
        <vt:i4>363</vt:i4>
      </vt:variant>
      <vt:variant>
        <vt:i4>0</vt:i4>
      </vt:variant>
      <vt:variant>
        <vt:i4>5</vt:i4>
      </vt:variant>
      <vt:variant>
        <vt:lpwstr>http://www.ncbi.nlm.nih.gov/pubmed/?term=.+Gough+E%2C+Shaikh+H%2C+Manges+AR.+Systematic+review+of+intestinal+microbiota+transplantation+(fecal+bacteriotherapy)+for+recurrent+Clostridium+difficile+infection.+Clin+Infec+Dis+2011%3B+53%3A+994–1002.</vt:lpwstr>
      </vt:variant>
      <vt:variant>
        <vt:lpwstr/>
      </vt:variant>
      <vt:variant>
        <vt:i4>3670054</vt:i4>
      </vt:variant>
      <vt:variant>
        <vt:i4>360</vt:i4>
      </vt:variant>
      <vt:variant>
        <vt:i4>0</vt:i4>
      </vt:variant>
      <vt:variant>
        <vt:i4>5</vt:i4>
      </vt:variant>
      <vt:variant>
        <vt:lpwstr>http://www.ncbi.nlm.nih.gov/pubmed/15647189</vt:lpwstr>
      </vt:variant>
      <vt:variant>
        <vt:lpwstr/>
      </vt:variant>
      <vt:variant>
        <vt:i4>5308518</vt:i4>
      </vt:variant>
      <vt:variant>
        <vt:i4>357</vt:i4>
      </vt:variant>
      <vt:variant>
        <vt:i4>0</vt:i4>
      </vt:variant>
      <vt:variant>
        <vt:i4>5</vt:i4>
      </vt:variant>
      <vt:variant>
        <vt:lpwstr>http://www.ncbi.nlm.nih.gov/pubmed?term=Macfarlane%20GT%5BAuthor%5D&amp;cauthor=true&amp;cauthor_uid=15647189</vt:lpwstr>
      </vt:variant>
      <vt:variant>
        <vt:lpwstr/>
      </vt:variant>
      <vt:variant>
        <vt:i4>852086</vt:i4>
      </vt:variant>
      <vt:variant>
        <vt:i4>354</vt:i4>
      </vt:variant>
      <vt:variant>
        <vt:i4>0</vt:i4>
      </vt:variant>
      <vt:variant>
        <vt:i4>5</vt:i4>
      </vt:variant>
      <vt:variant>
        <vt:lpwstr>http://www.ncbi.nlm.nih.gov/pubmed?term=O'neil%20DA%5BAuthor%5D&amp;cauthor=true&amp;cauthor_uid=15647189</vt:lpwstr>
      </vt:variant>
      <vt:variant>
        <vt:lpwstr/>
      </vt:variant>
      <vt:variant>
        <vt:i4>2555970</vt:i4>
      </vt:variant>
      <vt:variant>
        <vt:i4>351</vt:i4>
      </vt:variant>
      <vt:variant>
        <vt:i4>0</vt:i4>
      </vt:variant>
      <vt:variant>
        <vt:i4>5</vt:i4>
      </vt:variant>
      <vt:variant>
        <vt:lpwstr>http://www.ncbi.nlm.nih.gov/pubmed?term=Walsh%20SV%5BAuthor%5D&amp;cauthor=true&amp;cauthor_uid=15647189</vt:lpwstr>
      </vt:variant>
      <vt:variant>
        <vt:lpwstr/>
      </vt:variant>
      <vt:variant>
        <vt:i4>2621463</vt:i4>
      </vt:variant>
      <vt:variant>
        <vt:i4>348</vt:i4>
      </vt:variant>
      <vt:variant>
        <vt:i4>0</vt:i4>
      </vt:variant>
      <vt:variant>
        <vt:i4>5</vt:i4>
      </vt:variant>
      <vt:variant>
        <vt:lpwstr>http://www.ncbi.nlm.nih.gov/pubmed?term=Cummings%20JH%5BAuthor%5D&amp;cauthor=true&amp;cauthor_uid=15647189</vt:lpwstr>
      </vt:variant>
      <vt:variant>
        <vt:lpwstr/>
      </vt:variant>
      <vt:variant>
        <vt:i4>983072</vt:i4>
      </vt:variant>
      <vt:variant>
        <vt:i4>345</vt:i4>
      </vt:variant>
      <vt:variant>
        <vt:i4>0</vt:i4>
      </vt:variant>
      <vt:variant>
        <vt:i4>5</vt:i4>
      </vt:variant>
      <vt:variant>
        <vt:lpwstr>http://www.ncbi.nlm.nih.gov/pubmed?term=Kennedy%20A%5BAuthor%5D&amp;cauthor=true&amp;cauthor_uid=15647189</vt:lpwstr>
      </vt:variant>
      <vt:variant>
        <vt:lpwstr/>
      </vt:variant>
      <vt:variant>
        <vt:i4>6684680</vt:i4>
      </vt:variant>
      <vt:variant>
        <vt:i4>342</vt:i4>
      </vt:variant>
      <vt:variant>
        <vt:i4>0</vt:i4>
      </vt:variant>
      <vt:variant>
        <vt:i4>5</vt:i4>
      </vt:variant>
      <vt:variant>
        <vt:lpwstr>http://www.ncbi.nlm.nih.gov/pubmed?term=Macfarlane%20S%5BAuthor%5D&amp;cauthor=true&amp;cauthor_uid=15647189</vt:lpwstr>
      </vt:variant>
      <vt:variant>
        <vt:lpwstr/>
      </vt:variant>
      <vt:variant>
        <vt:i4>6488088</vt:i4>
      </vt:variant>
      <vt:variant>
        <vt:i4>339</vt:i4>
      </vt:variant>
      <vt:variant>
        <vt:i4>0</vt:i4>
      </vt:variant>
      <vt:variant>
        <vt:i4>5</vt:i4>
      </vt:variant>
      <vt:variant>
        <vt:lpwstr>http://www.ncbi.nlm.nih.gov/pubmed?term=Furrie%20E%5BAuthor%5D&amp;cauthor=true&amp;cauthor_uid=15647189</vt:lpwstr>
      </vt:variant>
      <vt:variant>
        <vt:lpwstr/>
      </vt:variant>
      <vt:variant>
        <vt:i4>3145761</vt:i4>
      </vt:variant>
      <vt:variant>
        <vt:i4>336</vt:i4>
      </vt:variant>
      <vt:variant>
        <vt:i4>0</vt:i4>
      </vt:variant>
      <vt:variant>
        <vt:i4>5</vt:i4>
      </vt:variant>
      <vt:variant>
        <vt:lpwstr>http://www.ncbi.nlm.nih.gov/pubmed/15138186</vt:lpwstr>
      </vt:variant>
      <vt:variant>
        <vt:lpwstr/>
      </vt:variant>
      <vt:variant>
        <vt:i4>3014685</vt:i4>
      </vt:variant>
      <vt:variant>
        <vt:i4>333</vt:i4>
      </vt:variant>
      <vt:variant>
        <vt:i4>0</vt:i4>
      </vt:variant>
      <vt:variant>
        <vt:i4>5</vt:i4>
      </vt:variant>
      <vt:variant>
        <vt:lpwstr>http://www.ncbi.nlm.nih.gov/pubmed?term=Rath%20HC%5BAuthor%5D&amp;cauthor=true&amp;cauthor_uid=15138186</vt:lpwstr>
      </vt:variant>
      <vt:variant>
        <vt:lpwstr/>
      </vt:variant>
      <vt:variant>
        <vt:i4>8454182</vt:i4>
      </vt:variant>
      <vt:variant>
        <vt:i4>330</vt:i4>
      </vt:variant>
      <vt:variant>
        <vt:i4>0</vt:i4>
      </vt:variant>
      <vt:variant>
        <vt:i4>5</vt:i4>
      </vt:variant>
      <vt:variant>
        <vt:lpwstr>http://www.ncbi.nlm.nih.gov/pubmed?term=Schölmerich%20J%5BAuthor%5D&amp;cauthor=true&amp;cauthor_uid=15138186</vt:lpwstr>
      </vt:variant>
      <vt:variant>
        <vt:lpwstr/>
      </vt:variant>
      <vt:variant>
        <vt:i4>983147</vt:i4>
      </vt:variant>
      <vt:variant>
        <vt:i4>327</vt:i4>
      </vt:variant>
      <vt:variant>
        <vt:i4>0</vt:i4>
      </vt:variant>
      <vt:variant>
        <vt:i4>5</vt:i4>
      </vt:variant>
      <vt:variant>
        <vt:lpwstr>http://www.ncbi.nlm.nih.gov/pubmed?term=Schwietz%20H%5BAuthor%5D&amp;cauthor=true&amp;cauthor_uid=15138186</vt:lpwstr>
      </vt:variant>
      <vt:variant>
        <vt:lpwstr/>
      </vt:variant>
      <vt:variant>
        <vt:i4>15335491</vt:i4>
      </vt:variant>
      <vt:variant>
        <vt:i4>324</vt:i4>
      </vt:variant>
      <vt:variant>
        <vt:i4>0</vt:i4>
      </vt:variant>
      <vt:variant>
        <vt:i4>5</vt:i4>
      </vt:variant>
      <vt:variant>
        <vt:lpwstr>http://www.ncbi.nlm.nih.gov/pubmed?term=Göttl%20C%5BAuthor%5D&amp;cauthor=true&amp;cauthor_uid=15138186</vt:lpwstr>
      </vt:variant>
      <vt:variant>
        <vt:lpwstr/>
      </vt:variant>
      <vt:variant>
        <vt:i4>2031713</vt:i4>
      </vt:variant>
      <vt:variant>
        <vt:i4>321</vt:i4>
      </vt:variant>
      <vt:variant>
        <vt:i4>0</vt:i4>
      </vt:variant>
      <vt:variant>
        <vt:i4>5</vt:i4>
      </vt:variant>
      <vt:variant>
        <vt:lpwstr>http://www.ncbi.nlm.nih.gov/pubmed?term=Melchner%20I%5BAuthor%5D&amp;cauthor=true&amp;cauthor_uid=15138186</vt:lpwstr>
      </vt:variant>
      <vt:variant>
        <vt:lpwstr/>
      </vt:variant>
      <vt:variant>
        <vt:i4>5242931</vt:i4>
      </vt:variant>
      <vt:variant>
        <vt:i4>318</vt:i4>
      </vt:variant>
      <vt:variant>
        <vt:i4>0</vt:i4>
      </vt:variant>
      <vt:variant>
        <vt:i4>5</vt:i4>
      </vt:variant>
      <vt:variant>
        <vt:lpwstr>http://www.ncbi.nlm.nih.gov/pubmed?term=Tannock%20GW%5BAuthor%5D&amp;cauthor=true&amp;cauthor_uid=15138186</vt:lpwstr>
      </vt:variant>
      <vt:variant>
        <vt:lpwstr/>
      </vt:variant>
      <vt:variant>
        <vt:i4>7274584</vt:i4>
      </vt:variant>
      <vt:variant>
        <vt:i4>315</vt:i4>
      </vt:variant>
      <vt:variant>
        <vt:i4>0</vt:i4>
      </vt:variant>
      <vt:variant>
        <vt:i4>5</vt:i4>
      </vt:variant>
      <vt:variant>
        <vt:lpwstr>http://www.ncbi.nlm.nih.gov/pubmed?term=Munro%20K%5BAuthor%5D&amp;cauthor=true&amp;cauthor_uid=15138186</vt:lpwstr>
      </vt:variant>
      <vt:variant>
        <vt:lpwstr/>
      </vt:variant>
      <vt:variant>
        <vt:i4>655423</vt:i4>
      </vt:variant>
      <vt:variant>
        <vt:i4>312</vt:i4>
      </vt:variant>
      <vt:variant>
        <vt:i4>0</vt:i4>
      </vt:variant>
      <vt:variant>
        <vt:i4>5</vt:i4>
      </vt:variant>
      <vt:variant>
        <vt:lpwstr>http://www.ncbi.nlm.nih.gov/pubmed?term=Schultz%20M%5BAuthor%5D&amp;cauthor=true&amp;cauthor_uid=15138186</vt:lpwstr>
      </vt:variant>
      <vt:variant>
        <vt:lpwstr/>
      </vt:variant>
      <vt:variant>
        <vt:i4>1966084</vt:i4>
      </vt:variant>
      <vt:variant>
        <vt:i4>309</vt:i4>
      </vt:variant>
      <vt:variant>
        <vt:i4>0</vt:i4>
      </vt:variant>
      <vt:variant>
        <vt:i4>5</vt:i4>
      </vt:variant>
      <vt:variant>
        <vt:lpwstr>http://www.ncbi.nlm.nih.gov/pubmed/?term=lindsay+gut+2006</vt:lpwstr>
      </vt:variant>
      <vt:variant>
        <vt:lpwstr/>
      </vt:variant>
      <vt:variant>
        <vt:i4>7602198</vt:i4>
      </vt:variant>
      <vt:variant>
        <vt:i4>306</vt:i4>
      </vt:variant>
      <vt:variant>
        <vt:i4>0</vt:i4>
      </vt:variant>
      <vt:variant>
        <vt:i4>5</vt:i4>
      </vt:variant>
      <vt:variant>
        <vt:lpwstr>http://www.ncbi.nlm.nih.gov/pubmed?term=Forbes%20A%5BAuthor%5D&amp;cauthor=true&amp;cauthor_uid=16162680</vt:lpwstr>
      </vt:variant>
      <vt:variant>
        <vt:lpwstr/>
      </vt:variant>
      <vt:variant>
        <vt:i4>4915312</vt:i4>
      </vt:variant>
      <vt:variant>
        <vt:i4>303</vt:i4>
      </vt:variant>
      <vt:variant>
        <vt:i4>0</vt:i4>
      </vt:variant>
      <vt:variant>
        <vt:i4>5</vt:i4>
      </vt:variant>
      <vt:variant>
        <vt:lpwstr>http://www.ncbi.nlm.nih.gov/pubmed?term=Knight%20SC%5BAuthor%5D&amp;cauthor=true&amp;cauthor_uid=16162680</vt:lpwstr>
      </vt:variant>
      <vt:variant>
        <vt:lpwstr/>
      </vt:variant>
      <vt:variant>
        <vt:i4>2359326</vt:i4>
      </vt:variant>
      <vt:variant>
        <vt:i4>300</vt:i4>
      </vt:variant>
      <vt:variant>
        <vt:i4>0</vt:i4>
      </vt:variant>
      <vt:variant>
        <vt:i4>5</vt:i4>
      </vt:variant>
      <vt:variant>
        <vt:lpwstr>http://www.ncbi.nlm.nih.gov/pubmed?term=Kamm%20MA%5BAuthor%5D&amp;cauthor=true&amp;cauthor_uid=16162680</vt:lpwstr>
      </vt:variant>
      <vt:variant>
        <vt:lpwstr/>
      </vt:variant>
      <vt:variant>
        <vt:i4>42</vt:i4>
      </vt:variant>
      <vt:variant>
        <vt:i4>297</vt:i4>
      </vt:variant>
      <vt:variant>
        <vt:i4>0</vt:i4>
      </vt:variant>
      <vt:variant>
        <vt:i4>5</vt:i4>
      </vt:variant>
      <vt:variant>
        <vt:lpwstr>http://www.ncbi.nlm.nih.gov/pubmed?term=Rayment%20N%5BAuthor%5D&amp;cauthor=true&amp;cauthor_uid=16162680</vt:lpwstr>
      </vt:variant>
      <vt:variant>
        <vt:lpwstr/>
      </vt:variant>
      <vt:variant>
        <vt:i4>3342408</vt:i4>
      </vt:variant>
      <vt:variant>
        <vt:i4>294</vt:i4>
      </vt:variant>
      <vt:variant>
        <vt:i4>0</vt:i4>
      </vt:variant>
      <vt:variant>
        <vt:i4>5</vt:i4>
      </vt:variant>
      <vt:variant>
        <vt:lpwstr>http://www.ncbi.nlm.nih.gov/pubmed?term=Al-Hassi%20HO%5BAuthor%5D&amp;cauthor=true&amp;cauthor_uid=16162680</vt:lpwstr>
      </vt:variant>
      <vt:variant>
        <vt:lpwstr/>
      </vt:variant>
      <vt:variant>
        <vt:i4>6553669</vt:i4>
      </vt:variant>
      <vt:variant>
        <vt:i4>291</vt:i4>
      </vt:variant>
      <vt:variant>
        <vt:i4>0</vt:i4>
      </vt:variant>
      <vt:variant>
        <vt:i4>5</vt:i4>
      </vt:variant>
      <vt:variant>
        <vt:lpwstr>http://www.ncbi.nlm.nih.gov/pubmed?term=Gobin%20P%5BAuthor%5D&amp;cauthor=true&amp;cauthor_uid=16162680</vt:lpwstr>
      </vt:variant>
      <vt:variant>
        <vt:lpwstr/>
      </vt:variant>
      <vt:variant>
        <vt:i4>3473492</vt:i4>
      </vt:variant>
      <vt:variant>
        <vt:i4>288</vt:i4>
      </vt:variant>
      <vt:variant>
        <vt:i4>0</vt:i4>
      </vt:variant>
      <vt:variant>
        <vt:i4>5</vt:i4>
      </vt:variant>
      <vt:variant>
        <vt:lpwstr>http://www.ncbi.nlm.nih.gov/pubmed?term=Stagg%20AJ%5BAuthor%5D&amp;cauthor=true&amp;cauthor_uid=16162680</vt:lpwstr>
      </vt:variant>
      <vt:variant>
        <vt:lpwstr/>
      </vt:variant>
      <vt:variant>
        <vt:i4>6946836</vt:i4>
      </vt:variant>
      <vt:variant>
        <vt:i4>285</vt:i4>
      </vt:variant>
      <vt:variant>
        <vt:i4>0</vt:i4>
      </vt:variant>
      <vt:variant>
        <vt:i4>5</vt:i4>
      </vt:variant>
      <vt:variant>
        <vt:lpwstr>http://www.ncbi.nlm.nih.gov/pubmed?term=Whelan%20K%5BAuthor%5D&amp;cauthor=true&amp;cauthor_uid=16162680</vt:lpwstr>
      </vt:variant>
      <vt:variant>
        <vt:lpwstr/>
      </vt:variant>
      <vt:variant>
        <vt:i4>5177378</vt:i4>
      </vt:variant>
      <vt:variant>
        <vt:i4>282</vt:i4>
      </vt:variant>
      <vt:variant>
        <vt:i4>0</vt:i4>
      </vt:variant>
      <vt:variant>
        <vt:i4>5</vt:i4>
      </vt:variant>
      <vt:variant>
        <vt:lpwstr>http://www.ncbi.nlm.nih.gov/pubmed?term=Lindsay%20JO%5BAuthor%5D&amp;cauthor=true&amp;cauthor_uid=16162680</vt:lpwstr>
      </vt:variant>
      <vt:variant>
        <vt:lpwstr/>
      </vt:variant>
      <vt:variant>
        <vt:i4>3211378</vt:i4>
      </vt:variant>
      <vt:variant>
        <vt:i4>279</vt:i4>
      </vt:variant>
      <vt:variant>
        <vt:i4>0</vt:i4>
      </vt:variant>
      <vt:variant>
        <vt:i4>5</vt:i4>
      </vt:variant>
      <vt:variant>
        <vt:lpwstr>http://www.ncbi.nlm.nih.gov/pubmed/?term=welters+dis+colon+rectum+2002</vt:lpwstr>
      </vt:variant>
      <vt:variant>
        <vt:lpwstr/>
      </vt:variant>
      <vt:variant>
        <vt:i4>5439610</vt:i4>
      </vt:variant>
      <vt:variant>
        <vt:i4>276</vt:i4>
      </vt:variant>
      <vt:variant>
        <vt:i4>0</vt:i4>
      </vt:variant>
      <vt:variant>
        <vt:i4>5</vt:i4>
      </vt:variant>
      <vt:variant>
        <vt:lpwstr>http://www.ncbi.nlm.nih.gov/pubmed?term=Baeten%20CG%5BAuthor%5D&amp;cauthor=true&amp;cauthor_uid=12004211</vt:lpwstr>
      </vt:variant>
      <vt:variant>
        <vt:lpwstr/>
      </vt:variant>
      <vt:variant>
        <vt:i4>4194366</vt:i4>
      </vt:variant>
      <vt:variant>
        <vt:i4>273</vt:i4>
      </vt:variant>
      <vt:variant>
        <vt:i4>0</vt:i4>
      </vt:variant>
      <vt:variant>
        <vt:i4>5</vt:i4>
      </vt:variant>
      <vt:variant>
        <vt:lpwstr>http://www.ncbi.nlm.nih.gov/pubmed?term=Soeters%20PB%5BAuthor%5D&amp;cauthor=true&amp;cauthor_uid=12004211</vt:lpwstr>
      </vt:variant>
      <vt:variant>
        <vt:lpwstr/>
      </vt:variant>
      <vt:variant>
        <vt:i4>5636157</vt:i4>
      </vt:variant>
      <vt:variant>
        <vt:i4>270</vt:i4>
      </vt:variant>
      <vt:variant>
        <vt:i4>0</vt:i4>
      </vt:variant>
      <vt:variant>
        <vt:i4>5</vt:i4>
      </vt:variant>
      <vt:variant>
        <vt:lpwstr>http://www.ncbi.nlm.nih.gov/pubmed?term=van%20den%20Bogaard%20AE%5BAuthor%5D&amp;cauthor=true&amp;cauthor_uid=12004211</vt:lpwstr>
      </vt:variant>
      <vt:variant>
        <vt:lpwstr/>
      </vt:variant>
      <vt:variant>
        <vt:i4>6226020</vt:i4>
      </vt:variant>
      <vt:variant>
        <vt:i4>267</vt:i4>
      </vt:variant>
      <vt:variant>
        <vt:i4>0</vt:i4>
      </vt:variant>
      <vt:variant>
        <vt:i4>5</vt:i4>
      </vt:variant>
      <vt:variant>
        <vt:lpwstr>http://www.ncbi.nlm.nih.gov/pubmed?term=Thunnissen%20FB%5BAuthor%5D&amp;cauthor=true&amp;cauthor_uid=12004211</vt:lpwstr>
      </vt:variant>
      <vt:variant>
        <vt:lpwstr/>
      </vt:variant>
      <vt:variant>
        <vt:i4>65644</vt:i4>
      </vt:variant>
      <vt:variant>
        <vt:i4>264</vt:i4>
      </vt:variant>
      <vt:variant>
        <vt:i4>0</vt:i4>
      </vt:variant>
      <vt:variant>
        <vt:i4>5</vt:i4>
      </vt:variant>
      <vt:variant>
        <vt:lpwstr>http://www.ncbi.nlm.nih.gov/pubmed?term=Heineman%20E%5BAuthor%5D&amp;cauthor=true&amp;cauthor_uid=12004211</vt:lpwstr>
      </vt:variant>
      <vt:variant>
        <vt:lpwstr/>
      </vt:variant>
      <vt:variant>
        <vt:i4>5111840</vt:i4>
      </vt:variant>
      <vt:variant>
        <vt:i4>261</vt:i4>
      </vt:variant>
      <vt:variant>
        <vt:i4>0</vt:i4>
      </vt:variant>
      <vt:variant>
        <vt:i4>5</vt:i4>
      </vt:variant>
      <vt:variant>
        <vt:lpwstr>http://www.ncbi.nlm.nih.gov/pubmed?term=Welters%20CF%5BAuthor%5D&amp;cauthor=true&amp;cauthor_uid=12004211</vt:lpwstr>
      </vt:variant>
      <vt:variant>
        <vt:lpwstr/>
      </vt:variant>
      <vt:variant>
        <vt:i4>2555955</vt:i4>
      </vt:variant>
      <vt:variant>
        <vt:i4>258</vt:i4>
      </vt:variant>
      <vt:variant>
        <vt:i4>0</vt:i4>
      </vt:variant>
      <vt:variant>
        <vt:i4>5</vt:i4>
      </vt:variant>
      <vt:variant>
        <vt:lpwstr>http://www.ncbi.nlm.nih.gov/pubmed/?term=camuesco+inflam+bowel+dis+2005</vt:lpwstr>
      </vt:variant>
      <vt:variant>
        <vt:lpwstr/>
      </vt:variant>
      <vt:variant>
        <vt:i4>7012355</vt:i4>
      </vt:variant>
      <vt:variant>
        <vt:i4>255</vt:i4>
      </vt:variant>
      <vt:variant>
        <vt:i4>0</vt:i4>
      </vt:variant>
      <vt:variant>
        <vt:i4>5</vt:i4>
      </vt:variant>
      <vt:variant>
        <vt:lpwstr>http://www.ncbi.nlm.nih.gov/pubmed?term=Galvez%20J%5BAuthor%5D&amp;cauthor=true&amp;cauthor_uid=15735433</vt:lpwstr>
      </vt:variant>
      <vt:variant>
        <vt:lpwstr/>
      </vt:variant>
      <vt:variant>
        <vt:i4>1835132</vt:i4>
      </vt:variant>
      <vt:variant>
        <vt:i4>252</vt:i4>
      </vt:variant>
      <vt:variant>
        <vt:i4>0</vt:i4>
      </vt:variant>
      <vt:variant>
        <vt:i4>5</vt:i4>
      </vt:variant>
      <vt:variant>
        <vt:lpwstr>http://www.ncbi.nlm.nih.gov/pubmed?term=Zarzuelo%20A%5BAuthor%5D&amp;cauthor=true&amp;cauthor_uid=15735433</vt:lpwstr>
      </vt:variant>
      <vt:variant>
        <vt:lpwstr/>
      </vt:variant>
      <vt:variant>
        <vt:i4>6291464</vt:i4>
      </vt:variant>
      <vt:variant>
        <vt:i4>249</vt:i4>
      </vt:variant>
      <vt:variant>
        <vt:i4>0</vt:i4>
      </vt:variant>
      <vt:variant>
        <vt:i4>5</vt:i4>
      </vt:variant>
      <vt:variant>
        <vt:lpwstr>http://www.ncbi.nlm.nih.gov/pubmed?term=Concha%20A%5BAuthor%5D&amp;cauthor=true&amp;cauthor_uid=15735433</vt:lpwstr>
      </vt:variant>
      <vt:variant>
        <vt:lpwstr/>
      </vt:variant>
      <vt:variant>
        <vt:i4>7929951</vt:i4>
      </vt:variant>
      <vt:variant>
        <vt:i4>246</vt:i4>
      </vt:variant>
      <vt:variant>
        <vt:i4>0</vt:i4>
      </vt:variant>
      <vt:variant>
        <vt:i4>5</vt:i4>
      </vt:variant>
      <vt:variant>
        <vt:lpwstr>http://www.ncbi.nlm.nih.gov/pubmed?term=Rodriguez-Cabezas%20ME%5BAuthor%5D&amp;cauthor=true&amp;cauthor_uid=15735433</vt:lpwstr>
      </vt:variant>
      <vt:variant>
        <vt:lpwstr/>
      </vt:variant>
      <vt:variant>
        <vt:i4>196712</vt:i4>
      </vt:variant>
      <vt:variant>
        <vt:i4>243</vt:i4>
      </vt:variant>
      <vt:variant>
        <vt:i4>0</vt:i4>
      </vt:variant>
      <vt:variant>
        <vt:i4>5</vt:i4>
      </vt:variant>
      <vt:variant>
        <vt:lpwstr>http://www.ncbi.nlm.nih.gov/pubmed?term=Di%20Stasi%20LC%5BAuthor%5D&amp;cauthor=true&amp;cauthor_uid=15735433</vt:lpwstr>
      </vt:variant>
      <vt:variant>
        <vt:lpwstr/>
      </vt:variant>
      <vt:variant>
        <vt:i4>7667807</vt:i4>
      </vt:variant>
      <vt:variant>
        <vt:i4>240</vt:i4>
      </vt:variant>
      <vt:variant>
        <vt:i4>0</vt:i4>
      </vt:variant>
      <vt:variant>
        <vt:i4>5</vt:i4>
      </vt:variant>
      <vt:variant>
        <vt:lpwstr>http://www.ncbi.nlm.nih.gov/pubmed?term=Nieto%20A%5BAuthor%5D&amp;cauthor=true&amp;cauthor_uid=15735433</vt:lpwstr>
      </vt:variant>
      <vt:variant>
        <vt:lpwstr/>
      </vt:variant>
      <vt:variant>
        <vt:i4>983147</vt:i4>
      </vt:variant>
      <vt:variant>
        <vt:i4>237</vt:i4>
      </vt:variant>
      <vt:variant>
        <vt:i4>0</vt:i4>
      </vt:variant>
      <vt:variant>
        <vt:i4>5</vt:i4>
      </vt:variant>
      <vt:variant>
        <vt:lpwstr>http://www.ncbi.nlm.nih.gov/pubmed?term=Comalada%20M%5BAuthor%5D&amp;cauthor=true&amp;cauthor_uid=15735433</vt:lpwstr>
      </vt:variant>
      <vt:variant>
        <vt:lpwstr/>
      </vt:variant>
      <vt:variant>
        <vt:i4>7077978</vt:i4>
      </vt:variant>
      <vt:variant>
        <vt:i4>234</vt:i4>
      </vt:variant>
      <vt:variant>
        <vt:i4>0</vt:i4>
      </vt:variant>
      <vt:variant>
        <vt:i4>5</vt:i4>
      </vt:variant>
      <vt:variant>
        <vt:lpwstr>http://www.ncbi.nlm.nih.gov/pubmed?term=Peran%20L%5BAuthor%5D&amp;cauthor=true&amp;cauthor_uid=15735433</vt:lpwstr>
      </vt:variant>
      <vt:variant>
        <vt:lpwstr/>
      </vt:variant>
      <vt:variant>
        <vt:i4>101</vt:i4>
      </vt:variant>
      <vt:variant>
        <vt:i4>231</vt:i4>
      </vt:variant>
      <vt:variant>
        <vt:i4>0</vt:i4>
      </vt:variant>
      <vt:variant>
        <vt:i4>5</vt:i4>
      </vt:variant>
      <vt:variant>
        <vt:lpwstr>http://www.ncbi.nlm.nih.gov/pubmed?term=Camuesco%20D%5BAuthor%5D&amp;cauthor=true&amp;cauthor_uid=15735433</vt:lpwstr>
      </vt:variant>
      <vt:variant>
        <vt:lpwstr/>
      </vt:variant>
      <vt:variant>
        <vt:i4>4849738</vt:i4>
      </vt:variant>
      <vt:variant>
        <vt:i4>228</vt:i4>
      </vt:variant>
      <vt:variant>
        <vt:i4>0</vt:i4>
      </vt:variant>
      <vt:variant>
        <vt:i4>5</vt:i4>
      </vt:variant>
      <vt:variant>
        <vt:lpwstr>http://www.ncbi.nlm.nih.gov/pubmed/?term=videla+am.j.+gastroenterol+2001</vt:lpwstr>
      </vt:variant>
      <vt:variant>
        <vt:lpwstr/>
      </vt:variant>
      <vt:variant>
        <vt:i4>5111907</vt:i4>
      </vt:variant>
      <vt:variant>
        <vt:i4>225</vt:i4>
      </vt:variant>
      <vt:variant>
        <vt:i4>0</vt:i4>
      </vt:variant>
      <vt:variant>
        <vt:i4>5</vt:i4>
      </vt:variant>
      <vt:variant>
        <vt:lpwstr>http://www.ncbi.nlm.nih.gov/pubmed?term=Malagelada%20JR%5BAuthor%5D&amp;cauthor=true&amp;cauthor_uid=11374687</vt:lpwstr>
      </vt:variant>
      <vt:variant>
        <vt:lpwstr/>
      </vt:variant>
      <vt:variant>
        <vt:i4>6684757</vt:i4>
      </vt:variant>
      <vt:variant>
        <vt:i4>222</vt:i4>
      </vt:variant>
      <vt:variant>
        <vt:i4>0</vt:i4>
      </vt:variant>
      <vt:variant>
        <vt:i4>5</vt:i4>
      </vt:variant>
      <vt:variant>
        <vt:lpwstr>http://www.ncbi.nlm.nih.gov/pubmed?term=Salas%20A%5BAuthor%5D&amp;cauthor=true&amp;cauthor_uid=11374687</vt:lpwstr>
      </vt:variant>
      <vt:variant>
        <vt:lpwstr/>
      </vt:variant>
      <vt:variant>
        <vt:i4>1835115</vt:i4>
      </vt:variant>
      <vt:variant>
        <vt:i4>219</vt:i4>
      </vt:variant>
      <vt:variant>
        <vt:i4>0</vt:i4>
      </vt:variant>
      <vt:variant>
        <vt:i4>5</vt:i4>
      </vt:variant>
      <vt:variant>
        <vt:lpwstr>http://www.ncbi.nlm.nih.gov/pubmed?term=Casalots%20J%5BAuthor%5D&amp;cauthor=true&amp;cauthor_uid=11374687</vt:lpwstr>
      </vt:variant>
      <vt:variant>
        <vt:lpwstr/>
      </vt:variant>
      <vt:variant>
        <vt:i4>6357013</vt:i4>
      </vt:variant>
      <vt:variant>
        <vt:i4>216</vt:i4>
      </vt:variant>
      <vt:variant>
        <vt:i4>0</vt:i4>
      </vt:variant>
      <vt:variant>
        <vt:i4>5</vt:i4>
      </vt:variant>
      <vt:variant>
        <vt:lpwstr>http://www.ncbi.nlm.nih.gov/pubmed?term=Crespo%20E%5BAuthor%5D&amp;cauthor=true&amp;cauthor_uid=11374687</vt:lpwstr>
      </vt:variant>
      <vt:variant>
        <vt:lpwstr/>
      </vt:variant>
      <vt:variant>
        <vt:i4>262180</vt:i4>
      </vt:variant>
      <vt:variant>
        <vt:i4>213</vt:i4>
      </vt:variant>
      <vt:variant>
        <vt:i4>0</vt:i4>
      </vt:variant>
      <vt:variant>
        <vt:i4>5</vt:i4>
      </vt:variant>
      <vt:variant>
        <vt:lpwstr>http://www.ncbi.nlm.nih.gov/pubmed?term=Guarner%20F%5BAuthor%5D&amp;cauthor=true&amp;cauthor_uid=11374687</vt:lpwstr>
      </vt:variant>
      <vt:variant>
        <vt:lpwstr/>
      </vt:variant>
      <vt:variant>
        <vt:i4>1966323</vt:i4>
      </vt:variant>
      <vt:variant>
        <vt:i4>210</vt:i4>
      </vt:variant>
      <vt:variant>
        <vt:i4>0</vt:i4>
      </vt:variant>
      <vt:variant>
        <vt:i4>5</vt:i4>
      </vt:variant>
      <vt:variant>
        <vt:lpwstr>http://www.ncbi.nlm.nih.gov/pubmed?term=García-Lafuente%20A%5BAuthor%5D&amp;cauthor=true&amp;cauthor_uid=11374687</vt:lpwstr>
      </vt:variant>
      <vt:variant>
        <vt:lpwstr/>
      </vt:variant>
      <vt:variant>
        <vt:i4>9044002</vt:i4>
      </vt:variant>
      <vt:variant>
        <vt:i4>207</vt:i4>
      </vt:variant>
      <vt:variant>
        <vt:i4>0</vt:i4>
      </vt:variant>
      <vt:variant>
        <vt:i4>5</vt:i4>
      </vt:variant>
      <vt:variant>
        <vt:lpwstr>http://www.ncbi.nlm.nih.gov/pubmed?term=Antolín%20M%5BAuthor%5D&amp;cauthor=true&amp;cauthor_uid=11374687</vt:lpwstr>
      </vt:variant>
      <vt:variant>
        <vt:lpwstr/>
      </vt:variant>
      <vt:variant>
        <vt:i4>786537</vt:i4>
      </vt:variant>
      <vt:variant>
        <vt:i4>204</vt:i4>
      </vt:variant>
      <vt:variant>
        <vt:i4>0</vt:i4>
      </vt:variant>
      <vt:variant>
        <vt:i4>5</vt:i4>
      </vt:variant>
      <vt:variant>
        <vt:lpwstr>http://www.ncbi.nlm.nih.gov/pubmed?term=Vilaseca%20J%5BAuthor%5D&amp;cauthor=true&amp;cauthor_uid=11374687</vt:lpwstr>
      </vt:variant>
      <vt:variant>
        <vt:lpwstr/>
      </vt:variant>
      <vt:variant>
        <vt:i4>7602205</vt:i4>
      </vt:variant>
      <vt:variant>
        <vt:i4>201</vt:i4>
      </vt:variant>
      <vt:variant>
        <vt:i4>0</vt:i4>
      </vt:variant>
      <vt:variant>
        <vt:i4>5</vt:i4>
      </vt:variant>
      <vt:variant>
        <vt:lpwstr>http://www.ncbi.nlm.nih.gov/pubmed?term=Videla%20S%5BAuthor%5D&amp;cauthor=true&amp;cauthor_uid=11374687</vt:lpwstr>
      </vt:variant>
      <vt:variant>
        <vt:lpwstr/>
      </vt:variant>
      <vt:variant>
        <vt:i4>7340084</vt:i4>
      </vt:variant>
      <vt:variant>
        <vt:i4>198</vt:i4>
      </vt:variant>
      <vt:variant>
        <vt:i4>0</vt:i4>
      </vt:variant>
      <vt:variant>
        <vt:i4>5</vt:i4>
      </vt:variant>
      <vt:variant>
        <vt:lpwstr>http://www.ncbi.nlm.nih.gov/pubmed/?term=Pronio%2C+A.%3B+Montesani%2C+C.%3B+Butteroni%2C+C.%3B+Vecchione%2C+S.%3B+Mumolo%2C+G.%3B+Vestri%2C+A.%3B+Vitolo%2C+D.%3B+Boirivant%2C+M.+Probiotic+administration+in+patients+with+ileal+pouch-anal+anastomosis+for+ulcerative+colitis+is+associated+with+expansion+of+mucosal+regulatory+cells.+Inflamm.+Bowel+Dis.+2008%2C+14%2C+662–668.</vt:lpwstr>
      </vt:variant>
      <vt:variant>
        <vt:lpwstr/>
      </vt:variant>
      <vt:variant>
        <vt:i4>4128879</vt:i4>
      </vt:variant>
      <vt:variant>
        <vt:i4>195</vt:i4>
      </vt:variant>
      <vt:variant>
        <vt:i4>0</vt:i4>
      </vt:variant>
      <vt:variant>
        <vt:i4>5</vt:i4>
      </vt:variant>
      <vt:variant>
        <vt:lpwstr>http://www.ncbi.nlm.nih.gov/pubmed/?term=.+Sood%2C+A.%3B+Midha%2C+V.%3B+Makharia%2C+G.K.%3B+Ahuja%2C+V.%3B+Singal%2C+D.%3B+Goswami%2C+P.%3B+Tandon%2C+R.K.+The+probiotic+preparation%2C+VSL%233+induces+remission+in+patients+with+mild-to-moderately+active+ulcerative+colitis.+Clin.+Gastroenterol.+Hepatol.+2009%2C+7%2C+1202–1209.</vt:lpwstr>
      </vt:variant>
      <vt:variant>
        <vt:lpwstr/>
      </vt:variant>
      <vt:variant>
        <vt:i4>2556030</vt:i4>
      </vt:variant>
      <vt:variant>
        <vt:i4>192</vt:i4>
      </vt:variant>
      <vt:variant>
        <vt:i4>0</vt:i4>
      </vt:variant>
      <vt:variant>
        <vt:i4>5</vt:i4>
      </vt:variant>
      <vt:variant>
        <vt:lpwstr>http://www.ncbi.nlm.nih.gov/pubmed/?term=Matthes%2C+H.%3B+Krummenerl%2C+T.%3B+Giensch%2C+M.%3B+Wolff%2C+C.%3B+Schulze%2C+J.+Clinical+trial%3A+Probiotic+treatment+of+acute+distal+ulcerative+colitis+with+rectally+administered+Escherichia+coli+Nissle+1917+(EcN).+BMC+Complement.+Altern.+Med.+2010%2C+10%2C+13.</vt:lpwstr>
      </vt:variant>
      <vt:variant>
        <vt:lpwstr/>
      </vt:variant>
      <vt:variant>
        <vt:i4>4128806</vt:i4>
      </vt:variant>
      <vt:variant>
        <vt:i4>189</vt:i4>
      </vt:variant>
      <vt:variant>
        <vt:i4>0</vt:i4>
      </vt:variant>
      <vt:variant>
        <vt:i4>5</vt:i4>
      </vt:variant>
      <vt:variant>
        <vt:lpwstr>http://www.ncbi.nlm.nih.gov/pubmed/15168372</vt:lpwstr>
      </vt:variant>
      <vt:variant>
        <vt:lpwstr/>
      </vt:variant>
      <vt:variant>
        <vt:i4>5570675</vt:i4>
      </vt:variant>
      <vt:variant>
        <vt:i4>186</vt:i4>
      </vt:variant>
      <vt:variant>
        <vt:i4>0</vt:i4>
      </vt:variant>
      <vt:variant>
        <vt:i4>5</vt:i4>
      </vt:variant>
      <vt:variant>
        <vt:lpwstr>http://www.ncbi.nlm.nih.gov/pubmed?term=Sartor%20RB%5BAuthor%5D&amp;cauthor=true&amp;cauthor_uid=15168372</vt:lpwstr>
      </vt:variant>
      <vt:variant>
        <vt:lpwstr/>
      </vt:variant>
      <vt:variant>
        <vt:i4>466989</vt:i4>
      </vt:variant>
      <vt:variant>
        <vt:i4>183</vt:i4>
      </vt:variant>
      <vt:variant>
        <vt:i4>0</vt:i4>
      </vt:variant>
      <vt:variant>
        <vt:i4>5</vt:i4>
      </vt:variant>
      <vt:variant>
        <vt:lpwstr>http://www.ncbi.nlm.nih.gov/pubmed/?term=Devkota+SD%2C+Wang+Y%2C+Musch+MW%2C+et+al.+Dietary-fat-induced+taurocholic+acid+promotes+pathobiont+expansion+and+colitis+in+Il10-%2F-+mice.+Nature.+2012%3B487%3A104–8.</vt:lpwstr>
      </vt:variant>
      <vt:variant>
        <vt:lpwstr/>
      </vt:variant>
      <vt:variant>
        <vt:i4>1056868</vt:i4>
      </vt:variant>
      <vt:variant>
        <vt:i4>180</vt:i4>
      </vt:variant>
      <vt:variant>
        <vt:i4>0</vt:i4>
      </vt:variant>
      <vt:variant>
        <vt:i4>5</vt:i4>
      </vt:variant>
      <vt:variant>
        <vt:lpwstr>http://www.ncbi.nlm.nih.gov/pubmed/?term=.+Murphy+EF%2C+Cotter+PD%2C+Healy+S%2C+et+al.+Composition+and+energy+harvesting+capacity+of+the+gut+microbiota%3A+relationship+to+diet%2C+obesity+and+time+in+mouse+models.+Gut.+2010%3B59%3A1635–1642.</vt:lpwstr>
      </vt:variant>
      <vt:variant>
        <vt:lpwstr/>
      </vt:variant>
      <vt:variant>
        <vt:i4>539689037</vt:i4>
      </vt:variant>
      <vt:variant>
        <vt:i4>177</vt:i4>
      </vt:variant>
      <vt:variant>
        <vt:i4>0</vt:i4>
      </vt:variant>
      <vt:variant>
        <vt:i4>5</vt:i4>
      </vt:variant>
      <vt:variant>
        <vt:lpwstr>http://www.ncbi.nlm.nih.gov/pubmed/?term=.+Hildebrandt+MA%2C+Hoffmann+C%2C+Sherrill-Mix+SA%2C+et+al.+High-fat+diet+determines+the+composition+of+the+murine+gut+microbiome+independently+of+obesity.+Gastroenterology.2009%3B137%3A1716–1724.</vt:lpwstr>
      </vt:variant>
      <vt:variant>
        <vt:lpwstr/>
      </vt:variant>
      <vt:variant>
        <vt:i4>537133175</vt:i4>
      </vt:variant>
      <vt:variant>
        <vt:i4>174</vt:i4>
      </vt:variant>
      <vt:variant>
        <vt:i4>0</vt:i4>
      </vt:variant>
      <vt:variant>
        <vt:i4>5</vt:i4>
      </vt:variant>
      <vt:variant>
        <vt:lpwstr>http://www.ncbi.nlm.nih.gov/pubmed/?term=Blaser+MJ%2C+Falkow+S.+What+are+the+consequences+of+the+disappearing+microbiota%3F+Nat+Rev+Microbiol.+2009%3B7%3A887–894.</vt:lpwstr>
      </vt:variant>
      <vt:variant>
        <vt:lpwstr/>
      </vt:variant>
      <vt:variant>
        <vt:i4>6881331</vt:i4>
      </vt:variant>
      <vt:variant>
        <vt:i4>171</vt:i4>
      </vt:variant>
      <vt:variant>
        <vt:i4>0</vt:i4>
      </vt:variant>
      <vt:variant>
        <vt:i4>5</vt:i4>
      </vt:variant>
      <vt:variant>
        <vt:lpwstr>http://www.ncbi.nlm.nih.gov/pubmed/?term=..+Palmer%2C+C.%2C+Bik%2C+E.%2C+DiGiulio%2C+D.%2C+Relman%2C+D.+and+Brown%2C+P.+(2007)+Development+of+the+human+infant+intestinal+microbiota.+PLoS+Biol+5%3A+e177.</vt:lpwstr>
      </vt:variant>
      <vt:variant>
        <vt:lpwstr/>
      </vt:variant>
      <vt:variant>
        <vt:i4>541261879</vt:i4>
      </vt:variant>
      <vt:variant>
        <vt:i4>168</vt:i4>
      </vt:variant>
      <vt:variant>
        <vt:i4>0</vt:i4>
      </vt:variant>
      <vt:variant>
        <vt:i4>5</vt:i4>
      </vt:variant>
      <vt:variant>
        <vt:lpwstr>http://www.ncbi.nlm.nih.gov/pubmed/?term=.+Adlerberth%2C+I.+and+Wold%2C+A.+(2009)+Establishment+of+the+gut+microbiota+in+Western+infants.+Acta+Paediatr+98%3A+229–238.</vt:lpwstr>
      </vt:variant>
      <vt:variant>
        <vt:lpwstr/>
      </vt:variant>
      <vt:variant>
        <vt:i4>7405683</vt:i4>
      </vt:variant>
      <vt:variant>
        <vt:i4>165</vt:i4>
      </vt:variant>
      <vt:variant>
        <vt:i4>0</vt:i4>
      </vt:variant>
      <vt:variant>
        <vt:i4>5</vt:i4>
      </vt:variant>
      <vt:variant>
        <vt:lpwstr>http://www.ncbi.nlm.nih.gov/pubmed/?term=.++Fouhy%2C+F.%2C+Ross%2C+R.%2C+Fitzgerald%2C+G.%2C+Stanton%2C+C.+and+Cotter%2C+P.+(2012)+Composition+of+the+early+intestinal+microbiota%3A+knowledge%2C+knowledge+gaps+and+the+use+of+high-throughput+sequencing+to+address+these+gaps.+Gut+Microbes+3%3A+203–220.</vt:lpwstr>
      </vt:variant>
      <vt:variant>
        <vt:lpwstr/>
      </vt:variant>
      <vt:variant>
        <vt:i4>1253489</vt:i4>
      </vt:variant>
      <vt:variant>
        <vt:i4>162</vt:i4>
      </vt:variant>
      <vt:variant>
        <vt:i4>0</vt:i4>
      </vt:variant>
      <vt:variant>
        <vt:i4>5</vt:i4>
      </vt:variant>
      <vt:variant>
        <vt:lpwstr>http://www.ncbi.nlm.nih.gov/pubmed/?term=Bernstein+CN%2C+Shanahan+F.+Disorders+of+a+modern+lifestyle%3A+reconciling+the+epidemiology+of+inflammatory+bowel+diseases.+Gut.+2008%3B57%3A1185–1191.</vt:lpwstr>
      </vt:variant>
      <vt:variant>
        <vt:lpwstr/>
      </vt:variant>
      <vt:variant>
        <vt:i4>5111890</vt:i4>
      </vt:variant>
      <vt:variant>
        <vt:i4>159</vt:i4>
      </vt:variant>
      <vt:variant>
        <vt:i4>0</vt:i4>
      </vt:variant>
      <vt:variant>
        <vt:i4>5</vt:i4>
      </vt:variant>
      <vt:variant>
        <vt:lpwstr>http://www.ncbi.nlm.nih.gov/pubmed/?term=Biedermann+L+et+al+PLoS+One+2013</vt:lpwstr>
      </vt:variant>
      <vt:variant>
        <vt:lpwstr/>
      </vt:variant>
      <vt:variant>
        <vt:i4>7864349</vt:i4>
      </vt:variant>
      <vt:variant>
        <vt:i4>156</vt:i4>
      </vt:variant>
      <vt:variant>
        <vt:i4>0</vt:i4>
      </vt:variant>
      <vt:variant>
        <vt:i4>5</vt:i4>
      </vt:variant>
      <vt:variant>
        <vt:lpwstr>http://www.ncbi.nlm.nih.gov/pubmed?term=Rogler%20G%5BAuthor%5D&amp;cauthor=true&amp;cauthor_uid=23516617</vt:lpwstr>
      </vt:variant>
      <vt:variant>
        <vt:lpwstr/>
      </vt:variant>
      <vt:variant>
        <vt:i4>7012420</vt:i4>
      </vt:variant>
      <vt:variant>
        <vt:i4>153</vt:i4>
      </vt:variant>
      <vt:variant>
        <vt:i4>0</vt:i4>
      </vt:variant>
      <vt:variant>
        <vt:i4>5</vt:i4>
      </vt:variant>
      <vt:variant>
        <vt:lpwstr>http://www.ncbi.nlm.nih.gov/pubmed?term=Schuppler%20M%5BAuthor%5D&amp;cauthor=true&amp;cauthor_uid=23516617</vt:lpwstr>
      </vt:variant>
      <vt:variant>
        <vt:lpwstr/>
      </vt:variant>
      <vt:variant>
        <vt:i4>7667777</vt:i4>
      </vt:variant>
      <vt:variant>
        <vt:i4>150</vt:i4>
      </vt:variant>
      <vt:variant>
        <vt:i4>0</vt:i4>
      </vt:variant>
      <vt:variant>
        <vt:i4>5</vt:i4>
      </vt:variant>
      <vt:variant>
        <vt:lpwstr>http://www.ncbi.nlm.nih.gov/pubmed?term=Schreiber%20S%5BAuthor%5D&amp;cauthor=true&amp;cauthor_uid=23516617</vt:lpwstr>
      </vt:variant>
      <vt:variant>
        <vt:lpwstr/>
      </vt:variant>
      <vt:variant>
        <vt:i4>8323162</vt:i4>
      </vt:variant>
      <vt:variant>
        <vt:i4>147</vt:i4>
      </vt:variant>
      <vt:variant>
        <vt:i4>0</vt:i4>
      </vt:variant>
      <vt:variant>
        <vt:i4>5</vt:i4>
      </vt:variant>
      <vt:variant>
        <vt:lpwstr>http://www.ncbi.nlm.nih.gov/pubmed?term=Fried%20M%5BAuthor%5D&amp;cauthor=true&amp;cauthor_uid=23516617</vt:lpwstr>
      </vt:variant>
      <vt:variant>
        <vt:lpwstr/>
      </vt:variant>
      <vt:variant>
        <vt:i4>2949131</vt:i4>
      </vt:variant>
      <vt:variant>
        <vt:i4>144</vt:i4>
      </vt:variant>
      <vt:variant>
        <vt:i4>0</vt:i4>
      </vt:variant>
      <vt:variant>
        <vt:i4>5</vt:i4>
      </vt:variant>
      <vt:variant>
        <vt:lpwstr>http://www.ncbi.nlm.nih.gov/pubmed?term=Vavricka%20SR%5BAuthor%5D&amp;cauthor=true&amp;cauthor_uid=23516617</vt:lpwstr>
      </vt:variant>
      <vt:variant>
        <vt:lpwstr/>
      </vt:variant>
      <vt:variant>
        <vt:i4>2228238</vt:i4>
      </vt:variant>
      <vt:variant>
        <vt:i4>141</vt:i4>
      </vt:variant>
      <vt:variant>
        <vt:i4>0</vt:i4>
      </vt:variant>
      <vt:variant>
        <vt:i4>5</vt:i4>
      </vt:variant>
      <vt:variant>
        <vt:lpwstr>http://www.ncbi.nlm.nih.gov/pubmed?term=Loessner%20MJ%5BAuthor%5D&amp;cauthor=true&amp;cauthor_uid=23516617</vt:lpwstr>
      </vt:variant>
      <vt:variant>
        <vt:lpwstr/>
      </vt:variant>
      <vt:variant>
        <vt:i4>7143428</vt:i4>
      </vt:variant>
      <vt:variant>
        <vt:i4>138</vt:i4>
      </vt:variant>
      <vt:variant>
        <vt:i4>0</vt:i4>
      </vt:variant>
      <vt:variant>
        <vt:i4>5</vt:i4>
      </vt:variant>
      <vt:variant>
        <vt:lpwstr>http://www.ncbi.nlm.nih.gov/pubmed?term=Scharl%20M%5BAuthor%5D&amp;cauthor=true&amp;cauthor_uid=23516617</vt:lpwstr>
      </vt:variant>
      <vt:variant>
        <vt:lpwstr/>
      </vt:variant>
      <vt:variant>
        <vt:i4>327790</vt:i4>
      </vt:variant>
      <vt:variant>
        <vt:i4>135</vt:i4>
      </vt:variant>
      <vt:variant>
        <vt:i4>0</vt:i4>
      </vt:variant>
      <vt:variant>
        <vt:i4>5</vt:i4>
      </vt:variant>
      <vt:variant>
        <vt:lpwstr>http://www.ncbi.nlm.nih.gov/pubmed?term=Frei%20P%5BAuthor%5D&amp;cauthor=true&amp;cauthor_uid=23516617</vt:lpwstr>
      </vt:variant>
      <vt:variant>
        <vt:lpwstr/>
      </vt:variant>
      <vt:variant>
        <vt:i4>1310830</vt:i4>
      </vt:variant>
      <vt:variant>
        <vt:i4>132</vt:i4>
      </vt:variant>
      <vt:variant>
        <vt:i4>0</vt:i4>
      </vt:variant>
      <vt:variant>
        <vt:i4>5</vt:i4>
      </vt:variant>
      <vt:variant>
        <vt:lpwstr>http://www.ncbi.nlm.nih.gov/pubmed?term=Frei%20A%5BAuthor%5D&amp;cauthor=true&amp;cauthor_uid=23516617</vt:lpwstr>
      </vt:variant>
      <vt:variant>
        <vt:lpwstr/>
      </vt:variant>
      <vt:variant>
        <vt:i4>4784237</vt:i4>
      </vt:variant>
      <vt:variant>
        <vt:i4>129</vt:i4>
      </vt:variant>
      <vt:variant>
        <vt:i4>0</vt:i4>
      </vt:variant>
      <vt:variant>
        <vt:i4>5</vt:i4>
      </vt:variant>
      <vt:variant>
        <vt:lpwstr>http://www.ncbi.nlm.nih.gov/pubmed?term=Steurer-Stey%20C%5BAuthor%5D&amp;cauthor=true&amp;cauthor_uid=23516617</vt:lpwstr>
      </vt:variant>
      <vt:variant>
        <vt:lpwstr/>
      </vt:variant>
      <vt:variant>
        <vt:i4>5701666</vt:i4>
      </vt:variant>
      <vt:variant>
        <vt:i4>126</vt:i4>
      </vt:variant>
      <vt:variant>
        <vt:i4>0</vt:i4>
      </vt:variant>
      <vt:variant>
        <vt:i4>5</vt:i4>
      </vt:variant>
      <vt:variant>
        <vt:lpwstr>http://www.ncbi.nlm.nih.gov/pubmed?term=Ott%20SJ%5BAuthor%5D&amp;cauthor=true&amp;cauthor_uid=23516617</vt:lpwstr>
      </vt:variant>
      <vt:variant>
        <vt:lpwstr/>
      </vt:variant>
      <vt:variant>
        <vt:i4>6881302</vt:i4>
      </vt:variant>
      <vt:variant>
        <vt:i4>123</vt:i4>
      </vt:variant>
      <vt:variant>
        <vt:i4>0</vt:i4>
      </vt:variant>
      <vt:variant>
        <vt:i4>5</vt:i4>
      </vt:variant>
      <vt:variant>
        <vt:lpwstr>http://www.ncbi.nlm.nih.gov/pubmed?term=Rehman%20A%5BAuthor%5D&amp;cauthor=true&amp;cauthor_uid=23516617</vt:lpwstr>
      </vt:variant>
      <vt:variant>
        <vt:lpwstr/>
      </vt:variant>
      <vt:variant>
        <vt:i4>8192009</vt:i4>
      </vt:variant>
      <vt:variant>
        <vt:i4>120</vt:i4>
      </vt:variant>
      <vt:variant>
        <vt:i4>0</vt:i4>
      </vt:variant>
      <vt:variant>
        <vt:i4>5</vt:i4>
      </vt:variant>
      <vt:variant>
        <vt:lpwstr>http://www.ncbi.nlm.nih.gov/pubmed?term=Sutter-Minder%20E%5BAuthor%5D&amp;cauthor=true&amp;cauthor_uid=23516617</vt:lpwstr>
      </vt:variant>
      <vt:variant>
        <vt:lpwstr/>
      </vt:variant>
      <vt:variant>
        <vt:i4>7602192</vt:i4>
      </vt:variant>
      <vt:variant>
        <vt:i4>117</vt:i4>
      </vt:variant>
      <vt:variant>
        <vt:i4>0</vt:i4>
      </vt:variant>
      <vt:variant>
        <vt:i4>5</vt:i4>
      </vt:variant>
      <vt:variant>
        <vt:lpwstr>http://www.ncbi.nlm.nih.gov/pubmed?term=Mwinyi%20J%5BAuthor%5D&amp;cauthor=true&amp;cauthor_uid=23516617</vt:lpwstr>
      </vt:variant>
      <vt:variant>
        <vt:lpwstr/>
      </vt:variant>
      <vt:variant>
        <vt:i4>7929951</vt:i4>
      </vt:variant>
      <vt:variant>
        <vt:i4>114</vt:i4>
      </vt:variant>
      <vt:variant>
        <vt:i4>0</vt:i4>
      </vt:variant>
      <vt:variant>
        <vt:i4>5</vt:i4>
      </vt:variant>
      <vt:variant>
        <vt:lpwstr>http://www.ncbi.nlm.nih.gov/pubmed?term=Zeitz%20J%5BAuthor%5D&amp;cauthor=true&amp;cauthor_uid=23516617</vt:lpwstr>
      </vt:variant>
      <vt:variant>
        <vt:lpwstr/>
      </vt:variant>
      <vt:variant>
        <vt:i4>7471116</vt:i4>
      </vt:variant>
      <vt:variant>
        <vt:i4>111</vt:i4>
      </vt:variant>
      <vt:variant>
        <vt:i4>0</vt:i4>
      </vt:variant>
      <vt:variant>
        <vt:i4>5</vt:i4>
      </vt:variant>
      <vt:variant>
        <vt:lpwstr>http://www.ncbi.nlm.nih.gov/pubmed?term=Biedermann%20L%5BAuthor%5D&amp;cauthor=true&amp;cauthor_uid=23516617</vt:lpwstr>
      </vt:variant>
      <vt:variant>
        <vt:lpwstr/>
      </vt:variant>
      <vt:variant>
        <vt:i4>545128464</vt:i4>
      </vt:variant>
      <vt:variant>
        <vt:i4>108</vt:i4>
      </vt:variant>
      <vt:variant>
        <vt:i4>0</vt:i4>
      </vt:variant>
      <vt:variant>
        <vt:i4>5</vt:i4>
      </vt:variant>
      <vt:variant>
        <vt:lpwstr>http://www.ncbi.nlm.nih.gov/pubmed/?term=.Beaugerie+L%2C+Massot+N%2C+Carbonnel+F%2C+Cattan+S%2C+Gendre+JP%2C+et+al.+(2001)+Impact+of+cessation+of+smoking+on+the+course+of+ulcerative+colitis.+Am.+J.+Gastroenterol.+96+(7)%3A+2113–2116.+PMID%3A11467641</vt:lpwstr>
      </vt:variant>
      <vt:variant>
        <vt:lpwstr/>
      </vt:variant>
      <vt:variant>
        <vt:i4>5251133</vt:i4>
      </vt:variant>
      <vt:variant>
        <vt:i4>105</vt:i4>
      </vt:variant>
      <vt:variant>
        <vt:i4>0</vt:i4>
      </vt:variant>
      <vt:variant>
        <vt:i4>5</vt:i4>
      </vt:variant>
      <vt:variant>
        <vt:lpwstr>http://www.ncbi.nlm.nih.gov/pubmed/?term=.+Mahid+SS%2C+Minor+KS%2C+Soto+RE%2C+Hornung+CA%2C+Galandiuk+S+(2006)+Smoking+and+inflammatory+bowel+disease%3A+a+meta-analysis.+Mayo+Clin.+Proc.+81+(11)%3A+1462–1471.+PMID%3A17120402</vt:lpwstr>
      </vt:variant>
      <vt:variant>
        <vt:lpwstr/>
      </vt:variant>
      <vt:variant>
        <vt:i4>543817868</vt:i4>
      </vt:variant>
      <vt:variant>
        <vt:i4>102</vt:i4>
      </vt:variant>
      <vt:variant>
        <vt:i4>0</vt:i4>
      </vt:variant>
      <vt:variant>
        <vt:i4>5</vt:i4>
      </vt:variant>
      <vt:variant>
        <vt:lpwstr>http://www.ncbi.nlm.nih.gov/pubmed/?term=.+Lindberg+E%2C+Järnerot+G%2C+Huitfeldt+B+(1992)+Smoking+in+Crohn's+disease%3A+effect+on+localisation+and+clinical+course.+Gut+33+(6)%3A+779–782.+PMID%3A1624159</vt:lpwstr>
      </vt:variant>
      <vt:variant>
        <vt:lpwstr/>
      </vt:variant>
      <vt:variant>
        <vt:i4>538378296</vt:i4>
      </vt:variant>
      <vt:variant>
        <vt:i4>99</vt:i4>
      </vt:variant>
      <vt:variant>
        <vt:i4>0</vt:i4>
      </vt:variant>
      <vt:variant>
        <vt:i4>5</vt:i4>
      </vt:variant>
      <vt:variant>
        <vt:lpwstr>http://www.ncbi.nlm.nih.gov/pubmed/?term=Cosnes+J%2C+Carbonnel+F%2C+Beaugerie+L%2C+Le+Quintrec+Y%2C+Gendre+JP+(1996)+Effects+of+cigarette+smoking+on+the+long-term+course+of+Crohn's+disease.+Gastroenterology+110+(2)%3A+424–431.</vt:lpwstr>
      </vt:variant>
      <vt:variant>
        <vt:lpwstr/>
      </vt:variant>
      <vt:variant>
        <vt:i4>546832490</vt:i4>
      </vt:variant>
      <vt:variant>
        <vt:i4>96</vt:i4>
      </vt:variant>
      <vt:variant>
        <vt:i4>0</vt:i4>
      </vt:variant>
      <vt:variant>
        <vt:i4>5</vt:i4>
      </vt:variant>
      <vt:variant>
        <vt:lpwstr>http://www.ncbi.nlm.nih.gov/pubmed/?term=Nos+P%2C+Domènech+E+(2011)+Management+of+Crohn's+disease+in+smokers%3A+is+an+alternative+approach+necessary.+World+J.+Gastroenterol.+17+(31)%3A+3567–3574</vt:lpwstr>
      </vt:variant>
      <vt:variant>
        <vt:lpwstr/>
      </vt:variant>
      <vt:variant>
        <vt:i4>541130787</vt:i4>
      </vt:variant>
      <vt:variant>
        <vt:i4>93</vt:i4>
      </vt:variant>
      <vt:variant>
        <vt:i4>0</vt:i4>
      </vt:variant>
      <vt:variant>
        <vt:i4>5</vt:i4>
      </vt:variant>
      <vt:variant>
        <vt:lpwstr>http://www.ncbi.nlm.nih.gov/pubmed/?term=.+Travassos+LH%2C+Carneiro+LA%2C+Ramjeet+M%2C+et+al.+Nod1+and+Nod+2+direct+authophagy+by+recruiting+ATG16L1+to+the+plasma+membrane+at+the+site+of+bacterial+entry.+Nat+Immunol.+2010%3B11%3A55–62.</vt:lpwstr>
      </vt:variant>
      <vt:variant>
        <vt:lpwstr/>
      </vt:variant>
      <vt:variant>
        <vt:i4>1843234</vt:i4>
      </vt:variant>
      <vt:variant>
        <vt:i4>90</vt:i4>
      </vt:variant>
      <vt:variant>
        <vt:i4>0</vt:i4>
      </vt:variant>
      <vt:variant>
        <vt:i4>5</vt:i4>
      </vt:variant>
      <vt:variant>
        <vt:lpwstr>http://www.ncbi.nlm.nih.gov/pubmed/?term=Cooney+R%2C+Baker+J%2C+Brain+O%2C+et+al.+NOD2+stimulation+induces+autophagy+in+dendritic+cells+influencing+bacterial+handling+and+antigen+presentation.+Nat+Med.+2010%3B16%3A90–97.</vt:lpwstr>
      </vt:variant>
      <vt:variant>
        <vt:lpwstr/>
      </vt:variant>
      <vt:variant>
        <vt:i4>2498633</vt:i4>
      </vt:variant>
      <vt:variant>
        <vt:i4>87</vt:i4>
      </vt:variant>
      <vt:variant>
        <vt:i4>0</vt:i4>
      </vt:variant>
      <vt:variant>
        <vt:i4>5</vt:i4>
      </vt:variant>
      <vt:variant>
        <vt:lpwstr>http://www.ncbi.nlm.nih.gov/pubmed/?term=.+Barrett+JC%2C+Lee+JC%2C+Lees+CW%2C+et+al.+Genome-wide+association+study+of+ulcerative+colitis+identifies+three+new+susceptibility+loci%2C+including+the+HNF4A+region.+Nat+Genet.+2009%3B41%3A1330–1334.</vt:lpwstr>
      </vt:variant>
      <vt:variant>
        <vt:lpwstr/>
      </vt:variant>
      <vt:variant>
        <vt:i4>3219472</vt:i4>
      </vt:variant>
      <vt:variant>
        <vt:i4>84</vt:i4>
      </vt:variant>
      <vt:variant>
        <vt:i4>0</vt:i4>
      </vt:variant>
      <vt:variant>
        <vt:i4>5</vt:i4>
      </vt:variant>
      <vt:variant>
        <vt:lpwstr>http://www.ncbi.nlm.nih.gov/pubmed/?term=Stappenbeck+TS%2C+Rioux+JD%2C+Mizoguchi+A%2C+et+al.+Crohn+disease.+A+current+perspective+on+genetics%2C+autophagy+and+immunity.+Autophagy.+2011%3B7%3A355–374.</vt:lpwstr>
      </vt:variant>
      <vt:variant>
        <vt:lpwstr/>
      </vt:variant>
      <vt:variant>
        <vt:i4>3997813</vt:i4>
      </vt:variant>
      <vt:variant>
        <vt:i4>81</vt:i4>
      </vt:variant>
      <vt:variant>
        <vt:i4>0</vt:i4>
      </vt:variant>
      <vt:variant>
        <vt:i4>5</vt:i4>
      </vt:variant>
      <vt:variant>
        <vt:lpwstr>http://www.ncbi.nlm.nih.gov/pubmed/?term=.+Moran+JP%2C+Walter+J%2C+Tannock+GW%2C+et+al.+Bifidobacterium+animalis+causes+extensive+duodenitis+and+mild+colonic+inflammation+in+monoassociated+interleukin-10-deficient+mice.+Inflamm+Bowel+Dis.+2009%3B15%3A1022–31</vt:lpwstr>
      </vt:variant>
      <vt:variant>
        <vt:lpwstr/>
      </vt:variant>
      <vt:variant>
        <vt:i4>1179714</vt:i4>
      </vt:variant>
      <vt:variant>
        <vt:i4>78</vt:i4>
      </vt:variant>
      <vt:variant>
        <vt:i4>0</vt:i4>
      </vt:variant>
      <vt:variant>
        <vt:i4>5</vt:i4>
      </vt:variant>
      <vt:variant>
        <vt:lpwstr>http://www.ncbi.nlm.nih.gov/pubmed/?term=Round+JL+et+al%2C++Science+2011</vt:lpwstr>
      </vt:variant>
      <vt:variant>
        <vt:lpwstr/>
      </vt:variant>
      <vt:variant>
        <vt:i4>2490445</vt:i4>
      </vt:variant>
      <vt:variant>
        <vt:i4>75</vt:i4>
      </vt:variant>
      <vt:variant>
        <vt:i4>0</vt:i4>
      </vt:variant>
      <vt:variant>
        <vt:i4>5</vt:i4>
      </vt:variant>
      <vt:variant>
        <vt:lpwstr>http://www.ncbi.nlm.nih.gov/pubmed?term=Mazmanian%20SK%5BAuthor%5D&amp;cauthor=true&amp;cauthor_uid=21512004</vt:lpwstr>
      </vt:variant>
      <vt:variant>
        <vt:lpwstr/>
      </vt:variant>
      <vt:variant>
        <vt:i4>6225969</vt:i4>
      </vt:variant>
      <vt:variant>
        <vt:i4>72</vt:i4>
      </vt:variant>
      <vt:variant>
        <vt:i4>0</vt:i4>
      </vt:variant>
      <vt:variant>
        <vt:i4>5</vt:i4>
      </vt:variant>
      <vt:variant>
        <vt:lpwstr>http://www.ncbi.nlm.nih.gov/pubmed?term=Chatila%20TA%5BAuthor%5D&amp;cauthor=true&amp;cauthor_uid=21512004</vt:lpwstr>
      </vt:variant>
      <vt:variant>
        <vt:lpwstr/>
      </vt:variant>
      <vt:variant>
        <vt:i4>8257627</vt:i4>
      </vt:variant>
      <vt:variant>
        <vt:i4>69</vt:i4>
      </vt:variant>
      <vt:variant>
        <vt:i4>0</vt:i4>
      </vt:variant>
      <vt:variant>
        <vt:i4>5</vt:i4>
      </vt:variant>
      <vt:variant>
        <vt:lpwstr>http://www.ncbi.nlm.nih.gov/pubmed?term=Jabri%20B%5BAuthor%5D&amp;cauthor=true&amp;cauthor_uid=21512004</vt:lpwstr>
      </vt:variant>
      <vt:variant>
        <vt:lpwstr/>
      </vt:variant>
      <vt:variant>
        <vt:i4>1179773</vt:i4>
      </vt:variant>
      <vt:variant>
        <vt:i4>66</vt:i4>
      </vt:variant>
      <vt:variant>
        <vt:i4>0</vt:i4>
      </vt:variant>
      <vt:variant>
        <vt:i4>5</vt:i4>
      </vt:variant>
      <vt:variant>
        <vt:lpwstr>http://www.ncbi.nlm.nih.gov/pubmed?term=Tran%20G%5BAuthor%5D&amp;cauthor=true&amp;cauthor_uid=21512004</vt:lpwstr>
      </vt:variant>
      <vt:variant>
        <vt:lpwstr/>
      </vt:variant>
      <vt:variant>
        <vt:i4>6946820</vt:i4>
      </vt:variant>
      <vt:variant>
        <vt:i4>63</vt:i4>
      </vt:variant>
      <vt:variant>
        <vt:i4>0</vt:i4>
      </vt:variant>
      <vt:variant>
        <vt:i4>5</vt:i4>
      </vt:variant>
      <vt:variant>
        <vt:lpwstr>http://www.ncbi.nlm.nih.gov/pubmed?term=Li%20J%5BAuthor%5D&amp;cauthor=true&amp;cauthor_uid=21512004</vt:lpwstr>
      </vt:variant>
      <vt:variant>
        <vt:lpwstr/>
      </vt:variant>
      <vt:variant>
        <vt:i4>4587573</vt:i4>
      </vt:variant>
      <vt:variant>
        <vt:i4>60</vt:i4>
      </vt:variant>
      <vt:variant>
        <vt:i4>0</vt:i4>
      </vt:variant>
      <vt:variant>
        <vt:i4>5</vt:i4>
      </vt:variant>
      <vt:variant>
        <vt:lpwstr>http://www.ncbi.nlm.nih.gov/pubmed?term=Lee%20SM%5BAuthor%5D&amp;cauthor=true&amp;cauthor_uid=21512004</vt:lpwstr>
      </vt:variant>
      <vt:variant>
        <vt:lpwstr/>
      </vt:variant>
      <vt:variant>
        <vt:i4>2293830</vt:i4>
      </vt:variant>
      <vt:variant>
        <vt:i4>57</vt:i4>
      </vt:variant>
      <vt:variant>
        <vt:i4>0</vt:i4>
      </vt:variant>
      <vt:variant>
        <vt:i4>5</vt:i4>
      </vt:variant>
      <vt:variant>
        <vt:lpwstr>http://www.ncbi.nlm.nih.gov/pubmed?term=Round%20JL%5BAuthor%5D&amp;cauthor=true&amp;cauthor_uid=21512004</vt:lpwstr>
      </vt:variant>
      <vt:variant>
        <vt:lpwstr/>
      </vt:variant>
      <vt:variant>
        <vt:i4>3342376</vt:i4>
      </vt:variant>
      <vt:variant>
        <vt:i4>54</vt:i4>
      </vt:variant>
      <vt:variant>
        <vt:i4>0</vt:i4>
      </vt:variant>
      <vt:variant>
        <vt:i4>5</vt:i4>
      </vt:variant>
      <vt:variant>
        <vt:lpwstr>http://www.ncbi.nlm.nih.gov/pubmed/18242222</vt:lpwstr>
      </vt:variant>
      <vt:variant>
        <vt:lpwstr/>
      </vt:variant>
      <vt:variant>
        <vt:i4>2490492</vt:i4>
      </vt:variant>
      <vt:variant>
        <vt:i4>51</vt:i4>
      </vt:variant>
      <vt:variant>
        <vt:i4>0</vt:i4>
      </vt:variant>
      <vt:variant>
        <vt:i4>5</vt:i4>
      </vt:variant>
      <vt:variant>
        <vt:lpwstr>http://www.ncbi.nlm.nih.gov/pubmed/?term=.+Frank+D.%2C+St+Amand+A.%2C+Feldman+R.%2C+Boedeker+E.%2C+Harpaz+N.+and+Pace+N.+(2007)+Molecular-phylogenetic+characterization+of+microbial+community+imbalances+in+human+inflammatory+bowel+diseases.+Proc+Natl+Acad+Sci+USA+104%3A+13780–13785.</vt:lpwstr>
      </vt:variant>
      <vt:variant>
        <vt:lpwstr/>
      </vt:variant>
      <vt:variant>
        <vt:i4>4063278</vt:i4>
      </vt:variant>
      <vt:variant>
        <vt:i4>48</vt:i4>
      </vt:variant>
      <vt:variant>
        <vt:i4>0</vt:i4>
      </vt:variant>
      <vt:variant>
        <vt:i4>5</vt:i4>
      </vt:variant>
      <vt:variant>
        <vt:lpwstr>http://www.ncbi.nlm.nih.gov/pubmed/?term=BARTOSCH%2C+S+ET+AL+APPL.ENVIROM.+MICROBIOL.+2004</vt:lpwstr>
      </vt:variant>
      <vt:variant>
        <vt:lpwstr/>
      </vt:variant>
      <vt:variant>
        <vt:i4>5767227</vt:i4>
      </vt:variant>
      <vt:variant>
        <vt:i4>45</vt:i4>
      </vt:variant>
      <vt:variant>
        <vt:i4>0</vt:i4>
      </vt:variant>
      <vt:variant>
        <vt:i4>5</vt:i4>
      </vt:variant>
      <vt:variant>
        <vt:lpwstr>http://www.ncbi.nlm.nih.gov/pubmed?term=McMurdo%20ME%5BAuthor%5D&amp;cauthor=true&amp;cauthor_uid=15184159</vt:lpwstr>
      </vt:variant>
      <vt:variant>
        <vt:lpwstr/>
      </vt:variant>
      <vt:variant>
        <vt:i4>5767274</vt:i4>
      </vt:variant>
      <vt:variant>
        <vt:i4>42</vt:i4>
      </vt:variant>
      <vt:variant>
        <vt:i4>0</vt:i4>
      </vt:variant>
      <vt:variant>
        <vt:i4>5</vt:i4>
      </vt:variant>
      <vt:variant>
        <vt:lpwstr>http://www.ncbi.nlm.nih.gov/pubmed?term=Macfarlane%20GT%5BAuthor%5D&amp;cauthor=true&amp;cauthor_uid=15184159</vt:lpwstr>
      </vt:variant>
      <vt:variant>
        <vt:lpwstr/>
      </vt:variant>
      <vt:variant>
        <vt:i4>327806</vt:i4>
      </vt:variant>
      <vt:variant>
        <vt:i4>39</vt:i4>
      </vt:variant>
      <vt:variant>
        <vt:i4>0</vt:i4>
      </vt:variant>
      <vt:variant>
        <vt:i4>5</vt:i4>
      </vt:variant>
      <vt:variant>
        <vt:lpwstr>http://www.ncbi.nlm.nih.gov/pubmed?term=Fite%20A%5BAuthor%5D&amp;cauthor=true&amp;cauthor_uid=15184159</vt:lpwstr>
      </vt:variant>
      <vt:variant>
        <vt:lpwstr/>
      </vt:variant>
      <vt:variant>
        <vt:i4>1376368</vt:i4>
      </vt:variant>
      <vt:variant>
        <vt:i4>36</vt:i4>
      </vt:variant>
      <vt:variant>
        <vt:i4>0</vt:i4>
      </vt:variant>
      <vt:variant>
        <vt:i4>5</vt:i4>
      </vt:variant>
      <vt:variant>
        <vt:lpwstr>http://www.ncbi.nlm.nih.gov/pubmed?term=Bartosch%20S%5BAuthor%5D&amp;cauthor=true&amp;cauthor_uid=15184159</vt:lpwstr>
      </vt:variant>
      <vt:variant>
        <vt:lpwstr/>
      </vt:variant>
      <vt:variant>
        <vt:i4>4259919</vt:i4>
      </vt:variant>
      <vt:variant>
        <vt:i4>33</vt:i4>
      </vt:variant>
      <vt:variant>
        <vt:i4>0</vt:i4>
      </vt:variant>
      <vt:variant>
        <vt:i4>5</vt:i4>
      </vt:variant>
      <vt:variant>
        <vt:lpwstr>http://www.ncbi.nlm.nih.gov/pubmed/?term=MACFARLANE+ET+AL+ADV.+APPL.+MICROBIOL.+2004</vt:lpwstr>
      </vt:variant>
      <vt:variant>
        <vt:lpwstr/>
      </vt:variant>
      <vt:variant>
        <vt:i4>5439588</vt:i4>
      </vt:variant>
      <vt:variant>
        <vt:i4>30</vt:i4>
      </vt:variant>
      <vt:variant>
        <vt:i4>0</vt:i4>
      </vt:variant>
      <vt:variant>
        <vt:i4>5</vt:i4>
      </vt:variant>
      <vt:variant>
        <vt:lpwstr>http://www.ncbi.nlm.nih.gov/pubmed?term=Macfarlane%20GT%5BAuthor%5D&amp;cauthor=true&amp;cauthor_uid=15251284</vt:lpwstr>
      </vt:variant>
      <vt:variant>
        <vt:lpwstr/>
      </vt:variant>
      <vt:variant>
        <vt:i4>6881290</vt:i4>
      </vt:variant>
      <vt:variant>
        <vt:i4>27</vt:i4>
      </vt:variant>
      <vt:variant>
        <vt:i4>0</vt:i4>
      </vt:variant>
      <vt:variant>
        <vt:i4>5</vt:i4>
      </vt:variant>
      <vt:variant>
        <vt:lpwstr>http://www.ncbi.nlm.nih.gov/pubmed?term=Macfarlane%20S%5BAuthor%5D&amp;cauthor=true&amp;cauthor_uid=15251284</vt:lpwstr>
      </vt:variant>
      <vt:variant>
        <vt:lpwstr/>
      </vt:variant>
      <vt:variant>
        <vt:i4>2752546</vt:i4>
      </vt:variant>
      <vt:variant>
        <vt:i4>24</vt:i4>
      </vt:variant>
      <vt:variant>
        <vt:i4>0</vt:i4>
      </vt:variant>
      <vt:variant>
        <vt:i4>5</vt:i4>
      </vt:variant>
      <vt:variant>
        <vt:lpwstr>http://www.ncbi.nlm.nih.gov/pubmed/?term=Qin+J.%2C+Li+R.%2C+Raes+J.%2C+Arumugam+M.%2C+Burgdorf+K.%2C+Manichanh+C.+et+al.+(2010)+A+human+gut+microbial+gene+catalogue+established+by+metagenomic+sequencing.</vt:lpwstr>
      </vt:variant>
      <vt:variant>
        <vt:lpwstr/>
      </vt:variant>
      <vt:variant>
        <vt:i4>3473462</vt:i4>
      </vt:variant>
      <vt:variant>
        <vt:i4>21</vt:i4>
      </vt:variant>
      <vt:variant>
        <vt:i4>0</vt:i4>
      </vt:variant>
      <vt:variant>
        <vt:i4>5</vt:i4>
      </vt:variant>
      <vt:variant>
        <vt:lpwstr>http://www.ncbi.nlm.nih.gov/pubmed/?term=Leone+V+et+al+J+Gastroenterol+2013</vt:lpwstr>
      </vt:variant>
      <vt:variant>
        <vt:lpwstr/>
      </vt:variant>
      <vt:variant>
        <vt:i4>1245232</vt:i4>
      </vt:variant>
      <vt:variant>
        <vt:i4>18</vt:i4>
      </vt:variant>
      <vt:variant>
        <vt:i4>0</vt:i4>
      </vt:variant>
      <vt:variant>
        <vt:i4>5</vt:i4>
      </vt:variant>
      <vt:variant>
        <vt:lpwstr>http://www.ncbi.nlm.nih.gov/pubmed?term=Devkota%20S%5BAuthor%5D&amp;cauthor=true&amp;cauthor_uid=23475322</vt:lpwstr>
      </vt:variant>
      <vt:variant>
        <vt:lpwstr/>
      </vt:variant>
      <vt:variant>
        <vt:i4>2818123</vt:i4>
      </vt:variant>
      <vt:variant>
        <vt:i4>15</vt:i4>
      </vt:variant>
      <vt:variant>
        <vt:i4>0</vt:i4>
      </vt:variant>
      <vt:variant>
        <vt:i4>5</vt:i4>
      </vt:variant>
      <vt:variant>
        <vt:lpwstr>http://www.ncbi.nlm.nih.gov/pubmed?term=Chang%20EB%5BAuthor%5D&amp;cauthor=true&amp;cauthor_uid=23475322</vt:lpwstr>
      </vt:variant>
      <vt:variant>
        <vt:lpwstr/>
      </vt:variant>
      <vt:variant>
        <vt:i4>6422607</vt:i4>
      </vt:variant>
      <vt:variant>
        <vt:i4>12</vt:i4>
      </vt:variant>
      <vt:variant>
        <vt:i4>0</vt:i4>
      </vt:variant>
      <vt:variant>
        <vt:i4>5</vt:i4>
      </vt:variant>
      <vt:variant>
        <vt:lpwstr>http://www.ncbi.nlm.nih.gov/pubmed?term=Leone%20V%5BAuthor%5D&amp;cauthor=true&amp;cauthor_uid=23475322</vt:lpwstr>
      </vt:variant>
      <vt:variant>
        <vt:lpwstr/>
      </vt:variant>
      <vt:variant>
        <vt:i4>262149</vt:i4>
      </vt:variant>
      <vt:variant>
        <vt:i4>9</vt:i4>
      </vt:variant>
      <vt:variant>
        <vt:i4>0</vt:i4>
      </vt:variant>
      <vt:variant>
        <vt:i4>5</vt:i4>
      </vt:variant>
      <vt:variant>
        <vt:lpwstr>http://www.ncbi.nlm.nih.gov/pmc/articles/PMC3597605/</vt:lpwstr>
      </vt:variant>
      <vt:variant>
        <vt:lpwstr/>
      </vt:variant>
      <vt:variant>
        <vt:i4>262149</vt:i4>
      </vt:variant>
      <vt:variant>
        <vt:i4>6</vt:i4>
      </vt:variant>
      <vt:variant>
        <vt:i4>0</vt:i4>
      </vt:variant>
      <vt:variant>
        <vt:i4>5</vt:i4>
      </vt:variant>
      <vt:variant>
        <vt:lpwstr>http://www.ncbi.nlm.nih.gov/pmc/articles/PMC3597605/</vt:lpwstr>
      </vt:variant>
      <vt:variant>
        <vt:lpwstr/>
      </vt:variant>
      <vt:variant>
        <vt:i4>262149</vt:i4>
      </vt:variant>
      <vt:variant>
        <vt:i4>3</vt:i4>
      </vt:variant>
      <vt:variant>
        <vt:i4>0</vt:i4>
      </vt:variant>
      <vt:variant>
        <vt:i4>5</vt:i4>
      </vt:variant>
      <vt:variant>
        <vt:lpwstr>http://www.ncbi.nlm.nih.gov/pmc/articles/PMC3597605/</vt:lpwstr>
      </vt:variant>
      <vt:variant>
        <vt:lpwstr/>
      </vt:variant>
      <vt:variant>
        <vt:i4>262149</vt:i4>
      </vt:variant>
      <vt:variant>
        <vt:i4>0</vt:i4>
      </vt:variant>
      <vt:variant>
        <vt:i4>0</vt:i4>
      </vt:variant>
      <vt:variant>
        <vt:i4>5</vt:i4>
      </vt:variant>
      <vt:variant>
        <vt:lpwstr>http://www.ncbi.nlm.nih.gov/pmc/articles/PMC3597605/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WJGP-2013</dc:title>
  <dc:creator>Piero</dc:creator>
  <cp:lastModifiedBy>LS Ma</cp:lastModifiedBy>
  <cp:revision>2</cp:revision>
  <cp:lastPrinted>1900-12-31T16:00:00Z</cp:lastPrinted>
  <dcterms:created xsi:type="dcterms:W3CDTF">2014-07-27T05:17:00Z</dcterms:created>
  <dcterms:modified xsi:type="dcterms:W3CDTF">2014-07-27T05:17:00Z</dcterms:modified>
</cp:coreProperties>
</file>