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ACD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rPr>
        <w:t xml:space="preserve">Name of Journal: </w:t>
      </w:r>
      <w:r w:rsidRPr="00AC3D44">
        <w:rPr>
          <w:rFonts w:ascii="Book Antiqua" w:eastAsia="Book Antiqua" w:hAnsi="Book Antiqua" w:cs="Book Antiqua"/>
          <w:i/>
        </w:rPr>
        <w:t>World Journal of Gastroenterology</w:t>
      </w:r>
    </w:p>
    <w:p w14:paraId="658F14F7"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rPr>
        <w:t xml:space="preserve">Manuscript NO: </w:t>
      </w:r>
      <w:r w:rsidRPr="00AC3D44">
        <w:rPr>
          <w:rFonts w:ascii="Book Antiqua" w:eastAsia="Book Antiqua" w:hAnsi="Book Antiqua" w:cs="Book Antiqua"/>
        </w:rPr>
        <w:t>89883</w:t>
      </w:r>
    </w:p>
    <w:p w14:paraId="3D24258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rPr>
        <w:t xml:space="preserve">Manuscript Type: </w:t>
      </w:r>
      <w:r w:rsidRPr="00AC3D44">
        <w:rPr>
          <w:rFonts w:ascii="Book Antiqua" w:eastAsia="Book Antiqua" w:hAnsi="Book Antiqua" w:cs="Book Antiqua"/>
        </w:rPr>
        <w:t>ORIGINAL ARTICLE</w:t>
      </w:r>
    </w:p>
    <w:p w14:paraId="2EC108DC" w14:textId="77777777" w:rsidR="00A77B3E" w:rsidRPr="00AC3D44" w:rsidRDefault="00A77B3E" w:rsidP="00AC3D44">
      <w:pPr>
        <w:spacing w:line="360" w:lineRule="auto"/>
        <w:jc w:val="both"/>
        <w:rPr>
          <w:rFonts w:ascii="Book Antiqua" w:hAnsi="Book Antiqua"/>
        </w:rPr>
      </w:pPr>
    </w:p>
    <w:p w14:paraId="3E7D9EB6"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rPr>
        <w:t>Retrospective Cohort Study</w:t>
      </w:r>
    </w:p>
    <w:p w14:paraId="743E8E32" w14:textId="2A59F483"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Time</w:t>
      </w:r>
      <w:r w:rsidR="00AC3D44">
        <w:rPr>
          <w:rFonts w:ascii="Book Antiqua" w:eastAsia="Book Antiqua" w:hAnsi="Book Antiqua" w:cs="Book Antiqua"/>
          <w:b/>
          <w:bCs/>
          <w:color w:val="000000"/>
        </w:rPr>
        <w:t xml:space="preserve"> </w:t>
      </w:r>
      <w:r w:rsidRPr="00AC3D44">
        <w:rPr>
          <w:rFonts w:ascii="Book Antiqua" w:eastAsia="Book Antiqua" w:hAnsi="Book Antiqua" w:cs="Book Antiqua"/>
          <w:b/>
          <w:bCs/>
          <w:color w:val="000000"/>
        </w:rPr>
        <w:t>trends and outcomes of gastrostomy placement in a Swedish national cohort over two decades</w:t>
      </w:r>
    </w:p>
    <w:p w14:paraId="1EE20B74" w14:textId="77777777" w:rsidR="00A77B3E" w:rsidRPr="00AC3D44" w:rsidRDefault="00A77B3E" w:rsidP="00AC3D44">
      <w:pPr>
        <w:spacing w:line="360" w:lineRule="auto"/>
        <w:jc w:val="both"/>
        <w:rPr>
          <w:rFonts w:ascii="Book Antiqua" w:hAnsi="Book Antiqua"/>
        </w:rPr>
      </w:pPr>
    </w:p>
    <w:p w14:paraId="60DE1B35" w14:textId="5806086D" w:rsidR="00A77B3E" w:rsidRPr="00AC3D44" w:rsidRDefault="0058060C" w:rsidP="00AC3D44">
      <w:pPr>
        <w:spacing w:line="360" w:lineRule="auto"/>
        <w:jc w:val="both"/>
        <w:rPr>
          <w:rFonts w:ascii="Book Antiqua" w:hAnsi="Book Antiqua"/>
        </w:rPr>
      </w:pPr>
      <w:r w:rsidRPr="00AC3D44">
        <w:rPr>
          <w:rFonts w:ascii="Book Antiqua" w:eastAsia="Book Antiqua" w:hAnsi="Book Antiqua" w:cs="Book Antiqua"/>
        </w:rPr>
        <w:t>Skogar ML</w:t>
      </w:r>
      <w:r w:rsidRPr="00AC3D44">
        <w:rPr>
          <w:rFonts w:ascii="Book Antiqua" w:eastAsia="Book Antiqua" w:hAnsi="Book Antiqua" w:cs="Book Antiqua"/>
          <w:color w:val="000000"/>
        </w:rPr>
        <w:t xml:space="preserve"> </w:t>
      </w:r>
      <w:r w:rsidRPr="00AC3D44">
        <w:rPr>
          <w:rFonts w:ascii="Book Antiqua" w:eastAsia="Book Antiqua" w:hAnsi="Book Antiqua" w:cs="Book Antiqua"/>
          <w:i/>
          <w:iCs/>
          <w:color w:val="000000"/>
        </w:rPr>
        <w:t>et al</w:t>
      </w:r>
      <w:r w:rsidRPr="00AC3D44">
        <w:rPr>
          <w:rFonts w:ascii="Book Antiqua" w:eastAsia="Book Antiqua" w:hAnsi="Book Antiqua" w:cs="Book Antiqua"/>
          <w:color w:val="000000"/>
        </w:rPr>
        <w:t>. Gastrostomies: Time</w:t>
      </w:r>
      <w:r w:rsid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trends and outcomes in Sweden</w:t>
      </w:r>
    </w:p>
    <w:p w14:paraId="43C6B7B1" w14:textId="77777777" w:rsidR="00A77B3E" w:rsidRPr="00AC3D44" w:rsidRDefault="00A77B3E" w:rsidP="00AC3D44">
      <w:pPr>
        <w:spacing w:line="360" w:lineRule="auto"/>
        <w:jc w:val="both"/>
        <w:rPr>
          <w:rFonts w:ascii="Book Antiqua" w:hAnsi="Book Antiqua"/>
        </w:rPr>
      </w:pPr>
    </w:p>
    <w:p w14:paraId="3981C94F"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Martin Löfling Skogar, Magnus Sundbom</w:t>
      </w:r>
    </w:p>
    <w:p w14:paraId="4314A488" w14:textId="77777777" w:rsidR="00A77B3E" w:rsidRPr="00AC3D44" w:rsidRDefault="00A77B3E" w:rsidP="00AC3D44">
      <w:pPr>
        <w:spacing w:line="360" w:lineRule="auto"/>
        <w:jc w:val="both"/>
        <w:rPr>
          <w:rFonts w:ascii="Book Antiqua" w:hAnsi="Book Antiqua"/>
        </w:rPr>
      </w:pPr>
    </w:p>
    <w:p w14:paraId="09F8BE2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Martin Löfling Skogar, Magnus Sundbom, </w:t>
      </w:r>
      <w:r w:rsidRPr="00AC3D44">
        <w:rPr>
          <w:rFonts w:ascii="Book Antiqua" w:eastAsia="Book Antiqua" w:hAnsi="Book Antiqua" w:cs="Book Antiqua"/>
          <w:color w:val="000000"/>
        </w:rPr>
        <w:t>Department of Surgical Sciences, Uppsala University, Uppsala 75185, Sweden</w:t>
      </w:r>
    </w:p>
    <w:p w14:paraId="26A4130C" w14:textId="77777777" w:rsidR="00A77B3E" w:rsidRPr="00AC3D44" w:rsidRDefault="00A77B3E" w:rsidP="00AC3D44">
      <w:pPr>
        <w:spacing w:line="360" w:lineRule="auto"/>
        <w:jc w:val="both"/>
        <w:rPr>
          <w:rFonts w:ascii="Book Antiqua" w:hAnsi="Book Antiqua"/>
        </w:rPr>
      </w:pPr>
    </w:p>
    <w:p w14:paraId="7F7B7944" w14:textId="75DCB2F6"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Author contributions: </w:t>
      </w:r>
      <w:r w:rsidRPr="00AC3D44">
        <w:rPr>
          <w:rFonts w:ascii="Book Antiqua" w:eastAsia="Book Antiqua" w:hAnsi="Book Antiqua" w:cs="Book Antiqua"/>
          <w:color w:val="000000"/>
        </w:rPr>
        <w:t xml:space="preserve">Skogar ML interpretated and analyzed the data and drafted the article; Sundbom M </w:t>
      </w:r>
      <w:r w:rsidR="00AC3D44">
        <w:rPr>
          <w:rFonts w:ascii="Book Antiqua" w:eastAsia="Book Antiqua" w:hAnsi="Book Antiqua" w:cs="Book Antiqua"/>
          <w:color w:val="000000"/>
        </w:rPr>
        <w:t xml:space="preserve">contributed to data </w:t>
      </w:r>
      <w:r w:rsidRPr="00AC3D44">
        <w:rPr>
          <w:rFonts w:ascii="Book Antiqua" w:eastAsia="Book Antiqua" w:hAnsi="Book Antiqua" w:cs="Book Antiqua"/>
          <w:color w:val="000000"/>
        </w:rPr>
        <w:t xml:space="preserve">acquisition and </w:t>
      </w:r>
      <w:r w:rsidR="00AC3D44">
        <w:rPr>
          <w:rFonts w:ascii="Book Antiqua" w:eastAsia="Book Antiqua" w:hAnsi="Book Antiqua" w:cs="Book Antiqua"/>
          <w:color w:val="000000"/>
        </w:rPr>
        <w:t xml:space="preserve">drafting the </w:t>
      </w:r>
      <w:r w:rsidRPr="00AC3D44">
        <w:rPr>
          <w:rFonts w:ascii="Book Antiqua" w:eastAsia="Book Antiqua" w:hAnsi="Book Antiqua" w:cs="Book Antiqua"/>
          <w:color w:val="000000"/>
        </w:rPr>
        <w:t xml:space="preserve">article; </w:t>
      </w:r>
      <w:proofErr w:type="spellStart"/>
      <w:r w:rsidRPr="00AC3D44">
        <w:rPr>
          <w:rFonts w:ascii="Book Antiqua" w:eastAsia="Book Antiqua" w:hAnsi="Book Antiqua" w:cs="Book Antiqua"/>
          <w:color w:val="000000"/>
        </w:rPr>
        <w:t>Skogar</w:t>
      </w:r>
      <w:proofErr w:type="spellEnd"/>
      <w:r w:rsidRPr="00AC3D44">
        <w:rPr>
          <w:rFonts w:ascii="Book Antiqua" w:eastAsia="Book Antiqua" w:hAnsi="Book Antiqua" w:cs="Book Antiqua"/>
          <w:color w:val="000000"/>
        </w:rPr>
        <w:t xml:space="preserve"> ML and Sundbom M contributed equally to conception and design of the study, made critical revisions of the manuscript</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approved the </w:t>
      </w:r>
      <w:r w:rsidR="00AC3D44">
        <w:rPr>
          <w:rFonts w:ascii="Book Antiqua" w:eastAsia="Book Antiqua" w:hAnsi="Book Antiqua" w:cs="Book Antiqua"/>
          <w:color w:val="000000"/>
        </w:rPr>
        <w:t xml:space="preserve">final </w:t>
      </w:r>
      <w:r w:rsidRPr="00AC3D44">
        <w:rPr>
          <w:rFonts w:ascii="Book Antiqua" w:eastAsia="Book Antiqua" w:hAnsi="Book Antiqua" w:cs="Book Antiqua"/>
          <w:color w:val="000000"/>
        </w:rPr>
        <w:t>version of the article to be published.</w:t>
      </w:r>
    </w:p>
    <w:p w14:paraId="3EE8119A" w14:textId="77777777" w:rsidR="00A77B3E" w:rsidRPr="00AC3D44" w:rsidRDefault="00A77B3E" w:rsidP="00AC3D44">
      <w:pPr>
        <w:spacing w:line="360" w:lineRule="auto"/>
        <w:jc w:val="both"/>
        <w:rPr>
          <w:rFonts w:ascii="Book Antiqua" w:hAnsi="Book Antiqua"/>
        </w:rPr>
      </w:pPr>
    </w:p>
    <w:p w14:paraId="67F80A00"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Corresponding author: Martin Löfling Skogar, MD, PhD, Doctor, Researcher, Statistical Worker, Surgeon, </w:t>
      </w:r>
      <w:r w:rsidRPr="00AC3D44">
        <w:rPr>
          <w:rFonts w:ascii="Book Antiqua" w:eastAsia="Book Antiqua" w:hAnsi="Book Antiqua" w:cs="Book Antiqua"/>
          <w:color w:val="000000"/>
        </w:rPr>
        <w:t>Department of Surgical Sciences, Uppsala University, Entrance 70, 1 Floor, Uppsala 75185, Sweden. martin.skogar@uu.se</w:t>
      </w:r>
    </w:p>
    <w:p w14:paraId="31A47FA9" w14:textId="77777777" w:rsidR="00A77B3E" w:rsidRPr="00AC3D44" w:rsidRDefault="00A77B3E" w:rsidP="00AC3D44">
      <w:pPr>
        <w:spacing w:line="360" w:lineRule="auto"/>
        <w:jc w:val="both"/>
        <w:rPr>
          <w:rFonts w:ascii="Book Antiqua" w:hAnsi="Book Antiqua"/>
        </w:rPr>
      </w:pPr>
    </w:p>
    <w:p w14:paraId="0EC2522F"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Received: </w:t>
      </w:r>
      <w:r w:rsidRPr="00AC3D44">
        <w:rPr>
          <w:rFonts w:ascii="Book Antiqua" w:eastAsia="Book Antiqua" w:hAnsi="Book Antiqua" w:cs="Book Antiqua"/>
        </w:rPr>
        <w:t>November 15, 2023</w:t>
      </w:r>
    </w:p>
    <w:p w14:paraId="4FD79C1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Revised: </w:t>
      </w:r>
      <w:r w:rsidRPr="00AC3D44">
        <w:rPr>
          <w:rFonts w:ascii="Book Antiqua" w:eastAsia="Book Antiqua" w:hAnsi="Book Antiqua" w:cs="Book Antiqua"/>
        </w:rPr>
        <w:t>December 27, 2023</w:t>
      </w:r>
    </w:p>
    <w:p w14:paraId="1D8C9925" w14:textId="21ED2179"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r w:rsidR="000E2662" w:rsidRPr="00AC3D44">
        <w:rPr>
          <w:rFonts w:ascii="Book Antiqua" w:hAnsi="Book Antiqua"/>
        </w:rPr>
        <w:t>January 31,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35DBD20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Published online: </w:t>
      </w:r>
    </w:p>
    <w:p w14:paraId="42582E7A" w14:textId="77777777" w:rsidR="00AC3D44" w:rsidRDefault="00AC3D44" w:rsidP="00AC3D44">
      <w:pPr>
        <w:spacing w:line="360" w:lineRule="auto"/>
        <w:jc w:val="both"/>
        <w:rPr>
          <w:rFonts w:ascii="Book Antiqua" w:eastAsia="Book Antiqua" w:hAnsi="Book Antiqua" w:cs="Book Antiqua"/>
          <w:b/>
          <w:color w:val="000000"/>
        </w:rPr>
      </w:pPr>
    </w:p>
    <w:p w14:paraId="5957181E" w14:textId="1A72D4BE"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Abstract</w:t>
      </w:r>
    </w:p>
    <w:p w14:paraId="7D45221E"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lastRenderedPageBreak/>
        <w:t>BACKGROUND</w:t>
      </w:r>
    </w:p>
    <w:p w14:paraId="603AD654" w14:textId="3C2046B0"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Percutaneous endoscopic gastrostomy (PEG) and laparoscopically inserted gastrostomy have become the gold standard for adult patients and children, respectively, requiring long-term enteral nutrition support. Procedure-related mortality is a rare event, often reported to be zero in smaller studies. National data on 30-d mortality and long-term survival rates after gastrostomy placement are scarce in the literature.</w:t>
      </w:r>
    </w:p>
    <w:p w14:paraId="4C3D310D" w14:textId="77777777" w:rsidR="00A77B3E" w:rsidRPr="00AC3D44" w:rsidRDefault="00A77B3E" w:rsidP="00AC3D44">
      <w:pPr>
        <w:spacing w:line="360" w:lineRule="auto"/>
        <w:jc w:val="both"/>
        <w:rPr>
          <w:rFonts w:ascii="Book Antiqua" w:hAnsi="Book Antiqua"/>
        </w:rPr>
      </w:pPr>
    </w:p>
    <w:p w14:paraId="628FA613"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AIM</w:t>
      </w:r>
    </w:p>
    <w:p w14:paraId="3BE30563" w14:textId="0ACC09AA"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To study the use of gastrostomies in Sweden </w:t>
      </w:r>
      <w:r w:rsidR="00AC3D44">
        <w:rPr>
          <w:rFonts w:ascii="Book Antiqua" w:eastAsia="Book Antiqua" w:hAnsi="Book Antiqua" w:cs="Book Antiqua"/>
          <w:color w:val="000000"/>
        </w:rPr>
        <w:t>from</w:t>
      </w:r>
      <w:r w:rsidRPr="00AC3D44">
        <w:rPr>
          <w:rFonts w:ascii="Book Antiqua" w:eastAsia="Book Antiqua" w:hAnsi="Book Antiqua" w:cs="Book Antiqua"/>
          <w:color w:val="000000"/>
        </w:rPr>
        <w:t xml:space="preserve"> 1998-2019 and to analyze procedure-related mortality</w:t>
      </w:r>
      <w:r w:rsidR="00AC3D44">
        <w:rPr>
          <w:rFonts w:ascii="Book Antiqua" w:eastAsia="Book Antiqua" w:hAnsi="Book Antiqua" w:cs="Book Antiqua"/>
          <w:color w:val="000000"/>
        </w:rPr>
        <w:t xml:space="preserve"> and</w:t>
      </w:r>
      <w:r w:rsidRPr="00AC3D44">
        <w:rPr>
          <w:rFonts w:ascii="Book Antiqua" w:eastAsia="Book Antiqua" w:hAnsi="Book Antiqua" w:cs="Book Antiqua"/>
          <w:color w:val="000000"/>
        </w:rPr>
        <w:t xml:space="preserve"> short-</w:t>
      </w:r>
      <w:r w:rsidR="00AC3D44">
        <w:rPr>
          <w:rFonts w:ascii="Book Antiqua" w:eastAsia="Book Antiqua" w:hAnsi="Book Antiqua" w:cs="Book Antiqua"/>
          <w:color w:val="000000"/>
        </w:rPr>
        <w:t>term</w:t>
      </w:r>
      <w:r w:rsidRPr="00AC3D44">
        <w:rPr>
          <w:rFonts w:ascii="Book Antiqua" w:eastAsia="Book Antiqua" w:hAnsi="Book Antiqua" w:cs="Book Antiqua"/>
          <w:color w:val="000000"/>
        </w:rPr>
        <w:t xml:space="preserve"> (&lt;</w:t>
      </w:r>
      <w:r w:rsidR="0054362D"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30 d) and long-term survival.</w:t>
      </w:r>
    </w:p>
    <w:p w14:paraId="0F5282AE" w14:textId="77777777" w:rsidR="00A77B3E" w:rsidRPr="00AC3D44" w:rsidRDefault="00A77B3E" w:rsidP="00AC3D44">
      <w:pPr>
        <w:spacing w:line="360" w:lineRule="auto"/>
        <w:jc w:val="both"/>
        <w:rPr>
          <w:rFonts w:ascii="Book Antiqua" w:hAnsi="Book Antiqua"/>
        </w:rPr>
      </w:pPr>
    </w:p>
    <w:p w14:paraId="6B6C0D46"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METHODS</w:t>
      </w:r>
    </w:p>
    <w:p w14:paraId="2B461BE2" w14:textId="185E5592"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In this retrospective, population-based cohort study, individuals that had received a gastrostomy between 1998-2019 in Sweden were included. Individuals were identified in the Swedish National Patient Register</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survival analysis was possible by cross-referencing the Swedish Death Register. The cohort was divided into three age groups: </w:t>
      </w:r>
      <w:r w:rsidR="0054362D" w:rsidRPr="00AC3D44">
        <w:rPr>
          <w:rFonts w:ascii="Book Antiqua" w:eastAsia="Book Antiqua" w:hAnsi="Book Antiqua" w:cs="Book Antiqua"/>
          <w:color w:val="000000"/>
        </w:rPr>
        <w:t>C</w:t>
      </w:r>
      <w:r w:rsidRPr="00AC3D44">
        <w:rPr>
          <w:rFonts w:ascii="Book Antiqua" w:eastAsia="Book Antiqua" w:hAnsi="Book Antiqua" w:cs="Book Antiqua"/>
          <w:color w:val="000000"/>
        </w:rPr>
        <w:t>hildren (0-18 years)</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adults (19-64 years)</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t>
      </w:r>
      <w:r w:rsidR="0054362D"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65 years). Kaplan-Meier with log-rank test and Cox</w:t>
      </w:r>
      <w:r w:rsid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regression w</w:t>
      </w:r>
      <w:r w:rsidR="00D878FD">
        <w:rPr>
          <w:rFonts w:ascii="Book Antiqua" w:eastAsia="Book Antiqua" w:hAnsi="Book Antiqua" w:cs="Book Antiqua"/>
          <w:color w:val="000000"/>
        </w:rPr>
        <w:t>ere</w:t>
      </w:r>
      <w:r w:rsidRPr="00AC3D44">
        <w:rPr>
          <w:rFonts w:ascii="Book Antiqua" w:eastAsia="Book Antiqua" w:hAnsi="Book Antiqua" w:cs="Book Antiqua"/>
          <w:color w:val="000000"/>
        </w:rPr>
        <w:t xml:space="preserve"> used for survival analysis.</w:t>
      </w:r>
    </w:p>
    <w:p w14:paraId="3BA884D8" w14:textId="77777777" w:rsidR="00A77B3E" w:rsidRPr="00AC3D44" w:rsidRDefault="00A77B3E" w:rsidP="00AC3D44">
      <w:pPr>
        <w:spacing w:line="360" w:lineRule="auto"/>
        <w:jc w:val="both"/>
        <w:rPr>
          <w:rFonts w:ascii="Book Antiqua" w:hAnsi="Book Antiqua"/>
        </w:rPr>
      </w:pPr>
    </w:p>
    <w:p w14:paraId="4AFD20D8"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RESULTS</w:t>
      </w:r>
    </w:p>
    <w:p w14:paraId="6BE1D828" w14:textId="173A2FEB"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In total 48682 individuals </w:t>
      </w:r>
      <w:r w:rsidR="0054362D" w:rsidRPr="00AC3D44">
        <w:rPr>
          <w:rFonts w:ascii="Book Antiqua" w:eastAsia="Book Antiqua" w:hAnsi="Book Antiqua" w:cs="Book Antiqua"/>
          <w:color w:val="000000"/>
        </w:rPr>
        <w:t>(</w:t>
      </w:r>
      <w:r w:rsidRPr="00AC3D44">
        <w:rPr>
          <w:rFonts w:ascii="Book Antiqua" w:eastAsia="Book Antiqua" w:hAnsi="Book Antiqua" w:cs="Book Antiqua"/>
          <w:color w:val="000000"/>
        </w:rPr>
        <w:t>52% males, average age 60.9 ±</w:t>
      </w:r>
      <w:r w:rsidR="0054362D"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25.3 years</w:t>
      </w:r>
      <w:r w:rsidR="0054362D"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were identified. The cohort consisted of 12.0% children, 29.5% adults</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58.5% elderly. An increased use of gastrostomies was observed during the study period, from 13.7</w:t>
      </w:r>
      <w:r w:rsidR="0054362D"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22.3/100000 individuals (</w:t>
      </w:r>
      <w:r w:rsidR="0054362D"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54362D"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0.001). The use of PEG more than doubled (</w:t>
      </w:r>
      <w:r w:rsidR="0054362D"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800 to 1800/year), with a corresponding decrease in open gastrostomy (</w:t>
      </w:r>
      <w:r w:rsidR="0054362D"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 xml:space="preserve">700 to 340/year). Laparoscopic gastrostomy increased more than </w:t>
      </w:r>
      <w:r w:rsidR="00082C32">
        <w:rPr>
          <w:rFonts w:ascii="Book Antiqua" w:eastAsia="Book Antiqua" w:hAnsi="Book Antiqua" w:cs="Book Antiqua"/>
          <w:color w:val="000000"/>
        </w:rPr>
        <w:t>ten</w:t>
      </w:r>
      <w:r w:rsidRPr="00AC3D44">
        <w:rPr>
          <w:rFonts w:ascii="Book Antiqua" w:eastAsia="Book Antiqua" w:hAnsi="Book Antiqua" w:cs="Book Antiqua"/>
          <w:color w:val="000000"/>
        </w:rPr>
        <w:t>-fold (</w:t>
      </w:r>
      <w:r w:rsidR="0054362D"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20 to 240/year). Overall, PEG, open gastrostomy</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laparoscopic gastrostomy constituted 70.0%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34060), 23.3%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11336)</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4.9%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2404), respectively.</w:t>
      </w:r>
      <w:r w:rsidRPr="00AC3D44">
        <w:rPr>
          <w:rFonts w:ascii="Book Antiqua" w:eastAsia="Book Antiqua" w:hAnsi="Book Antiqua" w:cs="Book Antiqua"/>
        </w:rPr>
        <w:t xml:space="preserve"> </w:t>
      </w:r>
      <w:r w:rsidRPr="00AC3D44">
        <w:rPr>
          <w:rFonts w:ascii="Book Antiqua" w:eastAsia="Book Antiqua" w:hAnsi="Book Antiqua" w:cs="Book Antiqua"/>
          <w:color w:val="000000"/>
        </w:rPr>
        <w:t>Procedure-related mortality was 0.1%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44) overall (PEG</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0.05%, open</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0.24%, laparoscopic</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0.04%). The overall 30-d mortality rate was 10.0% (PEG</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9.8%, open</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12.4%, laparoscopic</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1.7%) and decreased from 11.6% in </w:t>
      </w:r>
      <w:r w:rsidRPr="00AC3D44">
        <w:rPr>
          <w:rFonts w:ascii="Book Antiqua" w:eastAsia="Book Antiqua" w:hAnsi="Book Antiqua" w:cs="Book Antiqua"/>
          <w:color w:val="000000"/>
        </w:rPr>
        <w:lastRenderedPageBreak/>
        <w:t xml:space="preserve">1998-2009 </w:t>
      </w:r>
      <w:r w:rsidRPr="00AC3D44">
        <w:rPr>
          <w:rFonts w:ascii="Book Antiqua" w:eastAsia="Book Antiqua" w:hAnsi="Book Antiqua" w:cs="Book Antiqua"/>
          <w:i/>
          <w:iCs/>
          <w:color w:val="000000"/>
        </w:rPr>
        <w:t>vs</w:t>
      </w:r>
      <w:r w:rsidRPr="00AC3D44">
        <w:rPr>
          <w:rFonts w:ascii="Book Antiqua" w:eastAsia="Book Antiqua" w:hAnsi="Book Antiqua" w:cs="Book Antiqua"/>
          <w:color w:val="000000"/>
        </w:rPr>
        <w:t xml:space="preserve"> 8.5% in 2010-2019 (</w:t>
      </w:r>
      <w:r w:rsidR="0054362D"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54362D"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0.001).</w:t>
      </w:r>
      <w:r w:rsidRPr="00AC3D44">
        <w:rPr>
          <w:rFonts w:ascii="Book Antiqua" w:eastAsia="Book Antiqua" w:hAnsi="Book Antiqua" w:cs="Book Antiqua"/>
        </w:rPr>
        <w:t xml:space="preserve"> </w:t>
      </w:r>
      <w:r w:rsidRPr="00AC3D44">
        <w:rPr>
          <w:rFonts w:ascii="Book Antiqua" w:eastAsia="Book Antiqua" w:hAnsi="Book Antiqua" w:cs="Book Antiqua"/>
          <w:color w:val="000000"/>
        </w:rPr>
        <w:t>One-</w:t>
      </w:r>
      <w:r w:rsidR="00AC3D44">
        <w:rPr>
          <w:rFonts w:ascii="Book Antiqua" w:eastAsia="Book Antiqua" w:hAnsi="Book Antiqua" w:cs="Book Antiqua"/>
          <w:color w:val="000000"/>
        </w:rPr>
        <w:t>year</w:t>
      </w:r>
      <w:r w:rsidRPr="00AC3D44">
        <w:rPr>
          <w:rFonts w:ascii="Book Antiqua" w:eastAsia="Book Antiqua" w:hAnsi="Book Antiqua" w:cs="Book Antiqua"/>
          <w:color w:val="000000"/>
        </w:rPr>
        <w:t xml:space="preserve"> and </w:t>
      </w:r>
      <w:r w:rsidR="0018645E">
        <w:rPr>
          <w:rFonts w:ascii="Book Antiqua" w:eastAsia="Book Antiqua" w:hAnsi="Book Antiqua" w:cs="Book Antiqua"/>
          <w:color w:val="000000"/>
        </w:rPr>
        <w:t>ten</w:t>
      </w:r>
      <w:r w:rsidRPr="00AC3D44">
        <w:rPr>
          <w:rFonts w:ascii="Book Antiqua" w:eastAsia="Book Antiqua" w:hAnsi="Book Antiqua" w:cs="Book Antiqua"/>
          <w:color w:val="000000"/>
        </w:rPr>
        <w:t>-year survival rates for children, adults</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were 93.7%, 67.5%, </w:t>
      </w:r>
      <w:r w:rsidR="00AC3D44">
        <w:rPr>
          <w:rFonts w:ascii="Book Antiqua" w:eastAsia="Book Antiqua" w:hAnsi="Book Antiqua" w:cs="Book Antiqua"/>
          <w:color w:val="000000"/>
        </w:rPr>
        <w:t xml:space="preserve">and </w:t>
      </w:r>
      <w:r w:rsidRPr="00AC3D44">
        <w:rPr>
          <w:rFonts w:ascii="Book Antiqua" w:eastAsia="Book Antiqua" w:hAnsi="Book Antiqua" w:cs="Book Antiqua"/>
          <w:color w:val="000000"/>
        </w:rPr>
        <w:t>42.1% and 79.9%, 39.2%</w:t>
      </w:r>
      <w:r w:rsid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6.8%, respectively. The most common causes of death were malignancies</w:t>
      </w:r>
      <w:r w:rsidR="00AC3D44">
        <w:rPr>
          <w:rFonts w:ascii="Book Antiqua" w:eastAsia="Book Antiqua" w:hAnsi="Book Antiqua" w:cs="Book Antiqua"/>
          <w:color w:val="000000"/>
        </w:rPr>
        <w:t xml:space="preserve"> and</w:t>
      </w:r>
      <w:r w:rsidRPr="00AC3D44">
        <w:rPr>
          <w:rFonts w:ascii="Book Antiqua" w:eastAsia="Book Antiqua" w:hAnsi="Book Antiqua" w:cs="Book Antiqua"/>
          <w:color w:val="000000"/>
        </w:rPr>
        <w:t xml:space="preserve"> cardiovascular and respiratory diseases.</w:t>
      </w:r>
    </w:p>
    <w:p w14:paraId="522E60A1" w14:textId="77777777" w:rsidR="00A77B3E" w:rsidRPr="00AC3D44" w:rsidRDefault="00A77B3E" w:rsidP="00AC3D44">
      <w:pPr>
        <w:spacing w:line="360" w:lineRule="auto"/>
        <w:jc w:val="both"/>
        <w:rPr>
          <w:rFonts w:ascii="Book Antiqua" w:hAnsi="Book Antiqua"/>
        </w:rPr>
      </w:pPr>
    </w:p>
    <w:p w14:paraId="583DE21E"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CONCLUSION</w:t>
      </w:r>
    </w:p>
    <w:p w14:paraId="59188CBD" w14:textId="133F5BA8"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annual use of gastrostomies in Sweden increased during the study period, with a shift towards more minimal</w:t>
      </w:r>
      <w:r w:rsidR="00AC3D44">
        <w:rPr>
          <w:rFonts w:ascii="Book Antiqua" w:eastAsia="Book Antiqua" w:hAnsi="Book Antiqua" w:cs="Book Antiqua"/>
          <w:color w:val="000000"/>
        </w:rPr>
        <w:t>ly</w:t>
      </w:r>
      <w:r w:rsidRPr="00AC3D44">
        <w:rPr>
          <w:rFonts w:ascii="Book Antiqua" w:eastAsia="Book Antiqua" w:hAnsi="Book Antiqua" w:cs="Book Antiqua"/>
          <w:color w:val="000000"/>
        </w:rPr>
        <w:t xml:space="preserve"> invasive procedures. Although procedure-related death was rare, the overall 30-d mortality rate was high (10%). To overcome this, we believe that patient selection should be improved.</w:t>
      </w:r>
    </w:p>
    <w:p w14:paraId="1DDC0175" w14:textId="77777777" w:rsidR="00A77B3E" w:rsidRPr="00AC3D44" w:rsidRDefault="00A77B3E" w:rsidP="00AC3D44">
      <w:pPr>
        <w:spacing w:line="360" w:lineRule="auto"/>
        <w:jc w:val="both"/>
        <w:rPr>
          <w:rFonts w:ascii="Book Antiqua" w:hAnsi="Book Antiqua"/>
        </w:rPr>
      </w:pPr>
    </w:p>
    <w:p w14:paraId="1C30B455"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Key Words: </w:t>
      </w:r>
      <w:r w:rsidRPr="00AC3D44">
        <w:rPr>
          <w:rFonts w:ascii="Book Antiqua" w:eastAsia="Book Antiqua" w:hAnsi="Book Antiqua" w:cs="Book Antiqua"/>
        </w:rPr>
        <w:t>Gastrostomy; Percutaneous endoscopic gastrostomy; Dysphagia; Enteral nutrition; Long-term; Survival; Complication</w:t>
      </w:r>
    </w:p>
    <w:p w14:paraId="1382D7A8" w14:textId="77777777" w:rsidR="00A77B3E" w:rsidRPr="00AC3D44" w:rsidRDefault="00A77B3E" w:rsidP="00AC3D44">
      <w:pPr>
        <w:spacing w:line="360" w:lineRule="auto"/>
        <w:jc w:val="both"/>
        <w:rPr>
          <w:rFonts w:ascii="Book Antiqua" w:hAnsi="Book Antiqua"/>
        </w:rPr>
      </w:pPr>
    </w:p>
    <w:p w14:paraId="1D97F30B" w14:textId="2E4D0C16"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Skogar ML, Sundbom M. Time</w:t>
      </w:r>
      <w:r w:rsidR="00082C32">
        <w:rPr>
          <w:rFonts w:ascii="Book Antiqua" w:eastAsia="Book Antiqua" w:hAnsi="Book Antiqua" w:cs="Book Antiqua"/>
        </w:rPr>
        <w:t xml:space="preserve"> </w:t>
      </w:r>
      <w:r w:rsidRPr="00AC3D44">
        <w:rPr>
          <w:rFonts w:ascii="Book Antiqua" w:eastAsia="Book Antiqua" w:hAnsi="Book Antiqua" w:cs="Book Antiqua"/>
        </w:rPr>
        <w:t xml:space="preserve">trends and outcomes of gastrostomy placement in a Swedish national cohort over two decades. </w:t>
      </w:r>
      <w:r w:rsidRPr="00AC3D44">
        <w:rPr>
          <w:rFonts w:ascii="Book Antiqua" w:eastAsia="Book Antiqua" w:hAnsi="Book Antiqua" w:cs="Book Antiqua"/>
          <w:i/>
          <w:iCs/>
        </w:rPr>
        <w:t>World J Gastroenterol</w:t>
      </w:r>
      <w:r w:rsidRPr="00AC3D44">
        <w:rPr>
          <w:rFonts w:ascii="Book Antiqua" w:eastAsia="Book Antiqua" w:hAnsi="Book Antiqua" w:cs="Book Antiqua"/>
        </w:rPr>
        <w:t xml:space="preserve"> 2024; In press</w:t>
      </w:r>
    </w:p>
    <w:p w14:paraId="6953AA83" w14:textId="77777777" w:rsidR="00A77B3E" w:rsidRPr="00AC3D44" w:rsidRDefault="00A77B3E" w:rsidP="00AC3D44">
      <w:pPr>
        <w:spacing w:line="360" w:lineRule="auto"/>
        <w:jc w:val="both"/>
        <w:rPr>
          <w:rFonts w:ascii="Book Antiqua" w:hAnsi="Book Antiqua"/>
        </w:rPr>
      </w:pPr>
    </w:p>
    <w:p w14:paraId="49C1424D" w14:textId="5251B3F8"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Core Tip: </w:t>
      </w:r>
      <w:r w:rsidRPr="00AC3D44">
        <w:rPr>
          <w:rFonts w:ascii="Book Antiqua" w:eastAsia="Book Antiqua" w:hAnsi="Book Antiqua" w:cs="Book Antiqua"/>
          <w:color w:val="000000"/>
        </w:rPr>
        <w:t>In this large population-based cohort of 48682 individuals, the use of gastrostomies in Sweden increased during the 22-year study period, from 13.7</w:t>
      </w:r>
      <w:r w:rsidR="0054362D"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22.3/100000 individuals. </w:t>
      </w:r>
      <w:r w:rsidR="0054362D" w:rsidRPr="00AC3D44">
        <w:rPr>
          <w:rFonts w:ascii="Book Antiqua" w:eastAsia="Book Antiqua" w:hAnsi="Book Antiqua" w:cs="Book Antiqua"/>
          <w:color w:val="000000"/>
        </w:rPr>
        <w:t>Percutaneous endoscopic gastrostomy</w:t>
      </w:r>
      <w:r w:rsidRPr="00AC3D44">
        <w:rPr>
          <w:rFonts w:ascii="Book Antiqua" w:eastAsia="Book Antiqua" w:hAnsi="Book Antiqua" w:cs="Book Antiqua"/>
          <w:color w:val="000000"/>
        </w:rPr>
        <w:t xml:space="preserve"> more than doubled, while a 10-fold increase was seen in laparoscopic gastrostomies. Although the procedure-related mortality was low (0.1%), a 10% 30-d mortality was seen. The latter, however, decreased from 11.6% in 1998-2009 to 8.5% in 2010-2019. One-</w:t>
      </w:r>
      <w:r w:rsidR="00082C32">
        <w:rPr>
          <w:rFonts w:ascii="Book Antiqua" w:eastAsia="Book Antiqua" w:hAnsi="Book Antiqua" w:cs="Book Antiqua"/>
          <w:color w:val="000000"/>
        </w:rPr>
        <w:t>year</w:t>
      </w:r>
      <w:r w:rsidRPr="00AC3D44">
        <w:rPr>
          <w:rFonts w:ascii="Book Antiqua" w:eastAsia="Book Antiqua" w:hAnsi="Book Antiqua" w:cs="Book Antiqua"/>
          <w:color w:val="000000"/>
        </w:rPr>
        <w:t xml:space="preserve"> and </w:t>
      </w:r>
      <w:r w:rsidR="00082C32">
        <w:rPr>
          <w:rFonts w:ascii="Book Antiqua" w:eastAsia="Book Antiqua" w:hAnsi="Book Antiqua" w:cs="Book Antiqua"/>
          <w:color w:val="000000"/>
        </w:rPr>
        <w:t>ten</w:t>
      </w:r>
      <w:r w:rsidRPr="00AC3D44">
        <w:rPr>
          <w:rFonts w:ascii="Book Antiqua" w:eastAsia="Book Antiqua" w:hAnsi="Book Antiqua" w:cs="Book Antiqua"/>
          <w:color w:val="000000"/>
        </w:rPr>
        <w:t>-year survival rates for children, adults</w:t>
      </w:r>
      <w:r w:rsidR="00082C32">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were 93.7%, 67.5%,</w:t>
      </w:r>
      <w:r w:rsidR="00082C32">
        <w:rPr>
          <w:rFonts w:ascii="Book Antiqua" w:eastAsia="Book Antiqua" w:hAnsi="Book Antiqua" w:cs="Book Antiqua"/>
          <w:color w:val="000000"/>
        </w:rPr>
        <w:t xml:space="preserve"> and</w:t>
      </w:r>
      <w:r w:rsidRPr="00AC3D44">
        <w:rPr>
          <w:rFonts w:ascii="Book Antiqua" w:eastAsia="Book Antiqua" w:hAnsi="Book Antiqua" w:cs="Book Antiqua"/>
          <w:color w:val="000000"/>
        </w:rPr>
        <w:t xml:space="preserve"> 42.1% and 79.9%, 39.2%</w:t>
      </w:r>
      <w:r w:rsidR="00082C32">
        <w:rPr>
          <w:rFonts w:ascii="Book Antiqua" w:eastAsia="Book Antiqua" w:hAnsi="Book Antiqua" w:cs="Book Antiqua"/>
          <w:color w:val="000000"/>
        </w:rPr>
        <w:t>,</w:t>
      </w:r>
      <w:r w:rsidRPr="00AC3D44">
        <w:rPr>
          <w:rFonts w:ascii="Book Antiqua" w:eastAsia="Book Antiqua" w:hAnsi="Book Antiqua" w:cs="Book Antiqua"/>
          <w:color w:val="000000"/>
        </w:rPr>
        <w:t xml:space="preserve"> and 6.8%, respectively. The most common causes of death were malignancies</w:t>
      </w:r>
      <w:r w:rsidR="00082C32">
        <w:rPr>
          <w:rFonts w:ascii="Book Antiqua" w:eastAsia="Book Antiqua" w:hAnsi="Book Antiqua" w:cs="Book Antiqua"/>
          <w:color w:val="000000"/>
        </w:rPr>
        <w:t xml:space="preserve"> and</w:t>
      </w:r>
      <w:r w:rsidRPr="00AC3D44">
        <w:rPr>
          <w:rFonts w:ascii="Book Antiqua" w:eastAsia="Book Antiqua" w:hAnsi="Book Antiqua" w:cs="Book Antiqua"/>
          <w:color w:val="000000"/>
        </w:rPr>
        <w:t xml:space="preserve"> cardiovascular and respiratory diseases.</w:t>
      </w:r>
    </w:p>
    <w:p w14:paraId="16194E3B" w14:textId="77777777" w:rsidR="00A77B3E" w:rsidRPr="00AC3D44" w:rsidRDefault="00A77B3E" w:rsidP="00AC3D44">
      <w:pPr>
        <w:spacing w:line="360" w:lineRule="auto"/>
        <w:jc w:val="both"/>
        <w:rPr>
          <w:rFonts w:ascii="Book Antiqua" w:hAnsi="Book Antiqua"/>
        </w:rPr>
      </w:pPr>
    </w:p>
    <w:p w14:paraId="63DAE122"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INTRODUCTION</w:t>
      </w:r>
    </w:p>
    <w:p w14:paraId="5EFBBBED" w14:textId="5522405B"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In modern health care, gastrostomies play a crucial role in the management of patients that require long-term enteral nutrition support</w:t>
      </w:r>
      <w:r w:rsidRPr="00AC3D44">
        <w:rPr>
          <w:rFonts w:ascii="Book Antiqua" w:eastAsia="Book Antiqua" w:hAnsi="Book Antiqua" w:cs="Book Antiqua"/>
          <w:color w:val="000000"/>
          <w:vertAlign w:val="superscript"/>
        </w:rPr>
        <w:t>[1]</w:t>
      </w:r>
      <w:r w:rsidRPr="00AC3D44">
        <w:rPr>
          <w:rFonts w:ascii="Book Antiqua" w:eastAsia="Book Antiqua" w:hAnsi="Book Antiqua" w:cs="Book Antiqua"/>
          <w:color w:val="000000"/>
        </w:rPr>
        <w:t xml:space="preserve">. Dysphagia due to stroke, </w:t>
      </w:r>
      <w:r w:rsidRPr="00AC3D44">
        <w:rPr>
          <w:rFonts w:ascii="Book Antiqua" w:eastAsia="Book Antiqua" w:hAnsi="Book Antiqua" w:cs="Book Antiqua"/>
          <w:color w:val="000000"/>
        </w:rPr>
        <w:lastRenderedPageBreak/>
        <w:t>neurodegenerative diseases like Parkinson</w:t>
      </w:r>
      <w:r w:rsidR="0054362D" w:rsidRPr="00AC3D44">
        <w:rPr>
          <w:rFonts w:ascii="Book Antiqua" w:eastAsia="Book Antiqua" w:hAnsi="Book Antiqua" w:cs="Book Antiqua"/>
          <w:color w:val="000000"/>
        </w:rPr>
        <w:t>’</w:t>
      </w:r>
      <w:r w:rsidRPr="00AC3D44">
        <w:rPr>
          <w:rFonts w:ascii="Book Antiqua" w:eastAsia="Book Antiqua" w:hAnsi="Book Antiqua" w:cs="Book Antiqua"/>
          <w:color w:val="000000"/>
        </w:rPr>
        <w:t>s or Alzheimer</w:t>
      </w:r>
      <w:r w:rsidR="0054362D" w:rsidRPr="00AC3D44">
        <w:rPr>
          <w:rFonts w:ascii="Book Antiqua" w:eastAsia="Book Antiqua" w:hAnsi="Book Antiqua" w:cs="Book Antiqua"/>
          <w:color w:val="000000"/>
        </w:rPr>
        <w:t>’</w:t>
      </w:r>
      <w:r w:rsidRPr="00AC3D44">
        <w:rPr>
          <w:rFonts w:ascii="Book Antiqua" w:eastAsia="Book Antiqua" w:hAnsi="Book Antiqua" w:cs="Book Antiqua"/>
          <w:color w:val="000000"/>
        </w:rPr>
        <w:t>s, and head and neck cancers are among the most common indications</w:t>
      </w:r>
      <w:r w:rsidRPr="00AC3D44">
        <w:rPr>
          <w:rFonts w:ascii="Book Antiqua" w:eastAsia="Book Antiqua" w:hAnsi="Book Antiqua" w:cs="Book Antiqua"/>
          <w:color w:val="000000"/>
          <w:vertAlign w:val="superscript"/>
        </w:rPr>
        <w:t>[2]</w:t>
      </w:r>
      <w:r w:rsidRPr="00AC3D44">
        <w:rPr>
          <w:rFonts w:ascii="Book Antiqua" w:eastAsia="Book Antiqua" w:hAnsi="Book Antiqua" w:cs="Book Antiqua"/>
          <w:color w:val="000000"/>
        </w:rPr>
        <w:t xml:space="preserve">. A gastrostomy may also be placed for stomach decompression to resolve persistent nausea and vomiting </w:t>
      </w:r>
      <w:r w:rsidR="000836F6">
        <w:rPr>
          <w:rFonts w:ascii="Book Antiqua" w:eastAsia="Book Antiqua" w:hAnsi="Book Antiqua" w:cs="Book Antiqua"/>
          <w:color w:val="000000"/>
        </w:rPr>
        <w:t>(</w:t>
      </w:r>
      <w:r w:rsidRPr="00AC3D44">
        <w:rPr>
          <w:rFonts w:ascii="Book Antiqua" w:eastAsia="Book Antiqua" w:hAnsi="Book Antiqua" w:cs="Book Antiqua"/>
          <w:i/>
          <w:iCs/>
          <w:color w:val="000000"/>
        </w:rPr>
        <w:t>e.g.</w:t>
      </w:r>
      <w:r w:rsidRPr="00AC3D44">
        <w:rPr>
          <w:rFonts w:ascii="Book Antiqua" w:eastAsia="Book Antiqua" w:hAnsi="Book Antiqua" w:cs="Book Antiqua"/>
          <w:color w:val="000000"/>
        </w:rPr>
        <w:t>, as a palliative procedure in patients with malignant bowel obstruction</w:t>
      </w:r>
      <w:r w:rsidR="000836F6">
        <w:rPr>
          <w:rFonts w:ascii="Book Antiqua" w:eastAsia="Book Antiqua" w:hAnsi="Book Antiqua" w:cs="Book Antiqua"/>
          <w:color w:val="000000"/>
        </w:rPr>
        <w:t>)</w:t>
      </w:r>
      <w:r w:rsidRPr="00AC3D44">
        <w:rPr>
          <w:rFonts w:ascii="Book Antiqua" w:eastAsia="Book Antiqua" w:hAnsi="Book Antiqua" w:cs="Book Antiqua"/>
          <w:color w:val="000000"/>
          <w:vertAlign w:val="superscript"/>
        </w:rPr>
        <w:t>[3]</w:t>
      </w:r>
      <w:r w:rsidRPr="00AC3D44">
        <w:rPr>
          <w:rFonts w:ascii="Book Antiqua" w:eastAsia="Book Antiqua" w:hAnsi="Book Antiqua" w:cs="Book Antiqua"/>
          <w:color w:val="000000"/>
        </w:rPr>
        <w:t>.</w:t>
      </w:r>
    </w:p>
    <w:p w14:paraId="7A65667C" w14:textId="14CB586B"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The technique for placing a gastrostomy has evolved significantly over the years with several approaches available today. In 1980, percutaneous endoscopic gastrostomy (PEG) was introduced as a minimally invasive approach</w:t>
      </w:r>
      <w:r w:rsidRPr="00AC3D44">
        <w:rPr>
          <w:rFonts w:ascii="Book Antiqua" w:eastAsia="Book Antiqua" w:hAnsi="Book Antiqua" w:cs="Book Antiqua"/>
          <w:color w:val="000000"/>
          <w:vertAlign w:val="superscript"/>
        </w:rPr>
        <w:t>[4]</w:t>
      </w:r>
      <w:r w:rsidRPr="00AC3D44">
        <w:rPr>
          <w:rFonts w:ascii="Book Antiqua" w:eastAsia="Book Antiqua" w:hAnsi="Book Antiqua" w:cs="Book Antiqua"/>
          <w:color w:val="000000"/>
        </w:rPr>
        <w:t>. The low complication rates associated with PEG has led to widespread acceptance, making PEG the gold standard for enteral access in patients that require long-term enteral nutrition support</w:t>
      </w:r>
      <w:r w:rsidRPr="00AC3D44">
        <w:rPr>
          <w:rFonts w:ascii="Book Antiqua" w:eastAsia="Book Antiqua" w:hAnsi="Book Antiqua" w:cs="Book Antiqua"/>
          <w:color w:val="000000"/>
          <w:vertAlign w:val="superscript"/>
        </w:rPr>
        <w:t>[5]</w:t>
      </w:r>
      <w:r w:rsidRPr="00AC3D44">
        <w:rPr>
          <w:rFonts w:ascii="Book Antiqua" w:eastAsia="Book Antiqua" w:hAnsi="Book Antiqua" w:cs="Book Antiqua"/>
          <w:color w:val="000000"/>
        </w:rPr>
        <w:t>. Other available techniques include radiologically inserted gastrostomy and insertion by open</w:t>
      </w:r>
      <w:r w:rsidR="000836F6">
        <w:rPr>
          <w:rFonts w:ascii="Book Antiqua" w:eastAsia="Book Antiqua" w:hAnsi="Book Antiqua" w:cs="Book Antiqua"/>
          <w:color w:val="000000"/>
        </w:rPr>
        <w:t xml:space="preserve"> surgery</w:t>
      </w:r>
      <w:r w:rsidRPr="00AC3D44">
        <w:rPr>
          <w:rFonts w:ascii="Book Antiqua" w:eastAsia="Book Antiqua" w:hAnsi="Book Antiqua" w:cs="Book Antiqua"/>
          <w:color w:val="000000"/>
        </w:rPr>
        <w:t xml:space="preserve"> or laparoscopic surgery. </w:t>
      </w:r>
      <w:r w:rsidR="000836F6">
        <w:rPr>
          <w:rFonts w:ascii="Book Antiqua" w:eastAsia="Book Antiqua" w:hAnsi="Book Antiqua" w:cs="Book Antiqua"/>
          <w:color w:val="000000"/>
        </w:rPr>
        <w:t>R</w:t>
      </w:r>
      <w:r w:rsidR="000836F6" w:rsidRPr="00AC3D44">
        <w:rPr>
          <w:rFonts w:ascii="Book Antiqua" w:eastAsia="Book Antiqua" w:hAnsi="Book Antiqua" w:cs="Book Antiqua"/>
          <w:color w:val="000000"/>
        </w:rPr>
        <w:t>adiologically inserted gastrostomy</w:t>
      </w:r>
      <w:r w:rsidRPr="00AC3D44">
        <w:rPr>
          <w:rFonts w:ascii="Book Antiqua" w:eastAsia="Book Antiqua" w:hAnsi="Book Antiqua" w:cs="Book Antiqua"/>
          <w:color w:val="000000"/>
        </w:rPr>
        <w:t xml:space="preserve">, percutaneously placed under radiological guidance, is a good alternative when endoscopy is contraindicated </w:t>
      </w:r>
      <w:r w:rsidR="000836F6">
        <w:rPr>
          <w:rFonts w:ascii="Book Antiqua" w:eastAsia="Book Antiqua" w:hAnsi="Book Antiqua" w:cs="Book Antiqua"/>
          <w:color w:val="000000"/>
        </w:rPr>
        <w:t>(</w:t>
      </w:r>
      <w:r w:rsidRPr="00AC3D44">
        <w:rPr>
          <w:rFonts w:ascii="Book Antiqua" w:eastAsia="Book Antiqua" w:hAnsi="Book Antiqua" w:cs="Book Antiqua"/>
          <w:i/>
          <w:iCs/>
          <w:color w:val="000000"/>
        </w:rPr>
        <w:t>e.g.</w:t>
      </w:r>
      <w:r w:rsidRPr="00AC3D44">
        <w:rPr>
          <w:rFonts w:ascii="Book Antiqua" w:eastAsia="Book Antiqua" w:hAnsi="Book Antiqua" w:cs="Book Antiqua"/>
          <w:color w:val="000000"/>
        </w:rPr>
        <w:t>, obstructing pharyngeal or esophageal cancer</w:t>
      </w:r>
      <w:r w:rsidR="000836F6">
        <w:rPr>
          <w:rFonts w:ascii="Book Antiqua" w:eastAsia="Book Antiqua" w:hAnsi="Book Antiqua" w:cs="Book Antiqua"/>
          <w:color w:val="000000"/>
        </w:rPr>
        <w:t>)</w:t>
      </w:r>
      <w:r w:rsidRPr="00AC3D44">
        <w:rPr>
          <w:rFonts w:ascii="Book Antiqua" w:eastAsia="Book Antiqua" w:hAnsi="Book Antiqua" w:cs="Book Antiqua"/>
          <w:color w:val="000000"/>
        </w:rPr>
        <w:t>. Today, open surgical gastrostomy is mostly reserved for specific situations where endoscopic or radiological approaches are not feasible or during emergent surgery for stomach decompression. Finally, laparoscopically</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inserted gastrostomy has become standard in children at many institutions because of less complications as compared to PEG in </w:t>
      </w:r>
      <w:proofErr w:type="gramStart"/>
      <w:r w:rsidRPr="00AC3D44">
        <w:rPr>
          <w:rFonts w:ascii="Book Antiqua" w:eastAsia="Book Antiqua" w:hAnsi="Book Antiqua" w:cs="Book Antiqua"/>
          <w:color w:val="000000"/>
        </w:rPr>
        <w:t>children</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6,7]</w:t>
      </w:r>
      <w:r w:rsidRPr="00AC3D44">
        <w:rPr>
          <w:rFonts w:ascii="Book Antiqua" w:eastAsia="Book Antiqua" w:hAnsi="Book Antiqua" w:cs="Book Antiqua"/>
          <w:color w:val="000000"/>
        </w:rPr>
        <w:t>.</w:t>
      </w:r>
    </w:p>
    <w:p w14:paraId="1F1998C3" w14:textId="52EA7953"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 xml:space="preserve">Long-term survival and quality of life outcomes following gastrostomy have been the subject of extensive research. In short, gastrostomy has been associated with improved nutritional status, reduced </w:t>
      </w:r>
      <w:proofErr w:type="gramStart"/>
      <w:r w:rsidRPr="00AC3D44">
        <w:rPr>
          <w:rFonts w:ascii="Book Antiqua" w:eastAsia="Book Antiqua" w:hAnsi="Book Antiqua" w:cs="Book Antiqua"/>
          <w:color w:val="000000"/>
        </w:rPr>
        <w:t>hospitalizations</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8]</w:t>
      </w:r>
      <w:r w:rsidR="000836F6">
        <w:rPr>
          <w:rFonts w:ascii="Book Antiqua" w:eastAsia="Book Antiqua" w:hAnsi="Book Antiqua" w:cs="Book Antiqua"/>
          <w:color w:val="000000"/>
        </w:rPr>
        <w:t xml:space="preserve">, </w:t>
      </w:r>
      <w:r w:rsidRPr="00AC3D44">
        <w:rPr>
          <w:rFonts w:ascii="Book Antiqua" w:eastAsia="Book Antiqua" w:hAnsi="Book Antiqua" w:cs="Book Antiqua"/>
          <w:color w:val="000000"/>
        </w:rPr>
        <w:t>and enhanced overall quality of life</w:t>
      </w:r>
      <w:r w:rsidRPr="00AC3D44">
        <w:rPr>
          <w:rFonts w:ascii="Book Antiqua" w:eastAsia="Book Antiqua" w:hAnsi="Book Antiqua" w:cs="Book Antiqua"/>
          <w:color w:val="000000"/>
          <w:vertAlign w:val="superscript"/>
        </w:rPr>
        <w:t>[9]</w:t>
      </w:r>
      <w:r w:rsidRPr="00AC3D44">
        <w:rPr>
          <w:rFonts w:ascii="Book Antiqua" w:eastAsia="Book Antiqua" w:hAnsi="Book Antiqua" w:cs="Book Antiqua"/>
          <w:color w:val="000000"/>
        </w:rPr>
        <w:t xml:space="preserve"> in patients that require long-term enteral nutrition support. Furthermore, studies have shown that timely gastrostomy placement is associated with improved survival rates and fewer complications when compared to delayed placement</w:t>
      </w:r>
      <w:r w:rsidRPr="00AC3D44">
        <w:rPr>
          <w:rFonts w:ascii="Book Antiqua" w:eastAsia="Book Antiqua" w:hAnsi="Book Antiqua" w:cs="Book Antiqua"/>
          <w:color w:val="000000"/>
          <w:vertAlign w:val="superscript"/>
        </w:rPr>
        <w:t>[10-12]</w:t>
      </w:r>
      <w:r w:rsidRPr="00AC3D44">
        <w:rPr>
          <w:rFonts w:ascii="Book Antiqua" w:eastAsia="Book Antiqua" w:hAnsi="Book Antiqua" w:cs="Book Antiqua"/>
          <w:color w:val="000000"/>
        </w:rPr>
        <w:t>. However, in patients with dementia, there is no evidence that enteral tube feeding improves survival or quality of life</w:t>
      </w:r>
      <w:r w:rsidRPr="00AC3D44">
        <w:rPr>
          <w:rFonts w:ascii="Book Antiqua" w:eastAsia="Book Antiqua" w:hAnsi="Book Antiqua" w:cs="Book Antiqua"/>
          <w:color w:val="000000"/>
          <w:vertAlign w:val="superscript"/>
        </w:rPr>
        <w:t>[13]</w:t>
      </w:r>
      <w:r w:rsidRPr="00AC3D44">
        <w:rPr>
          <w:rFonts w:ascii="Book Antiqua" w:eastAsia="Book Antiqua" w:hAnsi="Book Antiqua" w:cs="Book Antiqua"/>
          <w:color w:val="000000"/>
        </w:rPr>
        <w:t xml:space="preserve">. This underlines the importance of choosing the right indication to treat patients who </w:t>
      </w:r>
      <w:proofErr w:type="gramStart"/>
      <w:r w:rsidRPr="00AC3D44">
        <w:rPr>
          <w:rFonts w:ascii="Book Antiqua" w:eastAsia="Book Antiqua" w:hAnsi="Book Antiqua" w:cs="Book Antiqua"/>
          <w:color w:val="000000"/>
        </w:rPr>
        <w:t>actually benefit</w:t>
      </w:r>
      <w:proofErr w:type="gramEnd"/>
      <w:r w:rsidRPr="00AC3D44">
        <w:rPr>
          <w:rFonts w:ascii="Book Antiqua" w:eastAsia="Book Antiqua" w:hAnsi="Book Antiqua" w:cs="Book Antiqua"/>
          <w:color w:val="000000"/>
        </w:rPr>
        <w:t xml:space="preserve"> from a gastrostomy. In addition, a delayed intervention leads to loss of benefit and greater harm, which is illustrated by higher rates of morbidity and mortality</w:t>
      </w:r>
      <w:r w:rsidRPr="00AC3D44">
        <w:rPr>
          <w:rFonts w:ascii="Book Antiqua" w:eastAsia="Book Antiqua" w:hAnsi="Book Antiqua" w:cs="Book Antiqua"/>
          <w:color w:val="000000"/>
          <w:vertAlign w:val="superscript"/>
        </w:rPr>
        <w:t>[2]</w:t>
      </w:r>
      <w:r w:rsidRPr="00AC3D44">
        <w:rPr>
          <w:rFonts w:ascii="Book Antiqua" w:eastAsia="Book Antiqua" w:hAnsi="Book Antiqua" w:cs="Book Antiqua"/>
          <w:color w:val="000000"/>
        </w:rPr>
        <w:t>.</w:t>
      </w:r>
    </w:p>
    <w:p w14:paraId="3406321A" w14:textId="04FC5C0A"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This paper aim</w:t>
      </w:r>
      <w:r w:rsidR="000836F6">
        <w:rPr>
          <w:rFonts w:ascii="Book Antiqua" w:eastAsia="Book Antiqua" w:hAnsi="Book Antiqua" w:cs="Book Antiqua"/>
          <w:color w:val="000000"/>
        </w:rPr>
        <w:t>ed</w:t>
      </w:r>
      <w:r w:rsidRPr="00AC3D44">
        <w:rPr>
          <w:rFonts w:ascii="Book Antiqua" w:eastAsia="Book Antiqua" w:hAnsi="Book Antiqua" w:cs="Book Antiqua"/>
          <w:color w:val="000000"/>
        </w:rPr>
        <w:t xml:space="preserve"> to provide an overview of the use of gastrostomies in Sweden by studying the trends during the last two decades. In addition, we analyze</w:t>
      </w:r>
      <w:r w:rsidR="000836F6">
        <w:rPr>
          <w:rFonts w:ascii="Book Antiqua" w:eastAsia="Book Antiqua" w:hAnsi="Book Antiqua" w:cs="Book Antiqua"/>
          <w:color w:val="000000"/>
        </w:rPr>
        <w:t>d</w:t>
      </w:r>
      <w:r w:rsidRPr="00AC3D44">
        <w:rPr>
          <w:rFonts w:ascii="Book Antiqua" w:eastAsia="Book Antiqua" w:hAnsi="Book Antiqua" w:cs="Book Antiqua"/>
          <w:color w:val="000000"/>
        </w:rPr>
        <w:t xml:space="preserve"> data pertaining </w:t>
      </w:r>
      <w:r w:rsidRPr="00AC3D44">
        <w:rPr>
          <w:rFonts w:ascii="Book Antiqua" w:eastAsia="Book Antiqua" w:hAnsi="Book Antiqua" w:cs="Book Antiqua"/>
          <w:color w:val="000000"/>
        </w:rPr>
        <w:lastRenderedPageBreak/>
        <w:t>to procedure-related mortality as well as short-</w:t>
      </w:r>
      <w:r w:rsidR="000836F6">
        <w:rPr>
          <w:rFonts w:ascii="Book Antiqua" w:eastAsia="Book Antiqua" w:hAnsi="Book Antiqua" w:cs="Book Antiqua"/>
          <w:color w:val="000000"/>
        </w:rPr>
        <w:t>term</w:t>
      </w:r>
      <w:r w:rsidRPr="00AC3D44">
        <w:rPr>
          <w:rFonts w:ascii="Book Antiqua" w:eastAsia="Book Antiqua" w:hAnsi="Book Antiqua" w:cs="Book Antiqua"/>
          <w:color w:val="000000"/>
        </w:rPr>
        <w:t xml:space="preserve"> (&lt;</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30 d) and long-term survival after a gastrostomy procedure. The purpose </w:t>
      </w:r>
      <w:r w:rsidR="000836F6">
        <w:rPr>
          <w:rFonts w:ascii="Book Antiqua" w:eastAsia="Book Antiqua" w:hAnsi="Book Antiqua" w:cs="Book Antiqua"/>
          <w:color w:val="000000"/>
        </w:rPr>
        <w:t>wa</w:t>
      </w:r>
      <w:r w:rsidRPr="00AC3D44">
        <w:rPr>
          <w:rFonts w:ascii="Book Antiqua" w:eastAsia="Book Antiqua" w:hAnsi="Book Antiqua" w:cs="Book Antiqua"/>
          <w:color w:val="000000"/>
        </w:rPr>
        <w:t>s to assist physicians in the risk-benefit assessment of a gastrostomy procedure in the clinical setting.</w:t>
      </w:r>
    </w:p>
    <w:p w14:paraId="6CBCF14D" w14:textId="77777777" w:rsidR="00A77B3E" w:rsidRPr="00AC3D44" w:rsidRDefault="00A77B3E" w:rsidP="00AC3D44">
      <w:pPr>
        <w:spacing w:line="360" w:lineRule="auto"/>
        <w:jc w:val="both"/>
        <w:rPr>
          <w:rFonts w:ascii="Book Antiqua" w:hAnsi="Book Antiqua"/>
        </w:rPr>
      </w:pPr>
    </w:p>
    <w:p w14:paraId="2781F95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MATERIALS AND METHODS</w:t>
      </w:r>
    </w:p>
    <w:p w14:paraId="4047DE91" w14:textId="54585F23"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This retrospective population-based cohort study included all patients that had a gastrostomy between January </w:t>
      </w:r>
      <w:r w:rsidR="000836F6">
        <w:rPr>
          <w:rFonts w:ascii="Book Antiqua" w:eastAsia="Book Antiqua" w:hAnsi="Book Antiqua" w:cs="Book Antiqua"/>
          <w:color w:val="000000"/>
        </w:rPr>
        <w:t xml:space="preserve">1, </w:t>
      </w:r>
      <w:proofErr w:type="gramStart"/>
      <w:r w:rsidRPr="00AC3D44">
        <w:rPr>
          <w:rFonts w:ascii="Book Antiqua" w:eastAsia="Book Antiqua" w:hAnsi="Book Antiqua" w:cs="Book Antiqua"/>
          <w:color w:val="000000"/>
        </w:rPr>
        <w:t>1998</w:t>
      </w:r>
      <w:proofErr w:type="gramEnd"/>
      <w:r w:rsidRPr="00AC3D44">
        <w:rPr>
          <w:rFonts w:ascii="Book Antiqua" w:eastAsia="Book Antiqua" w:hAnsi="Book Antiqua" w:cs="Book Antiqua"/>
          <w:color w:val="000000"/>
        </w:rPr>
        <w:t xml:space="preserve"> to December </w:t>
      </w:r>
      <w:r w:rsidR="000836F6">
        <w:rPr>
          <w:rFonts w:ascii="Book Antiqua" w:eastAsia="Book Antiqua" w:hAnsi="Book Antiqua" w:cs="Book Antiqua"/>
          <w:color w:val="000000"/>
        </w:rPr>
        <w:t xml:space="preserve">31, </w:t>
      </w:r>
      <w:r w:rsidRPr="00AC3D44">
        <w:rPr>
          <w:rFonts w:ascii="Book Antiqua" w:eastAsia="Book Antiqua" w:hAnsi="Book Antiqua" w:cs="Book Antiqua"/>
          <w:color w:val="000000"/>
        </w:rPr>
        <w:t xml:space="preserve">2019 in Sweden, according to the Swedish National Patient Register (NPR). NPR stores </w:t>
      </w:r>
      <w:r w:rsidR="0018645E">
        <w:rPr>
          <w:rFonts w:ascii="Book Antiqua" w:eastAsia="Book Antiqua" w:hAnsi="Book Antiqua" w:cs="Book Antiqua"/>
          <w:color w:val="000000"/>
        </w:rPr>
        <w:t>sex</w:t>
      </w:r>
      <w:r w:rsidRPr="00AC3D44">
        <w:rPr>
          <w:rFonts w:ascii="Book Antiqua" w:eastAsia="Book Antiqua" w:hAnsi="Book Antiqua" w:cs="Book Antiqua"/>
          <w:color w:val="000000"/>
        </w:rPr>
        <w:t xml:space="preserve">, age, name of hospital, admission and discharge dates, </w:t>
      </w:r>
      <w:r w:rsidR="000836F6">
        <w:rPr>
          <w:rFonts w:ascii="Book Antiqua" w:eastAsia="Book Antiqua" w:hAnsi="Book Antiqua" w:cs="Book Antiqua"/>
          <w:color w:val="000000"/>
        </w:rPr>
        <w:t xml:space="preserve">and </w:t>
      </w:r>
      <w:r w:rsidRPr="00AC3D44">
        <w:rPr>
          <w:rFonts w:ascii="Book Antiqua" w:eastAsia="Book Antiqua" w:hAnsi="Book Antiqua" w:cs="Book Antiqua"/>
          <w:color w:val="000000"/>
        </w:rPr>
        <w:t>principal and additional diagnoses on all inpatient care and outpatient visits at hospital-based clinics. Diagnoses and surgical procedures</w:t>
      </w:r>
      <w:r w:rsidRPr="00AC3D44">
        <w:rPr>
          <w:rFonts w:ascii="Book Antiqua" w:eastAsia="Book Antiqua" w:hAnsi="Book Antiqua" w:cs="Book Antiqua"/>
          <w:color w:val="000000"/>
          <w:vertAlign w:val="superscript"/>
        </w:rPr>
        <w:t>[14]</w:t>
      </w:r>
      <w:r w:rsidRPr="00AC3D44">
        <w:rPr>
          <w:rFonts w:ascii="Book Antiqua" w:eastAsia="Book Antiqua" w:hAnsi="Book Antiqua" w:cs="Book Antiqua"/>
          <w:color w:val="000000"/>
        </w:rPr>
        <w:t xml:space="preserve"> are coded according to the Swedish version of the International Statistical Classification of Diseases and Related Health Problems (ICD)</w:t>
      </w:r>
      <w:r w:rsidRPr="00AC3D44">
        <w:rPr>
          <w:rFonts w:ascii="Book Antiqua" w:eastAsia="Book Antiqua" w:hAnsi="Book Antiqua" w:cs="Book Antiqua"/>
          <w:color w:val="000000"/>
          <w:vertAlign w:val="superscript"/>
        </w:rPr>
        <w:t>[15]</w:t>
      </w:r>
      <w:r w:rsidRPr="00AC3D44">
        <w:rPr>
          <w:rFonts w:ascii="Book Antiqua" w:eastAsia="Book Antiqua" w:hAnsi="Book Antiqua" w:cs="Book Antiqua"/>
          <w:color w:val="000000"/>
        </w:rPr>
        <w:t xml:space="preserve"> with a validity of 85</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-95% in general</w:t>
      </w:r>
      <w:r w:rsidRPr="00AC3D44">
        <w:rPr>
          <w:rFonts w:ascii="Book Antiqua" w:eastAsia="Book Antiqua" w:hAnsi="Book Antiqua" w:cs="Book Antiqua"/>
          <w:color w:val="000000"/>
          <w:vertAlign w:val="superscript"/>
        </w:rPr>
        <w:t>[16]</w:t>
      </w:r>
      <w:r w:rsidRPr="00AC3D44">
        <w:rPr>
          <w:rFonts w:ascii="Book Antiqua" w:eastAsia="Book Antiqua" w:hAnsi="Book Antiqua" w:cs="Book Antiqua"/>
          <w:color w:val="000000"/>
        </w:rPr>
        <w:t>. Data from NPR were cross</w:t>
      </w:r>
      <w:r w:rsidR="000836F6">
        <w:rPr>
          <w:rFonts w:ascii="Book Antiqua" w:eastAsia="Book Antiqua" w:hAnsi="Book Antiqua" w:cs="Book Antiqua"/>
          <w:color w:val="000000"/>
        </w:rPr>
        <w:t xml:space="preserve"> </w:t>
      </w:r>
      <w:r w:rsidRPr="00AC3D44">
        <w:rPr>
          <w:rFonts w:ascii="Book Antiqua" w:eastAsia="Book Antiqua" w:hAnsi="Book Antiqua" w:cs="Book Antiqua"/>
          <w:color w:val="000000"/>
        </w:rPr>
        <w:t>matched with data from the Swedish Death Register</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which added information about date of death and cause of death. All data was anonymized. The study was conducted in accordance with the ethical standards of the Helsinki Declaration.</w:t>
      </w:r>
    </w:p>
    <w:p w14:paraId="20323798" w14:textId="77777777" w:rsidR="00A77B3E" w:rsidRPr="00AC3D44" w:rsidRDefault="00A77B3E" w:rsidP="00AC3D44">
      <w:pPr>
        <w:spacing w:line="360" w:lineRule="auto"/>
        <w:jc w:val="both"/>
        <w:rPr>
          <w:rFonts w:ascii="Book Antiqua" w:hAnsi="Book Antiqua"/>
        </w:rPr>
      </w:pPr>
    </w:p>
    <w:p w14:paraId="418B90A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Population and type of gastrostomy</w:t>
      </w:r>
    </w:p>
    <w:p w14:paraId="2239D0C8" w14:textId="6B5DCDBF"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Individuals were identified in the NPR by the codes for gastrostomy</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proofErr w:type="gramStart"/>
      <w:r w:rsidRPr="00AC3D44">
        <w:rPr>
          <w:rFonts w:ascii="Book Antiqua" w:eastAsia="Book Antiqua" w:hAnsi="Book Antiqua" w:cs="Book Antiqua"/>
          <w:i/>
          <w:iCs/>
          <w:color w:val="000000"/>
        </w:rPr>
        <w:t>i.e.</w:t>
      </w:r>
      <w:proofErr w:type="gramEnd"/>
      <w:r w:rsidRPr="00AC3D44">
        <w:rPr>
          <w:rFonts w:ascii="Book Antiqua" w:eastAsia="Book Antiqua" w:hAnsi="Book Antiqua" w:cs="Book Antiqua"/>
          <w:color w:val="000000"/>
        </w:rPr>
        <w:t xml:space="preserve"> JDB 00 (gastrostomy inserted by open surgery), JDB 01 (laparoscopically</w:t>
      </w:r>
      <w:r w:rsidR="000836F6">
        <w:rPr>
          <w:rFonts w:ascii="Book Antiqua" w:eastAsia="Book Antiqua" w:hAnsi="Book Antiqua" w:cs="Book Antiqua"/>
          <w:color w:val="000000"/>
        </w:rPr>
        <w:t>-</w:t>
      </w:r>
      <w:r w:rsidRPr="00AC3D44">
        <w:rPr>
          <w:rFonts w:ascii="Book Antiqua" w:eastAsia="Book Antiqua" w:hAnsi="Book Antiqua" w:cs="Book Antiqua"/>
          <w:color w:val="000000"/>
        </w:rPr>
        <w:t>inserted gastrostomy)</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and JDB 10 (PEG). Calculation of annual operative volumes per 100000 inhabitants was performed. For analysis of time</w:t>
      </w:r>
      <w:r w:rsidR="000836F6">
        <w:rPr>
          <w:rFonts w:ascii="Book Antiqua" w:eastAsia="Book Antiqua" w:hAnsi="Book Antiqua" w:cs="Book Antiqua"/>
          <w:color w:val="000000"/>
        </w:rPr>
        <w:t xml:space="preserve"> </w:t>
      </w:r>
      <w:r w:rsidRPr="00AC3D44">
        <w:rPr>
          <w:rFonts w:ascii="Book Antiqua" w:eastAsia="Book Antiqua" w:hAnsi="Book Antiqua" w:cs="Book Antiqua"/>
          <w:color w:val="000000"/>
        </w:rPr>
        <w:t>trends, the cohort was halved into an early</w:t>
      </w:r>
      <w:r w:rsidR="000836F6">
        <w:rPr>
          <w:rFonts w:ascii="Book Antiqua" w:eastAsia="Book Antiqua" w:hAnsi="Book Antiqua" w:cs="Book Antiqua"/>
          <w:color w:val="000000"/>
        </w:rPr>
        <w:t xml:space="preserve"> group (</w:t>
      </w:r>
      <w:r w:rsidR="000836F6" w:rsidRPr="00AC3D44">
        <w:rPr>
          <w:rFonts w:ascii="Book Antiqua" w:eastAsia="Book Antiqua" w:hAnsi="Book Antiqua" w:cs="Book Antiqua"/>
          <w:color w:val="000000"/>
        </w:rPr>
        <w:t>receiving gastrostomy in 1998-2009</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and a late group</w:t>
      </w:r>
      <w:r w:rsidR="000836F6">
        <w:rPr>
          <w:rFonts w:ascii="Book Antiqua" w:eastAsia="Book Antiqua" w:hAnsi="Book Antiqua" w:cs="Book Antiqua"/>
          <w:color w:val="000000"/>
        </w:rPr>
        <w:t xml:space="preserve"> (receiving gastrostomy in</w:t>
      </w:r>
      <w:r w:rsidRPr="00AC3D44">
        <w:rPr>
          <w:rFonts w:ascii="Book Antiqua" w:eastAsia="Book Antiqua" w:hAnsi="Book Antiqua" w:cs="Book Antiqua"/>
          <w:color w:val="000000"/>
        </w:rPr>
        <w:t xml:space="preserve"> 2010-2019</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The cohort was further divided into three age groups: </w:t>
      </w:r>
      <w:r w:rsidR="000F04DB" w:rsidRPr="00AC3D44">
        <w:rPr>
          <w:rFonts w:ascii="Book Antiqua" w:eastAsia="Book Antiqua" w:hAnsi="Book Antiqua" w:cs="Book Antiqua"/>
          <w:color w:val="000000"/>
        </w:rPr>
        <w:t>C</w:t>
      </w:r>
      <w:r w:rsidRPr="00AC3D44">
        <w:rPr>
          <w:rFonts w:ascii="Book Antiqua" w:eastAsia="Book Antiqua" w:hAnsi="Book Antiqua" w:cs="Book Antiqua"/>
          <w:color w:val="000000"/>
        </w:rPr>
        <w:t>hildren (0-18 years)</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adults (19-64 years)</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65 years).</w:t>
      </w:r>
    </w:p>
    <w:p w14:paraId="1F0B4846" w14:textId="77777777" w:rsidR="00A77B3E" w:rsidRPr="00AC3D44" w:rsidRDefault="00A77B3E" w:rsidP="00AC3D44">
      <w:pPr>
        <w:spacing w:line="360" w:lineRule="auto"/>
        <w:jc w:val="both"/>
        <w:rPr>
          <w:rFonts w:ascii="Book Antiqua" w:hAnsi="Book Antiqua"/>
        </w:rPr>
      </w:pPr>
    </w:p>
    <w:p w14:paraId="0EE06113"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Indication</w:t>
      </w:r>
    </w:p>
    <w:p w14:paraId="50F8DFDB" w14:textId="0477A0B4"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indication for gastrostomy was based on the principal ICD-10 diagnosis, or if not applicable (</w:t>
      </w:r>
      <w:r w:rsidRPr="00AC3D44">
        <w:rPr>
          <w:rFonts w:ascii="Book Antiqua" w:eastAsia="Book Antiqua" w:hAnsi="Book Antiqua" w:cs="Book Antiqua"/>
          <w:i/>
          <w:iCs/>
          <w:color w:val="000000"/>
        </w:rPr>
        <w:t>e.g.,</w:t>
      </w:r>
      <w:r w:rsidRPr="00AC3D44">
        <w:rPr>
          <w:rFonts w:ascii="Book Antiqua" w:eastAsia="Book Antiqua" w:hAnsi="Book Antiqua" w:cs="Book Antiqua"/>
          <w:color w:val="000000"/>
        </w:rPr>
        <w:t xml:space="preserve"> dysphagia</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R13), indication was searched in the additional diagnoses at the time of gastrostomy. Indication was then grouped into four main categories: </w:t>
      </w:r>
      <w:r w:rsidR="000F04DB" w:rsidRPr="00AC3D44">
        <w:rPr>
          <w:rFonts w:ascii="Book Antiqua" w:eastAsia="Book Antiqua" w:hAnsi="Book Antiqua" w:cs="Book Antiqua"/>
          <w:color w:val="000000"/>
        </w:rPr>
        <w:t>(1</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lastRenderedPageBreak/>
        <w:t>M</w:t>
      </w:r>
      <w:r w:rsidRPr="00AC3D44">
        <w:rPr>
          <w:rFonts w:ascii="Book Antiqua" w:eastAsia="Book Antiqua" w:hAnsi="Book Antiqua" w:cs="Book Antiqua"/>
          <w:color w:val="000000"/>
        </w:rPr>
        <w:t>alignancy</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(2</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N</w:t>
      </w:r>
      <w:r w:rsidRPr="00AC3D44">
        <w:rPr>
          <w:rFonts w:ascii="Book Antiqua" w:eastAsia="Book Antiqua" w:hAnsi="Book Antiqua" w:cs="Book Antiqua"/>
          <w:color w:val="000000"/>
        </w:rPr>
        <w:t>eurological diseases</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(3</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C</w:t>
      </w:r>
      <w:r w:rsidRPr="00AC3D44">
        <w:rPr>
          <w:rFonts w:ascii="Book Antiqua" w:eastAsia="Book Antiqua" w:hAnsi="Book Antiqua" w:cs="Book Antiqua"/>
          <w:color w:val="000000"/>
        </w:rPr>
        <w:t>erebrovascular lesions (CVL)</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and </w:t>
      </w:r>
      <w:r w:rsidR="000F04DB" w:rsidRPr="00AC3D44">
        <w:rPr>
          <w:rFonts w:ascii="Book Antiqua" w:eastAsia="Book Antiqua" w:hAnsi="Book Antiqua" w:cs="Book Antiqua"/>
          <w:color w:val="000000"/>
        </w:rPr>
        <w:t>(4</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N</w:t>
      </w:r>
      <w:r w:rsidRPr="00AC3D44">
        <w:rPr>
          <w:rFonts w:ascii="Book Antiqua" w:eastAsia="Book Antiqua" w:hAnsi="Book Antiqua" w:cs="Book Antiqua"/>
          <w:color w:val="000000"/>
        </w:rPr>
        <w:t>on-malignant gastrointestinal conditions (</w:t>
      </w:r>
      <w:r w:rsidRPr="00AC3D44">
        <w:rPr>
          <w:rFonts w:ascii="Book Antiqua" w:eastAsia="Book Antiqua" w:hAnsi="Book Antiqua" w:cs="Book Antiqua"/>
          <w:i/>
          <w:iCs/>
          <w:color w:val="000000"/>
        </w:rPr>
        <w:t>e.g.,</w:t>
      </w:r>
      <w:r w:rsidRPr="00AC3D44">
        <w:rPr>
          <w:rFonts w:ascii="Book Antiqua" w:eastAsia="Book Antiqua" w:hAnsi="Book Antiqua" w:cs="Book Antiqua"/>
          <w:color w:val="000000"/>
        </w:rPr>
        <w:t xml:space="preserve"> gastric, duodenal</w:t>
      </w:r>
      <w:r w:rsidR="000836F6">
        <w:rPr>
          <w:rFonts w:ascii="Book Antiqua" w:eastAsia="Book Antiqua" w:hAnsi="Book Antiqua" w:cs="Book Antiqua"/>
          <w:color w:val="000000"/>
        </w:rPr>
        <w:t>,</w:t>
      </w:r>
      <w:r w:rsidRPr="00AC3D44">
        <w:rPr>
          <w:rFonts w:ascii="Book Antiqua" w:eastAsia="Book Antiqua" w:hAnsi="Book Antiqua" w:cs="Book Antiqua"/>
          <w:color w:val="000000"/>
        </w:rPr>
        <w:t xml:space="preserve"> or other bowel perforations, fixation of large hiatal hernias, bowel obstruction without concomitant gastrointestinal malignancies).</w:t>
      </w:r>
    </w:p>
    <w:p w14:paraId="76B0B91C" w14:textId="77777777" w:rsidR="00A77B3E" w:rsidRPr="00AC3D44" w:rsidRDefault="00A77B3E" w:rsidP="00AC3D44">
      <w:pPr>
        <w:spacing w:line="360" w:lineRule="auto"/>
        <w:jc w:val="both"/>
        <w:rPr>
          <w:rFonts w:ascii="Book Antiqua" w:hAnsi="Book Antiqua"/>
        </w:rPr>
      </w:pPr>
    </w:p>
    <w:p w14:paraId="74BA5E3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Outcome</w:t>
      </w:r>
    </w:p>
    <w:p w14:paraId="2CBDEF67" w14:textId="7C5CC1C6"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Procedure-related mortality was defined as having a surgical complication as </w:t>
      </w:r>
      <w:r w:rsidR="00D878FD">
        <w:rPr>
          <w:rFonts w:ascii="Book Antiqua" w:eastAsia="Book Antiqua" w:hAnsi="Book Antiqua" w:cs="Book Antiqua"/>
          <w:color w:val="000000"/>
        </w:rPr>
        <w:t xml:space="preserve">the </w:t>
      </w:r>
      <w:r w:rsidRPr="00AC3D44">
        <w:rPr>
          <w:rFonts w:ascii="Book Antiqua" w:eastAsia="Book Antiqua" w:hAnsi="Book Antiqua" w:cs="Book Antiqua"/>
          <w:color w:val="000000"/>
        </w:rPr>
        <w:t xml:space="preserve">cause of death (ICD10-code: T80-T88) within 30 d. Short-term mortality was defined as death within 30 d, while long-term survival was analyzed until 10 years after the insertion of </w:t>
      </w:r>
      <w:r w:rsidR="00D878FD">
        <w:rPr>
          <w:rFonts w:ascii="Book Antiqua" w:eastAsia="Book Antiqua" w:hAnsi="Book Antiqua" w:cs="Book Antiqua"/>
          <w:color w:val="000000"/>
        </w:rPr>
        <w:t xml:space="preserve">the </w:t>
      </w:r>
      <w:r w:rsidRPr="00AC3D44">
        <w:rPr>
          <w:rFonts w:ascii="Book Antiqua" w:eastAsia="Book Antiqua" w:hAnsi="Book Antiqua" w:cs="Book Antiqua"/>
          <w:color w:val="000000"/>
        </w:rPr>
        <w:t>gastrostomy.</w:t>
      </w:r>
    </w:p>
    <w:p w14:paraId="0D960089" w14:textId="77777777" w:rsidR="00A77B3E" w:rsidRPr="00AC3D44" w:rsidRDefault="00A77B3E" w:rsidP="00AC3D44">
      <w:pPr>
        <w:spacing w:line="360" w:lineRule="auto"/>
        <w:jc w:val="both"/>
        <w:rPr>
          <w:rFonts w:ascii="Book Antiqua" w:hAnsi="Book Antiqua"/>
        </w:rPr>
      </w:pPr>
    </w:p>
    <w:p w14:paraId="4E9F5180"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Statistics</w:t>
      </w:r>
    </w:p>
    <w:p w14:paraId="51066B26" w14:textId="507CD596"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Independent sample </w:t>
      </w:r>
      <w:r w:rsidRPr="00AC3D44">
        <w:rPr>
          <w:rFonts w:ascii="Book Antiqua" w:eastAsia="Book Antiqua" w:hAnsi="Book Antiqua" w:cs="Book Antiqua"/>
          <w:i/>
          <w:iCs/>
          <w:color w:val="000000"/>
        </w:rPr>
        <w:t>t</w:t>
      </w:r>
      <w:r w:rsidRPr="00AC3D44">
        <w:rPr>
          <w:rFonts w:ascii="Book Antiqua" w:eastAsia="Book Antiqua" w:hAnsi="Book Antiqua" w:cs="Book Antiqua"/>
          <w:color w:val="000000"/>
        </w:rPr>
        <w:t xml:space="preserve"> test and </w:t>
      </w:r>
      <w:r w:rsidR="000F04DB" w:rsidRPr="00AC3D44">
        <w:rPr>
          <w:rFonts w:ascii="Book Antiqua" w:eastAsia="Book Antiqua" w:hAnsi="Book Antiqua" w:cs="Book Antiqua"/>
          <w:i/>
          <w:iCs/>
          <w:color w:val="000000"/>
        </w:rPr>
        <w:t>χ</w:t>
      </w:r>
      <w:r w:rsidRPr="00AC3D44">
        <w:rPr>
          <w:rFonts w:ascii="Book Antiqua" w:eastAsia="Book Antiqua" w:hAnsi="Book Antiqua" w:cs="Book Antiqua"/>
          <w:i/>
          <w:iCs/>
          <w:color w:val="000000"/>
          <w:vertAlign w:val="superscript"/>
        </w:rPr>
        <w:t>2</w:t>
      </w:r>
      <w:r w:rsidRPr="00AC3D44">
        <w:rPr>
          <w:rFonts w:ascii="Book Antiqua" w:eastAsia="Book Antiqua" w:hAnsi="Book Antiqua" w:cs="Book Antiqua"/>
          <w:color w:val="000000"/>
        </w:rPr>
        <w:t xml:space="preserve"> test were used as univariate analyses for continuous and categorical variables, respectively. Kaplan-Meier with log-rank test was used for survival analyses. Multivariate adjusted survival analyses were performed using Cox</w:t>
      </w:r>
      <w:r w:rsidR="00D878FD">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regression, adjusting for differences in </w:t>
      </w:r>
      <w:r w:rsidR="0018645E">
        <w:rPr>
          <w:rFonts w:ascii="Book Antiqua" w:eastAsia="Book Antiqua" w:hAnsi="Book Antiqua" w:cs="Book Antiqua"/>
          <w:color w:val="000000"/>
        </w:rPr>
        <w:t>sex</w:t>
      </w:r>
      <w:r w:rsidRPr="00AC3D44">
        <w:rPr>
          <w:rFonts w:ascii="Book Antiqua" w:eastAsia="Book Antiqua" w:hAnsi="Book Antiqua" w:cs="Book Antiqua"/>
          <w:color w:val="000000"/>
        </w:rPr>
        <w:t>, age group, type of gastrostomy</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and </w:t>
      </w:r>
      <w:proofErr w:type="gramStart"/>
      <w:r w:rsidRPr="00AC3D44">
        <w:rPr>
          <w:rFonts w:ascii="Book Antiqua" w:eastAsia="Book Antiqua" w:hAnsi="Book Antiqua" w:cs="Book Antiqua"/>
          <w:color w:val="000000"/>
        </w:rPr>
        <w:t>time</w:t>
      </w:r>
      <w:r w:rsidR="00D878FD">
        <w:rPr>
          <w:rFonts w:ascii="Book Antiqua" w:eastAsia="Book Antiqua" w:hAnsi="Book Antiqua" w:cs="Book Antiqua"/>
          <w:color w:val="000000"/>
        </w:rPr>
        <w:t xml:space="preserve"> </w:t>
      </w:r>
      <w:r w:rsidRPr="00AC3D44">
        <w:rPr>
          <w:rFonts w:ascii="Book Antiqua" w:eastAsia="Book Antiqua" w:hAnsi="Book Antiqua" w:cs="Book Antiqua"/>
          <w:color w:val="000000"/>
        </w:rPr>
        <w:t>period</w:t>
      </w:r>
      <w:proofErr w:type="gramEnd"/>
      <w:r w:rsidRPr="00AC3D44">
        <w:rPr>
          <w:rFonts w:ascii="Book Antiqua" w:eastAsia="Book Antiqua" w:hAnsi="Book Antiqua" w:cs="Book Antiqua"/>
          <w:color w:val="000000"/>
        </w:rPr>
        <w:t xml:space="preserve"> and presented as hazard ratios (HR) with 95%</w:t>
      </w:r>
      <w:r w:rsidR="000F04DB" w:rsidRPr="00AC3D44">
        <w:rPr>
          <w:rFonts w:ascii="Book Antiqua" w:eastAsia="Book Antiqua" w:hAnsi="Book Antiqua" w:cs="Book Antiqua"/>
          <w:color w:val="000000"/>
        </w:rPr>
        <w:t xml:space="preserve"> confidence interval</w:t>
      </w:r>
      <w:r w:rsidR="00D878FD">
        <w:rPr>
          <w:rFonts w:ascii="Book Antiqua" w:eastAsia="Book Antiqua" w:hAnsi="Book Antiqua" w:cs="Book Antiqua"/>
          <w:color w:val="000000"/>
        </w:rPr>
        <w:t>s</w:t>
      </w:r>
      <w:r w:rsidR="000F04DB" w:rsidRPr="00AC3D44">
        <w:rPr>
          <w:rFonts w:ascii="Book Antiqua" w:eastAsia="Book Antiqua" w:hAnsi="Book Antiqua" w:cs="Book Antiqua"/>
          <w:color w:val="000000"/>
        </w:rPr>
        <w:t xml:space="preserve"> (CI)</w:t>
      </w:r>
      <w:r w:rsidRPr="00AC3D44">
        <w:rPr>
          <w:rFonts w:ascii="Book Antiqua" w:eastAsia="Book Antiqua" w:hAnsi="Book Antiqua" w:cs="Book Antiqua"/>
          <w:color w:val="000000"/>
        </w:rPr>
        <w:t xml:space="preserve">. All </w:t>
      </w:r>
      <w:r w:rsidR="000F04DB" w:rsidRPr="00AC3D44">
        <w:rPr>
          <w:rFonts w:ascii="Book Antiqua" w:eastAsia="Book Antiqua" w:hAnsi="Book Antiqua" w:cs="Book Antiqua"/>
          <w:i/>
          <w:iCs/>
          <w:color w:val="000000"/>
        </w:rPr>
        <w:t>P</w:t>
      </w:r>
      <w:r w:rsidR="00D878FD">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values were </w:t>
      </w:r>
      <w:r w:rsidR="00D878FD">
        <w:rPr>
          <w:rFonts w:ascii="Book Antiqua" w:eastAsia="Book Antiqua" w:hAnsi="Book Antiqua" w:cs="Book Antiqua"/>
          <w:color w:val="000000"/>
        </w:rPr>
        <w:t>two</w:t>
      </w:r>
      <w:r w:rsidRPr="00AC3D44">
        <w:rPr>
          <w:rFonts w:ascii="Book Antiqua" w:eastAsia="Book Antiqua" w:hAnsi="Book Antiqua" w:cs="Book Antiqua"/>
          <w:color w:val="000000"/>
        </w:rPr>
        <w:t>-sided</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and </w:t>
      </w:r>
      <w:r w:rsidR="000F04DB"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0.05 was considered statistically significant. All analyses were done using IBM SPSS Statistics version 28.</w:t>
      </w:r>
    </w:p>
    <w:p w14:paraId="7E496DDD" w14:textId="77777777" w:rsidR="00A77B3E" w:rsidRPr="00AC3D44" w:rsidRDefault="00A77B3E" w:rsidP="00AC3D44">
      <w:pPr>
        <w:spacing w:line="360" w:lineRule="auto"/>
        <w:jc w:val="both"/>
        <w:rPr>
          <w:rFonts w:ascii="Book Antiqua" w:hAnsi="Book Antiqua"/>
        </w:rPr>
      </w:pPr>
    </w:p>
    <w:p w14:paraId="6208A80D"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RESULTS</w:t>
      </w:r>
    </w:p>
    <w:p w14:paraId="0123E2CD" w14:textId="7A2A20E1"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In total</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48682 patients had a gastrostomy during the study period, w</w:t>
      </w:r>
      <w:r w:rsidR="00D878FD">
        <w:rPr>
          <w:rFonts w:ascii="Book Antiqua" w:eastAsia="Book Antiqua" w:hAnsi="Book Antiqua" w:cs="Book Antiqua"/>
          <w:color w:val="000000"/>
        </w:rPr>
        <w:t>ith</w:t>
      </w:r>
      <w:r w:rsidRPr="00AC3D44">
        <w:rPr>
          <w:rFonts w:ascii="Book Antiqua" w:eastAsia="Book Antiqua" w:hAnsi="Book Antiqua" w:cs="Book Antiqua"/>
          <w:color w:val="000000"/>
        </w:rPr>
        <w:t xml:space="preserve"> 23500 (48.3%) in the early </w:t>
      </w:r>
      <w:proofErr w:type="gramStart"/>
      <w:r w:rsidRPr="00AC3D44">
        <w:rPr>
          <w:rFonts w:ascii="Book Antiqua" w:eastAsia="Book Antiqua" w:hAnsi="Book Antiqua" w:cs="Book Antiqua"/>
          <w:color w:val="000000"/>
        </w:rPr>
        <w:t>time</w:t>
      </w:r>
      <w:r w:rsidR="00D878FD">
        <w:rPr>
          <w:rFonts w:ascii="Book Antiqua" w:eastAsia="Book Antiqua" w:hAnsi="Book Antiqua" w:cs="Book Antiqua"/>
          <w:color w:val="000000"/>
        </w:rPr>
        <w:t xml:space="preserve"> </w:t>
      </w:r>
      <w:r w:rsidRPr="00AC3D44">
        <w:rPr>
          <w:rFonts w:ascii="Book Antiqua" w:eastAsia="Book Antiqua" w:hAnsi="Book Antiqua" w:cs="Book Antiqua"/>
          <w:color w:val="000000"/>
        </w:rPr>
        <w:t>period</w:t>
      </w:r>
      <w:proofErr w:type="gramEnd"/>
      <w:r w:rsidRPr="00AC3D44">
        <w:rPr>
          <w:rFonts w:ascii="Book Antiqua" w:eastAsia="Book Antiqua" w:hAnsi="Book Antiqua" w:cs="Book Antiqua"/>
          <w:color w:val="000000"/>
        </w:rPr>
        <w:t>. The cohort consisted of 52% males</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and</w:t>
      </w:r>
      <w:r w:rsidR="00D878FD">
        <w:rPr>
          <w:rFonts w:ascii="Book Antiqua" w:eastAsia="Book Antiqua" w:hAnsi="Book Antiqua" w:cs="Book Antiqua"/>
          <w:color w:val="000000"/>
        </w:rPr>
        <w:t xml:space="preserve"> the</w:t>
      </w:r>
      <w:r w:rsidRPr="00AC3D44">
        <w:rPr>
          <w:rFonts w:ascii="Book Antiqua" w:eastAsia="Book Antiqua" w:hAnsi="Book Antiqua" w:cs="Book Antiqua"/>
          <w:color w:val="000000"/>
        </w:rPr>
        <w:t xml:space="preserve"> average age was 60.9 ±</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25.3 years. A population-based increase in the use of gastrostomies during the study period was observed, from 13.7</w:t>
      </w:r>
      <w:r w:rsidR="000F04DB"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22.3/100000 individuals (</w:t>
      </w:r>
      <w:r w:rsidR="000F04DB"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0.001).</w:t>
      </w:r>
    </w:p>
    <w:p w14:paraId="58C09169" w14:textId="77777777" w:rsidR="00A77B3E" w:rsidRPr="00AC3D44" w:rsidRDefault="00A77B3E" w:rsidP="00AC3D44">
      <w:pPr>
        <w:spacing w:line="360" w:lineRule="auto"/>
        <w:jc w:val="both"/>
        <w:rPr>
          <w:rFonts w:ascii="Book Antiqua" w:hAnsi="Book Antiqua"/>
        </w:rPr>
      </w:pPr>
    </w:p>
    <w:p w14:paraId="6E975929"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Age distribution</w:t>
      </w:r>
    </w:p>
    <w:p w14:paraId="3F447467" w14:textId="20574309"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Children constituted 12.0%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5828), adults 29.5%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14340) and elderly 58.5%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28483) of the cohort. In all three groups, the number of gastrostomies increased during the study period, from 6.1</w:t>
      </w:r>
      <w:r w:rsidR="000F04DB"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16.3/100000, from 7.1</w:t>
      </w:r>
      <w:r w:rsidR="000F04DB"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10.7/100000, and </w:t>
      </w:r>
      <w:r w:rsidRPr="00AC3D44">
        <w:rPr>
          <w:rFonts w:ascii="Book Antiqua" w:eastAsia="Book Antiqua" w:hAnsi="Book Antiqua" w:cs="Book Antiqua"/>
          <w:color w:val="000000"/>
        </w:rPr>
        <w:lastRenderedPageBreak/>
        <w:t>from 46.5</w:t>
      </w:r>
      <w:r w:rsidR="000F04DB"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62.5/100000, respectively. The total number of gastrostomies are demonstrated in </w:t>
      </w:r>
      <w:bookmarkStart w:id="636" w:name="OLE_LINK8568"/>
      <w:bookmarkStart w:id="637" w:name="OLE_LINK8569"/>
      <w:r w:rsidR="000F04DB" w:rsidRPr="00AC3D44">
        <w:rPr>
          <w:rFonts w:ascii="Book Antiqua" w:eastAsia="Book Antiqua" w:hAnsi="Book Antiqua" w:cs="Book Antiqua"/>
          <w:color w:val="000000"/>
        </w:rPr>
        <w:t>F</w:t>
      </w:r>
      <w:r w:rsidRPr="00AC3D44">
        <w:rPr>
          <w:rFonts w:ascii="Book Antiqua" w:eastAsia="Book Antiqua" w:hAnsi="Book Antiqua" w:cs="Book Antiqua"/>
          <w:color w:val="000000"/>
        </w:rPr>
        <w:t>ig</w:t>
      </w:r>
      <w:bookmarkEnd w:id="636"/>
      <w:bookmarkEnd w:id="637"/>
      <w:r w:rsidRPr="00AC3D44">
        <w:rPr>
          <w:rFonts w:ascii="Book Antiqua" w:eastAsia="Book Antiqua" w:hAnsi="Book Antiqua" w:cs="Book Antiqua"/>
          <w:color w:val="000000"/>
        </w:rPr>
        <w:t>ure 1.</w:t>
      </w:r>
    </w:p>
    <w:p w14:paraId="40326CA8" w14:textId="77777777" w:rsidR="00A77B3E" w:rsidRPr="00AC3D44" w:rsidRDefault="00A77B3E" w:rsidP="00AC3D44">
      <w:pPr>
        <w:spacing w:line="360" w:lineRule="auto"/>
        <w:jc w:val="both"/>
        <w:rPr>
          <w:rFonts w:ascii="Book Antiqua" w:hAnsi="Book Antiqua"/>
        </w:rPr>
      </w:pPr>
    </w:p>
    <w:p w14:paraId="697F4FAE"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Type of gastrostomy</w:t>
      </w:r>
    </w:p>
    <w:p w14:paraId="5420C091" w14:textId="00A7A302"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technique used for placing the gastrostomy was PEG, open gastrostomy</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and laparoscopic gastrostomy in 70.0%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34060), 23.3%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11336)</w:t>
      </w:r>
      <w:r w:rsidR="00D878FD">
        <w:rPr>
          <w:rFonts w:ascii="Book Antiqua" w:eastAsia="Book Antiqua" w:hAnsi="Book Antiqua" w:cs="Book Antiqua"/>
          <w:color w:val="000000"/>
        </w:rPr>
        <w:t>,</w:t>
      </w:r>
      <w:r w:rsidRPr="00AC3D44">
        <w:rPr>
          <w:rFonts w:ascii="Book Antiqua" w:eastAsia="Book Antiqua" w:hAnsi="Book Antiqua" w:cs="Book Antiqua"/>
          <w:color w:val="000000"/>
        </w:rPr>
        <w:t xml:space="preserve"> and 4.9%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2404), respectively. The remaining 1.8%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882) were not specified in the register. During the study period, the use of PEG more than doubled (</w:t>
      </w:r>
      <w:r w:rsidR="000F04DB"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800 to 1800/year), with a corresponding decrease in open gastrostomy (</w:t>
      </w:r>
      <w:r w:rsidR="000F04DB"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700 to 340/year). Laparoscopic gastrostomy increased more than 10-fold (</w:t>
      </w:r>
      <w:r w:rsidR="000F04DB" w:rsidRPr="00AC3D44">
        <w:rPr>
          <w:rFonts w:ascii="Book Antiqua" w:eastAsia="Book Antiqua" w:hAnsi="Book Antiqua" w:cs="Book Antiqua"/>
          <w:color w:val="000000"/>
        </w:rPr>
        <w:t xml:space="preserve">about </w:t>
      </w:r>
      <w:r w:rsidRPr="00AC3D44">
        <w:rPr>
          <w:rFonts w:ascii="Book Antiqua" w:eastAsia="Book Antiqua" w:hAnsi="Book Antiqua" w:cs="Book Antiqua"/>
          <w:color w:val="000000"/>
        </w:rPr>
        <w:t>20 to 240/year). All changes were statistically significant (</w:t>
      </w:r>
      <w:r w:rsidR="000F04DB"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0.001) </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Figure 2</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w:t>
      </w:r>
    </w:p>
    <w:p w14:paraId="07886C45" w14:textId="2A09B085"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 xml:space="preserve">PEG was the </w:t>
      </w:r>
      <w:proofErr w:type="gramStart"/>
      <w:r w:rsidRPr="00AC3D44">
        <w:rPr>
          <w:rFonts w:ascii="Book Antiqua" w:eastAsia="Book Antiqua" w:hAnsi="Book Antiqua" w:cs="Book Antiqua"/>
          <w:color w:val="000000"/>
        </w:rPr>
        <w:t>most commonly used</w:t>
      </w:r>
      <w:proofErr w:type="gramEnd"/>
      <w:r w:rsidRPr="00AC3D44">
        <w:rPr>
          <w:rFonts w:ascii="Book Antiqua" w:eastAsia="Book Antiqua" w:hAnsi="Book Antiqua" w:cs="Book Antiqua"/>
          <w:color w:val="000000"/>
        </w:rPr>
        <w:t xml:space="preserve"> technique in all three age</w:t>
      </w:r>
      <w:r w:rsidR="00D878FD">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groups, followed by open surgery in adults and elderly. The gradual increase in </w:t>
      </w:r>
      <w:proofErr w:type="gramStart"/>
      <w:r w:rsidRPr="00AC3D44">
        <w:rPr>
          <w:rFonts w:ascii="Book Antiqua" w:eastAsia="Book Antiqua" w:hAnsi="Book Antiqua" w:cs="Book Antiqua"/>
          <w:color w:val="000000"/>
        </w:rPr>
        <w:t>laparoscopically</w:t>
      </w:r>
      <w:r w:rsidR="00D878FD">
        <w:rPr>
          <w:rFonts w:ascii="Book Antiqua" w:eastAsia="Book Antiqua" w:hAnsi="Book Antiqua" w:cs="Book Antiqua"/>
          <w:color w:val="000000"/>
        </w:rPr>
        <w:t>-</w:t>
      </w:r>
      <w:r w:rsidRPr="00AC3D44">
        <w:rPr>
          <w:rFonts w:ascii="Book Antiqua" w:eastAsia="Book Antiqua" w:hAnsi="Book Antiqua" w:cs="Book Antiqua"/>
          <w:color w:val="000000"/>
        </w:rPr>
        <w:t>inserted</w:t>
      </w:r>
      <w:proofErr w:type="gramEnd"/>
      <w:r w:rsidRPr="00AC3D44">
        <w:rPr>
          <w:rFonts w:ascii="Book Antiqua" w:eastAsia="Book Antiqua" w:hAnsi="Book Antiqua" w:cs="Book Antiqua"/>
          <w:color w:val="000000"/>
        </w:rPr>
        <w:t xml:space="preserve"> gastrostomy made laparoscopic gastrostomy the second most common in children</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Figure 3</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w:t>
      </w:r>
    </w:p>
    <w:p w14:paraId="17AE54A2" w14:textId="77777777" w:rsidR="00A77B3E" w:rsidRPr="00AC3D44" w:rsidRDefault="00A77B3E" w:rsidP="00AC3D44">
      <w:pPr>
        <w:spacing w:line="360" w:lineRule="auto"/>
        <w:jc w:val="both"/>
        <w:rPr>
          <w:rFonts w:ascii="Book Antiqua" w:hAnsi="Book Antiqua"/>
        </w:rPr>
      </w:pPr>
    </w:p>
    <w:p w14:paraId="15F17BDC"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Indications</w:t>
      </w:r>
    </w:p>
    <w:p w14:paraId="6C295274" w14:textId="50C5A51F"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most common indication for a gastrostomy was various non-malignant gastrointestinal conditions (19.7%), closely followed by CVL (18.9%), malignancies (18.7%)</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neurological disorders (16.7%). The two most common individual diagnoses were stroke and neurodegenerative disorders, including amyotrophic lateral sclerosis </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Table 1</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As demonstrated in </w:t>
      </w:r>
      <w:r w:rsidR="000F04DB" w:rsidRPr="00AC3D44">
        <w:rPr>
          <w:rFonts w:ascii="Book Antiqua" w:eastAsia="Book Antiqua" w:hAnsi="Book Antiqua" w:cs="Book Antiqua"/>
          <w:color w:val="000000"/>
        </w:rPr>
        <w:t>F</w:t>
      </w:r>
      <w:r w:rsidRPr="00AC3D44">
        <w:rPr>
          <w:rFonts w:ascii="Book Antiqua" w:eastAsia="Book Antiqua" w:hAnsi="Book Antiqua" w:cs="Book Antiqua"/>
          <w:color w:val="000000"/>
        </w:rPr>
        <w:t>igure 4, PEG dominated in CVL and neurological diseases, while the opposite was seen in non-malignant gastrointestinal conditions where open gastrostomy placement was predominantly used.</w:t>
      </w:r>
    </w:p>
    <w:p w14:paraId="084D1A70" w14:textId="77777777" w:rsidR="00A77B3E" w:rsidRPr="00AC3D44" w:rsidRDefault="00A77B3E" w:rsidP="00AC3D44">
      <w:pPr>
        <w:spacing w:line="360" w:lineRule="auto"/>
        <w:jc w:val="both"/>
        <w:rPr>
          <w:rFonts w:ascii="Book Antiqua" w:hAnsi="Book Antiqua"/>
        </w:rPr>
      </w:pPr>
    </w:p>
    <w:p w14:paraId="10FBFC8D"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t>Outcome</w:t>
      </w:r>
    </w:p>
    <w:p w14:paraId="2E147A1A" w14:textId="7E029C0C"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30-d mortality: </w:t>
      </w:r>
      <w:r w:rsidRPr="00AC3D44">
        <w:rPr>
          <w:rFonts w:ascii="Book Antiqua" w:eastAsia="Book Antiqua" w:hAnsi="Book Antiqua" w:cs="Book Antiqua"/>
          <w:color w:val="000000"/>
        </w:rPr>
        <w:t>The overall 30-d mortality rate was 10.0%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4863), ranging from 0.3%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17) in children to 6.2%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883) in adults and 13.9%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3962) in elderly. For the three different types of gastrostomies, the 30-d mortality was 9.8%, 12.4%</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1.7% for PEG, open</w:t>
      </w:r>
      <w:r w:rsidR="00743DBF">
        <w:rPr>
          <w:rFonts w:ascii="Book Antiqua" w:eastAsia="Book Antiqua" w:hAnsi="Book Antiqua" w:cs="Book Antiqua"/>
          <w:color w:val="000000"/>
        </w:rPr>
        <w:t xml:space="preserve"> gastrostomy,</w:t>
      </w:r>
      <w:r w:rsidRPr="00AC3D44">
        <w:rPr>
          <w:rFonts w:ascii="Book Antiqua" w:eastAsia="Book Antiqua" w:hAnsi="Book Antiqua" w:cs="Book Antiqua"/>
          <w:color w:val="000000"/>
        </w:rPr>
        <w:t xml:space="preserve"> and laparoscopic gastrostomy, respectively. The 30-d mortality </w:t>
      </w:r>
      <w:r w:rsidRPr="00AC3D44">
        <w:rPr>
          <w:rFonts w:ascii="Book Antiqua" w:eastAsia="Book Antiqua" w:hAnsi="Book Antiqua" w:cs="Book Antiqua"/>
          <w:color w:val="000000"/>
        </w:rPr>
        <w:lastRenderedPageBreak/>
        <w:t xml:space="preserve">during the early period was higher than during the late period </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11.6% </w:t>
      </w:r>
      <w:r w:rsidRPr="00AC3D44">
        <w:rPr>
          <w:rFonts w:ascii="Book Antiqua" w:eastAsia="Book Antiqua" w:hAnsi="Book Antiqua" w:cs="Book Antiqua"/>
          <w:i/>
          <w:iCs/>
          <w:color w:val="000000"/>
        </w:rPr>
        <w:t>vs</w:t>
      </w:r>
      <w:r w:rsidRPr="00AC3D44">
        <w:rPr>
          <w:rFonts w:ascii="Book Antiqua" w:eastAsia="Book Antiqua" w:hAnsi="Book Antiqua" w:cs="Book Antiqua"/>
          <w:color w:val="000000"/>
        </w:rPr>
        <w:t xml:space="preserve"> 8.5%, </w:t>
      </w:r>
      <w:r w:rsidR="000F04DB"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0.001</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Figure 5</w:t>
      </w:r>
      <w:r w:rsidR="000F04DB" w:rsidRPr="00AC3D44">
        <w:rPr>
          <w:rFonts w:ascii="Book Antiqua" w:eastAsia="Book Antiqua" w:hAnsi="Book Antiqua" w:cs="Book Antiqua"/>
          <w:color w:val="000000"/>
        </w:rPr>
        <w:t>)</w:t>
      </w:r>
      <w:r w:rsidRPr="00AC3D44">
        <w:rPr>
          <w:rFonts w:ascii="Book Antiqua" w:eastAsia="Book Antiqua" w:hAnsi="Book Antiqua" w:cs="Book Antiqua"/>
          <w:color w:val="000000"/>
        </w:rPr>
        <w:t>.</w:t>
      </w:r>
    </w:p>
    <w:p w14:paraId="629CF8DB" w14:textId="6B501477"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Adjusted analysis (</w:t>
      </w:r>
      <w:r w:rsidR="00743DBF">
        <w:rPr>
          <w:rFonts w:ascii="Book Antiqua" w:eastAsia="Book Antiqua" w:hAnsi="Book Antiqua" w:cs="Book Antiqua"/>
          <w:color w:val="000000"/>
        </w:rPr>
        <w:t>C</w:t>
      </w:r>
      <w:r w:rsidRPr="00AC3D44">
        <w:rPr>
          <w:rFonts w:ascii="Book Antiqua" w:eastAsia="Book Antiqua" w:hAnsi="Book Antiqua" w:cs="Book Antiqua"/>
          <w:color w:val="000000"/>
        </w:rPr>
        <w:t>ox</w:t>
      </w:r>
      <w:r w:rsidR="00743DBF">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regression) of differences in </w:t>
      </w:r>
      <w:r w:rsidR="0018645E">
        <w:rPr>
          <w:rFonts w:ascii="Book Antiqua" w:eastAsia="Book Antiqua" w:hAnsi="Book Antiqua" w:cs="Book Antiqua"/>
          <w:color w:val="000000"/>
        </w:rPr>
        <w:t>sex</w:t>
      </w:r>
      <w:r w:rsidRPr="00AC3D44">
        <w:rPr>
          <w:rFonts w:ascii="Book Antiqua" w:eastAsia="Book Antiqua" w:hAnsi="Book Antiqua" w:cs="Book Antiqua"/>
          <w:color w:val="000000"/>
        </w:rPr>
        <w:t>, time</w:t>
      </w:r>
      <w:r w:rsidR="00743DBF">
        <w:rPr>
          <w:rFonts w:ascii="Book Antiqua" w:eastAsia="Book Antiqua" w:hAnsi="Book Antiqua" w:cs="Book Antiqua"/>
          <w:color w:val="000000"/>
        </w:rPr>
        <w:t xml:space="preserve"> </w:t>
      </w:r>
      <w:r w:rsidRPr="00AC3D44">
        <w:rPr>
          <w:rFonts w:ascii="Book Antiqua" w:eastAsia="Book Antiqua" w:hAnsi="Book Antiqua" w:cs="Book Antiqua"/>
          <w:color w:val="000000"/>
        </w:rPr>
        <w:t>period, age</w:t>
      </w:r>
      <w:r w:rsidR="00743DBF">
        <w:rPr>
          <w:rFonts w:ascii="Book Antiqua" w:eastAsia="Book Antiqua" w:hAnsi="Book Antiqua" w:cs="Book Antiqua"/>
          <w:color w:val="000000"/>
        </w:rPr>
        <w:t xml:space="preserve"> </w:t>
      </w:r>
      <w:r w:rsidRPr="00AC3D44">
        <w:rPr>
          <w:rFonts w:ascii="Book Antiqua" w:eastAsia="Book Antiqua" w:hAnsi="Book Antiqua" w:cs="Book Antiqua"/>
          <w:color w:val="000000"/>
        </w:rPr>
        <w:t>group</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type of gastrostomy, identified male </w:t>
      </w:r>
      <w:r w:rsidR="0018645E">
        <w:rPr>
          <w:rFonts w:ascii="Book Antiqua" w:eastAsia="Book Antiqua" w:hAnsi="Book Antiqua" w:cs="Book Antiqua"/>
          <w:color w:val="000000"/>
        </w:rPr>
        <w:t>sex</w:t>
      </w:r>
      <w:r w:rsidR="0018645E"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(HR</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 1.11</w:t>
      </w:r>
      <w:r w:rsidR="000F04DB" w:rsidRPr="00AC3D44">
        <w:rPr>
          <w:rFonts w:ascii="Book Antiqua" w:eastAsia="Book Antiqua" w:hAnsi="Book Antiqua" w:cs="Book Antiqua"/>
          <w:color w:val="000000"/>
        </w:rPr>
        <w:t>, 95%CI:</w:t>
      </w:r>
      <w:r w:rsidRPr="00AC3D44">
        <w:rPr>
          <w:rFonts w:ascii="Book Antiqua" w:eastAsia="Book Antiqua" w:hAnsi="Book Antiqua" w:cs="Book Antiqua"/>
          <w:color w:val="000000"/>
        </w:rPr>
        <w:t xml:space="preserve"> 1.05-1.18), early time</w:t>
      </w:r>
      <w:r w:rsidR="00743DBF">
        <w:rPr>
          <w:rFonts w:ascii="Book Antiqua" w:eastAsia="Book Antiqua" w:hAnsi="Book Antiqua" w:cs="Book Antiqua"/>
          <w:color w:val="000000"/>
        </w:rPr>
        <w:t xml:space="preserve"> </w:t>
      </w:r>
      <w:r w:rsidRPr="00AC3D44">
        <w:rPr>
          <w:rFonts w:ascii="Book Antiqua" w:eastAsia="Book Antiqua" w:hAnsi="Book Antiqua" w:cs="Book Antiqua"/>
          <w:color w:val="000000"/>
        </w:rPr>
        <w:t>period (HR</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 1.33</w:t>
      </w:r>
      <w:r w:rsidR="000F04DB" w:rsidRPr="00AC3D44">
        <w:rPr>
          <w:rFonts w:ascii="Book Antiqua" w:eastAsia="Book Antiqua" w:hAnsi="Book Antiqua" w:cs="Book Antiqua"/>
          <w:color w:val="000000"/>
        </w:rPr>
        <w:t xml:space="preserve">, 95%CI: </w:t>
      </w:r>
      <w:r w:rsidRPr="00AC3D44">
        <w:rPr>
          <w:rFonts w:ascii="Book Antiqua" w:eastAsia="Book Antiqua" w:hAnsi="Book Antiqua" w:cs="Book Antiqua"/>
          <w:color w:val="000000"/>
        </w:rPr>
        <w:t>1.26-1.41), open gastrostomy (HR</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 1.44</w:t>
      </w:r>
      <w:r w:rsidR="000F04DB" w:rsidRPr="00AC3D44">
        <w:rPr>
          <w:rFonts w:ascii="Book Antiqua" w:eastAsia="Book Antiqua" w:hAnsi="Book Antiqua" w:cs="Book Antiqua"/>
          <w:color w:val="000000"/>
        </w:rPr>
        <w:t xml:space="preserve">, 95%CI: </w:t>
      </w:r>
      <w:r w:rsidRPr="00AC3D44">
        <w:rPr>
          <w:rFonts w:ascii="Book Antiqua" w:eastAsia="Book Antiqua" w:hAnsi="Book Antiqua" w:cs="Book Antiqua"/>
          <w:color w:val="000000"/>
        </w:rPr>
        <w:t>1.35-1.53)</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belonging to the adult</w:t>
      </w:r>
      <w:r w:rsidR="00743DBF">
        <w:rPr>
          <w:rFonts w:ascii="Book Antiqua" w:eastAsia="Book Antiqua" w:hAnsi="Book Antiqua" w:cs="Book Antiqua"/>
          <w:color w:val="000000"/>
        </w:rPr>
        <w:t xml:space="preserve"> group</w:t>
      </w:r>
      <w:r w:rsidRPr="00AC3D44">
        <w:rPr>
          <w:rFonts w:ascii="Book Antiqua" w:eastAsia="Book Antiqua" w:hAnsi="Book Antiqua" w:cs="Book Antiqua"/>
          <w:color w:val="000000"/>
        </w:rPr>
        <w:t xml:space="preserve"> (HR</w:t>
      </w:r>
      <w:r w:rsidR="000F04DB"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 20.9</w:t>
      </w:r>
      <w:r w:rsidR="000F04DB" w:rsidRPr="00AC3D44">
        <w:rPr>
          <w:rFonts w:ascii="Book Antiqua" w:eastAsia="Book Antiqua" w:hAnsi="Book Antiqua" w:cs="Book Antiqua"/>
          <w:color w:val="000000"/>
        </w:rPr>
        <w:t xml:space="preserve">, 95%CI: </w:t>
      </w:r>
      <w:r w:rsidRPr="00AC3D44">
        <w:rPr>
          <w:rFonts w:ascii="Book Antiqua" w:eastAsia="Book Antiqua" w:hAnsi="Book Antiqua" w:cs="Book Antiqua"/>
          <w:color w:val="000000"/>
        </w:rPr>
        <w:t>12.7-34.4) or elderly group (HR</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 50.2</w:t>
      </w:r>
      <w:r w:rsidR="0006378C" w:rsidRPr="00AC3D44">
        <w:rPr>
          <w:rFonts w:ascii="Book Antiqua" w:eastAsia="Book Antiqua" w:hAnsi="Book Antiqua" w:cs="Book Antiqua"/>
          <w:color w:val="000000"/>
        </w:rPr>
        <w:t xml:space="preserve">, 95%CI: </w:t>
      </w:r>
      <w:r w:rsidRPr="00AC3D44">
        <w:rPr>
          <w:rFonts w:ascii="Book Antiqua" w:eastAsia="Book Antiqua" w:hAnsi="Book Antiqua" w:cs="Book Antiqua"/>
          <w:color w:val="000000"/>
        </w:rPr>
        <w:t xml:space="preserve">30.7-82.3) as risk factors for 30-d mortality </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Supplementary </w:t>
      </w:r>
      <w:r w:rsidR="0006378C" w:rsidRPr="00AC3D44">
        <w:rPr>
          <w:rFonts w:ascii="Book Antiqua" w:eastAsia="Book Antiqua" w:hAnsi="Book Antiqua" w:cs="Book Antiqua"/>
          <w:color w:val="000000"/>
        </w:rPr>
        <w:t>T</w:t>
      </w:r>
      <w:r w:rsidRPr="00AC3D44">
        <w:rPr>
          <w:rFonts w:ascii="Book Antiqua" w:eastAsia="Book Antiqua" w:hAnsi="Book Antiqua" w:cs="Book Antiqua"/>
          <w:color w:val="000000"/>
        </w:rPr>
        <w:t>able 1</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w:t>
      </w:r>
    </w:p>
    <w:p w14:paraId="3B03D95A" w14:textId="77777777" w:rsidR="00A77B3E" w:rsidRPr="00AC3D44" w:rsidRDefault="00A77B3E" w:rsidP="00413D9B">
      <w:pPr>
        <w:spacing w:line="360" w:lineRule="auto"/>
        <w:jc w:val="both"/>
        <w:rPr>
          <w:rFonts w:ascii="Book Antiqua" w:hAnsi="Book Antiqua"/>
        </w:rPr>
      </w:pPr>
    </w:p>
    <w:p w14:paraId="1DB62BD6" w14:textId="2B56AE2D"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Procedure-related mortality: </w:t>
      </w:r>
      <w:r w:rsidRPr="00AC3D44">
        <w:rPr>
          <w:rFonts w:ascii="Book Antiqua" w:eastAsia="Book Antiqua" w:hAnsi="Book Antiqua" w:cs="Book Antiqua"/>
          <w:color w:val="000000"/>
        </w:rPr>
        <w:t>In 44 patients (16 PEG, 27 open</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1 </w:t>
      </w:r>
      <w:r w:rsidR="0006378C" w:rsidRPr="00AC3D44">
        <w:rPr>
          <w:rFonts w:ascii="Book Antiqua" w:eastAsia="Book Antiqua" w:hAnsi="Book Antiqua" w:cs="Book Antiqua"/>
          <w:color w:val="000000"/>
        </w:rPr>
        <w:t>l</w:t>
      </w:r>
      <w:r w:rsidRPr="00AC3D44">
        <w:rPr>
          <w:rFonts w:ascii="Book Antiqua" w:eastAsia="Book Antiqua" w:hAnsi="Book Antiqua" w:cs="Book Antiqua"/>
          <w:color w:val="000000"/>
        </w:rPr>
        <w:t>aparoscopic) the primary cause of death was coded as directly related to a complication of the procedure, giving an overall procedure-related mortality of 0.1% (PEG: 0.05%, open: 0.24%, laparoscopic: 0.04%). The most common procedure-related death was bowel perforation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16), followed by acute cardiovascular event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9), acute respiratory failure (including aspiration and overdose of sedative drugs,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8)</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and gastrointestinal bleeding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 In the remaining 10 cases septicemia was coded as the secondary cause of death.</w:t>
      </w:r>
    </w:p>
    <w:p w14:paraId="70BC77EC" w14:textId="1763D2B5"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In an additional 141 patients, a procedure-related complication was judged to have contributed to the cause of death within 30 d. Thus, in 185 patients (0.4%), a procedure-related complication was either the direct cause of death or a contributing factor. This was more common among those that had undergone an open gastrostomy</w:t>
      </w:r>
      <w:r w:rsidR="00743DBF">
        <w:rPr>
          <w:rFonts w:ascii="Book Antiqua" w:eastAsia="Book Antiqua" w:hAnsi="Book Antiqua" w:cs="Book Antiqua"/>
          <w:color w:val="000000"/>
        </w:rPr>
        <w:t xml:space="preserve"> (</w:t>
      </w:r>
      <w:r w:rsidRPr="00AC3D44">
        <w:rPr>
          <w:rFonts w:ascii="Book Antiqua" w:eastAsia="Book Antiqua" w:hAnsi="Book Antiqua" w:cs="Book Antiqua"/>
          <w:color w:val="000000"/>
        </w:rPr>
        <w:t>0.9%</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102) compared to </w:t>
      </w:r>
      <w:r w:rsidR="00743DBF">
        <w:rPr>
          <w:rFonts w:ascii="Book Antiqua" w:eastAsia="Book Antiqua" w:hAnsi="Book Antiqua" w:cs="Book Antiqua"/>
          <w:color w:val="000000"/>
        </w:rPr>
        <w:t>PEG (</w:t>
      </w:r>
      <w:r w:rsidRPr="00AC3D44">
        <w:rPr>
          <w:rFonts w:ascii="Book Antiqua" w:eastAsia="Book Antiqua" w:hAnsi="Book Antiqua" w:cs="Book Antiqua"/>
          <w:color w:val="000000"/>
        </w:rPr>
        <w:t>0.2%</w:t>
      </w:r>
      <w:r w:rsidR="00743DBF">
        <w:rPr>
          <w:rFonts w:ascii="Book Antiqua" w:eastAsia="Book Antiqua" w:hAnsi="Book Antiqua" w:cs="Book Antiqua"/>
          <w:color w:val="000000"/>
        </w:rPr>
        <w:t xml:space="preserve">,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74) and laparoscopic gastrostomy (</w:t>
      </w:r>
      <w:r w:rsidR="00743DBF">
        <w:rPr>
          <w:rFonts w:ascii="Book Antiqua" w:eastAsia="Book Antiqua" w:hAnsi="Book Antiqua" w:cs="Book Antiqua"/>
          <w:color w:val="000000"/>
        </w:rPr>
        <w:t xml:space="preserve">0.2%,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6, </w:t>
      </w:r>
      <w:r w:rsidR="0006378C" w:rsidRPr="00AC3D44">
        <w:rPr>
          <w:rFonts w:ascii="Book Antiqua" w:eastAsia="Book Antiqua" w:hAnsi="Book Antiqua" w:cs="Book Antiqua"/>
          <w:i/>
          <w:iCs/>
          <w:color w:val="000000"/>
        </w:rPr>
        <w:t>P</w:t>
      </w:r>
      <w:r w:rsidRPr="00AC3D44">
        <w:rPr>
          <w:rFonts w:ascii="Book Antiqua" w:eastAsia="Book Antiqua" w:hAnsi="Book Antiqua" w:cs="Book Antiqua"/>
          <w:color w:val="000000"/>
        </w:rPr>
        <w:t xml:space="preserve"> &lt;</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0.001</w:t>
      </w:r>
      <w:r w:rsidR="00743DBF">
        <w:rPr>
          <w:rFonts w:ascii="Book Antiqua" w:eastAsia="Book Antiqua" w:hAnsi="Book Antiqua" w:cs="Book Antiqua"/>
          <w:color w:val="000000"/>
        </w:rPr>
        <w:t>)</w:t>
      </w:r>
      <w:r w:rsidRPr="00AC3D44">
        <w:rPr>
          <w:rFonts w:ascii="Book Antiqua" w:eastAsia="Book Antiqua" w:hAnsi="Book Antiqua" w:cs="Book Antiqua"/>
          <w:color w:val="000000"/>
        </w:rPr>
        <w:t>.</w:t>
      </w:r>
    </w:p>
    <w:p w14:paraId="09518802" w14:textId="77777777" w:rsidR="00A77B3E" w:rsidRPr="00AC3D44" w:rsidRDefault="00A77B3E" w:rsidP="00AC3D44">
      <w:pPr>
        <w:spacing w:line="360" w:lineRule="auto"/>
        <w:jc w:val="both"/>
        <w:rPr>
          <w:rFonts w:ascii="Book Antiqua" w:hAnsi="Book Antiqua"/>
        </w:rPr>
      </w:pPr>
    </w:p>
    <w:p w14:paraId="17DB5E2A" w14:textId="73C1A923"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 xml:space="preserve">Long-term survival: </w:t>
      </w:r>
      <w:r w:rsidRPr="00AC3D44">
        <w:rPr>
          <w:rFonts w:ascii="Book Antiqua" w:eastAsia="Book Antiqua" w:hAnsi="Book Antiqua" w:cs="Book Antiqua"/>
          <w:color w:val="000000"/>
        </w:rPr>
        <w:t>During the mean observational time of 10.0 ±</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6.1 years, 70%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34055) of the patients had died after 21.9 ±</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35.6 </w:t>
      </w:r>
      <w:proofErr w:type="spellStart"/>
      <w:r w:rsidRPr="00AC3D44">
        <w:rPr>
          <w:rFonts w:ascii="Book Antiqua" w:eastAsia="Book Antiqua" w:hAnsi="Book Antiqua" w:cs="Book Antiqua"/>
          <w:color w:val="000000"/>
        </w:rPr>
        <w:t>mo</w:t>
      </w:r>
      <w:proofErr w:type="spellEnd"/>
      <w:r w:rsidR="00743DBF">
        <w:rPr>
          <w:rFonts w:ascii="Book Antiqua" w:eastAsia="Book Antiqua" w:hAnsi="Book Antiqua" w:cs="Book Antiqua"/>
          <w:color w:val="000000"/>
        </w:rPr>
        <w:t xml:space="preserve"> (on average)</w:t>
      </w:r>
      <w:r w:rsidRPr="00AC3D44">
        <w:rPr>
          <w:rFonts w:ascii="Book Antiqua" w:eastAsia="Book Antiqua" w:hAnsi="Book Antiqua" w:cs="Book Antiqua"/>
          <w:color w:val="000000"/>
        </w:rPr>
        <w:t xml:space="preserve"> after receiving the gastrostomy. One-year and </w:t>
      </w:r>
      <w:r w:rsidR="00743DBF">
        <w:rPr>
          <w:rFonts w:ascii="Book Antiqua" w:eastAsia="Book Antiqua" w:hAnsi="Book Antiqua" w:cs="Book Antiqua"/>
          <w:color w:val="000000"/>
        </w:rPr>
        <w:t>ten</w:t>
      </w:r>
      <w:r w:rsidRPr="00AC3D44">
        <w:rPr>
          <w:rFonts w:ascii="Book Antiqua" w:eastAsia="Book Antiqua" w:hAnsi="Book Antiqua" w:cs="Book Antiqua"/>
          <w:color w:val="000000"/>
        </w:rPr>
        <w:t>-year survival rates were 93.7%, 67.5%,</w:t>
      </w:r>
      <w:r w:rsidR="00743DBF">
        <w:rPr>
          <w:rFonts w:ascii="Book Antiqua" w:eastAsia="Book Antiqua" w:hAnsi="Book Antiqua" w:cs="Book Antiqua"/>
          <w:color w:val="000000"/>
        </w:rPr>
        <w:t xml:space="preserve"> and</w:t>
      </w:r>
      <w:r w:rsidRPr="00AC3D44">
        <w:rPr>
          <w:rFonts w:ascii="Book Antiqua" w:eastAsia="Book Antiqua" w:hAnsi="Book Antiqua" w:cs="Book Antiqua"/>
          <w:color w:val="000000"/>
        </w:rPr>
        <w:t xml:space="preserve"> 42.1% and 79.9%, 39.2%, </w:t>
      </w:r>
      <w:r w:rsidR="00743DBF">
        <w:rPr>
          <w:rFonts w:ascii="Book Antiqua" w:eastAsia="Book Antiqua" w:hAnsi="Book Antiqua" w:cs="Book Antiqua"/>
          <w:color w:val="000000"/>
        </w:rPr>
        <w:t xml:space="preserve">and </w:t>
      </w:r>
      <w:r w:rsidRPr="00AC3D44">
        <w:rPr>
          <w:rFonts w:ascii="Book Antiqua" w:eastAsia="Book Antiqua" w:hAnsi="Book Antiqua" w:cs="Book Antiqua"/>
          <w:color w:val="000000"/>
        </w:rPr>
        <w:t xml:space="preserve">6.8% in children, adults, and elderly, respectively </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Figure 6</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 The most common stated causes of death were malignancies (C00-D48</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24.4%</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cardiovascular diseases (I00-I99</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23.1%</w:t>
      </w:r>
      <w:r w:rsidR="00743DBF">
        <w:rPr>
          <w:rFonts w:ascii="Book Antiqua" w:eastAsia="Book Antiqua" w:hAnsi="Book Antiqua" w:cs="Book Antiqua"/>
          <w:color w:val="000000"/>
        </w:rPr>
        <w:t>)</w:t>
      </w:r>
      <w:r w:rsidRPr="00AC3D44">
        <w:rPr>
          <w:rFonts w:ascii="Book Antiqua" w:eastAsia="Book Antiqua" w:hAnsi="Book Antiqua" w:cs="Book Antiqua"/>
          <w:color w:val="000000"/>
        </w:rPr>
        <w:t>, and respiratory conditions (J00-J99</w:t>
      </w:r>
      <w:r w:rsidR="00743DBF">
        <w:rPr>
          <w:rFonts w:ascii="Book Antiqua" w:eastAsia="Book Antiqua" w:hAnsi="Book Antiqua" w:cs="Book Antiqua"/>
          <w:color w:val="000000"/>
        </w:rPr>
        <w:t>,</w:t>
      </w:r>
      <w:r w:rsidRPr="00AC3D44">
        <w:rPr>
          <w:rFonts w:ascii="Book Antiqua" w:eastAsia="Book Antiqua" w:hAnsi="Book Antiqua" w:cs="Book Antiqua"/>
          <w:color w:val="000000"/>
        </w:rPr>
        <w:t xml:space="preserve"> 20.3%</w:t>
      </w:r>
      <w:r w:rsidR="00743DBF">
        <w:rPr>
          <w:rFonts w:ascii="Book Antiqua" w:eastAsia="Book Antiqua" w:hAnsi="Book Antiqua" w:cs="Book Antiqua"/>
          <w:color w:val="000000"/>
        </w:rPr>
        <w:t>)</w:t>
      </w:r>
      <w:r w:rsidRPr="00AC3D44">
        <w:rPr>
          <w:rFonts w:ascii="Book Antiqua" w:eastAsia="Book Antiqua" w:hAnsi="Book Antiqua" w:cs="Book Antiqua"/>
          <w:color w:val="000000"/>
        </w:rPr>
        <w:t>.</w:t>
      </w:r>
    </w:p>
    <w:p w14:paraId="55B835E4" w14:textId="77777777" w:rsidR="00A77B3E" w:rsidRPr="00AC3D44" w:rsidRDefault="00A77B3E" w:rsidP="00AC3D44">
      <w:pPr>
        <w:spacing w:line="360" w:lineRule="auto"/>
        <w:jc w:val="both"/>
        <w:rPr>
          <w:rFonts w:ascii="Book Antiqua" w:hAnsi="Book Antiqua"/>
        </w:rPr>
      </w:pPr>
    </w:p>
    <w:p w14:paraId="16F8545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DISCUSSION</w:t>
      </w:r>
    </w:p>
    <w:p w14:paraId="4FC8E972" w14:textId="50620A61"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lastRenderedPageBreak/>
        <w:t xml:space="preserve">In this nationwide cohort study of 48682 individuals </w:t>
      </w:r>
      <w:r w:rsidR="00E648AE">
        <w:rPr>
          <w:rFonts w:ascii="Book Antiqua" w:eastAsia="Book Antiqua" w:hAnsi="Book Antiqua" w:cs="Book Antiqua"/>
          <w:color w:val="000000"/>
        </w:rPr>
        <w:t>who</w:t>
      </w:r>
      <w:r w:rsidRPr="00AC3D44">
        <w:rPr>
          <w:rFonts w:ascii="Book Antiqua" w:eastAsia="Book Antiqua" w:hAnsi="Book Antiqua" w:cs="Book Antiqua"/>
          <w:color w:val="000000"/>
        </w:rPr>
        <w:t xml:space="preserve"> received a gastrostomy </w:t>
      </w:r>
      <w:r w:rsidR="00E648AE">
        <w:rPr>
          <w:rFonts w:ascii="Book Antiqua" w:eastAsia="Book Antiqua" w:hAnsi="Book Antiqua" w:cs="Book Antiqua"/>
          <w:color w:val="000000"/>
        </w:rPr>
        <w:t xml:space="preserve">from </w:t>
      </w:r>
      <w:r w:rsidRPr="00AC3D44">
        <w:rPr>
          <w:rFonts w:ascii="Book Antiqua" w:eastAsia="Book Antiqua" w:hAnsi="Book Antiqua" w:cs="Book Antiqua"/>
          <w:color w:val="000000"/>
        </w:rPr>
        <w:t>1998-2019 in Sweden, an increased use of gastrostomies was seen, from 13.7</w:t>
      </w:r>
      <w:r w:rsidR="0006378C"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22.3/100000 inhabitants. The increase was found in PEG and </w:t>
      </w:r>
      <w:proofErr w:type="gramStart"/>
      <w:r w:rsidRPr="00AC3D44">
        <w:rPr>
          <w:rFonts w:ascii="Book Antiqua" w:eastAsia="Book Antiqua" w:hAnsi="Book Antiqua" w:cs="Book Antiqua"/>
          <w:color w:val="000000"/>
        </w:rPr>
        <w:t>laparoscopically</w:t>
      </w:r>
      <w:r w:rsidR="00E648AE">
        <w:rPr>
          <w:rFonts w:ascii="Book Antiqua" w:eastAsia="Book Antiqua" w:hAnsi="Book Antiqua" w:cs="Book Antiqua"/>
          <w:color w:val="000000"/>
        </w:rPr>
        <w:t>-</w:t>
      </w:r>
      <w:r w:rsidRPr="00AC3D44">
        <w:rPr>
          <w:rFonts w:ascii="Book Antiqua" w:eastAsia="Book Antiqua" w:hAnsi="Book Antiqua" w:cs="Book Antiqua"/>
          <w:color w:val="000000"/>
        </w:rPr>
        <w:t>inserted</w:t>
      </w:r>
      <w:proofErr w:type="gramEnd"/>
      <w:r w:rsidRPr="00AC3D44">
        <w:rPr>
          <w:rFonts w:ascii="Book Antiqua" w:eastAsia="Book Antiqua" w:hAnsi="Book Antiqua" w:cs="Book Antiqua"/>
          <w:color w:val="000000"/>
        </w:rPr>
        <w:t xml:space="preserve"> gastrostomy, while open gastrostomy was halved. We believe that this mirrors the international shift towards more minimal</w:t>
      </w:r>
      <w:r w:rsidR="00E648AE">
        <w:rPr>
          <w:rFonts w:ascii="Book Antiqua" w:eastAsia="Book Antiqua" w:hAnsi="Book Antiqua" w:cs="Book Antiqua"/>
          <w:color w:val="000000"/>
        </w:rPr>
        <w:t>ly</w:t>
      </w:r>
      <w:r w:rsidRPr="00AC3D44">
        <w:rPr>
          <w:rFonts w:ascii="Book Antiqua" w:eastAsia="Book Antiqua" w:hAnsi="Book Antiqua" w:cs="Book Antiqua"/>
          <w:color w:val="000000"/>
        </w:rPr>
        <w:t xml:space="preserve"> invasive procedures</w:t>
      </w:r>
      <w:r w:rsidRPr="00AC3D44">
        <w:rPr>
          <w:rFonts w:ascii="Book Antiqua" w:eastAsia="Book Antiqua" w:hAnsi="Book Antiqua" w:cs="Book Antiqua"/>
          <w:color w:val="000000"/>
          <w:vertAlign w:val="superscript"/>
        </w:rPr>
        <w:t>[17]</w:t>
      </w:r>
      <w:r w:rsidRPr="00AC3D44">
        <w:rPr>
          <w:rFonts w:ascii="Book Antiqua" w:eastAsia="Book Antiqua" w:hAnsi="Book Antiqua" w:cs="Book Antiqua"/>
          <w:color w:val="000000"/>
        </w:rPr>
        <w:t xml:space="preserve">. Very few studies </w:t>
      </w:r>
      <w:r w:rsidR="002A48D6">
        <w:rPr>
          <w:rFonts w:ascii="Book Antiqua" w:eastAsia="Book Antiqua" w:hAnsi="Book Antiqua" w:cs="Book Antiqua"/>
          <w:color w:val="000000"/>
        </w:rPr>
        <w:t xml:space="preserve">have </w:t>
      </w:r>
      <w:r w:rsidRPr="00AC3D44">
        <w:rPr>
          <w:rFonts w:ascii="Book Antiqua" w:eastAsia="Book Antiqua" w:hAnsi="Book Antiqua" w:cs="Book Antiqua"/>
          <w:color w:val="000000"/>
        </w:rPr>
        <w:t>examine</w:t>
      </w:r>
      <w:r w:rsidR="002A48D6">
        <w:rPr>
          <w:rFonts w:ascii="Book Antiqua" w:eastAsia="Book Antiqua" w:hAnsi="Book Antiqua" w:cs="Book Antiqua"/>
          <w:color w:val="000000"/>
        </w:rPr>
        <w:t>d</w:t>
      </w:r>
      <w:r w:rsidRPr="00AC3D44">
        <w:rPr>
          <w:rFonts w:ascii="Book Antiqua" w:eastAsia="Book Antiqua" w:hAnsi="Book Antiqua" w:cs="Book Antiqua"/>
          <w:color w:val="000000"/>
        </w:rPr>
        <w:t xml:space="preserve"> the number of gastrostomy placements in other countries, but the observed doubling of PEG is similar to the 2.5-fold increase observed in Poland </w:t>
      </w:r>
      <w:r w:rsidR="002A48D6">
        <w:rPr>
          <w:rFonts w:ascii="Book Antiqua" w:eastAsia="Book Antiqua" w:hAnsi="Book Antiqua" w:cs="Book Antiqua"/>
          <w:color w:val="000000"/>
        </w:rPr>
        <w:t xml:space="preserve">from </w:t>
      </w:r>
      <w:r w:rsidRPr="00AC3D44">
        <w:rPr>
          <w:rFonts w:ascii="Book Antiqua" w:eastAsia="Book Antiqua" w:hAnsi="Book Antiqua" w:cs="Book Antiqua"/>
          <w:color w:val="000000"/>
        </w:rPr>
        <w:t>2010-2020</w:t>
      </w:r>
      <w:r w:rsidRPr="00AC3D44">
        <w:rPr>
          <w:rFonts w:ascii="Book Antiqua" w:eastAsia="Book Antiqua" w:hAnsi="Book Antiqua" w:cs="Book Antiqua"/>
          <w:color w:val="000000"/>
          <w:vertAlign w:val="superscript"/>
        </w:rPr>
        <w:t>[18]</w:t>
      </w:r>
      <w:r w:rsidRPr="00AC3D44">
        <w:rPr>
          <w:rFonts w:ascii="Book Antiqua" w:eastAsia="Book Antiqua" w:hAnsi="Book Antiqua" w:cs="Book Antiqua"/>
          <w:color w:val="000000"/>
        </w:rPr>
        <w:t xml:space="preserve">. The United States experienced an exponential increase in PEG use </w:t>
      </w:r>
      <w:r w:rsidR="002A48D6">
        <w:rPr>
          <w:rFonts w:ascii="Book Antiqua" w:eastAsia="Book Antiqua" w:hAnsi="Book Antiqua" w:cs="Book Antiqua"/>
          <w:color w:val="000000"/>
        </w:rPr>
        <w:t>from</w:t>
      </w:r>
      <w:r w:rsidRPr="00AC3D44">
        <w:rPr>
          <w:rFonts w:ascii="Book Antiqua" w:eastAsia="Book Antiqua" w:hAnsi="Book Antiqua" w:cs="Book Antiqua"/>
          <w:color w:val="000000"/>
        </w:rPr>
        <w:t xml:space="preserve"> 1980-2000, resulting in more than 216000 annual </w:t>
      </w:r>
      <w:proofErr w:type="gramStart"/>
      <w:r w:rsidRPr="00AC3D44">
        <w:rPr>
          <w:rFonts w:ascii="Book Antiqua" w:eastAsia="Book Antiqua" w:hAnsi="Book Antiqua" w:cs="Book Antiqua"/>
          <w:color w:val="000000"/>
        </w:rPr>
        <w:t>PEGs</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19]</w:t>
      </w:r>
      <w:r w:rsidRPr="00AC3D44">
        <w:rPr>
          <w:rFonts w:ascii="Book Antiqua" w:eastAsia="Book Antiqua" w:hAnsi="Book Antiqua" w:cs="Book Antiqua"/>
          <w:color w:val="000000"/>
        </w:rPr>
        <w:t>. Based on a population of about 280 million in 2000, this should correspond to 77/100000 inhabitants. However, the opposite trend has been described in Japan, where a decreased use of PEG has been observed since 2011</w:t>
      </w:r>
      <w:r w:rsidRPr="00AC3D44">
        <w:rPr>
          <w:rFonts w:ascii="Book Antiqua" w:eastAsia="Book Antiqua" w:hAnsi="Book Antiqua" w:cs="Book Antiqua"/>
          <w:color w:val="000000"/>
          <w:vertAlign w:val="superscript"/>
        </w:rPr>
        <w:t>[20]</w:t>
      </w:r>
      <w:r w:rsidRPr="00AC3D44">
        <w:rPr>
          <w:rFonts w:ascii="Book Antiqua" w:eastAsia="Book Antiqua" w:hAnsi="Book Antiqua" w:cs="Book Antiqua"/>
          <w:color w:val="000000"/>
        </w:rPr>
        <w:t>, especially in patients aged 80 years and over</w:t>
      </w:r>
      <w:r w:rsidR="00053176">
        <w:rPr>
          <w:rFonts w:ascii="Book Antiqua" w:eastAsia="Book Antiqua" w:hAnsi="Book Antiqua" w:cs="Book Antiqua"/>
          <w:color w:val="000000"/>
        </w:rPr>
        <w:t>. This</w:t>
      </w:r>
      <w:r w:rsidRPr="00AC3D44">
        <w:rPr>
          <w:rFonts w:ascii="Book Antiqua" w:eastAsia="Book Antiqua" w:hAnsi="Book Antiqua" w:cs="Book Antiqua"/>
          <w:color w:val="000000"/>
        </w:rPr>
        <w:t xml:space="preserve"> has resulted in an increased use of total parenteral nutrition in home care. Stated reasons include changes in the health insurance system, reimbursement-related factors</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and emotional and ethical barriers.</w:t>
      </w:r>
    </w:p>
    <w:p w14:paraId="69B091B4" w14:textId="237BB233"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The most common indication for gastrostomy in the present study was various non-malignant gastrointestinal conditions (19.7%), closely followed by CVL (18.9%), malignancies (18.7%)</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and neurological disorders (16.7%). Neurological dysphagia is one of the most common indications for PEG tube insertion</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and the incidence among stroke patients has been reported to be as high as 78</w:t>
      </w:r>
      <w:proofErr w:type="gramStart"/>
      <w:r w:rsidRPr="00AC3D44">
        <w:rPr>
          <w:rFonts w:ascii="Book Antiqua" w:eastAsia="Book Antiqua" w:hAnsi="Book Antiqua" w:cs="Book Antiqua"/>
          <w:color w:val="000000"/>
        </w:rPr>
        <w:t>%</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21]</w:t>
      </w:r>
      <w:r w:rsidRPr="00AC3D44">
        <w:rPr>
          <w:rFonts w:ascii="Book Antiqua" w:eastAsia="Book Antiqua" w:hAnsi="Book Antiqua" w:cs="Book Antiqua"/>
          <w:color w:val="000000"/>
        </w:rPr>
        <w:t>. In our study, stroke (ischemic or hemorrhagic) was the most common subgroup (17%). In a prospectively collected case series of 1041 PEG</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patients</w:t>
      </w:r>
      <w:r w:rsidR="00053176">
        <w:rPr>
          <w:rFonts w:ascii="Book Antiqua" w:eastAsia="Book Antiqua" w:hAnsi="Book Antiqua" w:cs="Book Antiqua"/>
          <w:color w:val="000000"/>
        </w:rPr>
        <w:t xml:space="preserve"> in Germany</w:t>
      </w:r>
      <w:r w:rsidRPr="00AC3D44">
        <w:rPr>
          <w:rFonts w:ascii="Book Antiqua" w:eastAsia="Book Antiqua" w:hAnsi="Book Antiqua" w:cs="Book Antiqua"/>
          <w:color w:val="000000"/>
        </w:rPr>
        <w:t>, the most common indication was neurogenic dysphagia (43%), followed by cancer (37</w:t>
      </w:r>
      <w:proofErr w:type="gramStart"/>
      <w:r w:rsidRPr="00AC3D44">
        <w:rPr>
          <w:rFonts w:ascii="Book Antiqua" w:eastAsia="Book Antiqua" w:hAnsi="Book Antiqua" w:cs="Book Antiqua"/>
          <w:color w:val="000000"/>
        </w:rPr>
        <w:t>%)</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22]</w:t>
      </w:r>
      <w:r w:rsidRPr="00AC3D44">
        <w:rPr>
          <w:rFonts w:ascii="Book Antiqua" w:eastAsia="Book Antiqua" w:hAnsi="Book Antiqua" w:cs="Book Antiqua"/>
          <w:color w:val="000000"/>
        </w:rPr>
        <w:t>. In the previously mentioned Polish PEG</w:t>
      </w:r>
      <w:r w:rsidR="00053176">
        <w:rPr>
          <w:rFonts w:ascii="Book Antiqua" w:eastAsia="Book Antiqua" w:hAnsi="Book Antiqua" w:cs="Book Antiqua"/>
          <w:color w:val="000000"/>
        </w:rPr>
        <w:t xml:space="preserve"> </w:t>
      </w:r>
      <w:proofErr w:type="gramStart"/>
      <w:r w:rsidRPr="00AC3D44">
        <w:rPr>
          <w:rFonts w:ascii="Book Antiqua" w:eastAsia="Book Antiqua" w:hAnsi="Book Antiqua" w:cs="Book Antiqua"/>
          <w:color w:val="000000"/>
        </w:rPr>
        <w:t>study</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18]</w:t>
      </w:r>
      <w:r w:rsidRPr="00AC3D44">
        <w:rPr>
          <w:rFonts w:ascii="Book Antiqua" w:eastAsia="Book Antiqua" w:hAnsi="Book Antiqua" w:cs="Book Antiqua"/>
          <w:color w:val="000000"/>
        </w:rPr>
        <w:t>, where indication was</w:t>
      </w:r>
      <w:r w:rsidR="00053176">
        <w:rPr>
          <w:rFonts w:ascii="Book Antiqua" w:eastAsia="Book Antiqua" w:hAnsi="Book Antiqua" w:cs="Book Antiqua"/>
          <w:color w:val="000000"/>
        </w:rPr>
        <w:t xml:space="preserve"> also</w:t>
      </w:r>
      <w:r w:rsidRPr="00AC3D44">
        <w:rPr>
          <w:rFonts w:ascii="Book Antiqua" w:eastAsia="Book Antiqua" w:hAnsi="Book Antiqua" w:cs="Book Antiqua"/>
          <w:color w:val="000000"/>
        </w:rPr>
        <w:t xml:space="preserve"> based on ICD-10 codes, the most common indication was dysphagia and malnutrition (37.2%), which as the author states might have been a consequence of other diseases. The high proportion of non-malignant gastrointestinal conditions in this study </w:t>
      </w:r>
      <w:r w:rsidR="00053176">
        <w:rPr>
          <w:rFonts w:ascii="Book Antiqua" w:eastAsia="Book Antiqua" w:hAnsi="Book Antiqua" w:cs="Book Antiqua"/>
          <w:color w:val="000000"/>
        </w:rPr>
        <w:t>wa</w:t>
      </w:r>
      <w:r w:rsidRPr="00AC3D44">
        <w:rPr>
          <w:rFonts w:ascii="Book Antiqua" w:eastAsia="Book Antiqua" w:hAnsi="Book Antiqua" w:cs="Book Antiqua"/>
          <w:color w:val="000000"/>
        </w:rPr>
        <w:t>s due to perioperative placement of a gastrostomy for stomach decompression in the case of emergency surgery. Examples of such conditions include perforated ulcer, bowel obstruction</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or incarcerated hiatal hernia.</w:t>
      </w:r>
    </w:p>
    <w:p w14:paraId="35D297AF" w14:textId="47F4F192"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lastRenderedPageBreak/>
        <w:t>Although gastrostomy tube placement, especially PEG, is considered a relatively safe surgical procedure, complications are common, which is likely due to greater frailty given an elderly population with multiple comorbidities. About one</w:t>
      </w:r>
      <w:r w:rsidR="00053176">
        <w:rPr>
          <w:rFonts w:ascii="Book Antiqua" w:eastAsia="Book Antiqua" w:hAnsi="Book Antiqua" w:cs="Book Antiqua"/>
          <w:color w:val="000000"/>
        </w:rPr>
        <w:t>-</w:t>
      </w:r>
      <w:r w:rsidRPr="00AC3D44">
        <w:rPr>
          <w:rFonts w:ascii="Book Antiqua" w:eastAsia="Book Antiqua" w:hAnsi="Book Antiqua" w:cs="Book Antiqua"/>
          <w:color w:val="000000"/>
        </w:rPr>
        <w:t>third of PEG insertion</w:t>
      </w:r>
      <w:r w:rsidR="00053176">
        <w:rPr>
          <w:rFonts w:ascii="Book Antiqua" w:eastAsia="Book Antiqua" w:hAnsi="Book Antiqua" w:cs="Book Antiqua"/>
          <w:color w:val="000000"/>
        </w:rPr>
        <w:t>s</w:t>
      </w:r>
      <w:r w:rsidRPr="00AC3D44">
        <w:rPr>
          <w:rFonts w:ascii="Book Antiqua" w:eastAsia="Book Antiqua" w:hAnsi="Book Antiqua" w:cs="Book Antiqua"/>
          <w:color w:val="000000"/>
        </w:rPr>
        <w:t xml:space="preserve"> result in minor complications, such as local wound infection, tube dislodgement, or peristomal leakage. Major complications, such as bowel or liver injuries, aspiration pneumonia</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or major bleedings</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are rare, affecting 2%</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4% of the </w:t>
      </w:r>
      <w:proofErr w:type="gramStart"/>
      <w:r w:rsidRPr="00AC3D44">
        <w:rPr>
          <w:rFonts w:ascii="Book Antiqua" w:eastAsia="Book Antiqua" w:hAnsi="Book Antiqua" w:cs="Book Antiqua"/>
          <w:color w:val="000000"/>
        </w:rPr>
        <w:t>patients</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23-26]</w:t>
      </w:r>
      <w:r w:rsidRPr="00AC3D44">
        <w:rPr>
          <w:rFonts w:ascii="Book Antiqua" w:eastAsia="Book Antiqua" w:hAnsi="Book Antiqua" w:cs="Book Antiqua"/>
          <w:color w:val="000000"/>
        </w:rPr>
        <w:t>. In this registry-based study, it was unfortunately not possible to explore the incidence of specific complications. However, in 0.1% (PEG: 0.05%, open: 0.24%, laparoscopic: 0.04%) a procedure-related complication was stated as the primary cause of death</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and in 0.4% (PEG: 0.2%, open: 0.9%, laparoscopic: 0.2%) of the patients, a procedure-related complication was stated as</w:t>
      </w:r>
      <w:r w:rsidR="00053176">
        <w:rPr>
          <w:rFonts w:ascii="Book Antiqua" w:eastAsia="Book Antiqua" w:hAnsi="Book Antiqua" w:cs="Book Antiqua"/>
          <w:color w:val="000000"/>
        </w:rPr>
        <w:t xml:space="preserve"> a</w:t>
      </w:r>
      <w:r w:rsidRPr="00AC3D44">
        <w:rPr>
          <w:rFonts w:ascii="Book Antiqua" w:eastAsia="Book Antiqua" w:hAnsi="Book Antiqua" w:cs="Book Antiqua"/>
          <w:color w:val="000000"/>
        </w:rPr>
        <w:t xml:space="preserve"> contributing factor to death within 30 d. Our large number of patients allowed for the detection of this rare event, which is often reported to be zero in smaller studies</w:t>
      </w:r>
      <w:r w:rsidRPr="00AC3D44">
        <w:rPr>
          <w:rFonts w:ascii="Book Antiqua" w:eastAsia="Book Antiqua" w:hAnsi="Book Antiqua" w:cs="Book Antiqua"/>
          <w:color w:val="000000"/>
          <w:vertAlign w:val="superscript"/>
        </w:rPr>
        <w:t>[22,26</w:t>
      </w:r>
      <w:r w:rsidR="0006378C" w:rsidRPr="00AC3D44">
        <w:rPr>
          <w:rFonts w:ascii="Book Antiqua" w:eastAsia="Book Antiqua" w:hAnsi="Book Antiqua" w:cs="Book Antiqua"/>
          <w:color w:val="000000"/>
          <w:vertAlign w:val="superscript"/>
        </w:rPr>
        <w:t>-</w:t>
      </w:r>
      <w:r w:rsidRPr="00AC3D44">
        <w:rPr>
          <w:rFonts w:ascii="Book Antiqua" w:eastAsia="Book Antiqua" w:hAnsi="Book Antiqua" w:cs="Book Antiqua"/>
          <w:color w:val="000000"/>
          <w:vertAlign w:val="superscript"/>
        </w:rPr>
        <w:t>28]</w:t>
      </w:r>
      <w:r w:rsidRPr="00AC3D44">
        <w:rPr>
          <w:rFonts w:ascii="Book Antiqua" w:eastAsia="Book Antiqua" w:hAnsi="Book Antiqua" w:cs="Book Antiqua"/>
          <w:color w:val="000000"/>
        </w:rPr>
        <w:t>. The fact that the majority of the procedure-related deaths occurred after an open gastrostomy is no surprise and likely explained by other concomitant surgical procedures as previously mentioned.</w:t>
      </w:r>
    </w:p>
    <w:p w14:paraId="6B11E0A0" w14:textId="45E7B16B"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The 30-d mortality rates are difficult to compare between studies because of differences in indication, age, comorbidities</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Pr="00AC3D44">
        <w:rPr>
          <w:rFonts w:ascii="Book Antiqua" w:eastAsia="Book Antiqua" w:hAnsi="Book Antiqua" w:cs="Book Antiqua"/>
          <w:i/>
          <w:iCs/>
          <w:color w:val="000000"/>
        </w:rPr>
        <w:t>etc.</w:t>
      </w:r>
      <w:r w:rsidRPr="00AC3D44">
        <w:rPr>
          <w:rFonts w:ascii="Book Antiqua" w:eastAsia="Book Antiqua" w:hAnsi="Book Antiqua" w:cs="Book Antiqua"/>
          <w:color w:val="000000"/>
        </w:rPr>
        <w:t xml:space="preserve"> Previous PEG</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studies report</w:t>
      </w:r>
      <w:r w:rsidR="00053176">
        <w:rPr>
          <w:rFonts w:ascii="Book Antiqua" w:eastAsia="Book Antiqua" w:hAnsi="Book Antiqua" w:cs="Book Antiqua"/>
          <w:color w:val="000000"/>
        </w:rPr>
        <w:t>ed</w:t>
      </w:r>
      <w:r w:rsidRPr="00AC3D44">
        <w:rPr>
          <w:rFonts w:ascii="Book Antiqua" w:eastAsia="Book Antiqua" w:hAnsi="Book Antiqua" w:cs="Book Antiqua"/>
          <w:color w:val="000000"/>
        </w:rPr>
        <w:t xml:space="preserve"> a 30-d mortality of 3.3%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302, </w:t>
      </w:r>
      <w:proofErr w:type="gramStart"/>
      <w:r w:rsidRPr="00AC3D44">
        <w:rPr>
          <w:rFonts w:ascii="Book Antiqua" w:eastAsia="Book Antiqua" w:hAnsi="Book Antiqua" w:cs="Book Antiqua"/>
          <w:color w:val="000000"/>
        </w:rPr>
        <w:t>Taiwan)</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28]</w:t>
      </w:r>
      <w:r w:rsidRPr="00AC3D44">
        <w:rPr>
          <w:rFonts w:ascii="Book Antiqua" w:eastAsia="Book Antiqua" w:hAnsi="Book Antiqua" w:cs="Book Antiqua"/>
          <w:color w:val="000000"/>
        </w:rPr>
        <w:t>, 3.9%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388, Japan)</w:t>
      </w:r>
      <w:r w:rsidRPr="00AC3D44">
        <w:rPr>
          <w:rFonts w:ascii="Book Antiqua" w:eastAsia="Book Antiqua" w:hAnsi="Book Antiqua" w:cs="Book Antiqua"/>
          <w:color w:val="000000"/>
          <w:vertAlign w:val="superscript"/>
        </w:rPr>
        <w:t>[29]</w:t>
      </w:r>
      <w:r w:rsidRPr="00AC3D44">
        <w:rPr>
          <w:rFonts w:ascii="Book Antiqua" w:eastAsia="Book Antiqua" w:hAnsi="Book Antiqua" w:cs="Book Antiqua"/>
          <w:color w:val="000000"/>
        </w:rPr>
        <w:t>, 6.5%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168, Brazil and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787, Germany)</w:t>
      </w:r>
      <w:r w:rsidRPr="00AC3D44">
        <w:rPr>
          <w:rFonts w:ascii="Book Antiqua" w:eastAsia="Book Antiqua" w:hAnsi="Book Antiqua" w:cs="Book Antiqua"/>
          <w:color w:val="000000"/>
          <w:vertAlign w:val="superscript"/>
        </w:rPr>
        <w:t>[26,30]</w:t>
      </w:r>
      <w:r w:rsidRPr="00AC3D44">
        <w:rPr>
          <w:rFonts w:ascii="Book Antiqua" w:eastAsia="Book Antiqua" w:hAnsi="Book Antiqua" w:cs="Book Antiqua"/>
          <w:color w:val="000000"/>
        </w:rPr>
        <w:t>, 13</w:t>
      </w:r>
      <w:r w:rsidR="00053176">
        <w:rPr>
          <w:rFonts w:ascii="Book Antiqua" w:eastAsia="Book Antiqua" w:hAnsi="Book Antiqua" w:cs="Book Antiqua"/>
          <w:color w:val="000000"/>
        </w:rPr>
        <w:t>.0</w:t>
      </w:r>
      <w:r w:rsidRPr="00AC3D44">
        <w:rPr>
          <w:rFonts w:ascii="Book Antiqua" w:eastAsia="Book Antiqua" w:hAnsi="Book Antiqua" w:cs="Book Antiqua"/>
          <w:color w:val="000000"/>
        </w:rPr>
        <w:t>%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277, Canada)</w:t>
      </w:r>
      <w:r w:rsidRPr="00AC3D44">
        <w:rPr>
          <w:rFonts w:ascii="Book Antiqua" w:eastAsia="Book Antiqua" w:hAnsi="Book Antiqua" w:cs="Book Antiqua"/>
          <w:color w:val="000000"/>
          <w:vertAlign w:val="superscript"/>
        </w:rPr>
        <w:t>[27]</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and 23.5% (</w:t>
      </w:r>
      <w:r w:rsidRPr="00AC3D44">
        <w:rPr>
          <w:rFonts w:ascii="Book Antiqua" w:eastAsia="Book Antiqua" w:hAnsi="Book Antiqua" w:cs="Book Antiqua"/>
          <w:i/>
          <w:iCs/>
          <w:color w:val="000000"/>
        </w:rPr>
        <w:t>n</w:t>
      </w:r>
      <w:r w:rsidRPr="00AC3D44">
        <w:rPr>
          <w:rFonts w:ascii="Book Antiqua" w:eastAsia="Book Antiqua" w:hAnsi="Book Antiqua" w:cs="Book Antiqua"/>
          <w:color w:val="000000"/>
        </w:rPr>
        <w:t xml:space="preserve"> = 272, Israel)</w:t>
      </w:r>
      <w:r w:rsidRPr="00AC3D44">
        <w:rPr>
          <w:rFonts w:ascii="Book Antiqua" w:eastAsia="Book Antiqua" w:hAnsi="Book Antiqua" w:cs="Book Antiqua"/>
          <w:color w:val="000000"/>
          <w:vertAlign w:val="superscript"/>
        </w:rPr>
        <w:t>[31]</w:t>
      </w:r>
      <w:r w:rsidRPr="00AC3D44">
        <w:rPr>
          <w:rFonts w:ascii="Book Antiqua" w:eastAsia="Book Antiqua" w:hAnsi="Book Antiqua" w:cs="Book Antiqua"/>
          <w:color w:val="000000"/>
        </w:rPr>
        <w:t xml:space="preserve">. Our 30-d mortality rate of 9.8% in PEG </w:t>
      </w:r>
      <w:r w:rsidR="00053176">
        <w:rPr>
          <w:rFonts w:ascii="Book Antiqua" w:eastAsia="Book Antiqua" w:hAnsi="Book Antiqua" w:cs="Book Antiqua"/>
          <w:color w:val="000000"/>
        </w:rPr>
        <w:t>patients</w:t>
      </w:r>
      <w:r w:rsidRPr="00AC3D44">
        <w:rPr>
          <w:rFonts w:ascii="Book Antiqua" w:eastAsia="Book Antiqua" w:hAnsi="Book Antiqua" w:cs="Book Antiqua"/>
          <w:color w:val="000000"/>
        </w:rPr>
        <w:t xml:space="preserve"> </w:t>
      </w:r>
      <w:r w:rsidR="00053176">
        <w:rPr>
          <w:rFonts w:ascii="Book Antiqua" w:eastAsia="Book Antiqua" w:hAnsi="Book Antiqua" w:cs="Book Antiqua"/>
          <w:color w:val="000000"/>
        </w:rPr>
        <w:t>wa</w:t>
      </w:r>
      <w:r w:rsidRPr="00AC3D44">
        <w:rPr>
          <w:rFonts w:ascii="Book Antiqua" w:eastAsia="Book Antiqua" w:hAnsi="Book Antiqua" w:cs="Book Antiqua"/>
          <w:color w:val="000000"/>
        </w:rPr>
        <w:t xml:space="preserve">s </w:t>
      </w:r>
      <w:proofErr w:type="gramStart"/>
      <w:r w:rsidR="00053176">
        <w:rPr>
          <w:rFonts w:ascii="Book Antiqua" w:eastAsia="Book Antiqua" w:hAnsi="Book Antiqua" w:cs="Book Antiqua"/>
          <w:color w:val="000000"/>
        </w:rPr>
        <w:t>similar to</w:t>
      </w:r>
      <w:proofErr w:type="gramEnd"/>
      <w:r w:rsidRPr="00AC3D44">
        <w:rPr>
          <w:rFonts w:ascii="Book Antiqua" w:eastAsia="Book Antiqua" w:hAnsi="Book Antiqua" w:cs="Book Antiqua"/>
          <w:color w:val="000000"/>
        </w:rPr>
        <w:t xml:space="preserve"> these studies. Interestingly, the overall 30-d mortality decreased from 11.6% in the early </w:t>
      </w:r>
      <w:proofErr w:type="gramStart"/>
      <w:r w:rsidRPr="00AC3D44">
        <w:rPr>
          <w:rFonts w:ascii="Book Antiqua" w:eastAsia="Book Antiqua" w:hAnsi="Book Antiqua" w:cs="Book Antiqua"/>
          <w:color w:val="000000"/>
        </w:rPr>
        <w:t>time</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period</w:t>
      </w:r>
      <w:proofErr w:type="gramEnd"/>
      <w:r w:rsidRPr="00AC3D44">
        <w:rPr>
          <w:rFonts w:ascii="Book Antiqua" w:eastAsia="Book Antiqua" w:hAnsi="Book Antiqua" w:cs="Book Antiqua"/>
          <w:color w:val="000000"/>
        </w:rPr>
        <w:t xml:space="preserve"> (1998-2009) to 8.5% in the late time</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period (2010-2019). We </w:t>
      </w:r>
      <w:r w:rsidR="00053176">
        <w:rPr>
          <w:rFonts w:ascii="Book Antiqua" w:eastAsia="Book Antiqua" w:hAnsi="Book Antiqua" w:cs="Book Antiqua"/>
          <w:color w:val="000000"/>
        </w:rPr>
        <w:t>hypothesize</w:t>
      </w:r>
      <w:r w:rsidRPr="00AC3D44">
        <w:rPr>
          <w:rFonts w:ascii="Book Antiqua" w:eastAsia="Book Antiqua" w:hAnsi="Book Antiqua" w:cs="Book Antiqua"/>
          <w:color w:val="000000"/>
        </w:rPr>
        <w:t xml:space="preserve"> that the main driving factor was the shift towards </w:t>
      </w:r>
      <w:r w:rsidR="00053176">
        <w:rPr>
          <w:rFonts w:ascii="Book Antiqua" w:eastAsia="Book Antiqua" w:hAnsi="Book Antiqua" w:cs="Book Antiqua"/>
          <w:color w:val="000000"/>
        </w:rPr>
        <w:t xml:space="preserve">the </w:t>
      </w:r>
      <w:r w:rsidRPr="00AC3D44">
        <w:rPr>
          <w:rFonts w:ascii="Book Antiqua" w:eastAsia="Book Antiqua" w:hAnsi="Book Antiqua" w:cs="Book Antiqua"/>
          <w:color w:val="000000"/>
        </w:rPr>
        <w:t>more minimal</w:t>
      </w:r>
      <w:r w:rsidR="00053176">
        <w:rPr>
          <w:rFonts w:ascii="Book Antiqua" w:eastAsia="Book Antiqua" w:hAnsi="Book Antiqua" w:cs="Book Antiqua"/>
          <w:color w:val="000000"/>
        </w:rPr>
        <w:t>ly</w:t>
      </w:r>
      <w:r w:rsidRPr="00AC3D44">
        <w:rPr>
          <w:rFonts w:ascii="Book Antiqua" w:eastAsia="Book Antiqua" w:hAnsi="Book Antiqua" w:cs="Book Antiqua"/>
          <w:color w:val="000000"/>
        </w:rPr>
        <w:t xml:space="preserve"> invasive techniques, </w:t>
      </w:r>
      <w:proofErr w:type="gramStart"/>
      <w:r w:rsidRPr="00AC3D44">
        <w:rPr>
          <w:rFonts w:ascii="Book Antiqua" w:eastAsia="Book Antiqua" w:hAnsi="Book Antiqua" w:cs="Book Antiqua"/>
          <w:color w:val="000000"/>
        </w:rPr>
        <w:t>PEG</w:t>
      </w:r>
      <w:proofErr w:type="gramEnd"/>
      <w:r w:rsidRPr="00AC3D44">
        <w:rPr>
          <w:rFonts w:ascii="Book Antiqua" w:eastAsia="Book Antiqua" w:hAnsi="Book Antiqua" w:cs="Book Antiqua"/>
          <w:color w:val="000000"/>
        </w:rPr>
        <w:t xml:space="preserve"> and laparoscopic gastrostomy. In addition to </w:t>
      </w:r>
      <w:proofErr w:type="gramStart"/>
      <w:r w:rsidRPr="00AC3D44">
        <w:rPr>
          <w:rFonts w:ascii="Book Antiqua" w:eastAsia="Book Antiqua" w:hAnsi="Book Antiqua" w:cs="Book Antiqua"/>
          <w:color w:val="000000"/>
        </w:rPr>
        <w:t>time</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period</w:t>
      </w:r>
      <w:proofErr w:type="gramEnd"/>
      <w:r w:rsidRPr="00AC3D44">
        <w:rPr>
          <w:rFonts w:ascii="Book Antiqua" w:eastAsia="Book Antiqua" w:hAnsi="Book Antiqua" w:cs="Book Antiqua"/>
          <w:color w:val="000000"/>
        </w:rPr>
        <w:t xml:space="preserve"> and open gastrostomy, older age and male </w:t>
      </w:r>
      <w:r w:rsidR="0018645E">
        <w:rPr>
          <w:rFonts w:ascii="Book Antiqua" w:eastAsia="Book Antiqua" w:hAnsi="Book Antiqua" w:cs="Book Antiqua"/>
          <w:color w:val="000000"/>
        </w:rPr>
        <w:t>sex</w:t>
      </w:r>
      <w:r w:rsidR="0018645E"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was associated with an increased 30-d mortality. Due to the registry-based design, we were not able to verify other predictive factors, such as elevated C-reactive protein, anemia, previous intensive care admission, low albumin, high creatinine levels, malignancy, diabetes, heart failure</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and low body mass index, found in other studies</w:t>
      </w:r>
      <w:r w:rsidRPr="00AC3D44">
        <w:rPr>
          <w:rFonts w:ascii="Book Antiqua" w:eastAsia="Book Antiqua" w:hAnsi="Book Antiqua" w:cs="Book Antiqua"/>
          <w:color w:val="000000"/>
          <w:vertAlign w:val="superscript"/>
        </w:rPr>
        <w:t>[23,26,27,29,30]</w:t>
      </w:r>
      <w:r w:rsidRPr="00AC3D44">
        <w:rPr>
          <w:rFonts w:ascii="Book Antiqua" w:eastAsia="Book Antiqua" w:hAnsi="Book Antiqua" w:cs="Book Antiqua"/>
          <w:color w:val="000000"/>
        </w:rPr>
        <w:t>.</w:t>
      </w:r>
    </w:p>
    <w:p w14:paraId="27E341FA" w14:textId="601823E8"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lastRenderedPageBreak/>
        <w:t>One of the first publications on laparoscopic gastrostomy in children was published in 1997</w:t>
      </w:r>
      <w:r w:rsidRPr="00AC3D44">
        <w:rPr>
          <w:rFonts w:ascii="Book Antiqua" w:eastAsia="Book Antiqua" w:hAnsi="Book Antiqua" w:cs="Book Antiqua"/>
          <w:color w:val="000000"/>
          <w:vertAlign w:val="superscript"/>
        </w:rPr>
        <w:t>[32]</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and the technique has since then been modified</w:t>
      </w:r>
      <w:r w:rsidR="00053176">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by Backman </w:t>
      </w:r>
      <w:r w:rsidRPr="00AC3D44">
        <w:rPr>
          <w:rFonts w:ascii="Book Antiqua" w:eastAsia="Book Antiqua" w:hAnsi="Book Antiqua" w:cs="Book Antiqua"/>
          <w:i/>
          <w:iCs/>
          <w:color w:val="000000"/>
        </w:rPr>
        <w:t xml:space="preserve">et </w:t>
      </w:r>
      <w:proofErr w:type="gramStart"/>
      <w:r w:rsidRPr="00AC3D44">
        <w:rPr>
          <w:rFonts w:ascii="Book Antiqua" w:eastAsia="Book Antiqua" w:hAnsi="Book Antiqua" w:cs="Book Antiqua"/>
          <w:i/>
          <w:iCs/>
          <w:color w:val="000000"/>
        </w:rPr>
        <w:t>al</w:t>
      </w:r>
      <w:r w:rsidR="0006378C" w:rsidRPr="00AC3D44">
        <w:rPr>
          <w:rFonts w:ascii="Book Antiqua" w:eastAsia="Book Antiqua" w:hAnsi="Book Antiqua" w:cs="Book Antiqua"/>
          <w:color w:val="000000"/>
          <w:vertAlign w:val="superscript"/>
        </w:rPr>
        <w:t>[</w:t>
      </w:r>
      <w:proofErr w:type="gramEnd"/>
      <w:r w:rsidR="0006378C" w:rsidRPr="00AC3D44">
        <w:rPr>
          <w:rFonts w:ascii="Book Antiqua" w:eastAsia="Book Antiqua" w:hAnsi="Book Antiqua" w:cs="Book Antiqua"/>
          <w:color w:val="000000"/>
          <w:vertAlign w:val="superscript"/>
        </w:rPr>
        <w:t>33]</w:t>
      </w:r>
      <w:r w:rsidRPr="00AC3D44">
        <w:rPr>
          <w:rFonts w:ascii="Book Antiqua" w:eastAsia="Book Antiqua" w:hAnsi="Book Antiqua" w:cs="Book Antiqua"/>
          <w:color w:val="000000"/>
        </w:rPr>
        <w:t>. In a meta-analysis from 2018</w:t>
      </w:r>
      <w:r w:rsidRPr="00AC3D44">
        <w:rPr>
          <w:rFonts w:ascii="Book Antiqua" w:eastAsia="Book Antiqua" w:hAnsi="Book Antiqua" w:cs="Book Antiqua"/>
          <w:color w:val="000000"/>
          <w:vertAlign w:val="superscript"/>
        </w:rPr>
        <w:t>[6]</w:t>
      </w:r>
      <w:r w:rsidRPr="00AC3D44">
        <w:rPr>
          <w:rFonts w:ascii="Book Antiqua" w:eastAsia="Book Antiqua" w:hAnsi="Book Antiqua" w:cs="Book Antiqua"/>
          <w:color w:val="000000"/>
        </w:rPr>
        <w:t>, it was found that PEG was associated with a significantly higher risk of major complication</w:t>
      </w:r>
      <w:r w:rsidR="00053176">
        <w:rPr>
          <w:rFonts w:ascii="Book Antiqua" w:eastAsia="Book Antiqua" w:hAnsi="Book Antiqua" w:cs="Book Antiqua"/>
          <w:color w:val="000000"/>
        </w:rPr>
        <w:t>s</w:t>
      </w:r>
      <w:r w:rsidRPr="00AC3D44">
        <w:rPr>
          <w:rFonts w:ascii="Book Antiqua" w:eastAsia="Book Antiqua" w:hAnsi="Book Antiqua" w:cs="Book Antiqua"/>
          <w:color w:val="000000"/>
        </w:rPr>
        <w:t xml:space="preserve"> (</w:t>
      </w:r>
      <w:r w:rsidR="0006378C" w:rsidRPr="00AC3D44">
        <w:rPr>
          <w:rFonts w:ascii="Book Antiqua" w:eastAsia="Book Antiqua" w:hAnsi="Book Antiqua" w:cs="Book Antiqua"/>
          <w:color w:val="000000"/>
        </w:rPr>
        <w:t>odds ratio =</w:t>
      </w:r>
      <w:r w:rsidRPr="00AC3D44">
        <w:rPr>
          <w:rFonts w:ascii="Book Antiqua" w:eastAsia="Book Antiqua" w:hAnsi="Book Antiqua" w:cs="Book Antiqua"/>
          <w:color w:val="000000"/>
        </w:rPr>
        <w:t xml:space="preserve"> 3.86</w:t>
      </w:r>
      <w:r w:rsidR="0006378C" w:rsidRPr="00AC3D44">
        <w:rPr>
          <w:rFonts w:ascii="Book Antiqua" w:eastAsia="Book Antiqua" w:hAnsi="Book Antiqua" w:cs="Book Antiqua"/>
          <w:color w:val="000000"/>
        </w:rPr>
        <w:t>, 95%CI:</w:t>
      </w:r>
      <w:r w:rsidRPr="00AC3D44">
        <w:rPr>
          <w:rFonts w:ascii="Book Antiqua" w:eastAsia="Book Antiqua" w:hAnsi="Book Antiqua" w:cs="Book Antiqua"/>
          <w:color w:val="000000"/>
        </w:rPr>
        <w:t xml:space="preserve"> 1.90</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7.81) compared to laparoscopic gastrostomy in a pediatric population</w:t>
      </w:r>
      <w:r w:rsidR="00053176">
        <w:rPr>
          <w:rFonts w:ascii="Book Antiqua" w:eastAsia="Book Antiqua" w:hAnsi="Book Antiqua" w:cs="Book Antiqua"/>
          <w:color w:val="000000"/>
        </w:rPr>
        <w:t>. T</w:t>
      </w:r>
      <w:r w:rsidRPr="00AC3D44">
        <w:rPr>
          <w:rFonts w:ascii="Book Antiqua" w:eastAsia="Book Antiqua" w:hAnsi="Book Antiqua" w:cs="Book Antiqua"/>
          <w:color w:val="000000"/>
        </w:rPr>
        <w:t>herefore</w:t>
      </w:r>
      <w:r w:rsidR="00053176">
        <w:rPr>
          <w:rFonts w:ascii="Book Antiqua" w:eastAsia="Book Antiqua" w:hAnsi="Book Antiqua" w:cs="Book Antiqua"/>
          <w:color w:val="000000"/>
        </w:rPr>
        <w:t>,</w:t>
      </w:r>
      <w:r w:rsidRPr="00AC3D44">
        <w:rPr>
          <w:rFonts w:ascii="Book Antiqua" w:eastAsia="Book Antiqua" w:hAnsi="Book Antiqua" w:cs="Book Antiqua"/>
          <w:color w:val="000000"/>
        </w:rPr>
        <w:t xml:space="preserve"> it was stated that laparoscopic gastrostomy should be the preferred method in children. The adoption of the new modified technique for laparoscopic gastrostomy is mirrored in this study, where a clear increase was observed from 2010 on. Likely</w:t>
      </w:r>
      <w:r w:rsidR="0006378C" w:rsidRPr="00AC3D44">
        <w:rPr>
          <w:rFonts w:ascii="Book Antiqua" w:eastAsia="Book Antiqua" w:hAnsi="Book Antiqua" w:cs="Book Antiqua"/>
          <w:color w:val="000000"/>
        </w:rPr>
        <w:t>,</w:t>
      </w:r>
      <w:r w:rsidRPr="00AC3D44">
        <w:rPr>
          <w:rFonts w:ascii="Book Antiqua" w:eastAsia="Book Antiqua" w:hAnsi="Book Antiqua" w:cs="Book Antiqua"/>
          <w:color w:val="000000"/>
        </w:rPr>
        <w:t xml:space="preserve"> it explains the </w:t>
      </w:r>
      <w:r w:rsidR="008C25CA">
        <w:rPr>
          <w:rFonts w:ascii="Book Antiqua" w:eastAsia="Book Antiqua" w:hAnsi="Book Antiqua" w:cs="Book Antiqua"/>
          <w:color w:val="000000"/>
        </w:rPr>
        <w:t>10</w:t>
      </w:r>
      <w:r w:rsidRPr="00AC3D44">
        <w:rPr>
          <w:rFonts w:ascii="Book Antiqua" w:eastAsia="Book Antiqua" w:hAnsi="Book Antiqua" w:cs="Book Antiqua"/>
          <w:color w:val="000000"/>
        </w:rPr>
        <w:t>-fold increase in laparoscopic gastrostomy procedures in Sweden during the study period.</w:t>
      </w:r>
    </w:p>
    <w:p w14:paraId="5466E45E" w14:textId="343E663C"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Although procedure-related mortality was a rare event (0.1% overall), an observed 30-d mortality of 10% cannot be ignored. In the case</w:t>
      </w:r>
      <w:r w:rsidR="00053176">
        <w:rPr>
          <w:rFonts w:ascii="Book Antiqua" w:eastAsia="Book Antiqua" w:hAnsi="Book Antiqua" w:cs="Book Antiqua"/>
          <w:color w:val="000000"/>
        </w:rPr>
        <w:t>s</w:t>
      </w:r>
      <w:r w:rsidRPr="00AC3D44">
        <w:rPr>
          <w:rFonts w:ascii="Book Antiqua" w:eastAsia="Book Antiqua" w:hAnsi="Book Antiqua" w:cs="Book Antiqua"/>
          <w:color w:val="000000"/>
        </w:rPr>
        <w:t xml:space="preserve"> of patient death</w:t>
      </w:r>
      <w:r w:rsidR="00053176">
        <w:rPr>
          <w:rFonts w:ascii="Book Antiqua" w:eastAsia="Book Antiqua" w:hAnsi="Book Antiqua" w:cs="Book Antiqua"/>
          <w:color w:val="000000"/>
        </w:rPr>
        <w:t>s</w:t>
      </w:r>
      <w:r w:rsidRPr="00AC3D44">
        <w:rPr>
          <w:rFonts w:ascii="Book Antiqua" w:eastAsia="Book Antiqua" w:hAnsi="Book Antiqua" w:cs="Book Antiqua"/>
          <w:color w:val="000000"/>
        </w:rPr>
        <w:t xml:space="preserve"> within 30 d of placement, the gastrostomy hardly benefited the patient. We believe these numbers are important to consider in the risk-benefit analysis when consulting patients before gastrostomy placement, especially in frail patients. However, we acknowledge the difficulties in deciding which patient</w:t>
      </w:r>
      <w:r w:rsidR="00324DBD">
        <w:rPr>
          <w:rFonts w:ascii="Book Antiqua" w:eastAsia="Book Antiqua" w:hAnsi="Book Antiqua" w:cs="Book Antiqua"/>
          <w:color w:val="000000"/>
        </w:rPr>
        <w:t>s</w:t>
      </w:r>
      <w:r w:rsidRPr="00AC3D44">
        <w:rPr>
          <w:rFonts w:ascii="Book Antiqua" w:eastAsia="Book Antiqua" w:hAnsi="Book Antiqua" w:cs="Book Antiqua"/>
          <w:color w:val="000000"/>
        </w:rPr>
        <w:t xml:space="preserve"> will benefit from a gastrostomy</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w:t>
      </w:r>
      <w:r w:rsidR="00324DBD">
        <w:rPr>
          <w:rFonts w:ascii="Book Antiqua" w:eastAsia="Book Antiqua" w:hAnsi="Book Antiqua" w:cs="Book Antiqua"/>
          <w:color w:val="000000"/>
        </w:rPr>
        <w:t>I</w:t>
      </w:r>
      <w:r w:rsidRPr="00AC3D44">
        <w:rPr>
          <w:rFonts w:ascii="Book Antiqua" w:eastAsia="Book Antiqua" w:hAnsi="Book Antiqua" w:cs="Book Antiqua"/>
          <w:color w:val="000000"/>
        </w:rPr>
        <w:t>ndication, timing of the intervention</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ethical aspects are of importance. A recent Cochrane review found no evidence that enteral tube feeding improved survival or quality of life in patients with dementia</w:t>
      </w:r>
      <w:r w:rsidRPr="00AC3D44">
        <w:rPr>
          <w:rFonts w:ascii="Book Antiqua" w:eastAsia="Book Antiqua" w:hAnsi="Book Antiqua" w:cs="Book Antiqua"/>
          <w:color w:val="000000"/>
          <w:vertAlign w:val="superscript"/>
        </w:rPr>
        <w:t>[13]</w:t>
      </w:r>
      <w:r w:rsidRPr="00AC3D44">
        <w:rPr>
          <w:rFonts w:ascii="Book Antiqua" w:eastAsia="Book Antiqua" w:hAnsi="Book Antiqua" w:cs="Book Antiqua"/>
          <w:color w:val="000000"/>
        </w:rPr>
        <w:t xml:space="preserve">. However, in patients with amyotrophic lateral sclerosis, PEG placement was found to prolong survival if performed before the disease had become too </w:t>
      </w:r>
      <w:proofErr w:type="gramStart"/>
      <w:r w:rsidRPr="00AC3D44">
        <w:rPr>
          <w:rFonts w:ascii="Book Antiqua" w:eastAsia="Book Antiqua" w:hAnsi="Book Antiqua" w:cs="Book Antiqua"/>
          <w:color w:val="000000"/>
        </w:rPr>
        <w:t>advanced</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34]</w:t>
      </w:r>
      <w:r w:rsidRPr="00AC3D44">
        <w:rPr>
          <w:rFonts w:ascii="Book Antiqua" w:eastAsia="Book Antiqua" w:hAnsi="Book Antiqua" w:cs="Book Antiqua"/>
          <w:color w:val="000000"/>
        </w:rPr>
        <w:t xml:space="preserve">. The present </w:t>
      </w:r>
      <w:r w:rsidR="00324DBD">
        <w:rPr>
          <w:rFonts w:ascii="Book Antiqua" w:eastAsia="Book Antiqua" w:hAnsi="Book Antiqua" w:cs="Book Antiqua"/>
          <w:color w:val="000000"/>
        </w:rPr>
        <w:t>42.1% 1</w:t>
      </w:r>
      <w:r w:rsidRPr="00AC3D44">
        <w:rPr>
          <w:rFonts w:ascii="Book Antiqua" w:eastAsia="Book Antiqua" w:hAnsi="Book Antiqua" w:cs="Book Antiqua"/>
          <w:color w:val="000000"/>
        </w:rPr>
        <w:t xml:space="preserve">-year survival in </w:t>
      </w:r>
      <w:r w:rsidR="00324DBD">
        <w:rPr>
          <w:rFonts w:ascii="Book Antiqua" w:eastAsia="Book Antiqua" w:hAnsi="Book Antiqua" w:cs="Book Antiqua"/>
          <w:color w:val="000000"/>
        </w:rPr>
        <w:t xml:space="preserve">the </w:t>
      </w:r>
      <w:r w:rsidRPr="00AC3D44">
        <w:rPr>
          <w:rFonts w:ascii="Book Antiqua" w:eastAsia="Book Antiqua" w:hAnsi="Book Antiqua" w:cs="Book Antiqua"/>
          <w:color w:val="000000"/>
        </w:rPr>
        <w:t>elderly is very similar to the 38% reported from a systematic review of patients (&gt;</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65 years) receiving a </w:t>
      </w:r>
      <w:proofErr w:type="gramStart"/>
      <w:r w:rsidRPr="00AC3D44">
        <w:rPr>
          <w:rFonts w:ascii="Book Antiqua" w:eastAsia="Book Antiqua" w:hAnsi="Book Antiqua" w:cs="Book Antiqua"/>
          <w:color w:val="000000"/>
        </w:rPr>
        <w:t>PEG</w:t>
      </w:r>
      <w:r w:rsidRPr="00AC3D44">
        <w:rPr>
          <w:rFonts w:ascii="Book Antiqua" w:eastAsia="Book Antiqua" w:hAnsi="Book Antiqua" w:cs="Book Antiqua"/>
          <w:color w:val="000000"/>
          <w:vertAlign w:val="superscript"/>
        </w:rPr>
        <w:t>[</w:t>
      </w:r>
      <w:proofErr w:type="gramEnd"/>
      <w:r w:rsidRPr="00AC3D44">
        <w:rPr>
          <w:rFonts w:ascii="Book Antiqua" w:eastAsia="Book Antiqua" w:hAnsi="Book Antiqua" w:cs="Book Antiqua"/>
          <w:color w:val="000000"/>
          <w:vertAlign w:val="superscript"/>
        </w:rPr>
        <w:t>35]</w:t>
      </w:r>
      <w:r w:rsidRPr="00AC3D44">
        <w:rPr>
          <w:rFonts w:ascii="Book Antiqua" w:eastAsia="Book Antiqua" w:hAnsi="Book Antiqua" w:cs="Book Antiqua"/>
          <w:color w:val="000000"/>
        </w:rPr>
        <w:t xml:space="preserve">. Thus, on a national level, our patient selection seems acceptable. In children, however, the situation is completely different, as almost 80% were alive at </w:t>
      </w:r>
      <w:r w:rsidR="00324DBD">
        <w:rPr>
          <w:rFonts w:ascii="Book Antiqua" w:eastAsia="Book Antiqua" w:hAnsi="Book Antiqua" w:cs="Book Antiqua"/>
          <w:color w:val="000000"/>
        </w:rPr>
        <w:t>10</w:t>
      </w:r>
      <w:r w:rsidRPr="00AC3D44">
        <w:rPr>
          <w:rFonts w:ascii="Book Antiqua" w:eastAsia="Book Antiqua" w:hAnsi="Book Antiqua" w:cs="Book Antiqua"/>
          <w:color w:val="000000"/>
        </w:rPr>
        <w:t xml:space="preserve"> years in this study.</w:t>
      </w:r>
    </w:p>
    <w:p w14:paraId="0A53CE1B" w14:textId="21AFC713" w:rsidR="00A77B3E" w:rsidRPr="00AC3D44" w:rsidRDefault="00000000" w:rsidP="00AC3D44">
      <w:pPr>
        <w:spacing w:line="360" w:lineRule="auto"/>
        <w:ind w:firstLine="240"/>
        <w:jc w:val="both"/>
        <w:rPr>
          <w:rFonts w:ascii="Book Antiqua" w:hAnsi="Book Antiqua"/>
        </w:rPr>
      </w:pPr>
      <w:r w:rsidRPr="00AC3D44">
        <w:rPr>
          <w:rFonts w:ascii="Book Antiqua" w:eastAsia="Book Antiqua" w:hAnsi="Book Antiqua" w:cs="Book Antiqua"/>
          <w:color w:val="000000"/>
        </w:rPr>
        <w:t>The cause of death is often related to the underlying diseases</w:t>
      </w:r>
      <w:r w:rsidRPr="00AC3D44">
        <w:rPr>
          <w:rFonts w:ascii="Book Antiqua" w:eastAsia="Book Antiqua" w:hAnsi="Book Antiqua" w:cs="Book Antiqua"/>
          <w:color w:val="000000"/>
          <w:vertAlign w:val="superscript"/>
        </w:rPr>
        <w:t>[23]</w:t>
      </w:r>
      <w:r w:rsidRPr="00AC3D44">
        <w:rPr>
          <w:rFonts w:ascii="Book Antiqua" w:eastAsia="Book Antiqua" w:hAnsi="Book Antiqua" w:cs="Book Antiqua"/>
          <w:color w:val="000000"/>
        </w:rPr>
        <w:t xml:space="preserve">, which we could confirm when comparing indication for gastrostomy and cause of death, </w:t>
      </w:r>
      <w:r w:rsidRPr="00AC3D44">
        <w:rPr>
          <w:rFonts w:ascii="Book Antiqua" w:eastAsia="Book Antiqua" w:hAnsi="Book Antiqua" w:cs="Book Antiqua"/>
          <w:i/>
          <w:iCs/>
          <w:color w:val="000000"/>
        </w:rPr>
        <w:t>e.g.</w:t>
      </w:r>
      <w:r w:rsidRPr="00AC3D44">
        <w:rPr>
          <w:rFonts w:ascii="Book Antiqua" w:eastAsia="Book Antiqua" w:hAnsi="Book Antiqua" w:cs="Book Antiqua"/>
          <w:color w:val="000000"/>
        </w:rPr>
        <w:t xml:space="preserve">, malignancies (18.7% </w:t>
      </w:r>
      <w:r w:rsidRPr="00AC3D44">
        <w:rPr>
          <w:rFonts w:ascii="Book Antiqua" w:eastAsia="Book Antiqua" w:hAnsi="Book Antiqua" w:cs="Book Antiqua"/>
          <w:i/>
          <w:iCs/>
          <w:color w:val="000000"/>
        </w:rPr>
        <w:t>vs</w:t>
      </w:r>
      <w:r w:rsidRPr="00AC3D44">
        <w:rPr>
          <w:rFonts w:ascii="Book Antiqua" w:eastAsia="Book Antiqua" w:hAnsi="Book Antiqua" w:cs="Book Antiqua"/>
          <w:color w:val="000000"/>
        </w:rPr>
        <w:t xml:space="preserve"> 24.4%) and cardiovascular diseases (17.0% stroke </w:t>
      </w:r>
      <w:r w:rsidRPr="00AC3D44">
        <w:rPr>
          <w:rFonts w:ascii="Book Antiqua" w:eastAsia="Book Antiqua" w:hAnsi="Book Antiqua" w:cs="Book Antiqua"/>
          <w:i/>
          <w:iCs/>
          <w:color w:val="000000"/>
        </w:rPr>
        <w:t>vs</w:t>
      </w:r>
      <w:r w:rsidRPr="00AC3D44">
        <w:rPr>
          <w:rFonts w:ascii="Book Antiqua" w:eastAsia="Book Antiqua" w:hAnsi="Book Antiqua" w:cs="Book Antiqua"/>
          <w:color w:val="000000"/>
        </w:rPr>
        <w:t xml:space="preserve"> 23.1% overall cardiovascular death). Respiratory conditions were the third most common cause of death (20.3% of the overall mortality), likely because dysphagia (with the concomitant risk of aspiration pneumonia) was one of the main indications for gastrostomy.</w:t>
      </w:r>
    </w:p>
    <w:p w14:paraId="4C16A11F" w14:textId="77777777" w:rsidR="00A77B3E" w:rsidRPr="00AC3D44" w:rsidRDefault="00A77B3E" w:rsidP="00AC3D44">
      <w:pPr>
        <w:spacing w:line="360" w:lineRule="auto"/>
        <w:ind w:firstLine="240"/>
        <w:jc w:val="both"/>
        <w:rPr>
          <w:rFonts w:ascii="Book Antiqua" w:hAnsi="Book Antiqua"/>
        </w:rPr>
      </w:pPr>
    </w:p>
    <w:p w14:paraId="1B300EC3"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i/>
          <w:iCs/>
          <w:color w:val="000000"/>
        </w:rPr>
        <w:lastRenderedPageBreak/>
        <w:t>Strengths and limitations</w:t>
      </w:r>
    </w:p>
    <w:p w14:paraId="1DB302EB" w14:textId="3A9A816F"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The registry-based nature of this study </w:t>
      </w:r>
      <w:r w:rsidR="00324DBD">
        <w:rPr>
          <w:rFonts w:ascii="Book Antiqua" w:eastAsia="Book Antiqua" w:hAnsi="Book Antiqua" w:cs="Book Antiqua"/>
          <w:color w:val="000000"/>
        </w:rPr>
        <w:t>wa</w:t>
      </w:r>
      <w:r w:rsidRPr="00AC3D44">
        <w:rPr>
          <w:rFonts w:ascii="Book Antiqua" w:eastAsia="Book Antiqua" w:hAnsi="Book Antiqua" w:cs="Book Antiqua"/>
          <w:color w:val="000000"/>
        </w:rPr>
        <w:t>s both a strength and a limiting factor. The registries made it possible to include all gastrostomies in Sweden with a 100% follow-up on survival</w:t>
      </w:r>
      <w:r w:rsidR="00324DBD">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time and cause of death since it is mandatory for physicians to register these data in the Swedish Death Register. However, the major limiting factor of this study </w:t>
      </w:r>
      <w:r w:rsidR="00324DBD">
        <w:rPr>
          <w:rFonts w:ascii="Book Antiqua" w:eastAsia="Book Antiqua" w:hAnsi="Book Antiqua" w:cs="Book Antiqua"/>
          <w:color w:val="000000"/>
        </w:rPr>
        <w:t>was</w:t>
      </w:r>
      <w:r w:rsidRPr="00AC3D44">
        <w:rPr>
          <w:rFonts w:ascii="Book Antiqua" w:eastAsia="Book Antiqua" w:hAnsi="Book Antiqua" w:cs="Book Antiqua"/>
          <w:color w:val="000000"/>
        </w:rPr>
        <w:t xml:space="preserve"> the </w:t>
      </w:r>
      <w:r w:rsidR="00324DBD">
        <w:rPr>
          <w:rFonts w:ascii="Book Antiqua" w:eastAsia="Book Antiqua" w:hAnsi="Book Antiqua" w:cs="Book Antiqua"/>
          <w:color w:val="000000"/>
        </w:rPr>
        <w:t>im</w:t>
      </w:r>
      <w:r w:rsidRPr="00AC3D44">
        <w:rPr>
          <w:rFonts w:ascii="Book Antiqua" w:eastAsia="Book Antiqua" w:hAnsi="Book Antiqua" w:cs="Book Antiqua"/>
          <w:color w:val="000000"/>
        </w:rPr>
        <w:t xml:space="preserve">possibility </w:t>
      </w:r>
      <w:r w:rsidR="00324DBD">
        <w:rPr>
          <w:rFonts w:ascii="Book Antiqua" w:eastAsia="Book Antiqua" w:hAnsi="Book Antiqua" w:cs="Book Antiqua"/>
          <w:color w:val="000000"/>
        </w:rPr>
        <w:t>of determining</w:t>
      </w:r>
      <w:r w:rsidRPr="00AC3D44">
        <w:rPr>
          <w:rFonts w:ascii="Book Antiqua" w:eastAsia="Book Antiqua" w:hAnsi="Book Antiqua" w:cs="Book Antiqua"/>
          <w:color w:val="000000"/>
        </w:rPr>
        <w:t xml:space="preserve"> the indication for the gastrostomy since it was based on ICD-10 codes. Many patients had symptomatic diagnoses such as dysphagia (R13) as </w:t>
      </w:r>
      <w:r w:rsidR="00324DBD">
        <w:rPr>
          <w:rFonts w:ascii="Book Antiqua" w:eastAsia="Book Antiqua" w:hAnsi="Book Antiqua" w:cs="Book Antiqua"/>
          <w:color w:val="000000"/>
        </w:rPr>
        <w:t xml:space="preserve">the </w:t>
      </w:r>
      <w:r w:rsidRPr="00AC3D44">
        <w:rPr>
          <w:rFonts w:ascii="Book Antiqua" w:eastAsia="Book Antiqua" w:hAnsi="Book Antiqua" w:cs="Book Antiqua"/>
          <w:color w:val="000000"/>
        </w:rPr>
        <w:t xml:space="preserve">principal diagnosis or a principal diagnosis was missing at the index occasion of gastrostomy. Despite efforts to find the indication among secondary diagnosis or at the occasion before gastrostomy, </w:t>
      </w:r>
      <w:r w:rsidR="00324DBD">
        <w:rPr>
          <w:rFonts w:ascii="Book Antiqua" w:eastAsia="Book Antiqua" w:hAnsi="Book Antiqua" w:cs="Book Antiqua"/>
          <w:color w:val="000000"/>
        </w:rPr>
        <w:t xml:space="preserve">it was not possible to categorize </w:t>
      </w:r>
      <w:r w:rsidRPr="00AC3D44">
        <w:rPr>
          <w:rFonts w:ascii="Book Antiqua" w:eastAsia="Book Antiqua" w:hAnsi="Book Antiqua" w:cs="Book Antiqua"/>
          <w:color w:val="000000"/>
        </w:rPr>
        <w:t>26% of the patients into one of the four main categories.</w:t>
      </w:r>
    </w:p>
    <w:p w14:paraId="7783AE0F" w14:textId="77777777" w:rsidR="00A77B3E" w:rsidRPr="00AC3D44" w:rsidRDefault="00A77B3E" w:rsidP="00AC3D44">
      <w:pPr>
        <w:spacing w:line="360" w:lineRule="auto"/>
        <w:jc w:val="both"/>
        <w:rPr>
          <w:rFonts w:ascii="Book Antiqua" w:hAnsi="Book Antiqua"/>
        </w:rPr>
      </w:pPr>
    </w:p>
    <w:p w14:paraId="11B97A9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CONCLUSION</w:t>
      </w:r>
    </w:p>
    <w:p w14:paraId="13A110E2" w14:textId="24905C7A"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During the last two decades in Sweden, there has been a significant increase in the number of PEG and </w:t>
      </w:r>
      <w:proofErr w:type="gramStart"/>
      <w:r w:rsidRPr="00AC3D44">
        <w:rPr>
          <w:rFonts w:ascii="Book Antiqua" w:eastAsia="Book Antiqua" w:hAnsi="Book Antiqua" w:cs="Book Antiqua"/>
          <w:color w:val="000000"/>
        </w:rPr>
        <w:t>laparoscopically</w:t>
      </w:r>
      <w:r w:rsidR="00324DBD">
        <w:rPr>
          <w:rFonts w:ascii="Book Antiqua" w:eastAsia="Book Antiqua" w:hAnsi="Book Antiqua" w:cs="Book Antiqua"/>
          <w:color w:val="000000"/>
        </w:rPr>
        <w:t>-</w:t>
      </w:r>
      <w:r w:rsidRPr="00AC3D44">
        <w:rPr>
          <w:rFonts w:ascii="Book Antiqua" w:eastAsia="Book Antiqua" w:hAnsi="Book Antiqua" w:cs="Book Antiqua"/>
          <w:color w:val="000000"/>
        </w:rPr>
        <w:t>inserted</w:t>
      </w:r>
      <w:proofErr w:type="gramEnd"/>
      <w:r w:rsidRPr="00AC3D44">
        <w:rPr>
          <w:rFonts w:ascii="Book Antiqua" w:eastAsia="Book Antiqua" w:hAnsi="Book Antiqua" w:cs="Book Antiqua"/>
          <w:color w:val="000000"/>
        </w:rPr>
        <w:t xml:space="preserve"> gastrostomies, while open gastrostomy has become less common. Although, procedure-related death was rare, the overall 30-d mortality rate was high (10%). One-year and </w:t>
      </w:r>
      <w:r w:rsidR="00324DBD">
        <w:rPr>
          <w:rFonts w:ascii="Book Antiqua" w:eastAsia="Book Antiqua" w:hAnsi="Book Antiqua" w:cs="Book Antiqua"/>
          <w:color w:val="000000"/>
        </w:rPr>
        <w:t>ten</w:t>
      </w:r>
      <w:r w:rsidRPr="00AC3D44">
        <w:rPr>
          <w:rFonts w:ascii="Book Antiqua" w:eastAsia="Book Antiqua" w:hAnsi="Book Antiqua" w:cs="Book Antiqua"/>
          <w:color w:val="000000"/>
        </w:rPr>
        <w:t xml:space="preserve">-year survival rates were 93.7%, 67.5%, </w:t>
      </w:r>
      <w:r w:rsidR="00324DBD">
        <w:rPr>
          <w:rFonts w:ascii="Book Antiqua" w:eastAsia="Book Antiqua" w:hAnsi="Book Antiqua" w:cs="Book Antiqua"/>
          <w:color w:val="000000"/>
        </w:rPr>
        <w:t xml:space="preserve">and </w:t>
      </w:r>
      <w:r w:rsidRPr="00AC3D44">
        <w:rPr>
          <w:rFonts w:ascii="Book Antiqua" w:eastAsia="Book Antiqua" w:hAnsi="Book Antiqua" w:cs="Book Antiqua"/>
          <w:color w:val="000000"/>
        </w:rPr>
        <w:t xml:space="preserve">42.1% and 79.9%, 39.2%, </w:t>
      </w:r>
      <w:r w:rsidR="00324DBD">
        <w:rPr>
          <w:rFonts w:ascii="Book Antiqua" w:eastAsia="Book Antiqua" w:hAnsi="Book Antiqua" w:cs="Book Antiqua"/>
          <w:color w:val="000000"/>
        </w:rPr>
        <w:t xml:space="preserve">and </w:t>
      </w:r>
      <w:r w:rsidRPr="00AC3D44">
        <w:rPr>
          <w:rFonts w:ascii="Book Antiqua" w:eastAsia="Book Antiqua" w:hAnsi="Book Antiqua" w:cs="Book Antiqua"/>
          <w:color w:val="000000"/>
        </w:rPr>
        <w:t>6.8% in children, adults, and elderly, respectively. This study contributes robust survival data that can assist physicians in a risk-benefit assessment before gastrostomy placement</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we </w:t>
      </w:r>
      <w:r w:rsidR="00324DBD">
        <w:rPr>
          <w:rFonts w:ascii="Book Antiqua" w:eastAsia="Book Antiqua" w:hAnsi="Book Antiqua" w:cs="Book Antiqua"/>
          <w:color w:val="000000"/>
        </w:rPr>
        <w:t>predict</w:t>
      </w:r>
      <w:r w:rsidRPr="00AC3D44">
        <w:rPr>
          <w:rFonts w:ascii="Book Antiqua" w:eastAsia="Book Antiqua" w:hAnsi="Book Antiqua" w:cs="Book Antiqua"/>
          <w:color w:val="000000"/>
        </w:rPr>
        <w:t xml:space="preserve"> that the 30-d mortality should be lowered by selecting patients who </w:t>
      </w:r>
      <w:proofErr w:type="gramStart"/>
      <w:r w:rsidRPr="00AC3D44">
        <w:rPr>
          <w:rFonts w:ascii="Book Antiqua" w:eastAsia="Book Antiqua" w:hAnsi="Book Antiqua" w:cs="Book Antiqua"/>
          <w:color w:val="000000"/>
        </w:rPr>
        <w:t>actually benefit</w:t>
      </w:r>
      <w:proofErr w:type="gramEnd"/>
      <w:r w:rsidRPr="00AC3D44">
        <w:rPr>
          <w:rFonts w:ascii="Book Antiqua" w:eastAsia="Book Antiqua" w:hAnsi="Book Antiqua" w:cs="Book Antiqua"/>
          <w:color w:val="000000"/>
        </w:rPr>
        <w:t xml:space="preserve"> from a gastrostomy.</w:t>
      </w:r>
    </w:p>
    <w:p w14:paraId="251164A7" w14:textId="77777777" w:rsidR="00A77B3E" w:rsidRPr="00AC3D44" w:rsidRDefault="00A77B3E" w:rsidP="00AC3D44">
      <w:pPr>
        <w:spacing w:line="360" w:lineRule="auto"/>
        <w:jc w:val="both"/>
        <w:rPr>
          <w:rFonts w:ascii="Book Antiqua" w:hAnsi="Book Antiqua"/>
        </w:rPr>
      </w:pPr>
    </w:p>
    <w:p w14:paraId="274F1723"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aps/>
          <w:color w:val="000000"/>
          <w:u w:val="single"/>
        </w:rPr>
        <w:t>ARTICLE HIGHLIGHTS</w:t>
      </w:r>
    </w:p>
    <w:p w14:paraId="20376399"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background</w:t>
      </w:r>
    </w:p>
    <w:p w14:paraId="07F49BCF" w14:textId="00C9B70C"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Placing a gastrostomy in patients requiring long-term nutritional support is standard care. Since the introduction of percutaneous endoscopic gastrostomy (PEG), there has been a continuous shift towards minimal</w:t>
      </w:r>
      <w:r w:rsidR="00324DBD">
        <w:rPr>
          <w:rFonts w:ascii="Book Antiqua" w:eastAsia="Book Antiqua" w:hAnsi="Book Antiqua" w:cs="Book Antiqua"/>
          <w:color w:val="000000"/>
        </w:rPr>
        <w:t>ly</w:t>
      </w:r>
      <w:r w:rsidRPr="00AC3D44">
        <w:rPr>
          <w:rFonts w:ascii="Book Antiqua" w:eastAsia="Book Antiqua" w:hAnsi="Book Antiqua" w:cs="Book Antiqua"/>
          <w:color w:val="000000"/>
        </w:rPr>
        <w:t xml:space="preserve"> invasive procedures. However, nationwide population-based data on the use of different techniques and overall outcome</w:t>
      </w:r>
      <w:r w:rsidR="00324DBD">
        <w:rPr>
          <w:rFonts w:ascii="Book Antiqua" w:eastAsia="Book Antiqua" w:hAnsi="Book Antiqua" w:cs="Book Antiqua"/>
          <w:color w:val="000000"/>
        </w:rPr>
        <w:t>s</w:t>
      </w:r>
      <w:r w:rsidRPr="00AC3D44">
        <w:rPr>
          <w:rFonts w:ascii="Book Antiqua" w:eastAsia="Book Antiqua" w:hAnsi="Book Antiqua" w:cs="Book Antiqua"/>
          <w:color w:val="000000"/>
        </w:rPr>
        <w:t xml:space="preserve"> is scarce.</w:t>
      </w:r>
    </w:p>
    <w:p w14:paraId="4E0A02A7" w14:textId="77777777" w:rsidR="00A77B3E" w:rsidRPr="00AC3D44" w:rsidRDefault="00A77B3E" w:rsidP="00AC3D44">
      <w:pPr>
        <w:spacing w:line="360" w:lineRule="auto"/>
        <w:jc w:val="both"/>
        <w:rPr>
          <w:rFonts w:ascii="Book Antiqua" w:hAnsi="Book Antiqua"/>
        </w:rPr>
      </w:pPr>
    </w:p>
    <w:p w14:paraId="7114B22F"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motivation</w:t>
      </w:r>
    </w:p>
    <w:p w14:paraId="42049608" w14:textId="39584DC1"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lastRenderedPageBreak/>
        <w:t>As many patients are frail, the balance between risk and benefit is of particular importance. In the present nationwide population-based cohort, we could evaluate indication, choice of gastrostomy technique, complications</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mortality, a</w:t>
      </w:r>
      <w:r w:rsidR="00324DBD">
        <w:rPr>
          <w:rFonts w:ascii="Book Antiqua" w:eastAsia="Book Antiqua" w:hAnsi="Book Antiqua" w:cs="Book Antiqua"/>
          <w:color w:val="000000"/>
        </w:rPr>
        <w:t>nd</w:t>
      </w:r>
      <w:r w:rsidRPr="00AC3D44">
        <w:rPr>
          <w:rFonts w:ascii="Book Antiqua" w:eastAsia="Book Antiqua" w:hAnsi="Book Antiqua" w:cs="Book Antiqua"/>
          <w:color w:val="000000"/>
        </w:rPr>
        <w:t xml:space="preserve"> time</w:t>
      </w:r>
      <w:r w:rsidR="00324DBD">
        <w:rPr>
          <w:rFonts w:ascii="Book Antiqua" w:eastAsia="Book Antiqua" w:hAnsi="Book Antiqua" w:cs="Book Antiqua"/>
          <w:color w:val="000000"/>
        </w:rPr>
        <w:t xml:space="preserve"> </w:t>
      </w:r>
      <w:r w:rsidRPr="00AC3D44">
        <w:rPr>
          <w:rFonts w:ascii="Book Antiqua" w:eastAsia="Book Antiqua" w:hAnsi="Book Antiqua" w:cs="Book Antiqua"/>
          <w:color w:val="000000"/>
        </w:rPr>
        <w:t>trends over two decades. The dissemination of such findings can lead to improved care.</w:t>
      </w:r>
    </w:p>
    <w:p w14:paraId="44FC8C8B" w14:textId="77777777" w:rsidR="00A77B3E" w:rsidRPr="00AC3D44" w:rsidRDefault="00A77B3E" w:rsidP="00AC3D44">
      <w:pPr>
        <w:spacing w:line="360" w:lineRule="auto"/>
        <w:jc w:val="both"/>
        <w:rPr>
          <w:rFonts w:ascii="Book Antiqua" w:hAnsi="Book Antiqua"/>
        </w:rPr>
      </w:pPr>
    </w:p>
    <w:p w14:paraId="27A88FF5"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objectives</w:t>
      </w:r>
    </w:p>
    <w:p w14:paraId="08A76D38" w14:textId="3B4632CA" w:rsidR="00A77B3E" w:rsidRPr="00AC3D44" w:rsidRDefault="00324DBD" w:rsidP="00AC3D44">
      <w:pPr>
        <w:spacing w:line="360" w:lineRule="auto"/>
        <w:jc w:val="both"/>
        <w:rPr>
          <w:rFonts w:ascii="Book Antiqua" w:hAnsi="Book Antiqua"/>
        </w:rPr>
      </w:pPr>
      <w:r>
        <w:rPr>
          <w:rFonts w:ascii="Book Antiqua" w:eastAsia="Book Antiqua" w:hAnsi="Book Antiqua" w:cs="Book Antiqua"/>
          <w:color w:val="000000"/>
        </w:rPr>
        <w:t>To s</w:t>
      </w:r>
      <w:r w:rsidRPr="00AC3D44">
        <w:rPr>
          <w:rFonts w:ascii="Book Antiqua" w:eastAsia="Book Antiqua" w:hAnsi="Book Antiqua" w:cs="Book Antiqua"/>
          <w:color w:val="000000"/>
        </w:rPr>
        <w:t xml:space="preserve">tudy the use of gastrostomies in clinical praxis concerning number and type of procedures (PEG, open gastrostomy, and laparoscopic gastrostomy) as well as indication (malignancy, neurological diseases, cerebrovascular lesions, and non-malignant gastrointestinal conditions). </w:t>
      </w:r>
      <w:r>
        <w:rPr>
          <w:rFonts w:ascii="Book Antiqua" w:eastAsia="Book Antiqua" w:hAnsi="Book Antiqua" w:cs="Book Antiqua"/>
          <w:color w:val="000000"/>
        </w:rPr>
        <w:t>To a</w:t>
      </w:r>
      <w:r w:rsidR="000636CA" w:rsidRPr="00AC3D44">
        <w:rPr>
          <w:rFonts w:ascii="Book Antiqua" w:eastAsia="Book Antiqua" w:hAnsi="Book Antiqua" w:cs="Book Antiqua"/>
          <w:color w:val="000000"/>
        </w:rPr>
        <w:t>nalyze</w:t>
      </w:r>
      <w:r w:rsidRPr="00AC3D44">
        <w:rPr>
          <w:rFonts w:ascii="Book Antiqua" w:eastAsia="Book Antiqua" w:hAnsi="Book Antiqua" w:cs="Book Antiqua"/>
          <w:color w:val="000000"/>
        </w:rPr>
        <w:t xml:space="preserve"> time</w:t>
      </w:r>
      <w:r>
        <w:rPr>
          <w:rFonts w:ascii="Book Antiqua" w:eastAsia="Book Antiqua" w:hAnsi="Book Antiqua" w:cs="Book Antiqua"/>
          <w:color w:val="000000"/>
        </w:rPr>
        <w:t xml:space="preserve"> </w:t>
      </w:r>
      <w:r w:rsidRPr="00AC3D44">
        <w:rPr>
          <w:rFonts w:ascii="Book Antiqua" w:eastAsia="Book Antiqua" w:hAnsi="Book Antiqua" w:cs="Book Antiqua"/>
          <w:color w:val="000000"/>
        </w:rPr>
        <w:t xml:space="preserve">trends concerning any shift between the three different methods, procedure-related mortality, and short-term mortality (within 30 d). </w:t>
      </w:r>
      <w:r>
        <w:rPr>
          <w:rFonts w:ascii="Book Antiqua" w:eastAsia="Book Antiqua" w:hAnsi="Book Antiqua" w:cs="Book Antiqua"/>
          <w:color w:val="000000"/>
        </w:rPr>
        <w:t>To e</w:t>
      </w:r>
      <w:r w:rsidRPr="00AC3D44">
        <w:rPr>
          <w:rFonts w:ascii="Book Antiqua" w:eastAsia="Book Antiqua" w:hAnsi="Book Antiqua" w:cs="Book Antiqua"/>
          <w:color w:val="000000"/>
        </w:rPr>
        <w:t>xplore long-term survival up until 10 years after gastrostomy placement.</w:t>
      </w:r>
    </w:p>
    <w:p w14:paraId="1A15AE33" w14:textId="77777777" w:rsidR="00A77B3E" w:rsidRPr="00AC3D44" w:rsidRDefault="00A77B3E" w:rsidP="00AC3D44">
      <w:pPr>
        <w:spacing w:line="360" w:lineRule="auto"/>
        <w:jc w:val="both"/>
        <w:rPr>
          <w:rFonts w:ascii="Book Antiqua" w:hAnsi="Book Antiqua"/>
        </w:rPr>
      </w:pPr>
    </w:p>
    <w:p w14:paraId="4CC89E7D"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methods</w:t>
      </w:r>
    </w:p>
    <w:p w14:paraId="4774F195" w14:textId="3DF35E44"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Data on 48682 individuals</w:t>
      </w:r>
      <w:r w:rsidR="00324DBD">
        <w:rPr>
          <w:rFonts w:ascii="Book Antiqua" w:eastAsia="Book Antiqua" w:hAnsi="Book Antiqua" w:cs="Book Antiqua"/>
          <w:color w:val="000000"/>
        </w:rPr>
        <w:t xml:space="preserve"> who</w:t>
      </w:r>
      <w:r w:rsidRPr="00AC3D44">
        <w:rPr>
          <w:rFonts w:ascii="Book Antiqua" w:eastAsia="Book Antiqua" w:hAnsi="Book Antiqua" w:cs="Book Antiqua"/>
          <w:color w:val="000000"/>
        </w:rPr>
        <w:t xml:space="preserve"> had a gastrostomy between 1998-2019 in Sweden w</w:t>
      </w:r>
      <w:r w:rsidR="00324DBD">
        <w:rPr>
          <w:rFonts w:ascii="Book Antiqua" w:eastAsia="Book Antiqua" w:hAnsi="Book Antiqua" w:cs="Book Antiqua"/>
          <w:color w:val="000000"/>
        </w:rPr>
        <w:t>ere</w:t>
      </w:r>
      <w:r w:rsidRPr="00AC3D44">
        <w:rPr>
          <w:rFonts w:ascii="Book Antiqua" w:eastAsia="Book Antiqua" w:hAnsi="Book Antiqua" w:cs="Book Antiqua"/>
          <w:color w:val="000000"/>
        </w:rPr>
        <w:t xml:space="preserve"> collected from the mandatory National Patient Register. Indication, type of gastrostomy</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complications were based on registered </w:t>
      </w:r>
      <w:r w:rsidR="0006378C" w:rsidRPr="00AC3D44">
        <w:rPr>
          <w:rFonts w:ascii="Book Antiqua" w:eastAsia="Book Antiqua" w:hAnsi="Book Antiqua" w:cs="Book Antiqua"/>
          <w:color w:val="000000"/>
        </w:rPr>
        <w:t>International Statistical Classification of Diseases and Related Health Problems</w:t>
      </w:r>
      <w:r w:rsidRPr="00AC3D44">
        <w:rPr>
          <w:rFonts w:ascii="Book Antiqua" w:eastAsia="Book Antiqua" w:hAnsi="Book Antiqua" w:cs="Book Antiqua"/>
          <w:color w:val="000000"/>
        </w:rPr>
        <w:t xml:space="preserve">-diagnoses. Date and cause of death were retrieved by cross-matched data from the Death Register. The cohort was divided into three age groups: </w:t>
      </w:r>
      <w:r w:rsidR="0006378C" w:rsidRPr="00AC3D44">
        <w:rPr>
          <w:rFonts w:ascii="Book Antiqua" w:eastAsia="Book Antiqua" w:hAnsi="Book Antiqua" w:cs="Book Antiqua"/>
          <w:color w:val="000000"/>
        </w:rPr>
        <w:t>C</w:t>
      </w:r>
      <w:r w:rsidRPr="00AC3D44">
        <w:rPr>
          <w:rFonts w:ascii="Book Antiqua" w:eastAsia="Book Antiqua" w:hAnsi="Book Antiqua" w:cs="Book Antiqua"/>
          <w:color w:val="000000"/>
        </w:rPr>
        <w:t>hildren (0-18 years)</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adults (19-64 years)</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t>
      </w:r>
      <w:r w:rsidR="0006378C"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65 years)</w:t>
      </w:r>
      <w:r w:rsidR="00324DBD">
        <w:rPr>
          <w:rFonts w:ascii="Book Antiqua" w:eastAsia="Book Antiqua" w:hAnsi="Book Antiqua" w:cs="Book Antiqua"/>
          <w:color w:val="000000"/>
        </w:rPr>
        <w:t>. The cohort was also divided by</w:t>
      </w:r>
      <w:r w:rsidRPr="00AC3D44">
        <w:rPr>
          <w:rFonts w:ascii="Book Antiqua" w:eastAsia="Book Antiqua" w:hAnsi="Book Antiqua" w:cs="Book Antiqua"/>
          <w:color w:val="000000"/>
        </w:rPr>
        <w:t xml:space="preserve"> type of gastrostomy: PEG</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open gastrostomy</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laparoscopic gastrostomy.</w:t>
      </w:r>
    </w:p>
    <w:p w14:paraId="6C64C89A" w14:textId="77777777" w:rsidR="00A77B3E" w:rsidRPr="00AC3D44" w:rsidRDefault="00A77B3E" w:rsidP="00AC3D44">
      <w:pPr>
        <w:spacing w:line="360" w:lineRule="auto"/>
        <w:jc w:val="both"/>
        <w:rPr>
          <w:rFonts w:ascii="Book Antiqua" w:hAnsi="Book Antiqua"/>
        </w:rPr>
      </w:pPr>
    </w:p>
    <w:p w14:paraId="7170B63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results</w:t>
      </w:r>
    </w:p>
    <w:p w14:paraId="0C0BB9B2" w14:textId="15D0538D"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annual use of gastrostomies in Sweden increased during the study period, from 13.7</w:t>
      </w:r>
      <w:r w:rsidR="0006378C" w:rsidRPr="00AC3D44">
        <w:rPr>
          <w:rFonts w:ascii="Book Antiqua" w:eastAsia="Book Antiqua" w:hAnsi="Book Antiqua" w:cs="Book Antiqua"/>
          <w:color w:val="000000"/>
        </w:rPr>
        <w:t>/100000</w:t>
      </w:r>
      <w:r w:rsidRPr="00AC3D44">
        <w:rPr>
          <w:rFonts w:ascii="Book Antiqua" w:eastAsia="Book Antiqua" w:hAnsi="Book Antiqua" w:cs="Book Antiqua"/>
          <w:color w:val="000000"/>
        </w:rPr>
        <w:t xml:space="preserve"> to 22.3/100000 individuals. PEG more than doubled, while a 10-fold increase was seen in laparoscopic gastrostomies. Although the procedure-related mortality was low (0.1%), a 10%-overall 30-d mortality was seen. The latter, however, decreased</w:t>
      </w:r>
      <w:r w:rsidR="00324DBD">
        <w:rPr>
          <w:rFonts w:ascii="Book Antiqua" w:eastAsia="Book Antiqua" w:hAnsi="Book Antiqua" w:cs="Book Antiqua"/>
          <w:color w:val="000000"/>
        </w:rPr>
        <w:t xml:space="preserve"> over</w:t>
      </w:r>
      <w:r w:rsidRPr="00AC3D44">
        <w:rPr>
          <w:rFonts w:ascii="Book Antiqua" w:eastAsia="Book Antiqua" w:hAnsi="Book Antiqua" w:cs="Book Antiqua"/>
          <w:color w:val="000000"/>
        </w:rPr>
        <w:t xml:space="preserve"> time. One-</w:t>
      </w:r>
      <w:r w:rsidR="00324DBD">
        <w:rPr>
          <w:rFonts w:ascii="Book Antiqua" w:eastAsia="Book Antiqua" w:hAnsi="Book Antiqua" w:cs="Book Antiqua"/>
          <w:color w:val="000000"/>
        </w:rPr>
        <w:t>year</w:t>
      </w:r>
      <w:r w:rsidRPr="00AC3D44">
        <w:rPr>
          <w:rFonts w:ascii="Book Antiqua" w:eastAsia="Book Antiqua" w:hAnsi="Book Antiqua" w:cs="Book Antiqua"/>
          <w:color w:val="000000"/>
        </w:rPr>
        <w:t xml:space="preserve"> and </w:t>
      </w:r>
      <w:r w:rsidR="00324DBD">
        <w:rPr>
          <w:rFonts w:ascii="Book Antiqua" w:eastAsia="Book Antiqua" w:hAnsi="Book Antiqua" w:cs="Book Antiqua"/>
          <w:color w:val="000000"/>
        </w:rPr>
        <w:t>ten</w:t>
      </w:r>
      <w:r w:rsidRPr="00AC3D44">
        <w:rPr>
          <w:rFonts w:ascii="Book Antiqua" w:eastAsia="Book Antiqua" w:hAnsi="Book Antiqua" w:cs="Book Antiqua"/>
          <w:color w:val="000000"/>
        </w:rPr>
        <w:t>-year survival rates for children, adults</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elderly w</w:t>
      </w:r>
      <w:r w:rsidR="00324DBD">
        <w:rPr>
          <w:rFonts w:ascii="Book Antiqua" w:eastAsia="Book Antiqua" w:hAnsi="Book Antiqua" w:cs="Book Antiqua"/>
          <w:color w:val="000000"/>
        </w:rPr>
        <w:t>ere</w:t>
      </w:r>
      <w:r w:rsidRPr="00AC3D44">
        <w:rPr>
          <w:rFonts w:ascii="Book Antiqua" w:eastAsia="Book Antiqua" w:hAnsi="Book Antiqua" w:cs="Book Antiqua"/>
          <w:color w:val="000000"/>
        </w:rPr>
        <w:t xml:space="preserve"> 93.7%, </w:t>
      </w:r>
      <w:r w:rsidRPr="00AC3D44">
        <w:rPr>
          <w:rFonts w:ascii="Book Antiqua" w:eastAsia="Book Antiqua" w:hAnsi="Book Antiqua" w:cs="Book Antiqua"/>
          <w:color w:val="000000"/>
        </w:rPr>
        <w:lastRenderedPageBreak/>
        <w:t xml:space="preserve">67.5%, </w:t>
      </w:r>
      <w:r w:rsidR="00324DBD">
        <w:rPr>
          <w:rFonts w:ascii="Book Antiqua" w:eastAsia="Book Antiqua" w:hAnsi="Book Antiqua" w:cs="Book Antiqua"/>
          <w:color w:val="000000"/>
        </w:rPr>
        <w:t xml:space="preserve">and </w:t>
      </w:r>
      <w:r w:rsidRPr="00AC3D44">
        <w:rPr>
          <w:rFonts w:ascii="Book Antiqua" w:eastAsia="Book Antiqua" w:hAnsi="Book Antiqua" w:cs="Book Antiqua"/>
          <w:color w:val="000000"/>
        </w:rPr>
        <w:t>42.1% and 79.9%, 39.2%</w:t>
      </w:r>
      <w:r w:rsidR="00324DBD">
        <w:rPr>
          <w:rFonts w:ascii="Book Antiqua" w:eastAsia="Book Antiqua" w:hAnsi="Book Antiqua" w:cs="Book Antiqua"/>
          <w:color w:val="000000"/>
        </w:rPr>
        <w:t>,</w:t>
      </w:r>
      <w:r w:rsidRPr="00AC3D44">
        <w:rPr>
          <w:rFonts w:ascii="Book Antiqua" w:eastAsia="Book Antiqua" w:hAnsi="Book Antiqua" w:cs="Book Antiqua"/>
          <w:color w:val="000000"/>
        </w:rPr>
        <w:t xml:space="preserve"> and 6.8%, respectively. The most common causes of death were malignancies, cardiovascular conditions, and respiratory diseases.</w:t>
      </w:r>
    </w:p>
    <w:p w14:paraId="38DFA76C" w14:textId="77777777" w:rsidR="00A77B3E" w:rsidRPr="00AC3D44" w:rsidRDefault="00A77B3E" w:rsidP="00AC3D44">
      <w:pPr>
        <w:spacing w:line="360" w:lineRule="auto"/>
        <w:jc w:val="both"/>
        <w:rPr>
          <w:rFonts w:ascii="Book Antiqua" w:hAnsi="Book Antiqua"/>
        </w:rPr>
      </w:pPr>
    </w:p>
    <w:p w14:paraId="7726B831"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conclusions</w:t>
      </w:r>
    </w:p>
    <w:p w14:paraId="23752777" w14:textId="441A686D"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 xml:space="preserve">More and more gastrostomies </w:t>
      </w:r>
      <w:r w:rsidR="00324DBD">
        <w:rPr>
          <w:rFonts w:ascii="Book Antiqua" w:eastAsia="Book Antiqua" w:hAnsi="Book Antiqua" w:cs="Book Antiqua"/>
          <w:color w:val="000000"/>
        </w:rPr>
        <w:t>we</w:t>
      </w:r>
      <w:r w:rsidRPr="00AC3D44">
        <w:rPr>
          <w:rFonts w:ascii="Book Antiqua" w:eastAsia="Book Antiqua" w:hAnsi="Book Antiqua" w:cs="Book Antiqua"/>
          <w:color w:val="000000"/>
        </w:rPr>
        <w:t xml:space="preserve">re placed in Sweden. The increase </w:t>
      </w:r>
      <w:r w:rsidR="00A16D39">
        <w:rPr>
          <w:rFonts w:ascii="Book Antiqua" w:eastAsia="Book Antiqua" w:hAnsi="Book Antiqua" w:cs="Book Antiqua"/>
          <w:color w:val="000000"/>
        </w:rPr>
        <w:t>was</w:t>
      </w:r>
      <w:r w:rsidRPr="00AC3D44">
        <w:rPr>
          <w:rFonts w:ascii="Book Antiqua" w:eastAsia="Book Antiqua" w:hAnsi="Book Antiqua" w:cs="Book Antiqua"/>
          <w:color w:val="000000"/>
        </w:rPr>
        <w:t xml:space="preserve"> due to the number of PEG</w:t>
      </w:r>
      <w:r w:rsidR="00A16D39">
        <w:rPr>
          <w:rFonts w:ascii="Book Antiqua" w:eastAsia="Book Antiqua" w:hAnsi="Book Antiqua" w:cs="Book Antiqua"/>
          <w:color w:val="000000"/>
        </w:rPr>
        <w:t xml:space="preserve"> procedures </w:t>
      </w:r>
      <w:r w:rsidRPr="00AC3D44">
        <w:rPr>
          <w:rFonts w:ascii="Book Antiqua" w:eastAsia="Book Antiqua" w:hAnsi="Book Antiqua" w:cs="Book Antiqua"/>
          <w:color w:val="000000"/>
        </w:rPr>
        <w:t>doubl</w:t>
      </w:r>
      <w:r w:rsidR="00A16D39">
        <w:rPr>
          <w:rFonts w:ascii="Book Antiqua" w:eastAsia="Book Antiqua" w:hAnsi="Book Antiqua" w:cs="Book Antiqua"/>
          <w:color w:val="000000"/>
        </w:rPr>
        <w:t>ing</w:t>
      </w:r>
      <w:r w:rsidRPr="00AC3D44">
        <w:rPr>
          <w:rFonts w:ascii="Book Antiqua" w:eastAsia="Book Antiqua" w:hAnsi="Book Antiqua" w:cs="Book Antiqua"/>
          <w:color w:val="000000"/>
        </w:rPr>
        <w:t xml:space="preserve">. Although the 30-d mortality rate decreased during the study period, it </w:t>
      </w:r>
      <w:r w:rsidR="00A16D39">
        <w:rPr>
          <w:rFonts w:ascii="Book Antiqua" w:eastAsia="Book Antiqua" w:hAnsi="Book Antiqua" w:cs="Book Antiqua"/>
          <w:color w:val="000000"/>
        </w:rPr>
        <w:t>wa</w:t>
      </w:r>
      <w:r w:rsidRPr="00AC3D44">
        <w:rPr>
          <w:rFonts w:ascii="Book Antiqua" w:eastAsia="Book Antiqua" w:hAnsi="Book Antiqua" w:cs="Book Antiqua"/>
          <w:color w:val="000000"/>
        </w:rPr>
        <w:t>s still high (10%). The most common causes of death were consistent with the gastrostomy indication, and as expected long-term survival was mainly dependent on patient age.</w:t>
      </w:r>
    </w:p>
    <w:p w14:paraId="6077B6DA" w14:textId="77777777" w:rsidR="00A77B3E" w:rsidRPr="00AC3D44" w:rsidRDefault="00A77B3E" w:rsidP="00AC3D44">
      <w:pPr>
        <w:spacing w:line="360" w:lineRule="auto"/>
        <w:jc w:val="both"/>
        <w:rPr>
          <w:rFonts w:ascii="Book Antiqua" w:hAnsi="Book Antiqua"/>
        </w:rPr>
      </w:pPr>
    </w:p>
    <w:p w14:paraId="6BAEB2FE"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i/>
          <w:color w:val="000000"/>
        </w:rPr>
        <w:t>Research perspectives</w:t>
      </w:r>
    </w:p>
    <w:p w14:paraId="2815A666" w14:textId="4424EB39"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color w:val="000000"/>
        </w:rPr>
        <w:t>The present nationwide population-based results can be used as a reference in future trials and in quality controls at various levels.</w:t>
      </w:r>
    </w:p>
    <w:p w14:paraId="619D4EBA" w14:textId="77777777" w:rsidR="00A77B3E" w:rsidRPr="00AC3D44" w:rsidRDefault="00A77B3E" w:rsidP="00AC3D44">
      <w:pPr>
        <w:spacing w:line="360" w:lineRule="auto"/>
        <w:jc w:val="both"/>
        <w:rPr>
          <w:rFonts w:ascii="Book Antiqua" w:hAnsi="Book Antiqua"/>
        </w:rPr>
      </w:pPr>
    </w:p>
    <w:p w14:paraId="6AE20DD5"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REFERENCES</w:t>
      </w:r>
    </w:p>
    <w:p w14:paraId="6428DF88" w14:textId="77777777" w:rsidR="0058060C" w:rsidRPr="00AC3D44" w:rsidRDefault="0058060C" w:rsidP="00AC3D44">
      <w:pPr>
        <w:spacing w:line="360" w:lineRule="auto"/>
        <w:jc w:val="both"/>
        <w:rPr>
          <w:rFonts w:ascii="Book Antiqua" w:hAnsi="Book Antiqua"/>
        </w:rPr>
      </w:pPr>
      <w:bookmarkStart w:id="638" w:name="OLE_LINK8566"/>
      <w:bookmarkStart w:id="639" w:name="OLE_LINK8567"/>
      <w:r w:rsidRPr="00AC3D44">
        <w:rPr>
          <w:rFonts w:ascii="Book Antiqua" w:hAnsi="Book Antiqua"/>
        </w:rPr>
        <w:t xml:space="preserve">1 </w:t>
      </w:r>
      <w:r w:rsidRPr="00AC3D44">
        <w:rPr>
          <w:rFonts w:ascii="Book Antiqua" w:hAnsi="Book Antiqua"/>
          <w:b/>
          <w:bCs/>
        </w:rPr>
        <w:t>Park RH</w:t>
      </w:r>
      <w:r w:rsidRPr="00AC3D44">
        <w:rPr>
          <w:rFonts w:ascii="Book Antiqua" w:hAnsi="Book Antiqua"/>
        </w:rPr>
        <w:t xml:space="preserve">, Allison MC, Lang J, Spence E, Morris AJ, Danesh BJ, Russell RI, Mills PR. </w:t>
      </w:r>
      <w:proofErr w:type="spellStart"/>
      <w:r w:rsidRPr="00AC3D44">
        <w:rPr>
          <w:rFonts w:ascii="Book Antiqua" w:hAnsi="Book Antiqua"/>
        </w:rPr>
        <w:t>Randomised</w:t>
      </w:r>
      <w:proofErr w:type="spellEnd"/>
      <w:r w:rsidRPr="00AC3D44">
        <w:rPr>
          <w:rFonts w:ascii="Book Antiqua" w:hAnsi="Book Antiqua"/>
        </w:rPr>
        <w:t xml:space="preserve"> comparison of percutaneous endoscopic gastrostomy and nasogastric tube feeding in patients with persisting neurological dysphagia. </w:t>
      </w:r>
      <w:r w:rsidRPr="00AC3D44">
        <w:rPr>
          <w:rFonts w:ascii="Book Antiqua" w:hAnsi="Book Antiqua"/>
          <w:i/>
          <w:iCs/>
        </w:rPr>
        <w:t>BMJ</w:t>
      </w:r>
      <w:r w:rsidRPr="00AC3D44">
        <w:rPr>
          <w:rFonts w:ascii="Book Antiqua" w:hAnsi="Book Antiqua"/>
        </w:rPr>
        <w:t xml:space="preserve"> 1992; </w:t>
      </w:r>
      <w:r w:rsidRPr="00AC3D44">
        <w:rPr>
          <w:rFonts w:ascii="Book Antiqua" w:hAnsi="Book Antiqua"/>
          <w:b/>
          <w:bCs/>
        </w:rPr>
        <w:t>304</w:t>
      </w:r>
      <w:r w:rsidRPr="00AC3D44">
        <w:rPr>
          <w:rFonts w:ascii="Book Antiqua" w:hAnsi="Book Antiqua"/>
        </w:rPr>
        <w:t>: 1406-1409 [PMID: 1628013 DOI: 10.1136/bmj.304.6839.1406]</w:t>
      </w:r>
    </w:p>
    <w:p w14:paraId="0F145F24"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 </w:t>
      </w:r>
      <w:r w:rsidRPr="00AC3D44">
        <w:rPr>
          <w:rFonts w:ascii="Book Antiqua" w:hAnsi="Book Antiqua"/>
          <w:b/>
          <w:bCs/>
        </w:rPr>
        <w:t>Dietrich CG</w:t>
      </w:r>
      <w:r w:rsidRPr="00AC3D44">
        <w:rPr>
          <w:rFonts w:ascii="Book Antiqua" w:hAnsi="Book Antiqua"/>
        </w:rPr>
        <w:t xml:space="preserve">, </w:t>
      </w:r>
      <w:proofErr w:type="spellStart"/>
      <w:r w:rsidRPr="00AC3D44">
        <w:rPr>
          <w:rFonts w:ascii="Book Antiqua" w:hAnsi="Book Antiqua"/>
        </w:rPr>
        <w:t>Schoppmeyer</w:t>
      </w:r>
      <w:proofErr w:type="spellEnd"/>
      <w:r w:rsidRPr="00AC3D44">
        <w:rPr>
          <w:rFonts w:ascii="Book Antiqua" w:hAnsi="Book Antiqua"/>
        </w:rPr>
        <w:t xml:space="preserve"> K. Percutaneous endoscopic gastrostomy - Too often? Too late? Who are the right patients for gastrostomy? </w:t>
      </w:r>
      <w:r w:rsidRPr="00AC3D44">
        <w:rPr>
          <w:rFonts w:ascii="Book Antiqua" w:hAnsi="Book Antiqua"/>
          <w:i/>
          <w:iCs/>
        </w:rPr>
        <w:t>World J Gastroenterol</w:t>
      </w:r>
      <w:r w:rsidRPr="00AC3D44">
        <w:rPr>
          <w:rFonts w:ascii="Book Antiqua" w:hAnsi="Book Antiqua"/>
        </w:rPr>
        <w:t xml:space="preserve"> 2020; </w:t>
      </w:r>
      <w:r w:rsidRPr="00AC3D44">
        <w:rPr>
          <w:rFonts w:ascii="Book Antiqua" w:hAnsi="Book Antiqua"/>
          <w:b/>
          <w:bCs/>
        </w:rPr>
        <w:t>26</w:t>
      </w:r>
      <w:r w:rsidRPr="00AC3D44">
        <w:rPr>
          <w:rFonts w:ascii="Book Antiqua" w:hAnsi="Book Antiqua"/>
        </w:rPr>
        <w:t>: 2464-2471 [PMID: 32523304 DOI: 10.3748/wjg.v26.i20.2464]</w:t>
      </w:r>
    </w:p>
    <w:p w14:paraId="1B92AFC9"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 </w:t>
      </w:r>
      <w:proofErr w:type="spellStart"/>
      <w:r w:rsidRPr="00AC3D44">
        <w:rPr>
          <w:rFonts w:ascii="Book Antiqua" w:hAnsi="Book Antiqua"/>
          <w:b/>
          <w:bCs/>
        </w:rPr>
        <w:t>Kawata</w:t>
      </w:r>
      <w:proofErr w:type="spellEnd"/>
      <w:r w:rsidRPr="00AC3D44">
        <w:rPr>
          <w:rFonts w:ascii="Book Antiqua" w:hAnsi="Book Antiqua"/>
          <w:b/>
          <w:bCs/>
        </w:rPr>
        <w:t xml:space="preserve"> N</w:t>
      </w:r>
      <w:r w:rsidRPr="00AC3D44">
        <w:rPr>
          <w:rFonts w:ascii="Book Antiqua" w:hAnsi="Book Antiqua"/>
        </w:rPr>
        <w:t xml:space="preserve">, </w:t>
      </w:r>
      <w:proofErr w:type="spellStart"/>
      <w:r w:rsidRPr="00AC3D44">
        <w:rPr>
          <w:rFonts w:ascii="Book Antiqua" w:hAnsi="Book Antiqua"/>
        </w:rPr>
        <w:t>Kakushima</w:t>
      </w:r>
      <w:proofErr w:type="spellEnd"/>
      <w:r w:rsidRPr="00AC3D44">
        <w:rPr>
          <w:rFonts w:ascii="Book Antiqua" w:hAnsi="Book Antiqua"/>
        </w:rPr>
        <w:t xml:space="preserve"> N, Tanaka M, Sawai H, Imai K, Hagiwara T, Takao T, Hotta K, Yamaguchi Y, Takizawa K, Matsubayashi H, Ono H. Percutaneous endoscopic gastrostomy for decompression of malignant bowel obstruction. </w:t>
      </w:r>
      <w:r w:rsidRPr="00AC3D44">
        <w:rPr>
          <w:rFonts w:ascii="Book Antiqua" w:hAnsi="Book Antiqua"/>
          <w:i/>
          <w:iCs/>
        </w:rPr>
        <w:t xml:space="preserve">Dig </w:t>
      </w:r>
      <w:proofErr w:type="spellStart"/>
      <w:r w:rsidRPr="00AC3D44">
        <w:rPr>
          <w:rFonts w:ascii="Book Antiqua" w:hAnsi="Book Antiqua"/>
          <w:i/>
          <w:iCs/>
        </w:rPr>
        <w:t>Endosc</w:t>
      </w:r>
      <w:proofErr w:type="spellEnd"/>
      <w:r w:rsidRPr="00AC3D44">
        <w:rPr>
          <w:rFonts w:ascii="Book Antiqua" w:hAnsi="Book Antiqua"/>
        </w:rPr>
        <w:t xml:space="preserve"> 2014; </w:t>
      </w:r>
      <w:r w:rsidRPr="00AC3D44">
        <w:rPr>
          <w:rFonts w:ascii="Book Antiqua" w:hAnsi="Book Antiqua"/>
          <w:b/>
          <w:bCs/>
        </w:rPr>
        <w:t>26</w:t>
      </w:r>
      <w:r w:rsidRPr="00AC3D44">
        <w:rPr>
          <w:rFonts w:ascii="Book Antiqua" w:hAnsi="Book Antiqua"/>
        </w:rPr>
        <w:t>: 208-213 [PMID: 23772988 DOI: 10.1111/den.12139]</w:t>
      </w:r>
    </w:p>
    <w:p w14:paraId="656E8556"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4 </w:t>
      </w:r>
      <w:proofErr w:type="spellStart"/>
      <w:r w:rsidRPr="00AC3D44">
        <w:rPr>
          <w:rFonts w:ascii="Book Antiqua" w:hAnsi="Book Antiqua"/>
          <w:b/>
          <w:bCs/>
        </w:rPr>
        <w:t>Gauderer</w:t>
      </w:r>
      <w:proofErr w:type="spellEnd"/>
      <w:r w:rsidRPr="00AC3D44">
        <w:rPr>
          <w:rFonts w:ascii="Book Antiqua" w:hAnsi="Book Antiqua"/>
          <w:b/>
          <w:bCs/>
        </w:rPr>
        <w:t xml:space="preserve"> MW</w:t>
      </w:r>
      <w:r w:rsidRPr="00AC3D44">
        <w:rPr>
          <w:rFonts w:ascii="Book Antiqua" w:hAnsi="Book Antiqua"/>
        </w:rPr>
        <w:t xml:space="preserve">, </w:t>
      </w:r>
      <w:proofErr w:type="spellStart"/>
      <w:r w:rsidRPr="00AC3D44">
        <w:rPr>
          <w:rFonts w:ascii="Book Antiqua" w:hAnsi="Book Antiqua"/>
        </w:rPr>
        <w:t>Ponsky</w:t>
      </w:r>
      <w:proofErr w:type="spellEnd"/>
      <w:r w:rsidRPr="00AC3D44">
        <w:rPr>
          <w:rFonts w:ascii="Book Antiqua" w:hAnsi="Book Antiqua"/>
        </w:rPr>
        <w:t xml:space="preserve"> JL, </w:t>
      </w:r>
      <w:proofErr w:type="spellStart"/>
      <w:r w:rsidRPr="00AC3D44">
        <w:rPr>
          <w:rFonts w:ascii="Book Antiqua" w:hAnsi="Book Antiqua"/>
        </w:rPr>
        <w:t>Izant</w:t>
      </w:r>
      <w:proofErr w:type="spellEnd"/>
      <w:r w:rsidRPr="00AC3D44">
        <w:rPr>
          <w:rFonts w:ascii="Book Antiqua" w:hAnsi="Book Antiqua"/>
        </w:rPr>
        <w:t xml:space="preserve"> RJ Jr. Gastrostomy without laparotomy: a percutaneous endoscopic technique. </w:t>
      </w:r>
      <w:r w:rsidRPr="00AC3D44">
        <w:rPr>
          <w:rFonts w:ascii="Book Antiqua" w:hAnsi="Book Antiqua"/>
          <w:i/>
          <w:iCs/>
        </w:rPr>
        <w:t xml:space="preserve">J </w:t>
      </w:r>
      <w:proofErr w:type="spellStart"/>
      <w:r w:rsidRPr="00AC3D44">
        <w:rPr>
          <w:rFonts w:ascii="Book Antiqua" w:hAnsi="Book Antiqua"/>
          <w:i/>
          <w:iCs/>
        </w:rPr>
        <w:t>Pediatr</w:t>
      </w:r>
      <w:proofErr w:type="spellEnd"/>
      <w:r w:rsidRPr="00AC3D44">
        <w:rPr>
          <w:rFonts w:ascii="Book Antiqua" w:hAnsi="Book Antiqua"/>
          <w:i/>
          <w:iCs/>
        </w:rPr>
        <w:t xml:space="preserve"> Surg</w:t>
      </w:r>
      <w:r w:rsidRPr="00AC3D44">
        <w:rPr>
          <w:rFonts w:ascii="Book Antiqua" w:hAnsi="Book Antiqua"/>
        </w:rPr>
        <w:t xml:space="preserve"> 1980; </w:t>
      </w:r>
      <w:r w:rsidRPr="00AC3D44">
        <w:rPr>
          <w:rFonts w:ascii="Book Antiqua" w:hAnsi="Book Antiqua"/>
          <w:b/>
          <w:bCs/>
        </w:rPr>
        <w:t>15</w:t>
      </w:r>
      <w:r w:rsidRPr="00AC3D44">
        <w:rPr>
          <w:rFonts w:ascii="Book Antiqua" w:hAnsi="Book Antiqua"/>
        </w:rPr>
        <w:t>: 872-875 [PMID: 6780678 DOI: 10.1016/s0022-3468(80)80296-x]</w:t>
      </w:r>
    </w:p>
    <w:p w14:paraId="5BFE33D8" w14:textId="77777777" w:rsidR="0058060C" w:rsidRPr="00AC3D44" w:rsidRDefault="0058060C" w:rsidP="00AC3D44">
      <w:pPr>
        <w:spacing w:line="360" w:lineRule="auto"/>
        <w:jc w:val="both"/>
        <w:rPr>
          <w:rFonts w:ascii="Book Antiqua" w:hAnsi="Book Antiqua"/>
        </w:rPr>
      </w:pPr>
      <w:r w:rsidRPr="00AC3D44">
        <w:rPr>
          <w:rFonts w:ascii="Book Antiqua" w:hAnsi="Book Antiqua"/>
        </w:rPr>
        <w:lastRenderedPageBreak/>
        <w:t xml:space="preserve">5 </w:t>
      </w:r>
      <w:proofErr w:type="spellStart"/>
      <w:r w:rsidRPr="00AC3D44">
        <w:rPr>
          <w:rFonts w:ascii="Book Antiqua" w:hAnsi="Book Antiqua"/>
          <w:b/>
          <w:bCs/>
        </w:rPr>
        <w:t>Rahnemai</w:t>
      </w:r>
      <w:proofErr w:type="spellEnd"/>
      <w:r w:rsidRPr="00AC3D44">
        <w:rPr>
          <w:rFonts w:ascii="Book Antiqua" w:hAnsi="Book Antiqua"/>
          <w:b/>
          <w:bCs/>
        </w:rPr>
        <w:t>-Azar AA</w:t>
      </w:r>
      <w:r w:rsidRPr="00AC3D44">
        <w:rPr>
          <w:rFonts w:ascii="Book Antiqua" w:hAnsi="Book Antiqua"/>
        </w:rPr>
        <w:t xml:space="preserve">, </w:t>
      </w:r>
      <w:proofErr w:type="spellStart"/>
      <w:r w:rsidRPr="00AC3D44">
        <w:rPr>
          <w:rFonts w:ascii="Book Antiqua" w:hAnsi="Book Antiqua"/>
        </w:rPr>
        <w:t>Rahnemaiazar</w:t>
      </w:r>
      <w:proofErr w:type="spellEnd"/>
      <w:r w:rsidRPr="00AC3D44">
        <w:rPr>
          <w:rFonts w:ascii="Book Antiqua" w:hAnsi="Book Antiqua"/>
        </w:rPr>
        <w:t xml:space="preserve"> AA, </w:t>
      </w:r>
      <w:proofErr w:type="spellStart"/>
      <w:r w:rsidRPr="00AC3D44">
        <w:rPr>
          <w:rFonts w:ascii="Book Antiqua" w:hAnsi="Book Antiqua"/>
        </w:rPr>
        <w:t>Naghshizadian</w:t>
      </w:r>
      <w:proofErr w:type="spellEnd"/>
      <w:r w:rsidRPr="00AC3D44">
        <w:rPr>
          <w:rFonts w:ascii="Book Antiqua" w:hAnsi="Book Antiqua"/>
        </w:rPr>
        <w:t xml:space="preserve"> R, Kurtz A, Farkas DT. Percutaneous endoscopic gastrostomy: indications, technique, complications and management. </w:t>
      </w:r>
      <w:r w:rsidRPr="00AC3D44">
        <w:rPr>
          <w:rFonts w:ascii="Book Antiqua" w:hAnsi="Book Antiqua"/>
          <w:i/>
          <w:iCs/>
        </w:rPr>
        <w:t>World J Gastroenterol</w:t>
      </w:r>
      <w:r w:rsidRPr="00AC3D44">
        <w:rPr>
          <w:rFonts w:ascii="Book Antiqua" w:hAnsi="Book Antiqua"/>
        </w:rPr>
        <w:t xml:space="preserve"> 2014; </w:t>
      </w:r>
      <w:r w:rsidRPr="00AC3D44">
        <w:rPr>
          <w:rFonts w:ascii="Book Antiqua" w:hAnsi="Book Antiqua"/>
          <w:b/>
          <w:bCs/>
        </w:rPr>
        <w:t>20</w:t>
      </w:r>
      <w:r w:rsidRPr="00AC3D44">
        <w:rPr>
          <w:rFonts w:ascii="Book Antiqua" w:hAnsi="Book Antiqua"/>
        </w:rPr>
        <w:t>: 7739-7751 [PMID: 24976711 DOI: 10.3748/wjg.v20.i24.7739]</w:t>
      </w:r>
    </w:p>
    <w:p w14:paraId="4217CC1F"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6 </w:t>
      </w:r>
      <w:r w:rsidRPr="00AC3D44">
        <w:rPr>
          <w:rFonts w:ascii="Book Antiqua" w:hAnsi="Book Antiqua"/>
          <w:b/>
          <w:bCs/>
        </w:rPr>
        <w:t>Sandberg F</w:t>
      </w:r>
      <w:r w:rsidRPr="00AC3D44">
        <w:rPr>
          <w:rFonts w:ascii="Book Antiqua" w:hAnsi="Book Antiqua"/>
        </w:rPr>
        <w:t xml:space="preserve">, </w:t>
      </w:r>
      <w:proofErr w:type="spellStart"/>
      <w:r w:rsidRPr="00AC3D44">
        <w:rPr>
          <w:rFonts w:ascii="Book Antiqua" w:hAnsi="Book Antiqua"/>
        </w:rPr>
        <w:t>Viktorsdóttir</w:t>
      </w:r>
      <w:proofErr w:type="spellEnd"/>
      <w:r w:rsidRPr="00AC3D44">
        <w:rPr>
          <w:rFonts w:ascii="Book Antiqua" w:hAnsi="Book Antiqua"/>
        </w:rPr>
        <w:t xml:space="preserve"> MB, </w:t>
      </w:r>
      <w:proofErr w:type="spellStart"/>
      <w:r w:rsidRPr="00AC3D44">
        <w:rPr>
          <w:rFonts w:ascii="Book Antiqua" w:hAnsi="Book Antiqua"/>
        </w:rPr>
        <w:t>Salö</w:t>
      </w:r>
      <w:proofErr w:type="spellEnd"/>
      <w:r w:rsidRPr="00AC3D44">
        <w:rPr>
          <w:rFonts w:ascii="Book Antiqua" w:hAnsi="Book Antiqua"/>
        </w:rPr>
        <w:t xml:space="preserve"> M, </w:t>
      </w:r>
      <w:proofErr w:type="spellStart"/>
      <w:r w:rsidRPr="00AC3D44">
        <w:rPr>
          <w:rFonts w:ascii="Book Antiqua" w:hAnsi="Book Antiqua"/>
        </w:rPr>
        <w:t>Stenström</w:t>
      </w:r>
      <w:proofErr w:type="spellEnd"/>
      <w:r w:rsidRPr="00AC3D44">
        <w:rPr>
          <w:rFonts w:ascii="Book Antiqua" w:hAnsi="Book Antiqua"/>
        </w:rPr>
        <w:t xml:space="preserve"> P, </w:t>
      </w:r>
      <w:proofErr w:type="spellStart"/>
      <w:r w:rsidRPr="00AC3D44">
        <w:rPr>
          <w:rFonts w:ascii="Book Antiqua" w:hAnsi="Book Antiqua"/>
        </w:rPr>
        <w:t>Arnbjörnsson</w:t>
      </w:r>
      <w:proofErr w:type="spellEnd"/>
      <w:r w:rsidRPr="00AC3D44">
        <w:rPr>
          <w:rFonts w:ascii="Book Antiqua" w:hAnsi="Book Antiqua"/>
        </w:rPr>
        <w:t xml:space="preserve"> E. Comparison of major complications in children after laparoscopy-assisted gastrostomy and percutaneous endoscopic gastrostomy placement: a meta-analysis. </w:t>
      </w:r>
      <w:proofErr w:type="spellStart"/>
      <w:r w:rsidRPr="00AC3D44">
        <w:rPr>
          <w:rFonts w:ascii="Book Antiqua" w:hAnsi="Book Antiqua"/>
          <w:i/>
          <w:iCs/>
        </w:rPr>
        <w:t>Pediatr</w:t>
      </w:r>
      <w:proofErr w:type="spellEnd"/>
      <w:r w:rsidRPr="00AC3D44">
        <w:rPr>
          <w:rFonts w:ascii="Book Antiqua" w:hAnsi="Book Antiqua"/>
          <w:i/>
          <w:iCs/>
        </w:rPr>
        <w:t xml:space="preserve"> Surg Int</w:t>
      </w:r>
      <w:r w:rsidRPr="00AC3D44">
        <w:rPr>
          <w:rFonts w:ascii="Book Antiqua" w:hAnsi="Book Antiqua"/>
        </w:rPr>
        <w:t xml:space="preserve"> 2018; </w:t>
      </w:r>
      <w:r w:rsidRPr="00AC3D44">
        <w:rPr>
          <w:rFonts w:ascii="Book Antiqua" w:hAnsi="Book Antiqua"/>
          <w:b/>
          <w:bCs/>
        </w:rPr>
        <w:t>34</w:t>
      </w:r>
      <w:r w:rsidRPr="00AC3D44">
        <w:rPr>
          <w:rFonts w:ascii="Book Antiqua" w:hAnsi="Book Antiqua"/>
        </w:rPr>
        <w:t>: 1321-1327 [PMID: 30291404 DOI: 10.1007/s00383-018-4358-6]</w:t>
      </w:r>
    </w:p>
    <w:p w14:paraId="25FE9542"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7 </w:t>
      </w:r>
      <w:r w:rsidRPr="00AC3D44">
        <w:rPr>
          <w:rFonts w:ascii="Book Antiqua" w:hAnsi="Book Antiqua"/>
          <w:b/>
          <w:bCs/>
        </w:rPr>
        <w:t>Baker L</w:t>
      </w:r>
      <w:r w:rsidRPr="00AC3D44">
        <w:rPr>
          <w:rFonts w:ascii="Book Antiqua" w:hAnsi="Book Antiqua"/>
        </w:rPr>
        <w:t xml:space="preserve">, Beres AL, Baird R. A systematic review and meta-analysis of gastrostomy insertion techniques in children. </w:t>
      </w:r>
      <w:r w:rsidRPr="00AC3D44">
        <w:rPr>
          <w:rFonts w:ascii="Book Antiqua" w:hAnsi="Book Antiqua"/>
          <w:i/>
          <w:iCs/>
        </w:rPr>
        <w:t xml:space="preserve">J </w:t>
      </w:r>
      <w:proofErr w:type="spellStart"/>
      <w:r w:rsidRPr="00AC3D44">
        <w:rPr>
          <w:rFonts w:ascii="Book Antiqua" w:hAnsi="Book Antiqua"/>
          <w:i/>
          <w:iCs/>
        </w:rPr>
        <w:t>Pediatr</w:t>
      </w:r>
      <w:proofErr w:type="spellEnd"/>
      <w:r w:rsidRPr="00AC3D44">
        <w:rPr>
          <w:rFonts w:ascii="Book Antiqua" w:hAnsi="Book Antiqua"/>
          <w:i/>
          <w:iCs/>
        </w:rPr>
        <w:t xml:space="preserve"> Surg</w:t>
      </w:r>
      <w:r w:rsidRPr="00AC3D44">
        <w:rPr>
          <w:rFonts w:ascii="Book Antiqua" w:hAnsi="Book Antiqua"/>
        </w:rPr>
        <w:t xml:space="preserve"> 2015; </w:t>
      </w:r>
      <w:r w:rsidRPr="00AC3D44">
        <w:rPr>
          <w:rFonts w:ascii="Book Antiqua" w:hAnsi="Book Antiqua"/>
          <w:b/>
          <w:bCs/>
        </w:rPr>
        <w:t>50</w:t>
      </w:r>
      <w:r w:rsidRPr="00AC3D44">
        <w:rPr>
          <w:rFonts w:ascii="Book Antiqua" w:hAnsi="Book Antiqua"/>
        </w:rPr>
        <w:t>: 718-725 [PMID: 25783383 DOI: 10.1016/j.jpedsurg.2015.02.021]</w:t>
      </w:r>
    </w:p>
    <w:p w14:paraId="32B0D035"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8 </w:t>
      </w:r>
      <w:r w:rsidRPr="00AC3D44">
        <w:rPr>
          <w:rFonts w:ascii="Book Antiqua" w:hAnsi="Book Antiqua"/>
          <w:b/>
          <w:bCs/>
        </w:rPr>
        <w:t>Rutter CE</w:t>
      </w:r>
      <w:r w:rsidRPr="00AC3D44">
        <w:rPr>
          <w:rFonts w:ascii="Book Antiqua" w:hAnsi="Book Antiqua"/>
        </w:rPr>
        <w:t xml:space="preserve">, Yovino S, Taylor R, Wolf J, Cullen KJ, Ord R, Athas M, </w:t>
      </w:r>
      <w:proofErr w:type="spellStart"/>
      <w:r w:rsidRPr="00AC3D44">
        <w:rPr>
          <w:rFonts w:ascii="Book Antiqua" w:hAnsi="Book Antiqua"/>
        </w:rPr>
        <w:t>Zimrin</w:t>
      </w:r>
      <w:proofErr w:type="spellEnd"/>
      <w:r w:rsidRPr="00AC3D44">
        <w:rPr>
          <w:rFonts w:ascii="Book Antiqua" w:hAnsi="Book Antiqua"/>
        </w:rPr>
        <w:t xml:space="preserve"> A, Strome S, Suntharalingam M. Impact of early percutaneous endoscopic gastrostomy tube placement on nutritional status and hospitalization in patients with head and neck cancer receiving definitive chemoradiation therapy. </w:t>
      </w:r>
      <w:r w:rsidRPr="00AC3D44">
        <w:rPr>
          <w:rFonts w:ascii="Book Antiqua" w:hAnsi="Book Antiqua"/>
          <w:i/>
          <w:iCs/>
        </w:rPr>
        <w:t>Head Neck</w:t>
      </w:r>
      <w:r w:rsidRPr="00AC3D44">
        <w:rPr>
          <w:rFonts w:ascii="Book Antiqua" w:hAnsi="Book Antiqua"/>
        </w:rPr>
        <w:t xml:space="preserve"> 2011; </w:t>
      </w:r>
      <w:r w:rsidRPr="00AC3D44">
        <w:rPr>
          <w:rFonts w:ascii="Book Antiqua" w:hAnsi="Book Antiqua"/>
          <w:b/>
          <w:bCs/>
        </w:rPr>
        <w:t>33</w:t>
      </w:r>
      <w:r w:rsidRPr="00AC3D44">
        <w:rPr>
          <w:rFonts w:ascii="Book Antiqua" w:hAnsi="Book Antiqua"/>
        </w:rPr>
        <w:t>: 1441-1447 [PMID: 21928416 DOI: 10.1002/hed.21624]</w:t>
      </w:r>
    </w:p>
    <w:p w14:paraId="443042D1"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9 </w:t>
      </w:r>
      <w:r w:rsidRPr="00AC3D44">
        <w:rPr>
          <w:rFonts w:ascii="Book Antiqua" w:hAnsi="Book Antiqua"/>
          <w:b/>
          <w:bCs/>
        </w:rPr>
        <w:t>Klose J</w:t>
      </w:r>
      <w:r w:rsidRPr="00AC3D44">
        <w:rPr>
          <w:rFonts w:ascii="Book Antiqua" w:hAnsi="Book Antiqua"/>
        </w:rPr>
        <w:t xml:space="preserve">, </w:t>
      </w:r>
      <w:proofErr w:type="spellStart"/>
      <w:r w:rsidRPr="00AC3D44">
        <w:rPr>
          <w:rFonts w:ascii="Book Antiqua" w:hAnsi="Book Antiqua"/>
        </w:rPr>
        <w:t>Heldwein</w:t>
      </w:r>
      <w:proofErr w:type="spellEnd"/>
      <w:r w:rsidRPr="00AC3D44">
        <w:rPr>
          <w:rFonts w:ascii="Book Antiqua" w:hAnsi="Book Antiqua"/>
        </w:rPr>
        <w:t xml:space="preserve"> W, </w:t>
      </w:r>
      <w:proofErr w:type="spellStart"/>
      <w:r w:rsidRPr="00AC3D44">
        <w:rPr>
          <w:rFonts w:ascii="Book Antiqua" w:hAnsi="Book Antiqua"/>
        </w:rPr>
        <w:t>Rafferzeder</w:t>
      </w:r>
      <w:proofErr w:type="spellEnd"/>
      <w:r w:rsidRPr="00AC3D44">
        <w:rPr>
          <w:rFonts w:ascii="Book Antiqua" w:hAnsi="Book Antiqua"/>
        </w:rPr>
        <w:t xml:space="preserve"> M, </w:t>
      </w:r>
      <w:proofErr w:type="spellStart"/>
      <w:r w:rsidRPr="00AC3D44">
        <w:rPr>
          <w:rFonts w:ascii="Book Antiqua" w:hAnsi="Book Antiqua"/>
        </w:rPr>
        <w:t>Sernetz</w:t>
      </w:r>
      <w:proofErr w:type="spellEnd"/>
      <w:r w:rsidRPr="00AC3D44">
        <w:rPr>
          <w:rFonts w:ascii="Book Antiqua" w:hAnsi="Book Antiqua"/>
        </w:rPr>
        <w:t xml:space="preserve"> F, Gross M, Loeschke K. Nutritional status and quality of life in patients with percutaneous endoscopic gastrostomy (PEG) in practice: prospective one-year follow-up. </w:t>
      </w:r>
      <w:r w:rsidRPr="00AC3D44">
        <w:rPr>
          <w:rFonts w:ascii="Book Antiqua" w:hAnsi="Book Antiqua"/>
          <w:i/>
          <w:iCs/>
        </w:rPr>
        <w:t>Dig Dis Sci</w:t>
      </w:r>
      <w:r w:rsidRPr="00AC3D44">
        <w:rPr>
          <w:rFonts w:ascii="Book Antiqua" w:hAnsi="Book Antiqua"/>
        </w:rPr>
        <w:t xml:space="preserve"> 2003; </w:t>
      </w:r>
      <w:r w:rsidRPr="00AC3D44">
        <w:rPr>
          <w:rFonts w:ascii="Book Antiqua" w:hAnsi="Book Antiqua"/>
          <w:b/>
          <w:bCs/>
        </w:rPr>
        <w:t>48</w:t>
      </w:r>
      <w:r w:rsidRPr="00AC3D44">
        <w:rPr>
          <w:rFonts w:ascii="Book Antiqua" w:hAnsi="Book Antiqua"/>
        </w:rPr>
        <w:t>: 2057-2063 [PMID: 14627355 DOI: 10.1023/a:1026199110891]</w:t>
      </w:r>
    </w:p>
    <w:p w14:paraId="0A80234C"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10 </w:t>
      </w:r>
      <w:r w:rsidRPr="00AC3D44">
        <w:rPr>
          <w:rFonts w:ascii="Book Antiqua" w:hAnsi="Book Antiqua"/>
          <w:b/>
          <w:bCs/>
        </w:rPr>
        <w:t>Gavazzi C</w:t>
      </w:r>
      <w:r w:rsidRPr="00AC3D44">
        <w:rPr>
          <w:rFonts w:ascii="Book Antiqua" w:hAnsi="Book Antiqua"/>
        </w:rPr>
        <w:t xml:space="preserve">, </w:t>
      </w:r>
      <w:proofErr w:type="spellStart"/>
      <w:r w:rsidRPr="00AC3D44">
        <w:rPr>
          <w:rFonts w:ascii="Book Antiqua" w:hAnsi="Book Antiqua"/>
        </w:rPr>
        <w:t>Colatruglio</w:t>
      </w:r>
      <w:proofErr w:type="spellEnd"/>
      <w:r w:rsidRPr="00AC3D44">
        <w:rPr>
          <w:rFonts w:ascii="Book Antiqua" w:hAnsi="Book Antiqua"/>
        </w:rPr>
        <w:t xml:space="preserve"> S, </w:t>
      </w:r>
      <w:proofErr w:type="spellStart"/>
      <w:r w:rsidRPr="00AC3D44">
        <w:rPr>
          <w:rFonts w:ascii="Book Antiqua" w:hAnsi="Book Antiqua"/>
        </w:rPr>
        <w:t>Valoriani</w:t>
      </w:r>
      <w:proofErr w:type="spellEnd"/>
      <w:r w:rsidRPr="00AC3D44">
        <w:rPr>
          <w:rFonts w:ascii="Book Antiqua" w:hAnsi="Book Antiqua"/>
        </w:rPr>
        <w:t xml:space="preserve"> F, Mazzaferro V, Sabbatini A, Biffi R, Mariani L, Miceli R. Impact of home enteral nutrition in malnourished patients with upper gastrointestinal cancer: A </w:t>
      </w:r>
      <w:proofErr w:type="spellStart"/>
      <w:r w:rsidRPr="00AC3D44">
        <w:rPr>
          <w:rFonts w:ascii="Book Antiqua" w:hAnsi="Book Antiqua"/>
        </w:rPr>
        <w:t>multicentre</w:t>
      </w:r>
      <w:proofErr w:type="spellEnd"/>
      <w:r w:rsidRPr="00AC3D44">
        <w:rPr>
          <w:rFonts w:ascii="Book Antiqua" w:hAnsi="Book Antiqua"/>
        </w:rPr>
        <w:t xml:space="preserve"> </w:t>
      </w:r>
      <w:proofErr w:type="spellStart"/>
      <w:r w:rsidRPr="00AC3D44">
        <w:rPr>
          <w:rFonts w:ascii="Book Antiqua" w:hAnsi="Book Antiqua"/>
        </w:rPr>
        <w:t>randomised</w:t>
      </w:r>
      <w:proofErr w:type="spellEnd"/>
      <w:r w:rsidRPr="00AC3D44">
        <w:rPr>
          <w:rFonts w:ascii="Book Antiqua" w:hAnsi="Book Antiqua"/>
        </w:rPr>
        <w:t xml:space="preserve"> clinical trial. </w:t>
      </w:r>
      <w:proofErr w:type="spellStart"/>
      <w:r w:rsidRPr="00AC3D44">
        <w:rPr>
          <w:rFonts w:ascii="Book Antiqua" w:hAnsi="Book Antiqua"/>
          <w:i/>
          <w:iCs/>
        </w:rPr>
        <w:t>Eur</w:t>
      </w:r>
      <w:proofErr w:type="spellEnd"/>
      <w:r w:rsidRPr="00AC3D44">
        <w:rPr>
          <w:rFonts w:ascii="Book Antiqua" w:hAnsi="Book Antiqua"/>
          <w:i/>
          <w:iCs/>
        </w:rPr>
        <w:t xml:space="preserve"> J Cancer</w:t>
      </w:r>
      <w:r w:rsidRPr="00AC3D44">
        <w:rPr>
          <w:rFonts w:ascii="Book Antiqua" w:hAnsi="Book Antiqua"/>
        </w:rPr>
        <w:t xml:space="preserve"> 2016; </w:t>
      </w:r>
      <w:r w:rsidRPr="00AC3D44">
        <w:rPr>
          <w:rFonts w:ascii="Book Antiqua" w:hAnsi="Book Antiqua"/>
          <w:b/>
          <w:bCs/>
        </w:rPr>
        <w:t>64</w:t>
      </w:r>
      <w:r w:rsidRPr="00AC3D44">
        <w:rPr>
          <w:rFonts w:ascii="Book Antiqua" w:hAnsi="Book Antiqua"/>
        </w:rPr>
        <w:t>: 107-112 [PMID: 27391922 DOI: 10.1016/j.ejca.2016.05.032]</w:t>
      </w:r>
    </w:p>
    <w:p w14:paraId="70D6C624"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11 </w:t>
      </w:r>
      <w:r w:rsidRPr="00AC3D44">
        <w:rPr>
          <w:rFonts w:ascii="Book Antiqua" w:hAnsi="Book Antiqua"/>
          <w:b/>
          <w:bCs/>
        </w:rPr>
        <w:t>Dorst J</w:t>
      </w:r>
      <w:r w:rsidRPr="00AC3D44">
        <w:rPr>
          <w:rFonts w:ascii="Book Antiqua" w:hAnsi="Book Antiqua"/>
        </w:rPr>
        <w:t xml:space="preserve">, Dupuis L, Petri S, </w:t>
      </w:r>
      <w:proofErr w:type="spellStart"/>
      <w:r w:rsidRPr="00AC3D44">
        <w:rPr>
          <w:rFonts w:ascii="Book Antiqua" w:hAnsi="Book Antiqua"/>
        </w:rPr>
        <w:t>Kollewe</w:t>
      </w:r>
      <w:proofErr w:type="spellEnd"/>
      <w:r w:rsidRPr="00AC3D44">
        <w:rPr>
          <w:rFonts w:ascii="Book Antiqua" w:hAnsi="Book Antiqua"/>
        </w:rPr>
        <w:t xml:space="preserve"> K, Abdulla S, Wolf J, Weber M, Czell D, Burkhardt C, Hanisch F, Vielhaber S, Meyer T, Frisch G, </w:t>
      </w:r>
      <w:proofErr w:type="spellStart"/>
      <w:r w:rsidRPr="00AC3D44">
        <w:rPr>
          <w:rFonts w:ascii="Book Antiqua" w:hAnsi="Book Antiqua"/>
        </w:rPr>
        <w:t>Kettemann</w:t>
      </w:r>
      <w:proofErr w:type="spellEnd"/>
      <w:r w:rsidRPr="00AC3D44">
        <w:rPr>
          <w:rFonts w:ascii="Book Antiqua" w:hAnsi="Book Antiqua"/>
        </w:rPr>
        <w:t xml:space="preserve"> D, </w:t>
      </w:r>
      <w:proofErr w:type="spellStart"/>
      <w:r w:rsidRPr="00AC3D44">
        <w:rPr>
          <w:rFonts w:ascii="Book Antiqua" w:hAnsi="Book Antiqua"/>
        </w:rPr>
        <w:t>Grehl</w:t>
      </w:r>
      <w:proofErr w:type="spellEnd"/>
      <w:r w:rsidRPr="00AC3D44">
        <w:rPr>
          <w:rFonts w:ascii="Book Antiqua" w:hAnsi="Book Antiqua"/>
        </w:rPr>
        <w:t xml:space="preserve"> T, Schrank B, Ludolph AC. Percutaneous endoscopic gastrostomy in amyotrophic lateral sclerosis: a prospective observational study. </w:t>
      </w:r>
      <w:r w:rsidRPr="00AC3D44">
        <w:rPr>
          <w:rFonts w:ascii="Book Antiqua" w:hAnsi="Book Antiqua"/>
          <w:i/>
          <w:iCs/>
        </w:rPr>
        <w:t>J Neurol</w:t>
      </w:r>
      <w:r w:rsidRPr="00AC3D44">
        <w:rPr>
          <w:rFonts w:ascii="Book Antiqua" w:hAnsi="Book Antiqua"/>
        </w:rPr>
        <w:t xml:space="preserve"> 2015; </w:t>
      </w:r>
      <w:r w:rsidRPr="00AC3D44">
        <w:rPr>
          <w:rFonts w:ascii="Book Antiqua" w:hAnsi="Book Antiqua"/>
          <w:b/>
          <w:bCs/>
        </w:rPr>
        <w:t>262</w:t>
      </w:r>
      <w:r w:rsidRPr="00AC3D44">
        <w:rPr>
          <w:rFonts w:ascii="Book Antiqua" w:hAnsi="Book Antiqua"/>
        </w:rPr>
        <w:t>: 849-858 [PMID: 25618254 DOI: 10.1007/s00415-015-7646-2]</w:t>
      </w:r>
    </w:p>
    <w:p w14:paraId="7A7C415F" w14:textId="77777777" w:rsidR="0058060C" w:rsidRPr="00AC3D44" w:rsidRDefault="0058060C" w:rsidP="00AC3D44">
      <w:pPr>
        <w:spacing w:line="360" w:lineRule="auto"/>
        <w:jc w:val="both"/>
        <w:rPr>
          <w:rFonts w:ascii="Book Antiqua" w:hAnsi="Book Antiqua"/>
        </w:rPr>
      </w:pPr>
      <w:r w:rsidRPr="00AC3D44">
        <w:rPr>
          <w:rFonts w:ascii="Book Antiqua" w:hAnsi="Book Antiqua"/>
        </w:rPr>
        <w:lastRenderedPageBreak/>
        <w:t xml:space="preserve">12 </w:t>
      </w:r>
      <w:r w:rsidRPr="00AC3D44">
        <w:rPr>
          <w:rFonts w:ascii="Book Antiqua" w:hAnsi="Book Antiqua"/>
          <w:b/>
          <w:bCs/>
        </w:rPr>
        <w:t>Suzuki Y</w:t>
      </w:r>
      <w:r w:rsidRPr="00AC3D44">
        <w:rPr>
          <w:rFonts w:ascii="Book Antiqua" w:hAnsi="Book Antiqua"/>
        </w:rPr>
        <w:t xml:space="preserve">, Urashima M, Izumi M, Ito Y, Uchida N, Okada S, Ono H, </w:t>
      </w:r>
      <w:proofErr w:type="spellStart"/>
      <w:r w:rsidRPr="00AC3D44">
        <w:rPr>
          <w:rFonts w:ascii="Book Antiqua" w:hAnsi="Book Antiqua"/>
        </w:rPr>
        <w:t>Orimo</w:t>
      </w:r>
      <w:proofErr w:type="spellEnd"/>
      <w:r w:rsidRPr="00AC3D44">
        <w:rPr>
          <w:rFonts w:ascii="Book Antiqua" w:hAnsi="Book Antiqua"/>
        </w:rPr>
        <w:t xml:space="preserve"> S, </w:t>
      </w:r>
      <w:proofErr w:type="spellStart"/>
      <w:r w:rsidRPr="00AC3D44">
        <w:rPr>
          <w:rFonts w:ascii="Book Antiqua" w:hAnsi="Book Antiqua"/>
        </w:rPr>
        <w:t>Kohri</w:t>
      </w:r>
      <w:proofErr w:type="spellEnd"/>
      <w:r w:rsidRPr="00AC3D44">
        <w:rPr>
          <w:rFonts w:ascii="Book Antiqua" w:hAnsi="Book Antiqua"/>
        </w:rPr>
        <w:t xml:space="preserve"> T, </w:t>
      </w:r>
      <w:proofErr w:type="spellStart"/>
      <w:r w:rsidRPr="00AC3D44">
        <w:rPr>
          <w:rFonts w:ascii="Book Antiqua" w:hAnsi="Book Antiqua"/>
        </w:rPr>
        <w:t>Shigoka</w:t>
      </w:r>
      <w:proofErr w:type="spellEnd"/>
      <w:r w:rsidRPr="00AC3D44">
        <w:rPr>
          <w:rFonts w:ascii="Book Antiqua" w:hAnsi="Book Antiqua"/>
        </w:rPr>
        <w:t xml:space="preserve"> H, </w:t>
      </w:r>
      <w:proofErr w:type="spellStart"/>
      <w:r w:rsidRPr="00AC3D44">
        <w:rPr>
          <w:rFonts w:ascii="Book Antiqua" w:hAnsi="Book Antiqua"/>
        </w:rPr>
        <w:t>Shintani</w:t>
      </w:r>
      <w:proofErr w:type="spellEnd"/>
      <w:r w:rsidRPr="00AC3D44">
        <w:rPr>
          <w:rFonts w:ascii="Book Antiqua" w:hAnsi="Book Antiqua"/>
        </w:rPr>
        <w:t xml:space="preserve"> S, Tanaka Y, Yoshida A, Ijima M, Ito T, Endo T, Okano H, Maruyama M, Iwase T, Kikuchi T, Kudo M, Takahashi M, Goshi S, Mikami T, Yamashita S, Akiyama K, Ogawa T, Ogawa T, Ono S, </w:t>
      </w:r>
      <w:proofErr w:type="spellStart"/>
      <w:r w:rsidRPr="00AC3D44">
        <w:rPr>
          <w:rFonts w:ascii="Book Antiqua" w:hAnsi="Book Antiqua"/>
        </w:rPr>
        <w:t>Onozawa</w:t>
      </w:r>
      <w:proofErr w:type="spellEnd"/>
      <w:r w:rsidRPr="00AC3D44">
        <w:rPr>
          <w:rFonts w:ascii="Book Antiqua" w:hAnsi="Book Antiqua"/>
        </w:rPr>
        <w:t xml:space="preserve"> S, Kobayashi J, Matsumoto M, Matsumoto T, </w:t>
      </w:r>
      <w:proofErr w:type="spellStart"/>
      <w:r w:rsidRPr="00AC3D44">
        <w:rPr>
          <w:rFonts w:ascii="Book Antiqua" w:hAnsi="Book Antiqua"/>
        </w:rPr>
        <w:t>Jomoto</w:t>
      </w:r>
      <w:proofErr w:type="spellEnd"/>
      <w:r w:rsidRPr="00AC3D44">
        <w:rPr>
          <w:rFonts w:ascii="Book Antiqua" w:hAnsi="Book Antiqua"/>
        </w:rPr>
        <w:t xml:space="preserve"> K, </w:t>
      </w:r>
      <w:proofErr w:type="spellStart"/>
      <w:r w:rsidRPr="00AC3D44">
        <w:rPr>
          <w:rFonts w:ascii="Book Antiqua" w:hAnsi="Book Antiqua"/>
        </w:rPr>
        <w:t>Mizuhara</w:t>
      </w:r>
      <w:proofErr w:type="spellEnd"/>
      <w:r w:rsidRPr="00AC3D44">
        <w:rPr>
          <w:rFonts w:ascii="Book Antiqua" w:hAnsi="Book Antiqua"/>
        </w:rPr>
        <w:t xml:space="preserve"> A, Nishiguchi Y, Nishiwaki S, Aoki M, Ishizuka I, Kura T, Murakami M, Murakami A, </w:t>
      </w:r>
      <w:proofErr w:type="spellStart"/>
      <w:r w:rsidRPr="00AC3D44">
        <w:rPr>
          <w:rFonts w:ascii="Book Antiqua" w:hAnsi="Book Antiqua"/>
        </w:rPr>
        <w:t>Ohta</w:t>
      </w:r>
      <w:proofErr w:type="spellEnd"/>
      <w:r w:rsidRPr="00AC3D44">
        <w:rPr>
          <w:rFonts w:ascii="Book Antiqua" w:hAnsi="Book Antiqua"/>
        </w:rPr>
        <w:t xml:space="preserve"> T, </w:t>
      </w:r>
      <w:proofErr w:type="spellStart"/>
      <w:r w:rsidRPr="00AC3D44">
        <w:rPr>
          <w:rFonts w:ascii="Book Antiqua" w:hAnsi="Book Antiqua"/>
        </w:rPr>
        <w:t>Onishi</w:t>
      </w:r>
      <w:proofErr w:type="spellEnd"/>
      <w:r w:rsidRPr="00AC3D44">
        <w:rPr>
          <w:rFonts w:ascii="Book Antiqua" w:hAnsi="Book Antiqua"/>
        </w:rPr>
        <w:t xml:space="preserve"> K, </w:t>
      </w:r>
      <w:proofErr w:type="spellStart"/>
      <w:r w:rsidRPr="00AC3D44">
        <w:rPr>
          <w:rFonts w:ascii="Book Antiqua" w:hAnsi="Book Antiqua"/>
        </w:rPr>
        <w:t>Nakahori</w:t>
      </w:r>
      <w:proofErr w:type="spellEnd"/>
      <w:r w:rsidRPr="00AC3D44">
        <w:rPr>
          <w:rFonts w:ascii="Book Antiqua" w:hAnsi="Book Antiqua"/>
        </w:rPr>
        <w:t xml:space="preserve"> M, Tsuji T, </w:t>
      </w:r>
      <w:proofErr w:type="spellStart"/>
      <w:r w:rsidRPr="00AC3D44">
        <w:rPr>
          <w:rFonts w:ascii="Book Antiqua" w:hAnsi="Book Antiqua"/>
        </w:rPr>
        <w:t>Tahara</w:t>
      </w:r>
      <w:proofErr w:type="spellEnd"/>
      <w:r w:rsidRPr="00AC3D44">
        <w:rPr>
          <w:rFonts w:ascii="Book Antiqua" w:hAnsi="Book Antiqua"/>
        </w:rPr>
        <w:t xml:space="preserve"> K, Tanaka I, Kitagawa K, Shimazaki M, Fujiki T, Kusakabe T, Iiri T, Kitahara S, Horiuchi A, </w:t>
      </w:r>
      <w:proofErr w:type="spellStart"/>
      <w:r w:rsidRPr="00AC3D44">
        <w:rPr>
          <w:rFonts w:ascii="Book Antiqua" w:hAnsi="Book Antiqua"/>
        </w:rPr>
        <w:t>Suenaga</w:t>
      </w:r>
      <w:proofErr w:type="spellEnd"/>
      <w:r w:rsidRPr="00AC3D44">
        <w:rPr>
          <w:rFonts w:ascii="Book Antiqua" w:hAnsi="Book Antiqua"/>
        </w:rPr>
        <w:t xml:space="preserve"> H, </w:t>
      </w:r>
      <w:proofErr w:type="spellStart"/>
      <w:r w:rsidRPr="00AC3D44">
        <w:rPr>
          <w:rFonts w:ascii="Book Antiqua" w:hAnsi="Book Antiqua"/>
        </w:rPr>
        <w:t>Washizawa</w:t>
      </w:r>
      <w:proofErr w:type="spellEnd"/>
      <w:r w:rsidRPr="00AC3D44">
        <w:rPr>
          <w:rFonts w:ascii="Book Antiqua" w:hAnsi="Book Antiqua"/>
        </w:rPr>
        <w:t xml:space="preserve"> N, Suzuki M. The Effects of Percutaneous Endoscopic Gastrostomy on Quality of Life in Patients With Dementia. </w:t>
      </w:r>
      <w:r w:rsidRPr="00AC3D44">
        <w:rPr>
          <w:rFonts w:ascii="Book Antiqua" w:hAnsi="Book Antiqua"/>
          <w:i/>
          <w:iCs/>
        </w:rPr>
        <w:t>Gastroenterology Res</w:t>
      </w:r>
      <w:r w:rsidRPr="00AC3D44">
        <w:rPr>
          <w:rFonts w:ascii="Book Antiqua" w:hAnsi="Book Antiqua"/>
        </w:rPr>
        <w:t xml:space="preserve"> 2012; </w:t>
      </w:r>
      <w:r w:rsidRPr="00AC3D44">
        <w:rPr>
          <w:rFonts w:ascii="Book Antiqua" w:hAnsi="Book Antiqua"/>
          <w:b/>
          <w:bCs/>
        </w:rPr>
        <w:t>5</w:t>
      </w:r>
      <w:r w:rsidRPr="00AC3D44">
        <w:rPr>
          <w:rFonts w:ascii="Book Antiqua" w:hAnsi="Book Antiqua"/>
        </w:rPr>
        <w:t>: 10-20 [PMID: 27785173 DOI: 10.4021/gr392w]</w:t>
      </w:r>
    </w:p>
    <w:p w14:paraId="0BE4C1BE"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13 </w:t>
      </w:r>
      <w:r w:rsidRPr="00AC3D44">
        <w:rPr>
          <w:rFonts w:ascii="Book Antiqua" w:hAnsi="Book Antiqua"/>
          <w:b/>
          <w:bCs/>
        </w:rPr>
        <w:t>Davies N</w:t>
      </w:r>
      <w:r w:rsidRPr="00AC3D44">
        <w:rPr>
          <w:rFonts w:ascii="Book Antiqua" w:hAnsi="Book Antiqua"/>
        </w:rPr>
        <w:t xml:space="preserve">, </w:t>
      </w:r>
      <w:proofErr w:type="spellStart"/>
      <w:r w:rsidRPr="00AC3D44">
        <w:rPr>
          <w:rFonts w:ascii="Book Antiqua" w:hAnsi="Book Antiqua"/>
        </w:rPr>
        <w:t>Barrado</w:t>
      </w:r>
      <w:proofErr w:type="spellEnd"/>
      <w:r w:rsidRPr="00AC3D44">
        <w:rPr>
          <w:rFonts w:ascii="Book Antiqua" w:hAnsi="Book Antiqua"/>
        </w:rPr>
        <w:t xml:space="preserve">-Martín Y, </w:t>
      </w:r>
      <w:proofErr w:type="spellStart"/>
      <w:r w:rsidRPr="00AC3D44">
        <w:rPr>
          <w:rFonts w:ascii="Book Antiqua" w:hAnsi="Book Antiqua"/>
        </w:rPr>
        <w:t>Vickerstaff</w:t>
      </w:r>
      <w:proofErr w:type="spellEnd"/>
      <w:r w:rsidRPr="00AC3D44">
        <w:rPr>
          <w:rFonts w:ascii="Book Antiqua" w:hAnsi="Book Antiqua"/>
        </w:rPr>
        <w:t xml:space="preserve"> V, Rait G, Fukui A, Candy B, Smith CH, Manthorpe J, Moore KJ, Sampson EL. Enteral tube feeding for people with severe dementia. </w:t>
      </w:r>
      <w:r w:rsidRPr="00AC3D44">
        <w:rPr>
          <w:rFonts w:ascii="Book Antiqua" w:hAnsi="Book Antiqua"/>
          <w:i/>
          <w:iCs/>
        </w:rPr>
        <w:t>Cochrane Database Syst Rev</w:t>
      </w:r>
      <w:r w:rsidRPr="00AC3D44">
        <w:rPr>
          <w:rFonts w:ascii="Book Antiqua" w:hAnsi="Book Antiqua"/>
        </w:rPr>
        <w:t xml:space="preserve"> 2021; </w:t>
      </w:r>
      <w:r w:rsidRPr="00AC3D44">
        <w:rPr>
          <w:rFonts w:ascii="Book Antiqua" w:hAnsi="Book Antiqua"/>
          <w:b/>
          <w:bCs/>
        </w:rPr>
        <w:t>8</w:t>
      </w:r>
      <w:r w:rsidRPr="00AC3D44">
        <w:rPr>
          <w:rFonts w:ascii="Book Antiqua" w:hAnsi="Book Antiqua"/>
        </w:rPr>
        <w:t>: CD013503 [PMID: 34387363 DOI: 10.1002/14651858.CD013503.pub2]</w:t>
      </w:r>
    </w:p>
    <w:p w14:paraId="61E93C9C" w14:textId="66E8699B" w:rsidR="0058060C" w:rsidRPr="00AC3D44" w:rsidRDefault="0058060C" w:rsidP="00AC3D44">
      <w:pPr>
        <w:spacing w:line="360" w:lineRule="auto"/>
        <w:jc w:val="both"/>
        <w:rPr>
          <w:rFonts w:ascii="Book Antiqua" w:hAnsi="Book Antiqua"/>
        </w:rPr>
      </w:pPr>
      <w:r w:rsidRPr="00AC3D44">
        <w:rPr>
          <w:rFonts w:ascii="Book Antiqua" w:hAnsi="Book Antiqua"/>
        </w:rPr>
        <w:t xml:space="preserve">14 </w:t>
      </w:r>
      <w:r w:rsidR="00682692" w:rsidRPr="00AC3D44">
        <w:rPr>
          <w:rFonts w:ascii="Book Antiqua" w:hAnsi="Book Antiqua"/>
          <w:b/>
          <w:bCs/>
          <w:highlight w:val="yellow"/>
        </w:rPr>
        <w:t>Berg L</w:t>
      </w:r>
      <w:r w:rsidR="00682692" w:rsidRPr="00AC3D44">
        <w:rPr>
          <w:rFonts w:ascii="Book Antiqua" w:hAnsi="Book Antiqua"/>
          <w:highlight w:val="yellow"/>
        </w:rPr>
        <w:t xml:space="preserve">. NOMESCO Classification of Surgical Procedures. </w:t>
      </w:r>
      <w:r w:rsidRPr="00AC3D44">
        <w:rPr>
          <w:rFonts w:ascii="Book Antiqua" w:hAnsi="Book Antiqua"/>
          <w:highlight w:val="yellow"/>
        </w:rPr>
        <w:t>[cited 11 November 2023]. Available from:</w:t>
      </w:r>
      <w:r w:rsidR="001040CD" w:rsidRPr="00AC3D44">
        <w:rPr>
          <w:rFonts w:ascii="Book Antiqua" w:hAnsi="Book Antiqua"/>
          <w:highlight w:val="yellow"/>
        </w:rPr>
        <w:t xml:space="preserve"> https://norden.diva-portal.org/smash/get/diva2:970547/FULLTEXT01.pdf</w:t>
      </w:r>
    </w:p>
    <w:p w14:paraId="4BC71B6A" w14:textId="6B82653C" w:rsidR="0058060C" w:rsidRPr="00AC3D44" w:rsidRDefault="0058060C" w:rsidP="00AC3D44">
      <w:pPr>
        <w:spacing w:line="360" w:lineRule="auto"/>
        <w:jc w:val="both"/>
        <w:rPr>
          <w:rFonts w:ascii="Book Antiqua" w:hAnsi="Book Antiqua"/>
        </w:rPr>
      </w:pPr>
      <w:r w:rsidRPr="00AC3D44">
        <w:rPr>
          <w:rFonts w:ascii="Book Antiqua" w:hAnsi="Book Antiqua"/>
        </w:rPr>
        <w:t xml:space="preserve">15 </w:t>
      </w:r>
      <w:r w:rsidR="00125D45" w:rsidRPr="00AC3D44">
        <w:rPr>
          <w:rFonts w:ascii="Book Antiqua" w:hAnsi="Book Antiqua"/>
          <w:b/>
          <w:bCs/>
          <w:highlight w:val="yellow"/>
        </w:rPr>
        <w:t>World Health Organization</w:t>
      </w:r>
      <w:r w:rsidR="00125D45" w:rsidRPr="00AC3D44">
        <w:rPr>
          <w:rFonts w:ascii="Book Antiqua" w:hAnsi="Book Antiqua"/>
          <w:highlight w:val="yellow"/>
        </w:rPr>
        <w:t xml:space="preserve">. </w:t>
      </w:r>
      <w:r w:rsidRPr="00AC3D44">
        <w:rPr>
          <w:rFonts w:ascii="Book Antiqua" w:hAnsi="Book Antiqua"/>
          <w:highlight w:val="yellow"/>
        </w:rPr>
        <w:t>International Statistical Classification of Diseases and Related Health Problems 10th Revision.</w:t>
      </w:r>
      <w:r w:rsidR="00125D45" w:rsidRPr="00AC3D44">
        <w:rPr>
          <w:rFonts w:ascii="Book Antiqua" w:hAnsi="Book Antiqua"/>
          <w:highlight w:val="yellow"/>
        </w:rPr>
        <w:t xml:space="preserve"> 2019</w:t>
      </w:r>
      <w:r w:rsidR="001040CD" w:rsidRPr="00AC3D44">
        <w:rPr>
          <w:rFonts w:ascii="Book Antiqua" w:hAnsi="Book Antiqua"/>
          <w:highlight w:val="yellow"/>
        </w:rPr>
        <w:t>.</w:t>
      </w:r>
      <w:r w:rsidRPr="00AC3D44">
        <w:rPr>
          <w:rFonts w:ascii="Book Antiqua" w:hAnsi="Book Antiqua"/>
          <w:highlight w:val="yellow"/>
        </w:rPr>
        <w:t xml:space="preserve"> [cited 11 November 2023]. Available from: https://icd.who.int/browse10/2019/en#!</w:t>
      </w:r>
    </w:p>
    <w:p w14:paraId="30739D2E"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16 </w:t>
      </w:r>
      <w:r w:rsidRPr="00AC3D44">
        <w:rPr>
          <w:rFonts w:ascii="Book Antiqua" w:hAnsi="Book Antiqua"/>
          <w:b/>
          <w:bCs/>
        </w:rPr>
        <w:t>Ludvigsson JF</w:t>
      </w:r>
      <w:r w:rsidRPr="00AC3D44">
        <w:rPr>
          <w:rFonts w:ascii="Book Antiqua" w:hAnsi="Book Antiqua"/>
        </w:rPr>
        <w:t xml:space="preserve">, Andersson E, Ekbom A, </w:t>
      </w:r>
      <w:proofErr w:type="spellStart"/>
      <w:r w:rsidRPr="00AC3D44">
        <w:rPr>
          <w:rFonts w:ascii="Book Antiqua" w:hAnsi="Book Antiqua"/>
        </w:rPr>
        <w:t>Feychting</w:t>
      </w:r>
      <w:proofErr w:type="spellEnd"/>
      <w:r w:rsidRPr="00AC3D44">
        <w:rPr>
          <w:rFonts w:ascii="Book Antiqua" w:hAnsi="Book Antiqua"/>
        </w:rPr>
        <w:t xml:space="preserve"> M, Kim JL, </w:t>
      </w:r>
      <w:proofErr w:type="spellStart"/>
      <w:r w:rsidRPr="00AC3D44">
        <w:rPr>
          <w:rFonts w:ascii="Book Antiqua" w:hAnsi="Book Antiqua"/>
        </w:rPr>
        <w:t>Reuterwall</w:t>
      </w:r>
      <w:proofErr w:type="spellEnd"/>
      <w:r w:rsidRPr="00AC3D44">
        <w:rPr>
          <w:rFonts w:ascii="Book Antiqua" w:hAnsi="Book Antiqua"/>
        </w:rPr>
        <w:t xml:space="preserve"> C, </w:t>
      </w:r>
      <w:proofErr w:type="spellStart"/>
      <w:r w:rsidRPr="00AC3D44">
        <w:rPr>
          <w:rFonts w:ascii="Book Antiqua" w:hAnsi="Book Antiqua"/>
        </w:rPr>
        <w:t>Heurgren</w:t>
      </w:r>
      <w:proofErr w:type="spellEnd"/>
      <w:r w:rsidRPr="00AC3D44">
        <w:rPr>
          <w:rFonts w:ascii="Book Antiqua" w:hAnsi="Book Antiqua"/>
        </w:rPr>
        <w:t xml:space="preserve"> M, Olausson PO. External review and validation of the Swedish national inpatient register. </w:t>
      </w:r>
      <w:r w:rsidRPr="00AC3D44">
        <w:rPr>
          <w:rFonts w:ascii="Book Antiqua" w:hAnsi="Book Antiqua"/>
          <w:i/>
          <w:iCs/>
        </w:rPr>
        <w:t>BMC Public Health</w:t>
      </w:r>
      <w:r w:rsidRPr="00AC3D44">
        <w:rPr>
          <w:rFonts w:ascii="Book Antiqua" w:hAnsi="Book Antiqua"/>
        </w:rPr>
        <w:t xml:space="preserve"> 2011; </w:t>
      </w:r>
      <w:r w:rsidRPr="00AC3D44">
        <w:rPr>
          <w:rFonts w:ascii="Book Antiqua" w:hAnsi="Book Antiqua"/>
          <w:b/>
          <w:bCs/>
        </w:rPr>
        <w:t>11</w:t>
      </w:r>
      <w:r w:rsidRPr="00AC3D44">
        <w:rPr>
          <w:rFonts w:ascii="Book Antiqua" w:hAnsi="Book Antiqua"/>
        </w:rPr>
        <w:t>: 450 [PMID: 21658213 DOI: 10.1186/1471-2458-11-450]</w:t>
      </w:r>
    </w:p>
    <w:p w14:paraId="5E61C839"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17 </w:t>
      </w:r>
      <w:proofErr w:type="spellStart"/>
      <w:r w:rsidRPr="00AC3D44">
        <w:rPr>
          <w:rFonts w:ascii="Book Antiqua" w:hAnsi="Book Antiqua"/>
          <w:b/>
          <w:bCs/>
        </w:rPr>
        <w:t>Arvanitakis</w:t>
      </w:r>
      <w:proofErr w:type="spellEnd"/>
      <w:r w:rsidRPr="00AC3D44">
        <w:rPr>
          <w:rFonts w:ascii="Book Antiqua" w:hAnsi="Book Antiqua"/>
          <w:b/>
          <w:bCs/>
        </w:rPr>
        <w:t xml:space="preserve"> M</w:t>
      </w:r>
      <w:r w:rsidRPr="00AC3D44">
        <w:rPr>
          <w:rFonts w:ascii="Book Antiqua" w:hAnsi="Book Antiqua"/>
        </w:rPr>
        <w:t xml:space="preserve">, </w:t>
      </w:r>
      <w:proofErr w:type="spellStart"/>
      <w:r w:rsidRPr="00AC3D44">
        <w:rPr>
          <w:rFonts w:ascii="Book Antiqua" w:hAnsi="Book Antiqua"/>
        </w:rPr>
        <w:t>Gkolfakis</w:t>
      </w:r>
      <w:proofErr w:type="spellEnd"/>
      <w:r w:rsidRPr="00AC3D44">
        <w:rPr>
          <w:rFonts w:ascii="Book Antiqua" w:hAnsi="Book Antiqua"/>
        </w:rPr>
        <w:t xml:space="preserve"> P, </w:t>
      </w:r>
      <w:proofErr w:type="spellStart"/>
      <w:r w:rsidRPr="00AC3D44">
        <w:rPr>
          <w:rFonts w:ascii="Book Antiqua" w:hAnsi="Book Antiqua"/>
        </w:rPr>
        <w:t>Despott</w:t>
      </w:r>
      <w:proofErr w:type="spellEnd"/>
      <w:r w:rsidRPr="00AC3D44">
        <w:rPr>
          <w:rFonts w:ascii="Book Antiqua" w:hAnsi="Book Antiqua"/>
        </w:rPr>
        <w:t xml:space="preserve"> EJ, </w:t>
      </w:r>
      <w:proofErr w:type="spellStart"/>
      <w:r w:rsidRPr="00AC3D44">
        <w:rPr>
          <w:rFonts w:ascii="Book Antiqua" w:hAnsi="Book Antiqua"/>
        </w:rPr>
        <w:t>Ballarin</w:t>
      </w:r>
      <w:proofErr w:type="spellEnd"/>
      <w:r w:rsidRPr="00AC3D44">
        <w:rPr>
          <w:rFonts w:ascii="Book Antiqua" w:hAnsi="Book Antiqua"/>
        </w:rPr>
        <w:t xml:space="preserve"> A, </w:t>
      </w:r>
      <w:proofErr w:type="spellStart"/>
      <w:r w:rsidRPr="00AC3D44">
        <w:rPr>
          <w:rFonts w:ascii="Book Antiqua" w:hAnsi="Book Antiqua"/>
        </w:rPr>
        <w:t>Beyna</w:t>
      </w:r>
      <w:proofErr w:type="spellEnd"/>
      <w:r w:rsidRPr="00AC3D44">
        <w:rPr>
          <w:rFonts w:ascii="Book Antiqua" w:hAnsi="Book Antiqua"/>
        </w:rPr>
        <w:t xml:space="preserve"> T, </w:t>
      </w:r>
      <w:proofErr w:type="spellStart"/>
      <w:r w:rsidRPr="00AC3D44">
        <w:rPr>
          <w:rFonts w:ascii="Book Antiqua" w:hAnsi="Book Antiqua"/>
        </w:rPr>
        <w:t>Boeykens</w:t>
      </w:r>
      <w:proofErr w:type="spellEnd"/>
      <w:r w:rsidRPr="00AC3D44">
        <w:rPr>
          <w:rFonts w:ascii="Book Antiqua" w:hAnsi="Book Antiqua"/>
        </w:rPr>
        <w:t xml:space="preserve"> K, Elbe P, </w:t>
      </w:r>
      <w:proofErr w:type="spellStart"/>
      <w:r w:rsidRPr="00AC3D44">
        <w:rPr>
          <w:rFonts w:ascii="Book Antiqua" w:hAnsi="Book Antiqua"/>
        </w:rPr>
        <w:t>Gisbertz</w:t>
      </w:r>
      <w:proofErr w:type="spellEnd"/>
      <w:r w:rsidRPr="00AC3D44">
        <w:rPr>
          <w:rFonts w:ascii="Book Antiqua" w:hAnsi="Book Antiqua"/>
        </w:rPr>
        <w:t xml:space="preserve"> I, </w:t>
      </w:r>
      <w:proofErr w:type="spellStart"/>
      <w:r w:rsidRPr="00AC3D44">
        <w:rPr>
          <w:rFonts w:ascii="Book Antiqua" w:hAnsi="Book Antiqua"/>
        </w:rPr>
        <w:t>Hoyois</w:t>
      </w:r>
      <w:proofErr w:type="spellEnd"/>
      <w:r w:rsidRPr="00AC3D44">
        <w:rPr>
          <w:rFonts w:ascii="Book Antiqua" w:hAnsi="Book Antiqua"/>
        </w:rPr>
        <w:t xml:space="preserve"> A, </w:t>
      </w:r>
      <w:proofErr w:type="spellStart"/>
      <w:r w:rsidRPr="00AC3D44">
        <w:rPr>
          <w:rFonts w:ascii="Book Antiqua" w:hAnsi="Book Antiqua"/>
        </w:rPr>
        <w:t>Mosteanu</w:t>
      </w:r>
      <w:proofErr w:type="spellEnd"/>
      <w:r w:rsidRPr="00AC3D44">
        <w:rPr>
          <w:rFonts w:ascii="Book Antiqua" w:hAnsi="Book Antiqua"/>
        </w:rPr>
        <w:t xml:space="preserve"> O, Sanders DS, Schmidt PT, Schneider SM, van Hooft JE. Endoscopic management of enteral tubes in adult patients - Part 1: Definitions and indications. European Society of Gastrointestinal Endoscopy (ESGE) Guideline. </w:t>
      </w:r>
      <w:r w:rsidRPr="00AC3D44">
        <w:rPr>
          <w:rFonts w:ascii="Book Antiqua" w:hAnsi="Book Antiqua"/>
          <w:i/>
          <w:iCs/>
        </w:rPr>
        <w:t>Endoscopy</w:t>
      </w:r>
      <w:r w:rsidRPr="00AC3D44">
        <w:rPr>
          <w:rFonts w:ascii="Book Antiqua" w:hAnsi="Book Antiqua"/>
        </w:rPr>
        <w:t xml:space="preserve"> 2021; </w:t>
      </w:r>
      <w:r w:rsidRPr="00AC3D44">
        <w:rPr>
          <w:rFonts w:ascii="Book Antiqua" w:hAnsi="Book Antiqua"/>
          <w:b/>
          <w:bCs/>
        </w:rPr>
        <w:t>53</w:t>
      </w:r>
      <w:r w:rsidRPr="00AC3D44">
        <w:rPr>
          <w:rFonts w:ascii="Book Antiqua" w:hAnsi="Book Antiqua"/>
        </w:rPr>
        <w:t>: 81-92 [PMID: 33260229 DOI: 10.1055/a-1303-7449]</w:t>
      </w:r>
    </w:p>
    <w:p w14:paraId="684B1CBA" w14:textId="77777777" w:rsidR="0058060C" w:rsidRPr="00AC3D44" w:rsidRDefault="0058060C" w:rsidP="00AC3D44">
      <w:pPr>
        <w:spacing w:line="360" w:lineRule="auto"/>
        <w:jc w:val="both"/>
        <w:rPr>
          <w:rFonts w:ascii="Book Antiqua" w:hAnsi="Book Antiqua"/>
        </w:rPr>
      </w:pPr>
      <w:r w:rsidRPr="00AC3D44">
        <w:rPr>
          <w:rFonts w:ascii="Book Antiqua" w:hAnsi="Book Antiqua"/>
        </w:rPr>
        <w:lastRenderedPageBreak/>
        <w:t xml:space="preserve">18 </w:t>
      </w:r>
      <w:proofErr w:type="spellStart"/>
      <w:r w:rsidRPr="00AC3D44">
        <w:rPr>
          <w:rFonts w:ascii="Book Antiqua" w:hAnsi="Book Antiqua"/>
          <w:b/>
          <w:bCs/>
        </w:rPr>
        <w:t>Folwarski</w:t>
      </w:r>
      <w:proofErr w:type="spellEnd"/>
      <w:r w:rsidRPr="00AC3D44">
        <w:rPr>
          <w:rFonts w:ascii="Book Antiqua" w:hAnsi="Book Antiqua"/>
          <w:b/>
          <w:bCs/>
        </w:rPr>
        <w:t xml:space="preserve"> M</w:t>
      </w:r>
      <w:r w:rsidRPr="00AC3D44">
        <w:rPr>
          <w:rFonts w:ascii="Book Antiqua" w:hAnsi="Book Antiqua"/>
        </w:rPr>
        <w:t xml:space="preserve">, </w:t>
      </w:r>
      <w:proofErr w:type="spellStart"/>
      <w:r w:rsidRPr="00AC3D44">
        <w:rPr>
          <w:rFonts w:ascii="Book Antiqua" w:hAnsi="Book Antiqua"/>
        </w:rPr>
        <w:t>Klek</w:t>
      </w:r>
      <w:proofErr w:type="spellEnd"/>
      <w:r w:rsidRPr="00AC3D44">
        <w:rPr>
          <w:rFonts w:ascii="Book Antiqua" w:hAnsi="Book Antiqua"/>
        </w:rPr>
        <w:t xml:space="preserve"> S, </w:t>
      </w:r>
      <w:proofErr w:type="spellStart"/>
      <w:r w:rsidRPr="00AC3D44">
        <w:rPr>
          <w:rFonts w:ascii="Book Antiqua" w:hAnsi="Book Antiqua"/>
        </w:rPr>
        <w:t>Brzeziński</w:t>
      </w:r>
      <w:proofErr w:type="spellEnd"/>
      <w:r w:rsidRPr="00AC3D44">
        <w:rPr>
          <w:rFonts w:ascii="Book Antiqua" w:hAnsi="Book Antiqua"/>
        </w:rPr>
        <w:t xml:space="preserve"> M, </w:t>
      </w:r>
      <w:proofErr w:type="spellStart"/>
      <w:r w:rsidRPr="00AC3D44">
        <w:rPr>
          <w:rFonts w:ascii="Book Antiqua" w:hAnsi="Book Antiqua"/>
        </w:rPr>
        <w:t>Szlagatys-Sidorkiewicz</w:t>
      </w:r>
      <w:proofErr w:type="spellEnd"/>
      <w:r w:rsidRPr="00AC3D44">
        <w:rPr>
          <w:rFonts w:ascii="Book Antiqua" w:hAnsi="Book Antiqua"/>
        </w:rPr>
        <w:t xml:space="preserve"> A, </w:t>
      </w:r>
      <w:proofErr w:type="spellStart"/>
      <w:r w:rsidRPr="00AC3D44">
        <w:rPr>
          <w:rFonts w:ascii="Book Antiqua" w:hAnsi="Book Antiqua"/>
        </w:rPr>
        <w:t>Wyszomirski</w:t>
      </w:r>
      <w:proofErr w:type="spellEnd"/>
      <w:r w:rsidRPr="00AC3D44">
        <w:rPr>
          <w:rFonts w:ascii="Book Antiqua" w:hAnsi="Book Antiqua"/>
        </w:rPr>
        <w:t xml:space="preserve"> A, Meyer-</w:t>
      </w:r>
      <w:proofErr w:type="spellStart"/>
      <w:r w:rsidRPr="00AC3D44">
        <w:rPr>
          <w:rFonts w:ascii="Book Antiqua" w:hAnsi="Book Antiqua"/>
        </w:rPr>
        <w:t>Szary</w:t>
      </w:r>
      <w:proofErr w:type="spellEnd"/>
      <w:r w:rsidRPr="00AC3D44">
        <w:rPr>
          <w:rFonts w:ascii="Book Antiqua" w:hAnsi="Book Antiqua"/>
        </w:rPr>
        <w:t xml:space="preserve"> J, </w:t>
      </w:r>
      <w:proofErr w:type="spellStart"/>
      <w:r w:rsidRPr="00AC3D44">
        <w:rPr>
          <w:rFonts w:ascii="Book Antiqua" w:hAnsi="Book Antiqua"/>
        </w:rPr>
        <w:t>Skonieczna-Żydecka</w:t>
      </w:r>
      <w:proofErr w:type="spellEnd"/>
      <w:r w:rsidRPr="00AC3D44">
        <w:rPr>
          <w:rFonts w:ascii="Book Antiqua" w:hAnsi="Book Antiqua"/>
        </w:rPr>
        <w:t xml:space="preserve"> K. Prevalence and Trends in Percutaneous Endoscopic Gastrostomy Placement: Results From a 10-Year, Nationwide Analysis. </w:t>
      </w:r>
      <w:r w:rsidRPr="00AC3D44">
        <w:rPr>
          <w:rFonts w:ascii="Book Antiqua" w:hAnsi="Book Antiqua"/>
          <w:i/>
          <w:iCs/>
        </w:rPr>
        <w:t xml:space="preserve">Front </w:t>
      </w:r>
      <w:proofErr w:type="spellStart"/>
      <w:r w:rsidRPr="00AC3D44">
        <w:rPr>
          <w:rFonts w:ascii="Book Antiqua" w:hAnsi="Book Antiqua"/>
          <w:i/>
          <w:iCs/>
        </w:rPr>
        <w:t>Nutr</w:t>
      </w:r>
      <w:proofErr w:type="spellEnd"/>
      <w:r w:rsidRPr="00AC3D44">
        <w:rPr>
          <w:rFonts w:ascii="Book Antiqua" w:hAnsi="Book Antiqua"/>
        </w:rPr>
        <w:t xml:space="preserve"> 2022; </w:t>
      </w:r>
      <w:r w:rsidRPr="00AC3D44">
        <w:rPr>
          <w:rFonts w:ascii="Book Antiqua" w:hAnsi="Book Antiqua"/>
          <w:b/>
          <w:bCs/>
        </w:rPr>
        <w:t>9</w:t>
      </w:r>
      <w:r w:rsidRPr="00AC3D44">
        <w:rPr>
          <w:rFonts w:ascii="Book Antiqua" w:hAnsi="Book Antiqua"/>
        </w:rPr>
        <w:t>: 906409 [PMID: 35707793 DOI: 10.3389/fnut.2022.906409]</w:t>
      </w:r>
    </w:p>
    <w:p w14:paraId="249A0C99"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19 </w:t>
      </w:r>
      <w:proofErr w:type="spellStart"/>
      <w:r w:rsidRPr="00AC3D44">
        <w:rPr>
          <w:rFonts w:ascii="Book Antiqua" w:hAnsi="Book Antiqua"/>
          <w:b/>
          <w:bCs/>
        </w:rPr>
        <w:t>Gauderer</w:t>
      </w:r>
      <w:proofErr w:type="spellEnd"/>
      <w:r w:rsidRPr="00AC3D44">
        <w:rPr>
          <w:rFonts w:ascii="Book Antiqua" w:hAnsi="Book Antiqua"/>
          <w:b/>
          <w:bCs/>
        </w:rPr>
        <w:t xml:space="preserve"> MW</w:t>
      </w:r>
      <w:r w:rsidRPr="00AC3D44">
        <w:rPr>
          <w:rFonts w:ascii="Book Antiqua" w:hAnsi="Book Antiqua"/>
        </w:rPr>
        <w:t xml:space="preserve">. Percutaneous endoscopic gastrostomy-20 years later: a historical perspective. </w:t>
      </w:r>
      <w:r w:rsidRPr="00AC3D44">
        <w:rPr>
          <w:rFonts w:ascii="Book Antiqua" w:hAnsi="Book Antiqua"/>
          <w:i/>
          <w:iCs/>
        </w:rPr>
        <w:t xml:space="preserve">J </w:t>
      </w:r>
      <w:proofErr w:type="spellStart"/>
      <w:r w:rsidRPr="00AC3D44">
        <w:rPr>
          <w:rFonts w:ascii="Book Antiqua" w:hAnsi="Book Antiqua"/>
          <w:i/>
          <w:iCs/>
        </w:rPr>
        <w:t>Pediatr</w:t>
      </w:r>
      <w:proofErr w:type="spellEnd"/>
      <w:r w:rsidRPr="00AC3D44">
        <w:rPr>
          <w:rFonts w:ascii="Book Antiqua" w:hAnsi="Book Antiqua"/>
          <w:i/>
          <w:iCs/>
        </w:rPr>
        <w:t xml:space="preserve"> Surg</w:t>
      </w:r>
      <w:r w:rsidRPr="00AC3D44">
        <w:rPr>
          <w:rFonts w:ascii="Book Antiqua" w:hAnsi="Book Antiqua"/>
        </w:rPr>
        <w:t xml:space="preserve"> 2001; </w:t>
      </w:r>
      <w:r w:rsidRPr="00AC3D44">
        <w:rPr>
          <w:rFonts w:ascii="Book Antiqua" w:hAnsi="Book Antiqua"/>
          <w:b/>
          <w:bCs/>
        </w:rPr>
        <w:t>36</w:t>
      </w:r>
      <w:r w:rsidRPr="00AC3D44">
        <w:rPr>
          <w:rFonts w:ascii="Book Antiqua" w:hAnsi="Book Antiqua"/>
        </w:rPr>
        <w:t>: 217-219 [PMID: 11150469 DOI: 10.1053/jpsu.2001.20058]</w:t>
      </w:r>
    </w:p>
    <w:p w14:paraId="44E21B2E"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20 </w:t>
      </w:r>
      <w:r w:rsidRPr="00AC3D44">
        <w:rPr>
          <w:rFonts w:ascii="Book Antiqua" w:hAnsi="Book Antiqua"/>
          <w:b/>
          <w:bCs/>
        </w:rPr>
        <w:t>Komiya K</w:t>
      </w:r>
      <w:r w:rsidRPr="00AC3D44">
        <w:rPr>
          <w:rFonts w:ascii="Book Antiqua" w:hAnsi="Book Antiqua"/>
        </w:rPr>
        <w:t xml:space="preserve">, </w:t>
      </w:r>
      <w:proofErr w:type="spellStart"/>
      <w:r w:rsidRPr="00AC3D44">
        <w:rPr>
          <w:rFonts w:ascii="Book Antiqua" w:hAnsi="Book Antiqua"/>
        </w:rPr>
        <w:t>Usagawa</w:t>
      </w:r>
      <w:proofErr w:type="spellEnd"/>
      <w:r w:rsidRPr="00AC3D44">
        <w:rPr>
          <w:rFonts w:ascii="Book Antiqua" w:hAnsi="Book Antiqua"/>
        </w:rPr>
        <w:t xml:space="preserve"> Y, </w:t>
      </w:r>
      <w:proofErr w:type="spellStart"/>
      <w:r w:rsidRPr="00AC3D44">
        <w:rPr>
          <w:rFonts w:ascii="Book Antiqua" w:hAnsi="Book Antiqua"/>
        </w:rPr>
        <w:t>Kadota</w:t>
      </w:r>
      <w:proofErr w:type="spellEnd"/>
      <w:r w:rsidRPr="00AC3D44">
        <w:rPr>
          <w:rFonts w:ascii="Book Antiqua" w:hAnsi="Book Antiqua"/>
        </w:rPr>
        <w:t xml:space="preserve"> JI, Ikegami N. Decreasing Use of Percutaneous Endoscopic Gastrostomy Tube Feeding in Japan. </w:t>
      </w:r>
      <w:r w:rsidRPr="00AC3D44">
        <w:rPr>
          <w:rFonts w:ascii="Book Antiqua" w:hAnsi="Book Antiqua"/>
          <w:i/>
          <w:iCs/>
        </w:rPr>
        <w:t xml:space="preserve">J Am </w:t>
      </w:r>
      <w:proofErr w:type="spellStart"/>
      <w:r w:rsidRPr="00AC3D44">
        <w:rPr>
          <w:rFonts w:ascii="Book Antiqua" w:hAnsi="Book Antiqua"/>
          <w:i/>
          <w:iCs/>
        </w:rPr>
        <w:t>Geriatr</w:t>
      </w:r>
      <w:proofErr w:type="spellEnd"/>
      <w:r w:rsidRPr="00AC3D44">
        <w:rPr>
          <w:rFonts w:ascii="Book Antiqua" w:hAnsi="Book Antiqua"/>
          <w:i/>
          <w:iCs/>
        </w:rPr>
        <w:t xml:space="preserve"> Soc</w:t>
      </w:r>
      <w:r w:rsidRPr="00AC3D44">
        <w:rPr>
          <w:rFonts w:ascii="Book Antiqua" w:hAnsi="Book Antiqua"/>
        </w:rPr>
        <w:t xml:space="preserve"> 2018; </w:t>
      </w:r>
      <w:r w:rsidRPr="00AC3D44">
        <w:rPr>
          <w:rFonts w:ascii="Book Antiqua" w:hAnsi="Book Antiqua"/>
          <w:b/>
          <w:bCs/>
        </w:rPr>
        <w:t>66</w:t>
      </w:r>
      <w:r w:rsidRPr="00AC3D44">
        <w:rPr>
          <w:rFonts w:ascii="Book Antiqua" w:hAnsi="Book Antiqua"/>
        </w:rPr>
        <w:t>: 1388-1391 [PMID: 29799111 DOI: 10.1111/jgs.15386]</w:t>
      </w:r>
    </w:p>
    <w:p w14:paraId="31398622"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21 </w:t>
      </w:r>
      <w:r w:rsidRPr="00AC3D44">
        <w:rPr>
          <w:rFonts w:ascii="Book Antiqua" w:hAnsi="Book Antiqua"/>
          <w:b/>
          <w:bCs/>
        </w:rPr>
        <w:t>Martino R</w:t>
      </w:r>
      <w:r w:rsidRPr="00AC3D44">
        <w:rPr>
          <w:rFonts w:ascii="Book Antiqua" w:hAnsi="Book Antiqua"/>
        </w:rPr>
        <w:t xml:space="preserve">, Foley N, Bhogal S, Diamant N, </w:t>
      </w:r>
      <w:proofErr w:type="spellStart"/>
      <w:r w:rsidRPr="00AC3D44">
        <w:rPr>
          <w:rFonts w:ascii="Book Antiqua" w:hAnsi="Book Antiqua"/>
        </w:rPr>
        <w:t>Speechley</w:t>
      </w:r>
      <w:proofErr w:type="spellEnd"/>
      <w:r w:rsidRPr="00AC3D44">
        <w:rPr>
          <w:rFonts w:ascii="Book Antiqua" w:hAnsi="Book Antiqua"/>
        </w:rPr>
        <w:t xml:space="preserve"> M, </w:t>
      </w:r>
      <w:proofErr w:type="spellStart"/>
      <w:r w:rsidRPr="00AC3D44">
        <w:rPr>
          <w:rFonts w:ascii="Book Antiqua" w:hAnsi="Book Antiqua"/>
        </w:rPr>
        <w:t>Teasell</w:t>
      </w:r>
      <w:proofErr w:type="spellEnd"/>
      <w:r w:rsidRPr="00AC3D44">
        <w:rPr>
          <w:rFonts w:ascii="Book Antiqua" w:hAnsi="Book Antiqua"/>
        </w:rPr>
        <w:t xml:space="preserve"> R. Dysphagia after stroke: incidence, diagnosis, and pulmonary complications. </w:t>
      </w:r>
      <w:r w:rsidRPr="00AC3D44">
        <w:rPr>
          <w:rFonts w:ascii="Book Antiqua" w:hAnsi="Book Antiqua"/>
          <w:i/>
          <w:iCs/>
        </w:rPr>
        <w:t>Stroke</w:t>
      </w:r>
      <w:r w:rsidRPr="00AC3D44">
        <w:rPr>
          <w:rFonts w:ascii="Book Antiqua" w:hAnsi="Book Antiqua"/>
        </w:rPr>
        <w:t xml:space="preserve"> 2005; </w:t>
      </w:r>
      <w:r w:rsidRPr="00AC3D44">
        <w:rPr>
          <w:rFonts w:ascii="Book Antiqua" w:hAnsi="Book Antiqua"/>
          <w:b/>
          <w:bCs/>
        </w:rPr>
        <w:t>36</w:t>
      </w:r>
      <w:r w:rsidRPr="00AC3D44">
        <w:rPr>
          <w:rFonts w:ascii="Book Antiqua" w:hAnsi="Book Antiqua"/>
        </w:rPr>
        <w:t>: 2756-2763 [PMID: 16269630 DOI: 10.1161/01.STR.0000190056.76543.eb]</w:t>
      </w:r>
    </w:p>
    <w:p w14:paraId="06DB98B4"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22 </w:t>
      </w:r>
      <w:r w:rsidRPr="00AC3D44">
        <w:rPr>
          <w:rFonts w:ascii="Book Antiqua" w:hAnsi="Book Antiqua"/>
          <w:b/>
          <w:bCs/>
        </w:rPr>
        <w:t>Richter-Schrag HJ</w:t>
      </w:r>
      <w:r w:rsidRPr="00AC3D44">
        <w:rPr>
          <w:rFonts w:ascii="Book Antiqua" w:hAnsi="Book Antiqua"/>
        </w:rPr>
        <w:t xml:space="preserve">, Richter S, </w:t>
      </w:r>
      <w:proofErr w:type="spellStart"/>
      <w:r w:rsidRPr="00AC3D44">
        <w:rPr>
          <w:rFonts w:ascii="Book Antiqua" w:hAnsi="Book Antiqua"/>
        </w:rPr>
        <w:t>Ruthmann</w:t>
      </w:r>
      <w:proofErr w:type="spellEnd"/>
      <w:r w:rsidRPr="00AC3D44">
        <w:rPr>
          <w:rFonts w:ascii="Book Antiqua" w:hAnsi="Book Antiqua"/>
        </w:rPr>
        <w:t xml:space="preserve"> O, </w:t>
      </w:r>
      <w:proofErr w:type="spellStart"/>
      <w:r w:rsidRPr="00AC3D44">
        <w:rPr>
          <w:rFonts w:ascii="Book Antiqua" w:hAnsi="Book Antiqua"/>
        </w:rPr>
        <w:t>Olschewski</w:t>
      </w:r>
      <w:proofErr w:type="spellEnd"/>
      <w:r w:rsidRPr="00AC3D44">
        <w:rPr>
          <w:rFonts w:ascii="Book Antiqua" w:hAnsi="Book Antiqua"/>
        </w:rPr>
        <w:t xml:space="preserve"> M, </w:t>
      </w:r>
      <w:proofErr w:type="spellStart"/>
      <w:r w:rsidRPr="00AC3D44">
        <w:rPr>
          <w:rFonts w:ascii="Book Antiqua" w:hAnsi="Book Antiqua"/>
        </w:rPr>
        <w:t>Hopt</w:t>
      </w:r>
      <w:proofErr w:type="spellEnd"/>
      <w:r w:rsidRPr="00AC3D44">
        <w:rPr>
          <w:rFonts w:ascii="Book Antiqua" w:hAnsi="Book Antiqua"/>
        </w:rPr>
        <w:t xml:space="preserve"> UT, Fischer A. Risk factors and complications following percutaneous endoscopic gastrostomy: a case series of 1041 patients. </w:t>
      </w:r>
      <w:r w:rsidRPr="00AC3D44">
        <w:rPr>
          <w:rFonts w:ascii="Book Antiqua" w:hAnsi="Book Antiqua"/>
          <w:i/>
          <w:iCs/>
        </w:rPr>
        <w:t>Can J Gastroenterol</w:t>
      </w:r>
      <w:r w:rsidRPr="00AC3D44">
        <w:rPr>
          <w:rFonts w:ascii="Book Antiqua" w:hAnsi="Book Antiqua"/>
        </w:rPr>
        <w:t xml:space="preserve"> 2011; </w:t>
      </w:r>
      <w:r w:rsidRPr="00AC3D44">
        <w:rPr>
          <w:rFonts w:ascii="Book Antiqua" w:hAnsi="Book Antiqua"/>
          <w:b/>
          <w:bCs/>
        </w:rPr>
        <w:t>25</w:t>
      </w:r>
      <w:r w:rsidRPr="00AC3D44">
        <w:rPr>
          <w:rFonts w:ascii="Book Antiqua" w:hAnsi="Book Antiqua"/>
        </w:rPr>
        <w:t>: 201-206 [PMID: 21523261 DOI: 10.1155/2011/609601]</w:t>
      </w:r>
    </w:p>
    <w:p w14:paraId="317DD668"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23 </w:t>
      </w:r>
      <w:r w:rsidRPr="00AC3D44">
        <w:rPr>
          <w:rFonts w:ascii="Book Antiqua" w:hAnsi="Book Antiqua"/>
          <w:b/>
          <w:bCs/>
        </w:rPr>
        <w:t>Stenberg K</w:t>
      </w:r>
      <w:r w:rsidRPr="00AC3D44">
        <w:rPr>
          <w:rFonts w:ascii="Book Antiqua" w:hAnsi="Book Antiqua"/>
        </w:rPr>
        <w:t xml:space="preserve">, Eriksson A, </w:t>
      </w:r>
      <w:proofErr w:type="spellStart"/>
      <w:r w:rsidRPr="00AC3D44">
        <w:rPr>
          <w:rFonts w:ascii="Book Antiqua" w:hAnsi="Book Antiqua"/>
        </w:rPr>
        <w:t>Odensten</w:t>
      </w:r>
      <w:proofErr w:type="spellEnd"/>
      <w:r w:rsidRPr="00AC3D44">
        <w:rPr>
          <w:rFonts w:ascii="Book Antiqua" w:hAnsi="Book Antiqua"/>
        </w:rPr>
        <w:t xml:space="preserve"> C, </w:t>
      </w:r>
      <w:proofErr w:type="spellStart"/>
      <w:r w:rsidRPr="00AC3D44">
        <w:rPr>
          <w:rFonts w:ascii="Book Antiqua" w:hAnsi="Book Antiqua"/>
        </w:rPr>
        <w:t>Darehed</w:t>
      </w:r>
      <w:proofErr w:type="spellEnd"/>
      <w:r w:rsidRPr="00AC3D44">
        <w:rPr>
          <w:rFonts w:ascii="Book Antiqua" w:hAnsi="Book Antiqua"/>
        </w:rPr>
        <w:t xml:space="preserve"> D. Mortality and complications after percutaneous endoscopic gastrostomy: a retrospective </w:t>
      </w:r>
      <w:proofErr w:type="spellStart"/>
      <w:r w:rsidRPr="00AC3D44">
        <w:rPr>
          <w:rFonts w:ascii="Book Antiqua" w:hAnsi="Book Antiqua"/>
        </w:rPr>
        <w:t>multicentre</w:t>
      </w:r>
      <w:proofErr w:type="spellEnd"/>
      <w:r w:rsidRPr="00AC3D44">
        <w:rPr>
          <w:rFonts w:ascii="Book Antiqua" w:hAnsi="Book Antiqua"/>
        </w:rPr>
        <w:t xml:space="preserve"> study. </w:t>
      </w:r>
      <w:r w:rsidRPr="00AC3D44">
        <w:rPr>
          <w:rFonts w:ascii="Book Antiqua" w:hAnsi="Book Antiqua"/>
          <w:i/>
          <w:iCs/>
        </w:rPr>
        <w:t>BMC Gastroenterol</w:t>
      </w:r>
      <w:r w:rsidRPr="00AC3D44">
        <w:rPr>
          <w:rFonts w:ascii="Book Antiqua" w:hAnsi="Book Antiqua"/>
        </w:rPr>
        <w:t xml:space="preserve"> 2022; </w:t>
      </w:r>
      <w:r w:rsidRPr="00AC3D44">
        <w:rPr>
          <w:rFonts w:ascii="Book Antiqua" w:hAnsi="Book Antiqua"/>
          <w:b/>
          <w:bCs/>
        </w:rPr>
        <w:t>22</w:t>
      </w:r>
      <w:r w:rsidRPr="00AC3D44">
        <w:rPr>
          <w:rFonts w:ascii="Book Antiqua" w:hAnsi="Book Antiqua"/>
        </w:rPr>
        <w:t>: 361 [PMID: 35902805 DOI: 10.1186/s12876-022-02429-0]</w:t>
      </w:r>
    </w:p>
    <w:p w14:paraId="43972348"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24 </w:t>
      </w:r>
      <w:r w:rsidRPr="00AC3D44">
        <w:rPr>
          <w:rFonts w:ascii="Book Antiqua" w:hAnsi="Book Antiqua"/>
          <w:b/>
          <w:bCs/>
        </w:rPr>
        <w:t>Blomberg J</w:t>
      </w:r>
      <w:r w:rsidRPr="00AC3D44">
        <w:rPr>
          <w:rFonts w:ascii="Book Antiqua" w:hAnsi="Book Antiqua"/>
        </w:rPr>
        <w:t xml:space="preserve">, Lagergren J, Martin L, Mattsson F, Lagergren P. Complications after percutaneous endoscopic gastrostomy in a prospective study. </w:t>
      </w:r>
      <w:r w:rsidRPr="00AC3D44">
        <w:rPr>
          <w:rFonts w:ascii="Book Antiqua" w:hAnsi="Book Antiqua"/>
          <w:i/>
          <w:iCs/>
        </w:rPr>
        <w:t>Scand J Gastroenterol</w:t>
      </w:r>
      <w:r w:rsidRPr="00AC3D44">
        <w:rPr>
          <w:rFonts w:ascii="Book Antiqua" w:hAnsi="Book Antiqua"/>
        </w:rPr>
        <w:t xml:space="preserve"> 2012; </w:t>
      </w:r>
      <w:r w:rsidRPr="00AC3D44">
        <w:rPr>
          <w:rFonts w:ascii="Book Antiqua" w:hAnsi="Book Antiqua"/>
          <w:b/>
          <w:bCs/>
        </w:rPr>
        <w:t>47</w:t>
      </w:r>
      <w:r w:rsidRPr="00AC3D44">
        <w:rPr>
          <w:rFonts w:ascii="Book Antiqua" w:hAnsi="Book Antiqua"/>
        </w:rPr>
        <w:t>: 737-742 [PMID: 22471958 DOI: 10.3109/00365521.2012.654404]</w:t>
      </w:r>
    </w:p>
    <w:p w14:paraId="18315049"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25 </w:t>
      </w:r>
      <w:proofErr w:type="spellStart"/>
      <w:r w:rsidRPr="00AC3D44">
        <w:rPr>
          <w:rFonts w:ascii="Book Antiqua" w:hAnsi="Book Antiqua"/>
          <w:b/>
          <w:bCs/>
        </w:rPr>
        <w:t>Vujasinovic</w:t>
      </w:r>
      <w:proofErr w:type="spellEnd"/>
      <w:r w:rsidRPr="00AC3D44">
        <w:rPr>
          <w:rFonts w:ascii="Book Antiqua" w:hAnsi="Book Antiqua"/>
          <w:b/>
          <w:bCs/>
        </w:rPr>
        <w:t xml:space="preserve"> M</w:t>
      </w:r>
      <w:r w:rsidRPr="00AC3D44">
        <w:rPr>
          <w:rFonts w:ascii="Book Antiqua" w:hAnsi="Book Antiqua"/>
        </w:rPr>
        <w:t xml:space="preserve">, </w:t>
      </w:r>
      <w:proofErr w:type="spellStart"/>
      <w:r w:rsidRPr="00AC3D44">
        <w:rPr>
          <w:rFonts w:ascii="Book Antiqua" w:hAnsi="Book Antiqua"/>
        </w:rPr>
        <w:t>Ingre</w:t>
      </w:r>
      <w:proofErr w:type="spellEnd"/>
      <w:r w:rsidRPr="00AC3D44">
        <w:rPr>
          <w:rFonts w:ascii="Book Antiqua" w:hAnsi="Book Antiqua"/>
        </w:rPr>
        <w:t xml:space="preserve"> C, </w:t>
      </w:r>
      <w:proofErr w:type="spellStart"/>
      <w:r w:rsidRPr="00AC3D44">
        <w:rPr>
          <w:rFonts w:ascii="Book Antiqua" w:hAnsi="Book Antiqua"/>
        </w:rPr>
        <w:t>Baldaque</w:t>
      </w:r>
      <w:proofErr w:type="spellEnd"/>
      <w:r w:rsidRPr="00AC3D44">
        <w:rPr>
          <w:rFonts w:ascii="Book Antiqua" w:hAnsi="Book Antiqua"/>
        </w:rPr>
        <w:t xml:space="preserve"> Silva F, Frederiksen F, Yu J, Elbe P. Complications and outcome of percutaneous endoscopic gastrostomy in a high-volume </w:t>
      </w:r>
      <w:proofErr w:type="spellStart"/>
      <w:r w:rsidRPr="00AC3D44">
        <w:rPr>
          <w:rFonts w:ascii="Book Antiqua" w:hAnsi="Book Antiqua"/>
        </w:rPr>
        <w:t>centre</w:t>
      </w:r>
      <w:proofErr w:type="spellEnd"/>
      <w:r w:rsidRPr="00AC3D44">
        <w:rPr>
          <w:rFonts w:ascii="Book Antiqua" w:hAnsi="Book Antiqua"/>
        </w:rPr>
        <w:t xml:space="preserve">. </w:t>
      </w:r>
      <w:r w:rsidRPr="00AC3D44">
        <w:rPr>
          <w:rFonts w:ascii="Book Antiqua" w:hAnsi="Book Antiqua"/>
          <w:i/>
          <w:iCs/>
        </w:rPr>
        <w:t>Scand J Gastroenterol</w:t>
      </w:r>
      <w:r w:rsidRPr="00AC3D44">
        <w:rPr>
          <w:rFonts w:ascii="Book Antiqua" w:hAnsi="Book Antiqua"/>
        </w:rPr>
        <w:t xml:space="preserve"> 2019; </w:t>
      </w:r>
      <w:r w:rsidRPr="00AC3D44">
        <w:rPr>
          <w:rFonts w:ascii="Book Antiqua" w:hAnsi="Book Antiqua"/>
          <w:b/>
          <w:bCs/>
        </w:rPr>
        <w:t>54</w:t>
      </w:r>
      <w:r w:rsidRPr="00AC3D44">
        <w:rPr>
          <w:rFonts w:ascii="Book Antiqua" w:hAnsi="Book Antiqua"/>
        </w:rPr>
        <w:t>: 513-518 [PMID: 30905223 DOI: 10.1080/00365521.2019.1594354]</w:t>
      </w:r>
    </w:p>
    <w:p w14:paraId="36E1ACCE"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26 </w:t>
      </w:r>
      <w:r w:rsidRPr="00AC3D44">
        <w:rPr>
          <w:rFonts w:ascii="Book Antiqua" w:hAnsi="Book Antiqua"/>
          <w:b/>
          <w:bCs/>
        </w:rPr>
        <w:t>Figueiredo FA</w:t>
      </w:r>
      <w:r w:rsidRPr="00AC3D44">
        <w:rPr>
          <w:rFonts w:ascii="Book Antiqua" w:hAnsi="Book Antiqua"/>
        </w:rPr>
        <w:t xml:space="preserve">, da Costa MC, Pelosi AD, Martins RN, Machado L, Francioni E. Predicting outcomes and complications of percutaneous endoscopic gastrostomy. </w:t>
      </w:r>
      <w:r w:rsidRPr="00AC3D44">
        <w:rPr>
          <w:rFonts w:ascii="Book Antiqua" w:hAnsi="Book Antiqua"/>
          <w:i/>
          <w:iCs/>
        </w:rPr>
        <w:t>Endoscopy</w:t>
      </w:r>
      <w:r w:rsidRPr="00AC3D44">
        <w:rPr>
          <w:rFonts w:ascii="Book Antiqua" w:hAnsi="Book Antiqua"/>
        </w:rPr>
        <w:t xml:space="preserve"> 2007; </w:t>
      </w:r>
      <w:r w:rsidRPr="00AC3D44">
        <w:rPr>
          <w:rFonts w:ascii="Book Antiqua" w:hAnsi="Book Antiqua"/>
          <w:b/>
          <w:bCs/>
        </w:rPr>
        <w:t>39</w:t>
      </w:r>
      <w:r w:rsidRPr="00AC3D44">
        <w:rPr>
          <w:rFonts w:ascii="Book Antiqua" w:hAnsi="Book Antiqua"/>
        </w:rPr>
        <w:t>: 333-338 [PMID: 17427069 DOI: 10.1055/s-2007-966198]</w:t>
      </w:r>
    </w:p>
    <w:p w14:paraId="0AAF1BBA" w14:textId="77777777" w:rsidR="0058060C" w:rsidRPr="00AC3D44" w:rsidRDefault="0058060C" w:rsidP="00AC3D44">
      <w:pPr>
        <w:spacing w:line="360" w:lineRule="auto"/>
        <w:jc w:val="both"/>
        <w:rPr>
          <w:rFonts w:ascii="Book Antiqua" w:hAnsi="Book Antiqua"/>
        </w:rPr>
      </w:pPr>
      <w:r w:rsidRPr="00AC3D44">
        <w:rPr>
          <w:rFonts w:ascii="Book Antiqua" w:hAnsi="Book Antiqua"/>
        </w:rPr>
        <w:lastRenderedPageBreak/>
        <w:t xml:space="preserve">27 </w:t>
      </w:r>
      <w:r w:rsidRPr="00AC3D44">
        <w:rPr>
          <w:rFonts w:ascii="Book Antiqua" w:hAnsi="Book Antiqua"/>
          <w:b/>
          <w:bCs/>
        </w:rPr>
        <w:t>Lima DL</w:t>
      </w:r>
      <w:r w:rsidRPr="00AC3D44">
        <w:rPr>
          <w:rFonts w:ascii="Book Antiqua" w:hAnsi="Book Antiqua"/>
        </w:rPr>
        <w:t xml:space="preserve">, Miranda LEC, da Penha MRC, Lima RNCL, Dos Santos DC, </w:t>
      </w:r>
      <w:proofErr w:type="spellStart"/>
      <w:r w:rsidRPr="00AC3D44">
        <w:rPr>
          <w:rFonts w:ascii="Book Antiqua" w:hAnsi="Book Antiqua"/>
        </w:rPr>
        <w:t>Eufrânio</w:t>
      </w:r>
      <w:proofErr w:type="spellEnd"/>
      <w:r w:rsidRPr="00AC3D44">
        <w:rPr>
          <w:rFonts w:ascii="Book Antiqua" w:hAnsi="Book Antiqua"/>
        </w:rPr>
        <w:t xml:space="preserve"> MS, Miranda ACG, Pereira LMMB. Factors Associated with 30-Day Mortality in Patients after Percutaneous Endoscopic Gastrostomy. </w:t>
      </w:r>
      <w:r w:rsidRPr="00AC3D44">
        <w:rPr>
          <w:rFonts w:ascii="Book Antiqua" w:hAnsi="Book Antiqua"/>
          <w:i/>
          <w:iCs/>
        </w:rPr>
        <w:t>JSLS</w:t>
      </w:r>
      <w:r w:rsidRPr="00AC3D44">
        <w:rPr>
          <w:rFonts w:ascii="Book Antiqua" w:hAnsi="Book Antiqua"/>
        </w:rPr>
        <w:t xml:space="preserve"> 2021; </w:t>
      </w:r>
      <w:r w:rsidRPr="00AC3D44">
        <w:rPr>
          <w:rFonts w:ascii="Book Antiqua" w:hAnsi="Book Antiqua"/>
          <w:b/>
          <w:bCs/>
        </w:rPr>
        <w:t>25</w:t>
      </w:r>
      <w:r w:rsidRPr="00AC3D44">
        <w:rPr>
          <w:rFonts w:ascii="Book Antiqua" w:hAnsi="Book Antiqua"/>
        </w:rPr>
        <w:t xml:space="preserve"> [PMID: 34456551 DOI: 10.4293/JSLS.2021.00040]</w:t>
      </w:r>
    </w:p>
    <w:p w14:paraId="7AC76D95"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28 </w:t>
      </w:r>
      <w:r w:rsidRPr="00AC3D44">
        <w:rPr>
          <w:rFonts w:ascii="Book Antiqua" w:hAnsi="Book Antiqua"/>
          <w:b/>
          <w:bCs/>
        </w:rPr>
        <w:t>Lee TH</w:t>
      </w:r>
      <w:r w:rsidRPr="00AC3D44">
        <w:rPr>
          <w:rFonts w:ascii="Book Antiqua" w:hAnsi="Book Antiqua"/>
        </w:rPr>
        <w:t xml:space="preserve">, Shih LN, Lin JT. Clinical experience of percutaneous endoscopic gastrostomy in Taiwanese patients--310 cases in 8 years. </w:t>
      </w:r>
      <w:r w:rsidRPr="00AC3D44">
        <w:rPr>
          <w:rFonts w:ascii="Book Antiqua" w:hAnsi="Book Antiqua"/>
          <w:i/>
          <w:iCs/>
        </w:rPr>
        <w:t xml:space="preserve">J </w:t>
      </w:r>
      <w:proofErr w:type="spellStart"/>
      <w:r w:rsidRPr="00AC3D44">
        <w:rPr>
          <w:rFonts w:ascii="Book Antiqua" w:hAnsi="Book Antiqua"/>
          <w:i/>
          <w:iCs/>
        </w:rPr>
        <w:t>Formos</w:t>
      </w:r>
      <w:proofErr w:type="spellEnd"/>
      <w:r w:rsidRPr="00AC3D44">
        <w:rPr>
          <w:rFonts w:ascii="Book Antiqua" w:hAnsi="Book Antiqua"/>
          <w:i/>
          <w:iCs/>
        </w:rPr>
        <w:t xml:space="preserve"> Med Assoc</w:t>
      </w:r>
      <w:r w:rsidRPr="00AC3D44">
        <w:rPr>
          <w:rFonts w:ascii="Book Antiqua" w:hAnsi="Book Antiqua"/>
        </w:rPr>
        <w:t xml:space="preserve"> 2007; </w:t>
      </w:r>
      <w:r w:rsidRPr="00AC3D44">
        <w:rPr>
          <w:rFonts w:ascii="Book Antiqua" w:hAnsi="Book Antiqua"/>
          <w:b/>
          <w:bCs/>
        </w:rPr>
        <w:t>106</w:t>
      </w:r>
      <w:r w:rsidRPr="00AC3D44">
        <w:rPr>
          <w:rFonts w:ascii="Book Antiqua" w:hAnsi="Book Antiqua"/>
        </w:rPr>
        <w:t>: 685-689 [PMID: 17711805 DOI: 10.1016/S0929-6646(08)60029-7]</w:t>
      </w:r>
    </w:p>
    <w:p w14:paraId="4FC3E41D"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29 </w:t>
      </w:r>
      <w:proofErr w:type="spellStart"/>
      <w:r w:rsidRPr="00AC3D44">
        <w:rPr>
          <w:rFonts w:ascii="Book Antiqua" w:hAnsi="Book Antiqua"/>
          <w:b/>
          <w:bCs/>
        </w:rPr>
        <w:t>Limpias</w:t>
      </w:r>
      <w:proofErr w:type="spellEnd"/>
      <w:r w:rsidRPr="00AC3D44">
        <w:rPr>
          <w:rFonts w:ascii="Book Antiqua" w:hAnsi="Book Antiqua"/>
          <w:b/>
          <w:bCs/>
        </w:rPr>
        <w:t xml:space="preserve"> </w:t>
      </w:r>
      <w:proofErr w:type="spellStart"/>
      <w:r w:rsidRPr="00AC3D44">
        <w:rPr>
          <w:rFonts w:ascii="Book Antiqua" w:hAnsi="Book Antiqua"/>
          <w:b/>
          <w:bCs/>
        </w:rPr>
        <w:t>Kamiya</w:t>
      </w:r>
      <w:proofErr w:type="spellEnd"/>
      <w:r w:rsidRPr="00AC3D44">
        <w:rPr>
          <w:rFonts w:ascii="Book Antiqua" w:hAnsi="Book Antiqua"/>
          <w:b/>
          <w:bCs/>
        </w:rPr>
        <w:t xml:space="preserve"> KJL</w:t>
      </w:r>
      <w:r w:rsidRPr="00AC3D44">
        <w:rPr>
          <w:rFonts w:ascii="Book Antiqua" w:hAnsi="Book Antiqua"/>
        </w:rPr>
        <w:t xml:space="preserve">, </w:t>
      </w:r>
      <w:proofErr w:type="spellStart"/>
      <w:r w:rsidRPr="00AC3D44">
        <w:rPr>
          <w:rFonts w:ascii="Book Antiqua" w:hAnsi="Book Antiqua"/>
        </w:rPr>
        <w:t>Hosoe</w:t>
      </w:r>
      <w:proofErr w:type="spellEnd"/>
      <w:r w:rsidRPr="00AC3D44">
        <w:rPr>
          <w:rFonts w:ascii="Book Antiqua" w:hAnsi="Book Antiqua"/>
        </w:rPr>
        <w:t xml:space="preserve"> N, </w:t>
      </w:r>
      <w:proofErr w:type="spellStart"/>
      <w:r w:rsidRPr="00AC3D44">
        <w:rPr>
          <w:rFonts w:ascii="Book Antiqua" w:hAnsi="Book Antiqua"/>
        </w:rPr>
        <w:t>Takabayashi</w:t>
      </w:r>
      <w:proofErr w:type="spellEnd"/>
      <w:r w:rsidRPr="00AC3D44">
        <w:rPr>
          <w:rFonts w:ascii="Book Antiqua" w:hAnsi="Book Antiqua"/>
        </w:rPr>
        <w:t xml:space="preserve"> K, Hayashi Y, Fukuhara S, Mutaguchi M, Nakamura R, Kawakubo H, Kitagawa Y, Ogata H, Kanai T. Factors predicting major complications, mortality, and recovery in percutaneous endoscopic gastrostomy. </w:t>
      </w:r>
      <w:r w:rsidRPr="00AC3D44">
        <w:rPr>
          <w:rFonts w:ascii="Book Antiqua" w:hAnsi="Book Antiqua"/>
          <w:i/>
          <w:iCs/>
        </w:rPr>
        <w:t>JGH Open</w:t>
      </w:r>
      <w:r w:rsidRPr="00AC3D44">
        <w:rPr>
          <w:rFonts w:ascii="Book Antiqua" w:hAnsi="Book Antiqua"/>
        </w:rPr>
        <w:t xml:space="preserve"> 2021; </w:t>
      </w:r>
      <w:r w:rsidRPr="00AC3D44">
        <w:rPr>
          <w:rFonts w:ascii="Book Antiqua" w:hAnsi="Book Antiqua"/>
          <w:b/>
          <w:bCs/>
        </w:rPr>
        <w:t>5</w:t>
      </w:r>
      <w:r w:rsidRPr="00AC3D44">
        <w:rPr>
          <w:rFonts w:ascii="Book Antiqua" w:hAnsi="Book Antiqua"/>
        </w:rPr>
        <w:t>: 590-598 [PMID: 34013060 DOI: 10.1002/jgh3.12538]</w:t>
      </w:r>
    </w:p>
    <w:p w14:paraId="29131776"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30 </w:t>
      </w:r>
      <w:r w:rsidRPr="00AC3D44">
        <w:rPr>
          <w:rFonts w:ascii="Book Antiqua" w:hAnsi="Book Antiqua"/>
          <w:b/>
          <w:bCs/>
        </w:rPr>
        <w:t>Zopf Y</w:t>
      </w:r>
      <w:r w:rsidRPr="00AC3D44">
        <w:rPr>
          <w:rFonts w:ascii="Book Antiqua" w:hAnsi="Book Antiqua"/>
        </w:rPr>
        <w:t xml:space="preserve">, </w:t>
      </w:r>
      <w:proofErr w:type="spellStart"/>
      <w:r w:rsidRPr="00AC3D44">
        <w:rPr>
          <w:rFonts w:ascii="Book Antiqua" w:hAnsi="Book Antiqua"/>
        </w:rPr>
        <w:t>Maiss</w:t>
      </w:r>
      <w:proofErr w:type="spellEnd"/>
      <w:r w:rsidRPr="00AC3D44">
        <w:rPr>
          <w:rFonts w:ascii="Book Antiqua" w:hAnsi="Book Antiqua"/>
        </w:rPr>
        <w:t xml:space="preserve"> J, </w:t>
      </w:r>
      <w:proofErr w:type="spellStart"/>
      <w:r w:rsidRPr="00AC3D44">
        <w:rPr>
          <w:rFonts w:ascii="Book Antiqua" w:hAnsi="Book Antiqua"/>
        </w:rPr>
        <w:t>Konturek</w:t>
      </w:r>
      <w:proofErr w:type="spellEnd"/>
      <w:r w:rsidRPr="00AC3D44">
        <w:rPr>
          <w:rFonts w:ascii="Book Antiqua" w:hAnsi="Book Antiqua"/>
        </w:rPr>
        <w:t xml:space="preserve"> P, Rabe C, Hahn EG, Schwab D. Predictive factors of mortality after PEG insertion: guidance for clinical practice. </w:t>
      </w:r>
      <w:r w:rsidRPr="00AC3D44">
        <w:rPr>
          <w:rFonts w:ascii="Book Antiqua" w:hAnsi="Book Antiqua"/>
          <w:i/>
          <w:iCs/>
        </w:rPr>
        <w:t xml:space="preserve">JPEN J </w:t>
      </w:r>
      <w:proofErr w:type="spellStart"/>
      <w:r w:rsidRPr="00AC3D44">
        <w:rPr>
          <w:rFonts w:ascii="Book Antiqua" w:hAnsi="Book Antiqua"/>
          <w:i/>
          <w:iCs/>
        </w:rPr>
        <w:t>Parenter</w:t>
      </w:r>
      <w:proofErr w:type="spellEnd"/>
      <w:r w:rsidRPr="00AC3D44">
        <w:rPr>
          <w:rFonts w:ascii="Book Antiqua" w:hAnsi="Book Antiqua"/>
          <w:i/>
          <w:iCs/>
        </w:rPr>
        <w:t xml:space="preserve"> Enteral </w:t>
      </w:r>
      <w:proofErr w:type="spellStart"/>
      <w:r w:rsidRPr="00AC3D44">
        <w:rPr>
          <w:rFonts w:ascii="Book Antiqua" w:hAnsi="Book Antiqua"/>
          <w:i/>
          <w:iCs/>
        </w:rPr>
        <w:t>Nutr</w:t>
      </w:r>
      <w:proofErr w:type="spellEnd"/>
      <w:r w:rsidRPr="00AC3D44">
        <w:rPr>
          <w:rFonts w:ascii="Book Antiqua" w:hAnsi="Book Antiqua"/>
        </w:rPr>
        <w:t xml:space="preserve"> 2011; </w:t>
      </w:r>
      <w:r w:rsidRPr="00AC3D44">
        <w:rPr>
          <w:rFonts w:ascii="Book Antiqua" w:hAnsi="Book Antiqua"/>
          <w:b/>
          <w:bCs/>
        </w:rPr>
        <w:t>35</w:t>
      </w:r>
      <w:r w:rsidRPr="00AC3D44">
        <w:rPr>
          <w:rFonts w:ascii="Book Antiqua" w:hAnsi="Book Antiqua"/>
        </w:rPr>
        <w:t>: 50-55 [PMID: 21224433 DOI: 10.1177/0148607110376197]</w:t>
      </w:r>
    </w:p>
    <w:p w14:paraId="5C77C50F"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31 </w:t>
      </w:r>
      <w:r w:rsidRPr="00AC3D44">
        <w:rPr>
          <w:rFonts w:ascii="Book Antiqua" w:hAnsi="Book Antiqua"/>
          <w:b/>
          <w:bCs/>
        </w:rPr>
        <w:t>Sbeit W</w:t>
      </w:r>
      <w:r w:rsidRPr="00AC3D44">
        <w:rPr>
          <w:rFonts w:ascii="Book Antiqua" w:hAnsi="Book Antiqua"/>
        </w:rPr>
        <w:t xml:space="preserve">, Kadah A, Mari A, </w:t>
      </w:r>
      <w:proofErr w:type="spellStart"/>
      <w:r w:rsidRPr="00AC3D44">
        <w:rPr>
          <w:rFonts w:ascii="Book Antiqua" w:hAnsi="Book Antiqua"/>
        </w:rPr>
        <w:t>Mahamid</w:t>
      </w:r>
      <w:proofErr w:type="spellEnd"/>
      <w:r w:rsidRPr="00AC3D44">
        <w:rPr>
          <w:rFonts w:ascii="Book Antiqua" w:hAnsi="Book Antiqua"/>
        </w:rPr>
        <w:t xml:space="preserve"> M, Khoury T. Simple Bedside Predictors of Survival after Percutaneous Gastrostomy Tube Insertion. </w:t>
      </w:r>
      <w:r w:rsidRPr="00AC3D44">
        <w:rPr>
          <w:rFonts w:ascii="Book Antiqua" w:hAnsi="Book Antiqua"/>
          <w:i/>
          <w:iCs/>
        </w:rPr>
        <w:t>Can J Gastroenterol Hepatol</w:t>
      </w:r>
      <w:r w:rsidRPr="00AC3D44">
        <w:rPr>
          <w:rFonts w:ascii="Book Antiqua" w:hAnsi="Book Antiqua"/>
        </w:rPr>
        <w:t xml:space="preserve"> 2019; </w:t>
      </w:r>
      <w:r w:rsidRPr="00AC3D44">
        <w:rPr>
          <w:rFonts w:ascii="Book Antiqua" w:hAnsi="Book Antiqua"/>
          <w:b/>
          <w:bCs/>
        </w:rPr>
        <w:t>2019</w:t>
      </w:r>
      <w:r w:rsidRPr="00AC3D44">
        <w:rPr>
          <w:rFonts w:ascii="Book Antiqua" w:hAnsi="Book Antiqua"/>
        </w:rPr>
        <w:t>: 1532918 [PMID: 31828049 DOI: 10.1155/2019/1532918]</w:t>
      </w:r>
    </w:p>
    <w:p w14:paraId="79CFBD51"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32 </w:t>
      </w:r>
      <w:r w:rsidRPr="00AC3D44">
        <w:rPr>
          <w:rFonts w:ascii="Book Antiqua" w:hAnsi="Book Antiqua"/>
          <w:b/>
          <w:bCs/>
        </w:rPr>
        <w:t>Andersson L</w:t>
      </w:r>
      <w:r w:rsidRPr="00AC3D44">
        <w:rPr>
          <w:rFonts w:ascii="Book Antiqua" w:hAnsi="Book Antiqua"/>
        </w:rPr>
        <w:t xml:space="preserve">, Mikaelsson C, Arnbjörnsson E, Larsson LT. Laparoscopy aided gastrostomy in children. </w:t>
      </w:r>
      <w:r w:rsidRPr="00AC3D44">
        <w:rPr>
          <w:rFonts w:ascii="Book Antiqua" w:hAnsi="Book Antiqua"/>
          <w:i/>
          <w:iCs/>
        </w:rPr>
        <w:t xml:space="preserve">Ann </w:t>
      </w:r>
      <w:proofErr w:type="spellStart"/>
      <w:r w:rsidRPr="00AC3D44">
        <w:rPr>
          <w:rFonts w:ascii="Book Antiqua" w:hAnsi="Book Antiqua"/>
          <w:i/>
          <w:iCs/>
        </w:rPr>
        <w:t>Chir</w:t>
      </w:r>
      <w:proofErr w:type="spellEnd"/>
      <w:r w:rsidRPr="00AC3D44">
        <w:rPr>
          <w:rFonts w:ascii="Book Antiqua" w:hAnsi="Book Antiqua"/>
          <w:i/>
          <w:iCs/>
        </w:rPr>
        <w:t xml:space="preserve"> </w:t>
      </w:r>
      <w:proofErr w:type="spellStart"/>
      <w:r w:rsidRPr="00AC3D44">
        <w:rPr>
          <w:rFonts w:ascii="Book Antiqua" w:hAnsi="Book Antiqua"/>
          <w:i/>
          <w:iCs/>
        </w:rPr>
        <w:t>Gynaecol</w:t>
      </w:r>
      <w:proofErr w:type="spellEnd"/>
      <w:r w:rsidRPr="00AC3D44">
        <w:rPr>
          <w:rFonts w:ascii="Book Antiqua" w:hAnsi="Book Antiqua"/>
        </w:rPr>
        <w:t xml:space="preserve"> 1997; </w:t>
      </w:r>
      <w:r w:rsidRPr="00AC3D44">
        <w:rPr>
          <w:rFonts w:ascii="Book Antiqua" w:hAnsi="Book Antiqua"/>
          <w:b/>
          <w:bCs/>
        </w:rPr>
        <w:t>86</w:t>
      </w:r>
      <w:r w:rsidRPr="00AC3D44">
        <w:rPr>
          <w:rFonts w:ascii="Book Antiqua" w:hAnsi="Book Antiqua"/>
        </w:rPr>
        <w:t>: 19-22 [PMID: 9181214]</w:t>
      </w:r>
    </w:p>
    <w:p w14:paraId="319EC9B5"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33 </w:t>
      </w:r>
      <w:r w:rsidRPr="00AC3D44">
        <w:rPr>
          <w:rFonts w:ascii="Book Antiqua" w:hAnsi="Book Antiqua"/>
          <w:b/>
          <w:bCs/>
        </w:rPr>
        <w:t>Backman T</w:t>
      </w:r>
      <w:r w:rsidRPr="00AC3D44">
        <w:rPr>
          <w:rFonts w:ascii="Book Antiqua" w:hAnsi="Book Antiqua"/>
        </w:rPr>
        <w:t xml:space="preserve">, </w:t>
      </w:r>
      <w:proofErr w:type="spellStart"/>
      <w:r w:rsidRPr="00AC3D44">
        <w:rPr>
          <w:rFonts w:ascii="Book Antiqua" w:hAnsi="Book Antiqua"/>
        </w:rPr>
        <w:t>Sjövie</w:t>
      </w:r>
      <w:proofErr w:type="spellEnd"/>
      <w:r w:rsidRPr="00AC3D44">
        <w:rPr>
          <w:rFonts w:ascii="Book Antiqua" w:hAnsi="Book Antiqua"/>
        </w:rPr>
        <w:t xml:space="preserve"> H, </w:t>
      </w:r>
      <w:proofErr w:type="spellStart"/>
      <w:r w:rsidRPr="00AC3D44">
        <w:rPr>
          <w:rFonts w:ascii="Book Antiqua" w:hAnsi="Book Antiqua"/>
        </w:rPr>
        <w:t>Kullendorff</w:t>
      </w:r>
      <w:proofErr w:type="spellEnd"/>
      <w:r w:rsidRPr="00AC3D44">
        <w:rPr>
          <w:rFonts w:ascii="Book Antiqua" w:hAnsi="Book Antiqua"/>
        </w:rPr>
        <w:t xml:space="preserve"> CM, Arnbjörnsson E. Continuous double U-stitch gastrostomy in children. </w:t>
      </w:r>
      <w:proofErr w:type="spellStart"/>
      <w:r w:rsidRPr="00AC3D44">
        <w:rPr>
          <w:rFonts w:ascii="Book Antiqua" w:hAnsi="Book Antiqua"/>
          <w:i/>
          <w:iCs/>
        </w:rPr>
        <w:t>Eur</w:t>
      </w:r>
      <w:proofErr w:type="spellEnd"/>
      <w:r w:rsidRPr="00AC3D44">
        <w:rPr>
          <w:rFonts w:ascii="Book Antiqua" w:hAnsi="Book Antiqua"/>
          <w:i/>
          <w:iCs/>
        </w:rPr>
        <w:t xml:space="preserve"> J </w:t>
      </w:r>
      <w:proofErr w:type="spellStart"/>
      <w:r w:rsidRPr="00AC3D44">
        <w:rPr>
          <w:rFonts w:ascii="Book Antiqua" w:hAnsi="Book Antiqua"/>
          <w:i/>
          <w:iCs/>
        </w:rPr>
        <w:t>Pediatr</w:t>
      </w:r>
      <w:proofErr w:type="spellEnd"/>
      <w:r w:rsidRPr="00AC3D44">
        <w:rPr>
          <w:rFonts w:ascii="Book Antiqua" w:hAnsi="Book Antiqua"/>
          <w:i/>
          <w:iCs/>
        </w:rPr>
        <w:t xml:space="preserve"> Surg</w:t>
      </w:r>
      <w:r w:rsidRPr="00AC3D44">
        <w:rPr>
          <w:rFonts w:ascii="Book Antiqua" w:hAnsi="Book Antiqua"/>
        </w:rPr>
        <w:t xml:space="preserve"> 2010; </w:t>
      </w:r>
      <w:r w:rsidRPr="00AC3D44">
        <w:rPr>
          <w:rFonts w:ascii="Book Antiqua" w:hAnsi="Book Antiqua"/>
          <w:b/>
          <w:bCs/>
        </w:rPr>
        <w:t>20</w:t>
      </w:r>
      <w:r w:rsidRPr="00AC3D44">
        <w:rPr>
          <w:rFonts w:ascii="Book Antiqua" w:hAnsi="Book Antiqua"/>
        </w:rPr>
        <w:t>: 14-17 [PMID: 19830661 DOI: 10.1055/s-0029-1238316]</w:t>
      </w:r>
    </w:p>
    <w:p w14:paraId="33ACF334"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34 </w:t>
      </w:r>
      <w:r w:rsidRPr="00AC3D44">
        <w:rPr>
          <w:rFonts w:ascii="Book Antiqua" w:hAnsi="Book Antiqua"/>
          <w:b/>
          <w:bCs/>
        </w:rPr>
        <w:t>Castanheira A</w:t>
      </w:r>
      <w:r w:rsidRPr="00AC3D44">
        <w:rPr>
          <w:rFonts w:ascii="Book Antiqua" w:hAnsi="Book Antiqua"/>
        </w:rPr>
        <w:t xml:space="preserve">, Swash M, De Carvalho M. Percutaneous gastrostomy in amyotrophic lateral sclerosis: a review. </w:t>
      </w:r>
      <w:proofErr w:type="spellStart"/>
      <w:r w:rsidRPr="00AC3D44">
        <w:rPr>
          <w:rFonts w:ascii="Book Antiqua" w:hAnsi="Book Antiqua"/>
          <w:i/>
          <w:iCs/>
        </w:rPr>
        <w:t>Amyotroph</w:t>
      </w:r>
      <w:proofErr w:type="spellEnd"/>
      <w:r w:rsidRPr="00AC3D44">
        <w:rPr>
          <w:rFonts w:ascii="Book Antiqua" w:hAnsi="Book Antiqua"/>
          <w:i/>
          <w:iCs/>
        </w:rPr>
        <w:t xml:space="preserve"> Lateral </w:t>
      </w:r>
      <w:proofErr w:type="spellStart"/>
      <w:r w:rsidRPr="00AC3D44">
        <w:rPr>
          <w:rFonts w:ascii="Book Antiqua" w:hAnsi="Book Antiqua"/>
          <w:i/>
          <w:iCs/>
        </w:rPr>
        <w:t>Scler</w:t>
      </w:r>
      <w:proofErr w:type="spellEnd"/>
      <w:r w:rsidRPr="00AC3D44">
        <w:rPr>
          <w:rFonts w:ascii="Book Antiqua" w:hAnsi="Book Antiqua"/>
          <w:i/>
          <w:iCs/>
        </w:rPr>
        <w:t xml:space="preserve"> Frontotemporal Degener</w:t>
      </w:r>
      <w:r w:rsidRPr="00AC3D44">
        <w:rPr>
          <w:rFonts w:ascii="Book Antiqua" w:hAnsi="Book Antiqua"/>
        </w:rPr>
        <w:t xml:space="preserve"> 2022; </w:t>
      </w:r>
      <w:r w:rsidRPr="00AC3D44">
        <w:rPr>
          <w:rFonts w:ascii="Book Antiqua" w:hAnsi="Book Antiqua"/>
          <w:b/>
          <w:bCs/>
        </w:rPr>
        <w:t>23</w:t>
      </w:r>
      <w:r w:rsidRPr="00AC3D44">
        <w:rPr>
          <w:rFonts w:ascii="Book Antiqua" w:hAnsi="Book Antiqua"/>
        </w:rPr>
        <w:t>: 176-189 [PMID: 34196236 DOI: 10.1080/21678421.2021.1946089]</w:t>
      </w:r>
    </w:p>
    <w:p w14:paraId="0CFAF28D" w14:textId="77777777" w:rsidR="0058060C" w:rsidRPr="00AC3D44" w:rsidRDefault="0058060C" w:rsidP="00AC3D44">
      <w:pPr>
        <w:spacing w:line="360" w:lineRule="auto"/>
        <w:jc w:val="both"/>
        <w:rPr>
          <w:rFonts w:ascii="Book Antiqua" w:hAnsi="Book Antiqua"/>
        </w:rPr>
      </w:pPr>
      <w:r w:rsidRPr="00AC3D44">
        <w:rPr>
          <w:rFonts w:ascii="Book Antiqua" w:hAnsi="Book Antiqua"/>
        </w:rPr>
        <w:t xml:space="preserve">35 </w:t>
      </w:r>
      <w:r w:rsidRPr="00AC3D44">
        <w:rPr>
          <w:rFonts w:ascii="Book Antiqua" w:hAnsi="Book Antiqua"/>
          <w:b/>
          <w:bCs/>
        </w:rPr>
        <w:t>Mitchell SL</w:t>
      </w:r>
      <w:r w:rsidRPr="00AC3D44">
        <w:rPr>
          <w:rFonts w:ascii="Book Antiqua" w:hAnsi="Book Antiqua"/>
        </w:rPr>
        <w:t xml:space="preserve">, </w:t>
      </w:r>
      <w:proofErr w:type="spellStart"/>
      <w:r w:rsidRPr="00AC3D44">
        <w:rPr>
          <w:rFonts w:ascii="Book Antiqua" w:hAnsi="Book Antiqua"/>
        </w:rPr>
        <w:t>Tetroe</w:t>
      </w:r>
      <w:proofErr w:type="spellEnd"/>
      <w:r w:rsidRPr="00AC3D44">
        <w:rPr>
          <w:rFonts w:ascii="Book Antiqua" w:hAnsi="Book Antiqua"/>
        </w:rPr>
        <w:t xml:space="preserve"> JM. Survival after percutaneous endoscopic gastrostomy placement in older persons. </w:t>
      </w:r>
      <w:r w:rsidRPr="00AC3D44">
        <w:rPr>
          <w:rFonts w:ascii="Book Antiqua" w:hAnsi="Book Antiqua"/>
          <w:i/>
          <w:iCs/>
        </w:rPr>
        <w:t xml:space="preserve">J </w:t>
      </w:r>
      <w:proofErr w:type="spellStart"/>
      <w:r w:rsidRPr="00AC3D44">
        <w:rPr>
          <w:rFonts w:ascii="Book Antiqua" w:hAnsi="Book Antiqua"/>
          <w:i/>
          <w:iCs/>
        </w:rPr>
        <w:t>Gerontol</w:t>
      </w:r>
      <w:proofErr w:type="spellEnd"/>
      <w:r w:rsidRPr="00AC3D44">
        <w:rPr>
          <w:rFonts w:ascii="Book Antiqua" w:hAnsi="Book Antiqua"/>
          <w:i/>
          <w:iCs/>
        </w:rPr>
        <w:t xml:space="preserve"> A Biol Sci Med Sci</w:t>
      </w:r>
      <w:r w:rsidRPr="00AC3D44">
        <w:rPr>
          <w:rFonts w:ascii="Book Antiqua" w:hAnsi="Book Antiqua"/>
        </w:rPr>
        <w:t xml:space="preserve"> 2000; </w:t>
      </w:r>
      <w:r w:rsidRPr="00AC3D44">
        <w:rPr>
          <w:rFonts w:ascii="Book Antiqua" w:hAnsi="Book Antiqua"/>
          <w:b/>
          <w:bCs/>
        </w:rPr>
        <w:t>55</w:t>
      </w:r>
      <w:r w:rsidRPr="00AC3D44">
        <w:rPr>
          <w:rFonts w:ascii="Book Antiqua" w:hAnsi="Book Antiqua"/>
        </w:rPr>
        <w:t>: M735-M739 [PMID: 11129395 DOI: 10.1093/</w:t>
      </w:r>
      <w:proofErr w:type="spellStart"/>
      <w:r w:rsidRPr="00AC3D44">
        <w:rPr>
          <w:rFonts w:ascii="Book Antiqua" w:hAnsi="Book Antiqua"/>
        </w:rPr>
        <w:t>gerona</w:t>
      </w:r>
      <w:proofErr w:type="spellEnd"/>
      <w:r w:rsidRPr="00AC3D44">
        <w:rPr>
          <w:rFonts w:ascii="Book Antiqua" w:hAnsi="Book Antiqua"/>
        </w:rPr>
        <w:t>/55.12.m735]</w:t>
      </w:r>
    </w:p>
    <w:bookmarkEnd w:id="638"/>
    <w:bookmarkEnd w:id="639"/>
    <w:p w14:paraId="15EF1F04" w14:textId="77777777" w:rsidR="00A77B3E" w:rsidRDefault="00A77B3E" w:rsidP="00AC3D44">
      <w:pPr>
        <w:spacing w:line="360" w:lineRule="auto"/>
        <w:jc w:val="both"/>
        <w:rPr>
          <w:rFonts w:ascii="Book Antiqua" w:hAnsi="Book Antiqua"/>
        </w:rPr>
      </w:pPr>
    </w:p>
    <w:p w14:paraId="4FFDB41D"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Footnotes</w:t>
      </w:r>
    </w:p>
    <w:p w14:paraId="52F3AB21"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lastRenderedPageBreak/>
        <w:t xml:space="preserve">Institutional review board statement: </w:t>
      </w:r>
      <w:r w:rsidRPr="00AC3D44">
        <w:rPr>
          <w:rFonts w:ascii="Book Antiqua" w:eastAsia="Book Antiqua" w:hAnsi="Book Antiqua" w:cs="Book Antiqua"/>
        </w:rPr>
        <w:t>The study was approved by the Swedish Ethical Review Authority.</w:t>
      </w:r>
    </w:p>
    <w:p w14:paraId="68F8EEB9" w14:textId="77777777" w:rsidR="00A77B3E" w:rsidRPr="00AC3D44" w:rsidRDefault="00A77B3E" w:rsidP="00AC3D44">
      <w:pPr>
        <w:spacing w:line="360" w:lineRule="auto"/>
        <w:jc w:val="both"/>
        <w:rPr>
          <w:rFonts w:ascii="Book Antiqua" w:hAnsi="Book Antiqua"/>
        </w:rPr>
      </w:pPr>
    </w:p>
    <w:p w14:paraId="30EB11F7" w14:textId="374317A2" w:rsidR="00A77B3E" w:rsidRPr="00AC3D44" w:rsidRDefault="00000000" w:rsidP="00AC3D44">
      <w:pPr>
        <w:spacing w:line="360" w:lineRule="auto"/>
        <w:jc w:val="both"/>
        <w:rPr>
          <w:rFonts w:ascii="Book Antiqua" w:eastAsia="Book Antiqua" w:hAnsi="Book Antiqua" w:cs="Book Antiqua"/>
        </w:rPr>
      </w:pPr>
      <w:r w:rsidRPr="00AC3D44">
        <w:rPr>
          <w:rFonts w:ascii="Book Antiqua" w:eastAsia="Book Antiqua" w:hAnsi="Book Antiqua" w:cs="Book Antiqua"/>
          <w:b/>
          <w:bCs/>
        </w:rPr>
        <w:t>Informed consent statement:</w:t>
      </w:r>
      <w:r w:rsidR="000636CA" w:rsidRPr="00AC3D44">
        <w:rPr>
          <w:rFonts w:ascii="Book Antiqua" w:hAnsi="Book Antiqua"/>
        </w:rPr>
        <w:t xml:space="preserve"> </w:t>
      </w:r>
      <w:r w:rsidR="000636CA" w:rsidRPr="00AC3D44">
        <w:rPr>
          <w:rFonts w:ascii="Book Antiqua" w:eastAsia="Book Antiqua" w:hAnsi="Book Antiqua" w:cs="Book Antiqua"/>
        </w:rPr>
        <w:t xml:space="preserve">Since this </w:t>
      </w:r>
      <w:r w:rsidR="00D878FD">
        <w:rPr>
          <w:rFonts w:ascii="Book Antiqua" w:eastAsia="Book Antiqua" w:hAnsi="Book Antiqua" w:cs="Book Antiqua"/>
        </w:rPr>
        <w:t>wa</w:t>
      </w:r>
      <w:r w:rsidR="000636CA" w:rsidRPr="00AC3D44">
        <w:rPr>
          <w:rFonts w:ascii="Book Antiqua" w:eastAsia="Book Antiqua" w:hAnsi="Book Antiqua" w:cs="Book Antiqua"/>
        </w:rPr>
        <w:t xml:space="preserve">s a retrospective registry-based study, signed informed consent </w:t>
      </w:r>
      <w:r w:rsidR="00D878FD">
        <w:rPr>
          <w:rFonts w:ascii="Book Antiqua" w:eastAsia="Book Antiqua" w:hAnsi="Book Antiqua" w:cs="Book Antiqua"/>
        </w:rPr>
        <w:t>wa</w:t>
      </w:r>
      <w:r w:rsidR="000636CA" w:rsidRPr="00AC3D44">
        <w:rPr>
          <w:rFonts w:ascii="Book Antiqua" w:eastAsia="Book Antiqua" w:hAnsi="Book Antiqua" w:cs="Book Antiqua"/>
        </w:rPr>
        <w:t>s not applicable.</w:t>
      </w:r>
    </w:p>
    <w:p w14:paraId="451CF3A4" w14:textId="77777777" w:rsidR="00A77B3E" w:rsidRPr="00AC3D44" w:rsidRDefault="00A77B3E" w:rsidP="00AC3D44">
      <w:pPr>
        <w:spacing w:line="360" w:lineRule="auto"/>
        <w:jc w:val="both"/>
        <w:rPr>
          <w:rFonts w:ascii="Book Antiqua" w:eastAsia="Book Antiqua" w:hAnsi="Book Antiqua" w:cs="Book Antiqua"/>
        </w:rPr>
      </w:pPr>
    </w:p>
    <w:p w14:paraId="02BBBC4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Conflict-of-interest statement: </w:t>
      </w:r>
      <w:r w:rsidRPr="00AC3D44">
        <w:rPr>
          <w:rFonts w:ascii="Book Antiqua" w:eastAsia="Book Antiqua" w:hAnsi="Book Antiqua" w:cs="Book Antiqua"/>
          <w:color w:val="000000"/>
        </w:rPr>
        <w:t>All the authors report no relevant conflicts of interest for this article.</w:t>
      </w:r>
    </w:p>
    <w:p w14:paraId="773310F6" w14:textId="77777777" w:rsidR="00A77B3E" w:rsidRPr="00AC3D44" w:rsidRDefault="00A77B3E" w:rsidP="00AC3D44">
      <w:pPr>
        <w:spacing w:line="360" w:lineRule="auto"/>
        <w:jc w:val="both"/>
        <w:rPr>
          <w:rFonts w:ascii="Book Antiqua" w:hAnsi="Book Antiqua"/>
        </w:rPr>
      </w:pPr>
    </w:p>
    <w:p w14:paraId="7D1EA267"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Data sharing statement: </w:t>
      </w:r>
      <w:r w:rsidRPr="00AC3D44">
        <w:rPr>
          <w:rFonts w:ascii="Book Antiqua" w:eastAsia="Book Antiqua" w:hAnsi="Book Antiqua" w:cs="Book Antiqua"/>
          <w:color w:val="3C3C3C"/>
        </w:rPr>
        <w:t>No additional data are available.</w:t>
      </w:r>
    </w:p>
    <w:p w14:paraId="1B495610" w14:textId="77777777" w:rsidR="00A77B3E" w:rsidRPr="00AC3D44" w:rsidRDefault="00A77B3E" w:rsidP="00AC3D44">
      <w:pPr>
        <w:spacing w:line="360" w:lineRule="auto"/>
        <w:jc w:val="both"/>
        <w:rPr>
          <w:rFonts w:ascii="Book Antiqua" w:hAnsi="Book Antiqua"/>
        </w:rPr>
      </w:pPr>
    </w:p>
    <w:p w14:paraId="6777550A"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STROBE statement: </w:t>
      </w:r>
      <w:r w:rsidRPr="00AC3D4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06476F" w14:textId="77777777" w:rsidR="00A77B3E" w:rsidRPr="00AC3D44" w:rsidRDefault="00A77B3E" w:rsidP="00AC3D44">
      <w:pPr>
        <w:spacing w:line="360" w:lineRule="auto"/>
        <w:jc w:val="both"/>
        <w:rPr>
          <w:rFonts w:ascii="Book Antiqua" w:hAnsi="Book Antiqua"/>
        </w:rPr>
      </w:pPr>
    </w:p>
    <w:p w14:paraId="53EF4F41"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rPr>
        <w:t xml:space="preserve">Open-Access: </w:t>
      </w:r>
      <w:r w:rsidRPr="00AC3D4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C059F7" w14:textId="77777777" w:rsidR="00A77B3E" w:rsidRPr="00AC3D44" w:rsidRDefault="00A77B3E" w:rsidP="00AC3D44">
      <w:pPr>
        <w:spacing w:line="360" w:lineRule="auto"/>
        <w:jc w:val="both"/>
        <w:rPr>
          <w:rFonts w:ascii="Book Antiqua" w:hAnsi="Book Antiqua"/>
        </w:rPr>
      </w:pPr>
    </w:p>
    <w:p w14:paraId="54481B0B"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 xml:space="preserve">Provenance and peer review: </w:t>
      </w:r>
      <w:r w:rsidRPr="00AC3D44">
        <w:rPr>
          <w:rFonts w:ascii="Book Antiqua" w:eastAsia="Book Antiqua" w:hAnsi="Book Antiqua" w:cs="Book Antiqua"/>
        </w:rPr>
        <w:t>Unsolicited article; Externally peer reviewed.</w:t>
      </w:r>
    </w:p>
    <w:p w14:paraId="6D424551" w14:textId="77777777" w:rsidR="00A77B3E" w:rsidRDefault="00000000" w:rsidP="00AC3D44">
      <w:pPr>
        <w:spacing w:line="360" w:lineRule="auto"/>
        <w:jc w:val="both"/>
        <w:rPr>
          <w:rFonts w:ascii="Book Antiqua" w:eastAsia="Book Antiqua" w:hAnsi="Book Antiqua" w:cs="Book Antiqua"/>
        </w:rPr>
      </w:pPr>
      <w:r w:rsidRPr="00AC3D44">
        <w:rPr>
          <w:rFonts w:ascii="Book Antiqua" w:eastAsia="Book Antiqua" w:hAnsi="Book Antiqua" w:cs="Book Antiqua"/>
          <w:b/>
          <w:color w:val="000000"/>
        </w:rPr>
        <w:t xml:space="preserve">Peer-review model: </w:t>
      </w:r>
      <w:r w:rsidRPr="00AC3D44">
        <w:rPr>
          <w:rFonts w:ascii="Book Antiqua" w:eastAsia="Book Antiqua" w:hAnsi="Book Antiqua" w:cs="Book Antiqua"/>
        </w:rPr>
        <w:t>Single blind</w:t>
      </w:r>
    </w:p>
    <w:p w14:paraId="350A1708" w14:textId="77777777" w:rsidR="00D878FD" w:rsidRPr="00AC3D44" w:rsidRDefault="00D878FD" w:rsidP="00AC3D44">
      <w:pPr>
        <w:spacing w:line="360" w:lineRule="auto"/>
        <w:jc w:val="both"/>
        <w:rPr>
          <w:rFonts w:ascii="Book Antiqua" w:hAnsi="Book Antiqua"/>
        </w:rPr>
      </w:pPr>
    </w:p>
    <w:p w14:paraId="226A29D7" w14:textId="78C452CB"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Corresponding Author</w:t>
      </w:r>
      <w:r w:rsidR="0058060C" w:rsidRPr="00AC3D44">
        <w:rPr>
          <w:rFonts w:ascii="Book Antiqua" w:eastAsia="Book Antiqua" w:hAnsi="Book Antiqua" w:cs="Book Antiqua"/>
          <w:b/>
          <w:color w:val="000000"/>
        </w:rPr>
        <w:t>’</w:t>
      </w:r>
      <w:r w:rsidRPr="00AC3D44">
        <w:rPr>
          <w:rFonts w:ascii="Book Antiqua" w:eastAsia="Book Antiqua" w:hAnsi="Book Antiqua" w:cs="Book Antiqua"/>
          <w:b/>
          <w:color w:val="000000"/>
        </w:rPr>
        <w:t xml:space="preserve">s Membership in Professional Societies: </w:t>
      </w:r>
      <w:r w:rsidRPr="00AC3D44">
        <w:rPr>
          <w:rFonts w:ascii="Book Antiqua" w:eastAsia="Book Antiqua" w:hAnsi="Book Antiqua" w:cs="Book Antiqua"/>
        </w:rPr>
        <w:t>Swedish Surgical Society.</w:t>
      </w:r>
    </w:p>
    <w:p w14:paraId="5DD3E8DB" w14:textId="77777777" w:rsidR="00A77B3E" w:rsidRPr="00AC3D44" w:rsidRDefault="00A77B3E" w:rsidP="00AC3D44">
      <w:pPr>
        <w:spacing w:line="360" w:lineRule="auto"/>
        <w:jc w:val="both"/>
        <w:rPr>
          <w:rFonts w:ascii="Book Antiqua" w:hAnsi="Book Antiqua"/>
        </w:rPr>
      </w:pPr>
    </w:p>
    <w:p w14:paraId="25990BE7"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 xml:space="preserve">Peer-review started: </w:t>
      </w:r>
      <w:r w:rsidRPr="00AC3D44">
        <w:rPr>
          <w:rFonts w:ascii="Book Antiqua" w:eastAsia="Book Antiqua" w:hAnsi="Book Antiqua" w:cs="Book Antiqua"/>
        </w:rPr>
        <w:t>November 15, 2023</w:t>
      </w:r>
    </w:p>
    <w:p w14:paraId="7B6A576F"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 xml:space="preserve">First decision: </w:t>
      </w:r>
      <w:r w:rsidRPr="00AC3D44">
        <w:rPr>
          <w:rFonts w:ascii="Book Antiqua" w:eastAsia="Book Antiqua" w:hAnsi="Book Antiqua" w:cs="Book Antiqua"/>
        </w:rPr>
        <w:t>December 14, 2023</w:t>
      </w:r>
    </w:p>
    <w:p w14:paraId="39A93835"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lastRenderedPageBreak/>
        <w:t xml:space="preserve">Article in press: </w:t>
      </w:r>
    </w:p>
    <w:p w14:paraId="2BDE1EE6" w14:textId="77777777" w:rsidR="00A77B3E" w:rsidRPr="00AC3D44" w:rsidRDefault="00A77B3E" w:rsidP="00AC3D44">
      <w:pPr>
        <w:spacing w:line="360" w:lineRule="auto"/>
        <w:jc w:val="both"/>
        <w:rPr>
          <w:rFonts w:ascii="Book Antiqua" w:hAnsi="Book Antiqua"/>
        </w:rPr>
      </w:pPr>
    </w:p>
    <w:p w14:paraId="035428A3" w14:textId="24E123D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 xml:space="preserve">Specialty type: </w:t>
      </w:r>
      <w:bookmarkStart w:id="640" w:name="OLE_LINK1473"/>
      <w:bookmarkStart w:id="641" w:name="OLE_LINK1474"/>
      <w:r w:rsidR="0058060C" w:rsidRPr="00AC3D44">
        <w:rPr>
          <w:rFonts w:ascii="Book Antiqua" w:eastAsia="Microsoft YaHei" w:hAnsi="Book Antiqua" w:cs="SimSun"/>
        </w:rPr>
        <w:t>Gastroenterology and hepatology</w:t>
      </w:r>
      <w:bookmarkEnd w:id="640"/>
      <w:bookmarkEnd w:id="641"/>
    </w:p>
    <w:p w14:paraId="4EA7A8D7"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 xml:space="preserve">Country/Territory of origin: </w:t>
      </w:r>
      <w:r w:rsidRPr="00AC3D44">
        <w:rPr>
          <w:rFonts w:ascii="Book Antiqua" w:eastAsia="Book Antiqua" w:hAnsi="Book Antiqua" w:cs="Book Antiqua"/>
        </w:rPr>
        <w:t>Sweden</w:t>
      </w:r>
    </w:p>
    <w:p w14:paraId="11051FB8"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color w:val="000000"/>
        </w:rPr>
        <w:t>Peer-review report’s scientific quality classification</w:t>
      </w:r>
    </w:p>
    <w:p w14:paraId="0C9E97A2"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Grade A (Excellent): A</w:t>
      </w:r>
    </w:p>
    <w:p w14:paraId="3B2BE7C3"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Grade B (Very good): B</w:t>
      </w:r>
    </w:p>
    <w:p w14:paraId="1E66E960"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Grade C (Good): C, C</w:t>
      </w:r>
    </w:p>
    <w:p w14:paraId="6D13D0ED"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Grade D (Fair): 0</w:t>
      </w:r>
    </w:p>
    <w:p w14:paraId="2C43181F" w14:textId="77777777"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rPr>
        <w:t>Grade E (Poor): 0</w:t>
      </w:r>
    </w:p>
    <w:p w14:paraId="25013933" w14:textId="77777777" w:rsidR="00A77B3E" w:rsidRPr="00AC3D44" w:rsidRDefault="00A77B3E" w:rsidP="00AC3D44">
      <w:pPr>
        <w:spacing w:line="360" w:lineRule="auto"/>
        <w:jc w:val="both"/>
        <w:rPr>
          <w:rFonts w:ascii="Book Antiqua" w:hAnsi="Book Antiqua"/>
        </w:rPr>
      </w:pPr>
    </w:p>
    <w:p w14:paraId="67E726B1" w14:textId="5063B5FD" w:rsidR="0058060C" w:rsidRPr="00AC3D44" w:rsidRDefault="00000000" w:rsidP="00AC3D44">
      <w:pPr>
        <w:spacing w:line="360" w:lineRule="auto"/>
        <w:jc w:val="both"/>
        <w:rPr>
          <w:rFonts w:ascii="Book Antiqua" w:eastAsia="Book Antiqua" w:hAnsi="Book Antiqua" w:cs="Book Antiqua"/>
          <w:b/>
          <w:color w:val="000000"/>
        </w:rPr>
      </w:pPr>
      <w:r w:rsidRPr="00AC3D44">
        <w:rPr>
          <w:rFonts w:ascii="Book Antiqua" w:eastAsia="Book Antiqua" w:hAnsi="Book Antiqua" w:cs="Book Antiqua"/>
          <w:b/>
          <w:color w:val="000000"/>
        </w:rPr>
        <w:t xml:space="preserve">P-Reviewer: </w:t>
      </w:r>
      <w:r w:rsidRPr="00AC3D44">
        <w:rPr>
          <w:rFonts w:ascii="Book Antiqua" w:eastAsia="Book Antiqua" w:hAnsi="Book Antiqua" w:cs="Book Antiqua"/>
        </w:rPr>
        <w:t>Cabezuelo AS, Spain; Jadallah KA, Jordan; Osatakul S, Thailand</w:t>
      </w:r>
      <w:r w:rsidRPr="00AC3D44">
        <w:rPr>
          <w:rFonts w:ascii="Book Antiqua" w:eastAsia="Book Antiqua" w:hAnsi="Book Antiqua" w:cs="Book Antiqua"/>
          <w:b/>
          <w:color w:val="000000"/>
        </w:rPr>
        <w:t xml:space="preserve"> S-Editor: </w:t>
      </w:r>
      <w:r w:rsidR="0058060C" w:rsidRPr="00AC3D44">
        <w:rPr>
          <w:rFonts w:ascii="Book Antiqua" w:eastAsia="Book Antiqua" w:hAnsi="Book Antiqua" w:cs="Book Antiqua"/>
          <w:bCs/>
          <w:color w:val="000000"/>
        </w:rPr>
        <w:t>Wang JJ</w:t>
      </w:r>
      <w:r w:rsidRPr="00AC3D44">
        <w:rPr>
          <w:rFonts w:ascii="Book Antiqua" w:eastAsia="Book Antiqua" w:hAnsi="Book Antiqua" w:cs="Book Antiqua"/>
          <w:b/>
          <w:color w:val="000000"/>
        </w:rPr>
        <w:t xml:space="preserve"> L-Editor: </w:t>
      </w:r>
      <w:r w:rsidR="00C51CE2" w:rsidRPr="00AC3D44">
        <w:rPr>
          <w:rFonts w:ascii="Book Antiqua" w:eastAsia="Book Antiqua" w:hAnsi="Book Antiqua" w:cs="Book Antiqua"/>
          <w:bCs/>
          <w:color w:val="000000"/>
        </w:rPr>
        <w:t xml:space="preserve">Filipodia </w:t>
      </w:r>
      <w:r w:rsidRPr="00AC3D44">
        <w:rPr>
          <w:rFonts w:ascii="Book Antiqua" w:eastAsia="Book Antiqua" w:hAnsi="Book Antiqua" w:cs="Book Antiqua"/>
          <w:b/>
          <w:color w:val="000000"/>
        </w:rPr>
        <w:t>P-Editor:</w:t>
      </w:r>
    </w:p>
    <w:p w14:paraId="7FC67C17" w14:textId="77777777" w:rsidR="00D878FD" w:rsidRDefault="00D878FD" w:rsidP="00AC3D44">
      <w:pPr>
        <w:spacing w:line="360" w:lineRule="auto"/>
        <w:jc w:val="both"/>
        <w:rPr>
          <w:rFonts w:ascii="Book Antiqua" w:eastAsia="Book Antiqua" w:hAnsi="Book Antiqua" w:cs="Book Antiqua"/>
          <w:b/>
          <w:color w:val="000000"/>
        </w:rPr>
      </w:pPr>
    </w:p>
    <w:p w14:paraId="77909739" w14:textId="1861ECCF" w:rsidR="00A77B3E" w:rsidRPr="00AC3D44" w:rsidRDefault="00000000" w:rsidP="00AC3D44">
      <w:pPr>
        <w:spacing w:line="360" w:lineRule="auto"/>
        <w:jc w:val="both"/>
        <w:rPr>
          <w:rFonts w:ascii="Book Antiqua" w:eastAsia="Book Antiqua" w:hAnsi="Book Antiqua" w:cs="Book Antiqua"/>
          <w:b/>
          <w:color w:val="000000"/>
        </w:rPr>
      </w:pPr>
      <w:r w:rsidRPr="00AC3D44">
        <w:rPr>
          <w:rFonts w:ascii="Book Antiqua" w:eastAsia="Book Antiqua" w:hAnsi="Book Antiqua" w:cs="Book Antiqua"/>
          <w:b/>
          <w:color w:val="000000"/>
        </w:rPr>
        <w:t>Figure Legends</w:t>
      </w:r>
    </w:p>
    <w:p w14:paraId="4B9D7EFC" w14:textId="25F2E7B0" w:rsidR="0054362D" w:rsidRPr="00AC3D44" w:rsidRDefault="0054362D" w:rsidP="00AC3D44">
      <w:pPr>
        <w:spacing w:line="360" w:lineRule="auto"/>
        <w:jc w:val="both"/>
        <w:rPr>
          <w:rFonts w:ascii="Book Antiqua" w:hAnsi="Book Antiqua"/>
        </w:rPr>
      </w:pPr>
      <w:r w:rsidRPr="00AC3D44">
        <w:rPr>
          <w:rFonts w:ascii="Book Antiqua" w:hAnsi="Book Antiqua"/>
          <w:noProof/>
        </w:rPr>
        <w:drawing>
          <wp:inline distT="0" distB="0" distL="0" distR="0" wp14:anchorId="72AF0AB3" wp14:editId="18A50F4E">
            <wp:extent cx="5943600" cy="2983230"/>
            <wp:effectExtent l="0" t="0" r="0" b="0"/>
            <wp:docPr id="7844424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442468" name=""/>
                    <pic:cNvPicPr/>
                  </pic:nvPicPr>
                  <pic:blipFill>
                    <a:blip r:embed="rId7"/>
                    <a:stretch>
                      <a:fillRect/>
                    </a:stretch>
                  </pic:blipFill>
                  <pic:spPr>
                    <a:xfrm>
                      <a:off x="0" y="0"/>
                      <a:ext cx="5943600" cy="2983230"/>
                    </a:xfrm>
                    <a:prstGeom prst="rect">
                      <a:avLst/>
                    </a:prstGeom>
                  </pic:spPr>
                </pic:pic>
              </a:graphicData>
            </a:graphic>
          </wp:inline>
        </w:drawing>
      </w:r>
    </w:p>
    <w:p w14:paraId="010664CA" w14:textId="77777777" w:rsidR="00A77B3E" w:rsidRPr="00AC3D44" w:rsidRDefault="00000000" w:rsidP="00AC3D44">
      <w:pPr>
        <w:spacing w:line="360" w:lineRule="auto"/>
        <w:jc w:val="both"/>
        <w:rPr>
          <w:rFonts w:ascii="Book Antiqua" w:eastAsia="Book Antiqua" w:hAnsi="Book Antiqua" w:cs="Book Antiqua"/>
          <w:b/>
          <w:bCs/>
          <w:color w:val="000000"/>
        </w:rPr>
      </w:pPr>
      <w:r w:rsidRPr="00AC3D44">
        <w:rPr>
          <w:rFonts w:ascii="Book Antiqua" w:eastAsia="Book Antiqua" w:hAnsi="Book Antiqua" w:cs="Book Antiqua"/>
          <w:b/>
          <w:bCs/>
          <w:color w:val="000000"/>
        </w:rPr>
        <w:t>Figure 1 Total number of gastrostomies by year and age group.</w:t>
      </w:r>
    </w:p>
    <w:p w14:paraId="213CE378" w14:textId="77777777" w:rsidR="0054362D" w:rsidRDefault="0054362D" w:rsidP="00AC3D44">
      <w:pPr>
        <w:spacing w:line="360" w:lineRule="auto"/>
        <w:jc w:val="both"/>
        <w:rPr>
          <w:rFonts w:ascii="Book Antiqua" w:hAnsi="Book Antiqua"/>
        </w:rPr>
      </w:pPr>
    </w:p>
    <w:p w14:paraId="7B9BD63E" w14:textId="15CDE85D" w:rsidR="0054362D" w:rsidRPr="00AC3D44" w:rsidRDefault="0054362D" w:rsidP="00AC3D44">
      <w:pPr>
        <w:spacing w:line="360" w:lineRule="auto"/>
        <w:jc w:val="both"/>
        <w:rPr>
          <w:rFonts w:ascii="Book Antiqua" w:hAnsi="Book Antiqua"/>
        </w:rPr>
      </w:pPr>
      <w:r w:rsidRPr="00AC3D44">
        <w:rPr>
          <w:rFonts w:ascii="Book Antiqua" w:hAnsi="Book Antiqua"/>
          <w:noProof/>
        </w:rPr>
        <w:lastRenderedPageBreak/>
        <w:drawing>
          <wp:inline distT="0" distB="0" distL="0" distR="0" wp14:anchorId="1757F2D5" wp14:editId="240B8DF4">
            <wp:extent cx="5570703" cy="3391194"/>
            <wp:effectExtent l="0" t="0" r="0" b="0"/>
            <wp:docPr id="13488772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877249" name=""/>
                    <pic:cNvPicPr/>
                  </pic:nvPicPr>
                  <pic:blipFill>
                    <a:blip r:embed="rId8"/>
                    <a:stretch>
                      <a:fillRect/>
                    </a:stretch>
                  </pic:blipFill>
                  <pic:spPr>
                    <a:xfrm>
                      <a:off x="0" y="0"/>
                      <a:ext cx="5570703" cy="3391194"/>
                    </a:xfrm>
                    <a:prstGeom prst="rect">
                      <a:avLst/>
                    </a:prstGeom>
                  </pic:spPr>
                </pic:pic>
              </a:graphicData>
            </a:graphic>
          </wp:inline>
        </w:drawing>
      </w:r>
    </w:p>
    <w:p w14:paraId="6D554F41" w14:textId="23EE7FBD" w:rsidR="00A77B3E" w:rsidRDefault="00000000" w:rsidP="00AC3D44">
      <w:pPr>
        <w:spacing w:line="360" w:lineRule="auto"/>
        <w:jc w:val="both"/>
        <w:rPr>
          <w:rFonts w:ascii="Book Antiqua" w:eastAsia="Book Antiqua" w:hAnsi="Book Antiqua" w:cs="Book Antiqua"/>
          <w:color w:val="000000"/>
        </w:rPr>
      </w:pPr>
      <w:r w:rsidRPr="00AC3D44">
        <w:rPr>
          <w:rFonts w:ascii="Book Antiqua" w:eastAsia="Book Antiqua" w:hAnsi="Book Antiqua" w:cs="Book Antiqua"/>
          <w:b/>
          <w:bCs/>
          <w:color w:val="000000"/>
        </w:rPr>
        <w:t>Figure 2 Time</w:t>
      </w:r>
      <w:r w:rsidR="00D878FD">
        <w:rPr>
          <w:rFonts w:ascii="Book Antiqua" w:eastAsia="Book Antiqua" w:hAnsi="Book Antiqua" w:cs="Book Antiqua"/>
          <w:b/>
          <w:bCs/>
          <w:color w:val="000000"/>
        </w:rPr>
        <w:t xml:space="preserve"> </w:t>
      </w:r>
      <w:r w:rsidRPr="00AC3D44">
        <w:rPr>
          <w:rFonts w:ascii="Book Antiqua" w:eastAsia="Book Antiqua" w:hAnsi="Book Antiqua" w:cs="Book Antiqua"/>
          <w:b/>
          <w:bCs/>
          <w:color w:val="000000"/>
        </w:rPr>
        <w:t>trends for different types of gastrostomies (total number by year).</w:t>
      </w:r>
      <w:r w:rsidRPr="00AC3D44">
        <w:rPr>
          <w:rFonts w:ascii="Book Antiqua" w:eastAsia="Book Antiqua" w:hAnsi="Book Antiqua" w:cs="Book Antiqua"/>
          <w:color w:val="000000"/>
        </w:rPr>
        <w:t xml:space="preserve"> PEG: Percutaneous endoscopic gastrostomy.</w:t>
      </w:r>
    </w:p>
    <w:p w14:paraId="74AFC3BF" w14:textId="77777777" w:rsidR="00D878FD" w:rsidRPr="00AC3D44" w:rsidRDefault="00D878FD" w:rsidP="00AC3D44">
      <w:pPr>
        <w:spacing w:line="360" w:lineRule="auto"/>
        <w:jc w:val="both"/>
        <w:rPr>
          <w:rFonts w:ascii="Book Antiqua" w:eastAsia="Book Antiqua" w:hAnsi="Book Antiqua" w:cs="Book Antiqua"/>
          <w:color w:val="000000"/>
        </w:rPr>
      </w:pPr>
    </w:p>
    <w:p w14:paraId="05685B96" w14:textId="067B0C0C" w:rsidR="0054362D" w:rsidRPr="00AC3D44" w:rsidRDefault="0054362D" w:rsidP="00AC3D44">
      <w:pPr>
        <w:spacing w:line="360" w:lineRule="auto"/>
        <w:jc w:val="both"/>
        <w:rPr>
          <w:rFonts w:ascii="Book Antiqua" w:hAnsi="Book Antiqua"/>
        </w:rPr>
      </w:pPr>
      <w:r w:rsidRPr="00AC3D44">
        <w:rPr>
          <w:rFonts w:ascii="Book Antiqua" w:hAnsi="Book Antiqua"/>
          <w:noProof/>
        </w:rPr>
        <w:drawing>
          <wp:inline distT="0" distB="0" distL="0" distR="0" wp14:anchorId="3989E6B3" wp14:editId="7A643FA9">
            <wp:extent cx="5677392" cy="3269263"/>
            <wp:effectExtent l="0" t="0" r="0" b="7620"/>
            <wp:docPr id="11456763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76351" name=""/>
                    <pic:cNvPicPr/>
                  </pic:nvPicPr>
                  <pic:blipFill>
                    <a:blip r:embed="rId9"/>
                    <a:stretch>
                      <a:fillRect/>
                    </a:stretch>
                  </pic:blipFill>
                  <pic:spPr>
                    <a:xfrm>
                      <a:off x="0" y="0"/>
                      <a:ext cx="5677392" cy="3269263"/>
                    </a:xfrm>
                    <a:prstGeom prst="rect">
                      <a:avLst/>
                    </a:prstGeom>
                  </pic:spPr>
                </pic:pic>
              </a:graphicData>
            </a:graphic>
          </wp:inline>
        </w:drawing>
      </w:r>
    </w:p>
    <w:p w14:paraId="7CCE6174" w14:textId="0FA73FFE" w:rsidR="00A77B3E" w:rsidRPr="00AC3D44" w:rsidRDefault="00000000" w:rsidP="00AC3D44">
      <w:pPr>
        <w:spacing w:line="360" w:lineRule="auto"/>
        <w:jc w:val="both"/>
        <w:rPr>
          <w:rFonts w:ascii="Book Antiqua" w:eastAsia="Book Antiqua" w:hAnsi="Book Antiqua" w:cs="Book Antiqua"/>
          <w:color w:val="000000"/>
        </w:rPr>
      </w:pPr>
      <w:r w:rsidRPr="00AC3D44">
        <w:rPr>
          <w:rFonts w:ascii="Book Antiqua" w:eastAsia="Book Antiqua" w:hAnsi="Book Antiqua" w:cs="Book Antiqua"/>
          <w:b/>
          <w:bCs/>
          <w:color w:val="000000"/>
        </w:rPr>
        <w:t>Figure 3 Type of gastrostomy by age</w:t>
      </w:r>
      <w:r w:rsidR="00D878FD">
        <w:rPr>
          <w:rFonts w:ascii="Book Antiqua" w:eastAsia="Book Antiqua" w:hAnsi="Book Antiqua" w:cs="Book Antiqua"/>
          <w:b/>
          <w:bCs/>
          <w:color w:val="000000"/>
        </w:rPr>
        <w:t xml:space="preserve"> </w:t>
      </w:r>
      <w:r w:rsidRPr="00AC3D44">
        <w:rPr>
          <w:rFonts w:ascii="Book Antiqua" w:eastAsia="Book Antiqua" w:hAnsi="Book Antiqua" w:cs="Book Antiqua"/>
          <w:b/>
          <w:bCs/>
          <w:color w:val="000000"/>
        </w:rPr>
        <w:t>group.</w:t>
      </w:r>
      <w:r w:rsidRPr="00AC3D44">
        <w:rPr>
          <w:rFonts w:ascii="Book Antiqua" w:eastAsia="Book Antiqua" w:hAnsi="Book Antiqua" w:cs="Book Antiqua"/>
        </w:rPr>
        <w:t xml:space="preserve"> </w:t>
      </w:r>
      <w:r w:rsidRPr="00AC3D44">
        <w:rPr>
          <w:rFonts w:ascii="Book Antiqua" w:eastAsia="Book Antiqua" w:hAnsi="Book Antiqua" w:cs="Book Antiqua"/>
          <w:color w:val="000000"/>
        </w:rPr>
        <w:t>PEG: Percutaneous endoscopic gastrostomy.</w:t>
      </w:r>
    </w:p>
    <w:p w14:paraId="34E4A252" w14:textId="77777777" w:rsidR="0054362D" w:rsidRDefault="0054362D" w:rsidP="00AC3D44">
      <w:pPr>
        <w:spacing w:line="360" w:lineRule="auto"/>
        <w:jc w:val="both"/>
        <w:rPr>
          <w:rFonts w:ascii="Book Antiqua" w:hAnsi="Book Antiqua"/>
        </w:rPr>
      </w:pPr>
    </w:p>
    <w:p w14:paraId="7F5D3B34" w14:textId="0652E49D" w:rsidR="0054362D" w:rsidRPr="00AC3D44" w:rsidRDefault="0054362D" w:rsidP="00AC3D44">
      <w:pPr>
        <w:spacing w:line="360" w:lineRule="auto"/>
        <w:jc w:val="both"/>
        <w:rPr>
          <w:rFonts w:ascii="Book Antiqua" w:hAnsi="Book Antiqua"/>
        </w:rPr>
      </w:pPr>
      <w:r w:rsidRPr="00AC3D44">
        <w:rPr>
          <w:rFonts w:ascii="Book Antiqua" w:hAnsi="Book Antiqua"/>
          <w:noProof/>
        </w:rPr>
        <w:lastRenderedPageBreak/>
        <w:drawing>
          <wp:inline distT="0" distB="0" distL="0" distR="0" wp14:anchorId="3519043F" wp14:editId="1BC4BAFB">
            <wp:extent cx="5715495" cy="3033023"/>
            <wp:effectExtent l="0" t="0" r="0" b="0"/>
            <wp:docPr id="14860146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014609" name=""/>
                    <pic:cNvPicPr/>
                  </pic:nvPicPr>
                  <pic:blipFill>
                    <a:blip r:embed="rId10"/>
                    <a:stretch>
                      <a:fillRect/>
                    </a:stretch>
                  </pic:blipFill>
                  <pic:spPr>
                    <a:xfrm>
                      <a:off x="0" y="0"/>
                      <a:ext cx="5715495" cy="3033023"/>
                    </a:xfrm>
                    <a:prstGeom prst="rect">
                      <a:avLst/>
                    </a:prstGeom>
                  </pic:spPr>
                </pic:pic>
              </a:graphicData>
            </a:graphic>
          </wp:inline>
        </w:drawing>
      </w:r>
    </w:p>
    <w:p w14:paraId="147D99A7" w14:textId="3658EF21" w:rsidR="00A77B3E" w:rsidRPr="00AC3D44" w:rsidRDefault="00000000" w:rsidP="00AC3D44">
      <w:pPr>
        <w:spacing w:line="360" w:lineRule="auto"/>
        <w:jc w:val="both"/>
        <w:rPr>
          <w:rFonts w:ascii="Book Antiqua" w:hAnsi="Book Antiqua"/>
        </w:rPr>
      </w:pPr>
      <w:r w:rsidRPr="00AC3D44">
        <w:rPr>
          <w:rFonts w:ascii="Book Antiqua" w:eastAsia="Book Antiqua" w:hAnsi="Book Antiqua" w:cs="Book Antiqua"/>
          <w:b/>
          <w:bCs/>
          <w:color w:val="000000"/>
        </w:rPr>
        <w:t>Figure 4 Time</w:t>
      </w:r>
      <w:r w:rsidR="00743DBF">
        <w:rPr>
          <w:rFonts w:ascii="Book Antiqua" w:eastAsia="Book Antiqua" w:hAnsi="Book Antiqua" w:cs="Book Antiqua"/>
          <w:b/>
          <w:bCs/>
          <w:color w:val="000000"/>
        </w:rPr>
        <w:t xml:space="preserve"> </w:t>
      </w:r>
      <w:r w:rsidRPr="00AC3D44">
        <w:rPr>
          <w:rFonts w:ascii="Book Antiqua" w:eastAsia="Book Antiqua" w:hAnsi="Book Antiqua" w:cs="Book Antiqua"/>
          <w:b/>
          <w:bCs/>
          <w:color w:val="000000"/>
        </w:rPr>
        <w:t>trends for different types of gastrostomies (total number by year) by indication.</w:t>
      </w:r>
      <w:r w:rsidRPr="00AC3D44">
        <w:rPr>
          <w:rFonts w:ascii="Book Antiqua" w:eastAsia="Book Antiqua" w:hAnsi="Book Antiqua" w:cs="Book Antiqua"/>
          <w:color w:val="000000"/>
        </w:rPr>
        <w:t xml:space="preserve"> </w:t>
      </w:r>
      <w:r w:rsidR="00AB2CCE" w:rsidRPr="00AC3D44">
        <w:rPr>
          <w:rFonts w:ascii="Book Antiqua" w:eastAsia="Book Antiqua" w:hAnsi="Book Antiqua" w:cs="Book Antiqua"/>
          <w:color w:val="000000"/>
        </w:rPr>
        <w:t>CVL: Cerebrovascular lesions</w:t>
      </w:r>
      <w:r w:rsidR="00C96D6F">
        <w:rPr>
          <w:rFonts w:ascii="Book Antiqua" w:eastAsia="Book Antiqua" w:hAnsi="Book Antiqua" w:cs="Book Antiqua"/>
          <w:color w:val="000000"/>
        </w:rPr>
        <w:t>;</w:t>
      </w:r>
      <w:r w:rsidR="00AB2CCE" w:rsidRPr="00AC3D44">
        <w:rPr>
          <w:rFonts w:ascii="Book Antiqua" w:eastAsia="Book Antiqua" w:hAnsi="Book Antiqua" w:cs="Book Antiqua"/>
          <w:color w:val="000000"/>
        </w:rPr>
        <w:t xml:space="preserve"> </w:t>
      </w:r>
      <w:r w:rsidRPr="00AC3D44">
        <w:rPr>
          <w:rFonts w:ascii="Book Antiqua" w:eastAsia="Book Antiqua" w:hAnsi="Book Antiqua" w:cs="Book Antiqua"/>
          <w:color w:val="000000"/>
        </w:rPr>
        <w:t>PEG: Percutaneous endoscopic gastrostomy.</w:t>
      </w:r>
    </w:p>
    <w:p w14:paraId="681DB53F" w14:textId="77777777" w:rsidR="0054362D" w:rsidRDefault="0054362D" w:rsidP="00AC3D44">
      <w:pPr>
        <w:spacing w:line="360" w:lineRule="auto"/>
        <w:jc w:val="both"/>
        <w:rPr>
          <w:rFonts w:ascii="Book Antiqua" w:eastAsia="Book Antiqua" w:hAnsi="Book Antiqua" w:cs="Book Antiqua"/>
          <w:b/>
          <w:bCs/>
          <w:color w:val="000000"/>
        </w:rPr>
      </w:pPr>
    </w:p>
    <w:p w14:paraId="452C6CDA" w14:textId="0EB6B537" w:rsidR="0054362D" w:rsidRPr="00AC3D44" w:rsidRDefault="0054362D" w:rsidP="00AC3D44">
      <w:pPr>
        <w:spacing w:line="360" w:lineRule="auto"/>
        <w:jc w:val="both"/>
        <w:rPr>
          <w:rFonts w:ascii="Book Antiqua" w:eastAsia="Book Antiqua" w:hAnsi="Book Antiqua" w:cs="Book Antiqua"/>
          <w:b/>
          <w:bCs/>
          <w:color w:val="000000"/>
        </w:rPr>
      </w:pPr>
      <w:r w:rsidRPr="00AC3D44">
        <w:rPr>
          <w:rFonts w:ascii="Book Antiqua" w:hAnsi="Book Antiqua"/>
          <w:noProof/>
        </w:rPr>
        <w:drawing>
          <wp:inline distT="0" distB="0" distL="0" distR="0" wp14:anchorId="1252A5B9" wp14:editId="07AC5A2A">
            <wp:extent cx="5936494" cy="3566469"/>
            <wp:effectExtent l="0" t="0" r="7620" b="0"/>
            <wp:docPr id="13538102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10281" name=""/>
                    <pic:cNvPicPr/>
                  </pic:nvPicPr>
                  <pic:blipFill>
                    <a:blip r:embed="rId11"/>
                    <a:stretch>
                      <a:fillRect/>
                    </a:stretch>
                  </pic:blipFill>
                  <pic:spPr>
                    <a:xfrm>
                      <a:off x="0" y="0"/>
                      <a:ext cx="5936494" cy="3566469"/>
                    </a:xfrm>
                    <a:prstGeom prst="rect">
                      <a:avLst/>
                    </a:prstGeom>
                  </pic:spPr>
                </pic:pic>
              </a:graphicData>
            </a:graphic>
          </wp:inline>
        </w:drawing>
      </w:r>
    </w:p>
    <w:p w14:paraId="317C4E8C" w14:textId="0CDA90D2" w:rsidR="00A77B3E" w:rsidRPr="00AC3D44" w:rsidRDefault="00000000" w:rsidP="00AC3D44">
      <w:pPr>
        <w:spacing w:line="360" w:lineRule="auto"/>
        <w:jc w:val="both"/>
        <w:rPr>
          <w:rFonts w:ascii="Book Antiqua" w:eastAsia="Book Antiqua" w:hAnsi="Book Antiqua" w:cs="Book Antiqua"/>
          <w:b/>
          <w:bCs/>
          <w:color w:val="000000"/>
        </w:rPr>
      </w:pPr>
      <w:r w:rsidRPr="00AC3D44">
        <w:rPr>
          <w:rFonts w:ascii="Book Antiqua" w:eastAsia="Book Antiqua" w:hAnsi="Book Antiqua" w:cs="Book Antiqua"/>
          <w:b/>
          <w:bCs/>
          <w:color w:val="000000"/>
        </w:rPr>
        <w:t>Figure 5 30-d cumulative survival during the early period (1998-2009) and late period (2010-2019).</w:t>
      </w:r>
    </w:p>
    <w:p w14:paraId="7BA916A1" w14:textId="77777777" w:rsidR="0054362D" w:rsidRDefault="0054362D" w:rsidP="00AC3D44">
      <w:pPr>
        <w:spacing w:line="360" w:lineRule="auto"/>
        <w:jc w:val="both"/>
        <w:rPr>
          <w:rFonts w:ascii="Book Antiqua" w:hAnsi="Book Antiqua"/>
        </w:rPr>
      </w:pPr>
    </w:p>
    <w:p w14:paraId="7B9C68F7" w14:textId="7865F682" w:rsidR="0054362D" w:rsidRPr="00AC3D44" w:rsidRDefault="0054362D" w:rsidP="00AC3D44">
      <w:pPr>
        <w:spacing w:line="360" w:lineRule="auto"/>
        <w:jc w:val="both"/>
        <w:rPr>
          <w:rFonts w:ascii="Book Antiqua" w:hAnsi="Book Antiqua"/>
        </w:rPr>
      </w:pPr>
      <w:r w:rsidRPr="00AC3D44">
        <w:rPr>
          <w:rFonts w:ascii="Book Antiqua" w:hAnsi="Book Antiqua"/>
          <w:noProof/>
        </w:rPr>
        <w:drawing>
          <wp:inline distT="0" distB="0" distL="0" distR="0" wp14:anchorId="7AAED681" wp14:editId="1C2D3556">
            <wp:extent cx="5943600" cy="3322955"/>
            <wp:effectExtent l="0" t="0" r="0" b="0"/>
            <wp:docPr id="7175313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31332" name=""/>
                    <pic:cNvPicPr/>
                  </pic:nvPicPr>
                  <pic:blipFill>
                    <a:blip r:embed="rId12"/>
                    <a:stretch>
                      <a:fillRect/>
                    </a:stretch>
                  </pic:blipFill>
                  <pic:spPr>
                    <a:xfrm>
                      <a:off x="0" y="0"/>
                      <a:ext cx="5943600" cy="3322955"/>
                    </a:xfrm>
                    <a:prstGeom prst="rect">
                      <a:avLst/>
                    </a:prstGeom>
                  </pic:spPr>
                </pic:pic>
              </a:graphicData>
            </a:graphic>
          </wp:inline>
        </w:drawing>
      </w:r>
    </w:p>
    <w:p w14:paraId="08DE1127" w14:textId="77777777" w:rsidR="00A77B3E" w:rsidRPr="00AC3D44" w:rsidRDefault="00000000" w:rsidP="00AC3D44">
      <w:pPr>
        <w:spacing w:line="360" w:lineRule="auto"/>
        <w:jc w:val="both"/>
        <w:rPr>
          <w:rFonts w:ascii="Book Antiqua" w:eastAsia="Book Antiqua" w:hAnsi="Book Antiqua" w:cs="Book Antiqua"/>
          <w:b/>
          <w:bCs/>
          <w:color w:val="000000"/>
        </w:rPr>
      </w:pPr>
      <w:r w:rsidRPr="00AC3D44">
        <w:rPr>
          <w:rFonts w:ascii="Book Antiqua" w:eastAsia="Book Antiqua" w:hAnsi="Book Antiqua" w:cs="Book Antiqua"/>
          <w:b/>
          <w:bCs/>
          <w:color w:val="000000"/>
        </w:rPr>
        <w:t>Figure 6 Cumulative overall survival in the three age groups.</w:t>
      </w:r>
    </w:p>
    <w:p w14:paraId="21CC5F1E" w14:textId="77777777" w:rsidR="0058060C" w:rsidRDefault="0058060C" w:rsidP="00AC3D44">
      <w:pPr>
        <w:spacing w:line="360" w:lineRule="auto"/>
        <w:jc w:val="both"/>
        <w:rPr>
          <w:rFonts w:ascii="Book Antiqua" w:hAnsi="Book Antiqua"/>
        </w:rPr>
      </w:pPr>
    </w:p>
    <w:p w14:paraId="1EA804B1" w14:textId="77777777" w:rsidR="0058060C" w:rsidRPr="00AC3D44" w:rsidRDefault="0058060C" w:rsidP="00AC3D44">
      <w:pPr>
        <w:spacing w:line="360" w:lineRule="auto"/>
        <w:jc w:val="both"/>
        <w:rPr>
          <w:rFonts w:ascii="Book Antiqua" w:hAnsi="Book Antiqua"/>
          <w:b/>
          <w:bCs/>
        </w:rPr>
      </w:pPr>
      <w:r w:rsidRPr="00AC3D44">
        <w:rPr>
          <w:rFonts w:ascii="Book Antiqua" w:hAnsi="Book Antiqua"/>
          <w:b/>
          <w:bCs/>
        </w:rPr>
        <w:t xml:space="preserve">Table 1 Indication for gastrostomy based on the International Statistical Classification of Diseases and Related Health Problems version 10, adapted for use in </w:t>
      </w:r>
      <w:proofErr w:type="gramStart"/>
      <w:r w:rsidRPr="00AC3D44">
        <w:rPr>
          <w:rFonts w:ascii="Book Antiqua" w:hAnsi="Book Antiqua"/>
          <w:b/>
          <w:bCs/>
        </w:rPr>
        <w:t>Sweden</w:t>
      </w:r>
      <w:proofErr w:type="gramEnd"/>
    </w:p>
    <w:tbl>
      <w:tblPr>
        <w:tblW w:w="11199" w:type="dxa"/>
        <w:tblInd w:w="-885" w:type="dxa"/>
        <w:tblLayout w:type="fixed"/>
        <w:tblLook w:val="04A0" w:firstRow="1" w:lastRow="0" w:firstColumn="1" w:lastColumn="0" w:noHBand="0" w:noVBand="1"/>
      </w:tblPr>
      <w:tblGrid>
        <w:gridCol w:w="1419"/>
        <w:gridCol w:w="7512"/>
        <w:gridCol w:w="993"/>
        <w:gridCol w:w="1275"/>
      </w:tblGrid>
      <w:tr w:rsidR="0058060C" w:rsidRPr="00AC3D44" w14:paraId="7F438882" w14:textId="77777777" w:rsidTr="0058060C">
        <w:trPr>
          <w:trHeight w:val="320"/>
        </w:trPr>
        <w:tc>
          <w:tcPr>
            <w:tcW w:w="1419" w:type="dxa"/>
            <w:tcBorders>
              <w:top w:val="single" w:sz="4" w:space="0" w:color="auto"/>
              <w:bottom w:val="single" w:sz="4" w:space="0" w:color="auto"/>
            </w:tcBorders>
            <w:noWrap/>
            <w:hideMark/>
          </w:tcPr>
          <w:p w14:paraId="1E34FE61" w14:textId="77777777" w:rsidR="0058060C" w:rsidRPr="00AC3D44" w:rsidRDefault="0058060C" w:rsidP="00AC3D44">
            <w:pPr>
              <w:spacing w:line="360" w:lineRule="auto"/>
              <w:jc w:val="both"/>
              <w:rPr>
                <w:rFonts w:ascii="Book Antiqua" w:hAnsi="Book Antiqua" w:cstheme="minorHAnsi"/>
                <w:b/>
                <w:bCs/>
              </w:rPr>
            </w:pPr>
            <w:r w:rsidRPr="00AC3D44">
              <w:rPr>
                <w:rFonts w:ascii="Book Antiqua" w:hAnsi="Book Antiqua" w:cstheme="minorHAnsi"/>
                <w:b/>
                <w:bCs/>
              </w:rPr>
              <w:t>Indication</w:t>
            </w:r>
          </w:p>
        </w:tc>
        <w:tc>
          <w:tcPr>
            <w:tcW w:w="7512" w:type="dxa"/>
            <w:tcBorders>
              <w:top w:val="single" w:sz="4" w:space="0" w:color="auto"/>
              <w:bottom w:val="single" w:sz="4" w:space="0" w:color="auto"/>
            </w:tcBorders>
            <w:noWrap/>
            <w:hideMark/>
          </w:tcPr>
          <w:p w14:paraId="720F913F" w14:textId="77777777" w:rsidR="0058060C" w:rsidRPr="00AC3D44" w:rsidRDefault="0058060C" w:rsidP="00AC3D44">
            <w:pPr>
              <w:spacing w:line="360" w:lineRule="auto"/>
              <w:jc w:val="both"/>
              <w:rPr>
                <w:rFonts w:ascii="Book Antiqua" w:hAnsi="Book Antiqua" w:cstheme="minorHAnsi"/>
                <w:b/>
                <w:bCs/>
              </w:rPr>
            </w:pPr>
            <w:r w:rsidRPr="00AC3D44">
              <w:rPr>
                <w:rFonts w:ascii="Book Antiqua" w:hAnsi="Book Antiqua" w:cstheme="minorHAnsi"/>
                <w:b/>
                <w:bCs/>
              </w:rPr>
              <w:t>Subgroup (ICD-10 codes)</w:t>
            </w:r>
          </w:p>
        </w:tc>
        <w:tc>
          <w:tcPr>
            <w:tcW w:w="993" w:type="dxa"/>
            <w:tcBorders>
              <w:top w:val="single" w:sz="4" w:space="0" w:color="auto"/>
              <w:bottom w:val="single" w:sz="4" w:space="0" w:color="auto"/>
            </w:tcBorders>
            <w:noWrap/>
            <w:hideMark/>
          </w:tcPr>
          <w:p w14:paraId="5A441F10" w14:textId="77777777" w:rsidR="0058060C" w:rsidRPr="00AC3D44" w:rsidRDefault="0058060C" w:rsidP="00AC3D44">
            <w:pPr>
              <w:spacing w:line="360" w:lineRule="auto"/>
              <w:jc w:val="both"/>
              <w:rPr>
                <w:rFonts w:ascii="Book Antiqua" w:hAnsi="Book Antiqua" w:cstheme="minorHAnsi"/>
                <w:b/>
                <w:bCs/>
                <w:i/>
                <w:iCs/>
              </w:rPr>
            </w:pPr>
            <w:r w:rsidRPr="00AC3D44">
              <w:rPr>
                <w:rFonts w:ascii="Book Antiqua" w:hAnsi="Book Antiqua" w:cstheme="minorHAnsi"/>
                <w:b/>
                <w:bCs/>
                <w:i/>
                <w:iCs/>
              </w:rPr>
              <w:t>n</w:t>
            </w:r>
          </w:p>
        </w:tc>
        <w:tc>
          <w:tcPr>
            <w:tcW w:w="1275" w:type="dxa"/>
            <w:tcBorders>
              <w:top w:val="single" w:sz="4" w:space="0" w:color="auto"/>
              <w:bottom w:val="single" w:sz="4" w:space="0" w:color="auto"/>
            </w:tcBorders>
            <w:noWrap/>
            <w:hideMark/>
          </w:tcPr>
          <w:p w14:paraId="0268885A" w14:textId="77777777" w:rsidR="0058060C" w:rsidRPr="00AC3D44" w:rsidRDefault="0058060C" w:rsidP="00AC3D44">
            <w:pPr>
              <w:spacing w:line="360" w:lineRule="auto"/>
              <w:jc w:val="both"/>
              <w:rPr>
                <w:rFonts w:ascii="Book Antiqua" w:hAnsi="Book Antiqua" w:cstheme="minorHAnsi"/>
                <w:b/>
                <w:bCs/>
              </w:rPr>
            </w:pPr>
            <w:r w:rsidRPr="00AC3D44">
              <w:rPr>
                <w:rFonts w:ascii="Book Antiqua" w:hAnsi="Book Antiqua" w:cstheme="minorHAnsi"/>
                <w:b/>
                <w:bCs/>
              </w:rPr>
              <w:t>% of total</w:t>
            </w:r>
          </w:p>
        </w:tc>
      </w:tr>
      <w:tr w:rsidR="0058060C" w:rsidRPr="00AC3D44" w14:paraId="495E66EF" w14:textId="77777777" w:rsidTr="0058060C">
        <w:trPr>
          <w:trHeight w:val="320"/>
        </w:trPr>
        <w:tc>
          <w:tcPr>
            <w:tcW w:w="8931" w:type="dxa"/>
            <w:gridSpan w:val="2"/>
            <w:tcBorders>
              <w:top w:val="single" w:sz="4" w:space="0" w:color="auto"/>
            </w:tcBorders>
            <w:noWrap/>
            <w:hideMark/>
          </w:tcPr>
          <w:p w14:paraId="5CD8DCB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Malignancy</w:t>
            </w:r>
          </w:p>
        </w:tc>
        <w:tc>
          <w:tcPr>
            <w:tcW w:w="993" w:type="dxa"/>
            <w:tcBorders>
              <w:top w:val="single" w:sz="4" w:space="0" w:color="auto"/>
            </w:tcBorders>
            <w:noWrap/>
            <w:hideMark/>
          </w:tcPr>
          <w:p w14:paraId="06972747"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9103</w:t>
            </w:r>
          </w:p>
        </w:tc>
        <w:tc>
          <w:tcPr>
            <w:tcW w:w="1275" w:type="dxa"/>
            <w:tcBorders>
              <w:top w:val="single" w:sz="4" w:space="0" w:color="auto"/>
            </w:tcBorders>
            <w:noWrap/>
            <w:hideMark/>
          </w:tcPr>
          <w:p w14:paraId="6FCA926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18.7</w:t>
            </w:r>
          </w:p>
        </w:tc>
      </w:tr>
      <w:tr w:rsidR="0058060C" w:rsidRPr="00AC3D44" w14:paraId="2F590990" w14:textId="77777777" w:rsidTr="0058060C">
        <w:trPr>
          <w:trHeight w:val="320"/>
        </w:trPr>
        <w:tc>
          <w:tcPr>
            <w:tcW w:w="1419" w:type="dxa"/>
            <w:noWrap/>
            <w:hideMark/>
          </w:tcPr>
          <w:p w14:paraId="459FB49E"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1AE0EA6A"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Head and neck cancer (C00-C14)</w:t>
            </w:r>
          </w:p>
        </w:tc>
        <w:tc>
          <w:tcPr>
            <w:tcW w:w="993" w:type="dxa"/>
            <w:noWrap/>
            <w:hideMark/>
          </w:tcPr>
          <w:p w14:paraId="418DB64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2670</w:t>
            </w:r>
          </w:p>
        </w:tc>
        <w:tc>
          <w:tcPr>
            <w:tcW w:w="1275" w:type="dxa"/>
            <w:noWrap/>
            <w:hideMark/>
          </w:tcPr>
          <w:p w14:paraId="7495BBF8"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5.5</w:t>
            </w:r>
          </w:p>
        </w:tc>
      </w:tr>
      <w:tr w:rsidR="0058060C" w:rsidRPr="00AC3D44" w14:paraId="41D22562" w14:textId="77777777" w:rsidTr="0058060C">
        <w:trPr>
          <w:trHeight w:val="320"/>
        </w:trPr>
        <w:tc>
          <w:tcPr>
            <w:tcW w:w="1419" w:type="dxa"/>
            <w:noWrap/>
            <w:hideMark/>
          </w:tcPr>
          <w:p w14:paraId="05D0A585"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306A886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Esophageal cancer (C15)</w:t>
            </w:r>
          </w:p>
        </w:tc>
        <w:tc>
          <w:tcPr>
            <w:tcW w:w="993" w:type="dxa"/>
            <w:noWrap/>
            <w:hideMark/>
          </w:tcPr>
          <w:p w14:paraId="01FEB96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1784</w:t>
            </w:r>
          </w:p>
        </w:tc>
        <w:tc>
          <w:tcPr>
            <w:tcW w:w="1275" w:type="dxa"/>
            <w:noWrap/>
            <w:hideMark/>
          </w:tcPr>
          <w:p w14:paraId="241B2E7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3.7</w:t>
            </w:r>
          </w:p>
        </w:tc>
      </w:tr>
      <w:tr w:rsidR="0058060C" w:rsidRPr="00AC3D44" w14:paraId="22F3BE6C" w14:textId="77777777" w:rsidTr="0058060C">
        <w:trPr>
          <w:trHeight w:val="320"/>
        </w:trPr>
        <w:tc>
          <w:tcPr>
            <w:tcW w:w="1419" w:type="dxa"/>
            <w:noWrap/>
          </w:tcPr>
          <w:p w14:paraId="35F0FA24"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tcPr>
          <w:p w14:paraId="78B9133D"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Other gastrointestinal malignancies (C16-C26)</w:t>
            </w:r>
          </w:p>
        </w:tc>
        <w:tc>
          <w:tcPr>
            <w:tcW w:w="993" w:type="dxa"/>
            <w:noWrap/>
          </w:tcPr>
          <w:p w14:paraId="6F23F508"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3539</w:t>
            </w:r>
          </w:p>
        </w:tc>
        <w:tc>
          <w:tcPr>
            <w:tcW w:w="1275" w:type="dxa"/>
            <w:noWrap/>
          </w:tcPr>
          <w:p w14:paraId="517C2712"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7.3</w:t>
            </w:r>
          </w:p>
        </w:tc>
      </w:tr>
      <w:tr w:rsidR="0058060C" w:rsidRPr="00AC3D44" w14:paraId="7C68F0E6" w14:textId="77777777" w:rsidTr="0058060C">
        <w:trPr>
          <w:trHeight w:val="320"/>
        </w:trPr>
        <w:tc>
          <w:tcPr>
            <w:tcW w:w="1419" w:type="dxa"/>
            <w:noWrap/>
            <w:hideMark/>
          </w:tcPr>
          <w:p w14:paraId="7BDD09C0"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69CC06C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Laryngeal cancer (C32-C33)</w:t>
            </w:r>
          </w:p>
        </w:tc>
        <w:tc>
          <w:tcPr>
            <w:tcW w:w="993" w:type="dxa"/>
            <w:noWrap/>
            <w:hideMark/>
          </w:tcPr>
          <w:p w14:paraId="532C0BA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469</w:t>
            </w:r>
          </w:p>
        </w:tc>
        <w:tc>
          <w:tcPr>
            <w:tcW w:w="1275" w:type="dxa"/>
            <w:noWrap/>
            <w:hideMark/>
          </w:tcPr>
          <w:p w14:paraId="5BC70072"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1.0</w:t>
            </w:r>
          </w:p>
        </w:tc>
      </w:tr>
      <w:tr w:rsidR="0058060C" w:rsidRPr="00AC3D44" w14:paraId="722CF01F" w14:textId="77777777" w:rsidTr="0058060C">
        <w:trPr>
          <w:trHeight w:val="320"/>
        </w:trPr>
        <w:tc>
          <w:tcPr>
            <w:tcW w:w="1419" w:type="dxa"/>
            <w:noWrap/>
            <w:hideMark/>
          </w:tcPr>
          <w:p w14:paraId="60EE9F70"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3D677D8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Lung cancer (C34)</w:t>
            </w:r>
          </w:p>
        </w:tc>
        <w:tc>
          <w:tcPr>
            <w:tcW w:w="993" w:type="dxa"/>
            <w:noWrap/>
            <w:hideMark/>
          </w:tcPr>
          <w:p w14:paraId="46469455"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384</w:t>
            </w:r>
          </w:p>
        </w:tc>
        <w:tc>
          <w:tcPr>
            <w:tcW w:w="1275" w:type="dxa"/>
            <w:noWrap/>
            <w:hideMark/>
          </w:tcPr>
          <w:p w14:paraId="1CB54BE2"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0.8</w:t>
            </w:r>
          </w:p>
        </w:tc>
      </w:tr>
      <w:tr w:rsidR="0058060C" w:rsidRPr="00AC3D44" w14:paraId="661BD593" w14:textId="77777777" w:rsidTr="0058060C">
        <w:trPr>
          <w:trHeight w:val="320"/>
        </w:trPr>
        <w:tc>
          <w:tcPr>
            <w:tcW w:w="1419" w:type="dxa"/>
            <w:noWrap/>
            <w:hideMark/>
          </w:tcPr>
          <w:p w14:paraId="4104B8FE"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6D39B91E"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Malignant brain tumors (C70-C72)</w:t>
            </w:r>
          </w:p>
        </w:tc>
        <w:tc>
          <w:tcPr>
            <w:tcW w:w="993" w:type="dxa"/>
            <w:noWrap/>
            <w:hideMark/>
          </w:tcPr>
          <w:p w14:paraId="5A7FB3BA"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257</w:t>
            </w:r>
          </w:p>
        </w:tc>
        <w:tc>
          <w:tcPr>
            <w:tcW w:w="1275" w:type="dxa"/>
            <w:noWrap/>
            <w:hideMark/>
          </w:tcPr>
          <w:p w14:paraId="701EBBE9"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0.5</w:t>
            </w:r>
          </w:p>
        </w:tc>
      </w:tr>
      <w:tr w:rsidR="0058060C" w:rsidRPr="00AC3D44" w14:paraId="3E20243B" w14:textId="77777777" w:rsidTr="0058060C">
        <w:trPr>
          <w:trHeight w:val="320"/>
        </w:trPr>
        <w:tc>
          <w:tcPr>
            <w:tcW w:w="8931" w:type="dxa"/>
            <w:gridSpan w:val="2"/>
            <w:noWrap/>
          </w:tcPr>
          <w:p w14:paraId="54DD530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Neurological</w:t>
            </w:r>
            <w:r w:rsidRPr="00AC3D44">
              <w:rPr>
                <w:rFonts w:ascii="Book Antiqua" w:hAnsi="Book Antiqua"/>
              </w:rPr>
              <w:t xml:space="preserve"> </w:t>
            </w:r>
            <w:r w:rsidRPr="00AC3D44">
              <w:rPr>
                <w:rFonts w:ascii="Book Antiqua" w:hAnsi="Book Antiqua" w:cstheme="minorHAnsi"/>
                <w:color w:val="000000"/>
              </w:rPr>
              <w:t>diseases</w:t>
            </w:r>
          </w:p>
        </w:tc>
        <w:tc>
          <w:tcPr>
            <w:tcW w:w="993" w:type="dxa"/>
            <w:noWrap/>
          </w:tcPr>
          <w:p w14:paraId="49C6F93A"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8129</w:t>
            </w:r>
          </w:p>
        </w:tc>
        <w:tc>
          <w:tcPr>
            <w:tcW w:w="1275" w:type="dxa"/>
            <w:noWrap/>
          </w:tcPr>
          <w:p w14:paraId="7153FD0F"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16.7</w:t>
            </w:r>
          </w:p>
        </w:tc>
      </w:tr>
      <w:tr w:rsidR="0058060C" w:rsidRPr="00AC3D44" w14:paraId="3479A3EA" w14:textId="77777777" w:rsidTr="0058060C">
        <w:trPr>
          <w:trHeight w:val="320"/>
        </w:trPr>
        <w:tc>
          <w:tcPr>
            <w:tcW w:w="1419" w:type="dxa"/>
            <w:noWrap/>
            <w:hideMark/>
          </w:tcPr>
          <w:p w14:paraId="721AC7F8"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08765B73"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Dementia (F00-F03)</w:t>
            </w:r>
          </w:p>
        </w:tc>
        <w:tc>
          <w:tcPr>
            <w:tcW w:w="993" w:type="dxa"/>
            <w:noWrap/>
            <w:hideMark/>
          </w:tcPr>
          <w:p w14:paraId="3F9F030D"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1251</w:t>
            </w:r>
          </w:p>
        </w:tc>
        <w:tc>
          <w:tcPr>
            <w:tcW w:w="1275" w:type="dxa"/>
            <w:noWrap/>
            <w:hideMark/>
          </w:tcPr>
          <w:p w14:paraId="5244CD02"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2.6</w:t>
            </w:r>
          </w:p>
        </w:tc>
      </w:tr>
      <w:tr w:rsidR="0058060C" w:rsidRPr="00AC3D44" w14:paraId="6FDC52E4" w14:textId="77777777" w:rsidTr="0058060C">
        <w:trPr>
          <w:trHeight w:val="320"/>
        </w:trPr>
        <w:tc>
          <w:tcPr>
            <w:tcW w:w="1419" w:type="dxa"/>
            <w:noWrap/>
            <w:hideMark/>
          </w:tcPr>
          <w:p w14:paraId="399207D9"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3243E062"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Meningitis/encephalitis (G00-G07)</w:t>
            </w:r>
          </w:p>
        </w:tc>
        <w:tc>
          <w:tcPr>
            <w:tcW w:w="993" w:type="dxa"/>
            <w:noWrap/>
            <w:hideMark/>
          </w:tcPr>
          <w:p w14:paraId="7103CD3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147</w:t>
            </w:r>
          </w:p>
        </w:tc>
        <w:tc>
          <w:tcPr>
            <w:tcW w:w="1275" w:type="dxa"/>
            <w:noWrap/>
            <w:hideMark/>
          </w:tcPr>
          <w:p w14:paraId="39E3B67B"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0.3</w:t>
            </w:r>
          </w:p>
        </w:tc>
      </w:tr>
      <w:tr w:rsidR="0058060C" w:rsidRPr="00AC3D44" w14:paraId="52633776" w14:textId="77777777" w:rsidTr="0058060C">
        <w:trPr>
          <w:trHeight w:val="320"/>
        </w:trPr>
        <w:tc>
          <w:tcPr>
            <w:tcW w:w="1419" w:type="dxa"/>
            <w:noWrap/>
            <w:hideMark/>
          </w:tcPr>
          <w:p w14:paraId="7264D63B"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217B9AB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Neurodegenerative disorders (G10-G37)</w:t>
            </w:r>
          </w:p>
        </w:tc>
        <w:tc>
          <w:tcPr>
            <w:tcW w:w="993" w:type="dxa"/>
            <w:noWrap/>
            <w:hideMark/>
          </w:tcPr>
          <w:p w14:paraId="1DEBD72B"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3185</w:t>
            </w:r>
          </w:p>
        </w:tc>
        <w:tc>
          <w:tcPr>
            <w:tcW w:w="1275" w:type="dxa"/>
            <w:noWrap/>
            <w:hideMark/>
          </w:tcPr>
          <w:p w14:paraId="7BAA6149"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6.5</w:t>
            </w:r>
          </w:p>
        </w:tc>
      </w:tr>
      <w:tr w:rsidR="0058060C" w:rsidRPr="00AC3D44" w14:paraId="5010D65A" w14:textId="77777777" w:rsidTr="0058060C">
        <w:trPr>
          <w:trHeight w:val="320"/>
        </w:trPr>
        <w:tc>
          <w:tcPr>
            <w:tcW w:w="1419" w:type="dxa"/>
            <w:noWrap/>
          </w:tcPr>
          <w:p w14:paraId="43539324"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tcPr>
          <w:p w14:paraId="7840ADC8"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Amyotrophic lateral sclerosis (G12.2)</w:t>
            </w:r>
          </w:p>
        </w:tc>
        <w:tc>
          <w:tcPr>
            <w:tcW w:w="993" w:type="dxa"/>
            <w:noWrap/>
          </w:tcPr>
          <w:p w14:paraId="6457CC7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2276</w:t>
            </w:r>
          </w:p>
        </w:tc>
        <w:tc>
          <w:tcPr>
            <w:tcW w:w="1275" w:type="dxa"/>
            <w:noWrap/>
          </w:tcPr>
          <w:p w14:paraId="174BBFF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4.7</w:t>
            </w:r>
          </w:p>
        </w:tc>
      </w:tr>
      <w:tr w:rsidR="0058060C" w:rsidRPr="00AC3D44" w14:paraId="37936625" w14:textId="77777777" w:rsidTr="0058060C">
        <w:trPr>
          <w:trHeight w:val="320"/>
        </w:trPr>
        <w:tc>
          <w:tcPr>
            <w:tcW w:w="1419" w:type="dxa"/>
            <w:noWrap/>
            <w:hideMark/>
          </w:tcPr>
          <w:p w14:paraId="30FC1031"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5105E4F1"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Neuromuscular disorders (G70-G73)</w:t>
            </w:r>
          </w:p>
        </w:tc>
        <w:tc>
          <w:tcPr>
            <w:tcW w:w="993" w:type="dxa"/>
            <w:noWrap/>
            <w:hideMark/>
          </w:tcPr>
          <w:p w14:paraId="6A2CD3C8"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349</w:t>
            </w:r>
          </w:p>
        </w:tc>
        <w:tc>
          <w:tcPr>
            <w:tcW w:w="1275" w:type="dxa"/>
            <w:noWrap/>
            <w:hideMark/>
          </w:tcPr>
          <w:p w14:paraId="54C57E84"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0.7</w:t>
            </w:r>
          </w:p>
        </w:tc>
      </w:tr>
      <w:tr w:rsidR="0058060C" w:rsidRPr="00AC3D44" w14:paraId="6F3C5FFE" w14:textId="77777777" w:rsidTr="0058060C">
        <w:trPr>
          <w:trHeight w:val="320"/>
        </w:trPr>
        <w:tc>
          <w:tcPr>
            <w:tcW w:w="1419" w:type="dxa"/>
            <w:noWrap/>
            <w:hideMark/>
          </w:tcPr>
          <w:p w14:paraId="2CC26B44"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3999D0AB"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Cerebral palsy (G80)</w:t>
            </w:r>
          </w:p>
        </w:tc>
        <w:tc>
          <w:tcPr>
            <w:tcW w:w="993" w:type="dxa"/>
            <w:noWrap/>
            <w:hideMark/>
          </w:tcPr>
          <w:p w14:paraId="5CE6F61A"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921</w:t>
            </w:r>
          </w:p>
        </w:tc>
        <w:tc>
          <w:tcPr>
            <w:tcW w:w="1275" w:type="dxa"/>
            <w:noWrap/>
            <w:hideMark/>
          </w:tcPr>
          <w:p w14:paraId="237C365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0.9</w:t>
            </w:r>
          </w:p>
        </w:tc>
      </w:tr>
      <w:tr w:rsidR="0058060C" w:rsidRPr="00AC3D44" w14:paraId="3117421A" w14:textId="77777777" w:rsidTr="0058060C">
        <w:trPr>
          <w:trHeight w:val="320"/>
        </w:trPr>
        <w:tc>
          <w:tcPr>
            <w:tcW w:w="8931" w:type="dxa"/>
            <w:gridSpan w:val="2"/>
            <w:noWrap/>
            <w:hideMark/>
          </w:tcPr>
          <w:p w14:paraId="7A3B97AB"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Cerebrovascular lesions</w:t>
            </w:r>
          </w:p>
        </w:tc>
        <w:tc>
          <w:tcPr>
            <w:tcW w:w="993" w:type="dxa"/>
            <w:noWrap/>
            <w:hideMark/>
          </w:tcPr>
          <w:p w14:paraId="5B3679D3"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9196</w:t>
            </w:r>
          </w:p>
        </w:tc>
        <w:tc>
          <w:tcPr>
            <w:tcW w:w="1275" w:type="dxa"/>
            <w:noWrap/>
            <w:hideMark/>
          </w:tcPr>
          <w:p w14:paraId="53EC737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18.9</w:t>
            </w:r>
          </w:p>
        </w:tc>
      </w:tr>
      <w:tr w:rsidR="0058060C" w:rsidRPr="00AC3D44" w14:paraId="37D225E8" w14:textId="77777777" w:rsidTr="0058060C">
        <w:trPr>
          <w:trHeight w:val="320"/>
        </w:trPr>
        <w:tc>
          <w:tcPr>
            <w:tcW w:w="1419" w:type="dxa"/>
            <w:noWrap/>
            <w:hideMark/>
          </w:tcPr>
          <w:p w14:paraId="644FA20E"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5E08DF48"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Hemorrhagic or ischemic stroke (I60-I63)</w:t>
            </w:r>
          </w:p>
        </w:tc>
        <w:tc>
          <w:tcPr>
            <w:tcW w:w="993" w:type="dxa"/>
            <w:noWrap/>
            <w:hideMark/>
          </w:tcPr>
          <w:p w14:paraId="156AB21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8263</w:t>
            </w:r>
          </w:p>
        </w:tc>
        <w:tc>
          <w:tcPr>
            <w:tcW w:w="1275" w:type="dxa"/>
            <w:noWrap/>
            <w:hideMark/>
          </w:tcPr>
          <w:p w14:paraId="393EC32B"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17.0</w:t>
            </w:r>
          </w:p>
        </w:tc>
      </w:tr>
      <w:tr w:rsidR="0058060C" w:rsidRPr="00AC3D44" w14:paraId="40C889F2" w14:textId="77777777" w:rsidTr="0058060C">
        <w:trPr>
          <w:trHeight w:val="320"/>
        </w:trPr>
        <w:tc>
          <w:tcPr>
            <w:tcW w:w="1419" w:type="dxa"/>
            <w:noWrap/>
            <w:hideMark/>
          </w:tcPr>
          <w:p w14:paraId="14051498"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21F3C07F"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Traumatic brain injury (S06)</w:t>
            </w:r>
          </w:p>
        </w:tc>
        <w:tc>
          <w:tcPr>
            <w:tcW w:w="993" w:type="dxa"/>
            <w:noWrap/>
            <w:hideMark/>
          </w:tcPr>
          <w:p w14:paraId="1F2C813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933</w:t>
            </w:r>
          </w:p>
        </w:tc>
        <w:tc>
          <w:tcPr>
            <w:tcW w:w="1275" w:type="dxa"/>
            <w:noWrap/>
            <w:hideMark/>
          </w:tcPr>
          <w:p w14:paraId="09669E03"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1.9</w:t>
            </w:r>
          </w:p>
        </w:tc>
      </w:tr>
      <w:tr w:rsidR="0058060C" w:rsidRPr="00AC3D44" w14:paraId="3F3FF62A" w14:textId="77777777" w:rsidTr="0058060C">
        <w:trPr>
          <w:trHeight w:val="320"/>
        </w:trPr>
        <w:tc>
          <w:tcPr>
            <w:tcW w:w="8931" w:type="dxa"/>
            <w:gridSpan w:val="2"/>
            <w:noWrap/>
            <w:hideMark/>
          </w:tcPr>
          <w:p w14:paraId="6860CCDF"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Non-malignant gastrointestinal conditions</w:t>
            </w:r>
          </w:p>
        </w:tc>
        <w:tc>
          <w:tcPr>
            <w:tcW w:w="993" w:type="dxa"/>
            <w:noWrap/>
            <w:hideMark/>
          </w:tcPr>
          <w:p w14:paraId="64A07D8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9588</w:t>
            </w:r>
          </w:p>
        </w:tc>
        <w:tc>
          <w:tcPr>
            <w:tcW w:w="1275" w:type="dxa"/>
            <w:noWrap/>
            <w:hideMark/>
          </w:tcPr>
          <w:p w14:paraId="7BFD4B55"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19.7</w:t>
            </w:r>
          </w:p>
        </w:tc>
      </w:tr>
      <w:tr w:rsidR="0058060C" w:rsidRPr="00AC3D44" w14:paraId="3C6F1AD6" w14:textId="77777777" w:rsidTr="0058060C">
        <w:trPr>
          <w:trHeight w:val="320"/>
        </w:trPr>
        <w:tc>
          <w:tcPr>
            <w:tcW w:w="1419" w:type="dxa"/>
            <w:noWrap/>
            <w:hideMark/>
          </w:tcPr>
          <w:p w14:paraId="13D36D85"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311D4D0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Non-malignant diseases of the esophagus (K22)</w:t>
            </w:r>
          </w:p>
        </w:tc>
        <w:tc>
          <w:tcPr>
            <w:tcW w:w="993" w:type="dxa"/>
            <w:noWrap/>
            <w:hideMark/>
          </w:tcPr>
          <w:p w14:paraId="4C1FCFFE"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1318</w:t>
            </w:r>
          </w:p>
        </w:tc>
        <w:tc>
          <w:tcPr>
            <w:tcW w:w="1275" w:type="dxa"/>
            <w:noWrap/>
            <w:hideMark/>
          </w:tcPr>
          <w:p w14:paraId="7B7B18B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2.7</w:t>
            </w:r>
          </w:p>
        </w:tc>
      </w:tr>
      <w:tr w:rsidR="0058060C" w:rsidRPr="00AC3D44" w14:paraId="2769FE56" w14:textId="77777777" w:rsidTr="0058060C">
        <w:trPr>
          <w:trHeight w:val="320"/>
        </w:trPr>
        <w:tc>
          <w:tcPr>
            <w:tcW w:w="1419" w:type="dxa"/>
            <w:noWrap/>
            <w:hideMark/>
          </w:tcPr>
          <w:p w14:paraId="0D656A2C"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06A6D914"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Peptic ulcer with perforation (K25-K28)</w:t>
            </w:r>
          </w:p>
        </w:tc>
        <w:tc>
          <w:tcPr>
            <w:tcW w:w="993" w:type="dxa"/>
            <w:noWrap/>
            <w:hideMark/>
          </w:tcPr>
          <w:p w14:paraId="49E2857E"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1560</w:t>
            </w:r>
          </w:p>
        </w:tc>
        <w:tc>
          <w:tcPr>
            <w:tcW w:w="1275" w:type="dxa"/>
            <w:noWrap/>
            <w:hideMark/>
          </w:tcPr>
          <w:p w14:paraId="12281994"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3.2</w:t>
            </w:r>
          </w:p>
        </w:tc>
      </w:tr>
      <w:tr w:rsidR="0058060C" w:rsidRPr="00AC3D44" w14:paraId="5292AE4C" w14:textId="77777777" w:rsidTr="0058060C">
        <w:trPr>
          <w:trHeight w:val="320"/>
        </w:trPr>
        <w:tc>
          <w:tcPr>
            <w:tcW w:w="1419" w:type="dxa"/>
            <w:noWrap/>
            <w:hideMark/>
          </w:tcPr>
          <w:p w14:paraId="284EEC3B"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76C955BE"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Hiatal hernia (K44)</w:t>
            </w:r>
          </w:p>
        </w:tc>
        <w:tc>
          <w:tcPr>
            <w:tcW w:w="993" w:type="dxa"/>
            <w:noWrap/>
            <w:hideMark/>
          </w:tcPr>
          <w:p w14:paraId="24EB50B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596</w:t>
            </w:r>
          </w:p>
        </w:tc>
        <w:tc>
          <w:tcPr>
            <w:tcW w:w="1275" w:type="dxa"/>
            <w:noWrap/>
            <w:hideMark/>
          </w:tcPr>
          <w:p w14:paraId="7284252A"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1.2</w:t>
            </w:r>
          </w:p>
        </w:tc>
      </w:tr>
      <w:tr w:rsidR="0058060C" w:rsidRPr="00AC3D44" w14:paraId="39916E0E" w14:textId="77777777" w:rsidTr="0058060C">
        <w:trPr>
          <w:trHeight w:val="320"/>
        </w:trPr>
        <w:tc>
          <w:tcPr>
            <w:tcW w:w="1419" w:type="dxa"/>
            <w:noWrap/>
            <w:hideMark/>
          </w:tcPr>
          <w:p w14:paraId="60358521"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004135EF"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Bowel obstruction (K56)</w:t>
            </w:r>
          </w:p>
        </w:tc>
        <w:tc>
          <w:tcPr>
            <w:tcW w:w="993" w:type="dxa"/>
            <w:noWrap/>
            <w:hideMark/>
          </w:tcPr>
          <w:p w14:paraId="60BEB75D"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1587</w:t>
            </w:r>
          </w:p>
        </w:tc>
        <w:tc>
          <w:tcPr>
            <w:tcW w:w="1275" w:type="dxa"/>
            <w:noWrap/>
            <w:hideMark/>
          </w:tcPr>
          <w:p w14:paraId="0F8D44B4"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3.3</w:t>
            </w:r>
          </w:p>
        </w:tc>
      </w:tr>
      <w:tr w:rsidR="0058060C" w:rsidRPr="00AC3D44" w14:paraId="6747AA0F" w14:textId="77777777" w:rsidTr="0058060C">
        <w:trPr>
          <w:trHeight w:val="320"/>
        </w:trPr>
        <w:tc>
          <w:tcPr>
            <w:tcW w:w="1419" w:type="dxa"/>
            <w:noWrap/>
            <w:hideMark/>
          </w:tcPr>
          <w:p w14:paraId="1B37DF90" w14:textId="77777777" w:rsidR="0058060C" w:rsidRPr="00AC3D44" w:rsidRDefault="0058060C" w:rsidP="00AC3D44">
            <w:pPr>
              <w:spacing w:line="360" w:lineRule="auto"/>
              <w:jc w:val="both"/>
              <w:rPr>
                <w:rFonts w:ascii="Book Antiqua" w:hAnsi="Book Antiqua" w:cstheme="minorHAnsi"/>
                <w:color w:val="000000"/>
              </w:rPr>
            </w:pPr>
          </w:p>
        </w:tc>
        <w:tc>
          <w:tcPr>
            <w:tcW w:w="7512" w:type="dxa"/>
            <w:noWrap/>
            <w:hideMark/>
          </w:tcPr>
          <w:p w14:paraId="49884DEF"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Other gastrointestinal diseases (</w:t>
            </w:r>
            <w:r w:rsidRPr="00AC3D44">
              <w:rPr>
                <w:rFonts w:ascii="Book Antiqua" w:hAnsi="Book Antiqua" w:cstheme="minorHAnsi"/>
                <w:i/>
                <w:iCs/>
                <w:color w:val="000000"/>
              </w:rPr>
              <w:t>e.g.,</w:t>
            </w:r>
            <w:r w:rsidRPr="00AC3D44">
              <w:rPr>
                <w:rFonts w:ascii="Book Antiqua" w:hAnsi="Book Antiqua" w:cstheme="minorHAnsi"/>
                <w:color w:val="000000"/>
              </w:rPr>
              <w:t xml:space="preserve"> bowel perforations, pancreatitis)</w:t>
            </w:r>
          </w:p>
        </w:tc>
        <w:tc>
          <w:tcPr>
            <w:tcW w:w="993" w:type="dxa"/>
            <w:noWrap/>
            <w:hideMark/>
          </w:tcPr>
          <w:p w14:paraId="0D22B3A0"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4527</w:t>
            </w:r>
          </w:p>
        </w:tc>
        <w:tc>
          <w:tcPr>
            <w:tcW w:w="1275" w:type="dxa"/>
            <w:noWrap/>
            <w:hideMark/>
          </w:tcPr>
          <w:p w14:paraId="0751C6E3"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9.3</w:t>
            </w:r>
          </w:p>
        </w:tc>
      </w:tr>
      <w:tr w:rsidR="0058060C" w:rsidRPr="00AC3D44" w14:paraId="00C504C0" w14:textId="77777777" w:rsidTr="0058060C">
        <w:trPr>
          <w:trHeight w:val="320"/>
        </w:trPr>
        <w:tc>
          <w:tcPr>
            <w:tcW w:w="8931" w:type="dxa"/>
            <w:gridSpan w:val="2"/>
            <w:noWrap/>
            <w:hideMark/>
          </w:tcPr>
          <w:p w14:paraId="4353F91C"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Other/missing</w:t>
            </w:r>
          </w:p>
        </w:tc>
        <w:tc>
          <w:tcPr>
            <w:tcW w:w="993" w:type="dxa"/>
            <w:noWrap/>
            <w:hideMark/>
          </w:tcPr>
          <w:p w14:paraId="0788841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12666</w:t>
            </w:r>
          </w:p>
        </w:tc>
        <w:tc>
          <w:tcPr>
            <w:tcW w:w="1275" w:type="dxa"/>
            <w:noWrap/>
            <w:hideMark/>
          </w:tcPr>
          <w:p w14:paraId="1B3FFC76"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26.0</w:t>
            </w:r>
          </w:p>
        </w:tc>
      </w:tr>
      <w:tr w:rsidR="0058060C" w:rsidRPr="00AC3D44" w14:paraId="392DDFB7" w14:textId="77777777" w:rsidTr="0058060C">
        <w:trPr>
          <w:trHeight w:val="320"/>
        </w:trPr>
        <w:tc>
          <w:tcPr>
            <w:tcW w:w="1419" w:type="dxa"/>
            <w:tcBorders>
              <w:bottom w:val="single" w:sz="4" w:space="0" w:color="auto"/>
            </w:tcBorders>
            <w:noWrap/>
            <w:hideMark/>
          </w:tcPr>
          <w:p w14:paraId="2153F0F9"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Total</w:t>
            </w:r>
          </w:p>
        </w:tc>
        <w:tc>
          <w:tcPr>
            <w:tcW w:w="7512" w:type="dxa"/>
            <w:tcBorders>
              <w:bottom w:val="single" w:sz="4" w:space="0" w:color="auto"/>
            </w:tcBorders>
            <w:noWrap/>
            <w:hideMark/>
          </w:tcPr>
          <w:p w14:paraId="2C505547" w14:textId="77777777" w:rsidR="0058060C" w:rsidRPr="00AC3D44" w:rsidRDefault="0058060C" w:rsidP="00AC3D44">
            <w:pPr>
              <w:spacing w:line="360" w:lineRule="auto"/>
              <w:jc w:val="both"/>
              <w:rPr>
                <w:rFonts w:ascii="Book Antiqua" w:hAnsi="Book Antiqua" w:cstheme="minorHAnsi"/>
                <w:color w:val="000000"/>
              </w:rPr>
            </w:pPr>
          </w:p>
        </w:tc>
        <w:tc>
          <w:tcPr>
            <w:tcW w:w="993" w:type="dxa"/>
            <w:tcBorders>
              <w:bottom w:val="single" w:sz="4" w:space="0" w:color="auto"/>
            </w:tcBorders>
            <w:noWrap/>
            <w:hideMark/>
          </w:tcPr>
          <w:p w14:paraId="20E45B73"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48682</w:t>
            </w:r>
          </w:p>
        </w:tc>
        <w:tc>
          <w:tcPr>
            <w:tcW w:w="1275" w:type="dxa"/>
            <w:tcBorders>
              <w:bottom w:val="single" w:sz="4" w:space="0" w:color="auto"/>
            </w:tcBorders>
            <w:noWrap/>
            <w:hideMark/>
          </w:tcPr>
          <w:p w14:paraId="73951404" w14:textId="77777777" w:rsidR="0058060C" w:rsidRPr="00AC3D44" w:rsidRDefault="0058060C" w:rsidP="00AC3D44">
            <w:pPr>
              <w:spacing w:line="360" w:lineRule="auto"/>
              <w:jc w:val="both"/>
              <w:rPr>
                <w:rFonts w:ascii="Book Antiqua" w:hAnsi="Book Antiqua" w:cstheme="minorHAnsi"/>
                <w:color w:val="000000"/>
              </w:rPr>
            </w:pPr>
            <w:r w:rsidRPr="00AC3D44">
              <w:rPr>
                <w:rFonts w:ascii="Book Antiqua" w:hAnsi="Book Antiqua" w:cstheme="minorHAnsi"/>
                <w:color w:val="000000"/>
              </w:rPr>
              <w:t>100</w:t>
            </w:r>
          </w:p>
        </w:tc>
      </w:tr>
    </w:tbl>
    <w:p w14:paraId="7B9467DA" w14:textId="37F274DF" w:rsidR="0058060C" w:rsidRPr="00AC3D44" w:rsidRDefault="0058060C" w:rsidP="00AC3D44">
      <w:pPr>
        <w:spacing w:line="360" w:lineRule="auto"/>
        <w:jc w:val="both"/>
        <w:rPr>
          <w:rFonts w:ascii="Book Antiqua" w:hAnsi="Book Antiqua"/>
        </w:rPr>
      </w:pPr>
      <w:r w:rsidRPr="00AC3D44">
        <w:rPr>
          <w:rFonts w:ascii="Book Antiqua" w:hAnsi="Book Antiqua"/>
        </w:rPr>
        <w:t>ICD-10: International Statistical Classification of Diseases and Related Health Problems version 10.</w:t>
      </w:r>
    </w:p>
    <w:sectPr w:rsidR="0058060C" w:rsidRPr="00AC3D4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153B" w14:textId="77777777" w:rsidR="00207196" w:rsidRDefault="00207196" w:rsidP="0058060C">
      <w:r>
        <w:separator/>
      </w:r>
    </w:p>
  </w:endnote>
  <w:endnote w:type="continuationSeparator" w:id="0">
    <w:p w14:paraId="2CD47473" w14:textId="77777777" w:rsidR="00207196" w:rsidRDefault="00207196" w:rsidP="005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4B0" w14:textId="04B94082" w:rsidR="0058060C" w:rsidRPr="0058060C" w:rsidRDefault="0058060C" w:rsidP="0058060C">
    <w:pPr>
      <w:pStyle w:val="Footer"/>
      <w:jc w:val="right"/>
      <w:rPr>
        <w:rFonts w:ascii="Book Antiqua" w:hAnsi="Book Antiqua"/>
        <w:color w:val="000000" w:themeColor="text1"/>
        <w:sz w:val="24"/>
        <w:szCs w:val="24"/>
      </w:rPr>
    </w:pPr>
    <w:r w:rsidRPr="0058060C">
      <w:rPr>
        <w:rFonts w:ascii="Book Antiqua" w:hAnsi="Book Antiqua"/>
        <w:color w:val="000000" w:themeColor="text1"/>
        <w:sz w:val="24"/>
        <w:szCs w:val="24"/>
      </w:rPr>
      <w:fldChar w:fldCharType="begin"/>
    </w:r>
    <w:r w:rsidRPr="0058060C">
      <w:rPr>
        <w:rFonts w:ascii="Book Antiqua" w:hAnsi="Book Antiqua"/>
        <w:color w:val="000000" w:themeColor="text1"/>
        <w:sz w:val="24"/>
        <w:szCs w:val="24"/>
      </w:rPr>
      <w:instrText>PAGE</w:instrText>
    </w:r>
    <w:r w:rsidRPr="0058060C">
      <w:rPr>
        <w:rFonts w:ascii="Book Antiqua" w:hAnsi="Book Antiqua"/>
        <w:color w:val="000000" w:themeColor="text1"/>
        <w:sz w:val="24"/>
        <w:szCs w:val="24"/>
      </w:rPr>
      <w:fldChar w:fldCharType="separate"/>
    </w:r>
    <w:r w:rsidRPr="0058060C">
      <w:rPr>
        <w:rFonts w:ascii="Book Antiqua" w:hAnsi="Book Antiqua"/>
        <w:color w:val="000000" w:themeColor="text1"/>
        <w:sz w:val="24"/>
        <w:szCs w:val="24"/>
        <w:lang w:val="zh-CN" w:eastAsia="zh-CN"/>
      </w:rPr>
      <w:t>2</w:t>
    </w:r>
    <w:r w:rsidRPr="0058060C">
      <w:rPr>
        <w:rFonts w:ascii="Book Antiqua" w:hAnsi="Book Antiqua"/>
        <w:color w:val="000000" w:themeColor="text1"/>
        <w:sz w:val="24"/>
        <w:szCs w:val="24"/>
      </w:rPr>
      <w:fldChar w:fldCharType="end"/>
    </w:r>
    <w:r w:rsidRPr="0058060C">
      <w:rPr>
        <w:rFonts w:ascii="Book Antiqua" w:hAnsi="Book Antiqua"/>
        <w:color w:val="000000" w:themeColor="text1"/>
        <w:sz w:val="24"/>
        <w:szCs w:val="24"/>
        <w:lang w:val="zh-CN" w:eastAsia="zh-CN"/>
      </w:rPr>
      <w:t xml:space="preserve"> / </w:t>
    </w:r>
    <w:r w:rsidRPr="0058060C">
      <w:rPr>
        <w:rFonts w:ascii="Book Antiqua" w:hAnsi="Book Antiqua"/>
        <w:color w:val="000000" w:themeColor="text1"/>
        <w:sz w:val="24"/>
        <w:szCs w:val="24"/>
      </w:rPr>
      <w:fldChar w:fldCharType="begin"/>
    </w:r>
    <w:r w:rsidRPr="0058060C">
      <w:rPr>
        <w:rFonts w:ascii="Book Antiqua" w:hAnsi="Book Antiqua"/>
        <w:color w:val="000000" w:themeColor="text1"/>
        <w:sz w:val="24"/>
        <w:szCs w:val="24"/>
      </w:rPr>
      <w:instrText>NUMPAGES</w:instrText>
    </w:r>
    <w:r w:rsidRPr="0058060C">
      <w:rPr>
        <w:rFonts w:ascii="Book Antiqua" w:hAnsi="Book Antiqua"/>
        <w:color w:val="000000" w:themeColor="text1"/>
        <w:sz w:val="24"/>
        <w:szCs w:val="24"/>
      </w:rPr>
      <w:fldChar w:fldCharType="separate"/>
    </w:r>
    <w:r w:rsidRPr="0058060C">
      <w:rPr>
        <w:rFonts w:ascii="Book Antiqua" w:hAnsi="Book Antiqua"/>
        <w:color w:val="000000" w:themeColor="text1"/>
        <w:sz w:val="24"/>
        <w:szCs w:val="24"/>
        <w:lang w:val="zh-CN" w:eastAsia="zh-CN"/>
      </w:rPr>
      <w:t>2</w:t>
    </w:r>
    <w:r w:rsidRPr="0058060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E81A" w14:textId="77777777" w:rsidR="00207196" w:rsidRDefault="00207196" w:rsidP="0058060C">
      <w:r>
        <w:separator/>
      </w:r>
    </w:p>
  </w:footnote>
  <w:footnote w:type="continuationSeparator" w:id="0">
    <w:p w14:paraId="5A5C3988" w14:textId="77777777" w:rsidR="00207196" w:rsidRDefault="00207196" w:rsidP="0058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98"/>
    <w:rsid w:val="00024AE1"/>
    <w:rsid w:val="00053176"/>
    <w:rsid w:val="000636CA"/>
    <w:rsid w:val="0006378C"/>
    <w:rsid w:val="00082C32"/>
    <w:rsid w:val="000836F6"/>
    <w:rsid w:val="000E2662"/>
    <w:rsid w:val="000F04DB"/>
    <w:rsid w:val="001040CD"/>
    <w:rsid w:val="00122E13"/>
    <w:rsid w:val="00125D45"/>
    <w:rsid w:val="0018645E"/>
    <w:rsid w:val="00207196"/>
    <w:rsid w:val="00261108"/>
    <w:rsid w:val="002A48D6"/>
    <w:rsid w:val="00324DBD"/>
    <w:rsid w:val="003F31B8"/>
    <w:rsid w:val="00413D9B"/>
    <w:rsid w:val="0054362D"/>
    <w:rsid w:val="0058060C"/>
    <w:rsid w:val="005A5641"/>
    <w:rsid w:val="00682692"/>
    <w:rsid w:val="006F00EA"/>
    <w:rsid w:val="00743DBF"/>
    <w:rsid w:val="008C25CA"/>
    <w:rsid w:val="00A16D39"/>
    <w:rsid w:val="00A24AE8"/>
    <w:rsid w:val="00A77B3E"/>
    <w:rsid w:val="00AB2CCE"/>
    <w:rsid w:val="00AC3D44"/>
    <w:rsid w:val="00C51CE2"/>
    <w:rsid w:val="00C92904"/>
    <w:rsid w:val="00C96D6F"/>
    <w:rsid w:val="00CA2A55"/>
    <w:rsid w:val="00CC6154"/>
    <w:rsid w:val="00D1588A"/>
    <w:rsid w:val="00D878FD"/>
    <w:rsid w:val="00E648AE"/>
    <w:rsid w:val="00F726A8"/>
    <w:rsid w:val="00F94942"/>
    <w:rsid w:val="00FA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213F4"/>
  <w15:docId w15:val="{DD7634E1-197A-46D7-A6C7-02843F4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0C"/>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060C"/>
    <w:rPr>
      <w:sz w:val="18"/>
      <w:szCs w:val="18"/>
    </w:rPr>
  </w:style>
  <w:style w:type="paragraph" w:styleId="Footer">
    <w:name w:val="footer"/>
    <w:basedOn w:val="Normal"/>
    <w:link w:val="FooterChar"/>
    <w:uiPriority w:val="99"/>
    <w:rsid w:val="005806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060C"/>
    <w:rPr>
      <w:sz w:val="18"/>
      <w:szCs w:val="18"/>
    </w:rPr>
  </w:style>
  <w:style w:type="character" w:styleId="CommentReference">
    <w:name w:val="annotation reference"/>
    <w:basedOn w:val="DefaultParagraphFont"/>
    <w:rsid w:val="0058060C"/>
    <w:rPr>
      <w:sz w:val="21"/>
      <w:szCs w:val="21"/>
    </w:rPr>
  </w:style>
  <w:style w:type="paragraph" w:styleId="CommentText">
    <w:name w:val="annotation text"/>
    <w:basedOn w:val="Normal"/>
    <w:link w:val="CommentTextChar"/>
    <w:rsid w:val="0058060C"/>
  </w:style>
  <w:style w:type="character" w:customStyle="1" w:styleId="CommentTextChar">
    <w:name w:val="Comment Text Char"/>
    <w:basedOn w:val="DefaultParagraphFont"/>
    <w:link w:val="CommentText"/>
    <w:rsid w:val="0058060C"/>
    <w:rPr>
      <w:sz w:val="24"/>
      <w:szCs w:val="24"/>
    </w:rPr>
  </w:style>
  <w:style w:type="paragraph" w:styleId="CommentSubject">
    <w:name w:val="annotation subject"/>
    <w:basedOn w:val="CommentText"/>
    <w:next w:val="CommentText"/>
    <w:link w:val="CommentSubjectChar"/>
    <w:rsid w:val="0058060C"/>
    <w:rPr>
      <w:b/>
      <w:bCs/>
    </w:rPr>
  </w:style>
  <w:style w:type="character" w:customStyle="1" w:styleId="CommentSubjectChar">
    <w:name w:val="Comment Subject Char"/>
    <w:basedOn w:val="CommentTextChar"/>
    <w:link w:val="CommentSubject"/>
    <w:rsid w:val="0058060C"/>
    <w:rPr>
      <w:b/>
      <w:bCs/>
      <w:sz w:val="24"/>
      <w:szCs w:val="24"/>
    </w:rPr>
  </w:style>
  <w:style w:type="paragraph" w:styleId="Revision">
    <w:name w:val="Revision"/>
    <w:hidden/>
    <w:uiPriority w:val="99"/>
    <w:semiHidden/>
    <w:rsid w:val="00C92904"/>
    <w:rPr>
      <w:sz w:val="24"/>
      <w:szCs w:val="24"/>
    </w:rPr>
  </w:style>
  <w:style w:type="character" w:styleId="Hyperlink">
    <w:name w:val="Hyperlink"/>
    <w:basedOn w:val="DefaultParagraphFont"/>
    <w:rsid w:val="00125D45"/>
    <w:rPr>
      <w:color w:val="0000FF" w:themeColor="hyperlink"/>
      <w:u w:val="single"/>
    </w:rPr>
  </w:style>
  <w:style w:type="character" w:styleId="UnresolvedMention">
    <w:name w:val="Unresolved Mention"/>
    <w:basedOn w:val="DefaultParagraphFont"/>
    <w:uiPriority w:val="99"/>
    <w:semiHidden/>
    <w:unhideWhenUsed/>
    <w:rsid w:val="0012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FB24-A302-457E-A7BA-445B8412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5960</Words>
  <Characters>33975</Characters>
  <Application>Microsoft Office Word</Application>
  <DocSecurity>0</DocSecurity>
  <Lines>283</Lines>
  <Paragraphs>79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2024-02-04T22:11:00Z</dcterms:created>
  <dcterms:modified xsi:type="dcterms:W3CDTF">2024-02-04T22:11:00Z</dcterms:modified>
</cp:coreProperties>
</file>