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1" w:rsidRPr="006A3708" w:rsidRDefault="00557A51" w:rsidP="00644278">
      <w:pPr>
        <w:pStyle w:val="p0"/>
        <w:widowControl w:val="0"/>
        <w:adjustRightInd w:val="0"/>
        <w:snapToGrid w:val="0"/>
        <w:spacing w:line="360" w:lineRule="auto"/>
        <w:rPr>
          <w:rFonts w:ascii="Book Antiqua" w:hAnsi="Book Antiqua"/>
          <w:color w:val="000000"/>
          <w:sz w:val="24"/>
          <w:szCs w:val="24"/>
        </w:rPr>
      </w:pPr>
      <w:r w:rsidRPr="006A3708">
        <w:rPr>
          <w:rFonts w:ascii="Book Antiqua" w:eastAsia="Times New Roman" w:hAnsi="Book Antiqua"/>
          <w:b/>
          <w:color w:val="0033CC"/>
          <w:sz w:val="24"/>
          <w:szCs w:val="24"/>
        </w:rPr>
        <w:t>Name of journal:</w:t>
      </w:r>
      <w:r w:rsidRPr="006A3708">
        <w:rPr>
          <w:rFonts w:ascii="Book Antiqua" w:eastAsia="Times New Roman" w:hAnsi="Book Antiqua"/>
          <w:b/>
          <w:color w:val="000000"/>
          <w:sz w:val="24"/>
          <w:szCs w:val="24"/>
        </w:rPr>
        <w:t xml:space="preserve"> </w:t>
      </w:r>
      <w:bookmarkStart w:id="0" w:name="OLE_LINK718"/>
      <w:bookmarkStart w:id="1" w:name="OLE_LINK719"/>
      <w:r w:rsidRPr="006A3708">
        <w:rPr>
          <w:rFonts w:ascii="Book Antiqua" w:eastAsia="Times New Roman" w:hAnsi="Book Antiqua"/>
          <w:i/>
          <w:color w:val="000000"/>
          <w:sz w:val="24"/>
          <w:szCs w:val="24"/>
        </w:rPr>
        <w:t>World Journal of Gastroenterology</w:t>
      </w:r>
      <w:bookmarkEnd w:id="0"/>
      <w:bookmarkEnd w:id="1"/>
    </w:p>
    <w:p w:rsidR="00557A51" w:rsidRPr="00F57F14" w:rsidRDefault="00557A51" w:rsidP="00644278">
      <w:pPr>
        <w:widowControl w:val="0"/>
        <w:suppressAutoHyphens w:val="0"/>
        <w:adjustRightInd w:val="0"/>
        <w:snapToGrid w:val="0"/>
        <w:spacing w:after="0" w:line="360" w:lineRule="auto"/>
        <w:rPr>
          <w:rFonts w:ascii="Book Antiqua" w:eastAsia="宋体" w:hAnsi="Book Antiqua" w:cs="Simsun"/>
          <w:b/>
          <w:i/>
          <w:color w:val="000000"/>
          <w:sz w:val="24"/>
          <w:szCs w:val="24"/>
          <w:lang w:eastAsia="zh-CN"/>
        </w:rPr>
      </w:pPr>
      <w:r w:rsidRPr="006A3708">
        <w:rPr>
          <w:rFonts w:ascii="Book Antiqua" w:hAnsi="Book Antiqua" w:cs="Arial"/>
          <w:b/>
          <w:color w:val="0033CC"/>
          <w:sz w:val="24"/>
          <w:szCs w:val="24"/>
        </w:rPr>
        <w:t>ESPS Manuscript NO:</w:t>
      </w:r>
      <w:r w:rsidRPr="006A3708">
        <w:rPr>
          <w:rFonts w:ascii="Book Antiqua" w:hAnsi="Book Antiqua" w:cs="Arial"/>
          <w:b/>
          <w:color w:val="222222"/>
          <w:sz w:val="24"/>
          <w:szCs w:val="24"/>
        </w:rPr>
        <w:t xml:space="preserve"> </w:t>
      </w:r>
      <w:r w:rsidR="00C15419" w:rsidRPr="00F57F14">
        <w:rPr>
          <w:rFonts w:ascii="Book Antiqua" w:eastAsia="宋体" w:hAnsi="Book Antiqua" w:cs="Arial"/>
          <w:b/>
          <w:color w:val="222222"/>
          <w:sz w:val="24"/>
          <w:szCs w:val="24"/>
          <w:lang w:eastAsia="zh-CN"/>
        </w:rPr>
        <w:t>9257</w:t>
      </w:r>
    </w:p>
    <w:p w:rsidR="00557A51" w:rsidRPr="00F57F14" w:rsidRDefault="00557A51" w:rsidP="00644278">
      <w:pPr>
        <w:widowControl w:val="0"/>
        <w:suppressAutoHyphens w:val="0"/>
        <w:autoSpaceDE w:val="0"/>
        <w:autoSpaceDN w:val="0"/>
        <w:adjustRightInd w:val="0"/>
        <w:snapToGrid w:val="0"/>
        <w:spacing w:after="0" w:line="360" w:lineRule="auto"/>
        <w:rPr>
          <w:rFonts w:ascii="Book Antiqua" w:eastAsia="宋体" w:hAnsi="Book Antiqua"/>
          <w:b/>
          <w:color w:val="000000"/>
          <w:kern w:val="0"/>
          <w:sz w:val="24"/>
          <w:szCs w:val="24"/>
          <w:lang w:eastAsia="zh-CN"/>
        </w:rPr>
      </w:pPr>
      <w:r w:rsidRPr="006A3708">
        <w:rPr>
          <w:rFonts w:ascii="Book Antiqua" w:hAnsi="Book Antiqua"/>
          <w:b/>
          <w:color w:val="0033CC"/>
          <w:kern w:val="0"/>
          <w:sz w:val="24"/>
          <w:szCs w:val="24"/>
        </w:rPr>
        <w:t>Columns:</w:t>
      </w:r>
      <w:r w:rsidRPr="006A3708">
        <w:rPr>
          <w:rFonts w:ascii="Book Antiqua" w:hAnsi="Book Antiqua"/>
          <w:b/>
          <w:color w:val="000000"/>
          <w:kern w:val="0"/>
          <w:sz w:val="24"/>
          <w:szCs w:val="24"/>
        </w:rPr>
        <w:t xml:space="preserve"> </w:t>
      </w:r>
      <w:r w:rsidR="00C15419" w:rsidRPr="00F57F14">
        <w:rPr>
          <w:rFonts w:ascii="Book Antiqua" w:eastAsia="宋体" w:hAnsi="Book Antiqua"/>
          <w:b/>
          <w:color w:val="000000"/>
          <w:kern w:val="0"/>
          <w:sz w:val="24"/>
          <w:szCs w:val="24"/>
          <w:lang w:eastAsia="zh-CN"/>
        </w:rPr>
        <w:t>TOPIC HIGHLIGHT</w:t>
      </w:r>
    </w:p>
    <w:p w:rsidR="00557A51" w:rsidRPr="00F57F14" w:rsidRDefault="00557A51" w:rsidP="00644278">
      <w:pPr>
        <w:widowControl w:val="0"/>
        <w:suppressAutoHyphens w:val="0"/>
        <w:autoSpaceDE w:val="0"/>
        <w:autoSpaceDN w:val="0"/>
        <w:adjustRightInd w:val="0"/>
        <w:snapToGrid w:val="0"/>
        <w:spacing w:after="0" w:line="360" w:lineRule="auto"/>
        <w:rPr>
          <w:rFonts w:ascii="Book Antiqua" w:eastAsia="宋体" w:hAnsi="Book Antiqua"/>
          <w:b/>
          <w:color w:val="000000"/>
          <w:kern w:val="0"/>
          <w:sz w:val="24"/>
          <w:szCs w:val="24"/>
          <w:lang w:eastAsia="zh-CN"/>
        </w:rPr>
      </w:pPr>
    </w:p>
    <w:p w:rsidR="00557A51" w:rsidRPr="006A3708" w:rsidRDefault="00557A51" w:rsidP="00644278">
      <w:pPr>
        <w:widowControl w:val="0"/>
        <w:suppressAutoHyphens w:val="0"/>
        <w:snapToGrid w:val="0"/>
        <w:spacing w:after="0" w:line="360" w:lineRule="auto"/>
        <w:rPr>
          <w:rFonts w:ascii="Book Antiqua" w:hAnsi="Book Antiqua"/>
          <w:sz w:val="24"/>
          <w:szCs w:val="24"/>
        </w:rPr>
      </w:pPr>
      <w:r w:rsidRPr="006A3708">
        <w:rPr>
          <w:rFonts w:ascii="Book Antiqua" w:hAnsi="Book Antiqua" w:cs="TwCenMT-Bold"/>
          <w:bCs/>
          <w:sz w:val="24"/>
          <w:szCs w:val="24"/>
        </w:rPr>
        <w:t>WJG 20th Anniversary Special Issues</w:t>
      </w:r>
      <w:r w:rsidRPr="006A3708">
        <w:rPr>
          <w:rFonts w:ascii="Book Antiqua" w:hAnsi="Book Antiqua"/>
          <w:sz w:val="24"/>
          <w:szCs w:val="24"/>
        </w:rPr>
        <w:t xml:space="preserve"> (15): Laparoscopic resection of gastrointestinal</w:t>
      </w:r>
    </w:p>
    <w:p w:rsidR="00557A51" w:rsidRPr="00F57F14" w:rsidRDefault="00557A51" w:rsidP="00644278">
      <w:pPr>
        <w:widowControl w:val="0"/>
        <w:suppressAutoHyphens w:val="0"/>
        <w:snapToGrid w:val="0"/>
        <w:spacing w:after="0" w:line="360" w:lineRule="auto"/>
        <w:jc w:val="both"/>
        <w:rPr>
          <w:rFonts w:ascii="Book Antiqua" w:eastAsia="宋体" w:hAnsi="Book Antiqua"/>
          <w:b/>
          <w:sz w:val="24"/>
          <w:szCs w:val="24"/>
          <w:lang w:eastAsia="zh-CN"/>
        </w:rPr>
      </w:pPr>
    </w:p>
    <w:p w:rsidR="005E553C" w:rsidRPr="00F57F14" w:rsidRDefault="003B7F4E" w:rsidP="00644278">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t>D</w:t>
      </w:r>
      <w:r w:rsidR="00557A51" w:rsidRPr="006A3708">
        <w:rPr>
          <w:rFonts w:ascii="Book Antiqua" w:hAnsi="Book Antiqua"/>
          <w:b/>
          <w:sz w:val="24"/>
          <w:szCs w:val="24"/>
        </w:rPr>
        <w:t>iagnosis and management of choledocholithiasis in the golden age of imaging, endoscopy and laparoscopy</w:t>
      </w:r>
    </w:p>
    <w:p w:rsidR="00CA0156" w:rsidRPr="00F57F14" w:rsidRDefault="00CA0156" w:rsidP="00644278">
      <w:pPr>
        <w:widowControl w:val="0"/>
        <w:suppressAutoHyphens w:val="0"/>
        <w:snapToGrid w:val="0"/>
        <w:spacing w:after="0" w:line="360" w:lineRule="auto"/>
        <w:jc w:val="both"/>
        <w:rPr>
          <w:rFonts w:ascii="Book Antiqua" w:eastAsia="宋体" w:hAnsi="Book Antiqua"/>
          <w:i/>
          <w:sz w:val="24"/>
          <w:szCs w:val="24"/>
          <w:lang w:eastAsia="zh-CN"/>
        </w:rPr>
      </w:pPr>
    </w:p>
    <w:p w:rsidR="005E553C" w:rsidRPr="00F57F14" w:rsidRDefault="00735735" w:rsidP="00644278">
      <w:pPr>
        <w:widowControl w:val="0"/>
        <w:suppressAutoHyphens w:val="0"/>
        <w:snapToGrid w:val="0"/>
        <w:spacing w:after="0" w:line="360" w:lineRule="auto"/>
        <w:jc w:val="both"/>
        <w:rPr>
          <w:rFonts w:ascii="Book Antiqua" w:eastAsia="宋体" w:hAnsi="Book Antiqua"/>
          <w:sz w:val="24"/>
          <w:szCs w:val="24"/>
          <w:lang w:eastAsia="zh-CN"/>
        </w:rPr>
      </w:pPr>
      <w:r w:rsidRPr="00735735">
        <w:rPr>
          <w:rFonts w:ascii="Book Antiqua" w:hAnsi="Book Antiqua"/>
          <w:sz w:val="24"/>
          <w:szCs w:val="24"/>
          <w:lang w:val="en-GB"/>
        </w:rPr>
        <w:t>Costi</w:t>
      </w:r>
      <w:r w:rsidR="00E800C0" w:rsidRPr="006A3708">
        <w:rPr>
          <w:rFonts w:ascii="Book Antiqua" w:hAnsi="Book Antiqua"/>
          <w:sz w:val="24"/>
          <w:szCs w:val="24"/>
        </w:rPr>
        <w:t xml:space="preserve"> </w:t>
      </w:r>
      <w:r w:rsidR="00E800C0" w:rsidRPr="00F57F14">
        <w:rPr>
          <w:rFonts w:ascii="Book Antiqua" w:eastAsia="宋体" w:hAnsi="Book Antiqua"/>
          <w:sz w:val="24"/>
          <w:szCs w:val="24"/>
          <w:lang w:eastAsia="zh-CN"/>
        </w:rPr>
        <w:t xml:space="preserve">R </w:t>
      </w:r>
      <w:r w:rsidR="00E800C0" w:rsidRPr="00F57F14">
        <w:rPr>
          <w:rFonts w:ascii="Book Antiqua" w:eastAsia="宋体" w:hAnsi="Book Antiqua"/>
          <w:i/>
          <w:sz w:val="24"/>
          <w:szCs w:val="24"/>
          <w:lang w:eastAsia="zh-CN"/>
        </w:rPr>
        <w:t>et al</w:t>
      </w:r>
      <w:r w:rsidR="00E800C0" w:rsidRPr="00F57F14">
        <w:rPr>
          <w:rFonts w:ascii="Book Antiqua" w:eastAsia="宋体" w:hAnsi="Book Antiqua"/>
          <w:sz w:val="24"/>
          <w:szCs w:val="24"/>
          <w:lang w:eastAsia="zh-CN"/>
        </w:rPr>
        <w:t xml:space="preserve">. </w:t>
      </w:r>
      <w:r w:rsidR="003B7F4E" w:rsidRPr="006A3708">
        <w:rPr>
          <w:rFonts w:ascii="Book Antiqua" w:hAnsi="Book Antiqua"/>
          <w:sz w:val="24"/>
          <w:szCs w:val="24"/>
        </w:rPr>
        <w:t>D</w:t>
      </w:r>
      <w:r w:rsidR="004056EF" w:rsidRPr="006A3708">
        <w:rPr>
          <w:rFonts w:ascii="Book Antiqua" w:hAnsi="Book Antiqua"/>
          <w:sz w:val="24"/>
          <w:szCs w:val="24"/>
        </w:rPr>
        <w:t>iagnosis and management of choledocholithiasis</w:t>
      </w:r>
    </w:p>
    <w:p w:rsidR="004056EF" w:rsidRPr="00F57F14" w:rsidRDefault="004056EF" w:rsidP="00644278">
      <w:pPr>
        <w:pStyle w:val="a5"/>
        <w:widowControl w:val="0"/>
        <w:suppressAutoHyphens w:val="0"/>
        <w:snapToGrid w:val="0"/>
        <w:spacing w:line="360" w:lineRule="auto"/>
        <w:ind w:left="0" w:right="-442" w:firstLine="0"/>
        <w:jc w:val="both"/>
        <w:rPr>
          <w:rFonts w:ascii="Book Antiqua" w:eastAsia="宋体" w:hAnsi="Book Antiqua"/>
          <w:i/>
          <w:szCs w:val="24"/>
          <w:lang w:val="en-GB" w:eastAsia="zh-CN"/>
        </w:rPr>
      </w:pPr>
    </w:p>
    <w:p w:rsidR="005E553C" w:rsidRPr="00F57F14" w:rsidRDefault="003B7F4E" w:rsidP="00644278">
      <w:pPr>
        <w:pStyle w:val="a5"/>
        <w:widowControl w:val="0"/>
        <w:suppressAutoHyphens w:val="0"/>
        <w:snapToGrid w:val="0"/>
        <w:spacing w:line="360" w:lineRule="auto"/>
        <w:ind w:left="0" w:right="-442" w:firstLine="0"/>
        <w:jc w:val="both"/>
        <w:rPr>
          <w:rFonts w:ascii="Book Antiqua" w:eastAsia="宋体" w:hAnsi="Book Antiqua"/>
          <w:szCs w:val="24"/>
          <w:lang w:val="it-IT" w:eastAsia="zh-CN"/>
        </w:rPr>
      </w:pPr>
      <w:r w:rsidRPr="006A3708">
        <w:rPr>
          <w:rFonts w:ascii="Book Antiqua" w:eastAsia="Calibri" w:hAnsi="Book Antiqua"/>
          <w:szCs w:val="24"/>
          <w:lang w:val="it-IT"/>
        </w:rPr>
        <w:t xml:space="preserve">Renato Costi, Alessandro Gnocchi, Francesco Di Mario, </w:t>
      </w:r>
      <w:r w:rsidR="00735735" w:rsidRPr="00735735">
        <w:rPr>
          <w:rFonts w:ascii="Book Antiqua" w:eastAsia="Calibri" w:hAnsi="Book Antiqua"/>
          <w:szCs w:val="24"/>
          <w:lang w:val="it-IT"/>
        </w:rPr>
        <w:t>Leopoldo Sarli</w:t>
      </w:r>
    </w:p>
    <w:p w:rsidR="00F34F6E" w:rsidRPr="00315448" w:rsidRDefault="00F34F6E" w:rsidP="00644278">
      <w:pPr>
        <w:widowControl w:val="0"/>
        <w:suppressAutoHyphens w:val="0"/>
        <w:snapToGrid w:val="0"/>
        <w:spacing w:after="0" w:line="360" w:lineRule="auto"/>
        <w:jc w:val="both"/>
        <w:rPr>
          <w:rFonts w:ascii="Book Antiqua" w:hAnsi="Book Antiqua"/>
          <w:i/>
          <w:sz w:val="24"/>
          <w:szCs w:val="24"/>
          <w:lang w:val="it-IT"/>
        </w:rPr>
      </w:pPr>
    </w:p>
    <w:p w:rsidR="005E553C" w:rsidRPr="00F57F14" w:rsidRDefault="003D7DB2" w:rsidP="00644278">
      <w:pPr>
        <w:pStyle w:val="BodyText21"/>
        <w:widowControl w:val="0"/>
        <w:tabs>
          <w:tab w:val="left" w:pos="-142"/>
          <w:tab w:val="left" w:pos="2127"/>
          <w:tab w:val="left" w:pos="2160"/>
          <w:tab w:val="left" w:pos="2410"/>
          <w:tab w:val="left" w:pos="4320"/>
          <w:tab w:val="left" w:pos="5040"/>
          <w:tab w:val="left" w:pos="5760"/>
          <w:tab w:val="left" w:pos="6480"/>
          <w:tab w:val="left" w:pos="7200"/>
          <w:tab w:val="left" w:pos="7920"/>
          <w:tab w:val="left" w:pos="8647"/>
          <w:tab w:val="left" w:pos="9356"/>
          <w:tab w:val="left" w:pos="9923"/>
        </w:tabs>
        <w:suppressAutoHyphens w:val="0"/>
        <w:snapToGrid w:val="0"/>
        <w:spacing w:after="0" w:line="360" w:lineRule="auto"/>
        <w:jc w:val="both"/>
        <w:rPr>
          <w:rFonts w:ascii="Book Antiqua" w:eastAsia="宋体" w:hAnsi="Book Antiqua"/>
          <w:bCs/>
          <w:iCs/>
          <w:sz w:val="24"/>
          <w:szCs w:val="24"/>
          <w:lang w:val="it-IT" w:eastAsia="zh-CN"/>
        </w:rPr>
      </w:pPr>
      <w:r w:rsidRPr="006A3708">
        <w:rPr>
          <w:rFonts w:ascii="Book Antiqua" w:hAnsi="Book Antiqua"/>
          <w:b/>
          <w:sz w:val="24"/>
          <w:szCs w:val="24"/>
          <w:lang w:val="it-IT"/>
        </w:rPr>
        <w:t>Renato Costi,</w:t>
      </w:r>
      <w:r w:rsidR="00735735" w:rsidRPr="00735735">
        <w:rPr>
          <w:rFonts w:ascii="Book Antiqua" w:hAnsi="Book Antiqua"/>
          <w:b/>
          <w:sz w:val="24"/>
          <w:szCs w:val="24"/>
          <w:lang w:val="it-IT"/>
        </w:rPr>
        <w:t xml:space="preserve"> Leopoldo Sarli</w:t>
      </w:r>
      <w:r w:rsidR="00735735" w:rsidRPr="00F57F14">
        <w:rPr>
          <w:rFonts w:ascii="Book Antiqua" w:eastAsia="宋体" w:hAnsi="Book Antiqua"/>
          <w:b/>
          <w:sz w:val="24"/>
          <w:szCs w:val="24"/>
          <w:lang w:val="it-IT" w:eastAsia="zh-CN"/>
        </w:rPr>
        <w:t>,</w:t>
      </w:r>
      <w:r w:rsidRPr="006A3708">
        <w:rPr>
          <w:rFonts w:ascii="Book Antiqua" w:hAnsi="Book Antiqua"/>
          <w:sz w:val="24"/>
          <w:szCs w:val="24"/>
          <w:lang w:val="it-IT"/>
        </w:rPr>
        <w:t xml:space="preserve"> </w:t>
      </w:r>
      <w:r w:rsidR="003B7F4E" w:rsidRPr="006A3708">
        <w:rPr>
          <w:rFonts w:ascii="Book Antiqua" w:hAnsi="Book Antiqua"/>
          <w:bCs/>
          <w:iCs/>
          <w:sz w:val="24"/>
          <w:szCs w:val="24"/>
          <w:lang w:val="it-IT"/>
        </w:rPr>
        <w:t xml:space="preserve">Dipartimento di Scienze Chirurgiche, Università di Parma, </w:t>
      </w:r>
      <w:r w:rsidR="003B7F4E" w:rsidRPr="006A3708">
        <w:rPr>
          <w:rFonts w:ascii="Book Antiqua" w:hAnsi="Book Antiqua"/>
          <w:sz w:val="24"/>
          <w:szCs w:val="24"/>
          <w:lang w:val="it-IT"/>
        </w:rPr>
        <w:t xml:space="preserve">Azienda Ospedaliero-Universitaria di </w:t>
      </w:r>
      <w:r w:rsidR="004056EF" w:rsidRPr="006A3708">
        <w:rPr>
          <w:rFonts w:ascii="Book Antiqua" w:hAnsi="Book Antiqua"/>
          <w:bCs/>
          <w:iCs/>
          <w:sz w:val="24"/>
          <w:szCs w:val="24"/>
          <w:lang w:val="it-IT"/>
        </w:rPr>
        <w:t>Parma,</w:t>
      </w:r>
      <w:r w:rsidR="00B7380E" w:rsidRPr="006A3708">
        <w:rPr>
          <w:rFonts w:ascii="Book Antiqua" w:hAnsi="Book Antiqua"/>
          <w:sz w:val="24"/>
          <w:szCs w:val="24"/>
          <w:lang w:val="it-IT"/>
        </w:rPr>
        <w:t xml:space="preserve"> 43100</w:t>
      </w:r>
      <w:r w:rsidR="004056EF" w:rsidRPr="006A3708">
        <w:rPr>
          <w:rFonts w:ascii="Book Antiqua" w:hAnsi="Book Antiqua"/>
          <w:bCs/>
          <w:iCs/>
          <w:sz w:val="24"/>
          <w:szCs w:val="24"/>
          <w:lang w:val="it-IT"/>
        </w:rPr>
        <w:t xml:space="preserve"> Parma, Ital</w:t>
      </w:r>
      <w:r w:rsidR="004056EF" w:rsidRPr="00F57F14">
        <w:rPr>
          <w:rFonts w:ascii="Book Antiqua" w:eastAsia="宋体" w:hAnsi="Book Antiqua"/>
          <w:bCs/>
          <w:iCs/>
          <w:sz w:val="24"/>
          <w:szCs w:val="24"/>
          <w:lang w:val="it-IT" w:eastAsia="zh-CN"/>
        </w:rPr>
        <w:t>y</w:t>
      </w:r>
    </w:p>
    <w:p w:rsidR="004056EF" w:rsidRPr="00F57F14" w:rsidRDefault="004056EF" w:rsidP="00644278">
      <w:pPr>
        <w:pStyle w:val="BodyText21"/>
        <w:widowControl w:val="0"/>
        <w:tabs>
          <w:tab w:val="left" w:pos="-142"/>
          <w:tab w:val="left" w:pos="2127"/>
          <w:tab w:val="left" w:pos="2160"/>
          <w:tab w:val="left" w:pos="2410"/>
          <w:tab w:val="left" w:pos="4320"/>
          <w:tab w:val="left" w:pos="5040"/>
          <w:tab w:val="left" w:pos="5760"/>
          <w:tab w:val="left" w:pos="6480"/>
          <w:tab w:val="left" w:pos="7200"/>
          <w:tab w:val="left" w:pos="7920"/>
          <w:tab w:val="left" w:pos="8647"/>
          <w:tab w:val="left" w:pos="9356"/>
          <w:tab w:val="left" w:pos="9923"/>
        </w:tabs>
        <w:suppressAutoHyphens w:val="0"/>
        <w:snapToGrid w:val="0"/>
        <w:spacing w:after="0" w:line="360" w:lineRule="auto"/>
        <w:jc w:val="both"/>
        <w:rPr>
          <w:rFonts w:ascii="Book Antiqua" w:eastAsia="宋体" w:hAnsi="Book Antiqua"/>
          <w:bCs/>
          <w:iCs/>
          <w:sz w:val="24"/>
          <w:szCs w:val="24"/>
          <w:lang w:val="it-IT" w:eastAsia="zh-CN"/>
        </w:rPr>
      </w:pPr>
    </w:p>
    <w:p w:rsidR="005E553C" w:rsidRPr="00F57F14" w:rsidRDefault="003D7DB2" w:rsidP="00644278">
      <w:pPr>
        <w:widowControl w:val="0"/>
        <w:tabs>
          <w:tab w:val="left" w:pos="-142"/>
          <w:tab w:val="left" w:pos="2127"/>
          <w:tab w:val="left" w:pos="2160"/>
          <w:tab w:val="left" w:pos="2410"/>
          <w:tab w:val="left" w:pos="2880"/>
          <w:tab w:val="left" w:pos="3600"/>
          <w:tab w:val="left" w:pos="4320"/>
          <w:tab w:val="left" w:pos="5040"/>
          <w:tab w:val="left" w:pos="5760"/>
          <w:tab w:val="left" w:pos="6480"/>
          <w:tab w:val="left" w:pos="7200"/>
          <w:tab w:val="left" w:pos="7920"/>
          <w:tab w:val="left" w:pos="8647"/>
          <w:tab w:val="left" w:pos="9356"/>
          <w:tab w:val="left" w:pos="9923"/>
        </w:tabs>
        <w:suppressAutoHyphens w:val="0"/>
        <w:snapToGrid w:val="0"/>
        <w:spacing w:after="0" w:line="360" w:lineRule="auto"/>
        <w:jc w:val="both"/>
        <w:rPr>
          <w:rFonts w:ascii="Book Antiqua" w:eastAsia="宋体" w:hAnsi="Book Antiqua"/>
          <w:bCs/>
          <w:iCs/>
          <w:sz w:val="24"/>
          <w:szCs w:val="24"/>
          <w:lang w:val="it-IT" w:eastAsia="zh-CN"/>
        </w:rPr>
      </w:pPr>
      <w:r w:rsidRPr="006A3708">
        <w:rPr>
          <w:rFonts w:ascii="Book Antiqua" w:hAnsi="Book Antiqua"/>
          <w:b/>
          <w:sz w:val="24"/>
          <w:szCs w:val="24"/>
          <w:lang w:val="it-IT"/>
        </w:rPr>
        <w:t>Alessandro Gnocchi,</w:t>
      </w:r>
      <w:r w:rsidRPr="006A3708">
        <w:rPr>
          <w:rFonts w:ascii="Book Antiqua" w:hAnsi="Book Antiqua"/>
          <w:sz w:val="24"/>
          <w:szCs w:val="24"/>
          <w:lang w:val="it-IT"/>
        </w:rPr>
        <w:t xml:space="preserve"> </w:t>
      </w:r>
      <w:r w:rsidR="003B7F4E" w:rsidRPr="006A3708">
        <w:rPr>
          <w:rFonts w:ascii="Book Antiqua" w:hAnsi="Book Antiqua"/>
          <w:bCs/>
          <w:iCs/>
          <w:sz w:val="24"/>
          <w:szCs w:val="24"/>
          <w:lang w:val="it-IT"/>
        </w:rPr>
        <w:t>Dipartimento Materno Infantile, Unità Operativa di Gastroenterologia ed Endoscopia Digestiva, Azienda Ospedaliero-Univer</w:t>
      </w:r>
      <w:r w:rsidR="004056EF" w:rsidRPr="006A3708">
        <w:rPr>
          <w:rFonts w:ascii="Book Antiqua" w:hAnsi="Book Antiqua"/>
          <w:bCs/>
          <w:iCs/>
          <w:sz w:val="24"/>
          <w:szCs w:val="24"/>
          <w:lang w:val="it-IT"/>
        </w:rPr>
        <w:t xml:space="preserve">sitaria di Parma, </w:t>
      </w:r>
      <w:r w:rsidR="00B7380E" w:rsidRPr="006A3708">
        <w:rPr>
          <w:rFonts w:ascii="Book Antiqua" w:hAnsi="Book Antiqua"/>
          <w:sz w:val="24"/>
          <w:szCs w:val="24"/>
          <w:lang w:val="it-IT"/>
        </w:rPr>
        <w:t>43100</w:t>
      </w:r>
      <w:r w:rsidR="00B7380E" w:rsidRPr="00F57F14">
        <w:rPr>
          <w:rFonts w:ascii="Book Antiqua" w:eastAsia="宋体" w:hAnsi="Book Antiqua"/>
          <w:sz w:val="24"/>
          <w:szCs w:val="24"/>
          <w:lang w:val="it-IT" w:eastAsia="zh-CN"/>
        </w:rPr>
        <w:t xml:space="preserve"> </w:t>
      </w:r>
      <w:r w:rsidR="004056EF" w:rsidRPr="006A3708">
        <w:rPr>
          <w:rFonts w:ascii="Book Antiqua" w:hAnsi="Book Antiqua"/>
          <w:bCs/>
          <w:iCs/>
          <w:sz w:val="24"/>
          <w:szCs w:val="24"/>
          <w:lang w:val="it-IT"/>
        </w:rPr>
        <w:t>Parma, Ital</w:t>
      </w:r>
      <w:r w:rsidR="004056EF" w:rsidRPr="00F57F14">
        <w:rPr>
          <w:rFonts w:ascii="Book Antiqua" w:eastAsia="宋体" w:hAnsi="Book Antiqua"/>
          <w:bCs/>
          <w:iCs/>
          <w:sz w:val="24"/>
          <w:szCs w:val="24"/>
          <w:lang w:val="it-IT" w:eastAsia="zh-CN"/>
        </w:rPr>
        <w:t>y</w:t>
      </w:r>
    </w:p>
    <w:p w:rsidR="004056EF" w:rsidRPr="00F57F14" w:rsidRDefault="004056EF" w:rsidP="00644278">
      <w:pPr>
        <w:widowControl w:val="0"/>
        <w:tabs>
          <w:tab w:val="left" w:pos="-142"/>
          <w:tab w:val="left" w:pos="2127"/>
          <w:tab w:val="left" w:pos="2160"/>
          <w:tab w:val="left" w:pos="2410"/>
          <w:tab w:val="left" w:pos="2880"/>
          <w:tab w:val="left" w:pos="3600"/>
          <w:tab w:val="left" w:pos="4320"/>
          <w:tab w:val="left" w:pos="5040"/>
          <w:tab w:val="left" w:pos="5760"/>
          <w:tab w:val="left" w:pos="6480"/>
          <w:tab w:val="left" w:pos="7200"/>
          <w:tab w:val="left" w:pos="7920"/>
          <w:tab w:val="left" w:pos="8647"/>
          <w:tab w:val="left" w:pos="9356"/>
          <w:tab w:val="left" w:pos="9923"/>
        </w:tabs>
        <w:suppressAutoHyphens w:val="0"/>
        <w:snapToGrid w:val="0"/>
        <w:spacing w:after="0" w:line="360" w:lineRule="auto"/>
        <w:jc w:val="both"/>
        <w:rPr>
          <w:rFonts w:ascii="Book Antiqua" w:eastAsia="宋体" w:hAnsi="Book Antiqua"/>
          <w:bCs/>
          <w:iCs/>
          <w:sz w:val="24"/>
          <w:szCs w:val="24"/>
          <w:lang w:val="it-IT" w:eastAsia="zh-CN"/>
        </w:rPr>
      </w:pPr>
    </w:p>
    <w:p w:rsidR="005E553C" w:rsidRPr="00F57F14" w:rsidRDefault="003D7DB2" w:rsidP="00644278">
      <w:pPr>
        <w:pStyle w:val="a5"/>
        <w:widowControl w:val="0"/>
        <w:tabs>
          <w:tab w:val="left" w:pos="-142"/>
          <w:tab w:val="left" w:pos="2127"/>
          <w:tab w:val="left" w:pos="2410"/>
        </w:tabs>
        <w:suppressAutoHyphens w:val="0"/>
        <w:snapToGrid w:val="0"/>
        <w:spacing w:line="360" w:lineRule="auto"/>
        <w:ind w:left="0" w:firstLine="0"/>
        <w:jc w:val="both"/>
        <w:rPr>
          <w:rFonts w:ascii="Book Antiqua" w:eastAsia="宋体" w:hAnsi="Book Antiqua"/>
          <w:bCs/>
          <w:iCs/>
          <w:szCs w:val="24"/>
          <w:lang w:val="it-IT" w:eastAsia="zh-CN"/>
        </w:rPr>
      </w:pPr>
      <w:r w:rsidRPr="006A3708">
        <w:rPr>
          <w:rFonts w:ascii="Book Antiqua" w:eastAsia="Calibri" w:hAnsi="Book Antiqua"/>
          <w:b/>
          <w:szCs w:val="24"/>
          <w:lang w:val="it-IT"/>
        </w:rPr>
        <w:t>Francesco Di Mario,</w:t>
      </w:r>
      <w:r w:rsidRPr="006A3708">
        <w:rPr>
          <w:rFonts w:ascii="Book Antiqua" w:eastAsia="Calibri" w:hAnsi="Book Antiqua"/>
          <w:szCs w:val="24"/>
          <w:lang w:val="it-IT"/>
        </w:rPr>
        <w:t xml:space="preserve"> </w:t>
      </w:r>
      <w:r w:rsidR="003B7F4E" w:rsidRPr="006A3708">
        <w:rPr>
          <w:rFonts w:ascii="Book Antiqua" w:eastAsia="Calibri" w:hAnsi="Book Antiqua"/>
          <w:bCs/>
          <w:iCs/>
          <w:szCs w:val="24"/>
          <w:lang w:val="it-IT"/>
        </w:rPr>
        <w:t>Dipartimento di Medicina Clinica e Sperimentale, Università di Parma, Azienda Ospedaliero-Univer</w:t>
      </w:r>
      <w:r w:rsidR="004056EF" w:rsidRPr="006A3708">
        <w:rPr>
          <w:rFonts w:ascii="Book Antiqua" w:eastAsia="Calibri" w:hAnsi="Book Antiqua"/>
          <w:bCs/>
          <w:iCs/>
          <w:szCs w:val="24"/>
          <w:lang w:val="it-IT"/>
        </w:rPr>
        <w:t xml:space="preserve">sitaria di Parma, </w:t>
      </w:r>
      <w:r w:rsidR="00B7380E" w:rsidRPr="006A3708">
        <w:rPr>
          <w:rFonts w:ascii="Book Antiqua" w:hAnsi="Book Antiqua"/>
          <w:szCs w:val="24"/>
          <w:lang w:val="it-IT"/>
        </w:rPr>
        <w:t>43100</w:t>
      </w:r>
      <w:r w:rsidR="00B7380E" w:rsidRPr="00F57F14">
        <w:rPr>
          <w:rFonts w:ascii="Book Antiqua" w:eastAsia="宋体" w:hAnsi="Book Antiqua"/>
          <w:szCs w:val="24"/>
          <w:lang w:val="it-IT" w:eastAsia="zh-CN"/>
        </w:rPr>
        <w:t xml:space="preserve"> </w:t>
      </w:r>
      <w:r w:rsidR="004056EF" w:rsidRPr="006A3708">
        <w:rPr>
          <w:rFonts w:ascii="Book Antiqua" w:eastAsia="Calibri" w:hAnsi="Book Antiqua"/>
          <w:bCs/>
          <w:iCs/>
          <w:szCs w:val="24"/>
          <w:lang w:val="it-IT"/>
        </w:rPr>
        <w:t xml:space="preserve">Parma, </w:t>
      </w:r>
      <w:r w:rsidR="004056EF" w:rsidRPr="006A3708">
        <w:rPr>
          <w:rFonts w:ascii="Book Antiqua" w:hAnsi="Book Antiqua"/>
          <w:bCs/>
          <w:iCs/>
          <w:szCs w:val="24"/>
          <w:lang w:val="it-IT"/>
        </w:rPr>
        <w:t>Ital</w:t>
      </w:r>
      <w:r w:rsidR="004056EF" w:rsidRPr="00F57F14">
        <w:rPr>
          <w:rFonts w:ascii="Book Antiqua" w:eastAsia="宋体" w:hAnsi="Book Antiqua"/>
          <w:bCs/>
          <w:iCs/>
          <w:szCs w:val="24"/>
          <w:lang w:val="it-IT" w:eastAsia="zh-CN"/>
        </w:rPr>
        <w:t>y</w:t>
      </w:r>
    </w:p>
    <w:p w:rsidR="005E553C" w:rsidRPr="006A3708" w:rsidRDefault="005E553C" w:rsidP="00644278">
      <w:pPr>
        <w:pStyle w:val="a5"/>
        <w:widowControl w:val="0"/>
        <w:tabs>
          <w:tab w:val="left" w:pos="3600"/>
        </w:tabs>
        <w:suppressAutoHyphens w:val="0"/>
        <w:snapToGrid w:val="0"/>
        <w:spacing w:line="360" w:lineRule="auto"/>
        <w:ind w:left="0" w:firstLine="0"/>
        <w:jc w:val="both"/>
        <w:rPr>
          <w:rFonts w:ascii="Book Antiqua" w:hAnsi="Book Antiqua"/>
          <w:b/>
          <w:szCs w:val="24"/>
          <w:lang w:val="it-IT"/>
        </w:rPr>
      </w:pPr>
    </w:p>
    <w:p w:rsidR="00F34F6E" w:rsidRPr="006A3708" w:rsidRDefault="00F34F6E" w:rsidP="00644278">
      <w:pPr>
        <w:widowControl w:val="0"/>
        <w:suppressAutoHyphens w:val="0"/>
        <w:snapToGrid w:val="0"/>
        <w:spacing w:after="0" w:line="360" w:lineRule="auto"/>
        <w:jc w:val="both"/>
        <w:rPr>
          <w:rFonts w:ascii="Book Antiqua" w:eastAsia="Times New Roman" w:hAnsi="Book Antiqua"/>
          <w:b/>
          <w:sz w:val="24"/>
          <w:szCs w:val="24"/>
        </w:rPr>
      </w:pPr>
      <w:r w:rsidRPr="006A3708">
        <w:rPr>
          <w:rFonts w:ascii="Book Antiqua" w:eastAsia="Times New Roman" w:hAnsi="Book Antiqua"/>
          <w:b/>
          <w:sz w:val="24"/>
          <w:szCs w:val="24"/>
        </w:rPr>
        <w:t>Author contributions:</w:t>
      </w:r>
      <w:r w:rsidR="00221E1F" w:rsidRPr="00F57F14">
        <w:rPr>
          <w:rFonts w:ascii="Book Antiqua" w:eastAsia="宋体" w:hAnsi="Book Antiqua"/>
          <w:b/>
          <w:sz w:val="24"/>
          <w:szCs w:val="24"/>
          <w:lang w:eastAsia="zh-CN"/>
        </w:rPr>
        <w:t xml:space="preserve"> </w:t>
      </w:r>
      <w:r w:rsidRPr="006A3708">
        <w:rPr>
          <w:rFonts w:ascii="Book Antiqua" w:eastAsia="Times New Roman" w:hAnsi="Book Antiqua"/>
          <w:sz w:val="24"/>
          <w:szCs w:val="24"/>
        </w:rPr>
        <w:t>Costi</w:t>
      </w:r>
      <w:r w:rsidR="00D374B3" w:rsidRPr="00F57F14">
        <w:rPr>
          <w:rFonts w:ascii="Book Antiqua" w:eastAsia="宋体" w:hAnsi="Book Antiqua"/>
          <w:sz w:val="24"/>
          <w:szCs w:val="24"/>
          <w:lang w:eastAsia="zh-CN"/>
        </w:rPr>
        <w:t xml:space="preserve"> R</w:t>
      </w:r>
      <w:r w:rsidRPr="006A3708">
        <w:rPr>
          <w:rFonts w:ascii="Book Antiqua" w:eastAsia="Times New Roman" w:hAnsi="Book Antiqua"/>
          <w:sz w:val="24"/>
          <w:szCs w:val="24"/>
        </w:rPr>
        <w:t xml:space="preserve"> and Sarli </w:t>
      </w:r>
      <w:r w:rsidR="00D374B3" w:rsidRPr="00F57F14">
        <w:rPr>
          <w:rFonts w:ascii="Book Antiqua" w:eastAsia="宋体" w:hAnsi="Book Antiqua"/>
          <w:sz w:val="24"/>
          <w:szCs w:val="24"/>
          <w:lang w:eastAsia="zh-CN"/>
        </w:rPr>
        <w:t xml:space="preserve">L </w:t>
      </w:r>
      <w:r w:rsidRPr="006A3708">
        <w:rPr>
          <w:rFonts w:ascii="Book Antiqua" w:eastAsia="Times New Roman" w:hAnsi="Book Antiqua"/>
          <w:sz w:val="24"/>
          <w:szCs w:val="24"/>
        </w:rPr>
        <w:t>designed the article;</w:t>
      </w:r>
      <w:r w:rsidR="00D374B3" w:rsidRPr="00F57F14">
        <w:rPr>
          <w:rFonts w:ascii="Book Antiqua" w:eastAsia="宋体" w:hAnsi="Book Antiqua"/>
          <w:b/>
          <w:sz w:val="24"/>
          <w:szCs w:val="24"/>
          <w:lang w:eastAsia="zh-CN"/>
        </w:rPr>
        <w:t xml:space="preserve"> </w:t>
      </w:r>
      <w:r w:rsidR="00735735" w:rsidRPr="00735735">
        <w:rPr>
          <w:rFonts w:ascii="Book Antiqua" w:eastAsia="Times New Roman" w:hAnsi="Book Antiqua"/>
          <w:sz w:val="24"/>
          <w:szCs w:val="24"/>
          <w:lang w:val="en-GB"/>
        </w:rPr>
        <w:t>Sarli</w:t>
      </w:r>
      <w:r w:rsidR="00735735" w:rsidRPr="00F57F14">
        <w:rPr>
          <w:rFonts w:ascii="Book Antiqua" w:eastAsia="宋体" w:hAnsi="Book Antiqua"/>
          <w:sz w:val="24"/>
          <w:szCs w:val="24"/>
          <w:lang w:val="en-GB" w:eastAsia="zh-CN"/>
        </w:rPr>
        <w:t xml:space="preserve"> L</w:t>
      </w:r>
      <w:r w:rsidR="00735735" w:rsidRPr="00735735">
        <w:rPr>
          <w:rFonts w:ascii="Book Antiqua" w:eastAsia="Times New Roman" w:hAnsi="Book Antiqua"/>
          <w:sz w:val="24"/>
          <w:szCs w:val="24"/>
          <w:lang w:val="en-GB"/>
        </w:rPr>
        <w:t xml:space="preserve"> and Gnocchi</w:t>
      </w:r>
      <w:r w:rsidR="00735735" w:rsidRPr="00F57F14">
        <w:rPr>
          <w:rFonts w:ascii="Book Antiqua" w:eastAsia="宋体" w:hAnsi="Book Antiqua"/>
          <w:sz w:val="24"/>
          <w:szCs w:val="24"/>
          <w:lang w:val="en-GB" w:eastAsia="zh-CN"/>
        </w:rPr>
        <w:t xml:space="preserve"> A</w:t>
      </w:r>
      <w:r w:rsidR="00735735" w:rsidRPr="00735735">
        <w:rPr>
          <w:rFonts w:ascii="Book Antiqua" w:eastAsia="Times New Roman" w:hAnsi="Book Antiqua"/>
          <w:sz w:val="24"/>
          <w:szCs w:val="24"/>
          <w:lang w:val="en-GB"/>
        </w:rPr>
        <w:t xml:space="preserve"> collected the data;</w:t>
      </w:r>
      <w:r w:rsidR="00D374B3" w:rsidRPr="00F57F14">
        <w:rPr>
          <w:rFonts w:ascii="Book Antiqua" w:eastAsia="宋体" w:hAnsi="Book Antiqua"/>
          <w:b/>
          <w:sz w:val="24"/>
          <w:szCs w:val="24"/>
          <w:lang w:eastAsia="zh-CN"/>
        </w:rPr>
        <w:t xml:space="preserve"> </w:t>
      </w:r>
      <w:r w:rsidR="00735735" w:rsidRPr="00735735">
        <w:rPr>
          <w:rFonts w:ascii="Book Antiqua" w:eastAsia="Times New Roman" w:hAnsi="Book Antiqua"/>
          <w:sz w:val="24"/>
          <w:szCs w:val="24"/>
          <w:lang w:val="en-GB"/>
        </w:rPr>
        <w:t>Costi</w:t>
      </w:r>
      <w:r w:rsidR="00735735" w:rsidRPr="00F57F14">
        <w:rPr>
          <w:rFonts w:ascii="Book Antiqua" w:eastAsia="宋体" w:hAnsi="Book Antiqua"/>
          <w:sz w:val="24"/>
          <w:szCs w:val="24"/>
          <w:lang w:val="en-GB" w:eastAsia="zh-CN"/>
        </w:rPr>
        <w:t xml:space="preserve"> R,</w:t>
      </w:r>
      <w:r w:rsidR="00735735" w:rsidRPr="00735735">
        <w:rPr>
          <w:rFonts w:ascii="Book Antiqua" w:eastAsia="Times New Roman" w:hAnsi="Book Antiqua"/>
          <w:sz w:val="24"/>
          <w:szCs w:val="24"/>
          <w:lang w:val="en-GB"/>
        </w:rPr>
        <w:t xml:space="preserve"> Sarli </w:t>
      </w:r>
      <w:r w:rsidR="00735735" w:rsidRPr="00F57F14">
        <w:rPr>
          <w:rFonts w:ascii="Book Antiqua" w:eastAsia="宋体" w:hAnsi="Book Antiqua"/>
          <w:sz w:val="24"/>
          <w:szCs w:val="24"/>
          <w:lang w:val="en-GB" w:eastAsia="zh-CN"/>
        </w:rPr>
        <w:t xml:space="preserve">L </w:t>
      </w:r>
      <w:r w:rsidR="00735735" w:rsidRPr="00735735">
        <w:rPr>
          <w:rFonts w:ascii="Book Antiqua" w:eastAsia="Times New Roman" w:hAnsi="Book Antiqua"/>
          <w:sz w:val="24"/>
          <w:szCs w:val="24"/>
          <w:lang w:val="en-GB"/>
        </w:rPr>
        <w:t xml:space="preserve">and Gnocchi </w:t>
      </w:r>
      <w:r w:rsidR="00735735" w:rsidRPr="00F57F14">
        <w:rPr>
          <w:rFonts w:ascii="Book Antiqua" w:eastAsia="宋体" w:hAnsi="Book Antiqua"/>
          <w:sz w:val="24"/>
          <w:szCs w:val="24"/>
          <w:lang w:val="en-GB" w:eastAsia="zh-CN"/>
        </w:rPr>
        <w:t xml:space="preserve">A </w:t>
      </w:r>
      <w:r w:rsidR="00735735" w:rsidRPr="00735735">
        <w:rPr>
          <w:rFonts w:ascii="Book Antiqua" w:eastAsia="Times New Roman" w:hAnsi="Book Antiqua"/>
          <w:sz w:val="24"/>
          <w:szCs w:val="24"/>
          <w:lang w:val="en-GB"/>
        </w:rPr>
        <w:t>analysed the data;</w:t>
      </w:r>
      <w:r w:rsidR="00D374B3" w:rsidRPr="00F57F14">
        <w:rPr>
          <w:rFonts w:ascii="Book Antiqua" w:eastAsia="宋体" w:hAnsi="Book Antiqua"/>
          <w:b/>
          <w:sz w:val="24"/>
          <w:szCs w:val="24"/>
          <w:lang w:eastAsia="zh-CN"/>
        </w:rPr>
        <w:t xml:space="preserve"> </w:t>
      </w:r>
      <w:r w:rsidR="00735735" w:rsidRPr="00735735">
        <w:rPr>
          <w:rFonts w:ascii="Book Antiqua" w:eastAsia="Times New Roman" w:hAnsi="Book Antiqua"/>
          <w:sz w:val="24"/>
          <w:szCs w:val="24"/>
          <w:lang w:val="en-GB"/>
        </w:rPr>
        <w:t xml:space="preserve">Costi </w:t>
      </w:r>
      <w:r w:rsidR="00735735" w:rsidRPr="00F57F14">
        <w:rPr>
          <w:rFonts w:ascii="Book Antiqua" w:eastAsia="宋体" w:hAnsi="Book Antiqua"/>
          <w:sz w:val="24"/>
          <w:szCs w:val="24"/>
          <w:lang w:val="en-GB" w:eastAsia="zh-CN"/>
        </w:rPr>
        <w:t xml:space="preserve">R </w:t>
      </w:r>
      <w:r w:rsidR="00735735" w:rsidRPr="00735735">
        <w:rPr>
          <w:rFonts w:ascii="Book Antiqua" w:eastAsia="Times New Roman" w:hAnsi="Book Antiqua"/>
          <w:sz w:val="24"/>
          <w:szCs w:val="24"/>
          <w:lang w:val="en-GB"/>
        </w:rPr>
        <w:t xml:space="preserve">and Gnocchi </w:t>
      </w:r>
      <w:r w:rsidR="00735735" w:rsidRPr="00F57F14">
        <w:rPr>
          <w:rFonts w:ascii="Book Antiqua" w:eastAsia="宋体" w:hAnsi="Book Antiqua"/>
          <w:sz w:val="24"/>
          <w:szCs w:val="24"/>
          <w:lang w:val="en-GB" w:eastAsia="zh-CN"/>
        </w:rPr>
        <w:t xml:space="preserve">A </w:t>
      </w:r>
      <w:r w:rsidR="00735735" w:rsidRPr="00735735">
        <w:rPr>
          <w:rFonts w:ascii="Book Antiqua" w:eastAsia="Times New Roman" w:hAnsi="Book Antiqua"/>
          <w:sz w:val="24"/>
          <w:szCs w:val="24"/>
          <w:lang w:val="en-GB"/>
        </w:rPr>
        <w:t>wrote the paper;</w:t>
      </w:r>
      <w:r w:rsidR="00D374B3" w:rsidRPr="00F57F14">
        <w:rPr>
          <w:rFonts w:ascii="Book Antiqua" w:eastAsia="宋体" w:hAnsi="Book Antiqua"/>
          <w:b/>
          <w:sz w:val="24"/>
          <w:szCs w:val="24"/>
          <w:lang w:eastAsia="zh-CN"/>
        </w:rPr>
        <w:t xml:space="preserve"> </w:t>
      </w:r>
      <w:r w:rsidRPr="006A3708">
        <w:rPr>
          <w:rFonts w:ascii="Book Antiqua" w:eastAsia="Times New Roman" w:hAnsi="Book Antiqua"/>
          <w:sz w:val="24"/>
          <w:szCs w:val="24"/>
        </w:rPr>
        <w:t xml:space="preserve">Di Mario </w:t>
      </w:r>
      <w:r w:rsidR="00D374B3" w:rsidRPr="00F57F14">
        <w:rPr>
          <w:rFonts w:ascii="Book Antiqua" w:eastAsia="宋体" w:hAnsi="Book Antiqua"/>
          <w:sz w:val="24"/>
          <w:szCs w:val="24"/>
          <w:lang w:eastAsia="zh-CN"/>
        </w:rPr>
        <w:t xml:space="preserve">F </w:t>
      </w:r>
      <w:r w:rsidRPr="006A3708">
        <w:rPr>
          <w:rFonts w:ascii="Book Antiqua" w:eastAsia="Times New Roman" w:hAnsi="Book Antiqua"/>
          <w:sz w:val="24"/>
          <w:szCs w:val="24"/>
        </w:rPr>
        <w:t xml:space="preserve">and Sarli </w:t>
      </w:r>
      <w:r w:rsidR="00D374B3" w:rsidRPr="00F57F14">
        <w:rPr>
          <w:rFonts w:ascii="Book Antiqua" w:eastAsia="宋体" w:hAnsi="Book Antiqua"/>
          <w:sz w:val="24"/>
          <w:szCs w:val="24"/>
          <w:lang w:eastAsia="zh-CN"/>
        </w:rPr>
        <w:t xml:space="preserve">L </w:t>
      </w:r>
      <w:r w:rsidRPr="006A3708">
        <w:rPr>
          <w:rFonts w:ascii="Book Antiqua" w:eastAsia="Times New Roman" w:hAnsi="Book Antiqua"/>
          <w:sz w:val="24"/>
          <w:szCs w:val="24"/>
        </w:rPr>
        <w:t>reviewed the paper for important intellectual contribution;</w:t>
      </w:r>
      <w:r w:rsidR="00D374B3" w:rsidRPr="00F57F14">
        <w:rPr>
          <w:rFonts w:ascii="Book Antiqua" w:eastAsia="宋体" w:hAnsi="Book Antiqua"/>
          <w:b/>
          <w:sz w:val="24"/>
          <w:szCs w:val="24"/>
          <w:lang w:eastAsia="zh-CN"/>
        </w:rPr>
        <w:t xml:space="preserve"> </w:t>
      </w:r>
      <w:r w:rsidR="00735735" w:rsidRPr="00735735">
        <w:rPr>
          <w:rFonts w:ascii="Book Antiqua" w:eastAsia="Times New Roman" w:hAnsi="Book Antiqua"/>
          <w:sz w:val="24"/>
          <w:szCs w:val="24"/>
          <w:lang w:val="en-GB"/>
        </w:rPr>
        <w:t>Di Mario</w:t>
      </w:r>
      <w:r w:rsidR="00735735" w:rsidRPr="00F57F14">
        <w:rPr>
          <w:rFonts w:ascii="Book Antiqua" w:eastAsia="宋体" w:hAnsi="Book Antiqua"/>
          <w:sz w:val="24"/>
          <w:szCs w:val="24"/>
          <w:lang w:val="en-GB" w:eastAsia="zh-CN"/>
        </w:rPr>
        <w:t xml:space="preserve"> F</w:t>
      </w:r>
      <w:r w:rsidR="00735735" w:rsidRPr="00735735">
        <w:rPr>
          <w:rFonts w:ascii="Book Antiqua" w:eastAsia="Times New Roman" w:hAnsi="Book Antiqua"/>
          <w:sz w:val="24"/>
          <w:szCs w:val="24"/>
          <w:lang w:val="en-GB"/>
        </w:rPr>
        <w:t xml:space="preserve"> and Sarli </w:t>
      </w:r>
      <w:r w:rsidR="00735735" w:rsidRPr="00F57F14">
        <w:rPr>
          <w:rFonts w:ascii="Book Antiqua" w:eastAsia="宋体" w:hAnsi="Book Antiqua"/>
          <w:sz w:val="24"/>
          <w:szCs w:val="24"/>
          <w:lang w:val="en-GB" w:eastAsia="zh-CN"/>
        </w:rPr>
        <w:t xml:space="preserve">L </w:t>
      </w:r>
      <w:r w:rsidR="00735735" w:rsidRPr="00735735">
        <w:rPr>
          <w:rFonts w:ascii="Book Antiqua" w:eastAsia="Times New Roman" w:hAnsi="Book Antiqua"/>
          <w:sz w:val="24"/>
          <w:szCs w:val="24"/>
          <w:lang w:val="en-GB"/>
        </w:rPr>
        <w:t>supervised.</w:t>
      </w:r>
    </w:p>
    <w:p w:rsidR="00F34F6E" w:rsidRPr="00315448" w:rsidRDefault="00F34F6E" w:rsidP="00644278">
      <w:pPr>
        <w:pStyle w:val="a5"/>
        <w:widowControl w:val="0"/>
        <w:suppressAutoHyphens w:val="0"/>
        <w:snapToGrid w:val="0"/>
        <w:spacing w:line="360" w:lineRule="auto"/>
        <w:ind w:left="0" w:firstLine="0"/>
        <w:jc w:val="both"/>
        <w:rPr>
          <w:rFonts w:ascii="Book Antiqua" w:hAnsi="Book Antiqua"/>
          <w:szCs w:val="24"/>
          <w:lang w:val="en-GB"/>
        </w:rPr>
      </w:pPr>
    </w:p>
    <w:p w:rsidR="005E553C" w:rsidRPr="00F57F14" w:rsidRDefault="00735735" w:rsidP="00644278">
      <w:pPr>
        <w:pStyle w:val="a5"/>
        <w:widowControl w:val="0"/>
        <w:suppressAutoHyphens w:val="0"/>
        <w:snapToGrid w:val="0"/>
        <w:spacing w:line="360" w:lineRule="auto"/>
        <w:ind w:left="0" w:firstLine="0"/>
        <w:jc w:val="both"/>
        <w:rPr>
          <w:rFonts w:ascii="Book Antiqua" w:eastAsia="宋体" w:hAnsi="Book Antiqua"/>
          <w:szCs w:val="24"/>
          <w:lang w:eastAsia="zh-CN"/>
        </w:rPr>
      </w:pPr>
      <w:r w:rsidRPr="00F57F14">
        <w:rPr>
          <w:rFonts w:ascii="Book Antiqua" w:eastAsia="宋体" w:hAnsi="Book Antiqua"/>
          <w:b/>
          <w:szCs w:val="24"/>
          <w:lang w:val="it-IT" w:eastAsia="zh-CN"/>
        </w:rPr>
        <w:t>C</w:t>
      </w:r>
      <w:r w:rsidRPr="00735735">
        <w:rPr>
          <w:rFonts w:ascii="Book Antiqua" w:hAnsi="Book Antiqua"/>
          <w:b/>
          <w:szCs w:val="24"/>
          <w:lang w:val="it-IT"/>
        </w:rPr>
        <w:t>orrespondence</w:t>
      </w:r>
      <w:r w:rsidRPr="00F57F14">
        <w:rPr>
          <w:rFonts w:ascii="Book Antiqua" w:eastAsia="宋体" w:hAnsi="Book Antiqua"/>
          <w:b/>
          <w:szCs w:val="24"/>
          <w:lang w:val="it-IT" w:eastAsia="zh-CN"/>
        </w:rPr>
        <w:t xml:space="preserve"> to</w:t>
      </w:r>
      <w:r w:rsidRPr="00735735">
        <w:rPr>
          <w:rFonts w:ascii="Book Antiqua" w:hAnsi="Book Antiqua"/>
          <w:b/>
          <w:szCs w:val="24"/>
          <w:lang w:val="it-IT"/>
        </w:rPr>
        <w:t>:</w:t>
      </w:r>
      <w:r w:rsidRPr="00F57F14">
        <w:rPr>
          <w:rFonts w:ascii="Book Antiqua" w:eastAsia="宋体" w:hAnsi="Book Antiqua"/>
          <w:b/>
          <w:szCs w:val="24"/>
          <w:lang w:val="it-IT" w:eastAsia="zh-CN"/>
        </w:rPr>
        <w:t xml:space="preserve"> </w:t>
      </w:r>
      <w:r w:rsidRPr="00735735">
        <w:rPr>
          <w:rFonts w:ascii="Book Antiqua" w:hAnsi="Book Antiqua"/>
          <w:b/>
          <w:szCs w:val="24"/>
          <w:lang w:val="it-IT"/>
        </w:rPr>
        <w:t>Renato Costi, MD, PhD, FACS</w:t>
      </w:r>
      <w:r w:rsidRPr="00F57F14">
        <w:rPr>
          <w:rFonts w:ascii="Book Antiqua" w:eastAsia="宋体" w:hAnsi="Book Antiqua"/>
          <w:b/>
          <w:szCs w:val="24"/>
          <w:lang w:val="it-IT" w:eastAsia="zh-CN"/>
        </w:rPr>
        <w:t xml:space="preserve">, </w:t>
      </w:r>
      <w:r w:rsidR="0016409D" w:rsidRPr="006A3708">
        <w:rPr>
          <w:rFonts w:ascii="Book Antiqua" w:hAnsi="Book Antiqua"/>
          <w:bCs/>
          <w:iCs/>
          <w:szCs w:val="24"/>
          <w:lang w:val="it-IT"/>
        </w:rPr>
        <w:t xml:space="preserve">Dipartimento di Scienze Chirurgiche, Università di Parma, </w:t>
      </w:r>
      <w:r w:rsidR="0016409D" w:rsidRPr="006A3708">
        <w:rPr>
          <w:rFonts w:ascii="Book Antiqua" w:hAnsi="Book Antiqua"/>
          <w:szCs w:val="24"/>
          <w:lang w:val="it-IT"/>
        </w:rPr>
        <w:t xml:space="preserve">Azienda Ospedaliero-Universitaria di </w:t>
      </w:r>
      <w:r w:rsidR="0016409D" w:rsidRPr="006A3708">
        <w:rPr>
          <w:rFonts w:ascii="Book Antiqua" w:hAnsi="Book Antiqua"/>
          <w:bCs/>
          <w:iCs/>
          <w:szCs w:val="24"/>
          <w:lang w:val="it-IT"/>
        </w:rPr>
        <w:t>Parma,</w:t>
      </w:r>
      <w:r w:rsidR="0016409D" w:rsidRPr="006A3708">
        <w:rPr>
          <w:rFonts w:ascii="Book Antiqua" w:hAnsi="Book Antiqua"/>
          <w:szCs w:val="24"/>
          <w:lang w:val="it-IT"/>
        </w:rPr>
        <w:t xml:space="preserve"> </w:t>
      </w:r>
      <w:r w:rsidR="003B7F4E" w:rsidRPr="006A3708">
        <w:rPr>
          <w:rFonts w:ascii="Book Antiqua" w:hAnsi="Book Antiqua"/>
          <w:szCs w:val="24"/>
          <w:lang w:val="it-IT"/>
        </w:rPr>
        <w:t xml:space="preserve">Via Gramsci 14, 43100 </w:t>
      </w:r>
      <w:r w:rsidR="003B7F4E" w:rsidRPr="006A3708">
        <w:rPr>
          <w:rFonts w:ascii="Book Antiqua" w:hAnsi="Book Antiqua"/>
          <w:szCs w:val="24"/>
          <w:lang w:val="it-IT"/>
        </w:rPr>
        <w:lastRenderedPageBreak/>
        <w:t xml:space="preserve">Parma, </w:t>
      </w:r>
      <w:r w:rsidR="0016409D" w:rsidRPr="006A3708">
        <w:rPr>
          <w:rFonts w:ascii="Book Antiqua" w:hAnsi="Book Antiqua"/>
          <w:bCs/>
          <w:iCs/>
          <w:szCs w:val="24"/>
          <w:lang w:val="it-IT"/>
        </w:rPr>
        <w:t>Ital</w:t>
      </w:r>
      <w:r w:rsidR="0016409D" w:rsidRPr="00F57F14">
        <w:rPr>
          <w:rFonts w:ascii="Book Antiqua" w:eastAsia="宋体" w:hAnsi="Book Antiqua"/>
          <w:bCs/>
          <w:iCs/>
          <w:szCs w:val="24"/>
          <w:lang w:val="it-IT" w:eastAsia="zh-CN"/>
        </w:rPr>
        <w:t>y.</w:t>
      </w:r>
      <w:r w:rsidRPr="00735735">
        <w:rPr>
          <w:rFonts w:ascii="Book Antiqua" w:hAnsi="Book Antiqua"/>
          <w:szCs w:val="24"/>
          <w:lang w:val="it-IT"/>
        </w:rPr>
        <w:t xml:space="preserve"> </w:t>
      </w:r>
      <w:hyperlink r:id="rId8" w:history="1">
        <w:r w:rsidR="0016409D" w:rsidRPr="006A3708">
          <w:rPr>
            <w:rStyle w:val="a8"/>
            <w:rFonts w:ascii="Book Antiqua" w:hAnsi="Book Antiqua"/>
            <w:szCs w:val="24"/>
            <w:u w:val="none"/>
          </w:rPr>
          <w:t>renatocosti@hotmail.com</w:t>
        </w:r>
      </w:hyperlink>
    </w:p>
    <w:p w:rsidR="0016409D" w:rsidRPr="00F57F14" w:rsidRDefault="0016409D" w:rsidP="00644278">
      <w:pPr>
        <w:pStyle w:val="a5"/>
        <w:widowControl w:val="0"/>
        <w:suppressAutoHyphens w:val="0"/>
        <w:snapToGrid w:val="0"/>
        <w:spacing w:line="360" w:lineRule="auto"/>
        <w:ind w:left="0" w:firstLine="0"/>
        <w:jc w:val="both"/>
        <w:rPr>
          <w:rFonts w:ascii="Book Antiqua" w:eastAsia="宋体" w:hAnsi="Book Antiqua"/>
          <w:szCs w:val="24"/>
          <w:lang w:eastAsia="zh-CN"/>
        </w:rPr>
      </w:pPr>
    </w:p>
    <w:p w:rsidR="0016409D" w:rsidRPr="006A3708" w:rsidRDefault="0016409D" w:rsidP="00644278">
      <w:pPr>
        <w:widowControl w:val="0"/>
        <w:suppressAutoHyphens w:val="0"/>
        <w:autoSpaceDE w:val="0"/>
        <w:autoSpaceDN w:val="0"/>
        <w:adjustRightInd w:val="0"/>
        <w:snapToGrid w:val="0"/>
        <w:spacing w:after="0" w:line="360" w:lineRule="auto"/>
        <w:rPr>
          <w:rFonts w:ascii="Book Antiqua" w:hAnsi="Book Antiqua"/>
          <w:color w:val="000000"/>
          <w:kern w:val="0"/>
          <w:sz w:val="24"/>
          <w:szCs w:val="24"/>
        </w:rPr>
      </w:pPr>
      <w:r w:rsidRPr="006A3708">
        <w:rPr>
          <w:rFonts w:ascii="Book Antiqua" w:hAnsi="Book Antiqua"/>
          <w:b/>
          <w:bCs/>
          <w:color w:val="000000"/>
          <w:kern w:val="0"/>
          <w:sz w:val="24"/>
          <w:szCs w:val="24"/>
        </w:rPr>
        <w:t xml:space="preserve">Telephone: </w:t>
      </w:r>
      <w:bookmarkStart w:id="2" w:name="OLE_LINK1415"/>
      <w:bookmarkStart w:id="3" w:name="OLE_LINK1416"/>
      <w:bookmarkStart w:id="4" w:name="OLE_LINK1417"/>
      <w:r w:rsidRPr="006A3708">
        <w:rPr>
          <w:rFonts w:ascii="Book Antiqua" w:hAnsi="Book Antiqua"/>
          <w:color w:val="000000"/>
          <w:kern w:val="0"/>
          <w:sz w:val="24"/>
          <w:szCs w:val="24"/>
        </w:rPr>
        <w:t>+</w:t>
      </w:r>
      <w:bookmarkStart w:id="5" w:name="OLE_LINK42"/>
      <w:bookmarkStart w:id="6" w:name="OLE_LINK128"/>
      <w:bookmarkStart w:id="7" w:name="OLE_LINK440"/>
      <w:bookmarkStart w:id="8" w:name="OLE_LINK951"/>
      <w:bookmarkStart w:id="9" w:name="OLE_LINK955"/>
      <w:bookmarkEnd w:id="2"/>
      <w:bookmarkEnd w:id="3"/>
      <w:bookmarkEnd w:id="4"/>
      <w:r w:rsidR="00735735" w:rsidRPr="00735735">
        <w:rPr>
          <w:rFonts w:ascii="Book Antiqua" w:hAnsi="Book Antiqua"/>
          <w:sz w:val="24"/>
          <w:szCs w:val="24"/>
          <w:lang w:val="en-GB"/>
        </w:rPr>
        <w:t>39</w:t>
      </w:r>
      <w:r w:rsidR="00735735" w:rsidRPr="00F57F14">
        <w:rPr>
          <w:rFonts w:ascii="Book Antiqua" w:eastAsia="宋体" w:hAnsi="Book Antiqua"/>
          <w:sz w:val="24"/>
          <w:szCs w:val="24"/>
          <w:lang w:val="en-GB" w:eastAsia="zh-CN"/>
        </w:rPr>
        <w:t>-</w:t>
      </w:r>
      <w:r w:rsidR="00735735" w:rsidRPr="00735735">
        <w:rPr>
          <w:rFonts w:ascii="Book Antiqua" w:hAnsi="Book Antiqua"/>
          <w:sz w:val="24"/>
          <w:szCs w:val="24"/>
          <w:lang w:val="en-GB"/>
        </w:rPr>
        <w:t>335</w:t>
      </w:r>
      <w:r w:rsidR="00735735" w:rsidRPr="00F57F14">
        <w:rPr>
          <w:rFonts w:ascii="Book Antiqua" w:eastAsia="宋体" w:hAnsi="Book Antiqua"/>
          <w:sz w:val="24"/>
          <w:szCs w:val="24"/>
          <w:lang w:val="en-GB" w:eastAsia="zh-CN"/>
        </w:rPr>
        <w:t>-</w:t>
      </w:r>
      <w:r w:rsidR="00735735" w:rsidRPr="00735735">
        <w:rPr>
          <w:rFonts w:ascii="Book Antiqua" w:hAnsi="Book Antiqua"/>
          <w:sz w:val="24"/>
          <w:szCs w:val="24"/>
          <w:lang w:val="en-GB"/>
        </w:rPr>
        <w:t>8234285</w:t>
      </w:r>
      <w:r w:rsidR="00735735" w:rsidRPr="00F57F14">
        <w:rPr>
          <w:rFonts w:ascii="Book Antiqua" w:eastAsia="宋体" w:hAnsi="Book Antiqua"/>
          <w:sz w:val="24"/>
          <w:szCs w:val="24"/>
          <w:lang w:val="en-GB" w:eastAsia="zh-CN"/>
        </w:rPr>
        <w:t xml:space="preserve">    </w:t>
      </w:r>
      <w:r w:rsidRPr="006A3708">
        <w:rPr>
          <w:rFonts w:ascii="Book Antiqua" w:hAnsi="Book Antiqua"/>
          <w:b/>
          <w:bCs/>
          <w:color w:val="000000"/>
          <w:kern w:val="0"/>
          <w:sz w:val="24"/>
          <w:szCs w:val="24"/>
        </w:rPr>
        <w:t>Fax:</w:t>
      </w:r>
      <w:r w:rsidRPr="006A3708">
        <w:rPr>
          <w:rFonts w:ascii="Book Antiqua" w:hAnsi="Book Antiqua"/>
          <w:color w:val="000000"/>
          <w:kern w:val="0"/>
          <w:sz w:val="24"/>
          <w:szCs w:val="24"/>
        </w:rPr>
        <w:t xml:space="preserve"> +</w:t>
      </w:r>
      <w:bookmarkEnd w:id="5"/>
      <w:bookmarkEnd w:id="6"/>
      <w:bookmarkEnd w:id="7"/>
      <w:r w:rsidR="00735735" w:rsidRPr="00735735">
        <w:rPr>
          <w:rFonts w:ascii="Book Antiqua" w:hAnsi="Book Antiqua"/>
          <w:sz w:val="24"/>
          <w:szCs w:val="24"/>
          <w:lang w:val="en-GB"/>
        </w:rPr>
        <w:t>39</w:t>
      </w:r>
      <w:r w:rsidR="00735735" w:rsidRPr="00F57F14">
        <w:rPr>
          <w:rFonts w:ascii="Book Antiqua" w:eastAsia="宋体" w:hAnsi="Book Antiqua"/>
          <w:sz w:val="24"/>
          <w:szCs w:val="24"/>
          <w:lang w:val="en-GB" w:eastAsia="zh-CN"/>
        </w:rPr>
        <w:t>-</w:t>
      </w:r>
      <w:r w:rsidR="00735735" w:rsidRPr="00735735">
        <w:rPr>
          <w:rFonts w:ascii="Book Antiqua" w:hAnsi="Book Antiqua"/>
          <w:sz w:val="24"/>
          <w:szCs w:val="24"/>
          <w:lang w:val="en-GB"/>
        </w:rPr>
        <w:t>521</w:t>
      </w:r>
      <w:r w:rsidR="00735735" w:rsidRPr="00F57F14">
        <w:rPr>
          <w:rFonts w:ascii="Book Antiqua" w:eastAsia="宋体" w:hAnsi="Book Antiqua"/>
          <w:sz w:val="24"/>
          <w:szCs w:val="24"/>
          <w:lang w:val="en-GB" w:eastAsia="zh-CN"/>
        </w:rPr>
        <w:t>-</w:t>
      </w:r>
      <w:r w:rsidR="00735735" w:rsidRPr="00735735">
        <w:rPr>
          <w:rFonts w:ascii="Book Antiqua" w:hAnsi="Book Antiqua"/>
          <w:sz w:val="24"/>
          <w:szCs w:val="24"/>
          <w:lang w:val="en-GB"/>
        </w:rPr>
        <w:t>940125</w:t>
      </w:r>
    </w:p>
    <w:p w:rsidR="0016409D" w:rsidRPr="006A3708" w:rsidRDefault="0016409D" w:rsidP="00644278">
      <w:pPr>
        <w:widowControl w:val="0"/>
        <w:suppressAutoHyphens w:val="0"/>
        <w:adjustRightInd w:val="0"/>
        <w:snapToGrid w:val="0"/>
        <w:spacing w:after="0" w:line="360" w:lineRule="auto"/>
        <w:rPr>
          <w:rFonts w:ascii="Book Antiqua" w:hAnsi="Book Antiqua"/>
          <w:b/>
          <w:sz w:val="24"/>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6A3708">
        <w:rPr>
          <w:rFonts w:ascii="Book Antiqua" w:hAnsi="Book Antiqua"/>
          <w:b/>
          <w:sz w:val="24"/>
          <w:szCs w:val="24"/>
        </w:rPr>
        <w:t>Received:</w:t>
      </w:r>
      <w:r w:rsidRPr="00F57F14">
        <w:rPr>
          <w:rFonts w:ascii="Book Antiqua" w:eastAsia="宋体" w:hAnsi="Book Antiqua"/>
          <w:b/>
          <w:sz w:val="24"/>
          <w:szCs w:val="24"/>
          <w:lang w:eastAsia="zh-CN"/>
        </w:rPr>
        <w:t xml:space="preserve"> </w:t>
      </w:r>
      <w:r w:rsidRPr="00F57F14">
        <w:rPr>
          <w:rFonts w:ascii="Book Antiqua" w:eastAsia="宋体" w:hAnsi="Book Antiqua"/>
          <w:sz w:val="24"/>
          <w:szCs w:val="24"/>
          <w:lang w:eastAsia="zh-CN"/>
        </w:rPr>
        <w:t>January 28, 2014</w:t>
      </w:r>
      <w:r w:rsidR="00644278" w:rsidRPr="006A3708">
        <w:rPr>
          <w:rFonts w:ascii="Book Antiqua" w:hAnsi="Book Antiqua"/>
          <w:b/>
          <w:sz w:val="24"/>
          <w:szCs w:val="24"/>
        </w:rPr>
        <w:t xml:space="preserve"> </w:t>
      </w:r>
      <w:r w:rsidR="00C15419" w:rsidRPr="00F57F14">
        <w:rPr>
          <w:rFonts w:ascii="Book Antiqua" w:eastAsia="宋体" w:hAnsi="Book Antiqua"/>
          <w:b/>
          <w:sz w:val="24"/>
          <w:szCs w:val="24"/>
          <w:lang w:eastAsia="zh-CN"/>
        </w:rPr>
        <w:t xml:space="preserve">    </w:t>
      </w:r>
      <w:r w:rsidR="00644278" w:rsidRPr="006A3708">
        <w:rPr>
          <w:rFonts w:ascii="Book Antiqua" w:hAnsi="Book Antiqua"/>
          <w:b/>
          <w:sz w:val="24"/>
          <w:szCs w:val="24"/>
        </w:rPr>
        <w:t xml:space="preserve"> </w:t>
      </w:r>
      <w:r w:rsidRPr="006A3708">
        <w:rPr>
          <w:rFonts w:ascii="Book Antiqua" w:hAnsi="Book Antiqua"/>
          <w:b/>
          <w:sz w:val="24"/>
          <w:szCs w:val="24"/>
        </w:rPr>
        <w:t>Revised:</w:t>
      </w:r>
      <w:r w:rsidRPr="00F57F14">
        <w:rPr>
          <w:rFonts w:ascii="Book Antiqua" w:eastAsia="宋体" w:hAnsi="Book Antiqua"/>
          <w:b/>
          <w:sz w:val="24"/>
          <w:szCs w:val="24"/>
          <w:lang w:eastAsia="zh-CN"/>
        </w:rPr>
        <w:t xml:space="preserve"> </w:t>
      </w:r>
      <w:r w:rsidRPr="00F57F14">
        <w:rPr>
          <w:rFonts w:ascii="Book Antiqua" w:eastAsia="宋体" w:hAnsi="Book Antiqua"/>
          <w:sz w:val="24"/>
          <w:szCs w:val="24"/>
          <w:lang w:eastAsia="zh-CN"/>
        </w:rPr>
        <w:t>March 23, 2014</w:t>
      </w:r>
      <w:bookmarkEnd w:id="10"/>
      <w:bookmarkEnd w:id="11"/>
      <w:r w:rsidR="00644278" w:rsidRPr="006A3708">
        <w:rPr>
          <w:rFonts w:ascii="Book Antiqua" w:hAnsi="Book Antiqua"/>
          <w:b/>
          <w:sz w:val="24"/>
          <w:szCs w:val="24"/>
        </w:rPr>
        <w:t xml:space="preserve"> </w:t>
      </w:r>
      <w:bookmarkStart w:id="55" w:name="OLE_LINK103"/>
      <w:bookmarkStart w:id="56" w:name="OLE_LINK104"/>
      <w:bookmarkStart w:id="57" w:name="OLE_LINK69"/>
      <w:bookmarkStart w:id="58" w:name="OLE_LINK70"/>
    </w:p>
    <w:p w:rsidR="00821BB5" w:rsidRPr="00821BB5" w:rsidRDefault="0016409D" w:rsidP="00821BB5">
      <w:pPr>
        <w:rPr>
          <w:rFonts w:ascii="Book Antiqua" w:hAnsi="Book Antiqua"/>
          <w:color w:val="000000"/>
          <w:sz w:val="24"/>
          <w:szCs w:val="24"/>
        </w:rPr>
      </w:pPr>
      <w:bookmarkStart w:id="59" w:name="OLE_LINK303"/>
      <w:bookmarkStart w:id="60" w:name="OLE_LINK304"/>
      <w:bookmarkStart w:id="61" w:name="OLE_LINK1382"/>
      <w:bookmarkStart w:id="62" w:name="OLE_LINK2188"/>
      <w:bookmarkStart w:id="63" w:name="OLE_LINK2189"/>
      <w:bookmarkStart w:id="64" w:name="OLE_LINK2615"/>
      <w:r w:rsidRPr="006A3708">
        <w:rPr>
          <w:rFonts w:ascii="Book Antiqua" w:hAnsi="Book Antiqua"/>
          <w:b/>
          <w:sz w:val="24"/>
          <w:szCs w:val="24"/>
        </w:rPr>
        <w:t>Accepted:</w:t>
      </w:r>
      <w:r w:rsidR="00821BB5" w:rsidRPr="00821BB5">
        <w:rPr>
          <w:rFonts w:ascii="Book Antiqua" w:hAnsi="Book Antiqua"/>
          <w:color w:val="000000" w:themeColor="text1"/>
          <w:sz w:val="24"/>
          <w:szCs w:val="24"/>
        </w:rPr>
        <w:t xml:space="preserve"> </w:t>
      </w:r>
      <w:r w:rsidR="00821BB5" w:rsidRPr="00821BB5">
        <w:rPr>
          <w:rFonts w:ascii="Book Antiqua" w:hAnsi="Book Antiqua"/>
          <w:color w:val="000000"/>
          <w:sz w:val="24"/>
          <w:szCs w:val="24"/>
        </w:rPr>
        <w:t>May 29, 2014</w:t>
      </w:r>
    </w:p>
    <w:p w:rsidR="0016409D" w:rsidRPr="006A3708" w:rsidRDefault="00644278" w:rsidP="00644278">
      <w:pPr>
        <w:widowControl w:val="0"/>
        <w:suppressAutoHyphens w:val="0"/>
        <w:adjustRightInd w:val="0"/>
        <w:snapToGrid w:val="0"/>
        <w:spacing w:after="0" w:line="360" w:lineRule="auto"/>
        <w:rPr>
          <w:rFonts w:ascii="Book Antiqua" w:hAnsi="Book Antiqua"/>
          <w:b/>
          <w:sz w:val="24"/>
          <w:szCs w:val="24"/>
        </w:rPr>
      </w:pPr>
      <w:bookmarkStart w:id="65" w:name="_GoBack"/>
      <w:bookmarkEnd w:id="65"/>
      <w:r w:rsidRPr="006A3708">
        <w:rPr>
          <w:rFonts w:ascii="Book Antiqua" w:hAnsi="Book Antiqua"/>
          <w:b/>
          <w:sz w:val="24"/>
          <w:szCs w:val="24"/>
        </w:rPr>
        <w:t xml:space="preserve"> </w:t>
      </w:r>
    </w:p>
    <w:p w:rsidR="0016409D" w:rsidRPr="006A3708" w:rsidRDefault="0016409D" w:rsidP="00644278">
      <w:pPr>
        <w:widowControl w:val="0"/>
        <w:suppressAutoHyphens w:val="0"/>
        <w:adjustRightInd w:val="0"/>
        <w:snapToGrid w:val="0"/>
        <w:spacing w:after="0" w:line="360" w:lineRule="auto"/>
        <w:rPr>
          <w:rFonts w:ascii="Book Antiqua" w:hAnsi="Book Antiqua"/>
          <w:b/>
          <w:sz w:val="24"/>
          <w:szCs w:val="24"/>
        </w:rPr>
      </w:pPr>
      <w:r w:rsidRPr="006A3708">
        <w:rPr>
          <w:rFonts w:ascii="Book Antiqua" w:hAnsi="Book Antiqua"/>
          <w:b/>
          <w:sz w:val="24"/>
          <w:szCs w:val="24"/>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16409D" w:rsidRPr="006A3708" w:rsidRDefault="0016409D" w:rsidP="00644278">
      <w:pPr>
        <w:widowControl w:val="0"/>
        <w:suppressAutoHyphens w:val="0"/>
        <w:adjustRightInd w:val="0"/>
        <w:snapToGrid w:val="0"/>
        <w:spacing w:after="0" w:line="360" w:lineRule="auto"/>
        <w:rPr>
          <w:rFonts w:ascii="Book Antiqua" w:hAnsi="Book Antiqua"/>
          <w:b/>
          <w:bCs/>
          <w:color w:val="FF0000"/>
          <w:sz w:val="24"/>
          <w:szCs w:val="24"/>
        </w:rPr>
      </w:pPr>
    </w:p>
    <w:p w:rsidR="0016409D" w:rsidRPr="00F57F14" w:rsidRDefault="0016409D" w:rsidP="00644278">
      <w:pPr>
        <w:pStyle w:val="a5"/>
        <w:widowControl w:val="0"/>
        <w:suppressAutoHyphens w:val="0"/>
        <w:snapToGrid w:val="0"/>
        <w:spacing w:line="360" w:lineRule="auto"/>
        <w:ind w:left="0" w:firstLine="0"/>
        <w:jc w:val="both"/>
        <w:rPr>
          <w:rFonts w:ascii="Book Antiqua" w:eastAsia="宋体" w:hAnsi="Book Antiqua"/>
          <w:szCs w:val="24"/>
          <w:lang w:eastAsia="zh-CN"/>
        </w:rPr>
      </w:pPr>
    </w:p>
    <w:p w:rsidR="005E553C" w:rsidRPr="006A3708" w:rsidRDefault="005E553C" w:rsidP="00644278">
      <w:pPr>
        <w:widowControl w:val="0"/>
        <w:suppressAutoHyphens w:val="0"/>
        <w:snapToGrid w:val="0"/>
        <w:spacing w:after="0" w:line="360" w:lineRule="auto"/>
        <w:jc w:val="both"/>
        <w:rPr>
          <w:rFonts w:ascii="Book Antiqua" w:hAnsi="Book Antiqua"/>
          <w:i/>
          <w:sz w:val="24"/>
          <w:szCs w:val="24"/>
        </w:rPr>
      </w:pPr>
    </w:p>
    <w:p w:rsidR="005E553C" w:rsidRPr="006A3708" w:rsidRDefault="005E553C" w:rsidP="00644278">
      <w:pPr>
        <w:widowControl w:val="0"/>
        <w:suppressAutoHyphens w:val="0"/>
        <w:snapToGrid w:val="0"/>
        <w:spacing w:after="0" w:line="360" w:lineRule="auto"/>
        <w:jc w:val="both"/>
        <w:rPr>
          <w:rFonts w:ascii="Book Antiqua" w:eastAsia="Times New Roman" w:hAnsi="Book Antiqua"/>
          <w:sz w:val="24"/>
          <w:szCs w:val="24"/>
        </w:rPr>
      </w:pPr>
    </w:p>
    <w:p w:rsidR="003379D4" w:rsidRPr="006A3708" w:rsidRDefault="00C15419" w:rsidP="00644278">
      <w:pPr>
        <w:widowControl w:val="0"/>
        <w:suppressAutoHyphens w:val="0"/>
        <w:snapToGrid w:val="0"/>
        <w:spacing w:after="0" w:line="360" w:lineRule="auto"/>
        <w:jc w:val="both"/>
        <w:rPr>
          <w:rFonts w:ascii="Book Antiqua" w:eastAsia="Times New Roman" w:hAnsi="Book Antiqua"/>
          <w:sz w:val="24"/>
          <w:szCs w:val="24"/>
          <w:lang w:val="en-GB"/>
        </w:rPr>
      </w:pPr>
      <w:r w:rsidRPr="006A3708">
        <w:rPr>
          <w:rFonts w:ascii="Book Antiqua" w:eastAsia="Times New Roman" w:hAnsi="Book Antiqua"/>
          <w:sz w:val="24"/>
          <w:szCs w:val="24"/>
          <w:lang w:val="en-GB"/>
        </w:rPr>
        <w:br w:type="page"/>
      </w:r>
      <w:r w:rsidR="003379D4" w:rsidRPr="006A3708">
        <w:rPr>
          <w:rFonts w:ascii="Book Antiqua" w:eastAsia="Times New Roman" w:hAnsi="Book Antiqua"/>
          <w:b/>
          <w:sz w:val="24"/>
          <w:szCs w:val="24"/>
        </w:rPr>
        <w:lastRenderedPageBreak/>
        <w:t>A</w:t>
      </w:r>
      <w:r w:rsidR="00644278" w:rsidRPr="006A3708">
        <w:rPr>
          <w:rFonts w:ascii="Book Antiqua" w:eastAsia="Times New Roman" w:hAnsi="Book Antiqua"/>
          <w:b/>
          <w:sz w:val="24"/>
          <w:szCs w:val="24"/>
        </w:rPr>
        <w:t xml:space="preserve">bstract </w:t>
      </w:r>
    </w:p>
    <w:p w:rsidR="003379D4" w:rsidRPr="00F57F14" w:rsidRDefault="003379D4" w:rsidP="00C15419">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eastAsia="Times New Roman" w:hAnsi="Book Antiqua"/>
          <w:sz w:val="24"/>
          <w:szCs w:val="24"/>
        </w:rPr>
        <w:t>Biliary lithiasis is an endemic condition in both Western and Eastern countries,</w:t>
      </w:r>
      <w:r w:rsidR="00644278" w:rsidRPr="006A3708">
        <w:rPr>
          <w:rFonts w:ascii="Book Antiqua" w:eastAsia="Times New Roman" w:hAnsi="Book Antiqua"/>
          <w:sz w:val="24"/>
          <w:szCs w:val="24"/>
        </w:rPr>
        <w:t xml:space="preserve"> </w:t>
      </w:r>
      <w:r w:rsidRPr="006A3708">
        <w:rPr>
          <w:rFonts w:ascii="Book Antiqua" w:eastAsia="Times New Roman" w:hAnsi="Book Antiqua"/>
          <w:sz w:val="24"/>
          <w:szCs w:val="24"/>
        </w:rPr>
        <w:t>in some studies affecting 20% of the general population. In up to 20% of cases, gallbladder stones are associated with common bile duct stones (CBDS), which are asymptomatic in up to one half of cases. Despite</w:t>
      </w:r>
      <w:r w:rsidRPr="006A3708">
        <w:rPr>
          <w:rFonts w:ascii="Book Antiqua" w:hAnsi="Book Antiqua"/>
          <w:sz w:val="24"/>
          <w:szCs w:val="24"/>
        </w:rPr>
        <w:t xml:space="preserve"> the wide variety of examinations and techniques available nowadays, two main open issues remain without a clear answer: how to cost-effectively diagnose CBDS and, when they are finally found, how to deal with them.</w:t>
      </w:r>
      <w:r w:rsidRPr="006A3708">
        <w:rPr>
          <w:rFonts w:ascii="Book Antiqua" w:eastAsia="Times New Roman" w:hAnsi="Book Antiqua"/>
          <w:sz w:val="24"/>
          <w:szCs w:val="24"/>
        </w:rPr>
        <w:t xml:space="preserve"> </w:t>
      </w:r>
      <w:r w:rsidRPr="006A3708">
        <w:rPr>
          <w:rFonts w:ascii="Book Antiqua" w:hAnsi="Book Antiqua"/>
          <w:sz w:val="24"/>
          <w:szCs w:val="24"/>
        </w:rPr>
        <w:t xml:space="preserve">CBDS diagnosis and management has radically changed over the last 30 years, following the dramatic diffusion of imaging, including endoscopic </w:t>
      </w:r>
      <w:r w:rsidR="00644278" w:rsidRPr="006A3708">
        <w:rPr>
          <w:rFonts w:ascii="Book Antiqua" w:hAnsi="Book Antiqua"/>
          <w:sz w:val="24"/>
          <w:szCs w:val="24"/>
        </w:rPr>
        <w:t>ultrasound</w:t>
      </w:r>
      <w:r w:rsidRPr="006A3708">
        <w:rPr>
          <w:rFonts w:ascii="Book Antiqua" w:hAnsi="Book Antiqua"/>
          <w:sz w:val="24"/>
          <w:szCs w:val="24"/>
        </w:rPr>
        <w:t xml:space="preserve"> (EUS) and magnetic resonance cholangiography (MRC), endoscopy and laparoscopy. Since accuracy, invasiveness, potential therapeutic use and cost-effectiveness of imaging techniques used to identify CBDS increase together in a parallel way, the concept of “risk of carrying CBDS” has become pivotal to identifying the most appropriate management of a specific patient in order to avoid the risk of “under-studying” by poor diagnostic work up or “over-studying” by excessively invasive examinations.</w:t>
      </w:r>
      <w:r w:rsidR="00C15419" w:rsidRPr="00F57F14">
        <w:rPr>
          <w:rFonts w:ascii="Book Antiqua" w:eastAsia="宋体" w:hAnsi="Book Antiqua"/>
          <w:sz w:val="24"/>
          <w:szCs w:val="24"/>
          <w:lang w:eastAsia="zh-CN"/>
        </w:rPr>
        <w:t xml:space="preserve"> </w:t>
      </w:r>
      <w:r w:rsidRPr="006A3708">
        <w:rPr>
          <w:rFonts w:ascii="Book Antiqua" w:hAnsi="Book Antiqua"/>
          <w:sz w:val="24"/>
          <w:szCs w:val="24"/>
        </w:rPr>
        <w:t xml:space="preserve">The risk of carrying CBDS is deduced by symptoms, liver/pancreas serology and </w:t>
      </w:r>
      <w:r w:rsidR="00735233" w:rsidRPr="006A3708">
        <w:rPr>
          <w:rFonts w:ascii="Book Antiqua" w:hAnsi="Book Antiqua"/>
          <w:sz w:val="24"/>
          <w:szCs w:val="24"/>
        </w:rPr>
        <w:t>ultrasound</w:t>
      </w:r>
      <w:r w:rsidRPr="006A3708">
        <w:rPr>
          <w:rFonts w:ascii="Book Antiqua" w:hAnsi="Book Antiqua"/>
          <w:sz w:val="24"/>
          <w:szCs w:val="24"/>
        </w:rPr>
        <w:t xml:space="preserve">. “Low risk” patients do not require further examination before laparoscopic cholecystectomy. Two main “philosophical approaches” face each other for patients with an “intermediate to high risk” of carrying CBDS: on one hand, the “laparoscopy-first” approach, which mainly relies on intraoperative colangiography for diagnosis and laparoscopic common bile duct exploration for treatment, and, on the other hand, the “endoscopy-first” attitude, variously referring to MRC, EUS and/or </w:t>
      </w:r>
      <w:r w:rsidR="00735233" w:rsidRPr="006A3708">
        <w:rPr>
          <w:rFonts w:ascii="Book Antiqua" w:hAnsi="Book Antiqua"/>
          <w:sz w:val="24"/>
          <w:szCs w:val="24"/>
        </w:rPr>
        <w:t>endoscopic retrograde cholangiography</w:t>
      </w:r>
      <w:r w:rsidRPr="006A3708">
        <w:rPr>
          <w:rFonts w:ascii="Book Antiqua" w:hAnsi="Book Antiqua"/>
          <w:sz w:val="24"/>
          <w:szCs w:val="24"/>
        </w:rPr>
        <w:t xml:space="preserve"> for diagnosis and endoscopic sphincterotomy for management. Concerning CBDS diagnosis, IOC, EUS and MRC are reported to have similar results. Regarding management, the recent literature seems to show better short and long term outcome in terms of retained stones and need for further surgical procedures. Nevertheless, open surgery is invasive, and the laparoscopic common bile duct clearance is time consuming, technically demanding and involves dedicated instruments. Thus, although no consensus has been achieved and CBDS management seems more conditioned by the availability of instrumentation, personnel and skills than cost-effectiveness, endoscopic treatment is largely preferred </w:t>
      </w:r>
      <w:r w:rsidRPr="006A3708">
        <w:rPr>
          <w:rFonts w:ascii="Book Antiqua" w:hAnsi="Book Antiqua"/>
          <w:sz w:val="24"/>
          <w:szCs w:val="24"/>
        </w:rPr>
        <w:lastRenderedPageBreak/>
        <w:t>worldwide.</w:t>
      </w:r>
      <w:r w:rsidRPr="006A3708">
        <w:rPr>
          <w:rFonts w:ascii="Book Antiqua" w:eastAsia="Times New Roman" w:hAnsi="Book Antiqua"/>
          <w:sz w:val="24"/>
          <w:szCs w:val="24"/>
        </w:rPr>
        <w:t xml:space="preserve"> </w:t>
      </w:r>
    </w:p>
    <w:p w:rsidR="00735233" w:rsidRPr="00F57F14" w:rsidRDefault="00735233" w:rsidP="00C15419">
      <w:pPr>
        <w:widowControl w:val="0"/>
        <w:suppressAutoHyphens w:val="0"/>
        <w:snapToGrid w:val="0"/>
        <w:spacing w:after="0" w:line="360" w:lineRule="auto"/>
        <w:jc w:val="both"/>
        <w:rPr>
          <w:rFonts w:ascii="Book Antiqua" w:eastAsia="宋体" w:hAnsi="Book Antiqua"/>
          <w:sz w:val="24"/>
          <w:szCs w:val="24"/>
          <w:lang w:eastAsia="zh-CN"/>
        </w:rPr>
      </w:pPr>
    </w:p>
    <w:p w:rsidR="00C15419" w:rsidRPr="006A3708" w:rsidRDefault="00C15419" w:rsidP="00C15419">
      <w:pPr>
        <w:adjustRightInd w:val="0"/>
        <w:snapToGrid w:val="0"/>
        <w:spacing w:line="360" w:lineRule="auto"/>
        <w:rPr>
          <w:rFonts w:ascii="Book Antiqua" w:hAnsi="Book Antiqua"/>
          <w:sz w:val="24"/>
          <w:szCs w:val="24"/>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6A3708">
        <w:rPr>
          <w:rFonts w:ascii="Book Antiqua" w:hAnsi="Book Antiqua"/>
          <w:sz w:val="24"/>
          <w:szCs w:val="24"/>
        </w:rPr>
        <w:t xml:space="preserve">© 2014 Baishideng Publishing Group Inc.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C15419" w:rsidRPr="00F57F14" w:rsidRDefault="00C15419" w:rsidP="00C15419">
      <w:pPr>
        <w:widowControl w:val="0"/>
        <w:suppressAutoHyphens w:val="0"/>
        <w:snapToGrid w:val="0"/>
        <w:spacing w:after="0" w:line="360" w:lineRule="auto"/>
        <w:jc w:val="both"/>
        <w:rPr>
          <w:rFonts w:ascii="Book Antiqua" w:eastAsia="宋体" w:hAnsi="Book Antiqua"/>
          <w:b/>
          <w:sz w:val="24"/>
          <w:szCs w:val="24"/>
          <w:lang w:eastAsia="zh-CN"/>
        </w:rPr>
      </w:pPr>
    </w:p>
    <w:p w:rsidR="00C15419" w:rsidRPr="00F57F14" w:rsidRDefault="00C15419" w:rsidP="00C15419">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Key words:</w:t>
      </w:r>
      <w:r w:rsidRPr="006A3708">
        <w:rPr>
          <w:rFonts w:ascii="Book Antiqua" w:hAnsi="Book Antiqua"/>
          <w:sz w:val="24"/>
          <w:szCs w:val="24"/>
        </w:rPr>
        <w:t xml:space="preserve"> Biliary lithiasis</w:t>
      </w:r>
      <w:r w:rsidRPr="00F57F14">
        <w:rPr>
          <w:rFonts w:ascii="Book Antiqua" w:eastAsia="宋体" w:hAnsi="Book Antiqua"/>
          <w:sz w:val="24"/>
          <w:szCs w:val="24"/>
          <w:lang w:eastAsia="zh-CN"/>
        </w:rPr>
        <w:t>;</w:t>
      </w:r>
      <w:r w:rsidRPr="006A3708">
        <w:rPr>
          <w:rFonts w:ascii="Book Antiqua" w:hAnsi="Book Antiqua"/>
          <w:sz w:val="24"/>
          <w:szCs w:val="24"/>
        </w:rPr>
        <w:t xml:space="preserve"> Choledocholithiasis</w:t>
      </w:r>
      <w:r w:rsidRPr="00F57F14">
        <w:rPr>
          <w:rFonts w:ascii="Book Antiqua" w:eastAsia="宋体" w:hAnsi="Book Antiqua"/>
          <w:sz w:val="24"/>
          <w:szCs w:val="24"/>
          <w:lang w:eastAsia="zh-CN"/>
        </w:rPr>
        <w:t>;</w:t>
      </w:r>
      <w:r w:rsidRPr="006A3708">
        <w:rPr>
          <w:rFonts w:ascii="Book Antiqua" w:hAnsi="Book Antiqua"/>
          <w:sz w:val="24"/>
          <w:szCs w:val="24"/>
        </w:rPr>
        <w:t xml:space="preserve"> Laparoscopy</w:t>
      </w:r>
      <w:r w:rsidRPr="00F57F14">
        <w:rPr>
          <w:rFonts w:ascii="Book Antiqua" w:eastAsia="宋体" w:hAnsi="Book Antiqua"/>
          <w:sz w:val="24"/>
          <w:szCs w:val="24"/>
          <w:lang w:eastAsia="zh-CN"/>
        </w:rPr>
        <w:t>;</w:t>
      </w:r>
      <w:r w:rsidRPr="006A3708">
        <w:rPr>
          <w:rFonts w:ascii="Book Antiqua" w:hAnsi="Book Antiqua"/>
          <w:sz w:val="24"/>
          <w:szCs w:val="24"/>
        </w:rPr>
        <w:t xml:space="preserve"> Endoscopy</w:t>
      </w:r>
      <w:r w:rsidRPr="00F57F14">
        <w:rPr>
          <w:rFonts w:ascii="Book Antiqua" w:eastAsia="宋体" w:hAnsi="Book Antiqua"/>
          <w:sz w:val="24"/>
          <w:szCs w:val="24"/>
          <w:lang w:eastAsia="zh-CN"/>
        </w:rPr>
        <w:t>;</w:t>
      </w:r>
      <w:r w:rsidRPr="006A3708">
        <w:rPr>
          <w:rFonts w:ascii="Book Antiqua" w:hAnsi="Book Antiqua"/>
          <w:sz w:val="24"/>
          <w:szCs w:val="24"/>
        </w:rPr>
        <w:t xml:space="preserve"> Diagnosis</w:t>
      </w:r>
      <w:r w:rsidRPr="00F57F14">
        <w:rPr>
          <w:rFonts w:ascii="Book Antiqua" w:eastAsia="宋体" w:hAnsi="Book Antiqua"/>
          <w:sz w:val="24"/>
          <w:szCs w:val="24"/>
          <w:lang w:eastAsia="zh-CN"/>
        </w:rPr>
        <w:t>;</w:t>
      </w:r>
      <w:r w:rsidRPr="006A3708">
        <w:rPr>
          <w:rFonts w:ascii="Book Antiqua" w:hAnsi="Book Antiqua"/>
          <w:sz w:val="24"/>
          <w:szCs w:val="24"/>
        </w:rPr>
        <w:t xml:space="preserve"> Management</w:t>
      </w:r>
    </w:p>
    <w:p w:rsidR="00C15419" w:rsidRPr="006A3708" w:rsidRDefault="00C15419" w:rsidP="00C15419">
      <w:pPr>
        <w:widowControl w:val="0"/>
        <w:suppressAutoHyphens w:val="0"/>
        <w:snapToGrid w:val="0"/>
        <w:spacing w:after="0" w:line="360" w:lineRule="auto"/>
        <w:jc w:val="both"/>
        <w:rPr>
          <w:rFonts w:ascii="Book Antiqua" w:eastAsia="Times New Roman" w:hAnsi="Book Antiqua"/>
          <w:sz w:val="24"/>
          <w:szCs w:val="24"/>
        </w:rPr>
      </w:pPr>
    </w:p>
    <w:p w:rsidR="00C15419" w:rsidRPr="00F57F14" w:rsidRDefault="00C15419" w:rsidP="00C15419">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eastAsia="Times New Roman" w:hAnsi="Book Antiqua"/>
          <w:b/>
          <w:sz w:val="24"/>
          <w:szCs w:val="24"/>
        </w:rPr>
        <w:t>Core tip</w:t>
      </w:r>
      <w:r w:rsidRPr="00F57F14">
        <w:rPr>
          <w:rFonts w:ascii="Book Antiqua" w:eastAsia="宋体" w:hAnsi="Book Antiqua"/>
          <w:b/>
          <w:sz w:val="24"/>
          <w:szCs w:val="24"/>
          <w:lang w:eastAsia="zh-CN"/>
        </w:rPr>
        <w:t xml:space="preserve">: </w:t>
      </w:r>
      <w:r w:rsidRPr="006A3708">
        <w:rPr>
          <w:rFonts w:ascii="Book Antiqua" w:eastAsia="Times New Roman" w:hAnsi="Book Antiqua"/>
          <w:sz w:val="24"/>
          <w:szCs w:val="24"/>
        </w:rPr>
        <w:t xml:space="preserve">Common bile duct stones (CBDS) </w:t>
      </w:r>
      <w:r w:rsidRPr="006A3708">
        <w:rPr>
          <w:rFonts w:ascii="Book Antiqua" w:hAnsi="Book Antiqua"/>
          <w:sz w:val="24"/>
          <w:szCs w:val="24"/>
        </w:rPr>
        <w:t>are not infrequent in patients with gallstones and should be treated. The concept of “risk of carrying CBDS”, based on symptoms, liver serology and ultrasound, is pivotal to identify the appropriate management.</w:t>
      </w:r>
      <w:r w:rsidRPr="00F57F14">
        <w:rPr>
          <w:rFonts w:ascii="Book Antiqua" w:eastAsia="宋体" w:hAnsi="Book Antiqua"/>
          <w:b/>
          <w:sz w:val="24"/>
          <w:szCs w:val="24"/>
          <w:lang w:eastAsia="zh-CN"/>
        </w:rPr>
        <w:t xml:space="preserve"> </w:t>
      </w:r>
      <w:r w:rsidRPr="006A3708">
        <w:rPr>
          <w:rFonts w:ascii="Book Antiqua" w:hAnsi="Book Antiqua"/>
          <w:sz w:val="24"/>
          <w:szCs w:val="24"/>
        </w:rPr>
        <w:t>While “low risk” patients do not require further examination, “intermediate to high risk” patients may be offered intraoperative colangiography (IOC) and laparoscopic choledochus exploration, or may be referred to magnetic resonance cholangiography</w:t>
      </w:r>
      <w:r w:rsidRPr="00F57F14">
        <w:rPr>
          <w:rFonts w:ascii="Book Antiqua" w:eastAsia="宋体" w:hAnsi="Book Antiqua"/>
          <w:sz w:val="24"/>
          <w:szCs w:val="24"/>
          <w:lang w:eastAsia="zh-CN"/>
        </w:rPr>
        <w:t xml:space="preserve"> (MRC)</w:t>
      </w:r>
      <w:r w:rsidRPr="006A3708">
        <w:rPr>
          <w:rFonts w:ascii="Book Antiqua" w:hAnsi="Book Antiqua"/>
          <w:sz w:val="24"/>
          <w:szCs w:val="24"/>
        </w:rPr>
        <w:t>, endoscopic ultrasound (EUS), endoscopic retrograde cholangiopancreatography and sphincterotomy.</w:t>
      </w:r>
      <w:r w:rsidRPr="00F57F14">
        <w:rPr>
          <w:rFonts w:ascii="Book Antiqua" w:eastAsia="宋体" w:hAnsi="Book Antiqua"/>
          <w:b/>
          <w:sz w:val="24"/>
          <w:szCs w:val="24"/>
          <w:lang w:eastAsia="zh-CN"/>
        </w:rPr>
        <w:t xml:space="preserve"> </w:t>
      </w:r>
      <w:r w:rsidRPr="006A3708">
        <w:rPr>
          <w:rFonts w:ascii="Book Antiqua" w:hAnsi="Book Antiqua"/>
          <w:sz w:val="24"/>
          <w:szCs w:val="24"/>
        </w:rPr>
        <w:t>Whereas the results of IOC, MRC and EUS are similar in identifying CBDS, surgery seems superior to endoscopic sphincterotomy in choledochus clearance, although this latter is preferred worldwide.</w:t>
      </w:r>
    </w:p>
    <w:p w:rsidR="00C15419" w:rsidRPr="00F57F14" w:rsidRDefault="00C15419" w:rsidP="00C15419">
      <w:pPr>
        <w:pStyle w:val="a5"/>
        <w:widowControl w:val="0"/>
        <w:suppressAutoHyphens w:val="0"/>
        <w:snapToGrid w:val="0"/>
        <w:spacing w:line="360" w:lineRule="auto"/>
        <w:ind w:left="0" w:right="-442" w:firstLine="0"/>
        <w:jc w:val="both"/>
        <w:rPr>
          <w:rFonts w:ascii="Book Antiqua" w:eastAsia="宋体" w:hAnsi="Book Antiqua"/>
          <w:szCs w:val="24"/>
          <w:lang w:eastAsia="zh-CN"/>
        </w:rPr>
      </w:pPr>
    </w:p>
    <w:p w:rsidR="003379D4" w:rsidRPr="006A3708" w:rsidRDefault="00735735" w:rsidP="00D94130">
      <w:pPr>
        <w:pStyle w:val="a5"/>
        <w:widowControl w:val="0"/>
        <w:suppressAutoHyphens w:val="0"/>
        <w:snapToGrid w:val="0"/>
        <w:spacing w:line="360" w:lineRule="auto"/>
        <w:ind w:left="0" w:right="-442" w:firstLine="0"/>
        <w:jc w:val="both"/>
      </w:pPr>
      <w:r w:rsidRPr="00735735">
        <w:rPr>
          <w:rFonts w:ascii="Book Antiqua" w:eastAsia="Calibri" w:hAnsi="Book Antiqua"/>
          <w:szCs w:val="24"/>
          <w:lang w:val="en-GB"/>
        </w:rPr>
        <w:t>Costi</w:t>
      </w:r>
      <w:r w:rsidRPr="00F57F14">
        <w:rPr>
          <w:rFonts w:ascii="Book Antiqua" w:eastAsia="宋体" w:hAnsi="Book Antiqua"/>
          <w:szCs w:val="24"/>
          <w:lang w:val="en-GB" w:eastAsia="zh-CN"/>
        </w:rPr>
        <w:t xml:space="preserve"> R</w:t>
      </w:r>
      <w:r w:rsidRPr="00735735">
        <w:rPr>
          <w:rFonts w:ascii="Book Antiqua" w:eastAsia="Calibri" w:hAnsi="Book Antiqua"/>
          <w:szCs w:val="24"/>
          <w:lang w:val="en-GB"/>
        </w:rPr>
        <w:t>, Gnocchi</w:t>
      </w:r>
      <w:r w:rsidRPr="00F57F14">
        <w:rPr>
          <w:rFonts w:ascii="Book Antiqua" w:eastAsia="宋体" w:hAnsi="Book Antiqua"/>
          <w:szCs w:val="24"/>
          <w:lang w:val="en-GB" w:eastAsia="zh-CN"/>
        </w:rPr>
        <w:t xml:space="preserve"> A</w:t>
      </w:r>
      <w:r w:rsidRPr="00735735">
        <w:rPr>
          <w:rFonts w:ascii="Book Antiqua" w:eastAsia="Calibri" w:hAnsi="Book Antiqua"/>
          <w:szCs w:val="24"/>
          <w:lang w:val="en-GB"/>
        </w:rPr>
        <w:t>, Di Mario</w:t>
      </w:r>
      <w:r w:rsidRPr="00F57F14">
        <w:rPr>
          <w:rFonts w:ascii="Book Antiqua" w:eastAsia="宋体" w:hAnsi="Book Antiqua"/>
          <w:szCs w:val="24"/>
          <w:lang w:val="en-GB" w:eastAsia="zh-CN"/>
        </w:rPr>
        <w:t xml:space="preserve"> F</w:t>
      </w:r>
      <w:r w:rsidRPr="00735735">
        <w:rPr>
          <w:rFonts w:ascii="Book Antiqua" w:eastAsia="Calibri" w:hAnsi="Book Antiqua"/>
          <w:szCs w:val="24"/>
          <w:lang w:val="en-GB"/>
        </w:rPr>
        <w:t xml:space="preserve">, </w:t>
      </w:r>
      <w:r w:rsidR="00C15419" w:rsidRPr="006A3708">
        <w:rPr>
          <w:rFonts w:ascii="Book Antiqua" w:eastAsia="Calibri" w:hAnsi="Book Antiqua"/>
          <w:szCs w:val="24"/>
        </w:rPr>
        <w:t>Sarli</w:t>
      </w:r>
      <w:r w:rsidR="00735233" w:rsidRPr="00F57F14">
        <w:rPr>
          <w:rFonts w:ascii="Book Antiqua" w:eastAsia="宋体" w:hAnsi="Book Antiqua"/>
          <w:szCs w:val="24"/>
          <w:lang w:eastAsia="zh-CN"/>
        </w:rPr>
        <w:t xml:space="preserve"> L. </w:t>
      </w:r>
      <w:r w:rsidR="00C15419" w:rsidRPr="006A3708">
        <w:rPr>
          <w:rFonts w:ascii="Book Antiqua" w:hAnsi="Book Antiqua"/>
          <w:szCs w:val="24"/>
        </w:rPr>
        <w:t>Diagnosis and management of choledocholithiasis in the golden age of imaging, endoscopy and laparoscopy</w:t>
      </w:r>
      <w:r w:rsidR="00735233" w:rsidRPr="00F57F14">
        <w:rPr>
          <w:rFonts w:ascii="Book Antiqua" w:eastAsia="宋体" w:hAnsi="Book Antiqua"/>
          <w:szCs w:val="24"/>
          <w:lang w:eastAsia="zh-CN"/>
        </w:rPr>
        <w:t>.</w:t>
      </w:r>
      <w:bookmarkStart w:id="201" w:name="OLE_LINK335"/>
      <w:bookmarkStart w:id="202" w:name="OLE_LINK336"/>
      <w:bookmarkStart w:id="203" w:name="OLE_LINK87"/>
      <w:bookmarkStart w:id="204" w:name="OLE_LINK97"/>
      <w:bookmarkStart w:id="205" w:name="OLE_LINK144"/>
      <w:bookmarkStart w:id="206" w:name="OLE_LINK152"/>
      <w:bookmarkStart w:id="207" w:name="OLE_LINK163"/>
      <w:bookmarkStart w:id="208" w:name="OLE_LINK1297"/>
      <w:bookmarkStart w:id="209" w:name="OLE_LINK1298"/>
      <w:bookmarkStart w:id="210" w:name="OLE_LINK1689"/>
      <w:bookmarkStart w:id="211" w:name="OLE_LINK1895"/>
      <w:bookmarkStart w:id="212" w:name="OLE_LINK1897"/>
      <w:bookmarkStart w:id="213" w:name="OLE_LINK1937"/>
      <w:bookmarkStart w:id="214" w:name="OLE_LINK2087"/>
      <w:bookmarkStart w:id="215" w:name="OLE_LINK2088"/>
      <w:bookmarkStart w:id="216" w:name="OLE_LINK2569"/>
      <w:bookmarkStart w:id="217" w:name="OLE_LINK2570"/>
      <w:bookmarkStart w:id="218" w:name="OLE_LINK2127"/>
      <w:bookmarkStart w:id="219" w:name="OLE_LINK2128"/>
      <w:bookmarkStart w:id="220" w:name="OLE_LINK2200"/>
      <w:bookmarkStart w:id="221" w:name="OLE_LINK2113"/>
      <w:bookmarkStart w:id="222" w:name="OLE_LINK2391"/>
      <w:bookmarkStart w:id="223" w:name="OLE_LINK2392"/>
      <w:bookmarkStart w:id="224" w:name="OLE_LINK2499"/>
      <w:bookmarkStart w:id="225" w:name="OLE_LINK2782"/>
      <w:bookmarkStart w:id="226" w:name="OLE_LINK2783"/>
      <w:bookmarkStart w:id="227" w:name="OLE_LINK2667"/>
      <w:bookmarkStart w:id="228" w:name="OLE_LINK2668"/>
      <w:bookmarkStart w:id="229" w:name="OLE_LINK2766"/>
      <w:bookmarkStart w:id="230" w:name="OLE_LINK3008"/>
      <w:bookmarkStart w:id="231" w:name="OLE_LINK3156"/>
      <w:bookmarkStart w:id="232" w:name="OLE_LINK3303"/>
      <w:bookmarkStart w:id="233" w:name="OLE_LINK3304"/>
      <w:bookmarkStart w:id="234" w:name="OLE_LINK2689"/>
      <w:bookmarkStart w:id="235" w:name="OLE_LINK2588"/>
      <w:bookmarkStart w:id="236" w:name="OLE_LINK2769"/>
      <w:bookmarkStart w:id="237" w:name="OLE_LINK3019"/>
      <w:bookmarkStart w:id="238" w:name="OLE_LINK3020"/>
      <w:r w:rsidR="00FB50F1" w:rsidRPr="00F57F14">
        <w:rPr>
          <w:rFonts w:ascii="Book Antiqua" w:eastAsia="宋体" w:hAnsi="Book Antiqua"/>
          <w:szCs w:val="24"/>
          <w:lang w:eastAsia="zh-CN"/>
        </w:rPr>
        <w:t xml:space="preserve"> </w:t>
      </w:r>
      <w:r w:rsidR="00735233" w:rsidRPr="00FB50F1">
        <w:rPr>
          <w:rFonts w:ascii="Book Antiqua" w:hAnsi="Book Antiqua"/>
          <w:i/>
          <w:szCs w:val="24"/>
        </w:rPr>
        <w:t>World J Gastroenterol</w:t>
      </w:r>
      <w:r w:rsidR="00735233" w:rsidRPr="00FB50F1">
        <w:rPr>
          <w:rFonts w:ascii="Book Antiqua" w:hAnsi="Book Antiqua"/>
          <w:szCs w:val="24"/>
        </w:rPr>
        <w:t xml:space="preserve"> </w:t>
      </w:r>
      <w:bookmarkEnd w:id="201"/>
      <w:bookmarkEnd w:id="202"/>
      <w:r w:rsidR="00735233" w:rsidRPr="00FB50F1">
        <w:rPr>
          <w:rFonts w:ascii="Book Antiqua" w:hAnsi="Book Antiqua"/>
          <w:szCs w:val="24"/>
        </w:rPr>
        <w:t>2014; In press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735233" w:rsidRPr="00F57F14" w:rsidRDefault="00735233" w:rsidP="00644278">
      <w:pPr>
        <w:widowControl w:val="0"/>
        <w:suppressAutoHyphens w:val="0"/>
        <w:snapToGrid w:val="0"/>
        <w:spacing w:after="0" w:line="360" w:lineRule="auto"/>
        <w:jc w:val="both"/>
        <w:rPr>
          <w:rFonts w:ascii="Book Antiqua" w:eastAsia="宋体" w:hAnsi="Book Antiqua"/>
          <w:sz w:val="24"/>
          <w:szCs w:val="24"/>
          <w:lang w:eastAsia="zh-CN"/>
        </w:rPr>
      </w:pPr>
    </w:p>
    <w:p w:rsidR="00FB50F1" w:rsidRPr="00F57F14" w:rsidRDefault="00FB50F1" w:rsidP="00644278">
      <w:pPr>
        <w:widowControl w:val="0"/>
        <w:suppressAutoHyphens w:val="0"/>
        <w:snapToGrid w:val="0"/>
        <w:spacing w:after="0" w:line="360" w:lineRule="auto"/>
        <w:jc w:val="both"/>
        <w:rPr>
          <w:rFonts w:ascii="Book Antiqua" w:eastAsia="宋体" w:hAnsi="Book Antiqua"/>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b/>
          <w:sz w:val="24"/>
          <w:szCs w:val="24"/>
        </w:rPr>
        <w:lastRenderedPageBreak/>
        <w:t>INTRODUCTION</w:t>
      </w:r>
    </w:p>
    <w:p w:rsidR="003379D4" w:rsidRPr="006A3708" w:rsidRDefault="003379D4" w:rsidP="00735233">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The prevalence of gallbladder lithiasis is roughly 20.5 million (6.3 million men and 14.2 million women) in the United States</w:t>
      </w:r>
      <w:r w:rsidRPr="006A3708">
        <w:rPr>
          <w:rFonts w:ascii="Book Antiqua" w:hAnsi="Book Antiqua"/>
          <w:sz w:val="24"/>
          <w:szCs w:val="24"/>
          <w:vertAlign w:val="superscript"/>
        </w:rPr>
        <w:t>[1]</w:t>
      </w:r>
      <w:r w:rsidRPr="006A3708">
        <w:rPr>
          <w:rFonts w:ascii="Book Antiqua" w:hAnsi="Book Antiqua"/>
          <w:sz w:val="24"/>
          <w:szCs w:val="24"/>
        </w:rPr>
        <w:t>, whereas in Europe it is reported to vary between 5.9</w:t>
      </w:r>
      <w:r w:rsidR="003C21D1" w:rsidRPr="006A3708">
        <w:rPr>
          <w:rFonts w:ascii="Book Antiqua" w:hAnsi="Book Antiqua"/>
          <w:sz w:val="24"/>
          <w:szCs w:val="24"/>
        </w:rPr>
        <w:t>%</w:t>
      </w:r>
      <w:r w:rsidRPr="006A3708">
        <w:rPr>
          <w:rFonts w:ascii="Book Antiqua" w:hAnsi="Book Antiqua"/>
          <w:sz w:val="24"/>
          <w:szCs w:val="24"/>
        </w:rPr>
        <w:t xml:space="preserve"> and 21.9% of the general population</w:t>
      </w:r>
      <w:r w:rsidRPr="006A3708">
        <w:rPr>
          <w:rFonts w:ascii="Book Antiqua" w:hAnsi="Book Antiqua"/>
          <w:sz w:val="24"/>
          <w:szCs w:val="24"/>
          <w:vertAlign w:val="superscript"/>
        </w:rPr>
        <w:t>[2]</w:t>
      </w:r>
      <w:r w:rsidRPr="006A3708">
        <w:rPr>
          <w:rFonts w:ascii="Book Antiqua" w:hAnsi="Book Antiqua"/>
          <w:sz w:val="24"/>
          <w:szCs w:val="24"/>
        </w:rPr>
        <w:t>. Eleven to 21% of patients with cholelithiasis also have concomitant common bile duct stones (CBDS) at the time of surgery</w:t>
      </w:r>
      <w:r w:rsidRPr="006A3708">
        <w:rPr>
          <w:rFonts w:ascii="Book Antiqua" w:hAnsi="Book Antiqua"/>
          <w:sz w:val="24"/>
          <w:szCs w:val="24"/>
          <w:vertAlign w:val="superscript"/>
        </w:rPr>
        <w:t>[3-5]</w:t>
      </w:r>
      <w:r w:rsidRPr="006A3708">
        <w:rPr>
          <w:rFonts w:ascii="Book Antiqua" w:hAnsi="Book Antiqua"/>
          <w:sz w:val="24"/>
          <w:szCs w:val="24"/>
        </w:rPr>
        <w:t>.</w:t>
      </w:r>
    </w:p>
    <w:p w:rsidR="003379D4" w:rsidRPr="006A3708" w:rsidRDefault="003379D4" w:rsidP="003C21D1">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The vast majority of CBDS form within the gallbladder and then migrate into the common bile duct (CBD), following gallbladder contractions. Once in the CBD, stones may reach the duodenum following the bile flow; otherwise, also owing to the smaller diameter of the distal CBD at the Vater papilla, they may remain in the choledochus. In this latter case, gallstones may be fluctuant, thus remaining mostly asymptomatic, or cause a variety of</w:t>
      </w:r>
      <w:r w:rsidR="00644278" w:rsidRPr="006A3708">
        <w:rPr>
          <w:rFonts w:ascii="Book Antiqua" w:hAnsi="Book Antiqua"/>
          <w:sz w:val="24"/>
          <w:szCs w:val="24"/>
        </w:rPr>
        <w:t xml:space="preserve"> </w:t>
      </w:r>
      <w:r w:rsidRPr="006A3708">
        <w:rPr>
          <w:rFonts w:ascii="Book Antiqua" w:hAnsi="Book Antiqua"/>
          <w:sz w:val="24"/>
          <w:szCs w:val="24"/>
        </w:rPr>
        <w:t>bile flow problems, including complete obstruction and jaundice. Bilostasis may be responsible for bile infection and consequent ascending cholangitis, whereas</w:t>
      </w:r>
      <w:r w:rsidR="00644278" w:rsidRPr="006A3708">
        <w:rPr>
          <w:rFonts w:ascii="Book Antiqua" w:hAnsi="Book Antiqua"/>
          <w:sz w:val="24"/>
          <w:szCs w:val="24"/>
        </w:rPr>
        <w:t xml:space="preserve"> </w:t>
      </w:r>
      <w:r w:rsidRPr="006A3708">
        <w:rPr>
          <w:rFonts w:ascii="Book Antiqua" w:hAnsi="Book Antiqua"/>
          <w:sz w:val="24"/>
          <w:szCs w:val="24"/>
        </w:rPr>
        <w:t>bile/</w:t>
      </w:r>
      <w:r w:rsidR="003C21D1" w:rsidRPr="00F57F14">
        <w:rPr>
          <w:rFonts w:ascii="Book Antiqua" w:eastAsia="宋体" w:hAnsi="Book Antiqua"/>
          <w:sz w:val="24"/>
          <w:szCs w:val="24"/>
          <w:lang w:eastAsia="zh-CN"/>
        </w:rPr>
        <w:t xml:space="preserve"> </w:t>
      </w:r>
      <w:r w:rsidRPr="006A3708">
        <w:rPr>
          <w:rFonts w:ascii="Book Antiqua" w:hAnsi="Book Antiqua"/>
          <w:sz w:val="24"/>
          <w:szCs w:val="24"/>
        </w:rPr>
        <w:t>pancreatic juice flow problems at the merging of the CBD and the main pancreatic duct (Wirsung) are presumed to potentially trigger</w:t>
      </w:r>
      <w:r w:rsidR="00644278" w:rsidRPr="006A3708">
        <w:rPr>
          <w:rFonts w:ascii="Book Antiqua" w:hAnsi="Book Antiqua"/>
          <w:sz w:val="24"/>
          <w:szCs w:val="24"/>
        </w:rPr>
        <w:t xml:space="preserve"> </w:t>
      </w:r>
      <w:r w:rsidRPr="006A3708">
        <w:rPr>
          <w:rFonts w:ascii="Book Antiqua" w:hAnsi="Book Antiqua"/>
          <w:sz w:val="24"/>
          <w:szCs w:val="24"/>
        </w:rPr>
        <w:t>the intrapancreatic activation of pancreatic enzymes, thus causing acute biliary pancreatitis</w:t>
      </w:r>
      <w:r w:rsidRPr="006A3708">
        <w:rPr>
          <w:rFonts w:ascii="Book Antiqua" w:hAnsi="Book Antiqua"/>
          <w:sz w:val="24"/>
          <w:szCs w:val="24"/>
          <w:vertAlign w:val="superscript"/>
        </w:rPr>
        <w:t>[6]</w:t>
      </w:r>
      <w:r w:rsidRPr="006A3708">
        <w:rPr>
          <w:rFonts w:ascii="Book Antiqua" w:hAnsi="Book Antiqua"/>
          <w:sz w:val="24"/>
          <w:szCs w:val="24"/>
        </w:rPr>
        <w:t>. Thus, the clinical presentation of choledocholithiasis may vary widely, as CBDS may be asymptomatic (up to half of cases</w:t>
      </w:r>
      <w:r w:rsidRPr="006A3708">
        <w:rPr>
          <w:rFonts w:ascii="Book Antiqua" w:hAnsi="Book Antiqua"/>
          <w:sz w:val="24"/>
          <w:szCs w:val="24"/>
          <w:vertAlign w:val="superscript"/>
        </w:rPr>
        <w:t>[7]</w:t>
      </w:r>
      <w:r w:rsidRPr="006A3708">
        <w:rPr>
          <w:rFonts w:ascii="Book Antiqua" w:hAnsi="Book Antiqua"/>
          <w:sz w:val="24"/>
          <w:szCs w:val="24"/>
        </w:rPr>
        <w:t>), or associated with various symptoms and conditions, ranging from colicky pain to potentially life-threatening complications, such as ascending cholangitis or acute pancreatitis (see below).</w:t>
      </w:r>
    </w:p>
    <w:p w:rsidR="003379D4" w:rsidRPr="006A3708" w:rsidRDefault="003379D4" w:rsidP="003C21D1">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 xml:space="preserve">CBDS diagnosis and management have radically changed over the last 30 years. Since the early eighties, the dramatic diffusion of endoscopic techniques, namely </w:t>
      </w:r>
      <w:r w:rsidR="003C21D1" w:rsidRPr="006A3708">
        <w:rPr>
          <w:rFonts w:ascii="Book Antiqua" w:hAnsi="Book Antiqua"/>
          <w:sz w:val="24"/>
          <w:szCs w:val="24"/>
        </w:rPr>
        <w:t>endoscopic retrograde cholangiography</w:t>
      </w:r>
      <w:r w:rsidR="003C21D1" w:rsidRPr="00F57F14">
        <w:rPr>
          <w:rFonts w:ascii="Book Antiqua" w:eastAsia="宋体" w:hAnsi="Book Antiqua"/>
          <w:sz w:val="24"/>
          <w:szCs w:val="24"/>
          <w:lang w:eastAsia="zh-CN"/>
        </w:rPr>
        <w:t xml:space="preserve"> (</w:t>
      </w:r>
      <w:r w:rsidRPr="006A3708">
        <w:rPr>
          <w:rFonts w:ascii="Book Antiqua" w:hAnsi="Book Antiqua"/>
          <w:sz w:val="24"/>
          <w:szCs w:val="24"/>
        </w:rPr>
        <w:t>ERC</w:t>
      </w:r>
      <w:r w:rsidR="003C21D1" w:rsidRPr="00F57F14">
        <w:rPr>
          <w:rFonts w:ascii="Book Antiqua" w:eastAsia="宋体" w:hAnsi="Book Antiqua"/>
          <w:sz w:val="24"/>
          <w:szCs w:val="24"/>
          <w:lang w:eastAsia="zh-CN"/>
        </w:rPr>
        <w:t>)</w:t>
      </w:r>
      <w:r w:rsidRPr="006A3708">
        <w:rPr>
          <w:rFonts w:ascii="Book Antiqua" w:hAnsi="Book Antiqua"/>
          <w:sz w:val="24"/>
          <w:szCs w:val="24"/>
        </w:rPr>
        <w:t xml:space="preserve">, has changed the approach to patients affected by cholelithiasis, thus potentially carrying CBDS. Until then, a first evaluation was made by clinical symptoms, preoperative </w:t>
      </w:r>
      <w:r w:rsidR="003C21D1" w:rsidRPr="006A3708">
        <w:rPr>
          <w:rFonts w:ascii="Book Antiqua" w:hAnsi="Book Antiqua"/>
          <w:sz w:val="24"/>
          <w:szCs w:val="24"/>
        </w:rPr>
        <w:t xml:space="preserve">ultrasound </w:t>
      </w:r>
      <w:r w:rsidR="003C21D1" w:rsidRPr="00F57F14">
        <w:rPr>
          <w:rFonts w:ascii="Book Antiqua" w:eastAsia="宋体" w:hAnsi="Book Antiqua"/>
          <w:sz w:val="24"/>
          <w:szCs w:val="24"/>
          <w:lang w:eastAsia="zh-CN"/>
        </w:rPr>
        <w:t>(</w:t>
      </w:r>
      <w:r w:rsidRPr="006A3708">
        <w:rPr>
          <w:rFonts w:ascii="Book Antiqua" w:hAnsi="Book Antiqua"/>
          <w:sz w:val="24"/>
          <w:szCs w:val="24"/>
        </w:rPr>
        <w:t>US</w:t>
      </w:r>
      <w:r w:rsidR="003C21D1" w:rsidRPr="00F57F14">
        <w:rPr>
          <w:rFonts w:ascii="Book Antiqua" w:eastAsia="宋体" w:hAnsi="Book Antiqua"/>
          <w:sz w:val="24"/>
          <w:szCs w:val="24"/>
          <w:lang w:eastAsia="zh-CN"/>
        </w:rPr>
        <w:t>)</w:t>
      </w:r>
      <w:r w:rsidRPr="006A3708">
        <w:rPr>
          <w:rFonts w:ascii="Book Antiqua" w:hAnsi="Book Antiqua"/>
          <w:sz w:val="24"/>
          <w:szCs w:val="24"/>
        </w:rPr>
        <w:t>, liver laboratory examinations and systematic preoperative intravenous cholangiography</w:t>
      </w:r>
      <w:r w:rsidRPr="006A3708">
        <w:rPr>
          <w:rFonts w:ascii="Book Antiqua" w:hAnsi="Book Antiqua"/>
          <w:sz w:val="24"/>
          <w:szCs w:val="24"/>
          <w:vertAlign w:val="superscript"/>
        </w:rPr>
        <w:t>[8]</w:t>
      </w:r>
      <w:r w:rsidRPr="006A3708">
        <w:rPr>
          <w:rFonts w:ascii="Book Antiqua" w:hAnsi="Book Antiqua"/>
          <w:sz w:val="24"/>
          <w:szCs w:val="24"/>
        </w:rPr>
        <w:t>, which had replaced oral cholecystography</w:t>
      </w:r>
      <w:r w:rsidRPr="006A3708">
        <w:rPr>
          <w:rFonts w:ascii="Book Antiqua" w:hAnsi="Book Antiqua"/>
          <w:sz w:val="24"/>
          <w:szCs w:val="24"/>
          <w:vertAlign w:val="superscript"/>
        </w:rPr>
        <w:t>[9]</w:t>
      </w:r>
      <w:r w:rsidRPr="006A3708">
        <w:rPr>
          <w:rFonts w:ascii="Book Antiqua" w:hAnsi="Book Antiqua"/>
          <w:sz w:val="24"/>
          <w:szCs w:val="24"/>
        </w:rPr>
        <w:t>; later, intravenous cholangiograpy became a pre-ERC examination aimed at defining CBDS risk</w:t>
      </w:r>
      <w:r w:rsidRPr="006A3708">
        <w:rPr>
          <w:rFonts w:ascii="Book Antiqua" w:hAnsi="Book Antiqua"/>
          <w:sz w:val="24"/>
          <w:szCs w:val="24"/>
          <w:vertAlign w:val="superscript"/>
        </w:rPr>
        <w:t>[10,11]</w:t>
      </w:r>
      <w:r w:rsidRPr="006A3708">
        <w:rPr>
          <w:rFonts w:ascii="Book Antiqua" w:hAnsi="Book Antiqua"/>
          <w:sz w:val="24"/>
          <w:szCs w:val="24"/>
        </w:rPr>
        <w:t xml:space="preserve">, and is nowadays replaced by </w:t>
      </w:r>
      <w:r w:rsidR="008F70DB" w:rsidRPr="006A3708">
        <w:rPr>
          <w:rFonts w:ascii="Book Antiqua" w:hAnsi="Book Antiqua"/>
          <w:sz w:val="24"/>
          <w:szCs w:val="24"/>
        </w:rPr>
        <w:t>magnetic resonance cholangiography</w:t>
      </w:r>
      <w:r w:rsidR="008F70DB" w:rsidRPr="00F57F14">
        <w:rPr>
          <w:rFonts w:ascii="Book Antiqua" w:eastAsia="宋体" w:hAnsi="Book Antiqua"/>
          <w:sz w:val="24"/>
          <w:szCs w:val="24"/>
          <w:lang w:eastAsia="zh-CN"/>
        </w:rPr>
        <w:t xml:space="preserve"> (MRC)</w:t>
      </w:r>
      <w:r w:rsidRPr="006A3708">
        <w:rPr>
          <w:rFonts w:ascii="Book Antiqua" w:hAnsi="Book Antiqua"/>
          <w:sz w:val="24"/>
          <w:szCs w:val="24"/>
        </w:rPr>
        <w:t xml:space="preserve">, </w:t>
      </w:r>
      <w:r w:rsidR="008F70DB" w:rsidRPr="006A3708">
        <w:rPr>
          <w:rFonts w:ascii="Book Antiqua" w:hAnsi="Book Antiqua"/>
          <w:sz w:val="24"/>
          <w:szCs w:val="24"/>
        </w:rPr>
        <w:t>endoscopic ultrasound (EUS)</w:t>
      </w:r>
      <w:r w:rsidRPr="006A3708">
        <w:rPr>
          <w:rFonts w:ascii="Book Antiqua" w:hAnsi="Book Antiqua"/>
          <w:sz w:val="24"/>
          <w:szCs w:val="24"/>
        </w:rPr>
        <w:t xml:space="preserve"> and ERC</w:t>
      </w:r>
      <w:r w:rsidRPr="006A3708">
        <w:rPr>
          <w:rFonts w:ascii="Book Antiqua" w:hAnsi="Book Antiqua"/>
          <w:sz w:val="24"/>
          <w:szCs w:val="24"/>
          <w:vertAlign w:val="superscript"/>
        </w:rPr>
        <w:t>[12-14]</w:t>
      </w:r>
      <w:r w:rsidRPr="006A3708">
        <w:rPr>
          <w:rFonts w:ascii="Book Antiqua" w:hAnsi="Book Antiqua"/>
          <w:sz w:val="24"/>
          <w:szCs w:val="24"/>
        </w:rPr>
        <w:t>.</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During the nineties, the diffusion of laparoscopy</w:t>
      </w:r>
      <w:r w:rsidR="00644278" w:rsidRPr="006A3708">
        <w:rPr>
          <w:rFonts w:ascii="Book Antiqua" w:hAnsi="Book Antiqua"/>
          <w:sz w:val="24"/>
          <w:szCs w:val="24"/>
        </w:rPr>
        <w:t xml:space="preserve"> </w:t>
      </w:r>
      <w:r w:rsidRPr="006A3708">
        <w:rPr>
          <w:rFonts w:ascii="Book Antiqua" w:hAnsi="Book Antiqua"/>
          <w:sz w:val="24"/>
          <w:szCs w:val="24"/>
        </w:rPr>
        <w:t>changed biliary lithiasis management even more radically, by introducing laparoscopic cholecystectomy</w:t>
      </w:r>
      <w:r w:rsidRPr="006A3708">
        <w:rPr>
          <w:rFonts w:ascii="Book Antiqua" w:hAnsi="Book Antiqua"/>
          <w:sz w:val="24"/>
          <w:szCs w:val="24"/>
          <w:vertAlign w:val="superscript"/>
        </w:rPr>
        <w:t>[15-</w:t>
      </w:r>
      <w:r w:rsidRPr="006A3708">
        <w:rPr>
          <w:rFonts w:ascii="Book Antiqua" w:hAnsi="Book Antiqua" w:cs="Arial"/>
          <w:sz w:val="24"/>
          <w:szCs w:val="24"/>
          <w:vertAlign w:val="superscript"/>
        </w:rPr>
        <w:t>17</w:t>
      </w:r>
      <w:r w:rsidRPr="006A3708">
        <w:rPr>
          <w:rFonts w:ascii="Book Antiqua" w:hAnsi="Book Antiqua"/>
          <w:sz w:val="24"/>
          <w:szCs w:val="24"/>
          <w:vertAlign w:val="superscript"/>
        </w:rPr>
        <w:t>]</w:t>
      </w:r>
      <w:r w:rsidRPr="006A3708">
        <w:rPr>
          <w:rFonts w:ascii="Book Antiqua" w:hAnsi="Book Antiqua"/>
          <w:sz w:val="24"/>
          <w:szCs w:val="24"/>
        </w:rPr>
        <w:t xml:space="preserve">, intraoperative </w:t>
      </w:r>
      <w:r w:rsidRPr="006A3708">
        <w:rPr>
          <w:rFonts w:ascii="Book Antiqua" w:hAnsi="Book Antiqua"/>
          <w:sz w:val="24"/>
          <w:szCs w:val="24"/>
        </w:rPr>
        <w:lastRenderedPageBreak/>
        <w:t>cholangiography</w:t>
      </w:r>
      <w:r w:rsidRPr="006A3708">
        <w:rPr>
          <w:rFonts w:ascii="Book Antiqua" w:hAnsi="Book Antiqua"/>
          <w:sz w:val="24"/>
          <w:szCs w:val="24"/>
          <w:vertAlign w:val="superscript"/>
        </w:rPr>
        <w:t>[18,19]</w:t>
      </w:r>
      <w:r w:rsidRPr="006A3708">
        <w:rPr>
          <w:rFonts w:ascii="Book Antiqua" w:hAnsi="Book Antiqua"/>
          <w:sz w:val="24"/>
          <w:szCs w:val="24"/>
        </w:rPr>
        <w:t xml:space="preserve"> and, when needed, laparoscopic CBD exploration</w:t>
      </w:r>
      <w:r w:rsidRPr="006A3708">
        <w:rPr>
          <w:rFonts w:ascii="Book Antiqua" w:hAnsi="Book Antiqua"/>
          <w:sz w:val="24"/>
          <w:szCs w:val="24"/>
          <w:vertAlign w:val="superscript"/>
        </w:rPr>
        <w:t>[20-22]</w:t>
      </w:r>
      <w:r w:rsidRPr="006A3708">
        <w:rPr>
          <w:rFonts w:ascii="Book Antiqua" w:hAnsi="Book Antiqua"/>
          <w:sz w:val="24"/>
          <w:szCs w:val="24"/>
        </w:rPr>
        <w:t>. Concomitantly, other techniques were proposed for CBDS management, including lithotripsy</w:t>
      </w:r>
      <w:r w:rsidRPr="006A3708">
        <w:rPr>
          <w:rFonts w:ascii="Book Antiqua" w:hAnsi="Book Antiqua"/>
          <w:sz w:val="24"/>
          <w:szCs w:val="24"/>
          <w:vertAlign w:val="superscript"/>
        </w:rPr>
        <w:t>[23-25]</w:t>
      </w:r>
      <w:r w:rsidRPr="006A3708">
        <w:rPr>
          <w:rFonts w:ascii="Book Antiqua" w:hAnsi="Book Antiqua"/>
          <w:sz w:val="24"/>
          <w:szCs w:val="24"/>
        </w:rPr>
        <w:t>.</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During the 2000s, a critical appraisal of management options</w:t>
      </w:r>
      <w:r w:rsidRPr="006A3708">
        <w:rPr>
          <w:rFonts w:ascii="Book Antiqua" w:hAnsi="Book Antiqua"/>
          <w:sz w:val="24"/>
          <w:szCs w:val="24"/>
          <w:vertAlign w:val="superscript"/>
        </w:rPr>
        <w:t>[26-28]</w:t>
      </w:r>
      <w:r w:rsidRPr="006A3708">
        <w:rPr>
          <w:rFonts w:ascii="Book Antiqua" w:hAnsi="Book Antiqua"/>
          <w:sz w:val="24"/>
          <w:szCs w:val="24"/>
        </w:rPr>
        <w:t xml:space="preserve"> and the diffusion of new diagnostic examinations led to a more cautious, patient-tailored preoperative workup, based on patient risk of carrying CBDS</w:t>
      </w:r>
      <w:r w:rsidRPr="006A3708">
        <w:rPr>
          <w:rFonts w:ascii="Book Antiqua" w:hAnsi="Book Antiqua"/>
          <w:sz w:val="24"/>
          <w:szCs w:val="24"/>
          <w:vertAlign w:val="superscript"/>
        </w:rPr>
        <w:t>[3,29,30]</w:t>
      </w:r>
      <w:r w:rsidRPr="006A3708">
        <w:rPr>
          <w:rFonts w:ascii="Book Antiqua" w:hAnsi="Book Antiqua"/>
          <w:sz w:val="24"/>
          <w:szCs w:val="24"/>
        </w:rPr>
        <w:t>, and management, based on the perception that CBDS may be treated in a multidisciplinary way</w:t>
      </w:r>
      <w:r w:rsidRPr="006A3708">
        <w:rPr>
          <w:rFonts w:ascii="Book Antiqua" w:hAnsi="Book Antiqua"/>
          <w:sz w:val="24"/>
          <w:szCs w:val="24"/>
          <w:vertAlign w:val="superscript"/>
        </w:rPr>
        <w:t>[31-33]</w:t>
      </w:r>
      <w:r w:rsidRPr="006A3708">
        <w:rPr>
          <w:rFonts w:ascii="Book Antiqua" w:hAnsi="Book Antiqua"/>
          <w:sz w:val="24"/>
          <w:szCs w:val="24"/>
        </w:rPr>
        <w:t>. Moreover, the categorical diktat to treat any patient with CBDS stones (even asymptomatic), which was still incorporated in international guidelines at least until the late nineties</w:t>
      </w:r>
      <w:r w:rsidRPr="006A3708">
        <w:rPr>
          <w:rFonts w:ascii="Book Antiqua" w:hAnsi="Book Antiqua"/>
          <w:sz w:val="24"/>
          <w:szCs w:val="24"/>
          <w:vertAlign w:val="superscript"/>
        </w:rPr>
        <w:t>[34]</w:t>
      </w:r>
      <w:r w:rsidRPr="006A3708">
        <w:rPr>
          <w:rFonts w:ascii="Book Antiqua" w:hAnsi="Book Antiqua"/>
          <w:sz w:val="24"/>
          <w:szCs w:val="24"/>
        </w:rPr>
        <w:t>, is nowadays challenged by a more conservative attitude, according to the belief that in over one third of cases CBDS will finally pass through without complications</w:t>
      </w:r>
      <w:r w:rsidRPr="006A3708">
        <w:rPr>
          <w:rFonts w:ascii="Book Antiqua" w:hAnsi="Book Antiqua"/>
          <w:sz w:val="24"/>
          <w:szCs w:val="24"/>
          <w:vertAlign w:val="superscript"/>
        </w:rPr>
        <w:t>[31,35,36]</w:t>
      </w:r>
      <w:r w:rsidRPr="006A3708">
        <w:rPr>
          <w:rFonts w:ascii="Book Antiqua" w:hAnsi="Book Antiqua"/>
          <w:sz w:val="24"/>
          <w:szCs w:val="24"/>
        </w:rPr>
        <w:t>. Interestingly, the 2006 European Society for Endoscopic Surgery (EAES) guideline update justified an expectant attitude in elderly patients</w:t>
      </w:r>
      <w:r w:rsidRPr="006A3708">
        <w:rPr>
          <w:rFonts w:ascii="Book Antiqua" w:hAnsi="Book Antiqua"/>
          <w:sz w:val="24"/>
          <w:szCs w:val="24"/>
          <w:vertAlign w:val="superscript"/>
        </w:rPr>
        <w:t>[37]</w:t>
      </w:r>
      <w:r w:rsidRPr="006A3708">
        <w:rPr>
          <w:rFonts w:ascii="Book Antiqua" w:hAnsi="Book Antiqua"/>
          <w:sz w:val="24"/>
          <w:szCs w:val="24"/>
        </w:rPr>
        <w:t>, whereas, in 2008, the British Society of Gastroenterology guidelines</w:t>
      </w:r>
      <w:r w:rsidRPr="006A3708">
        <w:rPr>
          <w:rFonts w:ascii="Book Antiqua" w:hAnsi="Book Antiqua"/>
          <w:sz w:val="24"/>
          <w:szCs w:val="24"/>
          <w:vertAlign w:val="superscript"/>
        </w:rPr>
        <w:t>[38]</w:t>
      </w:r>
      <w:r w:rsidRPr="006A3708">
        <w:rPr>
          <w:rFonts w:ascii="Book Antiqua" w:hAnsi="Book Antiqua"/>
          <w:sz w:val="24"/>
          <w:szCs w:val="24"/>
        </w:rPr>
        <w:t xml:space="preserve"> recommended that whenever patients have symptoms and investigations suggest ductal stones, extraction should be performed when possible (on the strength of supporting evidence grade III; recommendation grade B). In 2011, the American Society for Gastrointestinal Endoscopy (ASGE) guidelines</w:t>
      </w:r>
      <w:r w:rsidRPr="006A3708">
        <w:rPr>
          <w:rFonts w:ascii="Book Antiqua" w:hAnsi="Book Antiqua"/>
          <w:sz w:val="24"/>
          <w:szCs w:val="24"/>
          <w:vertAlign w:val="superscript"/>
        </w:rPr>
        <w:t>[39]</w:t>
      </w:r>
      <w:r w:rsidRPr="006A3708">
        <w:rPr>
          <w:rFonts w:ascii="Book Antiqua" w:hAnsi="Book Antiqua"/>
          <w:sz w:val="24"/>
          <w:szCs w:val="24"/>
        </w:rPr>
        <w:t xml:space="preserve"> incorporated those recommendations with a “low quality of evidence”.</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Such considerations gain importance for asymptomatic CBDS, which represent up to roughly one half of cases</w:t>
      </w:r>
      <w:r w:rsidRPr="006A3708">
        <w:rPr>
          <w:rFonts w:ascii="Book Antiqua" w:hAnsi="Book Antiqua"/>
          <w:sz w:val="24"/>
          <w:szCs w:val="24"/>
          <w:vertAlign w:val="superscript"/>
        </w:rPr>
        <w:t>[7]</w:t>
      </w:r>
      <w:r w:rsidRPr="006A3708">
        <w:rPr>
          <w:rFonts w:ascii="Book Antiqua" w:hAnsi="Book Antiqua"/>
          <w:sz w:val="24"/>
          <w:szCs w:val="24"/>
        </w:rPr>
        <w:t xml:space="preserve"> and where aggressive procedures may appear unjustified</w:t>
      </w:r>
      <w:r w:rsidRPr="006A3708">
        <w:rPr>
          <w:rFonts w:ascii="Book Antiqua" w:hAnsi="Book Antiqua"/>
          <w:sz w:val="24"/>
          <w:szCs w:val="24"/>
          <w:vertAlign w:val="superscript"/>
        </w:rPr>
        <w:t>[40]</w:t>
      </w:r>
      <w:r w:rsidRPr="006A3708">
        <w:rPr>
          <w:rFonts w:ascii="Book Antiqua" w:hAnsi="Book Antiqua"/>
          <w:sz w:val="24"/>
          <w:szCs w:val="24"/>
        </w:rPr>
        <w:t>. Asymptomatic CBDS are actually the most challenging situation, since patients risk</w:t>
      </w:r>
      <w:r w:rsidR="00644278" w:rsidRPr="006A3708">
        <w:rPr>
          <w:rFonts w:ascii="Book Antiqua" w:hAnsi="Book Antiqua"/>
          <w:sz w:val="24"/>
          <w:szCs w:val="24"/>
        </w:rPr>
        <w:t xml:space="preserve"> </w:t>
      </w:r>
      <w:r w:rsidRPr="006A3708">
        <w:rPr>
          <w:rFonts w:ascii="Book Antiqua" w:hAnsi="Book Antiqua"/>
          <w:sz w:val="24"/>
          <w:szCs w:val="24"/>
        </w:rPr>
        <w:t>being “under-studied” by poor diagnostic work up or “over-studied” by excessively invasive examinations. Similarly, they can be under- or over-treated by inappropriate procedures. Two main open issues remain without a clear answer: how to cost-effectively diagnose CBDS and, eventually, how to deal with them. In this light, the concept of “risk of carrying CBDS” is pivotal to identifying the most appropriate algorithm of management of a specific patient</w:t>
      </w:r>
      <w:r w:rsidRPr="006A3708">
        <w:rPr>
          <w:rFonts w:ascii="Book Antiqua" w:hAnsi="Book Antiqua"/>
          <w:sz w:val="24"/>
          <w:szCs w:val="24"/>
          <w:vertAlign w:val="superscript"/>
        </w:rPr>
        <w:t>[29,41-44]</w:t>
      </w:r>
      <w:r w:rsidRPr="006A3708">
        <w:rPr>
          <w:rFonts w:ascii="Book Antiqua" w:hAnsi="Book Antiqua"/>
          <w:sz w:val="24"/>
          <w:szCs w:val="24"/>
        </w:rPr>
        <w:t>.</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 xml:space="preserve">Two main “philosophical approaches” face each other nowadays, at least for patients with an intermediate to high risk of carrying CBDS: on one hand, the “laparoscopy-first” approach, which mainly relies on intraoperative cholangiography and laparoscopic CBD </w:t>
      </w:r>
      <w:r w:rsidRPr="006A3708">
        <w:rPr>
          <w:rFonts w:ascii="Book Antiqua" w:hAnsi="Book Antiqua"/>
          <w:sz w:val="24"/>
          <w:szCs w:val="24"/>
        </w:rPr>
        <w:lastRenderedPageBreak/>
        <w:t>exploration, and, on the other hand, the “endoscopy-first” attitude, variously referring to MRC or EUS for diagnosis and ERC followed by endoscopic sphincterotomy for CBD clearance. As no consensus has been achieved, CBDS management seems more conditioned by availability of instrumentation, personnel and skills than cost-effectiveness.</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Here we propose a review of the most widely diffused approaches to CBDS diagnosis (Figure 1) and management (Figure 2).</w:t>
      </w:r>
    </w:p>
    <w:p w:rsidR="003379D4" w:rsidRPr="006A3708" w:rsidRDefault="003379D4" w:rsidP="00644278">
      <w:pPr>
        <w:widowControl w:val="0"/>
        <w:suppressAutoHyphens w:val="0"/>
        <w:snapToGrid w:val="0"/>
        <w:spacing w:after="0" w:line="360" w:lineRule="auto"/>
        <w:jc w:val="both"/>
        <w:rPr>
          <w:rFonts w:ascii="Book Antiqua" w:hAnsi="Book Antiqua"/>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DIAGNOSIS</w:t>
      </w:r>
    </w:p>
    <w:p w:rsidR="003379D4" w:rsidRPr="006A3708" w:rsidRDefault="003379D4" w:rsidP="008F70DB">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Diagnostic tools are reported as summarized in Figure 1 in a chronological order (1</w:t>
      </w:r>
      <w:r w:rsidR="008F70DB" w:rsidRPr="00F57F14">
        <w:rPr>
          <w:rFonts w:ascii="Book Antiqua" w:eastAsia="宋体" w:hAnsi="Book Antiqua"/>
          <w:sz w:val="24"/>
          <w:szCs w:val="24"/>
          <w:lang w:eastAsia="zh-CN"/>
        </w:rPr>
        <w:t>)</w:t>
      </w:r>
      <w:r w:rsidRPr="006A3708">
        <w:rPr>
          <w:rFonts w:ascii="Book Antiqua" w:hAnsi="Book Antiqua"/>
          <w:sz w:val="24"/>
          <w:szCs w:val="24"/>
        </w:rPr>
        <w:t xml:space="preserve"> Preoperative;</w:t>
      </w:r>
      <w:r w:rsidR="008F70DB" w:rsidRPr="00F57F14">
        <w:rPr>
          <w:rFonts w:ascii="Book Antiqua" w:eastAsia="宋体" w:hAnsi="Book Antiqua"/>
          <w:sz w:val="24"/>
          <w:szCs w:val="24"/>
          <w:lang w:eastAsia="zh-CN"/>
        </w:rPr>
        <w:t xml:space="preserve"> and</w:t>
      </w:r>
      <w:r w:rsidRPr="006A3708">
        <w:rPr>
          <w:rFonts w:ascii="Book Antiqua" w:hAnsi="Book Antiqua"/>
          <w:sz w:val="24"/>
          <w:szCs w:val="24"/>
        </w:rPr>
        <w:t xml:space="preserve"> </w:t>
      </w:r>
      <w:r w:rsidR="008F70DB" w:rsidRPr="00F57F14">
        <w:rPr>
          <w:rFonts w:ascii="Book Antiqua" w:eastAsia="宋体" w:hAnsi="Book Antiqua"/>
          <w:sz w:val="24"/>
          <w:szCs w:val="24"/>
          <w:lang w:eastAsia="zh-CN"/>
        </w:rPr>
        <w:t>(</w:t>
      </w:r>
      <w:r w:rsidRPr="006A3708">
        <w:rPr>
          <w:rFonts w:ascii="Book Antiqua" w:hAnsi="Book Antiqua"/>
          <w:sz w:val="24"/>
          <w:szCs w:val="24"/>
        </w:rPr>
        <w:t>2</w:t>
      </w:r>
      <w:r w:rsidR="008F70DB" w:rsidRPr="00F57F14">
        <w:rPr>
          <w:rFonts w:ascii="Book Antiqua" w:eastAsia="宋体" w:hAnsi="Book Antiqua"/>
          <w:sz w:val="24"/>
          <w:szCs w:val="24"/>
          <w:lang w:eastAsia="zh-CN"/>
        </w:rPr>
        <w:t>)</w:t>
      </w:r>
      <w:r w:rsidR="008F70DB" w:rsidRPr="006A3708">
        <w:rPr>
          <w:rFonts w:ascii="Book Antiqua" w:hAnsi="Book Antiqua"/>
          <w:sz w:val="24"/>
          <w:szCs w:val="24"/>
        </w:rPr>
        <w:t xml:space="preserve"> Intraoperative</w:t>
      </w:r>
      <w:r w:rsidRPr="006A3708">
        <w:rPr>
          <w:rFonts w:ascii="Book Antiqua" w:hAnsi="Book Antiqua"/>
          <w:sz w:val="24"/>
          <w:szCs w:val="24"/>
        </w:rPr>
        <w:t>, from the least to the most invasive.</w:t>
      </w:r>
    </w:p>
    <w:p w:rsidR="003379D4" w:rsidRPr="006A3708" w:rsidRDefault="003379D4" w:rsidP="008F70D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In order to understand why</w:t>
      </w:r>
      <w:r w:rsidR="00644278" w:rsidRPr="006A3708">
        <w:rPr>
          <w:rFonts w:ascii="Book Antiqua" w:hAnsi="Book Antiqua"/>
          <w:sz w:val="24"/>
          <w:szCs w:val="24"/>
        </w:rPr>
        <w:t xml:space="preserve"> </w:t>
      </w:r>
      <w:r w:rsidRPr="006A3708">
        <w:rPr>
          <w:rFonts w:ascii="Book Antiqua" w:hAnsi="Book Antiqua"/>
          <w:sz w:val="24"/>
          <w:szCs w:val="24"/>
        </w:rPr>
        <w:t>there is still no consensus concerning CBDS diagnosis and so many examinations have been and are continuing to be proposed, the following statements should be considered:</w:t>
      </w:r>
      <w:r w:rsidR="008F70DB" w:rsidRPr="00F57F14">
        <w:rPr>
          <w:rFonts w:ascii="Book Antiqua" w:eastAsia="宋体" w:hAnsi="Book Antiqua"/>
          <w:sz w:val="24"/>
          <w:szCs w:val="24"/>
          <w:lang w:eastAsia="zh-CN"/>
        </w:rPr>
        <w:t xml:space="preserve"> </w:t>
      </w:r>
      <w:r w:rsidRPr="006A3708">
        <w:rPr>
          <w:rFonts w:ascii="Book Antiqua" w:hAnsi="Book Antiqua"/>
          <w:sz w:val="24"/>
          <w:szCs w:val="24"/>
        </w:rPr>
        <w:t>The prevalence of gallbladder stones in the general population is up to 20%</w:t>
      </w:r>
      <w:r w:rsidRPr="006A3708">
        <w:rPr>
          <w:rFonts w:ascii="Book Antiqua" w:hAnsi="Book Antiqua"/>
          <w:sz w:val="24"/>
          <w:szCs w:val="24"/>
          <w:vertAlign w:val="superscript"/>
        </w:rPr>
        <w:t>[2]</w:t>
      </w:r>
      <w:r w:rsidRPr="006A3708">
        <w:rPr>
          <w:rFonts w:ascii="Book Antiqua" w:hAnsi="Book Antiqua"/>
          <w:sz w:val="24"/>
          <w:szCs w:val="24"/>
        </w:rPr>
        <w:t>; of these patients, up to 20%</w:t>
      </w:r>
      <w:r w:rsidR="00644278" w:rsidRPr="006A3708">
        <w:rPr>
          <w:rFonts w:ascii="Book Antiqua" w:hAnsi="Book Antiqua"/>
          <w:sz w:val="24"/>
          <w:szCs w:val="24"/>
        </w:rPr>
        <w:t xml:space="preserve"> </w:t>
      </w:r>
      <w:r w:rsidRPr="006A3708">
        <w:rPr>
          <w:rFonts w:ascii="Book Antiqua" w:hAnsi="Book Antiqua"/>
          <w:sz w:val="24"/>
          <w:szCs w:val="24"/>
        </w:rPr>
        <w:t>have synchronous CBDS</w:t>
      </w:r>
      <w:r w:rsidRPr="006A3708">
        <w:rPr>
          <w:rFonts w:ascii="Book Antiqua" w:hAnsi="Book Antiqua"/>
          <w:sz w:val="24"/>
          <w:szCs w:val="24"/>
          <w:vertAlign w:val="superscript"/>
        </w:rPr>
        <w:t>[5]</w:t>
      </w:r>
      <w:r w:rsidRPr="006A3708">
        <w:rPr>
          <w:rFonts w:ascii="Book Antiqua" w:hAnsi="Book Antiqua"/>
          <w:sz w:val="24"/>
          <w:szCs w:val="24"/>
        </w:rPr>
        <w:t>;</w:t>
      </w:r>
      <w:r w:rsidR="00644278" w:rsidRPr="006A3708">
        <w:rPr>
          <w:rFonts w:ascii="Book Antiqua" w:hAnsi="Book Antiqua"/>
          <w:sz w:val="24"/>
          <w:szCs w:val="24"/>
        </w:rPr>
        <w:t xml:space="preserve"> </w:t>
      </w:r>
      <w:r w:rsidRPr="006A3708">
        <w:rPr>
          <w:rFonts w:ascii="Book Antiqua" w:hAnsi="Book Antiqua"/>
          <w:sz w:val="24"/>
          <w:szCs w:val="24"/>
        </w:rPr>
        <w:t>CBDS are asymptomatic in up to half of these latter cases</w:t>
      </w:r>
      <w:r w:rsidRPr="006A3708">
        <w:rPr>
          <w:rFonts w:ascii="Book Antiqua" w:hAnsi="Book Antiqua"/>
          <w:sz w:val="24"/>
          <w:szCs w:val="24"/>
          <w:vertAlign w:val="superscript"/>
        </w:rPr>
        <w:t>[7]</w:t>
      </w:r>
      <w:r w:rsidRPr="006A3708">
        <w:rPr>
          <w:rFonts w:ascii="Book Antiqua" w:hAnsi="Book Antiqua"/>
          <w:sz w:val="24"/>
          <w:szCs w:val="24"/>
        </w:rPr>
        <w:t>. These data mean that up to 2% of the general population may have unknown CBDS during their life-span;</w:t>
      </w:r>
      <w:r w:rsidR="008F70DB" w:rsidRPr="00F57F14">
        <w:rPr>
          <w:rFonts w:ascii="Book Antiqua" w:eastAsia="宋体" w:hAnsi="Book Antiqua"/>
          <w:sz w:val="24"/>
          <w:szCs w:val="24"/>
          <w:lang w:eastAsia="zh-CN"/>
        </w:rPr>
        <w:t xml:space="preserve"> </w:t>
      </w:r>
      <w:r w:rsidRPr="006A3708">
        <w:rPr>
          <w:rFonts w:ascii="Book Antiqua" w:hAnsi="Book Antiqua"/>
          <w:sz w:val="24"/>
          <w:szCs w:val="24"/>
        </w:rPr>
        <w:t>CBDS may cause potentially life-threatening complications, such as acute cholangitis or acute pancreatitis, and therefore should be diagnosed and treated</w:t>
      </w:r>
      <w:r w:rsidRPr="006A3708">
        <w:rPr>
          <w:rFonts w:ascii="Book Antiqua" w:hAnsi="Book Antiqua"/>
          <w:sz w:val="24"/>
          <w:szCs w:val="24"/>
          <w:vertAlign w:val="superscript"/>
        </w:rPr>
        <w:t>[29,34,37-39]</w:t>
      </w:r>
      <w:r w:rsidRPr="006A3708">
        <w:rPr>
          <w:rFonts w:ascii="Book Antiqua" w:hAnsi="Book Antiqua"/>
          <w:sz w:val="24"/>
          <w:szCs w:val="24"/>
        </w:rPr>
        <w:t>;</w:t>
      </w:r>
      <w:r w:rsidR="008F70DB" w:rsidRPr="00F57F14">
        <w:rPr>
          <w:rFonts w:ascii="Book Antiqua" w:eastAsia="宋体" w:hAnsi="Book Antiqua"/>
          <w:sz w:val="24"/>
          <w:szCs w:val="24"/>
          <w:lang w:eastAsia="zh-CN"/>
        </w:rPr>
        <w:t xml:space="preserve"> </w:t>
      </w:r>
      <w:r w:rsidRPr="006A3708">
        <w:rPr>
          <w:rFonts w:ascii="Book Antiqua" w:hAnsi="Book Antiqua"/>
          <w:sz w:val="24"/>
          <w:szCs w:val="24"/>
        </w:rPr>
        <w:t>Accuracy, invasiveness, potential therapeutic use and costs of the most common imaging techniques used to identify CBDS increase together in a parallel way: they are minimal for transabdominal US and maximum for ERC, where the counterpart of intrinsic therapeutic implications (endoscopic sphincterotomy) are non-negligible morbidity/mortality</w:t>
      </w:r>
      <w:r w:rsidRPr="006A3708">
        <w:rPr>
          <w:rFonts w:ascii="Book Antiqua" w:hAnsi="Book Antiqua"/>
          <w:sz w:val="24"/>
          <w:szCs w:val="24"/>
          <w:vertAlign w:val="superscript"/>
        </w:rPr>
        <w:t>[14,26]</w:t>
      </w:r>
      <w:r w:rsidRPr="006A3708">
        <w:rPr>
          <w:rFonts w:ascii="Book Antiqua" w:hAnsi="Book Antiqua"/>
          <w:sz w:val="24"/>
          <w:szCs w:val="24"/>
        </w:rPr>
        <w:t>;</w:t>
      </w:r>
      <w:r w:rsidR="008F70DB" w:rsidRPr="00F57F14">
        <w:rPr>
          <w:rFonts w:ascii="Book Antiqua" w:eastAsia="宋体" w:hAnsi="Book Antiqua"/>
          <w:sz w:val="24"/>
          <w:szCs w:val="24"/>
          <w:lang w:eastAsia="zh-CN"/>
        </w:rPr>
        <w:t xml:space="preserve"> </w:t>
      </w:r>
      <w:r w:rsidRPr="006A3708">
        <w:rPr>
          <w:rFonts w:ascii="Book Antiqua" w:hAnsi="Book Antiqua"/>
          <w:sz w:val="24"/>
          <w:szCs w:val="24"/>
        </w:rPr>
        <w:t>These latter considerations contraindicate the systematic, pre-cholecystectomy use of imaging techniques other than transabdominal US as first-line imaging, and ERC as second-line examination, unless a clear indication is given by jaundice, cholangitis or high risk of synchronous CBDS</w:t>
      </w:r>
      <w:r w:rsidRPr="006A3708">
        <w:rPr>
          <w:rFonts w:ascii="Book Antiqua" w:hAnsi="Book Antiqua"/>
          <w:sz w:val="24"/>
          <w:szCs w:val="24"/>
          <w:vertAlign w:val="superscript"/>
        </w:rPr>
        <w:t>[29,38]</w:t>
      </w:r>
      <w:r w:rsidR="00EA53C4" w:rsidRPr="00F57F14">
        <w:rPr>
          <w:rFonts w:ascii="Book Antiqua" w:eastAsia="宋体" w:hAnsi="Book Antiqua" w:hint="eastAsia"/>
          <w:sz w:val="24"/>
          <w:szCs w:val="24"/>
          <w:vertAlign w:val="superscript"/>
          <w:lang w:eastAsia="zh-CN"/>
        </w:rPr>
        <w:t xml:space="preserve"> </w:t>
      </w:r>
      <w:r w:rsidR="00EA53C4" w:rsidRPr="00F57F14">
        <w:rPr>
          <w:rFonts w:ascii="Book Antiqua" w:eastAsia="宋体" w:hAnsi="Book Antiqua" w:hint="eastAsia"/>
          <w:sz w:val="24"/>
          <w:szCs w:val="24"/>
          <w:lang w:eastAsia="zh-CN"/>
        </w:rPr>
        <w:t>(Table 1)</w:t>
      </w:r>
      <w:r w:rsidRPr="00EA53C4">
        <w:rPr>
          <w:rFonts w:ascii="Book Antiqua" w:hAnsi="Book Antiqua"/>
          <w:sz w:val="24"/>
          <w:szCs w:val="24"/>
        </w:rPr>
        <w:t>.</w:t>
      </w:r>
    </w:p>
    <w:p w:rsidR="003379D4" w:rsidRPr="006A3708" w:rsidRDefault="003379D4" w:rsidP="00C844CC">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Here we propose a review of the most widely diffused techniques used to ascertain the presence of CBDS.</w:t>
      </w:r>
    </w:p>
    <w:p w:rsidR="003379D4" w:rsidRPr="006A3708" w:rsidRDefault="003379D4" w:rsidP="00644278">
      <w:pPr>
        <w:widowControl w:val="0"/>
        <w:suppressAutoHyphens w:val="0"/>
        <w:snapToGrid w:val="0"/>
        <w:spacing w:after="0" w:line="360" w:lineRule="auto"/>
        <w:jc w:val="both"/>
        <w:rPr>
          <w:rFonts w:ascii="Book Antiqua" w:hAnsi="Book Antiqua"/>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lastRenderedPageBreak/>
        <w:t>PREOPERATIVE EXAMINATIONS</w:t>
      </w: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N</w:t>
      </w:r>
      <w:r w:rsidR="00C844CC" w:rsidRPr="006A3708">
        <w:rPr>
          <w:rFonts w:ascii="Book Antiqua" w:hAnsi="Book Antiqua"/>
          <w:b/>
          <w:i/>
          <w:sz w:val="24"/>
          <w:szCs w:val="24"/>
        </w:rPr>
        <w:t>on-endoscopic examinations</w:t>
      </w:r>
    </w:p>
    <w:p w:rsidR="003379D4" w:rsidRPr="00F57F14" w:rsidRDefault="003379D4" w:rsidP="00C844CC">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Symptoms</w:t>
      </w:r>
      <w:r w:rsidR="00C844CC" w:rsidRPr="00F57F14">
        <w:rPr>
          <w:rFonts w:ascii="Book Antiqua" w:eastAsia="宋体" w:hAnsi="Book Antiqua"/>
          <w:b/>
          <w:sz w:val="24"/>
          <w:szCs w:val="24"/>
          <w:lang w:eastAsia="zh-CN"/>
        </w:rPr>
        <w:t xml:space="preserve">: </w:t>
      </w:r>
      <w:r w:rsidRPr="006A3708">
        <w:rPr>
          <w:rFonts w:ascii="Book Antiqua" w:hAnsi="Book Antiqua"/>
          <w:sz w:val="24"/>
          <w:szCs w:val="24"/>
        </w:rPr>
        <w:t>Characteristically, the symptom complex of choledocholithiasis consists of right upper abdominal colicky pain, radiating to the right shoulder with intermittent jaundice accompanied by pale stools and dark urine</w:t>
      </w:r>
      <w:r w:rsidRPr="006A3708">
        <w:rPr>
          <w:rFonts w:ascii="Book Antiqua" w:hAnsi="Book Antiqua"/>
          <w:sz w:val="24"/>
          <w:szCs w:val="24"/>
          <w:vertAlign w:val="superscript"/>
        </w:rPr>
        <w:t>[45]</w:t>
      </w:r>
      <w:r w:rsidRPr="006A3708">
        <w:rPr>
          <w:rFonts w:ascii="Book Antiqua" w:hAnsi="Book Antiqua"/>
          <w:sz w:val="24"/>
          <w:szCs w:val="24"/>
        </w:rPr>
        <w:t>, whereas cutaneous itching is rarely present</w:t>
      </w:r>
      <w:r w:rsidRPr="006A3708">
        <w:rPr>
          <w:rFonts w:ascii="Book Antiqua" w:hAnsi="Book Antiqua"/>
          <w:sz w:val="24"/>
          <w:szCs w:val="24"/>
          <w:vertAlign w:val="superscript"/>
        </w:rPr>
        <w:t>[46]</w:t>
      </w:r>
      <w:r w:rsidRPr="006A3708">
        <w:rPr>
          <w:rFonts w:ascii="Book Antiqua" w:hAnsi="Book Antiqua"/>
          <w:sz w:val="24"/>
          <w:szCs w:val="24"/>
        </w:rPr>
        <w:t>. In contrast with patients with neoplastic obstruction of the CBD or ampulla of Vater, the gallbladder is usually not distended (Courvoisier’s law)</w:t>
      </w:r>
      <w:r w:rsidRPr="006A3708">
        <w:rPr>
          <w:rFonts w:ascii="Book Antiqua" w:hAnsi="Book Antiqua"/>
          <w:sz w:val="24"/>
          <w:szCs w:val="24"/>
          <w:vertAlign w:val="superscript"/>
        </w:rPr>
        <w:t>[45]</w:t>
      </w:r>
      <w:r w:rsidRPr="006A3708">
        <w:rPr>
          <w:rFonts w:ascii="Book Antiqua" w:hAnsi="Book Antiqua"/>
          <w:sz w:val="24"/>
          <w:szCs w:val="24"/>
        </w:rPr>
        <w:t>. Scholastically, Charcot's triad</w:t>
      </w:r>
      <w:r w:rsidRPr="006A3708">
        <w:rPr>
          <w:rFonts w:ascii="Book Antiqua" w:hAnsi="Book Antiqua"/>
          <w:sz w:val="24"/>
          <w:szCs w:val="24"/>
          <w:vertAlign w:val="superscript"/>
        </w:rPr>
        <w:t>[47]</w:t>
      </w:r>
      <w:r w:rsidRPr="006A3708">
        <w:rPr>
          <w:rFonts w:ascii="Book Antiqua" w:hAnsi="Book Antiqua"/>
          <w:sz w:val="24"/>
          <w:szCs w:val="24"/>
        </w:rPr>
        <w:t xml:space="preserve"> (jaundice associated to biliary colic pain and sepsis </w:t>
      </w:r>
      <w:r w:rsidRPr="006A3708">
        <w:rPr>
          <w:rFonts w:ascii="Book Antiqua" w:hAnsi="Book Antiqua"/>
          <w:i/>
          <w:sz w:val="24"/>
          <w:szCs w:val="24"/>
        </w:rPr>
        <w:t xml:space="preserve">- </w:t>
      </w:r>
      <w:r w:rsidRPr="006A3708">
        <w:rPr>
          <w:rFonts w:ascii="Book Antiqua" w:hAnsi="Book Antiqua"/>
          <w:sz w:val="24"/>
          <w:szCs w:val="24"/>
        </w:rPr>
        <w:t>hyperpyrexia and chills</w:t>
      </w:r>
      <w:r w:rsidRPr="006A3708">
        <w:rPr>
          <w:rFonts w:ascii="Book Antiqua" w:hAnsi="Book Antiqua"/>
          <w:i/>
          <w:sz w:val="24"/>
          <w:szCs w:val="24"/>
        </w:rPr>
        <w:t xml:space="preserve"> -</w:t>
      </w:r>
      <w:r w:rsidRPr="006A3708">
        <w:rPr>
          <w:rFonts w:ascii="Book Antiqua" w:hAnsi="Book Antiqua"/>
          <w:sz w:val="24"/>
          <w:szCs w:val="24"/>
        </w:rPr>
        <w:t>), indicates acute cholangitis; as choledocholithiasis is the most frequent aetiology of such a clinical picture, it should prompt immediate diagnostic confirmation and CBD drainage</w:t>
      </w:r>
      <w:r w:rsidRPr="006A3708">
        <w:rPr>
          <w:rFonts w:ascii="Book Antiqua" w:hAnsi="Book Antiqua"/>
          <w:sz w:val="24"/>
          <w:szCs w:val="24"/>
          <w:vertAlign w:val="superscript"/>
        </w:rPr>
        <w:t>[38]</w:t>
      </w:r>
      <w:r w:rsidRPr="006A3708">
        <w:rPr>
          <w:rFonts w:ascii="Book Antiqua" w:hAnsi="Book Antiqua"/>
          <w:sz w:val="24"/>
          <w:szCs w:val="24"/>
        </w:rPr>
        <w:t>. Acute pancreatitis, showing with transversal abdominal pain potentially irradiated to the back and associated to an increase of serum level of amylase/lipase, in the presence of gallstones, is a priori considered as being of biliary origin. Hepatic abscess(es) may also be a rarer infectious complication of CBDS whereas chronic CBD obstruction may also cause biliary cirrhosis</w:t>
      </w:r>
      <w:r w:rsidRPr="006A3708">
        <w:rPr>
          <w:rFonts w:ascii="Book Antiqua" w:hAnsi="Book Antiqua"/>
          <w:sz w:val="24"/>
          <w:szCs w:val="24"/>
          <w:vertAlign w:val="superscript"/>
        </w:rPr>
        <w:t>[38]</w:t>
      </w:r>
      <w:r w:rsidRPr="006A3708">
        <w:rPr>
          <w:rFonts w:ascii="Book Antiqua" w:hAnsi="Book Antiqua"/>
          <w:sz w:val="24"/>
          <w:szCs w:val="24"/>
        </w:rPr>
        <w:t>. All the reported clinical pictures should lead us to focus on the right upper quadrant in order to identify biliary lithiasis as possible aetiology.</w:t>
      </w:r>
    </w:p>
    <w:p w:rsidR="008A1261" w:rsidRPr="00F57F14" w:rsidRDefault="008A1261" w:rsidP="00C844CC">
      <w:pPr>
        <w:widowControl w:val="0"/>
        <w:suppressAutoHyphens w:val="0"/>
        <w:snapToGrid w:val="0"/>
        <w:spacing w:after="0" w:line="360" w:lineRule="auto"/>
        <w:jc w:val="both"/>
        <w:rPr>
          <w:rFonts w:ascii="Book Antiqua" w:eastAsia="宋体" w:hAnsi="Book Antiqua"/>
          <w:b/>
          <w:sz w:val="24"/>
          <w:szCs w:val="24"/>
          <w:lang w:eastAsia="zh-CN"/>
        </w:rPr>
      </w:pPr>
    </w:p>
    <w:p w:rsidR="003379D4" w:rsidRPr="00F57F14" w:rsidRDefault="003379D4" w:rsidP="008A1261">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Serology</w:t>
      </w:r>
      <w:r w:rsidR="008A1261" w:rsidRPr="00F57F14">
        <w:rPr>
          <w:rFonts w:ascii="Book Antiqua" w:eastAsia="宋体" w:hAnsi="Book Antiqua"/>
          <w:b/>
          <w:sz w:val="24"/>
          <w:szCs w:val="24"/>
          <w:lang w:eastAsia="zh-CN"/>
        </w:rPr>
        <w:t xml:space="preserve">: </w:t>
      </w:r>
      <w:r w:rsidRPr="006A3708">
        <w:rPr>
          <w:rFonts w:ascii="Book Antiqua" w:hAnsi="Book Antiqua"/>
          <w:sz w:val="24"/>
          <w:szCs w:val="24"/>
        </w:rPr>
        <w:t>Traditionally, an alteration of the “so-called” cholestasis indexes (direct bilirubin, gamma-glutamil-transpherase, alkaline phosphatase)</w:t>
      </w:r>
      <w:r w:rsidRPr="006A3708">
        <w:rPr>
          <w:rFonts w:ascii="Book Antiqua" w:hAnsi="Book Antiqua"/>
          <w:sz w:val="24"/>
          <w:szCs w:val="24"/>
          <w:vertAlign w:val="superscript"/>
        </w:rPr>
        <w:t>[44,48]</w:t>
      </w:r>
      <w:r w:rsidRPr="006A3708">
        <w:rPr>
          <w:rFonts w:ascii="Book Antiqua" w:hAnsi="Book Antiqua"/>
          <w:sz w:val="24"/>
          <w:szCs w:val="24"/>
        </w:rPr>
        <w:t xml:space="preserve"> was considered as potentially due to CBDS. Indeed, also liver cytolysis indexes were also found to be associated to unknown CBDS</w:t>
      </w:r>
      <w:r w:rsidRPr="006A3708">
        <w:rPr>
          <w:rFonts w:ascii="Book Antiqua" w:hAnsi="Book Antiqua"/>
          <w:sz w:val="24"/>
          <w:szCs w:val="24"/>
          <w:vertAlign w:val="superscript"/>
        </w:rPr>
        <w:t>[3,44,49]</w:t>
      </w:r>
      <w:r w:rsidRPr="006A3708">
        <w:rPr>
          <w:rFonts w:ascii="Book Antiqua" w:hAnsi="Book Antiqua"/>
          <w:sz w:val="24"/>
          <w:szCs w:val="24"/>
        </w:rPr>
        <w:t>. Nowadays, although total bilirubin is considered the main laboratory index</w:t>
      </w:r>
      <w:r w:rsidR="00644278" w:rsidRPr="006A3708">
        <w:rPr>
          <w:rFonts w:ascii="Book Antiqua" w:hAnsi="Book Antiqua"/>
          <w:sz w:val="24"/>
          <w:szCs w:val="24"/>
        </w:rPr>
        <w:t xml:space="preserve"> </w:t>
      </w:r>
      <w:r w:rsidRPr="006A3708">
        <w:rPr>
          <w:rFonts w:ascii="Book Antiqua" w:hAnsi="Book Antiqua"/>
          <w:sz w:val="24"/>
          <w:szCs w:val="24"/>
        </w:rPr>
        <w:t>related to the risk of synchronous CBDS (“very strong predictor”)</w:t>
      </w:r>
      <w:r w:rsidRPr="006A3708">
        <w:rPr>
          <w:rFonts w:ascii="Book Antiqua" w:hAnsi="Book Antiqua"/>
          <w:sz w:val="24"/>
          <w:szCs w:val="24"/>
          <w:vertAlign w:val="superscript"/>
        </w:rPr>
        <w:t>[29]</w:t>
      </w:r>
      <w:r w:rsidRPr="006A3708">
        <w:rPr>
          <w:rFonts w:ascii="Book Antiqua" w:hAnsi="Book Antiqua"/>
          <w:sz w:val="24"/>
          <w:szCs w:val="24"/>
        </w:rPr>
        <w:t xml:space="preserve"> and its ensuing management, all liver biochemical tests other than bilirubin deserve a careful evaluation (“moderate predictors”)</w:t>
      </w:r>
      <w:r w:rsidRPr="006A3708">
        <w:rPr>
          <w:rFonts w:ascii="Book Antiqua" w:hAnsi="Book Antiqua"/>
          <w:sz w:val="24"/>
          <w:szCs w:val="24"/>
          <w:vertAlign w:val="superscript"/>
        </w:rPr>
        <w:t>[29]</w:t>
      </w:r>
      <w:r w:rsidRPr="006A3708">
        <w:rPr>
          <w:rFonts w:ascii="Book Antiqua" w:hAnsi="Book Antiqua"/>
          <w:sz w:val="24"/>
          <w:szCs w:val="24"/>
        </w:rPr>
        <w:t>.</w:t>
      </w:r>
    </w:p>
    <w:p w:rsidR="008A1261" w:rsidRPr="00F57F14" w:rsidRDefault="008A1261" w:rsidP="008A1261">
      <w:pPr>
        <w:widowControl w:val="0"/>
        <w:suppressAutoHyphens w:val="0"/>
        <w:snapToGrid w:val="0"/>
        <w:spacing w:after="0" w:line="360" w:lineRule="auto"/>
        <w:jc w:val="both"/>
        <w:rPr>
          <w:rFonts w:ascii="Book Antiqua" w:eastAsia="宋体" w:hAnsi="Book Antiqua"/>
          <w:b/>
          <w:sz w:val="24"/>
          <w:szCs w:val="24"/>
          <w:lang w:eastAsia="zh-CN"/>
        </w:rPr>
      </w:pPr>
    </w:p>
    <w:p w:rsidR="003379D4" w:rsidRPr="006A3708" w:rsidRDefault="003379D4" w:rsidP="008A1261">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Transabdominal US</w:t>
      </w:r>
      <w:r w:rsidR="008A1261" w:rsidRPr="00F57F14">
        <w:rPr>
          <w:rFonts w:ascii="Book Antiqua" w:eastAsia="宋体" w:hAnsi="Book Antiqua"/>
          <w:b/>
          <w:sz w:val="24"/>
          <w:szCs w:val="24"/>
          <w:lang w:eastAsia="zh-CN"/>
        </w:rPr>
        <w:t xml:space="preserve">: </w:t>
      </w:r>
      <w:r w:rsidRPr="006A3708">
        <w:rPr>
          <w:rFonts w:ascii="Book Antiqua" w:hAnsi="Book Antiqua"/>
          <w:sz w:val="24"/>
          <w:szCs w:val="24"/>
        </w:rPr>
        <w:t>Transabdominal US represents the first line, non-expensive, non-invasive imaging examination available in virtually any environment</w:t>
      </w:r>
      <w:r w:rsidRPr="006A3708">
        <w:rPr>
          <w:rFonts w:ascii="Book Antiqua" w:hAnsi="Book Antiqua"/>
          <w:sz w:val="24"/>
          <w:szCs w:val="24"/>
          <w:vertAlign w:val="superscript"/>
        </w:rPr>
        <w:t>[29,50,51]</w:t>
      </w:r>
      <w:r w:rsidRPr="006A3708">
        <w:rPr>
          <w:rFonts w:ascii="Book Antiqua" w:hAnsi="Book Antiqua"/>
          <w:sz w:val="24"/>
          <w:szCs w:val="24"/>
        </w:rPr>
        <w:t xml:space="preserve">, performed for any sign/symptom/condition possibly referring to liver disease. The small distance of the gallbladder from the abdominal wall and the absence of interposed gas make </w:t>
      </w:r>
      <w:r w:rsidRPr="006A3708">
        <w:rPr>
          <w:rFonts w:ascii="Book Antiqua" w:hAnsi="Book Antiqua"/>
          <w:sz w:val="24"/>
          <w:szCs w:val="24"/>
        </w:rPr>
        <w:lastRenderedPageBreak/>
        <w:t>transabdominal US the ideal examination to study gallbladder morphology and to ascertain the presence of gallstones, where sensitivity of US is 96%</w:t>
      </w:r>
      <w:r w:rsidRPr="006A3708">
        <w:rPr>
          <w:rFonts w:ascii="Book Antiqua" w:hAnsi="Book Antiqua"/>
          <w:sz w:val="24"/>
          <w:szCs w:val="24"/>
          <w:vertAlign w:val="superscript"/>
        </w:rPr>
        <w:t>[52]</w:t>
      </w:r>
      <w:r w:rsidRPr="006A3708">
        <w:rPr>
          <w:rFonts w:ascii="Book Antiqua" w:hAnsi="Book Antiqua"/>
          <w:sz w:val="24"/>
          <w:szCs w:val="24"/>
        </w:rPr>
        <w:t xml:space="preserve">. </w:t>
      </w:r>
    </w:p>
    <w:p w:rsidR="003379D4" w:rsidRPr="00F57F14" w:rsidRDefault="003379D4" w:rsidP="008A1261">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r w:rsidRPr="006A3708">
        <w:rPr>
          <w:rFonts w:ascii="Book Antiqua" w:hAnsi="Book Antiqua"/>
          <w:sz w:val="24"/>
          <w:szCs w:val="24"/>
        </w:rPr>
        <w:t>Unfortunately, US accuracy in detecting CBDS drops to less than 50%</w:t>
      </w:r>
      <w:r w:rsidRPr="006A3708">
        <w:rPr>
          <w:rFonts w:ascii="Book Antiqua" w:hAnsi="Book Antiqua"/>
          <w:sz w:val="24"/>
          <w:szCs w:val="24"/>
          <w:vertAlign w:val="superscript"/>
        </w:rPr>
        <w:t>[52,53]</w:t>
      </w:r>
      <w:r w:rsidRPr="006A3708">
        <w:rPr>
          <w:rFonts w:ascii="Book Antiqua" w:hAnsi="Book Antiqua"/>
          <w:sz w:val="24"/>
          <w:szCs w:val="24"/>
        </w:rPr>
        <w:t>, since CBDS often do not show acoustic shadowing or are located in the distal part of the CBD, where they are often obscured by gas</w:t>
      </w:r>
      <w:r w:rsidRPr="006A3708">
        <w:rPr>
          <w:rFonts w:ascii="Book Antiqua" w:hAnsi="Book Antiqua"/>
          <w:sz w:val="24"/>
          <w:szCs w:val="24"/>
          <w:vertAlign w:val="superscript"/>
        </w:rPr>
        <w:t>[53]</w:t>
      </w:r>
      <w:r w:rsidRPr="006A3708">
        <w:rPr>
          <w:rFonts w:ascii="Book Antiqua" w:hAnsi="Book Antiqua"/>
          <w:sz w:val="24"/>
          <w:szCs w:val="24"/>
        </w:rPr>
        <w:t>. In those cases, CBDS diagnosis often relies on indirect signs of CBD obstruction, such as CBD dilation. The definition of CBD dilation is also a matter of discussion, as suggested “normal limits” vary widely, ranging from 5 to 11 mm</w:t>
      </w:r>
      <w:r w:rsidRPr="006A3708">
        <w:rPr>
          <w:rFonts w:ascii="Book Antiqua" w:hAnsi="Book Antiqua"/>
          <w:sz w:val="24"/>
          <w:szCs w:val="24"/>
          <w:vertAlign w:val="superscript"/>
        </w:rPr>
        <w:t>[7,54,55]</w:t>
      </w:r>
      <w:r w:rsidRPr="006A3708">
        <w:rPr>
          <w:rFonts w:ascii="Book Antiqua" w:hAnsi="Book Antiqua"/>
          <w:sz w:val="24"/>
          <w:szCs w:val="24"/>
        </w:rPr>
        <w:t>, partly because CBD diameter may increase with age and after cholecystectomy. The accuracy of US in visualizing the gallbladder and its content may allow us to identify another indirect sign of increased CBDS risk: the number and size of gallbladder stones</w:t>
      </w:r>
      <w:r w:rsidRPr="006A3708">
        <w:rPr>
          <w:rFonts w:ascii="Book Antiqua" w:hAnsi="Book Antiqua"/>
          <w:sz w:val="24"/>
          <w:szCs w:val="24"/>
          <w:vertAlign w:val="superscript"/>
        </w:rPr>
        <w:t>[51,56]</w:t>
      </w:r>
      <w:r w:rsidRPr="006A3708">
        <w:rPr>
          <w:rFonts w:ascii="Book Antiqua" w:hAnsi="Book Antiqua"/>
          <w:sz w:val="24"/>
          <w:szCs w:val="24"/>
        </w:rPr>
        <w:t>. As multiple, small-sized gallstones are more likely to migrate into the CBD</w:t>
      </w:r>
      <w:r w:rsidRPr="006A3708">
        <w:rPr>
          <w:rFonts w:ascii="Book Antiqua" w:hAnsi="Book Antiqua"/>
          <w:sz w:val="24"/>
          <w:szCs w:val="24"/>
          <w:vertAlign w:val="superscript"/>
        </w:rPr>
        <w:t>[43,57]</w:t>
      </w:r>
      <w:r w:rsidRPr="006A3708">
        <w:rPr>
          <w:rFonts w:ascii="Book Antiqua" w:hAnsi="Book Antiqua"/>
          <w:sz w:val="24"/>
          <w:szCs w:val="24"/>
        </w:rPr>
        <w:t>, this US finding should be considered during CBD assessment.</w:t>
      </w:r>
    </w:p>
    <w:p w:rsidR="008A1261" w:rsidRPr="00F57F14" w:rsidRDefault="008A1261" w:rsidP="008A1261">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p>
    <w:p w:rsidR="003379D4" w:rsidRPr="006A3708" w:rsidRDefault="003379D4" w:rsidP="008A1261">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Scoring systems and algorithms</w:t>
      </w:r>
      <w:r w:rsidR="008A1261" w:rsidRPr="00F57F14">
        <w:rPr>
          <w:rFonts w:ascii="Book Antiqua" w:eastAsia="宋体" w:hAnsi="Book Antiqua"/>
          <w:b/>
          <w:sz w:val="24"/>
          <w:szCs w:val="24"/>
          <w:lang w:eastAsia="zh-CN"/>
        </w:rPr>
        <w:t xml:space="preserve">: </w:t>
      </w:r>
      <w:r w:rsidRPr="006A3708">
        <w:rPr>
          <w:rFonts w:ascii="Book Antiqua" w:hAnsi="Book Antiqua"/>
          <w:sz w:val="24"/>
          <w:szCs w:val="24"/>
        </w:rPr>
        <w:t>The above mentioned “first-line” diagnostic criteria have been variously associated to identify patients at high risk of carrying CBDS</w:t>
      </w:r>
      <w:r w:rsidRPr="006A3708">
        <w:rPr>
          <w:rFonts w:ascii="Book Antiqua" w:hAnsi="Book Antiqua"/>
          <w:sz w:val="24"/>
          <w:szCs w:val="24"/>
          <w:vertAlign w:val="superscript"/>
        </w:rPr>
        <w:t>[3,43,44,48,49,58,59]</w:t>
      </w:r>
      <w:r w:rsidRPr="006A3708">
        <w:rPr>
          <w:rFonts w:ascii="Book Antiqua" w:hAnsi="Book Antiqua"/>
          <w:sz w:val="24"/>
          <w:szCs w:val="24"/>
        </w:rPr>
        <w:t>. Although they mostly showed the statistical significance of clinical, laboratory and US findings, nevertheless, the extreme variability of proposed models and the doubtful results of some studies</w:t>
      </w:r>
      <w:r w:rsidRPr="006A3708">
        <w:rPr>
          <w:rFonts w:ascii="Book Antiqua" w:hAnsi="Book Antiqua"/>
          <w:sz w:val="24"/>
          <w:szCs w:val="24"/>
          <w:vertAlign w:val="superscript"/>
        </w:rPr>
        <w:t>[60]</w:t>
      </w:r>
      <w:r w:rsidRPr="006A3708">
        <w:rPr>
          <w:rFonts w:ascii="Book Antiqua" w:hAnsi="Book Antiqua"/>
          <w:sz w:val="24"/>
          <w:szCs w:val="24"/>
        </w:rPr>
        <w:t xml:space="preserve"> have limited the use of scoring systems and algorithms. </w:t>
      </w:r>
    </w:p>
    <w:p w:rsidR="003379D4" w:rsidRPr="00F57F14" w:rsidRDefault="003379D4" w:rsidP="008A1261">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r w:rsidRPr="006A3708">
        <w:rPr>
          <w:rFonts w:ascii="Book Antiqua" w:hAnsi="Book Antiqua"/>
          <w:sz w:val="24"/>
          <w:szCs w:val="24"/>
        </w:rPr>
        <w:t>Although none of those scoring systems have ever really entered clinical practice on a large scale, they</w:t>
      </w:r>
      <w:r w:rsidRPr="006A3708">
        <w:rPr>
          <w:rFonts w:ascii="Book Antiqua" w:hAnsi="Book Antiqua"/>
          <w:sz w:val="24"/>
          <w:szCs w:val="24"/>
          <w:vertAlign w:val="superscript"/>
        </w:rPr>
        <w:t>[41,42,48]</w:t>
      </w:r>
      <w:r w:rsidRPr="006A3708">
        <w:rPr>
          <w:rFonts w:ascii="Book Antiqua" w:hAnsi="Book Antiqua"/>
          <w:sz w:val="24"/>
          <w:szCs w:val="24"/>
        </w:rPr>
        <w:t xml:space="preserve"> have somewhat paved the way to recent guidelines</w:t>
      </w:r>
      <w:r w:rsidRPr="006A3708">
        <w:rPr>
          <w:rFonts w:ascii="Book Antiqua" w:hAnsi="Book Antiqua"/>
          <w:sz w:val="24"/>
          <w:szCs w:val="24"/>
          <w:vertAlign w:val="superscript"/>
        </w:rPr>
        <w:t>[29]</w:t>
      </w:r>
      <w:r w:rsidRPr="006A3708">
        <w:rPr>
          <w:rFonts w:ascii="Book Antiqua" w:hAnsi="Book Antiqua"/>
          <w:sz w:val="24"/>
          <w:szCs w:val="24"/>
        </w:rPr>
        <w:t>, which have identified three classes of risk of CBDS based on symptoms, liver serology and transabdominal US. The risk of carrying CBDS is defined as low where no other examination is needed, intermediate where preoperative EUS/MRC or laparoscopic IOC/US is requested, and high where patients should be directly referred to preoperative ERC (and possibly ES). The proposed algorithm based on the predictors listed in Figure 3 is reported in Figure 4.</w:t>
      </w:r>
    </w:p>
    <w:p w:rsidR="008A1261" w:rsidRPr="00F57F14" w:rsidRDefault="008A1261" w:rsidP="008A1261">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p>
    <w:p w:rsidR="003379D4" w:rsidRPr="00F57F14" w:rsidRDefault="003379D4" w:rsidP="008A1261">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CT scan</w:t>
      </w:r>
      <w:r w:rsidR="008A1261" w:rsidRPr="00F57F14">
        <w:rPr>
          <w:rFonts w:ascii="Book Antiqua" w:eastAsia="宋体" w:hAnsi="Book Antiqua"/>
          <w:b/>
          <w:sz w:val="24"/>
          <w:szCs w:val="24"/>
          <w:lang w:eastAsia="zh-CN"/>
        </w:rPr>
        <w:t xml:space="preserve">: </w:t>
      </w:r>
      <w:r w:rsidRPr="006A3708">
        <w:rPr>
          <w:rFonts w:ascii="Book Antiqua" w:hAnsi="Book Antiqua"/>
          <w:sz w:val="24"/>
          <w:szCs w:val="24"/>
        </w:rPr>
        <w:t xml:space="preserve">CT scan is a “second line examination” for many abdominal diseases/conditions, partly owing to patients’ exposure to X-rays and higher costs compared to US. </w:t>
      </w:r>
      <w:r w:rsidRPr="006A3708">
        <w:rPr>
          <w:rFonts w:ascii="Book Antiqua" w:hAnsi="Book Antiqua"/>
          <w:sz w:val="24"/>
          <w:szCs w:val="24"/>
        </w:rPr>
        <w:lastRenderedPageBreak/>
        <w:t>Traditionally considered more accurate than trasparietal US in identifying CBDS</w:t>
      </w:r>
      <w:r w:rsidRPr="006A3708">
        <w:rPr>
          <w:rFonts w:ascii="Book Antiqua" w:hAnsi="Book Antiqua"/>
          <w:sz w:val="24"/>
          <w:szCs w:val="24"/>
          <w:vertAlign w:val="superscript"/>
        </w:rPr>
        <w:t>[61]</w:t>
      </w:r>
      <w:r w:rsidRPr="006A3708">
        <w:rPr>
          <w:rFonts w:ascii="Book Antiqua" w:hAnsi="Book Antiqua"/>
          <w:sz w:val="24"/>
          <w:szCs w:val="24"/>
        </w:rPr>
        <w:t xml:space="preserve"> but still inferior to MRC</w:t>
      </w:r>
      <w:r w:rsidRPr="006A3708">
        <w:rPr>
          <w:rFonts w:ascii="Book Antiqua" w:hAnsi="Book Antiqua"/>
          <w:sz w:val="24"/>
          <w:szCs w:val="24"/>
          <w:vertAlign w:val="superscript"/>
        </w:rPr>
        <w:t>[62]</w:t>
      </w:r>
      <w:r w:rsidRPr="006A3708">
        <w:rPr>
          <w:rFonts w:ascii="Book Antiqua" w:hAnsi="Book Antiqua"/>
          <w:sz w:val="24"/>
          <w:szCs w:val="24"/>
        </w:rPr>
        <w:t>, recent advances, such as the “helical” CT scan</w:t>
      </w:r>
      <w:r w:rsidRPr="006A3708">
        <w:rPr>
          <w:rFonts w:ascii="Book Antiqua" w:hAnsi="Book Antiqua"/>
          <w:sz w:val="24"/>
          <w:szCs w:val="24"/>
          <w:vertAlign w:val="superscript"/>
        </w:rPr>
        <w:t>[29,63]</w:t>
      </w:r>
      <w:r w:rsidRPr="006A3708">
        <w:rPr>
          <w:rFonts w:ascii="Book Antiqua" w:hAnsi="Book Antiqua"/>
          <w:sz w:val="24"/>
          <w:szCs w:val="24"/>
        </w:rPr>
        <w:t xml:space="preserve"> and CT cholangiography</w:t>
      </w:r>
      <w:r w:rsidRPr="006A3708">
        <w:rPr>
          <w:rFonts w:ascii="Book Antiqua" w:hAnsi="Book Antiqua"/>
          <w:sz w:val="24"/>
          <w:szCs w:val="24"/>
          <w:vertAlign w:val="superscript"/>
        </w:rPr>
        <w:t>[46,62]</w:t>
      </w:r>
      <w:r w:rsidRPr="006A3708">
        <w:rPr>
          <w:rFonts w:ascii="Book Antiqua" w:hAnsi="Book Antiqua"/>
          <w:sz w:val="24"/>
          <w:szCs w:val="24"/>
        </w:rPr>
        <w:t>, have increased its accuracy. CT-cholangiography, performed after the administration of iodinated contrast agent excreted into the bile, has shown a sensitivity (88</w:t>
      </w:r>
      <w:r w:rsidR="002021AB" w:rsidRPr="006A3708">
        <w:rPr>
          <w:rFonts w:ascii="Book Antiqua" w:hAnsi="Book Antiqua"/>
          <w:sz w:val="24"/>
          <w:szCs w:val="24"/>
        </w:rPr>
        <w:t>%</w:t>
      </w:r>
      <w:r w:rsidRPr="006A3708">
        <w:rPr>
          <w:rFonts w:ascii="Book Antiqua" w:hAnsi="Book Antiqua"/>
          <w:sz w:val="24"/>
          <w:szCs w:val="24"/>
        </w:rPr>
        <w:t xml:space="preserve">-92% </w:t>
      </w:r>
      <w:r w:rsidR="002021AB" w:rsidRPr="006A3708">
        <w:rPr>
          <w:rFonts w:ascii="Book Antiqua" w:hAnsi="Book Antiqua"/>
          <w:i/>
          <w:sz w:val="24"/>
          <w:szCs w:val="24"/>
        </w:rPr>
        <w:t>vs</w:t>
      </w:r>
      <w:r w:rsidRPr="006A3708">
        <w:rPr>
          <w:rFonts w:ascii="Book Antiqua" w:hAnsi="Book Antiqua"/>
          <w:sz w:val="24"/>
          <w:szCs w:val="24"/>
        </w:rPr>
        <w:t xml:space="preserve"> 88</w:t>
      </w:r>
      <w:r w:rsidR="002021AB" w:rsidRPr="006A3708">
        <w:rPr>
          <w:rFonts w:ascii="Book Antiqua" w:hAnsi="Book Antiqua"/>
          <w:sz w:val="24"/>
          <w:szCs w:val="24"/>
        </w:rPr>
        <w:t>%</w:t>
      </w:r>
      <w:r w:rsidRPr="006A3708">
        <w:rPr>
          <w:rFonts w:ascii="Book Antiqua" w:hAnsi="Book Antiqua"/>
          <w:sz w:val="24"/>
          <w:szCs w:val="24"/>
        </w:rPr>
        <w:t>-96%) and specificity (75</w:t>
      </w:r>
      <w:r w:rsidR="002021AB" w:rsidRPr="006A3708">
        <w:rPr>
          <w:rFonts w:ascii="Book Antiqua" w:hAnsi="Book Antiqua"/>
          <w:sz w:val="24"/>
          <w:szCs w:val="24"/>
        </w:rPr>
        <w:t>%</w:t>
      </w:r>
      <w:r w:rsidRPr="006A3708">
        <w:rPr>
          <w:rFonts w:ascii="Book Antiqua" w:hAnsi="Book Antiqua"/>
          <w:sz w:val="24"/>
          <w:szCs w:val="24"/>
        </w:rPr>
        <w:t xml:space="preserve">-92% </w:t>
      </w:r>
      <w:r w:rsidR="002021AB" w:rsidRPr="006A3708">
        <w:rPr>
          <w:rFonts w:ascii="Book Antiqua" w:hAnsi="Book Antiqua"/>
          <w:i/>
          <w:sz w:val="24"/>
          <w:szCs w:val="24"/>
        </w:rPr>
        <w:t>vs</w:t>
      </w:r>
      <w:r w:rsidRPr="006A3708">
        <w:rPr>
          <w:rFonts w:ascii="Book Antiqua" w:hAnsi="Book Antiqua"/>
          <w:sz w:val="24"/>
          <w:szCs w:val="24"/>
        </w:rPr>
        <w:t xml:space="preserve"> 75</w:t>
      </w:r>
      <w:r w:rsidR="002021AB" w:rsidRPr="006A3708">
        <w:rPr>
          <w:rFonts w:ascii="Book Antiqua" w:hAnsi="Book Antiqua"/>
          <w:sz w:val="24"/>
          <w:szCs w:val="24"/>
        </w:rPr>
        <w:t>%</w:t>
      </w:r>
      <w:r w:rsidRPr="006A3708">
        <w:rPr>
          <w:rFonts w:ascii="Book Antiqua" w:hAnsi="Book Antiqua"/>
          <w:sz w:val="24"/>
          <w:szCs w:val="24"/>
        </w:rPr>
        <w:t>-100%) comparable to MRC</w:t>
      </w:r>
      <w:r w:rsidRPr="006A3708">
        <w:rPr>
          <w:rFonts w:ascii="Book Antiqua" w:hAnsi="Book Antiqua"/>
          <w:sz w:val="24"/>
          <w:szCs w:val="24"/>
          <w:vertAlign w:val="superscript"/>
        </w:rPr>
        <w:t>[46,62]</w:t>
      </w:r>
      <w:r w:rsidRPr="006A3708">
        <w:rPr>
          <w:rFonts w:ascii="Book Antiqua" w:hAnsi="Book Antiqua"/>
          <w:sz w:val="24"/>
          <w:szCs w:val="24"/>
        </w:rPr>
        <w:t>. New generation 64-detector CT</w:t>
      </w:r>
      <w:r w:rsidR="00644278" w:rsidRPr="006A3708">
        <w:rPr>
          <w:rFonts w:ascii="Book Antiqua" w:hAnsi="Book Antiqua"/>
          <w:sz w:val="24"/>
          <w:szCs w:val="24"/>
        </w:rPr>
        <w:t xml:space="preserve"> </w:t>
      </w:r>
      <w:r w:rsidRPr="006A3708">
        <w:rPr>
          <w:rFonts w:ascii="Book Antiqua" w:hAnsi="Book Antiqua"/>
          <w:sz w:val="24"/>
          <w:szCs w:val="24"/>
        </w:rPr>
        <w:t>at the portal venous phase is reported to have a 72</w:t>
      </w:r>
      <w:r w:rsidR="002021AB" w:rsidRPr="006A3708">
        <w:rPr>
          <w:rFonts w:ascii="Book Antiqua" w:hAnsi="Book Antiqua"/>
          <w:sz w:val="24"/>
          <w:szCs w:val="24"/>
        </w:rPr>
        <w:t>%</w:t>
      </w:r>
      <w:r w:rsidRPr="006A3708">
        <w:rPr>
          <w:rFonts w:ascii="Book Antiqua" w:hAnsi="Book Antiqua"/>
          <w:sz w:val="24"/>
          <w:szCs w:val="24"/>
        </w:rPr>
        <w:t>-78% sensitivity</w:t>
      </w:r>
      <w:r w:rsidR="00644278" w:rsidRPr="006A3708">
        <w:rPr>
          <w:rFonts w:ascii="Book Antiqua" w:hAnsi="Book Antiqua"/>
          <w:sz w:val="24"/>
          <w:szCs w:val="24"/>
        </w:rPr>
        <w:t xml:space="preserve"> </w:t>
      </w:r>
      <w:r w:rsidRPr="006A3708">
        <w:rPr>
          <w:rFonts w:ascii="Book Antiqua" w:hAnsi="Book Antiqua"/>
          <w:sz w:val="24"/>
          <w:szCs w:val="24"/>
        </w:rPr>
        <w:t>and a 96% specificity in identifying CBDS</w:t>
      </w:r>
      <w:r w:rsidRPr="006A3708">
        <w:rPr>
          <w:rFonts w:ascii="Book Antiqua" w:hAnsi="Book Antiqua"/>
          <w:sz w:val="24"/>
          <w:szCs w:val="24"/>
          <w:vertAlign w:val="superscript"/>
        </w:rPr>
        <w:t>[63]</w:t>
      </w:r>
      <w:r w:rsidRPr="006A3708">
        <w:rPr>
          <w:rFonts w:ascii="Book Antiqua" w:hAnsi="Book Antiqua"/>
          <w:sz w:val="24"/>
          <w:szCs w:val="24"/>
        </w:rPr>
        <w:t>. Very recently, 64-sliced CT was reported not to detect CBDS in 17% of cases, stone size being &lt;</w:t>
      </w:r>
      <w:r w:rsidR="002021AB" w:rsidRPr="00F57F14">
        <w:rPr>
          <w:rFonts w:ascii="Book Antiqua" w:eastAsia="宋体" w:hAnsi="Book Antiqua"/>
          <w:sz w:val="24"/>
          <w:szCs w:val="24"/>
          <w:lang w:eastAsia="zh-CN"/>
        </w:rPr>
        <w:t xml:space="preserve"> </w:t>
      </w:r>
      <w:r w:rsidRPr="006A3708">
        <w:rPr>
          <w:rFonts w:ascii="Book Antiqua" w:hAnsi="Book Antiqua"/>
          <w:sz w:val="24"/>
          <w:szCs w:val="24"/>
        </w:rPr>
        <w:t>5</w:t>
      </w:r>
      <w:r w:rsidR="002021AB" w:rsidRPr="00F57F14">
        <w:rPr>
          <w:rFonts w:ascii="Book Antiqua" w:eastAsia="宋体" w:hAnsi="Book Antiqua"/>
          <w:sz w:val="24"/>
          <w:szCs w:val="24"/>
          <w:lang w:eastAsia="zh-CN"/>
        </w:rPr>
        <w:t xml:space="preserve"> </w:t>
      </w:r>
      <w:r w:rsidRPr="006A3708">
        <w:rPr>
          <w:rFonts w:ascii="Book Antiqua" w:hAnsi="Book Antiqua"/>
          <w:sz w:val="24"/>
          <w:szCs w:val="24"/>
        </w:rPr>
        <w:t>mm, color black/brown and patient’s age related to non-detectability at multivariate analysis</w:t>
      </w:r>
      <w:r w:rsidRPr="006A3708">
        <w:rPr>
          <w:rFonts w:ascii="Book Antiqua" w:hAnsi="Book Antiqua"/>
          <w:sz w:val="24"/>
          <w:szCs w:val="24"/>
          <w:vertAlign w:val="superscript"/>
        </w:rPr>
        <w:t>[64]</w:t>
      </w:r>
      <w:r w:rsidRPr="006A3708">
        <w:rPr>
          <w:rFonts w:ascii="Book Antiqua" w:hAnsi="Book Antiqua"/>
          <w:sz w:val="24"/>
          <w:szCs w:val="24"/>
        </w:rPr>
        <w:t>. Although the intrinsic higher “invasiveness” of CT compared to MRC makes the latter preferable nowadays, the extreme availability and diffusion of CT scan may possibly lead to its rediscovery</w:t>
      </w:r>
      <w:r w:rsidR="00644278" w:rsidRPr="006A3708">
        <w:rPr>
          <w:rFonts w:ascii="Book Antiqua" w:hAnsi="Book Antiqua"/>
          <w:sz w:val="24"/>
          <w:szCs w:val="24"/>
        </w:rPr>
        <w:t xml:space="preserve"> </w:t>
      </w:r>
      <w:r w:rsidRPr="006A3708">
        <w:rPr>
          <w:rFonts w:ascii="Book Antiqua" w:hAnsi="Book Antiqua"/>
          <w:sz w:val="24"/>
          <w:szCs w:val="24"/>
        </w:rPr>
        <w:t>in this field.</w:t>
      </w:r>
    </w:p>
    <w:p w:rsidR="002021AB" w:rsidRPr="00F57F14" w:rsidRDefault="002021AB" w:rsidP="008A1261">
      <w:pPr>
        <w:widowControl w:val="0"/>
        <w:suppressAutoHyphens w:val="0"/>
        <w:snapToGrid w:val="0"/>
        <w:spacing w:after="0" w:line="360" w:lineRule="auto"/>
        <w:jc w:val="both"/>
        <w:rPr>
          <w:rFonts w:ascii="Book Antiqua" w:eastAsia="宋体" w:hAnsi="Book Antiqua"/>
          <w:b/>
          <w:sz w:val="24"/>
          <w:szCs w:val="24"/>
          <w:lang w:eastAsia="zh-CN"/>
        </w:rPr>
      </w:pPr>
    </w:p>
    <w:p w:rsidR="003379D4" w:rsidRPr="00F57F14" w:rsidRDefault="002021AB" w:rsidP="002021AB">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t>MRC</w:t>
      </w:r>
      <w:r w:rsidRPr="00F57F14">
        <w:rPr>
          <w:rFonts w:ascii="Book Antiqua" w:eastAsia="宋体" w:hAnsi="Book Antiqua"/>
          <w:b/>
          <w:sz w:val="24"/>
          <w:szCs w:val="24"/>
          <w:lang w:eastAsia="zh-CN"/>
        </w:rPr>
        <w:t xml:space="preserve">: </w:t>
      </w:r>
      <w:r w:rsidR="003379D4" w:rsidRPr="006A3708">
        <w:rPr>
          <w:rFonts w:ascii="Book Antiqua" w:hAnsi="Book Antiqua"/>
          <w:sz w:val="24"/>
          <w:szCs w:val="24"/>
        </w:rPr>
        <w:t>MRC is considered nowadays to be the most accurate non-invasive (non-endoscopic) procedure for the detection of CBDS, with 85</w:t>
      </w:r>
      <w:r w:rsidRPr="006A3708">
        <w:rPr>
          <w:rFonts w:ascii="Book Antiqua" w:hAnsi="Book Antiqua"/>
          <w:sz w:val="24"/>
          <w:szCs w:val="24"/>
        </w:rPr>
        <w:t>%</w:t>
      </w:r>
      <w:r w:rsidR="003379D4" w:rsidRPr="006A3708">
        <w:rPr>
          <w:rFonts w:ascii="Book Antiqua" w:hAnsi="Book Antiqua"/>
          <w:sz w:val="24"/>
          <w:szCs w:val="24"/>
        </w:rPr>
        <w:t>-92% sensitivity and 93</w:t>
      </w:r>
      <w:r w:rsidRPr="006A3708">
        <w:rPr>
          <w:rFonts w:ascii="Book Antiqua" w:hAnsi="Book Antiqua"/>
          <w:sz w:val="24"/>
          <w:szCs w:val="24"/>
        </w:rPr>
        <w:t>%</w:t>
      </w:r>
      <w:r w:rsidR="003379D4" w:rsidRPr="006A3708">
        <w:rPr>
          <w:rFonts w:ascii="Book Antiqua" w:hAnsi="Book Antiqua"/>
          <w:sz w:val="24"/>
          <w:szCs w:val="24"/>
        </w:rPr>
        <w:t>-97% specificity in large series</w:t>
      </w:r>
      <w:r w:rsidR="003379D4" w:rsidRPr="006A3708">
        <w:rPr>
          <w:rFonts w:ascii="Book Antiqua" w:hAnsi="Book Antiqua"/>
          <w:sz w:val="24"/>
          <w:szCs w:val="24"/>
          <w:vertAlign w:val="superscript"/>
        </w:rPr>
        <w:t>[12,65,66]</w:t>
      </w:r>
      <w:r w:rsidR="003379D4" w:rsidRPr="006A3708">
        <w:rPr>
          <w:rFonts w:ascii="Book Antiqua" w:hAnsi="Book Antiqua"/>
          <w:sz w:val="24"/>
          <w:szCs w:val="24"/>
        </w:rPr>
        <w:t>. A recent meta-analysis showed that the aggregated sensitivities of EUS and MRC were 93% and 85% respectively, whereas their specificities were 96% and 93% respectively, with no significant differences</w:t>
      </w:r>
      <w:r w:rsidR="003379D4" w:rsidRPr="006A3708">
        <w:rPr>
          <w:rFonts w:ascii="Book Antiqua" w:hAnsi="Book Antiqua"/>
          <w:sz w:val="24"/>
          <w:szCs w:val="24"/>
          <w:vertAlign w:val="superscript"/>
        </w:rPr>
        <w:t>[12]</w:t>
      </w:r>
      <w:r w:rsidR="003379D4" w:rsidRPr="006A3708">
        <w:rPr>
          <w:rFonts w:ascii="Book Antiqua" w:hAnsi="Book Antiqua"/>
          <w:sz w:val="24"/>
          <w:szCs w:val="24"/>
        </w:rPr>
        <w:t>. Regardless of overall effectiveness, it should be pointed out that MRC is a non-invasive technique, which may allow for providing a higher spatial resolution than EUS, but is probably less sensitive than EUS for detecting CBD stones smaller than 6 mm</w:t>
      </w:r>
      <w:r w:rsidR="003379D4" w:rsidRPr="006A3708">
        <w:rPr>
          <w:rFonts w:ascii="Book Antiqua" w:hAnsi="Book Antiqua"/>
          <w:sz w:val="24"/>
          <w:szCs w:val="24"/>
          <w:vertAlign w:val="superscript"/>
        </w:rPr>
        <w:t>[66]</w:t>
      </w:r>
      <w:r w:rsidR="003379D4" w:rsidRPr="006A3708">
        <w:rPr>
          <w:rFonts w:ascii="Book Antiqua" w:hAnsi="Book Antiqua"/>
          <w:sz w:val="24"/>
          <w:szCs w:val="24"/>
        </w:rPr>
        <w:t>. Other drawbacks of MRC are its suboptimal availability in non-tertiary care centers, and non-therapeutic purpose of the technique, which involves a further procedure to eventually treat CBDS. The impossibility of its use in specific situations (morbid obesity or claustrophobic patients, the presence of metal foreign body/device) is</w:t>
      </w:r>
      <w:r w:rsidR="00644278" w:rsidRPr="006A3708">
        <w:rPr>
          <w:rFonts w:ascii="Book Antiqua" w:hAnsi="Book Antiqua"/>
          <w:sz w:val="24"/>
          <w:szCs w:val="24"/>
        </w:rPr>
        <w:t xml:space="preserve"> </w:t>
      </w:r>
      <w:r w:rsidR="003379D4" w:rsidRPr="006A3708">
        <w:rPr>
          <w:rFonts w:ascii="Book Antiqua" w:hAnsi="Book Antiqua"/>
          <w:sz w:val="24"/>
          <w:szCs w:val="24"/>
        </w:rPr>
        <w:t>also a specific issue of this technique.</w:t>
      </w:r>
    </w:p>
    <w:p w:rsidR="003379D4" w:rsidRPr="00F57F14" w:rsidRDefault="003379D4" w:rsidP="00644278">
      <w:pPr>
        <w:widowControl w:val="0"/>
        <w:suppressAutoHyphens w:val="0"/>
        <w:snapToGrid w:val="0"/>
        <w:spacing w:after="0" w:line="360" w:lineRule="auto"/>
        <w:jc w:val="both"/>
        <w:rPr>
          <w:rFonts w:ascii="Book Antiqua" w:eastAsia="宋体" w:hAnsi="Book Antiqua"/>
          <w:i/>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E</w:t>
      </w:r>
      <w:r w:rsidR="002021AB" w:rsidRPr="006A3708">
        <w:rPr>
          <w:rFonts w:ascii="Book Antiqua" w:hAnsi="Book Antiqua"/>
          <w:b/>
          <w:i/>
          <w:sz w:val="24"/>
          <w:szCs w:val="24"/>
        </w:rPr>
        <w:t>ndoscopic examinations</w:t>
      </w:r>
    </w:p>
    <w:p w:rsidR="003379D4" w:rsidRPr="00F57F14" w:rsidRDefault="003379D4" w:rsidP="002021AB">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sz w:val="24"/>
          <w:szCs w:val="24"/>
        </w:rPr>
        <w:t xml:space="preserve">All endoscopic procedures share the pros and cons of peroral endoscopy. Although endoscopically reaching the second duodenum is widely considered to be an easy task for average endoscopists in average patients, some conditions can make this manoeuvre a </w:t>
      </w:r>
      <w:r w:rsidRPr="006A3708">
        <w:rPr>
          <w:rFonts w:ascii="Book Antiqua" w:hAnsi="Book Antiqua"/>
          <w:sz w:val="24"/>
          <w:szCs w:val="24"/>
        </w:rPr>
        <w:lastRenderedPageBreak/>
        <w:t>difficult one. In some cases, the papilla major is difficult to identify and to cannulate, resulting in a challenging situation for the endoscopist (and dangerous for the patient), as it is for example when it is placed in a duodenal diverticulum</w:t>
      </w:r>
      <w:r w:rsidRPr="006A3708">
        <w:rPr>
          <w:rFonts w:ascii="Book Antiqua" w:hAnsi="Book Antiqua"/>
          <w:sz w:val="24"/>
          <w:szCs w:val="24"/>
          <w:vertAlign w:val="superscript"/>
        </w:rPr>
        <w:t>[67]</w:t>
      </w:r>
      <w:r w:rsidRPr="006A3708">
        <w:rPr>
          <w:rFonts w:ascii="Book Antiqua" w:hAnsi="Book Antiqua"/>
          <w:sz w:val="24"/>
          <w:szCs w:val="24"/>
        </w:rPr>
        <w:t>. Previous surgical procedures on the stomach, such as Roux-en-Y gastric by-pass</w:t>
      </w:r>
      <w:r w:rsidRPr="006A3708">
        <w:rPr>
          <w:rFonts w:ascii="Book Antiqua" w:hAnsi="Book Antiqua"/>
          <w:sz w:val="24"/>
          <w:szCs w:val="24"/>
          <w:vertAlign w:val="superscript"/>
        </w:rPr>
        <w:t xml:space="preserve">[68] </w:t>
      </w:r>
      <w:r w:rsidRPr="006A3708">
        <w:rPr>
          <w:rFonts w:ascii="Book Antiqua" w:hAnsi="Book Antiqua"/>
          <w:sz w:val="24"/>
          <w:szCs w:val="24"/>
        </w:rPr>
        <w:t xml:space="preserve">or gastrectomy with duodenal stump closure and Billroth II reconstruction </w:t>
      </w:r>
      <w:r w:rsidRPr="006A3708">
        <w:rPr>
          <w:rFonts w:ascii="Book Antiqua" w:hAnsi="Book Antiqua"/>
          <w:sz w:val="24"/>
          <w:szCs w:val="24"/>
          <w:vertAlign w:val="superscript"/>
        </w:rPr>
        <w:t>[69],</w:t>
      </w:r>
      <w:r w:rsidRPr="006A3708">
        <w:rPr>
          <w:rFonts w:ascii="Book Antiqua" w:hAnsi="Book Antiqua"/>
          <w:sz w:val="24"/>
          <w:szCs w:val="24"/>
        </w:rPr>
        <w:t xml:space="preserve"> are another frequent cause of ERC failure and complications</w:t>
      </w:r>
      <w:r w:rsidRPr="006A3708">
        <w:rPr>
          <w:rFonts w:ascii="Book Antiqua" w:hAnsi="Book Antiqua"/>
          <w:sz w:val="24"/>
          <w:szCs w:val="24"/>
          <w:vertAlign w:val="superscript"/>
        </w:rPr>
        <w:t>[70]</w:t>
      </w:r>
      <w:r w:rsidRPr="006A3708">
        <w:rPr>
          <w:rFonts w:ascii="Book Antiqua" w:hAnsi="Book Antiqua"/>
          <w:sz w:val="24"/>
          <w:szCs w:val="24"/>
        </w:rPr>
        <w:t>. In particular, endoscopically reaching the second duodenum is difficult after a Roux-en-Y reconstruction, but also after an “Ω”-shaped anastomosis. In those cases, both CBDS diagnosis and management have to be carried out surgically (open surgery or laparoscopy).</w:t>
      </w:r>
    </w:p>
    <w:p w:rsidR="002021AB" w:rsidRPr="00F57F14" w:rsidRDefault="002021AB" w:rsidP="002021AB">
      <w:pPr>
        <w:widowControl w:val="0"/>
        <w:suppressAutoHyphens w:val="0"/>
        <w:snapToGrid w:val="0"/>
        <w:spacing w:after="0" w:line="360" w:lineRule="auto"/>
        <w:jc w:val="both"/>
        <w:rPr>
          <w:rFonts w:ascii="Book Antiqua" w:eastAsia="宋体" w:hAnsi="Book Antiqua"/>
          <w:sz w:val="24"/>
          <w:szCs w:val="24"/>
          <w:lang w:eastAsia="zh-CN"/>
        </w:rPr>
      </w:pPr>
    </w:p>
    <w:p w:rsidR="003379D4" w:rsidRPr="00F57F14" w:rsidRDefault="002021AB" w:rsidP="002021AB">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ERC</w:t>
      </w:r>
      <w:r w:rsidRPr="00F57F14">
        <w:rPr>
          <w:rFonts w:ascii="Book Antiqua" w:eastAsia="宋体" w:hAnsi="Book Antiqua"/>
          <w:b/>
          <w:sz w:val="24"/>
          <w:szCs w:val="24"/>
          <w:lang w:eastAsia="zh-CN"/>
        </w:rPr>
        <w:t xml:space="preserve">: </w:t>
      </w:r>
      <w:r w:rsidR="003379D4" w:rsidRPr="006A3708">
        <w:rPr>
          <w:rFonts w:ascii="Book Antiqua" w:hAnsi="Book Antiqua"/>
          <w:sz w:val="24"/>
          <w:szCs w:val="24"/>
        </w:rPr>
        <w:t>After having been widely used for CBDS diagnosis in the late eighties/nineties, with a 75</w:t>
      </w:r>
      <w:r w:rsidRPr="006A3708">
        <w:rPr>
          <w:rFonts w:ascii="Book Antiqua" w:hAnsi="Book Antiqua"/>
          <w:sz w:val="24"/>
          <w:szCs w:val="24"/>
        </w:rPr>
        <w:t>%</w:t>
      </w:r>
      <w:r w:rsidR="003379D4" w:rsidRPr="006A3708">
        <w:rPr>
          <w:rFonts w:ascii="Book Antiqua" w:hAnsi="Book Antiqua"/>
          <w:sz w:val="24"/>
          <w:szCs w:val="24"/>
        </w:rPr>
        <w:t>-93% sensitivity and 100% specificity</w:t>
      </w:r>
      <w:r w:rsidR="003379D4" w:rsidRPr="006A3708">
        <w:rPr>
          <w:rFonts w:ascii="Book Antiqua" w:hAnsi="Book Antiqua"/>
          <w:sz w:val="24"/>
          <w:szCs w:val="24"/>
          <w:vertAlign w:val="superscript"/>
        </w:rPr>
        <w:t>[71,72,14]</w:t>
      </w:r>
      <w:r w:rsidR="003379D4" w:rsidRPr="006A3708">
        <w:rPr>
          <w:rFonts w:ascii="Book Antiqua" w:hAnsi="Book Antiqua"/>
          <w:sz w:val="24"/>
          <w:szCs w:val="24"/>
        </w:rPr>
        <w:t>, ERC is nowadays being progressively abandoned as a diagnostic tool for patients with moderate to intermediate risk of carrying CBDS, as most cholangiograms result as being normal</w:t>
      </w:r>
      <w:r w:rsidR="003379D4" w:rsidRPr="006A3708">
        <w:rPr>
          <w:rFonts w:ascii="Book Antiqua" w:hAnsi="Book Antiqua"/>
          <w:sz w:val="24"/>
          <w:szCs w:val="24"/>
          <w:vertAlign w:val="superscript"/>
        </w:rPr>
        <w:t>[73]</w:t>
      </w:r>
      <w:r w:rsidR="003379D4" w:rsidRPr="006A3708">
        <w:rPr>
          <w:rFonts w:ascii="Book Antiqua" w:hAnsi="Book Antiqua"/>
          <w:sz w:val="24"/>
          <w:szCs w:val="24"/>
        </w:rPr>
        <w:t xml:space="preserve"> and ERC is not cost-effective</w:t>
      </w:r>
      <w:r w:rsidR="003379D4" w:rsidRPr="006A3708">
        <w:rPr>
          <w:rFonts w:ascii="Book Antiqua" w:hAnsi="Book Antiqua"/>
          <w:sz w:val="24"/>
          <w:szCs w:val="24"/>
          <w:vertAlign w:val="superscript"/>
        </w:rPr>
        <w:t>[74]</w:t>
      </w:r>
      <w:r w:rsidR="003379D4" w:rsidRPr="006A3708">
        <w:rPr>
          <w:rFonts w:ascii="Book Antiqua" w:hAnsi="Book Antiqua"/>
          <w:sz w:val="24"/>
          <w:szCs w:val="24"/>
        </w:rPr>
        <w:t>. Compared to EUS and MRC, accuracy of ERC is suboptimal, being reduced in the case of CBD dilation and small CBDS</w:t>
      </w:r>
      <w:r w:rsidR="003379D4" w:rsidRPr="006A3708">
        <w:rPr>
          <w:rFonts w:ascii="Book Antiqua" w:hAnsi="Book Antiqua"/>
          <w:sz w:val="24"/>
          <w:szCs w:val="24"/>
          <w:vertAlign w:val="superscript"/>
        </w:rPr>
        <w:t>[14]</w:t>
      </w:r>
      <w:r w:rsidR="003379D4" w:rsidRPr="006A3708">
        <w:rPr>
          <w:rFonts w:ascii="Book Antiqua" w:hAnsi="Book Antiqua"/>
          <w:sz w:val="24"/>
          <w:szCs w:val="24"/>
        </w:rPr>
        <w:t>. Moreover, ERC not only involves X-ray exposure and the intrinsic invasiveness of endoscopy, but it also has non-negligible procedure-related morbidity/mortality</w:t>
      </w:r>
      <w:r w:rsidR="003379D4" w:rsidRPr="006A3708">
        <w:rPr>
          <w:rFonts w:ascii="Book Antiqua" w:hAnsi="Book Antiqua"/>
          <w:sz w:val="24"/>
          <w:szCs w:val="24"/>
          <w:vertAlign w:val="superscript"/>
        </w:rPr>
        <w:t>[26,75-77]</w:t>
      </w:r>
      <w:r w:rsidR="003379D4" w:rsidRPr="006A3708">
        <w:rPr>
          <w:rFonts w:ascii="Book Antiqua" w:hAnsi="Book Antiqua"/>
          <w:sz w:val="24"/>
          <w:szCs w:val="24"/>
        </w:rPr>
        <w:t>, with a 2</w:t>
      </w:r>
      <w:r w:rsidR="00E81BF6" w:rsidRPr="006A3708">
        <w:rPr>
          <w:rFonts w:ascii="Book Antiqua" w:hAnsi="Book Antiqua"/>
          <w:sz w:val="24"/>
          <w:szCs w:val="24"/>
        </w:rPr>
        <w:t>%</w:t>
      </w:r>
      <w:r w:rsidR="003379D4" w:rsidRPr="006A3708">
        <w:rPr>
          <w:rFonts w:ascii="Book Antiqua" w:hAnsi="Book Antiqua"/>
          <w:sz w:val="24"/>
          <w:szCs w:val="24"/>
        </w:rPr>
        <w:t>-11% acute pancreatitis rate</w:t>
      </w:r>
      <w:r w:rsidR="003379D4" w:rsidRPr="006A3708">
        <w:rPr>
          <w:rFonts w:ascii="Book Antiqua" w:hAnsi="Book Antiqua"/>
          <w:sz w:val="24"/>
          <w:szCs w:val="24"/>
          <w:vertAlign w:val="superscript"/>
        </w:rPr>
        <w:t>[13,14,78]</w:t>
      </w:r>
      <w:r w:rsidR="003379D4" w:rsidRPr="006A3708">
        <w:rPr>
          <w:rFonts w:ascii="Book Antiqua" w:hAnsi="Book Antiqua"/>
          <w:sz w:val="24"/>
          <w:szCs w:val="24"/>
        </w:rPr>
        <w:t>. Moreover, once ERC is performed,</w:t>
      </w:r>
      <w:r w:rsidR="00E81BF6" w:rsidRPr="00F57F14">
        <w:rPr>
          <w:rFonts w:ascii="Book Antiqua" w:eastAsia="宋体" w:hAnsi="Book Antiqua"/>
          <w:sz w:val="24"/>
          <w:szCs w:val="24"/>
          <w:lang w:eastAsia="zh-CN"/>
        </w:rPr>
        <w:t xml:space="preserve"> </w:t>
      </w:r>
      <w:r w:rsidR="003379D4" w:rsidRPr="006A3708">
        <w:rPr>
          <w:rFonts w:ascii="Book Antiqua" w:hAnsi="Book Antiqua"/>
          <w:sz w:val="24"/>
          <w:szCs w:val="24"/>
        </w:rPr>
        <w:t>endoscopic sphincterotomy is frequently associated regardless of CBDS presence, both for the risk of a post-ERC ascending cholangitis and for the possible false negative of ERC itself. Such a practice of performing endoscopic sphincterotomy systematically after ERC is obviously a good argument against a supposed lesser invasiveness of diagnostic ERC compared with</w:t>
      </w:r>
      <w:r w:rsidR="00644278" w:rsidRPr="006A3708">
        <w:rPr>
          <w:rFonts w:ascii="Book Antiqua" w:hAnsi="Book Antiqua"/>
          <w:sz w:val="24"/>
          <w:szCs w:val="24"/>
        </w:rPr>
        <w:t xml:space="preserve"> </w:t>
      </w:r>
      <w:r w:rsidR="003379D4" w:rsidRPr="006A3708">
        <w:rPr>
          <w:rFonts w:ascii="Book Antiqua" w:hAnsi="Book Antiqua"/>
          <w:sz w:val="24"/>
          <w:szCs w:val="24"/>
        </w:rPr>
        <w:t>“operative” ERC. Thus, while ERC remains indicated for patients with a high risk of presenting synchronous CBDS, MRC, EUS or IOC are nowadays preferred for intermediate risk cases</w:t>
      </w:r>
      <w:r w:rsidR="003379D4" w:rsidRPr="006A3708">
        <w:rPr>
          <w:rFonts w:ascii="Book Antiqua" w:hAnsi="Book Antiqua"/>
          <w:sz w:val="24"/>
          <w:szCs w:val="24"/>
          <w:vertAlign w:val="superscript"/>
        </w:rPr>
        <w:t>[29]</w:t>
      </w:r>
      <w:r w:rsidR="003379D4" w:rsidRPr="006A3708">
        <w:rPr>
          <w:rFonts w:ascii="Book Antiqua" w:hAnsi="Book Antiqua"/>
          <w:sz w:val="24"/>
          <w:szCs w:val="24"/>
        </w:rPr>
        <w:t xml:space="preserve">. </w:t>
      </w:r>
    </w:p>
    <w:p w:rsidR="00E81BF6" w:rsidRPr="00F57F14" w:rsidRDefault="00E81BF6" w:rsidP="002021AB">
      <w:pPr>
        <w:widowControl w:val="0"/>
        <w:suppressAutoHyphens w:val="0"/>
        <w:snapToGrid w:val="0"/>
        <w:spacing w:after="0" w:line="360" w:lineRule="auto"/>
        <w:jc w:val="both"/>
        <w:rPr>
          <w:rFonts w:ascii="Book Antiqua" w:eastAsia="宋体" w:hAnsi="Book Antiqua"/>
          <w:i/>
          <w:sz w:val="24"/>
          <w:szCs w:val="24"/>
          <w:lang w:eastAsia="zh-CN"/>
        </w:rPr>
      </w:pPr>
    </w:p>
    <w:p w:rsidR="003379D4" w:rsidRPr="00F57F14" w:rsidRDefault="003379D4" w:rsidP="00E81BF6">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EUS</w:t>
      </w:r>
      <w:r w:rsidR="00E81BF6" w:rsidRPr="00F57F14">
        <w:rPr>
          <w:rFonts w:ascii="Book Antiqua" w:eastAsia="宋体" w:hAnsi="Book Antiqua"/>
          <w:b/>
          <w:sz w:val="24"/>
          <w:szCs w:val="24"/>
          <w:lang w:eastAsia="zh-CN"/>
        </w:rPr>
        <w:t xml:space="preserve"> </w:t>
      </w:r>
      <w:r w:rsidRPr="006A3708">
        <w:rPr>
          <w:rFonts w:ascii="Book Antiqua" w:hAnsi="Book Antiqua"/>
          <w:b/>
          <w:sz w:val="24"/>
          <w:szCs w:val="24"/>
        </w:rPr>
        <w:t>and EUS-guided ERC</w:t>
      </w:r>
      <w:r w:rsidR="00E81BF6" w:rsidRPr="00F57F14">
        <w:rPr>
          <w:rFonts w:ascii="Book Antiqua" w:eastAsia="宋体" w:hAnsi="Book Antiqua"/>
          <w:b/>
          <w:sz w:val="24"/>
          <w:szCs w:val="24"/>
          <w:lang w:eastAsia="zh-CN"/>
        </w:rPr>
        <w:t xml:space="preserve">: </w:t>
      </w:r>
      <w:r w:rsidRPr="006A3708">
        <w:rPr>
          <w:rFonts w:ascii="Book Antiqua" w:hAnsi="Book Antiqua"/>
          <w:sz w:val="24"/>
          <w:szCs w:val="24"/>
        </w:rPr>
        <w:t>EUS is increasingly performed worldwide as a diagnostic tool, often as the first step of a potential double- technique procedure (EUS and ERC/ES)</w:t>
      </w:r>
      <w:r w:rsidRPr="006A3708">
        <w:rPr>
          <w:rFonts w:ascii="Book Antiqua" w:hAnsi="Book Antiqua"/>
          <w:sz w:val="24"/>
          <w:szCs w:val="24"/>
          <w:vertAlign w:val="superscript"/>
        </w:rPr>
        <w:t>[13,14]</w:t>
      </w:r>
      <w:r w:rsidRPr="006A3708">
        <w:rPr>
          <w:rFonts w:ascii="Book Antiqua" w:hAnsi="Book Antiqua"/>
          <w:sz w:val="24"/>
          <w:szCs w:val="24"/>
        </w:rPr>
        <w:t>. On the basis of</w:t>
      </w:r>
      <w:r w:rsidR="00644278" w:rsidRPr="006A3708">
        <w:rPr>
          <w:rFonts w:ascii="Book Antiqua" w:hAnsi="Book Antiqua"/>
          <w:sz w:val="24"/>
          <w:szCs w:val="24"/>
        </w:rPr>
        <w:t xml:space="preserve"> </w:t>
      </w:r>
      <w:r w:rsidRPr="006A3708">
        <w:rPr>
          <w:rFonts w:ascii="Book Antiqua" w:hAnsi="Book Antiqua"/>
          <w:sz w:val="24"/>
          <w:szCs w:val="24"/>
        </w:rPr>
        <w:t xml:space="preserve">the scientific evidence of no statistically significant difference in sensitivity (93% </w:t>
      </w:r>
      <w:r w:rsidR="002021AB" w:rsidRPr="006A3708">
        <w:rPr>
          <w:rFonts w:ascii="Book Antiqua" w:hAnsi="Book Antiqua"/>
          <w:i/>
          <w:sz w:val="24"/>
          <w:szCs w:val="24"/>
        </w:rPr>
        <w:t>vs</w:t>
      </w:r>
      <w:r w:rsidRPr="006A3708">
        <w:rPr>
          <w:rFonts w:ascii="Book Antiqua" w:hAnsi="Book Antiqua"/>
          <w:sz w:val="24"/>
          <w:szCs w:val="24"/>
        </w:rPr>
        <w:t xml:space="preserve"> 85%) and specificity (96% </w:t>
      </w:r>
      <w:r w:rsidR="002021AB" w:rsidRPr="006A3708">
        <w:rPr>
          <w:rFonts w:ascii="Book Antiqua" w:hAnsi="Book Antiqua"/>
          <w:i/>
          <w:sz w:val="24"/>
          <w:szCs w:val="24"/>
        </w:rPr>
        <w:t>vs</w:t>
      </w:r>
      <w:r w:rsidRPr="006A3708">
        <w:rPr>
          <w:rFonts w:ascii="Book Antiqua" w:hAnsi="Book Antiqua"/>
          <w:sz w:val="24"/>
          <w:szCs w:val="24"/>
        </w:rPr>
        <w:t xml:space="preserve"> 93%) between EUS and </w:t>
      </w:r>
      <w:r w:rsidRPr="006A3708">
        <w:rPr>
          <w:rFonts w:ascii="Book Antiqua" w:hAnsi="Book Antiqua"/>
          <w:sz w:val="24"/>
          <w:szCs w:val="24"/>
        </w:rPr>
        <w:lastRenderedPageBreak/>
        <w:t>MRC</w:t>
      </w:r>
      <w:r w:rsidRPr="006A3708">
        <w:rPr>
          <w:rFonts w:ascii="Book Antiqua" w:hAnsi="Book Antiqua"/>
          <w:sz w:val="24"/>
          <w:szCs w:val="24"/>
          <w:vertAlign w:val="superscript"/>
        </w:rPr>
        <w:t>[12]</w:t>
      </w:r>
      <w:r w:rsidRPr="006A3708">
        <w:rPr>
          <w:rFonts w:ascii="Book Antiqua" w:hAnsi="Book Antiqua"/>
          <w:sz w:val="24"/>
          <w:szCs w:val="24"/>
        </w:rPr>
        <w:t>, ASGE guidelines</w:t>
      </w:r>
      <w:r w:rsidRPr="006A3708">
        <w:rPr>
          <w:rFonts w:ascii="Book Antiqua" w:hAnsi="Book Antiqua"/>
          <w:sz w:val="24"/>
          <w:szCs w:val="24"/>
          <w:vertAlign w:val="superscript"/>
        </w:rPr>
        <w:t>[29]</w:t>
      </w:r>
      <w:r w:rsidRPr="006A3708">
        <w:rPr>
          <w:rFonts w:ascii="Book Antiqua" w:hAnsi="Book Antiqua"/>
          <w:sz w:val="24"/>
          <w:szCs w:val="24"/>
        </w:rPr>
        <w:t xml:space="preserve"> have proposed MRC or EUS in patients at intermediate risk of CBDS. Nevertheless, the two techniques have particular pros and cons. Although EUS optimizes the low impact of US associated with the potential therapeutic option of ERC (namely ES), it involves endoscopy under sedation/anesthesia, thus being intrinsically more invasive than MRC. Compared to ERC, EUS has shown the same specificity and higher sensitivity (91% </w:t>
      </w:r>
      <w:r w:rsidR="002021AB" w:rsidRPr="006A3708">
        <w:rPr>
          <w:rFonts w:ascii="Book Antiqua" w:hAnsi="Book Antiqua"/>
          <w:i/>
          <w:sz w:val="24"/>
          <w:szCs w:val="24"/>
        </w:rPr>
        <w:t>vs</w:t>
      </w:r>
      <w:r w:rsidRPr="006A3708">
        <w:rPr>
          <w:rFonts w:ascii="Book Antiqua" w:hAnsi="Book Antiqua"/>
          <w:sz w:val="24"/>
          <w:szCs w:val="24"/>
        </w:rPr>
        <w:t xml:space="preserve"> 75%), mostly due to cases with CBDS smaller than 4 mm or dilated CBD, where ERC presented some false positives</w:t>
      </w:r>
      <w:r w:rsidRPr="006A3708">
        <w:rPr>
          <w:rFonts w:ascii="Book Antiqua" w:hAnsi="Book Antiqua"/>
          <w:sz w:val="24"/>
          <w:szCs w:val="24"/>
          <w:vertAlign w:val="superscript"/>
        </w:rPr>
        <w:t>[14]</w:t>
      </w:r>
      <w:r w:rsidRPr="006A3708">
        <w:rPr>
          <w:rFonts w:ascii="Book Antiqua" w:hAnsi="Book Antiqua"/>
          <w:sz w:val="24"/>
          <w:szCs w:val="24"/>
        </w:rPr>
        <w:t>. Moreover, EUS has very limited (2</w:t>
      </w:r>
      <w:r w:rsidR="00E81BF6" w:rsidRPr="006A3708">
        <w:rPr>
          <w:rFonts w:ascii="Book Antiqua" w:hAnsi="Book Antiqua"/>
          <w:sz w:val="24"/>
          <w:szCs w:val="24"/>
        </w:rPr>
        <w:t>%</w:t>
      </w:r>
      <w:r w:rsidRPr="006A3708">
        <w:rPr>
          <w:rFonts w:ascii="Book Antiqua" w:hAnsi="Book Antiqua"/>
          <w:sz w:val="24"/>
          <w:szCs w:val="24"/>
        </w:rPr>
        <w:t>-8%), low degree morbidity, with a virtually 0 post-procedure acute pancreatitis</w:t>
      </w:r>
      <w:r w:rsidRPr="006A3708">
        <w:rPr>
          <w:rFonts w:ascii="Book Antiqua" w:hAnsi="Book Antiqua"/>
          <w:sz w:val="24"/>
          <w:szCs w:val="24"/>
          <w:vertAlign w:val="superscript"/>
        </w:rPr>
        <w:t>[13,14,79]</w:t>
      </w:r>
      <w:r w:rsidRPr="006A3708">
        <w:rPr>
          <w:rFonts w:ascii="Book Antiqua" w:hAnsi="Book Antiqua"/>
          <w:sz w:val="24"/>
          <w:szCs w:val="24"/>
        </w:rPr>
        <w:t>; thus, it may enable us to avoid ERC-related morbidity/mortality whenever unnecessary, as it is in 2/3 of cases</w:t>
      </w:r>
      <w:r w:rsidRPr="006A3708">
        <w:rPr>
          <w:rFonts w:ascii="Book Antiqua" w:hAnsi="Book Antiqua"/>
          <w:sz w:val="24"/>
          <w:szCs w:val="24"/>
          <w:vertAlign w:val="superscript"/>
        </w:rPr>
        <w:t>[80]</w:t>
      </w:r>
      <w:r w:rsidRPr="006A3708">
        <w:rPr>
          <w:rFonts w:ascii="Book Antiqua" w:hAnsi="Book Antiqua"/>
          <w:sz w:val="24"/>
          <w:szCs w:val="24"/>
        </w:rPr>
        <w:t>, without increasing the risk of further endoscopic procedures in patients with an intermediate risk of carrying CBDS</w:t>
      </w:r>
      <w:r w:rsidRPr="006A3708">
        <w:rPr>
          <w:rFonts w:ascii="Book Antiqua" w:hAnsi="Book Antiqua"/>
          <w:sz w:val="24"/>
          <w:szCs w:val="24"/>
          <w:vertAlign w:val="superscript"/>
        </w:rPr>
        <w:t>[13,14]</w:t>
      </w:r>
      <w:r w:rsidRPr="006A3708">
        <w:rPr>
          <w:rFonts w:ascii="Book Antiqua" w:hAnsi="Book Antiqua"/>
          <w:sz w:val="24"/>
          <w:szCs w:val="24"/>
        </w:rPr>
        <w:t>. The (moderately) invasive nature of EUS, and the need for an endoscopic theatre, including instrumentation, personnel and expertise, make this option optimal whenever the risk of having CBDS is high enough to allow patients to potentially take advantage of contextual EUS/ERC/ES. In the latter case, EUS and ERC done in a single session proved to be safe, with no increase in sedation- or procedure-related complications, nor need for further endoscopic procedures</w:t>
      </w:r>
      <w:r w:rsidRPr="006A3708">
        <w:rPr>
          <w:rFonts w:ascii="Book Antiqua" w:hAnsi="Book Antiqua"/>
          <w:sz w:val="24"/>
          <w:szCs w:val="24"/>
          <w:vertAlign w:val="superscript"/>
        </w:rPr>
        <w:t>[14,81]</w:t>
      </w:r>
      <w:r w:rsidRPr="006A3708">
        <w:rPr>
          <w:rFonts w:ascii="Book Antiqua" w:hAnsi="Book Antiqua"/>
          <w:sz w:val="24"/>
          <w:szCs w:val="24"/>
        </w:rPr>
        <w:t>, whereas postponing treatment for symptomatic CBD stones exposes the patient to biliary complications, especially cholangitis</w:t>
      </w:r>
      <w:r w:rsidRPr="006A3708">
        <w:rPr>
          <w:rFonts w:ascii="Book Antiqua" w:hAnsi="Book Antiqua"/>
          <w:sz w:val="24"/>
          <w:szCs w:val="24"/>
          <w:vertAlign w:val="superscript"/>
        </w:rPr>
        <w:t>[12]</w:t>
      </w:r>
      <w:r w:rsidRPr="006A3708">
        <w:rPr>
          <w:rFonts w:ascii="Book Antiqua" w:hAnsi="Book Antiqua"/>
          <w:sz w:val="24"/>
          <w:szCs w:val="24"/>
        </w:rPr>
        <w:t>. Ideally, future guidelines should take into account the specific pros and cons of MRC and EUS, thus defining subgroups of patients as being candidates for one procedure or the other.</w:t>
      </w:r>
    </w:p>
    <w:p w:rsidR="00E81BF6" w:rsidRPr="00F57F14" w:rsidRDefault="00E81BF6" w:rsidP="00E81BF6">
      <w:pPr>
        <w:widowControl w:val="0"/>
        <w:suppressAutoHyphens w:val="0"/>
        <w:snapToGrid w:val="0"/>
        <w:spacing w:after="0" w:line="360" w:lineRule="auto"/>
        <w:jc w:val="both"/>
        <w:rPr>
          <w:rFonts w:ascii="Book Antiqua" w:eastAsia="宋体" w:hAnsi="Book Antiqua"/>
          <w:b/>
          <w:sz w:val="24"/>
          <w:szCs w:val="24"/>
          <w:lang w:eastAsia="zh-CN"/>
        </w:rPr>
      </w:pPr>
    </w:p>
    <w:p w:rsidR="003379D4" w:rsidRPr="006A3708" w:rsidRDefault="003379D4" w:rsidP="00E81BF6">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ERC-associated intra-, extra-ductal US and cholangioscopy</w:t>
      </w:r>
      <w:r w:rsidR="00E81BF6" w:rsidRPr="00F57F14">
        <w:rPr>
          <w:rFonts w:ascii="Book Antiqua" w:eastAsia="宋体" w:hAnsi="Book Antiqua"/>
          <w:b/>
          <w:sz w:val="24"/>
          <w:szCs w:val="24"/>
          <w:lang w:eastAsia="zh-CN"/>
        </w:rPr>
        <w:t xml:space="preserve">: </w:t>
      </w:r>
      <w:r w:rsidRPr="006A3708">
        <w:rPr>
          <w:rFonts w:ascii="Book Antiqua" w:hAnsi="Book Antiqua"/>
          <w:sz w:val="24"/>
          <w:szCs w:val="24"/>
        </w:rPr>
        <w:t>During the 2000s, high-frequency (12.30 MHz) intraductal US was</w:t>
      </w:r>
      <w:r w:rsidR="00644278" w:rsidRPr="006A3708">
        <w:rPr>
          <w:rFonts w:ascii="Book Antiqua" w:hAnsi="Book Antiqua"/>
          <w:sz w:val="24"/>
          <w:szCs w:val="24"/>
        </w:rPr>
        <w:t xml:space="preserve"> </w:t>
      </w:r>
      <w:r w:rsidRPr="006A3708">
        <w:rPr>
          <w:rFonts w:ascii="Book Antiqua" w:hAnsi="Book Antiqua"/>
          <w:sz w:val="24"/>
          <w:szCs w:val="24"/>
        </w:rPr>
        <w:t>proposed for a further increase of ERC accuracy</w:t>
      </w:r>
      <w:r w:rsidRPr="006A3708">
        <w:rPr>
          <w:rFonts w:ascii="Book Antiqua" w:hAnsi="Book Antiqua"/>
          <w:sz w:val="24"/>
          <w:szCs w:val="24"/>
          <w:vertAlign w:val="superscript"/>
        </w:rPr>
        <w:t>[72,78]</w:t>
      </w:r>
      <w:r w:rsidRPr="006A3708">
        <w:rPr>
          <w:rFonts w:ascii="Book Antiqua" w:hAnsi="Book Antiqua"/>
          <w:sz w:val="24"/>
          <w:szCs w:val="24"/>
        </w:rPr>
        <w:t>. As the procedure is wire-guided, the cannulation rate of papilla major is reported to be virtually 100%</w:t>
      </w:r>
      <w:r w:rsidRPr="006A3708">
        <w:rPr>
          <w:rFonts w:ascii="Book Antiqua" w:hAnsi="Book Antiqua"/>
          <w:sz w:val="24"/>
          <w:szCs w:val="24"/>
          <w:vertAlign w:val="superscript"/>
        </w:rPr>
        <w:t>[72]</w:t>
      </w:r>
      <w:r w:rsidRPr="006A3708">
        <w:rPr>
          <w:rFonts w:ascii="Book Antiqua" w:hAnsi="Book Antiqua"/>
          <w:sz w:val="24"/>
          <w:szCs w:val="24"/>
        </w:rPr>
        <w:t xml:space="preserve"> and sensitivity 97</w:t>
      </w:r>
      <w:r w:rsidR="00E81BF6" w:rsidRPr="006A3708">
        <w:rPr>
          <w:rFonts w:ascii="Book Antiqua" w:hAnsi="Book Antiqua"/>
          <w:sz w:val="24"/>
          <w:szCs w:val="24"/>
        </w:rPr>
        <w:t>%</w:t>
      </w:r>
      <w:r w:rsidRPr="006A3708">
        <w:rPr>
          <w:rFonts w:ascii="Book Antiqua" w:hAnsi="Book Antiqua"/>
          <w:sz w:val="24"/>
          <w:szCs w:val="24"/>
        </w:rPr>
        <w:t>-100%</w:t>
      </w:r>
      <w:r w:rsidRPr="006A3708">
        <w:rPr>
          <w:rFonts w:ascii="Book Antiqua" w:hAnsi="Book Antiqua"/>
          <w:sz w:val="24"/>
          <w:szCs w:val="24"/>
          <w:vertAlign w:val="superscript"/>
        </w:rPr>
        <w:t>[72,78]</w:t>
      </w:r>
      <w:r w:rsidRPr="006A3708">
        <w:rPr>
          <w:rFonts w:ascii="Book Antiqua" w:hAnsi="Book Antiqua"/>
          <w:sz w:val="24"/>
          <w:szCs w:val="24"/>
        </w:rPr>
        <w:t>. In particular, intraductal US is reported to have a 100% sensitivity in identifying non-radio-opaque stones, which may pass undiagnosed by traditional imaging</w:t>
      </w:r>
      <w:r w:rsidRPr="006A3708">
        <w:rPr>
          <w:rFonts w:ascii="Book Antiqua" w:hAnsi="Book Antiqua"/>
          <w:sz w:val="24"/>
          <w:szCs w:val="24"/>
          <w:vertAlign w:val="superscript"/>
        </w:rPr>
        <w:t>[78]</w:t>
      </w:r>
      <w:r w:rsidRPr="006A3708">
        <w:rPr>
          <w:rFonts w:ascii="Book Antiqua" w:hAnsi="Book Antiqua"/>
          <w:sz w:val="24"/>
          <w:szCs w:val="24"/>
        </w:rPr>
        <w:t>. Intraductal US is also reported to identify 100% of CBDS undetected at ERC</w:t>
      </w:r>
      <w:r w:rsidRPr="006A3708">
        <w:rPr>
          <w:rFonts w:ascii="Book Antiqua" w:hAnsi="Book Antiqua"/>
          <w:sz w:val="24"/>
          <w:szCs w:val="24"/>
          <w:vertAlign w:val="superscript"/>
        </w:rPr>
        <w:t>[82]</w:t>
      </w:r>
      <w:r w:rsidRPr="006A3708">
        <w:rPr>
          <w:rFonts w:ascii="Book Antiqua" w:hAnsi="Book Antiqua"/>
          <w:sz w:val="24"/>
          <w:szCs w:val="24"/>
        </w:rPr>
        <w:t xml:space="preserve"> and 24</w:t>
      </w:r>
      <w:r w:rsidR="00E81BF6" w:rsidRPr="006A3708">
        <w:rPr>
          <w:rFonts w:ascii="Book Antiqua" w:hAnsi="Book Antiqua"/>
          <w:sz w:val="24"/>
          <w:szCs w:val="24"/>
        </w:rPr>
        <w:t>%</w:t>
      </w:r>
      <w:r w:rsidRPr="006A3708">
        <w:rPr>
          <w:rFonts w:ascii="Book Antiqua" w:hAnsi="Book Antiqua"/>
          <w:sz w:val="24"/>
          <w:szCs w:val="24"/>
        </w:rPr>
        <w:t>-40% of post-ERC/ES residual stones</w:t>
      </w:r>
      <w:r w:rsidRPr="006A3708">
        <w:rPr>
          <w:rFonts w:ascii="Book Antiqua" w:hAnsi="Book Antiqua"/>
          <w:sz w:val="24"/>
          <w:szCs w:val="24"/>
          <w:vertAlign w:val="superscript"/>
        </w:rPr>
        <w:t>[82,83]</w:t>
      </w:r>
      <w:r w:rsidRPr="006A3708">
        <w:rPr>
          <w:rFonts w:ascii="Book Antiqua" w:hAnsi="Book Antiqua"/>
          <w:sz w:val="24"/>
          <w:szCs w:val="24"/>
        </w:rPr>
        <w:t>, thus allowing for definitive CBD clearance by saline solution irrigation</w:t>
      </w:r>
      <w:r w:rsidRPr="006A3708">
        <w:rPr>
          <w:rFonts w:ascii="Book Antiqua" w:hAnsi="Book Antiqua"/>
          <w:sz w:val="24"/>
          <w:szCs w:val="24"/>
          <w:vertAlign w:val="superscript"/>
        </w:rPr>
        <w:t>[83]</w:t>
      </w:r>
      <w:r w:rsidRPr="006A3708">
        <w:rPr>
          <w:rFonts w:ascii="Book Antiqua" w:hAnsi="Book Antiqua"/>
          <w:sz w:val="24"/>
          <w:szCs w:val="24"/>
        </w:rPr>
        <w:t xml:space="preserve"> and reduced CBDS recurrence</w:t>
      </w:r>
      <w:r w:rsidRPr="006A3708">
        <w:rPr>
          <w:rFonts w:ascii="Book Antiqua" w:hAnsi="Book Antiqua"/>
          <w:sz w:val="24"/>
          <w:szCs w:val="24"/>
          <w:vertAlign w:val="superscript"/>
        </w:rPr>
        <w:t>[83]</w:t>
      </w:r>
      <w:r w:rsidRPr="006A3708">
        <w:rPr>
          <w:rFonts w:ascii="Book Antiqua" w:hAnsi="Book Antiqua"/>
          <w:sz w:val="24"/>
          <w:szCs w:val="24"/>
        </w:rPr>
        <w:t>.</w:t>
      </w:r>
    </w:p>
    <w:p w:rsidR="003379D4" w:rsidRPr="006A3708" w:rsidRDefault="003379D4" w:rsidP="00E81BF6">
      <w:pPr>
        <w:pStyle w:val="NormaleWeb1"/>
        <w:widowControl w:val="0"/>
        <w:shd w:val="clear" w:color="auto" w:fill="FFFFFF"/>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lastRenderedPageBreak/>
        <w:t xml:space="preserve">Recently, extraductal endoscopic ultrasonography has been reported to have the same sensitivity as traditional EUS (90% </w:t>
      </w:r>
      <w:r w:rsidR="002021AB" w:rsidRPr="006A3708">
        <w:rPr>
          <w:rFonts w:ascii="Book Antiqua" w:hAnsi="Book Antiqua"/>
          <w:i/>
          <w:sz w:val="24"/>
          <w:szCs w:val="24"/>
        </w:rPr>
        <w:t>vs</w:t>
      </w:r>
      <w:r w:rsidRPr="006A3708">
        <w:rPr>
          <w:rFonts w:ascii="Book Antiqua" w:hAnsi="Book Antiqua"/>
          <w:sz w:val="24"/>
          <w:szCs w:val="24"/>
        </w:rPr>
        <w:t xml:space="preserve"> 92%); since it can be performed with a traditional duodenoscope using miniprobes, it presents the advantage that, if therapeutic intervention becomes necessary, there is no need to change the scope</w:t>
      </w:r>
      <w:r w:rsidRPr="006A3708">
        <w:rPr>
          <w:rFonts w:ascii="Book Antiqua" w:hAnsi="Book Antiqua"/>
          <w:sz w:val="24"/>
          <w:szCs w:val="24"/>
          <w:vertAlign w:val="superscript"/>
        </w:rPr>
        <w:t>[84]</w:t>
      </w:r>
      <w:r w:rsidRPr="006A3708">
        <w:rPr>
          <w:rFonts w:ascii="Book Antiqua" w:hAnsi="Book Antiqua"/>
          <w:sz w:val="24"/>
          <w:szCs w:val="24"/>
        </w:rPr>
        <w:t>.</w:t>
      </w:r>
    </w:p>
    <w:p w:rsidR="003379D4" w:rsidRPr="006A3708" w:rsidRDefault="003379D4" w:rsidP="00E81BF6">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Endoscopic cholangioscopy has also been reported to potentially increase the accuracy of ERC by detecting undiagnosed residual CBDS in 23% of ERC-negative cases</w:t>
      </w:r>
      <w:r w:rsidRPr="006A3708">
        <w:rPr>
          <w:rFonts w:ascii="Book Antiqua" w:hAnsi="Book Antiqua"/>
          <w:sz w:val="24"/>
          <w:szCs w:val="24"/>
          <w:vertAlign w:val="superscript"/>
        </w:rPr>
        <w:t>[85]</w:t>
      </w:r>
      <w:r w:rsidRPr="006A3708">
        <w:rPr>
          <w:rFonts w:ascii="Book Antiqua" w:hAnsi="Book Antiqua"/>
          <w:sz w:val="24"/>
          <w:szCs w:val="24"/>
        </w:rPr>
        <w:t>. State-of-the-art, ultra-slim choledochoscopes allow for magnification of intraductal imaging, differential diagnosis and stone management by basket/balloon retrieval or lithotripsy</w:t>
      </w:r>
      <w:r w:rsidRPr="006A3708">
        <w:rPr>
          <w:rFonts w:ascii="Book Antiqua" w:hAnsi="Book Antiqua"/>
          <w:sz w:val="24"/>
          <w:szCs w:val="24"/>
          <w:vertAlign w:val="superscript"/>
        </w:rPr>
        <w:t>[85,86]</w:t>
      </w:r>
      <w:r w:rsidRPr="006A3708">
        <w:rPr>
          <w:rFonts w:ascii="Book Antiqua" w:hAnsi="Book Antiqua"/>
          <w:sz w:val="24"/>
          <w:szCs w:val="24"/>
        </w:rPr>
        <w:t>. Although promising, these latter technologies still have a limited role in CBDS management, partly because of the need for costly instrumentation and adequate training of teams, and the uncertain clinical relevance of undiagnosed residual CBDS after ES.</w:t>
      </w:r>
    </w:p>
    <w:p w:rsidR="003379D4" w:rsidRPr="006A3708" w:rsidRDefault="003379D4" w:rsidP="00644278">
      <w:pPr>
        <w:widowControl w:val="0"/>
        <w:suppressAutoHyphens w:val="0"/>
        <w:snapToGrid w:val="0"/>
        <w:spacing w:after="0" w:line="360" w:lineRule="auto"/>
        <w:jc w:val="both"/>
        <w:rPr>
          <w:rFonts w:ascii="Book Antiqua" w:hAnsi="Book Antiqua"/>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INTRAOPERATIVE EXAMINATIONS</w:t>
      </w:r>
    </w:p>
    <w:p w:rsidR="003379D4" w:rsidRPr="006A3708" w:rsidRDefault="003379D4" w:rsidP="00E81BF6">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All the intraoperative techniques aimed at identifying CBDS share advantages and drawbacks: on one hand, they avoid any preoperative procedure, thus potentially reducing hospitalizations, hospital stay and costs; on the other hand, they inevitably reduce the therapeutic options whenever CBDS are finally identified at surgery, since any preoperative procedure is obviously not possible anymore. The remaining options include laparoscopic CBD clearance</w:t>
      </w:r>
      <w:r w:rsidRPr="006A3708">
        <w:rPr>
          <w:rFonts w:ascii="Book Antiqua" w:hAnsi="Book Antiqua"/>
          <w:sz w:val="24"/>
          <w:szCs w:val="24"/>
          <w:vertAlign w:val="superscript"/>
        </w:rPr>
        <w:t>[22,75]</w:t>
      </w:r>
      <w:r w:rsidRPr="006A3708">
        <w:rPr>
          <w:rFonts w:ascii="Book Antiqua" w:hAnsi="Book Antiqua"/>
          <w:sz w:val="24"/>
          <w:szCs w:val="24"/>
        </w:rPr>
        <w:t>, synchronous ERC</w:t>
      </w:r>
      <w:r w:rsidRPr="006A3708">
        <w:rPr>
          <w:rFonts w:ascii="Book Antiqua" w:hAnsi="Book Antiqua"/>
          <w:sz w:val="24"/>
          <w:szCs w:val="24"/>
          <w:vertAlign w:val="superscript"/>
        </w:rPr>
        <w:t>[87,88]</w:t>
      </w:r>
      <w:r w:rsidRPr="006A3708">
        <w:rPr>
          <w:rFonts w:ascii="Book Antiqua" w:hAnsi="Book Antiqua"/>
          <w:sz w:val="24"/>
          <w:szCs w:val="24"/>
        </w:rPr>
        <w:t xml:space="preserve"> or postoperative ERC</w:t>
      </w:r>
      <w:r w:rsidRPr="006A3708">
        <w:rPr>
          <w:rFonts w:ascii="Book Antiqua" w:hAnsi="Book Antiqua"/>
          <w:sz w:val="24"/>
          <w:szCs w:val="24"/>
          <w:vertAlign w:val="superscript"/>
        </w:rPr>
        <w:t>[31,75]</w:t>
      </w:r>
      <w:r w:rsidRPr="006A3708">
        <w:rPr>
          <w:rFonts w:ascii="Book Antiqua" w:hAnsi="Book Antiqua"/>
          <w:sz w:val="24"/>
          <w:szCs w:val="24"/>
        </w:rPr>
        <w:t>. The first two options involve specific, dedicated instrumentation and surgical/endoscopic skills, and the third one has the main drawback that, whenever ERC fails (previous gastrectomy,..), a third procedure is finally needed to treat CBDS</w:t>
      </w:r>
      <w:r w:rsidRPr="006A3708">
        <w:rPr>
          <w:rFonts w:ascii="Book Antiqua" w:hAnsi="Book Antiqua"/>
          <w:sz w:val="24"/>
          <w:szCs w:val="24"/>
          <w:vertAlign w:val="superscript"/>
        </w:rPr>
        <w:t>[32]</w:t>
      </w:r>
      <w:r w:rsidRPr="006A3708">
        <w:rPr>
          <w:rFonts w:ascii="Book Antiqua" w:hAnsi="Book Antiqua"/>
          <w:sz w:val="24"/>
          <w:szCs w:val="24"/>
        </w:rPr>
        <w:t xml:space="preserve">. It should be noted that this latter procedure, in most environments, is an “old-fashioned” CBD exploration by laparotomy (and duodenotomy or biliodigestive anastomosis), which de facto cancels any effort to treat CBDS mini-invasively. Similarly, intraoperative techniques present the common issue of what to do whenever they are not possible or not conclusive, putting the surgeon in a challenging situation to decide whether to explore the CBD (laparoscopically or by open approach). </w:t>
      </w:r>
    </w:p>
    <w:p w:rsidR="003379D4" w:rsidRPr="006A3708" w:rsidRDefault="003379D4" w:rsidP="00644278">
      <w:pPr>
        <w:widowControl w:val="0"/>
        <w:suppressAutoHyphens w:val="0"/>
        <w:snapToGrid w:val="0"/>
        <w:spacing w:after="0" w:line="360" w:lineRule="auto"/>
        <w:jc w:val="both"/>
        <w:rPr>
          <w:rFonts w:ascii="Book Antiqua" w:hAnsi="Book Antiqua"/>
          <w:i/>
          <w:sz w:val="24"/>
          <w:szCs w:val="24"/>
        </w:rPr>
      </w:pPr>
    </w:p>
    <w:p w:rsidR="00E81BF6" w:rsidRPr="00F57F14" w:rsidRDefault="00E81BF6" w:rsidP="00E81BF6">
      <w:pPr>
        <w:widowControl w:val="0"/>
        <w:suppressAutoHyphens w:val="0"/>
        <w:snapToGrid w:val="0"/>
        <w:spacing w:after="0" w:line="360" w:lineRule="auto"/>
        <w:jc w:val="both"/>
        <w:rPr>
          <w:rFonts w:ascii="Book Antiqua" w:eastAsia="宋体" w:hAnsi="Book Antiqua"/>
          <w:b/>
          <w:i/>
          <w:sz w:val="24"/>
          <w:szCs w:val="24"/>
          <w:lang w:eastAsia="zh-CN"/>
        </w:rPr>
      </w:pPr>
      <w:r w:rsidRPr="006A3708">
        <w:rPr>
          <w:rFonts w:ascii="Book Antiqua" w:hAnsi="Book Antiqua"/>
          <w:b/>
          <w:i/>
          <w:sz w:val="24"/>
          <w:szCs w:val="24"/>
        </w:rPr>
        <w:lastRenderedPageBreak/>
        <w:t>IOC</w:t>
      </w:r>
    </w:p>
    <w:p w:rsidR="003379D4" w:rsidRPr="00F57F14" w:rsidRDefault="003379D4" w:rsidP="00E81BF6">
      <w:pPr>
        <w:widowControl w:val="0"/>
        <w:suppressAutoHyphens w:val="0"/>
        <w:snapToGrid w:val="0"/>
        <w:spacing w:after="0" w:line="360" w:lineRule="auto"/>
        <w:jc w:val="both"/>
        <w:rPr>
          <w:rFonts w:ascii="Book Antiqua" w:eastAsia="宋体" w:hAnsi="Book Antiqua"/>
          <w:b/>
          <w:i/>
          <w:sz w:val="24"/>
          <w:szCs w:val="24"/>
          <w:lang w:eastAsia="zh-CN"/>
        </w:rPr>
      </w:pPr>
      <w:r w:rsidRPr="006A3708">
        <w:rPr>
          <w:rFonts w:ascii="Book Antiqua" w:hAnsi="Book Antiqua"/>
          <w:sz w:val="24"/>
          <w:szCs w:val="24"/>
        </w:rPr>
        <w:t>First reported in general surgery in the 1930s</w:t>
      </w:r>
      <w:r w:rsidRPr="006A3708">
        <w:rPr>
          <w:rFonts w:ascii="Book Antiqua" w:hAnsi="Book Antiqua"/>
          <w:sz w:val="24"/>
          <w:szCs w:val="24"/>
          <w:vertAlign w:val="superscript"/>
        </w:rPr>
        <w:t>[89]</w:t>
      </w:r>
      <w:r w:rsidRPr="006A3708">
        <w:rPr>
          <w:rFonts w:ascii="Book Antiqua" w:hAnsi="Book Antiqua"/>
          <w:sz w:val="24"/>
          <w:szCs w:val="24"/>
        </w:rPr>
        <w:t xml:space="preserve"> and introduced in the laparoscopy armamentarium in the early nineties</w:t>
      </w:r>
      <w:r w:rsidRPr="006A3708">
        <w:rPr>
          <w:rFonts w:ascii="Book Antiqua" w:hAnsi="Book Antiqua"/>
          <w:sz w:val="24"/>
          <w:szCs w:val="24"/>
          <w:vertAlign w:val="superscript"/>
        </w:rPr>
        <w:t>[18]</w:t>
      </w:r>
      <w:r w:rsidRPr="006A3708">
        <w:rPr>
          <w:rFonts w:ascii="Book Antiqua" w:hAnsi="Book Antiqua"/>
          <w:sz w:val="24"/>
          <w:szCs w:val="24"/>
        </w:rPr>
        <w:t>, IOC is still</w:t>
      </w:r>
      <w:r w:rsidR="00644278" w:rsidRPr="006A3708">
        <w:rPr>
          <w:rFonts w:ascii="Book Antiqua" w:hAnsi="Book Antiqua"/>
          <w:sz w:val="24"/>
          <w:szCs w:val="24"/>
        </w:rPr>
        <w:t xml:space="preserve"> </w:t>
      </w:r>
      <w:r w:rsidRPr="006A3708">
        <w:rPr>
          <w:rFonts w:ascii="Book Antiqua" w:hAnsi="Book Antiqua"/>
          <w:sz w:val="24"/>
          <w:szCs w:val="24"/>
        </w:rPr>
        <w:t>under debate regarding its cost-effectiveness when performed systematically or in a selected population</w:t>
      </w:r>
      <w:r w:rsidRPr="006A3708">
        <w:rPr>
          <w:rFonts w:ascii="Book Antiqua" w:hAnsi="Book Antiqua"/>
          <w:sz w:val="24"/>
          <w:szCs w:val="24"/>
          <w:vertAlign w:val="superscript"/>
        </w:rPr>
        <w:t>[27,30]</w:t>
      </w:r>
      <w:r w:rsidRPr="006A3708">
        <w:rPr>
          <w:rFonts w:ascii="Book Antiqua" w:hAnsi="Book Antiqua"/>
          <w:sz w:val="24"/>
          <w:szCs w:val="24"/>
        </w:rPr>
        <w:t>. IOC substantially relies on low cost laparoscopic instruments and the availability of a mobile roentgenography, and does not require advanced laparoscopic skills. Considering that it is reported to have a 59</w:t>
      </w:r>
      <w:r w:rsidR="00E81BF6" w:rsidRPr="006A3708">
        <w:rPr>
          <w:rFonts w:ascii="Book Antiqua" w:hAnsi="Book Antiqua"/>
          <w:sz w:val="24"/>
          <w:szCs w:val="24"/>
        </w:rPr>
        <w:t>%</w:t>
      </w:r>
      <w:r w:rsidRPr="006A3708">
        <w:rPr>
          <w:rFonts w:ascii="Book Antiqua" w:hAnsi="Book Antiqua"/>
          <w:sz w:val="24"/>
          <w:szCs w:val="24"/>
        </w:rPr>
        <w:t>-100% sensitivity and a 93</w:t>
      </w:r>
      <w:r w:rsidR="00E81BF6" w:rsidRPr="006A3708">
        <w:rPr>
          <w:rFonts w:ascii="Book Antiqua" w:hAnsi="Book Antiqua"/>
          <w:sz w:val="24"/>
          <w:szCs w:val="24"/>
        </w:rPr>
        <w:t>%</w:t>
      </w:r>
      <w:r w:rsidRPr="006A3708">
        <w:rPr>
          <w:rFonts w:ascii="Book Antiqua" w:hAnsi="Book Antiqua"/>
          <w:sz w:val="24"/>
          <w:szCs w:val="24"/>
        </w:rPr>
        <w:t>-100% specificity for CBDS</w:t>
      </w:r>
      <w:r w:rsidRPr="006A3708">
        <w:rPr>
          <w:rFonts w:ascii="Book Antiqua" w:hAnsi="Book Antiqua"/>
          <w:sz w:val="24"/>
          <w:szCs w:val="24"/>
          <w:vertAlign w:val="superscript"/>
        </w:rPr>
        <w:t>[19]</w:t>
      </w:r>
      <w:r w:rsidRPr="006A3708">
        <w:rPr>
          <w:rFonts w:ascii="Book Antiqua" w:hAnsi="Book Antiqua"/>
          <w:sz w:val="24"/>
          <w:szCs w:val="24"/>
        </w:rPr>
        <w:t>, its cost-effectiveness is a strong argument in favour of its systematic use. In</w:t>
      </w:r>
      <w:r w:rsidR="00644278" w:rsidRPr="006A3708">
        <w:rPr>
          <w:rFonts w:ascii="Book Antiqua" w:hAnsi="Book Antiqua"/>
          <w:sz w:val="24"/>
          <w:szCs w:val="24"/>
        </w:rPr>
        <w:t xml:space="preserve"> </w:t>
      </w:r>
      <w:r w:rsidRPr="006A3708">
        <w:rPr>
          <w:rFonts w:ascii="Book Antiqua" w:hAnsi="Book Antiqua"/>
          <w:sz w:val="24"/>
          <w:szCs w:val="24"/>
        </w:rPr>
        <w:t>contrast, a recent systematic review of IOC did not show any benefit of performing IOC routinely</w:t>
      </w:r>
      <w:r w:rsidRPr="006A3708">
        <w:rPr>
          <w:rFonts w:ascii="Book Antiqua" w:hAnsi="Book Antiqua"/>
          <w:sz w:val="24"/>
          <w:szCs w:val="24"/>
          <w:vertAlign w:val="superscript"/>
        </w:rPr>
        <w:t>[90]</w:t>
      </w:r>
      <w:r w:rsidRPr="006A3708">
        <w:rPr>
          <w:rFonts w:ascii="Book Antiqua" w:hAnsi="Book Antiqua"/>
          <w:sz w:val="24"/>
          <w:szCs w:val="24"/>
        </w:rPr>
        <w:t>, somewhat supporting ASGE Guidelines</w:t>
      </w:r>
      <w:r w:rsidRPr="006A3708">
        <w:rPr>
          <w:rFonts w:ascii="Book Antiqua" w:hAnsi="Book Antiqua"/>
          <w:sz w:val="24"/>
          <w:szCs w:val="24"/>
          <w:vertAlign w:val="superscript"/>
        </w:rPr>
        <w:t>[29]</w:t>
      </w:r>
      <w:r w:rsidRPr="006A3708">
        <w:rPr>
          <w:rFonts w:ascii="Book Antiqua" w:hAnsi="Book Antiqua"/>
          <w:sz w:val="24"/>
          <w:szCs w:val="24"/>
        </w:rPr>
        <w:t xml:space="preserve"> indicating IOC for patients at intermediate risk of carrying CBDS, to eventually treat laparoscopically</w:t>
      </w:r>
      <w:r w:rsidRPr="006A3708">
        <w:rPr>
          <w:rFonts w:ascii="Book Antiqua" w:hAnsi="Book Antiqua"/>
          <w:sz w:val="24"/>
          <w:szCs w:val="24"/>
          <w:vertAlign w:val="superscript"/>
        </w:rPr>
        <w:t>[22,27]</w:t>
      </w:r>
      <w:r w:rsidRPr="006A3708">
        <w:rPr>
          <w:rFonts w:ascii="Book Antiqua" w:hAnsi="Book Antiqua"/>
          <w:sz w:val="24"/>
          <w:szCs w:val="24"/>
        </w:rPr>
        <w:t xml:space="preserve"> or to refer for postoperative ERC</w:t>
      </w:r>
      <w:r w:rsidRPr="006A3708">
        <w:rPr>
          <w:rFonts w:ascii="Book Antiqua" w:hAnsi="Book Antiqua"/>
          <w:sz w:val="24"/>
          <w:szCs w:val="24"/>
          <w:vertAlign w:val="superscript"/>
        </w:rPr>
        <w:t>[30]</w:t>
      </w:r>
      <w:r w:rsidRPr="006A3708">
        <w:rPr>
          <w:rFonts w:ascii="Book Antiqua" w:hAnsi="Book Antiqua"/>
          <w:sz w:val="24"/>
          <w:szCs w:val="24"/>
        </w:rPr>
        <w:t xml:space="preserve">. Moreover, IOC involves the cannulation of the cystic duct to inject the CBD, which may become a difficult task in the case of intense inflammation/scarring </w:t>
      </w:r>
      <w:r w:rsidR="00E81BF6" w:rsidRPr="006A3708">
        <w:rPr>
          <w:rFonts w:ascii="Book Antiqua" w:hAnsi="Book Antiqua"/>
          <w:sz w:val="24"/>
          <w:szCs w:val="24"/>
        </w:rPr>
        <w:t>(acute or chronic cholecystitis</w:t>
      </w:r>
      <w:r w:rsidRPr="006A3708">
        <w:rPr>
          <w:rFonts w:ascii="Book Antiqua" w:hAnsi="Book Antiqua"/>
          <w:sz w:val="24"/>
          <w:szCs w:val="24"/>
        </w:rPr>
        <w:t>...), or anatomy variations, such as a short cystic duct or serrated Heister’s valves. As well as</w:t>
      </w:r>
      <w:r w:rsidR="00644278" w:rsidRPr="006A3708">
        <w:rPr>
          <w:rFonts w:ascii="Book Antiqua" w:hAnsi="Book Antiqua"/>
          <w:sz w:val="24"/>
          <w:szCs w:val="24"/>
        </w:rPr>
        <w:t xml:space="preserve"> </w:t>
      </w:r>
      <w:r w:rsidRPr="006A3708">
        <w:rPr>
          <w:rFonts w:ascii="Book Antiqua" w:hAnsi="Book Antiqua"/>
          <w:sz w:val="24"/>
          <w:szCs w:val="24"/>
        </w:rPr>
        <w:t>failure, such difficulties may favour specific complications of this technique, such as CBD perforation and biliary leakage, increased rates of post-surgical procedures and overall complications</w:t>
      </w:r>
      <w:r w:rsidRPr="006A3708">
        <w:rPr>
          <w:rFonts w:ascii="Book Antiqua" w:hAnsi="Book Antiqua"/>
          <w:sz w:val="24"/>
          <w:szCs w:val="24"/>
          <w:vertAlign w:val="superscript"/>
        </w:rPr>
        <w:t>[91]</w:t>
      </w:r>
      <w:r w:rsidRPr="006A3708">
        <w:rPr>
          <w:rFonts w:ascii="Book Antiqua" w:hAnsi="Book Antiqua"/>
          <w:sz w:val="24"/>
          <w:szCs w:val="24"/>
        </w:rPr>
        <w:t>. If we add that, whenever IOC shows CBDS, patients eventually referred to postoperative ERC and</w:t>
      </w:r>
      <w:r w:rsidR="00315448">
        <w:rPr>
          <w:rFonts w:ascii="Book Antiqua" w:hAnsi="Book Antiqua"/>
          <w:sz w:val="24"/>
          <w:szCs w:val="24"/>
        </w:rPr>
        <w:t xml:space="preserve"> ES</w:t>
      </w:r>
      <w:r w:rsidRPr="006A3708">
        <w:rPr>
          <w:rFonts w:ascii="Book Antiqua" w:hAnsi="Book Antiqua"/>
          <w:sz w:val="24"/>
          <w:szCs w:val="24"/>
        </w:rPr>
        <w:t xml:space="preserve"> may possibly be exposed to the risk of a third surgical procedure for CBD clearance if ERC is unsuccessful, the greatest advantage of IOC is seemingly within a totally laparoscopic management of CBDS.</w:t>
      </w:r>
    </w:p>
    <w:p w:rsidR="003379D4" w:rsidRPr="00F57F14" w:rsidRDefault="003379D4" w:rsidP="00644278">
      <w:pPr>
        <w:widowControl w:val="0"/>
        <w:suppressAutoHyphens w:val="0"/>
        <w:snapToGrid w:val="0"/>
        <w:spacing w:after="0" w:line="360" w:lineRule="auto"/>
        <w:jc w:val="both"/>
        <w:rPr>
          <w:rFonts w:ascii="Book Antiqua" w:eastAsia="宋体" w:hAnsi="Book Antiqua"/>
          <w:i/>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 xml:space="preserve">Laparoscopic US </w:t>
      </w:r>
    </w:p>
    <w:p w:rsidR="003379D4" w:rsidRPr="006A3708" w:rsidRDefault="00E81BF6" w:rsidP="00E81BF6">
      <w:pPr>
        <w:widowControl w:val="0"/>
        <w:suppressAutoHyphens w:val="0"/>
        <w:snapToGrid w:val="0"/>
        <w:spacing w:after="0" w:line="360" w:lineRule="auto"/>
        <w:jc w:val="both"/>
        <w:rPr>
          <w:rFonts w:ascii="Book Antiqua" w:hAnsi="Book Antiqua"/>
          <w:i/>
          <w:sz w:val="24"/>
          <w:szCs w:val="24"/>
        </w:rPr>
      </w:pPr>
      <w:r w:rsidRPr="006A3708">
        <w:rPr>
          <w:rFonts w:ascii="Book Antiqua" w:hAnsi="Book Antiqua"/>
          <w:sz w:val="24"/>
          <w:szCs w:val="24"/>
        </w:rPr>
        <w:t>Laparoscopic US (LUS)</w:t>
      </w:r>
      <w:r w:rsidR="003379D4" w:rsidRPr="006A3708">
        <w:rPr>
          <w:rFonts w:ascii="Book Antiqua" w:hAnsi="Book Antiqua"/>
          <w:sz w:val="24"/>
          <w:szCs w:val="24"/>
          <w:vertAlign w:val="superscript"/>
        </w:rPr>
        <w:t>[28,92]</w:t>
      </w:r>
      <w:r w:rsidR="003379D4" w:rsidRPr="006A3708">
        <w:rPr>
          <w:rFonts w:ascii="Book Antiqua" w:hAnsi="Book Antiqua"/>
          <w:sz w:val="24"/>
          <w:szCs w:val="24"/>
        </w:rPr>
        <w:t>, whose rationale is that the effectiveness of US is maximal when the probe is placed nearer to the CBD, represents the most recent tool to diagnose CBDS intraoperatively. The latter technique is obviously less invasive than IOC, although</w:t>
      </w:r>
      <w:r w:rsidR="00644278" w:rsidRPr="006A3708">
        <w:rPr>
          <w:rFonts w:ascii="Book Antiqua" w:hAnsi="Book Antiqua"/>
          <w:sz w:val="24"/>
          <w:szCs w:val="24"/>
        </w:rPr>
        <w:t xml:space="preserve"> </w:t>
      </w:r>
      <w:r w:rsidR="003379D4" w:rsidRPr="006A3708">
        <w:rPr>
          <w:rFonts w:ascii="Book Antiqua" w:hAnsi="Book Antiqua"/>
          <w:sz w:val="24"/>
          <w:szCs w:val="24"/>
        </w:rPr>
        <w:t>specific instrumentation and ultrasonographic skills are needed. In expert hands, LUS is reported to have a sensitivity of 92</w:t>
      </w:r>
      <w:r w:rsidRPr="006A3708">
        <w:rPr>
          <w:rFonts w:ascii="Book Antiqua" w:hAnsi="Book Antiqua"/>
          <w:sz w:val="24"/>
          <w:szCs w:val="24"/>
        </w:rPr>
        <w:t>%</w:t>
      </w:r>
      <w:r w:rsidR="003379D4" w:rsidRPr="006A3708">
        <w:rPr>
          <w:rFonts w:ascii="Book Antiqua" w:hAnsi="Book Antiqua"/>
          <w:sz w:val="24"/>
          <w:szCs w:val="24"/>
        </w:rPr>
        <w:t>-95%, and a specificity of 99</w:t>
      </w:r>
      <w:r w:rsidRPr="006A3708">
        <w:rPr>
          <w:rFonts w:ascii="Book Antiqua" w:hAnsi="Book Antiqua"/>
          <w:sz w:val="24"/>
          <w:szCs w:val="24"/>
        </w:rPr>
        <w:t>%</w:t>
      </w:r>
      <w:r w:rsidR="003379D4" w:rsidRPr="006A3708">
        <w:rPr>
          <w:rFonts w:ascii="Book Antiqua" w:hAnsi="Book Antiqua"/>
          <w:sz w:val="24"/>
          <w:szCs w:val="24"/>
        </w:rPr>
        <w:t>-100% for detecting CBDS</w:t>
      </w:r>
      <w:r w:rsidR="003379D4" w:rsidRPr="006A3708">
        <w:rPr>
          <w:rFonts w:ascii="Book Antiqua" w:hAnsi="Book Antiqua"/>
          <w:sz w:val="24"/>
          <w:szCs w:val="24"/>
          <w:vertAlign w:val="superscript"/>
        </w:rPr>
        <w:t>[28,92,93]</w:t>
      </w:r>
      <w:r w:rsidR="003379D4" w:rsidRPr="006A3708">
        <w:rPr>
          <w:rFonts w:ascii="Book Antiqua" w:hAnsi="Book Antiqua"/>
          <w:sz w:val="24"/>
          <w:szCs w:val="24"/>
        </w:rPr>
        <w:t>. In specialized environments, LUS has become the primary routine imaging method for evaluating the bile duct during laparoscopic cholecystectomy, thus relegating IOC to being performed in only 4</w:t>
      </w:r>
      <w:r w:rsidRPr="006A3708">
        <w:rPr>
          <w:rFonts w:ascii="Book Antiqua" w:hAnsi="Book Antiqua"/>
          <w:sz w:val="24"/>
          <w:szCs w:val="24"/>
        </w:rPr>
        <w:t>%</w:t>
      </w:r>
      <w:r w:rsidR="003379D4" w:rsidRPr="006A3708">
        <w:rPr>
          <w:rFonts w:ascii="Book Antiqua" w:hAnsi="Book Antiqua"/>
          <w:sz w:val="24"/>
          <w:szCs w:val="24"/>
        </w:rPr>
        <w:t>-23% of cases</w:t>
      </w:r>
      <w:r w:rsidR="003379D4" w:rsidRPr="006A3708">
        <w:rPr>
          <w:rFonts w:ascii="Book Antiqua" w:hAnsi="Book Antiqua"/>
          <w:sz w:val="24"/>
          <w:szCs w:val="24"/>
          <w:vertAlign w:val="superscript"/>
        </w:rPr>
        <w:t>[28,92]</w:t>
      </w:r>
      <w:r w:rsidR="003379D4" w:rsidRPr="006A3708">
        <w:rPr>
          <w:rFonts w:ascii="Book Antiqua" w:hAnsi="Book Antiqua"/>
          <w:sz w:val="24"/>
          <w:szCs w:val="24"/>
        </w:rPr>
        <w:t xml:space="preserve">, whenever LUS imaging is </w:t>
      </w:r>
      <w:r w:rsidR="003379D4" w:rsidRPr="006A3708">
        <w:rPr>
          <w:rFonts w:ascii="Book Antiqua" w:hAnsi="Book Antiqua"/>
          <w:sz w:val="24"/>
          <w:szCs w:val="24"/>
        </w:rPr>
        <w:lastRenderedPageBreak/>
        <w:t>inadequate, stronger clinical indicators of choledocholithiasis are present, or biliary anatomy remains uncertain</w:t>
      </w:r>
      <w:r w:rsidR="003379D4" w:rsidRPr="006A3708">
        <w:rPr>
          <w:rFonts w:ascii="Book Antiqua" w:hAnsi="Book Antiqua"/>
          <w:sz w:val="24"/>
          <w:szCs w:val="24"/>
          <w:vertAlign w:val="superscript"/>
        </w:rPr>
        <w:t>[92]</w:t>
      </w:r>
      <w:r w:rsidR="003379D4" w:rsidRPr="006A3708">
        <w:rPr>
          <w:rFonts w:ascii="Book Antiqua" w:hAnsi="Book Antiqua"/>
          <w:sz w:val="24"/>
          <w:szCs w:val="24"/>
        </w:rPr>
        <w:t>. Moreover, LUS success rate is higher than that of IOC (95</w:t>
      </w:r>
      <w:r w:rsidRPr="006A3708">
        <w:rPr>
          <w:rFonts w:ascii="Book Antiqua" w:hAnsi="Book Antiqua"/>
          <w:sz w:val="24"/>
          <w:szCs w:val="24"/>
        </w:rPr>
        <w:t>%</w:t>
      </w:r>
      <w:r w:rsidR="003379D4" w:rsidRPr="006A3708">
        <w:rPr>
          <w:rFonts w:ascii="Book Antiqua" w:hAnsi="Book Antiqua"/>
          <w:sz w:val="24"/>
          <w:szCs w:val="24"/>
        </w:rPr>
        <w:t xml:space="preserve">-99% </w:t>
      </w:r>
      <w:r w:rsidR="002021AB" w:rsidRPr="006A3708">
        <w:rPr>
          <w:rFonts w:ascii="Book Antiqua" w:hAnsi="Book Antiqua"/>
          <w:i/>
          <w:sz w:val="24"/>
          <w:szCs w:val="24"/>
        </w:rPr>
        <w:t>vs</w:t>
      </w:r>
      <w:r w:rsidR="003379D4" w:rsidRPr="006A3708">
        <w:rPr>
          <w:rFonts w:ascii="Book Antiqua" w:hAnsi="Book Antiqua"/>
          <w:sz w:val="24"/>
          <w:szCs w:val="24"/>
        </w:rPr>
        <w:t xml:space="preserve"> 92</w:t>
      </w:r>
      <w:r w:rsidRPr="006A3708">
        <w:rPr>
          <w:rFonts w:ascii="Book Antiqua" w:hAnsi="Book Antiqua"/>
          <w:sz w:val="24"/>
          <w:szCs w:val="24"/>
        </w:rPr>
        <w:t>%</w:t>
      </w:r>
      <w:r w:rsidR="003379D4" w:rsidRPr="006A3708">
        <w:rPr>
          <w:rFonts w:ascii="Book Antiqua" w:hAnsi="Book Antiqua"/>
          <w:sz w:val="24"/>
          <w:szCs w:val="24"/>
        </w:rPr>
        <w:t>-97%)</w:t>
      </w:r>
      <w:r w:rsidR="003379D4" w:rsidRPr="006A3708">
        <w:rPr>
          <w:rFonts w:ascii="Book Antiqua" w:hAnsi="Book Antiqua"/>
          <w:sz w:val="24"/>
          <w:szCs w:val="24"/>
          <w:vertAlign w:val="superscript"/>
        </w:rPr>
        <w:t>[19,92,93]</w:t>
      </w:r>
      <w:r w:rsidR="003379D4" w:rsidRPr="006A3708">
        <w:rPr>
          <w:rFonts w:ascii="Book Antiqua" w:hAnsi="Book Antiqua"/>
          <w:sz w:val="24"/>
          <w:szCs w:val="24"/>
        </w:rPr>
        <w:t xml:space="preserve"> and operative times are shorter (5-8 min </w:t>
      </w:r>
      <w:r w:rsidR="002021AB" w:rsidRPr="006A3708">
        <w:rPr>
          <w:rFonts w:ascii="Book Antiqua" w:hAnsi="Book Antiqua"/>
          <w:i/>
          <w:sz w:val="24"/>
          <w:szCs w:val="24"/>
        </w:rPr>
        <w:t>vs</w:t>
      </w:r>
      <w:r w:rsidR="003379D4" w:rsidRPr="006A3708">
        <w:rPr>
          <w:rFonts w:ascii="Book Antiqua" w:hAnsi="Book Antiqua"/>
          <w:sz w:val="24"/>
          <w:szCs w:val="24"/>
        </w:rPr>
        <w:t xml:space="preserve"> 15-16 min)</w:t>
      </w:r>
      <w:r w:rsidR="003379D4" w:rsidRPr="006A3708">
        <w:rPr>
          <w:rFonts w:ascii="Book Antiqua" w:hAnsi="Book Antiqua"/>
          <w:sz w:val="24"/>
          <w:szCs w:val="24"/>
          <w:vertAlign w:val="superscript"/>
        </w:rPr>
        <w:t>[19,93]</w:t>
      </w:r>
      <w:r w:rsidR="003379D4" w:rsidRPr="006A3708">
        <w:rPr>
          <w:rFonts w:ascii="Book Antiqua" w:hAnsi="Book Antiqua"/>
          <w:sz w:val="24"/>
          <w:szCs w:val="24"/>
        </w:rPr>
        <w:t>. Furthermore, LUS does not subject the patient to the risk of bile duct injury, and it may be performed for pregnant patients because it involves no ionizing radiation</w:t>
      </w:r>
      <w:r w:rsidR="003379D4" w:rsidRPr="006A3708">
        <w:rPr>
          <w:rFonts w:ascii="Book Antiqua" w:hAnsi="Book Antiqua"/>
          <w:sz w:val="24"/>
          <w:szCs w:val="24"/>
          <w:vertAlign w:val="superscript"/>
        </w:rPr>
        <w:t>[92]</w:t>
      </w:r>
      <w:r w:rsidR="003379D4" w:rsidRPr="006A3708">
        <w:rPr>
          <w:rFonts w:ascii="Book Antiqua" w:hAnsi="Book Antiqua"/>
          <w:sz w:val="24"/>
          <w:szCs w:val="24"/>
        </w:rPr>
        <w:t>. Finally, the only equipment required for the study is the ultrasound machine and probe, making routine LUS significantly cheaper (less 46%) than routine IOC</w:t>
      </w:r>
      <w:r w:rsidR="003379D4" w:rsidRPr="006A3708">
        <w:rPr>
          <w:rFonts w:ascii="Book Antiqua" w:hAnsi="Book Antiqua"/>
          <w:sz w:val="24"/>
          <w:szCs w:val="24"/>
          <w:vertAlign w:val="superscript"/>
        </w:rPr>
        <w:t>[94]</w:t>
      </w:r>
      <w:r w:rsidR="003379D4" w:rsidRPr="006A3708">
        <w:rPr>
          <w:rFonts w:ascii="Book Antiqua" w:hAnsi="Book Antiqua"/>
          <w:sz w:val="24"/>
          <w:szCs w:val="24"/>
        </w:rPr>
        <w:t>. The main limitations of LUS are the learning curve associated with its initial usage</w:t>
      </w:r>
      <w:r w:rsidR="003379D4" w:rsidRPr="006A3708">
        <w:rPr>
          <w:rFonts w:ascii="Book Antiqua" w:hAnsi="Book Antiqua"/>
          <w:sz w:val="24"/>
          <w:szCs w:val="24"/>
          <w:vertAlign w:val="superscript"/>
        </w:rPr>
        <w:t>[92,94]</w:t>
      </w:r>
      <w:r w:rsidR="003379D4" w:rsidRPr="006A3708">
        <w:rPr>
          <w:rFonts w:ascii="Book Antiqua" w:hAnsi="Book Antiqua"/>
          <w:sz w:val="24"/>
          <w:szCs w:val="24"/>
        </w:rPr>
        <w:t xml:space="preserve"> and the inability of LUS to identify bile duct anatomy in some cases, where surgeons should preferably have a low threshold for performing IOC</w:t>
      </w:r>
      <w:r w:rsidR="003379D4" w:rsidRPr="006A3708">
        <w:rPr>
          <w:rFonts w:ascii="Book Antiqua" w:hAnsi="Book Antiqua"/>
          <w:sz w:val="24"/>
          <w:szCs w:val="24"/>
          <w:vertAlign w:val="superscript"/>
        </w:rPr>
        <w:t>[92]</w:t>
      </w:r>
      <w:r w:rsidR="003379D4" w:rsidRPr="006A3708">
        <w:rPr>
          <w:rFonts w:ascii="Book Antiqua" w:hAnsi="Book Antiqua"/>
          <w:sz w:val="24"/>
          <w:szCs w:val="24"/>
        </w:rPr>
        <w:t>. For all these reasons, LUS has not yet become popular</w:t>
      </w:r>
      <w:r w:rsidR="00644278" w:rsidRPr="006A3708">
        <w:rPr>
          <w:rFonts w:ascii="Book Antiqua" w:hAnsi="Book Antiqua"/>
          <w:sz w:val="24"/>
          <w:szCs w:val="24"/>
        </w:rPr>
        <w:t xml:space="preserve"> </w:t>
      </w:r>
      <w:r w:rsidR="003379D4" w:rsidRPr="006A3708">
        <w:rPr>
          <w:rFonts w:ascii="Book Antiqua" w:hAnsi="Book Antiqua"/>
          <w:sz w:val="24"/>
          <w:szCs w:val="24"/>
        </w:rPr>
        <w:t>worldwide and, even if it</w:t>
      </w:r>
      <w:r w:rsidR="00644278" w:rsidRPr="006A3708">
        <w:rPr>
          <w:rFonts w:ascii="Book Antiqua" w:hAnsi="Book Antiqua"/>
          <w:sz w:val="24"/>
          <w:szCs w:val="24"/>
        </w:rPr>
        <w:t xml:space="preserve"> </w:t>
      </w:r>
      <w:r w:rsidR="003379D4" w:rsidRPr="006A3708">
        <w:rPr>
          <w:rFonts w:ascii="Book Antiqua" w:hAnsi="Book Antiqua"/>
          <w:sz w:val="24"/>
          <w:szCs w:val="24"/>
        </w:rPr>
        <w:t xml:space="preserve">finally does, IOC will probably not be abandoned, as it provides some additional information in difficult cases. </w:t>
      </w:r>
    </w:p>
    <w:p w:rsidR="00E81BF6" w:rsidRPr="00F57F14" w:rsidRDefault="00E81BF6" w:rsidP="00644278">
      <w:pPr>
        <w:widowControl w:val="0"/>
        <w:suppressAutoHyphens w:val="0"/>
        <w:snapToGrid w:val="0"/>
        <w:spacing w:after="0" w:line="360" w:lineRule="auto"/>
        <w:jc w:val="both"/>
        <w:rPr>
          <w:rFonts w:ascii="Book Antiqua" w:eastAsia="宋体" w:hAnsi="Book Antiqua"/>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MANAGEMENT</w:t>
      </w:r>
    </w:p>
    <w:p w:rsidR="003379D4" w:rsidRPr="006A3708" w:rsidRDefault="003379D4" w:rsidP="00E81BF6">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CBDS management consists of CBD clearance and may be accomplished by surgery (traditional and laparoscopic), endoscopy and lithotripsy</w:t>
      </w:r>
      <w:r w:rsidRPr="006A3708">
        <w:rPr>
          <w:rFonts w:ascii="Book Antiqua" w:hAnsi="Book Antiqua"/>
          <w:sz w:val="24"/>
          <w:szCs w:val="24"/>
          <w:vertAlign w:val="superscript"/>
        </w:rPr>
        <w:t>[87,95-97]</w:t>
      </w:r>
      <w:r w:rsidRPr="006A3708">
        <w:rPr>
          <w:rFonts w:ascii="Book Antiqua" w:hAnsi="Book Antiqua"/>
          <w:sz w:val="24"/>
          <w:szCs w:val="24"/>
        </w:rPr>
        <w:t>. Since, in most cases, CBDS are due to gallstone migration from the gallbladder which is still in situ, there is also a formal indication for cholecystectomy. Such a frequent eventuality may be dealt with in several ways, as a one-step or two-step-procedure, variously associating the above reported techniques and laparoscopic cholecystectomy.</w:t>
      </w:r>
    </w:p>
    <w:p w:rsidR="003379D4" w:rsidRPr="006A3708" w:rsidRDefault="003379D4" w:rsidP="00E81BF6">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A recent extensive literature review</w:t>
      </w:r>
      <w:r w:rsidRPr="006A3708">
        <w:rPr>
          <w:rFonts w:ascii="Book Antiqua" w:hAnsi="Book Antiqua"/>
          <w:sz w:val="24"/>
          <w:szCs w:val="24"/>
          <w:vertAlign w:val="superscript"/>
        </w:rPr>
        <w:t>[98]</w:t>
      </w:r>
      <w:r w:rsidRPr="006A3708">
        <w:rPr>
          <w:rFonts w:ascii="Book Antiqua" w:hAnsi="Book Antiqua"/>
          <w:sz w:val="24"/>
          <w:szCs w:val="24"/>
        </w:rPr>
        <w:t xml:space="preserve"> of 16 published randomized trials comparing the results of cholecysto-choledochal management by open surgery, laparoscopy and various endoscopic-laparoscopic protocols, did not show any significant differences concerning overall mortality and morbidity, ranging from 0</w:t>
      </w:r>
      <w:r w:rsidR="00E81BF6" w:rsidRPr="006A3708">
        <w:rPr>
          <w:rFonts w:ascii="Book Antiqua" w:hAnsi="Book Antiqua"/>
          <w:sz w:val="24"/>
          <w:szCs w:val="24"/>
        </w:rPr>
        <w:t>%</w:t>
      </w:r>
      <w:r w:rsidRPr="006A3708">
        <w:rPr>
          <w:rFonts w:ascii="Book Antiqua" w:hAnsi="Book Antiqua"/>
          <w:sz w:val="24"/>
          <w:szCs w:val="24"/>
        </w:rPr>
        <w:t>-3% and 13</w:t>
      </w:r>
      <w:r w:rsidR="00E81BF6" w:rsidRPr="006A3708">
        <w:rPr>
          <w:rFonts w:ascii="Book Antiqua" w:hAnsi="Book Antiqua"/>
          <w:sz w:val="24"/>
          <w:szCs w:val="24"/>
        </w:rPr>
        <w:t>%</w:t>
      </w:r>
      <w:r w:rsidRPr="006A3708">
        <w:rPr>
          <w:rFonts w:ascii="Book Antiqua" w:hAnsi="Book Antiqua"/>
          <w:sz w:val="24"/>
          <w:szCs w:val="24"/>
        </w:rPr>
        <w:t>-20%</w:t>
      </w:r>
      <w:r w:rsidR="00315448">
        <w:rPr>
          <w:rFonts w:ascii="Book Antiqua" w:hAnsi="Book Antiqua"/>
          <w:sz w:val="24"/>
          <w:szCs w:val="24"/>
        </w:rPr>
        <w:t>,</w:t>
      </w:r>
      <w:r w:rsidRPr="006A3708">
        <w:rPr>
          <w:rFonts w:ascii="Book Antiqua" w:hAnsi="Book Antiqua"/>
          <w:sz w:val="24"/>
          <w:szCs w:val="24"/>
        </w:rPr>
        <w:t xml:space="preserve"> respectively. Nevertheless, the cumulative rate of retained stones was significantly lower after open surgery (6%) than after two-step protocols (including laparoscopic cholecystectomy and ERC +</w:t>
      </w:r>
      <w:r w:rsidR="00885283" w:rsidRPr="00F57F14">
        <w:rPr>
          <w:rFonts w:ascii="Book Antiqua" w:eastAsia="宋体" w:hAnsi="Book Antiqua"/>
          <w:sz w:val="24"/>
          <w:szCs w:val="24"/>
          <w:lang w:eastAsia="zh-CN"/>
        </w:rPr>
        <w:t xml:space="preserve"> </w:t>
      </w:r>
      <w:r w:rsidRPr="006A3708">
        <w:rPr>
          <w:rFonts w:ascii="Book Antiqua" w:hAnsi="Book Antiqua"/>
          <w:sz w:val="24"/>
          <w:szCs w:val="24"/>
        </w:rPr>
        <w:t xml:space="preserve">endoscopic sphincterotomy regardless of the sequence of procedures - 16%). Laparoscopic treatment was also associated to a lower rate of retained CBDS than post-cholecystectomy endoscopic management (ERC + ES) (9% </w:t>
      </w:r>
      <w:r w:rsidR="002021AB" w:rsidRPr="006A3708">
        <w:rPr>
          <w:rFonts w:ascii="Book Antiqua" w:hAnsi="Book Antiqua"/>
          <w:i/>
          <w:sz w:val="24"/>
          <w:szCs w:val="24"/>
        </w:rPr>
        <w:t>vs</w:t>
      </w:r>
      <w:r w:rsidRPr="006A3708">
        <w:rPr>
          <w:rFonts w:ascii="Book Antiqua" w:hAnsi="Book Antiqua"/>
          <w:sz w:val="24"/>
          <w:szCs w:val="24"/>
        </w:rPr>
        <w:t xml:space="preserve"> 25%). Moreover, laparoscopic management resulted as being associated to shorter hospital stay and reduced in-hospital </w:t>
      </w:r>
      <w:r w:rsidRPr="006A3708">
        <w:rPr>
          <w:rFonts w:ascii="Book Antiqua" w:hAnsi="Book Antiqua"/>
          <w:sz w:val="24"/>
          <w:szCs w:val="24"/>
        </w:rPr>
        <w:lastRenderedPageBreak/>
        <w:t>charges than sequential two-step management in some studies</w:t>
      </w:r>
      <w:r w:rsidRPr="006A3708">
        <w:rPr>
          <w:rFonts w:ascii="Book Antiqua" w:hAnsi="Book Antiqua"/>
          <w:sz w:val="24"/>
          <w:szCs w:val="24"/>
          <w:vertAlign w:val="superscript"/>
        </w:rPr>
        <w:t>[96,99,100]</w:t>
      </w:r>
      <w:r w:rsidRPr="006A3708">
        <w:rPr>
          <w:rFonts w:ascii="Book Antiqua" w:hAnsi="Book Antiqua"/>
          <w:sz w:val="24"/>
          <w:szCs w:val="24"/>
        </w:rPr>
        <w:t>.</w:t>
      </w:r>
    </w:p>
    <w:p w:rsidR="003379D4" w:rsidRPr="006A3708" w:rsidRDefault="003379D4" w:rsidP="00885283">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Although the analysis of recent literature seems to be in favour of a large-scale diffusion of one-stage laparoscopic management of cholecystocholedochal lithiasis, as witnessed by the encouragement to surgeons to train in laparoscopic CBD clearance by the British Society of Gastroenterology guidelines</w:t>
      </w:r>
      <w:r w:rsidRPr="006A3708">
        <w:rPr>
          <w:rFonts w:ascii="Book Antiqua" w:hAnsi="Book Antiqua"/>
          <w:sz w:val="24"/>
          <w:szCs w:val="24"/>
          <w:vertAlign w:val="superscript"/>
        </w:rPr>
        <w:t>[38]</w:t>
      </w:r>
      <w:r w:rsidRPr="006A3708">
        <w:rPr>
          <w:rFonts w:ascii="Book Antiqua" w:hAnsi="Book Antiqua"/>
          <w:sz w:val="24"/>
          <w:szCs w:val="24"/>
        </w:rPr>
        <w:t>, nevertheless, in common practice, only 20</w:t>
      </w:r>
      <w:r w:rsidR="00885283" w:rsidRPr="006A3708">
        <w:rPr>
          <w:rFonts w:ascii="Book Antiqua" w:hAnsi="Book Antiqua"/>
          <w:sz w:val="24"/>
          <w:szCs w:val="24"/>
        </w:rPr>
        <w:t>%</w:t>
      </w:r>
      <w:r w:rsidRPr="006A3708">
        <w:rPr>
          <w:rFonts w:ascii="Book Antiqua" w:hAnsi="Book Antiqua"/>
          <w:sz w:val="24"/>
          <w:szCs w:val="24"/>
        </w:rPr>
        <w:t>-21% of American surgeons regularly perform laparoscopic CBD exploration</w:t>
      </w:r>
      <w:r w:rsidRPr="006A3708">
        <w:rPr>
          <w:rFonts w:ascii="Book Antiqua" w:hAnsi="Book Antiqua"/>
          <w:sz w:val="24"/>
          <w:szCs w:val="24"/>
          <w:vertAlign w:val="superscript"/>
        </w:rPr>
        <w:t>[100,101]</w:t>
      </w:r>
      <w:r w:rsidRPr="006A3708">
        <w:rPr>
          <w:rFonts w:ascii="Book Antiqua" w:hAnsi="Book Antiqua"/>
          <w:sz w:val="24"/>
          <w:szCs w:val="24"/>
        </w:rPr>
        <w:t>, and 75% consider preoperative ERC as the preferred approach</w:t>
      </w:r>
      <w:r w:rsidRPr="006A3708">
        <w:rPr>
          <w:rFonts w:ascii="Book Antiqua" w:hAnsi="Book Antiqua"/>
          <w:sz w:val="24"/>
          <w:szCs w:val="24"/>
          <w:vertAlign w:val="superscript"/>
        </w:rPr>
        <w:t>[101]</w:t>
      </w:r>
      <w:r w:rsidRPr="006A3708">
        <w:rPr>
          <w:rFonts w:ascii="Book Antiqua" w:hAnsi="Book Antiqua"/>
          <w:sz w:val="24"/>
          <w:szCs w:val="24"/>
        </w:rPr>
        <w:t>. The reasons for such a limited diffusion of laparoscopic CBD exploration are the necessary learning curve for a not-so-frequent procedure, the non-reproducibility of referral centers’ results in elective patients</w:t>
      </w:r>
      <w:r w:rsidRPr="006A3708">
        <w:rPr>
          <w:rFonts w:ascii="Book Antiqua" w:hAnsi="Book Antiqua"/>
          <w:sz w:val="24"/>
          <w:szCs w:val="24"/>
          <w:vertAlign w:val="superscript"/>
        </w:rPr>
        <w:t>[40]</w:t>
      </w:r>
      <w:r w:rsidRPr="006A3708">
        <w:rPr>
          <w:rFonts w:ascii="Book Antiqua" w:hAnsi="Book Antiqua"/>
          <w:sz w:val="24"/>
          <w:szCs w:val="24"/>
        </w:rPr>
        <w:t>, long operative times and lack of equipment</w:t>
      </w:r>
      <w:r w:rsidRPr="006A3708">
        <w:rPr>
          <w:rFonts w:ascii="Book Antiqua" w:hAnsi="Book Antiqua"/>
          <w:sz w:val="24"/>
          <w:szCs w:val="24"/>
          <w:vertAlign w:val="superscript"/>
        </w:rPr>
        <w:t>[101]</w:t>
      </w:r>
      <w:r w:rsidRPr="006A3708">
        <w:rPr>
          <w:rFonts w:ascii="Book Antiqua" w:hAnsi="Book Antiqua"/>
          <w:sz w:val="24"/>
          <w:szCs w:val="24"/>
        </w:rPr>
        <w:t>.</w:t>
      </w:r>
    </w:p>
    <w:p w:rsidR="003379D4" w:rsidRPr="006A3708" w:rsidRDefault="003379D4" w:rsidP="00644278">
      <w:pPr>
        <w:widowControl w:val="0"/>
        <w:suppressAutoHyphens w:val="0"/>
        <w:snapToGrid w:val="0"/>
        <w:spacing w:after="0" w:line="360" w:lineRule="auto"/>
        <w:jc w:val="both"/>
        <w:rPr>
          <w:rFonts w:ascii="Book Antiqua" w:hAnsi="Book Antiqua"/>
          <w:i/>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E</w:t>
      </w:r>
      <w:r w:rsidR="00885283" w:rsidRPr="006A3708">
        <w:rPr>
          <w:rFonts w:ascii="Book Antiqua" w:hAnsi="Book Antiqua"/>
          <w:b/>
          <w:i/>
          <w:sz w:val="24"/>
          <w:szCs w:val="24"/>
        </w:rPr>
        <w:t>ndoscopic procedures</w:t>
      </w:r>
    </w:p>
    <w:p w:rsidR="003379D4" w:rsidRPr="00F57F14" w:rsidRDefault="00885283" w:rsidP="00885283">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t>ERC+ES</w:t>
      </w:r>
      <w:r w:rsidRPr="00F57F14">
        <w:rPr>
          <w:rFonts w:ascii="Book Antiqua" w:eastAsia="宋体" w:hAnsi="Book Antiqua"/>
          <w:b/>
          <w:sz w:val="24"/>
          <w:szCs w:val="24"/>
          <w:lang w:eastAsia="zh-CN"/>
        </w:rPr>
        <w:t xml:space="preserve">: </w:t>
      </w:r>
      <w:r w:rsidR="003379D4" w:rsidRPr="006A3708">
        <w:rPr>
          <w:rFonts w:ascii="Book Antiqua" w:hAnsi="Book Antiqua" w:cs="Arial"/>
          <w:sz w:val="24"/>
          <w:szCs w:val="24"/>
        </w:rPr>
        <w:t>First introduced in 1974</w:t>
      </w:r>
      <w:r w:rsidR="003379D4" w:rsidRPr="006A3708">
        <w:rPr>
          <w:rFonts w:ascii="Book Antiqua" w:hAnsi="Book Antiqua" w:cs="Arial"/>
          <w:sz w:val="24"/>
          <w:szCs w:val="24"/>
          <w:vertAlign w:val="superscript"/>
        </w:rPr>
        <w:t>[102]</w:t>
      </w:r>
      <w:r w:rsidR="003379D4" w:rsidRPr="006A3708">
        <w:rPr>
          <w:rFonts w:ascii="Book Antiqua" w:hAnsi="Book Antiqua" w:cs="Arial"/>
          <w:sz w:val="24"/>
          <w:szCs w:val="24"/>
        </w:rPr>
        <w:t xml:space="preserve"> ERC followed by endoscopic sphincterotomy has become the most widely used method for imaging and treating CBD stones</w:t>
      </w:r>
      <w:r w:rsidR="003379D4" w:rsidRPr="006A3708">
        <w:rPr>
          <w:rFonts w:ascii="Book Antiqua" w:hAnsi="Book Antiqua" w:cs="Arial"/>
          <w:sz w:val="24"/>
          <w:szCs w:val="24"/>
          <w:vertAlign w:val="superscript"/>
        </w:rPr>
        <w:t>[103,104]</w:t>
      </w:r>
      <w:r w:rsidR="003379D4" w:rsidRPr="006A3708">
        <w:rPr>
          <w:rFonts w:ascii="Book Antiqua" w:hAnsi="Book Antiqua" w:cs="Arial"/>
          <w:sz w:val="24"/>
          <w:szCs w:val="24"/>
        </w:rPr>
        <w:t>. The technique consists of the endoscopic identification of the papilla major (Vater papilla), its cannulation in order to perform ERC and endoscopic sphincterotomy followed by CBDS extraction by Dormia Basket or balloon. Endoscopic sphincterotomy success rate is reported to exceed 90%</w:t>
      </w:r>
      <w:r w:rsidR="003379D4" w:rsidRPr="006A3708">
        <w:rPr>
          <w:rFonts w:ascii="Book Antiqua" w:hAnsi="Book Antiqua" w:cs="Arial"/>
          <w:sz w:val="24"/>
          <w:szCs w:val="24"/>
          <w:vertAlign w:val="superscript"/>
        </w:rPr>
        <w:t>[22,87,88,105,106]</w:t>
      </w:r>
      <w:r w:rsidR="003379D4" w:rsidRPr="006A3708">
        <w:rPr>
          <w:rFonts w:ascii="Book Antiqua" w:hAnsi="Book Antiqua" w:cs="Arial"/>
          <w:sz w:val="24"/>
          <w:szCs w:val="24"/>
        </w:rPr>
        <w:t>. Although regarded widely as a safe procedure, large series have recently shown 5</w:t>
      </w:r>
      <w:r w:rsidR="00697A8B" w:rsidRPr="006A3708">
        <w:rPr>
          <w:rFonts w:ascii="Book Antiqua" w:hAnsi="Book Antiqua" w:cs="Arial"/>
          <w:sz w:val="24"/>
          <w:szCs w:val="24"/>
        </w:rPr>
        <w:t>%</w:t>
      </w:r>
      <w:r w:rsidR="003379D4" w:rsidRPr="006A3708">
        <w:rPr>
          <w:rFonts w:ascii="Book Antiqua" w:hAnsi="Book Antiqua" w:cs="Arial"/>
          <w:sz w:val="24"/>
          <w:szCs w:val="24"/>
        </w:rPr>
        <w:t>-9.8% morbidity and 0.3</w:t>
      </w:r>
      <w:r w:rsidR="00697A8B" w:rsidRPr="006A3708">
        <w:rPr>
          <w:rFonts w:ascii="Book Antiqua" w:hAnsi="Book Antiqua" w:cs="Arial"/>
          <w:sz w:val="24"/>
          <w:szCs w:val="24"/>
        </w:rPr>
        <w:t>%</w:t>
      </w:r>
      <w:r w:rsidR="003379D4" w:rsidRPr="006A3708">
        <w:rPr>
          <w:rFonts w:ascii="Book Antiqua" w:hAnsi="Book Antiqua" w:cs="Arial"/>
          <w:sz w:val="24"/>
          <w:szCs w:val="24"/>
        </w:rPr>
        <w:t xml:space="preserve"> to 2.3% mortality</w:t>
      </w:r>
      <w:r w:rsidR="003379D4" w:rsidRPr="006A3708">
        <w:rPr>
          <w:rFonts w:ascii="Book Antiqua" w:hAnsi="Book Antiqua" w:cs="Arial"/>
          <w:sz w:val="24"/>
          <w:szCs w:val="24"/>
          <w:vertAlign w:val="superscript"/>
        </w:rPr>
        <w:t>[26,75-77,106,107]</w:t>
      </w:r>
      <w:r w:rsidR="003379D4" w:rsidRPr="006A3708">
        <w:rPr>
          <w:rFonts w:ascii="Book Antiqua" w:hAnsi="Book Antiqua" w:cs="Arial"/>
          <w:sz w:val="24"/>
          <w:szCs w:val="24"/>
        </w:rPr>
        <w:t>, mostly due to postoperative acute pancreatitis, bleeding and perforation; the latter, reported in 0.3</w:t>
      </w:r>
      <w:r w:rsidR="00697A8B" w:rsidRPr="006A3708">
        <w:rPr>
          <w:rFonts w:ascii="Book Antiqua" w:hAnsi="Book Antiqua" w:cs="Arial"/>
          <w:sz w:val="24"/>
          <w:szCs w:val="24"/>
        </w:rPr>
        <w:t>%</w:t>
      </w:r>
      <w:r w:rsidR="003379D4" w:rsidRPr="006A3708">
        <w:rPr>
          <w:rFonts w:ascii="Book Antiqua" w:hAnsi="Book Antiqua" w:cs="Arial"/>
          <w:sz w:val="24"/>
          <w:szCs w:val="24"/>
        </w:rPr>
        <w:t>-1% of cases, carries a mortality rate of 16</w:t>
      </w:r>
      <w:r w:rsidR="00697A8B" w:rsidRPr="006A3708">
        <w:rPr>
          <w:rFonts w:ascii="Book Antiqua" w:hAnsi="Book Antiqua" w:cs="Arial"/>
          <w:sz w:val="24"/>
          <w:szCs w:val="24"/>
        </w:rPr>
        <w:t>%</w:t>
      </w:r>
      <w:r w:rsidR="003379D4" w:rsidRPr="006A3708">
        <w:rPr>
          <w:rFonts w:ascii="Book Antiqua" w:hAnsi="Book Antiqua" w:cs="Arial"/>
          <w:sz w:val="24"/>
          <w:szCs w:val="24"/>
        </w:rPr>
        <w:t>-18%</w:t>
      </w:r>
      <w:r w:rsidR="003379D4" w:rsidRPr="006A3708">
        <w:rPr>
          <w:rFonts w:ascii="Book Antiqua" w:hAnsi="Book Antiqua" w:cs="Arial"/>
          <w:sz w:val="24"/>
          <w:szCs w:val="24"/>
          <w:vertAlign w:val="superscript"/>
        </w:rPr>
        <w:t>[77,106,108,109]</w:t>
      </w:r>
      <w:r w:rsidR="003379D4" w:rsidRPr="006A3708">
        <w:rPr>
          <w:rFonts w:ascii="Book Antiqua" w:hAnsi="Book Antiqua" w:cs="Arial"/>
          <w:sz w:val="24"/>
          <w:szCs w:val="24"/>
        </w:rPr>
        <w:t>.</w:t>
      </w:r>
    </w:p>
    <w:p w:rsidR="003379D4" w:rsidRPr="006A3708" w:rsidRDefault="003379D4" w:rsidP="00697A8B">
      <w:pPr>
        <w:widowControl w:val="0"/>
        <w:suppressAutoHyphens w:val="0"/>
        <w:snapToGrid w:val="0"/>
        <w:spacing w:after="0" w:line="360" w:lineRule="auto"/>
        <w:ind w:firstLineChars="50" w:firstLine="120"/>
        <w:jc w:val="both"/>
        <w:rPr>
          <w:rFonts w:ascii="Book Antiqua" w:hAnsi="Book Antiqua" w:cs="Arial"/>
          <w:sz w:val="24"/>
          <w:szCs w:val="24"/>
        </w:rPr>
      </w:pPr>
      <w:r w:rsidRPr="006A3708">
        <w:rPr>
          <w:rFonts w:ascii="Book Antiqua" w:hAnsi="Book Antiqua" w:cs="Arial"/>
          <w:sz w:val="24"/>
          <w:szCs w:val="24"/>
        </w:rPr>
        <w:t>Timing for ERC is also a matter of debate, as ERC may be performed before, after, or even during cholecystectomy, according to the so-called “rendez-vous technique”.</w:t>
      </w:r>
    </w:p>
    <w:p w:rsidR="003379D4" w:rsidRPr="006A3708" w:rsidRDefault="003379D4" w:rsidP="00697A8B">
      <w:pPr>
        <w:widowControl w:val="0"/>
        <w:suppressAutoHyphens w:val="0"/>
        <w:snapToGrid w:val="0"/>
        <w:spacing w:after="0" w:line="360" w:lineRule="auto"/>
        <w:ind w:firstLineChars="50" w:firstLine="120"/>
        <w:jc w:val="both"/>
        <w:rPr>
          <w:rFonts w:ascii="Book Antiqua" w:hAnsi="Book Antiqua" w:cs="Arial"/>
          <w:sz w:val="24"/>
          <w:szCs w:val="24"/>
        </w:rPr>
      </w:pPr>
      <w:r w:rsidRPr="006A3708">
        <w:rPr>
          <w:rFonts w:ascii="Book Antiqua" w:hAnsi="Book Antiqua" w:cs="Arial"/>
          <w:sz w:val="24"/>
          <w:szCs w:val="24"/>
        </w:rPr>
        <w:t>Preoperative ERC</w:t>
      </w:r>
      <w:r w:rsidRPr="006A3708">
        <w:rPr>
          <w:rFonts w:ascii="Book Antiqua" w:hAnsi="Book Antiqua" w:cs="Arial"/>
          <w:sz w:val="24"/>
          <w:szCs w:val="24"/>
          <w:vertAlign w:val="superscript"/>
        </w:rPr>
        <w:t>[44,87,88,96]</w:t>
      </w:r>
      <w:r w:rsidRPr="006A3708">
        <w:rPr>
          <w:rFonts w:ascii="Book Antiqua" w:hAnsi="Book Antiqua" w:cs="Arial"/>
          <w:sz w:val="24"/>
          <w:szCs w:val="24"/>
        </w:rPr>
        <w:t xml:space="preserve"> presents the drawback of needing a second surgical procedure to treat gallstones (cholecystectomy), but has the great advantage of allowing for a “strategy update” before surgery: if endoscopic sphincterotomy is successful, cholecystectomy will complete the mini-invasive management of cholecysto-choledochal lithiasis; if it is not, the “second step” will be a surgical procedure aimed at managing both gallstones and CBDS, </w:t>
      </w:r>
      <w:r w:rsidR="004A510A" w:rsidRPr="006A3708">
        <w:rPr>
          <w:rFonts w:ascii="Book Antiqua" w:hAnsi="Book Antiqua" w:cs="Arial"/>
          <w:sz w:val="24"/>
          <w:szCs w:val="24"/>
        </w:rPr>
        <w:t>wh</w:t>
      </w:r>
      <w:r w:rsidR="004A510A">
        <w:rPr>
          <w:rFonts w:ascii="Book Antiqua" w:hAnsi="Book Antiqua" w:cs="Arial"/>
          <w:sz w:val="24"/>
          <w:szCs w:val="24"/>
        </w:rPr>
        <w:t>ich</w:t>
      </w:r>
      <w:r w:rsidRPr="006A3708">
        <w:rPr>
          <w:rFonts w:ascii="Book Antiqua" w:hAnsi="Book Antiqua" w:cs="Arial"/>
          <w:sz w:val="24"/>
          <w:szCs w:val="24"/>
        </w:rPr>
        <w:t>, in most environments, will be performed by laparotomy. The other major issue of this approach is patient selection to undergo ERC, since</w:t>
      </w:r>
      <w:r w:rsidR="00644278" w:rsidRPr="006A3708">
        <w:rPr>
          <w:rFonts w:ascii="Book Antiqua" w:hAnsi="Book Antiqua" w:cs="Arial"/>
          <w:sz w:val="24"/>
          <w:szCs w:val="24"/>
        </w:rPr>
        <w:t xml:space="preserve"> </w:t>
      </w:r>
      <w:r w:rsidRPr="006A3708">
        <w:rPr>
          <w:rFonts w:ascii="Book Antiqua" w:hAnsi="Book Antiqua" w:cs="Arial"/>
          <w:sz w:val="24"/>
          <w:szCs w:val="24"/>
        </w:rPr>
        <w:t xml:space="preserve">the systematic </w:t>
      </w:r>
      <w:r w:rsidRPr="006A3708">
        <w:rPr>
          <w:rFonts w:ascii="Book Antiqua" w:hAnsi="Book Antiqua" w:cs="Arial"/>
          <w:sz w:val="24"/>
          <w:szCs w:val="24"/>
        </w:rPr>
        <w:lastRenderedPageBreak/>
        <w:t>use of ERC is no longer acceptable in</w:t>
      </w:r>
      <w:r w:rsidR="00644278" w:rsidRPr="006A3708">
        <w:rPr>
          <w:rFonts w:ascii="Book Antiqua" w:hAnsi="Book Antiqua" w:cs="Arial"/>
          <w:sz w:val="24"/>
          <w:szCs w:val="24"/>
        </w:rPr>
        <w:t xml:space="preserve"> </w:t>
      </w:r>
      <w:r w:rsidRPr="006A3708">
        <w:rPr>
          <w:rFonts w:ascii="Book Antiqua" w:hAnsi="Book Antiqua" w:cs="Arial"/>
          <w:sz w:val="24"/>
          <w:szCs w:val="24"/>
        </w:rPr>
        <w:t>patients who are candidates for cholecystectomy</w:t>
      </w:r>
      <w:r w:rsidR="004A510A">
        <w:rPr>
          <w:rFonts w:ascii="Book Antiqua" w:hAnsi="Book Antiqua" w:cs="Arial"/>
          <w:sz w:val="24"/>
          <w:szCs w:val="24"/>
        </w:rPr>
        <w:t xml:space="preserve"> (see above)</w:t>
      </w:r>
      <w:r w:rsidRPr="006A3708">
        <w:rPr>
          <w:rFonts w:ascii="Book Antiqua" w:hAnsi="Book Antiqua" w:cs="Arial"/>
          <w:sz w:val="24"/>
          <w:szCs w:val="24"/>
        </w:rPr>
        <w:t>.</w:t>
      </w:r>
    </w:p>
    <w:p w:rsidR="003379D4" w:rsidRPr="006A3708" w:rsidRDefault="003379D4" w:rsidP="00697A8B">
      <w:pPr>
        <w:widowControl w:val="0"/>
        <w:suppressAutoHyphens w:val="0"/>
        <w:snapToGrid w:val="0"/>
        <w:spacing w:after="0" w:line="360" w:lineRule="auto"/>
        <w:ind w:firstLineChars="50" w:firstLine="120"/>
        <w:jc w:val="both"/>
        <w:rPr>
          <w:rFonts w:ascii="Book Antiqua" w:hAnsi="Book Antiqua" w:cs="Arial"/>
          <w:sz w:val="24"/>
          <w:szCs w:val="24"/>
        </w:rPr>
      </w:pPr>
      <w:r w:rsidRPr="006A3708">
        <w:rPr>
          <w:rFonts w:ascii="Book Antiqua" w:hAnsi="Book Antiqua" w:cs="Arial"/>
          <w:sz w:val="24"/>
          <w:szCs w:val="24"/>
        </w:rPr>
        <w:t xml:space="preserve">Performing ERC after </w:t>
      </w:r>
      <w:r w:rsidRPr="006A3708">
        <w:rPr>
          <w:rFonts w:ascii="Book Antiqua" w:hAnsi="Book Antiqua"/>
          <w:sz w:val="24"/>
          <w:szCs w:val="24"/>
        </w:rPr>
        <w:t>cholecystectomy</w:t>
      </w:r>
      <w:r w:rsidRPr="006A3708">
        <w:rPr>
          <w:rFonts w:ascii="Book Antiqua" w:hAnsi="Book Antiqua" w:cs="Arial"/>
          <w:sz w:val="24"/>
          <w:szCs w:val="24"/>
          <w:vertAlign w:val="superscript"/>
        </w:rPr>
        <w:t xml:space="preserve"> [22,31,75,110]</w:t>
      </w:r>
      <w:r w:rsidRPr="006A3708">
        <w:rPr>
          <w:rFonts w:ascii="Book Antiqua" w:hAnsi="Book Antiqua" w:cs="Arial"/>
          <w:sz w:val="24"/>
          <w:szCs w:val="24"/>
        </w:rPr>
        <w:t xml:space="preserve"> is also a “two step management” of cholecysto-choledochal lithiasis, and has the great advantage of performing ERC in virtually only those cases really needing CBD clearance, thus reducing to a minimum any possible ERC-related complications and costs. Unfortunately, the main drawback of postoperative ERC is the need for a third surgical procedure whenever postoperative ERC fails.</w:t>
      </w:r>
    </w:p>
    <w:p w:rsidR="003379D4" w:rsidRPr="00F57F14" w:rsidRDefault="003379D4" w:rsidP="00697A8B">
      <w:pPr>
        <w:widowControl w:val="0"/>
        <w:suppressAutoHyphens w:val="0"/>
        <w:snapToGrid w:val="0"/>
        <w:spacing w:after="0" w:line="360" w:lineRule="auto"/>
        <w:ind w:firstLineChars="50" w:firstLine="120"/>
        <w:jc w:val="both"/>
        <w:rPr>
          <w:rFonts w:ascii="Book Antiqua" w:eastAsia="宋体" w:hAnsi="Book Antiqua" w:cs="Arial"/>
          <w:sz w:val="24"/>
          <w:szCs w:val="24"/>
          <w:lang w:eastAsia="zh-CN"/>
        </w:rPr>
      </w:pPr>
      <w:r w:rsidRPr="006A3708">
        <w:rPr>
          <w:rFonts w:ascii="Book Antiqua" w:hAnsi="Book Antiqua" w:cs="Arial"/>
          <w:sz w:val="24"/>
          <w:szCs w:val="24"/>
        </w:rPr>
        <w:t>The rendez-vous technique</w:t>
      </w:r>
      <w:r w:rsidRPr="006A3708">
        <w:rPr>
          <w:rFonts w:ascii="Book Antiqua" w:hAnsi="Book Antiqua" w:cs="Arial"/>
          <w:sz w:val="24"/>
          <w:szCs w:val="24"/>
          <w:vertAlign w:val="superscript"/>
        </w:rPr>
        <w:t>[87,88,111,112]</w:t>
      </w:r>
      <w:r w:rsidRPr="006A3708">
        <w:rPr>
          <w:rFonts w:ascii="Book Antiqua" w:hAnsi="Book Antiqua" w:cs="Arial"/>
          <w:sz w:val="24"/>
          <w:szCs w:val="24"/>
        </w:rPr>
        <w:t xml:space="preserve"> avoids some of the critical issues of other techniques, since it involves CBDS diagnosis and the synchronous management of both gallstones and CBDS during the same procedure (“one step”), although it needs the systematic availability of dedicated instrumentation and a second team to perform intraoperative ERC whenever IOC/laparoscopic US shows CBDS.</w:t>
      </w:r>
    </w:p>
    <w:p w:rsidR="00697A8B" w:rsidRPr="00F57F14" w:rsidRDefault="00697A8B" w:rsidP="00697A8B">
      <w:pPr>
        <w:widowControl w:val="0"/>
        <w:suppressAutoHyphens w:val="0"/>
        <w:snapToGrid w:val="0"/>
        <w:spacing w:after="0" w:line="360" w:lineRule="auto"/>
        <w:ind w:firstLineChars="50" w:firstLine="120"/>
        <w:jc w:val="both"/>
        <w:rPr>
          <w:rFonts w:ascii="Book Antiqua" w:eastAsia="宋体" w:hAnsi="Book Antiqua" w:cs="Arial"/>
          <w:sz w:val="24"/>
          <w:szCs w:val="24"/>
          <w:lang w:eastAsia="zh-CN"/>
        </w:rPr>
      </w:pPr>
    </w:p>
    <w:p w:rsidR="003379D4" w:rsidRPr="006A3708" w:rsidRDefault="003379D4" w:rsidP="00697A8B">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Endoscopic papillary balloon dilatation</w:t>
      </w:r>
      <w:r w:rsidR="00697A8B" w:rsidRPr="00F57F14">
        <w:rPr>
          <w:rFonts w:ascii="Book Antiqua" w:eastAsia="宋体" w:hAnsi="Book Antiqua"/>
          <w:b/>
          <w:sz w:val="24"/>
          <w:szCs w:val="24"/>
          <w:lang w:eastAsia="zh-CN"/>
        </w:rPr>
        <w:t xml:space="preserve">: </w:t>
      </w:r>
      <w:r w:rsidRPr="006A3708">
        <w:rPr>
          <w:rFonts w:ascii="Book Antiqua" w:hAnsi="Book Antiqua" w:cs="Arial"/>
          <w:sz w:val="24"/>
          <w:szCs w:val="24"/>
        </w:rPr>
        <w:t>Endoscopic papillary balloon dilatation (EPBD) was first introduced with the purpose of extracting CBDS minimizing the damage to the sphincter of Oddi</w:t>
      </w:r>
      <w:r w:rsidRPr="006A3708">
        <w:rPr>
          <w:rFonts w:ascii="Book Antiqua" w:hAnsi="Book Antiqua" w:cs="Arial"/>
          <w:sz w:val="24"/>
          <w:szCs w:val="24"/>
          <w:vertAlign w:val="superscript"/>
        </w:rPr>
        <w:t>[113]</w:t>
      </w:r>
      <w:r w:rsidRPr="006A3708">
        <w:rPr>
          <w:rFonts w:ascii="Book Antiqua" w:hAnsi="Book Antiqua" w:cs="Arial"/>
          <w:sz w:val="24"/>
          <w:szCs w:val="24"/>
        </w:rPr>
        <w:t>. Several studies have shown that EPBD alone or in combination with small sphincterotomy and lithotripsy can be used for the management of difficult biliary stones</w:t>
      </w:r>
      <w:r w:rsidRPr="006A3708">
        <w:rPr>
          <w:rFonts w:ascii="Book Antiqua" w:hAnsi="Book Antiqua" w:cs="Arial"/>
          <w:sz w:val="24"/>
          <w:szCs w:val="24"/>
          <w:vertAlign w:val="superscript"/>
        </w:rPr>
        <w:t>[114-118]</w:t>
      </w:r>
      <w:r w:rsidRPr="006A3708">
        <w:rPr>
          <w:rFonts w:ascii="Book Antiqua" w:hAnsi="Book Antiqua" w:cs="Arial"/>
          <w:sz w:val="24"/>
          <w:szCs w:val="24"/>
        </w:rPr>
        <w:t xml:space="preserve">. The rationale of performing a minimal sphincterotomy before proceeding with EPBD is that it can provide a larger opening and prevent perforation and bleeding, thus making this technique especially attractive in patients who are at risk of bleeding or in those with altered anatomy in whom a full sphincterotomy cannot be achieved. After minimal sphincterotomy, a guidewire is inserted into the bile duct and a balloon catheter is guided over the wire. The balloon is inflated until it reaches a diameter of 15-20 mm. Endoscopic papillary dilation is performed slowly </w:t>
      </w:r>
      <w:r w:rsidR="00697A8B" w:rsidRPr="006A3708">
        <w:rPr>
          <w:rFonts w:ascii="Book Antiqua" w:hAnsi="Book Antiqua" w:cs="Arial"/>
          <w:sz w:val="24"/>
          <w:szCs w:val="24"/>
        </w:rPr>
        <w:t>(</w:t>
      </w:r>
      <w:r w:rsidRPr="006A3708">
        <w:rPr>
          <w:rFonts w:ascii="Book Antiqua" w:hAnsi="Book Antiqua" w:cs="Arial"/>
          <w:sz w:val="24"/>
          <w:szCs w:val="24"/>
        </w:rPr>
        <w:t>approximately 1 minute of balloon dilation time)</w:t>
      </w:r>
      <w:r w:rsidRPr="006A3708">
        <w:rPr>
          <w:rFonts w:ascii="Book Antiqua" w:hAnsi="Book Antiqua" w:cs="Arial"/>
          <w:sz w:val="24"/>
          <w:szCs w:val="24"/>
          <w:vertAlign w:val="superscript"/>
        </w:rPr>
        <w:t>[119]</w:t>
      </w:r>
      <w:r w:rsidRPr="006A3708">
        <w:rPr>
          <w:rFonts w:ascii="Book Antiqua" w:hAnsi="Book Antiqua" w:cs="Arial"/>
          <w:sz w:val="24"/>
          <w:szCs w:val="24"/>
        </w:rPr>
        <w:t>. The results of a Japanese multicentric trial with a mean follow up of 6.7 years demonstrated that there is a lower</w:t>
      </w:r>
      <w:r w:rsidR="00644278" w:rsidRPr="006A3708">
        <w:rPr>
          <w:rFonts w:ascii="Book Antiqua" w:hAnsi="Book Antiqua" w:cs="Arial"/>
          <w:sz w:val="24"/>
          <w:szCs w:val="24"/>
        </w:rPr>
        <w:t xml:space="preserve"> </w:t>
      </w:r>
      <w:r w:rsidRPr="006A3708">
        <w:rPr>
          <w:rFonts w:ascii="Book Antiqua" w:hAnsi="Book Antiqua" w:cs="Arial"/>
          <w:sz w:val="24"/>
          <w:szCs w:val="24"/>
        </w:rPr>
        <w:t>risk of stone recurrence following EPBD when compared with ES</w:t>
      </w:r>
      <w:r w:rsidRPr="006A3708">
        <w:rPr>
          <w:rFonts w:ascii="Book Antiqua" w:hAnsi="Book Antiqua" w:cs="Arial"/>
          <w:sz w:val="24"/>
          <w:szCs w:val="24"/>
          <w:vertAlign w:val="superscript"/>
        </w:rPr>
        <w:t>[120]</w:t>
      </w:r>
      <w:r w:rsidRPr="006A3708">
        <w:rPr>
          <w:rFonts w:ascii="Book Antiqua" w:hAnsi="Book Antiqua" w:cs="Arial"/>
          <w:sz w:val="24"/>
          <w:szCs w:val="24"/>
        </w:rPr>
        <w:t>. Nevertheless, despite its premises of lower invasiveness, a recent meta-analysis</w:t>
      </w:r>
      <w:r w:rsidRPr="006A3708">
        <w:rPr>
          <w:rFonts w:ascii="Book Antiqua" w:hAnsi="Book Antiqua" w:cs="Arial"/>
          <w:sz w:val="24"/>
          <w:szCs w:val="24"/>
          <w:vertAlign w:val="superscript"/>
        </w:rPr>
        <w:t>[121]</w:t>
      </w:r>
      <w:r w:rsidRPr="006A3708">
        <w:rPr>
          <w:rFonts w:ascii="Book Antiqua" w:hAnsi="Book Antiqua" w:cs="Arial"/>
          <w:sz w:val="24"/>
          <w:szCs w:val="24"/>
        </w:rPr>
        <w:t xml:space="preserve"> including 15 randomized trials comparing endoscopic sphincterotomy and EPBD showed this latter to be associated to a lower rate of stone removal (RR= 0.90), a </w:t>
      </w:r>
      <w:r w:rsidRPr="006A3708">
        <w:rPr>
          <w:rFonts w:ascii="Book Antiqua" w:hAnsi="Book Antiqua" w:cs="Arial"/>
          <w:sz w:val="24"/>
          <w:szCs w:val="24"/>
        </w:rPr>
        <w:lastRenderedPageBreak/>
        <w:t>more frequent need for mechanical lithotripsy (RR</w:t>
      </w:r>
      <w:r w:rsidR="00697A8B" w:rsidRPr="00F57F14">
        <w:rPr>
          <w:rFonts w:ascii="Book Antiqua" w:eastAsia="宋体" w:hAnsi="Book Antiqua" w:cs="Arial"/>
          <w:sz w:val="24"/>
          <w:szCs w:val="24"/>
          <w:lang w:eastAsia="zh-CN"/>
        </w:rPr>
        <w:t xml:space="preserve"> </w:t>
      </w:r>
      <w:r w:rsidRPr="006A3708">
        <w:rPr>
          <w:rFonts w:ascii="Book Antiqua" w:hAnsi="Book Antiqua" w:cs="Arial"/>
          <w:sz w:val="24"/>
          <w:szCs w:val="24"/>
        </w:rPr>
        <w:t>=</w:t>
      </w:r>
      <w:r w:rsidR="00697A8B" w:rsidRPr="00F57F14">
        <w:rPr>
          <w:rFonts w:ascii="Book Antiqua" w:eastAsia="宋体" w:hAnsi="Book Antiqua" w:cs="Arial"/>
          <w:sz w:val="24"/>
          <w:szCs w:val="24"/>
          <w:lang w:eastAsia="zh-CN"/>
        </w:rPr>
        <w:t xml:space="preserve"> </w:t>
      </w:r>
      <w:r w:rsidRPr="006A3708">
        <w:rPr>
          <w:rFonts w:ascii="Book Antiqua" w:hAnsi="Book Antiqua" w:cs="Arial"/>
          <w:sz w:val="24"/>
          <w:szCs w:val="24"/>
        </w:rPr>
        <w:t>1.34), and a higher risk of pancreatitis (RR</w:t>
      </w:r>
      <w:r w:rsidR="00697A8B" w:rsidRPr="006A3708">
        <w:rPr>
          <w:rFonts w:ascii="Book Antiqua" w:hAnsi="Book Antiqua" w:cs="Arial"/>
          <w:sz w:val="24"/>
          <w:szCs w:val="24"/>
        </w:rPr>
        <w:t xml:space="preserve"> = </w:t>
      </w:r>
      <w:r w:rsidRPr="006A3708">
        <w:rPr>
          <w:rFonts w:ascii="Book Antiqua" w:hAnsi="Book Antiqua" w:cs="Arial"/>
          <w:sz w:val="24"/>
          <w:szCs w:val="24"/>
        </w:rPr>
        <w:t>1.96). Somewhat confirming its not so low invasiveness, more recently EPBD has been associated with higher morbidity and severe complications than sphincterotomy, including acute pancreatitis and perforation</w:t>
      </w:r>
      <w:r w:rsidRPr="006A3708">
        <w:rPr>
          <w:rFonts w:ascii="Book Antiqua" w:hAnsi="Book Antiqua" w:cs="Arial"/>
          <w:sz w:val="24"/>
          <w:szCs w:val="24"/>
          <w:vertAlign w:val="superscript"/>
        </w:rPr>
        <w:t>[115]</w:t>
      </w:r>
      <w:r w:rsidRPr="006A3708">
        <w:rPr>
          <w:rFonts w:ascii="Book Antiqua" w:hAnsi="Book Antiqua" w:cs="Arial"/>
          <w:sz w:val="24"/>
          <w:szCs w:val="24"/>
        </w:rPr>
        <w:t>. The rate of these complications can be reduced by strict patient selection, avoidance of forced procedures, optimal dilation duration and immediate conversion to an alternative procedure if any difficulty is encountered during EPBD</w:t>
      </w:r>
      <w:r w:rsidRPr="006A3708">
        <w:rPr>
          <w:rFonts w:ascii="Book Antiqua" w:hAnsi="Book Antiqua" w:cs="Arial"/>
          <w:sz w:val="24"/>
          <w:szCs w:val="24"/>
          <w:vertAlign w:val="superscript"/>
        </w:rPr>
        <w:t>[115]</w:t>
      </w:r>
      <w:r w:rsidRPr="006A3708">
        <w:rPr>
          <w:rFonts w:ascii="Book Antiqua" w:hAnsi="Book Antiqua" w:cs="Arial"/>
          <w:sz w:val="24"/>
          <w:szCs w:val="24"/>
        </w:rPr>
        <w:t>. Conversely, EPBD is associated with reduced risk of bleeding and early/long term infections, thus making this option especially indicated in older patients, those who are at risk of infection and those who are affected by coagulopathy</w:t>
      </w:r>
      <w:r w:rsidRPr="006A3708">
        <w:rPr>
          <w:rFonts w:ascii="Book Antiqua" w:hAnsi="Book Antiqua" w:cs="Arial"/>
          <w:sz w:val="24"/>
          <w:szCs w:val="24"/>
          <w:vertAlign w:val="superscript"/>
        </w:rPr>
        <w:t>[122]</w:t>
      </w:r>
      <w:r w:rsidRPr="006A3708">
        <w:rPr>
          <w:rFonts w:ascii="Book Antiqua" w:hAnsi="Book Antiqua" w:cs="Arial"/>
          <w:sz w:val="24"/>
          <w:szCs w:val="24"/>
        </w:rPr>
        <w:t xml:space="preserve">. </w:t>
      </w:r>
    </w:p>
    <w:p w:rsidR="003379D4" w:rsidRPr="00F57F14" w:rsidRDefault="003379D4" w:rsidP="00644278">
      <w:pPr>
        <w:widowControl w:val="0"/>
        <w:suppressAutoHyphens w:val="0"/>
        <w:snapToGrid w:val="0"/>
        <w:spacing w:after="0" w:line="360" w:lineRule="auto"/>
        <w:jc w:val="both"/>
        <w:rPr>
          <w:rFonts w:ascii="Book Antiqua" w:eastAsia="宋体" w:hAnsi="Book Antiqua"/>
          <w:i/>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S</w:t>
      </w:r>
      <w:r w:rsidR="00697A8B" w:rsidRPr="006A3708">
        <w:rPr>
          <w:rFonts w:ascii="Book Antiqua" w:hAnsi="Book Antiqua"/>
          <w:b/>
          <w:i/>
          <w:sz w:val="24"/>
          <w:szCs w:val="24"/>
        </w:rPr>
        <w:t>urgical procedures</w:t>
      </w: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Open surgery</w:t>
      </w:r>
      <w:r w:rsidR="00697A8B" w:rsidRPr="00F57F14">
        <w:rPr>
          <w:rFonts w:ascii="Book Antiqua" w:eastAsia="宋体" w:hAnsi="Book Antiqua"/>
          <w:b/>
          <w:sz w:val="24"/>
          <w:szCs w:val="24"/>
          <w:lang w:eastAsia="zh-CN"/>
        </w:rPr>
        <w:t xml:space="preserve">: </w:t>
      </w:r>
      <w:r w:rsidRPr="006A3708">
        <w:rPr>
          <w:rFonts w:ascii="Book Antiqua" w:hAnsi="Book Antiqua"/>
          <w:sz w:val="24"/>
          <w:szCs w:val="24"/>
        </w:rPr>
        <w:t>Until the late 1980s, gallstones were treated by open cholecystectomy and CBDS were managed by open CBD exploration and clearance, which was performed by duodenotomy and sphincterotomy or bilio-enteric anastomosis</w:t>
      </w:r>
      <w:r w:rsidRPr="006A3708">
        <w:rPr>
          <w:rFonts w:ascii="Book Antiqua" w:hAnsi="Book Antiqua"/>
          <w:sz w:val="24"/>
          <w:szCs w:val="24"/>
          <w:vertAlign w:val="superscript"/>
        </w:rPr>
        <w:t>[45,123]</w:t>
      </w:r>
      <w:r w:rsidRPr="006A3708">
        <w:rPr>
          <w:rFonts w:ascii="Book Antiqua" w:hAnsi="Book Antiqua"/>
          <w:sz w:val="24"/>
          <w:szCs w:val="24"/>
        </w:rPr>
        <w:t xml:space="preserve">. </w:t>
      </w:r>
    </w:p>
    <w:p w:rsidR="003379D4" w:rsidRPr="00F57F14" w:rsidRDefault="003379D4" w:rsidP="00697A8B">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r w:rsidRPr="006A3708">
        <w:rPr>
          <w:rFonts w:ascii="Book Antiqua" w:hAnsi="Book Antiqua"/>
          <w:sz w:val="24"/>
          <w:szCs w:val="24"/>
        </w:rPr>
        <w:t>Although open surgery is regarded nowadays as the last resource or obsolete therapy of CBDS, recent literature seems to show its superiority to ERC in achieving CBDS clearance</w:t>
      </w:r>
      <w:r w:rsidRPr="006A3708">
        <w:rPr>
          <w:rFonts w:ascii="Book Antiqua" w:hAnsi="Book Antiqua"/>
          <w:sz w:val="24"/>
          <w:szCs w:val="24"/>
          <w:vertAlign w:val="superscript"/>
        </w:rPr>
        <w:t>[96,98]</w:t>
      </w:r>
      <w:r w:rsidRPr="006A3708">
        <w:rPr>
          <w:rFonts w:ascii="Book Antiqua" w:hAnsi="Book Antiqua"/>
          <w:sz w:val="24"/>
          <w:szCs w:val="24"/>
        </w:rPr>
        <w:t xml:space="preserve">, without increasing morbidity/mortality (20% </w:t>
      </w:r>
      <w:r w:rsidR="002021AB" w:rsidRPr="006A3708">
        <w:rPr>
          <w:rFonts w:ascii="Book Antiqua" w:hAnsi="Book Antiqua"/>
          <w:i/>
          <w:sz w:val="24"/>
          <w:szCs w:val="24"/>
        </w:rPr>
        <w:t>vs</w:t>
      </w:r>
      <w:r w:rsidRPr="006A3708">
        <w:rPr>
          <w:rFonts w:ascii="Book Antiqua" w:hAnsi="Book Antiqua"/>
          <w:sz w:val="24"/>
          <w:szCs w:val="24"/>
        </w:rPr>
        <w:t xml:space="preserve"> 19% and 1% </w:t>
      </w:r>
      <w:r w:rsidR="002021AB" w:rsidRPr="006A3708">
        <w:rPr>
          <w:rFonts w:ascii="Book Antiqua" w:hAnsi="Book Antiqua"/>
          <w:i/>
          <w:sz w:val="24"/>
          <w:szCs w:val="24"/>
        </w:rPr>
        <w:t>vs</w:t>
      </w:r>
      <w:r w:rsidRPr="006A3708">
        <w:rPr>
          <w:rFonts w:ascii="Book Antiqua" w:hAnsi="Book Antiqua"/>
          <w:sz w:val="24"/>
          <w:szCs w:val="24"/>
        </w:rPr>
        <w:t xml:space="preserve"> 3% for open surgery and ERC</w:t>
      </w:r>
      <w:r w:rsidR="003544E6">
        <w:rPr>
          <w:rFonts w:ascii="Book Antiqua" w:hAnsi="Book Antiqua"/>
          <w:sz w:val="24"/>
          <w:szCs w:val="24"/>
        </w:rPr>
        <w:t>,</w:t>
      </w:r>
      <w:r w:rsidRPr="006A3708">
        <w:rPr>
          <w:rFonts w:ascii="Book Antiqua" w:hAnsi="Book Antiqua"/>
          <w:sz w:val="24"/>
          <w:szCs w:val="24"/>
        </w:rPr>
        <w:t xml:space="preserve"> respectively)</w:t>
      </w:r>
      <w:r w:rsidRPr="006A3708">
        <w:rPr>
          <w:rFonts w:ascii="Book Antiqua" w:hAnsi="Book Antiqua"/>
          <w:sz w:val="24"/>
          <w:szCs w:val="24"/>
          <w:vertAlign w:val="superscript"/>
        </w:rPr>
        <w:t>[98]</w:t>
      </w:r>
      <w:r w:rsidRPr="006A3708">
        <w:rPr>
          <w:rFonts w:ascii="Book Antiqua" w:hAnsi="Book Antiqua"/>
          <w:sz w:val="24"/>
          <w:szCs w:val="24"/>
        </w:rPr>
        <w:t>. An emerging issue regarding CBDS management and biliary surgery in general is that, while the treatment of gallstones is mostly performed mini-invasively by laparoscopy and/or endoscopy, open biliary surgery is performed increasingly less outside centers specialized in hepato-bilio-pancreatic surgery. Such a trend towards the “super-specialization” of surgeons, in accordance with centralization policies theoretically aimed to improve the quality of surgery and to reduce its costs, raises new issues regarding the most appropriate management of those patients, whose number is small but not negligible, presenting with complex cases or needing conversion/revision by open approach, with potentially disastrous consequences. The answer we will give to such a dilemma will definitely have an impact on the education of next generation’s general surgeons.</w:t>
      </w:r>
    </w:p>
    <w:p w:rsidR="00697A8B" w:rsidRPr="00F57F14" w:rsidRDefault="00697A8B" w:rsidP="00697A8B">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p>
    <w:p w:rsidR="003379D4" w:rsidRPr="00F57F14" w:rsidRDefault="003379D4" w:rsidP="00697A8B">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lastRenderedPageBreak/>
        <w:t>Laparoscopy</w:t>
      </w:r>
      <w:r w:rsidR="00697A8B" w:rsidRPr="00F57F14">
        <w:rPr>
          <w:rFonts w:ascii="Book Antiqua" w:eastAsia="宋体" w:hAnsi="Book Antiqua"/>
          <w:b/>
          <w:sz w:val="24"/>
          <w:szCs w:val="24"/>
          <w:lang w:eastAsia="zh-CN"/>
        </w:rPr>
        <w:t xml:space="preserve">: </w:t>
      </w:r>
      <w:r w:rsidRPr="006A3708">
        <w:rPr>
          <w:rFonts w:ascii="Book Antiqua" w:hAnsi="Book Antiqua"/>
          <w:sz w:val="24"/>
          <w:szCs w:val="24"/>
        </w:rPr>
        <w:t>Since 1991</w:t>
      </w:r>
      <w:r w:rsidRPr="006A3708">
        <w:rPr>
          <w:rFonts w:ascii="Book Antiqua" w:hAnsi="Book Antiqua"/>
          <w:sz w:val="24"/>
          <w:szCs w:val="24"/>
          <w:vertAlign w:val="superscript"/>
        </w:rPr>
        <w:t>[21]</w:t>
      </w:r>
      <w:r w:rsidRPr="006A3708">
        <w:rPr>
          <w:rFonts w:ascii="Book Antiqua" w:hAnsi="Book Antiqua"/>
          <w:sz w:val="24"/>
          <w:szCs w:val="24"/>
        </w:rPr>
        <w:t>, CBD exploration may be performed laparoscopically. After Calot’s triangle dissection, laparoscopic IOC and/or US are used in order to identify CBDS. Whenever CBDS are found, clearance is usually attempted by “water flush” by means of an irrigator. The latter procedure may be performed through the cystic duct, if it is adequately large, or through vertical choledochotomy. If this latter manoeuvre fails, choledochotomy may also allow for the introduction of a choledochoscope and CBDS retrieval by Dormia basket.</w:t>
      </w:r>
    </w:p>
    <w:p w:rsidR="003379D4" w:rsidRPr="006A3708" w:rsidRDefault="003379D4" w:rsidP="00697A8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Laparoscopic CBD management, in expert hands, is reported to be at least as effective as ERC in clearing the CBD</w:t>
      </w:r>
      <w:r w:rsidRPr="006A3708">
        <w:rPr>
          <w:rFonts w:ascii="Book Antiqua" w:hAnsi="Book Antiqua"/>
          <w:sz w:val="24"/>
          <w:szCs w:val="24"/>
          <w:vertAlign w:val="superscript"/>
        </w:rPr>
        <w:t>[22,75,98]</w:t>
      </w:r>
      <w:r w:rsidRPr="006A3708">
        <w:rPr>
          <w:rFonts w:ascii="Book Antiqua" w:hAnsi="Book Antiqua"/>
          <w:sz w:val="24"/>
          <w:szCs w:val="24"/>
        </w:rPr>
        <w:t xml:space="preserve">. After clearance, in most cases choledochotomy is sutured without the need for any drainage (T-tube </w:t>
      </w:r>
      <w:r w:rsidR="003544E6">
        <w:rPr>
          <w:rFonts w:ascii="Book Antiqua" w:hAnsi="Book Antiqua"/>
          <w:sz w:val="24"/>
          <w:szCs w:val="24"/>
        </w:rPr>
        <w:t>-</w:t>
      </w:r>
      <w:r w:rsidR="003544E6" w:rsidRPr="006A3708">
        <w:rPr>
          <w:rFonts w:ascii="Book Antiqua" w:hAnsi="Book Antiqua"/>
          <w:sz w:val="24"/>
          <w:szCs w:val="24"/>
        </w:rPr>
        <w:t xml:space="preserve"> </w:t>
      </w:r>
      <w:r w:rsidRPr="006A3708">
        <w:rPr>
          <w:rFonts w:ascii="Book Antiqua" w:hAnsi="Book Antiqua"/>
          <w:sz w:val="24"/>
          <w:szCs w:val="24"/>
        </w:rPr>
        <w:t xml:space="preserve">Kehr </w:t>
      </w:r>
      <w:r w:rsidR="003544E6">
        <w:rPr>
          <w:rFonts w:ascii="Book Antiqua" w:hAnsi="Book Antiqua"/>
          <w:sz w:val="24"/>
          <w:szCs w:val="24"/>
        </w:rPr>
        <w:t xml:space="preserve">- </w:t>
      </w:r>
      <w:r w:rsidRPr="006A3708">
        <w:rPr>
          <w:rFonts w:ascii="Book Antiqua" w:hAnsi="Book Antiqua"/>
          <w:sz w:val="24"/>
          <w:szCs w:val="24"/>
        </w:rPr>
        <w:t>drain), whereas the latter may be required if the CBD is inflamed</w:t>
      </w:r>
      <w:r w:rsidRPr="006A3708">
        <w:rPr>
          <w:rFonts w:ascii="Book Antiqua" w:hAnsi="Book Antiqua"/>
          <w:sz w:val="24"/>
          <w:szCs w:val="24"/>
          <w:vertAlign w:val="superscript"/>
        </w:rPr>
        <w:t>[32,124-126]</w:t>
      </w:r>
      <w:r w:rsidRPr="006A3708">
        <w:rPr>
          <w:rFonts w:ascii="Book Antiqua" w:hAnsi="Book Antiqua"/>
          <w:sz w:val="24"/>
          <w:szCs w:val="24"/>
        </w:rPr>
        <w:t>. Finally, although the operating time is definitely longer than that needed to carry out a simple laparoscopic cholecystectomy, both gallbladder and CBDS are treated during the same intervention, thus avoiding a second hospitalization and procedure</w:t>
      </w:r>
      <w:r w:rsidRPr="006A3708">
        <w:rPr>
          <w:rFonts w:ascii="Book Antiqua" w:hAnsi="Book Antiqua"/>
          <w:sz w:val="24"/>
          <w:szCs w:val="24"/>
          <w:vertAlign w:val="superscript"/>
        </w:rPr>
        <w:t>[22,96,100]</w:t>
      </w:r>
      <w:r w:rsidRPr="006A3708">
        <w:rPr>
          <w:rFonts w:ascii="Book Antiqua" w:hAnsi="Book Antiqua"/>
          <w:sz w:val="24"/>
          <w:szCs w:val="24"/>
        </w:rPr>
        <w:t>.</w:t>
      </w:r>
    </w:p>
    <w:p w:rsidR="003379D4" w:rsidRPr="006A3708" w:rsidRDefault="003379D4" w:rsidP="00697A8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 xml:space="preserve">Conversely, laparoscopic exploration has particular drawbacks, which limit its diffusion outside specialized environments. CBD exploration/clearance needs costly instruments and adequate surgical skills. The feasibility of laparoscopic CBD exploration depends on several variables, including tissue </w:t>
      </w:r>
      <w:r w:rsidR="00017835" w:rsidRPr="006A3708">
        <w:rPr>
          <w:rFonts w:ascii="Book Antiqua" w:hAnsi="Book Antiqua"/>
          <w:sz w:val="24"/>
          <w:szCs w:val="24"/>
        </w:rPr>
        <w:t>status (inflammation, adhesions</w:t>
      </w:r>
      <w:r w:rsidR="00017835" w:rsidRPr="00F57F14">
        <w:rPr>
          <w:rFonts w:ascii="Book Antiqua" w:eastAsia="宋体" w:hAnsi="Book Antiqua"/>
          <w:sz w:val="24"/>
          <w:szCs w:val="24"/>
          <w:lang w:eastAsia="zh-CN"/>
        </w:rPr>
        <w:t>.</w:t>
      </w:r>
      <w:r w:rsidRPr="006A3708">
        <w:rPr>
          <w:rFonts w:ascii="Book Antiqua" w:hAnsi="Book Antiqua"/>
          <w:sz w:val="24"/>
          <w:szCs w:val="24"/>
        </w:rPr>
        <w:t>..), patient anatomy (length/size/insertion of cystic duct, size of CBD) and number/size/location of CBDS. Recently, our group proposed a “laparoscopy first” attitude in managing CBDS, involving a systematic laparoscopic exploration before deciding whether to proceed with CBD exploration or just cholecystectomy, in the latter case postponing CBDS management to postoperative ERC</w:t>
      </w:r>
      <w:r w:rsidRPr="006A3708">
        <w:rPr>
          <w:rFonts w:ascii="Book Antiqua" w:hAnsi="Book Antiqua"/>
          <w:sz w:val="24"/>
          <w:szCs w:val="24"/>
          <w:vertAlign w:val="superscript"/>
        </w:rPr>
        <w:t>[32]</w:t>
      </w:r>
      <w:r w:rsidRPr="006A3708">
        <w:rPr>
          <w:rFonts w:ascii="Book Antiqua" w:hAnsi="Book Antiqua"/>
          <w:sz w:val="24"/>
          <w:szCs w:val="24"/>
        </w:rPr>
        <w:t>.</w:t>
      </w:r>
    </w:p>
    <w:p w:rsidR="003379D4" w:rsidRPr="00F57F14" w:rsidRDefault="003379D4" w:rsidP="00017835">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r w:rsidRPr="006A3708">
        <w:rPr>
          <w:rFonts w:ascii="Book Antiqua" w:hAnsi="Book Antiqua"/>
          <w:sz w:val="24"/>
          <w:szCs w:val="24"/>
        </w:rPr>
        <w:t>Some small series/case reports showed the feasibility of choledocho-jejunal anastomosis by laparoscopy for CBDS</w:t>
      </w:r>
      <w:r w:rsidRPr="006A3708">
        <w:rPr>
          <w:rFonts w:ascii="Book Antiqua" w:hAnsi="Book Antiqua"/>
          <w:sz w:val="24"/>
          <w:szCs w:val="24"/>
          <w:vertAlign w:val="superscript"/>
        </w:rPr>
        <w:t>[127,128]</w:t>
      </w:r>
      <w:r w:rsidRPr="006A3708">
        <w:rPr>
          <w:rFonts w:ascii="Book Antiqua" w:hAnsi="Book Antiqua"/>
          <w:sz w:val="24"/>
          <w:szCs w:val="24"/>
        </w:rPr>
        <w:t xml:space="preserve">. Nevertheless, the difficulty of the procedure, requiring very experienced surgeons, and the long operating time (300-358 </w:t>
      </w:r>
      <w:r w:rsidR="00017835" w:rsidRPr="006A3708">
        <w:rPr>
          <w:rFonts w:ascii="Book Antiqua" w:hAnsi="Book Antiqua"/>
          <w:sz w:val="24"/>
          <w:szCs w:val="24"/>
        </w:rPr>
        <w:t>min</w:t>
      </w:r>
      <w:r w:rsidRPr="006A3708">
        <w:rPr>
          <w:rFonts w:ascii="Book Antiqua" w:hAnsi="Book Antiqua"/>
          <w:sz w:val="24"/>
          <w:szCs w:val="24"/>
        </w:rPr>
        <w:t xml:space="preserve">) make this technique a late option of CBDS management in very specialized environments. </w:t>
      </w:r>
    </w:p>
    <w:p w:rsidR="00017835" w:rsidRPr="00F57F14" w:rsidRDefault="00017835" w:rsidP="00017835">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p>
    <w:p w:rsidR="003379D4" w:rsidRPr="006A3708" w:rsidRDefault="003379D4" w:rsidP="00017835">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Emerging mini-invasive surgical techniques</w:t>
      </w:r>
      <w:r w:rsidR="00017835" w:rsidRPr="00F57F14">
        <w:rPr>
          <w:rFonts w:ascii="Book Antiqua" w:eastAsia="宋体" w:hAnsi="Book Antiqua"/>
          <w:b/>
          <w:sz w:val="24"/>
          <w:szCs w:val="24"/>
          <w:lang w:eastAsia="zh-CN"/>
        </w:rPr>
        <w:t xml:space="preserve">: </w:t>
      </w:r>
      <w:r w:rsidRPr="006A3708">
        <w:rPr>
          <w:rFonts w:ascii="Book Antiqua" w:hAnsi="Book Antiqua"/>
          <w:sz w:val="24"/>
          <w:szCs w:val="24"/>
        </w:rPr>
        <w:t xml:space="preserve">Recent advances in minimally invasive surgery, including single incision laparoscopy (SILS), natural orifice translumenal </w:t>
      </w:r>
      <w:r w:rsidRPr="006A3708">
        <w:rPr>
          <w:rFonts w:ascii="Book Antiqua" w:hAnsi="Book Antiqua"/>
          <w:sz w:val="24"/>
          <w:szCs w:val="24"/>
        </w:rPr>
        <w:lastRenderedPageBreak/>
        <w:t xml:space="preserve">endoscopic </w:t>
      </w:r>
      <w:r w:rsidRPr="006A3708">
        <w:rPr>
          <w:rFonts w:ascii="Book Antiqua" w:hAnsi="Book Antiqua"/>
          <w:bCs/>
          <w:sz w:val="24"/>
          <w:szCs w:val="24"/>
        </w:rPr>
        <w:t>surgery (</w:t>
      </w:r>
      <w:r w:rsidRPr="006A3708">
        <w:rPr>
          <w:rFonts w:ascii="Book Antiqua" w:hAnsi="Book Antiqua"/>
          <w:sz w:val="24"/>
          <w:szCs w:val="24"/>
        </w:rPr>
        <w:t>NOTES), and robotics, to some extent show the possible future of biliary lithiasis management, although</w:t>
      </w:r>
      <w:r w:rsidR="00644278" w:rsidRPr="006A3708">
        <w:rPr>
          <w:rFonts w:ascii="Book Antiqua" w:hAnsi="Book Antiqua"/>
          <w:sz w:val="24"/>
          <w:szCs w:val="24"/>
        </w:rPr>
        <w:t xml:space="preserve"> </w:t>
      </w:r>
      <w:r w:rsidRPr="006A3708">
        <w:rPr>
          <w:rFonts w:ascii="Book Antiqua" w:hAnsi="Book Antiqua"/>
          <w:sz w:val="24"/>
          <w:szCs w:val="24"/>
        </w:rPr>
        <w:t>lesser dexterity on the part of surgeons, the need for dedicated devices and advanced skills and the intrinsically technical difficulty of CBD exploration limit the diffusion of these approaches to cholecystectomy at the moment.</w:t>
      </w:r>
    </w:p>
    <w:p w:rsidR="003379D4" w:rsidRPr="006A3708" w:rsidRDefault="003379D4" w:rsidP="0001783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Although SILS cholecystectomy has been increasingly reported</w:t>
      </w:r>
      <w:r w:rsidRPr="006A3708">
        <w:rPr>
          <w:rFonts w:ascii="Book Antiqua" w:hAnsi="Book Antiqua"/>
          <w:sz w:val="24"/>
          <w:szCs w:val="24"/>
          <w:vertAlign w:val="superscript"/>
        </w:rPr>
        <w:t>[129-133]</w:t>
      </w:r>
      <w:r w:rsidRPr="006A3708">
        <w:rPr>
          <w:rFonts w:ascii="Book Antiqua" w:hAnsi="Book Antiqua"/>
          <w:sz w:val="24"/>
          <w:szCs w:val="24"/>
        </w:rPr>
        <w:t>, interestingly, very little information is reported regarding patient selection and CBD status. IOC has not been attempted systematically (5</w:t>
      </w:r>
      <w:r w:rsidR="00017835" w:rsidRPr="006A3708">
        <w:rPr>
          <w:rFonts w:ascii="Book Antiqua" w:hAnsi="Book Antiqua"/>
          <w:sz w:val="24"/>
          <w:szCs w:val="24"/>
        </w:rPr>
        <w:t>%</w:t>
      </w:r>
      <w:r w:rsidRPr="006A3708">
        <w:rPr>
          <w:rFonts w:ascii="Book Antiqua" w:hAnsi="Book Antiqua"/>
          <w:sz w:val="24"/>
          <w:szCs w:val="24"/>
        </w:rPr>
        <w:t>-93%)</w:t>
      </w:r>
      <w:r w:rsidRPr="006A3708">
        <w:rPr>
          <w:rFonts w:ascii="Book Antiqua" w:hAnsi="Book Antiqua"/>
          <w:sz w:val="24"/>
          <w:szCs w:val="24"/>
          <w:vertAlign w:val="superscript"/>
        </w:rPr>
        <w:t>[129-133]</w:t>
      </w:r>
      <w:r w:rsidRPr="006A3708">
        <w:rPr>
          <w:rFonts w:ascii="Book Antiqua" w:hAnsi="Book Antiqua"/>
          <w:sz w:val="24"/>
          <w:szCs w:val="24"/>
        </w:rPr>
        <w:t>, probably partly because of the difficult triangulation through the single access. When attempted, IOC had a success rate of</w:t>
      </w:r>
      <w:r w:rsidR="00644278" w:rsidRPr="006A3708">
        <w:rPr>
          <w:rFonts w:ascii="Book Antiqua" w:hAnsi="Book Antiqua"/>
          <w:sz w:val="24"/>
          <w:szCs w:val="24"/>
        </w:rPr>
        <w:t xml:space="preserve"> </w:t>
      </w:r>
      <w:r w:rsidRPr="006A3708">
        <w:rPr>
          <w:rFonts w:ascii="Book Antiqua" w:hAnsi="Book Antiqua"/>
          <w:sz w:val="24"/>
          <w:szCs w:val="24"/>
        </w:rPr>
        <w:t>88</w:t>
      </w:r>
      <w:r w:rsidR="00017835" w:rsidRPr="006A3708">
        <w:rPr>
          <w:rFonts w:ascii="Book Antiqua" w:hAnsi="Book Antiqua"/>
          <w:sz w:val="24"/>
          <w:szCs w:val="24"/>
        </w:rPr>
        <w:t>%</w:t>
      </w:r>
      <w:r w:rsidRPr="006A3708">
        <w:rPr>
          <w:rFonts w:ascii="Book Antiqua" w:hAnsi="Book Antiqua"/>
          <w:sz w:val="24"/>
          <w:szCs w:val="24"/>
        </w:rPr>
        <w:t>-93%</w:t>
      </w:r>
      <w:r w:rsidRPr="006A3708">
        <w:rPr>
          <w:rFonts w:ascii="Book Antiqua" w:hAnsi="Book Antiqua"/>
          <w:sz w:val="24"/>
          <w:szCs w:val="24"/>
          <w:vertAlign w:val="superscript"/>
        </w:rPr>
        <w:t>[129,132,133]</w:t>
      </w:r>
      <w:r w:rsidRPr="006A3708">
        <w:rPr>
          <w:rFonts w:ascii="Book Antiqua" w:hAnsi="Book Antiqua"/>
          <w:sz w:val="24"/>
          <w:szCs w:val="24"/>
        </w:rPr>
        <w:t>. Moreover, when IOC finally showed CBDS, only two of the relevant papers reported the accomplishment of laparoscopic CBD clearance</w:t>
      </w:r>
      <w:r w:rsidRPr="006A3708">
        <w:rPr>
          <w:rFonts w:ascii="Book Antiqua" w:hAnsi="Book Antiqua"/>
          <w:sz w:val="24"/>
          <w:szCs w:val="24"/>
          <w:vertAlign w:val="superscript"/>
        </w:rPr>
        <w:t>[129,133]</w:t>
      </w:r>
      <w:r w:rsidRPr="006A3708">
        <w:rPr>
          <w:rFonts w:ascii="Book Antiqua" w:hAnsi="Book Antiqua"/>
          <w:sz w:val="24"/>
          <w:szCs w:val="24"/>
        </w:rPr>
        <w:t>; of these, only Yeo</w:t>
      </w:r>
      <w:r w:rsidRPr="006A3708">
        <w:rPr>
          <w:rFonts w:ascii="Book Antiqua" w:hAnsi="Book Antiqua"/>
          <w:sz w:val="24"/>
          <w:szCs w:val="24"/>
          <w:vertAlign w:val="superscript"/>
        </w:rPr>
        <w:t>[133]</w:t>
      </w:r>
      <w:r w:rsidRPr="006A3708">
        <w:rPr>
          <w:rFonts w:ascii="Book Antiqua" w:hAnsi="Book Antiqua"/>
          <w:sz w:val="24"/>
          <w:szCs w:val="24"/>
        </w:rPr>
        <w:t xml:space="preserve"> reports a single port CBD clearance (1 of 5 cases with CBDS), whereas Hawasli</w:t>
      </w:r>
      <w:r w:rsidRPr="006A3708">
        <w:rPr>
          <w:rFonts w:ascii="Book Antiqua" w:hAnsi="Book Antiqua"/>
          <w:sz w:val="24"/>
          <w:szCs w:val="24"/>
          <w:vertAlign w:val="superscript"/>
        </w:rPr>
        <w:t xml:space="preserve">[129] </w:t>
      </w:r>
      <w:r w:rsidRPr="006A3708">
        <w:rPr>
          <w:rFonts w:ascii="Book Antiqua" w:hAnsi="Book Antiqua"/>
          <w:sz w:val="24"/>
          <w:szCs w:val="24"/>
        </w:rPr>
        <w:t>“converted” the procedure to traditional laparoscopy. SILS is presently reserved for specially selected, non-obese patients undergoing cholecystectomy</w:t>
      </w:r>
      <w:r w:rsidRPr="006A3708">
        <w:rPr>
          <w:rFonts w:ascii="Book Antiqua" w:hAnsi="Book Antiqua"/>
          <w:sz w:val="24"/>
          <w:szCs w:val="24"/>
          <w:vertAlign w:val="superscript"/>
        </w:rPr>
        <w:t>[133]</w:t>
      </w:r>
      <w:r w:rsidRPr="006A3708">
        <w:rPr>
          <w:rFonts w:ascii="Book Antiqua" w:hAnsi="Book Antiqua"/>
          <w:sz w:val="24"/>
          <w:szCs w:val="24"/>
        </w:rPr>
        <w:t>.</w:t>
      </w:r>
    </w:p>
    <w:p w:rsidR="003379D4" w:rsidRPr="006A3708" w:rsidRDefault="003379D4" w:rsidP="00017835">
      <w:pPr>
        <w:widowControl w:val="0"/>
        <w:suppressAutoHyphens w:val="0"/>
        <w:snapToGrid w:val="0"/>
        <w:spacing w:after="0" w:line="360" w:lineRule="auto"/>
        <w:ind w:firstLineChars="100" w:firstLine="240"/>
        <w:jc w:val="both"/>
        <w:rPr>
          <w:rFonts w:ascii="Book Antiqua" w:hAnsi="Book Antiqua"/>
          <w:sz w:val="24"/>
          <w:szCs w:val="24"/>
        </w:rPr>
      </w:pPr>
      <w:r w:rsidRPr="006A3708">
        <w:rPr>
          <w:rFonts w:ascii="Book Antiqua" w:hAnsi="Book Antiqua"/>
          <w:sz w:val="24"/>
          <w:szCs w:val="24"/>
        </w:rPr>
        <w:t>NOTES has also been used for cholecystectomy, in 92</w:t>
      </w:r>
      <w:r w:rsidR="00017835" w:rsidRPr="006A3708">
        <w:rPr>
          <w:rFonts w:ascii="Book Antiqua" w:hAnsi="Book Antiqua"/>
          <w:sz w:val="24"/>
          <w:szCs w:val="24"/>
        </w:rPr>
        <w:t>%</w:t>
      </w:r>
      <w:r w:rsidRPr="006A3708">
        <w:rPr>
          <w:rFonts w:ascii="Book Antiqua" w:hAnsi="Book Antiqua"/>
          <w:sz w:val="24"/>
          <w:szCs w:val="24"/>
        </w:rPr>
        <w:t>-97% of cases with a transvaginal access and in 3</w:t>
      </w:r>
      <w:r w:rsidR="00017835" w:rsidRPr="006A3708">
        <w:rPr>
          <w:rFonts w:ascii="Book Antiqua" w:hAnsi="Book Antiqua"/>
          <w:sz w:val="24"/>
          <w:szCs w:val="24"/>
        </w:rPr>
        <w:t>%</w:t>
      </w:r>
      <w:r w:rsidRPr="006A3708">
        <w:rPr>
          <w:rFonts w:ascii="Book Antiqua" w:hAnsi="Book Antiqua"/>
          <w:sz w:val="24"/>
          <w:szCs w:val="24"/>
        </w:rPr>
        <w:t>-8% of cases with a transgastric one</w:t>
      </w:r>
      <w:r w:rsidRPr="006A3708">
        <w:rPr>
          <w:rFonts w:ascii="Book Antiqua" w:hAnsi="Book Antiqua"/>
          <w:sz w:val="24"/>
          <w:szCs w:val="24"/>
          <w:vertAlign w:val="superscript"/>
        </w:rPr>
        <w:t>[134,135]</w:t>
      </w:r>
      <w:r w:rsidRPr="006A3708">
        <w:rPr>
          <w:rFonts w:ascii="Book Antiqua" w:hAnsi="Book Antiqua"/>
          <w:sz w:val="24"/>
          <w:szCs w:val="24"/>
        </w:rPr>
        <w:t>. Interestingly, neither CBD preoperative work up nor IOC are reported in most articles</w:t>
      </w:r>
      <w:r w:rsidRPr="006A3708">
        <w:rPr>
          <w:rFonts w:ascii="Book Antiqua" w:hAnsi="Book Antiqua"/>
          <w:sz w:val="24"/>
          <w:szCs w:val="24"/>
          <w:vertAlign w:val="superscript"/>
        </w:rPr>
        <w:t>[134-136]</w:t>
      </w:r>
      <w:r w:rsidRPr="006A3708">
        <w:rPr>
          <w:rFonts w:ascii="Book Antiqua" w:hAnsi="Book Antiqua"/>
          <w:sz w:val="24"/>
          <w:szCs w:val="24"/>
        </w:rPr>
        <w:t>, whereas others considered the need for an intraoperative diagnosis as being an exclusion criteria for NOTES</w:t>
      </w:r>
      <w:r w:rsidRPr="006A3708">
        <w:rPr>
          <w:rFonts w:ascii="Book Antiqua" w:hAnsi="Book Antiqua"/>
          <w:sz w:val="24"/>
          <w:szCs w:val="24"/>
          <w:vertAlign w:val="superscript"/>
        </w:rPr>
        <w:t>[137,138]</w:t>
      </w:r>
      <w:r w:rsidRPr="006A3708">
        <w:rPr>
          <w:rFonts w:ascii="Book Antiqua" w:hAnsi="Book Antiqua"/>
          <w:sz w:val="24"/>
          <w:szCs w:val="24"/>
        </w:rPr>
        <w:t>. In the only series reporting the IOC technique, significantly only 33 out of 83 of eligible patients (40%) underwent transvaginal cholecystectomy</w:t>
      </w:r>
      <w:r w:rsidRPr="006A3708">
        <w:rPr>
          <w:rFonts w:ascii="Book Antiqua" w:hAnsi="Book Antiqua"/>
          <w:sz w:val="24"/>
          <w:szCs w:val="24"/>
          <w:vertAlign w:val="superscript"/>
        </w:rPr>
        <w:t>[138]</w:t>
      </w:r>
      <w:r w:rsidRPr="006A3708">
        <w:rPr>
          <w:rFonts w:ascii="Book Antiqua" w:hAnsi="Book Antiqua"/>
          <w:sz w:val="24"/>
          <w:szCs w:val="24"/>
        </w:rPr>
        <w:t>, 13 transvaginal IOC and 3 laparoscopic CBD clearance requiring one additional 12-mm port</w:t>
      </w:r>
      <w:r w:rsidRPr="006A3708">
        <w:rPr>
          <w:rFonts w:ascii="Book Antiqua" w:hAnsi="Book Antiqua"/>
          <w:sz w:val="24"/>
          <w:szCs w:val="24"/>
          <w:vertAlign w:val="superscript"/>
        </w:rPr>
        <w:t>[138]</w:t>
      </w:r>
      <w:r w:rsidRPr="006A3708">
        <w:rPr>
          <w:rFonts w:ascii="Book Antiqua" w:hAnsi="Book Antiqua"/>
          <w:sz w:val="24"/>
          <w:szCs w:val="24"/>
        </w:rPr>
        <w:t xml:space="preserve">. NOTES cholecystectomy is performed in non-complicated cases in non-obese patients, who are almost exclusively women, since it is mostly performed transvaginally. </w:t>
      </w:r>
    </w:p>
    <w:p w:rsidR="003379D4" w:rsidRPr="006A3708" w:rsidRDefault="003379D4" w:rsidP="0001783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First proposed for cholecystectomy in 1994</w:t>
      </w:r>
      <w:r w:rsidRPr="006A3708">
        <w:rPr>
          <w:rFonts w:ascii="Book Antiqua" w:hAnsi="Book Antiqua"/>
          <w:sz w:val="24"/>
          <w:szCs w:val="24"/>
          <w:vertAlign w:val="superscript"/>
        </w:rPr>
        <w:t>[139]</w:t>
      </w:r>
      <w:r w:rsidRPr="006A3708">
        <w:rPr>
          <w:rFonts w:ascii="Book Antiqua" w:hAnsi="Book Antiqua"/>
          <w:sz w:val="24"/>
          <w:szCs w:val="24"/>
        </w:rPr>
        <w:t>, robotics may theoretically offer both the advantages of mini-invasive approach and the dexterity of open surgery, which should be useful in particular during demanding procedures such as CBD exploration. Nevertheless, few papers report any manoeuvre/procedure to diagnose/ treat CBDS. First described in 2004</w:t>
      </w:r>
      <w:r w:rsidRPr="006A3708">
        <w:rPr>
          <w:rFonts w:ascii="Book Antiqua" w:hAnsi="Book Antiqua"/>
          <w:sz w:val="24"/>
          <w:szCs w:val="24"/>
          <w:vertAlign w:val="superscript"/>
        </w:rPr>
        <w:t>[140]</w:t>
      </w:r>
      <w:r w:rsidRPr="006A3708">
        <w:rPr>
          <w:rFonts w:ascii="Book Antiqua" w:hAnsi="Book Antiqua"/>
          <w:sz w:val="24"/>
          <w:szCs w:val="24"/>
        </w:rPr>
        <w:t>, small series of robotic laparoscopic exploration of CBD have recently been reported</w:t>
      </w:r>
      <w:r w:rsidRPr="006A3708">
        <w:rPr>
          <w:rFonts w:ascii="Book Antiqua" w:hAnsi="Book Antiqua"/>
          <w:sz w:val="24"/>
          <w:szCs w:val="24"/>
          <w:vertAlign w:val="superscript"/>
        </w:rPr>
        <w:t>[141,142]</w:t>
      </w:r>
      <w:r w:rsidRPr="006A3708">
        <w:rPr>
          <w:rFonts w:ascii="Book Antiqua" w:hAnsi="Book Antiqua"/>
          <w:sz w:val="24"/>
          <w:szCs w:val="24"/>
        </w:rPr>
        <w:t xml:space="preserve">, showing </w:t>
      </w:r>
      <w:r w:rsidR="00D616D2">
        <w:rPr>
          <w:rFonts w:ascii="Book Antiqua" w:hAnsi="Book Antiqua"/>
          <w:sz w:val="24"/>
          <w:szCs w:val="24"/>
        </w:rPr>
        <w:t xml:space="preserve">a </w:t>
      </w:r>
      <w:r w:rsidRPr="006A3708">
        <w:rPr>
          <w:rFonts w:ascii="Book Antiqua" w:hAnsi="Book Antiqua"/>
          <w:sz w:val="24"/>
          <w:szCs w:val="24"/>
        </w:rPr>
        <w:t xml:space="preserve">longer </w:t>
      </w:r>
      <w:r w:rsidR="00D616D2">
        <w:rPr>
          <w:rFonts w:ascii="Book Antiqua" w:hAnsi="Book Antiqua"/>
          <w:sz w:val="24"/>
          <w:szCs w:val="24"/>
        </w:rPr>
        <w:t xml:space="preserve">mean </w:t>
      </w:r>
      <w:r w:rsidRPr="006A3708">
        <w:rPr>
          <w:rFonts w:ascii="Book Antiqua" w:hAnsi="Book Antiqua"/>
          <w:sz w:val="24"/>
          <w:szCs w:val="24"/>
        </w:rPr>
        <w:t xml:space="preserve">operating time (220 </w:t>
      </w:r>
      <w:r w:rsidR="00017835" w:rsidRPr="006A3708">
        <w:rPr>
          <w:rFonts w:ascii="Book Antiqua" w:hAnsi="Book Antiqua"/>
          <w:color w:val="0A0905"/>
          <w:sz w:val="24"/>
          <w:szCs w:val="24"/>
        </w:rPr>
        <w:t>min</w:t>
      </w:r>
      <w:r w:rsidRPr="006A3708">
        <w:rPr>
          <w:rFonts w:ascii="Book Antiqua" w:hAnsi="Book Antiqua"/>
          <w:color w:val="0A0905"/>
          <w:sz w:val="24"/>
          <w:szCs w:val="24"/>
        </w:rPr>
        <w:t xml:space="preserve"> </w:t>
      </w:r>
      <w:r w:rsidR="002021AB" w:rsidRPr="006A3708">
        <w:rPr>
          <w:rFonts w:ascii="Book Antiqua" w:hAnsi="Book Antiqua"/>
          <w:i/>
          <w:color w:val="0A0905"/>
          <w:sz w:val="24"/>
          <w:szCs w:val="24"/>
        </w:rPr>
        <w:t>vs</w:t>
      </w:r>
      <w:r w:rsidR="00017835" w:rsidRPr="00F57F14">
        <w:rPr>
          <w:rFonts w:ascii="Book Antiqua" w:eastAsia="宋体" w:hAnsi="Book Antiqua"/>
          <w:i/>
          <w:color w:val="0A0905"/>
          <w:sz w:val="24"/>
          <w:szCs w:val="24"/>
          <w:lang w:eastAsia="zh-CN"/>
        </w:rPr>
        <w:t xml:space="preserve"> </w:t>
      </w:r>
      <w:r w:rsidRPr="006A3708">
        <w:rPr>
          <w:rFonts w:ascii="Book Antiqua" w:hAnsi="Book Antiqua"/>
          <w:color w:val="0A0905"/>
          <w:sz w:val="24"/>
          <w:szCs w:val="24"/>
        </w:rPr>
        <w:t>169</w:t>
      </w:r>
      <w:r w:rsidR="00017835" w:rsidRPr="006A3708">
        <w:rPr>
          <w:rFonts w:ascii="Book Antiqua" w:hAnsi="Book Antiqua"/>
          <w:color w:val="0A0905"/>
          <w:sz w:val="24"/>
          <w:szCs w:val="24"/>
        </w:rPr>
        <w:t xml:space="preserve"> min</w:t>
      </w:r>
      <w:r w:rsidRPr="006A3708">
        <w:rPr>
          <w:rFonts w:ascii="Book Antiqua" w:hAnsi="Book Antiqua"/>
          <w:color w:val="0A0905"/>
          <w:sz w:val="24"/>
          <w:szCs w:val="24"/>
        </w:rPr>
        <w:t xml:space="preserve">) </w:t>
      </w:r>
      <w:r w:rsidRPr="006A3708">
        <w:rPr>
          <w:rFonts w:ascii="Book Antiqua" w:hAnsi="Book Antiqua"/>
          <w:sz w:val="24"/>
          <w:szCs w:val="24"/>
        </w:rPr>
        <w:t xml:space="preserve">and a shorter median hospital stay (4 </w:t>
      </w:r>
      <w:r w:rsidR="00017835" w:rsidRPr="006A3708">
        <w:rPr>
          <w:rFonts w:ascii="Book Antiqua" w:hAnsi="Book Antiqua"/>
          <w:sz w:val="24"/>
          <w:szCs w:val="24"/>
        </w:rPr>
        <w:t>d</w:t>
      </w:r>
      <w:r w:rsidRPr="006A3708">
        <w:rPr>
          <w:rFonts w:ascii="Book Antiqua" w:hAnsi="Book Antiqua"/>
          <w:sz w:val="24"/>
          <w:szCs w:val="24"/>
        </w:rPr>
        <w:t xml:space="preserve"> </w:t>
      </w:r>
      <w:r w:rsidR="002021AB" w:rsidRPr="006A3708">
        <w:rPr>
          <w:rFonts w:ascii="Book Antiqua" w:hAnsi="Book Antiqua"/>
          <w:i/>
          <w:sz w:val="24"/>
          <w:szCs w:val="24"/>
        </w:rPr>
        <w:t>vs</w:t>
      </w:r>
      <w:r w:rsidRPr="006A3708">
        <w:rPr>
          <w:rFonts w:ascii="Book Antiqua" w:hAnsi="Book Antiqua"/>
          <w:sz w:val="24"/>
          <w:szCs w:val="24"/>
        </w:rPr>
        <w:t xml:space="preserve"> 11</w:t>
      </w:r>
      <w:r w:rsidR="00017835" w:rsidRPr="006A3708">
        <w:rPr>
          <w:rFonts w:ascii="Book Antiqua" w:hAnsi="Book Antiqua"/>
          <w:sz w:val="24"/>
          <w:szCs w:val="24"/>
        </w:rPr>
        <w:t xml:space="preserve"> d</w:t>
      </w:r>
      <w:r w:rsidRPr="006A3708">
        <w:rPr>
          <w:rFonts w:ascii="Book Antiqua" w:hAnsi="Book Antiqua"/>
          <w:sz w:val="24"/>
          <w:szCs w:val="24"/>
        </w:rPr>
        <w:t>) compared to open surgery</w:t>
      </w:r>
      <w:r w:rsidRPr="006A3708">
        <w:rPr>
          <w:rFonts w:ascii="Book Antiqua" w:hAnsi="Book Antiqua"/>
          <w:sz w:val="24"/>
          <w:szCs w:val="24"/>
          <w:vertAlign w:val="superscript"/>
        </w:rPr>
        <w:t>[142]</w:t>
      </w:r>
      <w:r w:rsidRPr="006A3708">
        <w:rPr>
          <w:rFonts w:ascii="Book Antiqua" w:hAnsi="Book Antiqua"/>
          <w:sz w:val="24"/>
          <w:szCs w:val="24"/>
        </w:rPr>
        <w:t xml:space="preserve">. These procedures involve the </w:t>
      </w:r>
      <w:r w:rsidR="00017835" w:rsidRPr="006A3708">
        <w:rPr>
          <w:rFonts w:ascii="Book Antiqua" w:hAnsi="Book Antiqua"/>
          <w:sz w:val="24"/>
          <w:szCs w:val="24"/>
        </w:rPr>
        <w:t>placing of five or more trocars</w:t>
      </w:r>
      <w:r w:rsidRPr="006A3708">
        <w:rPr>
          <w:rFonts w:ascii="Book Antiqua" w:hAnsi="Book Antiqua"/>
          <w:sz w:val="24"/>
          <w:szCs w:val="24"/>
        </w:rPr>
        <w:t xml:space="preserve">. This technique may currently be considered at best an </w:t>
      </w:r>
      <w:r w:rsidRPr="006A3708">
        <w:rPr>
          <w:rFonts w:ascii="Book Antiqua" w:hAnsi="Book Antiqua"/>
          <w:sz w:val="24"/>
          <w:szCs w:val="24"/>
        </w:rPr>
        <w:lastRenderedPageBreak/>
        <w:t>option for CBDS refractory to ERC</w:t>
      </w:r>
      <w:r w:rsidRPr="006A3708">
        <w:rPr>
          <w:rFonts w:ascii="Book Antiqua" w:hAnsi="Book Antiqua"/>
          <w:sz w:val="24"/>
          <w:szCs w:val="24"/>
          <w:vertAlign w:val="superscript"/>
        </w:rPr>
        <w:t>[142]</w:t>
      </w:r>
      <w:r w:rsidRPr="006A3708">
        <w:rPr>
          <w:rFonts w:ascii="Book Antiqua" w:hAnsi="Book Antiqua"/>
          <w:sz w:val="24"/>
          <w:szCs w:val="24"/>
        </w:rPr>
        <w:t xml:space="preserve"> in order to avoid open surgery or percutaneous drainage in very specialized environments.</w:t>
      </w:r>
    </w:p>
    <w:p w:rsidR="003379D4" w:rsidRPr="006A3708" w:rsidRDefault="003379D4" w:rsidP="0001783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Single port robotics</w:t>
      </w:r>
      <w:r w:rsidRPr="006A3708">
        <w:rPr>
          <w:rFonts w:ascii="Book Antiqua" w:hAnsi="Book Antiqua"/>
          <w:sz w:val="24"/>
          <w:szCs w:val="24"/>
          <w:vertAlign w:val="superscript"/>
        </w:rPr>
        <w:t>[143,144]</w:t>
      </w:r>
      <w:r w:rsidRPr="006A3708">
        <w:rPr>
          <w:rFonts w:ascii="Book Antiqua" w:hAnsi="Book Antiqua"/>
          <w:sz w:val="24"/>
          <w:szCs w:val="24"/>
        </w:rPr>
        <w:t xml:space="preserve"> intuitively present all the advantages of SILS and robotics. Unfortunately, switching from cholecystectomy to IOC (and potentially to CBD exploration) is not such an</w:t>
      </w:r>
      <w:r w:rsidR="00644278" w:rsidRPr="006A3708">
        <w:rPr>
          <w:rFonts w:ascii="Book Antiqua" w:hAnsi="Book Antiqua"/>
          <w:sz w:val="24"/>
          <w:szCs w:val="24"/>
        </w:rPr>
        <w:t xml:space="preserve"> </w:t>
      </w:r>
      <w:r w:rsidRPr="006A3708">
        <w:rPr>
          <w:rFonts w:ascii="Book Antiqua" w:hAnsi="Book Antiqua"/>
          <w:sz w:val="24"/>
          <w:szCs w:val="24"/>
        </w:rPr>
        <w:t>easy task to accomplish, owing to the difficult triangulation and the need to change instruments</w:t>
      </w:r>
      <w:r w:rsidRPr="006A3708">
        <w:rPr>
          <w:rFonts w:ascii="Book Antiqua" w:hAnsi="Book Antiqua"/>
          <w:sz w:val="24"/>
          <w:szCs w:val="24"/>
          <w:vertAlign w:val="superscript"/>
        </w:rPr>
        <w:t>[144]</w:t>
      </w:r>
      <w:r w:rsidRPr="006A3708">
        <w:rPr>
          <w:rFonts w:ascii="Book Antiqua" w:hAnsi="Book Antiqua"/>
          <w:sz w:val="24"/>
          <w:szCs w:val="24"/>
        </w:rPr>
        <w:t>. Single port robotic IOC involves another incision</w:t>
      </w:r>
      <w:r w:rsidRPr="006A3708">
        <w:rPr>
          <w:rFonts w:ascii="Book Antiqua" w:hAnsi="Book Antiqua"/>
          <w:sz w:val="24"/>
          <w:szCs w:val="24"/>
          <w:vertAlign w:val="superscript"/>
        </w:rPr>
        <w:t>[143]</w:t>
      </w:r>
      <w:r w:rsidRPr="006A3708">
        <w:rPr>
          <w:rFonts w:ascii="Book Antiqua" w:hAnsi="Book Antiqua"/>
          <w:sz w:val="24"/>
          <w:szCs w:val="24"/>
        </w:rPr>
        <w:t xml:space="preserve"> and longer operating times</w:t>
      </w:r>
      <w:r w:rsidRPr="006A3708">
        <w:rPr>
          <w:rFonts w:ascii="Book Antiqua" w:hAnsi="Book Antiqua"/>
          <w:sz w:val="24"/>
          <w:szCs w:val="24"/>
          <w:vertAlign w:val="superscript"/>
        </w:rPr>
        <w:t>[143,144]</w:t>
      </w:r>
      <w:r w:rsidRPr="006A3708">
        <w:rPr>
          <w:rFonts w:ascii="Book Antiqua" w:hAnsi="Book Antiqua"/>
          <w:sz w:val="24"/>
          <w:szCs w:val="24"/>
        </w:rPr>
        <w:t>, whereas CBD exploration has not yet been described by single port robotics.</w:t>
      </w:r>
    </w:p>
    <w:p w:rsidR="003379D4" w:rsidRPr="006A3708" w:rsidRDefault="003379D4" w:rsidP="0001783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Although papers reporting CBDS management by robotic choledocho-jejunostomy are extremely sporadic</w:t>
      </w:r>
      <w:r w:rsidRPr="006A3708">
        <w:rPr>
          <w:rFonts w:ascii="Book Antiqua" w:hAnsi="Book Antiqua"/>
          <w:sz w:val="24"/>
          <w:szCs w:val="24"/>
          <w:vertAlign w:val="superscript"/>
        </w:rPr>
        <w:t>[145,146]</w:t>
      </w:r>
      <w:r w:rsidRPr="006A3708">
        <w:rPr>
          <w:rFonts w:ascii="Book Antiqua" w:hAnsi="Book Antiqua"/>
          <w:sz w:val="24"/>
          <w:szCs w:val="24"/>
        </w:rPr>
        <w:t>, the increasing evidence of an improved dexterity of the robotic hepatobiliary surgeon</w:t>
      </w:r>
      <w:r w:rsidRPr="006A3708">
        <w:rPr>
          <w:rFonts w:ascii="Book Antiqua" w:hAnsi="Book Antiqua"/>
          <w:sz w:val="24"/>
          <w:szCs w:val="24"/>
          <w:vertAlign w:val="superscript"/>
        </w:rPr>
        <w:t>[147]</w:t>
      </w:r>
      <w:r w:rsidRPr="006A3708">
        <w:rPr>
          <w:rFonts w:ascii="Book Antiqua" w:hAnsi="Book Antiqua"/>
          <w:sz w:val="24"/>
          <w:szCs w:val="24"/>
        </w:rPr>
        <w:t xml:space="preserve"> seems to indicate a possible future management of complex cases.</w:t>
      </w:r>
    </w:p>
    <w:p w:rsidR="003379D4" w:rsidRPr="00F57F14" w:rsidRDefault="003379D4" w:rsidP="00644278">
      <w:pPr>
        <w:widowControl w:val="0"/>
        <w:suppressAutoHyphens w:val="0"/>
        <w:snapToGrid w:val="0"/>
        <w:spacing w:after="0" w:line="360" w:lineRule="auto"/>
        <w:jc w:val="both"/>
        <w:rPr>
          <w:rFonts w:ascii="Book Antiqua" w:eastAsia="宋体" w:hAnsi="Book Antiqua"/>
          <w:i/>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L</w:t>
      </w:r>
      <w:r w:rsidR="00017835" w:rsidRPr="006A3708">
        <w:rPr>
          <w:rFonts w:ascii="Book Antiqua" w:hAnsi="Book Antiqua"/>
          <w:b/>
          <w:i/>
          <w:sz w:val="24"/>
          <w:szCs w:val="24"/>
        </w:rPr>
        <w:t>ithotripsy</w:t>
      </w:r>
    </w:p>
    <w:p w:rsidR="003379D4" w:rsidRPr="00F57F14" w:rsidRDefault="003379D4" w:rsidP="00017835">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sz w:val="24"/>
          <w:szCs w:val="24"/>
        </w:rPr>
        <w:t>First introduced in 1982</w:t>
      </w:r>
      <w:r w:rsidRPr="006A3708">
        <w:rPr>
          <w:rFonts w:ascii="Book Antiqua" w:hAnsi="Book Antiqua"/>
          <w:sz w:val="24"/>
          <w:szCs w:val="24"/>
          <w:vertAlign w:val="superscript"/>
        </w:rPr>
        <w:t>[148]</w:t>
      </w:r>
      <w:r w:rsidRPr="006A3708">
        <w:rPr>
          <w:rFonts w:ascii="Book Antiqua" w:hAnsi="Book Antiqua"/>
          <w:sz w:val="24"/>
          <w:szCs w:val="24"/>
        </w:rPr>
        <w:t>, lithotripsy represents the theoretically ideal management of CBDS, as it may enable the clearing of the CBD without any interruption of the CBD wall or sphincterotomy. Although lithotripsy may technically fragmentize gallbladder stones too, it cannot be considered a radical treatment of synchronous cholecysto-choledochal</w:t>
      </w:r>
      <w:r w:rsidR="005B39E4">
        <w:rPr>
          <w:rFonts w:ascii="Book Antiqua" w:hAnsi="Book Antiqua"/>
          <w:sz w:val="24"/>
          <w:szCs w:val="24"/>
        </w:rPr>
        <w:t xml:space="preserve"> </w:t>
      </w:r>
      <w:r w:rsidRPr="006A3708">
        <w:rPr>
          <w:rFonts w:ascii="Book Antiqua" w:hAnsi="Book Antiqua"/>
          <w:sz w:val="24"/>
          <w:szCs w:val="24"/>
        </w:rPr>
        <w:t>lithiasis, as gallstone aetiology is considered as being due to lithogenic bile in the gallbladder (and therefore gallstones are destined to recur after lithotripsy). Moreover, since fragmentized gallstones are smaller, they may be supposed to have a higher risk of migration into the CBD, with choledocho-lithiasis recurrence. However, lithotripsy presents the advantage of being a one time (or few times) management of CBDS. For all these considerations, lithotripsy does not allow for avoiding cholecystectomy, thus becoming a very attractive option whenever cholecystectomy has already been performed or is not indicated. Reported to be performed in several ways (mechanical, electrohydraulic, laser, and extracorporeal shock wave)</w:t>
      </w:r>
      <w:r w:rsidRPr="006A3708">
        <w:rPr>
          <w:rFonts w:ascii="Book Antiqua" w:hAnsi="Book Antiqua"/>
          <w:sz w:val="24"/>
          <w:szCs w:val="24"/>
          <w:vertAlign w:val="superscript"/>
        </w:rPr>
        <w:t>[23-25,149]</w:t>
      </w:r>
      <w:r w:rsidRPr="006A3708">
        <w:rPr>
          <w:rFonts w:ascii="Book Antiqua" w:hAnsi="Book Antiqua"/>
          <w:sz w:val="24"/>
          <w:szCs w:val="24"/>
        </w:rPr>
        <w:t>, lithotripsy also presents the drawback of needing dedicated instrumentation and skilled personnel, which are not always available, thus limiting its diffusion worldwide.</w:t>
      </w:r>
    </w:p>
    <w:p w:rsidR="00017835" w:rsidRPr="00F57F14" w:rsidRDefault="00017835" w:rsidP="00017835">
      <w:pPr>
        <w:widowControl w:val="0"/>
        <w:suppressAutoHyphens w:val="0"/>
        <w:snapToGrid w:val="0"/>
        <w:spacing w:after="0" w:line="360" w:lineRule="auto"/>
        <w:jc w:val="both"/>
        <w:rPr>
          <w:rFonts w:ascii="Book Antiqua" w:eastAsia="宋体" w:hAnsi="Book Antiqua"/>
          <w:sz w:val="24"/>
          <w:szCs w:val="24"/>
          <w:lang w:eastAsia="zh-CN"/>
        </w:rPr>
      </w:pPr>
    </w:p>
    <w:p w:rsidR="003379D4" w:rsidRPr="006A3708" w:rsidRDefault="003379D4" w:rsidP="00017835">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lastRenderedPageBreak/>
        <w:t>Endoscopic mechanical lithotripsy</w:t>
      </w:r>
      <w:r w:rsidR="00017835" w:rsidRPr="00F57F14">
        <w:rPr>
          <w:rFonts w:ascii="Book Antiqua" w:eastAsia="宋体" w:hAnsi="Book Antiqua"/>
          <w:b/>
          <w:sz w:val="24"/>
          <w:szCs w:val="24"/>
          <w:lang w:eastAsia="zh-CN"/>
        </w:rPr>
        <w:t xml:space="preserve">: </w:t>
      </w:r>
      <w:r w:rsidR="005B39E4" w:rsidRPr="00F57F14">
        <w:rPr>
          <w:rFonts w:ascii="Book Antiqua" w:eastAsia="宋体" w:hAnsi="Book Antiqua"/>
          <w:b/>
          <w:sz w:val="24"/>
          <w:szCs w:val="24"/>
          <w:lang w:eastAsia="zh-CN"/>
        </w:rPr>
        <w:t>endoscopic me</w:t>
      </w:r>
      <w:r w:rsidRPr="006A3708">
        <w:rPr>
          <w:rFonts w:ascii="Book Antiqua" w:hAnsi="Book Antiqua"/>
          <w:sz w:val="24"/>
          <w:szCs w:val="24"/>
        </w:rPr>
        <w:t xml:space="preserve">chanical lithotripsy is usually performed after endoscopic sphincterotomy for CBDS that cannot be removed through a Dormia basket or balloon catheter. </w:t>
      </w:r>
      <w:r w:rsidR="005B39E4">
        <w:rPr>
          <w:rFonts w:ascii="Book Antiqua" w:hAnsi="Book Antiqua"/>
          <w:sz w:val="24"/>
          <w:szCs w:val="24"/>
        </w:rPr>
        <w:t>Introduced t</w:t>
      </w:r>
      <w:r w:rsidR="005B39E4" w:rsidRPr="006A3708">
        <w:rPr>
          <w:rFonts w:ascii="Book Antiqua" w:hAnsi="Book Antiqua"/>
          <w:sz w:val="24"/>
          <w:szCs w:val="24"/>
        </w:rPr>
        <w:t xml:space="preserve">hrough </w:t>
      </w:r>
      <w:r w:rsidRPr="006A3708">
        <w:rPr>
          <w:rFonts w:ascii="Book Antiqua" w:hAnsi="Book Antiqua"/>
          <w:sz w:val="24"/>
          <w:szCs w:val="24"/>
        </w:rPr>
        <w:t xml:space="preserve">the </w:t>
      </w:r>
      <w:r w:rsidR="005B39E4">
        <w:rPr>
          <w:rFonts w:ascii="Book Antiqua" w:hAnsi="Book Antiqua"/>
          <w:sz w:val="24"/>
          <w:szCs w:val="24"/>
        </w:rPr>
        <w:t xml:space="preserve">same </w:t>
      </w:r>
      <w:r w:rsidRPr="006A3708">
        <w:rPr>
          <w:rFonts w:ascii="Book Antiqua" w:hAnsi="Book Antiqua"/>
          <w:sz w:val="24"/>
          <w:szCs w:val="24"/>
        </w:rPr>
        <w:t xml:space="preserve">scope utilized for ERC, lithotriptors consist of a large hard-wire basket with an additional metal spiral sheath, which is advanced over the basket into the CBD. When in position, the metal basket is opened to capture the stones and pulled back to the external hard-duct of the lithotriptor and lithotripsy is performed. The so-called “out of the scope” technique, where the endoscope is removed to introduce the Soehendra lithotriptor and crush the stones blindly </w:t>
      </w:r>
      <w:r w:rsidRPr="006A3708">
        <w:rPr>
          <w:rFonts w:ascii="Book Antiqua" w:hAnsi="Book Antiqua"/>
          <w:sz w:val="24"/>
          <w:szCs w:val="24"/>
          <w:vertAlign w:val="superscript"/>
        </w:rPr>
        <w:t>[150,151]</w:t>
      </w:r>
      <w:r w:rsidRPr="006A3708">
        <w:rPr>
          <w:rFonts w:ascii="Book Antiqua" w:hAnsi="Book Antiqua"/>
          <w:sz w:val="24"/>
          <w:szCs w:val="24"/>
        </w:rPr>
        <w:t>, has been progressively replaced by the “through the scope” technique, where the lithotriptor is inserted in the endoscope itself and the whole procedure is performed under vision, reaching a CBD clearance</w:t>
      </w:r>
      <w:r w:rsidR="00644278" w:rsidRPr="006A3708">
        <w:rPr>
          <w:rFonts w:ascii="Book Antiqua" w:hAnsi="Book Antiqua"/>
          <w:sz w:val="24"/>
          <w:szCs w:val="24"/>
        </w:rPr>
        <w:t xml:space="preserve"> </w:t>
      </w:r>
      <w:r w:rsidRPr="006A3708">
        <w:rPr>
          <w:rFonts w:ascii="Book Antiqua" w:hAnsi="Book Antiqua"/>
          <w:sz w:val="24"/>
          <w:szCs w:val="24"/>
        </w:rPr>
        <w:t>in 80</w:t>
      </w:r>
      <w:r w:rsidR="00017835" w:rsidRPr="006A3708">
        <w:rPr>
          <w:rFonts w:ascii="Book Antiqua" w:hAnsi="Book Antiqua"/>
          <w:sz w:val="24"/>
          <w:szCs w:val="24"/>
        </w:rPr>
        <w:t>%</w:t>
      </w:r>
      <w:r w:rsidRPr="006A3708">
        <w:rPr>
          <w:rFonts w:ascii="Book Antiqua" w:hAnsi="Book Antiqua"/>
          <w:sz w:val="24"/>
          <w:szCs w:val="24"/>
        </w:rPr>
        <w:t xml:space="preserve">-90% of cases </w:t>
      </w:r>
      <w:r w:rsidRPr="006A3708">
        <w:rPr>
          <w:rFonts w:ascii="Book Antiqua" w:hAnsi="Book Antiqua"/>
          <w:sz w:val="24"/>
          <w:szCs w:val="24"/>
          <w:vertAlign w:val="superscript"/>
        </w:rPr>
        <w:t>[149,151-153]</w:t>
      </w:r>
      <w:r w:rsidRPr="006A3708">
        <w:rPr>
          <w:rFonts w:ascii="Book Antiqua" w:hAnsi="Book Antiqua"/>
          <w:sz w:val="24"/>
          <w:szCs w:val="24"/>
        </w:rPr>
        <w:t>.</w:t>
      </w:r>
    </w:p>
    <w:p w:rsidR="003379D4" w:rsidRPr="00F57F14" w:rsidRDefault="00017835" w:rsidP="00017835">
      <w:pPr>
        <w:widowControl w:val="0"/>
        <w:suppressAutoHyphens w:val="0"/>
        <w:snapToGrid w:val="0"/>
        <w:spacing w:after="0" w:line="360" w:lineRule="auto"/>
        <w:jc w:val="both"/>
        <w:rPr>
          <w:rFonts w:ascii="Book Antiqua" w:eastAsia="宋体" w:hAnsi="Book Antiqua"/>
          <w:sz w:val="24"/>
          <w:szCs w:val="24"/>
          <w:lang w:eastAsia="zh-CN"/>
        </w:rPr>
      </w:pPr>
      <w:r w:rsidRPr="00F57F14">
        <w:rPr>
          <w:rFonts w:ascii="Book Antiqua" w:eastAsia="宋体" w:hAnsi="Book Antiqua"/>
          <w:sz w:val="24"/>
          <w:szCs w:val="24"/>
          <w:lang w:eastAsia="zh-CN"/>
        </w:rPr>
        <w:t xml:space="preserve"> </w:t>
      </w:r>
      <w:r w:rsidR="009D6D11" w:rsidRPr="00F57F14">
        <w:rPr>
          <w:rFonts w:ascii="Book Antiqua" w:eastAsia="宋体" w:hAnsi="Book Antiqua"/>
          <w:sz w:val="24"/>
          <w:szCs w:val="24"/>
          <w:lang w:eastAsia="zh-CN"/>
        </w:rPr>
        <w:t>C</w:t>
      </w:r>
      <w:r w:rsidR="003379D4" w:rsidRPr="006A3708">
        <w:rPr>
          <w:rFonts w:ascii="Book Antiqua" w:hAnsi="Book Antiqua"/>
          <w:sz w:val="24"/>
          <w:szCs w:val="24"/>
        </w:rPr>
        <w:t xml:space="preserve">onditions associated to failure of lithotripsy are CBDS size exceeding 3 cm </w:t>
      </w:r>
      <w:r w:rsidR="003379D4" w:rsidRPr="006A3708">
        <w:rPr>
          <w:rFonts w:ascii="Book Antiqua" w:hAnsi="Book Antiqua"/>
          <w:sz w:val="24"/>
          <w:szCs w:val="24"/>
          <w:vertAlign w:val="superscript"/>
        </w:rPr>
        <w:t>[154]</w:t>
      </w:r>
      <w:r w:rsidR="003379D4" w:rsidRPr="006A3708">
        <w:rPr>
          <w:rFonts w:ascii="Book Antiqua" w:hAnsi="Book Antiqua"/>
          <w:sz w:val="24"/>
          <w:szCs w:val="24"/>
        </w:rPr>
        <w:t>, since stones could not be captured, and stone impaction in the CBD</w:t>
      </w:r>
      <w:r w:rsidR="003379D4" w:rsidRPr="006A3708">
        <w:rPr>
          <w:rFonts w:ascii="Book Antiqua" w:hAnsi="Book Antiqua"/>
          <w:sz w:val="24"/>
          <w:szCs w:val="24"/>
          <w:vertAlign w:val="superscript"/>
        </w:rPr>
        <w:t>[155]</w:t>
      </w:r>
      <w:r w:rsidR="003379D4" w:rsidRPr="006A3708">
        <w:rPr>
          <w:rFonts w:ascii="Book Antiqua" w:hAnsi="Book Antiqua"/>
          <w:sz w:val="24"/>
          <w:szCs w:val="24"/>
        </w:rPr>
        <w:t>. Basket impaction or rupture of the basket traction wire are complications unique to mechanical lithotripsy</w:t>
      </w:r>
      <w:r w:rsidR="003379D4" w:rsidRPr="006A3708">
        <w:rPr>
          <w:rFonts w:ascii="Book Antiqua" w:hAnsi="Book Antiqua"/>
          <w:sz w:val="24"/>
          <w:szCs w:val="24"/>
          <w:vertAlign w:val="superscript"/>
        </w:rPr>
        <w:t>[24,156]</w:t>
      </w:r>
      <w:r w:rsidR="003379D4" w:rsidRPr="006A3708">
        <w:rPr>
          <w:rFonts w:ascii="Book Antiqua" w:hAnsi="Book Antiqua"/>
          <w:sz w:val="24"/>
          <w:szCs w:val="24"/>
        </w:rPr>
        <w:t>. Some patients cannot tolerate the prolonged lithotripsy operating time, and the procedure has to be conducted in several sessions</w:t>
      </w:r>
      <w:r w:rsidR="003379D4" w:rsidRPr="006A3708">
        <w:rPr>
          <w:rFonts w:ascii="Book Antiqua" w:hAnsi="Book Antiqua"/>
          <w:sz w:val="24"/>
          <w:szCs w:val="24"/>
          <w:vertAlign w:val="superscript"/>
        </w:rPr>
        <w:t>[154,155]</w:t>
      </w:r>
      <w:r w:rsidR="003379D4" w:rsidRPr="006A3708">
        <w:rPr>
          <w:rFonts w:ascii="Book Antiqua" w:hAnsi="Book Antiqua"/>
          <w:sz w:val="24"/>
          <w:szCs w:val="24"/>
        </w:rPr>
        <w:t>, and general anaesthesia is recommended in selected cases</w:t>
      </w:r>
      <w:r w:rsidR="003379D4" w:rsidRPr="006A3708">
        <w:rPr>
          <w:rFonts w:ascii="Book Antiqua" w:hAnsi="Book Antiqua"/>
          <w:sz w:val="24"/>
          <w:szCs w:val="24"/>
          <w:vertAlign w:val="superscript"/>
        </w:rPr>
        <w:t>[157]</w:t>
      </w:r>
      <w:r w:rsidR="003379D4" w:rsidRPr="006A3708">
        <w:rPr>
          <w:rFonts w:ascii="Book Antiqua" w:hAnsi="Book Antiqua"/>
          <w:sz w:val="24"/>
          <w:szCs w:val="24"/>
        </w:rPr>
        <w:t>. According to several authors, a stent should be placed for bile drainage if the CBD stones could not be removed in the first session of mechanical lithotripsy</w:t>
      </w:r>
      <w:r w:rsidR="003379D4" w:rsidRPr="006A3708">
        <w:rPr>
          <w:rFonts w:ascii="Book Antiqua" w:hAnsi="Book Antiqua"/>
          <w:sz w:val="24"/>
          <w:szCs w:val="24"/>
          <w:vertAlign w:val="superscript"/>
        </w:rPr>
        <w:t>[158-160]</w:t>
      </w:r>
      <w:r w:rsidR="003379D4" w:rsidRPr="006A3708">
        <w:rPr>
          <w:rFonts w:ascii="Book Antiqua" w:hAnsi="Book Antiqua"/>
          <w:sz w:val="24"/>
          <w:szCs w:val="24"/>
        </w:rPr>
        <w:t>.</w:t>
      </w:r>
    </w:p>
    <w:p w:rsidR="00017835" w:rsidRPr="00F57F14" w:rsidRDefault="00017835" w:rsidP="00017835">
      <w:pPr>
        <w:widowControl w:val="0"/>
        <w:suppressAutoHyphens w:val="0"/>
        <w:snapToGrid w:val="0"/>
        <w:spacing w:after="0" w:line="360" w:lineRule="auto"/>
        <w:jc w:val="both"/>
        <w:rPr>
          <w:rFonts w:ascii="Book Antiqua" w:eastAsia="宋体" w:hAnsi="Book Antiqua"/>
          <w:sz w:val="24"/>
          <w:szCs w:val="24"/>
          <w:lang w:eastAsia="zh-CN"/>
        </w:rPr>
      </w:pPr>
    </w:p>
    <w:p w:rsidR="003379D4" w:rsidRPr="00F57F14" w:rsidRDefault="003379D4" w:rsidP="00017835">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Endoscopic electrohydraulic lithotripsy</w:t>
      </w:r>
      <w:r w:rsidR="00017835" w:rsidRPr="00F57F14">
        <w:rPr>
          <w:rFonts w:ascii="Book Antiqua" w:eastAsia="宋体" w:hAnsi="Book Antiqua"/>
          <w:b/>
          <w:sz w:val="24"/>
          <w:szCs w:val="24"/>
          <w:lang w:eastAsia="zh-CN"/>
        </w:rPr>
        <w:t xml:space="preserve">: </w:t>
      </w:r>
      <w:r w:rsidR="009D6D11" w:rsidRPr="00F57F14">
        <w:rPr>
          <w:rFonts w:ascii="Book Antiqua" w:eastAsia="宋体" w:hAnsi="Book Antiqua"/>
          <w:b/>
          <w:sz w:val="24"/>
          <w:szCs w:val="24"/>
          <w:lang w:eastAsia="zh-CN"/>
        </w:rPr>
        <w:t>endoscopic el</w:t>
      </w:r>
      <w:r w:rsidRPr="006A3708">
        <w:rPr>
          <w:rFonts w:ascii="Book Antiqua" w:hAnsi="Book Antiqua"/>
          <w:sz w:val="24"/>
          <w:szCs w:val="24"/>
        </w:rPr>
        <w:t xml:space="preserve">ectrohydraulic lithotripsy, using a </w:t>
      </w:r>
      <w:r w:rsidR="009D6D11">
        <w:rPr>
          <w:rFonts w:ascii="Book Antiqua" w:hAnsi="Book Antiqua"/>
          <w:sz w:val="24"/>
          <w:szCs w:val="24"/>
        </w:rPr>
        <w:t>“</w:t>
      </w:r>
      <w:r w:rsidRPr="006A3708">
        <w:rPr>
          <w:rFonts w:ascii="Book Antiqua" w:hAnsi="Book Antiqua"/>
          <w:sz w:val="24"/>
          <w:szCs w:val="24"/>
        </w:rPr>
        <w:t>baby-mother</w:t>
      </w:r>
      <w:r w:rsidR="009D6D11">
        <w:rPr>
          <w:rFonts w:ascii="Book Antiqua" w:hAnsi="Book Antiqua"/>
          <w:sz w:val="24"/>
          <w:szCs w:val="24"/>
        </w:rPr>
        <w:t>”</w:t>
      </w:r>
      <w:r w:rsidRPr="006A3708">
        <w:rPr>
          <w:rFonts w:ascii="Book Antiqua" w:hAnsi="Book Antiqua"/>
          <w:sz w:val="24"/>
          <w:szCs w:val="24"/>
        </w:rPr>
        <w:t xml:space="preserve"> scope system</w:t>
      </w:r>
      <w:r w:rsidRPr="006A3708">
        <w:rPr>
          <w:rFonts w:ascii="Book Antiqua" w:hAnsi="Book Antiqua"/>
          <w:sz w:val="24"/>
          <w:szCs w:val="24"/>
          <w:vertAlign w:val="superscript"/>
        </w:rPr>
        <w:t>[161,162]</w:t>
      </w:r>
      <w:r w:rsidRPr="006A3708">
        <w:rPr>
          <w:rFonts w:ascii="Book Antiqua" w:hAnsi="Book Antiqua"/>
          <w:sz w:val="24"/>
          <w:szCs w:val="24"/>
        </w:rPr>
        <w:t>, may also be used for difficult CBDS. The mother scope has a large operating channel to accommodate the baby</w:t>
      </w:r>
      <w:r w:rsidR="009D6D11">
        <w:rPr>
          <w:rFonts w:ascii="Book Antiqua" w:hAnsi="Book Antiqua"/>
          <w:sz w:val="24"/>
          <w:szCs w:val="24"/>
        </w:rPr>
        <w:t xml:space="preserve"> </w:t>
      </w:r>
      <w:r w:rsidRPr="006A3708">
        <w:rPr>
          <w:rFonts w:ascii="Book Antiqua" w:hAnsi="Book Antiqua"/>
          <w:sz w:val="24"/>
          <w:szCs w:val="24"/>
        </w:rPr>
        <w:t xml:space="preserve">scope carrying the 4.5 Fr calibre probe with an electrohydraulic shock wave </w:t>
      </w:r>
      <w:r w:rsidR="00017835" w:rsidRPr="006A3708">
        <w:rPr>
          <w:rFonts w:ascii="Book Antiqua" w:hAnsi="Book Antiqua"/>
          <w:sz w:val="24"/>
          <w:szCs w:val="24"/>
        </w:rPr>
        <w:t>generator set at an output of 2</w:t>
      </w:r>
      <w:r w:rsidRPr="006A3708">
        <w:rPr>
          <w:rFonts w:ascii="Book Antiqua" w:hAnsi="Book Antiqua"/>
          <w:sz w:val="24"/>
          <w:szCs w:val="24"/>
        </w:rPr>
        <w:t>000 V, generating high-frequency hydraulic pressure waves. Because these shock waves can also destroy normal tissues, it is important that the probe is placed close to the stone. The CBDS removal rate ranges from 74% to 98%</w:t>
      </w:r>
      <w:r w:rsidRPr="006A3708">
        <w:rPr>
          <w:rFonts w:ascii="Book Antiqua" w:hAnsi="Book Antiqua"/>
          <w:sz w:val="24"/>
          <w:szCs w:val="24"/>
          <w:vertAlign w:val="superscript"/>
        </w:rPr>
        <w:t>[161,162]</w:t>
      </w:r>
      <w:r w:rsidRPr="006A3708">
        <w:rPr>
          <w:rFonts w:ascii="Book Antiqua" w:hAnsi="Book Antiqua"/>
          <w:sz w:val="24"/>
          <w:szCs w:val="24"/>
        </w:rPr>
        <w:t>. However, this procedure needs costly and fragile endoscopes</w:t>
      </w:r>
      <w:r w:rsidRPr="006A3708">
        <w:rPr>
          <w:rFonts w:ascii="Book Antiqua" w:hAnsi="Book Antiqua"/>
          <w:sz w:val="24"/>
          <w:szCs w:val="24"/>
          <w:vertAlign w:val="superscript"/>
        </w:rPr>
        <w:t>[97]</w:t>
      </w:r>
      <w:r w:rsidRPr="006A3708">
        <w:rPr>
          <w:rFonts w:ascii="Book Antiqua" w:hAnsi="Book Antiqua"/>
          <w:sz w:val="24"/>
          <w:szCs w:val="24"/>
        </w:rPr>
        <w:t xml:space="preserve"> as well as the excellent coordination of two very experienced endoscopists. The latter problem has been potentially solved by the introduction of the so-called SpyGlass system</w:t>
      </w:r>
      <w:r w:rsidRPr="006A3708">
        <w:rPr>
          <w:rFonts w:ascii="Book Antiqua" w:hAnsi="Book Antiqua"/>
          <w:sz w:val="24"/>
          <w:szCs w:val="24"/>
          <w:vertAlign w:val="superscript"/>
        </w:rPr>
        <w:t>[163,164]</w:t>
      </w:r>
      <w:r w:rsidRPr="006A3708">
        <w:rPr>
          <w:rFonts w:ascii="Book Antiqua" w:hAnsi="Book Antiqua"/>
          <w:sz w:val="24"/>
          <w:szCs w:val="24"/>
        </w:rPr>
        <w:t xml:space="preserve">, where the same endoscopist controls both duodenoscope </w:t>
      </w:r>
      <w:r w:rsidRPr="006A3708">
        <w:rPr>
          <w:rFonts w:ascii="Book Antiqua" w:hAnsi="Book Antiqua"/>
          <w:sz w:val="24"/>
          <w:szCs w:val="24"/>
        </w:rPr>
        <w:lastRenderedPageBreak/>
        <w:t>and cholangioscope (SpyScope). After ES, the SpyScope is introduced through the therapeutic duodenoscope into the biliary tree, where electrohydraulic lithotripsy can be used via a 3-Fr electrohydraulic lithotripsy probe.</w:t>
      </w:r>
    </w:p>
    <w:p w:rsidR="00017835" w:rsidRPr="00F57F14" w:rsidRDefault="00017835" w:rsidP="00017835">
      <w:pPr>
        <w:widowControl w:val="0"/>
        <w:suppressAutoHyphens w:val="0"/>
        <w:snapToGrid w:val="0"/>
        <w:spacing w:after="0" w:line="360" w:lineRule="auto"/>
        <w:jc w:val="both"/>
        <w:rPr>
          <w:rFonts w:ascii="Book Antiqua" w:eastAsia="宋体" w:hAnsi="Book Antiqua"/>
          <w:b/>
          <w:sz w:val="24"/>
          <w:szCs w:val="24"/>
          <w:lang w:eastAsia="zh-CN"/>
        </w:rPr>
      </w:pPr>
    </w:p>
    <w:p w:rsidR="003379D4" w:rsidRPr="006A3708" w:rsidRDefault="003379D4" w:rsidP="00017835">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Endoscopic laser lithotripsy</w:t>
      </w:r>
      <w:r w:rsidR="00017835" w:rsidRPr="00F57F14">
        <w:rPr>
          <w:rFonts w:ascii="Book Antiqua" w:eastAsia="宋体" w:hAnsi="Book Antiqua"/>
          <w:b/>
          <w:sz w:val="24"/>
          <w:szCs w:val="24"/>
          <w:lang w:eastAsia="zh-CN"/>
        </w:rPr>
        <w:t xml:space="preserve">: </w:t>
      </w:r>
      <w:r w:rsidR="009D6D11" w:rsidRPr="00F57F14">
        <w:rPr>
          <w:rFonts w:ascii="Book Antiqua" w:eastAsia="宋体" w:hAnsi="Book Antiqua"/>
          <w:b/>
          <w:sz w:val="24"/>
          <w:szCs w:val="24"/>
          <w:lang w:eastAsia="zh-CN"/>
        </w:rPr>
        <w:t>Si</w:t>
      </w:r>
      <w:r w:rsidRPr="006A3708">
        <w:rPr>
          <w:rFonts w:ascii="Book Antiqua" w:hAnsi="Book Antiqua"/>
          <w:sz w:val="24"/>
          <w:szCs w:val="24"/>
        </w:rPr>
        <w:t>nce the mid-nineties</w:t>
      </w:r>
      <w:r w:rsidR="009D6D11">
        <w:rPr>
          <w:rFonts w:ascii="Book Antiqua" w:hAnsi="Book Antiqua"/>
          <w:sz w:val="24"/>
          <w:szCs w:val="24"/>
        </w:rPr>
        <w:t>,</w:t>
      </w:r>
      <w:r w:rsidRPr="006A3708">
        <w:rPr>
          <w:rFonts w:ascii="Book Antiqua" w:hAnsi="Book Antiqua"/>
          <w:sz w:val="24"/>
          <w:szCs w:val="24"/>
        </w:rPr>
        <w:t xml:space="preserve"> laser-induced shock wave lithotripsy has been used in shattering huge stones under fluoroscopic visualization</w:t>
      </w:r>
      <w:r w:rsidR="009D6D11">
        <w:rPr>
          <w:rFonts w:ascii="Book Antiqua" w:hAnsi="Book Antiqua"/>
          <w:sz w:val="24"/>
          <w:szCs w:val="24"/>
        </w:rPr>
        <w:t>, which was reqested</w:t>
      </w:r>
      <w:r w:rsidRPr="006A3708">
        <w:rPr>
          <w:rFonts w:ascii="Book Antiqua" w:hAnsi="Book Antiqua"/>
          <w:sz w:val="24"/>
          <w:szCs w:val="24"/>
          <w:vertAlign w:val="superscript"/>
        </w:rPr>
        <w:t xml:space="preserve">, </w:t>
      </w:r>
      <w:r w:rsidRPr="006A3708">
        <w:rPr>
          <w:rFonts w:ascii="Book Antiqua" w:hAnsi="Book Antiqua"/>
          <w:sz w:val="24"/>
          <w:szCs w:val="24"/>
        </w:rPr>
        <w:t xml:space="preserve">because of the risk of heat-induced </w:t>
      </w:r>
      <w:r w:rsidR="009D6D11">
        <w:rPr>
          <w:rFonts w:ascii="Book Antiqua" w:hAnsi="Book Antiqua"/>
          <w:sz w:val="24"/>
          <w:szCs w:val="24"/>
        </w:rPr>
        <w:t xml:space="preserve">biliary </w:t>
      </w:r>
      <w:r w:rsidRPr="006A3708">
        <w:rPr>
          <w:rFonts w:ascii="Book Antiqua" w:hAnsi="Book Antiqua"/>
          <w:sz w:val="24"/>
          <w:szCs w:val="24"/>
        </w:rPr>
        <w:t>perforation</w:t>
      </w:r>
      <w:r w:rsidRPr="006A3708">
        <w:rPr>
          <w:rFonts w:ascii="Book Antiqua" w:hAnsi="Book Antiqua"/>
          <w:sz w:val="24"/>
          <w:szCs w:val="24"/>
          <w:vertAlign w:val="superscript"/>
        </w:rPr>
        <w:t xml:space="preserve"> [165]</w:t>
      </w:r>
      <w:r w:rsidRPr="006A3708">
        <w:rPr>
          <w:rFonts w:ascii="Book Antiqua" w:hAnsi="Book Antiqua"/>
          <w:sz w:val="24"/>
          <w:szCs w:val="24"/>
        </w:rPr>
        <w:t>. Nowadays, single-operator steerable cholangioscopy (SpyGlass) allows the safer use of laser lithotripsy under direct vision</w:t>
      </w:r>
      <w:r w:rsidRPr="006A3708">
        <w:rPr>
          <w:rFonts w:ascii="Book Antiqua" w:hAnsi="Book Antiqua"/>
          <w:sz w:val="24"/>
          <w:szCs w:val="24"/>
          <w:vertAlign w:val="superscript"/>
        </w:rPr>
        <w:t>[166,167]</w:t>
      </w:r>
      <w:r w:rsidRPr="006A3708">
        <w:rPr>
          <w:rFonts w:ascii="Book Antiqua" w:hAnsi="Book Antiqua"/>
          <w:sz w:val="24"/>
          <w:szCs w:val="24"/>
        </w:rPr>
        <w:t>. A 93</w:t>
      </w:r>
      <w:r w:rsidR="00017835" w:rsidRPr="006A3708">
        <w:rPr>
          <w:rFonts w:ascii="Book Antiqua" w:hAnsi="Book Antiqua"/>
          <w:sz w:val="24"/>
          <w:szCs w:val="24"/>
        </w:rPr>
        <w:t>%</w:t>
      </w:r>
      <w:r w:rsidRPr="006A3708">
        <w:rPr>
          <w:rFonts w:ascii="Book Antiqua" w:hAnsi="Book Antiqua"/>
          <w:sz w:val="24"/>
          <w:szCs w:val="24"/>
        </w:rPr>
        <w:t>-97% removal rate of the bile duct stones has been reported, with mild complications in 4</w:t>
      </w:r>
      <w:r w:rsidR="00017835" w:rsidRPr="006A3708">
        <w:rPr>
          <w:rFonts w:ascii="Book Antiqua" w:hAnsi="Book Antiqua"/>
          <w:sz w:val="24"/>
          <w:szCs w:val="24"/>
        </w:rPr>
        <w:t>%</w:t>
      </w:r>
      <w:r w:rsidRPr="006A3708">
        <w:rPr>
          <w:rFonts w:ascii="Book Antiqua" w:hAnsi="Book Antiqua"/>
          <w:sz w:val="24"/>
          <w:szCs w:val="24"/>
        </w:rPr>
        <w:t>-13% of cases</w:t>
      </w:r>
      <w:r w:rsidRPr="006A3708">
        <w:rPr>
          <w:rFonts w:ascii="Book Antiqua" w:hAnsi="Book Antiqua"/>
          <w:sz w:val="24"/>
          <w:szCs w:val="24"/>
          <w:vertAlign w:val="superscript"/>
        </w:rPr>
        <w:t>[167,168]</w:t>
      </w:r>
      <w:r w:rsidRPr="006A3708">
        <w:rPr>
          <w:rFonts w:ascii="Book Antiqua" w:hAnsi="Book Antiqua"/>
          <w:sz w:val="24"/>
          <w:szCs w:val="24"/>
        </w:rPr>
        <w:t xml:space="preserve">. Among the several types of laser </w:t>
      </w:r>
      <w:r w:rsidR="0096284F" w:rsidRPr="006A3708">
        <w:rPr>
          <w:rFonts w:ascii="Book Antiqua" w:hAnsi="Book Antiqua"/>
          <w:sz w:val="24"/>
          <w:szCs w:val="24"/>
        </w:rPr>
        <w:t>lithotriptors</w:t>
      </w:r>
      <w:r w:rsidRPr="006A3708">
        <w:rPr>
          <w:rFonts w:ascii="Book Antiqua" w:hAnsi="Book Antiqua"/>
          <w:sz w:val="24"/>
          <w:szCs w:val="24"/>
        </w:rPr>
        <w:t xml:space="preserve"> developed, the holmium laser (holmium:yt</w:t>
      </w:r>
      <w:r w:rsidR="00841475" w:rsidRPr="006A3708">
        <w:rPr>
          <w:rFonts w:ascii="Book Antiqua" w:hAnsi="Book Antiqua"/>
          <w:sz w:val="24"/>
          <w:szCs w:val="24"/>
        </w:rPr>
        <w:t>trium aluminum garnet or Ho:YAG</w:t>
      </w:r>
      <w:r w:rsidRPr="006A3708">
        <w:rPr>
          <w:rFonts w:ascii="Book Antiqua" w:hAnsi="Book Antiqua"/>
          <w:sz w:val="24"/>
          <w:szCs w:val="24"/>
        </w:rPr>
        <w:t>) is the newest one, but its use is still limited, also owing to the need for costly equipment</w:t>
      </w:r>
      <w:r w:rsidRPr="006A3708">
        <w:rPr>
          <w:rFonts w:ascii="Book Antiqua" w:hAnsi="Book Antiqua"/>
          <w:sz w:val="24"/>
          <w:szCs w:val="24"/>
          <w:vertAlign w:val="superscript"/>
        </w:rPr>
        <w:t>[119]</w:t>
      </w:r>
      <w:r w:rsidRPr="006A3708">
        <w:rPr>
          <w:rFonts w:ascii="Book Antiqua" w:hAnsi="Book Antiqua"/>
          <w:sz w:val="24"/>
          <w:szCs w:val="24"/>
        </w:rPr>
        <w:t>. Recent laser lithotriptors combine the advantages of dye and solid-state lasers at a reasonably low price</w:t>
      </w:r>
      <w:r w:rsidRPr="006A3708">
        <w:rPr>
          <w:rFonts w:ascii="Book Antiqua" w:hAnsi="Book Antiqua"/>
          <w:sz w:val="24"/>
          <w:szCs w:val="24"/>
          <w:vertAlign w:val="superscript"/>
        </w:rPr>
        <w:t>[166]</w:t>
      </w:r>
      <w:r w:rsidRPr="006A3708">
        <w:rPr>
          <w:rFonts w:ascii="Book Antiqua" w:hAnsi="Book Antiqua"/>
          <w:sz w:val="24"/>
          <w:szCs w:val="24"/>
        </w:rPr>
        <w:t>, thus potentially allowing for a future progressive diffusion of laser lithotripsy worldwide</w:t>
      </w:r>
      <w:r w:rsidRPr="006A3708">
        <w:rPr>
          <w:rFonts w:ascii="Book Antiqua" w:hAnsi="Book Antiqua"/>
          <w:sz w:val="24"/>
          <w:szCs w:val="24"/>
          <w:vertAlign w:val="superscript"/>
        </w:rPr>
        <w:t>[166,167]</w:t>
      </w:r>
      <w:r w:rsidRPr="006A3708">
        <w:rPr>
          <w:rFonts w:ascii="Book Antiqua" w:hAnsi="Book Antiqua"/>
          <w:sz w:val="24"/>
          <w:szCs w:val="24"/>
        </w:rPr>
        <w:t>.</w:t>
      </w:r>
    </w:p>
    <w:p w:rsidR="003379D4" w:rsidRPr="00F57F14" w:rsidRDefault="00841475" w:rsidP="00841475">
      <w:pPr>
        <w:widowControl w:val="0"/>
        <w:suppressAutoHyphens w:val="0"/>
        <w:snapToGrid w:val="0"/>
        <w:spacing w:after="0" w:line="360" w:lineRule="auto"/>
        <w:jc w:val="both"/>
        <w:rPr>
          <w:rFonts w:ascii="Book Antiqua" w:eastAsia="宋体" w:hAnsi="Book Antiqua"/>
          <w:sz w:val="24"/>
          <w:szCs w:val="24"/>
          <w:lang w:eastAsia="zh-CN"/>
        </w:rPr>
      </w:pPr>
      <w:r w:rsidRPr="00F57F14">
        <w:rPr>
          <w:rFonts w:ascii="Book Antiqua" w:eastAsia="宋体" w:hAnsi="Book Antiqua"/>
          <w:sz w:val="24"/>
          <w:szCs w:val="24"/>
          <w:lang w:eastAsia="zh-CN"/>
        </w:rPr>
        <w:t xml:space="preserve"> </w:t>
      </w:r>
      <w:r w:rsidR="0096284F" w:rsidRPr="00F57F14">
        <w:rPr>
          <w:rFonts w:ascii="Book Antiqua" w:eastAsia="宋体" w:hAnsi="Book Antiqua"/>
          <w:sz w:val="24"/>
          <w:szCs w:val="24"/>
          <w:lang w:eastAsia="zh-CN"/>
        </w:rPr>
        <w:t>F</w:t>
      </w:r>
      <w:r w:rsidR="003379D4" w:rsidRPr="006A3708">
        <w:rPr>
          <w:rFonts w:ascii="Book Antiqua" w:hAnsi="Book Antiqua"/>
          <w:sz w:val="24"/>
          <w:szCs w:val="24"/>
        </w:rPr>
        <w:t>ollowing the encouraging results of laser lithotripsy by endoscopy, laser lithotripsy has recently</w:t>
      </w:r>
      <w:r w:rsidR="00644278" w:rsidRPr="006A3708">
        <w:rPr>
          <w:rFonts w:ascii="Book Antiqua" w:hAnsi="Book Antiqua"/>
          <w:sz w:val="24"/>
          <w:szCs w:val="24"/>
        </w:rPr>
        <w:t xml:space="preserve"> </w:t>
      </w:r>
      <w:r w:rsidR="003379D4" w:rsidRPr="006A3708">
        <w:rPr>
          <w:rFonts w:ascii="Book Antiqua" w:hAnsi="Book Antiqua"/>
          <w:sz w:val="24"/>
          <w:szCs w:val="24"/>
        </w:rPr>
        <w:t>been proposed during laparoscopy</w:t>
      </w:r>
      <w:r w:rsidR="003379D4" w:rsidRPr="006A3708">
        <w:rPr>
          <w:rFonts w:ascii="Book Antiqua" w:hAnsi="Book Antiqua"/>
          <w:sz w:val="24"/>
          <w:szCs w:val="24"/>
          <w:vertAlign w:val="superscript"/>
        </w:rPr>
        <w:t>[170]</w:t>
      </w:r>
      <w:r w:rsidR="003379D4" w:rsidRPr="006A3708">
        <w:rPr>
          <w:rFonts w:ascii="Book Antiqua" w:hAnsi="Book Antiqua"/>
          <w:sz w:val="24"/>
          <w:szCs w:val="24"/>
        </w:rPr>
        <w:t>, open surgery</w:t>
      </w:r>
      <w:r w:rsidR="003379D4" w:rsidRPr="006A3708">
        <w:rPr>
          <w:rFonts w:ascii="Book Antiqua" w:hAnsi="Book Antiqua"/>
          <w:sz w:val="24"/>
          <w:szCs w:val="24"/>
          <w:vertAlign w:val="superscript"/>
        </w:rPr>
        <w:t>[171]</w:t>
      </w:r>
      <w:r w:rsidR="003379D4" w:rsidRPr="006A3708">
        <w:rPr>
          <w:rFonts w:ascii="Book Antiqua" w:hAnsi="Book Antiqua"/>
          <w:sz w:val="24"/>
          <w:szCs w:val="24"/>
        </w:rPr>
        <w:t>, or percutaneously</w:t>
      </w:r>
      <w:r w:rsidR="003379D4" w:rsidRPr="006A3708">
        <w:rPr>
          <w:rFonts w:ascii="Book Antiqua" w:hAnsi="Book Antiqua"/>
          <w:sz w:val="24"/>
          <w:szCs w:val="24"/>
          <w:vertAlign w:val="superscript"/>
        </w:rPr>
        <w:t>[172]</w:t>
      </w:r>
      <w:r w:rsidR="003379D4" w:rsidRPr="006A3708">
        <w:rPr>
          <w:rFonts w:ascii="Book Antiqua" w:hAnsi="Book Antiqua"/>
          <w:sz w:val="24"/>
          <w:szCs w:val="24"/>
        </w:rPr>
        <w:t>.</w:t>
      </w:r>
    </w:p>
    <w:p w:rsidR="00841475" w:rsidRPr="00F57F14" w:rsidRDefault="00841475" w:rsidP="00841475">
      <w:pPr>
        <w:widowControl w:val="0"/>
        <w:suppressAutoHyphens w:val="0"/>
        <w:snapToGrid w:val="0"/>
        <w:spacing w:after="0" w:line="360" w:lineRule="auto"/>
        <w:jc w:val="both"/>
        <w:rPr>
          <w:rFonts w:ascii="Book Antiqua" w:eastAsia="宋体" w:hAnsi="Book Antiqua"/>
          <w:sz w:val="24"/>
          <w:szCs w:val="24"/>
          <w:lang w:eastAsia="zh-CN"/>
        </w:rPr>
      </w:pPr>
    </w:p>
    <w:p w:rsidR="003379D4" w:rsidRPr="006A3708" w:rsidRDefault="003379D4" w:rsidP="00841475">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Extracorporeal shock-wave lithotripsy</w:t>
      </w:r>
      <w:r w:rsidR="00841475" w:rsidRPr="00F57F14">
        <w:rPr>
          <w:rFonts w:ascii="Book Antiqua" w:eastAsia="宋体" w:hAnsi="Book Antiqua"/>
          <w:b/>
          <w:sz w:val="24"/>
          <w:szCs w:val="24"/>
          <w:lang w:eastAsia="zh-CN"/>
        </w:rPr>
        <w:t xml:space="preserve">: </w:t>
      </w:r>
      <w:r w:rsidRPr="006A3708">
        <w:rPr>
          <w:rFonts w:ascii="Book Antiqua" w:hAnsi="Book Antiqua"/>
          <w:sz w:val="24"/>
          <w:szCs w:val="24"/>
        </w:rPr>
        <w:t>External shock wave using extracorporeal shock wave lithotripsy (ESWL) is also used for difficult CBDS under ultrasound control or fluoroscopic guidance, after nasobiliary tube placement for contrast instillation</w:t>
      </w:r>
      <w:r w:rsidRPr="006A3708">
        <w:rPr>
          <w:rFonts w:ascii="Book Antiqua" w:hAnsi="Book Antiqua"/>
          <w:sz w:val="24"/>
          <w:szCs w:val="24"/>
          <w:vertAlign w:val="superscript"/>
        </w:rPr>
        <w:t xml:space="preserve"> [97,173]</w:t>
      </w:r>
      <w:r w:rsidRPr="006A3708">
        <w:rPr>
          <w:rFonts w:ascii="Book Antiqua" w:hAnsi="Book Antiqua"/>
          <w:sz w:val="24"/>
          <w:szCs w:val="24"/>
        </w:rPr>
        <w:t xml:space="preserve">. In the case of first generation lithotriptors, the patient </w:t>
      </w:r>
      <w:r w:rsidR="0096284F" w:rsidRPr="006A3708">
        <w:rPr>
          <w:rFonts w:ascii="Book Antiqua" w:hAnsi="Book Antiqua"/>
          <w:sz w:val="24"/>
          <w:szCs w:val="24"/>
        </w:rPr>
        <w:t>need</w:t>
      </w:r>
      <w:r w:rsidR="0096284F">
        <w:rPr>
          <w:rFonts w:ascii="Book Antiqua" w:hAnsi="Book Antiqua"/>
          <w:sz w:val="24"/>
          <w:szCs w:val="24"/>
        </w:rPr>
        <w:t>ed</w:t>
      </w:r>
      <w:r w:rsidR="0096284F" w:rsidRPr="006A3708">
        <w:rPr>
          <w:rFonts w:ascii="Book Antiqua" w:hAnsi="Book Antiqua"/>
          <w:sz w:val="24"/>
          <w:szCs w:val="24"/>
        </w:rPr>
        <w:t xml:space="preserve"> </w:t>
      </w:r>
      <w:r w:rsidRPr="006A3708">
        <w:rPr>
          <w:rFonts w:ascii="Book Antiqua" w:hAnsi="Book Antiqua"/>
          <w:sz w:val="24"/>
          <w:szCs w:val="24"/>
        </w:rPr>
        <w:t>to be immersed in a water bath, whereas modern lithotriptors employ water-filled compressible bags. General anaesthesia is usually needed as the discomfort produced may not be adequately controlled by conscious sedation. The critical determining factors for success of ESWL are stone size/structure</w:t>
      </w:r>
      <w:r w:rsidRPr="006A3708">
        <w:rPr>
          <w:rFonts w:ascii="Book Antiqua" w:hAnsi="Book Antiqua"/>
          <w:sz w:val="24"/>
          <w:szCs w:val="24"/>
          <w:vertAlign w:val="superscript"/>
        </w:rPr>
        <w:t>[174]</w:t>
      </w:r>
      <w:r w:rsidRPr="006A3708">
        <w:rPr>
          <w:rFonts w:ascii="Book Antiqua" w:hAnsi="Book Antiqua"/>
          <w:sz w:val="24"/>
          <w:szCs w:val="24"/>
        </w:rPr>
        <w:t xml:space="preserve"> and CBD diameter</w:t>
      </w:r>
      <w:r w:rsidRPr="006A3708">
        <w:rPr>
          <w:rFonts w:ascii="Book Antiqua" w:hAnsi="Book Antiqua"/>
          <w:sz w:val="24"/>
          <w:szCs w:val="24"/>
          <w:vertAlign w:val="superscript"/>
        </w:rPr>
        <w:t>[175]</w:t>
      </w:r>
      <w:r w:rsidRPr="006A3708">
        <w:rPr>
          <w:rFonts w:ascii="Book Antiqua" w:hAnsi="Book Antiqua"/>
          <w:sz w:val="24"/>
          <w:szCs w:val="24"/>
        </w:rPr>
        <w:t>. ESWL has particular contraindications, such as portal thrombosis and varices of the umbilical plexus, and may be associated with adverse events such as transient biliary colic, subcutaneous ecchymosis, cardiac arrhythmia, self-limited haemobilia, cholangitis, ileus, pancreatitis</w:t>
      </w:r>
      <w:r w:rsidRPr="006A3708">
        <w:rPr>
          <w:rFonts w:ascii="Book Antiqua" w:hAnsi="Book Antiqua"/>
          <w:sz w:val="24"/>
          <w:szCs w:val="24"/>
          <w:vertAlign w:val="superscript"/>
        </w:rPr>
        <w:t>[176,177]</w:t>
      </w:r>
      <w:r w:rsidRPr="006A3708">
        <w:rPr>
          <w:rFonts w:ascii="Book Antiqua" w:hAnsi="Book Antiqua"/>
          <w:sz w:val="24"/>
          <w:szCs w:val="24"/>
        </w:rPr>
        <w:t>, and, more rarely, biliary obstruction, bowel perforation, lung injury and splenic rupture</w:t>
      </w:r>
      <w:r w:rsidRPr="006A3708">
        <w:rPr>
          <w:rFonts w:ascii="Book Antiqua" w:hAnsi="Book Antiqua"/>
          <w:sz w:val="24"/>
          <w:szCs w:val="24"/>
          <w:vertAlign w:val="superscript"/>
        </w:rPr>
        <w:t>[174]</w:t>
      </w:r>
      <w:r w:rsidRPr="006A3708">
        <w:rPr>
          <w:rFonts w:ascii="Book Antiqua" w:hAnsi="Book Antiqua"/>
          <w:sz w:val="24"/>
          <w:szCs w:val="24"/>
        </w:rPr>
        <w:t xml:space="preserve">. Multiple ESWL </w:t>
      </w:r>
      <w:r w:rsidRPr="006A3708">
        <w:rPr>
          <w:rFonts w:ascii="Book Antiqua" w:hAnsi="Book Antiqua"/>
          <w:sz w:val="24"/>
          <w:szCs w:val="24"/>
        </w:rPr>
        <w:lastRenderedPageBreak/>
        <w:t>sessions may be required. The recurrence rate of CBD stones during a 1 to 2 year follow up was around 14%</w:t>
      </w:r>
      <w:r w:rsidRPr="006A3708">
        <w:rPr>
          <w:rFonts w:ascii="Book Antiqua" w:hAnsi="Book Antiqua"/>
          <w:sz w:val="24"/>
          <w:szCs w:val="24"/>
          <w:vertAlign w:val="superscript"/>
        </w:rPr>
        <w:t>[178]</w:t>
      </w:r>
      <w:r w:rsidRPr="006A3708">
        <w:rPr>
          <w:rFonts w:ascii="Book Antiqua" w:hAnsi="Book Antiqua"/>
          <w:sz w:val="24"/>
          <w:szCs w:val="24"/>
        </w:rPr>
        <w:t xml:space="preserve">. In a randomized trial comparing fluoroscopy-guided ESWL and laser lithotripsy, the latter was preferable for a successful stone free rate (97% </w:t>
      </w:r>
      <w:r w:rsidR="002021AB" w:rsidRPr="006A3708">
        <w:rPr>
          <w:rFonts w:ascii="Book Antiqua" w:hAnsi="Book Antiqua"/>
          <w:i/>
          <w:sz w:val="24"/>
          <w:szCs w:val="24"/>
        </w:rPr>
        <w:t>vs</w:t>
      </w:r>
      <w:r w:rsidRPr="006A3708">
        <w:rPr>
          <w:rFonts w:ascii="Book Antiqua" w:hAnsi="Book Antiqua"/>
          <w:sz w:val="24"/>
          <w:szCs w:val="24"/>
        </w:rPr>
        <w:t xml:space="preserve"> 73%)</w:t>
      </w:r>
      <w:r w:rsidRPr="006A3708">
        <w:rPr>
          <w:rFonts w:ascii="Book Antiqua" w:hAnsi="Book Antiqua"/>
          <w:sz w:val="24"/>
          <w:szCs w:val="24"/>
          <w:vertAlign w:val="superscript"/>
        </w:rPr>
        <w:t>[173]</w:t>
      </w:r>
      <w:r w:rsidRPr="006A3708">
        <w:rPr>
          <w:rFonts w:ascii="Book Antiqua" w:hAnsi="Book Antiqua"/>
          <w:sz w:val="24"/>
          <w:szCs w:val="24"/>
        </w:rPr>
        <w:t>. Therefore, ESWL is at present not considered as being the first line treatment of difficult bile duct stones</w:t>
      </w:r>
      <w:r w:rsidRPr="006A3708">
        <w:rPr>
          <w:rFonts w:ascii="Book Antiqua" w:hAnsi="Book Antiqua"/>
          <w:sz w:val="24"/>
          <w:szCs w:val="24"/>
          <w:vertAlign w:val="superscript"/>
        </w:rPr>
        <w:t>[97]</w:t>
      </w:r>
      <w:r w:rsidRPr="006A3708">
        <w:rPr>
          <w:rFonts w:ascii="Book Antiqua" w:hAnsi="Book Antiqua"/>
          <w:sz w:val="24"/>
          <w:szCs w:val="24"/>
        </w:rPr>
        <w:t xml:space="preserve">. </w:t>
      </w:r>
    </w:p>
    <w:p w:rsidR="003379D4" w:rsidRPr="006A3708" w:rsidRDefault="003379D4" w:rsidP="00644278">
      <w:pPr>
        <w:widowControl w:val="0"/>
        <w:suppressAutoHyphens w:val="0"/>
        <w:snapToGrid w:val="0"/>
        <w:spacing w:after="0" w:line="360" w:lineRule="auto"/>
        <w:ind w:firstLine="708"/>
        <w:jc w:val="both"/>
        <w:rPr>
          <w:rFonts w:ascii="Book Antiqua" w:hAnsi="Book Antiqua"/>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PARTICULAR SITUATIONS</w:t>
      </w: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Concomitant complication</w:t>
      </w:r>
    </w:p>
    <w:p w:rsidR="003379D4" w:rsidRPr="00F57F14" w:rsidRDefault="003379D4" w:rsidP="00841475">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t>Acute cholecystitis</w:t>
      </w:r>
      <w:r w:rsidR="00841475" w:rsidRPr="00F57F14">
        <w:rPr>
          <w:rFonts w:ascii="Book Antiqua" w:eastAsia="宋体" w:hAnsi="Book Antiqua"/>
          <w:b/>
          <w:sz w:val="24"/>
          <w:szCs w:val="24"/>
          <w:lang w:eastAsia="zh-CN"/>
        </w:rPr>
        <w:t xml:space="preserve">: </w:t>
      </w:r>
      <w:r w:rsidRPr="006A3708">
        <w:rPr>
          <w:rFonts w:ascii="Book Antiqua" w:hAnsi="Book Antiqua"/>
          <w:sz w:val="24"/>
          <w:szCs w:val="24"/>
        </w:rPr>
        <w:t>Whether acute cholecystitis is associated with CBDS is a matter of debate, as some authors have found CBDS in 9.1</w:t>
      </w:r>
      <w:r w:rsidR="00841475" w:rsidRPr="006A3708">
        <w:rPr>
          <w:rFonts w:ascii="Book Antiqua" w:hAnsi="Book Antiqua"/>
          <w:sz w:val="24"/>
          <w:szCs w:val="24"/>
        </w:rPr>
        <w:t>%</w:t>
      </w:r>
      <w:r w:rsidRPr="006A3708">
        <w:rPr>
          <w:rFonts w:ascii="Book Antiqua" w:hAnsi="Book Antiqua"/>
          <w:sz w:val="24"/>
          <w:szCs w:val="24"/>
        </w:rPr>
        <w:t>-16.5% of patients presenting with acute cholecystitis (</w:t>
      </w:r>
      <w:r w:rsidR="002021AB" w:rsidRPr="006A3708">
        <w:rPr>
          <w:rFonts w:ascii="Book Antiqua" w:hAnsi="Book Antiqua"/>
          <w:i/>
          <w:sz w:val="24"/>
          <w:szCs w:val="24"/>
        </w:rPr>
        <w:t>vs</w:t>
      </w:r>
      <w:r w:rsidRPr="006A3708">
        <w:rPr>
          <w:rFonts w:ascii="Book Antiqua" w:hAnsi="Book Antiqua"/>
          <w:sz w:val="24"/>
          <w:szCs w:val="24"/>
        </w:rPr>
        <w:t xml:space="preserve"> 6.6</w:t>
      </w:r>
      <w:r w:rsidR="00841475" w:rsidRPr="006A3708">
        <w:rPr>
          <w:rFonts w:ascii="Book Antiqua" w:hAnsi="Book Antiqua"/>
          <w:sz w:val="24"/>
          <w:szCs w:val="24"/>
        </w:rPr>
        <w:t>%</w:t>
      </w:r>
      <w:r w:rsidRPr="006A3708">
        <w:rPr>
          <w:rFonts w:ascii="Book Antiqua" w:hAnsi="Book Antiqua"/>
          <w:sz w:val="24"/>
          <w:szCs w:val="24"/>
        </w:rPr>
        <w:t>-7.7% of those with uncomplicated lithiasis</w:t>
      </w:r>
      <w:r w:rsidRPr="006A3708">
        <w:rPr>
          <w:rFonts w:ascii="Book Antiqua" w:hAnsi="Book Antiqua"/>
          <w:sz w:val="24"/>
          <w:szCs w:val="24"/>
          <w:vertAlign w:val="superscript"/>
        </w:rPr>
        <w:t>[179,180]</w:t>
      </w:r>
      <w:r w:rsidRPr="006A3708">
        <w:rPr>
          <w:rFonts w:ascii="Book Antiqua" w:hAnsi="Book Antiqua"/>
          <w:sz w:val="24"/>
          <w:szCs w:val="24"/>
        </w:rPr>
        <w:t>), while others did not</w:t>
      </w:r>
      <w:r w:rsidRPr="006A3708">
        <w:rPr>
          <w:rFonts w:ascii="Book Antiqua" w:hAnsi="Book Antiqua"/>
          <w:sz w:val="24"/>
          <w:szCs w:val="24"/>
          <w:vertAlign w:val="superscript"/>
        </w:rPr>
        <w:t>[181]</w:t>
      </w:r>
      <w:r w:rsidRPr="006A3708">
        <w:rPr>
          <w:rFonts w:ascii="Book Antiqua" w:hAnsi="Book Antiqua"/>
          <w:sz w:val="24"/>
          <w:szCs w:val="24"/>
        </w:rPr>
        <w:t>;</w:t>
      </w:r>
      <w:r w:rsidR="00644278" w:rsidRPr="006A3708">
        <w:rPr>
          <w:rFonts w:ascii="Book Antiqua" w:hAnsi="Book Antiqua"/>
          <w:sz w:val="24"/>
          <w:szCs w:val="24"/>
        </w:rPr>
        <w:t xml:space="preserve"> </w:t>
      </w:r>
      <w:r w:rsidRPr="006A3708">
        <w:rPr>
          <w:rFonts w:ascii="Book Antiqua" w:hAnsi="Book Antiqua"/>
          <w:sz w:val="24"/>
          <w:szCs w:val="24"/>
        </w:rPr>
        <w:t>we ourselves found acute cholecystitis to be related to the absence of CBDS, thus entering in our score system</w:t>
      </w:r>
      <w:r w:rsidRPr="006A3708">
        <w:rPr>
          <w:rFonts w:ascii="Book Antiqua" w:hAnsi="Book Antiqua"/>
          <w:sz w:val="24"/>
          <w:szCs w:val="24"/>
          <w:vertAlign w:val="superscript"/>
        </w:rPr>
        <w:t>[44]</w:t>
      </w:r>
      <w:r w:rsidRPr="006A3708">
        <w:rPr>
          <w:rFonts w:ascii="Book Antiqua" w:hAnsi="Book Antiqua"/>
          <w:sz w:val="24"/>
          <w:szCs w:val="24"/>
        </w:rPr>
        <w:t>.</w:t>
      </w:r>
    </w:p>
    <w:p w:rsidR="003379D4" w:rsidRPr="006A3708" w:rsidRDefault="003379D4" w:rsidP="0084147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Diagnosis of CBDS may be difficult in the presence of acute cholecystitis, where various alterations in liver serology and hyperpyrexia may be observed, thus possibly hiding CBDS. Moreover, since the effectiveness of US and CT is suboptimal in diagnosing CBDS, they can pass undiagnosed. Recently, the systematic use of MRC has been proposed for the diagnosis of acute cholecystitis, coexistent choledocholithiasis, and possible complications such as gangrene and perforation in patients with inconclusive clinical, laboratory, and sonographic findings</w:t>
      </w:r>
      <w:r w:rsidRPr="006A3708">
        <w:rPr>
          <w:rFonts w:ascii="Book Antiqua" w:hAnsi="Book Antiqua"/>
          <w:sz w:val="24"/>
          <w:szCs w:val="24"/>
          <w:vertAlign w:val="superscript"/>
        </w:rPr>
        <w:t>[182,183]</w:t>
      </w:r>
      <w:r w:rsidRPr="006A3708">
        <w:rPr>
          <w:rFonts w:ascii="Book Antiqua" w:hAnsi="Book Antiqua"/>
          <w:sz w:val="24"/>
          <w:szCs w:val="24"/>
        </w:rPr>
        <w:t>.</w:t>
      </w:r>
    </w:p>
    <w:p w:rsidR="003379D4" w:rsidRPr="00F57F14" w:rsidRDefault="003379D4" w:rsidP="00841475">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r w:rsidRPr="006A3708">
        <w:rPr>
          <w:rFonts w:ascii="Book Antiqua" w:hAnsi="Book Antiqua"/>
          <w:sz w:val="24"/>
          <w:szCs w:val="24"/>
        </w:rPr>
        <w:t>Since acute cholecystitis may include a wide variety of clinical pictures, ranging from asymptomatic cases</w:t>
      </w:r>
      <w:r w:rsidR="00644278" w:rsidRPr="006A3708">
        <w:rPr>
          <w:rFonts w:ascii="Book Antiqua" w:hAnsi="Book Antiqua"/>
          <w:sz w:val="24"/>
          <w:szCs w:val="24"/>
        </w:rPr>
        <w:t xml:space="preserve"> </w:t>
      </w:r>
      <w:r w:rsidRPr="006A3708">
        <w:rPr>
          <w:rFonts w:ascii="Book Antiqua" w:hAnsi="Book Antiqua"/>
          <w:sz w:val="24"/>
          <w:szCs w:val="24"/>
        </w:rPr>
        <w:t>presenting merely the doubling of the gallbladder wall at US, to those with abdominal pain/tenderness suitable for conservative treatment, or with life-threatening conditions needing emergency surgery, the management of synchronous acute cholecystitis and CBDS should be tailored considering gallbladder status and the patient’s general conditions. In general, the presence of acute cholecystitis may increase the difficulty of dissecting Calot’s triangle by laparoscopy, as well as of cannulating the cystic duct to perform IOC or proceed with CBD laparoscopic exploration. Therefore, CBDS associated with acute cholecystitis are generally considered an indication for ERC</w:t>
      </w:r>
      <w:r w:rsidRPr="006A3708">
        <w:rPr>
          <w:rFonts w:ascii="Book Antiqua" w:hAnsi="Book Antiqua"/>
          <w:sz w:val="24"/>
          <w:szCs w:val="24"/>
          <w:vertAlign w:val="superscript"/>
        </w:rPr>
        <w:t>[184]</w:t>
      </w:r>
      <w:r w:rsidRPr="006A3708">
        <w:rPr>
          <w:rFonts w:ascii="Book Antiqua" w:hAnsi="Book Antiqua"/>
          <w:sz w:val="24"/>
          <w:szCs w:val="24"/>
        </w:rPr>
        <w:t xml:space="preserve">, as confirmed by a recent survey of 859,747 patients who underwent emergency and/or </w:t>
      </w:r>
      <w:r w:rsidRPr="006A3708">
        <w:rPr>
          <w:rFonts w:ascii="Book Antiqua" w:hAnsi="Book Antiqua"/>
          <w:sz w:val="24"/>
          <w:szCs w:val="24"/>
        </w:rPr>
        <w:lastRenderedPageBreak/>
        <w:t>urgent laparoscopic cholecystectomy and where IOC was performed in only 29% of cases and CBD exploration in no more than 1%</w:t>
      </w:r>
      <w:r w:rsidRPr="006A3708">
        <w:rPr>
          <w:rFonts w:ascii="Book Antiqua" w:hAnsi="Book Antiqua"/>
          <w:sz w:val="24"/>
          <w:szCs w:val="24"/>
          <w:vertAlign w:val="superscript"/>
        </w:rPr>
        <w:t>[185]</w:t>
      </w:r>
      <w:r w:rsidRPr="006A3708">
        <w:rPr>
          <w:rFonts w:ascii="Book Antiqua" w:hAnsi="Book Antiqua"/>
          <w:sz w:val="24"/>
          <w:szCs w:val="24"/>
        </w:rPr>
        <w:t xml:space="preserve">. Nevertheless, the laparoscopic management </w:t>
      </w:r>
      <w:r w:rsidR="009C53A6">
        <w:rPr>
          <w:rFonts w:ascii="Book Antiqua" w:hAnsi="Book Antiqua"/>
          <w:sz w:val="24"/>
          <w:szCs w:val="24"/>
        </w:rPr>
        <w:t xml:space="preserve">of acute cholecystitis and CBDS </w:t>
      </w:r>
      <w:r w:rsidRPr="006A3708">
        <w:rPr>
          <w:rFonts w:ascii="Book Antiqua" w:hAnsi="Book Antiqua"/>
          <w:sz w:val="24"/>
          <w:szCs w:val="24"/>
        </w:rPr>
        <w:t>is feasible, with an acceptable 12% conversion rate and 29% morbidity</w:t>
      </w:r>
      <w:r w:rsidRPr="006A3708">
        <w:rPr>
          <w:rFonts w:ascii="Book Antiqua" w:hAnsi="Book Antiqua"/>
          <w:sz w:val="24"/>
          <w:szCs w:val="24"/>
          <w:vertAlign w:val="superscript"/>
        </w:rPr>
        <w:t>[186]</w:t>
      </w:r>
      <w:r w:rsidRPr="006A3708">
        <w:rPr>
          <w:rFonts w:ascii="Book Antiqua" w:hAnsi="Book Antiqua"/>
          <w:sz w:val="24"/>
          <w:szCs w:val="24"/>
        </w:rPr>
        <w:t>. As we have already mentioned</w:t>
      </w:r>
      <w:r w:rsidRPr="006A3708">
        <w:rPr>
          <w:rFonts w:ascii="Book Antiqua" w:hAnsi="Book Antiqua"/>
          <w:sz w:val="24"/>
          <w:szCs w:val="24"/>
          <w:vertAlign w:val="superscript"/>
        </w:rPr>
        <w:t>[32]</w:t>
      </w:r>
      <w:r w:rsidRPr="006A3708">
        <w:rPr>
          <w:rFonts w:ascii="Book Antiqua" w:hAnsi="Book Antiqua"/>
          <w:sz w:val="24"/>
          <w:szCs w:val="24"/>
        </w:rPr>
        <w:t>, a laparoscopy-first attitude, intraoperatively evaluating the real feasibility of laparoscopic CBD exploration, may allow for CBD clearance in roughly 2/3 of cases, thus reducing the number of postoperative ERCs to a minimum, without excessively long/risky procedures and inopportune conversions.</w:t>
      </w:r>
    </w:p>
    <w:p w:rsidR="00841475" w:rsidRPr="00F57F14" w:rsidRDefault="00841475" w:rsidP="00841475">
      <w:pPr>
        <w:widowControl w:val="0"/>
        <w:suppressAutoHyphens w:val="0"/>
        <w:snapToGrid w:val="0"/>
        <w:spacing w:after="0" w:line="360" w:lineRule="auto"/>
        <w:ind w:firstLineChars="50" w:firstLine="120"/>
        <w:jc w:val="both"/>
        <w:rPr>
          <w:rFonts w:ascii="Book Antiqua" w:eastAsia="宋体" w:hAnsi="Book Antiqua"/>
          <w:sz w:val="24"/>
          <w:szCs w:val="24"/>
          <w:lang w:eastAsia="zh-CN"/>
        </w:rPr>
      </w:pPr>
    </w:p>
    <w:p w:rsidR="003379D4" w:rsidRPr="00F57F14" w:rsidRDefault="003379D4" w:rsidP="00841475">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Acute cholangitis</w:t>
      </w:r>
      <w:r w:rsidR="00841475" w:rsidRPr="00F57F14">
        <w:rPr>
          <w:rFonts w:ascii="Book Antiqua" w:eastAsia="宋体" w:hAnsi="Book Antiqua"/>
          <w:b/>
          <w:sz w:val="24"/>
          <w:szCs w:val="24"/>
          <w:lang w:eastAsia="zh-CN"/>
        </w:rPr>
        <w:t xml:space="preserve">: </w:t>
      </w:r>
      <w:r w:rsidRPr="006A3708">
        <w:rPr>
          <w:rFonts w:ascii="Book Antiqua" w:hAnsi="Book Antiqua"/>
          <w:sz w:val="24"/>
          <w:szCs w:val="24"/>
        </w:rPr>
        <w:t>Biliary decompression is considered as being the primary treatment of gallstone-related acute cholangitis. As acute cholangitis may have various clinical presentations, elective biliary decompression may be planned by endoscopy or laparoscopy in mild to moderate disease, whereas emergency endoscopic sphincterotomy has to be performed in the case of severe sepsis not responding to antibiotic therapy</w:t>
      </w:r>
      <w:r w:rsidRPr="006A3708">
        <w:rPr>
          <w:rFonts w:ascii="Book Antiqua" w:hAnsi="Book Antiqua"/>
          <w:sz w:val="24"/>
          <w:szCs w:val="24"/>
          <w:vertAlign w:val="superscript"/>
        </w:rPr>
        <w:t>[29,38]</w:t>
      </w:r>
      <w:r w:rsidRPr="006A3708">
        <w:rPr>
          <w:rFonts w:ascii="Book Antiqua" w:hAnsi="Book Antiqua"/>
          <w:sz w:val="24"/>
          <w:szCs w:val="24"/>
        </w:rPr>
        <w:t>. Any surgical treatment in these patients is associated with higher mortality than for endoscopy and therefore should be avoided</w:t>
      </w:r>
      <w:r w:rsidRPr="006A3708">
        <w:rPr>
          <w:rFonts w:ascii="Book Antiqua" w:hAnsi="Book Antiqua"/>
          <w:sz w:val="24"/>
          <w:szCs w:val="24"/>
          <w:vertAlign w:val="superscript"/>
        </w:rPr>
        <w:t>[187,188]</w:t>
      </w:r>
      <w:r w:rsidRPr="006A3708">
        <w:rPr>
          <w:rFonts w:ascii="Book Antiqua" w:hAnsi="Book Antiqua"/>
          <w:sz w:val="24"/>
          <w:szCs w:val="24"/>
        </w:rPr>
        <w:t>. Given the potentially life-threatening condition, significantly, even if ERC does not show any CBDS, there is a formal indication for endoscopic sphincterotomy followed by balloon or basket trawl of the CBD</w:t>
      </w:r>
      <w:r w:rsidRPr="006A3708">
        <w:rPr>
          <w:rFonts w:ascii="Book Antiqua" w:hAnsi="Book Antiqua"/>
          <w:sz w:val="24"/>
          <w:szCs w:val="24"/>
          <w:vertAlign w:val="superscript"/>
        </w:rPr>
        <w:t>[38]</w:t>
      </w:r>
      <w:r w:rsidRPr="006A3708">
        <w:rPr>
          <w:rFonts w:ascii="Book Antiqua" w:hAnsi="Book Antiqua"/>
          <w:sz w:val="24"/>
          <w:szCs w:val="24"/>
        </w:rPr>
        <w:t>.</w:t>
      </w:r>
    </w:p>
    <w:p w:rsidR="00841475" w:rsidRPr="00F57F14" w:rsidRDefault="00841475" w:rsidP="00841475">
      <w:pPr>
        <w:widowControl w:val="0"/>
        <w:suppressAutoHyphens w:val="0"/>
        <w:snapToGrid w:val="0"/>
        <w:spacing w:after="0" w:line="360" w:lineRule="auto"/>
        <w:jc w:val="both"/>
        <w:rPr>
          <w:rFonts w:ascii="Book Antiqua" w:eastAsia="宋体" w:hAnsi="Book Antiqua"/>
          <w:b/>
          <w:sz w:val="24"/>
          <w:szCs w:val="24"/>
          <w:lang w:eastAsia="zh-CN"/>
        </w:rPr>
      </w:pPr>
    </w:p>
    <w:p w:rsidR="003379D4" w:rsidRPr="006A3708" w:rsidRDefault="003379D4" w:rsidP="00841475">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Acute pancreatitis</w:t>
      </w:r>
      <w:r w:rsidR="00841475" w:rsidRPr="00F57F14">
        <w:rPr>
          <w:rFonts w:ascii="Book Antiqua" w:eastAsia="宋体" w:hAnsi="Book Antiqua"/>
          <w:b/>
          <w:sz w:val="24"/>
          <w:szCs w:val="24"/>
          <w:lang w:eastAsia="zh-CN"/>
        </w:rPr>
        <w:t xml:space="preserve">: </w:t>
      </w:r>
      <w:r w:rsidRPr="006A3708">
        <w:rPr>
          <w:rFonts w:ascii="Book Antiqua" w:hAnsi="Book Antiqua"/>
          <w:sz w:val="24"/>
          <w:szCs w:val="24"/>
        </w:rPr>
        <w:t>The management of biliary acute pancreatitis has evolved over the last 30 years. Following the results of randomized studies</w:t>
      </w:r>
      <w:r w:rsidRPr="006A3708">
        <w:rPr>
          <w:rFonts w:ascii="Book Antiqua" w:hAnsi="Book Antiqua"/>
          <w:sz w:val="24"/>
          <w:szCs w:val="24"/>
          <w:vertAlign w:val="superscript"/>
        </w:rPr>
        <w:t>[189,190]</w:t>
      </w:r>
      <w:r w:rsidRPr="006A3708">
        <w:rPr>
          <w:rFonts w:ascii="Book Antiqua" w:hAnsi="Book Antiqua"/>
          <w:sz w:val="24"/>
          <w:szCs w:val="24"/>
        </w:rPr>
        <w:t>, the United Kingdom guidelines for the management of acute pancreatitis advocated urgent therapeutic ERC in every patient with acute pancreatitis by suspected gallstone etiology</w:t>
      </w:r>
      <w:r w:rsidRPr="006A3708">
        <w:rPr>
          <w:rFonts w:ascii="Book Antiqua" w:hAnsi="Book Antiqua"/>
          <w:sz w:val="24"/>
          <w:szCs w:val="24"/>
          <w:vertAlign w:val="superscript"/>
        </w:rPr>
        <w:t>[191]</w:t>
      </w:r>
      <w:r w:rsidRPr="006A3708">
        <w:rPr>
          <w:rFonts w:ascii="Book Antiqua" w:hAnsi="Book Antiqua"/>
          <w:sz w:val="24"/>
          <w:szCs w:val="24"/>
        </w:rPr>
        <w:t>. With the advent of EUS and MRC</w:t>
      </w:r>
      <w:r w:rsidRPr="006A3708">
        <w:rPr>
          <w:rFonts w:ascii="Book Antiqua" w:hAnsi="Book Antiqua"/>
          <w:sz w:val="24"/>
          <w:szCs w:val="24"/>
          <w:vertAlign w:val="superscript"/>
        </w:rPr>
        <w:t>[192]</w:t>
      </w:r>
      <w:r w:rsidRPr="006A3708">
        <w:rPr>
          <w:rFonts w:ascii="Book Antiqua" w:hAnsi="Book Antiqua"/>
          <w:sz w:val="24"/>
          <w:szCs w:val="24"/>
        </w:rPr>
        <w:t>, this management policy has been modified, according to the principle that every effort should be made to identify biliary obstruction before resorting to ERC</w:t>
      </w:r>
      <w:r w:rsidRPr="006A3708">
        <w:rPr>
          <w:rFonts w:ascii="Book Antiqua" w:hAnsi="Book Antiqua"/>
          <w:sz w:val="24"/>
          <w:szCs w:val="24"/>
          <w:vertAlign w:val="superscript"/>
        </w:rPr>
        <w:t>[193]</w:t>
      </w:r>
      <w:r w:rsidRPr="006A3708">
        <w:rPr>
          <w:rFonts w:ascii="Book Antiqua" w:hAnsi="Book Antiqua"/>
          <w:sz w:val="24"/>
          <w:szCs w:val="24"/>
        </w:rPr>
        <w:t>. Lastly, the American Gastroenterological Association Institute guidelines on acute pancreatitis recommend that early ERC is not indicated in patients with predicted severe pancreatitis without concomitant cholangitis or high suspicion of CBDS</w:t>
      </w:r>
      <w:r w:rsidRPr="006A3708">
        <w:rPr>
          <w:rFonts w:ascii="Book Antiqua" w:hAnsi="Book Antiqua"/>
          <w:sz w:val="24"/>
          <w:szCs w:val="24"/>
          <w:vertAlign w:val="superscript"/>
        </w:rPr>
        <w:t>[194]</w:t>
      </w:r>
      <w:r w:rsidRPr="006A3708">
        <w:rPr>
          <w:rFonts w:ascii="Book Antiqua" w:hAnsi="Book Antiqua"/>
          <w:sz w:val="24"/>
          <w:szCs w:val="24"/>
        </w:rPr>
        <w:t xml:space="preserve">. </w:t>
      </w:r>
    </w:p>
    <w:p w:rsidR="003379D4" w:rsidRPr="006A3708" w:rsidRDefault="003379D4" w:rsidP="00644278">
      <w:pPr>
        <w:widowControl w:val="0"/>
        <w:suppressAutoHyphens w:val="0"/>
        <w:snapToGrid w:val="0"/>
        <w:spacing w:after="0" w:line="360" w:lineRule="auto"/>
        <w:jc w:val="both"/>
        <w:rPr>
          <w:rFonts w:ascii="Book Antiqua" w:hAnsi="Book Antiqua"/>
          <w:i/>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Elderly, poor conditions and anticoagulant/antiaggregant therapy</w:t>
      </w:r>
    </w:p>
    <w:p w:rsidR="003379D4" w:rsidRPr="006A3708" w:rsidRDefault="003379D4" w:rsidP="00841475">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lastRenderedPageBreak/>
        <w:t>The aging population of Western countries together with the increasingly less invasive nature of CBDS management is rekindling the debate concerning the most appropriate treatment not only after the age of 65 (elderly) but also after the age of 80 (very elderly), where procedure-related complications may become severe or fatal.</w:t>
      </w:r>
    </w:p>
    <w:p w:rsidR="003379D4" w:rsidRPr="006A3708" w:rsidRDefault="003379D4" w:rsidP="00841475">
      <w:pPr>
        <w:widowControl w:val="0"/>
        <w:shd w:val="clear" w:color="auto" w:fill="FFFFFF"/>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Although the small size and retrospective nature of the studies do not confer a clear evidence, no clear benefit of any technique has been shown</w:t>
      </w:r>
      <w:r w:rsidR="000860AB">
        <w:rPr>
          <w:rFonts w:ascii="Book Antiqua" w:hAnsi="Book Antiqua"/>
          <w:sz w:val="24"/>
          <w:szCs w:val="24"/>
        </w:rPr>
        <w:t xml:space="preserve"> </w:t>
      </w:r>
      <w:r w:rsidRPr="006A3708">
        <w:rPr>
          <w:rFonts w:ascii="Book Antiqua" w:hAnsi="Book Antiqua"/>
          <w:sz w:val="24"/>
          <w:szCs w:val="24"/>
        </w:rPr>
        <w:t>over another in this class of patients. ERC and endoscopic sphincterotomy are proposed for CBDS retrieval in the very elderly</w:t>
      </w:r>
      <w:r w:rsidRPr="006A3708">
        <w:rPr>
          <w:rFonts w:ascii="Book Antiqua" w:hAnsi="Book Antiqua"/>
          <w:sz w:val="24"/>
          <w:szCs w:val="24"/>
          <w:vertAlign w:val="superscript"/>
        </w:rPr>
        <w:t>[157,195-197]</w:t>
      </w:r>
      <w:r w:rsidRPr="006A3708">
        <w:rPr>
          <w:rFonts w:ascii="Book Antiqua" w:hAnsi="Book Antiqua"/>
          <w:sz w:val="24"/>
          <w:szCs w:val="24"/>
        </w:rPr>
        <w:t>. Because elderly patients often receive anticoagulant/antiplatelet agents for underlying heart and cerebrovascular diseases, the risk of bleeding after endoscopic sphincterotomy is higher in these patients</w:t>
      </w:r>
      <w:r w:rsidRPr="006A3708">
        <w:rPr>
          <w:rFonts w:ascii="Book Antiqua" w:hAnsi="Book Antiqua"/>
          <w:sz w:val="24"/>
          <w:szCs w:val="24"/>
          <w:vertAlign w:val="superscript"/>
        </w:rPr>
        <w:t>[77,198]</w:t>
      </w:r>
      <w:r w:rsidRPr="006A3708">
        <w:rPr>
          <w:rFonts w:ascii="Book Antiqua" w:hAnsi="Book Antiqua"/>
          <w:sz w:val="24"/>
          <w:szCs w:val="24"/>
        </w:rPr>
        <w:t xml:space="preserve"> and the ASGE guideline has recommended</w:t>
      </w:r>
      <w:r w:rsidR="00644278" w:rsidRPr="006A3708">
        <w:rPr>
          <w:rFonts w:ascii="Book Antiqua" w:hAnsi="Book Antiqua"/>
          <w:sz w:val="24"/>
          <w:szCs w:val="24"/>
        </w:rPr>
        <w:t xml:space="preserve"> </w:t>
      </w:r>
      <w:r w:rsidRPr="006A3708">
        <w:rPr>
          <w:rFonts w:ascii="Book Antiqua" w:hAnsi="Book Antiqua"/>
          <w:sz w:val="24"/>
          <w:szCs w:val="24"/>
        </w:rPr>
        <w:t>discontinuing anticoagulant agents before ES</w:t>
      </w:r>
      <w:r w:rsidRPr="006A3708">
        <w:rPr>
          <w:rFonts w:ascii="Book Antiqua" w:hAnsi="Book Antiqua"/>
          <w:sz w:val="24"/>
          <w:szCs w:val="24"/>
          <w:vertAlign w:val="superscript"/>
        </w:rPr>
        <w:t>[199]</w:t>
      </w:r>
      <w:r w:rsidRPr="006A3708">
        <w:rPr>
          <w:rFonts w:ascii="Book Antiqua" w:hAnsi="Book Antiqua"/>
          <w:sz w:val="24"/>
          <w:szCs w:val="24"/>
        </w:rPr>
        <w:t>. Moreover, patients who are old</w:t>
      </w:r>
      <w:r w:rsidRPr="006A3708">
        <w:rPr>
          <w:rFonts w:ascii="Book Antiqua" w:hAnsi="Book Antiqua"/>
          <w:sz w:val="24"/>
          <w:szCs w:val="24"/>
          <w:vertAlign w:val="superscript"/>
        </w:rPr>
        <w:t>[200]</w:t>
      </w:r>
      <w:r w:rsidRPr="006A3708">
        <w:rPr>
          <w:rFonts w:ascii="Book Antiqua" w:hAnsi="Book Antiqua"/>
          <w:sz w:val="24"/>
          <w:szCs w:val="24"/>
        </w:rPr>
        <w:t xml:space="preserve"> and/or have haemostasis problems (such as cirrhosis)</w:t>
      </w:r>
      <w:r w:rsidRPr="006A3708">
        <w:rPr>
          <w:rFonts w:ascii="Book Antiqua" w:hAnsi="Book Antiqua"/>
          <w:sz w:val="24"/>
          <w:szCs w:val="24"/>
          <w:vertAlign w:val="superscript"/>
        </w:rPr>
        <w:t>[201]</w:t>
      </w:r>
      <w:r w:rsidRPr="006A3708">
        <w:rPr>
          <w:rFonts w:ascii="Book Antiqua" w:hAnsi="Book Antiqua"/>
          <w:sz w:val="24"/>
          <w:szCs w:val="24"/>
        </w:rPr>
        <w:t xml:space="preserve"> have been recommended for</w:t>
      </w:r>
      <w:r w:rsidR="00644278" w:rsidRPr="006A3708">
        <w:rPr>
          <w:rFonts w:ascii="Book Antiqua" w:hAnsi="Book Antiqua"/>
          <w:sz w:val="24"/>
          <w:szCs w:val="24"/>
        </w:rPr>
        <w:t xml:space="preserve"> </w:t>
      </w:r>
      <w:r w:rsidRPr="006A3708">
        <w:rPr>
          <w:rFonts w:ascii="Book Antiqua" w:hAnsi="Book Antiqua"/>
          <w:sz w:val="24"/>
          <w:szCs w:val="24"/>
        </w:rPr>
        <w:t>management by endoscopic balloon dilation instead of ERC, with similar results to those of younger patients (apart from a higher number of endoscopic sessions)</w:t>
      </w:r>
      <w:r w:rsidRPr="006A3708">
        <w:rPr>
          <w:rFonts w:ascii="Book Antiqua" w:hAnsi="Book Antiqua"/>
          <w:sz w:val="24"/>
          <w:szCs w:val="24"/>
          <w:vertAlign w:val="superscript"/>
        </w:rPr>
        <w:t>[200]</w:t>
      </w:r>
      <w:r w:rsidRPr="006A3708">
        <w:rPr>
          <w:rFonts w:ascii="Book Antiqua" w:hAnsi="Book Antiqua"/>
          <w:sz w:val="24"/>
          <w:szCs w:val="24"/>
        </w:rPr>
        <w:t>. In very old patients and those with serious co-morbidities</w:t>
      </w:r>
      <w:r w:rsidR="000860AB">
        <w:rPr>
          <w:rFonts w:ascii="Book Antiqua" w:hAnsi="Book Antiqua"/>
          <w:sz w:val="24"/>
          <w:szCs w:val="24"/>
        </w:rPr>
        <w:t>,</w:t>
      </w:r>
      <w:r w:rsidRPr="006A3708">
        <w:rPr>
          <w:rFonts w:ascii="Book Antiqua" w:hAnsi="Book Antiqua"/>
          <w:sz w:val="24"/>
          <w:szCs w:val="24"/>
        </w:rPr>
        <w:t xml:space="preserve"> where other endoscopic or surgical procedures may confer unacceptably high risks, endoscopic biliary stenting is a useful alternative</w:t>
      </w:r>
      <w:r w:rsidRPr="006A3708">
        <w:rPr>
          <w:rFonts w:ascii="Book Antiqua" w:hAnsi="Book Antiqua"/>
          <w:sz w:val="24"/>
          <w:szCs w:val="24"/>
          <w:vertAlign w:val="superscript"/>
        </w:rPr>
        <w:t>[202]</w:t>
      </w:r>
      <w:r w:rsidRPr="006A3708">
        <w:rPr>
          <w:rFonts w:ascii="Book Antiqua" w:hAnsi="Book Antiqua"/>
          <w:sz w:val="24"/>
          <w:szCs w:val="24"/>
        </w:rPr>
        <w:t>.</w:t>
      </w:r>
    </w:p>
    <w:p w:rsidR="003379D4" w:rsidRPr="006A3708" w:rsidRDefault="003379D4" w:rsidP="0084147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Similarly to sequential treatment (ERC followed by delayed laparoscopic cholecystectomy)</w:t>
      </w:r>
      <w:r w:rsidRPr="006A3708">
        <w:rPr>
          <w:rFonts w:ascii="Book Antiqua" w:hAnsi="Book Antiqua"/>
          <w:sz w:val="24"/>
          <w:szCs w:val="24"/>
          <w:vertAlign w:val="superscript"/>
        </w:rPr>
        <w:t>[203]</w:t>
      </w:r>
      <w:r w:rsidRPr="006A3708">
        <w:rPr>
          <w:rFonts w:ascii="Book Antiqua" w:hAnsi="Book Antiqua"/>
          <w:sz w:val="24"/>
          <w:szCs w:val="24"/>
        </w:rPr>
        <w:t xml:space="preserve">, the </w:t>
      </w:r>
      <w:r w:rsidR="000860AB">
        <w:rPr>
          <w:rFonts w:ascii="Book Antiqua" w:hAnsi="Book Antiqua"/>
          <w:sz w:val="24"/>
          <w:szCs w:val="24"/>
        </w:rPr>
        <w:t>r</w:t>
      </w:r>
      <w:r w:rsidR="000860AB" w:rsidRPr="006A3708">
        <w:rPr>
          <w:rFonts w:ascii="Book Antiqua" w:hAnsi="Book Antiqua"/>
          <w:sz w:val="24"/>
          <w:szCs w:val="24"/>
        </w:rPr>
        <w:t>endez</w:t>
      </w:r>
      <w:r w:rsidRPr="006A3708">
        <w:rPr>
          <w:rFonts w:ascii="Book Antiqua" w:hAnsi="Book Antiqua"/>
          <w:sz w:val="24"/>
          <w:szCs w:val="24"/>
        </w:rPr>
        <w:t>-vous technique has shown longer operating times and hospital stays in octogenarians compared to younger patients</w:t>
      </w:r>
      <w:r w:rsidRPr="006A3708">
        <w:rPr>
          <w:rFonts w:ascii="Book Antiqua" w:hAnsi="Book Antiqua"/>
          <w:sz w:val="24"/>
          <w:szCs w:val="24"/>
          <w:vertAlign w:val="superscript"/>
        </w:rPr>
        <w:t>[112]</w:t>
      </w:r>
      <w:r w:rsidRPr="006A3708">
        <w:rPr>
          <w:rFonts w:ascii="Book Antiqua" w:hAnsi="Book Antiqua"/>
          <w:sz w:val="24"/>
          <w:szCs w:val="24"/>
        </w:rPr>
        <w:t>, whereas the two approaches did not show significant differences from each other among the octogenarian population</w:t>
      </w:r>
      <w:r w:rsidRPr="006A3708">
        <w:rPr>
          <w:rFonts w:ascii="Book Antiqua" w:hAnsi="Book Antiqua"/>
          <w:sz w:val="24"/>
          <w:szCs w:val="24"/>
          <w:vertAlign w:val="superscript"/>
        </w:rPr>
        <w:t>[112]</w:t>
      </w:r>
      <w:r w:rsidRPr="006A3708">
        <w:rPr>
          <w:rFonts w:ascii="Book Antiqua" w:hAnsi="Book Antiqua"/>
          <w:sz w:val="24"/>
          <w:szCs w:val="24"/>
        </w:rPr>
        <w:t xml:space="preserve">. In general, although results of mini-invasive CBDS management in the very elderly patients are seemingly worse than in younger patients, they mostly consist of longer operating times and hospital stays; since clinical impact and morbidity are seemingly lower than those of traditional surgery, age should not contraindicate </w:t>
      </w:r>
      <w:r w:rsidRPr="006A3708">
        <w:rPr>
          <w:rFonts w:ascii="Book Antiqua" w:hAnsi="Book Antiqua"/>
          <w:i/>
          <w:sz w:val="24"/>
          <w:szCs w:val="24"/>
        </w:rPr>
        <w:t>per se</w:t>
      </w:r>
      <w:r w:rsidRPr="006A3708">
        <w:rPr>
          <w:rFonts w:ascii="Book Antiqua" w:hAnsi="Book Antiqua"/>
          <w:sz w:val="24"/>
          <w:szCs w:val="24"/>
        </w:rPr>
        <w:t xml:space="preserve"> CBDS management.</w:t>
      </w:r>
    </w:p>
    <w:p w:rsidR="003379D4" w:rsidRPr="006A3708" w:rsidRDefault="003379D4" w:rsidP="00841475">
      <w:pPr>
        <w:widowControl w:val="0"/>
        <w:shd w:val="clear" w:color="auto" w:fill="FFFFFF"/>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Biliary stent placement is a possible alternative in elderly patients</w:t>
      </w:r>
      <w:r w:rsidRPr="006A3708">
        <w:rPr>
          <w:rFonts w:ascii="Book Antiqua" w:hAnsi="Book Antiqua"/>
          <w:sz w:val="24"/>
          <w:szCs w:val="24"/>
          <w:vertAlign w:val="superscript"/>
        </w:rPr>
        <w:t>[158,204]</w:t>
      </w:r>
      <w:r w:rsidRPr="006A3708">
        <w:rPr>
          <w:rFonts w:ascii="Book Antiqua" w:hAnsi="Book Antiqua"/>
          <w:sz w:val="24"/>
          <w:szCs w:val="24"/>
        </w:rPr>
        <w:t>, but is likely to put the patients at risk for cholangitis as a result of stent clogging. To avoid this adverse event, a periodic (</w:t>
      </w:r>
      <w:r w:rsidR="00841475" w:rsidRPr="006A3708">
        <w:rPr>
          <w:rFonts w:ascii="Book Antiqua" w:hAnsi="Book Antiqua"/>
          <w:i/>
          <w:sz w:val="24"/>
          <w:szCs w:val="24"/>
        </w:rPr>
        <w:t>e.g.,</w:t>
      </w:r>
      <w:r w:rsidRPr="006A3708">
        <w:rPr>
          <w:rFonts w:ascii="Book Antiqua" w:hAnsi="Book Antiqua"/>
          <w:sz w:val="24"/>
          <w:szCs w:val="24"/>
        </w:rPr>
        <w:t xml:space="preserve"> every 3 </w:t>
      </w:r>
      <w:r w:rsidR="00841475" w:rsidRPr="006A3708">
        <w:rPr>
          <w:rFonts w:ascii="Book Antiqua" w:hAnsi="Book Antiqua"/>
          <w:sz w:val="24"/>
          <w:szCs w:val="24"/>
        </w:rPr>
        <w:t>mo</w:t>
      </w:r>
      <w:r w:rsidRPr="006A3708">
        <w:rPr>
          <w:rFonts w:ascii="Book Antiqua" w:hAnsi="Book Antiqua"/>
          <w:sz w:val="24"/>
          <w:szCs w:val="24"/>
        </w:rPr>
        <w:t>) exchange of biliary stents is needed, which makes this option far less attractive whenever any other technique is feasible.</w:t>
      </w:r>
    </w:p>
    <w:p w:rsidR="003379D4" w:rsidRPr="006A3708" w:rsidRDefault="003379D4" w:rsidP="00841475">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lastRenderedPageBreak/>
        <w:t>An emerging dilemma is whether to proceed with cholecystectomy after successful CBD clearance in patients of 80</w:t>
      </w:r>
      <w:r w:rsidR="00841475" w:rsidRPr="00F57F14">
        <w:rPr>
          <w:rFonts w:ascii="Book Antiqua" w:eastAsia="宋体" w:hAnsi="Book Antiqua"/>
          <w:sz w:val="24"/>
          <w:szCs w:val="24"/>
          <w:lang w:eastAsia="zh-CN"/>
        </w:rPr>
        <w:t xml:space="preserve"> </w:t>
      </w:r>
      <w:r w:rsidRPr="006A3708">
        <w:rPr>
          <w:rFonts w:ascii="Book Antiqua" w:hAnsi="Book Antiqua"/>
          <w:sz w:val="24"/>
          <w:szCs w:val="24"/>
        </w:rPr>
        <w:t>years</w:t>
      </w:r>
      <w:r w:rsidR="00841475" w:rsidRPr="00F57F14">
        <w:rPr>
          <w:rFonts w:ascii="Book Antiqua" w:eastAsia="宋体" w:hAnsi="Book Antiqua"/>
          <w:sz w:val="24"/>
          <w:szCs w:val="24"/>
          <w:lang w:eastAsia="zh-CN"/>
        </w:rPr>
        <w:t xml:space="preserve"> </w:t>
      </w:r>
      <w:r w:rsidRPr="006A3708">
        <w:rPr>
          <w:rFonts w:ascii="Book Antiqua" w:hAnsi="Book Antiqua"/>
          <w:sz w:val="24"/>
          <w:szCs w:val="24"/>
        </w:rPr>
        <w:t>old or older, where laparoscopic cholecystectomy may be presumed to be associated to increased morbidity/mortality. Indeed, a review</w:t>
      </w:r>
      <w:r w:rsidRPr="006A3708">
        <w:rPr>
          <w:rFonts w:ascii="Book Antiqua" w:hAnsi="Book Antiqua"/>
          <w:sz w:val="24"/>
          <w:szCs w:val="24"/>
          <w:vertAlign w:val="superscript"/>
        </w:rPr>
        <w:t>[203]</w:t>
      </w:r>
      <w:r w:rsidRPr="006A3708">
        <w:rPr>
          <w:rFonts w:ascii="Book Antiqua" w:hAnsi="Book Antiqua"/>
          <w:sz w:val="24"/>
          <w:szCs w:val="24"/>
        </w:rPr>
        <w:t xml:space="preserve"> reporting the results of laparoscopic cholecystectomy in the very elderly showed a cumulative mortality rate of 2% in octogenarians, but this value dropped to virtually 0 if patients presenting with acute cholecystitis and/or concomitant severe disease were excluded, to some extent suggesting not</w:t>
      </w:r>
      <w:r w:rsidR="00644278" w:rsidRPr="006A3708">
        <w:rPr>
          <w:rFonts w:ascii="Book Antiqua" w:hAnsi="Book Antiqua"/>
          <w:sz w:val="24"/>
          <w:szCs w:val="24"/>
        </w:rPr>
        <w:t xml:space="preserve"> </w:t>
      </w:r>
      <w:r w:rsidRPr="006A3708">
        <w:rPr>
          <w:rFonts w:ascii="Book Antiqua" w:hAnsi="Book Antiqua"/>
          <w:sz w:val="24"/>
          <w:szCs w:val="24"/>
        </w:rPr>
        <w:t>postponing laparoscopic cholecystectomy in fit octogenarians.</w:t>
      </w:r>
    </w:p>
    <w:p w:rsidR="003379D4" w:rsidRPr="00F57F14" w:rsidRDefault="003379D4" w:rsidP="00644278">
      <w:pPr>
        <w:widowControl w:val="0"/>
        <w:suppressAutoHyphens w:val="0"/>
        <w:snapToGrid w:val="0"/>
        <w:spacing w:after="0" w:line="360" w:lineRule="auto"/>
        <w:jc w:val="both"/>
        <w:rPr>
          <w:rFonts w:ascii="Book Antiqua" w:eastAsia="宋体" w:hAnsi="Book Antiqua"/>
          <w:i/>
          <w:sz w:val="24"/>
          <w:szCs w:val="24"/>
          <w:lang w:eastAsia="zh-CN"/>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Technical difficulty</w:t>
      </w:r>
    </w:p>
    <w:p w:rsidR="003379D4" w:rsidRPr="006A3708" w:rsidRDefault="003379D4" w:rsidP="00B178BB">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 xml:space="preserve">The wide variety of treatment options for CBDS available nowadays makes it impossible to draw up any algorithm/protocol including any possible challenging situations for endoscopists and surgeons. Any </w:t>
      </w:r>
      <w:r w:rsidR="00C645A8">
        <w:rPr>
          <w:rFonts w:ascii="Book Antiqua" w:hAnsi="Book Antiqua"/>
          <w:sz w:val="24"/>
          <w:szCs w:val="24"/>
        </w:rPr>
        <w:t>-</w:t>
      </w:r>
      <w:r w:rsidRPr="006A3708">
        <w:rPr>
          <w:rFonts w:ascii="Book Antiqua" w:hAnsi="Book Antiqua"/>
          <w:sz w:val="24"/>
          <w:szCs w:val="24"/>
        </w:rPr>
        <w:t xml:space="preserve"> systematic approach to CBDS by a single technique, as</w:t>
      </w:r>
      <w:r w:rsidR="00644278" w:rsidRPr="006A3708">
        <w:rPr>
          <w:rFonts w:ascii="Book Antiqua" w:hAnsi="Book Antiqua"/>
          <w:sz w:val="24"/>
          <w:szCs w:val="24"/>
        </w:rPr>
        <w:t xml:space="preserve"> </w:t>
      </w:r>
      <w:r w:rsidRPr="006A3708">
        <w:rPr>
          <w:rFonts w:ascii="Book Antiqua" w:hAnsi="Book Antiqua"/>
          <w:sz w:val="24"/>
          <w:szCs w:val="24"/>
        </w:rPr>
        <w:t>has been proposed for decades by authors having a great expertise in only one field (endoscopy, laparoscop</w:t>
      </w:r>
      <w:r w:rsidR="00B178BB" w:rsidRPr="006A3708">
        <w:rPr>
          <w:rFonts w:ascii="Book Antiqua" w:hAnsi="Book Antiqua"/>
          <w:sz w:val="24"/>
          <w:szCs w:val="24"/>
        </w:rPr>
        <w:t>y, lithotripsy</w:t>
      </w:r>
      <w:r w:rsidR="00C645A8">
        <w:rPr>
          <w:rFonts w:ascii="Book Antiqua" w:hAnsi="Book Antiqua"/>
          <w:sz w:val="24"/>
          <w:szCs w:val="24"/>
        </w:rPr>
        <w:t>-</w:t>
      </w:r>
      <w:r w:rsidR="00C645A8" w:rsidRPr="006A3708">
        <w:rPr>
          <w:rFonts w:ascii="Book Antiqua" w:hAnsi="Book Antiqua"/>
          <w:sz w:val="24"/>
          <w:szCs w:val="24"/>
        </w:rPr>
        <w:t xml:space="preserve">), </w:t>
      </w:r>
      <w:r w:rsidRPr="006A3708">
        <w:rPr>
          <w:rFonts w:ascii="Book Antiqua" w:hAnsi="Book Antiqua"/>
          <w:sz w:val="24"/>
          <w:szCs w:val="24"/>
        </w:rPr>
        <w:t>is slowly but progressively giving way</w:t>
      </w:r>
      <w:r w:rsidR="00644278" w:rsidRPr="006A3708">
        <w:rPr>
          <w:rFonts w:ascii="Book Antiqua" w:hAnsi="Book Antiqua"/>
          <w:sz w:val="24"/>
          <w:szCs w:val="24"/>
        </w:rPr>
        <w:t xml:space="preserve"> </w:t>
      </w:r>
      <w:r w:rsidRPr="006A3708">
        <w:rPr>
          <w:rFonts w:ascii="Book Antiqua" w:hAnsi="Book Antiqua"/>
          <w:sz w:val="24"/>
          <w:szCs w:val="24"/>
        </w:rPr>
        <w:t>to a more patient-tailored approach, where the pros and cons of different approaches are taken into account</w:t>
      </w:r>
      <w:r w:rsidRPr="006A3708">
        <w:rPr>
          <w:rFonts w:ascii="Book Antiqua" w:hAnsi="Book Antiqua"/>
          <w:sz w:val="24"/>
          <w:szCs w:val="24"/>
          <w:vertAlign w:val="superscript"/>
        </w:rPr>
        <w:t>[31,33]</w:t>
      </w:r>
      <w:r w:rsidRPr="006A3708">
        <w:rPr>
          <w:rFonts w:ascii="Book Antiqua" w:hAnsi="Book Antiqua"/>
          <w:sz w:val="24"/>
          <w:szCs w:val="24"/>
        </w:rPr>
        <w:t>. Obviously, the increasing availability of instruments and skills in the same environment will allow for a diffusion of such a multidisciplinary approach to CBDS. Moreover, as already pointed out, it is nowadays suggested that asymptomatic CBDS should</w:t>
      </w:r>
      <w:r w:rsidR="00644278" w:rsidRPr="006A3708">
        <w:rPr>
          <w:rFonts w:ascii="Book Antiqua" w:hAnsi="Book Antiqua"/>
          <w:sz w:val="24"/>
          <w:szCs w:val="24"/>
        </w:rPr>
        <w:t xml:space="preserve"> </w:t>
      </w:r>
      <w:r w:rsidRPr="006A3708">
        <w:rPr>
          <w:rFonts w:ascii="Book Antiqua" w:hAnsi="Book Antiqua"/>
          <w:sz w:val="24"/>
          <w:szCs w:val="24"/>
        </w:rPr>
        <w:t>be managed more conservatively, as some will pass through the papilla within a few weeks of cholecystectomy</w:t>
      </w:r>
      <w:r w:rsidRPr="006A3708">
        <w:rPr>
          <w:rFonts w:ascii="Book Antiqua" w:hAnsi="Book Antiqua"/>
          <w:sz w:val="24"/>
          <w:szCs w:val="24"/>
          <w:vertAlign w:val="superscript"/>
        </w:rPr>
        <w:t>[31,35]</w:t>
      </w:r>
      <w:r w:rsidRPr="006A3708">
        <w:rPr>
          <w:rFonts w:ascii="Book Antiqua" w:hAnsi="Book Antiqua"/>
          <w:sz w:val="24"/>
          <w:szCs w:val="24"/>
        </w:rPr>
        <w:t>. Thus, following this more multidisciplinary and cautious policy,</w:t>
      </w:r>
      <w:r w:rsidR="00644278" w:rsidRPr="006A3708">
        <w:rPr>
          <w:rFonts w:ascii="Book Antiqua" w:hAnsi="Book Antiqua"/>
          <w:sz w:val="24"/>
          <w:szCs w:val="24"/>
        </w:rPr>
        <w:t xml:space="preserve"> </w:t>
      </w:r>
      <w:r w:rsidRPr="006A3708">
        <w:rPr>
          <w:rFonts w:ascii="Book Antiqua" w:hAnsi="Book Antiqua"/>
          <w:sz w:val="24"/>
          <w:szCs w:val="24"/>
        </w:rPr>
        <w:t>an unsuccessful laparoscopic CBD exploration, for example, is increasingly</w:t>
      </w:r>
      <w:r w:rsidR="00644278" w:rsidRPr="006A3708">
        <w:rPr>
          <w:rFonts w:ascii="Book Antiqua" w:hAnsi="Book Antiqua"/>
          <w:sz w:val="24"/>
          <w:szCs w:val="24"/>
        </w:rPr>
        <w:t xml:space="preserve"> </w:t>
      </w:r>
      <w:r w:rsidRPr="006A3708">
        <w:rPr>
          <w:rFonts w:ascii="Book Antiqua" w:hAnsi="Book Antiqua"/>
          <w:sz w:val="24"/>
          <w:szCs w:val="24"/>
        </w:rPr>
        <w:t>often considered an indication not for conversion to open surgery and transduodenal CBD clearance or biliodigestive anastomosis</w:t>
      </w:r>
      <w:r w:rsidR="00C645A8">
        <w:rPr>
          <w:rFonts w:ascii="Book Antiqua" w:hAnsi="Book Antiqua"/>
          <w:sz w:val="24"/>
          <w:szCs w:val="24"/>
        </w:rPr>
        <w:t>,</w:t>
      </w:r>
      <w:r w:rsidRPr="006A3708">
        <w:rPr>
          <w:rFonts w:ascii="Book Antiqua" w:hAnsi="Book Antiqua"/>
          <w:sz w:val="24"/>
          <w:szCs w:val="24"/>
        </w:rPr>
        <w:t xml:space="preserve"> but rather for a postoperative conservative or mini-invasive approach by ERC</w:t>
      </w:r>
      <w:r w:rsidRPr="006A3708">
        <w:rPr>
          <w:rFonts w:ascii="Book Antiqua" w:hAnsi="Book Antiqua"/>
          <w:sz w:val="24"/>
          <w:szCs w:val="24"/>
          <w:vertAlign w:val="superscript"/>
        </w:rPr>
        <w:t>[32]</w:t>
      </w:r>
      <w:r w:rsidRPr="006A3708">
        <w:rPr>
          <w:rFonts w:ascii="Book Antiqua" w:hAnsi="Book Antiqua"/>
          <w:sz w:val="24"/>
          <w:szCs w:val="24"/>
        </w:rPr>
        <w:t>, based on the assumption that a difficult laparoscopic CBD clearance does not necessarily mean</w:t>
      </w:r>
      <w:r w:rsidR="00644278" w:rsidRPr="006A3708">
        <w:rPr>
          <w:rFonts w:ascii="Book Antiqua" w:hAnsi="Book Antiqua"/>
          <w:sz w:val="24"/>
          <w:szCs w:val="24"/>
        </w:rPr>
        <w:t xml:space="preserve"> </w:t>
      </w:r>
      <w:r w:rsidRPr="006A3708">
        <w:rPr>
          <w:rFonts w:ascii="Book Antiqua" w:hAnsi="Book Antiqua"/>
          <w:sz w:val="24"/>
          <w:szCs w:val="24"/>
        </w:rPr>
        <w:t>a difficult endoscopic management.</w:t>
      </w:r>
    </w:p>
    <w:p w:rsidR="003379D4" w:rsidRPr="006A3708" w:rsidRDefault="003379D4" w:rsidP="00644278">
      <w:pPr>
        <w:widowControl w:val="0"/>
        <w:suppressAutoHyphens w:val="0"/>
        <w:snapToGrid w:val="0"/>
        <w:spacing w:after="0" w:line="360" w:lineRule="auto"/>
        <w:jc w:val="both"/>
        <w:rPr>
          <w:rFonts w:ascii="Book Antiqua" w:hAnsi="Book Antiqua"/>
          <w:i/>
          <w:sz w:val="24"/>
          <w:szCs w:val="24"/>
        </w:rPr>
      </w:pPr>
    </w:p>
    <w:p w:rsidR="003379D4" w:rsidRPr="006A3708" w:rsidRDefault="003379D4" w:rsidP="00644278">
      <w:pPr>
        <w:widowControl w:val="0"/>
        <w:suppressAutoHyphens w:val="0"/>
        <w:snapToGrid w:val="0"/>
        <w:spacing w:after="0" w:line="360" w:lineRule="auto"/>
        <w:jc w:val="both"/>
        <w:rPr>
          <w:rFonts w:ascii="Book Antiqua" w:hAnsi="Book Antiqua"/>
          <w:b/>
          <w:i/>
          <w:sz w:val="24"/>
          <w:szCs w:val="24"/>
        </w:rPr>
      </w:pPr>
      <w:r w:rsidRPr="006A3708">
        <w:rPr>
          <w:rFonts w:ascii="Book Antiqua" w:hAnsi="Book Antiqua"/>
          <w:b/>
          <w:i/>
          <w:sz w:val="24"/>
          <w:szCs w:val="24"/>
        </w:rPr>
        <w:t xml:space="preserve">Postcholecystectomy CBDS </w:t>
      </w:r>
    </w:p>
    <w:p w:rsidR="003379D4" w:rsidRPr="006A3708" w:rsidRDefault="003379D4" w:rsidP="00B178BB">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Postcholecystectomy CBDS may be due to residual CBDS misdiagnosed at surgery, as</w:t>
      </w:r>
      <w:r w:rsidR="00644278" w:rsidRPr="006A3708">
        <w:rPr>
          <w:rFonts w:ascii="Book Antiqua" w:hAnsi="Book Antiqua"/>
          <w:sz w:val="24"/>
          <w:szCs w:val="24"/>
        </w:rPr>
        <w:t xml:space="preserve"> </w:t>
      </w:r>
      <w:r w:rsidRPr="006A3708">
        <w:rPr>
          <w:rFonts w:ascii="Book Antiqua" w:hAnsi="Book Antiqua"/>
          <w:sz w:val="24"/>
          <w:szCs w:val="24"/>
        </w:rPr>
        <w:lastRenderedPageBreak/>
        <w:t>happens after up to 2% of cholecystectomies performed without cholangiogram</w:t>
      </w:r>
      <w:r w:rsidRPr="006A3708">
        <w:rPr>
          <w:rFonts w:ascii="Book Antiqua" w:hAnsi="Book Antiqua"/>
          <w:sz w:val="24"/>
          <w:szCs w:val="24"/>
          <w:vertAlign w:val="superscript"/>
        </w:rPr>
        <w:t>[205]</w:t>
      </w:r>
      <w:r w:rsidRPr="006A3708">
        <w:rPr>
          <w:rFonts w:ascii="Book Antiqua" w:hAnsi="Book Antiqua"/>
          <w:sz w:val="24"/>
          <w:szCs w:val="24"/>
        </w:rPr>
        <w:t>, or recurrent CBDS. The latter are due to intrahepatic or intraCBD lithiasis and are therefore not treated in this review. Other than the already described clinical pictures, residual CBDS are the most frequent cause of a “postcholecystectomy syndrome”, including symptoms originally attributed to gallstones, such as abdominal pain, nausea, vomiting, dyspepsia, and persistent biliary colic and liver serology alterations</w:t>
      </w:r>
      <w:r w:rsidRPr="006A3708">
        <w:rPr>
          <w:rFonts w:ascii="Book Antiqua" w:hAnsi="Book Antiqua"/>
          <w:sz w:val="24"/>
          <w:szCs w:val="24"/>
          <w:vertAlign w:val="superscript"/>
        </w:rPr>
        <w:t>[206]</w:t>
      </w:r>
      <w:r w:rsidRPr="006A3708">
        <w:rPr>
          <w:rFonts w:ascii="Book Antiqua" w:hAnsi="Book Antiqua"/>
          <w:sz w:val="24"/>
          <w:szCs w:val="24"/>
        </w:rPr>
        <w:t>.</w:t>
      </w:r>
    </w:p>
    <w:p w:rsidR="003379D4" w:rsidRPr="006A3708" w:rsidRDefault="003379D4" w:rsidP="00B178B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Diagnosis of CBDS after cholecystectomy may be difficult, as the absence of a gallbladder may lead to the exclusion of a biliary origin of aspecific symptoms/laboratory test alterations, thus causing a delay in diagnosis. Moreover, transabdominal US is less accurate in postcholecystectomy patients, since the CBD diameter may be larger because of cholecystectomy or old age of patients</w:t>
      </w:r>
      <w:r w:rsidRPr="006A3708">
        <w:rPr>
          <w:rFonts w:ascii="Book Antiqua" w:hAnsi="Book Antiqua"/>
          <w:sz w:val="24"/>
          <w:szCs w:val="24"/>
          <w:vertAlign w:val="superscript"/>
        </w:rPr>
        <w:t>[55,207,208]</w:t>
      </w:r>
      <w:r w:rsidRPr="006A3708">
        <w:rPr>
          <w:rFonts w:ascii="Book Antiqua" w:hAnsi="Book Antiqua"/>
          <w:sz w:val="24"/>
          <w:szCs w:val="24"/>
        </w:rPr>
        <w:t>, where the upper limit for a “normal” CBD diameter is raised to 7.6-10 mm</w:t>
      </w:r>
      <w:r w:rsidRPr="006A3708">
        <w:rPr>
          <w:rFonts w:ascii="Book Antiqua" w:hAnsi="Book Antiqua"/>
          <w:sz w:val="24"/>
          <w:szCs w:val="24"/>
          <w:vertAlign w:val="superscript"/>
        </w:rPr>
        <w:t>[207-209]</w:t>
      </w:r>
      <w:r w:rsidRPr="006A3708">
        <w:rPr>
          <w:rFonts w:ascii="Book Antiqua" w:hAnsi="Book Antiqua"/>
          <w:sz w:val="24"/>
          <w:szCs w:val="24"/>
        </w:rPr>
        <w:t>. Since the total number of patients undergoing second-line examinations for residual CBDS and finally presenting this feature is 33</w:t>
      </w:r>
      <w:r w:rsidR="00B178BB" w:rsidRPr="006A3708">
        <w:rPr>
          <w:rFonts w:ascii="Book Antiqua" w:hAnsi="Book Antiqua"/>
          <w:sz w:val="24"/>
          <w:szCs w:val="24"/>
        </w:rPr>
        <w:t>%</w:t>
      </w:r>
      <w:r w:rsidRPr="006A3708">
        <w:rPr>
          <w:rFonts w:ascii="Book Antiqua" w:hAnsi="Book Antiqua"/>
          <w:sz w:val="24"/>
          <w:szCs w:val="24"/>
        </w:rPr>
        <w:t>-43%</w:t>
      </w:r>
      <w:r w:rsidRPr="006A3708">
        <w:rPr>
          <w:rFonts w:ascii="Book Antiqua" w:hAnsi="Book Antiqua"/>
          <w:sz w:val="24"/>
          <w:szCs w:val="24"/>
          <w:vertAlign w:val="superscript"/>
        </w:rPr>
        <w:t>[208,210]</w:t>
      </w:r>
      <w:r w:rsidRPr="006A3708">
        <w:rPr>
          <w:rFonts w:ascii="Book Antiqua" w:hAnsi="Book Antiqua"/>
          <w:sz w:val="24"/>
          <w:szCs w:val="24"/>
        </w:rPr>
        <w:t>, systematic ERC should result as being unnecessary in more than half of the patients and is therefore seemingly not indicated as a second-line examination. Among less invasive imaging techniques, although MRC and EUS have shown similar results in this setting</w:t>
      </w:r>
      <w:r w:rsidRPr="006A3708">
        <w:rPr>
          <w:rFonts w:ascii="Book Antiqua" w:hAnsi="Book Antiqua"/>
          <w:sz w:val="24"/>
          <w:szCs w:val="24"/>
          <w:vertAlign w:val="superscript"/>
        </w:rPr>
        <w:t>[208,210]</w:t>
      </w:r>
      <w:r w:rsidRPr="006A3708">
        <w:rPr>
          <w:rFonts w:ascii="Book Antiqua" w:hAnsi="Book Antiqua"/>
          <w:sz w:val="24"/>
          <w:szCs w:val="24"/>
        </w:rPr>
        <w:t>, the need for ERC in 1/3 of patients or more should prompt us to favour</w:t>
      </w:r>
      <w:r w:rsidR="00644278" w:rsidRPr="006A3708">
        <w:rPr>
          <w:rFonts w:ascii="Book Antiqua" w:hAnsi="Book Antiqua"/>
          <w:sz w:val="24"/>
          <w:szCs w:val="24"/>
        </w:rPr>
        <w:t xml:space="preserve"> </w:t>
      </w:r>
      <w:r w:rsidRPr="006A3708">
        <w:rPr>
          <w:rFonts w:ascii="Book Antiqua" w:hAnsi="Book Antiqua"/>
          <w:sz w:val="24"/>
          <w:szCs w:val="24"/>
        </w:rPr>
        <w:t>EUS, possibly followed by ERC and endoscopic sphincterotomy during the same session, for a theoretical one-step-management of CBDS.</w:t>
      </w:r>
    </w:p>
    <w:p w:rsidR="003379D4" w:rsidRPr="006A3708" w:rsidRDefault="003379D4" w:rsidP="00B178BB">
      <w:pPr>
        <w:widowControl w:val="0"/>
        <w:suppressAutoHyphens w:val="0"/>
        <w:snapToGrid w:val="0"/>
        <w:spacing w:after="0" w:line="360" w:lineRule="auto"/>
        <w:ind w:firstLineChars="50" w:firstLine="120"/>
        <w:jc w:val="both"/>
        <w:rPr>
          <w:rFonts w:ascii="Book Antiqua" w:hAnsi="Book Antiqua"/>
          <w:sz w:val="24"/>
          <w:szCs w:val="24"/>
        </w:rPr>
      </w:pPr>
      <w:r w:rsidRPr="006A3708">
        <w:rPr>
          <w:rFonts w:ascii="Book Antiqua" w:hAnsi="Book Antiqua"/>
          <w:sz w:val="24"/>
          <w:szCs w:val="24"/>
        </w:rPr>
        <w:t>The absence of gallbladder and the consequent possibility to avoid surgery and general anaesthesia make endoscopy the most attractive option for several authors</w:t>
      </w:r>
      <w:r w:rsidRPr="006A3708">
        <w:rPr>
          <w:rFonts w:ascii="Book Antiqua" w:hAnsi="Book Antiqua"/>
          <w:sz w:val="24"/>
          <w:szCs w:val="24"/>
          <w:vertAlign w:val="superscript"/>
        </w:rPr>
        <w:t>[211,212]</w:t>
      </w:r>
      <w:r w:rsidRPr="006A3708">
        <w:rPr>
          <w:rFonts w:ascii="Book Antiqua" w:hAnsi="Book Antiqua"/>
          <w:sz w:val="24"/>
          <w:szCs w:val="24"/>
        </w:rPr>
        <w:t>. For the same reason, lithotripsy may intuitively be useful in this setting</w:t>
      </w:r>
      <w:r w:rsidRPr="006A3708">
        <w:rPr>
          <w:rFonts w:ascii="Book Antiqua" w:hAnsi="Book Antiqua"/>
          <w:sz w:val="24"/>
          <w:szCs w:val="24"/>
          <w:vertAlign w:val="superscript"/>
        </w:rPr>
        <w:t>[213]</w:t>
      </w:r>
      <w:r w:rsidRPr="006A3708">
        <w:rPr>
          <w:rFonts w:ascii="Book Antiqua" w:hAnsi="Book Antiqua"/>
          <w:sz w:val="24"/>
          <w:szCs w:val="24"/>
        </w:rPr>
        <w:t>, whereas open surgery is the last option after the failure of mini-invasive approaches</w:t>
      </w:r>
      <w:r w:rsidRPr="006A3708">
        <w:rPr>
          <w:rFonts w:ascii="Book Antiqua" w:hAnsi="Book Antiqua"/>
          <w:sz w:val="24"/>
          <w:szCs w:val="24"/>
          <w:vertAlign w:val="superscript"/>
        </w:rPr>
        <w:t>[214]</w:t>
      </w:r>
      <w:r w:rsidRPr="006A3708">
        <w:rPr>
          <w:rFonts w:ascii="Book Antiqua" w:hAnsi="Book Antiqua"/>
          <w:sz w:val="24"/>
          <w:szCs w:val="24"/>
        </w:rPr>
        <w:t>. Although laparoscopic CBD clearance is also possible in such a context in expert hands</w:t>
      </w:r>
      <w:r w:rsidRPr="006A3708">
        <w:rPr>
          <w:rFonts w:ascii="Book Antiqua" w:hAnsi="Book Antiqua"/>
          <w:sz w:val="24"/>
          <w:szCs w:val="24"/>
          <w:vertAlign w:val="superscript"/>
        </w:rPr>
        <w:t>[215]</w:t>
      </w:r>
      <w:r w:rsidRPr="006A3708">
        <w:rPr>
          <w:rFonts w:ascii="Book Antiqua" w:hAnsi="Book Antiqua"/>
          <w:sz w:val="24"/>
          <w:szCs w:val="24"/>
        </w:rPr>
        <w:t>,</w:t>
      </w:r>
      <w:r w:rsidR="00644278" w:rsidRPr="006A3708">
        <w:rPr>
          <w:rFonts w:ascii="Book Antiqua" w:hAnsi="Book Antiqua"/>
          <w:sz w:val="24"/>
          <w:szCs w:val="24"/>
        </w:rPr>
        <w:t xml:space="preserve"> </w:t>
      </w:r>
      <w:r w:rsidRPr="006A3708">
        <w:rPr>
          <w:rFonts w:ascii="Book Antiqua" w:hAnsi="Book Antiqua"/>
          <w:sz w:val="24"/>
          <w:szCs w:val="24"/>
        </w:rPr>
        <w:t>such a procedure is likely to result as being more difficult owing to the sequelae of cholecystectomy (adhesions, scarring), thus requiring advanced laparoscopic skills.</w:t>
      </w:r>
    </w:p>
    <w:p w:rsidR="003379D4" w:rsidRPr="006A3708" w:rsidRDefault="003379D4" w:rsidP="00644278">
      <w:pPr>
        <w:widowControl w:val="0"/>
        <w:suppressAutoHyphens w:val="0"/>
        <w:snapToGrid w:val="0"/>
        <w:spacing w:after="0" w:line="360" w:lineRule="auto"/>
        <w:jc w:val="both"/>
        <w:rPr>
          <w:rFonts w:ascii="Book Antiqua" w:hAnsi="Book Antiqua"/>
          <w:sz w:val="24"/>
          <w:szCs w:val="24"/>
        </w:rPr>
      </w:pPr>
    </w:p>
    <w:p w:rsidR="003379D4" w:rsidRPr="00F57F14" w:rsidRDefault="00B178BB" w:rsidP="00644278">
      <w:pPr>
        <w:widowControl w:val="0"/>
        <w:suppressAutoHyphens w:val="0"/>
        <w:snapToGrid w:val="0"/>
        <w:spacing w:after="0" w:line="360" w:lineRule="auto"/>
        <w:jc w:val="both"/>
        <w:rPr>
          <w:rFonts w:ascii="Book Antiqua" w:eastAsia="宋体" w:hAnsi="Book Antiqua"/>
          <w:b/>
          <w:sz w:val="24"/>
          <w:szCs w:val="24"/>
          <w:lang w:eastAsia="zh-CN"/>
        </w:rPr>
      </w:pPr>
      <w:r w:rsidRPr="006A3708">
        <w:rPr>
          <w:rFonts w:ascii="Book Antiqua" w:hAnsi="Book Antiqua"/>
          <w:b/>
          <w:sz w:val="24"/>
          <w:szCs w:val="24"/>
        </w:rPr>
        <w:t>CONCLUSION</w:t>
      </w:r>
    </w:p>
    <w:p w:rsidR="003379D4" w:rsidRPr="006A3708" w:rsidRDefault="003379D4" w:rsidP="00B178BB">
      <w:pPr>
        <w:widowControl w:val="0"/>
        <w:suppressAutoHyphens w:val="0"/>
        <w:snapToGrid w:val="0"/>
        <w:spacing w:after="0" w:line="360" w:lineRule="auto"/>
        <w:jc w:val="both"/>
        <w:rPr>
          <w:rFonts w:ascii="Book Antiqua" w:hAnsi="Book Antiqua"/>
          <w:sz w:val="24"/>
          <w:szCs w:val="24"/>
        </w:rPr>
      </w:pPr>
      <w:r w:rsidRPr="006A3708">
        <w:rPr>
          <w:rFonts w:ascii="Book Antiqua" w:hAnsi="Book Antiqua"/>
          <w:sz w:val="24"/>
          <w:szCs w:val="24"/>
        </w:rPr>
        <w:t xml:space="preserve">CBDS diagnosis and management can nowadays rely on various imaging techniques and mini-invasive treatments, including endoscopy and laparoscopy. Concerning diagnosis, </w:t>
      </w:r>
      <w:r w:rsidRPr="006A3708">
        <w:rPr>
          <w:rFonts w:ascii="Book Antiqua" w:hAnsi="Book Antiqua"/>
          <w:sz w:val="24"/>
          <w:szCs w:val="24"/>
        </w:rPr>
        <w:lastRenderedPageBreak/>
        <w:t>IOC, EUS and MRC have similar results and very low morbidity and may be used indiscriminately. There is no consensus regarding the best management of CBDS, where surgery has seemingly slightly better results and a lower pancreatitis rate, which are counterbalanced by the need for specific instrumentation and advanced laparoscopic skills. In this regard, significantly, the British Society of Gastroenterologists encourage surgeons to train in</w:t>
      </w:r>
      <w:r w:rsidR="00644278" w:rsidRPr="006A3708">
        <w:rPr>
          <w:rFonts w:ascii="Book Antiqua" w:hAnsi="Book Antiqua"/>
          <w:sz w:val="24"/>
          <w:szCs w:val="24"/>
        </w:rPr>
        <w:t xml:space="preserve"> </w:t>
      </w:r>
      <w:r w:rsidRPr="006A3708">
        <w:rPr>
          <w:rFonts w:ascii="Book Antiqua" w:hAnsi="Book Antiqua"/>
          <w:sz w:val="24"/>
          <w:szCs w:val="24"/>
        </w:rPr>
        <w:t>laparoscopic CBD exploration</w:t>
      </w:r>
      <w:r w:rsidRPr="006A3708">
        <w:rPr>
          <w:rFonts w:ascii="Book Antiqua" w:hAnsi="Book Antiqua"/>
          <w:sz w:val="24"/>
          <w:szCs w:val="24"/>
          <w:vertAlign w:val="superscript"/>
        </w:rPr>
        <w:t>[38]</w:t>
      </w:r>
      <w:r w:rsidRPr="006A3708">
        <w:rPr>
          <w:rFonts w:ascii="Book Antiqua" w:hAnsi="Book Antiqua"/>
          <w:sz w:val="24"/>
          <w:szCs w:val="24"/>
        </w:rPr>
        <w:t xml:space="preserve"> while, conversely, laparoscopic surgeons mostly prefer ERC to treat CBDS</w:t>
      </w:r>
      <w:r w:rsidRPr="006A3708">
        <w:rPr>
          <w:rFonts w:ascii="Book Antiqua" w:hAnsi="Book Antiqua"/>
          <w:sz w:val="24"/>
          <w:szCs w:val="24"/>
          <w:vertAlign w:val="superscript"/>
        </w:rPr>
        <w:t>[101]</w:t>
      </w:r>
      <w:r w:rsidRPr="006A3708">
        <w:rPr>
          <w:rFonts w:ascii="Book Antiqua" w:hAnsi="Book Antiqua"/>
          <w:sz w:val="24"/>
          <w:szCs w:val="24"/>
        </w:rPr>
        <w:t>. According to recent guidelines, the management of CBDS will be increasingly</w:t>
      </w:r>
      <w:r w:rsidR="00644278" w:rsidRPr="006A3708">
        <w:rPr>
          <w:rFonts w:ascii="Book Antiqua" w:hAnsi="Book Antiqua"/>
          <w:sz w:val="24"/>
          <w:szCs w:val="24"/>
        </w:rPr>
        <w:t xml:space="preserve"> </w:t>
      </w:r>
      <w:r w:rsidRPr="006A3708">
        <w:rPr>
          <w:rFonts w:ascii="Book Antiqua" w:hAnsi="Book Antiqua"/>
          <w:sz w:val="24"/>
          <w:szCs w:val="24"/>
        </w:rPr>
        <w:t>tailored not only to a specific patient but also to the available resources of a specific environment in order to have the best possible management.</w:t>
      </w:r>
      <w:r w:rsidR="00B178BB" w:rsidRPr="00F57F14">
        <w:rPr>
          <w:rFonts w:ascii="Book Antiqua" w:eastAsia="宋体" w:hAnsi="Book Antiqua"/>
          <w:sz w:val="24"/>
          <w:szCs w:val="24"/>
          <w:lang w:eastAsia="zh-CN"/>
        </w:rPr>
        <w:t xml:space="preserve"> </w:t>
      </w:r>
      <w:r w:rsidRPr="006A3708">
        <w:rPr>
          <w:rFonts w:ascii="Book Antiqua" w:hAnsi="Book Antiqua"/>
          <w:sz w:val="24"/>
          <w:szCs w:val="24"/>
        </w:rPr>
        <w:t>The worldwide diffusion of mini-invasive management (by laparoscopy/endoscopy) of biliary disease goes in the opposite direction of the recent trend of the “centralization” of open biliary surgery, which is</w:t>
      </w:r>
      <w:r w:rsidR="00644278" w:rsidRPr="006A3708">
        <w:rPr>
          <w:rFonts w:ascii="Book Antiqua" w:hAnsi="Book Antiqua"/>
          <w:sz w:val="24"/>
          <w:szCs w:val="24"/>
        </w:rPr>
        <w:t xml:space="preserve"> </w:t>
      </w:r>
      <w:r w:rsidRPr="006A3708">
        <w:rPr>
          <w:rFonts w:ascii="Book Antiqua" w:hAnsi="Book Antiqua"/>
          <w:sz w:val="24"/>
          <w:szCs w:val="24"/>
        </w:rPr>
        <w:t>being performed increasingly less outside specialized centers. Such considerations raise new issues regarding the most appropriate management of complex cases needing conversion/exploration by an open approach, as the new generation of</w:t>
      </w:r>
      <w:r w:rsidR="00644278" w:rsidRPr="006A3708">
        <w:rPr>
          <w:rFonts w:ascii="Book Antiqua" w:hAnsi="Book Antiqua"/>
          <w:sz w:val="24"/>
          <w:szCs w:val="24"/>
        </w:rPr>
        <w:t xml:space="preserve"> </w:t>
      </w:r>
      <w:r w:rsidRPr="006A3708">
        <w:rPr>
          <w:rFonts w:ascii="Book Antiqua" w:hAnsi="Book Antiqua"/>
          <w:sz w:val="24"/>
          <w:szCs w:val="24"/>
        </w:rPr>
        <w:t>laparoscopic surgeons may not be able to deal with their own complications.</w:t>
      </w:r>
    </w:p>
    <w:p w:rsidR="00B178BB" w:rsidRPr="00F57F14" w:rsidRDefault="00B178BB" w:rsidP="00644278">
      <w:pPr>
        <w:widowControl w:val="0"/>
        <w:suppressAutoHyphens w:val="0"/>
        <w:snapToGrid w:val="0"/>
        <w:spacing w:after="0" w:line="360" w:lineRule="auto"/>
        <w:jc w:val="both"/>
        <w:rPr>
          <w:rFonts w:ascii="Book Antiqua" w:eastAsia="宋体" w:hAnsi="Book Antiqua"/>
          <w:sz w:val="24"/>
          <w:szCs w:val="24"/>
          <w:shd w:val="clear" w:color="auto" w:fill="FFFF00"/>
          <w:lang w:eastAsia="zh-CN"/>
        </w:rPr>
      </w:pPr>
    </w:p>
    <w:p w:rsidR="00B178BB" w:rsidRPr="006A3708" w:rsidRDefault="003B7F4E" w:rsidP="00B178BB">
      <w:pPr>
        <w:widowControl w:val="0"/>
        <w:suppressAutoHyphens w:val="0"/>
        <w:snapToGrid w:val="0"/>
        <w:spacing w:after="0" w:line="360" w:lineRule="auto"/>
        <w:jc w:val="both"/>
        <w:rPr>
          <w:rFonts w:ascii="Book Antiqua" w:hAnsi="Book Antiqua" w:cs="Times New Roman"/>
          <w:sz w:val="24"/>
          <w:szCs w:val="24"/>
        </w:rPr>
      </w:pPr>
      <w:r w:rsidRPr="006A3708">
        <w:rPr>
          <w:rFonts w:ascii="Book Antiqua" w:hAnsi="Book Antiqua"/>
          <w:b/>
          <w:sz w:val="24"/>
          <w:szCs w:val="24"/>
        </w:rPr>
        <w:t>REFERENCES</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1 </w:t>
      </w:r>
      <w:r w:rsidRPr="006A3708">
        <w:rPr>
          <w:rFonts w:ascii="Book Antiqua" w:eastAsia="Simsun" w:hAnsi="Book Antiqua" w:cs="Simsun"/>
          <w:b/>
          <w:bCs/>
          <w:color w:val="000000"/>
          <w:kern w:val="0"/>
          <w:sz w:val="24"/>
          <w:szCs w:val="24"/>
          <w:lang w:eastAsia="zh-CN"/>
        </w:rPr>
        <w:t>Everhart JE</w:t>
      </w:r>
      <w:r w:rsidRPr="006A3708">
        <w:rPr>
          <w:rFonts w:ascii="Book Antiqua" w:eastAsia="Simsun" w:hAnsi="Book Antiqua" w:cs="Simsun"/>
          <w:color w:val="000000"/>
          <w:kern w:val="0"/>
          <w:sz w:val="24"/>
          <w:szCs w:val="24"/>
          <w:lang w:eastAsia="zh-CN"/>
        </w:rPr>
        <w:t>, Khare M, Hill M, Maurer KR. Prevalence and ethnic differences in gallbladder disease in the United States. </w:t>
      </w:r>
      <w:r w:rsidRPr="006A3708">
        <w:rPr>
          <w:rFonts w:ascii="Book Antiqua" w:eastAsia="Simsun" w:hAnsi="Book Antiqua" w:cs="Simsun"/>
          <w:i/>
          <w:iCs/>
          <w:color w:val="000000"/>
          <w:kern w:val="0"/>
          <w:sz w:val="24"/>
          <w:szCs w:val="24"/>
          <w:lang w:eastAsia="zh-CN"/>
        </w:rPr>
        <w:t>Gastroenterology</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117</w:t>
      </w:r>
      <w:r w:rsidRPr="006A3708">
        <w:rPr>
          <w:rFonts w:ascii="Book Antiqua" w:eastAsia="Simsun" w:hAnsi="Book Antiqua" w:cs="Simsun"/>
          <w:color w:val="000000"/>
          <w:kern w:val="0"/>
          <w:sz w:val="24"/>
          <w:szCs w:val="24"/>
          <w:lang w:eastAsia="zh-CN"/>
        </w:rPr>
        <w:t>: 632-639 [PMID: 10464139]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2 </w:t>
      </w:r>
      <w:r w:rsidRPr="006A3708">
        <w:rPr>
          <w:rFonts w:ascii="Book Antiqua" w:eastAsia="Simsun" w:hAnsi="Book Antiqua" w:cs="Simsun"/>
          <w:b/>
          <w:bCs/>
          <w:color w:val="000000"/>
          <w:kern w:val="0"/>
          <w:sz w:val="24"/>
          <w:szCs w:val="24"/>
          <w:lang w:eastAsia="zh-CN"/>
        </w:rPr>
        <w:t>Aerts R</w:t>
      </w:r>
      <w:r w:rsidRPr="006A3708">
        <w:rPr>
          <w:rFonts w:ascii="Book Antiqua" w:eastAsia="Simsun" w:hAnsi="Book Antiqua" w:cs="Simsun"/>
          <w:color w:val="000000"/>
          <w:kern w:val="0"/>
          <w:sz w:val="24"/>
          <w:szCs w:val="24"/>
          <w:lang w:eastAsia="zh-CN"/>
        </w:rPr>
        <w:t>, Penninckx F. The burden of gallstone disease in Europe. </w:t>
      </w:r>
      <w:r w:rsidRPr="006A3708">
        <w:rPr>
          <w:rFonts w:ascii="Book Antiqua" w:eastAsia="Simsun" w:hAnsi="Book Antiqua" w:cs="Simsun"/>
          <w:i/>
          <w:iCs/>
          <w:color w:val="000000"/>
          <w:kern w:val="0"/>
          <w:sz w:val="24"/>
          <w:szCs w:val="24"/>
          <w:lang w:eastAsia="zh-CN"/>
        </w:rPr>
        <w:t>Aliment Pharmacol Ther</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18 Suppl 3</w:t>
      </w:r>
      <w:r w:rsidRPr="006A3708">
        <w:rPr>
          <w:rFonts w:ascii="Book Antiqua" w:eastAsia="Simsun" w:hAnsi="Book Antiqua" w:cs="Simsun"/>
          <w:color w:val="000000"/>
          <w:kern w:val="0"/>
          <w:sz w:val="24"/>
          <w:szCs w:val="24"/>
          <w:lang w:eastAsia="zh-CN"/>
        </w:rPr>
        <w:t>: 49-53 [PMID: 14531741]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3 </w:t>
      </w:r>
      <w:r w:rsidRPr="006A3708">
        <w:rPr>
          <w:rFonts w:ascii="Book Antiqua" w:eastAsia="Simsun" w:hAnsi="Book Antiqua" w:cs="Simsun"/>
          <w:b/>
          <w:bCs/>
          <w:color w:val="000000"/>
          <w:kern w:val="0"/>
          <w:sz w:val="24"/>
          <w:szCs w:val="24"/>
          <w:lang w:eastAsia="zh-CN"/>
        </w:rPr>
        <w:t>Menezes N</w:t>
      </w:r>
      <w:r w:rsidRPr="006A3708">
        <w:rPr>
          <w:rFonts w:ascii="Book Antiqua" w:eastAsia="Simsun" w:hAnsi="Book Antiqua" w:cs="Simsun"/>
          <w:color w:val="000000"/>
          <w:kern w:val="0"/>
          <w:sz w:val="24"/>
          <w:szCs w:val="24"/>
          <w:lang w:eastAsia="zh-CN"/>
        </w:rPr>
        <w:t>, Marson LP, debeaux AC, Muir IM, Auld CD. Prospective analysis of a scoring system to predict choledocholithiasis.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2000; </w:t>
      </w:r>
      <w:r w:rsidRPr="006A3708">
        <w:rPr>
          <w:rFonts w:ascii="Book Antiqua" w:eastAsia="Simsun" w:hAnsi="Book Antiqua" w:cs="Simsun"/>
          <w:b/>
          <w:bCs/>
          <w:color w:val="000000"/>
          <w:kern w:val="0"/>
          <w:sz w:val="24"/>
          <w:szCs w:val="24"/>
          <w:lang w:eastAsia="zh-CN"/>
        </w:rPr>
        <w:t>87</w:t>
      </w:r>
      <w:r w:rsidRPr="006A3708">
        <w:rPr>
          <w:rFonts w:ascii="Book Antiqua" w:eastAsia="Simsun" w:hAnsi="Book Antiqua" w:cs="Simsun"/>
          <w:color w:val="000000"/>
          <w:kern w:val="0"/>
          <w:sz w:val="24"/>
          <w:szCs w:val="24"/>
          <w:lang w:eastAsia="zh-CN"/>
        </w:rPr>
        <w:t>: 1176-1181 [PMID: 10971424 DOI: 10.1046/j.1365-2168.2000.01511.x]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4 </w:t>
      </w:r>
      <w:r w:rsidRPr="006A3708">
        <w:rPr>
          <w:rFonts w:ascii="Book Antiqua" w:eastAsia="Simsun" w:hAnsi="Book Antiqua" w:cs="Simsun"/>
          <w:b/>
          <w:bCs/>
          <w:color w:val="000000"/>
          <w:kern w:val="0"/>
          <w:sz w:val="24"/>
          <w:szCs w:val="24"/>
          <w:lang w:eastAsia="zh-CN"/>
        </w:rPr>
        <w:t>Videhult P</w:t>
      </w:r>
      <w:r w:rsidRPr="006A3708">
        <w:rPr>
          <w:rFonts w:ascii="Book Antiqua" w:eastAsia="Simsun" w:hAnsi="Book Antiqua" w:cs="Simsun"/>
          <w:color w:val="000000"/>
          <w:kern w:val="0"/>
          <w:sz w:val="24"/>
          <w:szCs w:val="24"/>
          <w:lang w:eastAsia="zh-CN"/>
        </w:rPr>
        <w:t>, Sandblom G, Rasmussen IC. How reliable is intraoperative cholangiography as a method for detecting common bile duct stones? : A prospective population-based study on 1171 patients.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23</w:t>
      </w:r>
      <w:r w:rsidRPr="006A3708">
        <w:rPr>
          <w:rFonts w:ascii="Book Antiqua" w:eastAsia="Simsun" w:hAnsi="Book Antiqua" w:cs="Simsun"/>
          <w:color w:val="000000"/>
          <w:kern w:val="0"/>
          <w:sz w:val="24"/>
          <w:szCs w:val="24"/>
          <w:lang w:eastAsia="zh-CN"/>
        </w:rPr>
        <w:t>: 304-312 [PMID: 18398646 DOI: 10.1007/s00464-008-9883-2]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5 </w:t>
      </w:r>
      <w:r w:rsidRPr="006A3708">
        <w:rPr>
          <w:rFonts w:ascii="Book Antiqua" w:eastAsia="Simsun" w:hAnsi="Book Antiqua" w:cs="Simsun"/>
          <w:b/>
          <w:bCs/>
          <w:color w:val="000000"/>
          <w:kern w:val="0"/>
          <w:sz w:val="24"/>
          <w:szCs w:val="24"/>
          <w:lang w:eastAsia="zh-CN"/>
        </w:rPr>
        <w:t>Borzellino G</w:t>
      </w:r>
      <w:r w:rsidRPr="006A3708">
        <w:rPr>
          <w:rFonts w:ascii="Book Antiqua" w:eastAsia="Simsun" w:hAnsi="Book Antiqua" w:cs="Simsun"/>
          <w:color w:val="000000"/>
          <w:kern w:val="0"/>
          <w:sz w:val="24"/>
          <w:szCs w:val="24"/>
          <w:lang w:eastAsia="zh-CN"/>
        </w:rPr>
        <w:t>, Rodella L, Saladino E, Catalano F, Politi L, Minicozzi A, Cordiano C. Treatment for retained [corrected] common bile duct stones during laparoscopic cholecystectomy: the rendezvous technique. </w:t>
      </w:r>
      <w:r w:rsidRPr="006A3708">
        <w:rPr>
          <w:rFonts w:ascii="Book Antiqua" w:eastAsia="Simsun" w:hAnsi="Book Antiqua" w:cs="Simsun"/>
          <w:i/>
          <w:iCs/>
          <w:color w:val="000000"/>
          <w:kern w:val="0"/>
          <w:sz w:val="24"/>
          <w:szCs w:val="24"/>
          <w:lang w:eastAsia="zh-CN"/>
        </w:rPr>
        <w:t>Arch Surg</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145</w:t>
      </w:r>
      <w:r w:rsidRPr="006A3708">
        <w:rPr>
          <w:rFonts w:ascii="Book Antiqua" w:eastAsia="Simsun" w:hAnsi="Book Antiqua" w:cs="Simsun"/>
          <w:color w:val="000000"/>
          <w:kern w:val="0"/>
          <w:sz w:val="24"/>
          <w:szCs w:val="24"/>
          <w:lang w:eastAsia="zh-CN"/>
        </w:rPr>
        <w:t>: 1145-1149 [PMID: 21173287 DOI: 10.1001/archsurg.2010.261]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6 </w:t>
      </w:r>
      <w:r w:rsidRPr="006A3708">
        <w:rPr>
          <w:rFonts w:ascii="Book Antiqua" w:eastAsia="Simsun" w:hAnsi="Book Antiqua" w:cs="Simsun"/>
          <w:b/>
          <w:bCs/>
          <w:color w:val="000000"/>
          <w:kern w:val="0"/>
          <w:sz w:val="24"/>
          <w:szCs w:val="24"/>
          <w:lang w:eastAsia="zh-CN"/>
        </w:rPr>
        <w:t>Acosta JM</w:t>
      </w:r>
      <w:r w:rsidRPr="006A3708">
        <w:rPr>
          <w:rFonts w:ascii="Book Antiqua" w:eastAsia="Simsun" w:hAnsi="Book Antiqua" w:cs="Simsun"/>
          <w:color w:val="000000"/>
          <w:kern w:val="0"/>
          <w:sz w:val="24"/>
          <w:szCs w:val="24"/>
          <w:lang w:eastAsia="zh-CN"/>
        </w:rPr>
        <w:t>, Ledesma CL. Gallstone migration as a cause of acute pancreatitis. </w:t>
      </w:r>
      <w:r w:rsidRPr="006A3708">
        <w:rPr>
          <w:rFonts w:ascii="Book Antiqua" w:eastAsia="Simsun" w:hAnsi="Book Antiqua" w:cs="Simsun"/>
          <w:i/>
          <w:iCs/>
          <w:color w:val="000000"/>
          <w:kern w:val="0"/>
          <w:sz w:val="24"/>
          <w:szCs w:val="24"/>
          <w:lang w:eastAsia="zh-CN"/>
        </w:rPr>
        <w:t>N Engl J Med</w:t>
      </w:r>
      <w:r w:rsidRPr="006A3708">
        <w:rPr>
          <w:rFonts w:ascii="Book Antiqua" w:eastAsia="Simsun" w:hAnsi="Book Antiqua" w:cs="Simsun"/>
          <w:color w:val="000000"/>
          <w:kern w:val="0"/>
          <w:sz w:val="24"/>
          <w:szCs w:val="24"/>
          <w:lang w:eastAsia="zh-CN"/>
        </w:rPr>
        <w:t> 1974; </w:t>
      </w:r>
      <w:r w:rsidRPr="006A3708">
        <w:rPr>
          <w:rFonts w:ascii="Book Antiqua" w:eastAsia="Simsun" w:hAnsi="Book Antiqua" w:cs="Simsun"/>
          <w:b/>
          <w:bCs/>
          <w:color w:val="000000"/>
          <w:kern w:val="0"/>
          <w:sz w:val="24"/>
          <w:szCs w:val="24"/>
          <w:lang w:eastAsia="zh-CN"/>
        </w:rPr>
        <w:t>290</w:t>
      </w:r>
      <w:r w:rsidRPr="006A3708">
        <w:rPr>
          <w:rFonts w:ascii="Book Antiqua" w:eastAsia="Simsun" w:hAnsi="Book Antiqua" w:cs="Simsun"/>
          <w:color w:val="000000"/>
          <w:kern w:val="0"/>
          <w:sz w:val="24"/>
          <w:szCs w:val="24"/>
          <w:lang w:eastAsia="zh-CN"/>
        </w:rPr>
        <w:t>: 484-487 [PMID: 4810815]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7 </w:t>
      </w:r>
      <w:r w:rsidRPr="006A3708">
        <w:rPr>
          <w:rFonts w:ascii="Book Antiqua" w:eastAsia="Simsun" w:hAnsi="Book Antiqua" w:cs="Simsun"/>
          <w:b/>
          <w:bCs/>
          <w:color w:val="000000"/>
          <w:kern w:val="0"/>
          <w:sz w:val="24"/>
          <w:szCs w:val="24"/>
          <w:lang w:eastAsia="zh-CN"/>
        </w:rPr>
        <w:t>Sarli L</w:t>
      </w:r>
      <w:r w:rsidRPr="006A3708">
        <w:rPr>
          <w:rFonts w:ascii="Book Antiqua" w:eastAsia="Simsun" w:hAnsi="Book Antiqua" w:cs="Simsun"/>
          <w:color w:val="000000"/>
          <w:kern w:val="0"/>
          <w:sz w:val="24"/>
          <w:szCs w:val="24"/>
          <w:lang w:eastAsia="zh-CN"/>
        </w:rPr>
        <w:t>, Costi R, Gobbi S, Sansebastiano G, Roncoroni L. Asymptomatic bile duct stones: selection criteria for intravenous cholangiography and/or endoscopic retrograde cholangiography prior to laparoscopic cholecystectomy. </w:t>
      </w:r>
      <w:r w:rsidRPr="006A3708">
        <w:rPr>
          <w:rFonts w:ascii="Book Antiqua" w:eastAsia="Simsun" w:hAnsi="Book Antiqua" w:cs="Simsun"/>
          <w:i/>
          <w:iCs/>
          <w:color w:val="000000"/>
          <w:kern w:val="0"/>
          <w:sz w:val="24"/>
          <w:szCs w:val="24"/>
          <w:lang w:eastAsia="zh-CN"/>
        </w:rPr>
        <w:t>Eur J Gastroenterol Hepatol</w:t>
      </w:r>
      <w:r w:rsidRPr="006A3708">
        <w:rPr>
          <w:rFonts w:ascii="Book Antiqua" w:eastAsia="Simsun" w:hAnsi="Book Antiqua" w:cs="Simsun"/>
          <w:color w:val="000000"/>
          <w:kern w:val="0"/>
          <w:sz w:val="24"/>
          <w:szCs w:val="24"/>
          <w:lang w:eastAsia="zh-CN"/>
        </w:rPr>
        <w:t> 2000; </w:t>
      </w:r>
      <w:r w:rsidRPr="006A3708">
        <w:rPr>
          <w:rFonts w:ascii="Book Antiqua" w:eastAsia="Simsun" w:hAnsi="Book Antiqua" w:cs="Simsun"/>
          <w:b/>
          <w:bCs/>
          <w:color w:val="000000"/>
          <w:kern w:val="0"/>
          <w:sz w:val="24"/>
          <w:szCs w:val="24"/>
          <w:lang w:eastAsia="zh-CN"/>
        </w:rPr>
        <w:t>12</w:t>
      </w:r>
      <w:r w:rsidRPr="006A3708">
        <w:rPr>
          <w:rFonts w:ascii="Book Antiqua" w:eastAsia="Simsun" w:hAnsi="Book Antiqua" w:cs="Simsun"/>
          <w:color w:val="000000"/>
          <w:kern w:val="0"/>
          <w:sz w:val="24"/>
          <w:szCs w:val="24"/>
          <w:lang w:eastAsia="zh-CN"/>
        </w:rPr>
        <w:t>: 1175-1180 [PMID: 11111772]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8 </w:t>
      </w:r>
      <w:r w:rsidRPr="006A3708">
        <w:rPr>
          <w:rFonts w:ascii="Book Antiqua" w:eastAsia="Simsun" w:hAnsi="Book Antiqua" w:cs="Simsun"/>
          <w:b/>
          <w:bCs/>
          <w:color w:val="000000"/>
          <w:kern w:val="0"/>
          <w:sz w:val="24"/>
          <w:szCs w:val="24"/>
          <w:lang w:eastAsia="zh-CN"/>
        </w:rPr>
        <w:t>C</w:t>
      </w:r>
      <w:r w:rsidR="00533AB0" w:rsidRPr="006A3708">
        <w:rPr>
          <w:rFonts w:ascii="Book Antiqua" w:eastAsia="Simsun" w:hAnsi="Book Antiqua" w:cs="Simsun"/>
          <w:b/>
          <w:bCs/>
          <w:color w:val="000000"/>
          <w:kern w:val="0"/>
          <w:sz w:val="24"/>
          <w:szCs w:val="24"/>
          <w:lang w:eastAsia="zh-CN"/>
        </w:rPr>
        <w:t>ohn</w:t>
      </w:r>
      <w:r w:rsidRPr="006A3708">
        <w:rPr>
          <w:rFonts w:ascii="Book Antiqua" w:eastAsia="Simsun" w:hAnsi="Book Antiqua" w:cs="Simsun"/>
          <w:b/>
          <w:bCs/>
          <w:color w:val="000000"/>
          <w:kern w:val="0"/>
          <w:sz w:val="24"/>
          <w:szCs w:val="24"/>
          <w:lang w:eastAsia="zh-CN"/>
        </w:rPr>
        <w:t xml:space="preserve"> EM</w:t>
      </w:r>
      <w:r w:rsidRPr="006A3708">
        <w:rPr>
          <w:rFonts w:ascii="Book Antiqua" w:eastAsia="Simsun" w:hAnsi="Book Antiqua" w:cs="Simsun"/>
          <w:color w:val="000000"/>
          <w:kern w:val="0"/>
          <w:sz w:val="24"/>
          <w:szCs w:val="24"/>
          <w:lang w:eastAsia="zh-CN"/>
        </w:rPr>
        <w:t>, F</w:t>
      </w:r>
      <w:r w:rsidR="00533AB0" w:rsidRPr="006A3708">
        <w:rPr>
          <w:rFonts w:ascii="Book Antiqua" w:eastAsia="Simsun" w:hAnsi="Book Antiqua" w:cs="Simsun"/>
          <w:color w:val="000000"/>
          <w:kern w:val="0"/>
          <w:sz w:val="24"/>
          <w:szCs w:val="24"/>
          <w:lang w:eastAsia="zh-CN"/>
        </w:rPr>
        <w:t>reiman</w:t>
      </w:r>
      <w:r w:rsidRPr="006A3708">
        <w:rPr>
          <w:rFonts w:ascii="Book Antiqua" w:eastAsia="Simsun" w:hAnsi="Book Antiqua" w:cs="Simsun"/>
          <w:color w:val="000000"/>
          <w:kern w:val="0"/>
          <w:sz w:val="24"/>
          <w:szCs w:val="24"/>
          <w:lang w:eastAsia="zh-CN"/>
        </w:rPr>
        <w:t xml:space="preserve"> HD. The diagnosis of common duct stones by intravenous cholangiography compared with common duct exploration. </w:t>
      </w:r>
      <w:r w:rsidRPr="006A3708">
        <w:rPr>
          <w:rFonts w:ascii="Book Antiqua" w:eastAsia="Simsun" w:hAnsi="Book Antiqua" w:cs="Simsun"/>
          <w:i/>
          <w:iCs/>
          <w:color w:val="000000"/>
          <w:kern w:val="0"/>
          <w:sz w:val="24"/>
          <w:szCs w:val="24"/>
          <w:lang w:eastAsia="zh-CN"/>
        </w:rPr>
        <w:t>Am J Gastroenterol</w:t>
      </w:r>
      <w:r w:rsidRPr="006A3708">
        <w:rPr>
          <w:rFonts w:ascii="Book Antiqua" w:eastAsia="Simsun" w:hAnsi="Book Antiqua" w:cs="Simsun"/>
          <w:color w:val="000000"/>
          <w:kern w:val="0"/>
          <w:sz w:val="24"/>
          <w:szCs w:val="24"/>
          <w:lang w:eastAsia="zh-CN"/>
        </w:rPr>
        <w:t> 1961; </w:t>
      </w:r>
      <w:r w:rsidRPr="006A3708">
        <w:rPr>
          <w:rFonts w:ascii="Book Antiqua" w:eastAsia="Simsun" w:hAnsi="Book Antiqua" w:cs="Simsun"/>
          <w:b/>
          <w:bCs/>
          <w:color w:val="000000"/>
          <w:kern w:val="0"/>
          <w:sz w:val="24"/>
          <w:szCs w:val="24"/>
          <w:lang w:eastAsia="zh-CN"/>
        </w:rPr>
        <w:t>35</w:t>
      </w:r>
      <w:r w:rsidRPr="006A3708">
        <w:rPr>
          <w:rFonts w:ascii="Book Antiqua" w:eastAsia="Simsun" w:hAnsi="Book Antiqua" w:cs="Simsun"/>
          <w:color w:val="000000"/>
          <w:kern w:val="0"/>
          <w:sz w:val="24"/>
          <w:szCs w:val="24"/>
          <w:lang w:eastAsia="zh-CN"/>
        </w:rPr>
        <w:t>: 513-517 [PMID: 13694470]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9 </w:t>
      </w:r>
      <w:r w:rsidRPr="006A3708">
        <w:rPr>
          <w:rFonts w:ascii="Book Antiqua" w:eastAsia="Simsun" w:hAnsi="Book Antiqua" w:cs="Simsun"/>
          <w:b/>
          <w:bCs/>
          <w:color w:val="000000"/>
          <w:kern w:val="0"/>
          <w:sz w:val="24"/>
          <w:szCs w:val="24"/>
          <w:lang w:eastAsia="zh-CN"/>
        </w:rPr>
        <w:t>Mather JH</w:t>
      </w:r>
      <w:r w:rsidRPr="006A3708">
        <w:rPr>
          <w:rFonts w:ascii="Book Antiqua" w:eastAsia="Simsun" w:hAnsi="Book Antiqua" w:cs="Simsun"/>
          <w:color w:val="000000"/>
          <w:kern w:val="0"/>
          <w:sz w:val="24"/>
          <w:szCs w:val="24"/>
          <w:lang w:eastAsia="zh-CN"/>
        </w:rPr>
        <w:t>, Williams WR. C</w:t>
      </w:r>
      <w:r w:rsidR="00F4107E" w:rsidRPr="006A3708">
        <w:rPr>
          <w:rFonts w:ascii="Book Antiqua" w:eastAsia="Simsun" w:hAnsi="Book Antiqua" w:cs="Simsun"/>
          <w:color w:val="000000"/>
          <w:kern w:val="0"/>
          <w:sz w:val="24"/>
          <w:szCs w:val="24"/>
          <w:lang w:eastAsia="zh-CN"/>
        </w:rPr>
        <w:t>holecystography: the results of 125 consecutive cases examined by the oral administration of the salt</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i/>
          <w:iCs/>
          <w:color w:val="000000"/>
          <w:kern w:val="0"/>
          <w:sz w:val="24"/>
          <w:szCs w:val="24"/>
          <w:lang w:eastAsia="zh-CN"/>
        </w:rPr>
        <w:t>Br Med J</w:t>
      </w:r>
      <w:r w:rsidRPr="006A3708">
        <w:rPr>
          <w:rFonts w:ascii="Book Antiqua" w:eastAsia="Simsun" w:hAnsi="Book Antiqua" w:cs="Simsun"/>
          <w:color w:val="000000"/>
          <w:kern w:val="0"/>
          <w:sz w:val="24"/>
          <w:szCs w:val="24"/>
          <w:lang w:eastAsia="zh-CN"/>
        </w:rPr>
        <w:t> 1927; </w:t>
      </w:r>
      <w:r w:rsidRPr="006A3708">
        <w:rPr>
          <w:rFonts w:ascii="Book Antiqua" w:eastAsia="Simsun" w:hAnsi="Book Antiqua" w:cs="Simsun"/>
          <w:b/>
          <w:bCs/>
          <w:color w:val="000000"/>
          <w:kern w:val="0"/>
          <w:sz w:val="24"/>
          <w:szCs w:val="24"/>
          <w:lang w:eastAsia="zh-CN"/>
        </w:rPr>
        <w:t>1</w:t>
      </w:r>
      <w:r w:rsidRPr="006A3708">
        <w:rPr>
          <w:rFonts w:ascii="Book Antiqua" w:eastAsia="Simsun" w:hAnsi="Book Antiqua" w:cs="Simsun"/>
          <w:color w:val="000000"/>
          <w:kern w:val="0"/>
          <w:sz w:val="24"/>
          <w:szCs w:val="24"/>
          <w:lang w:eastAsia="zh-CN"/>
        </w:rPr>
        <w:t>: 614-615 [PMID: 20773106]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10 </w:t>
      </w:r>
      <w:r w:rsidRPr="006A3708">
        <w:rPr>
          <w:rFonts w:ascii="Book Antiqua" w:eastAsia="Simsun" w:hAnsi="Book Antiqua" w:cs="Simsun"/>
          <w:b/>
          <w:bCs/>
          <w:color w:val="000000"/>
          <w:kern w:val="0"/>
          <w:sz w:val="24"/>
          <w:szCs w:val="24"/>
          <w:lang w:eastAsia="zh-CN"/>
        </w:rPr>
        <w:t>Sarli L</w:t>
      </w:r>
      <w:r w:rsidRPr="006A3708">
        <w:rPr>
          <w:rFonts w:ascii="Book Antiqua" w:eastAsia="Simsun" w:hAnsi="Book Antiqua" w:cs="Simsun"/>
          <w:color w:val="000000"/>
          <w:kern w:val="0"/>
          <w:sz w:val="24"/>
          <w:szCs w:val="24"/>
          <w:lang w:eastAsia="zh-CN"/>
        </w:rPr>
        <w:t>, Pietra N, Franzé A, Colla G, Costi R, Gobbi S, Trivelli M. Routine intravenous cholangiography, selective ERCP, and endoscopic treatment of bile duct stones before laparoscopic cholecystectomy.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50</w:t>
      </w:r>
      <w:r w:rsidRPr="006A3708">
        <w:rPr>
          <w:rFonts w:ascii="Book Antiqua" w:eastAsia="Simsun" w:hAnsi="Book Antiqua" w:cs="Simsun"/>
          <w:color w:val="000000"/>
          <w:kern w:val="0"/>
          <w:sz w:val="24"/>
          <w:szCs w:val="24"/>
          <w:lang w:eastAsia="zh-CN"/>
        </w:rPr>
        <w:t>: 200-208 [PMID: 10425413]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11 </w:t>
      </w:r>
      <w:r w:rsidRPr="006A3708">
        <w:rPr>
          <w:rFonts w:ascii="Book Antiqua" w:eastAsia="Simsun" w:hAnsi="Book Antiqua" w:cs="Simsun"/>
          <w:b/>
          <w:bCs/>
          <w:color w:val="000000"/>
          <w:kern w:val="0"/>
          <w:sz w:val="24"/>
          <w:szCs w:val="24"/>
          <w:lang w:eastAsia="zh-CN"/>
        </w:rPr>
        <w:t>Hammarström LE</w:t>
      </w:r>
      <w:r w:rsidRPr="006A3708">
        <w:rPr>
          <w:rFonts w:ascii="Book Antiqua" w:eastAsia="Simsun" w:hAnsi="Book Antiqua" w:cs="Simsun"/>
          <w:color w:val="000000"/>
          <w:kern w:val="0"/>
          <w:sz w:val="24"/>
          <w:szCs w:val="24"/>
          <w:lang w:eastAsia="zh-CN"/>
        </w:rPr>
        <w:t>, Holmin T, Stridbeck H, Ihse I. Routine preoperative infusion cholangiography versus intraoperative cholangiography at elective cholecystectomy: a prospective study in 995 patients. </w:t>
      </w:r>
      <w:r w:rsidRPr="006A3708">
        <w:rPr>
          <w:rFonts w:ascii="Book Antiqua" w:eastAsia="Simsun" w:hAnsi="Book Antiqua" w:cs="Simsun"/>
          <w:i/>
          <w:iCs/>
          <w:color w:val="000000"/>
          <w:kern w:val="0"/>
          <w:sz w:val="24"/>
          <w:szCs w:val="24"/>
          <w:lang w:eastAsia="zh-CN"/>
        </w:rPr>
        <w:t>J Am Coll Surg</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182</w:t>
      </w:r>
      <w:r w:rsidRPr="006A3708">
        <w:rPr>
          <w:rFonts w:ascii="Book Antiqua" w:eastAsia="Simsun" w:hAnsi="Book Antiqua" w:cs="Simsun"/>
          <w:color w:val="000000"/>
          <w:kern w:val="0"/>
          <w:sz w:val="24"/>
          <w:szCs w:val="24"/>
          <w:lang w:eastAsia="zh-CN"/>
        </w:rPr>
        <w:t>: 408-416 [PMID: 8620276]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12 </w:t>
      </w:r>
      <w:r w:rsidRPr="006A3708">
        <w:rPr>
          <w:rFonts w:ascii="Book Antiqua" w:eastAsia="Simsun" w:hAnsi="Book Antiqua" w:cs="Simsun"/>
          <w:b/>
          <w:bCs/>
          <w:color w:val="000000"/>
          <w:kern w:val="0"/>
          <w:sz w:val="24"/>
          <w:szCs w:val="24"/>
          <w:lang w:eastAsia="zh-CN"/>
        </w:rPr>
        <w:t>Verma D</w:t>
      </w:r>
      <w:r w:rsidRPr="006A3708">
        <w:rPr>
          <w:rFonts w:ascii="Book Antiqua" w:eastAsia="Simsun" w:hAnsi="Book Antiqua" w:cs="Simsun"/>
          <w:color w:val="000000"/>
          <w:kern w:val="0"/>
          <w:sz w:val="24"/>
          <w:szCs w:val="24"/>
          <w:lang w:eastAsia="zh-CN"/>
        </w:rPr>
        <w:t>, Kapadia A, Eisen GM, Adler DG. EUS vs MRCP for detection of choledocholithiasis.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64</w:t>
      </w:r>
      <w:r w:rsidRPr="006A3708">
        <w:rPr>
          <w:rFonts w:ascii="Book Antiqua" w:eastAsia="Simsun" w:hAnsi="Book Antiqua" w:cs="Simsun"/>
          <w:color w:val="000000"/>
          <w:kern w:val="0"/>
          <w:sz w:val="24"/>
          <w:szCs w:val="24"/>
          <w:lang w:eastAsia="zh-CN"/>
        </w:rPr>
        <w:t>: 248-254 [PMID: 16860077 DOI: 10.1016/j.gie.2005.12.038]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13 </w:t>
      </w:r>
      <w:r w:rsidRPr="006A3708">
        <w:rPr>
          <w:rFonts w:ascii="Book Antiqua" w:eastAsia="Simsun" w:hAnsi="Book Antiqua" w:cs="Simsun"/>
          <w:b/>
          <w:bCs/>
          <w:color w:val="000000"/>
          <w:kern w:val="0"/>
          <w:sz w:val="24"/>
          <w:szCs w:val="24"/>
          <w:lang w:eastAsia="zh-CN"/>
        </w:rPr>
        <w:t>Polkowski M</w:t>
      </w:r>
      <w:r w:rsidRPr="006A3708">
        <w:rPr>
          <w:rFonts w:ascii="Book Antiqua" w:eastAsia="Simsun" w:hAnsi="Book Antiqua" w:cs="Simsun"/>
          <w:color w:val="000000"/>
          <w:kern w:val="0"/>
          <w:sz w:val="24"/>
          <w:szCs w:val="24"/>
          <w:lang w:eastAsia="zh-CN"/>
        </w:rPr>
        <w:t>, Regula J, Tilszer A, Butruk E. Endoscopic ultrasound versus endoscopic retrograde cholangiography for patients with intermediate probability of bile duct stones: a randomized trial comparing two management strategies.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39</w:t>
      </w:r>
      <w:r w:rsidRPr="006A3708">
        <w:rPr>
          <w:rFonts w:ascii="Book Antiqua" w:eastAsia="Simsun" w:hAnsi="Book Antiqua" w:cs="Simsun"/>
          <w:color w:val="000000"/>
          <w:kern w:val="0"/>
          <w:sz w:val="24"/>
          <w:szCs w:val="24"/>
          <w:lang w:eastAsia="zh-CN"/>
        </w:rPr>
        <w:t>: 296-303 [PMID: 17427065 DOI: 10.1055/s-2007-966264]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14 </w:t>
      </w:r>
      <w:r w:rsidRPr="006A3708">
        <w:rPr>
          <w:rFonts w:ascii="Book Antiqua" w:eastAsia="Simsun" w:hAnsi="Book Antiqua" w:cs="Simsun"/>
          <w:b/>
          <w:bCs/>
          <w:color w:val="000000"/>
          <w:kern w:val="0"/>
          <w:sz w:val="24"/>
          <w:szCs w:val="24"/>
          <w:lang w:eastAsia="zh-CN"/>
        </w:rPr>
        <w:t>Karakan T</w:t>
      </w:r>
      <w:r w:rsidRPr="006A3708">
        <w:rPr>
          <w:rFonts w:ascii="Book Antiqua" w:eastAsia="Simsun" w:hAnsi="Book Antiqua" w:cs="Simsun"/>
          <w:color w:val="000000"/>
          <w:kern w:val="0"/>
          <w:sz w:val="24"/>
          <w:szCs w:val="24"/>
          <w:lang w:eastAsia="zh-CN"/>
        </w:rPr>
        <w:t>, Cindoruk M, Alagozlu H, Ergun M, Dumlu S, Unal S. EUS versus endoscopic retrograde cholangiography for patients with intermediate probability of bile duct stones: a prospective randomized trial.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69</w:t>
      </w:r>
      <w:r w:rsidRPr="006A3708">
        <w:rPr>
          <w:rFonts w:ascii="Book Antiqua" w:eastAsia="Simsun" w:hAnsi="Book Antiqua" w:cs="Simsun"/>
          <w:color w:val="000000"/>
          <w:kern w:val="0"/>
          <w:sz w:val="24"/>
          <w:szCs w:val="24"/>
          <w:lang w:eastAsia="zh-CN"/>
        </w:rPr>
        <w:t>: 244-252 [PMID: 19019364 DOI: 10.1016/j.gie.2008.05.023]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15 </w:t>
      </w:r>
      <w:r w:rsidRPr="006A3708">
        <w:rPr>
          <w:rFonts w:ascii="Book Antiqua" w:eastAsia="Simsun" w:hAnsi="Book Antiqua" w:cs="Simsun"/>
          <w:b/>
          <w:bCs/>
          <w:color w:val="000000"/>
          <w:kern w:val="0"/>
          <w:sz w:val="24"/>
          <w:szCs w:val="24"/>
          <w:lang w:eastAsia="zh-CN"/>
        </w:rPr>
        <w:t>Peters JH</w:t>
      </w:r>
      <w:r w:rsidRPr="006A3708">
        <w:rPr>
          <w:rFonts w:ascii="Book Antiqua" w:eastAsia="Simsun" w:hAnsi="Book Antiqua" w:cs="Simsun"/>
          <w:color w:val="000000"/>
          <w:kern w:val="0"/>
          <w:sz w:val="24"/>
          <w:szCs w:val="24"/>
          <w:lang w:eastAsia="zh-CN"/>
        </w:rPr>
        <w:t>, Ellison EC, Innes JT, Liss JL, Nichols KE, Lomano JM, Roby SR, Front ME, Carey LC. Safety and efficacy of laparoscopic cholecystectomy. A prospective analysis of 100 initial patients.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213</w:t>
      </w:r>
      <w:r w:rsidRPr="006A3708">
        <w:rPr>
          <w:rFonts w:ascii="Book Antiqua" w:eastAsia="Simsun" w:hAnsi="Book Antiqua" w:cs="Simsun"/>
          <w:color w:val="000000"/>
          <w:kern w:val="0"/>
          <w:sz w:val="24"/>
          <w:szCs w:val="24"/>
          <w:lang w:eastAsia="zh-CN"/>
        </w:rPr>
        <w:t>: 3-12 [PMID: 1824674]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16 </w:t>
      </w:r>
      <w:r w:rsidRPr="006A3708">
        <w:rPr>
          <w:rFonts w:ascii="Book Antiqua" w:eastAsia="Simsun" w:hAnsi="Book Antiqua" w:cs="Simsun"/>
          <w:b/>
          <w:bCs/>
          <w:color w:val="000000"/>
          <w:kern w:val="0"/>
          <w:sz w:val="24"/>
          <w:szCs w:val="24"/>
          <w:lang w:eastAsia="zh-CN"/>
        </w:rPr>
        <w:t>Soper NJ</w:t>
      </w:r>
      <w:r w:rsidRPr="006A3708">
        <w:rPr>
          <w:rFonts w:ascii="Book Antiqua" w:eastAsia="Simsun" w:hAnsi="Book Antiqua" w:cs="Simsun"/>
          <w:color w:val="000000"/>
          <w:kern w:val="0"/>
          <w:sz w:val="24"/>
          <w:szCs w:val="24"/>
          <w:lang w:eastAsia="zh-CN"/>
        </w:rPr>
        <w:t>, Stockmann PT, Dunnegan DL, Ashley SW. Laparoscopic cholecystectomy. The new 'gold standard'? </w:t>
      </w:r>
      <w:r w:rsidRPr="006A3708">
        <w:rPr>
          <w:rFonts w:ascii="Book Antiqua" w:eastAsia="Simsun" w:hAnsi="Book Antiqua" w:cs="Simsun"/>
          <w:i/>
          <w:iCs/>
          <w:color w:val="000000"/>
          <w:kern w:val="0"/>
          <w:sz w:val="24"/>
          <w:szCs w:val="24"/>
          <w:lang w:eastAsia="zh-CN"/>
        </w:rPr>
        <w:t>Arch Surg</w:t>
      </w:r>
      <w:r w:rsidRPr="006A3708">
        <w:rPr>
          <w:rFonts w:ascii="Book Antiqua" w:eastAsia="Simsun" w:hAnsi="Book Antiqua" w:cs="Simsun"/>
          <w:color w:val="000000"/>
          <w:kern w:val="0"/>
          <w:sz w:val="24"/>
          <w:szCs w:val="24"/>
          <w:lang w:eastAsia="zh-CN"/>
        </w:rPr>
        <w:t> 1992; </w:t>
      </w:r>
      <w:r w:rsidRPr="006A3708">
        <w:rPr>
          <w:rFonts w:ascii="Book Antiqua" w:eastAsia="Simsun" w:hAnsi="Book Antiqua" w:cs="Simsun"/>
          <w:b/>
          <w:bCs/>
          <w:color w:val="000000"/>
          <w:kern w:val="0"/>
          <w:sz w:val="24"/>
          <w:szCs w:val="24"/>
          <w:lang w:eastAsia="zh-CN"/>
        </w:rPr>
        <w:t>127</w:t>
      </w:r>
      <w:r w:rsidRPr="006A3708">
        <w:rPr>
          <w:rFonts w:ascii="Book Antiqua" w:eastAsia="Simsun" w:hAnsi="Book Antiqua" w:cs="Simsun"/>
          <w:color w:val="000000"/>
          <w:kern w:val="0"/>
          <w:sz w:val="24"/>
          <w:szCs w:val="24"/>
          <w:lang w:eastAsia="zh-CN"/>
        </w:rPr>
        <w:t>: 917-21; discussion 921-3 [PMID: 1386505 DOI: 10.1001/archsurg.1992.01420080051008]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17 </w:t>
      </w:r>
      <w:r w:rsidRPr="006A3708">
        <w:rPr>
          <w:rFonts w:ascii="Book Antiqua" w:eastAsia="Simsun" w:hAnsi="Book Antiqua" w:cs="Simsun"/>
          <w:b/>
          <w:bCs/>
          <w:color w:val="000000"/>
          <w:kern w:val="0"/>
          <w:sz w:val="24"/>
          <w:szCs w:val="24"/>
          <w:lang w:eastAsia="zh-CN"/>
        </w:rPr>
        <w:t>Kiviluoto T</w:t>
      </w:r>
      <w:r w:rsidRPr="006A3708">
        <w:rPr>
          <w:rFonts w:ascii="Book Antiqua" w:eastAsia="Simsun" w:hAnsi="Book Antiqua" w:cs="Simsun"/>
          <w:color w:val="000000"/>
          <w:kern w:val="0"/>
          <w:sz w:val="24"/>
          <w:szCs w:val="24"/>
          <w:lang w:eastAsia="zh-CN"/>
        </w:rPr>
        <w:t>, Sirén J, Luukkonen P, Kivilaakso E. Randomised trial of laparoscopic versus open cholecystectomy for acute and gangrenous cholecystitis.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1998; </w:t>
      </w:r>
      <w:r w:rsidRPr="006A3708">
        <w:rPr>
          <w:rFonts w:ascii="Book Antiqua" w:eastAsia="Simsun" w:hAnsi="Book Antiqua" w:cs="Simsun"/>
          <w:b/>
          <w:bCs/>
          <w:color w:val="000000"/>
          <w:kern w:val="0"/>
          <w:sz w:val="24"/>
          <w:szCs w:val="24"/>
          <w:lang w:eastAsia="zh-CN"/>
        </w:rPr>
        <w:t>351</w:t>
      </w:r>
      <w:r w:rsidRPr="006A3708">
        <w:rPr>
          <w:rFonts w:ascii="Book Antiqua" w:eastAsia="Simsun" w:hAnsi="Book Antiqua" w:cs="Simsun"/>
          <w:color w:val="000000"/>
          <w:kern w:val="0"/>
          <w:sz w:val="24"/>
          <w:szCs w:val="24"/>
          <w:lang w:eastAsia="zh-CN"/>
        </w:rPr>
        <w:t>: 321-325 [PMID: 9652612 DOI: 10.1016/S0140-6736(97)08447-X]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18 </w:t>
      </w:r>
      <w:r w:rsidRPr="006A3708">
        <w:rPr>
          <w:rFonts w:ascii="Book Antiqua" w:eastAsia="Simsun" w:hAnsi="Book Antiqua" w:cs="Simsun"/>
          <w:b/>
          <w:bCs/>
          <w:color w:val="000000"/>
          <w:kern w:val="0"/>
          <w:sz w:val="24"/>
          <w:szCs w:val="24"/>
          <w:lang w:eastAsia="zh-CN"/>
        </w:rPr>
        <w:t>Phillips E</w:t>
      </w:r>
      <w:r w:rsidRPr="006A3708">
        <w:rPr>
          <w:rFonts w:ascii="Book Antiqua" w:eastAsia="Simsun" w:hAnsi="Book Antiqua" w:cs="Simsun"/>
          <w:color w:val="000000"/>
          <w:kern w:val="0"/>
          <w:sz w:val="24"/>
          <w:szCs w:val="24"/>
          <w:lang w:eastAsia="zh-CN"/>
        </w:rPr>
        <w:t>, Daykhovsky L, Carroll B, Gershman A, Grundfest WS. Laparoscopic cholecystectomy: instrumentation and technique. </w:t>
      </w:r>
      <w:r w:rsidRPr="006A3708">
        <w:rPr>
          <w:rFonts w:ascii="Book Antiqua" w:eastAsia="Simsun" w:hAnsi="Book Antiqua" w:cs="Simsun"/>
          <w:i/>
          <w:iCs/>
          <w:color w:val="000000"/>
          <w:kern w:val="0"/>
          <w:sz w:val="24"/>
          <w:szCs w:val="24"/>
          <w:lang w:eastAsia="zh-CN"/>
        </w:rPr>
        <w:t>J Laparoendosc Surg</w:t>
      </w:r>
      <w:r w:rsidRPr="006A3708">
        <w:rPr>
          <w:rFonts w:ascii="Book Antiqua" w:eastAsia="Simsun" w:hAnsi="Book Antiqua" w:cs="Simsun"/>
          <w:color w:val="000000"/>
          <w:kern w:val="0"/>
          <w:sz w:val="24"/>
          <w:szCs w:val="24"/>
          <w:lang w:eastAsia="zh-CN"/>
        </w:rPr>
        <w:t> 1990; </w:t>
      </w:r>
      <w:r w:rsidRPr="006A3708">
        <w:rPr>
          <w:rFonts w:ascii="Book Antiqua" w:eastAsia="Simsun" w:hAnsi="Book Antiqua" w:cs="Simsun"/>
          <w:b/>
          <w:bCs/>
          <w:color w:val="000000"/>
          <w:kern w:val="0"/>
          <w:sz w:val="24"/>
          <w:szCs w:val="24"/>
          <w:lang w:eastAsia="zh-CN"/>
        </w:rPr>
        <w:t>1</w:t>
      </w:r>
      <w:r w:rsidRPr="006A3708">
        <w:rPr>
          <w:rFonts w:ascii="Book Antiqua" w:eastAsia="Simsun" w:hAnsi="Book Antiqua" w:cs="Simsun"/>
          <w:color w:val="000000"/>
          <w:kern w:val="0"/>
          <w:sz w:val="24"/>
          <w:szCs w:val="24"/>
          <w:lang w:eastAsia="zh-CN"/>
        </w:rPr>
        <w:t>: 3-15 [PMID: 2151853]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19 </w:t>
      </w:r>
      <w:r w:rsidRPr="006A3708">
        <w:rPr>
          <w:rFonts w:ascii="Book Antiqua" w:eastAsia="Simsun" w:hAnsi="Book Antiqua" w:cs="Simsun"/>
          <w:b/>
          <w:bCs/>
          <w:color w:val="000000"/>
          <w:kern w:val="0"/>
          <w:sz w:val="24"/>
          <w:szCs w:val="24"/>
          <w:lang w:eastAsia="zh-CN"/>
        </w:rPr>
        <w:t>Machi J</w:t>
      </w:r>
      <w:r w:rsidRPr="006A3708">
        <w:rPr>
          <w:rFonts w:ascii="Book Antiqua" w:eastAsia="Simsun" w:hAnsi="Book Antiqua" w:cs="Simsun"/>
          <w:color w:val="000000"/>
          <w:kern w:val="0"/>
          <w:sz w:val="24"/>
          <w:szCs w:val="24"/>
          <w:lang w:eastAsia="zh-CN"/>
        </w:rPr>
        <w:t>, Tateishi T, Oishi AJ, Furumoto NL, Oishi RH, Uchida S, Sigel B. Laparoscopic ultrasonography versus operative cholangiography during laparoscopic cholecystectomy: review of the literature and a comparison with open intraoperative ultrasonography. </w:t>
      </w:r>
      <w:r w:rsidRPr="006A3708">
        <w:rPr>
          <w:rFonts w:ascii="Book Antiqua" w:eastAsia="Simsun" w:hAnsi="Book Antiqua" w:cs="Simsun"/>
          <w:i/>
          <w:iCs/>
          <w:color w:val="000000"/>
          <w:kern w:val="0"/>
          <w:sz w:val="24"/>
          <w:szCs w:val="24"/>
          <w:lang w:eastAsia="zh-CN"/>
        </w:rPr>
        <w:t>J Am Coll Surg</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188</w:t>
      </w:r>
      <w:r w:rsidRPr="006A3708">
        <w:rPr>
          <w:rFonts w:ascii="Book Antiqua" w:eastAsia="Simsun" w:hAnsi="Book Antiqua" w:cs="Simsun"/>
          <w:color w:val="000000"/>
          <w:kern w:val="0"/>
          <w:sz w:val="24"/>
          <w:szCs w:val="24"/>
          <w:lang w:eastAsia="zh-CN"/>
        </w:rPr>
        <w:t>: 360-367 [PMID: 10195719 DOI: 10.1016/S1072-7515(98)00313-5]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20 </w:t>
      </w:r>
      <w:r w:rsidRPr="006A3708">
        <w:rPr>
          <w:rFonts w:ascii="Book Antiqua" w:eastAsia="Simsun" w:hAnsi="Book Antiqua" w:cs="Simsun"/>
          <w:b/>
          <w:bCs/>
          <w:color w:val="000000"/>
          <w:kern w:val="0"/>
          <w:sz w:val="24"/>
          <w:szCs w:val="24"/>
          <w:lang w:eastAsia="zh-CN"/>
        </w:rPr>
        <w:t>Jacobs M</w:t>
      </w:r>
      <w:r w:rsidRPr="006A3708">
        <w:rPr>
          <w:rFonts w:ascii="Book Antiqua" w:eastAsia="Simsun" w:hAnsi="Book Antiqua" w:cs="Simsun"/>
          <w:color w:val="000000"/>
          <w:kern w:val="0"/>
          <w:sz w:val="24"/>
          <w:szCs w:val="24"/>
          <w:lang w:eastAsia="zh-CN"/>
        </w:rPr>
        <w:t>, Verdeja JC, Goldstein HS. Laparoscopic choledocholithotomy. </w:t>
      </w:r>
      <w:r w:rsidRPr="006A3708">
        <w:rPr>
          <w:rFonts w:ascii="Book Antiqua" w:eastAsia="Simsun" w:hAnsi="Book Antiqua" w:cs="Simsun"/>
          <w:i/>
          <w:iCs/>
          <w:color w:val="000000"/>
          <w:kern w:val="0"/>
          <w:sz w:val="24"/>
          <w:szCs w:val="24"/>
          <w:lang w:eastAsia="zh-CN"/>
        </w:rPr>
        <w:t>J Laparoendosc Surg</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1</w:t>
      </w:r>
      <w:r w:rsidRPr="006A3708">
        <w:rPr>
          <w:rFonts w:ascii="Book Antiqua" w:eastAsia="Simsun" w:hAnsi="Book Antiqua" w:cs="Simsun"/>
          <w:color w:val="000000"/>
          <w:kern w:val="0"/>
          <w:sz w:val="24"/>
          <w:szCs w:val="24"/>
          <w:lang w:eastAsia="zh-CN"/>
        </w:rPr>
        <w:t>: 79-82 [PMID: 1834262]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21 </w:t>
      </w:r>
      <w:r w:rsidRPr="006A3708">
        <w:rPr>
          <w:rFonts w:ascii="Book Antiqua" w:eastAsia="Simsun" w:hAnsi="Book Antiqua" w:cs="Simsun"/>
          <w:b/>
          <w:bCs/>
          <w:color w:val="000000"/>
          <w:kern w:val="0"/>
          <w:sz w:val="24"/>
          <w:szCs w:val="24"/>
          <w:lang w:eastAsia="zh-CN"/>
        </w:rPr>
        <w:t>Petelin JB</w:t>
      </w:r>
      <w:r w:rsidRPr="006A3708">
        <w:rPr>
          <w:rFonts w:ascii="Book Antiqua" w:eastAsia="Simsun" w:hAnsi="Book Antiqua" w:cs="Simsun"/>
          <w:color w:val="000000"/>
          <w:kern w:val="0"/>
          <w:sz w:val="24"/>
          <w:szCs w:val="24"/>
          <w:lang w:eastAsia="zh-CN"/>
        </w:rPr>
        <w:t>. Laparoscopic approach to common duct pathology. </w:t>
      </w:r>
      <w:r w:rsidRPr="006A3708">
        <w:rPr>
          <w:rFonts w:ascii="Book Antiqua" w:eastAsia="Simsun" w:hAnsi="Book Antiqua" w:cs="Simsun"/>
          <w:i/>
          <w:iCs/>
          <w:color w:val="000000"/>
          <w:kern w:val="0"/>
          <w:sz w:val="24"/>
          <w:szCs w:val="24"/>
          <w:lang w:eastAsia="zh-CN"/>
        </w:rPr>
        <w:t>Surg Laparosc Endosc</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1</w:t>
      </w:r>
      <w:r w:rsidRPr="006A3708">
        <w:rPr>
          <w:rFonts w:ascii="Book Antiqua" w:eastAsia="Simsun" w:hAnsi="Book Antiqua" w:cs="Simsun"/>
          <w:color w:val="000000"/>
          <w:kern w:val="0"/>
          <w:sz w:val="24"/>
          <w:szCs w:val="24"/>
          <w:lang w:eastAsia="zh-CN"/>
        </w:rPr>
        <w:t>: 33-41 [PMID: 1669374]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22 </w:t>
      </w:r>
      <w:r w:rsidRPr="006A3708">
        <w:rPr>
          <w:rFonts w:ascii="Book Antiqua" w:eastAsia="Simsun" w:hAnsi="Book Antiqua" w:cs="Simsun"/>
          <w:b/>
          <w:bCs/>
          <w:color w:val="000000"/>
          <w:kern w:val="0"/>
          <w:sz w:val="24"/>
          <w:szCs w:val="24"/>
          <w:lang w:eastAsia="zh-CN"/>
        </w:rPr>
        <w:t>Nathanson LK</w:t>
      </w:r>
      <w:r w:rsidRPr="006A3708">
        <w:rPr>
          <w:rFonts w:ascii="Book Antiqua" w:eastAsia="Simsun" w:hAnsi="Book Antiqua" w:cs="Simsun"/>
          <w:color w:val="000000"/>
          <w:kern w:val="0"/>
          <w:sz w:val="24"/>
          <w:szCs w:val="24"/>
          <w:lang w:eastAsia="zh-CN"/>
        </w:rPr>
        <w:t>, O'Rourke NA, Martin IJ, Fielding GA, Cowen AE, Roberts RK, Kendall BJ, Kerlin P, Devereux BM. Postoperative ERCP versus laparoscopic choledochotomy for clearance of selected bile duct calculi: a randomized trial.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242</w:t>
      </w:r>
      <w:r w:rsidRPr="006A3708">
        <w:rPr>
          <w:rFonts w:ascii="Book Antiqua" w:eastAsia="Simsun" w:hAnsi="Book Antiqua" w:cs="Simsun"/>
          <w:color w:val="000000"/>
          <w:kern w:val="0"/>
          <w:sz w:val="24"/>
          <w:szCs w:val="24"/>
          <w:lang w:eastAsia="zh-CN"/>
        </w:rPr>
        <w:t>: 188-192 [PMID: 16041208 DOI: 10.1097/01.sla.0000171035.57236.d7]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23 </w:t>
      </w:r>
      <w:r w:rsidRPr="006A3708">
        <w:rPr>
          <w:rFonts w:ascii="Book Antiqua" w:eastAsia="Simsun" w:hAnsi="Book Antiqua" w:cs="Simsun"/>
          <w:b/>
          <w:bCs/>
          <w:color w:val="000000"/>
          <w:kern w:val="0"/>
          <w:sz w:val="24"/>
          <w:szCs w:val="24"/>
          <w:lang w:eastAsia="zh-CN"/>
        </w:rPr>
        <w:t>Siegel JH</w:t>
      </w:r>
      <w:r w:rsidRPr="006A3708">
        <w:rPr>
          <w:rFonts w:ascii="Book Antiqua" w:eastAsia="Simsun" w:hAnsi="Book Antiqua" w:cs="Simsun"/>
          <w:color w:val="000000"/>
          <w:kern w:val="0"/>
          <w:sz w:val="24"/>
          <w:szCs w:val="24"/>
          <w:lang w:eastAsia="zh-CN"/>
        </w:rPr>
        <w:t>, Ben-Zvi JS, Pullano WE. Endoscopic electrohydraulic lithotripsy.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1990</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36</w:t>
      </w:r>
      <w:r w:rsidRPr="006A3708">
        <w:rPr>
          <w:rFonts w:ascii="Book Antiqua" w:eastAsia="Simsun" w:hAnsi="Book Antiqua" w:cs="Simsun"/>
          <w:color w:val="000000"/>
          <w:kern w:val="0"/>
          <w:sz w:val="24"/>
          <w:szCs w:val="24"/>
          <w:lang w:eastAsia="zh-CN"/>
        </w:rPr>
        <w:t>: 134-136 [PMID: 2335279]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24 </w:t>
      </w:r>
      <w:r w:rsidRPr="006A3708">
        <w:rPr>
          <w:rFonts w:ascii="Book Antiqua" w:eastAsia="Simsun" w:hAnsi="Book Antiqua" w:cs="Simsun"/>
          <w:b/>
          <w:bCs/>
          <w:color w:val="000000"/>
          <w:kern w:val="0"/>
          <w:sz w:val="24"/>
          <w:szCs w:val="24"/>
          <w:lang w:eastAsia="zh-CN"/>
        </w:rPr>
        <w:t>Lux G</w:t>
      </w:r>
      <w:r w:rsidRPr="006A3708">
        <w:rPr>
          <w:rFonts w:ascii="Book Antiqua" w:eastAsia="Simsun" w:hAnsi="Book Antiqua" w:cs="Simsun"/>
          <w:color w:val="000000"/>
          <w:kern w:val="0"/>
          <w:sz w:val="24"/>
          <w:szCs w:val="24"/>
          <w:lang w:eastAsia="zh-CN"/>
        </w:rPr>
        <w:t>, Ell C, Hochberger J, Müller D, Demling L. The first successful endoscopic retrograde laser lithotripsy of common bile duct stones in man using a pulsed neodymium-YAG laser.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1986; </w:t>
      </w:r>
      <w:r w:rsidRPr="006A3708">
        <w:rPr>
          <w:rFonts w:ascii="Book Antiqua" w:eastAsia="Simsun" w:hAnsi="Book Antiqua" w:cs="Simsun"/>
          <w:b/>
          <w:bCs/>
          <w:color w:val="000000"/>
          <w:kern w:val="0"/>
          <w:sz w:val="24"/>
          <w:szCs w:val="24"/>
          <w:lang w:eastAsia="zh-CN"/>
        </w:rPr>
        <w:t>18</w:t>
      </w:r>
      <w:r w:rsidRPr="006A3708">
        <w:rPr>
          <w:rFonts w:ascii="Book Antiqua" w:eastAsia="Simsun" w:hAnsi="Book Antiqua" w:cs="Simsun"/>
          <w:color w:val="000000"/>
          <w:kern w:val="0"/>
          <w:sz w:val="24"/>
          <w:szCs w:val="24"/>
          <w:lang w:eastAsia="zh-CN"/>
        </w:rPr>
        <w:t>: 144-145 [PMID: 2874019 DOI: 10.1055/s-2007-1018356]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25 </w:t>
      </w:r>
      <w:r w:rsidRPr="006A3708">
        <w:rPr>
          <w:rFonts w:ascii="Book Antiqua" w:eastAsia="Simsun" w:hAnsi="Book Antiqua" w:cs="Simsun"/>
          <w:b/>
          <w:bCs/>
          <w:color w:val="000000"/>
          <w:kern w:val="0"/>
          <w:sz w:val="24"/>
          <w:szCs w:val="24"/>
          <w:lang w:eastAsia="zh-CN"/>
        </w:rPr>
        <w:t>Ponchon T</w:t>
      </w:r>
      <w:r w:rsidRPr="006A3708">
        <w:rPr>
          <w:rFonts w:ascii="Book Antiqua" w:eastAsia="Simsun" w:hAnsi="Book Antiqua" w:cs="Simsun"/>
          <w:color w:val="000000"/>
          <w:kern w:val="0"/>
          <w:sz w:val="24"/>
          <w:szCs w:val="24"/>
          <w:lang w:eastAsia="zh-CN"/>
        </w:rPr>
        <w:t>, Martin X, Barkun A, Mestas JL, Chavaillon A, Boustière C. Extracorporeal lithotripsy of bile duct stones using ultrasonography for stone localization. </w:t>
      </w:r>
      <w:r w:rsidRPr="006A3708">
        <w:rPr>
          <w:rFonts w:ascii="Book Antiqua" w:eastAsia="Simsun" w:hAnsi="Book Antiqua" w:cs="Simsun"/>
          <w:i/>
          <w:iCs/>
          <w:color w:val="000000"/>
          <w:kern w:val="0"/>
          <w:sz w:val="24"/>
          <w:szCs w:val="24"/>
          <w:lang w:eastAsia="zh-CN"/>
        </w:rPr>
        <w:t>Gastroenterology</w:t>
      </w:r>
      <w:r w:rsidRPr="006A3708">
        <w:rPr>
          <w:rFonts w:ascii="Book Antiqua" w:eastAsia="Simsun" w:hAnsi="Book Antiqua" w:cs="Simsun"/>
          <w:color w:val="000000"/>
          <w:kern w:val="0"/>
          <w:sz w:val="24"/>
          <w:szCs w:val="24"/>
          <w:lang w:eastAsia="zh-CN"/>
        </w:rPr>
        <w:t> 1990; </w:t>
      </w:r>
      <w:r w:rsidRPr="006A3708">
        <w:rPr>
          <w:rFonts w:ascii="Book Antiqua" w:eastAsia="Simsun" w:hAnsi="Book Antiqua" w:cs="Simsun"/>
          <w:b/>
          <w:bCs/>
          <w:color w:val="000000"/>
          <w:kern w:val="0"/>
          <w:sz w:val="24"/>
          <w:szCs w:val="24"/>
          <w:lang w:eastAsia="zh-CN"/>
        </w:rPr>
        <w:t>98</w:t>
      </w:r>
      <w:r w:rsidRPr="006A3708">
        <w:rPr>
          <w:rFonts w:ascii="Book Antiqua" w:eastAsia="Simsun" w:hAnsi="Book Antiqua" w:cs="Simsun"/>
          <w:color w:val="000000"/>
          <w:kern w:val="0"/>
          <w:sz w:val="24"/>
          <w:szCs w:val="24"/>
          <w:lang w:eastAsia="zh-CN"/>
        </w:rPr>
        <w:t>: 726-732 [PMID: 2404827]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26 </w:t>
      </w:r>
      <w:r w:rsidRPr="006A3708">
        <w:rPr>
          <w:rFonts w:ascii="Book Antiqua" w:eastAsia="Simsun" w:hAnsi="Book Antiqua" w:cs="Simsun"/>
          <w:b/>
          <w:bCs/>
          <w:color w:val="000000"/>
          <w:kern w:val="0"/>
          <w:sz w:val="24"/>
          <w:szCs w:val="24"/>
          <w:lang w:eastAsia="zh-CN"/>
        </w:rPr>
        <w:t>Ong TZ</w:t>
      </w:r>
      <w:r w:rsidRPr="006A3708">
        <w:rPr>
          <w:rFonts w:ascii="Book Antiqua" w:eastAsia="Simsun" w:hAnsi="Book Antiqua" w:cs="Simsun"/>
          <w:color w:val="000000"/>
          <w:kern w:val="0"/>
          <w:sz w:val="24"/>
          <w:szCs w:val="24"/>
          <w:lang w:eastAsia="zh-CN"/>
        </w:rPr>
        <w:t>, Khor JL, Selamat DS, Yeoh KG, Ho KY. Complications of endoscopic retrograde cholangiography in the post-MRCP era: a tertiary center experience.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11</w:t>
      </w:r>
      <w:r w:rsidRPr="006A3708">
        <w:rPr>
          <w:rFonts w:ascii="Book Antiqua" w:eastAsia="Simsun" w:hAnsi="Book Antiqua" w:cs="Simsun"/>
          <w:color w:val="000000"/>
          <w:kern w:val="0"/>
          <w:sz w:val="24"/>
          <w:szCs w:val="24"/>
          <w:lang w:eastAsia="zh-CN"/>
        </w:rPr>
        <w:t>: 5209-5212 [PMID: 16127754 DOI: 1007-9327/11/5209.asp]</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27 </w:t>
      </w:r>
      <w:r w:rsidRPr="006A3708">
        <w:rPr>
          <w:rFonts w:ascii="Book Antiqua" w:eastAsia="Simsun" w:hAnsi="Book Antiqua" w:cs="Simsun"/>
          <w:b/>
          <w:bCs/>
          <w:color w:val="000000"/>
          <w:kern w:val="0"/>
          <w:sz w:val="24"/>
          <w:szCs w:val="24"/>
          <w:lang w:eastAsia="zh-CN"/>
        </w:rPr>
        <w:t>Wu SC</w:t>
      </w:r>
      <w:r w:rsidRPr="006A3708">
        <w:rPr>
          <w:rFonts w:ascii="Book Antiqua" w:eastAsia="Simsun" w:hAnsi="Book Antiqua" w:cs="Simsun"/>
          <w:color w:val="000000"/>
          <w:kern w:val="0"/>
          <w:sz w:val="24"/>
          <w:szCs w:val="24"/>
          <w:lang w:eastAsia="zh-CN"/>
        </w:rPr>
        <w:t>, Chen FC, Lo CJ. Selective intraoperative cholangiography and single-stage management of common bile duct stone in laparoscopic cholecystectomy. </w:t>
      </w:r>
      <w:r w:rsidRPr="006A3708">
        <w:rPr>
          <w:rFonts w:ascii="Book Antiqua" w:eastAsia="Simsun" w:hAnsi="Book Antiqua" w:cs="Simsun"/>
          <w:i/>
          <w:iCs/>
          <w:color w:val="000000"/>
          <w:kern w:val="0"/>
          <w:sz w:val="24"/>
          <w:szCs w:val="24"/>
          <w:lang w:eastAsia="zh-CN"/>
        </w:rPr>
        <w:t>World J Surg</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29</w:t>
      </w:r>
      <w:r w:rsidRPr="006A3708">
        <w:rPr>
          <w:rFonts w:ascii="Book Antiqua" w:eastAsia="Simsun" w:hAnsi="Book Antiqua" w:cs="Simsun"/>
          <w:color w:val="000000"/>
          <w:kern w:val="0"/>
          <w:sz w:val="24"/>
          <w:szCs w:val="24"/>
          <w:lang w:eastAsia="zh-CN"/>
        </w:rPr>
        <w:t>: 1402-1408 [PMID: 16228924 DOI: 10.1007/s00268-005-7694-3]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28 </w:t>
      </w:r>
      <w:r w:rsidRPr="006A3708">
        <w:rPr>
          <w:rFonts w:ascii="Book Antiqua" w:eastAsia="Simsun" w:hAnsi="Book Antiqua" w:cs="Simsun"/>
          <w:b/>
          <w:bCs/>
          <w:color w:val="000000"/>
          <w:kern w:val="0"/>
          <w:sz w:val="24"/>
          <w:szCs w:val="24"/>
          <w:lang w:eastAsia="zh-CN"/>
        </w:rPr>
        <w:t>Machi J</w:t>
      </w:r>
      <w:r w:rsidRPr="006A3708">
        <w:rPr>
          <w:rFonts w:ascii="Book Antiqua" w:eastAsia="Simsun" w:hAnsi="Book Antiqua" w:cs="Simsun"/>
          <w:color w:val="000000"/>
          <w:kern w:val="0"/>
          <w:sz w:val="24"/>
          <w:szCs w:val="24"/>
          <w:lang w:eastAsia="zh-CN"/>
        </w:rPr>
        <w:t>, Oishi AJ, Tajiri T, Murayama KM, Furumoto NL, Oishi RH. Routine laparoscopic ultrasound can significantly reduce the need for selective intraoperative cholangiography during cholecystectomy.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270-274 [PMID: 17122981]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29 </w:t>
      </w:r>
      <w:r w:rsidR="00F4107E" w:rsidRPr="00F4107E">
        <w:rPr>
          <w:rFonts w:ascii="Book Antiqua" w:eastAsia="Simsun" w:hAnsi="Book Antiqua" w:cs="Simsun"/>
          <w:b/>
          <w:bCs/>
          <w:color w:val="000000"/>
          <w:kern w:val="0"/>
          <w:sz w:val="24"/>
          <w:szCs w:val="24"/>
          <w:lang w:eastAsia="zh-CN"/>
        </w:rPr>
        <w:t>ASGE Standards of Practice Committee,</w:t>
      </w:r>
      <w:r w:rsidR="00F4107E" w:rsidRPr="00F57F14">
        <w:rPr>
          <w:rFonts w:ascii="Simsun" w:eastAsia="宋体" w:hAnsi="Simsun" w:hint="eastAsia"/>
          <w:b/>
          <w:bCs/>
          <w:color w:val="FF0000"/>
          <w:sz w:val="27"/>
          <w:szCs w:val="27"/>
          <w:lang w:eastAsia="zh-CN"/>
        </w:rPr>
        <w:t xml:space="preserve"> </w:t>
      </w:r>
      <w:r w:rsidRPr="00F4107E">
        <w:rPr>
          <w:rFonts w:ascii="Book Antiqua" w:eastAsia="Simsun" w:hAnsi="Book Antiqua" w:cs="Simsun"/>
          <w:bCs/>
          <w:color w:val="000000"/>
          <w:kern w:val="0"/>
          <w:sz w:val="24"/>
          <w:szCs w:val="24"/>
          <w:lang w:eastAsia="zh-CN"/>
        </w:rPr>
        <w:t>Maple JT</w:t>
      </w:r>
      <w:r w:rsidRPr="00F4107E">
        <w:rPr>
          <w:rFonts w:ascii="Book Antiqua" w:eastAsia="Simsun" w:hAnsi="Book Antiqua" w:cs="Simsun"/>
          <w:color w:val="000000"/>
          <w:kern w:val="0"/>
          <w:sz w:val="24"/>
          <w:szCs w:val="24"/>
          <w:lang w:eastAsia="zh-CN"/>
        </w:rPr>
        <w:t>,</w:t>
      </w:r>
      <w:r w:rsidRPr="006A3708">
        <w:rPr>
          <w:rFonts w:ascii="Book Antiqua" w:eastAsia="Simsun" w:hAnsi="Book Antiqua" w:cs="Simsun"/>
          <w:color w:val="000000"/>
          <w:kern w:val="0"/>
          <w:sz w:val="24"/>
          <w:szCs w:val="24"/>
          <w:lang w:eastAsia="zh-CN"/>
        </w:rPr>
        <w:t xml:space="preserve"> Ben-Menachem T, Anderson MA, Appalaneni V, Banerjee S, Cash BD, Fisher L, Harrison ME, Fanelli RD, Fukami N, Ikenberry SO, Jain R, Khan K, Krinsky ML, Strohmeyer L, Dominitz JA. The role of endoscopy in the evaluation of suspected choledocholithiasis.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71</w:t>
      </w:r>
      <w:r w:rsidRPr="006A3708">
        <w:rPr>
          <w:rFonts w:ascii="Book Antiqua" w:eastAsia="Simsun" w:hAnsi="Book Antiqua" w:cs="Simsun"/>
          <w:color w:val="000000"/>
          <w:kern w:val="0"/>
          <w:sz w:val="24"/>
          <w:szCs w:val="24"/>
          <w:lang w:eastAsia="zh-CN"/>
        </w:rPr>
        <w:t>: 1-9 [PMID: 20105473 DOI: 10.1016/j.gie.2009.09.041]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30 </w:t>
      </w:r>
      <w:r w:rsidRPr="006A3708">
        <w:rPr>
          <w:rFonts w:ascii="Book Antiqua" w:eastAsia="Simsun" w:hAnsi="Book Antiqua" w:cs="Simsun"/>
          <w:b/>
          <w:bCs/>
          <w:color w:val="000000"/>
          <w:kern w:val="0"/>
          <w:sz w:val="24"/>
          <w:szCs w:val="24"/>
          <w:lang w:eastAsia="zh-CN"/>
        </w:rPr>
        <w:t>Byrne MF</w:t>
      </w:r>
      <w:r w:rsidRPr="006A3708">
        <w:rPr>
          <w:rFonts w:ascii="Book Antiqua" w:eastAsia="Simsun" w:hAnsi="Book Antiqua" w:cs="Simsun"/>
          <w:color w:val="000000"/>
          <w:kern w:val="0"/>
          <w:sz w:val="24"/>
          <w:szCs w:val="24"/>
          <w:lang w:eastAsia="zh-CN"/>
        </w:rPr>
        <w:t>, McLoughlin MT, Mitchell RM, Gerke H, Kim K, Pappas TN, Branch MS, Jowell PS, Baillie J. For patients with predicted low risk for choledocholithiasis undergoing laparoscopic cholecystectomy, selective intraoperative cholangiography and postoperative endoscopic retrograde cholangiopancreatography is an effective strategy to limit unnecessary procedures.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23</w:t>
      </w:r>
      <w:r w:rsidRPr="006A3708">
        <w:rPr>
          <w:rFonts w:ascii="Book Antiqua" w:eastAsia="Simsun" w:hAnsi="Book Antiqua" w:cs="Simsun"/>
          <w:color w:val="000000"/>
          <w:kern w:val="0"/>
          <w:sz w:val="24"/>
          <w:szCs w:val="24"/>
          <w:lang w:eastAsia="zh-CN"/>
        </w:rPr>
        <w:t>: 1933-1937 [PMID: 19116743 DOI: 10.1007/s00464-008-0250-0]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31 </w:t>
      </w:r>
      <w:r w:rsidRPr="006A3708">
        <w:rPr>
          <w:rFonts w:ascii="Book Antiqua" w:eastAsia="Simsun" w:hAnsi="Book Antiqua" w:cs="Simsun"/>
          <w:b/>
          <w:bCs/>
          <w:color w:val="000000"/>
          <w:kern w:val="0"/>
          <w:sz w:val="24"/>
          <w:szCs w:val="24"/>
          <w:lang w:eastAsia="zh-CN"/>
        </w:rPr>
        <w:t>Ammori BJ</w:t>
      </w:r>
      <w:r w:rsidRPr="006A3708">
        <w:rPr>
          <w:rFonts w:ascii="Book Antiqua" w:eastAsia="Simsun" w:hAnsi="Book Antiqua" w:cs="Simsun"/>
          <w:color w:val="000000"/>
          <w:kern w:val="0"/>
          <w:sz w:val="24"/>
          <w:szCs w:val="24"/>
          <w:lang w:eastAsia="zh-CN"/>
        </w:rPr>
        <w:t>, Birbas K, Davides D, Vezakis A, Larvin M, McMahon MJ. Routine vs "on demand" postoperative ERCP for small bile duct calculi detected at intraoperative cholangiography. Clinical evaluation and cost analysis.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2000; </w:t>
      </w:r>
      <w:r w:rsidRPr="006A3708">
        <w:rPr>
          <w:rFonts w:ascii="Book Antiqua" w:eastAsia="Simsun" w:hAnsi="Book Antiqua" w:cs="Simsun"/>
          <w:b/>
          <w:bCs/>
          <w:color w:val="000000"/>
          <w:kern w:val="0"/>
          <w:sz w:val="24"/>
          <w:szCs w:val="24"/>
          <w:lang w:eastAsia="zh-CN"/>
        </w:rPr>
        <w:t>14</w:t>
      </w:r>
      <w:r w:rsidRPr="006A3708">
        <w:rPr>
          <w:rFonts w:ascii="Book Antiqua" w:eastAsia="Simsun" w:hAnsi="Book Antiqua" w:cs="Simsun"/>
          <w:color w:val="000000"/>
          <w:kern w:val="0"/>
          <w:sz w:val="24"/>
          <w:szCs w:val="24"/>
          <w:lang w:eastAsia="zh-CN"/>
        </w:rPr>
        <w:t>: 1123-1126 [PMID: 11148780 DOI: 10.1007/s004640000146]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32 </w:t>
      </w:r>
      <w:r w:rsidRPr="006A3708">
        <w:rPr>
          <w:rFonts w:ascii="Book Antiqua" w:eastAsia="Simsun" w:hAnsi="Book Antiqua" w:cs="Simsun"/>
          <w:b/>
          <w:bCs/>
          <w:color w:val="000000"/>
          <w:kern w:val="0"/>
          <w:sz w:val="24"/>
          <w:szCs w:val="24"/>
          <w:lang w:eastAsia="zh-CN"/>
        </w:rPr>
        <w:t>Costi R</w:t>
      </w:r>
      <w:r w:rsidRPr="006A3708">
        <w:rPr>
          <w:rFonts w:ascii="Book Antiqua" w:eastAsia="Simsun" w:hAnsi="Book Antiqua" w:cs="Simsun"/>
          <w:color w:val="000000"/>
          <w:kern w:val="0"/>
          <w:sz w:val="24"/>
          <w:szCs w:val="24"/>
          <w:lang w:eastAsia="zh-CN"/>
        </w:rPr>
        <w:t xml:space="preserve">, Mazzeo A, Tartamella F, Manceau C, Vacher B, Valverde A. Cholecystocholedocholithiasis: a case-control study comparing the short- and long-term outcomes for a "laparoscopy-first" attitude with the outcome for sequential treatment </w:t>
      </w:r>
      <w:r w:rsidRPr="006A3708">
        <w:rPr>
          <w:rFonts w:ascii="Book Antiqua" w:eastAsia="Simsun" w:hAnsi="Book Antiqua" w:cs="Simsun"/>
          <w:color w:val="000000"/>
          <w:kern w:val="0"/>
          <w:sz w:val="24"/>
          <w:szCs w:val="24"/>
          <w:lang w:eastAsia="zh-CN"/>
        </w:rPr>
        <w:lastRenderedPageBreak/>
        <w:t>(systematic endoscopic sphincterotomy followed by laparoscopic cholecystectomy).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24</w:t>
      </w:r>
      <w:r w:rsidRPr="006A3708">
        <w:rPr>
          <w:rFonts w:ascii="Book Antiqua" w:eastAsia="Simsun" w:hAnsi="Book Antiqua" w:cs="Simsun"/>
          <w:color w:val="000000"/>
          <w:kern w:val="0"/>
          <w:sz w:val="24"/>
          <w:szCs w:val="24"/>
          <w:lang w:eastAsia="zh-CN"/>
        </w:rPr>
        <w:t>: 51-62 [PMID: 19466493 DOI: 10.1007/s00464-009-0511-6]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33 </w:t>
      </w:r>
      <w:r w:rsidRPr="006A3708">
        <w:rPr>
          <w:rFonts w:ascii="Book Antiqua" w:eastAsia="Simsun" w:hAnsi="Book Antiqua" w:cs="Simsun"/>
          <w:b/>
          <w:bCs/>
          <w:color w:val="000000"/>
          <w:kern w:val="0"/>
          <w:sz w:val="24"/>
          <w:szCs w:val="24"/>
          <w:lang w:eastAsia="zh-CN"/>
        </w:rPr>
        <w:t>Urbach DR</w:t>
      </w:r>
      <w:r w:rsidRPr="006A3708">
        <w:rPr>
          <w:rFonts w:ascii="Book Antiqua" w:eastAsia="Simsun" w:hAnsi="Book Antiqua" w:cs="Simsun"/>
          <w:color w:val="000000"/>
          <w:kern w:val="0"/>
          <w:sz w:val="24"/>
          <w:szCs w:val="24"/>
          <w:lang w:eastAsia="zh-CN"/>
        </w:rPr>
        <w:t>, Khajanchee YS, Jobe BA, Standage BA, Hansen PD, Swanstrom LL. Cost-effective management of common bile duct stones: a decision analysis of the use of endoscopic retrograde cholangiopancreatography (ERCP), intraoperative cholangiography, and laparoscopic bile duct exploration.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2001; </w:t>
      </w:r>
      <w:r w:rsidRPr="006A3708">
        <w:rPr>
          <w:rFonts w:ascii="Book Antiqua" w:eastAsia="Simsun" w:hAnsi="Book Antiqua" w:cs="Simsun"/>
          <w:b/>
          <w:bCs/>
          <w:color w:val="000000"/>
          <w:kern w:val="0"/>
          <w:sz w:val="24"/>
          <w:szCs w:val="24"/>
          <w:lang w:eastAsia="zh-CN"/>
        </w:rPr>
        <w:t>15</w:t>
      </w:r>
      <w:r w:rsidRPr="006A3708">
        <w:rPr>
          <w:rFonts w:ascii="Book Antiqua" w:eastAsia="Simsun" w:hAnsi="Book Antiqua" w:cs="Simsun"/>
          <w:color w:val="000000"/>
          <w:kern w:val="0"/>
          <w:sz w:val="24"/>
          <w:szCs w:val="24"/>
          <w:lang w:eastAsia="zh-CN"/>
        </w:rPr>
        <w:t>: 4-13 [PMID: 11178753]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 xml:space="preserve">34 </w:t>
      </w:r>
      <w:r w:rsidR="00F4107E" w:rsidRPr="00F4107E">
        <w:rPr>
          <w:rFonts w:ascii="Book Antiqua" w:eastAsia="Simsun" w:hAnsi="Book Antiqua" w:cs="Simsun"/>
          <w:b/>
          <w:color w:val="000000"/>
          <w:kern w:val="0"/>
          <w:sz w:val="24"/>
          <w:szCs w:val="24"/>
          <w:lang w:eastAsia="zh-CN"/>
        </w:rPr>
        <w:t>Scientific Committee of the European Association for Endoscopic Surgery</w:t>
      </w:r>
      <w:r w:rsidR="00F4107E" w:rsidRPr="00F4107E">
        <w:rPr>
          <w:rFonts w:ascii="Book Antiqua" w:eastAsia="Simsun" w:hAnsi="Book Antiqua" w:cs="Simsun" w:hint="eastAsia"/>
          <w:b/>
          <w:color w:val="000000"/>
          <w:kern w:val="0"/>
          <w:sz w:val="24"/>
          <w:szCs w:val="24"/>
          <w:lang w:eastAsia="zh-CN"/>
        </w:rPr>
        <w:t>.</w:t>
      </w:r>
      <w:r w:rsidR="00F4107E" w:rsidRPr="00F57F14">
        <w:rPr>
          <w:rFonts w:ascii="Simsun" w:eastAsia="宋体" w:hAnsi="Simsun" w:hint="eastAsia"/>
          <w:b/>
          <w:bCs/>
          <w:color w:val="FF0000"/>
          <w:sz w:val="27"/>
          <w:szCs w:val="27"/>
          <w:lang w:eastAsia="zh-CN"/>
        </w:rPr>
        <w:t xml:space="preserve"> </w:t>
      </w:r>
      <w:r w:rsidRPr="006A3708">
        <w:rPr>
          <w:rFonts w:ascii="Book Antiqua" w:eastAsia="Simsun" w:hAnsi="Book Antiqua" w:cs="Simsun"/>
          <w:color w:val="000000"/>
          <w:kern w:val="0"/>
          <w:sz w:val="24"/>
          <w:szCs w:val="24"/>
          <w:lang w:eastAsia="zh-CN"/>
        </w:rPr>
        <w:t>Diagnosis and treatment of common bile duct stones (CBDS). Results of a consensus development conference.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1998; </w:t>
      </w:r>
      <w:r w:rsidRPr="006A3708">
        <w:rPr>
          <w:rFonts w:ascii="Book Antiqua" w:eastAsia="Simsun" w:hAnsi="Book Antiqua" w:cs="Simsun"/>
          <w:b/>
          <w:bCs/>
          <w:color w:val="000000"/>
          <w:kern w:val="0"/>
          <w:sz w:val="24"/>
          <w:szCs w:val="24"/>
          <w:lang w:eastAsia="zh-CN"/>
        </w:rPr>
        <w:t>12</w:t>
      </w:r>
      <w:r w:rsidRPr="006A3708">
        <w:rPr>
          <w:rFonts w:ascii="Book Antiqua" w:eastAsia="Simsun" w:hAnsi="Book Antiqua" w:cs="Simsun"/>
          <w:color w:val="000000"/>
          <w:kern w:val="0"/>
          <w:sz w:val="24"/>
          <w:szCs w:val="24"/>
          <w:lang w:eastAsia="zh-CN"/>
        </w:rPr>
        <w:t>: 856-864 [PMID: 9602006]</w:t>
      </w:r>
    </w:p>
    <w:p w:rsidR="006A3708" w:rsidRPr="006A3708" w:rsidRDefault="00F4107E"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 xml:space="preserve">35 </w:t>
      </w:r>
      <w:r w:rsidR="006A3708" w:rsidRPr="00F4107E">
        <w:rPr>
          <w:rFonts w:ascii="Book Antiqua" w:eastAsia="Simsun" w:hAnsi="Book Antiqua" w:cs="Simsun"/>
          <w:b/>
          <w:color w:val="000000"/>
          <w:kern w:val="0"/>
          <w:sz w:val="24"/>
          <w:szCs w:val="24"/>
          <w:lang w:eastAsia="zh-CN"/>
        </w:rPr>
        <w:t>Collins C</w:t>
      </w:r>
      <w:r w:rsidR="006A3708" w:rsidRPr="006A3708">
        <w:rPr>
          <w:rFonts w:ascii="Book Antiqua" w:eastAsia="Simsun" w:hAnsi="Book Antiqua" w:cs="Simsun"/>
          <w:color w:val="000000"/>
          <w:kern w:val="0"/>
          <w:sz w:val="24"/>
          <w:szCs w:val="24"/>
          <w:lang w:eastAsia="zh-CN"/>
        </w:rPr>
        <w:t xml:space="preserve">, Maguire D, Ireland A, Fitzgerald E, O'Sullivan GC. A prospective study of common bile duct calculi in patients undergoing laparoscopic cholecystectomy: natural history of choledocholithiasis revisited. </w:t>
      </w:r>
      <w:r w:rsidR="006A3708" w:rsidRPr="00F4107E">
        <w:rPr>
          <w:rFonts w:ascii="Book Antiqua" w:eastAsia="Simsun" w:hAnsi="Book Antiqua" w:cs="Simsun"/>
          <w:i/>
          <w:color w:val="000000"/>
          <w:kern w:val="0"/>
          <w:sz w:val="24"/>
          <w:szCs w:val="24"/>
          <w:lang w:eastAsia="zh-CN"/>
        </w:rPr>
        <w:t>Ann Surg</w:t>
      </w:r>
      <w:r w:rsidR="006A3708" w:rsidRPr="006A3708">
        <w:rPr>
          <w:rFonts w:ascii="Book Antiqua" w:eastAsia="Simsun" w:hAnsi="Book Antiqua" w:cs="Simsun"/>
          <w:color w:val="000000"/>
          <w:kern w:val="0"/>
          <w:sz w:val="24"/>
          <w:szCs w:val="24"/>
          <w:lang w:eastAsia="zh-CN"/>
        </w:rPr>
        <w:t xml:space="preserve"> 2004; </w:t>
      </w:r>
      <w:r w:rsidR="006A3708" w:rsidRPr="00F4107E">
        <w:rPr>
          <w:rFonts w:ascii="Book Antiqua" w:eastAsia="Simsun" w:hAnsi="Book Antiqua" w:cs="Simsun"/>
          <w:b/>
          <w:color w:val="000000"/>
          <w:kern w:val="0"/>
          <w:sz w:val="24"/>
          <w:szCs w:val="24"/>
          <w:lang w:eastAsia="zh-CN"/>
        </w:rPr>
        <w:t>239</w:t>
      </w:r>
      <w:r w:rsidR="006A3708" w:rsidRPr="006A3708">
        <w:rPr>
          <w:rFonts w:ascii="Book Antiqua" w:eastAsia="Simsun" w:hAnsi="Book Antiqua" w:cs="Simsun"/>
          <w:color w:val="000000"/>
          <w:kern w:val="0"/>
          <w:sz w:val="24"/>
          <w:szCs w:val="24"/>
          <w:lang w:eastAsia="zh-CN"/>
        </w:rPr>
        <w:t>: 28-33 [PMID</w:t>
      </w:r>
      <w:r>
        <w:rPr>
          <w:rFonts w:ascii="Book Antiqua" w:eastAsia="Simsun" w:hAnsi="Book Antiqua" w:cs="Simsun" w:hint="eastAsia"/>
          <w:color w:val="000000"/>
          <w:kern w:val="0"/>
          <w:sz w:val="24"/>
          <w:szCs w:val="24"/>
          <w:lang w:eastAsia="zh-CN"/>
        </w:rPr>
        <w:t>:</w:t>
      </w:r>
      <w:r w:rsidR="006A3708" w:rsidRPr="006A3708">
        <w:rPr>
          <w:rFonts w:ascii="Book Antiqua" w:eastAsia="Simsun" w:hAnsi="Book Antiqua" w:cs="Simsun"/>
          <w:color w:val="000000"/>
          <w:kern w:val="0"/>
          <w:sz w:val="24"/>
          <w:szCs w:val="24"/>
          <w:lang w:eastAsia="zh-CN"/>
        </w:rPr>
        <w:t xml:space="preserve"> 14685097 DOI: 10.1097/01.sla.0000103069.00170.9c]</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36 </w:t>
      </w:r>
      <w:r w:rsidRPr="006A3708">
        <w:rPr>
          <w:rFonts w:ascii="Book Antiqua" w:eastAsia="Simsun" w:hAnsi="Book Antiqua" w:cs="Simsun"/>
          <w:b/>
          <w:bCs/>
          <w:color w:val="000000"/>
          <w:kern w:val="0"/>
          <w:sz w:val="24"/>
          <w:szCs w:val="24"/>
          <w:lang w:eastAsia="zh-CN"/>
        </w:rPr>
        <w:t>Pring CM</w:t>
      </w:r>
      <w:r w:rsidRPr="006A3708">
        <w:rPr>
          <w:rFonts w:ascii="Book Antiqua" w:eastAsia="Simsun" w:hAnsi="Book Antiqua" w:cs="Simsun"/>
          <w:color w:val="000000"/>
          <w:kern w:val="0"/>
          <w:sz w:val="24"/>
          <w:szCs w:val="24"/>
          <w:lang w:eastAsia="zh-CN"/>
        </w:rPr>
        <w:t>, Skelding-Millar L, Goodall RJ. Expectant treatment or cholecystectomy after endoscopic retrograde cholangiopancreatography for choledocholithiasis in patients over 80 years old?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357-360 [PMID: 15645324 DOI: 10.1007/s00464-004-9089-1]</w:t>
      </w:r>
    </w:p>
    <w:p w:rsidR="006A3708" w:rsidRPr="006A3708" w:rsidRDefault="00F4107E"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 xml:space="preserve">37 </w:t>
      </w:r>
      <w:r w:rsidR="006A3708" w:rsidRPr="00F4107E">
        <w:rPr>
          <w:rFonts w:ascii="Book Antiqua" w:eastAsia="Simsun" w:hAnsi="Book Antiqua" w:cs="Simsun"/>
          <w:b/>
          <w:color w:val="000000"/>
          <w:kern w:val="0"/>
          <w:sz w:val="24"/>
          <w:szCs w:val="24"/>
          <w:lang w:eastAsia="zh-CN"/>
        </w:rPr>
        <w:t>Treckmann J</w:t>
      </w:r>
      <w:r w:rsidR="006A3708" w:rsidRPr="006A3708">
        <w:rPr>
          <w:rFonts w:ascii="Book Antiqua" w:eastAsia="Simsun" w:hAnsi="Book Antiqua" w:cs="Simsun"/>
          <w:color w:val="000000"/>
          <w:kern w:val="0"/>
          <w:sz w:val="24"/>
          <w:szCs w:val="24"/>
          <w:lang w:eastAsia="zh-CN"/>
        </w:rPr>
        <w:t>, Sauerland S, Frilling A, Paul A. Common Bile Duct Stones - Update 2006. In: Neugebauer EAM, Sauerland S, Fingerhut A, Millat B, Buess G. EAES guidelines for endoscopic surgery. Berlin Heidelberg, Springer, 2006: 329-333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38 </w:t>
      </w:r>
      <w:r w:rsidRPr="006A3708">
        <w:rPr>
          <w:rFonts w:ascii="Book Antiqua" w:eastAsia="Simsun" w:hAnsi="Book Antiqua" w:cs="Simsun"/>
          <w:b/>
          <w:bCs/>
          <w:color w:val="000000"/>
          <w:kern w:val="0"/>
          <w:sz w:val="24"/>
          <w:szCs w:val="24"/>
          <w:lang w:eastAsia="zh-CN"/>
        </w:rPr>
        <w:t>Williams EJ</w:t>
      </w:r>
      <w:r w:rsidRPr="006A3708">
        <w:rPr>
          <w:rFonts w:ascii="Book Antiqua" w:eastAsia="Simsun" w:hAnsi="Book Antiqua" w:cs="Simsun"/>
          <w:color w:val="000000"/>
          <w:kern w:val="0"/>
          <w:sz w:val="24"/>
          <w:szCs w:val="24"/>
          <w:lang w:eastAsia="zh-CN"/>
        </w:rPr>
        <w:t>, Green J, Beckingham I, Parks R, Martin D, Lombard M. Guidelines on the management of common bile duct stones (CBDS). </w:t>
      </w:r>
      <w:r w:rsidRPr="006A3708">
        <w:rPr>
          <w:rFonts w:ascii="Book Antiqua" w:eastAsia="Simsun" w:hAnsi="Book Antiqua" w:cs="Simsun"/>
          <w:i/>
          <w:iCs/>
          <w:color w:val="000000"/>
          <w:kern w:val="0"/>
          <w:sz w:val="24"/>
          <w:szCs w:val="24"/>
          <w:lang w:eastAsia="zh-CN"/>
        </w:rPr>
        <w:t>Gut</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57</w:t>
      </w:r>
      <w:r w:rsidRPr="006A3708">
        <w:rPr>
          <w:rFonts w:ascii="Book Antiqua" w:eastAsia="Simsun" w:hAnsi="Book Antiqua" w:cs="Simsun"/>
          <w:color w:val="000000"/>
          <w:kern w:val="0"/>
          <w:sz w:val="24"/>
          <w:szCs w:val="24"/>
          <w:lang w:eastAsia="zh-CN"/>
        </w:rPr>
        <w:t>: 1004-1021 [PMID: 18321943 DOI: 10.1136/gut.2007.121657]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39 </w:t>
      </w:r>
      <w:r w:rsidRPr="006A3708">
        <w:rPr>
          <w:rFonts w:ascii="Book Antiqua" w:eastAsia="Simsun" w:hAnsi="Book Antiqua" w:cs="Simsun"/>
          <w:b/>
          <w:bCs/>
          <w:color w:val="000000"/>
          <w:kern w:val="0"/>
          <w:sz w:val="24"/>
          <w:szCs w:val="24"/>
          <w:lang w:eastAsia="zh-CN"/>
        </w:rPr>
        <w:t>Maple JT</w:t>
      </w:r>
      <w:r w:rsidRPr="006A3708">
        <w:rPr>
          <w:rFonts w:ascii="Book Antiqua" w:eastAsia="Simsun" w:hAnsi="Book Antiqua" w:cs="Simsun"/>
          <w:color w:val="000000"/>
          <w:kern w:val="0"/>
          <w:sz w:val="24"/>
          <w:szCs w:val="24"/>
          <w:lang w:eastAsia="zh-CN"/>
        </w:rPr>
        <w:t>, Ikenberry SO, Anderson MA, Appalaneni V, Decker GA, Early D, Evans JA, Fanelli RD, Fisher D, Fisher L, Fukami N, Hwang JH, Jain R, Jue T, Khan K, Krinsky ML, Malpas P, Ben-Menachem T, Sharaf RN, Dominitz JA. The role of endoscopy in the management of choledocholithiasis.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74</w:t>
      </w:r>
      <w:r w:rsidRPr="006A3708">
        <w:rPr>
          <w:rFonts w:ascii="Book Antiqua" w:eastAsia="Simsun" w:hAnsi="Book Antiqua" w:cs="Simsun"/>
          <w:color w:val="000000"/>
          <w:kern w:val="0"/>
          <w:sz w:val="24"/>
          <w:szCs w:val="24"/>
          <w:lang w:eastAsia="zh-CN"/>
        </w:rPr>
        <w:t>: 731-744 [PMID: 21951472 DOI: 10.1016/j.gie.2011.04.012]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40 </w:t>
      </w:r>
      <w:r w:rsidRPr="006A3708">
        <w:rPr>
          <w:rFonts w:ascii="Book Antiqua" w:eastAsia="Simsun" w:hAnsi="Book Antiqua" w:cs="Simsun"/>
          <w:b/>
          <w:bCs/>
          <w:color w:val="000000"/>
          <w:kern w:val="0"/>
          <w:sz w:val="24"/>
          <w:szCs w:val="24"/>
          <w:lang w:eastAsia="zh-CN"/>
        </w:rPr>
        <w:t>De Palma GD</w:t>
      </w:r>
      <w:r w:rsidRPr="006A3708">
        <w:rPr>
          <w:rFonts w:ascii="Book Antiqua" w:eastAsia="Simsun" w:hAnsi="Book Antiqua" w:cs="Simsun"/>
          <w:color w:val="000000"/>
          <w:kern w:val="0"/>
          <w:sz w:val="24"/>
          <w:szCs w:val="24"/>
          <w:lang w:eastAsia="zh-CN"/>
        </w:rPr>
        <w:t>. Minimally invasive treatment of cholecysto-choledocal lithiasis: The point of view of the surgical endoscopist. </w:t>
      </w:r>
      <w:r w:rsidRPr="006A3708">
        <w:rPr>
          <w:rFonts w:ascii="Book Antiqua" w:eastAsia="Simsun" w:hAnsi="Book Antiqua" w:cs="Simsun"/>
          <w:i/>
          <w:iCs/>
          <w:color w:val="000000"/>
          <w:kern w:val="0"/>
          <w:sz w:val="24"/>
          <w:szCs w:val="24"/>
          <w:lang w:eastAsia="zh-CN"/>
        </w:rPr>
        <w:t>World J Gastrointest Surg</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5</w:t>
      </w:r>
      <w:r w:rsidRPr="006A3708">
        <w:rPr>
          <w:rFonts w:ascii="Book Antiqua" w:eastAsia="Simsun" w:hAnsi="Book Antiqua" w:cs="Simsun"/>
          <w:color w:val="000000"/>
          <w:kern w:val="0"/>
          <w:sz w:val="24"/>
          <w:szCs w:val="24"/>
          <w:lang w:eastAsia="zh-CN"/>
        </w:rPr>
        <w:t>: 161-166 [PMID: 23977417 DOI: 10.4240/wjgs.v5.i6.161]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41 </w:t>
      </w:r>
      <w:r w:rsidRPr="006A3708">
        <w:rPr>
          <w:rFonts w:ascii="Book Antiqua" w:eastAsia="Simsun" w:hAnsi="Book Antiqua" w:cs="Simsun"/>
          <w:b/>
          <w:bCs/>
          <w:color w:val="000000"/>
          <w:kern w:val="0"/>
          <w:sz w:val="24"/>
          <w:szCs w:val="24"/>
          <w:lang w:eastAsia="zh-CN"/>
        </w:rPr>
        <w:t>Prat F</w:t>
      </w:r>
      <w:r w:rsidRPr="006A3708">
        <w:rPr>
          <w:rFonts w:ascii="Book Antiqua" w:eastAsia="Simsun" w:hAnsi="Book Antiqua" w:cs="Simsun"/>
          <w:color w:val="000000"/>
          <w:kern w:val="0"/>
          <w:sz w:val="24"/>
          <w:szCs w:val="24"/>
          <w:lang w:eastAsia="zh-CN"/>
        </w:rPr>
        <w:t>, Meduri B, Ducot B, Chiche R, Salimbeni-Bartolini R, Pelletier G. Prediction of common bile duct stones by noninvasive tests.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229</w:t>
      </w:r>
      <w:r w:rsidRPr="006A3708">
        <w:rPr>
          <w:rFonts w:ascii="Book Antiqua" w:eastAsia="Simsun" w:hAnsi="Book Antiqua" w:cs="Simsun"/>
          <w:color w:val="000000"/>
          <w:kern w:val="0"/>
          <w:sz w:val="24"/>
          <w:szCs w:val="24"/>
          <w:lang w:eastAsia="zh-CN"/>
        </w:rPr>
        <w:t>: 362-368 [PMID: 10077048]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42 </w:t>
      </w:r>
      <w:r w:rsidRPr="006A3708">
        <w:rPr>
          <w:rFonts w:ascii="Book Antiqua" w:eastAsia="Simsun" w:hAnsi="Book Antiqua" w:cs="Simsun"/>
          <w:b/>
          <w:bCs/>
          <w:color w:val="000000"/>
          <w:kern w:val="0"/>
          <w:sz w:val="24"/>
          <w:szCs w:val="24"/>
          <w:lang w:eastAsia="zh-CN"/>
        </w:rPr>
        <w:t>Tse F</w:t>
      </w:r>
      <w:r w:rsidRPr="006A3708">
        <w:rPr>
          <w:rFonts w:ascii="Book Antiqua" w:eastAsia="Simsun" w:hAnsi="Book Antiqua" w:cs="Simsun"/>
          <w:color w:val="000000"/>
          <w:kern w:val="0"/>
          <w:sz w:val="24"/>
          <w:szCs w:val="24"/>
          <w:lang w:eastAsia="zh-CN"/>
        </w:rPr>
        <w:t>, Barkun JS, Barkun AN. The elective evaluation of patients with suspected choledocholithiasis undergoing laparoscopic cholecystectomy.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60</w:t>
      </w:r>
      <w:r w:rsidRPr="006A3708">
        <w:rPr>
          <w:rFonts w:ascii="Book Antiqua" w:eastAsia="Simsun" w:hAnsi="Book Antiqua" w:cs="Simsun"/>
          <w:color w:val="000000"/>
          <w:kern w:val="0"/>
          <w:sz w:val="24"/>
          <w:szCs w:val="24"/>
          <w:lang w:eastAsia="zh-CN"/>
        </w:rPr>
        <w:t>: 437-448 [PMID: 15332044]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43 </w:t>
      </w:r>
      <w:r w:rsidRPr="006A3708">
        <w:rPr>
          <w:rFonts w:ascii="Book Antiqua" w:eastAsia="Simsun" w:hAnsi="Book Antiqua" w:cs="Simsun"/>
          <w:b/>
          <w:bCs/>
          <w:color w:val="000000"/>
          <w:kern w:val="0"/>
          <w:sz w:val="24"/>
          <w:szCs w:val="24"/>
          <w:lang w:eastAsia="zh-CN"/>
        </w:rPr>
        <w:t>Huguier M</w:t>
      </w:r>
      <w:r w:rsidRPr="006A3708">
        <w:rPr>
          <w:rFonts w:ascii="Book Antiqua" w:eastAsia="Simsun" w:hAnsi="Book Antiqua" w:cs="Simsun"/>
          <w:color w:val="000000"/>
          <w:kern w:val="0"/>
          <w:sz w:val="24"/>
          <w:szCs w:val="24"/>
          <w:lang w:eastAsia="zh-CN"/>
        </w:rPr>
        <w:t>, Bornet P, Charpak Y, Houry S, Chastang C. Selective contraindications based on multivariate analysis for operative cholangiography in biliary lithiasis. </w:t>
      </w:r>
      <w:r w:rsidRPr="006A3708">
        <w:rPr>
          <w:rFonts w:ascii="Book Antiqua" w:eastAsia="Simsun" w:hAnsi="Book Antiqua" w:cs="Simsun"/>
          <w:i/>
          <w:iCs/>
          <w:color w:val="000000"/>
          <w:kern w:val="0"/>
          <w:sz w:val="24"/>
          <w:szCs w:val="24"/>
          <w:lang w:eastAsia="zh-CN"/>
        </w:rPr>
        <w:t>Surg Gynecol Obstet</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172</w:t>
      </w:r>
      <w:r w:rsidRPr="006A3708">
        <w:rPr>
          <w:rFonts w:ascii="Book Antiqua" w:eastAsia="Simsun" w:hAnsi="Book Antiqua" w:cs="Simsun"/>
          <w:color w:val="000000"/>
          <w:kern w:val="0"/>
          <w:sz w:val="24"/>
          <w:szCs w:val="24"/>
          <w:lang w:eastAsia="zh-CN"/>
        </w:rPr>
        <w:t>: 470-474 [PMID: 2035137]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44 </w:t>
      </w:r>
      <w:r w:rsidRPr="006A3708">
        <w:rPr>
          <w:rFonts w:ascii="Book Antiqua" w:eastAsia="Simsun" w:hAnsi="Book Antiqua" w:cs="Simsun"/>
          <w:b/>
          <w:bCs/>
          <w:color w:val="000000"/>
          <w:kern w:val="0"/>
          <w:sz w:val="24"/>
          <w:szCs w:val="24"/>
          <w:lang w:eastAsia="zh-CN"/>
        </w:rPr>
        <w:t>Sarli L</w:t>
      </w:r>
      <w:r w:rsidRPr="006A3708">
        <w:rPr>
          <w:rFonts w:ascii="Book Antiqua" w:eastAsia="Simsun" w:hAnsi="Book Antiqua" w:cs="Simsun"/>
          <w:color w:val="000000"/>
          <w:kern w:val="0"/>
          <w:sz w:val="24"/>
          <w:szCs w:val="24"/>
          <w:lang w:eastAsia="zh-CN"/>
        </w:rPr>
        <w:t>, Costi R, Gobbi S, Iusco D, Sgobba G, Roncoroni L. Scoring system to predict asymptomatic choledocholithiasis before laparoscopic cholecystectomy. A matched case-control study.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17</w:t>
      </w:r>
      <w:r w:rsidRPr="006A3708">
        <w:rPr>
          <w:rFonts w:ascii="Book Antiqua" w:eastAsia="Simsun" w:hAnsi="Book Antiqua" w:cs="Simsun"/>
          <w:color w:val="000000"/>
          <w:kern w:val="0"/>
          <w:sz w:val="24"/>
          <w:szCs w:val="24"/>
          <w:lang w:eastAsia="zh-CN"/>
        </w:rPr>
        <w:t>: 1396-1403 [PMID: 12802652 DOI: 10.1007/s00464-002-9200-4]</w:t>
      </w:r>
    </w:p>
    <w:p w:rsidR="006A3708" w:rsidRPr="006A3708" w:rsidRDefault="00BA4DE2"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lastRenderedPageBreak/>
        <w:t xml:space="preserve">45 </w:t>
      </w:r>
      <w:r w:rsidR="006A3708" w:rsidRPr="00BA4DE2">
        <w:rPr>
          <w:rFonts w:ascii="Book Antiqua" w:eastAsia="Simsun" w:hAnsi="Book Antiqua" w:cs="Simsun"/>
          <w:b/>
          <w:color w:val="000000"/>
          <w:kern w:val="0"/>
          <w:sz w:val="24"/>
          <w:szCs w:val="24"/>
          <w:lang w:eastAsia="zh-CN"/>
        </w:rPr>
        <w:t>Schwartz SI</w:t>
      </w:r>
      <w:r w:rsidR="006A3708" w:rsidRPr="006A3708">
        <w:rPr>
          <w:rFonts w:ascii="Book Antiqua" w:eastAsia="Simsun" w:hAnsi="Book Antiqua" w:cs="Simsun"/>
          <w:color w:val="000000"/>
          <w:kern w:val="0"/>
          <w:sz w:val="24"/>
          <w:szCs w:val="24"/>
          <w:lang w:eastAsia="zh-CN"/>
        </w:rPr>
        <w:t>. Gallbladder and extrahepatic biliary system. In: Schwartz SI, Lillehei RC, Shires GT, Spencer FC, Storer EH. Principles of Surgery. Second Edition. New York: McGraw-Hill, 1974: 1221-1254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46 </w:t>
      </w:r>
      <w:r w:rsidRPr="006A3708">
        <w:rPr>
          <w:rFonts w:ascii="Book Antiqua" w:eastAsia="Simsun" w:hAnsi="Book Antiqua" w:cs="Simsun"/>
          <w:b/>
          <w:bCs/>
          <w:color w:val="000000"/>
          <w:kern w:val="0"/>
          <w:sz w:val="24"/>
          <w:szCs w:val="24"/>
          <w:lang w:eastAsia="zh-CN"/>
        </w:rPr>
        <w:t>Kondo S</w:t>
      </w:r>
      <w:r w:rsidRPr="006A3708">
        <w:rPr>
          <w:rFonts w:ascii="Book Antiqua" w:eastAsia="Simsun" w:hAnsi="Book Antiqua" w:cs="Simsun"/>
          <w:color w:val="000000"/>
          <w:kern w:val="0"/>
          <w:sz w:val="24"/>
          <w:szCs w:val="24"/>
          <w:lang w:eastAsia="zh-CN"/>
        </w:rPr>
        <w:t>, Isayama H, Akahane M, Toda N, Sasahira N, Nakai Y, Yamamoto N, Hirano K, Komatsu Y, Tada M, Yoshida H, Kawabe T, Ohtomo K, Omata M. Detection of common bile duct stones: comparison between endoscopic ultrasonography, magnetic resonance cholangiography, and helical-computed-tomographic cholangiography. </w:t>
      </w:r>
      <w:r w:rsidRPr="006A3708">
        <w:rPr>
          <w:rFonts w:ascii="Book Antiqua" w:eastAsia="Simsun" w:hAnsi="Book Antiqua" w:cs="Simsun"/>
          <w:i/>
          <w:iCs/>
          <w:color w:val="000000"/>
          <w:kern w:val="0"/>
          <w:sz w:val="24"/>
          <w:szCs w:val="24"/>
          <w:lang w:eastAsia="zh-CN"/>
        </w:rPr>
        <w:t>Eur J Radiol</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54</w:t>
      </w:r>
      <w:r w:rsidRPr="006A3708">
        <w:rPr>
          <w:rFonts w:ascii="Book Antiqua" w:eastAsia="Simsun" w:hAnsi="Book Antiqua" w:cs="Simsun"/>
          <w:color w:val="000000"/>
          <w:kern w:val="0"/>
          <w:sz w:val="24"/>
          <w:szCs w:val="24"/>
          <w:lang w:eastAsia="zh-CN"/>
        </w:rPr>
        <w:t>: 271-275 [PMID: 15837409 DOI: 10.1016/j.ejrad.2004.07.007]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 xml:space="preserve">47 </w:t>
      </w:r>
      <w:r w:rsidR="00BA4DE2" w:rsidRPr="00BA4DE2">
        <w:rPr>
          <w:rFonts w:ascii="Book Antiqua" w:eastAsia="Simsun" w:hAnsi="Book Antiqua" w:cs="Simsun"/>
          <w:b/>
          <w:color w:val="000000"/>
          <w:kern w:val="0"/>
          <w:sz w:val="24"/>
          <w:szCs w:val="24"/>
          <w:lang w:eastAsia="zh-CN"/>
        </w:rPr>
        <w:t>Charcot JM</w:t>
      </w:r>
      <w:r w:rsidR="00BA4DE2" w:rsidRPr="00BA4DE2">
        <w:rPr>
          <w:rFonts w:ascii="Book Antiqua" w:eastAsia="Simsun" w:hAnsi="Book Antiqua" w:cs="Simsun"/>
          <w:color w:val="000000"/>
          <w:kern w:val="0"/>
          <w:sz w:val="24"/>
          <w:szCs w:val="24"/>
          <w:lang w:eastAsia="zh-CN"/>
        </w:rPr>
        <w:t>. Leçons sur les maladies du foie, des voies biliaires et des reins. Paris, Fac</w:t>
      </w:r>
      <w:r w:rsidR="00BA4DE2">
        <w:rPr>
          <w:rFonts w:ascii="Book Antiqua" w:eastAsia="Simsun" w:hAnsi="Book Antiqua" w:cs="Simsun"/>
          <w:color w:val="000000"/>
          <w:kern w:val="0"/>
          <w:sz w:val="24"/>
          <w:szCs w:val="24"/>
          <w:lang w:eastAsia="zh-CN"/>
        </w:rPr>
        <w:t>ulté de Médecine de Paris, 1877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48 </w:t>
      </w:r>
      <w:r w:rsidRPr="006A3708">
        <w:rPr>
          <w:rFonts w:ascii="Book Antiqua" w:eastAsia="Simsun" w:hAnsi="Book Antiqua" w:cs="Simsun"/>
          <w:b/>
          <w:bCs/>
          <w:color w:val="000000"/>
          <w:kern w:val="0"/>
          <w:sz w:val="24"/>
          <w:szCs w:val="24"/>
          <w:lang w:eastAsia="zh-CN"/>
        </w:rPr>
        <w:t>Barkun AN</w:t>
      </w:r>
      <w:r w:rsidRPr="006A3708">
        <w:rPr>
          <w:rFonts w:ascii="Book Antiqua" w:eastAsia="Simsun" w:hAnsi="Book Antiqua" w:cs="Simsun"/>
          <w:color w:val="000000"/>
          <w:kern w:val="0"/>
          <w:sz w:val="24"/>
          <w:szCs w:val="24"/>
          <w:lang w:eastAsia="zh-CN"/>
        </w:rPr>
        <w:t>, Barkun JS, Fried GM, Ghitulescu G, Steinmetz O, Pham C, Meakins JL, Goresky CA. Useful predictors of bile duct stones in patients undergoing laparoscopic cholecystectomy. McGill Gallstone Treatment Group.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1994; </w:t>
      </w:r>
      <w:r w:rsidRPr="006A3708">
        <w:rPr>
          <w:rFonts w:ascii="Book Antiqua" w:eastAsia="Simsun" w:hAnsi="Book Antiqua" w:cs="Simsun"/>
          <w:b/>
          <w:bCs/>
          <w:color w:val="000000"/>
          <w:kern w:val="0"/>
          <w:sz w:val="24"/>
          <w:szCs w:val="24"/>
          <w:lang w:eastAsia="zh-CN"/>
        </w:rPr>
        <w:t>220</w:t>
      </w:r>
      <w:r w:rsidRPr="006A3708">
        <w:rPr>
          <w:rFonts w:ascii="Book Antiqua" w:eastAsia="Simsun" w:hAnsi="Book Antiqua" w:cs="Simsun"/>
          <w:color w:val="000000"/>
          <w:kern w:val="0"/>
          <w:sz w:val="24"/>
          <w:szCs w:val="24"/>
          <w:lang w:eastAsia="zh-CN"/>
        </w:rPr>
        <w:t>: 32-39 [PMID: 7517657]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49 </w:t>
      </w:r>
      <w:r w:rsidRPr="006A3708">
        <w:rPr>
          <w:rFonts w:ascii="Book Antiqua" w:eastAsia="Simsun" w:hAnsi="Book Antiqua" w:cs="Simsun"/>
          <w:b/>
          <w:bCs/>
          <w:color w:val="000000"/>
          <w:kern w:val="0"/>
          <w:sz w:val="24"/>
          <w:szCs w:val="24"/>
          <w:lang w:eastAsia="zh-CN"/>
        </w:rPr>
        <w:t>Houdart R</w:t>
      </w:r>
      <w:r w:rsidRPr="006A3708">
        <w:rPr>
          <w:rFonts w:ascii="Book Antiqua" w:eastAsia="Simsun" w:hAnsi="Book Antiqua" w:cs="Simsun"/>
          <w:color w:val="000000"/>
          <w:kern w:val="0"/>
          <w:sz w:val="24"/>
          <w:szCs w:val="24"/>
          <w:lang w:eastAsia="zh-CN"/>
        </w:rPr>
        <w:t>, Perniceni T, Darne B, Salmeron M, Simon JF. Predicting common bile duct lithiasis: determination and prospective validation of a model predicting low risk. </w:t>
      </w:r>
      <w:r w:rsidRPr="006A3708">
        <w:rPr>
          <w:rFonts w:ascii="Book Antiqua" w:eastAsia="Simsun" w:hAnsi="Book Antiqua" w:cs="Simsun"/>
          <w:i/>
          <w:iCs/>
          <w:color w:val="000000"/>
          <w:kern w:val="0"/>
          <w:sz w:val="24"/>
          <w:szCs w:val="24"/>
          <w:lang w:eastAsia="zh-CN"/>
        </w:rPr>
        <w:t>Am J Surg</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170</w:t>
      </w:r>
      <w:r w:rsidRPr="006A3708">
        <w:rPr>
          <w:rFonts w:ascii="Book Antiqua" w:eastAsia="Simsun" w:hAnsi="Book Antiqua" w:cs="Simsun"/>
          <w:color w:val="000000"/>
          <w:kern w:val="0"/>
          <w:sz w:val="24"/>
          <w:szCs w:val="24"/>
          <w:lang w:eastAsia="zh-CN"/>
        </w:rPr>
        <w:t>: 38-43 [PMID: 7793492 DOI: 10.1016/S0002-9610(99)80249-9]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50 </w:t>
      </w:r>
      <w:r w:rsidRPr="006A3708">
        <w:rPr>
          <w:rFonts w:ascii="Book Antiqua" w:eastAsia="Simsun" w:hAnsi="Book Antiqua" w:cs="Simsun"/>
          <w:b/>
          <w:bCs/>
          <w:color w:val="000000"/>
          <w:kern w:val="0"/>
          <w:sz w:val="24"/>
          <w:szCs w:val="24"/>
          <w:lang w:eastAsia="zh-CN"/>
        </w:rPr>
        <w:t>Topal B</w:t>
      </w:r>
      <w:r w:rsidRPr="006A3708">
        <w:rPr>
          <w:rFonts w:ascii="Book Antiqua" w:eastAsia="Simsun" w:hAnsi="Book Antiqua" w:cs="Simsun"/>
          <w:color w:val="000000"/>
          <w:kern w:val="0"/>
          <w:sz w:val="24"/>
          <w:szCs w:val="24"/>
          <w:lang w:eastAsia="zh-CN"/>
        </w:rPr>
        <w:t>, Van de Moortel M, Fieuws S, Vanbeckevoort D, Van Steenbergen W, Aerts R, Penninckx F. The value of magnetic resonance cholangiopancreatography in predicting common bile duct stones in patients with gallstone disease.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90</w:t>
      </w:r>
      <w:r w:rsidRPr="006A3708">
        <w:rPr>
          <w:rFonts w:ascii="Book Antiqua" w:eastAsia="Simsun" w:hAnsi="Book Antiqua" w:cs="Simsun"/>
          <w:color w:val="000000"/>
          <w:kern w:val="0"/>
          <w:sz w:val="24"/>
          <w:szCs w:val="24"/>
          <w:lang w:eastAsia="zh-CN"/>
        </w:rPr>
        <w:t>: 42-47 [PMID: 12520573 DOI: 10.1002/bjs.4025]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51 </w:t>
      </w:r>
      <w:r w:rsidRPr="006A3708">
        <w:rPr>
          <w:rFonts w:ascii="Book Antiqua" w:eastAsia="Simsun" w:hAnsi="Book Antiqua" w:cs="Simsun"/>
          <w:b/>
          <w:bCs/>
          <w:color w:val="000000"/>
          <w:kern w:val="0"/>
          <w:sz w:val="24"/>
          <w:szCs w:val="24"/>
          <w:lang w:eastAsia="zh-CN"/>
        </w:rPr>
        <w:t>Costi R</w:t>
      </w:r>
      <w:r w:rsidRPr="006A3708">
        <w:rPr>
          <w:rFonts w:ascii="Book Antiqua" w:eastAsia="Simsun" w:hAnsi="Book Antiqua" w:cs="Simsun"/>
          <w:color w:val="000000"/>
          <w:kern w:val="0"/>
          <w:sz w:val="24"/>
          <w:szCs w:val="24"/>
          <w:lang w:eastAsia="zh-CN"/>
        </w:rPr>
        <w:t>, Sarli L, Caruso G, Iusco D, Gobbi S, Violi V, Roncoroni L. Preoperative ultrasonographic assessment of the number and size of gallbladder stones: is it a useful predictor of asymptomatic choledochal lithiasis? </w:t>
      </w:r>
      <w:r w:rsidRPr="006A3708">
        <w:rPr>
          <w:rFonts w:ascii="Book Antiqua" w:eastAsia="Simsun" w:hAnsi="Book Antiqua" w:cs="Simsun"/>
          <w:i/>
          <w:iCs/>
          <w:color w:val="000000"/>
          <w:kern w:val="0"/>
          <w:sz w:val="24"/>
          <w:szCs w:val="24"/>
          <w:lang w:eastAsia="zh-CN"/>
        </w:rPr>
        <w:t>J Ultrasound Med</w:t>
      </w:r>
      <w:r w:rsidRPr="006A3708">
        <w:rPr>
          <w:rFonts w:ascii="Book Antiqua" w:eastAsia="Simsun" w:hAnsi="Book Antiqua" w:cs="Simsun"/>
          <w:color w:val="000000"/>
          <w:kern w:val="0"/>
          <w:sz w:val="24"/>
          <w:szCs w:val="24"/>
          <w:lang w:eastAsia="zh-CN"/>
        </w:rPr>
        <w:t> 2002;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971-976 [PMID: 12216762]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52 </w:t>
      </w:r>
      <w:r w:rsidRPr="006A3708">
        <w:rPr>
          <w:rFonts w:ascii="Book Antiqua" w:eastAsia="Simsun" w:hAnsi="Book Antiqua" w:cs="Simsun"/>
          <w:b/>
          <w:bCs/>
          <w:color w:val="000000"/>
          <w:kern w:val="0"/>
          <w:sz w:val="24"/>
          <w:szCs w:val="24"/>
          <w:lang w:eastAsia="zh-CN"/>
        </w:rPr>
        <w:t>Stott MA</w:t>
      </w:r>
      <w:r w:rsidRPr="006A3708">
        <w:rPr>
          <w:rFonts w:ascii="Book Antiqua" w:eastAsia="Simsun" w:hAnsi="Book Antiqua" w:cs="Simsun"/>
          <w:color w:val="000000"/>
          <w:kern w:val="0"/>
          <w:sz w:val="24"/>
          <w:szCs w:val="24"/>
          <w:lang w:eastAsia="zh-CN"/>
        </w:rPr>
        <w:t>, Farrands PA, Guyer PB, Dewbury KC, Browning JJ, Sutton R. Ultrasound of the common bile duct in patients undergoing cholecystectomy. </w:t>
      </w:r>
      <w:r w:rsidRPr="006A3708">
        <w:rPr>
          <w:rFonts w:ascii="Book Antiqua" w:eastAsia="Simsun" w:hAnsi="Book Antiqua" w:cs="Simsun"/>
          <w:i/>
          <w:iCs/>
          <w:color w:val="000000"/>
          <w:kern w:val="0"/>
          <w:sz w:val="24"/>
          <w:szCs w:val="24"/>
          <w:lang w:eastAsia="zh-CN"/>
        </w:rPr>
        <w:t>J Clin Ultrasound</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73-76 [PMID: 1847951]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53 </w:t>
      </w:r>
      <w:r w:rsidRPr="006A3708">
        <w:rPr>
          <w:rFonts w:ascii="Book Antiqua" w:eastAsia="Simsun" w:hAnsi="Book Antiqua" w:cs="Simsun"/>
          <w:b/>
          <w:bCs/>
          <w:color w:val="000000"/>
          <w:kern w:val="0"/>
          <w:sz w:val="24"/>
          <w:szCs w:val="24"/>
          <w:lang w:eastAsia="zh-CN"/>
        </w:rPr>
        <w:t>Einstein DM</w:t>
      </w:r>
      <w:r w:rsidRPr="006A3708">
        <w:rPr>
          <w:rFonts w:ascii="Book Antiqua" w:eastAsia="Simsun" w:hAnsi="Book Antiqua" w:cs="Simsun"/>
          <w:color w:val="000000"/>
          <w:kern w:val="0"/>
          <w:sz w:val="24"/>
          <w:szCs w:val="24"/>
          <w:lang w:eastAsia="zh-CN"/>
        </w:rPr>
        <w:t>, Lapin SA, Ralls PW, Halls JM. The insensitivity of sonography in the detection of choledocholithiasis. </w:t>
      </w:r>
      <w:r w:rsidRPr="006A3708">
        <w:rPr>
          <w:rFonts w:ascii="Book Antiqua" w:eastAsia="Simsun" w:hAnsi="Book Antiqua" w:cs="Simsun"/>
          <w:i/>
          <w:iCs/>
          <w:color w:val="000000"/>
          <w:kern w:val="0"/>
          <w:sz w:val="24"/>
          <w:szCs w:val="24"/>
          <w:lang w:eastAsia="zh-CN"/>
        </w:rPr>
        <w:t>AJR Am J Roentgenol</w:t>
      </w:r>
      <w:r w:rsidRPr="006A3708">
        <w:rPr>
          <w:rFonts w:ascii="Book Antiqua" w:eastAsia="Simsun" w:hAnsi="Book Antiqua" w:cs="Simsun"/>
          <w:color w:val="000000"/>
          <w:kern w:val="0"/>
          <w:sz w:val="24"/>
          <w:szCs w:val="24"/>
          <w:lang w:eastAsia="zh-CN"/>
        </w:rPr>
        <w:t> 1984; </w:t>
      </w:r>
      <w:r w:rsidRPr="006A3708">
        <w:rPr>
          <w:rFonts w:ascii="Book Antiqua" w:eastAsia="Simsun" w:hAnsi="Book Antiqua" w:cs="Simsun"/>
          <w:b/>
          <w:bCs/>
          <w:color w:val="000000"/>
          <w:kern w:val="0"/>
          <w:sz w:val="24"/>
          <w:szCs w:val="24"/>
          <w:lang w:eastAsia="zh-CN"/>
        </w:rPr>
        <w:t>142</w:t>
      </w:r>
      <w:r w:rsidRPr="006A3708">
        <w:rPr>
          <w:rFonts w:ascii="Book Antiqua" w:eastAsia="Simsun" w:hAnsi="Book Antiqua" w:cs="Simsun"/>
          <w:color w:val="000000"/>
          <w:kern w:val="0"/>
          <w:sz w:val="24"/>
          <w:szCs w:val="24"/>
          <w:lang w:eastAsia="zh-CN"/>
        </w:rPr>
        <w:t>: 725-728 [PMID: 6608231]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54 </w:t>
      </w:r>
      <w:r w:rsidRPr="006A3708">
        <w:rPr>
          <w:rFonts w:ascii="Book Antiqua" w:eastAsia="Simsun" w:hAnsi="Book Antiqua" w:cs="Simsun"/>
          <w:b/>
          <w:bCs/>
          <w:color w:val="000000"/>
          <w:kern w:val="0"/>
          <w:sz w:val="24"/>
          <w:szCs w:val="24"/>
          <w:lang w:eastAsia="zh-CN"/>
        </w:rPr>
        <w:t>Majeed AW</w:t>
      </w:r>
      <w:r w:rsidRPr="006A3708">
        <w:rPr>
          <w:rFonts w:ascii="Book Antiqua" w:eastAsia="Simsun" w:hAnsi="Book Antiqua" w:cs="Simsun"/>
          <w:color w:val="000000"/>
          <w:kern w:val="0"/>
          <w:sz w:val="24"/>
          <w:szCs w:val="24"/>
          <w:lang w:eastAsia="zh-CN"/>
        </w:rPr>
        <w:t>, Ross B, Johnson AG, Reed MW. Common duct diameter as an independent predictor of choledocholithiasis: is it useful? </w:t>
      </w:r>
      <w:r w:rsidRPr="006A3708">
        <w:rPr>
          <w:rFonts w:ascii="Book Antiqua" w:eastAsia="Simsun" w:hAnsi="Book Antiqua" w:cs="Simsun"/>
          <w:i/>
          <w:iCs/>
          <w:color w:val="000000"/>
          <w:kern w:val="0"/>
          <w:sz w:val="24"/>
          <w:szCs w:val="24"/>
          <w:lang w:eastAsia="zh-CN"/>
        </w:rPr>
        <w:t>Clin Radiol</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54</w:t>
      </w:r>
      <w:r w:rsidRPr="006A3708">
        <w:rPr>
          <w:rFonts w:ascii="Book Antiqua" w:eastAsia="Simsun" w:hAnsi="Book Antiqua" w:cs="Simsun"/>
          <w:color w:val="000000"/>
          <w:kern w:val="0"/>
          <w:sz w:val="24"/>
          <w:szCs w:val="24"/>
          <w:lang w:eastAsia="zh-CN"/>
        </w:rPr>
        <w:t>: 170-172 [PMID: 10201865 DOI: 10.1016/S0009-9260(99)91008-5]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55 </w:t>
      </w:r>
      <w:r w:rsidRPr="006A3708">
        <w:rPr>
          <w:rFonts w:ascii="Book Antiqua" w:eastAsia="Simsun" w:hAnsi="Book Antiqua" w:cs="Simsun"/>
          <w:b/>
          <w:bCs/>
          <w:color w:val="000000"/>
          <w:kern w:val="0"/>
          <w:sz w:val="24"/>
          <w:szCs w:val="24"/>
          <w:lang w:eastAsia="zh-CN"/>
        </w:rPr>
        <w:t>Lacaine F</w:t>
      </w:r>
      <w:r w:rsidRPr="006A3708">
        <w:rPr>
          <w:rFonts w:ascii="Book Antiqua" w:eastAsia="Simsun" w:hAnsi="Book Antiqua" w:cs="Simsun"/>
          <w:color w:val="000000"/>
          <w:kern w:val="0"/>
          <w:sz w:val="24"/>
          <w:szCs w:val="24"/>
          <w:lang w:eastAsia="zh-CN"/>
        </w:rPr>
        <w:t>, Corlette MB, Bismuth H. Preoperative evaluation of the risk of common bile duct stones. </w:t>
      </w:r>
      <w:r w:rsidRPr="006A3708">
        <w:rPr>
          <w:rFonts w:ascii="Book Antiqua" w:eastAsia="Simsun" w:hAnsi="Book Antiqua" w:cs="Simsun"/>
          <w:i/>
          <w:iCs/>
          <w:color w:val="000000"/>
          <w:kern w:val="0"/>
          <w:sz w:val="24"/>
          <w:szCs w:val="24"/>
          <w:lang w:eastAsia="zh-CN"/>
        </w:rPr>
        <w:t>Arch Surg</w:t>
      </w:r>
      <w:r w:rsidRPr="006A3708">
        <w:rPr>
          <w:rFonts w:ascii="Book Antiqua" w:eastAsia="Simsun" w:hAnsi="Book Antiqua" w:cs="Simsun"/>
          <w:color w:val="000000"/>
          <w:kern w:val="0"/>
          <w:sz w:val="24"/>
          <w:szCs w:val="24"/>
          <w:lang w:eastAsia="zh-CN"/>
        </w:rPr>
        <w:t> 1980; </w:t>
      </w:r>
      <w:r w:rsidRPr="006A3708">
        <w:rPr>
          <w:rFonts w:ascii="Book Antiqua" w:eastAsia="Simsun" w:hAnsi="Book Antiqua" w:cs="Simsun"/>
          <w:b/>
          <w:bCs/>
          <w:color w:val="000000"/>
          <w:kern w:val="0"/>
          <w:sz w:val="24"/>
          <w:szCs w:val="24"/>
          <w:lang w:eastAsia="zh-CN"/>
        </w:rPr>
        <w:t>115</w:t>
      </w:r>
      <w:r w:rsidRPr="006A3708">
        <w:rPr>
          <w:rFonts w:ascii="Book Antiqua" w:eastAsia="Simsun" w:hAnsi="Book Antiqua" w:cs="Simsun"/>
          <w:color w:val="000000"/>
          <w:kern w:val="0"/>
          <w:sz w:val="24"/>
          <w:szCs w:val="24"/>
          <w:lang w:eastAsia="zh-CN"/>
        </w:rPr>
        <w:t>: 1114-1116 [PMID: 7416958 DOI: 10.1001/archsurg.1980.01380090080019]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56 </w:t>
      </w:r>
      <w:r w:rsidRPr="006A3708">
        <w:rPr>
          <w:rFonts w:ascii="Book Antiqua" w:eastAsia="Simsun" w:hAnsi="Book Antiqua" w:cs="Simsun"/>
          <w:b/>
          <w:bCs/>
          <w:color w:val="000000"/>
          <w:kern w:val="0"/>
          <w:sz w:val="24"/>
          <w:szCs w:val="24"/>
          <w:lang w:eastAsia="zh-CN"/>
        </w:rPr>
        <w:t>Wilson TG</w:t>
      </w:r>
      <w:r w:rsidRPr="006A3708">
        <w:rPr>
          <w:rFonts w:ascii="Book Antiqua" w:eastAsia="Simsun" w:hAnsi="Book Antiqua" w:cs="Simsun"/>
          <w:color w:val="000000"/>
          <w:kern w:val="0"/>
          <w:sz w:val="24"/>
          <w:szCs w:val="24"/>
          <w:lang w:eastAsia="zh-CN"/>
        </w:rPr>
        <w:t>, Hall JC, Watts JM. Is operative cholangiography always necessary?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1986; </w:t>
      </w:r>
      <w:r w:rsidRPr="006A3708">
        <w:rPr>
          <w:rFonts w:ascii="Book Antiqua" w:eastAsia="Simsun" w:hAnsi="Book Antiqua" w:cs="Simsun"/>
          <w:b/>
          <w:bCs/>
          <w:color w:val="000000"/>
          <w:kern w:val="0"/>
          <w:sz w:val="24"/>
          <w:szCs w:val="24"/>
          <w:lang w:eastAsia="zh-CN"/>
        </w:rPr>
        <w:t>73</w:t>
      </w:r>
      <w:r w:rsidRPr="006A3708">
        <w:rPr>
          <w:rFonts w:ascii="Book Antiqua" w:eastAsia="Simsun" w:hAnsi="Book Antiqua" w:cs="Simsun"/>
          <w:color w:val="000000"/>
          <w:kern w:val="0"/>
          <w:sz w:val="24"/>
          <w:szCs w:val="24"/>
          <w:lang w:eastAsia="zh-CN"/>
        </w:rPr>
        <w:t>: 637-640 [PMID: 3742178]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57 </w:t>
      </w:r>
      <w:r w:rsidRPr="006A3708">
        <w:rPr>
          <w:rFonts w:ascii="Book Antiqua" w:eastAsia="Simsun" w:hAnsi="Book Antiqua" w:cs="Simsun"/>
          <w:b/>
          <w:bCs/>
          <w:color w:val="000000"/>
          <w:kern w:val="0"/>
          <w:sz w:val="24"/>
          <w:szCs w:val="24"/>
          <w:lang w:eastAsia="zh-CN"/>
        </w:rPr>
        <w:t>Taylor TV</w:t>
      </w:r>
      <w:r w:rsidRPr="006A3708">
        <w:rPr>
          <w:rFonts w:ascii="Book Antiqua" w:eastAsia="Simsun" w:hAnsi="Book Antiqua" w:cs="Simsun"/>
          <w:color w:val="000000"/>
          <w:kern w:val="0"/>
          <w:sz w:val="24"/>
          <w:szCs w:val="24"/>
          <w:lang w:eastAsia="zh-CN"/>
        </w:rPr>
        <w:t>, Armstrong CP, Rimmer S, Lucas SB, Jeacock J, Gunn AA. Prediction of choledocholithiasis using a pocket microcomputer.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1988; </w:t>
      </w:r>
      <w:r w:rsidRPr="006A3708">
        <w:rPr>
          <w:rFonts w:ascii="Book Antiqua" w:eastAsia="Simsun" w:hAnsi="Book Antiqua" w:cs="Simsun"/>
          <w:b/>
          <w:bCs/>
          <w:color w:val="000000"/>
          <w:kern w:val="0"/>
          <w:sz w:val="24"/>
          <w:szCs w:val="24"/>
          <w:lang w:eastAsia="zh-CN"/>
        </w:rPr>
        <w:t>75</w:t>
      </w:r>
      <w:r w:rsidRPr="006A3708">
        <w:rPr>
          <w:rFonts w:ascii="Book Antiqua" w:eastAsia="Simsun" w:hAnsi="Book Antiqua" w:cs="Simsun"/>
          <w:color w:val="000000"/>
          <w:kern w:val="0"/>
          <w:sz w:val="24"/>
          <w:szCs w:val="24"/>
          <w:lang w:eastAsia="zh-CN"/>
        </w:rPr>
        <w:t>: 138-140 [PMID: 3280086]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58 </w:t>
      </w:r>
      <w:r w:rsidRPr="006A3708">
        <w:rPr>
          <w:rFonts w:ascii="Book Antiqua" w:eastAsia="Simsun" w:hAnsi="Book Antiqua" w:cs="Simsun"/>
          <w:b/>
          <w:bCs/>
          <w:color w:val="000000"/>
          <w:kern w:val="0"/>
          <w:sz w:val="24"/>
          <w:szCs w:val="24"/>
          <w:lang w:eastAsia="zh-CN"/>
        </w:rPr>
        <w:t>Abboud PA</w:t>
      </w:r>
      <w:r w:rsidRPr="006A3708">
        <w:rPr>
          <w:rFonts w:ascii="Book Antiqua" w:eastAsia="Simsun" w:hAnsi="Book Antiqua" w:cs="Simsun"/>
          <w:color w:val="000000"/>
          <w:kern w:val="0"/>
          <w:sz w:val="24"/>
          <w:szCs w:val="24"/>
          <w:lang w:eastAsia="zh-CN"/>
        </w:rPr>
        <w:t>, Malet PF, Berlin JA, Staroscik R, Cabana MD, Clarke JR, Shea JA, Schwartz JS, Williams SV. Predictors of common bile duct stones prior to cholecystectomy: a meta-analysis.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44</w:t>
      </w:r>
      <w:r w:rsidRPr="006A3708">
        <w:rPr>
          <w:rFonts w:ascii="Book Antiqua" w:eastAsia="Simsun" w:hAnsi="Book Antiqua" w:cs="Simsun"/>
          <w:color w:val="000000"/>
          <w:kern w:val="0"/>
          <w:sz w:val="24"/>
          <w:szCs w:val="24"/>
          <w:lang w:eastAsia="zh-CN"/>
        </w:rPr>
        <w:t>: 450-455 [PMID: 8905367]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59 </w:t>
      </w:r>
      <w:r w:rsidRPr="006A3708">
        <w:rPr>
          <w:rFonts w:ascii="Book Antiqua" w:eastAsia="Simsun" w:hAnsi="Book Antiqua" w:cs="Simsun"/>
          <w:b/>
          <w:bCs/>
          <w:color w:val="000000"/>
          <w:kern w:val="0"/>
          <w:sz w:val="24"/>
          <w:szCs w:val="24"/>
          <w:lang w:eastAsia="zh-CN"/>
        </w:rPr>
        <w:t>Montariol T</w:t>
      </w:r>
      <w:r w:rsidRPr="006A3708">
        <w:rPr>
          <w:rFonts w:ascii="Book Antiqua" w:eastAsia="Simsun" w:hAnsi="Book Antiqua" w:cs="Simsun"/>
          <w:color w:val="000000"/>
          <w:kern w:val="0"/>
          <w:sz w:val="24"/>
          <w:szCs w:val="24"/>
          <w:lang w:eastAsia="zh-CN"/>
        </w:rPr>
        <w:t>, Rey C, Charlier A, Marre P, Khabtani H, Hay JM, Fingerhut A, Lacaine F. Preoperative evaluation of the probability of common bile duct stones. French Association for Surgical Research. </w:t>
      </w:r>
      <w:r w:rsidRPr="006A3708">
        <w:rPr>
          <w:rFonts w:ascii="Book Antiqua" w:eastAsia="Simsun" w:hAnsi="Book Antiqua" w:cs="Simsun"/>
          <w:i/>
          <w:iCs/>
          <w:color w:val="000000"/>
          <w:kern w:val="0"/>
          <w:sz w:val="24"/>
          <w:szCs w:val="24"/>
          <w:lang w:eastAsia="zh-CN"/>
        </w:rPr>
        <w:t>J Am Coll Surg</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180</w:t>
      </w:r>
      <w:r w:rsidRPr="006A3708">
        <w:rPr>
          <w:rFonts w:ascii="Book Antiqua" w:eastAsia="Simsun" w:hAnsi="Book Antiqua" w:cs="Simsun"/>
          <w:color w:val="000000"/>
          <w:kern w:val="0"/>
          <w:sz w:val="24"/>
          <w:szCs w:val="24"/>
          <w:lang w:eastAsia="zh-CN"/>
        </w:rPr>
        <w:t>: 293-296 [PMID: 7874339]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60 </w:t>
      </w:r>
      <w:r w:rsidRPr="006A3708">
        <w:rPr>
          <w:rFonts w:ascii="Book Antiqua" w:eastAsia="Simsun" w:hAnsi="Book Antiqua" w:cs="Simsun"/>
          <w:b/>
          <w:bCs/>
          <w:color w:val="000000"/>
          <w:kern w:val="0"/>
          <w:sz w:val="24"/>
          <w:szCs w:val="24"/>
          <w:lang w:eastAsia="zh-CN"/>
        </w:rPr>
        <w:t>Topal B</w:t>
      </w:r>
      <w:r w:rsidRPr="006A3708">
        <w:rPr>
          <w:rFonts w:ascii="Book Antiqua" w:eastAsia="Simsun" w:hAnsi="Book Antiqua" w:cs="Simsun"/>
          <w:color w:val="000000"/>
          <w:kern w:val="0"/>
          <w:sz w:val="24"/>
          <w:szCs w:val="24"/>
          <w:lang w:eastAsia="zh-CN"/>
        </w:rPr>
        <w:t>, Fieuws S, Tomczyk K, Aerts R, Van Steenbergen W, Verslype C, Penninckx F. Clinical models are inaccurate in predicting bile duct stones in situ for patients with gallbladder.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23</w:t>
      </w:r>
      <w:r w:rsidRPr="006A3708">
        <w:rPr>
          <w:rFonts w:ascii="Book Antiqua" w:eastAsia="Simsun" w:hAnsi="Book Antiqua" w:cs="Simsun"/>
          <w:color w:val="000000"/>
          <w:kern w:val="0"/>
          <w:sz w:val="24"/>
          <w:szCs w:val="24"/>
          <w:lang w:eastAsia="zh-CN"/>
        </w:rPr>
        <w:t>: 38-44 [PMID: 18389316 DOI: 10.1007/s00464-008-9868-1]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61 </w:t>
      </w:r>
      <w:r w:rsidRPr="006A3708">
        <w:rPr>
          <w:rFonts w:ascii="Book Antiqua" w:eastAsia="Simsun" w:hAnsi="Book Antiqua" w:cs="Simsun"/>
          <w:b/>
          <w:bCs/>
          <w:color w:val="000000"/>
          <w:kern w:val="0"/>
          <w:sz w:val="24"/>
          <w:szCs w:val="24"/>
          <w:lang w:eastAsia="zh-CN"/>
        </w:rPr>
        <w:t>Mitchell SE</w:t>
      </w:r>
      <w:r w:rsidRPr="006A3708">
        <w:rPr>
          <w:rFonts w:ascii="Book Antiqua" w:eastAsia="Simsun" w:hAnsi="Book Antiqua" w:cs="Simsun"/>
          <w:color w:val="000000"/>
          <w:kern w:val="0"/>
          <w:sz w:val="24"/>
          <w:szCs w:val="24"/>
          <w:lang w:eastAsia="zh-CN"/>
        </w:rPr>
        <w:t>, Clark RA. A comparison of computed tomography and sonography in choledocholithiasis. </w:t>
      </w:r>
      <w:r w:rsidRPr="006A3708">
        <w:rPr>
          <w:rFonts w:ascii="Book Antiqua" w:eastAsia="Simsun" w:hAnsi="Book Antiqua" w:cs="Simsun"/>
          <w:i/>
          <w:iCs/>
          <w:color w:val="000000"/>
          <w:kern w:val="0"/>
          <w:sz w:val="24"/>
          <w:szCs w:val="24"/>
          <w:lang w:eastAsia="zh-CN"/>
        </w:rPr>
        <w:t>AJR Am J Roentgenol</w:t>
      </w:r>
      <w:r w:rsidRPr="006A3708">
        <w:rPr>
          <w:rFonts w:ascii="Book Antiqua" w:eastAsia="Simsun" w:hAnsi="Book Antiqua" w:cs="Simsun"/>
          <w:color w:val="000000"/>
          <w:kern w:val="0"/>
          <w:sz w:val="24"/>
          <w:szCs w:val="24"/>
          <w:lang w:eastAsia="zh-CN"/>
        </w:rPr>
        <w:t> 1984; </w:t>
      </w:r>
      <w:r w:rsidRPr="006A3708">
        <w:rPr>
          <w:rFonts w:ascii="Book Antiqua" w:eastAsia="Simsun" w:hAnsi="Book Antiqua" w:cs="Simsun"/>
          <w:b/>
          <w:bCs/>
          <w:color w:val="000000"/>
          <w:kern w:val="0"/>
          <w:sz w:val="24"/>
          <w:szCs w:val="24"/>
          <w:lang w:eastAsia="zh-CN"/>
        </w:rPr>
        <w:t>142</w:t>
      </w:r>
      <w:r w:rsidRPr="006A3708">
        <w:rPr>
          <w:rFonts w:ascii="Book Antiqua" w:eastAsia="Simsun" w:hAnsi="Book Antiqua" w:cs="Simsun"/>
          <w:color w:val="000000"/>
          <w:kern w:val="0"/>
          <w:sz w:val="24"/>
          <w:szCs w:val="24"/>
          <w:lang w:eastAsia="zh-CN"/>
        </w:rPr>
        <w:t>: 729-733 [PMID: 6608232 DOI: 10.2214/ajr.142.4.729]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62 </w:t>
      </w:r>
      <w:r w:rsidRPr="006A3708">
        <w:rPr>
          <w:rFonts w:ascii="Book Antiqua" w:eastAsia="Simsun" w:hAnsi="Book Antiqua" w:cs="Simsun"/>
          <w:b/>
          <w:bCs/>
          <w:color w:val="000000"/>
          <w:kern w:val="0"/>
          <w:sz w:val="24"/>
          <w:szCs w:val="24"/>
          <w:lang w:eastAsia="zh-CN"/>
        </w:rPr>
        <w:t>Soto JA</w:t>
      </w:r>
      <w:r w:rsidRPr="006A3708">
        <w:rPr>
          <w:rFonts w:ascii="Book Antiqua" w:eastAsia="Simsun" w:hAnsi="Book Antiqua" w:cs="Simsun"/>
          <w:color w:val="000000"/>
          <w:kern w:val="0"/>
          <w:sz w:val="24"/>
          <w:szCs w:val="24"/>
          <w:lang w:eastAsia="zh-CN"/>
        </w:rPr>
        <w:t>, Alvarez O, Múnera F, Velez SM, Valencia J, Ramírez N. Diagnosing bile duct stones: comparison of unenhanced helical CT, oral contrast-enhanced CT cholangiography, and MR cholangiography. </w:t>
      </w:r>
      <w:r w:rsidRPr="006A3708">
        <w:rPr>
          <w:rFonts w:ascii="Book Antiqua" w:eastAsia="Simsun" w:hAnsi="Book Antiqua" w:cs="Simsun"/>
          <w:i/>
          <w:iCs/>
          <w:color w:val="000000"/>
          <w:kern w:val="0"/>
          <w:sz w:val="24"/>
          <w:szCs w:val="24"/>
          <w:lang w:eastAsia="zh-CN"/>
        </w:rPr>
        <w:t>AJR Am J Roentgenol</w:t>
      </w:r>
      <w:r w:rsidRPr="006A3708">
        <w:rPr>
          <w:rFonts w:ascii="Book Antiqua" w:eastAsia="Simsun" w:hAnsi="Book Antiqua" w:cs="Simsun"/>
          <w:color w:val="000000"/>
          <w:kern w:val="0"/>
          <w:sz w:val="24"/>
          <w:szCs w:val="24"/>
          <w:lang w:eastAsia="zh-CN"/>
        </w:rPr>
        <w:t> 2000; </w:t>
      </w:r>
      <w:r w:rsidRPr="006A3708">
        <w:rPr>
          <w:rFonts w:ascii="Book Antiqua" w:eastAsia="Simsun" w:hAnsi="Book Antiqua" w:cs="Simsun"/>
          <w:b/>
          <w:bCs/>
          <w:color w:val="000000"/>
          <w:kern w:val="0"/>
          <w:sz w:val="24"/>
          <w:szCs w:val="24"/>
          <w:lang w:eastAsia="zh-CN"/>
        </w:rPr>
        <w:t>175</w:t>
      </w:r>
      <w:r w:rsidRPr="006A3708">
        <w:rPr>
          <w:rFonts w:ascii="Book Antiqua" w:eastAsia="Simsun" w:hAnsi="Book Antiqua" w:cs="Simsun"/>
          <w:color w:val="000000"/>
          <w:kern w:val="0"/>
          <w:sz w:val="24"/>
          <w:szCs w:val="24"/>
          <w:lang w:eastAsia="zh-CN"/>
        </w:rPr>
        <w:t>: 1127-1134 [PMID: 11000177 DOI: 10.2214/ajr.175.4.1751127]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63 </w:t>
      </w:r>
      <w:r w:rsidRPr="006A3708">
        <w:rPr>
          <w:rFonts w:ascii="Book Antiqua" w:eastAsia="Simsun" w:hAnsi="Book Antiqua" w:cs="Simsun"/>
          <w:b/>
          <w:bCs/>
          <w:color w:val="000000"/>
          <w:kern w:val="0"/>
          <w:sz w:val="24"/>
          <w:szCs w:val="24"/>
          <w:lang w:eastAsia="zh-CN"/>
        </w:rPr>
        <w:t>Anderson SW</w:t>
      </w:r>
      <w:r w:rsidRPr="006A3708">
        <w:rPr>
          <w:rFonts w:ascii="Book Antiqua" w:eastAsia="Simsun" w:hAnsi="Book Antiqua" w:cs="Simsun"/>
          <w:color w:val="000000"/>
          <w:kern w:val="0"/>
          <w:sz w:val="24"/>
          <w:szCs w:val="24"/>
          <w:lang w:eastAsia="zh-CN"/>
        </w:rPr>
        <w:t>, Rho E, Soto JA. Detection of biliary duct narrowing and choledocholithiasis: accuracy of portal venous phase multidetector CT. </w:t>
      </w:r>
      <w:r w:rsidRPr="006A3708">
        <w:rPr>
          <w:rFonts w:ascii="Book Antiqua" w:eastAsia="Simsun" w:hAnsi="Book Antiqua" w:cs="Simsun"/>
          <w:i/>
          <w:iCs/>
          <w:color w:val="000000"/>
          <w:kern w:val="0"/>
          <w:sz w:val="24"/>
          <w:szCs w:val="24"/>
          <w:lang w:eastAsia="zh-CN"/>
        </w:rPr>
        <w:t>Radiology</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247</w:t>
      </w:r>
      <w:r w:rsidRPr="006A3708">
        <w:rPr>
          <w:rFonts w:ascii="Book Antiqua" w:eastAsia="Simsun" w:hAnsi="Book Antiqua" w:cs="Simsun"/>
          <w:color w:val="000000"/>
          <w:kern w:val="0"/>
          <w:sz w:val="24"/>
          <w:szCs w:val="24"/>
          <w:lang w:eastAsia="zh-CN"/>
        </w:rPr>
        <w:t>: 418-427 [PMID: 18372450 DOI: 10.1148/radiol.2472070473]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64 </w:t>
      </w:r>
      <w:r w:rsidRPr="006A3708">
        <w:rPr>
          <w:rFonts w:ascii="Book Antiqua" w:eastAsia="Simsun" w:hAnsi="Book Antiqua" w:cs="Simsun"/>
          <w:b/>
          <w:bCs/>
          <w:color w:val="000000"/>
          <w:kern w:val="0"/>
          <w:sz w:val="24"/>
          <w:szCs w:val="24"/>
          <w:lang w:eastAsia="zh-CN"/>
        </w:rPr>
        <w:t>Kim CW</w:t>
      </w:r>
      <w:r w:rsidRPr="006A3708">
        <w:rPr>
          <w:rFonts w:ascii="Book Antiqua" w:eastAsia="Simsun" w:hAnsi="Book Antiqua" w:cs="Simsun"/>
          <w:color w:val="000000"/>
          <w:kern w:val="0"/>
          <w:sz w:val="24"/>
          <w:szCs w:val="24"/>
          <w:lang w:eastAsia="zh-CN"/>
        </w:rPr>
        <w:t>, Chang JH, Lim YS, Kim TH, Lee IS, Han SW. Common bile duct stones on multidetector computed tomography: attenuation patterns and detectability.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1788-1796 [PMID: 23555167 DOI: 10.3748/wjg.v19.i11.1788]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65 </w:t>
      </w:r>
      <w:r w:rsidRPr="006A3708">
        <w:rPr>
          <w:rFonts w:ascii="Book Antiqua" w:eastAsia="Simsun" w:hAnsi="Book Antiqua" w:cs="Simsun"/>
          <w:b/>
          <w:bCs/>
          <w:color w:val="000000"/>
          <w:kern w:val="0"/>
          <w:sz w:val="24"/>
          <w:szCs w:val="24"/>
          <w:lang w:eastAsia="zh-CN"/>
        </w:rPr>
        <w:t>Ainsworth AP</w:t>
      </w:r>
      <w:r w:rsidRPr="006A3708">
        <w:rPr>
          <w:rFonts w:ascii="Book Antiqua" w:eastAsia="Simsun" w:hAnsi="Book Antiqua" w:cs="Simsun"/>
          <w:color w:val="000000"/>
          <w:kern w:val="0"/>
          <w:sz w:val="24"/>
          <w:szCs w:val="24"/>
          <w:lang w:eastAsia="zh-CN"/>
        </w:rPr>
        <w:t>, Rafaelsen SR, Wamberg PA, Durup J, Pless TK, Mortensen MB. Is there a difference in diagnostic accuracy and clinical impact between endoscopic ultrasonography and magnetic resonance cholangiopancreatography?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35</w:t>
      </w:r>
      <w:r w:rsidRPr="006A3708">
        <w:rPr>
          <w:rFonts w:ascii="Book Antiqua" w:eastAsia="Simsun" w:hAnsi="Book Antiqua" w:cs="Simsun"/>
          <w:color w:val="000000"/>
          <w:kern w:val="0"/>
          <w:sz w:val="24"/>
          <w:szCs w:val="24"/>
          <w:lang w:eastAsia="zh-CN"/>
        </w:rPr>
        <w:t>: 1029-1032 [PMID: 14648416 DOI: 10.1055/s-2003-44603]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66 </w:t>
      </w:r>
      <w:r w:rsidRPr="006A3708">
        <w:rPr>
          <w:rFonts w:ascii="Book Antiqua" w:eastAsia="Simsun" w:hAnsi="Book Antiqua" w:cs="Simsun"/>
          <w:b/>
          <w:bCs/>
          <w:color w:val="000000"/>
          <w:kern w:val="0"/>
          <w:sz w:val="24"/>
          <w:szCs w:val="24"/>
          <w:lang w:eastAsia="zh-CN"/>
        </w:rPr>
        <w:t>Romagnuolo J</w:t>
      </w:r>
      <w:r w:rsidRPr="006A3708">
        <w:rPr>
          <w:rFonts w:ascii="Book Antiqua" w:eastAsia="Simsun" w:hAnsi="Book Antiqua" w:cs="Simsun"/>
          <w:color w:val="000000"/>
          <w:kern w:val="0"/>
          <w:sz w:val="24"/>
          <w:szCs w:val="24"/>
          <w:lang w:eastAsia="zh-CN"/>
        </w:rPr>
        <w:t>, Bardou M, Rahme E, Joseph L, Reinhold C, Barkun AN. Magnetic resonance cholangiopancreatography: a meta-analysis of test performance in suspected biliary disease. </w:t>
      </w:r>
      <w:r w:rsidRPr="006A3708">
        <w:rPr>
          <w:rFonts w:ascii="Book Antiqua" w:eastAsia="Simsun" w:hAnsi="Book Antiqua" w:cs="Simsun"/>
          <w:i/>
          <w:iCs/>
          <w:color w:val="000000"/>
          <w:kern w:val="0"/>
          <w:sz w:val="24"/>
          <w:szCs w:val="24"/>
          <w:lang w:eastAsia="zh-CN"/>
        </w:rPr>
        <w:t>Ann Intern Med</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139</w:t>
      </w:r>
      <w:r w:rsidRPr="006A3708">
        <w:rPr>
          <w:rFonts w:ascii="Book Antiqua" w:eastAsia="Simsun" w:hAnsi="Book Antiqua" w:cs="Simsun"/>
          <w:color w:val="000000"/>
          <w:kern w:val="0"/>
          <w:sz w:val="24"/>
          <w:szCs w:val="24"/>
          <w:lang w:eastAsia="zh-CN"/>
        </w:rPr>
        <w:t>: 547-557 [PMID: 14530225 DOI: 10.7326/0003-4819-139-7-200310070-00006]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67 </w:t>
      </w:r>
      <w:r w:rsidRPr="006A3708">
        <w:rPr>
          <w:rFonts w:ascii="Book Antiqua" w:eastAsia="Simsun" w:hAnsi="Book Antiqua" w:cs="Simsun"/>
          <w:b/>
          <w:bCs/>
          <w:color w:val="000000"/>
          <w:kern w:val="0"/>
          <w:sz w:val="24"/>
          <w:szCs w:val="24"/>
          <w:lang w:eastAsia="zh-CN"/>
        </w:rPr>
        <w:t>Iida F</w:t>
      </w:r>
      <w:r w:rsidRPr="006A3708">
        <w:rPr>
          <w:rFonts w:ascii="Book Antiqua" w:eastAsia="Simsun" w:hAnsi="Book Antiqua" w:cs="Simsun"/>
          <w:color w:val="000000"/>
          <w:kern w:val="0"/>
          <w:sz w:val="24"/>
          <w:szCs w:val="24"/>
          <w:lang w:eastAsia="zh-CN"/>
        </w:rPr>
        <w:t>, Kusama J. Surgical evaluation of endoscopic retrograde cholangiography for biliary tract diseases. </w:t>
      </w:r>
      <w:r w:rsidRPr="006A3708">
        <w:rPr>
          <w:rFonts w:ascii="Book Antiqua" w:eastAsia="Simsun" w:hAnsi="Book Antiqua" w:cs="Simsun"/>
          <w:i/>
          <w:iCs/>
          <w:color w:val="000000"/>
          <w:kern w:val="0"/>
          <w:sz w:val="24"/>
          <w:szCs w:val="24"/>
          <w:lang w:eastAsia="zh-CN"/>
        </w:rPr>
        <w:t>Jpn J Surg</w:t>
      </w:r>
      <w:r w:rsidRPr="006A3708">
        <w:rPr>
          <w:rFonts w:ascii="Book Antiqua" w:eastAsia="Simsun" w:hAnsi="Book Antiqua" w:cs="Simsun"/>
          <w:color w:val="000000"/>
          <w:kern w:val="0"/>
          <w:sz w:val="24"/>
          <w:szCs w:val="24"/>
          <w:lang w:eastAsia="zh-CN"/>
        </w:rPr>
        <w:t> 1982; </w:t>
      </w:r>
      <w:r w:rsidRPr="006A3708">
        <w:rPr>
          <w:rFonts w:ascii="Book Antiqua" w:eastAsia="Simsun" w:hAnsi="Book Antiqua" w:cs="Simsun"/>
          <w:b/>
          <w:bCs/>
          <w:color w:val="000000"/>
          <w:kern w:val="0"/>
          <w:sz w:val="24"/>
          <w:szCs w:val="24"/>
          <w:lang w:eastAsia="zh-CN"/>
        </w:rPr>
        <w:t>12</w:t>
      </w:r>
      <w:r w:rsidRPr="006A3708">
        <w:rPr>
          <w:rFonts w:ascii="Book Antiqua" w:eastAsia="Simsun" w:hAnsi="Book Antiqua" w:cs="Simsun"/>
          <w:color w:val="000000"/>
          <w:kern w:val="0"/>
          <w:sz w:val="24"/>
          <w:szCs w:val="24"/>
          <w:lang w:eastAsia="zh-CN"/>
        </w:rPr>
        <w:t>: 257-261 [PMID: 7120704]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68 </w:t>
      </w:r>
      <w:r w:rsidRPr="006A3708">
        <w:rPr>
          <w:rFonts w:ascii="Book Antiqua" w:eastAsia="Simsun" w:hAnsi="Book Antiqua" w:cs="Simsun"/>
          <w:b/>
          <w:bCs/>
          <w:color w:val="000000"/>
          <w:kern w:val="0"/>
          <w:sz w:val="24"/>
          <w:szCs w:val="24"/>
          <w:lang w:eastAsia="zh-CN"/>
        </w:rPr>
        <w:t>Patel JA</w:t>
      </w:r>
      <w:r w:rsidRPr="006A3708">
        <w:rPr>
          <w:rFonts w:ascii="Book Antiqua" w:eastAsia="Simsun" w:hAnsi="Book Antiqua" w:cs="Simsun"/>
          <w:color w:val="000000"/>
          <w:kern w:val="0"/>
          <w:sz w:val="24"/>
          <w:szCs w:val="24"/>
          <w:lang w:eastAsia="zh-CN"/>
        </w:rPr>
        <w:t>, Patel NA, Shinde T, Uchal M, Dhawan MK, Kulkarni A, Colella JJ. Endoscopic retrograde cholangiopancreatography after laparoscopic Roux-en-Y gastric bypass: a case series and review of the literature. </w:t>
      </w:r>
      <w:r w:rsidRPr="006A3708">
        <w:rPr>
          <w:rFonts w:ascii="Book Antiqua" w:eastAsia="Simsun" w:hAnsi="Book Antiqua" w:cs="Simsun"/>
          <w:i/>
          <w:iCs/>
          <w:color w:val="000000"/>
          <w:kern w:val="0"/>
          <w:sz w:val="24"/>
          <w:szCs w:val="24"/>
          <w:lang w:eastAsia="zh-CN"/>
        </w:rPr>
        <w:t>Am Surg</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74</w:t>
      </w:r>
      <w:r w:rsidRPr="006A3708">
        <w:rPr>
          <w:rFonts w:ascii="Book Antiqua" w:eastAsia="Simsun" w:hAnsi="Book Antiqua" w:cs="Simsun"/>
          <w:color w:val="000000"/>
          <w:kern w:val="0"/>
          <w:sz w:val="24"/>
          <w:szCs w:val="24"/>
          <w:lang w:eastAsia="zh-CN"/>
        </w:rPr>
        <w:t>: 689-93; discussion 693-4 [PMID: 18705568]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69 </w:t>
      </w:r>
      <w:r w:rsidRPr="006A3708">
        <w:rPr>
          <w:rFonts w:ascii="Book Antiqua" w:eastAsia="Simsun" w:hAnsi="Book Antiqua" w:cs="Simsun"/>
          <w:b/>
          <w:bCs/>
          <w:color w:val="000000"/>
          <w:kern w:val="0"/>
          <w:sz w:val="24"/>
          <w:szCs w:val="24"/>
          <w:lang w:eastAsia="zh-CN"/>
        </w:rPr>
        <w:t>Balik E</w:t>
      </w:r>
      <w:r w:rsidRPr="006A3708">
        <w:rPr>
          <w:rFonts w:ascii="Book Antiqua" w:eastAsia="Simsun" w:hAnsi="Book Antiqua" w:cs="Simsun"/>
          <w:color w:val="000000"/>
          <w:kern w:val="0"/>
          <w:sz w:val="24"/>
          <w:szCs w:val="24"/>
          <w:lang w:eastAsia="zh-CN"/>
        </w:rPr>
        <w:t>, Eren T, Keskin M, Ziyade S, Bulut T, Buyukuncu Y, Yamaner S. Parameters That May Be Used for Predicting Failure during Endoscopic Retrograde Cholangiopancreatography. </w:t>
      </w:r>
      <w:r w:rsidRPr="006A3708">
        <w:rPr>
          <w:rFonts w:ascii="Book Antiqua" w:eastAsia="Simsun" w:hAnsi="Book Antiqua" w:cs="Simsun"/>
          <w:i/>
          <w:iCs/>
          <w:color w:val="000000"/>
          <w:kern w:val="0"/>
          <w:sz w:val="24"/>
          <w:szCs w:val="24"/>
          <w:lang w:eastAsia="zh-CN"/>
        </w:rPr>
        <w:t>J Oncol</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2013</w:t>
      </w:r>
      <w:r w:rsidRPr="006A3708">
        <w:rPr>
          <w:rFonts w:ascii="Book Antiqua" w:eastAsia="Simsun" w:hAnsi="Book Antiqua" w:cs="Simsun"/>
          <w:color w:val="000000"/>
          <w:kern w:val="0"/>
          <w:sz w:val="24"/>
          <w:szCs w:val="24"/>
          <w:lang w:eastAsia="zh-CN"/>
        </w:rPr>
        <w:t>: 201681 [PMID: 23861683 DOI: 10.1155/2013/201681]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70 </w:t>
      </w:r>
      <w:r w:rsidRPr="006A3708">
        <w:rPr>
          <w:rFonts w:ascii="Book Antiqua" w:eastAsia="Simsun" w:hAnsi="Book Antiqua" w:cs="Simsun"/>
          <w:b/>
          <w:bCs/>
          <w:color w:val="000000"/>
          <w:kern w:val="0"/>
          <w:sz w:val="24"/>
          <w:szCs w:val="24"/>
          <w:lang w:eastAsia="zh-CN"/>
        </w:rPr>
        <w:t>Faylona JM</w:t>
      </w:r>
      <w:r w:rsidRPr="006A3708">
        <w:rPr>
          <w:rFonts w:ascii="Book Antiqua" w:eastAsia="Simsun" w:hAnsi="Book Antiqua" w:cs="Simsun"/>
          <w:color w:val="000000"/>
          <w:kern w:val="0"/>
          <w:sz w:val="24"/>
          <w:szCs w:val="24"/>
          <w:lang w:eastAsia="zh-CN"/>
        </w:rPr>
        <w:t>, Qadir A, Chan AC, Lau JY, Chung SC. Small-bowel perforations related to endoscopic retrograde cholangiopancreatography (ERCP) in patients with Billroth II gastrectomy.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31</w:t>
      </w:r>
      <w:r w:rsidRPr="006A3708">
        <w:rPr>
          <w:rFonts w:ascii="Book Antiqua" w:eastAsia="Simsun" w:hAnsi="Book Antiqua" w:cs="Simsun"/>
          <w:color w:val="000000"/>
          <w:kern w:val="0"/>
          <w:sz w:val="24"/>
          <w:szCs w:val="24"/>
          <w:lang w:eastAsia="zh-CN"/>
        </w:rPr>
        <w:t>: 546-549 [PMID: 10533739]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71 </w:t>
      </w:r>
      <w:r w:rsidRPr="006A3708">
        <w:rPr>
          <w:rFonts w:ascii="Book Antiqua" w:eastAsia="Simsun" w:hAnsi="Book Antiqua" w:cs="Simsun"/>
          <w:b/>
          <w:bCs/>
          <w:color w:val="000000"/>
          <w:kern w:val="0"/>
          <w:sz w:val="24"/>
          <w:szCs w:val="24"/>
          <w:lang w:eastAsia="zh-CN"/>
        </w:rPr>
        <w:t>Prat F</w:t>
      </w:r>
      <w:r w:rsidRPr="006A3708">
        <w:rPr>
          <w:rFonts w:ascii="Book Antiqua" w:eastAsia="Simsun" w:hAnsi="Book Antiqua" w:cs="Simsun"/>
          <w:color w:val="000000"/>
          <w:kern w:val="0"/>
          <w:sz w:val="24"/>
          <w:szCs w:val="24"/>
          <w:lang w:eastAsia="zh-CN"/>
        </w:rPr>
        <w:t>, Amouyal G, Amouyal P, Pelletier G, Fritsch J, Choury AD, Buffet C, Etienne JP. Prospective controlled study of endoscopic ultrasonography and endoscopic retrograde cholangiography in patients with suspected common-bileduct lithiasis.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347</w:t>
      </w:r>
      <w:r w:rsidRPr="006A3708">
        <w:rPr>
          <w:rFonts w:ascii="Book Antiqua" w:eastAsia="Simsun" w:hAnsi="Book Antiqua" w:cs="Simsun"/>
          <w:color w:val="000000"/>
          <w:kern w:val="0"/>
          <w:sz w:val="24"/>
          <w:szCs w:val="24"/>
          <w:lang w:eastAsia="zh-CN"/>
        </w:rPr>
        <w:t>: 75-79 [PMID: 8538344]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72 </w:t>
      </w:r>
      <w:r w:rsidRPr="006A3708">
        <w:rPr>
          <w:rFonts w:ascii="Book Antiqua" w:eastAsia="Simsun" w:hAnsi="Book Antiqua" w:cs="Simsun"/>
          <w:b/>
          <w:bCs/>
          <w:color w:val="000000"/>
          <w:kern w:val="0"/>
          <w:sz w:val="24"/>
          <w:szCs w:val="24"/>
          <w:lang w:eastAsia="zh-CN"/>
        </w:rPr>
        <w:t>Tseng LJ</w:t>
      </w:r>
      <w:r w:rsidRPr="006A3708">
        <w:rPr>
          <w:rFonts w:ascii="Book Antiqua" w:eastAsia="Simsun" w:hAnsi="Book Antiqua" w:cs="Simsun"/>
          <w:color w:val="000000"/>
          <w:kern w:val="0"/>
          <w:sz w:val="24"/>
          <w:szCs w:val="24"/>
          <w:lang w:eastAsia="zh-CN"/>
        </w:rPr>
        <w:t>, Jao YT, Mo LR, Lin RC. Over-the-wire US catheter probe as an adjunct to ERCP in the detection of choledocholithiasis.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2001; </w:t>
      </w:r>
      <w:r w:rsidRPr="006A3708">
        <w:rPr>
          <w:rFonts w:ascii="Book Antiqua" w:eastAsia="Simsun" w:hAnsi="Book Antiqua" w:cs="Simsun"/>
          <w:b/>
          <w:bCs/>
          <w:color w:val="000000"/>
          <w:kern w:val="0"/>
          <w:sz w:val="24"/>
          <w:szCs w:val="24"/>
          <w:lang w:eastAsia="zh-CN"/>
        </w:rPr>
        <w:t>54</w:t>
      </w:r>
      <w:r w:rsidRPr="006A3708">
        <w:rPr>
          <w:rFonts w:ascii="Book Antiqua" w:eastAsia="Simsun" w:hAnsi="Book Antiqua" w:cs="Simsun"/>
          <w:color w:val="000000"/>
          <w:kern w:val="0"/>
          <w:sz w:val="24"/>
          <w:szCs w:val="24"/>
          <w:lang w:eastAsia="zh-CN"/>
        </w:rPr>
        <w:t>: 720-723 [PMID: 11726847]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73 </w:t>
      </w:r>
      <w:r w:rsidRPr="006A3708">
        <w:rPr>
          <w:rFonts w:ascii="Book Antiqua" w:eastAsia="Simsun" w:hAnsi="Book Antiqua" w:cs="Simsun"/>
          <w:b/>
          <w:bCs/>
          <w:color w:val="000000"/>
          <w:kern w:val="0"/>
          <w:sz w:val="24"/>
          <w:szCs w:val="24"/>
          <w:lang w:eastAsia="zh-CN"/>
        </w:rPr>
        <w:t>Macintyre IM</w:t>
      </w:r>
      <w:r w:rsidRPr="006A3708">
        <w:rPr>
          <w:rFonts w:ascii="Book Antiqua" w:eastAsia="Simsun" w:hAnsi="Book Antiqua" w:cs="Simsun"/>
          <w:color w:val="000000"/>
          <w:kern w:val="0"/>
          <w:sz w:val="24"/>
          <w:szCs w:val="24"/>
          <w:lang w:eastAsia="zh-CN"/>
        </w:rPr>
        <w:t>, Goulbourne IA, Gollock JM, Grieve DC. Operative cholangiography: a study of observer variation. </w:t>
      </w:r>
      <w:r w:rsidRPr="006A3708">
        <w:rPr>
          <w:rFonts w:ascii="Book Antiqua" w:eastAsia="Simsun" w:hAnsi="Book Antiqua" w:cs="Simsun"/>
          <w:i/>
          <w:iCs/>
          <w:color w:val="000000"/>
          <w:kern w:val="0"/>
          <w:sz w:val="24"/>
          <w:szCs w:val="24"/>
          <w:lang w:eastAsia="zh-CN"/>
        </w:rPr>
        <w:t>J R Coll Surg Edinb</w:t>
      </w:r>
      <w:r w:rsidRPr="006A3708">
        <w:rPr>
          <w:rFonts w:ascii="Book Antiqua" w:eastAsia="Simsun" w:hAnsi="Book Antiqua" w:cs="Simsun"/>
          <w:color w:val="000000"/>
          <w:kern w:val="0"/>
          <w:sz w:val="24"/>
          <w:szCs w:val="24"/>
          <w:lang w:eastAsia="zh-CN"/>
        </w:rPr>
        <w:t> 1988; </w:t>
      </w:r>
      <w:r w:rsidRPr="006A3708">
        <w:rPr>
          <w:rFonts w:ascii="Book Antiqua" w:eastAsia="Simsun" w:hAnsi="Book Antiqua" w:cs="Simsun"/>
          <w:b/>
          <w:bCs/>
          <w:color w:val="000000"/>
          <w:kern w:val="0"/>
          <w:sz w:val="24"/>
          <w:szCs w:val="24"/>
          <w:lang w:eastAsia="zh-CN"/>
        </w:rPr>
        <w:t>33</w:t>
      </w:r>
      <w:r w:rsidRPr="006A3708">
        <w:rPr>
          <w:rFonts w:ascii="Book Antiqua" w:eastAsia="Simsun" w:hAnsi="Book Antiqua" w:cs="Simsun"/>
          <w:color w:val="000000"/>
          <w:kern w:val="0"/>
          <w:sz w:val="24"/>
          <w:szCs w:val="24"/>
          <w:lang w:eastAsia="zh-CN"/>
        </w:rPr>
        <w:t>: 65-67 [PMID: 3418585]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74 </w:t>
      </w:r>
      <w:r w:rsidRPr="006A3708">
        <w:rPr>
          <w:rFonts w:ascii="Book Antiqua" w:eastAsia="Simsun" w:hAnsi="Book Antiqua" w:cs="Simsun"/>
          <w:b/>
          <w:bCs/>
          <w:color w:val="000000"/>
          <w:kern w:val="0"/>
          <w:sz w:val="24"/>
          <w:szCs w:val="24"/>
          <w:lang w:eastAsia="zh-CN"/>
        </w:rPr>
        <w:t>Swanstrom LL</w:t>
      </w:r>
      <w:r w:rsidRPr="006A3708">
        <w:rPr>
          <w:rFonts w:ascii="Book Antiqua" w:eastAsia="Simsun" w:hAnsi="Book Antiqua" w:cs="Simsun"/>
          <w:color w:val="000000"/>
          <w:kern w:val="0"/>
          <w:sz w:val="24"/>
          <w:szCs w:val="24"/>
          <w:lang w:eastAsia="zh-CN"/>
        </w:rPr>
        <w:t>, Marcus DR, Kenyon T. Laparoscopic treatment of known choledocholithiasis.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10</w:t>
      </w:r>
      <w:r w:rsidRPr="006A3708">
        <w:rPr>
          <w:rFonts w:ascii="Book Antiqua" w:eastAsia="Simsun" w:hAnsi="Book Antiqua" w:cs="Simsun"/>
          <w:color w:val="000000"/>
          <w:kern w:val="0"/>
          <w:sz w:val="24"/>
          <w:szCs w:val="24"/>
          <w:lang w:eastAsia="zh-CN"/>
        </w:rPr>
        <w:t>: 526-528 [PMID: 8658332]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75 </w:t>
      </w:r>
      <w:r w:rsidRPr="006A3708">
        <w:rPr>
          <w:rFonts w:ascii="Book Antiqua" w:eastAsia="Simsun" w:hAnsi="Book Antiqua" w:cs="Simsun"/>
          <w:b/>
          <w:bCs/>
          <w:color w:val="000000"/>
          <w:kern w:val="0"/>
          <w:sz w:val="24"/>
          <w:szCs w:val="24"/>
          <w:lang w:eastAsia="zh-CN"/>
        </w:rPr>
        <w:t>Rhodes M</w:t>
      </w:r>
      <w:r w:rsidRPr="006A3708">
        <w:rPr>
          <w:rFonts w:ascii="Book Antiqua" w:eastAsia="Simsun" w:hAnsi="Book Antiqua" w:cs="Simsun"/>
          <w:color w:val="000000"/>
          <w:kern w:val="0"/>
          <w:sz w:val="24"/>
          <w:szCs w:val="24"/>
          <w:lang w:eastAsia="zh-CN"/>
        </w:rPr>
        <w:t>, Sussman L, Cohen L, Lewis MP. Randomised trial of laparoscopic exploration of common bile duct versus postoperative endoscopic retrograde cholangiography for common bile duct stones.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1998; </w:t>
      </w:r>
      <w:r w:rsidRPr="006A3708">
        <w:rPr>
          <w:rFonts w:ascii="Book Antiqua" w:eastAsia="Simsun" w:hAnsi="Book Antiqua" w:cs="Simsun"/>
          <w:b/>
          <w:bCs/>
          <w:color w:val="000000"/>
          <w:kern w:val="0"/>
          <w:sz w:val="24"/>
          <w:szCs w:val="24"/>
          <w:lang w:eastAsia="zh-CN"/>
        </w:rPr>
        <w:t>351</w:t>
      </w:r>
      <w:r w:rsidRPr="006A3708">
        <w:rPr>
          <w:rFonts w:ascii="Book Antiqua" w:eastAsia="Simsun" w:hAnsi="Book Antiqua" w:cs="Simsun"/>
          <w:color w:val="000000"/>
          <w:kern w:val="0"/>
          <w:sz w:val="24"/>
          <w:szCs w:val="24"/>
          <w:lang w:eastAsia="zh-CN"/>
        </w:rPr>
        <w:t>: 159-161 [PMID: 9449869 DOI: 10.1016/S0140-6736(97)09175-7]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76 </w:t>
      </w:r>
      <w:r w:rsidRPr="006A3708">
        <w:rPr>
          <w:rFonts w:ascii="Book Antiqua" w:eastAsia="Simsun" w:hAnsi="Book Antiqua" w:cs="Simsun"/>
          <w:b/>
          <w:bCs/>
          <w:color w:val="000000"/>
          <w:kern w:val="0"/>
          <w:sz w:val="24"/>
          <w:szCs w:val="24"/>
          <w:lang w:eastAsia="zh-CN"/>
        </w:rPr>
        <w:t>Heinerman PM</w:t>
      </w:r>
      <w:r w:rsidRPr="006A3708">
        <w:rPr>
          <w:rFonts w:ascii="Book Antiqua" w:eastAsia="Simsun" w:hAnsi="Book Antiqua" w:cs="Simsun"/>
          <w:color w:val="000000"/>
          <w:kern w:val="0"/>
          <w:sz w:val="24"/>
          <w:szCs w:val="24"/>
          <w:lang w:eastAsia="zh-CN"/>
        </w:rPr>
        <w:t>, Boeckl O, Pimpl W. Selective ERCP and preoperative stone removal in bile duct surgery.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1989; </w:t>
      </w:r>
      <w:r w:rsidRPr="006A3708">
        <w:rPr>
          <w:rFonts w:ascii="Book Antiqua" w:eastAsia="Simsun" w:hAnsi="Book Antiqua" w:cs="Simsun"/>
          <w:b/>
          <w:bCs/>
          <w:color w:val="000000"/>
          <w:kern w:val="0"/>
          <w:sz w:val="24"/>
          <w:szCs w:val="24"/>
          <w:lang w:eastAsia="zh-CN"/>
        </w:rPr>
        <w:t>209</w:t>
      </w:r>
      <w:r w:rsidRPr="006A3708">
        <w:rPr>
          <w:rFonts w:ascii="Book Antiqua" w:eastAsia="Simsun" w:hAnsi="Book Antiqua" w:cs="Simsun"/>
          <w:color w:val="000000"/>
          <w:kern w:val="0"/>
          <w:sz w:val="24"/>
          <w:szCs w:val="24"/>
          <w:lang w:eastAsia="zh-CN"/>
        </w:rPr>
        <w:t>: 267-272 [PMID: 2923513]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77 </w:t>
      </w:r>
      <w:r w:rsidRPr="006A3708">
        <w:rPr>
          <w:rFonts w:ascii="Book Antiqua" w:eastAsia="Simsun" w:hAnsi="Book Antiqua" w:cs="Simsun"/>
          <w:b/>
          <w:bCs/>
          <w:color w:val="000000"/>
          <w:kern w:val="0"/>
          <w:sz w:val="24"/>
          <w:szCs w:val="24"/>
          <w:lang w:eastAsia="zh-CN"/>
        </w:rPr>
        <w:t>Freeman ML</w:t>
      </w:r>
      <w:r w:rsidRPr="006A3708">
        <w:rPr>
          <w:rFonts w:ascii="Book Antiqua" w:eastAsia="Simsun" w:hAnsi="Book Antiqua" w:cs="Simsun"/>
          <w:color w:val="000000"/>
          <w:kern w:val="0"/>
          <w:sz w:val="24"/>
          <w:szCs w:val="24"/>
          <w:lang w:eastAsia="zh-CN"/>
        </w:rPr>
        <w:t>, Nelson DB, Sherman S, Haber GB, Herman ME, Dorsher PJ, Moore JP, Fennerty MB, Ryan ME, Shaw MJ, Lande JD, Pheley AM. Complications of endoscopic biliary sphincterotomy. </w:t>
      </w:r>
      <w:r w:rsidRPr="006A3708">
        <w:rPr>
          <w:rFonts w:ascii="Book Antiqua" w:eastAsia="Simsun" w:hAnsi="Book Antiqua" w:cs="Simsun"/>
          <w:i/>
          <w:iCs/>
          <w:color w:val="000000"/>
          <w:kern w:val="0"/>
          <w:sz w:val="24"/>
          <w:szCs w:val="24"/>
          <w:lang w:eastAsia="zh-CN"/>
        </w:rPr>
        <w:t>N Engl J Med</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335</w:t>
      </w:r>
      <w:r w:rsidRPr="006A3708">
        <w:rPr>
          <w:rFonts w:ascii="Book Antiqua" w:eastAsia="Simsun" w:hAnsi="Book Antiqua" w:cs="Simsun"/>
          <w:color w:val="000000"/>
          <w:kern w:val="0"/>
          <w:sz w:val="24"/>
          <w:szCs w:val="24"/>
          <w:lang w:eastAsia="zh-CN"/>
        </w:rPr>
        <w:t>: 909-918 [PMID: 8782497 DOI: 10.1056/NEJM199609263351301]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78 </w:t>
      </w:r>
      <w:r w:rsidRPr="006A3708">
        <w:rPr>
          <w:rFonts w:ascii="Book Antiqua" w:eastAsia="Simsun" w:hAnsi="Book Antiqua" w:cs="Simsun"/>
          <w:b/>
          <w:bCs/>
          <w:color w:val="000000"/>
          <w:kern w:val="0"/>
          <w:sz w:val="24"/>
          <w:szCs w:val="24"/>
          <w:lang w:eastAsia="zh-CN"/>
        </w:rPr>
        <w:t>Lu J</w:t>
      </w:r>
      <w:r w:rsidRPr="006A3708">
        <w:rPr>
          <w:rFonts w:ascii="Book Antiqua" w:eastAsia="Simsun" w:hAnsi="Book Antiqua" w:cs="Simsun"/>
          <w:color w:val="000000"/>
          <w:kern w:val="0"/>
          <w:sz w:val="24"/>
          <w:szCs w:val="24"/>
          <w:lang w:eastAsia="zh-CN"/>
        </w:rPr>
        <w:t>, Guo CY, Xu XF, Wang XP, Wan R. Efficacy of intraductal ultrasonography in the diagnosis of non-opaque choledocholith.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18</w:t>
      </w:r>
      <w:r w:rsidRPr="006A3708">
        <w:rPr>
          <w:rFonts w:ascii="Book Antiqua" w:eastAsia="Simsun" w:hAnsi="Book Antiqua" w:cs="Simsun"/>
          <w:color w:val="000000"/>
          <w:kern w:val="0"/>
          <w:sz w:val="24"/>
          <w:szCs w:val="24"/>
          <w:lang w:eastAsia="zh-CN"/>
        </w:rPr>
        <w:t>: 275-278 [PMID: 22294831 DOI: 10.3748/wjg.v18.i3.275]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79 </w:t>
      </w:r>
      <w:r w:rsidRPr="006A3708">
        <w:rPr>
          <w:rFonts w:ascii="Book Antiqua" w:eastAsia="Simsun" w:hAnsi="Book Antiqua" w:cs="Simsun"/>
          <w:b/>
          <w:bCs/>
          <w:color w:val="000000"/>
          <w:kern w:val="0"/>
          <w:sz w:val="24"/>
          <w:szCs w:val="24"/>
          <w:lang w:eastAsia="zh-CN"/>
        </w:rPr>
        <w:t>Bournet B</w:t>
      </w:r>
      <w:r w:rsidRPr="006A3708">
        <w:rPr>
          <w:rFonts w:ascii="Book Antiqua" w:eastAsia="Simsun" w:hAnsi="Book Antiqua" w:cs="Simsun"/>
          <w:color w:val="000000"/>
          <w:kern w:val="0"/>
          <w:sz w:val="24"/>
          <w:szCs w:val="24"/>
          <w:lang w:eastAsia="zh-CN"/>
        </w:rPr>
        <w:t>, Migueres I, Delacroix M, Vigouroux D, Bornet JL, Escourrou J, Buscail L. Early morbidity of endoscopic ultrasound: 13 years' experience at a referral center.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38</w:t>
      </w:r>
      <w:r w:rsidRPr="006A3708">
        <w:rPr>
          <w:rFonts w:ascii="Book Antiqua" w:eastAsia="Simsun" w:hAnsi="Book Antiqua" w:cs="Simsun"/>
          <w:color w:val="000000"/>
          <w:kern w:val="0"/>
          <w:sz w:val="24"/>
          <w:szCs w:val="24"/>
          <w:lang w:eastAsia="zh-CN"/>
        </w:rPr>
        <w:t>: 349-354 [PMID: 16680633 DOI: 10.1055/s-2005-921173]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80 </w:t>
      </w:r>
      <w:r w:rsidRPr="006A3708">
        <w:rPr>
          <w:rFonts w:ascii="Book Antiqua" w:eastAsia="Simsun" w:hAnsi="Book Antiqua" w:cs="Simsun"/>
          <w:b/>
          <w:bCs/>
          <w:color w:val="000000"/>
          <w:kern w:val="0"/>
          <w:sz w:val="24"/>
          <w:szCs w:val="24"/>
          <w:lang w:eastAsia="zh-CN"/>
        </w:rPr>
        <w:t>Petrov MS</w:t>
      </w:r>
      <w:r w:rsidRPr="006A3708">
        <w:rPr>
          <w:rFonts w:ascii="Book Antiqua" w:eastAsia="Simsun" w:hAnsi="Book Antiqua" w:cs="Simsun"/>
          <w:color w:val="000000"/>
          <w:kern w:val="0"/>
          <w:sz w:val="24"/>
          <w:szCs w:val="24"/>
          <w:lang w:eastAsia="zh-CN"/>
        </w:rPr>
        <w:t>, Savides TJ. Systematic review of endoscopic ultrasonography versus endoscopic retrograde cholangiopancreatography for suspected choledocholithiasis.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96</w:t>
      </w:r>
      <w:r w:rsidRPr="006A3708">
        <w:rPr>
          <w:rFonts w:ascii="Book Antiqua" w:eastAsia="Simsun" w:hAnsi="Book Antiqua" w:cs="Simsun"/>
          <w:color w:val="000000"/>
          <w:kern w:val="0"/>
          <w:sz w:val="24"/>
          <w:szCs w:val="24"/>
          <w:lang w:eastAsia="zh-CN"/>
        </w:rPr>
        <w:t>: 967-974 [PMID: 19644975 DOI: 10.1002/bjs.6667]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81 </w:t>
      </w:r>
      <w:r w:rsidRPr="006A3708">
        <w:rPr>
          <w:rFonts w:ascii="Book Antiqua" w:eastAsia="Simsun" w:hAnsi="Book Antiqua" w:cs="Simsun"/>
          <w:b/>
          <w:bCs/>
          <w:color w:val="000000"/>
          <w:kern w:val="0"/>
          <w:sz w:val="24"/>
          <w:szCs w:val="24"/>
          <w:lang w:eastAsia="zh-CN"/>
        </w:rPr>
        <w:t>Benjaminov F</w:t>
      </w:r>
      <w:r w:rsidRPr="006A3708">
        <w:rPr>
          <w:rFonts w:ascii="Book Antiqua" w:eastAsia="Simsun" w:hAnsi="Book Antiqua" w:cs="Simsun"/>
          <w:color w:val="000000"/>
          <w:kern w:val="0"/>
          <w:sz w:val="24"/>
          <w:szCs w:val="24"/>
          <w:lang w:eastAsia="zh-CN"/>
        </w:rPr>
        <w:t>, Stein A, Lichtman G, Pomeranz I, Konikoff FM. Consecutive versus separate sessions of endoscopic ultrasound (EUS) and endoscopic retrograde cholangiopancreatography (ERCP) for symptomatic choledocholithiasis.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27</w:t>
      </w:r>
      <w:r w:rsidRPr="006A3708">
        <w:rPr>
          <w:rFonts w:ascii="Book Antiqua" w:eastAsia="Simsun" w:hAnsi="Book Antiqua" w:cs="Simsun"/>
          <w:color w:val="000000"/>
          <w:kern w:val="0"/>
          <w:sz w:val="24"/>
          <w:szCs w:val="24"/>
          <w:lang w:eastAsia="zh-CN"/>
        </w:rPr>
        <w:t>: 2117-2121 [PMID: 23389062 DOI: 10.1007/s00464-012-2720-7]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82 </w:t>
      </w:r>
      <w:r w:rsidRPr="006A3708">
        <w:rPr>
          <w:rFonts w:ascii="Book Antiqua" w:eastAsia="Simsun" w:hAnsi="Book Antiqua" w:cs="Simsun"/>
          <w:b/>
          <w:bCs/>
          <w:color w:val="000000"/>
          <w:kern w:val="0"/>
          <w:sz w:val="24"/>
          <w:szCs w:val="24"/>
          <w:lang w:eastAsia="zh-CN"/>
        </w:rPr>
        <w:t>Ang TL</w:t>
      </w:r>
      <w:r w:rsidRPr="006A3708">
        <w:rPr>
          <w:rFonts w:ascii="Book Antiqua" w:eastAsia="Simsun" w:hAnsi="Book Antiqua" w:cs="Simsun"/>
          <w:color w:val="000000"/>
          <w:kern w:val="0"/>
          <w:sz w:val="24"/>
          <w:szCs w:val="24"/>
          <w:lang w:eastAsia="zh-CN"/>
        </w:rPr>
        <w:t>, Teo EK, Fock KM, Lyn Tan JY. Are there roles for intraductal US and saline solution irrigation in ensuring complete clearance of common bile duct stones?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69</w:t>
      </w:r>
      <w:r w:rsidRPr="006A3708">
        <w:rPr>
          <w:rFonts w:ascii="Book Antiqua" w:eastAsia="Simsun" w:hAnsi="Book Antiqua" w:cs="Simsun"/>
          <w:color w:val="000000"/>
          <w:kern w:val="0"/>
          <w:sz w:val="24"/>
          <w:szCs w:val="24"/>
          <w:lang w:eastAsia="zh-CN"/>
        </w:rPr>
        <w:t>: 1276-1281 [PMID: 19249039 DOI: 10.1016/j.gie.2008.10.018]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83 </w:t>
      </w:r>
      <w:r w:rsidRPr="006A3708">
        <w:rPr>
          <w:rFonts w:ascii="Book Antiqua" w:eastAsia="Simsun" w:hAnsi="Book Antiqua" w:cs="Simsun"/>
          <w:b/>
          <w:bCs/>
          <w:color w:val="000000"/>
          <w:kern w:val="0"/>
          <w:sz w:val="24"/>
          <w:szCs w:val="24"/>
          <w:lang w:eastAsia="zh-CN"/>
        </w:rPr>
        <w:t>Tsuchiya S</w:t>
      </w:r>
      <w:r w:rsidRPr="006A3708">
        <w:rPr>
          <w:rFonts w:ascii="Book Antiqua" w:eastAsia="Simsun" w:hAnsi="Book Antiqua" w:cs="Simsun"/>
          <w:color w:val="000000"/>
          <w:kern w:val="0"/>
          <w:sz w:val="24"/>
          <w:szCs w:val="24"/>
          <w:lang w:eastAsia="zh-CN"/>
        </w:rPr>
        <w:t>, Tsuyuguchi T, Sakai Y, Sugiyama H, Miyagawa K, Fukuda Y, Ando T, Saisho H, Yokosuka O. Clinical utility of intraductal US to decrease early recurrence rate of common bile duct stones after endoscopic papillotomy. </w:t>
      </w:r>
      <w:r w:rsidRPr="006A3708">
        <w:rPr>
          <w:rFonts w:ascii="Book Antiqua" w:eastAsia="Simsun" w:hAnsi="Book Antiqua" w:cs="Simsun"/>
          <w:i/>
          <w:iCs/>
          <w:color w:val="000000"/>
          <w:kern w:val="0"/>
          <w:sz w:val="24"/>
          <w:szCs w:val="24"/>
          <w:lang w:eastAsia="zh-CN"/>
        </w:rPr>
        <w:t>J Gastroenterol Hepatol</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23</w:t>
      </w:r>
      <w:r w:rsidRPr="006A3708">
        <w:rPr>
          <w:rFonts w:ascii="Book Antiqua" w:eastAsia="Simsun" w:hAnsi="Book Antiqua" w:cs="Simsun"/>
          <w:color w:val="000000"/>
          <w:kern w:val="0"/>
          <w:sz w:val="24"/>
          <w:szCs w:val="24"/>
          <w:lang w:eastAsia="zh-CN"/>
        </w:rPr>
        <w:t>: 1590-1595 [PMID: 18554235 DOI: 10.1111/j.1440-1746.2008.05458.x]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84 </w:t>
      </w:r>
      <w:r w:rsidRPr="006A3708">
        <w:rPr>
          <w:rFonts w:ascii="Book Antiqua" w:eastAsia="Simsun" w:hAnsi="Book Antiqua" w:cs="Simsun"/>
          <w:b/>
          <w:bCs/>
          <w:color w:val="000000"/>
          <w:kern w:val="0"/>
          <w:sz w:val="24"/>
          <w:szCs w:val="24"/>
          <w:lang w:eastAsia="zh-CN"/>
        </w:rPr>
        <w:t>Wehrmann T</w:t>
      </w:r>
      <w:r w:rsidRPr="006A3708">
        <w:rPr>
          <w:rFonts w:ascii="Book Antiqua" w:eastAsia="Simsun" w:hAnsi="Book Antiqua" w:cs="Simsun"/>
          <w:color w:val="000000"/>
          <w:kern w:val="0"/>
          <w:sz w:val="24"/>
          <w:szCs w:val="24"/>
          <w:lang w:eastAsia="zh-CN"/>
        </w:rPr>
        <w:t>, Martchenko K, Riphaus A. Catheter probe extraductal ultrasonography vs. conventional endoscopic ultrasonography for detection of bile duct stones.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41</w:t>
      </w:r>
      <w:r w:rsidRPr="006A3708">
        <w:rPr>
          <w:rFonts w:ascii="Book Antiqua" w:eastAsia="Simsun" w:hAnsi="Book Antiqua" w:cs="Simsun"/>
          <w:color w:val="000000"/>
          <w:kern w:val="0"/>
          <w:sz w:val="24"/>
          <w:szCs w:val="24"/>
          <w:lang w:eastAsia="zh-CN"/>
        </w:rPr>
        <w:t>: 133-137 [PMID: 19214892 DOI: 10.1055/s-0028-1103491]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85 </w:t>
      </w:r>
      <w:r w:rsidRPr="006A3708">
        <w:rPr>
          <w:rFonts w:ascii="Book Antiqua" w:eastAsia="Simsun" w:hAnsi="Book Antiqua" w:cs="Simsun"/>
          <w:b/>
          <w:bCs/>
          <w:color w:val="000000"/>
          <w:kern w:val="0"/>
          <w:sz w:val="24"/>
          <w:szCs w:val="24"/>
          <w:lang w:eastAsia="zh-CN"/>
        </w:rPr>
        <w:t>Huang SW</w:t>
      </w:r>
      <w:r w:rsidRPr="006A3708">
        <w:rPr>
          <w:rFonts w:ascii="Book Antiqua" w:eastAsia="Simsun" w:hAnsi="Book Antiqua" w:cs="Simsun"/>
          <w:color w:val="000000"/>
          <w:kern w:val="0"/>
          <w:sz w:val="24"/>
          <w:szCs w:val="24"/>
          <w:lang w:eastAsia="zh-CN"/>
        </w:rPr>
        <w:t>, Lin CH, Lee MS, Tsou YK, Sung KF. Residual common bile duct stones on direct peroral cholangioscopy using ultraslim endoscope.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4966-4972 [PMID: 23946602 DOI: 10.3748/wjg.v19.i30.4966]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 xml:space="preserve">86 </w:t>
      </w:r>
      <w:r w:rsidR="00BA4DE2" w:rsidRPr="00BA4DE2">
        <w:rPr>
          <w:rFonts w:ascii="Book Antiqua" w:eastAsia="Simsun" w:hAnsi="Book Antiqua" w:cs="Simsun"/>
          <w:b/>
          <w:color w:val="000000"/>
          <w:kern w:val="0"/>
          <w:sz w:val="24"/>
          <w:szCs w:val="24"/>
          <w:lang w:eastAsia="zh-CN"/>
        </w:rPr>
        <w:t>Parsi MA</w:t>
      </w:r>
      <w:r w:rsidR="00BA4DE2" w:rsidRPr="00BA4DE2">
        <w:rPr>
          <w:rFonts w:ascii="Book Antiqua" w:eastAsia="Simsun" w:hAnsi="Book Antiqua" w:cs="Simsun"/>
          <w:color w:val="000000"/>
          <w:kern w:val="0"/>
          <w:sz w:val="24"/>
          <w:szCs w:val="24"/>
          <w:lang w:eastAsia="zh-CN"/>
        </w:rPr>
        <w:t>, Jang S, Sanaka M, Stevens T, Vargo JJ.</w:t>
      </w:r>
      <w:r w:rsidR="00BA4DE2">
        <w:rPr>
          <w:rStyle w:val="apple-converted-space"/>
          <w:rFonts w:ascii="Simsun" w:hAnsi="Simsun"/>
          <w:color w:val="000000"/>
          <w:sz w:val="27"/>
          <w:szCs w:val="27"/>
        </w:rPr>
        <w:t> </w:t>
      </w:r>
      <w:r w:rsidRPr="006A3708">
        <w:rPr>
          <w:rFonts w:ascii="Book Antiqua" w:eastAsia="Simsun" w:hAnsi="Book Antiqua" w:cs="Simsun"/>
          <w:color w:val="000000"/>
          <w:kern w:val="0"/>
          <w:sz w:val="24"/>
          <w:szCs w:val="24"/>
          <w:lang w:eastAsia="zh-CN"/>
        </w:rPr>
        <w:t>Diagnostic and therapeutic cholangiopancreatoscopy: performance of a new digital cholangioscope.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2013; </w:t>
      </w:r>
      <w:r w:rsidR="00533AB0">
        <w:rPr>
          <w:rFonts w:ascii="Book Antiqua" w:eastAsia="Simsun" w:hAnsi="Book Antiqua" w:cs="Simsun" w:hint="eastAsia"/>
          <w:color w:val="000000"/>
          <w:kern w:val="0"/>
          <w:sz w:val="24"/>
          <w:szCs w:val="24"/>
          <w:lang w:eastAsia="zh-CN"/>
        </w:rPr>
        <w:t>In press</w:t>
      </w:r>
      <w:r w:rsidRPr="006A3708">
        <w:rPr>
          <w:rFonts w:ascii="Book Antiqua" w:eastAsia="Simsun" w:hAnsi="Book Antiqua" w:cs="Simsun"/>
          <w:color w:val="000000"/>
          <w:kern w:val="0"/>
          <w:sz w:val="24"/>
          <w:szCs w:val="24"/>
          <w:lang w:eastAsia="zh-CN"/>
        </w:rPr>
        <w:t xml:space="preserve"> [PMID: 24287279 DOI: 10.1016/j.gie.2013.10.029]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87 </w:t>
      </w:r>
      <w:r w:rsidRPr="006A3708">
        <w:rPr>
          <w:rFonts w:ascii="Book Antiqua" w:eastAsia="Simsun" w:hAnsi="Book Antiqua" w:cs="Simsun"/>
          <w:b/>
          <w:bCs/>
          <w:color w:val="000000"/>
          <w:kern w:val="0"/>
          <w:sz w:val="24"/>
          <w:szCs w:val="24"/>
          <w:lang w:eastAsia="zh-CN"/>
        </w:rPr>
        <w:t>Morino M</w:t>
      </w:r>
      <w:r w:rsidRPr="006A3708">
        <w:rPr>
          <w:rFonts w:ascii="Book Antiqua" w:eastAsia="Simsun" w:hAnsi="Book Antiqua" w:cs="Simsun"/>
          <w:color w:val="000000"/>
          <w:kern w:val="0"/>
          <w:sz w:val="24"/>
          <w:szCs w:val="24"/>
          <w:lang w:eastAsia="zh-CN"/>
        </w:rPr>
        <w:t>, Baracchi F, Miglietta C, Furlan N, Ragona R, Garbarini A. Preoperative endoscopic sphincterotomy versus laparoendoscopic rendezvous in patients with gallbladder and bile duct stones.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244</w:t>
      </w:r>
      <w:r w:rsidRPr="006A3708">
        <w:rPr>
          <w:rFonts w:ascii="Book Antiqua" w:eastAsia="Simsun" w:hAnsi="Book Antiqua" w:cs="Simsun"/>
          <w:color w:val="000000"/>
          <w:kern w:val="0"/>
          <w:sz w:val="24"/>
          <w:szCs w:val="24"/>
          <w:lang w:eastAsia="zh-CN"/>
        </w:rPr>
        <w:t>: 889-93; discussion 893-6 [PMID: 17122614 DOI: 10.1097/01.sla.0000246913.74870.fc]</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88 </w:t>
      </w:r>
      <w:r w:rsidRPr="006A3708">
        <w:rPr>
          <w:rFonts w:ascii="Book Antiqua" w:eastAsia="Simsun" w:hAnsi="Book Antiqua" w:cs="Simsun"/>
          <w:b/>
          <w:bCs/>
          <w:color w:val="000000"/>
          <w:kern w:val="0"/>
          <w:sz w:val="24"/>
          <w:szCs w:val="24"/>
          <w:lang w:eastAsia="zh-CN"/>
        </w:rPr>
        <w:t>Tzovaras G</w:t>
      </w:r>
      <w:r w:rsidRPr="006A3708">
        <w:rPr>
          <w:rFonts w:ascii="Book Antiqua" w:eastAsia="Simsun" w:hAnsi="Book Antiqua" w:cs="Simsun"/>
          <w:color w:val="000000"/>
          <w:kern w:val="0"/>
          <w:sz w:val="24"/>
          <w:szCs w:val="24"/>
          <w:lang w:eastAsia="zh-CN"/>
        </w:rPr>
        <w:t>, Baloyiannis I, Zachari E, Symeonidis D, Zacharoulis D, Kapsoritakis A, Paroutoglou G, Potamianos S. Laparoendoscopic rendezvous versus preoperative ERCP and laparoscopic cholecystectomy for the management of cholecysto-choledocholithiasis: interim analysis of a controlled randomized trial.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255</w:t>
      </w:r>
      <w:r w:rsidRPr="006A3708">
        <w:rPr>
          <w:rFonts w:ascii="Book Antiqua" w:eastAsia="Simsun" w:hAnsi="Book Antiqua" w:cs="Simsun"/>
          <w:color w:val="000000"/>
          <w:kern w:val="0"/>
          <w:sz w:val="24"/>
          <w:szCs w:val="24"/>
          <w:lang w:eastAsia="zh-CN"/>
        </w:rPr>
        <w:t>: 435-439 [PMID: 22261836 DOI: 10.1097/SLA.0b013e3182456ec0]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89 </w:t>
      </w:r>
      <w:r w:rsidRPr="006A3708">
        <w:rPr>
          <w:rFonts w:ascii="Book Antiqua" w:eastAsia="Simsun" w:hAnsi="Book Antiqua" w:cs="Simsun"/>
          <w:b/>
          <w:bCs/>
          <w:color w:val="000000"/>
          <w:kern w:val="0"/>
          <w:sz w:val="24"/>
          <w:szCs w:val="24"/>
          <w:lang w:eastAsia="zh-CN"/>
        </w:rPr>
        <w:t>Hicken NF</w:t>
      </w:r>
      <w:r w:rsidRPr="006A3708">
        <w:rPr>
          <w:rFonts w:ascii="Book Antiqua" w:eastAsia="Simsun" w:hAnsi="Book Antiqua" w:cs="Simsun"/>
          <w:color w:val="000000"/>
          <w:kern w:val="0"/>
          <w:sz w:val="24"/>
          <w:szCs w:val="24"/>
          <w:lang w:eastAsia="zh-CN"/>
        </w:rPr>
        <w:t>, Best RR, Hunt HB. C</w:t>
      </w:r>
      <w:r w:rsidR="00BA4DE2" w:rsidRPr="006A3708">
        <w:rPr>
          <w:rFonts w:ascii="Book Antiqua" w:eastAsia="Simsun" w:hAnsi="Book Antiqua" w:cs="Simsun"/>
          <w:color w:val="000000"/>
          <w:kern w:val="0"/>
          <w:sz w:val="24"/>
          <w:szCs w:val="24"/>
          <w:lang w:eastAsia="zh-CN"/>
        </w:rPr>
        <w:t>holangiography</w:t>
      </w:r>
      <w:r w:rsidRPr="006A3708">
        <w:rPr>
          <w:rFonts w:ascii="Book Antiqua" w:eastAsia="Simsun" w:hAnsi="Book Antiqua" w:cs="Simsun"/>
          <w:color w:val="000000"/>
          <w:kern w:val="0"/>
          <w:sz w:val="24"/>
          <w:szCs w:val="24"/>
          <w:lang w:eastAsia="zh-CN"/>
        </w:rPr>
        <w:t xml:space="preserve">: </w:t>
      </w:r>
      <w:r w:rsidR="00BA4DE2" w:rsidRPr="006A3708">
        <w:rPr>
          <w:rFonts w:ascii="Book Antiqua" w:eastAsia="Simsun" w:hAnsi="Book Antiqua" w:cs="Simsun"/>
          <w:color w:val="000000"/>
          <w:kern w:val="0"/>
          <w:sz w:val="24"/>
          <w:szCs w:val="24"/>
          <w:lang w:eastAsia="zh-CN"/>
        </w:rPr>
        <w:t>Visualization of the gallbladder and bile ducts during and after operation</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1936; </w:t>
      </w:r>
      <w:r w:rsidRPr="006A3708">
        <w:rPr>
          <w:rFonts w:ascii="Book Antiqua" w:eastAsia="Simsun" w:hAnsi="Book Antiqua" w:cs="Simsun"/>
          <w:b/>
          <w:bCs/>
          <w:color w:val="000000"/>
          <w:kern w:val="0"/>
          <w:sz w:val="24"/>
          <w:szCs w:val="24"/>
          <w:lang w:eastAsia="zh-CN"/>
        </w:rPr>
        <w:t>103</w:t>
      </w:r>
      <w:r w:rsidRPr="006A3708">
        <w:rPr>
          <w:rFonts w:ascii="Book Antiqua" w:eastAsia="Simsun" w:hAnsi="Book Antiqua" w:cs="Simsun"/>
          <w:color w:val="000000"/>
          <w:kern w:val="0"/>
          <w:sz w:val="24"/>
          <w:szCs w:val="24"/>
          <w:lang w:eastAsia="zh-CN"/>
        </w:rPr>
        <w:t>: 210-229 [PMID: 17856713]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90 </w:t>
      </w:r>
      <w:r w:rsidRPr="006A3708">
        <w:rPr>
          <w:rFonts w:ascii="Book Antiqua" w:eastAsia="Simsun" w:hAnsi="Book Antiqua" w:cs="Simsun"/>
          <w:b/>
          <w:bCs/>
          <w:color w:val="000000"/>
          <w:kern w:val="0"/>
          <w:sz w:val="24"/>
          <w:szCs w:val="24"/>
          <w:lang w:eastAsia="zh-CN"/>
        </w:rPr>
        <w:t>Ford JA</w:t>
      </w:r>
      <w:r w:rsidRPr="006A3708">
        <w:rPr>
          <w:rFonts w:ascii="Book Antiqua" w:eastAsia="Simsun" w:hAnsi="Book Antiqua" w:cs="Simsun"/>
          <w:color w:val="000000"/>
          <w:kern w:val="0"/>
          <w:sz w:val="24"/>
          <w:szCs w:val="24"/>
          <w:lang w:eastAsia="zh-CN"/>
        </w:rPr>
        <w:t>, Soop M, Du J, Loveday BP, Rodgers M. Systematic review of intraoperative cholangiography in cholecystectomy.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99</w:t>
      </w:r>
      <w:r w:rsidRPr="006A3708">
        <w:rPr>
          <w:rFonts w:ascii="Book Antiqua" w:eastAsia="Simsun" w:hAnsi="Book Antiqua" w:cs="Simsun"/>
          <w:color w:val="000000"/>
          <w:kern w:val="0"/>
          <w:sz w:val="24"/>
          <w:szCs w:val="24"/>
          <w:lang w:eastAsia="zh-CN"/>
        </w:rPr>
        <w:t>: 160-167 [PMID: 22183717 DOI: 10.1002/bjs.7809]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91 </w:t>
      </w:r>
      <w:r w:rsidRPr="006A3708">
        <w:rPr>
          <w:rFonts w:ascii="Book Antiqua" w:eastAsia="Simsun" w:hAnsi="Book Antiqua" w:cs="Simsun"/>
          <w:b/>
          <w:bCs/>
          <w:color w:val="000000"/>
          <w:kern w:val="0"/>
          <w:sz w:val="24"/>
          <w:szCs w:val="24"/>
          <w:lang w:eastAsia="zh-CN"/>
        </w:rPr>
        <w:t>Ragulin-Coyne E</w:t>
      </w:r>
      <w:r w:rsidRPr="006A3708">
        <w:rPr>
          <w:rFonts w:ascii="Book Antiqua" w:eastAsia="Simsun" w:hAnsi="Book Antiqua" w:cs="Simsun"/>
          <w:color w:val="000000"/>
          <w:kern w:val="0"/>
          <w:sz w:val="24"/>
          <w:szCs w:val="24"/>
          <w:lang w:eastAsia="zh-CN"/>
        </w:rPr>
        <w:t>, Witkowski ER, Chau Z, Ng SC, Santry HP, Callery MP, Shah SA, Tseng JF. Is routine intraoperative cholangiogram necessary in the twenty-first century? A national view. </w:t>
      </w:r>
      <w:r w:rsidRPr="006A3708">
        <w:rPr>
          <w:rFonts w:ascii="Book Antiqua" w:eastAsia="Simsun" w:hAnsi="Book Antiqua" w:cs="Simsun"/>
          <w:i/>
          <w:iCs/>
          <w:color w:val="000000"/>
          <w:kern w:val="0"/>
          <w:sz w:val="24"/>
          <w:szCs w:val="24"/>
          <w:lang w:eastAsia="zh-CN"/>
        </w:rPr>
        <w:t>J Gastrointest Surg</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17</w:t>
      </w:r>
      <w:r w:rsidRPr="006A3708">
        <w:rPr>
          <w:rFonts w:ascii="Book Antiqua" w:eastAsia="Simsun" w:hAnsi="Book Antiqua" w:cs="Simsun"/>
          <w:color w:val="000000"/>
          <w:kern w:val="0"/>
          <w:sz w:val="24"/>
          <w:szCs w:val="24"/>
          <w:lang w:eastAsia="zh-CN"/>
        </w:rPr>
        <w:t>: 434-442 [PMID: 23292460 DOI: 10.1007/s11605-012-2119-8]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92 </w:t>
      </w:r>
      <w:r w:rsidRPr="006A3708">
        <w:rPr>
          <w:rFonts w:ascii="Book Antiqua" w:eastAsia="Simsun" w:hAnsi="Book Antiqua" w:cs="Simsun"/>
          <w:b/>
          <w:bCs/>
          <w:color w:val="000000"/>
          <w:kern w:val="0"/>
          <w:sz w:val="24"/>
          <w:szCs w:val="24"/>
          <w:lang w:eastAsia="zh-CN"/>
        </w:rPr>
        <w:t>Perry KA</w:t>
      </w:r>
      <w:r w:rsidRPr="006A3708">
        <w:rPr>
          <w:rFonts w:ascii="Book Antiqua" w:eastAsia="Simsun" w:hAnsi="Book Antiqua" w:cs="Simsun"/>
          <w:color w:val="000000"/>
          <w:kern w:val="0"/>
          <w:sz w:val="24"/>
          <w:szCs w:val="24"/>
          <w:lang w:eastAsia="zh-CN"/>
        </w:rPr>
        <w:t>, Myers JA, Deziel DJ. Laparoscopic ultrasound as the primary method for bile duct imaging during cholecystectomy.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22</w:t>
      </w:r>
      <w:r w:rsidRPr="006A3708">
        <w:rPr>
          <w:rFonts w:ascii="Book Antiqua" w:eastAsia="Simsun" w:hAnsi="Book Antiqua" w:cs="Simsun"/>
          <w:color w:val="000000"/>
          <w:kern w:val="0"/>
          <w:sz w:val="24"/>
          <w:szCs w:val="24"/>
          <w:lang w:eastAsia="zh-CN"/>
        </w:rPr>
        <w:t>: 208-213 [PMID: 17721807 DOI: 10.1007/s00464-007-9558-4]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93 </w:t>
      </w:r>
      <w:r w:rsidRPr="006A3708">
        <w:rPr>
          <w:rFonts w:ascii="Book Antiqua" w:eastAsia="Simsun" w:hAnsi="Book Antiqua" w:cs="Simsun"/>
          <w:b/>
          <w:bCs/>
          <w:color w:val="000000"/>
          <w:kern w:val="0"/>
          <w:sz w:val="24"/>
          <w:szCs w:val="24"/>
          <w:lang w:eastAsia="zh-CN"/>
        </w:rPr>
        <w:t>Halpin VJ</w:t>
      </w:r>
      <w:r w:rsidRPr="006A3708">
        <w:rPr>
          <w:rFonts w:ascii="Book Antiqua" w:eastAsia="Simsun" w:hAnsi="Book Antiqua" w:cs="Simsun"/>
          <w:color w:val="000000"/>
          <w:kern w:val="0"/>
          <w:sz w:val="24"/>
          <w:szCs w:val="24"/>
          <w:lang w:eastAsia="zh-CN"/>
        </w:rPr>
        <w:t>, Dunnegan D, Soper NJ. Laparoscopic intracorporeal ultrasound versus fluoroscopic intraoperative cholangiography: after the learning curve.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2002; </w:t>
      </w:r>
      <w:r w:rsidRPr="006A3708">
        <w:rPr>
          <w:rFonts w:ascii="Book Antiqua" w:eastAsia="Simsun" w:hAnsi="Book Antiqua" w:cs="Simsun"/>
          <w:b/>
          <w:bCs/>
          <w:color w:val="000000"/>
          <w:kern w:val="0"/>
          <w:sz w:val="24"/>
          <w:szCs w:val="24"/>
          <w:lang w:eastAsia="zh-CN"/>
        </w:rPr>
        <w:t>16</w:t>
      </w:r>
      <w:r w:rsidRPr="006A3708">
        <w:rPr>
          <w:rFonts w:ascii="Book Antiqua" w:eastAsia="Simsun" w:hAnsi="Book Antiqua" w:cs="Simsun"/>
          <w:color w:val="000000"/>
          <w:kern w:val="0"/>
          <w:sz w:val="24"/>
          <w:szCs w:val="24"/>
          <w:lang w:eastAsia="zh-CN"/>
        </w:rPr>
        <w:t>: 336-341 [PMID: 11967692 DOI: 10.1007/s00464-001-8325-1]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94 </w:t>
      </w:r>
      <w:r w:rsidRPr="006A3708">
        <w:rPr>
          <w:rFonts w:ascii="Book Antiqua" w:eastAsia="Simsun" w:hAnsi="Book Antiqua" w:cs="Simsun"/>
          <w:b/>
          <w:bCs/>
          <w:color w:val="000000"/>
          <w:kern w:val="0"/>
          <w:sz w:val="24"/>
          <w:szCs w:val="24"/>
          <w:lang w:eastAsia="zh-CN"/>
        </w:rPr>
        <w:t>Falcone RA</w:t>
      </w:r>
      <w:r w:rsidRPr="006A3708">
        <w:rPr>
          <w:rFonts w:ascii="Book Antiqua" w:eastAsia="Simsun" w:hAnsi="Book Antiqua" w:cs="Simsun"/>
          <w:color w:val="000000"/>
          <w:kern w:val="0"/>
          <w:sz w:val="24"/>
          <w:szCs w:val="24"/>
          <w:lang w:eastAsia="zh-CN"/>
        </w:rPr>
        <w:t>, Fegelman EJ, Nussbaum MS, Brown DL, Bebbe TM, Merhar GL, Johannigman JA, Luchette FA, Davis K, Hurst JM. A prospective comparison of laparoscopic ultrasound vs intraoperative cholangiogram during laparoscopic cholecystectomy.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13</w:t>
      </w:r>
      <w:r w:rsidRPr="006A3708">
        <w:rPr>
          <w:rFonts w:ascii="Book Antiqua" w:eastAsia="Simsun" w:hAnsi="Book Antiqua" w:cs="Simsun"/>
          <w:color w:val="000000"/>
          <w:kern w:val="0"/>
          <w:sz w:val="24"/>
          <w:szCs w:val="24"/>
          <w:lang w:eastAsia="zh-CN"/>
        </w:rPr>
        <w:t>: 784-788 [PMID: 10430685]</w:t>
      </w:r>
    </w:p>
    <w:p w:rsidR="006A3708" w:rsidRPr="006A3708" w:rsidRDefault="00BA4DE2"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 xml:space="preserve">95 </w:t>
      </w:r>
      <w:r w:rsidR="006A3708" w:rsidRPr="00BA4DE2">
        <w:rPr>
          <w:rFonts w:ascii="Book Antiqua" w:eastAsia="Simsun" w:hAnsi="Book Antiqua" w:cs="Simsun"/>
          <w:b/>
          <w:color w:val="000000"/>
          <w:kern w:val="0"/>
          <w:sz w:val="24"/>
          <w:szCs w:val="24"/>
          <w:lang w:eastAsia="zh-CN"/>
        </w:rPr>
        <w:t>Martin DJ</w:t>
      </w:r>
      <w:r>
        <w:rPr>
          <w:rFonts w:ascii="Book Antiqua" w:eastAsia="Simsun" w:hAnsi="Book Antiqua" w:cs="Simsun"/>
          <w:color w:val="000000"/>
          <w:kern w:val="0"/>
          <w:sz w:val="24"/>
          <w:szCs w:val="24"/>
          <w:lang w:eastAsia="zh-CN"/>
        </w:rPr>
        <w:t>, Vernon DR, Toouli J</w:t>
      </w:r>
      <w:r>
        <w:rPr>
          <w:rFonts w:ascii="Book Antiqua" w:eastAsia="Simsun" w:hAnsi="Book Antiqua" w:cs="Simsun" w:hint="eastAsia"/>
          <w:color w:val="000000"/>
          <w:kern w:val="0"/>
          <w:sz w:val="24"/>
          <w:szCs w:val="24"/>
          <w:lang w:eastAsia="zh-CN"/>
        </w:rPr>
        <w:t xml:space="preserve">. </w:t>
      </w:r>
      <w:r w:rsidR="006A3708" w:rsidRPr="006A3708">
        <w:rPr>
          <w:rFonts w:ascii="Book Antiqua" w:eastAsia="Simsun" w:hAnsi="Book Antiqua" w:cs="Simsun"/>
          <w:color w:val="000000"/>
          <w:kern w:val="0"/>
          <w:sz w:val="24"/>
          <w:szCs w:val="24"/>
          <w:lang w:eastAsia="zh-CN"/>
        </w:rPr>
        <w:t xml:space="preserve">Surgical versus endoscopic treatment of bile duct stones. </w:t>
      </w:r>
      <w:r w:rsidR="006A3708" w:rsidRPr="00BA4DE2">
        <w:rPr>
          <w:rFonts w:ascii="Book Antiqua" w:eastAsia="Simsun" w:hAnsi="Book Antiqua" w:cs="Simsun"/>
          <w:i/>
          <w:color w:val="000000"/>
          <w:kern w:val="0"/>
          <w:sz w:val="24"/>
          <w:szCs w:val="24"/>
          <w:lang w:eastAsia="zh-CN"/>
        </w:rPr>
        <w:t>Cochrane Database Syst Rev</w:t>
      </w:r>
      <w:r>
        <w:rPr>
          <w:rFonts w:ascii="Book Antiqua" w:eastAsia="Simsun" w:hAnsi="Book Antiqua" w:cs="Simsun" w:hint="eastAsia"/>
          <w:color w:val="000000"/>
          <w:kern w:val="0"/>
          <w:sz w:val="24"/>
          <w:szCs w:val="24"/>
          <w:lang w:eastAsia="zh-CN"/>
        </w:rPr>
        <w:t xml:space="preserve"> 2006;</w:t>
      </w:r>
      <w:r w:rsidR="006A3708" w:rsidRPr="006A3708">
        <w:rPr>
          <w:rFonts w:ascii="Book Antiqua" w:eastAsia="Simsun" w:hAnsi="Book Antiqua" w:cs="Simsun"/>
          <w:color w:val="000000"/>
          <w:kern w:val="0"/>
          <w:sz w:val="24"/>
          <w:szCs w:val="24"/>
          <w:lang w:eastAsia="zh-CN"/>
        </w:rPr>
        <w:t xml:space="preserve"> (</w:t>
      </w:r>
      <w:r w:rsidR="006A3708" w:rsidRPr="00BA4DE2">
        <w:rPr>
          <w:rFonts w:ascii="Book Antiqua" w:eastAsia="Simsun" w:hAnsi="Book Antiqua" w:cs="Simsun"/>
          <w:b/>
          <w:color w:val="000000"/>
          <w:kern w:val="0"/>
          <w:sz w:val="24"/>
          <w:szCs w:val="24"/>
          <w:lang w:eastAsia="zh-CN"/>
        </w:rPr>
        <w:t>2</w:t>
      </w:r>
      <w:r w:rsidR="006A3708" w:rsidRPr="006A3708">
        <w:rPr>
          <w:rFonts w:ascii="Book Antiqua" w:eastAsia="Simsun" w:hAnsi="Book Antiqua" w:cs="Simsun"/>
          <w:color w:val="000000"/>
          <w:kern w:val="0"/>
          <w:sz w:val="24"/>
          <w:szCs w:val="24"/>
          <w:lang w:eastAsia="zh-CN"/>
        </w:rPr>
        <w:t>): CD003327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96 </w:t>
      </w:r>
      <w:r w:rsidRPr="006A3708">
        <w:rPr>
          <w:rFonts w:ascii="Book Antiqua" w:eastAsia="Simsun" w:hAnsi="Book Antiqua" w:cs="Simsun"/>
          <w:b/>
          <w:bCs/>
          <w:color w:val="000000"/>
          <w:kern w:val="0"/>
          <w:sz w:val="24"/>
          <w:szCs w:val="24"/>
          <w:lang w:eastAsia="zh-CN"/>
        </w:rPr>
        <w:t>Clayton ES</w:t>
      </w:r>
      <w:r w:rsidRPr="006A3708">
        <w:rPr>
          <w:rFonts w:ascii="Book Antiqua" w:eastAsia="Simsun" w:hAnsi="Book Antiqua" w:cs="Simsun"/>
          <w:color w:val="000000"/>
          <w:kern w:val="0"/>
          <w:sz w:val="24"/>
          <w:szCs w:val="24"/>
          <w:lang w:eastAsia="zh-CN"/>
        </w:rPr>
        <w:t>, Connor S, Alexakis N, Leandros E. Meta-analysis of endoscopy and surgery versus surgery alone for common bile duct stones with the gallbladder in situ.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93</w:t>
      </w:r>
      <w:r w:rsidRPr="006A3708">
        <w:rPr>
          <w:rFonts w:ascii="Book Antiqua" w:eastAsia="Simsun" w:hAnsi="Book Antiqua" w:cs="Simsun"/>
          <w:color w:val="000000"/>
          <w:kern w:val="0"/>
          <w:sz w:val="24"/>
          <w:szCs w:val="24"/>
          <w:lang w:eastAsia="zh-CN"/>
        </w:rPr>
        <w:t>: 1185-1191 [PMID: 16964628 DOI: 10.1002/bjs.5568]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97 </w:t>
      </w:r>
      <w:r w:rsidRPr="006A3708">
        <w:rPr>
          <w:rFonts w:ascii="Book Antiqua" w:eastAsia="Simsun" w:hAnsi="Book Antiqua" w:cs="Simsun"/>
          <w:b/>
          <w:bCs/>
          <w:color w:val="000000"/>
          <w:kern w:val="0"/>
          <w:sz w:val="24"/>
          <w:szCs w:val="24"/>
          <w:lang w:eastAsia="zh-CN"/>
        </w:rPr>
        <w:t>Chang WH</w:t>
      </w:r>
      <w:r w:rsidRPr="006A3708">
        <w:rPr>
          <w:rFonts w:ascii="Book Antiqua" w:eastAsia="Simsun" w:hAnsi="Book Antiqua" w:cs="Simsun"/>
          <w:color w:val="000000"/>
          <w:kern w:val="0"/>
          <w:sz w:val="24"/>
          <w:szCs w:val="24"/>
          <w:lang w:eastAsia="zh-CN"/>
        </w:rPr>
        <w:t>, Chu CH, Wang TE, Chen MJ, Lin CC. Outcome of simple use of mechanical lithotripsy of difficult common bile duct stones.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11</w:t>
      </w:r>
      <w:r w:rsidRPr="006A3708">
        <w:rPr>
          <w:rFonts w:ascii="Book Antiqua" w:eastAsia="Simsun" w:hAnsi="Book Antiqua" w:cs="Simsun"/>
          <w:color w:val="000000"/>
          <w:kern w:val="0"/>
          <w:sz w:val="24"/>
          <w:szCs w:val="24"/>
          <w:lang w:eastAsia="zh-CN"/>
        </w:rPr>
        <w:t>: 593-596 [PMID: 15641153 DOI: 1007-9327/11/593.asp]</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98 </w:t>
      </w:r>
      <w:r w:rsidRPr="006A3708">
        <w:rPr>
          <w:rFonts w:ascii="Book Antiqua" w:eastAsia="Simsun" w:hAnsi="Book Antiqua" w:cs="Simsun"/>
          <w:b/>
          <w:bCs/>
          <w:color w:val="000000"/>
          <w:kern w:val="0"/>
          <w:sz w:val="24"/>
          <w:szCs w:val="24"/>
          <w:lang w:eastAsia="zh-CN"/>
        </w:rPr>
        <w:t>Dasari BV</w:t>
      </w:r>
      <w:r w:rsidRPr="006A3708">
        <w:rPr>
          <w:rFonts w:ascii="Book Antiqua" w:eastAsia="Simsun" w:hAnsi="Book Antiqua" w:cs="Simsun"/>
          <w:color w:val="000000"/>
          <w:kern w:val="0"/>
          <w:sz w:val="24"/>
          <w:szCs w:val="24"/>
          <w:lang w:eastAsia="zh-CN"/>
        </w:rPr>
        <w:t>, Tan CJ, Gurusamy KS, Martin DJ, Kirk G, McKie L, Diamond T, Taylor MA. Surgical versus endoscopic treatment of bile duct stones. </w:t>
      </w:r>
      <w:r w:rsidRPr="006A3708">
        <w:rPr>
          <w:rFonts w:ascii="Book Antiqua" w:eastAsia="Simsun" w:hAnsi="Book Antiqua" w:cs="Simsun"/>
          <w:i/>
          <w:iCs/>
          <w:color w:val="000000"/>
          <w:kern w:val="0"/>
          <w:sz w:val="24"/>
          <w:szCs w:val="24"/>
          <w:lang w:eastAsia="zh-CN"/>
        </w:rPr>
        <w:t>Cochrane Database Syst Rev</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12</w:t>
      </w:r>
      <w:r w:rsidRPr="006A3708">
        <w:rPr>
          <w:rFonts w:ascii="Book Antiqua" w:eastAsia="Simsun" w:hAnsi="Book Antiqua" w:cs="Simsun"/>
          <w:color w:val="000000"/>
          <w:kern w:val="0"/>
          <w:sz w:val="24"/>
          <w:szCs w:val="24"/>
          <w:lang w:eastAsia="zh-CN"/>
        </w:rPr>
        <w:t>: CD003327 [PMID: 24338858 DOI: 10.1002/14651858.CD003327.pub4]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99 </w:t>
      </w:r>
      <w:r w:rsidRPr="006A3708">
        <w:rPr>
          <w:rFonts w:ascii="Book Antiqua" w:eastAsia="Simsun" w:hAnsi="Book Antiqua" w:cs="Simsun"/>
          <w:b/>
          <w:bCs/>
          <w:color w:val="000000"/>
          <w:kern w:val="0"/>
          <w:sz w:val="24"/>
          <w:szCs w:val="24"/>
          <w:lang w:eastAsia="zh-CN"/>
        </w:rPr>
        <w:t>Rábago LR</w:t>
      </w:r>
      <w:r w:rsidRPr="006A3708">
        <w:rPr>
          <w:rFonts w:ascii="Book Antiqua" w:eastAsia="Simsun" w:hAnsi="Book Antiqua" w:cs="Simsun"/>
          <w:color w:val="000000"/>
          <w:kern w:val="0"/>
          <w:sz w:val="24"/>
          <w:szCs w:val="24"/>
          <w:lang w:eastAsia="zh-CN"/>
        </w:rPr>
        <w:t xml:space="preserve">, Vicente C, Soler F, Delgado M, Moral I, Guerra I, Castro JL, Quintanilla E, Romeo J, Llorente R, Vázquez Echarri J, Martínez-Veiga JL, Gea F. Two-stage treatment </w:t>
      </w:r>
      <w:r w:rsidRPr="006A3708">
        <w:rPr>
          <w:rFonts w:ascii="Book Antiqua" w:eastAsia="Simsun" w:hAnsi="Book Antiqua" w:cs="Simsun"/>
          <w:color w:val="000000"/>
          <w:kern w:val="0"/>
          <w:sz w:val="24"/>
          <w:szCs w:val="24"/>
          <w:lang w:eastAsia="zh-CN"/>
        </w:rPr>
        <w:lastRenderedPageBreak/>
        <w:t>with preoperative endoscopic retrograde cholangiopancreatography (ERCP) compared with single-stage treatment with intraoperative ERCP for patients with symptomatic cholelithiasis with possible choledocholithiasis.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38</w:t>
      </w:r>
      <w:r w:rsidRPr="006A3708">
        <w:rPr>
          <w:rFonts w:ascii="Book Antiqua" w:eastAsia="Simsun" w:hAnsi="Book Antiqua" w:cs="Simsun"/>
          <w:color w:val="000000"/>
          <w:kern w:val="0"/>
          <w:sz w:val="24"/>
          <w:szCs w:val="24"/>
          <w:lang w:eastAsia="zh-CN"/>
        </w:rPr>
        <w:t>: 779-786 [PMID: 17001567 DOI: 10.1055/s-2006-944617]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100 </w:t>
      </w:r>
      <w:r w:rsidRPr="006A3708">
        <w:rPr>
          <w:rFonts w:ascii="Book Antiqua" w:eastAsia="Simsun" w:hAnsi="Book Antiqua" w:cs="Simsun"/>
          <w:b/>
          <w:bCs/>
          <w:color w:val="000000"/>
          <w:kern w:val="0"/>
          <w:sz w:val="24"/>
          <w:szCs w:val="24"/>
          <w:lang w:eastAsia="zh-CN"/>
        </w:rPr>
        <w:t>Poulose BK</w:t>
      </w:r>
      <w:r w:rsidRPr="006A3708">
        <w:rPr>
          <w:rFonts w:ascii="Book Antiqua" w:eastAsia="Simsun" w:hAnsi="Book Antiqua" w:cs="Simsun"/>
          <w:color w:val="000000"/>
          <w:kern w:val="0"/>
          <w:sz w:val="24"/>
          <w:szCs w:val="24"/>
          <w:lang w:eastAsia="zh-CN"/>
        </w:rPr>
        <w:t>, Arbogast PG, Holzman MD. National analysis of in-hospital resource utilization in choledocholithiasis management using propensity scores.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20</w:t>
      </w:r>
      <w:r w:rsidRPr="006A3708">
        <w:rPr>
          <w:rFonts w:ascii="Book Antiqua" w:eastAsia="Simsun" w:hAnsi="Book Antiqua" w:cs="Simsun"/>
          <w:color w:val="000000"/>
          <w:kern w:val="0"/>
          <w:sz w:val="24"/>
          <w:szCs w:val="24"/>
          <w:lang w:eastAsia="zh-CN"/>
        </w:rPr>
        <w:t>: 186-190 [PMID: 16362476 DOI: 10.1007/s00464-005-0235-1]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101 </w:t>
      </w:r>
      <w:r w:rsidRPr="006A3708">
        <w:rPr>
          <w:rFonts w:ascii="Book Antiqua" w:eastAsia="Simsun" w:hAnsi="Book Antiqua" w:cs="Simsun"/>
          <w:b/>
          <w:bCs/>
          <w:color w:val="000000"/>
          <w:kern w:val="0"/>
          <w:sz w:val="24"/>
          <w:szCs w:val="24"/>
          <w:lang w:eastAsia="zh-CN"/>
        </w:rPr>
        <w:t>Bingener J</w:t>
      </w:r>
      <w:r w:rsidRPr="006A3708">
        <w:rPr>
          <w:rFonts w:ascii="Book Antiqua" w:eastAsia="Simsun" w:hAnsi="Book Antiqua" w:cs="Simsun"/>
          <w:color w:val="000000"/>
          <w:kern w:val="0"/>
          <w:sz w:val="24"/>
          <w:szCs w:val="24"/>
          <w:lang w:eastAsia="zh-CN"/>
        </w:rPr>
        <w:t>, Schwesinger WH. Management of common bile duct stones in a rural area of the United States: results of a survey.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20</w:t>
      </w:r>
      <w:r w:rsidRPr="006A3708">
        <w:rPr>
          <w:rFonts w:ascii="Book Antiqua" w:eastAsia="Simsun" w:hAnsi="Book Antiqua" w:cs="Simsun"/>
          <w:color w:val="000000"/>
          <w:kern w:val="0"/>
          <w:sz w:val="24"/>
          <w:szCs w:val="24"/>
          <w:lang w:eastAsia="zh-CN"/>
        </w:rPr>
        <w:t>: 577-579 [PMID: 16437268 DOI: 10.1007/s00464-005-0322-3]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102 </w:t>
      </w:r>
      <w:r w:rsidRPr="006A3708">
        <w:rPr>
          <w:rFonts w:ascii="Book Antiqua" w:eastAsia="Simsun" w:hAnsi="Book Antiqua" w:cs="Simsun"/>
          <w:b/>
          <w:bCs/>
          <w:color w:val="000000"/>
          <w:kern w:val="0"/>
          <w:sz w:val="24"/>
          <w:szCs w:val="24"/>
          <w:lang w:eastAsia="zh-CN"/>
        </w:rPr>
        <w:t>Demling L</w:t>
      </w:r>
      <w:r w:rsidRPr="006A3708">
        <w:rPr>
          <w:rFonts w:ascii="Book Antiqua" w:eastAsia="Simsun" w:hAnsi="Book Antiqua" w:cs="Simsun"/>
          <w:color w:val="000000"/>
          <w:kern w:val="0"/>
          <w:sz w:val="24"/>
          <w:szCs w:val="24"/>
          <w:lang w:eastAsia="zh-CN"/>
        </w:rPr>
        <w:t>, Koch H, Classen M, Belohlavek D, Schaffner O, Schwamberger K, Stolte M. [Endoscopic papillotomy and removal of gall-stones: animal experiments and first clinical results (author's transl)]. </w:t>
      </w:r>
      <w:r w:rsidRPr="006A3708">
        <w:rPr>
          <w:rFonts w:ascii="Book Antiqua" w:eastAsia="Simsun" w:hAnsi="Book Antiqua" w:cs="Simsun"/>
          <w:i/>
          <w:iCs/>
          <w:color w:val="000000"/>
          <w:kern w:val="0"/>
          <w:sz w:val="24"/>
          <w:szCs w:val="24"/>
          <w:lang w:eastAsia="zh-CN"/>
        </w:rPr>
        <w:t>Dtsch Med Wochenschr</w:t>
      </w:r>
      <w:r w:rsidRPr="006A3708">
        <w:rPr>
          <w:rFonts w:ascii="Book Antiqua" w:eastAsia="Simsun" w:hAnsi="Book Antiqua" w:cs="Simsun"/>
          <w:color w:val="000000"/>
          <w:kern w:val="0"/>
          <w:sz w:val="24"/>
          <w:szCs w:val="24"/>
          <w:lang w:eastAsia="zh-CN"/>
        </w:rPr>
        <w:t> 1974; </w:t>
      </w:r>
      <w:r w:rsidRPr="006A3708">
        <w:rPr>
          <w:rFonts w:ascii="Book Antiqua" w:eastAsia="Simsun" w:hAnsi="Book Antiqua" w:cs="Simsun"/>
          <w:b/>
          <w:bCs/>
          <w:color w:val="000000"/>
          <w:kern w:val="0"/>
          <w:sz w:val="24"/>
          <w:szCs w:val="24"/>
          <w:lang w:eastAsia="zh-CN"/>
        </w:rPr>
        <w:t>99</w:t>
      </w:r>
      <w:r w:rsidRPr="006A3708">
        <w:rPr>
          <w:rFonts w:ascii="Book Antiqua" w:eastAsia="Simsun" w:hAnsi="Book Antiqua" w:cs="Simsun"/>
          <w:color w:val="000000"/>
          <w:kern w:val="0"/>
          <w:sz w:val="24"/>
          <w:szCs w:val="24"/>
          <w:lang w:eastAsia="zh-CN"/>
        </w:rPr>
        <w:t>: 2255-2257 [PMID: 4448131 DOI: 10.1055/s-0028-1108120]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103 </w:t>
      </w:r>
      <w:r w:rsidRPr="006A3708">
        <w:rPr>
          <w:rFonts w:ascii="Book Antiqua" w:eastAsia="Simsun" w:hAnsi="Book Antiqua" w:cs="Simsun"/>
          <w:b/>
          <w:bCs/>
          <w:color w:val="000000"/>
          <w:kern w:val="0"/>
          <w:sz w:val="24"/>
          <w:szCs w:val="24"/>
          <w:lang w:eastAsia="zh-CN"/>
        </w:rPr>
        <w:t>Barwood NT</w:t>
      </w:r>
      <w:r w:rsidRPr="006A3708">
        <w:rPr>
          <w:rFonts w:ascii="Book Antiqua" w:eastAsia="Simsun" w:hAnsi="Book Antiqua" w:cs="Simsun"/>
          <w:color w:val="000000"/>
          <w:kern w:val="0"/>
          <w:sz w:val="24"/>
          <w:szCs w:val="24"/>
          <w:lang w:eastAsia="zh-CN"/>
        </w:rPr>
        <w:t>, Valinsky LJ, Hobbs MS, Fletcher DR, Knuiman MW, Ridout SC. Changing methods of imaging the common bile duct in the laparoscopic cholecystectomy era in Western Australia: implications for surgical practice.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2002; </w:t>
      </w:r>
      <w:r w:rsidRPr="006A3708">
        <w:rPr>
          <w:rFonts w:ascii="Book Antiqua" w:eastAsia="Simsun" w:hAnsi="Book Antiqua" w:cs="Simsun"/>
          <w:b/>
          <w:bCs/>
          <w:color w:val="000000"/>
          <w:kern w:val="0"/>
          <w:sz w:val="24"/>
          <w:szCs w:val="24"/>
          <w:lang w:eastAsia="zh-CN"/>
        </w:rPr>
        <w:t>235</w:t>
      </w:r>
      <w:r w:rsidRPr="006A3708">
        <w:rPr>
          <w:rFonts w:ascii="Book Antiqua" w:eastAsia="Simsun" w:hAnsi="Book Antiqua" w:cs="Simsun"/>
          <w:color w:val="000000"/>
          <w:kern w:val="0"/>
          <w:sz w:val="24"/>
          <w:szCs w:val="24"/>
          <w:lang w:eastAsia="zh-CN"/>
        </w:rPr>
        <w:t>: 41-50 [PMID: 11753041 DOI: 00000658-200201000-00006]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104 </w:t>
      </w:r>
      <w:r w:rsidRPr="006A3708">
        <w:rPr>
          <w:rFonts w:ascii="Book Antiqua" w:eastAsia="Simsun" w:hAnsi="Book Antiqua" w:cs="Simsun"/>
          <w:b/>
          <w:bCs/>
          <w:color w:val="000000"/>
          <w:kern w:val="0"/>
          <w:sz w:val="24"/>
          <w:szCs w:val="24"/>
          <w:lang w:eastAsia="zh-CN"/>
        </w:rPr>
        <w:t>Ghazi A</w:t>
      </w:r>
      <w:r w:rsidRPr="006A3708">
        <w:rPr>
          <w:rFonts w:ascii="Book Antiqua" w:eastAsia="Simsun" w:hAnsi="Book Antiqua" w:cs="Simsun"/>
          <w:color w:val="000000"/>
          <w:kern w:val="0"/>
          <w:sz w:val="24"/>
          <w:szCs w:val="24"/>
          <w:lang w:eastAsia="zh-CN"/>
        </w:rPr>
        <w:t>, McSherry CK. Endoscopic retrograde cholangiopancreatography and sphincterotomy. </w:t>
      </w:r>
      <w:r w:rsidRPr="006A3708">
        <w:rPr>
          <w:rFonts w:ascii="Book Antiqua" w:eastAsia="Simsun" w:hAnsi="Book Antiqua" w:cs="Simsun"/>
          <w:i/>
          <w:iCs/>
          <w:color w:val="000000"/>
          <w:kern w:val="0"/>
          <w:sz w:val="24"/>
          <w:szCs w:val="24"/>
          <w:lang w:eastAsia="zh-CN"/>
        </w:rPr>
        <w:t>Ann Surg</w:t>
      </w:r>
      <w:r w:rsidRPr="006A3708">
        <w:rPr>
          <w:rFonts w:ascii="Book Antiqua" w:eastAsia="Simsun" w:hAnsi="Book Antiqua" w:cs="Simsun"/>
          <w:color w:val="000000"/>
          <w:kern w:val="0"/>
          <w:sz w:val="24"/>
          <w:szCs w:val="24"/>
          <w:lang w:eastAsia="zh-CN"/>
        </w:rPr>
        <w:t> 1984; </w:t>
      </w:r>
      <w:r w:rsidRPr="006A3708">
        <w:rPr>
          <w:rFonts w:ascii="Book Antiqua" w:eastAsia="Simsun" w:hAnsi="Book Antiqua" w:cs="Simsun"/>
          <w:b/>
          <w:bCs/>
          <w:color w:val="000000"/>
          <w:kern w:val="0"/>
          <w:sz w:val="24"/>
          <w:szCs w:val="24"/>
          <w:lang w:eastAsia="zh-CN"/>
        </w:rPr>
        <w:t>199</w:t>
      </w:r>
      <w:r w:rsidRPr="006A3708">
        <w:rPr>
          <w:rFonts w:ascii="Book Antiqua" w:eastAsia="Simsun" w:hAnsi="Book Antiqua" w:cs="Simsun"/>
          <w:color w:val="000000"/>
          <w:kern w:val="0"/>
          <w:sz w:val="24"/>
          <w:szCs w:val="24"/>
          <w:lang w:eastAsia="zh-CN"/>
        </w:rPr>
        <w:t>: 21-27 [PMID: 6691727]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105 </w:t>
      </w:r>
      <w:r w:rsidRPr="006A3708">
        <w:rPr>
          <w:rFonts w:ascii="Book Antiqua" w:eastAsia="Simsun" w:hAnsi="Book Antiqua" w:cs="Simsun"/>
          <w:b/>
          <w:bCs/>
          <w:color w:val="000000"/>
          <w:kern w:val="0"/>
          <w:sz w:val="24"/>
          <w:szCs w:val="24"/>
          <w:lang w:eastAsia="zh-CN"/>
        </w:rPr>
        <w:t>Bergman JJ</w:t>
      </w:r>
      <w:r w:rsidRPr="006A3708">
        <w:rPr>
          <w:rFonts w:ascii="Book Antiqua" w:eastAsia="Simsun" w:hAnsi="Book Antiqua" w:cs="Simsun"/>
          <w:color w:val="000000"/>
          <w:kern w:val="0"/>
          <w:sz w:val="24"/>
          <w:szCs w:val="24"/>
          <w:lang w:eastAsia="zh-CN"/>
        </w:rPr>
        <w:t>, Rauws EA, Fockens P, van Berkel AM, Bossuyt PM, Tijssen JG, Tytgat GN, Huibregtse K. Randomised trial of endoscopic balloon dilation versus endoscopic sphincterotomy for removal of bileduct stones.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1997; </w:t>
      </w:r>
      <w:r w:rsidRPr="006A3708">
        <w:rPr>
          <w:rFonts w:ascii="Book Antiqua" w:eastAsia="Simsun" w:hAnsi="Book Antiqua" w:cs="Simsun"/>
          <w:b/>
          <w:bCs/>
          <w:color w:val="000000"/>
          <w:kern w:val="0"/>
          <w:sz w:val="24"/>
          <w:szCs w:val="24"/>
          <w:lang w:eastAsia="zh-CN"/>
        </w:rPr>
        <w:t>349</w:t>
      </w:r>
      <w:r w:rsidRPr="006A3708">
        <w:rPr>
          <w:rFonts w:ascii="Book Antiqua" w:eastAsia="Simsun" w:hAnsi="Book Antiqua" w:cs="Simsun"/>
          <w:color w:val="000000"/>
          <w:kern w:val="0"/>
          <w:sz w:val="24"/>
          <w:szCs w:val="24"/>
          <w:lang w:eastAsia="zh-CN"/>
        </w:rPr>
        <w:t>: 1124-1129 [PMID: 9113010 DOI: 10.1016/S0140-6736(96)11026-6]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106 </w:t>
      </w:r>
      <w:r w:rsidRPr="006A3708">
        <w:rPr>
          <w:rFonts w:ascii="Book Antiqua" w:eastAsia="Simsun" w:hAnsi="Book Antiqua" w:cs="Simsun"/>
          <w:b/>
          <w:bCs/>
          <w:color w:val="000000"/>
          <w:kern w:val="0"/>
          <w:sz w:val="24"/>
          <w:szCs w:val="24"/>
          <w:lang w:eastAsia="zh-CN"/>
        </w:rPr>
        <w:t>Cotton PB</w:t>
      </w:r>
      <w:r w:rsidRPr="006A3708">
        <w:rPr>
          <w:rFonts w:ascii="Book Antiqua" w:eastAsia="Simsun" w:hAnsi="Book Antiqua" w:cs="Simsun"/>
          <w:color w:val="000000"/>
          <w:kern w:val="0"/>
          <w:sz w:val="24"/>
          <w:szCs w:val="24"/>
          <w:lang w:eastAsia="zh-CN"/>
        </w:rPr>
        <w:t>, Lehman G, Vennes J, Geenen JE, Russell RC, Meyers WC, Liguory C, Nickl N. Endoscopic sphincterotomy complications and their management: an attempt at consensus.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1991</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37</w:t>
      </w:r>
      <w:r w:rsidRPr="006A3708">
        <w:rPr>
          <w:rFonts w:ascii="Book Antiqua" w:eastAsia="Simsun" w:hAnsi="Book Antiqua" w:cs="Simsun"/>
          <w:color w:val="000000"/>
          <w:kern w:val="0"/>
          <w:sz w:val="24"/>
          <w:szCs w:val="24"/>
          <w:lang w:eastAsia="zh-CN"/>
        </w:rPr>
        <w:t>: 383-393 [PMID: 2070995]</w:t>
      </w:r>
    </w:p>
    <w:p w:rsidR="006A3708" w:rsidRPr="00315448" w:rsidRDefault="006A3708" w:rsidP="006A3708">
      <w:pPr>
        <w:suppressAutoHyphens w:val="0"/>
        <w:spacing w:after="0" w:line="240" w:lineRule="auto"/>
        <w:rPr>
          <w:rFonts w:ascii="Book Antiqua" w:eastAsia="Simsun" w:hAnsi="Book Antiqua" w:cs="Simsun"/>
          <w:color w:val="000000"/>
          <w:kern w:val="0"/>
          <w:sz w:val="24"/>
          <w:szCs w:val="24"/>
          <w:lang w:val="it-IT" w:eastAsia="zh-CN"/>
        </w:rPr>
      </w:pPr>
      <w:r w:rsidRPr="006A3708">
        <w:rPr>
          <w:rFonts w:ascii="Book Antiqua" w:eastAsia="Simsun" w:hAnsi="Book Antiqua" w:cs="Simsun"/>
          <w:color w:val="000000"/>
          <w:kern w:val="0"/>
          <w:sz w:val="24"/>
          <w:szCs w:val="24"/>
          <w:lang w:eastAsia="zh-CN"/>
        </w:rPr>
        <w:t>107 </w:t>
      </w:r>
      <w:r w:rsidRPr="006A3708">
        <w:rPr>
          <w:rFonts w:ascii="Book Antiqua" w:eastAsia="Simsun" w:hAnsi="Book Antiqua" w:cs="Simsun"/>
          <w:b/>
          <w:bCs/>
          <w:color w:val="000000"/>
          <w:kern w:val="0"/>
          <w:sz w:val="24"/>
          <w:szCs w:val="24"/>
          <w:lang w:eastAsia="zh-CN"/>
        </w:rPr>
        <w:t>Dunham F</w:t>
      </w:r>
      <w:r w:rsidRPr="006A3708">
        <w:rPr>
          <w:rFonts w:ascii="Book Antiqua" w:eastAsia="Simsun" w:hAnsi="Book Antiqua" w:cs="Simsun"/>
          <w:color w:val="000000"/>
          <w:kern w:val="0"/>
          <w:sz w:val="24"/>
          <w:szCs w:val="24"/>
          <w:lang w:eastAsia="zh-CN"/>
        </w:rPr>
        <w:t>, Bourgeois N, Gelin M, Jeanmart J, Toussaint J, Cremer M. Retroperitoneal perforations following endoscopic sphincterotomy; clinical course and management. </w:t>
      </w:r>
      <w:r w:rsidR="00735735" w:rsidRPr="00735735">
        <w:rPr>
          <w:rFonts w:ascii="Book Antiqua" w:eastAsia="Simsun" w:hAnsi="Book Antiqua" w:cs="Simsun"/>
          <w:i/>
          <w:iCs/>
          <w:color w:val="000000"/>
          <w:kern w:val="0"/>
          <w:sz w:val="24"/>
          <w:szCs w:val="24"/>
          <w:lang w:val="it-IT" w:eastAsia="zh-CN"/>
        </w:rPr>
        <w:t>Endoscopy</w:t>
      </w:r>
      <w:r w:rsidR="00735735" w:rsidRPr="00735735">
        <w:rPr>
          <w:rFonts w:ascii="Book Antiqua" w:eastAsia="Simsun" w:hAnsi="Book Antiqua" w:cs="Simsun"/>
          <w:color w:val="000000"/>
          <w:kern w:val="0"/>
          <w:sz w:val="24"/>
          <w:szCs w:val="24"/>
          <w:lang w:val="it-IT" w:eastAsia="zh-CN"/>
        </w:rPr>
        <w:t> 1982; </w:t>
      </w:r>
      <w:r w:rsidR="00735735" w:rsidRPr="00735735">
        <w:rPr>
          <w:rFonts w:ascii="Book Antiqua" w:eastAsia="Simsun" w:hAnsi="Book Antiqua" w:cs="Simsun"/>
          <w:b/>
          <w:bCs/>
          <w:color w:val="000000"/>
          <w:kern w:val="0"/>
          <w:sz w:val="24"/>
          <w:szCs w:val="24"/>
          <w:lang w:val="it-IT" w:eastAsia="zh-CN"/>
        </w:rPr>
        <w:t>14</w:t>
      </w:r>
      <w:r w:rsidR="00735735" w:rsidRPr="00735735">
        <w:rPr>
          <w:rFonts w:ascii="Book Antiqua" w:eastAsia="Simsun" w:hAnsi="Book Antiqua" w:cs="Simsun"/>
          <w:color w:val="000000"/>
          <w:kern w:val="0"/>
          <w:sz w:val="24"/>
          <w:szCs w:val="24"/>
          <w:lang w:val="it-IT" w:eastAsia="zh-CN"/>
        </w:rPr>
        <w:t>: 92-96 [PMID: 7075568 DOI: 10.1055/s-2007-1021589]</w:t>
      </w:r>
    </w:p>
    <w:p w:rsidR="006A3708" w:rsidRPr="006A3708" w:rsidRDefault="00735735" w:rsidP="006A3708">
      <w:pPr>
        <w:suppressAutoHyphens w:val="0"/>
        <w:spacing w:after="0" w:line="240" w:lineRule="auto"/>
        <w:rPr>
          <w:rFonts w:ascii="Book Antiqua" w:eastAsia="Simsun" w:hAnsi="Book Antiqua" w:cs="Simsun"/>
          <w:color w:val="000000"/>
          <w:kern w:val="0"/>
          <w:sz w:val="24"/>
          <w:szCs w:val="24"/>
          <w:lang w:eastAsia="zh-CN"/>
        </w:rPr>
      </w:pPr>
      <w:r w:rsidRPr="00735735">
        <w:rPr>
          <w:rFonts w:ascii="Book Antiqua" w:eastAsia="Simsun" w:hAnsi="Book Antiqua" w:cs="Simsun"/>
          <w:color w:val="000000"/>
          <w:kern w:val="0"/>
          <w:sz w:val="24"/>
          <w:szCs w:val="24"/>
          <w:lang w:val="it-IT" w:eastAsia="zh-CN"/>
        </w:rPr>
        <w:t>108 </w:t>
      </w:r>
      <w:r w:rsidRPr="00735735">
        <w:rPr>
          <w:rFonts w:ascii="Book Antiqua" w:eastAsia="Simsun" w:hAnsi="Book Antiqua" w:cs="Simsun"/>
          <w:b/>
          <w:bCs/>
          <w:color w:val="000000"/>
          <w:kern w:val="0"/>
          <w:sz w:val="24"/>
          <w:szCs w:val="24"/>
          <w:lang w:val="it-IT" w:eastAsia="zh-CN"/>
        </w:rPr>
        <w:t>Masci E</w:t>
      </w:r>
      <w:r w:rsidRPr="00735735">
        <w:rPr>
          <w:rFonts w:ascii="Book Antiqua" w:eastAsia="Simsun" w:hAnsi="Book Antiqua" w:cs="Simsun"/>
          <w:color w:val="000000"/>
          <w:kern w:val="0"/>
          <w:sz w:val="24"/>
          <w:szCs w:val="24"/>
          <w:lang w:val="it-IT" w:eastAsia="zh-CN"/>
        </w:rPr>
        <w:t xml:space="preserve">, Toti G, Mariani A, Curioni S, Lomazzi A, Dinelli M, Minoli G, Crosta C, Comin U, Fertitta A, Prada A, Passoni GR, Testoni PA. </w:t>
      </w:r>
      <w:r w:rsidR="006A3708" w:rsidRPr="006A3708">
        <w:rPr>
          <w:rFonts w:ascii="Book Antiqua" w:eastAsia="Simsun" w:hAnsi="Book Antiqua" w:cs="Simsun"/>
          <w:color w:val="000000"/>
          <w:kern w:val="0"/>
          <w:sz w:val="24"/>
          <w:szCs w:val="24"/>
          <w:lang w:eastAsia="zh-CN"/>
        </w:rPr>
        <w:t>Complications of diagnostic and therapeutic ERCP: a prospective multicenter study. </w:t>
      </w:r>
      <w:r w:rsidR="006A3708" w:rsidRPr="006A3708">
        <w:rPr>
          <w:rFonts w:ascii="Book Antiqua" w:eastAsia="Simsun" w:hAnsi="Book Antiqua" w:cs="Simsun"/>
          <w:i/>
          <w:iCs/>
          <w:color w:val="000000"/>
          <w:kern w:val="0"/>
          <w:sz w:val="24"/>
          <w:szCs w:val="24"/>
          <w:lang w:eastAsia="zh-CN"/>
        </w:rPr>
        <w:t>Am J Gastroenterol</w:t>
      </w:r>
      <w:r w:rsidR="006A3708" w:rsidRPr="006A3708">
        <w:rPr>
          <w:rFonts w:ascii="Book Antiqua" w:eastAsia="Simsun" w:hAnsi="Book Antiqua" w:cs="Simsun"/>
          <w:color w:val="000000"/>
          <w:kern w:val="0"/>
          <w:sz w:val="24"/>
          <w:szCs w:val="24"/>
          <w:lang w:eastAsia="zh-CN"/>
        </w:rPr>
        <w:t> 2001; </w:t>
      </w:r>
      <w:r w:rsidR="006A3708" w:rsidRPr="006A3708">
        <w:rPr>
          <w:rFonts w:ascii="Book Antiqua" w:eastAsia="Simsun" w:hAnsi="Book Antiqua" w:cs="Simsun"/>
          <w:b/>
          <w:bCs/>
          <w:color w:val="000000"/>
          <w:kern w:val="0"/>
          <w:sz w:val="24"/>
          <w:szCs w:val="24"/>
          <w:lang w:eastAsia="zh-CN"/>
        </w:rPr>
        <w:t>96</w:t>
      </w:r>
      <w:r w:rsidR="006A3708" w:rsidRPr="006A3708">
        <w:rPr>
          <w:rFonts w:ascii="Book Antiqua" w:eastAsia="Simsun" w:hAnsi="Book Antiqua" w:cs="Simsun"/>
          <w:color w:val="000000"/>
          <w:kern w:val="0"/>
          <w:sz w:val="24"/>
          <w:szCs w:val="24"/>
          <w:lang w:eastAsia="zh-CN"/>
        </w:rPr>
        <w:t>: 417-423 [PMID: 11232684 DOI: 10.1111/j.1572-0241.2001.03594.x]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109 </w:t>
      </w:r>
      <w:r w:rsidRPr="006A3708">
        <w:rPr>
          <w:rFonts w:ascii="Book Antiqua" w:eastAsia="Simsun" w:hAnsi="Book Antiqua" w:cs="Simsun"/>
          <w:b/>
          <w:bCs/>
          <w:color w:val="000000"/>
          <w:kern w:val="0"/>
          <w:sz w:val="24"/>
          <w:szCs w:val="24"/>
          <w:lang w:eastAsia="zh-CN"/>
        </w:rPr>
        <w:t>Elder JB</w:t>
      </w:r>
      <w:r w:rsidRPr="006A3708">
        <w:rPr>
          <w:rFonts w:ascii="Book Antiqua" w:eastAsia="Simsun" w:hAnsi="Book Antiqua" w:cs="Simsun"/>
          <w:color w:val="000000"/>
          <w:kern w:val="0"/>
          <w:sz w:val="24"/>
          <w:szCs w:val="24"/>
          <w:lang w:eastAsia="zh-CN"/>
        </w:rPr>
        <w:t>. Surgical treatment of duodenal ulcer. </w:t>
      </w:r>
      <w:r w:rsidRPr="006A3708">
        <w:rPr>
          <w:rFonts w:ascii="Book Antiqua" w:eastAsia="Simsun" w:hAnsi="Book Antiqua" w:cs="Simsun"/>
          <w:i/>
          <w:iCs/>
          <w:color w:val="000000"/>
          <w:kern w:val="0"/>
          <w:sz w:val="24"/>
          <w:szCs w:val="24"/>
          <w:lang w:eastAsia="zh-CN"/>
        </w:rPr>
        <w:t>Postgrad Med J</w:t>
      </w:r>
      <w:r w:rsidRPr="006A3708">
        <w:rPr>
          <w:rFonts w:ascii="Book Antiqua" w:eastAsia="Simsun" w:hAnsi="Book Antiqua" w:cs="Simsun"/>
          <w:color w:val="000000"/>
          <w:kern w:val="0"/>
          <w:sz w:val="24"/>
          <w:szCs w:val="24"/>
          <w:lang w:eastAsia="zh-CN"/>
        </w:rPr>
        <w:t> 1988; </w:t>
      </w:r>
      <w:r w:rsidRPr="006A3708">
        <w:rPr>
          <w:rFonts w:ascii="Book Antiqua" w:eastAsia="Simsun" w:hAnsi="Book Antiqua" w:cs="Simsun"/>
          <w:b/>
          <w:bCs/>
          <w:color w:val="000000"/>
          <w:kern w:val="0"/>
          <w:sz w:val="24"/>
          <w:szCs w:val="24"/>
          <w:lang w:eastAsia="zh-CN"/>
        </w:rPr>
        <w:t>64 Suppl 1</w:t>
      </w:r>
      <w:r w:rsidRPr="006A3708">
        <w:rPr>
          <w:rFonts w:ascii="Book Antiqua" w:eastAsia="Simsun" w:hAnsi="Book Antiqua" w:cs="Simsun"/>
          <w:color w:val="000000"/>
          <w:kern w:val="0"/>
          <w:sz w:val="24"/>
          <w:szCs w:val="24"/>
          <w:lang w:eastAsia="zh-CN"/>
        </w:rPr>
        <w:t>: 54-59 [PMID: 3047726]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110 </w:t>
      </w:r>
      <w:r w:rsidRPr="006A3708">
        <w:rPr>
          <w:rFonts w:ascii="Book Antiqua" w:eastAsia="Simsun" w:hAnsi="Book Antiqua" w:cs="Simsun"/>
          <w:b/>
          <w:bCs/>
          <w:color w:val="000000"/>
          <w:kern w:val="0"/>
          <w:sz w:val="24"/>
          <w:szCs w:val="24"/>
          <w:lang w:eastAsia="zh-CN"/>
        </w:rPr>
        <w:t>Erickson RA</w:t>
      </w:r>
      <w:r w:rsidRPr="006A3708">
        <w:rPr>
          <w:rFonts w:ascii="Book Antiqua" w:eastAsia="Simsun" w:hAnsi="Book Antiqua" w:cs="Simsun"/>
          <w:color w:val="000000"/>
          <w:kern w:val="0"/>
          <w:sz w:val="24"/>
          <w:szCs w:val="24"/>
          <w:lang w:eastAsia="zh-CN"/>
        </w:rPr>
        <w:t>, Carlson B. The role of endoscopic retrograde cholangiopancreatography in patients with laparoscopic cholecystectomies. </w:t>
      </w:r>
      <w:r w:rsidRPr="006A3708">
        <w:rPr>
          <w:rFonts w:ascii="Book Antiqua" w:eastAsia="Simsun" w:hAnsi="Book Antiqua" w:cs="Simsun"/>
          <w:i/>
          <w:iCs/>
          <w:color w:val="000000"/>
          <w:kern w:val="0"/>
          <w:sz w:val="24"/>
          <w:szCs w:val="24"/>
          <w:lang w:eastAsia="zh-CN"/>
        </w:rPr>
        <w:t>Gastroenterology</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109</w:t>
      </w:r>
      <w:r w:rsidRPr="006A3708">
        <w:rPr>
          <w:rFonts w:ascii="Book Antiqua" w:eastAsia="Simsun" w:hAnsi="Book Antiqua" w:cs="Simsun"/>
          <w:color w:val="000000"/>
          <w:kern w:val="0"/>
          <w:sz w:val="24"/>
          <w:szCs w:val="24"/>
          <w:lang w:eastAsia="zh-CN"/>
        </w:rPr>
        <w:t>: 252-263 [PMID: 7797023 DOI: 10.1016/0016-5085]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111 </w:t>
      </w:r>
      <w:r w:rsidRPr="006A3708">
        <w:rPr>
          <w:rFonts w:ascii="Book Antiqua" w:eastAsia="Simsun" w:hAnsi="Book Antiqua" w:cs="Simsun"/>
          <w:b/>
          <w:bCs/>
          <w:color w:val="000000"/>
          <w:kern w:val="0"/>
          <w:sz w:val="24"/>
          <w:szCs w:val="24"/>
          <w:lang w:eastAsia="zh-CN"/>
        </w:rPr>
        <w:t>Zang JF</w:t>
      </w:r>
      <w:r w:rsidRPr="006A3708">
        <w:rPr>
          <w:rFonts w:ascii="Book Antiqua" w:eastAsia="Simsun" w:hAnsi="Book Antiqua" w:cs="Simsun"/>
          <w:color w:val="000000"/>
          <w:kern w:val="0"/>
          <w:sz w:val="24"/>
          <w:szCs w:val="24"/>
          <w:lang w:eastAsia="zh-CN"/>
        </w:rPr>
        <w:t>, Zhang C, Gao JY. Endoscopic retrograde cholangiopancreatography and laparoscopic cholecystectomy during the same session: feasibility and safety.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6093-6097 [PMID: 24106411 DOI: 10.3748/wjg.v19.i36.6093]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112 </w:t>
      </w:r>
      <w:r w:rsidRPr="006A3708">
        <w:rPr>
          <w:rFonts w:ascii="Book Antiqua" w:eastAsia="Simsun" w:hAnsi="Book Antiqua" w:cs="Simsun"/>
          <w:b/>
          <w:bCs/>
          <w:color w:val="000000"/>
          <w:kern w:val="0"/>
          <w:sz w:val="24"/>
          <w:szCs w:val="24"/>
          <w:lang w:eastAsia="zh-CN"/>
        </w:rPr>
        <w:t>Di Mauro D</w:t>
      </w:r>
      <w:r w:rsidRPr="006A3708">
        <w:rPr>
          <w:rFonts w:ascii="Book Antiqua" w:eastAsia="Simsun" w:hAnsi="Book Antiqua" w:cs="Simsun"/>
          <w:color w:val="000000"/>
          <w:kern w:val="0"/>
          <w:sz w:val="24"/>
          <w:szCs w:val="24"/>
          <w:lang w:eastAsia="zh-CN"/>
        </w:rPr>
        <w:t xml:space="preserve">, Faraci R, Mariani L, Cudazzo E, Costi R. Rendezvous technique for cholecystocholedochal lithiasis in octogenarians: is it as effective as in younger patients, or </w:t>
      </w:r>
      <w:r w:rsidRPr="006A3708">
        <w:rPr>
          <w:rFonts w:ascii="Book Antiqua" w:eastAsia="Simsun" w:hAnsi="Book Antiqua" w:cs="Simsun"/>
          <w:color w:val="000000"/>
          <w:kern w:val="0"/>
          <w:sz w:val="24"/>
          <w:szCs w:val="24"/>
          <w:lang w:eastAsia="zh-CN"/>
        </w:rPr>
        <w:lastRenderedPageBreak/>
        <w:t>should endoscopic sphincterotomy followed by laparoscopic cholecystectomy be preferred? </w:t>
      </w:r>
      <w:r w:rsidRPr="006A3708">
        <w:rPr>
          <w:rFonts w:ascii="Book Antiqua" w:eastAsia="Simsun" w:hAnsi="Book Antiqua" w:cs="Simsun"/>
          <w:i/>
          <w:iCs/>
          <w:color w:val="000000"/>
          <w:kern w:val="0"/>
          <w:sz w:val="24"/>
          <w:szCs w:val="24"/>
          <w:lang w:eastAsia="zh-CN"/>
        </w:rPr>
        <w:t>J Laparoendosc Adv Surg Tech A</w:t>
      </w:r>
      <w:r w:rsidRPr="006A3708">
        <w:rPr>
          <w:rFonts w:ascii="Book Antiqua" w:eastAsia="Simsun" w:hAnsi="Book Antiqua" w:cs="Simsun"/>
          <w:color w:val="000000"/>
          <w:kern w:val="0"/>
          <w:sz w:val="24"/>
          <w:szCs w:val="24"/>
          <w:lang w:eastAsia="zh-CN"/>
        </w:rPr>
        <w:t> 2014; </w:t>
      </w:r>
      <w:r w:rsidRPr="006A3708">
        <w:rPr>
          <w:rFonts w:ascii="Book Antiqua" w:eastAsia="Simsun" w:hAnsi="Book Antiqua" w:cs="Simsun"/>
          <w:b/>
          <w:bCs/>
          <w:color w:val="000000"/>
          <w:kern w:val="0"/>
          <w:sz w:val="24"/>
          <w:szCs w:val="24"/>
          <w:lang w:eastAsia="zh-CN"/>
        </w:rPr>
        <w:t>24</w:t>
      </w:r>
      <w:r w:rsidRPr="006A3708">
        <w:rPr>
          <w:rFonts w:ascii="Book Antiqua" w:eastAsia="Simsun" w:hAnsi="Book Antiqua" w:cs="Simsun"/>
          <w:color w:val="000000"/>
          <w:kern w:val="0"/>
          <w:sz w:val="24"/>
          <w:szCs w:val="24"/>
          <w:lang w:eastAsia="zh-CN"/>
        </w:rPr>
        <w:t>: 13-21 [PMID: 24229423 DOI: 10.1089/lap.2013.0278]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113 </w:t>
      </w:r>
      <w:r w:rsidRPr="006A3708">
        <w:rPr>
          <w:rFonts w:ascii="Book Antiqua" w:eastAsia="Simsun" w:hAnsi="Book Antiqua" w:cs="Simsun"/>
          <w:b/>
          <w:bCs/>
          <w:color w:val="000000"/>
          <w:kern w:val="0"/>
          <w:sz w:val="24"/>
          <w:szCs w:val="24"/>
          <w:lang w:eastAsia="zh-CN"/>
        </w:rPr>
        <w:t>Staritz M</w:t>
      </w:r>
      <w:r w:rsidRPr="006A3708">
        <w:rPr>
          <w:rFonts w:ascii="Book Antiqua" w:eastAsia="Simsun" w:hAnsi="Book Antiqua" w:cs="Simsun"/>
          <w:color w:val="000000"/>
          <w:kern w:val="0"/>
          <w:sz w:val="24"/>
          <w:szCs w:val="24"/>
          <w:lang w:eastAsia="zh-CN"/>
        </w:rPr>
        <w:t>, Ewe K, Meyer zum Büschenfelde KH. Endoscopic papillary dilatation, a possible alternative to endoscopic papillotomy.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1982; </w:t>
      </w:r>
      <w:r w:rsidRPr="006A3708">
        <w:rPr>
          <w:rFonts w:ascii="Book Antiqua" w:eastAsia="Simsun" w:hAnsi="Book Antiqua" w:cs="Simsun"/>
          <w:b/>
          <w:bCs/>
          <w:color w:val="000000"/>
          <w:kern w:val="0"/>
          <w:sz w:val="24"/>
          <w:szCs w:val="24"/>
          <w:lang w:eastAsia="zh-CN"/>
        </w:rPr>
        <w:t>1</w:t>
      </w:r>
      <w:r w:rsidRPr="006A3708">
        <w:rPr>
          <w:rFonts w:ascii="Book Antiqua" w:eastAsia="Simsun" w:hAnsi="Book Antiqua" w:cs="Simsun"/>
          <w:color w:val="000000"/>
          <w:kern w:val="0"/>
          <w:sz w:val="24"/>
          <w:szCs w:val="24"/>
          <w:lang w:eastAsia="zh-CN"/>
        </w:rPr>
        <w:t>: 1306-1307 [PMID: 6123047 DOI: 10.1016/S0140-6736(82)92873-2]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114 </w:t>
      </w:r>
      <w:r w:rsidRPr="006A3708">
        <w:rPr>
          <w:rFonts w:ascii="Book Antiqua" w:eastAsia="Simsun" w:hAnsi="Book Antiqua" w:cs="Simsun"/>
          <w:b/>
          <w:bCs/>
          <w:color w:val="000000"/>
          <w:kern w:val="0"/>
          <w:sz w:val="24"/>
          <w:szCs w:val="24"/>
          <w:lang w:eastAsia="zh-CN"/>
        </w:rPr>
        <w:t>Ersoz G</w:t>
      </w:r>
      <w:r w:rsidRPr="006A3708">
        <w:rPr>
          <w:rFonts w:ascii="Book Antiqua" w:eastAsia="Simsun" w:hAnsi="Book Antiqua" w:cs="Simsun"/>
          <w:color w:val="000000"/>
          <w:kern w:val="0"/>
          <w:sz w:val="24"/>
          <w:szCs w:val="24"/>
          <w:lang w:eastAsia="zh-CN"/>
        </w:rPr>
        <w:t>, Tekesin O, Ozutemiz AO, Gunsar F. Biliary sphincterotomy plus dilation with a large balloon for bile duct stones that are difficult to extract.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57</w:t>
      </w:r>
      <w:r w:rsidRPr="006A3708">
        <w:rPr>
          <w:rFonts w:ascii="Book Antiqua" w:eastAsia="Simsun" w:hAnsi="Book Antiqua" w:cs="Simsun"/>
          <w:color w:val="000000"/>
          <w:kern w:val="0"/>
          <w:sz w:val="24"/>
          <w:szCs w:val="24"/>
          <w:lang w:eastAsia="zh-CN"/>
        </w:rPr>
        <w:t>: 156-159 [PMID: 12556775 DOI: 10.1067/mge.2003.52]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115 </w:t>
      </w:r>
      <w:r w:rsidRPr="006A3708">
        <w:rPr>
          <w:rFonts w:ascii="Book Antiqua" w:eastAsia="Simsun" w:hAnsi="Book Antiqua" w:cs="Simsun"/>
          <w:b/>
          <w:bCs/>
          <w:color w:val="000000"/>
          <w:kern w:val="0"/>
          <w:sz w:val="24"/>
          <w:szCs w:val="24"/>
          <w:lang w:eastAsia="zh-CN"/>
        </w:rPr>
        <w:t>Disario JA</w:t>
      </w:r>
      <w:r w:rsidRPr="006A3708">
        <w:rPr>
          <w:rFonts w:ascii="Book Antiqua" w:eastAsia="Simsun" w:hAnsi="Book Antiqua" w:cs="Simsun"/>
          <w:color w:val="000000"/>
          <w:kern w:val="0"/>
          <w:sz w:val="24"/>
          <w:szCs w:val="24"/>
          <w:lang w:eastAsia="zh-CN"/>
        </w:rPr>
        <w:t>, Freeman ML, Bjorkman DJ, Macmathuna P, Petersen BT, Jaffe PE, Morales TG, Hixson LJ, Sherman S, Lehman GA, Jamal MM, Al-Kawas FH, Khandelwal M, Moore JP, Derfus GA, Jamidar PA, Ramirez FC, Ryan ME, Woods KL, Carr-Locke DL, Alder SC. Endoscopic balloon dilation compared with sphincterotomy for extraction of bile duct stones. </w:t>
      </w:r>
      <w:r w:rsidRPr="006A3708">
        <w:rPr>
          <w:rFonts w:ascii="Book Antiqua" w:eastAsia="Simsun" w:hAnsi="Book Antiqua" w:cs="Simsun"/>
          <w:i/>
          <w:iCs/>
          <w:color w:val="000000"/>
          <w:kern w:val="0"/>
          <w:sz w:val="24"/>
          <w:szCs w:val="24"/>
          <w:lang w:eastAsia="zh-CN"/>
        </w:rPr>
        <w:t>Gastroenterology</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127</w:t>
      </w:r>
      <w:r w:rsidRPr="006A3708">
        <w:rPr>
          <w:rFonts w:ascii="Book Antiqua" w:eastAsia="Simsun" w:hAnsi="Book Antiqua" w:cs="Simsun"/>
          <w:color w:val="000000"/>
          <w:kern w:val="0"/>
          <w:sz w:val="24"/>
          <w:szCs w:val="24"/>
          <w:lang w:eastAsia="zh-CN"/>
        </w:rPr>
        <w:t>: 1291-1299 [PMID: 15520997 DOI: 10.1053/j.gastro.2004.07.017]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116 </w:t>
      </w:r>
      <w:r w:rsidRPr="006A3708">
        <w:rPr>
          <w:rFonts w:ascii="Book Antiqua" w:eastAsia="Simsun" w:hAnsi="Book Antiqua" w:cs="Simsun"/>
          <w:b/>
          <w:bCs/>
          <w:color w:val="000000"/>
          <w:kern w:val="0"/>
          <w:sz w:val="24"/>
          <w:szCs w:val="24"/>
          <w:lang w:eastAsia="zh-CN"/>
        </w:rPr>
        <w:t>Itoi T</w:t>
      </w:r>
      <w:r w:rsidRPr="006A3708">
        <w:rPr>
          <w:rFonts w:ascii="Book Antiqua" w:eastAsia="Simsun" w:hAnsi="Book Antiqua" w:cs="Simsun"/>
          <w:color w:val="000000"/>
          <w:kern w:val="0"/>
          <w:sz w:val="24"/>
          <w:szCs w:val="24"/>
          <w:lang w:eastAsia="zh-CN"/>
        </w:rPr>
        <w:t>, Itokawa F, Sofuni A, Kurihara T, Tsuchiya T, Ishii K, Tsuji S, Ikeuchi N, Moriyasu F. Endoscopic sphincterotomy combined with large balloon dilation can reduce the procedure time and fluoroscopy time for removal of large bile duct stones. </w:t>
      </w:r>
      <w:r w:rsidRPr="006A3708">
        <w:rPr>
          <w:rFonts w:ascii="Book Antiqua" w:eastAsia="Simsun" w:hAnsi="Book Antiqua" w:cs="Simsun"/>
          <w:i/>
          <w:iCs/>
          <w:color w:val="000000"/>
          <w:kern w:val="0"/>
          <w:sz w:val="24"/>
          <w:szCs w:val="24"/>
          <w:lang w:eastAsia="zh-CN"/>
        </w:rPr>
        <w:t>Am J Gastroenterol</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104</w:t>
      </w:r>
      <w:r w:rsidRPr="006A3708">
        <w:rPr>
          <w:rFonts w:ascii="Book Antiqua" w:eastAsia="Simsun" w:hAnsi="Book Antiqua" w:cs="Simsun"/>
          <w:color w:val="000000"/>
          <w:kern w:val="0"/>
          <w:sz w:val="24"/>
          <w:szCs w:val="24"/>
          <w:lang w:eastAsia="zh-CN"/>
        </w:rPr>
        <w:t>: 560-565 [PMID: 19174779 DOI: 10.1038/ajg.2008.67]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117 </w:t>
      </w:r>
      <w:r w:rsidRPr="006A3708">
        <w:rPr>
          <w:rFonts w:ascii="Book Antiqua" w:eastAsia="Simsun" w:hAnsi="Book Antiqua" w:cs="Simsun"/>
          <w:b/>
          <w:bCs/>
          <w:color w:val="000000"/>
          <w:kern w:val="0"/>
          <w:sz w:val="24"/>
          <w:szCs w:val="24"/>
          <w:lang w:eastAsia="zh-CN"/>
        </w:rPr>
        <w:t>Stefanidis G</w:t>
      </w:r>
      <w:r w:rsidRPr="006A3708">
        <w:rPr>
          <w:rFonts w:ascii="Book Antiqua" w:eastAsia="Simsun" w:hAnsi="Book Antiqua" w:cs="Simsun"/>
          <w:color w:val="000000"/>
          <w:kern w:val="0"/>
          <w:sz w:val="24"/>
          <w:szCs w:val="24"/>
          <w:lang w:eastAsia="zh-CN"/>
        </w:rPr>
        <w:t>, Viazis N, Pleskow D, Manolakopoulos S, Theocharis L, Christodoulou C, Kotsikoros N, Giannousis J, Sgouros S, Rodias M, Katsikani A, Chuttani R. Large balloon dilation vs. mechanical lithotripsy for the management of large bile duct stones: a prospective randomized study. </w:t>
      </w:r>
      <w:r w:rsidRPr="006A3708">
        <w:rPr>
          <w:rFonts w:ascii="Book Antiqua" w:eastAsia="Simsun" w:hAnsi="Book Antiqua" w:cs="Simsun"/>
          <w:i/>
          <w:iCs/>
          <w:color w:val="000000"/>
          <w:kern w:val="0"/>
          <w:sz w:val="24"/>
          <w:szCs w:val="24"/>
          <w:lang w:eastAsia="zh-CN"/>
        </w:rPr>
        <w:t>Am J Gastroenterol</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106</w:t>
      </w:r>
      <w:r w:rsidRPr="006A3708">
        <w:rPr>
          <w:rFonts w:ascii="Book Antiqua" w:eastAsia="Simsun" w:hAnsi="Book Antiqua" w:cs="Simsun"/>
          <w:color w:val="000000"/>
          <w:kern w:val="0"/>
          <w:sz w:val="24"/>
          <w:szCs w:val="24"/>
          <w:lang w:eastAsia="zh-CN"/>
        </w:rPr>
        <w:t>: 278-285 [PMID: 21045816 DOI: 10.1038/ajg.2010.421]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118 </w:t>
      </w:r>
      <w:r w:rsidRPr="006A3708">
        <w:rPr>
          <w:rFonts w:ascii="Book Antiqua" w:eastAsia="Simsun" w:hAnsi="Book Antiqua" w:cs="Simsun"/>
          <w:b/>
          <w:bCs/>
          <w:color w:val="000000"/>
          <w:kern w:val="0"/>
          <w:sz w:val="24"/>
          <w:szCs w:val="24"/>
          <w:lang w:eastAsia="zh-CN"/>
        </w:rPr>
        <w:t>Attasaranya S</w:t>
      </w:r>
      <w:r w:rsidRPr="006A3708">
        <w:rPr>
          <w:rFonts w:ascii="Book Antiqua" w:eastAsia="Simsun" w:hAnsi="Book Antiqua" w:cs="Simsun"/>
          <w:color w:val="000000"/>
          <w:kern w:val="0"/>
          <w:sz w:val="24"/>
          <w:szCs w:val="24"/>
          <w:lang w:eastAsia="zh-CN"/>
        </w:rPr>
        <w:t>, Cheon YK, Vittal H, Howell DA, Wakelin DE, Cunningham JT, Ajmere N, Ste Marie RW, Bhattacharya K, Gupta K, Freeman ML, Sherman S, McHenry L, Watkins JL, Fogel EL, Schmidt S, Lehman GA. Large-diameter biliary orifice balloon dilation to aid in endoscopic bile duct stone removal: a multicenter series.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67</w:t>
      </w:r>
      <w:r w:rsidRPr="006A3708">
        <w:rPr>
          <w:rFonts w:ascii="Book Antiqua" w:eastAsia="Simsun" w:hAnsi="Book Antiqua" w:cs="Simsun"/>
          <w:color w:val="000000"/>
          <w:kern w:val="0"/>
          <w:sz w:val="24"/>
          <w:szCs w:val="24"/>
          <w:lang w:eastAsia="zh-CN"/>
        </w:rPr>
        <w:t>: 1046-1052 [PMID: 18178208 DOI: 10.1016/j.gie.2007.08.047]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119 </w:t>
      </w:r>
      <w:r w:rsidRPr="006A3708">
        <w:rPr>
          <w:rFonts w:ascii="Book Antiqua" w:eastAsia="Simsun" w:hAnsi="Book Antiqua" w:cs="Simsun"/>
          <w:b/>
          <w:bCs/>
          <w:color w:val="000000"/>
          <w:kern w:val="0"/>
          <w:sz w:val="24"/>
          <w:szCs w:val="24"/>
          <w:lang w:eastAsia="zh-CN"/>
        </w:rPr>
        <w:t>Shim CS</w:t>
      </w:r>
      <w:r w:rsidRPr="006A3708">
        <w:rPr>
          <w:rFonts w:ascii="Book Antiqua" w:eastAsia="Simsun" w:hAnsi="Book Antiqua" w:cs="Simsun"/>
          <w:color w:val="000000"/>
          <w:kern w:val="0"/>
          <w:sz w:val="24"/>
          <w:szCs w:val="24"/>
          <w:lang w:eastAsia="zh-CN"/>
        </w:rPr>
        <w:t>. How Should Biliary Stones be Managed? </w:t>
      </w:r>
      <w:r w:rsidRPr="006A3708">
        <w:rPr>
          <w:rFonts w:ascii="Book Antiqua" w:eastAsia="Simsun" w:hAnsi="Book Antiqua" w:cs="Simsun"/>
          <w:i/>
          <w:iCs/>
          <w:color w:val="000000"/>
          <w:kern w:val="0"/>
          <w:sz w:val="24"/>
          <w:szCs w:val="24"/>
          <w:lang w:eastAsia="zh-CN"/>
        </w:rPr>
        <w:t>Gut Liver</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4</w:t>
      </w:r>
      <w:r w:rsidRPr="006A3708">
        <w:rPr>
          <w:rFonts w:ascii="Book Antiqua" w:eastAsia="Simsun" w:hAnsi="Book Antiqua" w:cs="Simsun"/>
          <w:color w:val="000000"/>
          <w:kern w:val="0"/>
          <w:sz w:val="24"/>
          <w:szCs w:val="24"/>
          <w:lang w:eastAsia="zh-CN"/>
        </w:rPr>
        <w:t>: 161-172 [PMID: 20559517 DOI: 10.5009/gnl.2010.4.2.161]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120 </w:t>
      </w:r>
      <w:r w:rsidRPr="006A3708">
        <w:rPr>
          <w:rFonts w:ascii="Book Antiqua" w:eastAsia="Simsun" w:hAnsi="Book Antiqua" w:cs="Simsun"/>
          <w:b/>
          <w:bCs/>
          <w:color w:val="000000"/>
          <w:kern w:val="0"/>
          <w:sz w:val="24"/>
          <w:szCs w:val="24"/>
          <w:lang w:eastAsia="zh-CN"/>
        </w:rPr>
        <w:t>Yasuda I</w:t>
      </w:r>
      <w:r w:rsidRPr="006A3708">
        <w:rPr>
          <w:rFonts w:ascii="Book Antiqua" w:eastAsia="Simsun" w:hAnsi="Book Antiqua" w:cs="Simsun"/>
          <w:color w:val="000000"/>
          <w:kern w:val="0"/>
          <w:sz w:val="24"/>
          <w:szCs w:val="24"/>
          <w:lang w:eastAsia="zh-CN"/>
        </w:rPr>
        <w:t>, Fujita N, Maguchi H, Hasebe O, Igarashi Y, Murakami A, Mukai H, Fujii T, Yamao K, Maeshiro K, Tada T, Tsujino T, Komatsu Y. Long-term outcomes after endoscopic sphincterotomy versus endoscopic papillary balloon dilation for bile duct stones.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72</w:t>
      </w:r>
      <w:r w:rsidRPr="006A3708">
        <w:rPr>
          <w:rFonts w:ascii="Book Antiqua" w:eastAsia="Simsun" w:hAnsi="Book Antiqua" w:cs="Simsun"/>
          <w:color w:val="000000"/>
          <w:kern w:val="0"/>
          <w:sz w:val="24"/>
          <w:szCs w:val="24"/>
          <w:lang w:eastAsia="zh-CN"/>
        </w:rPr>
        <w:t>: 1185-1191 [PMID: 20869711 DOI: 10.1016/j.gie.2010.07.006]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121 </w:t>
      </w:r>
      <w:r w:rsidRPr="006A3708">
        <w:rPr>
          <w:rFonts w:ascii="Book Antiqua" w:eastAsia="Simsun" w:hAnsi="Book Antiqua" w:cs="Simsun"/>
          <w:b/>
          <w:bCs/>
          <w:color w:val="000000"/>
          <w:kern w:val="0"/>
          <w:sz w:val="24"/>
          <w:szCs w:val="24"/>
          <w:lang w:eastAsia="zh-CN"/>
        </w:rPr>
        <w:t>Feng Y</w:t>
      </w:r>
      <w:r w:rsidRPr="006A3708">
        <w:rPr>
          <w:rFonts w:ascii="Book Antiqua" w:eastAsia="Simsun" w:hAnsi="Book Antiqua" w:cs="Simsun"/>
          <w:color w:val="000000"/>
          <w:kern w:val="0"/>
          <w:sz w:val="24"/>
          <w:szCs w:val="24"/>
          <w:lang w:eastAsia="zh-CN"/>
        </w:rPr>
        <w:t>, Zhu H, Chen X, Xu S, Cheng W, Ni J, Shi R. Comparison of endoscopic papillary large balloon dilation and endoscopic sphincterotomy for retrieval of choledocholithiasis: a meta-analysis of randomized controlled trials. </w:t>
      </w:r>
      <w:r w:rsidRPr="006A3708">
        <w:rPr>
          <w:rFonts w:ascii="Book Antiqua" w:eastAsia="Simsun" w:hAnsi="Book Antiqua" w:cs="Simsun"/>
          <w:i/>
          <w:iCs/>
          <w:color w:val="000000"/>
          <w:kern w:val="0"/>
          <w:sz w:val="24"/>
          <w:szCs w:val="24"/>
          <w:lang w:eastAsia="zh-CN"/>
        </w:rPr>
        <w:t>J Gastroenterol</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47</w:t>
      </w:r>
      <w:r w:rsidRPr="006A3708">
        <w:rPr>
          <w:rFonts w:ascii="Book Antiqua" w:eastAsia="Simsun" w:hAnsi="Book Antiqua" w:cs="Simsun"/>
          <w:color w:val="000000"/>
          <w:kern w:val="0"/>
          <w:sz w:val="24"/>
          <w:szCs w:val="24"/>
          <w:lang w:eastAsia="zh-CN"/>
        </w:rPr>
        <w:t>: 655-663 [PMID: 22361862 DOI: 10.1007/s00535-012-0528-9]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122 </w:t>
      </w:r>
      <w:r w:rsidRPr="006A3708">
        <w:rPr>
          <w:rFonts w:ascii="Book Antiqua" w:eastAsia="Simsun" w:hAnsi="Book Antiqua" w:cs="Simsun"/>
          <w:b/>
          <w:bCs/>
          <w:color w:val="000000"/>
          <w:kern w:val="0"/>
          <w:sz w:val="24"/>
          <w:szCs w:val="24"/>
          <w:lang w:eastAsia="zh-CN"/>
        </w:rPr>
        <w:t>Weinberg BM</w:t>
      </w:r>
      <w:r w:rsidRPr="006A3708">
        <w:rPr>
          <w:rFonts w:ascii="Book Antiqua" w:eastAsia="Simsun" w:hAnsi="Book Antiqua" w:cs="Simsun"/>
          <w:color w:val="000000"/>
          <w:kern w:val="0"/>
          <w:sz w:val="24"/>
          <w:szCs w:val="24"/>
          <w:lang w:eastAsia="zh-CN"/>
        </w:rPr>
        <w:t>, Shindy W, Lo S. Endoscopic balloon sphincter dilation (sphincteroplasty) versus sphincterotomy for common bile duct stones. </w:t>
      </w:r>
      <w:r w:rsidRPr="006A3708">
        <w:rPr>
          <w:rFonts w:ascii="Book Antiqua" w:eastAsia="Simsun" w:hAnsi="Book Antiqua" w:cs="Simsun"/>
          <w:i/>
          <w:iCs/>
          <w:color w:val="000000"/>
          <w:kern w:val="0"/>
          <w:sz w:val="24"/>
          <w:szCs w:val="24"/>
          <w:lang w:eastAsia="zh-CN"/>
        </w:rPr>
        <w:t>Cochrane Database Syst Rev</w:t>
      </w:r>
      <w:r w:rsidRPr="006A3708">
        <w:rPr>
          <w:rFonts w:ascii="Book Antiqua" w:eastAsia="Simsun" w:hAnsi="Book Antiqua" w:cs="Simsun"/>
          <w:color w:val="000000"/>
          <w:kern w:val="0"/>
          <w:sz w:val="24"/>
          <w:szCs w:val="24"/>
          <w:lang w:eastAsia="zh-CN"/>
        </w:rPr>
        <w:t> 2006; </w:t>
      </w:r>
      <w:r w:rsidR="00533AB0">
        <w:rPr>
          <w:rFonts w:ascii="Book Antiqua" w:eastAsia="Simsun" w:hAnsi="Book Antiqua" w:cs="Simsun" w:hint="eastAsia"/>
          <w:color w:val="000000"/>
          <w:kern w:val="0"/>
          <w:sz w:val="24"/>
          <w:szCs w:val="24"/>
          <w:lang w:eastAsia="zh-CN"/>
        </w:rPr>
        <w:t>(</w:t>
      </w:r>
      <w:r w:rsidR="00533AB0" w:rsidRPr="00533AB0">
        <w:rPr>
          <w:rFonts w:ascii="Book Antiqua" w:eastAsia="Simsun" w:hAnsi="Book Antiqua" w:cs="Simsun" w:hint="eastAsia"/>
          <w:b/>
          <w:color w:val="000000"/>
          <w:kern w:val="0"/>
          <w:sz w:val="24"/>
          <w:szCs w:val="24"/>
          <w:lang w:eastAsia="zh-CN"/>
        </w:rPr>
        <w:t>4</w:t>
      </w:r>
      <w:r w:rsidR="00533AB0">
        <w:rPr>
          <w:rFonts w:ascii="Book Antiqua" w:eastAsia="Simsun" w:hAnsi="Book Antiqua" w:cs="Simsun" w:hint="eastAsia"/>
          <w:color w:val="000000"/>
          <w:kern w:val="0"/>
          <w:sz w:val="24"/>
          <w:szCs w:val="24"/>
          <w:lang w:eastAsia="zh-CN"/>
        </w:rPr>
        <w:t>)</w:t>
      </w:r>
      <w:r w:rsidRPr="006A3708">
        <w:rPr>
          <w:rFonts w:ascii="Book Antiqua" w:eastAsia="Simsun" w:hAnsi="Book Antiqua" w:cs="Simsun"/>
          <w:color w:val="000000"/>
          <w:kern w:val="0"/>
          <w:sz w:val="24"/>
          <w:szCs w:val="24"/>
          <w:lang w:eastAsia="zh-CN"/>
        </w:rPr>
        <w:t>: CD004890 [PMID: 17054222 DOI: 10.1002/14651858.CD004890.pub2]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 xml:space="preserve">123 </w:t>
      </w:r>
      <w:r w:rsidR="00533AB0" w:rsidRPr="00533AB0">
        <w:rPr>
          <w:rFonts w:ascii="Book Antiqua" w:eastAsia="Simsun" w:hAnsi="Book Antiqua" w:cs="Simsun"/>
          <w:b/>
          <w:color w:val="000000"/>
          <w:kern w:val="0"/>
          <w:sz w:val="24"/>
          <w:szCs w:val="24"/>
          <w:lang w:eastAsia="zh-CN"/>
        </w:rPr>
        <w:t>Patel L</w:t>
      </w:r>
      <w:r w:rsidR="00533AB0" w:rsidRPr="00533AB0">
        <w:rPr>
          <w:rFonts w:ascii="Book Antiqua" w:eastAsia="Simsun" w:hAnsi="Book Antiqua" w:cs="Simsun"/>
          <w:color w:val="000000"/>
          <w:kern w:val="0"/>
          <w:sz w:val="24"/>
          <w:szCs w:val="24"/>
          <w:lang w:eastAsia="zh-CN"/>
        </w:rPr>
        <w:t>, Patel JC. Chirurgie de la litiase biliaire et de ses conséquences lésionelles. Tome XII, fascicule 2: Voies biliaires extra-hépatiques – Pancreas. In: Patel J, Patel JC, Léger L. Nouveau traité de technique chirurgicale. Paris, Masson, 1969: 81-155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124 </w:t>
      </w:r>
      <w:r w:rsidRPr="006A3708">
        <w:rPr>
          <w:rFonts w:ascii="Book Antiqua" w:eastAsia="Simsun" w:hAnsi="Book Antiqua" w:cs="Simsun"/>
          <w:b/>
          <w:bCs/>
          <w:color w:val="000000"/>
          <w:kern w:val="0"/>
          <w:sz w:val="24"/>
          <w:szCs w:val="24"/>
          <w:lang w:eastAsia="zh-CN"/>
        </w:rPr>
        <w:t>Kanamaru T</w:t>
      </w:r>
      <w:r w:rsidRPr="006A3708">
        <w:rPr>
          <w:rFonts w:ascii="Book Antiqua" w:eastAsia="Simsun" w:hAnsi="Book Antiqua" w:cs="Simsun"/>
          <w:color w:val="000000"/>
          <w:kern w:val="0"/>
          <w:sz w:val="24"/>
          <w:szCs w:val="24"/>
          <w:lang w:eastAsia="zh-CN"/>
        </w:rPr>
        <w:t>, Sakata K, Nakamura Y, Yamamoto M, Ueno N, Takeyama Y. Laparoscopic choledochotomy in management of choledocholithiasis. </w:t>
      </w:r>
      <w:r w:rsidRPr="006A3708">
        <w:rPr>
          <w:rFonts w:ascii="Book Antiqua" w:eastAsia="Simsun" w:hAnsi="Book Antiqua" w:cs="Simsun"/>
          <w:i/>
          <w:iCs/>
          <w:color w:val="000000"/>
          <w:kern w:val="0"/>
          <w:sz w:val="24"/>
          <w:szCs w:val="24"/>
          <w:lang w:eastAsia="zh-CN"/>
        </w:rPr>
        <w:t>Surg Laparosc Endosc Percutan Tech</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17</w:t>
      </w:r>
      <w:r w:rsidRPr="006A3708">
        <w:rPr>
          <w:rFonts w:ascii="Book Antiqua" w:eastAsia="Simsun" w:hAnsi="Book Antiqua" w:cs="Simsun"/>
          <w:color w:val="000000"/>
          <w:kern w:val="0"/>
          <w:sz w:val="24"/>
          <w:szCs w:val="24"/>
          <w:lang w:eastAsia="zh-CN"/>
        </w:rPr>
        <w:t>: 262-266 [PMID: 17710045 DOI: 10.1097/SLE.0b013e31806c7d5f]</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125 </w:t>
      </w:r>
      <w:r w:rsidRPr="006A3708">
        <w:rPr>
          <w:rFonts w:ascii="Book Antiqua" w:eastAsia="Simsun" w:hAnsi="Book Antiqua" w:cs="Simsun"/>
          <w:b/>
          <w:bCs/>
          <w:color w:val="000000"/>
          <w:kern w:val="0"/>
          <w:sz w:val="24"/>
          <w:szCs w:val="24"/>
          <w:lang w:eastAsia="zh-CN"/>
        </w:rPr>
        <w:t>Karaliotas C</w:t>
      </w:r>
      <w:r w:rsidRPr="006A3708">
        <w:rPr>
          <w:rFonts w:ascii="Book Antiqua" w:eastAsia="Simsun" w:hAnsi="Book Antiqua" w:cs="Simsun"/>
          <w:color w:val="000000"/>
          <w:kern w:val="0"/>
          <w:sz w:val="24"/>
          <w:szCs w:val="24"/>
          <w:lang w:eastAsia="zh-CN"/>
        </w:rPr>
        <w:t>, Sgourakis G, Goumas C, Papaioannou N, Lilis C, Leandros E. Laparoscopic common bile duct exploration after failed endoscopic stone extraction.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22</w:t>
      </w:r>
      <w:r w:rsidRPr="006A3708">
        <w:rPr>
          <w:rFonts w:ascii="Book Antiqua" w:eastAsia="Simsun" w:hAnsi="Book Antiqua" w:cs="Simsun"/>
          <w:color w:val="000000"/>
          <w:kern w:val="0"/>
          <w:sz w:val="24"/>
          <w:szCs w:val="24"/>
          <w:lang w:eastAsia="zh-CN"/>
        </w:rPr>
        <w:t>: 1826-1831 [PMID: 18071799]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126 </w:t>
      </w:r>
      <w:r w:rsidRPr="006A3708">
        <w:rPr>
          <w:rFonts w:ascii="Book Antiqua" w:eastAsia="Simsun" w:hAnsi="Book Antiqua" w:cs="Simsun"/>
          <w:b/>
          <w:bCs/>
          <w:color w:val="000000"/>
          <w:kern w:val="0"/>
          <w:sz w:val="24"/>
          <w:szCs w:val="24"/>
          <w:lang w:eastAsia="zh-CN"/>
        </w:rPr>
        <w:t>Jameel M</w:t>
      </w:r>
      <w:r w:rsidRPr="006A3708">
        <w:rPr>
          <w:rFonts w:ascii="Book Antiqua" w:eastAsia="Simsun" w:hAnsi="Book Antiqua" w:cs="Simsun"/>
          <w:color w:val="000000"/>
          <w:kern w:val="0"/>
          <w:sz w:val="24"/>
          <w:szCs w:val="24"/>
          <w:lang w:eastAsia="zh-CN"/>
        </w:rPr>
        <w:t>, Darmas B, Baker AL. Trend towards primary closure following laparoscopic exploration of the common bile duct. </w:t>
      </w:r>
      <w:r w:rsidRPr="006A3708">
        <w:rPr>
          <w:rFonts w:ascii="Book Antiqua" w:eastAsia="Simsun" w:hAnsi="Book Antiqua" w:cs="Simsun"/>
          <w:i/>
          <w:iCs/>
          <w:color w:val="000000"/>
          <w:kern w:val="0"/>
          <w:sz w:val="24"/>
          <w:szCs w:val="24"/>
          <w:lang w:eastAsia="zh-CN"/>
        </w:rPr>
        <w:t>Ann R Coll Surg Engl</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90</w:t>
      </w:r>
      <w:r w:rsidRPr="006A3708">
        <w:rPr>
          <w:rFonts w:ascii="Book Antiqua" w:eastAsia="Simsun" w:hAnsi="Book Antiqua" w:cs="Simsun"/>
          <w:color w:val="000000"/>
          <w:kern w:val="0"/>
          <w:sz w:val="24"/>
          <w:szCs w:val="24"/>
          <w:lang w:eastAsia="zh-CN"/>
        </w:rPr>
        <w:t>: 29-35 [PMID: 18201497 DOI: 10.1308/003588408X242295]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127 </w:t>
      </w:r>
      <w:r w:rsidRPr="006A3708">
        <w:rPr>
          <w:rFonts w:ascii="Book Antiqua" w:eastAsia="Simsun" w:hAnsi="Book Antiqua" w:cs="Simsun"/>
          <w:b/>
          <w:bCs/>
          <w:color w:val="000000"/>
          <w:kern w:val="0"/>
          <w:sz w:val="24"/>
          <w:szCs w:val="24"/>
          <w:lang w:eastAsia="zh-CN"/>
        </w:rPr>
        <w:t>O'Rourke RW</w:t>
      </w:r>
      <w:r w:rsidRPr="006A3708">
        <w:rPr>
          <w:rFonts w:ascii="Book Antiqua" w:eastAsia="Simsun" w:hAnsi="Book Antiqua" w:cs="Simsun"/>
          <w:color w:val="000000"/>
          <w:kern w:val="0"/>
          <w:sz w:val="24"/>
          <w:szCs w:val="24"/>
          <w:lang w:eastAsia="zh-CN"/>
        </w:rPr>
        <w:t>, Lee NN, Cheng J, Swanstrom LL, Hansen PD. Laparoscopic biliary reconstruction. </w:t>
      </w:r>
      <w:r w:rsidRPr="006A3708">
        <w:rPr>
          <w:rFonts w:ascii="Book Antiqua" w:eastAsia="Simsun" w:hAnsi="Book Antiqua" w:cs="Simsun"/>
          <w:i/>
          <w:iCs/>
          <w:color w:val="000000"/>
          <w:kern w:val="0"/>
          <w:sz w:val="24"/>
          <w:szCs w:val="24"/>
          <w:lang w:eastAsia="zh-CN"/>
        </w:rPr>
        <w:t>Am J Surg</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187</w:t>
      </w:r>
      <w:r w:rsidRPr="006A3708">
        <w:rPr>
          <w:rFonts w:ascii="Book Antiqua" w:eastAsia="Simsun" w:hAnsi="Book Antiqua" w:cs="Simsun"/>
          <w:color w:val="000000"/>
          <w:kern w:val="0"/>
          <w:sz w:val="24"/>
          <w:szCs w:val="24"/>
          <w:lang w:eastAsia="zh-CN"/>
        </w:rPr>
        <w:t>: 621-624 [PMID: 15135678 DOI: 10.1016/j.amjsurg.2004.01.006]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128 </w:t>
      </w:r>
      <w:r w:rsidRPr="006A3708">
        <w:rPr>
          <w:rFonts w:ascii="Book Antiqua" w:eastAsia="Simsun" w:hAnsi="Book Antiqua" w:cs="Simsun"/>
          <w:b/>
          <w:bCs/>
          <w:color w:val="000000"/>
          <w:kern w:val="0"/>
          <w:sz w:val="24"/>
          <w:szCs w:val="24"/>
          <w:lang w:eastAsia="zh-CN"/>
        </w:rPr>
        <w:t>Han HS</w:t>
      </w:r>
      <w:r w:rsidRPr="006A3708">
        <w:rPr>
          <w:rFonts w:ascii="Book Antiqua" w:eastAsia="Simsun" w:hAnsi="Book Antiqua" w:cs="Simsun"/>
          <w:color w:val="000000"/>
          <w:kern w:val="0"/>
          <w:sz w:val="24"/>
          <w:szCs w:val="24"/>
          <w:lang w:eastAsia="zh-CN"/>
        </w:rPr>
        <w:t>, Yi NJ. Laparoscopic Roux-en-Y choledochojejunostomy for benign biliary disease. </w:t>
      </w:r>
      <w:r w:rsidRPr="006A3708">
        <w:rPr>
          <w:rFonts w:ascii="Book Antiqua" w:eastAsia="Simsun" w:hAnsi="Book Antiqua" w:cs="Simsun"/>
          <w:i/>
          <w:iCs/>
          <w:color w:val="000000"/>
          <w:kern w:val="0"/>
          <w:sz w:val="24"/>
          <w:szCs w:val="24"/>
          <w:lang w:eastAsia="zh-CN"/>
        </w:rPr>
        <w:t>Surg Laparosc Endosc Percutan Tech</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14</w:t>
      </w:r>
      <w:r w:rsidRPr="006A3708">
        <w:rPr>
          <w:rFonts w:ascii="Book Antiqua" w:eastAsia="Simsun" w:hAnsi="Book Antiqua" w:cs="Simsun"/>
          <w:color w:val="000000"/>
          <w:kern w:val="0"/>
          <w:sz w:val="24"/>
          <w:szCs w:val="24"/>
          <w:lang w:eastAsia="zh-CN"/>
        </w:rPr>
        <w:t>: 80-84 [PMID: 15287605 DOI: 10.1097/00129689-200404000-00006]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129 </w:t>
      </w:r>
      <w:r w:rsidRPr="006A3708">
        <w:rPr>
          <w:rFonts w:ascii="Book Antiqua" w:eastAsia="Simsun" w:hAnsi="Book Antiqua" w:cs="Simsun"/>
          <w:b/>
          <w:bCs/>
          <w:color w:val="000000"/>
          <w:kern w:val="0"/>
          <w:sz w:val="24"/>
          <w:szCs w:val="24"/>
          <w:lang w:eastAsia="zh-CN"/>
        </w:rPr>
        <w:t>Hawasli A</w:t>
      </w:r>
      <w:r w:rsidRPr="006A3708">
        <w:rPr>
          <w:rFonts w:ascii="Book Antiqua" w:eastAsia="Simsun" w:hAnsi="Book Antiqua" w:cs="Simsun"/>
          <w:color w:val="000000"/>
          <w:kern w:val="0"/>
          <w:sz w:val="24"/>
          <w:szCs w:val="24"/>
          <w:lang w:eastAsia="zh-CN"/>
        </w:rPr>
        <w:t>, Kandeel A, Meguid A. Single-incision laparoscopic cholecystectomy (SILC): a refined technique. </w:t>
      </w:r>
      <w:r w:rsidRPr="006A3708">
        <w:rPr>
          <w:rFonts w:ascii="Book Antiqua" w:eastAsia="Simsun" w:hAnsi="Book Antiqua" w:cs="Simsun"/>
          <w:i/>
          <w:iCs/>
          <w:color w:val="000000"/>
          <w:kern w:val="0"/>
          <w:sz w:val="24"/>
          <w:szCs w:val="24"/>
          <w:lang w:eastAsia="zh-CN"/>
        </w:rPr>
        <w:t>Am J Surg</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199</w:t>
      </w:r>
      <w:r w:rsidRPr="006A3708">
        <w:rPr>
          <w:rFonts w:ascii="Book Antiqua" w:eastAsia="Simsun" w:hAnsi="Book Antiqua" w:cs="Simsun"/>
          <w:color w:val="000000"/>
          <w:kern w:val="0"/>
          <w:sz w:val="24"/>
          <w:szCs w:val="24"/>
          <w:lang w:eastAsia="zh-CN"/>
        </w:rPr>
        <w:t>: 289-93; discussion 293 [PMID: 20226897 DOI: 10.1016/j.amjsurg.2009.08.037]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130 </w:t>
      </w:r>
      <w:r w:rsidRPr="006A3708">
        <w:rPr>
          <w:rFonts w:ascii="Book Antiqua" w:eastAsia="Simsun" w:hAnsi="Book Antiqua" w:cs="Simsun"/>
          <w:b/>
          <w:bCs/>
          <w:color w:val="000000"/>
          <w:kern w:val="0"/>
          <w:sz w:val="24"/>
          <w:szCs w:val="24"/>
          <w:lang w:eastAsia="zh-CN"/>
        </w:rPr>
        <w:t>Kravetz AJ</w:t>
      </w:r>
      <w:r w:rsidRPr="006A3708">
        <w:rPr>
          <w:rFonts w:ascii="Book Antiqua" w:eastAsia="Simsun" w:hAnsi="Book Antiqua" w:cs="Simsun"/>
          <w:color w:val="000000"/>
          <w:kern w:val="0"/>
          <w:sz w:val="24"/>
          <w:szCs w:val="24"/>
          <w:lang w:eastAsia="zh-CN"/>
        </w:rPr>
        <w:t>, Iddings D, Basson MD, Kia MA. The learning curve with single-port cholecystectomy. </w:t>
      </w:r>
      <w:r w:rsidRPr="006A3708">
        <w:rPr>
          <w:rFonts w:ascii="Book Antiqua" w:eastAsia="Simsun" w:hAnsi="Book Antiqua" w:cs="Simsun"/>
          <w:i/>
          <w:iCs/>
          <w:color w:val="000000"/>
          <w:kern w:val="0"/>
          <w:sz w:val="24"/>
          <w:szCs w:val="24"/>
          <w:lang w:eastAsia="zh-CN"/>
        </w:rPr>
        <w:t>JSLS</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2009</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13</w:t>
      </w:r>
      <w:r w:rsidRPr="006A3708">
        <w:rPr>
          <w:rFonts w:ascii="Book Antiqua" w:eastAsia="Simsun" w:hAnsi="Book Antiqua" w:cs="Simsun"/>
          <w:color w:val="000000"/>
          <w:kern w:val="0"/>
          <w:sz w:val="24"/>
          <w:szCs w:val="24"/>
          <w:lang w:eastAsia="zh-CN"/>
        </w:rPr>
        <w:t>: 332-336 [PMID: 19793472]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131 </w:t>
      </w:r>
      <w:r w:rsidRPr="006A3708">
        <w:rPr>
          <w:rFonts w:ascii="Book Antiqua" w:eastAsia="Simsun" w:hAnsi="Book Antiqua" w:cs="Simsun"/>
          <w:b/>
          <w:bCs/>
          <w:color w:val="000000"/>
          <w:kern w:val="0"/>
          <w:sz w:val="24"/>
          <w:szCs w:val="24"/>
          <w:lang w:eastAsia="zh-CN"/>
        </w:rPr>
        <w:t>Bresadola F</w:t>
      </w:r>
      <w:r w:rsidRPr="006A3708">
        <w:rPr>
          <w:rFonts w:ascii="Book Antiqua" w:eastAsia="Simsun" w:hAnsi="Book Antiqua" w:cs="Simsun"/>
          <w:color w:val="000000"/>
          <w:kern w:val="0"/>
          <w:sz w:val="24"/>
          <w:szCs w:val="24"/>
          <w:lang w:eastAsia="zh-CN"/>
        </w:rPr>
        <w:t>, Pasqualucci A, Donini A, Chiarandini P, Anania G, Terrosu G, Sistu MA, Pasetto A. Elective transumbilical compared with standard laparoscopic cholecystectomy. </w:t>
      </w:r>
      <w:r w:rsidRPr="006A3708">
        <w:rPr>
          <w:rFonts w:ascii="Book Antiqua" w:eastAsia="Simsun" w:hAnsi="Book Antiqua" w:cs="Simsun"/>
          <w:i/>
          <w:iCs/>
          <w:color w:val="000000"/>
          <w:kern w:val="0"/>
          <w:sz w:val="24"/>
          <w:szCs w:val="24"/>
          <w:lang w:eastAsia="zh-CN"/>
        </w:rPr>
        <w:t>Eur J Surg</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165</w:t>
      </w:r>
      <w:r w:rsidRPr="006A3708">
        <w:rPr>
          <w:rFonts w:ascii="Book Antiqua" w:eastAsia="Simsun" w:hAnsi="Book Antiqua" w:cs="Simsun"/>
          <w:color w:val="000000"/>
          <w:kern w:val="0"/>
          <w:sz w:val="24"/>
          <w:szCs w:val="24"/>
          <w:lang w:eastAsia="zh-CN"/>
        </w:rPr>
        <w:t>: 29-34 [PMID: 10069631]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132 </w:t>
      </w:r>
      <w:r w:rsidRPr="006A3708">
        <w:rPr>
          <w:rFonts w:ascii="Book Antiqua" w:eastAsia="Simsun" w:hAnsi="Book Antiqua" w:cs="Simsun"/>
          <w:b/>
          <w:bCs/>
          <w:color w:val="000000"/>
          <w:kern w:val="0"/>
          <w:sz w:val="24"/>
          <w:szCs w:val="24"/>
          <w:lang w:eastAsia="zh-CN"/>
        </w:rPr>
        <w:t>Rawlings A</w:t>
      </w:r>
      <w:r w:rsidRPr="006A3708">
        <w:rPr>
          <w:rFonts w:ascii="Book Antiqua" w:eastAsia="Simsun" w:hAnsi="Book Antiqua" w:cs="Simsun"/>
          <w:color w:val="000000"/>
          <w:kern w:val="0"/>
          <w:sz w:val="24"/>
          <w:szCs w:val="24"/>
          <w:lang w:eastAsia="zh-CN"/>
        </w:rPr>
        <w:t>, Hodgett SE, Matthews BD, Strasberg SM, Quasebarth M, Brunt LM. Single-incision laparoscopic cholecystectomy: initial experience with critical view of safety dissection and routine intraoperative cholangiography. </w:t>
      </w:r>
      <w:r w:rsidRPr="006A3708">
        <w:rPr>
          <w:rFonts w:ascii="Book Antiqua" w:eastAsia="Simsun" w:hAnsi="Book Antiqua" w:cs="Simsun"/>
          <w:i/>
          <w:iCs/>
          <w:color w:val="000000"/>
          <w:kern w:val="0"/>
          <w:sz w:val="24"/>
          <w:szCs w:val="24"/>
          <w:lang w:eastAsia="zh-CN"/>
        </w:rPr>
        <w:t>J Am Coll Surg</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211</w:t>
      </w:r>
      <w:r w:rsidRPr="006A3708">
        <w:rPr>
          <w:rFonts w:ascii="Book Antiqua" w:eastAsia="Simsun" w:hAnsi="Book Antiqua" w:cs="Simsun"/>
          <w:color w:val="000000"/>
          <w:kern w:val="0"/>
          <w:sz w:val="24"/>
          <w:szCs w:val="24"/>
          <w:lang w:eastAsia="zh-CN"/>
        </w:rPr>
        <w:t>: 1-7 [PMID: 20610242 DOI: 10.1016/j.jamcollsurg.2010.02.038]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133 </w:t>
      </w:r>
      <w:r w:rsidRPr="006A3708">
        <w:rPr>
          <w:rFonts w:ascii="Book Antiqua" w:eastAsia="Simsun" w:hAnsi="Book Antiqua" w:cs="Simsun"/>
          <w:b/>
          <w:bCs/>
          <w:color w:val="000000"/>
          <w:kern w:val="0"/>
          <w:sz w:val="24"/>
          <w:szCs w:val="24"/>
          <w:lang w:eastAsia="zh-CN"/>
        </w:rPr>
        <w:t>Yeo D</w:t>
      </w:r>
      <w:r w:rsidRPr="006A3708">
        <w:rPr>
          <w:rFonts w:ascii="Book Antiqua" w:eastAsia="Simsun" w:hAnsi="Book Antiqua" w:cs="Simsun"/>
          <w:color w:val="000000"/>
          <w:kern w:val="0"/>
          <w:sz w:val="24"/>
          <w:szCs w:val="24"/>
          <w:lang w:eastAsia="zh-CN"/>
        </w:rPr>
        <w:t>, Mackay S, Martin D. Single-incision laparoscopic cholecystectomy with routine intraoperative cholangiography and common bile duct exploration via the umbilical port.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26</w:t>
      </w:r>
      <w:r w:rsidRPr="006A3708">
        <w:rPr>
          <w:rFonts w:ascii="Book Antiqua" w:eastAsia="Simsun" w:hAnsi="Book Antiqua" w:cs="Simsun"/>
          <w:color w:val="000000"/>
          <w:kern w:val="0"/>
          <w:sz w:val="24"/>
          <w:szCs w:val="24"/>
          <w:lang w:eastAsia="zh-CN"/>
        </w:rPr>
        <w:t>: 1122-1127 [PMID: 22170316 DOI: 10.1007/s00464-011-2009-2]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134 </w:t>
      </w:r>
      <w:r w:rsidRPr="006A3708">
        <w:rPr>
          <w:rFonts w:ascii="Book Antiqua" w:eastAsia="Simsun" w:hAnsi="Book Antiqua" w:cs="Simsun"/>
          <w:b/>
          <w:bCs/>
          <w:color w:val="000000"/>
          <w:kern w:val="0"/>
          <w:sz w:val="24"/>
          <w:szCs w:val="24"/>
          <w:lang w:eastAsia="zh-CN"/>
        </w:rPr>
        <w:t>Zorron R</w:t>
      </w:r>
      <w:r w:rsidRPr="006A3708">
        <w:rPr>
          <w:rFonts w:ascii="Book Antiqua" w:eastAsia="Simsun" w:hAnsi="Book Antiqua" w:cs="Simsun"/>
          <w:color w:val="000000"/>
          <w:kern w:val="0"/>
          <w:sz w:val="24"/>
          <w:szCs w:val="24"/>
          <w:lang w:eastAsia="zh-CN"/>
        </w:rPr>
        <w:t>, Palanivelu C, Galvão Neto MP, Ramos A, Salinas G, Burghardt J, DeCarli L, Henrique Sousa L, Forgione A, Pugliese R, Branco AJ, Balashanmugan TS, Boza C, Corcione F, D'Avila Avila F, Arturo Gómez N, Galvão Ribeiro PA, Martins S, Filgueiras M, Gellert K, Wood Branco A, Kondo W, Inacio Sanseverino J, de Sousa JA, Saavedra L, Ramírez E, Campos J, Sivakumar K, Rajan PS, Jategaonkar PA, Ranagrajan M, Parthasarathi R, Senthilnathan P, Prasad M, Cuccurullo D, Müller V. International multicenter trial on clinical natural orifice surgery--NOTES IMTN study: preliminary results of 362 patients. </w:t>
      </w:r>
      <w:r w:rsidRPr="006A3708">
        <w:rPr>
          <w:rFonts w:ascii="Book Antiqua" w:eastAsia="Simsun" w:hAnsi="Book Antiqua" w:cs="Simsun"/>
          <w:i/>
          <w:iCs/>
          <w:color w:val="000000"/>
          <w:kern w:val="0"/>
          <w:sz w:val="24"/>
          <w:szCs w:val="24"/>
          <w:lang w:eastAsia="zh-CN"/>
        </w:rPr>
        <w:t>Surg Innov</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17</w:t>
      </w:r>
      <w:r w:rsidRPr="006A3708">
        <w:rPr>
          <w:rFonts w:ascii="Book Antiqua" w:eastAsia="Simsun" w:hAnsi="Book Antiqua" w:cs="Simsun"/>
          <w:color w:val="000000"/>
          <w:kern w:val="0"/>
          <w:sz w:val="24"/>
          <w:szCs w:val="24"/>
          <w:lang w:eastAsia="zh-CN"/>
        </w:rPr>
        <w:t>: 142-158 [PMID: 20504792 DOI: 10.1177/1553350610370968]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135 </w:t>
      </w:r>
      <w:r w:rsidRPr="006A3708">
        <w:rPr>
          <w:rFonts w:ascii="Book Antiqua" w:eastAsia="Simsun" w:hAnsi="Book Antiqua" w:cs="Simsun"/>
          <w:b/>
          <w:bCs/>
          <w:color w:val="000000"/>
          <w:kern w:val="0"/>
          <w:sz w:val="24"/>
          <w:szCs w:val="24"/>
          <w:lang w:eastAsia="zh-CN"/>
        </w:rPr>
        <w:t>Arezzo A</w:t>
      </w:r>
      <w:r w:rsidRPr="006A3708">
        <w:rPr>
          <w:rFonts w:ascii="Book Antiqua" w:eastAsia="Simsun" w:hAnsi="Book Antiqua" w:cs="Simsun"/>
          <w:color w:val="000000"/>
          <w:kern w:val="0"/>
          <w:sz w:val="24"/>
          <w:szCs w:val="24"/>
          <w:lang w:eastAsia="zh-CN"/>
        </w:rPr>
        <w:t xml:space="preserve">, Zornig C, Mofid H, Fuchs KH, Breithaupt W, Noguera J, Kaehler G, Magdeburg R, Perretta S, Dallemagne B, Marescaux J, Copaescu C, Graur F, Szasz A, </w:t>
      </w:r>
      <w:r w:rsidRPr="006A3708">
        <w:rPr>
          <w:rFonts w:ascii="Book Antiqua" w:eastAsia="Simsun" w:hAnsi="Book Antiqua" w:cs="Simsun"/>
          <w:color w:val="000000"/>
          <w:kern w:val="0"/>
          <w:sz w:val="24"/>
          <w:szCs w:val="24"/>
          <w:lang w:eastAsia="zh-CN"/>
        </w:rPr>
        <w:lastRenderedPageBreak/>
        <w:t>Forgione A, Pugliese R, Buess G, Bhattacharjee HK, Navarra G, Godina M, Shishin K, Morino M. The EURO-NOTES clinical registry for natural orifice transluminal endoscopic surgery: a 2-year activity report.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27</w:t>
      </w:r>
      <w:r w:rsidRPr="006A3708">
        <w:rPr>
          <w:rFonts w:ascii="Book Antiqua" w:eastAsia="Simsun" w:hAnsi="Book Antiqua" w:cs="Simsun"/>
          <w:color w:val="000000"/>
          <w:kern w:val="0"/>
          <w:sz w:val="24"/>
          <w:szCs w:val="24"/>
          <w:lang w:eastAsia="zh-CN"/>
        </w:rPr>
        <w:t>: 3073-3084 [PMID: 23519494 DOI: : ]</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136 </w:t>
      </w:r>
      <w:r w:rsidRPr="006A3708">
        <w:rPr>
          <w:rFonts w:ascii="Book Antiqua" w:eastAsia="Simsun" w:hAnsi="Book Antiqua" w:cs="Simsun"/>
          <w:b/>
          <w:bCs/>
          <w:color w:val="000000"/>
          <w:kern w:val="0"/>
          <w:sz w:val="24"/>
          <w:szCs w:val="24"/>
          <w:lang w:eastAsia="zh-CN"/>
        </w:rPr>
        <w:t>Zornig C</w:t>
      </w:r>
      <w:r w:rsidRPr="006A3708">
        <w:rPr>
          <w:rFonts w:ascii="Book Antiqua" w:eastAsia="Simsun" w:hAnsi="Book Antiqua" w:cs="Simsun"/>
          <w:color w:val="000000"/>
          <w:kern w:val="0"/>
          <w:sz w:val="24"/>
          <w:szCs w:val="24"/>
          <w:lang w:eastAsia="zh-CN"/>
        </w:rPr>
        <w:t>, Siemssen L, Emmermann A, Alm M, von Waldenfels HA, Felixmüller C, Mofid H. NOTES cholecystectomy: matched-pair analysis comparing the transvaginal hybrid and conventional laparoscopic techniques in a series of 216 patients.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25</w:t>
      </w:r>
      <w:r w:rsidRPr="006A3708">
        <w:rPr>
          <w:rFonts w:ascii="Book Antiqua" w:eastAsia="Simsun" w:hAnsi="Book Antiqua" w:cs="Simsun"/>
          <w:color w:val="000000"/>
          <w:kern w:val="0"/>
          <w:sz w:val="24"/>
          <w:szCs w:val="24"/>
          <w:lang w:eastAsia="zh-CN"/>
        </w:rPr>
        <w:t>: 1822-1826 [PMID: 21181204 DOI: 10.1007/s00464-010-1473-4]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137 </w:t>
      </w:r>
      <w:r w:rsidRPr="006A3708">
        <w:rPr>
          <w:rFonts w:ascii="Book Antiqua" w:eastAsia="Simsun" w:hAnsi="Book Antiqua" w:cs="Simsun"/>
          <w:b/>
          <w:bCs/>
          <w:color w:val="000000"/>
          <w:kern w:val="0"/>
          <w:sz w:val="24"/>
          <w:szCs w:val="24"/>
          <w:lang w:eastAsia="zh-CN"/>
        </w:rPr>
        <w:t>Linke GR</w:t>
      </w:r>
      <w:r w:rsidRPr="006A3708">
        <w:rPr>
          <w:rFonts w:ascii="Book Antiqua" w:eastAsia="Simsun" w:hAnsi="Book Antiqua" w:cs="Simsun"/>
          <w:color w:val="000000"/>
          <w:kern w:val="0"/>
          <w:sz w:val="24"/>
          <w:szCs w:val="24"/>
          <w:lang w:eastAsia="zh-CN"/>
        </w:rPr>
        <w:t>, Tarantino I, Hoetzel R, Warschkow R, Lange J, Lachat R, Zerz A. Transvaginal rigid-hybrid NOTES cholecystectomy: evaluation in routine clinical practice.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42</w:t>
      </w:r>
      <w:r w:rsidRPr="006A3708">
        <w:rPr>
          <w:rFonts w:ascii="Book Antiqua" w:eastAsia="Simsun" w:hAnsi="Book Antiqua" w:cs="Simsun"/>
          <w:color w:val="000000"/>
          <w:kern w:val="0"/>
          <w:sz w:val="24"/>
          <w:szCs w:val="24"/>
          <w:lang w:eastAsia="zh-CN"/>
        </w:rPr>
        <w:t>: 571-575 [PMID: 20432208 DOI: 10.1055/s-0029-1244159]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138 </w:t>
      </w:r>
      <w:r w:rsidRPr="006A3708">
        <w:rPr>
          <w:rFonts w:ascii="Book Antiqua" w:eastAsia="Simsun" w:hAnsi="Book Antiqua" w:cs="Simsun"/>
          <w:b/>
          <w:bCs/>
          <w:color w:val="000000"/>
          <w:kern w:val="0"/>
          <w:sz w:val="24"/>
          <w:szCs w:val="24"/>
          <w:lang w:eastAsia="zh-CN"/>
        </w:rPr>
        <w:t>Ogredici O</w:t>
      </w:r>
      <w:r w:rsidRPr="006A3708">
        <w:rPr>
          <w:rFonts w:ascii="Book Antiqua" w:eastAsia="Simsun" w:hAnsi="Book Antiqua" w:cs="Simsun"/>
          <w:color w:val="000000"/>
          <w:kern w:val="0"/>
          <w:sz w:val="24"/>
          <w:szCs w:val="24"/>
          <w:lang w:eastAsia="zh-CN"/>
        </w:rPr>
        <w:t>, Linke GR, Lamm S, Rosenthal R, Zerz A, Steinemann DC. Routine cholangiography during rigid-hybrid transvaginal natural orifice transluminal endoscopic cholecystectomy.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2014; </w:t>
      </w:r>
      <w:r w:rsidRPr="006A3708">
        <w:rPr>
          <w:rFonts w:ascii="Book Antiqua" w:eastAsia="Simsun" w:hAnsi="Book Antiqua" w:cs="Simsun"/>
          <w:b/>
          <w:bCs/>
          <w:color w:val="000000"/>
          <w:kern w:val="0"/>
          <w:sz w:val="24"/>
          <w:szCs w:val="24"/>
          <w:lang w:eastAsia="zh-CN"/>
        </w:rPr>
        <w:t>28</w:t>
      </w:r>
      <w:r w:rsidRPr="006A3708">
        <w:rPr>
          <w:rFonts w:ascii="Book Antiqua" w:eastAsia="Simsun" w:hAnsi="Book Antiqua" w:cs="Simsun"/>
          <w:color w:val="000000"/>
          <w:kern w:val="0"/>
          <w:sz w:val="24"/>
          <w:szCs w:val="24"/>
          <w:lang w:eastAsia="zh-CN"/>
        </w:rPr>
        <w:t>: 910-917 [PMID: 24141474]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139 </w:t>
      </w:r>
      <w:r w:rsidRPr="006A3708">
        <w:rPr>
          <w:rFonts w:ascii="Book Antiqua" w:eastAsia="Simsun" w:hAnsi="Book Antiqua" w:cs="Simsun"/>
          <w:b/>
          <w:bCs/>
          <w:color w:val="000000"/>
          <w:kern w:val="0"/>
          <w:sz w:val="24"/>
          <w:szCs w:val="24"/>
          <w:lang w:eastAsia="zh-CN"/>
        </w:rPr>
        <w:t>Gagner M</w:t>
      </w:r>
      <w:r w:rsidRPr="006A3708">
        <w:rPr>
          <w:rFonts w:ascii="Book Antiqua" w:eastAsia="Simsun" w:hAnsi="Book Antiqua" w:cs="Simsun"/>
          <w:color w:val="000000"/>
          <w:kern w:val="0"/>
          <w:sz w:val="24"/>
          <w:szCs w:val="24"/>
          <w:lang w:eastAsia="zh-CN"/>
        </w:rPr>
        <w:t>, Begin E, Hurteau R, Pomp A. Robotic interactive laparoscopic cholecystectomy.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1994; </w:t>
      </w:r>
      <w:r w:rsidRPr="006A3708">
        <w:rPr>
          <w:rFonts w:ascii="Book Antiqua" w:eastAsia="Simsun" w:hAnsi="Book Antiqua" w:cs="Simsun"/>
          <w:b/>
          <w:bCs/>
          <w:color w:val="000000"/>
          <w:kern w:val="0"/>
          <w:sz w:val="24"/>
          <w:szCs w:val="24"/>
          <w:lang w:eastAsia="zh-CN"/>
        </w:rPr>
        <w:t>343</w:t>
      </w:r>
      <w:r w:rsidRPr="006A3708">
        <w:rPr>
          <w:rFonts w:ascii="Book Antiqua" w:eastAsia="Simsun" w:hAnsi="Book Antiqua" w:cs="Simsun"/>
          <w:color w:val="000000"/>
          <w:kern w:val="0"/>
          <w:sz w:val="24"/>
          <w:szCs w:val="24"/>
          <w:lang w:eastAsia="zh-CN"/>
        </w:rPr>
        <w:t>: 596-597 [PMID: 7906340 DOI: 10.1016/S0140-6736(94)91546-6]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140 </w:t>
      </w:r>
      <w:r w:rsidRPr="006A3708">
        <w:rPr>
          <w:rFonts w:ascii="Book Antiqua" w:eastAsia="Simsun" w:hAnsi="Book Antiqua" w:cs="Simsun"/>
          <w:b/>
          <w:bCs/>
          <w:color w:val="000000"/>
          <w:kern w:val="0"/>
          <w:sz w:val="24"/>
          <w:szCs w:val="24"/>
          <w:lang w:eastAsia="zh-CN"/>
        </w:rPr>
        <w:t>Roeyen G</w:t>
      </w:r>
      <w:r w:rsidRPr="006A3708">
        <w:rPr>
          <w:rFonts w:ascii="Book Antiqua" w:eastAsia="Simsun" w:hAnsi="Book Antiqua" w:cs="Simsun"/>
          <w:color w:val="000000"/>
          <w:kern w:val="0"/>
          <w:sz w:val="24"/>
          <w:szCs w:val="24"/>
          <w:lang w:eastAsia="zh-CN"/>
        </w:rPr>
        <w:t>, Chapelle T, Ysebaert D. Robot-assisted choledochotomy: feasibility.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18</w:t>
      </w:r>
      <w:r w:rsidRPr="006A3708">
        <w:rPr>
          <w:rFonts w:ascii="Book Antiqua" w:eastAsia="Simsun" w:hAnsi="Book Antiqua" w:cs="Simsun"/>
          <w:color w:val="000000"/>
          <w:kern w:val="0"/>
          <w:sz w:val="24"/>
          <w:szCs w:val="24"/>
          <w:lang w:eastAsia="zh-CN"/>
        </w:rPr>
        <w:t>: 165-166 [PMID: 14625762 DOI: 10.1007/s00464-003-4234-9]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141 </w:t>
      </w:r>
      <w:r w:rsidRPr="006A3708">
        <w:rPr>
          <w:rFonts w:ascii="Book Antiqua" w:eastAsia="Simsun" w:hAnsi="Book Antiqua" w:cs="Simsun"/>
          <w:b/>
          <w:bCs/>
          <w:color w:val="000000"/>
          <w:kern w:val="0"/>
          <w:sz w:val="24"/>
          <w:szCs w:val="24"/>
          <w:lang w:eastAsia="zh-CN"/>
        </w:rPr>
        <w:t>Ji WB</w:t>
      </w:r>
      <w:r w:rsidRPr="006A3708">
        <w:rPr>
          <w:rFonts w:ascii="Book Antiqua" w:eastAsia="Simsun" w:hAnsi="Book Antiqua" w:cs="Simsun"/>
          <w:color w:val="000000"/>
          <w:kern w:val="0"/>
          <w:sz w:val="24"/>
          <w:szCs w:val="24"/>
          <w:lang w:eastAsia="zh-CN"/>
        </w:rPr>
        <w:t>, Zhao ZM, Dong JH, Wang HG, Lu F, Lu HW. One-stage robotic-assisted laparoscopic cholecystectomy and common bile duct exploration with primary closure in 5 patients. </w:t>
      </w:r>
      <w:r w:rsidRPr="006A3708">
        <w:rPr>
          <w:rFonts w:ascii="Book Antiqua" w:eastAsia="Simsun" w:hAnsi="Book Antiqua" w:cs="Simsun"/>
          <w:i/>
          <w:iCs/>
          <w:color w:val="000000"/>
          <w:kern w:val="0"/>
          <w:sz w:val="24"/>
          <w:szCs w:val="24"/>
          <w:lang w:eastAsia="zh-CN"/>
        </w:rPr>
        <w:t>Surg Laparosc Endosc Percutan Tech</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123-126 [PMID: 21471807 DOI: 10.1097/SLE.0b013e31820ad553]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142 </w:t>
      </w:r>
      <w:r w:rsidRPr="006A3708">
        <w:rPr>
          <w:rFonts w:ascii="Book Antiqua" w:eastAsia="Simsun" w:hAnsi="Book Antiqua" w:cs="Simsun"/>
          <w:b/>
          <w:bCs/>
          <w:color w:val="000000"/>
          <w:kern w:val="0"/>
          <w:sz w:val="24"/>
          <w:szCs w:val="24"/>
          <w:lang w:eastAsia="zh-CN"/>
        </w:rPr>
        <w:t>Alkhamesi NA</w:t>
      </w:r>
      <w:r w:rsidRPr="006A3708">
        <w:rPr>
          <w:rFonts w:ascii="Book Antiqua" w:eastAsia="Simsun" w:hAnsi="Book Antiqua" w:cs="Simsun"/>
          <w:color w:val="000000"/>
          <w:kern w:val="0"/>
          <w:sz w:val="24"/>
          <w:szCs w:val="24"/>
          <w:lang w:eastAsia="zh-CN"/>
        </w:rPr>
        <w:t>, Davies WT, Pinto RF, Schlachta CM. Robot-assisted common bile duct exploration as an option for complex choledocholithiasis.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27</w:t>
      </w:r>
      <w:r w:rsidRPr="006A3708">
        <w:rPr>
          <w:rFonts w:ascii="Book Antiqua" w:eastAsia="Simsun" w:hAnsi="Book Antiqua" w:cs="Simsun"/>
          <w:color w:val="000000"/>
          <w:kern w:val="0"/>
          <w:sz w:val="24"/>
          <w:szCs w:val="24"/>
          <w:lang w:eastAsia="zh-CN"/>
        </w:rPr>
        <w:t>: 263-266 [PMID: 22773235 DOI: 10.1007/s00464-012-2431-0]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143 </w:t>
      </w:r>
      <w:r w:rsidRPr="006A3708">
        <w:rPr>
          <w:rFonts w:ascii="Book Antiqua" w:eastAsia="Simsun" w:hAnsi="Book Antiqua" w:cs="Simsun"/>
          <w:b/>
          <w:bCs/>
          <w:color w:val="000000"/>
          <w:kern w:val="0"/>
          <w:sz w:val="24"/>
          <w:szCs w:val="24"/>
          <w:lang w:eastAsia="zh-CN"/>
        </w:rPr>
        <w:t>Kroh M</w:t>
      </w:r>
      <w:r w:rsidRPr="006A3708">
        <w:rPr>
          <w:rFonts w:ascii="Book Antiqua" w:eastAsia="Simsun" w:hAnsi="Book Antiqua" w:cs="Simsun"/>
          <w:color w:val="000000"/>
          <w:kern w:val="0"/>
          <w:sz w:val="24"/>
          <w:szCs w:val="24"/>
          <w:lang w:eastAsia="zh-CN"/>
        </w:rPr>
        <w:t>, El-Hayek K, Rosenblatt S, Chand B, Escobar P, Kaouk J, Chalikonda S. First human surgery with a novel single-port robotic system: cholecystectomy using the da Vinci Single-Site platform.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25</w:t>
      </w:r>
      <w:r w:rsidRPr="006A3708">
        <w:rPr>
          <w:rFonts w:ascii="Book Antiqua" w:eastAsia="Simsun" w:hAnsi="Book Antiqua" w:cs="Simsun"/>
          <w:color w:val="000000"/>
          <w:kern w:val="0"/>
          <w:sz w:val="24"/>
          <w:szCs w:val="24"/>
          <w:lang w:eastAsia="zh-CN"/>
        </w:rPr>
        <w:t>: 3566-3573 [PMID: 21638179 DOI: 10.1007/s00464-011-1759-1]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144 </w:t>
      </w:r>
      <w:r w:rsidRPr="006A3708">
        <w:rPr>
          <w:rFonts w:ascii="Book Antiqua" w:eastAsia="Simsun" w:hAnsi="Book Antiqua" w:cs="Simsun"/>
          <w:b/>
          <w:bCs/>
          <w:color w:val="000000"/>
          <w:kern w:val="0"/>
          <w:sz w:val="24"/>
          <w:szCs w:val="24"/>
          <w:lang w:eastAsia="zh-CN"/>
        </w:rPr>
        <w:t>Morel P</w:t>
      </w:r>
      <w:r w:rsidRPr="006A3708">
        <w:rPr>
          <w:rFonts w:ascii="Book Antiqua" w:eastAsia="Simsun" w:hAnsi="Book Antiqua" w:cs="Simsun"/>
          <w:color w:val="000000"/>
          <w:kern w:val="0"/>
          <w:sz w:val="24"/>
          <w:szCs w:val="24"/>
          <w:lang w:eastAsia="zh-CN"/>
        </w:rPr>
        <w:t>, Hagen ME, Bucher P, Buchs NC, Pugin F. Robotic single-port cholecystectomy using a new platform: initial clinical experience. </w:t>
      </w:r>
      <w:r w:rsidRPr="006A3708">
        <w:rPr>
          <w:rFonts w:ascii="Book Antiqua" w:eastAsia="Simsun" w:hAnsi="Book Antiqua" w:cs="Simsun"/>
          <w:i/>
          <w:iCs/>
          <w:color w:val="000000"/>
          <w:kern w:val="0"/>
          <w:sz w:val="24"/>
          <w:szCs w:val="24"/>
          <w:lang w:eastAsia="zh-CN"/>
        </w:rPr>
        <w:t>J Gastrointest Surg</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15</w:t>
      </w:r>
      <w:r w:rsidRPr="006A3708">
        <w:rPr>
          <w:rFonts w:ascii="Book Antiqua" w:eastAsia="Simsun" w:hAnsi="Book Antiqua" w:cs="Simsun"/>
          <w:color w:val="000000"/>
          <w:kern w:val="0"/>
          <w:sz w:val="24"/>
          <w:szCs w:val="24"/>
          <w:lang w:eastAsia="zh-CN"/>
        </w:rPr>
        <w:t>: 2182-2186 [PMID: 21948180 DOI: 10.1007/s11605-011-1688-2]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145 </w:t>
      </w:r>
      <w:r w:rsidRPr="006A3708">
        <w:rPr>
          <w:rFonts w:ascii="Book Antiqua" w:eastAsia="Simsun" w:hAnsi="Book Antiqua" w:cs="Simsun"/>
          <w:b/>
          <w:bCs/>
          <w:color w:val="000000"/>
          <w:kern w:val="0"/>
          <w:sz w:val="24"/>
          <w:szCs w:val="24"/>
          <w:lang w:eastAsia="zh-CN"/>
        </w:rPr>
        <w:t>Lai EC</w:t>
      </w:r>
      <w:r w:rsidRPr="006A3708">
        <w:rPr>
          <w:rFonts w:ascii="Book Antiqua" w:eastAsia="Simsun" w:hAnsi="Book Antiqua" w:cs="Simsun"/>
          <w:color w:val="000000"/>
          <w:kern w:val="0"/>
          <w:sz w:val="24"/>
          <w:szCs w:val="24"/>
          <w:lang w:eastAsia="zh-CN"/>
        </w:rPr>
        <w:t>, Tang CN, Yang GP, Li MK. Approach to manage the complications of choledochoduodenostomy: robot-assisted laparoscopic Roux-en-Y hepaticojejunostomy. </w:t>
      </w:r>
      <w:r w:rsidRPr="006A3708">
        <w:rPr>
          <w:rFonts w:ascii="Book Antiqua" w:eastAsia="Simsun" w:hAnsi="Book Antiqua" w:cs="Simsun"/>
          <w:i/>
          <w:iCs/>
          <w:color w:val="000000"/>
          <w:kern w:val="0"/>
          <w:sz w:val="24"/>
          <w:szCs w:val="24"/>
          <w:lang w:eastAsia="zh-CN"/>
        </w:rPr>
        <w:t>Surg Laparosc Endosc Percutan Tech</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e228-e231 [PMID: 22002281 DOI: 10.1097/SLE.0b013e318225c98c]</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146 </w:t>
      </w:r>
      <w:r w:rsidRPr="006A3708">
        <w:rPr>
          <w:rFonts w:ascii="Book Antiqua" w:eastAsia="Simsun" w:hAnsi="Book Antiqua" w:cs="Simsun"/>
          <w:b/>
          <w:bCs/>
          <w:color w:val="000000"/>
          <w:kern w:val="0"/>
          <w:sz w:val="24"/>
          <w:szCs w:val="24"/>
          <w:lang w:eastAsia="zh-CN"/>
        </w:rPr>
        <w:t>Chan OC</w:t>
      </w:r>
      <w:r w:rsidRPr="006A3708">
        <w:rPr>
          <w:rFonts w:ascii="Book Antiqua" w:eastAsia="Simsun" w:hAnsi="Book Antiqua" w:cs="Simsun"/>
          <w:color w:val="000000"/>
          <w:kern w:val="0"/>
          <w:sz w:val="24"/>
          <w:szCs w:val="24"/>
          <w:lang w:eastAsia="zh-CN"/>
        </w:rPr>
        <w:t>, Tang CN, Lai EC, Yang GP, Li MK. Robotic hepatobiliary and pancreatic surgery: a cohort study. </w:t>
      </w:r>
      <w:r w:rsidRPr="006A3708">
        <w:rPr>
          <w:rFonts w:ascii="Book Antiqua" w:eastAsia="Simsun" w:hAnsi="Book Antiqua" w:cs="Simsun"/>
          <w:i/>
          <w:iCs/>
          <w:color w:val="000000"/>
          <w:kern w:val="0"/>
          <w:sz w:val="24"/>
          <w:szCs w:val="24"/>
          <w:lang w:eastAsia="zh-CN"/>
        </w:rPr>
        <w:t>J Hepatobiliary Pancreat Sci</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18</w:t>
      </w:r>
      <w:r w:rsidRPr="006A3708">
        <w:rPr>
          <w:rFonts w:ascii="Book Antiqua" w:eastAsia="Simsun" w:hAnsi="Book Antiqua" w:cs="Simsun"/>
          <w:color w:val="000000"/>
          <w:kern w:val="0"/>
          <w:sz w:val="24"/>
          <w:szCs w:val="24"/>
          <w:lang w:eastAsia="zh-CN"/>
        </w:rPr>
        <w:t>: 471-480 [PMID: 21487754 DOI: 10.1007/s00534-011-0389-2]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147 </w:t>
      </w:r>
      <w:r w:rsidRPr="006A3708">
        <w:rPr>
          <w:rFonts w:ascii="Book Antiqua" w:eastAsia="Simsun" w:hAnsi="Book Antiqua" w:cs="Simsun"/>
          <w:b/>
          <w:bCs/>
          <w:color w:val="000000"/>
          <w:kern w:val="0"/>
          <w:sz w:val="24"/>
          <w:szCs w:val="24"/>
          <w:lang w:eastAsia="zh-CN"/>
        </w:rPr>
        <w:t>Jayaraman S</w:t>
      </w:r>
      <w:r w:rsidRPr="006A3708">
        <w:rPr>
          <w:rFonts w:ascii="Book Antiqua" w:eastAsia="Simsun" w:hAnsi="Book Antiqua" w:cs="Simsun"/>
          <w:color w:val="000000"/>
          <w:kern w:val="0"/>
          <w:sz w:val="24"/>
          <w:szCs w:val="24"/>
          <w:lang w:eastAsia="zh-CN"/>
        </w:rPr>
        <w:t>, Quan D, Al-Ghamdi I, El-Deen F, Schlachta CM. Does robotic assistance improve efficiency in performing complex minimally invasive surgical procedures?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24</w:t>
      </w:r>
      <w:r w:rsidRPr="006A3708">
        <w:rPr>
          <w:rFonts w:ascii="Book Antiqua" w:eastAsia="Simsun" w:hAnsi="Book Antiqua" w:cs="Simsun"/>
          <w:color w:val="000000"/>
          <w:kern w:val="0"/>
          <w:sz w:val="24"/>
          <w:szCs w:val="24"/>
          <w:lang w:eastAsia="zh-CN"/>
        </w:rPr>
        <w:t>: 584-588 [PMID: 19633893 DOI: 10.1007/s00464-009-0621-1]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148 </w:t>
      </w:r>
      <w:r w:rsidRPr="006A3708">
        <w:rPr>
          <w:rFonts w:ascii="Book Antiqua" w:eastAsia="Simsun" w:hAnsi="Book Antiqua" w:cs="Simsun"/>
          <w:b/>
          <w:bCs/>
          <w:color w:val="000000"/>
          <w:kern w:val="0"/>
          <w:sz w:val="24"/>
          <w:szCs w:val="24"/>
          <w:lang w:eastAsia="zh-CN"/>
        </w:rPr>
        <w:t>Riemann JF</w:t>
      </w:r>
      <w:r w:rsidRPr="006A3708">
        <w:rPr>
          <w:rFonts w:ascii="Book Antiqua" w:eastAsia="Simsun" w:hAnsi="Book Antiqua" w:cs="Simsun"/>
          <w:color w:val="000000"/>
          <w:kern w:val="0"/>
          <w:sz w:val="24"/>
          <w:szCs w:val="24"/>
          <w:lang w:eastAsia="zh-CN"/>
        </w:rPr>
        <w:t>, Seuberth K, Demling L. Clinical application of a new mechanical lithotripter for smashing common bile duct stones.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1982; </w:t>
      </w:r>
      <w:r w:rsidRPr="006A3708">
        <w:rPr>
          <w:rFonts w:ascii="Book Antiqua" w:eastAsia="Simsun" w:hAnsi="Book Antiqua" w:cs="Simsun"/>
          <w:b/>
          <w:bCs/>
          <w:color w:val="000000"/>
          <w:kern w:val="0"/>
          <w:sz w:val="24"/>
          <w:szCs w:val="24"/>
          <w:lang w:eastAsia="zh-CN"/>
        </w:rPr>
        <w:t>14</w:t>
      </w:r>
      <w:r w:rsidRPr="006A3708">
        <w:rPr>
          <w:rFonts w:ascii="Book Antiqua" w:eastAsia="Simsun" w:hAnsi="Book Antiqua" w:cs="Simsun"/>
          <w:color w:val="000000"/>
          <w:kern w:val="0"/>
          <w:sz w:val="24"/>
          <w:szCs w:val="24"/>
          <w:lang w:eastAsia="zh-CN"/>
        </w:rPr>
        <w:t>: 226-230 [PMID: 7140657 DOI: 10.1055/s-2007-1021626]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149 </w:t>
      </w:r>
      <w:r w:rsidRPr="006A3708">
        <w:rPr>
          <w:rFonts w:ascii="Book Antiqua" w:eastAsia="Simsun" w:hAnsi="Book Antiqua" w:cs="Simsun"/>
          <w:b/>
          <w:bCs/>
          <w:color w:val="000000"/>
          <w:kern w:val="0"/>
          <w:sz w:val="24"/>
          <w:szCs w:val="24"/>
          <w:lang w:eastAsia="zh-CN"/>
        </w:rPr>
        <w:t>Van Dam J</w:t>
      </w:r>
      <w:r w:rsidRPr="006A3708">
        <w:rPr>
          <w:rFonts w:ascii="Book Antiqua" w:eastAsia="Simsun" w:hAnsi="Book Antiqua" w:cs="Simsun"/>
          <w:color w:val="000000"/>
          <w:kern w:val="0"/>
          <w:sz w:val="24"/>
          <w:szCs w:val="24"/>
          <w:lang w:eastAsia="zh-CN"/>
        </w:rPr>
        <w:t>, Sivak MV. Mechanical lithotripsy of large common bile duct stones. </w:t>
      </w:r>
      <w:r w:rsidRPr="006A3708">
        <w:rPr>
          <w:rFonts w:ascii="Book Antiqua" w:eastAsia="Simsun" w:hAnsi="Book Antiqua" w:cs="Simsun"/>
          <w:i/>
          <w:iCs/>
          <w:color w:val="000000"/>
          <w:kern w:val="0"/>
          <w:sz w:val="24"/>
          <w:szCs w:val="24"/>
          <w:lang w:eastAsia="zh-CN"/>
        </w:rPr>
        <w:t>Cleve Clin J Med</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1993</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60</w:t>
      </w:r>
      <w:r w:rsidRPr="006A3708">
        <w:rPr>
          <w:rFonts w:ascii="Book Antiqua" w:eastAsia="Simsun" w:hAnsi="Book Antiqua" w:cs="Simsun"/>
          <w:color w:val="000000"/>
          <w:kern w:val="0"/>
          <w:sz w:val="24"/>
          <w:szCs w:val="24"/>
          <w:lang w:eastAsia="zh-CN"/>
        </w:rPr>
        <w:t>: 38-42 [PMID: 8443933]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150 </w:t>
      </w:r>
      <w:r w:rsidRPr="006A3708">
        <w:rPr>
          <w:rFonts w:ascii="Book Antiqua" w:eastAsia="Simsun" w:hAnsi="Book Antiqua" w:cs="Simsun"/>
          <w:b/>
          <w:bCs/>
          <w:color w:val="000000"/>
          <w:kern w:val="0"/>
          <w:sz w:val="24"/>
          <w:szCs w:val="24"/>
          <w:lang w:eastAsia="zh-CN"/>
        </w:rPr>
        <w:t>Binmoeller KF</w:t>
      </w:r>
      <w:r w:rsidRPr="006A3708">
        <w:rPr>
          <w:rFonts w:ascii="Book Antiqua" w:eastAsia="Simsun" w:hAnsi="Book Antiqua" w:cs="Simsun"/>
          <w:color w:val="000000"/>
          <w:kern w:val="0"/>
          <w:sz w:val="24"/>
          <w:szCs w:val="24"/>
          <w:lang w:eastAsia="zh-CN"/>
        </w:rPr>
        <w:t>, Brückner M, Thonke F, Soehendra N. Treatment of difficult bile duct stones using mechanical, electrohydraulic and extracorporeal shock wave lithotripsy.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1993; </w:t>
      </w:r>
      <w:r w:rsidRPr="006A3708">
        <w:rPr>
          <w:rFonts w:ascii="Book Antiqua" w:eastAsia="Simsun" w:hAnsi="Book Antiqua" w:cs="Simsun"/>
          <w:b/>
          <w:bCs/>
          <w:color w:val="000000"/>
          <w:kern w:val="0"/>
          <w:sz w:val="24"/>
          <w:szCs w:val="24"/>
          <w:lang w:eastAsia="zh-CN"/>
        </w:rPr>
        <w:t>25</w:t>
      </w:r>
      <w:r w:rsidRPr="006A3708">
        <w:rPr>
          <w:rFonts w:ascii="Book Antiqua" w:eastAsia="Simsun" w:hAnsi="Book Antiqua" w:cs="Simsun"/>
          <w:color w:val="000000"/>
          <w:kern w:val="0"/>
          <w:sz w:val="24"/>
          <w:szCs w:val="24"/>
          <w:lang w:eastAsia="zh-CN"/>
        </w:rPr>
        <w:t>: 201-206 [PMID: 8519238 DOI: 10.1055/s-2007-1010293]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151 </w:t>
      </w:r>
      <w:r w:rsidRPr="006A3708">
        <w:rPr>
          <w:rFonts w:ascii="Book Antiqua" w:eastAsia="Simsun" w:hAnsi="Book Antiqua" w:cs="Simsun"/>
          <w:b/>
          <w:bCs/>
          <w:color w:val="000000"/>
          <w:kern w:val="0"/>
          <w:sz w:val="24"/>
          <w:szCs w:val="24"/>
          <w:lang w:eastAsia="zh-CN"/>
        </w:rPr>
        <w:t>Chung SC</w:t>
      </w:r>
      <w:r w:rsidRPr="006A3708">
        <w:rPr>
          <w:rFonts w:ascii="Book Antiqua" w:eastAsia="Simsun" w:hAnsi="Book Antiqua" w:cs="Simsun"/>
          <w:color w:val="000000"/>
          <w:kern w:val="0"/>
          <w:sz w:val="24"/>
          <w:szCs w:val="24"/>
          <w:lang w:eastAsia="zh-CN"/>
        </w:rPr>
        <w:t>, Leung JW, Leong HT, Li AK. Mechanical lithotripsy of large common bile duct stones using a basket.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1991; </w:t>
      </w:r>
      <w:r w:rsidRPr="006A3708">
        <w:rPr>
          <w:rFonts w:ascii="Book Antiqua" w:eastAsia="Simsun" w:hAnsi="Book Antiqua" w:cs="Simsun"/>
          <w:b/>
          <w:bCs/>
          <w:color w:val="000000"/>
          <w:kern w:val="0"/>
          <w:sz w:val="24"/>
          <w:szCs w:val="24"/>
          <w:lang w:eastAsia="zh-CN"/>
        </w:rPr>
        <w:t>78</w:t>
      </w:r>
      <w:r w:rsidRPr="006A3708">
        <w:rPr>
          <w:rFonts w:ascii="Book Antiqua" w:eastAsia="Simsun" w:hAnsi="Book Antiqua" w:cs="Simsun"/>
          <w:color w:val="000000"/>
          <w:kern w:val="0"/>
          <w:sz w:val="24"/>
          <w:szCs w:val="24"/>
          <w:lang w:eastAsia="zh-CN"/>
        </w:rPr>
        <w:t>: 1448-1450 [PMID: 1773322]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152 </w:t>
      </w:r>
      <w:r w:rsidRPr="006A3708">
        <w:rPr>
          <w:rFonts w:ascii="Book Antiqua" w:eastAsia="Simsun" w:hAnsi="Book Antiqua" w:cs="Simsun"/>
          <w:b/>
          <w:bCs/>
          <w:color w:val="000000"/>
          <w:kern w:val="0"/>
          <w:sz w:val="24"/>
          <w:szCs w:val="24"/>
          <w:lang w:eastAsia="zh-CN"/>
        </w:rPr>
        <w:t>Hintze RE</w:t>
      </w:r>
      <w:r w:rsidRPr="006A3708">
        <w:rPr>
          <w:rFonts w:ascii="Book Antiqua" w:eastAsia="Simsun" w:hAnsi="Book Antiqua" w:cs="Simsun"/>
          <w:color w:val="000000"/>
          <w:kern w:val="0"/>
          <w:sz w:val="24"/>
          <w:szCs w:val="24"/>
          <w:lang w:eastAsia="zh-CN"/>
        </w:rPr>
        <w:t>, Adler A, Veltzke W. Outcome of mechanical lithotripsy of bile duct stones in an unselected series of 704 patients. </w:t>
      </w:r>
      <w:r w:rsidRPr="006A3708">
        <w:rPr>
          <w:rFonts w:ascii="Book Antiqua" w:eastAsia="Simsun" w:hAnsi="Book Antiqua" w:cs="Simsun"/>
          <w:i/>
          <w:iCs/>
          <w:color w:val="000000"/>
          <w:kern w:val="0"/>
          <w:sz w:val="24"/>
          <w:szCs w:val="24"/>
          <w:lang w:eastAsia="zh-CN"/>
        </w:rPr>
        <w:t>Hepatogastroenterology</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1996</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43</w:t>
      </w:r>
      <w:r w:rsidRPr="006A3708">
        <w:rPr>
          <w:rFonts w:ascii="Book Antiqua" w:eastAsia="Simsun" w:hAnsi="Book Antiqua" w:cs="Simsun"/>
          <w:color w:val="000000"/>
          <w:kern w:val="0"/>
          <w:sz w:val="24"/>
          <w:szCs w:val="24"/>
          <w:lang w:eastAsia="zh-CN"/>
        </w:rPr>
        <w:t>: 473-476 [PMID: 8799379]</w:t>
      </w:r>
    </w:p>
    <w:p w:rsidR="006A3708" w:rsidRPr="00315448" w:rsidRDefault="006A3708" w:rsidP="006A3708">
      <w:pPr>
        <w:suppressAutoHyphens w:val="0"/>
        <w:spacing w:after="0" w:line="240" w:lineRule="auto"/>
        <w:rPr>
          <w:rFonts w:ascii="Book Antiqua" w:eastAsia="Simsun" w:hAnsi="Book Antiqua" w:cs="Simsun"/>
          <w:color w:val="000000"/>
          <w:kern w:val="0"/>
          <w:sz w:val="24"/>
          <w:szCs w:val="24"/>
          <w:lang w:val="it-IT" w:eastAsia="zh-CN"/>
        </w:rPr>
      </w:pPr>
      <w:r w:rsidRPr="006A3708">
        <w:rPr>
          <w:rFonts w:ascii="Book Antiqua" w:eastAsia="Simsun" w:hAnsi="Book Antiqua" w:cs="Simsun"/>
          <w:color w:val="000000"/>
          <w:kern w:val="0"/>
          <w:sz w:val="24"/>
          <w:szCs w:val="24"/>
          <w:lang w:eastAsia="zh-CN"/>
        </w:rPr>
        <w:t>153 </w:t>
      </w:r>
      <w:r w:rsidRPr="006A3708">
        <w:rPr>
          <w:rFonts w:ascii="Book Antiqua" w:eastAsia="Simsun" w:hAnsi="Book Antiqua" w:cs="Simsun"/>
          <w:b/>
          <w:bCs/>
          <w:color w:val="000000"/>
          <w:kern w:val="0"/>
          <w:sz w:val="24"/>
          <w:szCs w:val="24"/>
          <w:lang w:eastAsia="zh-CN"/>
        </w:rPr>
        <w:t>Leung JW</w:t>
      </w:r>
      <w:r w:rsidRPr="006A3708">
        <w:rPr>
          <w:rFonts w:ascii="Book Antiqua" w:eastAsia="Simsun" w:hAnsi="Book Antiqua" w:cs="Simsun"/>
          <w:color w:val="000000"/>
          <w:kern w:val="0"/>
          <w:sz w:val="24"/>
          <w:szCs w:val="24"/>
          <w:lang w:eastAsia="zh-CN"/>
        </w:rPr>
        <w:t>, Neuhaus H, Chopita N. Mechanical lithotripsy in the common bile duct. </w:t>
      </w:r>
      <w:r w:rsidR="00735735" w:rsidRPr="00735735">
        <w:rPr>
          <w:rFonts w:ascii="Book Antiqua" w:eastAsia="Simsun" w:hAnsi="Book Antiqua" w:cs="Simsun"/>
          <w:i/>
          <w:iCs/>
          <w:color w:val="000000"/>
          <w:kern w:val="0"/>
          <w:sz w:val="24"/>
          <w:szCs w:val="24"/>
          <w:lang w:val="it-IT" w:eastAsia="zh-CN"/>
        </w:rPr>
        <w:t>Endoscopy</w:t>
      </w:r>
      <w:r w:rsidR="00735735" w:rsidRPr="00735735">
        <w:rPr>
          <w:rFonts w:ascii="Book Antiqua" w:eastAsia="Simsun" w:hAnsi="Book Antiqua" w:cs="Simsun"/>
          <w:color w:val="000000"/>
          <w:kern w:val="0"/>
          <w:sz w:val="24"/>
          <w:szCs w:val="24"/>
          <w:lang w:val="it-IT" w:eastAsia="zh-CN"/>
        </w:rPr>
        <w:t> 2001; </w:t>
      </w:r>
      <w:r w:rsidR="00735735" w:rsidRPr="00735735">
        <w:rPr>
          <w:rFonts w:ascii="Book Antiqua" w:eastAsia="Simsun" w:hAnsi="Book Antiqua" w:cs="Simsun"/>
          <w:b/>
          <w:bCs/>
          <w:color w:val="000000"/>
          <w:kern w:val="0"/>
          <w:sz w:val="24"/>
          <w:szCs w:val="24"/>
          <w:lang w:val="it-IT" w:eastAsia="zh-CN"/>
        </w:rPr>
        <w:t>33</w:t>
      </w:r>
      <w:r w:rsidR="00735735" w:rsidRPr="00735735">
        <w:rPr>
          <w:rFonts w:ascii="Book Antiqua" w:eastAsia="Simsun" w:hAnsi="Book Antiqua" w:cs="Simsun"/>
          <w:color w:val="000000"/>
          <w:kern w:val="0"/>
          <w:sz w:val="24"/>
          <w:szCs w:val="24"/>
          <w:lang w:val="it-IT" w:eastAsia="zh-CN"/>
        </w:rPr>
        <w:t>: 800-804 [PMID: 11561560]</w:t>
      </w:r>
    </w:p>
    <w:p w:rsidR="006A3708" w:rsidRPr="006A3708" w:rsidRDefault="00735735" w:rsidP="006A3708">
      <w:pPr>
        <w:suppressAutoHyphens w:val="0"/>
        <w:spacing w:after="0" w:line="240" w:lineRule="auto"/>
        <w:rPr>
          <w:rFonts w:ascii="Book Antiqua" w:eastAsia="Simsun" w:hAnsi="Book Antiqua" w:cs="Simsun"/>
          <w:color w:val="000000"/>
          <w:kern w:val="0"/>
          <w:sz w:val="24"/>
          <w:szCs w:val="24"/>
          <w:lang w:eastAsia="zh-CN"/>
        </w:rPr>
      </w:pPr>
      <w:r w:rsidRPr="00735735">
        <w:rPr>
          <w:rFonts w:ascii="Book Antiqua" w:eastAsia="Simsun" w:hAnsi="Book Antiqua" w:cs="Simsun"/>
          <w:color w:val="000000"/>
          <w:kern w:val="0"/>
          <w:sz w:val="24"/>
          <w:szCs w:val="24"/>
          <w:lang w:val="it-IT" w:eastAsia="zh-CN"/>
        </w:rPr>
        <w:t>154 </w:t>
      </w:r>
      <w:r w:rsidRPr="00735735">
        <w:rPr>
          <w:rFonts w:ascii="Book Antiqua" w:eastAsia="Simsun" w:hAnsi="Book Antiqua" w:cs="Simsun"/>
          <w:b/>
          <w:bCs/>
          <w:color w:val="000000"/>
          <w:kern w:val="0"/>
          <w:sz w:val="24"/>
          <w:szCs w:val="24"/>
          <w:lang w:val="it-IT" w:eastAsia="zh-CN"/>
        </w:rPr>
        <w:t>Cipolletta L</w:t>
      </w:r>
      <w:r w:rsidRPr="00735735">
        <w:rPr>
          <w:rFonts w:ascii="Book Antiqua" w:eastAsia="Simsun" w:hAnsi="Book Antiqua" w:cs="Simsun"/>
          <w:color w:val="000000"/>
          <w:kern w:val="0"/>
          <w:sz w:val="24"/>
          <w:szCs w:val="24"/>
          <w:lang w:val="it-IT" w:eastAsia="zh-CN"/>
        </w:rPr>
        <w:t>, Costamagna G, Bianco MA, Rotondano G, Piscopo R, Mutignani M, Marmo R. Endoscopic mechanical lithotripsy of difficult common bile duct stones. </w:t>
      </w:r>
      <w:r w:rsidR="006A3708" w:rsidRPr="006A3708">
        <w:rPr>
          <w:rFonts w:ascii="Book Antiqua" w:eastAsia="Simsun" w:hAnsi="Book Antiqua" w:cs="Simsun"/>
          <w:i/>
          <w:iCs/>
          <w:color w:val="000000"/>
          <w:kern w:val="0"/>
          <w:sz w:val="24"/>
          <w:szCs w:val="24"/>
          <w:lang w:eastAsia="zh-CN"/>
        </w:rPr>
        <w:t>Br J Surg</w:t>
      </w:r>
      <w:r w:rsidR="006A3708" w:rsidRPr="006A3708">
        <w:rPr>
          <w:rFonts w:ascii="Book Antiqua" w:eastAsia="Simsun" w:hAnsi="Book Antiqua" w:cs="Simsun"/>
          <w:color w:val="000000"/>
          <w:kern w:val="0"/>
          <w:sz w:val="24"/>
          <w:szCs w:val="24"/>
          <w:lang w:eastAsia="zh-CN"/>
        </w:rPr>
        <w:t> 1997; </w:t>
      </w:r>
      <w:r w:rsidR="006A3708" w:rsidRPr="006A3708">
        <w:rPr>
          <w:rFonts w:ascii="Book Antiqua" w:eastAsia="Simsun" w:hAnsi="Book Antiqua" w:cs="Simsun"/>
          <w:b/>
          <w:bCs/>
          <w:color w:val="000000"/>
          <w:kern w:val="0"/>
          <w:sz w:val="24"/>
          <w:szCs w:val="24"/>
          <w:lang w:eastAsia="zh-CN"/>
        </w:rPr>
        <w:t>84</w:t>
      </w:r>
      <w:r w:rsidR="006A3708" w:rsidRPr="006A3708">
        <w:rPr>
          <w:rFonts w:ascii="Book Antiqua" w:eastAsia="Simsun" w:hAnsi="Book Antiqua" w:cs="Simsun"/>
          <w:color w:val="000000"/>
          <w:kern w:val="0"/>
          <w:sz w:val="24"/>
          <w:szCs w:val="24"/>
          <w:lang w:eastAsia="zh-CN"/>
        </w:rPr>
        <w:t>: 1407-1409 [PMID: 9361600 DOI: 10.1111/j.1365-2168.1997.02831.x]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155 </w:t>
      </w:r>
      <w:r w:rsidRPr="006A3708">
        <w:rPr>
          <w:rFonts w:ascii="Book Antiqua" w:eastAsia="Simsun" w:hAnsi="Book Antiqua" w:cs="Simsun"/>
          <w:b/>
          <w:bCs/>
          <w:color w:val="000000"/>
          <w:kern w:val="0"/>
          <w:sz w:val="24"/>
          <w:szCs w:val="24"/>
          <w:lang w:eastAsia="zh-CN"/>
        </w:rPr>
        <w:t>Garg PK</w:t>
      </w:r>
      <w:r w:rsidRPr="006A3708">
        <w:rPr>
          <w:rFonts w:ascii="Book Antiqua" w:eastAsia="Simsun" w:hAnsi="Book Antiqua" w:cs="Simsun"/>
          <w:color w:val="000000"/>
          <w:kern w:val="0"/>
          <w:sz w:val="24"/>
          <w:szCs w:val="24"/>
          <w:lang w:eastAsia="zh-CN"/>
        </w:rPr>
        <w:t>, Tandon RK, Ahuja V, Makharia GK, Batra Y. Predictors of unsuccessful mechanical lithotripsy and endoscopic clearance of large bile duct stones.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59</w:t>
      </w:r>
      <w:r w:rsidRPr="006A3708">
        <w:rPr>
          <w:rFonts w:ascii="Book Antiqua" w:eastAsia="Simsun" w:hAnsi="Book Antiqua" w:cs="Simsun"/>
          <w:color w:val="000000"/>
          <w:kern w:val="0"/>
          <w:sz w:val="24"/>
          <w:szCs w:val="24"/>
          <w:lang w:eastAsia="zh-CN"/>
        </w:rPr>
        <w:t>: 601-605 [PMID: 15114300 DOI: 10.1016/S0016-5107]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156 </w:t>
      </w:r>
      <w:r w:rsidRPr="006A3708">
        <w:rPr>
          <w:rFonts w:ascii="Book Antiqua" w:eastAsia="Simsun" w:hAnsi="Book Antiqua" w:cs="Simsun"/>
          <w:b/>
          <w:bCs/>
          <w:color w:val="000000"/>
          <w:kern w:val="0"/>
          <w:sz w:val="24"/>
          <w:szCs w:val="24"/>
          <w:lang w:eastAsia="zh-CN"/>
        </w:rPr>
        <w:t>Moon JH</w:t>
      </w:r>
      <w:r w:rsidRPr="006A3708">
        <w:rPr>
          <w:rFonts w:ascii="Book Antiqua" w:eastAsia="Simsun" w:hAnsi="Book Antiqua" w:cs="Simsun"/>
          <w:color w:val="000000"/>
          <w:kern w:val="0"/>
          <w:sz w:val="24"/>
          <w:szCs w:val="24"/>
          <w:lang w:eastAsia="zh-CN"/>
        </w:rPr>
        <w:t>, Cha SW, Ryu CB, Kim YS, Hong SJ, Cheon YK, Cho YD, Kim YS, Lee JS, Lee MS, Shim CS, Kim BS. Endoscopic treatment of retained bile-duct stones by using a balloon catheter for electrohydraulic lithotripsy without cholangioscopy.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60</w:t>
      </w:r>
      <w:r w:rsidRPr="006A3708">
        <w:rPr>
          <w:rFonts w:ascii="Book Antiqua" w:eastAsia="Simsun" w:hAnsi="Book Antiqua" w:cs="Simsun"/>
          <w:color w:val="000000"/>
          <w:kern w:val="0"/>
          <w:sz w:val="24"/>
          <w:szCs w:val="24"/>
          <w:lang w:eastAsia="zh-CN"/>
        </w:rPr>
        <w:t>: 562-566 [PMID: 15472679]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157 </w:t>
      </w:r>
      <w:r w:rsidRPr="006A3708">
        <w:rPr>
          <w:rFonts w:ascii="Book Antiqua" w:eastAsia="Simsun" w:hAnsi="Book Antiqua" w:cs="Simsun"/>
          <w:b/>
          <w:bCs/>
          <w:color w:val="000000"/>
          <w:kern w:val="0"/>
          <w:sz w:val="24"/>
          <w:szCs w:val="24"/>
          <w:lang w:eastAsia="zh-CN"/>
        </w:rPr>
        <w:t>Sugiyama M</w:t>
      </w:r>
      <w:r w:rsidRPr="006A3708">
        <w:rPr>
          <w:rFonts w:ascii="Book Antiqua" w:eastAsia="Simsun" w:hAnsi="Book Antiqua" w:cs="Simsun"/>
          <w:color w:val="000000"/>
          <w:kern w:val="0"/>
          <w:sz w:val="24"/>
          <w:szCs w:val="24"/>
          <w:lang w:eastAsia="zh-CN"/>
        </w:rPr>
        <w:t>, Atomi Y. Endoscopic sphincterotomy for bile duct stones in patients 90 years of age and older.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2000; </w:t>
      </w:r>
      <w:r w:rsidRPr="006A3708">
        <w:rPr>
          <w:rFonts w:ascii="Book Antiqua" w:eastAsia="Simsun" w:hAnsi="Book Antiqua" w:cs="Simsun"/>
          <w:b/>
          <w:bCs/>
          <w:color w:val="000000"/>
          <w:kern w:val="0"/>
          <w:sz w:val="24"/>
          <w:szCs w:val="24"/>
          <w:lang w:eastAsia="zh-CN"/>
        </w:rPr>
        <w:t>52</w:t>
      </w:r>
      <w:r w:rsidRPr="006A3708">
        <w:rPr>
          <w:rFonts w:ascii="Book Antiqua" w:eastAsia="Simsun" w:hAnsi="Book Antiqua" w:cs="Simsun"/>
          <w:color w:val="000000"/>
          <w:kern w:val="0"/>
          <w:sz w:val="24"/>
          <w:szCs w:val="24"/>
          <w:lang w:eastAsia="zh-CN"/>
        </w:rPr>
        <w:t>: 187-191 [PMID: 10922089 DOI: 10.1067/mge.2000.107285]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158 </w:t>
      </w:r>
      <w:r w:rsidRPr="006A3708">
        <w:rPr>
          <w:rFonts w:ascii="Book Antiqua" w:eastAsia="Simsun" w:hAnsi="Book Antiqua" w:cs="Simsun"/>
          <w:b/>
          <w:bCs/>
          <w:color w:val="000000"/>
          <w:kern w:val="0"/>
          <w:sz w:val="24"/>
          <w:szCs w:val="24"/>
          <w:lang w:eastAsia="zh-CN"/>
        </w:rPr>
        <w:t>Bergman JJ</w:t>
      </w:r>
      <w:r w:rsidRPr="006A3708">
        <w:rPr>
          <w:rFonts w:ascii="Book Antiqua" w:eastAsia="Simsun" w:hAnsi="Book Antiqua" w:cs="Simsun"/>
          <w:color w:val="000000"/>
          <w:kern w:val="0"/>
          <w:sz w:val="24"/>
          <w:szCs w:val="24"/>
          <w:lang w:eastAsia="zh-CN"/>
        </w:rPr>
        <w:t>, Rauws EA, Tijssen JG, Tytgat GN, Huibregtse K. Biliary endoprostheses in elderly patients with endoscopically irretrievable common bile duct stones: report on 117 patients.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42</w:t>
      </w:r>
      <w:r w:rsidRPr="006A3708">
        <w:rPr>
          <w:rFonts w:ascii="Book Antiqua" w:eastAsia="Simsun" w:hAnsi="Book Antiqua" w:cs="Simsun"/>
          <w:color w:val="000000"/>
          <w:kern w:val="0"/>
          <w:sz w:val="24"/>
          <w:szCs w:val="24"/>
          <w:lang w:eastAsia="zh-CN"/>
        </w:rPr>
        <w:t>: 195-201 [PMID: 7498682]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159 </w:t>
      </w:r>
      <w:r w:rsidRPr="006A3708">
        <w:rPr>
          <w:rFonts w:ascii="Book Antiqua" w:eastAsia="Simsun" w:hAnsi="Book Antiqua" w:cs="Simsun"/>
          <w:b/>
          <w:bCs/>
          <w:color w:val="000000"/>
          <w:kern w:val="0"/>
          <w:sz w:val="24"/>
          <w:szCs w:val="24"/>
          <w:lang w:eastAsia="zh-CN"/>
        </w:rPr>
        <w:t>Maxton DG</w:t>
      </w:r>
      <w:r w:rsidRPr="006A3708">
        <w:rPr>
          <w:rFonts w:ascii="Book Antiqua" w:eastAsia="Simsun" w:hAnsi="Book Antiqua" w:cs="Simsun"/>
          <w:color w:val="000000"/>
          <w:kern w:val="0"/>
          <w:sz w:val="24"/>
          <w:szCs w:val="24"/>
          <w:lang w:eastAsia="zh-CN"/>
        </w:rPr>
        <w:t>, Tweedle DE, Martin DF. Retained common bile duct stones after endoscopic sphincterotomy: temporary and longterm treatment with biliary stenting. </w:t>
      </w:r>
      <w:r w:rsidRPr="006A3708">
        <w:rPr>
          <w:rFonts w:ascii="Book Antiqua" w:eastAsia="Simsun" w:hAnsi="Book Antiqua" w:cs="Simsun"/>
          <w:i/>
          <w:iCs/>
          <w:color w:val="000000"/>
          <w:kern w:val="0"/>
          <w:sz w:val="24"/>
          <w:szCs w:val="24"/>
          <w:lang w:eastAsia="zh-CN"/>
        </w:rPr>
        <w:t>Gut</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36</w:t>
      </w:r>
      <w:r w:rsidRPr="006A3708">
        <w:rPr>
          <w:rFonts w:ascii="Book Antiqua" w:eastAsia="Simsun" w:hAnsi="Book Antiqua" w:cs="Simsun"/>
          <w:color w:val="000000"/>
          <w:kern w:val="0"/>
          <w:sz w:val="24"/>
          <w:szCs w:val="24"/>
          <w:lang w:eastAsia="zh-CN"/>
        </w:rPr>
        <w:t>: 446-449 [PMID: 7698707]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160 </w:t>
      </w:r>
      <w:r w:rsidRPr="006A3708">
        <w:rPr>
          <w:rFonts w:ascii="Book Antiqua" w:eastAsia="Simsun" w:hAnsi="Book Antiqua" w:cs="Simsun"/>
          <w:b/>
          <w:bCs/>
          <w:color w:val="000000"/>
          <w:kern w:val="0"/>
          <w:sz w:val="24"/>
          <w:szCs w:val="24"/>
          <w:lang w:eastAsia="zh-CN"/>
        </w:rPr>
        <w:t>Chopra KB</w:t>
      </w:r>
      <w:r w:rsidRPr="006A3708">
        <w:rPr>
          <w:rFonts w:ascii="Book Antiqua" w:eastAsia="Simsun" w:hAnsi="Book Antiqua" w:cs="Simsun"/>
          <w:color w:val="000000"/>
          <w:kern w:val="0"/>
          <w:sz w:val="24"/>
          <w:szCs w:val="24"/>
          <w:lang w:eastAsia="zh-CN"/>
        </w:rPr>
        <w:t>, Peters RA, O'Toole PA, Williams SG, Gimson AE, Lombard MG, Westaby D. Randomised study of endoscopic biliary endoprosthesis versus duct clearance for bileduct stones in high-risk patients.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348</w:t>
      </w:r>
      <w:r w:rsidRPr="006A3708">
        <w:rPr>
          <w:rFonts w:ascii="Book Antiqua" w:eastAsia="Simsun" w:hAnsi="Book Antiqua" w:cs="Simsun"/>
          <w:color w:val="000000"/>
          <w:kern w:val="0"/>
          <w:sz w:val="24"/>
          <w:szCs w:val="24"/>
          <w:lang w:eastAsia="zh-CN"/>
        </w:rPr>
        <w:t>: 791-793 [PMID: 8813987 DOI: 10.1016/S0140-6736(96)06316-7]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161 </w:t>
      </w:r>
      <w:r w:rsidRPr="006A3708">
        <w:rPr>
          <w:rFonts w:ascii="Book Antiqua" w:eastAsia="Simsun" w:hAnsi="Book Antiqua" w:cs="Simsun"/>
          <w:b/>
          <w:bCs/>
          <w:color w:val="000000"/>
          <w:kern w:val="0"/>
          <w:sz w:val="24"/>
          <w:szCs w:val="24"/>
          <w:lang w:eastAsia="zh-CN"/>
        </w:rPr>
        <w:t>Farrell JJ</w:t>
      </w:r>
      <w:r w:rsidRPr="006A3708">
        <w:rPr>
          <w:rFonts w:ascii="Book Antiqua" w:eastAsia="Simsun" w:hAnsi="Book Antiqua" w:cs="Simsun"/>
          <w:color w:val="000000"/>
          <w:kern w:val="0"/>
          <w:sz w:val="24"/>
          <w:szCs w:val="24"/>
          <w:lang w:eastAsia="zh-CN"/>
        </w:rPr>
        <w:t>, Bounds BC, Al-Shalabi S, Jacobson BC, Brugge WR, Schapiro RH, Kelsey PB. Single-operator duodenoscope-assisted cholangioscopy is an effective alternative in the management of choledocholithiasis not removed by conventional methods, including mechanical lithotripsy.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37</w:t>
      </w:r>
      <w:r w:rsidRPr="006A3708">
        <w:rPr>
          <w:rFonts w:ascii="Book Antiqua" w:eastAsia="Simsun" w:hAnsi="Book Antiqua" w:cs="Simsun"/>
          <w:color w:val="000000"/>
          <w:kern w:val="0"/>
          <w:sz w:val="24"/>
          <w:szCs w:val="24"/>
          <w:lang w:eastAsia="zh-CN"/>
        </w:rPr>
        <w:t>: 542-547 [PMID: 15933927 DOI: 10.1055/s-2005-861306]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162 </w:t>
      </w:r>
      <w:r w:rsidRPr="006A3708">
        <w:rPr>
          <w:rFonts w:ascii="Book Antiqua" w:eastAsia="Simsun" w:hAnsi="Book Antiqua" w:cs="Simsun"/>
          <w:b/>
          <w:bCs/>
          <w:color w:val="000000"/>
          <w:kern w:val="0"/>
          <w:sz w:val="24"/>
          <w:szCs w:val="24"/>
          <w:lang w:eastAsia="zh-CN"/>
        </w:rPr>
        <w:t>Arya N</w:t>
      </w:r>
      <w:r w:rsidRPr="006A3708">
        <w:rPr>
          <w:rFonts w:ascii="Book Antiqua" w:eastAsia="Simsun" w:hAnsi="Book Antiqua" w:cs="Simsun"/>
          <w:color w:val="000000"/>
          <w:kern w:val="0"/>
          <w:sz w:val="24"/>
          <w:szCs w:val="24"/>
          <w:lang w:eastAsia="zh-CN"/>
        </w:rPr>
        <w:t>, Nelles SE, Haber GB, Kim YI, Kortan PK. Electrohydraulic lithotripsy in 111 patients: a safe and effective therapy for difficult bile duct stones. </w:t>
      </w:r>
      <w:r w:rsidRPr="006A3708">
        <w:rPr>
          <w:rFonts w:ascii="Book Antiqua" w:eastAsia="Simsun" w:hAnsi="Book Antiqua" w:cs="Simsun"/>
          <w:i/>
          <w:iCs/>
          <w:color w:val="000000"/>
          <w:kern w:val="0"/>
          <w:sz w:val="24"/>
          <w:szCs w:val="24"/>
          <w:lang w:eastAsia="zh-CN"/>
        </w:rPr>
        <w:t>Am J Gastroenterol</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99</w:t>
      </w:r>
      <w:r w:rsidRPr="006A3708">
        <w:rPr>
          <w:rFonts w:ascii="Book Antiqua" w:eastAsia="Simsun" w:hAnsi="Book Antiqua" w:cs="Simsun"/>
          <w:color w:val="000000"/>
          <w:kern w:val="0"/>
          <w:sz w:val="24"/>
          <w:szCs w:val="24"/>
          <w:lang w:eastAsia="zh-CN"/>
        </w:rPr>
        <w:t>: 2330-2334 [PMID: 15571578]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163 </w:t>
      </w:r>
      <w:r w:rsidRPr="006A3708">
        <w:rPr>
          <w:rFonts w:ascii="Book Antiqua" w:eastAsia="Simsun" w:hAnsi="Book Antiqua" w:cs="Simsun"/>
          <w:b/>
          <w:bCs/>
          <w:color w:val="000000"/>
          <w:kern w:val="0"/>
          <w:sz w:val="24"/>
          <w:szCs w:val="24"/>
          <w:lang w:eastAsia="zh-CN"/>
        </w:rPr>
        <w:t>Reavis KM</w:t>
      </w:r>
      <w:r w:rsidRPr="006A3708">
        <w:rPr>
          <w:rFonts w:ascii="Book Antiqua" w:eastAsia="Simsun" w:hAnsi="Book Antiqua" w:cs="Simsun"/>
          <w:color w:val="000000"/>
          <w:kern w:val="0"/>
          <w:sz w:val="24"/>
          <w:szCs w:val="24"/>
          <w:lang w:eastAsia="zh-CN"/>
        </w:rPr>
        <w:t>, Melvin WS. Advanced endoscopic technologies.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22</w:t>
      </w:r>
      <w:r w:rsidRPr="006A3708">
        <w:rPr>
          <w:rFonts w:ascii="Book Antiqua" w:eastAsia="Simsun" w:hAnsi="Book Antiqua" w:cs="Simsun"/>
          <w:color w:val="000000"/>
          <w:kern w:val="0"/>
          <w:sz w:val="24"/>
          <w:szCs w:val="24"/>
          <w:lang w:eastAsia="zh-CN"/>
        </w:rPr>
        <w:t>: 1533-1546 [PMID: 18401657 DOI: 10.1007/s00464-008-9831-1]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164 </w:t>
      </w:r>
      <w:r w:rsidRPr="006A3708">
        <w:rPr>
          <w:rFonts w:ascii="Book Antiqua" w:eastAsia="Simsun" w:hAnsi="Book Antiqua" w:cs="Simsun"/>
          <w:b/>
          <w:bCs/>
          <w:color w:val="000000"/>
          <w:kern w:val="0"/>
          <w:sz w:val="24"/>
          <w:szCs w:val="24"/>
          <w:lang w:eastAsia="zh-CN"/>
        </w:rPr>
        <w:t>Draganov PV</w:t>
      </w:r>
      <w:r w:rsidRPr="006A3708">
        <w:rPr>
          <w:rFonts w:ascii="Book Antiqua" w:eastAsia="Simsun" w:hAnsi="Book Antiqua" w:cs="Simsun"/>
          <w:color w:val="000000"/>
          <w:kern w:val="0"/>
          <w:sz w:val="24"/>
          <w:szCs w:val="24"/>
          <w:lang w:eastAsia="zh-CN"/>
        </w:rPr>
        <w:t>, Lin T, Chauhan S, Wagh MS, Hou W, Forsmark CE. Prospective evaluation of the clinical utility of ERCP-guided cholangiopancreatoscopy with a new direct visualization system.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73</w:t>
      </w:r>
      <w:r w:rsidRPr="006A3708">
        <w:rPr>
          <w:rFonts w:ascii="Book Antiqua" w:eastAsia="Simsun" w:hAnsi="Book Antiqua" w:cs="Simsun"/>
          <w:color w:val="000000"/>
          <w:kern w:val="0"/>
          <w:sz w:val="24"/>
          <w:szCs w:val="24"/>
          <w:lang w:eastAsia="zh-CN"/>
        </w:rPr>
        <w:t>: 971-979 [PMID: 21419408 DOI: 10.1016/j.gie.2011.01.003]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165 </w:t>
      </w:r>
      <w:r w:rsidRPr="006A3708">
        <w:rPr>
          <w:rFonts w:ascii="Book Antiqua" w:eastAsia="Simsun" w:hAnsi="Book Antiqua" w:cs="Simsun"/>
          <w:b/>
          <w:bCs/>
          <w:color w:val="000000"/>
          <w:kern w:val="0"/>
          <w:sz w:val="24"/>
          <w:szCs w:val="24"/>
          <w:lang w:eastAsia="zh-CN"/>
        </w:rPr>
        <w:t>Neuhaus H</w:t>
      </w:r>
      <w:r w:rsidRPr="006A3708">
        <w:rPr>
          <w:rFonts w:ascii="Book Antiqua" w:eastAsia="Simsun" w:hAnsi="Book Antiqua" w:cs="Simsun"/>
          <w:color w:val="000000"/>
          <w:kern w:val="0"/>
          <w:sz w:val="24"/>
          <w:szCs w:val="24"/>
          <w:lang w:eastAsia="zh-CN"/>
        </w:rPr>
        <w:t>, Hoffmann W, Gottlieb K, Classen M. Endoscopic lithotripsy of bile duct stones using a new laser with automatic stone recognition.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w:t>
      </w:r>
      <w:r w:rsidR="005B5D56">
        <w:rPr>
          <w:rFonts w:ascii="Book Antiqua" w:eastAsia="Simsun" w:hAnsi="Book Antiqua" w:cs="Simsun" w:hint="eastAsia"/>
          <w:color w:val="000000"/>
          <w:kern w:val="0"/>
          <w:sz w:val="24"/>
          <w:szCs w:val="24"/>
          <w:lang w:eastAsia="zh-CN"/>
        </w:rPr>
        <w:t>1994</w:t>
      </w:r>
      <w:r w:rsidRPr="006A3708">
        <w:rPr>
          <w:rFonts w:ascii="Book Antiqua" w:eastAsia="Simsun" w:hAnsi="Book Antiqua" w:cs="Simsun"/>
          <w:color w:val="000000"/>
          <w:kern w:val="0"/>
          <w:sz w:val="24"/>
          <w:szCs w:val="24"/>
          <w:lang w:eastAsia="zh-CN"/>
        </w:rPr>
        <w:t>; </w:t>
      </w:r>
      <w:r w:rsidRPr="006A3708">
        <w:rPr>
          <w:rFonts w:ascii="Book Antiqua" w:eastAsia="Simsun" w:hAnsi="Book Antiqua" w:cs="Simsun"/>
          <w:b/>
          <w:bCs/>
          <w:color w:val="000000"/>
          <w:kern w:val="0"/>
          <w:sz w:val="24"/>
          <w:szCs w:val="24"/>
          <w:lang w:eastAsia="zh-CN"/>
        </w:rPr>
        <w:t>40</w:t>
      </w:r>
      <w:r w:rsidRPr="006A3708">
        <w:rPr>
          <w:rFonts w:ascii="Book Antiqua" w:eastAsia="Simsun" w:hAnsi="Book Antiqua" w:cs="Simsun"/>
          <w:color w:val="000000"/>
          <w:kern w:val="0"/>
          <w:sz w:val="24"/>
          <w:szCs w:val="24"/>
          <w:lang w:eastAsia="zh-CN"/>
        </w:rPr>
        <w:t>: 708-715 [PMID: 7859969]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166 </w:t>
      </w:r>
      <w:r w:rsidRPr="006A3708">
        <w:rPr>
          <w:rFonts w:ascii="Book Antiqua" w:eastAsia="Simsun" w:hAnsi="Book Antiqua" w:cs="Simsun"/>
          <w:b/>
          <w:bCs/>
          <w:color w:val="000000"/>
          <w:kern w:val="0"/>
          <w:sz w:val="24"/>
          <w:szCs w:val="24"/>
          <w:lang w:eastAsia="zh-CN"/>
        </w:rPr>
        <w:t>Hochberger J</w:t>
      </w:r>
      <w:r w:rsidRPr="006A3708">
        <w:rPr>
          <w:rFonts w:ascii="Book Antiqua" w:eastAsia="Simsun" w:hAnsi="Book Antiqua" w:cs="Simsun"/>
          <w:color w:val="000000"/>
          <w:kern w:val="0"/>
          <w:sz w:val="24"/>
          <w:szCs w:val="24"/>
          <w:lang w:eastAsia="zh-CN"/>
        </w:rPr>
        <w:t>, Tex S, Maiss J, Hahn EG. Management of difficult common bile duct stones. </w:t>
      </w:r>
      <w:r w:rsidRPr="006A3708">
        <w:rPr>
          <w:rFonts w:ascii="Book Antiqua" w:eastAsia="Simsun" w:hAnsi="Book Antiqua" w:cs="Simsun"/>
          <w:i/>
          <w:iCs/>
          <w:color w:val="000000"/>
          <w:kern w:val="0"/>
          <w:sz w:val="24"/>
          <w:szCs w:val="24"/>
          <w:lang w:eastAsia="zh-CN"/>
        </w:rPr>
        <w:t>Gastrointest Endosc Clin N Am</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13</w:t>
      </w:r>
      <w:r w:rsidRPr="006A3708">
        <w:rPr>
          <w:rFonts w:ascii="Book Antiqua" w:eastAsia="Simsun" w:hAnsi="Book Antiqua" w:cs="Simsun"/>
          <w:color w:val="000000"/>
          <w:kern w:val="0"/>
          <w:sz w:val="24"/>
          <w:szCs w:val="24"/>
          <w:lang w:eastAsia="zh-CN"/>
        </w:rPr>
        <w:t>: 623-634 [PMID: 14986790 DOI: 10.1016/S1052-5157]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167 </w:t>
      </w:r>
      <w:r w:rsidRPr="006A3708">
        <w:rPr>
          <w:rFonts w:ascii="Book Antiqua" w:eastAsia="Simsun" w:hAnsi="Book Antiqua" w:cs="Simsun"/>
          <w:b/>
          <w:bCs/>
          <w:color w:val="000000"/>
          <w:kern w:val="0"/>
          <w:sz w:val="24"/>
          <w:szCs w:val="24"/>
          <w:lang w:eastAsia="zh-CN"/>
        </w:rPr>
        <w:t>Patel SN</w:t>
      </w:r>
      <w:r w:rsidRPr="006A3708">
        <w:rPr>
          <w:rFonts w:ascii="Book Antiqua" w:eastAsia="Simsun" w:hAnsi="Book Antiqua" w:cs="Simsun"/>
          <w:color w:val="000000"/>
          <w:kern w:val="0"/>
          <w:sz w:val="24"/>
          <w:szCs w:val="24"/>
          <w:lang w:eastAsia="zh-CN"/>
        </w:rPr>
        <w:t>, Rosenkranz L, Hooks B, Tarnasky PR, Raijman I, Fishman DS, Sauer BG, Kahaleh M. Holmium-yttrium aluminum garnet laser lithotripsy in the treatment of biliary calculi using single-operator cholangioscopy: a multicenter experience (with video).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2014; </w:t>
      </w:r>
      <w:r w:rsidRPr="006A3708">
        <w:rPr>
          <w:rFonts w:ascii="Book Antiqua" w:eastAsia="Simsun" w:hAnsi="Book Antiqua" w:cs="Simsun"/>
          <w:b/>
          <w:bCs/>
          <w:color w:val="000000"/>
          <w:kern w:val="0"/>
          <w:sz w:val="24"/>
          <w:szCs w:val="24"/>
          <w:lang w:eastAsia="zh-CN"/>
        </w:rPr>
        <w:t>79</w:t>
      </w:r>
      <w:r w:rsidRPr="006A3708">
        <w:rPr>
          <w:rFonts w:ascii="Book Antiqua" w:eastAsia="Simsun" w:hAnsi="Book Antiqua" w:cs="Simsun"/>
          <w:color w:val="000000"/>
          <w:kern w:val="0"/>
          <w:sz w:val="24"/>
          <w:szCs w:val="24"/>
          <w:lang w:eastAsia="zh-CN"/>
        </w:rPr>
        <w:t>: 344-348 [PMID: 24268531 DOI: 10.1016/j.gie.2013.07.054]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168 </w:t>
      </w:r>
      <w:r w:rsidRPr="006A3708">
        <w:rPr>
          <w:rFonts w:ascii="Book Antiqua" w:eastAsia="Simsun" w:hAnsi="Book Antiqua" w:cs="Simsun"/>
          <w:b/>
          <w:bCs/>
          <w:color w:val="000000"/>
          <w:kern w:val="0"/>
          <w:sz w:val="24"/>
          <w:szCs w:val="24"/>
          <w:lang w:eastAsia="zh-CN"/>
        </w:rPr>
        <w:t>Neuhaus H</w:t>
      </w:r>
      <w:r w:rsidRPr="006A3708">
        <w:rPr>
          <w:rFonts w:ascii="Book Antiqua" w:eastAsia="Simsun" w:hAnsi="Book Antiqua" w:cs="Simsun"/>
          <w:color w:val="000000"/>
          <w:kern w:val="0"/>
          <w:sz w:val="24"/>
          <w:szCs w:val="24"/>
          <w:lang w:eastAsia="zh-CN"/>
        </w:rPr>
        <w:t>, Zillinger C, Born P, Ott R, Allescher H, Rösch T, Classen M. Randomized study of intracorporeal laser lithotripsy versus extracorporeal shock-wave lithotripsy for difficult bile duct stones.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1998; </w:t>
      </w:r>
      <w:r w:rsidRPr="006A3708">
        <w:rPr>
          <w:rFonts w:ascii="Book Antiqua" w:eastAsia="Simsun" w:hAnsi="Book Antiqua" w:cs="Simsun"/>
          <w:b/>
          <w:bCs/>
          <w:color w:val="000000"/>
          <w:kern w:val="0"/>
          <w:sz w:val="24"/>
          <w:szCs w:val="24"/>
          <w:lang w:eastAsia="zh-CN"/>
        </w:rPr>
        <w:t>47</w:t>
      </w:r>
      <w:r w:rsidRPr="006A3708">
        <w:rPr>
          <w:rFonts w:ascii="Book Antiqua" w:eastAsia="Simsun" w:hAnsi="Book Antiqua" w:cs="Simsun"/>
          <w:color w:val="000000"/>
          <w:kern w:val="0"/>
          <w:sz w:val="24"/>
          <w:szCs w:val="24"/>
          <w:lang w:eastAsia="zh-CN"/>
        </w:rPr>
        <w:t>: 327-334 [PMID: 9609422 DOI: 10.1016/S0016-5107(98)70214-7]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169 </w:t>
      </w:r>
      <w:r w:rsidRPr="006A3708">
        <w:rPr>
          <w:rFonts w:ascii="Book Antiqua" w:eastAsia="Simsun" w:hAnsi="Book Antiqua" w:cs="Simsun"/>
          <w:b/>
          <w:bCs/>
          <w:color w:val="000000"/>
          <w:kern w:val="0"/>
          <w:sz w:val="24"/>
          <w:szCs w:val="24"/>
          <w:lang w:eastAsia="zh-CN"/>
        </w:rPr>
        <w:t>Maydeo A</w:t>
      </w:r>
      <w:r w:rsidRPr="006A3708">
        <w:rPr>
          <w:rFonts w:ascii="Book Antiqua" w:eastAsia="Simsun" w:hAnsi="Book Antiqua" w:cs="Simsun"/>
          <w:color w:val="000000"/>
          <w:kern w:val="0"/>
          <w:sz w:val="24"/>
          <w:szCs w:val="24"/>
          <w:lang w:eastAsia="zh-CN"/>
        </w:rPr>
        <w:t>, Kwek BE, Bhandari S, Bapat M, Dhir V. Single-operator cholangioscopy-guided laser lithotripsy in patients with difficult biliary and pancreatic ductal stones (with videos).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74</w:t>
      </w:r>
      <w:r w:rsidRPr="006A3708">
        <w:rPr>
          <w:rFonts w:ascii="Book Antiqua" w:eastAsia="Simsun" w:hAnsi="Book Antiqua" w:cs="Simsun"/>
          <w:color w:val="000000"/>
          <w:kern w:val="0"/>
          <w:sz w:val="24"/>
          <w:szCs w:val="24"/>
          <w:lang w:eastAsia="zh-CN"/>
        </w:rPr>
        <w:t>: 1308-1314 [PMID: 22136776 DOI: 10.1016/j.gie.2011.08.047]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170 </w:t>
      </w:r>
      <w:r w:rsidRPr="006A3708">
        <w:rPr>
          <w:rFonts w:ascii="Book Antiqua" w:eastAsia="Simsun" w:hAnsi="Book Antiqua" w:cs="Simsun"/>
          <w:b/>
          <w:bCs/>
          <w:color w:val="000000"/>
          <w:kern w:val="0"/>
          <w:sz w:val="24"/>
          <w:szCs w:val="24"/>
          <w:lang w:eastAsia="zh-CN"/>
        </w:rPr>
        <w:t>Varban O</w:t>
      </w:r>
      <w:r w:rsidRPr="006A3708">
        <w:rPr>
          <w:rFonts w:ascii="Book Antiqua" w:eastAsia="Simsun" w:hAnsi="Book Antiqua" w:cs="Simsun"/>
          <w:color w:val="000000"/>
          <w:kern w:val="0"/>
          <w:sz w:val="24"/>
          <w:szCs w:val="24"/>
          <w:lang w:eastAsia="zh-CN"/>
        </w:rPr>
        <w:t>, Assimos D, Passman C, Westcott C. Video. Laparoscopic common bile duct exploration and holmium laser lithotripsy: a novel approach to the management of common bile duct stones.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24</w:t>
      </w:r>
      <w:r w:rsidRPr="006A3708">
        <w:rPr>
          <w:rFonts w:ascii="Book Antiqua" w:eastAsia="Simsun" w:hAnsi="Book Antiqua" w:cs="Simsun"/>
          <w:color w:val="000000"/>
          <w:kern w:val="0"/>
          <w:sz w:val="24"/>
          <w:szCs w:val="24"/>
          <w:lang w:eastAsia="zh-CN"/>
        </w:rPr>
        <w:t>: 1759-1764 [PMID: 20177943 DOI: 10.1007/s00464-009-0837-0]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171 </w:t>
      </w:r>
      <w:r w:rsidRPr="006A3708">
        <w:rPr>
          <w:rFonts w:ascii="Book Antiqua" w:eastAsia="Simsun" w:hAnsi="Book Antiqua" w:cs="Simsun"/>
          <w:b/>
          <w:bCs/>
          <w:color w:val="000000"/>
          <w:kern w:val="0"/>
          <w:sz w:val="24"/>
          <w:szCs w:val="24"/>
          <w:lang w:eastAsia="zh-CN"/>
        </w:rPr>
        <w:t>Bark K</w:t>
      </w:r>
      <w:r w:rsidRPr="006A3708">
        <w:rPr>
          <w:rFonts w:ascii="Book Antiqua" w:eastAsia="Simsun" w:hAnsi="Book Antiqua" w:cs="Simsun"/>
          <w:color w:val="000000"/>
          <w:kern w:val="0"/>
          <w:sz w:val="24"/>
          <w:szCs w:val="24"/>
          <w:lang w:eastAsia="zh-CN"/>
        </w:rPr>
        <w:t>, Gamblin TC, Zuckerman R, Geller DA. Operative choledochoscopic laser lithotripsy for impacted intrahepatic gallstones: a novel surgical approach.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23</w:t>
      </w:r>
      <w:r w:rsidRPr="006A3708">
        <w:rPr>
          <w:rFonts w:ascii="Book Antiqua" w:eastAsia="Simsun" w:hAnsi="Book Antiqua" w:cs="Simsun"/>
          <w:color w:val="000000"/>
          <w:kern w:val="0"/>
          <w:sz w:val="24"/>
          <w:szCs w:val="24"/>
          <w:lang w:eastAsia="zh-CN"/>
        </w:rPr>
        <w:t>: 221-224 [PMID: 18470555 DOI: 10.1007/s00464-008-9953-5]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172 </w:t>
      </w:r>
      <w:r w:rsidRPr="006A3708">
        <w:rPr>
          <w:rFonts w:ascii="Book Antiqua" w:eastAsia="Simsun" w:hAnsi="Book Antiqua" w:cs="Simsun"/>
          <w:b/>
          <w:bCs/>
          <w:color w:val="000000"/>
          <w:kern w:val="0"/>
          <w:sz w:val="24"/>
          <w:szCs w:val="24"/>
          <w:lang w:eastAsia="zh-CN"/>
        </w:rPr>
        <w:t>Rimon U</w:t>
      </w:r>
      <w:r w:rsidRPr="006A3708">
        <w:rPr>
          <w:rFonts w:ascii="Book Antiqua" w:eastAsia="Simsun" w:hAnsi="Book Antiqua" w:cs="Simsun"/>
          <w:color w:val="000000"/>
          <w:kern w:val="0"/>
          <w:sz w:val="24"/>
          <w:szCs w:val="24"/>
          <w:lang w:eastAsia="zh-CN"/>
        </w:rPr>
        <w:t>, Kleinmann N, Bensaid P, Golan G, Garniek A, Khaitovich B, Winkler H. Percutaneous transhepatic endoscopic holmium laser lithotripsy for intrahepatic and choledochal biliary stones. </w:t>
      </w:r>
      <w:r w:rsidRPr="006A3708">
        <w:rPr>
          <w:rFonts w:ascii="Book Antiqua" w:eastAsia="Simsun" w:hAnsi="Book Antiqua" w:cs="Simsun"/>
          <w:i/>
          <w:iCs/>
          <w:color w:val="000000"/>
          <w:kern w:val="0"/>
          <w:sz w:val="24"/>
          <w:szCs w:val="24"/>
          <w:lang w:eastAsia="zh-CN"/>
        </w:rPr>
        <w:t>Cardiovasc Intervent Radiol</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34</w:t>
      </w:r>
      <w:r w:rsidRPr="006A3708">
        <w:rPr>
          <w:rFonts w:ascii="Book Antiqua" w:eastAsia="Simsun" w:hAnsi="Book Antiqua" w:cs="Simsun"/>
          <w:color w:val="000000"/>
          <w:kern w:val="0"/>
          <w:sz w:val="24"/>
          <w:szCs w:val="24"/>
          <w:lang w:eastAsia="zh-CN"/>
        </w:rPr>
        <w:t>: 1262-1266 [PMID: 21161660 DOI: 10.1007/s00270-010-0058-x]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173 </w:t>
      </w:r>
      <w:r w:rsidRPr="006A3708">
        <w:rPr>
          <w:rFonts w:ascii="Book Antiqua" w:eastAsia="Simsun" w:hAnsi="Book Antiqua" w:cs="Simsun"/>
          <w:b/>
          <w:bCs/>
          <w:color w:val="000000"/>
          <w:kern w:val="0"/>
          <w:sz w:val="24"/>
          <w:szCs w:val="24"/>
          <w:lang w:eastAsia="zh-CN"/>
        </w:rPr>
        <w:t>DiSario J</w:t>
      </w:r>
      <w:r w:rsidRPr="006A3708">
        <w:rPr>
          <w:rFonts w:ascii="Book Antiqua" w:eastAsia="Simsun" w:hAnsi="Book Antiqua" w:cs="Simsun"/>
          <w:color w:val="000000"/>
          <w:kern w:val="0"/>
          <w:sz w:val="24"/>
          <w:szCs w:val="24"/>
          <w:lang w:eastAsia="zh-CN"/>
        </w:rPr>
        <w:t>, Chuttani R, Croffie J, Liu J, Mishkin D, Shah R, Somogyi L, Tierney W, Song LM, Petersen BT. Biliary and pancreatic lithotripsy devices.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65</w:t>
      </w:r>
      <w:r w:rsidRPr="006A3708">
        <w:rPr>
          <w:rFonts w:ascii="Book Antiqua" w:eastAsia="Simsun" w:hAnsi="Book Antiqua" w:cs="Simsun"/>
          <w:color w:val="000000"/>
          <w:kern w:val="0"/>
          <w:sz w:val="24"/>
          <w:szCs w:val="24"/>
          <w:lang w:eastAsia="zh-CN"/>
        </w:rPr>
        <w:t>: 750-756 [PMID: 17383651 DOI: 10.1016/j.gie.2006.10.002]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174 </w:t>
      </w:r>
      <w:r w:rsidRPr="006A3708">
        <w:rPr>
          <w:rFonts w:ascii="Book Antiqua" w:eastAsia="Simsun" w:hAnsi="Book Antiqua" w:cs="Simsun"/>
          <w:b/>
          <w:bCs/>
          <w:color w:val="000000"/>
          <w:kern w:val="0"/>
          <w:sz w:val="24"/>
          <w:szCs w:val="24"/>
          <w:lang w:eastAsia="zh-CN"/>
        </w:rPr>
        <w:t>Tandan M</w:t>
      </w:r>
      <w:r w:rsidRPr="006A3708">
        <w:rPr>
          <w:rFonts w:ascii="Book Antiqua" w:eastAsia="Simsun" w:hAnsi="Book Antiqua" w:cs="Simsun"/>
          <w:color w:val="000000"/>
          <w:kern w:val="0"/>
          <w:sz w:val="24"/>
          <w:szCs w:val="24"/>
          <w:lang w:eastAsia="zh-CN"/>
        </w:rPr>
        <w:t xml:space="preserve">, Reddy DN, Santosh D, Reddy V, Koppuju V, Lakhtakia S, Gupta R, Ramchandani M, Rao GV. Extracorporeal shock wave lithotripsy of large difficult common </w:t>
      </w:r>
      <w:r w:rsidRPr="006A3708">
        <w:rPr>
          <w:rFonts w:ascii="Book Antiqua" w:eastAsia="Simsun" w:hAnsi="Book Antiqua" w:cs="Simsun"/>
          <w:color w:val="000000"/>
          <w:kern w:val="0"/>
          <w:sz w:val="24"/>
          <w:szCs w:val="24"/>
          <w:lang w:eastAsia="zh-CN"/>
        </w:rPr>
        <w:lastRenderedPageBreak/>
        <w:t>bile duct stones: efficacy and analysis of factors that favor stone fragmentation. </w:t>
      </w:r>
      <w:r w:rsidRPr="006A3708">
        <w:rPr>
          <w:rFonts w:ascii="Book Antiqua" w:eastAsia="Simsun" w:hAnsi="Book Antiqua" w:cs="Simsun"/>
          <w:i/>
          <w:iCs/>
          <w:color w:val="000000"/>
          <w:kern w:val="0"/>
          <w:sz w:val="24"/>
          <w:szCs w:val="24"/>
          <w:lang w:eastAsia="zh-CN"/>
        </w:rPr>
        <w:t>J Gastroenterol Hepatol</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24</w:t>
      </w:r>
      <w:r w:rsidRPr="006A3708">
        <w:rPr>
          <w:rFonts w:ascii="Book Antiqua" w:eastAsia="Simsun" w:hAnsi="Book Antiqua" w:cs="Simsun"/>
          <w:color w:val="000000"/>
          <w:kern w:val="0"/>
          <w:sz w:val="24"/>
          <w:szCs w:val="24"/>
          <w:lang w:eastAsia="zh-CN"/>
        </w:rPr>
        <w:t>: 1370-1374 [PMID: 19702905 DOI: 10.1111/j.1440-1746.2009.05919.x]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175 </w:t>
      </w:r>
      <w:r w:rsidRPr="006A3708">
        <w:rPr>
          <w:rFonts w:ascii="Book Antiqua" w:eastAsia="Simsun" w:hAnsi="Book Antiqua" w:cs="Simsun"/>
          <w:b/>
          <w:bCs/>
          <w:color w:val="000000"/>
          <w:kern w:val="0"/>
          <w:sz w:val="24"/>
          <w:szCs w:val="24"/>
          <w:lang w:eastAsia="zh-CN"/>
        </w:rPr>
        <w:t>Amplatz S</w:t>
      </w:r>
      <w:r w:rsidRPr="006A3708">
        <w:rPr>
          <w:rFonts w:ascii="Book Antiqua" w:eastAsia="Simsun" w:hAnsi="Book Antiqua" w:cs="Simsun"/>
          <w:color w:val="000000"/>
          <w:kern w:val="0"/>
          <w:sz w:val="24"/>
          <w:szCs w:val="24"/>
          <w:lang w:eastAsia="zh-CN"/>
        </w:rPr>
        <w:t>, Piazzi L, Felder M, Comberlato M, Benvenuti S, Zancanella L, Di Fede F, de'Guelmi A, Bertozzo A, Farris P, Grasso T, Mega A, Chilovi F. Extracorporeal shock wave lithotripsy for clearance of refractory bile duct stones. </w:t>
      </w:r>
      <w:r w:rsidRPr="006A3708">
        <w:rPr>
          <w:rFonts w:ascii="Book Antiqua" w:eastAsia="Simsun" w:hAnsi="Book Antiqua" w:cs="Simsun"/>
          <w:i/>
          <w:iCs/>
          <w:color w:val="000000"/>
          <w:kern w:val="0"/>
          <w:sz w:val="24"/>
          <w:szCs w:val="24"/>
          <w:lang w:eastAsia="zh-CN"/>
        </w:rPr>
        <w:t>Dig Liver Dis</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39</w:t>
      </w:r>
      <w:r w:rsidRPr="006A3708">
        <w:rPr>
          <w:rFonts w:ascii="Book Antiqua" w:eastAsia="Simsun" w:hAnsi="Book Antiqua" w:cs="Simsun"/>
          <w:color w:val="000000"/>
          <w:kern w:val="0"/>
          <w:sz w:val="24"/>
          <w:szCs w:val="24"/>
          <w:lang w:eastAsia="zh-CN"/>
        </w:rPr>
        <w:t>: 267-272 [PMID: 17275426 DOI: 10.1016/j.dld.2006.11.003]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176 </w:t>
      </w:r>
      <w:r w:rsidRPr="006A3708">
        <w:rPr>
          <w:rFonts w:ascii="Book Antiqua" w:eastAsia="Simsun" w:hAnsi="Book Antiqua" w:cs="Simsun"/>
          <w:b/>
          <w:bCs/>
          <w:color w:val="000000"/>
          <w:kern w:val="0"/>
          <w:sz w:val="24"/>
          <w:szCs w:val="24"/>
          <w:lang w:eastAsia="zh-CN"/>
        </w:rPr>
        <w:t>McHenry L</w:t>
      </w:r>
      <w:r w:rsidRPr="006A3708">
        <w:rPr>
          <w:rFonts w:ascii="Book Antiqua" w:eastAsia="Simsun" w:hAnsi="Book Antiqua" w:cs="Simsun"/>
          <w:color w:val="000000"/>
          <w:kern w:val="0"/>
          <w:sz w:val="24"/>
          <w:szCs w:val="24"/>
          <w:lang w:eastAsia="zh-CN"/>
        </w:rPr>
        <w:t>, Lehman G. Difficult bile duct stones. </w:t>
      </w:r>
      <w:r w:rsidRPr="006A3708">
        <w:rPr>
          <w:rFonts w:ascii="Book Antiqua" w:eastAsia="Simsun" w:hAnsi="Book Antiqua" w:cs="Simsun"/>
          <w:i/>
          <w:iCs/>
          <w:color w:val="000000"/>
          <w:kern w:val="0"/>
          <w:sz w:val="24"/>
          <w:szCs w:val="24"/>
          <w:lang w:eastAsia="zh-CN"/>
        </w:rPr>
        <w:t>Curr Treat Options Gastroenterol</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9</w:t>
      </w:r>
      <w:r w:rsidRPr="006A3708">
        <w:rPr>
          <w:rFonts w:ascii="Book Antiqua" w:eastAsia="Simsun" w:hAnsi="Book Antiqua" w:cs="Simsun"/>
          <w:color w:val="000000"/>
          <w:kern w:val="0"/>
          <w:sz w:val="24"/>
          <w:szCs w:val="24"/>
          <w:lang w:eastAsia="zh-CN"/>
        </w:rPr>
        <w:t>: 123-132 [PMID: 16539873 DOI: 10.1007/s11938-006-0031-6]</w:t>
      </w:r>
    </w:p>
    <w:p w:rsidR="006A3708" w:rsidRPr="006A3708" w:rsidRDefault="00735735" w:rsidP="006A3708">
      <w:pPr>
        <w:suppressAutoHyphens w:val="0"/>
        <w:spacing w:after="0" w:line="240" w:lineRule="auto"/>
        <w:rPr>
          <w:rFonts w:ascii="Book Antiqua" w:eastAsia="Simsun" w:hAnsi="Book Antiqua" w:cs="Simsun"/>
          <w:color w:val="000000"/>
          <w:kern w:val="0"/>
          <w:sz w:val="24"/>
          <w:szCs w:val="24"/>
          <w:lang w:eastAsia="zh-CN"/>
        </w:rPr>
      </w:pPr>
      <w:r w:rsidRPr="00735735">
        <w:rPr>
          <w:rFonts w:ascii="Book Antiqua" w:eastAsia="Simsun" w:hAnsi="Book Antiqua" w:cs="Simsun"/>
          <w:color w:val="000000"/>
          <w:kern w:val="0"/>
          <w:sz w:val="24"/>
          <w:szCs w:val="24"/>
          <w:lang w:val="it-IT" w:eastAsia="zh-CN"/>
        </w:rPr>
        <w:t>177 </w:t>
      </w:r>
      <w:r w:rsidRPr="00735735">
        <w:rPr>
          <w:rFonts w:ascii="Book Antiqua" w:eastAsia="Simsun" w:hAnsi="Book Antiqua" w:cs="Simsun"/>
          <w:b/>
          <w:bCs/>
          <w:color w:val="000000"/>
          <w:kern w:val="0"/>
          <w:sz w:val="24"/>
          <w:szCs w:val="24"/>
          <w:lang w:val="it-IT" w:eastAsia="zh-CN"/>
        </w:rPr>
        <w:t>Trikudanathan G</w:t>
      </w:r>
      <w:r w:rsidRPr="00735735">
        <w:rPr>
          <w:rFonts w:ascii="Book Antiqua" w:eastAsia="Simsun" w:hAnsi="Book Antiqua" w:cs="Simsun"/>
          <w:color w:val="000000"/>
          <w:kern w:val="0"/>
          <w:sz w:val="24"/>
          <w:szCs w:val="24"/>
          <w:lang w:val="it-IT" w:eastAsia="zh-CN"/>
        </w:rPr>
        <w:t xml:space="preserve">, Navaneethan U, Parsi MA. </w:t>
      </w:r>
      <w:r w:rsidR="006A3708" w:rsidRPr="006A3708">
        <w:rPr>
          <w:rFonts w:ascii="Book Antiqua" w:eastAsia="Simsun" w:hAnsi="Book Antiqua" w:cs="Simsun"/>
          <w:color w:val="000000"/>
          <w:kern w:val="0"/>
          <w:sz w:val="24"/>
          <w:szCs w:val="24"/>
          <w:lang w:eastAsia="zh-CN"/>
        </w:rPr>
        <w:t>Endoscopic management of difficult common bile duct stones. </w:t>
      </w:r>
      <w:r w:rsidR="006A3708" w:rsidRPr="006A3708">
        <w:rPr>
          <w:rFonts w:ascii="Book Antiqua" w:eastAsia="Simsun" w:hAnsi="Book Antiqua" w:cs="Simsun"/>
          <w:i/>
          <w:iCs/>
          <w:color w:val="000000"/>
          <w:kern w:val="0"/>
          <w:sz w:val="24"/>
          <w:szCs w:val="24"/>
          <w:lang w:eastAsia="zh-CN"/>
        </w:rPr>
        <w:t>World J Gastroenterol</w:t>
      </w:r>
      <w:r w:rsidR="006A3708" w:rsidRPr="006A3708">
        <w:rPr>
          <w:rFonts w:ascii="Book Antiqua" w:eastAsia="Simsun" w:hAnsi="Book Antiqua" w:cs="Simsun"/>
          <w:color w:val="000000"/>
          <w:kern w:val="0"/>
          <w:sz w:val="24"/>
          <w:szCs w:val="24"/>
          <w:lang w:eastAsia="zh-CN"/>
        </w:rPr>
        <w:t> 2013; </w:t>
      </w:r>
      <w:r w:rsidR="006A3708" w:rsidRPr="006A3708">
        <w:rPr>
          <w:rFonts w:ascii="Book Antiqua" w:eastAsia="Simsun" w:hAnsi="Book Antiqua" w:cs="Simsun"/>
          <w:b/>
          <w:bCs/>
          <w:color w:val="000000"/>
          <w:kern w:val="0"/>
          <w:sz w:val="24"/>
          <w:szCs w:val="24"/>
          <w:lang w:eastAsia="zh-CN"/>
        </w:rPr>
        <w:t>19</w:t>
      </w:r>
      <w:r w:rsidR="006A3708" w:rsidRPr="006A3708">
        <w:rPr>
          <w:rFonts w:ascii="Book Antiqua" w:eastAsia="Simsun" w:hAnsi="Book Antiqua" w:cs="Simsun"/>
          <w:color w:val="000000"/>
          <w:kern w:val="0"/>
          <w:sz w:val="24"/>
          <w:szCs w:val="24"/>
          <w:lang w:eastAsia="zh-CN"/>
        </w:rPr>
        <w:t>: 165-173 [PMID: 23345939 DOI: 10.3748/wjg.v19.i2.165]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178 </w:t>
      </w:r>
      <w:r w:rsidRPr="006A3708">
        <w:rPr>
          <w:rFonts w:ascii="Book Antiqua" w:eastAsia="Simsun" w:hAnsi="Book Antiqua" w:cs="Simsun"/>
          <w:b/>
          <w:bCs/>
          <w:color w:val="000000"/>
          <w:kern w:val="0"/>
          <w:sz w:val="24"/>
          <w:szCs w:val="24"/>
          <w:lang w:eastAsia="zh-CN"/>
        </w:rPr>
        <w:t>Conigliaro R</w:t>
      </w:r>
      <w:r w:rsidRPr="006A3708">
        <w:rPr>
          <w:rFonts w:ascii="Book Antiqua" w:eastAsia="Simsun" w:hAnsi="Book Antiqua" w:cs="Simsun"/>
          <w:color w:val="000000"/>
          <w:kern w:val="0"/>
          <w:sz w:val="24"/>
          <w:szCs w:val="24"/>
          <w:lang w:eastAsia="zh-CN"/>
        </w:rPr>
        <w:t>, Camellini L, Zuliani CG, Sassatelli R, Mortilla MG, Bertoni G, Formisano D, Bedogni G. Clearance of irretrievable bile duct and pancreatic duct stones by extracorporeal shockwave lithotripsy, using a transportable device: effectiveness and medium-term results. </w:t>
      </w:r>
      <w:r w:rsidRPr="006A3708">
        <w:rPr>
          <w:rFonts w:ascii="Book Antiqua" w:eastAsia="Simsun" w:hAnsi="Book Antiqua" w:cs="Simsun"/>
          <w:i/>
          <w:iCs/>
          <w:color w:val="000000"/>
          <w:kern w:val="0"/>
          <w:sz w:val="24"/>
          <w:szCs w:val="24"/>
          <w:lang w:eastAsia="zh-CN"/>
        </w:rPr>
        <w:t>J Clin Gastroenterol</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40</w:t>
      </w:r>
      <w:r w:rsidRPr="006A3708">
        <w:rPr>
          <w:rFonts w:ascii="Book Antiqua" w:eastAsia="Simsun" w:hAnsi="Book Antiqua" w:cs="Simsun"/>
          <w:color w:val="000000"/>
          <w:kern w:val="0"/>
          <w:sz w:val="24"/>
          <w:szCs w:val="24"/>
          <w:lang w:eastAsia="zh-CN"/>
        </w:rPr>
        <w:t>: 213-219 [PMID: 16633122 DOI: 10.1097/00004836-200603000-00008]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179 </w:t>
      </w:r>
      <w:r w:rsidRPr="006A3708">
        <w:rPr>
          <w:rFonts w:ascii="Book Antiqua" w:eastAsia="Simsun" w:hAnsi="Book Antiqua" w:cs="Simsun"/>
          <w:b/>
          <w:bCs/>
          <w:color w:val="000000"/>
          <w:kern w:val="0"/>
          <w:sz w:val="24"/>
          <w:szCs w:val="24"/>
          <w:lang w:eastAsia="zh-CN"/>
        </w:rPr>
        <w:t>Peng WK</w:t>
      </w:r>
      <w:r w:rsidRPr="006A3708">
        <w:rPr>
          <w:rFonts w:ascii="Book Antiqua" w:eastAsia="Simsun" w:hAnsi="Book Antiqua" w:cs="Simsun"/>
          <w:color w:val="000000"/>
          <w:kern w:val="0"/>
          <w:sz w:val="24"/>
          <w:szCs w:val="24"/>
          <w:lang w:eastAsia="zh-CN"/>
        </w:rPr>
        <w:t>, Sheikh Z, Nixon SJ, Paterson-Brown S. Role of laparoscopic cholecystectomy in the early management of acute gallbladder disease. </w:t>
      </w:r>
      <w:r w:rsidRPr="006A3708">
        <w:rPr>
          <w:rFonts w:ascii="Book Antiqua" w:eastAsia="Simsun" w:hAnsi="Book Antiqua" w:cs="Simsun"/>
          <w:i/>
          <w:iCs/>
          <w:color w:val="000000"/>
          <w:kern w:val="0"/>
          <w:sz w:val="24"/>
          <w:szCs w:val="24"/>
          <w:lang w:eastAsia="zh-CN"/>
        </w:rPr>
        <w:t>Br J Surg</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92</w:t>
      </w:r>
      <w:r w:rsidRPr="006A3708">
        <w:rPr>
          <w:rFonts w:ascii="Book Antiqua" w:eastAsia="Simsun" w:hAnsi="Book Antiqua" w:cs="Simsun"/>
          <w:color w:val="000000"/>
          <w:kern w:val="0"/>
          <w:sz w:val="24"/>
          <w:szCs w:val="24"/>
          <w:lang w:eastAsia="zh-CN"/>
        </w:rPr>
        <w:t>: 586-591 [PMID: 15779079 DOI: 10.1002/bjs.4831]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180 </w:t>
      </w:r>
      <w:r w:rsidRPr="006A3708">
        <w:rPr>
          <w:rFonts w:ascii="Book Antiqua" w:eastAsia="Simsun" w:hAnsi="Book Antiqua" w:cs="Simsun"/>
          <w:b/>
          <w:bCs/>
          <w:color w:val="000000"/>
          <w:kern w:val="0"/>
          <w:sz w:val="24"/>
          <w:szCs w:val="24"/>
          <w:lang w:eastAsia="zh-CN"/>
        </w:rPr>
        <w:t>Nebiker CA</w:t>
      </w:r>
      <w:r w:rsidRPr="006A3708">
        <w:rPr>
          <w:rFonts w:ascii="Book Antiqua" w:eastAsia="Simsun" w:hAnsi="Book Antiqua" w:cs="Simsun"/>
          <w:color w:val="000000"/>
          <w:kern w:val="0"/>
          <w:sz w:val="24"/>
          <w:szCs w:val="24"/>
          <w:lang w:eastAsia="zh-CN"/>
        </w:rPr>
        <w:t>, Baierlein SA, Beck S, von Flüe M, Ackermann C, Peterli R. Is routine MR cholangiopancreatography (MRCP) justified prior to cholecystectomy? </w:t>
      </w:r>
      <w:r w:rsidRPr="006A3708">
        <w:rPr>
          <w:rFonts w:ascii="Book Antiqua" w:eastAsia="Simsun" w:hAnsi="Book Antiqua" w:cs="Simsun"/>
          <w:i/>
          <w:iCs/>
          <w:color w:val="000000"/>
          <w:kern w:val="0"/>
          <w:sz w:val="24"/>
          <w:szCs w:val="24"/>
          <w:lang w:eastAsia="zh-CN"/>
        </w:rPr>
        <w:t>Langenbecks Arch Surg</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394</w:t>
      </w:r>
      <w:r w:rsidRPr="006A3708">
        <w:rPr>
          <w:rFonts w:ascii="Book Antiqua" w:eastAsia="Simsun" w:hAnsi="Book Antiqua" w:cs="Simsun"/>
          <w:color w:val="000000"/>
          <w:kern w:val="0"/>
          <w:sz w:val="24"/>
          <w:szCs w:val="24"/>
          <w:lang w:eastAsia="zh-CN"/>
        </w:rPr>
        <w:t>: 1005-1010 [PMID: 19084990 DOI: 10.1007/s00423-008-0447-7]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181 </w:t>
      </w:r>
      <w:r w:rsidRPr="006A3708">
        <w:rPr>
          <w:rFonts w:ascii="Book Antiqua" w:eastAsia="Simsun" w:hAnsi="Book Antiqua" w:cs="Simsun"/>
          <w:b/>
          <w:bCs/>
          <w:color w:val="000000"/>
          <w:kern w:val="0"/>
          <w:sz w:val="24"/>
          <w:szCs w:val="24"/>
          <w:lang w:eastAsia="zh-CN"/>
        </w:rPr>
        <w:t>Videhult P</w:t>
      </w:r>
      <w:r w:rsidRPr="006A3708">
        <w:rPr>
          <w:rFonts w:ascii="Book Antiqua" w:eastAsia="Simsun" w:hAnsi="Book Antiqua" w:cs="Simsun"/>
          <w:color w:val="000000"/>
          <w:kern w:val="0"/>
          <w:sz w:val="24"/>
          <w:szCs w:val="24"/>
          <w:lang w:eastAsia="zh-CN"/>
        </w:rPr>
        <w:t>, Sandblom G, Rudberg C, Rasmussen IC. Are liver function tests, pancreatitis and cholecystitis predictors of common bile duct stones? Results of a prospective, population-based, cohort study of 1171 patients undergoing cholecystectomy. </w:t>
      </w:r>
      <w:r w:rsidRPr="006A3708">
        <w:rPr>
          <w:rFonts w:ascii="Book Antiqua" w:eastAsia="Simsun" w:hAnsi="Book Antiqua" w:cs="Simsun"/>
          <w:i/>
          <w:iCs/>
          <w:color w:val="000000"/>
          <w:kern w:val="0"/>
          <w:sz w:val="24"/>
          <w:szCs w:val="24"/>
          <w:lang w:eastAsia="zh-CN"/>
        </w:rPr>
        <w:t>HPB (Oxford)</w:t>
      </w:r>
      <w:r w:rsidRPr="006A3708">
        <w:rPr>
          <w:rFonts w:ascii="Book Antiqua" w:eastAsia="Simsun" w:hAnsi="Book Antiqua" w:cs="Simsun"/>
          <w:color w:val="000000"/>
          <w:kern w:val="0"/>
          <w:sz w:val="24"/>
          <w:szCs w:val="24"/>
          <w:lang w:eastAsia="zh-CN"/>
        </w:rPr>
        <w:t> 2011; </w:t>
      </w:r>
      <w:r w:rsidRPr="006A3708">
        <w:rPr>
          <w:rFonts w:ascii="Book Antiqua" w:eastAsia="Simsun" w:hAnsi="Book Antiqua" w:cs="Simsun"/>
          <w:b/>
          <w:bCs/>
          <w:color w:val="000000"/>
          <w:kern w:val="0"/>
          <w:sz w:val="24"/>
          <w:szCs w:val="24"/>
          <w:lang w:eastAsia="zh-CN"/>
        </w:rPr>
        <w:t>13</w:t>
      </w:r>
      <w:r w:rsidRPr="006A3708">
        <w:rPr>
          <w:rFonts w:ascii="Book Antiqua" w:eastAsia="Simsun" w:hAnsi="Book Antiqua" w:cs="Simsun"/>
          <w:color w:val="000000"/>
          <w:kern w:val="0"/>
          <w:sz w:val="24"/>
          <w:szCs w:val="24"/>
          <w:lang w:eastAsia="zh-CN"/>
        </w:rPr>
        <w:t>: 519-527 [PMID: 21762294 DOI: 10.1111/j.1477-2574.2011.00317.x]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182 </w:t>
      </w:r>
      <w:r w:rsidRPr="006A3708">
        <w:rPr>
          <w:rFonts w:ascii="Book Antiqua" w:eastAsia="Simsun" w:hAnsi="Book Antiqua" w:cs="Simsun"/>
          <w:b/>
          <w:bCs/>
          <w:color w:val="000000"/>
          <w:kern w:val="0"/>
          <w:sz w:val="24"/>
          <w:szCs w:val="24"/>
          <w:lang w:eastAsia="zh-CN"/>
        </w:rPr>
        <w:t>Tonolini M</w:t>
      </w:r>
      <w:r w:rsidRPr="006A3708">
        <w:rPr>
          <w:rFonts w:ascii="Book Antiqua" w:eastAsia="Simsun" w:hAnsi="Book Antiqua" w:cs="Simsun"/>
          <w:color w:val="000000"/>
          <w:kern w:val="0"/>
          <w:sz w:val="24"/>
          <w:szCs w:val="24"/>
          <w:lang w:eastAsia="zh-CN"/>
        </w:rPr>
        <w:t>, Ravelli A, Villa C, Bianco R. Urgent MRI with MR cholangiopancreatography (MRCP) of acute cholecystitis and related complications: diagnostic role and spectrum of imaging findings. </w:t>
      </w:r>
      <w:r w:rsidRPr="006A3708">
        <w:rPr>
          <w:rFonts w:ascii="Book Antiqua" w:eastAsia="Simsun" w:hAnsi="Book Antiqua" w:cs="Simsun"/>
          <w:i/>
          <w:iCs/>
          <w:color w:val="000000"/>
          <w:kern w:val="0"/>
          <w:sz w:val="24"/>
          <w:szCs w:val="24"/>
          <w:lang w:eastAsia="zh-CN"/>
        </w:rPr>
        <w:t>Emerg Radiol</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341-348 [PMID: 22447440 DOI: 10.1007/s10140-012-1038-z]</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183 </w:t>
      </w:r>
      <w:r w:rsidRPr="006A3708">
        <w:rPr>
          <w:rFonts w:ascii="Book Antiqua" w:eastAsia="Simsun" w:hAnsi="Book Antiqua" w:cs="Simsun"/>
          <w:b/>
          <w:bCs/>
          <w:color w:val="000000"/>
          <w:kern w:val="0"/>
          <w:sz w:val="24"/>
          <w:szCs w:val="24"/>
          <w:lang w:eastAsia="zh-CN"/>
        </w:rPr>
        <w:t>Wong HP</w:t>
      </w:r>
      <w:r w:rsidRPr="006A3708">
        <w:rPr>
          <w:rFonts w:ascii="Book Antiqua" w:eastAsia="Simsun" w:hAnsi="Book Antiqua" w:cs="Simsun"/>
          <w:color w:val="000000"/>
          <w:kern w:val="0"/>
          <w:sz w:val="24"/>
          <w:szCs w:val="24"/>
          <w:lang w:eastAsia="zh-CN"/>
        </w:rPr>
        <w:t>, Chiu YL, Shiu BH, Ho LC. Preoperative MRCP to detect choledocholithiasis in acute calculous cholecystitis. </w:t>
      </w:r>
      <w:r w:rsidRPr="006A3708">
        <w:rPr>
          <w:rFonts w:ascii="Book Antiqua" w:eastAsia="Simsun" w:hAnsi="Book Antiqua" w:cs="Simsun"/>
          <w:i/>
          <w:iCs/>
          <w:color w:val="000000"/>
          <w:kern w:val="0"/>
          <w:sz w:val="24"/>
          <w:szCs w:val="24"/>
          <w:lang w:eastAsia="zh-CN"/>
        </w:rPr>
        <w:t>J Hepatobiliary Pancreat Sci</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19</w:t>
      </w:r>
      <w:r w:rsidRPr="006A3708">
        <w:rPr>
          <w:rFonts w:ascii="Book Antiqua" w:eastAsia="Simsun" w:hAnsi="Book Antiqua" w:cs="Simsun"/>
          <w:color w:val="000000"/>
          <w:kern w:val="0"/>
          <w:sz w:val="24"/>
          <w:szCs w:val="24"/>
          <w:lang w:eastAsia="zh-CN"/>
        </w:rPr>
        <w:t>: 458-464 [PMID: 21983892 DOI: 10.1007/s00534-011-0456-8]</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184 </w:t>
      </w:r>
      <w:r w:rsidRPr="006A3708">
        <w:rPr>
          <w:rFonts w:ascii="Book Antiqua" w:eastAsia="Simsun" w:hAnsi="Book Antiqua" w:cs="Simsun"/>
          <w:b/>
          <w:bCs/>
          <w:color w:val="000000"/>
          <w:kern w:val="0"/>
          <w:sz w:val="24"/>
          <w:szCs w:val="24"/>
          <w:lang w:eastAsia="zh-CN"/>
        </w:rPr>
        <w:t>Rogers SJ</w:t>
      </w:r>
      <w:r w:rsidRPr="006A3708">
        <w:rPr>
          <w:rFonts w:ascii="Book Antiqua" w:eastAsia="Simsun" w:hAnsi="Book Antiqua" w:cs="Simsun"/>
          <w:color w:val="000000"/>
          <w:kern w:val="0"/>
          <w:sz w:val="24"/>
          <w:szCs w:val="24"/>
          <w:lang w:eastAsia="zh-CN"/>
        </w:rPr>
        <w:t>, Cello JP, Horn JK, Siperstein AE, Schecter WP, Campbell AR, Mackersie RC, Rodas A, Kreuwel HT, Harris HW. Prospective randomized trial of LC+LCBDE vs ERCP/S+LC for common bile duct stone disease. </w:t>
      </w:r>
      <w:r w:rsidRPr="006A3708">
        <w:rPr>
          <w:rFonts w:ascii="Book Antiqua" w:eastAsia="Simsun" w:hAnsi="Book Antiqua" w:cs="Simsun"/>
          <w:i/>
          <w:iCs/>
          <w:color w:val="000000"/>
          <w:kern w:val="0"/>
          <w:sz w:val="24"/>
          <w:szCs w:val="24"/>
          <w:lang w:eastAsia="zh-CN"/>
        </w:rPr>
        <w:t>Arch Surg</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145</w:t>
      </w:r>
      <w:r w:rsidRPr="006A3708">
        <w:rPr>
          <w:rFonts w:ascii="Book Antiqua" w:eastAsia="Simsun" w:hAnsi="Book Antiqua" w:cs="Simsun"/>
          <w:color w:val="000000"/>
          <w:kern w:val="0"/>
          <w:sz w:val="24"/>
          <w:szCs w:val="24"/>
          <w:lang w:eastAsia="zh-CN"/>
        </w:rPr>
        <w:t>: 28-33 [PMID: 20083751 DOI: 10.1001/archsurg.2009.226]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185 </w:t>
      </w:r>
      <w:r w:rsidRPr="006A3708">
        <w:rPr>
          <w:rFonts w:ascii="Book Antiqua" w:eastAsia="Simsun" w:hAnsi="Book Antiqua" w:cs="Simsun"/>
          <w:b/>
          <w:bCs/>
          <w:color w:val="000000"/>
          <w:kern w:val="0"/>
          <w:sz w:val="24"/>
          <w:szCs w:val="24"/>
          <w:lang w:eastAsia="zh-CN"/>
        </w:rPr>
        <w:t>Csikesz N</w:t>
      </w:r>
      <w:r w:rsidRPr="006A3708">
        <w:rPr>
          <w:rFonts w:ascii="Book Antiqua" w:eastAsia="Simsun" w:hAnsi="Book Antiqua" w:cs="Simsun"/>
          <w:color w:val="000000"/>
          <w:kern w:val="0"/>
          <w:sz w:val="24"/>
          <w:szCs w:val="24"/>
          <w:lang w:eastAsia="zh-CN"/>
        </w:rPr>
        <w:t>, Ricciardi R, Tseng JF, Shah SA. Current status of surgical management of acute cholecystitis in the United States. </w:t>
      </w:r>
      <w:r w:rsidRPr="006A3708">
        <w:rPr>
          <w:rFonts w:ascii="Book Antiqua" w:eastAsia="Simsun" w:hAnsi="Book Antiqua" w:cs="Simsun"/>
          <w:i/>
          <w:iCs/>
          <w:color w:val="000000"/>
          <w:kern w:val="0"/>
          <w:sz w:val="24"/>
          <w:szCs w:val="24"/>
          <w:lang w:eastAsia="zh-CN"/>
        </w:rPr>
        <w:t>World J Surg</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32</w:t>
      </w:r>
      <w:r w:rsidRPr="006A3708">
        <w:rPr>
          <w:rFonts w:ascii="Book Antiqua" w:eastAsia="Simsun" w:hAnsi="Book Antiqua" w:cs="Simsun"/>
          <w:color w:val="000000"/>
          <w:kern w:val="0"/>
          <w:sz w:val="24"/>
          <w:szCs w:val="24"/>
          <w:lang w:eastAsia="zh-CN"/>
        </w:rPr>
        <w:t>: 2230-2236 [PMID: 18668287 DOI: 10.1007/s00268-008-9679-5]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186 </w:t>
      </w:r>
      <w:r w:rsidRPr="006A3708">
        <w:rPr>
          <w:rFonts w:ascii="Book Antiqua" w:eastAsia="Simsun" w:hAnsi="Book Antiqua" w:cs="Simsun"/>
          <w:b/>
          <w:bCs/>
          <w:color w:val="000000"/>
          <w:kern w:val="0"/>
          <w:sz w:val="24"/>
          <w:szCs w:val="24"/>
          <w:lang w:eastAsia="zh-CN"/>
        </w:rPr>
        <w:t>Chiarugi M</w:t>
      </w:r>
      <w:r w:rsidRPr="006A3708">
        <w:rPr>
          <w:rFonts w:ascii="Book Antiqua" w:eastAsia="Simsun" w:hAnsi="Book Antiqua" w:cs="Simsun"/>
          <w:color w:val="000000"/>
          <w:kern w:val="0"/>
          <w:sz w:val="24"/>
          <w:szCs w:val="24"/>
          <w:lang w:eastAsia="zh-CN"/>
        </w:rPr>
        <w:t xml:space="preserve">, Galatioto C, Decanini L, Puglisi A, Lippolis P, Bagnato C, Panicucci S, Pelosini M, Iacconi P, Seccia M. Laparoscopic transcystic exploration for single-stage </w:t>
      </w:r>
      <w:r w:rsidRPr="006A3708">
        <w:rPr>
          <w:rFonts w:ascii="Book Antiqua" w:eastAsia="Simsun" w:hAnsi="Book Antiqua" w:cs="Simsun"/>
          <w:color w:val="000000"/>
          <w:kern w:val="0"/>
          <w:sz w:val="24"/>
          <w:szCs w:val="24"/>
          <w:lang w:eastAsia="zh-CN"/>
        </w:rPr>
        <w:lastRenderedPageBreak/>
        <w:t>management of common duct stones and acute cholecystitis.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26</w:t>
      </w:r>
      <w:r w:rsidRPr="006A3708">
        <w:rPr>
          <w:rFonts w:ascii="Book Antiqua" w:eastAsia="Simsun" w:hAnsi="Book Antiqua" w:cs="Simsun"/>
          <w:color w:val="000000"/>
          <w:kern w:val="0"/>
          <w:sz w:val="24"/>
          <w:szCs w:val="24"/>
          <w:lang w:eastAsia="zh-CN"/>
        </w:rPr>
        <w:t>: 124-129 [PMID: 21792715 DOI: 10.1007/s00464-011-1837-4]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187 </w:t>
      </w:r>
      <w:r w:rsidRPr="006A3708">
        <w:rPr>
          <w:rFonts w:ascii="Book Antiqua" w:eastAsia="Simsun" w:hAnsi="Book Antiqua" w:cs="Simsun"/>
          <w:b/>
          <w:bCs/>
          <w:color w:val="000000"/>
          <w:kern w:val="0"/>
          <w:sz w:val="24"/>
          <w:szCs w:val="24"/>
          <w:lang w:eastAsia="zh-CN"/>
        </w:rPr>
        <w:t>Jain MK</w:t>
      </w:r>
      <w:r w:rsidRPr="006A3708">
        <w:rPr>
          <w:rFonts w:ascii="Book Antiqua" w:eastAsia="Simsun" w:hAnsi="Book Antiqua" w:cs="Simsun"/>
          <w:color w:val="000000"/>
          <w:kern w:val="0"/>
          <w:sz w:val="24"/>
          <w:szCs w:val="24"/>
          <w:lang w:eastAsia="zh-CN"/>
        </w:rPr>
        <w:t>, Jain R. Acute bacterial cholangitis. </w:t>
      </w:r>
      <w:r w:rsidRPr="006A3708">
        <w:rPr>
          <w:rFonts w:ascii="Book Antiqua" w:eastAsia="Simsun" w:hAnsi="Book Antiqua" w:cs="Simsun"/>
          <w:i/>
          <w:iCs/>
          <w:color w:val="000000"/>
          <w:kern w:val="0"/>
          <w:sz w:val="24"/>
          <w:szCs w:val="24"/>
          <w:lang w:eastAsia="zh-CN"/>
        </w:rPr>
        <w:t>Curr Treat Options Gastroenterol</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9</w:t>
      </w:r>
      <w:r w:rsidRPr="006A3708">
        <w:rPr>
          <w:rFonts w:ascii="Book Antiqua" w:eastAsia="Simsun" w:hAnsi="Book Antiqua" w:cs="Simsun"/>
          <w:color w:val="000000"/>
          <w:kern w:val="0"/>
          <w:sz w:val="24"/>
          <w:szCs w:val="24"/>
          <w:lang w:eastAsia="zh-CN"/>
        </w:rPr>
        <w:t>: 113-121 [PMID: 16539872 DOI: 10.1007/s11938-006-0030-7].]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188 </w:t>
      </w:r>
      <w:r w:rsidRPr="006A3708">
        <w:rPr>
          <w:rFonts w:ascii="Book Antiqua" w:eastAsia="Simsun" w:hAnsi="Book Antiqua" w:cs="Simsun"/>
          <w:b/>
          <w:bCs/>
          <w:color w:val="000000"/>
          <w:kern w:val="0"/>
          <w:sz w:val="24"/>
          <w:szCs w:val="24"/>
          <w:lang w:eastAsia="zh-CN"/>
        </w:rPr>
        <w:t>Hui CK</w:t>
      </w:r>
      <w:r w:rsidRPr="006A3708">
        <w:rPr>
          <w:rFonts w:ascii="Book Antiqua" w:eastAsia="Simsun" w:hAnsi="Book Antiqua" w:cs="Simsun"/>
          <w:color w:val="000000"/>
          <w:kern w:val="0"/>
          <w:sz w:val="24"/>
          <w:szCs w:val="24"/>
          <w:lang w:eastAsia="zh-CN"/>
        </w:rPr>
        <w:t>, Lai KC, Wong WM, Yuen MF, Lam SK, Lai CL. A randomised controlled trial of endoscopic sphincterotomy in acute cholangitis without common bile duct stones. </w:t>
      </w:r>
      <w:r w:rsidRPr="006A3708">
        <w:rPr>
          <w:rFonts w:ascii="Book Antiqua" w:eastAsia="Simsun" w:hAnsi="Book Antiqua" w:cs="Simsun"/>
          <w:i/>
          <w:iCs/>
          <w:color w:val="000000"/>
          <w:kern w:val="0"/>
          <w:sz w:val="24"/>
          <w:szCs w:val="24"/>
          <w:lang w:eastAsia="zh-CN"/>
        </w:rPr>
        <w:t>Gut</w:t>
      </w:r>
      <w:r w:rsidRPr="006A3708">
        <w:rPr>
          <w:rFonts w:ascii="Book Antiqua" w:eastAsia="Simsun" w:hAnsi="Book Antiqua" w:cs="Simsun"/>
          <w:color w:val="000000"/>
          <w:kern w:val="0"/>
          <w:sz w:val="24"/>
          <w:szCs w:val="24"/>
          <w:lang w:eastAsia="zh-CN"/>
        </w:rPr>
        <w:t> 2002; </w:t>
      </w:r>
      <w:r w:rsidRPr="006A3708">
        <w:rPr>
          <w:rFonts w:ascii="Book Antiqua" w:eastAsia="Simsun" w:hAnsi="Book Antiqua" w:cs="Simsun"/>
          <w:b/>
          <w:bCs/>
          <w:color w:val="000000"/>
          <w:kern w:val="0"/>
          <w:sz w:val="24"/>
          <w:szCs w:val="24"/>
          <w:lang w:eastAsia="zh-CN"/>
        </w:rPr>
        <w:t>51</w:t>
      </w:r>
      <w:r w:rsidRPr="006A3708">
        <w:rPr>
          <w:rFonts w:ascii="Book Antiqua" w:eastAsia="Simsun" w:hAnsi="Book Antiqua" w:cs="Simsun"/>
          <w:color w:val="000000"/>
          <w:kern w:val="0"/>
          <w:sz w:val="24"/>
          <w:szCs w:val="24"/>
          <w:lang w:eastAsia="zh-CN"/>
        </w:rPr>
        <w:t>: 245-247 [PMID: 12117888 DOI: 10.1136/gut.51.2.245]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189 </w:t>
      </w:r>
      <w:r w:rsidRPr="006A3708">
        <w:rPr>
          <w:rFonts w:ascii="Book Antiqua" w:eastAsia="Simsun" w:hAnsi="Book Antiqua" w:cs="Simsun"/>
          <w:b/>
          <w:bCs/>
          <w:color w:val="000000"/>
          <w:kern w:val="0"/>
          <w:sz w:val="24"/>
          <w:szCs w:val="24"/>
          <w:lang w:eastAsia="zh-CN"/>
        </w:rPr>
        <w:t>Neoptolemos JP</w:t>
      </w:r>
      <w:r w:rsidRPr="006A3708">
        <w:rPr>
          <w:rFonts w:ascii="Book Antiqua" w:eastAsia="Simsun" w:hAnsi="Book Antiqua" w:cs="Simsun"/>
          <w:color w:val="000000"/>
          <w:kern w:val="0"/>
          <w:sz w:val="24"/>
          <w:szCs w:val="24"/>
          <w:lang w:eastAsia="zh-CN"/>
        </w:rPr>
        <w:t>, Carr-Locke DL, London NJ, Bailey IA, James D, Fossard DP. Controlled trial of urgent endoscopic retrograde cholangiopancreatography and endoscopic sphincterotomy versus conservative treatment for acute pancreatitis due to gallstones. </w:t>
      </w:r>
      <w:r w:rsidRPr="006A3708">
        <w:rPr>
          <w:rFonts w:ascii="Book Antiqua" w:eastAsia="Simsun" w:hAnsi="Book Antiqua" w:cs="Simsun"/>
          <w:i/>
          <w:iCs/>
          <w:color w:val="000000"/>
          <w:kern w:val="0"/>
          <w:sz w:val="24"/>
          <w:szCs w:val="24"/>
          <w:lang w:eastAsia="zh-CN"/>
        </w:rPr>
        <w:t>Lancet</w:t>
      </w:r>
      <w:r w:rsidRPr="006A3708">
        <w:rPr>
          <w:rFonts w:ascii="Book Antiqua" w:eastAsia="Simsun" w:hAnsi="Book Antiqua" w:cs="Simsun"/>
          <w:color w:val="000000"/>
          <w:kern w:val="0"/>
          <w:sz w:val="24"/>
          <w:szCs w:val="24"/>
          <w:lang w:eastAsia="zh-CN"/>
        </w:rPr>
        <w:t> 1988; </w:t>
      </w:r>
      <w:r w:rsidRPr="006A3708">
        <w:rPr>
          <w:rFonts w:ascii="Book Antiqua" w:eastAsia="Simsun" w:hAnsi="Book Antiqua" w:cs="Simsun"/>
          <w:b/>
          <w:bCs/>
          <w:color w:val="000000"/>
          <w:kern w:val="0"/>
          <w:sz w:val="24"/>
          <w:szCs w:val="24"/>
          <w:lang w:eastAsia="zh-CN"/>
        </w:rPr>
        <w:t>2</w:t>
      </w:r>
      <w:r w:rsidRPr="006A3708">
        <w:rPr>
          <w:rFonts w:ascii="Book Antiqua" w:eastAsia="Simsun" w:hAnsi="Book Antiqua" w:cs="Simsun"/>
          <w:color w:val="000000"/>
          <w:kern w:val="0"/>
          <w:sz w:val="24"/>
          <w:szCs w:val="24"/>
          <w:lang w:eastAsia="zh-CN"/>
        </w:rPr>
        <w:t>: 979-983 [PMID: 2902491 DOI: 10.1016/S0140-6736]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190 </w:t>
      </w:r>
      <w:r w:rsidRPr="006A3708">
        <w:rPr>
          <w:rFonts w:ascii="Book Antiqua" w:eastAsia="Simsun" w:hAnsi="Book Antiqua" w:cs="Simsun"/>
          <w:b/>
          <w:bCs/>
          <w:color w:val="000000"/>
          <w:kern w:val="0"/>
          <w:sz w:val="24"/>
          <w:szCs w:val="24"/>
          <w:lang w:eastAsia="zh-CN"/>
        </w:rPr>
        <w:t>Fan ST</w:t>
      </w:r>
      <w:r w:rsidRPr="006A3708">
        <w:rPr>
          <w:rFonts w:ascii="Book Antiqua" w:eastAsia="Simsun" w:hAnsi="Book Antiqua" w:cs="Simsun"/>
          <w:color w:val="000000"/>
          <w:kern w:val="0"/>
          <w:sz w:val="24"/>
          <w:szCs w:val="24"/>
          <w:lang w:eastAsia="zh-CN"/>
        </w:rPr>
        <w:t>, Lai EC, Mok FP, Lo CM, Zheng SS, Wong J. Early treatment of acute biliary pancreatitis by endoscopic papillotomy. </w:t>
      </w:r>
      <w:r w:rsidRPr="006A3708">
        <w:rPr>
          <w:rFonts w:ascii="Book Antiqua" w:eastAsia="Simsun" w:hAnsi="Book Antiqua" w:cs="Simsun"/>
          <w:i/>
          <w:iCs/>
          <w:color w:val="000000"/>
          <w:kern w:val="0"/>
          <w:sz w:val="24"/>
          <w:szCs w:val="24"/>
          <w:lang w:eastAsia="zh-CN"/>
        </w:rPr>
        <w:t>N Engl J Med</w:t>
      </w:r>
      <w:r w:rsidRPr="006A3708">
        <w:rPr>
          <w:rFonts w:ascii="Book Antiqua" w:eastAsia="Simsun" w:hAnsi="Book Antiqua" w:cs="Simsun"/>
          <w:color w:val="000000"/>
          <w:kern w:val="0"/>
          <w:sz w:val="24"/>
          <w:szCs w:val="24"/>
          <w:lang w:eastAsia="zh-CN"/>
        </w:rPr>
        <w:t> 1993; </w:t>
      </w:r>
      <w:r w:rsidRPr="006A3708">
        <w:rPr>
          <w:rFonts w:ascii="Book Antiqua" w:eastAsia="Simsun" w:hAnsi="Book Antiqua" w:cs="Simsun"/>
          <w:b/>
          <w:bCs/>
          <w:color w:val="000000"/>
          <w:kern w:val="0"/>
          <w:sz w:val="24"/>
          <w:szCs w:val="24"/>
          <w:lang w:eastAsia="zh-CN"/>
        </w:rPr>
        <w:t>328</w:t>
      </w:r>
      <w:r w:rsidRPr="006A3708">
        <w:rPr>
          <w:rFonts w:ascii="Book Antiqua" w:eastAsia="Simsun" w:hAnsi="Book Antiqua" w:cs="Simsun"/>
          <w:color w:val="000000"/>
          <w:kern w:val="0"/>
          <w:sz w:val="24"/>
          <w:szCs w:val="24"/>
          <w:lang w:eastAsia="zh-CN"/>
        </w:rPr>
        <w:t>: 228-232 [PMID: 8418402 DOI: 10.1056/NEJM199301283280402]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 xml:space="preserve">191 </w:t>
      </w:r>
      <w:r w:rsidR="00EE079C" w:rsidRPr="00EE079C">
        <w:rPr>
          <w:rFonts w:ascii="Book Antiqua" w:eastAsia="Simsun" w:hAnsi="Book Antiqua" w:cs="Simsun"/>
          <w:b/>
          <w:color w:val="000000"/>
          <w:kern w:val="0"/>
          <w:sz w:val="24"/>
          <w:szCs w:val="24"/>
          <w:lang w:eastAsia="zh-CN"/>
        </w:rPr>
        <w:t>Working Party of the British Society of Gastroenterology</w:t>
      </w:r>
      <w:r w:rsidR="00EE079C" w:rsidRPr="00EE079C">
        <w:rPr>
          <w:rFonts w:ascii="Book Antiqua" w:eastAsia="Simsun" w:hAnsi="Book Antiqua" w:cs="Simsun"/>
          <w:color w:val="000000"/>
          <w:kern w:val="0"/>
          <w:sz w:val="24"/>
          <w:szCs w:val="24"/>
          <w:lang w:eastAsia="zh-CN"/>
        </w:rPr>
        <w:t>; Association of Surgeons of Great Britain and Ireland; Pancreatic Society of Great Britain and Ireland; Association of Upper GI Surgeons of Great Britain and Ireland.</w:t>
      </w:r>
      <w:r w:rsidR="00EE079C" w:rsidRPr="00F57F14">
        <w:rPr>
          <w:rFonts w:ascii="Simsun" w:eastAsia="宋体" w:hAnsi="Simsun" w:hint="eastAsia"/>
          <w:color w:val="000000"/>
          <w:sz w:val="27"/>
          <w:szCs w:val="27"/>
          <w:lang w:eastAsia="zh-CN"/>
        </w:rPr>
        <w:t xml:space="preserve"> </w:t>
      </w:r>
      <w:r w:rsidRPr="006A3708">
        <w:rPr>
          <w:rFonts w:ascii="Book Antiqua" w:eastAsia="Simsun" w:hAnsi="Book Antiqua" w:cs="Simsun"/>
          <w:color w:val="000000"/>
          <w:kern w:val="0"/>
          <w:sz w:val="24"/>
          <w:szCs w:val="24"/>
          <w:lang w:eastAsia="zh-CN"/>
        </w:rPr>
        <w:t>UK guidelines for the management of acute pancreatitis. </w:t>
      </w:r>
      <w:r w:rsidRPr="006A3708">
        <w:rPr>
          <w:rFonts w:ascii="Book Antiqua" w:eastAsia="Simsun" w:hAnsi="Book Antiqua" w:cs="Simsun"/>
          <w:i/>
          <w:iCs/>
          <w:color w:val="000000"/>
          <w:kern w:val="0"/>
          <w:sz w:val="24"/>
          <w:szCs w:val="24"/>
          <w:lang w:eastAsia="zh-CN"/>
        </w:rPr>
        <w:t>Gut</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54 Suppl 3</w:t>
      </w:r>
      <w:r w:rsidRPr="006A3708">
        <w:rPr>
          <w:rFonts w:ascii="Book Antiqua" w:eastAsia="Simsun" w:hAnsi="Book Antiqua" w:cs="Simsun"/>
          <w:color w:val="000000"/>
          <w:kern w:val="0"/>
          <w:sz w:val="24"/>
          <w:szCs w:val="24"/>
          <w:lang w:eastAsia="zh-CN"/>
        </w:rPr>
        <w:t>: iii1-iii9 [PMID: 15831893 DOI: 10.1136/gut.2004.057026]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192 </w:t>
      </w:r>
      <w:r w:rsidRPr="006A3708">
        <w:rPr>
          <w:rFonts w:ascii="Book Antiqua" w:eastAsia="Simsun" w:hAnsi="Book Antiqua" w:cs="Simsun"/>
          <w:b/>
          <w:bCs/>
          <w:color w:val="000000"/>
          <w:kern w:val="0"/>
          <w:sz w:val="24"/>
          <w:szCs w:val="24"/>
          <w:lang w:eastAsia="zh-CN"/>
        </w:rPr>
        <w:t>Kapetanos DJ</w:t>
      </w:r>
      <w:r w:rsidRPr="006A3708">
        <w:rPr>
          <w:rFonts w:ascii="Book Antiqua" w:eastAsia="Simsun" w:hAnsi="Book Antiqua" w:cs="Simsun"/>
          <w:color w:val="000000"/>
          <w:kern w:val="0"/>
          <w:sz w:val="24"/>
          <w:szCs w:val="24"/>
          <w:lang w:eastAsia="zh-CN"/>
        </w:rPr>
        <w:t>. ERCP in acute biliary pancreatitis. </w:t>
      </w:r>
      <w:r w:rsidRPr="006A3708">
        <w:rPr>
          <w:rFonts w:ascii="Book Antiqua" w:eastAsia="Simsun" w:hAnsi="Book Antiqua" w:cs="Simsun"/>
          <w:i/>
          <w:iCs/>
          <w:color w:val="000000"/>
          <w:kern w:val="0"/>
          <w:sz w:val="24"/>
          <w:szCs w:val="24"/>
          <w:lang w:eastAsia="zh-CN"/>
        </w:rPr>
        <w:t>World J Gastrointest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w:t>
      </w:r>
      <w:r w:rsidRPr="006A3708">
        <w:rPr>
          <w:rFonts w:ascii="Book Antiqua" w:eastAsia="Simsun" w:hAnsi="Book Antiqua" w:cs="Simsun"/>
          <w:color w:val="000000"/>
          <w:kern w:val="0"/>
          <w:sz w:val="24"/>
          <w:szCs w:val="24"/>
          <w:lang w:eastAsia="zh-CN"/>
        </w:rPr>
        <w:t>: 25-28 [PMID: 21160675 DOI: 10.4253/wjge.v2.i1.25]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193 </w:t>
      </w:r>
      <w:r w:rsidRPr="006A3708">
        <w:rPr>
          <w:rFonts w:ascii="Book Antiqua" w:eastAsia="Simsun" w:hAnsi="Book Antiqua" w:cs="Simsun"/>
          <w:b/>
          <w:bCs/>
          <w:color w:val="000000"/>
          <w:kern w:val="0"/>
          <w:sz w:val="24"/>
          <w:szCs w:val="24"/>
          <w:lang w:eastAsia="zh-CN"/>
        </w:rPr>
        <w:t>Garrow D</w:t>
      </w:r>
      <w:r w:rsidRPr="006A3708">
        <w:rPr>
          <w:rFonts w:ascii="Book Antiqua" w:eastAsia="Simsun" w:hAnsi="Book Antiqua" w:cs="Simsun"/>
          <w:color w:val="000000"/>
          <w:kern w:val="0"/>
          <w:sz w:val="24"/>
          <w:szCs w:val="24"/>
          <w:lang w:eastAsia="zh-CN"/>
        </w:rPr>
        <w:t>, Miller S, Sinha D, Conway J, Hoffman BJ, Hawes RH, Romagnuolo J. Endoscopic ultrasound: a meta-analysis of test performance in suspected biliary obstruction. </w:t>
      </w:r>
      <w:r w:rsidRPr="006A3708">
        <w:rPr>
          <w:rFonts w:ascii="Book Antiqua" w:eastAsia="Simsun" w:hAnsi="Book Antiqua" w:cs="Simsun"/>
          <w:i/>
          <w:iCs/>
          <w:color w:val="000000"/>
          <w:kern w:val="0"/>
          <w:sz w:val="24"/>
          <w:szCs w:val="24"/>
          <w:lang w:eastAsia="zh-CN"/>
        </w:rPr>
        <w:t>Clin Gastroenterol Hepatol</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5</w:t>
      </w:r>
      <w:r w:rsidRPr="006A3708">
        <w:rPr>
          <w:rFonts w:ascii="Book Antiqua" w:eastAsia="Simsun" w:hAnsi="Book Antiqua" w:cs="Simsun"/>
          <w:color w:val="000000"/>
          <w:kern w:val="0"/>
          <w:sz w:val="24"/>
          <w:szCs w:val="24"/>
          <w:lang w:eastAsia="zh-CN"/>
        </w:rPr>
        <w:t>: 616-623 [PMID: 17478348 DOI: 10.1016/j.cgh.2007.02.027]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194 </w:t>
      </w:r>
      <w:r w:rsidRPr="006A3708">
        <w:rPr>
          <w:rFonts w:ascii="Book Antiqua" w:eastAsia="Simsun" w:hAnsi="Book Antiqua" w:cs="Simsun"/>
          <w:b/>
          <w:bCs/>
          <w:color w:val="000000"/>
          <w:kern w:val="0"/>
          <w:sz w:val="24"/>
          <w:szCs w:val="24"/>
          <w:lang w:eastAsia="zh-CN"/>
        </w:rPr>
        <w:t>Forsmark CE</w:t>
      </w:r>
      <w:r w:rsidRPr="006A3708">
        <w:rPr>
          <w:rFonts w:ascii="Book Antiqua" w:eastAsia="Simsun" w:hAnsi="Book Antiqua" w:cs="Simsun"/>
          <w:color w:val="000000"/>
          <w:kern w:val="0"/>
          <w:sz w:val="24"/>
          <w:szCs w:val="24"/>
          <w:lang w:eastAsia="zh-CN"/>
        </w:rPr>
        <w:t>, Baillie J. AGA Institute technical review on acute pancreatitis. </w:t>
      </w:r>
      <w:r w:rsidRPr="006A3708">
        <w:rPr>
          <w:rFonts w:ascii="Book Antiqua" w:eastAsia="Simsun" w:hAnsi="Book Antiqua" w:cs="Simsun"/>
          <w:i/>
          <w:iCs/>
          <w:color w:val="000000"/>
          <w:kern w:val="0"/>
          <w:sz w:val="24"/>
          <w:szCs w:val="24"/>
          <w:lang w:eastAsia="zh-CN"/>
        </w:rPr>
        <w:t>Gastroenterology</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132</w:t>
      </w:r>
      <w:r w:rsidRPr="006A3708">
        <w:rPr>
          <w:rFonts w:ascii="Book Antiqua" w:eastAsia="Simsun" w:hAnsi="Book Antiqua" w:cs="Simsun"/>
          <w:color w:val="000000"/>
          <w:kern w:val="0"/>
          <w:sz w:val="24"/>
          <w:szCs w:val="24"/>
          <w:lang w:eastAsia="zh-CN"/>
        </w:rPr>
        <w:t>: 2022-2044 [PMID: 17484894 DOI: 10.1053/j.gastro.2007.03.065]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195 </w:t>
      </w:r>
      <w:r w:rsidRPr="006A3708">
        <w:rPr>
          <w:rFonts w:ascii="Book Antiqua" w:eastAsia="Simsun" w:hAnsi="Book Antiqua" w:cs="Simsun"/>
          <w:b/>
          <w:bCs/>
          <w:color w:val="000000"/>
          <w:kern w:val="0"/>
          <w:sz w:val="24"/>
          <w:szCs w:val="24"/>
          <w:lang w:eastAsia="zh-CN"/>
        </w:rPr>
        <w:t>Deenitchin GP</w:t>
      </w:r>
      <w:r w:rsidRPr="006A3708">
        <w:rPr>
          <w:rFonts w:ascii="Book Antiqua" w:eastAsia="Simsun" w:hAnsi="Book Antiqua" w:cs="Simsun"/>
          <w:color w:val="000000"/>
          <w:kern w:val="0"/>
          <w:sz w:val="24"/>
          <w:szCs w:val="24"/>
          <w:lang w:eastAsia="zh-CN"/>
        </w:rPr>
        <w:t>, Konomi H, Kimura H, Ogawa Y, Naritomi G, Chijiiwa K, Tanaka M, Ikeda S. Reappraisal of safety of endoscopic sphincterotomy for common bile duct stones in the elderly. </w:t>
      </w:r>
      <w:r w:rsidRPr="006A3708">
        <w:rPr>
          <w:rFonts w:ascii="Book Antiqua" w:eastAsia="Simsun" w:hAnsi="Book Antiqua" w:cs="Simsun"/>
          <w:i/>
          <w:iCs/>
          <w:color w:val="000000"/>
          <w:kern w:val="0"/>
          <w:sz w:val="24"/>
          <w:szCs w:val="24"/>
          <w:lang w:eastAsia="zh-CN"/>
        </w:rPr>
        <w:t>Am J Surg</w:t>
      </w:r>
      <w:r w:rsidRPr="006A3708">
        <w:rPr>
          <w:rFonts w:ascii="Book Antiqua" w:eastAsia="Simsun" w:hAnsi="Book Antiqua" w:cs="Simsun"/>
          <w:color w:val="000000"/>
          <w:kern w:val="0"/>
          <w:sz w:val="24"/>
          <w:szCs w:val="24"/>
          <w:lang w:eastAsia="zh-CN"/>
        </w:rPr>
        <w:t> 1995; </w:t>
      </w:r>
      <w:r w:rsidRPr="006A3708">
        <w:rPr>
          <w:rFonts w:ascii="Book Antiqua" w:eastAsia="Simsun" w:hAnsi="Book Antiqua" w:cs="Simsun"/>
          <w:b/>
          <w:bCs/>
          <w:color w:val="000000"/>
          <w:kern w:val="0"/>
          <w:sz w:val="24"/>
          <w:szCs w:val="24"/>
          <w:lang w:eastAsia="zh-CN"/>
        </w:rPr>
        <w:t>170</w:t>
      </w:r>
      <w:r w:rsidRPr="006A3708">
        <w:rPr>
          <w:rFonts w:ascii="Book Antiqua" w:eastAsia="Simsun" w:hAnsi="Book Antiqua" w:cs="Simsun"/>
          <w:color w:val="000000"/>
          <w:kern w:val="0"/>
          <w:sz w:val="24"/>
          <w:szCs w:val="24"/>
          <w:lang w:eastAsia="zh-CN"/>
        </w:rPr>
        <w:t>: 51-54 [PMID: 7793495 DOI: 10.1016/S0002-9610(99)80251-7]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196 </w:t>
      </w:r>
      <w:r w:rsidRPr="006A3708">
        <w:rPr>
          <w:rFonts w:ascii="Book Antiqua" w:eastAsia="Simsun" w:hAnsi="Book Antiqua" w:cs="Simsun"/>
          <w:b/>
          <w:bCs/>
          <w:color w:val="000000"/>
          <w:kern w:val="0"/>
          <w:sz w:val="24"/>
          <w:szCs w:val="24"/>
          <w:lang w:eastAsia="zh-CN"/>
        </w:rPr>
        <w:t>Mitchell RM</w:t>
      </w:r>
      <w:r w:rsidRPr="006A3708">
        <w:rPr>
          <w:rFonts w:ascii="Book Antiqua" w:eastAsia="Simsun" w:hAnsi="Book Antiqua" w:cs="Simsun"/>
          <w:color w:val="000000"/>
          <w:kern w:val="0"/>
          <w:sz w:val="24"/>
          <w:szCs w:val="24"/>
          <w:lang w:eastAsia="zh-CN"/>
        </w:rPr>
        <w:t>, O'Connor F, Dickey W. Endoscopic retrograde cholangiopancreatography is safe and effective in patients 90 years of age and older. </w:t>
      </w:r>
      <w:r w:rsidRPr="006A3708">
        <w:rPr>
          <w:rFonts w:ascii="Book Antiqua" w:eastAsia="Simsun" w:hAnsi="Book Antiqua" w:cs="Simsun"/>
          <w:i/>
          <w:iCs/>
          <w:color w:val="000000"/>
          <w:kern w:val="0"/>
          <w:sz w:val="24"/>
          <w:szCs w:val="24"/>
          <w:lang w:eastAsia="zh-CN"/>
        </w:rPr>
        <w:t>J Clin Gastroenterol</w:t>
      </w:r>
      <w:r w:rsidRPr="006A3708">
        <w:rPr>
          <w:rFonts w:ascii="Book Antiqua" w:eastAsia="Simsun" w:hAnsi="Book Antiqua" w:cs="Simsun"/>
          <w:color w:val="000000"/>
          <w:kern w:val="0"/>
          <w:sz w:val="24"/>
          <w:szCs w:val="24"/>
          <w:lang w:eastAsia="zh-CN"/>
        </w:rPr>
        <w:t> 2003; </w:t>
      </w:r>
      <w:r w:rsidRPr="006A3708">
        <w:rPr>
          <w:rFonts w:ascii="Book Antiqua" w:eastAsia="Simsun" w:hAnsi="Book Antiqua" w:cs="Simsun"/>
          <w:b/>
          <w:bCs/>
          <w:color w:val="000000"/>
          <w:kern w:val="0"/>
          <w:sz w:val="24"/>
          <w:szCs w:val="24"/>
          <w:lang w:eastAsia="zh-CN"/>
        </w:rPr>
        <w:t>36</w:t>
      </w:r>
      <w:r w:rsidRPr="006A3708">
        <w:rPr>
          <w:rFonts w:ascii="Book Antiqua" w:eastAsia="Simsun" w:hAnsi="Book Antiqua" w:cs="Simsun"/>
          <w:color w:val="000000"/>
          <w:kern w:val="0"/>
          <w:sz w:val="24"/>
          <w:szCs w:val="24"/>
          <w:lang w:eastAsia="zh-CN"/>
        </w:rPr>
        <w:t>: 72-74 [PMID: 12488713]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197 </w:t>
      </w:r>
      <w:r w:rsidRPr="006A3708">
        <w:rPr>
          <w:rFonts w:ascii="Book Antiqua" w:eastAsia="Simsun" w:hAnsi="Book Antiqua" w:cs="Simsun"/>
          <w:b/>
          <w:bCs/>
          <w:color w:val="000000"/>
          <w:kern w:val="0"/>
          <w:sz w:val="24"/>
          <w:szCs w:val="24"/>
          <w:lang w:eastAsia="zh-CN"/>
        </w:rPr>
        <w:t>Katsinelos P</w:t>
      </w:r>
      <w:r w:rsidRPr="006A3708">
        <w:rPr>
          <w:rFonts w:ascii="Book Antiqua" w:eastAsia="Simsun" w:hAnsi="Book Antiqua" w:cs="Simsun"/>
          <w:color w:val="000000"/>
          <w:kern w:val="0"/>
          <w:sz w:val="24"/>
          <w:szCs w:val="24"/>
          <w:lang w:eastAsia="zh-CN"/>
        </w:rPr>
        <w:t>, Paroutoglou G, Kountouras J, Zavos C, Beltsis A, Tzovaras G. Efficacy and safety of therapeutic ERCP in patients 90 years of age and older.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2006; </w:t>
      </w:r>
      <w:r w:rsidRPr="006A3708">
        <w:rPr>
          <w:rFonts w:ascii="Book Antiqua" w:eastAsia="Simsun" w:hAnsi="Book Antiqua" w:cs="Simsun"/>
          <w:b/>
          <w:bCs/>
          <w:color w:val="000000"/>
          <w:kern w:val="0"/>
          <w:sz w:val="24"/>
          <w:szCs w:val="24"/>
          <w:lang w:eastAsia="zh-CN"/>
        </w:rPr>
        <w:t>63</w:t>
      </w:r>
      <w:r w:rsidRPr="006A3708">
        <w:rPr>
          <w:rFonts w:ascii="Book Antiqua" w:eastAsia="Simsun" w:hAnsi="Book Antiqua" w:cs="Simsun"/>
          <w:color w:val="000000"/>
          <w:kern w:val="0"/>
          <w:sz w:val="24"/>
          <w:szCs w:val="24"/>
          <w:lang w:eastAsia="zh-CN"/>
        </w:rPr>
        <w:t>: 417-423 [PMID: 16500389 DOI: 10.1016/j.gie.2005.09.051]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198 </w:t>
      </w:r>
      <w:r w:rsidRPr="006A3708">
        <w:rPr>
          <w:rFonts w:ascii="Book Antiqua" w:eastAsia="Simsun" w:hAnsi="Book Antiqua" w:cs="Simsun"/>
          <w:b/>
          <w:bCs/>
          <w:color w:val="000000"/>
          <w:kern w:val="0"/>
          <w:sz w:val="24"/>
          <w:szCs w:val="24"/>
          <w:lang w:eastAsia="zh-CN"/>
        </w:rPr>
        <w:t>Park DH</w:t>
      </w:r>
      <w:r w:rsidRPr="006A3708">
        <w:rPr>
          <w:rFonts w:ascii="Book Antiqua" w:eastAsia="Simsun" w:hAnsi="Book Antiqua" w:cs="Simsun"/>
          <w:color w:val="000000"/>
          <w:kern w:val="0"/>
          <w:sz w:val="24"/>
          <w:szCs w:val="24"/>
          <w:lang w:eastAsia="zh-CN"/>
        </w:rPr>
        <w:t>, Kim MH, Lee SK, Lee SS, Choi JS, Song MH, Seo DW, Min YI. Endoscopic sphincterotomy vs. endoscopic papillary balloon dilation for choledocholithiasis in patients with liver cirrhosis and coagulopathy.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60</w:t>
      </w:r>
      <w:r w:rsidRPr="006A3708">
        <w:rPr>
          <w:rFonts w:ascii="Book Antiqua" w:eastAsia="Simsun" w:hAnsi="Book Antiqua" w:cs="Simsun"/>
          <w:color w:val="000000"/>
          <w:kern w:val="0"/>
          <w:sz w:val="24"/>
          <w:szCs w:val="24"/>
          <w:lang w:eastAsia="zh-CN"/>
        </w:rPr>
        <w:t>: 180-185 [PMID: 15278041]</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199 </w:t>
      </w:r>
      <w:r w:rsidRPr="006A3708">
        <w:rPr>
          <w:rFonts w:ascii="Book Antiqua" w:eastAsia="Simsun" w:hAnsi="Book Antiqua" w:cs="Simsun"/>
          <w:b/>
          <w:bCs/>
          <w:color w:val="000000"/>
          <w:kern w:val="0"/>
          <w:sz w:val="24"/>
          <w:szCs w:val="24"/>
          <w:lang w:eastAsia="zh-CN"/>
        </w:rPr>
        <w:t>Zuckerman MJ</w:t>
      </w:r>
      <w:r w:rsidRPr="006A3708">
        <w:rPr>
          <w:rFonts w:ascii="Book Antiqua" w:eastAsia="Simsun" w:hAnsi="Book Antiqua" w:cs="Simsun"/>
          <w:color w:val="000000"/>
          <w:kern w:val="0"/>
          <w:sz w:val="24"/>
          <w:szCs w:val="24"/>
          <w:lang w:eastAsia="zh-CN"/>
        </w:rPr>
        <w:t xml:space="preserve">, Hirota WK, Adler DG, Davila RE, Jacobson BC, Leighton JA, Qureshi WA, Rajan E, Hambrick RD, Fanelli RD, Baron TH, Faigel DO. ASGE guideline: the </w:t>
      </w:r>
      <w:r w:rsidRPr="006A3708">
        <w:rPr>
          <w:rFonts w:ascii="Book Antiqua" w:eastAsia="Simsun" w:hAnsi="Book Antiqua" w:cs="Simsun"/>
          <w:color w:val="000000"/>
          <w:kern w:val="0"/>
          <w:sz w:val="24"/>
          <w:szCs w:val="24"/>
          <w:lang w:eastAsia="zh-CN"/>
        </w:rPr>
        <w:lastRenderedPageBreak/>
        <w:t>management of low-molecular-weight heparin and nonaspirin antiplatelet agents for endoscopic procedures.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61</w:t>
      </w:r>
      <w:r w:rsidRPr="006A3708">
        <w:rPr>
          <w:rFonts w:ascii="Book Antiqua" w:eastAsia="Simsun" w:hAnsi="Book Antiqua" w:cs="Simsun"/>
          <w:color w:val="000000"/>
          <w:kern w:val="0"/>
          <w:sz w:val="24"/>
          <w:szCs w:val="24"/>
          <w:lang w:eastAsia="zh-CN"/>
        </w:rPr>
        <w:t>: 189-194 [PMID: 15729224]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200 </w:t>
      </w:r>
      <w:r w:rsidRPr="006A3708">
        <w:rPr>
          <w:rFonts w:ascii="Book Antiqua" w:eastAsia="Simsun" w:hAnsi="Book Antiqua" w:cs="Simsun"/>
          <w:b/>
          <w:bCs/>
          <w:color w:val="000000"/>
          <w:kern w:val="0"/>
          <w:sz w:val="24"/>
          <w:szCs w:val="24"/>
          <w:lang w:eastAsia="zh-CN"/>
        </w:rPr>
        <w:t>Ito Y</w:t>
      </w:r>
      <w:r w:rsidRPr="006A3708">
        <w:rPr>
          <w:rFonts w:ascii="Book Antiqua" w:eastAsia="Simsun" w:hAnsi="Book Antiqua" w:cs="Simsun"/>
          <w:color w:val="000000"/>
          <w:kern w:val="0"/>
          <w:sz w:val="24"/>
          <w:szCs w:val="24"/>
          <w:lang w:eastAsia="zh-CN"/>
        </w:rPr>
        <w:t>, Tsujino T, Togawa O, Yamamoto N, Isayama H, Nakata R, Kawabe T, Omata M. Endoscopic papillary balloon dilation for the management of bile duct stones in patients 85 years of age and older.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68</w:t>
      </w:r>
      <w:r w:rsidRPr="006A3708">
        <w:rPr>
          <w:rFonts w:ascii="Book Antiqua" w:eastAsia="Simsun" w:hAnsi="Book Antiqua" w:cs="Simsun"/>
          <w:color w:val="000000"/>
          <w:kern w:val="0"/>
          <w:sz w:val="24"/>
          <w:szCs w:val="24"/>
          <w:lang w:eastAsia="zh-CN"/>
        </w:rPr>
        <w:t>: 477-482 [PMID: 18760175 DOI: 10.1016/j.gie.2007.10.066]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201 </w:t>
      </w:r>
      <w:r w:rsidRPr="006A3708">
        <w:rPr>
          <w:rFonts w:ascii="Book Antiqua" w:eastAsia="Simsun" w:hAnsi="Book Antiqua" w:cs="Simsun"/>
          <w:b/>
          <w:bCs/>
          <w:color w:val="000000"/>
          <w:kern w:val="0"/>
          <w:sz w:val="24"/>
          <w:szCs w:val="24"/>
          <w:lang w:eastAsia="zh-CN"/>
        </w:rPr>
        <w:t>Kawabe T</w:t>
      </w:r>
      <w:r w:rsidRPr="006A3708">
        <w:rPr>
          <w:rFonts w:ascii="Book Antiqua" w:eastAsia="Simsun" w:hAnsi="Book Antiqua" w:cs="Simsun"/>
          <w:color w:val="000000"/>
          <w:kern w:val="0"/>
          <w:sz w:val="24"/>
          <w:szCs w:val="24"/>
          <w:lang w:eastAsia="zh-CN"/>
        </w:rPr>
        <w:t>, Komatsu Y, Tada M, Toda N, Ohashi M, Shiratori Y, Omata M. Endoscopic papillary balloon dilation in cirrhotic patients: removal of common bile duct stones without sphincterotomy.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1996; </w:t>
      </w:r>
      <w:r w:rsidRPr="006A3708">
        <w:rPr>
          <w:rFonts w:ascii="Book Antiqua" w:eastAsia="Simsun" w:hAnsi="Book Antiqua" w:cs="Simsun"/>
          <w:b/>
          <w:bCs/>
          <w:color w:val="000000"/>
          <w:kern w:val="0"/>
          <w:sz w:val="24"/>
          <w:szCs w:val="24"/>
          <w:lang w:eastAsia="zh-CN"/>
        </w:rPr>
        <w:t>28</w:t>
      </w:r>
      <w:r w:rsidRPr="006A3708">
        <w:rPr>
          <w:rFonts w:ascii="Book Antiqua" w:eastAsia="Simsun" w:hAnsi="Book Antiqua" w:cs="Simsun"/>
          <w:color w:val="000000"/>
          <w:kern w:val="0"/>
          <w:sz w:val="24"/>
          <w:szCs w:val="24"/>
          <w:lang w:eastAsia="zh-CN"/>
        </w:rPr>
        <w:t>: 694-698 [PMID: 8934088 DOI: 10.1055/s-2007-1005579]</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202 </w:t>
      </w:r>
      <w:r w:rsidRPr="006A3708">
        <w:rPr>
          <w:rFonts w:ascii="Book Antiqua" w:eastAsia="Simsun" w:hAnsi="Book Antiqua" w:cs="Simsun"/>
          <w:b/>
          <w:bCs/>
          <w:color w:val="000000"/>
          <w:kern w:val="0"/>
          <w:sz w:val="24"/>
          <w:szCs w:val="24"/>
          <w:lang w:eastAsia="zh-CN"/>
        </w:rPr>
        <w:t>Lee DK</w:t>
      </w:r>
      <w:r w:rsidRPr="006A3708">
        <w:rPr>
          <w:rFonts w:ascii="Book Antiqua" w:eastAsia="Simsun" w:hAnsi="Book Antiqua" w:cs="Simsun"/>
          <w:color w:val="000000"/>
          <w:kern w:val="0"/>
          <w:sz w:val="24"/>
          <w:szCs w:val="24"/>
          <w:lang w:eastAsia="zh-CN"/>
        </w:rPr>
        <w:t>, Jahng JH. Alternative methods in the endoscopic management of difficult common bile duct stones. </w:t>
      </w:r>
      <w:r w:rsidRPr="006A3708">
        <w:rPr>
          <w:rFonts w:ascii="Book Antiqua" w:eastAsia="Simsun" w:hAnsi="Book Antiqua" w:cs="Simsun"/>
          <w:i/>
          <w:iCs/>
          <w:color w:val="000000"/>
          <w:kern w:val="0"/>
          <w:sz w:val="24"/>
          <w:szCs w:val="24"/>
          <w:lang w:eastAsia="zh-CN"/>
        </w:rPr>
        <w:t>Dig Endosc</w:t>
      </w:r>
      <w:r w:rsidRPr="006A3708">
        <w:rPr>
          <w:rFonts w:ascii="Book Antiqua" w:eastAsia="Simsun" w:hAnsi="Book Antiqua" w:cs="Simsun"/>
          <w:color w:val="000000"/>
          <w:kern w:val="0"/>
          <w:sz w:val="24"/>
          <w:szCs w:val="24"/>
          <w:lang w:eastAsia="zh-CN"/>
        </w:rPr>
        <w:t> 2010; </w:t>
      </w:r>
      <w:r w:rsidRPr="006A3708">
        <w:rPr>
          <w:rFonts w:ascii="Book Antiqua" w:eastAsia="Simsun" w:hAnsi="Book Antiqua" w:cs="Simsun"/>
          <w:b/>
          <w:bCs/>
          <w:color w:val="000000"/>
          <w:kern w:val="0"/>
          <w:sz w:val="24"/>
          <w:szCs w:val="24"/>
          <w:lang w:eastAsia="zh-CN"/>
        </w:rPr>
        <w:t>22 Suppl 1</w:t>
      </w:r>
      <w:r w:rsidRPr="006A3708">
        <w:rPr>
          <w:rFonts w:ascii="Book Antiqua" w:eastAsia="Simsun" w:hAnsi="Book Antiqua" w:cs="Simsun"/>
          <w:color w:val="000000"/>
          <w:kern w:val="0"/>
          <w:sz w:val="24"/>
          <w:szCs w:val="24"/>
          <w:lang w:eastAsia="zh-CN"/>
        </w:rPr>
        <w:t>: S79-S84 [PMID: 20590778 DOI: 10.1111/j.1443-1661.2010.00960.x]</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203 </w:t>
      </w:r>
      <w:r w:rsidRPr="006A3708">
        <w:rPr>
          <w:rFonts w:ascii="Book Antiqua" w:eastAsia="Simsun" w:hAnsi="Book Antiqua" w:cs="Simsun"/>
          <w:b/>
          <w:bCs/>
          <w:color w:val="000000"/>
          <w:kern w:val="0"/>
          <w:sz w:val="24"/>
          <w:szCs w:val="24"/>
          <w:lang w:eastAsia="zh-CN"/>
        </w:rPr>
        <w:t>Costi R</w:t>
      </w:r>
      <w:r w:rsidRPr="006A3708">
        <w:rPr>
          <w:rFonts w:ascii="Book Antiqua" w:eastAsia="Simsun" w:hAnsi="Book Antiqua" w:cs="Simsun"/>
          <w:color w:val="000000"/>
          <w:kern w:val="0"/>
          <w:sz w:val="24"/>
          <w:szCs w:val="24"/>
          <w:lang w:eastAsia="zh-CN"/>
        </w:rPr>
        <w:t>, DiMauro D, Mazzeo A, Boselli AS, Contini S, Violi V, Roncoroni L, Sarli L. Routine laparoscopic cholecystectomy after endoscopic sphincterotomy for choledocholithiasis in octogenarians: is it worth the risk?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2007;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41-47 [PMID: 17111279 DOI: 10.1007/s00464-006-0169-2]</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204 </w:t>
      </w:r>
      <w:r w:rsidRPr="006A3708">
        <w:rPr>
          <w:rFonts w:ascii="Book Antiqua" w:eastAsia="Simsun" w:hAnsi="Book Antiqua" w:cs="Simsun"/>
          <w:b/>
          <w:bCs/>
          <w:color w:val="000000"/>
          <w:kern w:val="0"/>
          <w:sz w:val="24"/>
          <w:szCs w:val="24"/>
          <w:lang w:eastAsia="zh-CN"/>
        </w:rPr>
        <w:t>De Palma GD</w:t>
      </w:r>
      <w:r w:rsidRPr="006A3708">
        <w:rPr>
          <w:rFonts w:ascii="Book Antiqua" w:eastAsia="Simsun" w:hAnsi="Book Antiqua" w:cs="Simsun"/>
          <w:color w:val="000000"/>
          <w:kern w:val="0"/>
          <w:sz w:val="24"/>
          <w:szCs w:val="24"/>
          <w:lang w:eastAsia="zh-CN"/>
        </w:rPr>
        <w:t>, Catanzano C. Stenting or surgery for treatment of irretrievable common bile duct calculi in elderly patients? </w:t>
      </w:r>
      <w:r w:rsidRPr="006A3708">
        <w:rPr>
          <w:rFonts w:ascii="Book Antiqua" w:eastAsia="Simsun" w:hAnsi="Book Antiqua" w:cs="Simsun"/>
          <w:i/>
          <w:iCs/>
          <w:color w:val="000000"/>
          <w:kern w:val="0"/>
          <w:sz w:val="24"/>
          <w:szCs w:val="24"/>
          <w:lang w:eastAsia="zh-CN"/>
        </w:rPr>
        <w:t>Am J Surg</w:t>
      </w:r>
      <w:r w:rsidRPr="006A3708">
        <w:rPr>
          <w:rFonts w:ascii="Book Antiqua" w:eastAsia="Simsun" w:hAnsi="Book Antiqua" w:cs="Simsun"/>
          <w:color w:val="000000"/>
          <w:kern w:val="0"/>
          <w:sz w:val="24"/>
          <w:szCs w:val="24"/>
          <w:lang w:eastAsia="zh-CN"/>
        </w:rPr>
        <w:t> 1999; </w:t>
      </w:r>
      <w:r w:rsidRPr="006A3708">
        <w:rPr>
          <w:rFonts w:ascii="Book Antiqua" w:eastAsia="Simsun" w:hAnsi="Book Antiqua" w:cs="Simsun"/>
          <w:b/>
          <w:bCs/>
          <w:color w:val="000000"/>
          <w:kern w:val="0"/>
          <w:sz w:val="24"/>
          <w:szCs w:val="24"/>
          <w:lang w:eastAsia="zh-CN"/>
        </w:rPr>
        <w:t>178</w:t>
      </w:r>
      <w:r w:rsidRPr="006A3708">
        <w:rPr>
          <w:rFonts w:ascii="Book Antiqua" w:eastAsia="Simsun" w:hAnsi="Book Antiqua" w:cs="Simsun"/>
          <w:color w:val="000000"/>
          <w:kern w:val="0"/>
          <w:sz w:val="24"/>
          <w:szCs w:val="24"/>
          <w:lang w:eastAsia="zh-CN"/>
        </w:rPr>
        <w:t>: 390-393 [PMID: 10612534 DOI: 10.1016/S0002-9610(99)00211-1]</w:t>
      </w:r>
    </w:p>
    <w:p w:rsidR="006A3708" w:rsidRPr="006A3708" w:rsidRDefault="005B5D56"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 xml:space="preserve">205 </w:t>
      </w:r>
      <w:r w:rsidR="006A3708" w:rsidRPr="005B5D56">
        <w:rPr>
          <w:rFonts w:ascii="Book Antiqua" w:eastAsia="Simsun" w:hAnsi="Book Antiqua" w:cs="Simsun"/>
          <w:b/>
          <w:color w:val="000000"/>
          <w:kern w:val="0"/>
          <w:sz w:val="24"/>
          <w:szCs w:val="24"/>
          <w:lang w:eastAsia="zh-CN"/>
        </w:rPr>
        <w:t>Ahrendt SA</w:t>
      </w:r>
      <w:r w:rsidR="006A3708" w:rsidRPr="006A3708">
        <w:rPr>
          <w:rFonts w:ascii="Book Antiqua" w:eastAsia="Simsun" w:hAnsi="Book Antiqua" w:cs="Simsun"/>
          <w:color w:val="000000"/>
          <w:kern w:val="0"/>
          <w:sz w:val="24"/>
          <w:szCs w:val="24"/>
          <w:lang w:eastAsia="zh-CN"/>
        </w:rPr>
        <w:t>, Pitt HA. Biliary tract. In: Townsend CM, Beauchamp RD, Evers BM, Mattox KL. Sabiston textbook of surgery: the biological basis of modern surgical practice. Seventeenth Edition. Philadelphia: Elsevier, 2004: 1597-1639</w:t>
      </w:r>
    </w:p>
    <w:p w:rsidR="006A3708" w:rsidRPr="006A3708" w:rsidRDefault="00EE079C" w:rsidP="006A3708">
      <w:pPr>
        <w:suppressAutoHyphens w:val="0"/>
        <w:spacing w:after="0" w:line="240" w:lineRule="auto"/>
        <w:rPr>
          <w:rFonts w:ascii="Book Antiqua" w:eastAsia="Simsun" w:hAnsi="Book Antiqua" w:cs="Simsun"/>
          <w:color w:val="000000"/>
          <w:kern w:val="0"/>
          <w:sz w:val="24"/>
          <w:szCs w:val="24"/>
          <w:lang w:eastAsia="zh-CN"/>
        </w:rPr>
      </w:pPr>
      <w:r>
        <w:rPr>
          <w:rFonts w:ascii="Book Antiqua" w:eastAsia="Simsun" w:hAnsi="Book Antiqua" w:cs="Simsun"/>
          <w:color w:val="000000"/>
          <w:kern w:val="0"/>
          <w:sz w:val="24"/>
          <w:szCs w:val="24"/>
          <w:lang w:eastAsia="zh-CN"/>
        </w:rPr>
        <w:t xml:space="preserve">206 </w:t>
      </w:r>
      <w:r w:rsidR="006A3708" w:rsidRPr="00EE079C">
        <w:rPr>
          <w:rFonts w:ascii="Book Antiqua" w:eastAsia="Simsun" w:hAnsi="Book Antiqua" w:cs="Simsun"/>
          <w:b/>
          <w:color w:val="000000"/>
          <w:kern w:val="0"/>
          <w:sz w:val="24"/>
          <w:szCs w:val="24"/>
          <w:lang w:eastAsia="zh-CN"/>
        </w:rPr>
        <w:t>Glasgow RE</w:t>
      </w:r>
      <w:r w:rsidR="006A3708" w:rsidRPr="006A3708">
        <w:rPr>
          <w:rFonts w:ascii="Book Antiqua" w:eastAsia="Simsun" w:hAnsi="Book Antiqua" w:cs="Simsun"/>
          <w:color w:val="000000"/>
          <w:kern w:val="0"/>
          <w:sz w:val="24"/>
          <w:szCs w:val="24"/>
          <w:lang w:eastAsia="zh-CN"/>
        </w:rPr>
        <w:t>, Mulvihill SJ. Treatment of gallstone disease. In: Feldman M, Friedman LS, Brandt LJ</w:t>
      </w:r>
      <w:r>
        <w:rPr>
          <w:rFonts w:ascii="Book Antiqua" w:eastAsia="Simsun" w:hAnsi="Book Antiqua" w:cs="Simsun" w:hint="eastAsia"/>
          <w:color w:val="000000"/>
          <w:kern w:val="0"/>
          <w:sz w:val="24"/>
          <w:szCs w:val="24"/>
          <w:lang w:eastAsia="zh-CN"/>
        </w:rPr>
        <w:t>.</w:t>
      </w:r>
      <w:r w:rsidR="006A3708" w:rsidRPr="006A3708">
        <w:rPr>
          <w:rFonts w:ascii="Book Antiqua" w:eastAsia="Simsun" w:hAnsi="Book Antiqua" w:cs="Simsun"/>
          <w:color w:val="000000"/>
          <w:kern w:val="0"/>
          <w:sz w:val="24"/>
          <w:szCs w:val="24"/>
          <w:lang w:eastAsia="zh-CN"/>
        </w:rPr>
        <w:t xml:space="preserve"> Sleisenger </w:t>
      </w:r>
      <w:r>
        <w:rPr>
          <w:rFonts w:ascii="Book Antiqua" w:eastAsia="Simsun" w:hAnsi="Book Antiqua" w:cs="Simsun" w:hint="eastAsia"/>
          <w:color w:val="000000"/>
          <w:kern w:val="0"/>
          <w:sz w:val="24"/>
          <w:szCs w:val="24"/>
          <w:lang w:eastAsia="zh-CN"/>
        </w:rPr>
        <w:t>and</w:t>
      </w:r>
      <w:r w:rsidR="006A3708" w:rsidRPr="006A3708">
        <w:rPr>
          <w:rFonts w:ascii="Book Antiqua" w:eastAsia="Simsun" w:hAnsi="Book Antiqua" w:cs="Simsun"/>
          <w:color w:val="000000"/>
          <w:kern w:val="0"/>
          <w:sz w:val="24"/>
          <w:szCs w:val="24"/>
          <w:lang w:eastAsia="zh-CN"/>
        </w:rPr>
        <w:t xml:space="preserve"> Fordtran's gastrointestinal and liver diseases. Eight Edition. Philadelphia: Saunders, 2006: 1419-1437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207 </w:t>
      </w:r>
      <w:r w:rsidRPr="006A3708">
        <w:rPr>
          <w:rFonts w:ascii="Book Antiqua" w:eastAsia="Simsun" w:hAnsi="Book Antiqua" w:cs="Simsun"/>
          <w:b/>
          <w:bCs/>
          <w:color w:val="000000"/>
          <w:kern w:val="0"/>
          <w:sz w:val="24"/>
          <w:szCs w:val="24"/>
          <w:lang w:eastAsia="zh-CN"/>
        </w:rPr>
        <w:t>Senturk S</w:t>
      </w:r>
      <w:r w:rsidRPr="006A3708">
        <w:rPr>
          <w:rFonts w:ascii="Book Antiqua" w:eastAsia="Simsun" w:hAnsi="Book Antiqua" w:cs="Simsun"/>
          <w:color w:val="000000"/>
          <w:kern w:val="0"/>
          <w:sz w:val="24"/>
          <w:szCs w:val="24"/>
          <w:lang w:eastAsia="zh-CN"/>
        </w:rPr>
        <w:t>, Miroglu TC, Bilici A, Gumus H, Tekin RC, Ekici F, Tekbas G. Diameters of the common bile duct in adults and postcholecystectomy patients: a study with 64-slice CT. </w:t>
      </w:r>
      <w:r w:rsidRPr="006A3708">
        <w:rPr>
          <w:rFonts w:ascii="Book Antiqua" w:eastAsia="Simsun" w:hAnsi="Book Antiqua" w:cs="Simsun"/>
          <w:i/>
          <w:iCs/>
          <w:color w:val="000000"/>
          <w:kern w:val="0"/>
          <w:sz w:val="24"/>
          <w:szCs w:val="24"/>
          <w:lang w:eastAsia="zh-CN"/>
        </w:rPr>
        <w:t>Eur J Radiol</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81</w:t>
      </w:r>
      <w:r w:rsidRPr="006A3708">
        <w:rPr>
          <w:rFonts w:ascii="Book Antiqua" w:eastAsia="Simsun" w:hAnsi="Book Antiqua" w:cs="Simsun"/>
          <w:color w:val="000000"/>
          <w:kern w:val="0"/>
          <w:sz w:val="24"/>
          <w:szCs w:val="24"/>
          <w:lang w:eastAsia="zh-CN"/>
        </w:rPr>
        <w:t>: 39-42 [PMID: 21144686 DOI: 10.1016/j.ejrad.2010.11.007]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208 </w:t>
      </w:r>
      <w:r w:rsidRPr="006A3708">
        <w:rPr>
          <w:rFonts w:ascii="Book Antiqua" w:eastAsia="Simsun" w:hAnsi="Book Antiqua" w:cs="Simsun"/>
          <w:b/>
          <w:bCs/>
          <w:color w:val="000000"/>
          <w:kern w:val="0"/>
          <w:sz w:val="24"/>
          <w:szCs w:val="24"/>
          <w:lang w:eastAsia="zh-CN"/>
        </w:rPr>
        <w:t>Terhaar OA</w:t>
      </w:r>
      <w:r w:rsidRPr="006A3708">
        <w:rPr>
          <w:rFonts w:ascii="Book Antiqua" w:eastAsia="Simsun" w:hAnsi="Book Antiqua" w:cs="Simsun"/>
          <w:color w:val="000000"/>
          <w:kern w:val="0"/>
          <w:sz w:val="24"/>
          <w:szCs w:val="24"/>
          <w:lang w:eastAsia="zh-CN"/>
        </w:rPr>
        <w:t>, Abbas S, Thornton FJ, Duke D, O'Kelly P, Abdullah K, Varghese JC, Lee MJ. Imaging patients with "post-cholecystectomy syndrome": an algorithmic approach. </w:t>
      </w:r>
      <w:r w:rsidRPr="006A3708">
        <w:rPr>
          <w:rFonts w:ascii="Book Antiqua" w:eastAsia="Simsun" w:hAnsi="Book Antiqua" w:cs="Simsun"/>
          <w:i/>
          <w:iCs/>
          <w:color w:val="000000"/>
          <w:kern w:val="0"/>
          <w:sz w:val="24"/>
          <w:szCs w:val="24"/>
          <w:lang w:eastAsia="zh-CN"/>
        </w:rPr>
        <w:t>Clin Radiol</w:t>
      </w:r>
      <w:r w:rsidRPr="006A3708">
        <w:rPr>
          <w:rFonts w:ascii="Book Antiqua" w:eastAsia="Simsun" w:hAnsi="Book Antiqua" w:cs="Simsun"/>
          <w:color w:val="000000"/>
          <w:kern w:val="0"/>
          <w:sz w:val="24"/>
          <w:szCs w:val="24"/>
          <w:lang w:eastAsia="zh-CN"/>
        </w:rPr>
        <w:t> 2005; </w:t>
      </w:r>
      <w:r w:rsidRPr="006A3708">
        <w:rPr>
          <w:rFonts w:ascii="Book Antiqua" w:eastAsia="Simsun" w:hAnsi="Book Antiqua" w:cs="Simsun"/>
          <w:b/>
          <w:bCs/>
          <w:color w:val="000000"/>
          <w:kern w:val="0"/>
          <w:sz w:val="24"/>
          <w:szCs w:val="24"/>
          <w:lang w:eastAsia="zh-CN"/>
        </w:rPr>
        <w:t>60</w:t>
      </w:r>
      <w:r w:rsidRPr="006A3708">
        <w:rPr>
          <w:rFonts w:ascii="Book Antiqua" w:eastAsia="Simsun" w:hAnsi="Book Antiqua" w:cs="Simsun"/>
          <w:color w:val="000000"/>
          <w:kern w:val="0"/>
          <w:sz w:val="24"/>
          <w:szCs w:val="24"/>
          <w:lang w:eastAsia="zh-CN"/>
        </w:rPr>
        <w:t>: 78-84 [PMID: 15642297 DOI: 10.1016/j.crad.2004.02.014]</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209 </w:t>
      </w:r>
      <w:r w:rsidRPr="006A3708">
        <w:rPr>
          <w:rFonts w:ascii="Book Antiqua" w:eastAsia="Simsun" w:hAnsi="Book Antiqua" w:cs="Simsun"/>
          <w:b/>
          <w:bCs/>
          <w:color w:val="000000"/>
          <w:kern w:val="0"/>
          <w:sz w:val="24"/>
          <w:szCs w:val="24"/>
          <w:lang w:eastAsia="zh-CN"/>
        </w:rPr>
        <w:t>Benjaminov F</w:t>
      </w:r>
      <w:r w:rsidRPr="006A3708">
        <w:rPr>
          <w:rFonts w:ascii="Book Antiqua" w:eastAsia="Simsun" w:hAnsi="Book Antiqua" w:cs="Simsun"/>
          <w:color w:val="000000"/>
          <w:kern w:val="0"/>
          <w:sz w:val="24"/>
          <w:szCs w:val="24"/>
          <w:lang w:eastAsia="zh-CN"/>
        </w:rPr>
        <w:t>, Leichtman G, Naftali T, Half EE, Konikoff FM. Effects of age and cholecystectomy on common bile duct diameter as measured by endoscopic ultrasonography. </w:t>
      </w:r>
      <w:r w:rsidRPr="006A3708">
        <w:rPr>
          <w:rFonts w:ascii="Book Antiqua" w:eastAsia="Simsun" w:hAnsi="Book Antiqua" w:cs="Simsun"/>
          <w:i/>
          <w:iCs/>
          <w:color w:val="000000"/>
          <w:kern w:val="0"/>
          <w:sz w:val="24"/>
          <w:szCs w:val="24"/>
          <w:lang w:eastAsia="zh-CN"/>
        </w:rPr>
        <w:t>Surg Endosc</w:t>
      </w:r>
      <w:r w:rsidRPr="006A3708">
        <w:rPr>
          <w:rFonts w:ascii="Book Antiqua" w:eastAsia="Simsun" w:hAnsi="Book Antiqua" w:cs="Simsun"/>
          <w:color w:val="000000"/>
          <w:kern w:val="0"/>
          <w:sz w:val="24"/>
          <w:szCs w:val="24"/>
          <w:lang w:eastAsia="zh-CN"/>
        </w:rPr>
        <w:t> 2013; </w:t>
      </w:r>
      <w:r w:rsidRPr="006A3708">
        <w:rPr>
          <w:rFonts w:ascii="Book Antiqua" w:eastAsia="Simsun" w:hAnsi="Book Antiqua" w:cs="Simsun"/>
          <w:b/>
          <w:bCs/>
          <w:color w:val="000000"/>
          <w:kern w:val="0"/>
          <w:sz w:val="24"/>
          <w:szCs w:val="24"/>
          <w:lang w:eastAsia="zh-CN"/>
        </w:rPr>
        <w:t>27</w:t>
      </w:r>
      <w:r w:rsidRPr="006A3708">
        <w:rPr>
          <w:rFonts w:ascii="Book Antiqua" w:eastAsia="Simsun" w:hAnsi="Book Antiqua" w:cs="Simsun"/>
          <w:color w:val="000000"/>
          <w:kern w:val="0"/>
          <w:sz w:val="24"/>
          <w:szCs w:val="24"/>
          <w:lang w:eastAsia="zh-CN"/>
        </w:rPr>
        <w:t>: 303-307 [PMID: 22903627 DOI: 10.1007/s00464-012-2445-7]</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210 </w:t>
      </w:r>
      <w:r w:rsidRPr="006A3708">
        <w:rPr>
          <w:rFonts w:ascii="Book Antiqua" w:eastAsia="Simsun" w:hAnsi="Book Antiqua" w:cs="Simsun"/>
          <w:b/>
          <w:bCs/>
          <w:color w:val="000000"/>
          <w:kern w:val="0"/>
          <w:sz w:val="24"/>
          <w:szCs w:val="24"/>
          <w:lang w:eastAsia="zh-CN"/>
        </w:rPr>
        <w:t>Canto MI</w:t>
      </w:r>
      <w:r w:rsidRPr="006A3708">
        <w:rPr>
          <w:rFonts w:ascii="Book Antiqua" w:eastAsia="Simsun" w:hAnsi="Book Antiqua" w:cs="Simsun"/>
          <w:color w:val="000000"/>
          <w:kern w:val="0"/>
          <w:sz w:val="24"/>
          <w:szCs w:val="24"/>
          <w:lang w:eastAsia="zh-CN"/>
        </w:rPr>
        <w:t>, Chak A, Stellato T, Sivak MV. Endoscopic ultrasonography versus cholangiography for the diagnosis of choledocholithiasis. </w:t>
      </w:r>
      <w:r w:rsidRPr="006A3708">
        <w:rPr>
          <w:rFonts w:ascii="Book Antiqua" w:eastAsia="Simsun" w:hAnsi="Book Antiqua" w:cs="Simsun"/>
          <w:i/>
          <w:iCs/>
          <w:color w:val="000000"/>
          <w:kern w:val="0"/>
          <w:sz w:val="24"/>
          <w:szCs w:val="24"/>
          <w:lang w:eastAsia="zh-CN"/>
        </w:rPr>
        <w:t>Gastrointest Endosc</w:t>
      </w:r>
      <w:r w:rsidRPr="006A3708">
        <w:rPr>
          <w:rFonts w:ascii="Book Antiqua" w:eastAsia="Simsun" w:hAnsi="Book Antiqua" w:cs="Simsun"/>
          <w:color w:val="000000"/>
          <w:kern w:val="0"/>
          <w:sz w:val="24"/>
          <w:szCs w:val="24"/>
          <w:lang w:eastAsia="zh-CN"/>
        </w:rPr>
        <w:t> 1998; </w:t>
      </w:r>
      <w:r w:rsidRPr="006A3708">
        <w:rPr>
          <w:rFonts w:ascii="Book Antiqua" w:eastAsia="Simsun" w:hAnsi="Book Antiqua" w:cs="Simsun"/>
          <w:b/>
          <w:bCs/>
          <w:color w:val="000000"/>
          <w:kern w:val="0"/>
          <w:sz w:val="24"/>
          <w:szCs w:val="24"/>
          <w:lang w:eastAsia="zh-CN"/>
        </w:rPr>
        <w:t>47</w:t>
      </w:r>
      <w:r w:rsidRPr="006A3708">
        <w:rPr>
          <w:rFonts w:ascii="Book Antiqua" w:eastAsia="Simsun" w:hAnsi="Book Antiqua" w:cs="Simsun"/>
          <w:color w:val="000000"/>
          <w:kern w:val="0"/>
          <w:sz w:val="24"/>
          <w:szCs w:val="24"/>
          <w:lang w:eastAsia="zh-CN"/>
        </w:rPr>
        <w:t>: 439-448 [PMID: 9647366]</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211 </w:t>
      </w:r>
      <w:r w:rsidRPr="006A3708">
        <w:rPr>
          <w:rFonts w:ascii="Book Antiqua" w:eastAsia="Simsun" w:hAnsi="Book Antiqua" w:cs="Simsun"/>
          <w:b/>
          <w:bCs/>
          <w:color w:val="000000"/>
          <w:kern w:val="0"/>
          <w:sz w:val="24"/>
          <w:szCs w:val="24"/>
          <w:lang w:eastAsia="zh-CN"/>
        </w:rPr>
        <w:t>Tsujino T</w:t>
      </w:r>
      <w:r w:rsidRPr="006A3708">
        <w:rPr>
          <w:rFonts w:ascii="Book Antiqua" w:eastAsia="Simsun" w:hAnsi="Book Antiqua" w:cs="Simsun"/>
          <w:color w:val="000000"/>
          <w:kern w:val="0"/>
          <w:sz w:val="24"/>
          <w:szCs w:val="24"/>
          <w:lang w:eastAsia="zh-CN"/>
        </w:rPr>
        <w:t>, Kawabe T, Isayama H, Yashima Y, Yagioka H, Kogure H, Sasaki T, Arizumi T, Togawa O, Ito Y, Matsubara S, Nakai Y, Sasashira N, Hirano K, Tada M, Omata M. Management of late biliary complications in patients with gallbladder stones in situ after endoscopic papillary balloon dilation. </w:t>
      </w:r>
      <w:r w:rsidRPr="006A3708">
        <w:rPr>
          <w:rFonts w:ascii="Book Antiqua" w:eastAsia="Simsun" w:hAnsi="Book Antiqua" w:cs="Simsun"/>
          <w:i/>
          <w:iCs/>
          <w:color w:val="000000"/>
          <w:kern w:val="0"/>
          <w:sz w:val="24"/>
          <w:szCs w:val="24"/>
          <w:lang w:eastAsia="zh-CN"/>
        </w:rPr>
        <w:t>Eur J Gastroenterol Hepatol</w:t>
      </w:r>
      <w:r w:rsidRPr="006A3708">
        <w:rPr>
          <w:rFonts w:ascii="Book Antiqua" w:eastAsia="Simsun" w:hAnsi="Book Antiqua" w:cs="Simsun"/>
          <w:color w:val="000000"/>
          <w:kern w:val="0"/>
          <w:sz w:val="24"/>
          <w:szCs w:val="24"/>
          <w:lang w:eastAsia="zh-CN"/>
        </w:rPr>
        <w:t> 2009; </w:t>
      </w:r>
      <w:r w:rsidRPr="006A3708">
        <w:rPr>
          <w:rFonts w:ascii="Book Antiqua" w:eastAsia="Simsun" w:hAnsi="Book Antiqua" w:cs="Simsun"/>
          <w:b/>
          <w:bCs/>
          <w:color w:val="000000"/>
          <w:kern w:val="0"/>
          <w:sz w:val="24"/>
          <w:szCs w:val="24"/>
          <w:lang w:eastAsia="zh-CN"/>
        </w:rPr>
        <w:t>21</w:t>
      </w:r>
      <w:r w:rsidRPr="006A3708">
        <w:rPr>
          <w:rFonts w:ascii="Book Antiqua" w:eastAsia="Simsun" w:hAnsi="Book Antiqua" w:cs="Simsun"/>
          <w:color w:val="000000"/>
          <w:kern w:val="0"/>
          <w:sz w:val="24"/>
          <w:szCs w:val="24"/>
          <w:lang w:eastAsia="zh-CN"/>
        </w:rPr>
        <w:t>: 376-380 [PMID: 20611007 DOI: 10.1097/MEG.0b013e328317f4a0]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lastRenderedPageBreak/>
        <w:t>212 </w:t>
      </w:r>
      <w:r w:rsidRPr="006A3708">
        <w:rPr>
          <w:rFonts w:ascii="Book Antiqua" w:eastAsia="Simsun" w:hAnsi="Book Antiqua" w:cs="Simsun"/>
          <w:b/>
          <w:bCs/>
          <w:color w:val="000000"/>
          <w:kern w:val="0"/>
          <w:sz w:val="24"/>
          <w:szCs w:val="24"/>
          <w:lang w:eastAsia="zh-CN"/>
        </w:rPr>
        <w:t>Sugiyama M</w:t>
      </w:r>
      <w:r w:rsidRPr="006A3708">
        <w:rPr>
          <w:rFonts w:ascii="Book Antiqua" w:eastAsia="Simsun" w:hAnsi="Book Antiqua" w:cs="Simsun"/>
          <w:color w:val="000000"/>
          <w:kern w:val="0"/>
          <w:sz w:val="24"/>
          <w:szCs w:val="24"/>
          <w:lang w:eastAsia="zh-CN"/>
        </w:rPr>
        <w:t>, Suzuki Y, Abe N, Masaki T, Mori T, Atomi Y. Endoscopic retreatment of recurrent choledocholithiasis after sphincterotomy. </w:t>
      </w:r>
      <w:r w:rsidRPr="006A3708">
        <w:rPr>
          <w:rFonts w:ascii="Book Antiqua" w:eastAsia="Simsun" w:hAnsi="Book Antiqua" w:cs="Simsun"/>
          <w:i/>
          <w:iCs/>
          <w:color w:val="000000"/>
          <w:kern w:val="0"/>
          <w:sz w:val="24"/>
          <w:szCs w:val="24"/>
          <w:lang w:eastAsia="zh-CN"/>
        </w:rPr>
        <w:t>Gut</w:t>
      </w:r>
      <w:r w:rsidRPr="006A3708">
        <w:rPr>
          <w:rFonts w:ascii="Book Antiqua" w:eastAsia="Simsun" w:hAnsi="Book Antiqua" w:cs="Simsun"/>
          <w:color w:val="000000"/>
          <w:kern w:val="0"/>
          <w:sz w:val="24"/>
          <w:szCs w:val="24"/>
          <w:lang w:eastAsia="zh-CN"/>
        </w:rPr>
        <w:t> 2004; </w:t>
      </w:r>
      <w:r w:rsidRPr="006A3708">
        <w:rPr>
          <w:rFonts w:ascii="Book Antiqua" w:eastAsia="Simsun" w:hAnsi="Book Antiqua" w:cs="Simsun"/>
          <w:b/>
          <w:bCs/>
          <w:color w:val="000000"/>
          <w:kern w:val="0"/>
          <w:sz w:val="24"/>
          <w:szCs w:val="24"/>
          <w:lang w:eastAsia="zh-CN"/>
        </w:rPr>
        <w:t>53</w:t>
      </w:r>
      <w:r w:rsidRPr="006A3708">
        <w:rPr>
          <w:rFonts w:ascii="Book Antiqua" w:eastAsia="Simsun" w:hAnsi="Book Antiqua" w:cs="Simsun"/>
          <w:color w:val="000000"/>
          <w:kern w:val="0"/>
          <w:sz w:val="24"/>
          <w:szCs w:val="24"/>
          <w:lang w:eastAsia="zh-CN"/>
        </w:rPr>
        <w:t>: 1856-1859 [PMID: 15542528 DOI: 10.1136/gut.2004.041020]</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213 </w:t>
      </w:r>
      <w:r w:rsidRPr="006A3708">
        <w:rPr>
          <w:rFonts w:ascii="Book Antiqua" w:eastAsia="Simsun" w:hAnsi="Book Antiqua" w:cs="Simsun"/>
          <w:b/>
          <w:bCs/>
          <w:color w:val="000000"/>
          <w:kern w:val="0"/>
          <w:sz w:val="24"/>
          <w:szCs w:val="24"/>
          <w:lang w:eastAsia="zh-CN"/>
        </w:rPr>
        <w:t>Adamek HE</w:t>
      </w:r>
      <w:r w:rsidRPr="006A3708">
        <w:rPr>
          <w:rFonts w:ascii="Book Antiqua" w:eastAsia="Simsun" w:hAnsi="Book Antiqua" w:cs="Simsun"/>
          <w:color w:val="000000"/>
          <w:kern w:val="0"/>
          <w:sz w:val="24"/>
          <w:szCs w:val="24"/>
          <w:lang w:eastAsia="zh-CN"/>
        </w:rPr>
        <w:t>, Kudis V, Jakobs R, Buttmann A, Adamek MU, Riemann JF. Impact of gallbladder status on the outcome in patients with retained bile duct stones treated with extracorporeal shockwave lithotripsy. </w:t>
      </w:r>
      <w:r w:rsidRPr="006A3708">
        <w:rPr>
          <w:rFonts w:ascii="Book Antiqua" w:eastAsia="Simsun" w:hAnsi="Book Antiqua" w:cs="Simsun"/>
          <w:i/>
          <w:iCs/>
          <w:color w:val="000000"/>
          <w:kern w:val="0"/>
          <w:sz w:val="24"/>
          <w:szCs w:val="24"/>
          <w:lang w:eastAsia="zh-CN"/>
        </w:rPr>
        <w:t>Endoscopy</w:t>
      </w:r>
      <w:r w:rsidRPr="006A3708">
        <w:rPr>
          <w:rFonts w:ascii="Book Antiqua" w:eastAsia="Simsun" w:hAnsi="Book Antiqua" w:cs="Simsun"/>
          <w:color w:val="000000"/>
          <w:kern w:val="0"/>
          <w:sz w:val="24"/>
          <w:szCs w:val="24"/>
          <w:lang w:eastAsia="zh-CN"/>
        </w:rPr>
        <w:t> 2002; </w:t>
      </w:r>
      <w:r w:rsidRPr="006A3708">
        <w:rPr>
          <w:rFonts w:ascii="Book Antiqua" w:eastAsia="Simsun" w:hAnsi="Book Antiqua" w:cs="Simsun"/>
          <w:b/>
          <w:bCs/>
          <w:color w:val="000000"/>
          <w:kern w:val="0"/>
          <w:sz w:val="24"/>
          <w:szCs w:val="24"/>
          <w:lang w:eastAsia="zh-CN"/>
        </w:rPr>
        <w:t>34</w:t>
      </w:r>
      <w:r w:rsidRPr="006A3708">
        <w:rPr>
          <w:rFonts w:ascii="Book Antiqua" w:eastAsia="Simsun" w:hAnsi="Book Antiqua" w:cs="Simsun"/>
          <w:color w:val="000000"/>
          <w:kern w:val="0"/>
          <w:sz w:val="24"/>
          <w:szCs w:val="24"/>
          <w:lang w:eastAsia="zh-CN"/>
        </w:rPr>
        <w:t>: 624-627 [PMID: 12173082 DOI: 10.1055/s-2002-33243]</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214 </w:t>
      </w:r>
      <w:r w:rsidRPr="006A3708">
        <w:rPr>
          <w:rFonts w:ascii="Book Antiqua" w:eastAsia="Simsun" w:hAnsi="Book Antiqua" w:cs="Simsun"/>
          <w:b/>
          <w:bCs/>
          <w:color w:val="000000"/>
          <w:kern w:val="0"/>
          <w:sz w:val="24"/>
          <w:szCs w:val="24"/>
          <w:lang w:eastAsia="zh-CN"/>
        </w:rPr>
        <w:t>Matsushima K</w:t>
      </w:r>
      <w:r w:rsidRPr="006A3708">
        <w:rPr>
          <w:rFonts w:ascii="Book Antiqua" w:eastAsia="Simsun" w:hAnsi="Book Antiqua" w:cs="Simsun"/>
          <w:color w:val="000000"/>
          <w:kern w:val="0"/>
          <w:sz w:val="24"/>
          <w:szCs w:val="24"/>
          <w:lang w:eastAsia="zh-CN"/>
        </w:rPr>
        <w:t>, Soybel DI. Operative management of recurrent choledocholithiasis. </w:t>
      </w:r>
      <w:r w:rsidRPr="006A3708">
        <w:rPr>
          <w:rFonts w:ascii="Book Antiqua" w:eastAsia="Simsun" w:hAnsi="Book Antiqua" w:cs="Simsun"/>
          <w:i/>
          <w:iCs/>
          <w:color w:val="000000"/>
          <w:kern w:val="0"/>
          <w:sz w:val="24"/>
          <w:szCs w:val="24"/>
          <w:lang w:eastAsia="zh-CN"/>
        </w:rPr>
        <w:t>J Gastrointest Surg</w:t>
      </w:r>
      <w:r w:rsidRPr="006A3708">
        <w:rPr>
          <w:rFonts w:ascii="Book Antiqua" w:eastAsia="Simsun" w:hAnsi="Book Antiqua" w:cs="Simsun"/>
          <w:color w:val="000000"/>
          <w:kern w:val="0"/>
          <w:sz w:val="24"/>
          <w:szCs w:val="24"/>
          <w:lang w:eastAsia="zh-CN"/>
        </w:rPr>
        <w:t> 2012; </w:t>
      </w:r>
      <w:r w:rsidRPr="006A3708">
        <w:rPr>
          <w:rFonts w:ascii="Book Antiqua" w:eastAsia="Simsun" w:hAnsi="Book Antiqua" w:cs="Simsun"/>
          <w:b/>
          <w:bCs/>
          <w:color w:val="000000"/>
          <w:kern w:val="0"/>
          <w:sz w:val="24"/>
          <w:szCs w:val="24"/>
          <w:lang w:eastAsia="zh-CN"/>
        </w:rPr>
        <w:t>16</w:t>
      </w:r>
      <w:r w:rsidRPr="006A3708">
        <w:rPr>
          <w:rFonts w:ascii="Book Antiqua" w:eastAsia="Simsun" w:hAnsi="Book Antiqua" w:cs="Simsun"/>
          <w:color w:val="000000"/>
          <w:kern w:val="0"/>
          <w:sz w:val="24"/>
          <w:szCs w:val="24"/>
          <w:lang w:eastAsia="zh-CN"/>
        </w:rPr>
        <w:t>: 2312-2317 [PMID: 22907776 DOI: 10.1007/s11605-012-1968-5]</w:t>
      </w:r>
    </w:p>
    <w:p w:rsidR="006A3708" w:rsidRPr="006A3708" w:rsidRDefault="006A3708" w:rsidP="006A3708">
      <w:pPr>
        <w:suppressAutoHyphens w:val="0"/>
        <w:spacing w:after="0" w:line="240" w:lineRule="auto"/>
        <w:rPr>
          <w:rFonts w:ascii="Book Antiqua" w:eastAsia="Simsun" w:hAnsi="Book Antiqua" w:cs="Simsun"/>
          <w:color w:val="000000"/>
          <w:kern w:val="0"/>
          <w:sz w:val="24"/>
          <w:szCs w:val="24"/>
          <w:lang w:eastAsia="zh-CN"/>
        </w:rPr>
      </w:pPr>
      <w:r w:rsidRPr="006A3708">
        <w:rPr>
          <w:rFonts w:ascii="Book Antiqua" w:eastAsia="Simsun" w:hAnsi="Book Antiqua" w:cs="Simsun"/>
          <w:color w:val="000000"/>
          <w:kern w:val="0"/>
          <w:sz w:val="24"/>
          <w:szCs w:val="24"/>
          <w:lang w:eastAsia="zh-CN"/>
        </w:rPr>
        <w:t>215 </w:t>
      </w:r>
      <w:r w:rsidRPr="006A3708">
        <w:rPr>
          <w:rFonts w:ascii="Book Antiqua" w:eastAsia="Simsun" w:hAnsi="Book Antiqua" w:cs="Simsun"/>
          <w:b/>
          <w:bCs/>
          <w:color w:val="000000"/>
          <w:kern w:val="0"/>
          <w:sz w:val="24"/>
          <w:szCs w:val="24"/>
          <w:lang w:eastAsia="zh-CN"/>
        </w:rPr>
        <w:t>Li LB</w:t>
      </w:r>
      <w:r w:rsidRPr="006A3708">
        <w:rPr>
          <w:rFonts w:ascii="Book Antiqua" w:eastAsia="Simsun" w:hAnsi="Book Antiqua" w:cs="Simsun"/>
          <w:color w:val="000000"/>
          <w:kern w:val="0"/>
          <w:sz w:val="24"/>
          <w:szCs w:val="24"/>
          <w:lang w:eastAsia="zh-CN"/>
        </w:rPr>
        <w:t>, Cai XJ, Mou YP, Wei Q. Reoperation of biliary tract by laparoscopy: experiences with 39 cases. </w:t>
      </w:r>
      <w:r w:rsidRPr="006A3708">
        <w:rPr>
          <w:rFonts w:ascii="Book Antiqua" w:eastAsia="Simsun" w:hAnsi="Book Antiqua" w:cs="Simsun"/>
          <w:i/>
          <w:iCs/>
          <w:color w:val="000000"/>
          <w:kern w:val="0"/>
          <w:sz w:val="24"/>
          <w:szCs w:val="24"/>
          <w:lang w:eastAsia="zh-CN"/>
        </w:rPr>
        <w:t>World J Gastroenterol</w:t>
      </w:r>
      <w:r w:rsidRPr="006A3708">
        <w:rPr>
          <w:rFonts w:ascii="Book Antiqua" w:eastAsia="Simsun" w:hAnsi="Book Antiqua" w:cs="Simsun"/>
          <w:color w:val="000000"/>
          <w:kern w:val="0"/>
          <w:sz w:val="24"/>
          <w:szCs w:val="24"/>
          <w:lang w:eastAsia="zh-CN"/>
        </w:rPr>
        <w:t> 2008; </w:t>
      </w:r>
      <w:r w:rsidRPr="006A3708">
        <w:rPr>
          <w:rFonts w:ascii="Book Antiqua" w:eastAsia="Simsun" w:hAnsi="Book Antiqua" w:cs="Simsun"/>
          <w:b/>
          <w:bCs/>
          <w:color w:val="000000"/>
          <w:kern w:val="0"/>
          <w:sz w:val="24"/>
          <w:szCs w:val="24"/>
          <w:lang w:eastAsia="zh-CN"/>
        </w:rPr>
        <w:t>14</w:t>
      </w:r>
      <w:r w:rsidRPr="006A3708">
        <w:rPr>
          <w:rFonts w:ascii="Book Antiqua" w:eastAsia="Simsun" w:hAnsi="Book Antiqua" w:cs="Simsun"/>
          <w:color w:val="000000"/>
          <w:kern w:val="0"/>
          <w:sz w:val="24"/>
          <w:szCs w:val="24"/>
          <w:lang w:eastAsia="zh-CN"/>
        </w:rPr>
        <w:t>: 3081-3084 [PMID: 18494063 DOI: 10.3748/wjg.14.3081]</w:t>
      </w:r>
    </w:p>
    <w:p w:rsidR="005E553C" w:rsidRPr="006A3708" w:rsidRDefault="005E553C" w:rsidP="00644278">
      <w:pPr>
        <w:widowControl w:val="0"/>
        <w:suppressAutoHyphens w:val="0"/>
        <w:snapToGrid w:val="0"/>
        <w:spacing w:after="0" w:line="360" w:lineRule="auto"/>
        <w:ind w:left="426" w:hanging="568"/>
        <w:jc w:val="both"/>
        <w:rPr>
          <w:rFonts w:ascii="Book Antiqua" w:hAnsi="Book Antiqua" w:cs="Times New Roman"/>
          <w:sz w:val="24"/>
          <w:szCs w:val="24"/>
        </w:rPr>
      </w:pPr>
    </w:p>
    <w:p w:rsidR="00BA4DE2" w:rsidRPr="00C56046" w:rsidRDefault="00BA4DE2" w:rsidP="00BA4DE2">
      <w:pPr>
        <w:tabs>
          <w:tab w:val="left" w:pos="180"/>
          <w:tab w:val="left" w:pos="360"/>
        </w:tabs>
        <w:adjustRightInd w:val="0"/>
        <w:snapToGrid w:val="0"/>
        <w:spacing w:line="360" w:lineRule="auto"/>
        <w:jc w:val="right"/>
        <w:rPr>
          <w:rFonts w:ascii="Book Antiqua" w:hAnsi="Book Antiqua" w:cs="Tahoma"/>
          <w:b/>
          <w:color w:val="000000"/>
          <w:sz w:val="24"/>
        </w:rPr>
      </w:pPr>
      <w:bookmarkStart w:id="239" w:name="OLE_LINK874"/>
      <w:bookmarkStart w:id="240" w:name="OLE_LINK875"/>
      <w:bookmarkStart w:id="241" w:name="OLE_LINK347"/>
      <w:bookmarkStart w:id="242" w:name="OLE_LINK384"/>
      <w:bookmarkStart w:id="243" w:name="OLE_LINK557"/>
      <w:bookmarkStart w:id="244" w:name="OLE_LINK558"/>
      <w:bookmarkStart w:id="245" w:name="OLE_LINK631"/>
      <w:bookmarkStart w:id="246" w:name="OLE_LINK632"/>
      <w:bookmarkStart w:id="247" w:name="OLE_LINK386"/>
      <w:bookmarkStart w:id="248" w:name="OLE_LINK431"/>
      <w:bookmarkStart w:id="249" w:name="OLE_LINK564"/>
      <w:bookmarkStart w:id="250" w:name="OLE_LINK493"/>
      <w:bookmarkStart w:id="251" w:name="OLE_LINK442"/>
      <w:bookmarkStart w:id="252" w:name="OLE_LINK551"/>
      <w:bookmarkStart w:id="253" w:name="OLE_LINK668"/>
      <w:bookmarkStart w:id="254" w:name="OLE_LINK669"/>
      <w:bookmarkStart w:id="255" w:name="OLE_LINK725"/>
      <w:bookmarkStart w:id="256" w:name="OLE_LINK489"/>
      <w:bookmarkStart w:id="257" w:name="OLE_LINK602"/>
      <w:bookmarkStart w:id="258" w:name="OLE_LINK658"/>
      <w:bookmarkStart w:id="259" w:name="OLE_LINK747"/>
      <w:bookmarkStart w:id="260" w:name="OLE_LINK897"/>
      <w:bookmarkStart w:id="261" w:name="OLE_LINK1138"/>
      <w:bookmarkStart w:id="262" w:name="OLE_LINK1139"/>
      <w:bookmarkStart w:id="263" w:name="OLE_LINK882"/>
      <w:bookmarkStart w:id="264" w:name="OLE_LINK1095"/>
      <w:bookmarkStart w:id="265" w:name="OLE_LINK1305"/>
      <w:bookmarkStart w:id="266" w:name="OLE_LINK1390"/>
      <w:bookmarkStart w:id="267" w:name="OLE_LINK964"/>
      <w:bookmarkStart w:id="268" w:name="OLE_LINK1190"/>
      <w:bookmarkStart w:id="269" w:name="OLE_LINK1314"/>
      <w:bookmarkStart w:id="270" w:name="OLE_LINK1031"/>
      <w:bookmarkStart w:id="271" w:name="OLE_LINK1092"/>
      <w:bookmarkStart w:id="272" w:name="OLE_LINK1258"/>
      <w:bookmarkStart w:id="273" w:name="OLE_LINK1259"/>
      <w:bookmarkStart w:id="274" w:name="OLE_LINK1337"/>
      <w:bookmarkStart w:id="275" w:name="OLE_LINK1338"/>
      <w:bookmarkStart w:id="276" w:name="OLE_LINK1363"/>
      <w:bookmarkStart w:id="277" w:name="OLE_LINK1364"/>
      <w:bookmarkStart w:id="278" w:name="OLE_LINK86"/>
      <w:bookmarkStart w:id="279" w:name="OLE_LINK1595"/>
      <w:bookmarkStart w:id="280" w:name="OLE_LINK1613"/>
      <w:bookmarkStart w:id="281" w:name="OLE_LINK1708"/>
      <w:bookmarkStart w:id="282" w:name="OLE_LINK1774"/>
      <w:bookmarkStart w:id="283" w:name="OLE_LINK1872"/>
      <w:bookmarkStart w:id="284" w:name="OLE_LINK1899"/>
      <w:bookmarkStart w:id="285" w:name="OLE_LINK1492"/>
      <w:bookmarkStart w:id="286" w:name="OLE_LINK1497"/>
      <w:bookmarkStart w:id="287" w:name="OLE_LINK1498"/>
      <w:bookmarkStart w:id="288" w:name="OLE_LINK1589"/>
      <w:bookmarkStart w:id="289" w:name="OLE_LINK1666"/>
      <w:bookmarkStart w:id="290" w:name="OLE_LINK1752"/>
      <w:bookmarkStart w:id="291" w:name="OLE_LINK1616"/>
      <w:bookmarkStart w:id="292" w:name="OLE_LINK1696"/>
      <w:bookmarkStart w:id="293" w:name="OLE_LINK1855"/>
      <w:bookmarkStart w:id="294" w:name="OLE_LINK1942"/>
      <w:bookmarkStart w:id="295" w:name="OLE_LINK1943"/>
      <w:bookmarkStart w:id="296" w:name="OLE_LINK1573"/>
      <w:bookmarkStart w:id="297" w:name="OLE_LINK1574"/>
      <w:bookmarkStart w:id="298" w:name="OLE_LINK1575"/>
      <w:bookmarkStart w:id="299" w:name="OLE_LINK1739"/>
      <w:bookmarkStart w:id="300" w:name="OLE_LINK1761"/>
      <w:bookmarkStart w:id="301" w:name="OLE_LINK1743"/>
      <w:bookmarkStart w:id="302" w:name="OLE_LINK1841"/>
      <w:bookmarkStart w:id="303" w:name="OLE_LINK1858"/>
      <w:bookmarkStart w:id="304" w:name="OLE_LINK1890"/>
      <w:bookmarkStart w:id="305" w:name="OLE_LINK1915"/>
      <w:bookmarkStart w:id="306" w:name="OLE_LINK1980"/>
      <w:bookmarkStart w:id="307" w:name="OLE_LINK1883"/>
      <w:bookmarkStart w:id="308" w:name="OLE_LINK1935"/>
      <w:bookmarkStart w:id="309" w:name="OLE_LINK1936"/>
      <w:bookmarkStart w:id="310" w:name="OLE_LINK1952"/>
      <w:bookmarkStart w:id="311" w:name="OLE_LINK1953"/>
      <w:bookmarkStart w:id="312" w:name="OLE_LINK1999"/>
      <w:bookmarkStart w:id="313" w:name="OLE_LINK2050"/>
      <w:bookmarkStart w:id="314" w:name="OLE_LINK1862"/>
      <w:bookmarkStart w:id="315" w:name="OLE_LINK1963"/>
      <w:bookmarkStart w:id="316" w:name="OLE_LINK2052"/>
      <w:bookmarkStart w:id="317" w:name="OLE_LINK1906"/>
      <w:bookmarkStart w:id="318" w:name="OLE_LINK2031"/>
      <w:bookmarkStart w:id="319" w:name="OLE_LINK2032"/>
      <w:bookmarkStart w:id="320" w:name="OLE_LINK1907"/>
      <w:bookmarkStart w:id="321" w:name="OLE_LINK2004"/>
      <w:bookmarkStart w:id="322" w:name="OLE_LINK2238"/>
      <w:bookmarkStart w:id="323" w:name="OLE_LINK2239"/>
      <w:bookmarkStart w:id="324" w:name="OLE_LINK2163"/>
      <w:bookmarkStart w:id="325" w:name="OLE_LINK2207"/>
      <w:bookmarkStart w:id="326" w:name="OLE_LINK2341"/>
      <w:bookmarkStart w:id="327" w:name="OLE_LINK2417"/>
      <w:bookmarkStart w:id="328" w:name="OLE_LINK2509"/>
      <w:bookmarkStart w:id="329" w:name="OLE_LINK2510"/>
      <w:bookmarkStart w:id="330" w:name="OLE_LINK2511"/>
      <w:bookmarkStart w:id="331" w:name="OLE_LINK2512"/>
      <w:bookmarkStart w:id="332" w:name="OLE_LINK2513"/>
      <w:bookmarkStart w:id="333" w:name="OLE_LINK2514"/>
      <w:bookmarkStart w:id="334" w:name="OLE_LINK2515"/>
      <w:bookmarkStart w:id="335" w:name="OLE_LINK2516"/>
      <w:bookmarkStart w:id="336" w:name="OLE_LINK2517"/>
      <w:bookmarkStart w:id="337" w:name="OLE_LINK2518"/>
      <w:bookmarkStart w:id="338" w:name="OLE_LINK2519"/>
      <w:bookmarkStart w:id="339" w:name="OLE_LINK2520"/>
      <w:bookmarkStart w:id="340" w:name="OLE_LINK2521"/>
      <w:bookmarkStart w:id="341" w:name="OLE_LINK2522"/>
      <w:bookmarkStart w:id="342" w:name="OLE_LINK2523"/>
      <w:bookmarkStart w:id="343" w:name="OLE_LINK2524"/>
      <w:bookmarkStart w:id="344" w:name="OLE_LINK2051"/>
      <w:bookmarkStart w:id="345" w:name="OLE_LINK2109"/>
      <w:bookmarkStart w:id="346" w:name="OLE_LINK2165"/>
      <w:bookmarkStart w:id="347" w:name="OLE_LINK2385"/>
      <w:bookmarkStart w:id="348" w:name="OLE_LINK2593"/>
      <w:bookmarkStart w:id="349" w:name="OLE_LINK2332"/>
      <w:bookmarkStart w:id="350" w:name="OLE_LINK2448"/>
      <w:bookmarkStart w:id="351" w:name="OLE_LINK2525"/>
      <w:bookmarkStart w:id="352" w:name="OLE_LINK2506"/>
      <w:bookmarkStart w:id="353" w:name="OLE_LINK2507"/>
      <w:bookmarkStart w:id="354" w:name="OLE_LINK2291"/>
      <w:bookmarkStart w:id="355" w:name="OLE_LINK2294"/>
      <w:bookmarkStart w:id="356" w:name="OLE_LINK2298"/>
      <w:bookmarkStart w:id="357" w:name="OLE_LINK2300"/>
      <w:bookmarkStart w:id="358" w:name="OLE_LINK2301"/>
      <w:bookmarkStart w:id="359" w:name="OLE_LINK2546"/>
      <w:bookmarkStart w:id="360" w:name="OLE_LINK2756"/>
      <w:bookmarkStart w:id="361" w:name="OLE_LINK2757"/>
      <w:bookmarkStart w:id="362" w:name="OLE_LINK2736"/>
      <w:bookmarkStart w:id="363" w:name="OLE_LINK2923"/>
      <w:bookmarkStart w:id="364" w:name="OLE_LINK2974"/>
      <w:bookmarkStart w:id="365" w:name="OLE_LINK3125"/>
      <w:bookmarkStart w:id="366" w:name="OLE_LINK3218"/>
      <w:bookmarkStart w:id="367" w:name="OLE_LINK2575"/>
      <w:bookmarkStart w:id="368" w:name="OLE_LINK2687"/>
      <w:bookmarkStart w:id="369" w:name="OLE_LINK2688"/>
      <w:bookmarkStart w:id="370" w:name="OLE_LINK2700"/>
      <w:bookmarkStart w:id="371" w:name="OLE_LINK2576"/>
      <w:bookmarkStart w:id="372" w:name="OLE_LINK2674"/>
      <w:bookmarkStart w:id="373" w:name="OLE_LINK2738"/>
      <w:bookmarkStart w:id="374" w:name="OLE_LINK2983"/>
      <w:bookmarkStart w:id="375" w:name="OLE_LINK76"/>
      <w:bookmarkStart w:id="376" w:name="OLE_LINK115"/>
      <w:bookmarkStart w:id="377"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BD2245" w:rsidRPr="00BD2245">
        <w:rPr>
          <w:rFonts w:ascii="Book Antiqua" w:hAnsi="Book Antiqua" w:cs="Tahoma"/>
          <w:color w:val="000000"/>
          <w:sz w:val="24"/>
        </w:rPr>
        <w:t>Rausei S, Zhu JF</w:t>
      </w:r>
      <w:r w:rsidR="00BD2245" w:rsidRPr="00F57F14">
        <w:rPr>
          <w:rFonts w:ascii="Book Antiqua" w:eastAsia="宋体"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39"/>
      <w:bookmarkEnd w:id="240"/>
      <w:r w:rsidRPr="00C56046">
        <w:rPr>
          <w:rFonts w:ascii="Book Antiqua" w:hAnsi="Book Antiqua" w:cs="Tahoma"/>
          <w:b/>
          <w:color w:val="000000"/>
          <w:sz w:val="24"/>
        </w:rPr>
        <w:t>r</w:t>
      </w:r>
      <w:r>
        <w:rPr>
          <w:rFonts w:ascii="Book Antiqua" w:hAnsi="Book Antiqua" w:cs="Tahoma" w:hint="eastAsia"/>
          <w:b/>
          <w:color w:val="000000"/>
          <w:sz w:val="24"/>
        </w:rPr>
        <w:t>:</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07A64" w:rsidRPr="00F57F14" w:rsidRDefault="00607A64"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333CF" w:rsidRPr="00F57F14" w:rsidRDefault="006333CF"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6333CF" w:rsidRPr="00F57F14" w:rsidRDefault="006333CF"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B1425A" w:rsidRPr="00F57F14" w:rsidRDefault="00B1425A"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p>
    <w:p w:rsidR="005E553C" w:rsidRPr="00F57F14" w:rsidRDefault="00B178BB" w:rsidP="00644278">
      <w:pPr>
        <w:widowControl w:val="0"/>
        <w:suppressAutoHyphens w:val="0"/>
        <w:snapToGrid w:val="0"/>
        <w:spacing w:after="0" w:line="360" w:lineRule="auto"/>
        <w:ind w:left="426" w:hanging="568"/>
        <w:jc w:val="both"/>
        <w:rPr>
          <w:rFonts w:ascii="Book Antiqua" w:eastAsia="宋体" w:hAnsi="Book Antiqua" w:cs="Times New Roman"/>
          <w:sz w:val="24"/>
          <w:szCs w:val="24"/>
          <w:lang w:eastAsia="zh-CN"/>
        </w:rPr>
      </w:pPr>
      <w:r w:rsidRPr="006A3708">
        <w:rPr>
          <w:rFonts w:ascii="Book Antiqua" w:hAnsi="Book Antiqua" w:cs="Times New Roman"/>
          <w:sz w:val="24"/>
          <w:szCs w:val="24"/>
        </w:rPr>
        <w:t>Figure 1</w:t>
      </w:r>
    </w:p>
    <w:p w:rsidR="005E553C" w:rsidRPr="006A3708" w:rsidRDefault="005E553C" w:rsidP="00644278">
      <w:pPr>
        <w:widowControl w:val="0"/>
        <w:suppressAutoHyphens w:val="0"/>
        <w:snapToGrid w:val="0"/>
        <w:spacing w:after="0" w:line="360" w:lineRule="auto"/>
        <w:ind w:left="426" w:hanging="568"/>
        <w:jc w:val="both"/>
        <w:rPr>
          <w:rFonts w:ascii="Book Antiqua" w:hAnsi="Book Antiqua" w:cs="Times New Roman"/>
          <w:sz w:val="24"/>
          <w:szCs w:val="24"/>
        </w:rPr>
      </w:pPr>
    </w:p>
    <w:p w:rsidR="005E553C" w:rsidRPr="006A3708" w:rsidRDefault="00717581" w:rsidP="00644278">
      <w:pPr>
        <w:widowControl w:val="0"/>
        <w:suppressAutoHyphens w:val="0"/>
        <w:snapToGrid w:val="0"/>
        <w:spacing w:after="0" w:line="360" w:lineRule="auto"/>
        <w:ind w:left="426" w:hanging="568"/>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extent cx="6174105" cy="4638040"/>
            <wp:effectExtent l="0" t="0" r="0" b="0"/>
            <wp:docPr id="1" name="图片 1" descr="Costi R_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i R_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4638040"/>
                    </a:xfrm>
                    <a:prstGeom prst="rect">
                      <a:avLst/>
                    </a:prstGeom>
                    <a:noFill/>
                    <a:ln>
                      <a:noFill/>
                    </a:ln>
                  </pic:spPr>
                </pic:pic>
              </a:graphicData>
            </a:graphic>
          </wp:inline>
        </w:drawing>
      </w:r>
    </w:p>
    <w:p w:rsidR="00607A64" w:rsidRPr="006A3708" w:rsidRDefault="00607A64" w:rsidP="00607A64">
      <w:pPr>
        <w:widowControl w:val="0"/>
        <w:suppressAutoHyphens w:val="0"/>
        <w:snapToGrid w:val="0"/>
        <w:spacing w:after="0" w:line="360" w:lineRule="auto"/>
        <w:jc w:val="both"/>
        <w:rPr>
          <w:rFonts w:ascii="Book Antiqua" w:hAnsi="Book Antiqua"/>
          <w:b/>
          <w:sz w:val="24"/>
          <w:szCs w:val="24"/>
        </w:rPr>
      </w:pPr>
      <w:r w:rsidRPr="006A3708">
        <w:rPr>
          <w:rFonts w:ascii="Book Antiqua" w:hAnsi="Book Antiqua"/>
          <w:b/>
          <w:sz w:val="24"/>
          <w:szCs w:val="24"/>
        </w:rPr>
        <w:t>Figure 1</w:t>
      </w:r>
      <w:r w:rsidRPr="00F57F14">
        <w:rPr>
          <w:rFonts w:ascii="Book Antiqua" w:eastAsia="宋体" w:hAnsi="Book Antiqua"/>
          <w:b/>
          <w:sz w:val="24"/>
          <w:szCs w:val="24"/>
          <w:lang w:eastAsia="zh-CN"/>
        </w:rPr>
        <w:t xml:space="preserve"> </w:t>
      </w:r>
      <w:r w:rsidRPr="006A3708">
        <w:rPr>
          <w:rFonts w:ascii="Book Antiqua" w:hAnsi="Book Antiqua"/>
          <w:b/>
          <w:sz w:val="24"/>
          <w:szCs w:val="24"/>
        </w:rPr>
        <w:t>Imaging options for the diagnosis of common bile duct stones.</w:t>
      </w:r>
      <w:r w:rsidRPr="00F57F14">
        <w:rPr>
          <w:rFonts w:ascii="Book Antiqua" w:eastAsia="宋体" w:hAnsi="Book Antiqua"/>
          <w:b/>
          <w:sz w:val="24"/>
          <w:szCs w:val="24"/>
          <w:lang w:eastAsia="zh-CN"/>
        </w:rPr>
        <w:t xml:space="preserve"> </w:t>
      </w:r>
      <w:r w:rsidRPr="006A3708">
        <w:rPr>
          <w:rFonts w:ascii="Book Antiqua" w:hAnsi="Book Antiqua"/>
          <w:sz w:val="24"/>
          <w:szCs w:val="24"/>
        </w:rPr>
        <w:t>US: Ultrasounds; MRC: Magnetic resonance cholangiography; CT: Computerized tomography; ERC: Endoscopic retrograde cholangiography; IOC: Intraoperative cholangiography.</w:t>
      </w:r>
    </w:p>
    <w:p w:rsidR="00607A64" w:rsidRPr="006A3708" w:rsidRDefault="00607A64" w:rsidP="00607A64">
      <w:pPr>
        <w:widowControl w:val="0"/>
        <w:suppressAutoHyphens w:val="0"/>
        <w:snapToGrid w:val="0"/>
        <w:spacing w:after="0" w:line="360" w:lineRule="auto"/>
        <w:ind w:left="1418" w:hanging="1560"/>
        <w:jc w:val="both"/>
        <w:rPr>
          <w:rFonts w:ascii="Book Antiqua" w:hAnsi="Book Antiqua"/>
          <w:sz w:val="24"/>
          <w:szCs w:val="24"/>
        </w:rPr>
      </w:pPr>
    </w:p>
    <w:p w:rsidR="005E553C" w:rsidRPr="006A3708" w:rsidRDefault="003B7F4E" w:rsidP="00644278">
      <w:pPr>
        <w:widowControl w:val="0"/>
        <w:suppressAutoHyphens w:val="0"/>
        <w:snapToGrid w:val="0"/>
        <w:spacing w:after="0" w:line="360" w:lineRule="auto"/>
        <w:ind w:left="426" w:hanging="568"/>
        <w:jc w:val="both"/>
        <w:rPr>
          <w:rFonts w:ascii="Book Antiqua" w:hAnsi="Book Antiqua" w:cs="Times New Roman"/>
          <w:sz w:val="24"/>
          <w:szCs w:val="24"/>
        </w:rPr>
      </w:pPr>
      <w:r w:rsidRPr="006A3708">
        <w:rPr>
          <w:rFonts w:ascii="Book Antiqua" w:hAnsi="Book Antiqua" w:cs="Times New Roman"/>
          <w:sz w:val="24"/>
          <w:szCs w:val="24"/>
        </w:rPr>
        <w:br w:type="page"/>
      </w:r>
      <w:r w:rsidR="002F6665">
        <w:rPr>
          <w:rFonts w:ascii="Book Antiqua" w:hAnsi="Book Antiqua" w:cs="Times New Roman"/>
          <w:sz w:val="24"/>
          <w:szCs w:val="24"/>
        </w:rPr>
        <w:lastRenderedPageBreak/>
        <w:t>Figure 2</w:t>
      </w:r>
    </w:p>
    <w:p w:rsidR="005E553C" w:rsidRPr="006A3708" w:rsidRDefault="00717581" w:rsidP="00644278">
      <w:pPr>
        <w:widowControl w:val="0"/>
        <w:suppressAutoHyphens w:val="0"/>
        <w:snapToGrid w:val="0"/>
        <w:spacing w:after="0" w:line="360" w:lineRule="auto"/>
        <w:ind w:left="-142"/>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extent cx="6225540" cy="4667250"/>
            <wp:effectExtent l="0" t="0" r="3810" b="0"/>
            <wp:docPr id="2" name="图片 2" descr="Costi R_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i R_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5540" cy="4667250"/>
                    </a:xfrm>
                    <a:prstGeom prst="rect">
                      <a:avLst/>
                    </a:prstGeom>
                    <a:noFill/>
                    <a:ln>
                      <a:noFill/>
                    </a:ln>
                  </pic:spPr>
                </pic:pic>
              </a:graphicData>
            </a:graphic>
          </wp:inline>
        </w:drawing>
      </w:r>
    </w:p>
    <w:p w:rsidR="00607A64" w:rsidRPr="00F57F14" w:rsidRDefault="00607A64" w:rsidP="00607A64">
      <w:pPr>
        <w:widowControl w:val="0"/>
        <w:suppressAutoHyphens w:val="0"/>
        <w:snapToGrid w:val="0"/>
        <w:spacing w:after="0" w:line="360" w:lineRule="auto"/>
        <w:jc w:val="both"/>
        <w:rPr>
          <w:rFonts w:ascii="Book Antiqua" w:eastAsia="宋体" w:hAnsi="Book Antiqua"/>
          <w:sz w:val="24"/>
          <w:szCs w:val="24"/>
          <w:lang w:eastAsia="zh-CN"/>
        </w:rPr>
      </w:pPr>
      <w:r w:rsidRPr="006A3708">
        <w:rPr>
          <w:rFonts w:ascii="Book Antiqua" w:hAnsi="Book Antiqua"/>
          <w:b/>
          <w:sz w:val="24"/>
          <w:szCs w:val="24"/>
        </w:rPr>
        <w:t>Figure 2</w:t>
      </w:r>
      <w:r w:rsidRPr="00F57F14">
        <w:rPr>
          <w:rFonts w:ascii="Book Antiqua" w:eastAsia="宋体" w:hAnsi="Book Antiqua"/>
          <w:b/>
          <w:sz w:val="24"/>
          <w:szCs w:val="24"/>
          <w:lang w:eastAsia="zh-CN"/>
        </w:rPr>
        <w:t xml:space="preserve"> </w:t>
      </w:r>
      <w:r w:rsidRPr="006A3708">
        <w:rPr>
          <w:rFonts w:ascii="Book Antiqua" w:hAnsi="Book Antiqua"/>
          <w:b/>
          <w:sz w:val="24"/>
          <w:szCs w:val="24"/>
        </w:rPr>
        <w:t>Management options for common bile duct stones.</w:t>
      </w:r>
      <w:r w:rsidRPr="00F57F14">
        <w:rPr>
          <w:rFonts w:ascii="Book Antiqua" w:eastAsia="宋体" w:hAnsi="Book Antiqua"/>
          <w:sz w:val="24"/>
          <w:szCs w:val="24"/>
          <w:lang w:eastAsia="zh-CN"/>
        </w:rPr>
        <w:t xml:space="preserve"> </w:t>
      </w:r>
      <w:r w:rsidRPr="006A3708">
        <w:rPr>
          <w:rFonts w:ascii="Book Antiqua" w:hAnsi="Book Antiqua"/>
          <w:sz w:val="24"/>
          <w:szCs w:val="24"/>
        </w:rPr>
        <w:t>CBD: Common bile duct; ERC: Endoscopic retrograde cholangiography; LC: Laparoscopic cholecystectomy; PST:</w:t>
      </w:r>
      <w:r w:rsidRPr="00F57F14">
        <w:rPr>
          <w:rFonts w:ascii="Book Antiqua" w:eastAsia="宋体" w:hAnsi="Book Antiqua"/>
          <w:sz w:val="24"/>
          <w:szCs w:val="24"/>
          <w:lang w:eastAsia="zh-CN"/>
        </w:rPr>
        <w:t xml:space="preserve"> </w:t>
      </w:r>
      <w:r w:rsidRPr="006A3708">
        <w:rPr>
          <w:rFonts w:ascii="Book Antiqua" w:hAnsi="Book Antiqua"/>
          <w:sz w:val="24"/>
          <w:szCs w:val="24"/>
        </w:rPr>
        <w:t>Papillosphincterotomy.</w:t>
      </w:r>
    </w:p>
    <w:p w:rsidR="005E553C" w:rsidRPr="006A3708" w:rsidRDefault="003B7F4E" w:rsidP="00644278">
      <w:pPr>
        <w:widowControl w:val="0"/>
        <w:suppressAutoHyphens w:val="0"/>
        <w:snapToGrid w:val="0"/>
        <w:spacing w:after="0" w:line="360" w:lineRule="auto"/>
        <w:ind w:left="-142"/>
        <w:jc w:val="both"/>
        <w:rPr>
          <w:rFonts w:ascii="Book Antiqua" w:hAnsi="Book Antiqua" w:cs="Times New Roman"/>
          <w:sz w:val="24"/>
          <w:szCs w:val="24"/>
        </w:rPr>
      </w:pPr>
      <w:r w:rsidRPr="006A3708">
        <w:rPr>
          <w:rFonts w:ascii="Book Antiqua" w:hAnsi="Book Antiqua" w:cs="Times New Roman"/>
          <w:sz w:val="24"/>
          <w:szCs w:val="24"/>
        </w:rPr>
        <w:br w:type="page"/>
      </w:r>
      <w:r w:rsidR="002F6665">
        <w:rPr>
          <w:rFonts w:ascii="Book Antiqua" w:hAnsi="Book Antiqua" w:cs="Times New Roman"/>
          <w:sz w:val="24"/>
          <w:szCs w:val="24"/>
        </w:rPr>
        <w:lastRenderedPageBreak/>
        <w:t>Figure 3</w:t>
      </w:r>
    </w:p>
    <w:p w:rsidR="005E553C" w:rsidRPr="006A3708" w:rsidRDefault="005E553C" w:rsidP="00644278">
      <w:pPr>
        <w:widowControl w:val="0"/>
        <w:suppressAutoHyphens w:val="0"/>
        <w:snapToGrid w:val="0"/>
        <w:spacing w:after="0" w:line="360" w:lineRule="auto"/>
        <w:ind w:left="-142"/>
        <w:jc w:val="both"/>
        <w:rPr>
          <w:rFonts w:ascii="Book Antiqua" w:hAnsi="Book Antiqua" w:cs="Times New Roman"/>
          <w:sz w:val="24"/>
          <w:szCs w:val="24"/>
        </w:rPr>
      </w:pPr>
    </w:p>
    <w:p w:rsidR="00607A64" w:rsidRPr="00F57F14" w:rsidRDefault="00717581" w:rsidP="00607A64">
      <w:pPr>
        <w:widowControl w:val="0"/>
        <w:tabs>
          <w:tab w:val="left" w:pos="-284"/>
        </w:tabs>
        <w:suppressAutoHyphens w:val="0"/>
        <w:snapToGrid w:val="0"/>
        <w:spacing w:after="0" w:line="360" w:lineRule="auto"/>
        <w:jc w:val="both"/>
        <w:rPr>
          <w:rFonts w:ascii="Book Antiqua" w:eastAsia="宋体" w:hAnsi="Book Antiqua"/>
          <w:b/>
          <w:sz w:val="24"/>
          <w:szCs w:val="24"/>
          <w:lang w:eastAsia="zh-CN"/>
        </w:rPr>
      </w:pPr>
      <w:r>
        <w:rPr>
          <w:rFonts w:ascii="Book Antiqua" w:hAnsi="Book Antiqua" w:cs="Times New Roman"/>
          <w:noProof/>
          <w:sz w:val="24"/>
          <w:szCs w:val="24"/>
          <w:lang w:eastAsia="zh-CN"/>
        </w:rPr>
        <w:drawing>
          <wp:inline distT="0" distB="0" distL="0" distR="0">
            <wp:extent cx="6363970" cy="4777105"/>
            <wp:effectExtent l="0" t="0" r="0" b="4445"/>
            <wp:docPr id="3" name="图片 3" descr="Costi R_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ti R_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3970" cy="4777105"/>
                    </a:xfrm>
                    <a:prstGeom prst="rect">
                      <a:avLst/>
                    </a:prstGeom>
                    <a:noFill/>
                    <a:ln>
                      <a:noFill/>
                    </a:ln>
                  </pic:spPr>
                </pic:pic>
              </a:graphicData>
            </a:graphic>
          </wp:inline>
        </w:drawing>
      </w:r>
      <w:r w:rsidR="00607A64" w:rsidRPr="006A3708">
        <w:rPr>
          <w:rFonts w:ascii="Book Antiqua" w:hAnsi="Book Antiqua"/>
          <w:b/>
          <w:sz w:val="24"/>
          <w:szCs w:val="24"/>
        </w:rPr>
        <w:t>Figure 3</w:t>
      </w:r>
      <w:r w:rsidR="00607A64" w:rsidRPr="00F57F14">
        <w:rPr>
          <w:rFonts w:ascii="Book Antiqua" w:eastAsia="宋体" w:hAnsi="Book Antiqua"/>
          <w:b/>
          <w:sz w:val="24"/>
          <w:szCs w:val="24"/>
          <w:lang w:eastAsia="zh-CN"/>
        </w:rPr>
        <w:t xml:space="preserve"> </w:t>
      </w:r>
      <w:r w:rsidR="00607A64" w:rsidRPr="006A3708">
        <w:rPr>
          <w:rFonts w:ascii="Book Antiqua" w:hAnsi="Book Antiqua"/>
          <w:b/>
          <w:sz w:val="24"/>
          <w:szCs w:val="24"/>
        </w:rPr>
        <w:t>The American Society for Gastrointestinal Endoscopy estimation of risk of carrying common bile duct stones in patients with symptomatic cholelithiasis based on clinical predictors</w:t>
      </w:r>
      <w:r w:rsidR="00607A64" w:rsidRPr="006A3708">
        <w:rPr>
          <w:rFonts w:ascii="Book Antiqua" w:hAnsi="Book Antiqua"/>
          <w:b/>
          <w:sz w:val="24"/>
          <w:szCs w:val="24"/>
          <w:vertAlign w:val="superscript"/>
        </w:rPr>
        <w:t>[39]</w:t>
      </w:r>
      <w:r w:rsidR="00607A64" w:rsidRPr="006A3708">
        <w:rPr>
          <w:rFonts w:ascii="Book Antiqua" w:hAnsi="Book Antiqua"/>
          <w:b/>
          <w:sz w:val="24"/>
          <w:szCs w:val="24"/>
        </w:rPr>
        <w:t>.</w:t>
      </w:r>
      <w:r w:rsidR="00607A64" w:rsidRPr="00F57F14">
        <w:rPr>
          <w:rFonts w:ascii="Book Antiqua" w:eastAsia="宋体" w:hAnsi="Book Antiqua"/>
          <w:b/>
          <w:sz w:val="24"/>
          <w:szCs w:val="24"/>
          <w:lang w:eastAsia="zh-CN"/>
        </w:rPr>
        <w:t xml:space="preserve"> </w:t>
      </w:r>
      <w:r w:rsidR="00607A64" w:rsidRPr="006A3708">
        <w:rPr>
          <w:rFonts w:ascii="Book Antiqua" w:hAnsi="Book Antiqua"/>
          <w:sz w:val="24"/>
          <w:szCs w:val="24"/>
        </w:rPr>
        <w:t>US: Ultrasounds; CBD: Common bile duct</w:t>
      </w:r>
      <w:r w:rsidR="00607A64" w:rsidRPr="00F57F14">
        <w:rPr>
          <w:rFonts w:ascii="Book Antiqua" w:eastAsia="宋体" w:hAnsi="Book Antiqua"/>
          <w:sz w:val="24"/>
          <w:szCs w:val="24"/>
          <w:lang w:eastAsia="zh-CN"/>
        </w:rPr>
        <w:t xml:space="preserve">; </w:t>
      </w:r>
      <w:r w:rsidR="00607A64" w:rsidRPr="006A3708">
        <w:rPr>
          <w:rFonts w:ascii="Book Antiqua" w:hAnsi="Book Antiqua"/>
          <w:sz w:val="24"/>
          <w:szCs w:val="24"/>
        </w:rPr>
        <w:t>ASGE</w:t>
      </w:r>
      <w:r w:rsidR="00607A64" w:rsidRPr="00F57F14">
        <w:rPr>
          <w:rFonts w:ascii="Book Antiqua" w:eastAsia="宋体" w:hAnsi="Book Antiqua"/>
          <w:sz w:val="24"/>
          <w:szCs w:val="24"/>
          <w:lang w:eastAsia="zh-CN"/>
        </w:rPr>
        <w:t>:</w:t>
      </w:r>
      <w:r w:rsidR="00607A64" w:rsidRPr="006A3708">
        <w:rPr>
          <w:rFonts w:ascii="Book Antiqua" w:hAnsi="Book Antiqua"/>
          <w:sz w:val="24"/>
          <w:szCs w:val="24"/>
        </w:rPr>
        <w:t xml:space="preserve"> American Society for Gastrointestinal Endoscopy</w:t>
      </w:r>
      <w:r w:rsidR="00607A64" w:rsidRPr="00F57F14">
        <w:rPr>
          <w:rFonts w:ascii="Book Antiqua" w:eastAsia="宋体" w:hAnsi="Book Antiqua"/>
          <w:sz w:val="24"/>
          <w:szCs w:val="24"/>
          <w:lang w:eastAsia="zh-CN"/>
        </w:rPr>
        <w:t xml:space="preserve">. </w:t>
      </w:r>
      <w:r w:rsidR="00607A64" w:rsidRPr="006A3708">
        <w:rPr>
          <w:rFonts w:ascii="Book Antiqua" w:hAnsi="Book Antiqua"/>
          <w:sz w:val="24"/>
          <w:szCs w:val="24"/>
        </w:rPr>
        <w:t xml:space="preserve">With the permission of the journal </w:t>
      </w:r>
      <w:r w:rsidR="00607A64" w:rsidRPr="006A3708">
        <w:rPr>
          <w:rFonts w:ascii="Book Antiqua" w:hAnsi="Book Antiqua"/>
          <w:i/>
          <w:sz w:val="24"/>
          <w:szCs w:val="24"/>
        </w:rPr>
        <w:t>Gastrointestinal Endoscopy</w:t>
      </w:r>
      <w:r w:rsidR="00607A64" w:rsidRPr="00F57F14">
        <w:rPr>
          <w:rFonts w:ascii="Book Antiqua" w:eastAsia="宋体" w:hAnsi="Book Antiqua"/>
          <w:sz w:val="24"/>
          <w:szCs w:val="24"/>
          <w:lang w:eastAsia="zh-CN"/>
        </w:rPr>
        <w:t>.</w:t>
      </w:r>
    </w:p>
    <w:p w:rsidR="005E553C" w:rsidRPr="006A3708" w:rsidRDefault="005E553C" w:rsidP="00644278">
      <w:pPr>
        <w:widowControl w:val="0"/>
        <w:suppressAutoHyphens w:val="0"/>
        <w:snapToGrid w:val="0"/>
        <w:spacing w:after="0" w:line="360" w:lineRule="auto"/>
        <w:ind w:left="-142"/>
        <w:jc w:val="both"/>
        <w:rPr>
          <w:rFonts w:ascii="Book Antiqua" w:hAnsi="Book Antiqua" w:cs="Times New Roman"/>
          <w:sz w:val="24"/>
          <w:szCs w:val="24"/>
        </w:rPr>
      </w:pPr>
    </w:p>
    <w:p w:rsidR="005E553C" w:rsidRPr="006A3708" w:rsidRDefault="003B7F4E" w:rsidP="00644278">
      <w:pPr>
        <w:widowControl w:val="0"/>
        <w:suppressAutoHyphens w:val="0"/>
        <w:snapToGrid w:val="0"/>
        <w:spacing w:after="0" w:line="360" w:lineRule="auto"/>
        <w:ind w:left="-142"/>
        <w:jc w:val="both"/>
        <w:rPr>
          <w:rFonts w:ascii="Book Antiqua" w:hAnsi="Book Antiqua" w:cs="Times New Roman"/>
          <w:sz w:val="24"/>
          <w:szCs w:val="24"/>
        </w:rPr>
      </w:pPr>
      <w:r w:rsidRPr="006A3708">
        <w:rPr>
          <w:rFonts w:ascii="Book Antiqua" w:hAnsi="Book Antiqua" w:cs="Times New Roman"/>
          <w:sz w:val="24"/>
          <w:szCs w:val="24"/>
        </w:rPr>
        <w:br w:type="page"/>
      </w:r>
      <w:r w:rsidR="002F6665">
        <w:rPr>
          <w:rFonts w:ascii="Book Antiqua" w:hAnsi="Book Antiqua" w:cs="Times New Roman"/>
          <w:sz w:val="24"/>
          <w:szCs w:val="24"/>
        </w:rPr>
        <w:lastRenderedPageBreak/>
        <w:t>Figure 4</w:t>
      </w:r>
    </w:p>
    <w:p w:rsidR="005E553C" w:rsidRPr="006A3708" w:rsidRDefault="005E553C" w:rsidP="00644278">
      <w:pPr>
        <w:widowControl w:val="0"/>
        <w:suppressAutoHyphens w:val="0"/>
        <w:snapToGrid w:val="0"/>
        <w:spacing w:after="0" w:line="360" w:lineRule="auto"/>
        <w:ind w:left="-142"/>
        <w:jc w:val="both"/>
        <w:rPr>
          <w:rFonts w:ascii="Book Antiqua" w:hAnsi="Book Antiqua" w:cs="Times New Roman"/>
          <w:sz w:val="24"/>
          <w:szCs w:val="24"/>
        </w:rPr>
      </w:pPr>
    </w:p>
    <w:p w:rsidR="00607A64" w:rsidRPr="00F57F14" w:rsidRDefault="00717581" w:rsidP="00607A64">
      <w:pPr>
        <w:widowControl w:val="0"/>
        <w:tabs>
          <w:tab w:val="left" w:pos="-284"/>
        </w:tabs>
        <w:suppressAutoHyphens w:val="0"/>
        <w:snapToGrid w:val="0"/>
        <w:spacing w:after="0" w:line="360" w:lineRule="auto"/>
        <w:jc w:val="both"/>
        <w:rPr>
          <w:rFonts w:ascii="Book Antiqua" w:eastAsia="宋体" w:hAnsi="Book Antiqua"/>
          <w:b/>
          <w:sz w:val="24"/>
          <w:szCs w:val="24"/>
          <w:lang w:eastAsia="zh-CN"/>
        </w:rPr>
      </w:pPr>
      <w:r>
        <w:rPr>
          <w:rFonts w:ascii="Book Antiqua" w:hAnsi="Book Antiqua" w:cs="Times New Roman"/>
          <w:noProof/>
          <w:sz w:val="24"/>
          <w:szCs w:val="24"/>
          <w:lang w:eastAsia="zh-CN"/>
        </w:rPr>
        <w:drawing>
          <wp:inline distT="0" distB="0" distL="0" distR="0">
            <wp:extent cx="7205345" cy="5420360"/>
            <wp:effectExtent l="0" t="0" r="0" b="8890"/>
            <wp:docPr id="4" name="图片 4" descr="Costi R_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i R_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5345" cy="5420360"/>
                    </a:xfrm>
                    <a:prstGeom prst="rect">
                      <a:avLst/>
                    </a:prstGeom>
                    <a:noFill/>
                    <a:ln>
                      <a:noFill/>
                    </a:ln>
                  </pic:spPr>
                </pic:pic>
              </a:graphicData>
            </a:graphic>
          </wp:inline>
        </w:drawing>
      </w:r>
      <w:r w:rsidR="00607A64" w:rsidRPr="006A3708">
        <w:rPr>
          <w:rFonts w:ascii="Book Antiqua" w:hAnsi="Book Antiqua"/>
          <w:b/>
          <w:sz w:val="24"/>
          <w:szCs w:val="24"/>
        </w:rPr>
        <w:t>Figure 4</w:t>
      </w:r>
      <w:r w:rsidR="00607A64" w:rsidRPr="00F57F14">
        <w:rPr>
          <w:rFonts w:ascii="Book Antiqua" w:eastAsia="宋体" w:hAnsi="Book Antiqua"/>
          <w:b/>
          <w:i/>
          <w:sz w:val="24"/>
          <w:szCs w:val="24"/>
          <w:lang w:eastAsia="zh-CN"/>
        </w:rPr>
        <w:t xml:space="preserve"> </w:t>
      </w:r>
      <w:r w:rsidR="00607A64" w:rsidRPr="006A3708">
        <w:rPr>
          <w:rFonts w:ascii="Book Antiqua" w:hAnsi="Book Antiqua"/>
          <w:b/>
          <w:sz w:val="24"/>
          <w:szCs w:val="24"/>
        </w:rPr>
        <w:t>The American Society for Gastrointestinal Endoscopy algorithm for the management of patients with symptomatic cholelithiasis based on the degree of probability for choledocholithiasis</w:t>
      </w:r>
      <w:r w:rsidR="00607A64" w:rsidRPr="006A3708">
        <w:rPr>
          <w:rFonts w:ascii="Book Antiqua" w:hAnsi="Book Antiqua"/>
          <w:b/>
          <w:sz w:val="24"/>
          <w:szCs w:val="24"/>
          <w:vertAlign w:val="superscript"/>
        </w:rPr>
        <w:t>[39]</w:t>
      </w:r>
      <w:r w:rsidR="00607A64" w:rsidRPr="006A3708">
        <w:rPr>
          <w:rFonts w:ascii="Book Antiqua" w:hAnsi="Book Antiqua"/>
          <w:b/>
          <w:sz w:val="24"/>
          <w:szCs w:val="24"/>
        </w:rPr>
        <w:t>.</w:t>
      </w:r>
      <w:r w:rsidR="00607A64" w:rsidRPr="00F57F14">
        <w:rPr>
          <w:rFonts w:ascii="Book Antiqua" w:eastAsia="宋体" w:hAnsi="Book Antiqua"/>
          <w:b/>
          <w:i/>
          <w:sz w:val="24"/>
          <w:szCs w:val="24"/>
          <w:lang w:eastAsia="zh-CN"/>
        </w:rPr>
        <w:t xml:space="preserve"> </w:t>
      </w:r>
      <w:r w:rsidR="00607A64" w:rsidRPr="006A3708">
        <w:rPr>
          <w:rFonts w:ascii="Book Antiqua" w:hAnsi="Book Antiqua"/>
          <w:sz w:val="24"/>
          <w:szCs w:val="24"/>
        </w:rPr>
        <w:t>CBD: Common bile duct; IOC: Intraoperative cholangiography; EUS: Endoscopic ultrasounds; MRCP: Magnetic resonance cholangiopancreatographygraphy; ERCP: Endoscopic retrograde cholangiopancreatography</w:t>
      </w:r>
      <w:r w:rsidR="00607A64" w:rsidRPr="00F57F14">
        <w:rPr>
          <w:rFonts w:ascii="Book Antiqua" w:eastAsia="宋体" w:hAnsi="Book Antiqua"/>
          <w:sz w:val="24"/>
          <w:szCs w:val="24"/>
          <w:lang w:eastAsia="zh-CN"/>
        </w:rPr>
        <w:t xml:space="preserve">; </w:t>
      </w:r>
      <w:r w:rsidR="00607A64" w:rsidRPr="006A3708">
        <w:rPr>
          <w:rFonts w:ascii="Book Antiqua" w:hAnsi="Book Antiqua"/>
          <w:sz w:val="24"/>
          <w:szCs w:val="24"/>
        </w:rPr>
        <w:t>ASGE</w:t>
      </w:r>
      <w:r w:rsidR="00607A64" w:rsidRPr="00F57F14">
        <w:rPr>
          <w:rFonts w:ascii="Book Antiqua" w:eastAsia="宋体" w:hAnsi="Book Antiqua"/>
          <w:sz w:val="24"/>
          <w:szCs w:val="24"/>
          <w:lang w:eastAsia="zh-CN"/>
        </w:rPr>
        <w:t>:</w:t>
      </w:r>
      <w:r w:rsidR="00607A64" w:rsidRPr="006A3708">
        <w:rPr>
          <w:rFonts w:ascii="Book Antiqua" w:hAnsi="Book Antiqua"/>
          <w:sz w:val="24"/>
          <w:szCs w:val="24"/>
        </w:rPr>
        <w:t xml:space="preserve"> American Society for Gastrointestinal Endoscopy</w:t>
      </w:r>
      <w:r w:rsidR="00607A64" w:rsidRPr="00F57F14">
        <w:rPr>
          <w:rFonts w:ascii="Book Antiqua" w:eastAsia="宋体" w:hAnsi="Book Antiqua"/>
          <w:sz w:val="24"/>
          <w:szCs w:val="24"/>
          <w:lang w:eastAsia="zh-CN"/>
        </w:rPr>
        <w:t>.</w:t>
      </w:r>
      <w:r w:rsidR="00607A64" w:rsidRPr="006A3708">
        <w:rPr>
          <w:rFonts w:ascii="Book Antiqua" w:hAnsi="Book Antiqua"/>
          <w:sz w:val="24"/>
          <w:szCs w:val="24"/>
        </w:rPr>
        <w:t xml:space="preserve"> With the permission of the journal </w:t>
      </w:r>
      <w:r w:rsidR="00607A64" w:rsidRPr="006A3708">
        <w:rPr>
          <w:rFonts w:ascii="Book Antiqua" w:hAnsi="Book Antiqua"/>
          <w:i/>
          <w:sz w:val="24"/>
          <w:szCs w:val="24"/>
        </w:rPr>
        <w:t>Gastrointestinal Endoscopy</w:t>
      </w:r>
      <w:r w:rsidR="00607A64" w:rsidRPr="00F57F14">
        <w:rPr>
          <w:rFonts w:ascii="Book Antiqua" w:eastAsia="宋体" w:hAnsi="Book Antiqua"/>
          <w:sz w:val="24"/>
          <w:szCs w:val="24"/>
          <w:lang w:eastAsia="zh-CN"/>
        </w:rPr>
        <w:t>.</w:t>
      </w:r>
    </w:p>
    <w:p w:rsidR="00607A64" w:rsidRPr="00F57F14" w:rsidRDefault="00607A64" w:rsidP="00607A64">
      <w:pPr>
        <w:widowControl w:val="0"/>
        <w:suppressAutoHyphens w:val="0"/>
        <w:snapToGrid w:val="0"/>
        <w:spacing w:after="0" w:line="360" w:lineRule="auto"/>
        <w:jc w:val="both"/>
        <w:rPr>
          <w:rFonts w:ascii="Book Antiqua" w:eastAsia="宋体" w:hAnsi="Book Antiqua"/>
          <w:sz w:val="24"/>
          <w:szCs w:val="24"/>
          <w:lang w:eastAsia="zh-CN"/>
        </w:rPr>
      </w:pPr>
    </w:p>
    <w:p w:rsidR="00867737" w:rsidRPr="00F57F14" w:rsidRDefault="00867737" w:rsidP="00644278">
      <w:pPr>
        <w:widowControl w:val="0"/>
        <w:suppressAutoHyphens w:val="0"/>
        <w:snapToGrid w:val="0"/>
        <w:spacing w:after="0" w:line="360" w:lineRule="auto"/>
        <w:jc w:val="both"/>
        <w:rPr>
          <w:rFonts w:ascii="Book Antiqua" w:eastAsia="宋体" w:hAnsi="Book Antiqua"/>
          <w:sz w:val="24"/>
          <w:szCs w:val="24"/>
          <w:lang w:eastAsia="zh-CN"/>
        </w:rPr>
      </w:pPr>
    </w:p>
    <w:p w:rsidR="00E33634" w:rsidRPr="00F57F14" w:rsidRDefault="00607A64" w:rsidP="00F0767F">
      <w:pPr>
        <w:widowControl w:val="0"/>
        <w:suppressAutoHyphens w:val="0"/>
        <w:snapToGrid w:val="0"/>
        <w:spacing w:after="0" w:line="360" w:lineRule="auto"/>
        <w:ind w:leftChars="64" w:left="141"/>
        <w:jc w:val="both"/>
        <w:rPr>
          <w:rFonts w:ascii="Book Antiqua" w:eastAsia="宋体" w:hAnsi="Book Antiqua"/>
          <w:b/>
          <w:sz w:val="24"/>
          <w:szCs w:val="24"/>
          <w:lang w:eastAsia="zh-CN"/>
        </w:rPr>
      </w:pPr>
      <w:r w:rsidRPr="006A3708">
        <w:rPr>
          <w:rFonts w:ascii="Book Antiqua" w:hAnsi="Book Antiqua"/>
          <w:b/>
          <w:sz w:val="24"/>
          <w:szCs w:val="24"/>
        </w:rPr>
        <w:lastRenderedPageBreak/>
        <w:t>Table 1</w:t>
      </w:r>
      <w:r w:rsidRPr="00F57F14">
        <w:rPr>
          <w:rFonts w:ascii="Book Antiqua" w:eastAsia="宋体" w:hAnsi="Book Antiqua"/>
          <w:b/>
          <w:sz w:val="24"/>
          <w:szCs w:val="24"/>
          <w:lang w:eastAsia="zh-CN"/>
        </w:rPr>
        <w:t xml:space="preserve"> </w:t>
      </w:r>
      <w:r w:rsidRPr="006A3708">
        <w:rPr>
          <w:rFonts w:ascii="Book Antiqua" w:hAnsi="Book Antiqua"/>
          <w:b/>
          <w:sz w:val="24"/>
          <w:szCs w:val="24"/>
        </w:rPr>
        <w:t xml:space="preserve">Common bile duct stones diagnosis and management: </w:t>
      </w:r>
      <w:r w:rsidR="005B3D31" w:rsidRPr="006A3708">
        <w:rPr>
          <w:rFonts w:ascii="Book Antiqua" w:hAnsi="Book Antiqua"/>
          <w:b/>
          <w:sz w:val="24"/>
          <w:szCs w:val="24"/>
        </w:rPr>
        <w:t>C</w:t>
      </w:r>
      <w:r w:rsidRPr="006A3708">
        <w:rPr>
          <w:rFonts w:ascii="Book Antiqua" w:hAnsi="Book Antiqua"/>
          <w:b/>
          <w:sz w:val="24"/>
          <w:szCs w:val="24"/>
        </w:rPr>
        <w:t>urrent evidence</w:t>
      </w:r>
    </w:p>
    <w:p w:rsidR="008C136B" w:rsidRDefault="008C136B" w:rsidP="00F0767F">
      <w:pPr>
        <w:widowControl w:val="0"/>
        <w:suppressAutoHyphens w:val="0"/>
        <w:snapToGrid w:val="0"/>
        <w:spacing w:after="0" w:line="360" w:lineRule="auto"/>
        <w:ind w:leftChars="64" w:left="425" w:right="-285" w:hanging="284"/>
        <w:rPr>
          <w:rFonts w:ascii="Book Antiqua" w:hAnsi="Book Antiqua"/>
          <w:sz w:val="24"/>
          <w:szCs w:val="24"/>
        </w:rPr>
      </w:pPr>
    </w:p>
    <w:p w:rsidR="00E33634" w:rsidRPr="00F57F14" w:rsidRDefault="00E33634" w:rsidP="00F0767F">
      <w:pPr>
        <w:widowControl w:val="0"/>
        <w:pBdr>
          <w:top w:val="single" w:sz="4" w:space="1" w:color="auto"/>
        </w:pBdr>
        <w:suppressAutoHyphens w:val="0"/>
        <w:snapToGrid w:val="0"/>
        <w:spacing w:after="0" w:line="360" w:lineRule="auto"/>
        <w:ind w:leftChars="64" w:left="425" w:right="-285" w:hanging="284"/>
        <w:rPr>
          <w:rFonts w:ascii="Book Antiqua" w:eastAsia="宋体" w:hAnsi="Book Antiqua"/>
          <w:sz w:val="24"/>
          <w:szCs w:val="24"/>
          <w:lang w:eastAsia="zh-CN"/>
        </w:rPr>
      </w:pPr>
      <w:r w:rsidRPr="006A3708">
        <w:rPr>
          <w:rFonts w:ascii="Book Antiqua" w:hAnsi="Book Antiqua"/>
          <w:sz w:val="24"/>
          <w:szCs w:val="24"/>
        </w:rPr>
        <w:t xml:space="preserve">Biliary lithiasis </w:t>
      </w:r>
      <w:r w:rsidR="004B6C38" w:rsidRPr="006A3708">
        <w:rPr>
          <w:rFonts w:ascii="Book Antiqua" w:hAnsi="Book Antiqua"/>
          <w:sz w:val="24"/>
          <w:szCs w:val="24"/>
        </w:rPr>
        <w:t>affects 10</w:t>
      </w:r>
      <w:r w:rsidR="00867737" w:rsidRPr="006A3708">
        <w:rPr>
          <w:rFonts w:ascii="Book Antiqua" w:hAnsi="Book Antiqua"/>
          <w:sz w:val="24"/>
          <w:szCs w:val="24"/>
        </w:rPr>
        <w:t>%</w:t>
      </w:r>
      <w:r w:rsidR="004B6C38" w:rsidRPr="006A3708">
        <w:rPr>
          <w:rFonts w:ascii="Book Antiqua" w:hAnsi="Book Antiqua"/>
          <w:sz w:val="24"/>
          <w:szCs w:val="24"/>
        </w:rPr>
        <w:t xml:space="preserve"> to </w:t>
      </w:r>
      <w:r w:rsidRPr="006A3708">
        <w:rPr>
          <w:rFonts w:ascii="Book Antiqua" w:hAnsi="Book Antiqua"/>
          <w:sz w:val="24"/>
          <w:szCs w:val="24"/>
        </w:rPr>
        <w:t>20% of general population</w:t>
      </w:r>
      <w:r w:rsidR="004B6C38" w:rsidRPr="006A3708">
        <w:rPr>
          <w:rFonts w:ascii="Book Antiqua" w:hAnsi="Book Antiqua"/>
          <w:sz w:val="24"/>
          <w:szCs w:val="24"/>
        </w:rPr>
        <w:t xml:space="preserve"> and is associated with CBDS in</w:t>
      </w:r>
      <w:r w:rsidR="00867737" w:rsidRPr="006A3708">
        <w:rPr>
          <w:rFonts w:ascii="Book Antiqua" w:hAnsi="Book Antiqua"/>
          <w:sz w:val="24"/>
          <w:szCs w:val="24"/>
        </w:rPr>
        <w:t xml:space="preserve"> up to 20% of cases</w:t>
      </w:r>
    </w:p>
    <w:p w:rsidR="008C136B" w:rsidRDefault="008C136B" w:rsidP="00F0767F">
      <w:pPr>
        <w:widowControl w:val="0"/>
        <w:pBdr>
          <w:top w:val="single" w:sz="4" w:space="1" w:color="auto"/>
        </w:pBdr>
        <w:suppressAutoHyphens w:val="0"/>
        <w:snapToGrid w:val="0"/>
        <w:spacing w:after="0" w:line="360" w:lineRule="auto"/>
        <w:ind w:leftChars="64" w:left="425" w:right="-285" w:hanging="284"/>
        <w:rPr>
          <w:rFonts w:ascii="Book Antiqua" w:hAnsi="Book Antiqua"/>
          <w:sz w:val="24"/>
          <w:szCs w:val="24"/>
        </w:rPr>
      </w:pPr>
    </w:p>
    <w:p w:rsidR="004B6C38" w:rsidRPr="006A3708" w:rsidRDefault="004B6C38" w:rsidP="00F0767F">
      <w:pPr>
        <w:widowControl w:val="0"/>
        <w:pBdr>
          <w:top w:val="single" w:sz="4" w:space="1" w:color="auto"/>
        </w:pBdr>
        <w:suppressAutoHyphens w:val="0"/>
        <w:snapToGrid w:val="0"/>
        <w:spacing w:after="0" w:line="360" w:lineRule="auto"/>
        <w:ind w:leftChars="64" w:left="425" w:right="-285" w:hanging="284"/>
        <w:rPr>
          <w:rFonts w:ascii="Book Antiqua" w:hAnsi="Book Antiqua"/>
          <w:sz w:val="24"/>
          <w:szCs w:val="24"/>
        </w:rPr>
      </w:pPr>
      <w:r w:rsidRPr="006A3708">
        <w:rPr>
          <w:rFonts w:ascii="Book Antiqua" w:hAnsi="Book Antiqua"/>
          <w:sz w:val="24"/>
          <w:szCs w:val="24"/>
        </w:rPr>
        <w:t xml:space="preserve">Clinical </w:t>
      </w:r>
      <w:r w:rsidR="00D72F96" w:rsidRPr="006A3708">
        <w:rPr>
          <w:rFonts w:ascii="Book Antiqua" w:hAnsi="Book Antiqua"/>
          <w:sz w:val="24"/>
          <w:szCs w:val="24"/>
        </w:rPr>
        <w:t xml:space="preserve">symptoms, liver/pancreas serology and </w:t>
      </w:r>
      <w:r w:rsidRPr="006A3708">
        <w:rPr>
          <w:rFonts w:ascii="Book Antiqua" w:hAnsi="Book Antiqua"/>
          <w:sz w:val="24"/>
          <w:szCs w:val="24"/>
        </w:rPr>
        <w:t>transabdominal ultrasounds</w:t>
      </w:r>
      <w:r w:rsidR="00266D66" w:rsidRPr="006A3708">
        <w:rPr>
          <w:rFonts w:ascii="Book Antiqua" w:hAnsi="Book Antiqua"/>
          <w:sz w:val="24"/>
          <w:szCs w:val="24"/>
        </w:rPr>
        <w:t xml:space="preserve"> may define t</w:t>
      </w:r>
      <w:r w:rsidRPr="006A3708">
        <w:rPr>
          <w:rFonts w:ascii="Book Antiqua" w:hAnsi="Book Antiqua"/>
          <w:sz w:val="24"/>
          <w:szCs w:val="24"/>
        </w:rPr>
        <w:t>he “risk of carrying CBDS”,</w:t>
      </w:r>
      <w:r w:rsidR="00266D66" w:rsidRPr="006A3708">
        <w:rPr>
          <w:rFonts w:ascii="Book Antiqua" w:hAnsi="Book Antiqua"/>
          <w:sz w:val="24"/>
          <w:szCs w:val="24"/>
        </w:rPr>
        <w:t xml:space="preserve"> and identify</w:t>
      </w:r>
      <w:r w:rsidRPr="006A3708">
        <w:rPr>
          <w:rFonts w:ascii="Book Antiqua" w:hAnsi="Book Antiqua"/>
          <w:sz w:val="24"/>
          <w:szCs w:val="24"/>
        </w:rPr>
        <w:t>:</w:t>
      </w:r>
    </w:p>
    <w:p w:rsidR="00BD7358" w:rsidRPr="00F57F14" w:rsidRDefault="004B6C38" w:rsidP="00F0767F">
      <w:pPr>
        <w:widowControl w:val="0"/>
        <w:suppressAutoHyphens w:val="0"/>
        <w:snapToGrid w:val="0"/>
        <w:spacing w:after="0" w:line="360" w:lineRule="auto"/>
        <w:ind w:left="501" w:right="-285"/>
        <w:rPr>
          <w:rFonts w:ascii="Book Antiqua" w:eastAsia="宋体" w:hAnsi="Book Antiqua"/>
          <w:sz w:val="24"/>
          <w:szCs w:val="24"/>
          <w:lang w:eastAsia="zh-CN"/>
        </w:rPr>
      </w:pPr>
      <w:r w:rsidRPr="006A3708">
        <w:rPr>
          <w:rFonts w:ascii="Book Antiqua" w:hAnsi="Book Antiqua"/>
          <w:sz w:val="24"/>
          <w:szCs w:val="24"/>
        </w:rPr>
        <w:t xml:space="preserve"> </w:t>
      </w:r>
      <w:r w:rsidR="00266D66" w:rsidRPr="006A3708">
        <w:rPr>
          <w:rFonts w:ascii="Book Antiqua" w:hAnsi="Book Antiqua"/>
          <w:sz w:val="24"/>
          <w:szCs w:val="24"/>
        </w:rPr>
        <w:t>“</w:t>
      </w:r>
      <w:r w:rsidR="00F0767F" w:rsidRPr="006A3708">
        <w:rPr>
          <w:rFonts w:ascii="Book Antiqua" w:hAnsi="Book Antiqua"/>
          <w:sz w:val="24"/>
          <w:szCs w:val="24"/>
        </w:rPr>
        <w:t>L</w:t>
      </w:r>
      <w:r w:rsidR="00266D66" w:rsidRPr="006A3708">
        <w:rPr>
          <w:rFonts w:ascii="Book Antiqua" w:hAnsi="Book Antiqua"/>
          <w:sz w:val="24"/>
          <w:szCs w:val="24"/>
        </w:rPr>
        <w:t xml:space="preserve">ow risk” patients, to be directly </w:t>
      </w:r>
      <w:r w:rsidR="00D72F96" w:rsidRPr="006A3708">
        <w:rPr>
          <w:rFonts w:ascii="Book Antiqua" w:hAnsi="Book Antiqua"/>
          <w:sz w:val="24"/>
          <w:szCs w:val="24"/>
        </w:rPr>
        <w:t>referr</w:t>
      </w:r>
      <w:r w:rsidR="00266D66" w:rsidRPr="006A3708">
        <w:rPr>
          <w:rFonts w:ascii="Book Antiqua" w:hAnsi="Book Antiqua"/>
          <w:sz w:val="24"/>
          <w:szCs w:val="24"/>
        </w:rPr>
        <w:t>ed</w:t>
      </w:r>
      <w:r w:rsidR="00D72F96" w:rsidRPr="006A3708">
        <w:rPr>
          <w:rFonts w:ascii="Book Antiqua" w:hAnsi="Book Antiqua"/>
          <w:sz w:val="24"/>
          <w:szCs w:val="24"/>
        </w:rPr>
        <w:t xml:space="preserve"> </w:t>
      </w:r>
      <w:r w:rsidR="00DF1D1D" w:rsidRPr="006A3708">
        <w:rPr>
          <w:rFonts w:ascii="Book Antiqua" w:hAnsi="Book Antiqua"/>
          <w:sz w:val="24"/>
          <w:szCs w:val="24"/>
        </w:rPr>
        <w:t>to</w:t>
      </w:r>
      <w:r w:rsidR="00D72F96" w:rsidRPr="006A3708">
        <w:rPr>
          <w:rFonts w:ascii="Book Antiqua" w:hAnsi="Book Antiqua"/>
          <w:sz w:val="24"/>
          <w:szCs w:val="24"/>
        </w:rPr>
        <w:t xml:space="preserve"> laparoscopic cholecystectomy</w:t>
      </w:r>
    </w:p>
    <w:p w:rsidR="00BD7358" w:rsidRPr="00F57F14" w:rsidRDefault="004B6C38" w:rsidP="00F0767F">
      <w:pPr>
        <w:widowControl w:val="0"/>
        <w:suppressAutoHyphens w:val="0"/>
        <w:snapToGrid w:val="0"/>
        <w:spacing w:after="0" w:line="360" w:lineRule="auto"/>
        <w:ind w:left="501" w:right="-285"/>
        <w:rPr>
          <w:rFonts w:ascii="Book Antiqua" w:eastAsia="宋体" w:hAnsi="Book Antiqua"/>
          <w:sz w:val="24"/>
          <w:szCs w:val="24"/>
          <w:lang w:eastAsia="zh-CN"/>
        </w:rPr>
      </w:pPr>
      <w:r w:rsidRPr="006A3708">
        <w:rPr>
          <w:rFonts w:ascii="Book Antiqua" w:hAnsi="Book Antiqua"/>
          <w:sz w:val="24"/>
          <w:szCs w:val="24"/>
        </w:rPr>
        <w:t xml:space="preserve"> </w:t>
      </w:r>
      <w:r w:rsidR="00266D66" w:rsidRPr="006A3708">
        <w:rPr>
          <w:rFonts w:ascii="Book Antiqua" w:hAnsi="Book Antiqua"/>
          <w:sz w:val="24"/>
          <w:szCs w:val="24"/>
        </w:rPr>
        <w:t>“</w:t>
      </w:r>
      <w:r w:rsidR="00F0767F" w:rsidRPr="006A3708">
        <w:rPr>
          <w:rFonts w:ascii="Book Antiqua" w:hAnsi="Book Antiqua"/>
          <w:sz w:val="24"/>
          <w:szCs w:val="24"/>
        </w:rPr>
        <w:t>I</w:t>
      </w:r>
      <w:r w:rsidR="00266D66" w:rsidRPr="006A3708">
        <w:rPr>
          <w:rFonts w:ascii="Book Antiqua" w:hAnsi="Book Antiqua"/>
          <w:sz w:val="24"/>
          <w:szCs w:val="24"/>
        </w:rPr>
        <w:t xml:space="preserve">ntermediate risk” patients, needing </w:t>
      </w:r>
      <w:r w:rsidR="00DF1D1D" w:rsidRPr="006A3708">
        <w:rPr>
          <w:rFonts w:ascii="Book Antiqua" w:hAnsi="Book Antiqua"/>
          <w:sz w:val="24"/>
          <w:szCs w:val="24"/>
        </w:rPr>
        <w:t>intraoperative cholangiography</w:t>
      </w:r>
      <w:r w:rsidR="00A23262" w:rsidRPr="006A3708">
        <w:rPr>
          <w:rFonts w:ascii="Book Antiqua" w:hAnsi="Book Antiqua"/>
          <w:sz w:val="24"/>
          <w:szCs w:val="24"/>
        </w:rPr>
        <w:t>,</w:t>
      </w:r>
      <w:r w:rsidR="00DF1D1D" w:rsidRPr="006A3708">
        <w:rPr>
          <w:rFonts w:ascii="Book Antiqua" w:hAnsi="Book Antiqua"/>
          <w:sz w:val="24"/>
          <w:szCs w:val="24"/>
        </w:rPr>
        <w:t xml:space="preserve"> endoscopic ultrasounds or magnetic resonance cholangiography</w:t>
      </w:r>
      <w:r w:rsidR="00A23262" w:rsidRPr="006A3708">
        <w:rPr>
          <w:rFonts w:ascii="Book Antiqua" w:hAnsi="Book Antiqua"/>
          <w:sz w:val="24"/>
          <w:szCs w:val="24"/>
        </w:rPr>
        <w:t xml:space="preserve"> </w:t>
      </w:r>
      <w:r w:rsidR="00266D66" w:rsidRPr="006A3708">
        <w:rPr>
          <w:rFonts w:ascii="Book Antiqua" w:hAnsi="Book Antiqua"/>
          <w:sz w:val="24"/>
          <w:szCs w:val="24"/>
        </w:rPr>
        <w:t>before laparoscopic cholecystectomy</w:t>
      </w:r>
    </w:p>
    <w:p w:rsidR="00BD7358" w:rsidRPr="00F57F14" w:rsidRDefault="004B6C38" w:rsidP="00F0767F">
      <w:pPr>
        <w:widowControl w:val="0"/>
        <w:suppressAutoHyphens w:val="0"/>
        <w:snapToGrid w:val="0"/>
        <w:spacing w:after="0" w:line="360" w:lineRule="auto"/>
        <w:ind w:left="501" w:right="-285"/>
        <w:rPr>
          <w:rFonts w:ascii="Book Antiqua" w:eastAsia="宋体" w:hAnsi="Book Antiqua"/>
          <w:sz w:val="24"/>
          <w:szCs w:val="24"/>
          <w:lang w:eastAsia="zh-CN"/>
        </w:rPr>
      </w:pPr>
      <w:r w:rsidRPr="006A3708">
        <w:rPr>
          <w:rFonts w:ascii="Book Antiqua" w:hAnsi="Book Antiqua"/>
          <w:sz w:val="24"/>
          <w:szCs w:val="24"/>
        </w:rPr>
        <w:t xml:space="preserve"> </w:t>
      </w:r>
      <w:r w:rsidR="00266D66" w:rsidRPr="006A3708">
        <w:rPr>
          <w:rFonts w:ascii="Book Antiqua" w:hAnsi="Book Antiqua"/>
          <w:sz w:val="24"/>
          <w:szCs w:val="24"/>
        </w:rPr>
        <w:t>“</w:t>
      </w:r>
      <w:r w:rsidR="00F0767F" w:rsidRPr="006A3708">
        <w:rPr>
          <w:rFonts w:ascii="Book Antiqua" w:hAnsi="Book Antiqua"/>
          <w:sz w:val="24"/>
          <w:szCs w:val="24"/>
        </w:rPr>
        <w:t>H</w:t>
      </w:r>
      <w:r w:rsidR="00266D66" w:rsidRPr="006A3708">
        <w:rPr>
          <w:rFonts w:ascii="Book Antiqua" w:hAnsi="Book Antiqua"/>
          <w:sz w:val="24"/>
          <w:szCs w:val="24"/>
        </w:rPr>
        <w:t xml:space="preserve">igh risk” patients requiring </w:t>
      </w:r>
      <w:r w:rsidR="0031160A" w:rsidRPr="006A3708">
        <w:rPr>
          <w:rFonts w:ascii="Book Antiqua" w:hAnsi="Book Antiqua"/>
          <w:sz w:val="24"/>
          <w:szCs w:val="24"/>
        </w:rPr>
        <w:t xml:space="preserve">endoscopic </w:t>
      </w:r>
      <w:r w:rsidR="00720F6B" w:rsidRPr="006A3708">
        <w:rPr>
          <w:rFonts w:ascii="Book Antiqua" w:hAnsi="Book Antiqua"/>
          <w:sz w:val="24"/>
          <w:szCs w:val="24"/>
        </w:rPr>
        <w:t xml:space="preserve">retrograde </w:t>
      </w:r>
      <w:r w:rsidR="0031160A" w:rsidRPr="006A3708">
        <w:rPr>
          <w:rFonts w:ascii="Book Antiqua" w:hAnsi="Book Antiqua"/>
          <w:sz w:val="24"/>
          <w:szCs w:val="24"/>
        </w:rPr>
        <w:t>cholangiography</w:t>
      </w:r>
    </w:p>
    <w:p w:rsidR="008C136B" w:rsidRDefault="008C136B" w:rsidP="00F0767F">
      <w:pPr>
        <w:widowControl w:val="0"/>
        <w:suppressAutoHyphens w:val="0"/>
        <w:snapToGrid w:val="0"/>
        <w:spacing w:after="0" w:line="360" w:lineRule="auto"/>
        <w:ind w:leftChars="64" w:left="425" w:right="-285" w:hanging="284"/>
        <w:rPr>
          <w:rFonts w:ascii="Book Antiqua" w:hAnsi="Book Antiqua"/>
          <w:sz w:val="24"/>
          <w:szCs w:val="24"/>
        </w:rPr>
      </w:pPr>
    </w:p>
    <w:p w:rsidR="0031160A" w:rsidRPr="00F57F14" w:rsidRDefault="0019659C" w:rsidP="00F0767F">
      <w:pPr>
        <w:widowControl w:val="0"/>
        <w:suppressAutoHyphens w:val="0"/>
        <w:snapToGrid w:val="0"/>
        <w:spacing w:after="0" w:line="360" w:lineRule="auto"/>
        <w:ind w:leftChars="64" w:left="425" w:right="-285" w:hanging="284"/>
        <w:rPr>
          <w:rFonts w:ascii="Book Antiqua" w:eastAsia="宋体" w:hAnsi="Book Antiqua"/>
          <w:sz w:val="24"/>
          <w:szCs w:val="24"/>
          <w:lang w:eastAsia="zh-CN"/>
        </w:rPr>
      </w:pPr>
      <w:r w:rsidRPr="006A3708">
        <w:rPr>
          <w:rFonts w:ascii="Book Antiqua" w:hAnsi="Book Antiqua"/>
          <w:sz w:val="24"/>
          <w:szCs w:val="24"/>
        </w:rPr>
        <w:t>CBDS may be managed by e</w:t>
      </w:r>
      <w:r w:rsidR="0031160A" w:rsidRPr="006A3708">
        <w:rPr>
          <w:rFonts w:ascii="Book Antiqua" w:hAnsi="Book Antiqua"/>
          <w:sz w:val="24"/>
          <w:szCs w:val="24"/>
        </w:rPr>
        <w:t>ndoscopic sphincterotomy</w:t>
      </w:r>
      <w:r w:rsidRPr="006A3708">
        <w:rPr>
          <w:rFonts w:ascii="Book Antiqua" w:hAnsi="Book Antiqua"/>
          <w:sz w:val="24"/>
          <w:szCs w:val="24"/>
        </w:rPr>
        <w:t xml:space="preserve"> or surgery (</w:t>
      </w:r>
      <w:r w:rsidR="0031160A" w:rsidRPr="006A3708">
        <w:rPr>
          <w:rFonts w:ascii="Book Antiqua" w:hAnsi="Book Antiqua"/>
          <w:sz w:val="24"/>
          <w:szCs w:val="24"/>
        </w:rPr>
        <w:t xml:space="preserve">laparoscopic </w:t>
      </w:r>
      <w:r w:rsidR="00720F6B" w:rsidRPr="006A3708">
        <w:rPr>
          <w:rFonts w:ascii="Book Antiqua" w:hAnsi="Book Antiqua"/>
          <w:sz w:val="24"/>
          <w:szCs w:val="24"/>
        </w:rPr>
        <w:t xml:space="preserve">or </w:t>
      </w:r>
      <w:r w:rsidR="0031160A" w:rsidRPr="006A3708">
        <w:rPr>
          <w:rFonts w:ascii="Book Antiqua" w:hAnsi="Book Antiqua"/>
          <w:sz w:val="24"/>
          <w:szCs w:val="24"/>
        </w:rPr>
        <w:t>open</w:t>
      </w:r>
      <w:r w:rsidRPr="006A3708">
        <w:rPr>
          <w:rFonts w:ascii="Book Antiqua" w:hAnsi="Book Antiqua"/>
          <w:sz w:val="24"/>
          <w:szCs w:val="24"/>
        </w:rPr>
        <w:t>)</w:t>
      </w:r>
      <w:r w:rsidR="00720F6B" w:rsidRPr="006A3708">
        <w:rPr>
          <w:rFonts w:ascii="Book Antiqua" w:hAnsi="Book Antiqua"/>
          <w:sz w:val="24"/>
          <w:szCs w:val="24"/>
        </w:rPr>
        <w:t>. This latter</w:t>
      </w:r>
      <w:r w:rsidRPr="006A3708">
        <w:rPr>
          <w:rFonts w:ascii="Book Antiqua" w:hAnsi="Book Antiqua"/>
          <w:sz w:val="24"/>
          <w:szCs w:val="24"/>
        </w:rPr>
        <w:t xml:space="preserve"> has </w:t>
      </w:r>
      <w:r w:rsidR="0031160A" w:rsidRPr="006A3708">
        <w:rPr>
          <w:rFonts w:ascii="Book Antiqua" w:hAnsi="Book Antiqua"/>
          <w:sz w:val="24"/>
          <w:szCs w:val="24"/>
        </w:rPr>
        <w:t>seemingly slightly better results</w:t>
      </w:r>
      <w:r w:rsidRPr="006A3708">
        <w:rPr>
          <w:rFonts w:ascii="Book Antiqua" w:hAnsi="Book Antiqua"/>
          <w:sz w:val="24"/>
          <w:szCs w:val="24"/>
        </w:rPr>
        <w:t>,</w:t>
      </w:r>
      <w:r w:rsidR="0031160A" w:rsidRPr="006A3708">
        <w:rPr>
          <w:rFonts w:ascii="Book Antiqua" w:hAnsi="Book Antiqua"/>
          <w:sz w:val="24"/>
          <w:szCs w:val="24"/>
        </w:rPr>
        <w:t xml:space="preserve"> counterbalanced by </w:t>
      </w:r>
      <w:r w:rsidRPr="006A3708">
        <w:rPr>
          <w:rFonts w:ascii="Book Antiqua" w:hAnsi="Book Antiqua"/>
          <w:sz w:val="24"/>
          <w:szCs w:val="24"/>
        </w:rPr>
        <w:t xml:space="preserve">invasiveness (open surgery) or </w:t>
      </w:r>
      <w:r w:rsidR="0031160A" w:rsidRPr="006A3708">
        <w:rPr>
          <w:rFonts w:ascii="Book Antiqua" w:hAnsi="Book Antiqua"/>
          <w:sz w:val="24"/>
          <w:szCs w:val="24"/>
        </w:rPr>
        <w:t>the need of specific instrumentation and advanced laparoscopic skills</w:t>
      </w:r>
      <w:r w:rsidRPr="006A3708">
        <w:rPr>
          <w:rFonts w:ascii="Book Antiqua" w:hAnsi="Book Antiqua"/>
          <w:sz w:val="24"/>
          <w:szCs w:val="24"/>
        </w:rPr>
        <w:t xml:space="preserve"> (laparoscopic surgery)</w:t>
      </w:r>
      <w:r w:rsidR="0031160A" w:rsidRPr="006A3708">
        <w:rPr>
          <w:rFonts w:ascii="Book Antiqua" w:hAnsi="Book Antiqua"/>
          <w:sz w:val="24"/>
          <w:szCs w:val="24"/>
        </w:rPr>
        <w:t>.</w:t>
      </w:r>
      <w:r w:rsidR="000154D5" w:rsidRPr="006A3708">
        <w:rPr>
          <w:rFonts w:ascii="Book Antiqua" w:hAnsi="Book Antiqua"/>
          <w:sz w:val="24"/>
          <w:szCs w:val="24"/>
        </w:rPr>
        <w:t xml:space="preserve"> Lithotripsy may help endoscopic </w:t>
      </w:r>
      <w:r w:rsidR="005729F9" w:rsidRPr="006A3708">
        <w:rPr>
          <w:rFonts w:ascii="Book Antiqua" w:hAnsi="Book Antiqua"/>
          <w:sz w:val="24"/>
          <w:szCs w:val="24"/>
        </w:rPr>
        <w:t xml:space="preserve">CBDS </w:t>
      </w:r>
      <w:r w:rsidR="000154D5" w:rsidRPr="006A3708">
        <w:rPr>
          <w:rFonts w:ascii="Book Antiqua" w:hAnsi="Book Antiqua"/>
          <w:sz w:val="24"/>
          <w:szCs w:val="24"/>
        </w:rPr>
        <w:t xml:space="preserve">retrieval </w:t>
      </w:r>
      <w:r w:rsidR="005729F9" w:rsidRPr="006A3708">
        <w:rPr>
          <w:rFonts w:ascii="Book Antiqua" w:hAnsi="Book Antiqua"/>
          <w:sz w:val="24"/>
          <w:szCs w:val="24"/>
        </w:rPr>
        <w:t>or may be performed extra-corporea</w:t>
      </w:r>
      <w:r w:rsidR="00867737" w:rsidRPr="006A3708">
        <w:rPr>
          <w:rFonts w:ascii="Book Antiqua" w:hAnsi="Book Antiqua"/>
          <w:sz w:val="24"/>
          <w:szCs w:val="24"/>
        </w:rPr>
        <w:t>lly in selected, unfit patients</w:t>
      </w:r>
    </w:p>
    <w:p w:rsidR="008C136B" w:rsidRDefault="008C136B" w:rsidP="00F0767F">
      <w:pPr>
        <w:widowControl w:val="0"/>
        <w:pBdr>
          <w:bottom w:val="single" w:sz="4" w:space="1" w:color="auto"/>
        </w:pBdr>
        <w:suppressAutoHyphens w:val="0"/>
        <w:snapToGrid w:val="0"/>
        <w:spacing w:after="0" w:line="360" w:lineRule="auto"/>
        <w:ind w:leftChars="64" w:left="425" w:right="-285" w:hanging="284"/>
        <w:rPr>
          <w:rFonts w:ascii="Book Antiqua" w:hAnsi="Book Antiqua"/>
          <w:sz w:val="24"/>
          <w:szCs w:val="24"/>
        </w:rPr>
      </w:pPr>
    </w:p>
    <w:p w:rsidR="0031160A" w:rsidRDefault="0019659C" w:rsidP="00F0767F">
      <w:pPr>
        <w:widowControl w:val="0"/>
        <w:pBdr>
          <w:bottom w:val="single" w:sz="4" w:space="1" w:color="auto"/>
        </w:pBdr>
        <w:suppressAutoHyphens w:val="0"/>
        <w:snapToGrid w:val="0"/>
        <w:spacing w:after="0" w:line="360" w:lineRule="auto"/>
        <w:ind w:leftChars="64" w:left="425" w:right="-285" w:hanging="284"/>
        <w:rPr>
          <w:rFonts w:ascii="Book Antiqua" w:hAnsi="Book Antiqua"/>
          <w:sz w:val="24"/>
          <w:szCs w:val="24"/>
        </w:rPr>
      </w:pPr>
      <w:r w:rsidRPr="006A3708">
        <w:rPr>
          <w:rFonts w:ascii="Book Antiqua" w:hAnsi="Book Antiqua"/>
          <w:sz w:val="24"/>
          <w:szCs w:val="24"/>
        </w:rPr>
        <w:t xml:space="preserve">CBDS </w:t>
      </w:r>
      <w:r w:rsidR="00720F6B" w:rsidRPr="006A3708">
        <w:rPr>
          <w:rFonts w:ascii="Book Antiqua" w:hAnsi="Book Antiqua"/>
          <w:sz w:val="24"/>
          <w:szCs w:val="24"/>
        </w:rPr>
        <w:t xml:space="preserve">management </w:t>
      </w:r>
      <w:r w:rsidRPr="006A3708">
        <w:rPr>
          <w:rFonts w:ascii="Book Antiqua" w:hAnsi="Book Antiqua"/>
          <w:sz w:val="24"/>
          <w:szCs w:val="24"/>
        </w:rPr>
        <w:t xml:space="preserve">will be more and more </w:t>
      </w:r>
      <w:r w:rsidR="00720F6B" w:rsidRPr="006A3708">
        <w:rPr>
          <w:rFonts w:ascii="Book Antiqua" w:hAnsi="Book Antiqua"/>
          <w:sz w:val="24"/>
          <w:szCs w:val="24"/>
        </w:rPr>
        <w:t xml:space="preserve">multidisciplinary and </w:t>
      </w:r>
      <w:r w:rsidRPr="006A3708">
        <w:rPr>
          <w:rFonts w:ascii="Book Antiqua" w:hAnsi="Book Antiqua"/>
          <w:sz w:val="24"/>
          <w:szCs w:val="24"/>
        </w:rPr>
        <w:t>tailored not only on a specific patient but also on the available resources of a specific environment to ha</w:t>
      </w:r>
      <w:r w:rsidR="00867737" w:rsidRPr="006A3708">
        <w:rPr>
          <w:rFonts w:ascii="Book Antiqua" w:hAnsi="Book Antiqua"/>
          <w:sz w:val="24"/>
          <w:szCs w:val="24"/>
        </w:rPr>
        <w:t>ve the best possible management</w:t>
      </w:r>
    </w:p>
    <w:p w:rsidR="008C136B" w:rsidRPr="00F57F14" w:rsidRDefault="008C136B" w:rsidP="00F0767F">
      <w:pPr>
        <w:widowControl w:val="0"/>
        <w:suppressAutoHyphens w:val="0"/>
        <w:snapToGrid w:val="0"/>
        <w:spacing w:after="0" w:line="360" w:lineRule="auto"/>
        <w:ind w:leftChars="64" w:left="425" w:right="-285" w:hanging="284"/>
        <w:rPr>
          <w:rFonts w:ascii="Book Antiqua" w:eastAsia="宋体" w:hAnsi="Book Antiqua"/>
          <w:sz w:val="24"/>
          <w:szCs w:val="24"/>
          <w:lang w:eastAsia="zh-CN"/>
        </w:rPr>
      </w:pPr>
    </w:p>
    <w:p w:rsidR="00E33634" w:rsidRPr="00F57F14" w:rsidRDefault="006A3708" w:rsidP="00F0767F">
      <w:pPr>
        <w:widowControl w:val="0"/>
        <w:suppressAutoHyphens w:val="0"/>
        <w:snapToGrid w:val="0"/>
        <w:spacing w:after="0" w:line="360" w:lineRule="auto"/>
        <w:jc w:val="both"/>
        <w:rPr>
          <w:rFonts w:ascii="Book Antiqua" w:eastAsia="宋体" w:hAnsi="Book Antiqua"/>
          <w:i/>
          <w:sz w:val="24"/>
          <w:szCs w:val="24"/>
          <w:lang w:eastAsia="zh-CN"/>
        </w:rPr>
      </w:pPr>
      <w:r w:rsidRPr="006A3708">
        <w:rPr>
          <w:rFonts w:ascii="Book Antiqua" w:hAnsi="Book Antiqua"/>
          <w:sz w:val="24"/>
          <w:szCs w:val="24"/>
        </w:rPr>
        <w:t>CBDS: Common bile duct stones.</w:t>
      </w:r>
    </w:p>
    <w:sectPr w:rsidR="00E33634" w:rsidRPr="00F57F14" w:rsidSect="005E553C">
      <w:headerReference w:type="default" r:id="rId13"/>
      <w:footerReference w:type="default" r:id="rId14"/>
      <w:pgSz w:w="11906" w:h="16838"/>
      <w:pgMar w:top="1417" w:right="1134" w:bottom="1134" w:left="1134"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28" w:rsidRDefault="00081728" w:rsidP="0022344F">
      <w:pPr>
        <w:spacing w:after="0" w:line="240" w:lineRule="auto"/>
      </w:pPr>
      <w:r>
        <w:separator/>
      </w:r>
    </w:p>
  </w:endnote>
  <w:endnote w:type="continuationSeparator" w:id="0">
    <w:p w:rsidR="00081728" w:rsidRDefault="00081728" w:rsidP="0022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8" w:rsidRDefault="00F57F14">
    <w:pPr>
      <w:pStyle w:val="ac"/>
      <w:jc w:val="right"/>
    </w:pPr>
    <w:r>
      <w:fldChar w:fldCharType="begin"/>
    </w:r>
    <w:r>
      <w:instrText xml:space="preserve"> PAGE   \* MERGEFORMAT </w:instrText>
    </w:r>
    <w:r>
      <w:fldChar w:fldCharType="separate"/>
    </w:r>
    <w:r w:rsidR="00821BB5">
      <w:rPr>
        <w:noProof/>
      </w:rPr>
      <w:t>51</w:t>
    </w:r>
    <w:r>
      <w:rPr>
        <w:noProof/>
      </w:rPr>
      <w:fldChar w:fldCharType="end"/>
    </w:r>
  </w:p>
  <w:p w:rsidR="006A3708" w:rsidRDefault="006A37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28" w:rsidRDefault="00081728" w:rsidP="0022344F">
      <w:pPr>
        <w:spacing w:after="0" w:line="240" w:lineRule="auto"/>
      </w:pPr>
      <w:r>
        <w:separator/>
      </w:r>
    </w:p>
  </w:footnote>
  <w:footnote w:type="continuationSeparator" w:id="0">
    <w:p w:rsidR="00081728" w:rsidRDefault="00081728" w:rsidP="0022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08" w:rsidRDefault="00F57F14">
    <w:pPr>
      <w:pStyle w:val="ab"/>
      <w:jc w:val="right"/>
    </w:pPr>
    <w:r>
      <w:fldChar w:fldCharType="begin"/>
    </w:r>
    <w:r>
      <w:instrText xml:space="preserve"> PAGE   \* MERGEFORMAT </w:instrText>
    </w:r>
    <w:r>
      <w:fldChar w:fldCharType="separate"/>
    </w:r>
    <w:r w:rsidR="00821BB5">
      <w:rPr>
        <w:noProof/>
      </w:rPr>
      <w:t>51</w:t>
    </w:r>
    <w:r>
      <w:rPr>
        <w:noProof/>
      </w:rPr>
      <w:fldChar w:fldCharType="end"/>
    </w:r>
  </w:p>
  <w:p w:rsidR="006A3708" w:rsidRDefault="006A37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1">
      <w:start w:val="1"/>
      <w:numFmt w:val="none"/>
      <w:pStyle w:val="1"/>
      <w:suff w:val="nothing"/>
      <w:lvlText w:val=""/>
      <w:lvlJc w:val="left"/>
      <w:pPr>
        <w:tabs>
          <w:tab w:val="left" w:pos="432"/>
        </w:tabs>
        <w:ind w:left="432" w:hanging="432"/>
      </w:pPr>
    </w:lvl>
    <w:lvl w:ilvl="1" w:tentative="1">
      <w:start w:val="1"/>
      <w:numFmt w:val="none"/>
      <w:suff w:val="nothing"/>
      <w:lvlText w:val=""/>
      <w:lvlJc w:val="left"/>
      <w:pPr>
        <w:tabs>
          <w:tab w:val="left" w:pos="576"/>
        </w:tabs>
        <w:ind w:left="576" w:hanging="576"/>
      </w:pPr>
    </w:lvl>
    <w:lvl w:ilvl="2" w:tentative="1">
      <w:start w:val="1"/>
      <w:numFmt w:val="none"/>
      <w:pStyle w:val="3"/>
      <w:suff w:val="nothing"/>
      <w:lvlText w:val=""/>
      <w:lvlJc w:val="left"/>
      <w:pPr>
        <w:tabs>
          <w:tab w:val="left" w:pos="720"/>
        </w:tabs>
        <w:ind w:left="720" w:hanging="720"/>
      </w:pPr>
    </w:lvl>
    <w:lvl w:ilvl="3" w:tentative="1">
      <w:start w:val="1"/>
      <w:numFmt w:val="none"/>
      <w:pStyle w:val="4"/>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1">
    <w:nsid w:val="00000002"/>
    <w:multiLevelType w:val="multilevel"/>
    <w:tmpl w:val="00000002"/>
    <w:lvl w:ilvl="0">
      <w:start w:val="1"/>
      <w:numFmt w:val="bullet"/>
      <w:lvlText w:val="-"/>
      <w:lvlJc w:val="left"/>
      <w:pPr>
        <w:tabs>
          <w:tab w:val="left" w:pos="0"/>
        </w:tabs>
        <w:ind w:left="720" w:hanging="360"/>
      </w:pPr>
      <w:rPr>
        <w:rFonts w:ascii="Times New Roman" w:hAnsi="Times New Roman" w:cs="Times New Roman"/>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rPr>
    </w:lvl>
    <w:lvl w:ilvl="3" w:tentative="1">
      <w:start w:val="1"/>
      <w:numFmt w:val="bullet"/>
      <w:lvlText w:val=""/>
      <w:lvlJc w:val="left"/>
      <w:pPr>
        <w:tabs>
          <w:tab w:val="left" w:pos="0"/>
        </w:tabs>
        <w:ind w:left="2880" w:hanging="360"/>
      </w:pPr>
      <w:rPr>
        <w:rFonts w:ascii="Symbol" w:hAnsi="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rPr>
    </w:lvl>
    <w:lvl w:ilvl="6" w:tentative="1">
      <w:start w:val="1"/>
      <w:numFmt w:val="bullet"/>
      <w:lvlText w:val=""/>
      <w:lvlJc w:val="left"/>
      <w:pPr>
        <w:tabs>
          <w:tab w:val="left" w:pos="0"/>
        </w:tabs>
        <w:ind w:left="5040" w:hanging="360"/>
      </w:pPr>
      <w:rPr>
        <w:rFonts w:ascii="Symbol" w:hAnsi="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rPr>
    </w:lvl>
  </w:abstractNum>
  <w:abstractNum w:abstractNumId="2">
    <w:nsid w:val="27B61A0E"/>
    <w:multiLevelType w:val="hybridMultilevel"/>
    <w:tmpl w:val="7AEC0E1E"/>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3">
    <w:nsid w:val="418D0781"/>
    <w:multiLevelType w:val="hybridMultilevel"/>
    <w:tmpl w:val="126074C2"/>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3C"/>
    <w:rsid w:val="000074EC"/>
    <w:rsid w:val="000154D5"/>
    <w:rsid w:val="00017835"/>
    <w:rsid w:val="00023356"/>
    <w:rsid w:val="000311B7"/>
    <w:rsid w:val="000548CB"/>
    <w:rsid w:val="0006122E"/>
    <w:rsid w:val="00073C54"/>
    <w:rsid w:val="00077D25"/>
    <w:rsid w:val="00081728"/>
    <w:rsid w:val="000860AB"/>
    <w:rsid w:val="000A250D"/>
    <w:rsid w:val="000F367D"/>
    <w:rsid w:val="00100FA4"/>
    <w:rsid w:val="00114CC2"/>
    <w:rsid w:val="00122C02"/>
    <w:rsid w:val="001334CB"/>
    <w:rsid w:val="0016409D"/>
    <w:rsid w:val="00184DD7"/>
    <w:rsid w:val="0019234E"/>
    <w:rsid w:val="0019659C"/>
    <w:rsid w:val="001A672B"/>
    <w:rsid w:val="001C19E7"/>
    <w:rsid w:val="001E793D"/>
    <w:rsid w:val="00201247"/>
    <w:rsid w:val="002021AB"/>
    <w:rsid w:val="00221E1F"/>
    <w:rsid w:val="0022344F"/>
    <w:rsid w:val="00255B26"/>
    <w:rsid w:val="0025707E"/>
    <w:rsid w:val="002664C5"/>
    <w:rsid w:val="00266D66"/>
    <w:rsid w:val="00291676"/>
    <w:rsid w:val="00292C61"/>
    <w:rsid w:val="002D0A8F"/>
    <w:rsid w:val="002E466E"/>
    <w:rsid w:val="002F4E8A"/>
    <w:rsid w:val="002F5445"/>
    <w:rsid w:val="002F6665"/>
    <w:rsid w:val="00302A64"/>
    <w:rsid w:val="0031160A"/>
    <w:rsid w:val="00315448"/>
    <w:rsid w:val="003379D4"/>
    <w:rsid w:val="003444E8"/>
    <w:rsid w:val="00344BF1"/>
    <w:rsid w:val="003520A6"/>
    <w:rsid w:val="003544E6"/>
    <w:rsid w:val="003B1D59"/>
    <w:rsid w:val="003B45D4"/>
    <w:rsid w:val="003B7F4E"/>
    <w:rsid w:val="003C21D1"/>
    <w:rsid w:val="003D7DB2"/>
    <w:rsid w:val="003E3E88"/>
    <w:rsid w:val="00400EB0"/>
    <w:rsid w:val="0040289E"/>
    <w:rsid w:val="004056EF"/>
    <w:rsid w:val="004146E1"/>
    <w:rsid w:val="00432FCC"/>
    <w:rsid w:val="00464B79"/>
    <w:rsid w:val="00490F72"/>
    <w:rsid w:val="004A4458"/>
    <w:rsid w:val="004A510A"/>
    <w:rsid w:val="004B6C38"/>
    <w:rsid w:val="004C1E55"/>
    <w:rsid w:val="004E6C7D"/>
    <w:rsid w:val="00524013"/>
    <w:rsid w:val="00533AB0"/>
    <w:rsid w:val="005414A1"/>
    <w:rsid w:val="0054418A"/>
    <w:rsid w:val="00555D5C"/>
    <w:rsid w:val="00557A51"/>
    <w:rsid w:val="005729F9"/>
    <w:rsid w:val="00597628"/>
    <w:rsid w:val="005B39E4"/>
    <w:rsid w:val="005B3D31"/>
    <w:rsid w:val="005B5D56"/>
    <w:rsid w:val="005D1330"/>
    <w:rsid w:val="005D3076"/>
    <w:rsid w:val="005E29CF"/>
    <w:rsid w:val="005E553C"/>
    <w:rsid w:val="0060215B"/>
    <w:rsid w:val="00605954"/>
    <w:rsid w:val="00607A64"/>
    <w:rsid w:val="00622FE7"/>
    <w:rsid w:val="006333CF"/>
    <w:rsid w:val="006359CE"/>
    <w:rsid w:val="00644278"/>
    <w:rsid w:val="00697A8B"/>
    <w:rsid w:val="006A3708"/>
    <w:rsid w:val="006F3F3A"/>
    <w:rsid w:val="00707CC1"/>
    <w:rsid w:val="00717581"/>
    <w:rsid w:val="00720F6B"/>
    <w:rsid w:val="00735233"/>
    <w:rsid w:val="00735735"/>
    <w:rsid w:val="00755861"/>
    <w:rsid w:val="00766E90"/>
    <w:rsid w:val="00771650"/>
    <w:rsid w:val="00792B77"/>
    <w:rsid w:val="007A44A9"/>
    <w:rsid w:val="007A52D3"/>
    <w:rsid w:val="007A5D53"/>
    <w:rsid w:val="007A5E86"/>
    <w:rsid w:val="007C34BD"/>
    <w:rsid w:val="00821BB5"/>
    <w:rsid w:val="00835E9F"/>
    <w:rsid w:val="00837452"/>
    <w:rsid w:val="00841475"/>
    <w:rsid w:val="00862902"/>
    <w:rsid w:val="00867737"/>
    <w:rsid w:val="00885283"/>
    <w:rsid w:val="00894467"/>
    <w:rsid w:val="008A1261"/>
    <w:rsid w:val="008B0F93"/>
    <w:rsid w:val="008C00E8"/>
    <w:rsid w:val="008C136B"/>
    <w:rsid w:val="008F70DB"/>
    <w:rsid w:val="00932A5F"/>
    <w:rsid w:val="00940007"/>
    <w:rsid w:val="0095654C"/>
    <w:rsid w:val="0096284F"/>
    <w:rsid w:val="00972177"/>
    <w:rsid w:val="009C53A6"/>
    <w:rsid w:val="009D443B"/>
    <w:rsid w:val="009D6D11"/>
    <w:rsid w:val="009E1623"/>
    <w:rsid w:val="009E5B98"/>
    <w:rsid w:val="009E76F9"/>
    <w:rsid w:val="00A23262"/>
    <w:rsid w:val="00A33BEB"/>
    <w:rsid w:val="00A41B0C"/>
    <w:rsid w:val="00A4474C"/>
    <w:rsid w:val="00A725DB"/>
    <w:rsid w:val="00A82D3A"/>
    <w:rsid w:val="00AD16CC"/>
    <w:rsid w:val="00AF2D0A"/>
    <w:rsid w:val="00B1425A"/>
    <w:rsid w:val="00B154B8"/>
    <w:rsid w:val="00B178BB"/>
    <w:rsid w:val="00B30825"/>
    <w:rsid w:val="00B37C2E"/>
    <w:rsid w:val="00B51953"/>
    <w:rsid w:val="00B53313"/>
    <w:rsid w:val="00B60573"/>
    <w:rsid w:val="00B7380E"/>
    <w:rsid w:val="00BA3736"/>
    <w:rsid w:val="00BA4DE2"/>
    <w:rsid w:val="00BB31C9"/>
    <w:rsid w:val="00BD2245"/>
    <w:rsid w:val="00BD7358"/>
    <w:rsid w:val="00BF02E6"/>
    <w:rsid w:val="00C059C2"/>
    <w:rsid w:val="00C1332E"/>
    <w:rsid w:val="00C15419"/>
    <w:rsid w:val="00C17C7D"/>
    <w:rsid w:val="00C42449"/>
    <w:rsid w:val="00C503FE"/>
    <w:rsid w:val="00C51670"/>
    <w:rsid w:val="00C645A8"/>
    <w:rsid w:val="00C844CC"/>
    <w:rsid w:val="00CA0156"/>
    <w:rsid w:val="00CA5167"/>
    <w:rsid w:val="00CB2B27"/>
    <w:rsid w:val="00CC3D39"/>
    <w:rsid w:val="00CE6735"/>
    <w:rsid w:val="00CF6225"/>
    <w:rsid w:val="00D1021F"/>
    <w:rsid w:val="00D374B3"/>
    <w:rsid w:val="00D616D2"/>
    <w:rsid w:val="00D67DCA"/>
    <w:rsid w:val="00D726E1"/>
    <w:rsid w:val="00D72F96"/>
    <w:rsid w:val="00D94130"/>
    <w:rsid w:val="00DA7ED0"/>
    <w:rsid w:val="00DB4888"/>
    <w:rsid w:val="00DF1D1D"/>
    <w:rsid w:val="00E067C9"/>
    <w:rsid w:val="00E306D0"/>
    <w:rsid w:val="00E33634"/>
    <w:rsid w:val="00E800C0"/>
    <w:rsid w:val="00E81BF6"/>
    <w:rsid w:val="00EA53C4"/>
    <w:rsid w:val="00EB1745"/>
    <w:rsid w:val="00EE079C"/>
    <w:rsid w:val="00EF60A5"/>
    <w:rsid w:val="00EF643A"/>
    <w:rsid w:val="00F0767F"/>
    <w:rsid w:val="00F1218A"/>
    <w:rsid w:val="00F307F3"/>
    <w:rsid w:val="00F34F6E"/>
    <w:rsid w:val="00F4107E"/>
    <w:rsid w:val="00F57F14"/>
    <w:rsid w:val="00FB50F1"/>
    <w:rsid w:val="00FC6764"/>
    <w:rsid w:val="00FC6904"/>
    <w:rsid w:val="00FE5210"/>
    <w:rsid w:val="00FF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List" w:semiHidden="0" w:unhideWhenUsed="0"/>
    <w:lsdException w:name="Title" w:semiHidden="0" w:uiPriority="10" w:unhideWhenUsed="0" w:qFormat="1"/>
    <w:lsdException w:name="Default Paragraph Font" w:semiHidden="0" w:unhideWhenUsed="0"/>
    <w:lsdException w:name="Body Text" w:semiHidden="0" w:unhideWhenUsed="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3C"/>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5E553C"/>
    <w:pPr>
      <w:numPr>
        <w:numId w:val="1"/>
      </w:numPr>
      <w:spacing w:before="240" w:after="120" w:line="100" w:lineRule="atLeast"/>
      <w:outlineLvl w:val="0"/>
    </w:pPr>
    <w:rPr>
      <w:rFonts w:ascii="Times New Roman" w:eastAsia="Times New Roman" w:hAnsi="Times New Roman" w:cs="Times New Roman"/>
      <w:b/>
      <w:bCs/>
      <w:color w:val="000000"/>
      <w:sz w:val="33"/>
      <w:szCs w:val="33"/>
    </w:rPr>
  </w:style>
  <w:style w:type="paragraph" w:styleId="3">
    <w:name w:val="heading 3"/>
    <w:basedOn w:val="a"/>
    <w:next w:val="a0"/>
    <w:qFormat/>
    <w:rsid w:val="005E553C"/>
    <w:pPr>
      <w:numPr>
        <w:ilvl w:val="2"/>
        <w:numId w:val="1"/>
      </w:numPr>
      <w:tabs>
        <w:tab w:val="left" w:pos="432"/>
      </w:tabs>
      <w:spacing w:before="308" w:after="154" w:line="100" w:lineRule="atLeast"/>
      <w:outlineLvl w:val="2"/>
    </w:pPr>
    <w:rPr>
      <w:rFonts w:ascii="Times New Roman" w:eastAsia="Times New Roman" w:hAnsi="Times New Roman" w:cs="Times New Roman"/>
      <w:b/>
      <w:bCs/>
      <w:color w:val="724128"/>
      <w:sz w:val="26"/>
      <w:szCs w:val="26"/>
    </w:rPr>
  </w:style>
  <w:style w:type="paragraph" w:styleId="4">
    <w:name w:val="heading 4"/>
    <w:basedOn w:val="a"/>
    <w:next w:val="a0"/>
    <w:qFormat/>
    <w:rsid w:val="005E553C"/>
    <w:pPr>
      <w:numPr>
        <w:ilvl w:val="3"/>
        <w:numId w:val="1"/>
      </w:numPr>
      <w:tabs>
        <w:tab w:val="left" w:pos="432"/>
      </w:tabs>
      <w:spacing w:before="332" w:after="166" w:line="100" w:lineRule="atLeast"/>
      <w:outlineLvl w:val="3"/>
    </w:pPr>
    <w:rPr>
      <w:rFonts w:ascii="Times New Roman" w:eastAsia="Times New Roman" w:hAnsi="Times New Roman" w:cs="Times New Roman"/>
      <w:b/>
      <w:bCs/>
      <w:color w:val="59331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E553C"/>
    <w:pPr>
      <w:spacing w:after="120"/>
    </w:pPr>
  </w:style>
  <w:style w:type="paragraph" w:styleId="a4">
    <w:name w:val="annotation text"/>
    <w:basedOn w:val="a"/>
    <w:link w:val="Char1"/>
    <w:semiHidden/>
    <w:unhideWhenUsed/>
    <w:rsid w:val="005E553C"/>
    <w:rPr>
      <w:rFonts w:hint="eastAsia"/>
    </w:rPr>
  </w:style>
  <w:style w:type="character" w:customStyle="1" w:styleId="Char1">
    <w:name w:val="批注文字 Char1"/>
    <w:link w:val="a4"/>
    <w:uiPriority w:val="99"/>
    <w:unhideWhenUsed/>
    <w:rsid w:val="005E553C"/>
    <w:rPr>
      <w:rFonts w:ascii="Times New Roman" w:hint="default"/>
      <w:kern w:val="2"/>
      <w:sz w:val="24"/>
    </w:rPr>
  </w:style>
  <w:style w:type="paragraph" w:styleId="a5">
    <w:name w:val="Body Text Indent"/>
    <w:basedOn w:val="a"/>
    <w:rsid w:val="005E553C"/>
    <w:pPr>
      <w:spacing w:after="0" w:line="480" w:lineRule="auto"/>
      <w:ind w:left="283" w:firstLine="708"/>
    </w:pPr>
    <w:rPr>
      <w:rFonts w:ascii="Times New Roman" w:eastAsia="Times New Roman" w:hAnsi="Times New Roman"/>
      <w:sz w:val="24"/>
      <w:szCs w:val="20"/>
    </w:rPr>
  </w:style>
  <w:style w:type="paragraph" w:styleId="a6">
    <w:name w:val="List"/>
    <w:basedOn w:val="a0"/>
    <w:rsid w:val="005E553C"/>
    <w:rPr>
      <w:rFonts w:cs="Lucida Sans"/>
    </w:rPr>
  </w:style>
  <w:style w:type="character" w:styleId="a7">
    <w:name w:val="Emphasis"/>
    <w:qFormat/>
    <w:rsid w:val="005E553C"/>
    <w:rPr>
      <w:b/>
      <w:bCs/>
      <w:i/>
      <w:iCs/>
    </w:rPr>
  </w:style>
  <w:style w:type="character" w:customStyle="1" w:styleId="Carpredefinitoparagrafo1">
    <w:name w:val="Car. predefinito paragrafo1"/>
    <w:rsid w:val="005E553C"/>
  </w:style>
  <w:style w:type="character" w:styleId="a8">
    <w:name w:val="Hyperlink"/>
    <w:rsid w:val="005E553C"/>
    <w:rPr>
      <w:rFonts w:cs="Times New Roman"/>
      <w:color w:val="0033CC"/>
      <w:u w:val="single"/>
    </w:rPr>
  </w:style>
  <w:style w:type="paragraph" w:customStyle="1" w:styleId="Intestazione1">
    <w:name w:val="Intestazione1"/>
    <w:basedOn w:val="a"/>
    <w:next w:val="a0"/>
    <w:rsid w:val="005E553C"/>
    <w:pPr>
      <w:keepNext/>
      <w:spacing w:before="240" w:after="120"/>
    </w:pPr>
    <w:rPr>
      <w:rFonts w:ascii="Arial" w:eastAsia="Simsun" w:hAnsi="Arial" w:cs="Lucida Sans"/>
      <w:sz w:val="28"/>
      <w:szCs w:val="28"/>
    </w:rPr>
  </w:style>
  <w:style w:type="paragraph" w:customStyle="1" w:styleId="Didascalia1">
    <w:name w:val="Didascalia1"/>
    <w:basedOn w:val="a"/>
    <w:rsid w:val="005E553C"/>
    <w:pPr>
      <w:suppressLineNumbers/>
      <w:spacing w:before="120" w:after="120"/>
    </w:pPr>
    <w:rPr>
      <w:rFonts w:cs="Lucida Sans"/>
      <w:i/>
      <w:iCs/>
      <w:sz w:val="24"/>
      <w:szCs w:val="24"/>
    </w:rPr>
  </w:style>
  <w:style w:type="paragraph" w:customStyle="1" w:styleId="Indice">
    <w:name w:val="Indice"/>
    <w:basedOn w:val="a"/>
    <w:rsid w:val="005E553C"/>
    <w:pPr>
      <w:suppressLineNumbers/>
    </w:pPr>
    <w:rPr>
      <w:rFonts w:cs="Lucida Sans"/>
    </w:rPr>
  </w:style>
  <w:style w:type="paragraph" w:customStyle="1" w:styleId="BodyText21">
    <w:name w:val="Body Text 21"/>
    <w:basedOn w:val="a"/>
    <w:rsid w:val="005E553C"/>
  </w:style>
  <w:style w:type="paragraph" w:customStyle="1" w:styleId="Paragrafoelenco1">
    <w:name w:val="Paragrafo elenco1"/>
    <w:basedOn w:val="a"/>
    <w:rsid w:val="005E553C"/>
  </w:style>
  <w:style w:type="paragraph" w:customStyle="1" w:styleId="Testofumetto1">
    <w:name w:val="Testo fumetto1"/>
    <w:basedOn w:val="a"/>
    <w:rsid w:val="005E553C"/>
  </w:style>
  <w:style w:type="paragraph" w:customStyle="1" w:styleId="NormaleWeb1">
    <w:name w:val="Normale (Web)1"/>
    <w:basedOn w:val="a"/>
    <w:rsid w:val="005E553C"/>
  </w:style>
  <w:style w:type="paragraph" w:customStyle="1" w:styleId="Nessunaspaziatura1">
    <w:name w:val="Nessuna spaziatura1"/>
    <w:uiPriority w:val="1"/>
    <w:qFormat/>
    <w:rsid w:val="005E553C"/>
    <w:pPr>
      <w:suppressAutoHyphens/>
      <w:spacing w:after="200" w:line="276" w:lineRule="auto"/>
    </w:pPr>
    <w:rPr>
      <w:rFonts w:ascii="Calibri" w:eastAsia="Calibri" w:hAnsi="Calibri" w:cs="Calibri"/>
      <w:kern w:val="1"/>
      <w:sz w:val="22"/>
      <w:szCs w:val="22"/>
      <w:lang w:eastAsia="ar-SA"/>
    </w:rPr>
  </w:style>
  <w:style w:type="paragraph" w:customStyle="1" w:styleId="title1">
    <w:name w:val="title1"/>
    <w:basedOn w:val="a"/>
    <w:rsid w:val="005E553C"/>
    <w:pPr>
      <w:spacing w:after="0" w:line="240" w:lineRule="auto"/>
    </w:pPr>
    <w:rPr>
      <w:rFonts w:ascii="Times New Roman" w:eastAsia="Times New Roman" w:hAnsi="Times New Roman" w:cs="Times New Roman"/>
      <w:kern w:val="0"/>
      <w:sz w:val="27"/>
      <w:szCs w:val="27"/>
    </w:rPr>
  </w:style>
  <w:style w:type="paragraph" w:customStyle="1" w:styleId="desc2">
    <w:name w:val="desc2"/>
    <w:basedOn w:val="a"/>
    <w:rsid w:val="005E553C"/>
    <w:pPr>
      <w:spacing w:after="0" w:line="240" w:lineRule="auto"/>
    </w:pPr>
    <w:rPr>
      <w:rFonts w:ascii="Times New Roman" w:eastAsia="Times New Roman" w:hAnsi="Times New Roman" w:cs="Times New Roman"/>
      <w:kern w:val="0"/>
      <w:sz w:val="26"/>
      <w:szCs w:val="26"/>
    </w:rPr>
  </w:style>
  <w:style w:type="paragraph" w:customStyle="1" w:styleId="details1">
    <w:name w:val="details1"/>
    <w:basedOn w:val="a"/>
    <w:rsid w:val="005E553C"/>
    <w:pPr>
      <w:spacing w:after="0" w:line="240" w:lineRule="auto"/>
    </w:pPr>
    <w:rPr>
      <w:rFonts w:ascii="Times New Roman" w:eastAsia="Times New Roman" w:hAnsi="Times New Roman" w:cs="Times New Roman"/>
      <w:kern w:val="0"/>
    </w:rPr>
  </w:style>
  <w:style w:type="character" w:customStyle="1" w:styleId="ListLabel1">
    <w:name w:val="ListLabel 1"/>
    <w:rsid w:val="005E553C"/>
    <w:rPr>
      <w:sz w:val="20"/>
    </w:rPr>
  </w:style>
  <w:style w:type="character" w:customStyle="1" w:styleId="ListLabel2">
    <w:name w:val="ListLabel 2"/>
    <w:rsid w:val="005E553C"/>
    <w:rPr>
      <w:rFonts w:eastAsia="Times New Roman" w:cs="Times New Roman"/>
    </w:rPr>
  </w:style>
  <w:style w:type="character" w:customStyle="1" w:styleId="ListLabel3">
    <w:name w:val="ListLabel 3"/>
    <w:rsid w:val="005E553C"/>
    <w:rPr>
      <w:rFonts w:cs="Courier New"/>
    </w:rPr>
  </w:style>
  <w:style w:type="character" w:customStyle="1" w:styleId="ListLabel4">
    <w:name w:val="ListLabel 4"/>
    <w:rsid w:val="005E553C"/>
    <w:rPr>
      <w:rFonts w:eastAsia="Calibri" w:cs="Calibri"/>
    </w:rPr>
  </w:style>
  <w:style w:type="character" w:customStyle="1" w:styleId="RientrocorpodeltestoCarattere">
    <w:name w:val="Rientro corpo del testo Carattere"/>
    <w:basedOn w:val="Carpredefinitoparagrafo1"/>
    <w:rsid w:val="005E553C"/>
  </w:style>
  <w:style w:type="character" w:customStyle="1" w:styleId="CitazioneHTML1">
    <w:name w:val="Citazione HTML1"/>
    <w:basedOn w:val="Carpredefinitoparagrafo1"/>
    <w:rsid w:val="005E553C"/>
  </w:style>
  <w:style w:type="character" w:customStyle="1" w:styleId="occurrence">
    <w:name w:val="occurrence"/>
    <w:basedOn w:val="Carpredefinitoparagrafo1"/>
    <w:rsid w:val="005E553C"/>
  </w:style>
  <w:style w:type="character" w:customStyle="1" w:styleId="citedby">
    <w:name w:val="citedby_"/>
    <w:basedOn w:val="Carpredefinitoparagrafo1"/>
    <w:rsid w:val="005E553C"/>
  </w:style>
  <w:style w:type="character" w:customStyle="1" w:styleId="TestofumettoCarattere">
    <w:name w:val="Testo fumetto Carattere"/>
    <w:basedOn w:val="Carpredefinitoparagrafo1"/>
    <w:rsid w:val="005E553C"/>
  </w:style>
  <w:style w:type="character" w:customStyle="1" w:styleId="Titolo1Carattere">
    <w:name w:val="Titolo 1 Carattere"/>
    <w:basedOn w:val="Carpredefinitoparagrafo1"/>
    <w:rsid w:val="005E553C"/>
  </w:style>
  <w:style w:type="character" w:customStyle="1" w:styleId="Titolo3Carattere">
    <w:name w:val="Titolo 3 Carattere"/>
    <w:basedOn w:val="Carpredefinitoparagrafo1"/>
    <w:rsid w:val="005E553C"/>
  </w:style>
  <w:style w:type="character" w:customStyle="1" w:styleId="Titolo4Carattere">
    <w:name w:val="Titolo 4 Carattere"/>
    <w:basedOn w:val="Carpredefinitoparagrafo1"/>
    <w:rsid w:val="005E553C"/>
  </w:style>
  <w:style w:type="character" w:customStyle="1" w:styleId="highlight1">
    <w:name w:val="highlight1"/>
    <w:basedOn w:val="Carpredefinitoparagrafo1"/>
    <w:rsid w:val="005E553C"/>
  </w:style>
  <w:style w:type="character" w:customStyle="1" w:styleId="ui-ncbitoggler-master-text">
    <w:name w:val="ui-ncbitoggler-master-text"/>
    <w:basedOn w:val="Carpredefinitoparagrafo1"/>
    <w:rsid w:val="005E553C"/>
  </w:style>
  <w:style w:type="character" w:customStyle="1" w:styleId="ref2">
    <w:name w:val="ref2"/>
    <w:basedOn w:val="Carpredefinitoparagrafo1"/>
    <w:rsid w:val="005E553C"/>
  </w:style>
  <w:style w:type="character" w:customStyle="1" w:styleId="hps">
    <w:name w:val="hps"/>
    <w:basedOn w:val="Carpredefinitoparagrafo1"/>
    <w:rsid w:val="005E553C"/>
  </w:style>
  <w:style w:type="character" w:customStyle="1" w:styleId="jrnl">
    <w:name w:val="jrnl"/>
    <w:basedOn w:val="Carpredefinitoparagrafo1"/>
    <w:rsid w:val="005E553C"/>
  </w:style>
  <w:style w:type="character" w:customStyle="1" w:styleId="element-citation">
    <w:name w:val="element-citation"/>
    <w:basedOn w:val="Carpredefinitoparagrafo1"/>
    <w:rsid w:val="005E553C"/>
  </w:style>
  <w:style w:type="character" w:customStyle="1" w:styleId="ref-journal">
    <w:name w:val="ref-journal"/>
    <w:basedOn w:val="Carpredefinitoparagrafo1"/>
    <w:rsid w:val="005E553C"/>
  </w:style>
  <w:style w:type="character" w:customStyle="1" w:styleId="ref-vol">
    <w:name w:val="ref-vol"/>
    <w:basedOn w:val="Carpredefinitoparagrafo1"/>
    <w:rsid w:val="005E553C"/>
  </w:style>
  <w:style w:type="character" w:customStyle="1" w:styleId="slug-doi2">
    <w:name w:val="slug-doi2"/>
    <w:basedOn w:val="a1"/>
    <w:rsid w:val="005E553C"/>
  </w:style>
  <w:style w:type="character" w:customStyle="1" w:styleId="doi1">
    <w:name w:val="doi1"/>
    <w:basedOn w:val="a1"/>
    <w:rsid w:val="005E553C"/>
  </w:style>
  <w:style w:type="character" w:customStyle="1" w:styleId="Char">
    <w:name w:val="批注文字 Char"/>
    <w:uiPriority w:val="99"/>
    <w:unhideWhenUsed/>
    <w:rsid w:val="005E553C"/>
    <w:rPr>
      <w:rFonts w:ascii="Times New Roman" w:hint="default"/>
      <w:kern w:val="2"/>
      <w:sz w:val="24"/>
    </w:rPr>
  </w:style>
  <w:style w:type="character" w:customStyle="1" w:styleId="trans">
    <w:name w:val="trans"/>
    <w:unhideWhenUsed/>
    <w:rsid w:val="005E553C"/>
    <w:rPr>
      <w:rFonts w:ascii="Times New Roman" w:hint="default"/>
    </w:rPr>
  </w:style>
  <w:style w:type="character" w:customStyle="1" w:styleId="webdict">
    <w:name w:val="webdict"/>
    <w:unhideWhenUsed/>
    <w:rsid w:val="005E553C"/>
    <w:rPr>
      <w:rFonts w:ascii="Times New Roman" w:hint="default"/>
    </w:rPr>
  </w:style>
  <w:style w:type="character" w:styleId="a9">
    <w:name w:val="annotation reference"/>
    <w:semiHidden/>
    <w:unhideWhenUsed/>
    <w:rsid w:val="005E553C"/>
    <w:rPr>
      <w:sz w:val="16"/>
      <w:szCs w:val="16"/>
    </w:rPr>
  </w:style>
  <w:style w:type="paragraph" w:styleId="aa">
    <w:name w:val="Balloon Text"/>
    <w:basedOn w:val="a"/>
    <w:link w:val="Char0"/>
    <w:semiHidden/>
    <w:unhideWhenUsed/>
    <w:rsid w:val="003B7F4E"/>
    <w:pPr>
      <w:spacing w:after="0" w:line="240" w:lineRule="auto"/>
    </w:pPr>
    <w:rPr>
      <w:rFonts w:ascii="Tahoma" w:hAnsi="Tahoma" w:cs="Tahoma"/>
      <w:sz w:val="16"/>
      <w:szCs w:val="16"/>
    </w:rPr>
  </w:style>
  <w:style w:type="character" w:customStyle="1" w:styleId="Char0">
    <w:name w:val="批注框文本 Char"/>
    <w:link w:val="aa"/>
    <w:semiHidden/>
    <w:rsid w:val="003B7F4E"/>
    <w:rPr>
      <w:rFonts w:ascii="Tahoma" w:eastAsia="Calibri" w:hAnsi="Tahoma" w:cs="Tahoma"/>
      <w:kern w:val="1"/>
      <w:sz w:val="16"/>
      <w:szCs w:val="16"/>
      <w:lang w:eastAsia="ar-SA"/>
    </w:rPr>
  </w:style>
  <w:style w:type="paragraph" w:styleId="ab">
    <w:name w:val="header"/>
    <w:basedOn w:val="a"/>
    <w:link w:val="Char2"/>
    <w:uiPriority w:val="99"/>
    <w:unhideWhenUsed/>
    <w:rsid w:val="0022344F"/>
    <w:pPr>
      <w:tabs>
        <w:tab w:val="center" w:pos="4819"/>
        <w:tab w:val="right" w:pos="9638"/>
      </w:tabs>
    </w:pPr>
  </w:style>
  <w:style w:type="character" w:customStyle="1" w:styleId="Char2">
    <w:name w:val="页眉 Char"/>
    <w:link w:val="ab"/>
    <w:uiPriority w:val="99"/>
    <w:rsid w:val="0022344F"/>
    <w:rPr>
      <w:rFonts w:ascii="Calibri" w:eastAsia="Calibri" w:hAnsi="Calibri" w:cs="Calibri"/>
      <w:kern w:val="1"/>
      <w:sz w:val="22"/>
      <w:szCs w:val="22"/>
      <w:lang w:eastAsia="ar-SA"/>
    </w:rPr>
  </w:style>
  <w:style w:type="paragraph" w:styleId="ac">
    <w:name w:val="footer"/>
    <w:basedOn w:val="a"/>
    <w:link w:val="Char3"/>
    <w:uiPriority w:val="99"/>
    <w:unhideWhenUsed/>
    <w:rsid w:val="0022344F"/>
    <w:pPr>
      <w:tabs>
        <w:tab w:val="center" w:pos="4819"/>
        <w:tab w:val="right" w:pos="9638"/>
      </w:tabs>
    </w:pPr>
  </w:style>
  <w:style w:type="character" w:customStyle="1" w:styleId="Char3">
    <w:name w:val="页脚 Char"/>
    <w:link w:val="ac"/>
    <w:uiPriority w:val="99"/>
    <w:rsid w:val="0022344F"/>
    <w:rPr>
      <w:rFonts w:ascii="Calibri" w:eastAsia="Calibri" w:hAnsi="Calibri" w:cs="Calibri"/>
      <w:kern w:val="1"/>
      <w:sz w:val="22"/>
      <w:szCs w:val="22"/>
      <w:lang w:eastAsia="ar-SA"/>
    </w:rPr>
  </w:style>
  <w:style w:type="paragraph" w:customStyle="1" w:styleId="p0">
    <w:name w:val="p0"/>
    <w:basedOn w:val="a"/>
    <w:rsid w:val="00557A51"/>
    <w:pPr>
      <w:suppressAutoHyphens w:val="0"/>
      <w:spacing w:after="0" w:line="240" w:lineRule="atLeast"/>
    </w:pPr>
    <w:rPr>
      <w:rFonts w:ascii="Century" w:eastAsia="Simsun" w:hAnsi="Century" w:cs="Simsun"/>
      <w:kern w:val="0"/>
      <w:sz w:val="21"/>
      <w:szCs w:val="21"/>
      <w:lang w:eastAsia="zh-CN"/>
    </w:rPr>
  </w:style>
  <w:style w:type="character" w:customStyle="1" w:styleId="apple-converted-space">
    <w:name w:val="apple-converted-space"/>
    <w:basedOn w:val="a1"/>
    <w:rsid w:val="00BA4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List" w:semiHidden="0" w:unhideWhenUsed="0"/>
    <w:lsdException w:name="Title" w:semiHidden="0" w:uiPriority="10" w:unhideWhenUsed="0" w:qFormat="1"/>
    <w:lsdException w:name="Default Paragraph Font" w:semiHidden="0" w:unhideWhenUsed="0"/>
    <w:lsdException w:name="Body Text" w:semiHidden="0" w:unhideWhenUsed="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3C"/>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5E553C"/>
    <w:pPr>
      <w:numPr>
        <w:numId w:val="1"/>
      </w:numPr>
      <w:spacing w:before="240" w:after="120" w:line="100" w:lineRule="atLeast"/>
      <w:outlineLvl w:val="0"/>
    </w:pPr>
    <w:rPr>
      <w:rFonts w:ascii="Times New Roman" w:eastAsia="Times New Roman" w:hAnsi="Times New Roman" w:cs="Times New Roman"/>
      <w:b/>
      <w:bCs/>
      <w:color w:val="000000"/>
      <w:sz w:val="33"/>
      <w:szCs w:val="33"/>
    </w:rPr>
  </w:style>
  <w:style w:type="paragraph" w:styleId="3">
    <w:name w:val="heading 3"/>
    <w:basedOn w:val="a"/>
    <w:next w:val="a0"/>
    <w:qFormat/>
    <w:rsid w:val="005E553C"/>
    <w:pPr>
      <w:numPr>
        <w:ilvl w:val="2"/>
        <w:numId w:val="1"/>
      </w:numPr>
      <w:tabs>
        <w:tab w:val="left" w:pos="432"/>
      </w:tabs>
      <w:spacing w:before="308" w:after="154" w:line="100" w:lineRule="atLeast"/>
      <w:outlineLvl w:val="2"/>
    </w:pPr>
    <w:rPr>
      <w:rFonts w:ascii="Times New Roman" w:eastAsia="Times New Roman" w:hAnsi="Times New Roman" w:cs="Times New Roman"/>
      <w:b/>
      <w:bCs/>
      <w:color w:val="724128"/>
      <w:sz w:val="26"/>
      <w:szCs w:val="26"/>
    </w:rPr>
  </w:style>
  <w:style w:type="paragraph" w:styleId="4">
    <w:name w:val="heading 4"/>
    <w:basedOn w:val="a"/>
    <w:next w:val="a0"/>
    <w:qFormat/>
    <w:rsid w:val="005E553C"/>
    <w:pPr>
      <w:numPr>
        <w:ilvl w:val="3"/>
        <w:numId w:val="1"/>
      </w:numPr>
      <w:tabs>
        <w:tab w:val="left" w:pos="432"/>
      </w:tabs>
      <w:spacing w:before="332" w:after="166" w:line="100" w:lineRule="atLeast"/>
      <w:outlineLvl w:val="3"/>
    </w:pPr>
    <w:rPr>
      <w:rFonts w:ascii="Times New Roman" w:eastAsia="Times New Roman" w:hAnsi="Times New Roman" w:cs="Times New Roman"/>
      <w:b/>
      <w:bCs/>
      <w:color w:val="59331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5E553C"/>
    <w:pPr>
      <w:spacing w:after="120"/>
    </w:pPr>
  </w:style>
  <w:style w:type="paragraph" w:styleId="a4">
    <w:name w:val="annotation text"/>
    <w:basedOn w:val="a"/>
    <w:link w:val="Char1"/>
    <w:semiHidden/>
    <w:unhideWhenUsed/>
    <w:rsid w:val="005E553C"/>
    <w:rPr>
      <w:rFonts w:hint="eastAsia"/>
    </w:rPr>
  </w:style>
  <w:style w:type="character" w:customStyle="1" w:styleId="Char1">
    <w:name w:val="批注文字 Char1"/>
    <w:link w:val="a4"/>
    <w:uiPriority w:val="99"/>
    <w:unhideWhenUsed/>
    <w:rsid w:val="005E553C"/>
    <w:rPr>
      <w:rFonts w:ascii="Times New Roman" w:hint="default"/>
      <w:kern w:val="2"/>
      <w:sz w:val="24"/>
    </w:rPr>
  </w:style>
  <w:style w:type="paragraph" w:styleId="a5">
    <w:name w:val="Body Text Indent"/>
    <w:basedOn w:val="a"/>
    <w:rsid w:val="005E553C"/>
    <w:pPr>
      <w:spacing w:after="0" w:line="480" w:lineRule="auto"/>
      <w:ind w:left="283" w:firstLine="708"/>
    </w:pPr>
    <w:rPr>
      <w:rFonts w:ascii="Times New Roman" w:eastAsia="Times New Roman" w:hAnsi="Times New Roman"/>
      <w:sz w:val="24"/>
      <w:szCs w:val="20"/>
    </w:rPr>
  </w:style>
  <w:style w:type="paragraph" w:styleId="a6">
    <w:name w:val="List"/>
    <w:basedOn w:val="a0"/>
    <w:rsid w:val="005E553C"/>
    <w:rPr>
      <w:rFonts w:cs="Lucida Sans"/>
    </w:rPr>
  </w:style>
  <w:style w:type="character" w:styleId="a7">
    <w:name w:val="Emphasis"/>
    <w:qFormat/>
    <w:rsid w:val="005E553C"/>
    <w:rPr>
      <w:b/>
      <w:bCs/>
      <w:i/>
      <w:iCs/>
    </w:rPr>
  </w:style>
  <w:style w:type="character" w:customStyle="1" w:styleId="Carpredefinitoparagrafo1">
    <w:name w:val="Car. predefinito paragrafo1"/>
    <w:rsid w:val="005E553C"/>
  </w:style>
  <w:style w:type="character" w:styleId="a8">
    <w:name w:val="Hyperlink"/>
    <w:rsid w:val="005E553C"/>
    <w:rPr>
      <w:rFonts w:cs="Times New Roman"/>
      <w:color w:val="0033CC"/>
      <w:u w:val="single"/>
    </w:rPr>
  </w:style>
  <w:style w:type="paragraph" w:customStyle="1" w:styleId="Intestazione1">
    <w:name w:val="Intestazione1"/>
    <w:basedOn w:val="a"/>
    <w:next w:val="a0"/>
    <w:rsid w:val="005E553C"/>
    <w:pPr>
      <w:keepNext/>
      <w:spacing w:before="240" w:after="120"/>
    </w:pPr>
    <w:rPr>
      <w:rFonts w:ascii="Arial" w:eastAsia="Simsun" w:hAnsi="Arial" w:cs="Lucida Sans"/>
      <w:sz w:val="28"/>
      <w:szCs w:val="28"/>
    </w:rPr>
  </w:style>
  <w:style w:type="paragraph" w:customStyle="1" w:styleId="Didascalia1">
    <w:name w:val="Didascalia1"/>
    <w:basedOn w:val="a"/>
    <w:rsid w:val="005E553C"/>
    <w:pPr>
      <w:suppressLineNumbers/>
      <w:spacing w:before="120" w:after="120"/>
    </w:pPr>
    <w:rPr>
      <w:rFonts w:cs="Lucida Sans"/>
      <w:i/>
      <w:iCs/>
      <w:sz w:val="24"/>
      <w:szCs w:val="24"/>
    </w:rPr>
  </w:style>
  <w:style w:type="paragraph" w:customStyle="1" w:styleId="Indice">
    <w:name w:val="Indice"/>
    <w:basedOn w:val="a"/>
    <w:rsid w:val="005E553C"/>
    <w:pPr>
      <w:suppressLineNumbers/>
    </w:pPr>
    <w:rPr>
      <w:rFonts w:cs="Lucida Sans"/>
    </w:rPr>
  </w:style>
  <w:style w:type="paragraph" w:customStyle="1" w:styleId="BodyText21">
    <w:name w:val="Body Text 21"/>
    <w:basedOn w:val="a"/>
    <w:rsid w:val="005E553C"/>
  </w:style>
  <w:style w:type="paragraph" w:customStyle="1" w:styleId="Paragrafoelenco1">
    <w:name w:val="Paragrafo elenco1"/>
    <w:basedOn w:val="a"/>
    <w:rsid w:val="005E553C"/>
  </w:style>
  <w:style w:type="paragraph" w:customStyle="1" w:styleId="Testofumetto1">
    <w:name w:val="Testo fumetto1"/>
    <w:basedOn w:val="a"/>
    <w:rsid w:val="005E553C"/>
  </w:style>
  <w:style w:type="paragraph" w:customStyle="1" w:styleId="NormaleWeb1">
    <w:name w:val="Normale (Web)1"/>
    <w:basedOn w:val="a"/>
    <w:rsid w:val="005E553C"/>
  </w:style>
  <w:style w:type="paragraph" w:customStyle="1" w:styleId="Nessunaspaziatura1">
    <w:name w:val="Nessuna spaziatura1"/>
    <w:uiPriority w:val="1"/>
    <w:qFormat/>
    <w:rsid w:val="005E553C"/>
    <w:pPr>
      <w:suppressAutoHyphens/>
      <w:spacing w:after="200" w:line="276" w:lineRule="auto"/>
    </w:pPr>
    <w:rPr>
      <w:rFonts w:ascii="Calibri" w:eastAsia="Calibri" w:hAnsi="Calibri" w:cs="Calibri"/>
      <w:kern w:val="1"/>
      <w:sz w:val="22"/>
      <w:szCs w:val="22"/>
      <w:lang w:eastAsia="ar-SA"/>
    </w:rPr>
  </w:style>
  <w:style w:type="paragraph" w:customStyle="1" w:styleId="title1">
    <w:name w:val="title1"/>
    <w:basedOn w:val="a"/>
    <w:rsid w:val="005E553C"/>
    <w:pPr>
      <w:spacing w:after="0" w:line="240" w:lineRule="auto"/>
    </w:pPr>
    <w:rPr>
      <w:rFonts w:ascii="Times New Roman" w:eastAsia="Times New Roman" w:hAnsi="Times New Roman" w:cs="Times New Roman"/>
      <w:kern w:val="0"/>
      <w:sz w:val="27"/>
      <w:szCs w:val="27"/>
    </w:rPr>
  </w:style>
  <w:style w:type="paragraph" w:customStyle="1" w:styleId="desc2">
    <w:name w:val="desc2"/>
    <w:basedOn w:val="a"/>
    <w:rsid w:val="005E553C"/>
    <w:pPr>
      <w:spacing w:after="0" w:line="240" w:lineRule="auto"/>
    </w:pPr>
    <w:rPr>
      <w:rFonts w:ascii="Times New Roman" w:eastAsia="Times New Roman" w:hAnsi="Times New Roman" w:cs="Times New Roman"/>
      <w:kern w:val="0"/>
      <w:sz w:val="26"/>
      <w:szCs w:val="26"/>
    </w:rPr>
  </w:style>
  <w:style w:type="paragraph" w:customStyle="1" w:styleId="details1">
    <w:name w:val="details1"/>
    <w:basedOn w:val="a"/>
    <w:rsid w:val="005E553C"/>
    <w:pPr>
      <w:spacing w:after="0" w:line="240" w:lineRule="auto"/>
    </w:pPr>
    <w:rPr>
      <w:rFonts w:ascii="Times New Roman" w:eastAsia="Times New Roman" w:hAnsi="Times New Roman" w:cs="Times New Roman"/>
      <w:kern w:val="0"/>
    </w:rPr>
  </w:style>
  <w:style w:type="character" w:customStyle="1" w:styleId="ListLabel1">
    <w:name w:val="ListLabel 1"/>
    <w:rsid w:val="005E553C"/>
    <w:rPr>
      <w:sz w:val="20"/>
    </w:rPr>
  </w:style>
  <w:style w:type="character" w:customStyle="1" w:styleId="ListLabel2">
    <w:name w:val="ListLabel 2"/>
    <w:rsid w:val="005E553C"/>
    <w:rPr>
      <w:rFonts w:eastAsia="Times New Roman" w:cs="Times New Roman"/>
    </w:rPr>
  </w:style>
  <w:style w:type="character" w:customStyle="1" w:styleId="ListLabel3">
    <w:name w:val="ListLabel 3"/>
    <w:rsid w:val="005E553C"/>
    <w:rPr>
      <w:rFonts w:cs="Courier New"/>
    </w:rPr>
  </w:style>
  <w:style w:type="character" w:customStyle="1" w:styleId="ListLabel4">
    <w:name w:val="ListLabel 4"/>
    <w:rsid w:val="005E553C"/>
    <w:rPr>
      <w:rFonts w:eastAsia="Calibri" w:cs="Calibri"/>
    </w:rPr>
  </w:style>
  <w:style w:type="character" w:customStyle="1" w:styleId="RientrocorpodeltestoCarattere">
    <w:name w:val="Rientro corpo del testo Carattere"/>
    <w:basedOn w:val="Carpredefinitoparagrafo1"/>
    <w:rsid w:val="005E553C"/>
  </w:style>
  <w:style w:type="character" w:customStyle="1" w:styleId="CitazioneHTML1">
    <w:name w:val="Citazione HTML1"/>
    <w:basedOn w:val="Carpredefinitoparagrafo1"/>
    <w:rsid w:val="005E553C"/>
  </w:style>
  <w:style w:type="character" w:customStyle="1" w:styleId="occurrence">
    <w:name w:val="occurrence"/>
    <w:basedOn w:val="Carpredefinitoparagrafo1"/>
    <w:rsid w:val="005E553C"/>
  </w:style>
  <w:style w:type="character" w:customStyle="1" w:styleId="citedby">
    <w:name w:val="citedby_"/>
    <w:basedOn w:val="Carpredefinitoparagrafo1"/>
    <w:rsid w:val="005E553C"/>
  </w:style>
  <w:style w:type="character" w:customStyle="1" w:styleId="TestofumettoCarattere">
    <w:name w:val="Testo fumetto Carattere"/>
    <w:basedOn w:val="Carpredefinitoparagrafo1"/>
    <w:rsid w:val="005E553C"/>
  </w:style>
  <w:style w:type="character" w:customStyle="1" w:styleId="Titolo1Carattere">
    <w:name w:val="Titolo 1 Carattere"/>
    <w:basedOn w:val="Carpredefinitoparagrafo1"/>
    <w:rsid w:val="005E553C"/>
  </w:style>
  <w:style w:type="character" w:customStyle="1" w:styleId="Titolo3Carattere">
    <w:name w:val="Titolo 3 Carattere"/>
    <w:basedOn w:val="Carpredefinitoparagrafo1"/>
    <w:rsid w:val="005E553C"/>
  </w:style>
  <w:style w:type="character" w:customStyle="1" w:styleId="Titolo4Carattere">
    <w:name w:val="Titolo 4 Carattere"/>
    <w:basedOn w:val="Carpredefinitoparagrafo1"/>
    <w:rsid w:val="005E553C"/>
  </w:style>
  <w:style w:type="character" w:customStyle="1" w:styleId="highlight1">
    <w:name w:val="highlight1"/>
    <w:basedOn w:val="Carpredefinitoparagrafo1"/>
    <w:rsid w:val="005E553C"/>
  </w:style>
  <w:style w:type="character" w:customStyle="1" w:styleId="ui-ncbitoggler-master-text">
    <w:name w:val="ui-ncbitoggler-master-text"/>
    <w:basedOn w:val="Carpredefinitoparagrafo1"/>
    <w:rsid w:val="005E553C"/>
  </w:style>
  <w:style w:type="character" w:customStyle="1" w:styleId="ref2">
    <w:name w:val="ref2"/>
    <w:basedOn w:val="Carpredefinitoparagrafo1"/>
    <w:rsid w:val="005E553C"/>
  </w:style>
  <w:style w:type="character" w:customStyle="1" w:styleId="hps">
    <w:name w:val="hps"/>
    <w:basedOn w:val="Carpredefinitoparagrafo1"/>
    <w:rsid w:val="005E553C"/>
  </w:style>
  <w:style w:type="character" w:customStyle="1" w:styleId="jrnl">
    <w:name w:val="jrnl"/>
    <w:basedOn w:val="Carpredefinitoparagrafo1"/>
    <w:rsid w:val="005E553C"/>
  </w:style>
  <w:style w:type="character" w:customStyle="1" w:styleId="element-citation">
    <w:name w:val="element-citation"/>
    <w:basedOn w:val="Carpredefinitoparagrafo1"/>
    <w:rsid w:val="005E553C"/>
  </w:style>
  <w:style w:type="character" w:customStyle="1" w:styleId="ref-journal">
    <w:name w:val="ref-journal"/>
    <w:basedOn w:val="Carpredefinitoparagrafo1"/>
    <w:rsid w:val="005E553C"/>
  </w:style>
  <w:style w:type="character" w:customStyle="1" w:styleId="ref-vol">
    <w:name w:val="ref-vol"/>
    <w:basedOn w:val="Carpredefinitoparagrafo1"/>
    <w:rsid w:val="005E553C"/>
  </w:style>
  <w:style w:type="character" w:customStyle="1" w:styleId="slug-doi2">
    <w:name w:val="slug-doi2"/>
    <w:basedOn w:val="a1"/>
    <w:rsid w:val="005E553C"/>
  </w:style>
  <w:style w:type="character" w:customStyle="1" w:styleId="doi1">
    <w:name w:val="doi1"/>
    <w:basedOn w:val="a1"/>
    <w:rsid w:val="005E553C"/>
  </w:style>
  <w:style w:type="character" w:customStyle="1" w:styleId="Char">
    <w:name w:val="批注文字 Char"/>
    <w:uiPriority w:val="99"/>
    <w:unhideWhenUsed/>
    <w:rsid w:val="005E553C"/>
    <w:rPr>
      <w:rFonts w:ascii="Times New Roman" w:hint="default"/>
      <w:kern w:val="2"/>
      <w:sz w:val="24"/>
    </w:rPr>
  </w:style>
  <w:style w:type="character" w:customStyle="1" w:styleId="trans">
    <w:name w:val="trans"/>
    <w:unhideWhenUsed/>
    <w:rsid w:val="005E553C"/>
    <w:rPr>
      <w:rFonts w:ascii="Times New Roman" w:hint="default"/>
    </w:rPr>
  </w:style>
  <w:style w:type="character" w:customStyle="1" w:styleId="webdict">
    <w:name w:val="webdict"/>
    <w:unhideWhenUsed/>
    <w:rsid w:val="005E553C"/>
    <w:rPr>
      <w:rFonts w:ascii="Times New Roman" w:hint="default"/>
    </w:rPr>
  </w:style>
  <w:style w:type="character" w:styleId="a9">
    <w:name w:val="annotation reference"/>
    <w:semiHidden/>
    <w:unhideWhenUsed/>
    <w:rsid w:val="005E553C"/>
    <w:rPr>
      <w:sz w:val="16"/>
      <w:szCs w:val="16"/>
    </w:rPr>
  </w:style>
  <w:style w:type="paragraph" w:styleId="aa">
    <w:name w:val="Balloon Text"/>
    <w:basedOn w:val="a"/>
    <w:link w:val="Char0"/>
    <w:semiHidden/>
    <w:unhideWhenUsed/>
    <w:rsid w:val="003B7F4E"/>
    <w:pPr>
      <w:spacing w:after="0" w:line="240" w:lineRule="auto"/>
    </w:pPr>
    <w:rPr>
      <w:rFonts w:ascii="Tahoma" w:hAnsi="Tahoma" w:cs="Tahoma"/>
      <w:sz w:val="16"/>
      <w:szCs w:val="16"/>
    </w:rPr>
  </w:style>
  <w:style w:type="character" w:customStyle="1" w:styleId="Char0">
    <w:name w:val="批注框文本 Char"/>
    <w:link w:val="aa"/>
    <w:semiHidden/>
    <w:rsid w:val="003B7F4E"/>
    <w:rPr>
      <w:rFonts w:ascii="Tahoma" w:eastAsia="Calibri" w:hAnsi="Tahoma" w:cs="Tahoma"/>
      <w:kern w:val="1"/>
      <w:sz w:val="16"/>
      <w:szCs w:val="16"/>
      <w:lang w:eastAsia="ar-SA"/>
    </w:rPr>
  </w:style>
  <w:style w:type="paragraph" w:styleId="ab">
    <w:name w:val="header"/>
    <w:basedOn w:val="a"/>
    <w:link w:val="Char2"/>
    <w:uiPriority w:val="99"/>
    <w:unhideWhenUsed/>
    <w:rsid w:val="0022344F"/>
    <w:pPr>
      <w:tabs>
        <w:tab w:val="center" w:pos="4819"/>
        <w:tab w:val="right" w:pos="9638"/>
      </w:tabs>
    </w:pPr>
  </w:style>
  <w:style w:type="character" w:customStyle="1" w:styleId="Char2">
    <w:name w:val="页眉 Char"/>
    <w:link w:val="ab"/>
    <w:uiPriority w:val="99"/>
    <w:rsid w:val="0022344F"/>
    <w:rPr>
      <w:rFonts w:ascii="Calibri" w:eastAsia="Calibri" w:hAnsi="Calibri" w:cs="Calibri"/>
      <w:kern w:val="1"/>
      <w:sz w:val="22"/>
      <w:szCs w:val="22"/>
      <w:lang w:eastAsia="ar-SA"/>
    </w:rPr>
  </w:style>
  <w:style w:type="paragraph" w:styleId="ac">
    <w:name w:val="footer"/>
    <w:basedOn w:val="a"/>
    <w:link w:val="Char3"/>
    <w:uiPriority w:val="99"/>
    <w:unhideWhenUsed/>
    <w:rsid w:val="0022344F"/>
    <w:pPr>
      <w:tabs>
        <w:tab w:val="center" w:pos="4819"/>
        <w:tab w:val="right" w:pos="9638"/>
      </w:tabs>
    </w:pPr>
  </w:style>
  <w:style w:type="character" w:customStyle="1" w:styleId="Char3">
    <w:name w:val="页脚 Char"/>
    <w:link w:val="ac"/>
    <w:uiPriority w:val="99"/>
    <w:rsid w:val="0022344F"/>
    <w:rPr>
      <w:rFonts w:ascii="Calibri" w:eastAsia="Calibri" w:hAnsi="Calibri" w:cs="Calibri"/>
      <w:kern w:val="1"/>
      <w:sz w:val="22"/>
      <w:szCs w:val="22"/>
      <w:lang w:eastAsia="ar-SA"/>
    </w:rPr>
  </w:style>
  <w:style w:type="paragraph" w:customStyle="1" w:styleId="p0">
    <w:name w:val="p0"/>
    <w:basedOn w:val="a"/>
    <w:rsid w:val="00557A51"/>
    <w:pPr>
      <w:suppressAutoHyphens w:val="0"/>
      <w:spacing w:after="0" w:line="240" w:lineRule="atLeast"/>
    </w:pPr>
    <w:rPr>
      <w:rFonts w:ascii="Century" w:eastAsia="Simsun" w:hAnsi="Century" w:cs="Simsun"/>
      <w:kern w:val="0"/>
      <w:sz w:val="21"/>
      <w:szCs w:val="21"/>
      <w:lang w:eastAsia="zh-CN"/>
    </w:rPr>
  </w:style>
  <w:style w:type="character" w:customStyle="1" w:styleId="apple-converted-space">
    <w:name w:val="apple-converted-space"/>
    <w:basedOn w:val="a1"/>
    <w:rsid w:val="00BA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6132">
      <w:bodyDiv w:val="1"/>
      <w:marLeft w:val="0"/>
      <w:marRight w:val="0"/>
      <w:marTop w:val="0"/>
      <w:marBottom w:val="0"/>
      <w:divBdr>
        <w:top w:val="none" w:sz="0" w:space="0" w:color="auto"/>
        <w:left w:val="none" w:sz="0" w:space="0" w:color="auto"/>
        <w:bottom w:val="none" w:sz="0" w:space="0" w:color="auto"/>
        <w:right w:val="none" w:sz="0" w:space="0" w:color="auto"/>
      </w:divBdr>
      <w:divsChild>
        <w:div w:id="94207958">
          <w:marLeft w:val="0"/>
          <w:marRight w:val="0"/>
          <w:marTop w:val="0"/>
          <w:marBottom w:val="0"/>
          <w:divBdr>
            <w:top w:val="none" w:sz="0" w:space="0" w:color="auto"/>
            <w:left w:val="none" w:sz="0" w:space="0" w:color="auto"/>
            <w:bottom w:val="none" w:sz="0" w:space="0" w:color="auto"/>
            <w:right w:val="none" w:sz="0" w:space="0" w:color="auto"/>
          </w:divBdr>
        </w:div>
        <w:div w:id="1859348238">
          <w:marLeft w:val="0"/>
          <w:marRight w:val="0"/>
          <w:marTop w:val="0"/>
          <w:marBottom w:val="0"/>
          <w:divBdr>
            <w:top w:val="none" w:sz="0" w:space="0" w:color="auto"/>
            <w:left w:val="none" w:sz="0" w:space="0" w:color="auto"/>
            <w:bottom w:val="none" w:sz="0" w:space="0" w:color="auto"/>
            <w:right w:val="none" w:sz="0" w:space="0" w:color="auto"/>
          </w:divBdr>
        </w:div>
        <w:div w:id="403995553">
          <w:marLeft w:val="0"/>
          <w:marRight w:val="0"/>
          <w:marTop w:val="0"/>
          <w:marBottom w:val="0"/>
          <w:divBdr>
            <w:top w:val="none" w:sz="0" w:space="0" w:color="auto"/>
            <w:left w:val="none" w:sz="0" w:space="0" w:color="auto"/>
            <w:bottom w:val="none" w:sz="0" w:space="0" w:color="auto"/>
            <w:right w:val="none" w:sz="0" w:space="0" w:color="auto"/>
          </w:divBdr>
        </w:div>
        <w:div w:id="43910024">
          <w:marLeft w:val="0"/>
          <w:marRight w:val="0"/>
          <w:marTop w:val="0"/>
          <w:marBottom w:val="0"/>
          <w:divBdr>
            <w:top w:val="none" w:sz="0" w:space="0" w:color="auto"/>
            <w:left w:val="none" w:sz="0" w:space="0" w:color="auto"/>
            <w:bottom w:val="none" w:sz="0" w:space="0" w:color="auto"/>
            <w:right w:val="none" w:sz="0" w:space="0" w:color="auto"/>
          </w:divBdr>
        </w:div>
        <w:div w:id="2010130483">
          <w:marLeft w:val="0"/>
          <w:marRight w:val="0"/>
          <w:marTop w:val="0"/>
          <w:marBottom w:val="0"/>
          <w:divBdr>
            <w:top w:val="none" w:sz="0" w:space="0" w:color="auto"/>
            <w:left w:val="none" w:sz="0" w:space="0" w:color="auto"/>
            <w:bottom w:val="none" w:sz="0" w:space="0" w:color="auto"/>
            <w:right w:val="none" w:sz="0" w:space="0" w:color="auto"/>
          </w:divBdr>
        </w:div>
        <w:div w:id="1014574911">
          <w:marLeft w:val="0"/>
          <w:marRight w:val="0"/>
          <w:marTop w:val="0"/>
          <w:marBottom w:val="0"/>
          <w:divBdr>
            <w:top w:val="none" w:sz="0" w:space="0" w:color="auto"/>
            <w:left w:val="none" w:sz="0" w:space="0" w:color="auto"/>
            <w:bottom w:val="none" w:sz="0" w:space="0" w:color="auto"/>
            <w:right w:val="none" w:sz="0" w:space="0" w:color="auto"/>
          </w:divBdr>
        </w:div>
        <w:div w:id="452867623">
          <w:marLeft w:val="0"/>
          <w:marRight w:val="0"/>
          <w:marTop w:val="0"/>
          <w:marBottom w:val="0"/>
          <w:divBdr>
            <w:top w:val="none" w:sz="0" w:space="0" w:color="auto"/>
            <w:left w:val="none" w:sz="0" w:space="0" w:color="auto"/>
            <w:bottom w:val="none" w:sz="0" w:space="0" w:color="auto"/>
            <w:right w:val="none" w:sz="0" w:space="0" w:color="auto"/>
          </w:divBdr>
        </w:div>
        <w:div w:id="2115245796">
          <w:marLeft w:val="0"/>
          <w:marRight w:val="0"/>
          <w:marTop w:val="0"/>
          <w:marBottom w:val="0"/>
          <w:divBdr>
            <w:top w:val="none" w:sz="0" w:space="0" w:color="auto"/>
            <w:left w:val="none" w:sz="0" w:space="0" w:color="auto"/>
            <w:bottom w:val="none" w:sz="0" w:space="0" w:color="auto"/>
            <w:right w:val="none" w:sz="0" w:space="0" w:color="auto"/>
          </w:divBdr>
        </w:div>
        <w:div w:id="1161041296">
          <w:marLeft w:val="0"/>
          <w:marRight w:val="0"/>
          <w:marTop w:val="0"/>
          <w:marBottom w:val="0"/>
          <w:divBdr>
            <w:top w:val="none" w:sz="0" w:space="0" w:color="auto"/>
            <w:left w:val="none" w:sz="0" w:space="0" w:color="auto"/>
            <w:bottom w:val="none" w:sz="0" w:space="0" w:color="auto"/>
            <w:right w:val="none" w:sz="0" w:space="0" w:color="auto"/>
          </w:divBdr>
        </w:div>
        <w:div w:id="1427264252">
          <w:marLeft w:val="0"/>
          <w:marRight w:val="0"/>
          <w:marTop w:val="0"/>
          <w:marBottom w:val="0"/>
          <w:divBdr>
            <w:top w:val="none" w:sz="0" w:space="0" w:color="auto"/>
            <w:left w:val="none" w:sz="0" w:space="0" w:color="auto"/>
            <w:bottom w:val="none" w:sz="0" w:space="0" w:color="auto"/>
            <w:right w:val="none" w:sz="0" w:space="0" w:color="auto"/>
          </w:divBdr>
        </w:div>
        <w:div w:id="617418802">
          <w:marLeft w:val="0"/>
          <w:marRight w:val="0"/>
          <w:marTop w:val="0"/>
          <w:marBottom w:val="0"/>
          <w:divBdr>
            <w:top w:val="none" w:sz="0" w:space="0" w:color="auto"/>
            <w:left w:val="none" w:sz="0" w:space="0" w:color="auto"/>
            <w:bottom w:val="none" w:sz="0" w:space="0" w:color="auto"/>
            <w:right w:val="none" w:sz="0" w:space="0" w:color="auto"/>
          </w:divBdr>
        </w:div>
        <w:div w:id="1733238854">
          <w:marLeft w:val="0"/>
          <w:marRight w:val="0"/>
          <w:marTop w:val="0"/>
          <w:marBottom w:val="0"/>
          <w:divBdr>
            <w:top w:val="none" w:sz="0" w:space="0" w:color="auto"/>
            <w:left w:val="none" w:sz="0" w:space="0" w:color="auto"/>
            <w:bottom w:val="none" w:sz="0" w:space="0" w:color="auto"/>
            <w:right w:val="none" w:sz="0" w:space="0" w:color="auto"/>
          </w:divBdr>
        </w:div>
        <w:div w:id="1018772664">
          <w:marLeft w:val="0"/>
          <w:marRight w:val="0"/>
          <w:marTop w:val="0"/>
          <w:marBottom w:val="0"/>
          <w:divBdr>
            <w:top w:val="none" w:sz="0" w:space="0" w:color="auto"/>
            <w:left w:val="none" w:sz="0" w:space="0" w:color="auto"/>
            <w:bottom w:val="none" w:sz="0" w:space="0" w:color="auto"/>
            <w:right w:val="none" w:sz="0" w:space="0" w:color="auto"/>
          </w:divBdr>
        </w:div>
        <w:div w:id="1981575297">
          <w:marLeft w:val="0"/>
          <w:marRight w:val="0"/>
          <w:marTop w:val="0"/>
          <w:marBottom w:val="0"/>
          <w:divBdr>
            <w:top w:val="none" w:sz="0" w:space="0" w:color="auto"/>
            <w:left w:val="none" w:sz="0" w:space="0" w:color="auto"/>
            <w:bottom w:val="none" w:sz="0" w:space="0" w:color="auto"/>
            <w:right w:val="none" w:sz="0" w:space="0" w:color="auto"/>
          </w:divBdr>
        </w:div>
        <w:div w:id="1008564179">
          <w:marLeft w:val="0"/>
          <w:marRight w:val="0"/>
          <w:marTop w:val="0"/>
          <w:marBottom w:val="0"/>
          <w:divBdr>
            <w:top w:val="none" w:sz="0" w:space="0" w:color="auto"/>
            <w:left w:val="none" w:sz="0" w:space="0" w:color="auto"/>
            <w:bottom w:val="none" w:sz="0" w:space="0" w:color="auto"/>
            <w:right w:val="none" w:sz="0" w:space="0" w:color="auto"/>
          </w:divBdr>
        </w:div>
        <w:div w:id="211232415">
          <w:marLeft w:val="0"/>
          <w:marRight w:val="0"/>
          <w:marTop w:val="0"/>
          <w:marBottom w:val="0"/>
          <w:divBdr>
            <w:top w:val="none" w:sz="0" w:space="0" w:color="auto"/>
            <w:left w:val="none" w:sz="0" w:space="0" w:color="auto"/>
            <w:bottom w:val="none" w:sz="0" w:space="0" w:color="auto"/>
            <w:right w:val="none" w:sz="0" w:space="0" w:color="auto"/>
          </w:divBdr>
        </w:div>
        <w:div w:id="1094282386">
          <w:marLeft w:val="0"/>
          <w:marRight w:val="0"/>
          <w:marTop w:val="0"/>
          <w:marBottom w:val="0"/>
          <w:divBdr>
            <w:top w:val="none" w:sz="0" w:space="0" w:color="auto"/>
            <w:left w:val="none" w:sz="0" w:space="0" w:color="auto"/>
            <w:bottom w:val="none" w:sz="0" w:space="0" w:color="auto"/>
            <w:right w:val="none" w:sz="0" w:space="0" w:color="auto"/>
          </w:divBdr>
        </w:div>
        <w:div w:id="1074821246">
          <w:marLeft w:val="0"/>
          <w:marRight w:val="0"/>
          <w:marTop w:val="0"/>
          <w:marBottom w:val="0"/>
          <w:divBdr>
            <w:top w:val="none" w:sz="0" w:space="0" w:color="auto"/>
            <w:left w:val="none" w:sz="0" w:space="0" w:color="auto"/>
            <w:bottom w:val="none" w:sz="0" w:space="0" w:color="auto"/>
            <w:right w:val="none" w:sz="0" w:space="0" w:color="auto"/>
          </w:divBdr>
        </w:div>
        <w:div w:id="496531329">
          <w:marLeft w:val="0"/>
          <w:marRight w:val="0"/>
          <w:marTop w:val="0"/>
          <w:marBottom w:val="0"/>
          <w:divBdr>
            <w:top w:val="none" w:sz="0" w:space="0" w:color="auto"/>
            <w:left w:val="none" w:sz="0" w:space="0" w:color="auto"/>
            <w:bottom w:val="none" w:sz="0" w:space="0" w:color="auto"/>
            <w:right w:val="none" w:sz="0" w:space="0" w:color="auto"/>
          </w:divBdr>
        </w:div>
        <w:div w:id="1253123216">
          <w:marLeft w:val="0"/>
          <w:marRight w:val="0"/>
          <w:marTop w:val="0"/>
          <w:marBottom w:val="0"/>
          <w:divBdr>
            <w:top w:val="none" w:sz="0" w:space="0" w:color="auto"/>
            <w:left w:val="none" w:sz="0" w:space="0" w:color="auto"/>
            <w:bottom w:val="none" w:sz="0" w:space="0" w:color="auto"/>
            <w:right w:val="none" w:sz="0" w:space="0" w:color="auto"/>
          </w:divBdr>
        </w:div>
        <w:div w:id="1305425224">
          <w:marLeft w:val="0"/>
          <w:marRight w:val="0"/>
          <w:marTop w:val="0"/>
          <w:marBottom w:val="0"/>
          <w:divBdr>
            <w:top w:val="none" w:sz="0" w:space="0" w:color="auto"/>
            <w:left w:val="none" w:sz="0" w:space="0" w:color="auto"/>
            <w:bottom w:val="none" w:sz="0" w:space="0" w:color="auto"/>
            <w:right w:val="none" w:sz="0" w:space="0" w:color="auto"/>
          </w:divBdr>
        </w:div>
        <w:div w:id="425545165">
          <w:marLeft w:val="0"/>
          <w:marRight w:val="0"/>
          <w:marTop w:val="0"/>
          <w:marBottom w:val="0"/>
          <w:divBdr>
            <w:top w:val="none" w:sz="0" w:space="0" w:color="auto"/>
            <w:left w:val="none" w:sz="0" w:space="0" w:color="auto"/>
            <w:bottom w:val="none" w:sz="0" w:space="0" w:color="auto"/>
            <w:right w:val="none" w:sz="0" w:space="0" w:color="auto"/>
          </w:divBdr>
        </w:div>
        <w:div w:id="1278951898">
          <w:marLeft w:val="0"/>
          <w:marRight w:val="0"/>
          <w:marTop w:val="0"/>
          <w:marBottom w:val="0"/>
          <w:divBdr>
            <w:top w:val="none" w:sz="0" w:space="0" w:color="auto"/>
            <w:left w:val="none" w:sz="0" w:space="0" w:color="auto"/>
            <w:bottom w:val="none" w:sz="0" w:space="0" w:color="auto"/>
            <w:right w:val="none" w:sz="0" w:space="0" w:color="auto"/>
          </w:divBdr>
        </w:div>
        <w:div w:id="1585530213">
          <w:marLeft w:val="0"/>
          <w:marRight w:val="0"/>
          <w:marTop w:val="0"/>
          <w:marBottom w:val="0"/>
          <w:divBdr>
            <w:top w:val="none" w:sz="0" w:space="0" w:color="auto"/>
            <w:left w:val="none" w:sz="0" w:space="0" w:color="auto"/>
            <w:bottom w:val="none" w:sz="0" w:space="0" w:color="auto"/>
            <w:right w:val="none" w:sz="0" w:space="0" w:color="auto"/>
          </w:divBdr>
        </w:div>
        <w:div w:id="1134442499">
          <w:marLeft w:val="0"/>
          <w:marRight w:val="0"/>
          <w:marTop w:val="0"/>
          <w:marBottom w:val="0"/>
          <w:divBdr>
            <w:top w:val="none" w:sz="0" w:space="0" w:color="auto"/>
            <w:left w:val="none" w:sz="0" w:space="0" w:color="auto"/>
            <w:bottom w:val="none" w:sz="0" w:space="0" w:color="auto"/>
            <w:right w:val="none" w:sz="0" w:space="0" w:color="auto"/>
          </w:divBdr>
        </w:div>
        <w:div w:id="1563911031">
          <w:marLeft w:val="0"/>
          <w:marRight w:val="0"/>
          <w:marTop w:val="0"/>
          <w:marBottom w:val="0"/>
          <w:divBdr>
            <w:top w:val="none" w:sz="0" w:space="0" w:color="auto"/>
            <w:left w:val="none" w:sz="0" w:space="0" w:color="auto"/>
            <w:bottom w:val="none" w:sz="0" w:space="0" w:color="auto"/>
            <w:right w:val="none" w:sz="0" w:space="0" w:color="auto"/>
          </w:divBdr>
        </w:div>
        <w:div w:id="1696225865">
          <w:marLeft w:val="0"/>
          <w:marRight w:val="0"/>
          <w:marTop w:val="0"/>
          <w:marBottom w:val="0"/>
          <w:divBdr>
            <w:top w:val="none" w:sz="0" w:space="0" w:color="auto"/>
            <w:left w:val="none" w:sz="0" w:space="0" w:color="auto"/>
            <w:bottom w:val="none" w:sz="0" w:space="0" w:color="auto"/>
            <w:right w:val="none" w:sz="0" w:space="0" w:color="auto"/>
          </w:divBdr>
        </w:div>
        <w:div w:id="1038164576">
          <w:marLeft w:val="0"/>
          <w:marRight w:val="0"/>
          <w:marTop w:val="0"/>
          <w:marBottom w:val="0"/>
          <w:divBdr>
            <w:top w:val="none" w:sz="0" w:space="0" w:color="auto"/>
            <w:left w:val="none" w:sz="0" w:space="0" w:color="auto"/>
            <w:bottom w:val="none" w:sz="0" w:space="0" w:color="auto"/>
            <w:right w:val="none" w:sz="0" w:space="0" w:color="auto"/>
          </w:divBdr>
        </w:div>
        <w:div w:id="1087849437">
          <w:marLeft w:val="0"/>
          <w:marRight w:val="0"/>
          <w:marTop w:val="0"/>
          <w:marBottom w:val="0"/>
          <w:divBdr>
            <w:top w:val="none" w:sz="0" w:space="0" w:color="auto"/>
            <w:left w:val="none" w:sz="0" w:space="0" w:color="auto"/>
            <w:bottom w:val="none" w:sz="0" w:space="0" w:color="auto"/>
            <w:right w:val="none" w:sz="0" w:space="0" w:color="auto"/>
          </w:divBdr>
        </w:div>
        <w:div w:id="67386106">
          <w:marLeft w:val="0"/>
          <w:marRight w:val="0"/>
          <w:marTop w:val="0"/>
          <w:marBottom w:val="0"/>
          <w:divBdr>
            <w:top w:val="none" w:sz="0" w:space="0" w:color="auto"/>
            <w:left w:val="none" w:sz="0" w:space="0" w:color="auto"/>
            <w:bottom w:val="none" w:sz="0" w:space="0" w:color="auto"/>
            <w:right w:val="none" w:sz="0" w:space="0" w:color="auto"/>
          </w:divBdr>
        </w:div>
        <w:div w:id="567037832">
          <w:marLeft w:val="0"/>
          <w:marRight w:val="0"/>
          <w:marTop w:val="0"/>
          <w:marBottom w:val="0"/>
          <w:divBdr>
            <w:top w:val="none" w:sz="0" w:space="0" w:color="auto"/>
            <w:left w:val="none" w:sz="0" w:space="0" w:color="auto"/>
            <w:bottom w:val="none" w:sz="0" w:space="0" w:color="auto"/>
            <w:right w:val="none" w:sz="0" w:space="0" w:color="auto"/>
          </w:divBdr>
        </w:div>
        <w:div w:id="1156534712">
          <w:marLeft w:val="0"/>
          <w:marRight w:val="0"/>
          <w:marTop w:val="0"/>
          <w:marBottom w:val="0"/>
          <w:divBdr>
            <w:top w:val="none" w:sz="0" w:space="0" w:color="auto"/>
            <w:left w:val="none" w:sz="0" w:space="0" w:color="auto"/>
            <w:bottom w:val="none" w:sz="0" w:space="0" w:color="auto"/>
            <w:right w:val="none" w:sz="0" w:space="0" w:color="auto"/>
          </w:divBdr>
        </w:div>
        <w:div w:id="273053557">
          <w:marLeft w:val="0"/>
          <w:marRight w:val="0"/>
          <w:marTop w:val="0"/>
          <w:marBottom w:val="0"/>
          <w:divBdr>
            <w:top w:val="none" w:sz="0" w:space="0" w:color="auto"/>
            <w:left w:val="none" w:sz="0" w:space="0" w:color="auto"/>
            <w:bottom w:val="none" w:sz="0" w:space="0" w:color="auto"/>
            <w:right w:val="none" w:sz="0" w:space="0" w:color="auto"/>
          </w:divBdr>
        </w:div>
        <w:div w:id="1937244752">
          <w:marLeft w:val="0"/>
          <w:marRight w:val="0"/>
          <w:marTop w:val="0"/>
          <w:marBottom w:val="0"/>
          <w:divBdr>
            <w:top w:val="none" w:sz="0" w:space="0" w:color="auto"/>
            <w:left w:val="none" w:sz="0" w:space="0" w:color="auto"/>
            <w:bottom w:val="none" w:sz="0" w:space="0" w:color="auto"/>
            <w:right w:val="none" w:sz="0" w:space="0" w:color="auto"/>
          </w:divBdr>
        </w:div>
        <w:div w:id="965239645">
          <w:marLeft w:val="0"/>
          <w:marRight w:val="0"/>
          <w:marTop w:val="0"/>
          <w:marBottom w:val="0"/>
          <w:divBdr>
            <w:top w:val="none" w:sz="0" w:space="0" w:color="auto"/>
            <w:left w:val="none" w:sz="0" w:space="0" w:color="auto"/>
            <w:bottom w:val="none" w:sz="0" w:space="0" w:color="auto"/>
            <w:right w:val="none" w:sz="0" w:space="0" w:color="auto"/>
          </w:divBdr>
        </w:div>
        <w:div w:id="66853041">
          <w:marLeft w:val="0"/>
          <w:marRight w:val="0"/>
          <w:marTop w:val="0"/>
          <w:marBottom w:val="0"/>
          <w:divBdr>
            <w:top w:val="none" w:sz="0" w:space="0" w:color="auto"/>
            <w:left w:val="none" w:sz="0" w:space="0" w:color="auto"/>
            <w:bottom w:val="none" w:sz="0" w:space="0" w:color="auto"/>
            <w:right w:val="none" w:sz="0" w:space="0" w:color="auto"/>
          </w:divBdr>
        </w:div>
        <w:div w:id="1570773691">
          <w:marLeft w:val="0"/>
          <w:marRight w:val="0"/>
          <w:marTop w:val="0"/>
          <w:marBottom w:val="0"/>
          <w:divBdr>
            <w:top w:val="none" w:sz="0" w:space="0" w:color="auto"/>
            <w:left w:val="none" w:sz="0" w:space="0" w:color="auto"/>
            <w:bottom w:val="none" w:sz="0" w:space="0" w:color="auto"/>
            <w:right w:val="none" w:sz="0" w:space="0" w:color="auto"/>
          </w:divBdr>
        </w:div>
        <w:div w:id="173425091">
          <w:marLeft w:val="0"/>
          <w:marRight w:val="0"/>
          <w:marTop w:val="0"/>
          <w:marBottom w:val="0"/>
          <w:divBdr>
            <w:top w:val="none" w:sz="0" w:space="0" w:color="auto"/>
            <w:left w:val="none" w:sz="0" w:space="0" w:color="auto"/>
            <w:bottom w:val="none" w:sz="0" w:space="0" w:color="auto"/>
            <w:right w:val="none" w:sz="0" w:space="0" w:color="auto"/>
          </w:divBdr>
        </w:div>
        <w:div w:id="2109963859">
          <w:marLeft w:val="0"/>
          <w:marRight w:val="0"/>
          <w:marTop w:val="0"/>
          <w:marBottom w:val="0"/>
          <w:divBdr>
            <w:top w:val="none" w:sz="0" w:space="0" w:color="auto"/>
            <w:left w:val="none" w:sz="0" w:space="0" w:color="auto"/>
            <w:bottom w:val="none" w:sz="0" w:space="0" w:color="auto"/>
            <w:right w:val="none" w:sz="0" w:space="0" w:color="auto"/>
          </w:divBdr>
        </w:div>
        <w:div w:id="1452046673">
          <w:marLeft w:val="0"/>
          <w:marRight w:val="0"/>
          <w:marTop w:val="0"/>
          <w:marBottom w:val="0"/>
          <w:divBdr>
            <w:top w:val="none" w:sz="0" w:space="0" w:color="auto"/>
            <w:left w:val="none" w:sz="0" w:space="0" w:color="auto"/>
            <w:bottom w:val="none" w:sz="0" w:space="0" w:color="auto"/>
            <w:right w:val="none" w:sz="0" w:space="0" w:color="auto"/>
          </w:divBdr>
        </w:div>
        <w:div w:id="875585154">
          <w:marLeft w:val="0"/>
          <w:marRight w:val="0"/>
          <w:marTop w:val="0"/>
          <w:marBottom w:val="0"/>
          <w:divBdr>
            <w:top w:val="none" w:sz="0" w:space="0" w:color="auto"/>
            <w:left w:val="none" w:sz="0" w:space="0" w:color="auto"/>
            <w:bottom w:val="none" w:sz="0" w:space="0" w:color="auto"/>
            <w:right w:val="none" w:sz="0" w:space="0" w:color="auto"/>
          </w:divBdr>
        </w:div>
        <w:div w:id="873730735">
          <w:marLeft w:val="0"/>
          <w:marRight w:val="0"/>
          <w:marTop w:val="0"/>
          <w:marBottom w:val="0"/>
          <w:divBdr>
            <w:top w:val="none" w:sz="0" w:space="0" w:color="auto"/>
            <w:left w:val="none" w:sz="0" w:space="0" w:color="auto"/>
            <w:bottom w:val="none" w:sz="0" w:space="0" w:color="auto"/>
            <w:right w:val="none" w:sz="0" w:space="0" w:color="auto"/>
          </w:divBdr>
        </w:div>
        <w:div w:id="1385253020">
          <w:marLeft w:val="0"/>
          <w:marRight w:val="0"/>
          <w:marTop w:val="0"/>
          <w:marBottom w:val="0"/>
          <w:divBdr>
            <w:top w:val="none" w:sz="0" w:space="0" w:color="auto"/>
            <w:left w:val="none" w:sz="0" w:space="0" w:color="auto"/>
            <w:bottom w:val="none" w:sz="0" w:space="0" w:color="auto"/>
            <w:right w:val="none" w:sz="0" w:space="0" w:color="auto"/>
          </w:divBdr>
        </w:div>
        <w:div w:id="468089952">
          <w:marLeft w:val="0"/>
          <w:marRight w:val="0"/>
          <w:marTop w:val="0"/>
          <w:marBottom w:val="0"/>
          <w:divBdr>
            <w:top w:val="none" w:sz="0" w:space="0" w:color="auto"/>
            <w:left w:val="none" w:sz="0" w:space="0" w:color="auto"/>
            <w:bottom w:val="none" w:sz="0" w:space="0" w:color="auto"/>
            <w:right w:val="none" w:sz="0" w:space="0" w:color="auto"/>
          </w:divBdr>
        </w:div>
        <w:div w:id="296571486">
          <w:marLeft w:val="0"/>
          <w:marRight w:val="0"/>
          <w:marTop w:val="0"/>
          <w:marBottom w:val="0"/>
          <w:divBdr>
            <w:top w:val="none" w:sz="0" w:space="0" w:color="auto"/>
            <w:left w:val="none" w:sz="0" w:space="0" w:color="auto"/>
            <w:bottom w:val="none" w:sz="0" w:space="0" w:color="auto"/>
            <w:right w:val="none" w:sz="0" w:space="0" w:color="auto"/>
          </w:divBdr>
        </w:div>
        <w:div w:id="104351889">
          <w:marLeft w:val="0"/>
          <w:marRight w:val="0"/>
          <w:marTop w:val="0"/>
          <w:marBottom w:val="0"/>
          <w:divBdr>
            <w:top w:val="none" w:sz="0" w:space="0" w:color="auto"/>
            <w:left w:val="none" w:sz="0" w:space="0" w:color="auto"/>
            <w:bottom w:val="none" w:sz="0" w:space="0" w:color="auto"/>
            <w:right w:val="none" w:sz="0" w:space="0" w:color="auto"/>
          </w:divBdr>
        </w:div>
        <w:div w:id="272371575">
          <w:marLeft w:val="0"/>
          <w:marRight w:val="0"/>
          <w:marTop w:val="0"/>
          <w:marBottom w:val="0"/>
          <w:divBdr>
            <w:top w:val="none" w:sz="0" w:space="0" w:color="auto"/>
            <w:left w:val="none" w:sz="0" w:space="0" w:color="auto"/>
            <w:bottom w:val="none" w:sz="0" w:space="0" w:color="auto"/>
            <w:right w:val="none" w:sz="0" w:space="0" w:color="auto"/>
          </w:divBdr>
        </w:div>
        <w:div w:id="1655721114">
          <w:marLeft w:val="0"/>
          <w:marRight w:val="0"/>
          <w:marTop w:val="0"/>
          <w:marBottom w:val="0"/>
          <w:divBdr>
            <w:top w:val="none" w:sz="0" w:space="0" w:color="auto"/>
            <w:left w:val="none" w:sz="0" w:space="0" w:color="auto"/>
            <w:bottom w:val="none" w:sz="0" w:space="0" w:color="auto"/>
            <w:right w:val="none" w:sz="0" w:space="0" w:color="auto"/>
          </w:divBdr>
        </w:div>
        <w:div w:id="1314217121">
          <w:marLeft w:val="0"/>
          <w:marRight w:val="0"/>
          <w:marTop w:val="0"/>
          <w:marBottom w:val="0"/>
          <w:divBdr>
            <w:top w:val="none" w:sz="0" w:space="0" w:color="auto"/>
            <w:left w:val="none" w:sz="0" w:space="0" w:color="auto"/>
            <w:bottom w:val="none" w:sz="0" w:space="0" w:color="auto"/>
            <w:right w:val="none" w:sz="0" w:space="0" w:color="auto"/>
          </w:divBdr>
        </w:div>
        <w:div w:id="590510051">
          <w:marLeft w:val="0"/>
          <w:marRight w:val="0"/>
          <w:marTop w:val="0"/>
          <w:marBottom w:val="0"/>
          <w:divBdr>
            <w:top w:val="none" w:sz="0" w:space="0" w:color="auto"/>
            <w:left w:val="none" w:sz="0" w:space="0" w:color="auto"/>
            <w:bottom w:val="none" w:sz="0" w:space="0" w:color="auto"/>
            <w:right w:val="none" w:sz="0" w:space="0" w:color="auto"/>
          </w:divBdr>
        </w:div>
        <w:div w:id="1685743012">
          <w:marLeft w:val="0"/>
          <w:marRight w:val="0"/>
          <w:marTop w:val="0"/>
          <w:marBottom w:val="0"/>
          <w:divBdr>
            <w:top w:val="none" w:sz="0" w:space="0" w:color="auto"/>
            <w:left w:val="none" w:sz="0" w:space="0" w:color="auto"/>
            <w:bottom w:val="none" w:sz="0" w:space="0" w:color="auto"/>
            <w:right w:val="none" w:sz="0" w:space="0" w:color="auto"/>
          </w:divBdr>
        </w:div>
        <w:div w:id="1680348092">
          <w:marLeft w:val="0"/>
          <w:marRight w:val="0"/>
          <w:marTop w:val="0"/>
          <w:marBottom w:val="0"/>
          <w:divBdr>
            <w:top w:val="none" w:sz="0" w:space="0" w:color="auto"/>
            <w:left w:val="none" w:sz="0" w:space="0" w:color="auto"/>
            <w:bottom w:val="none" w:sz="0" w:space="0" w:color="auto"/>
            <w:right w:val="none" w:sz="0" w:space="0" w:color="auto"/>
          </w:divBdr>
        </w:div>
        <w:div w:id="837303277">
          <w:marLeft w:val="0"/>
          <w:marRight w:val="0"/>
          <w:marTop w:val="0"/>
          <w:marBottom w:val="0"/>
          <w:divBdr>
            <w:top w:val="none" w:sz="0" w:space="0" w:color="auto"/>
            <w:left w:val="none" w:sz="0" w:space="0" w:color="auto"/>
            <w:bottom w:val="none" w:sz="0" w:space="0" w:color="auto"/>
            <w:right w:val="none" w:sz="0" w:space="0" w:color="auto"/>
          </w:divBdr>
        </w:div>
        <w:div w:id="175996021">
          <w:marLeft w:val="0"/>
          <w:marRight w:val="0"/>
          <w:marTop w:val="0"/>
          <w:marBottom w:val="0"/>
          <w:divBdr>
            <w:top w:val="none" w:sz="0" w:space="0" w:color="auto"/>
            <w:left w:val="none" w:sz="0" w:space="0" w:color="auto"/>
            <w:bottom w:val="none" w:sz="0" w:space="0" w:color="auto"/>
            <w:right w:val="none" w:sz="0" w:space="0" w:color="auto"/>
          </w:divBdr>
        </w:div>
        <w:div w:id="1322731108">
          <w:marLeft w:val="0"/>
          <w:marRight w:val="0"/>
          <w:marTop w:val="0"/>
          <w:marBottom w:val="0"/>
          <w:divBdr>
            <w:top w:val="none" w:sz="0" w:space="0" w:color="auto"/>
            <w:left w:val="none" w:sz="0" w:space="0" w:color="auto"/>
            <w:bottom w:val="none" w:sz="0" w:space="0" w:color="auto"/>
            <w:right w:val="none" w:sz="0" w:space="0" w:color="auto"/>
          </w:divBdr>
        </w:div>
        <w:div w:id="2029216578">
          <w:marLeft w:val="0"/>
          <w:marRight w:val="0"/>
          <w:marTop w:val="0"/>
          <w:marBottom w:val="0"/>
          <w:divBdr>
            <w:top w:val="none" w:sz="0" w:space="0" w:color="auto"/>
            <w:left w:val="none" w:sz="0" w:space="0" w:color="auto"/>
            <w:bottom w:val="none" w:sz="0" w:space="0" w:color="auto"/>
            <w:right w:val="none" w:sz="0" w:space="0" w:color="auto"/>
          </w:divBdr>
        </w:div>
        <w:div w:id="2114470739">
          <w:marLeft w:val="0"/>
          <w:marRight w:val="0"/>
          <w:marTop w:val="0"/>
          <w:marBottom w:val="0"/>
          <w:divBdr>
            <w:top w:val="none" w:sz="0" w:space="0" w:color="auto"/>
            <w:left w:val="none" w:sz="0" w:space="0" w:color="auto"/>
            <w:bottom w:val="none" w:sz="0" w:space="0" w:color="auto"/>
            <w:right w:val="none" w:sz="0" w:space="0" w:color="auto"/>
          </w:divBdr>
        </w:div>
        <w:div w:id="1755206842">
          <w:marLeft w:val="0"/>
          <w:marRight w:val="0"/>
          <w:marTop w:val="0"/>
          <w:marBottom w:val="0"/>
          <w:divBdr>
            <w:top w:val="none" w:sz="0" w:space="0" w:color="auto"/>
            <w:left w:val="none" w:sz="0" w:space="0" w:color="auto"/>
            <w:bottom w:val="none" w:sz="0" w:space="0" w:color="auto"/>
            <w:right w:val="none" w:sz="0" w:space="0" w:color="auto"/>
          </w:divBdr>
        </w:div>
        <w:div w:id="270747545">
          <w:marLeft w:val="0"/>
          <w:marRight w:val="0"/>
          <w:marTop w:val="0"/>
          <w:marBottom w:val="0"/>
          <w:divBdr>
            <w:top w:val="none" w:sz="0" w:space="0" w:color="auto"/>
            <w:left w:val="none" w:sz="0" w:space="0" w:color="auto"/>
            <w:bottom w:val="none" w:sz="0" w:space="0" w:color="auto"/>
            <w:right w:val="none" w:sz="0" w:space="0" w:color="auto"/>
          </w:divBdr>
        </w:div>
        <w:div w:id="1182819266">
          <w:marLeft w:val="0"/>
          <w:marRight w:val="0"/>
          <w:marTop w:val="0"/>
          <w:marBottom w:val="0"/>
          <w:divBdr>
            <w:top w:val="none" w:sz="0" w:space="0" w:color="auto"/>
            <w:left w:val="none" w:sz="0" w:space="0" w:color="auto"/>
            <w:bottom w:val="none" w:sz="0" w:space="0" w:color="auto"/>
            <w:right w:val="none" w:sz="0" w:space="0" w:color="auto"/>
          </w:divBdr>
        </w:div>
        <w:div w:id="561449845">
          <w:marLeft w:val="0"/>
          <w:marRight w:val="0"/>
          <w:marTop w:val="0"/>
          <w:marBottom w:val="0"/>
          <w:divBdr>
            <w:top w:val="none" w:sz="0" w:space="0" w:color="auto"/>
            <w:left w:val="none" w:sz="0" w:space="0" w:color="auto"/>
            <w:bottom w:val="none" w:sz="0" w:space="0" w:color="auto"/>
            <w:right w:val="none" w:sz="0" w:space="0" w:color="auto"/>
          </w:divBdr>
        </w:div>
        <w:div w:id="377362002">
          <w:marLeft w:val="0"/>
          <w:marRight w:val="0"/>
          <w:marTop w:val="0"/>
          <w:marBottom w:val="0"/>
          <w:divBdr>
            <w:top w:val="none" w:sz="0" w:space="0" w:color="auto"/>
            <w:left w:val="none" w:sz="0" w:space="0" w:color="auto"/>
            <w:bottom w:val="none" w:sz="0" w:space="0" w:color="auto"/>
            <w:right w:val="none" w:sz="0" w:space="0" w:color="auto"/>
          </w:divBdr>
        </w:div>
        <w:div w:id="1175150358">
          <w:marLeft w:val="0"/>
          <w:marRight w:val="0"/>
          <w:marTop w:val="0"/>
          <w:marBottom w:val="0"/>
          <w:divBdr>
            <w:top w:val="none" w:sz="0" w:space="0" w:color="auto"/>
            <w:left w:val="none" w:sz="0" w:space="0" w:color="auto"/>
            <w:bottom w:val="none" w:sz="0" w:space="0" w:color="auto"/>
            <w:right w:val="none" w:sz="0" w:space="0" w:color="auto"/>
          </w:divBdr>
        </w:div>
        <w:div w:id="1932854426">
          <w:marLeft w:val="0"/>
          <w:marRight w:val="0"/>
          <w:marTop w:val="0"/>
          <w:marBottom w:val="0"/>
          <w:divBdr>
            <w:top w:val="none" w:sz="0" w:space="0" w:color="auto"/>
            <w:left w:val="none" w:sz="0" w:space="0" w:color="auto"/>
            <w:bottom w:val="none" w:sz="0" w:space="0" w:color="auto"/>
            <w:right w:val="none" w:sz="0" w:space="0" w:color="auto"/>
          </w:divBdr>
        </w:div>
        <w:div w:id="400451557">
          <w:marLeft w:val="0"/>
          <w:marRight w:val="0"/>
          <w:marTop w:val="0"/>
          <w:marBottom w:val="0"/>
          <w:divBdr>
            <w:top w:val="none" w:sz="0" w:space="0" w:color="auto"/>
            <w:left w:val="none" w:sz="0" w:space="0" w:color="auto"/>
            <w:bottom w:val="none" w:sz="0" w:space="0" w:color="auto"/>
            <w:right w:val="none" w:sz="0" w:space="0" w:color="auto"/>
          </w:divBdr>
        </w:div>
        <w:div w:id="1425111305">
          <w:marLeft w:val="0"/>
          <w:marRight w:val="0"/>
          <w:marTop w:val="0"/>
          <w:marBottom w:val="0"/>
          <w:divBdr>
            <w:top w:val="none" w:sz="0" w:space="0" w:color="auto"/>
            <w:left w:val="none" w:sz="0" w:space="0" w:color="auto"/>
            <w:bottom w:val="none" w:sz="0" w:space="0" w:color="auto"/>
            <w:right w:val="none" w:sz="0" w:space="0" w:color="auto"/>
          </w:divBdr>
        </w:div>
        <w:div w:id="1931085752">
          <w:marLeft w:val="0"/>
          <w:marRight w:val="0"/>
          <w:marTop w:val="0"/>
          <w:marBottom w:val="0"/>
          <w:divBdr>
            <w:top w:val="none" w:sz="0" w:space="0" w:color="auto"/>
            <w:left w:val="none" w:sz="0" w:space="0" w:color="auto"/>
            <w:bottom w:val="none" w:sz="0" w:space="0" w:color="auto"/>
            <w:right w:val="none" w:sz="0" w:space="0" w:color="auto"/>
          </w:divBdr>
        </w:div>
        <w:div w:id="524291918">
          <w:marLeft w:val="0"/>
          <w:marRight w:val="0"/>
          <w:marTop w:val="0"/>
          <w:marBottom w:val="0"/>
          <w:divBdr>
            <w:top w:val="none" w:sz="0" w:space="0" w:color="auto"/>
            <w:left w:val="none" w:sz="0" w:space="0" w:color="auto"/>
            <w:bottom w:val="none" w:sz="0" w:space="0" w:color="auto"/>
            <w:right w:val="none" w:sz="0" w:space="0" w:color="auto"/>
          </w:divBdr>
        </w:div>
        <w:div w:id="1112431824">
          <w:marLeft w:val="0"/>
          <w:marRight w:val="0"/>
          <w:marTop w:val="0"/>
          <w:marBottom w:val="0"/>
          <w:divBdr>
            <w:top w:val="none" w:sz="0" w:space="0" w:color="auto"/>
            <w:left w:val="none" w:sz="0" w:space="0" w:color="auto"/>
            <w:bottom w:val="none" w:sz="0" w:space="0" w:color="auto"/>
            <w:right w:val="none" w:sz="0" w:space="0" w:color="auto"/>
          </w:divBdr>
        </w:div>
        <w:div w:id="1258169403">
          <w:marLeft w:val="0"/>
          <w:marRight w:val="0"/>
          <w:marTop w:val="0"/>
          <w:marBottom w:val="0"/>
          <w:divBdr>
            <w:top w:val="none" w:sz="0" w:space="0" w:color="auto"/>
            <w:left w:val="none" w:sz="0" w:space="0" w:color="auto"/>
            <w:bottom w:val="none" w:sz="0" w:space="0" w:color="auto"/>
            <w:right w:val="none" w:sz="0" w:space="0" w:color="auto"/>
          </w:divBdr>
        </w:div>
        <w:div w:id="2028097288">
          <w:marLeft w:val="0"/>
          <w:marRight w:val="0"/>
          <w:marTop w:val="0"/>
          <w:marBottom w:val="0"/>
          <w:divBdr>
            <w:top w:val="none" w:sz="0" w:space="0" w:color="auto"/>
            <w:left w:val="none" w:sz="0" w:space="0" w:color="auto"/>
            <w:bottom w:val="none" w:sz="0" w:space="0" w:color="auto"/>
            <w:right w:val="none" w:sz="0" w:space="0" w:color="auto"/>
          </w:divBdr>
        </w:div>
        <w:div w:id="334307021">
          <w:marLeft w:val="0"/>
          <w:marRight w:val="0"/>
          <w:marTop w:val="0"/>
          <w:marBottom w:val="0"/>
          <w:divBdr>
            <w:top w:val="none" w:sz="0" w:space="0" w:color="auto"/>
            <w:left w:val="none" w:sz="0" w:space="0" w:color="auto"/>
            <w:bottom w:val="none" w:sz="0" w:space="0" w:color="auto"/>
            <w:right w:val="none" w:sz="0" w:space="0" w:color="auto"/>
          </w:divBdr>
        </w:div>
        <w:div w:id="688678946">
          <w:marLeft w:val="0"/>
          <w:marRight w:val="0"/>
          <w:marTop w:val="0"/>
          <w:marBottom w:val="0"/>
          <w:divBdr>
            <w:top w:val="none" w:sz="0" w:space="0" w:color="auto"/>
            <w:left w:val="none" w:sz="0" w:space="0" w:color="auto"/>
            <w:bottom w:val="none" w:sz="0" w:space="0" w:color="auto"/>
            <w:right w:val="none" w:sz="0" w:space="0" w:color="auto"/>
          </w:divBdr>
        </w:div>
        <w:div w:id="1982687891">
          <w:marLeft w:val="0"/>
          <w:marRight w:val="0"/>
          <w:marTop w:val="0"/>
          <w:marBottom w:val="0"/>
          <w:divBdr>
            <w:top w:val="none" w:sz="0" w:space="0" w:color="auto"/>
            <w:left w:val="none" w:sz="0" w:space="0" w:color="auto"/>
            <w:bottom w:val="none" w:sz="0" w:space="0" w:color="auto"/>
            <w:right w:val="none" w:sz="0" w:space="0" w:color="auto"/>
          </w:divBdr>
        </w:div>
        <w:div w:id="1056971763">
          <w:marLeft w:val="0"/>
          <w:marRight w:val="0"/>
          <w:marTop w:val="0"/>
          <w:marBottom w:val="0"/>
          <w:divBdr>
            <w:top w:val="none" w:sz="0" w:space="0" w:color="auto"/>
            <w:left w:val="none" w:sz="0" w:space="0" w:color="auto"/>
            <w:bottom w:val="none" w:sz="0" w:space="0" w:color="auto"/>
            <w:right w:val="none" w:sz="0" w:space="0" w:color="auto"/>
          </w:divBdr>
        </w:div>
        <w:div w:id="1352683715">
          <w:marLeft w:val="0"/>
          <w:marRight w:val="0"/>
          <w:marTop w:val="0"/>
          <w:marBottom w:val="0"/>
          <w:divBdr>
            <w:top w:val="none" w:sz="0" w:space="0" w:color="auto"/>
            <w:left w:val="none" w:sz="0" w:space="0" w:color="auto"/>
            <w:bottom w:val="none" w:sz="0" w:space="0" w:color="auto"/>
            <w:right w:val="none" w:sz="0" w:space="0" w:color="auto"/>
          </w:divBdr>
        </w:div>
        <w:div w:id="1769427440">
          <w:marLeft w:val="0"/>
          <w:marRight w:val="0"/>
          <w:marTop w:val="0"/>
          <w:marBottom w:val="0"/>
          <w:divBdr>
            <w:top w:val="none" w:sz="0" w:space="0" w:color="auto"/>
            <w:left w:val="none" w:sz="0" w:space="0" w:color="auto"/>
            <w:bottom w:val="none" w:sz="0" w:space="0" w:color="auto"/>
            <w:right w:val="none" w:sz="0" w:space="0" w:color="auto"/>
          </w:divBdr>
        </w:div>
        <w:div w:id="2062972797">
          <w:marLeft w:val="0"/>
          <w:marRight w:val="0"/>
          <w:marTop w:val="0"/>
          <w:marBottom w:val="0"/>
          <w:divBdr>
            <w:top w:val="none" w:sz="0" w:space="0" w:color="auto"/>
            <w:left w:val="none" w:sz="0" w:space="0" w:color="auto"/>
            <w:bottom w:val="none" w:sz="0" w:space="0" w:color="auto"/>
            <w:right w:val="none" w:sz="0" w:space="0" w:color="auto"/>
          </w:divBdr>
        </w:div>
        <w:div w:id="485977778">
          <w:marLeft w:val="0"/>
          <w:marRight w:val="0"/>
          <w:marTop w:val="0"/>
          <w:marBottom w:val="0"/>
          <w:divBdr>
            <w:top w:val="none" w:sz="0" w:space="0" w:color="auto"/>
            <w:left w:val="none" w:sz="0" w:space="0" w:color="auto"/>
            <w:bottom w:val="none" w:sz="0" w:space="0" w:color="auto"/>
            <w:right w:val="none" w:sz="0" w:space="0" w:color="auto"/>
          </w:divBdr>
        </w:div>
        <w:div w:id="1319264309">
          <w:marLeft w:val="0"/>
          <w:marRight w:val="0"/>
          <w:marTop w:val="0"/>
          <w:marBottom w:val="0"/>
          <w:divBdr>
            <w:top w:val="none" w:sz="0" w:space="0" w:color="auto"/>
            <w:left w:val="none" w:sz="0" w:space="0" w:color="auto"/>
            <w:bottom w:val="none" w:sz="0" w:space="0" w:color="auto"/>
            <w:right w:val="none" w:sz="0" w:space="0" w:color="auto"/>
          </w:divBdr>
        </w:div>
        <w:div w:id="1906716861">
          <w:marLeft w:val="0"/>
          <w:marRight w:val="0"/>
          <w:marTop w:val="0"/>
          <w:marBottom w:val="0"/>
          <w:divBdr>
            <w:top w:val="none" w:sz="0" w:space="0" w:color="auto"/>
            <w:left w:val="none" w:sz="0" w:space="0" w:color="auto"/>
            <w:bottom w:val="none" w:sz="0" w:space="0" w:color="auto"/>
            <w:right w:val="none" w:sz="0" w:space="0" w:color="auto"/>
          </w:divBdr>
        </w:div>
        <w:div w:id="1417359807">
          <w:marLeft w:val="0"/>
          <w:marRight w:val="0"/>
          <w:marTop w:val="0"/>
          <w:marBottom w:val="0"/>
          <w:divBdr>
            <w:top w:val="none" w:sz="0" w:space="0" w:color="auto"/>
            <w:left w:val="none" w:sz="0" w:space="0" w:color="auto"/>
            <w:bottom w:val="none" w:sz="0" w:space="0" w:color="auto"/>
            <w:right w:val="none" w:sz="0" w:space="0" w:color="auto"/>
          </w:divBdr>
        </w:div>
        <w:div w:id="298266696">
          <w:marLeft w:val="0"/>
          <w:marRight w:val="0"/>
          <w:marTop w:val="0"/>
          <w:marBottom w:val="0"/>
          <w:divBdr>
            <w:top w:val="none" w:sz="0" w:space="0" w:color="auto"/>
            <w:left w:val="none" w:sz="0" w:space="0" w:color="auto"/>
            <w:bottom w:val="none" w:sz="0" w:space="0" w:color="auto"/>
            <w:right w:val="none" w:sz="0" w:space="0" w:color="auto"/>
          </w:divBdr>
        </w:div>
        <w:div w:id="1053886538">
          <w:marLeft w:val="0"/>
          <w:marRight w:val="0"/>
          <w:marTop w:val="0"/>
          <w:marBottom w:val="0"/>
          <w:divBdr>
            <w:top w:val="none" w:sz="0" w:space="0" w:color="auto"/>
            <w:left w:val="none" w:sz="0" w:space="0" w:color="auto"/>
            <w:bottom w:val="none" w:sz="0" w:space="0" w:color="auto"/>
            <w:right w:val="none" w:sz="0" w:space="0" w:color="auto"/>
          </w:divBdr>
        </w:div>
        <w:div w:id="2137946443">
          <w:marLeft w:val="0"/>
          <w:marRight w:val="0"/>
          <w:marTop w:val="0"/>
          <w:marBottom w:val="0"/>
          <w:divBdr>
            <w:top w:val="none" w:sz="0" w:space="0" w:color="auto"/>
            <w:left w:val="none" w:sz="0" w:space="0" w:color="auto"/>
            <w:bottom w:val="none" w:sz="0" w:space="0" w:color="auto"/>
            <w:right w:val="none" w:sz="0" w:space="0" w:color="auto"/>
          </w:divBdr>
        </w:div>
        <w:div w:id="1711221034">
          <w:marLeft w:val="0"/>
          <w:marRight w:val="0"/>
          <w:marTop w:val="0"/>
          <w:marBottom w:val="0"/>
          <w:divBdr>
            <w:top w:val="none" w:sz="0" w:space="0" w:color="auto"/>
            <w:left w:val="none" w:sz="0" w:space="0" w:color="auto"/>
            <w:bottom w:val="none" w:sz="0" w:space="0" w:color="auto"/>
            <w:right w:val="none" w:sz="0" w:space="0" w:color="auto"/>
          </w:divBdr>
        </w:div>
        <w:div w:id="1207908313">
          <w:marLeft w:val="0"/>
          <w:marRight w:val="0"/>
          <w:marTop w:val="0"/>
          <w:marBottom w:val="0"/>
          <w:divBdr>
            <w:top w:val="none" w:sz="0" w:space="0" w:color="auto"/>
            <w:left w:val="none" w:sz="0" w:space="0" w:color="auto"/>
            <w:bottom w:val="none" w:sz="0" w:space="0" w:color="auto"/>
            <w:right w:val="none" w:sz="0" w:space="0" w:color="auto"/>
          </w:divBdr>
        </w:div>
        <w:div w:id="232132648">
          <w:marLeft w:val="0"/>
          <w:marRight w:val="0"/>
          <w:marTop w:val="0"/>
          <w:marBottom w:val="0"/>
          <w:divBdr>
            <w:top w:val="none" w:sz="0" w:space="0" w:color="auto"/>
            <w:left w:val="none" w:sz="0" w:space="0" w:color="auto"/>
            <w:bottom w:val="none" w:sz="0" w:space="0" w:color="auto"/>
            <w:right w:val="none" w:sz="0" w:space="0" w:color="auto"/>
          </w:divBdr>
        </w:div>
        <w:div w:id="1711026282">
          <w:marLeft w:val="0"/>
          <w:marRight w:val="0"/>
          <w:marTop w:val="0"/>
          <w:marBottom w:val="0"/>
          <w:divBdr>
            <w:top w:val="none" w:sz="0" w:space="0" w:color="auto"/>
            <w:left w:val="none" w:sz="0" w:space="0" w:color="auto"/>
            <w:bottom w:val="none" w:sz="0" w:space="0" w:color="auto"/>
            <w:right w:val="none" w:sz="0" w:space="0" w:color="auto"/>
          </w:divBdr>
        </w:div>
        <w:div w:id="1775705177">
          <w:marLeft w:val="0"/>
          <w:marRight w:val="0"/>
          <w:marTop w:val="0"/>
          <w:marBottom w:val="0"/>
          <w:divBdr>
            <w:top w:val="none" w:sz="0" w:space="0" w:color="auto"/>
            <w:left w:val="none" w:sz="0" w:space="0" w:color="auto"/>
            <w:bottom w:val="none" w:sz="0" w:space="0" w:color="auto"/>
            <w:right w:val="none" w:sz="0" w:space="0" w:color="auto"/>
          </w:divBdr>
        </w:div>
        <w:div w:id="497572563">
          <w:marLeft w:val="0"/>
          <w:marRight w:val="0"/>
          <w:marTop w:val="0"/>
          <w:marBottom w:val="0"/>
          <w:divBdr>
            <w:top w:val="none" w:sz="0" w:space="0" w:color="auto"/>
            <w:left w:val="none" w:sz="0" w:space="0" w:color="auto"/>
            <w:bottom w:val="none" w:sz="0" w:space="0" w:color="auto"/>
            <w:right w:val="none" w:sz="0" w:space="0" w:color="auto"/>
          </w:divBdr>
        </w:div>
        <w:div w:id="1793942750">
          <w:marLeft w:val="0"/>
          <w:marRight w:val="0"/>
          <w:marTop w:val="0"/>
          <w:marBottom w:val="0"/>
          <w:divBdr>
            <w:top w:val="none" w:sz="0" w:space="0" w:color="auto"/>
            <w:left w:val="none" w:sz="0" w:space="0" w:color="auto"/>
            <w:bottom w:val="none" w:sz="0" w:space="0" w:color="auto"/>
            <w:right w:val="none" w:sz="0" w:space="0" w:color="auto"/>
          </w:divBdr>
        </w:div>
        <w:div w:id="1133904230">
          <w:marLeft w:val="0"/>
          <w:marRight w:val="0"/>
          <w:marTop w:val="0"/>
          <w:marBottom w:val="0"/>
          <w:divBdr>
            <w:top w:val="none" w:sz="0" w:space="0" w:color="auto"/>
            <w:left w:val="none" w:sz="0" w:space="0" w:color="auto"/>
            <w:bottom w:val="none" w:sz="0" w:space="0" w:color="auto"/>
            <w:right w:val="none" w:sz="0" w:space="0" w:color="auto"/>
          </w:divBdr>
        </w:div>
        <w:div w:id="481969345">
          <w:marLeft w:val="0"/>
          <w:marRight w:val="0"/>
          <w:marTop w:val="0"/>
          <w:marBottom w:val="0"/>
          <w:divBdr>
            <w:top w:val="none" w:sz="0" w:space="0" w:color="auto"/>
            <w:left w:val="none" w:sz="0" w:space="0" w:color="auto"/>
            <w:bottom w:val="none" w:sz="0" w:space="0" w:color="auto"/>
            <w:right w:val="none" w:sz="0" w:space="0" w:color="auto"/>
          </w:divBdr>
        </w:div>
        <w:div w:id="1122268145">
          <w:marLeft w:val="0"/>
          <w:marRight w:val="0"/>
          <w:marTop w:val="0"/>
          <w:marBottom w:val="0"/>
          <w:divBdr>
            <w:top w:val="none" w:sz="0" w:space="0" w:color="auto"/>
            <w:left w:val="none" w:sz="0" w:space="0" w:color="auto"/>
            <w:bottom w:val="none" w:sz="0" w:space="0" w:color="auto"/>
            <w:right w:val="none" w:sz="0" w:space="0" w:color="auto"/>
          </w:divBdr>
        </w:div>
        <w:div w:id="34811980">
          <w:marLeft w:val="0"/>
          <w:marRight w:val="0"/>
          <w:marTop w:val="0"/>
          <w:marBottom w:val="0"/>
          <w:divBdr>
            <w:top w:val="none" w:sz="0" w:space="0" w:color="auto"/>
            <w:left w:val="none" w:sz="0" w:space="0" w:color="auto"/>
            <w:bottom w:val="none" w:sz="0" w:space="0" w:color="auto"/>
            <w:right w:val="none" w:sz="0" w:space="0" w:color="auto"/>
          </w:divBdr>
        </w:div>
        <w:div w:id="1665232266">
          <w:marLeft w:val="0"/>
          <w:marRight w:val="0"/>
          <w:marTop w:val="0"/>
          <w:marBottom w:val="0"/>
          <w:divBdr>
            <w:top w:val="none" w:sz="0" w:space="0" w:color="auto"/>
            <w:left w:val="none" w:sz="0" w:space="0" w:color="auto"/>
            <w:bottom w:val="none" w:sz="0" w:space="0" w:color="auto"/>
            <w:right w:val="none" w:sz="0" w:space="0" w:color="auto"/>
          </w:divBdr>
        </w:div>
        <w:div w:id="1737244079">
          <w:marLeft w:val="0"/>
          <w:marRight w:val="0"/>
          <w:marTop w:val="0"/>
          <w:marBottom w:val="0"/>
          <w:divBdr>
            <w:top w:val="none" w:sz="0" w:space="0" w:color="auto"/>
            <w:left w:val="none" w:sz="0" w:space="0" w:color="auto"/>
            <w:bottom w:val="none" w:sz="0" w:space="0" w:color="auto"/>
            <w:right w:val="none" w:sz="0" w:space="0" w:color="auto"/>
          </w:divBdr>
        </w:div>
        <w:div w:id="2002923565">
          <w:marLeft w:val="0"/>
          <w:marRight w:val="0"/>
          <w:marTop w:val="0"/>
          <w:marBottom w:val="0"/>
          <w:divBdr>
            <w:top w:val="none" w:sz="0" w:space="0" w:color="auto"/>
            <w:left w:val="none" w:sz="0" w:space="0" w:color="auto"/>
            <w:bottom w:val="none" w:sz="0" w:space="0" w:color="auto"/>
            <w:right w:val="none" w:sz="0" w:space="0" w:color="auto"/>
          </w:divBdr>
        </w:div>
        <w:div w:id="1048143433">
          <w:marLeft w:val="0"/>
          <w:marRight w:val="0"/>
          <w:marTop w:val="0"/>
          <w:marBottom w:val="0"/>
          <w:divBdr>
            <w:top w:val="none" w:sz="0" w:space="0" w:color="auto"/>
            <w:left w:val="none" w:sz="0" w:space="0" w:color="auto"/>
            <w:bottom w:val="none" w:sz="0" w:space="0" w:color="auto"/>
            <w:right w:val="none" w:sz="0" w:space="0" w:color="auto"/>
          </w:divBdr>
        </w:div>
        <w:div w:id="515583732">
          <w:marLeft w:val="0"/>
          <w:marRight w:val="0"/>
          <w:marTop w:val="0"/>
          <w:marBottom w:val="0"/>
          <w:divBdr>
            <w:top w:val="none" w:sz="0" w:space="0" w:color="auto"/>
            <w:left w:val="none" w:sz="0" w:space="0" w:color="auto"/>
            <w:bottom w:val="none" w:sz="0" w:space="0" w:color="auto"/>
            <w:right w:val="none" w:sz="0" w:space="0" w:color="auto"/>
          </w:divBdr>
        </w:div>
        <w:div w:id="1654944084">
          <w:marLeft w:val="0"/>
          <w:marRight w:val="0"/>
          <w:marTop w:val="0"/>
          <w:marBottom w:val="0"/>
          <w:divBdr>
            <w:top w:val="none" w:sz="0" w:space="0" w:color="auto"/>
            <w:left w:val="none" w:sz="0" w:space="0" w:color="auto"/>
            <w:bottom w:val="none" w:sz="0" w:space="0" w:color="auto"/>
            <w:right w:val="none" w:sz="0" w:space="0" w:color="auto"/>
          </w:divBdr>
        </w:div>
        <w:div w:id="1284463903">
          <w:marLeft w:val="0"/>
          <w:marRight w:val="0"/>
          <w:marTop w:val="0"/>
          <w:marBottom w:val="0"/>
          <w:divBdr>
            <w:top w:val="none" w:sz="0" w:space="0" w:color="auto"/>
            <w:left w:val="none" w:sz="0" w:space="0" w:color="auto"/>
            <w:bottom w:val="none" w:sz="0" w:space="0" w:color="auto"/>
            <w:right w:val="none" w:sz="0" w:space="0" w:color="auto"/>
          </w:divBdr>
        </w:div>
        <w:div w:id="364065481">
          <w:marLeft w:val="0"/>
          <w:marRight w:val="0"/>
          <w:marTop w:val="0"/>
          <w:marBottom w:val="0"/>
          <w:divBdr>
            <w:top w:val="none" w:sz="0" w:space="0" w:color="auto"/>
            <w:left w:val="none" w:sz="0" w:space="0" w:color="auto"/>
            <w:bottom w:val="none" w:sz="0" w:space="0" w:color="auto"/>
            <w:right w:val="none" w:sz="0" w:space="0" w:color="auto"/>
          </w:divBdr>
        </w:div>
        <w:div w:id="1518150684">
          <w:marLeft w:val="0"/>
          <w:marRight w:val="0"/>
          <w:marTop w:val="0"/>
          <w:marBottom w:val="0"/>
          <w:divBdr>
            <w:top w:val="none" w:sz="0" w:space="0" w:color="auto"/>
            <w:left w:val="none" w:sz="0" w:space="0" w:color="auto"/>
            <w:bottom w:val="none" w:sz="0" w:space="0" w:color="auto"/>
            <w:right w:val="none" w:sz="0" w:space="0" w:color="auto"/>
          </w:divBdr>
        </w:div>
        <w:div w:id="1541281127">
          <w:marLeft w:val="0"/>
          <w:marRight w:val="0"/>
          <w:marTop w:val="0"/>
          <w:marBottom w:val="0"/>
          <w:divBdr>
            <w:top w:val="none" w:sz="0" w:space="0" w:color="auto"/>
            <w:left w:val="none" w:sz="0" w:space="0" w:color="auto"/>
            <w:bottom w:val="none" w:sz="0" w:space="0" w:color="auto"/>
            <w:right w:val="none" w:sz="0" w:space="0" w:color="auto"/>
          </w:divBdr>
        </w:div>
        <w:div w:id="462965452">
          <w:marLeft w:val="0"/>
          <w:marRight w:val="0"/>
          <w:marTop w:val="0"/>
          <w:marBottom w:val="0"/>
          <w:divBdr>
            <w:top w:val="none" w:sz="0" w:space="0" w:color="auto"/>
            <w:left w:val="none" w:sz="0" w:space="0" w:color="auto"/>
            <w:bottom w:val="none" w:sz="0" w:space="0" w:color="auto"/>
            <w:right w:val="none" w:sz="0" w:space="0" w:color="auto"/>
          </w:divBdr>
        </w:div>
        <w:div w:id="276448165">
          <w:marLeft w:val="0"/>
          <w:marRight w:val="0"/>
          <w:marTop w:val="0"/>
          <w:marBottom w:val="0"/>
          <w:divBdr>
            <w:top w:val="none" w:sz="0" w:space="0" w:color="auto"/>
            <w:left w:val="none" w:sz="0" w:space="0" w:color="auto"/>
            <w:bottom w:val="none" w:sz="0" w:space="0" w:color="auto"/>
            <w:right w:val="none" w:sz="0" w:space="0" w:color="auto"/>
          </w:divBdr>
        </w:div>
        <w:div w:id="799345795">
          <w:marLeft w:val="0"/>
          <w:marRight w:val="0"/>
          <w:marTop w:val="0"/>
          <w:marBottom w:val="0"/>
          <w:divBdr>
            <w:top w:val="none" w:sz="0" w:space="0" w:color="auto"/>
            <w:left w:val="none" w:sz="0" w:space="0" w:color="auto"/>
            <w:bottom w:val="none" w:sz="0" w:space="0" w:color="auto"/>
            <w:right w:val="none" w:sz="0" w:space="0" w:color="auto"/>
          </w:divBdr>
        </w:div>
        <w:div w:id="277758424">
          <w:marLeft w:val="0"/>
          <w:marRight w:val="0"/>
          <w:marTop w:val="0"/>
          <w:marBottom w:val="0"/>
          <w:divBdr>
            <w:top w:val="none" w:sz="0" w:space="0" w:color="auto"/>
            <w:left w:val="none" w:sz="0" w:space="0" w:color="auto"/>
            <w:bottom w:val="none" w:sz="0" w:space="0" w:color="auto"/>
            <w:right w:val="none" w:sz="0" w:space="0" w:color="auto"/>
          </w:divBdr>
        </w:div>
        <w:div w:id="451170182">
          <w:marLeft w:val="0"/>
          <w:marRight w:val="0"/>
          <w:marTop w:val="0"/>
          <w:marBottom w:val="0"/>
          <w:divBdr>
            <w:top w:val="none" w:sz="0" w:space="0" w:color="auto"/>
            <w:left w:val="none" w:sz="0" w:space="0" w:color="auto"/>
            <w:bottom w:val="none" w:sz="0" w:space="0" w:color="auto"/>
            <w:right w:val="none" w:sz="0" w:space="0" w:color="auto"/>
          </w:divBdr>
        </w:div>
        <w:div w:id="1839996381">
          <w:marLeft w:val="0"/>
          <w:marRight w:val="0"/>
          <w:marTop w:val="0"/>
          <w:marBottom w:val="0"/>
          <w:divBdr>
            <w:top w:val="none" w:sz="0" w:space="0" w:color="auto"/>
            <w:left w:val="none" w:sz="0" w:space="0" w:color="auto"/>
            <w:bottom w:val="none" w:sz="0" w:space="0" w:color="auto"/>
            <w:right w:val="none" w:sz="0" w:space="0" w:color="auto"/>
          </w:divBdr>
        </w:div>
        <w:div w:id="717511133">
          <w:marLeft w:val="0"/>
          <w:marRight w:val="0"/>
          <w:marTop w:val="0"/>
          <w:marBottom w:val="0"/>
          <w:divBdr>
            <w:top w:val="none" w:sz="0" w:space="0" w:color="auto"/>
            <w:left w:val="none" w:sz="0" w:space="0" w:color="auto"/>
            <w:bottom w:val="none" w:sz="0" w:space="0" w:color="auto"/>
            <w:right w:val="none" w:sz="0" w:space="0" w:color="auto"/>
          </w:divBdr>
        </w:div>
        <w:div w:id="521362181">
          <w:marLeft w:val="0"/>
          <w:marRight w:val="0"/>
          <w:marTop w:val="0"/>
          <w:marBottom w:val="0"/>
          <w:divBdr>
            <w:top w:val="none" w:sz="0" w:space="0" w:color="auto"/>
            <w:left w:val="none" w:sz="0" w:space="0" w:color="auto"/>
            <w:bottom w:val="none" w:sz="0" w:space="0" w:color="auto"/>
            <w:right w:val="none" w:sz="0" w:space="0" w:color="auto"/>
          </w:divBdr>
        </w:div>
        <w:div w:id="2001501570">
          <w:marLeft w:val="0"/>
          <w:marRight w:val="0"/>
          <w:marTop w:val="0"/>
          <w:marBottom w:val="0"/>
          <w:divBdr>
            <w:top w:val="none" w:sz="0" w:space="0" w:color="auto"/>
            <w:left w:val="none" w:sz="0" w:space="0" w:color="auto"/>
            <w:bottom w:val="none" w:sz="0" w:space="0" w:color="auto"/>
            <w:right w:val="none" w:sz="0" w:space="0" w:color="auto"/>
          </w:divBdr>
        </w:div>
        <w:div w:id="366563487">
          <w:marLeft w:val="0"/>
          <w:marRight w:val="0"/>
          <w:marTop w:val="0"/>
          <w:marBottom w:val="0"/>
          <w:divBdr>
            <w:top w:val="none" w:sz="0" w:space="0" w:color="auto"/>
            <w:left w:val="none" w:sz="0" w:space="0" w:color="auto"/>
            <w:bottom w:val="none" w:sz="0" w:space="0" w:color="auto"/>
            <w:right w:val="none" w:sz="0" w:space="0" w:color="auto"/>
          </w:divBdr>
        </w:div>
        <w:div w:id="368841761">
          <w:marLeft w:val="0"/>
          <w:marRight w:val="0"/>
          <w:marTop w:val="0"/>
          <w:marBottom w:val="0"/>
          <w:divBdr>
            <w:top w:val="none" w:sz="0" w:space="0" w:color="auto"/>
            <w:left w:val="none" w:sz="0" w:space="0" w:color="auto"/>
            <w:bottom w:val="none" w:sz="0" w:space="0" w:color="auto"/>
            <w:right w:val="none" w:sz="0" w:space="0" w:color="auto"/>
          </w:divBdr>
        </w:div>
        <w:div w:id="1172913738">
          <w:marLeft w:val="0"/>
          <w:marRight w:val="0"/>
          <w:marTop w:val="0"/>
          <w:marBottom w:val="0"/>
          <w:divBdr>
            <w:top w:val="none" w:sz="0" w:space="0" w:color="auto"/>
            <w:left w:val="none" w:sz="0" w:space="0" w:color="auto"/>
            <w:bottom w:val="none" w:sz="0" w:space="0" w:color="auto"/>
            <w:right w:val="none" w:sz="0" w:space="0" w:color="auto"/>
          </w:divBdr>
        </w:div>
        <w:div w:id="659818880">
          <w:marLeft w:val="0"/>
          <w:marRight w:val="0"/>
          <w:marTop w:val="0"/>
          <w:marBottom w:val="0"/>
          <w:divBdr>
            <w:top w:val="none" w:sz="0" w:space="0" w:color="auto"/>
            <w:left w:val="none" w:sz="0" w:space="0" w:color="auto"/>
            <w:bottom w:val="none" w:sz="0" w:space="0" w:color="auto"/>
            <w:right w:val="none" w:sz="0" w:space="0" w:color="auto"/>
          </w:divBdr>
        </w:div>
        <w:div w:id="194124946">
          <w:marLeft w:val="0"/>
          <w:marRight w:val="0"/>
          <w:marTop w:val="0"/>
          <w:marBottom w:val="0"/>
          <w:divBdr>
            <w:top w:val="none" w:sz="0" w:space="0" w:color="auto"/>
            <w:left w:val="none" w:sz="0" w:space="0" w:color="auto"/>
            <w:bottom w:val="none" w:sz="0" w:space="0" w:color="auto"/>
            <w:right w:val="none" w:sz="0" w:space="0" w:color="auto"/>
          </w:divBdr>
        </w:div>
        <w:div w:id="618495325">
          <w:marLeft w:val="0"/>
          <w:marRight w:val="0"/>
          <w:marTop w:val="0"/>
          <w:marBottom w:val="0"/>
          <w:divBdr>
            <w:top w:val="none" w:sz="0" w:space="0" w:color="auto"/>
            <w:left w:val="none" w:sz="0" w:space="0" w:color="auto"/>
            <w:bottom w:val="none" w:sz="0" w:space="0" w:color="auto"/>
            <w:right w:val="none" w:sz="0" w:space="0" w:color="auto"/>
          </w:divBdr>
        </w:div>
        <w:div w:id="278032595">
          <w:marLeft w:val="0"/>
          <w:marRight w:val="0"/>
          <w:marTop w:val="0"/>
          <w:marBottom w:val="0"/>
          <w:divBdr>
            <w:top w:val="none" w:sz="0" w:space="0" w:color="auto"/>
            <w:left w:val="none" w:sz="0" w:space="0" w:color="auto"/>
            <w:bottom w:val="none" w:sz="0" w:space="0" w:color="auto"/>
            <w:right w:val="none" w:sz="0" w:space="0" w:color="auto"/>
          </w:divBdr>
        </w:div>
        <w:div w:id="1717773685">
          <w:marLeft w:val="0"/>
          <w:marRight w:val="0"/>
          <w:marTop w:val="0"/>
          <w:marBottom w:val="0"/>
          <w:divBdr>
            <w:top w:val="none" w:sz="0" w:space="0" w:color="auto"/>
            <w:left w:val="none" w:sz="0" w:space="0" w:color="auto"/>
            <w:bottom w:val="none" w:sz="0" w:space="0" w:color="auto"/>
            <w:right w:val="none" w:sz="0" w:space="0" w:color="auto"/>
          </w:divBdr>
        </w:div>
        <w:div w:id="2092652970">
          <w:marLeft w:val="0"/>
          <w:marRight w:val="0"/>
          <w:marTop w:val="0"/>
          <w:marBottom w:val="0"/>
          <w:divBdr>
            <w:top w:val="none" w:sz="0" w:space="0" w:color="auto"/>
            <w:left w:val="none" w:sz="0" w:space="0" w:color="auto"/>
            <w:bottom w:val="none" w:sz="0" w:space="0" w:color="auto"/>
            <w:right w:val="none" w:sz="0" w:space="0" w:color="auto"/>
          </w:divBdr>
        </w:div>
        <w:div w:id="1822190001">
          <w:marLeft w:val="0"/>
          <w:marRight w:val="0"/>
          <w:marTop w:val="0"/>
          <w:marBottom w:val="0"/>
          <w:divBdr>
            <w:top w:val="none" w:sz="0" w:space="0" w:color="auto"/>
            <w:left w:val="none" w:sz="0" w:space="0" w:color="auto"/>
            <w:bottom w:val="none" w:sz="0" w:space="0" w:color="auto"/>
            <w:right w:val="none" w:sz="0" w:space="0" w:color="auto"/>
          </w:divBdr>
        </w:div>
        <w:div w:id="1229195111">
          <w:marLeft w:val="0"/>
          <w:marRight w:val="0"/>
          <w:marTop w:val="0"/>
          <w:marBottom w:val="0"/>
          <w:divBdr>
            <w:top w:val="none" w:sz="0" w:space="0" w:color="auto"/>
            <w:left w:val="none" w:sz="0" w:space="0" w:color="auto"/>
            <w:bottom w:val="none" w:sz="0" w:space="0" w:color="auto"/>
            <w:right w:val="none" w:sz="0" w:space="0" w:color="auto"/>
          </w:divBdr>
        </w:div>
        <w:div w:id="78137433">
          <w:marLeft w:val="0"/>
          <w:marRight w:val="0"/>
          <w:marTop w:val="0"/>
          <w:marBottom w:val="0"/>
          <w:divBdr>
            <w:top w:val="none" w:sz="0" w:space="0" w:color="auto"/>
            <w:left w:val="none" w:sz="0" w:space="0" w:color="auto"/>
            <w:bottom w:val="none" w:sz="0" w:space="0" w:color="auto"/>
            <w:right w:val="none" w:sz="0" w:space="0" w:color="auto"/>
          </w:divBdr>
        </w:div>
        <w:div w:id="744299097">
          <w:marLeft w:val="0"/>
          <w:marRight w:val="0"/>
          <w:marTop w:val="0"/>
          <w:marBottom w:val="0"/>
          <w:divBdr>
            <w:top w:val="none" w:sz="0" w:space="0" w:color="auto"/>
            <w:left w:val="none" w:sz="0" w:space="0" w:color="auto"/>
            <w:bottom w:val="none" w:sz="0" w:space="0" w:color="auto"/>
            <w:right w:val="none" w:sz="0" w:space="0" w:color="auto"/>
          </w:divBdr>
        </w:div>
        <w:div w:id="1425223999">
          <w:marLeft w:val="0"/>
          <w:marRight w:val="0"/>
          <w:marTop w:val="0"/>
          <w:marBottom w:val="0"/>
          <w:divBdr>
            <w:top w:val="none" w:sz="0" w:space="0" w:color="auto"/>
            <w:left w:val="none" w:sz="0" w:space="0" w:color="auto"/>
            <w:bottom w:val="none" w:sz="0" w:space="0" w:color="auto"/>
            <w:right w:val="none" w:sz="0" w:space="0" w:color="auto"/>
          </w:divBdr>
        </w:div>
        <w:div w:id="1247304444">
          <w:marLeft w:val="0"/>
          <w:marRight w:val="0"/>
          <w:marTop w:val="0"/>
          <w:marBottom w:val="0"/>
          <w:divBdr>
            <w:top w:val="none" w:sz="0" w:space="0" w:color="auto"/>
            <w:left w:val="none" w:sz="0" w:space="0" w:color="auto"/>
            <w:bottom w:val="none" w:sz="0" w:space="0" w:color="auto"/>
            <w:right w:val="none" w:sz="0" w:space="0" w:color="auto"/>
          </w:divBdr>
        </w:div>
        <w:div w:id="190535540">
          <w:marLeft w:val="0"/>
          <w:marRight w:val="0"/>
          <w:marTop w:val="0"/>
          <w:marBottom w:val="0"/>
          <w:divBdr>
            <w:top w:val="none" w:sz="0" w:space="0" w:color="auto"/>
            <w:left w:val="none" w:sz="0" w:space="0" w:color="auto"/>
            <w:bottom w:val="none" w:sz="0" w:space="0" w:color="auto"/>
            <w:right w:val="none" w:sz="0" w:space="0" w:color="auto"/>
          </w:divBdr>
        </w:div>
        <w:div w:id="703989425">
          <w:marLeft w:val="0"/>
          <w:marRight w:val="0"/>
          <w:marTop w:val="0"/>
          <w:marBottom w:val="0"/>
          <w:divBdr>
            <w:top w:val="none" w:sz="0" w:space="0" w:color="auto"/>
            <w:left w:val="none" w:sz="0" w:space="0" w:color="auto"/>
            <w:bottom w:val="none" w:sz="0" w:space="0" w:color="auto"/>
            <w:right w:val="none" w:sz="0" w:space="0" w:color="auto"/>
          </w:divBdr>
        </w:div>
        <w:div w:id="1140271835">
          <w:marLeft w:val="0"/>
          <w:marRight w:val="0"/>
          <w:marTop w:val="0"/>
          <w:marBottom w:val="0"/>
          <w:divBdr>
            <w:top w:val="none" w:sz="0" w:space="0" w:color="auto"/>
            <w:left w:val="none" w:sz="0" w:space="0" w:color="auto"/>
            <w:bottom w:val="none" w:sz="0" w:space="0" w:color="auto"/>
            <w:right w:val="none" w:sz="0" w:space="0" w:color="auto"/>
          </w:divBdr>
        </w:div>
        <w:div w:id="621960702">
          <w:marLeft w:val="0"/>
          <w:marRight w:val="0"/>
          <w:marTop w:val="0"/>
          <w:marBottom w:val="0"/>
          <w:divBdr>
            <w:top w:val="none" w:sz="0" w:space="0" w:color="auto"/>
            <w:left w:val="none" w:sz="0" w:space="0" w:color="auto"/>
            <w:bottom w:val="none" w:sz="0" w:space="0" w:color="auto"/>
            <w:right w:val="none" w:sz="0" w:space="0" w:color="auto"/>
          </w:divBdr>
        </w:div>
        <w:div w:id="2003392539">
          <w:marLeft w:val="0"/>
          <w:marRight w:val="0"/>
          <w:marTop w:val="0"/>
          <w:marBottom w:val="0"/>
          <w:divBdr>
            <w:top w:val="none" w:sz="0" w:space="0" w:color="auto"/>
            <w:left w:val="none" w:sz="0" w:space="0" w:color="auto"/>
            <w:bottom w:val="none" w:sz="0" w:space="0" w:color="auto"/>
            <w:right w:val="none" w:sz="0" w:space="0" w:color="auto"/>
          </w:divBdr>
        </w:div>
        <w:div w:id="956135121">
          <w:marLeft w:val="0"/>
          <w:marRight w:val="0"/>
          <w:marTop w:val="0"/>
          <w:marBottom w:val="0"/>
          <w:divBdr>
            <w:top w:val="none" w:sz="0" w:space="0" w:color="auto"/>
            <w:left w:val="none" w:sz="0" w:space="0" w:color="auto"/>
            <w:bottom w:val="none" w:sz="0" w:space="0" w:color="auto"/>
            <w:right w:val="none" w:sz="0" w:space="0" w:color="auto"/>
          </w:divBdr>
        </w:div>
        <w:div w:id="1751386039">
          <w:marLeft w:val="0"/>
          <w:marRight w:val="0"/>
          <w:marTop w:val="0"/>
          <w:marBottom w:val="0"/>
          <w:divBdr>
            <w:top w:val="none" w:sz="0" w:space="0" w:color="auto"/>
            <w:left w:val="none" w:sz="0" w:space="0" w:color="auto"/>
            <w:bottom w:val="none" w:sz="0" w:space="0" w:color="auto"/>
            <w:right w:val="none" w:sz="0" w:space="0" w:color="auto"/>
          </w:divBdr>
        </w:div>
        <w:div w:id="2010280519">
          <w:marLeft w:val="0"/>
          <w:marRight w:val="0"/>
          <w:marTop w:val="0"/>
          <w:marBottom w:val="0"/>
          <w:divBdr>
            <w:top w:val="none" w:sz="0" w:space="0" w:color="auto"/>
            <w:left w:val="none" w:sz="0" w:space="0" w:color="auto"/>
            <w:bottom w:val="none" w:sz="0" w:space="0" w:color="auto"/>
            <w:right w:val="none" w:sz="0" w:space="0" w:color="auto"/>
          </w:divBdr>
        </w:div>
        <w:div w:id="1153059210">
          <w:marLeft w:val="0"/>
          <w:marRight w:val="0"/>
          <w:marTop w:val="0"/>
          <w:marBottom w:val="0"/>
          <w:divBdr>
            <w:top w:val="none" w:sz="0" w:space="0" w:color="auto"/>
            <w:left w:val="none" w:sz="0" w:space="0" w:color="auto"/>
            <w:bottom w:val="none" w:sz="0" w:space="0" w:color="auto"/>
            <w:right w:val="none" w:sz="0" w:space="0" w:color="auto"/>
          </w:divBdr>
        </w:div>
        <w:div w:id="1470972821">
          <w:marLeft w:val="0"/>
          <w:marRight w:val="0"/>
          <w:marTop w:val="0"/>
          <w:marBottom w:val="0"/>
          <w:divBdr>
            <w:top w:val="none" w:sz="0" w:space="0" w:color="auto"/>
            <w:left w:val="none" w:sz="0" w:space="0" w:color="auto"/>
            <w:bottom w:val="none" w:sz="0" w:space="0" w:color="auto"/>
            <w:right w:val="none" w:sz="0" w:space="0" w:color="auto"/>
          </w:divBdr>
        </w:div>
        <w:div w:id="1240945985">
          <w:marLeft w:val="0"/>
          <w:marRight w:val="0"/>
          <w:marTop w:val="0"/>
          <w:marBottom w:val="0"/>
          <w:divBdr>
            <w:top w:val="none" w:sz="0" w:space="0" w:color="auto"/>
            <w:left w:val="none" w:sz="0" w:space="0" w:color="auto"/>
            <w:bottom w:val="none" w:sz="0" w:space="0" w:color="auto"/>
            <w:right w:val="none" w:sz="0" w:space="0" w:color="auto"/>
          </w:divBdr>
        </w:div>
        <w:div w:id="821048099">
          <w:marLeft w:val="0"/>
          <w:marRight w:val="0"/>
          <w:marTop w:val="0"/>
          <w:marBottom w:val="0"/>
          <w:divBdr>
            <w:top w:val="none" w:sz="0" w:space="0" w:color="auto"/>
            <w:left w:val="none" w:sz="0" w:space="0" w:color="auto"/>
            <w:bottom w:val="none" w:sz="0" w:space="0" w:color="auto"/>
            <w:right w:val="none" w:sz="0" w:space="0" w:color="auto"/>
          </w:divBdr>
        </w:div>
        <w:div w:id="1566379424">
          <w:marLeft w:val="0"/>
          <w:marRight w:val="0"/>
          <w:marTop w:val="0"/>
          <w:marBottom w:val="0"/>
          <w:divBdr>
            <w:top w:val="none" w:sz="0" w:space="0" w:color="auto"/>
            <w:left w:val="none" w:sz="0" w:space="0" w:color="auto"/>
            <w:bottom w:val="none" w:sz="0" w:space="0" w:color="auto"/>
            <w:right w:val="none" w:sz="0" w:space="0" w:color="auto"/>
          </w:divBdr>
        </w:div>
        <w:div w:id="113764901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 w:id="331643708">
          <w:marLeft w:val="0"/>
          <w:marRight w:val="0"/>
          <w:marTop w:val="0"/>
          <w:marBottom w:val="0"/>
          <w:divBdr>
            <w:top w:val="none" w:sz="0" w:space="0" w:color="auto"/>
            <w:left w:val="none" w:sz="0" w:space="0" w:color="auto"/>
            <w:bottom w:val="none" w:sz="0" w:space="0" w:color="auto"/>
            <w:right w:val="none" w:sz="0" w:space="0" w:color="auto"/>
          </w:divBdr>
        </w:div>
        <w:div w:id="1820344027">
          <w:marLeft w:val="0"/>
          <w:marRight w:val="0"/>
          <w:marTop w:val="0"/>
          <w:marBottom w:val="0"/>
          <w:divBdr>
            <w:top w:val="none" w:sz="0" w:space="0" w:color="auto"/>
            <w:left w:val="none" w:sz="0" w:space="0" w:color="auto"/>
            <w:bottom w:val="none" w:sz="0" w:space="0" w:color="auto"/>
            <w:right w:val="none" w:sz="0" w:space="0" w:color="auto"/>
          </w:divBdr>
        </w:div>
        <w:div w:id="2097092847">
          <w:marLeft w:val="0"/>
          <w:marRight w:val="0"/>
          <w:marTop w:val="0"/>
          <w:marBottom w:val="0"/>
          <w:divBdr>
            <w:top w:val="none" w:sz="0" w:space="0" w:color="auto"/>
            <w:left w:val="none" w:sz="0" w:space="0" w:color="auto"/>
            <w:bottom w:val="none" w:sz="0" w:space="0" w:color="auto"/>
            <w:right w:val="none" w:sz="0" w:space="0" w:color="auto"/>
          </w:divBdr>
        </w:div>
        <w:div w:id="457572988">
          <w:marLeft w:val="0"/>
          <w:marRight w:val="0"/>
          <w:marTop w:val="0"/>
          <w:marBottom w:val="0"/>
          <w:divBdr>
            <w:top w:val="none" w:sz="0" w:space="0" w:color="auto"/>
            <w:left w:val="none" w:sz="0" w:space="0" w:color="auto"/>
            <w:bottom w:val="none" w:sz="0" w:space="0" w:color="auto"/>
            <w:right w:val="none" w:sz="0" w:space="0" w:color="auto"/>
          </w:divBdr>
        </w:div>
        <w:div w:id="1161968083">
          <w:marLeft w:val="0"/>
          <w:marRight w:val="0"/>
          <w:marTop w:val="0"/>
          <w:marBottom w:val="0"/>
          <w:divBdr>
            <w:top w:val="none" w:sz="0" w:space="0" w:color="auto"/>
            <w:left w:val="none" w:sz="0" w:space="0" w:color="auto"/>
            <w:bottom w:val="none" w:sz="0" w:space="0" w:color="auto"/>
            <w:right w:val="none" w:sz="0" w:space="0" w:color="auto"/>
          </w:divBdr>
        </w:div>
        <w:div w:id="2078743332">
          <w:marLeft w:val="0"/>
          <w:marRight w:val="0"/>
          <w:marTop w:val="0"/>
          <w:marBottom w:val="0"/>
          <w:divBdr>
            <w:top w:val="none" w:sz="0" w:space="0" w:color="auto"/>
            <w:left w:val="none" w:sz="0" w:space="0" w:color="auto"/>
            <w:bottom w:val="none" w:sz="0" w:space="0" w:color="auto"/>
            <w:right w:val="none" w:sz="0" w:space="0" w:color="auto"/>
          </w:divBdr>
        </w:div>
        <w:div w:id="875460700">
          <w:marLeft w:val="0"/>
          <w:marRight w:val="0"/>
          <w:marTop w:val="0"/>
          <w:marBottom w:val="0"/>
          <w:divBdr>
            <w:top w:val="none" w:sz="0" w:space="0" w:color="auto"/>
            <w:left w:val="none" w:sz="0" w:space="0" w:color="auto"/>
            <w:bottom w:val="none" w:sz="0" w:space="0" w:color="auto"/>
            <w:right w:val="none" w:sz="0" w:space="0" w:color="auto"/>
          </w:divBdr>
        </w:div>
        <w:div w:id="2138333350">
          <w:marLeft w:val="0"/>
          <w:marRight w:val="0"/>
          <w:marTop w:val="0"/>
          <w:marBottom w:val="0"/>
          <w:divBdr>
            <w:top w:val="none" w:sz="0" w:space="0" w:color="auto"/>
            <w:left w:val="none" w:sz="0" w:space="0" w:color="auto"/>
            <w:bottom w:val="none" w:sz="0" w:space="0" w:color="auto"/>
            <w:right w:val="none" w:sz="0" w:space="0" w:color="auto"/>
          </w:divBdr>
        </w:div>
        <w:div w:id="1711998965">
          <w:marLeft w:val="0"/>
          <w:marRight w:val="0"/>
          <w:marTop w:val="0"/>
          <w:marBottom w:val="0"/>
          <w:divBdr>
            <w:top w:val="none" w:sz="0" w:space="0" w:color="auto"/>
            <w:left w:val="none" w:sz="0" w:space="0" w:color="auto"/>
            <w:bottom w:val="none" w:sz="0" w:space="0" w:color="auto"/>
            <w:right w:val="none" w:sz="0" w:space="0" w:color="auto"/>
          </w:divBdr>
        </w:div>
        <w:div w:id="1065181553">
          <w:marLeft w:val="0"/>
          <w:marRight w:val="0"/>
          <w:marTop w:val="0"/>
          <w:marBottom w:val="0"/>
          <w:divBdr>
            <w:top w:val="none" w:sz="0" w:space="0" w:color="auto"/>
            <w:left w:val="none" w:sz="0" w:space="0" w:color="auto"/>
            <w:bottom w:val="none" w:sz="0" w:space="0" w:color="auto"/>
            <w:right w:val="none" w:sz="0" w:space="0" w:color="auto"/>
          </w:divBdr>
        </w:div>
        <w:div w:id="1271813192">
          <w:marLeft w:val="0"/>
          <w:marRight w:val="0"/>
          <w:marTop w:val="0"/>
          <w:marBottom w:val="0"/>
          <w:divBdr>
            <w:top w:val="none" w:sz="0" w:space="0" w:color="auto"/>
            <w:left w:val="none" w:sz="0" w:space="0" w:color="auto"/>
            <w:bottom w:val="none" w:sz="0" w:space="0" w:color="auto"/>
            <w:right w:val="none" w:sz="0" w:space="0" w:color="auto"/>
          </w:divBdr>
        </w:div>
        <w:div w:id="1946497666">
          <w:marLeft w:val="0"/>
          <w:marRight w:val="0"/>
          <w:marTop w:val="0"/>
          <w:marBottom w:val="0"/>
          <w:divBdr>
            <w:top w:val="none" w:sz="0" w:space="0" w:color="auto"/>
            <w:left w:val="none" w:sz="0" w:space="0" w:color="auto"/>
            <w:bottom w:val="none" w:sz="0" w:space="0" w:color="auto"/>
            <w:right w:val="none" w:sz="0" w:space="0" w:color="auto"/>
          </w:divBdr>
        </w:div>
        <w:div w:id="746615892">
          <w:marLeft w:val="0"/>
          <w:marRight w:val="0"/>
          <w:marTop w:val="0"/>
          <w:marBottom w:val="0"/>
          <w:divBdr>
            <w:top w:val="none" w:sz="0" w:space="0" w:color="auto"/>
            <w:left w:val="none" w:sz="0" w:space="0" w:color="auto"/>
            <w:bottom w:val="none" w:sz="0" w:space="0" w:color="auto"/>
            <w:right w:val="none" w:sz="0" w:space="0" w:color="auto"/>
          </w:divBdr>
        </w:div>
        <w:div w:id="1900481778">
          <w:marLeft w:val="0"/>
          <w:marRight w:val="0"/>
          <w:marTop w:val="0"/>
          <w:marBottom w:val="0"/>
          <w:divBdr>
            <w:top w:val="none" w:sz="0" w:space="0" w:color="auto"/>
            <w:left w:val="none" w:sz="0" w:space="0" w:color="auto"/>
            <w:bottom w:val="none" w:sz="0" w:space="0" w:color="auto"/>
            <w:right w:val="none" w:sz="0" w:space="0" w:color="auto"/>
          </w:divBdr>
        </w:div>
        <w:div w:id="811285901">
          <w:marLeft w:val="0"/>
          <w:marRight w:val="0"/>
          <w:marTop w:val="0"/>
          <w:marBottom w:val="0"/>
          <w:divBdr>
            <w:top w:val="none" w:sz="0" w:space="0" w:color="auto"/>
            <w:left w:val="none" w:sz="0" w:space="0" w:color="auto"/>
            <w:bottom w:val="none" w:sz="0" w:space="0" w:color="auto"/>
            <w:right w:val="none" w:sz="0" w:space="0" w:color="auto"/>
          </w:divBdr>
        </w:div>
        <w:div w:id="1680623461">
          <w:marLeft w:val="0"/>
          <w:marRight w:val="0"/>
          <w:marTop w:val="0"/>
          <w:marBottom w:val="0"/>
          <w:divBdr>
            <w:top w:val="none" w:sz="0" w:space="0" w:color="auto"/>
            <w:left w:val="none" w:sz="0" w:space="0" w:color="auto"/>
            <w:bottom w:val="none" w:sz="0" w:space="0" w:color="auto"/>
            <w:right w:val="none" w:sz="0" w:space="0" w:color="auto"/>
          </w:divBdr>
        </w:div>
        <w:div w:id="434909912">
          <w:marLeft w:val="0"/>
          <w:marRight w:val="0"/>
          <w:marTop w:val="0"/>
          <w:marBottom w:val="0"/>
          <w:divBdr>
            <w:top w:val="none" w:sz="0" w:space="0" w:color="auto"/>
            <w:left w:val="none" w:sz="0" w:space="0" w:color="auto"/>
            <w:bottom w:val="none" w:sz="0" w:space="0" w:color="auto"/>
            <w:right w:val="none" w:sz="0" w:space="0" w:color="auto"/>
          </w:divBdr>
        </w:div>
        <w:div w:id="446703761">
          <w:marLeft w:val="0"/>
          <w:marRight w:val="0"/>
          <w:marTop w:val="0"/>
          <w:marBottom w:val="0"/>
          <w:divBdr>
            <w:top w:val="none" w:sz="0" w:space="0" w:color="auto"/>
            <w:left w:val="none" w:sz="0" w:space="0" w:color="auto"/>
            <w:bottom w:val="none" w:sz="0" w:space="0" w:color="auto"/>
            <w:right w:val="none" w:sz="0" w:space="0" w:color="auto"/>
          </w:divBdr>
        </w:div>
        <w:div w:id="1380594519">
          <w:marLeft w:val="0"/>
          <w:marRight w:val="0"/>
          <w:marTop w:val="0"/>
          <w:marBottom w:val="0"/>
          <w:divBdr>
            <w:top w:val="none" w:sz="0" w:space="0" w:color="auto"/>
            <w:left w:val="none" w:sz="0" w:space="0" w:color="auto"/>
            <w:bottom w:val="none" w:sz="0" w:space="0" w:color="auto"/>
            <w:right w:val="none" w:sz="0" w:space="0" w:color="auto"/>
          </w:divBdr>
        </w:div>
        <w:div w:id="786701188">
          <w:marLeft w:val="0"/>
          <w:marRight w:val="0"/>
          <w:marTop w:val="0"/>
          <w:marBottom w:val="0"/>
          <w:divBdr>
            <w:top w:val="none" w:sz="0" w:space="0" w:color="auto"/>
            <w:left w:val="none" w:sz="0" w:space="0" w:color="auto"/>
            <w:bottom w:val="none" w:sz="0" w:space="0" w:color="auto"/>
            <w:right w:val="none" w:sz="0" w:space="0" w:color="auto"/>
          </w:divBdr>
        </w:div>
        <w:div w:id="880946106">
          <w:marLeft w:val="0"/>
          <w:marRight w:val="0"/>
          <w:marTop w:val="0"/>
          <w:marBottom w:val="0"/>
          <w:divBdr>
            <w:top w:val="none" w:sz="0" w:space="0" w:color="auto"/>
            <w:left w:val="none" w:sz="0" w:space="0" w:color="auto"/>
            <w:bottom w:val="none" w:sz="0" w:space="0" w:color="auto"/>
            <w:right w:val="none" w:sz="0" w:space="0" w:color="auto"/>
          </w:divBdr>
        </w:div>
        <w:div w:id="285090236">
          <w:marLeft w:val="0"/>
          <w:marRight w:val="0"/>
          <w:marTop w:val="0"/>
          <w:marBottom w:val="0"/>
          <w:divBdr>
            <w:top w:val="none" w:sz="0" w:space="0" w:color="auto"/>
            <w:left w:val="none" w:sz="0" w:space="0" w:color="auto"/>
            <w:bottom w:val="none" w:sz="0" w:space="0" w:color="auto"/>
            <w:right w:val="none" w:sz="0" w:space="0" w:color="auto"/>
          </w:divBdr>
        </w:div>
        <w:div w:id="1216428056">
          <w:marLeft w:val="0"/>
          <w:marRight w:val="0"/>
          <w:marTop w:val="0"/>
          <w:marBottom w:val="0"/>
          <w:divBdr>
            <w:top w:val="none" w:sz="0" w:space="0" w:color="auto"/>
            <w:left w:val="none" w:sz="0" w:space="0" w:color="auto"/>
            <w:bottom w:val="none" w:sz="0" w:space="0" w:color="auto"/>
            <w:right w:val="none" w:sz="0" w:space="0" w:color="auto"/>
          </w:divBdr>
        </w:div>
        <w:div w:id="169148907">
          <w:marLeft w:val="0"/>
          <w:marRight w:val="0"/>
          <w:marTop w:val="0"/>
          <w:marBottom w:val="0"/>
          <w:divBdr>
            <w:top w:val="none" w:sz="0" w:space="0" w:color="auto"/>
            <w:left w:val="none" w:sz="0" w:space="0" w:color="auto"/>
            <w:bottom w:val="none" w:sz="0" w:space="0" w:color="auto"/>
            <w:right w:val="none" w:sz="0" w:space="0" w:color="auto"/>
          </w:divBdr>
        </w:div>
        <w:div w:id="690956104">
          <w:marLeft w:val="0"/>
          <w:marRight w:val="0"/>
          <w:marTop w:val="0"/>
          <w:marBottom w:val="0"/>
          <w:divBdr>
            <w:top w:val="none" w:sz="0" w:space="0" w:color="auto"/>
            <w:left w:val="none" w:sz="0" w:space="0" w:color="auto"/>
            <w:bottom w:val="none" w:sz="0" w:space="0" w:color="auto"/>
            <w:right w:val="none" w:sz="0" w:space="0" w:color="auto"/>
          </w:divBdr>
        </w:div>
        <w:div w:id="2104380094">
          <w:marLeft w:val="0"/>
          <w:marRight w:val="0"/>
          <w:marTop w:val="0"/>
          <w:marBottom w:val="0"/>
          <w:divBdr>
            <w:top w:val="none" w:sz="0" w:space="0" w:color="auto"/>
            <w:left w:val="none" w:sz="0" w:space="0" w:color="auto"/>
            <w:bottom w:val="none" w:sz="0" w:space="0" w:color="auto"/>
            <w:right w:val="none" w:sz="0" w:space="0" w:color="auto"/>
          </w:divBdr>
        </w:div>
        <w:div w:id="2132240303">
          <w:marLeft w:val="0"/>
          <w:marRight w:val="0"/>
          <w:marTop w:val="0"/>
          <w:marBottom w:val="0"/>
          <w:divBdr>
            <w:top w:val="none" w:sz="0" w:space="0" w:color="auto"/>
            <w:left w:val="none" w:sz="0" w:space="0" w:color="auto"/>
            <w:bottom w:val="none" w:sz="0" w:space="0" w:color="auto"/>
            <w:right w:val="none" w:sz="0" w:space="0" w:color="auto"/>
          </w:divBdr>
        </w:div>
        <w:div w:id="1246764659">
          <w:marLeft w:val="0"/>
          <w:marRight w:val="0"/>
          <w:marTop w:val="0"/>
          <w:marBottom w:val="0"/>
          <w:divBdr>
            <w:top w:val="none" w:sz="0" w:space="0" w:color="auto"/>
            <w:left w:val="none" w:sz="0" w:space="0" w:color="auto"/>
            <w:bottom w:val="none" w:sz="0" w:space="0" w:color="auto"/>
            <w:right w:val="none" w:sz="0" w:space="0" w:color="auto"/>
          </w:divBdr>
        </w:div>
        <w:div w:id="1120150700">
          <w:marLeft w:val="0"/>
          <w:marRight w:val="0"/>
          <w:marTop w:val="0"/>
          <w:marBottom w:val="0"/>
          <w:divBdr>
            <w:top w:val="none" w:sz="0" w:space="0" w:color="auto"/>
            <w:left w:val="none" w:sz="0" w:space="0" w:color="auto"/>
            <w:bottom w:val="none" w:sz="0" w:space="0" w:color="auto"/>
            <w:right w:val="none" w:sz="0" w:space="0" w:color="auto"/>
          </w:divBdr>
        </w:div>
        <w:div w:id="2082289755">
          <w:marLeft w:val="0"/>
          <w:marRight w:val="0"/>
          <w:marTop w:val="0"/>
          <w:marBottom w:val="0"/>
          <w:divBdr>
            <w:top w:val="none" w:sz="0" w:space="0" w:color="auto"/>
            <w:left w:val="none" w:sz="0" w:space="0" w:color="auto"/>
            <w:bottom w:val="none" w:sz="0" w:space="0" w:color="auto"/>
            <w:right w:val="none" w:sz="0" w:space="0" w:color="auto"/>
          </w:divBdr>
        </w:div>
        <w:div w:id="38014723">
          <w:marLeft w:val="0"/>
          <w:marRight w:val="0"/>
          <w:marTop w:val="0"/>
          <w:marBottom w:val="0"/>
          <w:divBdr>
            <w:top w:val="none" w:sz="0" w:space="0" w:color="auto"/>
            <w:left w:val="none" w:sz="0" w:space="0" w:color="auto"/>
            <w:bottom w:val="none" w:sz="0" w:space="0" w:color="auto"/>
            <w:right w:val="none" w:sz="0" w:space="0" w:color="auto"/>
          </w:divBdr>
        </w:div>
        <w:div w:id="2007321519">
          <w:marLeft w:val="0"/>
          <w:marRight w:val="0"/>
          <w:marTop w:val="0"/>
          <w:marBottom w:val="0"/>
          <w:divBdr>
            <w:top w:val="none" w:sz="0" w:space="0" w:color="auto"/>
            <w:left w:val="none" w:sz="0" w:space="0" w:color="auto"/>
            <w:bottom w:val="none" w:sz="0" w:space="0" w:color="auto"/>
            <w:right w:val="none" w:sz="0" w:space="0" w:color="auto"/>
          </w:divBdr>
        </w:div>
        <w:div w:id="433330067">
          <w:marLeft w:val="0"/>
          <w:marRight w:val="0"/>
          <w:marTop w:val="0"/>
          <w:marBottom w:val="0"/>
          <w:divBdr>
            <w:top w:val="none" w:sz="0" w:space="0" w:color="auto"/>
            <w:left w:val="none" w:sz="0" w:space="0" w:color="auto"/>
            <w:bottom w:val="none" w:sz="0" w:space="0" w:color="auto"/>
            <w:right w:val="none" w:sz="0" w:space="0" w:color="auto"/>
          </w:divBdr>
        </w:div>
        <w:div w:id="72972285">
          <w:marLeft w:val="0"/>
          <w:marRight w:val="0"/>
          <w:marTop w:val="0"/>
          <w:marBottom w:val="0"/>
          <w:divBdr>
            <w:top w:val="none" w:sz="0" w:space="0" w:color="auto"/>
            <w:left w:val="none" w:sz="0" w:space="0" w:color="auto"/>
            <w:bottom w:val="none" w:sz="0" w:space="0" w:color="auto"/>
            <w:right w:val="none" w:sz="0" w:space="0" w:color="auto"/>
          </w:divBdr>
        </w:div>
        <w:div w:id="1165779121">
          <w:marLeft w:val="0"/>
          <w:marRight w:val="0"/>
          <w:marTop w:val="0"/>
          <w:marBottom w:val="0"/>
          <w:divBdr>
            <w:top w:val="none" w:sz="0" w:space="0" w:color="auto"/>
            <w:left w:val="none" w:sz="0" w:space="0" w:color="auto"/>
            <w:bottom w:val="none" w:sz="0" w:space="0" w:color="auto"/>
            <w:right w:val="none" w:sz="0" w:space="0" w:color="auto"/>
          </w:divBdr>
        </w:div>
        <w:div w:id="109130312">
          <w:marLeft w:val="0"/>
          <w:marRight w:val="0"/>
          <w:marTop w:val="0"/>
          <w:marBottom w:val="0"/>
          <w:divBdr>
            <w:top w:val="none" w:sz="0" w:space="0" w:color="auto"/>
            <w:left w:val="none" w:sz="0" w:space="0" w:color="auto"/>
            <w:bottom w:val="none" w:sz="0" w:space="0" w:color="auto"/>
            <w:right w:val="none" w:sz="0" w:space="0" w:color="auto"/>
          </w:divBdr>
        </w:div>
        <w:div w:id="83767769">
          <w:marLeft w:val="0"/>
          <w:marRight w:val="0"/>
          <w:marTop w:val="0"/>
          <w:marBottom w:val="0"/>
          <w:divBdr>
            <w:top w:val="none" w:sz="0" w:space="0" w:color="auto"/>
            <w:left w:val="none" w:sz="0" w:space="0" w:color="auto"/>
            <w:bottom w:val="none" w:sz="0" w:space="0" w:color="auto"/>
            <w:right w:val="none" w:sz="0" w:space="0" w:color="auto"/>
          </w:divBdr>
        </w:div>
        <w:div w:id="1590040147">
          <w:marLeft w:val="0"/>
          <w:marRight w:val="0"/>
          <w:marTop w:val="0"/>
          <w:marBottom w:val="0"/>
          <w:divBdr>
            <w:top w:val="none" w:sz="0" w:space="0" w:color="auto"/>
            <w:left w:val="none" w:sz="0" w:space="0" w:color="auto"/>
            <w:bottom w:val="none" w:sz="0" w:space="0" w:color="auto"/>
            <w:right w:val="none" w:sz="0" w:space="0" w:color="auto"/>
          </w:divBdr>
        </w:div>
        <w:div w:id="265621915">
          <w:marLeft w:val="0"/>
          <w:marRight w:val="0"/>
          <w:marTop w:val="0"/>
          <w:marBottom w:val="0"/>
          <w:divBdr>
            <w:top w:val="none" w:sz="0" w:space="0" w:color="auto"/>
            <w:left w:val="none" w:sz="0" w:space="0" w:color="auto"/>
            <w:bottom w:val="none" w:sz="0" w:space="0" w:color="auto"/>
            <w:right w:val="none" w:sz="0" w:space="0" w:color="auto"/>
          </w:divBdr>
        </w:div>
        <w:div w:id="1791974221">
          <w:marLeft w:val="0"/>
          <w:marRight w:val="0"/>
          <w:marTop w:val="0"/>
          <w:marBottom w:val="0"/>
          <w:divBdr>
            <w:top w:val="none" w:sz="0" w:space="0" w:color="auto"/>
            <w:left w:val="none" w:sz="0" w:space="0" w:color="auto"/>
            <w:bottom w:val="none" w:sz="0" w:space="0" w:color="auto"/>
            <w:right w:val="none" w:sz="0" w:space="0" w:color="auto"/>
          </w:divBdr>
        </w:div>
        <w:div w:id="1321229600">
          <w:marLeft w:val="0"/>
          <w:marRight w:val="0"/>
          <w:marTop w:val="0"/>
          <w:marBottom w:val="0"/>
          <w:divBdr>
            <w:top w:val="none" w:sz="0" w:space="0" w:color="auto"/>
            <w:left w:val="none" w:sz="0" w:space="0" w:color="auto"/>
            <w:bottom w:val="none" w:sz="0" w:space="0" w:color="auto"/>
            <w:right w:val="none" w:sz="0" w:space="0" w:color="auto"/>
          </w:divBdr>
        </w:div>
        <w:div w:id="721755799">
          <w:marLeft w:val="0"/>
          <w:marRight w:val="0"/>
          <w:marTop w:val="0"/>
          <w:marBottom w:val="0"/>
          <w:divBdr>
            <w:top w:val="none" w:sz="0" w:space="0" w:color="auto"/>
            <w:left w:val="none" w:sz="0" w:space="0" w:color="auto"/>
            <w:bottom w:val="none" w:sz="0" w:space="0" w:color="auto"/>
            <w:right w:val="none" w:sz="0" w:space="0" w:color="auto"/>
          </w:divBdr>
        </w:div>
        <w:div w:id="148712493">
          <w:marLeft w:val="0"/>
          <w:marRight w:val="0"/>
          <w:marTop w:val="0"/>
          <w:marBottom w:val="0"/>
          <w:divBdr>
            <w:top w:val="none" w:sz="0" w:space="0" w:color="auto"/>
            <w:left w:val="none" w:sz="0" w:space="0" w:color="auto"/>
            <w:bottom w:val="none" w:sz="0" w:space="0" w:color="auto"/>
            <w:right w:val="none" w:sz="0" w:space="0" w:color="auto"/>
          </w:divBdr>
        </w:div>
        <w:div w:id="1581477865">
          <w:marLeft w:val="0"/>
          <w:marRight w:val="0"/>
          <w:marTop w:val="0"/>
          <w:marBottom w:val="0"/>
          <w:divBdr>
            <w:top w:val="none" w:sz="0" w:space="0" w:color="auto"/>
            <w:left w:val="none" w:sz="0" w:space="0" w:color="auto"/>
            <w:bottom w:val="none" w:sz="0" w:space="0" w:color="auto"/>
            <w:right w:val="none" w:sz="0" w:space="0" w:color="auto"/>
          </w:divBdr>
        </w:div>
        <w:div w:id="1608001070">
          <w:marLeft w:val="0"/>
          <w:marRight w:val="0"/>
          <w:marTop w:val="0"/>
          <w:marBottom w:val="0"/>
          <w:divBdr>
            <w:top w:val="none" w:sz="0" w:space="0" w:color="auto"/>
            <w:left w:val="none" w:sz="0" w:space="0" w:color="auto"/>
            <w:bottom w:val="none" w:sz="0" w:space="0" w:color="auto"/>
            <w:right w:val="none" w:sz="0" w:space="0" w:color="auto"/>
          </w:divBdr>
        </w:div>
        <w:div w:id="929697961">
          <w:marLeft w:val="0"/>
          <w:marRight w:val="0"/>
          <w:marTop w:val="0"/>
          <w:marBottom w:val="0"/>
          <w:divBdr>
            <w:top w:val="none" w:sz="0" w:space="0" w:color="auto"/>
            <w:left w:val="none" w:sz="0" w:space="0" w:color="auto"/>
            <w:bottom w:val="none" w:sz="0" w:space="0" w:color="auto"/>
            <w:right w:val="none" w:sz="0" w:space="0" w:color="auto"/>
          </w:divBdr>
        </w:div>
        <w:div w:id="611788402">
          <w:marLeft w:val="0"/>
          <w:marRight w:val="0"/>
          <w:marTop w:val="0"/>
          <w:marBottom w:val="0"/>
          <w:divBdr>
            <w:top w:val="none" w:sz="0" w:space="0" w:color="auto"/>
            <w:left w:val="none" w:sz="0" w:space="0" w:color="auto"/>
            <w:bottom w:val="none" w:sz="0" w:space="0" w:color="auto"/>
            <w:right w:val="none" w:sz="0" w:space="0" w:color="auto"/>
          </w:divBdr>
        </w:div>
        <w:div w:id="1990134916">
          <w:marLeft w:val="0"/>
          <w:marRight w:val="0"/>
          <w:marTop w:val="0"/>
          <w:marBottom w:val="0"/>
          <w:divBdr>
            <w:top w:val="none" w:sz="0" w:space="0" w:color="auto"/>
            <w:left w:val="none" w:sz="0" w:space="0" w:color="auto"/>
            <w:bottom w:val="none" w:sz="0" w:space="0" w:color="auto"/>
            <w:right w:val="none" w:sz="0" w:space="0" w:color="auto"/>
          </w:divBdr>
        </w:div>
        <w:div w:id="684020253">
          <w:marLeft w:val="0"/>
          <w:marRight w:val="0"/>
          <w:marTop w:val="0"/>
          <w:marBottom w:val="0"/>
          <w:divBdr>
            <w:top w:val="none" w:sz="0" w:space="0" w:color="auto"/>
            <w:left w:val="none" w:sz="0" w:space="0" w:color="auto"/>
            <w:bottom w:val="none" w:sz="0" w:space="0" w:color="auto"/>
            <w:right w:val="none" w:sz="0" w:space="0" w:color="auto"/>
          </w:divBdr>
        </w:div>
        <w:div w:id="1426538403">
          <w:marLeft w:val="0"/>
          <w:marRight w:val="0"/>
          <w:marTop w:val="0"/>
          <w:marBottom w:val="0"/>
          <w:divBdr>
            <w:top w:val="none" w:sz="0" w:space="0" w:color="auto"/>
            <w:left w:val="none" w:sz="0" w:space="0" w:color="auto"/>
            <w:bottom w:val="none" w:sz="0" w:space="0" w:color="auto"/>
            <w:right w:val="none" w:sz="0" w:space="0" w:color="auto"/>
          </w:divBdr>
        </w:div>
        <w:div w:id="1599170767">
          <w:marLeft w:val="0"/>
          <w:marRight w:val="0"/>
          <w:marTop w:val="0"/>
          <w:marBottom w:val="0"/>
          <w:divBdr>
            <w:top w:val="none" w:sz="0" w:space="0" w:color="auto"/>
            <w:left w:val="none" w:sz="0" w:space="0" w:color="auto"/>
            <w:bottom w:val="none" w:sz="0" w:space="0" w:color="auto"/>
            <w:right w:val="none" w:sz="0" w:space="0" w:color="auto"/>
          </w:divBdr>
        </w:div>
        <w:div w:id="28183824">
          <w:marLeft w:val="0"/>
          <w:marRight w:val="0"/>
          <w:marTop w:val="0"/>
          <w:marBottom w:val="0"/>
          <w:divBdr>
            <w:top w:val="none" w:sz="0" w:space="0" w:color="auto"/>
            <w:left w:val="none" w:sz="0" w:space="0" w:color="auto"/>
            <w:bottom w:val="none" w:sz="0" w:space="0" w:color="auto"/>
            <w:right w:val="none" w:sz="0" w:space="0" w:color="auto"/>
          </w:divBdr>
        </w:div>
        <w:div w:id="1004436802">
          <w:marLeft w:val="0"/>
          <w:marRight w:val="0"/>
          <w:marTop w:val="0"/>
          <w:marBottom w:val="0"/>
          <w:divBdr>
            <w:top w:val="none" w:sz="0" w:space="0" w:color="auto"/>
            <w:left w:val="none" w:sz="0" w:space="0" w:color="auto"/>
            <w:bottom w:val="none" w:sz="0" w:space="0" w:color="auto"/>
            <w:right w:val="none" w:sz="0" w:space="0" w:color="auto"/>
          </w:divBdr>
        </w:div>
        <w:div w:id="30500100">
          <w:marLeft w:val="0"/>
          <w:marRight w:val="0"/>
          <w:marTop w:val="0"/>
          <w:marBottom w:val="0"/>
          <w:divBdr>
            <w:top w:val="none" w:sz="0" w:space="0" w:color="auto"/>
            <w:left w:val="none" w:sz="0" w:space="0" w:color="auto"/>
            <w:bottom w:val="none" w:sz="0" w:space="0" w:color="auto"/>
            <w:right w:val="none" w:sz="0" w:space="0" w:color="auto"/>
          </w:divBdr>
        </w:div>
        <w:div w:id="1863939014">
          <w:marLeft w:val="0"/>
          <w:marRight w:val="0"/>
          <w:marTop w:val="0"/>
          <w:marBottom w:val="0"/>
          <w:divBdr>
            <w:top w:val="none" w:sz="0" w:space="0" w:color="auto"/>
            <w:left w:val="none" w:sz="0" w:space="0" w:color="auto"/>
            <w:bottom w:val="none" w:sz="0" w:space="0" w:color="auto"/>
            <w:right w:val="none" w:sz="0" w:space="0" w:color="auto"/>
          </w:divBdr>
        </w:div>
        <w:div w:id="302126229">
          <w:marLeft w:val="0"/>
          <w:marRight w:val="0"/>
          <w:marTop w:val="0"/>
          <w:marBottom w:val="0"/>
          <w:divBdr>
            <w:top w:val="none" w:sz="0" w:space="0" w:color="auto"/>
            <w:left w:val="none" w:sz="0" w:space="0" w:color="auto"/>
            <w:bottom w:val="none" w:sz="0" w:space="0" w:color="auto"/>
            <w:right w:val="none" w:sz="0" w:space="0" w:color="auto"/>
          </w:divBdr>
        </w:div>
        <w:div w:id="888301073">
          <w:marLeft w:val="0"/>
          <w:marRight w:val="0"/>
          <w:marTop w:val="0"/>
          <w:marBottom w:val="0"/>
          <w:divBdr>
            <w:top w:val="none" w:sz="0" w:space="0" w:color="auto"/>
            <w:left w:val="none" w:sz="0" w:space="0" w:color="auto"/>
            <w:bottom w:val="none" w:sz="0" w:space="0" w:color="auto"/>
            <w:right w:val="none" w:sz="0" w:space="0" w:color="auto"/>
          </w:divBdr>
        </w:div>
        <w:div w:id="1220358201">
          <w:marLeft w:val="0"/>
          <w:marRight w:val="0"/>
          <w:marTop w:val="0"/>
          <w:marBottom w:val="0"/>
          <w:divBdr>
            <w:top w:val="none" w:sz="0" w:space="0" w:color="auto"/>
            <w:left w:val="none" w:sz="0" w:space="0" w:color="auto"/>
            <w:bottom w:val="none" w:sz="0" w:space="0" w:color="auto"/>
            <w:right w:val="none" w:sz="0" w:space="0" w:color="auto"/>
          </w:divBdr>
        </w:div>
        <w:div w:id="10111787">
          <w:marLeft w:val="0"/>
          <w:marRight w:val="0"/>
          <w:marTop w:val="0"/>
          <w:marBottom w:val="0"/>
          <w:divBdr>
            <w:top w:val="none" w:sz="0" w:space="0" w:color="auto"/>
            <w:left w:val="none" w:sz="0" w:space="0" w:color="auto"/>
            <w:bottom w:val="none" w:sz="0" w:space="0" w:color="auto"/>
            <w:right w:val="none" w:sz="0" w:space="0" w:color="auto"/>
          </w:divBdr>
        </w:div>
        <w:div w:id="1566183005">
          <w:marLeft w:val="0"/>
          <w:marRight w:val="0"/>
          <w:marTop w:val="0"/>
          <w:marBottom w:val="0"/>
          <w:divBdr>
            <w:top w:val="none" w:sz="0" w:space="0" w:color="auto"/>
            <w:left w:val="none" w:sz="0" w:space="0" w:color="auto"/>
            <w:bottom w:val="none" w:sz="0" w:space="0" w:color="auto"/>
            <w:right w:val="none" w:sz="0" w:space="0" w:color="auto"/>
          </w:divBdr>
        </w:div>
        <w:div w:id="309872001">
          <w:marLeft w:val="0"/>
          <w:marRight w:val="0"/>
          <w:marTop w:val="0"/>
          <w:marBottom w:val="0"/>
          <w:divBdr>
            <w:top w:val="none" w:sz="0" w:space="0" w:color="auto"/>
            <w:left w:val="none" w:sz="0" w:space="0" w:color="auto"/>
            <w:bottom w:val="none" w:sz="0" w:space="0" w:color="auto"/>
            <w:right w:val="none" w:sz="0" w:space="0" w:color="auto"/>
          </w:divBdr>
        </w:div>
        <w:div w:id="121730391">
          <w:marLeft w:val="0"/>
          <w:marRight w:val="0"/>
          <w:marTop w:val="0"/>
          <w:marBottom w:val="0"/>
          <w:divBdr>
            <w:top w:val="none" w:sz="0" w:space="0" w:color="auto"/>
            <w:left w:val="none" w:sz="0" w:space="0" w:color="auto"/>
            <w:bottom w:val="none" w:sz="0" w:space="0" w:color="auto"/>
            <w:right w:val="none" w:sz="0" w:space="0" w:color="auto"/>
          </w:divBdr>
        </w:div>
        <w:div w:id="810168457">
          <w:marLeft w:val="0"/>
          <w:marRight w:val="0"/>
          <w:marTop w:val="0"/>
          <w:marBottom w:val="0"/>
          <w:divBdr>
            <w:top w:val="none" w:sz="0" w:space="0" w:color="auto"/>
            <w:left w:val="none" w:sz="0" w:space="0" w:color="auto"/>
            <w:bottom w:val="none" w:sz="0" w:space="0" w:color="auto"/>
            <w:right w:val="none" w:sz="0" w:space="0" w:color="auto"/>
          </w:divBdr>
        </w:div>
        <w:div w:id="506864979">
          <w:marLeft w:val="0"/>
          <w:marRight w:val="0"/>
          <w:marTop w:val="0"/>
          <w:marBottom w:val="0"/>
          <w:divBdr>
            <w:top w:val="none" w:sz="0" w:space="0" w:color="auto"/>
            <w:left w:val="none" w:sz="0" w:space="0" w:color="auto"/>
            <w:bottom w:val="none" w:sz="0" w:space="0" w:color="auto"/>
            <w:right w:val="none" w:sz="0" w:space="0" w:color="auto"/>
          </w:divBdr>
        </w:div>
        <w:div w:id="1868835876">
          <w:marLeft w:val="0"/>
          <w:marRight w:val="0"/>
          <w:marTop w:val="0"/>
          <w:marBottom w:val="0"/>
          <w:divBdr>
            <w:top w:val="none" w:sz="0" w:space="0" w:color="auto"/>
            <w:left w:val="none" w:sz="0" w:space="0" w:color="auto"/>
            <w:bottom w:val="none" w:sz="0" w:space="0" w:color="auto"/>
            <w:right w:val="none" w:sz="0" w:space="0" w:color="auto"/>
          </w:divBdr>
        </w:div>
        <w:div w:id="124125524">
          <w:marLeft w:val="0"/>
          <w:marRight w:val="0"/>
          <w:marTop w:val="0"/>
          <w:marBottom w:val="0"/>
          <w:divBdr>
            <w:top w:val="none" w:sz="0" w:space="0" w:color="auto"/>
            <w:left w:val="none" w:sz="0" w:space="0" w:color="auto"/>
            <w:bottom w:val="none" w:sz="0" w:space="0" w:color="auto"/>
            <w:right w:val="none" w:sz="0" w:space="0" w:color="auto"/>
          </w:divBdr>
        </w:div>
        <w:div w:id="1939099752">
          <w:marLeft w:val="0"/>
          <w:marRight w:val="0"/>
          <w:marTop w:val="0"/>
          <w:marBottom w:val="0"/>
          <w:divBdr>
            <w:top w:val="none" w:sz="0" w:space="0" w:color="auto"/>
            <w:left w:val="none" w:sz="0" w:space="0" w:color="auto"/>
            <w:bottom w:val="none" w:sz="0" w:space="0" w:color="auto"/>
            <w:right w:val="none" w:sz="0" w:space="0" w:color="auto"/>
          </w:divBdr>
        </w:div>
        <w:div w:id="1318416044">
          <w:marLeft w:val="0"/>
          <w:marRight w:val="0"/>
          <w:marTop w:val="0"/>
          <w:marBottom w:val="0"/>
          <w:divBdr>
            <w:top w:val="none" w:sz="0" w:space="0" w:color="auto"/>
            <w:left w:val="none" w:sz="0" w:space="0" w:color="auto"/>
            <w:bottom w:val="none" w:sz="0" w:space="0" w:color="auto"/>
            <w:right w:val="none" w:sz="0" w:space="0" w:color="auto"/>
          </w:divBdr>
        </w:div>
        <w:div w:id="1785535858">
          <w:marLeft w:val="0"/>
          <w:marRight w:val="0"/>
          <w:marTop w:val="0"/>
          <w:marBottom w:val="0"/>
          <w:divBdr>
            <w:top w:val="none" w:sz="0" w:space="0" w:color="auto"/>
            <w:left w:val="none" w:sz="0" w:space="0" w:color="auto"/>
            <w:bottom w:val="none" w:sz="0" w:space="0" w:color="auto"/>
            <w:right w:val="none" w:sz="0" w:space="0" w:color="auto"/>
          </w:divBdr>
        </w:div>
        <w:div w:id="818881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atocosti@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17644</Words>
  <Characters>100571</Characters>
  <Application>Microsoft Office Word</Application>
  <DocSecurity>0</DocSecurity>
  <Lines>838</Lines>
  <Paragraphs>235</Paragraphs>
  <ScaleCrop>false</ScaleCrop>
  <HeadingPairs>
    <vt:vector size="2" baseType="variant">
      <vt:variant>
        <vt:lpstr>Titolo</vt:lpstr>
      </vt:variant>
      <vt:variant>
        <vt:i4>1</vt:i4>
      </vt:variant>
    </vt:vector>
  </HeadingPairs>
  <TitlesOfParts>
    <vt:vector size="1" baseType="lpstr">
      <vt:lpstr>TITLE PAGE</vt:lpstr>
    </vt:vector>
  </TitlesOfParts>
  <Company>Hewlett-Packard Company</Company>
  <LinksUpToDate>false</LinksUpToDate>
  <CharactersWithSpaces>117980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Costi</dc:creator>
  <cp:lastModifiedBy>LS Ma</cp:lastModifiedBy>
  <cp:revision>2</cp:revision>
  <cp:lastPrinted>2014-01-15T18:14:00Z</cp:lastPrinted>
  <dcterms:created xsi:type="dcterms:W3CDTF">2014-05-28T20:26:00Z</dcterms:created>
  <dcterms:modified xsi:type="dcterms:W3CDTF">2014-05-28T20:26:00Z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