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98" w:rsidRPr="00DB0198" w:rsidRDefault="00DB0198" w:rsidP="00DB0198">
      <w:pPr>
        <w:rPr>
          <w:b/>
        </w:rPr>
      </w:pPr>
      <w:r w:rsidRPr="00DB0198">
        <w:rPr>
          <w:b/>
        </w:rPr>
        <w:t>Section 1- study period of 1995 - 2000 vs. 2005 -2010</w:t>
      </w:r>
    </w:p>
    <w:p w:rsidR="00DB0198" w:rsidRPr="00DB0198" w:rsidRDefault="00DB0198" w:rsidP="00DB0198">
      <w:pPr>
        <w:rPr>
          <w:b/>
        </w:rPr>
      </w:pPr>
      <w:r w:rsidRPr="00DB0198">
        <w:rPr>
          <w:b/>
        </w:rPr>
        <w:t>Table 1 summary statistics for continuous variables</w:t>
      </w:r>
    </w:p>
    <w:tbl>
      <w:tblPr>
        <w:tblW w:w="94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0"/>
        <w:gridCol w:w="2260"/>
        <w:gridCol w:w="1387"/>
        <w:gridCol w:w="2020"/>
        <w:gridCol w:w="1053"/>
      </w:tblGrid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variable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Summary stats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1995- 2000 (N=85)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2005 – 2010</w:t>
            </w:r>
          </w:p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(N=114)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p-value</w:t>
            </w: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AGE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 w:rsidP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0.44</w:t>
            </w: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n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85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114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mean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 xml:space="preserve">35.88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34.41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Standard deviation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 xml:space="preserve">12.12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13.86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median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33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31.50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IQR-[Q1, Q3]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[26.0, 43.0]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[24.0, 40.0]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[min, max]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[18.0, 66.0]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[14.0, 86.0]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Time from DX to surgery (month)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 xml:space="preserve">0.71 </w:t>
            </w: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n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81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114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mean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 xml:space="preserve">94.37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91.46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Standard deviation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 xml:space="preserve">83.82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 xml:space="preserve">89.46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median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72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72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IQR-[Q1, Q3]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[24.0, 168.0]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[24.0, 132.0]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[min, max]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[0.0, 408.0]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[0.0, 468.0]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Length of stay (LOS-days)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 xml:space="preserve">0.05 </w:t>
            </w: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n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85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114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mean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 xml:space="preserve">16.87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 xml:space="preserve">12.32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Standard deviation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 xml:space="preserve">16.68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8.00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median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IQR-[Q1, Q3]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[8.0, 21.0]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[7.0, 17.0]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[min, max]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[5.0, 89.0]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[4.0, 38.0]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Small bowl resected (cm)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0.82</w:t>
            </w: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n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59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91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mean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24.64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26.12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Standard deviation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12.56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17.49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median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21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23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IQR-[Q1, Q3]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[15.0, 31.0]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[14.0, 34.0]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[min, max]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[7.0, 56.0]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[5.0, 130.0]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B0198" w:rsidRDefault="00DB0198" w:rsidP="00DB0198"/>
    <w:p w:rsidR="00DB0198" w:rsidRDefault="00DB0198" w:rsidP="00DB0198"/>
    <w:p w:rsidR="00DB0198" w:rsidRPr="00DB0198" w:rsidRDefault="00DB0198" w:rsidP="00DB0198"/>
    <w:p w:rsidR="00DB0198" w:rsidRPr="00DB0198" w:rsidRDefault="00DB0198" w:rsidP="00DB0198">
      <w:pPr>
        <w:rPr>
          <w:b/>
        </w:rPr>
      </w:pPr>
      <w:r w:rsidRPr="00DB0198">
        <w:rPr>
          <w:b/>
        </w:rPr>
        <w:lastRenderedPageBreak/>
        <w:t xml:space="preserve">Table 2 </w:t>
      </w:r>
      <w:proofErr w:type="gramStart"/>
      <w:r w:rsidRPr="00DB0198">
        <w:rPr>
          <w:b/>
        </w:rPr>
        <w:t>time</w:t>
      </w:r>
      <w:proofErr w:type="gramEnd"/>
      <w:r w:rsidRPr="00DB0198">
        <w:rPr>
          <w:b/>
        </w:rPr>
        <w:t xml:space="preserve"> from </w:t>
      </w:r>
      <w:proofErr w:type="spellStart"/>
      <w:r w:rsidRPr="00DB0198">
        <w:rPr>
          <w:b/>
        </w:rPr>
        <w:t>Dx</w:t>
      </w:r>
      <w:proofErr w:type="spellEnd"/>
      <w:r w:rsidRPr="00DB0198">
        <w:rPr>
          <w:b/>
        </w:rPr>
        <w:t xml:space="preserve"> to surgery in three groups – summary stats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8"/>
        <w:gridCol w:w="2070"/>
        <w:gridCol w:w="1890"/>
        <w:gridCol w:w="1530"/>
        <w:gridCol w:w="1350"/>
        <w:gridCol w:w="810"/>
      </w:tblGrid>
      <w:tr w:rsidR="00DB0198" w:rsidRPr="00DB0198" w:rsidTr="00DB0198">
        <w:trPr>
          <w:trHeight w:val="25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Time from DX to surgery (month)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Summary stats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1995- 2000 (N=85)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2005 – 2010 –NON-anti-TNF</w:t>
            </w:r>
          </w:p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(N=76)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2005 – 2010 anti-TNF</w:t>
            </w:r>
          </w:p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(N=38)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p-value</w:t>
            </w:r>
          </w:p>
        </w:tc>
      </w:tr>
      <w:tr w:rsidR="00DB0198" w:rsidRPr="00DB0198" w:rsidTr="00181E5E">
        <w:trPr>
          <w:trHeight w:val="2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0.09</w:t>
            </w:r>
          </w:p>
        </w:tc>
      </w:tr>
      <w:tr w:rsidR="00DB0198" w:rsidRPr="00DB0198" w:rsidTr="00DB0198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81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76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38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mean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 xml:space="preserve">94.37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 xml:space="preserve">87.26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 xml:space="preserve">99.84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Standard deviation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 xml:space="preserve">83.82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100.22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 xml:space="preserve">63.06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median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72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48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IQR-[Q1, Q3]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[24.0, 168.0]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[15.0, 120.0]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[60.0, 132.0]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[min, max]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[0.0, 408.0]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[0.0, 468.0]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[12.0, 252.0]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</w:tbl>
    <w:p w:rsidR="00DB0198" w:rsidRDefault="00DB0198" w:rsidP="00DB0198"/>
    <w:p w:rsidR="00DB0198" w:rsidRPr="00DB0198" w:rsidRDefault="00DB0198" w:rsidP="00DB0198">
      <w:pPr>
        <w:rPr>
          <w:b/>
        </w:rPr>
      </w:pPr>
      <w:r w:rsidRPr="00DB0198">
        <w:rPr>
          <w:b/>
        </w:rPr>
        <w:t>Table 3 summary statistics for categorical variables</w:t>
      </w:r>
    </w:p>
    <w:tbl>
      <w:tblPr>
        <w:tblW w:w="0" w:type="auto"/>
        <w:jc w:val="center"/>
        <w:tblInd w:w="-1769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610"/>
        <w:gridCol w:w="1677"/>
        <w:gridCol w:w="933"/>
        <w:gridCol w:w="1620"/>
        <w:gridCol w:w="1440"/>
        <w:gridCol w:w="1014"/>
      </w:tblGrid>
      <w:tr w:rsidR="00DB0198" w:rsidRPr="00DB0198" w:rsidTr="00DB0198">
        <w:trPr>
          <w:cantSplit/>
          <w:tblHeader/>
          <w:jc w:val="center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rPr>
                <w:b/>
                <w:bCs/>
              </w:rPr>
            </w:pPr>
            <w:r w:rsidRPr="00DB0198">
              <w:rPr>
                <w:b/>
                <w:bCs/>
              </w:rPr>
              <w:t>Variables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B0198">
              <w:rPr>
                <w:b/>
                <w:bCs/>
              </w:rPr>
              <w:t>Category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B0198">
              <w:rPr>
                <w:b/>
                <w:bCs/>
              </w:rPr>
              <w:t>Total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B0198">
              <w:rPr>
                <w:b/>
                <w:bCs/>
              </w:rPr>
              <w:t>1995-2000 (N=85)</w:t>
            </w:r>
            <w:r w:rsidRPr="00DB0198">
              <w:rPr>
                <w:b/>
                <w:bCs/>
              </w:rPr>
              <w:br/>
              <w:t>% (n)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B0198">
              <w:rPr>
                <w:b/>
                <w:bCs/>
              </w:rPr>
              <w:t>2005-2010</w:t>
            </w:r>
          </w:p>
          <w:p w:rsidR="00DB0198" w:rsidRPr="00DB0198" w:rsidRDefault="00DB0198">
            <w:pPr>
              <w:keepNext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B0198">
              <w:rPr>
                <w:b/>
                <w:bCs/>
              </w:rPr>
              <w:t>(N=114)</w:t>
            </w:r>
            <w:r w:rsidRPr="00DB0198">
              <w:rPr>
                <w:b/>
                <w:bCs/>
              </w:rPr>
              <w:br/>
              <w:t>% (n)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BBBBB"/>
            <w:vAlign w:val="bottom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B0198">
              <w:rPr>
                <w:b/>
                <w:bCs/>
              </w:rPr>
              <w:t>p-value</w:t>
            </w:r>
            <w:r w:rsidRPr="00DB0198">
              <w:rPr>
                <w:b/>
                <w:bCs/>
              </w:rPr>
              <w:br/>
              <w:t>(2-sided)</w:t>
            </w:r>
          </w:p>
        </w:tc>
      </w:tr>
      <w:tr w:rsidR="00DB0198" w:rsidRPr="00DB0198" w:rsidTr="00DB0198">
        <w:trPr>
          <w:cantSplit/>
          <w:jc w:val="center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GENDER</w:t>
            </w: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M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88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30.6(26)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54.4(62)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0.001</w:t>
            </w:r>
          </w:p>
        </w:tc>
      </w:tr>
      <w:tr w:rsidR="00DB0198" w:rsidRPr="00DB0198" w:rsidTr="00DB0198">
        <w:trPr>
          <w:cantSplit/>
          <w:jc w:val="center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F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111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69.4(59)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45.6(52)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  <w:tr w:rsidR="00DB0198" w:rsidRPr="00DB0198" w:rsidTr="00DB0198">
        <w:trPr>
          <w:cantSplit/>
          <w:jc w:val="center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AGE AT DX</w:t>
            </w: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A1 (&lt;16)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32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9.8(8)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21.1(24)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0.11</w:t>
            </w:r>
          </w:p>
        </w:tc>
      </w:tr>
      <w:tr w:rsidR="00DB0198" w:rsidRPr="00DB0198" w:rsidTr="00DB0198">
        <w:trPr>
          <w:cantSplit/>
          <w:trHeight w:val="285"/>
          <w:jc w:val="center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A2(17-40)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136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74.4(61)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65.8(75)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  <w:tr w:rsidR="00DB0198" w:rsidRPr="00DB0198" w:rsidTr="00DB0198">
        <w:trPr>
          <w:cantSplit/>
          <w:trHeight w:val="135"/>
          <w:jc w:val="center"/>
        </w:trPr>
        <w:tc>
          <w:tcPr>
            <w:tcW w:w="2610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A3 (&gt;40)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15.9(13)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13.2(15)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  <w:tr w:rsidR="00DB0198" w:rsidRPr="00DB0198" w:rsidTr="00DB0198">
        <w:trPr>
          <w:cantSplit/>
          <w:jc w:val="center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DISEASE BEHAVIOR</w:t>
            </w: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B1 (inflame)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47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38.8(33)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12.3(14)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&lt;0.0001</w:t>
            </w:r>
          </w:p>
        </w:tc>
      </w:tr>
      <w:tr w:rsidR="00DB0198" w:rsidRPr="00DB0198" w:rsidTr="00DB0198">
        <w:trPr>
          <w:cantSplit/>
          <w:jc w:val="center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B2(stricture)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79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31.8(27)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45.6(52)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  <w:tr w:rsidR="00DB0198" w:rsidRPr="00DB0198" w:rsidTr="00DB0198">
        <w:trPr>
          <w:cantSplit/>
          <w:jc w:val="center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B3(penetrate)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73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29.4(25)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42.1(48)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  <w:tr w:rsidR="00DB0198" w:rsidRPr="00DB0198" w:rsidTr="00DB0198">
        <w:trPr>
          <w:cantSplit/>
          <w:jc w:val="center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DISEASE LOCATION</w:t>
            </w: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L1 (</w:t>
            </w:r>
            <w:proofErr w:type="spellStart"/>
            <w:r w:rsidRPr="00DB0198">
              <w:t>lleal</w:t>
            </w:r>
            <w:proofErr w:type="spellEnd"/>
            <w:r w:rsidRPr="00DB0198">
              <w:t>)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58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32.9(28)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26.3(30)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0.01</w:t>
            </w:r>
          </w:p>
        </w:tc>
      </w:tr>
      <w:tr w:rsidR="00DB0198" w:rsidRPr="00DB0198" w:rsidTr="00DB0198">
        <w:trPr>
          <w:cantSplit/>
          <w:jc w:val="center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L2(Colonic)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41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28.2(24)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14.9(17)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  <w:tr w:rsidR="00DB0198" w:rsidRPr="00DB0198" w:rsidTr="00DB0198">
        <w:trPr>
          <w:cantSplit/>
          <w:jc w:val="center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L3(</w:t>
            </w:r>
            <w:proofErr w:type="spellStart"/>
            <w:r w:rsidRPr="00DB0198">
              <w:t>lleocolonic</w:t>
            </w:r>
            <w:proofErr w:type="spellEnd"/>
            <w:r w:rsidRPr="00DB0198">
              <w:t>)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100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38.8(33)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58.8(67)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  <w:tr w:rsidR="00DB0198" w:rsidRPr="00DB0198" w:rsidTr="00DB0198">
        <w:trPr>
          <w:cantSplit/>
          <w:jc w:val="center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USE OF ANTI-TNF</w:t>
            </w: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Y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38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0(0)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33.3(38)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&lt;0.0001</w:t>
            </w:r>
          </w:p>
        </w:tc>
      </w:tr>
      <w:tr w:rsidR="00DB0198" w:rsidRPr="00DB0198" w:rsidTr="00DB0198">
        <w:trPr>
          <w:cantSplit/>
          <w:jc w:val="center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N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161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100(85)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66.7(76)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  <w:tr w:rsidR="00DB0198" w:rsidRPr="00DB0198" w:rsidTr="00DB0198">
        <w:trPr>
          <w:cantSplit/>
          <w:jc w:val="center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USE CS</w:t>
            </w: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Y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144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69.1(58)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75.4(86)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0.32</w:t>
            </w:r>
          </w:p>
        </w:tc>
      </w:tr>
      <w:tr w:rsidR="00DB0198" w:rsidRPr="00DB0198" w:rsidTr="00DB0198">
        <w:trPr>
          <w:cantSplit/>
          <w:jc w:val="center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N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54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31(26)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24.6(28)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  <w:tr w:rsidR="00DB0198" w:rsidRPr="00DB0198" w:rsidTr="00DB0198">
        <w:trPr>
          <w:cantSplit/>
          <w:jc w:val="center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USE 5ASA</w:t>
            </w: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Y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79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53.6(45)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29.8(34)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0.001</w:t>
            </w:r>
          </w:p>
        </w:tc>
      </w:tr>
      <w:tr w:rsidR="00DB0198" w:rsidRPr="00DB0198" w:rsidTr="00DB0198">
        <w:trPr>
          <w:cantSplit/>
          <w:jc w:val="center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N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119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46.4(39)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70.2(80)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  <w:tr w:rsidR="00DB0198" w:rsidRPr="00DB0198" w:rsidTr="00DB0198">
        <w:trPr>
          <w:cantSplit/>
          <w:jc w:val="center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USE IM</w:t>
            </w: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Y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82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21.4(18)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56.1(64)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&lt;0.0001</w:t>
            </w:r>
          </w:p>
        </w:tc>
      </w:tr>
      <w:tr w:rsidR="00DB0198" w:rsidRPr="00DB0198" w:rsidTr="00DB0198">
        <w:trPr>
          <w:cantSplit/>
          <w:jc w:val="center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N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116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78.6(66)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43.9(50)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  <w:tr w:rsidR="00DB0198" w:rsidRPr="00DB0198" w:rsidTr="00DB0198">
        <w:trPr>
          <w:cantSplit/>
          <w:jc w:val="center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</w:pPr>
            <w:r w:rsidRPr="00DB0198">
              <w:t>POST OP COMPLICATION</w:t>
            </w: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</w:pPr>
            <w:r w:rsidRPr="00DB0198">
              <w:t>Y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18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9.4(8)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8.8(10)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0.88</w:t>
            </w:r>
          </w:p>
        </w:tc>
      </w:tr>
      <w:tr w:rsidR="00DB0198" w:rsidRPr="00DB0198" w:rsidTr="00DB0198">
        <w:trPr>
          <w:cantSplit/>
          <w:trHeight w:val="240"/>
          <w:jc w:val="center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N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181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90.6(77)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91.2(104)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</w:tbl>
    <w:p w:rsidR="00DB0198" w:rsidRPr="00DB0198" w:rsidRDefault="00DB0198" w:rsidP="00DB0198"/>
    <w:p w:rsidR="00DB0198" w:rsidRPr="00DB0198" w:rsidRDefault="00DB0198" w:rsidP="00DB0198">
      <w:pPr>
        <w:rPr>
          <w:b/>
        </w:rPr>
      </w:pPr>
      <w:r w:rsidRPr="00DB0198">
        <w:rPr>
          <w:b/>
        </w:rPr>
        <w:br w:type="page"/>
      </w:r>
      <w:r w:rsidRPr="00DB0198">
        <w:rPr>
          <w:b/>
        </w:rPr>
        <w:lastRenderedPageBreak/>
        <w:t>Section 2 – on anti-TNF patients vs. non anti-TNF patients (cohort 2005-2010)</w:t>
      </w:r>
    </w:p>
    <w:p w:rsidR="00DB0198" w:rsidRPr="00DB0198" w:rsidRDefault="00DB0198" w:rsidP="00DB0198">
      <w:pPr>
        <w:rPr>
          <w:b/>
        </w:rPr>
      </w:pPr>
      <w:r w:rsidRPr="00DB0198">
        <w:rPr>
          <w:b/>
        </w:rPr>
        <w:t>Table 1 summary statistics for continuous variables</w:t>
      </w:r>
    </w:p>
    <w:tbl>
      <w:tblPr>
        <w:tblW w:w="94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0"/>
        <w:gridCol w:w="1995"/>
        <w:gridCol w:w="1652"/>
        <w:gridCol w:w="2020"/>
        <w:gridCol w:w="1053"/>
      </w:tblGrid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DB0198">
              <w:rPr>
                <w:rFonts w:eastAsia="Times New Roman" w:cs="Calibri"/>
                <w:b/>
              </w:rPr>
              <w:t>variable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DB0198">
              <w:rPr>
                <w:rFonts w:eastAsia="Times New Roman" w:cs="Calibri"/>
                <w:b/>
              </w:rPr>
              <w:t>Summary stats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DB0198">
              <w:rPr>
                <w:rFonts w:eastAsia="Times New Roman" w:cs="Calibri"/>
                <w:b/>
              </w:rPr>
              <w:t>anti-TNF= NO (N=76)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DB0198">
              <w:rPr>
                <w:rFonts w:eastAsia="Times New Roman" w:cs="Calibri"/>
                <w:b/>
              </w:rPr>
              <w:t>anti-TNF= YES</w:t>
            </w:r>
          </w:p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DB0198">
              <w:rPr>
                <w:rFonts w:eastAsia="Times New Roman" w:cs="Calibri"/>
                <w:b/>
              </w:rPr>
              <w:t>(N=38)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DB0198">
              <w:rPr>
                <w:rFonts w:eastAsia="Times New Roman" w:cs="Calibri"/>
                <w:b/>
              </w:rPr>
              <w:t>p-value</w:t>
            </w: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AGE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0.10</w:t>
            </w: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76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38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mean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35.93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31.37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Standard deviation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14.05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13.14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median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33.5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29.5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IQR-[Q1, Q3]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[26.0, 44.0]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[23.0, 35.0]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[min, max]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[17.0, 86.0]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[14.0, 70.0]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Time from DX to surgery (month)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0.02</w:t>
            </w: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76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38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mean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 xml:space="preserve">87.26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 xml:space="preserve">99.84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Standard deviation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100.22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 xml:space="preserve">63.06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median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48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90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IQR-[Q1, Q3]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[15.0, 120.0]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[60.0, 132.0]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[min, max]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[0.0, 468.0]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[12.0, 252.0]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Length of stay (LOS-days)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0.76</w:t>
            </w: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76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38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mean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12.25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 xml:space="preserve">12.47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Standard deviation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7.73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8.63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median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IQR-[Q1, Q3]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[7.0, 16.5]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[6.0, 19.0]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[min, max]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[4.0, 34.0]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[4.0, 38.0]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Small bowl resected (cm)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0.92</w:t>
            </w: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64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27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mean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 xml:space="preserve">26.84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24.41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Standard deviation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19.28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12.43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median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21.5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23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IQR-[Q1, Q3]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[15.0, 31.5]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[14.0, 36.0]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0198" w:rsidRPr="00DB0198" w:rsidTr="00DB0198">
        <w:trPr>
          <w:trHeight w:val="300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[min, max]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[5.0, 130.0]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[5.0, 47.0]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</w:tbl>
    <w:p w:rsidR="00DB0198" w:rsidRPr="00DB0198" w:rsidRDefault="00DB0198" w:rsidP="00DB0198"/>
    <w:p w:rsidR="00DB0198" w:rsidRPr="00DB0198" w:rsidRDefault="00DB0198" w:rsidP="00DB0198">
      <w:pPr>
        <w:rPr>
          <w:b/>
        </w:rPr>
      </w:pPr>
      <w:r w:rsidRPr="00DB0198">
        <w:br w:type="page"/>
      </w:r>
      <w:r w:rsidRPr="00DB0198">
        <w:rPr>
          <w:b/>
        </w:rPr>
        <w:lastRenderedPageBreak/>
        <w:t>Table 2 summary statistics for categorical variables</w:t>
      </w:r>
    </w:p>
    <w:tbl>
      <w:tblPr>
        <w:tblW w:w="0" w:type="auto"/>
        <w:jc w:val="center"/>
        <w:tblInd w:w="-2432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9"/>
        <w:gridCol w:w="2254"/>
        <w:gridCol w:w="1080"/>
        <w:gridCol w:w="1620"/>
        <w:gridCol w:w="1917"/>
        <w:gridCol w:w="1139"/>
      </w:tblGrid>
      <w:tr w:rsidR="00DB0198" w:rsidRPr="00DB0198" w:rsidTr="00DB0198">
        <w:trPr>
          <w:cantSplit/>
          <w:tblHeader/>
          <w:jc w:val="center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rPr>
                <w:b/>
                <w:bCs/>
              </w:rPr>
            </w:pPr>
            <w:r w:rsidRPr="00DB0198">
              <w:rPr>
                <w:b/>
                <w:bCs/>
              </w:rPr>
              <w:t>variables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B0198">
              <w:rPr>
                <w:b/>
                <w:bCs/>
              </w:rPr>
              <w:t>Category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B0198">
              <w:rPr>
                <w:b/>
                <w:bCs/>
              </w:rPr>
              <w:t>Total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B0198">
              <w:rPr>
                <w:b/>
                <w:bCs/>
              </w:rPr>
              <w:t>Anti-TNF = ‘NO’ (N=76)</w:t>
            </w:r>
            <w:r w:rsidRPr="00DB0198">
              <w:rPr>
                <w:b/>
                <w:bCs/>
              </w:rPr>
              <w:br/>
              <w:t>% (n)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B0198">
              <w:rPr>
                <w:b/>
                <w:bCs/>
              </w:rPr>
              <w:t>Anti-TNF = ‘Yes’ (N=38)</w:t>
            </w:r>
            <w:r w:rsidRPr="00DB0198">
              <w:rPr>
                <w:b/>
                <w:bCs/>
              </w:rPr>
              <w:br/>
              <w:t>% (n)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BBBBB"/>
            <w:vAlign w:val="bottom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B0198">
              <w:rPr>
                <w:b/>
                <w:bCs/>
              </w:rPr>
              <w:t>p-value</w:t>
            </w:r>
            <w:r w:rsidRPr="00DB0198">
              <w:rPr>
                <w:b/>
                <w:bCs/>
              </w:rPr>
              <w:br/>
              <w:t>(2-sided)</w:t>
            </w:r>
          </w:p>
        </w:tc>
      </w:tr>
      <w:tr w:rsidR="00DB0198" w:rsidRPr="00DB0198" w:rsidTr="00DB0198">
        <w:trPr>
          <w:cantSplit/>
          <w:jc w:val="center"/>
        </w:trPr>
        <w:tc>
          <w:tcPr>
            <w:tcW w:w="254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GENDER</w:t>
            </w: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M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62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51.3(39)</w:t>
            </w: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60.5(23)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0.35</w:t>
            </w:r>
          </w:p>
        </w:tc>
      </w:tr>
      <w:tr w:rsidR="00DB0198" w:rsidRPr="00DB0198" w:rsidTr="00DB0198">
        <w:trPr>
          <w:cantSplit/>
          <w:jc w:val="center"/>
        </w:trPr>
        <w:tc>
          <w:tcPr>
            <w:tcW w:w="254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F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52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48.7(37)</w:t>
            </w: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39.5(15)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  <w:tr w:rsidR="00DB0198" w:rsidRPr="00DB0198" w:rsidTr="00DB0198">
        <w:trPr>
          <w:cantSplit/>
          <w:jc w:val="center"/>
        </w:trPr>
        <w:tc>
          <w:tcPr>
            <w:tcW w:w="254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AGE AT DX</w:t>
            </w: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A1 (&lt;16)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24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11.8(9)</w:t>
            </w: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39.5(15)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0.003</w:t>
            </w:r>
          </w:p>
        </w:tc>
      </w:tr>
      <w:tr w:rsidR="00DB0198" w:rsidRPr="00DB0198" w:rsidTr="00DB0198">
        <w:trPr>
          <w:cantSplit/>
          <w:trHeight w:val="285"/>
          <w:jc w:val="center"/>
        </w:trPr>
        <w:tc>
          <w:tcPr>
            <w:tcW w:w="254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A2(17-40)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75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73.7(56)</w:t>
            </w: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50(19)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  <w:tr w:rsidR="00DB0198" w:rsidRPr="00DB0198" w:rsidTr="00DB0198">
        <w:trPr>
          <w:cantSplit/>
          <w:trHeight w:val="135"/>
          <w:jc w:val="center"/>
        </w:trPr>
        <w:tc>
          <w:tcPr>
            <w:tcW w:w="2549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A3 (&gt;40)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14.5(11)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10.5(4)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  <w:tr w:rsidR="00DB0198" w:rsidRPr="00DB0198" w:rsidTr="00DB0198">
        <w:trPr>
          <w:cantSplit/>
          <w:jc w:val="center"/>
        </w:trPr>
        <w:tc>
          <w:tcPr>
            <w:tcW w:w="254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DISEASE BEHAVIOR</w:t>
            </w: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B1 (inflame)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14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9.2(7)</w:t>
            </w: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18.4(7)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0.33</w:t>
            </w:r>
          </w:p>
        </w:tc>
      </w:tr>
      <w:tr w:rsidR="00DB0198" w:rsidRPr="00DB0198" w:rsidTr="00DB0198">
        <w:trPr>
          <w:cantSplit/>
          <w:jc w:val="center"/>
        </w:trPr>
        <w:tc>
          <w:tcPr>
            <w:tcW w:w="254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</w:pP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B2(stricture)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52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48.7(37)</w:t>
            </w: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39.5(15)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  <w:tr w:rsidR="00DB0198" w:rsidRPr="00DB0198" w:rsidTr="00DB0198">
        <w:trPr>
          <w:cantSplit/>
          <w:jc w:val="center"/>
        </w:trPr>
        <w:tc>
          <w:tcPr>
            <w:tcW w:w="254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</w:pP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B3(penetrate)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48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42.1(32)</w:t>
            </w: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42.1(16)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  <w:tr w:rsidR="00DB0198" w:rsidRPr="00DB0198" w:rsidTr="00DB0198">
        <w:trPr>
          <w:cantSplit/>
          <w:jc w:val="center"/>
        </w:trPr>
        <w:tc>
          <w:tcPr>
            <w:tcW w:w="254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DISEASE LOCATION</w:t>
            </w: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L1 (</w:t>
            </w:r>
            <w:proofErr w:type="spellStart"/>
            <w:r w:rsidRPr="00DB0198">
              <w:t>lleal</w:t>
            </w:r>
            <w:proofErr w:type="spellEnd"/>
            <w:r w:rsidRPr="00DB0198">
              <w:t>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30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27.6(21)</w:t>
            </w: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23.7(9)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0.01</w:t>
            </w:r>
          </w:p>
        </w:tc>
      </w:tr>
      <w:tr w:rsidR="00DB0198" w:rsidRPr="00DB0198" w:rsidTr="00DB0198">
        <w:trPr>
          <w:cantSplit/>
          <w:jc w:val="center"/>
        </w:trPr>
        <w:tc>
          <w:tcPr>
            <w:tcW w:w="254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</w:pP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L2(Colonic)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17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7.9(6)</w:t>
            </w: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29(11)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  <w:tr w:rsidR="00DB0198" w:rsidRPr="00DB0198" w:rsidTr="00DB0198">
        <w:trPr>
          <w:cantSplit/>
          <w:jc w:val="center"/>
        </w:trPr>
        <w:tc>
          <w:tcPr>
            <w:tcW w:w="254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L3(</w:t>
            </w:r>
            <w:proofErr w:type="spellStart"/>
            <w:r w:rsidRPr="00DB0198">
              <w:t>lleocolonic</w:t>
            </w:r>
            <w:proofErr w:type="spellEnd"/>
            <w:r w:rsidRPr="00DB0198">
              <w:t>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67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64.5(49)</w:t>
            </w: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47.4(18)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  <w:tr w:rsidR="00DB0198" w:rsidRPr="00DB0198" w:rsidTr="00DB0198">
        <w:trPr>
          <w:cantSplit/>
          <w:jc w:val="center"/>
        </w:trPr>
        <w:tc>
          <w:tcPr>
            <w:tcW w:w="254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USE CS</w:t>
            </w: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86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72.4(55)</w:t>
            </w: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81.6(31)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0.28</w:t>
            </w:r>
          </w:p>
        </w:tc>
      </w:tr>
      <w:tr w:rsidR="00DB0198" w:rsidRPr="00DB0198" w:rsidTr="00DB0198">
        <w:trPr>
          <w:cantSplit/>
          <w:jc w:val="center"/>
        </w:trPr>
        <w:tc>
          <w:tcPr>
            <w:tcW w:w="254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28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27.6(21)</w:t>
            </w: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18.4(7)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  <w:tr w:rsidR="00DB0198" w:rsidRPr="00DB0198" w:rsidTr="00DB0198">
        <w:trPr>
          <w:cantSplit/>
          <w:jc w:val="center"/>
        </w:trPr>
        <w:tc>
          <w:tcPr>
            <w:tcW w:w="254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USE 5ASA</w:t>
            </w: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34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30.3(23)</w:t>
            </w: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29(11)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0.88</w:t>
            </w:r>
          </w:p>
        </w:tc>
      </w:tr>
      <w:tr w:rsidR="00DB0198" w:rsidRPr="00DB0198" w:rsidTr="00DB0198">
        <w:trPr>
          <w:cantSplit/>
          <w:jc w:val="center"/>
        </w:trPr>
        <w:tc>
          <w:tcPr>
            <w:tcW w:w="254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80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69.7(53)</w:t>
            </w: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71.1(27)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  <w:tr w:rsidR="00DB0198" w:rsidRPr="00DB0198" w:rsidTr="00DB0198">
        <w:trPr>
          <w:cantSplit/>
          <w:jc w:val="center"/>
        </w:trPr>
        <w:tc>
          <w:tcPr>
            <w:tcW w:w="254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</w:pPr>
            <w:r w:rsidRPr="00DB0198">
              <w:t>USE IM</w:t>
            </w: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64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44.7(34)</w:t>
            </w: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79(30)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0.001</w:t>
            </w:r>
          </w:p>
        </w:tc>
      </w:tr>
      <w:tr w:rsidR="00DB0198" w:rsidRPr="00DB0198" w:rsidTr="00DB0198">
        <w:trPr>
          <w:cantSplit/>
          <w:jc w:val="center"/>
        </w:trPr>
        <w:tc>
          <w:tcPr>
            <w:tcW w:w="254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50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55.3(42)</w:t>
            </w: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21.1(8)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  <w:tr w:rsidR="00DB0198" w:rsidRPr="00DB0198" w:rsidTr="00DB0198">
        <w:trPr>
          <w:cantSplit/>
          <w:jc w:val="center"/>
        </w:trPr>
        <w:tc>
          <w:tcPr>
            <w:tcW w:w="254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</w:pPr>
            <w:r w:rsidRPr="00DB0198">
              <w:t>POST OP COMPLICATION</w:t>
            </w: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10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6.6(5)</w:t>
            </w: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keepNext/>
              <w:adjustRightInd w:val="0"/>
              <w:spacing w:before="60" w:after="60"/>
              <w:jc w:val="center"/>
            </w:pPr>
            <w:r w:rsidRPr="00DB0198">
              <w:t>13.2(5)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0.30</w:t>
            </w:r>
          </w:p>
        </w:tc>
      </w:tr>
      <w:tr w:rsidR="00DB0198" w:rsidRPr="00DB0198" w:rsidTr="00DB0198">
        <w:trPr>
          <w:cantSplit/>
          <w:trHeight w:val="255"/>
          <w:jc w:val="center"/>
        </w:trPr>
        <w:tc>
          <w:tcPr>
            <w:tcW w:w="254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104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93.4(71)</w:t>
            </w: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  <w:r w:rsidRPr="00DB0198">
              <w:t>86.8(33)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198" w:rsidRPr="00DB0198" w:rsidRDefault="00DB0198">
            <w:pPr>
              <w:adjustRightInd w:val="0"/>
              <w:spacing w:before="60" w:after="60"/>
              <w:jc w:val="center"/>
            </w:pPr>
          </w:p>
        </w:tc>
      </w:tr>
    </w:tbl>
    <w:p w:rsidR="00DB0198" w:rsidRPr="00DB0198" w:rsidRDefault="00DB0198" w:rsidP="00DB0198">
      <w:pPr>
        <w:pStyle w:val="NoSpacing"/>
        <w:spacing w:line="312" w:lineRule="auto"/>
        <w:rPr>
          <w:i/>
        </w:rPr>
      </w:pPr>
      <w:r w:rsidRPr="00DB0198">
        <w:rPr>
          <w:i/>
        </w:rPr>
        <w:br w:type="page"/>
      </w:r>
    </w:p>
    <w:p w:rsidR="00DB0198" w:rsidRPr="00DB0198" w:rsidRDefault="00DB0198" w:rsidP="00DB0198">
      <w:pPr>
        <w:spacing w:before="100" w:beforeAutospacing="1" w:after="100" w:afterAutospacing="1"/>
        <w:rPr>
          <w:b/>
        </w:rPr>
      </w:pPr>
      <w:r w:rsidRPr="00DB0198">
        <w:rPr>
          <w:b/>
        </w:rPr>
        <w:lastRenderedPageBreak/>
        <w:t xml:space="preserve">Summary statistics of time from date of disease diagnosis to </w:t>
      </w:r>
      <w:proofErr w:type="gramStart"/>
      <w:r w:rsidRPr="00DB0198">
        <w:rPr>
          <w:b/>
        </w:rPr>
        <w:t>surgery  for</w:t>
      </w:r>
      <w:proofErr w:type="gramEnd"/>
      <w:r w:rsidRPr="00DB0198">
        <w:rPr>
          <w:b/>
        </w:rPr>
        <w:t xml:space="preserve"> the four groups in the 2005 - 2010 cohort:</w:t>
      </w:r>
    </w:p>
    <w:p w:rsidR="00DB0198" w:rsidRPr="00DB0198" w:rsidRDefault="00DB0198" w:rsidP="00DB0198">
      <w:pPr>
        <w:spacing w:before="100" w:beforeAutospacing="1" w:after="100" w:afterAutospacing="1"/>
      </w:pPr>
      <w:r w:rsidRPr="00DB0198">
        <w:t>A: patients with anti-TNF only</w:t>
      </w:r>
    </w:p>
    <w:p w:rsidR="00DB0198" w:rsidRPr="00DB0198" w:rsidRDefault="00DB0198" w:rsidP="00DB0198">
      <w:pPr>
        <w:spacing w:before="100" w:beforeAutospacing="1" w:after="100" w:afterAutospacing="1"/>
      </w:pPr>
      <w:r w:rsidRPr="00DB0198">
        <w:t xml:space="preserve">B: patients with anti-TNF and </w:t>
      </w:r>
      <w:proofErr w:type="spellStart"/>
      <w:r w:rsidRPr="00DB0198">
        <w:t>Immunomodulators</w:t>
      </w:r>
      <w:proofErr w:type="spellEnd"/>
      <w:r w:rsidRPr="00DB0198">
        <w:t xml:space="preserve"> (IM)</w:t>
      </w:r>
    </w:p>
    <w:p w:rsidR="00DB0198" w:rsidRPr="00DB0198" w:rsidRDefault="00DB0198" w:rsidP="00DB0198">
      <w:pPr>
        <w:spacing w:before="100" w:beforeAutospacing="1" w:after="100" w:afterAutospacing="1"/>
      </w:pPr>
      <w:r w:rsidRPr="00DB0198">
        <w:t xml:space="preserve">C: patients with </w:t>
      </w:r>
      <w:proofErr w:type="spellStart"/>
      <w:r w:rsidRPr="00DB0198">
        <w:t>immunomodulators</w:t>
      </w:r>
      <w:proofErr w:type="spellEnd"/>
      <w:r w:rsidRPr="00DB0198">
        <w:t xml:space="preserve"> (IM) only</w:t>
      </w:r>
    </w:p>
    <w:p w:rsidR="00DB0198" w:rsidRPr="00DB0198" w:rsidRDefault="00DB0198" w:rsidP="00DB0198">
      <w:pPr>
        <w:spacing w:before="100" w:beforeAutospacing="1" w:after="100" w:afterAutospacing="1"/>
      </w:pPr>
      <w:r w:rsidRPr="00DB0198">
        <w:t xml:space="preserve">D: patients with </w:t>
      </w:r>
      <w:proofErr w:type="gramStart"/>
      <w:r w:rsidRPr="00DB0198">
        <w:t>neither anti-TNF or</w:t>
      </w:r>
      <w:proofErr w:type="gramEnd"/>
      <w:r w:rsidRPr="00DB0198">
        <w:t xml:space="preserve"> </w:t>
      </w:r>
      <w:proofErr w:type="spellStart"/>
      <w:r w:rsidRPr="00DB0198">
        <w:t>immunomodulators</w:t>
      </w:r>
      <w:proofErr w:type="spellEnd"/>
      <w:r w:rsidRPr="00DB0198">
        <w:t xml:space="preserve"> (IM)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8"/>
        <w:gridCol w:w="1842"/>
        <w:gridCol w:w="1701"/>
        <w:gridCol w:w="1843"/>
        <w:gridCol w:w="1695"/>
        <w:gridCol w:w="1849"/>
      </w:tblGrid>
      <w:tr w:rsidR="00DB0198" w:rsidRPr="00DB0198" w:rsidTr="00DB0198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DB0198">
              <w:rPr>
                <w:rFonts w:eastAsia="Times New Roman" w:cs="Calibri"/>
                <w:b/>
              </w:rPr>
              <w:t>variable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DB0198">
              <w:rPr>
                <w:rFonts w:eastAsia="Times New Roman" w:cs="Calibri"/>
                <w:b/>
              </w:rPr>
              <w:t>Summary stats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DB0198">
              <w:rPr>
                <w:rFonts w:eastAsia="Times New Roman" w:cs="Calibri"/>
                <w:b/>
              </w:rPr>
              <w:t xml:space="preserve">A </w:t>
            </w:r>
          </w:p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DB0198">
              <w:rPr>
                <w:rFonts w:eastAsia="Times New Roman" w:cs="Calibri"/>
                <w:b/>
              </w:rPr>
              <w:t>(N=8)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DB0198">
              <w:rPr>
                <w:rFonts w:eastAsia="Times New Roman" w:cs="Calibri"/>
                <w:b/>
              </w:rPr>
              <w:t>B</w:t>
            </w:r>
          </w:p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DB0198">
              <w:rPr>
                <w:rFonts w:eastAsia="Times New Roman" w:cs="Calibri"/>
                <w:b/>
              </w:rPr>
              <w:t>(N=30)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DB0198">
              <w:rPr>
                <w:rFonts w:eastAsia="Times New Roman" w:cs="Calibri"/>
                <w:b/>
              </w:rPr>
              <w:t>C</w:t>
            </w:r>
          </w:p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DB0198">
              <w:rPr>
                <w:rFonts w:eastAsia="Times New Roman" w:cs="Calibri"/>
                <w:b/>
              </w:rPr>
              <w:t>(N=34)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DB0198">
              <w:rPr>
                <w:rFonts w:eastAsia="Times New Roman" w:cs="Calibri"/>
                <w:b/>
              </w:rPr>
              <w:t>D</w:t>
            </w:r>
          </w:p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DB0198">
              <w:rPr>
                <w:rFonts w:eastAsia="Times New Roman" w:cs="Calibri"/>
                <w:b/>
              </w:rPr>
              <w:t>(N=42)</w:t>
            </w:r>
          </w:p>
        </w:tc>
      </w:tr>
      <w:tr w:rsidR="00DB0198" w:rsidRPr="00DB0198" w:rsidTr="00DB0198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AGE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No of missing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0</w:t>
            </w:r>
          </w:p>
        </w:tc>
      </w:tr>
      <w:tr w:rsidR="00DB0198" w:rsidRPr="00DB0198" w:rsidTr="00DB0198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mean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61.50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110.07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76.38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96.07</w:t>
            </w:r>
          </w:p>
        </w:tc>
      </w:tr>
      <w:tr w:rsidR="00DB0198" w:rsidRPr="00DB0198" w:rsidTr="00DB0198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Standard deviation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38.18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64.87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69.81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119.46</w:t>
            </w:r>
          </w:p>
        </w:tc>
      </w:tr>
      <w:tr w:rsidR="00DB0198" w:rsidRPr="00DB0198" w:rsidTr="00DB0198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median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60.00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96.00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54.00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36.00</w:t>
            </w:r>
          </w:p>
        </w:tc>
      </w:tr>
      <w:tr w:rsidR="00DB0198" w:rsidRPr="00DB0198" w:rsidTr="00DB0198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IQR-[Q1, Q3]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[24.00, 90.00]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[72.00, 156.00]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[24.00, 108.00]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[12.00, 144.00]</w:t>
            </w:r>
          </w:p>
        </w:tc>
      </w:tr>
      <w:tr w:rsidR="00DB0198" w:rsidRPr="00DB0198" w:rsidTr="00DB0198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B0198" w:rsidRPr="00DB0198" w:rsidRDefault="00DB0198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[min, max]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[24.00, 120.00]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[12.00, 252.00]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[5.00, 300.00]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8" w:rsidRPr="00DB0198" w:rsidRDefault="00DB0198">
            <w:pPr>
              <w:spacing w:after="0" w:line="240" w:lineRule="auto"/>
            </w:pPr>
            <w:r w:rsidRPr="00DB0198">
              <w:t>[0.00, 468.00]</w:t>
            </w:r>
          </w:p>
        </w:tc>
      </w:tr>
    </w:tbl>
    <w:p w:rsidR="00DB0198" w:rsidRPr="00DB0198" w:rsidRDefault="00DB0198" w:rsidP="00DB0198"/>
    <w:p w:rsidR="00DB0198" w:rsidRPr="00DB0198" w:rsidRDefault="00DB0198" w:rsidP="00DB0198">
      <w:r w:rsidRPr="00DB0198">
        <w:t>Comparison among the groups:</w:t>
      </w:r>
    </w:p>
    <w:tbl>
      <w:tblPr>
        <w:tblW w:w="32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8"/>
        <w:gridCol w:w="1418"/>
      </w:tblGrid>
      <w:tr w:rsidR="00DB0198" w:rsidRPr="00DB0198" w:rsidTr="00DB0198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DB0198">
              <w:rPr>
                <w:rFonts w:eastAsia="Times New Roman" w:cs="Calibri"/>
                <w:b/>
              </w:rPr>
              <w:t>variable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DB0198">
              <w:rPr>
                <w:rFonts w:eastAsia="Times New Roman" w:cs="Calibri"/>
                <w:b/>
              </w:rPr>
              <w:t>p-value</w:t>
            </w:r>
          </w:p>
        </w:tc>
      </w:tr>
      <w:tr w:rsidR="00DB0198" w:rsidRPr="00DB0198" w:rsidTr="00DB0198">
        <w:trPr>
          <w:trHeight w:val="300"/>
        </w:trPr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All 4 groups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0.06</w:t>
            </w:r>
          </w:p>
        </w:tc>
      </w:tr>
      <w:tr w:rsidR="00DB0198" w:rsidRPr="00DB0198" w:rsidTr="00DB0198">
        <w:trPr>
          <w:trHeight w:val="300"/>
        </w:trPr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A vs. 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0.05</w:t>
            </w:r>
          </w:p>
        </w:tc>
      </w:tr>
      <w:tr w:rsidR="00DB0198" w:rsidRPr="00DB0198" w:rsidTr="00DB0198">
        <w:trPr>
          <w:trHeight w:val="300"/>
        </w:trPr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A vs. 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0.97</w:t>
            </w:r>
          </w:p>
        </w:tc>
      </w:tr>
      <w:tr w:rsidR="00DB0198" w:rsidRPr="00DB0198" w:rsidTr="00DB0198">
        <w:trPr>
          <w:trHeight w:val="300"/>
        </w:trPr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A, B,C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0.03</w:t>
            </w:r>
          </w:p>
        </w:tc>
      </w:tr>
      <w:tr w:rsidR="00DB0198" w:rsidRPr="00DB0198" w:rsidTr="00DB0198">
        <w:trPr>
          <w:trHeight w:val="300"/>
        </w:trPr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B vs. 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8" w:rsidRPr="00DB0198" w:rsidRDefault="00DB0198">
            <w:pPr>
              <w:spacing w:after="0" w:line="240" w:lineRule="auto"/>
              <w:rPr>
                <w:rFonts w:eastAsia="Times New Roman" w:cs="Calibri"/>
              </w:rPr>
            </w:pPr>
            <w:r w:rsidRPr="00DB0198">
              <w:rPr>
                <w:rFonts w:eastAsia="Times New Roman" w:cs="Calibri"/>
              </w:rPr>
              <w:t>0.02</w:t>
            </w:r>
          </w:p>
        </w:tc>
      </w:tr>
    </w:tbl>
    <w:p w:rsidR="00DB0198" w:rsidRDefault="00DB0198" w:rsidP="00DB0198"/>
    <w:p w:rsidR="00181E5E" w:rsidRDefault="00181E5E" w:rsidP="00DB0198"/>
    <w:p w:rsidR="00181E5E" w:rsidRDefault="00181E5E" w:rsidP="00DB0198"/>
    <w:p w:rsidR="00181E5E" w:rsidRDefault="00181E5E" w:rsidP="00DB0198"/>
    <w:p w:rsidR="00181E5E" w:rsidRDefault="00181E5E" w:rsidP="00DB0198"/>
    <w:p w:rsidR="00181E5E" w:rsidRDefault="00181E5E" w:rsidP="00DB0198"/>
    <w:p w:rsidR="00181E5E" w:rsidRDefault="00181E5E" w:rsidP="00DB0198"/>
    <w:p w:rsidR="00181E5E" w:rsidRPr="00DB0198" w:rsidRDefault="00181E5E" w:rsidP="00DB0198"/>
    <w:p w:rsidR="00DB0198" w:rsidRPr="00A961D8" w:rsidRDefault="00DB0198" w:rsidP="00DB0198">
      <w:pPr>
        <w:rPr>
          <w:b/>
          <w:lang w:val="en-CA"/>
        </w:rPr>
      </w:pPr>
      <w:r w:rsidRPr="00A961D8">
        <w:rPr>
          <w:b/>
          <w:lang w:val="en-CA"/>
        </w:rPr>
        <w:lastRenderedPageBreak/>
        <w:t>Cox model for time to surgery:</w:t>
      </w:r>
    </w:p>
    <w:p w:rsidR="00DB0198" w:rsidRPr="00DB0198" w:rsidRDefault="00DB0198" w:rsidP="00DB0198">
      <w:pPr>
        <w:rPr>
          <w:lang w:val="en-CA"/>
        </w:rPr>
      </w:pPr>
      <w:r w:rsidRPr="00DB0198">
        <w:rPr>
          <w:lang w:val="en-CA"/>
        </w:rPr>
        <w:t>To examine the effect of anti-TNF on the time from diagnosis to surgery, we performed a multivariable cox proportional hazard model.  Since majority of patients started anti-TNF medication during the follow-up period, anti-TNF use was parameterized as a time-dependent variable in the analysis. The model was adjusted for preselected confounding variables, including age, gender, smoking status, disease location and disease behavior and use of IM.</w:t>
      </w:r>
      <w:bookmarkStart w:id="0" w:name="_GoBack"/>
      <w:bookmarkEnd w:id="0"/>
    </w:p>
    <w:p w:rsidR="00DB0198" w:rsidRPr="00DB0198" w:rsidRDefault="00DB0198" w:rsidP="00DB0198">
      <w:pPr>
        <w:rPr>
          <w:b/>
          <w:lang w:val="en-CA"/>
        </w:rPr>
      </w:pPr>
      <w:r w:rsidRPr="00DB0198">
        <w:rPr>
          <w:b/>
          <w:lang w:val="en-CA"/>
        </w:rPr>
        <w:t>Summary results of Cox proportional hazard model:</w:t>
      </w:r>
    </w:p>
    <w:tbl>
      <w:tblPr>
        <w:tblW w:w="985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0"/>
        <w:gridCol w:w="1620"/>
        <w:gridCol w:w="1440"/>
        <w:gridCol w:w="1440"/>
        <w:gridCol w:w="2475"/>
      </w:tblGrid>
      <w:tr w:rsidR="00DB0198" w:rsidRPr="00181E5E" w:rsidTr="00DB0198">
        <w:trPr>
          <w:trHeight w:val="135"/>
        </w:trPr>
        <w:tc>
          <w:tcPr>
            <w:tcW w:w="2880" w:type="dxa"/>
            <w:vMerge w:val="restart"/>
            <w:shd w:val="clear" w:color="auto" w:fill="auto"/>
            <w:noWrap/>
            <w:vAlign w:val="bottom"/>
            <w:hideMark/>
          </w:tcPr>
          <w:p w:rsidR="00DB0198" w:rsidRPr="00181E5E" w:rsidRDefault="00DB0198" w:rsidP="00DB019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CA"/>
              </w:rPr>
            </w:pPr>
            <w:r w:rsidRPr="00181E5E">
              <w:rPr>
                <w:rFonts w:asciiTheme="minorHAnsi" w:eastAsia="Times New Roman" w:hAnsiTheme="minorHAnsi" w:cstheme="minorHAnsi"/>
                <w:b/>
                <w:lang w:val="en-CA"/>
              </w:rPr>
              <w:t>variable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bottom"/>
            <w:hideMark/>
          </w:tcPr>
          <w:p w:rsidR="00DB0198" w:rsidRPr="00181E5E" w:rsidRDefault="00DB0198" w:rsidP="00DB019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CA"/>
              </w:rPr>
            </w:pPr>
            <w:r w:rsidRPr="00181E5E">
              <w:rPr>
                <w:rFonts w:asciiTheme="minorHAnsi" w:eastAsia="Times New Roman" w:hAnsiTheme="minorHAnsi" w:cstheme="minorHAnsi"/>
                <w:b/>
                <w:lang w:val="en-CA"/>
              </w:rPr>
              <w:t xml:space="preserve">Hazard ratio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98" w:rsidRPr="00181E5E" w:rsidRDefault="00DB0198" w:rsidP="00DB019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CA"/>
              </w:rPr>
            </w:pPr>
            <w:r w:rsidRPr="00181E5E">
              <w:rPr>
                <w:rFonts w:asciiTheme="minorHAnsi" w:eastAsia="Times New Roman" w:hAnsiTheme="minorHAnsi" w:cstheme="minorHAnsi"/>
                <w:b/>
                <w:lang w:val="en-CA"/>
              </w:rPr>
              <w:t xml:space="preserve">95% Confidence interval </w:t>
            </w:r>
          </w:p>
        </w:tc>
        <w:tc>
          <w:tcPr>
            <w:tcW w:w="2475" w:type="dxa"/>
            <w:vMerge w:val="restart"/>
            <w:shd w:val="clear" w:color="auto" w:fill="auto"/>
            <w:noWrap/>
            <w:vAlign w:val="bottom"/>
            <w:hideMark/>
          </w:tcPr>
          <w:p w:rsidR="00DB0198" w:rsidRPr="00181E5E" w:rsidRDefault="00DB0198" w:rsidP="00DB019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CA"/>
              </w:rPr>
            </w:pPr>
            <w:r w:rsidRPr="00181E5E">
              <w:rPr>
                <w:rFonts w:asciiTheme="minorHAnsi" w:eastAsia="Times New Roman" w:hAnsiTheme="minorHAnsi" w:cstheme="minorHAnsi"/>
                <w:b/>
                <w:lang w:val="en-CA"/>
              </w:rPr>
              <w:t>p-value</w:t>
            </w:r>
          </w:p>
        </w:tc>
      </w:tr>
      <w:tr w:rsidR="00DB0198" w:rsidRPr="00181E5E" w:rsidTr="00DB0198">
        <w:trPr>
          <w:trHeight w:val="390"/>
        </w:trPr>
        <w:tc>
          <w:tcPr>
            <w:tcW w:w="2880" w:type="dxa"/>
            <w:vMerge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CA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CA"/>
              </w:rPr>
            </w:pPr>
            <w:r w:rsidRPr="00181E5E">
              <w:rPr>
                <w:rFonts w:asciiTheme="minorHAnsi" w:eastAsia="Times New Roman" w:hAnsiTheme="minorHAnsi" w:cstheme="minorHAnsi"/>
                <w:b/>
                <w:lang w:val="en-CA"/>
              </w:rPr>
              <w:t>Lower limit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CA"/>
              </w:rPr>
            </w:pPr>
            <w:r w:rsidRPr="00181E5E">
              <w:rPr>
                <w:rFonts w:asciiTheme="minorHAnsi" w:eastAsia="Times New Roman" w:hAnsiTheme="minorHAnsi" w:cstheme="minorHAnsi"/>
                <w:b/>
                <w:lang w:val="en-CA"/>
              </w:rPr>
              <w:t>Upper limit</w:t>
            </w:r>
          </w:p>
        </w:tc>
        <w:tc>
          <w:tcPr>
            <w:tcW w:w="2475" w:type="dxa"/>
            <w:vMerge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CA"/>
              </w:rPr>
            </w:pPr>
          </w:p>
        </w:tc>
      </w:tr>
      <w:tr w:rsidR="00DB0198" w:rsidRPr="00181E5E" w:rsidTr="00DB0198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B0198" w:rsidRPr="00181E5E" w:rsidRDefault="00DB0198" w:rsidP="00DB01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eastAsia="Times New Roman" w:hAnsiTheme="minorHAnsi" w:cstheme="minorHAnsi"/>
                <w:lang w:val="en-CA"/>
              </w:rPr>
              <w:t>Anti-TNF (yes vs. no)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/>
              </w:rPr>
              <w:t>3.57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eastAsia="Times New Roman" w:hAnsiTheme="minorHAnsi" w:cstheme="minorHAnsi"/>
                <w:lang w:val="en-CA"/>
              </w:rPr>
              <w:t>1.98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eastAsia="Times New Roman" w:hAnsiTheme="minorHAnsi" w:cstheme="minorHAnsi"/>
                <w:lang w:val="en-CA"/>
              </w:rPr>
              <w:t>6.44</w:t>
            </w:r>
          </w:p>
        </w:tc>
        <w:tc>
          <w:tcPr>
            <w:tcW w:w="2475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eastAsia="Times New Roman" w:hAnsiTheme="minorHAnsi" w:cstheme="minorHAnsi"/>
                <w:lang w:val="en-CA"/>
              </w:rPr>
              <w:t>&lt;0.0001</w:t>
            </w:r>
          </w:p>
        </w:tc>
      </w:tr>
      <w:tr w:rsidR="00DB0198" w:rsidRPr="00181E5E" w:rsidTr="00DB0198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eastAsia="Times New Roman" w:hAnsiTheme="minorHAnsi" w:cstheme="minorHAnsi"/>
                <w:lang w:val="en-CA"/>
              </w:rPr>
              <w:t>Gender (Male vs. Female)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/>
              </w:rPr>
              <w:t>1.16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eastAsia="Times New Roman" w:hAnsiTheme="minorHAnsi" w:cstheme="minorHAnsi"/>
                <w:lang w:val="en-CA"/>
              </w:rPr>
              <w:t>0.73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eastAsia="Times New Roman" w:hAnsiTheme="minorHAnsi" w:cstheme="minorHAnsi"/>
                <w:lang w:val="en-CA"/>
              </w:rPr>
              <w:t>1.85</w:t>
            </w:r>
          </w:p>
        </w:tc>
        <w:tc>
          <w:tcPr>
            <w:tcW w:w="2475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0.52</w:t>
            </w:r>
          </w:p>
        </w:tc>
      </w:tr>
      <w:tr w:rsidR="00DB0198" w:rsidRPr="00181E5E" w:rsidTr="00DB0198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eastAsia="Times New Roman" w:hAnsiTheme="minorHAnsi" w:cstheme="minorHAnsi"/>
                <w:lang w:val="en-CA"/>
              </w:rPr>
              <w:t xml:space="preserve">Age at </w:t>
            </w:r>
            <w:proofErr w:type="spellStart"/>
            <w:r w:rsidRPr="00181E5E">
              <w:rPr>
                <w:rFonts w:asciiTheme="minorHAnsi" w:eastAsia="Times New Roman" w:hAnsiTheme="minorHAnsi" w:cstheme="minorHAnsi"/>
                <w:lang w:val="en-CA"/>
              </w:rPr>
              <w:t>Dx</w:t>
            </w:r>
            <w:proofErr w:type="spellEnd"/>
            <w:r w:rsidRPr="00181E5E">
              <w:rPr>
                <w:rFonts w:asciiTheme="minorHAnsi" w:eastAsia="Times New Roman" w:hAnsiTheme="minorHAnsi" w:cstheme="minorHAnsi"/>
                <w:lang w:val="en-CA"/>
              </w:rPr>
              <w:t xml:space="preserve"> (A2 vs. A1)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/>
              </w:rPr>
              <w:t>2.30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1.27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4.17</w:t>
            </w:r>
          </w:p>
        </w:tc>
        <w:tc>
          <w:tcPr>
            <w:tcW w:w="2475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0.01</w:t>
            </w:r>
          </w:p>
        </w:tc>
      </w:tr>
      <w:tr w:rsidR="00DB0198" w:rsidRPr="00181E5E" w:rsidTr="00DB0198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eastAsia="Times New Roman" w:hAnsiTheme="minorHAnsi" w:cstheme="minorHAnsi"/>
                <w:lang w:val="en-CA"/>
              </w:rPr>
              <w:t xml:space="preserve">                  (A3 vs. A1)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2.80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1.13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6.93</w:t>
            </w:r>
          </w:p>
        </w:tc>
        <w:tc>
          <w:tcPr>
            <w:tcW w:w="2475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0.03</w:t>
            </w:r>
          </w:p>
        </w:tc>
      </w:tr>
      <w:tr w:rsidR="00DB0198" w:rsidRPr="00181E5E" w:rsidTr="00DB0198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eastAsia="Times New Roman" w:hAnsiTheme="minorHAnsi" w:cstheme="minorHAnsi"/>
                <w:lang w:val="en-CA"/>
              </w:rPr>
              <w:t>Disease location (L2 vs. L1)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0.73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0.27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1.94</w:t>
            </w:r>
          </w:p>
        </w:tc>
        <w:tc>
          <w:tcPr>
            <w:tcW w:w="2475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0.52</w:t>
            </w:r>
          </w:p>
        </w:tc>
      </w:tr>
      <w:tr w:rsidR="00DB0198" w:rsidRPr="00181E5E" w:rsidTr="00DB0198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eastAsia="Times New Roman" w:hAnsiTheme="minorHAnsi" w:cstheme="minorHAnsi"/>
                <w:lang w:val="en-CA"/>
              </w:rPr>
              <w:t xml:space="preserve">                              (L3 vs. L1)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1.49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0.84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2.63</w:t>
            </w:r>
          </w:p>
        </w:tc>
        <w:tc>
          <w:tcPr>
            <w:tcW w:w="2475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0.17</w:t>
            </w:r>
          </w:p>
        </w:tc>
      </w:tr>
      <w:tr w:rsidR="00DB0198" w:rsidRPr="00181E5E" w:rsidTr="00DB0198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eastAsia="Times New Roman" w:hAnsiTheme="minorHAnsi" w:cstheme="minorHAnsi"/>
                <w:lang w:val="en-CA"/>
              </w:rPr>
              <w:t>Disease behavior (B2 vs. B1)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1.18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0.49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2.83</w:t>
            </w:r>
          </w:p>
        </w:tc>
        <w:tc>
          <w:tcPr>
            <w:tcW w:w="2475" w:type="dxa"/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0.71</w:t>
            </w:r>
          </w:p>
        </w:tc>
      </w:tr>
      <w:tr w:rsidR="00DB0198" w:rsidRPr="00181E5E" w:rsidTr="00DB0198">
        <w:trPr>
          <w:trHeight w:val="135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98" w:rsidRPr="00181E5E" w:rsidRDefault="00DB0198" w:rsidP="00DB01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eastAsia="Times New Roman" w:hAnsiTheme="minorHAnsi" w:cstheme="minorHAnsi"/>
                <w:lang w:val="en-CA"/>
              </w:rPr>
              <w:t xml:space="preserve">                                (B3 vs. B1)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0.73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0.32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1.68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0.45</w:t>
            </w:r>
          </w:p>
        </w:tc>
      </w:tr>
      <w:tr w:rsidR="00DB0198" w:rsidRPr="00181E5E" w:rsidTr="00DB0198">
        <w:trPr>
          <w:trHeight w:val="12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eastAsia="Times New Roman" w:hAnsiTheme="minorHAnsi" w:cstheme="minorHAnsi"/>
                <w:lang w:val="en-CA"/>
              </w:rPr>
              <w:t xml:space="preserve">Use of IM (Yes </w:t>
            </w:r>
            <w:proofErr w:type="spellStart"/>
            <w:r w:rsidRPr="00181E5E">
              <w:rPr>
                <w:rFonts w:asciiTheme="minorHAnsi" w:eastAsia="Times New Roman" w:hAnsiTheme="minorHAnsi" w:cstheme="minorHAnsi"/>
                <w:lang w:val="en-CA"/>
              </w:rPr>
              <w:t>vs</w:t>
            </w:r>
            <w:proofErr w:type="spellEnd"/>
            <w:r w:rsidRPr="00181E5E">
              <w:rPr>
                <w:rFonts w:asciiTheme="minorHAnsi" w:eastAsia="Times New Roman" w:hAnsiTheme="minorHAnsi" w:cstheme="minorHAnsi"/>
                <w:lang w:val="en-CA"/>
              </w:rPr>
              <w:t xml:space="preserve"> No)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0.94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0.58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1.52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0.79</w:t>
            </w:r>
          </w:p>
        </w:tc>
      </w:tr>
      <w:tr w:rsidR="00DB0198" w:rsidRPr="00181E5E" w:rsidTr="00DB0198">
        <w:trPr>
          <w:trHeight w:val="134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eastAsia="Times New Roman" w:hAnsiTheme="minorHAnsi" w:cstheme="minorHAnsi"/>
                <w:lang w:val="en-CA"/>
              </w:rPr>
              <w:t>Smoke (Yes vs. No)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en-CA" w:eastAsia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0.61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en-CA" w:eastAsia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0.35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en-CA" w:eastAsia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1.05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0198" w:rsidRPr="00181E5E" w:rsidRDefault="00DB0198" w:rsidP="00DB01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CA"/>
              </w:rPr>
            </w:pPr>
            <w:r w:rsidRPr="00181E5E">
              <w:rPr>
                <w:rFonts w:asciiTheme="minorHAnsi" w:hAnsiTheme="minorHAnsi" w:cstheme="minorHAnsi"/>
                <w:lang w:val="en-CA" w:eastAsia="en-CA"/>
              </w:rPr>
              <w:t>0.07</w:t>
            </w:r>
          </w:p>
        </w:tc>
      </w:tr>
    </w:tbl>
    <w:p w:rsidR="00DB0198" w:rsidRPr="00DB0198" w:rsidRDefault="00DB0198" w:rsidP="00DB0198">
      <w:pPr>
        <w:rPr>
          <w:lang w:val="en-CA"/>
        </w:rPr>
      </w:pPr>
    </w:p>
    <w:p w:rsidR="00DB0198" w:rsidRPr="00DB0198" w:rsidRDefault="00DB0198" w:rsidP="00DB0198">
      <w:pPr>
        <w:autoSpaceDE w:val="0"/>
        <w:autoSpaceDN w:val="0"/>
        <w:adjustRightInd w:val="0"/>
        <w:spacing w:after="0" w:line="240" w:lineRule="auto"/>
        <w:rPr>
          <w:lang w:val="en-CA"/>
        </w:rPr>
      </w:pPr>
      <w:r w:rsidRPr="00DB0198">
        <w:rPr>
          <w:lang w:val="en-CA"/>
        </w:rPr>
        <w:t xml:space="preserve">The result indicates that there is a significant difference on the risk of having surgery between patients taken anti-TNF and no anti-TNF (hazard ratio, 3.57; 95% confidence interval [CI], 1.98 to 6.44; P-value &lt;0.0001).  Those treated with anti-TNF had a higher risk of having surgery comparing with patients with no anti-TNF therapy. </w:t>
      </w:r>
    </w:p>
    <w:p w:rsidR="00DB0198" w:rsidRPr="00DB0198" w:rsidRDefault="00DB0198" w:rsidP="00DB0198">
      <w:pPr>
        <w:rPr>
          <w:lang w:val="en-CA"/>
        </w:rPr>
      </w:pPr>
    </w:p>
    <w:p w:rsidR="00DB0198" w:rsidRPr="00DB0198" w:rsidRDefault="00DB0198" w:rsidP="00DB0198">
      <w:pPr>
        <w:rPr>
          <w:lang w:val="en-CA"/>
        </w:rPr>
      </w:pPr>
      <w:r w:rsidRPr="00DB0198">
        <w:rPr>
          <w:lang w:val="en-CA"/>
        </w:rPr>
        <w:t xml:space="preserve">Crude Hazard ratio (without adjustment) = 2.44 (95% CI of 1.47 to 4.05). </w:t>
      </w:r>
    </w:p>
    <w:p w:rsidR="00DB0198" w:rsidRPr="00DB0198" w:rsidRDefault="00DB0198" w:rsidP="00DB0198">
      <w:pPr>
        <w:rPr>
          <w:lang w:val="en-CA"/>
        </w:rPr>
      </w:pPr>
    </w:p>
    <w:p w:rsidR="00334100" w:rsidRPr="00DB0198" w:rsidRDefault="00334100"/>
    <w:sectPr w:rsidR="00334100" w:rsidRPr="00DB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98"/>
    <w:rsid w:val="00181E5E"/>
    <w:rsid w:val="00334100"/>
    <w:rsid w:val="00A961D8"/>
    <w:rsid w:val="00D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9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B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19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B019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1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B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9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9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DB01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9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B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19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B019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1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B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9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9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DB01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CSHS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Fu, Yi-Tzu M.D.</dc:creator>
  <cp:keywords/>
  <dc:description/>
  <cp:lastModifiedBy>Fu, Yi-Tzu M.D.</cp:lastModifiedBy>
  <cp:revision>2</cp:revision>
  <dcterms:created xsi:type="dcterms:W3CDTF">2014-01-28T20:43:00Z</dcterms:created>
  <dcterms:modified xsi:type="dcterms:W3CDTF">2014-01-28T21:22:00Z</dcterms:modified>
</cp:coreProperties>
</file>