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B0" w:rsidRPr="002A0A31" w:rsidRDefault="000812B0" w:rsidP="002A0A31">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63"/>
      <w:r w:rsidRPr="002A0A31">
        <w:rPr>
          <w:rFonts w:ascii="Book Antiqua" w:hAnsi="Book Antiqua" w:cs="Tahoma"/>
          <w:b/>
          <w:color w:val="0000FF"/>
          <w:sz w:val="24"/>
          <w:szCs w:val="24"/>
        </w:rPr>
        <w:t xml:space="preserve">Name of journal: </w:t>
      </w:r>
      <w:r w:rsidR="00761FC6" w:rsidRPr="002A0A31">
        <w:rPr>
          <w:rFonts w:ascii="Book Antiqua" w:hAnsi="Book Antiqua" w:cs="Tahoma"/>
          <w:b/>
          <w:color w:val="000000"/>
          <w:sz w:val="24"/>
          <w:szCs w:val="24"/>
        </w:rPr>
        <w:t>World Journal of Gastrointestinal Pathophysiology</w:t>
      </w:r>
    </w:p>
    <w:p w:rsidR="000812B0" w:rsidRPr="002A0A31" w:rsidRDefault="000812B0" w:rsidP="002A0A31">
      <w:pPr>
        <w:spacing w:after="0" w:line="360" w:lineRule="auto"/>
        <w:jc w:val="both"/>
        <w:rPr>
          <w:rFonts w:ascii="Book Antiqua" w:hAnsi="Book Antiqua" w:cs="Tahoma"/>
          <w:b/>
          <w:color w:val="0000FF"/>
          <w:sz w:val="24"/>
          <w:szCs w:val="24"/>
        </w:rPr>
      </w:pPr>
      <w:r w:rsidRPr="002A0A31">
        <w:rPr>
          <w:rFonts w:ascii="Book Antiqua" w:hAnsi="Book Antiqua" w:cs="Tahoma"/>
          <w:b/>
          <w:color w:val="0000FF"/>
          <w:sz w:val="24"/>
          <w:szCs w:val="24"/>
        </w:rPr>
        <w:t>ESPS Manuscript NO: 9310</w:t>
      </w:r>
    </w:p>
    <w:p w:rsidR="000812B0" w:rsidRPr="002A0A31" w:rsidRDefault="000812B0" w:rsidP="002A0A31">
      <w:pPr>
        <w:spacing w:after="0" w:line="360" w:lineRule="auto"/>
        <w:jc w:val="both"/>
        <w:rPr>
          <w:rFonts w:ascii="Book Antiqua" w:hAnsi="Book Antiqua" w:cs="Arial"/>
          <w:b/>
          <w:bCs/>
          <w:sz w:val="24"/>
          <w:szCs w:val="24"/>
        </w:rPr>
      </w:pPr>
      <w:r w:rsidRPr="002A0A31">
        <w:rPr>
          <w:rFonts w:ascii="Book Antiqua" w:hAnsi="Book Antiqua" w:cs="Tahoma"/>
          <w:b/>
          <w:color w:val="0000FF"/>
          <w:sz w:val="24"/>
          <w:szCs w:val="24"/>
        </w:rPr>
        <w:t xml:space="preserve">Columns: </w:t>
      </w:r>
      <w:r w:rsidRPr="002A0A31">
        <w:rPr>
          <w:rFonts w:ascii="Book Antiqua" w:hAnsi="Book Antiqua" w:cs="Arial"/>
          <w:b/>
          <w:bCs/>
          <w:sz w:val="24"/>
          <w:szCs w:val="24"/>
        </w:rPr>
        <w:t>TOPIC HIGHLIGHT</w:t>
      </w:r>
    </w:p>
    <w:bookmarkEnd w:id="0"/>
    <w:bookmarkEnd w:id="1"/>
    <w:bookmarkEnd w:id="2"/>
    <w:p w:rsidR="00C70692" w:rsidRPr="002A0A31" w:rsidRDefault="00C70692" w:rsidP="002A0A31">
      <w:pPr>
        <w:spacing w:after="0" w:line="360" w:lineRule="auto"/>
        <w:jc w:val="both"/>
        <w:rPr>
          <w:rFonts w:ascii="Book Antiqua" w:hAnsi="Book Antiqua" w:cs="Garamond"/>
          <w:sz w:val="24"/>
          <w:szCs w:val="24"/>
        </w:rPr>
      </w:pPr>
    </w:p>
    <w:p w:rsidR="002A2C0A" w:rsidRPr="002A0A31" w:rsidRDefault="002A2C0A" w:rsidP="002A0A31">
      <w:pPr>
        <w:spacing w:after="0" w:line="360" w:lineRule="auto"/>
        <w:jc w:val="both"/>
        <w:rPr>
          <w:rFonts w:ascii="Book Antiqua" w:hAnsi="Book Antiqua"/>
          <w:i/>
          <w:color w:val="000000"/>
          <w:sz w:val="24"/>
          <w:szCs w:val="24"/>
        </w:rPr>
      </w:pPr>
      <w:bookmarkStart w:id="3" w:name="OLE_LINK471"/>
      <w:bookmarkStart w:id="4" w:name="OLE_LINK473"/>
      <w:bookmarkStart w:id="5" w:name="OLE_LINK497"/>
      <w:bookmarkStart w:id="6" w:name="OLE_LINK474"/>
      <w:bookmarkStart w:id="7" w:name="OLE_LINK478"/>
      <w:r w:rsidRPr="002A0A31">
        <w:rPr>
          <w:rFonts w:ascii="Book Antiqua" w:hAnsi="Book Antiqua" w:cs="TwCenMT-Bold"/>
          <w:bCs/>
          <w:sz w:val="24"/>
          <w:szCs w:val="24"/>
        </w:rPr>
        <w:t>WJG</w:t>
      </w:r>
      <w:r w:rsidR="00DB11ED" w:rsidRPr="002A0A31">
        <w:rPr>
          <w:rFonts w:ascii="Book Antiqua" w:hAnsi="Book Antiqua" w:cs="TwCenMT-Bold"/>
          <w:bCs/>
          <w:sz w:val="24"/>
          <w:szCs w:val="24"/>
        </w:rPr>
        <w:t>P</w:t>
      </w:r>
      <w:r w:rsidRPr="002A0A31">
        <w:rPr>
          <w:rFonts w:ascii="Book Antiqua" w:hAnsi="Book Antiqua" w:cs="TwCenMT-Bold"/>
          <w:bCs/>
          <w:sz w:val="24"/>
          <w:szCs w:val="24"/>
        </w:rPr>
        <w:t xml:space="preserve"> </w:t>
      </w:r>
      <w:r w:rsidR="00DB11ED" w:rsidRPr="002A0A31">
        <w:rPr>
          <w:rFonts w:ascii="Book Antiqua" w:hAnsi="Book Antiqua" w:cs="TwCenMT-Bold"/>
          <w:bCs/>
          <w:sz w:val="24"/>
          <w:szCs w:val="24"/>
        </w:rPr>
        <w:t>5</w:t>
      </w:r>
      <w:r w:rsidRPr="002A0A31">
        <w:rPr>
          <w:rFonts w:ascii="Book Antiqua" w:hAnsi="Book Antiqua" w:cs="TwCenMT-Bold"/>
          <w:bCs/>
          <w:sz w:val="24"/>
          <w:szCs w:val="24"/>
        </w:rPr>
        <w:t>th Anniversary Special Issues</w:t>
      </w:r>
      <w:r w:rsidRPr="002A0A31">
        <w:rPr>
          <w:rFonts w:ascii="Book Antiqua" w:hAnsi="Book Antiqua"/>
          <w:color w:val="000000"/>
          <w:sz w:val="24"/>
          <w:szCs w:val="24"/>
        </w:rPr>
        <w:t xml:space="preserve"> (1): </w:t>
      </w:r>
      <w:r w:rsidR="00DB11ED" w:rsidRPr="002A0A31">
        <w:rPr>
          <w:rFonts w:ascii="Book Antiqua" w:hAnsi="Book Antiqua"/>
          <w:i/>
          <w:color w:val="000000"/>
          <w:sz w:val="24"/>
          <w:szCs w:val="24"/>
        </w:rPr>
        <w:t>Helicobacter pylori</w:t>
      </w:r>
    </w:p>
    <w:bookmarkEnd w:id="3"/>
    <w:bookmarkEnd w:id="4"/>
    <w:bookmarkEnd w:id="5"/>
    <w:bookmarkEnd w:id="6"/>
    <w:bookmarkEnd w:id="7"/>
    <w:p w:rsidR="002A2C0A" w:rsidRPr="002A0A31" w:rsidRDefault="002A2C0A" w:rsidP="002A0A31">
      <w:pPr>
        <w:spacing w:after="0" w:line="360" w:lineRule="auto"/>
        <w:jc w:val="both"/>
        <w:rPr>
          <w:rFonts w:ascii="Book Antiqua" w:hAnsi="Book Antiqua" w:cs="Garamond"/>
          <w:sz w:val="24"/>
          <w:szCs w:val="24"/>
        </w:rPr>
      </w:pPr>
    </w:p>
    <w:p w:rsidR="00C70692" w:rsidRPr="002A0A31" w:rsidRDefault="000812B0" w:rsidP="002A0A31">
      <w:pPr>
        <w:spacing w:after="0" w:line="360" w:lineRule="auto"/>
        <w:jc w:val="both"/>
        <w:rPr>
          <w:rFonts w:ascii="Book Antiqua" w:hAnsi="Book Antiqua"/>
          <w:sz w:val="24"/>
          <w:szCs w:val="24"/>
        </w:rPr>
      </w:pPr>
      <w:r w:rsidRPr="002A0A31">
        <w:rPr>
          <w:rFonts w:ascii="Book Antiqua" w:hAnsi="Book Antiqua"/>
          <w:sz w:val="24"/>
          <w:szCs w:val="24"/>
        </w:rPr>
        <w:t>U</w:t>
      </w:r>
      <w:r w:rsidR="00C70692" w:rsidRPr="002A0A31">
        <w:rPr>
          <w:rFonts w:ascii="Book Antiqua" w:hAnsi="Book Antiqua"/>
          <w:sz w:val="24"/>
          <w:szCs w:val="24"/>
        </w:rPr>
        <w:t xml:space="preserve">se of probiotics </w:t>
      </w:r>
      <w:r w:rsidR="00621BDC" w:rsidRPr="002A0A31">
        <w:rPr>
          <w:rFonts w:ascii="Book Antiqua" w:hAnsi="Book Antiqua"/>
          <w:sz w:val="24"/>
          <w:szCs w:val="24"/>
        </w:rPr>
        <w:t>in the fight against</w:t>
      </w:r>
      <w:r w:rsidR="002E2194" w:rsidRPr="002A0A31">
        <w:rPr>
          <w:rFonts w:ascii="Book Antiqua" w:hAnsi="Book Antiqua"/>
          <w:sz w:val="24"/>
          <w:szCs w:val="24"/>
        </w:rPr>
        <w:t xml:space="preserve"> </w:t>
      </w:r>
      <w:r w:rsidR="00C70692" w:rsidRPr="002A0A31">
        <w:rPr>
          <w:rFonts w:ascii="Book Antiqua" w:hAnsi="Book Antiqua"/>
          <w:i/>
          <w:sz w:val="24"/>
          <w:szCs w:val="24"/>
        </w:rPr>
        <w:t>H</w:t>
      </w:r>
      <w:r w:rsidR="006F45FE" w:rsidRPr="002A0A31">
        <w:rPr>
          <w:rFonts w:ascii="Book Antiqua" w:hAnsi="Book Antiqua"/>
          <w:i/>
          <w:sz w:val="24"/>
          <w:szCs w:val="24"/>
        </w:rPr>
        <w:t>elicobacter</w:t>
      </w:r>
      <w:r w:rsidR="00C70692" w:rsidRPr="002A0A31">
        <w:rPr>
          <w:rFonts w:ascii="Book Antiqua" w:hAnsi="Book Antiqua"/>
          <w:i/>
          <w:sz w:val="24"/>
          <w:szCs w:val="24"/>
        </w:rPr>
        <w:t xml:space="preserve"> pylori</w:t>
      </w:r>
    </w:p>
    <w:p w:rsidR="007E3128" w:rsidRPr="002A0A31" w:rsidRDefault="007E3128" w:rsidP="002A0A31">
      <w:pPr>
        <w:spacing w:after="0" w:line="360" w:lineRule="auto"/>
        <w:jc w:val="both"/>
        <w:rPr>
          <w:rFonts w:ascii="Book Antiqua" w:hAnsi="Book Antiqua"/>
          <w:sz w:val="24"/>
          <w:szCs w:val="24"/>
        </w:rPr>
      </w:pPr>
    </w:p>
    <w:p w:rsidR="0083018E" w:rsidRPr="002A0A31" w:rsidRDefault="00ED6F66" w:rsidP="002A0A31">
      <w:pPr>
        <w:spacing w:after="0" w:line="360" w:lineRule="auto"/>
        <w:jc w:val="both"/>
        <w:rPr>
          <w:rFonts w:ascii="Book Antiqua" w:hAnsi="Book Antiqua"/>
          <w:sz w:val="24"/>
          <w:szCs w:val="24"/>
        </w:rPr>
      </w:pPr>
      <w:r w:rsidRPr="002A0A31">
        <w:rPr>
          <w:rFonts w:ascii="Book Antiqua" w:hAnsi="Book Antiqua"/>
          <w:sz w:val="24"/>
          <w:szCs w:val="24"/>
          <w:lang w:val="it-IT"/>
        </w:rPr>
        <w:t>Ruggiero</w:t>
      </w:r>
      <w:r>
        <w:rPr>
          <w:rFonts w:ascii="Book Antiqua" w:hAnsi="Book Antiqua" w:hint="eastAsia"/>
          <w:sz w:val="24"/>
          <w:szCs w:val="24"/>
          <w:lang w:val="it-IT"/>
        </w:rPr>
        <w:t xml:space="preserve"> P.</w:t>
      </w:r>
      <w:r w:rsidR="006F45FE" w:rsidRPr="002A0A31">
        <w:rPr>
          <w:rFonts w:ascii="Book Antiqua" w:hAnsi="Book Antiqua"/>
          <w:sz w:val="24"/>
          <w:szCs w:val="24"/>
        </w:rPr>
        <w:t xml:space="preserve"> </w:t>
      </w:r>
      <w:r w:rsidR="006F45FE" w:rsidRPr="002A0A31">
        <w:rPr>
          <w:rFonts w:ascii="Book Antiqua" w:hAnsi="Book Antiqua"/>
          <w:i/>
          <w:sz w:val="24"/>
          <w:szCs w:val="24"/>
        </w:rPr>
        <w:t>H. pylori</w:t>
      </w:r>
      <w:r w:rsidR="006F45FE" w:rsidRPr="002A0A31">
        <w:rPr>
          <w:rFonts w:ascii="Book Antiqua" w:hAnsi="Book Antiqua"/>
          <w:sz w:val="24"/>
          <w:szCs w:val="24"/>
        </w:rPr>
        <w:t xml:space="preserve"> treatment </w:t>
      </w:r>
      <w:r>
        <w:rPr>
          <w:rFonts w:ascii="Book Antiqua" w:hAnsi="Book Antiqua"/>
          <w:sz w:val="24"/>
          <w:szCs w:val="24"/>
        </w:rPr>
        <w:t>and</w:t>
      </w:r>
      <w:r w:rsidR="006F45FE" w:rsidRPr="002A0A31">
        <w:rPr>
          <w:rFonts w:ascii="Book Antiqua" w:hAnsi="Book Antiqua"/>
          <w:sz w:val="24"/>
          <w:szCs w:val="24"/>
        </w:rPr>
        <w:t xml:space="preserve"> probiotics</w:t>
      </w:r>
    </w:p>
    <w:p w:rsidR="006F45FE" w:rsidRDefault="006F45FE" w:rsidP="002A0A31">
      <w:pPr>
        <w:spacing w:after="0" w:line="360" w:lineRule="auto"/>
        <w:jc w:val="both"/>
        <w:rPr>
          <w:rFonts w:ascii="Book Antiqua" w:hAnsi="Book Antiqua"/>
          <w:sz w:val="24"/>
          <w:szCs w:val="24"/>
        </w:rPr>
      </w:pPr>
    </w:p>
    <w:p w:rsidR="00ED6F66" w:rsidRDefault="00ED6F66" w:rsidP="002A0A31">
      <w:pPr>
        <w:spacing w:after="0" w:line="360" w:lineRule="auto"/>
        <w:jc w:val="both"/>
        <w:rPr>
          <w:rFonts w:ascii="Book Antiqua" w:hAnsi="Book Antiqua"/>
          <w:sz w:val="24"/>
          <w:szCs w:val="24"/>
          <w:lang w:val="it-IT"/>
        </w:rPr>
      </w:pPr>
      <w:r w:rsidRPr="002A0A31">
        <w:rPr>
          <w:rFonts w:ascii="Book Antiqua" w:hAnsi="Book Antiqua"/>
          <w:sz w:val="24"/>
          <w:szCs w:val="24"/>
          <w:lang w:val="it-IT"/>
        </w:rPr>
        <w:t>Paolo Ruggiero</w:t>
      </w:r>
      <w:r>
        <w:rPr>
          <w:rFonts w:ascii="Book Antiqua" w:hAnsi="Book Antiqua" w:hint="eastAsia"/>
          <w:sz w:val="24"/>
          <w:szCs w:val="24"/>
          <w:lang w:val="it-IT"/>
        </w:rPr>
        <w:t xml:space="preserve"> </w:t>
      </w:r>
    </w:p>
    <w:p w:rsidR="00ED6F66" w:rsidRPr="002A0A31" w:rsidRDefault="00ED6F66" w:rsidP="002A0A31">
      <w:pPr>
        <w:spacing w:after="0" w:line="360" w:lineRule="auto"/>
        <w:jc w:val="both"/>
        <w:rPr>
          <w:rFonts w:ascii="Book Antiqua" w:hAnsi="Book Antiqua"/>
          <w:sz w:val="24"/>
          <w:szCs w:val="24"/>
        </w:rPr>
      </w:pPr>
    </w:p>
    <w:p w:rsidR="00C70692" w:rsidRDefault="00C70692" w:rsidP="002A0A31">
      <w:pPr>
        <w:spacing w:after="0" w:line="360" w:lineRule="auto"/>
        <w:jc w:val="both"/>
        <w:rPr>
          <w:rFonts w:ascii="Book Antiqua" w:hAnsi="Book Antiqua"/>
          <w:sz w:val="24"/>
          <w:szCs w:val="24"/>
          <w:lang w:val="it-IT"/>
        </w:rPr>
      </w:pPr>
      <w:r w:rsidRPr="00953B45">
        <w:rPr>
          <w:rFonts w:ascii="Book Antiqua" w:hAnsi="Book Antiqua"/>
          <w:b/>
          <w:sz w:val="24"/>
          <w:szCs w:val="24"/>
          <w:lang w:val="it-IT"/>
        </w:rPr>
        <w:t>Paolo Ruggiero</w:t>
      </w:r>
      <w:r w:rsidR="0083018E" w:rsidRPr="00953B45">
        <w:rPr>
          <w:rFonts w:ascii="Book Antiqua" w:hAnsi="Book Antiqua"/>
          <w:b/>
          <w:sz w:val="24"/>
          <w:szCs w:val="24"/>
          <w:lang w:val="it-IT"/>
        </w:rPr>
        <w:t>,</w:t>
      </w:r>
      <w:r w:rsidR="0083018E" w:rsidRPr="002A0A31">
        <w:rPr>
          <w:rFonts w:ascii="Book Antiqua" w:hAnsi="Book Antiqua"/>
          <w:sz w:val="24"/>
          <w:szCs w:val="24"/>
          <w:lang w:val="it-IT"/>
        </w:rPr>
        <w:t xml:space="preserve"> Novartis Vaccines </w:t>
      </w:r>
      <w:r w:rsidR="00ED6F66">
        <w:rPr>
          <w:rFonts w:ascii="Book Antiqua" w:hAnsi="Book Antiqua"/>
          <w:sz w:val="24"/>
          <w:szCs w:val="24"/>
          <w:lang w:val="it-IT"/>
        </w:rPr>
        <w:t>and</w:t>
      </w:r>
      <w:r w:rsidR="0083018E" w:rsidRPr="002A0A31">
        <w:rPr>
          <w:rFonts w:ascii="Book Antiqua" w:hAnsi="Book Antiqua"/>
          <w:sz w:val="24"/>
          <w:szCs w:val="24"/>
          <w:lang w:val="it-IT"/>
        </w:rPr>
        <w:t xml:space="preserve"> Diagnostics,</w:t>
      </w:r>
      <w:r w:rsidR="00294529" w:rsidRPr="00294529">
        <w:rPr>
          <w:rFonts w:ascii="Book Antiqua" w:hAnsi="Book Antiqua"/>
          <w:sz w:val="24"/>
          <w:szCs w:val="24"/>
          <w:lang w:val="it-IT"/>
        </w:rPr>
        <w:t xml:space="preserve"> </w:t>
      </w:r>
      <w:r w:rsidR="00294529" w:rsidRPr="002A0A31">
        <w:rPr>
          <w:rFonts w:ascii="Book Antiqua" w:hAnsi="Book Antiqua"/>
          <w:sz w:val="24"/>
          <w:szCs w:val="24"/>
          <w:lang w:val="it-IT"/>
        </w:rPr>
        <w:t xml:space="preserve">Research Center, </w:t>
      </w:r>
      <w:r w:rsidR="0083018E" w:rsidRPr="002A0A31">
        <w:rPr>
          <w:rFonts w:ascii="Book Antiqua" w:hAnsi="Book Antiqua"/>
          <w:sz w:val="24"/>
          <w:szCs w:val="24"/>
          <w:lang w:val="it-IT"/>
        </w:rPr>
        <w:t xml:space="preserve"> I-53100 Siena, Italy</w:t>
      </w:r>
    </w:p>
    <w:p w:rsidR="00DD704E" w:rsidRPr="002A0A31" w:rsidRDefault="00DD704E" w:rsidP="002A0A31">
      <w:pPr>
        <w:spacing w:after="0" w:line="360" w:lineRule="auto"/>
        <w:jc w:val="both"/>
        <w:rPr>
          <w:rFonts w:ascii="Book Antiqua" w:hAnsi="Book Antiqua"/>
          <w:sz w:val="24"/>
          <w:szCs w:val="24"/>
          <w:lang w:val="it-IT"/>
        </w:rPr>
      </w:pPr>
    </w:p>
    <w:p w:rsidR="007755E2" w:rsidRPr="002A0A31" w:rsidRDefault="007755E2" w:rsidP="002A0A31">
      <w:pPr>
        <w:spacing w:after="0" w:line="360" w:lineRule="auto"/>
        <w:jc w:val="both"/>
        <w:rPr>
          <w:rFonts w:ascii="Book Antiqua" w:hAnsi="Book Antiqua"/>
          <w:b/>
          <w:sz w:val="24"/>
          <w:szCs w:val="24"/>
        </w:rPr>
      </w:pPr>
      <w:bookmarkStart w:id="8" w:name="OLE_LINK38"/>
      <w:bookmarkStart w:id="9" w:name="OLE_LINK47"/>
      <w:bookmarkStart w:id="10" w:name="OLE_LINK83"/>
      <w:bookmarkStart w:id="11" w:name="OLE_LINK103"/>
      <w:bookmarkStart w:id="12" w:name="OLE_LINK104"/>
      <w:bookmarkStart w:id="13" w:name="OLE_LINK112"/>
      <w:bookmarkStart w:id="14" w:name="OLE_LINK189"/>
      <w:bookmarkStart w:id="15" w:name="OLE_LINK40"/>
      <w:bookmarkStart w:id="16" w:name="OLE_LINK41"/>
      <w:r w:rsidRPr="002A0A31">
        <w:rPr>
          <w:rFonts w:ascii="Book Antiqua" w:eastAsia="MS Mincho" w:hAnsi="Book Antiqua"/>
          <w:b/>
          <w:sz w:val="24"/>
          <w:szCs w:val="24"/>
          <w:lang w:eastAsia="ja-JP"/>
        </w:rPr>
        <w:t>Author contributions</w:t>
      </w:r>
      <w:bookmarkEnd w:id="8"/>
      <w:bookmarkEnd w:id="9"/>
      <w:r w:rsidRPr="002A0A31">
        <w:rPr>
          <w:rFonts w:ascii="Book Antiqua" w:eastAsia="MS Mincho" w:hAnsi="Book Antiqua"/>
          <w:b/>
          <w:sz w:val="24"/>
          <w:szCs w:val="24"/>
          <w:lang w:eastAsia="ja-JP"/>
        </w:rPr>
        <w:t>:</w:t>
      </w:r>
      <w:bookmarkEnd w:id="10"/>
      <w:bookmarkEnd w:id="11"/>
      <w:bookmarkEnd w:id="12"/>
      <w:bookmarkEnd w:id="13"/>
      <w:bookmarkEnd w:id="14"/>
      <w:r w:rsidRPr="002A0A31">
        <w:rPr>
          <w:rFonts w:ascii="Book Antiqua" w:hAnsi="Book Antiqua"/>
          <w:b/>
          <w:sz w:val="24"/>
          <w:szCs w:val="24"/>
        </w:rPr>
        <w:t xml:space="preserve"> </w:t>
      </w:r>
      <w:bookmarkEnd w:id="15"/>
      <w:bookmarkEnd w:id="16"/>
      <w:r w:rsidR="00D308BD" w:rsidRPr="002A0A31">
        <w:rPr>
          <w:rFonts w:ascii="Book Antiqua" w:hAnsi="Book Antiqua"/>
          <w:sz w:val="24"/>
          <w:szCs w:val="24"/>
        </w:rPr>
        <w:t>Ruggiero</w:t>
      </w:r>
      <w:r w:rsidR="00817D75" w:rsidRPr="002A0A31">
        <w:rPr>
          <w:rFonts w:ascii="Book Antiqua" w:hAnsi="Book Antiqua"/>
          <w:sz w:val="24"/>
          <w:szCs w:val="24"/>
        </w:rPr>
        <w:t xml:space="preserve"> </w:t>
      </w:r>
      <w:r w:rsidR="008B065E">
        <w:rPr>
          <w:rFonts w:ascii="Book Antiqua" w:hAnsi="Book Antiqua" w:hint="eastAsia"/>
          <w:sz w:val="24"/>
          <w:szCs w:val="24"/>
        </w:rPr>
        <w:t xml:space="preserve">P </w:t>
      </w:r>
      <w:r w:rsidR="00817D75" w:rsidRPr="002A0A31">
        <w:rPr>
          <w:rFonts w:ascii="Book Antiqua" w:hAnsi="Book Antiqua"/>
          <w:sz w:val="24"/>
          <w:szCs w:val="24"/>
        </w:rPr>
        <w:t>conceived the paper,</w:t>
      </w:r>
      <w:r w:rsidR="00D308BD" w:rsidRPr="002A0A31">
        <w:rPr>
          <w:rFonts w:ascii="Book Antiqua" w:hAnsi="Book Antiqua"/>
          <w:sz w:val="24"/>
          <w:szCs w:val="24"/>
        </w:rPr>
        <w:t xml:space="preserve"> performed the literature search</w:t>
      </w:r>
      <w:r w:rsidR="00817D75" w:rsidRPr="002A0A31">
        <w:rPr>
          <w:rFonts w:ascii="Book Antiqua" w:hAnsi="Book Antiqua"/>
          <w:sz w:val="24"/>
          <w:szCs w:val="24"/>
        </w:rPr>
        <w:t>,</w:t>
      </w:r>
      <w:r w:rsidR="00D308BD" w:rsidRPr="002A0A31">
        <w:rPr>
          <w:rFonts w:ascii="Book Antiqua" w:hAnsi="Book Antiqua"/>
          <w:sz w:val="24"/>
          <w:szCs w:val="24"/>
        </w:rPr>
        <w:t xml:space="preserve"> and wrote the paper</w:t>
      </w:r>
      <w:r w:rsidR="00817D75" w:rsidRPr="002A0A31">
        <w:rPr>
          <w:rFonts w:ascii="Book Antiqua" w:hAnsi="Book Antiqua"/>
          <w:sz w:val="24"/>
          <w:szCs w:val="24"/>
        </w:rPr>
        <w:t>.</w:t>
      </w:r>
    </w:p>
    <w:p w:rsidR="00C70692" w:rsidRPr="002A0A31" w:rsidRDefault="00C70692" w:rsidP="002A0A31">
      <w:pPr>
        <w:spacing w:after="0" w:line="360" w:lineRule="auto"/>
        <w:jc w:val="both"/>
        <w:rPr>
          <w:rFonts w:ascii="Book Antiqua" w:hAnsi="Book Antiqua"/>
          <w:sz w:val="24"/>
          <w:szCs w:val="24"/>
        </w:rPr>
      </w:pPr>
    </w:p>
    <w:p w:rsidR="0083018E" w:rsidRPr="002A0A31" w:rsidRDefault="0083018E" w:rsidP="002A0A31">
      <w:pPr>
        <w:spacing w:after="0" w:line="360" w:lineRule="auto"/>
        <w:jc w:val="both"/>
        <w:rPr>
          <w:rFonts w:ascii="Book Antiqua" w:hAnsi="Book Antiqua"/>
          <w:sz w:val="24"/>
          <w:szCs w:val="24"/>
          <w:lang w:val="it-IT"/>
        </w:rPr>
      </w:pPr>
      <w:r w:rsidRPr="00F76BA6">
        <w:rPr>
          <w:rFonts w:ascii="Book Antiqua" w:hAnsi="Book Antiqua"/>
          <w:b/>
          <w:sz w:val="24"/>
          <w:szCs w:val="24"/>
          <w:lang w:val="it-IT"/>
        </w:rPr>
        <w:t>Correspondence to</w:t>
      </w:r>
      <w:r w:rsidR="00C70692" w:rsidRPr="00F76BA6">
        <w:rPr>
          <w:rFonts w:ascii="Book Antiqua" w:hAnsi="Book Antiqua"/>
          <w:b/>
          <w:sz w:val="24"/>
          <w:szCs w:val="24"/>
          <w:lang w:val="it-IT"/>
        </w:rPr>
        <w:t>:</w:t>
      </w:r>
      <w:r w:rsidR="00C70692" w:rsidRPr="002A0A31">
        <w:rPr>
          <w:rFonts w:ascii="Book Antiqua" w:hAnsi="Book Antiqua"/>
          <w:sz w:val="24"/>
          <w:szCs w:val="24"/>
          <w:lang w:val="it-IT"/>
        </w:rPr>
        <w:t xml:space="preserve"> </w:t>
      </w:r>
      <w:r w:rsidR="00C70692" w:rsidRPr="00F76BA6">
        <w:rPr>
          <w:rFonts w:ascii="Book Antiqua" w:hAnsi="Book Antiqua"/>
          <w:b/>
          <w:sz w:val="24"/>
          <w:szCs w:val="24"/>
          <w:lang w:val="it-IT"/>
        </w:rPr>
        <w:t xml:space="preserve">Paolo Ruggiero, </w:t>
      </w:r>
      <w:r w:rsidR="00317366" w:rsidRPr="00F76BA6">
        <w:rPr>
          <w:rFonts w:ascii="Book Antiqua" w:hAnsi="Book Antiqua"/>
          <w:b/>
          <w:sz w:val="24"/>
          <w:szCs w:val="24"/>
          <w:lang w:val="it-IT"/>
        </w:rPr>
        <w:t>MSc,</w:t>
      </w:r>
      <w:r w:rsidR="00317366" w:rsidRPr="002A0A31">
        <w:rPr>
          <w:rFonts w:ascii="Book Antiqua" w:hAnsi="Book Antiqua"/>
          <w:sz w:val="24"/>
          <w:szCs w:val="24"/>
          <w:lang w:val="it-IT"/>
        </w:rPr>
        <w:t xml:space="preserve"> </w:t>
      </w:r>
      <w:r w:rsidR="00C70692" w:rsidRPr="002A0A31">
        <w:rPr>
          <w:rFonts w:ascii="Book Antiqua" w:hAnsi="Book Antiqua"/>
          <w:sz w:val="24"/>
          <w:szCs w:val="24"/>
          <w:lang w:val="it-IT"/>
        </w:rPr>
        <w:t xml:space="preserve">Novartis Vaccines </w:t>
      </w:r>
      <w:r w:rsidR="00ED6F66">
        <w:rPr>
          <w:rFonts w:ascii="Book Antiqua" w:hAnsi="Book Antiqua"/>
          <w:sz w:val="24"/>
          <w:szCs w:val="24"/>
          <w:lang w:val="it-IT"/>
        </w:rPr>
        <w:t>and</w:t>
      </w:r>
      <w:r w:rsidR="00C70692" w:rsidRPr="002A0A31">
        <w:rPr>
          <w:rFonts w:ascii="Book Antiqua" w:hAnsi="Book Antiqua"/>
          <w:sz w:val="24"/>
          <w:szCs w:val="24"/>
          <w:lang w:val="it-IT"/>
        </w:rPr>
        <w:t xml:space="preserve"> Diagnostics, Research Center, Via Fiorentina 1, I-53100, Siena, Italy</w:t>
      </w:r>
      <w:r w:rsidR="00F76BA6">
        <w:rPr>
          <w:rFonts w:ascii="Book Antiqua" w:hAnsi="Book Antiqua" w:hint="eastAsia"/>
          <w:sz w:val="24"/>
          <w:szCs w:val="24"/>
          <w:lang w:val="it-IT"/>
        </w:rPr>
        <w:t>.</w:t>
      </w:r>
      <w:r w:rsidR="00C70692" w:rsidRPr="002A0A31">
        <w:rPr>
          <w:rFonts w:ascii="Book Antiqua" w:hAnsi="Book Antiqua"/>
          <w:sz w:val="24"/>
          <w:szCs w:val="24"/>
          <w:lang w:val="it-IT"/>
        </w:rPr>
        <w:t xml:space="preserve"> </w:t>
      </w:r>
      <w:r w:rsidR="00F32EA5">
        <w:fldChar w:fldCharType="begin"/>
      </w:r>
      <w:r w:rsidR="00F32EA5">
        <w:instrText xml:space="preserve"> HYPERLINK "mailto:paolo.ruggiero@novartis.com" </w:instrText>
      </w:r>
      <w:r w:rsidR="00F32EA5">
        <w:fldChar w:fldCharType="separate"/>
      </w:r>
      <w:r w:rsidR="00C70692" w:rsidRPr="002A0A31">
        <w:rPr>
          <w:rStyle w:val="a3"/>
          <w:rFonts w:ascii="Book Antiqua" w:hAnsi="Book Antiqua"/>
          <w:sz w:val="24"/>
          <w:szCs w:val="24"/>
          <w:lang w:val="it-IT"/>
        </w:rPr>
        <w:t>paolo.ruggiero@novartis.com</w:t>
      </w:r>
      <w:r w:rsidR="00F32EA5">
        <w:rPr>
          <w:rStyle w:val="a3"/>
          <w:rFonts w:ascii="Book Antiqua" w:hAnsi="Book Antiqua"/>
          <w:sz w:val="24"/>
          <w:szCs w:val="24"/>
          <w:lang w:val="it-IT"/>
        </w:rPr>
        <w:fldChar w:fldCharType="end"/>
      </w:r>
      <w:r w:rsidR="00C70692" w:rsidRPr="002A0A31">
        <w:rPr>
          <w:rFonts w:ascii="Book Antiqua" w:hAnsi="Book Antiqua"/>
          <w:sz w:val="24"/>
          <w:szCs w:val="24"/>
          <w:lang w:val="it-IT"/>
        </w:rPr>
        <w:t xml:space="preserve"> </w:t>
      </w:r>
    </w:p>
    <w:p w:rsidR="0083018E" w:rsidRDefault="0083018E" w:rsidP="002A0A31">
      <w:pPr>
        <w:spacing w:after="0" w:line="360" w:lineRule="auto"/>
        <w:jc w:val="both"/>
        <w:rPr>
          <w:rFonts w:ascii="Book Antiqua" w:hAnsi="Book Antiqua"/>
          <w:sz w:val="24"/>
          <w:szCs w:val="24"/>
        </w:rPr>
      </w:pPr>
      <w:r w:rsidRPr="00AC2921">
        <w:rPr>
          <w:rFonts w:ascii="Book Antiqua" w:hAnsi="Book Antiqua"/>
          <w:b/>
          <w:sz w:val="24"/>
          <w:szCs w:val="24"/>
        </w:rPr>
        <w:t>Tele</w:t>
      </w:r>
      <w:r w:rsidR="00C70692" w:rsidRPr="00AC2921">
        <w:rPr>
          <w:rFonts w:ascii="Book Antiqua" w:hAnsi="Book Antiqua"/>
          <w:b/>
          <w:sz w:val="24"/>
          <w:szCs w:val="24"/>
        </w:rPr>
        <w:t>phon</w:t>
      </w:r>
      <w:r w:rsidR="00C70692" w:rsidRPr="002A0A31">
        <w:rPr>
          <w:rFonts w:ascii="Book Antiqua" w:hAnsi="Book Antiqua"/>
          <w:sz w:val="24"/>
          <w:szCs w:val="24"/>
        </w:rPr>
        <w:t>e</w:t>
      </w:r>
      <w:r w:rsidRPr="002A0A31">
        <w:rPr>
          <w:rFonts w:ascii="Book Antiqua" w:hAnsi="Book Antiqua"/>
          <w:sz w:val="24"/>
          <w:szCs w:val="24"/>
        </w:rPr>
        <w:t>:</w:t>
      </w:r>
      <w:r w:rsidR="00C70692" w:rsidRPr="002A0A31">
        <w:rPr>
          <w:rFonts w:ascii="Book Antiqua" w:hAnsi="Book Antiqua"/>
          <w:sz w:val="24"/>
          <w:szCs w:val="24"/>
        </w:rPr>
        <w:t xml:space="preserve"> +39</w:t>
      </w:r>
      <w:r w:rsidR="00AC2921">
        <w:rPr>
          <w:rFonts w:ascii="Book Antiqua" w:hAnsi="Book Antiqua" w:hint="eastAsia"/>
          <w:sz w:val="24"/>
          <w:szCs w:val="24"/>
        </w:rPr>
        <w:t>-</w:t>
      </w:r>
      <w:r w:rsidR="00C70692" w:rsidRPr="002A0A31">
        <w:rPr>
          <w:rFonts w:ascii="Book Antiqua" w:hAnsi="Book Antiqua"/>
          <w:sz w:val="24"/>
          <w:szCs w:val="24"/>
        </w:rPr>
        <w:t>577</w:t>
      </w:r>
      <w:r w:rsidR="00AC2921">
        <w:rPr>
          <w:rFonts w:ascii="Book Antiqua" w:hAnsi="Book Antiqua" w:hint="eastAsia"/>
          <w:sz w:val="24"/>
          <w:szCs w:val="24"/>
        </w:rPr>
        <w:t>-</w:t>
      </w:r>
      <w:r w:rsidR="00C70692" w:rsidRPr="002A0A31">
        <w:rPr>
          <w:rFonts w:ascii="Book Antiqua" w:hAnsi="Book Antiqua"/>
          <w:sz w:val="24"/>
          <w:szCs w:val="24"/>
        </w:rPr>
        <w:t>539320</w:t>
      </w:r>
      <w:r w:rsidRPr="002A0A31">
        <w:rPr>
          <w:rFonts w:ascii="Book Antiqua" w:hAnsi="Book Antiqua"/>
          <w:sz w:val="24"/>
          <w:szCs w:val="24"/>
        </w:rPr>
        <w:t xml:space="preserve">  </w:t>
      </w:r>
      <w:r w:rsidR="00084AC9">
        <w:rPr>
          <w:rFonts w:ascii="Book Antiqua" w:hAnsi="Book Antiqua" w:hint="eastAsia"/>
          <w:sz w:val="24"/>
          <w:szCs w:val="24"/>
        </w:rPr>
        <w:t xml:space="preserve">    </w:t>
      </w:r>
      <w:r w:rsidR="00417D68">
        <w:rPr>
          <w:rFonts w:ascii="Book Antiqua" w:hAnsi="Book Antiqua" w:hint="eastAsia"/>
          <w:sz w:val="24"/>
          <w:szCs w:val="24"/>
        </w:rPr>
        <w:t xml:space="preserve">   </w:t>
      </w:r>
      <w:r w:rsidRPr="00417D68">
        <w:rPr>
          <w:rFonts w:ascii="Book Antiqua" w:hAnsi="Book Antiqua"/>
          <w:b/>
          <w:sz w:val="24"/>
          <w:szCs w:val="24"/>
        </w:rPr>
        <w:t>Fax</w:t>
      </w:r>
      <w:r w:rsidRPr="002A0A31">
        <w:rPr>
          <w:rFonts w:ascii="Book Antiqua" w:hAnsi="Book Antiqua"/>
          <w:sz w:val="24"/>
          <w:szCs w:val="24"/>
        </w:rPr>
        <w:t>: +39</w:t>
      </w:r>
      <w:r w:rsidR="00AC2921">
        <w:rPr>
          <w:rFonts w:ascii="Book Antiqua" w:hAnsi="Book Antiqua" w:hint="eastAsia"/>
          <w:sz w:val="24"/>
          <w:szCs w:val="24"/>
        </w:rPr>
        <w:t>-</w:t>
      </w:r>
      <w:r w:rsidRPr="002A0A31">
        <w:rPr>
          <w:rFonts w:ascii="Book Antiqua" w:hAnsi="Book Antiqua"/>
          <w:sz w:val="24"/>
          <w:szCs w:val="24"/>
        </w:rPr>
        <w:t>577</w:t>
      </w:r>
      <w:r w:rsidR="00AC2921">
        <w:rPr>
          <w:rFonts w:ascii="Book Antiqua" w:hAnsi="Book Antiqua" w:hint="eastAsia"/>
          <w:sz w:val="24"/>
          <w:szCs w:val="24"/>
        </w:rPr>
        <w:t>-</w:t>
      </w:r>
      <w:r w:rsidRPr="002A0A31">
        <w:rPr>
          <w:rFonts w:ascii="Book Antiqua" w:hAnsi="Book Antiqua"/>
          <w:sz w:val="24"/>
          <w:szCs w:val="24"/>
        </w:rPr>
        <w:t>539314</w:t>
      </w:r>
    </w:p>
    <w:p w:rsidR="00AC2921" w:rsidRDefault="00AC2921" w:rsidP="002A0A31">
      <w:pPr>
        <w:spacing w:after="0" w:line="360" w:lineRule="auto"/>
        <w:jc w:val="both"/>
        <w:rPr>
          <w:rFonts w:ascii="Book Antiqua" w:hAnsi="Book Antiqua"/>
          <w:sz w:val="24"/>
          <w:szCs w:val="24"/>
        </w:rPr>
      </w:pPr>
    </w:p>
    <w:p w:rsidR="00417D68" w:rsidRDefault="00417D68" w:rsidP="00417D68">
      <w:pPr>
        <w:spacing w:line="360" w:lineRule="auto"/>
        <w:rPr>
          <w:rFonts w:ascii="Book Antiqua" w:hAnsi="Book Antiqua"/>
          <w:b/>
          <w:color w:val="000000"/>
          <w:sz w:val="24"/>
        </w:rPr>
      </w:pPr>
      <w:bookmarkStart w:id="17" w:name="OLE_LINK357"/>
      <w:bookmarkStart w:id="18" w:name="OLE_LINK358"/>
      <w:r w:rsidRPr="005C6A5F">
        <w:rPr>
          <w:rFonts w:ascii="Book Antiqua" w:hAnsi="Book Antiqua"/>
          <w:b/>
          <w:color w:val="000000"/>
          <w:sz w:val="24"/>
        </w:rPr>
        <w:t>Received:</w:t>
      </w:r>
      <w:bookmarkStart w:id="19" w:name="OLE_LINK6"/>
      <w:bookmarkStart w:id="20" w:name="OLE_LINK7"/>
      <w:bookmarkStart w:id="21" w:name="OLE_LINK65"/>
      <w:bookmarkStart w:id="22" w:name="OLE_LINK46"/>
      <w:bookmarkStart w:id="23" w:name="OLE_LINK167"/>
      <w:bookmarkStart w:id="24" w:name="OLE_LINK143"/>
      <w:bookmarkStart w:id="25" w:name="OLE_LINK18"/>
      <w:bookmarkStart w:id="26" w:name="OLE_LINK344"/>
      <w:r w:rsidRPr="00417D68">
        <w:rPr>
          <w:rFonts w:ascii="Book Antiqua" w:hAnsi="Book Antiqua"/>
          <w:sz w:val="24"/>
          <w:szCs w:val="24"/>
        </w:rPr>
        <w:t xml:space="preserve"> </w:t>
      </w:r>
      <w:r w:rsidRPr="00421E83">
        <w:rPr>
          <w:rFonts w:ascii="Book Antiqua" w:hAnsi="Book Antiqua"/>
          <w:sz w:val="24"/>
          <w:szCs w:val="24"/>
        </w:rPr>
        <w:t>January</w:t>
      </w:r>
      <w:bookmarkEnd w:id="19"/>
      <w:bookmarkEnd w:id="20"/>
      <w:bookmarkEnd w:id="21"/>
      <w:bookmarkEnd w:id="22"/>
      <w:bookmarkEnd w:id="23"/>
      <w:bookmarkEnd w:id="24"/>
      <w:bookmarkEnd w:id="25"/>
      <w:bookmarkEnd w:id="26"/>
      <w:r>
        <w:rPr>
          <w:rFonts w:ascii="Book Antiqua" w:hAnsi="Book Antiqua" w:hint="eastAsia"/>
          <w:sz w:val="24"/>
          <w:szCs w:val="24"/>
        </w:rPr>
        <w:t xml:space="preserve"> 29, 2014   </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27" w:name="OLE_LINK82"/>
      <w:bookmarkStart w:id="28" w:name="OLE_LINK302"/>
      <w:bookmarkStart w:id="29" w:name="OLE_LINK485"/>
      <w:r w:rsidRPr="00421E83">
        <w:rPr>
          <w:rFonts w:ascii="Book Antiqua" w:hAnsi="Book Antiqua"/>
          <w:sz w:val="24"/>
          <w:szCs w:val="24"/>
        </w:rPr>
        <w:t>March</w:t>
      </w:r>
      <w:bookmarkEnd w:id="27"/>
      <w:bookmarkEnd w:id="28"/>
      <w:bookmarkEnd w:id="29"/>
      <w:r>
        <w:rPr>
          <w:rFonts w:ascii="Book Antiqua" w:hAnsi="Book Antiqua" w:hint="eastAsia"/>
          <w:sz w:val="24"/>
          <w:szCs w:val="24"/>
        </w:rPr>
        <w:t xml:space="preserve"> 19, 2014</w:t>
      </w:r>
    </w:p>
    <w:p w:rsidR="00866698" w:rsidRDefault="00417D68" w:rsidP="00866698">
      <w:pPr>
        <w:rPr>
          <w:rFonts w:ascii="Book Antiqua" w:hAnsi="Book Antiqua"/>
          <w:color w:val="000000"/>
          <w:sz w:val="24"/>
        </w:rPr>
      </w:pPr>
      <w:r w:rsidRPr="005C6A5F">
        <w:rPr>
          <w:rFonts w:ascii="Book Antiqua" w:hAnsi="Book Antiqua"/>
          <w:b/>
          <w:color w:val="000000"/>
          <w:sz w:val="24"/>
        </w:rPr>
        <w:t xml:space="preserve">Accepted: </w:t>
      </w:r>
      <w:bookmarkStart w:id="30" w:name="OLE_LINK1"/>
      <w:bookmarkStart w:id="31" w:name="OLE_LINK2"/>
      <w:bookmarkStart w:id="32" w:name="OLE_LINK3"/>
      <w:bookmarkStart w:id="33" w:name="OLE_LINK4"/>
      <w:bookmarkStart w:id="34" w:name="OLE_LINK5"/>
      <w:bookmarkStart w:id="35" w:name="OLE_LINK9"/>
      <w:bookmarkStart w:id="36" w:name="OLE_LINK10"/>
      <w:bookmarkStart w:id="37" w:name="OLE_LINK13"/>
      <w:bookmarkStart w:id="38" w:name="OLE_LINK14"/>
      <w:bookmarkStart w:id="39" w:name="OLE_LINK17"/>
      <w:bookmarkStart w:id="40" w:name="OLE_LINK19"/>
      <w:bookmarkStart w:id="41" w:name="OLE_LINK22"/>
      <w:bookmarkStart w:id="42" w:name="OLE_LINK24"/>
      <w:bookmarkStart w:id="43" w:name="OLE_LINK25"/>
      <w:bookmarkStart w:id="44" w:name="OLE_LINK26"/>
      <w:bookmarkStart w:id="45" w:name="OLE_LINK27"/>
      <w:bookmarkStart w:id="46" w:name="OLE_LINK28"/>
      <w:bookmarkStart w:id="47" w:name="OLE_LINK29"/>
      <w:bookmarkStart w:id="48" w:name="OLE_LINK30"/>
      <w:bookmarkStart w:id="49" w:name="OLE_LINK31"/>
      <w:bookmarkStart w:id="50" w:name="OLE_LINK32"/>
      <w:bookmarkStart w:id="51" w:name="OLE_LINK34"/>
      <w:bookmarkStart w:id="52" w:name="OLE_LINK42"/>
      <w:bookmarkStart w:id="53" w:name="OLE_LINK44"/>
      <w:bookmarkStart w:id="54" w:name="OLE_LINK45"/>
      <w:bookmarkStart w:id="55" w:name="OLE_LINK52"/>
      <w:r w:rsidR="00866698">
        <w:rPr>
          <w:rFonts w:ascii="Book Antiqua" w:hAnsi="Book Antiqua"/>
          <w:color w:val="000000"/>
          <w:sz w:val="24"/>
        </w:rPr>
        <w:t>July 15, 2014</w:t>
      </w:r>
    </w:p>
    <w:p w:rsidR="00417D68" w:rsidRPr="003408E1" w:rsidRDefault="00417D68" w:rsidP="00417D68">
      <w:pPr>
        <w:spacing w:line="360" w:lineRule="auto"/>
        <w:rPr>
          <w:rFonts w:ascii="Book Antiqua" w:hAnsi="Book Antiqua"/>
          <w:b/>
          <w:color w:val="000000"/>
          <w:sz w:val="24"/>
        </w:rPr>
      </w:pPr>
      <w:bookmarkStart w:id="56" w:name="_GoBack"/>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17D68" w:rsidRPr="005C6A5F" w:rsidRDefault="00417D68" w:rsidP="00417D68">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17"/>
    <w:bookmarkEnd w:id="18"/>
    <w:p w:rsidR="00AC2921" w:rsidRPr="002A0A31" w:rsidRDefault="00AC2921" w:rsidP="002A0A31">
      <w:pPr>
        <w:spacing w:after="0" w:line="360" w:lineRule="auto"/>
        <w:jc w:val="both"/>
        <w:rPr>
          <w:rFonts w:ascii="Book Antiqua" w:hAnsi="Book Antiqua"/>
          <w:sz w:val="24"/>
          <w:szCs w:val="24"/>
        </w:rPr>
      </w:pPr>
    </w:p>
    <w:p w:rsidR="00C70692" w:rsidRPr="002A0A31" w:rsidRDefault="00C70692" w:rsidP="002A0A31">
      <w:pPr>
        <w:spacing w:after="0" w:line="360" w:lineRule="auto"/>
        <w:jc w:val="both"/>
        <w:rPr>
          <w:rFonts w:ascii="Book Antiqua" w:hAnsi="Book Antiqua"/>
          <w:sz w:val="24"/>
          <w:szCs w:val="24"/>
        </w:rPr>
      </w:pPr>
      <w:r w:rsidRPr="002A0A31">
        <w:rPr>
          <w:rFonts w:ascii="Book Antiqua" w:hAnsi="Book Antiqua"/>
          <w:sz w:val="24"/>
          <w:szCs w:val="24"/>
        </w:rPr>
        <w:br w:type="page"/>
      </w:r>
    </w:p>
    <w:p w:rsidR="00C70692" w:rsidRPr="002A0A31" w:rsidRDefault="00C70692" w:rsidP="002A0A31">
      <w:pPr>
        <w:spacing w:after="0" w:line="360" w:lineRule="auto"/>
        <w:jc w:val="both"/>
        <w:rPr>
          <w:rFonts w:ascii="Book Antiqua" w:hAnsi="Book Antiqua"/>
          <w:b/>
          <w:sz w:val="24"/>
          <w:szCs w:val="24"/>
        </w:rPr>
        <w:sectPr w:rsidR="00C70692" w:rsidRPr="002A0A31">
          <w:headerReference w:type="default" r:id="rId9"/>
          <w:headerReference w:type="first" r:id="rId10"/>
          <w:pgSz w:w="12240" w:h="15840"/>
          <w:pgMar w:top="1417" w:right="1134" w:bottom="1134" w:left="1134" w:header="708" w:footer="708" w:gutter="0"/>
          <w:cols w:space="708"/>
          <w:docGrid w:linePitch="360"/>
        </w:sectPr>
      </w:pPr>
    </w:p>
    <w:p w:rsidR="00C70692" w:rsidRPr="002A0A31" w:rsidRDefault="00C70692" w:rsidP="002A0A31">
      <w:pPr>
        <w:spacing w:after="0" w:line="360" w:lineRule="auto"/>
        <w:jc w:val="both"/>
        <w:rPr>
          <w:rFonts w:ascii="Book Antiqua" w:hAnsi="Book Antiqua"/>
          <w:b/>
          <w:sz w:val="24"/>
          <w:szCs w:val="24"/>
        </w:rPr>
      </w:pPr>
      <w:r w:rsidRPr="002A0A31">
        <w:rPr>
          <w:rFonts w:ascii="Book Antiqua" w:hAnsi="Book Antiqua"/>
          <w:b/>
          <w:sz w:val="24"/>
          <w:szCs w:val="24"/>
        </w:rPr>
        <w:lastRenderedPageBreak/>
        <w:t>Abstract</w:t>
      </w:r>
    </w:p>
    <w:p w:rsidR="00775D68" w:rsidRPr="002A0A31" w:rsidRDefault="009B2A8D" w:rsidP="002A0A31">
      <w:pPr>
        <w:spacing w:after="0" w:line="360" w:lineRule="auto"/>
        <w:jc w:val="both"/>
        <w:rPr>
          <w:rFonts w:ascii="Book Antiqua" w:hAnsi="Book Antiqua"/>
          <w:sz w:val="24"/>
          <w:szCs w:val="24"/>
        </w:rPr>
      </w:pPr>
      <w:r w:rsidRPr="002A0A31">
        <w:rPr>
          <w:rFonts w:ascii="Book Antiqua" w:hAnsi="Book Antiqua"/>
          <w:sz w:val="24"/>
          <w:szCs w:val="24"/>
        </w:rPr>
        <w:t>A</w:t>
      </w:r>
      <w:r w:rsidR="00C70692" w:rsidRPr="002A0A31">
        <w:rPr>
          <w:rFonts w:ascii="Book Antiqua" w:hAnsi="Book Antiqua"/>
          <w:sz w:val="24"/>
          <w:szCs w:val="24"/>
        </w:rPr>
        <w:t xml:space="preserve">fter the discovery of </w:t>
      </w:r>
      <w:r w:rsidR="006C4DC0" w:rsidRPr="002A0A31">
        <w:rPr>
          <w:rFonts w:ascii="Book Antiqua" w:hAnsi="Book Antiqua"/>
          <w:i/>
          <w:color w:val="000000"/>
          <w:sz w:val="24"/>
          <w:szCs w:val="24"/>
        </w:rPr>
        <w:t>Helicobacter pylori</w:t>
      </w:r>
      <w:r w:rsidR="006C4DC0" w:rsidRPr="002A0A31">
        <w:rPr>
          <w:rFonts w:ascii="Book Antiqua" w:hAnsi="Book Antiqua"/>
          <w:i/>
          <w:sz w:val="24"/>
          <w:szCs w:val="24"/>
        </w:rPr>
        <w:t xml:space="preserve"> </w:t>
      </w:r>
      <w:r w:rsidR="006C4DC0">
        <w:rPr>
          <w:rFonts w:ascii="Book Antiqua" w:hAnsi="Book Antiqua" w:hint="eastAsia"/>
          <w:i/>
          <w:sz w:val="24"/>
          <w:szCs w:val="24"/>
        </w:rPr>
        <w:t>(</w:t>
      </w:r>
      <w:r w:rsidR="00C70692" w:rsidRPr="002A0A31">
        <w:rPr>
          <w:rFonts w:ascii="Book Antiqua" w:hAnsi="Book Antiqua"/>
          <w:i/>
          <w:sz w:val="24"/>
          <w:szCs w:val="24"/>
        </w:rPr>
        <w:t>H. pylori</w:t>
      </w:r>
      <w:r w:rsidR="006C4DC0">
        <w:rPr>
          <w:rFonts w:ascii="Book Antiqua" w:hAnsi="Book Antiqua" w:hint="eastAsia"/>
          <w:i/>
          <w:sz w:val="24"/>
          <w:szCs w:val="24"/>
        </w:rPr>
        <w:t>)</w:t>
      </w:r>
      <w:r w:rsidR="00C70692" w:rsidRPr="002A0A31">
        <w:rPr>
          <w:rFonts w:ascii="Book Antiqua" w:hAnsi="Book Antiqua"/>
          <w:sz w:val="24"/>
          <w:szCs w:val="24"/>
        </w:rPr>
        <w:t xml:space="preserve">, and the evidence of its </w:t>
      </w:r>
      <w:r w:rsidR="00BC40D5" w:rsidRPr="002A0A31">
        <w:rPr>
          <w:rFonts w:ascii="Book Antiqua" w:hAnsi="Book Antiqua"/>
          <w:sz w:val="24"/>
          <w:szCs w:val="24"/>
        </w:rPr>
        <w:t>relationship with</w:t>
      </w:r>
      <w:r w:rsidR="00C70692" w:rsidRPr="002A0A31">
        <w:rPr>
          <w:rFonts w:ascii="Book Antiqua" w:hAnsi="Book Antiqua"/>
          <w:sz w:val="24"/>
          <w:szCs w:val="24"/>
        </w:rPr>
        <w:t xml:space="preserve"> </w:t>
      </w:r>
      <w:r w:rsidR="00ED679E" w:rsidRPr="002A0A31">
        <w:rPr>
          <w:rFonts w:ascii="Book Antiqua" w:hAnsi="Book Antiqua"/>
          <w:sz w:val="24"/>
          <w:szCs w:val="24"/>
        </w:rPr>
        <w:t>gastric diseases</w:t>
      </w:r>
      <w:r w:rsidR="00C70692" w:rsidRPr="002A0A31">
        <w:rPr>
          <w:rFonts w:ascii="Book Antiqua" w:hAnsi="Book Antiqua"/>
          <w:sz w:val="24"/>
          <w:szCs w:val="24"/>
        </w:rPr>
        <w:t>, antibiotic-based therapies were developed</w:t>
      </w:r>
      <w:r w:rsidR="0025356F" w:rsidRPr="002A0A31">
        <w:rPr>
          <w:rFonts w:ascii="Book Antiqua" w:hAnsi="Book Antiqua"/>
          <w:sz w:val="24"/>
          <w:szCs w:val="24"/>
        </w:rPr>
        <w:t>, which eff</w:t>
      </w:r>
      <w:r w:rsidR="002E2906" w:rsidRPr="002A0A31">
        <w:rPr>
          <w:rFonts w:ascii="Book Antiqua" w:hAnsi="Book Antiqua"/>
          <w:sz w:val="24"/>
          <w:szCs w:val="24"/>
        </w:rPr>
        <w:t xml:space="preserve">icacy </w:t>
      </w:r>
      <w:r w:rsidR="00BC40D5" w:rsidRPr="002A0A31">
        <w:rPr>
          <w:rFonts w:ascii="Book Antiqua" w:hAnsi="Book Antiqua"/>
          <w:sz w:val="24"/>
          <w:szCs w:val="24"/>
        </w:rPr>
        <w:t>was however limited by antibiotic resistance and lack of patient compliance</w:t>
      </w:r>
      <w:r w:rsidR="00C70692" w:rsidRPr="002A0A31">
        <w:rPr>
          <w:rFonts w:ascii="Book Antiqua" w:hAnsi="Book Antiqua"/>
          <w:sz w:val="24"/>
          <w:szCs w:val="24"/>
        </w:rPr>
        <w:t xml:space="preserve">. </w:t>
      </w:r>
      <w:r w:rsidR="00BC40D5" w:rsidRPr="002A0A31">
        <w:rPr>
          <w:rFonts w:ascii="Book Antiqua" w:hAnsi="Book Antiqua"/>
          <w:sz w:val="24"/>
          <w:szCs w:val="24"/>
        </w:rPr>
        <w:t>A vaccine would overcome these drawbacks, but c</w:t>
      </w:r>
      <w:r w:rsidR="00755DA6" w:rsidRPr="002A0A31">
        <w:rPr>
          <w:rFonts w:ascii="Book Antiqua" w:hAnsi="Book Antiqua"/>
          <w:sz w:val="24"/>
          <w:szCs w:val="24"/>
        </w:rPr>
        <w:t xml:space="preserve">urrently there is not any </w:t>
      </w:r>
      <w:r w:rsidR="00755DA6" w:rsidRPr="002A0A31">
        <w:rPr>
          <w:rFonts w:ascii="Book Antiqua" w:hAnsi="Book Antiqua"/>
          <w:i/>
          <w:sz w:val="24"/>
          <w:szCs w:val="24"/>
        </w:rPr>
        <w:t>H. pylori</w:t>
      </w:r>
      <w:r w:rsidR="00755DA6" w:rsidRPr="002A0A31">
        <w:rPr>
          <w:rFonts w:ascii="Book Antiqua" w:hAnsi="Book Antiqua"/>
          <w:sz w:val="24"/>
          <w:szCs w:val="24"/>
        </w:rPr>
        <w:t xml:space="preserve"> vaccine licensed. In the frame of the studies aimed at finding alternative therapies or at increasing the efficacy of the current ones and/or reducing their side effects, </w:t>
      </w:r>
      <w:r w:rsidR="00B17473" w:rsidRPr="002A0A31">
        <w:rPr>
          <w:rFonts w:ascii="Book Antiqua" w:hAnsi="Book Antiqua"/>
          <w:sz w:val="24"/>
          <w:szCs w:val="24"/>
        </w:rPr>
        <w:t xml:space="preserve">the investigation on the use of probiotics plays </w:t>
      </w:r>
      <w:r w:rsidR="00755DA6" w:rsidRPr="002A0A31">
        <w:rPr>
          <w:rFonts w:ascii="Book Antiqua" w:hAnsi="Book Antiqua"/>
          <w:sz w:val="24"/>
          <w:szCs w:val="24"/>
        </w:rPr>
        <w:t>a</w:t>
      </w:r>
      <w:r w:rsidR="00B17473" w:rsidRPr="002A0A31">
        <w:rPr>
          <w:rFonts w:ascii="Book Antiqua" w:hAnsi="Book Antiqua"/>
          <w:sz w:val="24"/>
          <w:szCs w:val="24"/>
        </w:rPr>
        <w:t>n interesting</w:t>
      </w:r>
      <w:r w:rsidR="00755DA6" w:rsidRPr="002A0A31">
        <w:rPr>
          <w:rFonts w:ascii="Book Antiqua" w:hAnsi="Book Antiqua"/>
          <w:sz w:val="24"/>
          <w:szCs w:val="24"/>
        </w:rPr>
        <w:t xml:space="preserve"> role. </w:t>
      </w:r>
      <w:r w:rsidR="00755DA6" w:rsidRPr="002A0A31">
        <w:rPr>
          <w:rFonts w:ascii="Book Antiqua" w:hAnsi="Book Antiqua"/>
          <w:i/>
          <w:sz w:val="24"/>
          <w:szCs w:val="24"/>
        </w:rPr>
        <w:t>In vitro</w:t>
      </w:r>
      <w:r w:rsidR="00755DA6" w:rsidRPr="002A0A31">
        <w:rPr>
          <w:rFonts w:ascii="Book Antiqua" w:hAnsi="Book Antiqua"/>
          <w:sz w:val="24"/>
          <w:szCs w:val="24"/>
        </w:rPr>
        <w:t xml:space="preserve"> and preclinical studies have shown the feasibility of this approach. Several clinical trials indicated that administration of probiotics can reduc</w:t>
      </w:r>
      <w:r w:rsidR="00BC40D5" w:rsidRPr="002A0A31">
        <w:rPr>
          <w:rFonts w:ascii="Book Antiqua" w:hAnsi="Book Antiqua"/>
          <w:sz w:val="24"/>
          <w:szCs w:val="24"/>
        </w:rPr>
        <w:t>e</w:t>
      </w:r>
      <w:r w:rsidR="00755DA6" w:rsidRPr="002A0A31">
        <w:rPr>
          <w:rFonts w:ascii="Book Antiqua" w:hAnsi="Book Antiqua"/>
          <w:sz w:val="24"/>
          <w:szCs w:val="24"/>
        </w:rPr>
        <w:t xml:space="preserve"> the side effects</w:t>
      </w:r>
      <w:r w:rsidR="00B17473" w:rsidRPr="002A0A31">
        <w:rPr>
          <w:rFonts w:ascii="Book Antiqua" w:hAnsi="Book Antiqua"/>
          <w:sz w:val="24"/>
          <w:szCs w:val="24"/>
        </w:rPr>
        <w:t xml:space="preserve"> of</w:t>
      </w:r>
      <w:r w:rsidR="00B17473" w:rsidRPr="002A0A31">
        <w:rPr>
          <w:rFonts w:ascii="Book Antiqua" w:hAnsi="Book Antiqua"/>
          <w:i/>
          <w:sz w:val="24"/>
          <w:szCs w:val="24"/>
        </w:rPr>
        <w:t xml:space="preserve"> H. pylori</w:t>
      </w:r>
      <w:r w:rsidR="00B17473" w:rsidRPr="002A0A31">
        <w:rPr>
          <w:rFonts w:ascii="Book Antiqua" w:hAnsi="Book Antiqua"/>
          <w:sz w:val="24"/>
          <w:szCs w:val="24"/>
        </w:rPr>
        <w:t xml:space="preserve"> eradication treatment</w:t>
      </w:r>
      <w:r w:rsidR="0025356F" w:rsidRPr="002A0A31">
        <w:rPr>
          <w:rFonts w:ascii="Book Antiqua" w:hAnsi="Book Antiqua"/>
          <w:sz w:val="24"/>
          <w:szCs w:val="24"/>
        </w:rPr>
        <w:t xml:space="preserve">, </w:t>
      </w:r>
      <w:r w:rsidR="00BC40D5" w:rsidRPr="002A0A31">
        <w:rPr>
          <w:rFonts w:ascii="Book Antiqua" w:hAnsi="Book Antiqua"/>
          <w:sz w:val="24"/>
          <w:szCs w:val="24"/>
        </w:rPr>
        <w:t xml:space="preserve">increasing tolerability, </w:t>
      </w:r>
      <w:r w:rsidR="0025356F" w:rsidRPr="002A0A31">
        <w:rPr>
          <w:rFonts w:ascii="Book Antiqua" w:hAnsi="Book Antiqua"/>
          <w:sz w:val="24"/>
          <w:szCs w:val="24"/>
        </w:rPr>
        <w:t>and often increases the overall efficacy</w:t>
      </w:r>
      <w:r w:rsidR="00755DA6" w:rsidRPr="002A0A31">
        <w:rPr>
          <w:rFonts w:ascii="Book Antiqua" w:hAnsi="Book Antiqua"/>
          <w:sz w:val="24"/>
          <w:szCs w:val="24"/>
        </w:rPr>
        <w:t xml:space="preserve">. </w:t>
      </w:r>
      <w:r w:rsidR="00BC40D5" w:rsidRPr="002A0A31">
        <w:rPr>
          <w:rFonts w:ascii="Book Antiqua" w:hAnsi="Book Antiqua"/>
          <w:sz w:val="24"/>
          <w:szCs w:val="24"/>
        </w:rPr>
        <w:t>T</w:t>
      </w:r>
      <w:r w:rsidR="00755DA6" w:rsidRPr="002A0A31">
        <w:rPr>
          <w:rFonts w:ascii="Book Antiqua" w:hAnsi="Book Antiqua"/>
          <w:sz w:val="24"/>
          <w:szCs w:val="24"/>
        </w:rPr>
        <w:t>he results of these trials vary</w:t>
      </w:r>
      <w:r w:rsidR="00B17473" w:rsidRPr="002A0A31">
        <w:rPr>
          <w:rFonts w:ascii="Book Antiqua" w:hAnsi="Book Antiqua"/>
          <w:sz w:val="24"/>
          <w:szCs w:val="24"/>
        </w:rPr>
        <w:t xml:space="preserve">, likely reflecting the variety of probiotics assessed and that of the eradication treatment, as well as the differences in </w:t>
      </w:r>
      <w:r w:rsidR="00755DA6" w:rsidRPr="002A0A31">
        <w:rPr>
          <w:rFonts w:ascii="Book Antiqua" w:hAnsi="Book Antiqua"/>
          <w:sz w:val="24"/>
          <w:szCs w:val="24"/>
        </w:rPr>
        <w:t>the geographic area</w:t>
      </w:r>
      <w:r w:rsidR="00B17473" w:rsidRPr="002A0A31">
        <w:rPr>
          <w:rFonts w:ascii="Book Antiqua" w:hAnsi="Book Antiqua"/>
          <w:sz w:val="24"/>
          <w:szCs w:val="24"/>
        </w:rPr>
        <w:t xml:space="preserve"> that imply different</w:t>
      </w:r>
      <w:r w:rsidR="0025356F" w:rsidRPr="002A0A31">
        <w:rPr>
          <w:rFonts w:ascii="Book Antiqua" w:hAnsi="Book Antiqua"/>
          <w:sz w:val="24"/>
          <w:szCs w:val="24"/>
        </w:rPr>
        <w:t xml:space="preserve"> </w:t>
      </w:r>
      <w:r w:rsidR="0025356F" w:rsidRPr="002A0A31">
        <w:rPr>
          <w:rFonts w:ascii="Book Antiqua" w:hAnsi="Book Antiqua"/>
          <w:i/>
          <w:sz w:val="24"/>
          <w:szCs w:val="24"/>
        </w:rPr>
        <w:t>H. pylori</w:t>
      </w:r>
      <w:r w:rsidR="0025356F" w:rsidRPr="002A0A31">
        <w:rPr>
          <w:rFonts w:ascii="Book Antiqua" w:hAnsi="Book Antiqua"/>
          <w:sz w:val="24"/>
          <w:szCs w:val="24"/>
        </w:rPr>
        <w:t xml:space="preserve"> strain</w:t>
      </w:r>
      <w:r w:rsidR="00BC40D5" w:rsidRPr="002A0A31">
        <w:rPr>
          <w:rFonts w:ascii="Book Antiqua" w:hAnsi="Book Antiqua"/>
          <w:sz w:val="24"/>
          <w:szCs w:val="24"/>
        </w:rPr>
        <w:t>s</w:t>
      </w:r>
      <w:r w:rsidR="0025356F" w:rsidRPr="002A0A31">
        <w:rPr>
          <w:rFonts w:ascii="Book Antiqua" w:hAnsi="Book Antiqua"/>
          <w:sz w:val="24"/>
          <w:szCs w:val="24"/>
        </w:rPr>
        <w:t xml:space="preserve"> distribution, host susceptibility, and therapy efficacy. In conclusion, the use of probiotics appears promising as an adjuvant for the current </w:t>
      </w:r>
      <w:r w:rsidR="00B17473" w:rsidRPr="002A0A31">
        <w:rPr>
          <w:rFonts w:ascii="Book Antiqua" w:hAnsi="Book Antiqua"/>
          <w:i/>
          <w:sz w:val="24"/>
          <w:szCs w:val="24"/>
        </w:rPr>
        <w:t>H. pylori</w:t>
      </w:r>
      <w:r w:rsidR="00B17473" w:rsidRPr="002A0A31">
        <w:rPr>
          <w:rFonts w:ascii="Book Antiqua" w:hAnsi="Book Antiqua"/>
          <w:sz w:val="24"/>
          <w:szCs w:val="24"/>
        </w:rPr>
        <w:t xml:space="preserve"> eradication </w:t>
      </w:r>
      <w:r w:rsidR="0025356F" w:rsidRPr="002A0A31">
        <w:rPr>
          <w:rFonts w:ascii="Book Antiqua" w:hAnsi="Book Antiqua"/>
          <w:sz w:val="24"/>
          <w:szCs w:val="24"/>
        </w:rPr>
        <w:t>treatment</w:t>
      </w:r>
      <w:r w:rsidR="00B17473" w:rsidRPr="002A0A31">
        <w:rPr>
          <w:rFonts w:ascii="Book Antiqua" w:hAnsi="Book Antiqua"/>
          <w:sz w:val="24"/>
          <w:szCs w:val="24"/>
        </w:rPr>
        <w:t>, though it still requires optimization</w:t>
      </w:r>
      <w:r w:rsidR="0025356F" w:rsidRPr="002A0A31">
        <w:rPr>
          <w:rFonts w:ascii="Book Antiqua" w:hAnsi="Book Antiqua"/>
          <w:sz w:val="24"/>
          <w:szCs w:val="24"/>
        </w:rPr>
        <w:t xml:space="preserve">. </w:t>
      </w:r>
    </w:p>
    <w:p w:rsidR="00775D68" w:rsidRDefault="00775D68" w:rsidP="002A0A31">
      <w:pPr>
        <w:spacing w:after="0" w:line="360" w:lineRule="auto"/>
        <w:jc w:val="both"/>
        <w:rPr>
          <w:rFonts w:ascii="Book Antiqua" w:hAnsi="Book Antiqua"/>
          <w:sz w:val="24"/>
          <w:szCs w:val="24"/>
        </w:rPr>
      </w:pPr>
    </w:p>
    <w:p w:rsidR="00867697" w:rsidRPr="000418A5" w:rsidRDefault="00867697" w:rsidP="00867697">
      <w:pPr>
        <w:spacing w:line="360" w:lineRule="auto"/>
        <w:rPr>
          <w:rFonts w:ascii="Book Antiqua" w:hAnsi="Book Antiqua" w:cs="宋体"/>
          <w:sz w:val="24"/>
        </w:rPr>
      </w:pPr>
      <w:bookmarkStart w:id="57"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57"/>
    <w:p w:rsidR="00867697" w:rsidRPr="00867697" w:rsidRDefault="00867697" w:rsidP="002A0A31">
      <w:pPr>
        <w:spacing w:after="0" w:line="360" w:lineRule="auto"/>
        <w:jc w:val="both"/>
        <w:rPr>
          <w:rFonts w:ascii="Book Antiqua" w:hAnsi="Book Antiqua"/>
          <w:sz w:val="24"/>
          <w:szCs w:val="24"/>
        </w:rPr>
      </w:pPr>
    </w:p>
    <w:p w:rsidR="002E0B6E" w:rsidRPr="002A0A31" w:rsidRDefault="00775D68" w:rsidP="002A0A31">
      <w:pPr>
        <w:spacing w:after="0" w:line="360" w:lineRule="auto"/>
        <w:jc w:val="both"/>
        <w:rPr>
          <w:rFonts w:ascii="Book Antiqua" w:hAnsi="Book Antiqua"/>
          <w:sz w:val="24"/>
          <w:szCs w:val="24"/>
        </w:rPr>
      </w:pPr>
      <w:r w:rsidRPr="00867697">
        <w:rPr>
          <w:rFonts w:ascii="Book Antiqua" w:hAnsi="Book Antiqua"/>
          <w:b/>
          <w:sz w:val="24"/>
          <w:szCs w:val="24"/>
        </w:rPr>
        <w:t>Key words</w:t>
      </w:r>
      <w:r w:rsidRPr="002A0A31">
        <w:rPr>
          <w:rFonts w:ascii="Book Antiqua" w:hAnsi="Book Antiqua"/>
          <w:sz w:val="24"/>
          <w:szCs w:val="24"/>
        </w:rPr>
        <w:t xml:space="preserve">: </w:t>
      </w:r>
      <w:r w:rsidRPr="002A0A31">
        <w:rPr>
          <w:rFonts w:ascii="Book Antiqua" w:hAnsi="Book Antiqua"/>
          <w:i/>
          <w:sz w:val="24"/>
          <w:szCs w:val="24"/>
        </w:rPr>
        <w:t>Helicobacter pylori</w:t>
      </w:r>
      <w:r w:rsidR="00867697">
        <w:rPr>
          <w:rFonts w:ascii="Book Antiqua" w:hAnsi="Book Antiqua" w:hint="eastAsia"/>
          <w:sz w:val="24"/>
          <w:szCs w:val="24"/>
        </w:rPr>
        <w:t>;</w:t>
      </w:r>
      <w:r w:rsidRPr="002A0A31">
        <w:rPr>
          <w:rFonts w:ascii="Book Antiqua" w:hAnsi="Book Antiqua"/>
          <w:sz w:val="24"/>
          <w:szCs w:val="24"/>
        </w:rPr>
        <w:t xml:space="preserve"> </w:t>
      </w:r>
      <w:r w:rsidR="00867697" w:rsidRPr="002A0A31">
        <w:rPr>
          <w:rFonts w:ascii="Book Antiqua" w:hAnsi="Book Antiqua"/>
          <w:sz w:val="24"/>
          <w:szCs w:val="24"/>
        </w:rPr>
        <w:t>T</w:t>
      </w:r>
      <w:r w:rsidRPr="002A0A31">
        <w:rPr>
          <w:rFonts w:ascii="Book Antiqua" w:hAnsi="Book Antiqua"/>
          <w:sz w:val="24"/>
          <w:szCs w:val="24"/>
        </w:rPr>
        <w:t>reatment</w:t>
      </w:r>
      <w:r w:rsidR="00867697">
        <w:rPr>
          <w:rFonts w:ascii="Book Antiqua" w:hAnsi="Book Antiqua" w:hint="eastAsia"/>
          <w:sz w:val="24"/>
          <w:szCs w:val="24"/>
        </w:rPr>
        <w:t xml:space="preserve">; </w:t>
      </w:r>
      <w:r w:rsidR="00867697" w:rsidRPr="002A0A31">
        <w:rPr>
          <w:rFonts w:ascii="Book Antiqua" w:hAnsi="Book Antiqua"/>
          <w:sz w:val="24"/>
          <w:szCs w:val="24"/>
        </w:rPr>
        <w:t>P</w:t>
      </w:r>
      <w:r w:rsidRPr="002A0A31">
        <w:rPr>
          <w:rFonts w:ascii="Book Antiqua" w:hAnsi="Book Antiqua"/>
          <w:sz w:val="24"/>
          <w:szCs w:val="24"/>
        </w:rPr>
        <w:t>robiotics</w:t>
      </w:r>
      <w:r w:rsidR="00867697">
        <w:rPr>
          <w:rFonts w:ascii="Book Antiqua" w:hAnsi="Book Antiqua" w:hint="eastAsia"/>
          <w:sz w:val="24"/>
          <w:szCs w:val="24"/>
        </w:rPr>
        <w:t>;</w:t>
      </w:r>
      <w:r w:rsidRPr="002A0A31">
        <w:rPr>
          <w:rFonts w:ascii="Book Antiqua" w:hAnsi="Book Antiqua"/>
          <w:sz w:val="24"/>
          <w:szCs w:val="24"/>
        </w:rPr>
        <w:t xml:space="preserve"> </w:t>
      </w:r>
      <w:r w:rsidRPr="002A0A31">
        <w:rPr>
          <w:rFonts w:ascii="Book Antiqua" w:hAnsi="Book Antiqua"/>
          <w:i/>
          <w:sz w:val="24"/>
          <w:szCs w:val="24"/>
        </w:rPr>
        <w:t>Lactobacilli</w:t>
      </w:r>
      <w:r w:rsidR="00867697">
        <w:rPr>
          <w:rFonts w:ascii="Book Antiqua" w:hAnsi="Book Antiqua" w:hint="eastAsia"/>
          <w:sz w:val="24"/>
          <w:szCs w:val="24"/>
        </w:rPr>
        <w:t>;</w:t>
      </w:r>
      <w:r w:rsidRPr="002A0A31">
        <w:rPr>
          <w:rFonts w:ascii="Book Antiqua" w:hAnsi="Book Antiqua"/>
          <w:sz w:val="24"/>
          <w:szCs w:val="24"/>
        </w:rPr>
        <w:t xml:space="preserve"> </w:t>
      </w:r>
      <w:proofErr w:type="spellStart"/>
      <w:r w:rsidRPr="002A0A31">
        <w:rPr>
          <w:rFonts w:ascii="Book Antiqua" w:hAnsi="Book Antiqua"/>
          <w:i/>
          <w:sz w:val="24"/>
          <w:szCs w:val="24"/>
        </w:rPr>
        <w:t>Bifidobacteria</w:t>
      </w:r>
      <w:proofErr w:type="spellEnd"/>
      <w:r w:rsidR="0025356F" w:rsidRPr="002A0A31">
        <w:rPr>
          <w:rFonts w:ascii="Book Antiqua" w:hAnsi="Book Antiqua"/>
          <w:sz w:val="24"/>
          <w:szCs w:val="24"/>
        </w:rPr>
        <w:t xml:space="preserve"> </w:t>
      </w:r>
    </w:p>
    <w:p w:rsidR="002E0B6E" w:rsidRPr="002A0A31" w:rsidRDefault="002E0B6E" w:rsidP="002A0A31">
      <w:pPr>
        <w:spacing w:after="0" w:line="360" w:lineRule="auto"/>
        <w:jc w:val="both"/>
        <w:rPr>
          <w:rFonts w:ascii="Book Antiqua" w:hAnsi="Book Antiqua"/>
          <w:sz w:val="24"/>
          <w:szCs w:val="24"/>
        </w:rPr>
      </w:pPr>
    </w:p>
    <w:p w:rsidR="002E0B6E" w:rsidRDefault="002E0B6E" w:rsidP="002A0A31">
      <w:pPr>
        <w:spacing w:after="0" w:line="360" w:lineRule="auto"/>
        <w:jc w:val="both"/>
        <w:rPr>
          <w:rFonts w:ascii="Book Antiqua" w:eastAsia="Arial Unicode MS" w:hAnsi="Book Antiqua" w:cs="Arial Unicode MS"/>
          <w:sz w:val="24"/>
          <w:szCs w:val="24"/>
        </w:rPr>
      </w:pPr>
      <w:bookmarkStart w:id="58" w:name="OLE_LINK332"/>
      <w:bookmarkStart w:id="59" w:name="OLE_LINK333"/>
      <w:r w:rsidRPr="002A0A31">
        <w:rPr>
          <w:rFonts w:ascii="Book Antiqua" w:eastAsia="Arial Unicode MS" w:hAnsi="Book Antiqua" w:cs="Arial Unicode MS"/>
          <w:b/>
          <w:sz w:val="24"/>
          <w:szCs w:val="24"/>
        </w:rPr>
        <w:t>Core tip:</w:t>
      </w:r>
      <w:r w:rsidR="00D308BD" w:rsidRPr="002A0A31">
        <w:rPr>
          <w:rFonts w:ascii="Book Antiqua" w:eastAsia="Arial Unicode MS" w:hAnsi="Book Antiqua" w:cs="Arial Unicode MS"/>
          <w:b/>
          <w:sz w:val="24"/>
          <w:szCs w:val="24"/>
        </w:rPr>
        <w:t xml:space="preserve"> </w:t>
      </w:r>
      <w:r w:rsidR="003700CD" w:rsidRPr="002A0A31">
        <w:rPr>
          <w:rFonts w:ascii="Book Antiqua" w:hAnsi="Book Antiqua"/>
          <w:i/>
          <w:color w:val="000000"/>
          <w:sz w:val="24"/>
          <w:szCs w:val="24"/>
        </w:rPr>
        <w:t xml:space="preserve">Helicobacter </w:t>
      </w:r>
      <w:proofErr w:type="gramStart"/>
      <w:r w:rsidR="003700CD" w:rsidRPr="002A0A31">
        <w:rPr>
          <w:rFonts w:ascii="Book Antiqua" w:hAnsi="Book Antiqua"/>
          <w:i/>
          <w:color w:val="000000"/>
          <w:sz w:val="24"/>
          <w:szCs w:val="24"/>
        </w:rPr>
        <w:t>pylori</w:t>
      </w:r>
      <w:r w:rsidR="003700CD" w:rsidRPr="002A0A31">
        <w:rPr>
          <w:rFonts w:ascii="Book Antiqua" w:hAnsi="Book Antiqua"/>
          <w:i/>
          <w:sz w:val="24"/>
          <w:szCs w:val="24"/>
        </w:rPr>
        <w:t xml:space="preserve"> </w:t>
      </w:r>
      <w:r w:rsidR="003700CD">
        <w:rPr>
          <w:rFonts w:ascii="Book Antiqua" w:hAnsi="Book Antiqua" w:hint="eastAsia"/>
          <w:i/>
          <w:sz w:val="24"/>
          <w:szCs w:val="24"/>
        </w:rPr>
        <w:t>(</w:t>
      </w:r>
      <w:r w:rsidR="003700CD" w:rsidRPr="002A0A31">
        <w:rPr>
          <w:rFonts w:ascii="Book Antiqua" w:hAnsi="Book Antiqua"/>
          <w:i/>
          <w:sz w:val="24"/>
          <w:szCs w:val="24"/>
        </w:rPr>
        <w:t>H. pylori</w:t>
      </w:r>
      <w:r w:rsidR="003700CD">
        <w:rPr>
          <w:rFonts w:ascii="Book Antiqua" w:hAnsi="Book Antiqua" w:hint="eastAsia"/>
          <w:i/>
          <w:sz w:val="24"/>
          <w:szCs w:val="24"/>
        </w:rPr>
        <w:t>)</w:t>
      </w:r>
      <w:r w:rsidR="00D308BD" w:rsidRPr="002A0A31">
        <w:rPr>
          <w:rFonts w:ascii="Book Antiqua" w:eastAsia="Arial Unicode MS" w:hAnsi="Book Antiqua" w:cs="Arial Unicode MS"/>
          <w:sz w:val="24"/>
          <w:szCs w:val="24"/>
        </w:rPr>
        <w:t xml:space="preserve"> </w:t>
      </w:r>
      <w:r w:rsidR="00E57291" w:rsidRPr="002A0A31">
        <w:rPr>
          <w:rFonts w:ascii="Book Antiqua" w:eastAsia="Arial Unicode MS" w:hAnsi="Book Antiqua" w:cs="Arial Unicode MS"/>
          <w:sz w:val="24"/>
          <w:szCs w:val="24"/>
        </w:rPr>
        <w:t>is</w:t>
      </w:r>
      <w:proofErr w:type="gramEnd"/>
      <w:r w:rsidR="00E57291" w:rsidRPr="002A0A31">
        <w:rPr>
          <w:rFonts w:ascii="Book Antiqua" w:eastAsia="Arial Unicode MS" w:hAnsi="Book Antiqua" w:cs="Arial Unicode MS"/>
          <w:sz w:val="24"/>
          <w:szCs w:val="24"/>
        </w:rPr>
        <w:t xml:space="preserve"> the only bacterium that has been linked to cancer to date</w:t>
      </w:r>
      <w:r w:rsidR="00D308BD" w:rsidRPr="002A0A31">
        <w:rPr>
          <w:rFonts w:ascii="Book Antiqua" w:eastAsia="Arial Unicode MS" w:hAnsi="Book Antiqua" w:cs="Arial Unicode MS"/>
          <w:sz w:val="24"/>
          <w:szCs w:val="24"/>
        </w:rPr>
        <w:t xml:space="preserve">. The efficacy of antibiotic-based </w:t>
      </w:r>
      <w:r w:rsidR="00E57291" w:rsidRPr="002A0A31">
        <w:rPr>
          <w:rFonts w:ascii="Book Antiqua" w:eastAsia="Arial Unicode MS" w:hAnsi="Book Antiqua" w:cs="Arial Unicode MS"/>
          <w:sz w:val="24"/>
          <w:szCs w:val="24"/>
        </w:rPr>
        <w:t xml:space="preserve">eradication </w:t>
      </w:r>
      <w:r w:rsidR="00D308BD" w:rsidRPr="002A0A31">
        <w:rPr>
          <w:rFonts w:ascii="Book Antiqua" w:eastAsia="Arial Unicode MS" w:hAnsi="Book Antiqua" w:cs="Arial Unicode MS"/>
          <w:sz w:val="24"/>
          <w:szCs w:val="24"/>
        </w:rPr>
        <w:t xml:space="preserve">treatment </w:t>
      </w:r>
      <w:r w:rsidR="00E57291" w:rsidRPr="002A0A31">
        <w:rPr>
          <w:rFonts w:ascii="Book Antiqua" w:eastAsia="Arial Unicode MS" w:hAnsi="Book Antiqua" w:cs="Arial Unicode MS"/>
          <w:sz w:val="24"/>
          <w:szCs w:val="24"/>
        </w:rPr>
        <w:t>is hampered by antibiotic resistance and side effects that may reduce patient compliance.</w:t>
      </w:r>
      <w:r w:rsidR="00D308BD" w:rsidRPr="002A0A31">
        <w:rPr>
          <w:rFonts w:ascii="Book Antiqua" w:eastAsia="Arial Unicode MS" w:hAnsi="Book Antiqua" w:cs="Arial Unicode MS"/>
          <w:sz w:val="24"/>
          <w:szCs w:val="24"/>
        </w:rPr>
        <w:t xml:space="preserve"> No vaccine is currently licensed. </w:t>
      </w:r>
      <w:r w:rsidR="00E57291" w:rsidRPr="002A0A31">
        <w:rPr>
          <w:rFonts w:ascii="Book Antiqua" w:eastAsia="Arial Unicode MS" w:hAnsi="Book Antiqua" w:cs="Arial Unicode MS"/>
          <w:sz w:val="24"/>
          <w:szCs w:val="24"/>
        </w:rPr>
        <w:t xml:space="preserve">Thus, administration of alternative compounds that may increase the efficacy of the treatment and/or reduce side effects is of particular interest. </w:t>
      </w:r>
      <w:r w:rsidR="00D308BD" w:rsidRPr="002A0A31">
        <w:rPr>
          <w:rFonts w:ascii="Book Antiqua" w:eastAsia="Arial Unicode MS" w:hAnsi="Book Antiqua" w:cs="Arial Unicode MS"/>
          <w:sz w:val="24"/>
          <w:szCs w:val="24"/>
        </w:rPr>
        <w:t xml:space="preserve">Administration of probiotics has been proposed to increase tolerability and efficacy of the </w:t>
      </w:r>
      <w:r w:rsidR="00D308BD" w:rsidRPr="002A0A31">
        <w:rPr>
          <w:rFonts w:ascii="Book Antiqua" w:eastAsia="Arial Unicode MS" w:hAnsi="Book Antiqua" w:cs="Arial Unicode MS"/>
          <w:i/>
          <w:sz w:val="24"/>
          <w:szCs w:val="24"/>
        </w:rPr>
        <w:t>H. pylori</w:t>
      </w:r>
      <w:r w:rsidR="00D308BD" w:rsidRPr="002A0A31">
        <w:rPr>
          <w:rFonts w:ascii="Book Antiqua" w:eastAsia="Arial Unicode MS" w:hAnsi="Book Antiqua" w:cs="Arial Unicode MS"/>
          <w:sz w:val="24"/>
          <w:szCs w:val="24"/>
        </w:rPr>
        <w:t xml:space="preserve"> eradication treatment. The </w:t>
      </w:r>
      <w:r w:rsidR="00E57291" w:rsidRPr="002A0A31">
        <w:rPr>
          <w:rFonts w:ascii="Book Antiqua" w:eastAsia="Arial Unicode MS" w:hAnsi="Book Antiqua" w:cs="Arial Unicode MS"/>
          <w:sz w:val="24"/>
          <w:szCs w:val="24"/>
        </w:rPr>
        <w:t xml:space="preserve">results of the </w:t>
      </w:r>
      <w:r w:rsidR="00D308BD" w:rsidRPr="002A0A31">
        <w:rPr>
          <w:rFonts w:ascii="Book Antiqua" w:eastAsia="Arial Unicode MS" w:hAnsi="Book Antiqua" w:cs="Arial Unicode MS"/>
          <w:sz w:val="24"/>
          <w:szCs w:val="24"/>
        </w:rPr>
        <w:t>most recent clinical trials seem to confirm these hypotheses.</w:t>
      </w:r>
    </w:p>
    <w:p w:rsidR="000B319F" w:rsidRDefault="000B319F" w:rsidP="002A0A31">
      <w:pPr>
        <w:spacing w:after="0" w:line="360" w:lineRule="auto"/>
        <w:jc w:val="both"/>
        <w:rPr>
          <w:rFonts w:ascii="Book Antiqua" w:eastAsia="Arial Unicode MS" w:hAnsi="Book Antiqua" w:cs="Arial Unicode MS"/>
          <w:sz w:val="24"/>
          <w:szCs w:val="24"/>
        </w:rPr>
      </w:pPr>
    </w:p>
    <w:p w:rsidR="004E5706" w:rsidRPr="000418A5" w:rsidRDefault="004E5706" w:rsidP="004E5706">
      <w:pPr>
        <w:spacing w:after="0" w:line="360" w:lineRule="auto"/>
        <w:jc w:val="both"/>
        <w:rPr>
          <w:rFonts w:ascii="Book Antiqua" w:hAnsi="Book Antiqua"/>
          <w:sz w:val="24"/>
        </w:rPr>
      </w:pPr>
      <w:r w:rsidRPr="002A0A31">
        <w:rPr>
          <w:rFonts w:ascii="Book Antiqua" w:hAnsi="Book Antiqua"/>
          <w:sz w:val="24"/>
          <w:szCs w:val="24"/>
          <w:lang w:val="it-IT"/>
        </w:rPr>
        <w:lastRenderedPageBreak/>
        <w:t>Ruggiero</w:t>
      </w:r>
      <w:r>
        <w:rPr>
          <w:rFonts w:ascii="Book Antiqua" w:hAnsi="Book Antiqua" w:hint="eastAsia"/>
          <w:sz w:val="24"/>
          <w:szCs w:val="24"/>
          <w:lang w:val="it-IT"/>
        </w:rPr>
        <w:t xml:space="preserve"> P. </w:t>
      </w:r>
      <w:proofErr w:type="gramStart"/>
      <w:r w:rsidRPr="002A0A31">
        <w:rPr>
          <w:rFonts w:ascii="Book Antiqua" w:hAnsi="Book Antiqua"/>
          <w:sz w:val="24"/>
          <w:szCs w:val="24"/>
        </w:rPr>
        <w:t xml:space="preserve">Use of probiotics in the fight against </w:t>
      </w:r>
      <w:r w:rsidRPr="002A0A31">
        <w:rPr>
          <w:rFonts w:ascii="Book Antiqua" w:hAnsi="Book Antiqua"/>
          <w:i/>
          <w:sz w:val="24"/>
          <w:szCs w:val="24"/>
        </w:rPr>
        <w:t>Helicobacter pylori</w:t>
      </w:r>
      <w:r>
        <w:rPr>
          <w:rFonts w:ascii="Book Antiqua" w:hAnsi="Book Antiqua" w:hint="eastAsia"/>
          <w:i/>
          <w:sz w:val="24"/>
          <w:szCs w:val="24"/>
        </w:rPr>
        <w:t>.</w:t>
      </w:r>
      <w:proofErr w:type="gramEnd"/>
      <w:r>
        <w:rPr>
          <w:rFonts w:ascii="Book Antiqua" w:hAnsi="Book Antiqua" w:hint="eastAsia"/>
          <w:i/>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Pathophysiol</w:t>
      </w:r>
      <w:proofErr w:type="spellEnd"/>
      <w:r>
        <w:rPr>
          <w:rFonts w:ascii="Book Antiqua" w:hAnsi="Book Antiqua" w:hint="eastAsia"/>
          <w:i/>
          <w:iCs/>
          <w:sz w:val="24"/>
          <w:szCs w:val="24"/>
        </w:rPr>
        <w:t xml:space="preserve"> </w:t>
      </w:r>
      <w:bookmarkStart w:id="60" w:name="OLE_LINK346"/>
      <w:bookmarkStart w:id="61" w:name="OLE_LINK347"/>
      <w:bookmarkStart w:id="62" w:name="OLE_LINK476"/>
      <w:r w:rsidRPr="008C30F2">
        <w:rPr>
          <w:rFonts w:ascii="Book Antiqua" w:hAnsi="Book Antiqua" w:hint="eastAsia"/>
          <w:iCs/>
          <w:sz w:val="24"/>
        </w:rPr>
        <w:t>2014</w:t>
      </w:r>
      <w:r>
        <w:rPr>
          <w:rFonts w:ascii="Book Antiqua" w:hAnsi="Book Antiqua" w:hint="eastAsia"/>
          <w:iCs/>
          <w:sz w:val="24"/>
        </w:rPr>
        <w:t xml:space="preserve">; </w:t>
      </w:r>
      <w:proofErr w:type="gramStart"/>
      <w:r>
        <w:rPr>
          <w:rFonts w:ascii="Book Antiqua" w:hAnsi="Book Antiqua" w:hint="eastAsia"/>
          <w:iCs/>
          <w:sz w:val="24"/>
        </w:rPr>
        <w:t>In</w:t>
      </w:r>
      <w:proofErr w:type="gramEnd"/>
      <w:r>
        <w:rPr>
          <w:rFonts w:ascii="Book Antiqua" w:hAnsi="Book Antiqua" w:hint="eastAsia"/>
          <w:iCs/>
          <w:sz w:val="24"/>
        </w:rPr>
        <w:t xml:space="preserve"> press</w:t>
      </w:r>
    </w:p>
    <w:bookmarkEnd w:id="60"/>
    <w:bookmarkEnd w:id="61"/>
    <w:bookmarkEnd w:id="62"/>
    <w:p w:rsidR="004E5706" w:rsidRPr="002A0A31" w:rsidRDefault="004E5706" w:rsidP="004E5706">
      <w:pPr>
        <w:rPr>
          <w:rFonts w:ascii="Book Antiqua" w:hAnsi="Book Antiqua"/>
          <w:sz w:val="24"/>
          <w:szCs w:val="24"/>
        </w:rPr>
      </w:pPr>
    </w:p>
    <w:bookmarkEnd w:id="58"/>
    <w:bookmarkEnd w:id="59"/>
    <w:p w:rsidR="00C70692" w:rsidRPr="002A0A31" w:rsidRDefault="003E02B7" w:rsidP="002A0A31">
      <w:pPr>
        <w:spacing w:after="0" w:line="360" w:lineRule="auto"/>
        <w:jc w:val="both"/>
        <w:rPr>
          <w:rFonts w:ascii="Book Antiqua" w:hAnsi="Book Antiqua"/>
          <w:b/>
          <w:sz w:val="24"/>
          <w:szCs w:val="24"/>
        </w:rPr>
      </w:pPr>
      <w:r w:rsidRPr="002A0A31">
        <w:rPr>
          <w:rFonts w:ascii="Book Antiqua" w:hAnsi="Book Antiqua"/>
          <w:b/>
          <w:sz w:val="24"/>
          <w:szCs w:val="24"/>
        </w:rPr>
        <w:t>INTRODUCTION</w:t>
      </w:r>
    </w:p>
    <w:p w:rsidR="0092475C" w:rsidRPr="002A0A31" w:rsidRDefault="00E77722" w:rsidP="002A0A31">
      <w:pPr>
        <w:spacing w:after="0" w:line="360" w:lineRule="auto"/>
        <w:ind w:right="-1"/>
        <w:jc w:val="both"/>
        <w:rPr>
          <w:rFonts w:ascii="Book Antiqua" w:hAnsi="Book Antiqua"/>
          <w:sz w:val="24"/>
          <w:szCs w:val="24"/>
        </w:rPr>
      </w:pPr>
      <w:r w:rsidRPr="002A0A31">
        <w:rPr>
          <w:rFonts w:ascii="Book Antiqua" w:hAnsi="Book Antiqua"/>
          <w:sz w:val="24"/>
          <w:szCs w:val="24"/>
        </w:rPr>
        <w:t>The gastric mucosa of more than 50% of human population</w:t>
      </w:r>
      <w:r w:rsidRPr="002A0A31">
        <w:rPr>
          <w:rFonts w:ascii="Book Antiqua" w:hAnsi="Book Antiqua"/>
          <w:i/>
          <w:sz w:val="24"/>
          <w:szCs w:val="24"/>
        </w:rPr>
        <w:t xml:space="preserve"> </w:t>
      </w:r>
      <w:r w:rsidR="00F05631" w:rsidRPr="002A0A31">
        <w:rPr>
          <w:rFonts w:ascii="Book Antiqua" w:hAnsi="Book Antiqua"/>
          <w:sz w:val="24"/>
          <w:szCs w:val="24"/>
        </w:rPr>
        <w:t>is estimated to be coloniz</w:t>
      </w:r>
      <w:r w:rsidRPr="002A0A31">
        <w:rPr>
          <w:rFonts w:ascii="Book Antiqua" w:hAnsi="Book Antiqua"/>
          <w:sz w:val="24"/>
          <w:szCs w:val="24"/>
        </w:rPr>
        <w:t>ed by</w:t>
      </w:r>
      <w:r w:rsidRPr="002A0A31">
        <w:rPr>
          <w:rFonts w:ascii="Book Antiqua" w:hAnsi="Book Antiqua"/>
          <w:i/>
          <w:sz w:val="24"/>
          <w:szCs w:val="24"/>
        </w:rPr>
        <w:t xml:space="preserve"> </w:t>
      </w:r>
      <w:r w:rsidR="0092475C" w:rsidRPr="002A0A31">
        <w:rPr>
          <w:rFonts w:ascii="Book Antiqua" w:hAnsi="Book Antiqua"/>
          <w:i/>
          <w:sz w:val="24"/>
          <w:szCs w:val="24"/>
        </w:rPr>
        <w:t>Helicobacter pylori</w:t>
      </w:r>
      <w:r w:rsidR="00D94D0D" w:rsidRPr="00D94D0D">
        <w:rPr>
          <w:rFonts w:ascii="Book Antiqua" w:hAnsi="Book Antiqua" w:hint="eastAsia"/>
          <w:sz w:val="24"/>
          <w:szCs w:val="24"/>
        </w:rPr>
        <w:t xml:space="preserve"> (</w:t>
      </w:r>
      <w:r w:rsidR="00D94D0D" w:rsidRPr="002A0A31">
        <w:rPr>
          <w:rFonts w:ascii="Book Antiqua" w:hAnsi="Book Antiqua"/>
          <w:i/>
          <w:sz w:val="24"/>
          <w:szCs w:val="24"/>
        </w:rPr>
        <w:t>H. pylori</w:t>
      </w:r>
      <w:r w:rsidR="00D94D0D" w:rsidRPr="00D94D0D">
        <w:rPr>
          <w:rFonts w:ascii="Book Antiqua" w:hAnsi="Book Antiqua" w:hint="eastAsia"/>
          <w:sz w:val="24"/>
          <w:szCs w:val="24"/>
        </w:rPr>
        <w:t>)</w:t>
      </w:r>
      <w:r w:rsidRPr="002A0A31">
        <w:rPr>
          <w:rFonts w:ascii="Book Antiqua" w:hAnsi="Book Antiqua"/>
          <w:sz w:val="24"/>
          <w:szCs w:val="24"/>
        </w:rPr>
        <w:t>,</w:t>
      </w:r>
      <w:r w:rsidR="0092475C" w:rsidRPr="002A0A31">
        <w:rPr>
          <w:rFonts w:ascii="Book Antiqua" w:hAnsi="Book Antiqua"/>
          <w:sz w:val="24"/>
          <w:szCs w:val="24"/>
        </w:rPr>
        <w:t xml:space="preserve"> a curved or spiral-shaped, flagellated, microaerophilic</w:t>
      </w:r>
      <w:r w:rsidR="00AF635E" w:rsidRPr="002A0A31">
        <w:rPr>
          <w:rFonts w:ascii="Book Antiqua" w:hAnsi="Book Antiqua"/>
          <w:sz w:val="24"/>
          <w:szCs w:val="24"/>
        </w:rPr>
        <w:t>,</w:t>
      </w:r>
      <w:r w:rsidR="0092475C" w:rsidRPr="002A0A31">
        <w:rPr>
          <w:rFonts w:ascii="Book Antiqua" w:hAnsi="Book Antiqua"/>
          <w:sz w:val="24"/>
          <w:szCs w:val="24"/>
        </w:rPr>
        <w:t xml:space="preserve"> Gram-negative bacillus. </w:t>
      </w:r>
      <w:r w:rsidRPr="002A0A31">
        <w:rPr>
          <w:rFonts w:ascii="Book Antiqua" w:hAnsi="Book Antiqua"/>
          <w:i/>
          <w:sz w:val="24"/>
          <w:szCs w:val="24"/>
        </w:rPr>
        <w:t>H. pylori</w:t>
      </w:r>
      <w:r w:rsidRPr="002A0A31">
        <w:rPr>
          <w:rFonts w:ascii="Book Antiqua" w:hAnsi="Book Antiqua"/>
          <w:sz w:val="24"/>
          <w:szCs w:val="24"/>
        </w:rPr>
        <w:t xml:space="preserve"> was isolated and cultured from human gastric biopsies only </w:t>
      </w:r>
      <w:r w:rsidR="00F05631" w:rsidRPr="002A0A31">
        <w:rPr>
          <w:rFonts w:ascii="Book Antiqua" w:hAnsi="Book Antiqua"/>
          <w:sz w:val="24"/>
          <w:szCs w:val="24"/>
        </w:rPr>
        <w:t>at the beginning of</w:t>
      </w:r>
      <w:r w:rsidRPr="002A0A31">
        <w:rPr>
          <w:rFonts w:ascii="Book Antiqua" w:hAnsi="Book Antiqua"/>
          <w:sz w:val="24"/>
          <w:szCs w:val="24"/>
        </w:rPr>
        <w:t xml:space="preserve"> </w:t>
      </w:r>
      <w:proofErr w:type="gramStart"/>
      <w:r w:rsidRPr="002A0A31">
        <w:rPr>
          <w:rFonts w:ascii="Book Antiqua" w:hAnsi="Book Antiqua"/>
          <w:sz w:val="24"/>
          <w:szCs w:val="24"/>
        </w:rPr>
        <w:t>1980s</w:t>
      </w:r>
      <w:r w:rsidRPr="002A0A31">
        <w:rPr>
          <w:rFonts w:ascii="Book Antiqua" w:hAnsi="Book Antiqua"/>
          <w:sz w:val="24"/>
          <w:szCs w:val="24"/>
          <w:vertAlign w:val="superscript"/>
        </w:rPr>
        <w:t>[</w:t>
      </w:r>
      <w:proofErr w:type="gramEnd"/>
      <w:r w:rsidR="0015021E" w:rsidRPr="002A0A31">
        <w:rPr>
          <w:rFonts w:ascii="Book Antiqua" w:hAnsi="Book Antiqua"/>
          <w:sz w:val="24"/>
          <w:szCs w:val="24"/>
          <w:vertAlign w:val="superscript"/>
        </w:rPr>
        <w:t>1</w:t>
      </w:r>
      <w:r w:rsidR="00F05631" w:rsidRPr="002A0A31">
        <w:rPr>
          <w:rFonts w:ascii="Book Antiqua" w:hAnsi="Book Antiqua"/>
          <w:sz w:val="24"/>
          <w:szCs w:val="24"/>
          <w:vertAlign w:val="superscript"/>
        </w:rPr>
        <w:t>]</w:t>
      </w:r>
      <w:r w:rsidR="00F05631" w:rsidRPr="002A0A31">
        <w:rPr>
          <w:rFonts w:ascii="Book Antiqua" w:hAnsi="Book Antiqua"/>
          <w:sz w:val="24"/>
          <w:szCs w:val="24"/>
        </w:rPr>
        <w:t xml:space="preserve"> and classified a few years later</w:t>
      </w:r>
      <w:r w:rsidR="004C2D01" w:rsidRPr="004C2D01">
        <w:rPr>
          <w:rFonts w:ascii="Book Antiqua" w:hAnsi="Book Antiqua"/>
          <w:sz w:val="24"/>
          <w:szCs w:val="24"/>
          <w:vertAlign w:val="superscript"/>
        </w:rPr>
        <w:t>[</w:t>
      </w:r>
      <w:r w:rsidR="0015021E" w:rsidRPr="002A0A31">
        <w:rPr>
          <w:rFonts w:ascii="Book Antiqua" w:hAnsi="Book Antiqua"/>
          <w:sz w:val="24"/>
          <w:szCs w:val="24"/>
          <w:vertAlign w:val="superscript"/>
        </w:rPr>
        <w:t>2</w:t>
      </w:r>
      <w:r w:rsidRPr="002A0A31">
        <w:rPr>
          <w:rFonts w:ascii="Book Antiqua" w:hAnsi="Book Antiqua"/>
          <w:sz w:val="24"/>
          <w:szCs w:val="24"/>
          <w:vertAlign w:val="superscript"/>
        </w:rPr>
        <w:t>]</w:t>
      </w:r>
      <w:r w:rsidRPr="002A0A31">
        <w:rPr>
          <w:rFonts w:ascii="Book Antiqua" w:hAnsi="Book Antiqua"/>
          <w:sz w:val="24"/>
          <w:szCs w:val="24"/>
        </w:rPr>
        <w:t>, a</w:t>
      </w:r>
      <w:r w:rsidR="0092475C" w:rsidRPr="002A0A31">
        <w:rPr>
          <w:rFonts w:ascii="Book Antiqua" w:hAnsi="Book Antiqua"/>
          <w:sz w:val="24"/>
          <w:szCs w:val="24"/>
        </w:rPr>
        <w:t>lthough bacteria in mammalian stomach had been already observed at the end of 19</w:t>
      </w:r>
      <w:r w:rsidR="0092475C" w:rsidRPr="004C2D01">
        <w:rPr>
          <w:rFonts w:ascii="Book Antiqua" w:hAnsi="Book Antiqua"/>
          <w:sz w:val="24"/>
          <w:szCs w:val="24"/>
          <w:vertAlign w:val="superscript"/>
        </w:rPr>
        <w:t xml:space="preserve">th </w:t>
      </w:r>
      <w:r w:rsidR="0092475C" w:rsidRPr="002A0A31">
        <w:rPr>
          <w:rFonts w:ascii="Book Antiqua" w:hAnsi="Book Antiqua"/>
          <w:sz w:val="24"/>
          <w:szCs w:val="24"/>
        </w:rPr>
        <w:t xml:space="preserve">century. Prevalence of </w:t>
      </w:r>
      <w:r w:rsidR="0092475C" w:rsidRPr="002A0A31">
        <w:rPr>
          <w:rFonts w:ascii="Book Antiqua" w:hAnsi="Book Antiqua"/>
          <w:i/>
          <w:sz w:val="24"/>
          <w:szCs w:val="24"/>
        </w:rPr>
        <w:t>H. pylori</w:t>
      </w:r>
      <w:r w:rsidR="0092475C" w:rsidRPr="002A0A31">
        <w:rPr>
          <w:rFonts w:ascii="Book Antiqua" w:hAnsi="Book Antiqua"/>
          <w:sz w:val="24"/>
          <w:szCs w:val="24"/>
        </w:rPr>
        <w:t xml:space="preserve"> infection is much higher in developing than in developed </w:t>
      </w:r>
      <w:proofErr w:type="gramStart"/>
      <w:r w:rsidR="0092475C" w:rsidRPr="002A0A31">
        <w:rPr>
          <w:rFonts w:ascii="Book Antiqua" w:hAnsi="Book Antiqua"/>
          <w:sz w:val="24"/>
          <w:szCs w:val="24"/>
        </w:rPr>
        <w:t>countries</w:t>
      </w:r>
      <w:r w:rsidR="004C2D01" w:rsidRPr="004C2D01">
        <w:rPr>
          <w:rFonts w:ascii="Book Antiqua" w:hAnsi="Book Antiqua"/>
          <w:sz w:val="24"/>
          <w:szCs w:val="24"/>
          <w:vertAlign w:val="superscript"/>
        </w:rPr>
        <w:t>[</w:t>
      </w:r>
      <w:proofErr w:type="gramEnd"/>
      <w:r w:rsidR="0015021E" w:rsidRPr="002A0A31">
        <w:rPr>
          <w:rFonts w:ascii="Book Antiqua" w:hAnsi="Book Antiqua"/>
          <w:sz w:val="24"/>
          <w:szCs w:val="24"/>
          <w:vertAlign w:val="superscript"/>
        </w:rPr>
        <w:t>3,4</w:t>
      </w:r>
      <w:r w:rsidR="0092475C" w:rsidRPr="002A0A31">
        <w:rPr>
          <w:rFonts w:ascii="Book Antiqua" w:hAnsi="Book Antiqua"/>
          <w:sz w:val="24"/>
          <w:szCs w:val="24"/>
          <w:vertAlign w:val="superscript"/>
        </w:rPr>
        <w:t>]</w:t>
      </w:r>
      <w:r w:rsidR="0092475C" w:rsidRPr="002A0A31">
        <w:rPr>
          <w:rFonts w:ascii="Book Antiqua" w:hAnsi="Book Antiqua"/>
          <w:sz w:val="24"/>
          <w:szCs w:val="24"/>
        </w:rPr>
        <w:t>, most probably as a consequence of different hygiene and living conditions.</w:t>
      </w:r>
    </w:p>
    <w:p w:rsidR="0092475C" w:rsidRPr="002A0A31" w:rsidRDefault="00000A8F" w:rsidP="00D16C99">
      <w:pPr>
        <w:spacing w:after="0" w:line="360" w:lineRule="auto"/>
        <w:ind w:firstLineChars="150" w:firstLine="360"/>
        <w:jc w:val="both"/>
        <w:rPr>
          <w:rFonts w:ascii="Book Antiqua" w:hAnsi="Book Antiqua"/>
          <w:sz w:val="24"/>
          <w:szCs w:val="24"/>
        </w:rPr>
      </w:pPr>
      <w:r w:rsidRPr="002A0A31">
        <w:rPr>
          <w:rFonts w:ascii="Book Antiqua" w:hAnsi="Book Antiqua"/>
          <w:i/>
          <w:sz w:val="24"/>
          <w:szCs w:val="24"/>
        </w:rPr>
        <w:t>H. pylori</w:t>
      </w:r>
      <w:r w:rsidRPr="002A0A31">
        <w:rPr>
          <w:rFonts w:ascii="Book Antiqua" w:hAnsi="Book Antiqua"/>
          <w:sz w:val="24"/>
          <w:szCs w:val="24"/>
        </w:rPr>
        <w:t xml:space="preserve"> colonization is </w:t>
      </w:r>
      <w:r w:rsidR="0092475C" w:rsidRPr="002A0A31">
        <w:rPr>
          <w:rFonts w:ascii="Book Antiqua" w:hAnsi="Book Antiqua"/>
          <w:sz w:val="24"/>
          <w:szCs w:val="24"/>
        </w:rPr>
        <w:t xml:space="preserve">mostly asymptomatic, </w:t>
      </w:r>
      <w:r w:rsidRPr="002A0A31">
        <w:rPr>
          <w:rFonts w:ascii="Book Antiqua" w:hAnsi="Book Antiqua"/>
          <w:sz w:val="24"/>
          <w:szCs w:val="24"/>
        </w:rPr>
        <w:t xml:space="preserve">but </w:t>
      </w:r>
      <w:r w:rsidR="0092475C" w:rsidRPr="002A0A31">
        <w:rPr>
          <w:rFonts w:ascii="Book Antiqua" w:hAnsi="Book Antiqua"/>
          <w:sz w:val="24"/>
          <w:szCs w:val="24"/>
        </w:rPr>
        <w:t xml:space="preserve">a subset of the </w:t>
      </w:r>
      <w:r w:rsidR="0092475C" w:rsidRPr="002A0A31">
        <w:rPr>
          <w:rFonts w:ascii="Book Antiqua" w:hAnsi="Book Antiqua"/>
          <w:i/>
          <w:iCs/>
          <w:sz w:val="24"/>
          <w:szCs w:val="24"/>
        </w:rPr>
        <w:t>H. pylori-</w:t>
      </w:r>
      <w:r w:rsidR="0092475C" w:rsidRPr="002A0A31">
        <w:rPr>
          <w:rFonts w:ascii="Book Antiqua" w:hAnsi="Book Antiqua"/>
          <w:sz w:val="24"/>
          <w:szCs w:val="24"/>
        </w:rPr>
        <w:t xml:space="preserve">infected population develops chronic gastritis, peptic ulcer, or gastric mucosa-associated lymphoid tissue (MALT) </w:t>
      </w:r>
      <w:proofErr w:type="gramStart"/>
      <w:r w:rsidR="0092475C" w:rsidRPr="002A0A31">
        <w:rPr>
          <w:rFonts w:ascii="Book Antiqua" w:hAnsi="Book Antiqua"/>
          <w:sz w:val="24"/>
          <w:szCs w:val="24"/>
        </w:rPr>
        <w:t>lymphoma</w:t>
      </w:r>
      <w:r w:rsidR="004C2D01" w:rsidRPr="004C2D01">
        <w:rPr>
          <w:rFonts w:ascii="Book Antiqua" w:hAnsi="Book Antiqua"/>
          <w:sz w:val="24"/>
          <w:szCs w:val="24"/>
          <w:vertAlign w:val="superscript"/>
        </w:rPr>
        <w:t>[</w:t>
      </w:r>
      <w:proofErr w:type="gramEnd"/>
      <w:r w:rsidR="0015021E" w:rsidRPr="002A0A31">
        <w:rPr>
          <w:rFonts w:ascii="Book Antiqua" w:hAnsi="Book Antiqua"/>
          <w:sz w:val="24"/>
          <w:szCs w:val="24"/>
          <w:vertAlign w:val="superscript"/>
        </w:rPr>
        <w:t>5-7</w:t>
      </w:r>
      <w:r w:rsidR="0092475C" w:rsidRPr="002A0A31">
        <w:rPr>
          <w:rFonts w:ascii="Book Antiqua" w:hAnsi="Book Antiqua"/>
          <w:sz w:val="24"/>
          <w:szCs w:val="24"/>
          <w:vertAlign w:val="superscript"/>
        </w:rPr>
        <w:t>]</w:t>
      </w:r>
      <w:r w:rsidR="0092475C" w:rsidRPr="002A0A31">
        <w:rPr>
          <w:rFonts w:ascii="Book Antiqua" w:hAnsi="Book Antiqua"/>
          <w:sz w:val="24"/>
          <w:szCs w:val="24"/>
        </w:rPr>
        <w:t xml:space="preserve">. </w:t>
      </w:r>
      <w:r w:rsidRPr="002A0A31">
        <w:rPr>
          <w:rFonts w:ascii="Book Antiqua" w:hAnsi="Book Antiqua"/>
          <w:sz w:val="24"/>
          <w:szCs w:val="24"/>
        </w:rPr>
        <w:t xml:space="preserve">Moreover, </w:t>
      </w:r>
      <w:r w:rsidRPr="002A0A31">
        <w:rPr>
          <w:rFonts w:ascii="Book Antiqua" w:hAnsi="Book Antiqua"/>
          <w:i/>
          <w:iCs/>
          <w:sz w:val="24"/>
          <w:szCs w:val="24"/>
        </w:rPr>
        <w:t>H. pylori</w:t>
      </w:r>
      <w:r w:rsidRPr="002A0A31">
        <w:rPr>
          <w:rFonts w:ascii="Book Antiqua" w:hAnsi="Book Antiqua"/>
          <w:sz w:val="24"/>
          <w:szCs w:val="24"/>
        </w:rPr>
        <w:t xml:space="preserve"> infection increases the risk of developing gastric cancer</w:t>
      </w:r>
      <w:r w:rsidR="00F73D49" w:rsidRPr="002A0A31">
        <w:rPr>
          <w:rFonts w:ascii="Book Antiqua" w:hAnsi="Book Antiqua"/>
          <w:sz w:val="24"/>
          <w:szCs w:val="24"/>
        </w:rPr>
        <w:t>,</w:t>
      </w:r>
      <w:r w:rsidRPr="002A0A31">
        <w:rPr>
          <w:rFonts w:ascii="Book Antiqua" w:hAnsi="Book Antiqua"/>
          <w:sz w:val="24"/>
          <w:szCs w:val="24"/>
        </w:rPr>
        <w:t xml:space="preserve"> </w:t>
      </w:r>
      <w:r w:rsidR="00F73D49" w:rsidRPr="002A0A31">
        <w:rPr>
          <w:rFonts w:ascii="Book Antiqua" w:hAnsi="Book Antiqua"/>
          <w:sz w:val="24"/>
          <w:szCs w:val="24"/>
        </w:rPr>
        <w:t xml:space="preserve">thus </w:t>
      </w:r>
      <w:r w:rsidR="0092475C" w:rsidRPr="002A0A31">
        <w:rPr>
          <w:rFonts w:ascii="Book Antiqua" w:hAnsi="Book Antiqua"/>
          <w:sz w:val="24"/>
          <w:szCs w:val="24"/>
        </w:rPr>
        <w:t xml:space="preserve">WHO has included this pathogen among the category 1 </w:t>
      </w:r>
      <w:proofErr w:type="gramStart"/>
      <w:r w:rsidR="0092475C" w:rsidRPr="002A0A31">
        <w:rPr>
          <w:rFonts w:ascii="Book Antiqua" w:hAnsi="Book Antiqua"/>
          <w:sz w:val="24"/>
          <w:szCs w:val="24"/>
        </w:rPr>
        <w:t>carcinogens</w:t>
      </w:r>
      <w:r w:rsidR="004C2D01" w:rsidRPr="004C2D01">
        <w:rPr>
          <w:rFonts w:ascii="Book Antiqua" w:hAnsi="Book Antiqua"/>
          <w:sz w:val="24"/>
          <w:szCs w:val="24"/>
          <w:vertAlign w:val="superscript"/>
        </w:rPr>
        <w:t>[</w:t>
      </w:r>
      <w:proofErr w:type="gramEnd"/>
      <w:r w:rsidR="0015021E" w:rsidRPr="002A0A31">
        <w:rPr>
          <w:rFonts w:ascii="Book Antiqua" w:hAnsi="Book Antiqua"/>
          <w:sz w:val="24"/>
          <w:szCs w:val="24"/>
          <w:vertAlign w:val="superscript"/>
        </w:rPr>
        <w:t>8-10</w:t>
      </w:r>
      <w:r w:rsidRPr="002A0A31">
        <w:rPr>
          <w:rFonts w:ascii="Book Antiqua" w:hAnsi="Book Antiqua"/>
          <w:sz w:val="24"/>
          <w:szCs w:val="24"/>
        </w:rPr>
        <w:t>]</w:t>
      </w:r>
      <w:r w:rsidR="0092475C" w:rsidRPr="002A0A31">
        <w:rPr>
          <w:rFonts w:ascii="Book Antiqua" w:hAnsi="Book Antiqua"/>
          <w:sz w:val="24"/>
          <w:szCs w:val="24"/>
        </w:rPr>
        <w:t xml:space="preserve">. Both direct bacterial action and host response originate chronic inflammation of the stomach and the pathological outcome in the presence of </w:t>
      </w:r>
      <w:r w:rsidR="0092475C" w:rsidRPr="002A0A31">
        <w:rPr>
          <w:rFonts w:ascii="Book Antiqua" w:hAnsi="Book Antiqua"/>
          <w:i/>
          <w:sz w:val="24"/>
          <w:szCs w:val="24"/>
        </w:rPr>
        <w:t>H. pylori</w:t>
      </w:r>
      <w:r w:rsidR="0092475C" w:rsidRPr="002A0A31">
        <w:rPr>
          <w:rFonts w:ascii="Book Antiqua" w:hAnsi="Book Antiqua"/>
          <w:sz w:val="24"/>
          <w:szCs w:val="24"/>
        </w:rPr>
        <w:t xml:space="preserve"> infection</w:t>
      </w:r>
      <w:r w:rsidR="00F73D49" w:rsidRPr="002A0A31">
        <w:rPr>
          <w:rFonts w:ascii="Book Antiqua" w:hAnsi="Book Antiqua"/>
          <w:sz w:val="24"/>
          <w:szCs w:val="24"/>
        </w:rPr>
        <w:t>.</w:t>
      </w:r>
      <w:r w:rsidR="00094788" w:rsidRPr="002A0A31">
        <w:rPr>
          <w:rFonts w:ascii="Book Antiqua" w:hAnsi="Book Antiqua"/>
          <w:sz w:val="24"/>
          <w:szCs w:val="24"/>
        </w:rPr>
        <w:t xml:space="preserve"> </w:t>
      </w:r>
      <w:r w:rsidR="00F73D49" w:rsidRPr="002A0A31">
        <w:rPr>
          <w:rFonts w:ascii="Book Antiqua" w:hAnsi="Book Antiqua"/>
          <w:sz w:val="24"/>
          <w:szCs w:val="24"/>
        </w:rPr>
        <w:t>T</w:t>
      </w:r>
      <w:r w:rsidR="00094788" w:rsidRPr="002A0A31">
        <w:rPr>
          <w:rFonts w:ascii="Book Antiqua" w:hAnsi="Book Antiqua"/>
          <w:sz w:val="24"/>
          <w:szCs w:val="24"/>
        </w:rPr>
        <w:t xml:space="preserve">o </w:t>
      </w:r>
      <w:r w:rsidR="00D62A07" w:rsidRPr="002A0A31">
        <w:rPr>
          <w:rFonts w:ascii="Book Antiqua" w:hAnsi="Book Antiqua"/>
          <w:sz w:val="24"/>
          <w:szCs w:val="24"/>
        </w:rPr>
        <w:t xml:space="preserve">make inoffensive the </w:t>
      </w:r>
      <w:r w:rsidR="00094788" w:rsidRPr="002A0A31">
        <w:rPr>
          <w:rFonts w:ascii="Book Antiqua" w:hAnsi="Book Antiqua"/>
          <w:sz w:val="24"/>
          <w:szCs w:val="24"/>
        </w:rPr>
        <w:t xml:space="preserve">strong </w:t>
      </w:r>
      <w:r w:rsidR="00D62A07" w:rsidRPr="002A0A31">
        <w:rPr>
          <w:rFonts w:ascii="Book Antiqua" w:hAnsi="Book Antiqua"/>
          <w:sz w:val="24"/>
          <w:szCs w:val="24"/>
        </w:rPr>
        <w:t xml:space="preserve">host </w:t>
      </w:r>
      <w:r w:rsidR="00094788" w:rsidRPr="002A0A31">
        <w:rPr>
          <w:rFonts w:ascii="Book Antiqua" w:hAnsi="Book Antiqua"/>
          <w:sz w:val="24"/>
          <w:szCs w:val="24"/>
        </w:rPr>
        <w:t xml:space="preserve">immune response, </w:t>
      </w:r>
      <w:r w:rsidR="00094788" w:rsidRPr="002A0A31">
        <w:rPr>
          <w:rFonts w:ascii="Book Antiqua" w:hAnsi="Book Antiqua"/>
          <w:i/>
          <w:sz w:val="24"/>
          <w:szCs w:val="24"/>
        </w:rPr>
        <w:t>H. pylori</w:t>
      </w:r>
      <w:r w:rsidR="00094788" w:rsidRPr="002A0A31">
        <w:rPr>
          <w:rFonts w:ascii="Book Antiqua" w:hAnsi="Book Antiqua"/>
          <w:sz w:val="24"/>
          <w:szCs w:val="24"/>
        </w:rPr>
        <w:t xml:space="preserve"> activates escaping strategies and exerts on the host immune system </w:t>
      </w:r>
      <w:proofErr w:type="spellStart"/>
      <w:r w:rsidR="00094788" w:rsidRPr="002A0A31">
        <w:rPr>
          <w:rFonts w:ascii="Book Antiqua" w:hAnsi="Book Antiqua"/>
          <w:sz w:val="24"/>
          <w:szCs w:val="24"/>
        </w:rPr>
        <w:t>immunomodulatory</w:t>
      </w:r>
      <w:proofErr w:type="spellEnd"/>
      <w:r w:rsidR="00094788" w:rsidRPr="002A0A31">
        <w:rPr>
          <w:rFonts w:ascii="Book Antiqua" w:hAnsi="Book Antiqua"/>
          <w:sz w:val="24"/>
          <w:szCs w:val="24"/>
        </w:rPr>
        <w:t xml:space="preserve"> action, through various mechanisms</w:t>
      </w:r>
      <w:r w:rsidR="005378EE" w:rsidRPr="002A0A31">
        <w:rPr>
          <w:rFonts w:ascii="Book Antiqua" w:hAnsi="Book Antiqua"/>
          <w:sz w:val="24"/>
          <w:szCs w:val="24"/>
        </w:rPr>
        <w:t xml:space="preserve">, </w:t>
      </w:r>
      <w:r w:rsidR="00C93585" w:rsidRPr="002A0A31">
        <w:rPr>
          <w:rFonts w:ascii="Book Antiqua" w:hAnsi="Book Antiqua"/>
          <w:sz w:val="24"/>
          <w:szCs w:val="24"/>
        </w:rPr>
        <w:t xml:space="preserve">including </w:t>
      </w:r>
      <w:r w:rsidR="005378EE" w:rsidRPr="002A0A31">
        <w:rPr>
          <w:rFonts w:ascii="Book Antiqua" w:hAnsi="Book Antiqua"/>
          <w:sz w:val="24"/>
          <w:szCs w:val="24"/>
        </w:rPr>
        <w:t>the ability of eliciting T regulatory cells and of driving Th1 and Th17 response</w:t>
      </w:r>
      <w:r w:rsidR="004C2D01" w:rsidRPr="004C2D01">
        <w:rPr>
          <w:rFonts w:ascii="Book Antiqua" w:hAnsi="Book Antiqua"/>
          <w:sz w:val="24"/>
          <w:szCs w:val="24"/>
          <w:vertAlign w:val="superscript"/>
        </w:rPr>
        <w:t>[</w:t>
      </w:r>
      <w:r w:rsidR="0015021E" w:rsidRPr="002A0A31">
        <w:rPr>
          <w:rFonts w:ascii="Book Antiqua" w:hAnsi="Book Antiqua"/>
          <w:sz w:val="24"/>
          <w:szCs w:val="24"/>
          <w:vertAlign w:val="superscript"/>
        </w:rPr>
        <w:t>11</w:t>
      </w:r>
      <w:r w:rsidR="005378EE" w:rsidRPr="002A0A31">
        <w:rPr>
          <w:rFonts w:ascii="Book Antiqua" w:hAnsi="Book Antiqua"/>
          <w:sz w:val="24"/>
          <w:szCs w:val="24"/>
          <w:vertAlign w:val="superscript"/>
        </w:rPr>
        <w:t>-14</w:t>
      </w:r>
      <w:r w:rsidR="00094788" w:rsidRPr="002A0A31">
        <w:rPr>
          <w:rFonts w:ascii="Book Antiqua" w:hAnsi="Book Antiqua"/>
          <w:sz w:val="24"/>
          <w:szCs w:val="24"/>
          <w:vertAlign w:val="superscript"/>
        </w:rPr>
        <w:t>]</w:t>
      </w:r>
      <w:r w:rsidR="00094788" w:rsidRPr="002A0A31">
        <w:rPr>
          <w:rFonts w:ascii="Book Antiqua" w:hAnsi="Book Antiqua"/>
          <w:sz w:val="24"/>
          <w:szCs w:val="24"/>
        </w:rPr>
        <w:t xml:space="preserve">, </w:t>
      </w:r>
      <w:r w:rsidR="005378EE" w:rsidRPr="002A0A31">
        <w:rPr>
          <w:rFonts w:ascii="Book Antiqua" w:hAnsi="Book Antiqua"/>
          <w:sz w:val="24"/>
          <w:szCs w:val="24"/>
        </w:rPr>
        <w:t xml:space="preserve">but </w:t>
      </w:r>
      <w:r w:rsidR="00094788" w:rsidRPr="002A0A31">
        <w:rPr>
          <w:rFonts w:ascii="Book Antiqua" w:hAnsi="Book Antiqua"/>
          <w:sz w:val="24"/>
          <w:szCs w:val="24"/>
        </w:rPr>
        <w:t>establishing in the majority of the cases a relatively harmless coexistence. Nevertheless, the concomitance of certain host genetic backgrounds (such as particular polymorphisms of inflammatory cytokines</w:t>
      </w:r>
      <w:r w:rsidR="004C2D01" w:rsidRPr="004C2D01">
        <w:rPr>
          <w:rFonts w:ascii="Book Antiqua" w:hAnsi="Book Antiqua"/>
          <w:sz w:val="24"/>
          <w:szCs w:val="24"/>
          <w:vertAlign w:val="superscript"/>
        </w:rPr>
        <w:t>[</w:t>
      </w:r>
      <w:r w:rsidR="005378EE" w:rsidRPr="002A0A31">
        <w:rPr>
          <w:rFonts w:ascii="Book Antiqua" w:hAnsi="Book Antiqua"/>
          <w:sz w:val="24"/>
          <w:szCs w:val="24"/>
          <w:vertAlign w:val="superscript"/>
        </w:rPr>
        <w:t>15-18</w:t>
      </w:r>
      <w:r w:rsidR="00094788" w:rsidRPr="002A0A31">
        <w:rPr>
          <w:rFonts w:ascii="Book Antiqua" w:hAnsi="Book Antiqua"/>
          <w:sz w:val="24"/>
          <w:szCs w:val="24"/>
          <w:vertAlign w:val="superscript"/>
        </w:rPr>
        <w:t>]</w:t>
      </w:r>
      <w:r w:rsidR="00094788" w:rsidRPr="002A0A31">
        <w:rPr>
          <w:rFonts w:ascii="Book Antiqua" w:hAnsi="Book Antiqua"/>
          <w:sz w:val="24"/>
          <w:szCs w:val="24"/>
        </w:rPr>
        <w:t>)</w:t>
      </w:r>
      <w:r w:rsidR="005378EE" w:rsidRPr="002A0A31">
        <w:rPr>
          <w:rFonts w:ascii="Book Antiqua" w:hAnsi="Book Antiqua"/>
          <w:sz w:val="24"/>
          <w:szCs w:val="24"/>
        </w:rPr>
        <w:t xml:space="preserve">, or particular susceptibility to develop gastric autoimmunity through the activation of CD4+ Th1 cells specific for </w:t>
      </w:r>
      <w:r w:rsidR="005378EE" w:rsidRPr="002A0A31">
        <w:rPr>
          <w:rFonts w:ascii="Book Antiqua" w:hAnsi="Book Antiqua"/>
          <w:i/>
          <w:sz w:val="24"/>
          <w:szCs w:val="24"/>
        </w:rPr>
        <w:t>H. pylori</w:t>
      </w:r>
      <w:r w:rsidR="005378EE" w:rsidRPr="002A0A31">
        <w:rPr>
          <w:rFonts w:ascii="Book Antiqua" w:hAnsi="Book Antiqua"/>
          <w:sz w:val="24"/>
          <w:szCs w:val="24"/>
        </w:rPr>
        <w:t xml:space="preserve"> peptides cross-reactive with H+, K+-ATPase</w:t>
      </w:r>
      <w:r w:rsidR="004C2D01" w:rsidRPr="004C2D01">
        <w:rPr>
          <w:rFonts w:ascii="Book Antiqua" w:hAnsi="Book Antiqua"/>
          <w:sz w:val="24"/>
          <w:szCs w:val="24"/>
          <w:vertAlign w:val="superscript"/>
        </w:rPr>
        <w:t>[</w:t>
      </w:r>
      <w:r w:rsidR="005378EE" w:rsidRPr="002A0A31">
        <w:rPr>
          <w:rFonts w:ascii="Book Antiqua" w:hAnsi="Book Antiqua"/>
          <w:sz w:val="24"/>
          <w:szCs w:val="24"/>
          <w:vertAlign w:val="superscript"/>
        </w:rPr>
        <w:t>19]</w:t>
      </w:r>
      <w:r w:rsidR="00094788" w:rsidRPr="002A0A31">
        <w:rPr>
          <w:rFonts w:ascii="Book Antiqua" w:hAnsi="Book Antiqua"/>
          <w:sz w:val="24"/>
          <w:szCs w:val="24"/>
        </w:rPr>
        <w:t xml:space="preserve"> and factors that make </w:t>
      </w:r>
      <w:r w:rsidR="00094788" w:rsidRPr="002A0A31">
        <w:rPr>
          <w:rFonts w:ascii="Book Antiqua" w:hAnsi="Book Antiqua"/>
          <w:i/>
          <w:sz w:val="24"/>
          <w:szCs w:val="24"/>
        </w:rPr>
        <w:t>H. pylori</w:t>
      </w:r>
      <w:r w:rsidR="00AF635E" w:rsidRPr="002A0A31">
        <w:rPr>
          <w:rFonts w:ascii="Book Antiqua" w:hAnsi="Book Antiqua"/>
          <w:sz w:val="24"/>
          <w:szCs w:val="24"/>
        </w:rPr>
        <w:t xml:space="preserve"> particularly virulent </w:t>
      </w:r>
      <w:r w:rsidR="00625F49" w:rsidRPr="002A0A31">
        <w:rPr>
          <w:rFonts w:ascii="Book Antiqua" w:hAnsi="Book Antiqua"/>
          <w:sz w:val="24"/>
          <w:szCs w:val="24"/>
        </w:rPr>
        <w:t>(</w:t>
      </w:r>
      <w:r w:rsidR="00094788" w:rsidRPr="002A0A31">
        <w:rPr>
          <w:rFonts w:ascii="Book Antiqua" w:hAnsi="Book Antiqua"/>
          <w:sz w:val="24"/>
          <w:szCs w:val="24"/>
        </w:rPr>
        <w:t xml:space="preserve">such as </w:t>
      </w:r>
      <w:proofErr w:type="spellStart"/>
      <w:r w:rsidR="00094788" w:rsidRPr="002A0A31">
        <w:rPr>
          <w:rFonts w:ascii="Book Antiqua" w:hAnsi="Book Antiqua"/>
          <w:sz w:val="24"/>
          <w:szCs w:val="24"/>
        </w:rPr>
        <w:t>CagA</w:t>
      </w:r>
      <w:proofErr w:type="spellEnd"/>
      <w:r w:rsidR="00625F49" w:rsidRPr="002A0A31">
        <w:rPr>
          <w:rFonts w:ascii="Book Antiqua" w:hAnsi="Book Antiqua"/>
          <w:sz w:val="24"/>
          <w:szCs w:val="24"/>
        </w:rPr>
        <w:t xml:space="preserve">, </w:t>
      </w:r>
      <w:r w:rsidR="00AF635E" w:rsidRPr="002A0A31">
        <w:rPr>
          <w:rFonts w:ascii="Book Antiqua" w:hAnsi="Book Antiqua"/>
          <w:sz w:val="24"/>
          <w:szCs w:val="24"/>
        </w:rPr>
        <w:t xml:space="preserve">the product of </w:t>
      </w:r>
      <w:proofErr w:type="spellStart"/>
      <w:r w:rsidR="00AF635E" w:rsidRPr="002A0A31">
        <w:rPr>
          <w:rFonts w:ascii="Book Antiqua" w:hAnsi="Book Antiqua"/>
          <w:sz w:val="24"/>
          <w:szCs w:val="24"/>
        </w:rPr>
        <w:t>cytotoxin</w:t>
      </w:r>
      <w:proofErr w:type="spellEnd"/>
      <w:r w:rsidR="00AF635E" w:rsidRPr="002A0A31">
        <w:rPr>
          <w:rFonts w:ascii="Book Antiqua" w:hAnsi="Book Antiqua"/>
          <w:sz w:val="24"/>
          <w:szCs w:val="24"/>
        </w:rPr>
        <w:t>-associated gene A</w:t>
      </w:r>
      <w:r w:rsidR="004C2D01" w:rsidRPr="004C2D01">
        <w:rPr>
          <w:rFonts w:ascii="Book Antiqua" w:hAnsi="Book Antiqua"/>
          <w:sz w:val="24"/>
          <w:szCs w:val="24"/>
          <w:vertAlign w:val="superscript"/>
        </w:rPr>
        <w:t>[</w:t>
      </w:r>
      <w:r w:rsidR="005378EE" w:rsidRPr="002A0A31">
        <w:rPr>
          <w:rFonts w:ascii="Book Antiqua" w:hAnsi="Book Antiqua"/>
          <w:sz w:val="24"/>
          <w:szCs w:val="24"/>
          <w:vertAlign w:val="superscript"/>
        </w:rPr>
        <w:t>20,21</w:t>
      </w:r>
      <w:r w:rsidR="00094788" w:rsidRPr="002A0A31">
        <w:rPr>
          <w:rFonts w:ascii="Book Antiqua" w:hAnsi="Book Antiqua"/>
          <w:sz w:val="24"/>
          <w:szCs w:val="24"/>
          <w:vertAlign w:val="superscript"/>
        </w:rPr>
        <w:t>]</w:t>
      </w:r>
      <w:r w:rsidR="00625F49" w:rsidRPr="002A0A31">
        <w:rPr>
          <w:rFonts w:ascii="Book Antiqua" w:hAnsi="Book Antiqua"/>
          <w:sz w:val="24"/>
          <w:szCs w:val="24"/>
        </w:rPr>
        <w:t>)</w:t>
      </w:r>
      <w:r w:rsidR="00094788" w:rsidRPr="002A0A31">
        <w:rPr>
          <w:rFonts w:ascii="Book Antiqua" w:hAnsi="Book Antiqua"/>
          <w:sz w:val="24"/>
          <w:szCs w:val="24"/>
        </w:rPr>
        <w:t>, can alter this equilibrium and lead to pathological outcomes including malignant lesions.</w:t>
      </w:r>
    </w:p>
    <w:p w:rsidR="00E77722" w:rsidRPr="002A0A31" w:rsidRDefault="0092475C" w:rsidP="00B05784">
      <w:pPr>
        <w:spacing w:after="0" w:line="360" w:lineRule="auto"/>
        <w:ind w:right="-1" w:firstLineChars="150" w:firstLine="360"/>
        <w:jc w:val="both"/>
        <w:rPr>
          <w:rFonts w:ascii="Book Antiqua" w:hAnsi="Book Antiqua"/>
          <w:sz w:val="24"/>
          <w:szCs w:val="24"/>
        </w:rPr>
      </w:pPr>
      <w:r w:rsidRPr="002A0A31">
        <w:rPr>
          <w:rFonts w:ascii="Book Antiqua" w:hAnsi="Book Antiqua"/>
          <w:sz w:val="24"/>
          <w:szCs w:val="24"/>
        </w:rPr>
        <w:t xml:space="preserve">Diagnosis of </w:t>
      </w:r>
      <w:r w:rsidRPr="002A0A31">
        <w:rPr>
          <w:rFonts w:ascii="Book Antiqua" w:hAnsi="Book Antiqua"/>
          <w:i/>
          <w:iCs/>
          <w:sz w:val="24"/>
          <w:szCs w:val="24"/>
        </w:rPr>
        <w:t>H. pylori</w:t>
      </w:r>
      <w:r w:rsidRPr="002A0A31">
        <w:rPr>
          <w:rFonts w:ascii="Book Antiqua" w:hAnsi="Book Antiqua"/>
          <w:iCs/>
          <w:sz w:val="24"/>
          <w:szCs w:val="24"/>
        </w:rPr>
        <w:t xml:space="preserve"> infection in symptomatic subjects is generally followed by the eradication therapy. </w:t>
      </w:r>
      <w:r w:rsidRPr="002A0A31">
        <w:rPr>
          <w:rFonts w:ascii="Book Antiqua" w:hAnsi="Book Antiqua"/>
          <w:sz w:val="24"/>
          <w:szCs w:val="24"/>
        </w:rPr>
        <w:t xml:space="preserve">The eradication causes regression of </w:t>
      </w:r>
      <w:r w:rsidRPr="002A0A31">
        <w:rPr>
          <w:rFonts w:ascii="Book Antiqua" w:hAnsi="Book Antiqua"/>
          <w:i/>
          <w:sz w:val="24"/>
          <w:szCs w:val="24"/>
        </w:rPr>
        <w:t>H. pylori</w:t>
      </w:r>
      <w:r w:rsidRPr="002A0A31">
        <w:rPr>
          <w:rFonts w:ascii="Book Antiqua" w:hAnsi="Book Antiqua"/>
          <w:sz w:val="24"/>
          <w:szCs w:val="24"/>
        </w:rPr>
        <w:t xml:space="preserve">-induced peptic ulcer and </w:t>
      </w:r>
      <w:r w:rsidRPr="002A0A31">
        <w:rPr>
          <w:rFonts w:ascii="Book Antiqua" w:hAnsi="Book Antiqua"/>
          <w:sz w:val="24"/>
          <w:szCs w:val="24"/>
        </w:rPr>
        <w:lastRenderedPageBreak/>
        <w:t xml:space="preserve">MALT </w:t>
      </w:r>
      <w:proofErr w:type="gramStart"/>
      <w:r w:rsidRPr="002A0A31">
        <w:rPr>
          <w:rFonts w:ascii="Book Antiqua" w:hAnsi="Book Antiqua"/>
          <w:sz w:val="24"/>
          <w:szCs w:val="24"/>
        </w:rPr>
        <w:t>lymphoma</w:t>
      </w:r>
      <w:r w:rsidR="004C2D01" w:rsidRPr="004C2D01">
        <w:rPr>
          <w:rFonts w:ascii="Book Antiqua" w:hAnsi="Book Antiqua"/>
          <w:sz w:val="24"/>
          <w:szCs w:val="24"/>
          <w:vertAlign w:val="superscript"/>
        </w:rPr>
        <w:t>[</w:t>
      </w:r>
      <w:proofErr w:type="gramEnd"/>
      <w:r w:rsidR="0015021E" w:rsidRPr="002A0A31">
        <w:rPr>
          <w:rFonts w:ascii="Book Antiqua" w:hAnsi="Book Antiqua"/>
          <w:sz w:val="24"/>
          <w:szCs w:val="24"/>
          <w:vertAlign w:val="superscript"/>
        </w:rPr>
        <w:t>10,</w:t>
      </w:r>
      <w:r w:rsidR="00FA369A" w:rsidRPr="002A0A31">
        <w:rPr>
          <w:rFonts w:ascii="Book Antiqua" w:hAnsi="Book Antiqua"/>
          <w:sz w:val="24"/>
          <w:szCs w:val="24"/>
          <w:vertAlign w:val="superscript"/>
        </w:rPr>
        <w:t>22</w:t>
      </w:r>
      <w:r w:rsidRPr="002A0A31">
        <w:rPr>
          <w:rFonts w:ascii="Book Antiqua" w:hAnsi="Book Antiqua"/>
          <w:sz w:val="24"/>
          <w:szCs w:val="24"/>
          <w:vertAlign w:val="superscript"/>
        </w:rPr>
        <w:t>]</w:t>
      </w:r>
      <w:r w:rsidRPr="002A0A31">
        <w:rPr>
          <w:rFonts w:ascii="Book Antiqua" w:hAnsi="Book Antiqua"/>
          <w:sz w:val="24"/>
          <w:szCs w:val="24"/>
        </w:rPr>
        <w:t xml:space="preserve">, and </w:t>
      </w:r>
      <w:r w:rsidR="00E77722" w:rsidRPr="002A0A31">
        <w:rPr>
          <w:rFonts w:ascii="Book Antiqua" w:hAnsi="Book Antiqua"/>
          <w:sz w:val="24"/>
          <w:szCs w:val="24"/>
        </w:rPr>
        <w:t>would represent a</w:t>
      </w:r>
      <w:r w:rsidRPr="002A0A31">
        <w:rPr>
          <w:rFonts w:ascii="Book Antiqua" w:hAnsi="Book Antiqua"/>
          <w:sz w:val="24"/>
          <w:szCs w:val="24"/>
        </w:rPr>
        <w:t xml:space="preserve"> tool for reduction of gastric cancer incidence in risk populations</w:t>
      </w:r>
      <w:r w:rsidR="004C2D01" w:rsidRPr="004C2D01">
        <w:rPr>
          <w:rFonts w:ascii="Book Antiqua" w:hAnsi="Book Antiqua"/>
          <w:sz w:val="24"/>
          <w:szCs w:val="24"/>
          <w:vertAlign w:val="superscript"/>
        </w:rPr>
        <w:t>[</w:t>
      </w:r>
      <w:r w:rsidR="00FA369A" w:rsidRPr="002A0A31">
        <w:rPr>
          <w:rFonts w:ascii="Book Antiqua" w:hAnsi="Book Antiqua"/>
          <w:sz w:val="24"/>
          <w:szCs w:val="24"/>
          <w:vertAlign w:val="superscript"/>
        </w:rPr>
        <w:t>23</w:t>
      </w:r>
      <w:r w:rsidRPr="002A0A31">
        <w:rPr>
          <w:rFonts w:ascii="Book Antiqua" w:hAnsi="Book Antiqua"/>
          <w:sz w:val="24"/>
          <w:szCs w:val="24"/>
          <w:vertAlign w:val="superscript"/>
        </w:rPr>
        <w:t>]</w:t>
      </w:r>
      <w:r w:rsidRPr="002A0A31">
        <w:rPr>
          <w:rFonts w:ascii="Book Antiqua" w:hAnsi="Book Antiqua"/>
          <w:sz w:val="24"/>
          <w:szCs w:val="24"/>
        </w:rPr>
        <w:t xml:space="preserve">. Current </w:t>
      </w:r>
      <w:r w:rsidR="00F73D49" w:rsidRPr="002A0A31">
        <w:rPr>
          <w:rFonts w:ascii="Book Antiqua" w:hAnsi="Book Antiqua"/>
          <w:sz w:val="24"/>
          <w:szCs w:val="24"/>
        </w:rPr>
        <w:t xml:space="preserve">standard </w:t>
      </w:r>
      <w:r w:rsidRPr="002A0A31">
        <w:rPr>
          <w:rFonts w:ascii="Book Antiqua" w:hAnsi="Book Antiqua"/>
          <w:sz w:val="24"/>
          <w:szCs w:val="24"/>
        </w:rPr>
        <w:t xml:space="preserve">therapies against </w:t>
      </w:r>
      <w:r w:rsidRPr="002A0A31">
        <w:rPr>
          <w:rFonts w:ascii="Book Antiqua" w:hAnsi="Book Antiqua"/>
          <w:i/>
          <w:sz w:val="24"/>
          <w:szCs w:val="24"/>
        </w:rPr>
        <w:t>H. pylori</w:t>
      </w:r>
      <w:r w:rsidRPr="002A0A31">
        <w:rPr>
          <w:rFonts w:ascii="Book Antiqua" w:hAnsi="Book Antiqua"/>
          <w:sz w:val="24"/>
          <w:szCs w:val="24"/>
        </w:rPr>
        <w:t xml:space="preserve"> are based on the use of one proton pump inhibitor plus two or more antibiotics for one-two </w:t>
      </w:r>
      <w:proofErr w:type="gramStart"/>
      <w:r w:rsidRPr="002A0A31">
        <w:rPr>
          <w:rFonts w:ascii="Book Antiqua" w:hAnsi="Book Antiqua"/>
          <w:sz w:val="24"/>
          <w:szCs w:val="24"/>
        </w:rPr>
        <w:t>weeks</w:t>
      </w:r>
      <w:r w:rsidR="004C2D01" w:rsidRPr="004C2D01">
        <w:rPr>
          <w:rFonts w:ascii="Book Antiqua" w:hAnsi="Book Antiqua"/>
          <w:sz w:val="24"/>
          <w:szCs w:val="24"/>
          <w:vertAlign w:val="superscript"/>
        </w:rPr>
        <w:t>[</w:t>
      </w:r>
      <w:proofErr w:type="gramEnd"/>
      <w:r w:rsidR="00FA369A" w:rsidRPr="002A0A31">
        <w:rPr>
          <w:rFonts w:ascii="Book Antiqua" w:hAnsi="Book Antiqua"/>
          <w:sz w:val="24"/>
          <w:szCs w:val="24"/>
          <w:vertAlign w:val="superscript"/>
        </w:rPr>
        <w:t>24</w:t>
      </w:r>
      <w:r w:rsidRPr="002A0A31">
        <w:rPr>
          <w:rFonts w:ascii="Book Antiqua" w:hAnsi="Book Antiqua"/>
          <w:sz w:val="24"/>
          <w:szCs w:val="24"/>
          <w:vertAlign w:val="superscript"/>
        </w:rPr>
        <w:t>]</w:t>
      </w:r>
      <w:r w:rsidR="00416C41" w:rsidRPr="002A0A31">
        <w:rPr>
          <w:rFonts w:ascii="Book Antiqua" w:hAnsi="Book Antiqua"/>
          <w:sz w:val="24"/>
          <w:szCs w:val="24"/>
        </w:rPr>
        <w:t>, with s</w:t>
      </w:r>
      <w:r w:rsidR="00F73D49" w:rsidRPr="002A0A31">
        <w:rPr>
          <w:rFonts w:ascii="Book Antiqua" w:hAnsi="Book Antiqua"/>
          <w:sz w:val="24"/>
          <w:szCs w:val="24"/>
        </w:rPr>
        <w:t>everal</w:t>
      </w:r>
      <w:r w:rsidR="00416C41" w:rsidRPr="002A0A31">
        <w:rPr>
          <w:rFonts w:ascii="Book Antiqua" w:hAnsi="Book Antiqua"/>
          <w:sz w:val="24"/>
          <w:szCs w:val="24"/>
        </w:rPr>
        <w:t xml:space="preserve"> variants also according to the geographic area</w:t>
      </w:r>
      <w:r w:rsidR="004C2D01" w:rsidRPr="004C2D01">
        <w:rPr>
          <w:rFonts w:ascii="Book Antiqua" w:hAnsi="Book Antiqua"/>
          <w:sz w:val="24"/>
          <w:szCs w:val="24"/>
          <w:vertAlign w:val="superscript"/>
        </w:rPr>
        <w:t>[</w:t>
      </w:r>
      <w:r w:rsidR="00FA369A" w:rsidRPr="002A0A31">
        <w:rPr>
          <w:rFonts w:ascii="Book Antiqua" w:hAnsi="Book Antiqua"/>
          <w:sz w:val="24"/>
          <w:szCs w:val="24"/>
          <w:vertAlign w:val="superscript"/>
        </w:rPr>
        <w:t>25-27</w:t>
      </w:r>
      <w:r w:rsidR="00416C41" w:rsidRPr="002A0A31">
        <w:rPr>
          <w:rFonts w:ascii="Book Antiqua" w:hAnsi="Book Antiqua"/>
          <w:sz w:val="24"/>
          <w:szCs w:val="24"/>
          <w:vertAlign w:val="superscript"/>
        </w:rPr>
        <w:t>]</w:t>
      </w:r>
      <w:r w:rsidRPr="002A0A31">
        <w:rPr>
          <w:rFonts w:ascii="Book Antiqua" w:hAnsi="Book Antiqua"/>
          <w:sz w:val="24"/>
          <w:szCs w:val="24"/>
        </w:rPr>
        <w:t>. The efficacy of the treatments has decreased below 80%</w:t>
      </w:r>
      <w:r w:rsidR="004C2D01" w:rsidRPr="004C2D01">
        <w:rPr>
          <w:rFonts w:ascii="Book Antiqua" w:hAnsi="Book Antiqua"/>
          <w:sz w:val="24"/>
          <w:szCs w:val="24"/>
          <w:vertAlign w:val="superscript"/>
        </w:rPr>
        <w:t>[</w:t>
      </w:r>
      <w:r w:rsidR="00FA369A" w:rsidRPr="002A0A31">
        <w:rPr>
          <w:rFonts w:ascii="Book Antiqua" w:hAnsi="Book Antiqua"/>
          <w:sz w:val="24"/>
          <w:szCs w:val="24"/>
          <w:vertAlign w:val="superscript"/>
        </w:rPr>
        <w:t>28</w:t>
      </w:r>
      <w:r w:rsidRPr="002A0A31">
        <w:rPr>
          <w:rFonts w:ascii="Book Antiqua" w:hAnsi="Book Antiqua"/>
          <w:sz w:val="24"/>
          <w:szCs w:val="24"/>
          <w:vertAlign w:val="superscript"/>
        </w:rPr>
        <w:t>]</w:t>
      </w:r>
      <w:r w:rsidRPr="002A0A31">
        <w:rPr>
          <w:rFonts w:ascii="Book Antiqua" w:hAnsi="Book Antiqua"/>
          <w:sz w:val="24"/>
          <w:szCs w:val="24"/>
        </w:rPr>
        <w:t xml:space="preserve">, mainly due to the increase of antibiotic resistance </w:t>
      </w:r>
      <w:r w:rsidR="0070000B" w:rsidRPr="002A0A31">
        <w:rPr>
          <w:rFonts w:ascii="Book Antiqua" w:hAnsi="Book Antiqua"/>
          <w:sz w:val="24"/>
          <w:szCs w:val="24"/>
        </w:rPr>
        <w:t>but also</w:t>
      </w:r>
      <w:r w:rsidRPr="002A0A31">
        <w:rPr>
          <w:rFonts w:ascii="Book Antiqua" w:hAnsi="Book Antiqua"/>
          <w:sz w:val="24"/>
          <w:szCs w:val="24"/>
        </w:rPr>
        <w:t xml:space="preserve"> to </w:t>
      </w:r>
      <w:r w:rsidR="000E4BB0" w:rsidRPr="002A0A31">
        <w:rPr>
          <w:rFonts w:ascii="Book Antiqua" w:hAnsi="Book Antiqua"/>
          <w:sz w:val="24"/>
          <w:szCs w:val="24"/>
        </w:rPr>
        <w:t>side effects (</w:t>
      </w:r>
      <w:r w:rsidR="00625F49" w:rsidRPr="002A0A31">
        <w:rPr>
          <w:rFonts w:ascii="Book Antiqua" w:hAnsi="Book Antiqua"/>
          <w:sz w:val="24"/>
          <w:szCs w:val="24"/>
        </w:rPr>
        <w:t xml:space="preserve">such as </w:t>
      </w:r>
      <w:r w:rsidR="000E4BB0" w:rsidRPr="002A0A31">
        <w:rPr>
          <w:rFonts w:ascii="Book Antiqua" w:hAnsi="Book Antiqua"/>
          <w:sz w:val="24"/>
          <w:szCs w:val="24"/>
        </w:rPr>
        <w:t xml:space="preserve">nausea, </w:t>
      </w:r>
      <w:r w:rsidR="0016401A" w:rsidRPr="002A0A31">
        <w:rPr>
          <w:rFonts w:ascii="Book Antiqua" w:hAnsi="Book Antiqua"/>
          <w:sz w:val="24"/>
          <w:szCs w:val="24"/>
        </w:rPr>
        <w:t xml:space="preserve">vomiting, </w:t>
      </w:r>
      <w:r w:rsidR="000E4BB0" w:rsidRPr="002A0A31">
        <w:rPr>
          <w:rFonts w:ascii="Book Antiqua" w:hAnsi="Book Antiqua"/>
          <w:sz w:val="24"/>
          <w:szCs w:val="24"/>
        </w:rPr>
        <w:t xml:space="preserve">diarrhea, </w:t>
      </w:r>
      <w:r w:rsidR="0016401A" w:rsidRPr="002A0A31">
        <w:rPr>
          <w:rFonts w:ascii="Book Antiqua" w:hAnsi="Book Antiqua"/>
          <w:sz w:val="24"/>
          <w:szCs w:val="24"/>
        </w:rPr>
        <w:t xml:space="preserve">constipation, fever, headache, </w:t>
      </w:r>
      <w:r w:rsidR="0016401A" w:rsidRPr="00C55B17">
        <w:rPr>
          <w:rFonts w:ascii="Book Antiqua" w:hAnsi="Book Antiqua"/>
          <w:i/>
          <w:sz w:val="24"/>
          <w:szCs w:val="24"/>
        </w:rPr>
        <w:t>etc.</w:t>
      </w:r>
      <w:r w:rsidR="004C2D01" w:rsidRPr="004C2D01">
        <w:rPr>
          <w:rFonts w:ascii="Book Antiqua" w:hAnsi="Book Antiqua"/>
          <w:sz w:val="24"/>
          <w:szCs w:val="24"/>
          <w:vertAlign w:val="superscript"/>
        </w:rPr>
        <w:t>[</w:t>
      </w:r>
      <w:r w:rsidR="00FA369A" w:rsidRPr="002A0A31">
        <w:rPr>
          <w:rFonts w:ascii="Book Antiqua" w:hAnsi="Book Antiqua"/>
          <w:sz w:val="24"/>
          <w:szCs w:val="24"/>
          <w:vertAlign w:val="superscript"/>
        </w:rPr>
        <w:t>29</w:t>
      </w:r>
      <w:r w:rsidR="00625F49" w:rsidRPr="002A0A31">
        <w:rPr>
          <w:rStyle w:val="a8"/>
          <w:rFonts w:ascii="Book Antiqua" w:hAnsi="Book Antiqua"/>
          <w:sz w:val="24"/>
          <w:szCs w:val="24"/>
        </w:rPr>
        <w:t>]</w:t>
      </w:r>
      <w:r w:rsidR="000E4BB0" w:rsidRPr="002A0A31">
        <w:rPr>
          <w:rFonts w:ascii="Book Antiqua" w:hAnsi="Book Antiqua"/>
          <w:sz w:val="24"/>
          <w:szCs w:val="24"/>
        </w:rPr>
        <w:t xml:space="preserve">), which, although generally mild, may cause </w:t>
      </w:r>
      <w:r w:rsidRPr="002A0A31">
        <w:rPr>
          <w:rFonts w:ascii="Book Antiqua" w:hAnsi="Book Antiqua"/>
          <w:sz w:val="24"/>
          <w:szCs w:val="24"/>
        </w:rPr>
        <w:t>poor patient compliance</w:t>
      </w:r>
      <w:r w:rsidR="0070000B" w:rsidRPr="002A0A31">
        <w:rPr>
          <w:rFonts w:ascii="Book Antiqua" w:hAnsi="Book Antiqua"/>
          <w:sz w:val="24"/>
          <w:szCs w:val="24"/>
        </w:rPr>
        <w:t xml:space="preserve"> </w:t>
      </w:r>
      <w:r w:rsidR="000E4BB0" w:rsidRPr="002A0A31">
        <w:rPr>
          <w:rFonts w:ascii="Book Antiqua" w:hAnsi="Book Antiqua"/>
          <w:sz w:val="24"/>
          <w:szCs w:val="24"/>
        </w:rPr>
        <w:t>and</w:t>
      </w:r>
      <w:r w:rsidR="0070000B" w:rsidRPr="002A0A31">
        <w:rPr>
          <w:rFonts w:ascii="Book Antiqua" w:hAnsi="Book Antiqua"/>
          <w:sz w:val="24"/>
          <w:szCs w:val="24"/>
        </w:rPr>
        <w:t xml:space="preserve"> </w:t>
      </w:r>
      <w:r w:rsidR="000E4BB0" w:rsidRPr="002A0A31">
        <w:rPr>
          <w:rFonts w:ascii="Book Antiqua" w:hAnsi="Book Antiqua"/>
          <w:sz w:val="24"/>
          <w:szCs w:val="24"/>
        </w:rPr>
        <w:t xml:space="preserve">discontinuing of the </w:t>
      </w:r>
      <w:r w:rsidR="0070000B" w:rsidRPr="002A0A31">
        <w:rPr>
          <w:rFonts w:ascii="Book Antiqua" w:hAnsi="Book Antiqua"/>
          <w:sz w:val="24"/>
          <w:szCs w:val="24"/>
        </w:rPr>
        <w:t>treatment.</w:t>
      </w:r>
      <w:r w:rsidRPr="002A0A31">
        <w:rPr>
          <w:rFonts w:ascii="Book Antiqua" w:hAnsi="Book Antiqua"/>
          <w:sz w:val="24"/>
          <w:szCs w:val="24"/>
        </w:rPr>
        <w:t xml:space="preserve"> </w:t>
      </w:r>
      <w:r w:rsidR="0070000B" w:rsidRPr="002A0A31">
        <w:rPr>
          <w:rFonts w:ascii="Book Antiqua" w:hAnsi="Book Antiqua"/>
          <w:sz w:val="24"/>
          <w:szCs w:val="24"/>
        </w:rPr>
        <w:t>T</w:t>
      </w:r>
      <w:r w:rsidRPr="002A0A31">
        <w:rPr>
          <w:rFonts w:ascii="Book Antiqua" w:hAnsi="Book Antiqua"/>
          <w:sz w:val="24"/>
          <w:szCs w:val="24"/>
        </w:rPr>
        <w:t>hus</w:t>
      </w:r>
      <w:r w:rsidR="0070000B" w:rsidRPr="002A0A31">
        <w:rPr>
          <w:rFonts w:ascii="Book Antiqua" w:hAnsi="Book Antiqua"/>
          <w:sz w:val="24"/>
          <w:szCs w:val="24"/>
        </w:rPr>
        <w:t>,</w:t>
      </w:r>
      <w:r w:rsidRPr="002A0A31">
        <w:rPr>
          <w:rFonts w:ascii="Book Antiqua" w:hAnsi="Book Antiqua"/>
          <w:sz w:val="24"/>
          <w:szCs w:val="24"/>
        </w:rPr>
        <w:t xml:space="preserve"> modifications in the combination</w:t>
      </w:r>
      <w:r w:rsidR="000E4BB0" w:rsidRPr="002A0A31">
        <w:rPr>
          <w:rFonts w:ascii="Book Antiqua" w:hAnsi="Book Antiqua"/>
          <w:sz w:val="24"/>
          <w:szCs w:val="24"/>
        </w:rPr>
        <w:t>,</w:t>
      </w:r>
      <w:r w:rsidRPr="002A0A31">
        <w:rPr>
          <w:rFonts w:ascii="Book Antiqua" w:hAnsi="Book Antiqua"/>
          <w:sz w:val="24"/>
          <w:szCs w:val="24"/>
        </w:rPr>
        <w:t xml:space="preserve"> sequence</w:t>
      </w:r>
      <w:r w:rsidR="000E4BB0" w:rsidRPr="002A0A31">
        <w:rPr>
          <w:rFonts w:ascii="Book Antiqua" w:hAnsi="Book Antiqua"/>
          <w:sz w:val="24"/>
          <w:szCs w:val="24"/>
        </w:rPr>
        <w:t>,</w:t>
      </w:r>
      <w:r w:rsidRPr="002A0A31">
        <w:rPr>
          <w:rFonts w:ascii="Book Antiqua" w:hAnsi="Book Antiqua"/>
          <w:sz w:val="24"/>
          <w:szCs w:val="24"/>
        </w:rPr>
        <w:t xml:space="preserve"> </w:t>
      </w:r>
      <w:r w:rsidR="000E4BB0" w:rsidRPr="002A0A31">
        <w:rPr>
          <w:rFonts w:ascii="Book Antiqua" w:hAnsi="Book Antiqua"/>
          <w:sz w:val="24"/>
          <w:szCs w:val="24"/>
        </w:rPr>
        <w:t xml:space="preserve">and duration </w:t>
      </w:r>
      <w:r w:rsidRPr="002A0A31">
        <w:rPr>
          <w:rFonts w:ascii="Book Antiqua" w:hAnsi="Book Antiqua"/>
          <w:sz w:val="24"/>
          <w:szCs w:val="24"/>
        </w:rPr>
        <w:t xml:space="preserve">of drug administration are </w:t>
      </w:r>
      <w:r w:rsidR="00625F49" w:rsidRPr="002A0A31">
        <w:rPr>
          <w:rFonts w:ascii="Book Antiqua" w:hAnsi="Book Antiqua"/>
          <w:sz w:val="24"/>
          <w:szCs w:val="24"/>
        </w:rPr>
        <w:t xml:space="preserve">continuously </w:t>
      </w:r>
      <w:r w:rsidRPr="002A0A31">
        <w:rPr>
          <w:rFonts w:ascii="Book Antiqua" w:hAnsi="Book Antiqua"/>
          <w:sz w:val="24"/>
          <w:szCs w:val="24"/>
        </w:rPr>
        <w:t xml:space="preserve">under </w:t>
      </w:r>
      <w:proofErr w:type="gramStart"/>
      <w:r w:rsidRPr="002A0A31">
        <w:rPr>
          <w:rFonts w:ascii="Book Antiqua" w:hAnsi="Book Antiqua"/>
          <w:sz w:val="24"/>
          <w:szCs w:val="24"/>
        </w:rPr>
        <w:t>investigation</w:t>
      </w:r>
      <w:r w:rsidR="004C2D01" w:rsidRPr="004C2D01">
        <w:rPr>
          <w:rFonts w:ascii="Book Antiqua" w:hAnsi="Book Antiqua"/>
          <w:sz w:val="24"/>
          <w:szCs w:val="24"/>
          <w:vertAlign w:val="superscript"/>
        </w:rPr>
        <w:t>[</w:t>
      </w:r>
      <w:proofErr w:type="gramEnd"/>
      <w:r w:rsidR="00FA369A" w:rsidRPr="002A0A31">
        <w:rPr>
          <w:rFonts w:ascii="Book Antiqua" w:hAnsi="Book Antiqua"/>
          <w:sz w:val="24"/>
          <w:szCs w:val="24"/>
          <w:vertAlign w:val="superscript"/>
        </w:rPr>
        <w:t>24,29</w:t>
      </w:r>
      <w:r w:rsidRPr="002A0A31">
        <w:rPr>
          <w:rFonts w:ascii="Book Antiqua" w:hAnsi="Book Antiqua"/>
          <w:sz w:val="24"/>
          <w:szCs w:val="24"/>
          <w:vertAlign w:val="superscript"/>
        </w:rPr>
        <w:t>]</w:t>
      </w:r>
      <w:r w:rsidRPr="002A0A31">
        <w:rPr>
          <w:rFonts w:ascii="Book Antiqua" w:hAnsi="Book Antiqua"/>
          <w:sz w:val="24"/>
          <w:szCs w:val="24"/>
        </w:rPr>
        <w:t xml:space="preserve">. </w:t>
      </w:r>
    </w:p>
    <w:p w:rsidR="0092475C" w:rsidRPr="002A0A31" w:rsidRDefault="0092475C" w:rsidP="00C449A9">
      <w:pPr>
        <w:spacing w:after="0" w:line="360" w:lineRule="auto"/>
        <w:ind w:right="-1" w:firstLineChars="150" w:firstLine="360"/>
        <w:jc w:val="both"/>
        <w:rPr>
          <w:rFonts w:ascii="Book Antiqua" w:hAnsi="Book Antiqua"/>
          <w:sz w:val="24"/>
          <w:szCs w:val="24"/>
        </w:rPr>
      </w:pPr>
      <w:r w:rsidRPr="002A0A31">
        <w:rPr>
          <w:rFonts w:ascii="Book Antiqua" w:hAnsi="Book Antiqua"/>
          <w:sz w:val="24"/>
          <w:szCs w:val="24"/>
        </w:rPr>
        <w:t xml:space="preserve">Vaccination would represent a valid alternative approach to overcome the existing problems with the antibiotic therapy. A large number of </w:t>
      </w:r>
      <w:r w:rsidR="00E77722" w:rsidRPr="002A0A31">
        <w:rPr>
          <w:rFonts w:ascii="Book Antiqua" w:hAnsi="Book Antiqua"/>
          <w:sz w:val="24"/>
          <w:szCs w:val="24"/>
        </w:rPr>
        <w:t xml:space="preserve">preclinical </w:t>
      </w:r>
      <w:r w:rsidRPr="002A0A31">
        <w:rPr>
          <w:rFonts w:ascii="Book Antiqua" w:hAnsi="Book Antiqua"/>
          <w:sz w:val="24"/>
          <w:szCs w:val="24"/>
        </w:rPr>
        <w:t xml:space="preserve">efficacy studies for vaccine candidates against </w:t>
      </w:r>
      <w:r w:rsidRPr="002A0A31">
        <w:rPr>
          <w:rFonts w:ascii="Book Antiqua" w:hAnsi="Book Antiqua"/>
          <w:i/>
          <w:sz w:val="24"/>
          <w:szCs w:val="24"/>
        </w:rPr>
        <w:t xml:space="preserve">H. pylori </w:t>
      </w:r>
      <w:r w:rsidRPr="002A0A31">
        <w:rPr>
          <w:rFonts w:ascii="Book Antiqua" w:hAnsi="Book Antiqua"/>
          <w:sz w:val="24"/>
          <w:szCs w:val="24"/>
        </w:rPr>
        <w:t xml:space="preserve">have been published, which however were followed by a limited number of clinical </w:t>
      </w:r>
      <w:proofErr w:type="gramStart"/>
      <w:r w:rsidRPr="002A0A31">
        <w:rPr>
          <w:rFonts w:ascii="Book Antiqua" w:hAnsi="Book Antiqua"/>
          <w:sz w:val="24"/>
          <w:szCs w:val="24"/>
        </w:rPr>
        <w:t>trials</w:t>
      </w:r>
      <w:r w:rsidR="004C2D01" w:rsidRPr="004C2D01">
        <w:rPr>
          <w:rFonts w:ascii="Book Antiqua" w:hAnsi="Book Antiqua"/>
          <w:sz w:val="24"/>
          <w:szCs w:val="24"/>
          <w:vertAlign w:val="superscript"/>
        </w:rPr>
        <w:t>[</w:t>
      </w:r>
      <w:proofErr w:type="gramEnd"/>
      <w:r w:rsidR="00FA369A" w:rsidRPr="002A0A31">
        <w:rPr>
          <w:rFonts w:ascii="Book Antiqua" w:hAnsi="Book Antiqua"/>
          <w:sz w:val="24"/>
          <w:szCs w:val="24"/>
          <w:vertAlign w:val="superscript"/>
        </w:rPr>
        <w:t>30</w:t>
      </w:r>
      <w:r w:rsidRPr="002A0A31">
        <w:rPr>
          <w:rFonts w:ascii="Book Antiqua" w:hAnsi="Book Antiqua"/>
          <w:sz w:val="24"/>
          <w:szCs w:val="24"/>
          <w:vertAlign w:val="superscript"/>
        </w:rPr>
        <w:t>]</w:t>
      </w:r>
      <w:r w:rsidR="00E77722" w:rsidRPr="002A0A31">
        <w:rPr>
          <w:rFonts w:ascii="Book Antiqua" w:hAnsi="Book Antiqua"/>
          <w:sz w:val="24"/>
          <w:szCs w:val="24"/>
        </w:rPr>
        <w:t>: unfortunately, the trials that included efficacy studies failed</w:t>
      </w:r>
      <w:r w:rsidRPr="002A0A31">
        <w:rPr>
          <w:rFonts w:ascii="Book Antiqua" w:hAnsi="Book Antiqua"/>
          <w:sz w:val="24"/>
          <w:szCs w:val="24"/>
        </w:rPr>
        <w:t>. Presently, there is not any licensed anti-</w:t>
      </w:r>
      <w:r w:rsidRPr="002A0A31">
        <w:rPr>
          <w:rFonts w:ascii="Book Antiqua" w:hAnsi="Book Antiqua"/>
          <w:i/>
          <w:sz w:val="24"/>
          <w:szCs w:val="24"/>
        </w:rPr>
        <w:t xml:space="preserve">H. </w:t>
      </w:r>
      <w:proofErr w:type="gramStart"/>
      <w:r w:rsidRPr="002A0A31">
        <w:rPr>
          <w:rFonts w:ascii="Book Antiqua" w:hAnsi="Book Antiqua"/>
          <w:i/>
          <w:sz w:val="24"/>
          <w:szCs w:val="24"/>
        </w:rPr>
        <w:t>pylori</w:t>
      </w:r>
      <w:proofErr w:type="gramEnd"/>
      <w:r w:rsidRPr="002A0A31">
        <w:rPr>
          <w:rFonts w:ascii="Book Antiqua" w:hAnsi="Book Antiqua"/>
          <w:sz w:val="24"/>
          <w:szCs w:val="24"/>
        </w:rPr>
        <w:t xml:space="preserve"> vaccine.</w:t>
      </w:r>
    </w:p>
    <w:p w:rsidR="0042465C" w:rsidRPr="002A0A31" w:rsidRDefault="00801C30" w:rsidP="00390BC3">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Probiotics </w:t>
      </w:r>
      <w:r w:rsidR="003E55E9" w:rsidRPr="002A0A31">
        <w:rPr>
          <w:rFonts w:ascii="Book Antiqua" w:hAnsi="Book Antiqua"/>
          <w:sz w:val="24"/>
          <w:szCs w:val="24"/>
        </w:rPr>
        <w:t xml:space="preserve">include several </w:t>
      </w:r>
      <w:r w:rsidR="009D555F" w:rsidRPr="002A0A31">
        <w:rPr>
          <w:rFonts w:ascii="Book Antiqua" w:hAnsi="Book Antiqua"/>
          <w:sz w:val="24"/>
          <w:szCs w:val="24"/>
        </w:rPr>
        <w:t>micro</w:t>
      </w:r>
      <w:r w:rsidR="003E55E9" w:rsidRPr="002A0A31">
        <w:rPr>
          <w:rFonts w:ascii="Book Antiqua" w:hAnsi="Book Antiqua"/>
          <w:sz w:val="24"/>
          <w:szCs w:val="24"/>
        </w:rPr>
        <w:t>organisms</w:t>
      </w:r>
      <w:r w:rsidR="00DC5AD0" w:rsidRPr="002A0A31">
        <w:rPr>
          <w:rFonts w:ascii="Book Antiqua" w:hAnsi="Book Antiqua"/>
          <w:sz w:val="24"/>
          <w:szCs w:val="24"/>
        </w:rPr>
        <w:t xml:space="preserve">, mostly within </w:t>
      </w:r>
      <w:r w:rsidR="00DC5AD0" w:rsidRPr="002A0A31">
        <w:rPr>
          <w:rFonts w:ascii="Book Antiqua" w:hAnsi="Book Antiqua"/>
          <w:i/>
          <w:sz w:val="24"/>
          <w:szCs w:val="24"/>
        </w:rPr>
        <w:t>Lactobacillus</w:t>
      </w:r>
      <w:r w:rsidR="00DC5AD0" w:rsidRPr="002A0A31">
        <w:rPr>
          <w:rFonts w:ascii="Book Antiqua" w:hAnsi="Book Antiqua"/>
          <w:sz w:val="24"/>
          <w:szCs w:val="24"/>
        </w:rPr>
        <w:t xml:space="preserve"> or </w:t>
      </w:r>
      <w:proofErr w:type="spellStart"/>
      <w:r w:rsidR="00DC5AD0" w:rsidRPr="002A0A31">
        <w:rPr>
          <w:rFonts w:ascii="Book Antiqua" w:hAnsi="Book Antiqua"/>
          <w:i/>
          <w:sz w:val="24"/>
          <w:szCs w:val="24"/>
        </w:rPr>
        <w:t>Bifidobacterium</w:t>
      </w:r>
      <w:proofErr w:type="spellEnd"/>
      <w:r w:rsidR="00DC5AD0" w:rsidRPr="002A0A31">
        <w:rPr>
          <w:rFonts w:ascii="Book Antiqua" w:hAnsi="Book Antiqua"/>
          <w:sz w:val="24"/>
          <w:szCs w:val="24"/>
        </w:rPr>
        <w:t xml:space="preserve"> genus,</w:t>
      </w:r>
      <w:r w:rsidR="003E55E9" w:rsidRPr="002A0A31">
        <w:rPr>
          <w:rFonts w:ascii="Book Antiqua" w:hAnsi="Book Antiqua"/>
          <w:sz w:val="24"/>
          <w:szCs w:val="24"/>
        </w:rPr>
        <w:t xml:space="preserve"> </w:t>
      </w:r>
      <w:r w:rsidR="00DC5AD0" w:rsidRPr="002A0A31">
        <w:rPr>
          <w:rFonts w:ascii="Book Antiqua" w:hAnsi="Book Antiqua"/>
          <w:sz w:val="24"/>
          <w:szCs w:val="24"/>
        </w:rPr>
        <w:t>which</w:t>
      </w:r>
      <w:r w:rsidR="009D555F" w:rsidRPr="002A0A31">
        <w:rPr>
          <w:rFonts w:ascii="Book Antiqua" w:hAnsi="Book Antiqua"/>
          <w:sz w:val="24"/>
          <w:szCs w:val="24"/>
        </w:rPr>
        <w:t xml:space="preserve"> can be grouped under</w:t>
      </w:r>
      <w:r w:rsidR="00A03CAD" w:rsidRPr="002A0A31">
        <w:rPr>
          <w:rFonts w:ascii="Book Antiqua" w:hAnsi="Book Antiqua"/>
          <w:sz w:val="24"/>
          <w:szCs w:val="24"/>
        </w:rPr>
        <w:t xml:space="preserve"> the current definition "</w:t>
      </w:r>
      <w:r w:rsidR="009D555F" w:rsidRPr="002A0A31">
        <w:rPr>
          <w:rFonts w:ascii="Book Antiqua" w:hAnsi="Book Antiqua"/>
          <w:sz w:val="24"/>
          <w:szCs w:val="24"/>
        </w:rPr>
        <w:t>living micro-organisms, which, upon ingestion in certain numbers, exert health benefits beyond inherent basic nutrition</w:t>
      </w:r>
      <w:r w:rsidR="00A03CAD" w:rsidRPr="002A0A31">
        <w:rPr>
          <w:rFonts w:ascii="Book Antiqua" w:hAnsi="Book Antiqua"/>
          <w:sz w:val="24"/>
          <w:szCs w:val="24"/>
        </w:rPr>
        <w:t>"</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31</w:t>
      </w:r>
      <w:proofErr w:type="gramStart"/>
      <w:r w:rsidR="004D5C05" w:rsidRPr="002A0A31">
        <w:rPr>
          <w:rFonts w:ascii="Book Antiqua" w:hAnsi="Book Antiqua"/>
          <w:sz w:val="24"/>
          <w:szCs w:val="24"/>
          <w:vertAlign w:val="superscript"/>
        </w:rPr>
        <w:t>,32</w:t>
      </w:r>
      <w:proofErr w:type="gramEnd"/>
      <w:r w:rsidR="00A03CAD" w:rsidRPr="002A0A31">
        <w:rPr>
          <w:rFonts w:ascii="Book Antiqua" w:hAnsi="Book Antiqua"/>
          <w:sz w:val="24"/>
          <w:szCs w:val="24"/>
          <w:vertAlign w:val="superscript"/>
        </w:rPr>
        <w:t>]</w:t>
      </w:r>
      <w:r w:rsidR="009D555F" w:rsidRPr="002A0A31">
        <w:rPr>
          <w:rFonts w:ascii="Book Antiqua" w:hAnsi="Book Antiqua"/>
          <w:sz w:val="24"/>
          <w:szCs w:val="24"/>
        </w:rPr>
        <w:t>. The beneficial effects of probiotics on gastrointestinal diseases</w:t>
      </w:r>
      <w:r w:rsidR="00F34367" w:rsidRPr="002A0A31">
        <w:rPr>
          <w:rFonts w:ascii="Book Antiqua" w:hAnsi="Book Antiqua"/>
          <w:sz w:val="24"/>
          <w:szCs w:val="24"/>
        </w:rPr>
        <w:t>, including antibiotic-associate diarrhea</w:t>
      </w:r>
      <w:r w:rsidR="00625F49" w:rsidRPr="002A0A31">
        <w:rPr>
          <w:rFonts w:ascii="Book Antiqua" w:hAnsi="Book Antiqua"/>
          <w:sz w:val="24"/>
          <w:szCs w:val="24"/>
        </w:rPr>
        <w:t>,</w:t>
      </w:r>
      <w:r w:rsidR="00F34367" w:rsidRPr="002A0A31">
        <w:rPr>
          <w:rFonts w:ascii="Book Antiqua" w:hAnsi="Book Antiqua"/>
          <w:sz w:val="24"/>
          <w:szCs w:val="24"/>
        </w:rPr>
        <w:t xml:space="preserve"> </w:t>
      </w:r>
      <w:r w:rsidR="009D555F" w:rsidRPr="002A0A31">
        <w:rPr>
          <w:rFonts w:ascii="Book Antiqua" w:hAnsi="Book Antiqua"/>
          <w:sz w:val="24"/>
          <w:szCs w:val="24"/>
        </w:rPr>
        <w:t xml:space="preserve">have been widely </w:t>
      </w:r>
      <w:proofErr w:type="gramStart"/>
      <w:r w:rsidR="009D555F" w:rsidRPr="002A0A31">
        <w:rPr>
          <w:rFonts w:ascii="Book Antiqua" w:hAnsi="Book Antiqua"/>
          <w:sz w:val="24"/>
          <w:szCs w:val="24"/>
        </w:rPr>
        <w:t>described</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33-37</w:t>
      </w:r>
      <w:r w:rsidR="00A22AF9" w:rsidRPr="002A0A31">
        <w:rPr>
          <w:rFonts w:ascii="Book Antiqua" w:hAnsi="Book Antiqua"/>
          <w:sz w:val="24"/>
          <w:szCs w:val="24"/>
          <w:vertAlign w:val="superscript"/>
        </w:rPr>
        <w:t>]</w:t>
      </w:r>
      <w:r w:rsidR="00AB59D1" w:rsidRPr="002A0A31">
        <w:rPr>
          <w:rFonts w:ascii="Book Antiqua" w:hAnsi="Book Antiqua"/>
          <w:sz w:val="24"/>
          <w:szCs w:val="24"/>
        </w:rPr>
        <w:t xml:space="preserve">. </w:t>
      </w:r>
      <w:r w:rsidR="00625F49" w:rsidRPr="002A0A31">
        <w:rPr>
          <w:rFonts w:ascii="Book Antiqua" w:hAnsi="Book Antiqua"/>
          <w:sz w:val="24"/>
          <w:szCs w:val="24"/>
        </w:rPr>
        <w:t>Thus, d</w:t>
      </w:r>
      <w:r w:rsidR="00AB59D1" w:rsidRPr="002A0A31">
        <w:rPr>
          <w:rFonts w:ascii="Book Antiqua" w:hAnsi="Book Antiqua"/>
          <w:sz w:val="24"/>
          <w:szCs w:val="24"/>
        </w:rPr>
        <w:t xml:space="preserve">ue to the </w:t>
      </w:r>
      <w:r w:rsidR="00625F49" w:rsidRPr="002A0A31">
        <w:rPr>
          <w:rFonts w:ascii="Book Antiqua" w:hAnsi="Book Antiqua"/>
          <w:sz w:val="24"/>
          <w:szCs w:val="24"/>
        </w:rPr>
        <w:t xml:space="preserve">gastric </w:t>
      </w:r>
      <w:r w:rsidR="00AB59D1" w:rsidRPr="002A0A31">
        <w:rPr>
          <w:rFonts w:ascii="Book Antiqua" w:hAnsi="Book Antiqua"/>
          <w:sz w:val="24"/>
          <w:szCs w:val="24"/>
        </w:rPr>
        <w:t xml:space="preserve">localization of </w:t>
      </w:r>
      <w:r w:rsidR="00AB59D1" w:rsidRPr="002A0A31">
        <w:rPr>
          <w:rFonts w:ascii="Book Antiqua" w:hAnsi="Book Antiqua"/>
          <w:i/>
          <w:sz w:val="24"/>
          <w:szCs w:val="24"/>
        </w:rPr>
        <w:t>H. pylori</w:t>
      </w:r>
      <w:r w:rsidR="00AB59D1" w:rsidRPr="002A0A31">
        <w:rPr>
          <w:rFonts w:ascii="Book Antiqua" w:hAnsi="Book Antiqua"/>
          <w:sz w:val="24"/>
          <w:szCs w:val="24"/>
        </w:rPr>
        <w:t xml:space="preserve"> colonization and its </w:t>
      </w:r>
      <w:r w:rsidR="00E52211" w:rsidRPr="002A0A31">
        <w:rPr>
          <w:rFonts w:ascii="Book Antiqua" w:hAnsi="Book Antiqua"/>
          <w:sz w:val="24"/>
          <w:szCs w:val="24"/>
        </w:rPr>
        <w:t>relationships with</w:t>
      </w:r>
      <w:r w:rsidR="00AB59D1" w:rsidRPr="002A0A31">
        <w:rPr>
          <w:rFonts w:ascii="Book Antiqua" w:hAnsi="Book Antiqua"/>
          <w:sz w:val="24"/>
          <w:szCs w:val="24"/>
        </w:rPr>
        <w:t xml:space="preserve"> gastric disease</w:t>
      </w:r>
      <w:r w:rsidR="00E52211" w:rsidRPr="002A0A31">
        <w:rPr>
          <w:rFonts w:ascii="Book Antiqua" w:hAnsi="Book Antiqua"/>
          <w:sz w:val="24"/>
          <w:szCs w:val="24"/>
        </w:rPr>
        <w:t>s</w:t>
      </w:r>
      <w:r w:rsidR="00AB59D1" w:rsidRPr="002A0A31">
        <w:rPr>
          <w:rFonts w:ascii="Book Antiqua" w:hAnsi="Book Antiqua"/>
          <w:sz w:val="24"/>
          <w:szCs w:val="24"/>
        </w:rPr>
        <w:t xml:space="preserve">, it is not surprising that several studies were carried out on the effects of probiotics on </w:t>
      </w:r>
      <w:r w:rsidR="00AB59D1" w:rsidRPr="002A0A31">
        <w:rPr>
          <w:rFonts w:ascii="Book Antiqua" w:hAnsi="Book Antiqua"/>
          <w:i/>
          <w:sz w:val="24"/>
          <w:szCs w:val="24"/>
        </w:rPr>
        <w:t>H. pylori</w:t>
      </w:r>
      <w:r w:rsidR="00AB59D1" w:rsidRPr="002A0A31">
        <w:rPr>
          <w:rFonts w:ascii="Book Antiqua" w:hAnsi="Book Antiqua"/>
          <w:sz w:val="24"/>
          <w:szCs w:val="24"/>
        </w:rPr>
        <w:t>.</w:t>
      </w:r>
      <w:r w:rsidR="002340FE" w:rsidRPr="002A0A31">
        <w:rPr>
          <w:rFonts w:ascii="Book Antiqua" w:hAnsi="Book Antiqua"/>
          <w:sz w:val="24"/>
          <w:szCs w:val="24"/>
        </w:rPr>
        <w:t xml:space="preserve"> Numerous </w:t>
      </w:r>
      <w:r w:rsidR="002340FE" w:rsidRPr="002A0A31">
        <w:rPr>
          <w:rFonts w:ascii="Book Antiqua" w:hAnsi="Book Antiqua"/>
          <w:i/>
          <w:sz w:val="24"/>
          <w:szCs w:val="24"/>
        </w:rPr>
        <w:t>in vitro</w:t>
      </w:r>
      <w:r w:rsidR="002340FE" w:rsidRPr="002A0A31">
        <w:rPr>
          <w:rFonts w:ascii="Book Antiqua" w:hAnsi="Book Antiqua"/>
          <w:sz w:val="24"/>
          <w:szCs w:val="24"/>
        </w:rPr>
        <w:t xml:space="preserve"> studies, demonstrating bacterial killing or </w:t>
      </w:r>
      <w:proofErr w:type="gramStart"/>
      <w:r w:rsidR="002340FE" w:rsidRPr="002A0A31">
        <w:rPr>
          <w:rFonts w:ascii="Book Antiqua" w:hAnsi="Book Antiqua"/>
          <w:sz w:val="24"/>
          <w:szCs w:val="24"/>
        </w:rPr>
        <w:t>inhibition</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38</w:t>
      </w:r>
      <w:r w:rsidR="002340FE" w:rsidRPr="002A0A31">
        <w:rPr>
          <w:rFonts w:ascii="Book Antiqua" w:hAnsi="Book Antiqua"/>
          <w:sz w:val="24"/>
          <w:szCs w:val="24"/>
          <w:vertAlign w:val="superscript"/>
        </w:rPr>
        <w:t>]</w:t>
      </w:r>
      <w:r w:rsidR="002340FE" w:rsidRPr="002A0A31">
        <w:rPr>
          <w:rFonts w:ascii="Book Antiqua" w:hAnsi="Book Antiqua"/>
          <w:sz w:val="24"/>
          <w:szCs w:val="24"/>
        </w:rPr>
        <w:t>, were followed by preclinical and clinical studies</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38-40</w:t>
      </w:r>
      <w:r w:rsidR="00061E57" w:rsidRPr="002A0A31">
        <w:rPr>
          <w:rFonts w:ascii="Book Antiqua" w:hAnsi="Book Antiqua"/>
          <w:sz w:val="24"/>
          <w:szCs w:val="24"/>
          <w:vertAlign w:val="superscript"/>
        </w:rPr>
        <w:t>]</w:t>
      </w:r>
      <w:r w:rsidR="002340FE" w:rsidRPr="002A0A31">
        <w:rPr>
          <w:rFonts w:ascii="Book Antiqua" w:hAnsi="Book Antiqua"/>
          <w:sz w:val="24"/>
          <w:szCs w:val="24"/>
        </w:rPr>
        <w:t>.</w:t>
      </w:r>
      <w:r w:rsidR="00AB59D1" w:rsidRPr="002A0A31">
        <w:rPr>
          <w:rFonts w:ascii="Book Antiqua" w:hAnsi="Book Antiqua"/>
          <w:sz w:val="24"/>
          <w:szCs w:val="24"/>
        </w:rPr>
        <w:t xml:space="preserve"> </w:t>
      </w:r>
      <w:r w:rsidR="00114D38" w:rsidRPr="002A0A31">
        <w:rPr>
          <w:rFonts w:ascii="Book Antiqua" w:hAnsi="Book Antiqua"/>
          <w:sz w:val="24"/>
          <w:szCs w:val="24"/>
        </w:rPr>
        <w:t xml:space="preserve">These studies indicated only partial efficacy of probiotics against </w:t>
      </w:r>
      <w:r w:rsidR="00114D38" w:rsidRPr="002A0A31">
        <w:rPr>
          <w:rFonts w:ascii="Book Antiqua" w:hAnsi="Book Antiqua"/>
          <w:i/>
          <w:sz w:val="24"/>
          <w:szCs w:val="24"/>
        </w:rPr>
        <w:t>H. pylori</w:t>
      </w:r>
      <w:r w:rsidR="00114D38" w:rsidRPr="002A0A31">
        <w:rPr>
          <w:rFonts w:ascii="Book Antiqua" w:hAnsi="Book Antiqua"/>
          <w:sz w:val="24"/>
          <w:szCs w:val="24"/>
        </w:rPr>
        <w:t xml:space="preserve"> when administered alone, </w:t>
      </w:r>
      <w:r w:rsidR="00FC12DB" w:rsidRPr="002A0A31">
        <w:rPr>
          <w:rFonts w:ascii="Book Antiqua" w:hAnsi="Book Antiqua"/>
          <w:sz w:val="24"/>
          <w:szCs w:val="24"/>
        </w:rPr>
        <w:t>but</w:t>
      </w:r>
      <w:r w:rsidR="00114D38" w:rsidRPr="002A0A31">
        <w:rPr>
          <w:rFonts w:ascii="Book Antiqua" w:hAnsi="Book Antiqua"/>
          <w:sz w:val="24"/>
          <w:szCs w:val="24"/>
        </w:rPr>
        <w:t xml:space="preserve"> </w:t>
      </w:r>
      <w:r w:rsidR="002E2194" w:rsidRPr="002A0A31">
        <w:rPr>
          <w:rFonts w:ascii="Book Antiqua" w:hAnsi="Book Antiqua"/>
          <w:sz w:val="24"/>
          <w:szCs w:val="24"/>
        </w:rPr>
        <w:t>increase of efficacy and</w:t>
      </w:r>
      <w:r w:rsidR="00F73D49" w:rsidRPr="002A0A31">
        <w:rPr>
          <w:rFonts w:ascii="Book Antiqua" w:hAnsi="Book Antiqua"/>
          <w:sz w:val="24"/>
          <w:szCs w:val="24"/>
        </w:rPr>
        <w:t>/or</w:t>
      </w:r>
      <w:r w:rsidR="002E2194" w:rsidRPr="002A0A31">
        <w:rPr>
          <w:rFonts w:ascii="Book Antiqua" w:hAnsi="Book Antiqua"/>
          <w:sz w:val="24"/>
          <w:szCs w:val="24"/>
        </w:rPr>
        <w:t xml:space="preserve"> </w:t>
      </w:r>
      <w:r w:rsidR="00114D38" w:rsidRPr="002A0A31">
        <w:rPr>
          <w:rFonts w:ascii="Book Antiqua" w:hAnsi="Book Antiqua"/>
          <w:sz w:val="24"/>
          <w:szCs w:val="24"/>
        </w:rPr>
        <w:t xml:space="preserve">reduction of </w:t>
      </w:r>
      <w:r w:rsidR="005624E2" w:rsidRPr="002A0A31">
        <w:rPr>
          <w:rFonts w:ascii="Book Antiqua" w:hAnsi="Book Antiqua"/>
          <w:sz w:val="24"/>
          <w:szCs w:val="24"/>
        </w:rPr>
        <w:t>side</w:t>
      </w:r>
      <w:r w:rsidR="00114D38" w:rsidRPr="002A0A31">
        <w:rPr>
          <w:rFonts w:ascii="Book Antiqua" w:hAnsi="Book Antiqua"/>
          <w:sz w:val="24"/>
          <w:szCs w:val="24"/>
        </w:rPr>
        <w:t xml:space="preserve"> effects when </w:t>
      </w:r>
      <w:r w:rsidR="002E2194" w:rsidRPr="002A0A31">
        <w:rPr>
          <w:rFonts w:ascii="Book Antiqua" w:hAnsi="Book Antiqua"/>
          <w:sz w:val="24"/>
          <w:szCs w:val="24"/>
        </w:rPr>
        <w:t xml:space="preserve">probiotics </w:t>
      </w:r>
      <w:r w:rsidR="00625F49" w:rsidRPr="002A0A31">
        <w:rPr>
          <w:rFonts w:ascii="Book Antiqua" w:hAnsi="Book Antiqua"/>
          <w:sz w:val="24"/>
          <w:szCs w:val="24"/>
        </w:rPr>
        <w:t>we</w:t>
      </w:r>
      <w:r w:rsidR="002E2194" w:rsidRPr="002A0A31">
        <w:rPr>
          <w:rFonts w:ascii="Book Antiqua" w:hAnsi="Book Antiqua"/>
          <w:sz w:val="24"/>
          <w:szCs w:val="24"/>
        </w:rPr>
        <w:t xml:space="preserve">re </w:t>
      </w:r>
      <w:r w:rsidR="00114D38" w:rsidRPr="002A0A31">
        <w:rPr>
          <w:rFonts w:ascii="Book Antiqua" w:hAnsi="Book Antiqua"/>
          <w:sz w:val="24"/>
          <w:szCs w:val="24"/>
        </w:rPr>
        <w:t xml:space="preserve">administered </w:t>
      </w:r>
      <w:r w:rsidR="002E2194" w:rsidRPr="002A0A31">
        <w:rPr>
          <w:rFonts w:ascii="Book Antiqua" w:hAnsi="Book Antiqua"/>
          <w:sz w:val="24"/>
          <w:szCs w:val="24"/>
        </w:rPr>
        <w:t xml:space="preserve">together </w:t>
      </w:r>
      <w:r w:rsidR="00114D38" w:rsidRPr="002A0A31">
        <w:rPr>
          <w:rFonts w:ascii="Book Antiqua" w:hAnsi="Book Antiqua"/>
          <w:sz w:val="24"/>
          <w:szCs w:val="24"/>
        </w:rPr>
        <w:t xml:space="preserve">with the eradication </w:t>
      </w:r>
      <w:proofErr w:type="gramStart"/>
      <w:r w:rsidR="00114D38" w:rsidRPr="002A0A31">
        <w:rPr>
          <w:rFonts w:ascii="Book Antiqua" w:hAnsi="Book Antiqua"/>
          <w:sz w:val="24"/>
          <w:szCs w:val="24"/>
        </w:rPr>
        <w:t>treatment</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39,40</w:t>
      </w:r>
      <w:r w:rsidR="00114D38" w:rsidRPr="002A0A31">
        <w:rPr>
          <w:rFonts w:ascii="Book Antiqua" w:hAnsi="Book Antiqua"/>
          <w:sz w:val="24"/>
          <w:szCs w:val="24"/>
          <w:vertAlign w:val="superscript"/>
        </w:rPr>
        <w:t>]</w:t>
      </w:r>
      <w:r w:rsidR="00114D38" w:rsidRPr="002A0A31">
        <w:rPr>
          <w:rFonts w:ascii="Book Antiqua" w:hAnsi="Book Antiqua"/>
          <w:sz w:val="24"/>
          <w:szCs w:val="24"/>
        </w:rPr>
        <w:t xml:space="preserve">. </w:t>
      </w:r>
    </w:p>
    <w:p w:rsidR="00B44EE3" w:rsidRPr="002A0A31" w:rsidRDefault="00AB59D1" w:rsidP="00206D89">
      <w:pPr>
        <w:spacing w:after="0" w:line="360" w:lineRule="auto"/>
        <w:ind w:firstLineChars="100" w:firstLine="240"/>
        <w:jc w:val="both"/>
        <w:rPr>
          <w:rFonts w:ascii="Book Antiqua" w:hAnsi="Book Antiqua"/>
          <w:sz w:val="24"/>
          <w:szCs w:val="24"/>
        </w:rPr>
      </w:pPr>
      <w:r w:rsidRPr="002A0A31">
        <w:rPr>
          <w:rFonts w:ascii="Book Antiqua" w:hAnsi="Book Antiqua"/>
          <w:sz w:val="24"/>
          <w:szCs w:val="24"/>
        </w:rPr>
        <w:t xml:space="preserve">The present review is aimed at summarizing the </w:t>
      </w:r>
      <w:r w:rsidR="00BA49FC" w:rsidRPr="002A0A31">
        <w:rPr>
          <w:rFonts w:ascii="Book Antiqua" w:hAnsi="Book Antiqua"/>
          <w:sz w:val="24"/>
          <w:szCs w:val="24"/>
        </w:rPr>
        <w:t xml:space="preserve">results of the </w:t>
      </w:r>
      <w:r w:rsidR="00061E57" w:rsidRPr="002A0A31">
        <w:rPr>
          <w:rFonts w:ascii="Book Antiqua" w:hAnsi="Book Antiqua"/>
          <w:sz w:val="24"/>
          <w:szCs w:val="24"/>
        </w:rPr>
        <w:t xml:space="preserve">clinical trials </w:t>
      </w:r>
      <w:r w:rsidR="0042465C" w:rsidRPr="002A0A31">
        <w:rPr>
          <w:rFonts w:ascii="Book Antiqua" w:hAnsi="Book Antiqua"/>
          <w:sz w:val="24"/>
          <w:szCs w:val="24"/>
        </w:rPr>
        <w:t xml:space="preserve">reported in the last two years, </w:t>
      </w:r>
      <w:r w:rsidR="00625F49" w:rsidRPr="002A0A31">
        <w:rPr>
          <w:rFonts w:ascii="Book Antiqua" w:hAnsi="Book Antiqua"/>
          <w:sz w:val="24"/>
          <w:szCs w:val="24"/>
        </w:rPr>
        <w:t xml:space="preserve">which assessed </w:t>
      </w:r>
      <w:r w:rsidR="00DC5AD0" w:rsidRPr="002A0A31">
        <w:rPr>
          <w:rFonts w:ascii="Book Antiqua" w:hAnsi="Book Antiqua"/>
          <w:sz w:val="24"/>
          <w:szCs w:val="24"/>
        </w:rPr>
        <w:t xml:space="preserve">the efficacy of </w:t>
      </w:r>
      <w:r w:rsidR="00BA49FC" w:rsidRPr="002A0A31">
        <w:rPr>
          <w:rFonts w:ascii="Book Antiqua" w:hAnsi="Book Antiqua"/>
          <w:sz w:val="24"/>
          <w:szCs w:val="24"/>
        </w:rPr>
        <w:t xml:space="preserve">probiotics </w:t>
      </w:r>
      <w:r w:rsidR="002E2194" w:rsidRPr="002A0A31">
        <w:rPr>
          <w:rFonts w:ascii="Book Antiqua" w:hAnsi="Book Antiqua"/>
          <w:sz w:val="24"/>
          <w:szCs w:val="24"/>
        </w:rPr>
        <w:t xml:space="preserve">administration </w:t>
      </w:r>
      <w:r w:rsidR="00625F49" w:rsidRPr="002A0A31">
        <w:rPr>
          <w:rFonts w:ascii="Book Antiqua" w:hAnsi="Book Antiqua"/>
          <w:sz w:val="24"/>
          <w:szCs w:val="24"/>
        </w:rPr>
        <w:t>as an adjuvant for</w:t>
      </w:r>
      <w:r w:rsidR="00BA49FC" w:rsidRPr="002A0A31">
        <w:rPr>
          <w:rFonts w:ascii="Book Antiqua" w:hAnsi="Book Antiqua"/>
          <w:sz w:val="24"/>
          <w:szCs w:val="24"/>
        </w:rPr>
        <w:t xml:space="preserve"> </w:t>
      </w:r>
      <w:r w:rsidR="00BA49FC" w:rsidRPr="002A0A31">
        <w:rPr>
          <w:rFonts w:ascii="Book Antiqua" w:hAnsi="Book Antiqua"/>
          <w:i/>
          <w:sz w:val="24"/>
          <w:szCs w:val="24"/>
        </w:rPr>
        <w:t>H. pylori</w:t>
      </w:r>
      <w:r w:rsidR="00BA49FC" w:rsidRPr="002A0A31">
        <w:rPr>
          <w:rFonts w:ascii="Book Antiqua" w:hAnsi="Book Antiqua"/>
          <w:sz w:val="24"/>
          <w:szCs w:val="24"/>
        </w:rPr>
        <w:t xml:space="preserve"> eradication treatment.</w:t>
      </w:r>
      <w:r w:rsidR="002E2194" w:rsidRPr="002A0A31">
        <w:rPr>
          <w:rFonts w:ascii="Book Antiqua" w:hAnsi="Book Antiqua"/>
          <w:sz w:val="24"/>
          <w:szCs w:val="24"/>
        </w:rPr>
        <w:t xml:space="preserve"> The efficacy against </w:t>
      </w:r>
      <w:r w:rsidR="002E2194" w:rsidRPr="002A0A31">
        <w:rPr>
          <w:rFonts w:ascii="Book Antiqua" w:hAnsi="Book Antiqua"/>
          <w:i/>
          <w:sz w:val="24"/>
          <w:szCs w:val="24"/>
        </w:rPr>
        <w:t>H. pylori</w:t>
      </w:r>
      <w:r w:rsidR="002E2194" w:rsidRPr="002A0A31">
        <w:rPr>
          <w:rFonts w:ascii="Book Antiqua" w:hAnsi="Book Antiqua"/>
          <w:sz w:val="24"/>
          <w:szCs w:val="24"/>
        </w:rPr>
        <w:t xml:space="preserve"> of probiotics administered alone </w:t>
      </w:r>
      <w:r w:rsidR="00621BDC" w:rsidRPr="002A0A31">
        <w:rPr>
          <w:rFonts w:ascii="Book Antiqua" w:hAnsi="Book Antiqua"/>
          <w:sz w:val="24"/>
          <w:szCs w:val="24"/>
        </w:rPr>
        <w:t>will be not discussed</w:t>
      </w:r>
      <w:r w:rsidR="002E2194" w:rsidRPr="002A0A31">
        <w:rPr>
          <w:rFonts w:ascii="Book Antiqua" w:hAnsi="Book Antiqua"/>
          <w:sz w:val="24"/>
          <w:szCs w:val="24"/>
        </w:rPr>
        <w:t>.</w:t>
      </w:r>
    </w:p>
    <w:p w:rsidR="000E5271" w:rsidRPr="002A0A31" w:rsidRDefault="000E5271" w:rsidP="002A0A31">
      <w:pPr>
        <w:spacing w:after="0" w:line="360" w:lineRule="auto"/>
        <w:jc w:val="both"/>
        <w:rPr>
          <w:rFonts w:ascii="Book Antiqua" w:hAnsi="Book Antiqua"/>
          <w:b/>
          <w:sz w:val="24"/>
          <w:szCs w:val="24"/>
        </w:rPr>
      </w:pPr>
    </w:p>
    <w:p w:rsidR="00B44EE3" w:rsidRPr="002A0A31" w:rsidRDefault="00F91ED7" w:rsidP="002A0A31">
      <w:pPr>
        <w:spacing w:after="0" w:line="360" w:lineRule="auto"/>
        <w:jc w:val="both"/>
        <w:rPr>
          <w:rFonts w:ascii="Book Antiqua" w:hAnsi="Book Antiqua"/>
          <w:b/>
          <w:sz w:val="24"/>
          <w:szCs w:val="24"/>
        </w:rPr>
      </w:pPr>
      <w:r w:rsidRPr="002A0A31">
        <w:rPr>
          <w:rFonts w:ascii="Book Antiqua" w:hAnsi="Book Antiqua"/>
          <w:b/>
          <w:sz w:val="24"/>
          <w:szCs w:val="24"/>
        </w:rPr>
        <w:lastRenderedPageBreak/>
        <w:t>META-ANALYSES</w:t>
      </w:r>
    </w:p>
    <w:p w:rsidR="002938B4" w:rsidRPr="002A0A31" w:rsidRDefault="00B44EE3" w:rsidP="002A0A31">
      <w:pPr>
        <w:spacing w:after="0" w:line="360" w:lineRule="auto"/>
        <w:jc w:val="both"/>
        <w:rPr>
          <w:rFonts w:ascii="Book Antiqua" w:hAnsi="Book Antiqua"/>
          <w:sz w:val="24"/>
          <w:szCs w:val="24"/>
        </w:rPr>
      </w:pPr>
      <w:r w:rsidRPr="002A0A31">
        <w:rPr>
          <w:rFonts w:ascii="Book Antiqua" w:hAnsi="Book Antiqua"/>
          <w:sz w:val="24"/>
          <w:szCs w:val="24"/>
        </w:rPr>
        <w:t xml:space="preserve">Three meta-analyses on probiotics supplementation of </w:t>
      </w:r>
      <w:r w:rsidRPr="002A0A31">
        <w:rPr>
          <w:rFonts w:ascii="Book Antiqua" w:hAnsi="Book Antiqua"/>
          <w:i/>
          <w:sz w:val="24"/>
          <w:szCs w:val="24"/>
        </w:rPr>
        <w:t>H. pylori</w:t>
      </w:r>
      <w:r w:rsidRPr="002A0A31">
        <w:rPr>
          <w:rFonts w:ascii="Book Antiqua" w:hAnsi="Book Antiqua"/>
          <w:sz w:val="24"/>
          <w:szCs w:val="24"/>
        </w:rPr>
        <w:t xml:space="preserve"> eradication therapy were published in 2013</w:t>
      </w:r>
      <w:r w:rsidR="00AD2905" w:rsidRPr="002A0A31">
        <w:rPr>
          <w:rFonts w:ascii="Book Antiqua" w:hAnsi="Book Antiqua"/>
          <w:sz w:val="24"/>
          <w:szCs w:val="24"/>
        </w:rPr>
        <w:t>.</w:t>
      </w:r>
      <w:r w:rsidR="002938B4" w:rsidRPr="002A0A31">
        <w:rPr>
          <w:rFonts w:ascii="Book Antiqua" w:hAnsi="Book Antiqua"/>
          <w:sz w:val="24"/>
          <w:szCs w:val="24"/>
        </w:rPr>
        <w:t xml:space="preserve"> All three meta-analyses concluded, in agreement each other, that overall probiotics exerted beneficial effects on </w:t>
      </w:r>
      <w:r w:rsidR="00127E5E" w:rsidRPr="002A0A31">
        <w:rPr>
          <w:rFonts w:ascii="Book Antiqua" w:hAnsi="Book Antiqua"/>
          <w:sz w:val="24"/>
          <w:szCs w:val="24"/>
        </w:rPr>
        <w:t>eradication treatment</w:t>
      </w:r>
      <w:r w:rsidR="009B118E" w:rsidRPr="002A0A31">
        <w:rPr>
          <w:rFonts w:ascii="Book Antiqua" w:hAnsi="Book Antiqua"/>
          <w:sz w:val="24"/>
          <w:szCs w:val="24"/>
        </w:rPr>
        <w:t xml:space="preserve">, </w:t>
      </w:r>
      <w:r w:rsidR="00847505" w:rsidRPr="002A0A31">
        <w:rPr>
          <w:rFonts w:ascii="Book Antiqua" w:hAnsi="Book Antiqua"/>
          <w:sz w:val="24"/>
          <w:szCs w:val="24"/>
        </w:rPr>
        <w:t xml:space="preserve">with </w:t>
      </w:r>
      <w:r w:rsidR="009B118E" w:rsidRPr="002A0A31">
        <w:rPr>
          <w:rFonts w:ascii="Book Antiqua" w:hAnsi="Book Antiqua"/>
          <w:sz w:val="24"/>
          <w:szCs w:val="24"/>
        </w:rPr>
        <w:t xml:space="preserve">eradication rates </w:t>
      </w:r>
      <w:r w:rsidR="00847505" w:rsidRPr="002A0A31">
        <w:rPr>
          <w:rFonts w:ascii="Book Antiqua" w:hAnsi="Book Antiqua"/>
          <w:sz w:val="24"/>
          <w:szCs w:val="24"/>
        </w:rPr>
        <w:t xml:space="preserve">significantly </w:t>
      </w:r>
      <w:r w:rsidR="009B118E" w:rsidRPr="002A0A31">
        <w:rPr>
          <w:rFonts w:ascii="Book Antiqua" w:hAnsi="Book Antiqua"/>
          <w:sz w:val="24"/>
          <w:szCs w:val="24"/>
        </w:rPr>
        <w:t xml:space="preserve">increased. Two </w:t>
      </w:r>
      <w:r w:rsidR="004F256C" w:rsidRPr="002A0A31">
        <w:rPr>
          <w:rFonts w:ascii="Book Antiqua" w:hAnsi="Book Antiqua"/>
          <w:sz w:val="24"/>
          <w:szCs w:val="24"/>
        </w:rPr>
        <w:t xml:space="preserve">of these </w:t>
      </w:r>
      <w:r w:rsidR="009B118E" w:rsidRPr="002A0A31">
        <w:rPr>
          <w:rFonts w:ascii="Book Antiqua" w:hAnsi="Book Antiqua"/>
          <w:sz w:val="24"/>
          <w:szCs w:val="24"/>
        </w:rPr>
        <w:t xml:space="preserve">meta-analyses observed significant decrease of side effects when probiotics were </w:t>
      </w:r>
      <w:r w:rsidR="004F256C" w:rsidRPr="002A0A31">
        <w:rPr>
          <w:rFonts w:ascii="Book Antiqua" w:hAnsi="Book Antiqua"/>
          <w:sz w:val="24"/>
          <w:szCs w:val="24"/>
        </w:rPr>
        <w:t>ad</w:t>
      </w:r>
      <w:r w:rsidR="009B118E" w:rsidRPr="002A0A31">
        <w:rPr>
          <w:rFonts w:ascii="Book Antiqua" w:hAnsi="Book Antiqua"/>
          <w:sz w:val="24"/>
          <w:szCs w:val="24"/>
        </w:rPr>
        <w:t xml:space="preserve">ded </w:t>
      </w:r>
      <w:r w:rsidR="004F256C" w:rsidRPr="002A0A31">
        <w:rPr>
          <w:rFonts w:ascii="Book Antiqua" w:hAnsi="Book Antiqua"/>
          <w:sz w:val="24"/>
          <w:szCs w:val="24"/>
        </w:rPr>
        <w:t>to</w:t>
      </w:r>
      <w:r w:rsidR="009B118E" w:rsidRPr="002A0A31">
        <w:rPr>
          <w:rFonts w:ascii="Book Antiqua" w:hAnsi="Book Antiqua"/>
          <w:sz w:val="24"/>
          <w:szCs w:val="24"/>
        </w:rPr>
        <w:t xml:space="preserve"> the eradication treatment,</w:t>
      </w:r>
      <w:r w:rsidR="00847505" w:rsidRPr="002A0A31">
        <w:rPr>
          <w:rFonts w:ascii="Book Antiqua" w:hAnsi="Book Antiqua"/>
          <w:sz w:val="24"/>
          <w:szCs w:val="24"/>
        </w:rPr>
        <w:t xml:space="preserve"> while one </w:t>
      </w:r>
      <w:r w:rsidR="004F256C" w:rsidRPr="002A0A31">
        <w:rPr>
          <w:rFonts w:ascii="Book Antiqua" w:hAnsi="Book Antiqua"/>
          <w:sz w:val="24"/>
          <w:szCs w:val="24"/>
        </w:rPr>
        <w:t xml:space="preserve">of them </w:t>
      </w:r>
      <w:r w:rsidR="00847505" w:rsidRPr="002A0A31">
        <w:rPr>
          <w:rFonts w:ascii="Book Antiqua" w:hAnsi="Book Antiqua"/>
          <w:sz w:val="24"/>
          <w:szCs w:val="24"/>
        </w:rPr>
        <w:t>did not observe any variation.</w:t>
      </w:r>
      <w:r w:rsidR="009B118E" w:rsidRPr="002A0A31">
        <w:rPr>
          <w:rFonts w:ascii="Book Antiqua" w:hAnsi="Book Antiqua"/>
          <w:sz w:val="24"/>
          <w:szCs w:val="24"/>
        </w:rPr>
        <w:t xml:space="preserve"> </w:t>
      </w:r>
      <w:r w:rsidR="00F86D90" w:rsidRPr="002A0A31">
        <w:rPr>
          <w:rFonts w:ascii="Book Antiqua" w:hAnsi="Book Antiqua"/>
          <w:sz w:val="24"/>
          <w:szCs w:val="24"/>
        </w:rPr>
        <w:t xml:space="preserve">The variety of </w:t>
      </w:r>
      <w:r w:rsidR="00F86D90" w:rsidRPr="002A0A31">
        <w:rPr>
          <w:rFonts w:ascii="Book Antiqua" w:hAnsi="Book Antiqua"/>
          <w:i/>
          <w:sz w:val="24"/>
          <w:szCs w:val="24"/>
        </w:rPr>
        <w:t>H. pylori</w:t>
      </w:r>
      <w:r w:rsidR="00F86D90" w:rsidRPr="002A0A31">
        <w:rPr>
          <w:rFonts w:ascii="Book Antiqua" w:hAnsi="Book Antiqua"/>
          <w:sz w:val="24"/>
          <w:szCs w:val="24"/>
        </w:rPr>
        <w:t xml:space="preserve"> eradication treatments and of the probiotics used make</w:t>
      </w:r>
      <w:r w:rsidR="00317366" w:rsidRPr="002A0A31">
        <w:rPr>
          <w:rFonts w:ascii="Book Antiqua" w:hAnsi="Book Antiqua"/>
          <w:sz w:val="24"/>
          <w:szCs w:val="24"/>
        </w:rPr>
        <w:t>s</w:t>
      </w:r>
      <w:r w:rsidR="00F86D90" w:rsidRPr="002A0A31">
        <w:rPr>
          <w:rFonts w:ascii="Book Antiqua" w:hAnsi="Book Antiqua"/>
          <w:sz w:val="24"/>
          <w:szCs w:val="24"/>
        </w:rPr>
        <w:t xml:space="preserve"> impossible a direct comparison of the results of the single studies each other; nevertheless, the overall results may provide valuable information about the possible efficacy of probiotics.</w:t>
      </w:r>
    </w:p>
    <w:p w:rsidR="003273FA" w:rsidRPr="002A0A31" w:rsidRDefault="00342CE3" w:rsidP="00777330">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The first </w:t>
      </w:r>
      <w:r w:rsidR="00965ED0" w:rsidRPr="002A0A31">
        <w:rPr>
          <w:rFonts w:ascii="Book Antiqua" w:hAnsi="Book Antiqua"/>
          <w:sz w:val="24"/>
          <w:szCs w:val="24"/>
        </w:rPr>
        <w:t>analysis</w:t>
      </w:r>
      <w:r w:rsidR="00317366" w:rsidRPr="002A0A31">
        <w:rPr>
          <w:rFonts w:ascii="Book Antiqua" w:hAnsi="Book Antiqua"/>
          <w:sz w:val="24"/>
          <w:szCs w:val="24"/>
        </w:rPr>
        <w:t xml:space="preserve">, by Wang </w:t>
      </w:r>
      <w:r w:rsidR="00777330" w:rsidRPr="00777330">
        <w:rPr>
          <w:rFonts w:ascii="Book Antiqua" w:hAnsi="Book Antiqua"/>
          <w:i/>
          <w:sz w:val="24"/>
          <w:szCs w:val="24"/>
        </w:rPr>
        <w:t xml:space="preserve">et </w:t>
      </w:r>
      <w:proofErr w:type="gramStart"/>
      <w:r w:rsidR="00777330" w:rsidRPr="00777330">
        <w:rPr>
          <w:rFonts w:ascii="Book Antiqua" w:hAnsi="Book Antiqua"/>
          <w:i/>
          <w:sz w:val="24"/>
          <w:szCs w:val="24"/>
        </w:rPr>
        <w:t>al</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41</w:t>
      </w:r>
      <w:r w:rsidRPr="002A0A31">
        <w:rPr>
          <w:rFonts w:ascii="Book Antiqua" w:hAnsi="Book Antiqua"/>
          <w:sz w:val="24"/>
          <w:szCs w:val="24"/>
          <w:vertAlign w:val="superscript"/>
        </w:rPr>
        <w:t>]</w:t>
      </w:r>
      <w:r w:rsidRPr="002A0A31">
        <w:rPr>
          <w:rFonts w:ascii="Book Antiqua" w:hAnsi="Book Antiqua"/>
          <w:sz w:val="24"/>
          <w:szCs w:val="24"/>
        </w:rPr>
        <w:t xml:space="preserve"> included 10 trials (9 in adults, 1 in children)</w:t>
      </w:r>
      <w:r w:rsidR="00C1147D" w:rsidRPr="002A0A31">
        <w:rPr>
          <w:rFonts w:ascii="Book Antiqua" w:hAnsi="Book Antiqua"/>
          <w:sz w:val="24"/>
          <w:szCs w:val="24"/>
        </w:rPr>
        <w:t>,</w:t>
      </w:r>
      <w:r w:rsidRPr="002A0A31">
        <w:rPr>
          <w:rFonts w:ascii="Book Antiqua" w:hAnsi="Book Antiqua"/>
          <w:sz w:val="24"/>
          <w:szCs w:val="24"/>
        </w:rPr>
        <w:t xml:space="preserve"> </w:t>
      </w:r>
      <w:r w:rsidR="00965ED0" w:rsidRPr="002A0A31">
        <w:rPr>
          <w:rFonts w:ascii="Book Antiqua" w:hAnsi="Book Antiqua"/>
          <w:sz w:val="24"/>
          <w:szCs w:val="24"/>
        </w:rPr>
        <w:t>corresponding to</w:t>
      </w:r>
      <w:r w:rsidRPr="002A0A31">
        <w:rPr>
          <w:rFonts w:ascii="Book Antiqua" w:hAnsi="Book Antiqua"/>
          <w:sz w:val="24"/>
          <w:szCs w:val="24"/>
        </w:rPr>
        <w:t xml:space="preserve"> 1,469 patients overall. Of these, incidence of side effects was reported in 6 trials corresponding to 978 patients. </w:t>
      </w:r>
      <w:r w:rsidR="008368EE" w:rsidRPr="002A0A31">
        <w:rPr>
          <w:rFonts w:ascii="Book Antiqua" w:hAnsi="Book Antiqua"/>
          <w:sz w:val="24"/>
          <w:szCs w:val="24"/>
        </w:rPr>
        <w:t xml:space="preserve">The analysis </w:t>
      </w:r>
      <w:r w:rsidR="00D261F6" w:rsidRPr="002A0A31">
        <w:rPr>
          <w:rFonts w:ascii="Book Antiqua" w:hAnsi="Book Antiqua"/>
          <w:sz w:val="24"/>
          <w:szCs w:val="24"/>
        </w:rPr>
        <w:t>considered</w:t>
      </w:r>
      <w:r w:rsidR="008368EE" w:rsidRPr="002A0A31">
        <w:rPr>
          <w:rFonts w:ascii="Book Antiqua" w:hAnsi="Book Antiqua"/>
          <w:sz w:val="24"/>
          <w:szCs w:val="24"/>
        </w:rPr>
        <w:t xml:space="preserve"> only parallel controlled trials, with confirmation of eradication outcome by urea breath test or rapid urea test, and  comparing at least 2 branches of treatment consisting of control group (proton pump inhibitor plus 2 antibiotics with placebo or no additional intervention) and experimental groups (the same eradication regimen plus </w:t>
      </w:r>
      <w:r w:rsidR="008368EE" w:rsidRPr="002A0A31">
        <w:rPr>
          <w:rFonts w:ascii="Book Antiqua" w:hAnsi="Book Antiqua"/>
          <w:i/>
          <w:sz w:val="24"/>
          <w:szCs w:val="24"/>
        </w:rPr>
        <w:t>Lactobacillus</w:t>
      </w:r>
      <w:r w:rsidR="008368EE" w:rsidRPr="002A0A31">
        <w:rPr>
          <w:rFonts w:ascii="Book Antiqua" w:hAnsi="Book Antiqua"/>
          <w:sz w:val="24"/>
          <w:szCs w:val="24"/>
        </w:rPr>
        <w:t xml:space="preserve">-containing and </w:t>
      </w:r>
      <w:proofErr w:type="spellStart"/>
      <w:r w:rsidR="008368EE" w:rsidRPr="002A0A31">
        <w:rPr>
          <w:rFonts w:ascii="Book Antiqua" w:hAnsi="Book Antiqua"/>
          <w:i/>
          <w:sz w:val="24"/>
          <w:szCs w:val="24"/>
        </w:rPr>
        <w:t>Bifidobacterium</w:t>
      </w:r>
      <w:proofErr w:type="spellEnd"/>
      <w:r w:rsidR="008368EE" w:rsidRPr="002A0A31">
        <w:rPr>
          <w:rFonts w:ascii="Book Antiqua" w:hAnsi="Book Antiqua"/>
          <w:sz w:val="24"/>
          <w:szCs w:val="24"/>
        </w:rPr>
        <w:t>-containing probiotic compound preparation)</w:t>
      </w:r>
      <w:r w:rsidR="00D261F6" w:rsidRPr="002A0A31">
        <w:rPr>
          <w:rFonts w:ascii="Book Antiqua" w:hAnsi="Book Antiqua"/>
          <w:sz w:val="24"/>
          <w:szCs w:val="24"/>
        </w:rPr>
        <w:t>.</w:t>
      </w:r>
      <w:r w:rsidR="008368EE" w:rsidRPr="002A0A31">
        <w:rPr>
          <w:rFonts w:ascii="Book Antiqua" w:hAnsi="Book Antiqua"/>
          <w:sz w:val="24"/>
          <w:szCs w:val="24"/>
        </w:rPr>
        <w:t xml:space="preserve"> </w:t>
      </w:r>
      <w:r w:rsidRPr="002A0A31">
        <w:rPr>
          <w:rFonts w:ascii="Book Antiqua" w:hAnsi="Book Antiqua"/>
          <w:sz w:val="24"/>
          <w:szCs w:val="24"/>
        </w:rPr>
        <w:t>Eradication was observed in 82.63%</w:t>
      </w:r>
      <w:r w:rsidR="00966327" w:rsidRPr="002A0A31">
        <w:rPr>
          <w:rFonts w:ascii="Book Antiqua" w:hAnsi="Book Antiqua"/>
          <w:sz w:val="24"/>
          <w:szCs w:val="24"/>
        </w:rPr>
        <w:t xml:space="preserve"> (535</w:t>
      </w:r>
      <w:r w:rsidR="004F256C" w:rsidRPr="002A0A31">
        <w:rPr>
          <w:rFonts w:ascii="Book Antiqua" w:hAnsi="Book Antiqua"/>
          <w:sz w:val="24"/>
          <w:szCs w:val="24"/>
        </w:rPr>
        <w:t xml:space="preserve"> patients eradicated </w:t>
      </w:r>
      <w:r w:rsidR="00966327" w:rsidRPr="002A0A31">
        <w:rPr>
          <w:rFonts w:ascii="Book Antiqua" w:hAnsi="Book Antiqua"/>
          <w:sz w:val="24"/>
          <w:szCs w:val="24"/>
        </w:rPr>
        <w:t>/</w:t>
      </w:r>
      <w:r w:rsidR="00DF234F" w:rsidRPr="002A0A31">
        <w:rPr>
          <w:rFonts w:ascii="Book Antiqua" w:hAnsi="Book Antiqua"/>
          <w:sz w:val="24"/>
          <w:szCs w:val="24"/>
        </w:rPr>
        <w:t xml:space="preserve"> </w:t>
      </w:r>
      <w:r w:rsidR="00966327" w:rsidRPr="002A0A31">
        <w:rPr>
          <w:rFonts w:ascii="Book Antiqua" w:hAnsi="Book Antiqua"/>
          <w:sz w:val="24"/>
          <w:szCs w:val="24"/>
        </w:rPr>
        <w:t>708</w:t>
      </w:r>
      <w:r w:rsidR="004F256C" w:rsidRPr="002A0A31">
        <w:rPr>
          <w:rFonts w:ascii="Book Antiqua" w:hAnsi="Book Antiqua"/>
          <w:sz w:val="24"/>
          <w:szCs w:val="24"/>
        </w:rPr>
        <w:t xml:space="preserve"> treated</w:t>
      </w:r>
      <w:r w:rsidR="00966327" w:rsidRPr="002A0A31">
        <w:rPr>
          <w:rFonts w:ascii="Book Antiqua" w:hAnsi="Book Antiqua"/>
          <w:sz w:val="24"/>
          <w:szCs w:val="24"/>
        </w:rPr>
        <w:t>)</w:t>
      </w:r>
      <w:r w:rsidRPr="002A0A31">
        <w:rPr>
          <w:rFonts w:ascii="Book Antiqua" w:hAnsi="Book Antiqua"/>
          <w:sz w:val="24"/>
          <w:szCs w:val="24"/>
        </w:rPr>
        <w:t xml:space="preserve"> </w:t>
      </w:r>
      <w:r w:rsidR="009C0573" w:rsidRPr="002A0A31">
        <w:rPr>
          <w:rFonts w:ascii="Book Antiqua" w:hAnsi="Book Antiqua"/>
          <w:sz w:val="24"/>
          <w:szCs w:val="24"/>
        </w:rPr>
        <w:t xml:space="preserve">(intention-to-treat analysis, ITT) </w:t>
      </w:r>
      <w:r w:rsidR="00930388" w:rsidRPr="002A0A31">
        <w:rPr>
          <w:rFonts w:ascii="Book Antiqua" w:hAnsi="Book Antiqua"/>
          <w:sz w:val="24"/>
          <w:szCs w:val="24"/>
        </w:rPr>
        <w:t>or</w:t>
      </w:r>
      <w:r w:rsidR="009C0573" w:rsidRPr="002A0A31">
        <w:rPr>
          <w:rFonts w:ascii="Book Antiqua" w:hAnsi="Book Antiqua"/>
          <w:sz w:val="24"/>
          <w:szCs w:val="24"/>
        </w:rPr>
        <w:t xml:space="preserve"> 87.42% (535/612) (per-protocol analysis, PP) </w:t>
      </w:r>
      <w:r w:rsidRPr="002A0A31">
        <w:rPr>
          <w:rFonts w:ascii="Book Antiqua" w:hAnsi="Book Antiqua"/>
          <w:sz w:val="24"/>
          <w:szCs w:val="24"/>
        </w:rPr>
        <w:t xml:space="preserve">of </w:t>
      </w:r>
      <w:r w:rsidR="009C0573" w:rsidRPr="002A0A31">
        <w:rPr>
          <w:rFonts w:ascii="Book Antiqua" w:hAnsi="Book Antiqua"/>
          <w:sz w:val="24"/>
          <w:szCs w:val="24"/>
        </w:rPr>
        <w:t xml:space="preserve">the </w:t>
      </w:r>
      <w:r w:rsidRPr="002A0A31">
        <w:rPr>
          <w:rFonts w:ascii="Book Antiqua" w:hAnsi="Book Antiqua"/>
          <w:sz w:val="24"/>
          <w:szCs w:val="24"/>
        </w:rPr>
        <w:t xml:space="preserve">subjects receiving eradication therapy supplemented by probiotics, </w:t>
      </w:r>
      <w:r w:rsidR="005516A2" w:rsidRPr="005516A2">
        <w:rPr>
          <w:rFonts w:ascii="Book Antiqua" w:hAnsi="Book Antiqua"/>
          <w:i/>
          <w:sz w:val="24"/>
          <w:szCs w:val="24"/>
        </w:rPr>
        <w:t>vs</w:t>
      </w:r>
      <w:r w:rsidRPr="002A0A31">
        <w:rPr>
          <w:rFonts w:ascii="Book Antiqua" w:hAnsi="Book Antiqua"/>
          <w:sz w:val="24"/>
          <w:szCs w:val="24"/>
        </w:rPr>
        <w:t xml:space="preserve"> 67.85% </w:t>
      </w:r>
      <w:r w:rsidR="00966327" w:rsidRPr="002A0A31">
        <w:rPr>
          <w:rFonts w:ascii="Book Antiqua" w:hAnsi="Book Antiqua"/>
          <w:sz w:val="24"/>
          <w:szCs w:val="24"/>
        </w:rPr>
        <w:t>(517/762</w:t>
      </w:r>
      <w:r w:rsidR="009C0573" w:rsidRPr="002A0A31">
        <w:rPr>
          <w:rFonts w:ascii="Book Antiqua" w:hAnsi="Book Antiqua"/>
          <w:sz w:val="24"/>
          <w:szCs w:val="24"/>
        </w:rPr>
        <w:t>, ITT</w:t>
      </w:r>
      <w:r w:rsidR="00966327" w:rsidRPr="002A0A31">
        <w:rPr>
          <w:rFonts w:ascii="Book Antiqua" w:hAnsi="Book Antiqua"/>
          <w:sz w:val="24"/>
          <w:szCs w:val="24"/>
        </w:rPr>
        <w:t>)</w:t>
      </w:r>
      <w:r w:rsidR="009C0573" w:rsidRPr="002A0A31">
        <w:rPr>
          <w:rFonts w:ascii="Book Antiqua" w:hAnsi="Book Antiqua"/>
          <w:sz w:val="24"/>
          <w:szCs w:val="24"/>
        </w:rPr>
        <w:t xml:space="preserve"> or 76.43 (496/649, PP)</w:t>
      </w:r>
      <w:r w:rsidR="00966327" w:rsidRPr="002A0A31">
        <w:rPr>
          <w:rFonts w:ascii="Book Antiqua" w:hAnsi="Book Antiqua"/>
          <w:sz w:val="24"/>
          <w:szCs w:val="24"/>
        </w:rPr>
        <w:t xml:space="preserve"> </w:t>
      </w:r>
      <w:r w:rsidRPr="002A0A31">
        <w:rPr>
          <w:rFonts w:ascii="Book Antiqua" w:hAnsi="Book Antiqua"/>
          <w:sz w:val="24"/>
          <w:szCs w:val="24"/>
        </w:rPr>
        <w:t xml:space="preserve">in the </w:t>
      </w:r>
      <w:r w:rsidR="00966327" w:rsidRPr="002A0A31">
        <w:rPr>
          <w:rFonts w:ascii="Book Antiqua" w:hAnsi="Book Antiqua"/>
          <w:sz w:val="24"/>
          <w:szCs w:val="24"/>
        </w:rPr>
        <w:t xml:space="preserve">control </w:t>
      </w:r>
      <w:r w:rsidRPr="002A0A31">
        <w:rPr>
          <w:rFonts w:ascii="Book Antiqua" w:hAnsi="Book Antiqua"/>
          <w:sz w:val="24"/>
          <w:szCs w:val="24"/>
        </w:rPr>
        <w:t>group receiving eradication therapy alone</w:t>
      </w:r>
      <w:r w:rsidR="003273FA" w:rsidRPr="002A0A31">
        <w:rPr>
          <w:rFonts w:ascii="Book Antiqua" w:hAnsi="Book Antiqua"/>
          <w:sz w:val="24"/>
          <w:szCs w:val="24"/>
        </w:rPr>
        <w:t>.</w:t>
      </w:r>
      <w:r w:rsidR="00966327" w:rsidRPr="002A0A31">
        <w:rPr>
          <w:rFonts w:ascii="Book Antiqua" w:hAnsi="Book Antiqua"/>
          <w:sz w:val="24"/>
          <w:szCs w:val="24"/>
        </w:rPr>
        <w:t xml:space="preserve"> Side effects were observed in 15.37% (71/462</w:t>
      </w:r>
      <w:r w:rsidR="009C0573" w:rsidRPr="002A0A31">
        <w:rPr>
          <w:rFonts w:ascii="Book Antiqua" w:hAnsi="Book Antiqua"/>
          <w:sz w:val="24"/>
          <w:szCs w:val="24"/>
        </w:rPr>
        <w:t>, ITT</w:t>
      </w:r>
      <w:r w:rsidR="00966327" w:rsidRPr="002A0A31">
        <w:rPr>
          <w:rFonts w:ascii="Book Antiqua" w:hAnsi="Book Antiqua"/>
          <w:sz w:val="24"/>
          <w:szCs w:val="24"/>
        </w:rPr>
        <w:t xml:space="preserve">) of the </w:t>
      </w:r>
      <w:proofErr w:type="spellStart"/>
      <w:r w:rsidR="00966327" w:rsidRPr="002A0A31">
        <w:rPr>
          <w:rFonts w:ascii="Book Antiqua" w:hAnsi="Book Antiqua"/>
          <w:sz w:val="24"/>
          <w:szCs w:val="24"/>
        </w:rPr>
        <w:t>probiotics+therapy</w:t>
      </w:r>
      <w:proofErr w:type="spellEnd"/>
      <w:r w:rsidR="00966327" w:rsidRPr="002A0A31">
        <w:rPr>
          <w:rFonts w:ascii="Book Antiqua" w:hAnsi="Book Antiqua"/>
          <w:sz w:val="24"/>
          <w:szCs w:val="24"/>
        </w:rPr>
        <w:t xml:space="preserve"> group, </w:t>
      </w:r>
      <w:r w:rsidR="005516A2" w:rsidRPr="005516A2">
        <w:rPr>
          <w:rFonts w:ascii="Book Antiqua" w:hAnsi="Book Antiqua"/>
          <w:i/>
          <w:sz w:val="24"/>
          <w:szCs w:val="24"/>
        </w:rPr>
        <w:t>vs</w:t>
      </w:r>
      <w:r w:rsidR="00966327" w:rsidRPr="002A0A31">
        <w:rPr>
          <w:rFonts w:ascii="Book Antiqua" w:hAnsi="Book Antiqua"/>
          <w:sz w:val="24"/>
          <w:szCs w:val="24"/>
        </w:rPr>
        <w:t xml:space="preserve"> 31.01% (160/516</w:t>
      </w:r>
      <w:r w:rsidR="009C0573" w:rsidRPr="002A0A31">
        <w:rPr>
          <w:rFonts w:ascii="Book Antiqua" w:hAnsi="Book Antiqua"/>
          <w:sz w:val="24"/>
          <w:szCs w:val="24"/>
        </w:rPr>
        <w:t>, ITT</w:t>
      </w:r>
      <w:r w:rsidR="00966327" w:rsidRPr="002A0A31">
        <w:rPr>
          <w:rFonts w:ascii="Book Antiqua" w:hAnsi="Book Antiqua"/>
          <w:sz w:val="24"/>
          <w:szCs w:val="24"/>
        </w:rPr>
        <w:t xml:space="preserve">) of </w:t>
      </w:r>
      <w:r w:rsidR="009C0573" w:rsidRPr="002A0A31">
        <w:rPr>
          <w:rFonts w:ascii="Book Antiqua" w:hAnsi="Book Antiqua"/>
          <w:sz w:val="24"/>
          <w:szCs w:val="24"/>
        </w:rPr>
        <w:t xml:space="preserve">the </w:t>
      </w:r>
      <w:r w:rsidR="00966327" w:rsidRPr="002A0A31">
        <w:rPr>
          <w:rFonts w:ascii="Book Antiqua" w:hAnsi="Book Antiqua"/>
          <w:sz w:val="24"/>
          <w:szCs w:val="24"/>
        </w:rPr>
        <w:t>control group</w:t>
      </w:r>
      <w:r w:rsidR="003273FA" w:rsidRPr="002A0A31">
        <w:rPr>
          <w:rFonts w:ascii="Book Antiqua" w:hAnsi="Book Antiqua"/>
          <w:sz w:val="24"/>
          <w:szCs w:val="24"/>
        </w:rPr>
        <w:t>.</w:t>
      </w:r>
    </w:p>
    <w:p w:rsidR="003273FA" w:rsidRPr="002A0A31" w:rsidRDefault="003273FA" w:rsidP="007E38F1">
      <w:pPr>
        <w:spacing w:after="0" w:line="360" w:lineRule="auto"/>
        <w:ind w:firstLineChars="150" w:firstLine="360"/>
        <w:jc w:val="both"/>
        <w:rPr>
          <w:rFonts w:ascii="Book Antiqua" w:hAnsi="Book Antiqua"/>
          <w:i/>
          <w:color w:val="FF0000"/>
          <w:sz w:val="24"/>
          <w:szCs w:val="24"/>
        </w:rPr>
      </w:pPr>
      <w:r w:rsidRPr="002A0A31">
        <w:rPr>
          <w:rFonts w:ascii="Book Antiqua" w:hAnsi="Book Antiqua"/>
          <w:sz w:val="24"/>
          <w:szCs w:val="24"/>
        </w:rPr>
        <w:t xml:space="preserve">The second </w:t>
      </w:r>
      <w:r w:rsidR="00965ED0" w:rsidRPr="002A0A31">
        <w:rPr>
          <w:rFonts w:ascii="Book Antiqua" w:hAnsi="Book Antiqua"/>
          <w:sz w:val="24"/>
          <w:szCs w:val="24"/>
        </w:rPr>
        <w:t>analysis</w:t>
      </w:r>
      <w:r w:rsidR="00317366" w:rsidRPr="002A0A31">
        <w:rPr>
          <w:rFonts w:ascii="Book Antiqua" w:hAnsi="Book Antiqua"/>
          <w:sz w:val="24"/>
          <w:szCs w:val="24"/>
        </w:rPr>
        <w:t xml:space="preserve">, by Zheng </w:t>
      </w:r>
      <w:r w:rsidR="00777330" w:rsidRPr="00777330">
        <w:rPr>
          <w:rFonts w:ascii="Book Antiqua" w:hAnsi="Book Antiqua"/>
          <w:i/>
          <w:sz w:val="24"/>
          <w:szCs w:val="24"/>
        </w:rPr>
        <w:t xml:space="preserve">et </w:t>
      </w:r>
      <w:proofErr w:type="gramStart"/>
      <w:r w:rsidR="00777330" w:rsidRPr="00777330">
        <w:rPr>
          <w:rFonts w:ascii="Book Antiqua" w:hAnsi="Book Antiqua"/>
          <w:i/>
          <w:sz w:val="24"/>
          <w:szCs w:val="24"/>
        </w:rPr>
        <w:t>al</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42</w:t>
      </w:r>
      <w:r w:rsidRPr="002A0A31">
        <w:rPr>
          <w:rFonts w:ascii="Book Antiqua" w:hAnsi="Book Antiqua"/>
          <w:sz w:val="24"/>
          <w:szCs w:val="24"/>
          <w:vertAlign w:val="superscript"/>
        </w:rPr>
        <w:t>]</w:t>
      </w:r>
      <w:r w:rsidRPr="002A0A31">
        <w:rPr>
          <w:rFonts w:ascii="Book Antiqua" w:hAnsi="Book Antiqua"/>
          <w:sz w:val="24"/>
          <w:szCs w:val="24"/>
        </w:rPr>
        <w:t xml:space="preserve"> included 9 trials (6 in adults, 3 in children)</w:t>
      </w:r>
      <w:r w:rsidR="00C1147D" w:rsidRPr="002A0A31">
        <w:rPr>
          <w:rFonts w:ascii="Book Antiqua" w:hAnsi="Book Antiqua"/>
          <w:sz w:val="24"/>
          <w:szCs w:val="24"/>
        </w:rPr>
        <w:t>,</w:t>
      </w:r>
      <w:r w:rsidR="00965ED0" w:rsidRPr="002A0A31">
        <w:rPr>
          <w:rFonts w:ascii="Book Antiqua" w:hAnsi="Book Antiqua"/>
          <w:sz w:val="24"/>
          <w:szCs w:val="24"/>
        </w:rPr>
        <w:t xml:space="preserve"> corresponding to 1163 patients. Five of these trials, corresponding to 739 patients,</w:t>
      </w:r>
      <w:r w:rsidR="00965ED0" w:rsidRPr="002A0A31">
        <w:rPr>
          <w:rFonts w:ascii="Book Antiqua" w:hAnsi="Book Antiqua"/>
          <w:color w:val="FF0000"/>
          <w:sz w:val="24"/>
          <w:szCs w:val="24"/>
        </w:rPr>
        <w:t xml:space="preserve"> </w:t>
      </w:r>
      <w:r w:rsidR="00965ED0" w:rsidRPr="002A0A31">
        <w:rPr>
          <w:rFonts w:ascii="Book Antiqua" w:hAnsi="Book Antiqua"/>
          <w:sz w:val="24"/>
          <w:szCs w:val="24"/>
        </w:rPr>
        <w:t>reported the incidence of side effects.</w:t>
      </w:r>
      <w:r w:rsidR="002524BE" w:rsidRPr="002A0A31">
        <w:rPr>
          <w:rFonts w:ascii="Book Antiqua" w:hAnsi="Book Antiqua"/>
          <w:sz w:val="24"/>
          <w:szCs w:val="24"/>
        </w:rPr>
        <w:t xml:space="preserve"> </w:t>
      </w:r>
      <w:r w:rsidR="00D261F6" w:rsidRPr="002A0A31">
        <w:rPr>
          <w:rFonts w:ascii="Book Antiqua" w:hAnsi="Book Antiqua"/>
          <w:sz w:val="24"/>
          <w:szCs w:val="24"/>
        </w:rPr>
        <w:t>The analysis considered only randomized controlled trials that compared the efficacy of probiotic preparations</w:t>
      </w:r>
      <w:r w:rsidR="00341F5F" w:rsidRPr="002A0A31">
        <w:rPr>
          <w:rFonts w:ascii="Book Antiqua" w:hAnsi="Book Antiqua"/>
          <w:sz w:val="24"/>
          <w:szCs w:val="24"/>
        </w:rPr>
        <w:t>,</w:t>
      </w:r>
      <w:r w:rsidR="00D261F6" w:rsidRPr="002A0A31">
        <w:rPr>
          <w:rFonts w:ascii="Book Antiqua" w:hAnsi="Book Antiqua"/>
          <w:sz w:val="24"/>
          <w:szCs w:val="24"/>
        </w:rPr>
        <w:t xml:space="preserve"> administered together with triple or sequential therapy</w:t>
      </w:r>
      <w:r w:rsidR="00341F5F" w:rsidRPr="002A0A31">
        <w:rPr>
          <w:rFonts w:ascii="Book Antiqua" w:hAnsi="Book Antiqua"/>
          <w:sz w:val="24"/>
          <w:szCs w:val="24"/>
        </w:rPr>
        <w:t>,</w:t>
      </w:r>
      <w:r w:rsidR="00D261F6" w:rsidRPr="002A0A31">
        <w:rPr>
          <w:rFonts w:ascii="Book Antiqua" w:hAnsi="Book Antiqua"/>
          <w:sz w:val="24"/>
          <w:szCs w:val="24"/>
        </w:rPr>
        <w:t xml:space="preserve"> with th</w:t>
      </w:r>
      <w:r w:rsidR="00341F5F" w:rsidRPr="002A0A31">
        <w:rPr>
          <w:rFonts w:ascii="Book Antiqua" w:hAnsi="Book Antiqua"/>
          <w:sz w:val="24"/>
          <w:szCs w:val="24"/>
        </w:rPr>
        <w:t>at</w:t>
      </w:r>
      <w:r w:rsidR="00D261F6" w:rsidRPr="002A0A31">
        <w:rPr>
          <w:rFonts w:ascii="Book Antiqua" w:hAnsi="Book Antiqua"/>
          <w:sz w:val="24"/>
          <w:szCs w:val="24"/>
        </w:rPr>
        <w:t xml:space="preserve"> of placebo (or blank control) in </w:t>
      </w:r>
      <w:r w:rsidR="00D261F6" w:rsidRPr="002A0A31">
        <w:rPr>
          <w:rFonts w:ascii="Book Antiqua" w:hAnsi="Book Antiqua"/>
          <w:i/>
          <w:sz w:val="24"/>
          <w:szCs w:val="24"/>
        </w:rPr>
        <w:t>H. pylori</w:t>
      </w:r>
      <w:r w:rsidR="00D261F6" w:rsidRPr="002A0A31">
        <w:rPr>
          <w:rFonts w:ascii="Book Antiqua" w:hAnsi="Book Antiqua"/>
          <w:sz w:val="24"/>
          <w:szCs w:val="24"/>
        </w:rPr>
        <w:t xml:space="preserve">-positive participants. </w:t>
      </w:r>
      <w:r w:rsidR="00D261F6" w:rsidRPr="002A0A31">
        <w:rPr>
          <w:rFonts w:ascii="Book Antiqua" w:hAnsi="Book Antiqua"/>
          <w:i/>
          <w:sz w:val="24"/>
          <w:szCs w:val="24"/>
        </w:rPr>
        <w:t>H. pylori</w:t>
      </w:r>
      <w:r w:rsidR="00D261F6" w:rsidRPr="002A0A31">
        <w:rPr>
          <w:rFonts w:ascii="Book Antiqua" w:hAnsi="Book Antiqua"/>
          <w:sz w:val="24"/>
          <w:szCs w:val="24"/>
        </w:rPr>
        <w:t xml:space="preserve"> positivity was assessed by </w:t>
      </w:r>
      <w:r w:rsidR="00D261F6" w:rsidRPr="002A0A31">
        <w:rPr>
          <w:rFonts w:ascii="Book Antiqua" w:hAnsi="Book Antiqua"/>
          <w:sz w:val="24"/>
          <w:szCs w:val="24"/>
          <w:vertAlign w:val="superscript"/>
        </w:rPr>
        <w:t>13</w:t>
      </w:r>
      <w:r w:rsidR="00D261F6" w:rsidRPr="002A0A31">
        <w:rPr>
          <w:rFonts w:ascii="Book Antiqua" w:hAnsi="Book Antiqua"/>
          <w:sz w:val="24"/>
          <w:szCs w:val="24"/>
        </w:rPr>
        <w:t xml:space="preserve">C-urea breath test, </w:t>
      </w:r>
      <w:r w:rsidR="009020C7" w:rsidRPr="002A0A31">
        <w:rPr>
          <w:rFonts w:ascii="Book Antiqua" w:hAnsi="Book Antiqua"/>
          <w:sz w:val="24"/>
          <w:szCs w:val="24"/>
        </w:rPr>
        <w:t xml:space="preserve">and/or </w:t>
      </w:r>
      <w:r w:rsidR="00D261F6" w:rsidRPr="002A0A31">
        <w:rPr>
          <w:rFonts w:ascii="Book Antiqua" w:hAnsi="Book Antiqua"/>
          <w:sz w:val="24"/>
          <w:szCs w:val="24"/>
        </w:rPr>
        <w:t xml:space="preserve">histology, </w:t>
      </w:r>
      <w:r w:rsidR="009020C7" w:rsidRPr="002A0A31">
        <w:rPr>
          <w:rFonts w:ascii="Book Antiqua" w:hAnsi="Book Antiqua"/>
          <w:sz w:val="24"/>
          <w:szCs w:val="24"/>
        </w:rPr>
        <w:t>and/or</w:t>
      </w:r>
      <w:r w:rsidR="00D261F6" w:rsidRPr="002A0A31">
        <w:rPr>
          <w:rFonts w:ascii="Book Antiqua" w:hAnsi="Book Antiqua"/>
          <w:sz w:val="24"/>
          <w:szCs w:val="24"/>
        </w:rPr>
        <w:t xml:space="preserve"> stool antigen test. </w:t>
      </w:r>
      <w:r w:rsidR="002524BE" w:rsidRPr="002A0A31">
        <w:rPr>
          <w:rFonts w:ascii="Book Antiqua" w:hAnsi="Book Antiqua"/>
          <w:sz w:val="24"/>
          <w:szCs w:val="24"/>
        </w:rPr>
        <w:t xml:space="preserve">Eradication rate increased from 68.54% (414/604, ITT) of the control group to the 78.18% </w:t>
      </w:r>
      <w:r w:rsidR="002524BE" w:rsidRPr="002A0A31">
        <w:rPr>
          <w:rFonts w:ascii="Book Antiqua" w:hAnsi="Book Antiqua"/>
          <w:sz w:val="24"/>
          <w:szCs w:val="24"/>
        </w:rPr>
        <w:lastRenderedPageBreak/>
        <w:t xml:space="preserve">(437/559, ITT) of the </w:t>
      </w:r>
      <w:proofErr w:type="spellStart"/>
      <w:r w:rsidR="002524BE" w:rsidRPr="002A0A31">
        <w:rPr>
          <w:rFonts w:ascii="Book Antiqua" w:hAnsi="Book Antiqua"/>
          <w:sz w:val="24"/>
          <w:szCs w:val="24"/>
        </w:rPr>
        <w:t>probiotics+therapy</w:t>
      </w:r>
      <w:proofErr w:type="spellEnd"/>
      <w:r w:rsidR="002524BE" w:rsidRPr="002A0A31">
        <w:rPr>
          <w:rFonts w:ascii="Book Antiqua" w:hAnsi="Book Antiqua"/>
          <w:sz w:val="24"/>
          <w:szCs w:val="24"/>
        </w:rPr>
        <w:t xml:space="preserve"> group (receiving </w:t>
      </w:r>
      <w:r w:rsidR="00854A3A" w:rsidRPr="002A0A31">
        <w:rPr>
          <w:rFonts w:ascii="Book Antiqua" w:hAnsi="Book Antiqua"/>
          <w:sz w:val="24"/>
          <w:szCs w:val="24"/>
        </w:rPr>
        <w:t xml:space="preserve">a single </w:t>
      </w:r>
      <w:r w:rsidR="002524BE" w:rsidRPr="002A0A31">
        <w:rPr>
          <w:rFonts w:ascii="Book Antiqua" w:hAnsi="Book Antiqua"/>
          <w:i/>
          <w:sz w:val="24"/>
          <w:szCs w:val="24"/>
        </w:rPr>
        <w:t>Lactobacillus</w:t>
      </w:r>
      <w:r w:rsidR="002524BE" w:rsidRPr="002A0A31">
        <w:rPr>
          <w:rFonts w:ascii="Book Antiqua" w:hAnsi="Book Antiqua"/>
          <w:sz w:val="24"/>
          <w:szCs w:val="24"/>
        </w:rPr>
        <w:t xml:space="preserve"> </w:t>
      </w:r>
      <w:r w:rsidR="00854A3A" w:rsidRPr="002A0A31">
        <w:rPr>
          <w:rFonts w:ascii="Book Antiqua" w:hAnsi="Book Antiqua"/>
          <w:sz w:val="24"/>
          <w:szCs w:val="24"/>
        </w:rPr>
        <w:t>species</w:t>
      </w:r>
      <w:r w:rsidR="002524BE" w:rsidRPr="002A0A31">
        <w:rPr>
          <w:rFonts w:ascii="Book Antiqua" w:hAnsi="Book Antiqua"/>
          <w:sz w:val="24"/>
          <w:szCs w:val="24"/>
        </w:rPr>
        <w:t xml:space="preserve"> or multi-st</w:t>
      </w:r>
      <w:r w:rsidR="00DF234F" w:rsidRPr="002A0A31">
        <w:rPr>
          <w:rFonts w:ascii="Book Antiqua" w:hAnsi="Book Antiqua"/>
          <w:sz w:val="24"/>
          <w:szCs w:val="24"/>
        </w:rPr>
        <w:t>ra</w:t>
      </w:r>
      <w:r w:rsidR="002524BE" w:rsidRPr="002A0A31">
        <w:rPr>
          <w:rFonts w:ascii="Book Antiqua" w:hAnsi="Book Antiqua"/>
          <w:sz w:val="24"/>
          <w:szCs w:val="24"/>
        </w:rPr>
        <w:t xml:space="preserve">in compounds including </w:t>
      </w:r>
      <w:r w:rsidR="002524BE" w:rsidRPr="002A0A31">
        <w:rPr>
          <w:rFonts w:ascii="Book Antiqua" w:hAnsi="Book Antiqua"/>
          <w:i/>
          <w:sz w:val="24"/>
          <w:szCs w:val="24"/>
        </w:rPr>
        <w:t>Lactobacill</w:t>
      </w:r>
      <w:r w:rsidR="00854A3A" w:rsidRPr="002A0A31">
        <w:rPr>
          <w:rFonts w:ascii="Book Antiqua" w:hAnsi="Book Antiqua"/>
          <w:i/>
          <w:sz w:val="24"/>
          <w:szCs w:val="24"/>
        </w:rPr>
        <w:t>i</w:t>
      </w:r>
      <w:r w:rsidR="002524BE" w:rsidRPr="002A0A31">
        <w:rPr>
          <w:rFonts w:ascii="Book Antiqua" w:hAnsi="Book Antiqua"/>
          <w:sz w:val="24"/>
          <w:szCs w:val="24"/>
        </w:rPr>
        <w:t>). Side effects did not show variations</w:t>
      </w:r>
      <w:r w:rsidR="008B70B2" w:rsidRPr="002A0A31">
        <w:rPr>
          <w:rFonts w:ascii="Book Antiqua" w:hAnsi="Book Antiqua"/>
          <w:sz w:val="24"/>
          <w:szCs w:val="24"/>
        </w:rPr>
        <w:t xml:space="preserve"> overall</w:t>
      </w:r>
      <w:r w:rsidR="002524BE" w:rsidRPr="002A0A31">
        <w:rPr>
          <w:rFonts w:ascii="Book Antiqua" w:hAnsi="Book Antiqua"/>
          <w:sz w:val="24"/>
          <w:szCs w:val="24"/>
        </w:rPr>
        <w:t xml:space="preserve">, being observed in 31.21% (108/346, ITT) of </w:t>
      </w:r>
      <w:proofErr w:type="spellStart"/>
      <w:r w:rsidR="002524BE" w:rsidRPr="002A0A31">
        <w:rPr>
          <w:rFonts w:ascii="Book Antiqua" w:hAnsi="Book Antiqua"/>
          <w:sz w:val="24"/>
          <w:szCs w:val="24"/>
        </w:rPr>
        <w:t>probiotics+therapy</w:t>
      </w:r>
      <w:proofErr w:type="spellEnd"/>
      <w:r w:rsidR="002524BE" w:rsidRPr="002A0A31">
        <w:rPr>
          <w:rFonts w:ascii="Book Antiqua" w:hAnsi="Book Antiqua"/>
          <w:sz w:val="24"/>
          <w:szCs w:val="24"/>
        </w:rPr>
        <w:t xml:space="preserve"> group, </w:t>
      </w:r>
      <w:r w:rsidR="005516A2" w:rsidRPr="005516A2">
        <w:rPr>
          <w:rFonts w:ascii="Book Antiqua" w:hAnsi="Book Antiqua"/>
          <w:i/>
          <w:sz w:val="24"/>
          <w:szCs w:val="24"/>
        </w:rPr>
        <w:t>vs</w:t>
      </w:r>
      <w:r w:rsidR="002524BE" w:rsidRPr="002A0A31">
        <w:rPr>
          <w:rFonts w:ascii="Book Antiqua" w:hAnsi="Book Antiqua"/>
          <w:sz w:val="24"/>
          <w:szCs w:val="24"/>
        </w:rPr>
        <w:t xml:space="preserve"> 34.86</w:t>
      </w:r>
      <w:r w:rsidR="00341F5F" w:rsidRPr="002A0A31">
        <w:rPr>
          <w:rFonts w:ascii="Book Antiqua" w:hAnsi="Book Antiqua"/>
          <w:sz w:val="24"/>
          <w:szCs w:val="24"/>
        </w:rPr>
        <w:t>%</w:t>
      </w:r>
      <w:r w:rsidR="002524BE" w:rsidRPr="002A0A31">
        <w:rPr>
          <w:rFonts w:ascii="Book Antiqua" w:hAnsi="Book Antiqua"/>
          <w:sz w:val="24"/>
          <w:szCs w:val="24"/>
        </w:rPr>
        <w:t xml:space="preserve"> (137/393, ITT) of the controls. Remarkably, significant differences were found when examining separately the subgroup</w:t>
      </w:r>
      <w:r w:rsidR="001171AE" w:rsidRPr="002A0A31">
        <w:rPr>
          <w:rFonts w:ascii="Book Antiqua" w:hAnsi="Book Antiqua"/>
          <w:sz w:val="24"/>
          <w:szCs w:val="24"/>
        </w:rPr>
        <w:t xml:space="preserve"> of five trials</w:t>
      </w:r>
      <w:r w:rsidR="002524BE" w:rsidRPr="002A0A31">
        <w:rPr>
          <w:rFonts w:ascii="Book Antiqua" w:hAnsi="Book Antiqua"/>
          <w:sz w:val="24"/>
          <w:szCs w:val="24"/>
        </w:rPr>
        <w:t xml:space="preserve"> </w:t>
      </w:r>
      <w:r w:rsidR="001171AE" w:rsidRPr="002A0A31">
        <w:rPr>
          <w:rFonts w:ascii="Book Antiqua" w:hAnsi="Book Antiqua"/>
          <w:sz w:val="24"/>
          <w:szCs w:val="24"/>
        </w:rPr>
        <w:t xml:space="preserve">in which </w:t>
      </w:r>
      <w:r w:rsidR="00854A3A" w:rsidRPr="002A0A31">
        <w:rPr>
          <w:rFonts w:ascii="Book Antiqua" w:hAnsi="Book Antiqua"/>
          <w:sz w:val="24"/>
          <w:szCs w:val="24"/>
        </w:rPr>
        <w:t xml:space="preserve">a single </w:t>
      </w:r>
      <w:r w:rsidR="00854A3A" w:rsidRPr="002A0A31">
        <w:rPr>
          <w:rFonts w:ascii="Book Antiqua" w:hAnsi="Book Antiqua"/>
          <w:i/>
          <w:sz w:val="24"/>
          <w:szCs w:val="24"/>
        </w:rPr>
        <w:t>Lactobacillus</w:t>
      </w:r>
      <w:r w:rsidR="00854A3A" w:rsidRPr="002A0A31">
        <w:rPr>
          <w:rFonts w:ascii="Book Antiqua" w:hAnsi="Book Antiqua"/>
          <w:sz w:val="24"/>
          <w:szCs w:val="24"/>
        </w:rPr>
        <w:t xml:space="preserve"> species</w:t>
      </w:r>
      <w:r w:rsidR="001171AE" w:rsidRPr="002A0A31">
        <w:rPr>
          <w:rFonts w:ascii="Book Antiqua" w:hAnsi="Book Antiqua"/>
          <w:sz w:val="24"/>
          <w:szCs w:val="24"/>
        </w:rPr>
        <w:t xml:space="preserve"> was administered</w:t>
      </w:r>
      <w:r w:rsidR="00CC2122" w:rsidRPr="002A0A31">
        <w:rPr>
          <w:rFonts w:ascii="Book Antiqua" w:hAnsi="Book Antiqua"/>
          <w:sz w:val="24"/>
          <w:szCs w:val="24"/>
        </w:rPr>
        <w:t xml:space="preserve">; in this case, significant increase of eradication rate </w:t>
      </w:r>
      <w:r w:rsidR="00057CD0" w:rsidRPr="002A0A31">
        <w:rPr>
          <w:rFonts w:ascii="Book Antiqua" w:hAnsi="Book Antiqua"/>
          <w:sz w:val="24"/>
          <w:szCs w:val="24"/>
        </w:rPr>
        <w:t xml:space="preserve">was accompanied by </w:t>
      </w:r>
      <w:r w:rsidR="00CC2122" w:rsidRPr="002A0A31">
        <w:rPr>
          <w:rFonts w:ascii="Book Antiqua" w:hAnsi="Book Antiqua"/>
          <w:sz w:val="24"/>
          <w:szCs w:val="24"/>
        </w:rPr>
        <w:t xml:space="preserve">decrease of side effects </w:t>
      </w:r>
      <w:r w:rsidR="00057CD0" w:rsidRPr="002A0A31">
        <w:rPr>
          <w:rFonts w:ascii="Book Antiqua" w:hAnsi="Book Antiqua"/>
          <w:sz w:val="24"/>
          <w:szCs w:val="24"/>
        </w:rPr>
        <w:t>as compared to</w:t>
      </w:r>
      <w:r w:rsidR="00CC2122" w:rsidRPr="002A0A31">
        <w:rPr>
          <w:rFonts w:ascii="Book Antiqua" w:hAnsi="Book Antiqua"/>
          <w:sz w:val="24"/>
          <w:szCs w:val="24"/>
        </w:rPr>
        <w:t xml:space="preserve"> control group</w:t>
      </w:r>
      <w:r w:rsidR="00854A3A" w:rsidRPr="002A0A31">
        <w:rPr>
          <w:rFonts w:ascii="Book Antiqua" w:hAnsi="Book Antiqua"/>
          <w:sz w:val="24"/>
          <w:szCs w:val="24"/>
        </w:rPr>
        <w:t>.</w:t>
      </w:r>
      <w:r w:rsidR="00CC2122" w:rsidRPr="002A0A31">
        <w:rPr>
          <w:rFonts w:ascii="Book Antiqua" w:hAnsi="Book Antiqua"/>
          <w:sz w:val="24"/>
          <w:szCs w:val="24"/>
        </w:rPr>
        <w:t xml:space="preserve"> </w:t>
      </w:r>
    </w:p>
    <w:p w:rsidR="00CC2122" w:rsidRPr="002A0A31" w:rsidRDefault="00CC2122" w:rsidP="009F353C">
      <w:pPr>
        <w:spacing w:after="0" w:line="360" w:lineRule="auto"/>
        <w:ind w:firstLineChars="150" w:firstLine="360"/>
        <w:jc w:val="both"/>
        <w:rPr>
          <w:rFonts w:ascii="Book Antiqua" w:hAnsi="Book Antiqua"/>
          <w:i/>
          <w:color w:val="FF0000"/>
          <w:sz w:val="24"/>
          <w:szCs w:val="24"/>
        </w:rPr>
      </w:pPr>
      <w:r w:rsidRPr="002A0A31">
        <w:rPr>
          <w:rFonts w:ascii="Book Antiqua" w:hAnsi="Book Antiqua"/>
          <w:sz w:val="24"/>
          <w:szCs w:val="24"/>
        </w:rPr>
        <w:t>The third analysis</w:t>
      </w:r>
      <w:r w:rsidR="00317366" w:rsidRPr="002A0A31">
        <w:rPr>
          <w:rFonts w:ascii="Book Antiqua" w:hAnsi="Book Antiqua"/>
          <w:sz w:val="24"/>
          <w:szCs w:val="24"/>
        </w:rPr>
        <w:t xml:space="preserve">, by Li </w:t>
      </w:r>
      <w:r w:rsidR="00777330" w:rsidRPr="00777330">
        <w:rPr>
          <w:rFonts w:ascii="Book Antiqua" w:hAnsi="Book Antiqua"/>
          <w:i/>
          <w:sz w:val="24"/>
          <w:szCs w:val="24"/>
        </w:rPr>
        <w:t xml:space="preserve">et </w:t>
      </w:r>
      <w:proofErr w:type="gramStart"/>
      <w:r w:rsidR="00777330" w:rsidRPr="00777330">
        <w:rPr>
          <w:rFonts w:ascii="Book Antiqua" w:hAnsi="Book Antiqua"/>
          <w:i/>
          <w:sz w:val="24"/>
          <w:szCs w:val="24"/>
        </w:rPr>
        <w:t>al</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43</w:t>
      </w:r>
      <w:r w:rsidRPr="002A0A31">
        <w:rPr>
          <w:rFonts w:ascii="Book Antiqua" w:hAnsi="Book Antiqua"/>
          <w:sz w:val="24"/>
          <w:szCs w:val="24"/>
          <w:vertAlign w:val="superscript"/>
        </w:rPr>
        <w:t>]</w:t>
      </w:r>
      <w:r w:rsidRPr="002A0A31">
        <w:rPr>
          <w:rFonts w:ascii="Book Antiqua" w:hAnsi="Book Antiqua"/>
          <w:sz w:val="24"/>
          <w:szCs w:val="24"/>
        </w:rPr>
        <w:t xml:space="preserve"> included 7 pediatric </w:t>
      </w:r>
      <w:r w:rsidR="00341F5F" w:rsidRPr="002A0A31">
        <w:rPr>
          <w:rFonts w:ascii="Book Antiqua" w:hAnsi="Book Antiqua"/>
          <w:sz w:val="24"/>
          <w:szCs w:val="24"/>
        </w:rPr>
        <w:t xml:space="preserve">randomized controlled </w:t>
      </w:r>
      <w:r w:rsidRPr="002A0A31">
        <w:rPr>
          <w:rFonts w:ascii="Book Antiqua" w:hAnsi="Book Antiqua"/>
          <w:sz w:val="24"/>
          <w:szCs w:val="24"/>
        </w:rPr>
        <w:t>trials</w:t>
      </w:r>
      <w:r w:rsidR="00C1147D" w:rsidRPr="002A0A31">
        <w:rPr>
          <w:rFonts w:ascii="Book Antiqua" w:hAnsi="Book Antiqua"/>
          <w:sz w:val="24"/>
          <w:szCs w:val="24"/>
        </w:rPr>
        <w:t>,</w:t>
      </w:r>
      <w:r w:rsidRPr="002A0A31">
        <w:rPr>
          <w:rFonts w:ascii="Book Antiqua" w:hAnsi="Book Antiqua"/>
          <w:sz w:val="24"/>
          <w:szCs w:val="24"/>
        </w:rPr>
        <w:t xml:space="preserve"> corresponding to 508 patients. Five of them, corresponding to 393 subjects, reported the incidence of side effects.</w:t>
      </w:r>
      <w:r w:rsidR="001E6682" w:rsidRPr="002A0A31">
        <w:rPr>
          <w:rFonts w:ascii="Book Antiqua" w:hAnsi="Book Antiqua"/>
          <w:sz w:val="24"/>
          <w:szCs w:val="24"/>
        </w:rPr>
        <w:t xml:space="preserve"> </w:t>
      </w:r>
      <w:r w:rsidR="000171EB" w:rsidRPr="002A0A31">
        <w:rPr>
          <w:rFonts w:ascii="Book Antiqua" w:hAnsi="Book Antiqua"/>
          <w:sz w:val="24"/>
          <w:szCs w:val="24"/>
        </w:rPr>
        <w:t>The studies included in this meta-analysis compared at least two treatment groups: one receiving triple regimen (proton pump inhibitor and two antibiotics) with placebo or no extra intervention, and one receiving the same triple regimen plus probiotics. Eradication was confirmed by urea breath test or stool antigen test or histology or rapid urea test. Probiotic preparations consisted of multi-strain comp</w:t>
      </w:r>
      <w:r w:rsidR="00552184" w:rsidRPr="002A0A31">
        <w:rPr>
          <w:rFonts w:ascii="Book Antiqua" w:hAnsi="Book Antiqua"/>
          <w:sz w:val="24"/>
          <w:szCs w:val="24"/>
        </w:rPr>
        <w:t>o</w:t>
      </w:r>
      <w:r w:rsidR="000171EB" w:rsidRPr="002A0A31">
        <w:rPr>
          <w:rFonts w:ascii="Book Antiqua" w:hAnsi="Book Antiqua"/>
          <w:sz w:val="24"/>
          <w:szCs w:val="24"/>
        </w:rPr>
        <w:t xml:space="preserve">unds including </w:t>
      </w:r>
      <w:r w:rsidR="000171EB" w:rsidRPr="002A0A31">
        <w:rPr>
          <w:rFonts w:ascii="Book Antiqua" w:hAnsi="Book Antiqua"/>
          <w:i/>
          <w:sz w:val="24"/>
          <w:szCs w:val="24"/>
        </w:rPr>
        <w:t>Lactobacillus</w:t>
      </w:r>
      <w:r w:rsidR="000171EB" w:rsidRPr="002A0A31">
        <w:rPr>
          <w:rFonts w:ascii="Book Antiqua" w:hAnsi="Book Antiqua"/>
          <w:sz w:val="24"/>
          <w:szCs w:val="24"/>
        </w:rPr>
        <w:t xml:space="preserve"> and </w:t>
      </w:r>
      <w:proofErr w:type="spellStart"/>
      <w:r w:rsidR="000171EB" w:rsidRPr="002A0A31">
        <w:rPr>
          <w:rFonts w:ascii="Book Antiqua" w:hAnsi="Book Antiqua"/>
          <w:i/>
          <w:sz w:val="24"/>
          <w:szCs w:val="24"/>
        </w:rPr>
        <w:t>Bifidobacterium</w:t>
      </w:r>
      <w:proofErr w:type="spellEnd"/>
      <w:r w:rsidR="000171EB" w:rsidRPr="002A0A31">
        <w:rPr>
          <w:rFonts w:ascii="Book Antiqua" w:hAnsi="Book Antiqua"/>
          <w:sz w:val="24"/>
          <w:szCs w:val="24"/>
        </w:rPr>
        <w:t xml:space="preserve"> species, and </w:t>
      </w:r>
      <w:r w:rsidR="000171EB" w:rsidRPr="002A0A31">
        <w:rPr>
          <w:rFonts w:ascii="Book Antiqua" w:hAnsi="Book Antiqua"/>
          <w:i/>
          <w:sz w:val="24"/>
          <w:szCs w:val="24"/>
        </w:rPr>
        <w:t xml:space="preserve">S. </w:t>
      </w:r>
      <w:proofErr w:type="spellStart"/>
      <w:r w:rsidR="000171EB" w:rsidRPr="002A0A31">
        <w:rPr>
          <w:rFonts w:ascii="Book Antiqua" w:hAnsi="Book Antiqua"/>
          <w:i/>
          <w:sz w:val="24"/>
          <w:szCs w:val="24"/>
        </w:rPr>
        <w:t>thermoph</w:t>
      </w:r>
      <w:r w:rsidR="001B1CE9" w:rsidRPr="002A0A31">
        <w:rPr>
          <w:rFonts w:ascii="Book Antiqua" w:hAnsi="Book Antiqua"/>
          <w:i/>
          <w:sz w:val="24"/>
          <w:szCs w:val="24"/>
        </w:rPr>
        <w:t>i</w:t>
      </w:r>
      <w:r w:rsidR="000171EB" w:rsidRPr="002A0A31">
        <w:rPr>
          <w:rFonts w:ascii="Book Antiqua" w:hAnsi="Book Antiqua"/>
          <w:i/>
          <w:sz w:val="24"/>
          <w:szCs w:val="24"/>
        </w:rPr>
        <w:t>lus</w:t>
      </w:r>
      <w:proofErr w:type="spellEnd"/>
      <w:r w:rsidR="000171EB" w:rsidRPr="002A0A31">
        <w:rPr>
          <w:rFonts w:ascii="Book Antiqua" w:hAnsi="Book Antiqua"/>
          <w:sz w:val="24"/>
          <w:szCs w:val="24"/>
        </w:rPr>
        <w:t xml:space="preserve">; </w:t>
      </w:r>
      <w:r w:rsidR="001171AE" w:rsidRPr="002A0A31">
        <w:rPr>
          <w:rFonts w:ascii="Book Antiqua" w:hAnsi="Book Antiqua"/>
          <w:sz w:val="24"/>
          <w:szCs w:val="24"/>
        </w:rPr>
        <w:t xml:space="preserve">one study used </w:t>
      </w:r>
      <w:r w:rsidR="001171AE" w:rsidRPr="002A0A31">
        <w:rPr>
          <w:rFonts w:ascii="Book Antiqua" w:hAnsi="Book Antiqua"/>
          <w:i/>
          <w:sz w:val="24"/>
          <w:szCs w:val="24"/>
        </w:rPr>
        <w:t xml:space="preserve">Saccharomyces </w:t>
      </w:r>
      <w:proofErr w:type="spellStart"/>
      <w:r w:rsidR="001171AE" w:rsidRPr="002A0A31">
        <w:rPr>
          <w:rFonts w:ascii="Book Antiqua" w:hAnsi="Book Antiqua"/>
          <w:i/>
          <w:sz w:val="24"/>
          <w:szCs w:val="24"/>
        </w:rPr>
        <w:t>boulardii</w:t>
      </w:r>
      <w:proofErr w:type="spellEnd"/>
      <w:r w:rsidR="001171AE" w:rsidRPr="002A0A31">
        <w:rPr>
          <w:rFonts w:ascii="Book Antiqua" w:hAnsi="Book Antiqua"/>
          <w:sz w:val="24"/>
          <w:szCs w:val="24"/>
        </w:rPr>
        <w:t xml:space="preserve">. </w:t>
      </w:r>
      <w:r w:rsidR="001E6682" w:rsidRPr="002A0A31">
        <w:rPr>
          <w:rFonts w:ascii="Book Antiqua" w:hAnsi="Book Antiqua"/>
          <w:sz w:val="24"/>
          <w:szCs w:val="24"/>
        </w:rPr>
        <w:t xml:space="preserve">Eradication was observed in 78.13% </w:t>
      </w:r>
      <w:r w:rsidR="00D3479C" w:rsidRPr="002A0A31">
        <w:rPr>
          <w:rFonts w:ascii="Book Antiqua" w:hAnsi="Book Antiqua"/>
          <w:sz w:val="24"/>
          <w:szCs w:val="24"/>
        </w:rPr>
        <w:t>(2</w:t>
      </w:r>
      <w:r w:rsidR="009B118E" w:rsidRPr="002A0A31">
        <w:rPr>
          <w:rFonts w:ascii="Book Antiqua" w:hAnsi="Book Antiqua"/>
          <w:sz w:val="24"/>
          <w:szCs w:val="24"/>
        </w:rPr>
        <w:t>0</w:t>
      </w:r>
      <w:r w:rsidR="00D3479C" w:rsidRPr="002A0A31">
        <w:rPr>
          <w:rFonts w:ascii="Book Antiqua" w:hAnsi="Book Antiqua"/>
          <w:sz w:val="24"/>
          <w:szCs w:val="24"/>
        </w:rPr>
        <w:t xml:space="preserve">0/256, ITT) or 82.30% (200/243, PP) </w:t>
      </w:r>
      <w:r w:rsidR="001E6682" w:rsidRPr="002A0A31">
        <w:rPr>
          <w:rFonts w:ascii="Book Antiqua" w:hAnsi="Book Antiqua"/>
          <w:sz w:val="24"/>
          <w:szCs w:val="24"/>
        </w:rPr>
        <w:t xml:space="preserve">of the </w:t>
      </w:r>
      <w:proofErr w:type="spellStart"/>
      <w:r w:rsidR="001E6682" w:rsidRPr="002A0A31">
        <w:rPr>
          <w:rFonts w:ascii="Book Antiqua" w:hAnsi="Book Antiqua"/>
          <w:sz w:val="24"/>
          <w:szCs w:val="24"/>
        </w:rPr>
        <w:t>probiotics+therapy</w:t>
      </w:r>
      <w:proofErr w:type="spellEnd"/>
      <w:r w:rsidR="001E6682" w:rsidRPr="002A0A31">
        <w:rPr>
          <w:rFonts w:ascii="Book Antiqua" w:hAnsi="Book Antiqua"/>
          <w:sz w:val="24"/>
          <w:szCs w:val="24"/>
        </w:rPr>
        <w:t xml:space="preserve"> group </w:t>
      </w:r>
      <w:r w:rsidR="005516A2" w:rsidRPr="005516A2">
        <w:rPr>
          <w:rFonts w:ascii="Book Antiqua" w:hAnsi="Book Antiqua"/>
          <w:i/>
          <w:sz w:val="24"/>
          <w:szCs w:val="24"/>
        </w:rPr>
        <w:t>vs</w:t>
      </w:r>
      <w:r w:rsidR="001E6682" w:rsidRPr="002A0A31">
        <w:rPr>
          <w:rFonts w:ascii="Book Antiqua" w:hAnsi="Book Antiqua"/>
          <w:sz w:val="24"/>
          <w:szCs w:val="24"/>
        </w:rPr>
        <w:t xml:space="preserve"> 66.67% </w:t>
      </w:r>
      <w:r w:rsidR="00D3479C" w:rsidRPr="002A0A31">
        <w:rPr>
          <w:rFonts w:ascii="Book Antiqua" w:hAnsi="Book Antiqua"/>
          <w:sz w:val="24"/>
          <w:szCs w:val="24"/>
        </w:rPr>
        <w:t xml:space="preserve">(168/252, ITT) or </w:t>
      </w:r>
      <w:r w:rsidR="009B118E" w:rsidRPr="002A0A31">
        <w:rPr>
          <w:rFonts w:ascii="Book Antiqua" w:hAnsi="Book Antiqua"/>
          <w:sz w:val="24"/>
          <w:szCs w:val="24"/>
        </w:rPr>
        <w:t>69.42</w:t>
      </w:r>
      <w:r w:rsidR="00D3479C" w:rsidRPr="002A0A31">
        <w:rPr>
          <w:rFonts w:ascii="Book Antiqua" w:hAnsi="Book Antiqua"/>
          <w:sz w:val="24"/>
          <w:szCs w:val="24"/>
        </w:rPr>
        <w:t xml:space="preserve">% (168/242, PP) </w:t>
      </w:r>
      <w:r w:rsidR="001E6682" w:rsidRPr="002A0A31">
        <w:rPr>
          <w:rFonts w:ascii="Book Antiqua" w:hAnsi="Book Antiqua"/>
          <w:sz w:val="24"/>
          <w:szCs w:val="24"/>
        </w:rPr>
        <w:t>of the controls</w:t>
      </w:r>
      <w:r w:rsidR="001F3F73" w:rsidRPr="002A0A31">
        <w:rPr>
          <w:rFonts w:ascii="Book Antiqua" w:hAnsi="Book Antiqua"/>
          <w:sz w:val="24"/>
          <w:szCs w:val="24"/>
        </w:rPr>
        <w:t xml:space="preserve">; the </w:t>
      </w:r>
      <w:proofErr w:type="spellStart"/>
      <w:r w:rsidR="001F3F73" w:rsidRPr="002A0A31">
        <w:rPr>
          <w:rFonts w:ascii="Book Antiqua" w:hAnsi="Book Antiqua"/>
          <w:sz w:val="24"/>
          <w:szCs w:val="24"/>
        </w:rPr>
        <w:t>probiotics+therapy</w:t>
      </w:r>
      <w:proofErr w:type="spellEnd"/>
      <w:r w:rsidR="001F3F73" w:rsidRPr="002A0A31">
        <w:rPr>
          <w:rFonts w:ascii="Book Antiqua" w:hAnsi="Book Antiqua"/>
          <w:sz w:val="24"/>
          <w:szCs w:val="24"/>
        </w:rPr>
        <w:t xml:space="preserve"> resulted efficacious in reducing side effects to 21.72% </w:t>
      </w:r>
      <w:r w:rsidR="009B118E" w:rsidRPr="002A0A31">
        <w:rPr>
          <w:rFonts w:ascii="Book Antiqua" w:hAnsi="Book Antiqua"/>
          <w:sz w:val="24"/>
          <w:szCs w:val="24"/>
        </w:rPr>
        <w:t xml:space="preserve">(43/198) </w:t>
      </w:r>
      <w:r w:rsidR="001F3F73" w:rsidRPr="002A0A31">
        <w:rPr>
          <w:rFonts w:ascii="Book Antiqua" w:hAnsi="Book Antiqua"/>
          <w:sz w:val="24"/>
          <w:szCs w:val="24"/>
        </w:rPr>
        <w:t xml:space="preserve">from 42.56% </w:t>
      </w:r>
      <w:r w:rsidR="009B118E" w:rsidRPr="002A0A31">
        <w:rPr>
          <w:rFonts w:ascii="Book Antiqua" w:hAnsi="Book Antiqua"/>
          <w:sz w:val="24"/>
          <w:szCs w:val="24"/>
        </w:rPr>
        <w:t xml:space="preserve">(83/195) </w:t>
      </w:r>
      <w:r w:rsidR="001F3F73" w:rsidRPr="002A0A31">
        <w:rPr>
          <w:rFonts w:ascii="Book Antiqua" w:hAnsi="Book Antiqua"/>
          <w:sz w:val="24"/>
          <w:szCs w:val="24"/>
        </w:rPr>
        <w:t>observed in control group</w:t>
      </w:r>
      <w:r w:rsidR="009B118E" w:rsidRPr="002A0A31">
        <w:rPr>
          <w:rFonts w:ascii="Book Antiqua" w:hAnsi="Book Antiqua"/>
          <w:sz w:val="24"/>
          <w:szCs w:val="24"/>
        </w:rPr>
        <w:t>.</w:t>
      </w:r>
    </w:p>
    <w:p w:rsidR="00CC2122" w:rsidRPr="002A0A31" w:rsidRDefault="00CC2122" w:rsidP="002A0A31">
      <w:pPr>
        <w:spacing w:after="0" w:line="360" w:lineRule="auto"/>
        <w:jc w:val="both"/>
        <w:rPr>
          <w:rFonts w:ascii="Book Antiqua" w:hAnsi="Book Antiqua"/>
          <w:sz w:val="24"/>
          <w:szCs w:val="24"/>
        </w:rPr>
      </w:pPr>
    </w:p>
    <w:p w:rsidR="00CC2122" w:rsidRPr="002A0A31" w:rsidRDefault="003C19E4" w:rsidP="002A0A31">
      <w:pPr>
        <w:spacing w:after="0" w:line="360" w:lineRule="auto"/>
        <w:jc w:val="both"/>
        <w:rPr>
          <w:rFonts w:ascii="Book Antiqua" w:hAnsi="Book Antiqua"/>
          <w:b/>
          <w:sz w:val="24"/>
          <w:szCs w:val="24"/>
        </w:rPr>
      </w:pPr>
      <w:r w:rsidRPr="002A0A31">
        <w:rPr>
          <w:rFonts w:ascii="Book Antiqua" w:hAnsi="Book Antiqua"/>
          <w:b/>
          <w:sz w:val="24"/>
          <w:szCs w:val="24"/>
        </w:rPr>
        <w:t>RECENT CLINICAL TRIALS</w:t>
      </w:r>
    </w:p>
    <w:p w:rsidR="00473EAA" w:rsidRPr="002A0A31" w:rsidRDefault="00CE3789" w:rsidP="002A0A31">
      <w:pPr>
        <w:spacing w:after="0" w:line="360" w:lineRule="auto"/>
        <w:jc w:val="both"/>
        <w:rPr>
          <w:rFonts w:ascii="Book Antiqua" w:hAnsi="Book Antiqua"/>
          <w:sz w:val="24"/>
          <w:szCs w:val="24"/>
        </w:rPr>
      </w:pPr>
      <w:r w:rsidRPr="002A0A31">
        <w:rPr>
          <w:rFonts w:ascii="Book Antiqua" w:hAnsi="Book Antiqua"/>
          <w:sz w:val="24"/>
          <w:szCs w:val="24"/>
        </w:rPr>
        <w:t>T</w:t>
      </w:r>
      <w:r w:rsidR="00E77639" w:rsidRPr="002A0A31">
        <w:rPr>
          <w:rFonts w:ascii="Book Antiqua" w:hAnsi="Book Antiqua"/>
          <w:sz w:val="24"/>
          <w:szCs w:val="24"/>
        </w:rPr>
        <w:t xml:space="preserve">he trials reported in 2012-2013, in which </w:t>
      </w:r>
      <w:r w:rsidR="00E77639" w:rsidRPr="002A0A31">
        <w:rPr>
          <w:rFonts w:ascii="Book Antiqua" w:hAnsi="Book Antiqua"/>
          <w:i/>
          <w:sz w:val="24"/>
          <w:szCs w:val="24"/>
        </w:rPr>
        <w:t>H. pylori</w:t>
      </w:r>
      <w:r w:rsidR="00E77639" w:rsidRPr="002A0A31">
        <w:rPr>
          <w:rFonts w:ascii="Book Antiqua" w:hAnsi="Book Antiqua"/>
          <w:sz w:val="24"/>
          <w:szCs w:val="24"/>
        </w:rPr>
        <w:t xml:space="preserve"> eradication treatment</w:t>
      </w:r>
      <w:r w:rsidR="00621BDC" w:rsidRPr="002A0A31">
        <w:rPr>
          <w:rFonts w:ascii="Book Antiqua" w:hAnsi="Book Antiqua"/>
          <w:sz w:val="24"/>
          <w:szCs w:val="24"/>
        </w:rPr>
        <w:t>s</w:t>
      </w:r>
      <w:r w:rsidR="00E77639" w:rsidRPr="002A0A31">
        <w:rPr>
          <w:rFonts w:ascii="Book Antiqua" w:hAnsi="Book Antiqua"/>
          <w:sz w:val="24"/>
          <w:szCs w:val="24"/>
        </w:rPr>
        <w:t xml:space="preserve"> with or without probiotics administration </w:t>
      </w:r>
      <w:r w:rsidR="00621BDC" w:rsidRPr="002A0A31">
        <w:rPr>
          <w:rFonts w:ascii="Book Antiqua" w:hAnsi="Book Antiqua"/>
          <w:sz w:val="24"/>
          <w:szCs w:val="24"/>
        </w:rPr>
        <w:t>were compared</w:t>
      </w:r>
      <w:r w:rsidR="00E77639" w:rsidRPr="002A0A31">
        <w:rPr>
          <w:rFonts w:ascii="Book Antiqua" w:hAnsi="Book Antiqua"/>
          <w:sz w:val="24"/>
          <w:szCs w:val="24"/>
        </w:rPr>
        <w:t xml:space="preserve">, </w:t>
      </w:r>
      <w:r w:rsidRPr="002A0A31">
        <w:rPr>
          <w:rFonts w:ascii="Book Antiqua" w:hAnsi="Book Antiqua"/>
          <w:sz w:val="24"/>
          <w:szCs w:val="24"/>
        </w:rPr>
        <w:t xml:space="preserve">are summarized in </w:t>
      </w:r>
      <w:r w:rsidR="0042465C" w:rsidRPr="002A0A31">
        <w:rPr>
          <w:rFonts w:ascii="Book Antiqua" w:hAnsi="Book Antiqua"/>
          <w:sz w:val="24"/>
          <w:szCs w:val="24"/>
        </w:rPr>
        <w:t>Table 1</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44-53</w:t>
      </w:r>
      <w:r w:rsidR="009A0CB0" w:rsidRPr="002A0A31">
        <w:rPr>
          <w:rFonts w:ascii="Book Antiqua" w:hAnsi="Book Antiqua"/>
          <w:sz w:val="24"/>
          <w:szCs w:val="24"/>
          <w:vertAlign w:val="superscript"/>
        </w:rPr>
        <w:t>]</w:t>
      </w:r>
      <w:r w:rsidRPr="002A0A31">
        <w:rPr>
          <w:rFonts w:ascii="Book Antiqua" w:hAnsi="Book Antiqua"/>
          <w:sz w:val="24"/>
          <w:szCs w:val="24"/>
        </w:rPr>
        <w:t>.</w:t>
      </w:r>
      <w:r w:rsidR="00BA0E01" w:rsidRPr="002A0A31">
        <w:rPr>
          <w:rFonts w:ascii="Book Antiqua" w:hAnsi="Book Antiqua"/>
          <w:sz w:val="24"/>
          <w:szCs w:val="24"/>
        </w:rPr>
        <w:t xml:space="preserve"> </w:t>
      </w:r>
      <w:r w:rsidR="00800169" w:rsidRPr="002A0A31">
        <w:rPr>
          <w:rFonts w:ascii="Book Antiqua" w:hAnsi="Book Antiqua"/>
          <w:sz w:val="24"/>
          <w:szCs w:val="24"/>
        </w:rPr>
        <w:t>All were r</w:t>
      </w:r>
      <w:r w:rsidR="00650939" w:rsidRPr="002A0A31">
        <w:rPr>
          <w:rFonts w:ascii="Book Antiqua" w:hAnsi="Book Antiqua"/>
          <w:sz w:val="24"/>
          <w:szCs w:val="24"/>
        </w:rPr>
        <w:t xml:space="preserve">andomized clinical trials that </w:t>
      </w:r>
      <w:r w:rsidR="00800169" w:rsidRPr="002A0A31">
        <w:rPr>
          <w:rFonts w:ascii="Book Antiqua" w:hAnsi="Book Antiqua"/>
          <w:sz w:val="24"/>
          <w:szCs w:val="24"/>
        </w:rPr>
        <w:t>includ</w:t>
      </w:r>
      <w:r w:rsidR="00650939" w:rsidRPr="002A0A31">
        <w:rPr>
          <w:rFonts w:ascii="Book Antiqua" w:hAnsi="Book Antiqua"/>
          <w:sz w:val="24"/>
          <w:szCs w:val="24"/>
        </w:rPr>
        <w:t>ed</w:t>
      </w:r>
      <w:r w:rsidR="00800169" w:rsidRPr="002A0A31">
        <w:rPr>
          <w:rFonts w:ascii="Book Antiqua" w:hAnsi="Book Antiqua"/>
          <w:sz w:val="24"/>
          <w:szCs w:val="24"/>
        </w:rPr>
        <w:t xml:space="preserve"> at least one</w:t>
      </w:r>
      <w:r w:rsidR="00650939" w:rsidRPr="002A0A31">
        <w:rPr>
          <w:rFonts w:ascii="Book Antiqua" w:hAnsi="Book Antiqua"/>
          <w:sz w:val="24"/>
          <w:szCs w:val="24"/>
        </w:rPr>
        <w:t xml:space="preserve"> </w:t>
      </w:r>
      <w:r w:rsidR="00650939" w:rsidRPr="002A0A31">
        <w:rPr>
          <w:rFonts w:ascii="Book Antiqua" w:hAnsi="Book Antiqua"/>
          <w:i/>
          <w:sz w:val="24"/>
          <w:szCs w:val="24"/>
        </w:rPr>
        <w:t>H. pylori</w:t>
      </w:r>
      <w:r w:rsidR="00650939" w:rsidRPr="002A0A31">
        <w:rPr>
          <w:rFonts w:ascii="Book Antiqua" w:hAnsi="Book Antiqua"/>
          <w:sz w:val="24"/>
          <w:szCs w:val="24"/>
        </w:rPr>
        <w:t xml:space="preserve"> eradication treatment </w:t>
      </w:r>
      <w:r w:rsidR="00800169" w:rsidRPr="002A0A31">
        <w:rPr>
          <w:rFonts w:ascii="Book Antiqua" w:hAnsi="Book Antiqua"/>
          <w:sz w:val="24"/>
          <w:szCs w:val="24"/>
        </w:rPr>
        <w:t>group and one group that received the same eradication treatment plus probiotic compounds.</w:t>
      </w:r>
    </w:p>
    <w:p w:rsidR="00CE3789" w:rsidRPr="002A0A31" w:rsidRDefault="00CE3789" w:rsidP="00C725B3">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Evidence of the ability of probiotics treatment to </w:t>
      </w:r>
      <w:r w:rsidR="00A85FBE" w:rsidRPr="002A0A31">
        <w:rPr>
          <w:rFonts w:ascii="Book Antiqua" w:hAnsi="Book Antiqua"/>
          <w:sz w:val="24"/>
          <w:szCs w:val="24"/>
        </w:rPr>
        <w:t xml:space="preserve">both </w:t>
      </w:r>
      <w:r w:rsidR="00D5629B" w:rsidRPr="002A0A31">
        <w:rPr>
          <w:rFonts w:ascii="Book Antiqua" w:hAnsi="Book Antiqua"/>
          <w:sz w:val="24"/>
          <w:szCs w:val="24"/>
        </w:rPr>
        <w:t xml:space="preserve">significantly </w:t>
      </w:r>
      <w:r w:rsidRPr="002A0A31">
        <w:rPr>
          <w:rFonts w:ascii="Book Antiqua" w:hAnsi="Book Antiqua"/>
          <w:sz w:val="24"/>
          <w:szCs w:val="24"/>
        </w:rPr>
        <w:t xml:space="preserve">increase the efficacy of </w:t>
      </w:r>
      <w:r w:rsidRPr="002A0A31">
        <w:rPr>
          <w:rFonts w:ascii="Book Antiqua" w:hAnsi="Book Antiqua"/>
          <w:i/>
          <w:sz w:val="24"/>
          <w:szCs w:val="24"/>
        </w:rPr>
        <w:t>H. pylori</w:t>
      </w:r>
      <w:r w:rsidRPr="002A0A31">
        <w:rPr>
          <w:rFonts w:ascii="Book Antiqua" w:hAnsi="Book Antiqua"/>
          <w:sz w:val="24"/>
          <w:szCs w:val="24"/>
        </w:rPr>
        <w:t xml:space="preserve"> treatment </w:t>
      </w:r>
      <w:r w:rsidR="00BA0E01" w:rsidRPr="002A0A31">
        <w:rPr>
          <w:rFonts w:ascii="Book Antiqua" w:hAnsi="Book Antiqua"/>
          <w:sz w:val="24"/>
          <w:szCs w:val="24"/>
        </w:rPr>
        <w:t xml:space="preserve">and decrease the side effects </w:t>
      </w:r>
      <w:r w:rsidR="00D5629B" w:rsidRPr="002A0A31">
        <w:rPr>
          <w:rFonts w:ascii="Book Antiqua" w:hAnsi="Book Antiqua"/>
          <w:sz w:val="24"/>
          <w:szCs w:val="24"/>
        </w:rPr>
        <w:t>was</w:t>
      </w:r>
      <w:r w:rsidRPr="002A0A31">
        <w:rPr>
          <w:rFonts w:ascii="Book Antiqua" w:hAnsi="Book Antiqua"/>
          <w:sz w:val="24"/>
          <w:szCs w:val="24"/>
        </w:rPr>
        <w:t xml:space="preserve"> provided</w:t>
      </w:r>
      <w:r w:rsidR="00BA0E01" w:rsidRPr="002A0A31">
        <w:rPr>
          <w:rFonts w:ascii="Book Antiqua" w:hAnsi="Book Antiqua"/>
          <w:sz w:val="24"/>
          <w:szCs w:val="24"/>
        </w:rPr>
        <w:t xml:space="preserve"> in </w:t>
      </w:r>
      <w:r w:rsidR="00A85FBE" w:rsidRPr="002A0A31">
        <w:rPr>
          <w:rFonts w:ascii="Book Antiqua" w:hAnsi="Book Antiqua"/>
          <w:sz w:val="24"/>
          <w:szCs w:val="24"/>
        </w:rPr>
        <w:t>3</w:t>
      </w:r>
      <w:r w:rsidR="00BA0E01" w:rsidRPr="002A0A31">
        <w:rPr>
          <w:rFonts w:ascii="Book Antiqua" w:hAnsi="Book Antiqua"/>
          <w:sz w:val="24"/>
          <w:szCs w:val="24"/>
        </w:rPr>
        <w:t xml:space="preserve"> out of 1</w:t>
      </w:r>
      <w:r w:rsidR="00E77639" w:rsidRPr="002A0A31">
        <w:rPr>
          <w:rFonts w:ascii="Book Antiqua" w:hAnsi="Book Antiqua"/>
          <w:sz w:val="24"/>
          <w:szCs w:val="24"/>
        </w:rPr>
        <w:t>0</w:t>
      </w:r>
      <w:r w:rsidR="00BA0E01" w:rsidRPr="002A0A31">
        <w:rPr>
          <w:rFonts w:ascii="Book Antiqua" w:hAnsi="Book Antiqua"/>
          <w:sz w:val="24"/>
          <w:szCs w:val="24"/>
        </w:rPr>
        <w:t xml:space="preserve"> studies</w:t>
      </w:r>
      <w:r w:rsidR="00D5629B" w:rsidRPr="002A0A31">
        <w:rPr>
          <w:rFonts w:ascii="Book Antiqua" w:hAnsi="Book Antiqua"/>
          <w:sz w:val="24"/>
          <w:szCs w:val="24"/>
        </w:rPr>
        <w:t xml:space="preserve">. </w:t>
      </w:r>
      <w:r w:rsidR="00BA0E01" w:rsidRPr="002A0A31">
        <w:rPr>
          <w:rFonts w:ascii="Book Antiqua" w:hAnsi="Book Antiqua"/>
          <w:sz w:val="24"/>
          <w:szCs w:val="24"/>
        </w:rPr>
        <w:t xml:space="preserve">Efficacy only in reducing side effects was observed in 3 out of the </w:t>
      </w:r>
      <w:r w:rsidR="00E77639" w:rsidRPr="002A0A31">
        <w:rPr>
          <w:rFonts w:ascii="Book Antiqua" w:hAnsi="Book Antiqua"/>
          <w:sz w:val="24"/>
          <w:szCs w:val="24"/>
        </w:rPr>
        <w:t>9</w:t>
      </w:r>
      <w:r w:rsidR="00BA0E01" w:rsidRPr="002A0A31">
        <w:rPr>
          <w:rFonts w:ascii="Book Antiqua" w:hAnsi="Book Antiqua"/>
          <w:sz w:val="24"/>
          <w:szCs w:val="24"/>
        </w:rPr>
        <w:t xml:space="preserve"> studies for which the side effects descri</w:t>
      </w:r>
      <w:r w:rsidR="005A19CB" w:rsidRPr="002A0A31">
        <w:rPr>
          <w:rFonts w:ascii="Book Antiqua" w:hAnsi="Book Antiqua"/>
          <w:sz w:val="24"/>
          <w:szCs w:val="24"/>
        </w:rPr>
        <w:t>ption was available</w:t>
      </w:r>
      <w:r w:rsidR="00E75DCE" w:rsidRPr="002A0A31">
        <w:rPr>
          <w:rFonts w:ascii="Book Antiqua" w:hAnsi="Book Antiqua"/>
          <w:sz w:val="24"/>
          <w:szCs w:val="24"/>
        </w:rPr>
        <w:t>;</w:t>
      </w:r>
      <w:r w:rsidR="00BA0E01" w:rsidRPr="002A0A31">
        <w:rPr>
          <w:rFonts w:ascii="Book Antiqua" w:hAnsi="Book Antiqua"/>
          <w:sz w:val="24"/>
          <w:szCs w:val="24"/>
        </w:rPr>
        <w:t xml:space="preserve"> </w:t>
      </w:r>
      <w:r w:rsidR="00E75DCE" w:rsidRPr="002A0A31">
        <w:rPr>
          <w:rFonts w:ascii="Book Antiqua" w:hAnsi="Book Antiqua"/>
          <w:sz w:val="24"/>
          <w:szCs w:val="24"/>
        </w:rPr>
        <w:t>i</w:t>
      </w:r>
      <w:r w:rsidR="00BA0E01" w:rsidRPr="002A0A31">
        <w:rPr>
          <w:rFonts w:ascii="Book Antiqua" w:hAnsi="Book Antiqua"/>
          <w:sz w:val="24"/>
          <w:szCs w:val="24"/>
        </w:rPr>
        <w:t xml:space="preserve">n 1 out of </w:t>
      </w:r>
      <w:r w:rsidR="00E77639" w:rsidRPr="002A0A31">
        <w:rPr>
          <w:rFonts w:ascii="Book Antiqua" w:hAnsi="Book Antiqua"/>
          <w:sz w:val="24"/>
          <w:szCs w:val="24"/>
        </w:rPr>
        <w:t>these 9</w:t>
      </w:r>
      <w:r w:rsidR="00BA0E01" w:rsidRPr="002A0A31">
        <w:rPr>
          <w:rFonts w:ascii="Book Antiqua" w:hAnsi="Book Antiqua"/>
          <w:sz w:val="24"/>
          <w:szCs w:val="24"/>
        </w:rPr>
        <w:t xml:space="preserve"> studies, </w:t>
      </w:r>
      <w:r w:rsidR="00E75DCE" w:rsidRPr="002A0A31">
        <w:rPr>
          <w:rFonts w:ascii="Book Antiqua" w:hAnsi="Book Antiqua"/>
          <w:sz w:val="24"/>
          <w:szCs w:val="24"/>
        </w:rPr>
        <w:t xml:space="preserve">the efficacy </w:t>
      </w:r>
      <w:r w:rsidR="00BA0E01" w:rsidRPr="002A0A31">
        <w:rPr>
          <w:rFonts w:ascii="Book Antiqua" w:hAnsi="Book Antiqua"/>
          <w:sz w:val="24"/>
          <w:szCs w:val="24"/>
        </w:rPr>
        <w:t xml:space="preserve">on </w:t>
      </w:r>
      <w:r w:rsidR="00BA0E01" w:rsidRPr="002A0A31">
        <w:rPr>
          <w:rFonts w:ascii="Book Antiqua" w:hAnsi="Book Antiqua"/>
          <w:i/>
          <w:sz w:val="24"/>
          <w:szCs w:val="24"/>
        </w:rPr>
        <w:t>H. pylori</w:t>
      </w:r>
      <w:r w:rsidR="00BA0E01" w:rsidRPr="002A0A31">
        <w:rPr>
          <w:rFonts w:ascii="Book Antiqua" w:hAnsi="Book Antiqua"/>
          <w:sz w:val="24"/>
          <w:szCs w:val="24"/>
        </w:rPr>
        <w:t xml:space="preserve"> eradication </w:t>
      </w:r>
      <w:r w:rsidR="00E75DCE" w:rsidRPr="002A0A31">
        <w:rPr>
          <w:rFonts w:ascii="Book Antiqua" w:hAnsi="Book Antiqua"/>
          <w:sz w:val="24"/>
          <w:szCs w:val="24"/>
        </w:rPr>
        <w:t xml:space="preserve">only </w:t>
      </w:r>
      <w:r w:rsidR="00BA0E01" w:rsidRPr="002A0A31">
        <w:rPr>
          <w:rFonts w:ascii="Book Antiqua" w:hAnsi="Book Antiqua"/>
          <w:sz w:val="24"/>
          <w:szCs w:val="24"/>
        </w:rPr>
        <w:t xml:space="preserve">was observed. </w:t>
      </w:r>
      <w:r w:rsidR="00374426" w:rsidRPr="002A0A31">
        <w:rPr>
          <w:rFonts w:ascii="Book Antiqua" w:hAnsi="Book Antiqua"/>
          <w:sz w:val="24"/>
          <w:szCs w:val="24"/>
        </w:rPr>
        <w:t>In</w:t>
      </w:r>
      <w:r w:rsidR="00D5629B" w:rsidRPr="002A0A31">
        <w:rPr>
          <w:rFonts w:ascii="Book Antiqua" w:hAnsi="Book Antiqua"/>
          <w:sz w:val="24"/>
          <w:szCs w:val="24"/>
        </w:rPr>
        <w:t xml:space="preserve"> </w:t>
      </w:r>
      <w:r w:rsidR="00E75DCE" w:rsidRPr="002A0A31">
        <w:rPr>
          <w:rFonts w:ascii="Book Antiqua" w:hAnsi="Book Antiqua"/>
          <w:sz w:val="24"/>
          <w:szCs w:val="24"/>
        </w:rPr>
        <w:t>2</w:t>
      </w:r>
      <w:r w:rsidR="00D5629B" w:rsidRPr="002A0A31">
        <w:rPr>
          <w:rFonts w:ascii="Book Antiqua" w:hAnsi="Book Antiqua"/>
          <w:sz w:val="24"/>
          <w:szCs w:val="24"/>
        </w:rPr>
        <w:t xml:space="preserve"> out of 1</w:t>
      </w:r>
      <w:r w:rsidR="00E77639" w:rsidRPr="002A0A31">
        <w:rPr>
          <w:rFonts w:ascii="Book Antiqua" w:hAnsi="Book Antiqua"/>
          <w:sz w:val="24"/>
          <w:szCs w:val="24"/>
        </w:rPr>
        <w:t>0</w:t>
      </w:r>
      <w:r w:rsidR="00D5629B" w:rsidRPr="002A0A31">
        <w:rPr>
          <w:rFonts w:ascii="Book Antiqua" w:hAnsi="Book Antiqua"/>
          <w:sz w:val="24"/>
          <w:szCs w:val="24"/>
        </w:rPr>
        <w:t xml:space="preserve"> studies, </w:t>
      </w:r>
      <w:r w:rsidR="00374426" w:rsidRPr="002A0A31">
        <w:rPr>
          <w:rFonts w:ascii="Book Antiqua" w:hAnsi="Book Antiqua"/>
          <w:sz w:val="24"/>
          <w:szCs w:val="24"/>
        </w:rPr>
        <w:t>in</w:t>
      </w:r>
      <w:r w:rsidR="00D5629B" w:rsidRPr="002A0A31">
        <w:rPr>
          <w:rFonts w:ascii="Book Antiqua" w:hAnsi="Book Antiqua"/>
          <w:sz w:val="24"/>
          <w:szCs w:val="24"/>
        </w:rPr>
        <w:t>efficacy of probiotics was observed</w:t>
      </w:r>
      <w:r w:rsidR="00E75DCE" w:rsidRPr="002A0A31">
        <w:rPr>
          <w:rFonts w:ascii="Book Antiqua" w:hAnsi="Book Antiqua"/>
          <w:sz w:val="24"/>
          <w:szCs w:val="24"/>
        </w:rPr>
        <w:t>,</w:t>
      </w:r>
      <w:r w:rsidR="00D5629B" w:rsidRPr="002A0A31">
        <w:rPr>
          <w:rFonts w:ascii="Book Antiqua" w:hAnsi="Book Antiqua"/>
          <w:sz w:val="24"/>
          <w:szCs w:val="24"/>
        </w:rPr>
        <w:t xml:space="preserve"> bot</w:t>
      </w:r>
      <w:r w:rsidR="00A85FBE" w:rsidRPr="002A0A31">
        <w:rPr>
          <w:rFonts w:ascii="Book Antiqua" w:hAnsi="Book Antiqua"/>
          <w:sz w:val="24"/>
          <w:szCs w:val="24"/>
        </w:rPr>
        <w:t>h</w:t>
      </w:r>
      <w:r w:rsidR="00D5629B" w:rsidRPr="002A0A31">
        <w:rPr>
          <w:rFonts w:ascii="Book Antiqua" w:hAnsi="Book Antiqua"/>
          <w:sz w:val="24"/>
          <w:szCs w:val="24"/>
        </w:rPr>
        <w:t xml:space="preserve"> in increasing </w:t>
      </w:r>
      <w:r w:rsidR="00D5629B" w:rsidRPr="002A0A31">
        <w:rPr>
          <w:rFonts w:ascii="Book Antiqua" w:hAnsi="Book Antiqua"/>
          <w:sz w:val="24"/>
          <w:szCs w:val="24"/>
        </w:rPr>
        <w:lastRenderedPageBreak/>
        <w:t>eradication and in decreasing side effects.</w:t>
      </w:r>
      <w:r w:rsidR="00BA0E01" w:rsidRPr="002A0A31">
        <w:rPr>
          <w:rFonts w:ascii="Book Antiqua" w:hAnsi="Book Antiqua"/>
          <w:sz w:val="24"/>
          <w:szCs w:val="24"/>
        </w:rPr>
        <w:t xml:space="preserve"> </w:t>
      </w:r>
      <w:r w:rsidR="00DD28CA" w:rsidRPr="002A0A31">
        <w:rPr>
          <w:rFonts w:ascii="Book Antiqua" w:hAnsi="Book Antiqua"/>
          <w:sz w:val="24"/>
          <w:szCs w:val="24"/>
        </w:rPr>
        <w:t>In summary</w:t>
      </w:r>
      <w:r w:rsidR="00BA0E01" w:rsidRPr="002A0A31">
        <w:rPr>
          <w:rFonts w:ascii="Book Antiqua" w:hAnsi="Book Antiqua"/>
          <w:sz w:val="24"/>
          <w:szCs w:val="24"/>
        </w:rPr>
        <w:t xml:space="preserve">, efficacy against </w:t>
      </w:r>
      <w:r w:rsidR="00BA0E01" w:rsidRPr="002A0A31">
        <w:rPr>
          <w:rFonts w:ascii="Book Antiqua" w:hAnsi="Book Antiqua"/>
          <w:i/>
          <w:sz w:val="24"/>
          <w:szCs w:val="24"/>
        </w:rPr>
        <w:t>H. pylori</w:t>
      </w:r>
      <w:r w:rsidR="00BA0E01" w:rsidRPr="002A0A31">
        <w:rPr>
          <w:rFonts w:ascii="Book Antiqua" w:hAnsi="Book Antiqua"/>
          <w:sz w:val="24"/>
          <w:szCs w:val="24"/>
        </w:rPr>
        <w:t xml:space="preserve"> was reported in </w:t>
      </w:r>
      <w:r w:rsidR="00A85FBE" w:rsidRPr="002A0A31">
        <w:rPr>
          <w:rFonts w:ascii="Book Antiqua" w:hAnsi="Book Antiqua"/>
          <w:sz w:val="24"/>
          <w:szCs w:val="24"/>
        </w:rPr>
        <w:t>5</w:t>
      </w:r>
      <w:r w:rsidR="00BA0E01" w:rsidRPr="002A0A31">
        <w:rPr>
          <w:rFonts w:ascii="Book Antiqua" w:hAnsi="Book Antiqua"/>
          <w:sz w:val="24"/>
          <w:szCs w:val="24"/>
        </w:rPr>
        <w:t xml:space="preserve"> out of 1</w:t>
      </w:r>
      <w:r w:rsidR="00E77639" w:rsidRPr="002A0A31">
        <w:rPr>
          <w:rFonts w:ascii="Book Antiqua" w:hAnsi="Book Antiqua"/>
          <w:sz w:val="24"/>
          <w:szCs w:val="24"/>
        </w:rPr>
        <w:t>0</w:t>
      </w:r>
      <w:r w:rsidR="00BA0E01" w:rsidRPr="002A0A31">
        <w:rPr>
          <w:rFonts w:ascii="Book Antiqua" w:hAnsi="Book Antiqua"/>
          <w:sz w:val="24"/>
          <w:szCs w:val="24"/>
        </w:rPr>
        <w:t xml:space="preserve"> studies, while in </w:t>
      </w:r>
      <w:r w:rsidR="00A85FBE" w:rsidRPr="002A0A31">
        <w:rPr>
          <w:rFonts w:ascii="Book Antiqua" w:hAnsi="Book Antiqua"/>
          <w:sz w:val="24"/>
          <w:szCs w:val="24"/>
        </w:rPr>
        <w:t>6</w:t>
      </w:r>
      <w:r w:rsidR="00BA0E01" w:rsidRPr="002A0A31">
        <w:rPr>
          <w:rFonts w:ascii="Book Antiqua" w:hAnsi="Book Antiqua"/>
          <w:sz w:val="24"/>
          <w:szCs w:val="24"/>
        </w:rPr>
        <w:t xml:space="preserve"> out of </w:t>
      </w:r>
      <w:r w:rsidR="00E77639" w:rsidRPr="002A0A31">
        <w:rPr>
          <w:rFonts w:ascii="Book Antiqua" w:hAnsi="Book Antiqua"/>
          <w:sz w:val="24"/>
          <w:szCs w:val="24"/>
        </w:rPr>
        <w:t>9</w:t>
      </w:r>
      <w:r w:rsidR="00BA0E01" w:rsidRPr="002A0A31">
        <w:rPr>
          <w:rFonts w:ascii="Book Antiqua" w:hAnsi="Book Antiqua"/>
          <w:sz w:val="24"/>
          <w:szCs w:val="24"/>
        </w:rPr>
        <w:t xml:space="preserve"> </w:t>
      </w:r>
      <w:r w:rsidR="00E813F5" w:rsidRPr="002A0A31">
        <w:rPr>
          <w:rFonts w:ascii="Book Antiqua" w:hAnsi="Book Antiqua"/>
          <w:sz w:val="24"/>
          <w:szCs w:val="24"/>
        </w:rPr>
        <w:t xml:space="preserve">studies </w:t>
      </w:r>
      <w:r w:rsidR="00BA0E01" w:rsidRPr="002A0A31">
        <w:rPr>
          <w:rFonts w:ascii="Book Antiqua" w:hAnsi="Book Antiqua"/>
          <w:sz w:val="24"/>
          <w:szCs w:val="24"/>
        </w:rPr>
        <w:t>reduction of side effects was observed</w:t>
      </w:r>
      <w:r w:rsidR="00374426" w:rsidRPr="002A0A31">
        <w:rPr>
          <w:rFonts w:ascii="Book Antiqua" w:hAnsi="Book Antiqua"/>
          <w:sz w:val="24"/>
          <w:szCs w:val="24"/>
        </w:rPr>
        <w:t xml:space="preserve">; </w:t>
      </w:r>
      <w:r w:rsidR="00DD28CA" w:rsidRPr="002A0A31">
        <w:rPr>
          <w:rFonts w:ascii="Book Antiqua" w:hAnsi="Book Antiqua"/>
          <w:sz w:val="24"/>
          <w:szCs w:val="24"/>
        </w:rPr>
        <w:t xml:space="preserve">overall, efficacy against </w:t>
      </w:r>
      <w:r w:rsidR="00DD28CA" w:rsidRPr="002A0A31">
        <w:rPr>
          <w:rFonts w:ascii="Book Antiqua" w:hAnsi="Book Antiqua"/>
          <w:i/>
          <w:sz w:val="24"/>
          <w:szCs w:val="24"/>
        </w:rPr>
        <w:t>H. pylori</w:t>
      </w:r>
      <w:r w:rsidR="00DD28CA" w:rsidRPr="002A0A31">
        <w:rPr>
          <w:rFonts w:ascii="Book Antiqua" w:hAnsi="Book Antiqua"/>
          <w:sz w:val="24"/>
          <w:szCs w:val="24"/>
        </w:rPr>
        <w:t xml:space="preserve"> and/or reduction of side effects was observed in 8 out of 10 studies</w:t>
      </w:r>
      <w:r w:rsidR="00BA0E01" w:rsidRPr="002A0A31">
        <w:rPr>
          <w:rFonts w:ascii="Book Antiqua" w:hAnsi="Book Antiqua"/>
          <w:sz w:val="24"/>
          <w:szCs w:val="24"/>
        </w:rPr>
        <w:t>.</w:t>
      </w:r>
    </w:p>
    <w:p w:rsidR="00BA0E01" w:rsidRPr="002A0A31" w:rsidRDefault="00BA0E01" w:rsidP="002E5948">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Interestingly, in </w:t>
      </w:r>
      <w:r w:rsidR="00E77639" w:rsidRPr="002A0A31">
        <w:rPr>
          <w:rFonts w:ascii="Book Antiqua" w:hAnsi="Book Antiqua"/>
          <w:sz w:val="24"/>
          <w:szCs w:val="24"/>
        </w:rPr>
        <w:t>3</w:t>
      </w:r>
      <w:r w:rsidRPr="002A0A31">
        <w:rPr>
          <w:rFonts w:ascii="Book Antiqua" w:hAnsi="Book Antiqua"/>
          <w:sz w:val="24"/>
          <w:szCs w:val="24"/>
        </w:rPr>
        <w:t xml:space="preserve"> out of </w:t>
      </w:r>
      <w:r w:rsidR="00354683" w:rsidRPr="002A0A31">
        <w:rPr>
          <w:rFonts w:ascii="Book Antiqua" w:hAnsi="Book Antiqua"/>
          <w:sz w:val="24"/>
          <w:szCs w:val="24"/>
        </w:rPr>
        <w:t xml:space="preserve">the </w:t>
      </w:r>
      <w:r w:rsidR="00E75DCE" w:rsidRPr="002A0A31">
        <w:rPr>
          <w:rFonts w:ascii="Book Antiqua" w:hAnsi="Book Antiqua"/>
          <w:sz w:val="24"/>
          <w:szCs w:val="24"/>
        </w:rPr>
        <w:t>5</w:t>
      </w:r>
      <w:r w:rsidR="00354683" w:rsidRPr="002A0A31">
        <w:rPr>
          <w:rFonts w:ascii="Book Antiqua" w:hAnsi="Book Antiqua"/>
          <w:sz w:val="24"/>
          <w:szCs w:val="24"/>
        </w:rPr>
        <w:t xml:space="preserve"> studies in which probiotics </w:t>
      </w:r>
      <w:r w:rsidR="00E75DCE" w:rsidRPr="002A0A31">
        <w:rPr>
          <w:rFonts w:ascii="Book Antiqua" w:hAnsi="Book Antiqua"/>
          <w:sz w:val="24"/>
          <w:szCs w:val="24"/>
        </w:rPr>
        <w:t xml:space="preserve">were </w:t>
      </w:r>
      <w:r w:rsidR="00354683" w:rsidRPr="002A0A31">
        <w:rPr>
          <w:rFonts w:ascii="Book Antiqua" w:hAnsi="Book Antiqua"/>
          <w:sz w:val="24"/>
          <w:szCs w:val="24"/>
        </w:rPr>
        <w:t xml:space="preserve">ineffective to increase eradication rates, the eradication rates achieved with the treatment without probiotics were already relatively high (&gt; 80%). Conversely, in the </w:t>
      </w:r>
      <w:r w:rsidR="00E75DCE" w:rsidRPr="002A0A31">
        <w:rPr>
          <w:rFonts w:ascii="Book Antiqua" w:hAnsi="Book Antiqua"/>
          <w:sz w:val="24"/>
          <w:szCs w:val="24"/>
        </w:rPr>
        <w:t>5</w:t>
      </w:r>
      <w:r w:rsidR="00354683" w:rsidRPr="002A0A31">
        <w:rPr>
          <w:rFonts w:ascii="Book Antiqua" w:hAnsi="Book Antiqua"/>
          <w:sz w:val="24"/>
          <w:szCs w:val="24"/>
        </w:rPr>
        <w:t xml:space="preserve"> studies in which </w:t>
      </w:r>
      <w:r w:rsidR="006C7176" w:rsidRPr="002A0A31">
        <w:rPr>
          <w:rFonts w:ascii="Book Antiqua" w:hAnsi="Book Antiqua"/>
          <w:sz w:val="24"/>
          <w:szCs w:val="24"/>
        </w:rPr>
        <w:t xml:space="preserve">inclusion of </w:t>
      </w:r>
      <w:r w:rsidR="00354683" w:rsidRPr="002A0A31">
        <w:rPr>
          <w:rFonts w:ascii="Book Antiqua" w:hAnsi="Book Antiqua"/>
          <w:sz w:val="24"/>
          <w:szCs w:val="24"/>
        </w:rPr>
        <w:t xml:space="preserve">probiotics </w:t>
      </w:r>
      <w:r w:rsidR="00E813F5" w:rsidRPr="002A0A31">
        <w:rPr>
          <w:rFonts w:ascii="Book Antiqua" w:hAnsi="Book Antiqua"/>
          <w:sz w:val="24"/>
          <w:szCs w:val="24"/>
        </w:rPr>
        <w:t>significant</w:t>
      </w:r>
      <w:r w:rsidR="00354683" w:rsidRPr="002A0A31">
        <w:rPr>
          <w:rFonts w:ascii="Book Antiqua" w:hAnsi="Book Antiqua"/>
          <w:sz w:val="24"/>
          <w:szCs w:val="24"/>
        </w:rPr>
        <w:t xml:space="preserve"> increase</w:t>
      </w:r>
      <w:r w:rsidR="006C7176" w:rsidRPr="002A0A31">
        <w:rPr>
          <w:rFonts w:ascii="Book Antiqua" w:hAnsi="Book Antiqua"/>
          <w:sz w:val="24"/>
          <w:szCs w:val="24"/>
        </w:rPr>
        <w:t>d</w:t>
      </w:r>
      <w:r w:rsidR="00354683" w:rsidRPr="002A0A31">
        <w:rPr>
          <w:rFonts w:ascii="Book Antiqua" w:hAnsi="Book Antiqua"/>
          <w:sz w:val="24"/>
          <w:szCs w:val="24"/>
        </w:rPr>
        <w:t xml:space="preserve"> </w:t>
      </w:r>
      <w:r w:rsidR="006C7176" w:rsidRPr="002A0A31">
        <w:rPr>
          <w:rFonts w:ascii="Book Antiqua" w:hAnsi="Book Antiqua"/>
          <w:sz w:val="24"/>
          <w:szCs w:val="24"/>
        </w:rPr>
        <w:t>efficacy</w:t>
      </w:r>
      <w:r w:rsidR="00354683" w:rsidRPr="002A0A31">
        <w:rPr>
          <w:rFonts w:ascii="Book Antiqua" w:hAnsi="Book Antiqua"/>
          <w:sz w:val="24"/>
          <w:szCs w:val="24"/>
        </w:rPr>
        <w:t xml:space="preserve">, the treatment </w:t>
      </w:r>
      <w:r w:rsidR="006C7176" w:rsidRPr="002A0A31">
        <w:rPr>
          <w:rFonts w:ascii="Book Antiqua" w:hAnsi="Book Antiqua"/>
          <w:sz w:val="24"/>
          <w:szCs w:val="24"/>
        </w:rPr>
        <w:t>in the absence</w:t>
      </w:r>
      <w:r w:rsidR="00354683" w:rsidRPr="002A0A31">
        <w:rPr>
          <w:rFonts w:ascii="Book Antiqua" w:hAnsi="Book Antiqua"/>
          <w:sz w:val="24"/>
          <w:szCs w:val="24"/>
        </w:rPr>
        <w:t xml:space="preserve"> probiotics gave relatively low eradication rates (&lt;</w:t>
      </w:r>
      <w:r w:rsidR="000168A5">
        <w:rPr>
          <w:rFonts w:ascii="Book Antiqua" w:hAnsi="Book Antiqua" w:hint="eastAsia"/>
          <w:sz w:val="24"/>
          <w:szCs w:val="24"/>
        </w:rPr>
        <w:t xml:space="preserve"> </w:t>
      </w:r>
      <w:r w:rsidR="00354683" w:rsidRPr="002A0A31">
        <w:rPr>
          <w:rFonts w:ascii="Book Antiqua" w:hAnsi="Book Antiqua"/>
          <w:sz w:val="24"/>
          <w:szCs w:val="24"/>
        </w:rPr>
        <w:t xml:space="preserve">70%). </w:t>
      </w:r>
    </w:p>
    <w:p w:rsidR="000B25CD" w:rsidRDefault="00F66783" w:rsidP="000168A5">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In one of these </w:t>
      </w:r>
      <w:proofErr w:type="gramStart"/>
      <w:r w:rsidRPr="002A0A31">
        <w:rPr>
          <w:rFonts w:ascii="Book Antiqua" w:hAnsi="Book Antiqua"/>
          <w:sz w:val="24"/>
          <w:szCs w:val="24"/>
        </w:rPr>
        <w:t>studies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45</w:t>
      </w:r>
      <w:r w:rsidRPr="002A0A31">
        <w:rPr>
          <w:rFonts w:ascii="Book Antiqua" w:hAnsi="Book Antiqua"/>
          <w:sz w:val="24"/>
          <w:szCs w:val="24"/>
          <w:vertAlign w:val="superscript"/>
        </w:rPr>
        <w:t>]</w:t>
      </w:r>
      <w:r w:rsidRPr="002A0A31">
        <w:rPr>
          <w:rFonts w:ascii="Book Antiqua" w:hAnsi="Book Antiqua"/>
          <w:sz w:val="24"/>
          <w:szCs w:val="24"/>
        </w:rPr>
        <w:t xml:space="preserve">, one group received probiotics plus </w:t>
      </w:r>
      <w:proofErr w:type="spellStart"/>
      <w:r w:rsidRPr="002A0A31">
        <w:rPr>
          <w:rFonts w:ascii="Book Antiqua" w:hAnsi="Book Antiqua"/>
          <w:sz w:val="24"/>
          <w:szCs w:val="24"/>
        </w:rPr>
        <w:t>lactoferrin</w:t>
      </w:r>
      <w:proofErr w:type="spellEnd"/>
      <w:r w:rsidR="0008719B" w:rsidRPr="002A0A31">
        <w:rPr>
          <w:rFonts w:ascii="Book Antiqua" w:hAnsi="Book Antiqua"/>
          <w:sz w:val="24"/>
          <w:szCs w:val="24"/>
        </w:rPr>
        <w:t>, based on a previous study</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54</w:t>
      </w:r>
      <w:r w:rsidR="0008719B" w:rsidRPr="002A0A31">
        <w:rPr>
          <w:rFonts w:ascii="Book Antiqua" w:hAnsi="Book Antiqua"/>
          <w:sz w:val="24"/>
          <w:szCs w:val="24"/>
          <w:vertAlign w:val="superscript"/>
        </w:rPr>
        <w:t>]</w:t>
      </w:r>
      <w:r w:rsidR="0008719B" w:rsidRPr="002A0A31">
        <w:rPr>
          <w:rFonts w:ascii="Book Antiqua" w:hAnsi="Book Antiqua"/>
          <w:sz w:val="24"/>
          <w:szCs w:val="24"/>
        </w:rPr>
        <w:t xml:space="preserve"> which hypothesized that </w:t>
      </w:r>
      <w:proofErr w:type="spellStart"/>
      <w:r w:rsidR="0008719B" w:rsidRPr="002A0A31">
        <w:rPr>
          <w:rFonts w:ascii="Book Antiqua" w:hAnsi="Book Antiqua"/>
          <w:sz w:val="24"/>
          <w:szCs w:val="24"/>
        </w:rPr>
        <w:t>lactoferrin</w:t>
      </w:r>
      <w:proofErr w:type="spellEnd"/>
      <w:r w:rsidR="0008719B" w:rsidRPr="002A0A31">
        <w:rPr>
          <w:rFonts w:ascii="Book Antiqua" w:hAnsi="Book Antiqua"/>
          <w:sz w:val="24"/>
          <w:szCs w:val="24"/>
        </w:rPr>
        <w:t xml:space="preserve"> could contribute to increase eradication efficacy. </w:t>
      </w:r>
      <w:r w:rsidRPr="002A0A31">
        <w:rPr>
          <w:rFonts w:ascii="Book Antiqua" w:hAnsi="Book Antiqua"/>
          <w:sz w:val="24"/>
          <w:szCs w:val="24"/>
        </w:rPr>
        <w:t xml:space="preserve">No differences of eradication rates </w:t>
      </w:r>
      <w:r w:rsidR="00C42644" w:rsidRPr="002A0A31">
        <w:rPr>
          <w:rFonts w:ascii="Book Antiqua" w:hAnsi="Book Antiqua"/>
          <w:sz w:val="24"/>
          <w:szCs w:val="24"/>
        </w:rPr>
        <w:t>were observed between</w:t>
      </w:r>
      <w:r w:rsidRPr="002A0A31">
        <w:rPr>
          <w:rFonts w:ascii="Book Antiqua" w:hAnsi="Book Antiqua"/>
          <w:sz w:val="24"/>
          <w:szCs w:val="24"/>
        </w:rPr>
        <w:t xml:space="preserve"> the group that receive</w:t>
      </w:r>
      <w:r w:rsidR="00C42644" w:rsidRPr="002A0A31">
        <w:rPr>
          <w:rFonts w:ascii="Book Antiqua" w:hAnsi="Book Antiqua"/>
          <w:sz w:val="24"/>
          <w:szCs w:val="24"/>
        </w:rPr>
        <w:t>d</w:t>
      </w:r>
      <w:r w:rsidRPr="002A0A31">
        <w:rPr>
          <w:rFonts w:ascii="Book Antiqua" w:hAnsi="Book Antiqua"/>
          <w:sz w:val="24"/>
          <w:szCs w:val="24"/>
        </w:rPr>
        <w:t xml:space="preserve"> </w:t>
      </w:r>
      <w:r w:rsidR="00C42644" w:rsidRPr="002A0A31">
        <w:rPr>
          <w:rFonts w:ascii="Book Antiqua" w:hAnsi="Book Antiqua"/>
          <w:sz w:val="24"/>
          <w:szCs w:val="24"/>
        </w:rPr>
        <w:t xml:space="preserve">and the group that did not receive </w:t>
      </w:r>
      <w:proofErr w:type="spellStart"/>
      <w:r w:rsidR="00C42644" w:rsidRPr="002A0A31">
        <w:rPr>
          <w:rFonts w:ascii="Book Antiqua" w:hAnsi="Book Antiqua"/>
          <w:sz w:val="24"/>
          <w:szCs w:val="24"/>
        </w:rPr>
        <w:t>lactoferrin</w:t>
      </w:r>
      <w:proofErr w:type="spellEnd"/>
      <w:r w:rsidRPr="002A0A31">
        <w:rPr>
          <w:rFonts w:ascii="Book Antiqua" w:hAnsi="Book Antiqua"/>
          <w:sz w:val="24"/>
          <w:szCs w:val="24"/>
        </w:rPr>
        <w:t xml:space="preserve">; however, eradication rates in all groups of this study were near 90%, thus possible improvements were difficult to observe. Moreover, </w:t>
      </w:r>
      <w:proofErr w:type="spellStart"/>
      <w:r w:rsidRPr="002A0A31">
        <w:rPr>
          <w:rFonts w:ascii="Book Antiqua" w:hAnsi="Book Antiqua"/>
          <w:sz w:val="24"/>
          <w:szCs w:val="24"/>
        </w:rPr>
        <w:t>lactoferrin</w:t>
      </w:r>
      <w:proofErr w:type="spellEnd"/>
      <w:r w:rsidRPr="002A0A31">
        <w:rPr>
          <w:rFonts w:ascii="Book Antiqua" w:hAnsi="Book Antiqua"/>
          <w:sz w:val="24"/>
          <w:szCs w:val="24"/>
        </w:rPr>
        <w:t xml:space="preserve"> did not influence the rate of side </w:t>
      </w:r>
      <w:proofErr w:type="gramStart"/>
      <w:r w:rsidRPr="002A0A31">
        <w:rPr>
          <w:rFonts w:ascii="Book Antiqua" w:hAnsi="Book Antiqua"/>
          <w:sz w:val="24"/>
          <w:szCs w:val="24"/>
        </w:rPr>
        <w:t>effects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45</w:t>
      </w:r>
      <w:r w:rsidR="00473EAA" w:rsidRPr="002A0A31">
        <w:rPr>
          <w:rFonts w:ascii="Book Antiqua" w:hAnsi="Book Antiqua"/>
          <w:sz w:val="24"/>
          <w:szCs w:val="24"/>
          <w:vertAlign w:val="superscript"/>
        </w:rPr>
        <w:t>]</w:t>
      </w:r>
      <w:r w:rsidRPr="002A0A31">
        <w:rPr>
          <w:rFonts w:ascii="Book Antiqua" w:hAnsi="Book Antiqua"/>
          <w:sz w:val="24"/>
          <w:szCs w:val="24"/>
        </w:rPr>
        <w:t xml:space="preserve">. </w:t>
      </w:r>
    </w:p>
    <w:p w:rsidR="00B57A18" w:rsidRPr="002A0A31" w:rsidRDefault="00B57A18" w:rsidP="000168A5">
      <w:pPr>
        <w:spacing w:after="0" w:line="360" w:lineRule="auto"/>
        <w:ind w:firstLineChars="150" w:firstLine="360"/>
        <w:jc w:val="both"/>
        <w:rPr>
          <w:rFonts w:ascii="Book Antiqua" w:hAnsi="Book Antiqua"/>
          <w:sz w:val="24"/>
          <w:szCs w:val="24"/>
        </w:rPr>
      </w:pPr>
    </w:p>
    <w:p w:rsidR="00383A2A" w:rsidRPr="002A0A31" w:rsidRDefault="00B57A18" w:rsidP="002A0A31">
      <w:pPr>
        <w:spacing w:after="0" w:line="360" w:lineRule="auto"/>
        <w:jc w:val="both"/>
        <w:rPr>
          <w:rFonts w:ascii="Book Antiqua" w:hAnsi="Book Antiqua"/>
          <w:b/>
          <w:sz w:val="24"/>
          <w:szCs w:val="24"/>
        </w:rPr>
      </w:pPr>
      <w:r w:rsidRPr="002A0A31">
        <w:rPr>
          <w:rFonts w:ascii="Book Antiqua" w:hAnsi="Book Antiqua"/>
          <w:b/>
          <w:sz w:val="24"/>
          <w:szCs w:val="24"/>
        </w:rPr>
        <w:t xml:space="preserve">POSSIBLE MECHANISMS FOR THE EFFICACY OF PROBIOTICS IN REDUCING SIDE-EFFECTS AND/OR INCREASE EFFICACY OF </w:t>
      </w:r>
      <w:r w:rsidRPr="002A0A31">
        <w:rPr>
          <w:rFonts w:ascii="Book Antiqua" w:hAnsi="Book Antiqua"/>
          <w:b/>
          <w:i/>
          <w:sz w:val="24"/>
          <w:szCs w:val="24"/>
        </w:rPr>
        <w:t xml:space="preserve">H. PYLORI </w:t>
      </w:r>
      <w:r w:rsidRPr="002A0A31">
        <w:rPr>
          <w:rFonts w:ascii="Book Antiqua" w:hAnsi="Book Antiqua"/>
          <w:b/>
          <w:sz w:val="24"/>
          <w:szCs w:val="24"/>
        </w:rPr>
        <w:t>ERADICATION TREATMENT</w:t>
      </w:r>
    </w:p>
    <w:p w:rsidR="00D76019" w:rsidRPr="002A0A31" w:rsidRDefault="00D76019" w:rsidP="002A0A31">
      <w:pPr>
        <w:spacing w:after="0" w:line="360" w:lineRule="auto"/>
        <w:jc w:val="both"/>
        <w:rPr>
          <w:rFonts w:ascii="Book Antiqua" w:hAnsi="Book Antiqua"/>
          <w:sz w:val="24"/>
          <w:szCs w:val="24"/>
        </w:rPr>
      </w:pPr>
      <w:r w:rsidRPr="002A0A31">
        <w:rPr>
          <w:rFonts w:ascii="Book Antiqua" w:hAnsi="Book Antiqua"/>
          <w:sz w:val="24"/>
          <w:szCs w:val="24"/>
        </w:rPr>
        <w:t xml:space="preserve">Antibiotic-associated diarrhea is a frequent </w:t>
      </w:r>
      <w:proofErr w:type="gramStart"/>
      <w:r w:rsidRPr="002A0A31">
        <w:rPr>
          <w:rFonts w:ascii="Book Antiqua" w:hAnsi="Book Antiqua"/>
          <w:sz w:val="24"/>
          <w:szCs w:val="24"/>
        </w:rPr>
        <w:t>phenomenon</w:t>
      </w:r>
      <w:r w:rsidR="004C2D01" w:rsidRPr="004C2D01">
        <w:rPr>
          <w:rFonts w:ascii="Book Antiqua" w:hAnsi="Book Antiqua"/>
          <w:sz w:val="24"/>
          <w:szCs w:val="24"/>
          <w:vertAlign w:val="superscript"/>
        </w:rPr>
        <w:t>[</w:t>
      </w:r>
      <w:proofErr w:type="gramEnd"/>
      <w:r w:rsidRPr="002A0A31">
        <w:rPr>
          <w:rFonts w:ascii="Book Antiqua" w:hAnsi="Book Antiqua"/>
          <w:sz w:val="24"/>
          <w:szCs w:val="24"/>
          <w:vertAlign w:val="superscript"/>
        </w:rPr>
        <w:t>35]</w:t>
      </w:r>
      <w:r w:rsidRPr="002A0A31">
        <w:rPr>
          <w:rFonts w:ascii="Book Antiqua" w:hAnsi="Book Antiqua"/>
          <w:sz w:val="24"/>
          <w:szCs w:val="24"/>
        </w:rPr>
        <w:t xml:space="preserve">. </w:t>
      </w:r>
      <w:r w:rsidR="00057CD0" w:rsidRPr="002A0A31">
        <w:rPr>
          <w:rFonts w:ascii="Book Antiqua" w:hAnsi="Book Antiqua"/>
          <w:sz w:val="24"/>
          <w:szCs w:val="24"/>
        </w:rPr>
        <w:t>Interestingly, d</w:t>
      </w:r>
      <w:r w:rsidRPr="002A0A31">
        <w:rPr>
          <w:rFonts w:ascii="Book Antiqua" w:hAnsi="Book Antiqua"/>
          <w:sz w:val="24"/>
          <w:szCs w:val="24"/>
        </w:rPr>
        <w:t xml:space="preserve">iarrhea is the most common side-effect of </w:t>
      </w:r>
      <w:r w:rsidRPr="002A0A31">
        <w:rPr>
          <w:rFonts w:ascii="Book Antiqua" w:hAnsi="Book Antiqua"/>
          <w:i/>
          <w:sz w:val="24"/>
          <w:szCs w:val="24"/>
        </w:rPr>
        <w:t>H. pylori</w:t>
      </w:r>
      <w:r w:rsidRPr="002A0A31">
        <w:rPr>
          <w:rFonts w:ascii="Book Antiqua" w:hAnsi="Book Antiqua"/>
          <w:sz w:val="24"/>
          <w:szCs w:val="24"/>
        </w:rPr>
        <w:t xml:space="preserve"> eradication therapy that results </w:t>
      </w:r>
      <w:r w:rsidR="00057CD0" w:rsidRPr="002A0A31">
        <w:rPr>
          <w:rFonts w:ascii="Book Antiqua" w:hAnsi="Book Antiqua"/>
          <w:sz w:val="24"/>
          <w:szCs w:val="24"/>
        </w:rPr>
        <w:t>to decrease</w:t>
      </w:r>
      <w:r w:rsidRPr="002A0A31">
        <w:rPr>
          <w:rFonts w:ascii="Book Antiqua" w:hAnsi="Book Antiqua"/>
          <w:sz w:val="24"/>
          <w:szCs w:val="24"/>
        </w:rPr>
        <w:t xml:space="preserve"> upon probiotics administration (Table 1). Antibiotics are known to induce diarrhea because they alter intestinal </w:t>
      </w:r>
      <w:proofErr w:type="spellStart"/>
      <w:r w:rsidRPr="002A0A31">
        <w:rPr>
          <w:rFonts w:ascii="Book Antiqua" w:hAnsi="Book Antiqua"/>
          <w:sz w:val="24"/>
          <w:szCs w:val="24"/>
        </w:rPr>
        <w:t>microflora</w:t>
      </w:r>
      <w:proofErr w:type="spellEnd"/>
      <w:r w:rsidRPr="002A0A31">
        <w:rPr>
          <w:rFonts w:ascii="Book Antiqua" w:hAnsi="Book Antiqua"/>
          <w:sz w:val="24"/>
          <w:szCs w:val="24"/>
        </w:rPr>
        <w:t xml:space="preserve">, leading to a proliferation of resistant bacterial strains, and to impairment of the fermentation processes carried out by intestinal </w:t>
      </w:r>
      <w:proofErr w:type="gramStart"/>
      <w:r w:rsidRPr="002A0A31">
        <w:rPr>
          <w:rFonts w:ascii="Book Antiqua" w:hAnsi="Book Antiqua"/>
          <w:sz w:val="24"/>
          <w:szCs w:val="24"/>
        </w:rPr>
        <w:t>microorganisms</w:t>
      </w:r>
      <w:r w:rsidR="004C2D01" w:rsidRPr="004C2D01">
        <w:rPr>
          <w:rFonts w:ascii="Book Antiqua" w:hAnsi="Book Antiqua"/>
          <w:sz w:val="24"/>
          <w:szCs w:val="24"/>
          <w:vertAlign w:val="superscript"/>
        </w:rPr>
        <w:t>[</w:t>
      </w:r>
      <w:proofErr w:type="gramEnd"/>
      <w:r w:rsidRPr="002A0A31">
        <w:rPr>
          <w:rFonts w:ascii="Book Antiqua" w:hAnsi="Book Antiqua"/>
          <w:sz w:val="24"/>
          <w:szCs w:val="24"/>
          <w:vertAlign w:val="superscript"/>
        </w:rPr>
        <w:t>35]</w:t>
      </w:r>
      <w:r w:rsidRPr="002A0A31">
        <w:rPr>
          <w:rFonts w:ascii="Book Antiqua" w:hAnsi="Book Antiqua"/>
          <w:sz w:val="24"/>
          <w:szCs w:val="24"/>
        </w:rPr>
        <w:t xml:space="preserve">. Some authors have already demonstrated significant reduction of antibiotic-associated diarrhea, as well as of acute diarrhea, by using probiotic </w:t>
      </w:r>
      <w:proofErr w:type="gramStart"/>
      <w:r w:rsidRPr="002A0A31">
        <w:rPr>
          <w:rFonts w:ascii="Book Antiqua" w:hAnsi="Book Antiqua"/>
          <w:sz w:val="24"/>
          <w:szCs w:val="24"/>
        </w:rPr>
        <w:t>compounds</w:t>
      </w:r>
      <w:r w:rsidR="004C2D01" w:rsidRPr="004C2D01">
        <w:rPr>
          <w:rFonts w:ascii="Book Antiqua" w:hAnsi="Book Antiqua"/>
          <w:sz w:val="24"/>
          <w:szCs w:val="24"/>
          <w:vertAlign w:val="superscript"/>
        </w:rPr>
        <w:t>[</w:t>
      </w:r>
      <w:proofErr w:type="gramEnd"/>
      <w:r w:rsidRPr="002A0A31">
        <w:rPr>
          <w:rFonts w:ascii="Book Antiqua" w:hAnsi="Book Antiqua"/>
          <w:sz w:val="24"/>
          <w:szCs w:val="24"/>
          <w:vertAlign w:val="superscript"/>
        </w:rPr>
        <w:t>34,35,37]</w:t>
      </w:r>
      <w:r w:rsidRPr="002A0A31">
        <w:rPr>
          <w:rFonts w:ascii="Book Antiqua" w:hAnsi="Book Antiqua"/>
          <w:sz w:val="24"/>
          <w:szCs w:val="24"/>
        </w:rPr>
        <w:t>. The action of probiotics can be ascribed to their ability to stimulate mucosal immune mechanisms (</w:t>
      </w:r>
      <w:r w:rsidR="005B1EAC" w:rsidRPr="002A0A31">
        <w:rPr>
          <w:rFonts w:ascii="Book Antiqua" w:hAnsi="Book Antiqua"/>
          <w:i/>
          <w:sz w:val="24"/>
          <w:szCs w:val="24"/>
        </w:rPr>
        <w:t>e.g.</w:t>
      </w:r>
      <w:r w:rsidR="005B1EAC" w:rsidRPr="002A0A31">
        <w:rPr>
          <w:rFonts w:ascii="Book Antiqua" w:hAnsi="Book Antiqua"/>
          <w:sz w:val="24"/>
          <w:szCs w:val="24"/>
        </w:rPr>
        <w:t>,</w:t>
      </w:r>
      <w:r w:rsidRPr="002A0A31">
        <w:rPr>
          <w:rFonts w:ascii="Book Antiqua" w:hAnsi="Book Antiqua"/>
          <w:sz w:val="24"/>
          <w:szCs w:val="24"/>
        </w:rPr>
        <w:t xml:space="preserve"> activation of local macrophages to increase antigen presentation, and modulation of cytokine profiles)</w:t>
      </w:r>
      <w:r w:rsidR="005B1EAC" w:rsidRPr="002A0A31">
        <w:rPr>
          <w:rFonts w:ascii="Book Antiqua" w:hAnsi="Book Antiqua"/>
          <w:sz w:val="24"/>
          <w:szCs w:val="24"/>
        </w:rPr>
        <w:t>.</w:t>
      </w:r>
      <w:r w:rsidRPr="002A0A31">
        <w:rPr>
          <w:rFonts w:ascii="Book Antiqua" w:hAnsi="Book Antiqua"/>
          <w:sz w:val="24"/>
          <w:szCs w:val="24"/>
        </w:rPr>
        <w:t xml:space="preserve"> For instance, administration of probiotics-containing yogurt to </w:t>
      </w:r>
      <w:r w:rsidRPr="002A0A31">
        <w:rPr>
          <w:rFonts w:ascii="Book Antiqua" w:hAnsi="Book Antiqua"/>
          <w:i/>
          <w:sz w:val="24"/>
          <w:szCs w:val="24"/>
        </w:rPr>
        <w:t>H. pylori</w:t>
      </w:r>
      <w:r w:rsidRPr="002A0A31">
        <w:rPr>
          <w:rFonts w:ascii="Book Antiqua" w:hAnsi="Book Antiqua"/>
          <w:sz w:val="24"/>
          <w:szCs w:val="24"/>
        </w:rPr>
        <w:t xml:space="preserve">-infected children was shown able to restore the normal </w:t>
      </w:r>
      <w:proofErr w:type="spellStart"/>
      <w:r w:rsidRPr="002A0A31">
        <w:rPr>
          <w:rFonts w:ascii="Book Antiqua" w:hAnsi="Book Antiqua"/>
          <w:i/>
          <w:sz w:val="24"/>
          <w:szCs w:val="24"/>
        </w:rPr>
        <w:t>Bifidobacterium</w:t>
      </w:r>
      <w:proofErr w:type="spellEnd"/>
      <w:r w:rsidRPr="002A0A31">
        <w:rPr>
          <w:rFonts w:ascii="Book Antiqua" w:hAnsi="Book Antiqua"/>
          <w:i/>
          <w:sz w:val="24"/>
          <w:szCs w:val="24"/>
        </w:rPr>
        <w:t xml:space="preserve"> </w:t>
      </w:r>
      <w:r w:rsidRPr="002A0A31">
        <w:rPr>
          <w:rFonts w:ascii="Book Antiqua" w:hAnsi="Book Antiqua"/>
          <w:sz w:val="24"/>
          <w:szCs w:val="24"/>
        </w:rPr>
        <w:t>spp</w:t>
      </w:r>
      <w:proofErr w:type="gramStart"/>
      <w:r w:rsidRPr="002A0A31">
        <w:rPr>
          <w:rFonts w:ascii="Book Antiqua" w:hAnsi="Book Antiqua"/>
          <w:sz w:val="24"/>
          <w:szCs w:val="24"/>
        </w:rPr>
        <w:t>./</w:t>
      </w:r>
      <w:proofErr w:type="gramEnd"/>
      <w:r w:rsidRPr="002A0A31">
        <w:rPr>
          <w:rFonts w:ascii="Book Antiqua" w:hAnsi="Book Antiqua"/>
          <w:i/>
          <w:sz w:val="24"/>
          <w:szCs w:val="24"/>
        </w:rPr>
        <w:t>E. coli</w:t>
      </w:r>
      <w:r w:rsidRPr="002A0A31">
        <w:rPr>
          <w:rFonts w:ascii="Book Antiqua" w:hAnsi="Book Antiqua"/>
          <w:sz w:val="24"/>
          <w:szCs w:val="24"/>
        </w:rPr>
        <w:t xml:space="preserve"> ratio, increment serum IgA, and reduce serum Il-6</w:t>
      </w:r>
      <w:r w:rsidR="004C2D01" w:rsidRPr="004C2D01">
        <w:rPr>
          <w:rFonts w:ascii="Book Antiqua" w:hAnsi="Book Antiqua"/>
          <w:sz w:val="24"/>
          <w:szCs w:val="24"/>
          <w:vertAlign w:val="superscript"/>
        </w:rPr>
        <w:t>[</w:t>
      </w:r>
      <w:r w:rsidRPr="002A0A31">
        <w:rPr>
          <w:rFonts w:ascii="Book Antiqua" w:hAnsi="Book Antiqua"/>
          <w:sz w:val="24"/>
          <w:szCs w:val="24"/>
          <w:vertAlign w:val="superscript"/>
        </w:rPr>
        <w:t>5</w:t>
      </w:r>
      <w:r w:rsidR="00396527" w:rsidRPr="002A0A31">
        <w:rPr>
          <w:rFonts w:ascii="Book Antiqua" w:hAnsi="Book Antiqua"/>
          <w:sz w:val="24"/>
          <w:szCs w:val="24"/>
          <w:vertAlign w:val="superscript"/>
        </w:rPr>
        <w:t>5</w:t>
      </w:r>
      <w:r w:rsidRPr="002A0A31">
        <w:rPr>
          <w:rFonts w:ascii="Book Antiqua" w:hAnsi="Book Antiqua"/>
          <w:sz w:val="24"/>
          <w:szCs w:val="24"/>
          <w:vertAlign w:val="superscript"/>
        </w:rPr>
        <w:t>]</w:t>
      </w:r>
      <w:r w:rsidRPr="002A0A31">
        <w:rPr>
          <w:rFonts w:ascii="Book Antiqua" w:hAnsi="Book Antiqua"/>
          <w:sz w:val="24"/>
          <w:szCs w:val="24"/>
        </w:rPr>
        <w:t>. Probiotics action may also be exerted via non</w:t>
      </w:r>
      <w:r w:rsidR="005B1EAC" w:rsidRPr="002A0A31">
        <w:rPr>
          <w:rFonts w:ascii="Book Antiqua" w:hAnsi="Book Antiqua"/>
          <w:sz w:val="24"/>
          <w:szCs w:val="24"/>
        </w:rPr>
        <w:t>-</w:t>
      </w:r>
      <w:r w:rsidRPr="002A0A31">
        <w:rPr>
          <w:rFonts w:ascii="Book Antiqua" w:hAnsi="Book Antiqua"/>
          <w:sz w:val="24"/>
          <w:szCs w:val="24"/>
        </w:rPr>
        <w:t xml:space="preserve">immune mechanisms </w:t>
      </w:r>
      <w:r w:rsidRPr="002A0A31">
        <w:rPr>
          <w:rFonts w:ascii="Book Antiqua" w:hAnsi="Book Antiqua"/>
          <w:sz w:val="24"/>
          <w:szCs w:val="24"/>
        </w:rPr>
        <w:lastRenderedPageBreak/>
        <w:t xml:space="preserve">through antagonism and competition with potential pathogens; in particular, </w:t>
      </w:r>
      <w:r w:rsidR="005B1EAC" w:rsidRPr="002A0A31">
        <w:rPr>
          <w:rFonts w:ascii="Book Antiqua" w:hAnsi="Book Antiqua"/>
          <w:sz w:val="24"/>
          <w:szCs w:val="24"/>
        </w:rPr>
        <w:t>probiotics</w:t>
      </w:r>
      <w:r w:rsidR="001D3818" w:rsidRPr="002A0A31">
        <w:rPr>
          <w:rFonts w:ascii="Book Antiqua" w:hAnsi="Book Antiqua"/>
          <w:sz w:val="24"/>
          <w:szCs w:val="24"/>
        </w:rPr>
        <w:t xml:space="preserve"> are able to produce</w:t>
      </w:r>
      <w:r w:rsidRPr="002A0A31">
        <w:rPr>
          <w:rFonts w:ascii="Book Antiqua" w:hAnsi="Book Antiqua"/>
          <w:sz w:val="24"/>
          <w:szCs w:val="24"/>
        </w:rPr>
        <w:t xml:space="preserve"> </w:t>
      </w:r>
      <w:r w:rsidR="001D3818" w:rsidRPr="002A0A31">
        <w:rPr>
          <w:rFonts w:ascii="Book Antiqua" w:hAnsi="Book Antiqua"/>
          <w:sz w:val="24"/>
          <w:szCs w:val="24"/>
        </w:rPr>
        <w:t xml:space="preserve">antioxidants and antimicrobial substances, alter local pH, stimulate </w:t>
      </w:r>
      <w:proofErr w:type="spellStart"/>
      <w:r w:rsidR="001D3818" w:rsidRPr="002A0A31">
        <w:rPr>
          <w:rFonts w:ascii="Book Antiqua" w:hAnsi="Book Antiqua"/>
          <w:sz w:val="24"/>
          <w:szCs w:val="24"/>
        </w:rPr>
        <w:t>mucin</w:t>
      </w:r>
      <w:proofErr w:type="spellEnd"/>
      <w:r w:rsidR="001D3818" w:rsidRPr="002A0A31">
        <w:rPr>
          <w:rFonts w:ascii="Book Antiqua" w:hAnsi="Book Antiqua"/>
          <w:sz w:val="24"/>
          <w:szCs w:val="24"/>
        </w:rPr>
        <w:t xml:space="preserve"> production, enhance intestinal barrier functions, modify pathogen-derived toxins, and</w:t>
      </w:r>
      <w:r w:rsidRPr="002A0A31">
        <w:rPr>
          <w:rFonts w:ascii="Book Antiqua" w:hAnsi="Book Antiqua"/>
          <w:sz w:val="24"/>
          <w:szCs w:val="24"/>
        </w:rPr>
        <w:t xml:space="preserve"> </w:t>
      </w:r>
      <w:r w:rsidR="001D3818" w:rsidRPr="002A0A31">
        <w:rPr>
          <w:rFonts w:ascii="Book Antiqua" w:hAnsi="Book Antiqua"/>
          <w:sz w:val="24"/>
          <w:szCs w:val="24"/>
        </w:rPr>
        <w:t xml:space="preserve">may affect colonization by competing with pathogens for nutrients and for the binding to the host cell </w:t>
      </w:r>
      <w:proofErr w:type="gramStart"/>
      <w:r w:rsidR="001D3818" w:rsidRPr="002A0A31">
        <w:rPr>
          <w:rFonts w:ascii="Book Antiqua" w:hAnsi="Book Antiqua"/>
          <w:sz w:val="24"/>
          <w:szCs w:val="24"/>
        </w:rPr>
        <w:t>surface</w:t>
      </w:r>
      <w:r w:rsidR="004C2D01" w:rsidRPr="004C2D01">
        <w:rPr>
          <w:rFonts w:ascii="Book Antiqua" w:hAnsi="Book Antiqua"/>
          <w:sz w:val="24"/>
          <w:szCs w:val="24"/>
          <w:vertAlign w:val="superscript"/>
        </w:rPr>
        <w:t>[</w:t>
      </w:r>
      <w:proofErr w:type="gramEnd"/>
      <w:r w:rsidR="001D3818" w:rsidRPr="002A0A31">
        <w:rPr>
          <w:rFonts w:ascii="Book Antiqua" w:hAnsi="Book Antiqua"/>
          <w:sz w:val="24"/>
          <w:szCs w:val="24"/>
          <w:vertAlign w:val="superscript"/>
        </w:rPr>
        <w:t>37,5</w:t>
      </w:r>
      <w:r w:rsidR="00396527" w:rsidRPr="002A0A31">
        <w:rPr>
          <w:rFonts w:ascii="Book Antiqua" w:hAnsi="Book Antiqua"/>
          <w:sz w:val="24"/>
          <w:szCs w:val="24"/>
          <w:vertAlign w:val="superscript"/>
        </w:rPr>
        <w:t>6</w:t>
      </w:r>
      <w:r w:rsidR="001D3818" w:rsidRPr="002A0A31">
        <w:rPr>
          <w:rFonts w:ascii="Book Antiqua" w:hAnsi="Book Antiqua"/>
          <w:sz w:val="24"/>
          <w:szCs w:val="24"/>
          <w:vertAlign w:val="superscript"/>
        </w:rPr>
        <w:t>]</w:t>
      </w:r>
      <w:r w:rsidR="001D3818" w:rsidRPr="002A0A31">
        <w:rPr>
          <w:rFonts w:ascii="Book Antiqua" w:hAnsi="Book Antiqua"/>
          <w:sz w:val="24"/>
          <w:szCs w:val="24"/>
        </w:rPr>
        <w:t>.</w:t>
      </w:r>
      <w:r w:rsidR="00B84994" w:rsidRPr="002A0A31">
        <w:rPr>
          <w:rFonts w:ascii="Book Antiqua" w:hAnsi="Book Antiqua"/>
          <w:sz w:val="24"/>
          <w:szCs w:val="24"/>
        </w:rPr>
        <w:t xml:space="preserve"> Finally, </w:t>
      </w:r>
      <w:r w:rsidR="008D51E6" w:rsidRPr="002A0A31">
        <w:rPr>
          <w:rFonts w:ascii="Book Antiqua" w:hAnsi="Book Antiqua"/>
          <w:sz w:val="24"/>
          <w:szCs w:val="24"/>
        </w:rPr>
        <w:t xml:space="preserve">microbiota, through the gut-brain connection, have been suggested to be involved in the pathophysiology of mood and anxiety disorders, and </w:t>
      </w:r>
      <w:r w:rsidR="00057CD0" w:rsidRPr="002A0A31">
        <w:rPr>
          <w:rFonts w:ascii="Book Antiqua" w:hAnsi="Book Antiqua"/>
          <w:sz w:val="24"/>
          <w:szCs w:val="24"/>
        </w:rPr>
        <w:t>possible</w:t>
      </w:r>
      <w:r w:rsidR="00B84994" w:rsidRPr="002A0A31">
        <w:rPr>
          <w:rFonts w:ascii="Book Antiqua" w:hAnsi="Book Antiqua"/>
          <w:sz w:val="24"/>
          <w:szCs w:val="24"/>
        </w:rPr>
        <w:t xml:space="preserve"> role of probiotics in modulating </w:t>
      </w:r>
      <w:r w:rsidR="00D30240" w:rsidRPr="002A0A31">
        <w:rPr>
          <w:rFonts w:ascii="Book Antiqua" w:hAnsi="Book Antiqua"/>
          <w:sz w:val="24"/>
          <w:szCs w:val="24"/>
        </w:rPr>
        <w:t xml:space="preserve">abdominal </w:t>
      </w:r>
      <w:r w:rsidR="00B84994" w:rsidRPr="002A0A31">
        <w:rPr>
          <w:rFonts w:ascii="Book Antiqua" w:hAnsi="Book Antiqua"/>
          <w:sz w:val="24"/>
          <w:szCs w:val="24"/>
        </w:rPr>
        <w:t>pain has been proposed</w:t>
      </w:r>
      <w:r w:rsidR="00057CD0" w:rsidRPr="002A0A31">
        <w:rPr>
          <w:rFonts w:ascii="Book Antiqua" w:hAnsi="Book Antiqua"/>
          <w:sz w:val="24"/>
          <w:szCs w:val="24"/>
        </w:rPr>
        <w:t>, based on studies in rats</w:t>
      </w:r>
      <w:r w:rsidR="004C2D01" w:rsidRPr="004C2D01">
        <w:rPr>
          <w:rFonts w:ascii="Book Antiqua" w:hAnsi="Book Antiqua"/>
          <w:sz w:val="24"/>
          <w:szCs w:val="24"/>
          <w:vertAlign w:val="superscript"/>
        </w:rPr>
        <w:t>[</w:t>
      </w:r>
      <w:r w:rsidR="008D51E6" w:rsidRPr="002A0A31">
        <w:rPr>
          <w:rFonts w:ascii="Book Antiqua" w:hAnsi="Book Antiqua"/>
          <w:sz w:val="24"/>
          <w:szCs w:val="24"/>
          <w:vertAlign w:val="superscript"/>
        </w:rPr>
        <w:t>36</w:t>
      </w:r>
      <w:r w:rsidR="00D30240" w:rsidRPr="002A0A31">
        <w:rPr>
          <w:rFonts w:ascii="Book Antiqua" w:hAnsi="Book Antiqua"/>
          <w:sz w:val="24"/>
          <w:szCs w:val="24"/>
          <w:vertAlign w:val="superscript"/>
        </w:rPr>
        <w:t>,57</w:t>
      </w:r>
      <w:r w:rsidR="008D51E6" w:rsidRPr="002A0A31">
        <w:rPr>
          <w:rFonts w:ascii="Book Antiqua" w:hAnsi="Book Antiqua"/>
          <w:sz w:val="24"/>
          <w:szCs w:val="24"/>
          <w:vertAlign w:val="superscript"/>
        </w:rPr>
        <w:t>]</w:t>
      </w:r>
      <w:r w:rsidR="008D51E6" w:rsidRPr="002A0A31">
        <w:rPr>
          <w:rFonts w:ascii="Book Antiqua" w:hAnsi="Book Antiqua"/>
          <w:sz w:val="24"/>
          <w:szCs w:val="24"/>
        </w:rPr>
        <w:t>.</w:t>
      </w:r>
    </w:p>
    <w:p w:rsidR="00F94E43" w:rsidRPr="002A0A31" w:rsidRDefault="001D3818" w:rsidP="00237A3D">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All these general </w:t>
      </w:r>
      <w:r w:rsidR="005A19CB" w:rsidRPr="002A0A31">
        <w:rPr>
          <w:rFonts w:ascii="Book Antiqua" w:hAnsi="Book Antiqua"/>
          <w:sz w:val="24"/>
          <w:szCs w:val="24"/>
        </w:rPr>
        <w:t>action</w:t>
      </w:r>
      <w:r w:rsidR="004C623C" w:rsidRPr="002A0A31">
        <w:rPr>
          <w:rFonts w:ascii="Book Antiqua" w:hAnsi="Book Antiqua"/>
          <w:sz w:val="24"/>
          <w:szCs w:val="24"/>
        </w:rPr>
        <w:t xml:space="preserve"> </w:t>
      </w:r>
      <w:r w:rsidR="005A19CB" w:rsidRPr="002A0A31">
        <w:rPr>
          <w:rFonts w:ascii="Book Antiqua" w:hAnsi="Book Antiqua"/>
          <w:sz w:val="24"/>
          <w:szCs w:val="24"/>
        </w:rPr>
        <w:t xml:space="preserve">of probiotics have been proposed to </w:t>
      </w:r>
      <w:r w:rsidR="007D1A07" w:rsidRPr="002A0A31">
        <w:rPr>
          <w:rFonts w:ascii="Book Antiqua" w:hAnsi="Book Antiqua"/>
          <w:sz w:val="24"/>
          <w:szCs w:val="24"/>
        </w:rPr>
        <w:t xml:space="preserve">contribute to </w:t>
      </w:r>
      <w:r w:rsidR="005A19CB" w:rsidRPr="002A0A31">
        <w:rPr>
          <w:rFonts w:ascii="Book Antiqua" w:hAnsi="Book Antiqua"/>
          <w:sz w:val="24"/>
          <w:szCs w:val="24"/>
        </w:rPr>
        <w:t xml:space="preserve">their efficacy </w:t>
      </w:r>
      <w:r w:rsidR="00091BAF" w:rsidRPr="002A0A31">
        <w:rPr>
          <w:rFonts w:ascii="Book Antiqua" w:hAnsi="Book Antiqua"/>
          <w:sz w:val="24"/>
          <w:szCs w:val="24"/>
        </w:rPr>
        <w:t xml:space="preserve">in increasing </w:t>
      </w:r>
      <w:r w:rsidR="005A19CB" w:rsidRPr="002A0A31">
        <w:rPr>
          <w:rFonts w:ascii="Book Antiqua" w:hAnsi="Book Antiqua"/>
          <w:i/>
          <w:sz w:val="24"/>
          <w:szCs w:val="24"/>
        </w:rPr>
        <w:t>H. pylori</w:t>
      </w:r>
      <w:r w:rsidR="00091BAF" w:rsidRPr="002A0A31">
        <w:rPr>
          <w:rFonts w:ascii="Book Antiqua" w:hAnsi="Book Antiqua"/>
          <w:i/>
          <w:sz w:val="24"/>
          <w:szCs w:val="24"/>
        </w:rPr>
        <w:t xml:space="preserve"> </w:t>
      </w:r>
      <w:r w:rsidR="00091BAF" w:rsidRPr="002A0A31">
        <w:rPr>
          <w:rFonts w:ascii="Book Antiqua" w:hAnsi="Book Antiqua"/>
          <w:sz w:val="24"/>
          <w:szCs w:val="24"/>
        </w:rPr>
        <w:t>eradication and decreasing side effects</w:t>
      </w:r>
      <w:r w:rsidR="005A19CB" w:rsidRPr="002A0A31">
        <w:rPr>
          <w:rFonts w:ascii="Book Antiqua" w:hAnsi="Book Antiqua"/>
          <w:sz w:val="24"/>
          <w:szCs w:val="24"/>
        </w:rPr>
        <w:t xml:space="preserve"> when used together with eradication </w:t>
      </w:r>
      <w:proofErr w:type="gramStart"/>
      <w:r w:rsidR="005A19CB" w:rsidRPr="002A0A31">
        <w:rPr>
          <w:rFonts w:ascii="Book Antiqua" w:hAnsi="Book Antiqua"/>
          <w:sz w:val="24"/>
          <w:szCs w:val="24"/>
        </w:rPr>
        <w:t>therapy</w:t>
      </w:r>
      <w:r w:rsidR="004C2D01" w:rsidRPr="004C2D01">
        <w:rPr>
          <w:rFonts w:ascii="Book Antiqua" w:hAnsi="Book Antiqua"/>
          <w:sz w:val="24"/>
          <w:szCs w:val="24"/>
          <w:vertAlign w:val="superscript"/>
        </w:rPr>
        <w:t>[</w:t>
      </w:r>
      <w:proofErr w:type="gramEnd"/>
      <w:r w:rsidR="00EA67BB" w:rsidRPr="002A0A31">
        <w:rPr>
          <w:rFonts w:ascii="Book Antiqua" w:hAnsi="Book Antiqua"/>
          <w:sz w:val="24"/>
          <w:szCs w:val="24"/>
          <w:vertAlign w:val="superscript"/>
        </w:rPr>
        <w:t>5</w:t>
      </w:r>
      <w:r w:rsidR="000A2F9A" w:rsidRPr="002A0A31">
        <w:rPr>
          <w:rFonts w:ascii="Book Antiqua" w:hAnsi="Book Antiqua"/>
          <w:sz w:val="24"/>
          <w:szCs w:val="24"/>
          <w:vertAlign w:val="superscript"/>
        </w:rPr>
        <w:t>8</w:t>
      </w:r>
      <w:r w:rsidR="004D5C05" w:rsidRPr="002A0A31">
        <w:rPr>
          <w:rFonts w:ascii="Book Antiqua" w:hAnsi="Book Antiqua"/>
          <w:sz w:val="24"/>
          <w:szCs w:val="24"/>
          <w:vertAlign w:val="superscript"/>
        </w:rPr>
        <w:t>,5</w:t>
      </w:r>
      <w:r w:rsidR="000A2F9A" w:rsidRPr="002A0A31">
        <w:rPr>
          <w:rFonts w:ascii="Book Antiqua" w:hAnsi="Book Antiqua"/>
          <w:sz w:val="24"/>
          <w:szCs w:val="24"/>
          <w:vertAlign w:val="superscript"/>
        </w:rPr>
        <w:t>9</w:t>
      </w:r>
      <w:r w:rsidR="00091BAF" w:rsidRPr="002A0A31">
        <w:rPr>
          <w:rFonts w:ascii="Book Antiqua" w:hAnsi="Book Antiqua"/>
          <w:sz w:val="24"/>
          <w:szCs w:val="24"/>
          <w:vertAlign w:val="superscript"/>
        </w:rPr>
        <w:t>]</w:t>
      </w:r>
      <w:r w:rsidR="00091BAF" w:rsidRPr="002A0A31">
        <w:rPr>
          <w:rFonts w:ascii="Book Antiqua" w:hAnsi="Book Antiqua"/>
          <w:sz w:val="24"/>
          <w:szCs w:val="24"/>
        </w:rPr>
        <w:t xml:space="preserve">. </w:t>
      </w:r>
      <w:r w:rsidR="00F94E43" w:rsidRPr="002A0A31">
        <w:rPr>
          <w:rFonts w:ascii="Book Antiqua" w:hAnsi="Book Antiqua"/>
          <w:sz w:val="24"/>
          <w:szCs w:val="24"/>
        </w:rPr>
        <w:t xml:space="preserve">A limited number of </w:t>
      </w:r>
      <w:r w:rsidR="00F94E43" w:rsidRPr="002A0A31">
        <w:rPr>
          <w:rFonts w:ascii="Book Antiqua" w:hAnsi="Book Antiqua"/>
          <w:i/>
          <w:sz w:val="24"/>
          <w:szCs w:val="24"/>
        </w:rPr>
        <w:t>in vitro</w:t>
      </w:r>
      <w:r w:rsidR="00F94E43" w:rsidRPr="002A0A31">
        <w:rPr>
          <w:rFonts w:ascii="Book Antiqua" w:hAnsi="Book Antiqua"/>
          <w:sz w:val="24"/>
          <w:szCs w:val="24"/>
        </w:rPr>
        <w:t xml:space="preserve"> or </w:t>
      </w:r>
      <w:r w:rsidR="007C6A2F" w:rsidRPr="002A0A31">
        <w:rPr>
          <w:rFonts w:ascii="Book Antiqua" w:hAnsi="Book Antiqua"/>
          <w:sz w:val="24"/>
          <w:szCs w:val="24"/>
        </w:rPr>
        <w:t>non-</w:t>
      </w:r>
      <w:r w:rsidR="00F94E43" w:rsidRPr="002A0A31">
        <w:rPr>
          <w:rFonts w:ascii="Book Antiqua" w:hAnsi="Book Antiqua"/>
          <w:sz w:val="24"/>
          <w:szCs w:val="24"/>
        </w:rPr>
        <w:t xml:space="preserve">clinical studies have been described in the literature that can help to understand possible direct and specific activity of probiotics against </w:t>
      </w:r>
      <w:r w:rsidR="00F94E43" w:rsidRPr="002A0A31">
        <w:rPr>
          <w:rFonts w:ascii="Book Antiqua" w:hAnsi="Book Antiqua"/>
          <w:i/>
          <w:sz w:val="24"/>
          <w:szCs w:val="24"/>
        </w:rPr>
        <w:t>H. pylori</w:t>
      </w:r>
      <w:r w:rsidR="00F94E43" w:rsidRPr="002A0A31">
        <w:rPr>
          <w:rFonts w:ascii="Book Antiqua" w:hAnsi="Book Antiqua"/>
          <w:sz w:val="24"/>
          <w:szCs w:val="24"/>
        </w:rPr>
        <w:t>.</w:t>
      </w:r>
      <w:r w:rsidR="007C6A2F" w:rsidRPr="002A0A31">
        <w:rPr>
          <w:rFonts w:ascii="Book Antiqua" w:hAnsi="Book Antiqua"/>
          <w:sz w:val="24"/>
          <w:szCs w:val="24"/>
        </w:rPr>
        <w:t xml:space="preserve"> The most recent studies are described below.</w:t>
      </w:r>
    </w:p>
    <w:p w:rsidR="009E5884" w:rsidRPr="002A0A31" w:rsidRDefault="009307E2" w:rsidP="00057AE2">
      <w:pPr>
        <w:spacing w:after="0" w:line="360" w:lineRule="auto"/>
        <w:ind w:firstLineChars="150" w:firstLine="360"/>
        <w:jc w:val="both"/>
        <w:rPr>
          <w:rFonts w:ascii="Book Antiqua" w:hAnsi="Book Antiqua"/>
          <w:sz w:val="24"/>
          <w:szCs w:val="24"/>
        </w:rPr>
      </w:pPr>
      <w:r w:rsidRPr="002A0A31">
        <w:rPr>
          <w:rFonts w:ascii="Book Antiqua" w:hAnsi="Book Antiqua"/>
          <w:i/>
          <w:sz w:val="24"/>
          <w:szCs w:val="24"/>
        </w:rPr>
        <w:t>H. pylori</w:t>
      </w:r>
      <w:r w:rsidRPr="002A0A31">
        <w:rPr>
          <w:rFonts w:ascii="Book Antiqua" w:hAnsi="Book Antiqua"/>
          <w:sz w:val="24"/>
          <w:szCs w:val="24"/>
        </w:rPr>
        <w:t xml:space="preserve"> urease </w:t>
      </w:r>
      <w:r w:rsidR="00DB15A7" w:rsidRPr="002A0A31">
        <w:rPr>
          <w:rFonts w:ascii="Book Antiqua" w:hAnsi="Book Antiqua"/>
          <w:sz w:val="24"/>
          <w:szCs w:val="24"/>
        </w:rPr>
        <w:t xml:space="preserve">catalyzes the conversion of urea to carbon dioxide and ammonia; ammonia in turn forms ammonium hydroxide, which neutralizes the local acidity in favor of </w:t>
      </w:r>
      <w:r w:rsidR="00DB15A7" w:rsidRPr="002A0A31">
        <w:rPr>
          <w:rFonts w:ascii="Book Antiqua" w:hAnsi="Book Antiqua"/>
          <w:i/>
          <w:sz w:val="24"/>
          <w:szCs w:val="24"/>
        </w:rPr>
        <w:t>H. pylori</w:t>
      </w:r>
      <w:r w:rsidR="00DB15A7" w:rsidRPr="002A0A31">
        <w:rPr>
          <w:rFonts w:ascii="Book Antiqua" w:hAnsi="Book Antiqua"/>
          <w:sz w:val="24"/>
          <w:szCs w:val="24"/>
        </w:rPr>
        <w:t xml:space="preserve"> survival</w:t>
      </w:r>
      <w:r w:rsidRPr="002A0A31">
        <w:rPr>
          <w:rFonts w:ascii="Book Antiqua" w:hAnsi="Book Antiqua"/>
          <w:sz w:val="24"/>
          <w:szCs w:val="24"/>
        </w:rPr>
        <w:t xml:space="preserve">. </w:t>
      </w:r>
      <w:r w:rsidR="009E5884" w:rsidRPr="002A0A31">
        <w:rPr>
          <w:rFonts w:ascii="Book Antiqua" w:hAnsi="Book Antiqua"/>
          <w:sz w:val="24"/>
          <w:szCs w:val="24"/>
        </w:rPr>
        <w:t xml:space="preserve">Some studies reported the ability of </w:t>
      </w:r>
      <w:r w:rsidR="009E5884" w:rsidRPr="002A0A31">
        <w:rPr>
          <w:rFonts w:ascii="Book Antiqua" w:hAnsi="Book Antiqua"/>
          <w:i/>
          <w:sz w:val="24"/>
          <w:szCs w:val="24"/>
        </w:rPr>
        <w:t xml:space="preserve">L. </w:t>
      </w:r>
      <w:proofErr w:type="spellStart"/>
      <w:r w:rsidR="009E5884" w:rsidRPr="002A0A31">
        <w:rPr>
          <w:rFonts w:ascii="Book Antiqua" w:hAnsi="Book Antiqua"/>
          <w:i/>
          <w:sz w:val="24"/>
          <w:szCs w:val="24"/>
        </w:rPr>
        <w:t>casei</w:t>
      </w:r>
      <w:proofErr w:type="spellEnd"/>
      <w:r w:rsidR="009E5884" w:rsidRPr="002A0A31">
        <w:rPr>
          <w:rFonts w:ascii="Book Antiqua" w:hAnsi="Book Antiqua"/>
          <w:sz w:val="24"/>
          <w:szCs w:val="24"/>
        </w:rPr>
        <w:t xml:space="preserve"> to inhibit </w:t>
      </w:r>
      <w:r w:rsidR="009E5884" w:rsidRPr="002A0A31">
        <w:rPr>
          <w:rFonts w:ascii="Book Antiqua" w:hAnsi="Book Antiqua"/>
          <w:i/>
          <w:sz w:val="24"/>
          <w:szCs w:val="24"/>
        </w:rPr>
        <w:t>H. pylori</w:t>
      </w:r>
      <w:r w:rsidR="009E5884" w:rsidRPr="002A0A31">
        <w:rPr>
          <w:rFonts w:ascii="Book Antiqua" w:hAnsi="Book Antiqua"/>
          <w:sz w:val="24"/>
          <w:szCs w:val="24"/>
        </w:rPr>
        <w:t xml:space="preserve"> </w:t>
      </w:r>
      <w:proofErr w:type="gramStart"/>
      <w:r w:rsidR="009E5884" w:rsidRPr="002A0A31">
        <w:rPr>
          <w:rFonts w:ascii="Book Antiqua" w:hAnsi="Book Antiqua"/>
          <w:sz w:val="24"/>
          <w:szCs w:val="24"/>
        </w:rPr>
        <w:t>urease</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60</w:t>
      </w:r>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1</w:t>
      </w:r>
      <w:r w:rsidR="009E5884" w:rsidRPr="002A0A31">
        <w:rPr>
          <w:rFonts w:ascii="Book Antiqua" w:hAnsi="Book Antiqua"/>
          <w:sz w:val="24"/>
          <w:szCs w:val="24"/>
          <w:vertAlign w:val="superscript"/>
        </w:rPr>
        <w:t>]</w:t>
      </w:r>
      <w:r w:rsidR="00511EEE" w:rsidRPr="002A0A31">
        <w:rPr>
          <w:rFonts w:ascii="Book Antiqua" w:hAnsi="Book Antiqua"/>
          <w:sz w:val="24"/>
          <w:szCs w:val="24"/>
        </w:rPr>
        <w:t xml:space="preserve">; the specific effect on urease was </w:t>
      </w:r>
      <w:r w:rsidR="003F4454" w:rsidRPr="002A0A31">
        <w:rPr>
          <w:rFonts w:ascii="Book Antiqua" w:hAnsi="Book Antiqua"/>
          <w:sz w:val="24"/>
          <w:szCs w:val="24"/>
        </w:rPr>
        <w:t>sugges</w:t>
      </w:r>
      <w:r w:rsidR="00511EEE" w:rsidRPr="002A0A31">
        <w:rPr>
          <w:rFonts w:ascii="Book Antiqua" w:hAnsi="Book Antiqua"/>
          <w:sz w:val="24"/>
          <w:szCs w:val="24"/>
        </w:rPr>
        <w:t xml:space="preserve">ted by the fact that such inhibition was observed </w:t>
      </w:r>
      <w:r w:rsidR="003F4454" w:rsidRPr="002A0A31">
        <w:rPr>
          <w:rFonts w:ascii="Book Antiqua" w:hAnsi="Book Antiqua"/>
          <w:sz w:val="24"/>
          <w:szCs w:val="24"/>
        </w:rPr>
        <w:t>under</w:t>
      </w:r>
      <w:r w:rsidR="00511EEE" w:rsidRPr="002A0A31">
        <w:rPr>
          <w:rFonts w:ascii="Book Antiqua" w:hAnsi="Book Antiqua"/>
          <w:sz w:val="24"/>
          <w:szCs w:val="24"/>
        </w:rPr>
        <w:t xml:space="preserve"> experimental conditions </w:t>
      </w:r>
      <w:r w:rsidR="003F4454" w:rsidRPr="002A0A31">
        <w:rPr>
          <w:rFonts w:ascii="Book Antiqua" w:hAnsi="Book Antiqua"/>
          <w:sz w:val="24"/>
          <w:szCs w:val="24"/>
        </w:rPr>
        <w:t xml:space="preserve">that </w:t>
      </w:r>
      <w:r w:rsidR="00511EEE" w:rsidRPr="002A0A31">
        <w:rPr>
          <w:rFonts w:ascii="Book Antiqua" w:hAnsi="Book Antiqua"/>
          <w:sz w:val="24"/>
          <w:szCs w:val="24"/>
        </w:rPr>
        <w:t>did not influence the bacterial growth</w:t>
      </w:r>
      <w:r w:rsidR="009E5884" w:rsidRPr="002A0A31">
        <w:rPr>
          <w:rFonts w:ascii="Book Antiqua" w:hAnsi="Book Antiqua"/>
          <w:sz w:val="24"/>
          <w:szCs w:val="24"/>
        </w:rPr>
        <w:t xml:space="preserve">. This activity may be due to the activity of lactic </w:t>
      </w:r>
      <w:proofErr w:type="gramStart"/>
      <w:r w:rsidR="009E5884" w:rsidRPr="002A0A31">
        <w:rPr>
          <w:rFonts w:ascii="Book Antiqua" w:hAnsi="Book Antiqua"/>
          <w:sz w:val="24"/>
          <w:szCs w:val="24"/>
        </w:rPr>
        <w:t>acid</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60</w:t>
      </w:r>
      <w:r w:rsidR="0068057F" w:rsidRPr="002A0A31">
        <w:rPr>
          <w:rFonts w:ascii="Book Antiqua" w:hAnsi="Book Antiqua"/>
          <w:sz w:val="24"/>
          <w:szCs w:val="24"/>
          <w:vertAlign w:val="superscript"/>
        </w:rPr>
        <w:t>]</w:t>
      </w:r>
      <w:r w:rsidR="0068057F" w:rsidRPr="002A0A31">
        <w:rPr>
          <w:rFonts w:ascii="Book Antiqua" w:hAnsi="Book Antiqua"/>
          <w:sz w:val="24"/>
          <w:szCs w:val="24"/>
        </w:rPr>
        <w:t>.</w:t>
      </w:r>
      <w:r w:rsidRPr="002A0A31">
        <w:rPr>
          <w:rFonts w:ascii="Book Antiqua" w:hAnsi="Book Antiqua"/>
          <w:sz w:val="24"/>
          <w:szCs w:val="24"/>
        </w:rPr>
        <w:t xml:space="preserve"> </w:t>
      </w:r>
      <w:r w:rsidR="00990D85" w:rsidRPr="002A0A31">
        <w:rPr>
          <w:rFonts w:ascii="Book Antiqua" w:hAnsi="Book Antiqua"/>
          <w:sz w:val="24"/>
          <w:szCs w:val="24"/>
        </w:rPr>
        <w:t xml:space="preserve">More in general, anti </w:t>
      </w:r>
      <w:r w:rsidR="00990D85" w:rsidRPr="002A0A31">
        <w:rPr>
          <w:rFonts w:ascii="Book Antiqua" w:hAnsi="Book Antiqua"/>
          <w:i/>
          <w:sz w:val="24"/>
          <w:szCs w:val="24"/>
        </w:rPr>
        <w:t>H. pylori</w:t>
      </w:r>
      <w:r w:rsidR="00990D85" w:rsidRPr="002A0A31">
        <w:rPr>
          <w:rFonts w:ascii="Book Antiqua" w:hAnsi="Book Antiqua"/>
          <w:sz w:val="24"/>
          <w:szCs w:val="24"/>
        </w:rPr>
        <w:t xml:space="preserve"> activity exerted by </w:t>
      </w:r>
      <w:r w:rsidR="00312036" w:rsidRPr="002A0A31">
        <w:rPr>
          <w:rFonts w:ascii="Book Antiqua" w:hAnsi="Book Antiqua"/>
          <w:sz w:val="24"/>
          <w:szCs w:val="24"/>
        </w:rPr>
        <w:t xml:space="preserve">lactic acid bacteria </w:t>
      </w:r>
      <w:r w:rsidR="00C77577" w:rsidRPr="002A0A31">
        <w:rPr>
          <w:rFonts w:ascii="Book Antiqua" w:hAnsi="Book Antiqua"/>
          <w:sz w:val="24"/>
          <w:szCs w:val="24"/>
        </w:rPr>
        <w:t>has been proposed to</w:t>
      </w:r>
      <w:r w:rsidR="00312036" w:rsidRPr="002A0A31">
        <w:rPr>
          <w:rFonts w:ascii="Book Antiqua" w:hAnsi="Book Antiqua"/>
          <w:sz w:val="24"/>
          <w:szCs w:val="24"/>
        </w:rPr>
        <w:t xml:space="preserve"> be </w:t>
      </w:r>
      <w:r w:rsidR="00C77577" w:rsidRPr="002A0A31">
        <w:rPr>
          <w:rFonts w:ascii="Book Antiqua" w:hAnsi="Book Antiqua"/>
          <w:sz w:val="24"/>
          <w:szCs w:val="24"/>
        </w:rPr>
        <w:t>due</w:t>
      </w:r>
      <w:r w:rsidR="00312036" w:rsidRPr="002A0A31">
        <w:rPr>
          <w:rFonts w:ascii="Book Antiqua" w:hAnsi="Book Antiqua"/>
          <w:sz w:val="24"/>
          <w:szCs w:val="24"/>
        </w:rPr>
        <w:t xml:space="preserve"> to organic acids produced by these </w:t>
      </w:r>
      <w:proofErr w:type="gramStart"/>
      <w:r w:rsidR="00312036" w:rsidRPr="002A0A31">
        <w:rPr>
          <w:rFonts w:ascii="Book Antiqua" w:hAnsi="Book Antiqua"/>
          <w:sz w:val="24"/>
          <w:szCs w:val="24"/>
        </w:rPr>
        <w:t>bacteria</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56,</w:t>
      </w:r>
      <w:r w:rsidR="000A2F9A" w:rsidRPr="002A0A31">
        <w:rPr>
          <w:rFonts w:ascii="Book Antiqua" w:hAnsi="Book Antiqua"/>
          <w:sz w:val="24"/>
          <w:szCs w:val="24"/>
          <w:vertAlign w:val="superscript"/>
        </w:rPr>
        <w:t>60</w:t>
      </w:r>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2</w:t>
      </w:r>
      <w:r w:rsidR="00C77577" w:rsidRPr="002A0A31">
        <w:rPr>
          <w:rFonts w:ascii="Book Antiqua" w:hAnsi="Book Antiqua"/>
          <w:sz w:val="24"/>
          <w:szCs w:val="24"/>
          <w:vertAlign w:val="superscript"/>
        </w:rPr>
        <w:t>]</w:t>
      </w:r>
      <w:r w:rsidR="00C77577" w:rsidRPr="002A0A31">
        <w:rPr>
          <w:rFonts w:ascii="Book Antiqua" w:hAnsi="Book Antiqua"/>
          <w:sz w:val="24"/>
          <w:szCs w:val="24"/>
        </w:rPr>
        <w:t>.</w:t>
      </w:r>
    </w:p>
    <w:p w:rsidR="006A6C6F" w:rsidRPr="002A0A31" w:rsidRDefault="004B171C" w:rsidP="002A0A31">
      <w:pPr>
        <w:spacing w:after="0" w:line="360" w:lineRule="auto"/>
        <w:jc w:val="both"/>
        <w:rPr>
          <w:rFonts w:ascii="Book Antiqua" w:hAnsi="Book Antiqua"/>
          <w:sz w:val="24"/>
          <w:szCs w:val="24"/>
        </w:rPr>
      </w:pPr>
      <w:r w:rsidRPr="002A0A31">
        <w:rPr>
          <w:rFonts w:ascii="Book Antiqua" w:hAnsi="Book Antiqua"/>
          <w:sz w:val="24"/>
          <w:szCs w:val="24"/>
        </w:rPr>
        <w:t>R</w:t>
      </w:r>
      <w:r w:rsidR="00327646" w:rsidRPr="002A0A31">
        <w:rPr>
          <w:rFonts w:ascii="Book Antiqua" w:hAnsi="Book Antiqua"/>
          <w:sz w:val="24"/>
          <w:szCs w:val="24"/>
        </w:rPr>
        <w:t xml:space="preserve">ecently, </w:t>
      </w:r>
      <w:r w:rsidR="00182E7E" w:rsidRPr="002A0A31">
        <w:rPr>
          <w:rFonts w:ascii="Book Antiqua" w:hAnsi="Book Antiqua"/>
          <w:sz w:val="24"/>
          <w:szCs w:val="24"/>
        </w:rPr>
        <w:t>some</w:t>
      </w:r>
      <w:r w:rsidR="00327646" w:rsidRPr="002A0A31">
        <w:rPr>
          <w:rFonts w:ascii="Book Antiqua" w:hAnsi="Book Antiqua"/>
          <w:sz w:val="24"/>
          <w:szCs w:val="24"/>
        </w:rPr>
        <w:t xml:space="preserve"> </w:t>
      </w:r>
      <w:r w:rsidR="00327646" w:rsidRPr="002A0A31">
        <w:rPr>
          <w:rFonts w:ascii="Book Antiqua" w:hAnsi="Book Antiqua"/>
          <w:i/>
          <w:sz w:val="24"/>
          <w:szCs w:val="24"/>
        </w:rPr>
        <w:t>Lactobacillus</w:t>
      </w:r>
      <w:r w:rsidR="00327646" w:rsidRPr="002A0A31">
        <w:rPr>
          <w:rFonts w:ascii="Book Antiqua" w:hAnsi="Book Antiqua"/>
          <w:sz w:val="24"/>
          <w:szCs w:val="24"/>
        </w:rPr>
        <w:t xml:space="preserve"> strains</w:t>
      </w:r>
      <w:r w:rsidRPr="002A0A31">
        <w:rPr>
          <w:rFonts w:ascii="Book Antiqua" w:hAnsi="Book Antiqua"/>
          <w:sz w:val="24"/>
          <w:szCs w:val="24"/>
        </w:rPr>
        <w:t xml:space="preserve"> (</w:t>
      </w:r>
      <w:r w:rsidRPr="002A0A31">
        <w:rPr>
          <w:rFonts w:ascii="Book Antiqua" w:hAnsi="Book Antiqua"/>
          <w:i/>
          <w:sz w:val="24"/>
          <w:szCs w:val="24"/>
        </w:rPr>
        <w:t xml:space="preserve">L. </w:t>
      </w:r>
      <w:proofErr w:type="spellStart"/>
      <w:r w:rsidRPr="002A0A31">
        <w:rPr>
          <w:rFonts w:ascii="Book Antiqua" w:hAnsi="Book Antiqua"/>
          <w:i/>
          <w:sz w:val="24"/>
          <w:szCs w:val="24"/>
        </w:rPr>
        <w:t>gasseri</w:t>
      </w:r>
      <w:proofErr w:type="spellEnd"/>
      <w:r w:rsidRPr="002A0A31">
        <w:rPr>
          <w:rFonts w:ascii="Book Antiqua" w:hAnsi="Book Antiqua"/>
          <w:sz w:val="24"/>
          <w:szCs w:val="24"/>
        </w:rPr>
        <w:t xml:space="preserve"> Chen and </w:t>
      </w:r>
      <w:r w:rsidRPr="002A0A31">
        <w:rPr>
          <w:rFonts w:ascii="Book Antiqua" w:hAnsi="Book Antiqua"/>
          <w:i/>
          <w:sz w:val="24"/>
          <w:szCs w:val="24"/>
        </w:rPr>
        <w:t xml:space="preserve">L. </w:t>
      </w:r>
      <w:proofErr w:type="spellStart"/>
      <w:r w:rsidRPr="002A0A31">
        <w:rPr>
          <w:rFonts w:ascii="Book Antiqua" w:hAnsi="Book Antiqua"/>
          <w:i/>
          <w:sz w:val="24"/>
          <w:szCs w:val="24"/>
        </w:rPr>
        <w:t>plantarum</w:t>
      </w:r>
      <w:proofErr w:type="spellEnd"/>
      <w:r w:rsidRPr="002A0A31">
        <w:rPr>
          <w:rFonts w:ascii="Book Antiqua" w:hAnsi="Book Antiqua"/>
          <w:sz w:val="24"/>
          <w:szCs w:val="24"/>
        </w:rPr>
        <w:t>)</w:t>
      </w:r>
      <w:r w:rsidR="00327646" w:rsidRPr="002A0A31">
        <w:rPr>
          <w:rFonts w:ascii="Book Antiqua" w:hAnsi="Book Antiqua"/>
          <w:sz w:val="24"/>
          <w:szCs w:val="24"/>
        </w:rPr>
        <w:t xml:space="preserve"> have been reported to be able to inhibit </w:t>
      </w:r>
      <w:r w:rsidR="00327646" w:rsidRPr="002A0A31">
        <w:rPr>
          <w:rFonts w:ascii="Book Antiqua" w:hAnsi="Book Antiqua"/>
          <w:i/>
          <w:sz w:val="24"/>
          <w:szCs w:val="24"/>
        </w:rPr>
        <w:t xml:space="preserve">H. pylori </w:t>
      </w:r>
      <w:r w:rsidR="00327646" w:rsidRPr="002A0A31">
        <w:rPr>
          <w:rFonts w:ascii="Book Antiqua" w:hAnsi="Book Antiqua"/>
          <w:sz w:val="24"/>
          <w:szCs w:val="24"/>
        </w:rPr>
        <w:t xml:space="preserve">adherence to gastric epithelial </w:t>
      </w:r>
      <w:proofErr w:type="gramStart"/>
      <w:r w:rsidR="00327646" w:rsidRPr="002A0A31">
        <w:rPr>
          <w:rFonts w:ascii="Book Antiqua" w:hAnsi="Book Antiqua"/>
          <w:sz w:val="24"/>
          <w:szCs w:val="24"/>
        </w:rPr>
        <w:t>cells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3</w:t>
      </w:r>
      <w:r w:rsidR="00335035" w:rsidRPr="002A0A31">
        <w:rPr>
          <w:rFonts w:ascii="Book Antiqua" w:hAnsi="Book Antiqua"/>
          <w:sz w:val="24"/>
          <w:szCs w:val="24"/>
          <w:vertAlign w:val="superscript"/>
        </w:rPr>
        <w:t>]</w:t>
      </w:r>
      <w:r w:rsidR="00495567" w:rsidRPr="002A0A31">
        <w:rPr>
          <w:rFonts w:ascii="Book Antiqua" w:hAnsi="Book Antiqua"/>
          <w:sz w:val="24"/>
          <w:szCs w:val="24"/>
        </w:rPr>
        <w:t>. S</w:t>
      </w:r>
      <w:r w:rsidR="00182E7E" w:rsidRPr="002A0A31">
        <w:rPr>
          <w:rFonts w:ascii="Book Antiqua" w:hAnsi="Book Antiqua"/>
          <w:sz w:val="24"/>
          <w:szCs w:val="24"/>
        </w:rPr>
        <w:t xml:space="preserve">imilar results were described for </w:t>
      </w:r>
      <w:r w:rsidR="00495567" w:rsidRPr="002A0A31">
        <w:rPr>
          <w:rFonts w:ascii="Book Antiqua" w:hAnsi="Book Antiqua"/>
          <w:sz w:val="24"/>
          <w:szCs w:val="24"/>
        </w:rPr>
        <w:t>some</w:t>
      </w:r>
      <w:r w:rsidR="00182E7E" w:rsidRPr="002A0A31">
        <w:rPr>
          <w:rFonts w:ascii="Book Antiqua" w:hAnsi="Book Antiqua"/>
          <w:sz w:val="24"/>
          <w:szCs w:val="24"/>
        </w:rPr>
        <w:t xml:space="preserve"> </w:t>
      </w:r>
      <w:r w:rsidR="00182E7E" w:rsidRPr="002A0A31">
        <w:rPr>
          <w:rFonts w:ascii="Book Antiqua" w:hAnsi="Book Antiqua"/>
          <w:i/>
          <w:sz w:val="24"/>
          <w:szCs w:val="24"/>
        </w:rPr>
        <w:t>Lactobacillus</w:t>
      </w:r>
      <w:r w:rsidR="00182E7E" w:rsidRPr="002A0A31">
        <w:rPr>
          <w:rFonts w:ascii="Book Antiqua" w:hAnsi="Book Antiqua"/>
          <w:sz w:val="24"/>
          <w:szCs w:val="24"/>
        </w:rPr>
        <w:t xml:space="preserve"> strains </w:t>
      </w:r>
      <w:r w:rsidR="00455338" w:rsidRPr="002A0A31">
        <w:rPr>
          <w:rFonts w:ascii="Book Antiqua" w:hAnsi="Book Antiqua"/>
          <w:sz w:val="24"/>
          <w:szCs w:val="24"/>
        </w:rPr>
        <w:t xml:space="preserve">(including </w:t>
      </w:r>
      <w:r w:rsidR="00455338" w:rsidRPr="002A0A31">
        <w:rPr>
          <w:rFonts w:ascii="Book Antiqua" w:hAnsi="Book Antiqua"/>
          <w:i/>
          <w:sz w:val="24"/>
          <w:szCs w:val="24"/>
        </w:rPr>
        <w:t>L. acidophilus</w:t>
      </w:r>
      <w:r w:rsidR="00455338" w:rsidRPr="002A0A31">
        <w:rPr>
          <w:rFonts w:ascii="Book Antiqua" w:hAnsi="Book Antiqua"/>
          <w:sz w:val="24"/>
          <w:szCs w:val="24"/>
        </w:rPr>
        <w:t xml:space="preserve">, </w:t>
      </w:r>
      <w:r w:rsidR="00455338" w:rsidRPr="002A0A31">
        <w:rPr>
          <w:rFonts w:ascii="Book Antiqua" w:hAnsi="Book Antiqua"/>
          <w:i/>
          <w:sz w:val="24"/>
          <w:szCs w:val="24"/>
        </w:rPr>
        <w:t xml:space="preserve">L. </w:t>
      </w:r>
      <w:proofErr w:type="spellStart"/>
      <w:r w:rsidR="00455338" w:rsidRPr="002A0A31">
        <w:rPr>
          <w:rFonts w:ascii="Book Antiqua" w:hAnsi="Book Antiqua"/>
          <w:i/>
          <w:sz w:val="24"/>
          <w:szCs w:val="24"/>
        </w:rPr>
        <w:t>johnsonii</w:t>
      </w:r>
      <w:proofErr w:type="spellEnd"/>
      <w:r w:rsidR="00455338" w:rsidRPr="002A0A31">
        <w:rPr>
          <w:rFonts w:ascii="Book Antiqua" w:hAnsi="Book Antiqua"/>
          <w:sz w:val="24"/>
          <w:szCs w:val="24"/>
        </w:rPr>
        <w:t xml:space="preserve">, and </w:t>
      </w:r>
      <w:r w:rsidR="00455338" w:rsidRPr="002A0A31">
        <w:rPr>
          <w:rFonts w:ascii="Book Antiqua" w:hAnsi="Book Antiqua"/>
          <w:i/>
          <w:sz w:val="24"/>
          <w:szCs w:val="24"/>
        </w:rPr>
        <w:t xml:space="preserve">L. </w:t>
      </w:r>
      <w:proofErr w:type="spellStart"/>
      <w:r w:rsidR="00455338" w:rsidRPr="002A0A31">
        <w:rPr>
          <w:rFonts w:ascii="Book Antiqua" w:hAnsi="Book Antiqua"/>
          <w:i/>
          <w:sz w:val="24"/>
          <w:szCs w:val="24"/>
        </w:rPr>
        <w:t>salivarius</w:t>
      </w:r>
      <w:proofErr w:type="spellEnd"/>
      <w:r w:rsidR="00455338" w:rsidRPr="002A0A31">
        <w:rPr>
          <w:rFonts w:ascii="Book Antiqua" w:hAnsi="Book Antiqua"/>
          <w:sz w:val="24"/>
          <w:szCs w:val="24"/>
        </w:rPr>
        <w:t xml:space="preserve"> subsp. </w:t>
      </w:r>
      <w:proofErr w:type="spellStart"/>
      <w:r w:rsidR="00455338" w:rsidRPr="002A0A31">
        <w:rPr>
          <w:rFonts w:ascii="Book Antiqua" w:hAnsi="Book Antiqua"/>
          <w:i/>
          <w:sz w:val="24"/>
          <w:szCs w:val="24"/>
        </w:rPr>
        <w:t>salicinius</w:t>
      </w:r>
      <w:proofErr w:type="spellEnd"/>
      <w:r w:rsidR="00455338" w:rsidRPr="002A0A31">
        <w:rPr>
          <w:rFonts w:ascii="Book Antiqua" w:hAnsi="Book Antiqua"/>
          <w:sz w:val="24"/>
          <w:szCs w:val="24"/>
        </w:rPr>
        <w:t xml:space="preserve">) </w:t>
      </w:r>
      <w:r w:rsidR="00182E7E" w:rsidRPr="002A0A31">
        <w:rPr>
          <w:rFonts w:ascii="Book Antiqua" w:hAnsi="Book Antiqua"/>
          <w:sz w:val="24"/>
          <w:szCs w:val="24"/>
        </w:rPr>
        <w:t xml:space="preserve">that were able to reduce </w:t>
      </w:r>
      <w:r w:rsidR="00182E7E" w:rsidRPr="002A0A31">
        <w:rPr>
          <w:rFonts w:ascii="Book Antiqua" w:hAnsi="Book Antiqua"/>
          <w:i/>
          <w:sz w:val="24"/>
          <w:szCs w:val="24"/>
        </w:rPr>
        <w:t>H. pylori</w:t>
      </w:r>
      <w:r w:rsidR="00182E7E" w:rsidRPr="002A0A31">
        <w:rPr>
          <w:rFonts w:ascii="Book Antiqua" w:hAnsi="Book Antiqua"/>
          <w:sz w:val="24"/>
          <w:szCs w:val="24"/>
        </w:rPr>
        <w:t xml:space="preserve"> adhesion to</w:t>
      </w:r>
      <w:r w:rsidR="00495567" w:rsidRPr="002A0A31">
        <w:rPr>
          <w:rFonts w:ascii="Book Antiqua" w:hAnsi="Book Antiqua"/>
          <w:sz w:val="24"/>
          <w:szCs w:val="24"/>
        </w:rPr>
        <w:t xml:space="preserve"> the human gastric adenocarcinoma cell line AGS, and also its intracellular growth; generally, this activity was more evident using culture supernatants of </w:t>
      </w:r>
      <w:r w:rsidR="00495567" w:rsidRPr="002A0A31">
        <w:rPr>
          <w:rFonts w:ascii="Book Antiqua" w:hAnsi="Book Antiqua"/>
          <w:i/>
          <w:sz w:val="24"/>
          <w:szCs w:val="24"/>
        </w:rPr>
        <w:t>Lactobacilli</w:t>
      </w:r>
      <w:r w:rsidR="00495567" w:rsidRPr="002A0A31">
        <w:rPr>
          <w:rFonts w:ascii="Book Antiqua" w:hAnsi="Book Antiqua"/>
          <w:sz w:val="24"/>
          <w:szCs w:val="24"/>
        </w:rPr>
        <w:t xml:space="preserve"> rather than using </w:t>
      </w:r>
      <w:r w:rsidR="00473EAA" w:rsidRPr="002A0A31">
        <w:rPr>
          <w:rFonts w:ascii="Book Antiqua" w:hAnsi="Book Antiqua"/>
          <w:sz w:val="24"/>
          <w:szCs w:val="24"/>
        </w:rPr>
        <w:t xml:space="preserve">bacterial </w:t>
      </w:r>
      <w:r w:rsidR="00495567" w:rsidRPr="002A0A31">
        <w:rPr>
          <w:rFonts w:ascii="Book Antiqua" w:hAnsi="Book Antiqua"/>
          <w:sz w:val="24"/>
          <w:szCs w:val="24"/>
        </w:rPr>
        <w:t>cells</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4</w:t>
      </w:r>
      <w:r w:rsidR="00495567" w:rsidRPr="002A0A31">
        <w:rPr>
          <w:rFonts w:ascii="Book Antiqua" w:hAnsi="Book Antiqua"/>
          <w:sz w:val="24"/>
          <w:szCs w:val="24"/>
          <w:vertAlign w:val="superscript"/>
        </w:rPr>
        <w:t>]</w:t>
      </w:r>
      <w:r w:rsidR="00455338" w:rsidRPr="002A0A31">
        <w:rPr>
          <w:rFonts w:ascii="Book Antiqua" w:hAnsi="Book Antiqua"/>
          <w:sz w:val="24"/>
          <w:szCs w:val="24"/>
        </w:rPr>
        <w:t xml:space="preserve">. </w:t>
      </w:r>
      <w:r w:rsidR="00455338" w:rsidRPr="002A0A31">
        <w:rPr>
          <w:rFonts w:ascii="Book Antiqua" w:hAnsi="Book Antiqua"/>
          <w:i/>
          <w:sz w:val="24"/>
          <w:szCs w:val="24"/>
        </w:rPr>
        <w:t xml:space="preserve">L. </w:t>
      </w:r>
      <w:proofErr w:type="spellStart"/>
      <w:r w:rsidR="00455338" w:rsidRPr="002A0A31">
        <w:rPr>
          <w:rFonts w:ascii="Book Antiqua" w:hAnsi="Book Antiqua"/>
          <w:i/>
          <w:sz w:val="24"/>
          <w:szCs w:val="24"/>
        </w:rPr>
        <w:t>salivarius</w:t>
      </w:r>
      <w:proofErr w:type="spellEnd"/>
      <w:r w:rsidR="00455338" w:rsidRPr="002A0A31">
        <w:rPr>
          <w:rFonts w:ascii="Book Antiqua" w:hAnsi="Book Antiqua"/>
          <w:sz w:val="24"/>
          <w:szCs w:val="24"/>
        </w:rPr>
        <w:t xml:space="preserve"> was also able to counteract the increase of IL-8 production induced by </w:t>
      </w:r>
      <w:r w:rsidR="00455338" w:rsidRPr="002A0A31">
        <w:rPr>
          <w:rFonts w:ascii="Book Antiqua" w:hAnsi="Book Antiqua"/>
          <w:i/>
          <w:sz w:val="24"/>
          <w:szCs w:val="24"/>
        </w:rPr>
        <w:t xml:space="preserve">H. pylori </w:t>
      </w:r>
      <w:r w:rsidR="00455338" w:rsidRPr="002A0A31">
        <w:rPr>
          <w:rFonts w:ascii="Book Antiqua" w:hAnsi="Book Antiqua"/>
          <w:sz w:val="24"/>
          <w:szCs w:val="24"/>
        </w:rPr>
        <w:t xml:space="preserve">in AGS </w:t>
      </w:r>
      <w:proofErr w:type="gramStart"/>
      <w:r w:rsidR="00455338" w:rsidRPr="002A0A31">
        <w:rPr>
          <w:rFonts w:ascii="Book Antiqua" w:hAnsi="Book Antiqua"/>
          <w:sz w:val="24"/>
          <w:szCs w:val="24"/>
        </w:rPr>
        <w:t>cells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4</w:t>
      </w:r>
      <w:r w:rsidR="004D5C05" w:rsidRPr="002A0A31">
        <w:rPr>
          <w:rFonts w:ascii="Book Antiqua" w:hAnsi="Book Antiqua"/>
          <w:sz w:val="24"/>
          <w:szCs w:val="24"/>
          <w:vertAlign w:val="superscript"/>
        </w:rPr>
        <w:t>]</w:t>
      </w:r>
      <w:r w:rsidRPr="002A0A31">
        <w:rPr>
          <w:rFonts w:ascii="Book Antiqua" w:hAnsi="Book Antiqua"/>
          <w:sz w:val="24"/>
          <w:szCs w:val="24"/>
        </w:rPr>
        <w:t xml:space="preserve">. </w:t>
      </w:r>
      <w:r w:rsidR="00293443" w:rsidRPr="002A0A31">
        <w:rPr>
          <w:rFonts w:ascii="Book Antiqua" w:hAnsi="Book Antiqua"/>
          <w:sz w:val="24"/>
          <w:szCs w:val="24"/>
        </w:rPr>
        <w:t xml:space="preserve">Administration of </w:t>
      </w:r>
      <w:r w:rsidR="00293443" w:rsidRPr="002A0A31">
        <w:rPr>
          <w:rFonts w:ascii="Book Antiqua" w:hAnsi="Book Antiqua"/>
          <w:i/>
          <w:sz w:val="24"/>
          <w:szCs w:val="24"/>
        </w:rPr>
        <w:t xml:space="preserve">L. </w:t>
      </w:r>
      <w:proofErr w:type="spellStart"/>
      <w:r w:rsidR="00293443" w:rsidRPr="002A0A31">
        <w:rPr>
          <w:rFonts w:ascii="Book Antiqua" w:hAnsi="Book Antiqua"/>
          <w:i/>
          <w:sz w:val="24"/>
          <w:szCs w:val="24"/>
        </w:rPr>
        <w:t>johnsonii</w:t>
      </w:r>
      <w:proofErr w:type="spellEnd"/>
      <w:r w:rsidR="00293443" w:rsidRPr="002A0A31">
        <w:rPr>
          <w:rFonts w:ascii="Book Antiqua" w:hAnsi="Book Antiqua"/>
          <w:sz w:val="24"/>
          <w:szCs w:val="24"/>
        </w:rPr>
        <w:t xml:space="preserve"> </w:t>
      </w:r>
      <w:r w:rsidR="000F5B20" w:rsidRPr="002A0A31">
        <w:rPr>
          <w:rFonts w:ascii="Book Antiqua" w:hAnsi="Book Antiqua"/>
          <w:sz w:val="24"/>
          <w:szCs w:val="24"/>
        </w:rPr>
        <w:t>or</w:t>
      </w:r>
      <w:r w:rsidR="00293443" w:rsidRPr="002A0A31">
        <w:rPr>
          <w:rFonts w:ascii="Book Antiqua" w:hAnsi="Book Antiqua"/>
          <w:sz w:val="24"/>
          <w:szCs w:val="24"/>
        </w:rPr>
        <w:t xml:space="preserve"> </w:t>
      </w:r>
      <w:r w:rsidR="00293443" w:rsidRPr="002A0A31">
        <w:rPr>
          <w:rFonts w:ascii="Book Antiqua" w:hAnsi="Book Antiqua"/>
          <w:i/>
          <w:sz w:val="24"/>
          <w:szCs w:val="24"/>
        </w:rPr>
        <w:t xml:space="preserve">L. </w:t>
      </w:r>
      <w:proofErr w:type="spellStart"/>
      <w:r w:rsidR="00293443" w:rsidRPr="002A0A31">
        <w:rPr>
          <w:rFonts w:ascii="Book Antiqua" w:hAnsi="Book Antiqua"/>
          <w:i/>
          <w:sz w:val="24"/>
          <w:szCs w:val="24"/>
        </w:rPr>
        <w:t>salivarius</w:t>
      </w:r>
      <w:proofErr w:type="spellEnd"/>
      <w:r w:rsidR="00293443" w:rsidRPr="002A0A31">
        <w:rPr>
          <w:rFonts w:ascii="Book Antiqua" w:hAnsi="Book Antiqua"/>
          <w:sz w:val="24"/>
          <w:szCs w:val="24"/>
        </w:rPr>
        <w:t xml:space="preserve"> to rat</w:t>
      </w:r>
      <w:r w:rsidR="00060E2F" w:rsidRPr="002A0A31">
        <w:rPr>
          <w:rFonts w:ascii="Book Antiqua" w:hAnsi="Book Antiqua"/>
          <w:sz w:val="24"/>
          <w:szCs w:val="24"/>
        </w:rPr>
        <w:t>s</w:t>
      </w:r>
      <w:r w:rsidR="00293443" w:rsidRPr="002A0A31">
        <w:rPr>
          <w:rFonts w:ascii="Book Antiqua" w:hAnsi="Book Antiqua"/>
          <w:sz w:val="24"/>
          <w:szCs w:val="24"/>
        </w:rPr>
        <w:t xml:space="preserve"> infected by </w:t>
      </w:r>
      <w:r w:rsidR="00293443" w:rsidRPr="002A0A31">
        <w:rPr>
          <w:rFonts w:ascii="Book Antiqua" w:hAnsi="Book Antiqua"/>
          <w:i/>
          <w:sz w:val="24"/>
          <w:szCs w:val="24"/>
        </w:rPr>
        <w:t>H. pylori</w:t>
      </w:r>
      <w:r w:rsidR="00293443" w:rsidRPr="002A0A31">
        <w:rPr>
          <w:rFonts w:ascii="Book Antiqua" w:hAnsi="Book Antiqua"/>
          <w:sz w:val="24"/>
          <w:szCs w:val="24"/>
        </w:rPr>
        <w:t xml:space="preserve"> revealed a reduction of bacterial load</w:t>
      </w:r>
      <w:r w:rsidR="000F5B20" w:rsidRPr="002A0A31">
        <w:rPr>
          <w:rFonts w:ascii="Book Antiqua" w:hAnsi="Book Antiqua"/>
          <w:sz w:val="24"/>
          <w:szCs w:val="24"/>
        </w:rPr>
        <w:t>, of local IL-8 production,</w:t>
      </w:r>
      <w:r w:rsidR="00293443" w:rsidRPr="002A0A31">
        <w:rPr>
          <w:rFonts w:ascii="Book Antiqua" w:hAnsi="Book Antiqua"/>
          <w:sz w:val="24"/>
          <w:szCs w:val="24"/>
        </w:rPr>
        <w:t xml:space="preserve"> </w:t>
      </w:r>
      <w:r w:rsidR="000F5B20" w:rsidRPr="002A0A31">
        <w:rPr>
          <w:rFonts w:ascii="Book Antiqua" w:hAnsi="Book Antiqua"/>
          <w:sz w:val="24"/>
          <w:szCs w:val="24"/>
        </w:rPr>
        <w:t xml:space="preserve">and of gastric </w:t>
      </w:r>
      <w:proofErr w:type="gramStart"/>
      <w:r w:rsidR="000F5B20" w:rsidRPr="002A0A31">
        <w:rPr>
          <w:rFonts w:ascii="Book Antiqua" w:hAnsi="Book Antiqua"/>
          <w:sz w:val="24"/>
          <w:szCs w:val="24"/>
        </w:rPr>
        <w:t>inflammation</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64</w:t>
      </w:r>
      <w:r w:rsidR="004D5C05" w:rsidRPr="002A0A31">
        <w:rPr>
          <w:rFonts w:ascii="Book Antiqua" w:hAnsi="Book Antiqua"/>
          <w:sz w:val="24"/>
          <w:szCs w:val="24"/>
          <w:vertAlign w:val="superscript"/>
        </w:rPr>
        <w:t>]</w:t>
      </w:r>
      <w:r w:rsidR="000F5B20" w:rsidRPr="002A0A31">
        <w:rPr>
          <w:rFonts w:ascii="Book Antiqua" w:hAnsi="Book Antiqua"/>
          <w:sz w:val="24"/>
          <w:szCs w:val="24"/>
        </w:rPr>
        <w:t>.</w:t>
      </w:r>
      <w:r w:rsidR="00293443" w:rsidRPr="002A0A31">
        <w:rPr>
          <w:rFonts w:ascii="Book Antiqua" w:hAnsi="Book Antiqua"/>
          <w:sz w:val="24"/>
          <w:szCs w:val="24"/>
        </w:rPr>
        <w:t xml:space="preserve"> </w:t>
      </w:r>
      <w:r w:rsidRPr="002A0A31">
        <w:rPr>
          <w:rFonts w:ascii="Book Antiqua" w:hAnsi="Book Antiqua"/>
          <w:sz w:val="24"/>
          <w:szCs w:val="24"/>
        </w:rPr>
        <w:t>Moreover,</w:t>
      </w:r>
      <w:r w:rsidR="006A6C6F" w:rsidRPr="002A0A31">
        <w:rPr>
          <w:rFonts w:ascii="Book Antiqua" w:hAnsi="Book Antiqua"/>
          <w:sz w:val="24"/>
          <w:szCs w:val="24"/>
        </w:rPr>
        <w:t xml:space="preserve"> </w:t>
      </w:r>
      <w:r w:rsidR="006A6C6F" w:rsidRPr="002A0A31">
        <w:rPr>
          <w:rFonts w:ascii="Book Antiqua" w:hAnsi="Book Antiqua"/>
          <w:i/>
          <w:sz w:val="24"/>
          <w:szCs w:val="24"/>
        </w:rPr>
        <w:t xml:space="preserve">L. </w:t>
      </w:r>
      <w:proofErr w:type="spellStart"/>
      <w:r w:rsidR="006A6C6F" w:rsidRPr="002A0A31">
        <w:rPr>
          <w:rFonts w:ascii="Book Antiqua" w:hAnsi="Book Antiqua"/>
          <w:i/>
          <w:sz w:val="24"/>
          <w:szCs w:val="24"/>
        </w:rPr>
        <w:t>johnsonii</w:t>
      </w:r>
      <w:proofErr w:type="spellEnd"/>
      <w:r w:rsidR="006A6C6F" w:rsidRPr="002A0A31">
        <w:rPr>
          <w:rFonts w:ascii="Book Antiqua" w:hAnsi="Book Antiqua"/>
          <w:sz w:val="24"/>
          <w:szCs w:val="24"/>
        </w:rPr>
        <w:t xml:space="preserve"> La1 culture supernatant was found able to reduce </w:t>
      </w:r>
      <w:r w:rsidR="006A6C6F" w:rsidRPr="002A0A31">
        <w:rPr>
          <w:rFonts w:ascii="Book Antiqua" w:hAnsi="Book Antiqua"/>
          <w:i/>
          <w:sz w:val="24"/>
          <w:szCs w:val="24"/>
        </w:rPr>
        <w:t>H. pylori</w:t>
      </w:r>
      <w:r w:rsidR="006A6C6F" w:rsidRPr="002A0A31">
        <w:rPr>
          <w:rFonts w:ascii="Book Antiqua" w:hAnsi="Book Antiqua"/>
          <w:sz w:val="24"/>
          <w:szCs w:val="24"/>
        </w:rPr>
        <w:t xml:space="preserve"> motility and its adherence to the human gastric epithelial cell line MKN74, </w:t>
      </w:r>
      <w:r w:rsidR="0094030B" w:rsidRPr="002A0A31">
        <w:rPr>
          <w:rFonts w:ascii="Book Antiqua" w:hAnsi="Book Antiqua"/>
          <w:sz w:val="24"/>
          <w:szCs w:val="24"/>
        </w:rPr>
        <w:t xml:space="preserve">providing a possible explanation </w:t>
      </w:r>
      <w:r w:rsidR="0094030B" w:rsidRPr="002A0A31">
        <w:rPr>
          <w:rFonts w:ascii="Book Antiqua" w:hAnsi="Book Antiqua"/>
          <w:sz w:val="24"/>
          <w:szCs w:val="24"/>
        </w:rPr>
        <w:lastRenderedPageBreak/>
        <w:t>of</w:t>
      </w:r>
      <w:r w:rsidR="006A6C6F" w:rsidRPr="002A0A31">
        <w:rPr>
          <w:rFonts w:ascii="Book Antiqua" w:hAnsi="Book Antiqua"/>
          <w:sz w:val="24"/>
          <w:szCs w:val="24"/>
        </w:rPr>
        <w:t xml:space="preserve"> </w:t>
      </w:r>
      <w:r w:rsidR="0094030B" w:rsidRPr="002A0A31">
        <w:rPr>
          <w:rFonts w:ascii="Book Antiqua" w:hAnsi="Book Antiqua"/>
          <w:sz w:val="24"/>
          <w:szCs w:val="24"/>
        </w:rPr>
        <w:t>the</w:t>
      </w:r>
      <w:r w:rsidR="006A6C6F" w:rsidRPr="002A0A31">
        <w:rPr>
          <w:rFonts w:ascii="Book Antiqua" w:hAnsi="Book Antiqua"/>
          <w:sz w:val="24"/>
          <w:szCs w:val="24"/>
        </w:rPr>
        <w:t xml:space="preserve"> ability </w:t>
      </w:r>
      <w:r w:rsidR="0094030B" w:rsidRPr="002A0A31">
        <w:rPr>
          <w:rFonts w:ascii="Book Antiqua" w:hAnsi="Book Antiqua"/>
          <w:sz w:val="24"/>
          <w:szCs w:val="24"/>
        </w:rPr>
        <w:t xml:space="preserve">of </w:t>
      </w:r>
      <w:r w:rsidR="0094030B" w:rsidRPr="002A0A31">
        <w:rPr>
          <w:rFonts w:ascii="Book Antiqua" w:hAnsi="Book Antiqua"/>
          <w:i/>
          <w:sz w:val="24"/>
          <w:szCs w:val="24"/>
        </w:rPr>
        <w:t xml:space="preserve">L. </w:t>
      </w:r>
      <w:proofErr w:type="spellStart"/>
      <w:r w:rsidR="0094030B" w:rsidRPr="002A0A31">
        <w:rPr>
          <w:rFonts w:ascii="Book Antiqua" w:hAnsi="Book Antiqua"/>
          <w:i/>
          <w:sz w:val="24"/>
          <w:szCs w:val="24"/>
        </w:rPr>
        <w:t>johnsonii</w:t>
      </w:r>
      <w:proofErr w:type="spellEnd"/>
      <w:r w:rsidR="0094030B" w:rsidRPr="002A0A31">
        <w:rPr>
          <w:rFonts w:ascii="Book Antiqua" w:hAnsi="Book Antiqua"/>
          <w:sz w:val="24"/>
          <w:szCs w:val="24"/>
        </w:rPr>
        <w:t xml:space="preserve"> La1 </w:t>
      </w:r>
      <w:r w:rsidR="006A6C6F" w:rsidRPr="002A0A31">
        <w:rPr>
          <w:rFonts w:ascii="Book Antiqua" w:hAnsi="Book Antiqua"/>
          <w:sz w:val="24"/>
          <w:szCs w:val="24"/>
        </w:rPr>
        <w:t xml:space="preserve">to reduce gastric colonization in </w:t>
      </w:r>
      <w:r w:rsidR="0094030B" w:rsidRPr="002A0A31">
        <w:rPr>
          <w:rFonts w:ascii="Book Antiqua" w:hAnsi="Book Antiqua"/>
          <w:i/>
          <w:sz w:val="24"/>
          <w:szCs w:val="24"/>
        </w:rPr>
        <w:t>H. pylori</w:t>
      </w:r>
      <w:r w:rsidR="0094030B" w:rsidRPr="002A0A31">
        <w:rPr>
          <w:rFonts w:ascii="Book Antiqua" w:hAnsi="Book Antiqua"/>
          <w:sz w:val="24"/>
          <w:szCs w:val="24"/>
        </w:rPr>
        <w:t xml:space="preserve">-infected </w:t>
      </w:r>
      <w:r w:rsidR="006A6C6F" w:rsidRPr="002A0A31">
        <w:rPr>
          <w:rFonts w:ascii="Book Antiqua" w:hAnsi="Book Antiqua"/>
          <w:sz w:val="24"/>
          <w:szCs w:val="24"/>
        </w:rPr>
        <w:t xml:space="preserve">Mongolian </w:t>
      </w:r>
      <w:proofErr w:type="gramStart"/>
      <w:r w:rsidR="006A6C6F" w:rsidRPr="002A0A31">
        <w:rPr>
          <w:rFonts w:ascii="Book Antiqua" w:hAnsi="Book Antiqua"/>
          <w:sz w:val="24"/>
          <w:szCs w:val="24"/>
        </w:rPr>
        <w:t>gerbils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5</w:t>
      </w:r>
      <w:r w:rsidR="006A6C6F" w:rsidRPr="002A0A31">
        <w:rPr>
          <w:rFonts w:ascii="Book Antiqua" w:hAnsi="Book Antiqua"/>
          <w:sz w:val="24"/>
          <w:szCs w:val="24"/>
          <w:vertAlign w:val="superscript"/>
        </w:rPr>
        <w:t>]</w:t>
      </w:r>
      <w:r w:rsidR="006A6C6F" w:rsidRPr="002A0A31">
        <w:rPr>
          <w:rFonts w:ascii="Book Antiqua" w:hAnsi="Book Antiqua"/>
          <w:sz w:val="24"/>
          <w:szCs w:val="24"/>
        </w:rPr>
        <w:t>.</w:t>
      </w:r>
      <w:r w:rsidR="00C7136D" w:rsidRPr="002A0A31">
        <w:rPr>
          <w:rFonts w:ascii="Book Antiqua" w:hAnsi="Book Antiqua"/>
          <w:sz w:val="24"/>
          <w:szCs w:val="24"/>
        </w:rPr>
        <w:t xml:space="preserve"> In the same animal model, long-term administration of yogurt supplemented with probiotics (</w:t>
      </w:r>
      <w:r w:rsidR="00C7136D" w:rsidRPr="002A0A31">
        <w:rPr>
          <w:rFonts w:ascii="Book Antiqua" w:hAnsi="Book Antiqua"/>
          <w:i/>
          <w:sz w:val="24"/>
          <w:szCs w:val="24"/>
        </w:rPr>
        <w:t xml:space="preserve">L. acidophilus, L. </w:t>
      </w:r>
      <w:proofErr w:type="spellStart"/>
      <w:r w:rsidR="00C7136D" w:rsidRPr="002A0A31">
        <w:rPr>
          <w:rFonts w:ascii="Book Antiqua" w:hAnsi="Book Antiqua"/>
          <w:i/>
          <w:sz w:val="24"/>
          <w:szCs w:val="24"/>
        </w:rPr>
        <w:t>bulgaricus</w:t>
      </w:r>
      <w:proofErr w:type="spellEnd"/>
      <w:r w:rsidR="00C7136D" w:rsidRPr="002A0A31">
        <w:rPr>
          <w:rFonts w:ascii="Book Antiqua" w:hAnsi="Book Antiqua"/>
          <w:i/>
          <w:sz w:val="24"/>
          <w:szCs w:val="24"/>
        </w:rPr>
        <w:t xml:space="preserve">, </w:t>
      </w:r>
      <w:r w:rsidR="00120BDF" w:rsidRPr="002A0A31">
        <w:rPr>
          <w:rFonts w:ascii="Book Antiqua" w:hAnsi="Book Antiqua"/>
          <w:i/>
          <w:sz w:val="24"/>
          <w:szCs w:val="24"/>
        </w:rPr>
        <w:t xml:space="preserve">B. </w:t>
      </w:r>
      <w:proofErr w:type="spellStart"/>
      <w:r w:rsidR="00120BDF" w:rsidRPr="002A0A31">
        <w:rPr>
          <w:rFonts w:ascii="Book Antiqua" w:hAnsi="Book Antiqua"/>
          <w:i/>
          <w:sz w:val="24"/>
          <w:szCs w:val="24"/>
        </w:rPr>
        <w:t>lactis</w:t>
      </w:r>
      <w:proofErr w:type="spellEnd"/>
      <w:r w:rsidR="00120BDF" w:rsidRPr="002A0A31">
        <w:rPr>
          <w:rFonts w:ascii="Book Antiqua" w:hAnsi="Book Antiqua"/>
          <w:i/>
          <w:sz w:val="24"/>
          <w:szCs w:val="24"/>
        </w:rPr>
        <w:t xml:space="preserve">, S. </w:t>
      </w:r>
      <w:proofErr w:type="spellStart"/>
      <w:r w:rsidR="00120BDF" w:rsidRPr="002A0A31">
        <w:rPr>
          <w:rFonts w:ascii="Book Antiqua" w:hAnsi="Book Antiqua"/>
          <w:i/>
          <w:sz w:val="24"/>
          <w:szCs w:val="24"/>
        </w:rPr>
        <w:t>thermophilus</w:t>
      </w:r>
      <w:proofErr w:type="spellEnd"/>
      <w:r w:rsidR="00120BDF" w:rsidRPr="002A0A31">
        <w:rPr>
          <w:rFonts w:ascii="Book Antiqua" w:hAnsi="Book Antiqua"/>
          <w:i/>
          <w:sz w:val="24"/>
          <w:szCs w:val="24"/>
        </w:rPr>
        <w:t>)</w:t>
      </w:r>
      <w:r w:rsidR="00C7136D" w:rsidRPr="002A0A31">
        <w:rPr>
          <w:rFonts w:ascii="Book Antiqua" w:hAnsi="Book Antiqua"/>
          <w:sz w:val="24"/>
          <w:szCs w:val="24"/>
        </w:rPr>
        <w:t xml:space="preserve"> </w:t>
      </w:r>
      <w:r w:rsidR="00120BDF" w:rsidRPr="002A0A31">
        <w:rPr>
          <w:rFonts w:ascii="Book Antiqua" w:hAnsi="Book Antiqua"/>
          <w:sz w:val="24"/>
          <w:szCs w:val="24"/>
        </w:rPr>
        <w:t xml:space="preserve">was found to reduce </w:t>
      </w:r>
      <w:r w:rsidR="00120BDF" w:rsidRPr="002A0A31">
        <w:rPr>
          <w:rFonts w:ascii="Book Antiqua" w:hAnsi="Book Antiqua"/>
          <w:i/>
          <w:sz w:val="24"/>
          <w:szCs w:val="24"/>
        </w:rPr>
        <w:t>H. pylori</w:t>
      </w:r>
      <w:r w:rsidR="00120BDF" w:rsidRPr="002A0A31">
        <w:rPr>
          <w:rFonts w:ascii="Book Antiqua" w:hAnsi="Book Antiqua"/>
          <w:sz w:val="24"/>
          <w:szCs w:val="24"/>
        </w:rPr>
        <w:t xml:space="preserve"> colonization, </w:t>
      </w:r>
      <w:r w:rsidR="006C3400" w:rsidRPr="002A0A31">
        <w:rPr>
          <w:rFonts w:ascii="Book Antiqua" w:hAnsi="Book Antiqua"/>
          <w:sz w:val="24"/>
          <w:szCs w:val="24"/>
        </w:rPr>
        <w:t xml:space="preserve">TNF-alpha expression, gastric inflammation and intestinal metaplasia as compared with infected controls not receiving </w:t>
      </w:r>
      <w:proofErr w:type="gramStart"/>
      <w:r w:rsidR="006C3400" w:rsidRPr="002A0A31">
        <w:rPr>
          <w:rFonts w:ascii="Book Antiqua" w:hAnsi="Book Antiqua"/>
          <w:sz w:val="24"/>
          <w:szCs w:val="24"/>
        </w:rPr>
        <w:t>probiotics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6</w:t>
      </w:r>
      <w:r w:rsidR="00C7136D" w:rsidRPr="002A0A31">
        <w:rPr>
          <w:rFonts w:ascii="Book Antiqua" w:hAnsi="Book Antiqua"/>
          <w:sz w:val="24"/>
          <w:szCs w:val="24"/>
          <w:vertAlign w:val="superscript"/>
        </w:rPr>
        <w:t>]</w:t>
      </w:r>
      <w:r w:rsidR="006C3400" w:rsidRPr="002A0A31">
        <w:rPr>
          <w:rFonts w:ascii="Book Antiqua" w:hAnsi="Book Antiqua"/>
          <w:sz w:val="24"/>
          <w:szCs w:val="24"/>
        </w:rPr>
        <w:t>.</w:t>
      </w:r>
    </w:p>
    <w:p w:rsidR="005C6A1D" w:rsidRPr="002A0A31" w:rsidRDefault="00335035" w:rsidP="001C363B">
      <w:pPr>
        <w:spacing w:after="0" w:line="360" w:lineRule="auto"/>
        <w:ind w:firstLineChars="200" w:firstLine="480"/>
        <w:jc w:val="both"/>
        <w:rPr>
          <w:rFonts w:ascii="Book Antiqua" w:hAnsi="Book Antiqua"/>
          <w:sz w:val="24"/>
          <w:szCs w:val="24"/>
        </w:rPr>
      </w:pPr>
      <w:r w:rsidRPr="002A0A31">
        <w:rPr>
          <w:rFonts w:ascii="Book Antiqua" w:hAnsi="Book Antiqua"/>
          <w:sz w:val="24"/>
          <w:szCs w:val="24"/>
        </w:rPr>
        <w:t xml:space="preserve">Probiotics may also interfere with the activation of specific host pathways by </w:t>
      </w:r>
      <w:r w:rsidRPr="002A0A31">
        <w:rPr>
          <w:rFonts w:ascii="Book Antiqua" w:hAnsi="Book Antiqua"/>
          <w:i/>
          <w:sz w:val="24"/>
          <w:szCs w:val="24"/>
        </w:rPr>
        <w:t>H. pylori</w:t>
      </w:r>
      <w:r w:rsidR="005C6A1D" w:rsidRPr="002A0A31">
        <w:rPr>
          <w:rFonts w:ascii="Book Antiqua" w:hAnsi="Book Antiqua"/>
          <w:sz w:val="24"/>
          <w:szCs w:val="24"/>
        </w:rPr>
        <w:t xml:space="preserve">. </w:t>
      </w:r>
      <w:r w:rsidR="005C6A1D" w:rsidRPr="002A0A31">
        <w:rPr>
          <w:rFonts w:ascii="Book Antiqua" w:hAnsi="Book Antiqua"/>
          <w:i/>
          <w:sz w:val="24"/>
          <w:szCs w:val="24"/>
        </w:rPr>
        <w:t>L. acidophilus</w:t>
      </w:r>
      <w:r w:rsidR="005C6A1D" w:rsidRPr="002A0A31">
        <w:rPr>
          <w:rFonts w:ascii="Book Antiqua" w:hAnsi="Book Antiqua"/>
          <w:sz w:val="24"/>
          <w:szCs w:val="24"/>
        </w:rPr>
        <w:t xml:space="preserve"> produces conjugated linoleic acids (CLA) that have been shown by some studies able to interfere with inflammatory outcomes of </w:t>
      </w:r>
      <w:r w:rsidR="005C6A1D" w:rsidRPr="002A0A31">
        <w:rPr>
          <w:rFonts w:ascii="Book Antiqua" w:hAnsi="Book Antiqua"/>
          <w:i/>
          <w:sz w:val="24"/>
          <w:szCs w:val="24"/>
        </w:rPr>
        <w:t>H. pylori</w:t>
      </w:r>
      <w:r w:rsidR="005C6A1D" w:rsidRPr="002A0A31">
        <w:rPr>
          <w:rFonts w:ascii="Book Antiqua" w:hAnsi="Book Antiqua"/>
          <w:sz w:val="24"/>
          <w:szCs w:val="24"/>
        </w:rPr>
        <w:t xml:space="preserve"> </w:t>
      </w:r>
      <w:proofErr w:type="gramStart"/>
      <w:r w:rsidR="005C6A1D" w:rsidRPr="002A0A31">
        <w:rPr>
          <w:rFonts w:ascii="Book Antiqua" w:hAnsi="Book Antiqua"/>
          <w:sz w:val="24"/>
          <w:szCs w:val="24"/>
        </w:rPr>
        <w:t>infection</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7</w:t>
      </w:r>
      <w:r w:rsidR="005C6A1D" w:rsidRPr="002A0A31">
        <w:rPr>
          <w:rFonts w:ascii="Book Antiqua" w:hAnsi="Book Antiqua"/>
          <w:sz w:val="24"/>
          <w:szCs w:val="24"/>
          <w:vertAlign w:val="superscript"/>
        </w:rPr>
        <w:t>]</w:t>
      </w:r>
      <w:r w:rsidR="005C6A1D" w:rsidRPr="002A0A31">
        <w:rPr>
          <w:rFonts w:ascii="Book Antiqua" w:hAnsi="Book Antiqua"/>
          <w:sz w:val="24"/>
          <w:szCs w:val="24"/>
        </w:rPr>
        <w:t xml:space="preserve">. This interference targets </w:t>
      </w:r>
      <w:proofErr w:type="spellStart"/>
      <w:r w:rsidR="00D50489" w:rsidRPr="002A0A31">
        <w:rPr>
          <w:rFonts w:ascii="Book Antiqua" w:hAnsi="Book Antiqua"/>
          <w:sz w:val="24"/>
          <w:szCs w:val="24"/>
        </w:rPr>
        <w:t>NFκB</w:t>
      </w:r>
      <w:proofErr w:type="spellEnd"/>
      <w:r w:rsidR="00D50489" w:rsidRPr="002A0A31">
        <w:rPr>
          <w:rFonts w:ascii="Book Antiqua" w:hAnsi="Book Antiqua"/>
          <w:sz w:val="24"/>
          <w:szCs w:val="24"/>
        </w:rPr>
        <w:t xml:space="preserve"> </w:t>
      </w:r>
      <w:proofErr w:type="gramStart"/>
      <w:r w:rsidR="00D50489" w:rsidRPr="002A0A31">
        <w:rPr>
          <w:rFonts w:ascii="Book Antiqua" w:hAnsi="Book Antiqua"/>
          <w:sz w:val="24"/>
          <w:szCs w:val="24"/>
        </w:rPr>
        <w:t>pathway</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67</w:t>
      </w:r>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8</w:t>
      </w:r>
      <w:r w:rsidR="005C6A1D" w:rsidRPr="002A0A31">
        <w:rPr>
          <w:rFonts w:ascii="Book Antiqua" w:hAnsi="Book Antiqua"/>
          <w:sz w:val="24"/>
          <w:szCs w:val="24"/>
          <w:vertAlign w:val="superscript"/>
        </w:rPr>
        <w:t>]</w:t>
      </w:r>
      <w:r w:rsidR="005C6A1D" w:rsidRPr="002A0A31">
        <w:rPr>
          <w:rFonts w:ascii="Book Antiqua" w:hAnsi="Book Antiqua"/>
          <w:sz w:val="24"/>
          <w:szCs w:val="24"/>
        </w:rPr>
        <w:t xml:space="preserve">, which is known to be induced by </w:t>
      </w:r>
      <w:r w:rsidR="005C6A1D" w:rsidRPr="002A0A31">
        <w:rPr>
          <w:rFonts w:ascii="Book Antiqua" w:hAnsi="Book Antiqua"/>
          <w:i/>
          <w:sz w:val="24"/>
          <w:szCs w:val="24"/>
        </w:rPr>
        <w:t>H. pylori</w:t>
      </w:r>
      <w:r w:rsidR="004B171C" w:rsidRPr="002A0A31">
        <w:rPr>
          <w:rFonts w:ascii="Book Antiqua" w:hAnsi="Book Antiqua"/>
          <w:sz w:val="24"/>
          <w:szCs w:val="24"/>
        </w:rPr>
        <w:t xml:space="preserve">. </w:t>
      </w:r>
      <w:r w:rsidR="00C25566" w:rsidRPr="002A0A31">
        <w:rPr>
          <w:rFonts w:ascii="Book Antiqua" w:hAnsi="Book Antiqua"/>
          <w:sz w:val="24"/>
          <w:szCs w:val="24"/>
        </w:rPr>
        <w:t xml:space="preserve">Consistently with these observations, CLA from </w:t>
      </w:r>
      <w:r w:rsidR="00C25566" w:rsidRPr="002A0A31">
        <w:rPr>
          <w:rFonts w:ascii="Book Antiqua" w:hAnsi="Book Antiqua"/>
          <w:i/>
          <w:sz w:val="24"/>
          <w:szCs w:val="24"/>
        </w:rPr>
        <w:t>L. acidophilus</w:t>
      </w:r>
      <w:r w:rsidR="00C25566" w:rsidRPr="002A0A31">
        <w:rPr>
          <w:rFonts w:ascii="Book Antiqua" w:hAnsi="Book Antiqua"/>
          <w:sz w:val="24"/>
          <w:szCs w:val="24"/>
        </w:rPr>
        <w:t xml:space="preserve"> or </w:t>
      </w:r>
      <w:r w:rsidR="00C25566" w:rsidRPr="002A0A31">
        <w:rPr>
          <w:rFonts w:ascii="Book Antiqua" w:hAnsi="Book Antiqua"/>
          <w:i/>
          <w:sz w:val="24"/>
          <w:szCs w:val="24"/>
        </w:rPr>
        <w:t xml:space="preserve">L. </w:t>
      </w:r>
      <w:proofErr w:type="spellStart"/>
      <w:r w:rsidR="00C25566" w:rsidRPr="002A0A31">
        <w:rPr>
          <w:rFonts w:ascii="Book Antiqua" w:hAnsi="Book Antiqua"/>
          <w:i/>
          <w:sz w:val="24"/>
          <w:szCs w:val="24"/>
        </w:rPr>
        <w:t>plantarum</w:t>
      </w:r>
      <w:proofErr w:type="spellEnd"/>
      <w:r w:rsidR="00C25566" w:rsidRPr="002A0A31">
        <w:rPr>
          <w:rFonts w:ascii="Book Antiqua" w:hAnsi="Book Antiqua"/>
          <w:sz w:val="24"/>
          <w:szCs w:val="24"/>
        </w:rPr>
        <w:t xml:space="preserve"> was also shown to suppress the </w:t>
      </w:r>
      <w:r w:rsidR="00C25566" w:rsidRPr="002A0A31">
        <w:rPr>
          <w:rFonts w:ascii="Book Antiqua" w:hAnsi="Book Antiqua"/>
          <w:i/>
          <w:sz w:val="24"/>
          <w:szCs w:val="24"/>
        </w:rPr>
        <w:t>H. pylori</w:t>
      </w:r>
      <w:r w:rsidR="00C25566" w:rsidRPr="002A0A31">
        <w:rPr>
          <w:rFonts w:ascii="Book Antiqua" w:hAnsi="Book Antiqua"/>
          <w:sz w:val="24"/>
          <w:szCs w:val="24"/>
        </w:rPr>
        <w:t xml:space="preserve">-induced IL-8 and TNF-alpha expression by the AGS </w:t>
      </w:r>
      <w:r w:rsidR="00495567" w:rsidRPr="002A0A31">
        <w:rPr>
          <w:rFonts w:ascii="Book Antiqua" w:hAnsi="Book Antiqua"/>
          <w:sz w:val="24"/>
          <w:szCs w:val="24"/>
        </w:rPr>
        <w:t xml:space="preserve">cell </w:t>
      </w:r>
      <w:proofErr w:type="gramStart"/>
      <w:r w:rsidR="00495567" w:rsidRPr="002A0A31">
        <w:rPr>
          <w:rFonts w:ascii="Book Antiqua" w:hAnsi="Book Antiqua"/>
          <w:sz w:val="24"/>
          <w:szCs w:val="24"/>
        </w:rPr>
        <w:t>line</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9</w:t>
      </w:r>
      <w:r w:rsidR="00C25566" w:rsidRPr="002A0A31">
        <w:rPr>
          <w:rFonts w:ascii="Book Antiqua" w:hAnsi="Book Antiqua"/>
          <w:sz w:val="24"/>
          <w:szCs w:val="24"/>
          <w:vertAlign w:val="superscript"/>
        </w:rPr>
        <w:t>]</w:t>
      </w:r>
      <w:r w:rsidR="00C25566" w:rsidRPr="002A0A31">
        <w:rPr>
          <w:rFonts w:ascii="Book Antiqua" w:hAnsi="Book Antiqua"/>
          <w:sz w:val="24"/>
          <w:szCs w:val="24"/>
        </w:rPr>
        <w:t xml:space="preserve">. </w:t>
      </w:r>
    </w:p>
    <w:p w:rsidR="00AE65EE" w:rsidRPr="002A0A31" w:rsidRDefault="005C6A1D" w:rsidP="00265242">
      <w:pPr>
        <w:spacing w:after="0" w:line="360" w:lineRule="auto"/>
        <w:ind w:firstLineChars="200" w:firstLine="480"/>
        <w:jc w:val="both"/>
        <w:rPr>
          <w:rFonts w:ascii="Book Antiqua" w:hAnsi="Book Antiqua"/>
          <w:sz w:val="24"/>
          <w:szCs w:val="24"/>
        </w:rPr>
      </w:pPr>
      <w:r w:rsidRPr="002A0A31">
        <w:rPr>
          <w:rFonts w:ascii="Book Antiqua" w:hAnsi="Book Antiqua"/>
          <w:sz w:val="24"/>
          <w:szCs w:val="24"/>
        </w:rPr>
        <w:t xml:space="preserve">Further studies showed that </w:t>
      </w:r>
      <w:r w:rsidRPr="002A0A31">
        <w:rPr>
          <w:rFonts w:ascii="Book Antiqua" w:hAnsi="Book Antiqua"/>
          <w:i/>
          <w:sz w:val="24"/>
          <w:szCs w:val="24"/>
        </w:rPr>
        <w:t>L. acidophilus</w:t>
      </w:r>
      <w:r w:rsidRPr="002A0A31">
        <w:rPr>
          <w:rFonts w:ascii="Book Antiqua" w:hAnsi="Book Antiqua"/>
          <w:sz w:val="24"/>
          <w:szCs w:val="24"/>
        </w:rPr>
        <w:t xml:space="preserve"> can also interfere with the </w:t>
      </w:r>
      <w:r w:rsidR="00C25566" w:rsidRPr="002A0A31">
        <w:rPr>
          <w:rFonts w:ascii="Book Antiqua" w:hAnsi="Book Antiqua"/>
          <w:sz w:val="24"/>
          <w:szCs w:val="24"/>
        </w:rPr>
        <w:t xml:space="preserve">Smad7 activation, also in this case resulting in reduced inflammatory </w:t>
      </w:r>
      <w:proofErr w:type="gramStart"/>
      <w:r w:rsidR="00C25566" w:rsidRPr="002A0A31">
        <w:rPr>
          <w:rFonts w:ascii="Book Antiqua" w:hAnsi="Book Antiqua"/>
          <w:sz w:val="24"/>
          <w:szCs w:val="24"/>
        </w:rPr>
        <w:t>events</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68</w:t>
      </w:r>
      <w:r w:rsidR="00C25566" w:rsidRPr="002A0A31">
        <w:rPr>
          <w:rFonts w:ascii="Book Antiqua" w:hAnsi="Book Antiqua"/>
          <w:sz w:val="24"/>
          <w:szCs w:val="24"/>
          <w:vertAlign w:val="superscript"/>
        </w:rPr>
        <w:t>]</w:t>
      </w:r>
      <w:r w:rsidR="00C25566" w:rsidRPr="002A0A31">
        <w:rPr>
          <w:rFonts w:ascii="Book Antiqua" w:hAnsi="Book Antiqua"/>
          <w:sz w:val="24"/>
          <w:szCs w:val="24"/>
        </w:rPr>
        <w:t>.</w:t>
      </w:r>
      <w:r w:rsidR="006C3400" w:rsidRPr="002A0A31">
        <w:rPr>
          <w:rFonts w:ascii="Book Antiqua" w:hAnsi="Book Antiqua"/>
          <w:sz w:val="24"/>
          <w:szCs w:val="24"/>
        </w:rPr>
        <w:t xml:space="preserve"> Conditioned media from </w:t>
      </w:r>
      <w:r w:rsidR="006C3400" w:rsidRPr="002A0A31">
        <w:rPr>
          <w:rFonts w:ascii="Book Antiqua" w:hAnsi="Book Antiqua"/>
          <w:i/>
          <w:sz w:val="24"/>
          <w:szCs w:val="24"/>
        </w:rPr>
        <w:t xml:space="preserve">L. </w:t>
      </w:r>
      <w:proofErr w:type="spellStart"/>
      <w:r w:rsidR="006C3400" w:rsidRPr="002A0A31">
        <w:rPr>
          <w:rFonts w:ascii="Book Antiqua" w:hAnsi="Book Antiqua"/>
          <w:i/>
          <w:sz w:val="24"/>
          <w:szCs w:val="24"/>
        </w:rPr>
        <w:t>salivarius</w:t>
      </w:r>
      <w:proofErr w:type="spellEnd"/>
      <w:r w:rsidR="006C3400" w:rsidRPr="002A0A31">
        <w:rPr>
          <w:rFonts w:ascii="Book Antiqua" w:hAnsi="Book Antiqua"/>
          <w:sz w:val="24"/>
          <w:szCs w:val="24"/>
        </w:rPr>
        <w:t xml:space="preserve">, </w:t>
      </w:r>
      <w:r w:rsidR="006C3400" w:rsidRPr="002A0A31">
        <w:rPr>
          <w:rFonts w:ascii="Book Antiqua" w:hAnsi="Book Antiqua"/>
          <w:i/>
          <w:sz w:val="24"/>
          <w:szCs w:val="24"/>
        </w:rPr>
        <w:t xml:space="preserve">L. </w:t>
      </w:r>
      <w:proofErr w:type="spellStart"/>
      <w:r w:rsidR="006C3400" w:rsidRPr="002A0A31">
        <w:rPr>
          <w:rFonts w:ascii="Book Antiqua" w:hAnsi="Book Antiqua"/>
          <w:i/>
          <w:sz w:val="24"/>
          <w:szCs w:val="24"/>
        </w:rPr>
        <w:t>rhamnosus</w:t>
      </w:r>
      <w:proofErr w:type="spellEnd"/>
      <w:r w:rsidR="006C3400" w:rsidRPr="002A0A31">
        <w:rPr>
          <w:rFonts w:ascii="Book Antiqua" w:hAnsi="Book Antiqua"/>
          <w:sz w:val="24"/>
          <w:szCs w:val="24"/>
        </w:rPr>
        <w:t xml:space="preserve">, and </w:t>
      </w:r>
      <w:r w:rsidR="006C3400" w:rsidRPr="002A0A31">
        <w:rPr>
          <w:rFonts w:ascii="Book Antiqua" w:hAnsi="Book Antiqua"/>
          <w:i/>
          <w:sz w:val="24"/>
          <w:szCs w:val="24"/>
        </w:rPr>
        <w:t xml:space="preserve">L. </w:t>
      </w:r>
      <w:proofErr w:type="spellStart"/>
      <w:r w:rsidR="006C3400" w:rsidRPr="002A0A31">
        <w:rPr>
          <w:rFonts w:ascii="Book Antiqua" w:hAnsi="Book Antiqua"/>
          <w:i/>
          <w:sz w:val="24"/>
          <w:szCs w:val="24"/>
        </w:rPr>
        <w:t>plantarum</w:t>
      </w:r>
      <w:proofErr w:type="spellEnd"/>
      <w:r w:rsidR="006C3400" w:rsidRPr="002A0A31">
        <w:rPr>
          <w:rFonts w:ascii="Book Antiqua" w:hAnsi="Book Antiqua"/>
          <w:sz w:val="24"/>
          <w:szCs w:val="24"/>
        </w:rPr>
        <w:t xml:space="preserve"> were found to suppress the </w:t>
      </w:r>
      <w:r w:rsidR="006C3400" w:rsidRPr="002A0A31">
        <w:rPr>
          <w:rFonts w:ascii="Book Antiqua" w:hAnsi="Book Antiqua"/>
          <w:i/>
          <w:sz w:val="24"/>
          <w:szCs w:val="24"/>
        </w:rPr>
        <w:t>H. pylori</w:t>
      </w:r>
      <w:r w:rsidR="006C3400" w:rsidRPr="002A0A31">
        <w:rPr>
          <w:rFonts w:ascii="Book Antiqua" w:hAnsi="Book Antiqua"/>
          <w:sz w:val="24"/>
          <w:szCs w:val="24"/>
        </w:rPr>
        <w:t xml:space="preserve">-induced Il-8 expression </w:t>
      </w:r>
      <w:r w:rsidR="003E41D7" w:rsidRPr="002A0A31">
        <w:rPr>
          <w:rFonts w:ascii="Book Antiqua" w:hAnsi="Book Antiqua"/>
          <w:sz w:val="24"/>
          <w:szCs w:val="24"/>
        </w:rPr>
        <w:t xml:space="preserve">and </w:t>
      </w:r>
      <w:proofErr w:type="spellStart"/>
      <w:r w:rsidR="003E41D7" w:rsidRPr="002A0A31">
        <w:rPr>
          <w:rFonts w:ascii="Book Antiqua" w:hAnsi="Book Antiqua"/>
          <w:sz w:val="24"/>
          <w:szCs w:val="24"/>
        </w:rPr>
        <w:t>NFκB</w:t>
      </w:r>
      <w:proofErr w:type="spellEnd"/>
      <w:r w:rsidR="003E41D7" w:rsidRPr="002A0A31">
        <w:rPr>
          <w:rFonts w:ascii="Book Antiqua" w:hAnsi="Book Antiqua"/>
          <w:sz w:val="24"/>
          <w:szCs w:val="24"/>
        </w:rPr>
        <w:t xml:space="preserve"> activation </w:t>
      </w:r>
      <w:r w:rsidR="006C3400" w:rsidRPr="002A0A31">
        <w:rPr>
          <w:rFonts w:ascii="Book Antiqua" w:hAnsi="Book Antiqua"/>
          <w:sz w:val="24"/>
          <w:szCs w:val="24"/>
        </w:rPr>
        <w:t xml:space="preserve">in AGS cells, without inhibiting </w:t>
      </w:r>
      <w:r w:rsidR="006C3400" w:rsidRPr="002A0A31">
        <w:rPr>
          <w:rFonts w:ascii="Book Antiqua" w:hAnsi="Book Antiqua"/>
          <w:i/>
          <w:sz w:val="24"/>
          <w:szCs w:val="24"/>
        </w:rPr>
        <w:t>H. pylori</w:t>
      </w:r>
      <w:r w:rsidR="006C3400" w:rsidRPr="002A0A31">
        <w:rPr>
          <w:rFonts w:ascii="Book Antiqua" w:hAnsi="Book Antiqua"/>
          <w:sz w:val="24"/>
          <w:szCs w:val="24"/>
        </w:rPr>
        <w:t xml:space="preserve"> growth</w:t>
      </w:r>
      <w:r w:rsidR="003E41D7" w:rsidRPr="002A0A31">
        <w:rPr>
          <w:rFonts w:ascii="Book Antiqua" w:hAnsi="Book Antiqua"/>
          <w:sz w:val="24"/>
          <w:szCs w:val="24"/>
        </w:rPr>
        <w:t xml:space="preserve">; </w:t>
      </w:r>
      <w:r w:rsidR="003E41D7" w:rsidRPr="002A0A31">
        <w:rPr>
          <w:rFonts w:ascii="Book Antiqua" w:hAnsi="Book Antiqua"/>
          <w:i/>
          <w:sz w:val="24"/>
          <w:szCs w:val="24"/>
        </w:rPr>
        <w:t xml:space="preserve">L. </w:t>
      </w:r>
      <w:proofErr w:type="spellStart"/>
      <w:r w:rsidR="003E41D7" w:rsidRPr="002A0A31">
        <w:rPr>
          <w:rFonts w:ascii="Book Antiqua" w:hAnsi="Book Antiqua"/>
          <w:i/>
          <w:sz w:val="24"/>
          <w:szCs w:val="24"/>
        </w:rPr>
        <w:t>plantarum</w:t>
      </w:r>
      <w:proofErr w:type="spellEnd"/>
      <w:r w:rsidR="003E41D7" w:rsidRPr="002A0A31">
        <w:rPr>
          <w:rFonts w:ascii="Book Antiqua" w:hAnsi="Book Antiqua"/>
          <w:sz w:val="24"/>
          <w:szCs w:val="24"/>
        </w:rPr>
        <w:t xml:space="preserve"> was also able to suppress</w:t>
      </w:r>
      <w:r w:rsidR="00051058" w:rsidRPr="002A0A31">
        <w:rPr>
          <w:rFonts w:ascii="Book Antiqua" w:hAnsi="Book Antiqua"/>
          <w:sz w:val="24"/>
          <w:szCs w:val="24"/>
        </w:rPr>
        <w:t xml:space="preserve"> the activation of</w:t>
      </w:r>
      <w:r w:rsidR="003E41D7" w:rsidRPr="002A0A31">
        <w:rPr>
          <w:rFonts w:ascii="Book Antiqua" w:hAnsi="Book Antiqua"/>
          <w:sz w:val="24"/>
          <w:szCs w:val="24"/>
        </w:rPr>
        <w:t xml:space="preserve"> </w:t>
      </w:r>
      <w:r w:rsidR="003E41D7" w:rsidRPr="002A0A31">
        <w:rPr>
          <w:rFonts w:ascii="Book Antiqua" w:hAnsi="Book Antiqua"/>
          <w:i/>
          <w:sz w:val="24"/>
          <w:szCs w:val="24"/>
        </w:rPr>
        <w:t>c-</w:t>
      </w:r>
      <w:proofErr w:type="spellStart"/>
      <w:r w:rsidR="006D68C3" w:rsidRPr="002A0A31">
        <w:rPr>
          <w:rFonts w:ascii="Book Antiqua" w:hAnsi="Book Antiqua"/>
          <w:i/>
          <w:sz w:val="24"/>
          <w:szCs w:val="24"/>
        </w:rPr>
        <w:t>j</w:t>
      </w:r>
      <w:r w:rsidR="003E41D7" w:rsidRPr="002A0A31">
        <w:rPr>
          <w:rFonts w:ascii="Book Antiqua" w:hAnsi="Book Antiqua"/>
          <w:i/>
          <w:sz w:val="24"/>
          <w:szCs w:val="24"/>
        </w:rPr>
        <w:t>un</w:t>
      </w:r>
      <w:proofErr w:type="spellEnd"/>
      <w:r w:rsidR="003E41D7" w:rsidRPr="002A0A31">
        <w:rPr>
          <w:rFonts w:ascii="Book Antiqua" w:hAnsi="Book Antiqua"/>
          <w:sz w:val="24"/>
          <w:szCs w:val="24"/>
        </w:rPr>
        <w:t xml:space="preserve"> </w:t>
      </w:r>
      <w:r w:rsidR="006D68C3" w:rsidRPr="002A0A31">
        <w:rPr>
          <w:rFonts w:ascii="Book Antiqua" w:hAnsi="Book Antiqua"/>
          <w:sz w:val="24"/>
          <w:szCs w:val="24"/>
        </w:rPr>
        <w:t xml:space="preserve">(which is one of the proto-oncogenes activated by </w:t>
      </w:r>
      <w:r w:rsidR="006D68C3" w:rsidRPr="002A0A31">
        <w:rPr>
          <w:rFonts w:ascii="Book Antiqua" w:hAnsi="Book Antiqua"/>
          <w:i/>
          <w:sz w:val="24"/>
          <w:szCs w:val="24"/>
        </w:rPr>
        <w:t xml:space="preserve">H. pylori </w:t>
      </w:r>
      <w:proofErr w:type="spellStart"/>
      <w:proofErr w:type="gramStart"/>
      <w:r w:rsidR="006D68C3" w:rsidRPr="002A0A31">
        <w:rPr>
          <w:rFonts w:ascii="Book Antiqua" w:hAnsi="Book Antiqua"/>
          <w:sz w:val="24"/>
          <w:szCs w:val="24"/>
        </w:rPr>
        <w:t>CagA</w:t>
      </w:r>
      <w:proofErr w:type="spellEnd"/>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70</w:t>
      </w:r>
      <w:r w:rsidR="006D68C3" w:rsidRPr="002A0A31">
        <w:rPr>
          <w:rFonts w:ascii="Book Antiqua" w:hAnsi="Book Antiqua"/>
          <w:sz w:val="24"/>
          <w:szCs w:val="24"/>
          <w:vertAlign w:val="superscript"/>
        </w:rPr>
        <w:t>]</w:t>
      </w:r>
      <w:r w:rsidR="006D68C3" w:rsidRPr="002A0A31">
        <w:rPr>
          <w:rFonts w:ascii="Book Antiqua" w:hAnsi="Book Antiqua"/>
          <w:sz w:val="24"/>
          <w:szCs w:val="24"/>
        </w:rPr>
        <w:t>)</w:t>
      </w:r>
      <w:r w:rsidR="00051058" w:rsidRPr="002A0A31">
        <w:rPr>
          <w:rFonts w:ascii="Book Antiqua" w:hAnsi="Book Antiqua"/>
          <w:sz w:val="24"/>
          <w:szCs w:val="24"/>
        </w:rPr>
        <w:t xml:space="preserve"> </w:t>
      </w:r>
      <w:r w:rsidR="003E41D7" w:rsidRPr="002A0A31">
        <w:rPr>
          <w:rFonts w:ascii="Book Antiqua" w:hAnsi="Book Antiqua"/>
          <w:i/>
          <w:sz w:val="24"/>
          <w:szCs w:val="24"/>
        </w:rPr>
        <w:t>in vitro</w:t>
      </w:r>
      <w:r w:rsidR="003E41D7" w:rsidRPr="002A0A31">
        <w:rPr>
          <w:rFonts w:ascii="Book Antiqua" w:hAnsi="Book Antiqua"/>
          <w:sz w:val="24"/>
          <w:szCs w:val="24"/>
        </w:rPr>
        <w:t xml:space="preserve">, and </w:t>
      </w:r>
      <w:r w:rsidR="006D68C3" w:rsidRPr="002A0A31">
        <w:rPr>
          <w:rFonts w:ascii="Book Antiqua" w:hAnsi="Book Antiqua"/>
          <w:sz w:val="24"/>
          <w:szCs w:val="24"/>
        </w:rPr>
        <w:t xml:space="preserve">to attenuate gastric inflammation in a rat model of </w:t>
      </w:r>
      <w:r w:rsidR="006D68C3" w:rsidRPr="002A0A31">
        <w:rPr>
          <w:rFonts w:ascii="Book Antiqua" w:hAnsi="Book Antiqua"/>
          <w:i/>
          <w:sz w:val="24"/>
          <w:szCs w:val="24"/>
        </w:rPr>
        <w:t>H. pylori</w:t>
      </w:r>
      <w:r w:rsidR="006D68C3" w:rsidRPr="002A0A31">
        <w:rPr>
          <w:rFonts w:ascii="Book Antiqua" w:hAnsi="Book Antiqua"/>
          <w:sz w:val="24"/>
          <w:szCs w:val="24"/>
        </w:rPr>
        <w:t xml:space="preserve"> infection</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7</w:t>
      </w:r>
      <w:r w:rsidR="000A2F9A" w:rsidRPr="002A0A31">
        <w:rPr>
          <w:rFonts w:ascii="Book Antiqua" w:hAnsi="Book Antiqua"/>
          <w:sz w:val="24"/>
          <w:szCs w:val="24"/>
          <w:vertAlign w:val="superscript"/>
        </w:rPr>
        <w:t>1</w:t>
      </w:r>
      <w:r w:rsidR="006C3400" w:rsidRPr="002A0A31">
        <w:rPr>
          <w:rFonts w:ascii="Book Antiqua" w:hAnsi="Book Antiqua"/>
          <w:sz w:val="24"/>
          <w:szCs w:val="24"/>
          <w:vertAlign w:val="superscript"/>
        </w:rPr>
        <w:t>]</w:t>
      </w:r>
      <w:r w:rsidR="006D68C3" w:rsidRPr="002A0A31">
        <w:rPr>
          <w:rFonts w:ascii="Book Antiqua" w:hAnsi="Book Antiqua"/>
          <w:sz w:val="24"/>
          <w:szCs w:val="24"/>
        </w:rPr>
        <w:t xml:space="preserve">. </w:t>
      </w:r>
    </w:p>
    <w:p w:rsidR="00AE65EE" w:rsidRPr="002A0A31" w:rsidRDefault="00AE65EE" w:rsidP="002A0A31">
      <w:pPr>
        <w:spacing w:after="0" w:line="360" w:lineRule="auto"/>
        <w:jc w:val="both"/>
        <w:rPr>
          <w:rFonts w:ascii="Book Antiqua" w:hAnsi="Book Antiqua"/>
          <w:sz w:val="24"/>
          <w:szCs w:val="24"/>
        </w:rPr>
      </w:pPr>
    </w:p>
    <w:p w:rsidR="00A85FBE" w:rsidRPr="002A0A31" w:rsidRDefault="00265242" w:rsidP="002A0A31">
      <w:pPr>
        <w:spacing w:after="0" w:line="360" w:lineRule="auto"/>
        <w:jc w:val="both"/>
        <w:rPr>
          <w:rFonts w:ascii="Book Antiqua" w:hAnsi="Book Antiqua"/>
          <w:b/>
          <w:sz w:val="24"/>
          <w:szCs w:val="24"/>
        </w:rPr>
      </w:pPr>
      <w:r w:rsidRPr="002A0A31">
        <w:rPr>
          <w:rFonts w:ascii="Book Antiqua" w:hAnsi="Book Antiqua"/>
          <w:b/>
          <w:sz w:val="24"/>
          <w:szCs w:val="24"/>
        </w:rPr>
        <w:t xml:space="preserve">CONCLUSION </w:t>
      </w:r>
    </w:p>
    <w:p w:rsidR="00AE65EE" w:rsidRPr="002A0A31" w:rsidRDefault="0052519F" w:rsidP="002A0A31">
      <w:pPr>
        <w:spacing w:after="0" w:line="360" w:lineRule="auto"/>
        <w:jc w:val="both"/>
        <w:rPr>
          <w:rFonts w:ascii="Book Antiqua" w:hAnsi="Book Antiqua"/>
          <w:sz w:val="24"/>
          <w:szCs w:val="24"/>
        </w:rPr>
      </w:pPr>
      <w:r w:rsidRPr="002A0A31">
        <w:rPr>
          <w:rFonts w:ascii="Book Antiqua" w:hAnsi="Book Antiqua"/>
          <w:sz w:val="24"/>
          <w:szCs w:val="24"/>
        </w:rPr>
        <w:t xml:space="preserve">Probiotics are generally considered safe to administer to humans, and several strains have already received indication for use in specific </w:t>
      </w:r>
      <w:proofErr w:type="gramStart"/>
      <w:r w:rsidRPr="002A0A31">
        <w:rPr>
          <w:rFonts w:ascii="Book Antiqua" w:hAnsi="Book Antiqua"/>
          <w:sz w:val="24"/>
          <w:szCs w:val="24"/>
        </w:rPr>
        <w:t>disorders</w:t>
      </w:r>
      <w:r w:rsidR="004C2D01" w:rsidRPr="004C2D01">
        <w:rPr>
          <w:rFonts w:ascii="Book Antiqua" w:hAnsi="Book Antiqua"/>
          <w:sz w:val="24"/>
          <w:szCs w:val="24"/>
          <w:vertAlign w:val="superscript"/>
        </w:rPr>
        <w:t>[</w:t>
      </w:r>
      <w:proofErr w:type="gramEnd"/>
      <w:r w:rsidR="004D5C05" w:rsidRPr="002A0A31">
        <w:rPr>
          <w:rFonts w:ascii="Book Antiqua" w:hAnsi="Book Antiqua"/>
          <w:sz w:val="24"/>
          <w:szCs w:val="24"/>
          <w:vertAlign w:val="superscript"/>
        </w:rPr>
        <w:t>37</w:t>
      </w:r>
      <w:r w:rsidRPr="002A0A31">
        <w:rPr>
          <w:rFonts w:ascii="Book Antiqua" w:hAnsi="Book Antiqua"/>
          <w:sz w:val="24"/>
          <w:szCs w:val="24"/>
          <w:vertAlign w:val="superscript"/>
        </w:rPr>
        <w:t>]</w:t>
      </w:r>
      <w:r w:rsidR="006C7FEA" w:rsidRPr="002A0A31">
        <w:rPr>
          <w:rFonts w:ascii="Book Antiqua" w:hAnsi="Book Antiqua"/>
          <w:sz w:val="24"/>
          <w:szCs w:val="24"/>
        </w:rPr>
        <w:t xml:space="preserve">. </w:t>
      </w:r>
      <w:r w:rsidR="00374426" w:rsidRPr="002A0A31">
        <w:rPr>
          <w:rFonts w:ascii="Book Antiqua" w:hAnsi="Book Antiqua"/>
          <w:sz w:val="24"/>
          <w:szCs w:val="24"/>
        </w:rPr>
        <w:t xml:space="preserve">Probiotics </w:t>
      </w:r>
      <w:r w:rsidR="00AE65EE" w:rsidRPr="002A0A31">
        <w:rPr>
          <w:rFonts w:ascii="Book Antiqua" w:hAnsi="Book Antiqua"/>
          <w:sz w:val="24"/>
          <w:szCs w:val="24"/>
        </w:rPr>
        <w:t xml:space="preserve">treatment </w:t>
      </w:r>
      <w:r w:rsidR="00183F62" w:rsidRPr="002A0A31">
        <w:rPr>
          <w:rFonts w:ascii="Book Antiqua" w:hAnsi="Book Antiqua"/>
          <w:sz w:val="24"/>
          <w:szCs w:val="24"/>
        </w:rPr>
        <w:t xml:space="preserve">as </w:t>
      </w:r>
      <w:r w:rsidR="006D6B44" w:rsidRPr="002A0A31">
        <w:rPr>
          <w:rFonts w:ascii="Book Antiqua" w:hAnsi="Book Antiqua"/>
          <w:sz w:val="24"/>
          <w:szCs w:val="24"/>
        </w:rPr>
        <w:t xml:space="preserve">an </w:t>
      </w:r>
      <w:r w:rsidR="00183F62" w:rsidRPr="002A0A31">
        <w:rPr>
          <w:rFonts w:ascii="Book Antiqua" w:hAnsi="Book Antiqua"/>
          <w:sz w:val="24"/>
          <w:szCs w:val="24"/>
        </w:rPr>
        <w:t xml:space="preserve">adjuvant of eradication treatment </w:t>
      </w:r>
      <w:r w:rsidR="00AE65EE" w:rsidRPr="002A0A31">
        <w:rPr>
          <w:rFonts w:ascii="Book Antiqua" w:hAnsi="Book Antiqua"/>
          <w:sz w:val="24"/>
          <w:szCs w:val="24"/>
        </w:rPr>
        <w:t>show</w:t>
      </w:r>
      <w:r w:rsidRPr="002A0A31">
        <w:rPr>
          <w:rFonts w:ascii="Book Antiqua" w:hAnsi="Book Antiqua"/>
          <w:sz w:val="24"/>
          <w:szCs w:val="24"/>
        </w:rPr>
        <w:t>ed</w:t>
      </w:r>
      <w:r w:rsidR="00AE65EE" w:rsidRPr="002A0A31">
        <w:rPr>
          <w:rFonts w:ascii="Book Antiqua" w:hAnsi="Book Antiqua"/>
          <w:sz w:val="24"/>
          <w:szCs w:val="24"/>
        </w:rPr>
        <w:t xml:space="preserve"> </w:t>
      </w:r>
      <w:r w:rsidR="006D6B44" w:rsidRPr="002A0A31">
        <w:rPr>
          <w:rFonts w:ascii="Book Antiqua" w:hAnsi="Book Antiqua"/>
          <w:sz w:val="24"/>
          <w:szCs w:val="24"/>
        </w:rPr>
        <w:t xml:space="preserve">in the recent trials </w:t>
      </w:r>
      <w:r w:rsidR="00AE65EE" w:rsidRPr="002A0A31">
        <w:rPr>
          <w:rFonts w:ascii="Book Antiqua" w:hAnsi="Book Antiqua"/>
          <w:sz w:val="24"/>
          <w:szCs w:val="24"/>
        </w:rPr>
        <w:t xml:space="preserve">efficacy against </w:t>
      </w:r>
      <w:r w:rsidR="00AE65EE" w:rsidRPr="002A0A31">
        <w:rPr>
          <w:rFonts w:ascii="Book Antiqua" w:hAnsi="Book Antiqua"/>
          <w:i/>
          <w:sz w:val="24"/>
          <w:szCs w:val="24"/>
        </w:rPr>
        <w:t>H. pylori</w:t>
      </w:r>
      <w:r w:rsidR="00AE65EE" w:rsidRPr="002A0A31">
        <w:rPr>
          <w:rFonts w:ascii="Book Antiqua" w:hAnsi="Book Antiqua"/>
          <w:sz w:val="24"/>
          <w:szCs w:val="24"/>
        </w:rPr>
        <w:t xml:space="preserve"> </w:t>
      </w:r>
      <w:r w:rsidR="00374426" w:rsidRPr="002A0A31">
        <w:rPr>
          <w:rFonts w:ascii="Book Antiqua" w:hAnsi="Book Antiqua"/>
          <w:sz w:val="24"/>
          <w:szCs w:val="24"/>
        </w:rPr>
        <w:t xml:space="preserve">and/or </w:t>
      </w:r>
      <w:r w:rsidR="00AE65EE" w:rsidRPr="002A0A31">
        <w:rPr>
          <w:rFonts w:ascii="Book Antiqua" w:hAnsi="Book Antiqua"/>
          <w:sz w:val="24"/>
          <w:szCs w:val="24"/>
        </w:rPr>
        <w:t>decrease</w:t>
      </w:r>
      <w:r w:rsidRPr="002A0A31">
        <w:rPr>
          <w:rFonts w:ascii="Book Antiqua" w:hAnsi="Book Antiqua"/>
          <w:sz w:val="24"/>
          <w:szCs w:val="24"/>
        </w:rPr>
        <w:t>d</w:t>
      </w:r>
      <w:r w:rsidR="00AE65EE" w:rsidRPr="002A0A31">
        <w:rPr>
          <w:rFonts w:ascii="Book Antiqua" w:hAnsi="Book Antiqua"/>
          <w:sz w:val="24"/>
          <w:szCs w:val="24"/>
        </w:rPr>
        <w:t xml:space="preserve"> side effects </w:t>
      </w:r>
      <w:r w:rsidR="00374426" w:rsidRPr="002A0A31">
        <w:rPr>
          <w:rFonts w:ascii="Book Antiqua" w:hAnsi="Book Antiqua"/>
          <w:sz w:val="24"/>
          <w:szCs w:val="24"/>
        </w:rPr>
        <w:t xml:space="preserve">of the treatment in most of the studies – but not in all. </w:t>
      </w:r>
      <w:r w:rsidR="00E53B8C" w:rsidRPr="002A0A31">
        <w:rPr>
          <w:rFonts w:ascii="Book Antiqua" w:hAnsi="Book Antiqua"/>
          <w:sz w:val="24"/>
          <w:szCs w:val="24"/>
        </w:rPr>
        <w:t>This</w:t>
      </w:r>
      <w:r w:rsidR="00374426" w:rsidRPr="002A0A31">
        <w:rPr>
          <w:rFonts w:ascii="Book Antiqua" w:hAnsi="Book Antiqua"/>
          <w:sz w:val="24"/>
          <w:szCs w:val="24"/>
        </w:rPr>
        <w:t xml:space="preserve"> confirm</w:t>
      </w:r>
      <w:r w:rsidR="00E53B8C" w:rsidRPr="002A0A31">
        <w:rPr>
          <w:rFonts w:ascii="Book Antiqua" w:hAnsi="Book Antiqua"/>
          <w:sz w:val="24"/>
          <w:szCs w:val="24"/>
        </w:rPr>
        <w:t>s</w:t>
      </w:r>
      <w:r w:rsidR="00374426" w:rsidRPr="002A0A31">
        <w:rPr>
          <w:rFonts w:ascii="Book Antiqua" w:hAnsi="Book Antiqua"/>
          <w:sz w:val="24"/>
          <w:szCs w:val="24"/>
        </w:rPr>
        <w:t xml:space="preserve"> the previously reported results</w:t>
      </w:r>
      <w:r w:rsidR="00E53B8C" w:rsidRPr="002A0A31">
        <w:rPr>
          <w:rFonts w:ascii="Book Antiqua" w:hAnsi="Book Antiqua"/>
          <w:sz w:val="24"/>
          <w:szCs w:val="24"/>
        </w:rPr>
        <w:t>.</w:t>
      </w:r>
      <w:r w:rsidR="006C7FEA" w:rsidRPr="002A0A31">
        <w:rPr>
          <w:rFonts w:ascii="Book Antiqua" w:hAnsi="Book Antiqua"/>
          <w:sz w:val="24"/>
          <w:szCs w:val="24"/>
        </w:rPr>
        <w:t xml:space="preserve"> </w:t>
      </w:r>
      <w:r w:rsidR="003D3996" w:rsidRPr="002A0A31">
        <w:rPr>
          <w:rFonts w:ascii="Book Antiqua" w:hAnsi="Book Antiqua"/>
          <w:sz w:val="24"/>
          <w:szCs w:val="24"/>
        </w:rPr>
        <w:t>It must be remarked that the efficacy of probiotics treatment in increasing eradication can be evaluated only when eradication rates in the controls that d</w:t>
      </w:r>
      <w:r w:rsidR="00DF234F" w:rsidRPr="002A0A31">
        <w:rPr>
          <w:rFonts w:ascii="Book Antiqua" w:hAnsi="Book Antiqua"/>
          <w:sz w:val="24"/>
          <w:szCs w:val="24"/>
        </w:rPr>
        <w:t>id</w:t>
      </w:r>
      <w:r w:rsidR="003D3996" w:rsidRPr="002A0A31">
        <w:rPr>
          <w:rFonts w:ascii="Book Antiqua" w:hAnsi="Book Antiqua"/>
          <w:sz w:val="24"/>
          <w:szCs w:val="24"/>
        </w:rPr>
        <w:t xml:space="preserve"> not receive probiotics are low enough; on the other hand, the efficacy in reducing side effects can be observed </w:t>
      </w:r>
      <w:r w:rsidR="006D6B44" w:rsidRPr="002A0A31">
        <w:rPr>
          <w:rFonts w:ascii="Book Antiqua" w:hAnsi="Book Antiqua"/>
          <w:sz w:val="24"/>
          <w:szCs w:val="24"/>
        </w:rPr>
        <w:t xml:space="preserve">when side effects are present, </w:t>
      </w:r>
      <w:r w:rsidR="0052327A" w:rsidRPr="0052327A">
        <w:rPr>
          <w:rFonts w:ascii="Book Antiqua" w:hAnsi="Book Antiqua"/>
          <w:i/>
          <w:sz w:val="24"/>
          <w:szCs w:val="24"/>
        </w:rPr>
        <w:t>i.e.,</w:t>
      </w:r>
      <w:r w:rsidR="006D6B44" w:rsidRPr="002A0A31">
        <w:rPr>
          <w:rFonts w:ascii="Book Antiqua" w:hAnsi="Book Antiqua"/>
          <w:sz w:val="24"/>
          <w:szCs w:val="24"/>
        </w:rPr>
        <w:t xml:space="preserve"> </w:t>
      </w:r>
      <w:r w:rsidR="003D3996" w:rsidRPr="002A0A31">
        <w:rPr>
          <w:rFonts w:ascii="Book Antiqua" w:hAnsi="Book Antiqua"/>
          <w:sz w:val="24"/>
          <w:szCs w:val="24"/>
        </w:rPr>
        <w:t xml:space="preserve">in </w:t>
      </w:r>
      <w:r w:rsidR="006D6B44" w:rsidRPr="002A0A31">
        <w:rPr>
          <w:rFonts w:ascii="Book Antiqua" w:hAnsi="Book Antiqua"/>
          <w:sz w:val="24"/>
          <w:szCs w:val="24"/>
        </w:rPr>
        <w:t>almost all</w:t>
      </w:r>
      <w:r w:rsidR="003D3996" w:rsidRPr="002A0A31">
        <w:rPr>
          <w:rFonts w:ascii="Book Antiqua" w:hAnsi="Book Antiqua"/>
          <w:sz w:val="24"/>
          <w:szCs w:val="24"/>
        </w:rPr>
        <w:t xml:space="preserve"> studies.</w:t>
      </w:r>
      <w:r w:rsidR="00800169" w:rsidRPr="002A0A31">
        <w:rPr>
          <w:rFonts w:ascii="Book Antiqua" w:hAnsi="Book Antiqua"/>
          <w:sz w:val="24"/>
          <w:szCs w:val="24"/>
        </w:rPr>
        <w:t xml:space="preserve"> To date, it does not appear clear whether probiotics may be more effective in particular subgroups</w:t>
      </w:r>
      <w:r w:rsidR="00C2377C" w:rsidRPr="002A0A31">
        <w:rPr>
          <w:rFonts w:ascii="Book Antiqua" w:hAnsi="Book Antiqua"/>
          <w:sz w:val="24"/>
          <w:szCs w:val="24"/>
        </w:rPr>
        <w:t>, and if predictive factors for treatment success can be identified.</w:t>
      </w:r>
      <w:r w:rsidR="00800169" w:rsidRPr="002A0A31">
        <w:rPr>
          <w:rFonts w:ascii="Book Antiqua" w:hAnsi="Book Antiqua"/>
          <w:sz w:val="24"/>
          <w:szCs w:val="24"/>
        </w:rPr>
        <w:t xml:space="preserve"> </w:t>
      </w:r>
      <w:r w:rsidR="00D34D13" w:rsidRPr="002A0A31">
        <w:rPr>
          <w:rFonts w:ascii="Book Antiqua" w:hAnsi="Book Antiqua"/>
          <w:sz w:val="24"/>
          <w:szCs w:val="24"/>
        </w:rPr>
        <w:t xml:space="preserve">The meta-analysis by Zheng </w:t>
      </w:r>
      <w:r w:rsidR="00D34D13" w:rsidRPr="002A0A31">
        <w:rPr>
          <w:rFonts w:ascii="Book Antiqua" w:hAnsi="Book Antiqua"/>
          <w:i/>
          <w:sz w:val="24"/>
          <w:szCs w:val="24"/>
        </w:rPr>
        <w:t xml:space="preserve">et </w:t>
      </w:r>
      <w:proofErr w:type="gramStart"/>
      <w:r w:rsidR="00D34D13" w:rsidRPr="002A0A31">
        <w:rPr>
          <w:rFonts w:ascii="Book Antiqua" w:hAnsi="Book Antiqua"/>
          <w:i/>
          <w:sz w:val="24"/>
          <w:szCs w:val="24"/>
        </w:rPr>
        <w:t>al</w:t>
      </w:r>
      <w:r w:rsidR="004C2D01" w:rsidRPr="004C2D01">
        <w:rPr>
          <w:rFonts w:ascii="Book Antiqua" w:hAnsi="Book Antiqua"/>
          <w:sz w:val="24"/>
          <w:szCs w:val="24"/>
          <w:vertAlign w:val="superscript"/>
        </w:rPr>
        <w:t>[</w:t>
      </w:r>
      <w:proofErr w:type="gramEnd"/>
      <w:r w:rsidR="00D34D13" w:rsidRPr="002A0A31">
        <w:rPr>
          <w:rFonts w:ascii="Book Antiqua" w:hAnsi="Book Antiqua"/>
          <w:sz w:val="24"/>
          <w:szCs w:val="24"/>
          <w:vertAlign w:val="superscript"/>
        </w:rPr>
        <w:t xml:space="preserve">42] </w:t>
      </w:r>
      <w:r w:rsidR="00D34D13" w:rsidRPr="002A0A31">
        <w:rPr>
          <w:rFonts w:ascii="Book Antiqua" w:hAnsi="Book Antiqua"/>
          <w:sz w:val="24"/>
          <w:szCs w:val="24"/>
        </w:rPr>
        <w:lastRenderedPageBreak/>
        <w:t xml:space="preserve">suggested </w:t>
      </w:r>
      <w:r w:rsidR="00B47067" w:rsidRPr="002A0A31">
        <w:rPr>
          <w:rFonts w:ascii="Book Antiqua" w:hAnsi="Book Antiqua"/>
          <w:sz w:val="24"/>
          <w:szCs w:val="24"/>
        </w:rPr>
        <w:t xml:space="preserve">that using single </w:t>
      </w:r>
      <w:r w:rsidR="00B47067" w:rsidRPr="002A0A31">
        <w:rPr>
          <w:rFonts w:ascii="Book Antiqua" w:hAnsi="Book Antiqua"/>
          <w:i/>
          <w:sz w:val="24"/>
          <w:szCs w:val="24"/>
        </w:rPr>
        <w:t>L</w:t>
      </w:r>
      <w:r w:rsidR="00D34D13" w:rsidRPr="002A0A31">
        <w:rPr>
          <w:rFonts w:ascii="Book Antiqua" w:hAnsi="Book Antiqua"/>
          <w:i/>
          <w:sz w:val="24"/>
          <w:szCs w:val="24"/>
        </w:rPr>
        <w:t>actobacillus</w:t>
      </w:r>
      <w:r w:rsidR="00D34D13" w:rsidRPr="002A0A31">
        <w:rPr>
          <w:rFonts w:ascii="Book Antiqua" w:hAnsi="Book Antiqua"/>
          <w:sz w:val="24"/>
          <w:szCs w:val="24"/>
        </w:rPr>
        <w:t xml:space="preserve"> species </w:t>
      </w:r>
      <w:r w:rsidR="00B47067" w:rsidRPr="002A0A31">
        <w:rPr>
          <w:rFonts w:ascii="Book Antiqua" w:hAnsi="Book Antiqua"/>
          <w:sz w:val="24"/>
          <w:szCs w:val="24"/>
        </w:rPr>
        <w:t>could achieve better results than administering multi-strain compounds; however, this was not highlighted by other meta-analyses, and remains a point to be further clarified.</w:t>
      </w:r>
      <w:r w:rsidR="00D34D13" w:rsidRPr="002A0A31">
        <w:rPr>
          <w:rFonts w:ascii="Book Antiqua" w:hAnsi="Book Antiqua"/>
          <w:i/>
          <w:sz w:val="24"/>
          <w:szCs w:val="24"/>
        </w:rPr>
        <w:t xml:space="preserve"> </w:t>
      </w:r>
      <w:r w:rsidR="00C2377C" w:rsidRPr="002A0A31">
        <w:rPr>
          <w:rFonts w:ascii="Book Antiqua" w:hAnsi="Book Antiqua"/>
          <w:sz w:val="24"/>
          <w:szCs w:val="24"/>
        </w:rPr>
        <w:t xml:space="preserve">Possible influence of </w:t>
      </w:r>
      <w:r w:rsidR="00800169" w:rsidRPr="002A0A31">
        <w:rPr>
          <w:rFonts w:ascii="Book Antiqua" w:hAnsi="Book Antiqua"/>
          <w:sz w:val="24"/>
          <w:szCs w:val="24"/>
        </w:rPr>
        <w:t xml:space="preserve"> age, lifestyle (dietary habit in particular), </w:t>
      </w:r>
      <w:r w:rsidR="00C2377C" w:rsidRPr="002A0A31">
        <w:rPr>
          <w:rFonts w:ascii="Book Antiqua" w:hAnsi="Book Antiqua"/>
          <w:sz w:val="24"/>
          <w:szCs w:val="24"/>
        </w:rPr>
        <w:t xml:space="preserve">grade of infection, type of </w:t>
      </w:r>
      <w:proofErr w:type="spellStart"/>
      <w:r w:rsidR="00C2377C" w:rsidRPr="002A0A31">
        <w:rPr>
          <w:rFonts w:ascii="Book Antiqua" w:hAnsi="Book Antiqua"/>
          <w:sz w:val="24"/>
          <w:szCs w:val="24"/>
        </w:rPr>
        <w:t>gastroduodenal</w:t>
      </w:r>
      <w:proofErr w:type="spellEnd"/>
      <w:r w:rsidR="00C2377C" w:rsidRPr="002A0A31">
        <w:rPr>
          <w:rFonts w:ascii="Book Antiqua" w:hAnsi="Book Antiqua"/>
          <w:sz w:val="24"/>
          <w:szCs w:val="24"/>
        </w:rPr>
        <w:t xml:space="preserve"> symptoms, </w:t>
      </w:r>
      <w:r w:rsidR="00800169" w:rsidRPr="002A0A31">
        <w:rPr>
          <w:rFonts w:ascii="Book Antiqua" w:hAnsi="Book Antiqua"/>
          <w:sz w:val="24"/>
          <w:szCs w:val="24"/>
        </w:rPr>
        <w:t xml:space="preserve">and other similar </w:t>
      </w:r>
      <w:r w:rsidR="00C2377C" w:rsidRPr="002A0A31">
        <w:rPr>
          <w:rFonts w:ascii="Book Antiqua" w:hAnsi="Book Antiqua"/>
          <w:sz w:val="24"/>
          <w:szCs w:val="24"/>
        </w:rPr>
        <w:t>factors could be analyzed in wider meta-analyses, as this information is provided</w:t>
      </w:r>
      <w:r w:rsidR="0026472A" w:rsidRPr="002A0A31">
        <w:rPr>
          <w:rFonts w:ascii="Book Antiqua" w:hAnsi="Book Antiqua"/>
          <w:sz w:val="24"/>
          <w:szCs w:val="24"/>
        </w:rPr>
        <w:t xml:space="preserve"> at least in part</w:t>
      </w:r>
      <w:r w:rsidR="00C2377C" w:rsidRPr="002A0A31">
        <w:rPr>
          <w:rFonts w:ascii="Book Antiqua" w:hAnsi="Book Antiqua"/>
          <w:sz w:val="24"/>
          <w:szCs w:val="24"/>
        </w:rPr>
        <w:t xml:space="preserve"> in the reports of the clinical trial</w:t>
      </w:r>
      <w:r w:rsidR="0026472A" w:rsidRPr="002A0A31">
        <w:rPr>
          <w:rFonts w:ascii="Book Antiqua" w:hAnsi="Book Antiqua"/>
          <w:sz w:val="24"/>
          <w:szCs w:val="24"/>
        </w:rPr>
        <w:t>s</w:t>
      </w:r>
      <w:r w:rsidR="00C2377C" w:rsidRPr="002A0A31">
        <w:rPr>
          <w:rFonts w:ascii="Book Antiqua" w:hAnsi="Book Antiqua"/>
          <w:sz w:val="24"/>
          <w:szCs w:val="24"/>
        </w:rPr>
        <w:t>. Conversely, the possible influence on probiotics efficacy of</w:t>
      </w:r>
      <w:r w:rsidR="00800169" w:rsidRPr="002A0A31">
        <w:rPr>
          <w:rFonts w:ascii="Book Antiqua" w:hAnsi="Book Antiqua"/>
          <w:sz w:val="24"/>
          <w:szCs w:val="24"/>
        </w:rPr>
        <w:t xml:space="preserve"> </w:t>
      </w:r>
      <w:r w:rsidR="00535620" w:rsidRPr="002A0A31">
        <w:rPr>
          <w:rFonts w:ascii="Book Antiqua" w:hAnsi="Book Antiqua"/>
          <w:sz w:val="24"/>
          <w:szCs w:val="24"/>
        </w:rPr>
        <w:t>essential</w:t>
      </w:r>
      <w:r w:rsidR="0026472A" w:rsidRPr="002A0A31">
        <w:rPr>
          <w:rFonts w:ascii="Book Antiqua" w:hAnsi="Book Antiqua"/>
          <w:sz w:val="24"/>
          <w:szCs w:val="24"/>
        </w:rPr>
        <w:t xml:space="preserve"> facto</w:t>
      </w:r>
      <w:r w:rsidR="004671BB" w:rsidRPr="002A0A31">
        <w:rPr>
          <w:rFonts w:ascii="Book Antiqua" w:hAnsi="Book Antiqua"/>
          <w:sz w:val="24"/>
          <w:szCs w:val="24"/>
        </w:rPr>
        <w:t>r</w:t>
      </w:r>
      <w:r w:rsidR="0026472A" w:rsidRPr="002A0A31">
        <w:rPr>
          <w:rFonts w:ascii="Book Antiqua" w:hAnsi="Book Antiqua"/>
          <w:sz w:val="24"/>
          <w:szCs w:val="24"/>
        </w:rPr>
        <w:t xml:space="preserve">s such as </w:t>
      </w:r>
      <w:r w:rsidR="004671BB" w:rsidRPr="002A0A31">
        <w:rPr>
          <w:rFonts w:ascii="Book Antiqua" w:hAnsi="Book Antiqua"/>
          <w:sz w:val="24"/>
          <w:szCs w:val="24"/>
        </w:rPr>
        <w:t xml:space="preserve">for instance </w:t>
      </w:r>
      <w:r w:rsidR="0026472A" w:rsidRPr="002A0A31">
        <w:rPr>
          <w:rFonts w:ascii="Book Antiqua" w:hAnsi="Book Antiqua"/>
          <w:sz w:val="24"/>
          <w:szCs w:val="24"/>
        </w:rPr>
        <w:t xml:space="preserve">the </w:t>
      </w:r>
      <w:r w:rsidR="00800169" w:rsidRPr="002A0A31">
        <w:rPr>
          <w:rFonts w:ascii="Book Antiqua" w:hAnsi="Book Antiqua"/>
          <w:i/>
          <w:sz w:val="24"/>
          <w:szCs w:val="24"/>
        </w:rPr>
        <w:t xml:space="preserve">H. pylori </w:t>
      </w:r>
      <w:r w:rsidR="00800169" w:rsidRPr="002A0A31">
        <w:rPr>
          <w:rFonts w:ascii="Book Antiqua" w:hAnsi="Book Antiqua"/>
          <w:sz w:val="24"/>
          <w:szCs w:val="24"/>
        </w:rPr>
        <w:t>infecting strain</w:t>
      </w:r>
      <w:r w:rsidR="0026472A" w:rsidRPr="002A0A31">
        <w:rPr>
          <w:rFonts w:ascii="Book Antiqua" w:hAnsi="Book Antiqua"/>
          <w:sz w:val="24"/>
          <w:szCs w:val="24"/>
        </w:rPr>
        <w:t>,</w:t>
      </w:r>
      <w:r w:rsidR="00C2377C" w:rsidRPr="002A0A31">
        <w:rPr>
          <w:rFonts w:ascii="Book Antiqua" w:hAnsi="Book Antiqua"/>
          <w:sz w:val="24"/>
          <w:szCs w:val="24"/>
        </w:rPr>
        <w:t xml:space="preserve"> </w:t>
      </w:r>
      <w:r w:rsidR="0026472A" w:rsidRPr="002A0A31">
        <w:rPr>
          <w:rFonts w:ascii="Book Antiqua" w:hAnsi="Book Antiqua"/>
          <w:sz w:val="24"/>
          <w:szCs w:val="24"/>
        </w:rPr>
        <w:t xml:space="preserve">the </w:t>
      </w:r>
      <w:r w:rsidR="00C2377C" w:rsidRPr="002A0A31">
        <w:rPr>
          <w:rFonts w:ascii="Book Antiqua" w:hAnsi="Book Antiqua"/>
          <w:sz w:val="24"/>
          <w:szCs w:val="24"/>
        </w:rPr>
        <w:t xml:space="preserve">host genetic background, </w:t>
      </w:r>
      <w:r w:rsidR="004671BB" w:rsidRPr="002A0A31">
        <w:rPr>
          <w:rFonts w:ascii="Book Antiqua" w:hAnsi="Book Antiqua"/>
          <w:sz w:val="24"/>
          <w:szCs w:val="24"/>
        </w:rPr>
        <w:t>and</w:t>
      </w:r>
      <w:r w:rsidR="00C2377C" w:rsidRPr="002A0A31">
        <w:rPr>
          <w:rFonts w:ascii="Book Antiqua" w:hAnsi="Book Antiqua"/>
          <w:sz w:val="24"/>
          <w:szCs w:val="24"/>
        </w:rPr>
        <w:t xml:space="preserve"> the host microbio</w:t>
      </w:r>
      <w:r w:rsidR="00F43B18" w:rsidRPr="002A0A31">
        <w:rPr>
          <w:rFonts w:ascii="Book Antiqua" w:hAnsi="Book Antiqua"/>
          <w:sz w:val="24"/>
          <w:szCs w:val="24"/>
        </w:rPr>
        <w:t>me</w:t>
      </w:r>
      <w:r w:rsidR="00C2377C" w:rsidRPr="002A0A31">
        <w:rPr>
          <w:rFonts w:ascii="Book Antiqua" w:hAnsi="Book Antiqua"/>
          <w:sz w:val="24"/>
          <w:szCs w:val="24"/>
        </w:rPr>
        <w:t xml:space="preserve">, could be assessed only by studies specifically designed to </w:t>
      </w:r>
      <w:r w:rsidR="004671BB" w:rsidRPr="002A0A31">
        <w:rPr>
          <w:rFonts w:ascii="Book Antiqua" w:hAnsi="Book Antiqua"/>
          <w:sz w:val="24"/>
          <w:szCs w:val="24"/>
        </w:rPr>
        <w:t>investigate the relevance of these factors</w:t>
      </w:r>
      <w:r w:rsidR="00C2377C" w:rsidRPr="002A0A31">
        <w:rPr>
          <w:rFonts w:ascii="Book Antiqua" w:hAnsi="Book Antiqua"/>
          <w:sz w:val="24"/>
          <w:szCs w:val="24"/>
        </w:rPr>
        <w:t>.</w:t>
      </w:r>
    </w:p>
    <w:p w:rsidR="006C7FEA" w:rsidRPr="002A0A31" w:rsidRDefault="006C7FEA" w:rsidP="00AE417E">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It is known that </w:t>
      </w:r>
      <w:r w:rsidRPr="002A0A31">
        <w:rPr>
          <w:rFonts w:ascii="Book Antiqua" w:hAnsi="Book Antiqua"/>
          <w:i/>
          <w:sz w:val="24"/>
          <w:szCs w:val="24"/>
        </w:rPr>
        <w:t>H. pylori</w:t>
      </w:r>
      <w:r w:rsidRPr="002A0A31">
        <w:rPr>
          <w:rFonts w:ascii="Book Antiqua" w:hAnsi="Book Antiqua"/>
          <w:sz w:val="24"/>
          <w:szCs w:val="24"/>
        </w:rPr>
        <w:t xml:space="preserve"> isolates are different according to the geographic areas, and that the susceptibility to </w:t>
      </w:r>
      <w:r w:rsidRPr="002A0A31">
        <w:rPr>
          <w:rFonts w:ascii="Book Antiqua" w:hAnsi="Book Antiqua"/>
          <w:i/>
          <w:sz w:val="24"/>
          <w:szCs w:val="24"/>
        </w:rPr>
        <w:t>H. pylori</w:t>
      </w:r>
      <w:r w:rsidRPr="002A0A31">
        <w:rPr>
          <w:rFonts w:ascii="Book Antiqua" w:hAnsi="Book Antiqua"/>
          <w:sz w:val="24"/>
          <w:szCs w:val="24"/>
        </w:rPr>
        <w:t xml:space="preserve"> infection and the outcome of the infection vary according to both </w:t>
      </w:r>
      <w:r w:rsidRPr="002A0A31">
        <w:rPr>
          <w:rFonts w:ascii="Book Antiqua" w:hAnsi="Book Antiqua"/>
          <w:i/>
          <w:sz w:val="24"/>
          <w:szCs w:val="24"/>
        </w:rPr>
        <w:t>H. pylori</w:t>
      </w:r>
      <w:r w:rsidRPr="002A0A31">
        <w:rPr>
          <w:rFonts w:ascii="Book Antiqua" w:hAnsi="Book Antiqua"/>
          <w:sz w:val="24"/>
          <w:szCs w:val="24"/>
        </w:rPr>
        <w:t xml:space="preserve"> and/or host genetic background</w:t>
      </w:r>
      <w:r w:rsidR="002B3439" w:rsidRPr="002A0A31">
        <w:rPr>
          <w:rFonts w:ascii="Book Antiqua" w:hAnsi="Book Antiqua"/>
          <w:sz w:val="24"/>
          <w:szCs w:val="24"/>
        </w:rPr>
        <w:t>, that may result in combinations much more harmful than others</w:t>
      </w:r>
      <w:r w:rsidR="004C2D01" w:rsidRPr="004C2D01">
        <w:rPr>
          <w:rFonts w:ascii="Book Antiqua" w:hAnsi="Book Antiqua"/>
          <w:sz w:val="24"/>
          <w:szCs w:val="24"/>
          <w:vertAlign w:val="superscript"/>
        </w:rPr>
        <w:t>[</w:t>
      </w:r>
      <w:r w:rsidR="004D5C05" w:rsidRPr="002A0A31">
        <w:rPr>
          <w:rFonts w:ascii="Book Antiqua" w:hAnsi="Book Antiqua"/>
          <w:sz w:val="24"/>
          <w:szCs w:val="24"/>
          <w:vertAlign w:val="superscript"/>
        </w:rPr>
        <w:t>17,18,21</w:t>
      </w:r>
      <w:r w:rsidR="002B3439" w:rsidRPr="002A0A31">
        <w:rPr>
          <w:rFonts w:ascii="Book Antiqua" w:hAnsi="Book Antiqua"/>
          <w:sz w:val="24"/>
          <w:szCs w:val="24"/>
          <w:vertAlign w:val="superscript"/>
        </w:rPr>
        <w:t>]</w:t>
      </w:r>
      <w:r w:rsidR="009D74DE" w:rsidRPr="002A0A31">
        <w:rPr>
          <w:rFonts w:ascii="Book Antiqua" w:hAnsi="Book Antiqua"/>
          <w:sz w:val="24"/>
          <w:szCs w:val="24"/>
        </w:rPr>
        <w:t>, and may also influence the eradication rates achievable</w:t>
      </w:r>
      <w:r w:rsidR="002B3439" w:rsidRPr="002A0A31">
        <w:rPr>
          <w:rFonts w:ascii="Book Antiqua" w:hAnsi="Book Antiqua"/>
          <w:sz w:val="24"/>
          <w:szCs w:val="24"/>
        </w:rPr>
        <w:t xml:space="preserve">. Thus, it is not unexpected that some studies, in disagreement with others, did not find beneficial effects of probiotics adjunctive treatment: having more information of </w:t>
      </w:r>
      <w:r w:rsidR="002B3439" w:rsidRPr="002A0A31">
        <w:rPr>
          <w:rFonts w:ascii="Book Antiqua" w:hAnsi="Book Antiqua"/>
          <w:i/>
          <w:sz w:val="24"/>
          <w:szCs w:val="24"/>
        </w:rPr>
        <w:t>H. pylori</w:t>
      </w:r>
      <w:r w:rsidR="002B3439" w:rsidRPr="002A0A31">
        <w:rPr>
          <w:rFonts w:ascii="Book Antiqua" w:hAnsi="Book Antiqua"/>
          <w:sz w:val="24"/>
          <w:szCs w:val="24"/>
        </w:rPr>
        <w:t xml:space="preserve"> isolates and on genetic background of the hosts would strongly help to understand the reasons of success or of failure of probiotics.</w:t>
      </w:r>
    </w:p>
    <w:p w:rsidR="000E5271" w:rsidRPr="002A0A31" w:rsidRDefault="000D5DBA" w:rsidP="00B46044">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Possible s</w:t>
      </w:r>
      <w:r w:rsidR="006D68C3" w:rsidRPr="002A0A31">
        <w:rPr>
          <w:rFonts w:ascii="Book Antiqua" w:hAnsi="Book Antiqua"/>
          <w:sz w:val="24"/>
          <w:szCs w:val="24"/>
        </w:rPr>
        <w:t xml:space="preserve">pecific activity of probiotics against defined </w:t>
      </w:r>
      <w:r w:rsidR="006D68C3" w:rsidRPr="002A0A31">
        <w:rPr>
          <w:rFonts w:ascii="Book Antiqua" w:hAnsi="Book Antiqua"/>
          <w:i/>
          <w:sz w:val="24"/>
          <w:szCs w:val="24"/>
        </w:rPr>
        <w:t>H. pylori</w:t>
      </w:r>
      <w:r w:rsidR="006D68C3" w:rsidRPr="002A0A31">
        <w:rPr>
          <w:rFonts w:ascii="Book Antiqua" w:hAnsi="Book Antiqua"/>
          <w:sz w:val="24"/>
          <w:szCs w:val="24"/>
        </w:rPr>
        <w:t xml:space="preserve"> factors </w:t>
      </w:r>
      <w:r w:rsidRPr="002A0A31">
        <w:rPr>
          <w:rFonts w:ascii="Book Antiqua" w:hAnsi="Book Antiqua"/>
          <w:sz w:val="24"/>
          <w:szCs w:val="24"/>
        </w:rPr>
        <w:t>is still largely to be understood</w:t>
      </w:r>
      <w:r w:rsidR="006D68C3" w:rsidRPr="002A0A31">
        <w:rPr>
          <w:rFonts w:ascii="Book Antiqua" w:hAnsi="Book Antiqua"/>
          <w:sz w:val="24"/>
          <w:szCs w:val="24"/>
        </w:rPr>
        <w:t xml:space="preserve">. Indeed, the decrease of inflammatory cytokines, restoration of IL-10, suppression of </w:t>
      </w:r>
      <w:proofErr w:type="spellStart"/>
      <w:r w:rsidR="006D68C3" w:rsidRPr="002A0A31">
        <w:rPr>
          <w:rFonts w:ascii="Book Antiqua" w:hAnsi="Book Antiqua"/>
          <w:sz w:val="24"/>
          <w:szCs w:val="24"/>
        </w:rPr>
        <w:t>NFκB</w:t>
      </w:r>
      <w:proofErr w:type="spellEnd"/>
      <w:r w:rsidR="006D68C3" w:rsidRPr="002A0A31">
        <w:rPr>
          <w:rFonts w:ascii="Book Antiqua" w:hAnsi="Book Antiqua"/>
          <w:sz w:val="24"/>
          <w:szCs w:val="24"/>
        </w:rPr>
        <w:t xml:space="preserve"> activation, etc.</w:t>
      </w:r>
      <w:r w:rsidR="006C7FEA" w:rsidRPr="002A0A31">
        <w:rPr>
          <w:rFonts w:ascii="Book Antiqua" w:hAnsi="Book Antiqua"/>
          <w:sz w:val="24"/>
          <w:szCs w:val="24"/>
        </w:rPr>
        <w:t>,</w:t>
      </w:r>
      <w:r w:rsidR="006D68C3" w:rsidRPr="002A0A31">
        <w:rPr>
          <w:rFonts w:ascii="Book Antiqua" w:hAnsi="Book Antiqua"/>
          <w:sz w:val="24"/>
          <w:szCs w:val="24"/>
        </w:rPr>
        <w:t xml:space="preserve"> in the majority of the cases may be </w:t>
      </w:r>
      <w:r w:rsidR="00B43035" w:rsidRPr="002A0A31">
        <w:rPr>
          <w:rFonts w:ascii="Book Antiqua" w:hAnsi="Book Antiqua"/>
          <w:sz w:val="24"/>
          <w:szCs w:val="24"/>
        </w:rPr>
        <w:t xml:space="preserve">indirect effects, </w:t>
      </w:r>
      <w:r w:rsidR="0052327A" w:rsidRPr="0052327A">
        <w:rPr>
          <w:rFonts w:ascii="Book Antiqua" w:hAnsi="Book Antiqua"/>
          <w:i/>
          <w:sz w:val="24"/>
          <w:szCs w:val="24"/>
        </w:rPr>
        <w:t>i.e.,</w:t>
      </w:r>
      <w:r w:rsidR="00B43035" w:rsidRPr="002A0A31">
        <w:rPr>
          <w:rFonts w:ascii="Book Antiqua" w:hAnsi="Book Antiqua"/>
          <w:sz w:val="24"/>
          <w:szCs w:val="24"/>
        </w:rPr>
        <w:t xml:space="preserve"> </w:t>
      </w:r>
      <w:r w:rsidR="006D68C3" w:rsidRPr="002A0A31">
        <w:rPr>
          <w:rFonts w:ascii="Book Antiqua" w:hAnsi="Book Antiqua"/>
          <w:sz w:val="24"/>
          <w:szCs w:val="24"/>
        </w:rPr>
        <w:t xml:space="preserve">related to the ability of probiotics to reduce </w:t>
      </w:r>
      <w:r w:rsidR="006D68C3" w:rsidRPr="002A0A31">
        <w:rPr>
          <w:rFonts w:ascii="Book Antiqua" w:hAnsi="Book Antiqua"/>
          <w:i/>
          <w:sz w:val="24"/>
          <w:szCs w:val="24"/>
        </w:rPr>
        <w:t>H. pylori</w:t>
      </w:r>
      <w:r w:rsidR="006D68C3" w:rsidRPr="002A0A31">
        <w:rPr>
          <w:rFonts w:ascii="Book Antiqua" w:hAnsi="Book Antiqua"/>
          <w:sz w:val="24"/>
          <w:szCs w:val="24"/>
        </w:rPr>
        <w:t xml:space="preserve"> adhesion (</w:t>
      </w:r>
      <w:r w:rsidR="006D68C3" w:rsidRPr="002A0A31">
        <w:rPr>
          <w:rFonts w:ascii="Book Antiqua" w:hAnsi="Book Antiqua"/>
          <w:i/>
          <w:sz w:val="24"/>
          <w:szCs w:val="24"/>
        </w:rPr>
        <w:t>in vitro</w:t>
      </w:r>
      <w:r w:rsidR="006D68C3" w:rsidRPr="002A0A31">
        <w:rPr>
          <w:rFonts w:ascii="Book Antiqua" w:hAnsi="Book Antiqua"/>
          <w:sz w:val="24"/>
          <w:szCs w:val="24"/>
        </w:rPr>
        <w:t xml:space="preserve"> studies) or colonization (</w:t>
      </w:r>
      <w:r w:rsidR="006D68C3" w:rsidRPr="002A0A31">
        <w:rPr>
          <w:rFonts w:ascii="Book Antiqua" w:hAnsi="Book Antiqua"/>
          <w:i/>
          <w:sz w:val="24"/>
          <w:szCs w:val="24"/>
        </w:rPr>
        <w:t>in vivo</w:t>
      </w:r>
      <w:r w:rsidR="006D68C3" w:rsidRPr="002A0A31">
        <w:rPr>
          <w:rFonts w:ascii="Book Antiqua" w:hAnsi="Book Antiqua"/>
          <w:sz w:val="24"/>
          <w:szCs w:val="24"/>
        </w:rPr>
        <w:t xml:space="preserve"> studies)</w:t>
      </w:r>
      <w:r w:rsidR="009E5884" w:rsidRPr="002A0A31">
        <w:rPr>
          <w:rFonts w:ascii="Book Antiqua" w:hAnsi="Book Antiqua"/>
          <w:sz w:val="24"/>
          <w:szCs w:val="24"/>
        </w:rPr>
        <w:t xml:space="preserve">. To date, </w:t>
      </w:r>
      <w:r w:rsidR="006D6B44" w:rsidRPr="002A0A31">
        <w:rPr>
          <w:rFonts w:ascii="Book Antiqua" w:hAnsi="Book Antiqua"/>
          <w:sz w:val="24"/>
          <w:szCs w:val="24"/>
        </w:rPr>
        <w:t xml:space="preserve">the </w:t>
      </w:r>
      <w:r w:rsidR="009E5884" w:rsidRPr="002A0A31">
        <w:rPr>
          <w:rFonts w:ascii="Book Antiqua" w:hAnsi="Book Antiqua"/>
          <w:sz w:val="24"/>
          <w:szCs w:val="24"/>
        </w:rPr>
        <w:t xml:space="preserve">only proposed possible </w:t>
      </w:r>
      <w:r w:rsidR="006D6B44" w:rsidRPr="002A0A31">
        <w:rPr>
          <w:rFonts w:ascii="Book Antiqua" w:hAnsi="Book Antiqua"/>
          <w:sz w:val="24"/>
          <w:szCs w:val="24"/>
        </w:rPr>
        <w:t xml:space="preserve">specific </w:t>
      </w:r>
      <w:r w:rsidR="009E5884" w:rsidRPr="002A0A31">
        <w:rPr>
          <w:rFonts w:ascii="Book Antiqua" w:hAnsi="Book Antiqua"/>
          <w:i/>
          <w:sz w:val="24"/>
          <w:szCs w:val="24"/>
        </w:rPr>
        <w:t xml:space="preserve">H. pylori </w:t>
      </w:r>
      <w:r w:rsidR="009E5884" w:rsidRPr="002A0A31">
        <w:rPr>
          <w:rFonts w:ascii="Book Antiqua" w:hAnsi="Book Antiqua"/>
          <w:sz w:val="24"/>
          <w:szCs w:val="24"/>
        </w:rPr>
        <w:t xml:space="preserve">target for probiotics </w:t>
      </w:r>
      <w:r w:rsidR="003E6663" w:rsidRPr="002A0A31">
        <w:rPr>
          <w:rFonts w:ascii="Book Antiqua" w:hAnsi="Book Antiqua"/>
          <w:sz w:val="24"/>
          <w:szCs w:val="24"/>
        </w:rPr>
        <w:t>has been</w:t>
      </w:r>
      <w:r w:rsidR="006D6B44" w:rsidRPr="002A0A31">
        <w:rPr>
          <w:rFonts w:ascii="Book Antiqua" w:hAnsi="Book Antiqua"/>
          <w:sz w:val="24"/>
          <w:szCs w:val="24"/>
        </w:rPr>
        <w:t xml:space="preserve"> </w:t>
      </w:r>
      <w:proofErr w:type="gramStart"/>
      <w:r w:rsidR="006D6B44" w:rsidRPr="002A0A31">
        <w:rPr>
          <w:rFonts w:ascii="Book Antiqua" w:hAnsi="Book Antiqua"/>
          <w:sz w:val="24"/>
          <w:szCs w:val="24"/>
        </w:rPr>
        <w:t>urease</w:t>
      </w:r>
      <w:r w:rsidR="004C2D01" w:rsidRPr="004C2D01">
        <w:rPr>
          <w:rFonts w:ascii="Book Antiqua" w:hAnsi="Book Antiqua"/>
          <w:sz w:val="24"/>
          <w:szCs w:val="24"/>
          <w:vertAlign w:val="superscript"/>
        </w:rPr>
        <w:t>[</w:t>
      </w:r>
      <w:proofErr w:type="gramEnd"/>
      <w:r w:rsidR="000A2F9A" w:rsidRPr="002A0A31">
        <w:rPr>
          <w:rFonts w:ascii="Book Antiqua" w:hAnsi="Book Antiqua"/>
          <w:sz w:val="24"/>
          <w:szCs w:val="24"/>
          <w:vertAlign w:val="superscript"/>
        </w:rPr>
        <w:t>60</w:t>
      </w:r>
      <w:r w:rsidR="004D5C05" w:rsidRPr="002A0A31">
        <w:rPr>
          <w:rFonts w:ascii="Book Antiqua" w:hAnsi="Book Antiqua"/>
          <w:sz w:val="24"/>
          <w:szCs w:val="24"/>
          <w:vertAlign w:val="superscript"/>
        </w:rPr>
        <w:t>,6</w:t>
      </w:r>
      <w:r w:rsidR="000A2F9A" w:rsidRPr="002A0A31">
        <w:rPr>
          <w:rFonts w:ascii="Book Antiqua" w:hAnsi="Book Antiqua"/>
          <w:sz w:val="24"/>
          <w:szCs w:val="24"/>
          <w:vertAlign w:val="superscript"/>
        </w:rPr>
        <w:t>1</w:t>
      </w:r>
      <w:r w:rsidR="009E5884" w:rsidRPr="002A0A31">
        <w:rPr>
          <w:rFonts w:ascii="Book Antiqua" w:hAnsi="Book Antiqua"/>
          <w:sz w:val="24"/>
          <w:szCs w:val="24"/>
          <w:vertAlign w:val="superscript"/>
        </w:rPr>
        <w:t>]</w:t>
      </w:r>
      <w:r w:rsidR="006C7FEA" w:rsidRPr="002A0A31">
        <w:rPr>
          <w:rFonts w:ascii="Book Antiqua" w:hAnsi="Book Antiqua"/>
          <w:sz w:val="24"/>
          <w:szCs w:val="24"/>
        </w:rPr>
        <w:t>. It would be interesting to experimentally asse</w:t>
      </w:r>
      <w:r w:rsidR="00DF234F" w:rsidRPr="002A0A31">
        <w:rPr>
          <w:rFonts w:ascii="Book Antiqua" w:hAnsi="Book Antiqua"/>
          <w:sz w:val="24"/>
          <w:szCs w:val="24"/>
        </w:rPr>
        <w:t>s</w:t>
      </w:r>
      <w:r w:rsidR="006C7FEA" w:rsidRPr="002A0A31">
        <w:rPr>
          <w:rFonts w:ascii="Book Antiqua" w:hAnsi="Book Antiqua"/>
          <w:sz w:val="24"/>
          <w:szCs w:val="24"/>
        </w:rPr>
        <w:t xml:space="preserve">s the possible interference of probiotics or probiotics factors with the </w:t>
      </w:r>
      <w:r w:rsidR="006C7FEA" w:rsidRPr="002A0A31">
        <w:rPr>
          <w:rFonts w:ascii="Book Antiqua" w:hAnsi="Book Antiqua"/>
          <w:i/>
          <w:sz w:val="24"/>
          <w:szCs w:val="24"/>
        </w:rPr>
        <w:t>in vitro</w:t>
      </w:r>
      <w:r w:rsidR="006C7FEA" w:rsidRPr="002A0A31">
        <w:rPr>
          <w:rFonts w:ascii="Book Antiqua" w:hAnsi="Book Antiqua"/>
          <w:sz w:val="24"/>
          <w:szCs w:val="24"/>
        </w:rPr>
        <w:t xml:space="preserve"> and/or </w:t>
      </w:r>
      <w:r w:rsidR="006C7FEA" w:rsidRPr="002A0A31">
        <w:rPr>
          <w:rFonts w:ascii="Book Antiqua" w:hAnsi="Book Antiqua"/>
          <w:i/>
          <w:sz w:val="24"/>
          <w:szCs w:val="24"/>
        </w:rPr>
        <w:t>in vivo</w:t>
      </w:r>
      <w:r w:rsidR="006C7FEA" w:rsidRPr="002A0A31">
        <w:rPr>
          <w:rFonts w:ascii="Book Antiqua" w:hAnsi="Book Antiqua"/>
          <w:sz w:val="24"/>
          <w:szCs w:val="24"/>
        </w:rPr>
        <w:t xml:space="preserve"> activities of </w:t>
      </w:r>
      <w:r w:rsidR="006D6B44" w:rsidRPr="002A0A31">
        <w:rPr>
          <w:rFonts w:ascii="Book Antiqua" w:hAnsi="Book Antiqua"/>
          <w:sz w:val="24"/>
          <w:szCs w:val="24"/>
        </w:rPr>
        <w:t xml:space="preserve">other </w:t>
      </w:r>
      <w:r w:rsidR="006C7FEA" w:rsidRPr="002A0A31">
        <w:rPr>
          <w:rFonts w:ascii="Book Antiqua" w:hAnsi="Book Antiqua"/>
          <w:sz w:val="24"/>
          <w:szCs w:val="24"/>
        </w:rPr>
        <w:t xml:space="preserve">well-characterized </w:t>
      </w:r>
      <w:r w:rsidR="006C7FEA" w:rsidRPr="002A0A31">
        <w:rPr>
          <w:rFonts w:ascii="Book Antiqua" w:hAnsi="Book Antiqua"/>
          <w:i/>
          <w:sz w:val="24"/>
          <w:szCs w:val="24"/>
        </w:rPr>
        <w:t>H. pylori</w:t>
      </w:r>
      <w:r w:rsidR="006C7FEA" w:rsidRPr="002A0A31">
        <w:rPr>
          <w:rFonts w:ascii="Book Antiqua" w:hAnsi="Book Antiqua"/>
          <w:sz w:val="24"/>
          <w:szCs w:val="24"/>
        </w:rPr>
        <w:t xml:space="preserve"> factors such as </w:t>
      </w:r>
      <w:r w:rsidR="00CD30A4" w:rsidRPr="002A0A31">
        <w:rPr>
          <w:rFonts w:ascii="Book Antiqua" w:hAnsi="Book Antiqua"/>
          <w:sz w:val="24"/>
          <w:szCs w:val="24"/>
        </w:rPr>
        <w:t xml:space="preserve">for instance </w:t>
      </w:r>
      <w:proofErr w:type="spellStart"/>
      <w:r w:rsidR="006C7FEA" w:rsidRPr="002A0A31">
        <w:rPr>
          <w:rFonts w:ascii="Book Antiqua" w:hAnsi="Book Antiqua"/>
          <w:sz w:val="24"/>
          <w:szCs w:val="24"/>
        </w:rPr>
        <w:t>CagA</w:t>
      </w:r>
      <w:proofErr w:type="spellEnd"/>
      <w:r w:rsidR="006C7FEA" w:rsidRPr="002A0A31">
        <w:rPr>
          <w:rFonts w:ascii="Book Antiqua" w:hAnsi="Book Antiqua"/>
          <w:sz w:val="24"/>
          <w:szCs w:val="24"/>
        </w:rPr>
        <w:t xml:space="preserve"> and </w:t>
      </w:r>
      <w:proofErr w:type="spellStart"/>
      <w:r w:rsidR="006C7FEA" w:rsidRPr="002A0A31">
        <w:rPr>
          <w:rFonts w:ascii="Book Antiqua" w:hAnsi="Book Antiqua"/>
          <w:sz w:val="24"/>
          <w:szCs w:val="24"/>
        </w:rPr>
        <w:t>VacA</w:t>
      </w:r>
      <w:proofErr w:type="spellEnd"/>
      <w:r w:rsidR="00DF234F" w:rsidRPr="002A0A31">
        <w:rPr>
          <w:rFonts w:ascii="Book Antiqua" w:hAnsi="Book Antiqua"/>
          <w:sz w:val="24"/>
          <w:szCs w:val="24"/>
        </w:rPr>
        <w:t>, besides urease</w:t>
      </w:r>
      <w:r w:rsidR="006C7FEA" w:rsidRPr="002A0A31">
        <w:rPr>
          <w:rFonts w:ascii="Book Antiqua" w:hAnsi="Book Antiqua"/>
          <w:sz w:val="24"/>
          <w:szCs w:val="24"/>
        </w:rPr>
        <w:t>.</w:t>
      </w:r>
      <w:r w:rsidR="00825D48" w:rsidRPr="002A0A31">
        <w:rPr>
          <w:rFonts w:ascii="Book Antiqua" w:hAnsi="Book Antiqua"/>
          <w:sz w:val="24"/>
          <w:szCs w:val="24"/>
        </w:rPr>
        <w:t xml:space="preserve"> However, it must be said that probiotics may </w:t>
      </w:r>
      <w:r w:rsidR="00BE14FA" w:rsidRPr="002A0A31">
        <w:rPr>
          <w:rFonts w:ascii="Book Antiqua" w:hAnsi="Book Antiqua"/>
          <w:sz w:val="24"/>
          <w:szCs w:val="24"/>
        </w:rPr>
        <w:t>have low chance of</w:t>
      </w:r>
      <w:r w:rsidR="00825D48" w:rsidRPr="002A0A31">
        <w:rPr>
          <w:rFonts w:ascii="Book Antiqua" w:hAnsi="Book Antiqua"/>
          <w:sz w:val="24"/>
          <w:szCs w:val="24"/>
        </w:rPr>
        <w:t xml:space="preserve"> </w:t>
      </w:r>
      <w:r w:rsidR="00BE14FA" w:rsidRPr="002A0A31">
        <w:rPr>
          <w:rFonts w:ascii="Book Antiqua" w:hAnsi="Book Antiqua"/>
          <w:sz w:val="24"/>
          <w:szCs w:val="24"/>
        </w:rPr>
        <w:t xml:space="preserve">entering in direct </w:t>
      </w:r>
      <w:r w:rsidR="00535620" w:rsidRPr="002A0A31">
        <w:rPr>
          <w:rFonts w:ascii="Book Antiqua" w:hAnsi="Book Antiqua"/>
          <w:sz w:val="24"/>
          <w:szCs w:val="24"/>
        </w:rPr>
        <w:t xml:space="preserve">and massive </w:t>
      </w:r>
      <w:r w:rsidR="00825D48" w:rsidRPr="002A0A31">
        <w:rPr>
          <w:rFonts w:ascii="Book Antiqua" w:hAnsi="Book Antiqua"/>
          <w:sz w:val="24"/>
          <w:szCs w:val="24"/>
        </w:rPr>
        <w:t>contact</w:t>
      </w:r>
      <w:r w:rsidR="00BE14FA" w:rsidRPr="002A0A31">
        <w:rPr>
          <w:rFonts w:ascii="Book Antiqua" w:hAnsi="Book Antiqua"/>
          <w:sz w:val="24"/>
          <w:szCs w:val="24"/>
        </w:rPr>
        <w:t xml:space="preserve"> with</w:t>
      </w:r>
      <w:r w:rsidR="00825D48" w:rsidRPr="002A0A31">
        <w:rPr>
          <w:rFonts w:ascii="Book Antiqua" w:hAnsi="Book Antiqua"/>
          <w:sz w:val="24"/>
          <w:szCs w:val="24"/>
        </w:rPr>
        <w:t xml:space="preserve"> </w:t>
      </w:r>
      <w:r w:rsidR="00825D48" w:rsidRPr="002A0A31">
        <w:rPr>
          <w:rFonts w:ascii="Book Antiqua" w:hAnsi="Book Antiqua"/>
          <w:i/>
          <w:sz w:val="24"/>
          <w:szCs w:val="24"/>
        </w:rPr>
        <w:t>H. pylori</w:t>
      </w:r>
      <w:r w:rsidR="00825D48" w:rsidRPr="002A0A31">
        <w:rPr>
          <w:rFonts w:ascii="Book Antiqua" w:hAnsi="Book Antiqua"/>
          <w:sz w:val="24"/>
          <w:szCs w:val="24"/>
        </w:rPr>
        <w:t xml:space="preserve"> </w:t>
      </w:r>
      <w:r w:rsidR="00773C77" w:rsidRPr="002A0A31">
        <w:rPr>
          <w:rFonts w:ascii="Book Antiqua" w:hAnsi="Book Antiqua"/>
          <w:sz w:val="24"/>
          <w:szCs w:val="24"/>
        </w:rPr>
        <w:t>as</w:t>
      </w:r>
      <w:r w:rsidR="00825D48" w:rsidRPr="002A0A31">
        <w:rPr>
          <w:rFonts w:ascii="Book Antiqua" w:hAnsi="Book Antiqua"/>
          <w:sz w:val="24"/>
          <w:szCs w:val="24"/>
        </w:rPr>
        <w:t xml:space="preserve"> </w:t>
      </w:r>
      <w:r w:rsidR="00535620" w:rsidRPr="002A0A31">
        <w:rPr>
          <w:rFonts w:ascii="Book Antiqua" w:hAnsi="Book Antiqua"/>
          <w:sz w:val="24"/>
          <w:szCs w:val="24"/>
        </w:rPr>
        <w:t>the latter</w:t>
      </w:r>
      <w:r w:rsidR="00825D48" w:rsidRPr="002A0A31">
        <w:rPr>
          <w:rFonts w:ascii="Book Antiqua" w:hAnsi="Book Antiqua"/>
          <w:sz w:val="24"/>
          <w:szCs w:val="24"/>
        </w:rPr>
        <w:t xml:space="preserve"> resides under the mucus layer of the gastric mucosa, in large part adherent to the epithelial cells, where probiotics are unlikely to </w:t>
      </w:r>
      <w:r w:rsidR="00BE14FA" w:rsidRPr="002A0A31">
        <w:rPr>
          <w:rFonts w:ascii="Book Antiqua" w:hAnsi="Book Antiqua"/>
          <w:sz w:val="24"/>
          <w:szCs w:val="24"/>
        </w:rPr>
        <w:t>arrive</w:t>
      </w:r>
      <w:r w:rsidR="00535620" w:rsidRPr="002A0A31">
        <w:rPr>
          <w:rFonts w:ascii="Book Antiqua" w:hAnsi="Book Antiqua"/>
          <w:sz w:val="24"/>
          <w:szCs w:val="24"/>
        </w:rPr>
        <w:t xml:space="preserve"> in significant amount</w:t>
      </w:r>
      <w:r w:rsidR="00BE14FA" w:rsidRPr="002A0A31">
        <w:rPr>
          <w:rFonts w:ascii="Book Antiqua" w:hAnsi="Book Antiqua"/>
          <w:sz w:val="24"/>
          <w:szCs w:val="24"/>
        </w:rPr>
        <w:t>.</w:t>
      </w:r>
      <w:r w:rsidR="00773C77" w:rsidRPr="002A0A31">
        <w:rPr>
          <w:rFonts w:ascii="Book Antiqua" w:hAnsi="Book Antiqua"/>
          <w:sz w:val="24"/>
          <w:szCs w:val="24"/>
        </w:rPr>
        <w:t xml:space="preserve"> </w:t>
      </w:r>
      <w:r w:rsidR="00535620" w:rsidRPr="002A0A31">
        <w:rPr>
          <w:rFonts w:ascii="Book Antiqua" w:hAnsi="Book Antiqua"/>
          <w:sz w:val="24"/>
          <w:szCs w:val="24"/>
        </w:rPr>
        <w:t>In fact</w:t>
      </w:r>
      <w:r w:rsidR="00773C77" w:rsidRPr="002A0A31">
        <w:rPr>
          <w:rFonts w:ascii="Book Antiqua" w:hAnsi="Book Antiqua"/>
          <w:sz w:val="24"/>
          <w:szCs w:val="24"/>
        </w:rPr>
        <w:t xml:space="preserve">, the optimal conditions for </w:t>
      </w:r>
      <w:r w:rsidR="0076475F" w:rsidRPr="002A0A31">
        <w:rPr>
          <w:rFonts w:ascii="Book Antiqua" w:hAnsi="Book Antiqua"/>
          <w:sz w:val="24"/>
          <w:szCs w:val="24"/>
        </w:rPr>
        <w:t xml:space="preserve">probiotics </w:t>
      </w:r>
      <w:r w:rsidR="00773C77" w:rsidRPr="002A0A31">
        <w:rPr>
          <w:rFonts w:ascii="Book Antiqua" w:hAnsi="Book Antiqua"/>
          <w:sz w:val="24"/>
          <w:szCs w:val="24"/>
        </w:rPr>
        <w:t>colonization</w:t>
      </w:r>
      <w:r w:rsidR="0076475F" w:rsidRPr="002A0A31">
        <w:rPr>
          <w:rFonts w:ascii="Book Antiqua" w:hAnsi="Book Antiqua"/>
          <w:sz w:val="24"/>
          <w:szCs w:val="24"/>
        </w:rPr>
        <w:t xml:space="preserve"> are </w:t>
      </w:r>
      <w:r w:rsidR="00535620" w:rsidRPr="002A0A31">
        <w:rPr>
          <w:rFonts w:ascii="Book Antiqua" w:hAnsi="Book Antiqua"/>
          <w:sz w:val="24"/>
          <w:szCs w:val="24"/>
        </w:rPr>
        <w:t xml:space="preserve">present </w:t>
      </w:r>
      <w:r w:rsidR="0076475F" w:rsidRPr="002A0A31">
        <w:rPr>
          <w:rFonts w:ascii="Book Antiqua" w:hAnsi="Book Antiqua"/>
          <w:sz w:val="24"/>
          <w:szCs w:val="24"/>
        </w:rPr>
        <w:t>in the large intestine</w:t>
      </w:r>
      <w:r w:rsidR="00106303" w:rsidRPr="002A0A31">
        <w:rPr>
          <w:rFonts w:ascii="Book Antiqua" w:hAnsi="Book Antiqua"/>
          <w:sz w:val="24"/>
          <w:szCs w:val="24"/>
        </w:rPr>
        <w:t>, where the highest concentration of probiotics is found</w:t>
      </w:r>
      <w:r w:rsidR="00773C77" w:rsidRPr="002A0A31">
        <w:rPr>
          <w:rFonts w:ascii="Book Antiqua" w:hAnsi="Book Antiqua"/>
          <w:sz w:val="24"/>
          <w:szCs w:val="24"/>
        </w:rPr>
        <w:t xml:space="preserve">, while scarce concentration of </w:t>
      </w:r>
      <w:r w:rsidR="00773C77" w:rsidRPr="002A0A31">
        <w:rPr>
          <w:rFonts w:ascii="Book Antiqua" w:hAnsi="Book Antiqua"/>
          <w:sz w:val="24"/>
          <w:szCs w:val="24"/>
        </w:rPr>
        <w:lastRenderedPageBreak/>
        <w:t xml:space="preserve">probiotics is usually found in the </w:t>
      </w:r>
      <w:proofErr w:type="gramStart"/>
      <w:r w:rsidR="00773C77" w:rsidRPr="002A0A31">
        <w:rPr>
          <w:rFonts w:ascii="Book Antiqua" w:hAnsi="Book Antiqua"/>
          <w:sz w:val="24"/>
          <w:szCs w:val="24"/>
        </w:rPr>
        <w:t>stomach</w:t>
      </w:r>
      <w:r w:rsidR="004C2D01" w:rsidRPr="004C2D01">
        <w:rPr>
          <w:rFonts w:ascii="Book Antiqua" w:hAnsi="Book Antiqua"/>
          <w:sz w:val="24"/>
          <w:szCs w:val="24"/>
          <w:vertAlign w:val="superscript"/>
        </w:rPr>
        <w:t>[</w:t>
      </w:r>
      <w:proofErr w:type="gramEnd"/>
      <w:r w:rsidR="007C385D" w:rsidRPr="002A0A31">
        <w:rPr>
          <w:rFonts w:ascii="Book Antiqua" w:hAnsi="Book Antiqua"/>
          <w:sz w:val="24"/>
          <w:szCs w:val="24"/>
          <w:vertAlign w:val="superscript"/>
        </w:rPr>
        <w:t>7</w:t>
      </w:r>
      <w:r w:rsidR="000A2F9A" w:rsidRPr="002A0A31">
        <w:rPr>
          <w:rFonts w:ascii="Book Antiqua" w:hAnsi="Book Antiqua"/>
          <w:sz w:val="24"/>
          <w:szCs w:val="24"/>
          <w:vertAlign w:val="superscript"/>
        </w:rPr>
        <w:t>2</w:t>
      </w:r>
      <w:r w:rsidR="00773C77" w:rsidRPr="002A0A31">
        <w:rPr>
          <w:rFonts w:ascii="Book Antiqua" w:hAnsi="Book Antiqua"/>
          <w:sz w:val="24"/>
          <w:szCs w:val="24"/>
          <w:vertAlign w:val="superscript"/>
        </w:rPr>
        <w:t>]</w:t>
      </w:r>
      <w:r w:rsidR="00773C77" w:rsidRPr="002A0A31">
        <w:rPr>
          <w:rFonts w:ascii="Book Antiqua" w:hAnsi="Book Antiqua"/>
          <w:sz w:val="24"/>
          <w:szCs w:val="24"/>
        </w:rPr>
        <w:t>.</w:t>
      </w:r>
      <w:r w:rsidR="00825D48" w:rsidRPr="002A0A31">
        <w:rPr>
          <w:rFonts w:ascii="Book Antiqua" w:hAnsi="Book Antiqua"/>
          <w:sz w:val="24"/>
          <w:szCs w:val="24"/>
        </w:rPr>
        <w:t xml:space="preserve"> </w:t>
      </w:r>
      <w:r w:rsidR="00BE14FA" w:rsidRPr="002A0A31">
        <w:rPr>
          <w:rFonts w:ascii="Book Antiqua" w:hAnsi="Book Antiqua"/>
          <w:sz w:val="24"/>
          <w:szCs w:val="24"/>
        </w:rPr>
        <w:t xml:space="preserve">Thus, at least for therapeutic use, it seems </w:t>
      </w:r>
      <w:r w:rsidR="0029487A" w:rsidRPr="002A0A31">
        <w:rPr>
          <w:rFonts w:ascii="Book Antiqua" w:hAnsi="Book Antiqua"/>
          <w:sz w:val="24"/>
          <w:szCs w:val="24"/>
        </w:rPr>
        <w:t xml:space="preserve">more likely </w:t>
      </w:r>
      <w:r w:rsidR="00BE14FA" w:rsidRPr="002A0A31">
        <w:rPr>
          <w:rFonts w:ascii="Book Antiqua" w:hAnsi="Book Antiqua"/>
          <w:sz w:val="24"/>
          <w:szCs w:val="24"/>
        </w:rPr>
        <w:t>that probiotics exert indirect</w:t>
      </w:r>
      <w:r w:rsidR="00AB0E01" w:rsidRPr="002A0A31">
        <w:rPr>
          <w:rFonts w:ascii="Book Antiqua" w:hAnsi="Book Antiqua"/>
          <w:sz w:val="24"/>
          <w:szCs w:val="24"/>
        </w:rPr>
        <w:t xml:space="preserve"> and non-specific</w:t>
      </w:r>
      <w:r w:rsidR="00BE14FA" w:rsidRPr="002A0A31">
        <w:rPr>
          <w:rFonts w:ascii="Book Antiqua" w:hAnsi="Book Antiqua"/>
          <w:sz w:val="24"/>
          <w:szCs w:val="24"/>
        </w:rPr>
        <w:t xml:space="preserve"> rather than direct </w:t>
      </w:r>
      <w:r w:rsidR="00AB0E01" w:rsidRPr="002A0A31">
        <w:rPr>
          <w:rFonts w:ascii="Book Antiqua" w:hAnsi="Book Antiqua"/>
          <w:sz w:val="24"/>
          <w:szCs w:val="24"/>
        </w:rPr>
        <w:t xml:space="preserve">and specific </w:t>
      </w:r>
      <w:r w:rsidR="00BE14FA" w:rsidRPr="002A0A31">
        <w:rPr>
          <w:rFonts w:ascii="Book Antiqua" w:hAnsi="Book Antiqua"/>
          <w:sz w:val="24"/>
          <w:szCs w:val="24"/>
        </w:rPr>
        <w:t>anti-</w:t>
      </w:r>
      <w:r w:rsidR="00BE14FA" w:rsidRPr="002A0A31">
        <w:rPr>
          <w:rFonts w:ascii="Book Antiqua" w:hAnsi="Book Antiqua"/>
          <w:i/>
          <w:sz w:val="24"/>
          <w:szCs w:val="24"/>
        </w:rPr>
        <w:t xml:space="preserve">H. </w:t>
      </w:r>
      <w:proofErr w:type="gramStart"/>
      <w:r w:rsidR="00BE14FA" w:rsidRPr="002A0A31">
        <w:rPr>
          <w:rFonts w:ascii="Book Antiqua" w:hAnsi="Book Antiqua"/>
          <w:i/>
          <w:sz w:val="24"/>
          <w:szCs w:val="24"/>
        </w:rPr>
        <w:t>pylori</w:t>
      </w:r>
      <w:proofErr w:type="gramEnd"/>
      <w:r w:rsidR="00BE14FA" w:rsidRPr="002A0A31">
        <w:rPr>
          <w:rFonts w:ascii="Book Antiqua" w:hAnsi="Book Antiqua"/>
          <w:sz w:val="24"/>
          <w:szCs w:val="24"/>
        </w:rPr>
        <w:t xml:space="preserve"> activity. </w:t>
      </w:r>
      <w:r w:rsidR="00825D48" w:rsidRPr="002A0A31">
        <w:rPr>
          <w:rFonts w:ascii="Book Antiqua" w:hAnsi="Book Antiqua"/>
          <w:sz w:val="24"/>
          <w:szCs w:val="24"/>
        </w:rPr>
        <w:t xml:space="preserve">    </w:t>
      </w:r>
    </w:p>
    <w:p w:rsidR="00643100" w:rsidRDefault="000E5271" w:rsidP="001B6FBD">
      <w:pPr>
        <w:spacing w:after="0" w:line="360" w:lineRule="auto"/>
        <w:ind w:firstLineChars="150" w:firstLine="360"/>
        <w:jc w:val="both"/>
        <w:rPr>
          <w:rFonts w:ascii="Book Antiqua" w:hAnsi="Book Antiqua"/>
          <w:sz w:val="24"/>
          <w:szCs w:val="24"/>
        </w:rPr>
      </w:pPr>
      <w:r w:rsidRPr="002A0A31">
        <w:rPr>
          <w:rFonts w:ascii="Book Antiqua" w:hAnsi="Book Antiqua"/>
          <w:sz w:val="24"/>
          <w:szCs w:val="24"/>
        </w:rPr>
        <w:t xml:space="preserve">In conclusion, administration of safe probiotics as an adjuvant for the current </w:t>
      </w:r>
      <w:r w:rsidRPr="002A0A31">
        <w:rPr>
          <w:rFonts w:ascii="Book Antiqua" w:hAnsi="Book Antiqua"/>
          <w:i/>
          <w:sz w:val="24"/>
          <w:szCs w:val="24"/>
        </w:rPr>
        <w:t>H. pylori</w:t>
      </w:r>
      <w:r w:rsidRPr="002A0A31">
        <w:rPr>
          <w:rFonts w:ascii="Book Antiqua" w:hAnsi="Book Antiqua"/>
          <w:sz w:val="24"/>
          <w:szCs w:val="24"/>
        </w:rPr>
        <w:t xml:space="preserve"> eradication treatment appears promising, though it still requires optimization</w:t>
      </w:r>
      <w:r w:rsidR="007735D6" w:rsidRPr="002A0A31">
        <w:rPr>
          <w:rFonts w:ascii="Book Antiqua" w:hAnsi="Book Antiqua"/>
          <w:sz w:val="24"/>
          <w:szCs w:val="24"/>
        </w:rPr>
        <w:t>; even in the cases in which the treatments achieve high eradication rates, probiotics may reduce side effects</w:t>
      </w:r>
      <w:r w:rsidRPr="002A0A31">
        <w:rPr>
          <w:rFonts w:ascii="Book Antiqua" w:hAnsi="Book Antiqua"/>
          <w:sz w:val="24"/>
          <w:szCs w:val="24"/>
        </w:rPr>
        <w:t xml:space="preserve">. Further investigation on the mechanisms behind the direct and indirect effects of probiotics on </w:t>
      </w:r>
      <w:r w:rsidRPr="002A0A31">
        <w:rPr>
          <w:rFonts w:ascii="Book Antiqua" w:hAnsi="Book Antiqua"/>
          <w:i/>
          <w:sz w:val="24"/>
          <w:szCs w:val="24"/>
        </w:rPr>
        <w:t>H. pylori</w:t>
      </w:r>
      <w:r w:rsidRPr="002A0A31">
        <w:rPr>
          <w:rFonts w:ascii="Book Antiqua" w:hAnsi="Book Antiqua"/>
          <w:sz w:val="24"/>
          <w:szCs w:val="24"/>
        </w:rPr>
        <w:t xml:space="preserve"> could help </w:t>
      </w:r>
      <w:r w:rsidR="00CD30A4" w:rsidRPr="002A0A31">
        <w:rPr>
          <w:rFonts w:ascii="Book Antiqua" w:hAnsi="Book Antiqua"/>
          <w:sz w:val="24"/>
          <w:szCs w:val="24"/>
        </w:rPr>
        <w:t xml:space="preserve">not only </w:t>
      </w:r>
      <w:r w:rsidRPr="002A0A31">
        <w:rPr>
          <w:rFonts w:ascii="Book Antiqua" w:hAnsi="Book Antiqua"/>
          <w:sz w:val="24"/>
          <w:szCs w:val="24"/>
        </w:rPr>
        <w:t xml:space="preserve">to better refine the type of treatment, but also may </w:t>
      </w:r>
      <w:r w:rsidR="006D6B44" w:rsidRPr="002A0A31">
        <w:rPr>
          <w:rFonts w:ascii="Book Antiqua" w:hAnsi="Book Antiqua"/>
          <w:sz w:val="24"/>
          <w:szCs w:val="24"/>
        </w:rPr>
        <w:t>contribute</w:t>
      </w:r>
      <w:r w:rsidRPr="002A0A31">
        <w:rPr>
          <w:rFonts w:ascii="Book Antiqua" w:hAnsi="Book Antiqua"/>
          <w:sz w:val="24"/>
          <w:szCs w:val="24"/>
        </w:rPr>
        <w:t xml:space="preserve"> to better understand some aspect</w:t>
      </w:r>
      <w:r w:rsidR="009D74DE" w:rsidRPr="002A0A31">
        <w:rPr>
          <w:rFonts w:ascii="Book Antiqua" w:hAnsi="Book Antiqua"/>
          <w:sz w:val="24"/>
          <w:szCs w:val="24"/>
        </w:rPr>
        <w:t>s</w:t>
      </w:r>
      <w:r w:rsidRPr="002A0A31">
        <w:rPr>
          <w:rFonts w:ascii="Book Antiqua" w:hAnsi="Book Antiqua"/>
          <w:sz w:val="24"/>
          <w:szCs w:val="24"/>
        </w:rPr>
        <w:t xml:space="preserve"> of </w:t>
      </w:r>
      <w:r w:rsidRPr="002A0A31">
        <w:rPr>
          <w:rFonts w:ascii="Book Antiqua" w:hAnsi="Book Antiqua"/>
          <w:i/>
          <w:sz w:val="24"/>
          <w:szCs w:val="24"/>
        </w:rPr>
        <w:t>H. pylori</w:t>
      </w:r>
      <w:r w:rsidRPr="002A0A31">
        <w:rPr>
          <w:rFonts w:ascii="Book Antiqua" w:hAnsi="Book Antiqua"/>
          <w:sz w:val="24"/>
          <w:szCs w:val="24"/>
        </w:rPr>
        <w:t xml:space="preserve"> pathogenesis. </w:t>
      </w:r>
    </w:p>
    <w:p w:rsidR="00C55B17" w:rsidRDefault="00C55B17" w:rsidP="001B6FBD">
      <w:pPr>
        <w:spacing w:after="0" w:line="360" w:lineRule="auto"/>
        <w:ind w:firstLineChars="150" w:firstLine="360"/>
        <w:jc w:val="both"/>
        <w:rPr>
          <w:rFonts w:ascii="Book Antiqua" w:hAnsi="Book Antiqua"/>
          <w:sz w:val="24"/>
          <w:szCs w:val="24"/>
        </w:rPr>
      </w:pPr>
    </w:p>
    <w:p w:rsidR="00643100" w:rsidRDefault="00643100" w:rsidP="00643100">
      <w:pPr>
        <w:spacing w:after="0" w:line="360" w:lineRule="auto"/>
        <w:jc w:val="both"/>
        <w:rPr>
          <w:rFonts w:ascii="Book Antiqua" w:hAnsi="Book Antiqua"/>
          <w:b/>
          <w:sz w:val="24"/>
          <w:szCs w:val="24"/>
        </w:rPr>
      </w:pPr>
      <w:r w:rsidRPr="002A0A31">
        <w:rPr>
          <w:rFonts w:ascii="Book Antiqua" w:hAnsi="Book Antiqua"/>
          <w:b/>
          <w:sz w:val="24"/>
          <w:szCs w:val="24"/>
        </w:rPr>
        <w:t>REFERENCES</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Marshall BJ</w:t>
      </w:r>
      <w:r w:rsidRPr="00405DD6">
        <w:rPr>
          <w:rFonts w:ascii="Book Antiqua" w:eastAsia="宋体" w:hAnsi="Book Antiqua" w:cs="宋体"/>
          <w:color w:val="000000"/>
          <w:sz w:val="24"/>
          <w:szCs w:val="24"/>
        </w:rPr>
        <w:t>, Warren JR. Unidentified curved bacilli in the stomach of patients with gastritis and peptic ulceration.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Lancet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1984;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w:t>
      </w:r>
      <w:r w:rsidRPr="00405DD6">
        <w:rPr>
          <w:rFonts w:ascii="Book Antiqua" w:eastAsia="宋体" w:hAnsi="Book Antiqua" w:cs="宋体"/>
          <w:color w:val="000000"/>
          <w:sz w:val="24"/>
          <w:szCs w:val="24"/>
        </w:rPr>
        <w:t>: 1311-1315 [PMID: 6145023 DOI: 10.3410/f.1092121.545496]</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 xml:space="preserve">2 </w:t>
      </w:r>
      <w:r w:rsidRPr="00405DD6">
        <w:rPr>
          <w:rFonts w:ascii="Book Antiqua" w:eastAsia="宋体" w:hAnsi="Book Antiqua" w:cs="宋体"/>
          <w:b/>
          <w:color w:val="000000"/>
          <w:sz w:val="24"/>
          <w:szCs w:val="24"/>
        </w:rPr>
        <w:t>Goodwin CS</w:t>
      </w:r>
      <w:r w:rsidRPr="00405DD6">
        <w:rPr>
          <w:rFonts w:ascii="Book Antiqua" w:eastAsia="宋体" w:hAnsi="Book Antiqua" w:cs="宋体"/>
          <w:color w:val="000000"/>
          <w:sz w:val="24"/>
          <w:szCs w:val="24"/>
        </w:rPr>
        <w:t xml:space="preserve">, Armstrong JA, </w:t>
      </w:r>
      <w:proofErr w:type="spellStart"/>
      <w:r w:rsidRPr="00405DD6">
        <w:rPr>
          <w:rFonts w:ascii="Book Antiqua" w:eastAsia="宋体" w:hAnsi="Book Antiqua" w:cs="宋体"/>
          <w:color w:val="000000"/>
          <w:sz w:val="24"/>
          <w:szCs w:val="24"/>
        </w:rPr>
        <w:t>Chilvers</w:t>
      </w:r>
      <w:proofErr w:type="spellEnd"/>
      <w:r w:rsidRPr="00405DD6">
        <w:rPr>
          <w:rFonts w:ascii="Book Antiqua" w:eastAsia="宋体" w:hAnsi="Book Antiqua" w:cs="宋体"/>
          <w:color w:val="000000"/>
          <w:sz w:val="24"/>
          <w:szCs w:val="24"/>
        </w:rPr>
        <w:t xml:space="preserve"> T, Peters M, Collins MD, Sly L, </w:t>
      </w:r>
      <w:proofErr w:type="spellStart"/>
      <w:r w:rsidRPr="00405DD6">
        <w:rPr>
          <w:rFonts w:ascii="Book Antiqua" w:eastAsia="宋体" w:hAnsi="Book Antiqua" w:cs="宋体"/>
          <w:color w:val="000000"/>
          <w:sz w:val="24"/>
          <w:szCs w:val="24"/>
        </w:rPr>
        <w:t>McConnel</w:t>
      </w:r>
      <w:proofErr w:type="spellEnd"/>
      <w:r w:rsidRPr="00405DD6">
        <w:rPr>
          <w:rFonts w:ascii="Book Antiqua" w:eastAsia="宋体" w:hAnsi="Book Antiqua" w:cs="宋体"/>
          <w:color w:val="000000"/>
          <w:sz w:val="24"/>
          <w:szCs w:val="24"/>
        </w:rPr>
        <w:t xml:space="preserve"> W, Harper WES. Transfer of Campylobacter pylori and Campylobacter </w:t>
      </w:r>
      <w:proofErr w:type="spellStart"/>
      <w:r w:rsidRPr="00405DD6">
        <w:rPr>
          <w:rFonts w:ascii="Book Antiqua" w:eastAsia="宋体" w:hAnsi="Book Antiqua" w:cs="宋体"/>
          <w:color w:val="000000"/>
          <w:sz w:val="24"/>
          <w:szCs w:val="24"/>
        </w:rPr>
        <w:t>mustelae</w:t>
      </w:r>
      <w:proofErr w:type="spellEnd"/>
      <w:r w:rsidRPr="00405DD6">
        <w:rPr>
          <w:rFonts w:ascii="Book Antiqua" w:eastAsia="宋体" w:hAnsi="Book Antiqua" w:cs="宋体"/>
          <w:color w:val="000000"/>
          <w:sz w:val="24"/>
          <w:szCs w:val="24"/>
        </w:rPr>
        <w:t xml:space="preserve"> to Helicobacter gen. </w:t>
      </w:r>
      <w:proofErr w:type="spellStart"/>
      <w:proofErr w:type="gramStart"/>
      <w:r w:rsidRPr="00405DD6">
        <w:rPr>
          <w:rFonts w:ascii="Book Antiqua" w:eastAsia="宋体" w:hAnsi="Book Antiqua" w:cs="宋体"/>
          <w:color w:val="000000"/>
          <w:sz w:val="24"/>
          <w:szCs w:val="24"/>
        </w:rPr>
        <w:t>nov</w:t>
      </w:r>
      <w:proofErr w:type="gramEnd"/>
      <w:r w:rsidRPr="00405DD6">
        <w:rPr>
          <w:rFonts w:ascii="Book Antiqua" w:eastAsia="宋体" w:hAnsi="Book Antiqua" w:cs="宋体"/>
          <w:color w:val="000000"/>
          <w:sz w:val="24"/>
          <w:szCs w:val="24"/>
        </w:rPr>
        <w:t>.</w:t>
      </w:r>
      <w:proofErr w:type="spell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as</w:t>
      </w:r>
      <w:proofErr w:type="gramEnd"/>
      <w:r w:rsidRPr="00405DD6">
        <w:rPr>
          <w:rFonts w:ascii="Book Antiqua" w:eastAsia="宋体" w:hAnsi="Book Antiqua" w:cs="宋体"/>
          <w:color w:val="000000"/>
          <w:sz w:val="24"/>
          <w:szCs w:val="24"/>
        </w:rPr>
        <w:t xml:space="preserve"> Helicobacter pylori comb. </w:t>
      </w:r>
      <w:proofErr w:type="spellStart"/>
      <w:proofErr w:type="gramStart"/>
      <w:r w:rsidRPr="00405DD6">
        <w:rPr>
          <w:rFonts w:ascii="Book Antiqua" w:eastAsia="宋体" w:hAnsi="Book Antiqua" w:cs="宋体"/>
          <w:color w:val="000000"/>
          <w:sz w:val="24"/>
          <w:szCs w:val="24"/>
        </w:rPr>
        <w:t>nov</w:t>
      </w:r>
      <w:proofErr w:type="gramEnd"/>
      <w:r w:rsidRPr="00405DD6">
        <w:rPr>
          <w:rFonts w:ascii="Book Antiqua" w:eastAsia="宋体" w:hAnsi="Book Antiqua" w:cs="宋体"/>
          <w:color w:val="000000"/>
          <w:sz w:val="24"/>
          <w:szCs w:val="24"/>
        </w:rPr>
        <w:t>.</w:t>
      </w:r>
      <w:proofErr w:type="spell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and</w:t>
      </w:r>
      <w:proofErr w:type="gramEnd"/>
      <w:r w:rsidRPr="00405DD6">
        <w:rPr>
          <w:rFonts w:ascii="Book Antiqua" w:eastAsia="宋体" w:hAnsi="Book Antiqua" w:cs="宋体"/>
          <w:color w:val="000000"/>
          <w:sz w:val="24"/>
          <w:szCs w:val="24"/>
        </w:rPr>
        <w:t xml:space="preserve"> Helicobacter </w:t>
      </w:r>
      <w:proofErr w:type="spellStart"/>
      <w:r w:rsidRPr="00405DD6">
        <w:rPr>
          <w:rFonts w:ascii="Book Antiqua" w:eastAsia="宋体" w:hAnsi="Book Antiqua" w:cs="宋体"/>
          <w:color w:val="000000"/>
          <w:sz w:val="24"/>
          <w:szCs w:val="24"/>
        </w:rPr>
        <w:t>mustelae</w:t>
      </w:r>
      <w:proofErr w:type="spellEnd"/>
      <w:r w:rsidRPr="00405DD6">
        <w:rPr>
          <w:rFonts w:ascii="Book Antiqua" w:eastAsia="宋体" w:hAnsi="Book Antiqua" w:cs="宋体"/>
          <w:color w:val="000000"/>
          <w:sz w:val="24"/>
          <w:szCs w:val="24"/>
        </w:rPr>
        <w:t xml:space="preserve"> comb. </w:t>
      </w:r>
      <w:proofErr w:type="spellStart"/>
      <w:proofErr w:type="gramStart"/>
      <w:r w:rsidRPr="00405DD6">
        <w:rPr>
          <w:rFonts w:ascii="Book Antiqua" w:eastAsia="宋体" w:hAnsi="Book Antiqua" w:cs="宋体"/>
          <w:color w:val="000000"/>
          <w:sz w:val="24"/>
          <w:szCs w:val="24"/>
        </w:rPr>
        <w:t>nov.</w:t>
      </w:r>
      <w:proofErr w:type="spellEnd"/>
      <w:r w:rsidRPr="00405DD6">
        <w:rPr>
          <w:rFonts w:ascii="Book Antiqua" w:eastAsia="宋体" w:hAnsi="Book Antiqua" w:cs="宋体"/>
          <w:color w:val="000000"/>
          <w:sz w:val="24"/>
          <w:szCs w:val="24"/>
        </w:rPr>
        <w:t>, respectively.</w:t>
      </w:r>
      <w:proofErr w:type="gramEnd"/>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i/>
          <w:color w:val="000000"/>
          <w:sz w:val="24"/>
          <w:szCs w:val="24"/>
        </w:rPr>
        <w:t>Int</w:t>
      </w:r>
      <w:proofErr w:type="spellEnd"/>
      <w:r w:rsidRPr="00405DD6">
        <w:rPr>
          <w:rFonts w:ascii="Book Antiqua" w:eastAsia="宋体" w:hAnsi="Book Antiqua" w:cs="宋体"/>
          <w:i/>
          <w:color w:val="000000"/>
          <w:sz w:val="24"/>
          <w:szCs w:val="24"/>
        </w:rPr>
        <w:t xml:space="preserve"> J </w:t>
      </w:r>
      <w:proofErr w:type="spellStart"/>
      <w:r w:rsidRPr="00405DD6">
        <w:rPr>
          <w:rFonts w:ascii="Book Antiqua" w:eastAsia="宋体" w:hAnsi="Book Antiqua" w:cs="宋体"/>
          <w:i/>
          <w:color w:val="000000"/>
          <w:sz w:val="24"/>
          <w:szCs w:val="24"/>
        </w:rPr>
        <w:t>Syst</w:t>
      </w:r>
      <w:proofErr w:type="spellEnd"/>
      <w:r w:rsidRPr="00405DD6">
        <w:rPr>
          <w:rFonts w:ascii="Book Antiqua" w:eastAsia="宋体" w:hAnsi="Book Antiqua" w:cs="宋体"/>
          <w:i/>
          <w:color w:val="000000"/>
          <w:sz w:val="24"/>
          <w:szCs w:val="24"/>
        </w:rPr>
        <w:t xml:space="preserve"> </w:t>
      </w:r>
      <w:proofErr w:type="spellStart"/>
      <w:r w:rsidRPr="00405DD6">
        <w:rPr>
          <w:rFonts w:ascii="Book Antiqua" w:eastAsia="宋体" w:hAnsi="Book Antiqua" w:cs="宋体"/>
          <w:i/>
          <w:color w:val="000000"/>
          <w:sz w:val="24"/>
          <w:szCs w:val="24"/>
        </w:rPr>
        <w:t>Bacteriol</w:t>
      </w:r>
      <w:proofErr w:type="spellEnd"/>
      <w:r w:rsidRPr="00405DD6">
        <w:rPr>
          <w:rFonts w:ascii="Book Antiqua" w:eastAsia="宋体" w:hAnsi="Book Antiqua" w:cs="宋体"/>
          <w:color w:val="000000"/>
          <w:sz w:val="24"/>
          <w:szCs w:val="24"/>
        </w:rPr>
        <w:t xml:space="preserve"> 1989; </w:t>
      </w:r>
      <w:r w:rsidRPr="00405DD6">
        <w:rPr>
          <w:rFonts w:ascii="Book Antiqua" w:eastAsia="宋体" w:hAnsi="Book Antiqua" w:cs="宋体"/>
          <w:b/>
          <w:color w:val="000000"/>
          <w:sz w:val="24"/>
          <w:szCs w:val="24"/>
        </w:rPr>
        <w:t>39</w:t>
      </w:r>
      <w:r w:rsidRPr="00405DD6">
        <w:rPr>
          <w:rFonts w:ascii="Book Antiqua" w:eastAsia="宋体" w:hAnsi="Book Antiqua" w:cs="宋体"/>
          <w:color w:val="000000"/>
          <w:sz w:val="24"/>
          <w:szCs w:val="24"/>
        </w:rPr>
        <w:t>: 397-405</w:t>
      </w:r>
      <w:proofErr w:type="gramStart"/>
      <w:r w:rsidRPr="00405DD6">
        <w:rPr>
          <w:rFonts w:ascii="Book Antiqua" w:eastAsia="宋体" w:hAnsi="Book Antiqua" w:cs="宋体"/>
          <w:color w:val="000000"/>
          <w:sz w:val="24"/>
          <w:szCs w:val="24"/>
        </w:rPr>
        <w:t>.[</w:t>
      </w:r>
      <w:proofErr w:type="gramEnd"/>
      <w:r w:rsidRPr="00405DD6">
        <w:rPr>
          <w:rFonts w:ascii="Book Antiqua" w:eastAsia="宋体" w:hAnsi="Book Antiqua" w:cs="宋体"/>
          <w:color w:val="000000"/>
          <w:sz w:val="24"/>
          <w:szCs w:val="24"/>
        </w:rPr>
        <w:t>DOI: 10.1099/00207713-39-4-397]</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Rothenbacher</w:t>
      </w:r>
      <w:proofErr w:type="spellEnd"/>
      <w:r w:rsidRPr="00405DD6">
        <w:rPr>
          <w:rFonts w:ascii="Book Antiqua" w:eastAsia="宋体" w:hAnsi="Book Antiqua" w:cs="宋体"/>
          <w:b/>
          <w:bCs/>
          <w:color w:val="000000"/>
          <w:sz w:val="24"/>
          <w:szCs w:val="24"/>
        </w:rPr>
        <w:t xml:space="preserve"> D</w:t>
      </w:r>
      <w:r w:rsidRPr="00405DD6">
        <w:rPr>
          <w:rFonts w:ascii="Book Antiqua" w:eastAsia="宋体" w:hAnsi="Book Antiqua" w:cs="宋体"/>
          <w:color w:val="000000"/>
          <w:sz w:val="24"/>
          <w:szCs w:val="24"/>
        </w:rPr>
        <w:t>, Brenner H. Burden of Helicobacter pylori and H. pylori-related diseases in developed countries: recent developments and future implications.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Microbes Infect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5</w:t>
      </w:r>
      <w:r w:rsidRPr="00405DD6">
        <w:rPr>
          <w:rFonts w:ascii="Book Antiqua" w:eastAsia="宋体" w:hAnsi="Book Antiqua" w:cs="宋体"/>
          <w:color w:val="000000"/>
          <w:sz w:val="24"/>
          <w:szCs w:val="24"/>
        </w:rPr>
        <w:t>: 693-703 [PMID: 12814770 DOI: 10.1016/S1286-4579(03)00111-4]</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4</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Frenck</w:t>
      </w:r>
      <w:proofErr w:type="spellEnd"/>
      <w:r w:rsidRPr="00405DD6">
        <w:rPr>
          <w:rFonts w:ascii="Book Antiqua" w:eastAsia="宋体" w:hAnsi="Book Antiqua" w:cs="宋体"/>
          <w:b/>
          <w:bCs/>
          <w:color w:val="000000"/>
          <w:sz w:val="24"/>
          <w:szCs w:val="24"/>
        </w:rPr>
        <w:t xml:space="preserve"> RW</w:t>
      </w:r>
      <w:r w:rsidRPr="00405DD6">
        <w:rPr>
          <w:rFonts w:ascii="Book Antiqua" w:eastAsia="宋体" w:hAnsi="Book Antiqua" w:cs="宋体"/>
          <w:color w:val="000000"/>
          <w:sz w:val="24"/>
          <w:szCs w:val="24"/>
        </w:rPr>
        <w:t>, Clemens J. Helicobacter in the developing world.</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Microbes Infect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5</w:t>
      </w:r>
      <w:r w:rsidRPr="00405DD6">
        <w:rPr>
          <w:rFonts w:ascii="Book Antiqua" w:eastAsia="宋体" w:hAnsi="Book Antiqua" w:cs="宋体"/>
          <w:color w:val="000000"/>
          <w:sz w:val="24"/>
          <w:szCs w:val="24"/>
        </w:rPr>
        <w:t>: 705-713 [PMID: 12814771 DOI: 10.1016/S1286-4579(03)00112-6]</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Goodwin CS</w:t>
      </w:r>
      <w:r w:rsidRPr="00405DD6">
        <w:rPr>
          <w:rFonts w:ascii="Book Antiqua" w:eastAsia="宋体" w:hAnsi="Book Antiqua" w:cs="宋体"/>
          <w:color w:val="000000"/>
          <w:sz w:val="24"/>
          <w:szCs w:val="24"/>
        </w:rPr>
        <w:t xml:space="preserve">, Armstrong JA, Marshall BJ. </w:t>
      </w:r>
      <w:proofErr w:type="gramStart"/>
      <w:r w:rsidRPr="00405DD6">
        <w:rPr>
          <w:rFonts w:ascii="Book Antiqua" w:eastAsia="宋体" w:hAnsi="Book Antiqua" w:cs="宋体"/>
          <w:color w:val="000000"/>
          <w:sz w:val="24"/>
          <w:szCs w:val="24"/>
        </w:rPr>
        <w:t xml:space="preserve">Campylobacter </w:t>
      </w:r>
      <w:proofErr w:type="spellStart"/>
      <w:r w:rsidRPr="00405DD6">
        <w:rPr>
          <w:rFonts w:ascii="Book Antiqua" w:eastAsia="宋体" w:hAnsi="Book Antiqua" w:cs="宋体"/>
          <w:color w:val="000000"/>
          <w:sz w:val="24"/>
          <w:szCs w:val="24"/>
        </w:rPr>
        <w:t>pyloridis</w:t>
      </w:r>
      <w:proofErr w:type="spellEnd"/>
      <w:r w:rsidRPr="00405DD6">
        <w:rPr>
          <w:rFonts w:ascii="Book Antiqua" w:eastAsia="宋体" w:hAnsi="Book Antiqua" w:cs="宋体"/>
          <w:color w:val="000000"/>
          <w:sz w:val="24"/>
          <w:szCs w:val="24"/>
        </w:rPr>
        <w:t>, gastritis, and peptic ulceration.</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Pathol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1986;</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39</w:t>
      </w:r>
      <w:r w:rsidRPr="00405DD6">
        <w:rPr>
          <w:rFonts w:ascii="Book Antiqua" w:eastAsia="宋体" w:hAnsi="Book Antiqua" w:cs="宋体"/>
          <w:color w:val="000000"/>
          <w:sz w:val="24"/>
          <w:szCs w:val="24"/>
        </w:rPr>
        <w:t>: 353-365 [PMID: 3517070 DOI: 10.1136/jcp.39.4.353]</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6</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Sontag SJ</w:t>
      </w:r>
      <w:r w:rsidRPr="00405DD6">
        <w:rPr>
          <w:rFonts w:ascii="Book Antiqua" w:eastAsia="宋体" w:hAnsi="Book Antiqua" w:cs="宋体"/>
          <w:color w:val="000000"/>
          <w:sz w:val="24"/>
          <w:szCs w:val="24"/>
        </w:rPr>
        <w:t>.</w:t>
      </w:r>
      <w:proofErr w:type="gramEnd"/>
      <w:r w:rsidRPr="00405DD6">
        <w:rPr>
          <w:rFonts w:ascii="Book Antiqua" w:eastAsia="宋体" w:hAnsi="Book Antiqua" w:cs="宋体"/>
          <w:color w:val="000000"/>
          <w:sz w:val="24"/>
          <w:szCs w:val="24"/>
        </w:rPr>
        <w:t xml:space="preserve"> Guilty as charged: bugs and drugs in gastric ulcer.</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Am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1997;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92</w:t>
      </w:r>
      <w:r w:rsidRPr="00405DD6">
        <w:rPr>
          <w:rFonts w:ascii="Book Antiqua" w:eastAsia="宋体" w:hAnsi="Book Antiqua" w:cs="宋体"/>
          <w:color w:val="000000"/>
          <w:sz w:val="24"/>
          <w:szCs w:val="24"/>
        </w:rPr>
        <w:t>: 1255-1261 [PMID: 9260785]</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Du MQ</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Isaccson</w:t>
      </w:r>
      <w:proofErr w:type="spellEnd"/>
      <w:r w:rsidRPr="00405DD6">
        <w:rPr>
          <w:rFonts w:ascii="Book Antiqua" w:eastAsia="宋体" w:hAnsi="Book Antiqua" w:cs="宋体"/>
          <w:color w:val="000000"/>
          <w:sz w:val="24"/>
          <w:szCs w:val="24"/>
        </w:rPr>
        <w:t xml:space="preserve"> PG. Gastric MALT lymphoma: from </w:t>
      </w:r>
      <w:proofErr w:type="spellStart"/>
      <w:r w:rsidRPr="00405DD6">
        <w:rPr>
          <w:rFonts w:ascii="Book Antiqua" w:eastAsia="宋体" w:hAnsi="Book Antiqua" w:cs="宋体"/>
          <w:color w:val="000000"/>
          <w:sz w:val="24"/>
          <w:szCs w:val="24"/>
        </w:rPr>
        <w:t>aetiology</w:t>
      </w:r>
      <w:proofErr w:type="spellEnd"/>
      <w:r w:rsidRPr="00405DD6">
        <w:rPr>
          <w:rFonts w:ascii="Book Antiqua" w:eastAsia="宋体" w:hAnsi="Book Antiqua" w:cs="宋体"/>
          <w:color w:val="000000"/>
          <w:sz w:val="24"/>
          <w:szCs w:val="24"/>
        </w:rPr>
        <w:t xml:space="preserve"> to treatment.</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Lancet </w:t>
      </w:r>
      <w:proofErr w:type="spellStart"/>
      <w:r w:rsidRPr="00405DD6">
        <w:rPr>
          <w:rFonts w:ascii="Book Antiqua" w:eastAsia="宋体" w:hAnsi="Book Antiqua" w:cs="宋体"/>
          <w:i/>
          <w:iCs/>
          <w:color w:val="000000"/>
          <w:sz w:val="24"/>
          <w:szCs w:val="24"/>
        </w:rPr>
        <w:t>Oncol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w:t>
      </w:r>
      <w:r w:rsidRPr="00405DD6">
        <w:rPr>
          <w:rFonts w:ascii="Book Antiqua" w:eastAsia="宋体" w:hAnsi="Book Antiqua" w:cs="宋体"/>
          <w:color w:val="000000"/>
          <w:sz w:val="24"/>
          <w:szCs w:val="24"/>
        </w:rPr>
        <w:t>: 97-104 [PMID: 11902529 DOI: 10.1016/S1470-2045(02)00651-4]</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lastRenderedPageBreak/>
        <w:t xml:space="preserve">8 </w:t>
      </w:r>
      <w:proofErr w:type="spellStart"/>
      <w:r w:rsidRPr="00405DD6">
        <w:rPr>
          <w:rFonts w:ascii="Book Antiqua" w:eastAsia="宋体" w:hAnsi="Book Antiqua" w:cs="宋体"/>
          <w:color w:val="000000"/>
          <w:sz w:val="24"/>
          <w:szCs w:val="24"/>
        </w:rPr>
        <w:t>Schistosomes</w:t>
      </w:r>
      <w:proofErr w:type="spellEnd"/>
      <w:r w:rsidRPr="00405DD6">
        <w:rPr>
          <w:rFonts w:ascii="Book Antiqua" w:eastAsia="宋体" w:hAnsi="Book Antiqua" w:cs="宋体"/>
          <w:color w:val="000000"/>
          <w:sz w:val="24"/>
          <w:szCs w:val="24"/>
        </w:rPr>
        <w:t>, liver flukes and Helicobacter pylori.</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IARC Working Group on the Evaluation of Carcinogenic Risks to Humans.</w:t>
      </w:r>
      <w:proofErr w:type="gramEnd"/>
      <w:r w:rsidRPr="00405DD6">
        <w:rPr>
          <w:rFonts w:ascii="Book Antiqua" w:eastAsia="宋体" w:hAnsi="Book Antiqua" w:cs="宋体"/>
          <w:color w:val="000000"/>
          <w:sz w:val="24"/>
          <w:szCs w:val="24"/>
        </w:rPr>
        <w:t xml:space="preserve"> Lyon, 7-14 June 1994.</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IARC </w:t>
      </w:r>
      <w:proofErr w:type="spellStart"/>
      <w:r w:rsidRPr="00405DD6">
        <w:rPr>
          <w:rFonts w:ascii="Book Antiqua" w:eastAsia="宋体" w:hAnsi="Book Antiqua" w:cs="宋体"/>
          <w:i/>
          <w:iCs/>
          <w:color w:val="000000"/>
          <w:sz w:val="24"/>
          <w:szCs w:val="24"/>
        </w:rPr>
        <w:t>Monogr</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Eval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Carcinog</w:t>
      </w:r>
      <w:proofErr w:type="spellEnd"/>
      <w:r w:rsidRPr="00405DD6">
        <w:rPr>
          <w:rFonts w:ascii="Book Antiqua" w:eastAsia="宋体" w:hAnsi="Book Antiqua" w:cs="宋体"/>
          <w:i/>
          <w:iCs/>
          <w:color w:val="000000"/>
          <w:sz w:val="24"/>
          <w:szCs w:val="24"/>
        </w:rPr>
        <w:t xml:space="preserve"> Risks Hum</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1994;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61</w:t>
      </w:r>
      <w:r w:rsidRPr="00405DD6">
        <w:rPr>
          <w:rFonts w:ascii="Book Antiqua" w:eastAsia="宋体" w:hAnsi="Book Antiqua" w:cs="宋体"/>
          <w:color w:val="000000"/>
          <w:sz w:val="24"/>
          <w:szCs w:val="24"/>
        </w:rPr>
        <w:t>: 1-241 [PMID: 7715068]</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9</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Uemura</w:t>
      </w:r>
      <w:proofErr w:type="spellEnd"/>
      <w:r w:rsidRPr="00405DD6">
        <w:rPr>
          <w:rFonts w:ascii="Book Antiqua" w:eastAsia="宋体" w:hAnsi="Book Antiqua" w:cs="宋体"/>
          <w:b/>
          <w:bCs/>
          <w:color w:val="000000"/>
          <w:sz w:val="24"/>
          <w:szCs w:val="24"/>
        </w:rPr>
        <w:t xml:space="preserve"> N</w:t>
      </w:r>
      <w:r w:rsidRPr="00405DD6">
        <w:rPr>
          <w:rFonts w:ascii="Book Antiqua" w:eastAsia="宋体" w:hAnsi="Book Antiqua" w:cs="宋体"/>
          <w:color w:val="000000"/>
          <w:sz w:val="24"/>
          <w:szCs w:val="24"/>
        </w:rPr>
        <w:t xml:space="preserve">, Okamoto S, Yamamoto S, Matsumura N, Yamaguchi S, </w:t>
      </w:r>
      <w:proofErr w:type="spellStart"/>
      <w:r w:rsidRPr="00405DD6">
        <w:rPr>
          <w:rFonts w:ascii="Book Antiqua" w:eastAsia="宋体" w:hAnsi="Book Antiqua" w:cs="宋体"/>
          <w:color w:val="000000"/>
          <w:sz w:val="24"/>
          <w:szCs w:val="24"/>
        </w:rPr>
        <w:t>Yamakido</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Taniyama</w:t>
      </w:r>
      <w:proofErr w:type="spellEnd"/>
      <w:r w:rsidRPr="00405DD6">
        <w:rPr>
          <w:rFonts w:ascii="Book Antiqua" w:eastAsia="宋体" w:hAnsi="Book Antiqua" w:cs="宋体"/>
          <w:color w:val="000000"/>
          <w:sz w:val="24"/>
          <w:szCs w:val="24"/>
        </w:rPr>
        <w:t xml:space="preserve"> K, Sasaki N, </w:t>
      </w:r>
      <w:proofErr w:type="spellStart"/>
      <w:r w:rsidRPr="00405DD6">
        <w:rPr>
          <w:rFonts w:ascii="Book Antiqua" w:eastAsia="宋体" w:hAnsi="Book Antiqua" w:cs="宋体"/>
          <w:color w:val="000000"/>
          <w:sz w:val="24"/>
          <w:szCs w:val="24"/>
        </w:rPr>
        <w:t>Schlemper</w:t>
      </w:r>
      <w:proofErr w:type="spellEnd"/>
      <w:r w:rsidRPr="00405DD6">
        <w:rPr>
          <w:rFonts w:ascii="Book Antiqua" w:eastAsia="宋体" w:hAnsi="Book Antiqua" w:cs="宋体"/>
          <w:color w:val="000000"/>
          <w:sz w:val="24"/>
          <w:szCs w:val="24"/>
        </w:rPr>
        <w:t xml:space="preserve"> RJ. </w:t>
      </w:r>
      <w:proofErr w:type="gramStart"/>
      <w:r w:rsidRPr="00405DD6">
        <w:rPr>
          <w:rFonts w:ascii="Book Antiqua" w:eastAsia="宋体" w:hAnsi="Book Antiqua" w:cs="宋体"/>
          <w:color w:val="000000"/>
          <w:sz w:val="24"/>
          <w:szCs w:val="24"/>
        </w:rPr>
        <w:t>Helicobacter pylori infection and the development of gastric cancer.</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N </w:t>
      </w:r>
      <w:proofErr w:type="spellStart"/>
      <w:r w:rsidRPr="00405DD6">
        <w:rPr>
          <w:rFonts w:ascii="Book Antiqua" w:eastAsia="宋体" w:hAnsi="Book Antiqua" w:cs="宋体"/>
          <w:i/>
          <w:iCs/>
          <w:color w:val="000000"/>
          <w:sz w:val="24"/>
          <w:szCs w:val="24"/>
        </w:rPr>
        <w:t>Engl</w:t>
      </w:r>
      <w:proofErr w:type="spellEnd"/>
      <w:r w:rsidRPr="00405DD6">
        <w:rPr>
          <w:rFonts w:ascii="Book Antiqua" w:eastAsia="宋体" w:hAnsi="Book Antiqua" w:cs="宋体"/>
          <w:i/>
          <w:iCs/>
          <w:color w:val="000000"/>
          <w:sz w:val="24"/>
          <w:szCs w:val="24"/>
        </w:rPr>
        <w:t xml:space="preserve"> J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345</w:t>
      </w:r>
      <w:r w:rsidRPr="00405DD6">
        <w:rPr>
          <w:rFonts w:ascii="Book Antiqua" w:eastAsia="宋体" w:hAnsi="Book Antiqua" w:cs="宋体"/>
          <w:color w:val="000000"/>
          <w:sz w:val="24"/>
          <w:szCs w:val="24"/>
        </w:rPr>
        <w:t>: 784-789 [PMID: 11556297 DOI: 10.1056/NEJMoa001999]</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10 .</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Biological agents.</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Volume 100 B.</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A review of human carcinogens.</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IARC </w:t>
      </w:r>
      <w:proofErr w:type="spellStart"/>
      <w:r w:rsidRPr="00405DD6">
        <w:rPr>
          <w:rFonts w:ascii="Book Antiqua" w:eastAsia="宋体" w:hAnsi="Book Antiqua" w:cs="宋体"/>
          <w:i/>
          <w:iCs/>
          <w:color w:val="000000"/>
          <w:sz w:val="24"/>
          <w:szCs w:val="24"/>
        </w:rPr>
        <w:t>Monogr</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Eval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Carcinog</w:t>
      </w:r>
      <w:proofErr w:type="spellEnd"/>
      <w:r w:rsidRPr="00405DD6">
        <w:rPr>
          <w:rFonts w:ascii="Book Antiqua" w:eastAsia="宋体" w:hAnsi="Book Antiqua" w:cs="宋体"/>
          <w:i/>
          <w:iCs/>
          <w:color w:val="000000"/>
          <w:sz w:val="24"/>
          <w:szCs w:val="24"/>
        </w:rPr>
        <w:t xml:space="preserve"> Risks Hum</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100</w:t>
      </w:r>
      <w:r w:rsidRPr="00405DD6">
        <w:rPr>
          <w:rFonts w:ascii="Book Antiqua" w:eastAsia="宋体" w:hAnsi="Book Antiqua" w:cs="宋体"/>
          <w:color w:val="000000"/>
          <w:sz w:val="24"/>
          <w:szCs w:val="24"/>
        </w:rPr>
        <w:t>: 1-441 [PMID: 23189750]</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11</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Sundquist</w:t>
      </w:r>
      <w:proofErr w:type="spellEnd"/>
      <w:r w:rsidRPr="00405DD6">
        <w:rPr>
          <w:rFonts w:ascii="Book Antiqua" w:eastAsia="宋体" w:hAnsi="Book Antiqua" w:cs="宋体"/>
          <w:b/>
          <w:bCs/>
          <w:color w:val="000000"/>
          <w:sz w:val="24"/>
          <w:szCs w:val="24"/>
        </w:rPr>
        <w:t xml:space="preserve"> M</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Quiding-Järbrink</w:t>
      </w:r>
      <w:proofErr w:type="spellEnd"/>
      <w:r w:rsidRPr="00405DD6">
        <w:rPr>
          <w:rFonts w:ascii="Book Antiqua" w:eastAsia="宋体" w:hAnsi="Book Antiqua" w:cs="宋体"/>
          <w:color w:val="000000"/>
          <w:sz w:val="24"/>
          <w:szCs w:val="24"/>
        </w:rPr>
        <w:t xml:space="preserve"> M. Helicobacter pylori and its effect on innate and adaptive immunity: new insights and vaccination strategies.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Expert Rev </w:t>
      </w:r>
      <w:proofErr w:type="spellStart"/>
      <w:r w:rsidRPr="00405DD6">
        <w:rPr>
          <w:rFonts w:ascii="Book Antiqua" w:eastAsia="宋体" w:hAnsi="Book Antiqua" w:cs="宋体"/>
          <w:i/>
          <w:iCs/>
          <w:color w:val="000000"/>
          <w:sz w:val="24"/>
          <w:szCs w:val="24"/>
        </w:rPr>
        <w:t>Gastroenterol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Hepatol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w:t>
      </w:r>
      <w:r w:rsidRPr="00405DD6">
        <w:rPr>
          <w:rFonts w:ascii="Book Antiqua" w:eastAsia="宋体" w:hAnsi="Book Antiqua" w:cs="宋体"/>
          <w:color w:val="000000"/>
          <w:sz w:val="24"/>
          <w:szCs w:val="24"/>
        </w:rPr>
        <w:t>: 733-744 [PMID: 21108593 DOI: 10.1586/egh.10.71]</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12</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Raghavan</w:t>
      </w:r>
      <w:proofErr w:type="spellEnd"/>
      <w:r w:rsidRPr="00405DD6">
        <w:rPr>
          <w:rFonts w:ascii="Book Antiqua" w:eastAsia="宋体" w:hAnsi="Book Antiqua" w:cs="宋体"/>
          <w:b/>
          <w:bCs/>
          <w:color w:val="000000"/>
          <w:sz w:val="24"/>
          <w:szCs w:val="24"/>
        </w:rPr>
        <w:t xml:space="preserve"> S</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Quiding-Järbrink</w:t>
      </w:r>
      <w:proofErr w:type="spellEnd"/>
      <w:r w:rsidRPr="00405DD6">
        <w:rPr>
          <w:rFonts w:ascii="Book Antiqua" w:eastAsia="宋体" w:hAnsi="Book Antiqua" w:cs="宋体"/>
          <w:color w:val="000000"/>
          <w:sz w:val="24"/>
          <w:szCs w:val="24"/>
        </w:rPr>
        <w:t xml:space="preserve"> M. Immune modulation by regulatory T cells in Helicobacter pylori-associated diseases.</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Endocr</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Metab</w:t>
      </w:r>
      <w:proofErr w:type="spellEnd"/>
      <w:r w:rsidRPr="00405DD6">
        <w:rPr>
          <w:rFonts w:ascii="Book Antiqua" w:eastAsia="宋体" w:hAnsi="Book Antiqua" w:cs="宋体"/>
          <w:i/>
          <w:iCs/>
          <w:color w:val="000000"/>
          <w:sz w:val="24"/>
          <w:szCs w:val="24"/>
        </w:rPr>
        <w:t xml:space="preserve"> Immune </w:t>
      </w:r>
      <w:proofErr w:type="spellStart"/>
      <w:r w:rsidRPr="00405DD6">
        <w:rPr>
          <w:rFonts w:ascii="Book Antiqua" w:eastAsia="宋体" w:hAnsi="Book Antiqua" w:cs="宋体"/>
          <w:i/>
          <w:iCs/>
          <w:color w:val="000000"/>
          <w:sz w:val="24"/>
          <w:szCs w:val="24"/>
        </w:rPr>
        <w:t>Disord</w:t>
      </w:r>
      <w:proofErr w:type="spellEnd"/>
      <w:r w:rsidRPr="00405DD6">
        <w:rPr>
          <w:rFonts w:ascii="Book Antiqua" w:eastAsia="宋体" w:hAnsi="Book Antiqua" w:cs="宋体"/>
          <w:i/>
          <w:iCs/>
          <w:color w:val="000000"/>
          <w:sz w:val="24"/>
          <w:szCs w:val="24"/>
        </w:rPr>
        <w:t xml:space="preserve"> Drug Targets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12</w:t>
      </w:r>
      <w:r w:rsidRPr="00405DD6">
        <w:rPr>
          <w:rFonts w:ascii="Book Antiqua" w:eastAsia="宋体" w:hAnsi="Book Antiqua" w:cs="宋体"/>
          <w:color w:val="000000"/>
          <w:sz w:val="24"/>
          <w:szCs w:val="24"/>
        </w:rPr>
        <w:t>: 71-85 [PMID: 22214337 DOI: 10.2174/187153012799278974.]</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13</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D'Elios</w:t>
      </w:r>
      <w:proofErr w:type="spellEnd"/>
      <w:r w:rsidRPr="00405DD6">
        <w:rPr>
          <w:rFonts w:ascii="Book Antiqua" w:eastAsia="宋体" w:hAnsi="Book Antiqua" w:cs="宋体"/>
          <w:b/>
          <w:bCs/>
          <w:color w:val="000000"/>
          <w:sz w:val="24"/>
          <w:szCs w:val="24"/>
        </w:rPr>
        <w:t xml:space="preserve"> MM</w:t>
      </w:r>
      <w:r w:rsidRPr="00405DD6">
        <w:rPr>
          <w:rFonts w:ascii="Book Antiqua" w:eastAsia="宋体" w:hAnsi="Book Antiqua" w:cs="宋体"/>
          <w:color w:val="000000"/>
          <w:sz w:val="24"/>
          <w:szCs w:val="24"/>
        </w:rPr>
        <w:t xml:space="preserve">, Andersen LP. </w:t>
      </w:r>
      <w:proofErr w:type="gramStart"/>
      <w:r w:rsidRPr="00405DD6">
        <w:rPr>
          <w:rFonts w:ascii="Book Antiqua" w:eastAsia="宋体" w:hAnsi="Book Antiqua" w:cs="宋体"/>
          <w:color w:val="000000"/>
          <w:sz w:val="24"/>
          <w:szCs w:val="24"/>
        </w:rPr>
        <w:t>Helicobacter pylori inflammation, immunity, and vaccines.</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 xml:space="preserve">12 </w:t>
      </w:r>
      <w:proofErr w:type="spellStart"/>
      <w:r w:rsidRPr="00405DD6">
        <w:rPr>
          <w:rFonts w:ascii="Book Antiqua" w:eastAsia="宋体" w:hAnsi="Book Antiqua" w:cs="宋体"/>
          <w:b/>
          <w:bCs/>
          <w:color w:val="000000"/>
          <w:sz w:val="24"/>
          <w:szCs w:val="24"/>
        </w:rPr>
        <w:t>Suppl</w:t>
      </w:r>
      <w:proofErr w:type="spellEnd"/>
      <w:r w:rsidRPr="00405DD6">
        <w:rPr>
          <w:rFonts w:ascii="Book Antiqua" w:eastAsia="宋体" w:hAnsi="Book Antiqua" w:cs="宋体"/>
          <w:b/>
          <w:bCs/>
          <w:color w:val="000000"/>
          <w:sz w:val="24"/>
          <w:szCs w:val="24"/>
        </w:rPr>
        <w:t xml:space="preserve"> 1</w:t>
      </w:r>
      <w:r w:rsidRPr="00405DD6">
        <w:rPr>
          <w:rFonts w:ascii="Book Antiqua" w:eastAsia="宋体" w:hAnsi="Book Antiqua" w:cs="宋体"/>
          <w:color w:val="000000"/>
          <w:sz w:val="24"/>
          <w:szCs w:val="24"/>
        </w:rPr>
        <w:t>: 15-19 [PMID: 17727455 DOI: 10.1111/j.1523-5378.2007.00530.x]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14</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Amedei</w:t>
      </w:r>
      <w:proofErr w:type="spellEnd"/>
      <w:r w:rsidRPr="00405DD6">
        <w:rPr>
          <w:rFonts w:ascii="Book Antiqua" w:eastAsia="宋体" w:hAnsi="Book Antiqua" w:cs="宋体"/>
          <w:b/>
          <w:bCs/>
          <w:color w:val="000000"/>
          <w:sz w:val="24"/>
          <w:szCs w:val="24"/>
        </w:rPr>
        <w:t xml:space="preserve"> A</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Munari</w:t>
      </w:r>
      <w:proofErr w:type="spellEnd"/>
      <w:r w:rsidRPr="00405DD6">
        <w:rPr>
          <w:rFonts w:ascii="Book Antiqua" w:eastAsia="宋体" w:hAnsi="Book Antiqua" w:cs="宋体"/>
          <w:color w:val="000000"/>
          <w:sz w:val="24"/>
          <w:szCs w:val="24"/>
        </w:rPr>
        <w:t xml:space="preserve"> F, Bella CD, </w:t>
      </w:r>
      <w:proofErr w:type="spellStart"/>
      <w:r w:rsidRPr="00405DD6">
        <w:rPr>
          <w:rFonts w:ascii="Book Antiqua" w:eastAsia="宋体" w:hAnsi="Book Antiqua" w:cs="宋体"/>
          <w:color w:val="000000"/>
          <w:sz w:val="24"/>
          <w:szCs w:val="24"/>
        </w:rPr>
        <w:t>Niccolai</w:t>
      </w:r>
      <w:proofErr w:type="spellEnd"/>
      <w:r w:rsidRPr="00405DD6">
        <w:rPr>
          <w:rFonts w:ascii="Book Antiqua" w:eastAsia="宋体" w:hAnsi="Book Antiqua" w:cs="宋体"/>
          <w:color w:val="000000"/>
          <w:sz w:val="24"/>
          <w:szCs w:val="24"/>
        </w:rPr>
        <w:t xml:space="preserve"> E, </w:t>
      </w:r>
      <w:proofErr w:type="spellStart"/>
      <w:r w:rsidRPr="00405DD6">
        <w:rPr>
          <w:rFonts w:ascii="Book Antiqua" w:eastAsia="宋体" w:hAnsi="Book Antiqua" w:cs="宋体"/>
          <w:color w:val="000000"/>
          <w:sz w:val="24"/>
          <w:szCs w:val="24"/>
        </w:rPr>
        <w:t>Benagiano</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Bencini</w:t>
      </w:r>
      <w:proofErr w:type="spellEnd"/>
      <w:r w:rsidRPr="00405DD6">
        <w:rPr>
          <w:rFonts w:ascii="Book Antiqua" w:eastAsia="宋体" w:hAnsi="Book Antiqua" w:cs="宋体"/>
          <w:color w:val="000000"/>
          <w:sz w:val="24"/>
          <w:szCs w:val="24"/>
        </w:rPr>
        <w:t xml:space="preserve"> L, </w:t>
      </w:r>
      <w:proofErr w:type="spellStart"/>
      <w:r w:rsidRPr="00405DD6">
        <w:rPr>
          <w:rFonts w:ascii="Book Antiqua" w:eastAsia="宋体" w:hAnsi="Book Antiqua" w:cs="宋体"/>
          <w:color w:val="000000"/>
          <w:sz w:val="24"/>
          <w:szCs w:val="24"/>
        </w:rPr>
        <w:t>Cianchi</w:t>
      </w:r>
      <w:proofErr w:type="spellEnd"/>
      <w:r w:rsidRPr="00405DD6">
        <w:rPr>
          <w:rFonts w:ascii="Book Antiqua" w:eastAsia="宋体" w:hAnsi="Book Antiqua" w:cs="宋体"/>
          <w:color w:val="000000"/>
          <w:sz w:val="24"/>
          <w:szCs w:val="24"/>
        </w:rPr>
        <w:t xml:space="preserve"> F, Farsi M, </w:t>
      </w:r>
      <w:proofErr w:type="spellStart"/>
      <w:r w:rsidRPr="00405DD6">
        <w:rPr>
          <w:rFonts w:ascii="Book Antiqua" w:eastAsia="宋体" w:hAnsi="Book Antiqua" w:cs="宋体"/>
          <w:color w:val="000000"/>
          <w:sz w:val="24"/>
          <w:szCs w:val="24"/>
        </w:rPr>
        <w:t>Emmi</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Zanotti</w:t>
      </w:r>
      <w:proofErr w:type="spellEnd"/>
      <w:r w:rsidRPr="00405DD6">
        <w:rPr>
          <w:rFonts w:ascii="Book Antiqua" w:eastAsia="宋体" w:hAnsi="Book Antiqua" w:cs="宋体"/>
          <w:color w:val="000000"/>
          <w:sz w:val="24"/>
          <w:szCs w:val="24"/>
        </w:rPr>
        <w:t xml:space="preserve"> G, de Bernard M, </w:t>
      </w:r>
      <w:proofErr w:type="spellStart"/>
      <w:r w:rsidRPr="00405DD6">
        <w:rPr>
          <w:rFonts w:ascii="Book Antiqua" w:eastAsia="宋体" w:hAnsi="Book Antiqua" w:cs="宋体"/>
          <w:color w:val="000000"/>
          <w:sz w:val="24"/>
          <w:szCs w:val="24"/>
        </w:rPr>
        <w:t>Kundu</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D'Elios</w:t>
      </w:r>
      <w:proofErr w:type="spellEnd"/>
      <w:r w:rsidRPr="00405DD6">
        <w:rPr>
          <w:rFonts w:ascii="Book Antiqua" w:eastAsia="宋体" w:hAnsi="Book Antiqua" w:cs="宋体"/>
          <w:color w:val="000000"/>
          <w:sz w:val="24"/>
          <w:szCs w:val="24"/>
        </w:rPr>
        <w:t xml:space="preserve"> MM. Helicobacter pylori secreted </w:t>
      </w:r>
      <w:proofErr w:type="spellStart"/>
      <w:r w:rsidRPr="00405DD6">
        <w:rPr>
          <w:rFonts w:ascii="Book Antiqua" w:eastAsia="宋体" w:hAnsi="Book Antiqua" w:cs="宋体"/>
          <w:color w:val="000000"/>
          <w:sz w:val="24"/>
          <w:szCs w:val="24"/>
        </w:rPr>
        <w:t>peptidyl</w:t>
      </w:r>
      <w:proofErr w:type="spellEnd"/>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prolyl</w:t>
      </w:r>
      <w:proofErr w:type="spellEnd"/>
      <w:r w:rsidRPr="00405DD6">
        <w:rPr>
          <w:rFonts w:ascii="Book Antiqua" w:eastAsia="宋体" w:hAnsi="Book Antiqua" w:cs="宋体"/>
          <w:color w:val="000000"/>
          <w:sz w:val="24"/>
          <w:szCs w:val="24"/>
        </w:rPr>
        <w:t xml:space="preserve"> cis, trans-isomerase drives Th17 inflammation in gastric adenocarcinoma.</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Intern </w:t>
      </w:r>
      <w:proofErr w:type="spellStart"/>
      <w:r w:rsidRPr="00405DD6">
        <w:rPr>
          <w:rFonts w:ascii="Book Antiqua" w:eastAsia="宋体" w:hAnsi="Book Antiqua" w:cs="宋体"/>
          <w:i/>
          <w:iCs/>
          <w:color w:val="000000"/>
          <w:sz w:val="24"/>
          <w:szCs w:val="24"/>
        </w:rPr>
        <w:t>Emerg</w:t>
      </w:r>
      <w:proofErr w:type="spellEnd"/>
      <w:r w:rsidRPr="00405DD6">
        <w:rPr>
          <w:rFonts w:ascii="Book Antiqua" w:eastAsia="宋体" w:hAnsi="Book Antiqua" w:cs="宋体"/>
          <w:i/>
          <w:iCs/>
          <w:color w:val="000000"/>
          <w:sz w:val="24"/>
          <w:szCs w:val="24"/>
        </w:rPr>
        <w:t xml:space="preserve">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9</w:t>
      </w:r>
      <w:r w:rsidRPr="00405DD6">
        <w:rPr>
          <w:rFonts w:ascii="Book Antiqua" w:eastAsia="宋体" w:hAnsi="Book Antiqua" w:cs="宋体"/>
          <w:color w:val="000000"/>
          <w:sz w:val="24"/>
          <w:szCs w:val="24"/>
        </w:rPr>
        <w:t>: 303-309 [PMID: 23054412 DOI: 10.1007/s11739-012-0867-9]</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15</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Zhang Y</w:t>
      </w:r>
      <w:r w:rsidRPr="00405DD6">
        <w:rPr>
          <w:rFonts w:ascii="Book Antiqua" w:eastAsia="宋体" w:hAnsi="Book Antiqua" w:cs="宋体"/>
          <w:color w:val="000000"/>
          <w:sz w:val="24"/>
          <w:szCs w:val="24"/>
        </w:rPr>
        <w:t>, Liu C, Peng H, Zhang J, Feng Q. IL1 receptor antagonist gene IL1-RN variable number of tandem repeats polymorphism and cancer risk: a literature review and meta-analysis.</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PLoS</w:t>
      </w:r>
      <w:proofErr w:type="spellEnd"/>
      <w:r w:rsidRPr="00405DD6">
        <w:rPr>
          <w:rFonts w:ascii="Book Antiqua" w:eastAsia="宋体" w:hAnsi="Book Antiqua" w:cs="宋体"/>
          <w:i/>
          <w:iCs/>
          <w:color w:val="000000"/>
          <w:sz w:val="24"/>
          <w:szCs w:val="24"/>
        </w:rPr>
        <w:t xml:space="preserve"> One</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w:t>
      </w:r>
      <w:r w:rsidRPr="00405DD6">
        <w:rPr>
          <w:rFonts w:ascii="Book Antiqua" w:eastAsia="宋体" w:hAnsi="Book Antiqua" w:cs="宋体"/>
          <w:color w:val="000000"/>
          <w:sz w:val="24"/>
          <w:szCs w:val="24"/>
        </w:rPr>
        <w:t>: e46017 [PMID: 23049925 DOI: 10.1371/journal.pone.0046017]</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16</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Santos JC</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Ladeira</w:t>
      </w:r>
      <w:proofErr w:type="spellEnd"/>
      <w:r w:rsidRPr="00405DD6">
        <w:rPr>
          <w:rFonts w:ascii="Book Antiqua" w:eastAsia="宋体" w:hAnsi="Book Antiqua" w:cs="宋体"/>
          <w:color w:val="000000"/>
          <w:sz w:val="24"/>
          <w:szCs w:val="24"/>
        </w:rPr>
        <w:t xml:space="preserve"> MS, </w:t>
      </w:r>
      <w:proofErr w:type="spellStart"/>
      <w:r w:rsidRPr="00405DD6">
        <w:rPr>
          <w:rFonts w:ascii="Book Antiqua" w:eastAsia="宋体" w:hAnsi="Book Antiqua" w:cs="宋体"/>
          <w:color w:val="000000"/>
          <w:sz w:val="24"/>
          <w:szCs w:val="24"/>
        </w:rPr>
        <w:t>Pedrazzoli</w:t>
      </w:r>
      <w:proofErr w:type="spellEnd"/>
      <w:r w:rsidRPr="00405DD6">
        <w:rPr>
          <w:rFonts w:ascii="Book Antiqua" w:eastAsia="宋体" w:hAnsi="Book Antiqua" w:cs="宋体"/>
          <w:color w:val="000000"/>
          <w:sz w:val="24"/>
          <w:szCs w:val="24"/>
        </w:rPr>
        <w:t xml:space="preserve"> J, Ribeiro ML. Relationship of IL-1 and TNF-α polymorphisms with Helicobacter pylori in gastric diseases in a Brazilian population.</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Braz</w:t>
      </w:r>
      <w:proofErr w:type="spellEnd"/>
      <w:r w:rsidRPr="00405DD6">
        <w:rPr>
          <w:rFonts w:ascii="Book Antiqua" w:eastAsia="宋体" w:hAnsi="Book Antiqua" w:cs="宋体"/>
          <w:i/>
          <w:iCs/>
          <w:color w:val="000000"/>
          <w:sz w:val="24"/>
          <w:szCs w:val="24"/>
        </w:rPr>
        <w:t xml:space="preserve"> J Med </w:t>
      </w:r>
      <w:proofErr w:type="spellStart"/>
      <w:r w:rsidRPr="00405DD6">
        <w:rPr>
          <w:rFonts w:ascii="Book Antiqua" w:eastAsia="宋体" w:hAnsi="Book Antiqua" w:cs="宋体"/>
          <w:i/>
          <w:iCs/>
          <w:color w:val="000000"/>
          <w:sz w:val="24"/>
          <w:szCs w:val="24"/>
        </w:rPr>
        <w:t>Biol</w:t>
      </w:r>
      <w:proofErr w:type="spellEnd"/>
      <w:r w:rsidRPr="00405DD6">
        <w:rPr>
          <w:rFonts w:ascii="Book Antiqua" w:eastAsia="宋体" w:hAnsi="Book Antiqua" w:cs="宋体"/>
          <w:i/>
          <w:iCs/>
          <w:color w:val="000000"/>
          <w:sz w:val="24"/>
          <w:szCs w:val="24"/>
        </w:rPr>
        <w:t xml:space="preserve"> Res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45</w:t>
      </w:r>
      <w:r w:rsidRPr="00405DD6">
        <w:rPr>
          <w:rFonts w:ascii="Book Antiqua" w:eastAsia="宋体" w:hAnsi="Book Antiqua" w:cs="宋体"/>
          <w:color w:val="000000"/>
          <w:sz w:val="24"/>
          <w:szCs w:val="24"/>
        </w:rPr>
        <w:t>: 811-817 [PMID: 22714811 DOI: 10.1590/S0100-879X2012007500099]</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17</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Persson</w:t>
      </w:r>
      <w:proofErr w:type="spellEnd"/>
      <w:r w:rsidRPr="00405DD6">
        <w:rPr>
          <w:rFonts w:ascii="Book Antiqua" w:eastAsia="宋体" w:hAnsi="Book Antiqua" w:cs="宋体"/>
          <w:b/>
          <w:bCs/>
          <w:color w:val="000000"/>
          <w:sz w:val="24"/>
          <w:szCs w:val="24"/>
        </w:rPr>
        <w:t xml:space="preserve"> C</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Canedo</w:t>
      </w:r>
      <w:proofErr w:type="spellEnd"/>
      <w:r w:rsidRPr="00405DD6">
        <w:rPr>
          <w:rFonts w:ascii="Book Antiqua" w:eastAsia="宋体" w:hAnsi="Book Antiqua" w:cs="宋体"/>
          <w:color w:val="000000"/>
          <w:sz w:val="24"/>
          <w:szCs w:val="24"/>
        </w:rPr>
        <w:t xml:space="preserve"> P, Machado JC, El-Omar EM, Forman D. Polymorphisms in inflammatory response genes and their association with gastric cancer: A </w:t>
      </w:r>
      <w:proofErr w:type="spellStart"/>
      <w:r w:rsidRPr="00405DD6">
        <w:rPr>
          <w:rFonts w:ascii="Book Antiqua" w:eastAsia="宋体" w:hAnsi="Book Antiqua" w:cs="宋体"/>
          <w:color w:val="000000"/>
          <w:sz w:val="24"/>
          <w:szCs w:val="24"/>
        </w:rPr>
        <w:t>HuGE</w:t>
      </w:r>
      <w:proofErr w:type="spellEnd"/>
      <w:r w:rsidRPr="00405DD6">
        <w:rPr>
          <w:rFonts w:ascii="Book Antiqua" w:eastAsia="宋体" w:hAnsi="Book Antiqua" w:cs="宋体"/>
          <w:color w:val="000000"/>
          <w:sz w:val="24"/>
          <w:szCs w:val="24"/>
        </w:rPr>
        <w:t xml:space="preserve"> systematic </w:t>
      </w:r>
      <w:r w:rsidRPr="00405DD6">
        <w:rPr>
          <w:rFonts w:ascii="Book Antiqua" w:eastAsia="宋体" w:hAnsi="Book Antiqua" w:cs="宋体"/>
          <w:color w:val="000000"/>
          <w:sz w:val="24"/>
          <w:szCs w:val="24"/>
        </w:rPr>
        <w:lastRenderedPageBreak/>
        <w:t>review and meta-analyses.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Am J </w:t>
      </w:r>
      <w:proofErr w:type="spellStart"/>
      <w:r w:rsidRPr="00405DD6">
        <w:rPr>
          <w:rFonts w:ascii="Book Antiqua" w:eastAsia="宋体" w:hAnsi="Book Antiqua" w:cs="宋体"/>
          <w:i/>
          <w:iCs/>
          <w:color w:val="000000"/>
          <w:sz w:val="24"/>
          <w:szCs w:val="24"/>
        </w:rPr>
        <w:t>Epidemiol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173</w:t>
      </w:r>
      <w:r w:rsidRPr="00405DD6">
        <w:rPr>
          <w:rFonts w:ascii="Book Antiqua" w:eastAsia="宋体" w:hAnsi="Book Antiqua" w:cs="宋体"/>
          <w:color w:val="000000"/>
          <w:sz w:val="24"/>
          <w:szCs w:val="24"/>
        </w:rPr>
        <w:t>: 259-270 [PMID: 21178102 DOI: 10.1093/</w:t>
      </w:r>
      <w:proofErr w:type="spellStart"/>
      <w:r w:rsidRPr="00405DD6">
        <w:rPr>
          <w:rFonts w:ascii="Book Antiqua" w:eastAsia="宋体" w:hAnsi="Book Antiqua" w:cs="宋体"/>
          <w:color w:val="000000"/>
          <w:sz w:val="24"/>
          <w:szCs w:val="24"/>
        </w:rPr>
        <w:t>aje</w:t>
      </w:r>
      <w:proofErr w:type="spellEnd"/>
      <w:r w:rsidRPr="00405DD6">
        <w:rPr>
          <w:rFonts w:ascii="Book Antiqua" w:eastAsia="宋体" w:hAnsi="Book Antiqua" w:cs="宋体"/>
          <w:color w:val="000000"/>
          <w:sz w:val="24"/>
          <w:szCs w:val="24"/>
        </w:rPr>
        <w:t>/kwq370]</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18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Ruggiero P</w:t>
      </w:r>
      <w:r w:rsidRPr="00405DD6">
        <w:rPr>
          <w:rFonts w:ascii="Book Antiqua" w:eastAsia="宋体" w:hAnsi="Book Antiqua" w:cs="宋体"/>
          <w:color w:val="000000"/>
          <w:sz w:val="24"/>
          <w:szCs w:val="24"/>
        </w:rPr>
        <w:t>. Helicobacter pylori and inflammation.</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Curr</w:t>
      </w:r>
      <w:proofErr w:type="spellEnd"/>
      <w:r w:rsidRPr="00405DD6">
        <w:rPr>
          <w:rFonts w:ascii="Book Antiqua" w:eastAsia="宋体" w:hAnsi="Book Antiqua" w:cs="宋体"/>
          <w:i/>
          <w:iCs/>
          <w:color w:val="000000"/>
          <w:sz w:val="24"/>
          <w:szCs w:val="24"/>
        </w:rPr>
        <w:t xml:space="preserve"> Pharm Des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16</w:t>
      </w:r>
      <w:r w:rsidRPr="00405DD6">
        <w:rPr>
          <w:rFonts w:ascii="Book Antiqua" w:eastAsia="宋体" w:hAnsi="Book Antiqua" w:cs="宋体"/>
          <w:color w:val="000000"/>
          <w:sz w:val="24"/>
          <w:szCs w:val="24"/>
        </w:rPr>
        <w:t>: 4225-4236 [PMID: 21184659 DOI: 10.3389/fimmu.2013.00328]</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19</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D'Elios</w:t>
      </w:r>
      <w:proofErr w:type="spellEnd"/>
      <w:r w:rsidRPr="00405DD6">
        <w:rPr>
          <w:rFonts w:ascii="Book Antiqua" w:eastAsia="宋体" w:hAnsi="Book Antiqua" w:cs="宋体"/>
          <w:b/>
          <w:bCs/>
          <w:color w:val="000000"/>
          <w:sz w:val="24"/>
          <w:szCs w:val="24"/>
        </w:rPr>
        <w:t xml:space="preserve"> MM</w:t>
      </w:r>
      <w:r w:rsidRPr="00405DD6">
        <w:rPr>
          <w:rFonts w:ascii="Book Antiqua" w:eastAsia="宋体" w:hAnsi="Book Antiqua" w:cs="宋体"/>
          <w:color w:val="000000"/>
          <w:sz w:val="24"/>
          <w:szCs w:val="24"/>
        </w:rPr>
        <w:t xml:space="preserve">, Bergman MP, </w:t>
      </w:r>
      <w:proofErr w:type="spellStart"/>
      <w:r w:rsidRPr="00405DD6">
        <w:rPr>
          <w:rFonts w:ascii="Book Antiqua" w:eastAsia="宋体" w:hAnsi="Book Antiqua" w:cs="宋体"/>
          <w:color w:val="000000"/>
          <w:sz w:val="24"/>
          <w:szCs w:val="24"/>
        </w:rPr>
        <w:t>Amedei</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Appelmelk</w:t>
      </w:r>
      <w:proofErr w:type="spellEnd"/>
      <w:r w:rsidRPr="00405DD6">
        <w:rPr>
          <w:rFonts w:ascii="Book Antiqua" w:eastAsia="宋体" w:hAnsi="Book Antiqua" w:cs="宋体"/>
          <w:color w:val="000000"/>
          <w:sz w:val="24"/>
          <w:szCs w:val="24"/>
        </w:rPr>
        <w:t xml:space="preserve"> BJ, Del </w:t>
      </w:r>
      <w:proofErr w:type="spellStart"/>
      <w:r w:rsidRPr="00405DD6">
        <w:rPr>
          <w:rFonts w:ascii="Book Antiqua" w:eastAsia="宋体" w:hAnsi="Book Antiqua" w:cs="宋体"/>
          <w:color w:val="000000"/>
          <w:sz w:val="24"/>
          <w:szCs w:val="24"/>
        </w:rPr>
        <w:t>Prete</w:t>
      </w:r>
      <w:proofErr w:type="spellEnd"/>
      <w:r w:rsidRPr="00405DD6">
        <w:rPr>
          <w:rFonts w:ascii="Book Antiqua" w:eastAsia="宋体" w:hAnsi="Book Antiqua" w:cs="宋体"/>
          <w:color w:val="000000"/>
          <w:sz w:val="24"/>
          <w:szCs w:val="24"/>
        </w:rPr>
        <w:t xml:space="preserve"> G. Helicobacter pylori and gastric autoimmunity.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Microbes Infect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6</w:t>
      </w:r>
      <w:r w:rsidRPr="00405DD6">
        <w:rPr>
          <w:rFonts w:ascii="Book Antiqua" w:eastAsia="宋体" w:hAnsi="Book Antiqua" w:cs="宋体"/>
          <w:color w:val="000000"/>
          <w:sz w:val="24"/>
          <w:szCs w:val="24"/>
        </w:rPr>
        <w:t>: 1395-1401 [PMID: 15596126 DOI: 10.1016/j.micinf.2004.10.001]</w:t>
      </w:r>
    </w:p>
    <w:p w:rsidR="00643100" w:rsidRPr="009B6B26" w:rsidRDefault="00643100" w:rsidP="00643100">
      <w:pPr>
        <w:spacing w:after="0" w:line="360" w:lineRule="auto"/>
        <w:jc w:val="both"/>
        <w:rPr>
          <w:rFonts w:ascii="Book Antiqua" w:eastAsia="宋体" w:hAnsi="Book Antiqua" w:cs="宋体"/>
          <w:color w:val="000000"/>
          <w:sz w:val="24"/>
          <w:szCs w:val="24"/>
        </w:rPr>
      </w:pPr>
      <w:r w:rsidRPr="009B6B26">
        <w:rPr>
          <w:rFonts w:ascii="Book Antiqua" w:eastAsia="宋体" w:hAnsi="Book Antiqua" w:cs="宋体"/>
          <w:color w:val="000000"/>
          <w:sz w:val="24"/>
          <w:szCs w:val="24"/>
        </w:rPr>
        <w:t>20 </w:t>
      </w:r>
      <w:r w:rsidRPr="00D95680">
        <w:rPr>
          <w:rFonts w:ascii="Book Antiqua" w:eastAsia="宋体" w:hAnsi="Book Antiqua" w:cs="宋体"/>
          <w:b/>
          <w:bCs/>
          <w:color w:val="000000"/>
          <w:sz w:val="24"/>
          <w:szCs w:val="24"/>
        </w:rPr>
        <w:t>Stein M</w:t>
      </w:r>
      <w:r w:rsidRPr="00D95680">
        <w:rPr>
          <w:rFonts w:ascii="Book Antiqua" w:eastAsia="宋体" w:hAnsi="Book Antiqua" w:cs="宋体"/>
          <w:color w:val="000000"/>
          <w:sz w:val="24"/>
          <w:szCs w:val="24"/>
        </w:rPr>
        <w:t xml:space="preserve">, Ruggiero P, </w:t>
      </w:r>
      <w:proofErr w:type="spellStart"/>
      <w:r w:rsidRPr="00D95680">
        <w:rPr>
          <w:rFonts w:ascii="Book Antiqua" w:eastAsia="宋体" w:hAnsi="Book Antiqua" w:cs="宋体"/>
          <w:color w:val="000000"/>
          <w:sz w:val="24"/>
          <w:szCs w:val="24"/>
        </w:rPr>
        <w:t>Rappuoli</w:t>
      </w:r>
      <w:proofErr w:type="spellEnd"/>
      <w:r w:rsidRPr="00D95680">
        <w:rPr>
          <w:rFonts w:ascii="Book Antiqua" w:eastAsia="宋体" w:hAnsi="Book Antiqua" w:cs="宋体"/>
          <w:color w:val="000000"/>
          <w:sz w:val="24"/>
          <w:szCs w:val="24"/>
        </w:rPr>
        <w:t xml:space="preserve"> R, </w:t>
      </w:r>
      <w:proofErr w:type="spellStart"/>
      <w:r w:rsidRPr="00D95680">
        <w:rPr>
          <w:rFonts w:ascii="Book Antiqua" w:eastAsia="宋体" w:hAnsi="Book Antiqua" w:cs="宋体"/>
          <w:color w:val="000000"/>
          <w:sz w:val="24"/>
          <w:szCs w:val="24"/>
        </w:rPr>
        <w:t>Bagnoli</w:t>
      </w:r>
      <w:proofErr w:type="spellEnd"/>
      <w:r w:rsidRPr="00D95680">
        <w:rPr>
          <w:rFonts w:ascii="Book Antiqua" w:eastAsia="宋体" w:hAnsi="Book Antiqua" w:cs="宋体"/>
          <w:color w:val="000000"/>
          <w:sz w:val="24"/>
          <w:szCs w:val="24"/>
        </w:rPr>
        <w:t xml:space="preserve"> F. Helicobacter pylori </w:t>
      </w:r>
      <w:proofErr w:type="spellStart"/>
      <w:r w:rsidRPr="00D95680">
        <w:rPr>
          <w:rFonts w:ascii="Book Antiqua" w:eastAsia="宋体" w:hAnsi="Book Antiqua" w:cs="宋体"/>
          <w:color w:val="000000"/>
          <w:sz w:val="24"/>
          <w:szCs w:val="24"/>
        </w:rPr>
        <w:t>CagA</w:t>
      </w:r>
      <w:proofErr w:type="spellEnd"/>
      <w:r w:rsidRPr="00D95680">
        <w:rPr>
          <w:rFonts w:ascii="Book Antiqua" w:eastAsia="宋体" w:hAnsi="Book Antiqua" w:cs="宋体"/>
          <w:color w:val="000000"/>
          <w:sz w:val="24"/>
          <w:szCs w:val="24"/>
        </w:rPr>
        <w:t>: From Pathogenic Mechanisms to Its Use as an Anti-Cancer Vaccine.</w:t>
      </w:r>
      <w:r w:rsidRPr="009B6B26">
        <w:rPr>
          <w:rFonts w:ascii="Book Antiqua" w:eastAsia="宋体" w:hAnsi="Book Antiqua" w:cs="宋体"/>
          <w:color w:val="000000"/>
          <w:sz w:val="24"/>
          <w:szCs w:val="24"/>
        </w:rPr>
        <w:t> </w:t>
      </w:r>
      <w:r w:rsidRPr="00D95680">
        <w:rPr>
          <w:rFonts w:ascii="Book Antiqua" w:eastAsia="宋体" w:hAnsi="Book Antiqua" w:cs="宋体"/>
          <w:i/>
          <w:iCs/>
          <w:color w:val="000000"/>
          <w:sz w:val="24"/>
          <w:szCs w:val="24"/>
        </w:rPr>
        <w:t xml:space="preserve">Front </w:t>
      </w:r>
      <w:proofErr w:type="spellStart"/>
      <w:r w:rsidRPr="00D95680">
        <w:rPr>
          <w:rFonts w:ascii="Book Antiqua" w:eastAsia="宋体" w:hAnsi="Book Antiqua" w:cs="宋体"/>
          <w:i/>
          <w:iCs/>
          <w:color w:val="000000"/>
          <w:sz w:val="24"/>
          <w:szCs w:val="24"/>
        </w:rPr>
        <w:t>Immunol</w:t>
      </w:r>
      <w:proofErr w:type="spellEnd"/>
      <w:r w:rsidRPr="009B6B26">
        <w:rPr>
          <w:rFonts w:ascii="Book Antiqua" w:eastAsia="宋体" w:hAnsi="Book Antiqua" w:cs="宋体"/>
          <w:color w:val="000000"/>
          <w:sz w:val="24"/>
          <w:szCs w:val="24"/>
        </w:rPr>
        <w:t> </w:t>
      </w:r>
      <w:r w:rsidRPr="00D95680">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D95680">
        <w:rPr>
          <w:rFonts w:ascii="Book Antiqua" w:eastAsia="宋体" w:hAnsi="Book Antiqua" w:cs="宋体"/>
          <w:b/>
          <w:bCs/>
          <w:color w:val="000000"/>
          <w:sz w:val="24"/>
          <w:szCs w:val="24"/>
        </w:rPr>
        <w:t>4</w:t>
      </w:r>
      <w:r w:rsidRPr="00D95680">
        <w:rPr>
          <w:rFonts w:ascii="Book Antiqua" w:eastAsia="宋体" w:hAnsi="Book Antiqua" w:cs="宋体"/>
          <w:color w:val="000000"/>
          <w:sz w:val="24"/>
          <w:szCs w:val="24"/>
        </w:rPr>
        <w:t>: 328 [PMID: 24133496]</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21</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Pacchiani</w:t>
      </w:r>
      <w:proofErr w:type="spellEnd"/>
      <w:r w:rsidRPr="00405DD6">
        <w:rPr>
          <w:rFonts w:ascii="Book Antiqua" w:eastAsia="宋体" w:hAnsi="Book Antiqua" w:cs="宋体"/>
          <w:b/>
          <w:bCs/>
          <w:color w:val="000000"/>
          <w:sz w:val="24"/>
          <w:szCs w:val="24"/>
        </w:rPr>
        <w:t xml:space="preserve"> N</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Censini</w:t>
      </w:r>
      <w:proofErr w:type="spellEnd"/>
      <w:r w:rsidRPr="00405DD6">
        <w:rPr>
          <w:rFonts w:ascii="Book Antiqua" w:eastAsia="宋体" w:hAnsi="Book Antiqua" w:cs="宋体"/>
          <w:color w:val="000000"/>
          <w:sz w:val="24"/>
          <w:szCs w:val="24"/>
        </w:rPr>
        <w:t xml:space="preserve"> S, </w:t>
      </w:r>
      <w:proofErr w:type="spellStart"/>
      <w:r w:rsidRPr="00405DD6">
        <w:rPr>
          <w:rFonts w:ascii="Book Antiqua" w:eastAsia="宋体" w:hAnsi="Book Antiqua" w:cs="宋体"/>
          <w:color w:val="000000"/>
          <w:sz w:val="24"/>
          <w:szCs w:val="24"/>
        </w:rPr>
        <w:t>Buti</w:t>
      </w:r>
      <w:proofErr w:type="spellEnd"/>
      <w:r w:rsidRPr="00405DD6">
        <w:rPr>
          <w:rFonts w:ascii="Book Antiqua" w:eastAsia="宋体" w:hAnsi="Book Antiqua" w:cs="宋体"/>
          <w:color w:val="000000"/>
          <w:sz w:val="24"/>
          <w:szCs w:val="24"/>
        </w:rPr>
        <w:t xml:space="preserve"> L, </w:t>
      </w:r>
      <w:proofErr w:type="spellStart"/>
      <w:r w:rsidRPr="00405DD6">
        <w:rPr>
          <w:rFonts w:ascii="Book Antiqua" w:eastAsia="宋体" w:hAnsi="Book Antiqua" w:cs="宋体"/>
          <w:color w:val="000000"/>
          <w:sz w:val="24"/>
          <w:szCs w:val="24"/>
        </w:rPr>
        <w:t>Covacci</w:t>
      </w:r>
      <w:proofErr w:type="spellEnd"/>
      <w:r w:rsidRPr="00405DD6">
        <w:rPr>
          <w:rFonts w:ascii="Book Antiqua" w:eastAsia="宋体" w:hAnsi="Book Antiqua" w:cs="宋体"/>
          <w:color w:val="000000"/>
          <w:sz w:val="24"/>
          <w:szCs w:val="24"/>
        </w:rPr>
        <w:t xml:space="preserve"> A. Echoes of a distant past: The cag pathogenicity island of Helicobacter pylori.</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Cold Spring </w:t>
      </w:r>
      <w:proofErr w:type="spellStart"/>
      <w:r w:rsidRPr="00405DD6">
        <w:rPr>
          <w:rFonts w:ascii="Book Antiqua" w:eastAsia="宋体" w:hAnsi="Book Antiqua" w:cs="宋体"/>
          <w:i/>
          <w:iCs/>
          <w:color w:val="000000"/>
          <w:sz w:val="24"/>
          <w:szCs w:val="24"/>
        </w:rPr>
        <w:t>Harb</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Perspect</w:t>
      </w:r>
      <w:proofErr w:type="spellEnd"/>
      <w:r w:rsidRPr="00405DD6">
        <w:rPr>
          <w:rFonts w:ascii="Book Antiqua" w:eastAsia="宋体" w:hAnsi="Book Antiqua" w:cs="宋体"/>
          <w:i/>
          <w:iCs/>
          <w:color w:val="000000"/>
          <w:sz w:val="24"/>
          <w:szCs w:val="24"/>
        </w:rPr>
        <w:t xml:space="preserve">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w:t>
      </w:r>
      <w:r w:rsidRPr="00405DD6">
        <w:rPr>
          <w:rFonts w:ascii="Book Antiqua" w:eastAsia="宋体" w:hAnsi="Book Antiqua" w:cs="宋体"/>
          <w:color w:val="000000"/>
          <w:sz w:val="24"/>
          <w:szCs w:val="24"/>
        </w:rPr>
        <w:t>: [PMID: 24097901 DOI: 10.1101/cshperspect.a010355]</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22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Ong SP</w:t>
      </w:r>
      <w:r w:rsidRPr="00405DD6">
        <w:rPr>
          <w:rFonts w:ascii="Book Antiqua" w:eastAsia="宋体" w:hAnsi="Book Antiqua" w:cs="宋体"/>
          <w:color w:val="000000"/>
          <w:sz w:val="24"/>
          <w:szCs w:val="24"/>
        </w:rPr>
        <w:t>, Duggan A. Eradication of Helicobacter pylori in clinical situations.</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Exp</w:t>
      </w:r>
      <w:proofErr w:type="spellEnd"/>
      <w:r w:rsidRPr="00405DD6">
        <w:rPr>
          <w:rFonts w:ascii="Book Antiqua" w:eastAsia="宋体" w:hAnsi="Book Antiqua" w:cs="宋体"/>
          <w:i/>
          <w:iCs/>
          <w:color w:val="000000"/>
          <w:sz w:val="24"/>
          <w:szCs w:val="24"/>
        </w:rPr>
        <w:t xml:space="preserve">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w:t>
      </w:r>
      <w:r w:rsidRPr="00405DD6">
        <w:rPr>
          <w:rFonts w:ascii="Book Antiqua" w:eastAsia="宋体" w:hAnsi="Book Antiqua" w:cs="宋体"/>
          <w:color w:val="000000"/>
          <w:sz w:val="24"/>
          <w:szCs w:val="24"/>
        </w:rPr>
        <w:t>: 30-38 [PMID: 15598083 DOI: 10.1007/s10238-004-0035-2]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23</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Fock</w:t>
      </w:r>
      <w:proofErr w:type="spellEnd"/>
      <w:r w:rsidRPr="00405DD6">
        <w:rPr>
          <w:rFonts w:ascii="Book Antiqua" w:eastAsia="宋体" w:hAnsi="Book Antiqua" w:cs="宋体"/>
          <w:b/>
          <w:bCs/>
          <w:color w:val="000000"/>
          <w:sz w:val="24"/>
          <w:szCs w:val="24"/>
        </w:rPr>
        <w:t xml:space="preserve"> KM</w:t>
      </w:r>
      <w:r w:rsidRPr="00405DD6">
        <w:rPr>
          <w:rFonts w:ascii="Book Antiqua" w:eastAsia="宋体" w:hAnsi="Book Antiqua" w:cs="宋体"/>
          <w:color w:val="000000"/>
          <w:sz w:val="24"/>
          <w:szCs w:val="24"/>
        </w:rPr>
        <w:t xml:space="preserve">, Talley N, </w:t>
      </w:r>
      <w:proofErr w:type="spellStart"/>
      <w:r w:rsidRPr="00405DD6">
        <w:rPr>
          <w:rFonts w:ascii="Book Antiqua" w:eastAsia="宋体" w:hAnsi="Book Antiqua" w:cs="宋体"/>
          <w:color w:val="000000"/>
          <w:sz w:val="24"/>
          <w:szCs w:val="24"/>
        </w:rPr>
        <w:t>Moayyedi</w:t>
      </w:r>
      <w:proofErr w:type="spellEnd"/>
      <w:r w:rsidRPr="00405DD6">
        <w:rPr>
          <w:rFonts w:ascii="Book Antiqua" w:eastAsia="宋体" w:hAnsi="Book Antiqua" w:cs="宋体"/>
          <w:color w:val="000000"/>
          <w:sz w:val="24"/>
          <w:szCs w:val="24"/>
        </w:rPr>
        <w:t xml:space="preserve"> P, Hunt R, Azuma T, Sugano K, Xiao SD, Lam SK, Goh KL, Chiba T, </w:t>
      </w:r>
      <w:proofErr w:type="spellStart"/>
      <w:r w:rsidRPr="00405DD6">
        <w:rPr>
          <w:rFonts w:ascii="Book Antiqua" w:eastAsia="宋体" w:hAnsi="Book Antiqua" w:cs="宋体"/>
          <w:color w:val="000000"/>
          <w:sz w:val="24"/>
          <w:szCs w:val="24"/>
        </w:rPr>
        <w:t>Uemura</w:t>
      </w:r>
      <w:proofErr w:type="spellEnd"/>
      <w:r w:rsidRPr="00405DD6">
        <w:rPr>
          <w:rFonts w:ascii="Book Antiqua" w:eastAsia="宋体" w:hAnsi="Book Antiqua" w:cs="宋体"/>
          <w:color w:val="000000"/>
          <w:sz w:val="24"/>
          <w:szCs w:val="24"/>
        </w:rPr>
        <w:t xml:space="preserve"> N, Kim JG, Kim N, </w:t>
      </w:r>
      <w:proofErr w:type="spellStart"/>
      <w:r w:rsidRPr="00405DD6">
        <w:rPr>
          <w:rFonts w:ascii="Book Antiqua" w:eastAsia="宋体" w:hAnsi="Book Antiqua" w:cs="宋体"/>
          <w:color w:val="000000"/>
          <w:sz w:val="24"/>
          <w:szCs w:val="24"/>
        </w:rPr>
        <w:t>Ang</w:t>
      </w:r>
      <w:proofErr w:type="spellEnd"/>
      <w:r w:rsidRPr="00405DD6">
        <w:rPr>
          <w:rFonts w:ascii="Book Antiqua" w:eastAsia="宋体" w:hAnsi="Book Antiqua" w:cs="宋体"/>
          <w:color w:val="000000"/>
          <w:sz w:val="24"/>
          <w:szCs w:val="24"/>
        </w:rPr>
        <w:t xml:space="preserve"> TL, </w:t>
      </w:r>
      <w:proofErr w:type="spellStart"/>
      <w:r w:rsidRPr="00405DD6">
        <w:rPr>
          <w:rFonts w:ascii="Book Antiqua" w:eastAsia="宋体" w:hAnsi="Book Antiqua" w:cs="宋体"/>
          <w:color w:val="000000"/>
          <w:sz w:val="24"/>
          <w:szCs w:val="24"/>
        </w:rPr>
        <w:t>Mahachai</w:t>
      </w:r>
      <w:proofErr w:type="spellEnd"/>
      <w:r w:rsidRPr="00405DD6">
        <w:rPr>
          <w:rFonts w:ascii="Book Antiqua" w:eastAsia="宋体" w:hAnsi="Book Antiqua" w:cs="宋体"/>
          <w:color w:val="000000"/>
          <w:sz w:val="24"/>
          <w:szCs w:val="24"/>
        </w:rPr>
        <w:t xml:space="preserve"> V, Mitchell H, Rani AA, </w:t>
      </w:r>
      <w:proofErr w:type="spellStart"/>
      <w:r w:rsidRPr="00405DD6">
        <w:rPr>
          <w:rFonts w:ascii="Book Antiqua" w:eastAsia="宋体" w:hAnsi="Book Antiqua" w:cs="宋体"/>
          <w:color w:val="000000"/>
          <w:sz w:val="24"/>
          <w:szCs w:val="24"/>
        </w:rPr>
        <w:t>Liou</w:t>
      </w:r>
      <w:proofErr w:type="spellEnd"/>
      <w:r w:rsidRPr="00405DD6">
        <w:rPr>
          <w:rFonts w:ascii="Book Antiqua" w:eastAsia="宋体" w:hAnsi="Book Antiqua" w:cs="宋体"/>
          <w:color w:val="000000"/>
          <w:sz w:val="24"/>
          <w:szCs w:val="24"/>
        </w:rPr>
        <w:t xml:space="preserve"> JM, </w:t>
      </w:r>
      <w:proofErr w:type="spellStart"/>
      <w:r w:rsidRPr="00405DD6">
        <w:rPr>
          <w:rFonts w:ascii="Book Antiqua" w:eastAsia="宋体" w:hAnsi="Book Antiqua" w:cs="宋体"/>
          <w:color w:val="000000"/>
          <w:sz w:val="24"/>
          <w:szCs w:val="24"/>
        </w:rPr>
        <w:t>Vilaichone</w:t>
      </w:r>
      <w:proofErr w:type="spellEnd"/>
      <w:r w:rsidRPr="00405DD6">
        <w:rPr>
          <w:rFonts w:ascii="Book Antiqua" w:eastAsia="宋体" w:hAnsi="Book Antiqua" w:cs="宋体"/>
          <w:color w:val="000000"/>
          <w:sz w:val="24"/>
          <w:szCs w:val="24"/>
        </w:rPr>
        <w:t xml:space="preserve"> RK, </w:t>
      </w:r>
      <w:proofErr w:type="spellStart"/>
      <w:r w:rsidRPr="00405DD6">
        <w:rPr>
          <w:rFonts w:ascii="Book Antiqua" w:eastAsia="宋体" w:hAnsi="Book Antiqua" w:cs="宋体"/>
          <w:color w:val="000000"/>
          <w:sz w:val="24"/>
          <w:szCs w:val="24"/>
        </w:rPr>
        <w:t>Sollano</w:t>
      </w:r>
      <w:proofErr w:type="spellEnd"/>
      <w:r w:rsidRPr="00405DD6">
        <w:rPr>
          <w:rFonts w:ascii="Book Antiqua" w:eastAsia="宋体" w:hAnsi="Book Antiqua" w:cs="宋体"/>
          <w:color w:val="000000"/>
          <w:sz w:val="24"/>
          <w:szCs w:val="24"/>
        </w:rPr>
        <w:t xml:space="preserve"> J. Asia-Pacific consensus guidelines on gastric cancer prevention.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Gastroenterol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Hepatol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23</w:t>
      </w:r>
      <w:r w:rsidRPr="00405DD6">
        <w:rPr>
          <w:rFonts w:ascii="Book Antiqua" w:eastAsia="宋体" w:hAnsi="Book Antiqua" w:cs="宋体"/>
          <w:color w:val="000000"/>
          <w:sz w:val="24"/>
          <w:szCs w:val="24"/>
        </w:rPr>
        <w:t>: 351-365 [PMID: 18318820 DOI: 10.1111/j.1440-1746.2008.05314.x]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24</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Selgrad</w:t>
      </w:r>
      <w:proofErr w:type="spellEnd"/>
      <w:r w:rsidRPr="00405DD6">
        <w:rPr>
          <w:rFonts w:ascii="Book Antiqua" w:eastAsia="宋体" w:hAnsi="Book Antiqua" w:cs="宋体"/>
          <w:b/>
          <w:bCs/>
          <w:color w:val="000000"/>
          <w:sz w:val="24"/>
          <w:szCs w:val="24"/>
        </w:rPr>
        <w:t xml:space="preserve"> M</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Kandulski</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Malfertheiner</w:t>
      </w:r>
      <w:proofErr w:type="spellEnd"/>
      <w:r w:rsidRPr="00405DD6">
        <w:rPr>
          <w:rFonts w:ascii="Book Antiqua" w:eastAsia="宋体" w:hAnsi="Book Antiqua" w:cs="宋体"/>
          <w:color w:val="000000"/>
          <w:sz w:val="24"/>
          <w:szCs w:val="24"/>
        </w:rPr>
        <w:t xml:space="preserve"> P. Helicobacter pylori: diagnosis and treatment.</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Curr</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Opin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2009;</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25</w:t>
      </w:r>
      <w:r w:rsidRPr="00405DD6">
        <w:rPr>
          <w:rFonts w:ascii="Book Antiqua" w:eastAsia="宋体" w:hAnsi="Book Antiqua" w:cs="宋体"/>
          <w:color w:val="000000"/>
          <w:sz w:val="24"/>
          <w:szCs w:val="24"/>
        </w:rPr>
        <w:t>: 549-556 [PMID: 19696666 DOI: 10.1097/MOG.0b013e32833159f2]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25</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O'Connor A</w:t>
      </w:r>
      <w:r w:rsidRPr="00405DD6">
        <w:rPr>
          <w:rFonts w:ascii="Book Antiqua" w:eastAsia="宋体" w:hAnsi="Book Antiqua" w:cs="宋体"/>
          <w:color w:val="000000"/>
          <w:sz w:val="24"/>
          <w:szCs w:val="24"/>
        </w:rPr>
        <w:t>, Molina-</w:t>
      </w:r>
      <w:proofErr w:type="spellStart"/>
      <w:r w:rsidRPr="00405DD6">
        <w:rPr>
          <w:rFonts w:ascii="Book Antiqua" w:eastAsia="宋体" w:hAnsi="Book Antiqua" w:cs="宋体"/>
          <w:color w:val="000000"/>
          <w:sz w:val="24"/>
          <w:szCs w:val="24"/>
        </w:rPr>
        <w:t>Infante</w:t>
      </w:r>
      <w:proofErr w:type="spellEnd"/>
      <w:r w:rsidRPr="00405DD6">
        <w:rPr>
          <w:rFonts w:ascii="Book Antiqua" w:eastAsia="宋体" w:hAnsi="Book Antiqua" w:cs="宋体"/>
          <w:color w:val="000000"/>
          <w:sz w:val="24"/>
          <w:szCs w:val="24"/>
        </w:rPr>
        <w:t xml:space="preserve"> J, </w:t>
      </w:r>
      <w:proofErr w:type="spellStart"/>
      <w:r w:rsidRPr="00405DD6">
        <w:rPr>
          <w:rFonts w:ascii="Book Antiqua" w:eastAsia="宋体" w:hAnsi="Book Antiqua" w:cs="宋体"/>
          <w:color w:val="000000"/>
          <w:sz w:val="24"/>
          <w:szCs w:val="24"/>
        </w:rPr>
        <w:t>Gisbert</w:t>
      </w:r>
      <w:proofErr w:type="spellEnd"/>
      <w:r w:rsidRPr="00405DD6">
        <w:rPr>
          <w:rFonts w:ascii="Book Antiqua" w:eastAsia="宋体" w:hAnsi="Book Antiqua" w:cs="宋体"/>
          <w:color w:val="000000"/>
          <w:sz w:val="24"/>
          <w:szCs w:val="24"/>
        </w:rPr>
        <w:t xml:space="preserve"> JP, </w:t>
      </w:r>
      <w:proofErr w:type="spellStart"/>
      <w:r w:rsidRPr="00405DD6">
        <w:rPr>
          <w:rFonts w:ascii="Book Antiqua" w:eastAsia="宋体" w:hAnsi="Book Antiqua" w:cs="宋体"/>
          <w:color w:val="000000"/>
          <w:sz w:val="24"/>
          <w:szCs w:val="24"/>
        </w:rPr>
        <w:t>O'Morain</w:t>
      </w:r>
      <w:proofErr w:type="spellEnd"/>
      <w:r w:rsidRPr="00405DD6">
        <w:rPr>
          <w:rFonts w:ascii="Book Antiqua" w:eastAsia="宋体" w:hAnsi="Book Antiqua" w:cs="宋体"/>
          <w:color w:val="000000"/>
          <w:sz w:val="24"/>
          <w:szCs w:val="24"/>
        </w:rPr>
        <w:t xml:space="preserve"> C. Treatment of Helicobacter pylori infection 2013.</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 xml:space="preserve">18 </w:t>
      </w:r>
      <w:proofErr w:type="spellStart"/>
      <w:r w:rsidRPr="00405DD6">
        <w:rPr>
          <w:rFonts w:ascii="Book Antiqua" w:eastAsia="宋体" w:hAnsi="Book Antiqua" w:cs="宋体"/>
          <w:b/>
          <w:bCs/>
          <w:color w:val="000000"/>
          <w:sz w:val="24"/>
          <w:szCs w:val="24"/>
        </w:rPr>
        <w:t>Suppl</w:t>
      </w:r>
      <w:proofErr w:type="spellEnd"/>
      <w:r w:rsidRPr="00405DD6">
        <w:rPr>
          <w:rFonts w:ascii="Book Antiqua" w:eastAsia="宋体" w:hAnsi="Book Antiqua" w:cs="宋体"/>
          <w:b/>
          <w:bCs/>
          <w:color w:val="000000"/>
          <w:sz w:val="24"/>
          <w:szCs w:val="24"/>
        </w:rPr>
        <w:t xml:space="preserve"> 1</w:t>
      </w:r>
      <w:r w:rsidRPr="00405DD6">
        <w:rPr>
          <w:rFonts w:ascii="Book Antiqua" w:eastAsia="宋体" w:hAnsi="Book Antiqua" w:cs="宋体"/>
          <w:color w:val="000000"/>
          <w:sz w:val="24"/>
          <w:szCs w:val="24"/>
        </w:rPr>
        <w:t>: 58-65 [PMID: 24011247 DOI: 10.1111/hel.12075]</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26</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Couturier MR</w:t>
      </w:r>
      <w:r w:rsidRPr="00405DD6">
        <w:rPr>
          <w:rFonts w:ascii="Book Antiqua" w:eastAsia="宋体" w:hAnsi="Book Antiqua" w:cs="宋体"/>
          <w:color w:val="000000"/>
          <w:sz w:val="24"/>
          <w:szCs w:val="24"/>
        </w:rPr>
        <w:t xml:space="preserve">, Marshall BJ, Goodman KJ, </w:t>
      </w:r>
      <w:proofErr w:type="spellStart"/>
      <w:r w:rsidRPr="00405DD6">
        <w:rPr>
          <w:rFonts w:ascii="Book Antiqua" w:eastAsia="宋体" w:hAnsi="Book Antiqua" w:cs="宋体"/>
          <w:color w:val="000000"/>
          <w:sz w:val="24"/>
          <w:szCs w:val="24"/>
        </w:rPr>
        <w:t>Mégraud</w:t>
      </w:r>
      <w:proofErr w:type="spellEnd"/>
      <w:r w:rsidRPr="00405DD6">
        <w:rPr>
          <w:rFonts w:ascii="Book Antiqua" w:eastAsia="宋体" w:hAnsi="Book Antiqua" w:cs="宋体"/>
          <w:color w:val="000000"/>
          <w:sz w:val="24"/>
          <w:szCs w:val="24"/>
        </w:rPr>
        <w:t xml:space="preserve"> F. Helicobacter pylori diagnostics and treatment: could a lack of universal consensus be the best consensus?</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Chem</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60</w:t>
      </w:r>
      <w:r w:rsidRPr="00405DD6">
        <w:rPr>
          <w:rFonts w:ascii="Book Antiqua" w:eastAsia="宋体" w:hAnsi="Book Antiqua" w:cs="宋体"/>
          <w:color w:val="000000"/>
          <w:sz w:val="24"/>
          <w:szCs w:val="24"/>
        </w:rPr>
        <w:t>: 589-594 [PMID: 23908455 DOI: 10.1373/clinchem.2012.201475]</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27</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Ierardi</w:t>
      </w:r>
      <w:proofErr w:type="spellEnd"/>
      <w:r w:rsidRPr="00405DD6">
        <w:rPr>
          <w:rFonts w:ascii="Book Antiqua" w:eastAsia="宋体" w:hAnsi="Book Antiqua" w:cs="宋体"/>
          <w:b/>
          <w:bCs/>
          <w:color w:val="000000"/>
          <w:sz w:val="24"/>
          <w:szCs w:val="24"/>
        </w:rPr>
        <w:t xml:space="preserve"> E</w:t>
      </w:r>
      <w:r w:rsidRPr="00405DD6">
        <w:rPr>
          <w:rFonts w:ascii="Book Antiqua" w:eastAsia="宋体" w:hAnsi="Book Antiqua" w:cs="宋体"/>
          <w:color w:val="000000"/>
          <w:sz w:val="24"/>
          <w:szCs w:val="24"/>
        </w:rPr>
        <w:t xml:space="preserve">, Giorgio F, </w:t>
      </w:r>
      <w:proofErr w:type="spellStart"/>
      <w:r w:rsidRPr="00405DD6">
        <w:rPr>
          <w:rFonts w:ascii="Book Antiqua" w:eastAsia="宋体" w:hAnsi="Book Antiqua" w:cs="宋体"/>
          <w:color w:val="000000"/>
          <w:sz w:val="24"/>
          <w:szCs w:val="24"/>
        </w:rPr>
        <w:t>Losurdo</w:t>
      </w:r>
      <w:proofErr w:type="spellEnd"/>
      <w:r w:rsidRPr="00405DD6">
        <w:rPr>
          <w:rFonts w:ascii="Book Antiqua" w:eastAsia="宋体" w:hAnsi="Book Antiqua" w:cs="宋体"/>
          <w:color w:val="000000"/>
          <w:sz w:val="24"/>
          <w:szCs w:val="24"/>
        </w:rPr>
        <w:t xml:space="preserve"> G, Di Leo A, </w:t>
      </w:r>
      <w:proofErr w:type="spellStart"/>
      <w:r w:rsidRPr="00405DD6">
        <w:rPr>
          <w:rFonts w:ascii="Book Antiqua" w:eastAsia="宋体" w:hAnsi="Book Antiqua" w:cs="宋体"/>
          <w:color w:val="000000"/>
          <w:sz w:val="24"/>
          <w:szCs w:val="24"/>
        </w:rPr>
        <w:t>Principi</w:t>
      </w:r>
      <w:proofErr w:type="spellEnd"/>
      <w:r w:rsidRPr="00405DD6">
        <w:rPr>
          <w:rFonts w:ascii="Book Antiqua" w:eastAsia="宋体" w:hAnsi="Book Antiqua" w:cs="宋体"/>
          <w:color w:val="000000"/>
          <w:sz w:val="24"/>
          <w:szCs w:val="24"/>
        </w:rPr>
        <w:t xml:space="preserve"> M. How antibiotic resistances could change Helicobacter pylori treatment: A matter of geography?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World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19</w:t>
      </w:r>
      <w:r w:rsidRPr="00405DD6">
        <w:rPr>
          <w:rFonts w:ascii="Book Antiqua" w:eastAsia="宋体" w:hAnsi="Book Antiqua" w:cs="宋体"/>
          <w:color w:val="000000"/>
          <w:sz w:val="24"/>
          <w:szCs w:val="24"/>
        </w:rPr>
        <w:t>: 8168-8180 [PMID: 24363506 DOI: 10.3748/wjg.v19.i45.8168]</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lastRenderedPageBreak/>
        <w:t>28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Graham DY</w:t>
      </w:r>
      <w:r w:rsidRPr="00405DD6">
        <w:rPr>
          <w:rFonts w:ascii="Book Antiqua" w:eastAsia="宋体" w:hAnsi="Book Antiqua" w:cs="宋体"/>
          <w:color w:val="000000"/>
          <w:sz w:val="24"/>
          <w:szCs w:val="24"/>
        </w:rPr>
        <w:t xml:space="preserve">, Lu H, Yamaoka Y. </w:t>
      </w:r>
      <w:proofErr w:type="gramStart"/>
      <w:r w:rsidRPr="00405DD6">
        <w:rPr>
          <w:rFonts w:ascii="Book Antiqua" w:eastAsia="宋体" w:hAnsi="Book Antiqua" w:cs="宋体"/>
          <w:color w:val="000000"/>
          <w:sz w:val="24"/>
          <w:szCs w:val="24"/>
        </w:rPr>
        <w:t>A report card to grade Helicobacter pylori therapy.</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12</w:t>
      </w:r>
      <w:r w:rsidRPr="00405DD6">
        <w:rPr>
          <w:rFonts w:ascii="Book Antiqua" w:eastAsia="宋体" w:hAnsi="Book Antiqua" w:cs="宋体"/>
          <w:color w:val="000000"/>
          <w:sz w:val="24"/>
          <w:szCs w:val="24"/>
        </w:rPr>
        <w:t>: 275-278 [PMID: 17669098 DOI: 10.1111/j.1523-5378.2007.00518.x]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29</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Yuan Y</w:t>
      </w:r>
      <w:r w:rsidRPr="00405DD6">
        <w:rPr>
          <w:rFonts w:ascii="Book Antiqua" w:eastAsia="宋体" w:hAnsi="Book Antiqua" w:cs="宋体"/>
          <w:color w:val="000000"/>
          <w:sz w:val="24"/>
          <w:szCs w:val="24"/>
        </w:rPr>
        <w:t xml:space="preserve">, Ford AC, Khan KJ, </w:t>
      </w:r>
      <w:proofErr w:type="spellStart"/>
      <w:r w:rsidRPr="00405DD6">
        <w:rPr>
          <w:rFonts w:ascii="Book Antiqua" w:eastAsia="宋体" w:hAnsi="Book Antiqua" w:cs="宋体"/>
          <w:color w:val="000000"/>
          <w:sz w:val="24"/>
          <w:szCs w:val="24"/>
        </w:rPr>
        <w:t>Gisbert</w:t>
      </w:r>
      <w:proofErr w:type="spellEnd"/>
      <w:r w:rsidRPr="00405DD6">
        <w:rPr>
          <w:rFonts w:ascii="Book Antiqua" w:eastAsia="宋体" w:hAnsi="Book Antiqua" w:cs="宋体"/>
          <w:color w:val="000000"/>
          <w:sz w:val="24"/>
          <w:szCs w:val="24"/>
        </w:rPr>
        <w:t xml:space="preserve"> JP, Forman D, </w:t>
      </w:r>
      <w:proofErr w:type="spellStart"/>
      <w:r w:rsidRPr="00405DD6">
        <w:rPr>
          <w:rFonts w:ascii="Book Antiqua" w:eastAsia="宋体" w:hAnsi="Book Antiqua" w:cs="宋体"/>
          <w:color w:val="000000"/>
          <w:sz w:val="24"/>
          <w:szCs w:val="24"/>
        </w:rPr>
        <w:t>Leontiadis</w:t>
      </w:r>
      <w:proofErr w:type="spellEnd"/>
      <w:r w:rsidRPr="00405DD6">
        <w:rPr>
          <w:rFonts w:ascii="Book Antiqua" w:eastAsia="宋体" w:hAnsi="Book Antiqua" w:cs="宋体"/>
          <w:color w:val="000000"/>
          <w:sz w:val="24"/>
          <w:szCs w:val="24"/>
        </w:rPr>
        <w:t xml:space="preserve"> GI, </w:t>
      </w:r>
      <w:proofErr w:type="spellStart"/>
      <w:r w:rsidRPr="00405DD6">
        <w:rPr>
          <w:rFonts w:ascii="Book Antiqua" w:eastAsia="宋体" w:hAnsi="Book Antiqua" w:cs="宋体"/>
          <w:color w:val="000000"/>
          <w:sz w:val="24"/>
          <w:szCs w:val="24"/>
        </w:rPr>
        <w:t>Tse</w:t>
      </w:r>
      <w:proofErr w:type="spellEnd"/>
      <w:r w:rsidRPr="00405DD6">
        <w:rPr>
          <w:rFonts w:ascii="Book Antiqua" w:eastAsia="宋体" w:hAnsi="Book Antiqua" w:cs="宋体"/>
          <w:color w:val="000000"/>
          <w:sz w:val="24"/>
          <w:szCs w:val="24"/>
        </w:rPr>
        <w:t xml:space="preserve"> F, </w:t>
      </w:r>
      <w:proofErr w:type="spellStart"/>
      <w:r w:rsidRPr="00405DD6">
        <w:rPr>
          <w:rFonts w:ascii="Book Antiqua" w:eastAsia="宋体" w:hAnsi="Book Antiqua" w:cs="宋体"/>
          <w:color w:val="000000"/>
          <w:sz w:val="24"/>
          <w:szCs w:val="24"/>
        </w:rPr>
        <w:t>Calvet</w:t>
      </w:r>
      <w:proofErr w:type="spellEnd"/>
      <w:r w:rsidRPr="00405DD6">
        <w:rPr>
          <w:rFonts w:ascii="Book Antiqua" w:eastAsia="宋体" w:hAnsi="Book Antiqua" w:cs="宋体"/>
          <w:color w:val="000000"/>
          <w:sz w:val="24"/>
          <w:szCs w:val="24"/>
        </w:rPr>
        <w:t xml:space="preserve"> X, </w:t>
      </w:r>
      <w:proofErr w:type="spellStart"/>
      <w:r w:rsidRPr="00405DD6">
        <w:rPr>
          <w:rFonts w:ascii="Book Antiqua" w:eastAsia="宋体" w:hAnsi="Book Antiqua" w:cs="宋体"/>
          <w:color w:val="000000"/>
          <w:sz w:val="24"/>
          <w:szCs w:val="24"/>
        </w:rPr>
        <w:t>Fallone</w:t>
      </w:r>
      <w:proofErr w:type="spellEnd"/>
      <w:r w:rsidRPr="00405DD6">
        <w:rPr>
          <w:rFonts w:ascii="Book Antiqua" w:eastAsia="宋体" w:hAnsi="Book Antiqua" w:cs="宋体"/>
          <w:color w:val="000000"/>
          <w:sz w:val="24"/>
          <w:szCs w:val="24"/>
        </w:rPr>
        <w:t xml:space="preserve"> C, </w:t>
      </w:r>
      <w:proofErr w:type="spellStart"/>
      <w:r w:rsidRPr="00405DD6">
        <w:rPr>
          <w:rFonts w:ascii="Book Antiqua" w:eastAsia="宋体" w:hAnsi="Book Antiqua" w:cs="宋体"/>
          <w:color w:val="000000"/>
          <w:sz w:val="24"/>
          <w:szCs w:val="24"/>
        </w:rPr>
        <w:t>Fischbach</w:t>
      </w:r>
      <w:proofErr w:type="spellEnd"/>
      <w:r w:rsidRPr="00405DD6">
        <w:rPr>
          <w:rFonts w:ascii="Book Antiqua" w:eastAsia="宋体" w:hAnsi="Book Antiqua" w:cs="宋体"/>
          <w:color w:val="000000"/>
          <w:sz w:val="24"/>
          <w:szCs w:val="24"/>
        </w:rPr>
        <w:t xml:space="preserve"> L, </w:t>
      </w:r>
      <w:proofErr w:type="spellStart"/>
      <w:r w:rsidRPr="00405DD6">
        <w:rPr>
          <w:rFonts w:ascii="Book Antiqua" w:eastAsia="宋体" w:hAnsi="Book Antiqua" w:cs="宋体"/>
          <w:color w:val="000000"/>
          <w:sz w:val="24"/>
          <w:szCs w:val="24"/>
        </w:rPr>
        <w:t>Oderda</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Bazzoli</w:t>
      </w:r>
      <w:proofErr w:type="spellEnd"/>
      <w:r w:rsidRPr="00405DD6">
        <w:rPr>
          <w:rFonts w:ascii="Book Antiqua" w:eastAsia="宋体" w:hAnsi="Book Antiqua" w:cs="宋体"/>
          <w:color w:val="000000"/>
          <w:sz w:val="24"/>
          <w:szCs w:val="24"/>
        </w:rPr>
        <w:t xml:space="preserve"> F, </w:t>
      </w:r>
      <w:proofErr w:type="spellStart"/>
      <w:r w:rsidRPr="00405DD6">
        <w:rPr>
          <w:rFonts w:ascii="Book Antiqua" w:eastAsia="宋体" w:hAnsi="Book Antiqua" w:cs="宋体"/>
          <w:color w:val="000000"/>
          <w:sz w:val="24"/>
          <w:szCs w:val="24"/>
        </w:rPr>
        <w:t>Moayyedi</w:t>
      </w:r>
      <w:proofErr w:type="spellEnd"/>
      <w:r w:rsidRPr="00405DD6">
        <w:rPr>
          <w:rFonts w:ascii="Book Antiqua" w:eastAsia="宋体" w:hAnsi="Book Antiqua" w:cs="宋体"/>
          <w:color w:val="000000"/>
          <w:sz w:val="24"/>
          <w:szCs w:val="24"/>
        </w:rPr>
        <w:t xml:space="preserve"> P. Optimum duration of regimens for Helicobacter pylori eradication.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Cochrane Database </w:t>
      </w:r>
      <w:proofErr w:type="spellStart"/>
      <w:r w:rsidRPr="00405DD6">
        <w:rPr>
          <w:rFonts w:ascii="Book Antiqua" w:eastAsia="宋体" w:hAnsi="Book Antiqua" w:cs="宋体"/>
          <w:i/>
          <w:iCs/>
          <w:color w:val="000000"/>
          <w:sz w:val="24"/>
          <w:szCs w:val="24"/>
        </w:rPr>
        <w:t>Syst</w:t>
      </w:r>
      <w:proofErr w:type="spellEnd"/>
      <w:r w:rsidRPr="00405DD6">
        <w:rPr>
          <w:rFonts w:ascii="Book Antiqua" w:eastAsia="宋体" w:hAnsi="Book Antiqua" w:cs="宋体"/>
          <w:i/>
          <w:iCs/>
          <w:color w:val="000000"/>
          <w:sz w:val="24"/>
          <w:szCs w:val="24"/>
        </w:rPr>
        <w:t xml:space="preserve"> Rev</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12</w:t>
      </w:r>
      <w:r w:rsidRPr="00405DD6">
        <w:rPr>
          <w:rFonts w:ascii="Book Antiqua" w:eastAsia="宋体" w:hAnsi="Book Antiqua" w:cs="宋体"/>
          <w:color w:val="000000"/>
          <w:sz w:val="24"/>
          <w:szCs w:val="24"/>
        </w:rPr>
        <w:t>: CD008337 [PMID: 24338763 DOI: 10.1002/14651858.CD008337.pub2]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 xml:space="preserve">Del </w:t>
      </w:r>
      <w:proofErr w:type="spellStart"/>
      <w:r w:rsidRPr="00405DD6">
        <w:rPr>
          <w:rFonts w:ascii="Book Antiqua" w:eastAsia="宋体" w:hAnsi="Book Antiqua" w:cs="宋体"/>
          <w:b/>
          <w:bCs/>
          <w:color w:val="000000"/>
          <w:sz w:val="24"/>
          <w:szCs w:val="24"/>
        </w:rPr>
        <w:t>Giudice</w:t>
      </w:r>
      <w:proofErr w:type="spellEnd"/>
      <w:r w:rsidRPr="00405DD6">
        <w:rPr>
          <w:rFonts w:ascii="Book Antiqua" w:eastAsia="宋体" w:hAnsi="Book Antiqua" w:cs="宋体"/>
          <w:b/>
          <w:bCs/>
          <w:color w:val="000000"/>
          <w:sz w:val="24"/>
          <w:szCs w:val="24"/>
        </w:rPr>
        <w:t xml:space="preserve"> G</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Malfertheiner</w:t>
      </w:r>
      <w:proofErr w:type="spellEnd"/>
      <w:r w:rsidRPr="00405DD6">
        <w:rPr>
          <w:rFonts w:ascii="Book Antiqua" w:eastAsia="宋体" w:hAnsi="Book Antiqua" w:cs="宋体"/>
          <w:color w:val="000000"/>
          <w:sz w:val="24"/>
          <w:szCs w:val="24"/>
        </w:rPr>
        <w:t xml:space="preserve"> P, </w:t>
      </w:r>
      <w:proofErr w:type="spellStart"/>
      <w:r w:rsidRPr="00405DD6">
        <w:rPr>
          <w:rFonts w:ascii="Book Antiqua" w:eastAsia="宋体" w:hAnsi="Book Antiqua" w:cs="宋体"/>
          <w:color w:val="000000"/>
          <w:sz w:val="24"/>
          <w:szCs w:val="24"/>
        </w:rPr>
        <w:t>Rappuoli</w:t>
      </w:r>
      <w:proofErr w:type="spellEnd"/>
      <w:r w:rsidRPr="00405DD6">
        <w:rPr>
          <w:rFonts w:ascii="Book Antiqua" w:eastAsia="宋体" w:hAnsi="Book Antiqua" w:cs="宋体"/>
          <w:color w:val="000000"/>
          <w:sz w:val="24"/>
          <w:szCs w:val="24"/>
        </w:rPr>
        <w:t xml:space="preserve"> R. Development of vaccines against Helicobacter pylori.</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Expert Rev Vaccines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2009;</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8</w:t>
      </w:r>
      <w:r w:rsidRPr="00405DD6">
        <w:rPr>
          <w:rFonts w:ascii="Book Antiqua" w:eastAsia="宋体" w:hAnsi="Book Antiqua" w:cs="宋体"/>
          <w:color w:val="000000"/>
          <w:sz w:val="24"/>
          <w:szCs w:val="24"/>
        </w:rPr>
        <w:t>: 1037-1049 [PMID: 19627186 DOI: 10.1586/erv.09.62]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31</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Guarner</w:t>
      </w:r>
      <w:proofErr w:type="spellEnd"/>
      <w:r w:rsidRPr="00405DD6">
        <w:rPr>
          <w:rFonts w:ascii="Book Antiqua" w:eastAsia="宋体" w:hAnsi="Book Antiqua" w:cs="宋体"/>
          <w:b/>
          <w:bCs/>
          <w:color w:val="000000"/>
          <w:sz w:val="24"/>
          <w:szCs w:val="24"/>
        </w:rPr>
        <w:t xml:space="preserve"> F</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Schaafsma</w:t>
      </w:r>
      <w:proofErr w:type="spellEnd"/>
      <w:r w:rsidRPr="00405DD6">
        <w:rPr>
          <w:rFonts w:ascii="Book Antiqua" w:eastAsia="宋体" w:hAnsi="Book Antiqua" w:cs="宋体"/>
          <w:color w:val="000000"/>
          <w:sz w:val="24"/>
          <w:szCs w:val="24"/>
        </w:rPr>
        <w:t xml:space="preserve"> GJ. </w:t>
      </w:r>
      <w:proofErr w:type="gramStart"/>
      <w:r w:rsidRPr="00405DD6">
        <w:rPr>
          <w:rFonts w:ascii="Book Antiqua" w:eastAsia="宋体" w:hAnsi="Book Antiqua" w:cs="宋体"/>
          <w:color w:val="000000"/>
          <w:sz w:val="24"/>
          <w:szCs w:val="24"/>
        </w:rPr>
        <w:t>Probiotics.</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Int</w:t>
      </w:r>
      <w:proofErr w:type="spellEnd"/>
      <w:r w:rsidRPr="00405DD6">
        <w:rPr>
          <w:rFonts w:ascii="Book Antiqua" w:eastAsia="宋体" w:hAnsi="Book Antiqua" w:cs="宋体"/>
          <w:i/>
          <w:iCs/>
          <w:color w:val="000000"/>
          <w:sz w:val="24"/>
          <w:szCs w:val="24"/>
        </w:rPr>
        <w:t xml:space="preserve"> J Food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1998;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39</w:t>
      </w:r>
      <w:r w:rsidRPr="00405DD6">
        <w:rPr>
          <w:rFonts w:ascii="Book Antiqua" w:eastAsia="宋体" w:hAnsi="Book Antiqua" w:cs="宋体"/>
          <w:color w:val="000000"/>
          <w:sz w:val="24"/>
          <w:szCs w:val="24"/>
        </w:rPr>
        <w:t>: 237-238 [PMID: 9553803 DOI: 10.1016/S0168-1605(97)00136-0]</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32</w:t>
      </w:r>
      <w:r w:rsidRPr="00405DD6">
        <w:rPr>
          <w:rFonts w:ascii="Book Antiqua" w:eastAsia="宋体" w:hAnsi="Book Antiqua" w:cs="宋体"/>
          <w:b/>
          <w:color w:val="000000"/>
          <w:sz w:val="24"/>
          <w:szCs w:val="24"/>
        </w:rPr>
        <w:t xml:space="preserve"> FAO/WHO Expert Consultation</w:t>
      </w:r>
      <w:r w:rsidRPr="00096C42">
        <w:rPr>
          <w:rFonts w:ascii="Book Antiqua" w:eastAsia="宋体" w:hAnsi="Book Antiqua" w:cs="宋体" w:hint="eastAsia"/>
          <w:b/>
          <w:color w:val="000000"/>
          <w:sz w:val="24"/>
          <w:szCs w:val="24"/>
        </w:rPr>
        <w:t>.</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Health and Nutritional Properties of Probiotics in Food including Powder Milk with Live Lactic Acid Bacteria.</w:t>
      </w:r>
      <w:proofErr w:type="gramEnd"/>
      <w:r w:rsidRPr="00405DD6">
        <w:rPr>
          <w:rFonts w:ascii="Book Antiqua" w:eastAsia="宋体" w:hAnsi="Book Antiqua" w:cs="宋体"/>
          <w:color w:val="000000"/>
          <w:sz w:val="24"/>
          <w:szCs w:val="24"/>
        </w:rPr>
        <w:t xml:space="preserve"> C</w:t>
      </w:r>
      <w:r w:rsidRPr="002A0A31">
        <w:rPr>
          <w:rFonts w:ascii="Book Antiqua" w:hAnsi="Book Antiqua"/>
          <w:sz w:val="24"/>
          <w:szCs w:val="24"/>
        </w:rPr>
        <w:t>ó</w:t>
      </w:r>
      <w:r w:rsidRPr="00405DD6">
        <w:rPr>
          <w:rFonts w:ascii="Book Antiqua" w:eastAsia="宋体" w:hAnsi="Book Antiqua" w:cs="宋体"/>
          <w:color w:val="000000"/>
          <w:sz w:val="24"/>
          <w:szCs w:val="24"/>
        </w:rPr>
        <w:t>rdoba, Argentina 1-4 Oct. 2001 http: //www.who.int/foodsafety/publications/fs_management/en/probiotics.pdf</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33</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Behnsen</w:t>
      </w:r>
      <w:proofErr w:type="spellEnd"/>
      <w:r w:rsidRPr="00405DD6">
        <w:rPr>
          <w:rFonts w:ascii="Book Antiqua" w:eastAsia="宋体" w:hAnsi="Book Antiqua" w:cs="宋体"/>
          <w:b/>
          <w:bCs/>
          <w:color w:val="000000"/>
          <w:sz w:val="24"/>
          <w:szCs w:val="24"/>
        </w:rPr>
        <w:t xml:space="preserve"> J</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Deriu</w:t>
      </w:r>
      <w:proofErr w:type="spellEnd"/>
      <w:r w:rsidRPr="00405DD6">
        <w:rPr>
          <w:rFonts w:ascii="Book Antiqua" w:eastAsia="宋体" w:hAnsi="Book Antiqua" w:cs="宋体"/>
          <w:color w:val="000000"/>
          <w:sz w:val="24"/>
          <w:szCs w:val="24"/>
        </w:rPr>
        <w:t xml:space="preserve"> E, </w:t>
      </w:r>
      <w:proofErr w:type="spellStart"/>
      <w:r w:rsidRPr="00405DD6">
        <w:rPr>
          <w:rFonts w:ascii="Book Antiqua" w:eastAsia="宋体" w:hAnsi="Book Antiqua" w:cs="宋体"/>
          <w:color w:val="000000"/>
          <w:sz w:val="24"/>
          <w:szCs w:val="24"/>
        </w:rPr>
        <w:t>Sassone-Corsi</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Raffatellu</w:t>
      </w:r>
      <w:proofErr w:type="spellEnd"/>
      <w:r w:rsidRPr="00405DD6">
        <w:rPr>
          <w:rFonts w:ascii="Book Antiqua" w:eastAsia="宋体" w:hAnsi="Book Antiqua" w:cs="宋体"/>
          <w:color w:val="000000"/>
          <w:sz w:val="24"/>
          <w:szCs w:val="24"/>
        </w:rPr>
        <w:t xml:space="preserve"> M. Probiotics: properties, examples, and specific applications.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Cold Spring </w:t>
      </w:r>
      <w:proofErr w:type="spellStart"/>
      <w:r w:rsidRPr="00405DD6">
        <w:rPr>
          <w:rFonts w:ascii="Book Antiqua" w:eastAsia="宋体" w:hAnsi="Book Antiqua" w:cs="宋体"/>
          <w:i/>
          <w:iCs/>
          <w:color w:val="000000"/>
          <w:sz w:val="24"/>
          <w:szCs w:val="24"/>
        </w:rPr>
        <w:t>Harb</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Perspect</w:t>
      </w:r>
      <w:proofErr w:type="spellEnd"/>
      <w:r w:rsidRPr="00405DD6">
        <w:rPr>
          <w:rFonts w:ascii="Book Antiqua" w:eastAsia="宋体" w:hAnsi="Book Antiqua" w:cs="宋体"/>
          <w:i/>
          <w:iCs/>
          <w:color w:val="000000"/>
          <w:sz w:val="24"/>
          <w:szCs w:val="24"/>
        </w:rPr>
        <w:t xml:space="preserve">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w:t>
      </w:r>
      <w:r w:rsidRPr="00405DD6">
        <w:rPr>
          <w:rFonts w:ascii="Book Antiqua" w:eastAsia="宋体" w:hAnsi="Book Antiqua" w:cs="宋体"/>
          <w:color w:val="000000"/>
          <w:sz w:val="24"/>
          <w:szCs w:val="24"/>
        </w:rPr>
        <w:t>: a010074 [PMID: 23457295 DOI: 10.1101/cshperspect.a010074]</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34</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Petschow</w:t>
      </w:r>
      <w:proofErr w:type="spellEnd"/>
      <w:r w:rsidRPr="00405DD6">
        <w:rPr>
          <w:rFonts w:ascii="Book Antiqua" w:eastAsia="宋体" w:hAnsi="Book Antiqua" w:cs="宋体"/>
          <w:b/>
          <w:bCs/>
          <w:color w:val="000000"/>
          <w:sz w:val="24"/>
          <w:szCs w:val="24"/>
        </w:rPr>
        <w:t xml:space="preserve"> B</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Doré</w:t>
      </w:r>
      <w:proofErr w:type="spellEnd"/>
      <w:r w:rsidRPr="00405DD6">
        <w:rPr>
          <w:rFonts w:ascii="Book Antiqua" w:eastAsia="宋体" w:hAnsi="Book Antiqua" w:cs="宋体"/>
          <w:color w:val="000000"/>
          <w:sz w:val="24"/>
          <w:szCs w:val="24"/>
        </w:rPr>
        <w:t xml:space="preserve"> J, </w:t>
      </w:r>
      <w:proofErr w:type="spellStart"/>
      <w:r w:rsidRPr="00405DD6">
        <w:rPr>
          <w:rFonts w:ascii="Book Antiqua" w:eastAsia="宋体" w:hAnsi="Book Antiqua" w:cs="宋体"/>
          <w:color w:val="000000"/>
          <w:sz w:val="24"/>
          <w:szCs w:val="24"/>
        </w:rPr>
        <w:t>Hibberd</w:t>
      </w:r>
      <w:proofErr w:type="spellEnd"/>
      <w:r w:rsidRPr="00405DD6">
        <w:rPr>
          <w:rFonts w:ascii="Book Antiqua" w:eastAsia="宋体" w:hAnsi="Book Antiqua" w:cs="宋体"/>
          <w:color w:val="000000"/>
          <w:sz w:val="24"/>
          <w:szCs w:val="24"/>
        </w:rPr>
        <w:t xml:space="preserve"> P, </w:t>
      </w:r>
      <w:proofErr w:type="spellStart"/>
      <w:r w:rsidRPr="00405DD6">
        <w:rPr>
          <w:rFonts w:ascii="Book Antiqua" w:eastAsia="宋体" w:hAnsi="Book Antiqua" w:cs="宋体"/>
          <w:color w:val="000000"/>
          <w:sz w:val="24"/>
          <w:szCs w:val="24"/>
        </w:rPr>
        <w:t>Dinan</w:t>
      </w:r>
      <w:proofErr w:type="spellEnd"/>
      <w:r w:rsidRPr="00405DD6">
        <w:rPr>
          <w:rFonts w:ascii="Book Antiqua" w:eastAsia="宋体" w:hAnsi="Book Antiqua" w:cs="宋体"/>
          <w:color w:val="000000"/>
          <w:sz w:val="24"/>
          <w:szCs w:val="24"/>
        </w:rPr>
        <w:t xml:space="preserve"> T, Reid G, </w:t>
      </w:r>
      <w:proofErr w:type="spellStart"/>
      <w:r w:rsidRPr="00405DD6">
        <w:rPr>
          <w:rFonts w:ascii="Book Antiqua" w:eastAsia="宋体" w:hAnsi="Book Antiqua" w:cs="宋体"/>
          <w:color w:val="000000"/>
          <w:sz w:val="24"/>
          <w:szCs w:val="24"/>
        </w:rPr>
        <w:t>Blaser</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Cani</w:t>
      </w:r>
      <w:proofErr w:type="spellEnd"/>
      <w:r w:rsidRPr="00405DD6">
        <w:rPr>
          <w:rFonts w:ascii="Book Antiqua" w:eastAsia="宋体" w:hAnsi="Book Antiqua" w:cs="宋体"/>
          <w:color w:val="000000"/>
          <w:sz w:val="24"/>
          <w:szCs w:val="24"/>
        </w:rPr>
        <w:t xml:space="preserve"> PD, </w:t>
      </w:r>
      <w:proofErr w:type="spellStart"/>
      <w:r w:rsidRPr="00405DD6">
        <w:rPr>
          <w:rFonts w:ascii="Book Antiqua" w:eastAsia="宋体" w:hAnsi="Book Antiqua" w:cs="宋体"/>
          <w:color w:val="000000"/>
          <w:sz w:val="24"/>
          <w:szCs w:val="24"/>
        </w:rPr>
        <w:t>Degnan</w:t>
      </w:r>
      <w:proofErr w:type="spellEnd"/>
      <w:r w:rsidRPr="00405DD6">
        <w:rPr>
          <w:rFonts w:ascii="Book Antiqua" w:eastAsia="宋体" w:hAnsi="Book Antiqua" w:cs="宋体"/>
          <w:color w:val="000000"/>
          <w:sz w:val="24"/>
          <w:szCs w:val="24"/>
        </w:rPr>
        <w:t xml:space="preserve"> FH, Foster J, Gibson G, Hutton J, </w:t>
      </w:r>
      <w:proofErr w:type="spellStart"/>
      <w:r w:rsidRPr="00405DD6">
        <w:rPr>
          <w:rFonts w:ascii="Book Antiqua" w:eastAsia="宋体" w:hAnsi="Book Antiqua" w:cs="宋体"/>
          <w:color w:val="000000"/>
          <w:sz w:val="24"/>
          <w:szCs w:val="24"/>
        </w:rPr>
        <w:t>Klaenhammer</w:t>
      </w:r>
      <w:proofErr w:type="spellEnd"/>
      <w:r w:rsidRPr="00405DD6">
        <w:rPr>
          <w:rFonts w:ascii="Book Antiqua" w:eastAsia="宋体" w:hAnsi="Book Antiqua" w:cs="宋体"/>
          <w:color w:val="000000"/>
          <w:sz w:val="24"/>
          <w:szCs w:val="24"/>
        </w:rPr>
        <w:t xml:space="preserve"> TR, Ley R, </w:t>
      </w:r>
      <w:proofErr w:type="spellStart"/>
      <w:r w:rsidRPr="00405DD6">
        <w:rPr>
          <w:rFonts w:ascii="Book Antiqua" w:eastAsia="宋体" w:hAnsi="Book Antiqua" w:cs="宋体"/>
          <w:color w:val="000000"/>
          <w:sz w:val="24"/>
          <w:szCs w:val="24"/>
        </w:rPr>
        <w:t>Nieuwdorp</w:t>
      </w:r>
      <w:proofErr w:type="spellEnd"/>
      <w:r w:rsidRPr="00405DD6">
        <w:rPr>
          <w:rFonts w:ascii="Book Antiqua" w:eastAsia="宋体" w:hAnsi="Book Antiqua" w:cs="宋体"/>
          <w:color w:val="000000"/>
          <w:sz w:val="24"/>
          <w:szCs w:val="24"/>
        </w:rPr>
        <w:t xml:space="preserve"> M, Pot B, </w:t>
      </w:r>
      <w:proofErr w:type="spellStart"/>
      <w:r w:rsidRPr="00405DD6">
        <w:rPr>
          <w:rFonts w:ascii="Book Antiqua" w:eastAsia="宋体" w:hAnsi="Book Antiqua" w:cs="宋体"/>
          <w:color w:val="000000"/>
          <w:sz w:val="24"/>
          <w:szCs w:val="24"/>
        </w:rPr>
        <w:t>Relman</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Serazin</w:t>
      </w:r>
      <w:proofErr w:type="spellEnd"/>
      <w:r w:rsidRPr="00405DD6">
        <w:rPr>
          <w:rFonts w:ascii="Book Antiqua" w:eastAsia="宋体" w:hAnsi="Book Antiqua" w:cs="宋体"/>
          <w:color w:val="000000"/>
          <w:sz w:val="24"/>
          <w:szCs w:val="24"/>
        </w:rPr>
        <w:t xml:space="preserve"> A, Sanders ME. Probiotics, prebiotics, and the host microbiome: the science of translation.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Ann N Y </w:t>
      </w:r>
      <w:proofErr w:type="spellStart"/>
      <w:r w:rsidRPr="00405DD6">
        <w:rPr>
          <w:rFonts w:ascii="Book Antiqua" w:eastAsia="宋体" w:hAnsi="Book Antiqua" w:cs="宋体"/>
          <w:i/>
          <w:iCs/>
          <w:color w:val="000000"/>
          <w:sz w:val="24"/>
          <w:szCs w:val="24"/>
        </w:rPr>
        <w:t>Acad</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Sci</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1306</w:t>
      </w:r>
      <w:r w:rsidRPr="00405DD6">
        <w:rPr>
          <w:rFonts w:ascii="Book Antiqua" w:eastAsia="宋体" w:hAnsi="Book Antiqua" w:cs="宋体"/>
          <w:color w:val="000000"/>
          <w:sz w:val="24"/>
          <w:szCs w:val="24"/>
        </w:rPr>
        <w:t>: 1-17 [PMID: 24266656 DOI: 10.1111/nyas.12303]</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35</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Sarowska</w:t>
      </w:r>
      <w:proofErr w:type="spellEnd"/>
      <w:r w:rsidRPr="00405DD6">
        <w:rPr>
          <w:rFonts w:ascii="Book Antiqua" w:eastAsia="宋体" w:hAnsi="Book Antiqua" w:cs="宋体"/>
          <w:b/>
          <w:bCs/>
          <w:color w:val="000000"/>
          <w:sz w:val="24"/>
          <w:szCs w:val="24"/>
        </w:rPr>
        <w:t xml:space="preserve"> J</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Choroszy-Król</w:t>
      </w:r>
      <w:proofErr w:type="spellEnd"/>
      <w:r w:rsidRPr="00405DD6">
        <w:rPr>
          <w:rFonts w:ascii="Book Antiqua" w:eastAsia="宋体" w:hAnsi="Book Antiqua" w:cs="宋体"/>
          <w:color w:val="000000"/>
          <w:sz w:val="24"/>
          <w:szCs w:val="24"/>
        </w:rPr>
        <w:t xml:space="preserve"> I, </w:t>
      </w:r>
      <w:proofErr w:type="spellStart"/>
      <w:r w:rsidRPr="00405DD6">
        <w:rPr>
          <w:rFonts w:ascii="Book Antiqua" w:eastAsia="宋体" w:hAnsi="Book Antiqua" w:cs="宋体"/>
          <w:color w:val="000000"/>
          <w:sz w:val="24"/>
          <w:szCs w:val="24"/>
        </w:rPr>
        <w:t>Regulska-Ilow</w:t>
      </w:r>
      <w:proofErr w:type="spellEnd"/>
      <w:r w:rsidRPr="00405DD6">
        <w:rPr>
          <w:rFonts w:ascii="Book Antiqua" w:eastAsia="宋体" w:hAnsi="Book Antiqua" w:cs="宋体"/>
          <w:color w:val="000000"/>
          <w:sz w:val="24"/>
          <w:szCs w:val="24"/>
        </w:rPr>
        <w:t xml:space="preserve"> B, </w:t>
      </w:r>
      <w:proofErr w:type="spellStart"/>
      <w:r w:rsidRPr="00405DD6">
        <w:rPr>
          <w:rFonts w:ascii="Book Antiqua" w:eastAsia="宋体" w:hAnsi="Book Antiqua" w:cs="宋体"/>
          <w:color w:val="000000"/>
          <w:sz w:val="24"/>
          <w:szCs w:val="24"/>
        </w:rPr>
        <w:t>Frej-Mądrzak</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Jama-Kmiecik</w:t>
      </w:r>
      <w:proofErr w:type="spellEnd"/>
      <w:r w:rsidRPr="00405DD6">
        <w:rPr>
          <w:rFonts w:ascii="Book Antiqua" w:eastAsia="宋体" w:hAnsi="Book Antiqua" w:cs="宋体"/>
          <w:color w:val="000000"/>
          <w:sz w:val="24"/>
          <w:szCs w:val="24"/>
        </w:rPr>
        <w:t xml:space="preserve"> A.</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The therapeutic effect of probiotic bacteria on gastrointestinal diseases.</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Adv</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Exp</w:t>
      </w:r>
      <w:proofErr w:type="spellEnd"/>
      <w:r w:rsidRPr="00405DD6">
        <w:rPr>
          <w:rFonts w:ascii="Book Antiqua" w:eastAsia="宋体" w:hAnsi="Book Antiqua" w:cs="宋体"/>
          <w:i/>
          <w:iCs/>
          <w:color w:val="000000"/>
          <w:sz w:val="24"/>
          <w:szCs w:val="24"/>
        </w:rPr>
        <w:t xml:space="preserve"> Med</w:t>
      </w:r>
      <w:r w:rsidRPr="009B6B2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405DD6">
        <w:rPr>
          <w:rFonts w:ascii="Book Antiqua" w:eastAsia="宋体" w:hAnsi="Book Antiqua" w:cs="宋体"/>
          <w:color w:val="000000"/>
          <w:sz w:val="24"/>
          <w:szCs w:val="24"/>
        </w:rPr>
        <w:t>;</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22</w:t>
      </w:r>
      <w:r w:rsidRPr="00405DD6">
        <w:rPr>
          <w:rFonts w:ascii="Book Antiqua" w:eastAsia="宋体" w:hAnsi="Book Antiqua" w:cs="宋体"/>
          <w:color w:val="000000"/>
          <w:sz w:val="24"/>
          <w:szCs w:val="24"/>
        </w:rPr>
        <w:t>: 759-766 [PMID: 24285463]</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36</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Foligné</w:t>
      </w:r>
      <w:proofErr w:type="spellEnd"/>
      <w:r w:rsidRPr="00405DD6">
        <w:rPr>
          <w:rFonts w:ascii="Book Antiqua" w:eastAsia="宋体" w:hAnsi="Book Antiqua" w:cs="宋体"/>
          <w:b/>
          <w:bCs/>
          <w:color w:val="000000"/>
          <w:sz w:val="24"/>
          <w:szCs w:val="24"/>
        </w:rPr>
        <w:t xml:space="preserve"> B</w:t>
      </w:r>
      <w:r w:rsidRPr="00405DD6">
        <w:rPr>
          <w:rFonts w:ascii="Book Antiqua" w:eastAsia="宋体" w:hAnsi="Book Antiqua" w:cs="宋体"/>
          <w:color w:val="000000"/>
          <w:sz w:val="24"/>
          <w:szCs w:val="24"/>
        </w:rPr>
        <w:t>, Daniel C, Pot B. Probiotics from research to market: the possibilities, risks and challenges.</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Curr</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Opin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16</w:t>
      </w:r>
      <w:r w:rsidRPr="00405DD6">
        <w:rPr>
          <w:rFonts w:ascii="Book Antiqua" w:eastAsia="宋体" w:hAnsi="Book Antiqua" w:cs="宋体"/>
          <w:color w:val="000000"/>
          <w:sz w:val="24"/>
          <w:szCs w:val="24"/>
        </w:rPr>
        <w:t>: 284-292 [PMID: 23866974 DOI: 10.1016/j.mib.2013.06.008]</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37</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Guarner</w:t>
      </w:r>
      <w:proofErr w:type="spellEnd"/>
      <w:r w:rsidRPr="00405DD6">
        <w:rPr>
          <w:rFonts w:ascii="Book Antiqua" w:eastAsia="宋体" w:hAnsi="Book Antiqua" w:cs="宋体"/>
          <w:b/>
          <w:bCs/>
          <w:color w:val="000000"/>
          <w:sz w:val="24"/>
          <w:szCs w:val="24"/>
        </w:rPr>
        <w:t xml:space="preserve"> F</w:t>
      </w:r>
      <w:r w:rsidRPr="00405DD6">
        <w:rPr>
          <w:rFonts w:ascii="Book Antiqua" w:eastAsia="宋体" w:hAnsi="Book Antiqua" w:cs="宋体"/>
          <w:color w:val="000000"/>
          <w:sz w:val="24"/>
          <w:szCs w:val="24"/>
        </w:rPr>
        <w:t xml:space="preserve">, Khan AG, </w:t>
      </w:r>
      <w:proofErr w:type="spellStart"/>
      <w:r w:rsidRPr="00405DD6">
        <w:rPr>
          <w:rFonts w:ascii="Book Antiqua" w:eastAsia="宋体" w:hAnsi="Book Antiqua" w:cs="宋体"/>
          <w:color w:val="000000"/>
          <w:sz w:val="24"/>
          <w:szCs w:val="24"/>
        </w:rPr>
        <w:t>Garisch</w:t>
      </w:r>
      <w:proofErr w:type="spellEnd"/>
      <w:r w:rsidRPr="00405DD6">
        <w:rPr>
          <w:rFonts w:ascii="Book Antiqua" w:eastAsia="宋体" w:hAnsi="Book Antiqua" w:cs="宋体"/>
          <w:color w:val="000000"/>
          <w:sz w:val="24"/>
          <w:szCs w:val="24"/>
        </w:rPr>
        <w:t xml:space="preserve"> J, </w:t>
      </w:r>
      <w:proofErr w:type="spellStart"/>
      <w:r w:rsidRPr="00405DD6">
        <w:rPr>
          <w:rFonts w:ascii="Book Antiqua" w:eastAsia="宋体" w:hAnsi="Book Antiqua" w:cs="宋体"/>
          <w:color w:val="000000"/>
          <w:sz w:val="24"/>
          <w:szCs w:val="24"/>
        </w:rPr>
        <w:t>Eliakim</w:t>
      </w:r>
      <w:proofErr w:type="spellEnd"/>
      <w:r w:rsidRPr="00405DD6">
        <w:rPr>
          <w:rFonts w:ascii="Book Antiqua" w:eastAsia="宋体" w:hAnsi="Book Antiqua" w:cs="宋体"/>
          <w:color w:val="000000"/>
          <w:sz w:val="24"/>
          <w:szCs w:val="24"/>
        </w:rPr>
        <w:t xml:space="preserve"> R, </w:t>
      </w:r>
      <w:proofErr w:type="spellStart"/>
      <w:r w:rsidRPr="00405DD6">
        <w:rPr>
          <w:rFonts w:ascii="Book Antiqua" w:eastAsia="宋体" w:hAnsi="Book Antiqua" w:cs="宋体"/>
          <w:color w:val="000000"/>
          <w:sz w:val="24"/>
          <w:szCs w:val="24"/>
        </w:rPr>
        <w:t>Gangl</w:t>
      </w:r>
      <w:proofErr w:type="spellEnd"/>
      <w:r w:rsidRPr="00405DD6">
        <w:rPr>
          <w:rFonts w:ascii="Book Antiqua" w:eastAsia="宋体" w:hAnsi="Book Antiqua" w:cs="宋体"/>
          <w:color w:val="000000"/>
          <w:sz w:val="24"/>
          <w:szCs w:val="24"/>
        </w:rPr>
        <w:t xml:space="preserve"> A, Thomson A, </w:t>
      </w:r>
      <w:proofErr w:type="spellStart"/>
      <w:r w:rsidRPr="00405DD6">
        <w:rPr>
          <w:rFonts w:ascii="Book Antiqua" w:eastAsia="宋体" w:hAnsi="Book Antiqua" w:cs="宋体"/>
          <w:color w:val="000000"/>
          <w:sz w:val="24"/>
          <w:szCs w:val="24"/>
        </w:rPr>
        <w:t>Krabshuis</w:t>
      </w:r>
      <w:proofErr w:type="spellEnd"/>
      <w:r w:rsidRPr="00405DD6">
        <w:rPr>
          <w:rFonts w:ascii="Book Antiqua" w:eastAsia="宋体" w:hAnsi="Book Antiqua" w:cs="宋体"/>
          <w:color w:val="000000"/>
          <w:sz w:val="24"/>
          <w:szCs w:val="24"/>
        </w:rPr>
        <w:t xml:space="preserve"> J, </w:t>
      </w:r>
      <w:proofErr w:type="spellStart"/>
      <w:r w:rsidRPr="00405DD6">
        <w:rPr>
          <w:rFonts w:ascii="Book Antiqua" w:eastAsia="宋体" w:hAnsi="Book Antiqua" w:cs="宋体"/>
          <w:color w:val="000000"/>
          <w:sz w:val="24"/>
          <w:szCs w:val="24"/>
        </w:rPr>
        <w:t>Lemair</w:t>
      </w:r>
      <w:proofErr w:type="spellEnd"/>
      <w:r w:rsidRPr="00405DD6">
        <w:rPr>
          <w:rFonts w:ascii="Book Antiqua" w:eastAsia="宋体" w:hAnsi="Book Antiqua" w:cs="宋体"/>
          <w:color w:val="000000"/>
          <w:sz w:val="24"/>
          <w:szCs w:val="24"/>
        </w:rPr>
        <w:t xml:space="preserve"> T, Kaufmann P, de Paula JA, </w:t>
      </w:r>
      <w:proofErr w:type="spellStart"/>
      <w:r w:rsidRPr="00405DD6">
        <w:rPr>
          <w:rFonts w:ascii="Book Antiqua" w:eastAsia="宋体" w:hAnsi="Book Antiqua" w:cs="宋体"/>
          <w:color w:val="000000"/>
          <w:sz w:val="24"/>
          <w:szCs w:val="24"/>
        </w:rPr>
        <w:t>Fedorak</w:t>
      </w:r>
      <w:proofErr w:type="spellEnd"/>
      <w:r w:rsidRPr="00405DD6">
        <w:rPr>
          <w:rFonts w:ascii="Book Antiqua" w:eastAsia="宋体" w:hAnsi="Book Antiqua" w:cs="宋体"/>
          <w:color w:val="000000"/>
          <w:sz w:val="24"/>
          <w:szCs w:val="24"/>
        </w:rPr>
        <w:t xml:space="preserve"> R, Shanahan F, Sanders ME, </w:t>
      </w:r>
      <w:proofErr w:type="spellStart"/>
      <w:r w:rsidRPr="00405DD6">
        <w:rPr>
          <w:rFonts w:ascii="Book Antiqua" w:eastAsia="宋体" w:hAnsi="Book Antiqua" w:cs="宋体"/>
          <w:color w:val="000000"/>
          <w:sz w:val="24"/>
          <w:szCs w:val="24"/>
        </w:rPr>
        <w:t>Szajewska</w:t>
      </w:r>
      <w:proofErr w:type="spellEnd"/>
      <w:r w:rsidRPr="00405DD6">
        <w:rPr>
          <w:rFonts w:ascii="Book Antiqua" w:eastAsia="宋体" w:hAnsi="Book Antiqua" w:cs="宋体"/>
          <w:color w:val="000000"/>
          <w:sz w:val="24"/>
          <w:szCs w:val="24"/>
        </w:rPr>
        <w:t xml:space="preserve"> H, Ramakrishna BS, </w:t>
      </w:r>
      <w:proofErr w:type="spellStart"/>
      <w:r w:rsidRPr="00405DD6">
        <w:rPr>
          <w:rFonts w:ascii="Book Antiqua" w:eastAsia="宋体" w:hAnsi="Book Antiqua" w:cs="宋体"/>
          <w:color w:val="000000"/>
          <w:sz w:val="24"/>
          <w:szCs w:val="24"/>
        </w:rPr>
        <w:t>Karakan</w:t>
      </w:r>
      <w:proofErr w:type="spellEnd"/>
      <w:r w:rsidRPr="00405DD6">
        <w:rPr>
          <w:rFonts w:ascii="Book Antiqua" w:eastAsia="宋体" w:hAnsi="Book Antiqua" w:cs="宋体"/>
          <w:color w:val="000000"/>
          <w:sz w:val="24"/>
          <w:szCs w:val="24"/>
        </w:rPr>
        <w:t xml:space="preserve"> T, Kim N. World Gastroenterology </w:t>
      </w:r>
      <w:proofErr w:type="spellStart"/>
      <w:r w:rsidRPr="00405DD6">
        <w:rPr>
          <w:rFonts w:ascii="Book Antiqua" w:eastAsia="宋体" w:hAnsi="Book Antiqua" w:cs="宋体"/>
          <w:color w:val="000000"/>
          <w:sz w:val="24"/>
          <w:szCs w:val="24"/>
        </w:rPr>
        <w:t>Organisation</w:t>
      </w:r>
      <w:proofErr w:type="spellEnd"/>
      <w:r w:rsidRPr="00405DD6">
        <w:rPr>
          <w:rFonts w:ascii="Book Antiqua" w:eastAsia="宋体" w:hAnsi="Book Antiqua" w:cs="宋体"/>
          <w:color w:val="000000"/>
          <w:sz w:val="24"/>
          <w:szCs w:val="24"/>
        </w:rPr>
        <w:t xml:space="preserve"> Global Guidelines: probiotics </w:t>
      </w:r>
      <w:r w:rsidRPr="00405DD6">
        <w:rPr>
          <w:rFonts w:ascii="Book Antiqua" w:eastAsia="宋体" w:hAnsi="Book Antiqua" w:cs="宋体"/>
          <w:color w:val="000000"/>
          <w:sz w:val="24"/>
          <w:szCs w:val="24"/>
        </w:rPr>
        <w:lastRenderedPageBreak/>
        <w:t>and prebiotics October 2011.</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46</w:t>
      </w:r>
      <w:r w:rsidRPr="00405DD6">
        <w:rPr>
          <w:rFonts w:ascii="Book Antiqua" w:eastAsia="宋体" w:hAnsi="Book Antiqua" w:cs="宋体"/>
          <w:color w:val="000000"/>
          <w:sz w:val="24"/>
          <w:szCs w:val="24"/>
        </w:rPr>
        <w:t>: 468-481 [PMID: 22688142 DOI: 10.1097/MCG.0b013e3182549092]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38</w:t>
      </w:r>
      <w:r w:rsidRPr="009B6B26">
        <w:rPr>
          <w:rFonts w:ascii="Book Antiqua" w:eastAsia="宋体" w:hAnsi="Book Antiqua" w:cs="宋体"/>
          <w:color w:val="000000"/>
          <w:sz w:val="24"/>
          <w:szCs w:val="24"/>
        </w:rPr>
        <w:t> </w:t>
      </w:r>
      <w:proofErr w:type="gramStart"/>
      <w:r w:rsidRPr="00405DD6">
        <w:rPr>
          <w:rFonts w:ascii="Book Antiqua" w:eastAsia="宋体" w:hAnsi="Book Antiqua" w:cs="宋体"/>
          <w:b/>
          <w:bCs/>
          <w:color w:val="000000"/>
          <w:sz w:val="24"/>
          <w:szCs w:val="24"/>
        </w:rPr>
        <w:t>Hamilton-Miller</w:t>
      </w:r>
      <w:proofErr w:type="gramEnd"/>
      <w:r w:rsidRPr="00405DD6">
        <w:rPr>
          <w:rFonts w:ascii="Book Antiqua" w:eastAsia="宋体" w:hAnsi="Book Antiqua" w:cs="宋体"/>
          <w:b/>
          <w:bCs/>
          <w:color w:val="000000"/>
          <w:sz w:val="24"/>
          <w:szCs w:val="24"/>
        </w:rPr>
        <w:t xml:space="preserve"> JM</w:t>
      </w:r>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The role of probiotics in the treatment and prevention of Helicobacter pylori infection.</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Int</w:t>
      </w:r>
      <w:proofErr w:type="spellEnd"/>
      <w:r w:rsidRPr="00405DD6">
        <w:rPr>
          <w:rFonts w:ascii="Book Antiqua" w:eastAsia="宋体" w:hAnsi="Book Antiqua" w:cs="宋体"/>
          <w:i/>
          <w:iCs/>
          <w:color w:val="000000"/>
          <w:sz w:val="24"/>
          <w:szCs w:val="24"/>
        </w:rPr>
        <w:t xml:space="preserve"> J </w:t>
      </w:r>
      <w:proofErr w:type="spellStart"/>
      <w:r w:rsidRPr="00405DD6">
        <w:rPr>
          <w:rFonts w:ascii="Book Antiqua" w:eastAsia="宋体" w:hAnsi="Book Antiqua" w:cs="宋体"/>
          <w:i/>
          <w:iCs/>
          <w:color w:val="000000"/>
          <w:sz w:val="24"/>
          <w:szCs w:val="24"/>
        </w:rPr>
        <w:t>Antimicrob</w:t>
      </w:r>
      <w:proofErr w:type="spellEnd"/>
      <w:r w:rsidRPr="00405DD6">
        <w:rPr>
          <w:rFonts w:ascii="Book Antiqua" w:eastAsia="宋体" w:hAnsi="Book Antiqua" w:cs="宋体"/>
          <w:i/>
          <w:iCs/>
          <w:color w:val="000000"/>
          <w:sz w:val="24"/>
          <w:szCs w:val="24"/>
        </w:rPr>
        <w:t xml:space="preserve"> Agents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22</w:t>
      </w:r>
      <w:r w:rsidRPr="00405DD6">
        <w:rPr>
          <w:rFonts w:ascii="Book Antiqua" w:eastAsia="宋体" w:hAnsi="Book Antiqua" w:cs="宋体"/>
          <w:color w:val="000000"/>
          <w:sz w:val="24"/>
          <w:szCs w:val="24"/>
        </w:rPr>
        <w:t>: 360-366 [PMID: 14522098 DOI: 10.1016/S0924-8579(03)00153-5]</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39</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Wilhelm SM</w:t>
      </w:r>
      <w:r w:rsidRPr="00405DD6">
        <w:rPr>
          <w:rFonts w:ascii="Book Antiqua" w:eastAsia="宋体" w:hAnsi="Book Antiqua" w:cs="宋体"/>
          <w:color w:val="000000"/>
          <w:sz w:val="24"/>
          <w:szCs w:val="24"/>
        </w:rPr>
        <w:t>, Johnson JL, Kale-Pradhan PB.</w:t>
      </w:r>
      <w:proofErr w:type="gramEnd"/>
      <w:r w:rsidRPr="00405DD6">
        <w:rPr>
          <w:rFonts w:ascii="Book Antiqua" w:eastAsia="宋体" w:hAnsi="Book Antiqua" w:cs="宋体"/>
          <w:color w:val="000000"/>
          <w:sz w:val="24"/>
          <w:szCs w:val="24"/>
        </w:rPr>
        <w:t xml:space="preserve"> Treating bugs with bugs: the role of probiotics as adjunctive therapy for Helicobacter pylori.</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Ann </w:t>
      </w:r>
      <w:proofErr w:type="spellStart"/>
      <w:r w:rsidRPr="00405DD6">
        <w:rPr>
          <w:rFonts w:ascii="Book Antiqua" w:eastAsia="宋体" w:hAnsi="Book Antiqua" w:cs="宋体"/>
          <w:i/>
          <w:iCs/>
          <w:color w:val="000000"/>
          <w:sz w:val="24"/>
          <w:szCs w:val="24"/>
        </w:rPr>
        <w:t>Pharmacother</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45</w:t>
      </w:r>
      <w:r w:rsidRPr="00405DD6">
        <w:rPr>
          <w:rFonts w:ascii="Book Antiqua" w:eastAsia="宋体" w:hAnsi="Book Antiqua" w:cs="宋体"/>
          <w:color w:val="000000"/>
          <w:sz w:val="24"/>
          <w:szCs w:val="24"/>
        </w:rPr>
        <w:t>: 960-966 [PMID: 21693698 DOI: 10.1345/aph.1Q104]</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40 .</w:t>
      </w:r>
      <w:proofErr w:type="gramEnd"/>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Clinical appliance of probiotics in the treatment of Helicobacter pylori infection-A brief review.</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Microbiol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Immunol</w:t>
      </w:r>
      <w:proofErr w:type="spellEnd"/>
      <w:r w:rsidRPr="00405DD6">
        <w:rPr>
          <w:rFonts w:ascii="Book Antiqua" w:eastAsia="宋体" w:hAnsi="Book Antiqua" w:cs="宋体"/>
          <w:i/>
          <w:iCs/>
          <w:color w:val="000000"/>
          <w:sz w:val="24"/>
          <w:szCs w:val="24"/>
        </w:rPr>
        <w:t xml:space="preserve"> Infect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proofErr w:type="gramStart"/>
      <w:r w:rsidRPr="00405DD6">
        <w:rPr>
          <w:rFonts w:ascii="Book Antiqua" w:eastAsia="宋体" w:hAnsi="Book Antiqua" w:cs="宋体"/>
          <w:color w:val="000000"/>
          <w:sz w:val="24"/>
          <w:szCs w:val="24"/>
        </w:rPr>
        <w: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w:t>
      </w:r>
      <w:proofErr w:type="gramEnd"/>
      <w:r w:rsidRPr="00405DD6">
        <w:rPr>
          <w:rFonts w:ascii="Book Antiqua" w:eastAsia="宋体" w:hAnsi="Book Antiqua" w:cs="宋体"/>
          <w:color w:val="000000"/>
          <w:sz w:val="24"/>
          <w:szCs w:val="24"/>
        </w:rPr>
        <w:t xml:space="preserve"> [PMID: 23757373 DOI: 10.1016/j.jmii.2013.03.010.]</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Wang ZH</w:t>
      </w:r>
      <w:r w:rsidRPr="00405DD6">
        <w:rPr>
          <w:rFonts w:ascii="Book Antiqua" w:eastAsia="宋体" w:hAnsi="Book Antiqua" w:cs="宋体"/>
          <w:color w:val="000000"/>
          <w:sz w:val="24"/>
          <w:szCs w:val="24"/>
        </w:rPr>
        <w:t xml:space="preserve">, </w:t>
      </w:r>
      <w:proofErr w:type="gramStart"/>
      <w:r w:rsidRPr="00405DD6">
        <w:rPr>
          <w:rFonts w:ascii="Book Antiqua" w:eastAsia="宋体" w:hAnsi="Book Antiqua" w:cs="宋体"/>
          <w:color w:val="000000"/>
          <w:sz w:val="24"/>
          <w:szCs w:val="24"/>
        </w:rPr>
        <w:t>Gao</w:t>
      </w:r>
      <w:proofErr w:type="gramEnd"/>
      <w:r w:rsidRPr="00405DD6">
        <w:rPr>
          <w:rFonts w:ascii="Book Antiqua" w:eastAsia="宋体" w:hAnsi="Book Antiqua" w:cs="宋体"/>
          <w:color w:val="000000"/>
          <w:sz w:val="24"/>
          <w:szCs w:val="24"/>
        </w:rPr>
        <w:t xml:space="preserve"> QY, Fang JY. </w:t>
      </w:r>
      <w:proofErr w:type="gramStart"/>
      <w:r w:rsidRPr="00405DD6">
        <w:rPr>
          <w:rFonts w:ascii="Book Antiqua" w:eastAsia="宋体" w:hAnsi="Book Antiqua" w:cs="宋体"/>
          <w:color w:val="000000"/>
          <w:sz w:val="24"/>
          <w:szCs w:val="24"/>
        </w:rPr>
        <w:t xml:space="preserve">Meta-analysis of the efficacy and safety of Lactobacillus-containing and </w:t>
      </w:r>
      <w:proofErr w:type="spellStart"/>
      <w:r w:rsidRPr="00405DD6">
        <w:rPr>
          <w:rFonts w:ascii="Book Antiqua" w:eastAsia="宋体" w:hAnsi="Book Antiqua" w:cs="宋体"/>
          <w:color w:val="000000"/>
          <w:sz w:val="24"/>
          <w:szCs w:val="24"/>
        </w:rPr>
        <w:t>Bifidobacterium</w:t>
      </w:r>
      <w:proofErr w:type="spellEnd"/>
      <w:r w:rsidRPr="00405DD6">
        <w:rPr>
          <w:rFonts w:ascii="Book Antiqua" w:eastAsia="宋体" w:hAnsi="Book Antiqua" w:cs="宋体"/>
          <w:color w:val="000000"/>
          <w:sz w:val="24"/>
          <w:szCs w:val="24"/>
        </w:rPr>
        <w:t>-containing probiotic compound preparation in Helicobacter pylori eradication therapy.</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47</w:t>
      </w:r>
      <w:r w:rsidRPr="00405DD6">
        <w:rPr>
          <w:rFonts w:ascii="Book Antiqua" w:eastAsia="宋体" w:hAnsi="Book Antiqua" w:cs="宋体"/>
          <w:color w:val="000000"/>
          <w:sz w:val="24"/>
          <w:szCs w:val="24"/>
        </w:rPr>
        <w:t>: 25-32 [PMID: 23090045 DOI: 10.1097/MCG.0b013e318266f6cf]</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Zheng X</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Lyu</w:t>
      </w:r>
      <w:proofErr w:type="spellEnd"/>
      <w:r w:rsidRPr="00405DD6">
        <w:rPr>
          <w:rFonts w:ascii="Book Antiqua" w:eastAsia="宋体" w:hAnsi="Book Antiqua" w:cs="宋体"/>
          <w:color w:val="000000"/>
          <w:sz w:val="24"/>
          <w:szCs w:val="24"/>
        </w:rPr>
        <w:t xml:space="preserve"> L, Mei Z. Lactobacillus-containing probiotic supplementation increases Helicobacter pylori eradication rate: evidence from a meta-analysis.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Rev </w:t>
      </w:r>
      <w:proofErr w:type="spellStart"/>
      <w:proofErr w:type="gramStart"/>
      <w:r w:rsidRPr="00405DD6">
        <w:rPr>
          <w:rFonts w:ascii="Book Antiqua" w:eastAsia="宋体" w:hAnsi="Book Antiqua" w:cs="宋体"/>
          <w:i/>
          <w:iCs/>
          <w:color w:val="000000"/>
          <w:sz w:val="24"/>
          <w:szCs w:val="24"/>
        </w:rPr>
        <w:t>Esp</w:t>
      </w:r>
      <w:proofErr w:type="spellEnd"/>
      <w:proofErr w:type="gram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Enferm</w:t>
      </w:r>
      <w:proofErr w:type="spellEnd"/>
      <w:r w:rsidRPr="00405DD6">
        <w:rPr>
          <w:rFonts w:ascii="Book Antiqua" w:eastAsia="宋体" w:hAnsi="Book Antiqua" w:cs="宋体"/>
          <w:i/>
          <w:iCs/>
          <w:color w:val="000000"/>
          <w:sz w:val="24"/>
          <w:szCs w:val="24"/>
        </w:rPr>
        <w:t xml:space="preserve"> Dig</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105</w:t>
      </w:r>
      <w:r w:rsidRPr="00405DD6">
        <w:rPr>
          <w:rFonts w:ascii="Book Antiqua" w:eastAsia="宋体" w:hAnsi="Book Antiqua" w:cs="宋体"/>
          <w:color w:val="000000"/>
          <w:sz w:val="24"/>
          <w:szCs w:val="24"/>
        </w:rPr>
        <w:t>: 445-453 [PMID: 24274441 DOI: 10.4321/S1130-01082013000800002]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Li S</w:t>
      </w:r>
      <w:r w:rsidRPr="00405DD6">
        <w:rPr>
          <w:rFonts w:ascii="Book Antiqua" w:eastAsia="宋体" w:hAnsi="Book Antiqua" w:cs="宋体"/>
          <w:color w:val="000000"/>
          <w:sz w:val="24"/>
          <w:szCs w:val="24"/>
        </w:rPr>
        <w:t xml:space="preserve">, Huang XL, Sui JZ, Chen SY, </w:t>
      </w:r>
      <w:proofErr w:type="spellStart"/>
      <w:r w:rsidRPr="00405DD6">
        <w:rPr>
          <w:rFonts w:ascii="Book Antiqua" w:eastAsia="宋体" w:hAnsi="Book Antiqua" w:cs="宋体"/>
          <w:color w:val="000000"/>
          <w:sz w:val="24"/>
          <w:szCs w:val="24"/>
        </w:rPr>
        <w:t>Xie</w:t>
      </w:r>
      <w:proofErr w:type="spellEnd"/>
      <w:r w:rsidRPr="00405DD6">
        <w:rPr>
          <w:rFonts w:ascii="Book Antiqua" w:eastAsia="宋体" w:hAnsi="Book Antiqua" w:cs="宋体"/>
          <w:color w:val="000000"/>
          <w:sz w:val="24"/>
          <w:szCs w:val="24"/>
        </w:rPr>
        <w:t xml:space="preserve"> YT, Deng Y, Wang J, </w:t>
      </w:r>
      <w:proofErr w:type="spellStart"/>
      <w:r w:rsidRPr="00405DD6">
        <w:rPr>
          <w:rFonts w:ascii="Book Antiqua" w:eastAsia="宋体" w:hAnsi="Book Antiqua" w:cs="宋体"/>
          <w:color w:val="000000"/>
          <w:sz w:val="24"/>
          <w:szCs w:val="24"/>
        </w:rPr>
        <w:t>Xie</w:t>
      </w:r>
      <w:proofErr w:type="spellEnd"/>
      <w:r w:rsidRPr="00405DD6">
        <w:rPr>
          <w:rFonts w:ascii="Book Antiqua" w:eastAsia="宋体" w:hAnsi="Book Antiqua" w:cs="宋体"/>
          <w:color w:val="000000"/>
          <w:sz w:val="24"/>
          <w:szCs w:val="24"/>
        </w:rPr>
        <w:t xml:space="preserve"> L, Li TJ, He Y, Peng QL, Qin X, Zeng ZY. </w:t>
      </w:r>
      <w:proofErr w:type="gramStart"/>
      <w:r w:rsidRPr="00405DD6">
        <w:rPr>
          <w:rFonts w:ascii="Book Antiqua" w:eastAsia="宋体" w:hAnsi="Book Antiqua" w:cs="宋体"/>
          <w:color w:val="000000"/>
          <w:sz w:val="24"/>
          <w:szCs w:val="24"/>
        </w:rPr>
        <w:t>Meta-analysis of randomized controlled trials on the efficacy of probiotics in Helicobacter pylori eradication therapy in children.</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Eur</w:t>
      </w:r>
      <w:proofErr w:type="spellEnd"/>
      <w:r w:rsidRPr="00405DD6">
        <w:rPr>
          <w:rFonts w:ascii="Book Antiqua" w:eastAsia="宋体" w:hAnsi="Book Antiqua" w:cs="宋体"/>
          <w:i/>
          <w:iCs/>
          <w:color w:val="000000"/>
          <w:sz w:val="24"/>
          <w:szCs w:val="24"/>
        </w:rPr>
        <w:t xml:space="preserve"> J </w:t>
      </w:r>
      <w:proofErr w:type="spellStart"/>
      <w:r w:rsidRPr="00405DD6">
        <w:rPr>
          <w:rFonts w:ascii="Book Antiqua" w:eastAsia="宋体" w:hAnsi="Book Antiqua" w:cs="宋体"/>
          <w:i/>
          <w:iCs/>
          <w:color w:val="000000"/>
          <w:sz w:val="24"/>
          <w:szCs w:val="24"/>
        </w:rPr>
        <w:t>Pediatr</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173</w:t>
      </w:r>
      <w:r w:rsidRPr="00405DD6">
        <w:rPr>
          <w:rFonts w:ascii="Book Antiqua" w:eastAsia="宋体" w:hAnsi="Book Antiqua" w:cs="宋体"/>
          <w:color w:val="000000"/>
          <w:sz w:val="24"/>
          <w:szCs w:val="24"/>
        </w:rPr>
        <w:t>: 153-161 [PMID: 24323343 DOI: 10.1007/s00431-013-2220-3]</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44</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Ojetti</w:t>
      </w:r>
      <w:proofErr w:type="spellEnd"/>
      <w:r w:rsidRPr="00405DD6">
        <w:rPr>
          <w:rFonts w:ascii="Book Antiqua" w:eastAsia="宋体" w:hAnsi="Book Antiqua" w:cs="宋体"/>
          <w:b/>
          <w:bCs/>
          <w:color w:val="000000"/>
          <w:sz w:val="24"/>
          <w:szCs w:val="24"/>
        </w:rPr>
        <w:t xml:space="preserve"> V</w:t>
      </w:r>
      <w:r w:rsidRPr="00405DD6">
        <w:rPr>
          <w:rFonts w:ascii="Book Antiqua" w:eastAsia="宋体" w:hAnsi="Book Antiqua" w:cs="宋体"/>
          <w:color w:val="000000"/>
          <w:sz w:val="24"/>
          <w:szCs w:val="24"/>
        </w:rPr>
        <w:t xml:space="preserve">, Bruno G, </w:t>
      </w:r>
      <w:proofErr w:type="spellStart"/>
      <w:r w:rsidRPr="00405DD6">
        <w:rPr>
          <w:rFonts w:ascii="Book Antiqua" w:eastAsia="宋体" w:hAnsi="Book Antiqua" w:cs="宋体"/>
          <w:color w:val="000000"/>
          <w:sz w:val="24"/>
          <w:szCs w:val="24"/>
        </w:rPr>
        <w:t>Ainora</w:t>
      </w:r>
      <w:proofErr w:type="spellEnd"/>
      <w:r w:rsidRPr="00405DD6">
        <w:rPr>
          <w:rFonts w:ascii="Book Antiqua" w:eastAsia="宋体" w:hAnsi="Book Antiqua" w:cs="宋体"/>
          <w:color w:val="000000"/>
          <w:sz w:val="24"/>
          <w:szCs w:val="24"/>
        </w:rPr>
        <w:t xml:space="preserve"> ME, </w:t>
      </w:r>
      <w:proofErr w:type="spellStart"/>
      <w:r w:rsidRPr="00405DD6">
        <w:rPr>
          <w:rFonts w:ascii="Book Antiqua" w:eastAsia="宋体" w:hAnsi="Book Antiqua" w:cs="宋体"/>
          <w:color w:val="000000"/>
          <w:sz w:val="24"/>
          <w:szCs w:val="24"/>
        </w:rPr>
        <w:t>Gigante</w:t>
      </w:r>
      <w:proofErr w:type="spellEnd"/>
      <w:r w:rsidRPr="00405DD6">
        <w:rPr>
          <w:rFonts w:ascii="Book Antiqua" w:eastAsia="宋体" w:hAnsi="Book Antiqua" w:cs="宋体"/>
          <w:color w:val="000000"/>
          <w:sz w:val="24"/>
          <w:szCs w:val="24"/>
        </w:rPr>
        <w:t xml:space="preserve"> G, Rizzo G, </w:t>
      </w:r>
      <w:proofErr w:type="spellStart"/>
      <w:r w:rsidRPr="00405DD6">
        <w:rPr>
          <w:rFonts w:ascii="Book Antiqua" w:eastAsia="宋体" w:hAnsi="Book Antiqua" w:cs="宋体"/>
          <w:color w:val="000000"/>
          <w:sz w:val="24"/>
          <w:szCs w:val="24"/>
        </w:rPr>
        <w:t>Roccarina</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Gasbarrini</w:t>
      </w:r>
      <w:proofErr w:type="spellEnd"/>
      <w:r w:rsidRPr="00405DD6">
        <w:rPr>
          <w:rFonts w:ascii="Book Antiqua" w:eastAsia="宋体" w:hAnsi="Book Antiqua" w:cs="宋体"/>
          <w:color w:val="000000"/>
          <w:sz w:val="24"/>
          <w:szCs w:val="24"/>
        </w:rPr>
        <w:t xml:space="preserve"> A. Impact of Lactobacillus </w:t>
      </w:r>
      <w:proofErr w:type="spellStart"/>
      <w:r w:rsidRPr="00405DD6">
        <w:rPr>
          <w:rFonts w:ascii="Book Antiqua" w:eastAsia="宋体" w:hAnsi="Book Antiqua" w:cs="宋体"/>
          <w:color w:val="000000"/>
          <w:sz w:val="24"/>
          <w:szCs w:val="24"/>
        </w:rPr>
        <w:t>reuteri</w:t>
      </w:r>
      <w:proofErr w:type="spellEnd"/>
      <w:r w:rsidRPr="00405DD6">
        <w:rPr>
          <w:rFonts w:ascii="Book Antiqua" w:eastAsia="宋体" w:hAnsi="Book Antiqua" w:cs="宋体"/>
          <w:color w:val="000000"/>
          <w:sz w:val="24"/>
          <w:szCs w:val="24"/>
        </w:rPr>
        <w:t xml:space="preserve"> Supplementation on Anti-Helicobacter pylori Levofloxacin-Based Second-Line Therapy.</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Gastroenterol</w:t>
      </w:r>
      <w:proofErr w:type="spellEnd"/>
      <w:r w:rsidRPr="00405DD6">
        <w:rPr>
          <w:rFonts w:ascii="Book Antiqua" w:eastAsia="宋体" w:hAnsi="Book Antiqua" w:cs="宋体"/>
          <w:i/>
          <w:iCs/>
          <w:color w:val="000000"/>
          <w:sz w:val="24"/>
          <w:szCs w:val="24"/>
        </w:rPr>
        <w:t xml:space="preserve"> Res </w:t>
      </w:r>
      <w:proofErr w:type="spellStart"/>
      <w:r w:rsidRPr="00405DD6">
        <w:rPr>
          <w:rFonts w:ascii="Book Antiqua" w:eastAsia="宋体" w:hAnsi="Book Antiqua" w:cs="宋体"/>
          <w:i/>
          <w:iCs/>
          <w:color w:val="000000"/>
          <w:sz w:val="24"/>
          <w:szCs w:val="24"/>
        </w:rPr>
        <w:t>Pract</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2012</w:t>
      </w:r>
      <w:r w:rsidRPr="00405DD6">
        <w:rPr>
          <w:rFonts w:ascii="Book Antiqua" w:eastAsia="宋体" w:hAnsi="Book Antiqua" w:cs="宋体"/>
          <w:color w:val="000000"/>
          <w:sz w:val="24"/>
          <w:szCs w:val="24"/>
        </w:rPr>
        <w:t>: 740381 [PMID: 22690211 DOI: 10.1155/2012/740381.]</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45</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Manfredi</w:t>
      </w:r>
      <w:proofErr w:type="spellEnd"/>
      <w:r w:rsidRPr="00405DD6">
        <w:rPr>
          <w:rFonts w:ascii="Book Antiqua" w:eastAsia="宋体" w:hAnsi="Book Antiqua" w:cs="宋体"/>
          <w:b/>
          <w:bCs/>
          <w:color w:val="000000"/>
          <w:sz w:val="24"/>
          <w:szCs w:val="24"/>
        </w:rPr>
        <w:t xml:space="preserve"> M</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Bizzarri</w:t>
      </w:r>
      <w:proofErr w:type="spellEnd"/>
      <w:r w:rsidRPr="00405DD6">
        <w:rPr>
          <w:rFonts w:ascii="Book Antiqua" w:eastAsia="宋体" w:hAnsi="Book Antiqua" w:cs="宋体"/>
          <w:color w:val="000000"/>
          <w:sz w:val="24"/>
          <w:szCs w:val="24"/>
        </w:rPr>
        <w:t xml:space="preserve"> B, </w:t>
      </w:r>
      <w:proofErr w:type="spellStart"/>
      <w:r w:rsidRPr="00405DD6">
        <w:rPr>
          <w:rFonts w:ascii="Book Antiqua" w:eastAsia="宋体" w:hAnsi="Book Antiqua" w:cs="宋体"/>
          <w:color w:val="000000"/>
          <w:sz w:val="24"/>
          <w:szCs w:val="24"/>
        </w:rPr>
        <w:t>Sacchero</w:t>
      </w:r>
      <w:proofErr w:type="spellEnd"/>
      <w:r w:rsidRPr="00405DD6">
        <w:rPr>
          <w:rFonts w:ascii="Book Antiqua" w:eastAsia="宋体" w:hAnsi="Book Antiqua" w:cs="宋体"/>
          <w:color w:val="000000"/>
          <w:sz w:val="24"/>
          <w:szCs w:val="24"/>
        </w:rPr>
        <w:t xml:space="preserve"> RI, </w:t>
      </w:r>
      <w:proofErr w:type="spellStart"/>
      <w:r w:rsidRPr="00405DD6">
        <w:rPr>
          <w:rFonts w:ascii="Book Antiqua" w:eastAsia="宋体" w:hAnsi="Book Antiqua" w:cs="宋体"/>
          <w:color w:val="000000"/>
          <w:sz w:val="24"/>
          <w:szCs w:val="24"/>
        </w:rPr>
        <w:t>Maccari</w:t>
      </w:r>
      <w:proofErr w:type="spellEnd"/>
      <w:r w:rsidRPr="00405DD6">
        <w:rPr>
          <w:rFonts w:ascii="Book Antiqua" w:eastAsia="宋体" w:hAnsi="Book Antiqua" w:cs="宋体"/>
          <w:color w:val="000000"/>
          <w:sz w:val="24"/>
          <w:szCs w:val="24"/>
        </w:rPr>
        <w:t xml:space="preserve"> S, Calabrese L, </w:t>
      </w:r>
      <w:proofErr w:type="spellStart"/>
      <w:r w:rsidRPr="00405DD6">
        <w:rPr>
          <w:rFonts w:ascii="Book Antiqua" w:eastAsia="宋体" w:hAnsi="Book Antiqua" w:cs="宋体"/>
          <w:color w:val="000000"/>
          <w:sz w:val="24"/>
          <w:szCs w:val="24"/>
        </w:rPr>
        <w:t>Fabbian</w:t>
      </w:r>
      <w:proofErr w:type="spellEnd"/>
      <w:r w:rsidRPr="00405DD6">
        <w:rPr>
          <w:rFonts w:ascii="Book Antiqua" w:eastAsia="宋体" w:hAnsi="Book Antiqua" w:cs="宋体"/>
          <w:color w:val="000000"/>
          <w:sz w:val="24"/>
          <w:szCs w:val="24"/>
        </w:rPr>
        <w:t xml:space="preserve"> F, </w:t>
      </w:r>
      <w:proofErr w:type="spellStart"/>
      <w:r w:rsidRPr="00405DD6">
        <w:rPr>
          <w:rFonts w:ascii="Book Antiqua" w:eastAsia="宋体" w:hAnsi="Book Antiqua" w:cs="宋体"/>
          <w:color w:val="000000"/>
          <w:sz w:val="24"/>
          <w:szCs w:val="24"/>
        </w:rPr>
        <w:t>De'Angelis</w:t>
      </w:r>
      <w:proofErr w:type="spellEnd"/>
      <w:r w:rsidRPr="00405DD6">
        <w:rPr>
          <w:rFonts w:ascii="Book Antiqua" w:eastAsia="宋体" w:hAnsi="Book Antiqua" w:cs="宋体"/>
          <w:color w:val="000000"/>
          <w:sz w:val="24"/>
          <w:szCs w:val="24"/>
        </w:rPr>
        <w:t xml:space="preserve"> GL. Helicobacter pylori infection in clinical practice: probiotics and a combination of probiotics + </w:t>
      </w:r>
      <w:proofErr w:type="spellStart"/>
      <w:r w:rsidRPr="00405DD6">
        <w:rPr>
          <w:rFonts w:ascii="Book Antiqua" w:eastAsia="宋体" w:hAnsi="Book Antiqua" w:cs="宋体"/>
          <w:color w:val="000000"/>
          <w:sz w:val="24"/>
          <w:szCs w:val="24"/>
        </w:rPr>
        <w:t>lactoferrin</w:t>
      </w:r>
      <w:proofErr w:type="spellEnd"/>
      <w:r w:rsidRPr="00405DD6">
        <w:rPr>
          <w:rFonts w:ascii="Book Antiqua" w:eastAsia="宋体" w:hAnsi="Book Antiqua" w:cs="宋体"/>
          <w:color w:val="000000"/>
          <w:sz w:val="24"/>
          <w:szCs w:val="24"/>
        </w:rPr>
        <w:t xml:space="preserve"> improve compliance, but not eradication, in sequential therapy.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17</w:t>
      </w:r>
      <w:r w:rsidRPr="00405DD6">
        <w:rPr>
          <w:rFonts w:ascii="Book Antiqua" w:eastAsia="宋体" w:hAnsi="Book Antiqua" w:cs="宋体"/>
          <w:color w:val="000000"/>
          <w:sz w:val="24"/>
          <w:szCs w:val="24"/>
        </w:rPr>
        <w:t>: 254-263 [PMID: 22759324 DOI: 10.1111/j.1523-5378.2012.00944.x]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lastRenderedPageBreak/>
        <w:t>46</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Tolone</w:t>
      </w:r>
      <w:proofErr w:type="spellEnd"/>
      <w:r w:rsidRPr="00405DD6">
        <w:rPr>
          <w:rFonts w:ascii="Book Antiqua" w:eastAsia="宋体" w:hAnsi="Book Antiqua" w:cs="宋体"/>
          <w:b/>
          <w:bCs/>
          <w:color w:val="000000"/>
          <w:sz w:val="24"/>
          <w:szCs w:val="24"/>
        </w:rPr>
        <w:t xml:space="preserve"> S</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Pellino</w:t>
      </w:r>
      <w:proofErr w:type="spellEnd"/>
      <w:r w:rsidRPr="00405DD6">
        <w:rPr>
          <w:rFonts w:ascii="Book Antiqua" w:eastAsia="宋体" w:hAnsi="Book Antiqua" w:cs="宋体"/>
          <w:color w:val="000000"/>
          <w:sz w:val="24"/>
          <w:szCs w:val="24"/>
        </w:rPr>
        <w:t xml:space="preserve"> V, </w:t>
      </w:r>
      <w:proofErr w:type="spellStart"/>
      <w:r w:rsidRPr="00405DD6">
        <w:rPr>
          <w:rFonts w:ascii="Book Antiqua" w:eastAsia="宋体" w:hAnsi="Book Antiqua" w:cs="宋体"/>
          <w:color w:val="000000"/>
          <w:sz w:val="24"/>
          <w:szCs w:val="24"/>
        </w:rPr>
        <w:t>Vitaliti</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Lanzafame</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Tolone</w:t>
      </w:r>
      <w:proofErr w:type="spellEnd"/>
      <w:r w:rsidRPr="00405DD6">
        <w:rPr>
          <w:rFonts w:ascii="Book Antiqua" w:eastAsia="宋体" w:hAnsi="Book Antiqua" w:cs="宋体"/>
          <w:color w:val="000000"/>
          <w:sz w:val="24"/>
          <w:szCs w:val="24"/>
        </w:rPr>
        <w:t xml:space="preserve"> C. Evaluation of Helicobacter Pylori eradication in pediatric patients by triple therapy plus </w:t>
      </w:r>
      <w:proofErr w:type="spellStart"/>
      <w:r w:rsidRPr="00405DD6">
        <w:rPr>
          <w:rFonts w:ascii="Book Antiqua" w:eastAsia="宋体" w:hAnsi="Book Antiqua" w:cs="宋体"/>
          <w:color w:val="000000"/>
          <w:sz w:val="24"/>
          <w:szCs w:val="24"/>
        </w:rPr>
        <w:t>lactoferrin</w:t>
      </w:r>
      <w:proofErr w:type="spellEnd"/>
      <w:r w:rsidRPr="00405DD6">
        <w:rPr>
          <w:rFonts w:ascii="Book Antiqua" w:eastAsia="宋体" w:hAnsi="Book Antiqua" w:cs="宋体"/>
          <w:color w:val="000000"/>
          <w:sz w:val="24"/>
          <w:szCs w:val="24"/>
        </w:rPr>
        <w:t xml:space="preserve"> and probiotics compared to triple therapy alone.</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Ital</w:t>
      </w:r>
      <w:proofErr w:type="spellEnd"/>
      <w:r w:rsidRPr="00405DD6">
        <w:rPr>
          <w:rFonts w:ascii="Book Antiqua" w:eastAsia="宋体" w:hAnsi="Book Antiqua" w:cs="宋体"/>
          <w:i/>
          <w:iCs/>
          <w:color w:val="000000"/>
          <w:sz w:val="24"/>
          <w:szCs w:val="24"/>
        </w:rPr>
        <w:t xml:space="preserve"> J </w:t>
      </w:r>
      <w:proofErr w:type="spellStart"/>
      <w:r w:rsidRPr="00405DD6">
        <w:rPr>
          <w:rFonts w:ascii="Book Antiqua" w:eastAsia="宋体" w:hAnsi="Book Antiqua" w:cs="宋体"/>
          <w:i/>
          <w:iCs/>
          <w:color w:val="000000"/>
          <w:sz w:val="24"/>
          <w:szCs w:val="24"/>
        </w:rPr>
        <w:t>Pediatr</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38</w:t>
      </w:r>
      <w:r w:rsidRPr="00405DD6">
        <w:rPr>
          <w:rFonts w:ascii="Book Antiqua" w:eastAsia="宋体" w:hAnsi="Book Antiqua" w:cs="宋体"/>
          <w:color w:val="000000"/>
          <w:sz w:val="24"/>
          <w:szCs w:val="24"/>
        </w:rPr>
        <w:t>: 63 [PMID: 23114016 DOI: 10.1186/1824-7288-38-63]</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Du YQ</w:t>
      </w:r>
      <w:r w:rsidRPr="00405DD6">
        <w:rPr>
          <w:rFonts w:ascii="Book Antiqua" w:eastAsia="宋体" w:hAnsi="Book Antiqua" w:cs="宋体"/>
          <w:color w:val="000000"/>
          <w:sz w:val="24"/>
          <w:szCs w:val="24"/>
        </w:rPr>
        <w:t xml:space="preserve">, Su T, Fan JG, Lu YX, Zheng P, Li XH, </w:t>
      </w:r>
      <w:proofErr w:type="spellStart"/>
      <w:r w:rsidRPr="00405DD6">
        <w:rPr>
          <w:rFonts w:ascii="Book Antiqua" w:eastAsia="宋体" w:hAnsi="Book Antiqua" w:cs="宋体"/>
          <w:color w:val="000000"/>
          <w:sz w:val="24"/>
          <w:szCs w:val="24"/>
        </w:rPr>
        <w:t>Guo</w:t>
      </w:r>
      <w:proofErr w:type="spellEnd"/>
      <w:r w:rsidRPr="00405DD6">
        <w:rPr>
          <w:rFonts w:ascii="Book Antiqua" w:eastAsia="宋体" w:hAnsi="Book Antiqua" w:cs="宋体"/>
          <w:color w:val="000000"/>
          <w:sz w:val="24"/>
          <w:szCs w:val="24"/>
        </w:rPr>
        <w:t xml:space="preserve"> CY, Xu P, Gong YF, Li ZS. Adjuvant probiotics improve the eradication effect of triple therapy for Helicobacter pylori infection.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World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18</w:t>
      </w:r>
      <w:r w:rsidRPr="00405DD6">
        <w:rPr>
          <w:rFonts w:ascii="Book Antiqua" w:eastAsia="宋体" w:hAnsi="Book Antiqua" w:cs="宋体"/>
          <w:color w:val="000000"/>
          <w:sz w:val="24"/>
          <w:szCs w:val="24"/>
        </w:rPr>
        <w:t>: 6302-6307 [PMID: 23180952 DOI: 10.3748/wjg.v18.i43.6302]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48</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Shavakhi</w:t>
      </w:r>
      <w:proofErr w:type="spellEnd"/>
      <w:r w:rsidRPr="00405DD6">
        <w:rPr>
          <w:rFonts w:ascii="Book Antiqua" w:eastAsia="宋体" w:hAnsi="Book Antiqua" w:cs="宋体"/>
          <w:b/>
          <w:bCs/>
          <w:color w:val="000000"/>
          <w:sz w:val="24"/>
          <w:szCs w:val="24"/>
        </w:rPr>
        <w:t xml:space="preserve"> A</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Tabesh</w:t>
      </w:r>
      <w:proofErr w:type="spellEnd"/>
      <w:r w:rsidRPr="00405DD6">
        <w:rPr>
          <w:rFonts w:ascii="Book Antiqua" w:eastAsia="宋体" w:hAnsi="Book Antiqua" w:cs="宋体"/>
          <w:color w:val="000000"/>
          <w:sz w:val="24"/>
          <w:szCs w:val="24"/>
        </w:rPr>
        <w:t xml:space="preserve"> E, </w:t>
      </w:r>
      <w:proofErr w:type="spellStart"/>
      <w:r w:rsidRPr="00405DD6">
        <w:rPr>
          <w:rFonts w:ascii="Book Antiqua" w:eastAsia="宋体" w:hAnsi="Book Antiqua" w:cs="宋体"/>
          <w:color w:val="000000"/>
          <w:sz w:val="24"/>
          <w:szCs w:val="24"/>
        </w:rPr>
        <w:t>Yaghoutkar</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Hashemi</w:t>
      </w:r>
      <w:proofErr w:type="spellEnd"/>
      <w:r w:rsidRPr="00405DD6">
        <w:rPr>
          <w:rFonts w:ascii="Book Antiqua" w:eastAsia="宋体" w:hAnsi="Book Antiqua" w:cs="宋体"/>
          <w:color w:val="000000"/>
          <w:sz w:val="24"/>
          <w:szCs w:val="24"/>
        </w:rPr>
        <w:t xml:space="preserve"> H, </w:t>
      </w:r>
      <w:proofErr w:type="spellStart"/>
      <w:r w:rsidRPr="00405DD6">
        <w:rPr>
          <w:rFonts w:ascii="Book Antiqua" w:eastAsia="宋体" w:hAnsi="Book Antiqua" w:cs="宋体"/>
          <w:color w:val="000000"/>
          <w:sz w:val="24"/>
          <w:szCs w:val="24"/>
        </w:rPr>
        <w:t>Tabesh</w:t>
      </w:r>
      <w:proofErr w:type="spellEnd"/>
      <w:r w:rsidRPr="00405DD6">
        <w:rPr>
          <w:rFonts w:ascii="Book Antiqua" w:eastAsia="宋体" w:hAnsi="Book Antiqua" w:cs="宋体"/>
          <w:color w:val="000000"/>
          <w:sz w:val="24"/>
          <w:szCs w:val="24"/>
        </w:rPr>
        <w:t xml:space="preserve"> F, </w:t>
      </w:r>
      <w:proofErr w:type="spellStart"/>
      <w:r w:rsidRPr="00405DD6">
        <w:rPr>
          <w:rFonts w:ascii="Book Antiqua" w:eastAsia="宋体" w:hAnsi="Book Antiqua" w:cs="宋体"/>
          <w:color w:val="000000"/>
          <w:sz w:val="24"/>
          <w:szCs w:val="24"/>
        </w:rPr>
        <w:t>Khodadoostan</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Minakari</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Shavakhi</w:t>
      </w:r>
      <w:proofErr w:type="spellEnd"/>
      <w:r w:rsidRPr="00405DD6">
        <w:rPr>
          <w:rFonts w:ascii="Book Antiqua" w:eastAsia="宋体" w:hAnsi="Book Antiqua" w:cs="宋体"/>
          <w:color w:val="000000"/>
          <w:sz w:val="24"/>
          <w:szCs w:val="24"/>
        </w:rPr>
        <w:t xml:space="preserve"> S, </w:t>
      </w:r>
      <w:proofErr w:type="spellStart"/>
      <w:r w:rsidRPr="00405DD6">
        <w:rPr>
          <w:rFonts w:ascii="Book Antiqua" w:eastAsia="宋体" w:hAnsi="Book Antiqua" w:cs="宋体"/>
          <w:color w:val="000000"/>
          <w:sz w:val="24"/>
          <w:szCs w:val="24"/>
        </w:rPr>
        <w:t>Gholamrezaei</w:t>
      </w:r>
      <w:proofErr w:type="spellEnd"/>
      <w:r w:rsidRPr="00405DD6">
        <w:rPr>
          <w:rFonts w:ascii="Book Antiqua" w:eastAsia="宋体" w:hAnsi="Book Antiqua" w:cs="宋体"/>
          <w:color w:val="000000"/>
          <w:sz w:val="24"/>
          <w:szCs w:val="24"/>
        </w:rPr>
        <w:t xml:space="preserve"> A. The effects of </w:t>
      </w:r>
      <w:proofErr w:type="spellStart"/>
      <w:r w:rsidRPr="00405DD6">
        <w:rPr>
          <w:rFonts w:ascii="Book Antiqua" w:eastAsia="宋体" w:hAnsi="Book Antiqua" w:cs="宋体"/>
          <w:color w:val="000000"/>
          <w:sz w:val="24"/>
          <w:szCs w:val="24"/>
        </w:rPr>
        <w:t>multistrain</w:t>
      </w:r>
      <w:proofErr w:type="spellEnd"/>
      <w:r w:rsidRPr="00405DD6">
        <w:rPr>
          <w:rFonts w:ascii="Book Antiqua" w:eastAsia="宋体" w:hAnsi="Book Antiqua" w:cs="宋体"/>
          <w:color w:val="000000"/>
          <w:sz w:val="24"/>
          <w:szCs w:val="24"/>
        </w:rPr>
        <w:t xml:space="preserve"> probiotic compound on bismuth-containing quadruple therapy for Helicobacter pylori infection: a randomized placebo-controlled triple-blind study.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18</w:t>
      </w:r>
      <w:r w:rsidRPr="00405DD6">
        <w:rPr>
          <w:rFonts w:ascii="Book Antiqua" w:eastAsia="宋体" w:hAnsi="Book Antiqua" w:cs="宋体"/>
          <w:color w:val="000000"/>
          <w:sz w:val="24"/>
          <w:szCs w:val="24"/>
        </w:rPr>
        <w:t>: 280-284 [PMID: 23433200 DOI: 10.1111/hel.12047]</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49</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Dajani</w:t>
      </w:r>
      <w:proofErr w:type="spellEnd"/>
      <w:r w:rsidRPr="00405DD6">
        <w:rPr>
          <w:rFonts w:ascii="Book Antiqua" w:eastAsia="宋体" w:hAnsi="Book Antiqua" w:cs="宋体"/>
          <w:b/>
          <w:bCs/>
          <w:color w:val="000000"/>
          <w:sz w:val="24"/>
          <w:szCs w:val="24"/>
        </w:rPr>
        <w:t xml:space="preserve"> AI</w:t>
      </w:r>
      <w:r w:rsidRPr="00405DD6">
        <w:rPr>
          <w:rFonts w:ascii="Book Antiqua" w:eastAsia="宋体" w:hAnsi="Book Antiqua" w:cs="宋体"/>
          <w:color w:val="000000"/>
          <w:sz w:val="24"/>
          <w:szCs w:val="24"/>
        </w:rPr>
        <w:t xml:space="preserve">, Abu </w:t>
      </w:r>
      <w:proofErr w:type="spellStart"/>
      <w:r w:rsidRPr="00405DD6">
        <w:rPr>
          <w:rFonts w:ascii="Book Antiqua" w:eastAsia="宋体" w:hAnsi="Book Antiqua" w:cs="宋体"/>
          <w:color w:val="000000"/>
          <w:sz w:val="24"/>
          <w:szCs w:val="24"/>
        </w:rPr>
        <w:t>Hammour</w:t>
      </w:r>
      <w:proofErr w:type="spellEnd"/>
      <w:r w:rsidRPr="00405DD6">
        <w:rPr>
          <w:rFonts w:ascii="Book Antiqua" w:eastAsia="宋体" w:hAnsi="Book Antiqua" w:cs="宋体"/>
          <w:color w:val="000000"/>
          <w:sz w:val="24"/>
          <w:szCs w:val="24"/>
        </w:rPr>
        <w:t xml:space="preserve"> AM, Yang DH, Chung PC, </w:t>
      </w:r>
      <w:proofErr w:type="spellStart"/>
      <w:r w:rsidRPr="00405DD6">
        <w:rPr>
          <w:rFonts w:ascii="Book Antiqua" w:eastAsia="宋体" w:hAnsi="Book Antiqua" w:cs="宋体"/>
          <w:color w:val="000000"/>
          <w:sz w:val="24"/>
          <w:szCs w:val="24"/>
        </w:rPr>
        <w:t>Nounou</w:t>
      </w:r>
      <w:proofErr w:type="spellEnd"/>
      <w:r w:rsidRPr="00405DD6">
        <w:rPr>
          <w:rFonts w:ascii="Book Antiqua" w:eastAsia="宋体" w:hAnsi="Book Antiqua" w:cs="宋体"/>
          <w:color w:val="000000"/>
          <w:sz w:val="24"/>
          <w:szCs w:val="24"/>
        </w:rPr>
        <w:t xml:space="preserve"> MA, Yuan KY, </w:t>
      </w:r>
      <w:proofErr w:type="spellStart"/>
      <w:r w:rsidRPr="00405DD6">
        <w:rPr>
          <w:rFonts w:ascii="Book Antiqua" w:eastAsia="宋体" w:hAnsi="Book Antiqua" w:cs="宋体"/>
          <w:color w:val="000000"/>
          <w:sz w:val="24"/>
          <w:szCs w:val="24"/>
        </w:rPr>
        <w:t>Zakaria</w:t>
      </w:r>
      <w:proofErr w:type="spellEnd"/>
      <w:r w:rsidRPr="00405DD6">
        <w:rPr>
          <w:rFonts w:ascii="Book Antiqua" w:eastAsia="宋体" w:hAnsi="Book Antiqua" w:cs="宋体"/>
          <w:color w:val="000000"/>
          <w:sz w:val="24"/>
          <w:szCs w:val="24"/>
        </w:rPr>
        <w:t xml:space="preserve"> MA, </w:t>
      </w:r>
      <w:proofErr w:type="spellStart"/>
      <w:r w:rsidRPr="00405DD6">
        <w:rPr>
          <w:rFonts w:ascii="Book Antiqua" w:eastAsia="宋体" w:hAnsi="Book Antiqua" w:cs="宋体"/>
          <w:color w:val="000000"/>
          <w:sz w:val="24"/>
          <w:szCs w:val="24"/>
        </w:rPr>
        <w:t>Schi</w:t>
      </w:r>
      <w:proofErr w:type="spellEnd"/>
      <w:r w:rsidRPr="00405DD6">
        <w:rPr>
          <w:rFonts w:ascii="Book Antiqua" w:eastAsia="宋体" w:hAnsi="Book Antiqua" w:cs="宋体"/>
          <w:color w:val="000000"/>
          <w:sz w:val="24"/>
          <w:szCs w:val="24"/>
        </w:rPr>
        <w:t xml:space="preserve"> HS.</w:t>
      </w:r>
      <w:proofErr w:type="gramEnd"/>
      <w:r w:rsidRPr="00405DD6">
        <w:rPr>
          <w:rFonts w:ascii="Book Antiqua" w:eastAsia="宋体" w:hAnsi="Book Antiqua" w:cs="宋体"/>
          <w:color w:val="000000"/>
          <w:sz w:val="24"/>
          <w:szCs w:val="24"/>
        </w:rPr>
        <w:t xml:space="preserve"> Do probiotics improve eradication response to Helicobacter pylori on standard triple or sequential therapy?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Saudi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405DD6">
        <w:rPr>
          <w:rFonts w:ascii="Book Antiqua" w:eastAsia="宋体" w:hAnsi="Book Antiqua" w:cs="宋体"/>
          <w:color w:val="000000"/>
          <w:sz w:val="24"/>
          <w:szCs w:val="24"/>
        </w:rPr>
        <w:t>;</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19</w:t>
      </w:r>
      <w:r w:rsidRPr="00405DD6">
        <w:rPr>
          <w:rFonts w:ascii="Book Antiqua" w:eastAsia="宋体" w:hAnsi="Book Antiqua" w:cs="宋体"/>
          <w:color w:val="000000"/>
          <w:sz w:val="24"/>
          <w:szCs w:val="24"/>
        </w:rPr>
        <w:t>: 113-120 [PMID: 23680708 DOI: 10.4103/1319-3767.111953]</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Ahmad K</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Fatemeh</w:t>
      </w:r>
      <w:proofErr w:type="spellEnd"/>
      <w:r w:rsidRPr="00405DD6">
        <w:rPr>
          <w:rFonts w:ascii="Book Antiqua" w:eastAsia="宋体" w:hAnsi="Book Antiqua" w:cs="宋体"/>
          <w:color w:val="000000"/>
          <w:sz w:val="24"/>
          <w:szCs w:val="24"/>
        </w:rPr>
        <w:t xml:space="preserve"> F, </w:t>
      </w:r>
      <w:proofErr w:type="spellStart"/>
      <w:r w:rsidRPr="00405DD6">
        <w:rPr>
          <w:rFonts w:ascii="Book Antiqua" w:eastAsia="宋体" w:hAnsi="Book Antiqua" w:cs="宋体"/>
          <w:color w:val="000000"/>
          <w:sz w:val="24"/>
          <w:szCs w:val="24"/>
        </w:rPr>
        <w:t>Mehri</w:t>
      </w:r>
      <w:proofErr w:type="spellEnd"/>
      <w:r w:rsidRPr="00405DD6">
        <w:rPr>
          <w:rFonts w:ascii="Book Antiqua" w:eastAsia="宋体" w:hAnsi="Book Antiqua" w:cs="宋体"/>
          <w:color w:val="000000"/>
          <w:sz w:val="24"/>
          <w:szCs w:val="24"/>
        </w:rPr>
        <w:t xml:space="preserve"> N, Maryam S. Probiotics for the treatment of pediatric helicobacter pylori infection: a randomized double blind clinical trial.</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Iran J </w:t>
      </w:r>
      <w:proofErr w:type="spellStart"/>
      <w:r w:rsidRPr="00405DD6">
        <w:rPr>
          <w:rFonts w:ascii="Book Antiqua" w:eastAsia="宋体" w:hAnsi="Book Antiqua" w:cs="宋体"/>
          <w:i/>
          <w:iCs/>
          <w:color w:val="000000"/>
          <w:sz w:val="24"/>
          <w:szCs w:val="24"/>
        </w:rPr>
        <w:t>Pediatr</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23</w:t>
      </w:r>
      <w:r w:rsidRPr="00405DD6">
        <w:rPr>
          <w:rFonts w:ascii="Book Antiqua" w:eastAsia="宋体" w:hAnsi="Book Antiqua" w:cs="宋体"/>
          <w:color w:val="000000"/>
          <w:sz w:val="24"/>
          <w:szCs w:val="24"/>
        </w:rPr>
        <w:t>: 79-84 [PMID: 23446685]</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Navarro-Rodriguez T</w:t>
      </w:r>
      <w:r w:rsidRPr="00405DD6">
        <w:rPr>
          <w:rFonts w:ascii="Book Antiqua" w:eastAsia="宋体" w:hAnsi="Book Antiqua" w:cs="宋体"/>
          <w:color w:val="000000"/>
          <w:sz w:val="24"/>
          <w:szCs w:val="24"/>
        </w:rPr>
        <w:t xml:space="preserve">, Silva FM, </w:t>
      </w:r>
      <w:proofErr w:type="spellStart"/>
      <w:r w:rsidRPr="00405DD6">
        <w:rPr>
          <w:rFonts w:ascii="Book Antiqua" w:eastAsia="宋体" w:hAnsi="Book Antiqua" w:cs="宋体"/>
          <w:color w:val="000000"/>
          <w:sz w:val="24"/>
          <w:szCs w:val="24"/>
        </w:rPr>
        <w:t>Barbuti</w:t>
      </w:r>
      <w:proofErr w:type="spellEnd"/>
      <w:r w:rsidRPr="00405DD6">
        <w:rPr>
          <w:rFonts w:ascii="Book Antiqua" w:eastAsia="宋体" w:hAnsi="Book Antiqua" w:cs="宋体"/>
          <w:color w:val="000000"/>
          <w:sz w:val="24"/>
          <w:szCs w:val="24"/>
        </w:rPr>
        <w:t xml:space="preserve"> RC, </w:t>
      </w:r>
      <w:proofErr w:type="spellStart"/>
      <w:r w:rsidRPr="00405DD6">
        <w:rPr>
          <w:rFonts w:ascii="Book Antiqua" w:eastAsia="宋体" w:hAnsi="Book Antiqua" w:cs="宋体"/>
          <w:color w:val="000000"/>
          <w:sz w:val="24"/>
          <w:szCs w:val="24"/>
        </w:rPr>
        <w:t>Mattar</w:t>
      </w:r>
      <w:proofErr w:type="spellEnd"/>
      <w:r w:rsidRPr="00405DD6">
        <w:rPr>
          <w:rFonts w:ascii="Book Antiqua" w:eastAsia="宋体" w:hAnsi="Book Antiqua" w:cs="宋体"/>
          <w:color w:val="000000"/>
          <w:sz w:val="24"/>
          <w:szCs w:val="24"/>
        </w:rPr>
        <w:t xml:space="preserve"> R, </w:t>
      </w:r>
      <w:proofErr w:type="spellStart"/>
      <w:r w:rsidRPr="00405DD6">
        <w:rPr>
          <w:rFonts w:ascii="Book Antiqua" w:eastAsia="宋体" w:hAnsi="Book Antiqua" w:cs="宋体"/>
          <w:color w:val="000000"/>
          <w:sz w:val="24"/>
          <w:szCs w:val="24"/>
        </w:rPr>
        <w:t>Moraes-Filho</w:t>
      </w:r>
      <w:proofErr w:type="spellEnd"/>
      <w:r w:rsidRPr="00405DD6">
        <w:rPr>
          <w:rFonts w:ascii="Book Antiqua" w:eastAsia="宋体" w:hAnsi="Book Antiqua" w:cs="宋体"/>
          <w:color w:val="000000"/>
          <w:sz w:val="24"/>
          <w:szCs w:val="24"/>
        </w:rPr>
        <w:t xml:space="preserve"> JP, de Oliveira MN, </w:t>
      </w:r>
      <w:proofErr w:type="spellStart"/>
      <w:r w:rsidRPr="00405DD6">
        <w:rPr>
          <w:rFonts w:ascii="Book Antiqua" w:eastAsia="宋体" w:hAnsi="Book Antiqua" w:cs="宋体"/>
          <w:color w:val="000000"/>
          <w:sz w:val="24"/>
          <w:szCs w:val="24"/>
        </w:rPr>
        <w:t>Bogsan</w:t>
      </w:r>
      <w:proofErr w:type="spellEnd"/>
      <w:r w:rsidRPr="00405DD6">
        <w:rPr>
          <w:rFonts w:ascii="Book Antiqua" w:eastAsia="宋体" w:hAnsi="Book Antiqua" w:cs="宋体"/>
          <w:color w:val="000000"/>
          <w:sz w:val="24"/>
          <w:szCs w:val="24"/>
        </w:rPr>
        <w:t xml:space="preserve"> CS, </w:t>
      </w:r>
      <w:proofErr w:type="spellStart"/>
      <w:r w:rsidRPr="00405DD6">
        <w:rPr>
          <w:rFonts w:ascii="Book Antiqua" w:eastAsia="宋体" w:hAnsi="Book Antiqua" w:cs="宋体"/>
          <w:color w:val="000000"/>
          <w:sz w:val="24"/>
          <w:szCs w:val="24"/>
        </w:rPr>
        <w:t>Chinzon</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Eisig</w:t>
      </w:r>
      <w:proofErr w:type="spellEnd"/>
      <w:r w:rsidRPr="00405DD6">
        <w:rPr>
          <w:rFonts w:ascii="Book Antiqua" w:eastAsia="宋体" w:hAnsi="Book Antiqua" w:cs="宋体"/>
          <w:color w:val="000000"/>
          <w:sz w:val="24"/>
          <w:szCs w:val="24"/>
        </w:rPr>
        <w:t xml:space="preserve"> JN. Association of a probiotic to a Helicobacter pylori eradication regimen does not increase efficacy or decreases the adverse effects of the treatment: a prospective, randomized, double-blind, placebo-controlled study.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BMC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13</w:t>
      </w:r>
      <w:r w:rsidRPr="00405DD6">
        <w:rPr>
          <w:rFonts w:ascii="Book Antiqua" w:eastAsia="宋体" w:hAnsi="Book Antiqua" w:cs="宋体"/>
          <w:color w:val="000000"/>
          <w:sz w:val="24"/>
          <w:szCs w:val="24"/>
        </w:rPr>
        <w:t>: 56 [PMID: 23530767 DOI: 10.1186/1471-230X-13-56]</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52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Wang YH</w:t>
      </w:r>
      <w:r w:rsidRPr="00405DD6">
        <w:rPr>
          <w:rFonts w:ascii="Book Antiqua" w:eastAsia="宋体" w:hAnsi="Book Antiqua" w:cs="宋体"/>
          <w:color w:val="000000"/>
          <w:sz w:val="24"/>
          <w:szCs w:val="24"/>
        </w:rPr>
        <w:t xml:space="preserve">, Huang Y. Effect of Lactobacillus acidophilus and </w:t>
      </w:r>
      <w:proofErr w:type="spellStart"/>
      <w:r w:rsidRPr="00405DD6">
        <w:rPr>
          <w:rFonts w:ascii="Book Antiqua" w:eastAsia="宋体" w:hAnsi="Book Antiqua" w:cs="宋体"/>
          <w:color w:val="000000"/>
          <w:sz w:val="24"/>
          <w:szCs w:val="24"/>
        </w:rPr>
        <w:t>Bifidobacterium</w:t>
      </w:r>
      <w:proofErr w:type="spellEnd"/>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bifidum</w:t>
      </w:r>
      <w:proofErr w:type="spellEnd"/>
      <w:r w:rsidRPr="00405DD6">
        <w:rPr>
          <w:rFonts w:ascii="Book Antiqua" w:eastAsia="宋体" w:hAnsi="Book Antiqua" w:cs="宋体"/>
          <w:color w:val="000000"/>
          <w:sz w:val="24"/>
          <w:szCs w:val="24"/>
        </w:rPr>
        <w:t xml:space="preserve"> supplementation to standard triple therapy on Helicobacter pylori eradication and dynamic changes in intestinal flora.</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World J </w:t>
      </w:r>
      <w:proofErr w:type="spellStart"/>
      <w:r w:rsidRPr="00405DD6">
        <w:rPr>
          <w:rFonts w:ascii="Book Antiqua" w:eastAsia="宋体" w:hAnsi="Book Antiqua" w:cs="宋体"/>
          <w:i/>
          <w:iCs/>
          <w:color w:val="000000"/>
          <w:sz w:val="24"/>
          <w:szCs w:val="24"/>
        </w:rPr>
        <w:t>Microbiol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Biotechnol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30</w:t>
      </w:r>
      <w:r w:rsidRPr="00405DD6">
        <w:rPr>
          <w:rFonts w:ascii="Book Antiqua" w:eastAsia="宋体" w:hAnsi="Book Antiqua" w:cs="宋体"/>
          <w:color w:val="000000"/>
          <w:sz w:val="24"/>
          <w:szCs w:val="24"/>
        </w:rPr>
        <w:t>: 847-853 [PMID: 24233772 DOI: 10.1007/s11274-013-1490-2]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53</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Emara</w:t>
      </w:r>
      <w:proofErr w:type="spellEnd"/>
      <w:r w:rsidRPr="00405DD6">
        <w:rPr>
          <w:rFonts w:ascii="Book Antiqua" w:eastAsia="宋体" w:hAnsi="Book Antiqua" w:cs="宋体"/>
          <w:b/>
          <w:bCs/>
          <w:color w:val="000000"/>
          <w:sz w:val="24"/>
          <w:szCs w:val="24"/>
        </w:rPr>
        <w:t xml:space="preserve"> MH</w:t>
      </w:r>
      <w:r w:rsidRPr="00405DD6">
        <w:rPr>
          <w:rFonts w:ascii="Book Antiqua" w:eastAsia="宋体" w:hAnsi="Book Antiqua" w:cs="宋体"/>
          <w:color w:val="000000"/>
          <w:sz w:val="24"/>
          <w:szCs w:val="24"/>
        </w:rPr>
        <w:t xml:space="preserve">, Mohamed SY, Abdel-Aziz HR. Lactobacillus </w:t>
      </w:r>
      <w:proofErr w:type="spellStart"/>
      <w:r w:rsidRPr="00405DD6">
        <w:rPr>
          <w:rFonts w:ascii="Book Antiqua" w:eastAsia="宋体" w:hAnsi="Book Antiqua" w:cs="宋体"/>
          <w:color w:val="000000"/>
          <w:sz w:val="24"/>
          <w:szCs w:val="24"/>
        </w:rPr>
        <w:t>reuteri</w:t>
      </w:r>
      <w:proofErr w:type="spellEnd"/>
      <w:r w:rsidRPr="00405DD6">
        <w:rPr>
          <w:rFonts w:ascii="Book Antiqua" w:eastAsia="宋体" w:hAnsi="Book Antiqua" w:cs="宋体"/>
          <w:color w:val="000000"/>
          <w:sz w:val="24"/>
          <w:szCs w:val="24"/>
        </w:rPr>
        <w:t xml:space="preserve"> in management of Helicobacter pylori infection in dyspeptic patients: a double-blind placebo-controlled </w:t>
      </w:r>
      <w:r w:rsidRPr="00405DD6">
        <w:rPr>
          <w:rFonts w:ascii="Book Antiqua" w:eastAsia="宋体" w:hAnsi="Book Antiqua" w:cs="宋体"/>
          <w:color w:val="000000"/>
          <w:sz w:val="24"/>
          <w:szCs w:val="24"/>
        </w:rPr>
        <w:lastRenderedPageBreak/>
        <w:t>randomized clinical trial.</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Therap</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Adv</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w:t>
      </w:r>
      <w:r w:rsidRPr="00405DD6">
        <w:rPr>
          <w:rFonts w:ascii="Book Antiqua" w:eastAsia="宋体" w:hAnsi="Book Antiqua" w:cs="宋体"/>
          <w:color w:val="000000"/>
          <w:sz w:val="24"/>
          <w:szCs w:val="24"/>
        </w:rPr>
        <w:t>: 4-13 [PMID: 24381643 DOI: 10.1177/1756283X13503514]</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 xml:space="preserve">de </w:t>
      </w:r>
      <w:proofErr w:type="spellStart"/>
      <w:r w:rsidRPr="00405DD6">
        <w:rPr>
          <w:rFonts w:ascii="Book Antiqua" w:eastAsia="宋体" w:hAnsi="Book Antiqua" w:cs="宋体"/>
          <w:b/>
          <w:bCs/>
          <w:color w:val="000000"/>
          <w:sz w:val="24"/>
          <w:szCs w:val="24"/>
        </w:rPr>
        <w:t>Bortoli</w:t>
      </w:r>
      <w:proofErr w:type="spellEnd"/>
      <w:r w:rsidRPr="00405DD6">
        <w:rPr>
          <w:rFonts w:ascii="Book Antiqua" w:eastAsia="宋体" w:hAnsi="Book Antiqua" w:cs="宋体"/>
          <w:b/>
          <w:bCs/>
          <w:color w:val="000000"/>
          <w:sz w:val="24"/>
          <w:szCs w:val="24"/>
        </w:rPr>
        <w:t xml:space="preserve"> N</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Leonardi</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Ciancia</w:t>
      </w:r>
      <w:proofErr w:type="spellEnd"/>
      <w:r w:rsidRPr="00405DD6">
        <w:rPr>
          <w:rFonts w:ascii="Book Antiqua" w:eastAsia="宋体" w:hAnsi="Book Antiqua" w:cs="宋体"/>
          <w:color w:val="000000"/>
          <w:sz w:val="24"/>
          <w:szCs w:val="24"/>
        </w:rPr>
        <w:t xml:space="preserve"> E, Merlo A, Bellini M, Costa F, </w:t>
      </w:r>
      <w:proofErr w:type="spellStart"/>
      <w:r w:rsidRPr="00405DD6">
        <w:rPr>
          <w:rFonts w:ascii="Book Antiqua" w:eastAsia="宋体" w:hAnsi="Book Antiqua" w:cs="宋体"/>
          <w:color w:val="000000"/>
          <w:sz w:val="24"/>
          <w:szCs w:val="24"/>
        </w:rPr>
        <w:t>Mumolo</w:t>
      </w:r>
      <w:proofErr w:type="spellEnd"/>
      <w:r w:rsidRPr="00405DD6">
        <w:rPr>
          <w:rFonts w:ascii="Book Antiqua" w:eastAsia="宋体" w:hAnsi="Book Antiqua" w:cs="宋体"/>
          <w:color w:val="000000"/>
          <w:sz w:val="24"/>
          <w:szCs w:val="24"/>
        </w:rPr>
        <w:t xml:space="preserve"> MG, </w:t>
      </w:r>
      <w:proofErr w:type="spellStart"/>
      <w:r w:rsidRPr="00405DD6">
        <w:rPr>
          <w:rFonts w:ascii="Book Antiqua" w:eastAsia="宋体" w:hAnsi="Book Antiqua" w:cs="宋体"/>
          <w:color w:val="000000"/>
          <w:sz w:val="24"/>
          <w:szCs w:val="24"/>
        </w:rPr>
        <w:t>Ricchiuti</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Cristiani</w:t>
      </w:r>
      <w:proofErr w:type="spellEnd"/>
      <w:r w:rsidRPr="00405DD6">
        <w:rPr>
          <w:rFonts w:ascii="Book Antiqua" w:eastAsia="宋体" w:hAnsi="Book Antiqua" w:cs="宋体"/>
          <w:color w:val="000000"/>
          <w:sz w:val="24"/>
          <w:szCs w:val="24"/>
        </w:rPr>
        <w:t xml:space="preserve"> F, Santi S, Rossi M, </w:t>
      </w:r>
      <w:proofErr w:type="spellStart"/>
      <w:r w:rsidRPr="00405DD6">
        <w:rPr>
          <w:rFonts w:ascii="Book Antiqua" w:eastAsia="宋体" w:hAnsi="Book Antiqua" w:cs="宋体"/>
          <w:color w:val="000000"/>
          <w:sz w:val="24"/>
          <w:szCs w:val="24"/>
        </w:rPr>
        <w:t>Marchi</w:t>
      </w:r>
      <w:proofErr w:type="spellEnd"/>
      <w:r w:rsidRPr="00405DD6">
        <w:rPr>
          <w:rFonts w:ascii="Book Antiqua" w:eastAsia="宋体" w:hAnsi="Book Antiqua" w:cs="宋体"/>
          <w:color w:val="000000"/>
          <w:sz w:val="24"/>
          <w:szCs w:val="24"/>
        </w:rPr>
        <w:t xml:space="preserve"> S. Helicobacter pylori eradication: a randomized prospective study of triple therapy versus triple therapy plus </w:t>
      </w:r>
      <w:proofErr w:type="spellStart"/>
      <w:r w:rsidRPr="00405DD6">
        <w:rPr>
          <w:rFonts w:ascii="Book Antiqua" w:eastAsia="宋体" w:hAnsi="Book Antiqua" w:cs="宋体"/>
          <w:color w:val="000000"/>
          <w:sz w:val="24"/>
          <w:szCs w:val="24"/>
        </w:rPr>
        <w:t>lactoferrin</w:t>
      </w:r>
      <w:proofErr w:type="spellEnd"/>
      <w:r w:rsidRPr="00405DD6">
        <w:rPr>
          <w:rFonts w:ascii="Book Antiqua" w:eastAsia="宋体" w:hAnsi="Book Antiqua" w:cs="宋体"/>
          <w:color w:val="000000"/>
          <w:sz w:val="24"/>
          <w:szCs w:val="24"/>
        </w:rPr>
        <w:t xml:space="preserve"> and probiotics.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Am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102</w:t>
      </w:r>
      <w:r w:rsidRPr="00405DD6">
        <w:rPr>
          <w:rFonts w:ascii="Book Antiqua" w:eastAsia="宋体" w:hAnsi="Book Antiqua" w:cs="宋体"/>
          <w:color w:val="000000"/>
          <w:sz w:val="24"/>
          <w:szCs w:val="24"/>
        </w:rPr>
        <w:t>: 951-956 [PMID: 17313499 DOI: 10.1111/j.1572-0241.2007.01085.x]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55</w:t>
      </w:r>
      <w:r w:rsidRPr="009B6B26">
        <w:rPr>
          <w:rFonts w:ascii="Book Antiqua" w:eastAsia="宋体" w:hAnsi="Book Antiqua" w:cs="宋体"/>
          <w:color w:val="000000"/>
          <w:sz w:val="24"/>
          <w:szCs w:val="24"/>
        </w:rPr>
        <w:t> </w:t>
      </w:r>
      <w:proofErr w:type="gramStart"/>
      <w:r w:rsidRPr="00405DD6">
        <w:rPr>
          <w:rFonts w:ascii="Book Antiqua" w:eastAsia="宋体" w:hAnsi="Book Antiqua" w:cs="宋体"/>
          <w:b/>
          <w:bCs/>
          <w:color w:val="000000"/>
          <w:sz w:val="24"/>
          <w:szCs w:val="24"/>
        </w:rPr>
        <w:t>Yang</w:t>
      </w:r>
      <w:proofErr w:type="gramEnd"/>
      <w:r w:rsidRPr="00405DD6">
        <w:rPr>
          <w:rFonts w:ascii="Book Antiqua" w:eastAsia="宋体" w:hAnsi="Book Antiqua" w:cs="宋体"/>
          <w:b/>
          <w:bCs/>
          <w:color w:val="000000"/>
          <w:sz w:val="24"/>
          <w:szCs w:val="24"/>
        </w:rPr>
        <w:t xml:space="preserve"> YJ</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Sheu</w:t>
      </w:r>
      <w:proofErr w:type="spellEnd"/>
      <w:r w:rsidRPr="00405DD6">
        <w:rPr>
          <w:rFonts w:ascii="Book Antiqua" w:eastAsia="宋体" w:hAnsi="Book Antiqua" w:cs="宋体"/>
          <w:color w:val="000000"/>
          <w:sz w:val="24"/>
          <w:szCs w:val="24"/>
        </w:rPr>
        <w:t xml:space="preserve"> BS. Probiotics-containing yogurts suppress Helicobacter pylori load and modify immune response and intestinal microbiota in the Helicobacter pylori-infected children.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17</w:t>
      </w:r>
      <w:r w:rsidRPr="00405DD6">
        <w:rPr>
          <w:rFonts w:ascii="Book Antiqua" w:eastAsia="宋体" w:hAnsi="Book Antiqua" w:cs="宋体"/>
          <w:color w:val="000000"/>
          <w:sz w:val="24"/>
          <w:szCs w:val="24"/>
        </w:rPr>
        <w:t>: 297-304 [PMID: 22759330 DOI: 10.1111/j.1523-5378.2012.00941.x]</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56</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Ljungh</w:t>
      </w:r>
      <w:proofErr w:type="spellEnd"/>
      <w:r w:rsidRPr="00405DD6">
        <w:rPr>
          <w:rFonts w:ascii="Book Antiqua" w:eastAsia="宋体" w:hAnsi="Book Antiqua" w:cs="宋体"/>
          <w:b/>
          <w:bCs/>
          <w:color w:val="000000"/>
          <w:sz w:val="24"/>
          <w:szCs w:val="24"/>
        </w:rPr>
        <w:t xml:space="preserve"> A</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Wadström</w:t>
      </w:r>
      <w:proofErr w:type="spellEnd"/>
      <w:r w:rsidRPr="00405DD6">
        <w:rPr>
          <w:rFonts w:ascii="Book Antiqua" w:eastAsia="宋体" w:hAnsi="Book Antiqua" w:cs="宋体"/>
          <w:color w:val="000000"/>
          <w:sz w:val="24"/>
          <w:szCs w:val="24"/>
        </w:rPr>
        <w:t xml:space="preserve"> T. Lactic acid bacteria as probiotics.</w:t>
      </w:r>
      <w:proofErr w:type="gramEnd"/>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Curr</w:t>
      </w:r>
      <w:proofErr w:type="spellEnd"/>
      <w:r w:rsidRPr="00405DD6">
        <w:rPr>
          <w:rFonts w:ascii="Book Antiqua" w:eastAsia="宋体" w:hAnsi="Book Antiqua" w:cs="宋体"/>
          <w:i/>
          <w:iCs/>
          <w:color w:val="000000"/>
          <w:sz w:val="24"/>
          <w:szCs w:val="24"/>
        </w:rPr>
        <w:t xml:space="preserve"> Issues </w:t>
      </w:r>
      <w:proofErr w:type="spellStart"/>
      <w:r w:rsidRPr="00405DD6">
        <w:rPr>
          <w:rFonts w:ascii="Book Antiqua" w:eastAsia="宋体" w:hAnsi="Book Antiqua" w:cs="宋体"/>
          <w:i/>
          <w:iCs/>
          <w:color w:val="000000"/>
          <w:sz w:val="24"/>
          <w:szCs w:val="24"/>
        </w:rPr>
        <w:t>Intest</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2006;</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w:t>
      </w:r>
      <w:r w:rsidRPr="00405DD6">
        <w:rPr>
          <w:rFonts w:ascii="Book Antiqua" w:eastAsia="宋体" w:hAnsi="Book Antiqua" w:cs="宋体"/>
          <w:color w:val="000000"/>
          <w:sz w:val="24"/>
          <w:szCs w:val="24"/>
        </w:rPr>
        <w:t>: 73-89 [PMID: 16875422]</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57</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Rousseaux</w:t>
      </w:r>
      <w:proofErr w:type="spellEnd"/>
      <w:r w:rsidRPr="00405DD6">
        <w:rPr>
          <w:rFonts w:ascii="Book Antiqua" w:eastAsia="宋体" w:hAnsi="Book Antiqua" w:cs="宋体"/>
          <w:b/>
          <w:bCs/>
          <w:color w:val="000000"/>
          <w:sz w:val="24"/>
          <w:szCs w:val="24"/>
        </w:rPr>
        <w:t xml:space="preserve"> C</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Thuru</w:t>
      </w:r>
      <w:proofErr w:type="spellEnd"/>
      <w:r w:rsidRPr="00405DD6">
        <w:rPr>
          <w:rFonts w:ascii="Book Antiqua" w:eastAsia="宋体" w:hAnsi="Book Antiqua" w:cs="宋体"/>
          <w:color w:val="000000"/>
          <w:sz w:val="24"/>
          <w:szCs w:val="24"/>
        </w:rPr>
        <w:t xml:space="preserve"> X, </w:t>
      </w:r>
      <w:proofErr w:type="spellStart"/>
      <w:r w:rsidRPr="00405DD6">
        <w:rPr>
          <w:rFonts w:ascii="Book Antiqua" w:eastAsia="宋体" w:hAnsi="Book Antiqua" w:cs="宋体"/>
          <w:color w:val="000000"/>
          <w:sz w:val="24"/>
          <w:szCs w:val="24"/>
        </w:rPr>
        <w:t>Gelot</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Barnich</w:t>
      </w:r>
      <w:proofErr w:type="spellEnd"/>
      <w:r w:rsidRPr="00405DD6">
        <w:rPr>
          <w:rFonts w:ascii="Book Antiqua" w:eastAsia="宋体" w:hAnsi="Book Antiqua" w:cs="宋体"/>
          <w:color w:val="000000"/>
          <w:sz w:val="24"/>
          <w:szCs w:val="24"/>
        </w:rPr>
        <w:t xml:space="preserve"> N, </w:t>
      </w:r>
      <w:proofErr w:type="spellStart"/>
      <w:r w:rsidRPr="00405DD6">
        <w:rPr>
          <w:rFonts w:ascii="Book Antiqua" w:eastAsia="宋体" w:hAnsi="Book Antiqua" w:cs="宋体"/>
          <w:color w:val="000000"/>
          <w:sz w:val="24"/>
          <w:szCs w:val="24"/>
        </w:rPr>
        <w:t>Neut</w:t>
      </w:r>
      <w:proofErr w:type="spellEnd"/>
      <w:r w:rsidRPr="00405DD6">
        <w:rPr>
          <w:rFonts w:ascii="Book Antiqua" w:eastAsia="宋体" w:hAnsi="Book Antiqua" w:cs="宋体"/>
          <w:color w:val="000000"/>
          <w:sz w:val="24"/>
          <w:szCs w:val="24"/>
        </w:rPr>
        <w:t xml:space="preserve"> C, </w:t>
      </w:r>
      <w:proofErr w:type="spellStart"/>
      <w:r w:rsidRPr="00405DD6">
        <w:rPr>
          <w:rFonts w:ascii="Book Antiqua" w:eastAsia="宋体" w:hAnsi="Book Antiqua" w:cs="宋体"/>
          <w:color w:val="000000"/>
          <w:sz w:val="24"/>
          <w:szCs w:val="24"/>
        </w:rPr>
        <w:t>Dubuquoy</w:t>
      </w:r>
      <w:proofErr w:type="spellEnd"/>
      <w:r w:rsidRPr="00405DD6">
        <w:rPr>
          <w:rFonts w:ascii="Book Antiqua" w:eastAsia="宋体" w:hAnsi="Book Antiqua" w:cs="宋体"/>
          <w:color w:val="000000"/>
          <w:sz w:val="24"/>
          <w:szCs w:val="24"/>
        </w:rPr>
        <w:t xml:space="preserve"> L, </w:t>
      </w:r>
      <w:proofErr w:type="spellStart"/>
      <w:r w:rsidRPr="00405DD6">
        <w:rPr>
          <w:rFonts w:ascii="Book Antiqua" w:eastAsia="宋体" w:hAnsi="Book Antiqua" w:cs="宋体"/>
          <w:color w:val="000000"/>
          <w:sz w:val="24"/>
          <w:szCs w:val="24"/>
        </w:rPr>
        <w:t>Dubuquoy</w:t>
      </w:r>
      <w:proofErr w:type="spellEnd"/>
      <w:r w:rsidRPr="00405DD6">
        <w:rPr>
          <w:rFonts w:ascii="Book Antiqua" w:eastAsia="宋体" w:hAnsi="Book Antiqua" w:cs="宋体"/>
          <w:color w:val="000000"/>
          <w:sz w:val="24"/>
          <w:szCs w:val="24"/>
        </w:rPr>
        <w:t xml:space="preserve"> C, </w:t>
      </w:r>
      <w:proofErr w:type="spellStart"/>
      <w:r w:rsidRPr="00405DD6">
        <w:rPr>
          <w:rFonts w:ascii="Book Antiqua" w:eastAsia="宋体" w:hAnsi="Book Antiqua" w:cs="宋体"/>
          <w:color w:val="000000"/>
          <w:sz w:val="24"/>
          <w:szCs w:val="24"/>
        </w:rPr>
        <w:t>Merour</w:t>
      </w:r>
      <w:proofErr w:type="spellEnd"/>
      <w:r w:rsidRPr="00405DD6">
        <w:rPr>
          <w:rFonts w:ascii="Book Antiqua" w:eastAsia="宋体" w:hAnsi="Book Antiqua" w:cs="宋体"/>
          <w:color w:val="000000"/>
          <w:sz w:val="24"/>
          <w:szCs w:val="24"/>
        </w:rPr>
        <w:t xml:space="preserve"> E, </w:t>
      </w:r>
      <w:proofErr w:type="spellStart"/>
      <w:r w:rsidRPr="00405DD6">
        <w:rPr>
          <w:rFonts w:ascii="Book Antiqua" w:eastAsia="宋体" w:hAnsi="Book Antiqua" w:cs="宋体"/>
          <w:color w:val="000000"/>
          <w:sz w:val="24"/>
          <w:szCs w:val="24"/>
        </w:rPr>
        <w:t>Geboes</w:t>
      </w:r>
      <w:proofErr w:type="spellEnd"/>
      <w:r w:rsidRPr="00405DD6">
        <w:rPr>
          <w:rFonts w:ascii="Book Antiqua" w:eastAsia="宋体" w:hAnsi="Book Antiqua" w:cs="宋体"/>
          <w:color w:val="000000"/>
          <w:sz w:val="24"/>
          <w:szCs w:val="24"/>
        </w:rPr>
        <w:t xml:space="preserve"> K, </w:t>
      </w:r>
      <w:proofErr w:type="spellStart"/>
      <w:r w:rsidRPr="00405DD6">
        <w:rPr>
          <w:rFonts w:ascii="Book Antiqua" w:eastAsia="宋体" w:hAnsi="Book Antiqua" w:cs="宋体"/>
          <w:color w:val="000000"/>
          <w:sz w:val="24"/>
          <w:szCs w:val="24"/>
        </w:rPr>
        <w:t>Chamaillard</w:t>
      </w:r>
      <w:proofErr w:type="spellEnd"/>
      <w:r w:rsidRPr="00405DD6">
        <w:rPr>
          <w:rFonts w:ascii="Book Antiqua" w:eastAsia="宋体" w:hAnsi="Book Antiqua" w:cs="宋体"/>
          <w:color w:val="000000"/>
          <w:sz w:val="24"/>
          <w:szCs w:val="24"/>
        </w:rPr>
        <w:t xml:space="preserve"> M, </w:t>
      </w:r>
      <w:proofErr w:type="spellStart"/>
      <w:r w:rsidRPr="00405DD6">
        <w:rPr>
          <w:rFonts w:ascii="Book Antiqua" w:eastAsia="宋体" w:hAnsi="Book Antiqua" w:cs="宋体"/>
          <w:color w:val="000000"/>
          <w:sz w:val="24"/>
          <w:szCs w:val="24"/>
        </w:rPr>
        <w:t>Ouwehand</w:t>
      </w:r>
      <w:proofErr w:type="spellEnd"/>
      <w:r w:rsidRPr="00405DD6">
        <w:rPr>
          <w:rFonts w:ascii="Book Antiqua" w:eastAsia="宋体" w:hAnsi="Book Antiqua" w:cs="宋体"/>
          <w:color w:val="000000"/>
          <w:sz w:val="24"/>
          <w:szCs w:val="24"/>
        </w:rPr>
        <w:t xml:space="preserve"> A, </w:t>
      </w:r>
      <w:proofErr w:type="spellStart"/>
      <w:r w:rsidRPr="00405DD6">
        <w:rPr>
          <w:rFonts w:ascii="Book Antiqua" w:eastAsia="宋体" w:hAnsi="Book Antiqua" w:cs="宋体"/>
          <w:color w:val="000000"/>
          <w:sz w:val="24"/>
          <w:szCs w:val="24"/>
        </w:rPr>
        <w:t>Leyer</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Carcano</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Colombel</w:t>
      </w:r>
      <w:proofErr w:type="spellEnd"/>
      <w:r w:rsidRPr="00405DD6">
        <w:rPr>
          <w:rFonts w:ascii="Book Antiqua" w:eastAsia="宋体" w:hAnsi="Book Antiqua" w:cs="宋体"/>
          <w:color w:val="000000"/>
          <w:sz w:val="24"/>
          <w:szCs w:val="24"/>
        </w:rPr>
        <w:t xml:space="preserve"> JF, </w:t>
      </w:r>
      <w:proofErr w:type="spellStart"/>
      <w:r w:rsidRPr="00405DD6">
        <w:rPr>
          <w:rFonts w:ascii="Book Antiqua" w:eastAsia="宋体" w:hAnsi="Book Antiqua" w:cs="宋体"/>
          <w:color w:val="000000"/>
          <w:sz w:val="24"/>
          <w:szCs w:val="24"/>
        </w:rPr>
        <w:t>Ardid</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Desreumaux</w:t>
      </w:r>
      <w:proofErr w:type="spellEnd"/>
      <w:r w:rsidRPr="00405DD6">
        <w:rPr>
          <w:rFonts w:ascii="Book Antiqua" w:eastAsia="宋体" w:hAnsi="Book Antiqua" w:cs="宋体"/>
          <w:color w:val="000000"/>
          <w:sz w:val="24"/>
          <w:szCs w:val="24"/>
        </w:rPr>
        <w:t xml:space="preserve"> P. Lactobacillus acidophilus modulates intestinal pain and induces opioid and cannabinoid receptors.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Nat Med</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13</w:t>
      </w:r>
      <w:r w:rsidRPr="00405DD6">
        <w:rPr>
          <w:rFonts w:ascii="Book Antiqua" w:eastAsia="宋体" w:hAnsi="Book Antiqua" w:cs="宋体"/>
          <w:color w:val="000000"/>
          <w:sz w:val="24"/>
          <w:szCs w:val="24"/>
        </w:rPr>
        <w:t>: 35-37 [PMID: 17159985 DOI: 10.1038/nm1521]</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58</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Marteau</w:t>
      </w:r>
      <w:proofErr w:type="spellEnd"/>
      <w:r w:rsidRPr="00405DD6">
        <w:rPr>
          <w:rFonts w:ascii="Book Antiqua" w:eastAsia="宋体" w:hAnsi="Book Antiqua" w:cs="宋体"/>
          <w:b/>
          <w:bCs/>
          <w:color w:val="000000"/>
          <w:sz w:val="24"/>
          <w:szCs w:val="24"/>
        </w:rPr>
        <w:t xml:space="preserve"> P</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Rambaud</w:t>
      </w:r>
      <w:proofErr w:type="spellEnd"/>
      <w:r w:rsidRPr="00405DD6">
        <w:rPr>
          <w:rFonts w:ascii="Book Antiqua" w:eastAsia="宋体" w:hAnsi="Book Antiqua" w:cs="宋体"/>
          <w:color w:val="000000"/>
          <w:sz w:val="24"/>
          <w:szCs w:val="24"/>
        </w:rPr>
        <w:t xml:space="preserve"> JC. </w:t>
      </w:r>
      <w:proofErr w:type="gramStart"/>
      <w:r w:rsidRPr="00405DD6">
        <w:rPr>
          <w:rFonts w:ascii="Book Antiqua" w:eastAsia="宋体" w:hAnsi="Book Antiqua" w:cs="宋体"/>
          <w:color w:val="000000"/>
          <w:sz w:val="24"/>
          <w:szCs w:val="24"/>
        </w:rPr>
        <w:t>Potential of using lactic acid bacteria for therapy and immunomodulation in man.</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FEMS </w:t>
      </w:r>
      <w:proofErr w:type="spellStart"/>
      <w:r w:rsidRPr="00405DD6">
        <w:rPr>
          <w:rFonts w:ascii="Book Antiqua" w:eastAsia="宋体" w:hAnsi="Book Antiqua" w:cs="宋体"/>
          <w:i/>
          <w:iCs/>
          <w:color w:val="000000"/>
          <w:sz w:val="24"/>
          <w:szCs w:val="24"/>
        </w:rPr>
        <w:t>Microbiol</w:t>
      </w:r>
      <w:proofErr w:type="spellEnd"/>
      <w:r w:rsidRPr="00405DD6">
        <w:rPr>
          <w:rFonts w:ascii="Book Antiqua" w:eastAsia="宋体" w:hAnsi="Book Antiqua" w:cs="宋体"/>
          <w:i/>
          <w:iCs/>
          <w:color w:val="000000"/>
          <w:sz w:val="24"/>
          <w:szCs w:val="24"/>
        </w:rPr>
        <w:t xml:space="preserve"> Rev</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1993;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12</w:t>
      </w:r>
      <w:r w:rsidRPr="00405DD6">
        <w:rPr>
          <w:rFonts w:ascii="Book Antiqua" w:eastAsia="宋体" w:hAnsi="Book Antiqua" w:cs="宋体"/>
          <w:color w:val="000000"/>
          <w:sz w:val="24"/>
          <w:szCs w:val="24"/>
        </w:rPr>
        <w:t>: 207-220 [PMID: 8398215 DOI: 10.1111/j.1574-6976.1993.tb00019.x]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59</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Vítor</w:t>
      </w:r>
      <w:proofErr w:type="spellEnd"/>
      <w:r w:rsidRPr="00405DD6">
        <w:rPr>
          <w:rFonts w:ascii="Book Antiqua" w:eastAsia="宋体" w:hAnsi="Book Antiqua" w:cs="宋体"/>
          <w:b/>
          <w:bCs/>
          <w:color w:val="000000"/>
          <w:sz w:val="24"/>
          <w:szCs w:val="24"/>
        </w:rPr>
        <w:t xml:space="preserve"> JM</w:t>
      </w:r>
      <w:r w:rsidRPr="00405DD6">
        <w:rPr>
          <w:rFonts w:ascii="Book Antiqua" w:eastAsia="宋体" w:hAnsi="Book Antiqua" w:cs="宋体"/>
          <w:color w:val="000000"/>
          <w:sz w:val="24"/>
          <w:szCs w:val="24"/>
        </w:rPr>
        <w:t xml:space="preserve">, Vale FF. Alternative therapies for Helicobacter pylori: probiotics and </w:t>
      </w:r>
      <w:proofErr w:type="spellStart"/>
      <w:r w:rsidRPr="00405DD6">
        <w:rPr>
          <w:rFonts w:ascii="Book Antiqua" w:eastAsia="宋体" w:hAnsi="Book Antiqua" w:cs="宋体"/>
          <w:color w:val="000000"/>
          <w:sz w:val="24"/>
          <w:szCs w:val="24"/>
        </w:rPr>
        <w:t>phytomedicine</w:t>
      </w:r>
      <w:proofErr w:type="spellEnd"/>
      <w:r w:rsidRPr="00405DD6">
        <w:rPr>
          <w:rFonts w:ascii="Book Antiqua" w:eastAsia="宋体" w:hAnsi="Book Antiqua" w:cs="宋体"/>
          <w:color w:val="000000"/>
          <w:sz w:val="24"/>
          <w:szCs w:val="24"/>
        </w:rPr>
        <w:t>.</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FEMS </w:t>
      </w:r>
      <w:proofErr w:type="spellStart"/>
      <w:r w:rsidRPr="00405DD6">
        <w:rPr>
          <w:rFonts w:ascii="Book Antiqua" w:eastAsia="宋体" w:hAnsi="Book Antiqua" w:cs="宋体"/>
          <w:i/>
          <w:iCs/>
          <w:color w:val="000000"/>
          <w:sz w:val="24"/>
          <w:szCs w:val="24"/>
        </w:rPr>
        <w:t>Immunol</w:t>
      </w:r>
      <w:proofErr w:type="spellEnd"/>
      <w:r w:rsidRPr="00405DD6">
        <w:rPr>
          <w:rFonts w:ascii="Book Antiqua" w:eastAsia="宋体" w:hAnsi="Book Antiqua" w:cs="宋体"/>
          <w:i/>
          <w:iCs/>
          <w:color w:val="000000"/>
          <w:sz w:val="24"/>
          <w:szCs w:val="24"/>
        </w:rPr>
        <w:t xml:space="preserve"> Med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63</w:t>
      </w:r>
      <w:r w:rsidRPr="00405DD6">
        <w:rPr>
          <w:rFonts w:ascii="Book Antiqua" w:eastAsia="宋体" w:hAnsi="Book Antiqua" w:cs="宋体"/>
          <w:color w:val="000000"/>
          <w:sz w:val="24"/>
          <w:szCs w:val="24"/>
        </w:rPr>
        <w:t>: 153-164 [PMID: 22077218 DOI: 10.1111/j.1574-695X.2011.00865.x]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60</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Aiba</w:t>
      </w:r>
      <w:proofErr w:type="spellEnd"/>
      <w:r w:rsidRPr="00405DD6">
        <w:rPr>
          <w:rFonts w:ascii="Book Antiqua" w:eastAsia="宋体" w:hAnsi="Book Antiqua" w:cs="宋体"/>
          <w:b/>
          <w:bCs/>
          <w:color w:val="000000"/>
          <w:sz w:val="24"/>
          <w:szCs w:val="24"/>
        </w:rPr>
        <w:t xml:space="preserve"> Y</w:t>
      </w:r>
      <w:r w:rsidRPr="00405DD6">
        <w:rPr>
          <w:rFonts w:ascii="Book Antiqua" w:eastAsia="宋体" w:hAnsi="Book Antiqua" w:cs="宋体"/>
          <w:color w:val="000000"/>
          <w:sz w:val="24"/>
          <w:szCs w:val="24"/>
        </w:rPr>
        <w:t xml:space="preserve">, Suzuki N, </w:t>
      </w:r>
      <w:proofErr w:type="spellStart"/>
      <w:r w:rsidRPr="00405DD6">
        <w:rPr>
          <w:rFonts w:ascii="Book Antiqua" w:eastAsia="宋体" w:hAnsi="Book Antiqua" w:cs="宋体"/>
          <w:color w:val="000000"/>
          <w:sz w:val="24"/>
          <w:szCs w:val="24"/>
        </w:rPr>
        <w:t>Kabir</w:t>
      </w:r>
      <w:proofErr w:type="spellEnd"/>
      <w:r w:rsidRPr="00405DD6">
        <w:rPr>
          <w:rFonts w:ascii="Book Antiqua" w:eastAsia="宋体" w:hAnsi="Book Antiqua" w:cs="宋体"/>
          <w:color w:val="000000"/>
          <w:sz w:val="24"/>
          <w:szCs w:val="24"/>
        </w:rPr>
        <w:t xml:space="preserve"> AM, Takagi A, Koga Y. Lactic acid-mediated suppression of Helicobacter pylori by the oral administration of Lactobacillus </w:t>
      </w:r>
      <w:proofErr w:type="spellStart"/>
      <w:r w:rsidRPr="00405DD6">
        <w:rPr>
          <w:rFonts w:ascii="Book Antiqua" w:eastAsia="宋体" w:hAnsi="Book Antiqua" w:cs="宋体"/>
          <w:color w:val="000000"/>
          <w:sz w:val="24"/>
          <w:szCs w:val="24"/>
        </w:rPr>
        <w:t>salivarius</w:t>
      </w:r>
      <w:proofErr w:type="spellEnd"/>
      <w:r w:rsidRPr="00405DD6">
        <w:rPr>
          <w:rFonts w:ascii="Book Antiqua" w:eastAsia="宋体" w:hAnsi="Book Antiqua" w:cs="宋体"/>
          <w:color w:val="000000"/>
          <w:sz w:val="24"/>
          <w:szCs w:val="24"/>
        </w:rPr>
        <w:t xml:space="preserve"> as a probiotic in a </w:t>
      </w:r>
      <w:proofErr w:type="spellStart"/>
      <w:r w:rsidRPr="00405DD6">
        <w:rPr>
          <w:rFonts w:ascii="Book Antiqua" w:eastAsia="宋体" w:hAnsi="Book Antiqua" w:cs="宋体"/>
          <w:color w:val="000000"/>
          <w:sz w:val="24"/>
          <w:szCs w:val="24"/>
        </w:rPr>
        <w:t>gnotobiotic</w:t>
      </w:r>
      <w:proofErr w:type="spellEnd"/>
      <w:r w:rsidRPr="00405DD6">
        <w:rPr>
          <w:rFonts w:ascii="Book Antiqua" w:eastAsia="宋体" w:hAnsi="Book Antiqua" w:cs="宋体"/>
          <w:color w:val="000000"/>
          <w:sz w:val="24"/>
          <w:szCs w:val="24"/>
        </w:rPr>
        <w:t xml:space="preserve"> murine model.</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Am J </w:t>
      </w:r>
      <w:proofErr w:type="spellStart"/>
      <w:r w:rsidRPr="00405DD6">
        <w:rPr>
          <w:rFonts w:ascii="Book Antiqua" w:eastAsia="宋体" w:hAnsi="Book Antiqua" w:cs="宋体"/>
          <w:i/>
          <w:iCs/>
          <w:color w:val="000000"/>
          <w:sz w:val="24"/>
          <w:szCs w:val="24"/>
        </w:rPr>
        <w:t>Gastroenterol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1998;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93</w:t>
      </w:r>
      <w:r w:rsidRPr="00405DD6">
        <w:rPr>
          <w:rFonts w:ascii="Book Antiqua" w:eastAsia="宋体" w:hAnsi="Book Antiqua" w:cs="宋体"/>
          <w:color w:val="000000"/>
          <w:sz w:val="24"/>
          <w:szCs w:val="24"/>
        </w:rPr>
        <w:t>: 2097-2101 [PMID: 9820379 DOI: 10.1111/j.1572-0241.1998.00600.x]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61</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Sgouras</w:t>
      </w:r>
      <w:proofErr w:type="spellEnd"/>
      <w:r w:rsidRPr="00405DD6">
        <w:rPr>
          <w:rFonts w:ascii="Book Antiqua" w:eastAsia="宋体" w:hAnsi="Book Antiqua" w:cs="宋体"/>
          <w:b/>
          <w:bCs/>
          <w:color w:val="000000"/>
          <w:sz w:val="24"/>
          <w:szCs w:val="24"/>
        </w:rPr>
        <w:t xml:space="preserve"> D</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Maragkoudakis</w:t>
      </w:r>
      <w:proofErr w:type="spellEnd"/>
      <w:r w:rsidRPr="00405DD6">
        <w:rPr>
          <w:rFonts w:ascii="Book Antiqua" w:eastAsia="宋体" w:hAnsi="Book Antiqua" w:cs="宋体"/>
          <w:color w:val="000000"/>
          <w:sz w:val="24"/>
          <w:szCs w:val="24"/>
        </w:rPr>
        <w:t xml:space="preserve"> P, </w:t>
      </w:r>
      <w:proofErr w:type="spellStart"/>
      <w:r w:rsidRPr="00405DD6">
        <w:rPr>
          <w:rFonts w:ascii="Book Antiqua" w:eastAsia="宋体" w:hAnsi="Book Antiqua" w:cs="宋体"/>
          <w:color w:val="000000"/>
          <w:sz w:val="24"/>
          <w:szCs w:val="24"/>
        </w:rPr>
        <w:t>Petraki</w:t>
      </w:r>
      <w:proofErr w:type="spellEnd"/>
      <w:r w:rsidRPr="00405DD6">
        <w:rPr>
          <w:rFonts w:ascii="Book Antiqua" w:eastAsia="宋体" w:hAnsi="Book Antiqua" w:cs="宋体"/>
          <w:color w:val="000000"/>
          <w:sz w:val="24"/>
          <w:szCs w:val="24"/>
        </w:rPr>
        <w:t xml:space="preserve"> K, Martinez-Gonzalez B, </w:t>
      </w:r>
      <w:proofErr w:type="spellStart"/>
      <w:r w:rsidRPr="00405DD6">
        <w:rPr>
          <w:rFonts w:ascii="Book Antiqua" w:eastAsia="宋体" w:hAnsi="Book Antiqua" w:cs="宋体"/>
          <w:color w:val="000000"/>
          <w:sz w:val="24"/>
          <w:szCs w:val="24"/>
        </w:rPr>
        <w:t>Eriotou</w:t>
      </w:r>
      <w:proofErr w:type="spellEnd"/>
      <w:r w:rsidRPr="00405DD6">
        <w:rPr>
          <w:rFonts w:ascii="Book Antiqua" w:eastAsia="宋体" w:hAnsi="Book Antiqua" w:cs="宋体"/>
          <w:color w:val="000000"/>
          <w:sz w:val="24"/>
          <w:szCs w:val="24"/>
        </w:rPr>
        <w:t xml:space="preserve"> E, </w:t>
      </w:r>
      <w:proofErr w:type="spellStart"/>
      <w:r w:rsidRPr="00405DD6">
        <w:rPr>
          <w:rFonts w:ascii="Book Antiqua" w:eastAsia="宋体" w:hAnsi="Book Antiqua" w:cs="宋体"/>
          <w:color w:val="000000"/>
          <w:sz w:val="24"/>
          <w:szCs w:val="24"/>
        </w:rPr>
        <w:t>Michopoulos</w:t>
      </w:r>
      <w:proofErr w:type="spellEnd"/>
      <w:r w:rsidRPr="00405DD6">
        <w:rPr>
          <w:rFonts w:ascii="Book Antiqua" w:eastAsia="宋体" w:hAnsi="Book Antiqua" w:cs="宋体"/>
          <w:color w:val="000000"/>
          <w:sz w:val="24"/>
          <w:szCs w:val="24"/>
        </w:rPr>
        <w:t xml:space="preserve"> S, </w:t>
      </w:r>
      <w:proofErr w:type="spellStart"/>
      <w:r w:rsidRPr="00405DD6">
        <w:rPr>
          <w:rFonts w:ascii="Book Antiqua" w:eastAsia="宋体" w:hAnsi="Book Antiqua" w:cs="宋体"/>
          <w:color w:val="000000"/>
          <w:sz w:val="24"/>
          <w:szCs w:val="24"/>
        </w:rPr>
        <w:t>Kalantzopoulos</w:t>
      </w:r>
      <w:proofErr w:type="spellEnd"/>
      <w:r w:rsidRPr="00405DD6">
        <w:rPr>
          <w:rFonts w:ascii="Book Antiqua" w:eastAsia="宋体" w:hAnsi="Book Antiqua" w:cs="宋体"/>
          <w:color w:val="000000"/>
          <w:sz w:val="24"/>
          <w:szCs w:val="24"/>
        </w:rPr>
        <w:t xml:space="preserve"> G, </w:t>
      </w:r>
      <w:proofErr w:type="spellStart"/>
      <w:r w:rsidRPr="00405DD6">
        <w:rPr>
          <w:rFonts w:ascii="Book Antiqua" w:eastAsia="宋体" w:hAnsi="Book Antiqua" w:cs="宋体"/>
          <w:color w:val="000000"/>
          <w:sz w:val="24"/>
          <w:szCs w:val="24"/>
        </w:rPr>
        <w:t>Tsakalidou</w:t>
      </w:r>
      <w:proofErr w:type="spellEnd"/>
      <w:r w:rsidRPr="00405DD6">
        <w:rPr>
          <w:rFonts w:ascii="Book Antiqua" w:eastAsia="宋体" w:hAnsi="Book Antiqua" w:cs="宋体"/>
          <w:color w:val="000000"/>
          <w:sz w:val="24"/>
          <w:szCs w:val="24"/>
        </w:rPr>
        <w:t xml:space="preserve"> E, Mentis A. In vitro and in vivo inhibition of Helicobacter pylori by Lactobacillus </w:t>
      </w:r>
      <w:proofErr w:type="spellStart"/>
      <w:r w:rsidRPr="00405DD6">
        <w:rPr>
          <w:rFonts w:ascii="Book Antiqua" w:eastAsia="宋体" w:hAnsi="Book Antiqua" w:cs="宋体"/>
          <w:color w:val="000000"/>
          <w:sz w:val="24"/>
          <w:szCs w:val="24"/>
        </w:rPr>
        <w:t>casei</w:t>
      </w:r>
      <w:proofErr w:type="spellEnd"/>
      <w:r w:rsidRPr="00405DD6">
        <w:rPr>
          <w:rFonts w:ascii="Book Antiqua" w:eastAsia="宋体" w:hAnsi="Book Antiqua" w:cs="宋体"/>
          <w:color w:val="000000"/>
          <w:sz w:val="24"/>
          <w:szCs w:val="24"/>
        </w:rPr>
        <w:t xml:space="preserve"> strain </w:t>
      </w:r>
      <w:proofErr w:type="spellStart"/>
      <w:r w:rsidRPr="00405DD6">
        <w:rPr>
          <w:rFonts w:ascii="Book Antiqua" w:eastAsia="宋体" w:hAnsi="Book Antiqua" w:cs="宋体"/>
          <w:color w:val="000000"/>
          <w:sz w:val="24"/>
          <w:szCs w:val="24"/>
        </w:rPr>
        <w:t>Shirota</w:t>
      </w:r>
      <w:proofErr w:type="spellEnd"/>
      <w:r w:rsidRPr="00405DD6">
        <w:rPr>
          <w:rFonts w:ascii="Book Antiqua" w:eastAsia="宋体" w:hAnsi="Book Antiqua" w:cs="宋体"/>
          <w:color w:val="000000"/>
          <w:sz w:val="24"/>
          <w:szCs w:val="24"/>
        </w:rPr>
        <w:t>.</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Appl</w:t>
      </w:r>
      <w:proofErr w:type="spellEnd"/>
      <w:r w:rsidRPr="00405DD6">
        <w:rPr>
          <w:rFonts w:ascii="Book Antiqua" w:eastAsia="宋体" w:hAnsi="Book Antiqua" w:cs="宋体"/>
          <w:i/>
          <w:iCs/>
          <w:color w:val="000000"/>
          <w:sz w:val="24"/>
          <w:szCs w:val="24"/>
        </w:rPr>
        <w:t xml:space="preserve"> Environ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70</w:t>
      </w:r>
      <w:r w:rsidRPr="00405DD6">
        <w:rPr>
          <w:rFonts w:ascii="Book Antiqua" w:eastAsia="宋体" w:hAnsi="Book Antiqua" w:cs="宋体"/>
          <w:color w:val="000000"/>
          <w:sz w:val="24"/>
          <w:szCs w:val="24"/>
        </w:rPr>
        <w:t>: 518-526 [PMID: 14711683 DOI: 10.1128/AEM.70.1.518-526.2004]</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lastRenderedPageBreak/>
        <w:t>62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Lin WH</w:t>
      </w:r>
      <w:r w:rsidRPr="00405DD6">
        <w:rPr>
          <w:rFonts w:ascii="Book Antiqua" w:eastAsia="宋体" w:hAnsi="Book Antiqua" w:cs="宋体"/>
          <w:color w:val="000000"/>
          <w:sz w:val="24"/>
          <w:szCs w:val="24"/>
        </w:rPr>
        <w:t xml:space="preserve">, Wu CR, Fang TJ, </w:t>
      </w:r>
      <w:proofErr w:type="spellStart"/>
      <w:r w:rsidRPr="00405DD6">
        <w:rPr>
          <w:rFonts w:ascii="Book Antiqua" w:eastAsia="宋体" w:hAnsi="Book Antiqua" w:cs="宋体"/>
          <w:color w:val="000000"/>
          <w:sz w:val="24"/>
          <w:szCs w:val="24"/>
        </w:rPr>
        <w:t>Guo</w:t>
      </w:r>
      <w:proofErr w:type="spellEnd"/>
      <w:r w:rsidRPr="00405DD6">
        <w:rPr>
          <w:rFonts w:ascii="Book Antiqua" w:eastAsia="宋体" w:hAnsi="Book Antiqua" w:cs="宋体"/>
          <w:color w:val="000000"/>
          <w:sz w:val="24"/>
          <w:szCs w:val="24"/>
        </w:rPr>
        <w:t xml:space="preserve"> JT, Huang SY, Lee MS, Yang HL. </w:t>
      </w:r>
      <w:proofErr w:type="gramStart"/>
      <w:r w:rsidRPr="00405DD6">
        <w:rPr>
          <w:rFonts w:ascii="Book Antiqua" w:eastAsia="宋体" w:hAnsi="Book Antiqua" w:cs="宋体"/>
          <w:color w:val="000000"/>
          <w:sz w:val="24"/>
          <w:szCs w:val="24"/>
        </w:rPr>
        <w:t>Anti-Helicobacter pylori activity of fermented milk with lactic acid bacteria.</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Sci</w:t>
      </w:r>
      <w:proofErr w:type="spellEnd"/>
      <w:r w:rsidRPr="00405DD6">
        <w:rPr>
          <w:rFonts w:ascii="Book Antiqua" w:eastAsia="宋体" w:hAnsi="Book Antiqua" w:cs="宋体"/>
          <w:i/>
          <w:iCs/>
          <w:color w:val="000000"/>
          <w:sz w:val="24"/>
          <w:szCs w:val="24"/>
        </w:rPr>
        <w:t xml:space="preserve"> Food </w:t>
      </w:r>
      <w:proofErr w:type="spellStart"/>
      <w:r w:rsidRPr="00405DD6">
        <w:rPr>
          <w:rFonts w:ascii="Book Antiqua" w:eastAsia="宋体" w:hAnsi="Book Antiqua" w:cs="宋体"/>
          <w:i/>
          <w:iCs/>
          <w:color w:val="000000"/>
          <w:sz w:val="24"/>
          <w:szCs w:val="24"/>
        </w:rPr>
        <w:t>Agric</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2011;</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91</w:t>
      </w:r>
      <w:r w:rsidRPr="00405DD6">
        <w:rPr>
          <w:rFonts w:ascii="Book Antiqua" w:eastAsia="宋体" w:hAnsi="Book Antiqua" w:cs="宋体"/>
          <w:color w:val="000000"/>
          <w:sz w:val="24"/>
          <w:szCs w:val="24"/>
        </w:rPr>
        <w:t>: 1424-1431 [PMID: 21445876 DOI: 10.1002/jsfa.4327]</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Chen X</w:t>
      </w:r>
      <w:r w:rsidRPr="00405DD6">
        <w:rPr>
          <w:rFonts w:ascii="Book Antiqua" w:eastAsia="宋体" w:hAnsi="Book Antiqua" w:cs="宋体"/>
          <w:color w:val="000000"/>
          <w:sz w:val="24"/>
          <w:szCs w:val="24"/>
        </w:rPr>
        <w:t>, Liu XM, Tian F, Zhang Q, Zhang HP, Zhang H, Chen W. Antagonistic activities of lactobacilli against Helicobacter pylori growth and infection in human gastric epithelial cells.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Food </w:t>
      </w:r>
      <w:proofErr w:type="spellStart"/>
      <w:r w:rsidRPr="00405DD6">
        <w:rPr>
          <w:rFonts w:ascii="Book Antiqua" w:eastAsia="宋体" w:hAnsi="Book Antiqua" w:cs="宋体"/>
          <w:i/>
          <w:iCs/>
          <w:color w:val="000000"/>
          <w:sz w:val="24"/>
          <w:szCs w:val="24"/>
        </w:rPr>
        <w:t>Sci</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77</w:t>
      </w:r>
      <w:r w:rsidRPr="00405DD6">
        <w:rPr>
          <w:rFonts w:ascii="Book Antiqua" w:eastAsia="宋体" w:hAnsi="Book Antiqua" w:cs="宋体"/>
          <w:color w:val="000000"/>
          <w:sz w:val="24"/>
          <w:szCs w:val="24"/>
        </w:rPr>
        <w:t>: M9-14 [PMID: 22181017 DOI: 10.1111/j.1750-3841.2011.02498.x]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Hsieh PS</w:t>
      </w:r>
      <w:r w:rsidRPr="00405DD6">
        <w:rPr>
          <w:rFonts w:ascii="Book Antiqua" w:eastAsia="宋体" w:hAnsi="Book Antiqua" w:cs="宋体"/>
          <w:color w:val="000000"/>
          <w:sz w:val="24"/>
          <w:szCs w:val="24"/>
        </w:rPr>
        <w:t xml:space="preserve">, Tsai YC, Chen YC, </w:t>
      </w:r>
      <w:proofErr w:type="spellStart"/>
      <w:r w:rsidRPr="00405DD6">
        <w:rPr>
          <w:rFonts w:ascii="Book Antiqua" w:eastAsia="宋体" w:hAnsi="Book Antiqua" w:cs="宋体"/>
          <w:color w:val="000000"/>
          <w:sz w:val="24"/>
          <w:szCs w:val="24"/>
        </w:rPr>
        <w:t>Teh</w:t>
      </w:r>
      <w:proofErr w:type="spellEnd"/>
      <w:r w:rsidRPr="00405DD6">
        <w:rPr>
          <w:rFonts w:ascii="Book Antiqua" w:eastAsia="宋体" w:hAnsi="Book Antiqua" w:cs="宋体"/>
          <w:color w:val="000000"/>
          <w:sz w:val="24"/>
          <w:szCs w:val="24"/>
        </w:rPr>
        <w:t xml:space="preserve"> SF, </w:t>
      </w:r>
      <w:proofErr w:type="spellStart"/>
      <w:r w:rsidRPr="00405DD6">
        <w:rPr>
          <w:rFonts w:ascii="Book Antiqua" w:eastAsia="宋体" w:hAnsi="Book Antiqua" w:cs="宋体"/>
          <w:color w:val="000000"/>
          <w:sz w:val="24"/>
          <w:szCs w:val="24"/>
        </w:rPr>
        <w:t>Ou</w:t>
      </w:r>
      <w:proofErr w:type="spellEnd"/>
      <w:r w:rsidRPr="00405DD6">
        <w:rPr>
          <w:rFonts w:ascii="Book Antiqua" w:eastAsia="宋体" w:hAnsi="Book Antiqua" w:cs="宋体"/>
          <w:color w:val="000000"/>
          <w:sz w:val="24"/>
          <w:szCs w:val="24"/>
        </w:rPr>
        <w:t xml:space="preserve"> CM, King VA. Eradication of Helicobacter pylori infection by the probiotic strains Lactobacillus </w:t>
      </w:r>
      <w:proofErr w:type="spellStart"/>
      <w:r w:rsidRPr="00405DD6">
        <w:rPr>
          <w:rFonts w:ascii="Book Antiqua" w:eastAsia="宋体" w:hAnsi="Book Antiqua" w:cs="宋体"/>
          <w:color w:val="000000"/>
          <w:sz w:val="24"/>
          <w:szCs w:val="24"/>
        </w:rPr>
        <w:t>johnsonii</w:t>
      </w:r>
      <w:proofErr w:type="spellEnd"/>
      <w:r w:rsidRPr="00405DD6">
        <w:rPr>
          <w:rFonts w:ascii="Book Antiqua" w:eastAsia="宋体" w:hAnsi="Book Antiqua" w:cs="宋体"/>
          <w:color w:val="000000"/>
          <w:sz w:val="24"/>
          <w:szCs w:val="24"/>
        </w:rPr>
        <w:t xml:space="preserve"> MH-68 and L. </w:t>
      </w:r>
      <w:proofErr w:type="spellStart"/>
      <w:r w:rsidRPr="00405DD6">
        <w:rPr>
          <w:rFonts w:ascii="Book Antiqua" w:eastAsia="宋体" w:hAnsi="Book Antiqua" w:cs="宋体"/>
          <w:color w:val="000000"/>
          <w:sz w:val="24"/>
          <w:szCs w:val="24"/>
        </w:rPr>
        <w:t>salivarius</w:t>
      </w:r>
      <w:proofErr w:type="spellEnd"/>
      <w:r w:rsidRPr="00405DD6">
        <w:rPr>
          <w:rFonts w:ascii="Book Antiqua" w:eastAsia="宋体" w:hAnsi="Book Antiqua" w:cs="宋体"/>
          <w:color w:val="000000"/>
          <w:sz w:val="24"/>
          <w:szCs w:val="24"/>
        </w:rPr>
        <w:t xml:space="preserve"> ssp. </w:t>
      </w:r>
      <w:proofErr w:type="spellStart"/>
      <w:r w:rsidRPr="00405DD6">
        <w:rPr>
          <w:rFonts w:ascii="Book Antiqua" w:eastAsia="宋体" w:hAnsi="Book Antiqua" w:cs="宋体"/>
          <w:color w:val="000000"/>
          <w:sz w:val="24"/>
          <w:szCs w:val="24"/>
        </w:rPr>
        <w:t>salicinius</w:t>
      </w:r>
      <w:proofErr w:type="spellEnd"/>
      <w:r w:rsidRPr="00405DD6">
        <w:rPr>
          <w:rFonts w:ascii="Book Antiqua" w:eastAsia="宋体" w:hAnsi="Book Antiqua" w:cs="宋体"/>
          <w:color w:val="000000"/>
          <w:sz w:val="24"/>
          <w:szCs w:val="24"/>
        </w:rPr>
        <w:t xml:space="preserve"> AP-32.</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17</w:t>
      </w:r>
      <w:r w:rsidRPr="00405DD6">
        <w:rPr>
          <w:rFonts w:ascii="Book Antiqua" w:eastAsia="宋体" w:hAnsi="Book Antiqua" w:cs="宋体"/>
          <w:color w:val="000000"/>
          <w:sz w:val="24"/>
          <w:szCs w:val="24"/>
        </w:rPr>
        <w:t>: 466-477 [PMID: 23067294 DOI: 10.1111/j.1523-5378.2012.00992.x]</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65</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Isobe</w:t>
      </w:r>
      <w:proofErr w:type="spellEnd"/>
      <w:r w:rsidRPr="00405DD6">
        <w:rPr>
          <w:rFonts w:ascii="Book Antiqua" w:eastAsia="宋体" w:hAnsi="Book Antiqua" w:cs="宋体"/>
          <w:b/>
          <w:bCs/>
          <w:color w:val="000000"/>
          <w:sz w:val="24"/>
          <w:szCs w:val="24"/>
        </w:rPr>
        <w:t xml:space="preserve"> H</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Nishiyama</w:t>
      </w:r>
      <w:proofErr w:type="spellEnd"/>
      <w:r w:rsidRPr="00405DD6">
        <w:rPr>
          <w:rFonts w:ascii="Book Antiqua" w:eastAsia="宋体" w:hAnsi="Book Antiqua" w:cs="宋体"/>
          <w:color w:val="000000"/>
          <w:sz w:val="24"/>
          <w:szCs w:val="24"/>
        </w:rPr>
        <w:t xml:space="preserve"> A, Takano T, Higuchi W, Nakagawa S, </w:t>
      </w:r>
      <w:proofErr w:type="spellStart"/>
      <w:r w:rsidRPr="00405DD6">
        <w:rPr>
          <w:rFonts w:ascii="Book Antiqua" w:eastAsia="宋体" w:hAnsi="Book Antiqua" w:cs="宋体"/>
          <w:color w:val="000000"/>
          <w:sz w:val="24"/>
          <w:szCs w:val="24"/>
        </w:rPr>
        <w:t>Taneike</w:t>
      </w:r>
      <w:proofErr w:type="spellEnd"/>
      <w:r w:rsidRPr="00405DD6">
        <w:rPr>
          <w:rFonts w:ascii="Book Antiqua" w:eastAsia="宋体" w:hAnsi="Book Antiqua" w:cs="宋体"/>
          <w:color w:val="000000"/>
          <w:sz w:val="24"/>
          <w:szCs w:val="24"/>
        </w:rPr>
        <w:t xml:space="preserve"> I, Fukushima Y, Yamamoto T. Reduction of overall Helicobacter pylori colonization levels in the stomach of Mongolian gerbil by Lactobacillus </w:t>
      </w:r>
      <w:proofErr w:type="spellStart"/>
      <w:r w:rsidRPr="00405DD6">
        <w:rPr>
          <w:rFonts w:ascii="Book Antiqua" w:eastAsia="宋体" w:hAnsi="Book Antiqua" w:cs="宋体"/>
          <w:color w:val="000000"/>
          <w:sz w:val="24"/>
          <w:szCs w:val="24"/>
        </w:rPr>
        <w:t>johnsonii</w:t>
      </w:r>
      <w:proofErr w:type="spellEnd"/>
      <w:r w:rsidRPr="00405DD6">
        <w:rPr>
          <w:rFonts w:ascii="Book Antiqua" w:eastAsia="宋体" w:hAnsi="Book Antiqua" w:cs="宋体"/>
          <w:color w:val="000000"/>
          <w:sz w:val="24"/>
          <w:szCs w:val="24"/>
        </w:rPr>
        <w:t xml:space="preserve"> La1 (LC1) and </w:t>
      </w:r>
      <w:proofErr w:type="spellStart"/>
      <w:r w:rsidRPr="00405DD6">
        <w:rPr>
          <w:rFonts w:ascii="Book Antiqua" w:eastAsia="宋体" w:hAnsi="Book Antiqua" w:cs="宋体"/>
          <w:color w:val="000000"/>
          <w:sz w:val="24"/>
          <w:szCs w:val="24"/>
        </w:rPr>
        <w:t>its</w:t>
      </w:r>
      <w:proofErr w:type="spellEnd"/>
      <w:r w:rsidRPr="00405DD6">
        <w:rPr>
          <w:rFonts w:ascii="Book Antiqua" w:eastAsia="宋体" w:hAnsi="Book Antiqua" w:cs="宋体"/>
          <w:color w:val="000000"/>
          <w:sz w:val="24"/>
          <w:szCs w:val="24"/>
        </w:rPr>
        <w:t xml:space="preserve"> in vitro activities against H. pylori motility and adherence.</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Biosci</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Biotechnol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Biochem</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76</w:t>
      </w:r>
      <w:r w:rsidRPr="00405DD6">
        <w:rPr>
          <w:rFonts w:ascii="Book Antiqua" w:eastAsia="宋体" w:hAnsi="Book Antiqua" w:cs="宋体"/>
          <w:color w:val="000000"/>
          <w:sz w:val="24"/>
          <w:szCs w:val="24"/>
        </w:rPr>
        <w:t>: 850-852 [PMID: 22484956 DOI: 10.1271/bbb.110921]</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66</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Kuo</w:t>
      </w:r>
      <w:proofErr w:type="spellEnd"/>
      <w:r w:rsidRPr="00405DD6">
        <w:rPr>
          <w:rFonts w:ascii="Book Antiqua" w:eastAsia="宋体" w:hAnsi="Book Antiqua" w:cs="宋体"/>
          <w:b/>
          <w:bCs/>
          <w:color w:val="000000"/>
          <w:sz w:val="24"/>
          <w:szCs w:val="24"/>
        </w:rPr>
        <w:t xml:space="preserve"> CH</w:t>
      </w:r>
      <w:r w:rsidRPr="00405DD6">
        <w:rPr>
          <w:rFonts w:ascii="Book Antiqua" w:eastAsia="宋体" w:hAnsi="Book Antiqua" w:cs="宋体"/>
          <w:color w:val="000000"/>
          <w:sz w:val="24"/>
          <w:szCs w:val="24"/>
        </w:rPr>
        <w:t xml:space="preserve">, Wang SS, Lu CY, Hu HM, </w:t>
      </w:r>
      <w:proofErr w:type="spellStart"/>
      <w:r w:rsidRPr="00405DD6">
        <w:rPr>
          <w:rFonts w:ascii="Book Antiqua" w:eastAsia="宋体" w:hAnsi="Book Antiqua" w:cs="宋体"/>
          <w:color w:val="000000"/>
          <w:sz w:val="24"/>
          <w:szCs w:val="24"/>
        </w:rPr>
        <w:t>Kuo</w:t>
      </w:r>
      <w:proofErr w:type="spellEnd"/>
      <w:r w:rsidRPr="00405DD6">
        <w:rPr>
          <w:rFonts w:ascii="Book Antiqua" w:eastAsia="宋体" w:hAnsi="Book Antiqua" w:cs="宋体"/>
          <w:color w:val="000000"/>
          <w:sz w:val="24"/>
          <w:szCs w:val="24"/>
        </w:rPr>
        <w:t xml:space="preserve"> FC, </w:t>
      </w:r>
      <w:proofErr w:type="spellStart"/>
      <w:r w:rsidRPr="00405DD6">
        <w:rPr>
          <w:rFonts w:ascii="Book Antiqua" w:eastAsia="宋体" w:hAnsi="Book Antiqua" w:cs="宋体"/>
          <w:color w:val="000000"/>
          <w:sz w:val="24"/>
          <w:szCs w:val="24"/>
        </w:rPr>
        <w:t>Weng</w:t>
      </w:r>
      <w:proofErr w:type="spellEnd"/>
      <w:r w:rsidRPr="00405DD6">
        <w:rPr>
          <w:rFonts w:ascii="Book Antiqua" w:eastAsia="宋体" w:hAnsi="Book Antiqua" w:cs="宋体"/>
          <w:color w:val="000000"/>
          <w:sz w:val="24"/>
          <w:szCs w:val="24"/>
        </w:rPr>
        <w:t xml:space="preserve"> BC, Wu CC, Liu CJ, Tsai PY, Lee TC, Chen LW, Cheng KH, Chang LL, Wu DC. Long-Term Use of Probiotic-Containing Yogurts Is a Safe Way to Prevent Helicobacter pylori: Based on a Mongolian Gerbil's Model.</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i/>
          <w:iCs/>
          <w:color w:val="000000"/>
          <w:sz w:val="24"/>
          <w:szCs w:val="24"/>
        </w:rPr>
        <w:t>Biochem</w:t>
      </w:r>
      <w:proofErr w:type="spellEnd"/>
      <w:r w:rsidRPr="00405DD6">
        <w:rPr>
          <w:rFonts w:ascii="Book Antiqua" w:eastAsia="宋体" w:hAnsi="Book Antiqua" w:cs="宋体"/>
          <w:i/>
          <w:iCs/>
          <w:color w:val="000000"/>
          <w:sz w:val="24"/>
          <w:szCs w:val="24"/>
        </w:rPr>
        <w:t xml:space="preserve"> Res </w:t>
      </w:r>
      <w:proofErr w:type="spellStart"/>
      <w:r w:rsidRPr="00405DD6">
        <w:rPr>
          <w:rFonts w:ascii="Book Antiqua" w:eastAsia="宋体" w:hAnsi="Book Antiqua" w:cs="宋体"/>
          <w:i/>
          <w:iCs/>
          <w:color w:val="000000"/>
          <w:sz w:val="24"/>
          <w:szCs w:val="24"/>
        </w:rPr>
        <w:t>Int</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2013;</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2013</w:t>
      </w:r>
      <w:r w:rsidRPr="00405DD6">
        <w:rPr>
          <w:rFonts w:ascii="Book Antiqua" w:eastAsia="宋体" w:hAnsi="Book Antiqua" w:cs="宋体"/>
          <w:color w:val="000000"/>
          <w:sz w:val="24"/>
          <w:szCs w:val="24"/>
        </w:rPr>
        <w:t>: 594561 [PMID: 24349780 DOI: 10.1155/2013/594561]</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t>67</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Kim JM</w:t>
      </w:r>
      <w:r w:rsidRPr="00405DD6">
        <w:rPr>
          <w:rFonts w:ascii="Book Antiqua" w:eastAsia="宋体" w:hAnsi="Book Antiqua" w:cs="宋体"/>
          <w:color w:val="000000"/>
          <w:sz w:val="24"/>
          <w:szCs w:val="24"/>
        </w:rPr>
        <w:t>, Kim JS, Kim YJ, Oh YK, Kim IY, Chee YJ, Han JS, Jung HC.</w:t>
      </w:r>
      <w:proofErr w:type="gramEnd"/>
      <w:r w:rsidRPr="00405DD6">
        <w:rPr>
          <w:rFonts w:ascii="Book Antiqua" w:eastAsia="宋体" w:hAnsi="Book Antiqua" w:cs="宋体"/>
          <w:color w:val="000000"/>
          <w:sz w:val="24"/>
          <w:szCs w:val="24"/>
        </w:rPr>
        <w:t xml:space="preserve"> Conjugated linoleic acids produced by Lactobacillus dissociates IKK-gamma and Hsp90 complex in Helicobacter pylori-infected gastric epithelial cells.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Lab Invest</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88</w:t>
      </w:r>
      <w:r w:rsidRPr="00405DD6">
        <w:rPr>
          <w:rFonts w:ascii="Book Antiqua" w:eastAsia="宋体" w:hAnsi="Book Antiqua" w:cs="宋体"/>
          <w:color w:val="000000"/>
          <w:sz w:val="24"/>
          <w:szCs w:val="24"/>
        </w:rPr>
        <w:t>: 541-552 [PMID: 18347582 DOI: 10.1038/labinvest.2008.16]</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68</w:t>
      </w:r>
      <w:r w:rsidRPr="009B6B26">
        <w:rPr>
          <w:rFonts w:ascii="Book Antiqua" w:eastAsia="宋体" w:hAnsi="Book Antiqua" w:cs="宋体"/>
          <w:color w:val="000000"/>
          <w:sz w:val="24"/>
          <w:szCs w:val="24"/>
        </w:rPr>
        <w:t> </w:t>
      </w:r>
      <w:proofErr w:type="gramStart"/>
      <w:r w:rsidRPr="00405DD6">
        <w:rPr>
          <w:rFonts w:ascii="Book Antiqua" w:eastAsia="宋体" w:hAnsi="Book Antiqua" w:cs="宋体"/>
          <w:b/>
          <w:bCs/>
          <w:color w:val="000000"/>
          <w:sz w:val="24"/>
          <w:szCs w:val="24"/>
        </w:rPr>
        <w:t>Yang</w:t>
      </w:r>
      <w:proofErr w:type="gramEnd"/>
      <w:r w:rsidRPr="00405DD6">
        <w:rPr>
          <w:rFonts w:ascii="Book Antiqua" w:eastAsia="宋体" w:hAnsi="Book Antiqua" w:cs="宋体"/>
          <w:b/>
          <w:bCs/>
          <w:color w:val="000000"/>
          <w:sz w:val="24"/>
          <w:szCs w:val="24"/>
        </w:rPr>
        <w:t xml:space="preserve"> YJ</w:t>
      </w:r>
      <w:r w:rsidRPr="00405DD6">
        <w:rPr>
          <w:rFonts w:ascii="Book Antiqua" w:eastAsia="宋体" w:hAnsi="Book Antiqua" w:cs="宋体"/>
          <w:color w:val="000000"/>
          <w:sz w:val="24"/>
          <w:szCs w:val="24"/>
        </w:rPr>
        <w:t xml:space="preserve">, Chuang CC, Yang HB, Lu CC, </w:t>
      </w:r>
      <w:proofErr w:type="spellStart"/>
      <w:r w:rsidRPr="00405DD6">
        <w:rPr>
          <w:rFonts w:ascii="Book Antiqua" w:eastAsia="宋体" w:hAnsi="Book Antiqua" w:cs="宋体"/>
          <w:color w:val="000000"/>
          <w:sz w:val="24"/>
          <w:szCs w:val="24"/>
        </w:rPr>
        <w:t>Sheu</w:t>
      </w:r>
      <w:proofErr w:type="spellEnd"/>
      <w:r w:rsidRPr="00405DD6">
        <w:rPr>
          <w:rFonts w:ascii="Book Antiqua" w:eastAsia="宋体" w:hAnsi="Book Antiqua" w:cs="宋体"/>
          <w:color w:val="000000"/>
          <w:sz w:val="24"/>
          <w:szCs w:val="24"/>
        </w:rPr>
        <w:t xml:space="preserve"> BS. Lactobacillus acidophilus ameliorates H. pylori-induced gastric inflammation by inactivating the Smad7 and </w:t>
      </w:r>
      <w:proofErr w:type="spellStart"/>
      <w:r w:rsidRPr="00405DD6">
        <w:rPr>
          <w:rFonts w:ascii="Book Antiqua" w:eastAsia="宋体" w:hAnsi="Book Antiqua" w:cs="宋体"/>
          <w:color w:val="000000"/>
          <w:sz w:val="24"/>
          <w:szCs w:val="24"/>
        </w:rPr>
        <w:t>NFκB</w:t>
      </w:r>
      <w:proofErr w:type="spellEnd"/>
      <w:r w:rsidRPr="00405DD6">
        <w:rPr>
          <w:rFonts w:ascii="Book Antiqua" w:eastAsia="宋体" w:hAnsi="Book Antiqua" w:cs="宋体"/>
          <w:color w:val="000000"/>
          <w:sz w:val="24"/>
          <w:szCs w:val="24"/>
        </w:rPr>
        <w:t xml:space="preserve"> pathways.</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BMC </w:t>
      </w:r>
      <w:proofErr w:type="spellStart"/>
      <w:r w:rsidRPr="00405DD6">
        <w:rPr>
          <w:rFonts w:ascii="Book Antiqua" w:eastAsia="宋体" w:hAnsi="Book Antiqua" w:cs="宋体"/>
          <w:i/>
          <w:iCs/>
          <w:color w:val="000000"/>
          <w:sz w:val="24"/>
          <w:szCs w:val="24"/>
        </w:rPr>
        <w:t>Microbiol</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12</w:t>
      </w:r>
      <w:r w:rsidRPr="00405DD6">
        <w:rPr>
          <w:rFonts w:ascii="Book Antiqua" w:eastAsia="宋体" w:hAnsi="Book Antiqua" w:cs="宋体"/>
          <w:color w:val="000000"/>
          <w:sz w:val="24"/>
          <w:szCs w:val="24"/>
        </w:rPr>
        <w:t>: 38 [PMID: 22429929 DOI: 10.1186/1471-2180-12-38]</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69</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Hwang SW</w:t>
      </w:r>
      <w:r w:rsidRPr="00405DD6">
        <w:rPr>
          <w:rFonts w:ascii="Book Antiqua" w:eastAsia="宋体" w:hAnsi="Book Antiqua" w:cs="宋体"/>
          <w:color w:val="000000"/>
          <w:sz w:val="24"/>
          <w:szCs w:val="24"/>
        </w:rPr>
        <w:t xml:space="preserve">, Kim N, Kim JM, Huh CS, </w:t>
      </w:r>
      <w:proofErr w:type="spellStart"/>
      <w:r w:rsidRPr="00405DD6">
        <w:rPr>
          <w:rFonts w:ascii="Book Antiqua" w:eastAsia="宋体" w:hAnsi="Book Antiqua" w:cs="宋体"/>
          <w:color w:val="000000"/>
          <w:sz w:val="24"/>
          <w:szCs w:val="24"/>
        </w:rPr>
        <w:t>Ahn</w:t>
      </w:r>
      <w:proofErr w:type="spellEnd"/>
      <w:r w:rsidRPr="00405DD6">
        <w:rPr>
          <w:rFonts w:ascii="Book Antiqua" w:eastAsia="宋体" w:hAnsi="Book Antiqua" w:cs="宋体"/>
          <w:color w:val="000000"/>
          <w:sz w:val="24"/>
          <w:szCs w:val="24"/>
        </w:rPr>
        <w:t xml:space="preserve"> YT, Park SH, Shin CM, Park JH, Lee MK, Nam RH, Lee HS, Kim JS, Jung HC, Song IS. </w:t>
      </w:r>
      <w:proofErr w:type="gramStart"/>
      <w:r w:rsidRPr="00405DD6">
        <w:rPr>
          <w:rFonts w:ascii="Book Antiqua" w:eastAsia="宋体" w:hAnsi="Book Antiqua" w:cs="宋体"/>
          <w:color w:val="000000"/>
          <w:sz w:val="24"/>
          <w:szCs w:val="24"/>
        </w:rPr>
        <w:t>Probiotic suppression of the H. pylori-induced responses by conjugated linoleic acids in a gastric epithelial cell line.</w:t>
      </w:r>
      <w:proofErr w:type="gramEnd"/>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Prostaglandins </w:t>
      </w:r>
      <w:proofErr w:type="spellStart"/>
      <w:r w:rsidRPr="00405DD6">
        <w:rPr>
          <w:rFonts w:ascii="Book Antiqua" w:eastAsia="宋体" w:hAnsi="Book Antiqua" w:cs="宋体"/>
          <w:i/>
          <w:iCs/>
          <w:color w:val="000000"/>
          <w:sz w:val="24"/>
          <w:szCs w:val="24"/>
        </w:rPr>
        <w:t>Leukot</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Essent</w:t>
      </w:r>
      <w:proofErr w:type="spellEnd"/>
      <w:r w:rsidRPr="00405DD6">
        <w:rPr>
          <w:rFonts w:ascii="Book Antiqua" w:eastAsia="宋体" w:hAnsi="Book Antiqua" w:cs="宋体"/>
          <w:i/>
          <w:iCs/>
          <w:color w:val="000000"/>
          <w:sz w:val="24"/>
          <w:szCs w:val="24"/>
        </w:rPr>
        <w:t xml:space="preserve"> Fatty Acids</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2012;</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86</w:t>
      </w:r>
      <w:r w:rsidRPr="00405DD6">
        <w:rPr>
          <w:rFonts w:ascii="Book Antiqua" w:eastAsia="宋体" w:hAnsi="Book Antiqua" w:cs="宋体"/>
          <w:color w:val="000000"/>
          <w:sz w:val="24"/>
          <w:szCs w:val="24"/>
        </w:rPr>
        <w:t>: 225-231 [PMID: 22521089 DOI: 10.1016/j.plefa.2012.04.002]</w:t>
      </w:r>
    </w:p>
    <w:p w:rsidR="00643100" w:rsidRPr="00405DD6" w:rsidRDefault="00643100" w:rsidP="00643100">
      <w:pPr>
        <w:spacing w:after="0" w:line="360" w:lineRule="auto"/>
        <w:jc w:val="both"/>
        <w:rPr>
          <w:rFonts w:ascii="Book Antiqua" w:eastAsia="宋体" w:hAnsi="Book Antiqua" w:cs="宋体"/>
          <w:color w:val="000000"/>
          <w:sz w:val="24"/>
          <w:szCs w:val="24"/>
        </w:rPr>
      </w:pPr>
      <w:proofErr w:type="gramStart"/>
      <w:r w:rsidRPr="00405DD6">
        <w:rPr>
          <w:rFonts w:ascii="Book Antiqua" w:eastAsia="宋体" w:hAnsi="Book Antiqua" w:cs="宋体"/>
          <w:color w:val="000000"/>
          <w:sz w:val="24"/>
          <w:szCs w:val="24"/>
        </w:rPr>
        <w:lastRenderedPageBreak/>
        <w:t>70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Meyer-</w:t>
      </w:r>
      <w:proofErr w:type="spellStart"/>
      <w:r w:rsidRPr="00405DD6">
        <w:rPr>
          <w:rFonts w:ascii="Book Antiqua" w:eastAsia="宋体" w:hAnsi="Book Antiqua" w:cs="宋体"/>
          <w:b/>
          <w:bCs/>
          <w:color w:val="000000"/>
          <w:sz w:val="24"/>
          <w:szCs w:val="24"/>
        </w:rPr>
        <w:t>ter</w:t>
      </w:r>
      <w:proofErr w:type="spellEnd"/>
      <w:r w:rsidRPr="00405DD6">
        <w:rPr>
          <w:rFonts w:ascii="Book Antiqua" w:eastAsia="宋体" w:hAnsi="Book Antiqua" w:cs="宋体"/>
          <w:b/>
          <w:bCs/>
          <w:color w:val="000000"/>
          <w:sz w:val="24"/>
          <w:szCs w:val="24"/>
        </w:rPr>
        <w:t>-</w:t>
      </w:r>
      <w:proofErr w:type="spellStart"/>
      <w:r w:rsidRPr="00405DD6">
        <w:rPr>
          <w:rFonts w:ascii="Book Antiqua" w:eastAsia="宋体" w:hAnsi="Book Antiqua" w:cs="宋体"/>
          <w:b/>
          <w:bCs/>
          <w:color w:val="000000"/>
          <w:sz w:val="24"/>
          <w:szCs w:val="24"/>
        </w:rPr>
        <w:t>Vehn</w:t>
      </w:r>
      <w:proofErr w:type="spellEnd"/>
      <w:r w:rsidRPr="00405DD6">
        <w:rPr>
          <w:rFonts w:ascii="Book Antiqua" w:eastAsia="宋体" w:hAnsi="Book Antiqua" w:cs="宋体"/>
          <w:b/>
          <w:bCs/>
          <w:color w:val="000000"/>
          <w:sz w:val="24"/>
          <w:szCs w:val="24"/>
        </w:rPr>
        <w:t xml:space="preserve"> T</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Covacci</w:t>
      </w:r>
      <w:proofErr w:type="spellEnd"/>
      <w:r w:rsidRPr="00405DD6">
        <w:rPr>
          <w:rFonts w:ascii="Book Antiqua" w:eastAsia="宋体" w:hAnsi="Book Antiqua" w:cs="宋体"/>
          <w:color w:val="000000"/>
          <w:sz w:val="24"/>
          <w:szCs w:val="24"/>
        </w:rPr>
        <w:t xml:space="preserve"> A, Kist M, </w:t>
      </w:r>
      <w:proofErr w:type="spellStart"/>
      <w:r w:rsidRPr="00405DD6">
        <w:rPr>
          <w:rFonts w:ascii="Book Antiqua" w:eastAsia="宋体" w:hAnsi="Book Antiqua" w:cs="宋体"/>
          <w:color w:val="000000"/>
          <w:sz w:val="24"/>
          <w:szCs w:val="24"/>
        </w:rPr>
        <w:t>Pahl</w:t>
      </w:r>
      <w:proofErr w:type="spellEnd"/>
      <w:r w:rsidRPr="00405DD6">
        <w:rPr>
          <w:rFonts w:ascii="Book Antiqua" w:eastAsia="宋体" w:hAnsi="Book Antiqua" w:cs="宋体"/>
          <w:color w:val="000000"/>
          <w:sz w:val="24"/>
          <w:szCs w:val="24"/>
        </w:rPr>
        <w:t xml:space="preserve"> HL.</w:t>
      </w:r>
      <w:proofErr w:type="gramEnd"/>
      <w:r w:rsidRPr="00405DD6">
        <w:rPr>
          <w:rFonts w:ascii="Book Antiqua" w:eastAsia="宋体" w:hAnsi="Book Antiqua" w:cs="宋体"/>
          <w:color w:val="000000"/>
          <w:sz w:val="24"/>
          <w:szCs w:val="24"/>
        </w:rPr>
        <w:t xml:space="preserve"> Helicobacter </w:t>
      </w:r>
      <w:proofErr w:type="gramStart"/>
      <w:r w:rsidRPr="00405DD6">
        <w:rPr>
          <w:rFonts w:ascii="Book Antiqua" w:eastAsia="宋体" w:hAnsi="Book Antiqua" w:cs="宋体"/>
          <w:color w:val="000000"/>
          <w:sz w:val="24"/>
          <w:szCs w:val="24"/>
        </w:rPr>
        <w:t>pylori activates</w:t>
      </w:r>
      <w:proofErr w:type="gramEnd"/>
      <w:r w:rsidRPr="00405DD6">
        <w:rPr>
          <w:rFonts w:ascii="Book Antiqua" w:eastAsia="宋体" w:hAnsi="Book Antiqua" w:cs="宋体"/>
          <w:color w:val="000000"/>
          <w:sz w:val="24"/>
          <w:szCs w:val="24"/>
        </w:rPr>
        <w:t xml:space="preserve"> mitogen-activated protein kinase cascades and induces expression of the proto-oncogenes c-</w:t>
      </w:r>
      <w:proofErr w:type="spellStart"/>
      <w:r w:rsidRPr="00405DD6">
        <w:rPr>
          <w:rFonts w:ascii="Book Antiqua" w:eastAsia="宋体" w:hAnsi="Book Antiqua" w:cs="宋体"/>
          <w:color w:val="000000"/>
          <w:sz w:val="24"/>
          <w:szCs w:val="24"/>
        </w:rPr>
        <w:t>fos</w:t>
      </w:r>
      <w:proofErr w:type="spellEnd"/>
      <w:r w:rsidRPr="00405DD6">
        <w:rPr>
          <w:rFonts w:ascii="Book Antiqua" w:eastAsia="宋体" w:hAnsi="Book Antiqua" w:cs="宋体"/>
          <w:color w:val="000000"/>
          <w:sz w:val="24"/>
          <w:szCs w:val="24"/>
        </w:rPr>
        <w:t xml:space="preserve"> and c-jun.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J </w:t>
      </w:r>
      <w:proofErr w:type="spellStart"/>
      <w:r w:rsidRPr="00405DD6">
        <w:rPr>
          <w:rFonts w:ascii="Book Antiqua" w:eastAsia="宋体" w:hAnsi="Book Antiqua" w:cs="宋体"/>
          <w:i/>
          <w:iCs/>
          <w:color w:val="000000"/>
          <w:sz w:val="24"/>
          <w:szCs w:val="24"/>
        </w:rPr>
        <w:t>Biol</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Chem</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2000;</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275</w:t>
      </w:r>
      <w:r w:rsidRPr="00405DD6">
        <w:rPr>
          <w:rFonts w:ascii="Book Antiqua" w:eastAsia="宋体" w:hAnsi="Book Antiqua" w:cs="宋体"/>
          <w:color w:val="000000"/>
          <w:sz w:val="24"/>
          <w:szCs w:val="24"/>
        </w:rPr>
        <w:t>: 16064-16072 [PMID: 10747974 DOI: 10.1074/jbc.M000959200]</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71</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Thiraworawong</w:t>
      </w:r>
      <w:proofErr w:type="spellEnd"/>
      <w:r w:rsidRPr="00405DD6">
        <w:rPr>
          <w:rFonts w:ascii="Book Antiqua" w:eastAsia="宋体" w:hAnsi="Book Antiqua" w:cs="宋体"/>
          <w:b/>
          <w:bCs/>
          <w:color w:val="000000"/>
          <w:sz w:val="24"/>
          <w:szCs w:val="24"/>
        </w:rPr>
        <w:t xml:space="preserve"> T</w:t>
      </w:r>
      <w:r w:rsidRPr="00405DD6">
        <w:rPr>
          <w:rFonts w:ascii="Book Antiqua" w:eastAsia="宋体" w:hAnsi="Book Antiqua" w:cs="宋体"/>
          <w:color w:val="000000"/>
          <w:sz w:val="24"/>
          <w:szCs w:val="24"/>
        </w:rPr>
        <w:t xml:space="preserve">, </w:t>
      </w:r>
      <w:proofErr w:type="spellStart"/>
      <w:r w:rsidRPr="00405DD6">
        <w:rPr>
          <w:rFonts w:ascii="Book Antiqua" w:eastAsia="宋体" w:hAnsi="Book Antiqua" w:cs="宋体"/>
          <w:color w:val="000000"/>
          <w:sz w:val="24"/>
          <w:szCs w:val="24"/>
        </w:rPr>
        <w:t>Spinler</w:t>
      </w:r>
      <w:proofErr w:type="spellEnd"/>
      <w:r w:rsidRPr="00405DD6">
        <w:rPr>
          <w:rFonts w:ascii="Book Antiqua" w:eastAsia="宋体" w:hAnsi="Book Antiqua" w:cs="宋体"/>
          <w:color w:val="000000"/>
          <w:sz w:val="24"/>
          <w:szCs w:val="24"/>
        </w:rPr>
        <w:t xml:space="preserve"> JK, </w:t>
      </w:r>
      <w:proofErr w:type="spellStart"/>
      <w:r w:rsidRPr="00405DD6">
        <w:rPr>
          <w:rFonts w:ascii="Book Antiqua" w:eastAsia="宋体" w:hAnsi="Book Antiqua" w:cs="宋体"/>
          <w:color w:val="000000"/>
          <w:sz w:val="24"/>
          <w:szCs w:val="24"/>
        </w:rPr>
        <w:t>Werawatganon</w:t>
      </w:r>
      <w:proofErr w:type="spellEnd"/>
      <w:r w:rsidRPr="00405DD6">
        <w:rPr>
          <w:rFonts w:ascii="Book Antiqua" w:eastAsia="宋体" w:hAnsi="Book Antiqua" w:cs="宋体"/>
          <w:color w:val="000000"/>
          <w:sz w:val="24"/>
          <w:szCs w:val="24"/>
        </w:rPr>
        <w:t xml:space="preserve"> D, </w:t>
      </w:r>
      <w:proofErr w:type="spellStart"/>
      <w:r w:rsidRPr="00405DD6">
        <w:rPr>
          <w:rFonts w:ascii="Book Antiqua" w:eastAsia="宋体" w:hAnsi="Book Antiqua" w:cs="宋体"/>
          <w:color w:val="000000"/>
          <w:sz w:val="24"/>
          <w:szCs w:val="24"/>
        </w:rPr>
        <w:t>Klaikeaw</w:t>
      </w:r>
      <w:proofErr w:type="spellEnd"/>
      <w:r w:rsidRPr="00405DD6">
        <w:rPr>
          <w:rFonts w:ascii="Book Antiqua" w:eastAsia="宋体" w:hAnsi="Book Antiqua" w:cs="宋体"/>
          <w:color w:val="000000"/>
          <w:sz w:val="24"/>
          <w:szCs w:val="24"/>
        </w:rPr>
        <w:t xml:space="preserve"> N, Venable SF, </w:t>
      </w:r>
      <w:proofErr w:type="spellStart"/>
      <w:r w:rsidRPr="00405DD6">
        <w:rPr>
          <w:rFonts w:ascii="Book Antiqua" w:eastAsia="宋体" w:hAnsi="Book Antiqua" w:cs="宋体"/>
          <w:color w:val="000000"/>
          <w:sz w:val="24"/>
          <w:szCs w:val="24"/>
        </w:rPr>
        <w:t>Versalovic</w:t>
      </w:r>
      <w:proofErr w:type="spellEnd"/>
      <w:r w:rsidRPr="00405DD6">
        <w:rPr>
          <w:rFonts w:ascii="Book Antiqua" w:eastAsia="宋体" w:hAnsi="Book Antiqua" w:cs="宋体"/>
          <w:color w:val="000000"/>
          <w:sz w:val="24"/>
          <w:szCs w:val="24"/>
        </w:rPr>
        <w:t xml:space="preserve"> J, </w:t>
      </w:r>
      <w:proofErr w:type="spellStart"/>
      <w:r w:rsidRPr="00405DD6">
        <w:rPr>
          <w:rFonts w:ascii="Book Antiqua" w:eastAsia="宋体" w:hAnsi="Book Antiqua" w:cs="宋体"/>
          <w:color w:val="000000"/>
          <w:sz w:val="24"/>
          <w:szCs w:val="24"/>
        </w:rPr>
        <w:t>Tumwasorn</w:t>
      </w:r>
      <w:proofErr w:type="spellEnd"/>
      <w:r w:rsidRPr="00405DD6">
        <w:rPr>
          <w:rFonts w:ascii="Book Antiqua" w:eastAsia="宋体" w:hAnsi="Book Antiqua" w:cs="宋体"/>
          <w:color w:val="000000"/>
          <w:sz w:val="24"/>
          <w:szCs w:val="24"/>
        </w:rPr>
        <w:t xml:space="preserve"> S. Anti-inflammatory properties of gastric-derived Lactobacillus </w:t>
      </w:r>
      <w:proofErr w:type="spellStart"/>
      <w:r w:rsidRPr="00405DD6">
        <w:rPr>
          <w:rFonts w:ascii="Book Antiqua" w:eastAsia="宋体" w:hAnsi="Book Antiqua" w:cs="宋体"/>
          <w:color w:val="000000"/>
          <w:sz w:val="24"/>
          <w:szCs w:val="24"/>
        </w:rPr>
        <w:t>plantarum</w:t>
      </w:r>
      <w:proofErr w:type="spellEnd"/>
      <w:r w:rsidRPr="00405DD6">
        <w:rPr>
          <w:rFonts w:ascii="Book Antiqua" w:eastAsia="宋体" w:hAnsi="Book Antiqua" w:cs="宋体"/>
          <w:color w:val="000000"/>
          <w:sz w:val="24"/>
          <w:szCs w:val="24"/>
        </w:rPr>
        <w:t xml:space="preserve"> XB7 in the context of Helicobacter pylori infection.</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Helicobacter</w:t>
      </w:r>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2014;</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19</w:t>
      </w:r>
      <w:r w:rsidRPr="00405DD6">
        <w:rPr>
          <w:rFonts w:ascii="Book Antiqua" w:eastAsia="宋体" w:hAnsi="Book Antiqua" w:cs="宋体"/>
          <w:color w:val="000000"/>
          <w:sz w:val="24"/>
          <w:szCs w:val="24"/>
        </w:rPr>
        <w:t>: 144-155 [PMID: 24387083 DOI: 10.1111/hel.12105]</w:t>
      </w:r>
    </w:p>
    <w:p w:rsidR="00643100" w:rsidRPr="00405DD6" w:rsidRDefault="00643100" w:rsidP="00643100">
      <w:pPr>
        <w:spacing w:after="0" w:line="360" w:lineRule="auto"/>
        <w:jc w:val="both"/>
        <w:rPr>
          <w:rFonts w:ascii="Book Antiqua" w:eastAsia="宋体" w:hAnsi="Book Antiqua" w:cs="宋体"/>
          <w:color w:val="000000"/>
          <w:sz w:val="24"/>
          <w:szCs w:val="24"/>
        </w:rPr>
      </w:pPr>
      <w:r w:rsidRPr="00405DD6">
        <w:rPr>
          <w:rFonts w:ascii="Book Antiqua" w:eastAsia="宋体" w:hAnsi="Book Antiqua" w:cs="宋体"/>
          <w:color w:val="000000"/>
          <w:sz w:val="24"/>
          <w:szCs w:val="24"/>
        </w:rPr>
        <w:t>72</w:t>
      </w:r>
      <w:r w:rsidRPr="009B6B26">
        <w:rPr>
          <w:rFonts w:ascii="Book Antiqua" w:eastAsia="宋体" w:hAnsi="Book Antiqua" w:cs="宋体"/>
          <w:color w:val="000000"/>
          <w:sz w:val="24"/>
          <w:szCs w:val="24"/>
        </w:rPr>
        <w:t> </w:t>
      </w:r>
      <w:proofErr w:type="spellStart"/>
      <w:r w:rsidRPr="00405DD6">
        <w:rPr>
          <w:rFonts w:ascii="Book Antiqua" w:eastAsia="宋体" w:hAnsi="Book Antiqua" w:cs="宋体"/>
          <w:b/>
          <w:bCs/>
          <w:color w:val="000000"/>
          <w:sz w:val="24"/>
          <w:szCs w:val="24"/>
        </w:rPr>
        <w:t>DiBaise</w:t>
      </w:r>
      <w:proofErr w:type="spellEnd"/>
      <w:r w:rsidRPr="00405DD6">
        <w:rPr>
          <w:rFonts w:ascii="Book Antiqua" w:eastAsia="宋体" w:hAnsi="Book Antiqua" w:cs="宋体"/>
          <w:b/>
          <w:bCs/>
          <w:color w:val="000000"/>
          <w:sz w:val="24"/>
          <w:szCs w:val="24"/>
        </w:rPr>
        <w:t xml:space="preserve"> JK</w:t>
      </w:r>
      <w:r w:rsidRPr="00405DD6">
        <w:rPr>
          <w:rFonts w:ascii="Book Antiqua" w:eastAsia="宋体" w:hAnsi="Book Antiqua" w:cs="宋体"/>
          <w:color w:val="000000"/>
          <w:sz w:val="24"/>
          <w:szCs w:val="24"/>
        </w:rPr>
        <w:t xml:space="preserve">, Zhang H, Crowell MD, </w:t>
      </w:r>
      <w:proofErr w:type="spellStart"/>
      <w:r w:rsidRPr="00405DD6">
        <w:rPr>
          <w:rFonts w:ascii="Book Antiqua" w:eastAsia="宋体" w:hAnsi="Book Antiqua" w:cs="宋体"/>
          <w:color w:val="000000"/>
          <w:sz w:val="24"/>
          <w:szCs w:val="24"/>
        </w:rPr>
        <w:t>Krajmalnik</w:t>
      </w:r>
      <w:proofErr w:type="spellEnd"/>
      <w:r w:rsidRPr="00405DD6">
        <w:rPr>
          <w:rFonts w:ascii="Book Antiqua" w:eastAsia="宋体" w:hAnsi="Book Antiqua" w:cs="宋体"/>
          <w:color w:val="000000"/>
          <w:sz w:val="24"/>
          <w:szCs w:val="24"/>
        </w:rPr>
        <w:t xml:space="preserve">-Brown R, Decker GA, </w:t>
      </w:r>
      <w:proofErr w:type="spellStart"/>
      <w:r w:rsidRPr="00405DD6">
        <w:rPr>
          <w:rFonts w:ascii="Book Antiqua" w:eastAsia="宋体" w:hAnsi="Book Antiqua" w:cs="宋体"/>
          <w:color w:val="000000"/>
          <w:sz w:val="24"/>
          <w:szCs w:val="24"/>
        </w:rPr>
        <w:t>Rittmann</w:t>
      </w:r>
      <w:proofErr w:type="spellEnd"/>
      <w:r w:rsidRPr="00405DD6">
        <w:rPr>
          <w:rFonts w:ascii="Book Antiqua" w:eastAsia="宋体" w:hAnsi="Book Antiqua" w:cs="宋体"/>
          <w:color w:val="000000"/>
          <w:sz w:val="24"/>
          <w:szCs w:val="24"/>
        </w:rPr>
        <w:t xml:space="preserve"> BE. Gut microbiota and its possible relationship with obesity.</w:t>
      </w:r>
      <w:r w:rsidRPr="009B6B26">
        <w:rPr>
          <w:rFonts w:ascii="Book Antiqua" w:eastAsia="宋体" w:hAnsi="Book Antiqua" w:cs="宋体"/>
          <w:color w:val="000000"/>
          <w:sz w:val="24"/>
          <w:szCs w:val="24"/>
        </w:rPr>
        <w:t> </w:t>
      </w:r>
      <w:r w:rsidRPr="00405DD6">
        <w:rPr>
          <w:rFonts w:ascii="Book Antiqua" w:eastAsia="宋体" w:hAnsi="Book Antiqua" w:cs="宋体"/>
          <w:i/>
          <w:iCs/>
          <w:color w:val="000000"/>
          <w:sz w:val="24"/>
          <w:szCs w:val="24"/>
        </w:rPr>
        <w:t xml:space="preserve">Mayo </w:t>
      </w:r>
      <w:proofErr w:type="spellStart"/>
      <w:r w:rsidRPr="00405DD6">
        <w:rPr>
          <w:rFonts w:ascii="Book Antiqua" w:eastAsia="宋体" w:hAnsi="Book Antiqua" w:cs="宋体"/>
          <w:i/>
          <w:iCs/>
          <w:color w:val="000000"/>
          <w:sz w:val="24"/>
          <w:szCs w:val="24"/>
        </w:rPr>
        <w:t>Clin</w:t>
      </w:r>
      <w:proofErr w:type="spellEnd"/>
      <w:r w:rsidRPr="00405DD6">
        <w:rPr>
          <w:rFonts w:ascii="Book Antiqua" w:eastAsia="宋体" w:hAnsi="Book Antiqua" w:cs="宋体"/>
          <w:i/>
          <w:iCs/>
          <w:color w:val="000000"/>
          <w:sz w:val="24"/>
          <w:szCs w:val="24"/>
        </w:rPr>
        <w:t xml:space="preserve"> </w:t>
      </w:r>
      <w:proofErr w:type="spellStart"/>
      <w:r w:rsidRPr="00405DD6">
        <w:rPr>
          <w:rFonts w:ascii="Book Antiqua" w:eastAsia="宋体" w:hAnsi="Book Antiqua" w:cs="宋体"/>
          <w:i/>
          <w:iCs/>
          <w:color w:val="000000"/>
          <w:sz w:val="24"/>
          <w:szCs w:val="24"/>
        </w:rPr>
        <w:t>Proc</w:t>
      </w:r>
      <w:proofErr w:type="spellEnd"/>
      <w:r w:rsidRPr="009B6B26">
        <w:rPr>
          <w:rFonts w:ascii="Book Antiqua" w:eastAsia="宋体" w:hAnsi="Book Antiqua" w:cs="宋体"/>
          <w:color w:val="000000"/>
          <w:sz w:val="24"/>
          <w:szCs w:val="24"/>
        </w:rPr>
        <w:t> </w:t>
      </w:r>
      <w:r w:rsidRPr="00405DD6">
        <w:rPr>
          <w:rFonts w:ascii="Book Antiqua" w:eastAsia="宋体" w:hAnsi="Book Antiqua" w:cs="宋体"/>
          <w:color w:val="000000"/>
          <w:sz w:val="24"/>
          <w:szCs w:val="24"/>
        </w:rPr>
        <w:t>2008;</w:t>
      </w:r>
      <w:r w:rsidRPr="009B6B26">
        <w:rPr>
          <w:rFonts w:ascii="Book Antiqua" w:eastAsia="宋体" w:hAnsi="Book Antiqua" w:cs="宋体"/>
          <w:color w:val="000000"/>
          <w:sz w:val="24"/>
          <w:szCs w:val="24"/>
        </w:rPr>
        <w:t> </w:t>
      </w:r>
      <w:r w:rsidRPr="00405DD6">
        <w:rPr>
          <w:rFonts w:ascii="Book Antiqua" w:eastAsia="宋体" w:hAnsi="Book Antiqua" w:cs="宋体"/>
          <w:b/>
          <w:bCs/>
          <w:color w:val="000000"/>
          <w:sz w:val="24"/>
          <w:szCs w:val="24"/>
        </w:rPr>
        <w:t>83</w:t>
      </w:r>
      <w:r w:rsidRPr="00405DD6">
        <w:rPr>
          <w:rFonts w:ascii="Book Antiqua" w:eastAsia="宋体" w:hAnsi="Book Antiqua" w:cs="宋体"/>
          <w:color w:val="000000"/>
          <w:sz w:val="24"/>
          <w:szCs w:val="24"/>
        </w:rPr>
        <w:t>: 460-469 [PMID: 18380992 DOI: 10.4065/83.4.460]</w:t>
      </w:r>
    </w:p>
    <w:p w:rsidR="00643100" w:rsidRDefault="00643100" w:rsidP="00643100">
      <w:pPr>
        <w:spacing w:line="360" w:lineRule="auto"/>
        <w:jc w:val="both"/>
        <w:rPr>
          <w:rFonts w:ascii="Book Antiqua" w:hAnsi="Book Antiqua"/>
          <w:sz w:val="24"/>
          <w:szCs w:val="24"/>
        </w:rPr>
      </w:pPr>
    </w:p>
    <w:p w:rsidR="00C55B17" w:rsidRDefault="00643100" w:rsidP="00643100">
      <w:pPr>
        <w:wordWrap w:val="0"/>
        <w:spacing w:line="360" w:lineRule="auto"/>
        <w:jc w:val="right"/>
        <w:rPr>
          <w:rFonts w:ascii="Book Antiqua" w:hAnsi="Book Antiqua"/>
          <w:bCs/>
          <w:color w:val="000000"/>
          <w:sz w:val="24"/>
        </w:rPr>
      </w:pPr>
      <w:bookmarkStart w:id="63" w:name="OLE_LINK11"/>
      <w:bookmarkStart w:id="64" w:name="OLE_LINK12"/>
      <w:bookmarkStart w:id="65" w:name="OLE_LINK36"/>
      <w:bookmarkStart w:id="66" w:name="OLE_LINK37"/>
      <w:bookmarkStart w:id="67" w:name="OLE_LINK20"/>
      <w:bookmarkStart w:id="68" w:name="OLE_LINK80"/>
      <w:bookmarkStart w:id="69" w:name="OLE_LINK85"/>
      <w:bookmarkStart w:id="70" w:name="OLE_LINK194"/>
      <w:bookmarkStart w:id="71" w:name="OLE_LINK118"/>
      <w:bookmarkStart w:id="72" w:name="OLE_LINK159"/>
      <w:bookmarkStart w:id="73" w:name="OLE_LINK200"/>
      <w:bookmarkStart w:id="74" w:name="OLE_LINK310"/>
      <w:bookmarkStart w:id="75" w:name="OLE_LINK225"/>
      <w:bookmarkStart w:id="76" w:name="OLE_LINK397"/>
      <w:bookmarkStart w:id="77" w:name="OLE_LINK229"/>
      <w:bookmarkStart w:id="78" w:name="OLE_LINK234"/>
      <w:bookmarkStart w:id="79" w:name="OLE_LINK251"/>
      <w:bookmarkStart w:id="80" w:name="OLE_LINK235"/>
      <w:bookmarkStart w:id="81" w:name="OLE_LINK466"/>
      <w:bookmarkStart w:id="82" w:name="OLE_LINK481"/>
      <w:bookmarkStart w:id="83" w:name="OLE_LINK501"/>
      <w:bookmarkStart w:id="84" w:name="OLE_LINK515"/>
      <w:bookmarkStart w:id="85" w:name="OLE_LINK516"/>
      <w:bookmarkStart w:id="86" w:name="OLE_LINK532"/>
      <w:bookmarkStart w:id="87" w:name="OLE_LINK549"/>
      <w:bookmarkStart w:id="88" w:name="OLE_LINK482"/>
      <w:bookmarkStart w:id="89" w:name="OLE_LINK477"/>
      <w:bookmarkStart w:id="90" w:name="OLE_LINK518"/>
      <w:bookmarkStart w:id="91" w:name="OLE_LINK616"/>
      <w:bookmarkStart w:id="92" w:name="OLE_LINK494"/>
      <w:r w:rsidRPr="00CE4867">
        <w:rPr>
          <w:rStyle w:val="af"/>
          <w:rFonts w:ascii="Book Antiqua" w:hAnsi="Book Antiqua"/>
          <w:noProof/>
          <w:color w:val="000000"/>
          <w:sz w:val="24"/>
          <w:szCs w:val="24"/>
        </w:rPr>
        <w:t>P-Reviewer</w:t>
      </w:r>
      <w:bookmarkEnd w:id="63"/>
      <w:bookmarkEnd w:id="64"/>
      <w:r>
        <w:rPr>
          <w:rStyle w:val="af"/>
          <w:rFonts w:ascii="Book Antiqua" w:hAnsi="Book Antiqua" w:hint="eastAsia"/>
          <w:noProof/>
          <w:color w:val="000000"/>
          <w:sz w:val="24"/>
          <w:szCs w:val="24"/>
        </w:rPr>
        <w:t>s:</w:t>
      </w:r>
      <w:r w:rsidRPr="00CE4867">
        <w:rPr>
          <w:rFonts w:ascii="Book Antiqua" w:hAnsi="Book Antiqua"/>
          <w:b/>
          <w:bCs/>
          <w:color w:val="000000"/>
          <w:sz w:val="24"/>
        </w:rPr>
        <w:t xml:space="preserve"> </w:t>
      </w:r>
      <w:proofErr w:type="spellStart"/>
      <w:r w:rsidRPr="00665848">
        <w:rPr>
          <w:rFonts w:ascii="Book Antiqua" w:hAnsi="Book Antiqua"/>
          <w:bCs/>
          <w:color w:val="000000"/>
          <w:sz w:val="24"/>
        </w:rPr>
        <w:t>D'Elios</w:t>
      </w:r>
      <w:proofErr w:type="spellEnd"/>
      <w:r w:rsidRPr="00665848">
        <w:rPr>
          <w:rFonts w:ascii="Book Antiqua" w:hAnsi="Book Antiqua"/>
          <w:bCs/>
          <w:color w:val="000000"/>
          <w:sz w:val="24"/>
        </w:rPr>
        <w:t xml:space="preserve"> MM, </w:t>
      </w:r>
      <w:proofErr w:type="spellStart"/>
      <w:r w:rsidRPr="00665848">
        <w:rPr>
          <w:rFonts w:ascii="Book Antiqua" w:hAnsi="Book Antiqua"/>
          <w:bCs/>
          <w:color w:val="000000"/>
          <w:sz w:val="24"/>
        </w:rPr>
        <w:t>Jonaitis</w:t>
      </w:r>
      <w:proofErr w:type="spellEnd"/>
      <w:r w:rsidRPr="00665848">
        <w:rPr>
          <w:rFonts w:ascii="Book Antiqua" w:hAnsi="Book Antiqua"/>
          <w:bCs/>
          <w:color w:val="000000"/>
          <w:sz w:val="24"/>
        </w:rPr>
        <w:t xml:space="preserve"> </w:t>
      </w:r>
      <w:r w:rsidRPr="00665848">
        <w:rPr>
          <w:rFonts w:ascii="Book Antiqua" w:hAnsi="Book Antiqua" w:hint="eastAsia"/>
          <w:bCs/>
          <w:color w:val="000000"/>
          <w:sz w:val="24"/>
        </w:rPr>
        <w:t xml:space="preserve">L, </w:t>
      </w:r>
      <w:proofErr w:type="spellStart"/>
      <w:r w:rsidRPr="00665848">
        <w:rPr>
          <w:rFonts w:ascii="Book Antiqua" w:hAnsi="Book Antiqua"/>
          <w:bCs/>
          <w:color w:val="000000"/>
          <w:sz w:val="24"/>
        </w:rPr>
        <w:t>Ierardi</w:t>
      </w:r>
      <w:proofErr w:type="spellEnd"/>
      <w:r w:rsidRPr="00665848">
        <w:rPr>
          <w:rFonts w:ascii="Book Antiqua" w:hAnsi="Book Antiqua"/>
          <w:bCs/>
          <w:color w:val="000000"/>
          <w:sz w:val="24"/>
        </w:rPr>
        <w:t xml:space="preserve"> E,</w:t>
      </w:r>
      <w:r w:rsidRPr="00665848">
        <w:rPr>
          <w:rFonts w:ascii="Book Antiqua" w:hAnsi="Book Antiqua" w:hint="eastAsia"/>
          <w:bCs/>
          <w:color w:val="000000"/>
          <w:sz w:val="24"/>
        </w:rPr>
        <w:t xml:space="preserve"> </w:t>
      </w:r>
      <w:proofErr w:type="spellStart"/>
      <w:r w:rsidRPr="00665848">
        <w:rPr>
          <w:rFonts w:ascii="Book Antiqua" w:hAnsi="Book Antiqua"/>
          <w:bCs/>
          <w:color w:val="000000"/>
          <w:sz w:val="24"/>
        </w:rPr>
        <w:t>Slomiany</w:t>
      </w:r>
      <w:proofErr w:type="spellEnd"/>
      <w:r w:rsidRPr="00665848">
        <w:rPr>
          <w:rFonts w:ascii="Book Antiqua" w:hAnsi="Book Antiqua" w:hint="eastAsia"/>
          <w:bCs/>
          <w:color w:val="000000"/>
          <w:sz w:val="24"/>
        </w:rPr>
        <w:t xml:space="preserve"> BL</w:t>
      </w:r>
      <w:r>
        <w:rPr>
          <w:rFonts w:ascii="Book Antiqua" w:hAnsi="Book Antiqua" w:hint="eastAsia"/>
          <w:bCs/>
          <w:color w:val="000000"/>
          <w:sz w:val="24"/>
        </w:rPr>
        <w:t>,</w:t>
      </w:r>
      <w:r w:rsidRPr="00665848">
        <w:rPr>
          <w:rFonts w:ascii="Book Antiqua" w:hAnsi="Book Antiqua" w:hint="eastAsia"/>
          <w:bCs/>
          <w:color w:val="000000"/>
          <w:sz w:val="24"/>
        </w:rPr>
        <w:t xml:space="preserve"> </w:t>
      </w:r>
      <w:proofErr w:type="spellStart"/>
      <w:r w:rsidRPr="00665848">
        <w:rPr>
          <w:rFonts w:ascii="Book Antiqua" w:hAnsi="Book Antiqua"/>
          <w:bCs/>
          <w:color w:val="000000"/>
          <w:sz w:val="24"/>
        </w:rPr>
        <w:t>Shimatani</w:t>
      </w:r>
      <w:proofErr w:type="spellEnd"/>
      <w:r w:rsidRPr="00665848">
        <w:rPr>
          <w:rFonts w:ascii="Book Antiqua" w:hAnsi="Book Antiqua"/>
          <w:bCs/>
          <w:color w:val="000000"/>
          <w:sz w:val="24"/>
        </w:rPr>
        <w:t xml:space="preserve"> </w:t>
      </w:r>
      <w:r w:rsidRPr="00665848">
        <w:rPr>
          <w:rFonts w:ascii="Book Antiqua" w:hAnsi="Book Antiqua" w:hint="eastAsia"/>
          <w:bCs/>
          <w:color w:val="000000"/>
          <w:sz w:val="24"/>
        </w:rPr>
        <w:t>T</w:t>
      </w:r>
      <w:r>
        <w:rPr>
          <w:rFonts w:ascii="Book Antiqua" w:hAnsi="Book Antiqua" w:hint="eastAsia"/>
          <w:bCs/>
          <w:color w:val="000000"/>
          <w:sz w:val="24"/>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p>
    <w:p w:rsidR="00643100" w:rsidRPr="00CE4867" w:rsidRDefault="00643100" w:rsidP="00C55B17">
      <w:pPr>
        <w:spacing w:line="360" w:lineRule="auto"/>
        <w:jc w:val="right"/>
        <w:rPr>
          <w:rFonts w:ascii="Book Antiqua" w:hAnsi="Book Antiqua"/>
          <w:b/>
          <w:bCs/>
          <w:color w:val="000000"/>
          <w:sz w:val="24"/>
        </w:rPr>
      </w:pP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C31857" w:rsidRPr="002A0A31" w:rsidRDefault="00C31857" w:rsidP="002A0A31">
      <w:pPr>
        <w:spacing w:after="0" w:line="360" w:lineRule="auto"/>
        <w:jc w:val="both"/>
        <w:rPr>
          <w:rFonts w:ascii="Book Antiqua" w:hAnsi="Book Antiqua"/>
          <w:sz w:val="24"/>
          <w:szCs w:val="24"/>
        </w:rPr>
      </w:pPr>
    </w:p>
    <w:p w:rsidR="00776344" w:rsidRPr="002A0A31" w:rsidRDefault="00776344" w:rsidP="002A0A31">
      <w:pPr>
        <w:spacing w:after="0" w:line="360" w:lineRule="auto"/>
        <w:jc w:val="both"/>
        <w:rPr>
          <w:rFonts w:ascii="Book Antiqua" w:hAnsi="Book Antiqua"/>
          <w:sz w:val="24"/>
          <w:szCs w:val="24"/>
        </w:rPr>
      </w:pPr>
      <w:r w:rsidRPr="002A0A31">
        <w:rPr>
          <w:rFonts w:ascii="Book Antiqua" w:hAnsi="Book Antiqua"/>
          <w:sz w:val="24"/>
          <w:szCs w:val="24"/>
        </w:rPr>
        <w:br w:type="page"/>
      </w:r>
    </w:p>
    <w:p w:rsidR="00776344" w:rsidRPr="002A0A31" w:rsidRDefault="00776344" w:rsidP="002A0A31">
      <w:pPr>
        <w:spacing w:after="0" w:line="360" w:lineRule="auto"/>
        <w:jc w:val="both"/>
        <w:rPr>
          <w:rFonts w:ascii="Book Antiqua" w:hAnsi="Book Antiqua"/>
          <w:sz w:val="24"/>
          <w:szCs w:val="24"/>
        </w:rPr>
        <w:sectPr w:rsidR="00776344" w:rsidRPr="002A0A31" w:rsidSect="006E7D1D">
          <w:endnotePr>
            <w:numFmt w:val="decimal"/>
          </w:endnotePr>
          <w:type w:val="continuous"/>
          <w:pgSz w:w="12240" w:h="15840"/>
          <w:pgMar w:top="1418" w:right="1134" w:bottom="1134" w:left="1134" w:header="709" w:footer="709" w:gutter="0"/>
          <w:cols w:space="708"/>
          <w:titlePg/>
          <w:docGrid w:linePitch="360"/>
        </w:sectPr>
      </w:pPr>
    </w:p>
    <w:tbl>
      <w:tblPr>
        <w:tblStyle w:val="ab"/>
        <w:tblW w:w="13524"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25"/>
        <w:gridCol w:w="2410"/>
        <w:gridCol w:w="992"/>
        <w:gridCol w:w="1418"/>
        <w:gridCol w:w="1276"/>
        <w:gridCol w:w="992"/>
        <w:gridCol w:w="3544"/>
        <w:gridCol w:w="567"/>
      </w:tblGrid>
      <w:tr w:rsidR="0024190D" w:rsidRPr="00FA0B44" w:rsidTr="00EF3407">
        <w:tc>
          <w:tcPr>
            <w:tcW w:w="13524" w:type="dxa"/>
            <w:gridSpan w:val="8"/>
            <w:tcBorders>
              <w:top w:val="nil"/>
              <w:bottom w:val="single" w:sz="4" w:space="0" w:color="auto"/>
            </w:tcBorders>
            <w:vAlign w:val="bottom"/>
          </w:tcPr>
          <w:p w:rsidR="0024190D" w:rsidRPr="00FA0B44" w:rsidRDefault="0024190D" w:rsidP="00BE4864">
            <w:pPr>
              <w:spacing w:line="360" w:lineRule="auto"/>
              <w:jc w:val="both"/>
              <w:rPr>
                <w:rFonts w:ascii="Book Antiqua" w:hAnsi="Book Antiqua" w:cs="Arial"/>
                <w:b/>
                <w:bCs/>
                <w:color w:val="000000"/>
                <w:sz w:val="24"/>
                <w:szCs w:val="24"/>
              </w:rPr>
            </w:pPr>
            <w:r w:rsidRPr="00FA0B44">
              <w:rPr>
                <w:rFonts w:ascii="Book Antiqua" w:hAnsi="Book Antiqua" w:cs="Arial"/>
                <w:b/>
                <w:bCs/>
                <w:color w:val="000000"/>
                <w:sz w:val="24"/>
                <w:szCs w:val="24"/>
              </w:rPr>
              <w:lastRenderedPageBreak/>
              <w:t>Table 1</w:t>
            </w:r>
            <w:r w:rsidR="005F40B2" w:rsidRPr="00FA0B44">
              <w:rPr>
                <w:rFonts w:ascii="Book Antiqua" w:hAnsi="Book Antiqua" w:cs="Arial" w:hint="eastAsia"/>
                <w:b/>
                <w:bCs/>
                <w:color w:val="000000"/>
                <w:sz w:val="24"/>
                <w:szCs w:val="24"/>
              </w:rPr>
              <w:t xml:space="preserve"> </w:t>
            </w:r>
            <w:r w:rsidR="00FA0B44" w:rsidRPr="00FA0B44">
              <w:rPr>
                <w:rFonts w:ascii="Book Antiqua" w:hAnsi="Book Antiqua" w:cs="Arial"/>
                <w:b/>
                <w:bCs/>
                <w:color w:val="000000"/>
                <w:sz w:val="24"/>
                <w:szCs w:val="24"/>
              </w:rPr>
              <w:t>S</w:t>
            </w:r>
            <w:r w:rsidRPr="00FA0B44">
              <w:rPr>
                <w:rFonts w:ascii="Book Antiqua" w:hAnsi="Book Antiqua" w:cs="Arial"/>
                <w:b/>
                <w:bCs/>
                <w:color w:val="000000"/>
                <w:sz w:val="24"/>
                <w:szCs w:val="24"/>
              </w:rPr>
              <w:t>ummary of trials</w:t>
            </w:r>
            <w:r w:rsidR="00DD73F3" w:rsidRPr="00FA0B44">
              <w:rPr>
                <w:rFonts w:ascii="Book Antiqua" w:hAnsi="Book Antiqua" w:cs="Arial"/>
                <w:b/>
                <w:bCs/>
                <w:color w:val="000000"/>
                <w:sz w:val="24"/>
                <w:szCs w:val="24"/>
              </w:rPr>
              <w:t xml:space="preserve"> using probiotics with</w:t>
            </w:r>
            <w:r w:rsidRPr="00FA0B44">
              <w:rPr>
                <w:rFonts w:ascii="Book Antiqua" w:hAnsi="Book Antiqua" w:cs="Arial"/>
                <w:b/>
                <w:bCs/>
                <w:color w:val="000000"/>
                <w:sz w:val="24"/>
                <w:szCs w:val="24"/>
              </w:rPr>
              <w:t xml:space="preserve"> </w:t>
            </w:r>
            <w:proofErr w:type="spellStart"/>
            <w:r w:rsidR="00FA0B44" w:rsidRPr="00FA0B44">
              <w:rPr>
                <w:rFonts w:ascii="Book Antiqua" w:hAnsi="Book Antiqua"/>
                <w:b/>
                <w:i/>
                <w:sz w:val="24"/>
                <w:szCs w:val="24"/>
              </w:rPr>
              <w:t>Helicobacer</w:t>
            </w:r>
            <w:proofErr w:type="spellEnd"/>
            <w:r w:rsidR="00FA0B44" w:rsidRPr="00FA0B44">
              <w:rPr>
                <w:rFonts w:ascii="Book Antiqua" w:hAnsi="Book Antiqua"/>
                <w:b/>
                <w:i/>
                <w:sz w:val="24"/>
                <w:szCs w:val="24"/>
              </w:rPr>
              <w:t xml:space="preserve"> pylori</w:t>
            </w:r>
            <w:r w:rsidRPr="00FA0B44">
              <w:rPr>
                <w:rFonts w:ascii="Book Antiqua" w:hAnsi="Book Antiqua" w:cs="Arial"/>
                <w:b/>
                <w:bCs/>
                <w:color w:val="000000"/>
                <w:sz w:val="24"/>
                <w:szCs w:val="24"/>
              </w:rPr>
              <w:t xml:space="preserve"> eradication </w:t>
            </w:r>
            <w:r w:rsidR="00DD73F3" w:rsidRPr="00FA0B44">
              <w:rPr>
                <w:rFonts w:ascii="Book Antiqua" w:hAnsi="Book Antiqua" w:cs="Arial"/>
                <w:b/>
                <w:bCs/>
                <w:color w:val="000000"/>
                <w:sz w:val="24"/>
                <w:szCs w:val="24"/>
              </w:rPr>
              <w:t>treatment (2012</w:t>
            </w:r>
            <w:r w:rsidR="00843F79" w:rsidRPr="00FA0B44">
              <w:rPr>
                <w:rFonts w:ascii="Book Antiqua" w:hAnsi="Book Antiqua" w:cs="Arial"/>
                <w:b/>
                <w:bCs/>
                <w:color w:val="000000"/>
                <w:sz w:val="24"/>
                <w:szCs w:val="24"/>
              </w:rPr>
              <w:t xml:space="preserve"> to date</w:t>
            </w:r>
            <w:r w:rsidR="00DD73F3" w:rsidRPr="00FA0B44">
              <w:rPr>
                <w:rFonts w:ascii="Book Antiqua" w:hAnsi="Book Antiqua" w:cs="Arial"/>
                <w:b/>
                <w:bCs/>
                <w:color w:val="000000"/>
                <w:sz w:val="24"/>
                <w:szCs w:val="24"/>
              </w:rPr>
              <w:t>)</w:t>
            </w:r>
          </w:p>
        </w:tc>
      </w:tr>
      <w:tr w:rsidR="00776344" w:rsidRPr="002A0A31" w:rsidTr="00843F79">
        <w:tc>
          <w:tcPr>
            <w:tcW w:w="2325" w:type="dxa"/>
            <w:tcBorders>
              <w:top w:val="single" w:sz="4" w:space="0" w:color="auto"/>
              <w:bottom w:val="nil"/>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p>
        </w:tc>
        <w:tc>
          <w:tcPr>
            <w:tcW w:w="2410" w:type="dxa"/>
            <w:tcBorders>
              <w:top w:val="single" w:sz="4" w:space="0" w:color="auto"/>
              <w:bottom w:val="nil"/>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p>
        </w:tc>
        <w:tc>
          <w:tcPr>
            <w:tcW w:w="992" w:type="dxa"/>
            <w:tcBorders>
              <w:top w:val="single" w:sz="4" w:space="0" w:color="auto"/>
              <w:bottom w:val="nil"/>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p>
        </w:tc>
        <w:tc>
          <w:tcPr>
            <w:tcW w:w="2694" w:type="dxa"/>
            <w:gridSpan w:val="2"/>
            <w:tcBorders>
              <w:top w:val="single" w:sz="4" w:space="0" w:color="auto"/>
              <w:bottom w:val="single" w:sz="4" w:space="0" w:color="auto"/>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Eradication rates</w:t>
            </w:r>
          </w:p>
        </w:tc>
        <w:tc>
          <w:tcPr>
            <w:tcW w:w="992" w:type="dxa"/>
            <w:tcBorders>
              <w:top w:val="single" w:sz="4" w:space="0" w:color="auto"/>
              <w:bottom w:val="nil"/>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p>
        </w:tc>
        <w:tc>
          <w:tcPr>
            <w:tcW w:w="3544" w:type="dxa"/>
            <w:tcBorders>
              <w:top w:val="single" w:sz="4" w:space="0" w:color="auto"/>
              <w:bottom w:val="nil"/>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p>
        </w:tc>
        <w:tc>
          <w:tcPr>
            <w:tcW w:w="567" w:type="dxa"/>
            <w:tcBorders>
              <w:top w:val="single" w:sz="4" w:space="0" w:color="auto"/>
              <w:bottom w:val="nil"/>
            </w:tcBorders>
            <w:vAlign w:val="bottom"/>
          </w:tcPr>
          <w:p w:rsidR="00776344" w:rsidRPr="002A0A31" w:rsidRDefault="00776344" w:rsidP="002A0A31">
            <w:pPr>
              <w:spacing w:line="360" w:lineRule="auto"/>
              <w:jc w:val="both"/>
              <w:rPr>
                <w:rFonts w:ascii="Book Antiqua" w:hAnsi="Book Antiqua" w:cs="Arial"/>
                <w:b/>
                <w:bCs/>
                <w:color w:val="000000"/>
                <w:sz w:val="24"/>
                <w:szCs w:val="24"/>
              </w:rPr>
            </w:pPr>
          </w:p>
        </w:tc>
      </w:tr>
      <w:tr w:rsidR="00776344" w:rsidRPr="002A0A31" w:rsidTr="00843F79">
        <w:tc>
          <w:tcPr>
            <w:tcW w:w="2325" w:type="dxa"/>
            <w:tcBorders>
              <w:top w:val="nil"/>
              <w:bottom w:val="single" w:sz="4" w:space="0" w:color="auto"/>
            </w:tcBorders>
            <w:vAlign w:val="bottom"/>
          </w:tcPr>
          <w:p w:rsidR="00C173A6"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Treatment</w:t>
            </w:r>
          </w:p>
          <w:p w:rsidR="00776344" w:rsidRPr="00C55B17" w:rsidRDefault="00C173A6"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(oral administration)</w:t>
            </w:r>
          </w:p>
        </w:tc>
        <w:tc>
          <w:tcPr>
            <w:tcW w:w="2410" w:type="dxa"/>
            <w:tcBorders>
              <w:top w:val="nil"/>
              <w:bottom w:val="single" w:sz="4" w:space="0" w:color="auto"/>
            </w:tcBorders>
            <w:vAlign w:val="bottom"/>
          </w:tcPr>
          <w:p w:rsidR="00DD626C"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Probiotic(s)</w:t>
            </w:r>
          </w:p>
          <w:p w:rsidR="00776344" w:rsidRPr="00C55B17" w:rsidRDefault="00DD626C"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(oral administration)</w:t>
            </w:r>
          </w:p>
        </w:tc>
        <w:tc>
          <w:tcPr>
            <w:tcW w:w="992" w:type="dxa"/>
            <w:tcBorders>
              <w:top w:val="nil"/>
              <w:bottom w:val="single" w:sz="4" w:space="0" w:color="auto"/>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Region</w:t>
            </w:r>
          </w:p>
        </w:tc>
        <w:tc>
          <w:tcPr>
            <w:tcW w:w="1418" w:type="dxa"/>
            <w:tcBorders>
              <w:bottom w:val="single" w:sz="4" w:space="0" w:color="auto"/>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Intention to treat</w:t>
            </w:r>
          </w:p>
        </w:tc>
        <w:tc>
          <w:tcPr>
            <w:tcW w:w="1276" w:type="dxa"/>
            <w:tcBorders>
              <w:bottom w:val="single" w:sz="4" w:space="0" w:color="auto"/>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Per protocol</w:t>
            </w:r>
          </w:p>
        </w:tc>
        <w:tc>
          <w:tcPr>
            <w:tcW w:w="992" w:type="dxa"/>
            <w:tcBorders>
              <w:top w:val="nil"/>
              <w:bottom w:val="single" w:sz="4" w:space="0" w:color="auto"/>
            </w:tcBorders>
            <w:vAlign w:val="bottom"/>
          </w:tcPr>
          <w:p w:rsidR="00776344" w:rsidRPr="00C55B17" w:rsidRDefault="002714A8"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 s</w:t>
            </w:r>
            <w:r w:rsidR="00776344" w:rsidRPr="00C55B17">
              <w:rPr>
                <w:rFonts w:ascii="Book Antiqua" w:hAnsi="Book Antiqua" w:cs="Arial"/>
                <w:b/>
                <w:bCs/>
                <w:color w:val="000000"/>
                <w:sz w:val="24"/>
                <w:szCs w:val="24"/>
              </w:rPr>
              <w:t>ide effects</w:t>
            </w:r>
          </w:p>
        </w:tc>
        <w:tc>
          <w:tcPr>
            <w:tcW w:w="3544" w:type="dxa"/>
            <w:tcBorders>
              <w:top w:val="nil"/>
              <w:bottom w:val="single" w:sz="4" w:space="0" w:color="auto"/>
            </w:tcBorders>
            <w:vAlign w:val="bottom"/>
          </w:tcPr>
          <w:p w:rsidR="00776344" w:rsidRPr="00C55B17" w:rsidRDefault="00776344" w:rsidP="002A0A31">
            <w:pPr>
              <w:spacing w:line="360" w:lineRule="auto"/>
              <w:jc w:val="both"/>
              <w:rPr>
                <w:rFonts w:ascii="Book Antiqua" w:hAnsi="Book Antiqua" w:cs="Arial"/>
                <w:b/>
                <w:bCs/>
                <w:color w:val="000000"/>
                <w:sz w:val="24"/>
                <w:szCs w:val="24"/>
              </w:rPr>
            </w:pPr>
            <w:r w:rsidRPr="00C55B17">
              <w:rPr>
                <w:rFonts w:ascii="Book Antiqua" w:hAnsi="Book Antiqua" w:cs="Arial"/>
                <w:b/>
                <w:bCs/>
                <w:color w:val="000000"/>
                <w:sz w:val="24"/>
                <w:szCs w:val="24"/>
              </w:rPr>
              <w:t>Probiotic(s) efficacy</w:t>
            </w:r>
          </w:p>
        </w:tc>
        <w:tc>
          <w:tcPr>
            <w:tcW w:w="567" w:type="dxa"/>
            <w:tcBorders>
              <w:top w:val="nil"/>
              <w:bottom w:val="single" w:sz="4" w:space="0" w:color="auto"/>
            </w:tcBorders>
            <w:vAlign w:val="bottom"/>
          </w:tcPr>
          <w:p w:rsidR="00776344" w:rsidRPr="002A0A31" w:rsidRDefault="00776344" w:rsidP="002A0A31">
            <w:pPr>
              <w:spacing w:line="360" w:lineRule="auto"/>
              <w:jc w:val="both"/>
              <w:rPr>
                <w:rFonts w:ascii="Book Antiqua" w:hAnsi="Book Antiqua" w:cs="Arial"/>
                <w:b/>
                <w:bCs/>
                <w:color w:val="000000"/>
                <w:sz w:val="24"/>
                <w:szCs w:val="24"/>
              </w:rPr>
            </w:pPr>
            <w:r w:rsidRPr="002A0A31">
              <w:rPr>
                <w:rFonts w:ascii="Book Antiqua" w:hAnsi="Book Antiqua" w:cs="Arial"/>
                <w:b/>
                <w:bCs/>
                <w:color w:val="000000"/>
                <w:sz w:val="24"/>
                <w:szCs w:val="24"/>
              </w:rPr>
              <w:t>Ref.</w:t>
            </w:r>
          </w:p>
        </w:tc>
      </w:tr>
      <w:tr w:rsidR="002714A8" w:rsidRPr="002A0A31" w:rsidTr="00843F79">
        <w:tc>
          <w:tcPr>
            <w:tcW w:w="2325"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2410" w:type="dxa"/>
            <w:tcBorders>
              <w:top w:val="single" w:sz="4" w:space="0" w:color="auto"/>
              <w:bottom w:val="nil"/>
            </w:tcBorders>
          </w:tcPr>
          <w:p w:rsidR="002714A8" w:rsidRPr="002A0A31" w:rsidRDefault="002714A8" w:rsidP="002A0A31">
            <w:pPr>
              <w:spacing w:line="360" w:lineRule="auto"/>
              <w:jc w:val="both"/>
              <w:rPr>
                <w:rFonts w:ascii="Book Antiqua" w:hAnsi="Book Antiqua" w:cs="Arial"/>
                <w:i/>
                <w:iCs/>
                <w:sz w:val="24"/>
                <w:szCs w:val="24"/>
              </w:rPr>
            </w:pPr>
          </w:p>
        </w:tc>
        <w:tc>
          <w:tcPr>
            <w:tcW w:w="992"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1418"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1276"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992"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3544" w:type="dxa"/>
            <w:tcBorders>
              <w:top w:val="single" w:sz="4" w:space="0" w:color="auto"/>
              <w:bottom w:val="nil"/>
            </w:tcBorders>
          </w:tcPr>
          <w:p w:rsidR="002714A8" w:rsidRPr="002A0A31" w:rsidRDefault="002714A8" w:rsidP="002A0A31">
            <w:pPr>
              <w:spacing w:line="360" w:lineRule="auto"/>
              <w:jc w:val="both"/>
              <w:rPr>
                <w:rFonts w:ascii="Book Antiqua" w:hAnsi="Book Antiqua" w:cs="Arial"/>
                <w:sz w:val="24"/>
                <w:szCs w:val="24"/>
              </w:rPr>
            </w:pPr>
          </w:p>
        </w:tc>
        <w:tc>
          <w:tcPr>
            <w:tcW w:w="567" w:type="dxa"/>
            <w:tcBorders>
              <w:top w:val="single" w:sz="4" w:space="0" w:color="auto"/>
              <w:bottom w:val="nil"/>
            </w:tcBorders>
          </w:tcPr>
          <w:p w:rsidR="002714A8" w:rsidRPr="002A0A31" w:rsidRDefault="002714A8" w:rsidP="002A0A31">
            <w:pPr>
              <w:spacing w:line="360" w:lineRule="auto"/>
              <w:jc w:val="both"/>
              <w:rPr>
                <w:rFonts w:ascii="Book Antiqua" w:hAnsi="Book Antiqua"/>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Esomeprazole</w:t>
            </w:r>
            <w:r w:rsidR="00B64633" w:rsidRPr="002A0A31">
              <w:rPr>
                <w:rFonts w:ascii="Book Antiqua" w:hAnsi="Book Antiqua" w:cs="Arial"/>
                <w:sz w:val="24"/>
                <w:szCs w:val="24"/>
              </w:rPr>
              <w:t xml:space="preserve"> 20 mg</w:t>
            </w:r>
            <w:r w:rsidRPr="002A0A31">
              <w:rPr>
                <w:rFonts w:ascii="Book Antiqua" w:hAnsi="Book Antiqua" w:cs="Arial"/>
                <w:sz w:val="24"/>
                <w:szCs w:val="24"/>
              </w:rPr>
              <w:t>, levofloxacin</w:t>
            </w:r>
            <w:r w:rsidR="00B64633" w:rsidRPr="002A0A31">
              <w:rPr>
                <w:rFonts w:ascii="Book Antiqua" w:hAnsi="Book Antiqua" w:cs="Arial"/>
                <w:sz w:val="24"/>
                <w:szCs w:val="24"/>
              </w:rPr>
              <w:t xml:space="preserve"> 500 mg</w:t>
            </w:r>
            <w:r w:rsidRPr="002A0A31">
              <w:rPr>
                <w:rFonts w:ascii="Book Antiqua" w:hAnsi="Book Antiqua" w:cs="Arial"/>
                <w:sz w:val="24"/>
                <w:szCs w:val="24"/>
              </w:rPr>
              <w:t>, amoxicillin</w:t>
            </w:r>
            <w:r w:rsidR="00B64633" w:rsidRPr="002A0A31">
              <w:rPr>
                <w:rFonts w:ascii="Book Antiqua" w:hAnsi="Book Antiqua" w:cs="Arial"/>
                <w:sz w:val="24"/>
                <w:szCs w:val="24"/>
              </w:rPr>
              <w:t xml:space="preserve"> 1 g, all </w:t>
            </w:r>
            <w:r w:rsidR="00800A4F" w:rsidRPr="00800A4F">
              <w:rPr>
                <w:rFonts w:ascii="Book Antiqua" w:hAnsi="Book Antiqua" w:cs="Arial"/>
                <w:i/>
                <w:sz w:val="24"/>
                <w:szCs w:val="24"/>
              </w:rPr>
              <w:t>bid</w:t>
            </w:r>
            <w:r w:rsidR="00B64633" w:rsidRPr="002A0A31">
              <w:rPr>
                <w:rFonts w:ascii="Book Antiqua" w:hAnsi="Book Antiqua" w:cs="Arial"/>
                <w:sz w:val="24"/>
                <w:szCs w:val="24"/>
              </w:rPr>
              <w:t xml:space="preserve">, 7 </w:t>
            </w:r>
            <w:r w:rsidR="003B5E9A">
              <w:rPr>
                <w:rFonts w:ascii="Book Antiqua" w:hAnsi="Book Antiqua" w:cs="Arial"/>
                <w:sz w:val="24"/>
                <w:szCs w:val="24"/>
              </w:rPr>
              <w:t>d</w:t>
            </w:r>
          </w:p>
        </w:tc>
        <w:tc>
          <w:tcPr>
            <w:tcW w:w="2410" w:type="dxa"/>
            <w:tcBorders>
              <w:top w:val="nil"/>
              <w:bottom w:val="nil"/>
            </w:tcBorders>
          </w:tcPr>
          <w:p w:rsidR="00776344" w:rsidRPr="002A0A31" w:rsidRDefault="00287CC0" w:rsidP="002A0A31">
            <w:pPr>
              <w:spacing w:line="360" w:lineRule="auto"/>
              <w:jc w:val="both"/>
              <w:rPr>
                <w:rFonts w:ascii="Book Antiqua" w:hAnsi="Book Antiqua" w:cs="Arial"/>
                <w:iCs/>
                <w:sz w:val="24"/>
                <w:szCs w:val="24"/>
              </w:rPr>
            </w:pPr>
            <w:r w:rsidRPr="002A0A31">
              <w:rPr>
                <w:rFonts w:ascii="Book Antiqua" w:hAnsi="Book Antiqua" w:cs="Arial"/>
                <w:iCs/>
                <w:sz w:val="24"/>
                <w:szCs w:val="24"/>
              </w:rPr>
              <w:t>10</w:t>
            </w:r>
            <w:r w:rsidRPr="002A0A31">
              <w:rPr>
                <w:rFonts w:ascii="Book Antiqua" w:hAnsi="Book Antiqua" w:cs="Arial"/>
                <w:iCs/>
                <w:sz w:val="24"/>
                <w:szCs w:val="24"/>
                <w:vertAlign w:val="superscript"/>
              </w:rPr>
              <w:t>8</w:t>
            </w:r>
            <w:r w:rsidRPr="002A0A31">
              <w:rPr>
                <w:rFonts w:ascii="Book Antiqua" w:hAnsi="Book Antiqua" w:cs="Arial"/>
                <w:iCs/>
                <w:sz w:val="24"/>
                <w:szCs w:val="24"/>
              </w:rPr>
              <w:t xml:space="preserve"> CFU</w:t>
            </w:r>
            <w:r w:rsidRPr="002A0A31">
              <w:rPr>
                <w:rFonts w:ascii="Book Antiqua" w:hAnsi="Book Antiqua" w:cs="Arial"/>
                <w:i/>
                <w:iCs/>
                <w:sz w:val="24"/>
                <w:szCs w:val="24"/>
              </w:rPr>
              <w:t xml:space="preserve"> </w:t>
            </w:r>
            <w:r w:rsidR="00776344" w:rsidRPr="002A0A31">
              <w:rPr>
                <w:rFonts w:ascii="Book Antiqua" w:hAnsi="Book Antiqua" w:cs="Arial"/>
                <w:i/>
                <w:iCs/>
                <w:sz w:val="24"/>
                <w:szCs w:val="24"/>
              </w:rPr>
              <w:t>L</w:t>
            </w:r>
            <w:r w:rsidR="00373C76" w:rsidRPr="002A0A31">
              <w:rPr>
                <w:rFonts w:ascii="Book Antiqua" w:hAnsi="Book Antiqua" w:cs="Arial"/>
                <w:i/>
                <w:iCs/>
                <w:sz w:val="24"/>
                <w:szCs w:val="24"/>
              </w:rPr>
              <w:t>actobacillus</w:t>
            </w:r>
            <w:r w:rsidR="00776344" w:rsidRPr="002A0A31">
              <w:rPr>
                <w:rFonts w:ascii="Book Antiqua" w:hAnsi="Book Antiqua" w:cs="Arial"/>
                <w:i/>
                <w:iCs/>
                <w:sz w:val="24"/>
                <w:szCs w:val="24"/>
              </w:rPr>
              <w:t xml:space="preserve"> </w:t>
            </w:r>
            <w:proofErr w:type="spellStart"/>
            <w:r w:rsidR="00776344" w:rsidRPr="002A0A31">
              <w:rPr>
                <w:rFonts w:ascii="Book Antiqua" w:hAnsi="Book Antiqua" w:cs="Arial"/>
                <w:i/>
                <w:iCs/>
                <w:sz w:val="24"/>
                <w:szCs w:val="24"/>
              </w:rPr>
              <w:t>reuteri</w:t>
            </w:r>
            <w:proofErr w:type="spellEnd"/>
            <w:r w:rsidR="00B64633" w:rsidRPr="002A0A31">
              <w:rPr>
                <w:rFonts w:ascii="Book Antiqua" w:hAnsi="Book Antiqua" w:cs="Arial"/>
                <w:iCs/>
                <w:sz w:val="24"/>
                <w:szCs w:val="24"/>
              </w:rPr>
              <w:t xml:space="preserve">, during therapy + further 7 </w:t>
            </w:r>
            <w:r w:rsidR="003B5E9A">
              <w:rPr>
                <w:rFonts w:ascii="Book Antiqua" w:hAnsi="Book Antiqua" w:cs="Arial"/>
                <w:iCs/>
                <w:sz w:val="24"/>
                <w:szCs w:val="24"/>
              </w:rPr>
              <w:t>d</w:t>
            </w:r>
            <w:r w:rsidR="00B64633" w:rsidRPr="002A0A31">
              <w:rPr>
                <w:rFonts w:ascii="Book Antiqua" w:hAnsi="Book Antiqua" w:cs="Arial"/>
                <w:iCs/>
                <w:sz w:val="24"/>
                <w:szCs w:val="24"/>
              </w:rPr>
              <w:t xml:space="preserve"> </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Italy</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80% (36/45)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80% (36/45)</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66.7</w:t>
            </w: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Significant increase of eradication rates and reduction of side effects</w:t>
            </w:r>
            <w:r w:rsidR="005C46FC" w:rsidRPr="002A0A31">
              <w:rPr>
                <w:rFonts w:ascii="Book Antiqua" w:hAnsi="Book Antiqua" w:cs="Arial"/>
                <w:sz w:val="24"/>
                <w:szCs w:val="24"/>
              </w:rPr>
              <w:t xml:space="preserve"> (nausea and diarrhea)</w:t>
            </w:r>
            <w:r w:rsidRPr="002A0A31">
              <w:rPr>
                <w:rFonts w:ascii="Book Antiqua" w:hAnsi="Book Antiqua" w:cs="Arial"/>
                <w:sz w:val="24"/>
                <w:szCs w:val="24"/>
              </w:rPr>
              <w:t>.</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44</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sz w:val="24"/>
                <w:szCs w:val="24"/>
              </w:rPr>
            </w:pPr>
            <w:r w:rsidRPr="002A0A31">
              <w:rPr>
                <w:rFonts w:ascii="Book Antiqua" w:hAnsi="Book Antiqua" w:cs="Arial"/>
                <w:sz w:val="24"/>
                <w:szCs w:val="24"/>
              </w:rPr>
              <w:t xml:space="preserve">Control </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62.2% (28/45)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62.2% (28/45)</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100</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Esomeprazole</w:t>
            </w:r>
            <w:r w:rsidR="00F866D2" w:rsidRPr="002A0A31">
              <w:rPr>
                <w:rFonts w:ascii="Book Antiqua" w:hAnsi="Book Antiqua" w:cs="Arial"/>
                <w:sz w:val="24"/>
                <w:szCs w:val="24"/>
              </w:rPr>
              <w:t xml:space="preserve"> 20 mg</w:t>
            </w:r>
            <w:r w:rsidRPr="002A0A31">
              <w:rPr>
                <w:rFonts w:ascii="Book Antiqua" w:hAnsi="Book Antiqua" w:cs="Arial"/>
                <w:sz w:val="24"/>
                <w:szCs w:val="24"/>
              </w:rPr>
              <w:t xml:space="preserve"> and amoxicillin</w:t>
            </w:r>
            <w:r w:rsidR="00373C76" w:rsidRPr="002A0A31">
              <w:rPr>
                <w:rFonts w:ascii="Book Antiqua" w:hAnsi="Book Antiqua" w:cs="Arial"/>
                <w:sz w:val="24"/>
                <w:szCs w:val="24"/>
              </w:rPr>
              <w:t xml:space="preserve"> 1 g, both </w:t>
            </w:r>
            <w:r w:rsidR="00800A4F" w:rsidRPr="00800A4F">
              <w:rPr>
                <w:rFonts w:ascii="Book Antiqua" w:hAnsi="Book Antiqua" w:cs="Arial"/>
                <w:i/>
                <w:sz w:val="24"/>
                <w:szCs w:val="24"/>
              </w:rPr>
              <w:t>bid</w:t>
            </w:r>
            <w:r w:rsidR="00373C76" w:rsidRPr="002A0A31">
              <w:rPr>
                <w:rFonts w:ascii="Book Antiqua" w:hAnsi="Book Antiqua" w:cs="Arial"/>
                <w:sz w:val="24"/>
                <w:szCs w:val="24"/>
              </w:rPr>
              <w:t>, 5 d</w:t>
            </w:r>
            <w:r w:rsidRPr="002A0A31">
              <w:rPr>
                <w:rFonts w:ascii="Book Antiqua" w:hAnsi="Book Antiqua" w:cs="Arial"/>
                <w:sz w:val="24"/>
                <w:szCs w:val="24"/>
              </w:rPr>
              <w:t xml:space="preserve">; then </w:t>
            </w:r>
            <w:proofErr w:type="spellStart"/>
            <w:r w:rsidRPr="002A0A31">
              <w:rPr>
                <w:rFonts w:ascii="Book Antiqua" w:hAnsi="Book Antiqua" w:cs="Arial"/>
                <w:sz w:val="24"/>
                <w:szCs w:val="24"/>
              </w:rPr>
              <w:t>esomeoprazole</w:t>
            </w:r>
            <w:proofErr w:type="spellEnd"/>
            <w:r w:rsidR="00373C76" w:rsidRPr="002A0A31">
              <w:rPr>
                <w:rFonts w:ascii="Book Antiqua" w:hAnsi="Book Antiqua" w:cs="Arial"/>
                <w:sz w:val="24"/>
                <w:szCs w:val="24"/>
              </w:rPr>
              <w:t xml:space="preserve"> 20 mg</w:t>
            </w:r>
            <w:r w:rsidRPr="002A0A31">
              <w:rPr>
                <w:rFonts w:ascii="Book Antiqua" w:hAnsi="Book Antiqua" w:cs="Arial"/>
                <w:sz w:val="24"/>
                <w:szCs w:val="24"/>
              </w:rPr>
              <w:t>, clarithromycin</w:t>
            </w:r>
            <w:r w:rsidR="00373C76" w:rsidRPr="002A0A31">
              <w:rPr>
                <w:rFonts w:ascii="Book Antiqua" w:hAnsi="Book Antiqua" w:cs="Arial"/>
                <w:sz w:val="24"/>
                <w:szCs w:val="24"/>
              </w:rPr>
              <w:t xml:space="preserve"> 500 mg</w:t>
            </w:r>
            <w:r w:rsidRPr="002A0A31">
              <w:rPr>
                <w:rFonts w:ascii="Book Antiqua" w:hAnsi="Book Antiqua" w:cs="Arial"/>
                <w:sz w:val="24"/>
                <w:szCs w:val="24"/>
              </w:rPr>
              <w:t xml:space="preserve">, </w:t>
            </w:r>
            <w:proofErr w:type="spellStart"/>
            <w:r w:rsidRPr="002A0A31">
              <w:rPr>
                <w:rFonts w:ascii="Book Antiqua" w:hAnsi="Book Antiqua" w:cs="Arial"/>
                <w:sz w:val="24"/>
                <w:szCs w:val="24"/>
              </w:rPr>
              <w:t>tinidazole</w:t>
            </w:r>
            <w:proofErr w:type="spellEnd"/>
            <w:r w:rsidRPr="002A0A31">
              <w:rPr>
                <w:rFonts w:ascii="Book Antiqua" w:hAnsi="Book Antiqua" w:cs="Arial"/>
                <w:sz w:val="24"/>
                <w:szCs w:val="24"/>
              </w:rPr>
              <w:t xml:space="preserve"> </w:t>
            </w:r>
            <w:r w:rsidR="00373C76" w:rsidRPr="002A0A31">
              <w:rPr>
                <w:rFonts w:ascii="Book Antiqua" w:hAnsi="Book Antiqua" w:cs="Arial"/>
                <w:sz w:val="24"/>
                <w:szCs w:val="24"/>
              </w:rPr>
              <w:t xml:space="preserve">500 mg, all </w:t>
            </w:r>
            <w:r w:rsidR="00800A4F" w:rsidRPr="00800A4F">
              <w:rPr>
                <w:rFonts w:ascii="Book Antiqua" w:hAnsi="Book Antiqua" w:cs="Arial"/>
                <w:i/>
                <w:sz w:val="24"/>
                <w:szCs w:val="24"/>
              </w:rPr>
              <w:t>bid</w:t>
            </w:r>
            <w:r w:rsidR="0075347F" w:rsidRPr="002A0A31">
              <w:rPr>
                <w:rFonts w:ascii="Book Antiqua" w:hAnsi="Book Antiqua" w:cs="Arial"/>
                <w:sz w:val="24"/>
                <w:szCs w:val="24"/>
              </w:rPr>
              <w:t xml:space="preserve">, 5 </w:t>
            </w:r>
            <w:r w:rsidR="003B5E9A">
              <w:rPr>
                <w:rFonts w:ascii="Book Antiqua" w:hAnsi="Book Antiqua" w:cs="Arial"/>
                <w:sz w:val="24"/>
                <w:szCs w:val="24"/>
              </w:rPr>
              <w:t>d</w:t>
            </w:r>
            <w:r w:rsidR="00373C76" w:rsidRPr="002A0A31">
              <w:rPr>
                <w:rFonts w:ascii="Book Antiqua" w:hAnsi="Book Antiqua" w:cs="Arial"/>
                <w:sz w:val="24"/>
                <w:szCs w:val="24"/>
              </w:rPr>
              <w:t xml:space="preserve"> </w:t>
            </w:r>
            <w:r w:rsidRPr="002A0A31">
              <w:rPr>
                <w:rFonts w:ascii="Book Antiqua" w:hAnsi="Book Antiqua" w:cs="Arial"/>
                <w:sz w:val="24"/>
                <w:szCs w:val="24"/>
              </w:rPr>
              <w:t>(sequential therapy)</w:t>
            </w:r>
          </w:p>
        </w:tc>
        <w:tc>
          <w:tcPr>
            <w:tcW w:w="2410" w:type="dxa"/>
            <w:tcBorders>
              <w:top w:val="nil"/>
              <w:bottom w:val="nil"/>
            </w:tcBorders>
          </w:tcPr>
          <w:p w:rsidR="00776344" w:rsidRPr="002A0A31" w:rsidRDefault="00287CC0" w:rsidP="006076EA">
            <w:pPr>
              <w:spacing w:line="360" w:lineRule="auto"/>
              <w:jc w:val="both"/>
              <w:rPr>
                <w:rFonts w:ascii="Book Antiqua" w:hAnsi="Book Antiqua" w:cs="Arial"/>
                <w:sz w:val="24"/>
                <w:szCs w:val="24"/>
              </w:rPr>
            </w:pP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sz w:val="24"/>
                <w:szCs w:val="24"/>
              </w:rPr>
              <w:t xml:space="preserve"> </w:t>
            </w:r>
            <w:r w:rsidR="00373C76" w:rsidRPr="002A0A31">
              <w:rPr>
                <w:rFonts w:ascii="Book Antiqua" w:hAnsi="Book Antiqua" w:cs="Arial"/>
                <w:i/>
                <w:iCs/>
                <w:sz w:val="24"/>
                <w:szCs w:val="24"/>
              </w:rPr>
              <w:t>L. Acidophilus</w:t>
            </w:r>
            <w:r w:rsidR="00373C76" w:rsidRPr="002A0A31">
              <w:rPr>
                <w:rFonts w:ascii="Book Antiqua" w:hAnsi="Book Antiqua" w:cs="Arial"/>
                <w:iCs/>
                <w:sz w:val="24"/>
                <w:szCs w:val="24"/>
              </w:rPr>
              <w:t>,</w:t>
            </w:r>
            <w:r w:rsidR="00373C76" w:rsidRPr="002A0A31">
              <w:rPr>
                <w:rFonts w:ascii="Book Antiqua" w:hAnsi="Book Antiqua" w:cs="Arial"/>
                <w:i/>
                <w:iCs/>
                <w:sz w:val="24"/>
                <w:szCs w:val="24"/>
              </w:rPr>
              <w:t xml:space="preserve"> </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sz w:val="24"/>
                <w:szCs w:val="24"/>
              </w:rPr>
              <w:t xml:space="preserve"> </w:t>
            </w:r>
            <w:r w:rsidR="00373C76" w:rsidRPr="002A0A31">
              <w:rPr>
                <w:rFonts w:ascii="Book Antiqua" w:hAnsi="Book Antiqua" w:cs="Arial"/>
                <w:i/>
                <w:iCs/>
                <w:sz w:val="24"/>
                <w:szCs w:val="24"/>
              </w:rPr>
              <w:t xml:space="preserve">L. </w:t>
            </w:r>
            <w:proofErr w:type="spellStart"/>
            <w:r w:rsidR="00373C76" w:rsidRPr="002A0A31">
              <w:rPr>
                <w:rFonts w:ascii="Book Antiqua" w:hAnsi="Book Antiqua" w:cs="Arial"/>
                <w:i/>
                <w:iCs/>
                <w:sz w:val="24"/>
                <w:szCs w:val="24"/>
              </w:rPr>
              <w:t>bulgaricus</w:t>
            </w:r>
            <w:proofErr w:type="spellEnd"/>
            <w:r w:rsidR="00373C76" w:rsidRPr="002A0A31">
              <w:rPr>
                <w:rFonts w:ascii="Book Antiqua" w:hAnsi="Book Antiqua" w:cs="Arial"/>
                <w:iCs/>
                <w:sz w:val="24"/>
                <w:szCs w:val="24"/>
              </w:rPr>
              <w:t>,</w:t>
            </w:r>
            <w:r w:rsidR="00373C76" w:rsidRPr="002A0A31">
              <w:rPr>
                <w:rFonts w:ascii="Book Antiqua" w:hAnsi="Book Antiqua" w:cs="Arial"/>
                <w:i/>
                <w:iCs/>
                <w:sz w:val="24"/>
                <w:szCs w:val="24"/>
              </w:rPr>
              <w:t xml:space="preserve"> </w:t>
            </w:r>
            <w:r w:rsidRPr="002A0A31">
              <w:rPr>
                <w:rFonts w:ascii="Book Antiqua" w:hAnsi="Book Antiqua" w:cs="Arial"/>
                <w:iCs/>
                <w:sz w:val="24"/>
                <w:szCs w:val="24"/>
              </w:rPr>
              <w:t>5</w:t>
            </w:r>
            <w:r w:rsidR="006076EA"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8</w:t>
            </w:r>
            <w:r w:rsidRPr="002A0A31">
              <w:rPr>
                <w:rFonts w:ascii="Book Antiqua" w:hAnsi="Book Antiqua" w:cs="Arial"/>
                <w:iCs/>
                <w:sz w:val="24"/>
                <w:szCs w:val="24"/>
              </w:rPr>
              <w:t xml:space="preserve"> CFU</w:t>
            </w:r>
            <w:r w:rsidRPr="002A0A31">
              <w:rPr>
                <w:rFonts w:ascii="Book Antiqua" w:hAnsi="Book Antiqua" w:cs="Arial"/>
                <w:i/>
                <w:iCs/>
                <w:sz w:val="24"/>
                <w:szCs w:val="24"/>
              </w:rPr>
              <w:t xml:space="preserve"> </w:t>
            </w:r>
            <w:proofErr w:type="spellStart"/>
            <w:r w:rsidR="00373C76" w:rsidRPr="002A0A31">
              <w:rPr>
                <w:rFonts w:ascii="Book Antiqua" w:hAnsi="Book Antiqua" w:cs="Arial"/>
                <w:i/>
                <w:iCs/>
                <w:sz w:val="24"/>
                <w:szCs w:val="24"/>
              </w:rPr>
              <w:t>Bifidobacterium</w:t>
            </w:r>
            <w:proofErr w:type="spellEnd"/>
            <w:r w:rsidR="00373C76" w:rsidRPr="002A0A31">
              <w:rPr>
                <w:rFonts w:ascii="Book Antiqua" w:hAnsi="Book Antiqua" w:cs="Arial"/>
                <w:i/>
                <w:iCs/>
                <w:sz w:val="24"/>
                <w:szCs w:val="24"/>
              </w:rPr>
              <w:t xml:space="preserve"> </w:t>
            </w:r>
            <w:proofErr w:type="spellStart"/>
            <w:r w:rsidR="00373C76" w:rsidRPr="002A0A31">
              <w:rPr>
                <w:rFonts w:ascii="Book Antiqua" w:hAnsi="Book Antiqua" w:cs="Arial"/>
                <w:i/>
                <w:iCs/>
                <w:sz w:val="24"/>
                <w:szCs w:val="24"/>
              </w:rPr>
              <w:t>bifidum</w:t>
            </w:r>
            <w:proofErr w:type="spellEnd"/>
            <w:r w:rsidR="006057E7" w:rsidRPr="002A0A31">
              <w:rPr>
                <w:rFonts w:ascii="Book Antiqua" w:hAnsi="Book Antiqua" w:cs="Arial"/>
                <w:iCs/>
                <w:sz w:val="24"/>
                <w:szCs w:val="24"/>
              </w:rPr>
              <w:t>,</w:t>
            </w:r>
            <w:r w:rsidR="006057E7" w:rsidRPr="002A0A31">
              <w:rPr>
                <w:rFonts w:ascii="Book Antiqua" w:hAnsi="Book Antiqua" w:cs="Arial"/>
                <w:i/>
                <w:iCs/>
                <w:sz w:val="24"/>
                <w:szCs w:val="24"/>
              </w:rPr>
              <w:t xml:space="preserve"> </w:t>
            </w:r>
            <w:r w:rsidR="00373C76" w:rsidRPr="002A0A31">
              <w:rPr>
                <w:rFonts w:ascii="Book Antiqua" w:hAnsi="Book Antiqua" w:cs="Arial"/>
                <w:i/>
                <w:iCs/>
                <w:sz w:val="24"/>
                <w:szCs w:val="24"/>
              </w:rPr>
              <w:t xml:space="preserve"> </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sz w:val="24"/>
                <w:szCs w:val="24"/>
              </w:rPr>
              <w:t xml:space="preserve"> </w:t>
            </w:r>
            <w:r w:rsidR="00373C76" w:rsidRPr="002A0A31">
              <w:rPr>
                <w:rFonts w:ascii="Book Antiqua" w:hAnsi="Book Antiqua" w:cs="Arial"/>
                <w:i/>
                <w:iCs/>
                <w:sz w:val="24"/>
                <w:szCs w:val="24"/>
              </w:rPr>
              <w:t xml:space="preserve">Streptococcus </w:t>
            </w:r>
            <w:proofErr w:type="spellStart"/>
            <w:r w:rsidR="00373C76" w:rsidRPr="002A0A31">
              <w:rPr>
                <w:rFonts w:ascii="Book Antiqua" w:hAnsi="Book Antiqua" w:cs="Arial"/>
                <w:i/>
                <w:iCs/>
                <w:sz w:val="24"/>
                <w:szCs w:val="24"/>
              </w:rPr>
              <w:t>ther</w:t>
            </w:r>
            <w:r w:rsidR="006057E7" w:rsidRPr="002A0A31">
              <w:rPr>
                <w:rFonts w:ascii="Book Antiqua" w:hAnsi="Book Antiqua" w:cs="Arial"/>
                <w:i/>
                <w:iCs/>
                <w:sz w:val="24"/>
                <w:szCs w:val="24"/>
              </w:rPr>
              <w:t>mophilu</w:t>
            </w:r>
            <w:r w:rsidR="00373C76" w:rsidRPr="002A0A31">
              <w:rPr>
                <w:rFonts w:ascii="Book Antiqua" w:hAnsi="Book Antiqua" w:cs="Arial"/>
                <w:i/>
                <w:iCs/>
                <w:sz w:val="24"/>
                <w:szCs w:val="24"/>
              </w:rPr>
              <w:t>s</w:t>
            </w:r>
            <w:proofErr w:type="spellEnd"/>
            <w:r w:rsidR="00373C76" w:rsidRPr="002A0A31">
              <w:rPr>
                <w:rFonts w:ascii="Book Antiqua" w:hAnsi="Book Antiqua" w:cs="Arial"/>
                <w:iCs/>
                <w:sz w:val="24"/>
                <w:szCs w:val="24"/>
              </w:rPr>
              <w:t xml:space="preserve">, </w:t>
            </w:r>
            <w:r w:rsidR="00800A4F" w:rsidRPr="00800A4F">
              <w:rPr>
                <w:rFonts w:ascii="Book Antiqua" w:hAnsi="Book Antiqua" w:cs="Arial"/>
                <w:i/>
                <w:iCs/>
                <w:sz w:val="24"/>
                <w:szCs w:val="24"/>
              </w:rPr>
              <w:t>bid</w:t>
            </w:r>
            <w:r w:rsidR="00E77D7D" w:rsidRPr="002A0A31">
              <w:rPr>
                <w:rFonts w:ascii="Book Antiqua" w:hAnsi="Book Antiqua" w:cs="Arial"/>
                <w:iCs/>
                <w:sz w:val="24"/>
                <w:szCs w:val="24"/>
              </w:rPr>
              <w:t>, during</w:t>
            </w:r>
            <w:r w:rsidR="006057E7" w:rsidRPr="002A0A31">
              <w:rPr>
                <w:rFonts w:ascii="Book Antiqua" w:hAnsi="Book Antiqua" w:cs="Arial"/>
                <w:iCs/>
                <w:sz w:val="24"/>
                <w:szCs w:val="24"/>
              </w:rPr>
              <w:t xml:space="preserve">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Italy</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89% (65/73)</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92.9% (65/70)</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39.7</w:t>
            </w:r>
          </w:p>
        </w:tc>
        <w:tc>
          <w:tcPr>
            <w:tcW w:w="3544" w:type="dxa"/>
            <w:vMerge w:val="restart"/>
            <w:tcBorders>
              <w:top w:val="nil"/>
              <w:bottom w:val="nil"/>
            </w:tcBorders>
          </w:tcPr>
          <w:p w:rsidR="00776344" w:rsidRPr="002A0A31" w:rsidRDefault="00B17471" w:rsidP="002A0A31">
            <w:pPr>
              <w:spacing w:line="360" w:lineRule="auto"/>
              <w:jc w:val="both"/>
              <w:rPr>
                <w:rFonts w:ascii="Book Antiqua" w:hAnsi="Book Antiqua" w:cs="Arial"/>
                <w:sz w:val="24"/>
                <w:szCs w:val="24"/>
              </w:rPr>
            </w:pPr>
            <w:r w:rsidRPr="002A0A31">
              <w:rPr>
                <w:rFonts w:ascii="Book Antiqua" w:hAnsi="Book Antiqua" w:cs="Arial"/>
                <w:sz w:val="24"/>
                <w:szCs w:val="24"/>
              </w:rPr>
              <w:t>E</w:t>
            </w:r>
            <w:r w:rsidR="00776344" w:rsidRPr="002A0A31">
              <w:rPr>
                <w:rFonts w:ascii="Book Antiqua" w:hAnsi="Book Antiqua" w:cs="Arial"/>
                <w:sz w:val="24"/>
                <w:szCs w:val="24"/>
              </w:rPr>
              <w:t>radication rates</w:t>
            </w:r>
            <w:r w:rsidRPr="002A0A31">
              <w:rPr>
                <w:rFonts w:ascii="Book Antiqua" w:hAnsi="Book Antiqua" w:cs="Arial"/>
                <w:sz w:val="24"/>
                <w:szCs w:val="24"/>
              </w:rPr>
              <w:t xml:space="preserve"> unaffected</w:t>
            </w:r>
            <w:r w:rsidR="00776344" w:rsidRPr="002A0A31">
              <w:rPr>
                <w:rFonts w:ascii="Book Antiqua" w:hAnsi="Book Antiqua" w:cs="Arial"/>
                <w:sz w:val="24"/>
                <w:szCs w:val="24"/>
              </w:rPr>
              <w:t xml:space="preserve">; </w:t>
            </w:r>
            <w:r w:rsidRPr="002A0A31">
              <w:rPr>
                <w:rFonts w:ascii="Book Antiqua" w:hAnsi="Book Antiqua" w:cs="Arial"/>
                <w:sz w:val="24"/>
                <w:szCs w:val="24"/>
              </w:rPr>
              <w:t>significant decrease of side effects</w:t>
            </w:r>
            <w:r w:rsidR="00F148DE" w:rsidRPr="002A0A31">
              <w:rPr>
                <w:rFonts w:ascii="Book Antiqua" w:hAnsi="Book Antiqua" w:cs="Arial"/>
                <w:sz w:val="24"/>
                <w:szCs w:val="24"/>
              </w:rPr>
              <w:t xml:space="preserve"> (metallic taste, abdominal/epigastric pain, </w:t>
            </w:r>
            <w:proofErr w:type="gramStart"/>
            <w:r w:rsidR="00F148DE" w:rsidRPr="002A0A31">
              <w:rPr>
                <w:rFonts w:ascii="Book Antiqua" w:hAnsi="Book Antiqua" w:cs="Arial"/>
                <w:sz w:val="24"/>
                <w:szCs w:val="24"/>
              </w:rPr>
              <w:t>diarrhea</w:t>
            </w:r>
            <w:proofErr w:type="gramEnd"/>
            <w:r w:rsidR="00F148DE" w:rsidRPr="002A0A31">
              <w:rPr>
                <w:rFonts w:ascii="Book Antiqua" w:hAnsi="Book Antiqua" w:cs="Arial"/>
                <w:sz w:val="24"/>
                <w:szCs w:val="24"/>
              </w:rPr>
              <w:t>)</w:t>
            </w:r>
            <w:r w:rsidRPr="002A0A31">
              <w:rPr>
                <w:rFonts w:ascii="Book Antiqua" w:hAnsi="Book Antiqua" w:cs="Arial"/>
                <w:sz w:val="24"/>
                <w:szCs w:val="24"/>
              </w:rPr>
              <w:t>. A</w:t>
            </w:r>
            <w:r w:rsidR="00776344" w:rsidRPr="002A0A31">
              <w:rPr>
                <w:rFonts w:ascii="Book Antiqua" w:hAnsi="Book Antiqua" w:cs="Arial"/>
                <w:sz w:val="24"/>
                <w:szCs w:val="24"/>
              </w:rPr>
              <w:t xml:space="preserve">ddition of </w:t>
            </w:r>
            <w:proofErr w:type="spellStart"/>
            <w:r w:rsidR="00776344" w:rsidRPr="002A0A31">
              <w:rPr>
                <w:rFonts w:ascii="Book Antiqua" w:hAnsi="Book Antiqua" w:cs="Arial"/>
                <w:sz w:val="24"/>
                <w:szCs w:val="24"/>
              </w:rPr>
              <w:t>lactoferrin</w:t>
            </w:r>
            <w:proofErr w:type="spellEnd"/>
            <w:r w:rsidR="00776344" w:rsidRPr="002A0A31">
              <w:rPr>
                <w:rFonts w:ascii="Book Antiqua" w:hAnsi="Book Antiqua" w:cs="Arial"/>
                <w:sz w:val="24"/>
                <w:szCs w:val="24"/>
              </w:rPr>
              <w:t xml:space="preserve"> did not influence the results</w:t>
            </w:r>
            <w:r w:rsidR="00EC0B33" w:rsidRPr="002A0A31">
              <w:rPr>
                <w:rFonts w:ascii="Book Antiqua" w:hAnsi="Book Antiqua" w:cs="Arial"/>
                <w:sz w:val="24"/>
                <w:szCs w:val="24"/>
              </w:rPr>
              <w:t xml:space="preserve"> achieved with probiotics</w:t>
            </w:r>
            <w:r w:rsidR="00776344" w:rsidRPr="002A0A31">
              <w:rPr>
                <w:rFonts w:ascii="Book Antiqua" w:hAnsi="Book Antiqua" w:cs="Arial"/>
                <w:sz w:val="24"/>
                <w:szCs w:val="24"/>
              </w:rPr>
              <w:t xml:space="preserve">. </w:t>
            </w:r>
          </w:p>
        </w:tc>
        <w:tc>
          <w:tcPr>
            <w:tcW w:w="567" w:type="dxa"/>
            <w:tcBorders>
              <w:top w:val="nil"/>
              <w:bottom w:val="nil"/>
            </w:tcBorders>
          </w:tcPr>
          <w:p w:rsidR="00776344" w:rsidRPr="002A0A31" w:rsidRDefault="00EC0B33" w:rsidP="002A0A31">
            <w:pPr>
              <w:spacing w:line="360" w:lineRule="auto"/>
              <w:jc w:val="both"/>
              <w:rPr>
                <w:rFonts w:ascii="Book Antiqua" w:hAnsi="Book Antiqua" w:cs="Arial"/>
                <w:sz w:val="24"/>
                <w:szCs w:val="24"/>
              </w:rPr>
            </w:pPr>
            <w:r w:rsidRPr="002A0A31">
              <w:rPr>
                <w:rFonts w:ascii="Book Antiqua" w:hAnsi="Book Antiqua" w:cs="Arial"/>
                <w:sz w:val="24"/>
                <w:szCs w:val="24"/>
              </w:rPr>
              <w:t>[</w:t>
            </w:r>
            <w:r w:rsidR="00667861" w:rsidRPr="002A0A31">
              <w:rPr>
                <w:rFonts w:ascii="Book Antiqua" w:hAnsi="Book Antiqua" w:cs="Arial"/>
                <w:sz w:val="24"/>
                <w:szCs w:val="24"/>
              </w:rPr>
              <w:t>45</w:t>
            </w:r>
            <w:r w:rsidRPr="002A0A31">
              <w:rPr>
                <w:rFonts w:ascii="Book Antiqua" w:hAnsi="Book Antiqua" w:cs="Arial"/>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2410" w:type="dxa"/>
            <w:tcBorders>
              <w:top w:val="nil"/>
              <w:bottom w:val="nil"/>
            </w:tcBorders>
          </w:tcPr>
          <w:p w:rsidR="00776344" w:rsidRPr="002A0A31" w:rsidRDefault="006057E7" w:rsidP="002A0A31">
            <w:pPr>
              <w:spacing w:line="360" w:lineRule="auto"/>
              <w:jc w:val="both"/>
              <w:rPr>
                <w:rFonts w:ascii="Book Antiqua" w:hAnsi="Book Antiqua" w:cs="Arial"/>
                <w:sz w:val="24"/>
                <w:szCs w:val="24"/>
              </w:rPr>
            </w:pPr>
            <w:r w:rsidRPr="002A0A31">
              <w:rPr>
                <w:rFonts w:ascii="Book Antiqua" w:hAnsi="Book Antiqua" w:cs="Arial"/>
                <w:iCs/>
                <w:sz w:val="24"/>
                <w:szCs w:val="24"/>
              </w:rPr>
              <w:t>Probiotics as above</w:t>
            </w:r>
            <w:r w:rsidR="00CE7468" w:rsidRPr="002A0A31">
              <w:rPr>
                <w:rFonts w:ascii="Book Antiqua" w:hAnsi="Book Antiqua" w:cs="Arial"/>
                <w:sz w:val="24"/>
                <w:szCs w:val="24"/>
              </w:rPr>
              <w:t xml:space="preserve"> </w:t>
            </w:r>
            <w:r w:rsidR="00776344" w:rsidRPr="002A0A31">
              <w:rPr>
                <w:rFonts w:ascii="Book Antiqua" w:hAnsi="Book Antiqua" w:cs="Arial"/>
                <w:sz w:val="24"/>
                <w:szCs w:val="24"/>
              </w:rPr>
              <w:t xml:space="preserve">+ </w:t>
            </w:r>
            <w:r w:rsidRPr="002A0A31">
              <w:rPr>
                <w:rFonts w:ascii="Book Antiqua" w:hAnsi="Book Antiqua" w:cs="Arial"/>
                <w:sz w:val="24"/>
                <w:szCs w:val="24"/>
              </w:rPr>
              <w:t xml:space="preserve">200 mg </w:t>
            </w:r>
            <w:proofErr w:type="spellStart"/>
            <w:r w:rsidR="00776344" w:rsidRPr="002A0A31">
              <w:rPr>
                <w:rFonts w:ascii="Book Antiqua" w:hAnsi="Book Antiqua" w:cs="Arial"/>
                <w:sz w:val="24"/>
                <w:szCs w:val="24"/>
              </w:rPr>
              <w:t>lactoferrin</w:t>
            </w:r>
            <w:proofErr w:type="spellEnd"/>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88.5% (69/78)</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93.2% (69/74)</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38.5</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88.2% (67/76)</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94.4% (67/71)</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65.8</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Omeprazole</w:t>
            </w:r>
            <w:r w:rsidR="00287CC0" w:rsidRPr="002A0A31">
              <w:rPr>
                <w:rFonts w:ascii="Book Antiqua" w:hAnsi="Book Antiqua" w:cs="Arial"/>
                <w:color w:val="000000"/>
                <w:sz w:val="24"/>
                <w:szCs w:val="24"/>
              </w:rPr>
              <w:t xml:space="preserve"> 1 mg/kg </w:t>
            </w:r>
            <w:proofErr w:type="spellStart"/>
            <w:r w:rsidR="00CD1018" w:rsidRPr="00CD1018">
              <w:rPr>
                <w:rFonts w:ascii="Book Antiqua" w:hAnsi="Book Antiqua" w:cs="Arial"/>
                <w:i/>
                <w:color w:val="000000"/>
                <w:sz w:val="24"/>
                <w:szCs w:val="24"/>
              </w:rPr>
              <w:t>sid</w:t>
            </w:r>
            <w:proofErr w:type="spellEnd"/>
            <w:r w:rsidRPr="002A0A31">
              <w:rPr>
                <w:rFonts w:ascii="Book Antiqua" w:hAnsi="Book Antiqua" w:cs="Arial"/>
                <w:color w:val="000000"/>
                <w:sz w:val="24"/>
                <w:szCs w:val="24"/>
              </w:rPr>
              <w:t>, amoxicillin</w:t>
            </w:r>
            <w:r w:rsidR="00287CC0" w:rsidRPr="002A0A31">
              <w:rPr>
                <w:rFonts w:ascii="Book Antiqua" w:hAnsi="Book Antiqua" w:cs="Arial"/>
                <w:color w:val="000000"/>
                <w:sz w:val="24"/>
                <w:szCs w:val="24"/>
              </w:rPr>
              <w:t xml:space="preserve"> 50 mg/kg </w:t>
            </w:r>
            <w:r w:rsidR="00800A4F" w:rsidRPr="00800A4F">
              <w:rPr>
                <w:rFonts w:ascii="Book Antiqua" w:hAnsi="Book Antiqua" w:cs="Arial"/>
                <w:i/>
                <w:color w:val="000000"/>
                <w:sz w:val="24"/>
                <w:szCs w:val="24"/>
              </w:rPr>
              <w:t>bid</w:t>
            </w:r>
            <w:r w:rsidRPr="002A0A31">
              <w:rPr>
                <w:rFonts w:ascii="Book Antiqua" w:hAnsi="Book Antiqua" w:cs="Arial"/>
                <w:color w:val="000000"/>
                <w:sz w:val="24"/>
                <w:szCs w:val="24"/>
              </w:rPr>
              <w:t>, clarithromycin</w:t>
            </w:r>
            <w:r w:rsidR="00287CC0" w:rsidRPr="002A0A31">
              <w:rPr>
                <w:rFonts w:ascii="Book Antiqua" w:hAnsi="Book Antiqua" w:cs="Arial"/>
                <w:color w:val="000000"/>
                <w:sz w:val="24"/>
                <w:szCs w:val="24"/>
              </w:rPr>
              <w:t xml:space="preserve"> 15 mg/kg </w:t>
            </w:r>
            <w:r w:rsidR="00800A4F" w:rsidRPr="00800A4F">
              <w:rPr>
                <w:rFonts w:ascii="Book Antiqua" w:hAnsi="Book Antiqua" w:cs="Arial"/>
                <w:i/>
                <w:color w:val="000000"/>
                <w:sz w:val="24"/>
                <w:szCs w:val="24"/>
              </w:rPr>
              <w:t>bid</w:t>
            </w:r>
            <w:r w:rsidR="00E77D7D" w:rsidRPr="002A0A31">
              <w:rPr>
                <w:rFonts w:ascii="Book Antiqua" w:hAnsi="Book Antiqua" w:cs="Arial"/>
                <w:color w:val="000000"/>
                <w:sz w:val="24"/>
                <w:szCs w:val="24"/>
              </w:rPr>
              <w:t xml:space="preserve">, 7 </w:t>
            </w:r>
            <w:r w:rsidR="003B5E9A">
              <w:rPr>
                <w:rFonts w:ascii="Book Antiqua" w:hAnsi="Book Antiqua" w:cs="Arial"/>
                <w:color w:val="000000"/>
                <w:sz w:val="24"/>
                <w:szCs w:val="24"/>
              </w:rPr>
              <w:t>d</w:t>
            </w:r>
          </w:p>
        </w:tc>
        <w:tc>
          <w:tcPr>
            <w:tcW w:w="2410" w:type="dxa"/>
            <w:tcBorders>
              <w:top w:val="nil"/>
              <w:bottom w:val="nil"/>
            </w:tcBorders>
          </w:tcPr>
          <w:p w:rsidR="00776344" w:rsidRPr="002A0A31" w:rsidRDefault="00287CC0" w:rsidP="002A0A31">
            <w:pPr>
              <w:spacing w:line="360" w:lineRule="auto"/>
              <w:jc w:val="both"/>
              <w:rPr>
                <w:rFonts w:ascii="Book Antiqua" w:hAnsi="Book Antiqua" w:cs="Arial"/>
                <w:color w:val="000000"/>
                <w:sz w:val="24"/>
                <w:szCs w:val="24"/>
              </w:rPr>
            </w:pPr>
            <w:r w:rsidRPr="002A0A31">
              <w:rPr>
                <w:rFonts w:ascii="Book Antiqua" w:hAnsi="Book Antiqua" w:cs="Arial"/>
                <w:iCs/>
                <w:sz w:val="24"/>
                <w:szCs w:val="24"/>
              </w:rPr>
              <w:t>5</w:t>
            </w:r>
            <w:r w:rsidR="006076EA"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plantarum</w:t>
            </w:r>
            <w:proofErr w:type="spellEnd"/>
            <w:r w:rsidRPr="002A0A31">
              <w:rPr>
                <w:rFonts w:ascii="Book Antiqua" w:hAnsi="Book Antiqua" w:cs="Arial"/>
                <w:iCs/>
                <w:sz w:val="24"/>
                <w:szCs w:val="24"/>
              </w:rPr>
              <w:t>,</w:t>
            </w:r>
            <w:r w:rsidRPr="002A0A31">
              <w:rPr>
                <w:rFonts w:ascii="Book Antiqua" w:hAnsi="Book Antiqua" w:cs="Arial"/>
                <w:i/>
                <w:iCs/>
                <w:sz w:val="24"/>
                <w:szCs w:val="24"/>
              </w:rPr>
              <w:t xml:space="preserve"> </w:t>
            </w:r>
            <w:r w:rsidRPr="002A0A31">
              <w:rPr>
                <w:rFonts w:ascii="Book Antiqua" w:hAnsi="Book Antiqua" w:cs="Arial"/>
                <w:iCs/>
                <w:sz w:val="24"/>
                <w:szCs w:val="24"/>
              </w:rPr>
              <w:t>2</w:t>
            </w:r>
            <w:r w:rsidR="006076EA"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reuterii</w:t>
            </w:r>
            <w:proofErr w:type="spellEnd"/>
            <w:r w:rsidRPr="002A0A31">
              <w:rPr>
                <w:rFonts w:ascii="Book Antiqua" w:hAnsi="Book Antiqua" w:cs="Arial"/>
                <w:i/>
                <w:iCs/>
                <w:color w:val="000000"/>
                <w:sz w:val="24"/>
                <w:szCs w:val="24"/>
              </w:rPr>
              <w:t>,</w:t>
            </w:r>
            <w:r w:rsidRPr="002A0A31">
              <w:rPr>
                <w:rFonts w:ascii="Book Antiqua" w:hAnsi="Book Antiqua" w:cs="Arial"/>
                <w:iCs/>
                <w:sz w:val="24"/>
                <w:szCs w:val="24"/>
              </w:rPr>
              <w:t xml:space="preserve"> 2</w:t>
            </w:r>
            <w:r w:rsidR="006076EA"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casei</w:t>
            </w:r>
            <w:proofErr w:type="spellEnd"/>
            <w:r w:rsidRPr="002A0A31">
              <w:rPr>
                <w:rFonts w:ascii="Book Antiqua" w:hAnsi="Book Antiqua" w:cs="Arial"/>
                <w:i/>
                <w:iCs/>
                <w:color w:val="000000"/>
                <w:sz w:val="24"/>
                <w:szCs w:val="24"/>
              </w:rPr>
              <w:t xml:space="preserve"> subsp. </w:t>
            </w:r>
            <w:proofErr w:type="spellStart"/>
            <w:r w:rsidRPr="002A0A31">
              <w:rPr>
                <w:rFonts w:ascii="Book Antiqua" w:hAnsi="Book Antiqua" w:cs="Arial"/>
                <w:i/>
                <w:iCs/>
                <w:color w:val="000000"/>
                <w:sz w:val="24"/>
                <w:szCs w:val="24"/>
              </w:rPr>
              <w:t>rhamnosus</w:t>
            </w:r>
            <w:proofErr w:type="spellEnd"/>
            <w:r w:rsidRPr="002A0A31">
              <w:rPr>
                <w:rFonts w:ascii="Book Antiqua" w:hAnsi="Book Antiqua" w:cs="Arial"/>
                <w:i/>
                <w:iCs/>
                <w:color w:val="000000"/>
                <w:sz w:val="24"/>
                <w:szCs w:val="24"/>
              </w:rPr>
              <w:t xml:space="preserve">, </w:t>
            </w:r>
            <w:r w:rsidRPr="002A0A31">
              <w:rPr>
                <w:rFonts w:ascii="Book Antiqua" w:hAnsi="Book Antiqua" w:cs="Arial"/>
                <w:iCs/>
                <w:sz w:val="24"/>
                <w:szCs w:val="24"/>
              </w:rPr>
              <w:t>2</w:t>
            </w:r>
            <w:r w:rsidR="00A13636"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B. </w:t>
            </w:r>
            <w:proofErr w:type="spellStart"/>
            <w:r w:rsidRPr="002A0A31">
              <w:rPr>
                <w:rFonts w:ascii="Book Antiqua" w:hAnsi="Book Antiqua" w:cs="Arial"/>
                <w:i/>
                <w:iCs/>
                <w:color w:val="000000"/>
                <w:sz w:val="24"/>
                <w:szCs w:val="24"/>
              </w:rPr>
              <w:t>infantis</w:t>
            </w:r>
            <w:proofErr w:type="spellEnd"/>
            <w:r w:rsidRPr="002A0A31">
              <w:rPr>
                <w:rFonts w:ascii="Book Antiqua" w:hAnsi="Book Antiqua" w:cs="Arial"/>
                <w:i/>
                <w:iCs/>
                <w:color w:val="000000"/>
                <w:sz w:val="24"/>
                <w:szCs w:val="24"/>
              </w:rPr>
              <w:t xml:space="preserve"> </w:t>
            </w:r>
            <w:r w:rsidRPr="002A0A31">
              <w:rPr>
                <w:rFonts w:ascii="Book Antiqua" w:hAnsi="Book Antiqua" w:cs="Arial"/>
                <w:iCs/>
                <w:color w:val="000000"/>
                <w:sz w:val="24"/>
                <w:szCs w:val="24"/>
              </w:rPr>
              <w:t>and</w:t>
            </w:r>
            <w:r w:rsidRPr="002A0A31">
              <w:rPr>
                <w:rFonts w:ascii="Book Antiqua" w:hAnsi="Book Antiqua" w:cs="Arial"/>
                <w:i/>
                <w:iCs/>
                <w:color w:val="000000"/>
                <w:sz w:val="24"/>
                <w:szCs w:val="24"/>
              </w:rPr>
              <w:t xml:space="preserve"> B. </w:t>
            </w:r>
            <w:proofErr w:type="spellStart"/>
            <w:r w:rsidRPr="002A0A31">
              <w:rPr>
                <w:rFonts w:ascii="Book Antiqua" w:hAnsi="Book Antiqua" w:cs="Arial"/>
                <w:i/>
                <w:iCs/>
                <w:color w:val="000000"/>
                <w:sz w:val="24"/>
                <w:szCs w:val="24"/>
              </w:rPr>
              <w:t>longum</w:t>
            </w:r>
            <w:proofErr w:type="spellEnd"/>
            <w:r w:rsidRPr="002A0A31">
              <w:rPr>
                <w:rFonts w:ascii="Book Antiqua" w:hAnsi="Book Antiqua" w:cs="Arial"/>
                <w:i/>
                <w:iCs/>
                <w:color w:val="000000"/>
                <w:sz w:val="24"/>
                <w:szCs w:val="24"/>
              </w:rPr>
              <w:t>,</w:t>
            </w:r>
            <w:r w:rsidRPr="002A0A31">
              <w:rPr>
                <w:rFonts w:ascii="Book Antiqua" w:hAnsi="Book Antiqua" w:cs="Arial"/>
                <w:iCs/>
                <w:sz w:val="24"/>
                <w:szCs w:val="24"/>
              </w:rPr>
              <w:t xml:space="preserve"> 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salivarius</w:t>
            </w:r>
            <w:proofErr w:type="spellEnd"/>
            <w:r w:rsidRPr="002A0A31">
              <w:rPr>
                <w:rFonts w:ascii="Book Antiqua" w:hAnsi="Book Antiqua" w:cs="Arial"/>
                <w:i/>
                <w:iCs/>
                <w:color w:val="000000"/>
                <w:sz w:val="24"/>
                <w:szCs w:val="24"/>
              </w:rPr>
              <w:t xml:space="preserve">, </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acidophilus, </w:t>
            </w:r>
            <w:r w:rsidRPr="002A0A31">
              <w:rPr>
                <w:rFonts w:ascii="Book Antiqua" w:hAnsi="Book Antiqua" w:cs="Arial"/>
                <w:iCs/>
                <w:sz w:val="24"/>
                <w:szCs w:val="24"/>
              </w:rPr>
              <w:t>5</w:t>
            </w:r>
            <w:r w:rsidR="00A13636"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S. </w:t>
            </w:r>
            <w:proofErr w:type="spellStart"/>
            <w:r w:rsidRPr="002A0A31">
              <w:rPr>
                <w:rFonts w:ascii="Book Antiqua" w:hAnsi="Book Antiqua" w:cs="Arial"/>
                <w:i/>
                <w:iCs/>
                <w:color w:val="000000"/>
                <w:sz w:val="24"/>
                <w:szCs w:val="24"/>
              </w:rPr>
              <w:t>thermophilus</w:t>
            </w:r>
            <w:proofErr w:type="spellEnd"/>
            <w:r w:rsidRPr="002A0A31">
              <w:rPr>
                <w:rFonts w:ascii="Book Antiqua" w:hAnsi="Book Antiqua" w:cs="Arial"/>
                <w:i/>
                <w:iCs/>
                <w:color w:val="000000"/>
                <w:sz w:val="24"/>
                <w:szCs w:val="24"/>
              </w:rPr>
              <w:t xml:space="preserve">, </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sporogenes</w:t>
            </w:r>
            <w:proofErr w:type="spellEnd"/>
            <w:r w:rsidR="00E77D7D" w:rsidRPr="002A0A31">
              <w:rPr>
                <w:rFonts w:ascii="Book Antiqua" w:hAnsi="Book Antiqua" w:cs="Arial"/>
                <w:iCs/>
                <w:color w:val="000000"/>
                <w:sz w:val="24"/>
                <w:szCs w:val="24"/>
              </w:rPr>
              <w:t xml:space="preserve">, </w:t>
            </w:r>
            <w:proofErr w:type="spellStart"/>
            <w:r w:rsidR="00CD1018" w:rsidRPr="00CD1018">
              <w:rPr>
                <w:rFonts w:ascii="Book Antiqua" w:hAnsi="Book Antiqua" w:cs="Arial"/>
                <w:i/>
                <w:iCs/>
                <w:color w:val="000000"/>
                <w:sz w:val="24"/>
                <w:szCs w:val="24"/>
              </w:rPr>
              <w:t>sid</w:t>
            </w:r>
            <w:proofErr w:type="spellEnd"/>
            <w:r w:rsidR="00E77D7D" w:rsidRPr="002A0A31">
              <w:rPr>
                <w:rFonts w:ascii="Book Antiqua" w:hAnsi="Book Antiqua" w:cs="Arial"/>
                <w:iCs/>
                <w:sz w:val="24"/>
                <w:szCs w:val="24"/>
              </w:rPr>
              <w:t>., during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Italy</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88.2% (30/34)</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88.2% (30/34)</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14.5</w:t>
            </w:r>
          </w:p>
        </w:tc>
        <w:tc>
          <w:tcPr>
            <w:tcW w:w="3544" w:type="dxa"/>
            <w:vMerge w:val="restart"/>
            <w:tcBorders>
              <w:top w:val="nil"/>
              <w:bottom w:val="nil"/>
            </w:tcBorders>
          </w:tcPr>
          <w:p w:rsidR="00776344" w:rsidRPr="002A0A31" w:rsidRDefault="00B17471"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Non-significant increase of eradication rates; s</w:t>
            </w:r>
            <w:r w:rsidR="00776344" w:rsidRPr="002A0A31">
              <w:rPr>
                <w:rFonts w:ascii="Book Antiqua" w:hAnsi="Book Antiqua" w:cs="Arial"/>
                <w:color w:val="000000"/>
                <w:sz w:val="24"/>
                <w:szCs w:val="24"/>
              </w:rPr>
              <w:t xml:space="preserve">ignificant reduction of </w:t>
            </w:r>
            <w:r w:rsidRPr="002A0A31">
              <w:rPr>
                <w:rFonts w:ascii="Book Antiqua" w:hAnsi="Book Antiqua" w:cs="Arial"/>
                <w:color w:val="000000"/>
                <w:sz w:val="24"/>
                <w:szCs w:val="24"/>
              </w:rPr>
              <w:t>side</w:t>
            </w:r>
            <w:r w:rsidR="00776344" w:rsidRPr="002A0A31">
              <w:rPr>
                <w:rFonts w:ascii="Book Antiqua" w:hAnsi="Book Antiqua" w:cs="Arial"/>
                <w:color w:val="000000"/>
                <w:sz w:val="24"/>
                <w:szCs w:val="24"/>
              </w:rPr>
              <w:t xml:space="preserve"> </w:t>
            </w:r>
            <w:r w:rsidRPr="002A0A31">
              <w:rPr>
                <w:rFonts w:ascii="Book Antiqua" w:hAnsi="Book Antiqua" w:cs="Arial"/>
                <w:color w:val="000000"/>
                <w:sz w:val="24"/>
                <w:szCs w:val="24"/>
              </w:rPr>
              <w:t>effects</w:t>
            </w:r>
            <w:r w:rsidR="000205A6" w:rsidRPr="002A0A31">
              <w:rPr>
                <w:rFonts w:ascii="Book Antiqua" w:hAnsi="Book Antiqua" w:cs="Arial"/>
                <w:color w:val="000000"/>
                <w:sz w:val="24"/>
                <w:szCs w:val="24"/>
              </w:rPr>
              <w:t xml:space="preserve"> (epigastric pain, nausea, vomiting, diarrhea)</w:t>
            </w:r>
            <w:r w:rsidRPr="002A0A31">
              <w:rPr>
                <w:rFonts w:ascii="Book Antiqua" w:hAnsi="Book Antiqua" w:cs="Arial"/>
                <w:color w:val="000000"/>
                <w:sz w:val="24"/>
                <w:szCs w:val="24"/>
              </w:rPr>
              <w:t>.</w:t>
            </w:r>
            <w:r w:rsidR="00776344" w:rsidRPr="002A0A31">
              <w:rPr>
                <w:rFonts w:ascii="Book Antiqua" w:hAnsi="Book Antiqua" w:cs="Arial"/>
                <w:color w:val="000000"/>
                <w:sz w:val="24"/>
                <w:szCs w:val="24"/>
              </w:rPr>
              <w:t xml:space="preserve"> </w:t>
            </w:r>
          </w:p>
        </w:tc>
        <w:tc>
          <w:tcPr>
            <w:tcW w:w="567" w:type="dxa"/>
            <w:vMerge w:val="restart"/>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46</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76.4% (26/34)</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76.4% (26/34)</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61.5</w:t>
            </w: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567" w:type="dxa"/>
            <w:vMerge/>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Omeprazole</w:t>
            </w:r>
            <w:r w:rsidR="00575B17" w:rsidRPr="002A0A31">
              <w:rPr>
                <w:rFonts w:ascii="Book Antiqua" w:hAnsi="Book Antiqua" w:cs="Arial"/>
                <w:color w:val="000000"/>
                <w:sz w:val="24"/>
                <w:szCs w:val="24"/>
              </w:rPr>
              <w:t xml:space="preserve"> 20 mg</w:t>
            </w:r>
            <w:r w:rsidRPr="002A0A31">
              <w:rPr>
                <w:rFonts w:ascii="Book Antiqua" w:hAnsi="Book Antiqua" w:cs="Arial"/>
                <w:color w:val="000000"/>
                <w:sz w:val="24"/>
                <w:szCs w:val="24"/>
              </w:rPr>
              <w:t xml:space="preserve">, </w:t>
            </w:r>
            <w:r w:rsidR="00575B17" w:rsidRPr="002A0A31">
              <w:rPr>
                <w:rFonts w:ascii="Book Antiqua" w:hAnsi="Book Antiqua" w:cs="Arial"/>
                <w:color w:val="000000"/>
                <w:sz w:val="24"/>
                <w:szCs w:val="24"/>
              </w:rPr>
              <w:t>clarithromycin 500 mg</w:t>
            </w:r>
            <w:r w:rsidRPr="002A0A31">
              <w:rPr>
                <w:rFonts w:ascii="Book Antiqua" w:hAnsi="Book Antiqua" w:cs="Arial"/>
                <w:color w:val="000000"/>
                <w:sz w:val="24"/>
                <w:szCs w:val="24"/>
              </w:rPr>
              <w:t>, amoxicillin</w:t>
            </w:r>
            <w:r w:rsidR="00575B17" w:rsidRPr="002A0A31">
              <w:rPr>
                <w:rFonts w:ascii="Book Antiqua" w:hAnsi="Book Antiqua" w:cs="Arial"/>
                <w:color w:val="000000"/>
                <w:sz w:val="24"/>
                <w:szCs w:val="24"/>
              </w:rPr>
              <w:t xml:space="preserve"> 1 g, </w:t>
            </w:r>
            <w:r w:rsidR="00575B17" w:rsidRPr="002A0A31">
              <w:rPr>
                <w:rFonts w:ascii="Book Antiqua" w:hAnsi="Book Antiqua" w:cs="Arial"/>
                <w:color w:val="000000"/>
                <w:sz w:val="24"/>
                <w:szCs w:val="24"/>
              </w:rPr>
              <w:lastRenderedPageBreak/>
              <w:t xml:space="preserve">all </w:t>
            </w:r>
            <w:r w:rsidR="00800A4F" w:rsidRPr="00800A4F">
              <w:rPr>
                <w:rFonts w:ascii="Book Antiqua" w:hAnsi="Book Antiqua" w:cs="Arial"/>
                <w:i/>
                <w:color w:val="000000"/>
                <w:sz w:val="24"/>
                <w:szCs w:val="24"/>
              </w:rPr>
              <w:t>bid</w:t>
            </w:r>
            <w:r w:rsidR="0075347F" w:rsidRPr="002A0A31">
              <w:rPr>
                <w:rFonts w:ascii="Book Antiqua" w:hAnsi="Book Antiqua" w:cs="Arial"/>
                <w:color w:val="000000"/>
                <w:sz w:val="24"/>
                <w:szCs w:val="24"/>
              </w:rPr>
              <w:t xml:space="preserve">, 7 </w:t>
            </w:r>
            <w:r w:rsidR="003B5E9A">
              <w:rPr>
                <w:rFonts w:ascii="Book Antiqua" w:hAnsi="Book Antiqua" w:cs="Arial"/>
                <w:color w:val="000000"/>
                <w:sz w:val="24"/>
                <w:szCs w:val="24"/>
              </w:rPr>
              <w:t>d</w:t>
            </w:r>
          </w:p>
        </w:tc>
        <w:tc>
          <w:tcPr>
            <w:tcW w:w="2410" w:type="dxa"/>
            <w:tcBorders>
              <w:top w:val="nil"/>
              <w:bottom w:val="nil"/>
            </w:tcBorders>
          </w:tcPr>
          <w:p w:rsidR="00776344" w:rsidRPr="002A0A31" w:rsidRDefault="00776344" w:rsidP="002A0A31">
            <w:pPr>
              <w:spacing w:line="360" w:lineRule="auto"/>
              <w:jc w:val="both"/>
              <w:rPr>
                <w:rFonts w:ascii="Book Antiqua" w:hAnsi="Book Antiqua" w:cs="Arial"/>
                <w:i/>
                <w:iCs/>
                <w:color w:val="000000"/>
                <w:sz w:val="24"/>
                <w:szCs w:val="24"/>
              </w:rPr>
            </w:pPr>
            <w:r w:rsidRPr="002A0A31">
              <w:rPr>
                <w:rFonts w:ascii="Book Antiqua" w:hAnsi="Book Antiqua" w:cs="Arial"/>
                <w:i/>
                <w:iCs/>
                <w:color w:val="000000"/>
                <w:sz w:val="24"/>
                <w:szCs w:val="24"/>
              </w:rPr>
              <w:lastRenderedPageBreak/>
              <w:t>L. acidophilus</w:t>
            </w:r>
            <w:r w:rsidRPr="002A0A31">
              <w:rPr>
                <w:rFonts w:ascii="Book Antiqua" w:hAnsi="Book Antiqua" w:cs="Arial"/>
                <w:iCs/>
                <w:color w:val="000000"/>
                <w:sz w:val="24"/>
                <w:szCs w:val="24"/>
              </w:rPr>
              <w:t xml:space="preserve"> </w:t>
            </w:r>
            <w:r w:rsidR="0075347F" w:rsidRPr="002A0A31">
              <w:rPr>
                <w:rFonts w:ascii="Book Antiqua" w:hAnsi="Book Antiqua" w:cs="Arial"/>
                <w:iCs/>
                <w:color w:val="000000"/>
                <w:sz w:val="24"/>
                <w:szCs w:val="24"/>
              </w:rPr>
              <w:t xml:space="preserve">14 </w:t>
            </w:r>
            <w:r w:rsidR="003B5E9A">
              <w:rPr>
                <w:rFonts w:ascii="Book Antiqua" w:hAnsi="Book Antiqua" w:cs="Arial"/>
                <w:iCs/>
                <w:color w:val="000000"/>
                <w:sz w:val="24"/>
                <w:szCs w:val="24"/>
              </w:rPr>
              <w:t>d</w:t>
            </w:r>
            <w:r w:rsidR="0075347F" w:rsidRPr="002A0A31">
              <w:rPr>
                <w:rFonts w:ascii="Book Antiqua" w:hAnsi="Book Antiqua" w:cs="Arial"/>
                <w:iCs/>
                <w:color w:val="000000"/>
                <w:sz w:val="24"/>
                <w:szCs w:val="24"/>
              </w:rPr>
              <w:t xml:space="preserve"> </w:t>
            </w:r>
            <w:r w:rsidRPr="002A0A31">
              <w:rPr>
                <w:rFonts w:ascii="Book Antiqua" w:hAnsi="Book Antiqua" w:cs="Arial"/>
                <w:iCs/>
                <w:color w:val="000000"/>
                <w:sz w:val="24"/>
                <w:szCs w:val="24"/>
              </w:rPr>
              <w:t>a</w:t>
            </w:r>
            <w:r w:rsidRPr="002A0A31">
              <w:rPr>
                <w:rFonts w:ascii="Book Antiqua" w:hAnsi="Book Antiqua" w:cs="Arial"/>
                <w:color w:val="000000"/>
                <w:sz w:val="24"/>
                <w:szCs w:val="24"/>
              </w:rPr>
              <w:t>fter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China</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79.2% (61/77)</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82.4% (61/74)</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89.2</w:t>
            </w:r>
          </w:p>
        </w:tc>
        <w:tc>
          <w:tcPr>
            <w:tcW w:w="3544" w:type="dxa"/>
            <w:vMerge w:val="restart"/>
            <w:tcBorders>
              <w:top w:val="nil"/>
              <w:bottom w:val="nil"/>
            </w:tcBorders>
          </w:tcPr>
          <w:p w:rsidR="00776344" w:rsidRPr="002A0A31" w:rsidRDefault="00B17471"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Significant i</w:t>
            </w:r>
            <w:r w:rsidR="00776344" w:rsidRPr="002A0A31">
              <w:rPr>
                <w:rFonts w:ascii="Book Antiqua" w:hAnsi="Book Antiqua" w:cs="Arial"/>
                <w:color w:val="000000"/>
                <w:sz w:val="24"/>
                <w:szCs w:val="24"/>
              </w:rPr>
              <w:t>ncrease of eradication rates; no influence on side effects.</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lastRenderedPageBreak/>
              <w:t> </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lastRenderedPageBreak/>
              <w:t>[</w:t>
            </w:r>
            <w:r w:rsidR="00667861" w:rsidRPr="002A0A31">
              <w:rPr>
                <w:rFonts w:ascii="Book Antiqua" w:hAnsi="Book Antiqua"/>
                <w:sz w:val="24"/>
                <w:szCs w:val="24"/>
              </w:rPr>
              <w:t>47</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575B17" w:rsidP="002A0A31">
            <w:pPr>
              <w:spacing w:line="360" w:lineRule="auto"/>
              <w:jc w:val="both"/>
              <w:rPr>
                <w:rFonts w:ascii="Book Antiqua" w:hAnsi="Book Antiqua" w:cs="Arial"/>
                <w:i/>
                <w:iCs/>
                <w:color w:val="000000"/>
                <w:sz w:val="24"/>
                <w:szCs w:val="24"/>
              </w:rPr>
            </w:pPr>
            <w:r w:rsidRPr="002A0A31">
              <w:rPr>
                <w:rFonts w:ascii="Book Antiqua" w:hAnsi="Book Antiqua" w:cs="Arial"/>
                <w:iCs/>
                <w:sz w:val="24"/>
                <w:szCs w:val="24"/>
              </w:rPr>
              <w:t>3</w:t>
            </w:r>
            <w:r w:rsidR="00DF4F05"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 xml:space="preserve">7 </w:t>
            </w:r>
            <w:r w:rsidR="00776344" w:rsidRPr="002A0A31">
              <w:rPr>
                <w:rFonts w:ascii="Book Antiqua" w:hAnsi="Book Antiqua" w:cs="Arial"/>
                <w:i/>
                <w:iCs/>
                <w:color w:val="000000"/>
                <w:sz w:val="24"/>
                <w:szCs w:val="24"/>
              </w:rPr>
              <w:t xml:space="preserve">L. acidophilus </w:t>
            </w:r>
            <w:r w:rsidRPr="002A0A31">
              <w:rPr>
                <w:rFonts w:ascii="Book Antiqua" w:hAnsi="Book Antiqua" w:cs="Arial"/>
                <w:iCs/>
                <w:color w:val="000000"/>
                <w:sz w:val="24"/>
                <w:szCs w:val="24"/>
              </w:rPr>
              <w:t xml:space="preserve">14 </w:t>
            </w:r>
            <w:r w:rsidR="003B5E9A">
              <w:rPr>
                <w:rFonts w:ascii="Book Antiqua" w:hAnsi="Book Antiqua" w:cs="Arial"/>
                <w:iCs/>
                <w:color w:val="000000"/>
                <w:sz w:val="24"/>
                <w:szCs w:val="24"/>
              </w:rPr>
              <w:lastRenderedPageBreak/>
              <w:t>d</w:t>
            </w:r>
            <w:r w:rsidRPr="002A0A31">
              <w:rPr>
                <w:rFonts w:ascii="Book Antiqua" w:hAnsi="Book Antiqua" w:cs="Arial"/>
                <w:iCs/>
                <w:color w:val="000000"/>
                <w:sz w:val="24"/>
                <w:szCs w:val="24"/>
              </w:rPr>
              <w:t xml:space="preserve"> </w:t>
            </w:r>
            <w:r w:rsidR="00776344" w:rsidRPr="002A0A31">
              <w:rPr>
                <w:rFonts w:ascii="Book Antiqua" w:hAnsi="Book Antiqua" w:cs="Arial"/>
                <w:color w:val="000000"/>
                <w:sz w:val="24"/>
                <w:szCs w:val="24"/>
              </w:rPr>
              <w:t>before therapy</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xml:space="preserve">79.5% </w:t>
            </w:r>
            <w:r w:rsidRPr="002A0A31">
              <w:rPr>
                <w:rFonts w:ascii="Book Antiqua" w:hAnsi="Book Antiqua" w:cs="Arial"/>
                <w:color w:val="000000"/>
                <w:sz w:val="24"/>
                <w:szCs w:val="24"/>
              </w:rPr>
              <w:lastRenderedPageBreak/>
              <w:t>(62/78)</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lastRenderedPageBreak/>
              <w:t xml:space="preserve">81.6% </w:t>
            </w:r>
            <w:r w:rsidRPr="002A0A31">
              <w:rPr>
                <w:rFonts w:ascii="Book Antiqua" w:hAnsi="Book Antiqua" w:cs="Arial"/>
                <w:color w:val="000000"/>
                <w:sz w:val="24"/>
                <w:szCs w:val="24"/>
              </w:rPr>
              <w:lastRenderedPageBreak/>
              <w:t>(62/76)</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lastRenderedPageBreak/>
              <w:t>85.5</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60.8% (48/79)</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61.5% (48/78)</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87.2</w:t>
            </w: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Omeprazole</w:t>
            </w:r>
            <w:r w:rsidR="0075347F" w:rsidRPr="002A0A31">
              <w:rPr>
                <w:rFonts w:ascii="Book Antiqua" w:hAnsi="Book Antiqua" w:cs="Arial"/>
                <w:color w:val="000000"/>
                <w:sz w:val="24"/>
                <w:szCs w:val="24"/>
              </w:rPr>
              <w:t xml:space="preserve"> 20 mg</w:t>
            </w:r>
            <w:r w:rsidRPr="002A0A31">
              <w:rPr>
                <w:rFonts w:ascii="Book Antiqua" w:hAnsi="Book Antiqua" w:cs="Arial"/>
                <w:color w:val="000000"/>
                <w:sz w:val="24"/>
                <w:szCs w:val="24"/>
              </w:rPr>
              <w:t xml:space="preserve">, bismuth </w:t>
            </w:r>
            <w:proofErr w:type="spellStart"/>
            <w:r w:rsidRPr="002A0A31">
              <w:rPr>
                <w:rFonts w:ascii="Book Antiqua" w:hAnsi="Book Antiqua" w:cs="Arial"/>
                <w:color w:val="000000"/>
                <w:sz w:val="24"/>
                <w:szCs w:val="24"/>
              </w:rPr>
              <w:t>subcitrate</w:t>
            </w:r>
            <w:proofErr w:type="spellEnd"/>
            <w:r w:rsidR="0075347F" w:rsidRPr="002A0A31">
              <w:rPr>
                <w:rFonts w:ascii="Book Antiqua" w:hAnsi="Book Antiqua" w:cs="Arial"/>
                <w:color w:val="000000"/>
                <w:sz w:val="24"/>
                <w:szCs w:val="24"/>
              </w:rPr>
              <w:t xml:space="preserve"> 240 mg</w:t>
            </w:r>
            <w:r w:rsidRPr="002A0A31">
              <w:rPr>
                <w:rFonts w:ascii="Book Antiqua" w:hAnsi="Book Antiqua" w:cs="Arial"/>
                <w:color w:val="000000"/>
                <w:sz w:val="24"/>
                <w:szCs w:val="24"/>
              </w:rPr>
              <w:t>, amoxicillin</w:t>
            </w:r>
            <w:r w:rsidR="0075347F" w:rsidRPr="002A0A31">
              <w:rPr>
                <w:rFonts w:ascii="Book Antiqua" w:hAnsi="Book Antiqua" w:cs="Arial"/>
                <w:color w:val="000000"/>
                <w:sz w:val="24"/>
                <w:szCs w:val="24"/>
              </w:rPr>
              <w:t xml:space="preserve"> 1 g</w:t>
            </w:r>
            <w:r w:rsidRPr="002A0A31">
              <w:rPr>
                <w:rFonts w:ascii="Book Antiqua" w:hAnsi="Book Antiqua" w:cs="Arial"/>
                <w:color w:val="000000"/>
                <w:sz w:val="24"/>
                <w:szCs w:val="24"/>
              </w:rPr>
              <w:t>, clarithromycin</w:t>
            </w:r>
            <w:r w:rsidR="0075347F" w:rsidRPr="002A0A31">
              <w:rPr>
                <w:rFonts w:ascii="Book Antiqua" w:hAnsi="Book Antiqua" w:cs="Arial"/>
                <w:color w:val="000000"/>
                <w:sz w:val="24"/>
                <w:szCs w:val="24"/>
              </w:rPr>
              <w:t xml:space="preserve"> 500 mg, all </w:t>
            </w:r>
            <w:r w:rsidR="00800A4F" w:rsidRPr="00800A4F">
              <w:rPr>
                <w:rFonts w:ascii="Book Antiqua" w:hAnsi="Book Antiqua" w:cs="Arial"/>
                <w:i/>
                <w:color w:val="000000"/>
                <w:sz w:val="24"/>
                <w:szCs w:val="24"/>
              </w:rPr>
              <w:t>bid</w:t>
            </w:r>
            <w:r w:rsidR="0075347F" w:rsidRPr="002A0A31">
              <w:rPr>
                <w:rFonts w:ascii="Book Antiqua" w:hAnsi="Book Antiqua" w:cs="Arial"/>
                <w:color w:val="000000"/>
                <w:sz w:val="24"/>
                <w:szCs w:val="24"/>
              </w:rPr>
              <w:t xml:space="preserve">, 14 </w:t>
            </w:r>
            <w:r w:rsidR="003B5E9A">
              <w:rPr>
                <w:rFonts w:ascii="Book Antiqua" w:hAnsi="Book Antiqua" w:cs="Arial"/>
                <w:color w:val="000000"/>
                <w:sz w:val="24"/>
                <w:szCs w:val="24"/>
              </w:rPr>
              <w:t>d</w:t>
            </w:r>
            <w:r w:rsidRPr="002A0A31">
              <w:rPr>
                <w:rFonts w:ascii="Book Antiqua" w:hAnsi="Book Antiqua" w:cs="Arial"/>
                <w:color w:val="000000"/>
                <w:sz w:val="24"/>
                <w:szCs w:val="24"/>
              </w:rPr>
              <w:t xml:space="preserve"> (quadruple therapy)</w:t>
            </w:r>
          </w:p>
        </w:tc>
        <w:tc>
          <w:tcPr>
            <w:tcW w:w="2410" w:type="dxa"/>
            <w:tcBorders>
              <w:top w:val="nil"/>
              <w:bottom w:val="nil"/>
            </w:tcBorders>
          </w:tcPr>
          <w:p w:rsidR="00776344" w:rsidRPr="002A0A31" w:rsidRDefault="0075347F" w:rsidP="002A0A31">
            <w:pPr>
              <w:spacing w:line="360" w:lineRule="auto"/>
              <w:jc w:val="both"/>
              <w:rPr>
                <w:rFonts w:ascii="Book Antiqua" w:hAnsi="Book Antiqua" w:cs="Arial"/>
                <w:i/>
                <w:color w:val="000000"/>
                <w:sz w:val="24"/>
                <w:szCs w:val="24"/>
              </w:rPr>
            </w:pPr>
            <w:r w:rsidRPr="002A0A31">
              <w:rPr>
                <w:rFonts w:ascii="Book Antiqua" w:hAnsi="Book Antiqua" w:cs="Arial"/>
                <w:i/>
                <w:iCs/>
                <w:color w:val="000000"/>
                <w:sz w:val="24"/>
                <w:szCs w:val="24"/>
              </w:rPr>
              <w:t xml:space="preserve">L. </w:t>
            </w:r>
            <w:proofErr w:type="spellStart"/>
            <w:r w:rsidRPr="002A0A31">
              <w:rPr>
                <w:rFonts w:ascii="Book Antiqua" w:hAnsi="Book Antiqua" w:cs="Arial"/>
                <w:i/>
                <w:iCs/>
                <w:color w:val="000000"/>
                <w:sz w:val="24"/>
                <w:szCs w:val="24"/>
              </w:rPr>
              <w:t>casei</w:t>
            </w:r>
            <w:proofErr w:type="spellEnd"/>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rhamnosus</w:t>
            </w:r>
            <w:proofErr w:type="spellEnd"/>
            <w:r w:rsidRPr="002A0A31">
              <w:rPr>
                <w:rFonts w:ascii="Book Antiqua" w:hAnsi="Book Antiqua" w:cs="Arial"/>
                <w:i/>
                <w:iCs/>
                <w:color w:val="000000"/>
                <w:sz w:val="24"/>
                <w:szCs w:val="24"/>
              </w:rPr>
              <w:t xml:space="preserve">, L. acidophilus, L. </w:t>
            </w:r>
            <w:proofErr w:type="spellStart"/>
            <w:r w:rsidRPr="002A0A31">
              <w:rPr>
                <w:rFonts w:ascii="Book Antiqua" w:hAnsi="Book Antiqua" w:cs="Arial"/>
                <w:i/>
                <w:iCs/>
                <w:color w:val="000000"/>
                <w:sz w:val="24"/>
                <w:szCs w:val="24"/>
              </w:rPr>
              <w:t>bulgaricus</w:t>
            </w:r>
            <w:proofErr w:type="spellEnd"/>
            <w:r w:rsidRPr="002A0A31">
              <w:rPr>
                <w:rFonts w:ascii="Book Antiqua" w:hAnsi="Book Antiqua" w:cs="Arial"/>
                <w:i/>
                <w:iCs/>
                <w:color w:val="000000"/>
                <w:sz w:val="24"/>
                <w:szCs w:val="24"/>
              </w:rPr>
              <w:t xml:space="preserve">, B. breve, B, </w:t>
            </w:r>
            <w:proofErr w:type="spellStart"/>
            <w:r w:rsidRPr="002A0A31">
              <w:rPr>
                <w:rFonts w:ascii="Book Antiqua" w:hAnsi="Book Antiqua" w:cs="Arial"/>
                <w:i/>
                <w:iCs/>
                <w:color w:val="000000"/>
                <w:sz w:val="24"/>
                <w:szCs w:val="24"/>
              </w:rPr>
              <w:t>longum</w:t>
            </w:r>
            <w:proofErr w:type="spellEnd"/>
            <w:r w:rsidRPr="002A0A31">
              <w:rPr>
                <w:rFonts w:ascii="Book Antiqua" w:hAnsi="Book Antiqua" w:cs="Arial"/>
                <w:i/>
                <w:iCs/>
                <w:color w:val="000000"/>
                <w:sz w:val="24"/>
                <w:szCs w:val="24"/>
              </w:rPr>
              <w:t>,</w:t>
            </w:r>
            <w:r w:rsidR="00776344" w:rsidRPr="002A0A31">
              <w:rPr>
                <w:rFonts w:ascii="Book Antiqua" w:hAnsi="Book Antiqua" w:cs="Arial"/>
                <w:i/>
                <w:iCs/>
                <w:color w:val="000000"/>
                <w:sz w:val="24"/>
                <w:szCs w:val="24"/>
              </w:rPr>
              <w:t xml:space="preserve"> S. </w:t>
            </w:r>
            <w:proofErr w:type="spellStart"/>
            <w:r w:rsidR="00776344" w:rsidRPr="002A0A31">
              <w:rPr>
                <w:rFonts w:ascii="Book Antiqua" w:hAnsi="Book Antiqua" w:cs="Arial"/>
                <w:i/>
                <w:iCs/>
                <w:color w:val="000000"/>
                <w:sz w:val="24"/>
                <w:szCs w:val="24"/>
              </w:rPr>
              <w:t>thermophilus</w:t>
            </w:r>
            <w:proofErr w:type="spellEnd"/>
            <w:r w:rsidRPr="002A0A31">
              <w:rPr>
                <w:rFonts w:ascii="Book Antiqua" w:hAnsi="Book Antiqua" w:cs="Arial"/>
                <w:iCs/>
                <w:color w:val="000000"/>
                <w:sz w:val="24"/>
                <w:szCs w:val="24"/>
              </w:rPr>
              <w:t xml:space="preserve">, total viable count  </w:t>
            </w:r>
            <w:r w:rsidRPr="002A0A31">
              <w:rPr>
                <w:rFonts w:ascii="Book Antiqua" w:hAnsi="Book Antiqua" w:cs="Arial"/>
                <w:iCs/>
                <w:sz w:val="24"/>
                <w:szCs w:val="24"/>
              </w:rPr>
              <w:t>10</w:t>
            </w:r>
            <w:r w:rsidRPr="002A0A31">
              <w:rPr>
                <w:rFonts w:ascii="Book Antiqua" w:hAnsi="Book Antiqua" w:cs="Arial"/>
                <w:iCs/>
                <w:sz w:val="24"/>
                <w:szCs w:val="24"/>
                <w:vertAlign w:val="superscript"/>
              </w:rPr>
              <w:t>8</w:t>
            </w:r>
            <w:r w:rsidRPr="002A0A31">
              <w:rPr>
                <w:rFonts w:ascii="Book Antiqua" w:hAnsi="Book Antiqua" w:cs="Arial"/>
                <w:iCs/>
                <w:color w:val="000000"/>
                <w:sz w:val="24"/>
                <w:szCs w:val="24"/>
              </w:rPr>
              <w:t xml:space="preserve"> CFU, </w:t>
            </w:r>
            <w:r w:rsidR="00800A4F" w:rsidRPr="00800A4F">
              <w:rPr>
                <w:rFonts w:ascii="Book Antiqua" w:hAnsi="Book Antiqua" w:cs="Arial"/>
                <w:i/>
                <w:iCs/>
                <w:color w:val="000000"/>
                <w:sz w:val="24"/>
                <w:szCs w:val="24"/>
              </w:rPr>
              <w:t>bid</w:t>
            </w:r>
            <w:r w:rsidRPr="002A0A31">
              <w:rPr>
                <w:rFonts w:ascii="Book Antiqua" w:hAnsi="Book Antiqua" w:cs="Arial"/>
                <w:iCs/>
                <w:color w:val="000000"/>
                <w:sz w:val="24"/>
                <w:szCs w:val="24"/>
              </w:rPr>
              <w:t>, during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Iran</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76.6% (69/90)</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82.1% (69/84)</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18.8</w:t>
            </w: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No significant differences in efficacy and overall side effects (</w:t>
            </w:r>
            <w:r w:rsidRPr="002A0A31">
              <w:rPr>
                <w:rFonts w:ascii="Book Antiqua" w:hAnsi="Book Antiqua" w:cs="Arial"/>
                <w:sz w:val="24"/>
                <w:szCs w:val="24"/>
              </w:rPr>
              <w:t>decrease of diarrhea but increase of abdominal pain).</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48</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81.1% (73/90)</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84.8% (73/86)</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16.6</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Standard triple therapy (details not disclosed)</w:t>
            </w:r>
          </w:p>
        </w:tc>
        <w:tc>
          <w:tcPr>
            <w:tcW w:w="2410" w:type="dxa"/>
            <w:tcBorders>
              <w:top w:val="nil"/>
              <w:bottom w:val="nil"/>
            </w:tcBorders>
          </w:tcPr>
          <w:p w:rsidR="00776344" w:rsidRPr="002A0A31" w:rsidRDefault="00AD5287" w:rsidP="002A0A31">
            <w:pPr>
              <w:spacing w:line="360" w:lineRule="auto"/>
              <w:jc w:val="both"/>
              <w:rPr>
                <w:rFonts w:ascii="Book Antiqua" w:hAnsi="Book Antiqua" w:cs="Arial"/>
                <w:i/>
                <w:iCs/>
                <w:color w:val="000000"/>
                <w:sz w:val="24"/>
                <w:szCs w:val="24"/>
              </w:rPr>
            </w:pPr>
            <w:r w:rsidRPr="002A0A31">
              <w:rPr>
                <w:rFonts w:ascii="Book Antiqua" w:hAnsi="Book Antiqua" w:cs="Arial"/>
                <w:iCs/>
                <w:sz w:val="24"/>
                <w:szCs w:val="24"/>
              </w:rPr>
              <w:t>3</w:t>
            </w:r>
            <w:r w:rsidR="00DF4F05"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w:t>
            </w:r>
            <w:r w:rsidR="00776344" w:rsidRPr="002A0A31">
              <w:rPr>
                <w:rFonts w:ascii="Book Antiqua" w:hAnsi="Book Antiqua" w:cs="Arial"/>
                <w:i/>
                <w:iCs/>
                <w:color w:val="000000"/>
                <w:sz w:val="24"/>
                <w:szCs w:val="24"/>
              </w:rPr>
              <w:t xml:space="preserve">B. </w:t>
            </w:r>
            <w:proofErr w:type="spellStart"/>
            <w:r w:rsidR="00776344" w:rsidRPr="002A0A31">
              <w:rPr>
                <w:rFonts w:ascii="Book Antiqua" w:hAnsi="Book Antiqua" w:cs="Arial"/>
                <w:i/>
                <w:iCs/>
                <w:color w:val="000000"/>
                <w:sz w:val="24"/>
                <w:szCs w:val="24"/>
              </w:rPr>
              <w:t>infantis</w:t>
            </w:r>
            <w:proofErr w:type="spellEnd"/>
            <w:r w:rsidRPr="002A0A31">
              <w:rPr>
                <w:rFonts w:ascii="Book Antiqua" w:hAnsi="Book Antiqua" w:cs="Arial"/>
                <w:iCs/>
                <w:color w:val="000000"/>
                <w:sz w:val="24"/>
                <w:szCs w:val="24"/>
              </w:rPr>
              <w:t xml:space="preserve">, </w:t>
            </w:r>
            <w:r w:rsidR="00800A4F" w:rsidRPr="00800A4F">
              <w:rPr>
                <w:rFonts w:ascii="Book Antiqua" w:hAnsi="Book Antiqua" w:cs="Arial"/>
                <w:i/>
                <w:iCs/>
                <w:color w:val="000000"/>
                <w:sz w:val="24"/>
                <w:szCs w:val="24"/>
              </w:rPr>
              <w:t>bid</w:t>
            </w:r>
            <w:r w:rsidRPr="002A0A31">
              <w:rPr>
                <w:rFonts w:ascii="Book Antiqua" w:hAnsi="Book Antiqua" w:cs="Arial"/>
                <w:iCs/>
                <w:color w:val="000000"/>
                <w:sz w:val="24"/>
                <w:szCs w:val="24"/>
              </w:rPr>
              <w:t xml:space="preserve">, </w:t>
            </w:r>
            <w:r w:rsidR="00776344" w:rsidRPr="002A0A31">
              <w:rPr>
                <w:rFonts w:ascii="Book Antiqua" w:hAnsi="Book Antiqua" w:cs="Arial"/>
                <w:i/>
                <w:iCs/>
                <w:color w:val="000000"/>
                <w:sz w:val="24"/>
                <w:szCs w:val="24"/>
              </w:rPr>
              <w:t xml:space="preserve"> </w:t>
            </w:r>
            <w:r w:rsidR="00776344" w:rsidRPr="002A0A31">
              <w:rPr>
                <w:rFonts w:ascii="Book Antiqua" w:hAnsi="Book Antiqua" w:cs="Arial"/>
                <w:color w:val="000000"/>
                <w:sz w:val="24"/>
                <w:szCs w:val="24"/>
              </w:rPr>
              <w:t>during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United Arab Emirates</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83% (83/100)</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3</w:t>
            </w: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Significant increase of eradication rates, and reduction of incidence of antibiotic-induced side effects (diarrhea</w:t>
            </w:r>
            <w:r w:rsidR="00AD5287" w:rsidRPr="002A0A31">
              <w:rPr>
                <w:rFonts w:ascii="Book Antiqua" w:hAnsi="Book Antiqua" w:cs="Arial"/>
                <w:color w:val="000000"/>
                <w:sz w:val="24"/>
                <w:szCs w:val="24"/>
              </w:rPr>
              <w:t>, loose bowel motion</w:t>
            </w:r>
            <w:r w:rsidRPr="002A0A31">
              <w:rPr>
                <w:rFonts w:ascii="Book Antiqua" w:hAnsi="Book Antiqua" w:cs="Arial"/>
                <w:color w:val="000000"/>
                <w:sz w:val="24"/>
                <w:szCs w:val="24"/>
              </w:rPr>
              <w:t>).</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49</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AD5287" w:rsidP="002A0A31">
            <w:pPr>
              <w:spacing w:line="360" w:lineRule="auto"/>
              <w:jc w:val="both"/>
              <w:rPr>
                <w:rFonts w:ascii="Book Antiqua" w:hAnsi="Book Antiqua" w:cs="Arial"/>
                <w:i/>
                <w:iCs/>
                <w:color w:val="000000"/>
                <w:sz w:val="24"/>
                <w:szCs w:val="24"/>
              </w:rPr>
            </w:pPr>
            <w:r w:rsidRPr="002A0A31">
              <w:rPr>
                <w:rFonts w:ascii="Book Antiqua" w:hAnsi="Book Antiqua" w:cs="Arial"/>
                <w:iCs/>
                <w:sz w:val="24"/>
                <w:szCs w:val="24"/>
              </w:rPr>
              <w:t>3</w:t>
            </w:r>
            <w:r w:rsidR="00DF4F05"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w:t>
            </w:r>
            <w:r w:rsidR="00776344" w:rsidRPr="002A0A31">
              <w:rPr>
                <w:rFonts w:ascii="Book Antiqua" w:hAnsi="Book Antiqua" w:cs="Arial"/>
                <w:i/>
                <w:iCs/>
                <w:color w:val="000000"/>
                <w:sz w:val="24"/>
                <w:szCs w:val="24"/>
              </w:rPr>
              <w:t xml:space="preserve">B. </w:t>
            </w:r>
            <w:proofErr w:type="spellStart"/>
            <w:r w:rsidR="00776344" w:rsidRPr="002A0A31">
              <w:rPr>
                <w:rFonts w:ascii="Book Antiqua" w:hAnsi="Book Antiqua" w:cs="Arial"/>
                <w:i/>
                <w:iCs/>
                <w:color w:val="000000"/>
                <w:sz w:val="24"/>
                <w:szCs w:val="24"/>
              </w:rPr>
              <w:t>infantis</w:t>
            </w:r>
            <w:proofErr w:type="spellEnd"/>
            <w:r w:rsidRPr="002A0A31">
              <w:rPr>
                <w:rFonts w:ascii="Book Antiqua" w:hAnsi="Book Antiqua" w:cs="Arial"/>
                <w:iCs/>
                <w:color w:val="000000"/>
                <w:sz w:val="24"/>
                <w:szCs w:val="24"/>
              </w:rPr>
              <w:t xml:space="preserve">, </w:t>
            </w:r>
            <w:r w:rsidR="00800A4F" w:rsidRPr="00800A4F">
              <w:rPr>
                <w:rFonts w:ascii="Book Antiqua" w:hAnsi="Book Antiqua" w:cs="Arial"/>
                <w:i/>
                <w:iCs/>
                <w:color w:val="000000"/>
                <w:sz w:val="24"/>
                <w:szCs w:val="24"/>
              </w:rPr>
              <w:t>bid</w:t>
            </w:r>
            <w:r w:rsidRPr="002A0A31">
              <w:rPr>
                <w:rFonts w:ascii="Book Antiqua" w:hAnsi="Book Antiqua" w:cs="Arial"/>
                <w:iCs/>
                <w:color w:val="000000"/>
                <w:sz w:val="24"/>
                <w:szCs w:val="24"/>
              </w:rPr>
              <w:t xml:space="preserve">, </w:t>
            </w:r>
            <w:r w:rsidR="00776344" w:rsidRPr="002A0A31">
              <w:rPr>
                <w:rFonts w:ascii="Book Antiqua" w:hAnsi="Book Antiqua" w:cs="Arial"/>
                <w:i/>
                <w:iCs/>
                <w:color w:val="000000"/>
                <w:sz w:val="24"/>
                <w:szCs w:val="24"/>
              </w:rPr>
              <w:t xml:space="preserve"> </w:t>
            </w:r>
            <w:r w:rsidRPr="002A0A31">
              <w:rPr>
                <w:rFonts w:ascii="Book Antiqua" w:hAnsi="Book Antiqua" w:cs="Arial"/>
                <w:iCs/>
                <w:color w:val="000000"/>
                <w:sz w:val="24"/>
                <w:szCs w:val="24"/>
              </w:rPr>
              <w:t>14 d</w:t>
            </w:r>
            <w:r w:rsidRPr="002A0A31">
              <w:rPr>
                <w:rFonts w:ascii="Book Antiqua" w:hAnsi="Book Antiqua" w:cs="Arial"/>
                <w:i/>
                <w:iCs/>
                <w:color w:val="000000"/>
                <w:sz w:val="24"/>
                <w:szCs w:val="24"/>
              </w:rPr>
              <w:t xml:space="preserve"> </w:t>
            </w:r>
            <w:r w:rsidR="00776344" w:rsidRPr="002A0A31">
              <w:rPr>
                <w:rFonts w:ascii="Book Antiqua" w:hAnsi="Book Antiqua" w:cs="Arial"/>
                <w:color w:val="000000"/>
                <w:sz w:val="24"/>
                <w:szCs w:val="24"/>
              </w:rPr>
              <w:t>before therapy</w:t>
            </w:r>
            <w:r w:rsidRPr="002A0A31">
              <w:rPr>
                <w:rFonts w:ascii="Book Antiqua" w:hAnsi="Book Antiqua" w:cs="Arial"/>
                <w:color w:val="000000"/>
                <w:sz w:val="24"/>
                <w:szCs w:val="24"/>
              </w:rPr>
              <w:t>, then during therapy</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90.5% (86/95)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2.1</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776344" w:rsidRPr="002A0A31" w:rsidTr="006E7D1D">
        <w:tc>
          <w:tcPr>
            <w:tcW w:w="2325" w:type="dxa"/>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68.9% (73/106)</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14.2</w:t>
            </w:r>
          </w:p>
        </w:tc>
        <w:tc>
          <w:tcPr>
            <w:tcW w:w="3544" w:type="dxa"/>
            <w:vMerge/>
            <w:tcBorders>
              <w:top w:val="nil"/>
              <w:bottom w:val="nil"/>
            </w:tcBorders>
            <w:vAlign w:val="center"/>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776344" w:rsidRPr="002A0A31" w:rsidTr="006E7D1D">
        <w:tc>
          <w:tcPr>
            <w:tcW w:w="2325" w:type="dxa"/>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Sequential therapy (details not disclosed)</w:t>
            </w:r>
            <w:r w:rsidR="00AD5287" w:rsidRPr="002A0A31">
              <w:rPr>
                <w:rFonts w:ascii="Book Antiqua" w:hAnsi="Book Antiqua" w:cs="Arial"/>
                <w:color w:val="000000"/>
                <w:sz w:val="24"/>
                <w:szCs w:val="24"/>
              </w:rPr>
              <w:t xml:space="preserve">, 10 </w:t>
            </w:r>
            <w:r w:rsidR="003B5E9A">
              <w:rPr>
                <w:rFonts w:ascii="Book Antiqua" w:hAnsi="Book Antiqua" w:cs="Arial"/>
                <w:color w:val="000000"/>
                <w:sz w:val="24"/>
                <w:szCs w:val="24"/>
              </w:rPr>
              <w:t>d</w:t>
            </w:r>
          </w:p>
        </w:tc>
        <w:tc>
          <w:tcPr>
            <w:tcW w:w="2410" w:type="dxa"/>
            <w:tcBorders>
              <w:top w:val="nil"/>
              <w:bottom w:val="nil"/>
            </w:tcBorders>
          </w:tcPr>
          <w:p w:rsidR="00776344" w:rsidRPr="002A0A31" w:rsidRDefault="00AD5287" w:rsidP="002A0A31">
            <w:pPr>
              <w:spacing w:line="360" w:lineRule="auto"/>
              <w:jc w:val="both"/>
              <w:rPr>
                <w:rFonts w:ascii="Book Antiqua" w:hAnsi="Book Antiqua" w:cs="Arial"/>
                <w:i/>
                <w:iCs/>
                <w:color w:val="000000"/>
                <w:sz w:val="24"/>
                <w:szCs w:val="24"/>
              </w:rPr>
            </w:pPr>
            <w:r w:rsidRPr="002A0A31">
              <w:rPr>
                <w:rFonts w:ascii="Book Antiqua" w:hAnsi="Book Antiqua" w:cs="Arial"/>
                <w:iCs/>
                <w:sz w:val="24"/>
                <w:szCs w:val="24"/>
              </w:rPr>
              <w:t>3</w:t>
            </w:r>
            <w:bookmarkStart w:id="93" w:name="OLE_LINK50"/>
            <w:bookmarkStart w:id="94" w:name="OLE_LINK51"/>
            <w:r w:rsidR="00DF4F05" w:rsidRPr="00CE4867">
              <w:rPr>
                <w:rFonts w:ascii="Book Antiqua" w:hAnsi="Book Antiqua"/>
                <w:sz w:val="24"/>
                <w:szCs w:val="24"/>
              </w:rPr>
              <w:t>×</w:t>
            </w:r>
            <w:bookmarkEnd w:id="93"/>
            <w:bookmarkEnd w:id="94"/>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w:t>
            </w:r>
            <w:r w:rsidR="00776344" w:rsidRPr="002A0A31">
              <w:rPr>
                <w:rFonts w:ascii="Book Antiqua" w:hAnsi="Book Antiqua" w:cs="Arial"/>
                <w:i/>
                <w:iCs/>
                <w:color w:val="000000"/>
                <w:sz w:val="24"/>
                <w:szCs w:val="24"/>
              </w:rPr>
              <w:t xml:space="preserve">B. </w:t>
            </w:r>
            <w:proofErr w:type="spellStart"/>
            <w:r w:rsidR="00776344" w:rsidRPr="002A0A31">
              <w:rPr>
                <w:rFonts w:ascii="Book Antiqua" w:hAnsi="Book Antiqua" w:cs="Arial"/>
                <w:i/>
                <w:iCs/>
                <w:color w:val="000000"/>
                <w:sz w:val="24"/>
                <w:szCs w:val="24"/>
              </w:rPr>
              <w:t>infantis</w:t>
            </w:r>
            <w:proofErr w:type="spellEnd"/>
            <w:r w:rsidRPr="002A0A31">
              <w:rPr>
                <w:rFonts w:ascii="Book Antiqua" w:hAnsi="Book Antiqua" w:cs="Arial"/>
                <w:iCs/>
                <w:color w:val="000000"/>
                <w:sz w:val="24"/>
                <w:szCs w:val="24"/>
              </w:rPr>
              <w:t xml:space="preserve">, </w:t>
            </w:r>
            <w:r w:rsidR="00800A4F" w:rsidRPr="00800A4F">
              <w:rPr>
                <w:rFonts w:ascii="Book Antiqua" w:hAnsi="Book Antiqua" w:cs="Arial"/>
                <w:i/>
                <w:iCs/>
                <w:color w:val="000000"/>
                <w:sz w:val="24"/>
                <w:szCs w:val="24"/>
              </w:rPr>
              <w:t>bid</w:t>
            </w:r>
            <w:r w:rsidRPr="002A0A31">
              <w:rPr>
                <w:rFonts w:ascii="Book Antiqua" w:hAnsi="Book Antiqua" w:cs="Arial"/>
                <w:iCs/>
                <w:color w:val="000000"/>
                <w:sz w:val="24"/>
                <w:szCs w:val="24"/>
              </w:rPr>
              <w:t xml:space="preserve">, </w:t>
            </w:r>
            <w:r w:rsidR="00776344" w:rsidRPr="002A0A31">
              <w:rPr>
                <w:rFonts w:ascii="Book Antiqua" w:hAnsi="Book Antiqua" w:cs="Arial"/>
                <w:i/>
                <w:iCs/>
                <w:color w:val="000000"/>
                <w:sz w:val="24"/>
                <w:szCs w:val="24"/>
              </w:rPr>
              <w:t xml:space="preserve"> </w:t>
            </w:r>
            <w:r w:rsidR="00776344" w:rsidRPr="002A0A31">
              <w:rPr>
                <w:rFonts w:ascii="Book Antiqua" w:hAnsi="Book Antiqua" w:cs="Arial"/>
                <w:color w:val="000000"/>
                <w:sz w:val="24"/>
                <w:szCs w:val="24"/>
              </w:rPr>
              <w:t>during therapy</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90.8% (69/76)</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1.3</w:t>
            </w: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650EA9" w:rsidP="002A0A31">
            <w:pPr>
              <w:spacing w:line="360" w:lineRule="auto"/>
              <w:jc w:val="both"/>
              <w:rPr>
                <w:rFonts w:ascii="Book Antiqua" w:hAnsi="Book Antiqua" w:cs="Arial"/>
                <w:sz w:val="24"/>
                <w:szCs w:val="24"/>
              </w:rPr>
            </w:pPr>
            <w:r w:rsidRPr="002A0A31">
              <w:rPr>
                <w:rFonts w:ascii="Book Antiqua" w:hAnsi="Book Antiqua" w:cs="Arial"/>
                <w:sz w:val="24"/>
                <w:szCs w:val="24"/>
              </w:rPr>
              <w:t>Amoxicillin 50 mg/kg</w:t>
            </w:r>
            <w:r w:rsidR="00776344" w:rsidRPr="002A0A31">
              <w:rPr>
                <w:rFonts w:ascii="Book Antiqua" w:hAnsi="Book Antiqua" w:cs="Arial"/>
                <w:sz w:val="24"/>
                <w:szCs w:val="24"/>
              </w:rPr>
              <w:t xml:space="preserve">, </w:t>
            </w:r>
            <w:proofErr w:type="spellStart"/>
            <w:r w:rsidR="00776344" w:rsidRPr="002A0A31">
              <w:rPr>
                <w:rFonts w:ascii="Book Antiqua" w:hAnsi="Book Antiqua" w:cs="Arial"/>
                <w:sz w:val="24"/>
                <w:szCs w:val="24"/>
              </w:rPr>
              <w:t>furazolidone</w:t>
            </w:r>
            <w:proofErr w:type="spellEnd"/>
            <w:r w:rsidRPr="002A0A31">
              <w:rPr>
                <w:rFonts w:ascii="Book Antiqua" w:hAnsi="Book Antiqua" w:cs="Arial"/>
                <w:sz w:val="24"/>
                <w:szCs w:val="24"/>
              </w:rPr>
              <w:t xml:space="preserve"> 6 mg/kg, both </w:t>
            </w:r>
            <w:r w:rsidR="00800A4F" w:rsidRPr="00800A4F">
              <w:rPr>
                <w:rFonts w:ascii="Book Antiqua" w:hAnsi="Book Antiqua" w:cs="Arial"/>
                <w:i/>
                <w:sz w:val="24"/>
                <w:szCs w:val="24"/>
              </w:rPr>
              <w:t>bid</w:t>
            </w:r>
            <w:r w:rsidRPr="002A0A31">
              <w:rPr>
                <w:rFonts w:ascii="Book Antiqua" w:hAnsi="Book Antiqua" w:cs="Arial"/>
                <w:sz w:val="24"/>
                <w:szCs w:val="24"/>
              </w:rPr>
              <w:t xml:space="preserve">, 7 </w:t>
            </w:r>
            <w:r w:rsidR="003B5E9A">
              <w:rPr>
                <w:rFonts w:ascii="Book Antiqua" w:hAnsi="Book Antiqua" w:cs="Arial"/>
                <w:sz w:val="24"/>
                <w:szCs w:val="24"/>
              </w:rPr>
              <w:t>d</w:t>
            </w:r>
            <w:r w:rsidRPr="002A0A31">
              <w:rPr>
                <w:rFonts w:ascii="Book Antiqua" w:hAnsi="Book Antiqua" w:cs="Arial"/>
                <w:sz w:val="24"/>
                <w:szCs w:val="24"/>
              </w:rPr>
              <w:t>, plus</w:t>
            </w:r>
            <w:r w:rsidR="00776344" w:rsidRPr="002A0A31">
              <w:rPr>
                <w:rFonts w:ascii="Book Antiqua" w:hAnsi="Book Antiqua" w:cs="Arial"/>
                <w:sz w:val="24"/>
                <w:szCs w:val="24"/>
              </w:rPr>
              <w:t xml:space="preserve"> </w:t>
            </w:r>
            <w:r w:rsidRPr="002A0A31">
              <w:rPr>
                <w:rFonts w:ascii="Book Antiqua" w:hAnsi="Book Antiqua" w:cs="Arial"/>
                <w:sz w:val="24"/>
                <w:szCs w:val="24"/>
              </w:rPr>
              <w:t xml:space="preserve">omeprazole 1 mg/kg </w:t>
            </w:r>
            <w:proofErr w:type="spellStart"/>
            <w:r w:rsidR="00CD1018" w:rsidRPr="00CD1018">
              <w:rPr>
                <w:rFonts w:ascii="Book Antiqua" w:hAnsi="Book Antiqua" w:cs="Arial"/>
                <w:i/>
                <w:sz w:val="24"/>
                <w:szCs w:val="24"/>
              </w:rPr>
              <w:t>sid</w:t>
            </w:r>
            <w:proofErr w:type="spellEnd"/>
            <w:r w:rsidRPr="002A0A31">
              <w:rPr>
                <w:rFonts w:ascii="Book Antiqua" w:hAnsi="Book Antiqua" w:cs="Arial"/>
                <w:sz w:val="24"/>
                <w:szCs w:val="24"/>
              </w:rPr>
              <w:t xml:space="preserve"> 28 </w:t>
            </w:r>
            <w:r w:rsidR="003B5E9A">
              <w:rPr>
                <w:rFonts w:ascii="Book Antiqua" w:hAnsi="Book Antiqua" w:cs="Arial"/>
                <w:sz w:val="24"/>
                <w:szCs w:val="24"/>
              </w:rPr>
              <w:t>d</w:t>
            </w:r>
          </w:p>
        </w:tc>
        <w:tc>
          <w:tcPr>
            <w:tcW w:w="2410" w:type="dxa"/>
            <w:tcBorders>
              <w:top w:val="nil"/>
              <w:bottom w:val="nil"/>
            </w:tcBorders>
          </w:tcPr>
          <w:p w:rsidR="00776344" w:rsidRPr="002A0A31" w:rsidRDefault="00650EA9" w:rsidP="002A0A31">
            <w:pPr>
              <w:spacing w:line="360" w:lineRule="auto"/>
              <w:jc w:val="both"/>
              <w:rPr>
                <w:rFonts w:ascii="Book Antiqua" w:hAnsi="Book Antiqua" w:cs="Arial"/>
                <w:sz w:val="24"/>
                <w:szCs w:val="24"/>
              </w:rPr>
            </w:pPr>
            <w:r w:rsidRPr="002A0A31">
              <w:rPr>
                <w:rFonts w:ascii="Book Antiqua" w:hAnsi="Book Antiqua" w:cs="Arial"/>
                <w:i/>
                <w:iCs/>
                <w:color w:val="000000"/>
                <w:sz w:val="24"/>
                <w:szCs w:val="24"/>
              </w:rPr>
              <w:t xml:space="preserve">L. </w:t>
            </w:r>
            <w:proofErr w:type="spellStart"/>
            <w:r w:rsidRPr="002A0A31">
              <w:rPr>
                <w:rFonts w:ascii="Book Antiqua" w:hAnsi="Book Antiqua" w:cs="Arial"/>
                <w:i/>
                <w:iCs/>
                <w:color w:val="000000"/>
                <w:sz w:val="24"/>
                <w:szCs w:val="24"/>
              </w:rPr>
              <w:t>casei</w:t>
            </w:r>
            <w:proofErr w:type="spellEnd"/>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rhamnosus</w:t>
            </w:r>
            <w:proofErr w:type="spellEnd"/>
            <w:r w:rsidRPr="002A0A31">
              <w:rPr>
                <w:rFonts w:ascii="Book Antiqua" w:hAnsi="Book Antiqua" w:cs="Arial"/>
                <w:i/>
                <w:iCs/>
                <w:color w:val="000000"/>
                <w:sz w:val="24"/>
                <w:szCs w:val="24"/>
              </w:rPr>
              <w:t xml:space="preserve">, L. acidophilus, L. </w:t>
            </w:r>
            <w:proofErr w:type="spellStart"/>
            <w:r w:rsidRPr="002A0A31">
              <w:rPr>
                <w:rFonts w:ascii="Book Antiqua" w:hAnsi="Book Antiqua" w:cs="Arial"/>
                <w:i/>
                <w:iCs/>
                <w:color w:val="000000"/>
                <w:sz w:val="24"/>
                <w:szCs w:val="24"/>
              </w:rPr>
              <w:t>bulgaricus</w:t>
            </w:r>
            <w:proofErr w:type="spellEnd"/>
            <w:r w:rsidRPr="002A0A31">
              <w:rPr>
                <w:rFonts w:ascii="Book Antiqua" w:hAnsi="Book Antiqua" w:cs="Arial"/>
                <w:i/>
                <w:iCs/>
                <w:color w:val="000000"/>
                <w:sz w:val="24"/>
                <w:szCs w:val="24"/>
              </w:rPr>
              <w:t xml:space="preserve">, B. </w:t>
            </w:r>
            <w:proofErr w:type="spellStart"/>
            <w:r w:rsidRPr="002A0A31">
              <w:rPr>
                <w:rFonts w:ascii="Book Antiqua" w:hAnsi="Book Antiqua" w:cs="Arial"/>
                <w:i/>
                <w:iCs/>
                <w:color w:val="000000"/>
                <w:sz w:val="24"/>
                <w:szCs w:val="24"/>
              </w:rPr>
              <w:t>infantis</w:t>
            </w:r>
            <w:proofErr w:type="spellEnd"/>
            <w:r w:rsidRPr="002A0A31">
              <w:rPr>
                <w:rFonts w:ascii="Book Antiqua" w:hAnsi="Book Antiqua" w:cs="Arial"/>
                <w:i/>
                <w:iCs/>
                <w:color w:val="000000"/>
                <w:sz w:val="24"/>
                <w:szCs w:val="24"/>
              </w:rPr>
              <w:t>, B. breve,</w:t>
            </w:r>
            <w:r w:rsidRPr="002A0A31" w:rsidDel="00650EA9">
              <w:rPr>
                <w:rFonts w:ascii="Book Antiqua" w:hAnsi="Book Antiqua" w:cs="Arial"/>
                <w:i/>
                <w:iCs/>
                <w:sz w:val="24"/>
                <w:szCs w:val="24"/>
              </w:rPr>
              <w:t xml:space="preserve"> </w:t>
            </w:r>
            <w:r w:rsidR="00776344" w:rsidRPr="002A0A31">
              <w:rPr>
                <w:rFonts w:ascii="Book Antiqua" w:hAnsi="Book Antiqua" w:cs="Arial"/>
                <w:i/>
                <w:iCs/>
                <w:sz w:val="24"/>
                <w:szCs w:val="24"/>
              </w:rPr>
              <w:t xml:space="preserve">S. </w:t>
            </w:r>
            <w:proofErr w:type="spellStart"/>
            <w:r w:rsidR="00776344" w:rsidRPr="002A0A31">
              <w:rPr>
                <w:rFonts w:ascii="Book Antiqua" w:hAnsi="Book Antiqua" w:cs="Arial"/>
                <w:i/>
                <w:iCs/>
                <w:sz w:val="24"/>
                <w:szCs w:val="24"/>
              </w:rPr>
              <w:t>thermophilus</w:t>
            </w:r>
            <w:proofErr w:type="spellEnd"/>
            <w:r w:rsidRPr="002A0A31">
              <w:rPr>
                <w:rFonts w:ascii="Book Antiqua" w:hAnsi="Book Antiqua" w:cs="Arial"/>
                <w:iCs/>
                <w:sz w:val="24"/>
                <w:szCs w:val="24"/>
              </w:rPr>
              <w:t xml:space="preserve">, </w:t>
            </w:r>
            <w:r w:rsidRPr="002A0A31">
              <w:rPr>
                <w:rFonts w:ascii="Book Antiqua" w:hAnsi="Book Antiqua" w:cs="Arial"/>
                <w:iCs/>
                <w:color w:val="000000"/>
                <w:sz w:val="24"/>
                <w:szCs w:val="24"/>
              </w:rPr>
              <w:t xml:space="preserve">total viable count  </w:t>
            </w:r>
            <w:r w:rsidRPr="002A0A31">
              <w:rPr>
                <w:rFonts w:ascii="Book Antiqua" w:hAnsi="Book Antiqua" w:cs="Arial"/>
                <w:iCs/>
                <w:sz w:val="24"/>
                <w:szCs w:val="24"/>
              </w:rPr>
              <w:t>10</w:t>
            </w:r>
            <w:r w:rsidRPr="002A0A31">
              <w:rPr>
                <w:rFonts w:ascii="Book Antiqua" w:hAnsi="Book Antiqua" w:cs="Arial"/>
                <w:iCs/>
                <w:sz w:val="24"/>
                <w:szCs w:val="24"/>
                <w:vertAlign w:val="superscript"/>
              </w:rPr>
              <w:t>9</w:t>
            </w:r>
            <w:r w:rsidRPr="002A0A31">
              <w:rPr>
                <w:rFonts w:ascii="Book Antiqua" w:hAnsi="Book Antiqua" w:cs="Arial"/>
                <w:iCs/>
                <w:color w:val="000000"/>
                <w:sz w:val="24"/>
                <w:szCs w:val="24"/>
              </w:rPr>
              <w:t xml:space="preserve"> CFU</w:t>
            </w:r>
            <w:r w:rsidRPr="002A0A31">
              <w:rPr>
                <w:rFonts w:ascii="Book Antiqua" w:hAnsi="Book Antiqua" w:cs="Arial"/>
                <w:iCs/>
                <w:sz w:val="24"/>
                <w:szCs w:val="24"/>
              </w:rPr>
              <w:t xml:space="preserve">, </w:t>
            </w:r>
            <w:proofErr w:type="spellStart"/>
            <w:r w:rsidR="00CD1018" w:rsidRPr="00CD1018">
              <w:rPr>
                <w:rFonts w:ascii="Book Antiqua" w:hAnsi="Book Antiqua" w:cs="Arial"/>
                <w:i/>
                <w:iCs/>
                <w:sz w:val="24"/>
                <w:szCs w:val="24"/>
              </w:rPr>
              <w:t>sid</w:t>
            </w:r>
            <w:proofErr w:type="spellEnd"/>
            <w:r w:rsidRPr="002A0A31">
              <w:rPr>
                <w:rFonts w:ascii="Book Antiqua" w:hAnsi="Book Antiqua" w:cs="Arial"/>
                <w:iCs/>
                <w:sz w:val="24"/>
                <w:szCs w:val="24"/>
              </w:rPr>
              <w:t>, during therapy</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Iran</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90.1% (30/33)</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21.2</w:t>
            </w:r>
          </w:p>
        </w:tc>
        <w:tc>
          <w:tcPr>
            <w:tcW w:w="3544" w:type="dxa"/>
            <w:vMerge w:val="restart"/>
            <w:tcBorders>
              <w:top w:val="nil"/>
              <w:bottom w:val="nil"/>
            </w:tcBorders>
          </w:tcPr>
          <w:p w:rsidR="00776344" w:rsidRPr="002A0A31" w:rsidRDefault="00B17471" w:rsidP="002A0A31">
            <w:pPr>
              <w:spacing w:line="360" w:lineRule="auto"/>
              <w:jc w:val="both"/>
              <w:rPr>
                <w:rFonts w:ascii="Book Antiqua" w:hAnsi="Book Antiqua" w:cs="Arial"/>
                <w:sz w:val="24"/>
                <w:szCs w:val="24"/>
              </w:rPr>
            </w:pPr>
            <w:r w:rsidRPr="002A0A31">
              <w:rPr>
                <w:rFonts w:ascii="Book Antiqua" w:hAnsi="Book Antiqua" w:cs="Arial"/>
                <w:sz w:val="24"/>
                <w:szCs w:val="24"/>
              </w:rPr>
              <w:t>Significant increase of</w:t>
            </w:r>
            <w:r w:rsidR="00776344" w:rsidRPr="002A0A31">
              <w:rPr>
                <w:rFonts w:ascii="Book Antiqua" w:hAnsi="Book Antiqua" w:cs="Arial"/>
                <w:sz w:val="24"/>
                <w:szCs w:val="24"/>
              </w:rPr>
              <w:t xml:space="preserve"> eradication rates, and reduction of side effects</w:t>
            </w:r>
            <w:r w:rsidR="00650EA9" w:rsidRPr="002A0A31">
              <w:rPr>
                <w:rFonts w:ascii="Book Antiqua" w:hAnsi="Book Antiqua" w:cs="Arial"/>
                <w:sz w:val="24"/>
                <w:szCs w:val="24"/>
              </w:rPr>
              <w:t xml:space="preserve"> (nausea, vomiting, diarrhea)</w:t>
            </w:r>
            <w:r w:rsidR="00776344" w:rsidRPr="002A0A31">
              <w:rPr>
                <w:rFonts w:ascii="Book Antiqua" w:hAnsi="Book Antiqua" w:cs="Arial"/>
                <w:sz w:val="24"/>
                <w:szCs w:val="24"/>
              </w:rPr>
              <w:t>.</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50</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69.7% (23/33)</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63.6</w:t>
            </w: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2714A8" w:rsidRPr="002A0A31" w:rsidTr="006E7D1D">
        <w:trPr>
          <w:trHeight w:val="67"/>
        </w:trPr>
        <w:tc>
          <w:tcPr>
            <w:tcW w:w="2325" w:type="dxa"/>
            <w:tcBorders>
              <w:top w:val="nil"/>
              <w:bottom w:val="nil"/>
            </w:tcBorders>
          </w:tcPr>
          <w:p w:rsidR="002714A8" w:rsidRPr="002A0A31" w:rsidRDefault="002714A8" w:rsidP="002A0A31">
            <w:pPr>
              <w:spacing w:line="360" w:lineRule="auto"/>
              <w:jc w:val="both"/>
              <w:rPr>
                <w:rFonts w:ascii="Book Antiqua" w:hAnsi="Book Antiqua" w:cs="Arial"/>
                <w:sz w:val="24"/>
                <w:szCs w:val="24"/>
              </w:rPr>
            </w:pPr>
          </w:p>
        </w:tc>
        <w:tc>
          <w:tcPr>
            <w:tcW w:w="2410" w:type="dxa"/>
            <w:tcBorders>
              <w:top w:val="nil"/>
              <w:bottom w:val="nil"/>
            </w:tcBorders>
          </w:tcPr>
          <w:p w:rsidR="002714A8" w:rsidRPr="002A0A31" w:rsidRDefault="002714A8" w:rsidP="002A0A31">
            <w:pPr>
              <w:spacing w:line="360" w:lineRule="auto"/>
              <w:jc w:val="both"/>
              <w:rPr>
                <w:rFonts w:ascii="Book Antiqua" w:hAnsi="Book Antiqua" w:cs="Arial"/>
                <w:i/>
                <w:iCs/>
                <w:sz w:val="24"/>
                <w:szCs w:val="24"/>
              </w:rPr>
            </w:pPr>
          </w:p>
        </w:tc>
        <w:tc>
          <w:tcPr>
            <w:tcW w:w="992" w:type="dxa"/>
            <w:tcBorders>
              <w:top w:val="nil"/>
              <w:bottom w:val="nil"/>
            </w:tcBorders>
          </w:tcPr>
          <w:p w:rsidR="002714A8" w:rsidRPr="002A0A31" w:rsidRDefault="002714A8"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2714A8" w:rsidRPr="002A0A31" w:rsidRDefault="002714A8"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2714A8" w:rsidRPr="002A0A31" w:rsidRDefault="002714A8"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2714A8" w:rsidRPr="002A0A31" w:rsidRDefault="002714A8" w:rsidP="002A0A31">
            <w:pPr>
              <w:spacing w:line="360" w:lineRule="auto"/>
              <w:jc w:val="both"/>
              <w:rPr>
                <w:rFonts w:ascii="Book Antiqua" w:hAnsi="Book Antiqua" w:cs="Arial"/>
                <w:sz w:val="24"/>
                <w:szCs w:val="24"/>
              </w:rPr>
            </w:pPr>
          </w:p>
        </w:tc>
        <w:tc>
          <w:tcPr>
            <w:tcW w:w="3544" w:type="dxa"/>
            <w:tcBorders>
              <w:top w:val="nil"/>
              <w:bottom w:val="nil"/>
            </w:tcBorders>
          </w:tcPr>
          <w:p w:rsidR="002714A8" w:rsidRPr="002A0A31" w:rsidRDefault="002714A8" w:rsidP="002A0A31">
            <w:pPr>
              <w:spacing w:line="360" w:lineRule="auto"/>
              <w:jc w:val="both"/>
              <w:rPr>
                <w:rFonts w:ascii="Book Antiqua" w:hAnsi="Book Antiqua" w:cs="Arial"/>
                <w:sz w:val="24"/>
                <w:szCs w:val="24"/>
              </w:rPr>
            </w:pPr>
          </w:p>
        </w:tc>
        <w:tc>
          <w:tcPr>
            <w:tcW w:w="567" w:type="dxa"/>
            <w:tcBorders>
              <w:top w:val="nil"/>
              <w:bottom w:val="nil"/>
            </w:tcBorders>
          </w:tcPr>
          <w:p w:rsidR="002714A8" w:rsidRPr="002A0A31" w:rsidRDefault="002714A8"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roofErr w:type="spellStart"/>
            <w:r w:rsidRPr="002A0A31">
              <w:rPr>
                <w:rFonts w:ascii="Book Antiqua" w:hAnsi="Book Antiqua" w:cs="Arial"/>
                <w:color w:val="000000"/>
                <w:sz w:val="24"/>
                <w:szCs w:val="24"/>
              </w:rPr>
              <w:t>Furazolidone</w:t>
            </w:r>
            <w:proofErr w:type="spellEnd"/>
            <w:r w:rsidR="00817B21" w:rsidRPr="002A0A31">
              <w:rPr>
                <w:rFonts w:ascii="Book Antiqua" w:hAnsi="Book Antiqua" w:cs="Arial"/>
                <w:color w:val="000000"/>
                <w:sz w:val="24"/>
                <w:szCs w:val="24"/>
              </w:rPr>
              <w:t xml:space="preserve"> 200 mg</w:t>
            </w:r>
            <w:r w:rsidRPr="002A0A31">
              <w:rPr>
                <w:rFonts w:ascii="Book Antiqua" w:hAnsi="Book Antiqua" w:cs="Arial"/>
                <w:color w:val="000000"/>
                <w:sz w:val="24"/>
                <w:szCs w:val="24"/>
              </w:rPr>
              <w:t>, tetracycline</w:t>
            </w:r>
            <w:r w:rsidR="00817B21" w:rsidRPr="002A0A31">
              <w:rPr>
                <w:rFonts w:ascii="Book Antiqua" w:hAnsi="Book Antiqua" w:cs="Arial"/>
                <w:color w:val="000000"/>
                <w:sz w:val="24"/>
                <w:szCs w:val="24"/>
              </w:rPr>
              <w:t xml:space="preserve"> 500 mg</w:t>
            </w:r>
            <w:r w:rsidRPr="002A0A31">
              <w:rPr>
                <w:rFonts w:ascii="Book Antiqua" w:hAnsi="Book Antiqua" w:cs="Arial"/>
                <w:color w:val="000000"/>
                <w:sz w:val="24"/>
                <w:szCs w:val="24"/>
              </w:rPr>
              <w:t xml:space="preserve">, lansoprazole </w:t>
            </w:r>
            <w:r w:rsidR="00817B21" w:rsidRPr="002A0A31">
              <w:rPr>
                <w:rFonts w:ascii="Book Antiqua" w:hAnsi="Book Antiqua" w:cs="Arial"/>
                <w:color w:val="000000"/>
                <w:sz w:val="24"/>
                <w:szCs w:val="24"/>
              </w:rPr>
              <w:t xml:space="preserve">30 mg, </w:t>
            </w:r>
            <w:r w:rsidR="00800A4F" w:rsidRPr="00800A4F">
              <w:rPr>
                <w:rFonts w:ascii="Book Antiqua" w:hAnsi="Book Antiqua" w:cs="Arial"/>
                <w:i/>
                <w:color w:val="000000"/>
                <w:sz w:val="24"/>
                <w:szCs w:val="24"/>
              </w:rPr>
              <w:t>bid</w:t>
            </w:r>
            <w:r w:rsidR="00817B21" w:rsidRPr="002A0A31">
              <w:rPr>
                <w:rFonts w:ascii="Book Antiqua" w:hAnsi="Book Antiqua" w:cs="Arial"/>
                <w:color w:val="000000"/>
                <w:sz w:val="24"/>
                <w:szCs w:val="24"/>
              </w:rPr>
              <w:t xml:space="preserve">, 7 </w:t>
            </w:r>
            <w:r w:rsidR="003B5E9A">
              <w:rPr>
                <w:rFonts w:ascii="Book Antiqua" w:hAnsi="Book Antiqua" w:cs="Arial"/>
                <w:color w:val="000000"/>
                <w:sz w:val="24"/>
                <w:szCs w:val="24"/>
              </w:rPr>
              <w:t>d</w:t>
            </w:r>
          </w:p>
        </w:tc>
        <w:tc>
          <w:tcPr>
            <w:tcW w:w="2410" w:type="dxa"/>
            <w:tcBorders>
              <w:top w:val="nil"/>
              <w:bottom w:val="nil"/>
            </w:tcBorders>
          </w:tcPr>
          <w:p w:rsidR="00776344" w:rsidRPr="002A0A31" w:rsidRDefault="00776344" w:rsidP="002A0A31">
            <w:pPr>
              <w:spacing w:line="360" w:lineRule="auto"/>
              <w:jc w:val="both"/>
              <w:rPr>
                <w:rFonts w:ascii="Book Antiqua" w:hAnsi="Book Antiqua" w:cs="Arial"/>
                <w:i/>
                <w:iCs/>
                <w:color w:val="000000"/>
                <w:sz w:val="24"/>
                <w:szCs w:val="24"/>
              </w:rPr>
            </w:pPr>
            <w:r w:rsidRPr="002A0A31">
              <w:rPr>
                <w:rFonts w:ascii="Book Antiqua" w:hAnsi="Book Antiqua" w:cs="Arial"/>
                <w:i/>
                <w:iCs/>
                <w:color w:val="000000"/>
                <w:sz w:val="24"/>
                <w:szCs w:val="24"/>
              </w:rPr>
              <w:t xml:space="preserve">L. </w:t>
            </w:r>
            <w:proofErr w:type="spellStart"/>
            <w:r w:rsidRPr="002A0A31">
              <w:rPr>
                <w:rFonts w:ascii="Book Antiqua" w:hAnsi="Book Antiqua" w:cs="Arial"/>
                <w:i/>
                <w:iCs/>
                <w:color w:val="000000"/>
                <w:sz w:val="24"/>
                <w:szCs w:val="24"/>
              </w:rPr>
              <w:t>acidoplilus</w:t>
            </w:r>
            <w:proofErr w:type="spellEnd"/>
            <w:r w:rsidRPr="002A0A31">
              <w:rPr>
                <w:rFonts w:ascii="Book Antiqua" w:hAnsi="Book Antiqua" w:cs="Arial"/>
                <w:i/>
                <w:iCs/>
                <w:color w:val="000000"/>
                <w:sz w:val="24"/>
                <w:szCs w:val="24"/>
              </w:rPr>
              <w:t xml:space="preserve">, L. </w:t>
            </w:r>
            <w:proofErr w:type="spellStart"/>
            <w:r w:rsidRPr="002A0A31">
              <w:rPr>
                <w:rFonts w:ascii="Book Antiqua" w:hAnsi="Book Antiqua" w:cs="Arial"/>
                <w:i/>
                <w:iCs/>
                <w:color w:val="000000"/>
                <w:sz w:val="24"/>
                <w:szCs w:val="24"/>
              </w:rPr>
              <w:t>rhamnosus</w:t>
            </w:r>
            <w:proofErr w:type="spellEnd"/>
            <w:r w:rsidRPr="002A0A31">
              <w:rPr>
                <w:rFonts w:ascii="Book Antiqua" w:hAnsi="Book Antiqua" w:cs="Arial"/>
                <w:i/>
                <w:iCs/>
                <w:color w:val="000000"/>
                <w:sz w:val="24"/>
                <w:szCs w:val="24"/>
              </w:rPr>
              <w:t xml:space="preserve">, B. </w:t>
            </w:r>
            <w:proofErr w:type="spellStart"/>
            <w:r w:rsidRPr="002A0A31">
              <w:rPr>
                <w:rFonts w:ascii="Book Antiqua" w:hAnsi="Book Antiqua" w:cs="Arial"/>
                <w:i/>
                <w:iCs/>
                <w:color w:val="000000"/>
                <w:sz w:val="24"/>
                <w:szCs w:val="24"/>
              </w:rPr>
              <w:t>bifidum</w:t>
            </w:r>
            <w:proofErr w:type="spellEnd"/>
            <w:r w:rsidRPr="002A0A31">
              <w:rPr>
                <w:rFonts w:ascii="Book Antiqua" w:hAnsi="Book Antiqua" w:cs="Arial"/>
                <w:i/>
                <w:iCs/>
                <w:color w:val="000000"/>
                <w:sz w:val="24"/>
                <w:szCs w:val="24"/>
              </w:rPr>
              <w:t xml:space="preserve">, S. </w:t>
            </w:r>
            <w:proofErr w:type="spellStart"/>
            <w:r w:rsidRPr="002A0A31">
              <w:rPr>
                <w:rFonts w:ascii="Book Antiqua" w:hAnsi="Book Antiqua" w:cs="Arial"/>
                <w:i/>
                <w:iCs/>
                <w:color w:val="000000"/>
                <w:sz w:val="24"/>
                <w:szCs w:val="24"/>
              </w:rPr>
              <w:t>faecium</w:t>
            </w:r>
            <w:proofErr w:type="spellEnd"/>
            <w:r w:rsidR="00817B21" w:rsidRPr="002A0A31">
              <w:rPr>
                <w:rFonts w:ascii="Book Antiqua" w:hAnsi="Book Antiqua" w:cs="Arial"/>
                <w:i/>
                <w:iCs/>
                <w:color w:val="000000"/>
                <w:sz w:val="24"/>
                <w:szCs w:val="24"/>
              </w:rPr>
              <w:t xml:space="preserve">, </w:t>
            </w:r>
            <w:r w:rsidR="00817B21" w:rsidRPr="002A0A31">
              <w:rPr>
                <w:rFonts w:ascii="Book Antiqua" w:hAnsi="Book Antiqua" w:cs="Arial"/>
                <w:iCs/>
                <w:color w:val="000000"/>
                <w:sz w:val="24"/>
                <w:szCs w:val="24"/>
              </w:rPr>
              <w:t>1.25 × 10</w:t>
            </w:r>
            <w:r w:rsidR="00817B21" w:rsidRPr="002A0A31">
              <w:rPr>
                <w:rFonts w:ascii="Book Antiqua" w:hAnsi="Book Antiqua" w:cs="Arial"/>
                <w:iCs/>
                <w:color w:val="000000"/>
                <w:sz w:val="24"/>
                <w:szCs w:val="24"/>
                <w:vertAlign w:val="superscript"/>
              </w:rPr>
              <w:t>9</w:t>
            </w:r>
            <w:r w:rsidR="00817B21" w:rsidRPr="002A0A31">
              <w:rPr>
                <w:rFonts w:ascii="Book Antiqua" w:hAnsi="Book Antiqua" w:cs="Arial"/>
                <w:iCs/>
                <w:color w:val="000000"/>
                <w:sz w:val="24"/>
                <w:szCs w:val="24"/>
              </w:rPr>
              <w:t xml:space="preserve"> CFU each, </w:t>
            </w:r>
            <w:proofErr w:type="spellStart"/>
            <w:r w:rsidR="00CD1018" w:rsidRPr="00CD1018">
              <w:rPr>
                <w:rFonts w:ascii="Book Antiqua" w:hAnsi="Book Antiqua" w:cs="Arial"/>
                <w:i/>
                <w:iCs/>
                <w:color w:val="000000"/>
                <w:sz w:val="24"/>
                <w:szCs w:val="24"/>
              </w:rPr>
              <w:t>sid</w:t>
            </w:r>
            <w:r w:rsidR="003F1196" w:rsidRPr="002A0A31">
              <w:rPr>
                <w:rFonts w:ascii="Book Antiqua" w:hAnsi="Book Antiqua" w:cs="Arial"/>
                <w:iCs/>
                <w:color w:val="000000"/>
                <w:sz w:val="24"/>
                <w:szCs w:val="24"/>
              </w:rPr>
              <w:t>,</w:t>
            </w:r>
            <w:r w:rsidR="00817B21" w:rsidRPr="002A0A31">
              <w:rPr>
                <w:rFonts w:ascii="Book Antiqua" w:hAnsi="Book Antiqua" w:cs="Arial"/>
                <w:iCs/>
                <w:sz w:val="24"/>
                <w:szCs w:val="24"/>
              </w:rPr>
              <w:t>during</w:t>
            </w:r>
            <w:proofErr w:type="spellEnd"/>
            <w:r w:rsidR="00817B21" w:rsidRPr="002A0A31">
              <w:rPr>
                <w:rFonts w:ascii="Book Antiqua" w:hAnsi="Book Antiqua" w:cs="Arial"/>
                <w:iCs/>
                <w:sz w:val="24"/>
                <w:szCs w:val="24"/>
              </w:rPr>
              <w:t xml:space="preserve"> therapy and further </w:t>
            </w:r>
            <w:r w:rsidR="00817B21" w:rsidRPr="002A0A31">
              <w:rPr>
                <w:rFonts w:ascii="Book Antiqua" w:hAnsi="Book Antiqua" w:cs="Arial"/>
                <w:iCs/>
                <w:sz w:val="24"/>
                <w:szCs w:val="24"/>
              </w:rPr>
              <w:lastRenderedPageBreak/>
              <w:t xml:space="preserve">23 </w:t>
            </w:r>
            <w:r w:rsidR="003B5E9A">
              <w:rPr>
                <w:rFonts w:ascii="Book Antiqua" w:hAnsi="Book Antiqua" w:cs="Arial"/>
                <w:iCs/>
                <w:sz w:val="24"/>
                <w:szCs w:val="24"/>
              </w:rPr>
              <w:t>d</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lastRenderedPageBreak/>
              <w:t>Brazil</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81.8% (45/55)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89.8% (</w:t>
            </w:r>
            <w:r w:rsidRPr="002A0A31">
              <w:rPr>
                <w:rFonts w:ascii="Book Antiqua" w:hAnsi="Book Antiqua" w:cs="Arial"/>
                <w:sz w:val="24"/>
                <w:szCs w:val="24"/>
              </w:rPr>
              <w:t>44/</w:t>
            </w:r>
            <w:r w:rsidRPr="002A0A31">
              <w:rPr>
                <w:rFonts w:ascii="Book Antiqua" w:hAnsi="Book Antiqua" w:cs="Arial"/>
                <w:color w:val="000000"/>
                <w:sz w:val="24"/>
                <w:szCs w:val="24"/>
              </w:rPr>
              <w:t>49)</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59.3</w:t>
            </w:r>
            <w:r w:rsidR="002714A8" w:rsidRPr="002A0A31">
              <w:rPr>
                <w:rFonts w:ascii="Book Antiqua" w:hAnsi="Book Antiqua" w:cs="Arial"/>
                <w:color w:val="000000"/>
                <w:sz w:val="24"/>
                <w:szCs w:val="24"/>
              </w:rPr>
              <w:t>/44.9</w:t>
            </w:r>
            <w:r w:rsidRPr="002A0A31">
              <w:rPr>
                <w:rFonts w:ascii="Book Antiqua" w:hAnsi="Book Antiqua" w:cs="Arial"/>
                <w:color w:val="000000"/>
                <w:sz w:val="24"/>
                <w:szCs w:val="24"/>
              </w:rPr>
              <w:t xml:space="preserve">    </w:t>
            </w: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No</w:t>
            </w:r>
            <w:r w:rsidR="00FA5478" w:rsidRPr="002A0A31">
              <w:rPr>
                <w:rFonts w:ascii="Book Antiqua" w:hAnsi="Book Antiqua" w:cs="Arial"/>
                <w:color w:val="000000"/>
                <w:sz w:val="24"/>
                <w:szCs w:val="24"/>
              </w:rPr>
              <w:t xml:space="preserve">n-significant </w:t>
            </w:r>
            <w:r w:rsidRPr="002A0A31">
              <w:rPr>
                <w:rFonts w:ascii="Book Antiqua" w:hAnsi="Book Antiqua" w:cs="Arial"/>
                <w:color w:val="000000"/>
                <w:sz w:val="24"/>
                <w:szCs w:val="24"/>
              </w:rPr>
              <w:t>in</w:t>
            </w:r>
            <w:r w:rsidR="00FA5478" w:rsidRPr="002A0A31">
              <w:rPr>
                <w:rFonts w:ascii="Book Antiqua" w:hAnsi="Book Antiqua" w:cs="Arial"/>
                <w:color w:val="000000"/>
                <w:sz w:val="24"/>
                <w:szCs w:val="24"/>
              </w:rPr>
              <w:t>crease</w:t>
            </w:r>
            <w:r w:rsidRPr="002A0A31">
              <w:rPr>
                <w:rFonts w:ascii="Book Antiqua" w:hAnsi="Book Antiqua" w:cs="Arial"/>
                <w:color w:val="000000"/>
                <w:sz w:val="24"/>
                <w:szCs w:val="24"/>
              </w:rPr>
              <w:t xml:space="preserve"> o</w:t>
            </w:r>
            <w:r w:rsidR="00FA5478" w:rsidRPr="002A0A31">
              <w:rPr>
                <w:rFonts w:ascii="Book Antiqua" w:hAnsi="Book Antiqua" w:cs="Arial"/>
                <w:color w:val="000000"/>
                <w:sz w:val="24"/>
                <w:szCs w:val="24"/>
              </w:rPr>
              <w:t>f</w:t>
            </w:r>
            <w:r w:rsidRPr="002A0A31">
              <w:rPr>
                <w:rFonts w:ascii="Book Antiqua" w:hAnsi="Book Antiqua" w:cs="Arial"/>
                <w:color w:val="000000"/>
                <w:sz w:val="24"/>
                <w:szCs w:val="24"/>
              </w:rPr>
              <w:t xml:space="preserve"> eradication rates</w:t>
            </w:r>
            <w:r w:rsidR="00FA5478" w:rsidRPr="002A0A31">
              <w:rPr>
                <w:rFonts w:ascii="Book Antiqua" w:hAnsi="Book Antiqua" w:cs="Arial"/>
                <w:color w:val="000000"/>
                <w:sz w:val="24"/>
                <w:szCs w:val="24"/>
              </w:rPr>
              <w:t xml:space="preserve"> and</w:t>
            </w:r>
            <w:r w:rsidRPr="002A0A31">
              <w:rPr>
                <w:rFonts w:ascii="Book Antiqua" w:hAnsi="Book Antiqua" w:cs="Arial"/>
                <w:color w:val="000000"/>
                <w:sz w:val="24"/>
                <w:szCs w:val="24"/>
              </w:rPr>
              <w:t xml:space="preserve"> </w:t>
            </w:r>
            <w:r w:rsidR="00817B21" w:rsidRPr="002A0A31">
              <w:rPr>
                <w:rFonts w:ascii="Book Antiqua" w:hAnsi="Book Antiqua" w:cs="Arial"/>
                <w:color w:val="000000"/>
                <w:sz w:val="24"/>
                <w:szCs w:val="24"/>
              </w:rPr>
              <w:t xml:space="preserve">non-significant </w:t>
            </w:r>
            <w:r w:rsidRPr="002A0A31">
              <w:rPr>
                <w:rFonts w:ascii="Book Antiqua" w:hAnsi="Book Antiqua" w:cs="Arial"/>
                <w:color w:val="000000"/>
                <w:sz w:val="24"/>
                <w:szCs w:val="24"/>
              </w:rPr>
              <w:t xml:space="preserve">reduction of side effects (at 7 </w:t>
            </w:r>
            <w:r w:rsidR="00FA5478" w:rsidRPr="002A0A31">
              <w:rPr>
                <w:rFonts w:ascii="Book Antiqua" w:hAnsi="Book Antiqua" w:cs="Arial"/>
                <w:color w:val="000000"/>
                <w:sz w:val="24"/>
                <w:szCs w:val="24"/>
              </w:rPr>
              <w:t>and</w:t>
            </w:r>
            <w:r w:rsidRPr="002A0A31">
              <w:rPr>
                <w:rFonts w:ascii="Book Antiqua" w:hAnsi="Book Antiqua" w:cs="Arial"/>
                <w:color w:val="000000"/>
                <w:sz w:val="24"/>
                <w:szCs w:val="24"/>
              </w:rPr>
              <w:t xml:space="preserve"> 30 </w:t>
            </w:r>
            <w:r w:rsidR="003B5E9A">
              <w:rPr>
                <w:rFonts w:ascii="Book Antiqua" w:hAnsi="Book Antiqua" w:cs="Arial"/>
                <w:color w:val="000000"/>
                <w:sz w:val="24"/>
                <w:szCs w:val="24"/>
              </w:rPr>
              <w:t>d</w:t>
            </w:r>
            <w:r w:rsidRPr="002A0A31">
              <w:rPr>
                <w:rFonts w:ascii="Book Antiqua" w:hAnsi="Book Antiqua" w:cs="Arial"/>
                <w:color w:val="000000"/>
                <w:sz w:val="24"/>
                <w:szCs w:val="24"/>
              </w:rPr>
              <w:t>). </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51</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76.9% (40/52)</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85.1% (</w:t>
            </w:r>
            <w:r w:rsidRPr="002A0A31">
              <w:rPr>
                <w:rFonts w:ascii="Book Antiqua" w:hAnsi="Book Antiqua" w:cs="Arial"/>
                <w:sz w:val="24"/>
                <w:szCs w:val="24"/>
              </w:rPr>
              <w:t>41/</w:t>
            </w:r>
            <w:r w:rsidRPr="002A0A31">
              <w:rPr>
                <w:rFonts w:ascii="Book Antiqua" w:hAnsi="Book Antiqua" w:cs="Arial"/>
                <w:color w:val="000000"/>
                <w:sz w:val="24"/>
                <w:szCs w:val="24"/>
              </w:rPr>
              <w:t>48)</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71.2</w:t>
            </w:r>
            <w:r w:rsidR="002714A8" w:rsidRPr="002A0A31">
              <w:rPr>
                <w:rFonts w:ascii="Book Antiqua" w:hAnsi="Book Antiqua" w:cs="Arial"/>
                <w:color w:val="000000"/>
                <w:sz w:val="24"/>
                <w:szCs w:val="24"/>
              </w:rPr>
              <w:t>/6</w:t>
            </w:r>
            <w:r w:rsidRPr="002A0A31">
              <w:rPr>
                <w:rFonts w:ascii="Book Antiqua" w:hAnsi="Book Antiqua" w:cs="Arial"/>
                <w:color w:val="000000"/>
                <w:sz w:val="24"/>
                <w:szCs w:val="24"/>
              </w:rPr>
              <w:t>0.4</w:t>
            </w: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Standard triple therapy</w:t>
            </w:r>
          </w:p>
        </w:tc>
        <w:tc>
          <w:tcPr>
            <w:tcW w:w="2410" w:type="dxa"/>
            <w:tcBorders>
              <w:top w:val="nil"/>
              <w:bottom w:val="nil"/>
            </w:tcBorders>
          </w:tcPr>
          <w:p w:rsidR="00776344" w:rsidRPr="002A0A31" w:rsidRDefault="00776344" w:rsidP="002A0A31">
            <w:pPr>
              <w:spacing w:line="360" w:lineRule="auto"/>
              <w:jc w:val="both"/>
              <w:rPr>
                <w:rFonts w:ascii="Book Antiqua" w:hAnsi="Book Antiqua" w:cs="Arial"/>
                <w:i/>
                <w:iCs/>
                <w:sz w:val="24"/>
                <w:szCs w:val="24"/>
              </w:rPr>
            </w:pPr>
            <w:r w:rsidRPr="002A0A31">
              <w:rPr>
                <w:rFonts w:ascii="Book Antiqua" w:hAnsi="Book Antiqua" w:cs="Arial"/>
                <w:i/>
                <w:iCs/>
                <w:sz w:val="24"/>
                <w:szCs w:val="24"/>
              </w:rPr>
              <w:t xml:space="preserve">L. acidophilus, B. </w:t>
            </w:r>
            <w:proofErr w:type="spellStart"/>
            <w:r w:rsidRPr="002A0A31">
              <w:rPr>
                <w:rFonts w:ascii="Book Antiqua" w:hAnsi="Book Antiqua" w:cs="Arial"/>
                <w:i/>
                <w:iCs/>
                <w:sz w:val="24"/>
                <w:szCs w:val="24"/>
              </w:rPr>
              <w:t>bifidum</w:t>
            </w:r>
            <w:proofErr w:type="spellEnd"/>
            <w:r w:rsidRPr="002A0A31">
              <w:rPr>
                <w:rFonts w:ascii="Book Antiqua" w:hAnsi="Book Antiqua" w:cs="Arial"/>
                <w:i/>
                <w:iCs/>
                <w:sz w:val="24"/>
                <w:szCs w:val="24"/>
              </w:rPr>
              <w:t xml:space="preserve"> </w:t>
            </w:r>
            <w:r w:rsidRPr="002A0A31">
              <w:rPr>
                <w:rFonts w:ascii="Book Antiqua" w:hAnsi="Book Antiqua" w:cs="Arial"/>
                <w:sz w:val="24"/>
                <w:szCs w:val="24"/>
              </w:rPr>
              <w:t>during and after therapy</w:t>
            </w:r>
          </w:p>
        </w:tc>
        <w:tc>
          <w:tcPr>
            <w:tcW w:w="992" w:type="dxa"/>
            <w:vMerge w:val="restart"/>
            <w:tcBorders>
              <w:top w:val="nil"/>
              <w:bottom w:val="nil"/>
            </w:tcBorders>
          </w:tcPr>
          <w:p w:rsidR="00776344" w:rsidRPr="002A0A31" w:rsidRDefault="00DF234F" w:rsidP="002A0A31">
            <w:pPr>
              <w:spacing w:line="360" w:lineRule="auto"/>
              <w:jc w:val="both"/>
              <w:rPr>
                <w:rFonts w:ascii="Book Antiqua" w:hAnsi="Book Antiqua" w:cs="Arial"/>
                <w:sz w:val="24"/>
                <w:szCs w:val="24"/>
              </w:rPr>
            </w:pPr>
            <w:r w:rsidRPr="002A0A31">
              <w:rPr>
                <w:rFonts w:ascii="Book Antiqua" w:hAnsi="Book Antiqua" w:cs="Arial"/>
                <w:sz w:val="24"/>
                <w:szCs w:val="24"/>
              </w:rPr>
              <w:t>China</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83.7% (36/43)</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Increase of eradication rates.</w:t>
            </w:r>
          </w:p>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52</w:t>
            </w:r>
            <w:r w:rsidRPr="002A0A31">
              <w:rPr>
                <w:rFonts w:ascii="Book Antiqua" w:hAnsi="Book Antiqua"/>
                <w:sz w:val="24"/>
                <w:szCs w:val="24"/>
              </w:rPr>
              <w:t>]</w:t>
            </w:r>
          </w:p>
        </w:tc>
      </w:tr>
      <w:tr w:rsidR="00776344" w:rsidRPr="002A0A31" w:rsidTr="006E7D1D">
        <w:tc>
          <w:tcPr>
            <w:tcW w:w="2325"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2410" w:type="dxa"/>
            <w:tcBorders>
              <w:top w:val="nil"/>
              <w:bottom w:val="nil"/>
            </w:tcBorders>
          </w:tcPr>
          <w:p w:rsidR="00776344" w:rsidRPr="002A0A31" w:rsidRDefault="00B64633" w:rsidP="002A0A31">
            <w:pPr>
              <w:spacing w:line="360" w:lineRule="auto"/>
              <w:jc w:val="both"/>
              <w:rPr>
                <w:rFonts w:ascii="Book Antiqua" w:hAnsi="Book Antiqua" w:cs="Arial"/>
                <w:sz w:val="24"/>
                <w:szCs w:val="24"/>
              </w:rPr>
            </w:pPr>
            <w:r w:rsidRPr="002A0A31">
              <w:rPr>
                <w:rFonts w:ascii="Book Antiqua" w:hAnsi="Book Antiqua" w:cs="Arial"/>
                <w:sz w:val="24"/>
                <w:szCs w:val="24"/>
              </w:rPr>
              <w:t>C</w:t>
            </w:r>
            <w:r w:rsidR="00776344" w:rsidRPr="002A0A31">
              <w:rPr>
                <w:rFonts w:ascii="Book Antiqua" w:hAnsi="Book Antiqua" w:cs="Arial"/>
                <w:sz w:val="24"/>
                <w:szCs w:val="24"/>
              </w:rPr>
              <w:t>ontrol</w:t>
            </w:r>
          </w:p>
        </w:tc>
        <w:tc>
          <w:tcPr>
            <w:tcW w:w="992"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64.4% (29/45)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r w:rsidRPr="002A0A31">
              <w:rPr>
                <w:rFonts w:ascii="Book Antiqua" w:hAnsi="Book Antiqua" w:cs="Arial"/>
                <w:sz w:val="24"/>
                <w:szCs w:val="24"/>
              </w:rPr>
              <w:t> </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sz w:val="24"/>
                <w:szCs w:val="24"/>
              </w:rPr>
            </w:pPr>
          </w:p>
        </w:tc>
        <w:tc>
          <w:tcPr>
            <w:tcW w:w="3544" w:type="dxa"/>
            <w:vMerge/>
            <w:tcBorders>
              <w:top w:val="nil"/>
              <w:bottom w:val="nil"/>
            </w:tcBorders>
          </w:tcPr>
          <w:p w:rsidR="00776344" w:rsidRPr="002A0A31" w:rsidRDefault="00776344" w:rsidP="002A0A31">
            <w:pPr>
              <w:spacing w:line="360" w:lineRule="auto"/>
              <w:jc w:val="both"/>
              <w:rPr>
                <w:rFonts w:ascii="Book Antiqua" w:hAnsi="Book Antiqua" w:cs="Arial"/>
                <w:sz w:val="24"/>
                <w:szCs w:val="24"/>
              </w:rPr>
            </w:pPr>
          </w:p>
        </w:tc>
        <w:tc>
          <w:tcPr>
            <w:tcW w:w="567" w:type="dxa"/>
            <w:tcBorders>
              <w:top w:val="nil"/>
              <w:bottom w:val="nil"/>
            </w:tcBorders>
          </w:tcPr>
          <w:p w:rsidR="00776344" w:rsidRPr="002A0A31" w:rsidRDefault="00776344" w:rsidP="002A0A31">
            <w:pPr>
              <w:spacing w:line="360" w:lineRule="auto"/>
              <w:jc w:val="both"/>
              <w:rPr>
                <w:rFonts w:ascii="Book Antiqua" w:hAnsi="Book Antiqua"/>
                <w:sz w:val="24"/>
                <w:szCs w:val="24"/>
              </w:rPr>
            </w:pPr>
          </w:p>
        </w:tc>
      </w:tr>
      <w:tr w:rsidR="008138F6" w:rsidRPr="002A0A31" w:rsidTr="006E7D1D">
        <w:trPr>
          <w:trHeight w:val="67"/>
        </w:trPr>
        <w:tc>
          <w:tcPr>
            <w:tcW w:w="2325"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2410" w:type="dxa"/>
            <w:tcBorders>
              <w:top w:val="nil"/>
              <w:bottom w:val="nil"/>
            </w:tcBorders>
          </w:tcPr>
          <w:p w:rsidR="008138F6" w:rsidRPr="002A0A31" w:rsidRDefault="008138F6" w:rsidP="002A0A31">
            <w:pPr>
              <w:spacing w:line="360" w:lineRule="auto"/>
              <w:jc w:val="both"/>
              <w:rPr>
                <w:rFonts w:ascii="Book Antiqua" w:hAnsi="Book Antiqua" w:cs="Arial"/>
                <w:i/>
                <w:iCs/>
                <w:sz w:val="24"/>
                <w:szCs w:val="24"/>
              </w:rPr>
            </w:pPr>
          </w:p>
        </w:tc>
        <w:tc>
          <w:tcPr>
            <w:tcW w:w="992"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1418"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1276"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992" w:type="dxa"/>
            <w:tcBorders>
              <w:top w:val="nil"/>
              <w:bottom w:val="nil"/>
            </w:tcBorders>
            <w:vAlign w:val="bottom"/>
          </w:tcPr>
          <w:p w:rsidR="008138F6" w:rsidRPr="002A0A31" w:rsidRDefault="008138F6" w:rsidP="002A0A31">
            <w:pPr>
              <w:spacing w:line="360" w:lineRule="auto"/>
              <w:jc w:val="both"/>
              <w:rPr>
                <w:rFonts w:ascii="Book Antiqua" w:hAnsi="Book Antiqua" w:cs="Arial"/>
                <w:sz w:val="24"/>
                <w:szCs w:val="24"/>
              </w:rPr>
            </w:pPr>
          </w:p>
        </w:tc>
        <w:tc>
          <w:tcPr>
            <w:tcW w:w="3544"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c>
          <w:tcPr>
            <w:tcW w:w="567" w:type="dxa"/>
            <w:tcBorders>
              <w:top w:val="nil"/>
              <w:bottom w:val="nil"/>
            </w:tcBorders>
          </w:tcPr>
          <w:p w:rsidR="008138F6" w:rsidRPr="002A0A31" w:rsidRDefault="008138F6" w:rsidP="002A0A31">
            <w:pPr>
              <w:spacing w:line="360" w:lineRule="auto"/>
              <w:jc w:val="both"/>
              <w:rPr>
                <w:rFonts w:ascii="Book Antiqua" w:hAnsi="Book Antiqua" w:cs="Arial"/>
                <w:sz w:val="24"/>
                <w:szCs w:val="24"/>
              </w:rPr>
            </w:pPr>
          </w:p>
        </w:tc>
      </w:tr>
      <w:tr w:rsidR="00776344" w:rsidRPr="002A0A31" w:rsidTr="006E7D1D">
        <w:tc>
          <w:tcPr>
            <w:tcW w:w="2325"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Omeprazole</w:t>
            </w:r>
            <w:r w:rsidR="003F1196" w:rsidRPr="002A0A31">
              <w:rPr>
                <w:rFonts w:ascii="Book Antiqua" w:hAnsi="Book Antiqua" w:cs="Arial"/>
                <w:color w:val="000000"/>
                <w:sz w:val="24"/>
                <w:szCs w:val="24"/>
              </w:rPr>
              <w:t xml:space="preserve"> 20 mg</w:t>
            </w:r>
            <w:r w:rsidRPr="002A0A31">
              <w:rPr>
                <w:rFonts w:ascii="Book Antiqua" w:hAnsi="Book Antiqua" w:cs="Arial"/>
                <w:color w:val="000000"/>
                <w:sz w:val="24"/>
                <w:szCs w:val="24"/>
              </w:rPr>
              <w:t>, amoxicillin</w:t>
            </w:r>
            <w:r w:rsidR="003F1196" w:rsidRPr="002A0A31">
              <w:rPr>
                <w:rFonts w:ascii="Book Antiqua" w:hAnsi="Book Antiqua" w:cs="Arial"/>
                <w:color w:val="000000"/>
                <w:sz w:val="24"/>
                <w:szCs w:val="24"/>
              </w:rPr>
              <w:t xml:space="preserve"> 1 g</w:t>
            </w:r>
            <w:r w:rsidRPr="002A0A31">
              <w:rPr>
                <w:rFonts w:ascii="Book Antiqua" w:hAnsi="Book Antiqua" w:cs="Arial"/>
                <w:color w:val="000000"/>
                <w:sz w:val="24"/>
                <w:szCs w:val="24"/>
              </w:rPr>
              <w:t>, clarithromycin</w:t>
            </w:r>
            <w:r w:rsidR="003F1196" w:rsidRPr="002A0A31">
              <w:rPr>
                <w:rFonts w:ascii="Book Antiqua" w:hAnsi="Book Antiqua" w:cs="Arial"/>
                <w:color w:val="000000"/>
                <w:sz w:val="24"/>
                <w:szCs w:val="24"/>
              </w:rPr>
              <w:t xml:space="preserve"> 500 mg, all </w:t>
            </w:r>
            <w:r w:rsidR="00800A4F" w:rsidRPr="00800A4F">
              <w:rPr>
                <w:rFonts w:ascii="Book Antiqua" w:hAnsi="Book Antiqua" w:cs="Arial"/>
                <w:i/>
                <w:color w:val="000000"/>
                <w:sz w:val="24"/>
                <w:szCs w:val="24"/>
              </w:rPr>
              <w:t>bid</w:t>
            </w:r>
            <w:r w:rsidR="003F1196" w:rsidRPr="002A0A31">
              <w:rPr>
                <w:rFonts w:ascii="Book Antiqua" w:hAnsi="Book Antiqua" w:cs="Arial"/>
                <w:color w:val="000000"/>
                <w:sz w:val="24"/>
                <w:szCs w:val="24"/>
              </w:rPr>
              <w:t xml:space="preserve">, 14 </w:t>
            </w:r>
            <w:r w:rsidR="003B5E9A">
              <w:rPr>
                <w:rFonts w:ascii="Book Antiqua" w:hAnsi="Book Antiqua" w:cs="Arial"/>
                <w:color w:val="000000"/>
                <w:sz w:val="24"/>
                <w:szCs w:val="24"/>
              </w:rPr>
              <w:t>d</w:t>
            </w:r>
            <w:r w:rsidRPr="002A0A31">
              <w:rPr>
                <w:rFonts w:ascii="Book Antiqua" w:hAnsi="Book Antiqua" w:cs="Arial"/>
                <w:color w:val="000000"/>
                <w:sz w:val="24"/>
                <w:szCs w:val="24"/>
              </w:rPr>
              <w:t xml:space="preserve"> </w:t>
            </w:r>
          </w:p>
        </w:tc>
        <w:tc>
          <w:tcPr>
            <w:tcW w:w="2410" w:type="dxa"/>
            <w:tcBorders>
              <w:top w:val="nil"/>
              <w:bottom w:val="nil"/>
            </w:tcBorders>
          </w:tcPr>
          <w:p w:rsidR="00776344" w:rsidRPr="002A0A31" w:rsidRDefault="003F1196" w:rsidP="002A0A31">
            <w:pPr>
              <w:spacing w:line="360" w:lineRule="auto"/>
              <w:jc w:val="both"/>
              <w:rPr>
                <w:rFonts w:ascii="Book Antiqua" w:hAnsi="Book Antiqua" w:cs="Arial"/>
                <w:i/>
                <w:iCs/>
                <w:color w:val="000000"/>
                <w:sz w:val="24"/>
                <w:szCs w:val="24"/>
              </w:rPr>
            </w:pPr>
            <w:r w:rsidRPr="002A0A31">
              <w:rPr>
                <w:rFonts w:ascii="Book Antiqua" w:hAnsi="Book Antiqua" w:cs="Arial"/>
                <w:iCs/>
                <w:sz w:val="24"/>
                <w:szCs w:val="24"/>
              </w:rPr>
              <w:t>2</w:t>
            </w:r>
            <w:r w:rsidR="00DF4F05" w:rsidRPr="00CE4867">
              <w:rPr>
                <w:rFonts w:ascii="Book Antiqua" w:hAnsi="Book Antiqua"/>
                <w:sz w:val="24"/>
                <w:szCs w:val="24"/>
              </w:rPr>
              <w:t>×</w:t>
            </w:r>
            <w:r w:rsidRPr="002A0A31">
              <w:rPr>
                <w:rFonts w:ascii="Book Antiqua" w:hAnsi="Book Antiqua" w:cs="Arial"/>
                <w:iCs/>
                <w:sz w:val="24"/>
                <w:szCs w:val="24"/>
              </w:rPr>
              <w:t>10</w:t>
            </w:r>
            <w:r w:rsidRPr="002A0A31">
              <w:rPr>
                <w:rFonts w:ascii="Book Antiqua" w:hAnsi="Book Antiqua" w:cs="Arial"/>
                <w:iCs/>
                <w:sz w:val="24"/>
                <w:szCs w:val="24"/>
                <w:vertAlign w:val="superscript"/>
              </w:rPr>
              <w:t>8</w:t>
            </w:r>
            <w:r w:rsidRPr="002A0A31">
              <w:rPr>
                <w:rFonts w:ascii="Book Antiqua" w:hAnsi="Book Antiqua" w:cs="Arial"/>
                <w:iCs/>
                <w:sz w:val="24"/>
                <w:szCs w:val="24"/>
              </w:rPr>
              <w:t xml:space="preserve"> CFU</w:t>
            </w:r>
            <w:r w:rsidRPr="002A0A31">
              <w:rPr>
                <w:rFonts w:ascii="Book Antiqua" w:hAnsi="Book Antiqua" w:cs="Arial"/>
                <w:i/>
                <w:iCs/>
                <w:color w:val="000000"/>
                <w:sz w:val="24"/>
                <w:szCs w:val="24"/>
              </w:rPr>
              <w:t xml:space="preserve">  </w:t>
            </w:r>
            <w:r w:rsidR="00776344" w:rsidRPr="002A0A31">
              <w:rPr>
                <w:rFonts w:ascii="Book Antiqua" w:hAnsi="Book Antiqua" w:cs="Arial"/>
                <w:i/>
                <w:iCs/>
                <w:color w:val="000000"/>
                <w:sz w:val="24"/>
                <w:szCs w:val="24"/>
              </w:rPr>
              <w:t xml:space="preserve">L. </w:t>
            </w:r>
            <w:proofErr w:type="spellStart"/>
            <w:r w:rsidR="00776344" w:rsidRPr="002A0A31">
              <w:rPr>
                <w:rFonts w:ascii="Book Antiqua" w:hAnsi="Book Antiqua" w:cs="Arial"/>
                <w:i/>
                <w:iCs/>
                <w:color w:val="000000"/>
                <w:sz w:val="24"/>
                <w:szCs w:val="24"/>
              </w:rPr>
              <w:t>reuteri</w:t>
            </w:r>
            <w:proofErr w:type="spellEnd"/>
            <w:r w:rsidRPr="002A0A31">
              <w:rPr>
                <w:rFonts w:ascii="Book Antiqua" w:hAnsi="Book Antiqua" w:cs="Arial"/>
                <w:iCs/>
                <w:color w:val="000000"/>
                <w:sz w:val="24"/>
                <w:szCs w:val="24"/>
              </w:rPr>
              <w:t>,</w:t>
            </w:r>
            <w:r w:rsidR="00776344" w:rsidRPr="002A0A31">
              <w:rPr>
                <w:rFonts w:ascii="Book Antiqua" w:hAnsi="Book Antiqua" w:cs="Arial"/>
                <w:iCs/>
                <w:color w:val="000000"/>
                <w:sz w:val="24"/>
                <w:szCs w:val="24"/>
              </w:rPr>
              <w:t xml:space="preserve"> </w:t>
            </w:r>
            <w:proofErr w:type="spellStart"/>
            <w:r w:rsidR="00CD1018" w:rsidRPr="00CD1018">
              <w:rPr>
                <w:rFonts w:ascii="Book Antiqua" w:hAnsi="Book Antiqua" w:cs="Arial"/>
                <w:i/>
                <w:iCs/>
                <w:color w:val="000000"/>
                <w:sz w:val="24"/>
                <w:szCs w:val="24"/>
              </w:rPr>
              <w:t>sid</w:t>
            </w:r>
            <w:proofErr w:type="spellEnd"/>
            <w:r w:rsidRPr="002A0A31">
              <w:rPr>
                <w:rFonts w:ascii="Book Antiqua" w:hAnsi="Book Antiqua" w:cs="Arial"/>
                <w:iCs/>
                <w:color w:val="000000"/>
                <w:sz w:val="24"/>
                <w:szCs w:val="24"/>
              </w:rPr>
              <w:t>,</w:t>
            </w:r>
            <w:r w:rsidRPr="002A0A31">
              <w:rPr>
                <w:rFonts w:ascii="Book Antiqua" w:hAnsi="Book Antiqua" w:cs="Arial"/>
                <w:i/>
                <w:iCs/>
                <w:color w:val="000000"/>
                <w:sz w:val="24"/>
                <w:szCs w:val="24"/>
              </w:rPr>
              <w:t xml:space="preserve"> </w:t>
            </w:r>
            <w:r w:rsidR="00776344" w:rsidRPr="002A0A31">
              <w:rPr>
                <w:rFonts w:ascii="Book Antiqua" w:hAnsi="Book Antiqua" w:cs="Arial"/>
                <w:color w:val="000000"/>
                <w:sz w:val="24"/>
                <w:szCs w:val="24"/>
              </w:rPr>
              <w:t xml:space="preserve">during </w:t>
            </w:r>
            <w:r w:rsidRPr="002A0A31">
              <w:rPr>
                <w:rFonts w:ascii="Book Antiqua" w:hAnsi="Book Antiqua" w:cs="Arial"/>
                <w:color w:val="000000"/>
                <w:sz w:val="24"/>
                <w:szCs w:val="24"/>
              </w:rPr>
              <w:t xml:space="preserve">therapy </w:t>
            </w:r>
            <w:r w:rsidR="00776344" w:rsidRPr="002A0A31">
              <w:rPr>
                <w:rFonts w:ascii="Book Antiqua" w:hAnsi="Book Antiqua" w:cs="Arial"/>
                <w:color w:val="000000"/>
                <w:sz w:val="24"/>
                <w:szCs w:val="24"/>
              </w:rPr>
              <w:t xml:space="preserve">and </w:t>
            </w:r>
            <w:r w:rsidRPr="002A0A31">
              <w:rPr>
                <w:rFonts w:ascii="Book Antiqua" w:hAnsi="Book Antiqua" w:cs="Arial"/>
                <w:color w:val="000000"/>
                <w:sz w:val="24"/>
                <w:szCs w:val="24"/>
              </w:rPr>
              <w:t xml:space="preserve">further 14 </w:t>
            </w:r>
            <w:r w:rsidR="003B5E9A">
              <w:rPr>
                <w:rFonts w:ascii="Book Antiqua" w:hAnsi="Book Antiqua" w:cs="Arial"/>
                <w:color w:val="000000"/>
                <w:sz w:val="24"/>
                <w:szCs w:val="24"/>
              </w:rPr>
              <w:t>d</w:t>
            </w:r>
          </w:p>
        </w:tc>
        <w:tc>
          <w:tcPr>
            <w:tcW w:w="992"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Egypt</w:t>
            </w:r>
          </w:p>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 </w:t>
            </w:r>
          </w:p>
        </w:tc>
        <w:tc>
          <w:tcPr>
            <w:tcW w:w="1418"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74.3% (26/35)</w:t>
            </w:r>
          </w:p>
        </w:tc>
        <w:tc>
          <w:tcPr>
            <w:tcW w:w="1276"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74.3% (26/35)</w:t>
            </w:r>
          </w:p>
        </w:tc>
        <w:tc>
          <w:tcPr>
            <w:tcW w:w="992" w:type="dxa"/>
            <w:tcBorders>
              <w:top w:val="nil"/>
              <w:bottom w:val="nil"/>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28.6%</w:t>
            </w:r>
          </w:p>
        </w:tc>
        <w:tc>
          <w:tcPr>
            <w:tcW w:w="3544" w:type="dxa"/>
            <w:vMerge w:val="restart"/>
            <w:tcBorders>
              <w:top w:val="nil"/>
              <w:bottom w:val="nil"/>
            </w:tcBorders>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Non-significant increase of eradication rates; significant decrease of side effects</w:t>
            </w:r>
            <w:r w:rsidR="003F1196" w:rsidRPr="002A0A31">
              <w:rPr>
                <w:rFonts w:ascii="Book Antiqua" w:hAnsi="Book Antiqua" w:cs="Arial"/>
                <w:color w:val="000000"/>
                <w:sz w:val="24"/>
                <w:szCs w:val="24"/>
              </w:rPr>
              <w:t xml:space="preserve"> (taste disorders, diarrhea)</w:t>
            </w:r>
            <w:r w:rsidRPr="002A0A31">
              <w:rPr>
                <w:rFonts w:ascii="Book Antiqua" w:hAnsi="Book Antiqua" w:cs="Arial"/>
                <w:color w:val="000000"/>
                <w:sz w:val="24"/>
                <w:szCs w:val="24"/>
              </w:rPr>
              <w:t>.</w:t>
            </w:r>
          </w:p>
        </w:tc>
        <w:tc>
          <w:tcPr>
            <w:tcW w:w="567" w:type="dxa"/>
            <w:tcBorders>
              <w:top w:val="nil"/>
              <w:bottom w:val="nil"/>
            </w:tcBorders>
          </w:tcPr>
          <w:p w:rsidR="00776344" w:rsidRPr="002A0A31" w:rsidRDefault="00EC0B33" w:rsidP="002A0A31">
            <w:pPr>
              <w:spacing w:line="360" w:lineRule="auto"/>
              <w:jc w:val="both"/>
              <w:rPr>
                <w:rFonts w:ascii="Book Antiqua" w:hAnsi="Book Antiqua"/>
                <w:sz w:val="24"/>
                <w:szCs w:val="24"/>
              </w:rPr>
            </w:pPr>
            <w:r w:rsidRPr="002A0A31">
              <w:rPr>
                <w:rFonts w:ascii="Book Antiqua" w:hAnsi="Book Antiqua"/>
                <w:sz w:val="24"/>
                <w:szCs w:val="24"/>
              </w:rPr>
              <w:t>[</w:t>
            </w:r>
            <w:r w:rsidR="00667861" w:rsidRPr="002A0A31">
              <w:rPr>
                <w:rFonts w:ascii="Book Antiqua" w:hAnsi="Book Antiqua"/>
                <w:sz w:val="24"/>
                <w:szCs w:val="24"/>
              </w:rPr>
              <w:t>53</w:t>
            </w:r>
            <w:r w:rsidRPr="002A0A31">
              <w:rPr>
                <w:rFonts w:ascii="Book Antiqua" w:hAnsi="Book Antiqua"/>
                <w:sz w:val="24"/>
                <w:szCs w:val="24"/>
              </w:rPr>
              <w:t>]</w:t>
            </w:r>
          </w:p>
        </w:tc>
      </w:tr>
      <w:tr w:rsidR="00776344" w:rsidRPr="002A0A31" w:rsidTr="006E7D1D">
        <w:tc>
          <w:tcPr>
            <w:tcW w:w="2325" w:type="dxa"/>
            <w:vMerge/>
            <w:tcBorders>
              <w:top w:val="nil"/>
              <w:bottom w:val="single" w:sz="4" w:space="0" w:color="auto"/>
            </w:tcBorders>
          </w:tcPr>
          <w:p w:rsidR="00776344" w:rsidRPr="002A0A31" w:rsidRDefault="00776344" w:rsidP="002A0A31">
            <w:pPr>
              <w:spacing w:line="360" w:lineRule="auto"/>
              <w:jc w:val="both"/>
              <w:rPr>
                <w:rFonts w:ascii="Book Antiqua" w:hAnsi="Book Antiqua" w:cs="Arial"/>
                <w:color w:val="000000"/>
                <w:sz w:val="24"/>
                <w:szCs w:val="24"/>
              </w:rPr>
            </w:pPr>
          </w:p>
        </w:tc>
        <w:tc>
          <w:tcPr>
            <w:tcW w:w="2410" w:type="dxa"/>
            <w:tcBorders>
              <w:top w:val="nil"/>
              <w:bottom w:val="single" w:sz="4" w:space="0" w:color="auto"/>
            </w:tcBorders>
          </w:tcPr>
          <w:p w:rsidR="00776344" w:rsidRPr="002A0A31" w:rsidRDefault="00B53CB8" w:rsidP="002A0A31">
            <w:pPr>
              <w:spacing w:line="360" w:lineRule="auto"/>
              <w:jc w:val="both"/>
              <w:rPr>
                <w:rFonts w:ascii="Book Antiqua" w:hAnsi="Book Antiqua" w:cs="Arial"/>
                <w:color w:val="000000"/>
                <w:sz w:val="24"/>
                <w:szCs w:val="24"/>
              </w:rPr>
            </w:pPr>
            <w:r w:rsidRPr="002A0A31">
              <w:rPr>
                <w:rFonts w:ascii="Book Antiqua" w:hAnsi="Book Antiqua" w:cs="Arial"/>
                <w:sz w:val="24"/>
                <w:szCs w:val="24"/>
              </w:rPr>
              <w:t>Control</w:t>
            </w:r>
          </w:p>
        </w:tc>
        <w:tc>
          <w:tcPr>
            <w:tcW w:w="992" w:type="dxa"/>
            <w:vMerge/>
            <w:tcBorders>
              <w:top w:val="nil"/>
              <w:bottom w:val="single" w:sz="4" w:space="0" w:color="auto"/>
            </w:tcBorders>
          </w:tcPr>
          <w:p w:rsidR="00776344" w:rsidRPr="002A0A31" w:rsidRDefault="00776344" w:rsidP="002A0A31">
            <w:pPr>
              <w:spacing w:line="360" w:lineRule="auto"/>
              <w:jc w:val="both"/>
              <w:rPr>
                <w:rFonts w:ascii="Book Antiqua" w:hAnsi="Book Antiqua" w:cs="Arial"/>
                <w:color w:val="000000"/>
                <w:sz w:val="24"/>
                <w:szCs w:val="24"/>
              </w:rPr>
            </w:pPr>
          </w:p>
        </w:tc>
        <w:tc>
          <w:tcPr>
            <w:tcW w:w="1418" w:type="dxa"/>
            <w:tcBorders>
              <w:top w:val="nil"/>
              <w:bottom w:val="single" w:sz="4" w:space="0" w:color="auto"/>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65.7% (23/35)</w:t>
            </w:r>
          </w:p>
        </w:tc>
        <w:tc>
          <w:tcPr>
            <w:tcW w:w="1276" w:type="dxa"/>
            <w:tcBorders>
              <w:top w:val="nil"/>
              <w:bottom w:val="single" w:sz="4" w:space="0" w:color="auto"/>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65.7% (23/35)</w:t>
            </w:r>
          </w:p>
        </w:tc>
        <w:tc>
          <w:tcPr>
            <w:tcW w:w="992" w:type="dxa"/>
            <w:tcBorders>
              <w:top w:val="nil"/>
              <w:bottom w:val="single" w:sz="4" w:space="0" w:color="auto"/>
            </w:tcBorders>
            <w:vAlign w:val="bottom"/>
          </w:tcPr>
          <w:p w:rsidR="00776344" w:rsidRPr="002A0A31" w:rsidRDefault="00776344" w:rsidP="002A0A31">
            <w:pPr>
              <w:spacing w:line="360" w:lineRule="auto"/>
              <w:jc w:val="both"/>
              <w:rPr>
                <w:rFonts w:ascii="Book Antiqua" w:hAnsi="Book Antiqua" w:cs="Arial"/>
                <w:color w:val="000000"/>
                <w:sz w:val="24"/>
                <w:szCs w:val="24"/>
              </w:rPr>
            </w:pPr>
            <w:r w:rsidRPr="002A0A31">
              <w:rPr>
                <w:rFonts w:ascii="Book Antiqua" w:hAnsi="Book Antiqua" w:cs="Arial"/>
                <w:color w:val="000000"/>
                <w:sz w:val="24"/>
                <w:szCs w:val="24"/>
              </w:rPr>
              <w:t>68.6%</w:t>
            </w:r>
          </w:p>
        </w:tc>
        <w:tc>
          <w:tcPr>
            <w:tcW w:w="3544" w:type="dxa"/>
            <w:vMerge/>
            <w:tcBorders>
              <w:top w:val="nil"/>
              <w:bottom w:val="single" w:sz="4" w:space="0" w:color="auto"/>
            </w:tcBorders>
            <w:vAlign w:val="center"/>
          </w:tcPr>
          <w:p w:rsidR="00776344" w:rsidRPr="002A0A31" w:rsidRDefault="00776344" w:rsidP="002A0A31">
            <w:pPr>
              <w:spacing w:line="360" w:lineRule="auto"/>
              <w:jc w:val="both"/>
              <w:rPr>
                <w:rFonts w:ascii="Book Antiqua" w:hAnsi="Book Antiqua" w:cs="Arial"/>
                <w:color w:val="000000"/>
                <w:sz w:val="24"/>
                <w:szCs w:val="24"/>
              </w:rPr>
            </w:pPr>
          </w:p>
        </w:tc>
        <w:tc>
          <w:tcPr>
            <w:tcW w:w="567" w:type="dxa"/>
            <w:tcBorders>
              <w:top w:val="nil"/>
              <w:bottom w:val="single" w:sz="4" w:space="0" w:color="auto"/>
            </w:tcBorders>
          </w:tcPr>
          <w:p w:rsidR="00776344" w:rsidRPr="002A0A31" w:rsidRDefault="00776344" w:rsidP="002A0A31">
            <w:pPr>
              <w:spacing w:line="360" w:lineRule="auto"/>
              <w:jc w:val="both"/>
              <w:rPr>
                <w:rFonts w:ascii="Book Antiqua" w:hAnsi="Book Antiqua"/>
                <w:sz w:val="24"/>
                <w:szCs w:val="24"/>
              </w:rPr>
            </w:pPr>
          </w:p>
        </w:tc>
      </w:tr>
    </w:tbl>
    <w:p w:rsidR="006C4F5F" w:rsidRPr="002A0A31" w:rsidRDefault="006C4F5F" w:rsidP="002A0A31">
      <w:pPr>
        <w:spacing w:after="0" w:line="360" w:lineRule="auto"/>
        <w:jc w:val="both"/>
        <w:rPr>
          <w:rFonts w:ascii="Book Antiqua" w:hAnsi="Book Antiqua"/>
          <w:b/>
          <w:sz w:val="24"/>
          <w:szCs w:val="24"/>
        </w:rPr>
        <w:sectPr w:rsidR="006C4F5F" w:rsidRPr="002A0A31" w:rsidSect="006E7D1D">
          <w:endnotePr>
            <w:numFmt w:val="decimal"/>
          </w:endnotePr>
          <w:pgSz w:w="15840" w:h="12240" w:orient="landscape"/>
          <w:pgMar w:top="1134" w:right="1418" w:bottom="1134" w:left="1134" w:header="709" w:footer="709" w:gutter="0"/>
          <w:lnNumType w:countBy="1" w:restart="continuous"/>
          <w:cols w:space="708"/>
          <w:titlePg/>
          <w:docGrid w:linePitch="360"/>
        </w:sectPr>
      </w:pPr>
      <w:r w:rsidRPr="002A0A31">
        <w:rPr>
          <w:rFonts w:ascii="Book Antiqua" w:hAnsi="Book Antiqua"/>
          <w:sz w:val="24"/>
          <w:szCs w:val="24"/>
        </w:rPr>
        <w:t>CFU</w:t>
      </w:r>
      <w:r w:rsidR="00CD1018">
        <w:rPr>
          <w:rFonts w:ascii="Book Antiqua" w:hAnsi="Book Antiqua" w:hint="eastAsia"/>
          <w:sz w:val="24"/>
          <w:szCs w:val="24"/>
        </w:rPr>
        <w:t xml:space="preserve">: </w:t>
      </w:r>
      <w:r w:rsidR="00CD1018" w:rsidRPr="002A0A31">
        <w:rPr>
          <w:rFonts w:ascii="Book Antiqua" w:hAnsi="Book Antiqua"/>
          <w:sz w:val="24"/>
          <w:szCs w:val="24"/>
        </w:rPr>
        <w:t>C</w:t>
      </w:r>
      <w:r w:rsidRPr="002A0A31">
        <w:rPr>
          <w:rFonts w:ascii="Book Antiqua" w:hAnsi="Book Antiqua"/>
          <w:sz w:val="24"/>
          <w:szCs w:val="24"/>
        </w:rPr>
        <w:t>olony forming unit</w:t>
      </w:r>
      <w:r w:rsidR="00694DCE" w:rsidRPr="002A0A31">
        <w:rPr>
          <w:rFonts w:ascii="Book Antiqua" w:hAnsi="Book Antiqua"/>
          <w:sz w:val="24"/>
          <w:szCs w:val="24"/>
        </w:rPr>
        <w:t xml:space="preserve">; </w:t>
      </w:r>
      <w:r w:rsidR="00CD1018" w:rsidRPr="002A0A31">
        <w:rPr>
          <w:rFonts w:ascii="Book Antiqua" w:hAnsi="Book Antiqua"/>
          <w:sz w:val="24"/>
          <w:szCs w:val="24"/>
        </w:rPr>
        <w:t>C</w:t>
      </w:r>
      <w:r w:rsidR="00694DCE" w:rsidRPr="002A0A31">
        <w:rPr>
          <w:rFonts w:ascii="Book Antiqua" w:hAnsi="Book Antiqua"/>
          <w:sz w:val="24"/>
          <w:szCs w:val="24"/>
        </w:rPr>
        <w:t>ontrol</w:t>
      </w:r>
      <w:r w:rsidR="00CD1018">
        <w:rPr>
          <w:rFonts w:ascii="Book Antiqua" w:hAnsi="Book Antiqua" w:hint="eastAsia"/>
          <w:sz w:val="24"/>
          <w:szCs w:val="24"/>
        </w:rPr>
        <w:t>:</w:t>
      </w:r>
      <w:r w:rsidR="00694DCE" w:rsidRPr="002A0A31">
        <w:rPr>
          <w:rFonts w:ascii="Book Antiqua" w:hAnsi="Book Antiqua"/>
          <w:sz w:val="24"/>
          <w:szCs w:val="24"/>
        </w:rPr>
        <w:t xml:space="preserve"> </w:t>
      </w:r>
      <w:r w:rsidR="00CD1018" w:rsidRPr="002A0A31">
        <w:rPr>
          <w:rFonts w:ascii="Book Antiqua" w:hAnsi="Book Antiqua"/>
          <w:sz w:val="24"/>
          <w:szCs w:val="24"/>
        </w:rPr>
        <w:t>G</w:t>
      </w:r>
      <w:r w:rsidR="00694DCE" w:rsidRPr="002A0A31">
        <w:rPr>
          <w:rFonts w:ascii="Book Antiqua" w:hAnsi="Book Antiqua"/>
          <w:sz w:val="24"/>
          <w:szCs w:val="24"/>
        </w:rPr>
        <w:t>roup that received the eradication treatment without probiotics or with placebo</w:t>
      </w:r>
      <w:r w:rsidR="00817D75" w:rsidRPr="002A0A31">
        <w:rPr>
          <w:rFonts w:ascii="Book Antiqua" w:hAnsi="Book Antiqua"/>
          <w:sz w:val="24"/>
          <w:szCs w:val="24"/>
        </w:rPr>
        <w:t xml:space="preserve">; the term “significant” was used when </w:t>
      </w:r>
      <w:r w:rsidR="00817D75" w:rsidRPr="002A0A31">
        <w:rPr>
          <w:rFonts w:ascii="Book Antiqua" w:hAnsi="Book Antiqua"/>
          <w:i/>
          <w:sz w:val="24"/>
          <w:szCs w:val="24"/>
        </w:rPr>
        <w:t>P</w:t>
      </w:r>
      <w:r w:rsidR="00817D75" w:rsidRPr="002A0A31">
        <w:rPr>
          <w:rFonts w:ascii="Book Antiqua" w:hAnsi="Book Antiqua"/>
          <w:sz w:val="24"/>
          <w:szCs w:val="24"/>
        </w:rPr>
        <w:t xml:space="preserve"> &lt; 0.05 was reported in the corresponding paper.</w:t>
      </w:r>
      <w:r w:rsidR="00694DCE" w:rsidRPr="002A0A31">
        <w:rPr>
          <w:rFonts w:ascii="Book Antiqua" w:hAnsi="Book Antiqua"/>
          <w:sz w:val="24"/>
          <w:szCs w:val="24"/>
        </w:rPr>
        <w:t xml:space="preserve"> </w:t>
      </w:r>
    </w:p>
    <w:p w:rsidR="00665848" w:rsidRPr="00665848" w:rsidRDefault="00665848" w:rsidP="00643100">
      <w:pPr>
        <w:spacing w:after="0" w:line="360" w:lineRule="auto"/>
        <w:jc w:val="both"/>
        <w:rPr>
          <w:rFonts w:ascii="Book Antiqua" w:hAnsi="Book Antiqua"/>
          <w:sz w:val="24"/>
          <w:szCs w:val="24"/>
        </w:rPr>
      </w:pPr>
    </w:p>
    <w:sectPr w:rsidR="00665848" w:rsidRPr="00665848" w:rsidSect="006E7D1D">
      <w:endnotePr>
        <w:numFmt w:val="decimal"/>
      </w:endnotePr>
      <w:pgSz w:w="12240" w:h="15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A5" w:rsidRDefault="00F32EA5" w:rsidP="002D2459">
      <w:pPr>
        <w:spacing w:after="0" w:line="240" w:lineRule="auto"/>
      </w:pPr>
      <w:r>
        <w:separator/>
      </w:r>
    </w:p>
  </w:endnote>
  <w:endnote w:type="continuationSeparator" w:id="0">
    <w:p w:rsidR="00F32EA5" w:rsidRDefault="00F32EA5" w:rsidP="002D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A5" w:rsidRDefault="00F32EA5" w:rsidP="002D2459">
      <w:pPr>
        <w:spacing w:after="0" w:line="240" w:lineRule="auto"/>
      </w:pPr>
      <w:r>
        <w:separator/>
      </w:r>
    </w:p>
  </w:footnote>
  <w:footnote w:type="continuationSeparator" w:id="0">
    <w:p w:rsidR="00F32EA5" w:rsidRDefault="00F32EA5" w:rsidP="002D2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62692"/>
      <w:docPartObj>
        <w:docPartGallery w:val="Page Numbers (Top of Page)"/>
        <w:docPartUnique/>
      </w:docPartObj>
    </w:sdtPr>
    <w:sdtEndPr>
      <w:rPr>
        <w:noProof/>
      </w:rPr>
    </w:sdtEndPr>
    <w:sdtContent>
      <w:p w:rsidR="00C91971" w:rsidRDefault="00C91971">
        <w:pPr>
          <w:pStyle w:val="a5"/>
          <w:jc w:val="center"/>
        </w:pPr>
        <w:r>
          <w:fldChar w:fldCharType="begin"/>
        </w:r>
        <w:r>
          <w:instrText xml:space="preserve"> PAGE   \* MERGEFORMAT </w:instrText>
        </w:r>
        <w:r>
          <w:fldChar w:fldCharType="separate"/>
        </w:r>
        <w:r w:rsidR="00665967">
          <w:rPr>
            <w:noProof/>
          </w:rPr>
          <w:t>24</w:t>
        </w:r>
        <w:r>
          <w:rPr>
            <w:noProof/>
          </w:rPr>
          <w:fldChar w:fldCharType="end"/>
        </w:r>
      </w:p>
    </w:sdtContent>
  </w:sdt>
  <w:p w:rsidR="00C91971" w:rsidRDefault="00C919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65962"/>
      <w:docPartObj>
        <w:docPartGallery w:val="Page Numbers (Top of Page)"/>
        <w:docPartUnique/>
      </w:docPartObj>
    </w:sdtPr>
    <w:sdtEndPr>
      <w:rPr>
        <w:noProof/>
      </w:rPr>
    </w:sdtEndPr>
    <w:sdtContent>
      <w:p w:rsidR="00C91971" w:rsidRDefault="00C91971">
        <w:pPr>
          <w:pStyle w:val="a5"/>
          <w:jc w:val="center"/>
        </w:pPr>
        <w:r>
          <w:fldChar w:fldCharType="begin"/>
        </w:r>
        <w:r>
          <w:instrText xml:space="preserve"> PAGE   \* MERGEFORMAT </w:instrText>
        </w:r>
        <w:r>
          <w:fldChar w:fldCharType="separate"/>
        </w:r>
        <w:r w:rsidR="00665967">
          <w:rPr>
            <w:noProof/>
          </w:rPr>
          <w:t>25</w:t>
        </w:r>
        <w:r>
          <w:rPr>
            <w:noProof/>
          </w:rPr>
          <w:fldChar w:fldCharType="end"/>
        </w:r>
      </w:p>
    </w:sdtContent>
  </w:sdt>
  <w:p w:rsidR="00C91971" w:rsidRDefault="00C919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EAB"/>
    <w:multiLevelType w:val="hybridMultilevel"/>
    <w:tmpl w:val="6DE8DEFA"/>
    <w:lvl w:ilvl="0" w:tplc="CEB6AFFE">
      <w:start w:val="1"/>
      <w:numFmt w:val="decimal"/>
      <w:lvlText w:val="%1."/>
      <w:lvlJc w:val="left"/>
      <w:pPr>
        <w:ind w:left="36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86188"/>
    <w:multiLevelType w:val="hybridMultilevel"/>
    <w:tmpl w:val="F3B649D4"/>
    <w:lvl w:ilvl="0" w:tplc="60226A50">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1A"/>
    <w:rsid w:val="00000A8F"/>
    <w:rsid w:val="000141B1"/>
    <w:rsid w:val="000168A5"/>
    <w:rsid w:val="000171EB"/>
    <w:rsid w:val="00017543"/>
    <w:rsid w:val="000205A6"/>
    <w:rsid w:val="00020637"/>
    <w:rsid w:val="00030A06"/>
    <w:rsid w:val="00045A66"/>
    <w:rsid w:val="00050333"/>
    <w:rsid w:val="00051058"/>
    <w:rsid w:val="00057AE2"/>
    <w:rsid w:val="00057CD0"/>
    <w:rsid w:val="00060E2F"/>
    <w:rsid w:val="00061E57"/>
    <w:rsid w:val="000651AF"/>
    <w:rsid w:val="000812B0"/>
    <w:rsid w:val="000818ED"/>
    <w:rsid w:val="00084AC9"/>
    <w:rsid w:val="00084D2E"/>
    <w:rsid w:val="0008719B"/>
    <w:rsid w:val="00091BAF"/>
    <w:rsid w:val="0009403C"/>
    <w:rsid w:val="00094788"/>
    <w:rsid w:val="00097473"/>
    <w:rsid w:val="000A2F9A"/>
    <w:rsid w:val="000A5CB6"/>
    <w:rsid w:val="000B25CD"/>
    <w:rsid w:val="000B2833"/>
    <w:rsid w:val="000B319F"/>
    <w:rsid w:val="000B7E7F"/>
    <w:rsid w:val="000D5DBA"/>
    <w:rsid w:val="000E4BB0"/>
    <w:rsid w:val="000E5271"/>
    <w:rsid w:val="000F5B20"/>
    <w:rsid w:val="001046E2"/>
    <w:rsid w:val="00106303"/>
    <w:rsid w:val="00110933"/>
    <w:rsid w:val="00114D38"/>
    <w:rsid w:val="001171AE"/>
    <w:rsid w:val="00120BDF"/>
    <w:rsid w:val="00121242"/>
    <w:rsid w:val="00127E5E"/>
    <w:rsid w:val="00144715"/>
    <w:rsid w:val="0015021E"/>
    <w:rsid w:val="0015705F"/>
    <w:rsid w:val="00157D89"/>
    <w:rsid w:val="0016401A"/>
    <w:rsid w:val="001674BF"/>
    <w:rsid w:val="00175F41"/>
    <w:rsid w:val="00182E7E"/>
    <w:rsid w:val="00183F62"/>
    <w:rsid w:val="001B1CE9"/>
    <w:rsid w:val="001B6FBD"/>
    <w:rsid w:val="001C363B"/>
    <w:rsid w:val="001D3818"/>
    <w:rsid w:val="001D3AEC"/>
    <w:rsid w:val="001D74FE"/>
    <w:rsid w:val="001E2AA0"/>
    <w:rsid w:val="001E6682"/>
    <w:rsid w:val="001F3F73"/>
    <w:rsid w:val="002017B7"/>
    <w:rsid w:val="00206D89"/>
    <w:rsid w:val="002340FE"/>
    <w:rsid w:val="00237A3D"/>
    <w:rsid w:val="0024190D"/>
    <w:rsid w:val="002463C5"/>
    <w:rsid w:val="002524BE"/>
    <w:rsid w:val="0025356F"/>
    <w:rsid w:val="0026472A"/>
    <w:rsid w:val="00265242"/>
    <w:rsid w:val="002714A8"/>
    <w:rsid w:val="00276D4C"/>
    <w:rsid w:val="00277ACE"/>
    <w:rsid w:val="00287CC0"/>
    <w:rsid w:val="00293443"/>
    <w:rsid w:val="002938B4"/>
    <w:rsid w:val="00294529"/>
    <w:rsid w:val="0029487A"/>
    <w:rsid w:val="002A0A31"/>
    <w:rsid w:val="002A0AC7"/>
    <w:rsid w:val="002A2C0A"/>
    <w:rsid w:val="002B3439"/>
    <w:rsid w:val="002B5B8F"/>
    <w:rsid w:val="002C0BF5"/>
    <w:rsid w:val="002C7C21"/>
    <w:rsid w:val="002D2459"/>
    <w:rsid w:val="002E0B6E"/>
    <w:rsid w:val="002E2194"/>
    <w:rsid w:val="002E2906"/>
    <w:rsid w:val="002E3B2B"/>
    <w:rsid w:val="002E45AE"/>
    <w:rsid w:val="002E5948"/>
    <w:rsid w:val="0030728C"/>
    <w:rsid w:val="00312036"/>
    <w:rsid w:val="00317366"/>
    <w:rsid w:val="00326FA4"/>
    <w:rsid w:val="003273FA"/>
    <w:rsid w:val="00327646"/>
    <w:rsid w:val="00335035"/>
    <w:rsid w:val="00341F5F"/>
    <w:rsid w:val="00342CE3"/>
    <w:rsid w:val="003470E2"/>
    <w:rsid w:val="00354683"/>
    <w:rsid w:val="003606E0"/>
    <w:rsid w:val="0036671B"/>
    <w:rsid w:val="003700CD"/>
    <w:rsid w:val="00373C76"/>
    <w:rsid w:val="00374426"/>
    <w:rsid w:val="0037707E"/>
    <w:rsid w:val="00383A2A"/>
    <w:rsid w:val="00390BC3"/>
    <w:rsid w:val="00395F55"/>
    <w:rsid w:val="00396527"/>
    <w:rsid w:val="003A3EAA"/>
    <w:rsid w:val="003B5E9A"/>
    <w:rsid w:val="003B653D"/>
    <w:rsid w:val="003C19E4"/>
    <w:rsid w:val="003D3996"/>
    <w:rsid w:val="003E02B7"/>
    <w:rsid w:val="003E41D7"/>
    <w:rsid w:val="003E4C95"/>
    <w:rsid w:val="003E55E9"/>
    <w:rsid w:val="003E6663"/>
    <w:rsid w:val="003F1196"/>
    <w:rsid w:val="003F4454"/>
    <w:rsid w:val="00410C87"/>
    <w:rsid w:val="00416C41"/>
    <w:rsid w:val="00417D68"/>
    <w:rsid w:val="00423FE7"/>
    <w:rsid w:val="0042465C"/>
    <w:rsid w:val="004437EE"/>
    <w:rsid w:val="00455338"/>
    <w:rsid w:val="004671BB"/>
    <w:rsid w:val="00473EAA"/>
    <w:rsid w:val="004936B7"/>
    <w:rsid w:val="00495567"/>
    <w:rsid w:val="00496593"/>
    <w:rsid w:val="004B171C"/>
    <w:rsid w:val="004B7551"/>
    <w:rsid w:val="004C1E6C"/>
    <w:rsid w:val="004C2D01"/>
    <w:rsid w:val="004C5B1A"/>
    <w:rsid w:val="004C623C"/>
    <w:rsid w:val="004C67F0"/>
    <w:rsid w:val="004D5C05"/>
    <w:rsid w:val="004E5706"/>
    <w:rsid w:val="004F256C"/>
    <w:rsid w:val="00511EEE"/>
    <w:rsid w:val="0052327A"/>
    <w:rsid w:val="0052519F"/>
    <w:rsid w:val="00527269"/>
    <w:rsid w:val="00527B83"/>
    <w:rsid w:val="00535620"/>
    <w:rsid w:val="005378EE"/>
    <w:rsid w:val="005516A2"/>
    <w:rsid w:val="00552184"/>
    <w:rsid w:val="00555245"/>
    <w:rsid w:val="005624E2"/>
    <w:rsid w:val="005659E4"/>
    <w:rsid w:val="005711C4"/>
    <w:rsid w:val="0057576E"/>
    <w:rsid w:val="00575B17"/>
    <w:rsid w:val="00585806"/>
    <w:rsid w:val="005914A0"/>
    <w:rsid w:val="00593B2D"/>
    <w:rsid w:val="005A19CB"/>
    <w:rsid w:val="005A7C58"/>
    <w:rsid w:val="005B1EAC"/>
    <w:rsid w:val="005C46FC"/>
    <w:rsid w:val="005C6A1D"/>
    <w:rsid w:val="005D0BCA"/>
    <w:rsid w:val="005F1DDC"/>
    <w:rsid w:val="005F40B2"/>
    <w:rsid w:val="005F4820"/>
    <w:rsid w:val="005F504F"/>
    <w:rsid w:val="006053AD"/>
    <w:rsid w:val="006057E7"/>
    <w:rsid w:val="006076EA"/>
    <w:rsid w:val="00615395"/>
    <w:rsid w:val="00620BA9"/>
    <w:rsid w:val="00621BDC"/>
    <w:rsid w:val="00625F49"/>
    <w:rsid w:val="006367AD"/>
    <w:rsid w:val="00643100"/>
    <w:rsid w:val="00645E19"/>
    <w:rsid w:val="006479DA"/>
    <w:rsid w:val="00650939"/>
    <w:rsid w:val="00650EA9"/>
    <w:rsid w:val="006558A5"/>
    <w:rsid w:val="00662145"/>
    <w:rsid w:val="00665848"/>
    <w:rsid w:val="00665967"/>
    <w:rsid w:val="00667861"/>
    <w:rsid w:val="0067740D"/>
    <w:rsid w:val="006778B7"/>
    <w:rsid w:val="0068057F"/>
    <w:rsid w:val="00694DCE"/>
    <w:rsid w:val="006A6C6F"/>
    <w:rsid w:val="006B2312"/>
    <w:rsid w:val="006C3400"/>
    <w:rsid w:val="006C4DC0"/>
    <w:rsid w:val="006C4F5F"/>
    <w:rsid w:val="006C512A"/>
    <w:rsid w:val="006C7176"/>
    <w:rsid w:val="006C7FEA"/>
    <w:rsid w:val="006D237B"/>
    <w:rsid w:val="006D68C3"/>
    <w:rsid w:val="006D6985"/>
    <w:rsid w:val="006D6B44"/>
    <w:rsid w:val="006E0258"/>
    <w:rsid w:val="006E7D1D"/>
    <w:rsid w:val="006F45FE"/>
    <w:rsid w:val="0070000B"/>
    <w:rsid w:val="0071678C"/>
    <w:rsid w:val="0073282C"/>
    <w:rsid w:val="007348A7"/>
    <w:rsid w:val="0075347F"/>
    <w:rsid w:val="00755DA6"/>
    <w:rsid w:val="007611FF"/>
    <w:rsid w:val="00761FC6"/>
    <w:rsid w:val="0076475F"/>
    <w:rsid w:val="007735D6"/>
    <w:rsid w:val="00773C77"/>
    <w:rsid w:val="007755E2"/>
    <w:rsid w:val="00775D68"/>
    <w:rsid w:val="00776344"/>
    <w:rsid w:val="00777330"/>
    <w:rsid w:val="00790D97"/>
    <w:rsid w:val="00793EF9"/>
    <w:rsid w:val="007C385D"/>
    <w:rsid w:val="007C52B1"/>
    <w:rsid w:val="007C6A2F"/>
    <w:rsid w:val="007D1A07"/>
    <w:rsid w:val="007D1AE8"/>
    <w:rsid w:val="007D2ED6"/>
    <w:rsid w:val="007E0A24"/>
    <w:rsid w:val="007E3128"/>
    <w:rsid w:val="007E38F1"/>
    <w:rsid w:val="007E77CF"/>
    <w:rsid w:val="007F6FDE"/>
    <w:rsid w:val="00800169"/>
    <w:rsid w:val="00800A4F"/>
    <w:rsid w:val="00801C30"/>
    <w:rsid w:val="008056BA"/>
    <w:rsid w:val="008138F6"/>
    <w:rsid w:val="00817B21"/>
    <w:rsid w:val="00817D75"/>
    <w:rsid w:val="008240C1"/>
    <w:rsid w:val="00825D48"/>
    <w:rsid w:val="0083018E"/>
    <w:rsid w:val="008368EE"/>
    <w:rsid w:val="00843F79"/>
    <w:rsid w:val="00847505"/>
    <w:rsid w:val="00854A3A"/>
    <w:rsid w:val="00865034"/>
    <w:rsid w:val="00866698"/>
    <w:rsid w:val="00867697"/>
    <w:rsid w:val="00870BBE"/>
    <w:rsid w:val="008906C7"/>
    <w:rsid w:val="008A2620"/>
    <w:rsid w:val="008B065E"/>
    <w:rsid w:val="008B70B2"/>
    <w:rsid w:val="008C0F9C"/>
    <w:rsid w:val="008C48E8"/>
    <w:rsid w:val="008D51E6"/>
    <w:rsid w:val="009020C7"/>
    <w:rsid w:val="0091233C"/>
    <w:rsid w:val="00922184"/>
    <w:rsid w:val="0092475C"/>
    <w:rsid w:val="00930388"/>
    <w:rsid w:val="009307E2"/>
    <w:rsid w:val="0094030B"/>
    <w:rsid w:val="009422C6"/>
    <w:rsid w:val="009440CC"/>
    <w:rsid w:val="00944E18"/>
    <w:rsid w:val="009450DD"/>
    <w:rsid w:val="0094779F"/>
    <w:rsid w:val="00953B45"/>
    <w:rsid w:val="00960E16"/>
    <w:rsid w:val="00965ED0"/>
    <w:rsid w:val="00966327"/>
    <w:rsid w:val="00971919"/>
    <w:rsid w:val="009740E1"/>
    <w:rsid w:val="00977057"/>
    <w:rsid w:val="00982C93"/>
    <w:rsid w:val="00990D85"/>
    <w:rsid w:val="009A0CB0"/>
    <w:rsid w:val="009B118E"/>
    <w:rsid w:val="009B2A8D"/>
    <w:rsid w:val="009B30C4"/>
    <w:rsid w:val="009C0573"/>
    <w:rsid w:val="009C4ED6"/>
    <w:rsid w:val="009C5335"/>
    <w:rsid w:val="009C6BF0"/>
    <w:rsid w:val="009D555F"/>
    <w:rsid w:val="009D74DE"/>
    <w:rsid w:val="009E52CD"/>
    <w:rsid w:val="009E5884"/>
    <w:rsid w:val="009F353C"/>
    <w:rsid w:val="009F5ADE"/>
    <w:rsid w:val="00A03CAD"/>
    <w:rsid w:val="00A122BB"/>
    <w:rsid w:val="00A13636"/>
    <w:rsid w:val="00A22AF9"/>
    <w:rsid w:val="00A471EC"/>
    <w:rsid w:val="00A64416"/>
    <w:rsid w:val="00A85FBE"/>
    <w:rsid w:val="00AB0904"/>
    <w:rsid w:val="00AB0E01"/>
    <w:rsid w:val="00AB59D1"/>
    <w:rsid w:val="00AC2271"/>
    <w:rsid w:val="00AC2921"/>
    <w:rsid w:val="00AD2905"/>
    <w:rsid w:val="00AD5287"/>
    <w:rsid w:val="00AD528B"/>
    <w:rsid w:val="00AE417E"/>
    <w:rsid w:val="00AE65EE"/>
    <w:rsid w:val="00AF0EB1"/>
    <w:rsid w:val="00AF635E"/>
    <w:rsid w:val="00B0055F"/>
    <w:rsid w:val="00B05784"/>
    <w:rsid w:val="00B17471"/>
    <w:rsid w:val="00B17473"/>
    <w:rsid w:val="00B201AF"/>
    <w:rsid w:val="00B220E5"/>
    <w:rsid w:val="00B31866"/>
    <w:rsid w:val="00B32B93"/>
    <w:rsid w:val="00B371E0"/>
    <w:rsid w:val="00B41F31"/>
    <w:rsid w:val="00B43035"/>
    <w:rsid w:val="00B44EE3"/>
    <w:rsid w:val="00B46044"/>
    <w:rsid w:val="00B47067"/>
    <w:rsid w:val="00B53CB8"/>
    <w:rsid w:val="00B57A18"/>
    <w:rsid w:val="00B630F8"/>
    <w:rsid w:val="00B64633"/>
    <w:rsid w:val="00B73FA7"/>
    <w:rsid w:val="00B84994"/>
    <w:rsid w:val="00BA0E01"/>
    <w:rsid w:val="00BA2EE8"/>
    <w:rsid w:val="00BA49FC"/>
    <w:rsid w:val="00BB771B"/>
    <w:rsid w:val="00BC1B34"/>
    <w:rsid w:val="00BC40D5"/>
    <w:rsid w:val="00BD13A1"/>
    <w:rsid w:val="00BE14FA"/>
    <w:rsid w:val="00BE4864"/>
    <w:rsid w:val="00BF1441"/>
    <w:rsid w:val="00C0128C"/>
    <w:rsid w:val="00C1147D"/>
    <w:rsid w:val="00C115EB"/>
    <w:rsid w:val="00C13ED8"/>
    <w:rsid w:val="00C14C67"/>
    <w:rsid w:val="00C173A6"/>
    <w:rsid w:val="00C21E3D"/>
    <w:rsid w:val="00C2377C"/>
    <w:rsid w:val="00C2442A"/>
    <w:rsid w:val="00C25566"/>
    <w:rsid w:val="00C31857"/>
    <w:rsid w:val="00C337F2"/>
    <w:rsid w:val="00C42644"/>
    <w:rsid w:val="00C449A9"/>
    <w:rsid w:val="00C5294E"/>
    <w:rsid w:val="00C55899"/>
    <w:rsid w:val="00C55B17"/>
    <w:rsid w:val="00C70692"/>
    <w:rsid w:val="00C7136D"/>
    <w:rsid w:val="00C725B3"/>
    <w:rsid w:val="00C77577"/>
    <w:rsid w:val="00C835BC"/>
    <w:rsid w:val="00C91971"/>
    <w:rsid w:val="00C93585"/>
    <w:rsid w:val="00C95ED8"/>
    <w:rsid w:val="00CA3A5F"/>
    <w:rsid w:val="00CA68D1"/>
    <w:rsid w:val="00CC2122"/>
    <w:rsid w:val="00CD1018"/>
    <w:rsid w:val="00CD1BA0"/>
    <w:rsid w:val="00CD30A4"/>
    <w:rsid w:val="00CE1A7C"/>
    <w:rsid w:val="00CE3789"/>
    <w:rsid w:val="00CE7468"/>
    <w:rsid w:val="00CF019E"/>
    <w:rsid w:val="00CF06AA"/>
    <w:rsid w:val="00D132A2"/>
    <w:rsid w:val="00D16C99"/>
    <w:rsid w:val="00D2099F"/>
    <w:rsid w:val="00D261F6"/>
    <w:rsid w:val="00D30240"/>
    <w:rsid w:val="00D308BD"/>
    <w:rsid w:val="00D3479C"/>
    <w:rsid w:val="00D34D13"/>
    <w:rsid w:val="00D359D7"/>
    <w:rsid w:val="00D50489"/>
    <w:rsid w:val="00D5629B"/>
    <w:rsid w:val="00D62A07"/>
    <w:rsid w:val="00D7469C"/>
    <w:rsid w:val="00D74CC8"/>
    <w:rsid w:val="00D76019"/>
    <w:rsid w:val="00D85679"/>
    <w:rsid w:val="00D90603"/>
    <w:rsid w:val="00D94D0D"/>
    <w:rsid w:val="00D96A9E"/>
    <w:rsid w:val="00D975B6"/>
    <w:rsid w:val="00DB11ED"/>
    <w:rsid w:val="00DB15A7"/>
    <w:rsid w:val="00DB16B5"/>
    <w:rsid w:val="00DC2606"/>
    <w:rsid w:val="00DC5AD0"/>
    <w:rsid w:val="00DD0014"/>
    <w:rsid w:val="00DD28CA"/>
    <w:rsid w:val="00DD3A0D"/>
    <w:rsid w:val="00DD4E93"/>
    <w:rsid w:val="00DD626C"/>
    <w:rsid w:val="00DD704E"/>
    <w:rsid w:val="00DD73F3"/>
    <w:rsid w:val="00DF234F"/>
    <w:rsid w:val="00DF4F05"/>
    <w:rsid w:val="00DF68BE"/>
    <w:rsid w:val="00E01688"/>
    <w:rsid w:val="00E15737"/>
    <w:rsid w:val="00E438A5"/>
    <w:rsid w:val="00E50A1E"/>
    <w:rsid w:val="00E52211"/>
    <w:rsid w:val="00E52CBB"/>
    <w:rsid w:val="00E53B8C"/>
    <w:rsid w:val="00E57291"/>
    <w:rsid w:val="00E75DCE"/>
    <w:rsid w:val="00E77639"/>
    <w:rsid w:val="00E77722"/>
    <w:rsid w:val="00E77D7D"/>
    <w:rsid w:val="00E813F5"/>
    <w:rsid w:val="00E82758"/>
    <w:rsid w:val="00E82DB4"/>
    <w:rsid w:val="00E83686"/>
    <w:rsid w:val="00E87437"/>
    <w:rsid w:val="00E918D9"/>
    <w:rsid w:val="00EA025E"/>
    <w:rsid w:val="00EA67BB"/>
    <w:rsid w:val="00EA759A"/>
    <w:rsid w:val="00EC0B33"/>
    <w:rsid w:val="00EC2409"/>
    <w:rsid w:val="00EC4206"/>
    <w:rsid w:val="00ED15FF"/>
    <w:rsid w:val="00ED679E"/>
    <w:rsid w:val="00ED6F66"/>
    <w:rsid w:val="00EE5EDB"/>
    <w:rsid w:val="00EF283F"/>
    <w:rsid w:val="00EF3407"/>
    <w:rsid w:val="00EF6A36"/>
    <w:rsid w:val="00F00CAD"/>
    <w:rsid w:val="00F05631"/>
    <w:rsid w:val="00F148DE"/>
    <w:rsid w:val="00F322A2"/>
    <w:rsid w:val="00F32EA5"/>
    <w:rsid w:val="00F34367"/>
    <w:rsid w:val="00F40DB1"/>
    <w:rsid w:val="00F43B18"/>
    <w:rsid w:val="00F46B6D"/>
    <w:rsid w:val="00F641D9"/>
    <w:rsid w:val="00F66783"/>
    <w:rsid w:val="00F73D49"/>
    <w:rsid w:val="00F76BA6"/>
    <w:rsid w:val="00F82651"/>
    <w:rsid w:val="00F866D2"/>
    <w:rsid w:val="00F86D90"/>
    <w:rsid w:val="00F91ED7"/>
    <w:rsid w:val="00F93249"/>
    <w:rsid w:val="00F93970"/>
    <w:rsid w:val="00F94E43"/>
    <w:rsid w:val="00F94E7C"/>
    <w:rsid w:val="00F9760A"/>
    <w:rsid w:val="00FA0B44"/>
    <w:rsid w:val="00FA369A"/>
    <w:rsid w:val="00FA4EAD"/>
    <w:rsid w:val="00FA5478"/>
    <w:rsid w:val="00FC12DB"/>
    <w:rsid w:val="00FC1E0F"/>
    <w:rsid w:val="00FF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692"/>
    <w:rPr>
      <w:color w:val="0000FF" w:themeColor="hyperlink"/>
      <w:u w:val="single"/>
    </w:rPr>
  </w:style>
  <w:style w:type="character" w:styleId="a4">
    <w:name w:val="line number"/>
    <w:basedOn w:val="a0"/>
    <w:uiPriority w:val="99"/>
    <w:semiHidden/>
    <w:unhideWhenUsed/>
    <w:rsid w:val="00C70692"/>
  </w:style>
  <w:style w:type="paragraph" w:styleId="a5">
    <w:name w:val="header"/>
    <w:basedOn w:val="a"/>
    <w:link w:val="Char"/>
    <w:uiPriority w:val="99"/>
    <w:unhideWhenUsed/>
    <w:rsid w:val="002D2459"/>
    <w:pPr>
      <w:tabs>
        <w:tab w:val="center" w:pos="4986"/>
        <w:tab w:val="right" w:pos="9972"/>
      </w:tabs>
      <w:spacing w:after="0" w:line="240" w:lineRule="auto"/>
    </w:pPr>
  </w:style>
  <w:style w:type="character" w:customStyle="1" w:styleId="Char">
    <w:name w:val="页眉 Char"/>
    <w:basedOn w:val="a0"/>
    <w:link w:val="a5"/>
    <w:uiPriority w:val="99"/>
    <w:rsid w:val="002D2459"/>
  </w:style>
  <w:style w:type="paragraph" w:styleId="a6">
    <w:name w:val="footer"/>
    <w:basedOn w:val="a"/>
    <w:link w:val="Char0"/>
    <w:uiPriority w:val="99"/>
    <w:unhideWhenUsed/>
    <w:rsid w:val="002D2459"/>
    <w:pPr>
      <w:tabs>
        <w:tab w:val="center" w:pos="4986"/>
        <w:tab w:val="right" w:pos="9972"/>
      </w:tabs>
      <w:spacing w:after="0" w:line="240" w:lineRule="auto"/>
    </w:pPr>
  </w:style>
  <w:style w:type="character" w:customStyle="1" w:styleId="Char0">
    <w:name w:val="页脚 Char"/>
    <w:basedOn w:val="a0"/>
    <w:link w:val="a6"/>
    <w:uiPriority w:val="99"/>
    <w:rsid w:val="002D2459"/>
  </w:style>
  <w:style w:type="paragraph" w:styleId="a7">
    <w:name w:val="endnote text"/>
    <w:basedOn w:val="a"/>
    <w:link w:val="Char1"/>
    <w:semiHidden/>
    <w:rsid w:val="0092475C"/>
    <w:pPr>
      <w:spacing w:after="0" w:line="240" w:lineRule="auto"/>
    </w:pPr>
    <w:rPr>
      <w:rFonts w:ascii="Times New Roman" w:eastAsia="Times New Roman" w:hAnsi="Times New Roman" w:cs="Times New Roman"/>
      <w:sz w:val="20"/>
      <w:szCs w:val="20"/>
      <w:lang w:eastAsia="en-US"/>
    </w:rPr>
  </w:style>
  <w:style w:type="character" w:customStyle="1" w:styleId="Char1">
    <w:name w:val="尾注文本 Char"/>
    <w:basedOn w:val="a0"/>
    <w:link w:val="a7"/>
    <w:semiHidden/>
    <w:rsid w:val="0092475C"/>
    <w:rPr>
      <w:rFonts w:ascii="Times New Roman" w:eastAsia="Times New Roman" w:hAnsi="Times New Roman" w:cs="Times New Roman"/>
      <w:sz w:val="20"/>
      <w:szCs w:val="20"/>
      <w:lang w:eastAsia="en-US"/>
    </w:rPr>
  </w:style>
  <w:style w:type="character" w:styleId="a8">
    <w:name w:val="endnote reference"/>
    <w:basedOn w:val="a0"/>
    <w:semiHidden/>
    <w:rsid w:val="0092475C"/>
    <w:rPr>
      <w:vertAlign w:val="superscript"/>
    </w:rPr>
  </w:style>
  <w:style w:type="character" w:customStyle="1" w:styleId="jrnl">
    <w:name w:val="jrnl"/>
    <w:basedOn w:val="a0"/>
    <w:rsid w:val="00615395"/>
  </w:style>
  <w:style w:type="paragraph" w:styleId="a9">
    <w:name w:val="List Paragraph"/>
    <w:basedOn w:val="a"/>
    <w:uiPriority w:val="34"/>
    <w:qFormat/>
    <w:rsid w:val="00AE65EE"/>
    <w:pPr>
      <w:ind w:left="720"/>
      <w:contextualSpacing/>
    </w:pPr>
  </w:style>
  <w:style w:type="paragraph" w:styleId="aa">
    <w:name w:val="Balloon Text"/>
    <w:basedOn w:val="a"/>
    <w:link w:val="Char2"/>
    <w:uiPriority w:val="99"/>
    <w:semiHidden/>
    <w:unhideWhenUsed/>
    <w:rsid w:val="00CE3789"/>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CE3789"/>
    <w:rPr>
      <w:rFonts w:ascii="Tahoma" w:hAnsi="Tahoma" w:cs="Tahoma"/>
      <w:sz w:val="16"/>
      <w:szCs w:val="16"/>
    </w:rPr>
  </w:style>
  <w:style w:type="table" w:styleId="ab">
    <w:name w:val="Table Grid"/>
    <w:basedOn w:val="a1"/>
    <w:uiPriority w:val="59"/>
    <w:rsid w:val="00A1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4C67F0"/>
    <w:rPr>
      <w:sz w:val="21"/>
      <w:szCs w:val="21"/>
    </w:rPr>
  </w:style>
  <w:style w:type="paragraph" w:styleId="ad">
    <w:name w:val="annotation text"/>
    <w:basedOn w:val="a"/>
    <w:link w:val="Char3"/>
    <w:unhideWhenUsed/>
    <w:rsid w:val="004C67F0"/>
  </w:style>
  <w:style w:type="character" w:customStyle="1" w:styleId="Char3">
    <w:name w:val="批注文字 Char"/>
    <w:basedOn w:val="a0"/>
    <w:link w:val="ad"/>
    <w:rsid w:val="004C67F0"/>
  </w:style>
  <w:style w:type="paragraph" w:styleId="ae">
    <w:name w:val="annotation subject"/>
    <w:basedOn w:val="ad"/>
    <w:next w:val="ad"/>
    <w:link w:val="Char4"/>
    <w:uiPriority w:val="99"/>
    <w:semiHidden/>
    <w:unhideWhenUsed/>
    <w:rsid w:val="004C67F0"/>
    <w:rPr>
      <w:b/>
      <w:bCs/>
    </w:rPr>
  </w:style>
  <w:style w:type="character" w:customStyle="1" w:styleId="Char4">
    <w:name w:val="批注主题 Char"/>
    <w:basedOn w:val="Char3"/>
    <w:link w:val="ae"/>
    <w:uiPriority w:val="99"/>
    <w:semiHidden/>
    <w:rsid w:val="004C67F0"/>
    <w:rPr>
      <w:b/>
      <w:bCs/>
    </w:rPr>
  </w:style>
  <w:style w:type="character" w:customStyle="1" w:styleId="hui12181">
    <w:name w:val="hui12181"/>
    <w:basedOn w:val="a0"/>
    <w:rsid w:val="00E57291"/>
    <w:rPr>
      <w:rFonts w:ascii="Arial" w:hAnsi="Arial" w:cs="Arial" w:hint="default"/>
      <w:strike w:val="0"/>
      <w:dstrike w:val="0"/>
      <w:color w:val="333333"/>
      <w:sz w:val="18"/>
      <w:szCs w:val="18"/>
      <w:u w:val="none"/>
      <w:effect w:val="none"/>
    </w:rPr>
  </w:style>
  <w:style w:type="character" w:styleId="af">
    <w:name w:val="Strong"/>
    <w:uiPriority w:val="22"/>
    <w:qFormat/>
    <w:rsid w:val="00665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692"/>
    <w:rPr>
      <w:color w:val="0000FF" w:themeColor="hyperlink"/>
      <w:u w:val="single"/>
    </w:rPr>
  </w:style>
  <w:style w:type="character" w:styleId="a4">
    <w:name w:val="line number"/>
    <w:basedOn w:val="a0"/>
    <w:uiPriority w:val="99"/>
    <w:semiHidden/>
    <w:unhideWhenUsed/>
    <w:rsid w:val="00C70692"/>
  </w:style>
  <w:style w:type="paragraph" w:styleId="a5">
    <w:name w:val="header"/>
    <w:basedOn w:val="a"/>
    <w:link w:val="Char"/>
    <w:uiPriority w:val="99"/>
    <w:unhideWhenUsed/>
    <w:rsid w:val="002D2459"/>
    <w:pPr>
      <w:tabs>
        <w:tab w:val="center" w:pos="4986"/>
        <w:tab w:val="right" w:pos="9972"/>
      </w:tabs>
      <w:spacing w:after="0" w:line="240" w:lineRule="auto"/>
    </w:pPr>
  </w:style>
  <w:style w:type="character" w:customStyle="1" w:styleId="Char">
    <w:name w:val="页眉 Char"/>
    <w:basedOn w:val="a0"/>
    <w:link w:val="a5"/>
    <w:uiPriority w:val="99"/>
    <w:rsid w:val="002D2459"/>
  </w:style>
  <w:style w:type="paragraph" w:styleId="a6">
    <w:name w:val="footer"/>
    <w:basedOn w:val="a"/>
    <w:link w:val="Char0"/>
    <w:uiPriority w:val="99"/>
    <w:unhideWhenUsed/>
    <w:rsid w:val="002D2459"/>
    <w:pPr>
      <w:tabs>
        <w:tab w:val="center" w:pos="4986"/>
        <w:tab w:val="right" w:pos="9972"/>
      </w:tabs>
      <w:spacing w:after="0" w:line="240" w:lineRule="auto"/>
    </w:pPr>
  </w:style>
  <w:style w:type="character" w:customStyle="1" w:styleId="Char0">
    <w:name w:val="页脚 Char"/>
    <w:basedOn w:val="a0"/>
    <w:link w:val="a6"/>
    <w:uiPriority w:val="99"/>
    <w:rsid w:val="002D2459"/>
  </w:style>
  <w:style w:type="paragraph" w:styleId="a7">
    <w:name w:val="endnote text"/>
    <w:basedOn w:val="a"/>
    <w:link w:val="Char1"/>
    <w:semiHidden/>
    <w:rsid w:val="0092475C"/>
    <w:pPr>
      <w:spacing w:after="0" w:line="240" w:lineRule="auto"/>
    </w:pPr>
    <w:rPr>
      <w:rFonts w:ascii="Times New Roman" w:eastAsia="Times New Roman" w:hAnsi="Times New Roman" w:cs="Times New Roman"/>
      <w:sz w:val="20"/>
      <w:szCs w:val="20"/>
      <w:lang w:eastAsia="en-US"/>
    </w:rPr>
  </w:style>
  <w:style w:type="character" w:customStyle="1" w:styleId="Char1">
    <w:name w:val="尾注文本 Char"/>
    <w:basedOn w:val="a0"/>
    <w:link w:val="a7"/>
    <w:semiHidden/>
    <w:rsid w:val="0092475C"/>
    <w:rPr>
      <w:rFonts w:ascii="Times New Roman" w:eastAsia="Times New Roman" w:hAnsi="Times New Roman" w:cs="Times New Roman"/>
      <w:sz w:val="20"/>
      <w:szCs w:val="20"/>
      <w:lang w:eastAsia="en-US"/>
    </w:rPr>
  </w:style>
  <w:style w:type="character" w:styleId="a8">
    <w:name w:val="endnote reference"/>
    <w:basedOn w:val="a0"/>
    <w:semiHidden/>
    <w:rsid w:val="0092475C"/>
    <w:rPr>
      <w:vertAlign w:val="superscript"/>
    </w:rPr>
  </w:style>
  <w:style w:type="character" w:customStyle="1" w:styleId="jrnl">
    <w:name w:val="jrnl"/>
    <w:basedOn w:val="a0"/>
    <w:rsid w:val="00615395"/>
  </w:style>
  <w:style w:type="paragraph" w:styleId="a9">
    <w:name w:val="List Paragraph"/>
    <w:basedOn w:val="a"/>
    <w:uiPriority w:val="34"/>
    <w:qFormat/>
    <w:rsid w:val="00AE65EE"/>
    <w:pPr>
      <w:ind w:left="720"/>
      <w:contextualSpacing/>
    </w:pPr>
  </w:style>
  <w:style w:type="paragraph" w:styleId="aa">
    <w:name w:val="Balloon Text"/>
    <w:basedOn w:val="a"/>
    <w:link w:val="Char2"/>
    <w:uiPriority w:val="99"/>
    <w:semiHidden/>
    <w:unhideWhenUsed/>
    <w:rsid w:val="00CE3789"/>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CE3789"/>
    <w:rPr>
      <w:rFonts w:ascii="Tahoma" w:hAnsi="Tahoma" w:cs="Tahoma"/>
      <w:sz w:val="16"/>
      <w:szCs w:val="16"/>
    </w:rPr>
  </w:style>
  <w:style w:type="table" w:styleId="ab">
    <w:name w:val="Table Grid"/>
    <w:basedOn w:val="a1"/>
    <w:uiPriority w:val="59"/>
    <w:rsid w:val="00A1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4C67F0"/>
    <w:rPr>
      <w:sz w:val="21"/>
      <w:szCs w:val="21"/>
    </w:rPr>
  </w:style>
  <w:style w:type="paragraph" w:styleId="ad">
    <w:name w:val="annotation text"/>
    <w:basedOn w:val="a"/>
    <w:link w:val="Char3"/>
    <w:unhideWhenUsed/>
    <w:rsid w:val="004C67F0"/>
  </w:style>
  <w:style w:type="character" w:customStyle="1" w:styleId="Char3">
    <w:name w:val="批注文字 Char"/>
    <w:basedOn w:val="a0"/>
    <w:link w:val="ad"/>
    <w:rsid w:val="004C67F0"/>
  </w:style>
  <w:style w:type="paragraph" w:styleId="ae">
    <w:name w:val="annotation subject"/>
    <w:basedOn w:val="ad"/>
    <w:next w:val="ad"/>
    <w:link w:val="Char4"/>
    <w:uiPriority w:val="99"/>
    <w:semiHidden/>
    <w:unhideWhenUsed/>
    <w:rsid w:val="004C67F0"/>
    <w:rPr>
      <w:b/>
      <w:bCs/>
    </w:rPr>
  </w:style>
  <w:style w:type="character" w:customStyle="1" w:styleId="Char4">
    <w:name w:val="批注主题 Char"/>
    <w:basedOn w:val="Char3"/>
    <w:link w:val="ae"/>
    <w:uiPriority w:val="99"/>
    <w:semiHidden/>
    <w:rsid w:val="004C67F0"/>
    <w:rPr>
      <w:b/>
      <w:bCs/>
    </w:rPr>
  </w:style>
  <w:style w:type="character" w:customStyle="1" w:styleId="hui12181">
    <w:name w:val="hui12181"/>
    <w:basedOn w:val="a0"/>
    <w:rsid w:val="00E57291"/>
    <w:rPr>
      <w:rFonts w:ascii="Arial" w:hAnsi="Arial" w:cs="Arial" w:hint="default"/>
      <w:strike w:val="0"/>
      <w:dstrike w:val="0"/>
      <w:color w:val="333333"/>
      <w:sz w:val="18"/>
      <w:szCs w:val="18"/>
      <w:u w:val="none"/>
      <w:effect w:val="none"/>
    </w:rPr>
  </w:style>
  <w:style w:type="character" w:styleId="af">
    <w:name w:val="Strong"/>
    <w:uiPriority w:val="22"/>
    <w:qFormat/>
    <w:rsid w:val="0066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623">
      <w:bodyDiv w:val="1"/>
      <w:marLeft w:val="0"/>
      <w:marRight w:val="0"/>
      <w:marTop w:val="0"/>
      <w:marBottom w:val="0"/>
      <w:divBdr>
        <w:top w:val="none" w:sz="0" w:space="0" w:color="auto"/>
        <w:left w:val="none" w:sz="0" w:space="0" w:color="auto"/>
        <w:bottom w:val="none" w:sz="0" w:space="0" w:color="auto"/>
        <w:right w:val="none" w:sz="0" w:space="0" w:color="auto"/>
      </w:divBdr>
      <w:divsChild>
        <w:div w:id="764686880">
          <w:marLeft w:val="0"/>
          <w:marRight w:val="1"/>
          <w:marTop w:val="0"/>
          <w:marBottom w:val="0"/>
          <w:divBdr>
            <w:top w:val="none" w:sz="0" w:space="0" w:color="auto"/>
            <w:left w:val="none" w:sz="0" w:space="0" w:color="auto"/>
            <w:bottom w:val="none" w:sz="0" w:space="0" w:color="auto"/>
            <w:right w:val="none" w:sz="0" w:space="0" w:color="auto"/>
          </w:divBdr>
          <w:divsChild>
            <w:div w:id="1287008023">
              <w:marLeft w:val="0"/>
              <w:marRight w:val="0"/>
              <w:marTop w:val="0"/>
              <w:marBottom w:val="0"/>
              <w:divBdr>
                <w:top w:val="none" w:sz="0" w:space="0" w:color="auto"/>
                <w:left w:val="none" w:sz="0" w:space="0" w:color="auto"/>
                <w:bottom w:val="none" w:sz="0" w:space="0" w:color="auto"/>
                <w:right w:val="none" w:sz="0" w:space="0" w:color="auto"/>
              </w:divBdr>
              <w:divsChild>
                <w:div w:id="262609704">
                  <w:marLeft w:val="0"/>
                  <w:marRight w:val="1"/>
                  <w:marTop w:val="0"/>
                  <w:marBottom w:val="0"/>
                  <w:divBdr>
                    <w:top w:val="none" w:sz="0" w:space="0" w:color="auto"/>
                    <w:left w:val="none" w:sz="0" w:space="0" w:color="auto"/>
                    <w:bottom w:val="none" w:sz="0" w:space="0" w:color="auto"/>
                    <w:right w:val="none" w:sz="0" w:space="0" w:color="auto"/>
                  </w:divBdr>
                  <w:divsChild>
                    <w:div w:id="2110928153">
                      <w:marLeft w:val="0"/>
                      <w:marRight w:val="0"/>
                      <w:marTop w:val="0"/>
                      <w:marBottom w:val="0"/>
                      <w:divBdr>
                        <w:top w:val="none" w:sz="0" w:space="0" w:color="auto"/>
                        <w:left w:val="none" w:sz="0" w:space="0" w:color="auto"/>
                        <w:bottom w:val="none" w:sz="0" w:space="0" w:color="auto"/>
                        <w:right w:val="none" w:sz="0" w:space="0" w:color="auto"/>
                      </w:divBdr>
                      <w:divsChild>
                        <w:div w:id="1695182762">
                          <w:marLeft w:val="0"/>
                          <w:marRight w:val="0"/>
                          <w:marTop w:val="0"/>
                          <w:marBottom w:val="0"/>
                          <w:divBdr>
                            <w:top w:val="none" w:sz="0" w:space="0" w:color="auto"/>
                            <w:left w:val="none" w:sz="0" w:space="0" w:color="auto"/>
                            <w:bottom w:val="none" w:sz="0" w:space="0" w:color="auto"/>
                            <w:right w:val="none" w:sz="0" w:space="0" w:color="auto"/>
                          </w:divBdr>
                          <w:divsChild>
                            <w:div w:id="1403480561">
                              <w:marLeft w:val="0"/>
                              <w:marRight w:val="0"/>
                              <w:marTop w:val="120"/>
                              <w:marBottom w:val="360"/>
                              <w:divBdr>
                                <w:top w:val="none" w:sz="0" w:space="0" w:color="auto"/>
                                <w:left w:val="none" w:sz="0" w:space="0" w:color="auto"/>
                                <w:bottom w:val="none" w:sz="0" w:space="0" w:color="auto"/>
                                <w:right w:val="none" w:sz="0" w:space="0" w:color="auto"/>
                              </w:divBdr>
                              <w:divsChild>
                                <w:div w:id="1282034852">
                                  <w:marLeft w:val="0"/>
                                  <w:marRight w:val="0"/>
                                  <w:marTop w:val="0"/>
                                  <w:marBottom w:val="0"/>
                                  <w:divBdr>
                                    <w:top w:val="none" w:sz="0" w:space="0" w:color="auto"/>
                                    <w:left w:val="none" w:sz="0" w:space="0" w:color="auto"/>
                                    <w:bottom w:val="none" w:sz="0" w:space="0" w:color="auto"/>
                                    <w:right w:val="none" w:sz="0" w:space="0" w:color="auto"/>
                                  </w:divBdr>
                                  <w:divsChild>
                                    <w:div w:id="296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032183">
      <w:bodyDiv w:val="1"/>
      <w:marLeft w:val="0"/>
      <w:marRight w:val="0"/>
      <w:marTop w:val="0"/>
      <w:marBottom w:val="0"/>
      <w:divBdr>
        <w:top w:val="none" w:sz="0" w:space="0" w:color="auto"/>
        <w:left w:val="none" w:sz="0" w:space="0" w:color="auto"/>
        <w:bottom w:val="none" w:sz="0" w:space="0" w:color="auto"/>
        <w:right w:val="none" w:sz="0" w:space="0" w:color="auto"/>
      </w:divBdr>
      <w:divsChild>
        <w:div w:id="72355248">
          <w:marLeft w:val="0"/>
          <w:marRight w:val="1"/>
          <w:marTop w:val="0"/>
          <w:marBottom w:val="0"/>
          <w:divBdr>
            <w:top w:val="none" w:sz="0" w:space="0" w:color="auto"/>
            <w:left w:val="none" w:sz="0" w:space="0" w:color="auto"/>
            <w:bottom w:val="none" w:sz="0" w:space="0" w:color="auto"/>
            <w:right w:val="none" w:sz="0" w:space="0" w:color="auto"/>
          </w:divBdr>
          <w:divsChild>
            <w:div w:id="355040592">
              <w:marLeft w:val="0"/>
              <w:marRight w:val="0"/>
              <w:marTop w:val="0"/>
              <w:marBottom w:val="0"/>
              <w:divBdr>
                <w:top w:val="none" w:sz="0" w:space="0" w:color="auto"/>
                <w:left w:val="none" w:sz="0" w:space="0" w:color="auto"/>
                <w:bottom w:val="none" w:sz="0" w:space="0" w:color="auto"/>
                <w:right w:val="none" w:sz="0" w:space="0" w:color="auto"/>
              </w:divBdr>
              <w:divsChild>
                <w:div w:id="640842007">
                  <w:marLeft w:val="0"/>
                  <w:marRight w:val="1"/>
                  <w:marTop w:val="0"/>
                  <w:marBottom w:val="0"/>
                  <w:divBdr>
                    <w:top w:val="none" w:sz="0" w:space="0" w:color="auto"/>
                    <w:left w:val="none" w:sz="0" w:space="0" w:color="auto"/>
                    <w:bottom w:val="none" w:sz="0" w:space="0" w:color="auto"/>
                    <w:right w:val="none" w:sz="0" w:space="0" w:color="auto"/>
                  </w:divBdr>
                  <w:divsChild>
                    <w:div w:id="1964119793">
                      <w:marLeft w:val="0"/>
                      <w:marRight w:val="0"/>
                      <w:marTop w:val="0"/>
                      <w:marBottom w:val="0"/>
                      <w:divBdr>
                        <w:top w:val="none" w:sz="0" w:space="0" w:color="auto"/>
                        <w:left w:val="none" w:sz="0" w:space="0" w:color="auto"/>
                        <w:bottom w:val="none" w:sz="0" w:space="0" w:color="auto"/>
                        <w:right w:val="none" w:sz="0" w:space="0" w:color="auto"/>
                      </w:divBdr>
                      <w:divsChild>
                        <w:div w:id="465049134">
                          <w:marLeft w:val="0"/>
                          <w:marRight w:val="0"/>
                          <w:marTop w:val="0"/>
                          <w:marBottom w:val="0"/>
                          <w:divBdr>
                            <w:top w:val="none" w:sz="0" w:space="0" w:color="auto"/>
                            <w:left w:val="none" w:sz="0" w:space="0" w:color="auto"/>
                            <w:bottom w:val="none" w:sz="0" w:space="0" w:color="auto"/>
                            <w:right w:val="none" w:sz="0" w:space="0" w:color="auto"/>
                          </w:divBdr>
                          <w:divsChild>
                            <w:div w:id="1225023886">
                              <w:marLeft w:val="0"/>
                              <w:marRight w:val="0"/>
                              <w:marTop w:val="120"/>
                              <w:marBottom w:val="360"/>
                              <w:divBdr>
                                <w:top w:val="none" w:sz="0" w:space="0" w:color="auto"/>
                                <w:left w:val="none" w:sz="0" w:space="0" w:color="auto"/>
                                <w:bottom w:val="none" w:sz="0" w:space="0" w:color="auto"/>
                                <w:right w:val="none" w:sz="0" w:space="0" w:color="auto"/>
                              </w:divBdr>
                              <w:divsChild>
                                <w:div w:id="599990239">
                                  <w:marLeft w:val="420"/>
                                  <w:marRight w:val="0"/>
                                  <w:marTop w:val="0"/>
                                  <w:marBottom w:val="0"/>
                                  <w:divBdr>
                                    <w:top w:val="none" w:sz="0" w:space="0" w:color="auto"/>
                                    <w:left w:val="none" w:sz="0" w:space="0" w:color="auto"/>
                                    <w:bottom w:val="none" w:sz="0" w:space="0" w:color="auto"/>
                                    <w:right w:val="none" w:sz="0" w:space="0" w:color="auto"/>
                                  </w:divBdr>
                                  <w:divsChild>
                                    <w:div w:id="639457300">
                                      <w:marLeft w:val="0"/>
                                      <w:marRight w:val="0"/>
                                      <w:marTop w:val="0"/>
                                      <w:marBottom w:val="0"/>
                                      <w:divBdr>
                                        <w:top w:val="none" w:sz="0" w:space="0" w:color="auto"/>
                                        <w:left w:val="none" w:sz="0" w:space="0" w:color="auto"/>
                                        <w:bottom w:val="none" w:sz="0" w:space="0" w:color="auto"/>
                                        <w:right w:val="none" w:sz="0" w:space="0" w:color="auto"/>
                                      </w:divBdr>
                                      <w:divsChild>
                                        <w:div w:id="795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505206">
      <w:bodyDiv w:val="1"/>
      <w:marLeft w:val="0"/>
      <w:marRight w:val="0"/>
      <w:marTop w:val="0"/>
      <w:marBottom w:val="0"/>
      <w:divBdr>
        <w:top w:val="none" w:sz="0" w:space="0" w:color="auto"/>
        <w:left w:val="none" w:sz="0" w:space="0" w:color="auto"/>
        <w:bottom w:val="none" w:sz="0" w:space="0" w:color="auto"/>
        <w:right w:val="none" w:sz="0" w:space="0" w:color="auto"/>
      </w:divBdr>
      <w:divsChild>
        <w:div w:id="1885603268">
          <w:marLeft w:val="0"/>
          <w:marRight w:val="1"/>
          <w:marTop w:val="0"/>
          <w:marBottom w:val="0"/>
          <w:divBdr>
            <w:top w:val="none" w:sz="0" w:space="0" w:color="auto"/>
            <w:left w:val="none" w:sz="0" w:space="0" w:color="auto"/>
            <w:bottom w:val="none" w:sz="0" w:space="0" w:color="auto"/>
            <w:right w:val="none" w:sz="0" w:space="0" w:color="auto"/>
          </w:divBdr>
          <w:divsChild>
            <w:div w:id="1140657576">
              <w:marLeft w:val="0"/>
              <w:marRight w:val="0"/>
              <w:marTop w:val="0"/>
              <w:marBottom w:val="0"/>
              <w:divBdr>
                <w:top w:val="none" w:sz="0" w:space="0" w:color="auto"/>
                <w:left w:val="none" w:sz="0" w:space="0" w:color="auto"/>
                <w:bottom w:val="none" w:sz="0" w:space="0" w:color="auto"/>
                <w:right w:val="none" w:sz="0" w:space="0" w:color="auto"/>
              </w:divBdr>
              <w:divsChild>
                <w:div w:id="1159226857">
                  <w:marLeft w:val="0"/>
                  <w:marRight w:val="1"/>
                  <w:marTop w:val="0"/>
                  <w:marBottom w:val="0"/>
                  <w:divBdr>
                    <w:top w:val="none" w:sz="0" w:space="0" w:color="auto"/>
                    <w:left w:val="none" w:sz="0" w:space="0" w:color="auto"/>
                    <w:bottom w:val="none" w:sz="0" w:space="0" w:color="auto"/>
                    <w:right w:val="none" w:sz="0" w:space="0" w:color="auto"/>
                  </w:divBdr>
                  <w:divsChild>
                    <w:div w:id="1547912315">
                      <w:marLeft w:val="0"/>
                      <w:marRight w:val="0"/>
                      <w:marTop w:val="0"/>
                      <w:marBottom w:val="0"/>
                      <w:divBdr>
                        <w:top w:val="none" w:sz="0" w:space="0" w:color="auto"/>
                        <w:left w:val="none" w:sz="0" w:space="0" w:color="auto"/>
                        <w:bottom w:val="none" w:sz="0" w:space="0" w:color="auto"/>
                        <w:right w:val="none" w:sz="0" w:space="0" w:color="auto"/>
                      </w:divBdr>
                      <w:divsChild>
                        <w:div w:id="2061781176">
                          <w:marLeft w:val="0"/>
                          <w:marRight w:val="0"/>
                          <w:marTop w:val="0"/>
                          <w:marBottom w:val="0"/>
                          <w:divBdr>
                            <w:top w:val="none" w:sz="0" w:space="0" w:color="auto"/>
                            <w:left w:val="none" w:sz="0" w:space="0" w:color="auto"/>
                            <w:bottom w:val="none" w:sz="0" w:space="0" w:color="auto"/>
                            <w:right w:val="none" w:sz="0" w:space="0" w:color="auto"/>
                          </w:divBdr>
                          <w:divsChild>
                            <w:div w:id="520896780">
                              <w:marLeft w:val="0"/>
                              <w:marRight w:val="0"/>
                              <w:marTop w:val="120"/>
                              <w:marBottom w:val="360"/>
                              <w:divBdr>
                                <w:top w:val="none" w:sz="0" w:space="0" w:color="auto"/>
                                <w:left w:val="none" w:sz="0" w:space="0" w:color="auto"/>
                                <w:bottom w:val="none" w:sz="0" w:space="0" w:color="auto"/>
                                <w:right w:val="none" w:sz="0" w:space="0" w:color="auto"/>
                              </w:divBdr>
                              <w:divsChild>
                                <w:div w:id="1177886456">
                                  <w:marLeft w:val="420"/>
                                  <w:marRight w:val="0"/>
                                  <w:marTop w:val="0"/>
                                  <w:marBottom w:val="0"/>
                                  <w:divBdr>
                                    <w:top w:val="none" w:sz="0" w:space="0" w:color="auto"/>
                                    <w:left w:val="none" w:sz="0" w:space="0" w:color="auto"/>
                                    <w:bottom w:val="none" w:sz="0" w:space="0" w:color="auto"/>
                                    <w:right w:val="none" w:sz="0" w:space="0" w:color="auto"/>
                                  </w:divBdr>
                                  <w:divsChild>
                                    <w:div w:id="1329476276">
                                      <w:marLeft w:val="0"/>
                                      <w:marRight w:val="0"/>
                                      <w:marTop w:val="0"/>
                                      <w:marBottom w:val="0"/>
                                      <w:divBdr>
                                        <w:top w:val="none" w:sz="0" w:space="0" w:color="auto"/>
                                        <w:left w:val="none" w:sz="0" w:space="0" w:color="auto"/>
                                        <w:bottom w:val="none" w:sz="0" w:space="0" w:color="auto"/>
                                        <w:right w:val="none" w:sz="0" w:space="0" w:color="auto"/>
                                      </w:divBdr>
                                      <w:divsChild>
                                        <w:div w:id="19973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820695">
      <w:bodyDiv w:val="1"/>
      <w:marLeft w:val="0"/>
      <w:marRight w:val="0"/>
      <w:marTop w:val="0"/>
      <w:marBottom w:val="0"/>
      <w:divBdr>
        <w:top w:val="none" w:sz="0" w:space="0" w:color="auto"/>
        <w:left w:val="none" w:sz="0" w:space="0" w:color="auto"/>
        <w:bottom w:val="none" w:sz="0" w:space="0" w:color="auto"/>
        <w:right w:val="none" w:sz="0" w:space="0" w:color="auto"/>
      </w:divBdr>
      <w:divsChild>
        <w:div w:id="1167867643">
          <w:marLeft w:val="0"/>
          <w:marRight w:val="1"/>
          <w:marTop w:val="0"/>
          <w:marBottom w:val="0"/>
          <w:divBdr>
            <w:top w:val="none" w:sz="0" w:space="0" w:color="auto"/>
            <w:left w:val="none" w:sz="0" w:space="0" w:color="auto"/>
            <w:bottom w:val="none" w:sz="0" w:space="0" w:color="auto"/>
            <w:right w:val="none" w:sz="0" w:space="0" w:color="auto"/>
          </w:divBdr>
          <w:divsChild>
            <w:div w:id="1240948598">
              <w:marLeft w:val="0"/>
              <w:marRight w:val="0"/>
              <w:marTop w:val="0"/>
              <w:marBottom w:val="0"/>
              <w:divBdr>
                <w:top w:val="none" w:sz="0" w:space="0" w:color="auto"/>
                <w:left w:val="none" w:sz="0" w:space="0" w:color="auto"/>
                <w:bottom w:val="none" w:sz="0" w:space="0" w:color="auto"/>
                <w:right w:val="none" w:sz="0" w:space="0" w:color="auto"/>
              </w:divBdr>
              <w:divsChild>
                <w:div w:id="613949801">
                  <w:marLeft w:val="0"/>
                  <w:marRight w:val="1"/>
                  <w:marTop w:val="0"/>
                  <w:marBottom w:val="0"/>
                  <w:divBdr>
                    <w:top w:val="none" w:sz="0" w:space="0" w:color="auto"/>
                    <w:left w:val="none" w:sz="0" w:space="0" w:color="auto"/>
                    <w:bottom w:val="none" w:sz="0" w:space="0" w:color="auto"/>
                    <w:right w:val="none" w:sz="0" w:space="0" w:color="auto"/>
                  </w:divBdr>
                  <w:divsChild>
                    <w:div w:id="1662388769">
                      <w:marLeft w:val="0"/>
                      <w:marRight w:val="0"/>
                      <w:marTop w:val="0"/>
                      <w:marBottom w:val="0"/>
                      <w:divBdr>
                        <w:top w:val="none" w:sz="0" w:space="0" w:color="auto"/>
                        <w:left w:val="none" w:sz="0" w:space="0" w:color="auto"/>
                        <w:bottom w:val="none" w:sz="0" w:space="0" w:color="auto"/>
                        <w:right w:val="none" w:sz="0" w:space="0" w:color="auto"/>
                      </w:divBdr>
                      <w:divsChild>
                        <w:div w:id="1469712687">
                          <w:marLeft w:val="0"/>
                          <w:marRight w:val="0"/>
                          <w:marTop w:val="0"/>
                          <w:marBottom w:val="0"/>
                          <w:divBdr>
                            <w:top w:val="none" w:sz="0" w:space="0" w:color="auto"/>
                            <w:left w:val="none" w:sz="0" w:space="0" w:color="auto"/>
                            <w:bottom w:val="none" w:sz="0" w:space="0" w:color="auto"/>
                            <w:right w:val="none" w:sz="0" w:space="0" w:color="auto"/>
                          </w:divBdr>
                          <w:divsChild>
                            <w:div w:id="1316763831">
                              <w:marLeft w:val="0"/>
                              <w:marRight w:val="0"/>
                              <w:marTop w:val="120"/>
                              <w:marBottom w:val="360"/>
                              <w:divBdr>
                                <w:top w:val="none" w:sz="0" w:space="0" w:color="auto"/>
                                <w:left w:val="none" w:sz="0" w:space="0" w:color="auto"/>
                                <w:bottom w:val="none" w:sz="0" w:space="0" w:color="auto"/>
                                <w:right w:val="none" w:sz="0" w:space="0" w:color="auto"/>
                              </w:divBdr>
                              <w:divsChild>
                                <w:div w:id="2083675157">
                                  <w:marLeft w:val="0"/>
                                  <w:marRight w:val="0"/>
                                  <w:marTop w:val="0"/>
                                  <w:marBottom w:val="0"/>
                                  <w:divBdr>
                                    <w:top w:val="none" w:sz="0" w:space="0" w:color="auto"/>
                                    <w:left w:val="none" w:sz="0" w:space="0" w:color="auto"/>
                                    <w:bottom w:val="none" w:sz="0" w:space="0" w:color="auto"/>
                                    <w:right w:val="none" w:sz="0" w:space="0" w:color="auto"/>
                                  </w:divBdr>
                                </w:div>
                                <w:div w:id="1160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04551">
      <w:bodyDiv w:val="1"/>
      <w:marLeft w:val="0"/>
      <w:marRight w:val="0"/>
      <w:marTop w:val="0"/>
      <w:marBottom w:val="0"/>
      <w:divBdr>
        <w:top w:val="none" w:sz="0" w:space="0" w:color="auto"/>
        <w:left w:val="none" w:sz="0" w:space="0" w:color="auto"/>
        <w:bottom w:val="none" w:sz="0" w:space="0" w:color="auto"/>
        <w:right w:val="none" w:sz="0" w:space="0" w:color="auto"/>
      </w:divBdr>
      <w:divsChild>
        <w:div w:id="1311473131">
          <w:marLeft w:val="0"/>
          <w:marRight w:val="1"/>
          <w:marTop w:val="0"/>
          <w:marBottom w:val="0"/>
          <w:divBdr>
            <w:top w:val="none" w:sz="0" w:space="0" w:color="auto"/>
            <w:left w:val="none" w:sz="0" w:space="0" w:color="auto"/>
            <w:bottom w:val="none" w:sz="0" w:space="0" w:color="auto"/>
            <w:right w:val="none" w:sz="0" w:space="0" w:color="auto"/>
          </w:divBdr>
          <w:divsChild>
            <w:div w:id="2075816930">
              <w:marLeft w:val="0"/>
              <w:marRight w:val="0"/>
              <w:marTop w:val="0"/>
              <w:marBottom w:val="0"/>
              <w:divBdr>
                <w:top w:val="none" w:sz="0" w:space="0" w:color="auto"/>
                <w:left w:val="none" w:sz="0" w:space="0" w:color="auto"/>
                <w:bottom w:val="none" w:sz="0" w:space="0" w:color="auto"/>
                <w:right w:val="none" w:sz="0" w:space="0" w:color="auto"/>
              </w:divBdr>
              <w:divsChild>
                <w:div w:id="1860192221">
                  <w:marLeft w:val="0"/>
                  <w:marRight w:val="1"/>
                  <w:marTop w:val="0"/>
                  <w:marBottom w:val="0"/>
                  <w:divBdr>
                    <w:top w:val="none" w:sz="0" w:space="0" w:color="auto"/>
                    <w:left w:val="none" w:sz="0" w:space="0" w:color="auto"/>
                    <w:bottom w:val="none" w:sz="0" w:space="0" w:color="auto"/>
                    <w:right w:val="none" w:sz="0" w:space="0" w:color="auto"/>
                  </w:divBdr>
                  <w:divsChild>
                    <w:div w:id="326129903">
                      <w:marLeft w:val="0"/>
                      <w:marRight w:val="0"/>
                      <w:marTop w:val="0"/>
                      <w:marBottom w:val="0"/>
                      <w:divBdr>
                        <w:top w:val="none" w:sz="0" w:space="0" w:color="auto"/>
                        <w:left w:val="none" w:sz="0" w:space="0" w:color="auto"/>
                        <w:bottom w:val="none" w:sz="0" w:space="0" w:color="auto"/>
                        <w:right w:val="none" w:sz="0" w:space="0" w:color="auto"/>
                      </w:divBdr>
                      <w:divsChild>
                        <w:div w:id="2040355623">
                          <w:marLeft w:val="0"/>
                          <w:marRight w:val="0"/>
                          <w:marTop w:val="0"/>
                          <w:marBottom w:val="0"/>
                          <w:divBdr>
                            <w:top w:val="none" w:sz="0" w:space="0" w:color="auto"/>
                            <w:left w:val="none" w:sz="0" w:space="0" w:color="auto"/>
                            <w:bottom w:val="none" w:sz="0" w:space="0" w:color="auto"/>
                            <w:right w:val="none" w:sz="0" w:space="0" w:color="auto"/>
                          </w:divBdr>
                          <w:divsChild>
                            <w:div w:id="1170297468">
                              <w:marLeft w:val="0"/>
                              <w:marRight w:val="0"/>
                              <w:marTop w:val="120"/>
                              <w:marBottom w:val="360"/>
                              <w:divBdr>
                                <w:top w:val="none" w:sz="0" w:space="0" w:color="auto"/>
                                <w:left w:val="none" w:sz="0" w:space="0" w:color="auto"/>
                                <w:bottom w:val="none" w:sz="0" w:space="0" w:color="auto"/>
                                <w:right w:val="none" w:sz="0" w:space="0" w:color="auto"/>
                              </w:divBdr>
                              <w:divsChild>
                                <w:div w:id="455411146">
                                  <w:marLeft w:val="0"/>
                                  <w:marRight w:val="0"/>
                                  <w:marTop w:val="0"/>
                                  <w:marBottom w:val="0"/>
                                  <w:divBdr>
                                    <w:top w:val="none" w:sz="0" w:space="0" w:color="auto"/>
                                    <w:left w:val="none" w:sz="0" w:space="0" w:color="auto"/>
                                    <w:bottom w:val="none" w:sz="0" w:space="0" w:color="auto"/>
                                    <w:right w:val="none" w:sz="0" w:space="0" w:color="auto"/>
                                  </w:divBdr>
                                </w:div>
                                <w:div w:id="358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657657">
      <w:bodyDiv w:val="1"/>
      <w:marLeft w:val="0"/>
      <w:marRight w:val="0"/>
      <w:marTop w:val="0"/>
      <w:marBottom w:val="0"/>
      <w:divBdr>
        <w:top w:val="none" w:sz="0" w:space="0" w:color="auto"/>
        <w:left w:val="none" w:sz="0" w:space="0" w:color="auto"/>
        <w:bottom w:val="none" w:sz="0" w:space="0" w:color="auto"/>
        <w:right w:val="none" w:sz="0" w:space="0" w:color="auto"/>
      </w:divBdr>
      <w:divsChild>
        <w:div w:id="2005469306">
          <w:marLeft w:val="0"/>
          <w:marRight w:val="1"/>
          <w:marTop w:val="0"/>
          <w:marBottom w:val="0"/>
          <w:divBdr>
            <w:top w:val="none" w:sz="0" w:space="0" w:color="auto"/>
            <w:left w:val="none" w:sz="0" w:space="0" w:color="auto"/>
            <w:bottom w:val="none" w:sz="0" w:space="0" w:color="auto"/>
            <w:right w:val="none" w:sz="0" w:space="0" w:color="auto"/>
          </w:divBdr>
          <w:divsChild>
            <w:div w:id="1227834479">
              <w:marLeft w:val="0"/>
              <w:marRight w:val="0"/>
              <w:marTop w:val="0"/>
              <w:marBottom w:val="0"/>
              <w:divBdr>
                <w:top w:val="none" w:sz="0" w:space="0" w:color="auto"/>
                <w:left w:val="none" w:sz="0" w:space="0" w:color="auto"/>
                <w:bottom w:val="none" w:sz="0" w:space="0" w:color="auto"/>
                <w:right w:val="none" w:sz="0" w:space="0" w:color="auto"/>
              </w:divBdr>
              <w:divsChild>
                <w:div w:id="1475636590">
                  <w:marLeft w:val="0"/>
                  <w:marRight w:val="1"/>
                  <w:marTop w:val="0"/>
                  <w:marBottom w:val="0"/>
                  <w:divBdr>
                    <w:top w:val="none" w:sz="0" w:space="0" w:color="auto"/>
                    <w:left w:val="none" w:sz="0" w:space="0" w:color="auto"/>
                    <w:bottom w:val="none" w:sz="0" w:space="0" w:color="auto"/>
                    <w:right w:val="none" w:sz="0" w:space="0" w:color="auto"/>
                  </w:divBdr>
                  <w:divsChild>
                    <w:div w:id="70661843">
                      <w:marLeft w:val="0"/>
                      <w:marRight w:val="0"/>
                      <w:marTop w:val="0"/>
                      <w:marBottom w:val="0"/>
                      <w:divBdr>
                        <w:top w:val="none" w:sz="0" w:space="0" w:color="auto"/>
                        <w:left w:val="none" w:sz="0" w:space="0" w:color="auto"/>
                        <w:bottom w:val="none" w:sz="0" w:space="0" w:color="auto"/>
                        <w:right w:val="none" w:sz="0" w:space="0" w:color="auto"/>
                      </w:divBdr>
                      <w:divsChild>
                        <w:div w:id="1585069200">
                          <w:marLeft w:val="0"/>
                          <w:marRight w:val="0"/>
                          <w:marTop w:val="0"/>
                          <w:marBottom w:val="0"/>
                          <w:divBdr>
                            <w:top w:val="none" w:sz="0" w:space="0" w:color="auto"/>
                            <w:left w:val="none" w:sz="0" w:space="0" w:color="auto"/>
                            <w:bottom w:val="none" w:sz="0" w:space="0" w:color="auto"/>
                            <w:right w:val="none" w:sz="0" w:space="0" w:color="auto"/>
                          </w:divBdr>
                          <w:divsChild>
                            <w:div w:id="1056398735">
                              <w:marLeft w:val="0"/>
                              <w:marRight w:val="0"/>
                              <w:marTop w:val="120"/>
                              <w:marBottom w:val="360"/>
                              <w:divBdr>
                                <w:top w:val="none" w:sz="0" w:space="0" w:color="auto"/>
                                <w:left w:val="none" w:sz="0" w:space="0" w:color="auto"/>
                                <w:bottom w:val="none" w:sz="0" w:space="0" w:color="auto"/>
                                <w:right w:val="none" w:sz="0" w:space="0" w:color="auto"/>
                              </w:divBdr>
                              <w:divsChild>
                                <w:div w:id="1902860402">
                                  <w:marLeft w:val="420"/>
                                  <w:marRight w:val="0"/>
                                  <w:marTop w:val="0"/>
                                  <w:marBottom w:val="0"/>
                                  <w:divBdr>
                                    <w:top w:val="none" w:sz="0" w:space="0" w:color="auto"/>
                                    <w:left w:val="none" w:sz="0" w:space="0" w:color="auto"/>
                                    <w:bottom w:val="none" w:sz="0" w:space="0" w:color="auto"/>
                                    <w:right w:val="none" w:sz="0" w:space="0" w:color="auto"/>
                                  </w:divBdr>
                                  <w:divsChild>
                                    <w:div w:id="1565749409">
                                      <w:marLeft w:val="0"/>
                                      <w:marRight w:val="0"/>
                                      <w:marTop w:val="0"/>
                                      <w:marBottom w:val="0"/>
                                      <w:divBdr>
                                        <w:top w:val="none" w:sz="0" w:space="0" w:color="auto"/>
                                        <w:left w:val="none" w:sz="0" w:space="0" w:color="auto"/>
                                        <w:bottom w:val="none" w:sz="0" w:space="0" w:color="auto"/>
                                        <w:right w:val="none" w:sz="0" w:space="0" w:color="auto"/>
                                      </w:divBdr>
                                      <w:divsChild>
                                        <w:div w:id="12238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89904">
      <w:bodyDiv w:val="1"/>
      <w:marLeft w:val="0"/>
      <w:marRight w:val="0"/>
      <w:marTop w:val="0"/>
      <w:marBottom w:val="0"/>
      <w:divBdr>
        <w:top w:val="none" w:sz="0" w:space="0" w:color="auto"/>
        <w:left w:val="none" w:sz="0" w:space="0" w:color="auto"/>
        <w:bottom w:val="none" w:sz="0" w:space="0" w:color="auto"/>
        <w:right w:val="none" w:sz="0" w:space="0" w:color="auto"/>
      </w:divBdr>
      <w:divsChild>
        <w:div w:id="510224890">
          <w:marLeft w:val="0"/>
          <w:marRight w:val="1"/>
          <w:marTop w:val="0"/>
          <w:marBottom w:val="0"/>
          <w:divBdr>
            <w:top w:val="none" w:sz="0" w:space="0" w:color="auto"/>
            <w:left w:val="none" w:sz="0" w:space="0" w:color="auto"/>
            <w:bottom w:val="none" w:sz="0" w:space="0" w:color="auto"/>
            <w:right w:val="none" w:sz="0" w:space="0" w:color="auto"/>
          </w:divBdr>
          <w:divsChild>
            <w:div w:id="1211190255">
              <w:marLeft w:val="0"/>
              <w:marRight w:val="0"/>
              <w:marTop w:val="0"/>
              <w:marBottom w:val="0"/>
              <w:divBdr>
                <w:top w:val="none" w:sz="0" w:space="0" w:color="auto"/>
                <w:left w:val="none" w:sz="0" w:space="0" w:color="auto"/>
                <w:bottom w:val="none" w:sz="0" w:space="0" w:color="auto"/>
                <w:right w:val="none" w:sz="0" w:space="0" w:color="auto"/>
              </w:divBdr>
              <w:divsChild>
                <w:div w:id="2090691196">
                  <w:marLeft w:val="0"/>
                  <w:marRight w:val="1"/>
                  <w:marTop w:val="0"/>
                  <w:marBottom w:val="0"/>
                  <w:divBdr>
                    <w:top w:val="none" w:sz="0" w:space="0" w:color="auto"/>
                    <w:left w:val="none" w:sz="0" w:space="0" w:color="auto"/>
                    <w:bottom w:val="none" w:sz="0" w:space="0" w:color="auto"/>
                    <w:right w:val="none" w:sz="0" w:space="0" w:color="auto"/>
                  </w:divBdr>
                  <w:divsChild>
                    <w:div w:id="1690911328">
                      <w:marLeft w:val="0"/>
                      <w:marRight w:val="0"/>
                      <w:marTop w:val="0"/>
                      <w:marBottom w:val="0"/>
                      <w:divBdr>
                        <w:top w:val="none" w:sz="0" w:space="0" w:color="auto"/>
                        <w:left w:val="none" w:sz="0" w:space="0" w:color="auto"/>
                        <w:bottom w:val="none" w:sz="0" w:space="0" w:color="auto"/>
                        <w:right w:val="none" w:sz="0" w:space="0" w:color="auto"/>
                      </w:divBdr>
                      <w:divsChild>
                        <w:div w:id="1011562863">
                          <w:marLeft w:val="0"/>
                          <w:marRight w:val="0"/>
                          <w:marTop w:val="0"/>
                          <w:marBottom w:val="0"/>
                          <w:divBdr>
                            <w:top w:val="none" w:sz="0" w:space="0" w:color="auto"/>
                            <w:left w:val="none" w:sz="0" w:space="0" w:color="auto"/>
                            <w:bottom w:val="none" w:sz="0" w:space="0" w:color="auto"/>
                            <w:right w:val="none" w:sz="0" w:space="0" w:color="auto"/>
                          </w:divBdr>
                          <w:divsChild>
                            <w:div w:id="317657261">
                              <w:marLeft w:val="0"/>
                              <w:marRight w:val="0"/>
                              <w:marTop w:val="120"/>
                              <w:marBottom w:val="360"/>
                              <w:divBdr>
                                <w:top w:val="none" w:sz="0" w:space="0" w:color="auto"/>
                                <w:left w:val="none" w:sz="0" w:space="0" w:color="auto"/>
                                <w:bottom w:val="none" w:sz="0" w:space="0" w:color="auto"/>
                                <w:right w:val="none" w:sz="0" w:space="0" w:color="auto"/>
                              </w:divBdr>
                              <w:divsChild>
                                <w:div w:id="1584290649">
                                  <w:marLeft w:val="420"/>
                                  <w:marRight w:val="0"/>
                                  <w:marTop w:val="0"/>
                                  <w:marBottom w:val="0"/>
                                  <w:divBdr>
                                    <w:top w:val="none" w:sz="0" w:space="0" w:color="auto"/>
                                    <w:left w:val="none" w:sz="0" w:space="0" w:color="auto"/>
                                    <w:bottom w:val="none" w:sz="0" w:space="0" w:color="auto"/>
                                    <w:right w:val="none" w:sz="0" w:space="0" w:color="auto"/>
                                  </w:divBdr>
                                  <w:divsChild>
                                    <w:div w:id="16382199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39617">
      <w:bodyDiv w:val="1"/>
      <w:marLeft w:val="0"/>
      <w:marRight w:val="0"/>
      <w:marTop w:val="0"/>
      <w:marBottom w:val="0"/>
      <w:divBdr>
        <w:top w:val="none" w:sz="0" w:space="0" w:color="auto"/>
        <w:left w:val="none" w:sz="0" w:space="0" w:color="auto"/>
        <w:bottom w:val="none" w:sz="0" w:space="0" w:color="auto"/>
        <w:right w:val="none" w:sz="0" w:space="0" w:color="auto"/>
      </w:divBdr>
      <w:divsChild>
        <w:div w:id="1876115706">
          <w:marLeft w:val="0"/>
          <w:marRight w:val="1"/>
          <w:marTop w:val="0"/>
          <w:marBottom w:val="0"/>
          <w:divBdr>
            <w:top w:val="none" w:sz="0" w:space="0" w:color="auto"/>
            <w:left w:val="none" w:sz="0" w:space="0" w:color="auto"/>
            <w:bottom w:val="none" w:sz="0" w:space="0" w:color="auto"/>
            <w:right w:val="none" w:sz="0" w:space="0" w:color="auto"/>
          </w:divBdr>
          <w:divsChild>
            <w:div w:id="1812867721">
              <w:marLeft w:val="0"/>
              <w:marRight w:val="0"/>
              <w:marTop w:val="0"/>
              <w:marBottom w:val="0"/>
              <w:divBdr>
                <w:top w:val="none" w:sz="0" w:space="0" w:color="auto"/>
                <w:left w:val="none" w:sz="0" w:space="0" w:color="auto"/>
                <w:bottom w:val="none" w:sz="0" w:space="0" w:color="auto"/>
                <w:right w:val="none" w:sz="0" w:space="0" w:color="auto"/>
              </w:divBdr>
              <w:divsChild>
                <w:div w:id="240600946">
                  <w:marLeft w:val="0"/>
                  <w:marRight w:val="1"/>
                  <w:marTop w:val="0"/>
                  <w:marBottom w:val="0"/>
                  <w:divBdr>
                    <w:top w:val="none" w:sz="0" w:space="0" w:color="auto"/>
                    <w:left w:val="none" w:sz="0" w:space="0" w:color="auto"/>
                    <w:bottom w:val="none" w:sz="0" w:space="0" w:color="auto"/>
                    <w:right w:val="none" w:sz="0" w:space="0" w:color="auto"/>
                  </w:divBdr>
                  <w:divsChild>
                    <w:div w:id="1872258489">
                      <w:marLeft w:val="0"/>
                      <w:marRight w:val="0"/>
                      <w:marTop w:val="0"/>
                      <w:marBottom w:val="0"/>
                      <w:divBdr>
                        <w:top w:val="none" w:sz="0" w:space="0" w:color="auto"/>
                        <w:left w:val="none" w:sz="0" w:space="0" w:color="auto"/>
                        <w:bottom w:val="none" w:sz="0" w:space="0" w:color="auto"/>
                        <w:right w:val="none" w:sz="0" w:space="0" w:color="auto"/>
                      </w:divBdr>
                      <w:divsChild>
                        <w:div w:id="1940410256">
                          <w:marLeft w:val="0"/>
                          <w:marRight w:val="0"/>
                          <w:marTop w:val="0"/>
                          <w:marBottom w:val="0"/>
                          <w:divBdr>
                            <w:top w:val="none" w:sz="0" w:space="0" w:color="auto"/>
                            <w:left w:val="none" w:sz="0" w:space="0" w:color="auto"/>
                            <w:bottom w:val="none" w:sz="0" w:space="0" w:color="auto"/>
                            <w:right w:val="none" w:sz="0" w:space="0" w:color="auto"/>
                          </w:divBdr>
                          <w:divsChild>
                            <w:div w:id="480343992">
                              <w:marLeft w:val="0"/>
                              <w:marRight w:val="0"/>
                              <w:marTop w:val="120"/>
                              <w:marBottom w:val="360"/>
                              <w:divBdr>
                                <w:top w:val="none" w:sz="0" w:space="0" w:color="auto"/>
                                <w:left w:val="none" w:sz="0" w:space="0" w:color="auto"/>
                                <w:bottom w:val="none" w:sz="0" w:space="0" w:color="auto"/>
                                <w:right w:val="none" w:sz="0" w:space="0" w:color="auto"/>
                              </w:divBdr>
                              <w:divsChild>
                                <w:div w:id="2075199176">
                                  <w:marLeft w:val="0"/>
                                  <w:marRight w:val="0"/>
                                  <w:marTop w:val="0"/>
                                  <w:marBottom w:val="0"/>
                                  <w:divBdr>
                                    <w:top w:val="none" w:sz="0" w:space="0" w:color="auto"/>
                                    <w:left w:val="none" w:sz="0" w:space="0" w:color="auto"/>
                                    <w:bottom w:val="none" w:sz="0" w:space="0" w:color="auto"/>
                                    <w:right w:val="none" w:sz="0" w:space="0" w:color="auto"/>
                                  </w:divBdr>
                                </w:div>
                                <w:div w:id="1023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6773">
      <w:bodyDiv w:val="1"/>
      <w:marLeft w:val="0"/>
      <w:marRight w:val="0"/>
      <w:marTop w:val="0"/>
      <w:marBottom w:val="0"/>
      <w:divBdr>
        <w:top w:val="none" w:sz="0" w:space="0" w:color="auto"/>
        <w:left w:val="none" w:sz="0" w:space="0" w:color="auto"/>
        <w:bottom w:val="none" w:sz="0" w:space="0" w:color="auto"/>
        <w:right w:val="none" w:sz="0" w:space="0" w:color="auto"/>
      </w:divBdr>
    </w:div>
    <w:div w:id="1968194251">
      <w:bodyDiv w:val="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1"/>
          <w:marTop w:val="0"/>
          <w:marBottom w:val="0"/>
          <w:divBdr>
            <w:top w:val="none" w:sz="0" w:space="0" w:color="auto"/>
            <w:left w:val="none" w:sz="0" w:space="0" w:color="auto"/>
            <w:bottom w:val="none" w:sz="0" w:space="0" w:color="auto"/>
            <w:right w:val="none" w:sz="0" w:space="0" w:color="auto"/>
          </w:divBdr>
          <w:divsChild>
            <w:div w:id="848251942">
              <w:marLeft w:val="0"/>
              <w:marRight w:val="0"/>
              <w:marTop w:val="0"/>
              <w:marBottom w:val="0"/>
              <w:divBdr>
                <w:top w:val="none" w:sz="0" w:space="0" w:color="auto"/>
                <w:left w:val="none" w:sz="0" w:space="0" w:color="auto"/>
                <w:bottom w:val="none" w:sz="0" w:space="0" w:color="auto"/>
                <w:right w:val="none" w:sz="0" w:space="0" w:color="auto"/>
              </w:divBdr>
              <w:divsChild>
                <w:div w:id="1829251436">
                  <w:marLeft w:val="0"/>
                  <w:marRight w:val="1"/>
                  <w:marTop w:val="0"/>
                  <w:marBottom w:val="0"/>
                  <w:divBdr>
                    <w:top w:val="none" w:sz="0" w:space="0" w:color="auto"/>
                    <w:left w:val="none" w:sz="0" w:space="0" w:color="auto"/>
                    <w:bottom w:val="none" w:sz="0" w:space="0" w:color="auto"/>
                    <w:right w:val="none" w:sz="0" w:space="0" w:color="auto"/>
                  </w:divBdr>
                  <w:divsChild>
                    <w:div w:id="783622583">
                      <w:marLeft w:val="0"/>
                      <w:marRight w:val="0"/>
                      <w:marTop w:val="0"/>
                      <w:marBottom w:val="0"/>
                      <w:divBdr>
                        <w:top w:val="none" w:sz="0" w:space="0" w:color="auto"/>
                        <w:left w:val="none" w:sz="0" w:space="0" w:color="auto"/>
                        <w:bottom w:val="none" w:sz="0" w:space="0" w:color="auto"/>
                        <w:right w:val="none" w:sz="0" w:space="0" w:color="auto"/>
                      </w:divBdr>
                      <w:divsChild>
                        <w:div w:id="1375424976">
                          <w:marLeft w:val="0"/>
                          <w:marRight w:val="0"/>
                          <w:marTop w:val="0"/>
                          <w:marBottom w:val="0"/>
                          <w:divBdr>
                            <w:top w:val="none" w:sz="0" w:space="0" w:color="auto"/>
                            <w:left w:val="none" w:sz="0" w:space="0" w:color="auto"/>
                            <w:bottom w:val="none" w:sz="0" w:space="0" w:color="auto"/>
                            <w:right w:val="none" w:sz="0" w:space="0" w:color="auto"/>
                          </w:divBdr>
                          <w:divsChild>
                            <w:div w:id="1713268669">
                              <w:marLeft w:val="0"/>
                              <w:marRight w:val="0"/>
                              <w:marTop w:val="120"/>
                              <w:marBottom w:val="360"/>
                              <w:divBdr>
                                <w:top w:val="none" w:sz="0" w:space="0" w:color="auto"/>
                                <w:left w:val="none" w:sz="0" w:space="0" w:color="auto"/>
                                <w:bottom w:val="none" w:sz="0" w:space="0" w:color="auto"/>
                                <w:right w:val="none" w:sz="0" w:space="0" w:color="auto"/>
                              </w:divBdr>
                              <w:divsChild>
                                <w:div w:id="1652441272">
                                  <w:marLeft w:val="0"/>
                                  <w:marRight w:val="0"/>
                                  <w:marTop w:val="0"/>
                                  <w:marBottom w:val="0"/>
                                  <w:divBdr>
                                    <w:top w:val="none" w:sz="0" w:space="0" w:color="auto"/>
                                    <w:left w:val="none" w:sz="0" w:space="0" w:color="auto"/>
                                    <w:bottom w:val="none" w:sz="0" w:space="0" w:color="auto"/>
                                    <w:right w:val="none" w:sz="0" w:space="0" w:color="auto"/>
                                  </w:divBdr>
                                  <w:divsChild>
                                    <w:div w:id="7745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7C96-CC95-42E0-B86F-C2045691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RUGGIERO, PAOLO</dc:creator>
  <cp:lastModifiedBy>LS Ma</cp:lastModifiedBy>
  <cp:revision>2</cp:revision>
  <cp:lastPrinted>2014-03-12T16:27:00Z</cp:lastPrinted>
  <dcterms:created xsi:type="dcterms:W3CDTF">2014-07-14T23:15:00Z</dcterms:created>
  <dcterms:modified xsi:type="dcterms:W3CDTF">2014-07-14T23:15:00Z</dcterms:modified>
</cp:coreProperties>
</file>