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76D" w:rsidRPr="00457CF0" w:rsidRDefault="00BA776D" w:rsidP="00B755DB">
      <w:pPr>
        <w:adjustRightInd w:val="0"/>
        <w:snapToGrid w:val="0"/>
        <w:spacing w:line="360" w:lineRule="auto"/>
        <w:rPr>
          <w:rFonts w:ascii="Book Antiqua" w:hAnsi="Book Antiqua"/>
          <w:szCs w:val="21"/>
        </w:rPr>
      </w:pPr>
      <w:r w:rsidRPr="00457CF0">
        <w:rPr>
          <w:rFonts w:ascii="Book Antiqua" w:eastAsia="Times New Roman" w:hAnsi="Book Antiqua" w:cs="宋体"/>
          <w:b/>
          <w:szCs w:val="21"/>
        </w:rPr>
        <w:t xml:space="preserve">Name of journal: </w:t>
      </w:r>
      <w:bookmarkStart w:id="0" w:name="OLE_LINK718"/>
      <w:bookmarkStart w:id="1" w:name="OLE_LINK719"/>
      <w:r w:rsidRPr="00457CF0">
        <w:rPr>
          <w:rFonts w:ascii="Book Antiqua" w:eastAsia="Times New Roman" w:hAnsi="Book Antiqua" w:cs="宋体"/>
          <w:b/>
          <w:szCs w:val="21"/>
        </w:rPr>
        <w:t xml:space="preserve">World Journal of </w:t>
      </w:r>
      <w:bookmarkEnd w:id="0"/>
      <w:bookmarkEnd w:id="1"/>
      <w:r w:rsidRPr="00457CF0">
        <w:rPr>
          <w:rFonts w:ascii="Book Antiqua" w:hAnsi="Book Antiqua"/>
          <w:b/>
          <w:szCs w:val="21"/>
        </w:rPr>
        <w:t xml:space="preserve">Gastroenterology </w:t>
      </w:r>
    </w:p>
    <w:p w:rsidR="00BA776D" w:rsidRPr="00457CF0" w:rsidRDefault="00BA776D" w:rsidP="00B755DB">
      <w:pPr>
        <w:adjustRightInd w:val="0"/>
        <w:snapToGrid w:val="0"/>
        <w:spacing w:line="360" w:lineRule="auto"/>
        <w:rPr>
          <w:rFonts w:ascii="Book Antiqua" w:eastAsia="Times New Roman" w:hAnsi="Book Antiqua" w:cs="宋体"/>
          <w:b/>
          <w:szCs w:val="21"/>
        </w:rPr>
      </w:pPr>
      <w:r w:rsidRPr="00457CF0">
        <w:rPr>
          <w:rFonts w:ascii="Book Antiqua" w:hAnsi="Book Antiqua" w:cs="Arial"/>
          <w:b/>
          <w:szCs w:val="21"/>
          <w:lang w:val="en"/>
        </w:rPr>
        <w:t>ESPS Manuscript NO:</w:t>
      </w:r>
      <w:r>
        <w:rPr>
          <w:rFonts w:ascii="Book Antiqua" w:hAnsi="Book Antiqua" w:cs="Arial" w:hint="eastAsia"/>
          <w:b/>
          <w:szCs w:val="21"/>
          <w:lang w:val="en"/>
        </w:rPr>
        <w:t xml:space="preserve"> 9439</w:t>
      </w:r>
    </w:p>
    <w:p w:rsidR="00BA776D" w:rsidRPr="00BA776D" w:rsidRDefault="00BA776D" w:rsidP="00B755DB">
      <w:pPr>
        <w:suppressAutoHyphens/>
        <w:autoSpaceDE w:val="0"/>
        <w:autoSpaceDN w:val="0"/>
        <w:adjustRightInd w:val="0"/>
        <w:snapToGrid w:val="0"/>
        <w:spacing w:line="360" w:lineRule="auto"/>
        <w:rPr>
          <w:rFonts w:ascii="Book Antiqua" w:hAnsi="Book Antiqua"/>
          <w:b/>
          <w:caps/>
          <w:szCs w:val="21"/>
        </w:rPr>
      </w:pPr>
      <w:r>
        <w:rPr>
          <w:rFonts w:ascii="Book Antiqua" w:hAnsi="Book Antiqua"/>
          <w:b/>
          <w:szCs w:val="21"/>
        </w:rPr>
        <w:t>Columns:</w:t>
      </w:r>
      <w:r w:rsidRPr="00BA776D">
        <w:rPr>
          <w:rFonts w:ascii="Book Antiqua" w:hAnsi="Book Antiqua" w:hint="eastAsia"/>
          <w:b/>
          <w:caps/>
          <w:szCs w:val="21"/>
        </w:rPr>
        <w:t xml:space="preserve"> </w:t>
      </w:r>
      <w:r w:rsidR="00550085" w:rsidRPr="00550085">
        <w:rPr>
          <w:rFonts w:ascii="Book Antiqua" w:hAnsi="Book Antiqua"/>
          <w:b/>
          <w:caps/>
          <w:szCs w:val="21"/>
        </w:rPr>
        <w:t>Clinical Trials Study</w:t>
      </w:r>
    </w:p>
    <w:p w:rsidR="00BA776D" w:rsidRDefault="00BA776D" w:rsidP="00B755DB">
      <w:pPr>
        <w:adjustRightInd w:val="0"/>
        <w:snapToGrid w:val="0"/>
        <w:spacing w:line="360" w:lineRule="auto"/>
        <w:rPr>
          <w:rFonts w:ascii="Book Antiqua" w:hAnsi="Book Antiqua"/>
          <w:b/>
          <w:sz w:val="24"/>
          <w:szCs w:val="24"/>
        </w:rPr>
      </w:pPr>
    </w:p>
    <w:p w:rsidR="00CD02FB" w:rsidRPr="00CD02FB" w:rsidRDefault="00CD02FB" w:rsidP="00B755DB">
      <w:pPr>
        <w:adjustRightInd w:val="0"/>
        <w:snapToGrid w:val="0"/>
        <w:spacing w:line="360" w:lineRule="auto"/>
        <w:rPr>
          <w:rFonts w:ascii="Book Antiqua" w:hAnsi="Book Antiqua"/>
          <w:b/>
          <w:sz w:val="24"/>
          <w:szCs w:val="24"/>
        </w:rPr>
      </w:pPr>
      <w:r w:rsidRPr="00CD02FB">
        <w:rPr>
          <w:rFonts w:ascii="Book Antiqua" w:hAnsi="Book Antiqua"/>
          <w:b/>
          <w:sz w:val="24"/>
          <w:szCs w:val="24"/>
        </w:rPr>
        <w:t xml:space="preserve">S-1 plus gemcitabine chemotherapy followed by concurrent radiotherapy and maintenance therapy with S-1 for </w:t>
      </w:r>
      <w:proofErr w:type="spellStart"/>
      <w:r w:rsidRPr="00CD02FB">
        <w:rPr>
          <w:rFonts w:ascii="Book Antiqua" w:hAnsi="Book Antiqua"/>
          <w:b/>
          <w:sz w:val="24"/>
          <w:szCs w:val="24"/>
        </w:rPr>
        <w:t>unresectable</w:t>
      </w:r>
      <w:proofErr w:type="spellEnd"/>
      <w:r w:rsidRPr="00CD02FB">
        <w:rPr>
          <w:rFonts w:ascii="Book Antiqua" w:hAnsi="Book Antiqua"/>
          <w:b/>
          <w:sz w:val="24"/>
          <w:szCs w:val="24"/>
        </w:rPr>
        <w:t xml:space="preserve"> pancreatic cancer</w:t>
      </w:r>
    </w:p>
    <w:p w:rsidR="00CD02FB" w:rsidRPr="00CD02FB" w:rsidRDefault="00CD02FB" w:rsidP="00B755DB">
      <w:pPr>
        <w:adjustRightInd w:val="0"/>
        <w:snapToGrid w:val="0"/>
        <w:spacing w:line="360" w:lineRule="auto"/>
        <w:rPr>
          <w:rFonts w:ascii="Book Antiqua" w:hAnsi="Book Antiqua"/>
          <w:b/>
          <w:sz w:val="24"/>
          <w:szCs w:val="24"/>
        </w:rPr>
      </w:pPr>
    </w:p>
    <w:p w:rsidR="00CD02FB" w:rsidRPr="0043235B" w:rsidRDefault="0043235B" w:rsidP="00B755DB">
      <w:pPr>
        <w:adjustRightInd w:val="0"/>
        <w:snapToGrid w:val="0"/>
        <w:spacing w:line="360" w:lineRule="auto"/>
        <w:rPr>
          <w:rFonts w:ascii="Book Antiqua" w:hAnsi="Book Antiqua"/>
          <w:sz w:val="24"/>
          <w:szCs w:val="24"/>
        </w:rPr>
      </w:pPr>
      <w:proofErr w:type="spellStart"/>
      <w:r w:rsidRPr="0043235B">
        <w:rPr>
          <w:rFonts w:ascii="Book Antiqua" w:hAnsi="Book Antiqua"/>
          <w:sz w:val="24"/>
          <w:szCs w:val="24"/>
        </w:rPr>
        <w:t>Ke</w:t>
      </w:r>
      <w:proofErr w:type="spellEnd"/>
      <w:r w:rsidRPr="0043235B">
        <w:rPr>
          <w:rFonts w:ascii="Book Antiqua" w:hAnsi="Book Antiqua"/>
          <w:caps/>
          <w:sz w:val="24"/>
          <w:szCs w:val="24"/>
        </w:rPr>
        <w:t xml:space="preserve"> </w:t>
      </w:r>
      <w:r w:rsidRPr="0043235B">
        <w:rPr>
          <w:rFonts w:ascii="Book Antiqua" w:hAnsi="Book Antiqua" w:hint="eastAsia"/>
          <w:caps/>
          <w:sz w:val="24"/>
          <w:szCs w:val="24"/>
        </w:rPr>
        <w:t xml:space="preserve">qh </w:t>
      </w:r>
      <w:r w:rsidRPr="0043235B">
        <w:rPr>
          <w:rFonts w:ascii="Book Antiqua" w:hAnsi="Book Antiqua"/>
          <w:i/>
          <w:sz w:val="24"/>
          <w:szCs w:val="24"/>
        </w:rPr>
        <w:t>et al</w:t>
      </w:r>
      <w:r w:rsidRPr="0043235B">
        <w:rPr>
          <w:rFonts w:ascii="Book Antiqua" w:hAnsi="Book Antiqua" w:hint="eastAsia"/>
          <w:caps/>
          <w:sz w:val="24"/>
          <w:szCs w:val="24"/>
        </w:rPr>
        <w:t xml:space="preserve">. </w:t>
      </w:r>
      <w:r>
        <w:rPr>
          <w:rFonts w:ascii="Book Antiqua" w:hAnsi="Book Antiqua" w:hint="eastAsia"/>
          <w:caps/>
          <w:sz w:val="24"/>
          <w:szCs w:val="24"/>
        </w:rPr>
        <w:t>N</w:t>
      </w:r>
      <w:r w:rsidR="00CD02FB" w:rsidRPr="0043235B">
        <w:rPr>
          <w:rFonts w:ascii="Book Antiqua" w:hAnsi="Book Antiqua"/>
          <w:sz w:val="24"/>
          <w:szCs w:val="24"/>
        </w:rPr>
        <w:t>ew treatment for pancreatic cancer</w:t>
      </w:r>
    </w:p>
    <w:p w:rsidR="00CD02FB" w:rsidRDefault="00CD02FB" w:rsidP="00B755DB">
      <w:pPr>
        <w:adjustRightInd w:val="0"/>
        <w:snapToGrid w:val="0"/>
        <w:spacing w:line="360" w:lineRule="auto"/>
        <w:rPr>
          <w:rFonts w:ascii="Book Antiqua" w:hAnsi="Book Antiqua"/>
          <w:sz w:val="24"/>
          <w:szCs w:val="24"/>
        </w:rPr>
      </w:pPr>
    </w:p>
    <w:p w:rsidR="00CD02FB" w:rsidRPr="00CD02FB" w:rsidRDefault="00CD02FB" w:rsidP="00B755DB">
      <w:pPr>
        <w:adjustRightInd w:val="0"/>
        <w:snapToGrid w:val="0"/>
        <w:spacing w:line="360" w:lineRule="auto"/>
        <w:rPr>
          <w:rFonts w:ascii="Book Antiqua" w:hAnsi="Book Antiqua"/>
          <w:sz w:val="24"/>
          <w:szCs w:val="24"/>
        </w:rPr>
      </w:pPr>
      <w:r w:rsidRPr="00CD02FB">
        <w:rPr>
          <w:rFonts w:ascii="Book Antiqua" w:hAnsi="Book Antiqua"/>
          <w:sz w:val="24"/>
          <w:szCs w:val="24"/>
        </w:rPr>
        <w:t>Qing</w:t>
      </w:r>
      <w:r w:rsidR="0037578E">
        <w:rPr>
          <w:rFonts w:ascii="Book Antiqua" w:hAnsi="Book Antiqua" w:hint="eastAsia"/>
          <w:sz w:val="24"/>
          <w:szCs w:val="24"/>
        </w:rPr>
        <w:t>-</w:t>
      </w:r>
      <w:r w:rsidR="0037578E" w:rsidRPr="00CD02FB">
        <w:rPr>
          <w:rFonts w:ascii="Book Antiqua" w:hAnsi="Book Antiqua"/>
          <w:sz w:val="24"/>
          <w:szCs w:val="24"/>
        </w:rPr>
        <w:t xml:space="preserve">Hua </w:t>
      </w:r>
      <w:proofErr w:type="spellStart"/>
      <w:r w:rsidRPr="00CD02FB">
        <w:rPr>
          <w:rFonts w:ascii="Book Antiqua" w:hAnsi="Book Antiqua"/>
          <w:sz w:val="24"/>
          <w:szCs w:val="24"/>
        </w:rPr>
        <w:t>Ke</w:t>
      </w:r>
      <w:proofErr w:type="spellEnd"/>
      <w:r w:rsidRPr="00CD02FB">
        <w:rPr>
          <w:rFonts w:ascii="Book Antiqua" w:hAnsi="Book Antiqua"/>
          <w:sz w:val="24"/>
          <w:szCs w:val="24"/>
        </w:rPr>
        <w:t xml:space="preserve">, </w:t>
      </w:r>
      <w:r w:rsidR="0037578E" w:rsidRPr="00CD02FB">
        <w:rPr>
          <w:rFonts w:ascii="Book Antiqua" w:hAnsi="Book Antiqua"/>
          <w:sz w:val="24"/>
          <w:szCs w:val="24"/>
        </w:rPr>
        <w:t>Shi</w:t>
      </w:r>
      <w:r w:rsidR="0037578E">
        <w:rPr>
          <w:rFonts w:ascii="Book Antiqua" w:hAnsi="Book Antiqua" w:hint="eastAsia"/>
          <w:sz w:val="24"/>
          <w:szCs w:val="24"/>
        </w:rPr>
        <w:t>-</w:t>
      </w:r>
      <w:proofErr w:type="spellStart"/>
      <w:r w:rsidR="0037578E" w:rsidRPr="00CD02FB">
        <w:rPr>
          <w:rFonts w:ascii="Book Antiqua" w:hAnsi="Book Antiqua"/>
          <w:sz w:val="24"/>
          <w:szCs w:val="24"/>
        </w:rPr>
        <w:t>Qiong</w:t>
      </w:r>
      <w:proofErr w:type="spellEnd"/>
      <w:r w:rsidR="0037578E" w:rsidRPr="00CD02FB">
        <w:rPr>
          <w:rFonts w:ascii="Book Antiqua" w:hAnsi="Book Antiqua"/>
          <w:sz w:val="24"/>
          <w:szCs w:val="24"/>
        </w:rPr>
        <w:t xml:space="preserve"> </w:t>
      </w:r>
      <w:r w:rsidRPr="00CD02FB">
        <w:rPr>
          <w:rFonts w:ascii="Book Antiqua" w:hAnsi="Book Antiqua"/>
          <w:sz w:val="24"/>
          <w:szCs w:val="24"/>
        </w:rPr>
        <w:t xml:space="preserve">Zhou, </w:t>
      </w:r>
      <w:proofErr w:type="spellStart"/>
      <w:r w:rsidRPr="00CD02FB">
        <w:rPr>
          <w:rFonts w:ascii="Book Antiqua" w:hAnsi="Book Antiqua"/>
          <w:sz w:val="24"/>
          <w:szCs w:val="24"/>
        </w:rPr>
        <w:t>Ji</w:t>
      </w:r>
      <w:proofErr w:type="spellEnd"/>
      <w:r w:rsidR="0037578E">
        <w:rPr>
          <w:rFonts w:ascii="Book Antiqua" w:hAnsi="Book Antiqua" w:hint="eastAsia"/>
          <w:sz w:val="24"/>
          <w:szCs w:val="24"/>
        </w:rPr>
        <w:t>-</w:t>
      </w:r>
      <w:r w:rsidR="0037578E" w:rsidRPr="00CD02FB">
        <w:rPr>
          <w:rFonts w:ascii="Book Antiqua" w:hAnsi="Book Antiqua"/>
          <w:sz w:val="24"/>
          <w:szCs w:val="24"/>
        </w:rPr>
        <w:t xml:space="preserve">Yuan </w:t>
      </w:r>
      <w:r w:rsidRPr="00CD02FB">
        <w:rPr>
          <w:rFonts w:ascii="Book Antiqua" w:hAnsi="Book Antiqua"/>
          <w:sz w:val="24"/>
          <w:szCs w:val="24"/>
        </w:rPr>
        <w:t>Ya</w:t>
      </w:r>
      <w:r w:rsidR="0037578E">
        <w:rPr>
          <w:rFonts w:ascii="Book Antiqua" w:hAnsi="Book Antiqua"/>
          <w:sz w:val="24"/>
          <w:szCs w:val="24"/>
        </w:rPr>
        <w:t xml:space="preserve">ng, Wei Du, </w:t>
      </w:r>
      <w:proofErr w:type="spellStart"/>
      <w:r w:rsidR="0037578E">
        <w:rPr>
          <w:rFonts w:ascii="Book Antiqua" w:hAnsi="Book Antiqua"/>
          <w:sz w:val="24"/>
          <w:szCs w:val="24"/>
        </w:rPr>
        <w:t>Gai</w:t>
      </w:r>
      <w:proofErr w:type="spellEnd"/>
      <w:r w:rsidR="0037578E">
        <w:rPr>
          <w:rFonts w:ascii="Book Antiqua" w:hAnsi="Book Antiqua"/>
          <w:sz w:val="24"/>
          <w:szCs w:val="24"/>
        </w:rPr>
        <w:t xml:space="preserve"> Liang, Yong Lei</w:t>
      </w:r>
      <w:r w:rsidRPr="00CD02FB">
        <w:rPr>
          <w:rFonts w:ascii="Book Antiqua" w:hAnsi="Book Antiqua"/>
          <w:sz w:val="24"/>
          <w:szCs w:val="24"/>
        </w:rPr>
        <w:t>,</w:t>
      </w:r>
      <w:r w:rsidR="0037578E">
        <w:rPr>
          <w:rFonts w:ascii="Book Antiqua" w:hAnsi="Book Antiqua" w:hint="eastAsia"/>
          <w:sz w:val="24"/>
          <w:szCs w:val="24"/>
        </w:rPr>
        <w:t xml:space="preserve"> </w:t>
      </w:r>
      <w:proofErr w:type="spellStart"/>
      <w:r w:rsidRPr="00CD02FB">
        <w:rPr>
          <w:rFonts w:ascii="Book Antiqua" w:hAnsi="Book Antiqua"/>
          <w:sz w:val="24"/>
          <w:szCs w:val="24"/>
        </w:rPr>
        <w:t>Fei</w:t>
      </w:r>
      <w:proofErr w:type="spellEnd"/>
      <w:r w:rsidRPr="00CD02FB">
        <w:rPr>
          <w:rFonts w:ascii="Book Antiqua" w:hAnsi="Book Antiqua"/>
          <w:sz w:val="24"/>
          <w:szCs w:val="24"/>
        </w:rPr>
        <w:t xml:space="preserve"> Luo</w:t>
      </w:r>
    </w:p>
    <w:p w:rsidR="0037578E" w:rsidRDefault="0037578E" w:rsidP="00B755DB">
      <w:pPr>
        <w:adjustRightInd w:val="0"/>
        <w:snapToGrid w:val="0"/>
        <w:spacing w:line="360" w:lineRule="auto"/>
        <w:rPr>
          <w:rFonts w:ascii="Book Antiqua" w:hAnsi="Book Antiqua"/>
          <w:sz w:val="24"/>
          <w:szCs w:val="24"/>
        </w:rPr>
      </w:pPr>
    </w:p>
    <w:p w:rsidR="00CD02FB" w:rsidRPr="00CD02FB" w:rsidRDefault="00CD02FB" w:rsidP="00B755DB">
      <w:pPr>
        <w:adjustRightInd w:val="0"/>
        <w:snapToGrid w:val="0"/>
        <w:spacing w:line="360" w:lineRule="auto"/>
        <w:rPr>
          <w:rFonts w:ascii="Book Antiqua" w:hAnsi="Book Antiqua"/>
          <w:sz w:val="24"/>
          <w:szCs w:val="24"/>
        </w:rPr>
      </w:pPr>
      <w:r w:rsidRPr="0037578E">
        <w:rPr>
          <w:rFonts w:ascii="Book Antiqua" w:hAnsi="Book Antiqua"/>
          <w:b/>
          <w:sz w:val="24"/>
          <w:szCs w:val="24"/>
        </w:rPr>
        <w:t>Qing</w:t>
      </w:r>
      <w:r w:rsidR="0037578E" w:rsidRPr="0037578E">
        <w:rPr>
          <w:rFonts w:ascii="Book Antiqua" w:hAnsi="Book Antiqua"/>
          <w:b/>
          <w:sz w:val="24"/>
          <w:szCs w:val="24"/>
        </w:rPr>
        <w:t xml:space="preserve">-Hua </w:t>
      </w:r>
      <w:proofErr w:type="spellStart"/>
      <w:r w:rsidRPr="0037578E">
        <w:rPr>
          <w:rFonts w:ascii="Book Antiqua" w:hAnsi="Book Antiqua"/>
          <w:b/>
          <w:sz w:val="24"/>
          <w:szCs w:val="24"/>
        </w:rPr>
        <w:t>Ke</w:t>
      </w:r>
      <w:proofErr w:type="spellEnd"/>
      <w:r w:rsidR="0037578E" w:rsidRPr="0037578E">
        <w:rPr>
          <w:rFonts w:ascii="Book Antiqua" w:hAnsi="Book Antiqua"/>
          <w:b/>
          <w:sz w:val="24"/>
          <w:szCs w:val="24"/>
        </w:rPr>
        <w:t>, Shi-</w:t>
      </w:r>
      <w:proofErr w:type="spellStart"/>
      <w:r w:rsidR="0037578E" w:rsidRPr="0037578E">
        <w:rPr>
          <w:rFonts w:ascii="Book Antiqua" w:hAnsi="Book Antiqua"/>
          <w:b/>
          <w:sz w:val="24"/>
          <w:szCs w:val="24"/>
        </w:rPr>
        <w:t>Qiong</w:t>
      </w:r>
      <w:proofErr w:type="spellEnd"/>
      <w:r w:rsidR="0037578E" w:rsidRPr="0037578E">
        <w:rPr>
          <w:rFonts w:ascii="Book Antiqua" w:hAnsi="Book Antiqua"/>
          <w:b/>
          <w:sz w:val="24"/>
          <w:szCs w:val="24"/>
        </w:rPr>
        <w:t xml:space="preserve"> </w:t>
      </w:r>
      <w:r w:rsidRPr="0037578E">
        <w:rPr>
          <w:rFonts w:ascii="Book Antiqua" w:hAnsi="Book Antiqua"/>
          <w:b/>
          <w:sz w:val="24"/>
          <w:szCs w:val="24"/>
        </w:rPr>
        <w:t>Zhou</w:t>
      </w:r>
      <w:r w:rsidR="0037578E" w:rsidRPr="0037578E">
        <w:rPr>
          <w:rFonts w:ascii="Book Antiqua" w:hAnsi="Book Antiqua"/>
          <w:b/>
          <w:sz w:val="24"/>
          <w:szCs w:val="24"/>
        </w:rPr>
        <w:t xml:space="preserve">, </w:t>
      </w:r>
      <w:proofErr w:type="spellStart"/>
      <w:r w:rsidRPr="0037578E">
        <w:rPr>
          <w:rFonts w:ascii="Book Antiqua" w:hAnsi="Book Antiqua"/>
          <w:b/>
          <w:sz w:val="24"/>
          <w:szCs w:val="24"/>
        </w:rPr>
        <w:t>Ji</w:t>
      </w:r>
      <w:proofErr w:type="spellEnd"/>
      <w:r w:rsidR="0037578E" w:rsidRPr="0037578E">
        <w:rPr>
          <w:rFonts w:ascii="Book Antiqua" w:hAnsi="Book Antiqua"/>
          <w:b/>
          <w:sz w:val="24"/>
          <w:szCs w:val="24"/>
        </w:rPr>
        <w:t xml:space="preserve">-Yuan </w:t>
      </w:r>
      <w:r w:rsidRPr="0037578E">
        <w:rPr>
          <w:rFonts w:ascii="Book Antiqua" w:hAnsi="Book Antiqua"/>
          <w:b/>
          <w:sz w:val="24"/>
          <w:szCs w:val="24"/>
        </w:rPr>
        <w:t>Ya</w:t>
      </w:r>
      <w:r w:rsidR="0037578E" w:rsidRPr="0037578E">
        <w:rPr>
          <w:rFonts w:ascii="Book Antiqua" w:hAnsi="Book Antiqua"/>
          <w:b/>
          <w:sz w:val="24"/>
          <w:szCs w:val="24"/>
        </w:rPr>
        <w:t xml:space="preserve">ng, Wei Du, </w:t>
      </w:r>
      <w:proofErr w:type="spellStart"/>
      <w:r w:rsidR="0037578E" w:rsidRPr="0037578E">
        <w:rPr>
          <w:rFonts w:ascii="Book Antiqua" w:hAnsi="Book Antiqua"/>
          <w:b/>
          <w:sz w:val="24"/>
          <w:szCs w:val="24"/>
        </w:rPr>
        <w:t>Gai</w:t>
      </w:r>
      <w:proofErr w:type="spellEnd"/>
      <w:r w:rsidR="0037578E" w:rsidRPr="0037578E">
        <w:rPr>
          <w:rFonts w:ascii="Book Antiqua" w:hAnsi="Book Antiqua"/>
          <w:b/>
          <w:sz w:val="24"/>
          <w:szCs w:val="24"/>
        </w:rPr>
        <w:t xml:space="preserve"> Liang, Yong Lei, </w:t>
      </w:r>
      <w:proofErr w:type="spellStart"/>
      <w:r w:rsidRPr="0037578E">
        <w:rPr>
          <w:rFonts w:ascii="Book Antiqua" w:hAnsi="Book Antiqua"/>
          <w:b/>
          <w:sz w:val="24"/>
          <w:szCs w:val="24"/>
        </w:rPr>
        <w:t>Fei</w:t>
      </w:r>
      <w:proofErr w:type="spellEnd"/>
      <w:r w:rsidRPr="0037578E">
        <w:rPr>
          <w:rFonts w:ascii="Book Antiqua" w:hAnsi="Book Antiqua"/>
          <w:b/>
          <w:sz w:val="24"/>
          <w:szCs w:val="24"/>
        </w:rPr>
        <w:t xml:space="preserve"> Luo</w:t>
      </w:r>
      <w:r w:rsidR="0037578E" w:rsidRPr="0037578E">
        <w:rPr>
          <w:rFonts w:ascii="Book Antiqua" w:hAnsi="Book Antiqua"/>
          <w:b/>
          <w:sz w:val="24"/>
          <w:szCs w:val="24"/>
        </w:rPr>
        <w:t>,</w:t>
      </w:r>
      <w:r w:rsidR="0037578E">
        <w:rPr>
          <w:rFonts w:ascii="Book Antiqua" w:hAnsi="Book Antiqua" w:hint="eastAsia"/>
          <w:sz w:val="24"/>
          <w:szCs w:val="24"/>
        </w:rPr>
        <w:t xml:space="preserve"> </w:t>
      </w:r>
      <w:r w:rsidRPr="00CD02FB">
        <w:rPr>
          <w:rFonts w:ascii="Book Antiqua" w:hAnsi="Book Antiqua"/>
          <w:sz w:val="24"/>
          <w:szCs w:val="24"/>
        </w:rPr>
        <w:t xml:space="preserve">Department of </w:t>
      </w:r>
      <w:proofErr w:type="spellStart"/>
      <w:r w:rsidRPr="00CD02FB">
        <w:rPr>
          <w:rFonts w:ascii="Book Antiqua" w:hAnsi="Book Antiqua"/>
          <w:sz w:val="24"/>
          <w:szCs w:val="24"/>
        </w:rPr>
        <w:t>Chemoradiotherapy</w:t>
      </w:r>
      <w:proofErr w:type="spellEnd"/>
      <w:r w:rsidRPr="00CD02FB">
        <w:rPr>
          <w:rFonts w:ascii="Book Antiqua" w:hAnsi="Book Antiqua"/>
          <w:sz w:val="24"/>
          <w:szCs w:val="24"/>
        </w:rPr>
        <w:t>, Oncology</w:t>
      </w:r>
      <w:r w:rsidR="0037578E">
        <w:rPr>
          <w:rFonts w:ascii="Book Antiqua" w:hAnsi="Book Antiqua"/>
          <w:sz w:val="24"/>
          <w:szCs w:val="24"/>
        </w:rPr>
        <w:t xml:space="preserve"> Hospital of </w:t>
      </w:r>
      <w:proofErr w:type="spellStart"/>
      <w:r w:rsidR="0037578E">
        <w:rPr>
          <w:rFonts w:ascii="Book Antiqua" w:hAnsi="Book Antiqua"/>
          <w:sz w:val="24"/>
          <w:szCs w:val="24"/>
        </w:rPr>
        <w:t>Jingzhou</w:t>
      </w:r>
      <w:proofErr w:type="spellEnd"/>
      <w:r w:rsidR="0037578E">
        <w:rPr>
          <w:rFonts w:ascii="Book Antiqua" w:hAnsi="Book Antiqua"/>
          <w:sz w:val="24"/>
          <w:szCs w:val="24"/>
        </w:rPr>
        <w:t xml:space="preserve">, </w:t>
      </w:r>
      <w:proofErr w:type="spellStart"/>
      <w:r w:rsidR="0037578E">
        <w:rPr>
          <w:rFonts w:ascii="Book Antiqua" w:hAnsi="Book Antiqua"/>
          <w:sz w:val="24"/>
          <w:szCs w:val="24"/>
        </w:rPr>
        <w:t>Jingzhou</w:t>
      </w:r>
      <w:proofErr w:type="spellEnd"/>
      <w:r w:rsidRPr="00CD02FB">
        <w:rPr>
          <w:rFonts w:ascii="Book Antiqua" w:hAnsi="Book Antiqua"/>
          <w:sz w:val="24"/>
          <w:szCs w:val="24"/>
        </w:rPr>
        <w:t xml:space="preserve"> 434000</w:t>
      </w:r>
      <w:r w:rsidR="0037578E">
        <w:rPr>
          <w:rFonts w:ascii="Book Antiqua" w:hAnsi="Book Antiqua" w:hint="eastAsia"/>
          <w:sz w:val="24"/>
          <w:szCs w:val="24"/>
        </w:rPr>
        <w:t xml:space="preserve">, Hubei Province, </w:t>
      </w:r>
      <w:r w:rsidR="00B755DB">
        <w:rPr>
          <w:rFonts w:ascii="Book Antiqua" w:hAnsi="Book Antiqua"/>
          <w:sz w:val="24"/>
          <w:szCs w:val="24"/>
        </w:rPr>
        <w:t>China</w:t>
      </w:r>
    </w:p>
    <w:p w:rsidR="0037578E" w:rsidRDefault="0037578E" w:rsidP="00B755DB">
      <w:pPr>
        <w:adjustRightInd w:val="0"/>
        <w:snapToGrid w:val="0"/>
        <w:spacing w:line="360" w:lineRule="auto"/>
        <w:rPr>
          <w:rFonts w:ascii="Book Antiqua" w:hAnsi="Book Antiqua"/>
          <w:sz w:val="24"/>
          <w:szCs w:val="24"/>
        </w:rPr>
      </w:pPr>
    </w:p>
    <w:p w:rsidR="0037578E" w:rsidRDefault="00CD02FB" w:rsidP="00B755DB">
      <w:pPr>
        <w:adjustRightInd w:val="0"/>
        <w:snapToGrid w:val="0"/>
        <w:spacing w:line="360" w:lineRule="auto"/>
        <w:rPr>
          <w:rFonts w:ascii="Book Antiqua" w:hAnsi="Book Antiqua"/>
          <w:sz w:val="24"/>
          <w:szCs w:val="24"/>
        </w:rPr>
      </w:pPr>
      <w:r w:rsidRPr="0037578E">
        <w:rPr>
          <w:rFonts w:ascii="Book Antiqua" w:hAnsi="Book Antiqua"/>
          <w:b/>
          <w:sz w:val="24"/>
          <w:szCs w:val="24"/>
        </w:rPr>
        <w:t>Author contributions</w:t>
      </w:r>
      <w:r w:rsidR="0037578E">
        <w:rPr>
          <w:rFonts w:ascii="Book Antiqua" w:hAnsi="Book Antiqua" w:hint="eastAsia"/>
          <w:b/>
          <w:sz w:val="24"/>
          <w:szCs w:val="24"/>
        </w:rPr>
        <w:t xml:space="preserve">: </w:t>
      </w:r>
      <w:r w:rsidRPr="00CD02FB">
        <w:rPr>
          <w:rFonts w:ascii="Book Antiqua" w:hAnsi="Book Antiqua"/>
          <w:sz w:val="24"/>
          <w:szCs w:val="24"/>
        </w:rPr>
        <w:t>All the authors contributed equally to this manuscript</w:t>
      </w:r>
      <w:r w:rsidR="0037578E">
        <w:rPr>
          <w:rFonts w:ascii="Book Antiqua" w:hAnsi="Book Antiqua" w:hint="eastAsia"/>
          <w:sz w:val="24"/>
          <w:szCs w:val="24"/>
        </w:rPr>
        <w:t>.</w:t>
      </w:r>
    </w:p>
    <w:p w:rsidR="0037578E" w:rsidRDefault="0037578E" w:rsidP="00B755DB">
      <w:pPr>
        <w:adjustRightInd w:val="0"/>
        <w:snapToGrid w:val="0"/>
        <w:spacing w:line="360" w:lineRule="auto"/>
        <w:rPr>
          <w:rFonts w:ascii="Book Antiqua" w:hAnsi="Book Antiqua"/>
          <w:sz w:val="24"/>
          <w:szCs w:val="24"/>
        </w:rPr>
      </w:pPr>
      <w:r>
        <w:rPr>
          <w:rFonts w:ascii="Book Antiqua" w:hAnsi="Book Antiqua" w:hint="eastAsia"/>
          <w:sz w:val="24"/>
          <w:szCs w:val="24"/>
        </w:rPr>
        <w:t xml:space="preserve"> </w:t>
      </w:r>
    </w:p>
    <w:p w:rsidR="00CD02FB" w:rsidRDefault="00CD02FB" w:rsidP="00B755DB">
      <w:pPr>
        <w:adjustRightInd w:val="0"/>
        <w:snapToGrid w:val="0"/>
        <w:spacing w:line="360" w:lineRule="auto"/>
        <w:rPr>
          <w:rFonts w:ascii="Book Antiqua" w:hAnsi="Book Antiqua"/>
          <w:sz w:val="24"/>
          <w:szCs w:val="24"/>
        </w:rPr>
      </w:pPr>
      <w:r w:rsidRPr="0037578E">
        <w:rPr>
          <w:rFonts w:ascii="Book Antiqua" w:hAnsi="Book Antiqua"/>
          <w:b/>
          <w:sz w:val="24"/>
          <w:szCs w:val="24"/>
        </w:rPr>
        <w:t>Correspondence to:</w:t>
      </w:r>
      <w:r w:rsidRPr="00CD02FB">
        <w:rPr>
          <w:rFonts w:ascii="Book Antiqua" w:hAnsi="Book Antiqua"/>
          <w:sz w:val="24"/>
          <w:szCs w:val="24"/>
        </w:rPr>
        <w:t xml:space="preserve"> </w:t>
      </w:r>
      <w:proofErr w:type="spellStart"/>
      <w:r w:rsidRPr="0037578E">
        <w:rPr>
          <w:rFonts w:ascii="Book Antiqua" w:hAnsi="Book Antiqua"/>
          <w:b/>
          <w:sz w:val="24"/>
          <w:szCs w:val="24"/>
        </w:rPr>
        <w:t>Ji</w:t>
      </w:r>
      <w:proofErr w:type="spellEnd"/>
      <w:r w:rsidR="0037578E" w:rsidRPr="0037578E">
        <w:rPr>
          <w:rFonts w:ascii="Book Antiqua" w:hAnsi="Book Antiqua" w:hint="eastAsia"/>
          <w:b/>
          <w:sz w:val="24"/>
          <w:szCs w:val="24"/>
        </w:rPr>
        <w:t>-</w:t>
      </w:r>
      <w:r w:rsidRPr="0037578E">
        <w:rPr>
          <w:rFonts w:ascii="Book Antiqua" w:hAnsi="Book Antiqua"/>
          <w:b/>
          <w:caps/>
          <w:sz w:val="24"/>
          <w:szCs w:val="24"/>
        </w:rPr>
        <w:t>y</w:t>
      </w:r>
      <w:r w:rsidRPr="0037578E">
        <w:rPr>
          <w:rFonts w:ascii="Book Antiqua" w:hAnsi="Book Antiqua"/>
          <w:b/>
          <w:sz w:val="24"/>
          <w:szCs w:val="24"/>
        </w:rPr>
        <w:t>uan Yang, Professor,</w:t>
      </w:r>
      <w:r w:rsidRPr="00CD02FB">
        <w:rPr>
          <w:rFonts w:ascii="Book Antiqua" w:hAnsi="Book Antiqua"/>
          <w:sz w:val="24"/>
          <w:szCs w:val="24"/>
        </w:rPr>
        <w:t xml:space="preserve"> Department of </w:t>
      </w:r>
      <w:proofErr w:type="spellStart"/>
      <w:r w:rsidRPr="00CD02FB">
        <w:rPr>
          <w:rFonts w:ascii="Book Antiqua" w:hAnsi="Book Antiqua"/>
          <w:sz w:val="24"/>
          <w:szCs w:val="24"/>
        </w:rPr>
        <w:t>Chemoradiotherapy</w:t>
      </w:r>
      <w:proofErr w:type="spellEnd"/>
      <w:r w:rsidRPr="00CD02FB">
        <w:rPr>
          <w:rFonts w:ascii="Book Antiqua" w:hAnsi="Book Antiqua"/>
          <w:sz w:val="24"/>
          <w:szCs w:val="24"/>
        </w:rPr>
        <w:t>, Oncology</w:t>
      </w:r>
      <w:r w:rsidR="0037578E">
        <w:rPr>
          <w:rFonts w:ascii="Book Antiqua" w:hAnsi="Book Antiqua"/>
          <w:sz w:val="24"/>
          <w:szCs w:val="24"/>
        </w:rPr>
        <w:t xml:space="preserve"> Hospital of </w:t>
      </w:r>
      <w:proofErr w:type="spellStart"/>
      <w:r w:rsidR="0037578E">
        <w:rPr>
          <w:rFonts w:ascii="Book Antiqua" w:hAnsi="Book Antiqua"/>
          <w:sz w:val="24"/>
          <w:szCs w:val="24"/>
        </w:rPr>
        <w:t>Jingzhou</w:t>
      </w:r>
      <w:proofErr w:type="spellEnd"/>
      <w:r w:rsidR="0037578E">
        <w:rPr>
          <w:rFonts w:ascii="Book Antiqua" w:hAnsi="Book Antiqua"/>
          <w:sz w:val="24"/>
          <w:szCs w:val="24"/>
        </w:rPr>
        <w:t xml:space="preserve">, </w:t>
      </w:r>
      <w:r w:rsidR="00B73A31" w:rsidRPr="00B73A31">
        <w:rPr>
          <w:rFonts w:ascii="Book Antiqua" w:hAnsi="Book Antiqua"/>
          <w:sz w:val="24"/>
          <w:szCs w:val="24"/>
        </w:rPr>
        <w:t xml:space="preserve">No. 40 Road, </w:t>
      </w:r>
      <w:proofErr w:type="spellStart"/>
      <w:r w:rsidR="00B73A31" w:rsidRPr="00B73A31">
        <w:rPr>
          <w:rFonts w:ascii="Book Antiqua" w:hAnsi="Book Antiqua"/>
          <w:sz w:val="24"/>
          <w:szCs w:val="24"/>
        </w:rPr>
        <w:t>Shashi</w:t>
      </w:r>
      <w:proofErr w:type="spellEnd"/>
      <w:r w:rsidR="00B73A31" w:rsidRPr="00B73A31">
        <w:rPr>
          <w:rFonts w:ascii="Book Antiqua" w:hAnsi="Book Antiqua"/>
          <w:sz w:val="24"/>
          <w:szCs w:val="24"/>
        </w:rPr>
        <w:t xml:space="preserve"> District, </w:t>
      </w:r>
      <w:proofErr w:type="spellStart"/>
      <w:r w:rsidR="0037578E">
        <w:rPr>
          <w:rFonts w:ascii="Book Antiqua" w:hAnsi="Book Antiqua"/>
          <w:sz w:val="24"/>
          <w:szCs w:val="24"/>
        </w:rPr>
        <w:t>Jingzhou</w:t>
      </w:r>
      <w:proofErr w:type="spellEnd"/>
      <w:r w:rsidR="0037578E">
        <w:rPr>
          <w:rFonts w:ascii="Book Antiqua" w:hAnsi="Book Antiqua"/>
          <w:sz w:val="24"/>
          <w:szCs w:val="24"/>
        </w:rPr>
        <w:t xml:space="preserve"> 434000</w:t>
      </w:r>
      <w:r w:rsidRPr="00CD02FB">
        <w:rPr>
          <w:rFonts w:ascii="Book Antiqua" w:hAnsi="Book Antiqua"/>
          <w:sz w:val="24"/>
          <w:szCs w:val="24"/>
        </w:rPr>
        <w:t xml:space="preserve">, </w:t>
      </w:r>
      <w:r w:rsidR="0037578E">
        <w:rPr>
          <w:rFonts w:ascii="Book Antiqua" w:hAnsi="Book Antiqua" w:hint="eastAsia"/>
          <w:sz w:val="24"/>
          <w:szCs w:val="24"/>
        </w:rPr>
        <w:t xml:space="preserve">Hubei Province, </w:t>
      </w:r>
      <w:r w:rsidRPr="00CD02FB">
        <w:rPr>
          <w:rFonts w:ascii="Book Antiqua" w:hAnsi="Book Antiqua"/>
          <w:sz w:val="24"/>
          <w:szCs w:val="24"/>
        </w:rPr>
        <w:t xml:space="preserve">China. </w:t>
      </w:r>
      <w:hyperlink r:id="rId7" w:history="1">
        <w:r w:rsidR="0037578E" w:rsidRPr="00F34C66">
          <w:rPr>
            <w:rStyle w:val="a3"/>
            <w:rFonts w:ascii="Book Antiqua" w:hAnsi="Book Antiqua"/>
            <w:sz w:val="24"/>
            <w:szCs w:val="24"/>
          </w:rPr>
          <w:t>yangjiyuancn@yeah.net</w:t>
        </w:r>
      </w:hyperlink>
    </w:p>
    <w:p w:rsidR="0037578E" w:rsidRPr="00CD02FB" w:rsidRDefault="0037578E" w:rsidP="00B755DB">
      <w:pPr>
        <w:adjustRightInd w:val="0"/>
        <w:snapToGrid w:val="0"/>
        <w:spacing w:line="360" w:lineRule="auto"/>
        <w:rPr>
          <w:rFonts w:ascii="Book Antiqua" w:hAnsi="Book Antiqua"/>
          <w:sz w:val="24"/>
          <w:szCs w:val="24"/>
        </w:rPr>
      </w:pPr>
    </w:p>
    <w:p w:rsidR="00CD02FB" w:rsidRPr="00CD02FB" w:rsidRDefault="00CD02FB" w:rsidP="00B755DB">
      <w:pPr>
        <w:adjustRightInd w:val="0"/>
        <w:snapToGrid w:val="0"/>
        <w:spacing w:line="360" w:lineRule="auto"/>
        <w:rPr>
          <w:rFonts w:ascii="Book Antiqua" w:hAnsi="Book Antiqua"/>
          <w:sz w:val="24"/>
          <w:szCs w:val="24"/>
        </w:rPr>
      </w:pPr>
      <w:r w:rsidRPr="0037578E">
        <w:rPr>
          <w:rFonts w:ascii="Book Antiqua" w:hAnsi="Book Antiqua"/>
          <w:b/>
          <w:sz w:val="24"/>
          <w:szCs w:val="24"/>
        </w:rPr>
        <w:t>Telephone:</w:t>
      </w:r>
      <w:r w:rsidRPr="00CD02FB">
        <w:rPr>
          <w:rFonts w:ascii="Book Antiqua" w:hAnsi="Book Antiqua"/>
          <w:sz w:val="24"/>
          <w:szCs w:val="24"/>
        </w:rPr>
        <w:t xml:space="preserve"> </w:t>
      </w:r>
      <w:r w:rsidR="0037578E" w:rsidRPr="00CD02FB">
        <w:rPr>
          <w:rFonts w:ascii="Book Antiqua" w:hAnsi="Book Antiqua"/>
          <w:sz w:val="24"/>
          <w:szCs w:val="24"/>
        </w:rPr>
        <w:t>+86-716-</w:t>
      </w:r>
      <w:proofErr w:type="gramStart"/>
      <w:r w:rsidR="0037578E" w:rsidRPr="00CD02FB">
        <w:rPr>
          <w:rFonts w:ascii="Book Antiqua" w:hAnsi="Book Antiqua"/>
          <w:sz w:val="24"/>
          <w:szCs w:val="24"/>
        </w:rPr>
        <w:t>8257666</w:t>
      </w:r>
      <w:r w:rsidR="005E04F0">
        <w:rPr>
          <w:rFonts w:ascii="Book Antiqua" w:hAnsi="Book Antiqua"/>
          <w:sz w:val="24"/>
          <w:szCs w:val="24"/>
        </w:rPr>
        <w:t xml:space="preserve"> </w:t>
      </w:r>
      <w:r w:rsidR="00DE299F">
        <w:rPr>
          <w:rFonts w:ascii="Book Antiqua" w:hAnsi="Book Antiqua" w:hint="eastAsia"/>
          <w:sz w:val="24"/>
          <w:szCs w:val="24"/>
        </w:rPr>
        <w:t xml:space="preserve"> </w:t>
      </w:r>
      <w:r w:rsidRPr="0037578E">
        <w:rPr>
          <w:rFonts w:ascii="Book Antiqua" w:hAnsi="Book Antiqua"/>
          <w:b/>
          <w:sz w:val="24"/>
          <w:szCs w:val="24"/>
        </w:rPr>
        <w:t>Fax</w:t>
      </w:r>
      <w:proofErr w:type="gramEnd"/>
      <w:r w:rsidRPr="0037578E">
        <w:rPr>
          <w:rFonts w:ascii="Book Antiqua" w:hAnsi="Book Antiqua"/>
          <w:b/>
          <w:sz w:val="24"/>
          <w:szCs w:val="24"/>
        </w:rPr>
        <w:t>:</w:t>
      </w:r>
      <w:r w:rsidRPr="00CD02FB">
        <w:rPr>
          <w:rFonts w:ascii="Book Antiqua" w:hAnsi="Book Antiqua"/>
          <w:sz w:val="24"/>
          <w:szCs w:val="24"/>
        </w:rPr>
        <w:t xml:space="preserve"> +86-716-8257666</w:t>
      </w:r>
    </w:p>
    <w:p w:rsidR="0037578E" w:rsidRDefault="0037578E" w:rsidP="00B755DB">
      <w:pPr>
        <w:adjustRightInd w:val="0"/>
        <w:snapToGrid w:val="0"/>
        <w:spacing w:line="360" w:lineRule="auto"/>
        <w:rPr>
          <w:rFonts w:ascii="Book Antiqua" w:hAnsi="Book Antiqua"/>
          <w:b/>
          <w:sz w:val="24"/>
        </w:rPr>
      </w:pPr>
      <w:bookmarkStart w:id="2" w:name="OLE_LINK29"/>
      <w:bookmarkStart w:id="3" w:name="OLE_LINK30"/>
      <w:r w:rsidRPr="008E267B">
        <w:rPr>
          <w:rFonts w:ascii="Book Antiqua" w:hAnsi="Book Antiqua"/>
          <w:b/>
          <w:sz w:val="24"/>
        </w:rPr>
        <w:t>Received:</w:t>
      </w:r>
      <w:r w:rsidR="00B755DB">
        <w:rPr>
          <w:rFonts w:ascii="Book Antiqua" w:hAnsi="Book Antiqua"/>
          <w:b/>
          <w:sz w:val="24"/>
        </w:rPr>
        <w:t xml:space="preserve"> </w:t>
      </w:r>
      <w:r w:rsidR="00DE299F" w:rsidRPr="00A11C75">
        <w:rPr>
          <w:rFonts w:ascii="Book Antiqua" w:hAnsi="Book Antiqua"/>
          <w:sz w:val="24"/>
        </w:rPr>
        <w:t>February</w:t>
      </w:r>
      <w:r w:rsidR="00DE299F">
        <w:rPr>
          <w:rFonts w:ascii="Book Antiqua" w:hAnsi="Book Antiqua" w:hint="eastAsia"/>
          <w:sz w:val="24"/>
        </w:rPr>
        <w:t xml:space="preserve"> 11, </w:t>
      </w:r>
      <w:proofErr w:type="gramStart"/>
      <w:r w:rsidR="00DE299F">
        <w:rPr>
          <w:rFonts w:ascii="Book Antiqua" w:hAnsi="Book Antiqua" w:hint="eastAsia"/>
          <w:sz w:val="24"/>
        </w:rPr>
        <w:t>2014</w:t>
      </w:r>
      <w:r w:rsidR="005E04F0">
        <w:rPr>
          <w:rFonts w:ascii="Book Antiqua" w:hAnsi="Book Antiqua"/>
          <w:b/>
          <w:sz w:val="24"/>
        </w:rPr>
        <w:t xml:space="preserve"> </w:t>
      </w:r>
      <w:r w:rsidR="00DE299F">
        <w:rPr>
          <w:rFonts w:ascii="Book Antiqua" w:hAnsi="Book Antiqua" w:hint="eastAsia"/>
          <w:b/>
          <w:sz w:val="24"/>
        </w:rPr>
        <w:t xml:space="preserve"> </w:t>
      </w:r>
      <w:r w:rsidRPr="008E267B">
        <w:rPr>
          <w:rFonts w:ascii="Book Antiqua" w:hAnsi="Book Antiqua"/>
          <w:b/>
          <w:sz w:val="24"/>
        </w:rPr>
        <w:t>Revised</w:t>
      </w:r>
      <w:proofErr w:type="gramEnd"/>
      <w:r w:rsidRPr="008E267B">
        <w:rPr>
          <w:rFonts w:ascii="Book Antiqua" w:hAnsi="Book Antiqua"/>
          <w:b/>
          <w:sz w:val="24"/>
        </w:rPr>
        <w:t>:</w:t>
      </w:r>
      <w:r w:rsidR="00B755DB">
        <w:rPr>
          <w:rFonts w:ascii="Book Antiqua" w:hAnsi="Book Antiqua"/>
          <w:b/>
          <w:sz w:val="24"/>
        </w:rPr>
        <w:t xml:space="preserve"> </w:t>
      </w:r>
      <w:r w:rsidR="00DE299F" w:rsidRPr="00A11C75">
        <w:rPr>
          <w:rFonts w:ascii="Book Antiqua" w:hAnsi="Book Antiqua"/>
          <w:sz w:val="24"/>
        </w:rPr>
        <w:t>April</w:t>
      </w:r>
      <w:r w:rsidR="00DE299F">
        <w:rPr>
          <w:rFonts w:ascii="Book Antiqua" w:hAnsi="Book Antiqua" w:hint="eastAsia"/>
          <w:sz w:val="24"/>
        </w:rPr>
        <w:t xml:space="preserve"> 16, 2014</w:t>
      </w:r>
    </w:p>
    <w:p w:rsidR="00C56DE5" w:rsidRDefault="0037578E" w:rsidP="00C56DE5">
      <w:pPr>
        <w:rPr>
          <w:rFonts w:ascii="Book Antiqua" w:hAnsi="Book Antiqua"/>
          <w:color w:val="000000"/>
          <w:sz w:val="24"/>
        </w:rPr>
      </w:pPr>
      <w:r w:rsidRPr="008E267B">
        <w:rPr>
          <w:rFonts w:ascii="Book Antiqua" w:hAnsi="Book Antiqua"/>
          <w:b/>
          <w:sz w:val="24"/>
        </w:rPr>
        <w:t>Accepted:</w:t>
      </w:r>
      <w:bookmarkStart w:id="4" w:name="OLE_LINK1"/>
      <w:bookmarkStart w:id="5" w:name="OLE_LINK2"/>
      <w:bookmarkStart w:id="6" w:name="OLE_LINK3"/>
      <w:bookmarkStart w:id="7" w:name="OLE_LINK4"/>
      <w:bookmarkStart w:id="8" w:name="OLE_LINK5"/>
      <w:bookmarkStart w:id="9" w:name="OLE_LINK6"/>
      <w:bookmarkStart w:id="10" w:name="OLE_LINK7"/>
      <w:bookmarkStart w:id="11" w:name="OLE_LINK9"/>
      <w:bookmarkStart w:id="12" w:name="OLE_LINK10"/>
      <w:bookmarkStart w:id="13" w:name="OLE_LINK13"/>
      <w:bookmarkStart w:id="14" w:name="OLE_LINK14"/>
      <w:bookmarkStart w:id="15" w:name="OLE_LINK17"/>
      <w:bookmarkStart w:id="16" w:name="OLE_LINK18"/>
      <w:bookmarkStart w:id="17" w:name="OLE_LINK19"/>
      <w:bookmarkStart w:id="18" w:name="OLE_LINK22"/>
      <w:bookmarkStart w:id="19" w:name="OLE_LINK24"/>
      <w:bookmarkStart w:id="20" w:name="OLE_LINK25"/>
      <w:bookmarkStart w:id="21" w:name="OLE_LINK26"/>
      <w:bookmarkStart w:id="22" w:name="OLE_LINK27"/>
      <w:bookmarkStart w:id="23" w:name="OLE_LINK28"/>
      <w:bookmarkStart w:id="24" w:name="OLE_LINK31"/>
      <w:bookmarkStart w:id="25" w:name="OLE_LINK32"/>
      <w:bookmarkStart w:id="26" w:name="OLE_LINK34"/>
      <w:bookmarkStart w:id="27" w:name="OLE_LINK36"/>
      <w:bookmarkStart w:id="28" w:name="OLE_LINK37"/>
      <w:bookmarkStart w:id="29" w:name="OLE_LINK38"/>
      <w:bookmarkStart w:id="30" w:name="OLE_LINK43"/>
      <w:r w:rsidR="00C56DE5" w:rsidRPr="00C56DE5">
        <w:rPr>
          <w:rFonts w:ascii="Book Antiqua" w:hAnsi="Book Antiqua"/>
          <w:color w:val="000000"/>
          <w:sz w:val="24"/>
        </w:rPr>
        <w:t xml:space="preserve"> </w:t>
      </w:r>
      <w:r w:rsidR="00C56DE5">
        <w:rPr>
          <w:rFonts w:ascii="Book Antiqua" w:hAnsi="Book Antiqua"/>
          <w:color w:val="000000"/>
          <w:sz w:val="24"/>
        </w:rPr>
        <w:t>June 26, 2014</w:t>
      </w:r>
    </w:p>
    <w:p w:rsidR="0037578E" w:rsidRPr="008E267B" w:rsidRDefault="00B755DB" w:rsidP="00B755DB">
      <w:pPr>
        <w:adjustRightInd w:val="0"/>
        <w:snapToGrid w:val="0"/>
        <w:spacing w:line="360" w:lineRule="auto"/>
        <w:rPr>
          <w:rFonts w:ascii="Book Antiqua" w:hAnsi="Book Antiqua"/>
          <w:b/>
          <w:sz w:val="24"/>
        </w:rPr>
      </w:pPr>
      <w:bookmarkStart w:id="31" w:name="_GoBack"/>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Pr>
          <w:rFonts w:ascii="Book Antiqua" w:hAnsi="Book Antiqua"/>
          <w:b/>
          <w:sz w:val="24"/>
        </w:rPr>
        <w:t xml:space="preserve"> </w:t>
      </w:r>
    </w:p>
    <w:p w:rsidR="0037578E" w:rsidRPr="008E267B" w:rsidRDefault="0037578E" w:rsidP="00B755DB">
      <w:pPr>
        <w:adjustRightInd w:val="0"/>
        <w:snapToGrid w:val="0"/>
        <w:spacing w:line="360" w:lineRule="auto"/>
        <w:rPr>
          <w:rFonts w:ascii="Book Antiqua" w:hAnsi="Book Antiqua"/>
          <w:b/>
          <w:sz w:val="24"/>
        </w:rPr>
      </w:pPr>
      <w:r w:rsidRPr="008E267B">
        <w:rPr>
          <w:rFonts w:ascii="Book Antiqua" w:hAnsi="Book Antiqua"/>
          <w:b/>
          <w:sz w:val="24"/>
        </w:rPr>
        <w:t xml:space="preserve">Published online: </w:t>
      </w:r>
    </w:p>
    <w:bookmarkEnd w:id="2"/>
    <w:bookmarkEnd w:id="3"/>
    <w:p w:rsidR="0037578E" w:rsidRPr="00CD02FB" w:rsidRDefault="0037578E" w:rsidP="00B755DB">
      <w:pPr>
        <w:adjustRightInd w:val="0"/>
        <w:snapToGrid w:val="0"/>
        <w:spacing w:line="360" w:lineRule="auto"/>
        <w:rPr>
          <w:rFonts w:ascii="Book Antiqua" w:hAnsi="Book Antiqua"/>
          <w:sz w:val="24"/>
          <w:szCs w:val="24"/>
        </w:rPr>
      </w:pPr>
    </w:p>
    <w:p w:rsidR="00CD02FB" w:rsidRPr="0037578E" w:rsidRDefault="0037578E" w:rsidP="00B755DB">
      <w:pPr>
        <w:adjustRightInd w:val="0"/>
        <w:snapToGrid w:val="0"/>
        <w:spacing w:line="360" w:lineRule="auto"/>
        <w:rPr>
          <w:rFonts w:ascii="Book Antiqua" w:hAnsi="Book Antiqua"/>
          <w:b/>
          <w:sz w:val="24"/>
          <w:szCs w:val="24"/>
        </w:rPr>
      </w:pPr>
      <w:r w:rsidRPr="0037578E">
        <w:rPr>
          <w:rFonts w:ascii="Book Antiqua" w:hAnsi="Book Antiqua"/>
          <w:b/>
          <w:sz w:val="24"/>
          <w:szCs w:val="24"/>
        </w:rPr>
        <w:t>Abstract</w:t>
      </w:r>
    </w:p>
    <w:p w:rsidR="00CD02FB" w:rsidRPr="00CD02FB" w:rsidRDefault="00CD02FB" w:rsidP="00B755DB">
      <w:pPr>
        <w:adjustRightInd w:val="0"/>
        <w:snapToGrid w:val="0"/>
        <w:spacing w:line="360" w:lineRule="auto"/>
        <w:rPr>
          <w:rFonts w:ascii="Book Antiqua" w:hAnsi="Book Antiqua"/>
          <w:sz w:val="24"/>
          <w:szCs w:val="24"/>
        </w:rPr>
      </w:pPr>
      <w:r w:rsidRPr="0037578E">
        <w:rPr>
          <w:rFonts w:ascii="Book Antiqua" w:hAnsi="Book Antiqua"/>
          <w:b/>
          <w:sz w:val="24"/>
          <w:szCs w:val="24"/>
        </w:rPr>
        <w:t>AIM:</w:t>
      </w:r>
      <w:r w:rsidRPr="00CD02FB">
        <w:rPr>
          <w:rFonts w:ascii="Book Antiqua" w:hAnsi="Book Antiqua"/>
          <w:sz w:val="24"/>
          <w:szCs w:val="24"/>
        </w:rPr>
        <w:t xml:space="preserve"> </w:t>
      </w:r>
      <w:r w:rsidRPr="0037578E">
        <w:rPr>
          <w:rFonts w:ascii="Book Antiqua" w:hAnsi="Book Antiqua"/>
          <w:caps/>
          <w:sz w:val="24"/>
          <w:szCs w:val="24"/>
        </w:rPr>
        <w:t>t</w:t>
      </w:r>
      <w:r w:rsidRPr="00CD02FB">
        <w:rPr>
          <w:rFonts w:ascii="Book Antiqua" w:hAnsi="Book Antiqua"/>
          <w:sz w:val="24"/>
          <w:szCs w:val="24"/>
        </w:rPr>
        <w:t>o investigate the feasibility and efficacy of combination of S-1 with gemcitabine and followed by oral S-1 with concurrent radiotherapy (intensity modulated radiotherapy</w:t>
      </w:r>
      <w:r w:rsidR="0037578E">
        <w:rPr>
          <w:rFonts w:ascii="Book Antiqua" w:hAnsi="Book Antiqua" w:hint="eastAsia"/>
          <w:sz w:val="24"/>
          <w:szCs w:val="24"/>
        </w:rPr>
        <w:t>,</w:t>
      </w:r>
      <w:r w:rsidRPr="00CD02FB">
        <w:rPr>
          <w:rFonts w:ascii="Book Antiqua" w:hAnsi="Book Antiqua"/>
          <w:sz w:val="24"/>
          <w:szCs w:val="24"/>
        </w:rPr>
        <w:t xml:space="preserve"> IMRT) and maintenance therapy with S-1for locally </w:t>
      </w:r>
      <w:r w:rsidRPr="00CD02FB">
        <w:rPr>
          <w:rFonts w:ascii="Book Antiqua" w:hAnsi="Book Antiqua"/>
          <w:sz w:val="24"/>
          <w:szCs w:val="24"/>
        </w:rPr>
        <w:lastRenderedPageBreak/>
        <w:t xml:space="preserve">advanced pancreatic cancer. </w:t>
      </w:r>
    </w:p>
    <w:p w:rsidR="0037578E" w:rsidRDefault="0037578E" w:rsidP="00B755DB">
      <w:pPr>
        <w:adjustRightInd w:val="0"/>
        <w:snapToGrid w:val="0"/>
        <w:spacing w:line="360" w:lineRule="auto"/>
        <w:rPr>
          <w:rFonts w:ascii="Book Antiqua" w:hAnsi="Book Antiqua"/>
          <w:sz w:val="24"/>
          <w:szCs w:val="24"/>
        </w:rPr>
      </w:pPr>
    </w:p>
    <w:p w:rsidR="00CD02FB" w:rsidRDefault="00CD02FB" w:rsidP="00B755DB">
      <w:pPr>
        <w:adjustRightInd w:val="0"/>
        <w:snapToGrid w:val="0"/>
        <w:spacing w:line="360" w:lineRule="auto"/>
        <w:rPr>
          <w:rFonts w:ascii="Book Antiqua" w:hAnsi="Book Antiqua"/>
          <w:sz w:val="24"/>
          <w:szCs w:val="24"/>
        </w:rPr>
      </w:pPr>
      <w:r w:rsidRPr="0037578E">
        <w:rPr>
          <w:rFonts w:ascii="Book Antiqua" w:hAnsi="Book Antiqua"/>
          <w:b/>
          <w:caps/>
          <w:sz w:val="24"/>
          <w:szCs w:val="24"/>
        </w:rPr>
        <w:t>Methods:</w:t>
      </w:r>
      <w:r w:rsidRPr="00CD02FB">
        <w:rPr>
          <w:rFonts w:ascii="Book Antiqua" w:hAnsi="Book Antiqua"/>
          <w:sz w:val="24"/>
          <w:szCs w:val="24"/>
        </w:rPr>
        <w:t xml:space="preserve"> </w:t>
      </w:r>
      <w:r w:rsidRPr="0037578E">
        <w:rPr>
          <w:rFonts w:ascii="Book Antiqua" w:hAnsi="Book Antiqua"/>
          <w:caps/>
          <w:sz w:val="24"/>
          <w:szCs w:val="24"/>
        </w:rPr>
        <w:t>p</w:t>
      </w:r>
      <w:r w:rsidRPr="00CD02FB">
        <w:rPr>
          <w:rFonts w:ascii="Book Antiqua" w:hAnsi="Book Antiqua"/>
          <w:sz w:val="24"/>
          <w:szCs w:val="24"/>
        </w:rPr>
        <w:t xml:space="preserve">atients had </w:t>
      </w:r>
      <w:proofErr w:type="spellStart"/>
      <w:r w:rsidRPr="00CD02FB">
        <w:rPr>
          <w:rFonts w:ascii="Book Antiqua" w:hAnsi="Book Antiqua"/>
          <w:sz w:val="24"/>
          <w:szCs w:val="24"/>
        </w:rPr>
        <w:t>unresectable</w:t>
      </w:r>
      <w:proofErr w:type="spellEnd"/>
      <w:r w:rsidRPr="00CD02FB">
        <w:rPr>
          <w:rFonts w:ascii="Book Antiqua" w:hAnsi="Book Antiqua"/>
          <w:sz w:val="24"/>
          <w:szCs w:val="24"/>
        </w:rPr>
        <w:t xml:space="preserve"> and loc</w:t>
      </w:r>
      <w:r w:rsidR="0037578E">
        <w:rPr>
          <w:rFonts w:ascii="Book Antiqua" w:hAnsi="Book Antiqua"/>
          <w:sz w:val="24"/>
          <w:szCs w:val="24"/>
        </w:rPr>
        <w:t>ally advanced pancreatic cancer</w:t>
      </w:r>
      <w:r w:rsidRPr="00CD02FB">
        <w:rPr>
          <w:rFonts w:ascii="Book Antiqua" w:hAnsi="Book Antiqua"/>
          <w:sz w:val="24"/>
          <w:szCs w:val="24"/>
        </w:rPr>
        <w:t>, without distant metastases, adequate organ and marrow functions</w:t>
      </w:r>
      <w:r w:rsidR="005E04F0">
        <w:rPr>
          <w:rFonts w:ascii="Book Antiqua" w:hAnsi="Book Antiqua"/>
          <w:sz w:val="24"/>
          <w:szCs w:val="24"/>
        </w:rPr>
        <w:t>,</w:t>
      </w:r>
      <w:r w:rsidRPr="00CD02FB">
        <w:rPr>
          <w:rFonts w:ascii="Book Antiqua" w:hAnsi="Book Antiqua"/>
          <w:sz w:val="24"/>
          <w:szCs w:val="24"/>
        </w:rPr>
        <w:t xml:space="preserve"> had an Eastern Cooperative Oncology Group performance status of 0-1, and no prior anticancer therapy. Initially received two cycles of chemotherapy</w:t>
      </w:r>
      <w:r w:rsidR="005E04F0">
        <w:rPr>
          <w:rFonts w:ascii="Book Antiqua" w:hAnsi="Book Antiqua"/>
          <w:sz w:val="24"/>
          <w:szCs w:val="24"/>
        </w:rPr>
        <w:t>,</w:t>
      </w:r>
      <w:r w:rsidRPr="00CD02FB">
        <w:rPr>
          <w:rFonts w:ascii="Book Antiqua" w:hAnsi="Book Antiqua"/>
          <w:sz w:val="24"/>
          <w:szCs w:val="24"/>
        </w:rPr>
        <w:t xml:space="preserve"> oral administration of S-1 40 mg/m</w:t>
      </w:r>
      <w:r w:rsidRPr="00B755DB">
        <w:rPr>
          <w:rFonts w:ascii="Book Antiqua" w:hAnsi="Book Antiqua"/>
          <w:sz w:val="24"/>
          <w:szCs w:val="24"/>
          <w:vertAlign w:val="superscript"/>
        </w:rPr>
        <w:t>2</w:t>
      </w:r>
      <w:r w:rsidRPr="00CD02FB">
        <w:rPr>
          <w:rFonts w:ascii="Book Antiqua" w:hAnsi="Book Antiqua"/>
          <w:sz w:val="24"/>
          <w:szCs w:val="24"/>
        </w:rPr>
        <w:t xml:space="preserve"> twice daily from day 1 to day14 of a 21-d cycle, and consisting of 30-min intravenous infusions of gemcitabin</w:t>
      </w:r>
      <w:r w:rsidR="00B755DB">
        <w:rPr>
          <w:rFonts w:ascii="Book Antiqua" w:hAnsi="Book Antiqua"/>
          <w:sz w:val="24"/>
          <w:szCs w:val="24"/>
        </w:rPr>
        <w:t>e 1</w:t>
      </w:r>
      <w:r w:rsidRPr="00CD02FB">
        <w:rPr>
          <w:rFonts w:ascii="Book Antiqua" w:hAnsi="Book Antiqua"/>
          <w:sz w:val="24"/>
          <w:szCs w:val="24"/>
        </w:rPr>
        <w:t>000 mg/m</w:t>
      </w:r>
      <w:r w:rsidRPr="00B755DB">
        <w:rPr>
          <w:rFonts w:ascii="Book Antiqua" w:hAnsi="Book Antiqua"/>
          <w:sz w:val="24"/>
          <w:szCs w:val="24"/>
          <w:vertAlign w:val="superscript"/>
        </w:rPr>
        <w:t>2</w:t>
      </w:r>
      <w:r w:rsidRPr="00CD02FB">
        <w:rPr>
          <w:rFonts w:ascii="Book Antiqua" w:hAnsi="Book Antiqua"/>
          <w:sz w:val="24"/>
          <w:szCs w:val="24"/>
        </w:rPr>
        <w:t xml:space="preserve"> on day 1 and day 8</w:t>
      </w:r>
      <w:r w:rsidR="005E04F0">
        <w:rPr>
          <w:rFonts w:ascii="Book Antiqua" w:hAnsi="Book Antiqua"/>
          <w:sz w:val="24"/>
          <w:szCs w:val="24"/>
        </w:rPr>
        <w:t xml:space="preserve">. </w:t>
      </w:r>
      <w:r w:rsidRPr="00CD02FB">
        <w:rPr>
          <w:rFonts w:ascii="Book Antiqua" w:hAnsi="Book Antiqua"/>
          <w:sz w:val="24"/>
          <w:szCs w:val="24"/>
        </w:rPr>
        <w:t>Two weeks after the completion of chemotherapy, S-1 was administered orally with concurrent IMRT, oral administration of S-1 at a dose of 80 mg/m</w:t>
      </w:r>
      <w:r w:rsidRPr="00B755DB">
        <w:rPr>
          <w:rFonts w:ascii="Book Antiqua" w:hAnsi="Book Antiqua"/>
          <w:sz w:val="24"/>
          <w:szCs w:val="24"/>
          <w:vertAlign w:val="superscript"/>
        </w:rPr>
        <w:t>2</w:t>
      </w:r>
      <w:r w:rsidR="00B755DB">
        <w:rPr>
          <w:rFonts w:ascii="Book Antiqua" w:hAnsi="Book Antiqua" w:hint="eastAsia"/>
          <w:sz w:val="24"/>
          <w:szCs w:val="24"/>
        </w:rPr>
        <w:t xml:space="preserve"> per </w:t>
      </w:r>
      <w:r w:rsidR="00B755DB">
        <w:rPr>
          <w:rFonts w:ascii="Book Antiqua" w:hAnsi="Book Antiqua"/>
          <w:sz w:val="24"/>
          <w:szCs w:val="24"/>
        </w:rPr>
        <w:t>day twice daily</w:t>
      </w:r>
      <w:r w:rsidRPr="00CD02FB">
        <w:rPr>
          <w:rFonts w:ascii="Book Antiqua" w:hAnsi="Book Antiqua"/>
          <w:sz w:val="24"/>
          <w:szCs w:val="24"/>
        </w:rPr>
        <w:t xml:space="preserve"> from day 1 to day 14 and from day 22 to day 35. A total radiation was concurrently delivered at dose of 50.4 </w:t>
      </w:r>
      <w:proofErr w:type="spellStart"/>
      <w:r w:rsidRPr="00CD02FB">
        <w:rPr>
          <w:rFonts w:ascii="Book Antiqua" w:hAnsi="Book Antiqua"/>
          <w:sz w:val="24"/>
          <w:szCs w:val="24"/>
        </w:rPr>
        <w:t>Gy</w:t>
      </w:r>
      <w:proofErr w:type="spellEnd"/>
      <w:r w:rsidRPr="00CD02FB">
        <w:rPr>
          <w:rFonts w:ascii="Book Antiqua" w:hAnsi="Book Antiqua"/>
          <w:sz w:val="24"/>
          <w:szCs w:val="24"/>
        </w:rPr>
        <w:t xml:space="preserve"> (1.8 </w:t>
      </w:r>
      <w:proofErr w:type="spellStart"/>
      <w:r w:rsidRPr="00CD02FB">
        <w:rPr>
          <w:rFonts w:ascii="Book Antiqua" w:hAnsi="Book Antiqua"/>
          <w:sz w:val="24"/>
          <w:szCs w:val="24"/>
        </w:rPr>
        <w:t>Gy</w:t>
      </w:r>
      <w:proofErr w:type="spellEnd"/>
      <w:r w:rsidRPr="00CD02FB">
        <w:rPr>
          <w:rFonts w:ascii="Book Antiqua" w:hAnsi="Book Antiqua"/>
          <w:sz w:val="24"/>
          <w:szCs w:val="24"/>
        </w:rPr>
        <w:t>/d, 5 times per week, 28 fractions). One month after the completion of chemotherapy and radiotherapy, S1 was administered orally at a dose of 80 mg/m</w:t>
      </w:r>
      <w:r w:rsidRPr="00B755DB">
        <w:rPr>
          <w:rFonts w:ascii="Book Antiqua" w:hAnsi="Book Antiqua"/>
          <w:sz w:val="24"/>
          <w:szCs w:val="24"/>
          <w:vertAlign w:val="superscript"/>
        </w:rPr>
        <w:t>2</w:t>
      </w:r>
      <w:r w:rsidR="00B755DB">
        <w:rPr>
          <w:rFonts w:ascii="Book Antiqua" w:hAnsi="Book Antiqua" w:hint="eastAsia"/>
          <w:sz w:val="24"/>
          <w:szCs w:val="24"/>
        </w:rPr>
        <w:t xml:space="preserve"> per </w:t>
      </w:r>
      <w:r w:rsidRPr="00CD02FB">
        <w:rPr>
          <w:rFonts w:ascii="Book Antiqua" w:hAnsi="Book Antiqua"/>
          <w:sz w:val="24"/>
          <w:szCs w:val="24"/>
        </w:rPr>
        <w:t>day twice daily for 14 d, followed by a 14-d rest period. This cycle was repeated as maintenance therapy, until unacceptable toxicity or disease progression. Thirty-two patients were joined in this study.</w:t>
      </w:r>
      <w:r w:rsidR="00B755DB">
        <w:rPr>
          <w:rFonts w:ascii="Book Antiqua" w:hAnsi="Book Antiqua" w:hint="eastAsia"/>
          <w:sz w:val="24"/>
          <w:szCs w:val="24"/>
        </w:rPr>
        <w:t xml:space="preserve"> </w:t>
      </w:r>
      <w:r w:rsidRPr="00CD02FB">
        <w:rPr>
          <w:rFonts w:ascii="Book Antiqua" w:hAnsi="Book Antiqua"/>
          <w:sz w:val="24"/>
          <w:szCs w:val="24"/>
        </w:rPr>
        <w:t xml:space="preserve">The median follow-up was 15.6 </w:t>
      </w:r>
      <w:proofErr w:type="spellStart"/>
      <w:proofErr w:type="gramStart"/>
      <w:r w:rsidRPr="00CD02FB">
        <w:rPr>
          <w:rFonts w:ascii="Book Antiqua" w:hAnsi="Book Antiqua"/>
          <w:sz w:val="24"/>
          <w:szCs w:val="24"/>
        </w:rPr>
        <w:t>mo</w:t>
      </w:r>
      <w:proofErr w:type="spellEnd"/>
      <w:proofErr w:type="gramEnd"/>
      <w:r w:rsidRPr="00CD02FB">
        <w:rPr>
          <w:rFonts w:ascii="Book Antiqua" w:hAnsi="Book Antiqua"/>
          <w:sz w:val="24"/>
          <w:szCs w:val="24"/>
        </w:rPr>
        <w:t xml:space="preserve"> (about 8.6-32.3 </w:t>
      </w:r>
      <w:proofErr w:type="spellStart"/>
      <w:r w:rsidRPr="00CD02FB">
        <w:rPr>
          <w:rFonts w:ascii="Book Antiqua" w:hAnsi="Book Antiqua"/>
          <w:sz w:val="24"/>
          <w:szCs w:val="24"/>
        </w:rPr>
        <w:t>mo</w:t>
      </w:r>
      <w:proofErr w:type="spellEnd"/>
      <w:r w:rsidRPr="00CD02FB">
        <w:rPr>
          <w:rFonts w:ascii="Book Antiqua" w:hAnsi="Book Antiqua"/>
          <w:sz w:val="24"/>
          <w:szCs w:val="24"/>
        </w:rPr>
        <w:t>).</w:t>
      </w:r>
    </w:p>
    <w:p w:rsidR="00B755DB" w:rsidRPr="00CD02FB" w:rsidRDefault="00B755DB" w:rsidP="00B755DB">
      <w:pPr>
        <w:adjustRightInd w:val="0"/>
        <w:snapToGrid w:val="0"/>
        <w:spacing w:line="360" w:lineRule="auto"/>
        <w:rPr>
          <w:rFonts w:ascii="Book Antiqua" w:hAnsi="Book Antiqua"/>
          <w:sz w:val="24"/>
          <w:szCs w:val="24"/>
        </w:rPr>
      </w:pPr>
    </w:p>
    <w:p w:rsidR="00CD02FB" w:rsidRPr="00CD02FB" w:rsidRDefault="00CD02FB" w:rsidP="00B755DB">
      <w:pPr>
        <w:adjustRightInd w:val="0"/>
        <w:snapToGrid w:val="0"/>
        <w:spacing w:line="360" w:lineRule="auto"/>
        <w:rPr>
          <w:rFonts w:ascii="Book Antiqua" w:hAnsi="Book Antiqua"/>
          <w:sz w:val="24"/>
          <w:szCs w:val="24"/>
        </w:rPr>
      </w:pPr>
      <w:r w:rsidRPr="00B755DB">
        <w:rPr>
          <w:rFonts w:ascii="Book Antiqua" w:hAnsi="Book Antiqua"/>
          <w:b/>
          <w:caps/>
          <w:sz w:val="24"/>
          <w:szCs w:val="24"/>
        </w:rPr>
        <w:t>Results</w:t>
      </w:r>
      <w:r w:rsidRPr="00CD02FB">
        <w:rPr>
          <w:rFonts w:ascii="Book Antiqua" w:hAnsi="Book Antiqua"/>
          <w:sz w:val="24"/>
          <w:szCs w:val="24"/>
        </w:rPr>
        <w:t xml:space="preserve">: Thirty-two patients completed the scheduled course of chemotherapy. Thirty patients (93.8%) completed the scheduled course of </w:t>
      </w:r>
      <w:proofErr w:type="spellStart"/>
      <w:r w:rsidRPr="00CD02FB">
        <w:rPr>
          <w:rFonts w:ascii="Book Antiqua" w:hAnsi="Book Antiqua"/>
          <w:sz w:val="24"/>
          <w:szCs w:val="24"/>
        </w:rPr>
        <w:t>chemoradiotherapy</w:t>
      </w:r>
      <w:proofErr w:type="spellEnd"/>
      <w:r w:rsidRPr="00CD02FB">
        <w:rPr>
          <w:rFonts w:ascii="Book Antiqua" w:hAnsi="Book Antiqua"/>
          <w:sz w:val="24"/>
          <w:szCs w:val="24"/>
        </w:rPr>
        <w:t xml:space="preserve">. Two patients gave up radiotherapy. The major toxic effects were nausea and leukopenia. There was no grade 4 toxicity or treatment-related death. According to the Response Evaluation Criteria in Solid </w:t>
      </w:r>
      <w:proofErr w:type="spellStart"/>
      <w:r w:rsidRPr="00CD02FB">
        <w:rPr>
          <w:rFonts w:ascii="Book Antiqua" w:hAnsi="Book Antiqua"/>
          <w:sz w:val="24"/>
          <w:szCs w:val="24"/>
        </w:rPr>
        <w:t>Tumours</w:t>
      </w:r>
      <w:proofErr w:type="spellEnd"/>
      <w:r w:rsidRPr="00CD02FB">
        <w:rPr>
          <w:rFonts w:ascii="Book Antiqua" w:hAnsi="Book Antiqua"/>
          <w:sz w:val="24"/>
          <w:szCs w:val="24"/>
        </w:rPr>
        <w:t xml:space="preserve"> criteria</w:t>
      </w:r>
      <w:r w:rsidR="005E04F0">
        <w:rPr>
          <w:rFonts w:ascii="Book Antiqua" w:hAnsi="Book Antiqua"/>
          <w:sz w:val="24"/>
          <w:szCs w:val="24"/>
        </w:rPr>
        <w:t>,</w:t>
      </w:r>
      <w:r w:rsidRPr="00CD02FB">
        <w:rPr>
          <w:rFonts w:ascii="Book Antiqua" w:hAnsi="Book Antiqua"/>
          <w:sz w:val="24"/>
          <w:szCs w:val="24"/>
        </w:rPr>
        <w:t xml:space="preserve"> the objective tumor response was partial response in 17 patients</w:t>
      </w:r>
      <w:r w:rsidR="005E04F0">
        <w:rPr>
          <w:rFonts w:ascii="Book Antiqua" w:hAnsi="Book Antiqua"/>
          <w:sz w:val="24"/>
          <w:szCs w:val="24"/>
        </w:rPr>
        <w:t>,</w:t>
      </w:r>
      <w:r w:rsidRPr="00CD02FB">
        <w:rPr>
          <w:rFonts w:ascii="Book Antiqua" w:hAnsi="Book Antiqua"/>
          <w:sz w:val="24"/>
          <w:szCs w:val="24"/>
        </w:rPr>
        <w:t xml:space="preserve"> about 53.1%, stable disease in 9, about 28.1%, and progressive disease in 6, about 18.8%. The median overall survival and median progression-free survival were 15.2 </w:t>
      </w:r>
      <w:proofErr w:type="spellStart"/>
      <w:proofErr w:type="gramStart"/>
      <w:r w:rsidRPr="00CD02FB">
        <w:rPr>
          <w:rFonts w:ascii="Book Antiqua" w:hAnsi="Book Antiqua"/>
          <w:sz w:val="24"/>
          <w:szCs w:val="24"/>
        </w:rPr>
        <w:t>mo</w:t>
      </w:r>
      <w:proofErr w:type="spellEnd"/>
      <w:proofErr w:type="gramEnd"/>
      <w:r w:rsidR="00B755DB">
        <w:rPr>
          <w:rFonts w:ascii="Book Antiqua" w:hAnsi="Book Antiqua"/>
          <w:sz w:val="24"/>
          <w:szCs w:val="24"/>
        </w:rPr>
        <w:t xml:space="preserve"> and 9.3</w:t>
      </w:r>
      <w:r w:rsidRPr="00CD02FB">
        <w:rPr>
          <w:rFonts w:ascii="Book Antiqua" w:hAnsi="Book Antiqua"/>
          <w:sz w:val="24"/>
          <w:szCs w:val="24"/>
        </w:rPr>
        <w:t xml:space="preserve"> </w:t>
      </w:r>
      <w:proofErr w:type="spellStart"/>
      <w:r w:rsidRPr="00CD02FB">
        <w:rPr>
          <w:rFonts w:ascii="Book Antiqua" w:hAnsi="Book Antiqua"/>
          <w:sz w:val="24"/>
          <w:szCs w:val="24"/>
        </w:rPr>
        <w:t>mo</w:t>
      </w:r>
      <w:proofErr w:type="spellEnd"/>
      <w:r w:rsidRPr="00CD02FB">
        <w:rPr>
          <w:rFonts w:ascii="Book Antiqua" w:hAnsi="Book Antiqua"/>
          <w:sz w:val="24"/>
          <w:szCs w:val="24"/>
        </w:rPr>
        <w:t>, respectively. The survival rates at 1 year and 2 years were 75% and 34.4%, respectively.</w:t>
      </w:r>
    </w:p>
    <w:p w:rsidR="00B755DB" w:rsidRDefault="00B755DB" w:rsidP="00B755DB">
      <w:pPr>
        <w:adjustRightInd w:val="0"/>
        <w:snapToGrid w:val="0"/>
        <w:spacing w:line="360" w:lineRule="auto"/>
        <w:rPr>
          <w:rFonts w:ascii="Book Antiqua" w:hAnsi="Book Antiqua"/>
          <w:b/>
          <w:caps/>
          <w:sz w:val="24"/>
          <w:szCs w:val="24"/>
        </w:rPr>
      </w:pPr>
    </w:p>
    <w:p w:rsidR="00CD02FB" w:rsidRPr="00CD02FB" w:rsidRDefault="00CD02FB" w:rsidP="00B755DB">
      <w:pPr>
        <w:adjustRightInd w:val="0"/>
        <w:snapToGrid w:val="0"/>
        <w:spacing w:line="360" w:lineRule="auto"/>
        <w:rPr>
          <w:rFonts w:ascii="Book Antiqua" w:hAnsi="Book Antiqua"/>
          <w:sz w:val="24"/>
          <w:szCs w:val="24"/>
        </w:rPr>
      </w:pPr>
      <w:r w:rsidRPr="00B755DB">
        <w:rPr>
          <w:rFonts w:ascii="Book Antiqua" w:hAnsi="Book Antiqua"/>
          <w:b/>
          <w:caps/>
          <w:sz w:val="24"/>
          <w:szCs w:val="24"/>
        </w:rPr>
        <w:t>Conclusion</w:t>
      </w:r>
      <w:r w:rsidRPr="00CD02FB">
        <w:rPr>
          <w:rFonts w:ascii="Book Antiqua" w:hAnsi="Book Antiqua"/>
          <w:sz w:val="24"/>
          <w:szCs w:val="24"/>
        </w:rPr>
        <w:t xml:space="preserve">: It is considered a well-tolerated, promising regimen that </w:t>
      </w:r>
      <w:r w:rsidRPr="00CD02FB">
        <w:rPr>
          <w:rFonts w:ascii="Book Antiqua" w:hAnsi="Book Antiqua"/>
          <w:sz w:val="24"/>
          <w:szCs w:val="24"/>
        </w:rPr>
        <w:lastRenderedPageBreak/>
        <w:t>Combination of S-1 with gemcitabine and followed by oral S-1 with IMRT and maintenance therapy with S-1 alone in patients with locally advanced pancreatic cancer</w:t>
      </w:r>
      <w:r w:rsidR="005E04F0">
        <w:rPr>
          <w:rFonts w:ascii="Book Antiqua" w:hAnsi="Book Antiqua"/>
          <w:sz w:val="24"/>
          <w:szCs w:val="24"/>
        </w:rPr>
        <w:t xml:space="preserve">. </w:t>
      </w:r>
    </w:p>
    <w:p w:rsidR="00B755DB" w:rsidRDefault="00B755DB" w:rsidP="00B755DB">
      <w:pPr>
        <w:adjustRightInd w:val="0"/>
        <w:snapToGrid w:val="0"/>
        <w:spacing w:line="360" w:lineRule="auto"/>
        <w:rPr>
          <w:rFonts w:ascii="Book Antiqua" w:hAnsi="Book Antiqua"/>
          <w:sz w:val="24"/>
          <w:szCs w:val="24"/>
        </w:rPr>
      </w:pPr>
    </w:p>
    <w:p w:rsidR="00B755DB" w:rsidRDefault="00B755DB" w:rsidP="00B755DB">
      <w:pPr>
        <w:spacing w:line="380" w:lineRule="exact"/>
        <w:rPr>
          <w:rFonts w:ascii="Book Antiqua" w:hAnsi="Book Antiqua" w:cs="Tahoma"/>
          <w:sz w:val="24"/>
        </w:rPr>
      </w:pPr>
      <w:r w:rsidRPr="00296ED3">
        <w:rPr>
          <w:rFonts w:ascii="Book Antiqua" w:hAnsi="Book Antiqua" w:cs="Tahoma" w:hint="eastAsia"/>
          <w:sz w:val="24"/>
          <w:lang w:eastAsia="ja-JP"/>
        </w:rPr>
        <w:t>©</w:t>
      </w:r>
      <w:r w:rsidRPr="00296ED3">
        <w:rPr>
          <w:rFonts w:ascii="Book Antiqua" w:hAnsi="Book Antiqua" w:cs="Tahoma"/>
          <w:sz w:val="24"/>
          <w:lang w:eastAsia="ja-JP"/>
        </w:rPr>
        <w:t xml:space="preserve"> 2014 </w:t>
      </w:r>
      <w:proofErr w:type="spellStart"/>
      <w:r w:rsidRPr="00296ED3">
        <w:rPr>
          <w:rFonts w:ascii="Book Antiqua" w:hAnsi="Book Antiqua" w:cs="Tahoma"/>
          <w:sz w:val="24"/>
          <w:lang w:eastAsia="ja-JP"/>
        </w:rPr>
        <w:t>Baishideng</w:t>
      </w:r>
      <w:proofErr w:type="spellEnd"/>
      <w:r w:rsidRPr="00296ED3">
        <w:rPr>
          <w:rFonts w:ascii="Book Antiqua" w:hAnsi="Book Antiqua" w:cs="Tahoma"/>
          <w:sz w:val="24"/>
          <w:lang w:eastAsia="ja-JP"/>
        </w:rPr>
        <w:t xml:space="preserve"> Publishing Group Inc. All rights reserved.</w:t>
      </w:r>
    </w:p>
    <w:p w:rsidR="00B755DB" w:rsidRPr="00B755DB" w:rsidRDefault="00B755DB" w:rsidP="00B755DB">
      <w:pPr>
        <w:adjustRightInd w:val="0"/>
        <w:snapToGrid w:val="0"/>
        <w:spacing w:line="360" w:lineRule="auto"/>
        <w:rPr>
          <w:rFonts w:ascii="Book Antiqua" w:hAnsi="Book Antiqua"/>
          <w:sz w:val="24"/>
          <w:szCs w:val="24"/>
        </w:rPr>
      </w:pPr>
    </w:p>
    <w:p w:rsidR="00CD02FB" w:rsidRPr="00CD02FB" w:rsidRDefault="00CD02FB" w:rsidP="00B755DB">
      <w:pPr>
        <w:adjustRightInd w:val="0"/>
        <w:snapToGrid w:val="0"/>
        <w:spacing w:line="360" w:lineRule="auto"/>
        <w:rPr>
          <w:rFonts w:ascii="Book Antiqua" w:hAnsi="Book Antiqua"/>
          <w:sz w:val="24"/>
          <w:szCs w:val="24"/>
        </w:rPr>
      </w:pPr>
      <w:r w:rsidRPr="00B755DB">
        <w:rPr>
          <w:rFonts w:ascii="Book Antiqua" w:hAnsi="Book Antiqua"/>
          <w:b/>
          <w:sz w:val="24"/>
          <w:szCs w:val="24"/>
        </w:rPr>
        <w:t>Key</w:t>
      </w:r>
      <w:r w:rsidR="00B755DB" w:rsidRPr="00B755DB">
        <w:rPr>
          <w:rFonts w:ascii="Book Antiqua" w:hAnsi="Book Antiqua" w:hint="eastAsia"/>
          <w:b/>
          <w:sz w:val="24"/>
          <w:szCs w:val="24"/>
        </w:rPr>
        <w:t xml:space="preserve"> </w:t>
      </w:r>
      <w:r w:rsidRPr="00B755DB">
        <w:rPr>
          <w:rFonts w:ascii="Book Antiqua" w:hAnsi="Book Antiqua"/>
          <w:b/>
          <w:sz w:val="24"/>
          <w:szCs w:val="24"/>
        </w:rPr>
        <w:t>words:</w:t>
      </w:r>
      <w:r w:rsidRPr="00CD02FB">
        <w:rPr>
          <w:rFonts w:ascii="Book Antiqua" w:hAnsi="Book Antiqua"/>
          <w:sz w:val="24"/>
          <w:szCs w:val="24"/>
        </w:rPr>
        <w:t xml:space="preserve"> </w:t>
      </w:r>
      <w:proofErr w:type="spellStart"/>
      <w:r w:rsidR="00B755DB" w:rsidRPr="00CD02FB">
        <w:rPr>
          <w:rFonts w:ascii="Book Antiqua" w:hAnsi="Book Antiqua"/>
          <w:sz w:val="24"/>
          <w:szCs w:val="24"/>
        </w:rPr>
        <w:t>Chemoradiotherapy</w:t>
      </w:r>
      <w:proofErr w:type="spellEnd"/>
      <w:r w:rsidR="00B755DB">
        <w:rPr>
          <w:rFonts w:ascii="Book Antiqua" w:hAnsi="Book Antiqua" w:hint="eastAsia"/>
          <w:sz w:val="24"/>
          <w:szCs w:val="24"/>
        </w:rPr>
        <w:t>;</w:t>
      </w:r>
      <w:r w:rsidRPr="00CD02FB">
        <w:rPr>
          <w:rFonts w:ascii="Book Antiqua" w:hAnsi="Book Antiqua"/>
          <w:sz w:val="24"/>
          <w:szCs w:val="24"/>
        </w:rPr>
        <w:t xml:space="preserve"> </w:t>
      </w:r>
      <w:proofErr w:type="spellStart"/>
      <w:r w:rsidR="00B755DB" w:rsidRPr="00CD02FB">
        <w:rPr>
          <w:rFonts w:ascii="Book Antiqua" w:hAnsi="Book Antiqua"/>
          <w:sz w:val="24"/>
          <w:szCs w:val="24"/>
        </w:rPr>
        <w:t>Radiosensitizer</w:t>
      </w:r>
      <w:proofErr w:type="spellEnd"/>
      <w:r w:rsidR="00B755DB">
        <w:rPr>
          <w:rFonts w:ascii="Book Antiqua" w:hAnsi="Book Antiqua" w:hint="eastAsia"/>
          <w:sz w:val="24"/>
          <w:szCs w:val="24"/>
        </w:rPr>
        <w:t>;</w:t>
      </w:r>
      <w:r w:rsidRPr="00CD02FB">
        <w:rPr>
          <w:rFonts w:ascii="Book Antiqua" w:hAnsi="Book Antiqua"/>
          <w:sz w:val="24"/>
          <w:szCs w:val="24"/>
        </w:rPr>
        <w:t xml:space="preserve"> S-1</w:t>
      </w:r>
      <w:r w:rsidR="00B755DB">
        <w:rPr>
          <w:rFonts w:ascii="Book Antiqua" w:hAnsi="Book Antiqua" w:hint="eastAsia"/>
          <w:sz w:val="24"/>
          <w:szCs w:val="24"/>
        </w:rPr>
        <w:t>;</w:t>
      </w:r>
      <w:r w:rsidR="00B755DB">
        <w:rPr>
          <w:rFonts w:ascii="Book Antiqua" w:hAnsi="Book Antiqua"/>
          <w:sz w:val="24"/>
          <w:szCs w:val="24"/>
        </w:rPr>
        <w:t xml:space="preserve"> </w:t>
      </w:r>
      <w:proofErr w:type="gramStart"/>
      <w:r w:rsidR="00B755DB">
        <w:rPr>
          <w:rFonts w:ascii="Book Antiqua" w:hAnsi="Book Antiqua"/>
          <w:sz w:val="24"/>
          <w:szCs w:val="24"/>
        </w:rPr>
        <w:t>Pancreatic</w:t>
      </w:r>
      <w:proofErr w:type="gramEnd"/>
      <w:r w:rsidR="00B755DB">
        <w:rPr>
          <w:rFonts w:ascii="Book Antiqua" w:hAnsi="Book Antiqua"/>
          <w:sz w:val="24"/>
          <w:szCs w:val="24"/>
        </w:rPr>
        <w:t xml:space="preserve"> cancer</w:t>
      </w:r>
      <w:r w:rsidR="00B755DB">
        <w:rPr>
          <w:rFonts w:ascii="Book Antiqua" w:hAnsi="Book Antiqua" w:hint="eastAsia"/>
          <w:sz w:val="24"/>
          <w:szCs w:val="24"/>
        </w:rPr>
        <w:t>;</w:t>
      </w:r>
      <w:r w:rsidRPr="00CD02FB">
        <w:rPr>
          <w:rFonts w:ascii="Book Antiqua" w:hAnsi="Book Antiqua"/>
          <w:sz w:val="24"/>
          <w:szCs w:val="24"/>
        </w:rPr>
        <w:t xml:space="preserve"> CA19-9</w:t>
      </w:r>
    </w:p>
    <w:p w:rsidR="00B755DB" w:rsidRDefault="00B755DB" w:rsidP="00B755DB">
      <w:pPr>
        <w:adjustRightInd w:val="0"/>
        <w:snapToGrid w:val="0"/>
        <w:spacing w:line="360" w:lineRule="auto"/>
        <w:rPr>
          <w:rFonts w:ascii="Book Antiqua" w:hAnsi="Book Antiqua"/>
          <w:sz w:val="24"/>
          <w:szCs w:val="24"/>
        </w:rPr>
      </w:pPr>
    </w:p>
    <w:p w:rsidR="00CD02FB" w:rsidRPr="00CD02FB" w:rsidRDefault="00CD02FB" w:rsidP="00B755DB">
      <w:pPr>
        <w:adjustRightInd w:val="0"/>
        <w:snapToGrid w:val="0"/>
        <w:spacing w:line="360" w:lineRule="auto"/>
        <w:rPr>
          <w:rFonts w:ascii="Book Antiqua" w:hAnsi="Book Antiqua"/>
          <w:sz w:val="24"/>
          <w:szCs w:val="24"/>
        </w:rPr>
      </w:pPr>
      <w:r w:rsidRPr="00B755DB">
        <w:rPr>
          <w:rFonts w:ascii="Book Antiqua" w:hAnsi="Book Antiqua"/>
          <w:b/>
          <w:sz w:val="24"/>
          <w:szCs w:val="24"/>
        </w:rPr>
        <w:t>Core tip:</w:t>
      </w:r>
      <w:r w:rsidRPr="00CD02FB">
        <w:rPr>
          <w:rFonts w:ascii="Book Antiqua" w:hAnsi="Book Antiqua"/>
          <w:sz w:val="24"/>
          <w:szCs w:val="24"/>
        </w:rPr>
        <w:t xml:space="preserve"> The artic</w:t>
      </w:r>
      <w:r w:rsidR="00B755DB">
        <w:rPr>
          <w:rFonts w:ascii="Book Antiqua" w:hAnsi="Book Antiqua"/>
          <w:sz w:val="24"/>
          <w:szCs w:val="24"/>
        </w:rPr>
        <w:t xml:space="preserve">le describes a study of </w:t>
      </w:r>
      <w:r w:rsidR="00373D97">
        <w:rPr>
          <w:rFonts w:ascii="Book Antiqua" w:hAnsi="Book Antiqua"/>
          <w:sz w:val="24"/>
          <w:szCs w:val="24"/>
        </w:rPr>
        <w:t xml:space="preserve">combination </w:t>
      </w:r>
      <w:r w:rsidR="00B755DB">
        <w:rPr>
          <w:rFonts w:ascii="Book Antiqua" w:hAnsi="Book Antiqua"/>
          <w:sz w:val="24"/>
          <w:szCs w:val="24"/>
        </w:rPr>
        <w:t>of</w:t>
      </w:r>
      <w:r w:rsidRPr="00CD02FB">
        <w:rPr>
          <w:rFonts w:ascii="Book Antiqua" w:hAnsi="Book Antiqua"/>
          <w:sz w:val="24"/>
          <w:szCs w:val="24"/>
        </w:rPr>
        <w:t xml:space="preserve"> S-1 with gemcitabine S-1 followed by oral S-1 with concurrent radiotherapy and maintenance therapy with S-1 for locally advanced pancreatic cancer, it is considered a well-tolerated</w:t>
      </w:r>
      <w:r w:rsidR="005E04F0">
        <w:rPr>
          <w:rFonts w:ascii="Book Antiqua" w:hAnsi="Book Antiqua"/>
          <w:sz w:val="24"/>
          <w:szCs w:val="24"/>
        </w:rPr>
        <w:t>,</w:t>
      </w:r>
      <w:r w:rsidRPr="00CD02FB">
        <w:rPr>
          <w:rFonts w:ascii="Book Antiqua" w:hAnsi="Book Antiqua"/>
          <w:sz w:val="24"/>
          <w:szCs w:val="24"/>
        </w:rPr>
        <w:t xml:space="preserve"> promising and effective treatment for </w:t>
      </w:r>
      <w:proofErr w:type="spellStart"/>
      <w:r w:rsidRPr="00CD02FB">
        <w:rPr>
          <w:rFonts w:ascii="Book Antiqua" w:hAnsi="Book Antiqua"/>
          <w:sz w:val="24"/>
          <w:szCs w:val="24"/>
        </w:rPr>
        <w:t>unresectable</w:t>
      </w:r>
      <w:proofErr w:type="spellEnd"/>
      <w:r w:rsidRPr="00CD02FB">
        <w:rPr>
          <w:rFonts w:ascii="Book Antiqua" w:hAnsi="Book Antiqua"/>
          <w:sz w:val="24"/>
          <w:szCs w:val="24"/>
        </w:rPr>
        <w:t xml:space="preserve"> advanced pancreatic cancer.</w:t>
      </w:r>
    </w:p>
    <w:p w:rsidR="00B755DB" w:rsidRDefault="00B755DB" w:rsidP="00B755DB">
      <w:pPr>
        <w:adjustRightInd w:val="0"/>
        <w:snapToGrid w:val="0"/>
        <w:spacing w:line="360" w:lineRule="auto"/>
        <w:rPr>
          <w:rFonts w:ascii="Book Antiqua" w:hAnsi="Book Antiqua"/>
          <w:sz w:val="24"/>
          <w:szCs w:val="24"/>
        </w:rPr>
      </w:pPr>
    </w:p>
    <w:p w:rsidR="00B755DB" w:rsidRPr="00B755DB" w:rsidRDefault="00B755DB" w:rsidP="00B755DB">
      <w:pPr>
        <w:adjustRightInd w:val="0"/>
        <w:snapToGrid w:val="0"/>
        <w:spacing w:line="360" w:lineRule="auto"/>
        <w:rPr>
          <w:rFonts w:ascii="Book Antiqua" w:hAnsi="Book Antiqua"/>
          <w:sz w:val="24"/>
          <w:szCs w:val="24"/>
        </w:rPr>
      </w:pPr>
      <w:proofErr w:type="spellStart"/>
      <w:r w:rsidRPr="00CD02FB">
        <w:rPr>
          <w:rFonts w:ascii="Book Antiqua" w:hAnsi="Book Antiqua"/>
          <w:sz w:val="24"/>
          <w:szCs w:val="24"/>
        </w:rPr>
        <w:t>Ke</w:t>
      </w:r>
      <w:proofErr w:type="spellEnd"/>
      <w:r>
        <w:rPr>
          <w:rFonts w:ascii="Book Antiqua" w:hAnsi="Book Antiqua" w:hint="eastAsia"/>
          <w:sz w:val="24"/>
          <w:szCs w:val="24"/>
        </w:rPr>
        <w:t xml:space="preserve"> QH</w:t>
      </w:r>
      <w:r w:rsidRPr="00CD02FB">
        <w:rPr>
          <w:rFonts w:ascii="Book Antiqua" w:hAnsi="Book Antiqua"/>
          <w:sz w:val="24"/>
          <w:szCs w:val="24"/>
        </w:rPr>
        <w:t>, Zhou</w:t>
      </w:r>
      <w:r>
        <w:rPr>
          <w:rFonts w:ascii="Book Antiqua" w:hAnsi="Book Antiqua" w:hint="eastAsia"/>
          <w:sz w:val="24"/>
          <w:szCs w:val="24"/>
        </w:rPr>
        <w:t xml:space="preserve"> SQ</w:t>
      </w:r>
      <w:r w:rsidRPr="00CD02FB">
        <w:rPr>
          <w:rFonts w:ascii="Book Antiqua" w:hAnsi="Book Antiqua"/>
          <w:sz w:val="24"/>
          <w:szCs w:val="24"/>
        </w:rPr>
        <w:t>, Ya</w:t>
      </w:r>
      <w:r>
        <w:rPr>
          <w:rFonts w:ascii="Book Antiqua" w:hAnsi="Book Antiqua"/>
          <w:sz w:val="24"/>
          <w:szCs w:val="24"/>
        </w:rPr>
        <w:t>ng</w:t>
      </w:r>
      <w:r>
        <w:rPr>
          <w:rFonts w:ascii="Book Antiqua" w:hAnsi="Book Antiqua" w:hint="eastAsia"/>
          <w:sz w:val="24"/>
          <w:szCs w:val="24"/>
        </w:rPr>
        <w:t xml:space="preserve"> JY</w:t>
      </w:r>
      <w:r>
        <w:rPr>
          <w:rFonts w:ascii="Book Antiqua" w:hAnsi="Book Antiqua"/>
          <w:sz w:val="24"/>
          <w:szCs w:val="24"/>
        </w:rPr>
        <w:t>, Du</w:t>
      </w:r>
      <w:r>
        <w:rPr>
          <w:rFonts w:ascii="Book Antiqua" w:hAnsi="Book Antiqua" w:hint="eastAsia"/>
          <w:sz w:val="24"/>
          <w:szCs w:val="24"/>
        </w:rPr>
        <w:t xml:space="preserve"> W</w:t>
      </w:r>
      <w:r>
        <w:rPr>
          <w:rFonts w:ascii="Book Antiqua" w:hAnsi="Book Antiqua"/>
          <w:sz w:val="24"/>
          <w:szCs w:val="24"/>
        </w:rPr>
        <w:t>, Liang</w:t>
      </w:r>
      <w:r>
        <w:rPr>
          <w:rFonts w:ascii="Book Antiqua" w:hAnsi="Book Antiqua" w:hint="eastAsia"/>
          <w:sz w:val="24"/>
          <w:szCs w:val="24"/>
        </w:rPr>
        <w:t xml:space="preserve"> G</w:t>
      </w:r>
      <w:r>
        <w:rPr>
          <w:rFonts w:ascii="Book Antiqua" w:hAnsi="Book Antiqua"/>
          <w:sz w:val="24"/>
          <w:szCs w:val="24"/>
        </w:rPr>
        <w:t>, Lei</w:t>
      </w:r>
      <w:r>
        <w:rPr>
          <w:rFonts w:ascii="Book Antiqua" w:hAnsi="Book Antiqua" w:hint="eastAsia"/>
          <w:sz w:val="24"/>
          <w:szCs w:val="24"/>
        </w:rPr>
        <w:t xml:space="preserve"> Y</w:t>
      </w:r>
      <w:r w:rsidRPr="00CD02FB">
        <w:rPr>
          <w:rFonts w:ascii="Book Antiqua" w:hAnsi="Book Antiqua"/>
          <w:sz w:val="24"/>
          <w:szCs w:val="24"/>
        </w:rPr>
        <w:t>,</w:t>
      </w:r>
      <w:r>
        <w:rPr>
          <w:rFonts w:ascii="Book Antiqua" w:hAnsi="Book Antiqua" w:hint="eastAsia"/>
          <w:sz w:val="24"/>
          <w:szCs w:val="24"/>
        </w:rPr>
        <w:t xml:space="preserve"> </w:t>
      </w:r>
      <w:r w:rsidRPr="00CD02FB">
        <w:rPr>
          <w:rFonts w:ascii="Book Antiqua" w:hAnsi="Book Antiqua"/>
          <w:sz w:val="24"/>
          <w:szCs w:val="24"/>
        </w:rPr>
        <w:t>Luo</w:t>
      </w:r>
      <w:r>
        <w:rPr>
          <w:rFonts w:ascii="Book Antiqua" w:hAnsi="Book Antiqua" w:hint="eastAsia"/>
          <w:sz w:val="24"/>
          <w:szCs w:val="24"/>
        </w:rPr>
        <w:t xml:space="preserve"> F. </w:t>
      </w:r>
      <w:r w:rsidRPr="00B755DB">
        <w:rPr>
          <w:rFonts w:ascii="Book Antiqua" w:hAnsi="Book Antiqua"/>
          <w:sz w:val="24"/>
          <w:szCs w:val="24"/>
        </w:rPr>
        <w:t xml:space="preserve">S-1 plus gemcitabine chemotherapy followed by concurrent radiotherapy and maintenance therapy with S-1 for </w:t>
      </w:r>
      <w:proofErr w:type="spellStart"/>
      <w:r w:rsidRPr="00B755DB">
        <w:rPr>
          <w:rFonts w:ascii="Book Antiqua" w:hAnsi="Book Antiqua"/>
          <w:sz w:val="24"/>
          <w:szCs w:val="24"/>
        </w:rPr>
        <w:t>unresectable</w:t>
      </w:r>
      <w:proofErr w:type="spellEnd"/>
      <w:r w:rsidRPr="00B755DB">
        <w:rPr>
          <w:rFonts w:ascii="Book Antiqua" w:hAnsi="Book Antiqua"/>
          <w:sz w:val="24"/>
          <w:szCs w:val="24"/>
        </w:rPr>
        <w:t xml:space="preserve"> pancreatic cancer</w:t>
      </w:r>
      <w:r>
        <w:rPr>
          <w:rFonts w:ascii="Book Antiqua" w:hAnsi="Book Antiqua" w:hint="eastAsia"/>
          <w:sz w:val="24"/>
          <w:szCs w:val="24"/>
        </w:rPr>
        <w:t xml:space="preserve">. </w:t>
      </w:r>
      <w:r w:rsidRPr="00993FDB">
        <w:rPr>
          <w:rFonts w:ascii="Book Antiqua" w:hAnsi="Book Antiqua"/>
          <w:i/>
          <w:sz w:val="24"/>
        </w:rPr>
        <w:t xml:space="preserve">World J </w:t>
      </w:r>
      <w:proofErr w:type="spellStart"/>
      <w:r w:rsidRPr="00993FDB">
        <w:rPr>
          <w:rFonts w:ascii="Book Antiqua" w:hAnsi="Book Antiqua"/>
          <w:i/>
          <w:sz w:val="24"/>
        </w:rPr>
        <w:t>Gastroenterol</w:t>
      </w:r>
      <w:proofErr w:type="spellEnd"/>
      <w:r w:rsidRPr="00993FDB">
        <w:rPr>
          <w:rFonts w:ascii="Book Antiqua" w:hAnsi="Book Antiqua"/>
          <w:sz w:val="24"/>
        </w:rPr>
        <w:t xml:space="preserve"> 201</w:t>
      </w:r>
      <w:r w:rsidRPr="00993FDB">
        <w:rPr>
          <w:rFonts w:ascii="Book Antiqua" w:hAnsi="Book Antiqua" w:hint="eastAsia"/>
          <w:sz w:val="24"/>
        </w:rPr>
        <w:t>4</w:t>
      </w:r>
      <w:r w:rsidRPr="00993FDB">
        <w:rPr>
          <w:rFonts w:ascii="Book Antiqua" w:hAnsi="Book Antiqua"/>
          <w:sz w:val="24"/>
        </w:rPr>
        <w:t xml:space="preserve">; </w:t>
      </w:r>
      <w:proofErr w:type="gramStart"/>
      <w:r w:rsidRPr="00993FDB">
        <w:rPr>
          <w:rFonts w:ascii="Book Antiqua" w:hAnsi="Book Antiqua" w:hint="eastAsia"/>
          <w:sz w:val="24"/>
        </w:rPr>
        <w:t>In</w:t>
      </w:r>
      <w:proofErr w:type="gramEnd"/>
      <w:r w:rsidRPr="00993FDB">
        <w:rPr>
          <w:rFonts w:ascii="Book Antiqua" w:hAnsi="Book Antiqua" w:hint="eastAsia"/>
          <w:sz w:val="24"/>
        </w:rPr>
        <w:t xml:space="preserve"> </w:t>
      </w:r>
      <w:r w:rsidRPr="00993FDB">
        <w:rPr>
          <w:rFonts w:ascii="Book Antiqua" w:hAnsi="Book Antiqua"/>
          <w:sz w:val="24"/>
        </w:rPr>
        <w:t>p</w:t>
      </w:r>
      <w:r w:rsidRPr="00993FDB">
        <w:rPr>
          <w:rFonts w:ascii="Book Antiqua" w:hAnsi="Book Antiqua" w:hint="eastAsia"/>
          <w:sz w:val="24"/>
        </w:rPr>
        <w:t>ress</w:t>
      </w:r>
    </w:p>
    <w:p w:rsidR="00B755DB" w:rsidRPr="00B755DB" w:rsidRDefault="00B755DB" w:rsidP="00B755DB">
      <w:pPr>
        <w:adjustRightInd w:val="0"/>
        <w:snapToGrid w:val="0"/>
        <w:spacing w:line="360" w:lineRule="auto"/>
        <w:rPr>
          <w:rFonts w:ascii="Book Antiqua" w:hAnsi="Book Antiqua"/>
          <w:sz w:val="24"/>
          <w:szCs w:val="24"/>
        </w:rPr>
      </w:pPr>
    </w:p>
    <w:p w:rsidR="00CD02FB" w:rsidRPr="00B755DB" w:rsidRDefault="00CD02FB" w:rsidP="00B755DB">
      <w:pPr>
        <w:adjustRightInd w:val="0"/>
        <w:snapToGrid w:val="0"/>
        <w:spacing w:line="360" w:lineRule="auto"/>
        <w:rPr>
          <w:rFonts w:ascii="Book Antiqua" w:hAnsi="Book Antiqua"/>
          <w:b/>
          <w:caps/>
          <w:sz w:val="24"/>
          <w:szCs w:val="24"/>
        </w:rPr>
      </w:pPr>
      <w:r w:rsidRPr="00B755DB">
        <w:rPr>
          <w:rFonts w:ascii="Book Antiqua" w:hAnsi="Book Antiqua"/>
          <w:b/>
          <w:caps/>
          <w:sz w:val="24"/>
          <w:szCs w:val="24"/>
        </w:rPr>
        <w:t>INTRODUCTION</w:t>
      </w:r>
    </w:p>
    <w:p w:rsidR="00CD02FB" w:rsidRPr="00CD02FB" w:rsidRDefault="00B755DB" w:rsidP="00B755DB">
      <w:pPr>
        <w:adjustRightInd w:val="0"/>
        <w:snapToGrid w:val="0"/>
        <w:spacing w:line="360" w:lineRule="auto"/>
        <w:rPr>
          <w:rFonts w:ascii="Book Antiqua" w:hAnsi="Book Antiqua"/>
          <w:sz w:val="24"/>
          <w:szCs w:val="24"/>
        </w:rPr>
      </w:pPr>
      <w:r>
        <w:rPr>
          <w:rFonts w:ascii="Book Antiqua" w:hAnsi="Book Antiqua"/>
          <w:sz w:val="24"/>
          <w:szCs w:val="24"/>
        </w:rPr>
        <w:t>The prognosis of</w:t>
      </w:r>
      <w:r w:rsidR="00CD02FB" w:rsidRPr="00CD02FB">
        <w:rPr>
          <w:rFonts w:ascii="Book Antiqua" w:hAnsi="Book Antiqua"/>
          <w:sz w:val="24"/>
          <w:szCs w:val="24"/>
        </w:rPr>
        <w:t xml:space="preserve"> </w:t>
      </w:r>
      <w:r w:rsidR="00CF63EC" w:rsidRPr="00CD02FB">
        <w:rPr>
          <w:rFonts w:ascii="Book Antiqua" w:hAnsi="Book Antiqua"/>
          <w:sz w:val="24"/>
          <w:szCs w:val="24"/>
        </w:rPr>
        <w:t>p</w:t>
      </w:r>
      <w:r w:rsidR="00CD02FB" w:rsidRPr="00CD02FB">
        <w:rPr>
          <w:rFonts w:ascii="Book Antiqua" w:hAnsi="Book Antiqua"/>
          <w:sz w:val="24"/>
          <w:szCs w:val="24"/>
        </w:rPr>
        <w:t>ancreatic cancer (PC) patients remains very</w:t>
      </w:r>
      <w:r>
        <w:rPr>
          <w:rFonts w:ascii="Book Antiqua" w:hAnsi="Book Antiqua"/>
          <w:sz w:val="24"/>
          <w:szCs w:val="24"/>
        </w:rPr>
        <w:t xml:space="preserve"> </w:t>
      </w:r>
      <w:r w:rsidR="00CD02FB" w:rsidRPr="00CD02FB">
        <w:rPr>
          <w:rFonts w:ascii="Book Antiqua" w:hAnsi="Book Antiqua"/>
          <w:sz w:val="24"/>
          <w:szCs w:val="24"/>
        </w:rPr>
        <w:t>poor, with a 5-year survival ra</w:t>
      </w:r>
      <w:r>
        <w:rPr>
          <w:rFonts w:ascii="Book Antiqua" w:hAnsi="Book Antiqua"/>
          <w:sz w:val="24"/>
          <w:szCs w:val="24"/>
        </w:rPr>
        <w:t xml:space="preserve">te less than 5% after </w:t>
      </w:r>
      <w:proofErr w:type="gramStart"/>
      <w:r>
        <w:rPr>
          <w:rFonts w:ascii="Book Antiqua" w:hAnsi="Book Antiqua"/>
          <w:sz w:val="24"/>
          <w:szCs w:val="24"/>
        </w:rPr>
        <w:t>diagnosis</w:t>
      </w:r>
      <w:r w:rsidR="00CD02FB" w:rsidRPr="005E04F0">
        <w:rPr>
          <w:rFonts w:ascii="Book Antiqua" w:hAnsi="Book Antiqua"/>
          <w:sz w:val="24"/>
          <w:szCs w:val="24"/>
          <w:vertAlign w:val="superscript"/>
        </w:rPr>
        <w:t>[</w:t>
      </w:r>
      <w:proofErr w:type="gramEnd"/>
      <w:r w:rsidR="00CD02FB" w:rsidRPr="005E04F0">
        <w:rPr>
          <w:rFonts w:ascii="Book Antiqua" w:hAnsi="Book Antiqua"/>
          <w:sz w:val="24"/>
          <w:szCs w:val="24"/>
          <w:vertAlign w:val="superscript"/>
        </w:rPr>
        <w:t>1-4]</w:t>
      </w:r>
      <w:r w:rsidR="00CD02FB" w:rsidRPr="00CD02FB">
        <w:rPr>
          <w:rFonts w:ascii="Book Antiqua" w:hAnsi="Book Antiqua"/>
          <w:sz w:val="24"/>
          <w:szCs w:val="24"/>
        </w:rPr>
        <w:t xml:space="preserve">. PC is one cancer of the leading causes of death </w:t>
      </w:r>
      <w:proofErr w:type="spellStart"/>
      <w:r w:rsidR="00CD02FB" w:rsidRPr="00CD02FB">
        <w:rPr>
          <w:rFonts w:ascii="Book Antiqua" w:hAnsi="Book Antiqua"/>
          <w:sz w:val="24"/>
          <w:szCs w:val="24"/>
        </w:rPr>
        <w:t>worldwide.In</w:t>
      </w:r>
      <w:proofErr w:type="spellEnd"/>
      <w:r w:rsidR="00CD02FB" w:rsidRPr="00CD02FB">
        <w:rPr>
          <w:rFonts w:ascii="Book Antiqua" w:hAnsi="Book Antiqua"/>
          <w:sz w:val="24"/>
          <w:szCs w:val="24"/>
        </w:rPr>
        <w:t xml:space="preserve"> most historical studies</w:t>
      </w:r>
      <w:r w:rsidR="005E04F0">
        <w:rPr>
          <w:rFonts w:ascii="Book Antiqua" w:hAnsi="Book Antiqua"/>
          <w:sz w:val="24"/>
          <w:szCs w:val="24"/>
        </w:rPr>
        <w:t>,</w:t>
      </w:r>
      <w:r w:rsidR="00CD02FB" w:rsidRPr="00CD02FB">
        <w:rPr>
          <w:rFonts w:ascii="Book Antiqua" w:hAnsi="Book Antiqua"/>
          <w:sz w:val="24"/>
          <w:szCs w:val="24"/>
        </w:rPr>
        <w:t xml:space="preserve"> for the patients with locally advanced PC, the median survival ranges from about 8 to 12 </w:t>
      </w:r>
      <w:proofErr w:type="spellStart"/>
      <w:r w:rsidR="00CD02FB" w:rsidRPr="00CD02FB">
        <w:rPr>
          <w:rFonts w:ascii="Book Antiqua" w:hAnsi="Book Antiqua"/>
          <w:sz w:val="24"/>
          <w:szCs w:val="24"/>
        </w:rPr>
        <w:t>mo</w:t>
      </w:r>
      <w:proofErr w:type="spellEnd"/>
      <w:r w:rsidR="00E23217" w:rsidRPr="00E23217">
        <w:rPr>
          <w:rFonts w:ascii="Book Antiqua" w:hAnsi="Book Antiqua"/>
          <w:sz w:val="24"/>
          <w:szCs w:val="24"/>
          <w:vertAlign w:val="superscript"/>
        </w:rPr>
        <w:t>[5-8]</w:t>
      </w:r>
      <w:r w:rsidR="00CD02FB" w:rsidRPr="00CD02FB">
        <w:rPr>
          <w:rFonts w:ascii="Book Antiqua" w:hAnsi="Book Antiqua"/>
          <w:sz w:val="24"/>
          <w:szCs w:val="24"/>
        </w:rPr>
        <w:t>.</w:t>
      </w:r>
    </w:p>
    <w:p w:rsidR="00CD02FB" w:rsidRPr="00CD02FB" w:rsidRDefault="00CD02FB" w:rsidP="00B755DB">
      <w:pPr>
        <w:adjustRightInd w:val="0"/>
        <w:snapToGrid w:val="0"/>
        <w:spacing w:line="360" w:lineRule="auto"/>
        <w:ind w:firstLineChars="200" w:firstLine="480"/>
        <w:rPr>
          <w:rFonts w:ascii="Book Antiqua" w:hAnsi="Book Antiqua"/>
          <w:sz w:val="24"/>
          <w:szCs w:val="24"/>
        </w:rPr>
      </w:pPr>
      <w:r w:rsidRPr="00CD02FB">
        <w:rPr>
          <w:rFonts w:ascii="Book Antiqua" w:hAnsi="Book Antiqua"/>
          <w:sz w:val="24"/>
          <w:szCs w:val="24"/>
        </w:rPr>
        <w:t>It is important that the order in which radiation and chemotherapy are given to the patients with locally advanced PC. 20% patients who received</w:t>
      </w:r>
      <w:r w:rsidR="00B755DB">
        <w:rPr>
          <w:rFonts w:ascii="Book Antiqua" w:hAnsi="Book Antiqua"/>
          <w:sz w:val="24"/>
          <w:szCs w:val="24"/>
        </w:rPr>
        <w:t xml:space="preserve"> </w:t>
      </w:r>
      <w:r w:rsidRPr="00CD02FB">
        <w:rPr>
          <w:rFonts w:ascii="Book Antiqua" w:hAnsi="Book Antiqua"/>
          <w:sz w:val="24"/>
          <w:szCs w:val="24"/>
        </w:rPr>
        <w:t xml:space="preserve">initial </w:t>
      </w:r>
      <w:proofErr w:type="spellStart"/>
      <w:r w:rsidRPr="00CD02FB">
        <w:rPr>
          <w:rFonts w:ascii="Book Antiqua" w:hAnsi="Book Antiqua"/>
          <w:sz w:val="24"/>
          <w:szCs w:val="24"/>
        </w:rPr>
        <w:t>chemoradiation</w:t>
      </w:r>
      <w:proofErr w:type="spellEnd"/>
      <w:r w:rsidR="00B755DB">
        <w:rPr>
          <w:rFonts w:ascii="Book Antiqua" w:hAnsi="Book Antiqua"/>
          <w:sz w:val="24"/>
          <w:szCs w:val="24"/>
        </w:rPr>
        <w:t xml:space="preserve"> </w:t>
      </w:r>
      <w:r w:rsidRPr="00CD02FB">
        <w:rPr>
          <w:rFonts w:ascii="Book Antiqua" w:hAnsi="Book Antiqua"/>
          <w:sz w:val="24"/>
          <w:szCs w:val="24"/>
        </w:rPr>
        <w:t xml:space="preserve">have been found immediate metastases after </w:t>
      </w:r>
      <w:proofErr w:type="gramStart"/>
      <w:r w:rsidRPr="00CD02FB">
        <w:rPr>
          <w:rFonts w:ascii="Book Antiqua" w:hAnsi="Book Antiqua"/>
          <w:sz w:val="24"/>
          <w:szCs w:val="24"/>
        </w:rPr>
        <w:t>therapy</w:t>
      </w:r>
      <w:r w:rsidR="005E04F0" w:rsidRPr="005E04F0">
        <w:rPr>
          <w:rFonts w:ascii="Book Antiqua" w:hAnsi="Book Antiqua"/>
          <w:sz w:val="24"/>
          <w:szCs w:val="24"/>
          <w:vertAlign w:val="superscript"/>
        </w:rPr>
        <w:t>[</w:t>
      </w:r>
      <w:proofErr w:type="gramEnd"/>
      <w:r w:rsidR="005E04F0" w:rsidRPr="005E04F0">
        <w:rPr>
          <w:rFonts w:ascii="Book Antiqua" w:hAnsi="Book Antiqua"/>
          <w:sz w:val="24"/>
          <w:szCs w:val="24"/>
          <w:vertAlign w:val="superscript"/>
        </w:rPr>
        <w:t>9</w:t>
      </w:r>
      <w:r w:rsidR="005E04F0" w:rsidRPr="005E04F0">
        <w:rPr>
          <w:rFonts w:ascii="Book Antiqua" w:hAnsi="Book Antiqua" w:hint="eastAsia"/>
          <w:sz w:val="24"/>
          <w:szCs w:val="24"/>
          <w:vertAlign w:val="superscript"/>
        </w:rPr>
        <w:t>,</w:t>
      </w:r>
      <w:r w:rsidR="005E04F0" w:rsidRPr="005E04F0">
        <w:rPr>
          <w:rFonts w:ascii="Book Antiqua" w:hAnsi="Book Antiqua"/>
          <w:sz w:val="24"/>
          <w:szCs w:val="24"/>
          <w:vertAlign w:val="superscript"/>
        </w:rPr>
        <w:t>10]</w:t>
      </w:r>
      <w:r w:rsidRPr="00CD02FB">
        <w:rPr>
          <w:rFonts w:ascii="Book Antiqua" w:hAnsi="Book Antiqua"/>
          <w:sz w:val="24"/>
          <w:szCs w:val="24"/>
        </w:rPr>
        <w:t xml:space="preserve">. Furthermore, the patients received initial </w:t>
      </w:r>
      <w:proofErr w:type="spellStart"/>
      <w:r w:rsidRPr="00CD02FB">
        <w:rPr>
          <w:rFonts w:ascii="Book Antiqua" w:hAnsi="Book Antiqua"/>
          <w:sz w:val="24"/>
          <w:szCs w:val="24"/>
        </w:rPr>
        <w:t>chemoradiation</w:t>
      </w:r>
      <w:proofErr w:type="spellEnd"/>
      <w:r w:rsidRPr="00CD02FB">
        <w:rPr>
          <w:rFonts w:ascii="Book Antiqua" w:hAnsi="Book Antiqua"/>
          <w:sz w:val="24"/>
          <w:szCs w:val="24"/>
        </w:rPr>
        <w:t xml:space="preserve"> maybe experience much more toxicities than the patients only received chemotherapy</w:t>
      </w:r>
      <w:r w:rsidR="005E04F0">
        <w:rPr>
          <w:rFonts w:ascii="Book Antiqua" w:hAnsi="Book Antiqua"/>
          <w:sz w:val="24"/>
          <w:szCs w:val="24"/>
        </w:rPr>
        <w:t xml:space="preserve">. </w:t>
      </w:r>
      <w:r w:rsidRPr="00CD02FB">
        <w:rPr>
          <w:rFonts w:ascii="Book Antiqua" w:hAnsi="Book Antiqua"/>
          <w:sz w:val="24"/>
          <w:szCs w:val="24"/>
        </w:rPr>
        <w:t>Because of</w:t>
      </w:r>
      <w:r w:rsidR="00B755DB">
        <w:rPr>
          <w:rFonts w:ascii="Book Antiqua" w:hAnsi="Book Antiqua"/>
          <w:sz w:val="24"/>
          <w:szCs w:val="24"/>
        </w:rPr>
        <w:t xml:space="preserve"> </w:t>
      </w:r>
      <w:r w:rsidRPr="00CD02FB">
        <w:rPr>
          <w:rFonts w:ascii="Book Antiqua" w:hAnsi="Book Antiqua"/>
          <w:sz w:val="24"/>
          <w:szCs w:val="24"/>
        </w:rPr>
        <w:t>these toxicities</w:t>
      </w:r>
      <w:r w:rsidR="005E04F0">
        <w:rPr>
          <w:rFonts w:ascii="Book Antiqua" w:hAnsi="Book Antiqua"/>
          <w:sz w:val="24"/>
          <w:szCs w:val="24"/>
        </w:rPr>
        <w:t>,</w:t>
      </w:r>
      <w:r w:rsidRPr="00CD02FB">
        <w:rPr>
          <w:rFonts w:ascii="Book Antiqua" w:hAnsi="Book Antiqua"/>
          <w:sz w:val="24"/>
          <w:szCs w:val="24"/>
        </w:rPr>
        <w:t xml:space="preserve"> the subsequent chemotherapy that </w:t>
      </w:r>
      <w:r w:rsidRPr="00CD02FB">
        <w:rPr>
          <w:rFonts w:ascii="Book Antiqua" w:hAnsi="Book Antiqua"/>
          <w:sz w:val="24"/>
          <w:szCs w:val="24"/>
        </w:rPr>
        <w:lastRenderedPageBreak/>
        <w:t>is needed to delay and/or prevent metastatic disease</w:t>
      </w:r>
      <w:r w:rsidR="00B755DB">
        <w:rPr>
          <w:rFonts w:ascii="Book Antiqua" w:hAnsi="Book Antiqua"/>
          <w:sz w:val="24"/>
          <w:szCs w:val="24"/>
        </w:rPr>
        <w:t xml:space="preserve"> </w:t>
      </w:r>
      <w:r w:rsidRPr="00CD02FB">
        <w:rPr>
          <w:rFonts w:ascii="Book Antiqua" w:hAnsi="Book Antiqua"/>
          <w:sz w:val="24"/>
          <w:szCs w:val="24"/>
        </w:rPr>
        <w:t xml:space="preserve">may be </w:t>
      </w:r>
      <w:proofErr w:type="spellStart"/>
      <w:r w:rsidRPr="00CD02FB">
        <w:rPr>
          <w:rFonts w:ascii="Book Antiqua" w:hAnsi="Book Antiqua"/>
          <w:sz w:val="24"/>
          <w:szCs w:val="24"/>
        </w:rPr>
        <w:t>interfered.Therefore</w:t>
      </w:r>
      <w:proofErr w:type="spellEnd"/>
      <w:r w:rsidRPr="00CD02FB">
        <w:rPr>
          <w:rFonts w:ascii="Book Antiqua" w:hAnsi="Book Antiqua"/>
          <w:sz w:val="24"/>
          <w:szCs w:val="24"/>
        </w:rPr>
        <w:t xml:space="preserve"> there is a good alternative approach to start with a few cycles of</w:t>
      </w:r>
      <w:r w:rsidR="00B755DB">
        <w:rPr>
          <w:rFonts w:ascii="Book Antiqua" w:hAnsi="Book Antiqua"/>
          <w:sz w:val="24"/>
          <w:szCs w:val="24"/>
        </w:rPr>
        <w:t xml:space="preserve"> </w:t>
      </w:r>
      <w:r w:rsidRPr="00CD02FB">
        <w:rPr>
          <w:rFonts w:ascii="Book Antiqua" w:hAnsi="Book Antiqua"/>
          <w:sz w:val="24"/>
          <w:szCs w:val="24"/>
        </w:rPr>
        <w:t xml:space="preserve">induction chemotherapy (2 to 4 cycles) and then to revalue the patients. The patients without distant metastases on restaging and have a good performance </w:t>
      </w:r>
      <w:proofErr w:type="gramStart"/>
      <w:r w:rsidRPr="00CD02FB">
        <w:rPr>
          <w:rFonts w:ascii="Book Antiqua" w:hAnsi="Book Antiqua"/>
          <w:sz w:val="24"/>
          <w:szCs w:val="24"/>
        </w:rPr>
        <w:t>status,</w:t>
      </w:r>
      <w:proofErr w:type="gramEnd"/>
      <w:r w:rsidRPr="00CD02FB">
        <w:rPr>
          <w:rFonts w:ascii="Book Antiqua" w:hAnsi="Book Antiqua"/>
          <w:sz w:val="24"/>
          <w:szCs w:val="24"/>
        </w:rPr>
        <w:t xml:space="preserve"> may be consolidated by </w:t>
      </w:r>
      <w:proofErr w:type="spellStart"/>
      <w:r w:rsidRPr="00CD02FB">
        <w:rPr>
          <w:rFonts w:ascii="Book Antiqua" w:hAnsi="Book Antiqua"/>
          <w:sz w:val="24"/>
          <w:szCs w:val="24"/>
        </w:rPr>
        <w:t>chemoradiation</w:t>
      </w:r>
      <w:proofErr w:type="spellEnd"/>
      <w:r w:rsidRPr="00CD02FB">
        <w:rPr>
          <w:rFonts w:ascii="Book Antiqua" w:hAnsi="Book Antiqua"/>
          <w:sz w:val="24"/>
          <w:szCs w:val="24"/>
        </w:rPr>
        <w:t>. The alternative approach</w:t>
      </w:r>
      <w:r w:rsidR="00B755DB">
        <w:rPr>
          <w:rFonts w:ascii="Book Antiqua" w:hAnsi="Book Antiqua"/>
          <w:sz w:val="24"/>
          <w:szCs w:val="24"/>
        </w:rPr>
        <w:t xml:space="preserve"> </w:t>
      </w:r>
      <w:r w:rsidRPr="00CD02FB">
        <w:rPr>
          <w:rFonts w:ascii="Book Antiqua" w:hAnsi="Book Antiqua"/>
          <w:sz w:val="24"/>
          <w:szCs w:val="24"/>
        </w:rPr>
        <w:t>may</w:t>
      </w:r>
      <w:r w:rsidR="00B755DB">
        <w:rPr>
          <w:rFonts w:ascii="Book Antiqua" w:hAnsi="Book Antiqua"/>
          <w:sz w:val="24"/>
          <w:szCs w:val="24"/>
        </w:rPr>
        <w:t xml:space="preserve"> </w:t>
      </w:r>
      <w:r w:rsidRPr="00CD02FB">
        <w:rPr>
          <w:rFonts w:ascii="Book Antiqua" w:hAnsi="Book Antiqua"/>
          <w:sz w:val="24"/>
          <w:szCs w:val="24"/>
        </w:rPr>
        <w:t xml:space="preserve">make those patients to be benefit from </w:t>
      </w:r>
      <w:proofErr w:type="spellStart"/>
      <w:r w:rsidRPr="00CD02FB">
        <w:rPr>
          <w:rFonts w:ascii="Book Antiqua" w:hAnsi="Book Antiqua"/>
          <w:sz w:val="24"/>
          <w:szCs w:val="24"/>
        </w:rPr>
        <w:t>chemoradiation</w:t>
      </w:r>
      <w:proofErr w:type="spellEnd"/>
      <w:r w:rsidRPr="00CD02FB">
        <w:rPr>
          <w:rFonts w:ascii="Book Antiqua" w:hAnsi="Book Antiqua"/>
          <w:sz w:val="24"/>
          <w:szCs w:val="24"/>
        </w:rPr>
        <w:t>,</w:t>
      </w:r>
      <w:r w:rsidR="00B755DB">
        <w:rPr>
          <w:rFonts w:ascii="Book Antiqua" w:hAnsi="Book Antiqua"/>
          <w:sz w:val="24"/>
          <w:szCs w:val="24"/>
        </w:rPr>
        <w:t xml:space="preserve"> </w:t>
      </w:r>
      <w:r w:rsidRPr="00CD02FB">
        <w:rPr>
          <w:rFonts w:ascii="Book Antiqua" w:hAnsi="Book Antiqua"/>
          <w:sz w:val="24"/>
          <w:szCs w:val="24"/>
        </w:rPr>
        <w:t xml:space="preserve">has shown to delay or prevent </w:t>
      </w:r>
      <w:proofErr w:type="spellStart"/>
      <w:r w:rsidRPr="00CD02FB">
        <w:rPr>
          <w:rFonts w:ascii="Book Antiqua" w:hAnsi="Book Antiqua"/>
          <w:sz w:val="24"/>
          <w:szCs w:val="24"/>
        </w:rPr>
        <w:t>locoregional</w:t>
      </w:r>
      <w:proofErr w:type="spellEnd"/>
      <w:r w:rsidRPr="00CD02FB">
        <w:rPr>
          <w:rFonts w:ascii="Book Antiqua" w:hAnsi="Book Antiqua"/>
          <w:sz w:val="24"/>
          <w:szCs w:val="24"/>
        </w:rPr>
        <w:t xml:space="preserve"> progression which could lead to duodenal obstruction or result in pain (involved celiac plexus). Some studies have also shown that when compared to chemotherapy alone</w:t>
      </w:r>
      <w:r w:rsidR="005E04F0">
        <w:rPr>
          <w:rFonts w:ascii="Book Antiqua" w:hAnsi="Book Antiqua" w:hint="eastAsia"/>
          <w:sz w:val="24"/>
          <w:szCs w:val="24"/>
        </w:rPr>
        <w:t>,</w:t>
      </w:r>
      <w:r w:rsidRPr="00CD02FB">
        <w:rPr>
          <w:rFonts w:ascii="Book Antiqua" w:hAnsi="Book Antiqua"/>
          <w:sz w:val="24"/>
          <w:szCs w:val="24"/>
        </w:rPr>
        <w:t xml:space="preserve"> </w:t>
      </w:r>
      <w:proofErr w:type="spellStart"/>
      <w:r w:rsidRPr="00CD02FB">
        <w:rPr>
          <w:rFonts w:ascii="Book Antiqua" w:hAnsi="Book Antiqua"/>
          <w:sz w:val="24"/>
          <w:szCs w:val="24"/>
        </w:rPr>
        <w:t>chemoradiation</w:t>
      </w:r>
      <w:proofErr w:type="spellEnd"/>
      <w:r w:rsidRPr="00CD02FB">
        <w:rPr>
          <w:rFonts w:ascii="Book Antiqua" w:hAnsi="Book Antiqua"/>
          <w:sz w:val="24"/>
          <w:szCs w:val="24"/>
        </w:rPr>
        <w:t xml:space="preserve">-based control of local progression can improve survival and prevent the development of metastatic </w:t>
      </w:r>
      <w:proofErr w:type="gramStart"/>
      <w:r w:rsidRPr="00CD02FB">
        <w:rPr>
          <w:rFonts w:ascii="Book Antiqua" w:hAnsi="Book Antiqua"/>
          <w:sz w:val="24"/>
          <w:szCs w:val="24"/>
        </w:rPr>
        <w:t>disease</w:t>
      </w:r>
      <w:r w:rsidR="005E04F0" w:rsidRPr="005E04F0">
        <w:rPr>
          <w:rFonts w:ascii="Book Antiqua" w:hAnsi="Book Antiqua"/>
          <w:sz w:val="24"/>
          <w:szCs w:val="24"/>
          <w:vertAlign w:val="superscript"/>
        </w:rPr>
        <w:t>[</w:t>
      </w:r>
      <w:proofErr w:type="gramEnd"/>
      <w:r w:rsidR="005E04F0" w:rsidRPr="005E04F0">
        <w:rPr>
          <w:rFonts w:ascii="Book Antiqua" w:hAnsi="Book Antiqua"/>
          <w:sz w:val="24"/>
          <w:szCs w:val="24"/>
          <w:vertAlign w:val="superscript"/>
        </w:rPr>
        <w:t>5</w:t>
      </w:r>
      <w:r w:rsidR="005E04F0" w:rsidRPr="005E04F0">
        <w:rPr>
          <w:rFonts w:ascii="Book Antiqua" w:hAnsi="Book Antiqua" w:hint="eastAsia"/>
          <w:sz w:val="24"/>
          <w:szCs w:val="24"/>
          <w:vertAlign w:val="superscript"/>
        </w:rPr>
        <w:t>,</w:t>
      </w:r>
      <w:r w:rsidR="005E04F0" w:rsidRPr="005E04F0">
        <w:rPr>
          <w:rFonts w:ascii="Book Antiqua" w:hAnsi="Book Antiqua"/>
          <w:sz w:val="24"/>
          <w:szCs w:val="24"/>
          <w:vertAlign w:val="superscript"/>
        </w:rPr>
        <w:t>11]</w:t>
      </w:r>
      <w:r w:rsidRPr="00CD02FB">
        <w:rPr>
          <w:rFonts w:ascii="Book Antiqua" w:hAnsi="Book Antiqua"/>
          <w:sz w:val="24"/>
          <w:szCs w:val="24"/>
        </w:rPr>
        <w:t>.</w:t>
      </w:r>
    </w:p>
    <w:p w:rsidR="00CD02FB" w:rsidRPr="00CD02FB" w:rsidRDefault="00CD02FB" w:rsidP="00B755DB">
      <w:pPr>
        <w:adjustRightInd w:val="0"/>
        <w:snapToGrid w:val="0"/>
        <w:spacing w:line="360" w:lineRule="auto"/>
        <w:ind w:firstLineChars="200" w:firstLine="480"/>
        <w:rPr>
          <w:rFonts w:ascii="Book Antiqua" w:hAnsi="Book Antiqua"/>
          <w:sz w:val="24"/>
          <w:szCs w:val="24"/>
        </w:rPr>
      </w:pPr>
      <w:r w:rsidRPr="00CD02FB">
        <w:rPr>
          <w:rFonts w:ascii="Book Antiqua" w:hAnsi="Book Antiqua"/>
          <w:sz w:val="24"/>
          <w:szCs w:val="24"/>
        </w:rPr>
        <w:t xml:space="preserve">Some current single phase </w:t>
      </w:r>
      <w:r w:rsidRPr="00CD02FB">
        <w:rPr>
          <w:rFonts w:ascii="宋体" w:eastAsia="宋体" w:hAnsi="宋体" w:cs="宋体" w:hint="eastAsia"/>
          <w:sz w:val="24"/>
          <w:szCs w:val="24"/>
        </w:rPr>
        <w:t>Ⅱ</w:t>
      </w:r>
      <w:r w:rsidRPr="00CD02FB">
        <w:rPr>
          <w:rFonts w:ascii="Book Antiqua" w:hAnsi="Book Antiqua"/>
          <w:sz w:val="24"/>
          <w:szCs w:val="24"/>
        </w:rPr>
        <w:t xml:space="preserve"> studies have showed obvious increases in the med</w:t>
      </w:r>
      <w:r w:rsidR="005E04F0">
        <w:rPr>
          <w:rFonts w:ascii="Book Antiqua" w:hAnsi="Book Antiqua"/>
          <w:sz w:val="24"/>
          <w:szCs w:val="24"/>
        </w:rPr>
        <w:t xml:space="preserve">ian survival by targeted agents, </w:t>
      </w:r>
      <w:proofErr w:type="spellStart"/>
      <w:r w:rsidR="005E04F0">
        <w:rPr>
          <w:rFonts w:ascii="Book Antiqua" w:hAnsi="Book Antiqua"/>
          <w:sz w:val="24"/>
          <w:szCs w:val="24"/>
        </w:rPr>
        <w:t>radiosensitizers</w:t>
      </w:r>
      <w:proofErr w:type="spellEnd"/>
      <w:r w:rsidRPr="00CD02FB">
        <w:rPr>
          <w:rFonts w:ascii="Book Antiqua" w:hAnsi="Book Antiqua"/>
          <w:sz w:val="24"/>
          <w:szCs w:val="24"/>
        </w:rPr>
        <w:t>, and/or combination chemotherapy</w:t>
      </w:r>
      <w:r w:rsidR="005E04F0">
        <w:rPr>
          <w:rFonts w:ascii="Book Antiqua" w:hAnsi="Book Antiqua"/>
          <w:sz w:val="24"/>
          <w:szCs w:val="24"/>
        </w:rPr>
        <w:t>,</w:t>
      </w:r>
      <w:r w:rsidRPr="00CD02FB">
        <w:rPr>
          <w:rFonts w:ascii="Book Antiqua" w:hAnsi="Book Antiqua"/>
          <w:sz w:val="24"/>
          <w:szCs w:val="24"/>
        </w:rPr>
        <w:t xml:space="preserve"> during conjunction with radiation therapy and/or in the induction phase of treatment</w:t>
      </w:r>
      <w:r w:rsidR="005E04F0" w:rsidRPr="005E04F0">
        <w:rPr>
          <w:rFonts w:ascii="Book Antiqua" w:hAnsi="Book Antiqua"/>
          <w:sz w:val="24"/>
          <w:szCs w:val="24"/>
          <w:vertAlign w:val="superscript"/>
        </w:rPr>
        <w:t>[12-15]</w:t>
      </w:r>
      <w:r w:rsidRPr="00CD02FB">
        <w:rPr>
          <w:rFonts w:ascii="Book Antiqua" w:hAnsi="Book Antiqua"/>
          <w:sz w:val="24"/>
          <w:szCs w:val="24"/>
        </w:rPr>
        <w:t>.</w:t>
      </w:r>
      <w:r w:rsidR="00B755DB">
        <w:rPr>
          <w:rFonts w:ascii="Book Antiqua" w:hAnsi="Book Antiqua"/>
          <w:sz w:val="24"/>
          <w:szCs w:val="24"/>
        </w:rPr>
        <w:t xml:space="preserve"> </w:t>
      </w:r>
      <w:r w:rsidRPr="00CD02FB">
        <w:rPr>
          <w:rFonts w:ascii="Book Antiqua" w:hAnsi="Book Antiqua"/>
          <w:sz w:val="24"/>
          <w:szCs w:val="24"/>
        </w:rPr>
        <w:t xml:space="preserve">Just like, S-1 is a new oral </w:t>
      </w:r>
      <w:proofErr w:type="spellStart"/>
      <w:r w:rsidRPr="00CD02FB">
        <w:rPr>
          <w:rFonts w:ascii="Book Antiqua" w:hAnsi="Book Antiqua"/>
          <w:sz w:val="24"/>
          <w:szCs w:val="24"/>
        </w:rPr>
        <w:t>fluoropyrimidine</w:t>
      </w:r>
      <w:proofErr w:type="spellEnd"/>
      <w:r w:rsidRPr="00CD02FB">
        <w:rPr>
          <w:rFonts w:ascii="Book Antiqua" w:hAnsi="Book Antiqua"/>
          <w:sz w:val="24"/>
          <w:szCs w:val="24"/>
        </w:rPr>
        <w:t xml:space="preserve"> formulation that combines </w:t>
      </w:r>
      <w:proofErr w:type="spellStart"/>
      <w:r w:rsidRPr="00CD02FB">
        <w:rPr>
          <w:rFonts w:ascii="Book Antiqua" w:hAnsi="Book Antiqua"/>
          <w:sz w:val="24"/>
          <w:szCs w:val="24"/>
        </w:rPr>
        <w:t>tegafur</w:t>
      </w:r>
      <w:proofErr w:type="spellEnd"/>
      <w:r w:rsidRPr="00CD02FB">
        <w:rPr>
          <w:rFonts w:ascii="Book Antiqua" w:hAnsi="Book Antiqua"/>
          <w:sz w:val="24"/>
          <w:szCs w:val="24"/>
        </w:rPr>
        <w:t>, 5-chloro-2</w:t>
      </w:r>
      <w:proofErr w:type="gramStart"/>
      <w:r w:rsidRPr="00CD02FB">
        <w:rPr>
          <w:rFonts w:ascii="Book Antiqua" w:hAnsi="Book Antiqua"/>
          <w:sz w:val="24"/>
          <w:szCs w:val="24"/>
        </w:rPr>
        <w:t>,4</w:t>
      </w:r>
      <w:proofErr w:type="gramEnd"/>
      <w:r w:rsidRPr="00CD02FB">
        <w:rPr>
          <w:rFonts w:ascii="Book Antiqua" w:hAnsi="Book Antiqua"/>
          <w:sz w:val="24"/>
          <w:szCs w:val="24"/>
        </w:rPr>
        <w:t xml:space="preserve">-dihydroxypyridine (CDHP), and </w:t>
      </w:r>
      <w:proofErr w:type="spellStart"/>
      <w:r w:rsidRPr="00CD02FB">
        <w:rPr>
          <w:rFonts w:ascii="Book Antiqua" w:hAnsi="Book Antiqua"/>
          <w:sz w:val="24"/>
          <w:szCs w:val="24"/>
        </w:rPr>
        <w:t>potassiumoxonate</w:t>
      </w:r>
      <w:proofErr w:type="spellEnd"/>
      <w:r w:rsidRPr="00CD02FB">
        <w:rPr>
          <w:rFonts w:ascii="Book Antiqua" w:hAnsi="Book Antiqua"/>
          <w:sz w:val="24"/>
          <w:szCs w:val="24"/>
        </w:rPr>
        <w:t xml:space="preserve"> in a molar ratio of 1:0.4:1.</w:t>
      </w:r>
    </w:p>
    <w:p w:rsidR="00CD02FB" w:rsidRPr="00CD02FB" w:rsidRDefault="00CD02FB" w:rsidP="00B755DB">
      <w:pPr>
        <w:adjustRightInd w:val="0"/>
        <w:snapToGrid w:val="0"/>
        <w:spacing w:line="360" w:lineRule="auto"/>
        <w:ind w:firstLineChars="200" w:firstLine="480"/>
        <w:rPr>
          <w:rFonts w:ascii="Book Antiqua" w:hAnsi="Book Antiqua"/>
          <w:sz w:val="24"/>
          <w:szCs w:val="24"/>
        </w:rPr>
      </w:pPr>
      <w:proofErr w:type="spellStart"/>
      <w:r w:rsidRPr="00CD02FB">
        <w:rPr>
          <w:rFonts w:ascii="Book Antiqua" w:hAnsi="Book Antiqua"/>
          <w:sz w:val="24"/>
          <w:szCs w:val="24"/>
        </w:rPr>
        <w:t>Sudo</w:t>
      </w:r>
      <w:proofErr w:type="spellEnd"/>
      <w:r w:rsidRPr="00CD02FB">
        <w:rPr>
          <w:rFonts w:ascii="Book Antiqua" w:hAnsi="Book Antiqua"/>
          <w:sz w:val="24"/>
          <w:szCs w:val="24"/>
        </w:rPr>
        <w:t xml:space="preserve"> reported in his study that outcomes were promising, a 1-year survival rate of 70.6% and with a median OS of 16.8 </w:t>
      </w:r>
      <w:proofErr w:type="spellStart"/>
      <w:r w:rsidRPr="00CD02FB">
        <w:rPr>
          <w:rFonts w:ascii="Book Antiqua" w:hAnsi="Book Antiqua"/>
          <w:sz w:val="24"/>
          <w:szCs w:val="24"/>
        </w:rPr>
        <w:t>mo</w:t>
      </w:r>
      <w:proofErr w:type="spellEnd"/>
      <w:r w:rsidRPr="00CD02FB">
        <w:rPr>
          <w:rFonts w:ascii="Book Antiqua" w:hAnsi="Book Antiqua"/>
          <w:sz w:val="24"/>
          <w:szCs w:val="24"/>
        </w:rPr>
        <w:t xml:space="preserve"> and toxicity rates were acceptable (Grade 3-4),which S-1 was given concurrently with radiation (total dose 50.4 </w:t>
      </w:r>
      <w:proofErr w:type="spellStart"/>
      <w:r w:rsidRPr="00CD02FB">
        <w:rPr>
          <w:rFonts w:ascii="Book Antiqua" w:hAnsi="Book Antiqua"/>
          <w:sz w:val="24"/>
          <w:szCs w:val="24"/>
        </w:rPr>
        <w:t>Gy</w:t>
      </w:r>
      <w:proofErr w:type="spellEnd"/>
      <w:r w:rsidRPr="00CD02FB">
        <w:rPr>
          <w:rFonts w:ascii="Book Antiqua" w:hAnsi="Book Antiqua"/>
          <w:sz w:val="24"/>
          <w:szCs w:val="24"/>
        </w:rPr>
        <w:t>) and followed with oral S-1 maintenance in pa</w:t>
      </w:r>
      <w:r w:rsidR="005E04F0">
        <w:rPr>
          <w:rFonts w:ascii="Book Antiqua" w:hAnsi="Book Antiqua"/>
          <w:sz w:val="24"/>
          <w:szCs w:val="24"/>
        </w:rPr>
        <w:t>tients with locally advanced PC</w:t>
      </w:r>
      <w:r w:rsidRPr="005E04F0">
        <w:rPr>
          <w:rFonts w:ascii="Book Antiqua" w:hAnsi="Book Antiqua"/>
          <w:sz w:val="24"/>
          <w:szCs w:val="24"/>
          <w:vertAlign w:val="superscript"/>
        </w:rPr>
        <w:t>[9]</w:t>
      </w:r>
      <w:r w:rsidRPr="00CD02FB">
        <w:rPr>
          <w:rFonts w:ascii="Book Antiqua" w:hAnsi="Book Antiqua"/>
          <w:sz w:val="24"/>
          <w:szCs w:val="24"/>
        </w:rPr>
        <w:t xml:space="preserve">. </w:t>
      </w:r>
    </w:p>
    <w:p w:rsidR="00CD02FB" w:rsidRPr="00CD02FB" w:rsidRDefault="00CD02FB" w:rsidP="00B755DB">
      <w:pPr>
        <w:adjustRightInd w:val="0"/>
        <w:snapToGrid w:val="0"/>
        <w:spacing w:line="360" w:lineRule="auto"/>
        <w:ind w:firstLineChars="200" w:firstLine="480"/>
        <w:rPr>
          <w:rFonts w:ascii="Book Antiqua" w:hAnsi="Book Antiqua"/>
          <w:sz w:val="24"/>
          <w:szCs w:val="24"/>
        </w:rPr>
      </w:pPr>
      <w:r w:rsidRPr="00CD02FB">
        <w:rPr>
          <w:rFonts w:ascii="Book Antiqua" w:hAnsi="Book Antiqua"/>
          <w:sz w:val="24"/>
          <w:szCs w:val="24"/>
        </w:rPr>
        <w:t>Many</w:t>
      </w:r>
      <w:r w:rsidR="00B755DB">
        <w:rPr>
          <w:rFonts w:ascii="Book Antiqua" w:hAnsi="Book Antiqua"/>
          <w:sz w:val="24"/>
          <w:szCs w:val="24"/>
        </w:rPr>
        <w:t xml:space="preserve"> </w:t>
      </w:r>
      <w:r w:rsidRPr="00CD02FB">
        <w:rPr>
          <w:rFonts w:ascii="Book Antiqua" w:hAnsi="Book Antiqua"/>
          <w:sz w:val="24"/>
          <w:szCs w:val="24"/>
        </w:rPr>
        <w:t>modern</w:t>
      </w:r>
      <w:r w:rsidR="00B755DB">
        <w:rPr>
          <w:rFonts w:ascii="Book Antiqua" w:hAnsi="Book Antiqua"/>
          <w:sz w:val="24"/>
          <w:szCs w:val="24"/>
        </w:rPr>
        <w:t xml:space="preserve"> </w:t>
      </w:r>
      <w:r w:rsidRPr="00CD02FB">
        <w:rPr>
          <w:rFonts w:ascii="Book Antiqua" w:hAnsi="Book Antiqua"/>
          <w:sz w:val="24"/>
          <w:szCs w:val="24"/>
        </w:rPr>
        <w:t>studies</w:t>
      </w:r>
      <w:r w:rsidR="00B755DB">
        <w:rPr>
          <w:rFonts w:ascii="Book Antiqua" w:hAnsi="Book Antiqua"/>
          <w:sz w:val="24"/>
          <w:szCs w:val="24"/>
        </w:rPr>
        <w:t xml:space="preserve"> </w:t>
      </w:r>
      <w:r w:rsidRPr="00CD02FB">
        <w:rPr>
          <w:rFonts w:ascii="Book Antiqua" w:hAnsi="Book Antiqua"/>
          <w:sz w:val="24"/>
          <w:szCs w:val="24"/>
        </w:rPr>
        <w:t>have reported improvements in treatmen</w:t>
      </w:r>
      <w:r w:rsidR="005E04F0">
        <w:rPr>
          <w:rFonts w:ascii="Book Antiqua" w:hAnsi="Book Antiqua"/>
          <w:sz w:val="24"/>
          <w:szCs w:val="24"/>
        </w:rPr>
        <w:t xml:space="preserve">t related survival and </w:t>
      </w:r>
      <w:proofErr w:type="gramStart"/>
      <w:r w:rsidR="005E04F0">
        <w:rPr>
          <w:rFonts w:ascii="Book Antiqua" w:hAnsi="Book Antiqua"/>
          <w:sz w:val="24"/>
          <w:szCs w:val="24"/>
        </w:rPr>
        <w:t>toxicity</w:t>
      </w:r>
      <w:r w:rsidRPr="005E04F0">
        <w:rPr>
          <w:rFonts w:ascii="Book Antiqua" w:hAnsi="Book Antiqua"/>
          <w:sz w:val="24"/>
          <w:szCs w:val="24"/>
          <w:vertAlign w:val="superscript"/>
        </w:rPr>
        <w:t>[</w:t>
      </w:r>
      <w:proofErr w:type="gramEnd"/>
      <w:r w:rsidRPr="005E04F0">
        <w:rPr>
          <w:rFonts w:ascii="Book Antiqua" w:hAnsi="Book Antiqua"/>
          <w:sz w:val="24"/>
          <w:szCs w:val="24"/>
          <w:vertAlign w:val="superscript"/>
        </w:rPr>
        <w:t>16-18]</w:t>
      </w:r>
      <w:r w:rsidRPr="00CD02FB">
        <w:rPr>
          <w:rFonts w:ascii="Book Antiqua" w:hAnsi="Book Antiqua"/>
          <w:sz w:val="24"/>
          <w:szCs w:val="24"/>
        </w:rPr>
        <w:t>, Which use aggressive induction therapy and/or dose escalated radiation therapy using SBRT, 3D conformal or IMRT.</w:t>
      </w:r>
    </w:p>
    <w:p w:rsidR="00CD02FB" w:rsidRPr="00B755DB" w:rsidRDefault="00CD02FB" w:rsidP="00B755DB">
      <w:pPr>
        <w:adjustRightInd w:val="0"/>
        <w:snapToGrid w:val="0"/>
        <w:spacing w:line="360" w:lineRule="auto"/>
        <w:rPr>
          <w:rFonts w:ascii="Book Antiqua" w:hAnsi="Book Antiqua"/>
          <w:b/>
          <w:sz w:val="24"/>
          <w:szCs w:val="24"/>
        </w:rPr>
      </w:pPr>
      <w:r w:rsidRPr="00B755DB">
        <w:rPr>
          <w:rFonts w:ascii="Book Antiqua" w:hAnsi="Book Antiqua"/>
          <w:b/>
          <w:sz w:val="24"/>
          <w:szCs w:val="24"/>
        </w:rPr>
        <w:t xml:space="preserve"> </w:t>
      </w:r>
    </w:p>
    <w:p w:rsidR="00CD02FB" w:rsidRPr="00B755DB" w:rsidRDefault="00CD02FB" w:rsidP="00B755DB">
      <w:pPr>
        <w:adjustRightInd w:val="0"/>
        <w:snapToGrid w:val="0"/>
        <w:spacing w:line="360" w:lineRule="auto"/>
        <w:rPr>
          <w:rFonts w:ascii="Book Antiqua" w:hAnsi="Book Antiqua"/>
          <w:b/>
          <w:sz w:val="24"/>
          <w:szCs w:val="24"/>
        </w:rPr>
      </w:pPr>
      <w:r w:rsidRPr="00B755DB">
        <w:rPr>
          <w:rFonts w:ascii="Book Antiqua" w:hAnsi="Book Antiqua"/>
          <w:b/>
          <w:sz w:val="24"/>
          <w:szCs w:val="24"/>
        </w:rPr>
        <w:t>MATERIALS AND METHODS</w:t>
      </w:r>
    </w:p>
    <w:p w:rsidR="00CD02FB" w:rsidRPr="00B755DB" w:rsidRDefault="00B755DB" w:rsidP="00B755DB">
      <w:pPr>
        <w:adjustRightInd w:val="0"/>
        <w:snapToGrid w:val="0"/>
        <w:spacing w:line="360" w:lineRule="auto"/>
        <w:rPr>
          <w:rFonts w:ascii="Book Antiqua" w:hAnsi="Book Antiqua"/>
          <w:b/>
          <w:i/>
          <w:sz w:val="24"/>
          <w:szCs w:val="24"/>
        </w:rPr>
      </w:pPr>
      <w:r w:rsidRPr="00B755DB">
        <w:rPr>
          <w:rFonts w:ascii="Book Antiqua" w:hAnsi="Book Antiqua"/>
          <w:b/>
          <w:i/>
          <w:sz w:val="24"/>
          <w:szCs w:val="24"/>
        </w:rPr>
        <w:t>Patient eligibility</w:t>
      </w:r>
    </w:p>
    <w:p w:rsidR="00CD02FB" w:rsidRPr="00CD02FB" w:rsidRDefault="00CD02FB" w:rsidP="00B755DB">
      <w:pPr>
        <w:adjustRightInd w:val="0"/>
        <w:snapToGrid w:val="0"/>
        <w:spacing w:line="360" w:lineRule="auto"/>
        <w:rPr>
          <w:rFonts w:ascii="Book Antiqua" w:hAnsi="Book Antiqua"/>
          <w:sz w:val="24"/>
          <w:szCs w:val="24"/>
        </w:rPr>
      </w:pPr>
      <w:r w:rsidRPr="00CD02FB">
        <w:rPr>
          <w:rFonts w:ascii="Book Antiqua" w:hAnsi="Book Antiqua"/>
          <w:sz w:val="24"/>
          <w:szCs w:val="24"/>
        </w:rPr>
        <w:t xml:space="preserve">Entry patients were locally </w:t>
      </w:r>
      <w:proofErr w:type="spellStart"/>
      <w:r w:rsidRPr="00CD02FB">
        <w:rPr>
          <w:rFonts w:ascii="Book Antiqua" w:hAnsi="Book Antiqua"/>
          <w:sz w:val="24"/>
          <w:szCs w:val="24"/>
        </w:rPr>
        <w:t>unresectable</w:t>
      </w:r>
      <w:proofErr w:type="spellEnd"/>
      <w:r w:rsidRPr="00CD02FB">
        <w:rPr>
          <w:rFonts w:ascii="Book Antiqua" w:hAnsi="Book Antiqua"/>
          <w:sz w:val="24"/>
          <w:szCs w:val="24"/>
        </w:rPr>
        <w:t xml:space="preserve"> advanced pancreatic cancer which had </w:t>
      </w:r>
      <w:proofErr w:type="spellStart"/>
      <w:r w:rsidRPr="00CD02FB">
        <w:rPr>
          <w:rFonts w:ascii="Book Antiqua" w:hAnsi="Book Antiqua"/>
          <w:sz w:val="24"/>
          <w:szCs w:val="24"/>
        </w:rPr>
        <w:t>cytologically</w:t>
      </w:r>
      <w:proofErr w:type="spellEnd"/>
      <w:r w:rsidRPr="00CD02FB">
        <w:rPr>
          <w:rFonts w:ascii="Book Antiqua" w:hAnsi="Book Antiqua"/>
          <w:sz w:val="24"/>
          <w:szCs w:val="24"/>
        </w:rPr>
        <w:t xml:space="preserve"> or histologically confirmed. The patients estimated life expectancy</w:t>
      </w:r>
      <w:r w:rsidR="00B755DB">
        <w:rPr>
          <w:rFonts w:ascii="Book Antiqua" w:hAnsi="Book Antiqua"/>
          <w:sz w:val="24"/>
          <w:szCs w:val="24"/>
        </w:rPr>
        <w:t xml:space="preserve"> </w:t>
      </w:r>
      <w:r w:rsidRPr="00CD02FB">
        <w:rPr>
          <w:rFonts w:ascii="Book Antiqua" w:hAnsi="Book Antiqua"/>
          <w:sz w:val="24"/>
          <w:szCs w:val="24"/>
        </w:rPr>
        <w:t xml:space="preserve">12 </w:t>
      </w:r>
      <w:proofErr w:type="spellStart"/>
      <w:r w:rsidRPr="00CD02FB">
        <w:rPr>
          <w:rFonts w:ascii="Book Antiqua" w:hAnsi="Book Antiqua"/>
          <w:sz w:val="24"/>
          <w:szCs w:val="24"/>
        </w:rPr>
        <w:t>w</w:t>
      </w:r>
      <w:r w:rsidR="005E04F0">
        <w:rPr>
          <w:rFonts w:ascii="Book Antiqua" w:hAnsi="Book Antiqua"/>
          <w:sz w:val="24"/>
          <w:szCs w:val="24"/>
        </w:rPr>
        <w:t>k</w:t>
      </w:r>
      <w:proofErr w:type="spellEnd"/>
      <w:r w:rsidRPr="00CD02FB">
        <w:rPr>
          <w:rFonts w:ascii="Book Antiqua" w:hAnsi="Book Antiqua"/>
          <w:sz w:val="24"/>
          <w:szCs w:val="24"/>
        </w:rPr>
        <w:t xml:space="preserve"> after study entry; were age 46–69 years; written informed </w:t>
      </w:r>
      <w:proofErr w:type="spellStart"/>
      <w:r w:rsidRPr="00CD02FB">
        <w:rPr>
          <w:rFonts w:ascii="Book Antiqua" w:hAnsi="Book Antiqua"/>
          <w:sz w:val="24"/>
          <w:szCs w:val="24"/>
        </w:rPr>
        <w:lastRenderedPageBreak/>
        <w:t>consent;no</w:t>
      </w:r>
      <w:proofErr w:type="spellEnd"/>
      <w:r w:rsidRPr="00CD02FB">
        <w:rPr>
          <w:rFonts w:ascii="Book Antiqua" w:hAnsi="Book Antiqua"/>
          <w:sz w:val="24"/>
          <w:szCs w:val="24"/>
        </w:rPr>
        <w:t xml:space="preserve"> evidence of distant metastasis; </w:t>
      </w:r>
      <w:proofErr w:type="spellStart"/>
      <w:r w:rsidRPr="00CD02FB">
        <w:rPr>
          <w:rFonts w:ascii="Book Antiqua" w:hAnsi="Book Antiqua"/>
          <w:sz w:val="24"/>
          <w:szCs w:val="24"/>
        </w:rPr>
        <w:t>Karnofsky</w:t>
      </w:r>
      <w:proofErr w:type="spellEnd"/>
      <w:r w:rsidRPr="00CD02FB">
        <w:rPr>
          <w:rFonts w:ascii="Book Antiqua" w:hAnsi="Book Antiqua"/>
          <w:sz w:val="24"/>
          <w:szCs w:val="24"/>
        </w:rPr>
        <w:t xml:space="preserve"> Performance Status 70–100 points; no earlier treatment for pancreatic cancer; adequate oral intake; adequate hepatic and renal function; adequate </w:t>
      </w:r>
      <w:proofErr w:type="spellStart"/>
      <w:r w:rsidRPr="00CD02FB">
        <w:rPr>
          <w:rFonts w:ascii="Book Antiqua" w:hAnsi="Book Antiqua"/>
          <w:sz w:val="24"/>
          <w:szCs w:val="24"/>
        </w:rPr>
        <w:t>haematological</w:t>
      </w:r>
      <w:proofErr w:type="spellEnd"/>
      <w:r w:rsidRPr="00CD02FB">
        <w:rPr>
          <w:rFonts w:ascii="Book Antiqua" w:hAnsi="Book Antiqua"/>
          <w:sz w:val="24"/>
          <w:szCs w:val="24"/>
        </w:rPr>
        <w:t xml:space="preserve"> function.</w:t>
      </w:r>
    </w:p>
    <w:p w:rsidR="00CD02FB" w:rsidRPr="00CD02FB" w:rsidRDefault="00CD02FB" w:rsidP="00B755DB">
      <w:pPr>
        <w:adjustRightInd w:val="0"/>
        <w:snapToGrid w:val="0"/>
        <w:spacing w:line="360" w:lineRule="auto"/>
        <w:ind w:firstLineChars="200" w:firstLine="480"/>
        <w:rPr>
          <w:rFonts w:ascii="Book Antiqua" w:hAnsi="Book Antiqua"/>
          <w:sz w:val="24"/>
          <w:szCs w:val="24"/>
        </w:rPr>
      </w:pPr>
      <w:r w:rsidRPr="00CD02FB">
        <w:rPr>
          <w:rFonts w:ascii="Book Antiqua" w:hAnsi="Book Antiqua"/>
          <w:sz w:val="24"/>
          <w:szCs w:val="24"/>
        </w:rPr>
        <w:t>Exclusion criteria w</w:t>
      </w:r>
      <w:r w:rsidR="005E04F0">
        <w:rPr>
          <w:rFonts w:ascii="Book Antiqua" w:hAnsi="Book Antiqua"/>
          <w:sz w:val="24"/>
          <w:szCs w:val="24"/>
        </w:rPr>
        <w:t xml:space="preserve">ere active </w:t>
      </w:r>
      <w:proofErr w:type="spellStart"/>
      <w:r w:rsidR="005E04F0">
        <w:rPr>
          <w:rFonts w:ascii="Book Antiqua" w:hAnsi="Book Antiqua"/>
          <w:sz w:val="24"/>
          <w:szCs w:val="24"/>
        </w:rPr>
        <w:t>gastroduodenal</w:t>
      </w:r>
      <w:proofErr w:type="spellEnd"/>
      <w:r w:rsidR="005E04F0">
        <w:rPr>
          <w:rFonts w:ascii="Book Antiqua" w:hAnsi="Book Antiqua"/>
          <w:sz w:val="24"/>
          <w:szCs w:val="24"/>
        </w:rPr>
        <w:t xml:space="preserve"> ulcer</w:t>
      </w:r>
      <w:r w:rsidRPr="00CD02FB">
        <w:rPr>
          <w:rFonts w:ascii="Book Antiqua" w:hAnsi="Book Antiqua"/>
          <w:sz w:val="24"/>
          <w:szCs w:val="24"/>
        </w:rPr>
        <w:t xml:space="preserve">; pleural effusion or ascites; watery </w:t>
      </w:r>
      <w:proofErr w:type="spellStart"/>
      <w:r w:rsidRPr="00CD02FB">
        <w:rPr>
          <w:rFonts w:ascii="Book Antiqua" w:hAnsi="Book Antiqua"/>
          <w:sz w:val="24"/>
          <w:szCs w:val="24"/>
        </w:rPr>
        <w:t>diarrhoea;active</w:t>
      </w:r>
      <w:proofErr w:type="spellEnd"/>
      <w:r w:rsidRPr="00CD02FB">
        <w:rPr>
          <w:rFonts w:ascii="Book Antiqua" w:hAnsi="Book Antiqua"/>
          <w:sz w:val="24"/>
          <w:szCs w:val="24"/>
        </w:rPr>
        <w:t xml:space="preserve"> infection;</w:t>
      </w:r>
      <w:r w:rsidRPr="00CD02FB">
        <w:rPr>
          <w:rFonts w:ascii="Book Antiqua" w:hAnsi="Book Antiqua"/>
          <w:sz w:val="24"/>
          <w:szCs w:val="24"/>
        </w:rPr>
        <w:tab/>
        <w:t xml:space="preserve">Some complication just like active concomitant malignancy; history of drug hypersensitivity; mental </w:t>
      </w:r>
      <w:proofErr w:type="spellStart"/>
      <w:r w:rsidRPr="00CD02FB">
        <w:rPr>
          <w:rFonts w:ascii="Book Antiqua" w:hAnsi="Book Antiqua"/>
          <w:sz w:val="24"/>
          <w:szCs w:val="24"/>
        </w:rPr>
        <w:t>disorder;heart</w:t>
      </w:r>
      <w:proofErr w:type="spellEnd"/>
      <w:r w:rsidRPr="00CD02FB">
        <w:rPr>
          <w:rFonts w:ascii="Book Antiqua" w:hAnsi="Book Antiqua"/>
          <w:sz w:val="24"/>
          <w:szCs w:val="24"/>
        </w:rPr>
        <w:t xml:space="preserve"> disease or renal disease; females of childbearing age unless using effective </w:t>
      </w:r>
      <w:proofErr w:type="spellStart"/>
      <w:r w:rsidRPr="00CD02FB">
        <w:rPr>
          <w:rFonts w:ascii="Book Antiqua" w:hAnsi="Book Antiqua"/>
          <w:sz w:val="24"/>
          <w:szCs w:val="24"/>
        </w:rPr>
        <w:t>contraception;pregnant</w:t>
      </w:r>
      <w:proofErr w:type="spellEnd"/>
      <w:r w:rsidRPr="00CD02FB">
        <w:rPr>
          <w:rFonts w:ascii="Book Antiqua" w:hAnsi="Book Antiqua"/>
          <w:sz w:val="24"/>
          <w:szCs w:val="24"/>
        </w:rPr>
        <w:t xml:space="preserve"> and lactating females.</w:t>
      </w:r>
    </w:p>
    <w:p w:rsidR="00CD02FB" w:rsidRPr="00CD02FB" w:rsidRDefault="00B755DB" w:rsidP="00B755DB">
      <w:pPr>
        <w:adjustRightInd w:val="0"/>
        <w:snapToGrid w:val="0"/>
        <w:spacing w:line="360" w:lineRule="auto"/>
        <w:ind w:firstLineChars="200" w:firstLine="480"/>
        <w:rPr>
          <w:rFonts w:ascii="Book Antiqua" w:hAnsi="Book Antiqua"/>
          <w:sz w:val="24"/>
          <w:szCs w:val="24"/>
        </w:rPr>
      </w:pPr>
      <w:r>
        <w:rPr>
          <w:rFonts w:ascii="Book Antiqua" w:hAnsi="Book Antiqua"/>
          <w:sz w:val="24"/>
          <w:szCs w:val="24"/>
        </w:rPr>
        <w:t>For pretreatment staging</w:t>
      </w:r>
      <w:r w:rsidR="00CD02FB" w:rsidRPr="00CD02FB">
        <w:rPr>
          <w:rFonts w:ascii="Book Antiqua" w:hAnsi="Book Antiqua"/>
          <w:sz w:val="24"/>
          <w:szCs w:val="24"/>
        </w:rPr>
        <w:t xml:space="preserve">, the chest and abdomen computed </w:t>
      </w:r>
      <w:proofErr w:type="gramStart"/>
      <w:r w:rsidR="00CD02FB" w:rsidRPr="00CD02FB">
        <w:rPr>
          <w:rFonts w:ascii="Book Antiqua" w:hAnsi="Book Antiqua"/>
          <w:sz w:val="24"/>
          <w:szCs w:val="24"/>
        </w:rPr>
        <w:t>tomography were</w:t>
      </w:r>
      <w:proofErr w:type="gramEnd"/>
      <w:r w:rsidR="00CD02FB" w:rsidRPr="00CD02FB">
        <w:rPr>
          <w:rFonts w:ascii="Book Antiqua" w:hAnsi="Book Antiqua"/>
          <w:sz w:val="24"/>
          <w:szCs w:val="24"/>
        </w:rPr>
        <w:t xml:space="preserve"> asked to exclude the presence of distant metastasis and to assess the local extension of the </w:t>
      </w:r>
      <w:proofErr w:type="spellStart"/>
      <w:r w:rsidR="00CD02FB" w:rsidRPr="00CD02FB">
        <w:rPr>
          <w:rFonts w:ascii="Book Antiqua" w:hAnsi="Book Antiqua"/>
          <w:sz w:val="24"/>
          <w:szCs w:val="24"/>
        </w:rPr>
        <w:t>tumour</w:t>
      </w:r>
      <w:proofErr w:type="spellEnd"/>
      <w:r w:rsidR="00CD02FB" w:rsidRPr="00CD02FB">
        <w:rPr>
          <w:rFonts w:ascii="Book Antiqua" w:hAnsi="Book Antiqua"/>
          <w:sz w:val="24"/>
          <w:szCs w:val="24"/>
        </w:rPr>
        <w:t>.</w:t>
      </w:r>
      <w:r>
        <w:rPr>
          <w:rFonts w:ascii="Book Antiqua" w:hAnsi="Book Antiqua"/>
          <w:sz w:val="24"/>
          <w:szCs w:val="24"/>
        </w:rPr>
        <w:t xml:space="preserve"> </w:t>
      </w:r>
      <w:r w:rsidR="00CD02FB" w:rsidRPr="00CD02FB">
        <w:rPr>
          <w:rFonts w:ascii="Book Antiqua" w:hAnsi="Book Antiqua"/>
          <w:sz w:val="24"/>
          <w:szCs w:val="24"/>
        </w:rPr>
        <w:t xml:space="preserve">Tumor </w:t>
      </w:r>
      <w:proofErr w:type="spellStart"/>
      <w:r w:rsidR="00CD02FB" w:rsidRPr="00CD02FB">
        <w:rPr>
          <w:rFonts w:ascii="Book Antiqua" w:hAnsi="Book Antiqua"/>
          <w:sz w:val="24"/>
          <w:szCs w:val="24"/>
        </w:rPr>
        <w:t>unresectability</w:t>
      </w:r>
      <w:proofErr w:type="spellEnd"/>
      <w:r w:rsidR="00CD02FB" w:rsidRPr="00CD02FB">
        <w:rPr>
          <w:rFonts w:ascii="Book Antiqua" w:hAnsi="Book Antiqua"/>
          <w:sz w:val="24"/>
          <w:szCs w:val="24"/>
        </w:rPr>
        <w:t xml:space="preserve"> criteria of the computed tomography-based included tumor encasement of bilateral invasion of the portal vein</w:t>
      </w:r>
      <w:r w:rsidR="005E04F0">
        <w:rPr>
          <w:rFonts w:ascii="Book Antiqua" w:hAnsi="Book Antiqua"/>
          <w:sz w:val="24"/>
          <w:szCs w:val="24"/>
        </w:rPr>
        <w:t>,</w:t>
      </w:r>
      <w:r w:rsidR="00CD02FB" w:rsidRPr="00CD02FB">
        <w:rPr>
          <w:rFonts w:ascii="Book Antiqua" w:hAnsi="Book Antiqua"/>
          <w:sz w:val="24"/>
          <w:szCs w:val="24"/>
        </w:rPr>
        <w:t xml:space="preserve"> superior mesenteric </w:t>
      </w:r>
      <w:proofErr w:type="spellStart"/>
      <w:r w:rsidR="00CD02FB" w:rsidRPr="00CD02FB">
        <w:rPr>
          <w:rFonts w:ascii="Book Antiqua" w:hAnsi="Book Antiqua"/>
          <w:sz w:val="24"/>
          <w:szCs w:val="24"/>
        </w:rPr>
        <w:t>artery</w:t>
      </w:r>
      <w:r w:rsidR="005E04F0">
        <w:rPr>
          <w:rFonts w:ascii="Book Antiqua" w:hAnsi="Book Antiqua"/>
          <w:sz w:val="24"/>
          <w:szCs w:val="24"/>
        </w:rPr>
        <w:t>,</w:t>
      </w:r>
      <w:r w:rsidR="00CD02FB" w:rsidRPr="00CD02FB">
        <w:rPr>
          <w:rFonts w:ascii="Book Antiqua" w:hAnsi="Book Antiqua"/>
          <w:sz w:val="24"/>
          <w:szCs w:val="24"/>
        </w:rPr>
        <w:t>common</w:t>
      </w:r>
      <w:proofErr w:type="spellEnd"/>
      <w:r w:rsidR="00CD02FB" w:rsidRPr="00CD02FB">
        <w:rPr>
          <w:rFonts w:ascii="Book Antiqua" w:hAnsi="Book Antiqua"/>
          <w:sz w:val="24"/>
          <w:szCs w:val="24"/>
        </w:rPr>
        <w:t xml:space="preserve"> hepatic artery, or the celiac trunk. Before treatment, all patients with obstructive jaundice underwent endoscopic retrograde biliary drainage or percutaneous </w:t>
      </w:r>
      <w:proofErr w:type="spellStart"/>
      <w:r w:rsidR="00CD02FB" w:rsidRPr="00CD02FB">
        <w:rPr>
          <w:rFonts w:ascii="Book Antiqua" w:hAnsi="Book Antiqua"/>
          <w:sz w:val="24"/>
          <w:szCs w:val="24"/>
        </w:rPr>
        <w:t>transhepatic</w:t>
      </w:r>
      <w:proofErr w:type="spellEnd"/>
      <w:r w:rsidR="00CD02FB" w:rsidRPr="00CD02FB">
        <w:rPr>
          <w:rFonts w:ascii="Book Antiqua" w:hAnsi="Book Antiqua"/>
          <w:sz w:val="24"/>
          <w:szCs w:val="24"/>
        </w:rPr>
        <w:t xml:space="preserve">. </w:t>
      </w:r>
    </w:p>
    <w:p w:rsidR="00CD02FB" w:rsidRPr="00CD02FB" w:rsidRDefault="00CD02FB" w:rsidP="00B755DB">
      <w:pPr>
        <w:adjustRightInd w:val="0"/>
        <w:snapToGrid w:val="0"/>
        <w:spacing w:line="360" w:lineRule="auto"/>
        <w:rPr>
          <w:rFonts w:ascii="Book Antiqua" w:hAnsi="Book Antiqua"/>
          <w:sz w:val="24"/>
          <w:szCs w:val="24"/>
        </w:rPr>
      </w:pPr>
      <w:r w:rsidRPr="00CD02FB">
        <w:rPr>
          <w:rFonts w:ascii="Book Antiqua" w:hAnsi="Book Antiqua"/>
          <w:sz w:val="24"/>
          <w:szCs w:val="24"/>
        </w:rPr>
        <w:t>Patient characteristics</w:t>
      </w:r>
    </w:p>
    <w:p w:rsidR="00CD02FB" w:rsidRPr="00CD02FB" w:rsidRDefault="00CD02FB" w:rsidP="00B755DB">
      <w:pPr>
        <w:adjustRightInd w:val="0"/>
        <w:snapToGrid w:val="0"/>
        <w:spacing w:line="360" w:lineRule="auto"/>
        <w:ind w:firstLineChars="200" w:firstLine="480"/>
        <w:rPr>
          <w:rFonts w:ascii="Book Antiqua" w:hAnsi="Book Antiqua"/>
          <w:sz w:val="24"/>
          <w:szCs w:val="24"/>
        </w:rPr>
      </w:pPr>
      <w:r w:rsidRPr="00CD02FB">
        <w:rPr>
          <w:rFonts w:ascii="Book Antiqua" w:hAnsi="Book Antiqua"/>
          <w:sz w:val="24"/>
          <w:szCs w:val="24"/>
        </w:rPr>
        <w:t xml:space="preserve">Thirty-two patients were joined in the study from March 2010 to December 2012 in the Oncology Hospital of </w:t>
      </w:r>
      <w:proofErr w:type="spellStart"/>
      <w:r w:rsidRPr="00CD02FB">
        <w:rPr>
          <w:rFonts w:ascii="Book Antiqua" w:hAnsi="Book Antiqua"/>
          <w:sz w:val="24"/>
          <w:szCs w:val="24"/>
        </w:rPr>
        <w:t>Jingzhou</w:t>
      </w:r>
      <w:proofErr w:type="spellEnd"/>
      <w:r w:rsidRPr="00CD02FB">
        <w:rPr>
          <w:rFonts w:ascii="Book Antiqua" w:hAnsi="Book Antiqua"/>
          <w:sz w:val="24"/>
          <w:szCs w:val="24"/>
        </w:rPr>
        <w:t>, China. The patient</w:t>
      </w:r>
      <w:r w:rsidRPr="00CD02FB">
        <w:rPr>
          <w:rFonts w:ascii="Book Antiqua" w:hAnsi="Book Antiqua"/>
          <w:sz w:val="24"/>
          <w:szCs w:val="24"/>
        </w:rPr>
        <w:t>，</w:t>
      </w:r>
      <w:r w:rsidRPr="00CD02FB">
        <w:rPr>
          <w:rFonts w:ascii="Book Antiqua" w:hAnsi="Book Antiqua"/>
          <w:sz w:val="24"/>
          <w:szCs w:val="24"/>
        </w:rPr>
        <w:t xml:space="preserve">s characteristics are listed in Table 1. </w:t>
      </w:r>
      <w:proofErr w:type="spellStart"/>
      <w:r w:rsidRPr="00CD02FB">
        <w:rPr>
          <w:rFonts w:ascii="Book Antiqua" w:hAnsi="Book Antiqua"/>
          <w:sz w:val="24"/>
          <w:szCs w:val="24"/>
        </w:rPr>
        <w:t>Karnofsky</w:t>
      </w:r>
      <w:proofErr w:type="spellEnd"/>
      <w:r w:rsidRPr="00CD02FB">
        <w:rPr>
          <w:rFonts w:ascii="Book Antiqua" w:hAnsi="Book Antiqua"/>
          <w:sz w:val="24"/>
          <w:szCs w:val="24"/>
        </w:rPr>
        <w:t xml:space="preserve"> Performance Status was 80 in three (9.4%)</w:t>
      </w:r>
      <w:r w:rsidR="000A2821">
        <w:rPr>
          <w:rFonts w:ascii="Book Antiqua" w:hAnsi="Book Antiqua"/>
          <w:sz w:val="24"/>
          <w:szCs w:val="24"/>
        </w:rPr>
        <w:t xml:space="preserve">, </w:t>
      </w:r>
      <w:r w:rsidRPr="00CD02FB">
        <w:rPr>
          <w:rFonts w:ascii="Book Antiqua" w:hAnsi="Book Antiqua"/>
          <w:sz w:val="24"/>
          <w:szCs w:val="24"/>
        </w:rPr>
        <w:t>90 in 9 (28.1%)</w:t>
      </w:r>
      <w:r w:rsidR="000A2821">
        <w:rPr>
          <w:rFonts w:ascii="Book Antiqua" w:hAnsi="Book Antiqua"/>
          <w:sz w:val="24"/>
          <w:szCs w:val="24"/>
        </w:rPr>
        <w:t xml:space="preserve">, </w:t>
      </w:r>
      <w:r w:rsidRPr="00CD02FB">
        <w:rPr>
          <w:rFonts w:ascii="Book Antiqua" w:hAnsi="Book Antiqua"/>
          <w:sz w:val="24"/>
          <w:szCs w:val="24"/>
        </w:rPr>
        <w:t>and 100 in 20 patients (62.5%). The median age was 55 years (range: 50–69).</w:t>
      </w:r>
      <w:r w:rsidR="00B755DB">
        <w:rPr>
          <w:rFonts w:ascii="Book Antiqua" w:hAnsi="Book Antiqua"/>
          <w:sz w:val="24"/>
          <w:szCs w:val="24"/>
        </w:rPr>
        <w:t xml:space="preserve"> </w:t>
      </w:r>
      <w:r w:rsidRPr="00CD02FB">
        <w:rPr>
          <w:rFonts w:ascii="Book Antiqua" w:hAnsi="Book Antiqua"/>
          <w:sz w:val="24"/>
          <w:szCs w:val="24"/>
        </w:rPr>
        <w:t xml:space="preserve">The median planning target volume was 255 cm3 (range: 149–398) and the median maximum </w:t>
      </w:r>
      <w:proofErr w:type="spellStart"/>
      <w:r w:rsidRPr="00CD02FB">
        <w:rPr>
          <w:rFonts w:ascii="Book Antiqua" w:hAnsi="Book Antiqua"/>
          <w:sz w:val="24"/>
          <w:szCs w:val="24"/>
        </w:rPr>
        <w:t>tumour</w:t>
      </w:r>
      <w:proofErr w:type="spellEnd"/>
      <w:r w:rsidRPr="00CD02FB">
        <w:rPr>
          <w:rFonts w:ascii="Book Antiqua" w:hAnsi="Book Antiqua"/>
          <w:sz w:val="24"/>
          <w:szCs w:val="24"/>
        </w:rPr>
        <w:t xml:space="preserve"> size was 36 mm (range: 24–57). Among the </w:t>
      </w:r>
      <w:proofErr w:type="spellStart"/>
      <w:r w:rsidRPr="00CD02FB">
        <w:rPr>
          <w:rFonts w:ascii="Book Antiqua" w:hAnsi="Book Antiqua"/>
          <w:sz w:val="24"/>
          <w:szCs w:val="24"/>
        </w:rPr>
        <w:t>unresectable</w:t>
      </w:r>
      <w:proofErr w:type="spellEnd"/>
      <w:r w:rsidRPr="00CD02FB">
        <w:rPr>
          <w:rFonts w:ascii="Book Antiqua" w:hAnsi="Book Antiqua"/>
          <w:sz w:val="24"/>
          <w:szCs w:val="24"/>
        </w:rPr>
        <w:t xml:space="preserve"> </w:t>
      </w:r>
      <w:proofErr w:type="spellStart"/>
      <w:r w:rsidRPr="00CD02FB">
        <w:rPr>
          <w:rFonts w:ascii="Book Antiqua" w:hAnsi="Book Antiqua"/>
          <w:sz w:val="24"/>
          <w:szCs w:val="24"/>
        </w:rPr>
        <w:t>PCs</w:t>
      </w:r>
      <w:proofErr w:type="gramStart"/>
      <w:r w:rsidR="005E04F0">
        <w:rPr>
          <w:rFonts w:ascii="Book Antiqua" w:hAnsi="Book Antiqua"/>
          <w:sz w:val="24"/>
          <w:szCs w:val="24"/>
        </w:rPr>
        <w:t>,</w:t>
      </w:r>
      <w:r w:rsidRPr="00CD02FB">
        <w:rPr>
          <w:rFonts w:ascii="Book Antiqua" w:hAnsi="Book Antiqua"/>
          <w:sz w:val="24"/>
          <w:szCs w:val="24"/>
        </w:rPr>
        <w:t>there</w:t>
      </w:r>
      <w:proofErr w:type="spellEnd"/>
      <w:proofErr w:type="gramEnd"/>
      <w:r w:rsidRPr="00CD02FB">
        <w:rPr>
          <w:rFonts w:ascii="Book Antiqua" w:hAnsi="Book Antiqua"/>
          <w:sz w:val="24"/>
          <w:szCs w:val="24"/>
        </w:rPr>
        <w:t xml:space="preserve"> were eleven patients invasion of </w:t>
      </w:r>
      <w:r w:rsidR="005E04F0">
        <w:rPr>
          <w:rFonts w:ascii="Book Antiqua" w:hAnsi="Book Antiqua"/>
          <w:sz w:val="24"/>
          <w:szCs w:val="24"/>
        </w:rPr>
        <w:t>the superior mesenteric artery</w:t>
      </w:r>
      <w:r w:rsidRPr="00CD02FB">
        <w:rPr>
          <w:rFonts w:ascii="Book Antiqua" w:hAnsi="Book Antiqua"/>
          <w:sz w:val="24"/>
          <w:szCs w:val="24"/>
        </w:rPr>
        <w:t>, sixteen patients invasion of the celiac trunk</w:t>
      </w:r>
      <w:r w:rsidR="005E04F0">
        <w:rPr>
          <w:rFonts w:ascii="Book Antiqua" w:hAnsi="Book Antiqua"/>
          <w:sz w:val="24"/>
          <w:szCs w:val="24"/>
        </w:rPr>
        <w:t>,</w:t>
      </w:r>
      <w:r w:rsidRPr="00CD02FB">
        <w:rPr>
          <w:rFonts w:ascii="Book Antiqua" w:hAnsi="Book Antiqua"/>
          <w:sz w:val="24"/>
          <w:szCs w:val="24"/>
        </w:rPr>
        <w:t xml:space="preserve"> and five pa</w:t>
      </w:r>
      <w:r w:rsidR="005E04F0">
        <w:rPr>
          <w:rFonts w:ascii="Book Antiqua" w:hAnsi="Book Antiqua"/>
          <w:sz w:val="24"/>
          <w:szCs w:val="24"/>
        </w:rPr>
        <w:t>tients invasion of both regions</w:t>
      </w:r>
      <w:r w:rsidRPr="00CD02FB">
        <w:rPr>
          <w:rFonts w:ascii="Book Antiqua" w:hAnsi="Book Antiqua"/>
          <w:sz w:val="24"/>
          <w:szCs w:val="24"/>
        </w:rPr>
        <w:t xml:space="preserve">. </w:t>
      </w:r>
    </w:p>
    <w:p w:rsidR="00CD02FB" w:rsidRPr="00CD02FB" w:rsidRDefault="00CD02FB" w:rsidP="00B755DB">
      <w:pPr>
        <w:adjustRightInd w:val="0"/>
        <w:snapToGrid w:val="0"/>
        <w:spacing w:line="360" w:lineRule="auto"/>
        <w:rPr>
          <w:rFonts w:ascii="Book Antiqua" w:hAnsi="Book Antiqua"/>
          <w:sz w:val="24"/>
          <w:szCs w:val="24"/>
        </w:rPr>
      </w:pPr>
    </w:p>
    <w:p w:rsidR="00CD02FB" w:rsidRPr="00674A6C" w:rsidRDefault="00CD02FB" w:rsidP="00B755DB">
      <w:pPr>
        <w:adjustRightInd w:val="0"/>
        <w:snapToGrid w:val="0"/>
        <w:spacing w:line="360" w:lineRule="auto"/>
        <w:rPr>
          <w:rFonts w:ascii="Book Antiqua" w:hAnsi="Book Antiqua"/>
          <w:b/>
          <w:i/>
          <w:sz w:val="24"/>
          <w:szCs w:val="24"/>
        </w:rPr>
      </w:pPr>
      <w:r w:rsidRPr="00674A6C">
        <w:rPr>
          <w:rFonts w:ascii="Book Antiqua" w:hAnsi="Book Antiqua"/>
          <w:b/>
          <w:i/>
          <w:sz w:val="24"/>
          <w:szCs w:val="24"/>
        </w:rPr>
        <w:t>Treatment schedule</w:t>
      </w:r>
    </w:p>
    <w:p w:rsidR="00CD02FB" w:rsidRPr="00CD02FB" w:rsidRDefault="006F6EFA" w:rsidP="00B755DB">
      <w:pPr>
        <w:adjustRightInd w:val="0"/>
        <w:snapToGrid w:val="0"/>
        <w:spacing w:line="360" w:lineRule="auto"/>
        <w:rPr>
          <w:rFonts w:ascii="Book Antiqua" w:hAnsi="Book Antiqua"/>
          <w:sz w:val="24"/>
          <w:szCs w:val="24"/>
        </w:rPr>
      </w:pPr>
      <w:r>
        <w:rPr>
          <w:rFonts w:ascii="Book Antiqua" w:hAnsi="Book Antiqua"/>
          <w:sz w:val="24"/>
          <w:szCs w:val="24"/>
        </w:rPr>
        <w:t xml:space="preserve">About </w:t>
      </w:r>
      <w:r w:rsidR="00CD02FB" w:rsidRPr="00CD02FB">
        <w:rPr>
          <w:rFonts w:ascii="Book Antiqua" w:hAnsi="Book Antiqua"/>
          <w:sz w:val="24"/>
          <w:szCs w:val="24"/>
        </w:rPr>
        <w:t>32 patients received two cycles of</w:t>
      </w:r>
      <w:r w:rsidR="00B755DB">
        <w:rPr>
          <w:rFonts w:ascii="Book Antiqua" w:hAnsi="Book Antiqua"/>
          <w:sz w:val="24"/>
          <w:szCs w:val="24"/>
        </w:rPr>
        <w:t xml:space="preserve"> </w:t>
      </w:r>
      <w:r w:rsidR="00CD02FB" w:rsidRPr="00CD02FB">
        <w:rPr>
          <w:rFonts w:ascii="Book Antiqua" w:hAnsi="Book Antiqua"/>
          <w:sz w:val="24"/>
          <w:szCs w:val="24"/>
        </w:rPr>
        <w:t>induction chemotherapy</w:t>
      </w:r>
      <w:r w:rsidR="005E04F0">
        <w:rPr>
          <w:rFonts w:ascii="Book Antiqua" w:hAnsi="Book Antiqua"/>
          <w:sz w:val="24"/>
          <w:szCs w:val="24"/>
        </w:rPr>
        <w:t>,</w:t>
      </w:r>
      <w:r w:rsidR="00CD02FB" w:rsidRPr="00CD02FB">
        <w:rPr>
          <w:rFonts w:ascii="Book Antiqua" w:hAnsi="Book Antiqua"/>
          <w:sz w:val="24"/>
          <w:szCs w:val="24"/>
        </w:rPr>
        <w:t xml:space="preserve"> S-1 was administrated 40 mg/m</w:t>
      </w:r>
      <w:r w:rsidR="00CD02FB" w:rsidRPr="005E04F0">
        <w:rPr>
          <w:rFonts w:ascii="Book Antiqua" w:hAnsi="Book Antiqua"/>
          <w:sz w:val="24"/>
          <w:szCs w:val="24"/>
          <w:vertAlign w:val="superscript"/>
        </w:rPr>
        <w:t>2</w:t>
      </w:r>
      <w:r w:rsidR="00CD02FB" w:rsidRPr="00CD02FB">
        <w:rPr>
          <w:rFonts w:ascii="Book Antiqua" w:hAnsi="Book Antiqua"/>
          <w:sz w:val="24"/>
          <w:szCs w:val="24"/>
        </w:rPr>
        <w:t xml:space="preserve"> twice daily from</w:t>
      </w:r>
      <w:r w:rsidR="00B755DB">
        <w:rPr>
          <w:rFonts w:ascii="Book Antiqua" w:hAnsi="Book Antiqua"/>
          <w:sz w:val="24"/>
          <w:szCs w:val="24"/>
        </w:rPr>
        <w:t xml:space="preserve"> </w:t>
      </w:r>
      <w:r w:rsidR="00CD02FB" w:rsidRPr="00CD02FB">
        <w:rPr>
          <w:rFonts w:ascii="Book Antiqua" w:hAnsi="Book Antiqua"/>
          <w:sz w:val="24"/>
          <w:szCs w:val="24"/>
        </w:rPr>
        <w:t>day 1 to day 14, gemcitabine was performed with 30</w:t>
      </w:r>
      <w:r w:rsidR="005E04F0">
        <w:rPr>
          <w:rFonts w:ascii="Book Antiqua" w:hAnsi="Book Antiqua"/>
          <w:sz w:val="24"/>
          <w:szCs w:val="24"/>
        </w:rPr>
        <w:t>-min intravenous infusions of 1</w:t>
      </w:r>
      <w:r w:rsidR="00CD02FB" w:rsidRPr="00CD02FB">
        <w:rPr>
          <w:rFonts w:ascii="Book Antiqua" w:hAnsi="Book Antiqua"/>
          <w:sz w:val="24"/>
          <w:szCs w:val="24"/>
        </w:rPr>
        <w:t>000 mg/m</w:t>
      </w:r>
      <w:r w:rsidR="00CD02FB" w:rsidRPr="005E04F0">
        <w:rPr>
          <w:rFonts w:ascii="Book Antiqua" w:hAnsi="Book Antiqua"/>
          <w:sz w:val="24"/>
          <w:szCs w:val="24"/>
          <w:vertAlign w:val="superscript"/>
        </w:rPr>
        <w:t>2</w:t>
      </w:r>
      <w:r w:rsidR="00CD02FB" w:rsidRPr="00CD02FB">
        <w:rPr>
          <w:rFonts w:ascii="Book Antiqua" w:hAnsi="Book Antiqua"/>
          <w:sz w:val="24"/>
          <w:szCs w:val="24"/>
        </w:rPr>
        <w:t xml:space="preserve"> on day 1 and day 8 of during a 21-d cycle. </w:t>
      </w:r>
    </w:p>
    <w:p w:rsidR="00CD02FB" w:rsidRPr="00CD02FB" w:rsidRDefault="00CD02FB" w:rsidP="00674A6C">
      <w:pPr>
        <w:adjustRightInd w:val="0"/>
        <w:snapToGrid w:val="0"/>
        <w:spacing w:line="360" w:lineRule="auto"/>
        <w:ind w:firstLineChars="200" w:firstLine="480"/>
        <w:rPr>
          <w:rFonts w:ascii="Book Antiqua" w:hAnsi="Book Antiqua"/>
          <w:sz w:val="24"/>
          <w:szCs w:val="24"/>
        </w:rPr>
      </w:pPr>
      <w:r w:rsidRPr="00CD02FB">
        <w:rPr>
          <w:rFonts w:ascii="Book Antiqua" w:hAnsi="Book Antiqua"/>
          <w:sz w:val="24"/>
          <w:szCs w:val="24"/>
        </w:rPr>
        <w:lastRenderedPageBreak/>
        <w:t>After the induction chemotherapy finished about two weeks</w:t>
      </w:r>
      <w:r w:rsidR="005E04F0">
        <w:rPr>
          <w:rFonts w:ascii="Book Antiqua" w:hAnsi="Book Antiqua"/>
          <w:sz w:val="24"/>
          <w:szCs w:val="24"/>
        </w:rPr>
        <w:t>,</w:t>
      </w:r>
      <w:r w:rsidRPr="00CD02FB">
        <w:rPr>
          <w:rFonts w:ascii="Book Antiqua" w:hAnsi="Book Antiqua"/>
          <w:sz w:val="24"/>
          <w:szCs w:val="24"/>
        </w:rPr>
        <w:t xml:space="preserve"> the patients were treated with S-1 and concurrent radiation. S-1 was performed 80 mg/m</w:t>
      </w:r>
      <w:r w:rsidRPr="00E23217">
        <w:rPr>
          <w:rFonts w:ascii="Book Antiqua" w:hAnsi="Book Antiqua"/>
          <w:sz w:val="24"/>
          <w:szCs w:val="24"/>
          <w:vertAlign w:val="superscript"/>
        </w:rPr>
        <w:t>2</w:t>
      </w:r>
      <w:r w:rsidRPr="00CD02FB">
        <w:rPr>
          <w:rFonts w:ascii="Book Antiqua" w:hAnsi="Book Antiqua"/>
          <w:sz w:val="24"/>
          <w:szCs w:val="24"/>
        </w:rPr>
        <w:t xml:space="preserve"> from day 1 to day 14</w:t>
      </w:r>
      <w:r w:rsidR="00674A6C">
        <w:rPr>
          <w:rFonts w:ascii="Book Antiqua" w:hAnsi="Book Antiqua"/>
          <w:sz w:val="24"/>
          <w:szCs w:val="24"/>
        </w:rPr>
        <w:t xml:space="preserve"> and then from day 22 to day 35</w:t>
      </w:r>
      <w:r w:rsidRPr="00CD02FB">
        <w:rPr>
          <w:rFonts w:ascii="Book Antiqua" w:hAnsi="Book Antiqua"/>
          <w:sz w:val="24"/>
          <w:szCs w:val="24"/>
        </w:rPr>
        <w:t>, orally twice daily on the day of irradiation</w:t>
      </w:r>
      <w:r w:rsidR="00B755DB">
        <w:rPr>
          <w:rFonts w:ascii="Book Antiqua" w:hAnsi="Book Antiqua"/>
          <w:sz w:val="24"/>
          <w:szCs w:val="24"/>
        </w:rPr>
        <w:t xml:space="preserve"> </w:t>
      </w:r>
      <w:r w:rsidRPr="00CD02FB">
        <w:rPr>
          <w:rFonts w:ascii="Book Antiqua" w:hAnsi="Book Antiqua"/>
          <w:sz w:val="24"/>
          <w:szCs w:val="24"/>
        </w:rPr>
        <w:t xml:space="preserve">during radiotherapy. One month after the completed </w:t>
      </w:r>
      <w:proofErr w:type="spellStart"/>
      <w:r w:rsidRPr="00CD02FB">
        <w:rPr>
          <w:rFonts w:ascii="Book Antiqua" w:hAnsi="Book Antiqua"/>
          <w:sz w:val="24"/>
          <w:szCs w:val="24"/>
        </w:rPr>
        <w:t>chemoradiotherapy</w:t>
      </w:r>
      <w:proofErr w:type="spellEnd"/>
      <w:r w:rsidRPr="00CD02FB">
        <w:rPr>
          <w:rFonts w:ascii="Book Antiqua" w:hAnsi="Book Antiqua"/>
          <w:sz w:val="24"/>
          <w:szCs w:val="24"/>
        </w:rPr>
        <w:t>, S-1 was administered</w:t>
      </w:r>
      <w:r w:rsidR="00B755DB">
        <w:rPr>
          <w:rFonts w:ascii="Book Antiqua" w:hAnsi="Book Antiqua"/>
          <w:sz w:val="24"/>
          <w:szCs w:val="24"/>
        </w:rPr>
        <w:t xml:space="preserve"> </w:t>
      </w:r>
      <w:r w:rsidRPr="00CD02FB">
        <w:rPr>
          <w:rFonts w:ascii="Book Antiqua" w:hAnsi="Book Antiqua"/>
          <w:sz w:val="24"/>
          <w:szCs w:val="24"/>
        </w:rPr>
        <w:t>80 mg/m</w:t>
      </w:r>
      <w:r w:rsidRPr="00674A6C">
        <w:rPr>
          <w:rFonts w:ascii="Book Antiqua" w:hAnsi="Book Antiqua"/>
          <w:sz w:val="24"/>
          <w:szCs w:val="24"/>
          <w:vertAlign w:val="superscript"/>
        </w:rPr>
        <w:t>2</w:t>
      </w:r>
      <w:r w:rsidR="00674A6C">
        <w:rPr>
          <w:rFonts w:ascii="Book Antiqua" w:hAnsi="Book Antiqua" w:hint="eastAsia"/>
          <w:sz w:val="24"/>
          <w:szCs w:val="24"/>
        </w:rPr>
        <w:t xml:space="preserve"> </w:t>
      </w:r>
      <w:r w:rsidR="00674A6C">
        <w:rPr>
          <w:rFonts w:ascii="Book Antiqua" w:hAnsi="Book Antiqua"/>
          <w:sz w:val="24"/>
          <w:szCs w:val="24"/>
        </w:rPr>
        <w:t xml:space="preserve">per </w:t>
      </w:r>
      <w:r w:rsidRPr="00CD02FB">
        <w:rPr>
          <w:rFonts w:ascii="Book Antiqua" w:hAnsi="Book Antiqua"/>
          <w:sz w:val="24"/>
          <w:szCs w:val="24"/>
        </w:rPr>
        <w:t>day twice daily for 14 d, then a 14</w:t>
      </w:r>
      <w:r w:rsidR="005E04F0">
        <w:rPr>
          <w:rFonts w:ascii="Book Antiqua" w:hAnsi="Book Antiqua" w:hint="eastAsia"/>
          <w:sz w:val="24"/>
          <w:szCs w:val="24"/>
        </w:rPr>
        <w:t xml:space="preserve"> </w:t>
      </w:r>
      <w:r w:rsidRPr="00CD02FB">
        <w:rPr>
          <w:rFonts w:ascii="Book Antiqua" w:hAnsi="Book Antiqua"/>
          <w:sz w:val="24"/>
          <w:szCs w:val="24"/>
        </w:rPr>
        <w:t xml:space="preserve">d rest period. The cycle was repeated as maintenance therapy until unacceptable toxicity or disease progression. </w:t>
      </w:r>
    </w:p>
    <w:p w:rsidR="00CD02FB" w:rsidRPr="00CD02FB" w:rsidRDefault="00CD02FB" w:rsidP="00674A6C">
      <w:pPr>
        <w:adjustRightInd w:val="0"/>
        <w:snapToGrid w:val="0"/>
        <w:spacing w:line="360" w:lineRule="auto"/>
        <w:ind w:firstLineChars="200" w:firstLine="480"/>
        <w:rPr>
          <w:rFonts w:ascii="Book Antiqua" w:hAnsi="Book Antiqua"/>
          <w:sz w:val="24"/>
          <w:szCs w:val="24"/>
        </w:rPr>
      </w:pPr>
      <w:r w:rsidRPr="00CD02FB">
        <w:rPr>
          <w:rFonts w:ascii="Book Antiqua" w:hAnsi="Book Antiqua"/>
          <w:sz w:val="24"/>
          <w:szCs w:val="24"/>
        </w:rPr>
        <w:t>The intensity modulated radiotherapy (IMRT) technique was administered by three-dimensional treatment planning using 10 or 15 MV photons. The total dose was 50</w:t>
      </w:r>
      <w:r w:rsidR="00674A6C">
        <w:rPr>
          <w:rFonts w:ascii="Book Antiqua" w:hAnsi="Book Antiqua"/>
          <w:sz w:val="24"/>
          <w:szCs w:val="24"/>
        </w:rPr>
        <w:t xml:space="preserve">.4 </w:t>
      </w:r>
      <w:proofErr w:type="spellStart"/>
      <w:r w:rsidR="00674A6C">
        <w:rPr>
          <w:rFonts w:ascii="Book Antiqua" w:hAnsi="Book Antiqua"/>
          <w:sz w:val="24"/>
          <w:szCs w:val="24"/>
        </w:rPr>
        <w:t>Gy</w:t>
      </w:r>
      <w:proofErr w:type="spellEnd"/>
      <w:r w:rsidR="00674A6C">
        <w:rPr>
          <w:rFonts w:ascii="Book Antiqua" w:hAnsi="Book Antiqua"/>
          <w:sz w:val="24"/>
          <w:szCs w:val="24"/>
        </w:rPr>
        <w:t xml:space="preserve"> delivered in 28 fractions</w:t>
      </w:r>
      <w:r w:rsidRPr="00CD02FB">
        <w:rPr>
          <w:rFonts w:ascii="Book Antiqua" w:hAnsi="Book Antiqua"/>
          <w:sz w:val="24"/>
          <w:szCs w:val="24"/>
        </w:rPr>
        <w:t>, about 5.5 w</w:t>
      </w:r>
      <w:r w:rsidR="00674A6C">
        <w:rPr>
          <w:rFonts w:ascii="Book Antiqua" w:hAnsi="Book Antiqua"/>
          <w:sz w:val="24"/>
          <w:szCs w:val="24"/>
        </w:rPr>
        <w:t>k</w:t>
      </w:r>
      <w:r w:rsidRPr="00CD02FB">
        <w:rPr>
          <w:rFonts w:ascii="Book Antiqua" w:hAnsi="Book Antiqua"/>
          <w:sz w:val="24"/>
          <w:szCs w:val="24"/>
        </w:rPr>
        <w:t>. The area of solid macroscopic tumor that co</w:t>
      </w:r>
      <w:r w:rsidR="00674A6C">
        <w:rPr>
          <w:rFonts w:ascii="Book Antiqua" w:hAnsi="Book Antiqua"/>
          <w:sz w:val="24"/>
          <w:szCs w:val="24"/>
        </w:rPr>
        <w:t>ntrast enhancement on MR and CT</w:t>
      </w:r>
      <w:r w:rsidRPr="00CD02FB">
        <w:rPr>
          <w:rFonts w:ascii="Book Antiqua" w:hAnsi="Book Antiqua"/>
          <w:sz w:val="24"/>
          <w:szCs w:val="24"/>
        </w:rPr>
        <w:t xml:space="preserve">-imaging and/or PET positive will be defined as the Gross Tumor Volume (GTV). </w:t>
      </w:r>
      <w:proofErr w:type="gramStart"/>
      <w:r w:rsidRPr="00CD02FB">
        <w:rPr>
          <w:rFonts w:ascii="Book Antiqua" w:hAnsi="Book Antiqua"/>
          <w:sz w:val="24"/>
          <w:szCs w:val="24"/>
        </w:rPr>
        <w:t>The GTV plus a margin of at least 5 mm, including any areas of microscopic spread and the regional lymph nodes.</w:t>
      </w:r>
      <w:proofErr w:type="gramEnd"/>
      <w:r w:rsidRPr="00CD02FB">
        <w:rPr>
          <w:rFonts w:ascii="Book Antiqua" w:hAnsi="Book Antiqua"/>
          <w:sz w:val="24"/>
          <w:szCs w:val="24"/>
        </w:rPr>
        <w:t xml:space="preserve"> </w:t>
      </w:r>
      <w:proofErr w:type="gramStart"/>
      <w:r w:rsidRPr="00CD02FB">
        <w:rPr>
          <w:rFonts w:ascii="Book Antiqua" w:hAnsi="Book Antiqua"/>
          <w:sz w:val="24"/>
          <w:szCs w:val="24"/>
        </w:rPr>
        <w:t>will</w:t>
      </w:r>
      <w:proofErr w:type="gramEnd"/>
      <w:r w:rsidRPr="00CD02FB">
        <w:rPr>
          <w:rFonts w:ascii="Book Antiqua" w:hAnsi="Book Antiqua"/>
          <w:sz w:val="24"/>
          <w:szCs w:val="24"/>
        </w:rPr>
        <w:t xml:space="preserve"> be defined as the Clinical Target Volume (CTV). The CTV plus a 10 mm margin in the </w:t>
      </w:r>
      <w:proofErr w:type="spellStart"/>
      <w:r w:rsidRPr="00CD02FB">
        <w:rPr>
          <w:rFonts w:ascii="Book Antiqua" w:hAnsi="Book Antiqua"/>
          <w:sz w:val="24"/>
          <w:szCs w:val="24"/>
        </w:rPr>
        <w:t>craniocaudal</w:t>
      </w:r>
      <w:proofErr w:type="spellEnd"/>
      <w:r w:rsidRPr="00CD02FB">
        <w:rPr>
          <w:rFonts w:ascii="Book Antiqua" w:hAnsi="Book Antiqua"/>
          <w:sz w:val="24"/>
          <w:szCs w:val="24"/>
        </w:rPr>
        <w:t xml:space="preserve"> direction and 5 mm margin in the lateral direction to account for daily set-up error and respiratory organ motion was defined as the planning target volume (PTV). The dose of the liver which received by</w:t>
      </w:r>
      <w:r w:rsidR="00B755DB">
        <w:rPr>
          <w:rFonts w:ascii="Book Antiqua" w:hAnsi="Book Antiqua"/>
          <w:sz w:val="24"/>
          <w:szCs w:val="24"/>
        </w:rPr>
        <w:t xml:space="preserve"> </w:t>
      </w:r>
      <w:r w:rsidRPr="00CD02FB">
        <w:rPr>
          <w:rFonts w:ascii="Book Antiqua" w:hAnsi="Book Antiqua"/>
          <w:sz w:val="24"/>
          <w:szCs w:val="24"/>
        </w:rPr>
        <w:t>50% was limited to</w:t>
      </w:r>
      <w:r w:rsidR="00B755DB">
        <w:rPr>
          <w:rFonts w:ascii="Book Antiqua" w:hAnsi="Book Antiqua"/>
          <w:sz w:val="24"/>
          <w:szCs w:val="24"/>
        </w:rPr>
        <w:t xml:space="preserve"> </w:t>
      </w:r>
      <w:r w:rsidRPr="00CD02FB">
        <w:rPr>
          <w:rFonts w:ascii="Book Antiqua" w:hAnsi="Book Antiqua"/>
          <w:sz w:val="24"/>
          <w:szCs w:val="24"/>
        </w:rPr>
        <w:t xml:space="preserve">30 </w:t>
      </w:r>
      <w:proofErr w:type="spellStart"/>
      <w:r w:rsidRPr="00CD02FB">
        <w:rPr>
          <w:rFonts w:ascii="Book Antiqua" w:hAnsi="Book Antiqua"/>
          <w:sz w:val="24"/>
          <w:szCs w:val="24"/>
        </w:rPr>
        <w:t>Gy</w:t>
      </w:r>
      <w:proofErr w:type="spellEnd"/>
      <w:r w:rsidRPr="00CD02FB">
        <w:rPr>
          <w:rFonts w:ascii="Book Antiqua" w:hAnsi="Book Antiqua"/>
          <w:sz w:val="24"/>
          <w:szCs w:val="24"/>
        </w:rPr>
        <w:t>, the dose of both kidneys which received by</w:t>
      </w:r>
      <w:r w:rsidR="00B755DB">
        <w:rPr>
          <w:rFonts w:ascii="Book Antiqua" w:hAnsi="Book Antiqua"/>
          <w:sz w:val="24"/>
          <w:szCs w:val="24"/>
        </w:rPr>
        <w:t xml:space="preserve"> </w:t>
      </w:r>
      <w:r w:rsidRPr="00CD02FB">
        <w:rPr>
          <w:rFonts w:ascii="Book Antiqua" w:hAnsi="Book Antiqua"/>
          <w:sz w:val="24"/>
          <w:szCs w:val="24"/>
        </w:rPr>
        <w:t>50% was limited to</w:t>
      </w:r>
      <w:r w:rsidR="00B755DB">
        <w:rPr>
          <w:rFonts w:ascii="Book Antiqua" w:hAnsi="Book Antiqua"/>
          <w:sz w:val="24"/>
          <w:szCs w:val="24"/>
        </w:rPr>
        <w:t xml:space="preserve"> </w:t>
      </w:r>
      <w:r w:rsidRPr="00CD02FB">
        <w:rPr>
          <w:rFonts w:ascii="Book Antiqua" w:hAnsi="Book Antiqua"/>
          <w:sz w:val="24"/>
          <w:szCs w:val="24"/>
        </w:rPr>
        <w:t xml:space="preserve">20 </w:t>
      </w:r>
      <w:proofErr w:type="spellStart"/>
      <w:r w:rsidRPr="00CD02FB">
        <w:rPr>
          <w:rFonts w:ascii="Book Antiqua" w:hAnsi="Book Antiqua"/>
          <w:sz w:val="24"/>
          <w:szCs w:val="24"/>
        </w:rPr>
        <w:t>Gy</w:t>
      </w:r>
      <w:proofErr w:type="spellEnd"/>
      <w:r w:rsidRPr="00CD02FB">
        <w:rPr>
          <w:rFonts w:ascii="Book Antiqua" w:hAnsi="Book Antiqua"/>
          <w:sz w:val="24"/>
          <w:szCs w:val="24"/>
        </w:rPr>
        <w:t xml:space="preserve">. The dose of spinal cord was maintained below 45 </w:t>
      </w:r>
      <w:proofErr w:type="spellStart"/>
      <w:r w:rsidRPr="00CD02FB">
        <w:rPr>
          <w:rFonts w:ascii="Book Antiqua" w:hAnsi="Book Antiqua"/>
          <w:sz w:val="24"/>
          <w:szCs w:val="24"/>
        </w:rPr>
        <w:t>Gy</w:t>
      </w:r>
      <w:proofErr w:type="spellEnd"/>
      <w:r w:rsidRPr="00CD02FB">
        <w:rPr>
          <w:rFonts w:ascii="Book Antiqua" w:hAnsi="Book Antiqua"/>
          <w:sz w:val="24"/>
          <w:szCs w:val="24"/>
        </w:rPr>
        <w:t>.</w:t>
      </w:r>
    </w:p>
    <w:p w:rsidR="00CD02FB" w:rsidRPr="00CD02FB" w:rsidRDefault="00CD02FB" w:rsidP="00B755DB">
      <w:pPr>
        <w:adjustRightInd w:val="0"/>
        <w:snapToGrid w:val="0"/>
        <w:spacing w:line="360" w:lineRule="auto"/>
        <w:rPr>
          <w:rFonts w:ascii="Book Antiqua" w:hAnsi="Book Antiqua"/>
          <w:sz w:val="24"/>
          <w:szCs w:val="24"/>
        </w:rPr>
      </w:pPr>
    </w:p>
    <w:p w:rsidR="00CD02FB" w:rsidRPr="00674A6C" w:rsidRDefault="00CD02FB" w:rsidP="00B755DB">
      <w:pPr>
        <w:adjustRightInd w:val="0"/>
        <w:snapToGrid w:val="0"/>
        <w:spacing w:line="360" w:lineRule="auto"/>
        <w:rPr>
          <w:rFonts w:ascii="Book Antiqua" w:hAnsi="Book Antiqua"/>
          <w:b/>
          <w:i/>
          <w:sz w:val="24"/>
          <w:szCs w:val="24"/>
        </w:rPr>
      </w:pPr>
      <w:r w:rsidRPr="00674A6C">
        <w:rPr>
          <w:rFonts w:ascii="Book Antiqua" w:hAnsi="Book Antiqua"/>
          <w:b/>
          <w:i/>
          <w:sz w:val="24"/>
          <w:szCs w:val="24"/>
        </w:rPr>
        <w:t>Evaluation</w:t>
      </w:r>
    </w:p>
    <w:p w:rsidR="00CD02FB" w:rsidRPr="00CD02FB" w:rsidRDefault="00CD02FB" w:rsidP="00B755DB">
      <w:pPr>
        <w:adjustRightInd w:val="0"/>
        <w:snapToGrid w:val="0"/>
        <w:spacing w:line="360" w:lineRule="auto"/>
        <w:rPr>
          <w:rFonts w:ascii="Book Antiqua" w:hAnsi="Book Antiqua"/>
          <w:sz w:val="24"/>
          <w:szCs w:val="24"/>
        </w:rPr>
      </w:pPr>
      <w:r w:rsidRPr="00CD02FB">
        <w:rPr>
          <w:rFonts w:ascii="Book Antiqua" w:hAnsi="Book Antiqua"/>
          <w:sz w:val="24"/>
          <w:szCs w:val="24"/>
        </w:rPr>
        <w:t xml:space="preserve">All the eligible patients must be included in the toxicity and response evaluations. During chemotherapy, biochemistry tests, complete blood cell counts and Physical examination were assessed at least on day 1 and day 8 in each cycle. According to the Response Evaluation Criteria </w:t>
      </w:r>
      <w:proofErr w:type="gramStart"/>
      <w:r w:rsidRPr="00CD02FB">
        <w:rPr>
          <w:rFonts w:ascii="Book Antiqua" w:hAnsi="Book Antiqua"/>
          <w:sz w:val="24"/>
          <w:szCs w:val="24"/>
        </w:rPr>
        <w:t>In</w:t>
      </w:r>
      <w:proofErr w:type="gramEnd"/>
      <w:r w:rsidRPr="00CD02FB">
        <w:rPr>
          <w:rFonts w:ascii="Book Antiqua" w:hAnsi="Book Antiqua"/>
          <w:sz w:val="24"/>
          <w:szCs w:val="24"/>
        </w:rPr>
        <w:t xml:space="preserve"> Solid Tumors version 1.0, Objective tumor response was evaluated every 4–6 </w:t>
      </w:r>
      <w:proofErr w:type="spellStart"/>
      <w:r w:rsidRPr="00CD02FB">
        <w:rPr>
          <w:rFonts w:ascii="Book Antiqua" w:hAnsi="Book Antiqua"/>
          <w:sz w:val="24"/>
          <w:szCs w:val="24"/>
        </w:rPr>
        <w:t>w</w:t>
      </w:r>
      <w:r w:rsidR="005E04F0">
        <w:rPr>
          <w:rFonts w:ascii="Book Antiqua" w:hAnsi="Book Antiqua"/>
          <w:sz w:val="24"/>
          <w:szCs w:val="24"/>
        </w:rPr>
        <w:t>k</w:t>
      </w:r>
      <w:proofErr w:type="spellEnd"/>
      <w:r w:rsidRPr="00CD02FB">
        <w:rPr>
          <w:rFonts w:ascii="Book Antiqua" w:hAnsi="Book Antiqua"/>
          <w:sz w:val="24"/>
          <w:szCs w:val="24"/>
        </w:rPr>
        <w:t xml:space="preserve"> by magnetic resonance imaging or computed tomography</w:t>
      </w:r>
      <w:r w:rsidR="005E04F0">
        <w:rPr>
          <w:rFonts w:ascii="Book Antiqua" w:hAnsi="Book Antiqua"/>
          <w:sz w:val="24"/>
          <w:szCs w:val="24"/>
        </w:rPr>
        <w:t xml:space="preserve">. </w:t>
      </w:r>
      <w:r w:rsidRPr="00CD02FB">
        <w:rPr>
          <w:rFonts w:ascii="Book Antiqua" w:hAnsi="Book Antiqua"/>
          <w:sz w:val="24"/>
          <w:szCs w:val="24"/>
        </w:rPr>
        <w:t xml:space="preserve">CA 19-9 (tumor marker carbohydrate </w:t>
      </w:r>
      <w:proofErr w:type="gramStart"/>
      <w:r w:rsidRPr="00CD02FB">
        <w:rPr>
          <w:rFonts w:ascii="Book Antiqua" w:hAnsi="Book Antiqua"/>
          <w:sz w:val="24"/>
          <w:szCs w:val="24"/>
        </w:rPr>
        <w:t>antigen )</w:t>
      </w:r>
      <w:proofErr w:type="gramEnd"/>
      <w:r w:rsidRPr="00CD02FB">
        <w:rPr>
          <w:rFonts w:ascii="Book Antiqua" w:hAnsi="Book Antiqua"/>
          <w:sz w:val="24"/>
          <w:szCs w:val="24"/>
        </w:rPr>
        <w:t xml:space="preserve"> was measured eve</w:t>
      </w:r>
      <w:r w:rsidR="00674A6C">
        <w:rPr>
          <w:rFonts w:ascii="Book Antiqua" w:hAnsi="Book Antiqua"/>
          <w:sz w:val="24"/>
          <w:szCs w:val="24"/>
        </w:rPr>
        <w:t xml:space="preserve">ry 4–6 </w:t>
      </w:r>
      <w:proofErr w:type="spellStart"/>
      <w:r w:rsidR="00674A6C">
        <w:rPr>
          <w:rFonts w:ascii="Book Antiqua" w:hAnsi="Book Antiqua"/>
          <w:sz w:val="24"/>
          <w:szCs w:val="24"/>
        </w:rPr>
        <w:t>wk</w:t>
      </w:r>
      <w:proofErr w:type="spellEnd"/>
      <w:r w:rsidR="00674A6C">
        <w:rPr>
          <w:rFonts w:ascii="Book Antiqua" w:hAnsi="Book Antiqua"/>
          <w:sz w:val="24"/>
          <w:szCs w:val="24"/>
        </w:rPr>
        <w:t xml:space="preserve"> too. In this study</w:t>
      </w:r>
      <w:r w:rsidRPr="00CD02FB">
        <w:rPr>
          <w:rFonts w:ascii="Book Antiqua" w:hAnsi="Book Antiqua"/>
          <w:sz w:val="24"/>
          <w:szCs w:val="24"/>
        </w:rPr>
        <w:t xml:space="preserve">, the CR (the complete response), PR (partial response) and SD (stable disease) was required an interval of at least 4 </w:t>
      </w:r>
      <w:proofErr w:type="spellStart"/>
      <w:r w:rsidRPr="00CD02FB">
        <w:rPr>
          <w:rFonts w:ascii="Book Antiqua" w:hAnsi="Book Antiqua"/>
          <w:sz w:val="24"/>
          <w:szCs w:val="24"/>
        </w:rPr>
        <w:t>w</w:t>
      </w:r>
      <w:r w:rsidR="00674A6C">
        <w:rPr>
          <w:rFonts w:ascii="Book Antiqua" w:hAnsi="Book Antiqua"/>
          <w:sz w:val="24"/>
          <w:szCs w:val="24"/>
        </w:rPr>
        <w:t>k</w:t>
      </w:r>
      <w:proofErr w:type="spellEnd"/>
      <w:r w:rsidRPr="00CD02FB">
        <w:rPr>
          <w:rFonts w:ascii="Book Antiqua" w:hAnsi="Book Antiqua"/>
          <w:sz w:val="24"/>
          <w:szCs w:val="24"/>
        </w:rPr>
        <w:t xml:space="preserve"> to confirm the objective response.</w:t>
      </w:r>
      <w:r w:rsidR="00674A6C">
        <w:rPr>
          <w:rFonts w:ascii="Book Antiqua" w:hAnsi="Book Antiqua" w:hint="eastAsia"/>
          <w:sz w:val="24"/>
          <w:szCs w:val="24"/>
        </w:rPr>
        <w:t xml:space="preserve"> </w:t>
      </w:r>
      <w:proofErr w:type="gramStart"/>
      <w:r w:rsidRPr="00CD02FB">
        <w:rPr>
          <w:rFonts w:ascii="Book Antiqua" w:hAnsi="Book Antiqua"/>
          <w:sz w:val="24"/>
          <w:szCs w:val="24"/>
        </w:rPr>
        <w:lastRenderedPageBreak/>
        <w:t>The interval that from the first documentation of response (CR or PR) to the first documentation of tumor progression was defined as the response duration</w:t>
      </w:r>
      <w:r w:rsidR="005E04F0">
        <w:rPr>
          <w:rFonts w:ascii="Book Antiqua" w:hAnsi="Book Antiqua"/>
          <w:sz w:val="24"/>
          <w:szCs w:val="24"/>
        </w:rPr>
        <w:t>.</w:t>
      </w:r>
      <w:proofErr w:type="gramEnd"/>
      <w:r w:rsidR="005E04F0">
        <w:rPr>
          <w:rFonts w:ascii="Book Antiqua" w:hAnsi="Book Antiqua"/>
          <w:sz w:val="24"/>
          <w:szCs w:val="24"/>
        </w:rPr>
        <w:t xml:space="preserve"> </w:t>
      </w:r>
      <w:r w:rsidRPr="00CD02FB">
        <w:rPr>
          <w:rFonts w:ascii="Book Antiqua" w:hAnsi="Book Antiqua"/>
          <w:sz w:val="24"/>
          <w:szCs w:val="24"/>
        </w:rPr>
        <w:t xml:space="preserve">According to the National Cancer Institute Common Terminology Criteria for Adverse Events version 3.0, adverse events were evaluated. Objective responses and adverse events </w:t>
      </w:r>
      <w:proofErr w:type="gramStart"/>
      <w:r w:rsidRPr="00CD02FB">
        <w:rPr>
          <w:rFonts w:ascii="Book Antiqua" w:hAnsi="Book Antiqua"/>
          <w:sz w:val="24"/>
          <w:szCs w:val="24"/>
        </w:rPr>
        <w:t>was</w:t>
      </w:r>
      <w:proofErr w:type="gramEnd"/>
      <w:r w:rsidRPr="00CD02FB">
        <w:rPr>
          <w:rFonts w:ascii="Book Antiqua" w:hAnsi="Book Antiqua"/>
          <w:sz w:val="24"/>
          <w:szCs w:val="24"/>
        </w:rPr>
        <w:t xml:space="preserve"> confirmed by an external review committee</w:t>
      </w:r>
      <w:r w:rsidR="005E04F0">
        <w:rPr>
          <w:rFonts w:ascii="Book Antiqua" w:hAnsi="Book Antiqua"/>
          <w:sz w:val="24"/>
          <w:szCs w:val="24"/>
        </w:rPr>
        <w:t xml:space="preserve">. </w:t>
      </w:r>
      <w:r w:rsidRPr="00CD02FB">
        <w:rPr>
          <w:rFonts w:ascii="Book Antiqua" w:hAnsi="Book Antiqua"/>
          <w:sz w:val="24"/>
          <w:szCs w:val="24"/>
        </w:rPr>
        <w:t xml:space="preserve">From the date of treatment initiation to the date of censored at the last follow-up or death was calculated as overall survival (OS). From the date of the initiation of treatment until documented disease progression or death due to any cause was calculated as progression-free survival (PFS) </w:t>
      </w:r>
    </w:p>
    <w:p w:rsidR="00674A6C" w:rsidRDefault="00674A6C" w:rsidP="00B755DB">
      <w:pPr>
        <w:adjustRightInd w:val="0"/>
        <w:snapToGrid w:val="0"/>
        <w:spacing w:line="360" w:lineRule="auto"/>
        <w:rPr>
          <w:rFonts w:ascii="Book Antiqua" w:hAnsi="Book Antiqua"/>
          <w:sz w:val="24"/>
          <w:szCs w:val="24"/>
        </w:rPr>
      </w:pPr>
    </w:p>
    <w:p w:rsidR="00CD02FB" w:rsidRPr="00674A6C" w:rsidRDefault="00CD02FB" w:rsidP="00B755DB">
      <w:pPr>
        <w:adjustRightInd w:val="0"/>
        <w:snapToGrid w:val="0"/>
        <w:spacing w:line="360" w:lineRule="auto"/>
        <w:rPr>
          <w:rFonts w:ascii="Book Antiqua" w:hAnsi="Book Antiqua"/>
          <w:b/>
          <w:sz w:val="24"/>
          <w:szCs w:val="24"/>
        </w:rPr>
      </w:pPr>
      <w:r w:rsidRPr="00674A6C">
        <w:rPr>
          <w:rFonts w:ascii="Book Antiqua" w:hAnsi="Book Antiqua"/>
          <w:b/>
          <w:sz w:val="24"/>
          <w:szCs w:val="24"/>
        </w:rPr>
        <w:t>RESULTS</w:t>
      </w:r>
    </w:p>
    <w:p w:rsidR="00CD02FB" w:rsidRPr="00674A6C" w:rsidRDefault="00CD02FB" w:rsidP="00B755DB">
      <w:pPr>
        <w:adjustRightInd w:val="0"/>
        <w:snapToGrid w:val="0"/>
        <w:spacing w:line="360" w:lineRule="auto"/>
        <w:rPr>
          <w:rFonts w:ascii="Book Antiqua" w:hAnsi="Book Antiqua"/>
          <w:b/>
          <w:i/>
          <w:sz w:val="24"/>
          <w:szCs w:val="24"/>
        </w:rPr>
      </w:pPr>
      <w:r w:rsidRPr="00674A6C">
        <w:rPr>
          <w:rFonts w:ascii="Book Antiqua" w:hAnsi="Book Antiqua"/>
          <w:b/>
          <w:i/>
          <w:sz w:val="24"/>
          <w:szCs w:val="24"/>
        </w:rPr>
        <w:t>Efficacy</w:t>
      </w:r>
    </w:p>
    <w:p w:rsidR="00CD02FB" w:rsidRPr="00CD02FB" w:rsidRDefault="00CD02FB" w:rsidP="00B755DB">
      <w:pPr>
        <w:adjustRightInd w:val="0"/>
        <w:snapToGrid w:val="0"/>
        <w:spacing w:line="360" w:lineRule="auto"/>
        <w:rPr>
          <w:rFonts w:ascii="Book Antiqua" w:hAnsi="Book Antiqua"/>
          <w:sz w:val="24"/>
          <w:szCs w:val="24"/>
        </w:rPr>
      </w:pPr>
      <w:r w:rsidRPr="00CD02FB">
        <w:rPr>
          <w:rFonts w:ascii="Book Antiqua" w:hAnsi="Book Antiqua"/>
          <w:sz w:val="24"/>
          <w:szCs w:val="24"/>
        </w:rPr>
        <w:t xml:space="preserve">All of the patients were included in the response evaluation. Tumors criteria was partial response in 17 patients (53.1%), stable disease in 9 (28.1%), and progressive disease in 4 (12.5%). Only two </w:t>
      </w:r>
      <w:proofErr w:type="gramStart"/>
      <w:r w:rsidRPr="00CD02FB">
        <w:rPr>
          <w:rFonts w:ascii="Book Antiqua" w:hAnsi="Book Antiqua"/>
          <w:sz w:val="24"/>
          <w:szCs w:val="24"/>
        </w:rPr>
        <w:t>patient</w:t>
      </w:r>
      <w:proofErr w:type="gramEnd"/>
      <w:r w:rsidRPr="00CD02FB">
        <w:rPr>
          <w:rFonts w:ascii="Book Antiqua" w:hAnsi="Book Antiqua"/>
          <w:sz w:val="24"/>
          <w:szCs w:val="24"/>
        </w:rPr>
        <w:t xml:space="preserve"> (6.3%) could not evaluate the tumor response, because they went to another hospital to receive some other treatment. After the completion of the treatment, none of the patients' conditions improved to operable or </w:t>
      </w:r>
      <w:proofErr w:type="spellStart"/>
      <w:r w:rsidRPr="00CD02FB">
        <w:rPr>
          <w:rFonts w:ascii="Book Antiqua" w:hAnsi="Book Antiqua"/>
          <w:sz w:val="24"/>
          <w:szCs w:val="24"/>
        </w:rPr>
        <w:t>resectable</w:t>
      </w:r>
      <w:proofErr w:type="spellEnd"/>
      <w:r w:rsidRPr="00CD02FB">
        <w:rPr>
          <w:rFonts w:ascii="Book Antiqua" w:hAnsi="Book Antiqua"/>
          <w:sz w:val="24"/>
          <w:szCs w:val="24"/>
        </w:rPr>
        <w:t xml:space="preserve"> diseases. The serum CEA lev</w:t>
      </w:r>
      <w:r w:rsidR="00674A6C">
        <w:rPr>
          <w:rFonts w:ascii="Book Antiqua" w:hAnsi="Book Antiqua"/>
          <w:sz w:val="24"/>
          <w:szCs w:val="24"/>
        </w:rPr>
        <w:t>el was reduced by more than 50%</w:t>
      </w:r>
      <w:r w:rsidRPr="00CD02FB">
        <w:rPr>
          <w:rFonts w:ascii="Book Antiqua" w:hAnsi="Book Antiqua"/>
          <w:sz w:val="24"/>
          <w:szCs w:val="24"/>
        </w:rPr>
        <w:t>,</w:t>
      </w:r>
      <w:r w:rsidR="00674A6C">
        <w:rPr>
          <w:rFonts w:ascii="Book Antiqua" w:hAnsi="Book Antiqua" w:hint="eastAsia"/>
          <w:sz w:val="24"/>
          <w:szCs w:val="24"/>
        </w:rPr>
        <w:t xml:space="preserve"> </w:t>
      </w:r>
      <w:r w:rsidRPr="00CD02FB">
        <w:rPr>
          <w:rFonts w:ascii="Book Antiqua" w:hAnsi="Book Antiqua"/>
          <w:sz w:val="24"/>
          <w:szCs w:val="24"/>
        </w:rPr>
        <w:t>which relative to the pretreatment level in three of four (75%) patients who had</w:t>
      </w:r>
      <w:r w:rsidR="00674A6C">
        <w:rPr>
          <w:rFonts w:ascii="Book Antiqua" w:hAnsi="Book Antiqua"/>
          <w:sz w:val="24"/>
          <w:szCs w:val="24"/>
        </w:rPr>
        <w:t xml:space="preserve"> a pretreatment level of 10 ng/</w:t>
      </w:r>
      <w:r w:rsidRPr="00CD02FB">
        <w:rPr>
          <w:rFonts w:ascii="Book Antiqua" w:hAnsi="Book Antiqua"/>
          <w:sz w:val="24"/>
          <w:szCs w:val="24"/>
        </w:rPr>
        <w:t>m</w:t>
      </w:r>
      <w:r w:rsidRPr="00674A6C">
        <w:rPr>
          <w:rFonts w:ascii="Book Antiqua" w:hAnsi="Book Antiqua"/>
          <w:caps/>
          <w:sz w:val="24"/>
          <w:szCs w:val="24"/>
        </w:rPr>
        <w:t>l</w:t>
      </w:r>
      <w:r w:rsidRPr="00CD02FB">
        <w:rPr>
          <w:rFonts w:ascii="Book Antiqua" w:hAnsi="Book Antiqua"/>
          <w:sz w:val="24"/>
          <w:szCs w:val="24"/>
        </w:rPr>
        <w:t xml:space="preserve"> or greater, and the serum CA19-9 lev</w:t>
      </w:r>
      <w:r w:rsidR="00674A6C">
        <w:rPr>
          <w:rFonts w:ascii="Book Antiqua" w:hAnsi="Book Antiqua"/>
          <w:sz w:val="24"/>
          <w:szCs w:val="24"/>
        </w:rPr>
        <w:t>el was reduced by more than 50%</w:t>
      </w:r>
      <w:r w:rsidRPr="00CD02FB">
        <w:rPr>
          <w:rFonts w:ascii="Book Antiqua" w:hAnsi="Book Antiqua"/>
          <w:sz w:val="24"/>
          <w:szCs w:val="24"/>
        </w:rPr>
        <w:t>, which compared to the pretreatment level</w:t>
      </w:r>
      <w:r w:rsidR="00B755DB">
        <w:rPr>
          <w:rFonts w:ascii="Book Antiqua" w:hAnsi="Book Antiqua"/>
          <w:sz w:val="24"/>
          <w:szCs w:val="24"/>
        </w:rPr>
        <w:t xml:space="preserve"> </w:t>
      </w:r>
      <w:r w:rsidRPr="00CD02FB">
        <w:rPr>
          <w:rFonts w:ascii="Book Antiqua" w:hAnsi="Book Antiqua"/>
          <w:sz w:val="24"/>
          <w:szCs w:val="24"/>
        </w:rPr>
        <w:t>in 24 of 28 (85.7%) patients who had shown a pretreatment level of 100 U/m</w:t>
      </w:r>
      <w:r w:rsidRPr="00674A6C">
        <w:rPr>
          <w:rFonts w:ascii="Book Antiqua" w:hAnsi="Book Antiqua"/>
          <w:caps/>
          <w:sz w:val="24"/>
          <w:szCs w:val="24"/>
        </w:rPr>
        <w:t>l</w:t>
      </w:r>
      <w:r w:rsidRPr="00CD02FB">
        <w:rPr>
          <w:rFonts w:ascii="Book Antiqua" w:hAnsi="Book Antiqua"/>
          <w:sz w:val="24"/>
          <w:szCs w:val="24"/>
        </w:rPr>
        <w:t xml:space="preserve"> or </w:t>
      </w:r>
      <w:proofErr w:type="spellStart"/>
      <w:r w:rsidRPr="00CD02FB">
        <w:rPr>
          <w:rFonts w:ascii="Book Antiqua" w:hAnsi="Book Antiqua"/>
          <w:sz w:val="24"/>
          <w:szCs w:val="24"/>
        </w:rPr>
        <w:t>greater.At</w:t>
      </w:r>
      <w:proofErr w:type="spellEnd"/>
      <w:r w:rsidRPr="00CD02FB">
        <w:rPr>
          <w:rFonts w:ascii="Book Antiqua" w:hAnsi="Book Antiqua"/>
          <w:sz w:val="24"/>
          <w:szCs w:val="24"/>
        </w:rPr>
        <w:t xml:space="preserve"> the time of analysis</w:t>
      </w:r>
      <w:r w:rsidR="005E04F0">
        <w:rPr>
          <w:rFonts w:ascii="Book Antiqua" w:hAnsi="Book Antiqua"/>
          <w:sz w:val="24"/>
          <w:szCs w:val="24"/>
        </w:rPr>
        <w:t>,</w:t>
      </w:r>
      <w:r w:rsidRPr="00CD02FB">
        <w:rPr>
          <w:rFonts w:ascii="Book Antiqua" w:hAnsi="Book Antiqua"/>
          <w:sz w:val="24"/>
          <w:szCs w:val="24"/>
        </w:rPr>
        <w:t xml:space="preserve"> 29 of the 32 patients had disease progression. The type of the disease progression was </w:t>
      </w:r>
      <w:proofErr w:type="spellStart"/>
      <w:r w:rsidRPr="00CD02FB">
        <w:rPr>
          <w:rFonts w:ascii="Book Antiqua" w:hAnsi="Book Antiqua"/>
          <w:sz w:val="24"/>
          <w:szCs w:val="24"/>
        </w:rPr>
        <w:t>locoregional</w:t>
      </w:r>
      <w:proofErr w:type="spellEnd"/>
      <w:r w:rsidRPr="00CD02FB">
        <w:rPr>
          <w:rFonts w:ascii="Book Antiqua" w:hAnsi="Book Antiqua"/>
          <w:sz w:val="24"/>
          <w:szCs w:val="24"/>
        </w:rPr>
        <w:t xml:space="preserve"> recurre</w:t>
      </w:r>
      <w:r w:rsidR="00674A6C">
        <w:rPr>
          <w:rFonts w:ascii="Book Antiqua" w:hAnsi="Book Antiqua"/>
          <w:sz w:val="24"/>
          <w:szCs w:val="24"/>
        </w:rPr>
        <w:t>nce in three patients (9.38</w:t>
      </w:r>
      <w:r w:rsidR="00273CAF">
        <w:rPr>
          <w:rFonts w:ascii="Book Antiqua" w:hAnsi="Book Antiqua"/>
          <w:sz w:val="24"/>
          <w:szCs w:val="24"/>
        </w:rPr>
        <w:t>%)</w:t>
      </w:r>
      <w:r w:rsidRPr="00CD02FB">
        <w:rPr>
          <w:rFonts w:ascii="Book Antiqua" w:hAnsi="Book Antiqua"/>
          <w:sz w:val="24"/>
          <w:szCs w:val="24"/>
        </w:rPr>
        <w:t xml:space="preserve">, deterioration of general condition in four (12.5%) and distant metastases in 10 (31.3%). Median overall survival and median progression-free survival were 15.2 </w:t>
      </w:r>
      <w:proofErr w:type="spellStart"/>
      <w:proofErr w:type="gramStart"/>
      <w:r w:rsidRPr="00CD02FB">
        <w:rPr>
          <w:rFonts w:ascii="Book Antiqua" w:hAnsi="Book Antiqua"/>
          <w:sz w:val="24"/>
          <w:szCs w:val="24"/>
        </w:rPr>
        <w:t>mo</w:t>
      </w:r>
      <w:proofErr w:type="spellEnd"/>
      <w:proofErr w:type="gramEnd"/>
      <w:r w:rsidRPr="00CD02FB">
        <w:rPr>
          <w:rFonts w:ascii="Book Antiqua" w:hAnsi="Book Antiqua"/>
          <w:sz w:val="24"/>
          <w:szCs w:val="24"/>
        </w:rPr>
        <w:t xml:space="preserve"> and 9.3 </w:t>
      </w:r>
      <w:proofErr w:type="spellStart"/>
      <w:r w:rsidRPr="00CD02FB">
        <w:rPr>
          <w:rFonts w:ascii="Book Antiqua" w:hAnsi="Book Antiqua"/>
          <w:sz w:val="24"/>
          <w:szCs w:val="24"/>
        </w:rPr>
        <w:t>mo</w:t>
      </w:r>
      <w:proofErr w:type="spellEnd"/>
      <w:r w:rsidRPr="00CD02FB">
        <w:rPr>
          <w:rFonts w:ascii="Book Antiqua" w:hAnsi="Book Antiqua"/>
          <w:sz w:val="24"/>
          <w:szCs w:val="24"/>
        </w:rPr>
        <w:t>, respectively. The survival rates at 1 year and 2 years were 75% and 34.4%, respectively</w:t>
      </w:r>
      <w:r w:rsidR="00273CAF">
        <w:rPr>
          <w:rFonts w:ascii="Book Antiqua" w:hAnsi="Book Antiqua" w:hint="eastAsia"/>
          <w:sz w:val="24"/>
          <w:szCs w:val="24"/>
        </w:rPr>
        <w:t xml:space="preserve"> (Figure 1)</w:t>
      </w:r>
      <w:r w:rsidRPr="00CD02FB">
        <w:rPr>
          <w:rFonts w:ascii="Book Antiqua" w:hAnsi="Book Antiqua"/>
          <w:sz w:val="24"/>
          <w:szCs w:val="24"/>
        </w:rPr>
        <w:t>.</w:t>
      </w:r>
    </w:p>
    <w:p w:rsidR="00CD02FB" w:rsidRPr="00CD02FB" w:rsidRDefault="00CD02FB" w:rsidP="00B755DB">
      <w:pPr>
        <w:adjustRightInd w:val="0"/>
        <w:snapToGrid w:val="0"/>
        <w:spacing w:line="360" w:lineRule="auto"/>
        <w:rPr>
          <w:rFonts w:ascii="Book Antiqua" w:hAnsi="Book Antiqua"/>
          <w:sz w:val="24"/>
          <w:szCs w:val="24"/>
        </w:rPr>
      </w:pPr>
    </w:p>
    <w:p w:rsidR="00CD02FB" w:rsidRPr="00674A6C" w:rsidRDefault="00CD02FB" w:rsidP="00B755DB">
      <w:pPr>
        <w:adjustRightInd w:val="0"/>
        <w:snapToGrid w:val="0"/>
        <w:spacing w:line="360" w:lineRule="auto"/>
        <w:rPr>
          <w:rFonts w:ascii="Book Antiqua" w:hAnsi="Book Antiqua"/>
          <w:b/>
          <w:i/>
          <w:sz w:val="24"/>
          <w:szCs w:val="24"/>
        </w:rPr>
      </w:pPr>
      <w:r w:rsidRPr="00674A6C">
        <w:rPr>
          <w:rFonts w:ascii="Book Antiqua" w:hAnsi="Book Antiqua"/>
          <w:b/>
          <w:i/>
          <w:sz w:val="24"/>
          <w:szCs w:val="24"/>
        </w:rPr>
        <w:t>Toxicity</w:t>
      </w:r>
    </w:p>
    <w:p w:rsidR="00CD02FB" w:rsidRPr="00CD02FB" w:rsidRDefault="00CF63EC" w:rsidP="00B755DB">
      <w:pPr>
        <w:adjustRightInd w:val="0"/>
        <w:snapToGrid w:val="0"/>
        <w:spacing w:line="360" w:lineRule="auto"/>
        <w:rPr>
          <w:rFonts w:ascii="Book Antiqua" w:hAnsi="Book Antiqua"/>
          <w:sz w:val="24"/>
          <w:szCs w:val="24"/>
        </w:rPr>
      </w:pPr>
      <w:r>
        <w:rPr>
          <w:rFonts w:ascii="Book Antiqua" w:hAnsi="Book Antiqua"/>
          <w:sz w:val="24"/>
          <w:szCs w:val="24"/>
        </w:rPr>
        <w:lastRenderedPageBreak/>
        <w:t xml:space="preserve">There were listed in Table </w:t>
      </w:r>
      <w:r w:rsidR="00CD02FB" w:rsidRPr="00CD02FB">
        <w:rPr>
          <w:rFonts w:ascii="Book Antiqua" w:hAnsi="Book Antiqua"/>
          <w:sz w:val="24"/>
          <w:szCs w:val="24"/>
        </w:rPr>
        <w:t>2 that the toxicities observed in the 32 enrolled patients.</w:t>
      </w:r>
      <w:r w:rsidR="00B755DB">
        <w:rPr>
          <w:rFonts w:ascii="Book Antiqua" w:hAnsi="Book Antiqua"/>
          <w:sz w:val="24"/>
          <w:szCs w:val="24"/>
        </w:rPr>
        <w:t xml:space="preserve"> </w:t>
      </w:r>
      <w:r w:rsidR="00CD02FB" w:rsidRPr="00CD02FB">
        <w:rPr>
          <w:rFonts w:ascii="Book Antiqua" w:hAnsi="Book Antiqua"/>
          <w:sz w:val="24"/>
          <w:szCs w:val="24"/>
        </w:rPr>
        <w:t xml:space="preserve">As acute </w:t>
      </w:r>
      <w:proofErr w:type="spellStart"/>
      <w:r w:rsidR="00CD02FB" w:rsidRPr="00CD02FB">
        <w:rPr>
          <w:rFonts w:ascii="Book Antiqua" w:hAnsi="Book Antiqua"/>
          <w:sz w:val="24"/>
          <w:szCs w:val="24"/>
        </w:rPr>
        <w:t>nonhaematological</w:t>
      </w:r>
      <w:proofErr w:type="spellEnd"/>
      <w:r w:rsidR="00CD02FB" w:rsidRPr="00CD02FB">
        <w:rPr>
          <w:rFonts w:ascii="Book Antiqua" w:hAnsi="Book Antiqua"/>
          <w:sz w:val="24"/>
          <w:szCs w:val="24"/>
        </w:rPr>
        <w:t xml:space="preserve"> toxicity, grade 3 AST elevation (two patient)</w:t>
      </w:r>
      <w:r w:rsidR="005E04F0">
        <w:rPr>
          <w:rFonts w:ascii="Book Antiqua" w:hAnsi="Book Antiqua"/>
          <w:sz w:val="24"/>
          <w:szCs w:val="24"/>
        </w:rPr>
        <w:t>,</w:t>
      </w:r>
      <w:r w:rsidR="00CD02FB" w:rsidRPr="00CD02FB">
        <w:rPr>
          <w:rFonts w:ascii="Book Antiqua" w:hAnsi="Book Antiqua"/>
          <w:sz w:val="24"/>
          <w:szCs w:val="24"/>
        </w:rPr>
        <w:t xml:space="preserve"> grade 3 vomiting (four patient), and grade 3 anorexia and nausea (eight patients) and grade 3 </w:t>
      </w:r>
      <w:proofErr w:type="spellStart"/>
      <w:r w:rsidR="00CD02FB" w:rsidRPr="00CD02FB">
        <w:rPr>
          <w:rFonts w:ascii="Book Antiqua" w:hAnsi="Book Antiqua"/>
          <w:sz w:val="24"/>
          <w:szCs w:val="24"/>
        </w:rPr>
        <w:t>haemorrhagic</w:t>
      </w:r>
      <w:proofErr w:type="spellEnd"/>
      <w:r w:rsidR="00CD02FB" w:rsidRPr="00CD02FB">
        <w:rPr>
          <w:rFonts w:ascii="Book Antiqua" w:hAnsi="Book Antiqua"/>
          <w:sz w:val="24"/>
          <w:szCs w:val="24"/>
        </w:rPr>
        <w:t xml:space="preserve"> gastritis (one patient) were observed. As acute </w:t>
      </w:r>
      <w:proofErr w:type="spellStart"/>
      <w:r w:rsidR="00CD02FB" w:rsidRPr="00CD02FB">
        <w:rPr>
          <w:rFonts w:ascii="Book Antiqua" w:hAnsi="Book Antiqua"/>
          <w:sz w:val="24"/>
          <w:szCs w:val="24"/>
        </w:rPr>
        <w:t>haematological</w:t>
      </w:r>
      <w:proofErr w:type="spellEnd"/>
      <w:r w:rsidR="00CD02FB" w:rsidRPr="00CD02FB">
        <w:rPr>
          <w:rFonts w:ascii="Book Antiqua" w:hAnsi="Book Antiqua"/>
          <w:sz w:val="24"/>
          <w:szCs w:val="24"/>
        </w:rPr>
        <w:t xml:space="preserve"> toxicity, grades 4 toxicities were not observed and grade 3 neutropenia was observed in only two </w:t>
      </w:r>
      <w:proofErr w:type="gramStart"/>
      <w:r w:rsidR="00CD02FB" w:rsidRPr="00CD02FB">
        <w:rPr>
          <w:rFonts w:ascii="Book Antiqua" w:hAnsi="Book Antiqua"/>
          <w:sz w:val="24"/>
          <w:szCs w:val="24"/>
        </w:rPr>
        <w:t>patient</w:t>
      </w:r>
      <w:proofErr w:type="gramEnd"/>
      <w:r w:rsidR="00CD02FB" w:rsidRPr="00CD02FB">
        <w:rPr>
          <w:rFonts w:ascii="Book Antiqua" w:hAnsi="Book Antiqua"/>
          <w:sz w:val="24"/>
          <w:szCs w:val="24"/>
        </w:rPr>
        <w:t xml:space="preserve">. We observed duodenal ulcer 7 </w:t>
      </w:r>
      <w:proofErr w:type="spellStart"/>
      <w:r w:rsidR="00CD02FB" w:rsidRPr="00CD02FB">
        <w:rPr>
          <w:rFonts w:ascii="Book Antiqua" w:hAnsi="Book Antiqua"/>
          <w:sz w:val="24"/>
          <w:szCs w:val="24"/>
        </w:rPr>
        <w:t>mo</w:t>
      </w:r>
      <w:proofErr w:type="spellEnd"/>
      <w:r w:rsidR="00CD02FB" w:rsidRPr="00CD02FB">
        <w:rPr>
          <w:rFonts w:ascii="Book Antiqua" w:hAnsi="Book Antiqua"/>
          <w:sz w:val="24"/>
          <w:szCs w:val="24"/>
        </w:rPr>
        <w:t xml:space="preserve"> after treatment in one patient as a late toxicity, but no other late toxicity occurred. No treatment-related deaths or other grades 3–4 </w:t>
      </w:r>
      <w:proofErr w:type="spellStart"/>
      <w:r w:rsidR="00CD02FB" w:rsidRPr="00CD02FB">
        <w:rPr>
          <w:rFonts w:ascii="Book Antiqua" w:hAnsi="Book Antiqua"/>
          <w:sz w:val="24"/>
          <w:szCs w:val="24"/>
        </w:rPr>
        <w:t>nonhaematological</w:t>
      </w:r>
      <w:proofErr w:type="spellEnd"/>
      <w:r w:rsidR="00CD02FB" w:rsidRPr="00CD02FB">
        <w:rPr>
          <w:rFonts w:ascii="Book Antiqua" w:hAnsi="Book Antiqua"/>
          <w:sz w:val="24"/>
          <w:szCs w:val="24"/>
        </w:rPr>
        <w:t xml:space="preserve"> toxicities occurred in the study. Because of grade 3 </w:t>
      </w:r>
      <w:proofErr w:type="spellStart"/>
      <w:r w:rsidR="00CD02FB" w:rsidRPr="00CD02FB">
        <w:rPr>
          <w:rFonts w:ascii="Book Antiqua" w:hAnsi="Book Antiqua"/>
          <w:sz w:val="24"/>
          <w:szCs w:val="24"/>
        </w:rPr>
        <w:t>anorexia</w:t>
      </w:r>
      <w:proofErr w:type="gramStart"/>
      <w:r w:rsidR="00CD02FB" w:rsidRPr="00CD02FB">
        <w:rPr>
          <w:rFonts w:ascii="Book Antiqua" w:hAnsi="Book Antiqua"/>
          <w:sz w:val="24"/>
          <w:szCs w:val="24"/>
        </w:rPr>
        <w:t>,the</w:t>
      </w:r>
      <w:proofErr w:type="spellEnd"/>
      <w:proofErr w:type="gramEnd"/>
      <w:r w:rsidR="00CD02FB" w:rsidRPr="00CD02FB">
        <w:rPr>
          <w:rFonts w:ascii="Book Antiqua" w:hAnsi="Book Antiqua"/>
          <w:sz w:val="24"/>
          <w:szCs w:val="24"/>
        </w:rPr>
        <w:t xml:space="preserve"> treatment was stopped in two patients</w:t>
      </w:r>
      <w:r w:rsidR="005E04F0">
        <w:rPr>
          <w:rFonts w:ascii="Book Antiqua" w:hAnsi="Book Antiqua"/>
          <w:sz w:val="24"/>
          <w:szCs w:val="24"/>
        </w:rPr>
        <w:t>,</w:t>
      </w:r>
      <w:r w:rsidR="00CD02FB" w:rsidRPr="00CD02FB">
        <w:rPr>
          <w:rFonts w:ascii="Book Antiqua" w:hAnsi="Book Antiqua"/>
          <w:sz w:val="24"/>
          <w:szCs w:val="24"/>
        </w:rPr>
        <w:t xml:space="preserve"> during the therapy they did not receive S-1 on day 3 and day 12. It was as high as 93.8% that the compliance rate of the patients taking S-1. There were two patients of the 32 who were enrolled this study had to abandon this treatment because of the progressive disease</w:t>
      </w:r>
      <w:r w:rsidR="005E04F0">
        <w:rPr>
          <w:rFonts w:ascii="Book Antiqua" w:hAnsi="Book Antiqua"/>
          <w:sz w:val="24"/>
          <w:szCs w:val="24"/>
        </w:rPr>
        <w:t xml:space="preserve">. </w:t>
      </w:r>
    </w:p>
    <w:p w:rsidR="00674A6C" w:rsidRDefault="00674A6C" w:rsidP="00B755DB">
      <w:pPr>
        <w:adjustRightInd w:val="0"/>
        <w:snapToGrid w:val="0"/>
        <w:spacing w:line="360" w:lineRule="auto"/>
        <w:rPr>
          <w:rFonts w:ascii="Book Antiqua" w:hAnsi="Book Antiqua"/>
          <w:sz w:val="24"/>
          <w:szCs w:val="24"/>
        </w:rPr>
      </w:pPr>
    </w:p>
    <w:p w:rsidR="00CD02FB" w:rsidRPr="00674A6C" w:rsidRDefault="00CD02FB" w:rsidP="00B755DB">
      <w:pPr>
        <w:adjustRightInd w:val="0"/>
        <w:snapToGrid w:val="0"/>
        <w:spacing w:line="360" w:lineRule="auto"/>
        <w:rPr>
          <w:rFonts w:ascii="Book Antiqua" w:hAnsi="Book Antiqua"/>
          <w:b/>
          <w:sz w:val="24"/>
          <w:szCs w:val="24"/>
        </w:rPr>
      </w:pPr>
      <w:r w:rsidRPr="00674A6C">
        <w:rPr>
          <w:rFonts w:ascii="Book Antiqua" w:hAnsi="Book Antiqua"/>
          <w:b/>
          <w:sz w:val="24"/>
          <w:szCs w:val="24"/>
        </w:rPr>
        <w:t>DISCUSSION</w:t>
      </w:r>
    </w:p>
    <w:p w:rsidR="00CD02FB" w:rsidRPr="00CD02FB" w:rsidRDefault="00CD02FB" w:rsidP="00B755DB">
      <w:pPr>
        <w:adjustRightInd w:val="0"/>
        <w:snapToGrid w:val="0"/>
        <w:spacing w:line="360" w:lineRule="auto"/>
        <w:rPr>
          <w:rFonts w:ascii="Book Antiqua" w:hAnsi="Book Antiqua"/>
          <w:sz w:val="24"/>
          <w:szCs w:val="24"/>
        </w:rPr>
      </w:pPr>
      <w:r w:rsidRPr="00CD02FB">
        <w:rPr>
          <w:rFonts w:ascii="Book Antiqua" w:hAnsi="Book Antiqua"/>
          <w:sz w:val="24"/>
          <w:szCs w:val="24"/>
        </w:rPr>
        <w:t>The prognosis of patients with locally advanced pancreatic adenocarcinoma is extremely poor. Because many patients with locally advanced PC</w:t>
      </w:r>
      <w:r w:rsidR="00B755DB">
        <w:rPr>
          <w:rFonts w:ascii="Book Antiqua" w:hAnsi="Book Antiqua"/>
          <w:sz w:val="24"/>
          <w:szCs w:val="24"/>
        </w:rPr>
        <w:t xml:space="preserve"> </w:t>
      </w:r>
      <w:r w:rsidRPr="00CD02FB">
        <w:rPr>
          <w:rFonts w:ascii="Book Antiqua" w:hAnsi="Book Antiqua"/>
          <w:sz w:val="24"/>
          <w:szCs w:val="24"/>
        </w:rPr>
        <w:t>are not curable</w:t>
      </w:r>
      <w:r w:rsidR="00B755DB">
        <w:rPr>
          <w:rFonts w:ascii="Book Antiqua" w:hAnsi="Book Antiqua"/>
          <w:sz w:val="24"/>
          <w:szCs w:val="24"/>
        </w:rPr>
        <w:t xml:space="preserve"> </w:t>
      </w:r>
      <w:r w:rsidRPr="00CD02FB">
        <w:rPr>
          <w:rFonts w:ascii="Book Antiqua" w:hAnsi="Book Antiqua"/>
          <w:sz w:val="24"/>
          <w:szCs w:val="24"/>
        </w:rPr>
        <w:t>multidisciplinary treatment, so it</w:t>
      </w:r>
      <w:r w:rsidR="00B755DB">
        <w:rPr>
          <w:rFonts w:ascii="Book Antiqua" w:hAnsi="Book Antiqua"/>
          <w:sz w:val="24"/>
          <w:szCs w:val="24"/>
        </w:rPr>
        <w:t xml:space="preserve"> </w:t>
      </w:r>
      <w:r w:rsidRPr="00CD02FB">
        <w:rPr>
          <w:rFonts w:ascii="Book Antiqua" w:hAnsi="Book Antiqua"/>
          <w:sz w:val="24"/>
          <w:szCs w:val="24"/>
        </w:rPr>
        <w:t>is necessary to optimize patient selection that can balances</w:t>
      </w:r>
      <w:r w:rsidR="00B755DB">
        <w:rPr>
          <w:rFonts w:ascii="Book Antiqua" w:hAnsi="Book Antiqua"/>
          <w:sz w:val="24"/>
          <w:szCs w:val="24"/>
        </w:rPr>
        <w:t xml:space="preserve"> </w:t>
      </w:r>
      <w:r w:rsidRPr="00CD02FB">
        <w:rPr>
          <w:rFonts w:ascii="Book Antiqua" w:hAnsi="Book Antiqua"/>
          <w:sz w:val="24"/>
          <w:szCs w:val="24"/>
        </w:rPr>
        <w:t>toxicity, quality of life and disease control.</w:t>
      </w:r>
    </w:p>
    <w:p w:rsidR="00CD02FB" w:rsidRPr="00CD02FB" w:rsidRDefault="00CD02FB" w:rsidP="00674A6C">
      <w:pPr>
        <w:adjustRightInd w:val="0"/>
        <w:snapToGrid w:val="0"/>
        <w:spacing w:line="360" w:lineRule="auto"/>
        <w:ind w:firstLineChars="200" w:firstLine="480"/>
        <w:rPr>
          <w:rFonts w:ascii="Book Antiqua" w:hAnsi="Book Antiqua"/>
          <w:sz w:val="24"/>
          <w:szCs w:val="24"/>
        </w:rPr>
      </w:pPr>
      <w:r w:rsidRPr="00CD02FB">
        <w:rPr>
          <w:rFonts w:ascii="Book Antiqua" w:hAnsi="Book Antiqua"/>
          <w:sz w:val="24"/>
          <w:szCs w:val="24"/>
        </w:rPr>
        <w:t>Many previous random trials considered concurrent radiotherapy with 5-FU have become a frequently employed treatment for locally advanced PC</w:t>
      </w:r>
      <w:r w:rsidRPr="00CF63EC">
        <w:rPr>
          <w:rFonts w:ascii="Book Antiqua" w:hAnsi="Book Antiqua"/>
          <w:sz w:val="24"/>
          <w:szCs w:val="24"/>
          <w:vertAlign w:val="superscript"/>
        </w:rPr>
        <w:t>[19]</w:t>
      </w:r>
      <w:r w:rsidR="00B755DB">
        <w:rPr>
          <w:rFonts w:ascii="Book Antiqua" w:hAnsi="Book Antiqua"/>
          <w:sz w:val="24"/>
          <w:szCs w:val="24"/>
        </w:rPr>
        <w:t xml:space="preserve"> </w:t>
      </w:r>
      <w:r w:rsidRPr="00CD02FB">
        <w:rPr>
          <w:rFonts w:ascii="Book Antiqua" w:hAnsi="Book Antiqua"/>
          <w:sz w:val="24"/>
          <w:szCs w:val="24"/>
        </w:rPr>
        <w:t>Many investigators are pursuing phase I and II clinic trials of radiotherapy with new chemotherapeutic agents,</w:t>
      </w:r>
      <w:r w:rsidR="00B755DB">
        <w:rPr>
          <w:rFonts w:ascii="Book Antiqua" w:hAnsi="Book Antiqua"/>
          <w:sz w:val="24"/>
          <w:szCs w:val="24"/>
        </w:rPr>
        <w:t xml:space="preserve"> </w:t>
      </w:r>
      <w:r w:rsidR="00674A6C">
        <w:rPr>
          <w:rFonts w:ascii="Book Antiqua" w:hAnsi="Book Antiqua"/>
          <w:sz w:val="24"/>
          <w:szCs w:val="24"/>
        </w:rPr>
        <w:t xml:space="preserve">such as </w:t>
      </w:r>
      <w:proofErr w:type="spellStart"/>
      <w:r w:rsidR="00674A6C">
        <w:rPr>
          <w:rFonts w:ascii="Book Antiqua" w:hAnsi="Book Antiqua"/>
          <w:sz w:val="24"/>
          <w:szCs w:val="24"/>
        </w:rPr>
        <w:t>bevacizumab</w:t>
      </w:r>
      <w:proofErr w:type="spellEnd"/>
      <w:r w:rsidR="005E04F0">
        <w:rPr>
          <w:rFonts w:ascii="Book Antiqua" w:hAnsi="Book Antiqua"/>
          <w:sz w:val="24"/>
          <w:szCs w:val="24"/>
        </w:rPr>
        <w:t>,</w:t>
      </w:r>
      <w:r w:rsidR="00674A6C">
        <w:rPr>
          <w:rFonts w:ascii="Book Antiqua" w:hAnsi="Book Antiqua"/>
          <w:sz w:val="24"/>
          <w:szCs w:val="24"/>
        </w:rPr>
        <w:t xml:space="preserve"> </w:t>
      </w:r>
      <w:proofErr w:type="spellStart"/>
      <w:r w:rsidR="00674A6C">
        <w:rPr>
          <w:rFonts w:ascii="Book Antiqua" w:hAnsi="Book Antiqua"/>
          <w:sz w:val="24"/>
          <w:szCs w:val="24"/>
        </w:rPr>
        <w:t>erlotinib</w:t>
      </w:r>
      <w:proofErr w:type="spellEnd"/>
      <w:r w:rsidRPr="00CD02FB">
        <w:rPr>
          <w:rFonts w:ascii="Book Antiqua" w:hAnsi="Book Antiqua"/>
          <w:sz w:val="24"/>
          <w:szCs w:val="24"/>
        </w:rPr>
        <w:t>,</w:t>
      </w:r>
      <w:r w:rsidR="00B755DB">
        <w:rPr>
          <w:rFonts w:ascii="Book Antiqua" w:hAnsi="Book Antiqua"/>
          <w:sz w:val="24"/>
          <w:szCs w:val="24"/>
        </w:rPr>
        <w:t xml:space="preserve"> </w:t>
      </w:r>
      <w:proofErr w:type="spellStart"/>
      <w:r w:rsidRPr="00CD02FB">
        <w:rPr>
          <w:rFonts w:ascii="Book Antiqua" w:hAnsi="Book Antiqua"/>
          <w:sz w:val="24"/>
          <w:szCs w:val="24"/>
        </w:rPr>
        <w:t>gefitinib</w:t>
      </w:r>
      <w:proofErr w:type="spellEnd"/>
      <w:r w:rsidRPr="00CD02FB">
        <w:rPr>
          <w:rFonts w:ascii="Book Antiqua" w:hAnsi="Book Antiqua"/>
          <w:sz w:val="24"/>
          <w:szCs w:val="24"/>
        </w:rPr>
        <w:t xml:space="preserve">, gemcitabine, </w:t>
      </w:r>
      <w:proofErr w:type="spellStart"/>
      <w:r w:rsidRPr="00CD02FB">
        <w:rPr>
          <w:rFonts w:ascii="Book Antiqua" w:hAnsi="Book Antiqua"/>
          <w:sz w:val="24"/>
          <w:szCs w:val="24"/>
        </w:rPr>
        <w:t>capecitabine</w:t>
      </w:r>
      <w:r w:rsidR="005E04F0">
        <w:rPr>
          <w:rFonts w:ascii="Book Antiqua" w:hAnsi="Book Antiqua"/>
          <w:sz w:val="24"/>
          <w:szCs w:val="24"/>
        </w:rPr>
        <w:t>,</w:t>
      </w:r>
      <w:r w:rsidRPr="00CD02FB">
        <w:rPr>
          <w:rFonts w:ascii="Book Antiqua" w:hAnsi="Book Antiqua"/>
          <w:sz w:val="24"/>
          <w:szCs w:val="24"/>
        </w:rPr>
        <w:t>oxaliplatin</w:t>
      </w:r>
      <w:proofErr w:type="spellEnd"/>
      <w:r w:rsidRPr="00CD02FB">
        <w:rPr>
          <w:rFonts w:ascii="Book Antiqua" w:hAnsi="Book Antiqua"/>
          <w:sz w:val="24"/>
          <w:szCs w:val="24"/>
        </w:rPr>
        <w:t xml:space="preserve"> and paclitaxel, because 5-FU-based </w:t>
      </w:r>
      <w:proofErr w:type="spellStart"/>
      <w:r w:rsidRPr="00CD02FB">
        <w:rPr>
          <w:rFonts w:ascii="Book Antiqua" w:hAnsi="Book Antiqua"/>
          <w:sz w:val="24"/>
          <w:szCs w:val="24"/>
        </w:rPr>
        <w:t>chemoradiotherapy</w:t>
      </w:r>
      <w:proofErr w:type="spellEnd"/>
      <w:r w:rsidRPr="00CD02FB">
        <w:rPr>
          <w:rFonts w:ascii="Book Antiqua" w:hAnsi="Book Antiqua"/>
          <w:sz w:val="24"/>
          <w:szCs w:val="24"/>
        </w:rPr>
        <w:t xml:space="preserve"> have the modest survival benefit</w:t>
      </w:r>
      <w:r w:rsidRPr="00CF63EC">
        <w:rPr>
          <w:rFonts w:ascii="Book Antiqua" w:hAnsi="Book Antiqua"/>
          <w:sz w:val="24"/>
          <w:szCs w:val="24"/>
          <w:vertAlign w:val="superscript"/>
        </w:rPr>
        <w:t>[20]</w:t>
      </w:r>
      <w:r w:rsidRPr="00CD02FB">
        <w:rPr>
          <w:rFonts w:ascii="Book Antiqua" w:hAnsi="Book Antiqua"/>
          <w:sz w:val="24"/>
          <w:szCs w:val="24"/>
        </w:rPr>
        <w:t xml:space="preserve">. But it has not observed marked improvement of survival. The agent S-1 is an oral </w:t>
      </w:r>
      <w:proofErr w:type="spellStart"/>
      <w:r w:rsidRPr="00CD02FB">
        <w:rPr>
          <w:rFonts w:ascii="Book Antiqua" w:hAnsi="Book Antiqua"/>
          <w:sz w:val="24"/>
          <w:szCs w:val="24"/>
        </w:rPr>
        <w:t>fluoropyrimidine</w:t>
      </w:r>
      <w:proofErr w:type="spellEnd"/>
      <w:r w:rsidRPr="00CD02FB">
        <w:rPr>
          <w:rFonts w:ascii="Book Antiqua" w:hAnsi="Book Antiqua"/>
          <w:sz w:val="24"/>
          <w:szCs w:val="24"/>
        </w:rPr>
        <w:t xml:space="preserve"> derivative</w:t>
      </w:r>
      <w:r w:rsidR="005E04F0">
        <w:rPr>
          <w:rFonts w:ascii="Book Antiqua" w:hAnsi="Book Antiqua"/>
          <w:sz w:val="24"/>
          <w:szCs w:val="24"/>
        </w:rPr>
        <w:t>,</w:t>
      </w:r>
      <w:r w:rsidRPr="00CD02FB">
        <w:rPr>
          <w:rFonts w:ascii="Book Antiqua" w:hAnsi="Book Antiqua"/>
          <w:sz w:val="24"/>
          <w:szCs w:val="24"/>
        </w:rPr>
        <w:t xml:space="preserve"> which</w:t>
      </w:r>
      <w:r w:rsidR="00B755DB">
        <w:rPr>
          <w:rFonts w:ascii="Book Antiqua" w:hAnsi="Book Antiqua"/>
          <w:sz w:val="24"/>
          <w:szCs w:val="24"/>
        </w:rPr>
        <w:t xml:space="preserve"> </w:t>
      </w:r>
      <w:r w:rsidRPr="00CD02FB">
        <w:rPr>
          <w:rFonts w:ascii="Book Antiqua" w:hAnsi="Book Antiqua"/>
          <w:sz w:val="24"/>
          <w:szCs w:val="24"/>
        </w:rPr>
        <w:t>has demonstrated mild toxicity and excellent efficacy in patients with met</w:t>
      </w:r>
      <w:r w:rsidR="00674A6C">
        <w:rPr>
          <w:rFonts w:ascii="Book Antiqua" w:hAnsi="Book Antiqua"/>
          <w:sz w:val="24"/>
          <w:szCs w:val="24"/>
        </w:rPr>
        <w:t xml:space="preserve">astatic and locally advanced </w:t>
      </w:r>
      <w:proofErr w:type="gramStart"/>
      <w:r w:rsidR="00674A6C">
        <w:rPr>
          <w:rFonts w:ascii="Book Antiqua" w:hAnsi="Book Antiqua"/>
          <w:sz w:val="24"/>
          <w:szCs w:val="24"/>
        </w:rPr>
        <w:t>PC</w:t>
      </w:r>
      <w:r w:rsidRPr="00CF63EC">
        <w:rPr>
          <w:rFonts w:ascii="Book Antiqua" w:hAnsi="Book Antiqua"/>
          <w:sz w:val="24"/>
          <w:szCs w:val="24"/>
          <w:vertAlign w:val="superscript"/>
        </w:rPr>
        <w:t>[</w:t>
      </w:r>
      <w:proofErr w:type="gramEnd"/>
      <w:r w:rsidRPr="00CF63EC">
        <w:rPr>
          <w:rFonts w:ascii="Book Antiqua" w:hAnsi="Book Antiqua"/>
          <w:sz w:val="24"/>
          <w:szCs w:val="24"/>
          <w:vertAlign w:val="superscript"/>
        </w:rPr>
        <w:t>21-24]</w:t>
      </w:r>
      <w:r w:rsidR="005E04F0">
        <w:rPr>
          <w:rFonts w:ascii="Book Antiqua" w:hAnsi="Book Antiqua"/>
          <w:sz w:val="24"/>
          <w:szCs w:val="24"/>
        </w:rPr>
        <w:t xml:space="preserve">. </w:t>
      </w:r>
      <w:r w:rsidRPr="00CD02FB">
        <w:rPr>
          <w:rFonts w:ascii="Book Antiqua" w:hAnsi="Book Antiqua"/>
          <w:sz w:val="24"/>
          <w:szCs w:val="24"/>
        </w:rPr>
        <w:t xml:space="preserve">Therefore, </w:t>
      </w:r>
      <w:r w:rsidR="00CF63EC" w:rsidRPr="00CD02FB">
        <w:rPr>
          <w:rFonts w:ascii="Book Antiqua" w:hAnsi="Book Antiqua"/>
          <w:sz w:val="24"/>
          <w:szCs w:val="24"/>
        </w:rPr>
        <w:t>i</w:t>
      </w:r>
      <w:r w:rsidRPr="00CD02FB">
        <w:rPr>
          <w:rFonts w:ascii="Book Antiqua" w:hAnsi="Book Antiqua"/>
          <w:sz w:val="24"/>
          <w:szCs w:val="24"/>
        </w:rPr>
        <w:t>t can be recommended as an effective treatment for locally advanced PC because of</w:t>
      </w:r>
      <w:r w:rsidR="00B755DB">
        <w:rPr>
          <w:rFonts w:ascii="Book Antiqua" w:hAnsi="Book Antiqua"/>
          <w:sz w:val="24"/>
          <w:szCs w:val="24"/>
        </w:rPr>
        <w:t xml:space="preserve"> </w:t>
      </w:r>
      <w:r w:rsidRPr="00CD02FB">
        <w:rPr>
          <w:rFonts w:ascii="Book Antiqua" w:hAnsi="Book Antiqua"/>
          <w:sz w:val="24"/>
          <w:szCs w:val="24"/>
        </w:rPr>
        <w:t xml:space="preserve">many clinic trails of concurrent </w:t>
      </w:r>
      <w:proofErr w:type="spellStart"/>
      <w:r w:rsidRPr="00CD02FB">
        <w:rPr>
          <w:rFonts w:ascii="Book Antiqua" w:hAnsi="Book Antiqua"/>
          <w:sz w:val="24"/>
          <w:szCs w:val="24"/>
        </w:rPr>
        <w:t>chemoradiotherapy</w:t>
      </w:r>
      <w:proofErr w:type="spellEnd"/>
      <w:r w:rsidR="00B755DB">
        <w:rPr>
          <w:rFonts w:ascii="Book Antiqua" w:hAnsi="Book Antiqua"/>
          <w:sz w:val="24"/>
          <w:szCs w:val="24"/>
        </w:rPr>
        <w:t xml:space="preserve"> </w:t>
      </w:r>
      <w:r w:rsidRPr="00CD02FB">
        <w:rPr>
          <w:rFonts w:ascii="Book Antiqua" w:hAnsi="Book Antiqua"/>
          <w:sz w:val="24"/>
          <w:szCs w:val="24"/>
        </w:rPr>
        <w:lastRenderedPageBreak/>
        <w:t>with S-1</w:t>
      </w:r>
      <w:r w:rsidR="00B755DB">
        <w:rPr>
          <w:rFonts w:ascii="Book Antiqua" w:hAnsi="Book Antiqua"/>
          <w:sz w:val="24"/>
          <w:szCs w:val="24"/>
        </w:rPr>
        <w:t xml:space="preserve"> </w:t>
      </w:r>
      <w:r w:rsidRPr="00CD02FB">
        <w:rPr>
          <w:rFonts w:ascii="Book Antiqua" w:hAnsi="Book Antiqua"/>
          <w:sz w:val="24"/>
          <w:szCs w:val="24"/>
        </w:rPr>
        <w:t>for locally advanced PC is considered a well-tolerated</w:t>
      </w:r>
      <w:r w:rsidR="005E04F0">
        <w:rPr>
          <w:rFonts w:ascii="Book Antiqua" w:hAnsi="Book Antiqua"/>
          <w:sz w:val="24"/>
          <w:szCs w:val="24"/>
        </w:rPr>
        <w:t>,</w:t>
      </w:r>
      <w:r w:rsidRPr="00CD02FB">
        <w:rPr>
          <w:rFonts w:ascii="Book Antiqua" w:hAnsi="Book Antiqua"/>
          <w:sz w:val="24"/>
          <w:szCs w:val="24"/>
        </w:rPr>
        <w:t xml:space="preserve"> promising </w:t>
      </w:r>
      <w:proofErr w:type="gramStart"/>
      <w:r w:rsidRPr="00CD02FB">
        <w:rPr>
          <w:rFonts w:ascii="Book Antiqua" w:hAnsi="Book Antiqua"/>
          <w:sz w:val="24"/>
          <w:szCs w:val="24"/>
        </w:rPr>
        <w:t>regimen</w:t>
      </w:r>
      <w:r w:rsidR="00273CAF" w:rsidRPr="00273CAF">
        <w:rPr>
          <w:rFonts w:ascii="Book Antiqua" w:hAnsi="Book Antiqua" w:hint="eastAsia"/>
          <w:sz w:val="24"/>
          <w:szCs w:val="24"/>
          <w:vertAlign w:val="superscript"/>
        </w:rPr>
        <w:t>[</w:t>
      </w:r>
      <w:proofErr w:type="gramEnd"/>
      <w:r w:rsidR="00273CAF" w:rsidRPr="00273CAF">
        <w:rPr>
          <w:rFonts w:ascii="Book Antiqua" w:hAnsi="Book Antiqua" w:hint="eastAsia"/>
          <w:sz w:val="24"/>
          <w:szCs w:val="24"/>
          <w:vertAlign w:val="superscript"/>
        </w:rPr>
        <w:t>25-29]</w:t>
      </w:r>
      <w:r w:rsidR="00674A6C">
        <w:rPr>
          <w:rFonts w:ascii="Book Antiqua" w:hAnsi="Book Antiqua" w:hint="eastAsia"/>
          <w:sz w:val="24"/>
          <w:szCs w:val="24"/>
        </w:rPr>
        <w:t>.</w:t>
      </w:r>
    </w:p>
    <w:p w:rsidR="00CD02FB" w:rsidRPr="00CF63EC" w:rsidRDefault="00CD02FB" w:rsidP="00674A6C">
      <w:pPr>
        <w:adjustRightInd w:val="0"/>
        <w:snapToGrid w:val="0"/>
        <w:spacing w:line="360" w:lineRule="auto"/>
        <w:ind w:firstLineChars="200" w:firstLine="480"/>
        <w:rPr>
          <w:rFonts w:ascii="Book Antiqua" w:hAnsi="Book Antiqua"/>
          <w:color w:val="FF0000"/>
          <w:sz w:val="24"/>
          <w:szCs w:val="24"/>
        </w:rPr>
      </w:pPr>
      <w:r w:rsidRPr="00CD02FB">
        <w:rPr>
          <w:rFonts w:ascii="Book Antiqua" w:hAnsi="Book Antiqua"/>
          <w:sz w:val="24"/>
          <w:szCs w:val="24"/>
        </w:rPr>
        <w:t>However, a lot of</w:t>
      </w:r>
      <w:r w:rsidR="00B755DB">
        <w:rPr>
          <w:rFonts w:ascii="Book Antiqua" w:hAnsi="Book Antiqua"/>
          <w:sz w:val="24"/>
          <w:szCs w:val="24"/>
        </w:rPr>
        <w:t xml:space="preserve"> </w:t>
      </w:r>
      <w:r w:rsidRPr="00CD02FB">
        <w:rPr>
          <w:rFonts w:ascii="Book Antiqua" w:hAnsi="Book Antiqua"/>
          <w:sz w:val="24"/>
          <w:szCs w:val="24"/>
        </w:rPr>
        <w:t xml:space="preserve">patients with locally advanced PC who received upfront </w:t>
      </w:r>
      <w:proofErr w:type="spellStart"/>
      <w:r w:rsidRPr="00CD02FB">
        <w:rPr>
          <w:rFonts w:ascii="Book Antiqua" w:hAnsi="Book Antiqua"/>
          <w:sz w:val="24"/>
          <w:szCs w:val="24"/>
        </w:rPr>
        <w:t>chemoradioation</w:t>
      </w:r>
      <w:proofErr w:type="spellEnd"/>
      <w:r w:rsidRPr="00CD02FB">
        <w:rPr>
          <w:rFonts w:ascii="Book Antiqua" w:hAnsi="Book Antiqua"/>
          <w:sz w:val="24"/>
          <w:szCs w:val="24"/>
        </w:rPr>
        <w:t xml:space="preserve"> were found metastases soon after they completed therapy. Thus, in some clinical trials, induction chemotherapy such as gemcitabine and S-1 followed by </w:t>
      </w:r>
      <w:proofErr w:type="spellStart"/>
      <w:r w:rsidRPr="00CD02FB">
        <w:rPr>
          <w:rFonts w:ascii="Book Antiqua" w:hAnsi="Book Antiqua"/>
          <w:sz w:val="24"/>
          <w:szCs w:val="24"/>
        </w:rPr>
        <w:t>chemoradiotherapy</w:t>
      </w:r>
      <w:proofErr w:type="spellEnd"/>
      <w:r w:rsidRPr="00CD02FB">
        <w:rPr>
          <w:rFonts w:ascii="Book Antiqua" w:hAnsi="Book Antiqua"/>
          <w:sz w:val="24"/>
          <w:szCs w:val="24"/>
        </w:rPr>
        <w:t xml:space="preserve"> as well as</w:t>
      </w:r>
      <w:r w:rsidR="00B755DB">
        <w:rPr>
          <w:rFonts w:ascii="Book Antiqua" w:hAnsi="Book Antiqua"/>
          <w:sz w:val="24"/>
          <w:szCs w:val="24"/>
        </w:rPr>
        <w:t xml:space="preserve"> </w:t>
      </w:r>
      <w:r w:rsidRPr="00CD02FB">
        <w:rPr>
          <w:rFonts w:ascii="Book Antiqua" w:hAnsi="Book Antiqua"/>
          <w:sz w:val="24"/>
          <w:szCs w:val="24"/>
        </w:rPr>
        <w:t xml:space="preserve">this study demonstrated promising activity in treatment of locally advanced PC. It is required that further consideration of radiation schedule and duration of induction chemotherapy to enhance the efficacy of this treatment </w:t>
      </w:r>
      <w:proofErr w:type="gramStart"/>
      <w:r w:rsidRPr="00CD02FB">
        <w:rPr>
          <w:rFonts w:ascii="Book Antiqua" w:hAnsi="Book Antiqua"/>
          <w:sz w:val="24"/>
          <w:szCs w:val="24"/>
        </w:rPr>
        <w:t>strategy</w:t>
      </w:r>
      <w:r w:rsidRPr="00273CAF">
        <w:rPr>
          <w:rFonts w:ascii="Book Antiqua" w:hAnsi="Book Antiqua"/>
          <w:color w:val="000000" w:themeColor="text1"/>
          <w:sz w:val="24"/>
          <w:szCs w:val="24"/>
          <w:vertAlign w:val="superscript"/>
        </w:rPr>
        <w:t>[</w:t>
      </w:r>
      <w:proofErr w:type="gramEnd"/>
      <w:r w:rsidRPr="00273CAF">
        <w:rPr>
          <w:rFonts w:ascii="Book Antiqua" w:hAnsi="Book Antiqua"/>
          <w:color w:val="000000" w:themeColor="text1"/>
          <w:sz w:val="24"/>
          <w:szCs w:val="24"/>
          <w:vertAlign w:val="superscript"/>
        </w:rPr>
        <w:t>30-34]</w:t>
      </w:r>
      <w:r w:rsidR="00CF63EC" w:rsidRPr="00273CAF">
        <w:rPr>
          <w:rFonts w:ascii="Book Antiqua" w:hAnsi="Book Antiqua" w:hint="eastAsia"/>
          <w:color w:val="000000" w:themeColor="text1"/>
          <w:sz w:val="24"/>
          <w:szCs w:val="24"/>
        </w:rPr>
        <w:t>.</w:t>
      </w:r>
    </w:p>
    <w:p w:rsidR="00CD02FB" w:rsidRPr="00CD02FB" w:rsidRDefault="00CD02FB" w:rsidP="00E23217">
      <w:pPr>
        <w:adjustRightInd w:val="0"/>
        <w:snapToGrid w:val="0"/>
        <w:spacing w:line="360" w:lineRule="auto"/>
        <w:ind w:firstLineChars="200" w:firstLine="480"/>
        <w:rPr>
          <w:rFonts w:ascii="Book Antiqua" w:hAnsi="Book Antiqua"/>
          <w:sz w:val="24"/>
          <w:szCs w:val="24"/>
        </w:rPr>
      </w:pPr>
      <w:r w:rsidRPr="00CD02FB">
        <w:rPr>
          <w:rFonts w:ascii="Book Antiqua" w:hAnsi="Book Antiqua"/>
          <w:sz w:val="24"/>
          <w:szCs w:val="24"/>
        </w:rPr>
        <w:t>In this study, combination of S-1 with gemcitabine followed by oral S-1 with concurrent radiotherapy and maintenance with S-1 in the patients who suffer from locally advanced pancreatic cancer was tested.</w:t>
      </w:r>
      <w:r w:rsidR="005E04F0">
        <w:rPr>
          <w:rFonts w:ascii="Book Antiqua" w:hAnsi="Book Antiqua"/>
          <w:sz w:val="24"/>
          <w:szCs w:val="24"/>
        </w:rPr>
        <w:t xml:space="preserve"> </w:t>
      </w:r>
      <w:r w:rsidRPr="00CD02FB">
        <w:rPr>
          <w:rFonts w:ascii="Book Antiqua" w:hAnsi="Book Antiqua"/>
          <w:sz w:val="24"/>
          <w:szCs w:val="24"/>
        </w:rPr>
        <w:t>It was easy to administer and had a relative low toxicity that the combination of standard-dose IMRT (50.4</w:t>
      </w:r>
      <w:r w:rsidR="00273CAF">
        <w:rPr>
          <w:rFonts w:ascii="Book Antiqua" w:hAnsi="Book Antiqua" w:hint="eastAsia"/>
          <w:sz w:val="24"/>
          <w:szCs w:val="24"/>
        </w:rPr>
        <w:t xml:space="preserve"> </w:t>
      </w:r>
      <w:proofErr w:type="spellStart"/>
      <w:r w:rsidRPr="00CD02FB">
        <w:rPr>
          <w:rFonts w:ascii="Book Antiqua" w:hAnsi="Book Antiqua"/>
          <w:sz w:val="24"/>
          <w:szCs w:val="24"/>
        </w:rPr>
        <w:t>Gy</w:t>
      </w:r>
      <w:proofErr w:type="spellEnd"/>
      <w:r w:rsidRPr="00CD02FB">
        <w:rPr>
          <w:rFonts w:ascii="Book Antiqua" w:hAnsi="Book Antiqua"/>
          <w:sz w:val="24"/>
          <w:szCs w:val="24"/>
        </w:rPr>
        <w:t>/28 fractions) and full-dose S-1 (80</w:t>
      </w:r>
      <w:r w:rsidR="00674A6C">
        <w:rPr>
          <w:rFonts w:ascii="Book Antiqua" w:hAnsi="Book Antiqua" w:hint="eastAsia"/>
          <w:sz w:val="24"/>
          <w:szCs w:val="24"/>
        </w:rPr>
        <w:t xml:space="preserve"> </w:t>
      </w:r>
      <w:r w:rsidRPr="00CD02FB">
        <w:rPr>
          <w:rFonts w:ascii="Book Antiqua" w:hAnsi="Book Antiqua"/>
          <w:sz w:val="24"/>
          <w:szCs w:val="24"/>
        </w:rPr>
        <w:t>mg/m</w:t>
      </w:r>
      <w:r w:rsidRPr="00674A6C">
        <w:rPr>
          <w:rFonts w:ascii="Book Antiqua" w:hAnsi="Book Antiqua"/>
          <w:sz w:val="24"/>
          <w:szCs w:val="24"/>
          <w:vertAlign w:val="superscript"/>
        </w:rPr>
        <w:t>2</w:t>
      </w:r>
      <w:r w:rsidRPr="00CD02FB">
        <w:rPr>
          <w:rFonts w:ascii="Book Antiqua" w:hAnsi="Book Antiqua"/>
          <w:sz w:val="24"/>
          <w:szCs w:val="24"/>
        </w:rPr>
        <w:t xml:space="preserve">). Moreover, it can improve local control and prevent systemic tumor spread that this </w:t>
      </w:r>
      <w:proofErr w:type="spellStart"/>
      <w:r w:rsidRPr="00CD02FB">
        <w:rPr>
          <w:rFonts w:ascii="Book Antiqua" w:hAnsi="Book Antiqua"/>
          <w:sz w:val="24"/>
          <w:szCs w:val="24"/>
        </w:rPr>
        <w:t>regimenmight</w:t>
      </w:r>
      <w:proofErr w:type="spellEnd"/>
      <w:r w:rsidRPr="00CD02FB">
        <w:rPr>
          <w:rFonts w:ascii="Book Antiqua" w:hAnsi="Book Antiqua"/>
          <w:sz w:val="24"/>
          <w:szCs w:val="24"/>
        </w:rPr>
        <w:t xml:space="preserve"> benefit the patient with locally advanced pancreatic cancer. There was 17 patients (53.1%) with partial response, 9 (28</w:t>
      </w:r>
      <w:r w:rsidR="00674A6C">
        <w:rPr>
          <w:rFonts w:ascii="Book Antiqua" w:hAnsi="Book Antiqua"/>
          <w:sz w:val="24"/>
          <w:szCs w:val="24"/>
        </w:rPr>
        <w:t>.1%) with stable disease</w:t>
      </w:r>
      <w:r w:rsidRPr="00CD02FB">
        <w:rPr>
          <w:rFonts w:ascii="Book Antiqua" w:hAnsi="Book Antiqua"/>
          <w:sz w:val="24"/>
          <w:szCs w:val="24"/>
        </w:rPr>
        <w:t>, and4 (</w:t>
      </w:r>
      <w:r w:rsidR="00E23217">
        <w:rPr>
          <w:rFonts w:ascii="Book Antiqua" w:hAnsi="Book Antiqua"/>
          <w:sz w:val="24"/>
          <w:szCs w:val="24"/>
        </w:rPr>
        <w:t>12.5%) with progressive disease</w:t>
      </w:r>
      <w:r w:rsidRPr="00CD02FB">
        <w:rPr>
          <w:rFonts w:ascii="Book Antiqua" w:hAnsi="Book Antiqua"/>
          <w:sz w:val="24"/>
          <w:szCs w:val="24"/>
        </w:rPr>
        <w:t xml:space="preserve">. Median overall survival and median progression-free survival were 15.2 </w:t>
      </w:r>
      <w:proofErr w:type="spellStart"/>
      <w:proofErr w:type="gramStart"/>
      <w:r w:rsidRPr="00CD02FB">
        <w:rPr>
          <w:rFonts w:ascii="Book Antiqua" w:hAnsi="Book Antiqua"/>
          <w:sz w:val="24"/>
          <w:szCs w:val="24"/>
        </w:rPr>
        <w:t>mo</w:t>
      </w:r>
      <w:proofErr w:type="spellEnd"/>
      <w:proofErr w:type="gramEnd"/>
      <w:r w:rsidRPr="00CD02FB">
        <w:rPr>
          <w:rFonts w:ascii="Book Antiqua" w:hAnsi="Book Antiqua"/>
          <w:sz w:val="24"/>
          <w:szCs w:val="24"/>
        </w:rPr>
        <w:t xml:space="preserve"> and 9.3 </w:t>
      </w:r>
      <w:proofErr w:type="spellStart"/>
      <w:r w:rsidRPr="00CD02FB">
        <w:rPr>
          <w:rFonts w:ascii="Book Antiqua" w:hAnsi="Book Antiqua"/>
          <w:sz w:val="24"/>
          <w:szCs w:val="24"/>
        </w:rPr>
        <w:t>mo</w:t>
      </w:r>
      <w:proofErr w:type="spellEnd"/>
      <w:r w:rsidRPr="00CD02FB">
        <w:rPr>
          <w:rFonts w:ascii="Book Antiqua" w:hAnsi="Book Antiqua"/>
          <w:sz w:val="24"/>
          <w:szCs w:val="24"/>
        </w:rPr>
        <w:t xml:space="preserve">, respectively. It was 75% and 34.4% that the survival rates of 1 year and 2 years, respectively. As acute </w:t>
      </w:r>
      <w:proofErr w:type="spellStart"/>
      <w:r w:rsidRPr="00CD02FB">
        <w:rPr>
          <w:rFonts w:ascii="Book Antiqua" w:hAnsi="Book Antiqua"/>
          <w:sz w:val="24"/>
          <w:szCs w:val="24"/>
        </w:rPr>
        <w:t>haematological</w:t>
      </w:r>
      <w:proofErr w:type="spellEnd"/>
      <w:r w:rsidRPr="00CD02FB">
        <w:rPr>
          <w:rFonts w:ascii="Book Antiqua" w:hAnsi="Book Antiqua"/>
          <w:sz w:val="24"/>
          <w:szCs w:val="24"/>
        </w:rPr>
        <w:t xml:space="preserve"> toxicity, grades 4 toxicities were not observed and grade 3 neutropenia was observed in only two </w:t>
      </w:r>
      <w:proofErr w:type="spellStart"/>
      <w:r w:rsidRPr="00CD02FB">
        <w:rPr>
          <w:rFonts w:ascii="Book Antiqua" w:hAnsi="Book Antiqua"/>
          <w:sz w:val="24"/>
          <w:szCs w:val="24"/>
        </w:rPr>
        <w:t>patient.As</w:t>
      </w:r>
      <w:proofErr w:type="spellEnd"/>
      <w:r w:rsidRPr="00CD02FB">
        <w:rPr>
          <w:rFonts w:ascii="Book Antiqua" w:hAnsi="Book Antiqua"/>
          <w:sz w:val="24"/>
          <w:szCs w:val="24"/>
        </w:rPr>
        <w:t xml:space="preserve"> acute </w:t>
      </w:r>
      <w:proofErr w:type="spellStart"/>
      <w:r w:rsidRPr="00CD02FB">
        <w:rPr>
          <w:rFonts w:ascii="Book Antiqua" w:hAnsi="Book Antiqua"/>
          <w:sz w:val="24"/>
          <w:szCs w:val="24"/>
        </w:rPr>
        <w:t>nonhaematological</w:t>
      </w:r>
      <w:proofErr w:type="spellEnd"/>
      <w:r w:rsidRPr="00CD02FB">
        <w:rPr>
          <w:rFonts w:ascii="Book Antiqua" w:hAnsi="Book Antiqua"/>
          <w:sz w:val="24"/>
          <w:szCs w:val="24"/>
        </w:rPr>
        <w:t xml:space="preserve"> toxicity, grad</w:t>
      </w:r>
      <w:r w:rsidR="00674A6C">
        <w:rPr>
          <w:rFonts w:ascii="Book Antiqua" w:hAnsi="Book Antiqua"/>
          <w:sz w:val="24"/>
          <w:szCs w:val="24"/>
        </w:rPr>
        <w:t>e 3 AST elevation (two patient)</w:t>
      </w:r>
      <w:r w:rsidRPr="00CD02FB">
        <w:rPr>
          <w:rFonts w:ascii="Book Antiqua" w:hAnsi="Book Antiqua"/>
          <w:sz w:val="24"/>
          <w:szCs w:val="24"/>
        </w:rPr>
        <w:t xml:space="preserve">, grade 3 vomiting (four patient), </w:t>
      </w:r>
      <w:proofErr w:type="spellStart"/>
      <w:r w:rsidRPr="00CD02FB">
        <w:rPr>
          <w:rFonts w:ascii="Book Antiqua" w:hAnsi="Book Antiqua"/>
          <w:sz w:val="24"/>
          <w:szCs w:val="24"/>
        </w:rPr>
        <w:t>and.grade</w:t>
      </w:r>
      <w:proofErr w:type="spellEnd"/>
      <w:r w:rsidRPr="00CD02FB">
        <w:rPr>
          <w:rFonts w:ascii="Book Antiqua" w:hAnsi="Book Antiqua"/>
          <w:sz w:val="24"/>
          <w:szCs w:val="24"/>
        </w:rPr>
        <w:t xml:space="preserve"> 3 anorexia and nausea (eight patients) and grade 3 </w:t>
      </w:r>
      <w:proofErr w:type="spellStart"/>
      <w:r w:rsidRPr="00CD02FB">
        <w:rPr>
          <w:rFonts w:ascii="Book Antiqua" w:hAnsi="Book Antiqua"/>
          <w:sz w:val="24"/>
          <w:szCs w:val="24"/>
        </w:rPr>
        <w:t>haemorrhagic</w:t>
      </w:r>
      <w:proofErr w:type="spellEnd"/>
      <w:r w:rsidRPr="00CD02FB">
        <w:rPr>
          <w:rFonts w:ascii="Book Antiqua" w:hAnsi="Book Antiqua"/>
          <w:sz w:val="24"/>
          <w:szCs w:val="24"/>
        </w:rPr>
        <w:t xml:space="preserve"> gastritis (one patient) were observed. We observed duodenal ulcer 7 </w:t>
      </w:r>
      <w:proofErr w:type="spellStart"/>
      <w:r w:rsidRPr="00CD02FB">
        <w:rPr>
          <w:rFonts w:ascii="Book Antiqua" w:hAnsi="Book Antiqua"/>
          <w:sz w:val="24"/>
          <w:szCs w:val="24"/>
        </w:rPr>
        <w:t>mo</w:t>
      </w:r>
      <w:proofErr w:type="spellEnd"/>
      <w:r w:rsidRPr="00CD02FB">
        <w:rPr>
          <w:rFonts w:ascii="Book Antiqua" w:hAnsi="Book Antiqua"/>
          <w:sz w:val="24"/>
          <w:szCs w:val="24"/>
        </w:rPr>
        <w:t xml:space="preserve"> after treatment in one patient as a late toxicity, but no other late toxicity occurred. </w:t>
      </w:r>
    </w:p>
    <w:p w:rsidR="00CD02FB" w:rsidRPr="00CD02FB" w:rsidRDefault="00CD02FB" w:rsidP="00674A6C">
      <w:pPr>
        <w:adjustRightInd w:val="0"/>
        <w:snapToGrid w:val="0"/>
        <w:spacing w:line="360" w:lineRule="auto"/>
        <w:ind w:firstLineChars="200" w:firstLine="480"/>
        <w:rPr>
          <w:rFonts w:ascii="Book Antiqua" w:hAnsi="Book Antiqua"/>
          <w:sz w:val="24"/>
          <w:szCs w:val="24"/>
        </w:rPr>
      </w:pPr>
      <w:r w:rsidRPr="00CD02FB">
        <w:rPr>
          <w:rFonts w:ascii="Book Antiqua" w:hAnsi="Book Antiqua"/>
          <w:sz w:val="24"/>
          <w:szCs w:val="24"/>
        </w:rPr>
        <w:t>Thus, with regard to the antitumor activity of this treatment, S-1 at a daily dose of 80</w:t>
      </w:r>
      <w:r w:rsidR="00674A6C">
        <w:rPr>
          <w:rFonts w:ascii="Book Antiqua" w:hAnsi="Book Antiqua" w:hint="eastAsia"/>
          <w:sz w:val="24"/>
          <w:szCs w:val="24"/>
        </w:rPr>
        <w:t xml:space="preserve"> </w:t>
      </w:r>
      <w:r w:rsidRPr="00CD02FB">
        <w:rPr>
          <w:rFonts w:ascii="Book Antiqua" w:hAnsi="Book Antiqua"/>
          <w:sz w:val="24"/>
          <w:szCs w:val="24"/>
        </w:rPr>
        <w:t>mg/m</w:t>
      </w:r>
      <w:r w:rsidRPr="00674A6C">
        <w:rPr>
          <w:rFonts w:ascii="Book Antiqua" w:hAnsi="Book Antiqua"/>
          <w:sz w:val="24"/>
          <w:szCs w:val="24"/>
          <w:vertAlign w:val="superscript"/>
        </w:rPr>
        <w:t>2</w:t>
      </w:r>
      <w:r w:rsidRPr="00CD02FB">
        <w:rPr>
          <w:rFonts w:ascii="Book Antiqua" w:hAnsi="Book Antiqua"/>
          <w:sz w:val="24"/>
          <w:szCs w:val="24"/>
        </w:rPr>
        <w:t xml:space="preserve"> was considered to be well tolerated and this dose was deemed recommendable. </w:t>
      </w:r>
    </w:p>
    <w:p w:rsidR="00CD02FB" w:rsidRPr="00CD02FB" w:rsidRDefault="00CD02FB" w:rsidP="00674A6C">
      <w:pPr>
        <w:adjustRightInd w:val="0"/>
        <w:snapToGrid w:val="0"/>
        <w:spacing w:line="360" w:lineRule="auto"/>
        <w:ind w:firstLineChars="200" w:firstLine="480"/>
        <w:rPr>
          <w:rFonts w:ascii="Book Antiqua" w:hAnsi="Book Antiqua"/>
          <w:sz w:val="24"/>
          <w:szCs w:val="24"/>
        </w:rPr>
      </w:pPr>
      <w:r w:rsidRPr="00CD02FB">
        <w:rPr>
          <w:rFonts w:ascii="Book Antiqua" w:hAnsi="Book Antiqua"/>
          <w:sz w:val="24"/>
          <w:szCs w:val="24"/>
        </w:rPr>
        <w:lastRenderedPageBreak/>
        <w:t>In conclusion, regiment of combination of S-1</w:t>
      </w:r>
      <w:r w:rsidR="00CF63EC">
        <w:rPr>
          <w:rFonts w:ascii="Book Antiqua" w:hAnsi="Book Antiqua" w:hint="eastAsia"/>
          <w:sz w:val="24"/>
          <w:szCs w:val="24"/>
        </w:rPr>
        <w:t xml:space="preserve"> </w:t>
      </w:r>
      <w:r w:rsidRPr="00CD02FB">
        <w:rPr>
          <w:rFonts w:ascii="Book Antiqua" w:hAnsi="Book Antiqua"/>
          <w:sz w:val="24"/>
          <w:szCs w:val="24"/>
        </w:rPr>
        <w:t>with gemcitabine and followed by oral S-1 with IMRT and maintenance therapy with S-1 in patients having locally advanced pancreatic cancer is considered a well-tolerated</w:t>
      </w:r>
      <w:r w:rsidR="005E04F0">
        <w:rPr>
          <w:rFonts w:ascii="Book Antiqua" w:hAnsi="Book Antiqua"/>
          <w:sz w:val="24"/>
          <w:szCs w:val="24"/>
        </w:rPr>
        <w:t>,</w:t>
      </w:r>
      <w:r w:rsidRPr="00CD02FB">
        <w:rPr>
          <w:rFonts w:ascii="Book Antiqua" w:hAnsi="Book Antiqua"/>
          <w:sz w:val="24"/>
          <w:szCs w:val="24"/>
        </w:rPr>
        <w:t xml:space="preserve"> promising regimen,</w:t>
      </w:r>
      <w:r w:rsidR="00B755DB">
        <w:rPr>
          <w:rFonts w:ascii="Book Antiqua" w:hAnsi="Book Antiqua"/>
          <w:sz w:val="24"/>
          <w:szCs w:val="24"/>
        </w:rPr>
        <w:t xml:space="preserve"> </w:t>
      </w:r>
      <w:r w:rsidRPr="00CD02FB">
        <w:rPr>
          <w:rFonts w:ascii="Book Antiqua" w:hAnsi="Book Antiqua"/>
          <w:sz w:val="24"/>
          <w:szCs w:val="24"/>
        </w:rPr>
        <w:t>which can be recommended as an effective treatment for locally advanced PC.</w:t>
      </w:r>
    </w:p>
    <w:p w:rsidR="00674A6C" w:rsidRDefault="00674A6C" w:rsidP="00B755DB">
      <w:pPr>
        <w:adjustRightInd w:val="0"/>
        <w:snapToGrid w:val="0"/>
        <w:spacing w:line="360" w:lineRule="auto"/>
        <w:rPr>
          <w:rFonts w:ascii="Book Antiqua" w:hAnsi="Book Antiqua"/>
          <w:sz w:val="24"/>
          <w:szCs w:val="24"/>
        </w:rPr>
      </w:pPr>
    </w:p>
    <w:p w:rsidR="00CD02FB" w:rsidRPr="00674A6C" w:rsidRDefault="00CD02FB" w:rsidP="00B755DB">
      <w:pPr>
        <w:adjustRightInd w:val="0"/>
        <w:snapToGrid w:val="0"/>
        <w:spacing w:line="360" w:lineRule="auto"/>
        <w:rPr>
          <w:rFonts w:ascii="Book Antiqua" w:hAnsi="Book Antiqua"/>
          <w:b/>
          <w:sz w:val="24"/>
          <w:szCs w:val="24"/>
        </w:rPr>
      </w:pPr>
      <w:r w:rsidRPr="00674A6C">
        <w:rPr>
          <w:rFonts w:ascii="Book Antiqua" w:hAnsi="Book Antiqua"/>
          <w:b/>
          <w:sz w:val="24"/>
          <w:szCs w:val="24"/>
        </w:rPr>
        <w:t>COMMENTS</w:t>
      </w:r>
    </w:p>
    <w:p w:rsidR="00CD02FB" w:rsidRPr="00674A6C" w:rsidRDefault="00CD02FB" w:rsidP="00B755DB">
      <w:pPr>
        <w:adjustRightInd w:val="0"/>
        <w:snapToGrid w:val="0"/>
        <w:spacing w:line="360" w:lineRule="auto"/>
        <w:rPr>
          <w:rFonts w:ascii="Book Antiqua" w:hAnsi="Book Antiqua"/>
          <w:b/>
          <w:i/>
          <w:sz w:val="24"/>
          <w:szCs w:val="24"/>
        </w:rPr>
      </w:pPr>
      <w:r w:rsidRPr="00674A6C">
        <w:rPr>
          <w:rFonts w:ascii="Book Antiqua" w:hAnsi="Book Antiqua"/>
          <w:b/>
          <w:i/>
          <w:sz w:val="24"/>
          <w:szCs w:val="24"/>
        </w:rPr>
        <w:t>Background</w:t>
      </w:r>
    </w:p>
    <w:p w:rsidR="00CD02FB" w:rsidRPr="00CD02FB" w:rsidRDefault="00674A6C" w:rsidP="00B755DB">
      <w:pPr>
        <w:adjustRightInd w:val="0"/>
        <w:snapToGrid w:val="0"/>
        <w:spacing w:line="360" w:lineRule="auto"/>
        <w:rPr>
          <w:rFonts w:ascii="Book Antiqua" w:hAnsi="Book Antiqua"/>
          <w:sz w:val="24"/>
          <w:szCs w:val="24"/>
        </w:rPr>
      </w:pPr>
      <w:r>
        <w:rPr>
          <w:rFonts w:ascii="Book Antiqua" w:hAnsi="Book Antiqua"/>
          <w:sz w:val="24"/>
          <w:szCs w:val="24"/>
        </w:rPr>
        <w:t>In the cancer death</w:t>
      </w:r>
      <w:r w:rsidR="00CD02FB" w:rsidRPr="00CD02FB">
        <w:rPr>
          <w:rFonts w:ascii="Book Antiqua" w:hAnsi="Book Antiqua"/>
          <w:sz w:val="24"/>
          <w:szCs w:val="24"/>
        </w:rPr>
        <w:t xml:space="preserve">, </w:t>
      </w:r>
      <w:proofErr w:type="spellStart"/>
      <w:r w:rsidR="00CD02FB" w:rsidRPr="00CD02FB">
        <w:rPr>
          <w:rFonts w:ascii="Book Antiqua" w:hAnsi="Book Antiqua"/>
          <w:sz w:val="24"/>
          <w:szCs w:val="24"/>
        </w:rPr>
        <w:t>unresectable</w:t>
      </w:r>
      <w:proofErr w:type="spellEnd"/>
      <w:r w:rsidR="00CD02FB" w:rsidRPr="00CD02FB">
        <w:rPr>
          <w:rFonts w:ascii="Book Antiqua" w:hAnsi="Book Antiqua"/>
          <w:sz w:val="24"/>
          <w:szCs w:val="24"/>
        </w:rPr>
        <w:t xml:space="preserve"> advanced pancreatic canc</w:t>
      </w:r>
      <w:r>
        <w:rPr>
          <w:rFonts w:ascii="Book Antiqua" w:hAnsi="Book Antiqua"/>
          <w:sz w:val="24"/>
          <w:szCs w:val="24"/>
        </w:rPr>
        <w:t>er is one of the leading causes</w:t>
      </w:r>
      <w:r w:rsidR="00CD02FB" w:rsidRPr="00CD02FB">
        <w:rPr>
          <w:rFonts w:ascii="Book Antiqua" w:hAnsi="Book Antiqua"/>
          <w:sz w:val="24"/>
          <w:szCs w:val="24"/>
        </w:rPr>
        <w:t xml:space="preserve">. So many patients who received upfront </w:t>
      </w:r>
      <w:proofErr w:type="spellStart"/>
      <w:r w:rsidR="00CD02FB" w:rsidRPr="00CD02FB">
        <w:rPr>
          <w:rFonts w:ascii="Book Antiqua" w:hAnsi="Book Antiqua"/>
          <w:sz w:val="24"/>
          <w:szCs w:val="24"/>
        </w:rPr>
        <w:t>chemoradiation</w:t>
      </w:r>
      <w:proofErr w:type="spellEnd"/>
      <w:r w:rsidR="00B755DB">
        <w:rPr>
          <w:rFonts w:ascii="Book Antiqua" w:hAnsi="Book Antiqua"/>
          <w:sz w:val="24"/>
          <w:szCs w:val="24"/>
        </w:rPr>
        <w:t xml:space="preserve"> </w:t>
      </w:r>
      <w:r w:rsidR="00CD02FB" w:rsidRPr="00CD02FB">
        <w:rPr>
          <w:rFonts w:ascii="Book Antiqua" w:hAnsi="Book Antiqua"/>
          <w:sz w:val="24"/>
          <w:szCs w:val="24"/>
        </w:rPr>
        <w:t xml:space="preserve">have been found immediate metastases after therapy. Furthermore, the patients received initial </w:t>
      </w:r>
      <w:proofErr w:type="spellStart"/>
      <w:r w:rsidR="00CD02FB" w:rsidRPr="00CD02FB">
        <w:rPr>
          <w:rFonts w:ascii="Book Antiqua" w:hAnsi="Book Antiqua"/>
          <w:sz w:val="24"/>
          <w:szCs w:val="24"/>
        </w:rPr>
        <w:t>chemoradiation</w:t>
      </w:r>
      <w:proofErr w:type="spellEnd"/>
      <w:r w:rsidR="00CD02FB" w:rsidRPr="00CD02FB">
        <w:rPr>
          <w:rFonts w:ascii="Book Antiqua" w:hAnsi="Book Antiqua"/>
          <w:sz w:val="24"/>
          <w:szCs w:val="24"/>
        </w:rPr>
        <w:t xml:space="preserve"> maybe experience much more toxicities than the pati</w:t>
      </w:r>
      <w:r>
        <w:rPr>
          <w:rFonts w:ascii="Book Antiqua" w:hAnsi="Book Antiqua"/>
          <w:sz w:val="24"/>
          <w:szCs w:val="24"/>
        </w:rPr>
        <w:t>ents only received chemotherapy</w:t>
      </w:r>
      <w:r w:rsidR="00CD02FB" w:rsidRPr="00CD02FB">
        <w:rPr>
          <w:rFonts w:ascii="Book Antiqua" w:hAnsi="Book Antiqua"/>
          <w:sz w:val="24"/>
          <w:szCs w:val="24"/>
        </w:rPr>
        <w:t>, and because of these toxicities</w:t>
      </w:r>
      <w:r w:rsidR="005E04F0">
        <w:rPr>
          <w:rFonts w:ascii="Book Antiqua" w:hAnsi="Book Antiqua"/>
          <w:sz w:val="24"/>
          <w:szCs w:val="24"/>
        </w:rPr>
        <w:t>,</w:t>
      </w:r>
      <w:r w:rsidR="00CD02FB" w:rsidRPr="00CD02FB">
        <w:rPr>
          <w:rFonts w:ascii="Book Antiqua" w:hAnsi="Book Antiqua"/>
          <w:sz w:val="24"/>
          <w:szCs w:val="24"/>
        </w:rPr>
        <w:t xml:space="preserve"> the subsequent chemotherapy may be interfered. So it is important that the order in which radiation and chemotherapy are given to the patients with locally advanced </w:t>
      </w:r>
      <w:r w:rsidR="00CF63EC" w:rsidRPr="00CD02FB">
        <w:rPr>
          <w:rFonts w:ascii="Book Antiqua" w:hAnsi="Book Antiqua"/>
          <w:sz w:val="24"/>
          <w:szCs w:val="24"/>
        </w:rPr>
        <w:t>pancreatic cancer (PC)</w:t>
      </w:r>
      <w:r w:rsidR="00CD02FB" w:rsidRPr="00CD02FB">
        <w:rPr>
          <w:rFonts w:ascii="Book Antiqua" w:hAnsi="Book Antiqua"/>
          <w:sz w:val="24"/>
          <w:szCs w:val="24"/>
        </w:rPr>
        <w:t xml:space="preserve">. Therefore need a good alternative approach to start with several cycles of induction chemotherapy and then to restage the patients. The patients without distant metastases on restaging and have a good performance </w:t>
      </w:r>
      <w:proofErr w:type="gramStart"/>
      <w:r w:rsidR="00CD02FB" w:rsidRPr="00CD02FB">
        <w:rPr>
          <w:rFonts w:ascii="Book Antiqua" w:hAnsi="Book Antiqua"/>
          <w:sz w:val="24"/>
          <w:szCs w:val="24"/>
        </w:rPr>
        <w:t>status,</w:t>
      </w:r>
      <w:proofErr w:type="gramEnd"/>
      <w:r w:rsidR="00CD02FB" w:rsidRPr="00CD02FB">
        <w:rPr>
          <w:rFonts w:ascii="Book Antiqua" w:hAnsi="Book Antiqua"/>
          <w:sz w:val="24"/>
          <w:szCs w:val="24"/>
        </w:rPr>
        <w:t xml:space="preserve"> may be consolidated by </w:t>
      </w:r>
      <w:proofErr w:type="spellStart"/>
      <w:r w:rsidR="00CD02FB" w:rsidRPr="00CD02FB">
        <w:rPr>
          <w:rFonts w:ascii="Book Antiqua" w:hAnsi="Book Antiqua"/>
          <w:sz w:val="24"/>
          <w:szCs w:val="24"/>
        </w:rPr>
        <w:t>chemoradiation</w:t>
      </w:r>
      <w:proofErr w:type="spellEnd"/>
      <w:r w:rsidR="00CD02FB" w:rsidRPr="00CD02FB">
        <w:rPr>
          <w:rFonts w:ascii="Book Antiqua" w:hAnsi="Book Antiqua"/>
          <w:sz w:val="24"/>
          <w:szCs w:val="24"/>
        </w:rPr>
        <w:t xml:space="preserve">. </w:t>
      </w:r>
    </w:p>
    <w:p w:rsidR="00674A6C" w:rsidRDefault="00674A6C" w:rsidP="00B755DB">
      <w:pPr>
        <w:adjustRightInd w:val="0"/>
        <w:snapToGrid w:val="0"/>
        <w:spacing w:line="360" w:lineRule="auto"/>
        <w:rPr>
          <w:rFonts w:ascii="Book Antiqua" w:hAnsi="Book Antiqua"/>
          <w:sz w:val="24"/>
          <w:szCs w:val="24"/>
        </w:rPr>
      </w:pPr>
    </w:p>
    <w:p w:rsidR="00CD02FB" w:rsidRPr="00674A6C" w:rsidRDefault="00CD02FB" w:rsidP="00B755DB">
      <w:pPr>
        <w:adjustRightInd w:val="0"/>
        <w:snapToGrid w:val="0"/>
        <w:spacing w:line="360" w:lineRule="auto"/>
        <w:rPr>
          <w:rFonts w:ascii="Book Antiqua" w:hAnsi="Book Antiqua"/>
          <w:b/>
          <w:i/>
          <w:sz w:val="24"/>
          <w:szCs w:val="24"/>
        </w:rPr>
      </w:pPr>
      <w:r w:rsidRPr="00674A6C">
        <w:rPr>
          <w:rFonts w:ascii="Book Antiqua" w:hAnsi="Book Antiqua"/>
          <w:b/>
          <w:i/>
          <w:sz w:val="24"/>
          <w:szCs w:val="24"/>
        </w:rPr>
        <w:t>Research frontiers</w:t>
      </w:r>
    </w:p>
    <w:p w:rsidR="00CD02FB" w:rsidRPr="00CD02FB" w:rsidRDefault="00CD02FB" w:rsidP="00B755DB">
      <w:pPr>
        <w:adjustRightInd w:val="0"/>
        <w:snapToGrid w:val="0"/>
        <w:spacing w:line="360" w:lineRule="auto"/>
        <w:rPr>
          <w:rFonts w:ascii="Book Antiqua" w:hAnsi="Book Antiqua"/>
          <w:sz w:val="24"/>
          <w:szCs w:val="24"/>
        </w:rPr>
      </w:pPr>
      <w:r w:rsidRPr="00CD02FB">
        <w:rPr>
          <w:rFonts w:ascii="Book Antiqua" w:hAnsi="Book Antiqua"/>
          <w:sz w:val="24"/>
          <w:szCs w:val="24"/>
        </w:rPr>
        <w:t xml:space="preserve">This article could be important for the future evolution of the treatment to patients with locally advanced </w:t>
      </w:r>
      <w:proofErr w:type="spellStart"/>
      <w:r w:rsidRPr="00CD02FB">
        <w:rPr>
          <w:rFonts w:ascii="Book Antiqua" w:hAnsi="Book Antiqua"/>
          <w:sz w:val="24"/>
          <w:szCs w:val="24"/>
        </w:rPr>
        <w:t>diease</w:t>
      </w:r>
      <w:proofErr w:type="spellEnd"/>
      <w:r w:rsidRPr="00CD02FB">
        <w:rPr>
          <w:rFonts w:ascii="Book Antiqua" w:hAnsi="Book Antiqua"/>
          <w:sz w:val="24"/>
          <w:szCs w:val="24"/>
        </w:rPr>
        <w:t>.</w:t>
      </w:r>
    </w:p>
    <w:p w:rsidR="00CD02FB" w:rsidRPr="00CD02FB" w:rsidRDefault="00CD02FB" w:rsidP="00B755DB">
      <w:pPr>
        <w:adjustRightInd w:val="0"/>
        <w:snapToGrid w:val="0"/>
        <w:spacing w:line="360" w:lineRule="auto"/>
        <w:rPr>
          <w:rFonts w:ascii="Book Antiqua" w:hAnsi="Book Antiqua"/>
          <w:sz w:val="24"/>
          <w:szCs w:val="24"/>
        </w:rPr>
      </w:pPr>
    </w:p>
    <w:p w:rsidR="00CD02FB" w:rsidRPr="00674A6C" w:rsidRDefault="00CD02FB" w:rsidP="00B755DB">
      <w:pPr>
        <w:adjustRightInd w:val="0"/>
        <w:snapToGrid w:val="0"/>
        <w:spacing w:line="360" w:lineRule="auto"/>
        <w:rPr>
          <w:rFonts w:ascii="Book Antiqua" w:hAnsi="Book Antiqua"/>
          <w:b/>
          <w:i/>
          <w:sz w:val="24"/>
          <w:szCs w:val="24"/>
        </w:rPr>
      </w:pPr>
      <w:r w:rsidRPr="00674A6C">
        <w:rPr>
          <w:rFonts w:ascii="Book Antiqua" w:hAnsi="Book Antiqua"/>
          <w:b/>
          <w:i/>
          <w:sz w:val="24"/>
          <w:szCs w:val="24"/>
        </w:rPr>
        <w:t>Innovations and breakthroughs</w:t>
      </w:r>
    </w:p>
    <w:p w:rsidR="00CD02FB" w:rsidRPr="00CD02FB" w:rsidRDefault="00CD02FB" w:rsidP="00B755DB">
      <w:pPr>
        <w:adjustRightInd w:val="0"/>
        <w:snapToGrid w:val="0"/>
        <w:spacing w:line="360" w:lineRule="auto"/>
        <w:rPr>
          <w:rFonts w:ascii="Book Antiqua" w:hAnsi="Book Antiqua"/>
          <w:sz w:val="24"/>
          <w:szCs w:val="24"/>
        </w:rPr>
      </w:pPr>
      <w:r w:rsidRPr="00CD02FB">
        <w:rPr>
          <w:rFonts w:ascii="Book Antiqua" w:hAnsi="Book Antiqua"/>
          <w:sz w:val="24"/>
          <w:szCs w:val="24"/>
        </w:rPr>
        <w:t xml:space="preserve">It has demonstrated that S-1 is an excellent efficacy with mild toxicity oral </w:t>
      </w:r>
      <w:proofErr w:type="spellStart"/>
      <w:r w:rsidRPr="00CD02FB">
        <w:rPr>
          <w:rFonts w:ascii="Book Antiqua" w:hAnsi="Book Antiqua"/>
          <w:sz w:val="24"/>
          <w:szCs w:val="24"/>
        </w:rPr>
        <w:t>fluoropyrimidine</w:t>
      </w:r>
      <w:proofErr w:type="spellEnd"/>
      <w:r w:rsidRPr="00CD02FB">
        <w:rPr>
          <w:rFonts w:ascii="Book Antiqua" w:hAnsi="Book Antiqua"/>
          <w:sz w:val="24"/>
          <w:szCs w:val="24"/>
        </w:rPr>
        <w:t xml:space="preserve"> derivative in patients with metastatic and locally advanced PC. Therefore, it was considered a promising, well-tolerated regimen that concurrent radiotherapy with S-1 </w:t>
      </w:r>
      <w:r w:rsidR="00674A6C">
        <w:rPr>
          <w:rFonts w:ascii="Book Antiqua" w:hAnsi="Book Antiqua"/>
          <w:sz w:val="24"/>
          <w:szCs w:val="24"/>
        </w:rPr>
        <w:t>therapy for locally advanced PC</w:t>
      </w:r>
      <w:r w:rsidRPr="00CD02FB">
        <w:rPr>
          <w:rFonts w:ascii="Book Antiqua" w:hAnsi="Book Antiqua"/>
          <w:sz w:val="24"/>
          <w:szCs w:val="24"/>
        </w:rPr>
        <w:t xml:space="preserve">. But it will be found that many patients to have metastases soon after their upfront </w:t>
      </w:r>
      <w:proofErr w:type="spellStart"/>
      <w:r w:rsidRPr="00CD02FB">
        <w:rPr>
          <w:rFonts w:ascii="Book Antiqua" w:hAnsi="Book Antiqua"/>
          <w:sz w:val="24"/>
          <w:szCs w:val="24"/>
        </w:rPr>
        <w:t>chemoradiation</w:t>
      </w:r>
      <w:proofErr w:type="spellEnd"/>
      <w:r w:rsidRPr="00CD02FB">
        <w:rPr>
          <w:rFonts w:ascii="Book Antiqua" w:hAnsi="Book Antiqua"/>
          <w:sz w:val="24"/>
          <w:szCs w:val="24"/>
        </w:rPr>
        <w:t xml:space="preserve"> is completed</w:t>
      </w:r>
      <w:r w:rsidR="005E04F0">
        <w:rPr>
          <w:rFonts w:ascii="Book Antiqua" w:hAnsi="Book Antiqua"/>
          <w:sz w:val="24"/>
          <w:szCs w:val="24"/>
        </w:rPr>
        <w:t xml:space="preserve">. </w:t>
      </w:r>
      <w:r w:rsidRPr="00CD02FB">
        <w:rPr>
          <w:rFonts w:ascii="Book Antiqua" w:hAnsi="Book Antiqua"/>
          <w:sz w:val="24"/>
          <w:szCs w:val="24"/>
        </w:rPr>
        <w:t>So the induction chemoth</w:t>
      </w:r>
      <w:r w:rsidR="00674A6C">
        <w:rPr>
          <w:rFonts w:ascii="Book Antiqua" w:hAnsi="Book Antiqua"/>
          <w:sz w:val="24"/>
          <w:szCs w:val="24"/>
        </w:rPr>
        <w:t xml:space="preserve">erapy used in the </w:t>
      </w:r>
      <w:r w:rsidR="00674A6C">
        <w:rPr>
          <w:rFonts w:ascii="Book Antiqua" w:hAnsi="Book Antiqua"/>
          <w:sz w:val="24"/>
          <w:szCs w:val="24"/>
        </w:rPr>
        <w:lastRenderedPageBreak/>
        <w:t xml:space="preserve">present </w:t>
      </w:r>
      <w:proofErr w:type="gramStart"/>
      <w:r w:rsidR="00674A6C">
        <w:rPr>
          <w:rFonts w:ascii="Book Antiqua" w:hAnsi="Book Antiqua"/>
          <w:sz w:val="24"/>
          <w:szCs w:val="24"/>
        </w:rPr>
        <w:t>study</w:t>
      </w:r>
      <w:r w:rsidRPr="00CD02FB">
        <w:rPr>
          <w:rFonts w:ascii="Book Antiqua" w:hAnsi="Book Antiqua"/>
          <w:sz w:val="24"/>
          <w:szCs w:val="24"/>
        </w:rPr>
        <w:t>, which perform</w:t>
      </w:r>
      <w:proofErr w:type="gramEnd"/>
      <w:r w:rsidRPr="00CD02FB">
        <w:rPr>
          <w:rFonts w:ascii="Book Antiqua" w:hAnsi="Book Antiqua"/>
          <w:sz w:val="24"/>
          <w:szCs w:val="24"/>
        </w:rPr>
        <w:t xml:space="preserve"> S-1 and gemcitabine followed by </w:t>
      </w:r>
      <w:proofErr w:type="spellStart"/>
      <w:r w:rsidRPr="00CD02FB">
        <w:rPr>
          <w:rFonts w:ascii="Book Antiqua" w:hAnsi="Book Antiqua"/>
          <w:sz w:val="24"/>
          <w:szCs w:val="24"/>
        </w:rPr>
        <w:t>chemoradiotherapy</w:t>
      </w:r>
      <w:proofErr w:type="spellEnd"/>
      <w:r w:rsidRPr="00CD02FB">
        <w:rPr>
          <w:rFonts w:ascii="Book Antiqua" w:hAnsi="Book Antiqua"/>
          <w:sz w:val="24"/>
          <w:szCs w:val="24"/>
        </w:rPr>
        <w:t>,</w:t>
      </w:r>
      <w:r w:rsidR="00B755DB">
        <w:rPr>
          <w:rFonts w:ascii="Book Antiqua" w:hAnsi="Book Antiqua"/>
          <w:sz w:val="24"/>
          <w:szCs w:val="24"/>
        </w:rPr>
        <w:t xml:space="preserve"> </w:t>
      </w:r>
      <w:r w:rsidRPr="00CD02FB">
        <w:rPr>
          <w:rFonts w:ascii="Book Antiqua" w:hAnsi="Book Antiqua"/>
          <w:sz w:val="24"/>
          <w:szCs w:val="24"/>
        </w:rPr>
        <w:t xml:space="preserve">demonstrated promising activity in locally advanced pancreatic cancer. It is required </w:t>
      </w:r>
      <w:r w:rsidR="00674A6C" w:rsidRPr="00CD02FB">
        <w:rPr>
          <w:rFonts w:ascii="Book Antiqua" w:hAnsi="Book Antiqua"/>
          <w:sz w:val="24"/>
          <w:szCs w:val="24"/>
        </w:rPr>
        <w:t>f</w:t>
      </w:r>
      <w:r w:rsidRPr="00CD02FB">
        <w:rPr>
          <w:rFonts w:ascii="Book Antiqua" w:hAnsi="Book Antiqua"/>
          <w:sz w:val="24"/>
          <w:szCs w:val="24"/>
        </w:rPr>
        <w:t>urther consideration of duration of induction chemotherapy and radiation schedule to enhance the efficacy of this treatment strategy. It is considered a well-tolerated promising regimen that induction chemotherapy with S-1 and gemcitabine</w:t>
      </w:r>
      <w:r w:rsidR="00B755DB">
        <w:rPr>
          <w:rFonts w:ascii="Book Antiqua" w:hAnsi="Book Antiqua"/>
          <w:sz w:val="24"/>
          <w:szCs w:val="24"/>
        </w:rPr>
        <w:t xml:space="preserve"> </w:t>
      </w:r>
      <w:r w:rsidRPr="00CD02FB">
        <w:rPr>
          <w:rFonts w:ascii="Book Antiqua" w:hAnsi="Book Antiqua"/>
          <w:sz w:val="24"/>
          <w:szCs w:val="24"/>
        </w:rPr>
        <w:t>followed by concurrent IMRT with S-1 and maintenance therapy with S-1 in pa</w:t>
      </w:r>
      <w:r w:rsidR="00674A6C">
        <w:rPr>
          <w:rFonts w:ascii="Book Antiqua" w:hAnsi="Book Antiqua"/>
          <w:sz w:val="24"/>
          <w:szCs w:val="24"/>
        </w:rPr>
        <w:t>tients with locally advanced PC</w:t>
      </w:r>
      <w:r w:rsidRPr="00CD02FB">
        <w:rPr>
          <w:rFonts w:ascii="Book Antiqua" w:hAnsi="Book Antiqua"/>
          <w:sz w:val="24"/>
          <w:szCs w:val="24"/>
        </w:rPr>
        <w:t>.</w:t>
      </w:r>
    </w:p>
    <w:p w:rsidR="00674A6C" w:rsidRDefault="00674A6C" w:rsidP="00B755DB">
      <w:pPr>
        <w:adjustRightInd w:val="0"/>
        <w:snapToGrid w:val="0"/>
        <w:spacing w:line="360" w:lineRule="auto"/>
        <w:rPr>
          <w:rFonts w:ascii="Book Antiqua" w:hAnsi="Book Antiqua"/>
          <w:sz w:val="24"/>
          <w:szCs w:val="24"/>
        </w:rPr>
      </w:pPr>
    </w:p>
    <w:p w:rsidR="00CD02FB" w:rsidRPr="00674A6C" w:rsidRDefault="00CD02FB" w:rsidP="00B755DB">
      <w:pPr>
        <w:adjustRightInd w:val="0"/>
        <w:snapToGrid w:val="0"/>
        <w:spacing w:line="360" w:lineRule="auto"/>
        <w:rPr>
          <w:rFonts w:ascii="Book Antiqua" w:hAnsi="Book Antiqua"/>
          <w:b/>
          <w:i/>
          <w:sz w:val="24"/>
          <w:szCs w:val="24"/>
        </w:rPr>
      </w:pPr>
      <w:r w:rsidRPr="00674A6C">
        <w:rPr>
          <w:rFonts w:ascii="Book Antiqua" w:hAnsi="Book Antiqua"/>
          <w:b/>
          <w:i/>
          <w:sz w:val="24"/>
          <w:szCs w:val="24"/>
        </w:rPr>
        <w:t>Applications</w:t>
      </w:r>
    </w:p>
    <w:p w:rsidR="00CD02FB" w:rsidRPr="00CD02FB" w:rsidRDefault="00CD02FB" w:rsidP="00B755DB">
      <w:pPr>
        <w:adjustRightInd w:val="0"/>
        <w:snapToGrid w:val="0"/>
        <w:spacing w:line="360" w:lineRule="auto"/>
        <w:rPr>
          <w:rFonts w:ascii="Book Antiqua" w:hAnsi="Book Antiqua"/>
          <w:sz w:val="24"/>
          <w:szCs w:val="24"/>
        </w:rPr>
      </w:pPr>
      <w:r w:rsidRPr="00CD02FB">
        <w:rPr>
          <w:rFonts w:ascii="Book Antiqua" w:hAnsi="Book Antiqua"/>
          <w:sz w:val="24"/>
          <w:szCs w:val="24"/>
        </w:rPr>
        <w:t>This procedure has been demonstrated as feasible. A larger patient series is needed to confirm the metabolic advantages of the regimen.</w:t>
      </w:r>
    </w:p>
    <w:p w:rsidR="00CD02FB" w:rsidRPr="00CD02FB" w:rsidRDefault="00CD02FB" w:rsidP="00B755DB">
      <w:pPr>
        <w:adjustRightInd w:val="0"/>
        <w:snapToGrid w:val="0"/>
        <w:spacing w:line="360" w:lineRule="auto"/>
        <w:rPr>
          <w:rFonts w:ascii="Book Antiqua" w:hAnsi="Book Antiqua"/>
          <w:sz w:val="24"/>
          <w:szCs w:val="24"/>
        </w:rPr>
      </w:pPr>
    </w:p>
    <w:p w:rsidR="00CD02FB" w:rsidRPr="00674A6C" w:rsidRDefault="00CD02FB" w:rsidP="00B755DB">
      <w:pPr>
        <w:adjustRightInd w:val="0"/>
        <w:snapToGrid w:val="0"/>
        <w:spacing w:line="360" w:lineRule="auto"/>
        <w:rPr>
          <w:rFonts w:ascii="Book Antiqua" w:hAnsi="Book Antiqua"/>
          <w:b/>
          <w:i/>
          <w:sz w:val="24"/>
          <w:szCs w:val="24"/>
        </w:rPr>
      </w:pPr>
      <w:r w:rsidRPr="00674A6C">
        <w:rPr>
          <w:rFonts w:ascii="Book Antiqua" w:hAnsi="Book Antiqua"/>
          <w:b/>
          <w:i/>
          <w:sz w:val="24"/>
          <w:szCs w:val="24"/>
        </w:rPr>
        <w:t>Terminology</w:t>
      </w:r>
    </w:p>
    <w:p w:rsidR="00CD02FB" w:rsidRPr="00CD02FB" w:rsidRDefault="00CD02FB" w:rsidP="00B755DB">
      <w:pPr>
        <w:adjustRightInd w:val="0"/>
        <w:snapToGrid w:val="0"/>
        <w:spacing w:line="360" w:lineRule="auto"/>
        <w:rPr>
          <w:rFonts w:ascii="Book Antiqua" w:hAnsi="Book Antiqua"/>
          <w:sz w:val="24"/>
          <w:szCs w:val="24"/>
        </w:rPr>
      </w:pPr>
      <w:r w:rsidRPr="00CD02FB">
        <w:rPr>
          <w:rFonts w:ascii="Book Antiqua" w:hAnsi="Book Antiqua"/>
          <w:sz w:val="24"/>
          <w:szCs w:val="24"/>
        </w:rPr>
        <w:t>Stereotactic body radiation therapy (SBRT) or intensity modulated radiation therapy (IMRT) are the newer te</w:t>
      </w:r>
      <w:r w:rsidR="00674A6C">
        <w:rPr>
          <w:rFonts w:ascii="Book Antiqua" w:hAnsi="Book Antiqua"/>
          <w:sz w:val="24"/>
          <w:szCs w:val="24"/>
        </w:rPr>
        <w:t>chnologies</w:t>
      </w:r>
      <w:r w:rsidRPr="00CD02FB">
        <w:rPr>
          <w:rFonts w:ascii="Book Antiqua" w:hAnsi="Book Antiqua"/>
          <w:sz w:val="24"/>
          <w:szCs w:val="24"/>
        </w:rPr>
        <w:t>, it can deliver higher doses of radiation to the tumor bed than traditional methods and limit the dose to normal structures (liver, kidneys, and bowel)</w:t>
      </w:r>
      <w:r w:rsidR="005E04F0">
        <w:rPr>
          <w:rFonts w:ascii="Book Antiqua" w:hAnsi="Book Antiqua"/>
          <w:sz w:val="24"/>
          <w:szCs w:val="24"/>
        </w:rPr>
        <w:t>,</w:t>
      </w:r>
      <w:r w:rsidRPr="00CD02FB">
        <w:rPr>
          <w:rFonts w:ascii="Book Antiqua" w:hAnsi="Book Antiqua"/>
          <w:sz w:val="24"/>
          <w:szCs w:val="24"/>
        </w:rPr>
        <w:t xml:space="preserve"> because of using modulated</w:t>
      </w:r>
      <w:r w:rsidR="005E04F0">
        <w:rPr>
          <w:rFonts w:ascii="Book Antiqua" w:hAnsi="Book Antiqua"/>
          <w:sz w:val="24"/>
          <w:szCs w:val="24"/>
        </w:rPr>
        <w:t>,</w:t>
      </w:r>
      <w:r w:rsidRPr="00CD02FB">
        <w:rPr>
          <w:rFonts w:ascii="Book Antiqua" w:hAnsi="Book Antiqua"/>
          <w:sz w:val="24"/>
          <w:szCs w:val="24"/>
        </w:rPr>
        <w:t xml:space="preserve"> multiple beams of radiation that are likely to be more effective and safer than the older radiation techniques. It has demonstrated excellent efficacy in patients with locally advanced.</w:t>
      </w:r>
    </w:p>
    <w:p w:rsidR="00CD02FB" w:rsidRPr="00CD02FB" w:rsidRDefault="00CD02FB" w:rsidP="00B755DB">
      <w:pPr>
        <w:adjustRightInd w:val="0"/>
        <w:snapToGrid w:val="0"/>
        <w:spacing w:line="360" w:lineRule="auto"/>
        <w:rPr>
          <w:rFonts w:ascii="Book Antiqua" w:hAnsi="Book Antiqua"/>
          <w:sz w:val="24"/>
          <w:szCs w:val="24"/>
        </w:rPr>
      </w:pPr>
    </w:p>
    <w:p w:rsidR="00CD02FB" w:rsidRPr="00674A6C" w:rsidRDefault="00CD02FB" w:rsidP="00B755DB">
      <w:pPr>
        <w:adjustRightInd w:val="0"/>
        <w:snapToGrid w:val="0"/>
        <w:spacing w:line="360" w:lineRule="auto"/>
        <w:rPr>
          <w:rFonts w:ascii="Book Antiqua" w:hAnsi="Book Antiqua"/>
          <w:b/>
          <w:i/>
          <w:sz w:val="24"/>
          <w:szCs w:val="24"/>
        </w:rPr>
      </w:pPr>
      <w:r w:rsidRPr="00674A6C">
        <w:rPr>
          <w:rFonts w:ascii="Book Antiqua" w:hAnsi="Book Antiqua"/>
          <w:b/>
          <w:i/>
          <w:sz w:val="24"/>
          <w:szCs w:val="24"/>
        </w:rPr>
        <w:t>Peer review</w:t>
      </w:r>
    </w:p>
    <w:p w:rsidR="00CD02FB" w:rsidRPr="00CD02FB" w:rsidRDefault="00CD02FB" w:rsidP="00B755DB">
      <w:pPr>
        <w:adjustRightInd w:val="0"/>
        <w:snapToGrid w:val="0"/>
        <w:spacing w:line="360" w:lineRule="auto"/>
        <w:rPr>
          <w:rFonts w:ascii="Book Antiqua" w:hAnsi="Book Antiqua"/>
          <w:sz w:val="24"/>
          <w:szCs w:val="24"/>
        </w:rPr>
      </w:pPr>
      <w:r w:rsidRPr="00CD02FB">
        <w:rPr>
          <w:rFonts w:ascii="Book Antiqua" w:hAnsi="Book Antiqua"/>
          <w:sz w:val="24"/>
          <w:szCs w:val="24"/>
        </w:rPr>
        <w:t xml:space="preserve">Interesting small series of contemporary studies using aggressive induction chemotherapy with S-1 and </w:t>
      </w:r>
      <w:proofErr w:type="spellStart"/>
      <w:r w:rsidRPr="00CD02FB">
        <w:rPr>
          <w:rFonts w:ascii="Book Antiqua" w:hAnsi="Book Antiqua"/>
          <w:sz w:val="24"/>
          <w:szCs w:val="24"/>
        </w:rPr>
        <w:t>gemcitabine</w:t>
      </w:r>
      <w:proofErr w:type="gramStart"/>
      <w:r w:rsidR="005E04F0">
        <w:rPr>
          <w:rFonts w:ascii="Book Antiqua" w:hAnsi="Book Antiqua"/>
          <w:sz w:val="24"/>
          <w:szCs w:val="24"/>
        </w:rPr>
        <w:t>,</w:t>
      </w:r>
      <w:r w:rsidRPr="00CD02FB">
        <w:rPr>
          <w:rFonts w:ascii="Book Antiqua" w:hAnsi="Book Antiqua"/>
          <w:sz w:val="24"/>
          <w:szCs w:val="24"/>
        </w:rPr>
        <w:t>then</w:t>
      </w:r>
      <w:proofErr w:type="spellEnd"/>
      <w:proofErr w:type="gramEnd"/>
      <w:r w:rsidRPr="00CD02FB">
        <w:rPr>
          <w:rFonts w:ascii="Book Antiqua" w:hAnsi="Book Antiqua"/>
          <w:sz w:val="24"/>
          <w:szCs w:val="24"/>
        </w:rPr>
        <w:t xml:space="preserve"> combination therapy with S-1 and IMRT and maintenance S-1 in patients with locally advanced pancreatic cancer.</w:t>
      </w:r>
    </w:p>
    <w:p w:rsidR="00674A6C" w:rsidRDefault="00674A6C" w:rsidP="00B755DB">
      <w:pPr>
        <w:adjustRightInd w:val="0"/>
        <w:snapToGrid w:val="0"/>
        <w:spacing w:line="360" w:lineRule="auto"/>
        <w:rPr>
          <w:rFonts w:ascii="Book Antiqua" w:hAnsi="Book Antiqua"/>
          <w:sz w:val="24"/>
          <w:szCs w:val="24"/>
        </w:rPr>
      </w:pPr>
    </w:p>
    <w:p w:rsidR="00CD02FB" w:rsidRDefault="00CD02FB" w:rsidP="00B755DB">
      <w:pPr>
        <w:adjustRightInd w:val="0"/>
        <w:snapToGrid w:val="0"/>
        <w:spacing w:line="360" w:lineRule="auto"/>
        <w:rPr>
          <w:rFonts w:ascii="Book Antiqua" w:hAnsi="Book Antiqua"/>
          <w:b/>
          <w:szCs w:val="24"/>
        </w:rPr>
      </w:pPr>
      <w:r w:rsidRPr="00674A6C">
        <w:rPr>
          <w:rFonts w:ascii="Book Antiqua" w:hAnsi="Book Antiqua"/>
          <w:b/>
          <w:szCs w:val="24"/>
        </w:rPr>
        <w:t>REFERENCE</w:t>
      </w:r>
    </w:p>
    <w:p w:rsidR="00A62FB6" w:rsidRPr="004870D0" w:rsidRDefault="00A62FB6" w:rsidP="00A62FB6">
      <w:pPr>
        <w:widowControl/>
        <w:rPr>
          <w:rFonts w:ascii="Book Antiqua" w:eastAsia="宋体" w:hAnsi="Book Antiqua" w:cs="宋体"/>
          <w:color w:val="000000"/>
          <w:kern w:val="0"/>
          <w:szCs w:val="21"/>
        </w:rPr>
      </w:pPr>
      <w:r w:rsidRPr="004870D0">
        <w:rPr>
          <w:rFonts w:ascii="Book Antiqua" w:eastAsia="宋体" w:hAnsi="Book Antiqua" w:cs="宋体"/>
          <w:color w:val="000000"/>
          <w:kern w:val="0"/>
          <w:szCs w:val="21"/>
        </w:rPr>
        <w:t>1 </w:t>
      </w:r>
      <w:proofErr w:type="spellStart"/>
      <w:r w:rsidRPr="004870D0">
        <w:rPr>
          <w:rFonts w:ascii="Book Antiqua" w:eastAsia="宋体" w:hAnsi="Book Antiqua" w:cs="宋体"/>
          <w:b/>
          <w:bCs/>
          <w:color w:val="000000"/>
          <w:kern w:val="0"/>
          <w:szCs w:val="21"/>
        </w:rPr>
        <w:t>Colucci</w:t>
      </w:r>
      <w:proofErr w:type="spellEnd"/>
      <w:r w:rsidRPr="004870D0">
        <w:rPr>
          <w:rFonts w:ascii="Book Antiqua" w:eastAsia="宋体" w:hAnsi="Book Antiqua" w:cs="宋体"/>
          <w:b/>
          <w:bCs/>
          <w:color w:val="000000"/>
          <w:kern w:val="0"/>
          <w:szCs w:val="21"/>
        </w:rPr>
        <w:t xml:space="preserve"> G</w:t>
      </w:r>
      <w:r w:rsidRPr="004870D0">
        <w:rPr>
          <w:rFonts w:ascii="Book Antiqua" w:eastAsia="宋体" w:hAnsi="Book Antiqua" w:cs="宋体"/>
          <w:color w:val="000000"/>
          <w:kern w:val="0"/>
          <w:szCs w:val="21"/>
        </w:rPr>
        <w:t xml:space="preserve">, </w:t>
      </w:r>
      <w:proofErr w:type="spellStart"/>
      <w:r w:rsidRPr="004870D0">
        <w:rPr>
          <w:rFonts w:ascii="Book Antiqua" w:eastAsia="宋体" w:hAnsi="Book Antiqua" w:cs="宋体"/>
          <w:color w:val="000000"/>
          <w:kern w:val="0"/>
          <w:szCs w:val="21"/>
        </w:rPr>
        <w:t>Labianca</w:t>
      </w:r>
      <w:proofErr w:type="spellEnd"/>
      <w:r w:rsidRPr="004870D0">
        <w:rPr>
          <w:rFonts w:ascii="Book Antiqua" w:eastAsia="宋体" w:hAnsi="Book Antiqua" w:cs="宋体"/>
          <w:color w:val="000000"/>
          <w:kern w:val="0"/>
          <w:szCs w:val="21"/>
        </w:rPr>
        <w:t xml:space="preserve"> R, Di Costanzo F, </w:t>
      </w:r>
      <w:proofErr w:type="spellStart"/>
      <w:r w:rsidRPr="004870D0">
        <w:rPr>
          <w:rFonts w:ascii="Book Antiqua" w:eastAsia="宋体" w:hAnsi="Book Antiqua" w:cs="宋体"/>
          <w:color w:val="000000"/>
          <w:kern w:val="0"/>
          <w:szCs w:val="21"/>
        </w:rPr>
        <w:t>Gebbia</w:t>
      </w:r>
      <w:proofErr w:type="spellEnd"/>
      <w:r w:rsidRPr="004870D0">
        <w:rPr>
          <w:rFonts w:ascii="Book Antiqua" w:eastAsia="宋体" w:hAnsi="Book Antiqua" w:cs="宋体"/>
          <w:color w:val="000000"/>
          <w:kern w:val="0"/>
          <w:szCs w:val="21"/>
        </w:rPr>
        <w:t xml:space="preserve"> V, </w:t>
      </w:r>
      <w:proofErr w:type="spellStart"/>
      <w:r w:rsidRPr="004870D0">
        <w:rPr>
          <w:rFonts w:ascii="Book Antiqua" w:eastAsia="宋体" w:hAnsi="Book Antiqua" w:cs="宋体"/>
          <w:color w:val="000000"/>
          <w:kern w:val="0"/>
          <w:szCs w:val="21"/>
        </w:rPr>
        <w:t>Cartenì</w:t>
      </w:r>
      <w:proofErr w:type="spellEnd"/>
      <w:r w:rsidRPr="004870D0">
        <w:rPr>
          <w:rFonts w:ascii="Book Antiqua" w:eastAsia="宋体" w:hAnsi="Book Antiqua" w:cs="宋体"/>
          <w:color w:val="000000"/>
          <w:kern w:val="0"/>
          <w:szCs w:val="21"/>
        </w:rPr>
        <w:t xml:space="preserve"> G, </w:t>
      </w:r>
      <w:proofErr w:type="spellStart"/>
      <w:r w:rsidRPr="004870D0">
        <w:rPr>
          <w:rFonts w:ascii="Book Antiqua" w:eastAsia="宋体" w:hAnsi="Book Antiqua" w:cs="宋体"/>
          <w:color w:val="000000"/>
          <w:kern w:val="0"/>
          <w:szCs w:val="21"/>
        </w:rPr>
        <w:t>Massidda</w:t>
      </w:r>
      <w:proofErr w:type="spellEnd"/>
      <w:r w:rsidRPr="004870D0">
        <w:rPr>
          <w:rFonts w:ascii="Book Antiqua" w:eastAsia="宋体" w:hAnsi="Book Antiqua" w:cs="宋体"/>
          <w:color w:val="000000"/>
          <w:kern w:val="0"/>
          <w:szCs w:val="21"/>
        </w:rPr>
        <w:t xml:space="preserve"> B, </w:t>
      </w:r>
      <w:proofErr w:type="spellStart"/>
      <w:r w:rsidRPr="004870D0">
        <w:rPr>
          <w:rFonts w:ascii="Book Antiqua" w:eastAsia="宋体" w:hAnsi="Book Antiqua" w:cs="宋体"/>
          <w:color w:val="000000"/>
          <w:kern w:val="0"/>
          <w:szCs w:val="21"/>
        </w:rPr>
        <w:t>Dapretto</w:t>
      </w:r>
      <w:proofErr w:type="spellEnd"/>
      <w:r w:rsidRPr="004870D0">
        <w:rPr>
          <w:rFonts w:ascii="Book Antiqua" w:eastAsia="宋体" w:hAnsi="Book Antiqua" w:cs="宋体"/>
          <w:color w:val="000000"/>
          <w:kern w:val="0"/>
          <w:szCs w:val="21"/>
        </w:rPr>
        <w:t xml:space="preserve"> E, </w:t>
      </w:r>
      <w:proofErr w:type="spellStart"/>
      <w:r w:rsidRPr="004870D0">
        <w:rPr>
          <w:rFonts w:ascii="Book Antiqua" w:eastAsia="宋体" w:hAnsi="Book Antiqua" w:cs="宋体"/>
          <w:color w:val="000000"/>
          <w:kern w:val="0"/>
          <w:szCs w:val="21"/>
        </w:rPr>
        <w:t>Manzione</w:t>
      </w:r>
      <w:proofErr w:type="spellEnd"/>
      <w:r w:rsidRPr="004870D0">
        <w:rPr>
          <w:rFonts w:ascii="Book Antiqua" w:eastAsia="宋体" w:hAnsi="Book Antiqua" w:cs="宋体"/>
          <w:color w:val="000000"/>
          <w:kern w:val="0"/>
          <w:szCs w:val="21"/>
        </w:rPr>
        <w:t xml:space="preserve"> L, Piazza E, </w:t>
      </w:r>
      <w:proofErr w:type="spellStart"/>
      <w:r w:rsidRPr="004870D0">
        <w:rPr>
          <w:rFonts w:ascii="Book Antiqua" w:eastAsia="宋体" w:hAnsi="Book Antiqua" w:cs="宋体"/>
          <w:color w:val="000000"/>
          <w:kern w:val="0"/>
          <w:szCs w:val="21"/>
        </w:rPr>
        <w:t>Sannicolò</w:t>
      </w:r>
      <w:proofErr w:type="spellEnd"/>
      <w:r w:rsidRPr="004870D0">
        <w:rPr>
          <w:rFonts w:ascii="Book Antiqua" w:eastAsia="宋体" w:hAnsi="Book Antiqua" w:cs="宋体"/>
          <w:color w:val="000000"/>
          <w:kern w:val="0"/>
          <w:szCs w:val="21"/>
        </w:rPr>
        <w:t xml:space="preserve"> M, </w:t>
      </w:r>
      <w:proofErr w:type="spellStart"/>
      <w:r w:rsidRPr="004870D0">
        <w:rPr>
          <w:rFonts w:ascii="Book Antiqua" w:eastAsia="宋体" w:hAnsi="Book Antiqua" w:cs="宋体"/>
          <w:color w:val="000000"/>
          <w:kern w:val="0"/>
          <w:szCs w:val="21"/>
        </w:rPr>
        <w:t>Ciaparrone</w:t>
      </w:r>
      <w:proofErr w:type="spellEnd"/>
      <w:r w:rsidRPr="004870D0">
        <w:rPr>
          <w:rFonts w:ascii="Book Antiqua" w:eastAsia="宋体" w:hAnsi="Book Antiqua" w:cs="宋体"/>
          <w:color w:val="000000"/>
          <w:kern w:val="0"/>
          <w:szCs w:val="21"/>
        </w:rPr>
        <w:t xml:space="preserve"> M, </w:t>
      </w:r>
      <w:proofErr w:type="spellStart"/>
      <w:r w:rsidRPr="004870D0">
        <w:rPr>
          <w:rFonts w:ascii="Book Antiqua" w:eastAsia="宋体" w:hAnsi="Book Antiqua" w:cs="宋体"/>
          <w:color w:val="000000"/>
          <w:kern w:val="0"/>
          <w:szCs w:val="21"/>
        </w:rPr>
        <w:t>Cavanna</w:t>
      </w:r>
      <w:proofErr w:type="spellEnd"/>
      <w:r w:rsidRPr="004870D0">
        <w:rPr>
          <w:rFonts w:ascii="Book Antiqua" w:eastAsia="宋体" w:hAnsi="Book Antiqua" w:cs="宋体"/>
          <w:color w:val="000000"/>
          <w:kern w:val="0"/>
          <w:szCs w:val="21"/>
        </w:rPr>
        <w:t xml:space="preserve"> L, Giuliani F, </w:t>
      </w:r>
      <w:proofErr w:type="spellStart"/>
      <w:r w:rsidRPr="004870D0">
        <w:rPr>
          <w:rFonts w:ascii="Book Antiqua" w:eastAsia="宋体" w:hAnsi="Book Antiqua" w:cs="宋体"/>
          <w:color w:val="000000"/>
          <w:kern w:val="0"/>
          <w:szCs w:val="21"/>
        </w:rPr>
        <w:t>Maiello</w:t>
      </w:r>
      <w:proofErr w:type="spellEnd"/>
      <w:r w:rsidRPr="004870D0">
        <w:rPr>
          <w:rFonts w:ascii="Book Antiqua" w:eastAsia="宋体" w:hAnsi="Book Antiqua" w:cs="宋体"/>
          <w:color w:val="000000"/>
          <w:kern w:val="0"/>
          <w:szCs w:val="21"/>
        </w:rPr>
        <w:t xml:space="preserve"> E, </w:t>
      </w:r>
      <w:proofErr w:type="spellStart"/>
      <w:r w:rsidRPr="004870D0">
        <w:rPr>
          <w:rFonts w:ascii="Book Antiqua" w:eastAsia="宋体" w:hAnsi="Book Antiqua" w:cs="宋体"/>
          <w:color w:val="000000"/>
          <w:kern w:val="0"/>
          <w:szCs w:val="21"/>
        </w:rPr>
        <w:t>Testa</w:t>
      </w:r>
      <w:proofErr w:type="spellEnd"/>
      <w:r w:rsidRPr="004870D0">
        <w:rPr>
          <w:rFonts w:ascii="Book Antiqua" w:eastAsia="宋体" w:hAnsi="Book Antiqua" w:cs="宋体"/>
          <w:color w:val="000000"/>
          <w:kern w:val="0"/>
          <w:szCs w:val="21"/>
        </w:rPr>
        <w:t xml:space="preserve"> A, </w:t>
      </w:r>
      <w:proofErr w:type="spellStart"/>
      <w:r w:rsidRPr="004870D0">
        <w:rPr>
          <w:rFonts w:ascii="Book Antiqua" w:eastAsia="宋体" w:hAnsi="Book Antiqua" w:cs="宋体"/>
          <w:color w:val="000000"/>
          <w:kern w:val="0"/>
          <w:szCs w:val="21"/>
        </w:rPr>
        <w:t>Pederzoli</w:t>
      </w:r>
      <w:proofErr w:type="spellEnd"/>
      <w:r w:rsidRPr="004870D0">
        <w:rPr>
          <w:rFonts w:ascii="Book Antiqua" w:eastAsia="宋体" w:hAnsi="Book Antiqua" w:cs="宋体"/>
          <w:color w:val="000000"/>
          <w:kern w:val="0"/>
          <w:szCs w:val="21"/>
        </w:rPr>
        <w:t xml:space="preserve"> P, </w:t>
      </w:r>
      <w:proofErr w:type="spellStart"/>
      <w:r w:rsidRPr="004870D0">
        <w:rPr>
          <w:rFonts w:ascii="Book Antiqua" w:eastAsia="宋体" w:hAnsi="Book Antiqua" w:cs="宋体"/>
          <w:color w:val="000000"/>
          <w:kern w:val="0"/>
          <w:szCs w:val="21"/>
        </w:rPr>
        <w:t>Falconi</w:t>
      </w:r>
      <w:proofErr w:type="spellEnd"/>
      <w:r w:rsidRPr="004870D0">
        <w:rPr>
          <w:rFonts w:ascii="Book Antiqua" w:eastAsia="宋体" w:hAnsi="Book Antiqua" w:cs="宋体"/>
          <w:color w:val="000000"/>
          <w:kern w:val="0"/>
          <w:szCs w:val="21"/>
        </w:rPr>
        <w:t xml:space="preserve"> M, Gallo C, Di </w:t>
      </w:r>
      <w:proofErr w:type="spellStart"/>
      <w:r w:rsidRPr="004870D0">
        <w:rPr>
          <w:rFonts w:ascii="Book Antiqua" w:eastAsia="宋体" w:hAnsi="Book Antiqua" w:cs="宋体"/>
          <w:color w:val="000000"/>
          <w:kern w:val="0"/>
          <w:szCs w:val="21"/>
        </w:rPr>
        <w:t>Maio</w:t>
      </w:r>
      <w:proofErr w:type="spellEnd"/>
      <w:r w:rsidRPr="004870D0">
        <w:rPr>
          <w:rFonts w:ascii="Book Antiqua" w:eastAsia="宋体" w:hAnsi="Book Antiqua" w:cs="宋体"/>
          <w:color w:val="000000"/>
          <w:kern w:val="0"/>
          <w:szCs w:val="21"/>
        </w:rPr>
        <w:t xml:space="preserve"> M, </w:t>
      </w:r>
      <w:proofErr w:type="spellStart"/>
      <w:r w:rsidRPr="004870D0">
        <w:rPr>
          <w:rFonts w:ascii="Book Antiqua" w:eastAsia="宋体" w:hAnsi="Book Antiqua" w:cs="宋体"/>
          <w:color w:val="000000"/>
          <w:kern w:val="0"/>
          <w:szCs w:val="21"/>
        </w:rPr>
        <w:t>Perrone</w:t>
      </w:r>
      <w:proofErr w:type="spellEnd"/>
      <w:r w:rsidRPr="004870D0">
        <w:rPr>
          <w:rFonts w:ascii="Book Antiqua" w:eastAsia="宋体" w:hAnsi="Book Antiqua" w:cs="宋体"/>
          <w:color w:val="000000"/>
          <w:kern w:val="0"/>
          <w:szCs w:val="21"/>
        </w:rPr>
        <w:t xml:space="preserve"> F; </w:t>
      </w:r>
      <w:proofErr w:type="spellStart"/>
      <w:r w:rsidRPr="004870D0">
        <w:rPr>
          <w:rFonts w:ascii="Book Antiqua" w:eastAsia="宋体" w:hAnsi="Book Antiqua" w:cs="宋体"/>
          <w:color w:val="000000"/>
          <w:kern w:val="0"/>
          <w:szCs w:val="21"/>
        </w:rPr>
        <w:t>Gruppo</w:t>
      </w:r>
      <w:proofErr w:type="spellEnd"/>
      <w:r w:rsidRPr="004870D0">
        <w:rPr>
          <w:rFonts w:ascii="Book Antiqua" w:eastAsia="宋体" w:hAnsi="Book Antiqua" w:cs="宋体"/>
          <w:color w:val="000000"/>
          <w:kern w:val="0"/>
          <w:szCs w:val="21"/>
        </w:rPr>
        <w:t xml:space="preserve"> </w:t>
      </w:r>
      <w:proofErr w:type="spellStart"/>
      <w:r w:rsidRPr="004870D0">
        <w:rPr>
          <w:rFonts w:ascii="Book Antiqua" w:eastAsia="宋体" w:hAnsi="Book Antiqua" w:cs="宋体"/>
          <w:color w:val="000000"/>
          <w:kern w:val="0"/>
          <w:szCs w:val="21"/>
        </w:rPr>
        <w:t>Oncologico</w:t>
      </w:r>
      <w:proofErr w:type="spellEnd"/>
      <w:r w:rsidRPr="004870D0">
        <w:rPr>
          <w:rFonts w:ascii="Book Antiqua" w:eastAsia="宋体" w:hAnsi="Book Antiqua" w:cs="宋体"/>
          <w:color w:val="000000"/>
          <w:kern w:val="0"/>
          <w:szCs w:val="21"/>
        </w:rPr>
        <w:t xml:space="preserve"> Italia </w:t>
      </w:r>
      <w:proofErr w:type="spellStart"/>
      <w:r w:rsidRPr="004870D0">
        <w:rPr>
          <w:rFonts w:ascii="Book Antiqua" w:eastAsia="宋体" w:hAnsi="Book Antiqua" w:cs="宋体"/>
          <w:color w:val="000000"/>
          <w:kern w:val="0"/>
          <w:szCs w:val="21"/>
        </w:rPr>
        <w:t>Meridionale</w:t>
      </w:r>
      <w:proofErr w:type="spellEnd"/>
      <w:r w:rsidRPr="004870D0">
        <w:rPr>
          <w:rFonts w:ascii="Book Antiqua" w:eastAsia="宋体" w:hAnsi="Book Antiqua" w:cs="宋体"/>
          <w:color w:val="000000"/>
          <w:kern w:val="0"/>
          <w:szCs w:val="21"/>
        </w:rPr>
        <w:t xml:space="preserve"> (GOIM); </w:t>
      </w:r>
      <w:proofErr w:type="spellStart"/>
      <w:r w:rsidRPr="004870D0">
        <w:rPr>
          <w:rFonts w:ascii="Book Antiqua" w:eastAsia="宋体" w:hAnsi="Book Antiqua" w:cs="宋体"/>
          <w:color w:val="000000"/>
          <w:kern w:val="0"/>
          <w:szCs w:val="21"/>
        </w:rPr>
        <w:t>Gruppo</w:t>
      </w:r>
      <w:proofErr w:type="spellEnd"/>
      <w:r w:rsidRPr="004870D0">
        <w:rPr>
          <w:rFonts w:ascii="Book Antiqua" w:eastAsia="宋体" w:hAnsi="Book Antiqua" w:cs="宋体"/>
          <w:color w:val="000000"/>
          <w:kern w:val="0"/>
          <w:szCs w:val="21"/>
        </w:rPr>
        <w:t xml:space="preserve"> </w:t>
      </w:r>
      <w:proofErr w:type="spellStart"/>
      <w:r w:rsidRPr="004870D0">
        <w:rPr>
          <w:rFonts w:ascii="Book Antiqua" w:eastAsia="宋体" w:hAnsi="Book Antiqua" w:cs="宋体"/>
          <w:color w:val="000000"/>
          <w:kern w:val="0"/>
          <w:szCs w:val="21"/>
        </w:rPr>
        <w:t>Italiano</w:t>
      </w:r>
      <w:proofErr w:type="spellEnd"/>
      <w:r w:rsidRPr="004870D0">
        <w:rPr>
          <w:rFonts w:ascii="Book Antiqua" w:eastAsia="宋体" w:hAnsi="Book Antiqua" w:cs="宋体"/>
          <w:color w:val="000000"/>
          <w:kern w:val="0"/>
          <w:szCs w:val="21"/>
        </w:rPr>
        <w:t xml:space="preserve"> per lo Studio </w:t>
      </w:r>
      <w:proofErr w:type="spellStart"/>
      <w:r w:rsidRPr="004870D0">
        <w:rPr>
          <w:rFonts w:ascii="Book Antiqua" w:eastAsia="宋体" w:hAnsi="Book Antiqua" w:cs="宋体"/>
          <w:color w:val="000000"/>
          <w:kern w:val="0"/>
          <w:szCs w:val="21"/>
        </w:rPr>
        <w:t>dei</w:t>
      </w:r>
      <w:proofErr w:type="spellEnd"/>
      <w:r w:rsidRPr="004870D0">
        <w:rPr>
          <w:rFonts w:ascii="Book Antiqua" w:eastAsia="宋体" w:hAnsi="Book Antiqua" w:cs="宋体"/>
          <w:color w:val="000000"/>
          <w:kern w:val="0"/>
          <w:szCs w:val="21"/>
        </w:rPr>
        <w:t xml:space="preserve"> </w:t>
      </w:r>
      <w:proofErr w:type="spellStart"/>
      <w:r w:rsidRPr="004870D0">
        <w:rPr>
          <w:rFonts w:ascii="Book Antiqua" w:eastAsia="宋体" w:hAnsi="Book Antiqua" w:cs="宋体"/>
          <w:color w:val="000000"/>
          <w:kern w:val="0"/>
          <w:szCs w:val="21"/>
        </w:rPr>
        <w:t>Carcinomi</w:t>
      </w:r>
      <w:proofErr w:type="spellEnd"/>
      <w:r w:rsidRPr="004870D0">
        <w:rPr>
          <w:rFonts w:ascii="Book Antiqua" w:eastAsia="宋体" w:hAnsi="Book Antiqua" w:cs="宋体"/>
          <w:color w:val="000000"/>
          <w:kern w:val="0"/>
          <w:szCs w:val="21"/>
        </w:rPr>
        <w:t xml:space="preserve"> </w:t>
      </w:r>
      <w:proofErr w:type="spellStart"/>
      <w:r w:rsidRPr="004870D0">
        <w:rPr>
          <w:rFonts w:ascii="Book Antiqua" w:eastAsia="宋体" w:hAnsi="Book Antiqua" w:cs="宋体"/>
          <w:color w:val="000000"/>
          <w:kern w:val="0"/>
          <w:szCs w:val="21"/>
        </w:rPr>
        <w:t>dell'Apparato</w:t>
      </w:r>
      <w:proofErr w:type="spellEnd"/>
      <w:r w:rsidRPr="004870D0">
        <w:rPr>
          <w:rFonts w:ascii="Book Antiqua" w:eastAsia="宋体" w:hAnsi="Book Antiqua" w:cs="宋体"/>
          <w:color w:val="000000"/>
          <w:kern w:val="0"/>
          <w:szCs w:val="21"/>
        </w:rPr>
        <w:t xml:space="preserve"> </w:t>
      </w:r>
      <w:proofErr w:type="spellStart"/>
      <w:r w:rsidRPr="004870D0">
        <w:rPr>
          <w:rFonts w:ascii="Book Antiqua" w:eastAsia="宋体" w:hAnsi="Book Antiqua" w:cs="宋体"/>
          <w:color w:val="000000"/>
          <w:kern w:val="0"/>
          <w:szCs w:val="21"/>
        </w:rPr>
        <w:t>Digerente</w:t>
      </w:r>
      <w:proofErr w:type="spellEnd"/>
      <w:r w:rsidRPr="004870D0">
        <w:rPr>
          <w:rFonts w:ascii="Book Antiqua" w:eastAsia="宋体" w:hAnsi="Book Antiqua" w:cs="宋体"/>
          <w:color w:val="000000"/>
          <w:kern w:val="0"/>
          <w:szCs w:val="21"/>
        </w:rPr>
        <w:t xml:space="preserve"> (GISCAD); </w:t>
      </w:r>
      <w:proofErr w:type="spellStart"/>
      <w:r w:rsidRPr="004870D0">
        <w:rPr>
          <w:rFonts w:ascii="Book Antiqua" w:eastAsia="宋体" w:hAnsi="Book Antiqua" w:cs="宋体"/>
          <w:color w:val="000000"/>
          <w:kern w:val="0"/>
          <w:szCs w:val="21"/>
        </w:rPr>
        <w:t>Gruppo</w:t>
      </w:r>
      <w:proofErr w:type="spellEnd"/>
      <w:r w:rsidRPr="004870D0">
        <w:rPr>
          <w:rFonts w:ascii="Book Antiqua" w:eastAsia="宋体" w:hAnsi="Book Antiqua" w:cs="宋体"/>
          <w:color w:val="000000"/>
          <w:kern w:val="0"/>
          <w:szCs w:val="21"/>
        </w:rPr>
        <w:t xml:space="preserve"> </w:t>
      </w:r>
      <w:proofErr w:type="spellStart"/>
      <w:r w:rsidRPr="004870D0">
        <w:rPr>
          <w:rFonts w:ascii="Book Antiqua" w:eastAsia="宋体" w:hAnsi="Book Antiqua" w:cs="宋体"/>
          <w:color w:val="000000"/>
          <w:kern w:val="0"/>
          <w:szCs w:val="21"/>
        </w:rPr>
        <w:t>Oncologico</w:t>
      </w:r>
      <w:proofErr w:type="spellEnd"/>
      <w:r w:rsidRPr="004870D0">
        <w:rPr>
          <w:rFonts w:ascii="Book Antiqua" w:eastAsia="宋体" w:hAnsi="Book Antiqua" w:cs="宋体"/>
          <w:color w:val="000000"/>
          <w:kern w:val="0"/>
          <w:szCs w:val="21"/>
        </w:rPr>
        <w:t xml:space="preserve"> </w:t>
      </w:r>
      <w:proofErr w:type="spellStart"/>
      <w:r w:rsidRPr="004870D0">
        <w:rPr>
          <w:rFonts w:ascii="Book Antiqua" w:eastAsia="宋体" w:hAnsi="Book Antiqua" w:cs="宋体"/>
          <w:color w:val="000000"/>
          <w:kern w:val="0"/>
          <w:szCs w:val="21"/>
        </w:rPr>
        <w:t>Italiano</w:t>
      </w:r>
      <w:proofErr w:type="spellEnd"/>
      <w:r w:rsidRPr="004870D0">
        <w:rPr>
          <w:rFonts w:ascii="Book Antiqua" w:eastAsia="宋体" w:hAnsi="Book Antiqua" w:cs="宋体"/>
          <w:color w:val="000000"/>
          <w:kern w:val="0"/>
          <w:szCs w:val="21"/>
        </w:rPr>
        <w:t xml:space="preserve"> di </w:t>
      </w:r>
      <w:proofErr w:type="spellStart"/>
      <w:r w:rsidRPr="004870D0">
        <w:rPr>
          <w:rFonts w:ascii="Book Antiqua" w:eastAsia="宋体" w:hAnsi="Book Antiqua" w:cs="宋体"/>
          <w:color w:val="000000"/>
          <w:kern w:val="0"/>
          <w:szCs w:val="21"/>
        </w:rPr>
        <w:t>Ricerca</w:t>
      </w:r>
      <w:proofErr w:type="spellEnd"/>
      <w:r w:rsidRPr="004870D0">
        <w:rPr>
          <w:rFonts w:ascii="Book Antiqua" w:eastAsia="宋体" w:hAnsi="Book Antiqua" w:cs="宋体"/>
          <w:color w:val="000000"/>
          <w:kern w:val="0"/>
          <w:szCs w:val="21"/>
        </w:rPr>
        <w:t xml:space="preserve"> </w:t>
      </w:r>
      <w:proofErr w:type="spellStart"/>
      <w:r w:rsidRPr="004870D0">
        <w:rPr>
          <w:rFonts w:ascii="Book Antiqua" w:eastAsia="宋体" w:hAnsi="Book Antiqua" w:cs="宋体"/>
          <w:color w:val="000000"/>
          <w:kern w:val="0"/>
          <w:szCs w:val="21"/>
        </w:rPr>
        <w:t>Clinica</w:t>
      </w:r>
      <w:proofErr w:type="spellEnd"/>
      <w:r w:rsidRPr="004870D0">
        <w:rPr>
          <w:rFonts w:ascii="Book Antiqua" w:eastAsia="宋体" w:hAnsi="Book Antiqua" w:cs="宋体"/>
          <w:color w:val="000000"/>
          <w:kern w:val="0"/>
          <w:szCs w:val="21"/>
        </w:rPr>
        <w:t xml:space="preserve"> (GOIRC). </w:t>
      </w:r>
      <w:r w:rsidRPr="004870D0">
        <w:rPr>
          <w:rFonts w:ascii="Book Antiqua" w:eastAsia="宋体" w:hAnsi="Book Antiqua" w:cs="宋体"/>
          <w:color w:val="000000"/>
          <w:kern w:val="0"/>
          <w:szCs w:val="21"/>
        </w:rPr>
        <w:lastRenderedPageBreak/>
        <w:t xml:space="preserve">Randomized phase III trial of gemcitabine plus </w:t>
      </w:r>
      <w:proofErr w:type="spellStart"/>
      <w:r w:rsidRPr="004870D0">
        <w:rPr>
          <w:rFonts w:ascii="Book Antiqua" w:eastAsia="宋体" w:hAnsi="Book Antiqua" w:cs="宋体"/>
          <w:color w:val="000000"/>
          <w:kern w:val="0"/>
          <w:szCs w:val="21"/>
        </w:rPr>
        <w:t>cisplatin</w:t>
      </w:r>
      <w:proofErr w:type="spellEnd"/>
      <w:r w:rsidRPr="004870D0">
        <w:rPr>
          <w:rFonts w:ascii="Book Antiqua" w:eastAsia="宋体" w:hAnsi="Book Antiqua" w:cs="宋体"/>
          <w:color w:val="000000"/>
          <w:kern w:val="0"/>
          <w:szCs w:val="21"/>
        </w:rPr>
        <w:t xml:space="preserve"> compared with single-agent gemcitabine as first-line treatment of patients with advanced pancreatic cancer: the GIP-1 study. </w:t>
      </w:r>
      <w:r w:rsidRPr="004870D0">
        <w:rPr>
          <w:rFonts w:ascii="Book Antiqua" w:eastAsia="宋体" w:hAnsi="Book Antiqua" w:cs="宋体"/>
          <w:i/>
          <w:iCs/>
          <w:color w:val="000000"/>
          <w:kern w:val="0"/>
          <w:szCs w:val="21"/>
        </w:rPr>
        <w:t xml:space="preserve">J </w:t>
      </w:r>
      <w:proofErr w:type="spellStart"/>
      <w:r w:rsidRPr="004870D0">
        <w:rPr>
          <w:rFonts w:ascii="Book Antiqua" w:eastAsia="宋体" w:hAnsi="Book Antiqua" w:cs="宋体"/>
          <w:i/>
          <w:iCs/>
          <w:color w:val="000000"/>
          <w:kern w:val="0"/>
          <w:szCs w:val="21"/>
        </w:rPr>
        <w:t>Clin</w:t>
      </w:r>
      <w:proofErr w:type="spellEnd"/>
      <w:r w:rsidRPr="004870D0">
        <w:rPr>
          <w:rFonts w:ascii="Book Antiqua" w:eastAsia="宋体" w:hAnsi="Book Antiqua" w:cs="宋体"/>
          <w:i/>
          <w:iCs/>
          <w:color w:val="000000"/>
          <w:kern w:val="0"/>
          <w:szCs w:val="21"/>
        </w:rPr>
        <w:t xml:space="preserve"> </w:t>
      </w:r>
      <w:proofErr w:type="spellStart"/>
      <w:r w:rsidRPr="004870D0">
        <w:rPr>
          <w:rFonts w:ascii="Book Antiqua" w:eastAsia="宋体" w:hAnsi="Book Antiqua" w:cs="宋体"/>
          <w:i/>
          <w:iCs/>
          <w:color w:val="000000"/>
          <w:kern w:val="0"/>
          <w:szCs w:val="21"/>
        </w:rPr>
        <w:t>Oncol</w:t>
      </w:r>
      <w:proofErr w:type="spellEnd"/>
      <w:r w:rsidRPr="004870D0">
        <w:rPr>
          <w:rFonts w:ascii="Book Antiqua" w:eastAsia="宋体" w:hAnsi="Book Antiqua" w:cs="宋体"/>
          <w:color w:val="000000"/>
          <w:kern w:val="0"/>
          <w:szCs w:val="21"/>
        </w:rPr>
        <w:t> 2010; </w:t>
      </w:r>
      <w:r w:rsidRPr="004870D0">
        <w:rPr>
          <w:rFonts w:ascii="Book Antiqua" w:eastAsia="宋体" w:hAnsi="Book Antiqua" w:cs="宋体"/>
          <w:b/>
          <w:bCs/>
          <w:color w:val="000000"/>
          <w:kern w:val="0"/>
          <w:szCs w:val="21"/>
        </w:rPr>
        <w:t>28</w:t>
      </w:r>
      <w:r w:rsidRPr="004870D0">
        <w:rPr>
          <w:rFonts w:ascii="Book Antiqua" w:eastAsia="宋体" w:hAnsi="Book Antiqua" w:cs="宋体"/>
          <w:color w:val="000000"/>
          <w:kern w:val="0"/>
          <w:szCs w:val="21"/>
        </w:rPr>
        <w:t>: 1645-1651 [PMID: 20194854 DOI: 10.1200/JCO.2009.25.4433]</w:t>
      </w:r>
    </w:p>
    <w:p w:rsidR="00A62FB6" w:rsidRPr="004870D0" w:rsidRDefault="00A62FB6" w:rsidP="00A62FB6">
      <w:pPr>
        <w:widowControl/>
        <w:rPr>
          <w:rFonts w:ascii="Book Antiqua" w:eastAsia="宋体" w:hAnsi="Book Antiqua" w:cs="宋体"/>
          <w:color w:val="000000"/>
          <w:kern w:val="0"/>
          <w:szCs w:val="21"/>
        </w:rPr>
      </w:pPr>
      <w:r w:rsidRPr="004870D0">
        <w:rPr>
          <w:rFonts w:ascii="Book Antiqua" w:eastAsia="宋体" w:hAnsi="Book Antiqua" w:cs="宋体"/>
          <w:color w:val="000000"/>
          <w:kern w:val="0"/>
          <w:szCs w:val="21"/>
        </w:rPr>
        <w:t>2 </w:t>
      </w:r>
      <w:r w:rsidRPr="004870D0">
        <w:rPr>
          <w:rFonts w:ascii="Book Antiqua" w:eastAsia="宋体" w:hAnsi="Book Antiqua" w:cs="宋体"/>
          <w:b/>
          <w:bCs/>
          <w:color w:val="000000"/>
          <w:kern w:val="0"/>
          <w:szCs w:val="21"/>
        </w:rPr>
        <w:t>Crane CH</w:t>
      </w:r>
      <w:r w:rsidRPr="004870D0">
        <w:rPr>
          <w:rFonts w:ascii="Book Antiqua" w:eastAsia="宋体" w:hAnsi="Book Antiqua" w:cs="宋体"/>
          <w:color w:val="000000"/>
          <w:kern w:val="0"/>
          <w:szCs w:val="21"/>
        </w:rPr>
        <w:t xml:space="preserve">, </w:t>
      </w:r>
      <w:proofErr w:type="spellStart"/>
      <w:r w:rsidRPr="004870D0">
        <w:rPr>
          <w:rFonts w:ascii="Book Antiqua" w:eastAsia="宋体" w:hAnsi="Book Antiqua" w:cs="宋体"/>
          <w:color w:val="000000"/>
          <w:kern w:val="0"/>
          <w:szCs w:val="21"/>
        </w:rPr>
        <w:t>Varadhachary</w:t>
      </w:r>
      <w:proofErr w:type="spellEnd"/>
      <w:r w:rsidRPr="004870D0">
        <w:rPr>
          <w:rFonts w:ascii="Book Antiqua" w:eastAsia="宋体" w:hAnsi="Book Antiqua" w:cs="宋体"/>
          <w:color w:val="000000"/>
          <w:kern w:val="0"/>
          <w:szCs w:val="21"/>
        </w:rPr>
        <w:t xml:space="preserve"> GR, </w:t>
      </w:r>
      <w:proofErr w:type="spellStart"/>
      <w:r w:rsidRPr="004870D0">
        <w:rPr>
          <w:rFonts w:ascii="Book Antiqua" w:eastAsia="宋体" w:hAnsi="Book Antiqua" w:cs="宋体"/>
          <w:color w:val="000000"/>
          <w:kern w:val="0"/>
          <w:szCs w:val="21"/>
        </w:rPr>
        <w:t>Yordy</w:t>
      </w:r>
      <w:proofErr w:type="spellEnd"/>
      <w:r w:rsidRPr="004870D0">
        <w:rPr>
          <w:rFonts w:ascii="Book Antiqua" w:eastAsia="宋体" w:hAnsi="Book Antiqua" w:cs="宋体"/>
          <w:color w:val="000000"/>
          <w:kern w:val="0"/>
          <w:szCs w:val="21"/>
        </w:rPr>
        <w:t xml:space="preserve"> JS, </w:t>
      </w:r>
      <w:proofErr w:type="spellStart"/>
      <w:r w:rsidRPr="004870D0">
        <w:rPr>
          <w:rFonts w:ascii="Book Antiqua" w:eastAsia="宋体" w:hAnsi="Book Antiqua" w:cs="宋体"/>
          <w:color w:val="000000"/>
          <w:kern w:val="0"/>
          <w:szCs w:val="21"/>
        </w:rPr>
        <w:t>Staerkel</w:t>
      </w:r>
      <w:proofErr w:type="spellEnd"/>
      <w:r w:rsidRPr="004870D0">
        <w:rPr>
          <w:rFonts w:ascii="Book Antiqua" w:eastAsia="宋体" w:hAnsi="Book Antiqua" w:cs="宋体"/>
          <w:color w:val="000000"/>
          <w:kern w:val="0"/>
          <w:szCs w:val="21"/>
        </w:rPr>
        <w:t xml:space="preserve"> GA, </w:t>
      </w:r>
      <w:proofErr w:type="spellStart"/>
      <w:r w:rsidRPr="004870D0">
        <w:rPr>
          <w:rFonts w:ascii="Book Antiqua" w:eastAsia="宋体" w:hAnsi="Book Antiqua" w:cs="宋体"/>
          <w:color w:val="000000"/>
          <w:kern w:val="0"/>
          <w:szCs w:val="21"/>
        </w:rPr>
        <w:t>Javle</w:t>
      </w:r>
      <w:proofErr w:type="spellEnd"/>
      <w:r w:rsidRPr="004870D0">
        <w:rPr>
          <w:rFonts w:ascii="Book Antiqua" w:eastAsia="宋体" w:hAnsi="Book Antiqua" w:cs="宋体"/>
          <w:color w:val="000000"/>
          <w:kern w:val="0"/>
          <w:szCs w:val="21"/>
        </w:rPr>
        <w:t xml:space="preserve"> MM, </w:t>
      </w:r>
      <w:proofErr w:type="spellStart"/>
      <w:r w:rsidRPr="004870D0">
        <w:rPr>
          <w:rFonts w:ascii="Book Antiqua" w:eastAsia="宋体" w:hAnsi="Book Antiqua" w:cs="宋体"/>
          <w:color w:val="000000"/>
          <w:kern w:val="0"/>
          <w:szCs w:val="21"/>
        </w:rPr>
        <w:t>Safran</w:t>
      </w:r>
      <w:proofErr w:type="spellEnd"/>
      <w:r w:rsidRPr="004870D0">
        <w:rPr>
          <w:rFonts w:ascii="Book Antiqua" w:eastAsia="宋体" w:hAnsi="Book Antiqua" w:cs="宋体"/>
          <w:color w:val="000000"/>
          <w:kern w:val="0"/>
          <w:szCs w:val="21"/>
        </w:rPr>
        <w:t xml:space="preserve"> H, </w:t>
      </w:r>
      <w:proofErr w:type="spellStart"/>
      <w:r w:rsidRPr="004870D0">
        <w:rPr>
          <w:rFonts w:ascii="Book Antiqua" w:eastAsia="宋体" w:hAnsi="Book Antiqua" w:cs="宋体"/>
          <w:color w:val="000000"/>
          <w:kern w:val="0"/>
          <w:szCs w:val="21"/>
        </w:rPr>
        <w:t>Haque</w:t>
      </w:r>
      <w:proofErr w:type="spellEnd"/>
      <w:r w:rsidRPr="004870D0">
        <w:rPr>
          <w:rFonts w:ascii="Book Antiqua" w:eastAsia="宋体" w:hAnsi="Book Antiqua" w:cs="宋体"/>
          <w:color w:val="000000"/>
          <w:kern w:val="0"/>
          <w:szCs w:val="21"/>
        </w:rPr>
        <w:t xml:space="preserve"> W, Hobbs BD, Krishnan S, Fleming JB, Das P, Lee JE, </w:t>
      </w:r>
      <w:proofErr w:type="spellStart"/>
      <w:r w:rsidRPr="004870D0">
        <w:rPr>
          <w:rFonts w:ascii="Book Antiqua" w:eastAsia="宋体" w:hAnsi="Book Antiqua" w:cs="宋体"/>
          <w:color w:val="000000"/>
          <w:kern w:val="0"/>
          <w:szCs w:val="21"/>
        </w:rPr>
        <w:t>Abbruzzese</w:t>
      </w:r>
      <w:proofErr w:type="spellEnd"/>
      <w:r w:rsidRPr="004870D0">
        <w:rPr>
          <w:rFonts w:ascii="Book Antiqua" w:eastAsia="宋体" w:hAnsi="Book Antiqua" w:cs="宋体"/>
          <w:color w:val="000000"/>
          <w:kern w:val="0"/>
          <w:szCs w:val="21"/>
        </w:rPr>
        <w:t xml:space="preserve"> JL, Wolff RA. Phase II trial of </w:t>
      </w:r>
      <w:proofErr w:type="spellStart"/>
      <w:r w:rsidRPr="004870D0">
        <w:rPr>
          <w:rFonts w:ascii="Book Antiqua" w:eastAsia="宋体" w:hAnsi="Book Antiqua" w:cs="宋体"/>
          <w:color w:val="000000"/>
          <w:kern w:val="0"/>
          <w:szCs w:val="21"/>
        </w:rPr>
        <w:t>cetuximab</w:t>
      </w:r>
      <w:proofErr w:type="spellEnd"/>
      <w:r w:rsidRPr="004870D0">
        <w:rPr>
          <w:rFonts w:ascii="Book Antiqua" w:eastAsia="宋体" w:hAnsi="Book Antiqua" w:cs="宋体"/>
          <w:color w:val="000000"/>
          <w:kern w:val="0"/>
          <w:szCs w:val="21"/>
        </w:rPr>
        <w:t xml:space="preserve">, gemcitabine, and </w:t>
      </w:r>
      <w:proofErr w:type="spellStart"/>
      <w:r w:rsidRPr="004870D0">
        <w:rPr>
          <w:rFonts w:ascii="Book Antiqua" w:eastAsia="宋体" w:hAnsi="Book Antiqua" w:cs="宋体"/>
          <w:color w:val="000000"/>
          <w:kern w:val="0"/>
          <w:szCs w:val="21"/>
        </w:rPr>
        <w:t>oxaliplatin</w:t>
      </w:r>
      <w:proofErr w:type="spellEnd"/>
      <w:r w:rsidRPr="004870D0">
        <w:rPr>
          <w:rFonts w:ascii="Book Antiqua" w:eastAsia="宋体" w:hAnsi="Book Antiqua" w:cs="宋体"/>
          <w:color w:val="000000"/>
          <w:kern w:val="0"/>
          <w:szCs w:val="21"/>
        </w:rPr>
        <w:t xml:space="preserve"> followed by </w:t>
      </w:r>
      <w:proofErr w:type="spellStart"/>
      <w:r w:rsidRPr="004870D0">
        <w:rPr>
          <w:rFonts w:ascii="Book Antiqua" w:eastAsia="宋体" w:hAnsi="Book Antiqua" w:cs="宋体"/>
          <w:color w:val="000000"/>
          <w:kern w:val="0"/>
          <w:szCs w:val="21"/>
        </w:rPr>
        <w:t>chemoradiation</w:t>
      </w:r>
      <w:proofErr w:type="spellEnd"/>
      <w:r w:rsidRPr="004870D0">
        <w:rPr>
          <w:rFonts w:ascii="Book Antiqua" w:eastAsia="宋体" w:hAnsi="Book Antiqua" w:cs="宋体"/>
          <w:color w:val="000000"/>
          <w:kern w:val="0"/>
          <w:szCs w:val="21"/>
        </w:rPr>
        <w:t xml:space="preserve"> with </w:t>
      </w:r>
      <w:proofErr w:type="spellStart"/>
      <w:r w:rsidRPr="004870D0">
        <w:rPr>
          <w:rFonts w:ascii="Book Antiqua" w:eastAsia="宋体" w:hAnsi="Book Antiqua" w:cs="宋体"/>
          <w:color w:val="000000"/>
          <w:kern w:val="0"/>
          <w:szCs w:val="21"/>
        </w:rPr>
        <w:t>cetuximab</w:t>
      </w:r>
      <w:proofErr w:type="spellEnd"/>
      <w:r w:rsidRPr="004870D0">
        <w:rPr>
          <w:rFonts w:ascii="Book Antiqua" w:eastAsia="宋体" w:hAnsi="Book Antiqua" w:cs="宋体"/>
          <w:color w:val="000000"/>
          <w:kern w:val="0"/>
          <w:szCs w:val="21"/>
        </w:rPr>
        <w:t xml:space="preserve"> for locally advanced (T4) pancreatic adenocarcinoma: correlation of </w:t>
      </w:r>
      <w:proofErr w:type="gramStart"/>
      <w:r w:rsidRPr="004870D0">
        <w:rPr>
          <w:rFonts w:ascii="Book Antiqua" w:eastAsia="宋体" w:hAnsi="Book Antiqua" w:cs="宋体"/>
          <w:color w:val="000000"/>
          <w:kern w:val="0"/>
          <w:szCs w:val="21"/>
        </w:rPr>
        <w:t>Smad4(</w:t>
      </w:r>
      <w:proofErr w:type="gramEnd"/>
      <w:r w:rsidRPr="004870D0">
        <w:rPr>
          <w:rFonts w:ascii="Book Antiqua" w:eastAsia="宋体" w:hAnsi="Book Antiqua" w:cs="宋体"/>
          <w:color w:val="000000"/>
          <w:kern w:val="0"/>
          <w:szCs w:val="21"/>
        </w:rPr>
        <w:t xml:space="preserve">Dpc4) </w:t>
      </w:r>
      <w:proofErr w:type="spellStart"/>
      <w:r w:rsidRPr="004870D0">
        <w:rPr>
          <w:rFonts w:ascii="Book Antiqua" w:eastAsia="宋体" w:hAnsi="Book Antiqua" w:cs="宋体"/>
          <w:color w:val="000000"/>
          <w:kern w:val="0"/>
          <w:szCs w:val="21"/>
        </w:rPr>
        <w:t>immunostaining</w:t>
      </w:r>
      <w:proofErr w:type="spellEnd"/>
      <w:r w:rsidRPr="004870D0">
        <w:rPr>
          <w:rFonts w:ascii="Book Antiqua" w:eastAsia="宋体" w:hAnsi="Book Antiqua" w:cs="宋体"/>
          <w:color w:val="000000"/>
          <w:kern w:val="0"/>
          <w:szCs w:val="21"/>
        </w:rPr>
        <w:t xml:space="preserve"> with pattern of disease progression. </w:t>
      </w:r>
      <w:r w:rsidRPr="004870D0">
        <w:rPr>
          <w:rFonts w:ascii="Book Antiqua" w:eastAsia="宋体" w:hAnsi="Book Antiqua" w:cs="宋体"/>
          <w:i/>
          <w:iCs/>
          <w:color w:val="000000"/>
          <w:kern w:val="0"/>
          <w:szCs w:val="21"/>
        </w:rPr>
        <w:t xml:space="preserve">J </w:t>
      </w:r>
      <w:proofErr w:type="spellStart"/>
      <w:r w:rsidRPr="004870D0">
        <w:rPr>
          <w:rFonts w:ascii="Book Antiqua" w:eastAsia="宋体" w:hAnsi="Book Antiqua" w:cs="宋体"/>
          <w:i/>
          <w:iCs/>
          <w:color w:val="000000"/>
          <w:kern w:val="0"/>
          <w:szCs w:val="21"/>
        </w:rPr>
        <w:t>Clin</w:t>
      </w:r>
      <w:proofErr w:type="spellEnd"/>
      <w:r w:rsidRPr="004870D0">
        <w:rPr>
          <w:rFonts w:ascii="Book Antiqua" w:eastAsia="宋体" w:hAnsi="Book Antiqua" w:cs="宋体"/>
          <w:i/>
          <w:iCs/>
          <w:color w:val="000000"/>
          <w:kern w:val="0"/>
          <w:szCs w:val="21"/>
        </w:rPr>
        <w:t xml:space="preserve"> </w:t>
      </w:r>
      <w:proofErr w:type="spellStart"/>
      <w:r w:rsidRPr="004870D0">
        <w:rPr>
          <w:rFonts w:ascii="Book Antiqua" w:eastAsia="宋体" w:hAnsi="Book Antiqua" w:cs="宋体"/>
          <w:i/>
          <w:iCs/>
          <w:color w:val="000000"/>
          <w:kern w:val="0"/>
          <w:szCs w:val="21"/>
        </w:rPr>
        <w:t>Oncol</w:t>
      </w:r>
      <w:proofErr w:type="spellEnd"/>
      <w:r w:rsidRPr="004870D0">
        <w:rPr>
          <w:rFonts w:ascii="Book Antiqua" w:eastAsia="宋体" w:hAnsi="Book Antiqua" w:cs="宋体"/>
          <w:color w:val="000000"/>
          <w:kern w:val="0"/>
          <w:szCs w:val="21"/>
        </w:rPr>
        <w:t> 2011; </w:t>
      </w:r>
      <w:r w:rsidRPr="004870D0">
        <w:rPr>
          <w:rFonts w:ascii="Book Antiqua" w:eastAsia="宋体" w:hAnsi="Book Antiqua" w:cs="宋体"/>
          <w:b/>
          <w:bCs/>
          <w:color w:val="000000"/>
          <w:kern w:val="0"/>
          <w:szCs w:val="21"/>
        </w:rPr>
        <w:t>29</w:t>
      </w:r>
      <w:r w:rsidRPr="004870D0">
        <w:rPr>
          <w:rFonts w:ascii="Book Antiqua" w:eastAsia="宋体" w:hAnsi="Book Antiqua" w:cs="宋体"/>
          <w:color w:val="000000"/>
          <w:kern w:val="0"/>
          <w:szCs w:val="21"/>
        </w:rPr>
        <w:t>: 3037-3043 [PMID: 21709185 DOI: 10.1200/JCO.2010.33.8038]</w:t>
      </w:r>
    </w:p>
    <w:p w:rsidR="00A62FB6" w:rsidRPr="004870D0" w:rsidRDefault="00A62FB6" w:rsidP="00A62FB6">
      <w:pPr>
        <w:widowControl/>
        <w:rPr>
          <w:rFonts w:ascii="Book Antiqua" w:eastAsia="宋体" w:hAnsi="Book Antiqua" w:cs="宋体"/>
          <w:color w:val="000000"/>
          <w:kern w:val="0"/>
          <w:szCs w:val="21"/>
        </w:rPr>
      </w:pPr>
      <w:r w:rsidRPr="004870D0">
        <w:rPr>
          <w:rFonts w:ascii="Book Antiqua" w:eastAsia="宋体" w:hAnsi="Book Antiqua" w:cs="宋体"/>
          <w:color w:val="000000"/>
          <w:kern w:val="0"/>
          <w:szCs w:val="21"/>
        </w:rPr>
        <w:t>3 </w:t>
      </w:r>
      <w:r w:rsidRPr="004870D0">
        <w:rPr>
          <w:rFonts w:ascii="Book Antiqua" w:eastAsia="宋体" w:hAnsi="Book Antiqua" w:cs="宋体"/>
          <w:b/>
          <w:bCs/>
          <w:color w:val="000000"/>
          <w:kern w:val="0"/>
          <w:szCs w:val="21"/>
        </w:rPr>
        <w:t>Crane CH</w:t>
      </w:r>
      <w:r w:rsidRPr="004870D0">
        <w:rPr>
          <w:rFonts w:ascii="Book Antiqua" w:eastAsia="宋体" w:hAnsi="Book Antiqua" w:cs="宋体"/>
          <w:color w:val="000000"/>
          <w:kern w:val="0"/>
          <w:szCs w:val="21"/>
        </w:rPr>
        <w:t xml:space="preserve">, Winter K, </w:t>
      </w:r>
      <w:proofErr w:type="spellStart"/>
      <w:r w:rsidRPr="004870D0">
        <w:rPr>
          <w:rFonts w:ascii="Book Antiqua" w:eastAsia="宋体" w:hAnsi="Book Antiqua" w:cs="宋体"/>
          <w:color w:val="000000"/>
          <w:kern w:val="0"/>
          <w:szCs w:val="21"/>
        </w:rPr>
        <w:t>Regine</w:t>
      </w:r>
      <w:proofErr w:type="spellEnd"/>
      <w:r w:rsidRPr="004870D0">
        <w:rPr>
          <w:rFonts w:ascii="Book Antiqua" w:eastAsia="宋体" w:hAnsi="Book Antiqua" w:cs="宋体"/>
          <w:color w:val="000000"/>
          <w:kern w:val="0"/>
          <w:szCs w:val="21"/>
        </w:rPr>
        <w:t xml:space="preserve"> WF, </w:t>
      </w:r>
      <w:proofErr w:type="spellStart"/>
      <w:r w:rsidRPr="004870D0">
        <w:rPr>
          <w:rFonts w:ascii="Book Antiqua" w:eastAsia="宋体" w:hAnsi="Book Antiqua" w:cs="宋体"/>
          <w:color w:val="000000"/>
          <w:kern w:val="0"/>
          <w:szCs w:val="21"/>
        </w:rPr>
        <w:t>Safran</w:t>
      </w:r>
      <w:proofErr w:type="spellEnd"/>
      <w:r w:rsidRPr="004870D0">
        <w:rPr>
          <w:rFonts w:ascii="Book Antiqua" w:eastAsia="宋体" w:hAnsi="Book Antiqua" w:cs="宋体"/>
          <w:color w:val="000000"/>
          <w:kern w:val="0"/>
          <w:szCs w:val="21"/>
        </w:rPr>
        <w:t xml:space="preserve"> H, Rich TA, Curran W, Wolff RA, Willett CG. Phase II study of </w:t>
      </w:r>
      <w:proofErr w:type="spellStart"/>
      <w:r w:rsidRPr="004870D0">
        <w:rPr>
          <w:rFonts w:ascii="Book Antiqua" w:eastAsia="宋体" w:hAnsi="Book Antiqua" w:cs="宋体"/>
          <w:color w:val="000000"/>
          <w:kern w:val="0"/>
          <w:szCs w:val="21"/>
        </w:rPr>
        <w:t>bevacizumab</w:t>
      </w:r>
      <w:proofErr w:type="spellEnd"/>
      <w:r w:rsidRPr="004870D0">
        <w:rPr>
          <w:rFonts w:ascii="Book Antiqua" w:eastAsia="宋体" w:hAnsi="Book Antiqua" w:cs="宋体"/>
          <w:color w:val="000000"/>
          <w:kern w:val="0"/>
          <w:szCs w:val="21"/>
        </w:rPr>
        <w:t xml:space="preserve"> with concurrent </w:t>
      </w:r>
      <w:proofErr w:type="spellStart"/>
      <w:r w:rsidRPr="004870D0">
        <w:rPr>
          <w:rFonts w:ascii="Book Antiqua" w:eastAsia="宋体" w:hAnsi="Book Antiqua" w:cs="宋体"/>
          <w:color w:val="000000"/>
          <w:kern w:val="0"/>
          <w:szCs w:val="21"/>
        </w:rPr>
        <w:t>capecitabine</w:t>
      </w:r>
      <w:proofErr w:type="spellEnd"/>
      <w:r w:rsidRPr="004870D0">
        <w:rPr>
          <w:rFonts w:ascii="Book Antiqua" w:eastAsia="宋体" w:hAnsi="Book Antiqua" w:cs="宋体"/>
          <w:color w:val="000000"/>
          <w:kern w:val="0"/>
          <w:szCs w:val="21"/>
        </w:rPr>
        <w:t xml:space="preserve"> and radiation followed by maintenance gemcitabine and </w:t>
      </w:r>
      <w:proofErr w:type="spellStart"/>
      <w:r w:rsidRPr="004870D0">
        <w:rPr>
          <w:rFonts w:ascii="Book Antiqua" w:eastAsia="宋体" w:hAnsi="Book Antiqua" w:cs="宋体"/>
          <w:color w:val="000000"/>
          <w:kern w:val="0"/>
          <w:szCs w:val="21"/>
        </w:rPr>
        <w:t>bevacizumab</w:t>
      </w:r>
      <w:proofErr w:type="spellEnd"/>
      <w:r w:rsidRPr="004870D0">
        <w:rPr>
          <w:rFonts w:ascii="Book Antiqua" w:eastAsia="宋体" w:hAnsi="Book Antiqua" w:cs="宋体"/>
          <w:color w:val="000000"/>
          <w:kern w:val="0"/>
          <w:szCs w:val="21"/>
        </w:rPr>
        <w:t xml:space="preserve"> for locally advanced pancreatic cancer: Radiation Therapy Oncology Group RTOG 0411. </w:t>
      </w:r>
      <w:r w:rsidRPr="004870D0">
        <w:rPr>
          <w:rFonts w:ascii="Book Antiqua" w:eastAsia="宋体" w:hAnsi="Book Antiqua" w:cs="宋体"/>
          <w:i/>
          <w:iCs/>
          <w:color w:val="000000"/>
          <w:kern w:val="0"/>
          <w:szCs w:val="21"/>
        </w:rPr>
        <w:t xml:space="preserve">J </w:t>
      </w:r>
      <w:proofErr w:type="spellStart"/>
      <w:r w:rsidRPr="004870D0">
        <w:rPr>
          <w:rFonts w:ascii="Book Antiqua" w:eastAsia="宋体" w:hAnsi="Book Antiqua" w:cs="宋体"/>
          <w:i/>
          <w:iCs/>
          <w:color w:val="000000"/>
          <w:kern w:val="0"/>
          <w:szCs w:val="21"/>
        </w:rPr>
        <w:t>Clin</w:t>
      </w:r>
      <w:proofErr w:type="spellEnd"/>
      <w:r w:rsidRPr="004870D0">
        <w:rPr>
          <w:rFonts w:ascii="Book Antiqua" w:eastAsia="宋体" w:hAnsi="Book Antiqua" w:cs="宋体"/>
          <w:i/>
          <w:iCs/>
          <w:color w:val="000000"/>
          <w:kern w:val="0"/>
          <w:szCs w:val="21"/>
        </w:rPr>
        <w:t xml:space="preserve"> </w:t>
      </w:r>
      <w:proofErr w:type="spellStart"/>
      <w:r w:rsidRPr="004870D0">
        <w:rPr>
          <w:rFonts w:ascii="Book Antiqua" w:eastAsia="宋体" w:hAnsi="Book Antiqua" w:cs="宋体"/>
          <w:i/>
          <w:iCs/>
          <w:color w:val="000000"/>
          <w:kern w:val="0"/>
          <w:szCs w:val="21"/>
        </w:rPr>
        <w:t>Oncol</w:t>
      </w:r>
      <w:proofErr w:type="spellEnd"/>
      <w:r w:rsidRPr="004870D0">
        <w:rPr>
          <w:rFonts w:ascii="Book Antiqua" w:eastAsia="宋体" w:hAnsi="Book Antiqua" w:cs="宋体"/>
          <w:color w:val="000000"/>
          <w:kern w:val="0"/>
          <w:szCs w:val="21"/>
        </w:rPr>
        <w:t> 2009; </w:t>
      </w:r>
      <w:r w:rsidRPr="004870D0">
        <w:rPr>
          <w:rFonts w:ascii="Book Antiqua" w:eastAsia="宋体" w:hAnsi="Book Antiqua" w:cs="宋体"/>
          <w:b/>
          <w:bCs/>
          <w:color w:val="000000"/>
          <w:kern w:val="0"/>
          <w:szCs w:val="21"/>
        </w:rPr>
        <w:t>27</w:t>
      </w:r>
      <w:r w:rsidRPr="004870D0">
        <w:rPr>
          <w:rFonts w:ascii="Book Antiqua" w:eastAsia="宋体" w:hAnsi="Book Antiqua" w:cs="宋体"/>
          <w:color w:val="000000"/>
          <w:kern w:val="0"/>
          <w:szCs w:val="21"/>
        </w:rPr>
        <w:t>: 4096-4102 [PMID: 19636002 DOI: 10.1200/JCO.2009.21.852]</w:t>
      </w:r>
    </w:p>
    <w:p w:rsidR="00A62FB6" w:rsidRPr="004870D0" w:rsidRDefault="00A62FB6" w:rsidP="00A62FB6">
      <w:pPr>
        <w:widowControl/>
        <w:rPr>
          <w:rFonts w:ascii="Book Antiqua" w:eastAsia="宋体" w:hAnsi="Book Antiqua" w:cs="宋体"/>
          <w:color w:val="000000"/>
          <w:kern w:val="0"/>
          <w:szCs w:val="21"/>
        </w:rPr>
      </w:pPr>
      <w:r w:rsidRPr="004870D0">
        <w:rPr>
          <w:rFonts w:ascii="Book Antiqua" w:eastAsia="宋体" w:hAnsi="Book Antiqua" w:cs="宋体"/>
          <w:color w:val="000000"/>
          <w:kern w:val="0"/>
          <w:szCs w:val="21"/>
        </w:rPr>
        <w:t>4 </w:t>
      </w:r>
      <w:r w:rsidRPr="004870D0">
        <w:rPr>
          <w:rFonts w:ascii="Book Antiqua" w:eastAsia="宋体" w:hAnsi="Book Antiqua" w:cs="宋体"/>
          <w:b/>
          <w:bCs/>
          <w:color w:val="000000"/>
          <w:kern w:val="0"/>
          <w:szCs w:val="21"/>
        </w:rPr>
        <w:t>Duffy A</w:t>
      </w:r>
      <w:r w:rsidRPr="004870D0">
        <w:rPr>
          <w:rFonts w:ascii="Book Antiqua" w:eastAsia="宋体" w:hAnsi="Book Antiqua" w:cs="宋体"/>
          <w:color w:val="000000"/>
          <w:kern w:val="0"/>
          <w:szCs w:val="21"/>
        </w:rPr>
        <w:t xml:space="preserve">, </w:t>
      </w:r>
      <w:proofErr w:type="spellStart"/>
      <w:r w:rsidRPr="004870D0">
        <w:rPr>
          <w:rFonts w:ascii="Book Antiqua" w:eastAsia="宋体" w:hAnsi="Book Antiqua" w:cs="宋体"/>
          <w:color w:val="000000"/>
          <w:kern w:val="0"/>
          <w:szCs w:val="21"/>
        </w:rPr>
        <w:t>Kortmansky</w:t>
      </w:r>
      <w:proofErr w:type="spellEnd"/>
      <w:r w:rsidRPr="004870D0">
        <w:rPr>
          <w:rFonts w:ascii="Book Antiqua" w:eastAsia="宋体" w:hAnsi="Book Antiqua" w:cs="宋体"/>
          <w:color w:val="000000"/>
          <w:kern w:val="0"/>
          <w:szCs w:val="21"/>
        </w:rPr>
        <w:t xml:space="preserve"> J, Schwartz GK, </w:t>
      </w:r>
      <w:proofErr w:type="spellStart"/>
      <w:r w:rsidRPr="004870D0">
        <w:rPr>
          <w:rFonts w:ascii="Book Antiqua" w:eastAsia="宋体" w:hAnsi="Book Antiqua" w:cs="宋体"/>
          <w:color w:val="000000"/>
          <w:kern w:val="0"/>
          <w:szCs w:val="21"/>
        </w:rPr>
        <w:t>Capanu</w:t>
      </w:r>
      <w:proofErr w:type="spellEnd"/>
      <w:r w:rsidRPr="004870D0">
        <w:rPr>
          <w:rFonts w:ascii="Book Antiqua" w:eastAsia="宋体" w:hAnsi="Book Antiqua" w:cs="宋体"/>
          <w:color w:val="000000"/>
          <w:kern w:val="0"/>
          <w:szCs w:val="21"/>
        </w:rPr>
        <w:t xml:space="preserve"> M, </w:t>
      </w:r>
      <w:proofErr w:type="spellStart"/>
      <w:r w:rsidRPr="004870D0">
        <w:rPr>
          <w:rFonts w:ascii="Book Antiqua" w:eastAsia="宋体" w:hAnsi="Book Antiqua" w:cs="宋体"/>
          <w:color w:val="000000"/>
          <w:kern w:val="0"/>
          <w:szCs w:val="21"/>
        </w:rPr>
        <w:t>Puleio</w:t>
      </w:r>
      <w:proofErr w:type="spellEnd"/>
      <w:r w:rsidRPr="004870D0">
        <w:rPr>
          <w:rFonts w:ascii="Book Antiqua" w:eastAsia="宋体" w:hAnsi="Book Antiqua" w:cs="宋体"/>
          <w:color w:val="000000"/>
          <w:kern w:val="0"/>
          <w:szCs w:val="21"/>
        </w:rPr>
        <w:t xml:space="preserve"> S, Minsky B, </w:t>
      </w:r>
      <w:proofErr w:type="spellStart"/>
      <w:r w:rsidRPr="004870D0">
        <w:rPr>
          <w:rFonts w:ascii="Book Antiqua" w:eastAsia="宋体" w:hAnsi="Book Antiqua" w:cs="宋体"/>
          <w:color w:val="000000"/>
          <w:kern w:val="0"/>
          <w:szCs w:val="21"/>
        </w:rPr>
        <w:t>Saltz</w:t>
      </w:r>
      <w:proofErr w:type="spellEnd"/>
      <w:r w:rsidRPr="004870D0">
        <w:rPr>
          <w:rFonts w:ascii="Book Antiqua" w:eastAsia="宋体" w:hAnsi="Book Antiqua" w:cs="宋体"/>
          <w:color w:val="000000"/>
          <w:kern w:val="0"/>
          <w:szCs w:val="21"/>
        </w:rPr>
        <w:t xml:space="preserve"> L, </w:t>
      </w:r>
      <w:proofErr w:type="spellStart"/>
      <w:r w:rsidRPr="004870D0">
        <w:rPr>
          <w:rFonts w:ascii="Book Antiqua" w:eastAsia="宋体" w:hAnsi="Book Antiqua" w:cs="宋体"/>
          <w:color w:val="000000"/>
          <w:kern w:val="0"/>
          <w:szCs w:val="21"/>
        </w:rPr>
        <w:t>Kelsen</w:t>
      </w:r>
      <w:proofErr w:type="spellEnd"/>
      <w:r w:rsidRPr="004870D0">
        <w:rPr>
          <w:rFonts w:ascii="Book Antiqua" w:eastAsia="宋体" w:hAnsi="Book Antiqua" w:cs="宋体"/>
          <w:color w:val="000000"/>
          <w:kern w:val="0"/>
          <w:szCs w:val="21"/>
        </w:rPr>
        <w:t xml:space="preserve"> DP, O'Reilly EM. A phase I study of </w:t>
      </w:r>
      <w:proofErr w:type="spellStart"/>
      <w:r w:rsidRPr="004870D0">
        <w:rPr>
          <w:rFonts w:ascii="Book Antiqua" w:eastAsia="宋体" w:hAnsi="Book Antiqua" w:cs="宋体"/>
          <w:color w:val="000000"/>
          <w:kern w:val="0"/>
          <w:szCs w:val="21"/>
        </w:rPr>
        <w:t>erlotinib</w:t>
      </w:r>
      <w:proofErr w:type="spellEnd"/>
      <w:r w:rsidRPr="004870D0">
        <w:rPr>
          <w:rFonts w:ascii="Book Antiqua" w:eastAsia="宋体" w:hAnsi="Book Antiqua" w:cs="宋体"/>
          <w:color w:val="000000"/>
          <w:kern w:val="0"/>
          <w:szCs w:val="21"/>
        </w:rPr>
        <w:t xml:space="preserve"> in combination with gemcitabine and radiation in locally advanced, non-operable pancreatic adenocarcinoma. </w:t>
      </w:r>
      <w:r w:rsidRPr="004870D0">
        <w:rPr>
          <w:rFonts w:ascii="Book Antiqua" w:eastAsia="宋体" w:hAnsi="Book Antiqua" w:cs="宋体"/>
          <w:i/>
          <w:iCs/>
          <w:color w:val="000000"/>
          <w:kern w:val="0"/>
          <w:szCs w:val="21"/>
        </w:rPr>
        <w:t xml:space="preserve">Ann </w:t>
      </w:r>
      <w:proofErr w:type="spellStart"/>
      <w:r w:rsidRPr="004870D0">
        <w:rPr>
          <w:rFonts w:ascii="Book Antiqua" w:eastAsia="宋体" w:hAnsi="Book Antiqua" w:cs="宋体"/>
          <w:i/>
          <w:iCs/>
          <w:color w:val="000000"/>
          <w:kern w:val="0"/>
          <w:szCs w:val="21"/>
        </w:rPr>
        <w:t>Oncol</w:t>
      </w:r>
      <w:proofErr w:type="spellEnd"/>
      <w:r w:rsidRPr="004870D0">
        <w:rPr>
          <w:rFonts w:ascii="Book Antiqua" w:eastAsia="宋体" w:hAnsi="Book Antiqua" w:cs="宋体"/>
          <w:color w:val="000000"/>
          <w:kern w:val="0"/>
          <w:szCs w:val="21"/>
        </w:rPr>
        <w:t> 2008; </w:t>
      </w:r>
      <w:r w:rsidRPr="004870D0">
        <w:rPr>
          <w:rFonts w:ascii="Book Antiqua" w:eastAsia="宋体" w:hAnsi="Book Antiqua" w:cs="宋体"/>
          <w:b/>
          <w:bCs/>
          <w:color w:val="000000"/>
          <w:kern w:val="0"/>
          <w:szCs w:val="21"/>
        </w:rPr>
        <w:t>19</w:t>
      </w:r>
      <w:r w:rsidRPr="004870D0">
        <w:rPr>
          <w:rFonts w:ascii="Book Antiqua" w:eastAsia="宋体" w:hAnsi="Book Antiqua" w:cs="宋体"/>
          <w:color w:val="000000"/>
          <w:kern w:val="0"/>
          <w:szCs w:val="21"/>
        </w:rPr>
        <w:t>: 86-91 [PMID: 17878176]</w:t>
      </w:r>
    </w:p>
    <w:p w:rsidR="00A62FB6" w:rsidRPr="004870D0" w:rsidRDefault="00A62FB6" w:rsidP="00A62FB6">
      <w:pPr>
        <w:widowControl/>
        <w:rPr>
          <w:rFonts w:ascii="Book Antiqua" w:eastAsia="宋体" w:hAnsi="Book Antiqua" w:cs="宋体"/>
          <w:color w:val="000000"/>
          <w:kern w:val="0"/>
          <w:szCs w:val="21"/>
        </w:rPr>
      </w:pPr>
      <w:r w:rsidRPr="004870D0">
        <w:rPr>
          <w:rFonts w:ascii="Book Antiqua" w:eastAsia="宋体" w:hAnsi="Book Antiqua" w:cs="宋体"/>
          <w:color w:val="000000"/>
          <w:kern w:val="0"/>
          <w:szCs w:val="21"/>
        </w:rPr>
        <w:t>5 </w:t>
      </w:r>
      <w:proofErr w:type="spellStart"/>
      <w:r w:rsidRPr="004870D0">
        <w:rPr>
          <w:rFonts w:ascii="Book Antiqua" w:eastAsia="宋体" w:hAnsi="Book Antiqua" w:cs="宋体"/>
          <w:b/>
          <w:bCs/>
          <w:color w:val="000000"/>
          <w:kern w:val="0"/>
          <w:szCs w:val="21"/>
        </w:rPr>
        <w:t>Huguet</w:t>
      </w:r>
      <w:proofErr w:type="spellEnd"/>
      <w:r w:rsidRPr="004870D0">
        <w:rPr>
          <w:rFonts w:ascii="Book Antiqua" w:eastAsia="宋体" w:hAnsi="Book Antiqua" w:cs="宋体"/>
          <w:b/>
          <w:bCs/>
          <w:color w:val="000000"/>
          <w:kern w:val="0"/>
          <w:szCs w:val="21"/>
        </w:rPr>
        <w:t xml:space="preserve"> F</w:t>
      </w:r>
      <w:r w:rsidRPr="004870D0">
        <w:rPr>
          <w:rFonts w:ascii="Book Antiqua" w:eastAsia="宋体" w:hAnsi="Book Antiqua" w:cs="宋体"/>
          <w:color w:val="000000"/>
          <w:kern w:val="0"/>
          <w:szCs w:val="21"/>
        </w:rPr>
        <w:t xml:space="preserve">, André T, </w:t>
      </w:r>
      <w:proofErr w:type="spellStart"/>
      <w:r w:rsidRPr="004870D0">
        <w:rPr>
          <w:rFonts w:ascii="Book Antiqua" w:eastAsia="宋体" w:hAnsi="Book Antiqua" w:cs="宋体"/>
          <w:color w:val="000000"/>
          <w:kern w:val="0"/>
          <w:szCs w:val="21"/>
        </w:rPr>
        <w:t>Hammel</w:t>
      </w:r>
      <w:proofErr w:type="spellEnd"/>
      <w:r w:rsidRPr="004870D0">
        <w:rPr>
          <w:rFonts w:ascii="Book Antiqua" w:eastAsia="宋体" w:hAnsi="Book Antiqua" w:cs="宋体"/>
          <w:color w:val="000000"/>
          <w:kern w:val="0"/>
          <w:szCs w:val="21"/>
        </w:rPr>
        <w:t xml:space="preserve"> P, </w:t>
      </w:r>
      <w:proofErr w:type="spellStart"/>
      <w:r w:rsidRPr="004870D0">
        <w:rPr>
          <w:rFonts w:ascii="Book Antiqua" w:eastAsia="宋体" w:hAnsi="Book Antiqua" w:cs="宋体"/>
          <w:color w:val="000000"/>
          <w:kern w:val="0"/>
          <w:szCs w:val="21"/>
        </w:rPr>
        <w:t>Artru</w:t>
      </w:r>
      <w:proofErr w:type="spellEnd"/>
      <w:r w:rsidRPr="004870D0">
        <w:rPr>
          <w:rFonts w:ascii="Book Antiqua" w:eastAsia="宋体" w:hAnsi="Book Antiqua" w:cs="宋体"/>
          <w:color w:val="000000"/>
          <w:kern w:val="0"/>
          <w:szCs w:val="21"/>
        </w:rPr>
        <w:t xml:space="preserve"> P, </w:t>
      </w:r>
      <w:proofErr w:type="spellStart"/>
      <w:r w:rsidRPr="004870D0">
        <w:rPr>
          <w:rFonts w:ascii="Book Antiqua" w:eastAsia="宋体" w:hAnsi="Book Antiqua" w:cs="宋体"/>
          <w:color w:val="000000"/>
          <w:kern w:val="0"/>
          <w:szCs w:val="21"/>
        </w:rPr>
        <w:t>Balosso</w:t>
      </w:r>
      <w:proofErr w:type="spellEnd"/>
      <w:r w:rsidRPr="004870D0">
        <w:rPr>
          <w:rFonts w:ascii="Book Antiqua" w:eastAsia="宋体" w:hAnsi="Book Antiqua" w:cs="宋体"/>
          <w:color w:val="000000"/>
          <w:kern w:val="0"/>
          <w:szCs w:val="21"/>
        </w:rPr>
        <w:t xml:space="preserve"> J, </w:t>
      </w:r>
      <w:proofErr w:type="spellStart"/>
      <w:r w:rsidRPr="004870D0">
        <w:rPr>
          <w:rFonts w:ascii="Book Antiqua" w:eastAsia="宋体" w:hAnsi="Book Antiqua" w:cs="宋体"/>
          <w:color w:val="000000"/>
          <w:kern w:val="0"/>
          <w:szCs w:val="21"/>
        </w:rPr>
        <w:t>Selle</w:t>
      </w:r>
      <w:proofErr w:type="spellEnd"/>
      <w:r w:rsidRPr="004870D0">
        <w:rPr>
          <w:rFonts w:ascii="Book Antiqua" w:eastAsia="宋体" w:hAnsi="Book Antiqua" w:cs="宋体"/>
          <w:color w:val="000000"/>
          <w:kern w:val="0"/>
          <w:szCs w:val="21"/>
        </w:rPr>
        <w:t xml:space="preserve"> F, </w:t>
      </w:r>
      <w:proofErr w:type="spellStart"/>
      <w:r w:rsidRPr="004870D0">
        <w:rPr>
          <w:rFonts w:ascii="Book Antiqua" w:eastAsia="宋体" w:hAnsi="Book Antiqua" w:cs="宋体"/>
          <w:color w:val="000000"/>
          <w:kern w:val="0"/>
          <w:szCs w:val="21"/>
        </w:rPr>
        <w:t>Deniaud</w:t>
      </w:r>
      <w:proofErr w:type="spellEnd"/>
      <w:r w:rsidRPr="004870D0">
        <w:rPr>
          <w:rFonts w:ascii="Book Antiqua" w:eastAsia="宋体" w:hAnsi="Book Antiqua" w:cs="宋体"/>
          <w:color w:val="000000"/>
          <w:kern w:val="0"/>
          <w:szCs w:val="21"/>
        </w:rPr>
        <w:t xml:space="preserve">-Alexandre E, </w:t>
      </w:r>
      <w:proofErr w:type="spellStart"/>
      <w:r w:rsidRPr="004870D0">
        <w:rPr>
          <w:rFonts w:ascii="Book Antiqua" w:eastAsia="宋体" w:hAnsi="Book Antiqua" w:cs="宋体"/>
          <w:color w:val="000000"/>
          <w:kern w:val="0"/>
          <w:szCs w:val="21"/>
        </w:rPr>
        <w:t>Ruszniewski</w:t>
      </w:r>
      <w:proofErr w:type="spellEnd"/>
      <w:r w:rsidRPr="004870D0">
        <w:rPr>
          <w:rFonts w:ascii="Book Antiqua" w:eastAsia="宋体" w:hAnsi="Book Antiqua" w:cs="宋体"/>
          <w:color w:val="000000"/>
          <w:kern w:val="0"/>
          <w:szCs w:val="21"/>
        </w:rPr>
        <w:t xml:space="preserve"> P, </w:t>
      </w:r>
      <w:proofErr w:type="spellStart"/>
      <w:r w:rsidRPr="004870D0">
        <w:rPr>
          <w:rFonts w:ascii="Book Antiqua" w:eastAsia="宋体" w:hAnsi="Book Antiqua" w:cs="宋体"/>
          <w:color w:val="000000"/>
          <w:kern w:val="0"/>
          <w:szCs w:val="21"/>
        </w:rPr>
        <w:t>Touboul</w:t>
      </w:r>
      <w:proofErr w:type="spellEnd"/>
      <w:r w:rsidRPr="004870D0">
        <w:rPr>
          <w:rFonts w:ascii="Book Antiqua" w:eastAsia="宋体" w:hAnsi="Book Antiqua" w:cs="宋体"/>
          <w:color w:val="000000"/>
          <w:kern w:val="0"/>
          <w:szCs w:val="21"/>
        </w:rPr>
        <w:t xml:space="preserve"> E, </w:t>
      </w:r>
      <w:proofErr w:type="spellStart"/>
      <w:r w:rsidRPr="004870D0">
        <w:rPr>
          <w:rFonts w:ascii="Book Antiqua" w:eastAsia="宋体" w:hAnsi="Book Antiqua" w:cs="宋体"/>
          <w:color w:val="000000"/>
          <w:kern w:val="0"/>
          <w:szCs w:val="21"/>
        </w:rPr>
        <w:t>Labianca</w:t>
      </w:r>
      <w:proofErr w:type="spellEnd"/>
      <w:r w:rsidRPr="004870D0">
        <w:rPr>
          <w:rFonts w:ascii="Book Antiqua" w:eastAsia="宋体" w:hAnsi="Book Antiqua" w:cs="宋体"/>
          <w:color w:val="000000"/>
          <w:kern w:val="0"/>
          <w:szCs w:val="21"/>
        </w:rPr>
        <w:t xml:space="preserve"> R, de </w:t>
      </w:r>
      <w:proofErr w:type="spellStart"/>
      <w:r w:rsidRPr="004870D0">
        <w:rPr>
          <w:rFonts w:ascii="Book Antiqua" w:eastAsia="宋体" w:hAnsi="Book Antiqua" w:cs="宋体"/>
          <w:color w:val="000000"/>
          <w:kern w:val="0"/>
          <w:szCs w:val="21"/>
        </w:rPr>
        <w:t>Gramont</w:t>
      </w:r>
      <w:proofErr w:type="spellEnd"/>
      <w:r w:rsidRPr="004870D0">
        <w:rPr>
          <w:rFonts w:ascii="Book Antiqua" w:eastAsia="宋体" w:hAnsi="Book Antiqua" w:cs="宋体"/>
          <w:color w:val="000000"/>
          <w:kern w:val="0"/>
          <w:szCs w:val="21"/>
        </w:rPr>
        <w:t xml:space="preserve"> A, </w:t>
      </w:r>
      <w:proofErr w:type="spellStart"/>
      <w:r w:rsidRPr="004870D0">
        <w:rPr>
          <w:rFonts w:ascii="Book Antiqua" w:eastAsia="宋体" w:hAnsi="Book Antiqua" w:cs="宋体"/>
          <w:color w:val="000000"/>
          <w:kern w:val="0"/>
          <w:szCs w:val="21"/>
        </w:rPr>
        <w:t>Louvet</w:t>
      </w:r>
      <w:proofErr w:type="spellEnd"/>
      <w:r w:rsidRPr="004870D0">
        <w:rPr>
          <w:rFonts w:ascii="Book Antiqua" w:eastAsia="宋体" w:hAnsi="Book Antiqua" w:cs="宋体"/>
          <w:color w:val="000000"/>
          <w:kern w:val="0"/>
          <w:szCs w:val="21"/>
        </w:rPr>
        <w:t xml:space="preserve"> C. Impact of </w:t>
      </w:r>
      <w:proofErr w:type="spellStart"/>
      <w:r w:rsidRPr="004870D0">
        <w:rPr>
          <w:rFonts w:ascii="Book Antiqua" w:eastAsia="宋体" w:hAnsi="Book Antiqua" w:cs="宋体"/>
          <w:color w:val="000000"/>
          <w:kern w:val="0"/>
          <w:szCs w:val="21"/>
        </w:rPr>
        <w:t>chemoradiotherapy</w:t>
      </w:r>
      <w:proofErr w:type="spellEnd"/>
      <w:r w:rsidRPr="004870D0">
        <w:rPr>
          <w:rFonts w:ascii="Book Antiqua" w:eastAsia="宋体" w:hAnsi="Book Antiqua" w:cs="宋体"/>
          <w:color w:val="000000"/>
          <w:kern w:val="0"/>
          <w:szCs w:val="21"/>
        </w:rPr>
        <w:t xml:space="preserve"> after disease control with chemotherapy in locally advanced pancreatic adenocarcinoma in GERCOR phase II and III studies. </w:t>
      </w:r>
      <w:r w:rsidRPr="004870D0">
        <w:rPr>
          <w:rFonts w:ascii="Book Antiqua" w:eastAsia="宋体" w:hAnsi="Book Antiqua" w:cs="宋体"/>
          <w:i/>
          <w:iCs/>
          <w:color w:val="000000"/>
          <w:kern w:val="0"/>
          <w:szCs w:val="21"/>
        </w:rPr>
        <w:t xml:space="preserve">J </w:t>
      </w:r>
      <w:proofErr w:type="spellStart"/>
      <w:r w:rsidRPr="004870D0">
        <w:rPr>
          <w:rFonts w:ascii="Book Antiqua" w:eastAsia="宋体" w:hAnsi="Book Antiqua" w:cs="宋体"/>
          <w:i/>
          <w:iCs/>
          <w:color w:val="000000"/>
          <w:kern w:val="0"/>
          <w:szCs w:val="21"/>
        </w:rPr>
        <w:t>Clin</w:t>
      </w:r>
      <w:proofErr w:type="spellEnd"/>
      <w:r w:rsidRPr="004870D0">
        <w:rPr>
          <w:rFonts w:ascii="Book Antiqua" w:eastAsia="宋体" w:hAnsi="Book Antiqua" w:cs="宋体"/>
          <w:i/>
          <w:iCs/>
          <w:color w:val="000000"/>
          <w:kern w:val="0"/>
          <w:szCs w:val="21"/>
        </w:rPr>
        <w:t xml:space="preserve"> </w:t>
      </w:r>
      <w:proofErr w:type="spellStart"/>
      <w:r w:rsidRPr="004870D0">
        <w:rPr>
          <w:rFonts w:ascii="Book Antiqua" w:eastAsia="宋体" w:hAnsi="Book Antiqua" w:cs="宋体"/>
          <w:i/>
          <w:iCs/>
          <w:color w:val="000000"/>
          <w:kern w:val="0"/>
          <w:szCs w:val="21"/>
        </w:rPr>
        <w:t>Oncol</w:t>
      </w:r>
      <w:proofErr w:type="spellEnd"/>
      <w:r w:rsidRPr="004870D0">
        <w:rPr>
          <w:rFonts w:ascii="Book Antiqua" w:eastAsia="宋体" w:hAnsi="Book Antiqua" w:cs="宋体"/>
          <w:color w:val="000000"/>
          <w:kern w:val="0"/>
          <w:szCs w:val="21"/>
        </w:rPr>
        <w:t> 2007; </w:t>
      </w:r>
      <w:r w:rsidRPr="004870D0">
        <w:rPr>
          <w:rFonts w:ascii="Book Antiqua" w:eastAsia="宋体" w:hAnsi="Book Antiqua" w:cs="宋体"/>
          <w:b/>
          <w:bCs/>
          <w:color w:val="000000"/>
          <w:kern w:val="0"/>
          <w:szCs w:val="21"/>
        </w:rPr>
        <w:t>25</w:t>
      </w:r>
      <w:r w:rsidRPr="004870D0">
        <w:rPr>
          <w:rFonts w:ascii="Book Antiqua" w:eastAsia="宋体" w:hAnsi="Book Antiqua" w:cs="宋体"/>
          <w:color w:val="000000"/>
          <w:kern w:val="0"/>
          <w:szCs w:val="21"/>
        </w:rPr>
        <w:t>: 326-331 [PMID: 17235048]</w:t>
      </w:r>
    </w:p>
    <w:p w:rsidR="00A62FB6" w:rsidRPr="004870D0" w:rsidRDefault="00A62FB6" w:rsidP="00A62FB6">
      <w:pPr>
        <w:widowControl/>
        <w:rPr>
          <w:rFonts w:ascii="Book Antiqua" w:eastAsia="宋体" w:hAnsi="Book Antiqua" w:cs="宋体"/>
          <w:color w:val="000000"/>
          <w:kern w:val="0"/>
          <w:szCs w:val="21"/>
        </w:rPr>
      </w:pPr>
      <w:r w:rsidRPr="004870D0">
        <w:rPr>
          <w:rFonts w:ascii="Book Antiqua" w:eastAsia="宋体" w:hAnsi="Book Antiqua" w:cs="宋体"/>
          <w:color w:val="000000"/>
          <w:kern w:val="0"/>
          <w:szCs w:val="21"/>
        </w:rPr>
        <w:t>6 </w:t>
      </w:r>
      <w:proofErr w:type="spellStart"/>
      <w:r w:rsidRPr="004870D0">
        <w:rPr>
          <w:rFonts w:ascii="Book Antiqua" w:eastAsia="宋体" w:hAnsi="Book Antiqua" w:cs="宋体"/>
          <w:b/>
          <w:bCs/>
          <w:color w:val="000000"/>
          <w:kern w:val="0"/>
          <w:szCs w:val="21"/>
        </w:rPr>
        <w:t>Loehrer</w:t>
      </w:r>
      <w:proofErr w:type="spellEnd"/>
      <w:r w:rsidRPr="004870D0">
        <w:rPr>
          <w:rFonts w:ascii="Book Antiqua" w:eastAsia="宋体" w:hAnsi="Book Antiqua" w:cs="宋体"/>
          <w:b/>
          <w:bCs/>
          <w:color w:val="000000"/>
          <w:kern w:val="0"/>
          <w:szCs w:val="21"/>
        </w:rPr>
        <w:t xml:space="preserve"> PJ</w:t>
      </w:r>
      <w:r w:rsidRPr="004870D0">
        <w:rPr>
          <w:rFonts w:ascii="Book Antiqua" w:eastAsia="宋体" w:hAnsi="Book Antiqua" w:cs="宋体"/>
          <w:color w:val="000000"/>
          <w:kern w:val="0"/>
          <w:szCs w:val="21"/>
        </w:rPr>
        <w:t xml:space="preserve">, Feng Y, </w:t>
      </w:r>
      <w:proofErr w:type="spellStart"/>
      <w:r w:rsidRPr="004870D0">
        <w:rPr>
          <w:rFonts w:ascii="Book Antiqua" w:eastAsia="宋体" w:hAnsi="Book Antiqua" w:cs="宋体"/>
          <w:color w:val="000000"/>
          <w:kern w:val="0"/>
          <w:szCs w:val="21"/>
        </w:rPr>
        <w:t>Cardenes</w:t>
      </w:r>
      <w:proofErr w:type="spellEnd"/>
      <w:r w:rsidRPr="004870D0">
        <w:rPr>
          <w:rFonts w:ascii="Book Antiqua" w:eastAsia="宋体" w:hAnsi="Book Antiqua" w:cs="宋体"/>
          <w:color w:val="000000"/>
          <w:kern w:val="0"/>
          <w:szCs w:val="21"/>
        </w:rPr>
        <w:t xml:space="preserve"> H, Wagner L, </w:t>
      </w:r>
      <w:proofErr w:type="spellStart"/>
      <w:r w:rsidRPr="004870D0">
        <w:rPr>
          <w:rFonts w:ascii="Book Antiqua" w:eastAsia="宋体" w:hAnsi="Book Antiqua" w:cs="宋体"/>
          <w:color w:val="000000"/>
          <w:kern w:val="0"/>
          <w:szCs w:val="21"/>
        </w:rPr>
        <w:t>Brell</w:t>
      </w:r>
      <w:proofErr w:type="spellEnd"/>
      <w:r w:rsidRPr="004870D0">
        <w:rPr>
          <w:rFonts w:ascii="Book Antiqua" w:eastAsia="宋体" w:hAnsi="Book Antiqua" w:cs="宋体"/>
          <w:color w:val="000000"/>
          <w:kern w:val="0"/>
          <w:szCs w:val="21"/>
        </w:rPr>
        <w:t xml:space="preserve"> JM, </w:t>
      </w:r>
      <w:proofErr w:type="spellStart"/>
      <w:r w:rsidRPr="004870D0">
        <w:rPr>
          <w:rFonts w:ascii="Book Antiqua" w:eastAsia="宋体" w:hAnsi="Book Antiqua" w:cs="宋体"/>
          <w:color w:val="000000"/>
          <w:kern w:val="0"/>
          <w:szCs w:val="21"/>
        </w:rPr>
        <w:t>Cella</w:t>
      </w:r>
      <w:proofErr w:type="spellEnd"/>
      <w:r w:rsidRPr="004870D0">
        <w:rPr>
          <w:rFonts w:ascii="Book Antiqua" w:eastAsia="宋体" w:hAnsi="Book Antiqua" w:cs="宋体"/>
          <w:color w:val="000000"/>
          <w:kern w:val="0"/>
          <w:szCs w:val="21"/>
        </w:rPr>
        <w:t xml:space="preserve"> D, Flynn P, </w:t>
      </w:r>
      <w:proofErr w:type="spellStart"/>
      <w:r w:rsidRPr="004870D0">
        <w:rPr>
          <w:rFonts w:ascii="Book Antiqua" w:eastAsia="宋体" w:hAnsi="Book Antiqua" w:cs="宋体"/>
          <w:color w:val="000000"/>
          <w:kern w:val="0"/>
          <w:szCs w:val="21"/>
        </w:rPr>
        <w:t>Ramanathan</w:t>
      </w:r>
      <w:proofErr w:type="spellEnd"/>
      <w:r w:rsidRPr="004870D0">
        <w:rPr>
          <w:rFonts w:ascii="Book Antiqua" w:eastAsia="宋体" w:hAnsi="Book Antiqua" w:cs="宋体"/>
          <w:color w:val="000000"/>
          <w:kern w:val="0"/>
          <w:szCs w:val="21"/>
        </w:rPr>
        <w:t xml:space="preserve"> RK, Crane CH, </w:t>
      </w:r>
      <w:proofErr w:type="spellStart"/>
      <w:r w:rsidRPr="004870D0">
        <w:rPr>
          <w:rFonts w:ascii="Book Antiqua" w:eastAsia="宋体" w:hAnsi="Book Antiqua" w:cs="宋体"/>
          <w:color w:val="000000"/>
          <w:kern w:val="0"/>
          <w:szCs w:val="21"/>
        </w:rPr>
        <w:t>Alberts</w:t>
      </w:r>
      <w:proofErr w:type="spellEnd"/>
      <w:r w:rsidRPr="004870D0">
        <w:rPr>
          <w:rFonts w:ascii="Book Antiqua" w:eastAsia="宋体" w:hAnsi="Book Antiqua" w:cs="宋体"/>
          <w:color w:val="000000"/>
          <w:kern w:val="0"/>
          <w:szCs w:val="21"/>
        </w:rPr>
        <w:t xml:space="preserve"> SR, Benson AB. Gemcitabine alone versus gemcitabine plus radiotherapy in patients with locally advanced pancreatic cancer: an Eastern Cooperative Oncology Group trial. </w:t>
      </w:r>
      <w:r w:rsidRPr="004870D0">
        <w:rPr>
          <w:rFonts w:ascii="Book Antiqua" w:eastAsia="宋体" w:hAnsi="Book Antiqua" w:cs="宋体"/>
          <w:i/>
          <w:iCs/>
          <w:color w:val="000000"/>
          <w:kern w:val="0"/>
          <w:szCs w:val="21"/>
        </w:rPr>
        <w:t xml:space="preserve">J </w:t>
      </w:r>
      <w:proofErr w:type="spellStart"/>
      <w:r w:rsidRPr="004870D0">
        <w:rPr>
          <w:rFonts w:ascii="Book Antiqua" w:eastAsia="宋体" w:hAnsi="Book Antiqua" w:cs="宋体"/>
          <w:i/>
          <w:iCs/>
          <w:color w:val="000000"/>
          <w:kern w:val="0"/>
          <w:szCs w:val="21"/>
        </w:rPr>
        <w:t>Clin</w:t>
      </w:r>
      <w:proofErr w:type="spellEnd"/>
      <w:r w:rsidRPr="004870D0">
        <w:rPr>
          <w:rFonts w:ascii="Book Antiqua" w:eastAsia="宋体" w:hAnsi="Book Antiqua" w:cs="宋体"/>
          <w:i/>
          <w:iCs/>
          <w:color w:val="000000"/>
          <w:kern w:val="0"/>
          <w:szCs w:val="21"/>
        </w:rPr>
        <w:t xml:space="preserve"> </w:t>
      </w:r>
      <w:proofErr w:type="spellStart"/>
      <w:r w:rsidRPr="004870D0">
        <w:rPr>
          <w:rFonts w:ascii="Book Antiqua" w:eastAsia="宋体" w:hAnsi="Book Antiqua" w:cs="宋体"/>
          <w:i/>
          <w:iCs/>
          <w:color w:val="000000"/>
          <w:kern w:val="0"/>
          <w:szCs w:val="21"/>
        </w:rPr>
        <w:t>Oncol</w:t>
      </w:r>
      <w:proofErr w:type="spellEnd"/>
      <w:r w:rsidRPr="004870D0">
        <w:rPr>
          <w:rFonts w:ascii="Book Antiqua" w:eastAsia="宋体" w:hAnsi="Book Antiqua" w:cs="宋体"/>
          <w:color w:val="000000"/>
          <w:kern w:val="0"/>
          <w:szCs w:val="21"/>
        </w:rPr>
        <w:t> 2011; </w:t>
      </w:r>
      <w:r w:rsidRPr="004870D0">
        <w:rPr>
          <w:rFonts w:ascii="Book Antiqua" w:eastAsia="宋体" w:hAnsi="Book Antiqua" w:cs="宋体"/>
          <w:b/>
          <w:bCs/>
          <w:color w:val="000000"/>
          <w:kern w:val="0"/>
          <w:szCs w:val="21"/>
        </w:rPr>
        <w:t>29</w:t>
      </w:r>
      <w:r w:rsidRPr="004870D0">
        <w:rPr>
          <w:rFonts w:ascii="Book Antiqua" w:eastAsia="宋体" w:hAnsi="Book Antiqua" w:cs="宋体"/>
          <w:color w:val="000000"/>
          <w:kern w:val="0"/>
          <w:szCs w:val="21"/>
        </w:rPr>
        <w:t>: 4105-4112 [PMID: 21969502 DOI: 10.1200/JCO.2011.34.8904</w:t>
      </w:r>
      <w:r>
        <w:rPr>
          <w:rFonts w:ascii="Book Antiqua" w:eastAsia="宋体" w:hAnsi="Book Antiqua" w:cs="宋体"/>
          <w:color w:val="000000"/>
          <w:kern w:val="0"/>
          <w:szCs w:val="21"/>
        </w:rPr>
        <w:t>]</w:t>
      </w:r>
    </w:p>
    <w:p w:rsidR="00A62FB6" w:rsidRPr="004870D0" w:rsidRDefault="00A62FB6" w:rsidP="00A62FB6">
      <w:pPr>
        <w:widowControl/>
        <w:rPr>
          <w:rFonts w:ascii="Book Antiqua" w:eastAsia="宋体" w:hAnsi="Book Antiqua" w:cs="宋体"/>
          <w:color w:val="000000"/>
          <w:kern w:val="0"/>
          <w:szCs w:val="21"/>
        </w:rPr>
      </w:pPr>
      <w:r w:rsidRPr="004870D0">
        <w:rPr>
          <w:rFonts w:ascii="Book Antiqua" w:eastAsia="宋体" w:hAnsi="Book Antiqua" w:cs="宋体"/>
          <w:color w:val="000000"/>
          <w:kern w:val="0"/>
          <w:szCs w:val="21"/>
        </w:rPr>
        <w:t>7 </w:t>
      </w:r>
      <w:r w:rsidRPr="004870D0">
        <w:rPr>
          <w:rFonts w:ascii="Book Antiqua" w:eastAsia="宋体" w:hAnsi="Book Antiqua" w:cs="宋体"/>
          <w:b/>
          <w:bCs/>
          <w:color w:val="000000"/>
          <w:kern w:val="0"/>
          <w:szCs w:val="21"/>
        </w:rPr>
        <w:t>Philip PA</w:t>
      </w:r>
      <w:r w:rsidRPr="004870D0">
        <w:rPr>
          <w:rFonts w:ascii="Book Antiqua" w:eastAsia="宋体" w:hAnsi="Book Antiqua" w:cs="宋体"/>
          <w:color w:val="000000"/>
          <w:kern w:val="0"/>
          <w:szCs w:val="21"/>
        </w:rPr>
        <w:t xml:space="preserve">, Benedetti J, </w:t>
      </w:r>
      <w:proofErr w:type="spellStart"/>
      <w:r w:rsidRPr="004870D0">
        <w:rPr>
          <w:rFonts w:ascii="Book Antiqua" w:eastAsia="宋体" w:hAnsi="Book Antiqua" w:cs="宋体"/>
          <w:color w:val="000000"/>
          <w:kern w:val="0"/>
          <w:szCs w:val="21"/>
        </w:rPr>
        <w:t>Corless</w:t>
      </w:r>
      <w:proofErr w:type="spellEnd"/>
      <w:r w:rsidRPr="004870D0">
        <w:rPr>
          <w:rFonts w:ascii="Book Antiqua" w:eastAsia="宋体" w:hAnsi="Book Antiqua" w:cs="宋体"/>
          <w:color w:val="000000"/>
          <w:kern w:val="0"/>
          <w:szCs w:val="21"/>
        </w:rPr>
        <w:t xml:space="preserve"> CL, Wong R, O'Reilly EM, Flynn PJ, Rowland KM, Atkins JN, </w:t>
      </w:r>
      <w:proofErr w:type="spellStart"/>
      <w:r w:rsidRPr="004870D0">
        <w:rPr>
          <w:rFonts w:ascii="Book Antiqua" w:eastAsia="宋体" w:hAnsi="Book Antiqua" w:cs="宋体"/>
          <w:color w:val="000000"/>
          <w:kern w:val="0"/>
          <w:szCs w:val="21"/>
        </w:rPr>
        <w:t>Mirtsching</w:t>
      </w:r>
      <w:proofErr w:type="spellEnd"/>
      <w:r w:rsidRPr="004870D0">
        <w:rPr>
          <w:rFonts w:ascii="Book Antiqua" w:eastAsia="宋体" w:hAnsi="Book Antiqua" w:cs="宋体"/>
          <w:color w:val="000000"/>
          <w:kern w:val="0"/>
          <w:szCs w:val="21"/>
        </w:rPr>
        <w:t xml:space="preserve"> BC, </w:t>
      </w:r>
      <w:proofErr w:type="spellStart"/>
      <w:r w:rsidRPr="004870D0">
        <w:rPr>
          <w:rFonts w:ascii="Book Antiqua" w:eastAsia="宋体" w:hAnsi="Book Antiqua" w:cs="宋体"/>
          <w:color w:val="000000"/>
          <w:kern w:val="0"/>
          <w:szCs w:val="21"/>
        </w:rPr>
        <w:t>Rivkin</w:t>
      </w:r>
      <w:proofErr w:type="spellEnd"/>
      <w:r w:rsidRPr="004870D0">
        <w:rPr>
          <w:rFonts w:ascii="Book Antiqua" w:eastAsia="宋体" w:hAnsi="Book Antiqua" w:cs="宋体"/>
          <w:color w:val="000000"/>
          <w:kern w:val="0"/>
          <w:szCs w:val="21"/>
        </w:rPr>
        <w:t xml:space="preserve"> SE, Khorana AA, Goldman B, </w:t>
      </w:r>
      <w:proofErr w:type="spellStart"/>
      <w:r w:rsidRPr="004870D0">
        <w:rPr>
          <w:rFonts w:ascii="Book Antiqua" w:eastAsia="宋体" w:hAnsi="Book Antiqua" w:cs="宋体"/>
          <w:color w:val="000000"/>
          <w:kern w:val="0"/>
          <w:szCs w:val="21"/>
        </w:rPr>
        <w:t>Fenoglio-Preiser</w:t>
      </w:r>
      <w:proofErr w:type="spellEnd"/>
      <w:r w:rsidRPr="004870D0">
        <w:rPr>
          <w:rFonts w:ascii="Book Antiqua" w:eastAsia="宋体" w:hAnsi="Book Antiqua" w:cs="宋体"/>
          <w:color w:val="000000"/>
          <w:kern w:val="0"/>
          <w:szCs w:val="21"/>
        </w:rPr>
        <w:t xml:space="preserve"> CM, </w:t>
      </w:r>
      <w:proofErr w:type="spellStart"/>
      <w:r w:rsidRPr="004870D0">
        <w:rPr>
          <w:rFonts w:ascii="Book Antiqua" w:eastAsia="宋体" w:hAnsi="Book Antiqua" w:cs="宋体"/>
          <w:color w:val="000000"/>
          <w:kern w:val="0"/>
          <w:szCs w:val="21"/>
        </w:rPr>
        <w:t>Abbruzzese</w:t>
      </w:r>
      <w:proofErr w:type="spellEnd"/>
      <w:r w:rsidRPr="004870D0">
        <w:rPr>
          <w:rFonts w:ascii="Book Antiqua" w:eastAsia="宋体" w:hAnsi="Book Antiqua" w:cs="宋体"/>
          <w:color w:val="000000"/>
          <w:kern w:val="0"/>
          <w:szCs w:val="21"/>
        </w:rPr>
        <w:t xml:space="preserve"> JL, </w:t>
      </w:r>
      <w:proofErr w:type="spellStart"/>
      <w:r w:rsidRPr="004870D0">
        <w:rPr>
          <w:rFonts w:ascii="Book Antiqua" w:eastAsia="宋体" w:hAnsi="Book Antiqua" w:cs="宋体"/>
          <w:color w:val="000000"/>
          <w:kern w:val="0"/>
          <w:szCs w:val="21"/>
        </w:rPr>
        <w:t>Blanke</w:t>
      </w:r>
      <w:proofErr w:type="spellEnd"/>
      <w:r w:rsidRPr="004870D0">
        <w:rPr>
          <w:rFonts w:ascii="Book Antiqua" w:eastAsia="宋体" w:hAnsi="Book Antiqua" w:cs="宋体"/>
          <w:color w:val="000000"/>
          <w:kern w:val="0"/>
          <w:szCs w:val="21"/>
        </w:rPr>
        <w:t xml:space="preserve"> CD. Phase III study comparing gemcitabine plus </w:t>
      </w:r>
      <w:proofErr w:type="spellStart"/>
      <w:r w:rsidRPr="004870D0">
        <w:rPr>
          <w:rFonts w:ascii="Book Antiqua" w:eastAsia="宋体" w:hAnsi="Book Antiqua" w:cs="宋体"/>
          <w:color w:val="000000"/>
          <w:kern w:val="0"/>
          <w:szCs w:val="21"/>
        </w:rPr>
        <w:t>cetuximab</w:t>
      </w:r>
      <w:proofErr w:type="spellEnd"/>
      <w:r w:rsidRPr="004870D0">
        <w:rPr>
          <w:rFonts w:ascii="Book Antiqua" w:eastAsia="宋体" w:hAnsi="Book Antiqua" w:cs="宋体"/>
          <w:color w:val="000000"/>
          <w:kern w:val="0"/>
          <w:szCs w:val="21"/>
        </w:rPr>
        <w:t xml:space="preserve"> versus gemcitabine in patients with advanced pancreatic adenocarcinoma: Southwest Oncology Group-directed intergroup trial S0205. </w:t>
      </w:r>
      <w:r w:rsidRPr="004870D0">
        <w:rPr>
          <w:rFonts w:ascii="Book Antiqua" w:eastAsia="宋体" w:hAnsi="Book Antiqua" w:cs="宋体"/>
          <w:i/>
          <w:iCs/>
          <w:color w:val="000000"/>
          <w:kern w:val="0"/>
          <w:szCs w:val="21"/>
        </w:rPr>
        <w:t xml:space="preserve">J </w:t>
      </w:r>
      <w:proofErr w:type="spellStart"/>
      <w:r w:rsidRPr="004870D0">
        <w:rPr>
          <w:rFonts w:ascii="Book Antiqua" w:eastAsia="宋体" w:hAnsi="Book Antiqua" w:cs="宋体"/>
          <w:i/>
          <w:iCs/>
          <w:color w:val="000000"/>
          <w:kern w:val="0"/>
          <w:szCs w:val="21"/>
        </w:rPr>
        <w:t>Clin</w:t>
      </w:r>
      <w:proofErr w:type="spellEnd"/>
      <w:r w:rsidRPr="004870D0">
        <w:rPr>
          <w:rFonts w:ascii="Book Antiqua" w:eastAsia="宋体" w:hAnsi="Book Antiqua" w:cs="宋体"/>
          <w:i/>
          <w:iCs/>
          <w:color w:val="000000"/>
          <w:kern w:val="0"/>
          <w:szCs w:val="21"/>
        </w:rPr>
        <w:t xml:space="preserve"> </w:t>
      </w:r>
      <w:proofErr w:type="spellStart"/>
      <w:r w:rsidRPr="004870D0">
        <w:rPr>
          <w:rFonts w:ascii="Book Antiqua" w:eastAsia="宋体" w:hAnsi="Book Antiqua" w:cs="宋体"/>
          <w:i/>
          <w:iCs/>
          <w:color w:val="000000"/>
          <w:kern w:val="0"/>
          <w:szCs w:val="21"/>
        </w:rPr>
        <w:t>Oncol</w:t>
      </w:r>
      <w:proofErr w:type="spellEnd"/>
      <w:r w:rsidRPr="004870D0">
        <w:rPr>
          <w:rFonts w:ascii="Book Antiqua" w:eastAsia="宋体" w:hAnsi="Book Antiqua" w:cs="宋体"/>
          <w:color w:val="000000"/>
          <w:kern w:val="0"/>
          <w:szCs w:val="21"/>
        </w:rPr>
        <w:t> 2010; </w:t>
      </w:r>
      <w:r w:rsidRPr="004870D0">
        <w:rPr>
          <w:rFonts w:ascii="Book Antiqua" w:eastAsia="宋体" w:hAnsi="Book Antiqua" w:cs="宋体"/>
          <w:b/>
          <w:bCs/>
          <w:color w:val="000000"/>
          <w:kern w:val="0"/>
          <w:szCs w:val="21"/>
        </w:rPr>
        <w:t>28</w:t>
      </w:r>
      <w:r w:rsidRPr="004870D0">
        <w:rPr>
          <w:rFonts w:ascii="Book Antiqua" w:eastAsia="宋体" w:hAnsi="Book Antiqua" w:cs="宋体"/>
          <w:color w:val="000000"/>
          <w:kern w:val="0"/>
          <w:szCs w:val="21"/>
        </w:rPr>
        <w:t>: 3605-3610 [PMID: 20606093 DOI: 10.1200/JCO.2009.25.7550]</w:t>
      </w:r>
    </w:p>
    <w:p w:rsidR="00A62FB6" w:rsidRPr="004870D0" w:rsidRDefault="00A62FB6" w:rsidP="00A62FB6">
      <w:pPr>
        <w:widowControl/>
        <w:rPr>
          <w:rFonts w:ascii="Book Antiqua" w:eastAsia="宋体" w:hAnsi="Book Antiqua" w:cs="宋体"/>
          <w:color w:val="000000"/>
          <w:kern w:val="0"/>
          <w:szCs w:val="21"/>
        </w:rPr>
      </w:pPr>
      <w:r w:rsidRPr="004870D0">
        <w:rPr>
          <w:rFonts w:ascii="Book Antiqua" w:eastAsia="宋体" w:hAnsi="Book Antiqua" w:cs="宋体"/>
          <w:color w:val="000000"/>
          <w:kern w:val="0"/>
          <w:szCs w:val="21"/>
        </w:rPr>
        <w:t>8 </w:t>
      </w:r>
      <w:proofErr w:type="spellStart"/>
      <w:r w:rsidRPr="004870D0">
        <w:rPr>
          <w:rFonts w:ascii="Book Antiqua" w:eastAsia="宋体" w:hAnsi="Book Antiqua" w:cs="宋体"/>
          <w:b/>
          <w:bCs/>
          <w:color w:val="000000"/>
          <w:kern w:val="0"/>
          <w:szCs w:val="21"/>
        </w:rPr>
        <w:t>Sawaki</w:t>
      </w:r>
      <w:proofErr w:type="spellEnd"/>
      <w:r w:rsidRPr="004870D0">
        <w:rPr>
          <w:rFonts w:ascii="Book Antiqua" w:eastAsia="宋体" w:hAnsi="Book Antiqua" w:cs="宋体"/>
          <w:b/>
          <w:bCs/>
          <w:color w:val="000000"/>
          <w:kern w:val="0"/>
          <w:szCs w:val="21"/>
        </w:rPr>
        <w:t xml:space="preserve"> A</w:t>
      </w:r>
      <w:r w:rsidRPr="004870D0">
        <w:rPr>
          <w:rFonts w:ascii="Book Antiqua" w:eastAsia="宋体" w:hAnsi="Book Antiqua" w:cs="宋体"/>
          <w:color w:val="000000"/>
          <w:kern w:val="0"/>
          <w:szCs w:val="21"/>
        </w:rPr>
        <w:t xml:space="preserve">, </w:t>
      </w:r>
      <w:proofErr w:type="spellStart"/>
      <w:r w:rsidRPr="004870D0">
        <w:rPr>
          <w:rFonts w:ascii="Book Antiqua" w:eastAsia="宋体" w:hAnsi="Book Antiqua" w:cs="宋体"/>
          <w:color w:val="000000"/>
          <w:kern w:val="0"/>
          <w:szCs w:val="21"/>
        </w:rPr>
        <w:t>Hoki</w:t>
      </w:r>
      <w:proofErr w:type="spellEnd"/>
      <w:r w:rsidRPr="004870D0">
        <w:rPr>
          <w:rFonts w:ascii="Book Antiqua" w:eastAsia="宋体" w:hAnsi="Book Antiqua" w:cs="宋体"/>
          <w:color w:val="000000"/>
          <w:kern w:val="0"/>
          <w:szCs w:val="21"/>
        </w:rPr>
        <w:t xml:space="preserve"> N, Ito S, Matsumoto K, Mizuno N, Hara K, Takagi T, Kobayashi Y, </w:t>
      </w:r>
      <w:proofErr w:type="spellStart"/>
      <w:r w:rsidRPr="004870D0">
        <w:rPr>
          <w:rFonts w:ascii="Book Antiqua" w:eastAsia="宋体" w:hAnsi="Book Antiqua" w:cs="宋体"/>
          <w:color w:val="000000"/>
          <w:kern w:val="0"/>
          <w:szCs w:val="21"/>
        </w:rPr>
        <w:t>Sawai</w:t>
      </w:r>
      <w:proofErr w:type="spellEnd"/>
      <w:r w:rsidRPr="004870D0">
        <w:rPr>
          <w:rFonts w:ascii="Book Antiqua" w:eastAsia="宋体" w:hAnsi="Book Antiqua" w:cs="宋体"/>
          <w:color w:val="000000"/>
          <w:kern w:val="0"/>
          <w:szCs w:val="21"/>
        </w:rPr>
        <w:t xml:space="preserve"> Y, Kawai H, </w:t>
      </w:r>
      <w:proofErr w:type="spellStart"/>
      <w:r w:rsidRPr="004870D0">
        <w:rPr>
          <w:rFonts w:ascii="Book Antiqua" w:eastAsia="宋体" w:hAnsi="Book Antiqua" w:cs="宋体"/>
          <w:color w:val="000000"/>
          <w:kern w:val="0"/>
          <w:szCs w:val="21"/>
        </w:rPr>
        <w:t>Tajika</w:t>
      </w:r>
      <w:proofErr w:type="spellEnd"/>
      <w:r w:rsidRPr="004870D0">
        <w:rPr>
          <w:rFonts w:ascii="Book Antiqua" w:eastAsia="宋体" w:hAnsi="Book Antiqua" w:cs="宋体"/>
          <w:color w:val="000000"/>
          <w:kern w:val="0"/>
          <w:szCs w:val="21"/>
        </w:rPr>
        <w:t xml:space="preserve"> M, Nakamura T, </w:t>
      </w:r>
      <w:proofErr w:type="spellStart"/>
      <w:r w:rsidRPr="004870D0">
        <w:rPr>
          <w:rFonts w:ascii="Book Antiqua" w:eastAsia="宋体" w:hAnsi="Book Antiqua" w:cs="宋体"/>
          <w:color w:val="000000"/>
          <w:kern w:val="0"/>
          <w:szCs w:val="21"/>
        </w:rPr>
        <w:t>Yamao</w:t>
      </w:r>
      <w:proofErr w:type="spellEnd"/>
      <w:r w:rsidRPr="004870D0">
        <w:rPr>
          <w:rFonts w:ascii="Book Antiqua" w:eastAsia="宋体" w:hAnsi="Book Antiqua" w:cs="宋体"/>
          <w:color w:val="000000"/>
          <w:kern w:val="0"/>
          <w:szCs w:val="21"/>
        </w:rPr>
        <w:t xml:space="preserve"> K. Clinical impact of radiotherapy for locally advanced pancreatic cancer. </w:t>
      </w:r>
      <w:r w:rsidRPr="004870D0">
        <w:rPr>
          <w:rFonts w:ascii="Book Antiqua" w:eastAsia="宋体" w:hAnsi="Book Antiqua" w:cs="宋体"/>
          <w:i/>
          <w:iCs/>
          <w:color w:val="000000"/>
          <w:kern w:val="0"/>
          <w:szCs w:val="21"/>
        </w:rPr>
        <w:t xml:space="preserve">J </w:t>
      </w:r>
      <w:proofErr w:type="spellStart"/>
      <w:r w:rsidRPr="004870D0">
        <w:rPr>
          <w:rFonts w:ascii="Book Antiqua" w:eastAsia="宋体" w:hAnsi="Book Antiqua" w:cs="宋体"/>
          <w:i/>
          <w:iCs/>
          <w:color w:val="000000"/>
          <w:kern w:val="0"/>
          <w:szCs w:val="21"/>
        </w:rPr>
        <w:t>Gastroenterol</w:t>
      </w:r>
      <w:proofErr w:type="spellEnd"/>
      <w:r w:rsidRPr="004870D0">
        <w:rPr>
          <w:rFonts w:ascii="Book Antiqua" w:eastAsia="宋体" w:hAnsi="Book Antiqua" w:cs="宋体"/>
          <w:color w:val="000000"/>
          <w:kern w:val="0"/>
          <w:szCs w:val="21"/>
        </w:rPr>
        <w:t> 2009; </w:t>
      </w:r>
      <w:r w:rsidRPr="004870D0">
        <w:rPr>
          <w:rFonts w:ascii="Book Antiqua" w:eastAsia="宋体" w:hAnsi="Book Antiqua" w:cs="宋体"/>
          <w:b/>
          <w:bCs/>
          <w:color w:val="000000"/>
          <w:kern w:val="0"/>
          <w:szCs w:val="21"/>
        </w:rPr>
        <w:t>44</w:t>
      </w:r>
      <w:r w:rsidRPr="004870D0">
        <w:rPr>
          <w:rFonts w:ascii="Book Antiqua" w:eastAsia="宋体" w:hAnsi="Book Antiqua" w:cs="宋体"/>
          <w:color w:val="000000"/>
          <w:kern w:val="0"/>
          <w:szCs w:val="21"/>
        </w:rPr>
        <w:t>: 1209-1214 [PMID: 19705054 DOI: 10.1007/s00535-009-0116-9]</w:t>
      </w:r>
    </w:p>
    <w:p w:rsidR="00A62FB6" w:rsidRPr="004870D0" w:rsidRDefault="00A62FB6" w:rsidP="00A62FB6">
      <w:pPr>
        <w:widowControl/>
        <w:rPr>
          <w:rFonts w:ascii="Book Antiqua" w:eastAsia="宋体" w:hAnsi="Book Antiqua" w:cs="宋体"/>
          <w:color w:val="000000"/>
          <w:kern w:val="0"/>
          <w:szCs w:val="21"/>
        </w:rPr>
      </w:pPr>
      <w:r w:rsidRPr="004870D0">
        <w:rPr>
          <w:rFonts w:ascii="Book Antiqua" w:eastAsia="宋体" w:hAnsi="Book Antiqua" w:cs="宋体"/>
          <w:color w:val="000000"/>
          <w:kern w:val="0"/>
          <w:szCs w:val="21"/>
        </w:rPr>
        <w:t>9 </w:t>
      </w:r>
      <w:proofErr w:type="spellStart"/>
      <w:r w:rsidRPr="004870D0">
        <w:rPr>
          <w:rFonts w:ascii="Book Antiqua" w:eastAsia="宋体" w:hAnsi="Book Antiqua" w:cs="宋体"/>
          <w:b/>
          <w:bCs/>
          <w:color w:val="000000"/>
          <w:kern w:val="0"/>
          <w:szCs w:val="21"/>
        </w:rPr>
        <w:t>Sudo</w:t>
      </w:r>
      <w:proofErr w:type="spellEnd"/>
      <w:r w:rsidRPr="004870D0">
        <w:rPr>
          <w:rFonts w:ascii="Book Antiqua" w:eastAsia="宋体" w:hAnsi="Book Antiqua" w:cs="宋体"/>
          <w:b/>
          <w:bCs/>
          <w:color w:val="000000"/>
          <w:kern w:val="0"/>
          <w:szCs w:val="21"/>
        </w:rPr>
        <w:t xml:space="preserve"> K</w:t>
      </w:r>
      <w:r w:rsidRPr="004870D0">
        <w:rPr>
          <w:rFonts w:ascii="Book Antiqua" w:eastAsia="宋体" w:hAnsi="Book Antiqua" w:cs="宋体"/>
          <w:color w:val="000000"/>
          <w:kern w:val="0"/>
          <w:szCs w:val="21"/>
        </w:rPr>
        <w:t xml:space="preserve">, Yamaguchi T, Ishihara T, Nakamura K, Hara T, </w:t>
      </w:r>
      <w:proofErr w:type="spellStart"/>
      <w:r w:rsidRPr="004870D0">
        <w:rPr>
          <w:rFonts w:ascii="Book Antiqua" w:eastAsia="宋体" w:hAnsi="Book Antiqua" w:cs="宋体"/>
          <w:color w:val="000000"/>
          <w:kern w:val="0"/>
          <w:szCs w:val="21"/>
        </w:rPr>
        <w:t>Denda</w:t>
      </w:r>
      <w:proofErr w:type="spellEnd"/>
      <w:r w:rsidRPr="004870D0">
        <w:rPr>
          <w:rFonts w:ascii="Book Antiqua" w:eastAsia="宋体" w:hAnsi="Book Antiqua" w:cs="宋体"/>
          <w:color w:val="000000"/>
          <w:kern w:val="0"/>
          <w:szCs w:val="21"/>
        </w:rPr>
        <w:t xml:space="preserve"> T, </w:t>
      </w:r>
      <w:proofErr w:type="spellStart"/>
      <w:r w:rsidRPr="004870D0">
        <w:rPr>
          <w:rFonts w:ascii="Book Antiqua" w:eastAsia="宋体" w:hAnsi="Book Antiqua" w:cs="宋体"/>
          <w:color w:val="000000"/>
          <w:kern w:val="0"/>
          <w:szCs w:val="21"/>
        </w:rPr>
        <w:t>Tawada</w:t>
      </w:r>
      <w:proofErr w:type="spellEnd"/>
      <w:r w:rsidRPr="004870D0">
        <w:rPr>
          <w:rFonts w:ascii="Book Antiqua" w:eastAsia="宋体" w:hAnsi="Book Antiqua" w:cs="宋体"/>
          <w:color w:val="000000"/>
          <w:kern w:val="0"/>
          <w:szCs w:val="21"/>
        </w:rPr>
        <w:t xml:space="preserve"> K, </w:t>
      </w:r>
      <w:proofErr w:type="spellStart"/>
      <w:r w:rsidRPr="004870D0">
        <w:rPr>
          <w:rFonts w:ascii="Book Antiqua" w:eastAsia="宋体" w:hAnsi="Book Antiqua" w:cs="宋体"/>
          <w:color w:val="000000"/>
          <w:kern w:val="0"/>
          <w:szCs w:val="21"/>
        </w:rPr>
        <w:t>Imagumbai</w:t>
      </w:r>
      <w:proofErr w:type="spellEnd"/>
      <w:r w:rsidRPr="004870D0">
        <w:rPr>
          <w:rFonts w:ascii="Book Antiqua" w:eastAsia="宋体" w:hAnsi="Book Antiqua" w:cs="宋体"/>
          <w:color w:val="000000"/>
          <w:kern w:val="0"/>
          <w:szCs w:val="21"/>
        </w:rPr>
        <w:t xml:space="preserve"> T, Araki H, Sakai M, </w:t>
      </w:r>
      <w:proofErr w:type="spellStart"/>
      <w:r w:rsidRPr="004870D0">
        <w:rPr>
          <w:rFonts w:ascii="Book Antiqua" w:eastAsia="宋体" w:hAnsi="Book Antiqua" w:cs="宋体"/>
          <w:color w:val="000000"/>
          <w:kern w:val="0"/>
          <w:szCs w:val="21"/>
        </w:rPr>
        <w:t>Hatano</w:t>
      </w:r>
      <w:proofErr w:type="spellEnd"/>
      <w:r w:rsidRPr="004870D0">
        <w:rPr>
          <w:rFonts w:ascii="Book Antiqua" w:eastAsia="宋体" w:hAnsi="Book Antiqua" w:cs="宋体"/>
          <w:color w:val="000000"/>
          <w:kern w:val="0"/>
          <w:szCs w:val="21"/>
        </w:rPr>
        <w:t xml:space="preserve"> K, Kawakami H, Uno T, Ito H, Yokosuka O. Phase II study of oral S-1 and concurrent radiotherapy in patients with </w:t>
      </w:r>
      <w:proofErr w:type="spellStart"/>
      <w:r w:rsidRPr="004870D0">
        <w:rPr>
          <w:rFonts w:ascii="Book Antiqua" w:eastAsia="宋体" w:hAnsi="Book Antiqua" w:cs="宋体"/>
          <w:color w:val="000000"/>
          <w:kern w:val="0"/>
          <w:szCs w:val="21"/>
        </w:rPr>
        <w:t>unresectable</w:t>
      </w:r>
      <w:proofErr w:type="spellEnd"/>
      <w:r w:rsidRPr="004870D0">
        <w:rPr>
          <w:rFonts w:ascii="Book Antiqua" w:eastAsia="宋体" w:hAnsi="Book Antiqua" w:cs="宋体"/>
          <w:color w:val="000000"/>
          <w:kern w:val="0"/>
          <w:szCs w:val="21"/>
        </w:rPr>
        <w:t xml:space="preserve"> locally advanced pancreatic cancer. </w:t>
      </w:r>
      <w:proofErr w:type="spellStart"/>
      <w:r w:rsidRPr="004870D0">
        <w:rPr>
          <w:rFonts w:ascii="Book Antiqua" w:eastAsia="宋体" w:hAnsi="Book Antiqua" w:cs="宋体"/>
          <w:i/>
          <w:iCs/>
          <w:color w:val="000000"/>
          <w:kern w:val="0"/>
          <w:szCs w:val="21"/>
        </w:rPr>
        <w:t>Int</w:t>
      </w:r>
      <w:proofErr w:type="spellEnd"/>
      <w:r w:rsidRPr="004870D0">
        <w:rPr>
          <w:rFonts w:ascii="Book Antiqua" w:eastAsia="宋体" w:hAnsi="Book Antiqua" w:cs="宋体"/>
          <w:i/>
          <w:iCs/>
          <w:color w:val="000000"/>
          <w:kern w:val="0"/>
          <w:szCs w:val="21"/>
        </w:rPr>
        <w:t xml:space="preserve"> J </w:t>
      </w:r>
      <w:proofErr w:type="spellStart"/>
      <w:r w:rsidRPr="004870D0">
        <w:rPr>
          <w:rFonts w:ascii="Book Antiqua" w:eastAsia="宋体" w:hAnsi="Book Antiqua" w:cs="宋体"/>
          <w:i/>
          <w:iCs/>
          <w:color w:val="000000"/>
          <w:kern w:val="0"/>
          <w:szCs w:val="21"/>
        </w:rPr>
        <w:t>Radiat</w:t>
      </w:r>
      <w:proofErr w:type="spellEnd"/>
      <w:r w:rsidRPr="004870D0">
        <w:rPr>
          <w:rFonts w:ascii="Book Antiqua" w:eastAsia="宋体" w:hAnsi="Book Antiqua" w:cs="宋体"/>
          <w:i/>
          <w:iCs/>
          <w:color w:val="000000"/>
          <w:kern w:val="0"/>
          <w:szCs w:val="21"/>
        </w:rPr>
        <w:t xml:space="preserve"> </w:t>
      </w:r>
      <w:proofErr w:type="spellStart"/>
      <w:r w:rsidRPr="004870D0">
        <w:rPr>
          <w:rFonts w:ascii="Book Antiqua" w:eastAsia="宋体" w:hAnsi="Book Antiqua" w:cs="宋体"/>
          <w:i/>
          <w:iCs/>
          <w:color w:val="000000"/>
          <w:kern w:val="0"/>
          <w:szCs w:val="21"/>
        </w:rPr>
        <w:t>Oncol</w:t>
      </w:r>
      <w:proofErr w:type="spellEnd"/>
      <w:r w:rsidRPr="004870D0">
        <w:rPr>
          <w:rFonts w:ascii="Book Antiqua" w:eastAsia="宋体" w:hAnsi="Book Antiqua" w:cs="宋体"/>
          <w:i/>
          <w:iCs/>
          <w:color w:val="000000"/>
          <w:kern w:val="0"/>
          <w:szCs w:val="21"/>
        </w:rPr>
        <w:t xml:space="preserve"> </w:t>
      </w:r>
      <w:proofErr w:type="spellStart"/>
      <w:r w:rsidRPr="004870D0">
        <w:rPr>
          <w:rFonts w:ascii="Book Antiqua" w:eastAsia="宋体" w:hAnsi="Book Antiqua" w:cs="宋体"/>
          <w:i/>
          <w:iCs/>
          <w:color w:val="000000"/>
          <w:kern w:val="0"/>
          <w:szCs w:val="21"/>
        </w:rPr>
        <w:t>Biol</w:t>
      </w:r>
      <w:proofErr w:type="spellEnd"/>
      <w:r w:rsidRPr="004870D0">
        <w:rPr>
          <w:rFonts w:ascii="Book Antiqua" w:eastAsia="宋体" w:hAnsi="Book Antiqua" w:cs="宋体"/>
          <w:i/>
          <w:iCs/>
          <w:color w:val="000000"/>
          <w:kern w:val="0"/>
          <w:szCs w:val="21"/>
        </w:rPr>
        <w:t xml:space="preserve"> </w:t>
      </w:r>
      <w:proofErr w:type="spellStart"/>
      <w:r w:rsidRPr="004870D0">
        <w:rPr>
          <w:rFonts w:ascii="Book Antiqua" w:eastAsia="宋体" w:hAnsi="Book Antiqua" w:cs="宋体"/>
          <w:i/>
          <w:iCs/>
          <w:color w:val="000000"/>
          <w:kern w:val="0"/>
          <w:szCs w:val="21"/>
        </w:rPr>
        <w:t>Phys</w:t>
      </w:r>
      <w:proofErr w:type="spellEnd"/>
      <w:r w:rsidRPr="004870D0">
        <w:rPr>
          <w:rFonts w:ascii="Book Antiqua" w:eastAsia="宋体" w:hAnsi="Book Antiqua" w:cs="宋体"/>
          <w:color w:val="000000"/>
          <w:kern w:val="0"/>
          <w:szCs w:val="21"/>
        </w:rPr>
        <w:t> 2011; </w:t>
      </w:r>
      <w:r w:rsidRPr="004870D0">
        <w:rPr>
          <w:rFonts w:ascii="Book Antiqua" w:eastAsia="宋体" w:hAnsi="Book Antiqua" w:cs="宋体"/>
          <w:b/>
          <w:bCs/>
          <w:color w:val="000000"/>
          <w:kern w:val="0"/>
          <w:szCs w:val="21"/>
        </w:rPr>
        <w:t>80</w:t>
      </w:r>
      <w:r w:rsidRPr="004870D0">
        <w:rPr>
          <w:rFonts w:ascii="Book Antiqua" w:eastAsia="宋体" w:hAnsi="Book Antiqua" w:cs="宋体"/>
          <w:color w:val="000000"/>
          <w:kern w:val="0"/>
          <w:szCs w:val="21"/>
        </w:rPr>
        <w:t>: 119-125 [PMID: 20605363 DOI: 10.1016/j.ijrobp.2010.01.027]</w:t>
      </w:r>
    </w:p>
    <w:p w:rsidR="00A62FB6" w:rsidRPr="004870D0" w:rsidRDefault="00A62FB6" w:rsidP="00A62FB6">
      <w:pPr>
        <w:widowControl/>
        <w:rPr>
          <w:rFonts w:ascii="Book Antiqua" w:eastAsia="宋体" w:hAnsi="Book Antiqua" w:cs="宋体"/>
          <w:color w:val="000000"/>
          <w:kern w:val="0"/>
          <w:szCs w:val="21"/>
        </w:rPr>
      </w:pPr>
      <w:r w:rsidRPr="004870D0">
        <w:rPr>
          <w:rFonts w:ascii="Book Antiqua" w:eastAsia="宋体" w:hAnsi="Book Antiqua" w:cs="宋体"/>
          <w:color w:val="000000"/>
          <w:kern w:val="0"/>
          <w:szCs w:val="21"/>
        </w:rPr>
        <w:lastRenderedPageBreak/>
        <w:t>10 </w:t>
      </w:r>
      <w:proofErr w:type="spellStart"/>
      <w:r w:rsidRPr="004870D0">
        <w:rPr>
          <w:rFonts w:ascii="Book Antiqua" w:eastAsia="宋体" w:hAnsi="Book Antiqua" w:cs="宋体"/>
          <w:b/>
          <w:bCs/>
          <w:color w:val="000000"/>
          <w:kern w:val="0"/>
          <w:szCs w:val="21"/>
        </w:rPr>
        <w:t>Tempero</w:t>
      </w:r>
      <w:proofErr w:type="spellEnd"/>
      <w:r w:rsidRPr="004870D0">
        <w:rPr>
          <w:rFonts w:ascii="Book Antiqua" w:eastAsia="宋体" w:hAnsi="Book Antiqua" w:cs="宋体"/>
          <w:b/>
          <w:bCs/>
          <w:color w:val="000000"/>
          <w:kern w:val="0"/>
          <w:szCs w:val="21"/>
        </w:rPr>
        <w:t xml:space="preserve"> MA</w:t>
      </w:r>
      <w:r w:rsidRPr="004870D0">
        <w:rPr>
          <w:rFonts w:ascii="Book Antiqua" w:eastAsia="宋体" w:hAnsi="Book Antiqua" w:cs="宋体"/>
          <w:color w:val="000000"/>
          <w:kern w:val="0"/>
          <w:szCs w:val="21"/>
        </w:rPr>
        <w:t xml:space="preserve">, </w:t>
      </w:r>
      <w:proofErr w:type="spellStart"/>
      <w:r w:rsidRPr="004870D0">
        <w:rPr>
          <w:rFonts w:ascii="Book Antiqua" w:eastAsia="宋体" w:hAnsi="Book Antiqua" w:cs="宋体"/>
          <w:color w:val="000000"/>
          <w:kern w:val="0"/>
          <w:szCs w:val="21"/>
        </w:rPr>
        <w:t>Arnoletti</w:t>
      </w:r>
      <w:proofErr w:type="spellEnd"/>
      <w:r w:rsidRPr="004870D0">
        <w:rPr>
          <w:rFonts w:ascii="Book Antiqua" w:eastAsia="宋体" w:hAnsi="Book Antiqua" w:cs="宋体"/>
          <w:color w:val="000000"/>
          <w:kern w:val="0"/>
          <w:szCs w:val="21"/>
        </w:rPr>
        <w:t xml:space="preserve"> JP, Behrman SW, Ben-Josef E, Benson AB, Casper ES, Cohen SJ, </w:t>
      </w:r>
      <w:proofErr w:type="spellStart"/>
      <w:r w:rsidRPr="004870D0">
        <w:rPr>
          <w:rFonts w:ascii="Book Antiqua" w:eastAsia="宋体" w:hAnsi="Book Antiqua" w:cs="宋体"/>
          <w:color w:val="000000"/>
          <w:kern w:val="0"/>
          <w:szCs w:val="21"/>
        </w:rPr>
        <w:t>Czito</w:t>
      </w:r>
      <w:proofErr w:type="spellEnd"/>
      <w:r w:rsidRPr="004870D0">
        <w:rPr>
          <w:rFonts w:ascii="Book Antiqua" w:eastAsia="宋体" w:hAnsi="Book Antiqua" w:cs="宋体"/>
          <w:color w:val="000000"/>
          <w:kern w:val="0"/>
          <w:szCs w:val="21"/>
        </w:rPr>
        <w:t xml:space="preserve"> B, </w:t>
      </w:r>
      <w:proofErr w:type="spellStart"/>
      <w:r w:rsidRPr="004870D0">
        <w:rPr>
          <w:rFonts w:ascii="Book Antiqua" w:eastAsia="宋体" w:hAnsi="Book Antiqua" w:cs="宋体"/>
          <w:color w:val="000000"/>
          <w:kern w:val="0"/>
          <w:szCs w:val="21"/>
        </w:rPr>
        <w:t>Ellenhorn</w:t>
      </w:r>
      <w:proofErr w:type="spellEnd"/>
      <w:r w:rsidRPr="004870D0">
        <w:rPr>
          <w:rFonts w:ascii="Book Antiqua" w:eastAsia="宋体" w:hAnsi="Book Antiqua" w:cs="宋体"/>
          <w:color w:val="000000"/>
          <w:kern w:val="0"/>
          <w:szCs w:val="21"/>
        </w:rPr>
        <w:t xml:space="preserve"> JD, Hawkins WG, Herman J, Hoffman JP, </w:t>
      </w:r>
      <w:proofErr w:type="spellStart"/>
      <w:r w:rsidRPr="004870D0">
        <w:rPr>
          <w:rFonts w:ascii="Book Antiqua" w:eastAsia="宋体" w:hAnsi="Book Antiqua" w:cs="宋体"/>
          <w:color w:val="000000"/>
          <w:kern w:val="0"/>
          <w:szCs w:val="21"/>
        </w:rPr>
        <w:t>Ko</w:t>
      </w:r>
      <w:proofErr w:type="spellEnd"/>
      <w:r w:rsidRPr="004870D0">
        <w:rPr>
          <w:rFonts w:ascii="Book Antiqua" w:eastAsia="宋体" w:hAnsi="Book Antiqua" w:cs="宋体"/>
          <w:color w:val="000000"/>
          <w:kern w:val="0"/>
          <w:szCs w:val="21"/>
        </w:rPr>
        <w:t xml:space="preserve"> A, </w:t>
      </w:r>
      <w:proofErr w:type="spellStart"/>
      <w:r w:rsidRPr="004870D0">
        <w:rPr>
          <w:rFonts w:ascii="Book Antiqua" w:eastAsia="宋体" w:hAnsi="Book Antiqua" w:cs="宋体"/>
          <w:color w:val="000000"/>
          <w:kern w:val="0"/>
          <w:szCs w:val="21"/>
        </w:rPr>
        <w:t>Komanduri</w:t>
      </w:r>
      <w:proofErr w:type="spellEnd"/>
      <w:r w:rsidRPr="004870D0">
        <w:rPr>
          <w:rFonts w:ascii="Book Antiqua" w:eastAsia="宋体" w:hAnsi="Book Antiqua" w:cs="宋体"/>
          <w:color w:val="000000"/>
          <w:kern w:val="0"/>
          <w:szCs w:val="21"/>
        </w:rPr>
        <w:t xml:space="preserve"> S, </w:t>
      </w:r>
      <w:proofErr w:type="spellStart"/>
      <w:r w:rsidRPr="004870D0">
        <w:rPr>
          <w:rFonts w:ascii="Book Antiqua" w:eastAsia="宋体" w:hAnsi="Book Antiqua" w:cs="宋体"/>
          <w:color w:val="000000"/>
          <w:kern w:val="0"/>
          <w:szCs w:val="21"/>
        </w:rPr>
        <w:t>Koong</w:t>
      </w:r>
      <w:proofErr w:type="spellEnd"/>
      <w:r w:rsidRPr="004870D0">
        <w:rPr>
          <w:rFonts w:ascii="Book Antiqua" w:eastAsia="宋体" w:hAnsi="Book Antiqua" w:cs="宋体"/>
          <w:color w:val="000000"/>
          <w:kern w:val="0"/>
          <w:szCs w:val="21"/>
        </w:rPr>
        <w:t xml:space="preserve"> A, Ma WW, </w:t>
      </w:r>
      <w:proofErr w:type="spellStart"/>
      <w:r w:rsidRPr="004870D0">
        <w:rPr>
          <w:rFonts w:ascii="Book Antiqua" w:eastAsia="宋体" w:hAnsi="Book Antiqua" w:cs="宋体"/>
          <w:color w:val="000000"/>
          <w:kern w:val="0"/>
          <w:szCs w:val="21"/>
        </w:rPr>
        <w:t>Malafa</w:t>
      </w:r>
      <w:proofErr w:type="spellEnd"/>
      <w:r w:rsidRPr="004870D0">
        <w:rPr>
          <w:rFonts w:ascii="Book Antiqua" w:eastAsia="宋体" w:hAnsi="Book Antiqua" w:cs="宋体"/>
          <w:color w:val="000000"/>
          <w:kern w:val="0"/>
          <w:szCs w:val="21"/>
        </w:rPr>
        <w:t xml:space="preserve"> MP, Merchant NB, </w:t>
      </w:r>
      <w:proofErr w:type="spellStart"/>
      <w:r w:rsidRPr="004870D0">
        <w:rPr>
          <w:rFonts w:ascii="Book Antiqua" w:eastAsia="宋体" w:hAnsi="Book Antiqua" w:cs="宋体"/>
          <w:color w:val="000000"/>
          <w:kern w:val="0"/>
          <w:szCs w:val="21"/>
        </w:rPr>
        <w:t>Mulvihill</w:t>
      </w:r>
      <w:proofErr w:type="spellEnd"/>
      <w:r w:rsidRPr="004870D0">
        <w:rPr>
          <w:rFonts w:ascii="Book Antiqua" w:eastAsia="宋体" w:hAnsi="Book Antiqua" w:cs="宋体"/>
          <w:color w:val="000000"/>
          <w:kern w:val="0"/>
          <w:szCs w:val="21"/>
        </w:rPr>
        <w:t xml:space="preserve"> SJ, </w:t>
      </w:r>
      <w:proofErr w:type="spellStart"/>
      <w:r w:rsidRPr="004870D0">
        <w:rPr>
          <w:rFonts w:ascii="Book Antiqua" w:eastAsia="宋体" w:hAnsi="Book Antiqua" w:cs="宋体"/>
          <w:color w:val="000000"/>
          <w:kern w:val="0"/>
          <w:szCs w:val="21"/>
        </w:rPr>
        <w:t>Muscarella</w:t>
      </w:r>
      <w:proofErr w:type="spellEnd"/>
      <w:r w:rsidRPr="004870D0">
        <w:rPr>
          <w:rFonts w:ascii="Book Antiqua" w:eastAsia="宋体" w:hAnsi="Book Antiqua" w:cs="宋体"/>
          <w:color w:val="000000"/>
          <w:kern w:val="0"/>
          <w:szCs w:val="21"/>
        </w:rPr>
        <w:t xml:space="preserve"> P, </w:t>
      </w:r>
      <w:proofErr w:type="spellStart"/>
      <w:r w:rsidRPr="004870D0">
        <w:rPr>
          <w:rFonts w:ascii="Book Antiqua" w:eastAsia="宋体" w:hAnsi="Book Antiqua" w:cs="宋体"/>
          <w:color w:val="000000"/>
          <w:kern w:val="0"/>
          <w:szCs w:val="21"/>
        </w:rPr>
        <w:t>Nakakura</w:t>
      </w:r>
      <w:proofErr w:type="spellEnd"/>
      <w:r w:rsidRPr="004870D0">
        <w:rPr>
          <w:rFonts w:ascii="Book Antiqua" w:eastAsia="宋体" w:hAnsi="Book Antiqua" w:cs="宋体"/>
          <w:color w:val="000000"/>
          <w:kern w:val="0"/>
          <w:szCs w:val="21"/>
        </w:rPr>
        <w:t xml:space="preserve"> EK, </w:t>
      </w:r>
      <w:proofErr w:type="spellStart"/>
      <w:r w:rsidRPr="004870D0">
        <w:rPr>
          <w:rFonts w:ascii="Book Antiqua" w:eastAsia="宋体" w:hAnsi="Book Antiqua" w:cs="宋体"/>
          <w:color w:val="000000"/>
          <w:kern w:val="0"/>
          <w:szCs w:val="21"/>
        </w:rPr>
        <w:t>Obando</w:t>
      </w:r>
      <w:proofErr w:type="spellEnd"/>
      <w:r w:rsidRPr="004870D0">
        <w:rPr>
          <w:rFonts w:ascii="Book Antiqua" w:eastAsia="宋体" w:hAnsi="Book Antiqua" w:cs="宋体"/>
          <w:color w:val="000000"/>
          <w:kern w:val="0"/>
          <w:szCs w:val="21"/>
        </w:rPr>
        <w:t xml:space="preserve"> J, Pitman MB, </w:t>
      </w:r>
      <w:proofErr w:type="spellStart"/>
      <w:r w:rsidRPr="004870D0">
        <w:rPr>
          <w:rFonts w:ascii="Book Antiqua" w:eastAsia="宋体" w:hAnsi="Book Antiqua" w:cs="宋体"/>
          <w:color w:val="000000"/>
          <w:kern w:val="0"/>
          <w:szCs w:val="21"/>
        </w:rPr>
        <w:t>Sasson</w:t>
      </w:r>
      <w:proofErr w:type="spellEnd"/>
      <w:r w:rsidRPr="004870D0">
        <w:rPr>
          <w:rFonts w:ascii="Book Antiqua" w:eastAsia="宋体" w:hAnsi="Book Antiqua" w:cs="宋体"/>
          <w:color w:val="000000"/>
          <w:kern w:val="0"/>
          <w:szCs w:val="21"/>
        </w:rPr>
        <w:t xml:space="preserve"> AR, Tally A, Thayer SP, Whiting S, Wolff RA, </w:t>
      </w:r>
      <w:proofErr w:type="spellStart"/>
      <w:r w:rsidRPr="004870D0">
        <w:rPr>
          <w:rFonts w:ascii="Book Antiqua" w:eastAsia="宋体" w:hAnsi="Book Antiqua" w:cs="宋体"/>
          <w:color w:val="000000"/>
          <w:kern w:val="0"/>
          <w:szCs w:val="21"/>
        </w:rPr>
        <w:t>Wolpin</w:t>
      </w:r>
      <w:proofErr w:type="spellEnd"/>
      <w:r w:rsidRPr="004870D0">
        <w:rPr>
          <w:rFonts w:ascii="Book Antiqua" w:eastAsia="宋体" w:hAnsi="Book Antiqua" w:cs="宋体"/>
          <w:color w:val="000000"/>
          <w:kern w:val="0"/>
          <w:szCs w:val="21"/>
        </w:rPr>
        <w:t xml:space="preserve"> BM, Freedman-Cass DA, </w:t>
      </w:r>
      <w:proofErr w:type="spellStart"/>
      <w:r w:rsidRPr="004870D0">
        <w:rPr>
          <w:rFonts w:ascii="Book Antiqua" w:eastAsia="宋体" w:hAnsi="Book Antiqua" w:cs="宋体"/>
          <w:color w:val="000000"/>
          <w:kern w:val="0"/>
          <w:szCs w:val="21"/>
        </w:rPr>
        <w:t>Shead</w:t>
      </w:r>
      <w:proofErr w:type="spellEnd"/>
      <w:r w:rsidRPr="004870D0">
        <w:rPr>
          <w:rFonts w:ascii="Book Antiqua" w:eastAsia="宋体" w:hAnsi="Book Antiqua" w:cs="宋体"/>
          <w:color w:val="000000"/>
          <w:kern w:val="0"/>
          <w:szCs w:val="21"/>
        </w:rPr>
        <w:t xml:space="preserve"> DA; National Comprehensive Cancer Networks. Pancreatic Adenocarcinoma, version 2.2012: featured updates to the NCCN Guidelines. </w:t>
      </w:r>
      <w:r w:rsidRPr="004870D0">
        <w:rPr>
          <w:rFonts w:ascii="Book Antiqua" w:eastAsia="宋体" w:hAnsi="Book Antiqua" w:cs="宋体"/>
          <w:i/>
          <w:iCs/>
          <w:color w:val="000000"/>
          <w:kern w:val="0"/>
          <w:szCs w:val="21"/>
        </w:rPr>
        <w:t xml:space="preserve">J </w:t>
      </w:r>
      <w:proofErr w:type="spellStart"/>
      <w:r w:rsidRPr="004870D0">
        <w:rPr>
          <w:rFonts w:ascii="Book Antiqua" w:eastAsia="宋体" w:hAnsi="Book Antiqua" w:cs="宋体"/>
          <w:i/>
          <w:iCs/>
          <w:color w:val="000000"/>
          <w:kern w:val="0"/>
          <w:szCs w:val="21"/>
        </w:rPr>
        <w:t>Natl</w:t>
      </w:r>
      <w:proofErr w:type="spellEnd"/>
      <w:r w:rsidRPr="004870D0">
        <w:rPr>
          <w:rFonts w:ascii="Book Antiqua" w:eastAsia="宋体" w:hAnsi="Book Antiqua" w:cs="宋体"/>
          <w:i/>
          <w:iCs/>
          <w:color w:val="000000"/>
          <w:kern w:val="0"/>
          <w:szCs w:val="21"/>
        </w:rPr>
        <w:t xml:space="preserve"> </w:t>
      </w:r>
      <w:proofErr w:type="spellStart"/>
      <w:r w:rsidRPr="004870D0">
        <w:rPr>
          <w:rFonts w:ascii="Book Antiqua" w:eastAsia="宋体" w:hAnsi="Book Antiqua" w:cs="宋体"/>
          <w:i/>
          <w:iCs/>
          <w:color w:val="000000"/>
          <w:kern w:val="0"/>
          <w:szCs w:val="21"/>
        </w:rPr>
        <w:t>Compr</w:t>
      </w:r>
      <w:proofErr w:type="spellEnd"/>
      <w:r w:rsidRPr="004870D0">
        <w:rPr>
          <w:rFonts w:ascii="Book Antiqua" w:eastAsia="宋体" w:hAnsi="Book Antiqua" w:cs="宋体"/>
          <w:i/>
          <w:iCs/>
          <w:color w:val="000000"/>
          <w:kern w:val="0"/>
          <w:szCs w:val="21"/>
        </w:rPr>
        <w:t xml:space="preserve"> </w:t>
      </w:r>
      <w:proofErr w:type="spellStart"/>
      <w:r w:rsidRPr="004870D0">
        <w:rPr>
          <w:rFonts w:ascii="Book Antiqua" w:eastAsia="宋体" w:hAnsi="Book Antiqua" w:cs="宋体"/>
          <w:i/>
          <w:iCs/>
          <w:color w:val="000000"/>
          <w:kern w:val="0"/>
          <w:szCs w:val="21"/>
        </w:rPr>
        <w:t>Canc</w:t>
      </w:r>
      <w:proofErr w:type="spellEnd"/>
      <w:r w:rsidRPr="004870D0">
        <w:rPr>
          <w:rFonts w:ascii="Book Antiqua" w:eastAsia="宋体" w:hAnsi="Book Antiqua" w:cs="宋体"/>
          <w:i/>
          <w:iCs/>
          <w:color w:val="000000"/>
          <w:kern w:val="0"/>
          <w:szCs w:val="21"/>
        </w:rPr>
        <w:t xml:space="preserve"> </w:t>
      </w:r>
      <w:proofErr w:type="spellStart"/>
      <w:r w:rsidRPr="004870D0">
        <w:rPr>
          <w:rFonts w:ascii="Book Antiqua" w:eastAsia="宋体" w:hAnsi="Book Antiqua" w:cs="宋体"/>
          <w:i/>
          <w:iCs/>
          <w:color w:val="000000"/>
          <w:kern w:val="0"/>
          <w:szCs w:val="21"/>
        </w:rPr>
        <w:t>Netw</w:t>
      </w:r>
      <w:proofErr w:type="spellEnd"/>
      <w:r w:rsidRPr="004870D0">
        <w:rPr>
          <w:rFonts w:ascii="Book Antiqua" w:eastAsia="宋体" w:hAnsi="Book Antiqua" w:cs="宋体"/>
          <w:color w:val="000000"/>
          <w:kern w:val="0"/>
          <w:szCs w:val="21"/>
        </w:rPr>
        <w:t> 2012; </w:t>
      </w:r>
      <w:r w:rsidRPr="004870D0">
        <w:rPr>
          <w:rFonts w:ascii="Book Antiqua" w:eastAsia="宋体" w:hAnsi="Book Antiqua" w:cs="宋体"/>
          <w:b/>
          <w:bCs/>
          <w:color w:val="000000"/>
          <w:kern w:val="0"/>
          <w:szCs w:val="21"/>
        </w:rPr>
        <w:t>10</w:t>
      </w:r>
      <w:r w:rsidRPr="004870D0">
        <w:rPr>
          <w:rFonts w:ascii="Book Antiqua" w:eastAsia="宋体" w:hAnsi="Book Antiqua" w:cs="宋体"/>
          <w:color w:val="000000"/>
          <w:kern w:val="0"/>
          <w:szCs w:val="21"/>
        </w:rPr>
        <w:t>: 703-713 [PMID: 22679115]</w:t>
      </w:r>
    </w:p>
    <w:p w:rsidR="00A62FB6" w:rsidRPr="004870D0" w:rsidRDefault="00A62FB6" w:rsidP="00A62FB6">
      <w:pPr>
        <w:widowControl/>
        <w:rPr>
          <w:rFonts w:ascii="Book Antiqua" w:eastAsia="宋体" w:hAnsi="Book Antiqua" w:cs="宋体"/>
          <w:color w:val="000000"/>
          <w:kern w:val="0"/>
          <w:szCs w:val="21"/>
        </w:rPr>
      </w:pPr>
      <w:r w:rsidRPr="004870D0">
        <w:rPr>
          <w:rFonts w:ascii="Book Antiqua" w:eastAsia="宋体" w:hAnsi="Book Antiqua" w:cs="宋体"/>
          <w:color w:val="000000"/>
          <w:kern w:val="0"/>
          <w:szCs w:val="21"/>
        </w:rPr>
        <w:t>11 </w:t>
      </w:r>
      <w:r w:rsidRPr="004870D0">
        <w:rPr>
          <w:rFonts w:ascii="Book Antiqua" w:eastAsia="宋体" w:hAnsi="Book Antiqua" w:cs="宋体"/>
          <w:b/>
          <w:bCs/>
          <w:color w:val="000000"/>
          <w:kern w:val="0"/>
          <w:szCs w:val="21"/>
        </w:rPr>
        <w:t>Krishnan S</w:t>
      </w:r>
      <w:r w:rsidRPr="004870D0">
        <w:rPr>
          <w:rFonts w:ascii="Book Antiqua" w:eastAsia="宋体" w:hAnsi="Book Antiqua" w:cs="宋体"/>
          <w:color w:val="000000"/>
          <w:kern w:val="0"/>
          <w:szCs w:val="21"/>
        </w:rPr>
        <w:t xml:space="preserve">, </w:t>
      </w:r>
      <w:proofErr w:type="spellStart"/>
      <w:r w:rsidRPr="004870D0">
        <w:rPr>
          <w:rFonts w:ascii="Book Antiqua" w:eastAsia="宋体" w:hAnsi="Book Antiqua" w:cs="宋体"/>
          <w:color w:val="000000"/>
          <w:kern w:val="0"/>
          <w:szCs w:val="21"/>
        </w:rPr>
        <w:t>Rana</w:t>
      </w:r>
      <w:proofErr w:type="spellEnd"/>
      <w:r w:rsidRPr="004870D0">
        <w:rPr>
          <w:rFonts w:ascii="Book Antiqua" w:eastAsia="宋体" w:hAnsi="Book Antiqua" w:cs="宋体"/>
          <w:color w:val="000000"/>
          <w:kern w:val="0"/>
          <w:szCs w:val="21"/>
        </w:rPr>
        <w:t xml:space="preserve"> V, </w:t>
      </w:r>
      <w:proofErr w:type="spellStart"/>
      <w:r w:rsidRPr="004870D0">
        <w:rPr>
          <w:rFonts w:ascii="Book Antiqua" w:eastAsia="宋体" w:hAnsi="Book Antiqua" w:cs="宋体"/>
          <w:color w:val="000000"/>
          <w:kern w:val="0"/>
          <w:szCs w:val="21"/>
        </w:rPr>
        <w:t>Janjan</w:t>
      </w:r>
      <w:proofErr w:type="spellEnd"/>
      <w:r w:rsidRPr="004870D0">
        <w:rPr>
          <w:rFonts w:ascii="Book Antiqua" w:eastAsia="宋体" w:hAnsi="Book Antiqua" w:cs="宋体"/>
          <w:color w:val="000000"/>
          <w:kern w:val="0"/>
          <w:szCs w:val="21"/>
        </w:rPr>
        <w:t xml:space="preserve"> NA, </w:t>
      </w:r>
      <w:proofErr w:type="spellStart"/>
      <w:r w:rsidRPr="004870D0">
        <w:rPr>
          <w:rFonts w:ascii="Book Antiqua" w:eastAsia="宋体" w:hAnsi="Book Antiqua" w:cs="宋体"/>
          <w:color w:val="000000"/>
          <w:kern w:val="0"/>
          <w:szCs w:val="21"/>
        </w:rPr>
        <w:t>Varadhachary</w:t>
      </w:r>
      <w:proofErr w:type="spellEnd"/>
      <w:r w:rsidRPr="004870D0">
        <w:rPr>
          <w:rFonts w:ascii="Book Antiqua" w:eastAsia="宋体" w:hAnsi="Book Antiqua" w:cs="宋体"/>
          <w:color w:val="000000"/>
          <w:kern w:val="0"/>
          <w:szCs w:val="21"/>
        </w:rPr>
        <w:t xml:space="preserve"> GR, </w:t>
      </w:r>
      <w:proofErr w:type="spellStart"/>
      <w:r w:rsidRPr="004870D0">
        <w:rPr>
          <w:rFonts w:ascii="Book Antiqua" w:eastAsia="宋体" w:hAnsi="Book Antiqua" w:cs="宋体"/>
          <w:color w:val="000000"/>
          <w:kern w:val="0"/>
          <w:szCs w:val="21"/>
        </w:rPr>
        <w:t>Abbruzzese</w:t>
      </w:r>
      <w:proofErr w:type="spellEnd"/>
      <w:r w:rsidRPr="004870D0">
        <w:rPr>
          <w:rFonts w:ascii="Book Antiqua" w:eastAsia="宋体" w:hAnsi="Book Antiqua" w:cs="宋体"/>
          <w:color w:val="000000"/>
          <w:kern w:val="0"/>
          <w:szCs w:val="21"/>
        </w:rPr>
        <w:t xml:space="preserve"> JL, Das P, </w:t>
      </w:r>
      <w:proofErr w:type="spellStart"/>
      <w:r w:rsidRPr="004870D0">
        <w:rPr>
          <w:rFonts w:ascii="Book Antiqua" w:eastAsia="宋体" w:hAnsi="Book Antiqua" w:cs="宋体"/>
          <w:color w:val="000000"/>
          <w:kern w:val="0"/>
          <w:szCs w:val="21"/>
        </w:rPr>
        <w:t>Delclos</w:t>
      </w:r>
      <w:proofErr w:type="spellEnd"/>
      <w:r w:rsidRPr="004870D0">
        <w:rPr>
          <w:rFonts w:ascii="Book Antiqua" w:eastAsia="宋体" w:hAnsi="Book Antiqua" w:cs="宋体"/>
          <w:color w:val="000000"/>
          <w:kern w:val="0"/>
          <w:szCs w:val="21"/>
        </w:rPr>
        <w:t xml:space="preserve"> ME, Gould MS, Evans DB, Wolff RA, Crane CH. Induction chemotherapy selects patients with locally advanced, </w:t>
      </w:r>
      <w:proofErr w:type="spellStart"/>
      <w:r w:rsidRPr="004870D0">
        <w:rPr>
          <w:rFonts w:ascii="Book Antiqua" w:eastAsia="宋体" w:hAnsi="Book Antiqua" w:cs="宋体"/>
          <w:color w:val="000000"/>
          <w:kern w:val="0"/>
          <w:szCs w:val="21"/>
        </w:rPr>
        <w:t>unresectable</w:t>
      </w:r>
      <w:proofErr w:type="spellEnd"/>
      <w:r w:rsidRPr="004870D0">
        <w:rPr>
          <w:rFonts w:ascii="Book Antiqua" w:eastAsia="宋体" w:hAnsi="Book Antiqua" w:cs="宋体"/>
          <w:color w:val="000000"/>
          <w:kern w:val="0"/>
          <w:szCs w:val="21"/>
        </w:rPr>
        <w:t xml:space="preserve"> pancreatic cancer for optimal benefit from consolidative </w:t>
      </w:r>
      <w:proofErr w:type="spellStart"/>
      <w:r w:rsidRPr="004870D0">
        <w:rPr>
          <w:rFonts w:ascii="Book Antiqua" w:eastAsia="宋体" w:hAnsi="Book Antiqua" w:cs="宋体"/>
          <w:color w:val="000000"/>
          <w:kern w:val="0"/>
          <w:szCs w:val="21"/>
        </w:rPr>
        <w:t>chemoradiation</w:t>
      </w:r>
      <w:proofErr w:type="spellEnd"/>
      <w:r w:rsidRPr="004870D0">
        <w:rPr>
          <w:rFonts w:ascii="Book Antiqua" w:eastAsia="宋体" w:hAnsi="Book Antiqua" w:cs="宋体"/>
          <w:color w:val="000000"/>
          <w:kern w:val="0"/>
          <w:szCs w:val="21"/>
        </w:rPr>
        <w:t xml:space="preserve"> therapy. </w:t>
      </w:r>
      <w:r w:rsidRPr="004870D0">
        <w:rPr>
          <w:rFonts w:ascii="Book Antiqua" w:eastAsia="宋体" w:hAnsi="Book Antiqua" w:cs="宋体"/>
          <w:i/>
          <w:iCs/>
          <w:color w:val="000000"/>
          <w:kern w:val="0"/>
          <w:szCs w:val="21"/>
        </w:rPr>
        <w:t>Cancer</w:t>
      </w:r>
      <w:r w:rsidRPr="004870D0">
        <w:rPr>
          <w:rFonts w:ascii="Book Antiqua" w:eastAsia="宋体" w:hAnsi="Book Antiqua" w:cs="宋体"/>
          <w:color w:val="000000"/>
          <w:kern w:val="0"/>
          <w:szCs w:val="21"/>
        </w:rPr>
        <w:t> 2007; </w:t>
      </w:r>
      <w:r w:rsidRPr="004870D0">
        <w:rPr>
          <w:rFonts w:ascii="Book Antiqua" w:eastAsia="宋体" w:hAnsi="Book Antiqua" w:cs="宋体"/>
          <w:b/>
          <w:bCs/>
          <w:color w:val="000000"/>
          <w:kern w:val="0"/>
          <w:szCs w:val="21"/>
        </w:rPr>
        <w:t>110</w:t>
      </w:r>
      <w:r w:rsidRPr="004870D0">
        <w:rPr>
          <w:rFonts w:ascii="Book Antiqua" w:eastAsia="宋体" w:hAnsi="Book Antiqua" w:cs="宋体"/>
          <w:color w:val="000000"/>
          <w:kern w:val="0"/>
          <w:szCs w:val="21"/>
        </w:rPr>
        <w:t>: 47-55 [PMID: 17538975]</w:t>
      </w:r>
    </w:p>
    <w:p w:rsidR="00A62FB6" w:rsidRPr="004870D0" w:rsidRDefault="00A62FB6" w:rsidP="00A62FB6">
      <w:pPr>
        <w:widowControl/>
        <w:rPr>
          <w:rFonts w:ascii="Book Antiqua" w:eastAsia="宋体" w:hAnsi="Book Antiqua" w:cs="宋体"/>
          <w:color w:val="000000"/>
          <w:kern w:val="0"/>
          <w:szCs w:val="21"/>
        </w:rPr>
      </w:pPr>
      <w:r w:rsidRPr="004870D0">
        <w:rPr>
          <w:rFonts w:ascii="Book Antiqua" w:eastAsia="宋体" w:hAnsi="Book Antiqua" w:cs="宋体"/>
          <w:color w:val="000000"/>
          <w:kern w:val="0"/>
          <w:szCs w:val="21"/>
        </w:rPr>
        <w:t>12 </w:t>
      </w:r>
      <w:proofErr w:type="spellStart"/>
      <w:proofErr w:type="gramStart"/>
      <w:r w:rsidRPr="004870D0">
        <w:rPr>
          <w:rFonts w:ascii="Book Antiqua" w:eastAsia="宋体" w:hAnsi="Book Antiqua" w:cs="宋体"/>
          <w:b/>
          <w:bCs/>
          <w:color w:val="000000"/>
          <w:kern w:val="0"/>
          <w:szCs w:val="21"/>
        </w:rPr>
        <w:t>Ko</w:t>
      </w:r>
      <w:proofErr w:type="spellEnd"/>
      <w:proofErr w:type="gramEnd"/>
      <w:r w:rsidRPr="004870D0">
        <w:rPr>
          <w:rFonts w:ascii="Book Antiqua" w:eastAsia="宋体" w:hAnsi="Book Antiqua" w:cs="宋体"/>
          <w:b/>
          <w:bCs/>
          <w:color w:val="000000"/>
          <w:kern w:val="0"/>
          <w:szCs w:val="21"/>
        </w:rPr>
        <w:t xml:space="preserve"> AH</w:t>
      </w:r>
      <w:r w:rsidRPr="004870D0">
        <w:rPr>
          <w:rFonts w:ascii="Book Antiqua" w:eastAsia="宋体" w:hAnsi="Book Antiqua" w:cs="宋体"/>
          <w:color w:val="000000"/>
          <w:kern w:val="0"/>
          <w:szCs w:val="21"/>
        </w:rPr>
        <w:t xml:space="preserve">, </w:t>
      </w:r>
      <w:proofErr w:type="spellStart"/>
      <w:r w:rsidRPr="004870D0">
        <w:rPr>
          <w:rFonts w:ascii="Book Antiqua" w:eastAsia="宋体" w:hAnsi="Book Antiqua" w:cs="宋体"/>
          <w:color w:val="000000"/>
          <w:kern w:val="0"/>
          <w:szCs w:val="21"/>
        </w:rPr>
        <w:t>Quivey</w:t>
      </w:r>
      <w:proofErr w:type="spellEnd"/>
      <w:r w:rsidRPr="004870D0">
        <w:rPr>
          <w:rFonts w:ascii="Book Antiqua" w:eastAsia="宋体" w:hAnsi="Book Antiqua" w:cs="宋体"/>
          <w:color w:val="000000"/>
          <w:kern w:val="0"/>
          <w:szCs w:val="21"/>
        </w:rPr>
        <w:t xml:space="preserve"> JM, </w:t>
      </w:r>
      <w:proofErr w:type="spellStart"/>
      <w:r w:rsidRPr="004870D0">
        <w:rPr>
          <w:rFonts w:ascii="Book Antiqua" w:eastAsia="宋体" w:hAnsi="Book Antiqua" w:cs="宋体"/>
          <w:color w:val="000000"/>
          <w:kern w:val="0"/>
          <w:szCs w:val="21"/>
        </w:rPr>
        <w:t>Venook</w:t>
      </w:r>
      <w:proofErr w:type="spellEnd"/>
      <w:r w:rsidRPr="004870D0">
        <w:rPr>
          <w:rFonts w:ascii="Book Antiqua" w:eastAsia="宋体" w:hAnsi="Book Antiqua" w:cs="宋体"/>
          <w:color w:val="000000"/>
          <w:kern w:val="0"/>
          <w:szCs w:val="21"/>
        </w:rPr>
        <w:t xml:space="preserve"> AP, </w:t>
      </w:r>
      <w:proofErr w:type="spellStart"/>
      <w:r w:rsidRPr="004870D0">
        <w:rPr>
          <w:rFonts w:ascii="Book Antiqua" w:eastAsia="宋体" w:hAnsi="Book Antiqua" w:cs="宋体"/>
          <w:color w:val="000000"/>
          <w:kern w:val="0"/>
          <w:szCs w:val="21"/>
        </w:rPr>
        <w:t>Bergsland</w:t>
      </w:r>
      <w:proofErr w:type="spellEnd"/>
      <w:r w:rsidRPr="004870D0">
        <w:rPr>
          <w:rFonts w:ascii="Book Antiqua" w:eastAsia="宋体" w:hAnsi="Book Antiqua" w:cs="宋体"/>
          <w:color w:val="000000"/>
          <w:kern w:val="0"/>
          <w:szCs w:val="21"/>
        </w:rPr>
        <w:t xml:space="preserve"> EK, </w:t>
      </w:r>
      <w:proofErr w:type="spellStart"/>
      <w:r w:rsidRPr="004870D0">
        <w:rPr>
          <w:rFonts w:ascii="Book Antiqua" w:eastAsia="宋体" w:hAnsi="Book Antiqua" w:cs="宋体"/>
          <w:color w:val="000000"/>
          <w:kern w:val="0"/>
          <w:szCs w:val="21"/>
        </w:rPr>
        <w:t>Dito</w:t>
      </w:r>
      <w:proofErr w:type="spellEnd"/>
      <w:r w:rsidRPr="004870D0">
        <w:rPr>
          <w:rFonts w:ascii="Book Antiqua" w:eastAsia="宋体" w:hAnsi="Book Antiqua" w:cs="宋体"/>
          <w:color w:val="000000"/>
          <w:kern w:val="0"/>
          <w:szCs w:val="21"/>
        </w:rPr>
        <w:t xml:space="preserve"> E, </w:t>
      </w:r>
      <w:proofErr w:type="spellStart"/>
      <w:r w:rsidRPr="004870D0">
        <w:rPr>
          <w:rFonts w:ascii="Book Antiqua" w:eastAsia="宋体" w:hAnsi="Book Antiqua" w:cs="宋体"/>
          <w:color w:val="000000"/>
          <w:kern w:val="0"/>
          <w:szCs w:val="21"/>
        </w:rPr>
        <w:t>Schillinger</w:t>
      </w:r>
      <w:proofErr w:type="spellEnd"/>
      <w:r w:rsidRPr="004870D0">
        <w:rPr>
          <w:rFonts w:ascii="Book Antiqua" w:eastAsia="宋体" w:hAnsi="Book Antiqua" w:cs="宋体"/>
          <w:color w:val="000000"/>
          <w:kern w:val="0"/>
          <w:szCs w:val="21"/>
        </w:rPr>
        <w:t xml:space="preserve"> B, </w:t>
      </w:r>
      <w:proofErr w:type="spellStart"/>
      <w:r w:rsidRPr="004870D0">
        <w:rPr>
          <w:rFonts w:ascii="Book Antiqua" w:eastAsia="宋体" w:hAnsi="Book Antiqua" w:cs="宋体"/>
          <w:color w:val="000000"/>
          <w:kern w:val="0"/>
          <w:szCs w:val="21"/>
        </w:rPr>
        <w:t>Tempero</w:t>
      </w:r>
      <w:proofErr w:type="spellEnd"/>
      <w:r w:rsidRPr="004870D0">
        <w:rPr>
          <w:rFonts w:ascii="Book Antiqua" w:eastAsia="宋体" w:hAnsi="Book Antiqua" w:cs="宋体"/>
          <w:color w:val="000000"/>
          <w:kern w:val="0"/>
          <w:szCs w:val="21"/>
        </w:rPr>
        <w:t xml:space="preserve"> MA. </w:t>
      </w:r>
      <w:proofErr w:type="gramStart"/>
      <w:r w:rsidRPr="004870D0">
        <w:rPr>
          <w:rFonts w:ascii="Book Antiqua" w:eastAsia="宋体" w:hAnsi="Book Antiqua" w:cs="宋体"/>
          <w:color w:val="000000"/>
          <w:kern w:val="0"/>
          <w:szCs w:val="21"/>
        </w:rPr>
        <w:t xml:space="preserve">A phase II study of fixed-dose rate gemcitabine plus low-dose </w:t>
      </w:r>
      <w:proofErr w:type="spellStart"/>
      <w:r w:rsidRPr="004870D0">
        <w:rPr>
          <w:rFonts w:ascii="Book Antiqua" w:eastAsia="宋体" w:hAnsi="Book Antiqua" w:cs="宋体"/>
          <w:color w:val="000000"/>
          <w:kern w:val="0"/>
          <w:szCs w:val="21"/>
        </w:rPr>
        <w:t>cisplatin</w:t>
      </w:r>
      <w:proofErr w:type="spellEnd"/>
      <w:r w:rsidRPr="004870D0">
        <w:rPr>
          <w:rFonts w:ascii="Book Antiqua" w:eastAsia="宋体" w:hAnsi="Book Antiqua" w:cs="宋体"/>
          <w:color w:val="000000"/>
          <w:kern w:val="0"/>
          <w:szCs w:val="21"/>
        </w:rPr>
        <w:t xml:space="preserve"> followed by consolidative </w:t>
      </w:r>
      <w:proofErr w:type="spellStart"/>
      <w:r w:rsidRPr="004870D0">
        <w:rPr>
          <w:rFonts w:ascii="Book Antiqua" w:eastAsia="宋体" w:hAnsi="Book Antiqua" w:cs="宋体"/>
          <w:color w:val="000000"/>
          <w:kern w:val="0"/>
          <w:szCs w:val="21"/>
        </w:rPr>
        <w:t>chemoradiation</w:t>
      </w:r>
      <w:proofErr w:type="spellEnd"/>
      <w:r w:rsidRPr="004870D0">
        <w:rPr>
          <w:rFonts w:ascii="Book Antiqua" w:eastAsia="宋体" w:hAnsi="Book Antiqua" w:cs="宋体"/>
          <w:color w:val="000000"/>
          <w:kern w:val="0"/>
          <w:szCs w:val="21"/>
        </w:rPr>
        <w:t xml:space="preserve"> for locally advanced pancreatic cancer.</w:t>
      </w:r>
      <w:proofErr w:type="gramEnd"/>
      <w:r w:rsidRPr="004870D0">
        <w:rPr>
          <w:rFonts w:ascii="Book Antiqua" w:eastAsia="宋体" w:hAnsi="Book Antiqua" w:cs="宋体"/>
          <w:color w:val="000000"/>
          <w:kern w:val="0"/>
          <w:szCs w:val="21"/>
        </w:rPr>
        <w:t> </w:t>
      </w:r>
      <w:proofErr w:type="spellStart"/>
      <w:r w:rsidRPr="004870D0">
        <w:rPr>
          <w:rFonts w:ascii="Book Antiqua" w:eastAsia="宋体" w:hAnsi="Book Antiqua" w:cs="宋体"/>
          <w:i/>
          <w:iCs/>
          <w:color w:val="000000"/>
          <w:kern w:val="0"/>
          <w:szCs w:val="21"/>
        </w:rPr>
        <w:t>Int</w:t>
      </w:r>
      <w:proofErr w:type="spellEnd"/>
      <w:r w:rsidRPr="004870D0">
        <w:rPr>
          <w:rFonts w:ascii="Book Antiqua" w:eastAsia="宋体" w:hAnsi="Book Antiqua" w:cs="宋体"/>
          <w:i/>
          <w:iCs/>
          <w:color w:val="000000"/>
          <w:kern w:val="0"/>
          <w:szCs w:val="21"/>
        </w:rPr>
        <w:t xml:space="preserve"> J </w:t>
      </w:r>
      <w:proofErr w:type="spellStart"/>
      <w:r w:rsidRPr="004870D0">
        <w:rPr>
          <w:rFonts w:ascii="Book Antiqua" w:eastAsia="宋体" w:hAnsi="Book Antiqua" w:cs="宋体"/>
          <w:i/>
          <w:iCs/>
          <w:color w:val="000000"/>
          <w:kern w:val="0"/>
          <w:szCs w:val="21"/>
        </w:rPr>
        <w:t>Radiat</w:t>
      </w:r>
      <w:proofErr w:type="spellEnd"/>
      <w:r w:rsidRPr="004870D0">
        <w:rPr>
          <w:rFonts w:ascii="Book Antiqua" w:eastAsia="宋体" w:hAnsi="Book Antiqua" w:cs="宋体"/>
          <w:i/>
          <w:iCs/>
          <w:color w:val="000000"/>
          <w:kern w:val="0"/>
          <w:szCs w:val="21"/>
        </w:rPr>
        <w:t xml:space="preserve"> </w:t>
      </w:r>
      <w:proofErr w:type="spellStart"/>
      <w:r w:rsidRPr="004870D0">
        <w:rPr>
          <w:rFonts w:ascii="Book Antiqua" w:eastAsia="宋体" w:hAnsi="Book Antiqua" w:cs="宋体"/>
          <w:i/>
          <w:iCs/>
          <w:color w:val="000000"/>
          <w:kern w:val="0"/>
          <w:szCs w:val="21"/>
        </w:rPr>
        <w:t>Oncol</w:t>
      </w:r>
      <w:proofErr w:type="spellEnd"/>
      <w:r w:rsidRPr="004870D0">
        <w:rPr>
          <w:rFonts w:ascii="Book Antiqua" w:eastAsia="宋体" w:hAnsi="Book Antiqua" w:cs="宋体"/>
          <w:i/>
          <w:iCs/>
          <w:color w:val="000000"/>
          <w:kern w:val="0"/>
          <w:szCs w:val="21"/>
        </w:rPr>
        <w:t xml:space="preserve"> </w:t>
      </w:r>
      <w:proofErr w:type="spellStart"/>
      <w:r w:rsidRPr="004870D0">
        <w:rPr>
          <w:rFonts w:ascii="Book Antiqua" w:eastAsia="宋体" w:hAnsi="Book Antiqua" w:cs="宋体"/>
          <w:i/>
          <w:iCs/>
          <w:color w:val="000000"/>
          <w:kern w:val="0"/>
          <w:szCs w:val="21"/>
        </w:rPr>
        <w:t>Biol</w:t>
      </w:r>
      <w:proofErr w:type="spellEnd"/>
      <w:r w:rsidRPr="004870D0">
        <w:rPr>
          <w:rFonts w:ascii="Book Antiqua" w:eastAsia="宋体" w:hAnsi="Book Antiqua" w:cs="宋体"/>
          <w:i/>
          <w:iCs/>
          <w:color w:val="000000"/>
          <w:kern w:val="0"/>
          <w:szCs w:val="21"/>
        </w:rPr>
        <w:t xml:space="preserve"> </w:t>
      </w:r>
      <w:proofErr w:type="spellStart"/>
      <w:r w:rsidRPr="004870D0">
        <w:rPr>
          <w:rFonts w:ascii="Book Antiqua" w:eastAsia="宋体" w:hAnsi="Book Antiqua" w:cs="宋体"/>
          <w:i/>
          <w:iCs/>
          <w:color w:val="000000"/>
          <w:kern w:val="0"/>
          <w:szCs w:val="21"/>
        </w:rPr>
        <w:t>Phys</w:t>
      </w:r>
      <w:proofErr w:type="spellEnd"/>
      <w:r w:rsidRPr="004870D0">
        <w:rPr>
          <w:rFonts w:ascii="Book Antiqua" w:eastAsia="宋体" w:hAnsi="Book Antiqua" w:cs="宋体"/>
          <w:color w:val="000000"/>
          <w:kern w:val="0"/>
          <w:szCs w:val="21"/>
        </w:rPr>
        <w:t> 2007; </w:t>
      </w:r>
      <w:r w:rsidRPr="004870D0">
        <w:rPr>
          <w:rFonts w:ascii="Book Antiqua" w:eastAsia="宋体" w:hAnsi="Book Antiqua" w:cs="宋体"/>
          <w:b/>
          <w:bCs/>
          <w:color w:val="000000"/>
          <w:kern w:val="0"/>
          <w:szCs w:val="21"/>
        </w:rPr>
        <w:t>68</w:t>
      </w:r>
      <w:r w:rsidRPr="004870D0">
        <w:rPr>
          <w:rFonts w:ascii="Book Antiqua" w:eastAsia="宋体" w:hAnsi="Book Antiqua" w:cs="宋体"/>
          <w:color w:val="000000"/>
          <w:kern w:val="0"/>
          <w:szCs w:val="21"/>
        </w:rPr>
        <w:t>: 809-816 [PMID: 17363191]</w:t>
      </w:r>
    </w:p>
    <w:p w:rsidR="00A62FB6" w:rsidRPr="004870D0" w:rsidRDefault="00A62FB6" w:rsidP="00A62FB6">
      <w:pPr>
        <w:widowControl/>
        <w:rPr>
          <w:rFonts w:ascii="Book Antiqua" w:eastAsia="宋体" w:hAnsi="Book Antiqua" w:cs="宋体"/>
          <w:color w:val="000000"/>
          <w:kern w:val="0"/>
          <w:szCs w:val="21"/>
        </w:rPr>
      </w:pPr>
      <w:r w:rsidRPr="004870D0">
        <w:rPr>
          <w:rFonts w:ascii="Book Antiqua" w:eastAsia="宋体" w:hAnsi="Book Antiqua" w:cs="宋体"/>
          <w:color w:val="000000"/>
          <w:kern w:val="0"/>
          <w:szCs w:val="21"/>
        </w:rPr>
        <w:t>13 </w:t>
      </w:r>
      <w:proofErr w:type="spellStart"/>
      <w:r w:rsidRPr="004870D0">
        <w:rPr>
          <w:rFonts w:ascii="Book Antiqua" w:eastAsia="宋体" w:hAnsi="Book Antiqua" w:cs="宋体"/>
          <w:b/>
          <w:bCs/>
          <w:color w:val="000000"/>
          <w:kern w:val="0"/>
          <w:szCs w:val="21"/>
        </w:rPr>
        <w:t>Moureau-Zabotto</w:t>
      </w:r>
      <w:proofErr w:type="spellEnd"/>
      <w:r w:rsidRPr="004870D0">
        <w:rPr>
          <w:rFonts w:ascii="Book Antiqua" w:eastAsia="宋体" w:hAnsi="Book Antiqua" w:cs="宋体"/>
          <w:b/>
          <w:bCs/>
          <w:color w:val="000000"/>
          <w:kern w:val="0"/>
          <w:szCs w:val="21"/>
        </w:rPr>
        <w:t xml:space="preserve"> L</w:t>
      </w:r>
      <w:r w:rsidRPr="004870D0">
        <w:rPr>
          <w:rFonts w:ascii="Book Antiqua" w:eastAsia="宋体" w:hAnsi="Book Antiqua" w:cs="宋体"/>
          <w:color w:val="000000"/>
          <w:kern w:val="0"/>
          <w:szCs w:val="21"/>
        </w:rPr>
        <w:t xml:space="preserve">, </w:t>
      </w:r>
      <w:proofErr w:type="spellStart"/>
      <w:r w:rsidRPr="004870D0">
        <w:rPr>
          <w:rFonts w:ascii="Book Antiqua" w:eastAsia="宋体" w:hAnsi="Book Antiqua" w:cs="宋体"/>
          <w:color w:val="000000"/>
          <w:kern w:val="0"/>
          <w:szCs w:val="21"/>
        </w:rPr>
        <w:t>Phélip</w:t>
      </w:r>
      <w:proofErr w:type="spellEnd"/>
      <w:r w:rsidRPr="004870D0">
        <w:rPr>
          <w:rFonts w:ascii="Book Antiqua" w:eastAsia="宋体" w:hAnsi="Book Antiqua" w:cs="宋体"/>
          <w:color w:val="000000"/>
          <w:kern w:val="0"/>
          <w:szCs w:val="21"/>
        </w:rPr>
        <w:t xml:space="preserve"> JM, </w:t>
      </w:r>
      <w:proofErr w:type="spellStart"/>
      <w:r w:rsidRPr="004870D0">
        <w:rPr>
          <w:rFonts w:ascii="Book Antiqua" w:eastAsia="宋体" w:hAnsi="Book Antiqua" w:cs="宋体"/>
          <w:color w:val="000000"/>
          <w:kern w:val="0"/>
          <w:szCs w:val="21"/>
        </w:rPr>
        <w:t>Afchain</w:t>
      </w:r>
      <w:proofErr w:type="spellEnd"/>
      <w:r w:rsidRPr="004870D0">
        <w:rPr>
          <w:rFonts w:ascii="Book Antiqua" w:eastAsia="宋体" w:hAnsi="Book Antiqua" w:cs="宋体"/>
          <w:color w:val="000000"/>
          <w:kern w:val="0"/>
          <w:szCs w:val="21"/>
        </w:rPr>
        <w:t xml:space="preserve"> P, </w:t>
      </w:r>
      <w:proofErr w:type="spellStart"/>
      <w:r w:rsidRPr="004870D0">
        <w:rPr>
          <w:rFonts w:ascii="Book Antiqua" w:eastAsia="宋体" w:hAnsi="Book Antiqua" w:cs="宋体"/>
          <w:color w:val="000000"/>
          <w:kern w:val="0"/>
          <w:szCs w:val="21"/>
        </w:rPr>
        <w:t>Mineur</w:t>
      </w:r>
      <w:proofErr w:type="spellEnd"/>
      <w:r w:rsidRPr="004870D0">
        <w:rPr>
          <w:rFonts w:ascii="Book Antiqua" w:eastAsia="宋体" w:hAnsi="Book Antiqua" w:cs="宋体"/>
          <w:color w:val="000000"/>
          <w:kern w:val="0"/>
          <w:szCs w:val="21"/>
        </w:rPr>
        <w:t xml:space="preserve"> L, André T, </w:t>
      </w:r>
      <w:proofErr w:type="spellStart"/>
      <w:r w:rsidRPr="004870D0">
        <w:rPr>
          <w:rFonts w:ascii="Book Antiqua" w:eastAsia="宋体" w:hAnsi="Book Antiqua" w:cs="宋体"/>
          <w:color w:val="000000"/>
          <w:kern w:val="0"/>
          <w:szCs w:val="21"/>
        </w:rPr>
        <w:t>Vendrely</w:t>
      </w:r>
      <w:proofErr w:type="spellEnd"/>
      <w:r w:rsidRPr="004870D0">
        <w:rPr>
          <w:rFonts w:ascii="Book Antiqua" w:eastAsia="宋体" w:hAnsi="Book Antiqua" w:cs="宋体"/>
          <w:color w:val="000000"/>
          <w:kern w:val="0"/>
          <w:szCs w:val="21"/>
        </w:rPr>
        <w:t xml:space="preserve"> V, </w:t>
      </w:r>
      <w:proofErr w:type="spellStart"/>
      <w:r w:rsidRPr="004870D0">
        <w:rPr>
          <w:rFonts w:ascii="Book Antiqua" w:eastAsia="宋体" w:hAnsi="Book Antiqua" w:cs="宋体"/>
          <w:color w:val="000000"/>
          <w:kern w:val="0"/>
          <w:szCs w:val="21"/>
        </w:rPr>
        <w:t>Lledo</w:t>
      </w:r>
      <w:proofErr w:type="spellEnd"/>
      <w:r w:rsidRPr="004870D0">
        <w:rPr>
          <w:rFonts w:ascii="Book Antiqua" w:eastAsia="宋体" w:hAnsi="Book Antiqua" w:cs="宋体"/>
          <w:color w:val="000000"/>
          <w:kern w:val="0"/>
          <w:szCs w:val="21"/>
        </w:rPr>
        <w:t xml:space="preserve"> G, Dupuis O, </w:t>
      </w:r>
      <w:proofErr w:type="spellStart"/>
      <w:r w:rsidRPr="004870D0">
        <w:rPr>
          <w:rFonts w:ascii="Book Antiqua" w:eastAsia="宋体" w:hAnsi="Book Antiqua" w:cs="宋体"/>
          <w:color w:val="000000"/>
          <w:kern w:val="0"/>
          <w:szCs w:val="21"/>
        </w:rPr>
        <w:t>Huguet</w:t>
      </w:r>
      <w:proofErr w:type="spellEnd"/>
      <w:r w:rsidRPr="004870D0">
        <w:rPr>
          <w:rFonts w:ascii="Book Antiqua" w:eastAsia="宋体" w:hAnsi="Book Antiqua" w:cs="宋体"/>
          <w:color w:val="000000"/>
          <w:kern w:val="0"/>
          <w:szCs w:val="21"/>
        </w:rPr>
        <w:t xml:space="preserve"> F, </w:t>
      </w:r>
      <w:proofErr w:type="spellStart"/>
      <w:r w:rsidRPr="004870D0">
        <w:rPr>
          <w:rFonts w:ascii="Book Antiqua" w:eastAsia="宋体" w:hAnsi="Book Antiqua" w:cs="宋体"/>
          <w:color w:val="000000"/>
          <w:kern w:val="0"/>
          <w:szCs w:val="21"/>
        </w:rPr>
        <w:t>Touboul</w:t>
      </w:r>
      <w:proofErr w:type="spellEnd"/>
      <w:r w:rsidRPr="004870D0">
        <w:rPr>
          <w:rFonts w:ascii="Book Antiqua" w:eastAsia="宋体" w:hAnsi="Book Antiqua" w:cs="宋体"/>
          <w:color w:val="000000"/>
          <w:kern w:val="0"/>
          <w:szCs w:val="21"/>
        </w:rPr>
        <w:t xml:space="preserve"> E, </w:t>
      </w:r>
      <w:proofErr w:type="spellStart"/>
      <w:r w:rsidRPr="004870D0">
        <w:rPr>
          <w:rFonts w:ascii="Book Antiqua" w:eastAsia="宋体" w:hAnsi="Book Antiqua" w:cs="宋体"/>
          <w:color w:val="000000"/>
          <w:kern w:val="0"/>
          <w:szCs w:val="21"/>
        </w:rPr>
        <w:t>Balosso</w:t>
      </w:r>
      <w:proofErr w:type="spellEnd"/>
      <w:r w:rsidRPr="004870D0">
        <w:rPr>
          <w:rFonts w:ascii="Book Antiqua" w:eastAsia="宋体" w:hAnsi="Book Antiqua" w:cs="宋体"/>
          <w:color w:val="000000"/>
          <w:kern w:val="0"/>
          <w:szCs w:val="21"/>
        </w:rPr>
        <w:t xml:space="preserve"> J, </w:t>
      </w:r>
      <w:proofErr w:type="spellStart"/>
      <w:r w:rsidRPr="004870D0">
        <w:rPr>
          <w:rFonts w:ascii="Book Antiqua" w:eastAsia="宋体" w:hAnsi="Book Antiqua" w:cs="宋体"/>
          <w:color w:val="000000"/>
          <w:kern w:val="0"/>
          <w:szCs w:val="21"/>
        </w:rPr>
        <w:t>Louvet</w:t>
      </w:r>
      <w:proofErr w:type="spellEnd"/>
      <w:r w:rsidRPr="004870D0">
        <w:rPr>
          <w:rFonts w:ascii="Book Antiqua" w:eastAsia="宋体" w:hAnsi="Book Antiqua" w:cs="宋体"/>
          <w:color w:val="000000"/>
          <w:kern w:val="0"/>
          <w:szCs w:val="21"/>
        </w:rPr>
        <w:t xml:space="preserve"> C. Concomitant administration of weekly </w:t>
      </w:r>
      <w:proofErr w:type="spellStart"/>
      <w:r w:rsidRPr="004870D0">
        <w:rPr>
          <w:rFonts w:ascii="Book Antiqua" w:eastAsia="宋体" w:hAnsi="Book Antiqua" w:cs="宋体"/>
          <w:color w:val="000000"/>
          <w:kern w:val="0"/>
          <w:szCs w:val="21"/>
        </w:rPr>
        <w:t>oxaliplatin</w:t>
      </w:r>
      <w:proofErr w:type="spellEnd"/>
      <w:r w:rsidRPr="004870D0">
        <w:rPr>
          <w:rFonts w:ascii="Book Antiqua" w:eastAsia="宋体" w:hAnsi="Book Antiqua" w:cs="宋体"/>
          <w:color w:val="000000"/>
          <w:kern w:val="0"/>
          <w:szCs w:val="21"/>
        </w:rPr>
        <w:t xml:space="preserve">, fluorouracil continuous infusion, and radiotherapy after 2 months of gemcitabine and </w:t>
      </w:r>
      <w:proofErr w:type="spellStart"/>
      <w:r w:rsidRPr="004870D0">
        <w:rPr>
          <w:rFonts w:ascii="Book Antiqua" w:eastAsia="宋体" w:hAnsi="Book Antiqua" w:cs="宋体"/>
          <w:color w:val="000000"/>
          <w:kern w:val="0"/>
          <w:szCs w:val="21"/>
        </w:rPr>
        <w:t>oxaliplatin</w:t>
      </w:r>
      <w:proofErr w:type="spellEnd"/>
      <w:r w:rsidRPr="004870D0">
        <w:rPr>
          <w:rFonts w:ascii="Book Antiqua" w:eastAsia="宋体" w:hAnsi="Book Antiqua" w:cs="宋体"/>
          <w:color w:val="000000"/>
          <w:kern w:val="0"/>
          <w:szCs w:val="21"/>
        </w:rPr>
        <w:t xml:space="preserve"> induction in patients with locally advanced pancreatic cancer: a </w:t>
      </w:r>
      <w:proofErr w:type="spellStart"/>
      <w:r w:rsidRPr="004870D0">
        <w:rPr>
          <w:rFonts w:ascii="Book Antiqua" w:eastAsia="宋体" w:hAnsi="Book Antiqua" w:cs="宋体"/>
          <w:color w:val="000000"/>
          <w:kern w:val="0"/>
          <w:szCs w:val="21"/>
        </w:rPr>
        <w:t>Groupe</w:t>
      </w:r>
      <w:proofErr w:type="spellEnd"/>
      <w:r w:rsidRPr="004870D0">
        <w:rPr>
          <w:rFonts w:ascii="Book Antiqua" w:eastAsia="宋体" w:hAnsi="Book Antiqua" w:cs="宋体"/>
          <w:color w:val="000000"/>
          <w:kern w:val="0"/>
          <w:szCs w:val="21"/>
        </w:rPr>
        <w:t xml:space="preserve"> </w:t>
      </w:r>
      <w:proofErr w:type="spellStart"/>
      <w:r w:rsidRPr="004870D0">
        <w:rPr>
          <w:rFonts w:ascii="Book Antiqua" w:eastAsia="宋体" w:hAnsi="Book Antiqua" w:cs="宋体"/>
          <w:color w:val="000000"/>
          <w:kern w:val="0"/>
          <w:szCs w:val="21"/>
        </w:rPr>
        <w:t>Coordinateur</w:t>
      </w:r>
      <w:proofErr w:type="spellEnd"/>
      <w:r w:rsidRPr="004870D0">
        <w:rPr>
          <w:rFonts w:ascii="Book Antiqua" w:eastAsia="宋体" w:hAnsi="Book Antiqua" w:cs="宋体"/>
          <w:color w:val="000000"/>
          <w:kern w:val="0"/>
          <w:szCs w:val="21"/>
        </w:rPr>
        <w:t xml:space="preserve"> </w:t>
      </w:r>
      <w:proofErr w:type="spellStart"/>
      <w:r w:rsidRPr="004870D0">
        <w:rPr>
          <w:rFonts w:ascii="Book Antiqua" w:eastAsia="宋体" w:hAnsi="Book Antiqua" w:cs="宋体"/>
          <w:color w:val="000000"/>
          <w:kern w:val="0"/>
          <w:szCs w:val="21"/>
        </w:rPr>
        <w:t>Multidisciplinaire</w:t>
      </w:r>
      <w:proofErr w:type="spellEnd"/>
      <w:r w:rsidRPr="004870D0">
        <w:rPr>
          <w:rFonts w:ascii="Book Antiqua" w:eastAsia="宋体" w:hAnsi="Book Antiqua" w:cs="宋体"/>
          <w:color w:val="000000"/>
          <w:kern w:val="0"/>
          <w:szCs w:val="21"/>
        </w:rPr>
        <w:t xml:space="preserve"> en </w:t>
      </w:r>
      <w:proofErr w:type="spellStart"/>
      <w:r w:rsidRPr="004870D0">
        <w:rPr>
          <w:rFonts w:ascii="Book Antiqua" w:eastAsia="宋体" w:hAnsi="Book Antiqua" w:cs="宋体"/>
          <w:color w:val="000000"/>
          <w:kern w:val="0"/>
          <w:szCs w:val="21"/>
        </w:rPr>
        <w:t>Oncologie</w:t>
      </w:r>
      <w:proofErr w:type="spellEnd"/>
      <w:r w:rsidRPr="004870D0">
        <w:rPr>
          <w:rFonts w:ascii="Book Antiqua" w:eastAsia="宋体" w:hAnsi="Book Antiqua" w:cs="宋体"/>
          <w:color w:val="000000"/>
          <w:kern w:val="0"/>
          <w:szCs w:val="21"/>
        </w:rPr>
        <w:t xml:space="preserve"> phase II study. </w:t>
      </w:r>
      <w:r w:rsidRPr="004870D0">
        <w:rPr>
          <w:rFonts w:ascii="Book Antiqua" w:eastAsia="宋体" w:hAnsi="Book Antiqua" w:cs="宋体"/>
          <w:i/>
          <w:iCs/>
          <w:color w:val="000000"/>
          <w:kern w:val="0"/>
          <w:szCs w:val="21"/>
        </w:rPr>
        <w:t xml:space="preserve">J </w:t>
      </w:r>
      <w:proofErr w:type="spellStart"/>
      <w:r w:rsidRPr="004870D0">
        <w:rPr>
          <w:rFonts w:ascii="Book Antiqua" w:eastAsia="宋体" w:hAnsi="Book Antiqua" w:cs="宋体"/>
          <w:i/>
          <w:iCs/>
          <w:color w:val="000000"/>
          <w:kern w:val="0"/>
          <w:szCs w:val="21"/>
        </w:rPr>
        <w:t>Clin</w:t>
      </w:r>
      <w:proofErr w:type="spellEnd"/>
      <w:r w:rsidRPr="004870D0">
        <w:rPr>
          <w:rFonts w:ascii="Book Antiqua" w:eastAsia="宋体" w:hAnsi="Book Antiqua" w:cs="宋体"/>
          <w:i/>
          <w:iCs/>
          <w:color w:val="000000"/>
          <w:kern w:val="0"/>
          <w:szCs w:val="21"/>
        </w:rPr>
        <w:t xml:space="preserve"> </w:t>
      </w:r>
      <w:proofErr w:type="spellStart"/>
      <w:r w:rsidRPr="004870D0">
        <w:rPr>
          <w:rFonts w:ascii="Book Antiqua" w:eastAsia="宋体" w:hAnsi="Book Antiqua" w:cs="宋体"/>
          <w:i/>
          <w:iCs/>
          <w:color w:val="000000"/>
          <w:kern w:val="0"/>
          <w:szCs w:val="21"/>
        </w:rPr>
        <w:t>Oncol</w:t>
      </w:r>
      <w:proofErr w:type="spellEnd"/>
      <w:r w:rsidRPr="004870D0">
        <w:rPr>
          <w:rFonts w:ascii="Book Antiqua" w:eastAsia="宋体" w:hAnsi="Book Antiqua" w:cs="宋体"/>
          <w:color w:val="000000"/>
          <w:kern w:val="0"/>
          <w:szCs w:val="21"/>
        </w:rPr>
        <w:t> 2008; </w:t>
      </w:r>
      <w:r w:rsidRPr="004870D0">
        <w:rPr>
          <w:rFonts w:ascii="Book Antiqua" w:eastAsia="宋体" w:hAnsi="Book Antiqua" w:cs="宋体"/>
          <w:b/>
          <w:bCs/>
          <w:color w:val="000000"/>
          <w:kern w:val="0"/>
          <w:szCs w:val="21"/>
        </w:rPr>
        <w:t>26</w:t>
      </w:r>
      <w:r w:rsidRPr="004870D0">
        <w:rPr>
          <w:rFonts w:ascii="Book Antiqua" w:eastAsia="宋体" w:hAnsi="Book Antiqua" w:cs="宋体"/>
          <w:color w:val="000000"/>
          <w:kern w:val="0"/>
          <w:szCs w:val="21"/>
        </w:rPr>
        <w:t>: 1080-1085 [PMID: 18309942 DOI: 10.1200/JCO.2007.12.8223]</w:t>
      </w:r>
    </w:p>
    <w:p w:rsidR="00A62FB6" w:rsidRPr="004870D0" w:rsidRDefault="00A62FB6" w:rsidP="00A62FB6">
      <w:pPr>
        <w:widowControl/>
        <w:rPr>
          <w:rFonts w:ascii="Book Antiqua" w:eastAsia="宋体" w:hAnsi="Book Antiqua" w:cs="宋体"/>
          <w:color w:val="000000"/>
          <w:kern w:val="0"/>
          <w:szCs w:val="21"/>
        </w:rPr>
      </w:pPr>
      <w:r w:rsidRPr="004870D0">
        <w:rPr>
          <w:rFonts w:ascii="Book Antiqua" w:eastAsia="宋体" w:hAnsi="Book Antiqua" w:cs="宋体"/>
          <w:color w:val="000000"/>
          <w:kern w:val="0"/>
          <w:szCs w:val="21"/>
        </w:rPr>
        <w:t>14 </w:t>
      </w:r>
      <w:r w:rsidRPr="004870D0">
        <w:rPr>
          <w:rFonts w:ascii="Book Antiqua" w:eastAsia="宋体" w:hAnsi="Book Antiqua" w:cs="宋体"/>
          <w:b/>
          <w:bCs/>
          <w:color w:val="000000"/>
          <w:kern w:val="0"/>
          <w:szCs w:val="21"/>
        </w:rPr>
        <w:t>Rich TA</w:t>
      </w:r>
      <w:r w:rsidRPr="004870D0">
        <w:rPr>
          <w:rFonts w:ascii="Book Antiqua" w:eastAsia="宋体" w:hAnsi="Book Antiqua" w:cs="宋体"/>
          <w:color w:val="000000"/>
          <w:kern w:val="0"/>
          <w:szCs w:val="21"/>
        </w:rPr>
        <w:t xml:space="preserve">, Winter K, </w:t>
      </w:r>
      <w:proofErr w:type="spellStart"/>
      <w:r w:rsidRPr="004870D0">
        <w:rPr>
          <w:rFonts w:ascii="Book Antiqua" w:eastAsia="宋体" w:hAnsi="Book Antiqua" w:cs="宋体"/>
          <w:color w:val="000000"/>
          <w:kern w:val="0"/>
          <w:szCs w:val="21"/>
        </w:rPr>
        <w:t>Safran</w:t>
      </w:r>
      <w:proofErr w:type="spellEnd"/>
      <w:r w:rsidRPr="004870D0">
        <w:rPr>
          <w:rFonts w:ascii="Book Antiqua" w:eastAsia="宋体" w:hAnsi="Book Antiqua" w:cs="宋体"/>
          <w:color w:val="000000"/>
          <w:kern w:val="0"/>
          <w:szCs w:val="21"/>
        </w:rPr>
        <w:t xml:space="preserve"> H, Hoffman JP, Erickson B, Anne PR, Myerson RJ, Cline-</w:t>
      </w:r>
      <w:proofErr w:type="spellStart"/>
      <w:r w:rsidRPr="004870D0">
        <w:rPr>
          <w:rFonts w:ascii="Book Antiqua" w:eastAsia="宋体" w:hAnsi="Book Antiqua" w:cs="宋体"/>
          <w:color w:val="000000"/>
          <w:kern w:val="0"/>
          <w:szCs w:val="21"/>
        </w:rPr>
        <w:t>Burkhardt</w:t>
      </w:r>
      <w:proofErr w:type="spellEnd"/>
      <w:r w:rsidRPr="004870D0">
        <w:rPr>
          <w:rFonts w:ascii="Book Antiqua" w:eastAsia="宋体" w:hAnsi="Book Antiqua" w:cs="宋体"/>
          <w:color w:val="000000"/>
          <w:kern w:val="0"/>
          <w:szCs w:val="21"/>
        </w:rPr>
        <w:t xml:space="preserve"> VJ, Perez K, Willett C. Weekly paclitaxel, gemcitabine, and external irradiation followed by randomized </w:t>
      </w:r>
      <w:proofErr w:type="spellStart"/>
      <w:r w:rsidRPr="004870D0">
        <w:rPr>
          <w:rFonts w:ascii="Book Antiqua" w:eastAsia="宋体" w:hAnsi="Book Antiqua" w:cs="宋体"/>
          <w:color w:val="000000"/>
          <w:kern w:val="0"/>
          <w:szCs w:val="21"/>
        </w:rPr>
        <w:t>farnesyl</w:t>
      </w:r>
      <w:proofErr w:type="spellEnd"/>
      <w:r w:rsidRPr="004870D0">
        <w:rPr>
          <w:rFonts w:ascii="Book Antiqua" w:eastAsia="宋体" w:hAnsi="Book Antiqua" w:cs="宋体"/>
          <w:color w:val="000000"/>
          <w:kern w:val="0"/>
          <w:szCs w:val="21"/>
        </w:rPr>
        <w:t xml:space="preserve"> </w:t>
      </w:r>
      <w:proofErr w:type="spellStart"/>
      <w:r w:rsidRPr="004870D0">
        <w:rPr>
          <w:rFonts w:ascii="Book Antiqua" w:eastAsia="宋体" w:hAnsi="Book Antiqua" w:cs="宋体"/>
          <w:color w:val="000000"/>
          <w:kern w:val="0"/>
          <w:szCs w:val="21"/>
        </w:rPr>
        <w:t>transferase</w:t>
      </w:r>
      <w:proofErr w:type="spellEnd"/>
      <w:r w:rsidRPr="004870D0">
        <w:rPr>
          <w:rFonts w:ascii="Book Antiqua" w:eastAsia="宋体" w:hAnsi="Book Antiqua" w:cs="宋体"/>
          <w:color w:val="000000"/>
          <w:kern w:val="0"/>
          <w:szCs w:val="21"/>
        </w:rPr>
        <w:t xml:space="preserve"> inhibitor R115777 for locally advanced pancreatic cancer. </w:t>
      </w:r>
      <w:proofErr w:type="spellStart"/>
      <w:r w:rsidRPr="004870D0">
        <w:rPr>
          <w:rFonts w:ascii="Book Antiqua" w:eastAsia="宋体" w:hAnsi="Book Antiqua" w:cs="宋体"/>
          <w:i/>
          <w:iCs/>
          <w:color w:val="000000"/>
          <w:kern w:val="0"/>
          <w:szCs w:val="21"/>
        </w:rPr>
        <w:t>Onco</w:t>
      </w:r>
      <w:proofErr w:type="spellEnd"/>
      <w:r w:rsidRPr="004870D0">
        <w:rPr>
          <w:rFonts w:ascii="Book Antiqua" w:eastAsia="宋体" w:hAnsi="Book Antiqua" w:cs="宋体"/>
          <w:i/>
          <w:iCs/>
          <w:color w:val="000000"/>
          <w:kern w:val="0"/>
          <w:szCs w:val="21"/>
        </w:rPr>
        <w:t xml:space="preserve"> Targets </w:t>
      </w:r>
      <w:proofErr w:type="spellStart"/>
      <w:r w:rsidRPr="004870D0">
        <w:rPr>
          <w:rFonts w:ascii="Book Antiqua" w:eastAsia="宋体" w:hAnsi="Book Antiqua" w:cs="宋体"/>
          <w:i/>
          <w:iCs/>
          <w:color w:val="000000"/>
          <w:kern w:val="0"/>
          <w:szCs w:val="21"/>
        </w:rPr>
        <w:t>Ther</w:t>
      </w:r>
      <w:proofErr w:type="spellEnd"/>
      <w:r w:rsidRPr="004870D0">
        <w:rPr>
          <w:rFonts w:ascii="Book Antiqua" w:eastAsia="宋体" w:hAnsi="Book Antiqua" w:cs="宋体"/>
          <w:color w:val="000000"/>
          <w:kern w:val="0"/>
          <w:szCs w:val="21"/>
        </w:rPr>
        <w:t> 2012; </w:t>
      </w:r>
      <w:r w:rsidRPr="004870D0">
        <w:rPr>
          <w:rFonts w:ascii="Book Antiqua" w:eastAsia="宋体" w:hAnsi="Book Antiqua" w:cs="宋体"/>
          <w:b/>
          <w:bCs/>
          <w:color w:val="000000"/>
          <w:kern w:val="0"/>
          <w:szCs w:val="21"/>
        </w:rPr>
        <w:t>5</w:t>
      </w:r>
      <w:r w:rsidRPr="004870D0">
        <w:rPr>
          <w:rFonts w:ascii="Book Antiqua" w:eastAsia="宋体" w:hAnsi="Book Antiqua" w:cs="宋体"/>
          <w:color w:val="000000"/>
          <w:kern w:val="0"/>
          <w:szCs w:val="21"/>
        </w:rPr>
        <w:t>: 161-170 [PMID: 22977306 DOI: 10.2147/OTT.S33560]</w:t>
      </w:r>
    </w:p>
    <w:p w:rsidR="00A62FB6" w:rsidRPr="004870D0" w:rsidRDefault="00A62FB6" w:rsidP="00A62FB6">
      <w:pPr>
        <w:widowControl/>
        <w:rPr>
          <w:rFonts w:ascii="Book Antiqua" w:eastAsia="宋体" w:hAnsi="Book Antiqua" w:cs="宋体"/>
          <w:color w:val="000000"/>
          <w:kern w:val="0"/>
          <w:szCs w:val="21"/>
        </w:rPr>
      </w:pPr>
      <w:r w:rsidRPr="004870D0">
        <w:rPr>
          <w:rFonts w:ascii="Book Antiqua" w:eastAsia="宋体" w:hAnsi="Book Antiqua" w:cs="宋体"/>
          <w:color w:val="000000"/>
          <w:kern w:val="0"/>
          <w:szCs w:val="21"/>
        </w:rPr>
        <w:t>15 </w:t>
      </w:r>
      <w:r w:rsidRPr="004870D0">
        <w:rPr>
          <w:rFonts w:ascii="Book Antiqua" w:eastAsia="宋体" w:hAnsi="Book Antiqua" w:cs="宋体"/>
          <w:b/>
          <w:bCs/>
          <w:color w:val="000000"/>
          <w:kern w:val="0"/>
          <w:szCs w:val="21"/>
        </w:rPr>
        <w:t>Spalding AC</w:t>
      </w:r>
      <w:r w:rsidRPr="004870D0">
        <w:rPr>
          <w:rFonts w:ascii="Book Antiqua" w:eastAsia="宋体" w:hAnsi="Book Antiqua" w:cs="宋体"/>
          <w:color w:val="000000"/>
          <w:kern w:val="0"/>
          <w:szCs w:val="21"/>
        </w:rPr>
        <w:t xml:space="preserve">, </w:t>
      </w:r>
      <w:proofErr w:type="spellStart"/>
      <w:r w:rsidRPr="004870D0">
        <w:rPr>
          <w:rFonts w:ascii="Book Antiqua" w:eastAsia="宋体" w:hAnsi="Book Antiqua" w:cs="宋体"/>
          <w:color w:val="000000"/>
          <w:kern w:val="0"/>
          <w:szCs w:val="21"/>
        </w:rPr>
        <w:t>Jee</w:t>
      </w:r>
      <w:proofErr w:type="spellEnd"/>
      <w:r w:rsidRPr="004870D0">
        <w:rPr>
          <w:rFonts w:ascii="Book Antiqua" w:eastAsia="宋体" w:hAnsi="Book Antiqua" w:cs="宋体"/>
          <w:color w:val="000000"/>
          <w:kern w:val="0"/>
          <w:szCs w:val="21"/>
        </w:rPr>
        <w:t xml:space="preserve"> KW, Vineberg K, </w:t>
      </w:r>
      <w:proofErr w:type="spellStart"/>
      <w:r w:rsidRPr="004870D0">
        <w:rPr>
          <w:rFonts w:ascii="Book Antiqua" w:eastAsia="宋体" w:hAnsi="Book Antiqua" w:cs="宋体"/>
          <w:color w:val="000000"/>
          <w:kern w:val="0"/>
          <w:szCs w:val="21"/>
        </w:rPr>
        <w:t>Jablonowski</w:t>
      </w:r>
      <w:proofErr w:type="spellEnd"/>
      <w:r w:rsidRPr="004870D0">
        <w:rPr>
          <w:rFonts w:ascii="Book Antiqua" w:eastAsia="宋体" w:hAnsi="Book Antiqua" w:cs="宋体"/>
          <w:color w:val="000000"/>
          <w:kern w:val="0"/>
          <w:szCs w:val="21"/>
        </w:rPr>
        <w:t xml:space="preserve"> M, </w:t>
      </w:r>
      <w:proofErr w:type="spellStart"/>
      <w:r w:rsidRPr="004870D0">
        <w:rPr>
          <w:rFonts w:ascii="Book Antiqua" w:eastAsia="宋体" w:hAnsi="Book Antiqua" w:cs="宋体"/>
          <w:color w:val="000000"/>
          <w:kern w:val="0"/>
          <w:szCs w:val="21"/>
        </w:rPr>
        <w:t>Fraass</w:t>
      </w:r>
      <w:proofErr w:type="spellEnd"/>
      <w:r w:rsidRPr="004870D0">
        <w:rPr>
          <w:rFonts w:ascii="Book Antiqua" w:eastAsia="宋体" w:hAnsi="Book Antiqua" w:cs="宋体"/>
          <w:color w:val="000000"/>
          <w:kern w:val="0"/>
          <w:szCs w:val="21"/>
        </w:rPr>
        <w:t xml:space="preserve"> BA, Pan CC, Lawrence TS, </w:t>
      </w:r>
      <w:proofErr w:type="spellStart"/>
      <w:r w:rsidRPr="004870D0">
        <w:rPr>
          <w:rFonts w:ascii="Book Antiqua" w:eastAsia="宋体" w:hAnsi="Book Antiqua" w:cs="宋体"/>
          <w:color w:val="000000"/>
          <w:kern w:val="0"/>
          <w:szCs w:val="21"/>
        </w:rPr>
        <w:t>Haken</w:t>
      </w:r>
      <w:proofErr w:type="spellEnd"/>
      <w:r w:rsidRPr="004870D0">
        <w:rPr>
          <w:rFonts w:ascii="Book Antiqua" w:eastAsia="宋体" w:hAnsi="Book Antiqua" w:cs="宋体"/>
          <w:color w:val="000000"/>
          <w:kern w:val="0"/>
          <w:szCs w:val="21"/>
        </w:rPr>
        <w:t xml:space="preserve"> RK, Ben-Josef E. Potential for dose-escalation and reduction of risk in pancreatic cancer using IMRT optimization with lexicographic ordering and </w:t>
      </w:r>
      <w:proofErr w:type="spellStart"/>
      <w:r w:rsidRPr="004870D0">
        <w:rPr>
          <w:rFonts w:ascii="Book Antiqua" w:eastAsia="宋体" w:hAnsi="Book Antiqua" w:cs="宋体"/>
          <w:color w:val="000000"/>
          <w:kern w:val="0"/>
          <w:szCs w:val="21"/>
        </w:rPr>
        <w:t>gEUD</w:t>
      </w:r>
      <w:proofErr w:type="spellEnd"/>
      <w:r w:rsidRPr="004870D0">
        <w:rPr>
          <w:rFonts w:ascii="Book Antiqua" w:eastAsia="宋体" w:hAnsi="Book Antiqua" w:cs="宋体"/>
          <w:color w:val="000000"/>
          <w:kern w:val="0"/>
          <w:szCs w:val="21"/>
        </w:rPr>
        <w:t>-based cost functions. </w:t>
      </w:r>
      <w:r w:rsidRPr="004870D0">
        <w:rPr>
          <w:rFonts w:ascii="Book Antiqua" w:eastAsia="宋体" w:hAnsi="Book Antiqua" w:cs="宋体"/>
          <w:i/>
          <w:iCs/>
          <w:color w:val="000000"/>
          <w:kern w:val="0"/>
          <w:szCs w:val="21"/>
        </w:rPr>
        <w:t xml:space="preserve">Med </w:t>
      </w:r>
      <w:proofErr w:type="spellStart"/>
      <w:r w:rsidRPr="004870D0">
        <w:rPr>
          <w:rFonts w:ascii="Book Antiqua" w:eastAsia="宋体" w:hAnsi="Book Antiqua" w:cs="宋体"/>
          <w:i/>
          <w:iCs/>
          <w:color w:val="000000"/>
          <w:kern w:val="0"/>
          <w:szCs w:val="21"/>
        </w:rPr>
        <w:t>Phys</w:t>
      </w:r>
      <w:proofErr w:type="spellEnd"/>
      <w:r w:rsidRPr="004870D0">
        <w:rPr>
          <w:rFonts w:ascii="Book Antiqua" w:eastAsia="宋体" w:hAnsi="Book Antiqua" w:cs="宋体"/>
          <w:color w:val="000000"/>
          <w:kern w:val="0"/>
          <w:szCs w:val="21"/>
        </w:rPr>
        <w:t> 2007; </w:t>
      </w:r>
      <w:r w:rsidRPr="004870D0">
        <w:rPr>
          <w:rFonts w:ascii="Book Antiqua" w:eastAsia="宋体" w:hAnsi="Book Antiqua" w:cs="宋体"/>
          <w:b/>
          <w:bCs/>
          <w:color w:val="000000"/>
          <w:kern w:val="0"/>
          <w:szCs w:val="21"/>
        </w:rPr>
        <w:t>34</w:t>
      </w:r>
      <w:r w:rsidRPr="004870D0">
        <w:rPr>
          <w:rFonts w:ascii="Book Antiqua" w:eastAsia="宋体" w:hAnsi="Book Antiqua" w:cs="宋体"/>
          <w:color w:val="000000"/>
          <w:kern w:val="0"/>
          <w:szCs w:val="21"/>
        </w:rPr>
        <w:t>: 521-529 [PMID: 17388169]</w:t>
      </w:r>
    </w:p>
    <w:p w:rsidR="00A62FB6" w:rsidRPr="004870D0" w:rsidRDefault="00A62FB6" w:rsidP="00A62FB6">
      <w:pPr>
        <w:widowControl/>
        <w:rPr>
          <w:rFonts w:ascii="Book Antiqua" w:eastAsia="宋体" w:hAnsi="Book Antiqua" w:cs="宋体"/>
          <w:color w:val="000000"/>
          <w:kern w:val="0"/>
          <w:szCs w:val="21"/>
        </w:rPr>
      </w:pPr>
      <w:r w:rsidRPr="004870D0">
        <w:rPr>
          <w:rFonts w:ascii="Book Antiqua" w:eastAsia="宋体" w:hAnsi="Book Antiqua" w:cs="宋体"/>
          <w:color w:val="000000"/>
          <w:kern w:val="0"/>
          <w:szCs w:val="21"/>
        </w:rPr>
        <w:t>16 </w:t>
      </w:r>
      <w:r w:rsidRPr="004870D0">
        <w:rPr>
          <w:rFonts w:ascii="Book Antiqua" w:eastAsia="宋体" w:hAnsi="Book Antiqua" w:cs="宋体"/>
          <w:b/>
          <w:bCs/>
          <w:color w:val="000000"/>
          <w:kern w:val="0"/>
          <w:szCs w:val="21"/>
        </w:rPr>
        <w:t>Wahl RL</w:t>
      </w:r>
      <w:r w:rsidRPr="004870D0">
        <w:rPr>
          <w:rFonts w:ascii="Book Antiqua" w:eastAsia="宋体" w:hAnsi="Book Antiqua" w:cs="宋体"/>
          <w:color w:val="000000"/>
          <w:kern w:val="0"/>
          <w:szCs w:val="21"/>
        </w:rPr>
        <w:t>, Herman JM, Ford E. The promise and pitfalls of positron emission tomography and single-photon emission computed tomography molecular imaging-guided radiation therapy. </w:t>
      </w:r>
      <w:proofErr w:type="spellStart"/>
      <w:r w:rsidRPr="004870D0">
        <w:rPr>
          <w:rFonts w:ascii="Book Antiqua" w:eastAsia="宋体" w:hAnsi="Book Antiqua" w:cs="宋体"/>
          <w:i/>
          <w:iCs/>
          <w:color w:val="000000"/>
          <w:kern w:val="0"/>
          <w:szCs w:val="21"/>
        </w:rPr>
        <w:t>Semin</w:t>
      </w:r>
      <w:proofErr w:type="spellEnd"/>
      <w:r w:rsidRPr="004870D0">
        <w:rPr>
          <w:rFonts w:ascii="Book Antiqua" w:eastAsia="宋体" w:hAnsi="Book Antiqua" w:cs="宋体"/>
          <w:i/>
          <w:iCs/>
          <w:color w:val="000000"/>
          <w:kern w:val="0"/>
          <w:szCs w:val="21"/>
        </w:rPr>
        <w:t xml:space="preserve"> </w:t>
      </w:r>
      <w:proofErr w:type="spellStart"/>
      <w:r w:rsidRPr="004870D0">
        <w:rPr>
          <w:rFonts w:ascii="Book Antiqua" w:eastAsia="宋体" w:hAnsi="Book Antiqua" w:cs="宋体"/>
          <w:i/>
          <w:iCs/>
          <w:color w:val="000000"/>
          <w:kern w:val="0"/>
          <w:szCs w:val="21"/>
        </w:rPr>
        <w:t>Radiat</w:t>
      </w:r>
      <w:proofErr w:type="spellEnd"/>
      <w:r w:rsidRPr="004870D0">
        <w:rPr>
          <w:rFonts w:ascii="Book Antiqua" w:eastAsia="宋体" w:hAnsi="Book Antiqua" w:cs="宋体"/>
          <w:i/>
          <w:iCs/>
          <w:color w:val="000000"/>
          <w:kern w:val="0"/>
          <w:szCs w:val="21"/>
        </w:rPr>
        <w:t xml:space="preserve"> </w:t>
      </w:r>
      <w:proofErr w:type="spellStart"/>
      <w:r w:rsidRPr="004870D0">
        <w:rPr>
          <w:rFonts w:ascii="Book Antiqua" w:eastAsia="宋体" w:hAnsi="Book Antiqua" w:cs="宋体"/>
          <w:i/>
          <w:iCs/>
          <w:color w:val="000000"/>
          <w:kern w:val="0"/>
          <w:szCs w:val="21"/>
        </w:rPr>
        <w:t>Oncol</w:t>
      </w:r>
      <w:proofErr w:type="spellEnd"/>
      <w:r w:rsidRPr="004870D0">
        <w:rPr>
          <w:rFonts w:ascii="Book Antiqua" w:eastAsia="宋体" w:hAnsi="Book Antiqua" w:cs="宋体"/>
          <w:color w:val="000000"/>
          <w:kern w:val="0"/>
          <w:szCs w:val="21"/>
        </w:rPr>
        <w:t> 2011; </w:t>
      </w:r>
      <w:r w:rsidRPr="004870D0">
        <w:rPr>
          <w:rFonts w:ascii="Book Antiqua" w:eastAsia="宋体" w:hAnsi="Book Antiqua" w:cs="宋体"/>
          <w:b/>
          <w:bCs/>
          <w:color w:val="000000"/>
          <w:kern w:val="0"/>
          <w:szCs w:val="21"/>
        </w:rPr>
        <w:t>21</w:t>
      </w:r>
      <w:r w:rsidRPr="004870D0">
        <w:rPr>
          <w:rFonts w:ascii="Book Antiqua" w:eastAsia="宋体" w:hAnsi="Book Antiqua" w:cs="宋体"/>
          <w:color w:val="000000"/>
          <w:kern w:val="0"/>
          <w:szCs w:val="21"/>
        </w:rPr>
        <w:t>: 88-100 [PMID: 21356477 DOI: 10.1016/j.semradonc.2010.11.004]</w:t>
      </w:r>
    </w:p>
    <w:p w:rsidR="00A62FB6" w:rsidRPr="004870D0" w:rsidRDefault="00A62FB6" w:rsidP="00A62FB6">
      <w:pPr>
        <w:widowControl/>
        <w:rPr>
          <w:rFonts w:ascii="Book Antiqua" w:eastAsia="宋体" w:hAnsi="Book Antiqua" w:cs="宋体"/>
          <w:color w:val="000000"/>
          <w:kern w:val="0"/>
          <w:szCs w:val="21"/>
        </w:rPr>
      </w:pPr>
      <w:r w:rsidRPr="004870D0">
        <w:rPr>
          <w:rFonts w:ascii="Book Antiqua" w:eastAsia="宋体" w:hAnsi="Book Antiqua" w:cs="宋体"/>
          <w:color w:val="000000"/>
          <w:kern w:val="0"/>
          <w:szCs w:val="21"/>
        </w:rPr>
        <w:t>17 </w:t>
      </w:r>
      <w:proofErr w:type="spellStart"/>
      <w:r w:rsidRPr="004870D0">
        <w:rPr>
          <w:rFonts w:ascii="Book Antiqua" w:eastAsia="宋体" w:hAnsi="Book Antiqua" w:cs="宋体"/>
          <w:b/>
          <w:bCs/>
          <w:color w:val="000000"/>
          <w:kern w:val="0"/>
          <w:szCs w:val="21"/>
        </w:rPr>
        <w:t>Yovino</w:t>
      </w:r>
      <w:proofErr w:type="spellEnd"/>
      <w:r w:rsidRPr="004870D0">
        <w:rPr>
          <w:rFonts w:ascii="Book Antiqua" w:eastAsia="宋体" w:hAnsi="Book Antiqua" w:cs="宋体"/>
          <w:b/>
          <w:bCs/>
          <w:color w:val="000000"/>
          <w:kern w:val="0"/>
          <w:szCs w:val="21"/>
        </w:rPr>
        <w:t xml:space="preserve"> S</w:t>
      </w:r>
      <w:r w:rsidRPr="004870D0">
        <w:rPr>
          <w:rFonts w:ascii="Book Antiqua" w:eastAsia="宋体" w:hAnsi="Book Antiqua" w:cs="宋体"/>
          <w:color w:val="000000"/>
          <w:kern w:val="0"/>
          <w:szCs w:val="21"/>
        </w:rPr>
        <w:t xml:space="preserve">, </w:t>
      </w:r>
      <w:proofErr w:type="spellStart"/>
      <w:r w:rsidRPr="004870D0">
        <w:rPr>
          <w:rFonts w:ascii="Book Antiqua" w:eastAsia="宋体" w:hAnsi="Book Antiqua" w:cs="宋体"/>
          <w:color w:val="000000"/>
          <w:kern w:val="0"/>
          <w:szCs w:val="21"/>
        </w:rPr>
        <w:t>Maidment</w:t>
      </w:r>
      <w:proofErr w:type="spellEnd"/>
      <w:r w:rsidRPr="004870D0">
        <w:rPr>
          <w:rFonts w:ascii="Book Antiqua" w:eastAsia="宋体" w:hAnsi="Book Antiqua" w:cs="宋体"/>
          <w:color w:val="000000"/>
          <w:kern w:val="0"/>
          <w:szCs w:val="21"/>
        </w:rPr>
        <w:t xml:space="preserve"> BW, Herman JM, Pandya N, </w:t>
      </w:r>
      <w:proofErr w:type="spellStart"/>
      <w:r w:rsidRPr="004870D0">
        <w:rPr>
          <w:rFonts w:ascii="Book Antiqua" w:eastAsia="宋体" w:hAnsi="Book Antiqua" w:cs="宋体"/>
          <w:color w:val="000000"/>
          <w:kern w:val="0"/>
          <w:szCs w:val="21"/>
        </w:rPr>
        <w:t>Goloubeva</w:t>
      </w:r>
      <w:proofErr w:type="spellEnd"/>
      <w:r w:rsidRPr="004870D0">
        <w:rPr>
          <w:rFonts w:ascii="Book Antiqua" w:eastAsia="宋体" w:hAnsi="Book Antiqua" w:cs="宋体"/>
          <w:color w:val="000000"/>
          <w:kern w:val="0"/>
          <w:szCs w:val="21"/>
        </w:rPr>
        <w:t xml:space="preserve"> O, Wolfgang C, </w:t>
      </w:r>
      <w:proofErr w:type="spellStart"/>
      <w:r w:rsidRPr="004870D0">
        <w:rPr>
          <w:rFonts w:ascii="Book Antiqua" w:eastAsia="宋体" w:hAnsi="Book Antiqua" w:cs="宋体"/>
          <w:color w:val="000000"/>
          <w:kern w:val="0"/>
          <w:szCs w:val="21"/>
        </w:rPr>
        <w:t>Schulick</w:t>
      </w:r>
      <w:proofErr w:type="spellEnd"/>
      <w:r w:rsidRPr="004870D0">
        <w:rPr>
          <w:rFonts w:ascii="Book Antiqua" w:eastAsia="宋体" w:hAnsi="Book Antiqua" w:cs="宋体"/>
          <w:color w:val="000000"/>
          <w:kern w:val="0"/>
          <w:szCs w:val="21"/>
        </w:rPr>
        <w:t xml:space="preserve"> R, </w:t>
      </w:r>
      <w:proofErr w:type="spellStart"/>
      <w:r w:rsidRPr="004870D0">
        <w:rPr>
          <w:rFonts w:ascii="Book Antiqua" w:eastAsia="宋体" w:hAnsi="Book Antiqua" w:cs="宋体"/>
          <w:color w:val="000000"/>
          <w:kern w:val="0"/>
          <w:szCs w:val="21"/>
        </w:rPr>
        <w:t>Laheru</w:t>
      </w:r>
      <w:proofErr w:type="spellEnd"/>
      <w:r w:rsidRPr="004870D0">
        <w:rPr>
          <w:rFonts w:ascii="Book Antiqua" w:eastAsia="宋体" w:hAnsi="Book Antiqua" w:cs="宋体"/>
          <w:color w:val="000000"/>
          <w:kern w:val="0"/>
          <w:szCs w:val="21"/>
        </w:rPr>
        <w:t xml:space="preserve"> D, Hanna N, Alexander R, </w:t>
      </w:r>
      <w:proofErr w:type="spellStart"/>
      <w:r w:rsidRPr="004870D0">
        <w:rPr>
          <w:rFonts w:ascii="Book Antiqua" w:eastAsia="宋体" w:hAnsi="Book Antiqua" w:cs="宋体"/>
          <w:color w:val="000000"/>
          <w:kern w:val="0"/>
          <w:szCs w:val="21"/>
        </w:rPr>
        <w:t>Regine</w:t>
      </w:r>
      <w:proofErr w:type="spellEnd"/>
      <w:r w:rsidRPr="004870D0">
        <w:rPr>
          <w:rFonts w:ascii="Book Antiqua" w:eastAsia="宋体" w:hAnsi="Book Antiqua" w:cs="宋体"/>
          <w:color w:val="000000"/>
          <w:kern w:val="0"/>
          <w:szCs w:val="21"/>
        </w:rPr>
        <w:t xml:space="preserve"> WF. Analysis of local control in patients receiving IMRT for resected pancreatic cancers. </w:t>
      </w:r>
      <w:proofErr w:type="spellStart"/>
      <w:r w:rsidRPr="004870D0">
        <w:rPr>
          <w:rFonts w:ascii="Book Antiqua" w:eastAsia="宋体" w:hAnsi="Book Antiqua" w:cs="宋体"/>
          <w:i/>
          <w:iCs/>
          <w:color w:val="000000"/>
          <w:kern w:val="0"/>
          <w:szCs w:val="21"/>
        </w:rPr>
        <w:t>Int</w:t>
      </w:r>
      <w:proofErr w:type="spellEnd"/>
      <w:r w:rsidRPr="004870D0">
        <w:rPr>
          <w:rFonts w:ascii="Book Antiqua" w:eastAsia="宋体" w:hAnsi="Book Antiqua" w:cs="宋体"/>
          <w:i/>
          <w:iCs/>
          <w:color w:val="000000"/>
          <w:kern w:val="0"/>
          <w:szCs w:val="21"/>
        </w:rPr>
        <w:t xml:space="preserve"> J </w:t>
      </w:r>
      <w:proofErr w:type="spellStart"/>
      <w:r w:rsidRPr="004870D0">
        <w:rPr>
          <w:rFonts w:ascii="Book Antiqua" w:eastAsia="宋体" w:hAnsi="Book Antiqua" w:cs="宋体"/>
          <w:i/>
          <w:iCs/>
          <w:color w:val="000000"/>
          <w:kern w:val="0"/>
          <w:szCs w:val="21"/>
        </w:rPr>
        <w:t>Radiat</w:t>
      </w:r>
      <w:proofErr w:type="spellEnd"/>
      <w:r w:rsidRPr="004870D0">
        <w:rPr>
          <w:rFonts w:ascii="Book Antiqua" w:eastAsia="宋体" w:hAnsi="Book Antiqua" w:cs="宋体"/>
          <w:i/>
          <w:iCs/>
          <w:color w:val="000000"/>
          <w:kern w:val="0"/>
          <w:szCs w:val="21"/>
        </w:rPr>
        <w:t xml:space="preserve"> </w:t>
      </w:r>
      <w:proofErr w:type="spellStart"/>
      <w:r w:rsidRPr="004870D0">
        <w:rPr>
          <w:rFonts w:ascii="Book Antiqua" w:eastAsia="宋体" w:hAnsi="Book Antiqua" w:cs="宋体"/>
          <w:i/>
          <w:iCs/>
          <w:color w:val="000000"/>
          <w:kern w:val="0"/>
          <w:szCs w:val="21"/>
        </w:rPr>
        <w:t>Oncol</w:t>
      </w:r>
      <w:proofErr w:type="spellEnd"/>
      <w:r w:rsidRPr="004870D0">
        <w:rPr>
          <w:rFonts w:ascii="Book Antiqua" w:eastAsia="宋体" w:hAnsi="Book Antiqua" w:cs="宋体"/>
          <w:i/>
          <w:iCs/>
          <w:color w:val="000000"/>
          <w:kern w:val="0"/>
          <w:szCs w:val="21"/>
        </w:rPr>
        <w:t xml:space="preserve"> </w:t>
      </w:r>
      <w:proofErr w:type="spellStart"/>
      <w:r w:rsidRPr="004870D0">
        <w:rPr>
          <w:rFonts w:ascii="Book Antiqua" w:eastAsia="宋体" w:hAnsi="Book Antiqua" w:cs="宋体"/>
          <w:i/>
          <w:iCs/>
          <w:color w:val="000000"/>
          <w:kern w:val="0"/>
          <w:szCs w:val="21"/>
        </w:rPr>
        <w:t>Biol</w:t>
      </w:r>
      <w:proofErr w:type="spellEnd"/>
      <w:r w:rsidRPr="004870D0">
        <w:rPr>
          <w:rFonts w:ascii="Book Antiqua" w:eastAsia="宋体" w:hAnsi="Book Antiqua" w:cs="宋体"/>
          <w:i/>
          <w:iCs/>
          <w:color w:val="000000"/>
          <w:kern w:val="0"/>
          <w:szCs w:val="21"/>
        </w:rPr>
        <w:t xml:space="preserve"> </w:t>
      </w:r>
      <w:proofErr w:type="spellStart"/>
      <w:r w:rsidRPr="004870D0">
        <w:rPr>
          <w:rFonts w:ascii="Book Antiqua" w:eastAsia="宋体" w:hAnsi="Book Antiqua" w:cs="宋体"/>
          <w:i/>
          <w:iCs/>
          <w:color w:val="000000"/>
          <w:kern w:val="0"/>
          <w:szCs w:val="21"/>
        </w:rPr>
        <w:t>Phys</w:t>
      </w:r>
      <w:proofErr w:type="spellEnd"/>
      <w:r w:rsidRPr="004870D0">
        <w:rPr>
          <w:rFonts w:ascii="Book Antiqua" w:eastAsia="宋体" w:hAnsi="Book Antiqua" w:cs="宋体"/>
          <w:color w:val="000000"/>
          <w:kern w:val="0"/>
          <w:szCs w:val="21"/>
        </w:rPr>
        <w:t> 2012; </w:t>
      </w:r>
      <w:r w:rsidRPr="004870D0">
        <w:rPr>
          <w:rFonts w:ascii="Book Antiqua" w:eastAsia="宋体" w:hAnsi="Book Antiqua" w:cs="宋体"/>
          <w:b/>
          <w:bCs/>
          <w:color w:val="000000"/>
          <w:kern w:val="0"/>
          <w:szCs w:val="21"/>
        </w:rPr>
        <w:t>83</w:t>
      </w:r>
      <w:r w:rsidRPr="004870D0">
        <w:rPr>
          <w:rFonts w:ascii="Book Antiqua" w:eastAsia="宋体" w:hAnsi="Book Antiqua" w:cs="宋体"/>
          <w:color w:val="000000"/>
          <w:kern w:val="0"/>
          <w:szCs w:val="21"/>
        </w:rPr>
        <w:t>: 916-920 [PMID: 22284684 DOI: 10.1016/j.ijrobp.2011.08.026]</w:t>
      </w:r>
    </w:p>
    <w:p w:rsidR="00A62FB6" w:rsidRPr="004870D0" w:rsidRDefault="00A62FB6" w:rsidP="00A62FB6">
      <w:pPr>
        <w:widowControl/>
        <w:rPr>
          <w:rFonts w:ascii="Book Antiqua" w:eastAsia="宋体" w:hAnsi="Book Antiqua" w:cs="宋体"/>
          <w:color w:val="000000"/>
          <w:kern w:val="0"/>
          <w:szCs w:val="21"/>
        </w:rPr>
      </w:pPr>
      <w:r w:rsidRPr="004870D0">
        <w:rPr>
          <w:rFonts w:ascii="Book Antiqua" w:eastAsia="宋体" w:hAnsi="Book Antiqua" w:cs="宋体"/>
          <w:color w:val="000000"/>
          <w:kern w:val="0"/>
          <w:szCs w:val="21"/>
        </w:rPr>
        <w:t>18</w:t>
      </w:r>
      <w:r w:rsidRPr="004870D0">
        <w:rPr>
          <w:rStyle w:val="apple-converted-space"/>
          <w:rFonts w:ascii="Book Antiqua" w:hAnsi="Book Antiqua"/>
          <w:color w:val="000000"/>
          <w:szCs w:val="21"/>
        </w:rPr>
        <w:t> </w:t>
      </w:r>
      <w:r w:rsidRPr="004870D0">
        <w:rPr>
          <w:rFonts w:ascii="Book Antiqua" w:hAnsi="Book Antiqua"/>
          <w:b/>
          <w:bCs/>
          <w:color w:val="000000"/>
          <w:szCs w:val="21"/>
        </w:rPr>
        <w:t>Katz MH</w:t>
      </w:r>
      <w:r w:rsidRPr="004870D0">
        <w:rPr>
          <w:rFonts w:ascii="Book Antiqua" w:hAnsi="Book Antiqua"/>
          <w:color w:val="000000"/>
          <w:szCs w:val="21"/>
        </w:rPr>
        <w:t xml:space="preserve">, Wang H, </w:t>
      </w:r>
      <w:proofErr w:type="spellStart"/>
      <w:r w:rsidRPr="004870D0">
        <w:rPr>
          <w:rFonts w:ascii="Book Antiqua" w:hAnsi="Book Antiqua"/>
          <w:color w:val="000000"/>
          <w:szCs w:val="21"/>
        </w:rPr>
        <w:t>Balachandran</w:t>
      </w:r>
      <w:proofErr w:type="spellEnd"/>
      <w:r w:rsidRPr="004870D0">
        <w:rPr>
          <w:rFonts w:ascii="Book Antiqua" w:hAnsi="Book Antiqua"/>
          <w:color w:val="000000"/>
          <w:szCs w:val="21"/>
        </w:rPr>
        <w:t xml:space="preserve"> A, </w:t>
      </w:r>
      <w:proofErr w:type="spellStart"/>
      <w:r w:rsidRPr="004870D0">
        <w:rPr>
          <w:rFonts w:ascii="Book Antiqua" w:hAnsi="Book Antiqua"/>
          <w:color w:val="000000"/>
          <w:szCs w:val="21"/>
        </w:rPr>
        <w:t>Bhosale</w:t>
      </w:r>
      <w:proofErr w:type="spellEnd"/>
      <w:r w:rsidRPr="004870D0">
        <w:rPr>
          <w:rFonts w:ascii="Book Antiqua" w:hAnsi="Book Antiqua"/>
          <w:color w:val="000000"/>
          <w:szCs w:val="21"/>
        </w:rPr>
        <w:t xml:space="preserve"> P, Crane CH, Wang X, </w:t>
      </w:r>
      <w:proofErr w:type="spellStart"/>
      <w:r w:rsidRPr="004870D0">
        <w:rPr>
          <w:rFonts w:ascii="Book Antiqua" w:hAnsi="Book Antiqua"/>
          <w:color w:val="000000"/>
          <w:szCs w:val="21"/>
        </w:rPr>
        <w:t>Pisters</w:t>
      </w:r>
      <w:proofErr w:type="spellEnd"/>
      <w:r w:rsidRPr="004870D0">
        <w:rPr>
          <w:rFonts w:ascii="Book Antiqua" w:hAnsi="Book Antiqua"/>
          <w:color w:val="000000"/>
          <w:szCs w:val="21"/>
        </w:rPr>
        <w:t xml:space="preserve"> PW, Lee JE, </w:t>
      </w:r>
      <w:proofErr w:type="spellStart"/>
      <w:r w:rsidRPr="004870D0">
        <w:rPr>
          <w:rFonts w:ascii="Book Antiqua" w:hAnsi="Book Antiqua"/>
          <w:color w:val="000000"/>
          <w:szCs w:val="21"/>
        </w:rPr>
        <w:t>Vauthey</w:t>
      </w:r>
      <w:proofErr w:type="spellEnd"/>
      <w:r w:rsidRPr="004870D0">
        <w:rPr>
          <w:rFonts w:ascii="Book Antiqua" w:hAnsi="Book Antiqua"/>
          <w:color w:val="000000"/>
          <w:szCs w:val="21"/>
        </w:rPr>
        <w:t xml:space="preserve"> JN, </w:t>
      </w:r>
      <w:proofErr w:type="spellStart"/>
      <w:r w:rsidRPr="004870D0">
        <w:rPr>
          <w:rFonts w:ascii="Book Antiqua" w:hAnsi="Book Antiqua"/>
          <w:color w:val="000000"/>
          <w:szCs w:val="21"/>
        </w:rPr>
        <w:t>Abdalla</w:t>
      </w:r>
      <w:proofErr w:type="spellEnd"/>
      <w:r w:rsidRPr="004870D0">
        <w:rPr>
          <w:rFonts w:ascii="Book Antiqua" w:hAnsi="Book Antiqua"/>
          <w:color w:val="000000"/>
          <w:szCs w:val="21"/>
        </w:rPr>
        <w:t xml:space="preserve"> EK, Wolff R, </w:t>
      </w:r>
      <w:proofErr w:type="spellStart"/>
      <w:r w:rsidRPr="004870D0">
        <w:rPr>
          <w:rFonts w:ascii="Book Antiqua" w:hAnsi="Book Antiqua"/>
          <w:color w:val="000000"/>
          <w:szCs w:val="21"/>
        </w:rPr>
        <w:t>Abbruzzese</w:t>
      </w:r>
      <w:proofErr w:type="spellEnd"/>
      <w:r w:rsidRPr="004870D0">
        <w:rPr>
          <w:rFonts w:ascii="Book Antiqua" w:hAnsi="Book Antiqua"/>
          <w:color w:val="000000"/>
          <w:szCs w:val="21"/>
        </w:rPr>
        <w:t xml:space="preserve"> J, </w:t>
      </w:r>
      <w:proofErr w:type="spellStart"/>
      <w:r w:rsidRPr="004870D0">
        <w:rPr>
          <w:rFonts w:ascii="Book Antiqua" w:hAnsi="Book Antiqua"/>
          <w:color w:val="000000"/>
          <w:szCs w:val="21"/>
        </w:rPr>
        <w:t>Varadhachary</w:t>
      </w:r>
      <w:proofErr w:type="spellEnd"/>
      <w:r w:rsidRPr="004870D0">
        <w:rPr>
          <w:rFonts w:ascii="Book Antiqua" w:hAnsi="Book Antiqua"/>
          <w:color w:val="000000"/>
          <w:szCs w:val="21"/>
        </w:rPr>
        <w:t xml:space="preserve"> G, Chopin-</w:t>
      </w:r>
      <w:proofErr w:type="spellStart"/>
      <w:r w:rsidRPr="004870D0">
        <w:rPr>
          <w:rFonts w:ascii="Book Antiqua" w:hAnsi="Book Antiqua"/>
          <w:color w:val="000000"/>
          <w:szCs w:val="21"/>
        </w:rPr>
        <w:t>Laly</w:t>
      </w:r>
      <w:proofErr w:type="spellEnd"/>
      <w:r w:rsidRPr="004870D0">
        <w:rPr>
          <w:rFonts w:ascii="Book Antiqua" w:hAnsi="Book Antiqua"/>
          <w:color w:val="000000"/>
          <w:szCs w:val="21"/>
        </w:rPr>
        <w:t xml:space="preserve"> X, </w:t>
      </w:r>
      <w:proofErr w:type="spellStart"/>
      <w:r w:rsidRPr="004870D0">
        <w:rPr>
          <w:rFonts w:ascii="Book Antiqua" w:hAnsi="Book Antiqua"/>
          <w:color w:val="000000"/>
          <w:szCs w:val="21"/>
        </w:rPr>
        <w:t>Charnsangavej</w:t>
      </w:r>
      <w:proofErr w:type="spellEnd"/>
      <w:r w:rsidRPr="004870D0">
        <w:rPr>
          <w:rFonts w:ascii="Book Antiqua" w:hAnsi="Book Antiqua"/>
          <w:color w:val="000000"/>
          <w:szCs w:val="21"/>
        </w:rPr>
        <w:t xml:space="preserve"> C, Fleming JB. Effect of </w:t>
      </w:r>
      <w:proofErr w:type="spellStart"/>
      <w:r w:rsidRPr="004870D0">
        <w:rPr>
          <w:rFonts w:ascii="Book Antiqua" w:hAnsi="Book Antiqua"/>
          <w:color w:val="000000"/>
          <w:szCs w:val="21"/>
        </w:rPr>
        <w:t>neoadjuvant</w:t>
      </w:r>
      <w:proofErr w:type="spellEnd"/>
      <w:r w:rsidRPr="004870D0">
        <w:rPr>
          <w:rFonts w:ascii="Book Antiqua" w:hAnsi="Book Antiqua"/>
          <w:color w:val="000000"/>
          <w:szCs w:val="21"/>
        </w:rPr>
        <w:t xml:space="preserve"> </w:t>
      </w:r>
      <w:proofErr w:type="spellStart"/>
      <w:r w:rsidRPr="004870D0">
        <w:rPr>
          <w:rFonts w:ascii="Book Antiqua" w:hAnsi="Book Antiqua"/>
          <w:color w:val="000000"/>
          <w:szCs w:val="21"/>
        </w:rPr>
        <w:t>chemoradiation</w:t>
      </w:r>
      <w:proofErr w:type="spellEnd"/>
      <w:r w:rsidRPr="004870D0">
        <w:rPr>
          <w:rFonts w:ascii="Book Antiqua" w:hAnsi="Book Antiqua"/>
          <w:color w:val="000000"/>
          <w:szCs w:val="21"/>
        </w:rPr>
        <w:t xml:space="preserve"> and surgical technique on recurrence of localized pancreatic cancer.</w:t>
      </w:r>
      <w:r w:rsidRPr="004870D0">
        <w:rPr>
          <w:rStyle w:val="apple-converted-space"/>
          <w:rFonts w:ascii="Book Antiqua" w:hAnsi="Book Antiqua"/>
          <w:color w:val="000000"/>
          <w:szCs w:val="21"/>
        </w:rPr>
        <w:t> </w:t>
      </w:r>
      <w:r w:rsidRPr="004870D0">
        <w:rPr>
          <w:rFonts w:ascii="Book Antiqua" w:hAnsi="Book Antiqua"/>
          <w:i/>
          <w:iCs/>
          <w:color w:val="000000"/>
          <w:szCs w:val="21"/>
        </w:rPr>
        <w:t xml:space="preserve">J </w:t>
      </w:r>
      <w:proofErr w:type="spellStart"/>
      <w:r w:rsidRPr="004870D0">
        <w:rPr>
          <w:rFonts w:ascii="Book Antiqua" w:hAnsi="Book Antiqua"/>
          <w:i/>
          <w:iCs/>
          <w:color w:val="000000"/>
          <w:szCs w:val="21"/>
        </w:rPr>
        <w:t>Gastrointest</w:t>
      </w:r>
      <w:proofErr w:type="spellEnd"/>
      <w:r w:rsidRPr="004870D0">
        <w:rPr>
          <w:rFonts w:ascii="Book Antiqua" w:hAnsi="Book Antiqua"/>
          <w:i/>
          <w:iCs/>
          <w:color w:val="000000"/>
          <w:szCs w:val="21"/>
        </w:rPr>
        <w:t xml:space="preserve"> </w:t>
      </w:r>
      <w:proofErr w:type="spellStart"/>
      <w:r w:rsidRPr="004870D0">
        <w:rPr>
          <w:rFonts w:ascii="Book Antiqua" w:hAnsi="Book Antiqua"/>
          <w:i/>
          <w:iCs/>
          <w:color w:val="000000"/>
          <w:szCs w:val="21"/>
        </w:rPr>
        <w:t>Surg</w:t>
      </w:r>
      <w:proofErr w:type="spellEnd"/>
      <w:r w:rsidRPr="004870D0">
        <w:rPr>
          <w:rStyle w:val="apple-converted-space"/>
          <w:rFonts w:ascii="Book Antiqua" w:hAnsi="Book Antiqua"/>
          <w:color w:val="000000"/>
          <w:szCs w:val="21"/>
        </w:rPr>
        <w:t> </w:t>
      </w:r>
      <w:r w:rsidRPr="004870D0">
        <w:rPr>
          <w:rFonts w:ascii="Book Antiqua" w:hAnsi="Book Antiqua"/>
          <w:color w:val="000000"/>
          <w:szCs w:val="21"/>
        </w:rPr>
        <w:t>2012;</w:t>
      </w:r>
      <w:r w:rsidRPr="004870D0">
        <w:rPr>
          <w:rStyle w:val="apple-converted-space"/>
          <w:rFonts w:ascii="Book Antiqua" w:hAnsi="Book Antiqua"/>
          <w:color w:val="000000"/>
          <w:szCs w:val="21"/>
        </w:rPr>
        <w:t> </w:t>
      </w:r>
      <w:r w:rsidRPr="004870D0">
        <w:rPr>
          <w:rFonts w:ascii="Book Antiqua" w:hAnsi="Book Antiqua"/>
          <w:b/>
          <w:bCs/>
          <w:color w:val="000000"/>
          <w:szCs w:val="21"/>
        </w:rPr>
        <w:t>16</w:t>
      </w:r>
      <w:r w:rsidRPr="004870D0">
        <w:rPr>
          <w:rFonts w:ascii="Book Antiqua" w:hAnsi="Book Antiqua"/>
          <w:color w:val="000000"/>
          <w:szCs w:val="21"/>
        </w:rPr>
        <w:t>: 68-78; discussion 78-9 [PMID: 22065318 DOI: 10.1007/s11605-011-1748-7]</w:t>
      </w:r>
    </w:p>
    <w:p w:rsidR="00A62FB6" w:rsidRPr="004870D0" w:rsidRDefault="00A62FB6" w:rsidP="00A62FB6">
      <w:pPr>
        <w:widowControl/>
        <w:rPr>
          <w:rFonts w:ascii="Book Antiqua" w:eastAsia="宋体" w:hAnsi="Book Antiqua" w:cs="宋体"/>
          <w:color w:val="000000"/>
          <w:kern w:val="0"/>
          <w:szCs w:val="21"/>
        </w:rPr>
      </w:pPr>
      <w:r w:rsidRPr="004870D0">
        <w:rPr>
          <w:rFonts w:ascii="Book Antiqua" w:eastAsia="宋体" w:hAnsi="Book Antiqua" w:cs="宋体"/>
          <w:color w:val="000000"/>
          <w:kern w:val="0"/>
          <w:szCs w:val="21"/>
        </w:rPr>
        <w:lastRenderedPageBreak/>
        <w:t>19 </w:t>
      </w:r>
      <w:r w:rsidRPr="004870D0">
        <w:rPr>
          <w:rFonts w:ascii="Book Antiqua" w:eastAsia="宋体" w:hAnsi="Book Antiqua" w:cs="宋体"/>
          <w:b/>
          <w:bCs/>
          <w:color w:val="000000"/>
          <w:kern w:val="0"/>
          <w:szCs w:val="21"/>
        </w:rPr>
        <w:t>Yip D</w:t>
      </w:r>
      <w:r w:rsidRPr="004870D0">
        <w:rPr>
          <w:rFonts w:ascii="Book Antiqua" w:eastAsia="宋体" w:hAnsi="Book Antiqua" w:cs="宋体"/>
          <w:color w:val="000000"/>
          <w:kern w:val="0"/>
          <w:szCs w:val="21"/>
        </w:rPr>
        <w:t xml:space="preserve">, </w:t>
      </w:r>
      <w:proofErr w:type="spellStart"/>
      <w:r w:rsidRPr="004870D0">
        <w:rPr>
          <w:rFonts w:ascii="Book Antiqua" w:eastAsia="宋体" w:hAnsi="Book Antiqua" w:cs="宋体"/>
          <w:color w:val="000000"/>
          <w:kern w:val="0"/>
          <w:szCs w:val="21"/>
        </w:rPr>
        <w:t>Karapetis</w:t>
      </w:r>
      <w:proofErr w:type="spellEnd"/>
      <w:r w:rsidRPr="004870D0">
        <w:rPr>
          <w:rFonts w:ascii="Book Antiqua" w:eastAsia="宋体" w:hAnsi="Book Antiqua" w:cs="宋体"/>
          <w:color w:val="000000"/>
          <w:kern w:val="0"/>
          <w:szCs w:val="21"/>
        </w:rPr>
        <w:t xml:space="preserve"> C, Strickland A, Steer CB, Goldstein D. Chemotherapy and radiotherapy for inoperable advanced pancreatic cancer. </w:t>
      </w:r>
      <w:r w:rsidRPr="004870D0">
        <w:rPr>
          <w:rFonts w:ascii="Book Antiqua" w:eastAsia="宋体" w:hAnsi="Book Antiqua" w:cs="宋体"/>
          <w:i/>
          <w:iCs/>
          <w:color w:val="000000"/>
          <w:kern w:val="0"/>
          <w:szCs w:val="21"/>
        </w:rPr>
        <w:t xml:space="preserve">Cochrane Database </w:t>
      </w:r>
      <w:proofErr w:type="spellStart"/>
      <w:r w:rsidRPr="004870D0">
        <w:rPr>
          <w:rFonts w:ascii="Book Antiqua" w:eastAsia="宋体" w:hAnsi="Book Antiqua" w:cs="宋体"/>
          <w:i/>
          <w:iCs/>
          <w:color w:val="000000"/>
          <w:kern w:val="0"/>
          <w:szCs w:val="21"/>
        </w:rPr>
        <w:t>Syst</w:t>
      </w:r>
      <w:proofErr w:type="spellEnd"/>
      <w:r w:rsidRPr="004870D0">
        <w:rPr>
          <w:rFonts w:ascii="Book Antiqua" w:eastAsia="宋体" w:hAnsi="Book Antiqua" w:cs="宋体"/>
          <w:i/>
          <w:iCs/>
          <w:color w:val="000000"/>
          <w:kern w:val="0"/>
          <w:szCs w:val="21"/>
        </w:rPr>
        <w:t xml:space="preserve"> Rev</w:t>
      </w:r>
      <w:r w:rsidRPr="004870D0">
        <w:rPr>
          <w:rFonts w:ascii="Book Antiqua" w:eastAsia="宋体" w:hAnsi="Book Antiqua" w:cs="宋体"/>
          <w:color w:val="000000"/>
          <w:kern w:val="0"/>
          <w:szCs w:val="21"/>
        </w:rPr>
        <w:t> 2006; </w:t>
      </w:r>
      <w:r w:rsidRPr="004870D0">
        <w:rPr>
          <w:rFonts w:ascii="Book Antiqua" w:eastAsia="宋体" w:hAnsi="Book Antiqua" w:cs="宋体"/>
          <w:b/>
          <w:color w:val="000000"/>
          <w:kern w:val="0"/>
          <w:szCs w:val="21"/>
        </w:rPr>
        <w:t>(3)</w:t>
      </w:r>
      <w:r w:rsidRPr="004870D0">
        <w:rPr>
          <w:rFonts w:ascii="Book Antiqua" w:eastAsia="宋体" w:hAnsi="Book Antiqua" w:cs="宋体"/>
          <w:color w:val="000000"/>
          <w:kern w:val="0"/>
          <w:szCs w:val="21"/>
        </w:rPr>
        <w:t>: CD002093 [PMID: 16855985]</w:t>
      </w:r>
    </w:p>
    <w:p w:rsidR="00A62FB6" w:rsidRPr="004870D0" w:rsidRDefault="00A62FB6" w:rsidP="00A62FB6">
      <w:pPr>
        <w:widowControl/>
        <w:rPr>
          <w:rFonts w:ascii="Book Antiqua" w:eastAsia="宋体" w:hAnsi="Book Antiqua" w:cs="宋体"/>
          <w:color w:val="000000"/>
          <w:kern w:val="0"/>
          <w:szCs w:val="21"/>
        </w:rPr>
      </w:pPr>
      <w:r w:rsidRPr="004870D0">
        <w:rPr>
          <w:rFonts w:ascii="Book Antiqua" w:eastAsia="宋体" w:hAnsi="Book Antiqua" w:cs="宋体"/>
          <w:color w:val="000000"/>
          <w:kern w:val="0"/>
          <w:szCs w:val="21"/>
        </w:rPr>
        <w:t>20 </w:t>
      </w:r>
      <w:r w:rsidRPr="004870D0">
        <w:rPr>
          <w:rFonts w:ascii="Book Antiqua" w:eastAsia="宋体" w:hAnsi="Book Antiqua" w:cs="宋体"/>
          <w:b/>
          <w:bCs/>
          <w:color w:val="000000"/>
          <w:kern w:val="0"/>
          <w:szCs w:val="21"/>
        </w:rPr>
        <w:t>Wolfgang CL</w:t>
      </w:r>
      <w:r w:rsidRPr="004870D0">
        <w:rPr>
          <w:rFonts w:ascii="Book Antiqua" w:eastAsia="宋体" w:hAnsi="Book Antiqua" w:cs="宋体"/>
          <w:color w:val="000000"/>
          <w:kern w:val="0"/>
          <w:szCs w:val="21"/>
        </w:rPr>
        <w:t xml:space="preserve">, Herman JM, </w:t>
      </w:r>
      <w:proofErr w:type="spellStart"/>
      <w:r w:rsidRPr="004870D0">
        <w:rPr>
          <w:rFonts w:ascii="Book Antiqua" w:eastAsia="宋体" w:hAnsi="Book Antiqua" w:cs="宋体"/>
          <w:color w:val="000000"/>
          <w:kern w:val="0"/>
          <w:szCs w:val="21"/>
        </w:rPr>
        <w:t>Laheru</w:t>
      </w:r>
      <w:proofErr w:type="spellEnd"/>
      <w:r w:rsidRPr="004870D0">
        <w:rPr>
          <w:rFonts w:ascii="Book Antiqua" w:eastAsia="宋体" w:hAnsi="Book Antiqua" w:cs="宋体"/>
          <w:color w:val="000000"/>
          <w:kern w:val="0"/>
          <w:szCs w:val="21"/>
        </w:rPr>
        <w:t xml:space="preserve"> DA, Klein AP, </w:t>
      </w:r>
      <w:proofErr w:type="spellStart"/>
      <w:r w:rsidRPr="004870D0">
        <w:rPr>
          <w:rFonts w:ascii="Book Antiqua" w:eastAsia="宋体" w:hAnsi="Book Antiqua" w:cs="宋体"/>
          <w:color w:val="000000"/>
          <w:kern w:val="0"/>
          <w:szCs w:val="21"/>
        </w:rPr>
        <w:t>Erdek</w:t>
      </w:r>
      <w:proofErr w:type="spellEnd"/>
      <w:r w:rsidRPr="004870D0">
        <w:rPr>
          <w:rFonts w:ascii="Book Antiqua" w:eastAsia="宋体" w:hAnsi="Book Antiqua" w:cs="宋体"/>
          <w:color w:val="000000"/>
          <w:kern w:val="0"/>
          <w:szCs w:val="21"/>
        </w:rPr>
        <w:t xml:space="preserve"> MA, Fishman EK, </w:t>
      </w:r>
      <w:proofErr w:type="spellStart"/>
      <w:r w:rsidRPr="004870D0">
        <w:rPr>
          <w:rFonts w:ascii="Book Antiqua" w:eastAsia="宋体" w:hAnsi="Book Antiqua" w:cs="宋体"/>
          <w:color w:val="000000"/>
          <w:kern w:val="0"/>
          <w:szCs w:val="21"/>
        </w:rPr>
        <w:t>Hruban</w:t>
      </w:r>
      <w:proofErr w:type="spellEnd"/>
      <w:r w:rsidRPr="004870D0">
        <w:rPr>
          <w:rFonts w:ascii="Book Antiqua" w:eastAsia="宋体" w:hAnsi="Book Antiqua" w:cs="宋体"/>
          <w:color w:val="000000"/>
          <w:kern w:val="0"/>
          <w:szCs w:val="21"/>
        </w:rPr>
        <w:t xml:space="preserve"> RH. </w:t>
      </w:r>
      <w:proofErr w:type="gramStart"/>
      <w:r w:rsidRPr="004870D0">
        <w:rPr>
          <w:rFonts w:ascii="Book Antiqua" w:eastAsia="宋体" w:hAnsi="Book Antiqua" w:cs="宋体"/>
          <w:color w:val="000000"/>
          <w:kern w:val="0"/>
          <w:szCs w:val="21"/>
        </w:rPr>
        <w:t>Recent progress in pancreatic cancer.</w:t>
      </w:r>
      <w:proofErr w:type="gramEnd"/>
      <w:r w:rsidRPr="004870D0">
        <w:rPr>
          <w:rFonts w:ascii="Book Antiqua" w:eastAsia="宋体" w:hAnsi="Book Antiqua" w:cs="宋体"/>
          <w:color w:val="000000"/>
          <w:kern w:val="0"/>
          <w:szCs w:val="21"/>
        </w:rPr>
        <w:t> </w:t>
      </w:r>
      <w:r w:rsidRPr="004870D0">
        <w:rPr>
          <w:rFonts w:ascii="Book Antiqua" w:eastAsia="宋体" w:hAnsi="Book Antiqua" w:cs="宋体"/>
          <w:i/>
          <w:iCs/>
          <w:color w:val="000000"/>
          <w:kern w:val="0"/>
          <w:szCs w:val="21"/>
        </w:rPr>
        <w:t xml:space="preserve">CA Cancer J </w:t>
      </w:r>
      <w:proofErr w:type="spellStart"/>
      <w:r w:rsidRPr="004870D0">
        <w:rPr>
          <w:rFonts w:ascii="Book Antiqua" w:eastAsia="宋体" w:hAnsi="Book Antiqua" w:cs="宋体"/>
          <w:i/>
          <w:iCs/>
          <w:color w:val="000000"/>
          <w:kern w:val="0"/>
          <w:szCs w:val="21"/>
        </w:rPr>
        <w:t>Clin</w:t>
      </w:r>
      <w:proofErr w:type="spellEnd"/>
      <w:r w:rsidRPr="004870D0">
        <w:rPr>
          <w:rFonts w:ascii="Book Antiqua" w:eastAsia="宋体" w:hAnsi="Book Antiqua" w:cs="宋体"/>
          <w:color w:val="000000"/>
          <w:kern w:val="0"/>
          <w:szCs w:val="21"/>
        </w:rPr>
        <w:t> 2013; </w:t>
      </w:r>
      <w:r w:rsidRPr="004870D0">
        <w:rPr>
          <w:rFonts w:ascii="Book Antiqua" w:eastAsia="宋体" w:hAnsi="Book Antiqua" w:cs="宋体"/>
          <w:b/>
          <w:bCs/>
          <w:color w:val="000000"/>
          <w:kern w:val="0"/>
          <w:szCs w:val="21"/>
        </w:rPr>
        <w:t>63</w:t>
      </w:r>
      <w:r w:rsidRPr="004870D0">
        <w:rPr>
          <w:rFonts w:ascii="Book Antiqua" w:eastAsia="宋体" w:hAnsi="Book Antiqua" w:cs="宋体"/>
          <w:color w:val="000000"/>
          <w:kern w:val="0"/>
          <w:szCs w:val="21"/>
        </w:rPr>
        <w:t>: 318-348 [PMID: 23856911 DOI: 10.3322/caac.21190]</w:t>
      </w:r>
    </w:p>
    <w:p w:rsidR="00A62FB6" w:rsidRPr="004870D0" w:rsidRDefault="00A62FB6" w:rsidP="00A62FB6">
      <w:pPr>
        <w:widowControl/>
        <w:rPr>
          <w:rFonts w:ascii="Book Antiqua" w:eastAsia="宋体" w:hAnsi="Book Antiqua" w:cs="宋体"/>
          <w:color w:val="000000"/>
          <w:kern w:val="0"/>
          <w:szCs w:val="21"/>
        </w:rPr>
      </w:pPr>
      <w:r w:rsidRPr="004870D0">
        <w:rPr>
          <w:rFonts w:ascii="Book Antiqua" w:eastAsia="宋体" w:hAnsi="Book Antiqua" w:cs="宋体"/>
          <w:color w:val="000000"/>
          <w:kern w:val="0"/>
          <w:szCs w:val="21"/>
        </w:rPr>
        <w:t>21 </w:t>
      </w:r>
      <w:r w:rsidRPr="004870D0">
        <w:rPr>
          <w:rFonts w:ascii="Book Antiqua" w:eastAsia="宋体" w:hAnsi="Book Antiqua" w:cs="宋体"/>
          <w:b/>
          <w:bCs/>
          <w:color w:val="000000"/>
          <w:kern w:val="0"/>
          <w:szCs w:val="21"/>
        </w:rPr>
        <w:t>Ikeda M</w:t>
      </w:r>
      <w:r w:rsidRPr="004870D0">
        <w:rPr>
          <w:rFonts w:ascii="Book Antiqua" w:eastAsia="宋体" w:hAnsi="Book Antiqua" w:cs="宋体"/>
          <w:color w:val="000000"/>
          <w:kern w:val="0"/>
          <w:szCs w:val="21"/>
        </w:rPr>
        <w:t xml:space="preserve">, </w:t>
      </w:r>
      <w:proofErr w:type="spellStart"/>
      <w:r w:rsidRPr="004870D0">
        <w:rPr>
          <w:rFonts w:ascii="Book Antiqua" w:eastAsia="宋体" w:hAnsi="Book Antiqua" w:cs="宋体"/>
          <w:color w:val="000000"/>
          <w:kern w:val="0"/>
          <w:szCs w:val="21"/>
        </w:rPr>
        <w:t>Okusaka</w:t>
      </w:r>
      <w:proofErr w:type="spellEnd"/>
      <w:r w:rsidRPr="004870D0">
        <w:rPr>
          <w:rFonts w:ascii="Book Antiqua" w:eastAsia="宋体" w:hAnsi="Book Antiqua" w:cs="宋体"/>
          <w:color w:val="000000"/>
          <w:kern w:val="0"/>
          <w:szCs w:val="21"/>
        </w:rPr>
        <w:t xml:space="preserve"> T, Ito Y, Ueno H, </w:t>
      </w:r>
      <w:proofErr w:type="spellStart"/>
      <w:r w:rsidRPr="004870D0">
        <w:rPr>
          <w:rFonts w:ascii="Book Antiqua" w:eastAsia="宋体" w:hAnsi="Book Antiqua" w:cs="宋体"/>
          <w:color w:val="000000"/>
          <w:kern w:val="0"/>
          <w:szCs w:val="21"/>
        </w:rPr>
        <w:t>Morizane</w:t>
      </w:r>
      <w:proofErr w:type="spellEnd"/>
      <w:r w:rsidRPr="004870D0">
        <w:rPr>
          <w:rFonts w:ascii="Book Antiqua" w:eastAsia="宋体" w:hAnsi="Book Antiqua" w:cs="宋体"/>
          <w:color w:val="000000"/>
          <w:kern w:val="0"/>
          <w:szCs w:val="21"/>
        </w:rPr>
        <w:t xml:space="preserve"> C, </w:t>
      </w:r>
      <w:proofErr w:type="spellStart"/>
      <w:r w:rsidRPr="004870D0">
        <w:rPr>
          <w:rFonts w:ascii="Book Antiqua" w:eastAsia="宋体" w:hAnsi="Book Antiqua" w:cs="宋体"/>
          <w:color w:val="000000"/>
          <w:kern w:val="0"/>
          <w:szCs w:val="21"/>
        </w:rPr>
        <w:t>Furuse</w:t>
      </w:r>
      <w:proofErr w:type="spellEnd"/>
      <w:r w:rsidRPr="004870D0">
        <w:rPr>
          <w:rFonts w:ascii="Book Antiqua" w:eastAsia="宋体" w:hAnsi="Book Antiqua" w:cs="宋体"/>
          <w:color w:val="000000"/>
          <w:kern w:val="0"/>
          <w:szCs w:val="21"/>
        </w:rPr>
        <w:t xml:space="preserve"> J, Ishii H, Kawashima M, </w:t>
      </w:r>
      <w:proofErr w:type="spellStart"/>
      <w:r w:rsidRPr="004870D0">
        <w:rPr>
          <w:rFonts w:ascii="Book Antiqua" w:eastAsia="宋体" w:hAnsi="Book Antiqua" w:cs="宋体"/>
          <w:color w:val="000000"/>
          <w:kern w:val="0"/>
          <w:szCs w:val="21"/>
        </w:rPr>
        <w:t>Kagami</w:t>
      </w:r>
      <w:proofErr w:type="spellEnd"/>
      <w:r w:rsidRPr="004870D0">
        <w:rPr>
          <w:rFonts w:ascii="Book Antiqua" w:eastAsia="宋体" w:hAnsi="Book Antiqua" w:cs="宋体"/>
          <w:color w:val="000000"/>
          <w:kern w:val="0"/>
          <w:szCs w:val="21"/>
        </w:rPr>
        <w:t xml:space="preserve"> Y, Ikeda H. A phase I trial of S-1 with concurrent radiotherapy for locally advanced pancreatic cancer. </w:t>
      </w:r>
      <w:r w:rsidRPr="004870D0">
        <w:rPr>
          <w:rFonts w:ascii="Book Antiqua" w:eastAsia="宋体" w:hAnsi="Book Antiqua" w:cs="宋体"/>
          <w:i/>
          <w:iCs/>
          <w:color w:val="000000"/>
          <w:kern w:val="0"/>
          <w:szCs w:val="21"/>
        </w:rPr>
        <w:t>Br J Cancer</w:t>
      </w:r>
      <w:r w:rsidRPr="004870D0">
        <w:rPr>
          <w:rFonts w:ascii="Book Antiqua" w:eastAsia="宋体" w:hAnsi="Book Antiqua" w:cs="宋体"/>
          <w:color w:val="000000"/>
          <w:kern w:val="0"/>
          <w:szCs w:val="21"/>
        </w:rPr>
        <w:t> 2007; </w:t>
      </w:r>
      <w:r w:rsidRPr="004870D0">
        <w:rPr>
          <w:rFonts w:ascii="Book Antiqua" w:eastAsia="宋体" w:hAnsi="Book Antiqua" w:cs="宋体"/>
          <w:b/>
          <w:bCs/>
          <w:color w:val="000000"/>
          <w:kern w:val="0"/>
          <w:szCs w:val="21"/>
        </w:rPr>
        <w:t>96</w:t>
      </w:r>
      <w:r w:rsidRPr="004870D0">
        <w:rPr>
          <w:rFonts w:ascii="Book Antiqua" w:eastAsia="宋体" w:hAnsi="Book Antiqua" w:cs="宋体"/>
          <w:color w:val="000000"/>
          <w:kern w:val="0"/>
          <w:szCs w:val="21"/>
        </w:rPr>
        <w:t>: 1650-1655 [PMID: 17533388]</w:t>
      </w:r>
    </w:p>
    <w:p w:rsidR="00A62FB6" w:rsidRPr="004870D0" w:rsidRDefault="00A62FB6" w:rsidP="00A62FB6">
      <w:pPr>
        <w:widowControl/>
        <w:rPr>
          <w:rFonts w:ascii="Book Antiqua" w:eastAsia="宋体" w:hAnsi="Book Antiqua" w:cs="宋体"/>
          <w:color w:val="000000"/>
          <w:kern w:val="0"/>
          <w:szCs w:val="21"/>
        </w:rPr>
      </w:pPr>
      <w:r w:rsidRPr="004870D0">
        <w:rPr>
          <w:rFonts w:ascii="Book Antiqua" w:eastAsia="宋体" w:hAnsi="Book Antiqua" w:cs="宋体"/>
          <w:color w:val="000000"/>
          <w:kern w:val="0"/>
          <w:szCs w:val="21"/>
        </w:rPr>
        <w:t>22 </w:t>
      </w:r>
      <w:proofErr w:type="spellStart"/>
      <w:r w:rsidRPr="004870D0">
        <w:rPr>
          <w:rFonts w:ascii="Book Antiqua" w:eastAsia="宋体" w:hAnsi="Book Antiqua" w:cs="宋体"/>
          <w:b/>
          <w:bCs/>
          <w:color w:val="000000"/>
          <w:kern w:val="0"/>
          <w:szCs w:val="21"/>
        </w:rPr>
        <w:t>Shinchi</w:t>
      </w:r>
      <w:proofErr w:type="spellEnd"/>
      <w:r w:rsidRPr="004870D0">
        <w:rPr>
          <w:rFonts w:ascii="Book Antiqua" w:eastAsia="宋体" w:hAnsi="Book Antiqua" w:cs="宋体"/>
          <w:b/>
          <w:bCs/>
          <w:color w:val="000000"/>
          <w:kern w:val="0"/>
          <w:szCs w:val="21"/>
        </w:rPr>
        <w:t xml:space="preserve"> H</w:t>
      </w:r>
      <w:r w:rsidRPr="004870D0">
        <w:rPr>
          <w:rFonts w:ascii="Book Antiqua" w:eastAsia="宋体" w:hAnsi="Book Antiqua" w:cs="宋体"/>
          <w:color w:val="000000"/>
          <w:kern w:val="0"/>
          <w:szCs w:val="21"/>
        </w:rPr>
        <w:t xml:space="preserve">, </w:t>
      </w:r>
      <w:proofErr w:type="spellStart"/>
      <w:r w:rsidRPr="004870D0">
        <w:rPr>
          <w:rFonts w:ascii="Book Antiqua" w:eastAsia="宋体" w:hAnsi="Book Antiqua" w:cs="宋体"/>
          <w:color w:val="000000"/>
          <w:kern w:val="0"/>
          <w:szCs w:val="21"/>
        </w:rPr>
        <w:t>Maemura</w:t>
      </w:r>
      <w:proofErr w:type="spellEnd"/>
      <w:r w:rsidRPr="004870D0">
        <w:rPr>
          <w:rFonts w:ascii="Book Antiqua" w:eastAsia="宋体" w:hAnsi="Book Antiqua" w:cs="宋体"/>
          <w:color w:val="000000"/>
          <w:kern w:val="0"/>
          <w:szCs w:val="21"/>
        </w:rPr>
        <w:t xml:space="preserve"> K, </w:t>
      </w:r>
      <w:proofErr w:type="spellStart"/>
      <w:r w:rsidRPr="004870D0">
        <w:rPr>
          <w:rFonts w:ascii="Book Antiqua" w:eastAsia="宋体" w:hAnsi="Book Antiqua" w:cs="宋体"/>
          <w:color w:val="000000"/>
          <w:kern w:val="0"/>
          <w:szCs w:val="21"/>
        </w:rPr>
        <w:t>Mataki</w:t>
      </w:r>
      <w:proofErr w:type="spellEnd"/>
      <w:r w:rsidRPr="004870D0">
        <w:rPr>
          <w:rFonts w:ascii="Book Antiqua" w:eastAsia="宋体" w:hAnsi="Book Antiqua" w:cs="宋体"/>
          <w:color w:val="000000"/>
          <w:kern w:val="0"/>
          <w:szCs w:val="21"/>
        </w:rPr>
        <w:t xml:space="preserve"> Y, </w:t>
      </w:r>
      <w:proofErr w:type="spellStart"/>
      <w:r w:rsidRPr="004870D0">
        <w:rPr>
          <w:rFonts w:ascii="Book Antiqua" w:eastAsia="宋体" w:hAnsi="Book Antiqua" w:cs="宋体"/>
          <w:color w:val="000000"/>
          <w:kern w:val="0"/>
          <w:szCs w:val="21"/>
        </w:rPr>
        <w:t>Kurahara</w:t>
      </w:r>
      <w:proofErr w:type="spellEnd"/>
      <w:r w:rsidRPr="004870D0">
        <w:rPr>
          <w:rFonts w:ascii="Book Antiqua" w:eastAsia="宋体" w:hAnsi="Book Antiqua" w:cs="宋体"/>
          <w:color w:val="000000"/>
          <w:kern w:val="0"/>
          <w:szCs w:val="21"/>
        </w:rPr>
        <w:t xml:space="preserve"> H, </w:t>
      </w:r>
      <w:proofErr w:type="spellStart"/>
      <w:r w:rsidRPr="004870D0">
        <w:rPr>
          <w:rFonts w:ascii="Book Antiqua" w:eastAsia="宋体" w:hAnsi="Book Antiqua" w:cs="宋体"/>
          <w:color w:val="000000"/>
          <w:kern w:val="0"/>
          <w:szCs w:val="21"/>
        </w:rPr>
        <w:t>Sakoda</w:t>
      </w:r>
      <w:proofErr w:type="spellEnd"/>
      <w:r w:rsidRPr="004870D0">
        <w:rPr>
          <w:rFonts w:ascii="Book Antiqua" w:eastAsia="宋体" w:hAnsi="Book Antiqua" w:cs="宋体"/>
          <w:color w:val="000000"/>
          <w:kern w:val="0"/>
          <w:szCs w:val="21"/>
        </w:rPr>
        <w:t xml:space="preserve"> M, Ueno S, </w:t>
      </w:r>
      <w:proofErr w:type="spellStart"/>
      <w:r w:rsidRPr="004870D0">
        <w:rPr>
          <w:rFonts w:ascii="Book Antiqua" w:eastAsia="宋体" w:hAnsi="Book Antiqua" w:cs="宋体"/>
          <w:color w:val="000000"/>
          <w:kern w:val="0"/>
          <w:szCs w:val="21"/>
        </w:rPr>
        <w:t>Hiraki</w:t>
      </w:r>
      <w:proofErr w:type="spellEnd"/>
      <w:r w:rsidRPr="004870D0">
        <w:rPr>
          <w:rFonts w:ascii="Book Antiqua" w:eastAsia="宋体" w:hAnsi="Book Antiqua" w:cs="宋体"/>
          <w:color w:val="000000"/>
          <w:kern w:val="0"/>
          <w:szCs w:val="21"/>
        </w:rPr>
        <w:t xml:space="preserve"> Y, </w:t>
      </w:r>
      <w:proofErr w:type="spellStart"/>
      <w:r w:rsidRPr="004870D0">
        <w:rPr>
          <w:rFonts w:ascii="Book Antiqua" w:eastAsia="宋体" w:hAnsi="Book Antiqua" w:cs="宋体"/>
          <w:color w:val="000000"/>
          <w:kern w:val="0"/>
          <w:szCs w:val="21"/>
        </w:rPr>
        <w:t>Nakajo</w:t>
      </w:r>
      <w:proofErr w:type="spellEnd"/>
      <w:r w:rsidRPr="004870D0">
        <w:rPr>
          <w:rFonts w:ascii="Book Antiqua" w:eastAsia="宋体" w:hAnsi="Book Antiqua" w:cs="宋体"/>
          <w:color w:val="000000"/>
          <w:kern w:val="0"/>
          <w:szCs w:val="21"/>
        </w:rPr>
        <w:t xml:space="preserve"> M, </w:t>
      </w:r>
      <w:proofErr w:type="spellStart"/>
      <w:r w:rsidRPr="004870D0">
        <w:rPr>
          <w:rFonts w:ascii="Book Antiqua" w:eastAsia="宋体" w:hAnsi="Book Antiqua" w:cs="宋体"/>
          <w:color w:val="000000"/>
          <w:kern w:val="0"/>
          <w:szCs w:val="21"/>
        </w:rPr>
        <w:t>Natsugoe</w:t>
      </w:r>
      <w:proofErr w:type="spellEnd"/>
      <w:r w:rsidRPr="004870D0">
        <w:rPr>
          <w:rFonts w:ascii="Book Antiqua" w:eastAsia="宋体" w:hAnsi="Book Antiqua" w:cs="宋体"/>
          <w:color w:val="000000"/>
          <w:kern w:val="0"/>
          <w:szCs w:val="21"/>
        </w:rPr>
        <w:t xml:space="preserve"> S, Takao S. </w:t>
      </w:r>
      <w:proofErr w:type="gramStart"/>
      <w:r w:rsidRPr="004870D0">
        <w:rPr>
          <w:rFonts w:ascii="Book Antiqua" w:eastAsia="宋体" w:hAnsi="Book Antiqua" w:cs="宋体"/>
          <w:color w:val="000000"/>
          <w:kern w:val="0"/>
          <w:szCs w:val="21"/>
        </w:rPr>
        <w:t>A phase II study of oral S-1 with concurrent radiotherapy followed by chemotherapy with S-1 alone for locally advanced pancreatic cancer.</w:t>
      </w:r>
      <w:proofErr w:type="gramEnd"/>
      <w:r w:rsidRPr="004870D0">
        <w:rPr>
          <w:rFonts w:ascii="Book Antiqua" w:eastAsia="宋体" w:hAnsi="Book Antiqua" w:cs="宋体"/>
          <w:color w:val="000000"/>
          <w:kern w:val="0"/>
          <w:szCs w:val="21"/>
        </w:rPr>
        <w:t> </w:t>
      </w:r>
      <w:r w:rsidRPr="004870D0">
        <w:rPr>
          <w:rFonts w:ascii="Book Antiqua" w:eastAsia="宋体" w:hAnsi="Book Antiqua" w:cs="宋体"/>
          <w:i/>
          <w:iCs/>
          <w:color w:val="000000"/>
          <w:kern w:val="0"/>
          <w:szCs w:val="21"/>
        </w:rPr>
        <w:t xml:space="preserve">J </w:t>
      </w:r>
      <w:proofErr w:type="spellStart"/>
      <w:r w:rsidRPr="004870D0">
        <w:rPr>
          <w:rFonts w:ascii="Book Antiqua" w:eastAsia="宋体" w:hAnsi="Book Antiqua" w:cs="宋体"/>
          <w:i/>
          <w:iCs/>
          <w:color w:val="000000"/>
          <w:kern w:val="0"/>
          <w:szCs w:val="21"/>
        </w:rPr>
        <w:t>Hepatobiliary</w:t>
      </w:r>
      <w:proofErr w:type="spellEnd"/>
      <w:r w:rsidRPr="004870D0">
        <w:rPr>
          <w:rFonts w:ascii="Book Antiqua" w:eastAsia="宋体" w:hAnsi="Book Antiqua" w:cs="宋体"/>
          <w:i/>
          <w:iCs/>
          <w:color w:val="000000"/>
          <w:kern w:val="0"/>
          <w:szCs w:val="21"/>
        </w:rPr>
        <w:t xml:space="preserve"> </w:t>
      </w:r>
      <w:proofErr w:type="spellStart"/>
      <w:r w:rsidRPr="004870D0">
        <w:rPr>
          <w:rFonts w:ascii="Book Antiqua" w:eastAsia="宋体" w:hAnsi="Book Antiqua" w:cs="宋体"/>
          <w:i/>
          <w:iCs/>
          <w:color w:val="000000"/>
          <w:kern w:val="0"/>
          <w:szCs w:val="21"/>
        </w:rPr>
        <w:t>Pancreat</w:t>
      </w:r>
      <w:proofErr w:type="spellEnd"/>
      <w:r w:rsidRPr="004870D0">
        <w:rPr>
          <w:rFonts w:ascii="Book Antiqua" w:eastAsia="宋体" w:hAnsi="Book Antiqua" w:cs="宋体"/>
          <w:i/>
          <w:iCs/>
          <w:color w:val="000000"/>
          <w:kern w:val="0"/>
          <w:szCs w:val="21"/>
        </w:rPr>
        <w:t xml:space="preserve"> </w:t>
      </w:r>
      <w:proofErr w:type="spellStart"/>
      <w:r w:rsidRPr="004870D0">
        <w:rPr>
          <w:rFonts w:ascii="Book Antiqua" w:eastAsia="宋体" w:hAnsi="Book Antiqua" w:cs="宋体"/>
          <w:i/>
          <w:iCs/>
          <w:color w:val="000000"/>
          <w:kern w:val="0"/>
          <w:szCs w:val="21"/>
        </w:rPr>
        <w:t>Sci</w:t>
      </w:r>
      <w:proofErr w:type="spellEnd"/>
      <w:r w:rsidRPr="004870D0">
        <w:rPr>
          <w:rFonts w:ascii="Book Antiqua" w:eastAsia="宋体" w:hAnsi="Book Antiqua" w:cs="宋体"/>
          <w:color w:val="000000"/>
          <w:kern w:val="0"/>
          <w:szCs w:val="21"/>
        </w:rPr>
        <w:t> 2012; </w:t>
      </w:r>
      <w:r w:rsidRPr="004870D0">
        <w:rPr>
          <w:rFonts w:ascii="Book Antiqua" w:eastAsia="宋体" w:hAnsi="Book Antiqua" w:cs="宋体"/>
          <w:b/>
          <w:bCs/>
          <w:color w:val="000000"/>
          <w:kern w:val="0"/>
          <w:szCs w:val="21"/>
        </w:rPr>
        <w:t>19</w:t>
      </w:r>
      <w:r w:rsidRPr="004870D0">
        <w:rPr>
          <w:rFonts w:ascii="Book Antiqua" w:eastAsia="宋体" w:hAnsi="Book Antiqua" w:cs="宋体"/>
          <w:color w:val="000000"/>
          <w:kern w:val="0"/>
          <w:szCs w:val="21"/>
        </w:rPr>
        <w:t>: 152-158 [PMID: 21647560 DOI: 10.1007/s00534-011-0400-y]</w:t>
      </w:r>
    </w:p>
    <w:p w:rsidR="00A62FB6" w:rsidRPr="004870D0" w:rsidRDefault="00A62FB6" w:rsidP="00A62FB6">
      <w:pPr>
        <w:widowControl/>
        <w:rPr>
          <w:rFonts w:ascii="Book Antiqua" w:eastAsia="宋体" w:hAnsi="Book Antiqua" w:cs="宋体"/>
          <w:color w:val="000000"/>
          <w:kern w:val="0"/>
          <w:szCs w:val="21"/>
        </w:rPr>
      </w:pPr>
      <w:r w:rsidRPr="004870D0">
        <w:rPr>
          <w:rFonts w:ascii="Book Antiqua" w:eastAsia="宋体" w:hAnsi="Book Antiqua" w:cs="宋体"/>
          <w:color w:val="000000"/>
          <w:kern w:val="0"/>
          <w:szCs w:val="21"/>
        </w:rPr>
        <w:t>23 </w:t>
      </w:r>
      <w:proofErr w:type="spellStart"/>
      <w:r w:rsidRPr="004870D0">
        <w:rPr>
          <w:rFonts w:ascii="Book Antiqua" w:eastAsia="宋体" w:hAnsi="Book Antiqua" w:cs="宋体"/>
          <w:b/>
          <w:bCs/>
          <w:color w:val="000000"/>
          <w:kern w:val="0"/>
          <w:szCs w:val="21"/>
        </w:rPr>
        <w:t>Shinchi</w:t>
      </w:r>
      <w:proofErr w:type="spellEnd"/>
      <w:r w:rsidRPr="004870D0">
        <w:rPr>
          <w:rFonts w:ascii="Book Antiqua" w:eastAsia="宋体" w:hAnsi="Book Antiqua" w:cs="宋体"/>
          <w:b/>
          <w:bCs/>
          <w:color w:val="000000"/>
          <w:kern w:val="0"/>
          <w:szCs w:val="21"/>
        </w:rPr>
        <w:t xml:space="preserve"> H</w:t>
      </w:r>
      <w:r w:rsidRPr="004870D0">
        <w:rPr>
          <w:rFonts w:ascii="Book Antiqua" w:eastAsia="宋体" w:hAnsi="Book Antiqua" w:cs="宋体"/>
          <w:color w:val="000000"/>
          <w:kern w:val="0"/>
          <w:szCs w:val="21"/>
        </w:rPr>
        <w:t xml:space="preserve">, </w:t>
      </w:r>
      <w:proofErr w:type="spellStart"/>
      <w:r w:rsidRPr="004870D0">
        <w:rPr>
          <w:rFonts w:ascii="Book Antiqua" w:eastAsia="宋体" w:hAnsi="Book Antiqua" w:cs="宋体"/>
          <w:color w:val="000000"/>
          <w:kern w:val="0"/>
          <w:szCs w:val="21"/>
        </w:rPr>
        <w:t>Maemura</w:t>
      </w:r>
      <w:proofErr w:type="spellEnd"/>
      <w:r w:rsidRPr="004870D0">
        <w:rPr>
          <w:rFonts w:ascii="Book Antiqua" w:eastAsia="宋体" w:hAnsi="Book Antiqua" w:cs="宋体"/>
          <w:color w:val="000000"/>
          <w:kern w:val="0"/>
          <w:szCs w:val="21"/>
        </w:rPr>
        <w:t xml:space="preserve"> K, </w:t>
      </w:r>
      <w:proofErr w:type="spellStart"/>
      <w:r w:rsidRPr="004870D0">
        <w:rPr>
          <w:rFonts w:ascii="Book Antiqua" w:eastAsia="宋体" w:hAnsi="Book Antiqua" w:cs="宋体"/>
          <w:color w:val="000000"/>
          <w:kern w:val="0"/>
          <w:szCs w:val="21"/>
        </w:rPr>
        <w:t>Noma</w:t>
      </w:r>
      <w:proofErr w:type="spellEnd"/>
      <w:r w:rsidRPr="004870D0">
        <w:rPr>
          <w:rFonts w:ascii="Book Antiqua" w:eastAsia="宋体" w:hAnsi="Book Antiqua" w:cs="宋体"/>
          <w:color w:val="000000"/>
          <w:kern w:val="0"/>
          <w:szCs w:val="21"/>
        </w:rPr>
        <w:t xml:space="preserve"> H, </w:t>
      </w:r>
      <w:proofErr w:type="spellStart"/>
      <w:r w:rsidRPr="004870D0">
        <w:rPr>
          <w:rFonts w:ascii="Book Antiqua" w:eastAsia="宋体" w:hAnsi="Book Antiqua" w:cs="宋体"/>
          <w:color w:val="000000"/>
          <w:kern w:val="0"/>
          <w:szCs w:val="21"/>
        </w:rPr>
        <w:t>Mataki</w:t>
      </w:r>
      <w:proofErr w:type="spellEnd"/>
      <w:r w:rsidRPr="004870D0">
        <w:rPr>
          <w:rFonts w:ascii="Book Antiqua" w:eastAsia="宋体" w:hAnsi="Book Antiqua" w:cs="宋体"/>
          <w:color w:val="000000"/>
          <w:kern w:val="0"/>
          <w:szCs w:val="21"/>
        </w:rPr>
        <w:t xml:space="preserve"> Y, </w:t>
      </w:r>
      <w:proofErr w:type="spellStart"/>
      <w:r w:rsidRPr="004870D0">
        <w:rPr>
          <w:rFonts w:ascii="Book Antiqua" w:eastAsia="宋体" w:hAnsi="Book Antiqua" w:cs="宋体"/>
          <w:color w:val="000000"/>
          <w:kern w:val="0"/>
          <w:szCs w:val="21"/>
        </w:rPr>
        <w:t>Aikou</w:t>
      </w:r>
      <w:proofErr w:type="spellEnd"/>
      <w:r w:rsidRPr="004870D0">
        <w:rPr>
          <w:rFonts w:ascii="Book Antiqua" w:eastAsia="宋体" w:hAnsi="Book Antiqua" w:cs="宋体"/>
          <w:color w:val="000000"/>
          <w:kern w:val="0"/>
          <w:szCs w:val="21"/>
        </w:rPr>
        <w:t xml:space="preserve"> T, Takao S. Phase-I trial of oral </w:t>
      </w:r>
      <w:proofErr w:type="spellStart"/>
      <w:r w:rsidRPr="004870D0">
        <w:rPr>
          <w:rFonts w:ascii="Book Antiqua" w:eastAsia="宋体" w:hAnsi="Book Antiqua" w:cs="宋体"/>
          <w:color w:val="000000"/>
          <w:kern w:val="0"/>
          <w:szCs w:val="21"/>
        </w:rPr>
        <w:t>fluoropyrimidine</w:t>
      </w:r>
      <w:proofErr w:type="spellEnd"/>
      <w:r w:rsidRPr="004870D0">
        <w:rPr>
          <w:rFonts w:ascii="Book Antiqua" w:eastAsia="宋体" w:hAnsi="Book Antiqua" w:cs="宋体"/>
          <w:color w:val="000000"/>
          <w:kern w:val="0"/>
          <w:szCs w:val="21"/>
        </w:rPr>
        <w:t xml:space="preserve"> anticancer agent (S-1) with concurrent radiotherapy in patients with </w:t>
      </w:r>
      <w:proofErr w:type="spellStart"/>
      <w:r w:rsidRPr="004870D0">
        <w:rPr>
          <w:rFonts w:ascii="Book Antiqua" w:eastAsia="宋体" w:hAnsi="Book Antiqua" w:cs="宋体"/>
          <w:color w:val="000000"/>
          <w:kern w:val="0"/>
          <w:szCs w:val="21"/>
        </w:rPr>
        <w:t>unresectable</w:t>
      </w:r>
      <w:proofErr w:type="spellEnd"/>
      <w:r w:rsidRPr="004870D0">
        <w:rPr>
          <w:rFonts w:ascii="Book Antiqua" w:eastAsia="宋体" w:hAnsi="Book Antiqua" w:cs="宋体"/>
          <w:color w:val="000000"/>
          <w:kern w:val="0"/>
          <w:szCs w:val="21"/>
        </w:rPr>
        <w:t xml:space="preserve"> pancreatic cancer. </w:t>
      </w:r>
      <w:r w:rsidRPr="004870D0">
        <w:rPr>
          <w:rFonts w:ascii="Book Antiqua" w:eastAsia="宋体" w:hAnsi="Book Antiqua" w:cs="宋体"/>
          <w:i/>
          <w:iCs/>
          <w:color w:val="000000"/>
          <w:kern w:val="0"/>
          <w:szCs w:val="21"/>
        </w:rPr>
        <w:t>Br J Cancer</w:t>
      </w:r>
      <w:r w:rsidRPr="004870D0">
        <w:rPr>
          <w:rFonts w:ascii="Book Antiqua" w:eastAsia="宋体" w:hAnsi="Book Antiqua" w:cs="宋体"/>
          <w:color w:val="000000"/>
          <w:kern w:val="0"/>
          <w:szCs w:val="21"/>
        </w:rPr>
        <w:t> 2007; </w:t>
      </w:r>
      <w:r w:rsidRPr="004870D0">
        <w:rPr>
          <w:rFonts w:ascii="Book Antiqua" w:eastAsia="宋体" w:hAnsi="Book Antiqua" w:cs="宋体"/>
          <w:b/>
          <w:bCs/>
          <w:color w:val="000000"/>
          <w:kern w:val="0"/>
          <w:szCs w:val="21"/>
        </w:rPr>
        <w:t>96</w:t>
      </w:r>
      <w:r w:rsidRPr="004870D0">
        <w:rPr>
          <w:rFonts w:ascii="Book Antiqua" w:eastAsia="宋体" w:hAnsi="Book Antiqua" w:cs="宋体"/>
          <w:color w:val="000000"/>
          <w:kern w:val="0"/>
          <w:szCs w:val="21"/>
        </w:rPr>
        <w:t>: 1353-1357 [PMID: 17437021]</w:t>
      </w:r>
    </w:p>
    <w:p w:rsidR="00A62FB6" w:rsidRPr="004870D0" w:rsidRDefault="00A62FB6" w:rsidP="00A62FB6">
      <w:pPr>
        <w:widowControl/>
        <w:rPr>
          <w:rFonts w:ascii="Book Antiqua" w:eastAsia="宋体" w:hAnsi="Book Antiqua" w:cs="宋体"/>
          <w:color w:val="000000"/>
          <w:kern w:val="0"/>
          <w:szCs w:val="21"/>
        </w:rPr>
      </w:pPr>
      <w:r w:rsidRPr="004870D0">
        <w:rPr>
          <w:rFonts w:ascii="Book Antiqua" w:eastAsia="宋体" w:hAnsi="Book Antiqua" w:cs="宋体"/>
          <w:color w:val="000000"/>
          <w:kern w:val="0"/>
          <w:szCs w:val="21"/>
        </w:rPr>
        <w:t>24 </w:t>
      </w:r>
      <w:proofErr w:type="spellStart"/>
      <w:r w:rsidRPr="004870D0">
        <w:rPr>
          <w:rFonts w:ascii="Book Antiqua" w:eastAsia="宋体" w:hAnsi="Book Antiqua" w:cs="宋体"/>
          <w:b/>
          <w:bCs/>
          <w:color w:val="000000"/>
          <w:kern w:val="0"/>
          <w:szCs w:val="21"/>
        </w:rPr>
        <w:t>Sudo</w:t>
      </w:r>
      <w:proofErr w:type="spellEnd"/>
      <w:r w:rsidRPr="004870D0">
        <w:rPr>
          <w:rFonts w:ascii="Book Antiqua" w:eastAsia="宋体" w:hAnsi="Book Antiqua" w:cs="宋体"/>
          <w:b/>
          <w:bCs/>
          <w:color w:val="000000"/>
          <w:kern w:val="0"/>
          <w:szCs w:val="21"/>
        </w:rPr>
        <w:t xml:space="preserve"> K</w:t>
      </w:r>
      <w:r w:rsidRPr="004870D0">
        <w:rPr>
          <w:rFonts w:ascii="Book Antiqua" w:eastAsia="宋体" w:hAnsi="Book Antiqua" w:cs="宋体"/>
          <w:color w:val="000000"/>
          <w:kern w:val="0"/>
          <w:szCs w:val="21"/>
        </w:rPr>
        <w:t xml:space="preserve">, Yamaguchi T, Ishihara T, Nakamura K, </w:t>
      </w:r>
      <w:proofErr w:type="spellStart"/>
      <w:r w:rsidRPr="004870D0">
        <w:rPr>
          <w:rFonts w:ascii="Book Antiqua" w:eastAsia="宋体" w:hAnsi="Book Antiqua" w:cs="宋体"/>
          <w:color w:val="000000"/>
          <w:kern w:val="0"/>
          <w:szCs w:val="21"/>
        </w:rPr>
        <w:t>Shirai</w:t>
      </w:r>
      <w:proofErr w:type="spellEnd"/>
      <w:r w:rsidRPr="004870D0">
        <w:rPr>
          <w:rFonts w:ascii="Book Antiqua" w:eastAsia="宋体" w:hAnsi="Book Antiqua" w:cs="宋体"/>
          <w:color w:val="000000"/>
          <w:kern w:val="0"/>
          <w:szCs w:val="21"/>
        </w:rPr>
        <w:t xml:space="preserve"> Y, Nakagawa A, Kawakami H, Uno T, Ito H, </w:t>
      </w:r>
      <w:proofErr w:type="spellStart"/>
      <w:r w:rsidRPr="004870D0">
        <w:rPr>
          <w:rFonts w:ascii="Book Antiqua" w:eastAsia="宋体" w:hAnsi="Book Antiqua" w:cs="宋体"/>
          <w:color w:val="000000"/>
          <w:kern w:val="0"/>
          <w:szCs w:val="21"/>
        </w:rPr>
        <w:t>Saisho</w:t>
      </w:r>
      <w:proofErr w:type="spellEnd"/>
      <w:r w:rsidRPr="004870D0">
        <w:rPr>
          <w:rFonts w:ascii="Book Antiqua" w:eastAsia="宋体" w:hAnsi="Book Antiqua" w:cs="宋体"/>
          <w:color w:val="000000"/>
          <w:kern w:val="0"/>
          <w:szCs w:val="21"/>
        </w:rPr>
        <w:t xml:space="preserve"> H. Phase I study of oral S-1 and concurrent radiotherapy in patients with </w:t>
      </w:r>
      <w:proofErr w:type="spellStart"/>
      <w:r w:rsidRPr="004870D0">
        <w:rPr>
          <w:rFonts w:ascii="Book Antiqua" w:eastAsia="宋体" w:hAnsi="Book Antiqua" w:cs="宋体"/>
          <w:color w:val="000000"/>
          <w:kern w:val="0"/>
          <w:szCs w:val="21"/>
        </w:rPr>
        <w:t>unresectable</w:t>
      </w:r>
      <w:proofErr w:type="spellEnd"/>
      <w:r w:rsidRPr="004870D0">
        <w:rPr>
          <w:rFonts w:ascii="Book Antiqua" w:eastAsia="宋体" w:hAnsi="Book Antiqua" w:cs="宋体"/>
          <w:color w:val="000000"/>
          <w:kern w:val="0"/>
          <w:szCs w:val="21"/>
        </w:rPr>
        <w:t xml:space="preserve"> locally advanced pancreatic cancer. </w:t>
      </w:r>
      <w:proofErr w:type="spellStart"/>
      <w:r w:rsidRPr="004870D0">
        <w:rPr>
          <w:rFonts w:ascii="Book Antiqua" w:eastAsia="宋体" w:hAnsi="Book Antiqua" w:cs="宋体"/>
          <w:i/>
          <w:iCs/>
          <w:color w:val="000000"/>
          <w:kern w:val="0"/>
          <w:szCs w:val="21"/>
        </w:rPr>
        <w:t>Int</w:t>
      </w:r>
      <w:proofErr w:type="spellEnd"/>
      <w:r w:rsidRPr="004870D0">
        <w:rPr>
          <w:rFonts w:ascii="Book Antiqua" w:eastAsia="宋体" w:hAnsi="Book Antiqua" w:cs="宋体"/>
          <w:i/>
          <w:iCs/>
          <w:color w:val="000000"/>
          <w:kern w:val="0"/>
          <w:szCs w:val="21"/>
        </w:rPr>
        <w:t xml:space="preserve"> J </w:t>
      </w:r>
      <w:proofErr w:type="spellStart"/>
      <w:r w:rsidRPr="004870D0">
        <w:rPr>
          <w:rFonts w:ascii="Book Antiqua" w:eastAsia="宋体" w:hAnsi="Book Antiqua" w:cs="宋体"/>
          <w:i/>
          <w:iCs/>
          <w:color w:val="000000"/>
          <w:kern w:val="0"/>
          <w:szCs w:val="21"/>
        </w:rPr>
        <w:t>Radiat</w:t>
      </w:r>
      <w:proofErr w:type="spellEnd"/>
      <w:r w:rsidRPr="004870D0">
        <w:rPr>
          <w:rFonts w:ascii="Book Antiqua" w:eastAsia="宋体" w:hAnsi="Book Antiqua" w:cs="宋体"/>
          <w:i/>
          <w:iCs/>
          <w:color w:val="000000"/>
          <w:kern w:val="0"/>
          <w:szCs w:val="21"/>
        </w:rPr>
        <w:t xml:space="preserve"> </w:t>
      </w:r>
      <w:proofErr w:type="spellStart"/>
      <w:r w:rsidRPr="004870D0">
        <w:rPr>
          <w:rFonts w:ascii="Book Antiqua" w:eastAsia="宋体" w:hAnsi="Book Antiqua" w:cs="宋体"/>
          <w:i/>
          <w:iCs/>
          <w:color w:val="000000"/>
          <w:kern w:val="0"/>
          <w:szCs w:val="21"/>
        </w:rPr>
        <w:t>Oncol</w:t>
      </w:r>
      <w:proofErr w:type="spellEnd"/>
      <w:r w:rsidRPr="004870D0">
        <w:rPr>
          <w:rFonts w:ascii="Book Antiqua" w:eastAsia="宋体" w:hAnsi="Book Antiqua" w:cs="宋体"/>
          <w:i/>
          <w:iCs/>
          <w:color w:val="000000"/>
          <w:kern w:val="0"/>
          <w:szCs w:val="21"/>
        </w:rPr>
        <w:t xml:space="preserve"> </w:t>
      </w:r>
      <w:proofErr w:type="spellStart"/>
      <w:r w:rsidRPr="004870D0">
        <w:rPr>
          <w:rFonts w:ascii="Book Antiqua" w:eastAsia="宋体" w:hAnsi="Book Antiqua" w:cs="宋体"/>
          <w:i/>
          <w:iCs/>
          <w:color w:val="000000"/>
          <w:kern w:val="0"/>
          <w:szCs w:val="21"/>
        </w:rPr>
        <w:t>Biol</w:t>
      </w:r>
      <w:proofErr w:type="spellEnd"/>
      <w:r w:rsidRPr="004870D0">
        <w:rPr>
          <w:rFonts w:ascii="Book Antiqua" w:eastAsia="宋体" w:hAnsi="Book Antiqua" w:cs="宋体"/>
          <w:i/>
          <w:iCs/>
          <w:color w:val="000000"/>
          <w:kern w:val="0"/>
          <w:szCs w:val="21"/>
        </w:rPr>
        <w:t xml:space="preserve"> </w:t>
      </w:r>
      <w:proofErr w:type="spellStart"/>
      <w:r w:rsidRPr="004870D0">
        <w:rPr>
          <w:rFonts w:ascii="Book Antiqua" w:eastAsia="宋体" w:hAnsi="Book Antiqua" w:cs="宋体"/>
          <w:i/>
          <w:iCs/>
          <w:color w:val="000000"/>
          <w:kern w:val="0"/>
          <w:szCs w:val="21"/>
        </w:rPr>
        <w:t>Phys</w:t>
      </w:r>
      <w:proofErr w:type="spellEnd"/>
      <w:r w:rsidRPr="004870D0">
        <w:rPr>
          <w:rFonts w:ascii="Book Antiqua" w:eastAsia="宋体" w:hAnsi="Book Antiqua" w:cs="宋体"/>
          <w:color w:val="000000"/>
          <w:kern w:val="0"/>
          <w:szCs w:val="21"/>
        </w:rPr>
        <w:t> 2007; </w:t>
      </w:r>
      <w:r w:rsidRPr="004870D0">
        <w:rPr>
          <w:rFonts w:ascii="Book Antiqua" w:eastAsia="宋体" w:hAnsi="Book Antiqua" w:cs="宋体"/>
          <w:b/>
          <w:bCs/>
          <w:color w:val="000000"/>
          <w:kern w:val="0"/>
          <w:szCs w:val="21"/>
        </w:rPr>
        <w:t>67</w:t>
      </w:r>
      <w:r w:rsidRPr="004870D0">
        <w:rPr>
          <w:rFonts w:ascii="Book Antiqua" w:eastAsia="宋体" w:hAnsi="Book Antiqua" w:cs="宋体"/>
          <w:color w:val="000000"/>
          <w:kern w:val="0"/>
          <w:szCs w:val="21"/>
        </w:rPr>
        <w:t>: 219-224 [PMID: 17189072]</w:t>
      </w:r>
    </w:p>
    <w:p w:rsidR="00A62FB6" w:rsidRPr="004870D0" w:rsidRDefault="00A62FB6" w:rsidP="00A62FB6">
      <w:pPr>
        <w:widowControl/>
        <w:rPr>
          <w:rFonts w:ascii="Book Antiqua" w:eastAsia="宋体" w:hAnsi="Book Antiqua" w:cs="宋体"/>
          <w:color w:val="000000"/>
          <w:kern w:val="0"/>
          <w:szCs w:val="21"/>
        </w:rPr>
      </w:pPr>
      <w:r w:rsidRPr="004870D0">
        <w:rPr>
          <w:rFonts w:ascii="Book Antiqua" w:eastAsia="宋体" w:hAnsi="Book Antiqua" w:cs="宋体"/>
          <w:color w:val="000000"/>
          <w:kern w:val="0"/>
          <w:szCs w:val="21"/>
        </w:rPr>
        <w:t>25 </w:t>
      </w:r>
      <w:proofErr w:type="spellStart"/>
      <w:r w:rsidRPr="004870D0">
        <w:rPr>
          <w:rFonts w:ascii="Book Antiqua" w:eastAsia="宋体" w:hAnsi="Book Antiqua" w:cs="宋体"/>
          <w:b/>
          <w:bCs/>
          <w:color w:val="000000"/>
          <w:kern w:val="0"/>
          <w:szCs w:val="21"/>
        </w:rPr>
        <w:t>Eguchi</w:t>
      </w:r>
      <w:proofErr w:type="spellEnd"/>
      <w:r w:rsidRPr="004870D0">
        <w:rPr>
          <w:rFonts w:ascii="Book Antiqua" w:eastAsia="宋体" w:hAnsi="Book Antiqua" w:cs="宋体"/>
          <w:b/>
          <w:bCs/>
          <w:color w:val="000000"/>
          <w:kern w:val="0"/>
          <w:szCs w:val="21"/>
        </w:rPr>
        <w:t xml:space="preserve"> H</w:t>
      </w:r>
      <w:r w:rsidRPr="004870D0">
        <w:rPr>
          <w:rFonts w:ascii="Book Antiqua" w:eastAsia="宋体" w:hAnsi="Book Antiqua" w:cs="宋体"/>
          <w:color w:val="000000"/>
          <w:kern w:val="0"/>
          <w:szCs w:val="21"/>
        </w:rPr>
        <w:t xml:space="preserve">, Nagano H, Kobayashi S, Kawamoto K, Wada H, Hama N, </w:t>
      </w:r>
      <w:proofErr w:type="spellStart"/>
      <w:r w:rsidRPr="004870D0">
        <w:rPr>
          <w:rFonts w:ascii="Book Antiqua" w:eastAsia="宋体" w:hAnsi="Book Antiqua" w:cs="宋体"/>
          <w:color w:val="000000"/>
          <w:kern w:val="0"/>
          <w:szCs w:val="21"/>
        </w:rPr>
        <w:t>Tomimaru</w:t>
      </w:r>
      <w:proofErr w:type="spellEnd"/>
      <w:r w:rsidRPr="004870D0">
        <w:rPr>
          <w:rFonts w:ascii="Book Antiqua" w:eastAsia="宋体" w:hAnsi="Book Antiqua" w:cs="宋体"/>
          <w:color w:val="000000"/>
          <w:kern w:val="0"/>
          <w:szCs w:val="21"/>
        </w:rPr>
        <w:t xml:space="preserve"> Y, Akita H, Sakai D, Satoh T, </w:t>
      </w:r>
      <w:proofErr w:type="spellStart"/>
      <w:r w:rsidRPr="004870D0">
        <w:rPr>
          <w:rFonts w:ascii="Book Antiqua" w:eastAsia="宋体" w:hAnsi="Book Antiqua" w:cs="宋体"/>
          <w:color w:val="000000"/>
          <w:kern w:val="0"/>
          <w:szCs w:val="21"/>
        </w:rPr>
        <w:t>Kudo</w:t>
      </w:r>
      <w:proofErr w:type="spellEnd"/>
      <w:r w:rsidRPr="004870D0">
        <w:rPr>
          <w:rFonts w:ascii="Book Antiqua" w:eastAsia="宋体" w:hAnsi="Book Antiqua" w:cs="宋体"/>
          <w:color w:val="000000"/>
          <w:kern w:val="0"/>
          <w:szCs w:val="21"/>
        </w:rPr>
        <w:t xml:space="preserve"> T, </w:t>
      </w:r>
      <w:proofErr w:type="spellStart"/>
      <w:r w:rsidRPr="004870D0">
        <w:rPr>
          <w:rFonts w:ascii="Book Antiqua" w:eastAsia="宋体" w:hAnsi="Book Antiqua" w:cs="宋体"/>
          <w:color w:val="000000"/>
          <w:kern w:val="0"/>
          <w:szCs w:val="21"/>
        </w:rPr>
        <w:t>Isohashi</w:t>
      </w:r>
      <w:proofErr w:type="spellEnd"/>
      <w:r w:rsidRPr="004870D0">
        <w:rPr>
          <w:rFonts w:ascii="Book Antiqua" w:eastAsia="宋体" w:hAnsi="Book Antiqua" w:cs="宋体"/>
          <w:color w:val="000000"/>
          <w:kern w:val="0"/>
          <w:szCs w:val="21"/>
        </w:rPr>
        <w:t xml:space="preserve"> F, Mori M, </w:t>
      </w:r>
      <w:proofErr w:type="spellStart"/>
      <w:r w:rsidRPr="004870D0">
        <w:rPr>
          <w:rFonts w:ascii="Book Antiqua" w:eastAsia="宋体" w:hAnsi="Book Antiqua" w:cs="宋体"/>
          <w:color w:val="000000"/>
          <w:kern w:val="0"/>
          <w:szCs w:val="21"/>
        </w:rPr>
        <w:t>Doki</w:t>
      </w:r>
      <w:proofErr w:type="spellEnd"/>
      <w:r w:rsidRPr="004870D0">
        <w:rPr>
          <w:rFonts w:ascii="Book Antiqua" w:eastAsia="宋体" w:hAnsi="Book Antiqua" w:cs="宋体"/>
          <w:color w:val="000000"/>
          <w:kern w:val="0"/>
          <w:szCs w:val="21"/>
        </w:rPr>
        <w:t xml:space="preserve"> Y. </w:t>
      </w:r>
      <w:proofErr w:type="gramStart"/>
      <w:r w:rsidRPr="004870D0">
        <w:rPr>
          <w:rFonts w:ascii="Book Antiqua" w:eastAsia="宋体" w:hAnsi="Book Antiqua" w:cs="宋体"/>
          <w:color w:val="000000"/>
          <w:kern w:val="0"/>
          <w:szCs w:val="21"/>
        </w:rPr>
        <w:t xml:space="preserve">A phase I trial of combination therapy using gemcitabine and S-1 concurrent with full-dose radiation for </w:t>
      </w:r>
      <w:proofErr w:type="spellStart"/>
      <w:r w:rsidRPr="004870D0">
        <w:rPr>
          <w:rFonts w:ascii="Book Antiqua" w:eastAsia="宋体" w:hAnsi="Book Antiqua" w:cs="宋体"/>
          <w:color w:val="000000"/>
          <w:kern w:val="0"/>
          <w:szCs w:val="21"/>
        </w:rPr>
        <w:t>resectable</w:t>
      </w:r>
      <w:proofErr w:type="spellEnd"/>
      <w:r w:rsidRPr="004870D0">
        <w:rPr>
          <w:rFonts w:ascii="Book Antiqua" w:eastAsia="宋体" w:hAnsi="Book Antiqua" w:cs="宋体"/>
          <w:color w:val="000000"/>
          <w:kern w:val="0"/>
          <w:szCs w:val="21"/>
        </w:rPr>
        <w:t xml:space="preserve"> pancreatic cancer.</w:t>
      </w:r>
      <w:proofErr w:type="gramEnd"/>
      <w:r w:rsidRPr="004870D0">
        <w:rPr>
          <w:rFonts w:ascii="Book Antiqua" w:eastAsia="宋体" w:hAnsi="Book Antiqua" w:cs="宋体"/>
          <w:color w:val="000000"/>
          <w:kern w:val="0"/>
          <w:szCs w:val="21"/>
        </w:rPr>
        <w:t> </w:t>
      </w:r>
      <w:r w:rsidRPr="004870D0">
        <w:rPr>
          <w:rFonts w:ascii="Book Antiqua" w:eastAsia="宋体" w:hAnsi="Book Antiqua" w:cs="宋体"/>
          <w:i/>
          <w:iCs/>
          <w:color w:val="000000"/>
          <w:kern w:val="0"/>
          <w:szCs w:val="21"/>
        </w:rPr>
        <w:t xml:space="preserve">Cancer </w:t>
      </w:r>
      <w:proofErr w:type="spellStart"/>
      <w:r w:rsidRPr="004870D0">
        <w:rPr>
          <w:rFonts w:ascii="Book Antiqua" w:eastAsia="宋体" w:hAnsi="Book Antiqua" w:cs="宋体"/>
          <w:i/>
          <w:iCs/>
          <w:color w:val="000000"/>
          <w:kern w:val="0"/>
          <w:szCs w:val="21"/>
        </w:rPr>
        <w:t>Chemother</w:t>
      </w:r>
      <w:proofErr w:type="spellEnd"/>
      <w:r w:rsidRPr="004870D0">
        <w:rPr>
          <w:rFonts w:ascii="Book Antiqua" w:eastAsia="宋体" w:hAnsi="Book Antiqua" w:cs="宋体"/>
          <w:i/>
          <w:iCs/>
          <w:color w:val="000000"/>
          <w:kern w:val="0"/>
          <w:szCs w:val="21"/>
        </w:rPr>
        <w:t xml:space="preserve"> </w:t>
      </w:r>
      <w:proofErr w:type="spellStart"/>
      <w:r w:rsidRPr="004870D0">
        <w:rPr>
          <w:rFonts w:ascii="Book Antiqua" w:eastAsia="宋体" w:hAnsi="Book Antiqua" w:cs="宋体"/>
          <w:i/>
          <w:iCs/>
          <w:color w:val="000000"/>
          <w:kern w:val="0"/>
          <w:szCs w:val="21"/>
        </w:rPr>
        <w:t>Pharmacol</w:t>
      </w:r>
      <w:proofErr w:type="spellEnd"/>
      <w:r w:rsidRPr="004870D0">
        <w:rPr>
          <w:rFonts w:ascii="Book Antiqua" w:eastAsia="宋体" w:hAnsi="Book Antiqua" w:cs="宋体"/>
          <w:color w:val="000000"/>
          <w:kern w:val="0"/>
          <w:szCs w:val="21"/>
        </w:rPr>
        <w:t> 2014; </w:t>
      </w:r>
      <w:r w:rsidRPr="004870D0">
        <w:rPr>
          <w:rFonts w:ascii="Book Antiqua" w:eastAsia="宋体" w:hAnsi="Book Antiqua" w:cs="宋体"/>
          <w:b/>
          <w:bCs/>
          <w:color w:val="000000"/>
          <w:kern w:val="0"/>
          <w:szCs w:val="21"/>
        </w:rPr>
        <w:t>73</w:t>
      </w:r>
      <w:r w:rsidRPr="004870D0">
        <w:rPr>
          <w:rFonts w:ascii="Book Antiqua" w:eastAsia="宋体" w:hAnsi="Book Antiqua" w:cs="宋体"/>
          <w:color w:val="000000"/>
          <w:kern w:val="0"/>
          <w:szCs w:val="21"/>
        </w:rPr>
        <w:t>: 309-315 [PMID: 24258457 DOI: 10.1007/s00280-013-2357-9]</w:t>
      </w:r>
    </w:p>
    <w:p w:rsidR="00A62FB6" w:rsidRPr="004870D0" w:rsidRDefault="00A62FB6" w:rsidP="00A62FB6">
      <w:pPr>
        <w:widowControl/>
        <w:rPr>
          <w:rFonts w:ascii="Book Antiqua" w:eastAsia="宋体" w:hAnsi="Book Antiqua" w:cs="宋体"/>
          <w:color w:val="000000"/>
          <w:kern w:val="0"/>
          <w:szCs w:val="21"/>
        </w:rPr>
      </w:pPr>
      <w:r w:rsidRPr="004870D0">
        <w:rPr>
          <w:rFonts w:ascii="Book Antiqua" w:eastAsia="宋体" w:hAnsi="Book Antiqua" w:cs="宋体"/>
          <w:color w:val="000000"/>
          <w:kern w:val="0"/>
          <w:szCs w:val="21"/>
        </w:rPr>
        <w:t>26 </w:t>
      </w:r>
      <w:r w:rsidRPr="004870D0">
        <w:rPr>
          <w:rFonts w:ascii="Book Antiqua" w:eastAsia="宋体" w:hAnsi="Book Antiqua" w:cs="宋体"/>
          <w:b/>
          <w:bCs/>
          <w:color w:val="000000"/>
          <w:kern w:val="0"/>
          <w:szCs w:val="21"/>
        </w:rPr>
        <w:t>Ikeda M</w:t>
      </w:r>
      <w:r w:rsidRPr="004870D0">
        <w:rPr>
          <w:rFonts w:ascii="Book Antiqua" w:eastAsia="宋体" w:hAnsi="Book Antiqua" w:cs="宋体"/>
          <w:color w:val="000000"/>
          <w:kern w:val="0"/>
          <w:szCs w:val="21"/>
        </w:rPr>
        <w:t xml:space="preserve">, </w:t>
      </w:r>
      <w:proofErr w:type="spellStart"/>
      <w:r w:rsidRPr="004870D0">
        <w:rPr>
          <w:rFonts w:ascii="Book Antiqua" w:eastAsia="宋体" w:hAnsi="Book Antiqua" w:cs="宋体"/>
          <w:color w:val="000000"/>
          <w:kern w:val="0"/>
          <w:szCs w:val="21"/>
        </w:rPr>
        <w:t>Ioka</w:t>
      </w:r>
      <w:proofErr w:type="spellEnd"/>
      <w:r w:rsidRPr="004870D0">
        <w:rPr>
          <w:rFonts w:ascii="Book Antiqua" w:eastAsia="宋体" w:hAnsi="Book Antiqua" w:cs="宋体"/>
          <w:color w:val="000000"/>
          <w:kern w:val="0"/>
          <w:szCs w:val="21"/>
        </w:rPr>
        <w:t xml:space="preserve"> T, Ito Y, </w:t>
      </w:r>
      <w:proofErr w:type="spellStart"/>
      <w:r w:rsidRPr="004870D0">
        <w:rPr>
          <w:rFonts w:ascii="Book Antiqua" w:eastAsia="宋体" w:hAnsi="Book Antiqua" w:cs="宋体"/>
          <w:color w:val="000000"/>
          <w:kern w:val="0"/>
          <w:szCs w:val="21"/>
        </w:rPr>
        <w:t>Yonemoto</w:t>
      </w:r>
      <w:proofErr w:type="spellEnd"/>
      <w:r w:rsidRPr="004870D0">
        <w:rPr>
          <w:rFonts w:ascii="Book Antiqua" w:eastAsia="宋体" w:hAnsi="Book Antiqua" w:cs="宋体"/>
          <w:color w:val="000000"/>
          <w:kern w:val="0"/>
          <w:szCs w:val="21"/>
        </w:rPr>
        <w:t xml:space="preserve"> N, Nagase M, </w:t>
      </w:r>
      <w:proofErr w:type="spellStart"/>
      <w:r w:rsidRPr="004870D0">
        <w:rPr>
          <w:rFonts w:ascii="Book Antiqua" w:eastAsia="宋体" w:hAnsi="Book Antiqua" w:cs="宋体"/>
          <w:color w:val="000000"/>
          <w:kern w:val="0"/>
          <w:szCs w:val="21"/>
        </w:rPr>
        <w:t>Yamao</w:t>
      </w:r>
      <w:proofErr w:type="spellEnd"/>
      <w:r w:rsidRPr="004870D0">
        <w:rPr>
          <w:rFonts w:ascii="Book Antiqua" w:eastAsia="宋体" w:hAnsi="Book Antiqua" w:cs="宋体"/>
          <w:color w:val="000000"/>
          <w:kern w:val="0"/>
          <w:szCs w:val="21"/>
        </w:rPr>
        <w:t xml:space="preserve"> K, </w:t>
      </w:r>
      <w:proofErr w:type="spellStart"/>
      <w:r w:rsidRPr="004870D0">
        <w:rPr>
          <w:rFonts w:ascii="Book Antiqua" w:eastAsia="宋体" w:hAnsi="Book Antiqua" w:cs="宋体"/>
          <w:color w:val="000000"/>
          <w:kern w:val="0"/>
          <w:szCs w:val="21"/>
        </w:rPr>
        <w:t>Miyakawa</w:t>
      </w:r>
      <w:proofErr w:type="spellEnd"/>
      <w:r w:rsidRPr="004870D0">
        <w:rPr>
          <w:rFonts w:ascii="Book Antiqua" w:eastAsia="宋体" w:hAnsi="Book Antiqua" w:cs="宋体"/>
          <w:color w:val="000000"/>
          <w:kern w:val="0"/>
          <w:szCs w:val="21"/>
        </w:rPr>
        <w:t xml:space="preserve"> H, Ishii H, </w:t>
      </w:r>
      <w:proofErr w:type="spellStart"/>
      <w:r w:rsidRPr="004870D0">
        <w:rPr>
          <w:rFonts w:ascii="Book Antiqua" w:eastAsia="宋体" w:hAnsi="Book Antiqua" w:cs="宋体"/>
          <w:color w:val="000000"/>
          <w:kern w:val="0"/>
          <w:szCs w:val="21"/>
        </w:rPr>
        <w:t>Furuse</w:t>
      </w:r>
      <w:proofErr w:type="spellEnd"/>
      <w:r w:rsidRPr="004870D0">
        <w:rPr>
          <w:rFonts w:ascii="Book Antiqua" w:eastAsia="宋体" w:hAnsi="Book Antiqua" w:cs="宋体"/>
          <w:color w:val="000000"/>
          <w:kern w:val="0"/>
          <w:szCs w:val="21"/>
        </w:rPr>
        <w:t xml:space="preserve"> J, Sato K, Sato T, </w:t>
      </w:r>
      <w:proofErr w:type="spellStart"/>
      <w:r w:rsidRPr="004870D0">
        <w:rPr>
          <w:rFonts w:ascii="Book Antiqua" w:eastAsia="宋体" w:hAnsi="Book Antiqua" w:cs="宋体"/>
          <w:color w:val="000000"/>
          <w:kern w:val="0"/>
          <w:szCs w:val="21"/>
        </w:rPr>
        <w:t>Okusaka</w:t>
      </w:r>
      <w:proofErr w:type="spellEnd"/>
      <w:r w:rsidRPr="004870D0">
        <w:rPr>
          <w:rFonts w:ascii="Book Antiqua" w:eastAsia="宋体" w:hAnsi="Book Antiqua" w:cs="宋体"/>
          <w:color w:val="000000"/>
          <w:kern w:val="0"/>
          <w:szCs w:val="21"/>
        </w:rPr>
        <w:t xml:space="preserve"> T. A multicenter phase II trial of S-1 with concurrent radiation therapy for locally advanced pancreatic cancer. </w:t>
      </w:r>
      <w:proofErr w:type="spellStart"/>
      <w:r w:rsidRPr="004870D0">
        <w:rPr>
          <w:rFonts w:ascii="Book Antiqua" w:eastAsia="宋体" w:hAnsi="Book Antiqua" w:cs="宋体"/>
          <w:i/>
          <w:iCs/>
          <w:color w:val="000000"/>
          <w:kern w:val="0"/>
          <w:szCs w:val="21"/>
        </w:rPr>
        <w:t>Int</w:t>
      </w:r>
      <w:proofErr w:type="spellEnd"/>
      <w:r w:rsidRPr="004870D0">
        <w:rPr>
          <w:rFonts w:ascii="Book Antiqua" w:eastAsia="宋体" w:hAnsi="Book Antiqua" w:cs="宋体"/>
          <w:i/>
          <w:iCs/>
          <w:color w:val="000000"/>
          <w:kern w:val="0"/>
          <w:szCs w:val="21"/>
        </w:rPr>
        <w:t xml:space="preserve"> J </w:t>
      </w:r>
      <w:proofErr w:type="spellStart"/>
      <w:r w:rsidRPr="004870D0">
        <w:rPr>
          <w:rFonts w:ascii="Book Antiqua" w:eastAsia="宋体" w:hAnsi="Book Antiqua" w:cs="宋体"/>
          <w:i/>
          <w:iCs/>
          <w:color w:val="000000"/>
          <w:kern w:val="0"/>
          <w:szCs w:val="21"/>
        </w:rPr>
        <w:t>Radiat</w:t>
      </w:r>
      <w:proofErr w:type="spellEnd"/>
      <w:r w:rsidRPr="004870D0">
        <w:rPr>
          <w:rFonts w:ascii="Book Antiqua" w:eastAsia="宋体" w:hAnsi="Book Antiqua" w:cs="宋体"/>
          <w:i/>
          <w:iCs/>
          <w:color w:val="000000"/>
          <w:kern w:val="0"/>
          <w:szCs w:val="21"/>
        </w:rPr>
        <w:t xml:space="preserve"> </w:t>
      </w:r>
      <w:proofErr w:type="spellStart"/>
      <w:r w:rsidRPr="004870D0">
        <w:rPr>
          <w:rFonts w:ascii="Book Antiqua" w:eastAsia="宋体" w:hAnsi="Book Antiqua" w:cs="宋体"/>
          <w:i/>
          <w:iCs/>
          <w:color w:val="000000"/>
          <w:kern w:val="0"/>
          <w:szCs w:val="21"/>
        </w:rPr>
        <w:t>Oncol</w:t>
      </w:r>
      <w:proofErr w:type="spellEnd"/>
      <w:r w:rsidRPr="004870D0">
        <w:rPr>
          <w:rFonts w:ascii="Book Antiqua" w:eastAsia="宋体" w:hAnsi="Book Antiqua" w:cs="宋体"/>
          <w:i/>
          <w:iCs/>
          <w:color w:val="000000"/>
          <w:kern w:val="0"/>
          <w:szCs w:val="21"/>
        </w:rPr>
        <w:t xml:space="preserve"> </w:t>
      </w:r>
      <w:proofErr w:type="spellStart"/>
      <w:r w:rsidRPr="004870D0">
        <w:rPr>
          <w:rFonts w:ascii="Book Antiqua" w:eastAsia="宋体" w:hAnsi="Book Antiqua" w:cs="宋体"/>
          <w:i/>
          <w:iCs/>
          <w:color w:val="000000"/>
          <w:kern w:val="0"/>
          <w:szCs w:val="21"/>
        </w:rPr>
        <w:t>Biol</w:t>
      </w:r>
      <w:proofErr w:type="spellEnd"/>
      <w:r w:rsidRPr="004870D0">
        <w:rPr>
          <w:rFonts w:ascii="Book Antiqua" w:eastAsia="宋体" w:hAnsi="Book Antiqua" w:cs="宋体"/>
          <w:i/>
          <w:iCs/>
          <w:color w:val="000000"/>
          <w:kern w:val="0"/>
          <w:szCs w:val="21"/>
        </w:rPr>
        <w:t xml:space="preserve"> </w:t>
      </w:r>
      <w:proofErr w:type="spellStart"/>
      <w:r w:rsidRPr="004870D0">
        <w:rPr>
          <w:rFonts w:ascii="Book Antiqua" w:eastAsia="宋体" w:hAnsi="Book Antiqua" w:cs="宋体"/>
          <w:i/>
          <w:iCs/>
          <w:color w:val="000000"/>
          <w:kern w:val="0"/>
          <w:szCs w:val="21"/>
        </w:rPr>
        <w:t>Phys</w:t>
      </w:r>
      <w:proofErr w:type="spellEnd"/>
      <w:r w:rsidRPr="004870D0">
        <w:rPr>
          <w:rFonts w:ascii="Book Antiqua" w:eastAsia="宋体" w:hAnsi="Book Antiqua" w:cs="宋体"/>
          <w:color w:val="000000"/>
          <w:kern w:val="0"/>
          <w:szCs w:val="21"/>
        </w:rPr>
        <w:t> 2013; </w:t>
      </w:r>
      <w:r w:rsidRPr="004870D0">
        <w:rPr>
          <w:rFonts w:ascii="Book Antiqua" w:eastAsia="宋体" w:hAnsi="Book Antiqua" w:cs="宋体"/>
          <w:b/>
          <w:bCs/>
          <w:color w:val="000000"/>
          <w:kern w:val="0"/>
          <w:szCs w:val="21"/>
        </w:rPr>
        <w:t>85</w:t>
      </w:r>
      <w:r w:rsidRPr="004870D0">
        <w:rPr>
          <w:rFonts w:ascii="Book Antiqua" w:eastAsia="宋体" w:hAnsi="Book Antiqua" w:cs="宋体"/>
          <w:color w:val="000000"/>
          <w:kern w:val="0"/>
          <w:szCs w:val="21"/>
        </w:rPr>
        <w:t>: 163-169 [PMID: 22677367 DOI: 10.1016/j.ijrobp.2012.03.059]</w:t>
      </w:r>
    </w:p>
    <w:p w:rsidR="00A62FB6" w:rsidRPr="004870D0" w:rsidRDefault="00A62FB6" w:rsidP="00A62FB6">
      <w:pPr>
        <w:widowControl/>
        <w:rPr>
          <w:rFonts w:ascii="Book Antiqua" w:eastAsia="宋体" w:hAnsi="Book Antiqua" w:cs="宋体"/>
          <w:color w:val="000000"/>
          <w:kern w:val="0"/>
          <w:szCs w:val="21"/>
        </w:rPr>
      </w:pPr>
      <w:r w:rsidRPr="004870D0">
        <w:rPr>
          <w:rFonts w:ascii="Book Antiqua" w:eastAsia="宋体" w:hAnsi="Book Antiqua" w:cs="宋体"/>
          <w:color w:val="000000"/>
          <w:kern w:val="0"/>
          <w:szCs w:val="21"/>
        </w:rPr>
        <w:t>27 </w:t>
      </w:r>
      <w:r w:rsidRPr="004870D0">
        <w:rPr>
          <w:rFonts w:ascii="Book Antiqua" w:eastAsia="宋体" w:hAnsi="Book Antiqua" w:cs="宋体"/>
          <w:b/>
          <w:bCs/>
          <w:color w:val="000000"/>
          <w:kern w:val="0"/>
          <w:szCs w:val="21"/>
        </w:rPr>
        <w:t>Kim HM</w:t>
      </w:r>
      <w:r w:rsidRPr="004870D0">
        <w:rPr>
          <w:rFonts w:ascii="Book Antiqua" w:eastAsia="宋体" w:hAnsi="Book Antiqua" w:cs="宋体"/>
          <w:color w:val="000000"/>
          <w:kern w:val="0"/>
          <w:szCs w:val="21"/>
        </w:rPr>
        <w:t xml:space="preserve">, Bang S, Park JY, </w:t>
      </w:r>
      <w:proofErr w:type="spellStart"/>
      <w:r w:rsidRPr="004870D0">
        <w:rPr>
          <w:rFonts w:ascii="Book Antiqua" w:eastAsia="宋体" w:hAnsi="Book Antiqua" w:cs="宋体"/>
          <w:color w:val="000000"/>
          <w:kern w:val="0"/>
          <w:szCs w:val="21"/>
        </w:rPr>
        <w:t>Seong</w:t>
      </w:r>
      <w:proofErr w:type="spellEnd"/>
      <w:r w:rsidRPr="004870D0">
        <w:rPr>
          <w:rFonts w:ascii="Book Antiqua" w:eastAsia="宋体" w:hAnsi="Book Antiqua" w:cs="宋体"/>
          <w:color w:val="000000"/>
          <w:kern w:val="0"/>
          <w:szCs w:val="21"/>
        </w:rPr>
        <w:t xml:space="preserve"> J, Song SY, Chung JB, Park SW. Phase II trial of S-1 and concurrent radiotherapy in patients with locally advanced pancreatic cancer. </w:t>
      </w:r>
      <w:r w:rsidRPr="004870D0">
        <w:rPr>
          <w:rFonts w:ascii="Book Antiqua" w:eastAsia="宋体" w:hAnsi="Book Antiqua" w:cs="宋体"/>
          <w:i/>
          <w:iCs/>
          <w:color w:val="000000"/>
          <w:kern w:val="0"/>
          <w:szCs w:val="21"/>
        </w:rPr>
        <w:t xml:space="preserve">Cancer </w:t>
      </w:r>
      <w:proofErr w:type="spellStart"/>
      <w:r w:rsidRPr="004870D0">
        <w:rPr>
          <w:rFonts w:ascii="Book Antiqua" w:eastAsia="宋体" w:hAnsi="Book Antiqua" w:cs="宋体"/>
          <w:i/>
          <w:iCs/>
          <w:color w:val="000000"/>
          <w:kern w:val="0"/>
          <w:szCs w:val="21"/>
        </w:rPr>
        <w:t>Chemother</w:t>
      </w:r>
      <w:proofErr w:type="spellEnd"/>
      <w:r w:rsidRPr="004870D0">
        <w:rPr>
          <w:rFonts w:ascii="Book Antiqua" w:eastAsia="宋体" w:hAnsi="Book Antiqua" w:cs="宋体"/>
          <w:i/>
          <w:iCs/>
          <w:color w:val="000000"/>
          <w:kern w:val="0"/>
          <w:szCs w:val="21"/>
        </w:rPr>
        <w:t xml:space="preserve"> </w:t>
      </w:r>
      <w:proofErr w:type="spellStart"/>
      <w:r w:rsidRPr="004870D0">
        <w:rPr>
          <w:rFonts w:ascii="Book Antiqua" w:eastAsia="宋体" w:hAnsi="Book Antiqua" w:cs="宋体"/>
          <w:i/>
          <w:iCs/>
          <w:color w:val="000000"/>
          <w:kern w:val="0"/>
          <w:szCs w:val="21"/>
        </w:rPr>
        <w:t>Pharmacol</w:t>
      </w:r>
      <w:proofErr w:type="spellEnd"/>
      <w:r w:rsidRPr="004870D0">
        <w:rPr>
          <w:rFonts w:ascii="Book Antiqua" w:eastAsia="宋体" w:hAnsi="Book Antiqua" w:cs="宋体"/>
          <w:color w:val="000000"/>
          <w:kern w:val="0"/>
          <w:szCs w:val="21"/>
        </w:rPr>
        <w:t> 2009; </w:t>
      </w:r>
      <w:r w:rsidRPr="004870D0">
        <w:rPr>
          <w:rFonts w:ascii="Book Antiqua" w:eastAsia="宋体" w:hAnsi="Book Antiqua" w:cs="宋体"/>
          <w:b/>
          <w:bCs/>
          <w:color w:val="000000"/>
          <w:kern w:val="0"/>
          <w:szCs w:val="21"/>
        </w:rPr>
        <w:t>63</w:t>
      </w:r>
      <w:r w:rsidRPr="004870D0">
        <w:rPr>
          <w:rFonts w:ascii="Book Antiqua" w:eastAsia="宋体" w:hAnsi="Book Antiqua" w:cs="宋体"/>
          <w:color w:val="000000"/>
          <w:kern w:val="0"/>
          <w:szCs w:val="21"/>
        </w:rPr>
        <w:t>: 535-541 [PMID: 18828020 DOI: 10.1007/s00280-008-0836-1]</w:t>
      </w:r>
    </w:p>
    <w:p w:rsidR="00A62FB6" w:rsidRPr="004870D0" w:rsidRDefault="00A62FB6" w:rsidP="00A62FB6">
      <w:pPr>
        <w:widowControl/>
        <w:rPr>
          <w:rFonts w:ascii="Book Antiqua" w:eastAsia="宋体" w:hAnsi="Book Antiqua" w:cs="宋体"/>
          <w:color w:val="000000"/>
          <w:kern w:val="0"/>
          <w:szCs w:val="21"/>
        </w:rPr>
      </w:pPr>
      <w:r w:rsidRPr="004870D0">
        <w:rPr>
          <w:rFonts w:ascii="Book Antiqua" w:eastAsia="宋体" w:hAnsi="Book Antiqua" w:cs="宋体"/>
          <w:color w:val="000000"/>
          <w:kern w:val="0"/>
          <w:szCs w:val="21"/>
        </w:rPr>
        <w:t>28 </w:t>
      </w:r>
      <w:proofErr w:type="spellStart"/>
      <w:r w:rsidRPr="004870D0">
        <w:rPr>
          <w:rFonts w:ascii="Book Antiqua" w:eastAsia="宋体" w:hAnsi="Book Antiqua" w:cs="宋体"/>
          <w:b/>
          <w:bCs/>
          <w:color w:val="000000"/>
          <w:kern w:val="0"/>
          <w:szCs w:val="21"/>
        </w:rPr>
        <w:t>Morizane</w:t>
      </w:r>
      <w:proofErr w:type="spellEnd"/>
      <w:r w:rsidRPr="004870D0">
        <w:rPr>
          <w:rFonts w:ascii="Book Antiqua" w:eastAsia="宋体" w:hAnsi="Book Antiqua" w:cs="宋体"/>
          <w:b/>
          <w:bCs/>
          <w:color w:val="000000"/>
          <w:kern w:val="0"/>
          <w:szCs w:val="21"/>
        </w:rPr>
        <w:t xml:space="preserve"> C</w:t>
      </w:r>
      <w:r w:rsidRPr="004870D0">
        <w:rPr>
          <w:rFonts w:ascii="Book Antiqua" w:eastAsia="宋体" w:hAnsi="Book Antiqua" w:cs="宋体"/>
          <w:color w:val="000000"/>
          <w:kern w:val="0"/>
          <w:szCs w:val="21"/>
        </w:rPr>
        <w:t xml:space="preserve">, </w:t>
      </w:r>
      <w:proofErr w:type="spellStart"/>
      <w:r w:rsidRPr="004870D0">
        <w:rPr>
          <w:rFonts w:ascii="Book Antiqua" w:eastAsia="宋体" w:hAnsi="Book Antiqua" w:cs="宋体"/>
          <w:color w:val="000000"/>
          <w:kern w:val="0"/>
          <w:szCs w:val="21"/>
        </w:rPr>
        <w:t>Okusaka</w:t>
      </w:r>
      <w:proofErr w:type="spellEnd"/>
      <w:r w:rsidRPr="004870D0">
        <w:rPr>
          <w:rFonts w:ascii="Book Antiqua" w:eastAsia="宋体" w:hAnsi="Book Antiqua" w:cs="宋体"/>
          <w:color w:val="000000"/>
          <w:kern w:val="0"/>
          <w:szCs w:val="21"/>
        </w:rPr>
        <w:t xml:space="preserve"> T, </w:t>
      </w:r>
      <w:proofErr w:type="spellStart"/>
      <w:r w:rsidRPr="004870D0">
        <w:rPr>
          <w:rFonts w:ascii="Book Antiqua" w:eastAsia="宋体" w:hAnsi="Book Antiqua" w:cs="宋体"/>
          <w:color w:val="000000"/>
          <w:kern w:val="0"/>
          <w:szCs w:val="21"/>
        </w:rPr>
        <w:t>Mizusawa</w:t>
      </w:r>
      <w:proofErr w:type="spellEnd"/>
      <w:r w:rsidRPr="004870D0">
        <w:rPr>
          <w:rFonts w:ascii="Book Antiqua" w:eastAsia="宋体" w:hAnsi="Book Antiqua" w:cs="宋体"/>
          <w:color w:val="000000"/>
          <w:kern w:val="0"/>
          <w:szCs w:val="21"/>
        </w:rPr>
        <w:t xml:space="preserve"> J, Takashima A, Ueno M, Ikeda M, </w:t>
      </w:r>
      <w:proofErr w:type="spellStart"/>
      <w:r w:rsidRPr="004870D0">
        <w:rPr>
          <w:rFonts w:ascii="Book Antiqua" w:eastAsia="宋体" w:hAnsi="Book Antiqua" w:cs="宋体"/>
          <w:color w:val="000000"/>
          <w:kern w:val="0"/>
          <w:szCs w:val="21"/>
        </w:rPr>
        <w:t>Hamamoto</w:t>
      </w:r>
      <w:proofErr w:type="spellEnd"/>
      <w:r w:rsidRPr="004870D0">
        <w:rPr>
          <w:rFonts w:ascii="Book Antiqua" w:eastAsia="宋体" w:hAnsi="Book Antiqua" w:cs="宋体"/>
          <w:color w:val="000000"/>
          <w:kern w:val="0"/>
          <w:szCs w:val="21"/>
        </w:rPr>
        <w:t xml:space="preserve"> Y, Ishii H, </w:t>
      </w:r>
      <w:proofErr w:type="spellStart"/>
      <w:r w:rsidRPr="004870D0">
        <w:rPr>
          <w:rFonts w:ascii="Book Antiqua" w:eastAsia="宋体" w:hAnsi="Book Antiqua" w:cs="宋体"/>
          <w:color w:val="000000"/>
          <w:kern w:val="0"/>
          <w:szCs w:val="21"/>
        </w:rPr>
        <w:t>Boku</w:t>
      </w:r>
      <w:proofErr w:type="spellEnd"/>
      <w:r w:rsidRPr="004870D0">
        <w:rPr>
          <w:rFonts w:ascii="Book Antiqua" w:eastAsia="宋体" w:hAnsi="Book Antiqua" w:cs="宋体"/>
          <w:color w:val="000000"/>
          <w:kern w:val="0"/>
          <w:szCs w:val="21"/>
        </w:rPr>
        <w:t xml:space="preserve"> N, </w:t>
      </w:r>
      <w:proofErr w:type="spellStart"/>
      <w:r w:rsidRPr="004870D0">
        <w:rPr>
          <w:rFonts w:ascii="Book Antiqua" w:eastAsia="宋体" w:hAnsi="Book Antiqua" w:cs="宋体"/>
          <w:color w:val="000000"/>
          <w:kern w:val="0"/>
          <w:szCs w:val="21"/>
        </w:rPr>
        <w:t>Furuse</w:t>
      </w:r>
      <w:proofErr w:type="spellEnd"/>
      <w:r w:rsidRPr="004870D0">
        <w:rPr>
          <w:rFonts w:ascii="Book Antiqua" w:eastAsia="宋体" w:hAnsi="Book Antiqua" w:cs="宋体"/>
          <w:color w:val="000000"/>
          <w:kern w:val="0"/>
          <w:szCs w:val="21"/>
        </w:rPr>
        <w:t xml:space="preserve"> J. Randomized phase II study of gemcitabine plus S-1 versus S-1 in advanced biliary tract cancer: a Japan Clinical Oncology Group trial (JCOG 0805). </w:t>
      </w:r>
      <w:r w:rsidRPr="004870D0">
        <w:rPr>
          <w:rFonts w:ascii="Book Antiqua" w:eastAsia="宋体" w:hAnsi="Book Antiqua" w:cs="宋体"/>
          <w:i/>
          <w:iCs/>
          <w:color w:val="000000"/>
          <w:kern w:val="0"/>
          <w:szCs w:val="21"/>
        </w:rPr>
        <w:t xml:space="preserve">Cancer </w:t>
      </w:r>
      <w:proofErr w:type="spellStart"/>
      <w:r w:rsidRPr="004870D0">
        <w:rPr>
          <w:rFonts w:ascii="Book Antiqua" w:eastAsia="宋体" w:hAnsi="Book Antiqua" w:cs="宋体"/>
          <w:i/>
          <w:iCs/>
          <w:color w:val="000000"/>
          <w:kern w:val="0"/>
          <w:szCs w:val="21"/>
        </w:rPr>
        <w:t>Sci</w:t>
      </w:r>
      <w:proofErr w:type="spellEnd"/>
      <w:r w:rsidRPr="004870D0">
        <w:rPr>
          <w:rFonts w:ascii="Book Antiqua" w:eastAsia="宋体" w:hAnsi="Book Antiqua" w:cs="宋体"/>
          <w:color w:val="000000"/>
          <w:kern w:val="0"/>
          <w:szCs w:val="21"/>
        </w:rPr>
        <w:t> 2013; </w:t>
      </w:r>
      <w:r w:rsidRPr="004870D0">
        <w:rPr>
          <w:rFonts w:ascii="Book Antiqua" w:eastAsia="宋体" w:hAnsi="Book Antiqua" w:cs="宋体"/>
          <w:b/>
          <w:bCs/>
          <w:color w:val="000000"/>
          <w:kern w:val="0"/>
          <w:szCs w:val="21"/>
        </w:rPr>
        <w:t>104</w:t>
      </w:r>
      <w:r w:rsidRPr="004870D0">
        <w:rPr>
          <w:rFonts w:ascii="Book Antiqua" w:eastAsia="宋体" w:hAnsi="Book Antiqua" w:cs="宋体"/>
          <w:color w:val="000000"/>
          <w:kern w:val="0"/>
          <w:szCs w:val="21"/>
        </w:rPr>
        <w:t>: 1211-1216 [PMID: 23763511 DOI: 10.1111/cas.12218]</w:t>
      </w:r>
    </w:p>
    <w:p w:rsidR="00A62FB6" w:rsidRPr="004870D0" w:rsidRDefault="00A62FB6" w:rsidP="00A62FB6">
      <w:pPr>
        <w:widowControl/>
        <w:rPr>
          <w:rFonts w:ascii="Book Antiqua" w:eastAsia="宋体" w:hAnsi="Book Antiqua" w:cs="宋体"/>
          <w:color w:val="000000"/>
          <w:kern w:val="0"/>
          <w:szCs w:val="21"/>
        </w:rPr>
      </w:pPr>
      <w:r w:rsidRPr="004870D0">
        <w:rPr>
          <w:rFonts w:ascii="Book Antiqua" w:eastAsia="宋体" w:hAnsi="Book Antiqua" w:cs="宋体"/>
          <w:color w:val="000000"/>
          <w:kern w:val="0"/>
          <w:szCs w:val="21"/>
        </w:rPr>
        <w:t>29 </w:t>
      </w:r>
      <w:r w:rsidRPr="004870D0">
        <w:rPr>
          <w:rFonts w:ascii="Book Antiqua" w:eastAsia="宋体" w:hAnsi="Book Antiqua" w:cs="宋体"/>
          <w:b/>
          <w:bCs/>
          <w:color w:val="000000"/>
          <w:kern w:val="0"/>
          <w:szCs w:val="21"/>
        </w:rPr>
        <w:t>Ueno H</w:t>
      </w:r>
      <w:r w:rsidRPr="004870D0">
        <w:rPr>
          <w:rFonts w:ascii="Book Antiqua" w:eastAsia="宋体" w:hAnsi="Book Antiqua" w:cs="宋体"/>
          <w:color w:val="000000"/>
          <w:kern w:val="0"/>
          <w:szCs w:val="21"/>
        </w:rPr>
        <w:t xml:space="preserve">, </w:t>
      </w:r>
      <w:proofErr w:type="spellStart"/>
      <w:r w:rsidRPr="004870D0">
        <w:rPr>
          <w:rFonts w:ascii="Book Antiqua" w:eastAsia="宋体" w:hAnsi="Book Antiqua" w:cs="宋体"/>
          <w:color w:val="000000"/>
          <w:kern w:val="0"/>
          <w:szCs w:val="21"/>
        </w:rPr>
        <w:t>Ioka</w:t>
      </w:r>
      <w:proofErr w:type="spellEnd"/>
      <w:r w:rsidRPr="004870D0">
        <w:rPr>
          <w:rFonts w:ascii="Book Antiqua" w:eastAsia="宋体" w:hAnsi="Book Antiqua" w:cs="宋体"/>
          <w:color w:val="000000"/>
          <w:kern w:val="0"/>
          <w:szCs w:val="21"/>
        </w:rPr>
        <w:t xml:space="preserve"> T, Ikeda M, </w:t>
      </w:r>
      <w:proofErr w:type="spellStart"/>
      <w:r w:rsidRPr="004870D0">
        <w:rPr>
          <w:rFonts w:ascii="Book Antiqua" w:eastAsia="宋体" w:hAnsi="Book Antiqua" w:cs="宋体"/>
          <w:color w:val="000000"/>
          <w:kern w:val="0"/>
          <w:szCs w:val="21"/>
        </w:rPr>
        <w:t>Ohkawa</w:t>
      </w:r>
      <w:proofErr w:type="spellEnd"/>
      <w:r w:rsidRPr="004870D0">
        <w:rPr>
          <w:rFonts w:ascii="Book Antiqua" w:eastAsia="宋体" w:hAnsi="Book Antiqua" w:cs="宋体"/>
          <w:color w:val="000000"/>
          <w:kern w:val="0"/>
          <w:szCs w:val="21"/>
        </w:rPr>
        <w:t xml:space="preserve"> S, </w:t>
      </w:r>
      <w:proofErr w:type="spellStart"/>
      <w:r w:rsidRPr="004870D0">
        <w:rPr>
          <w:rFonts w:ascii="Book Antiqua" w:eastAsia="宋体" w:hAnsi="Book Antiqua" w:cs="宋体"/>
          <w:color w:val="000000"/>
          <w:kern w:val="0"/>
          <w:szCs w:val="21"/>
        </w:rPr>
        <w:t>Yanagimoto</w:t>
      </w:r>
      <w:proofErr w:type="spellEnd"/>
      <w:r w:rsidRPr="004870D0">
        <w:rPr>
          <w:rFonts w:ascii="Book Antiqua" w:eastAsia="宋体" w:hAnsi="Book Antiqua" w:cs="宋体"/>
          <w:color w:val="000000"/>
          <w:kern w:val="0"/>
          <w:szCs w:val="21"/>
        </w:rPr>
        <w:t xml:space="preserve"> H, </w:t>
      </w:r>
      <w:proofErr w:type="spellStart"/>
      <w:r w:rsidRPr="004870D0">
        <w:rPr>
          <w:rFonts w:ascii="Book Antiqua" w:eastAsia="宋体" w:hAnsi="Book Antiqua" w:cs="宋体"/>
          <w:color w:val="000000"/>
          <w:kern w:val="0"/>
          <w:szCs w:val="21"/>
        </w:rPr>
        <w:t>Boku</w:t>
      </w:r>
      <w:proofErr w:type="spellEnd"/>
      <w:r w:rsidRPr="004870D0">
        <w:rPr>
          <w:rFonts w:ascii="Book Antiqua" w:eastAsia="宋体" w:hAnsi="Book Antiqua" w:cs="宋体"/>
          <w:color w:val="000000"/>
          <w:kern w:val="0"/>
          <w:szCs w:val="21"/>
        </w:rPr>
        <w:t xml:space="preserve"> N, </w:t>
      </w:r>
      <w:proofErr w:type="spellStart"/>
      <w:r w:rsidRPr="004870D0">
        <w:rPr>
          <w:rFonts w:ascii="Book Antiqua" w:eastAsia="宋体" w:hAnsi="Book Antiqua" w:cs="宋体"/>
          <w:color w:val="000000"/>
          <w:kern w:val="0"/>
          <w:szCs w:val="21"/>
        </w:rPr>
        <w:t>Fukutomi</w:t>
      </w:r>
      <w:proofErr w:type="spellEnd"/>
      <w:r w:rsidRPr="004870D0">
        <w:rPr>
          <w:rFonts w:ascii="Book Antiqua" w:eastAsia="宋体" w:hAnsi="Book Antiqua" w:cs="宋体"/>
          <w:color w:val="000000"/>
          <w:kern w:val="0"/>
          <w:szCs w:val="21"/>
        </w:rPr>
        <w:t xml:space="preserve"> A, </w:t>
      </w:r>
      <w:proofErr w:type="spellStart"/>
      <w:r w:rsidRPr="004870D0">
        <w:rPr>
          <w:rFonts w:ascii="Book Antiqua" w:eastAsia="宋体" w:hAnsi="Book Antiqua" w:cs="宋体"/>
          <w:color w:val="000000"/>
          <w:kern w:val="0"/>
          <w:szCs w:val="21"/>
        </w:rPr>
        <w:t>Sugimori</w:t>
      </w:r>
      <w:proofErr w:type="spellEnd"/>
      <w:r w:rsidRPr="004870D0">
        <w:rPr>
          <w:rFonts w:ascii="Book Antiqua" w:eastAsia="宋体" w:hAnsi="Book Antiqua" w:cs="宋体"/>
          <w:color w:val="000000"/>
          <w:kern w:val="0"/>
          <w:szCs w:val="21"/>
        </w:rPr>
        <w:t xml:space="preserve"> K, Baba H, </w:t>
      </w:r>
      <w:proofErr w:type="spellStart"/>
      <w:r w:rsidRPr="004870D0">
        <w:rPr>
          <w:rFonts w:ascii="Book Antiqua" w:eastAsia="宋体" w:hAnsi="Book Antiqua" w:cs="宋体"/>
          <w:color w:val="000000"/>
          <w:kern w:val="0"/>
          <w:szCs w:val="21"/>
        </w:rPr>
        <w:t>Yamao</w:t>
      </w:r>
      <w:proofErr w:type="spellEnd"/>
      <w:r w:rsidRPr="004870D0">
        <w:rPr>
          <w:rFonts w:ascii="Book Antiqua" w:eastAsia="宋体" w:hAnsi="Book Antiqua" w:cs="宋体"/>
          <w:color w:val="000000"/>
          <w:kern w:val="0"/>
          <w:szCs w:val="21"/>
        </w:rPr>
        <w:t xml:space="preserve"> K, </w:t>
      </w:r>
      <w:proofErr w:type="spellStart"/>
      <w:r w:rsidRPr="004870D0">
        <w:rPr>
          <w:rFonts w:ascii="Book Antiqua" w:eastAsia="宋体" w:hAnsi="Book Antiqua" w:cs="宋体"/>
          <w:color w:val="000000"/>
          <w:kern w:val="0"/>
          <w:szCs w:val="21"/>
        </w:rPr>
        <w:t>Shimamura</w:t>
      </w:r>
      <w:proofErr w:type="spellEnd"/>
      <w:r w:rsidRPr="004870D0">
        <w:rPr>
          <w:rFonts w:ascii="Book Antiqua" w:eastAsia="宋体" w:hAnsi="Book Antiqua" w:cs="宋体"/>
          <w:color w:val="000000"/>
          <w:kern w:val="0"/>
          <w:szCs w:val="21"/>
        </w:rPr>
        <w:t xml:space="preserve"> T, </w:t>
      </w:r>
      <w:proofErr w:type="spellStart"/>
      <w:r w:rsidRPr="004870D0">
        <w:rPr>
          <w:rFonts w:ascii="Book Antiqua" w:eastAsia="宋体" w:hAnsi="Book Antiqua" w:cs="宋体"/>
          <w:color w:val="000000"/>
          <w:kern w:val="0"/>
          <w:szCs w:val="21"/>
        </w:rPr>
        <w:t>Sho</w:t>
      </w:r>
      <w:proofErr w:type="spellEnd"/>
      <w:r w:rsidRPr="004870D0">
        <w:rPr>
          <w:rFonts w:ascii="Book Antiqua" w:eastAsia="宋体" w:hAnsi="Book Antiqua" w:cs="宋体"/>
          <w:color w:val="000000"/>
          <w:kern w:val="0"/>
          <w:szCs w:val="21"/>
        </w:rPr>
        <w:t xml:space="preserve"> M, Kitano M, Cheng AL, </w:t>
      </w:r>
      <w:proofErr w:type="spellStart"/>
      <w:r w:rsidRPr="004870D0">
        <w:rPr>
          <w:rFonts w:ascii="Book Antiqua" w:eastAsia="宋体" w:hAnsi="Book Antiqua" w:cs="宋体"/>
          <w:color w:val="000000"/>
          <w:kern w:val="0"/>
          <w:szCs w:val="21"/>
        </w:rPr>
        <w:t>Mizumoto</w:t>
      </w:r>
      <w:proofErr w:type="spellEnd"/>
      <w:r w:rsidRPr="004870D0">
        <w:rPr>
          <w:rFonts w:ascii="Book Antiqua" w:eastAsia="宋体" w:hAnsi="Book Antiqua" w:cs="宋体"/>
          <w:color w:val="000000"/>
          <w:kern w:val="0"/>
          <w:szCs w:val="21"/>
        </w:rPr>
        <w:t xml:space="preserve"> K, Chen JS, </w:t>
      </w:r>
      <w:proofErr w:type="spellStart"/>
      <w:r w:rsidRPr="004870D0">
        <w:rPr>
          <w:rFonts w:ascii="Book Antiqua" w:eastAsia="宋体" w:hAnsi="Book Antiqua" w:cs="宋体"/>
          <w:color w:val="000000"/>
          <w:kern w:val="0"/>
          <w:szCs w:val="21"/>
        </w:rPr>
        <w:t>Furuse</w:t>
      </w:r>
      <w:proofErr w:type="spellEnd"/>
      <w:r w:rsidRPr="004870D0">
        <w:rPr>
          <w:rFonts w:ascii="Book Antiqua" w:eastAsia="宋体" w:hAnsi="Book Antiqua" w:cs="宋体"/>
          <w:color w:val="000000"/>
          <w:kern w:val="0"/>
          <w:szCs w:val="21"/>
        </w:rPr>
        <w:t xml:space="preserve"> J, Funakoshi A, </w:t>
      </w:r>
      <w:proofErr w:type="spellStart"/>
      <w:r w:rsidRPr="004870D0">
        <w:rPr>
          <w:rFonts w:ascii="Book Antiqua" w:eastAsia="宋体" w:hAnsi="Book Antiqua" w:cs="宋体"/>
          <w:color w:val="000000"/>
          <w:kern w:val="0"/>
          <w:szCs w:val="21"/>
        </w:rPr>
        <w:t>Hatori</w:t>
      </w:r>
      <w:proofErr w:type="spellEnd"/>
      <w:r w:rsidRPr="004870D0">
        <w:rPr>
          <w:rFonts w:ascii="Book Antiqua" w:eastAsia="宋体" w:hAnsi="Book Antiqua" w:cs="宋体"/>
          <w:color w:val="000000"/>
          <w:kern w:val="0"/>
          <w:szCs w:val="21"/>
        </w:rPr>
        <w:t xml:space="preserve"> T, Yamaguchi T, </w:t>
      </w:r>
      <w:proofErr w:type="spellStart"/>
      <w:r w:rsidRPr="004870D0">
        <w:rPr>
          <w:rFonts w:ascii="Book Antiqua" w:eastAsia="宋体" w:hAnsi="Book Antiqua" w:cs="宋体"/>
          <w:color w:val="000000"/>
          <w:kern w:val="0"/>
          <w:szCs w:val="21"/>
        </w:rPr>
        <w:t>Egawa</w:t>
      </w:r>
      <w:proofErr w:type="spellEnd"/>
      <w:r w:rsidRPr="004870D0">
        <w:rPr>
          <w:rFonts w:ascii="Book Antiqua" w:eastAsia="宋体" w:hAnsi="Book Antiqua" w:cs="宋体"/>
          <w:color w:val="000000"/>
          <w:kern w:val="0"/>
          <w:szCs w:val="21"/>
        </w:rPr>
        <w:t xml:space="preserve"> S, Sato A, </w:t>
      </w:r>
      <w:proofErr w:type="spellStart"/>
      <w:r w:rsidRPr="004870D0">
        <w:rPr>
          <w:rFonts w:ascii="Book Antiqua" w:eastAsia="宋体" w:hAnsi="Book Antiqua" w:cs="宋体"/>
          <w:color w:val="000000"/>
          <w:kern w:val="0"/>
          <w:szCs w:val="21"/>
        </w:rPr>
        <w:t>Ohashi</w:t>
      </w:r>
      <w:proofErr w:type="spellEnd"/>
      <w:r w:rsidRPr="004870D0">
        <w:rPr>
          <w:rFonts w:ascii="Book Antiqua" w:eastAsia="宋体" w:hAnsi="Book Antiqua" w:cs="宋体"/>
          <w:color w:val="000000"/>
          <w:kern w:val="0"/>
          <w:szCs w:val="21"/>
        </w:rPr>
        <w:t xml:space="preserve"> Y, </w:t>
      </w:r>
      <w:proofErr w:type="spellStart"/>
      <w:r w:rsidRPr="004870D0">
        <w:rPr>
          <w:rFonts w:ascii="Book Antiqua" w:eastAsia="宋体" w:hAnsi="Book Antiqua" w:cs="宋体"/>
          <w:color w:val="000000"/>
          <w:kern w:val="0"/>
          <w:szCs w:val="21"/>
        </w:rPr>
        <w:t>Okusaka</w:t>
      </w:r>
      <w:proofErr w:type="spellEnd"/>
      <w:r w:rsidRPr="004870D0">
        <w:rPr>
          <w:rFonts w:ascii="Book Antiqua" w:eastAsia="宋体" w:hAnsi="Book Antiqua" w:cs="宋体"/>
          <w:color w:val="000000"/>
          <w:kern w:val="0"/>
          <w:szCs w:val="21"/>
        </w:rPr>
        <w:t xml:space="preserve"> T, Tanaka M. Randomized phase III study of gemcitabine plus S-1, S-1 alone, or gemcitabine alone in patients with locally advanced and metastatic pancreatic cancer in Japan and Taiwan: GEST study. </w:t>
      </w:r>
      <w:r w:rsidRPr="004870D0">
        <w:rPr>
          <w:rFonts w:ascii="Book Antiqua" w:eastAsia="宋体" w:hAnsi="Book Antiqua" w:cs="宋体"/>
          <w:i/>
          <w:iCs/>
          <w:color w:val="000000"/>
          <w:kern w:val="0"/>
          <w:szCs w:val="21"/>
        </w:rPr>
        <w:t xml:space="preserve">J </w:t>
      </w:r>
      <w:proofErr w:type="spellStart"/>
      <w:r w:rsidRPr="004870D0">
        <w:rPr>
          <w:rFonts w:ascii="Book Antiqua" w:eastAsia="宋体" w:hAnsi="Book Antiqua" w:cs="宋体"/>
          <w:i/>
          <w:iCs/>
          <w:color w:val="000000"/>
          <w:kern w:val="0"/>
          <w:szCs w:val="21"/>
        </w:rPr>
        <w:t>Clin</w:t>
      </w:r>
      <w:proofErr w:type="spellEnd"/>
      <w:r w:rsidRPr="004870D0">
        <w:rPr>
          <w:rFonts w:ascii="Book Antiqua" w:eastAsia="宋体" w:hAnsi="Book Antiqua" w:cs="宋体"/>
          <w:i/>
          <w:iCs/>
          <w:color w:val="000000"/>
          <w:kern w:val="0"/>
          <w:szCs w:val="21"/>
        </w:rPr>
        <w:t xml:space="preserve"> </w:t>
      </w:r>
      <w:proofErr w:type="spellStart"/>
      <w:r w:rsidRPr="004870D0">
        <w:rPr>
          <w:rFonts w:ascii="Book Antiqua" w:eastAsia="宋体" w:hAnsi="Book Antiqua" w:cs="宋体"/>
          <w:i/>
          <w:iCs/>
          <w:color w:val="000000"/>
          <w:kern w:val="0"/>
          <w:szCs w:val="21"/>
        </w:rPr>
        <w:t>Oncol</w:t>
      </w:r>
      <w:proofErr w:type="spellEnd"/>
      <w:r w:rsidRPr="004870D0">
        <w:rPr>
          <w:rFonts w:ascii="Book Antiqua" w:eastAsia="宋体" w:hAnsi="Book Antiqua" w:cs="宋体"/>
          <w:color w:val="000000"/>
          <w:kern w:val="0"/>
          <w:szCs w:val="21"/>
        </w:rPr>
        <w:t> 2013; </w:t>
      </w:r>
      <w:r w:rsidRPr="004870D0">
        <w:rPr>
          <w:rFonts w:ascii="Book Antiqua" w:eastAsia="宋体" w:hAnsi="Book Antiqua" w:cs="宋体"/>
          <w:b/>
          <w:bCs/>
          <w:color w:val="000000"/>
          <w:kern w:val="0"/>
          <w:szCs w:val="21"/>
        </w:rPr>
        <w:t>31</w:t>
      </w:r>
      <w:r w:rsidRPr="004870D0">
        <w:rPr>
          <w:rFonts w:ascii="Book Antiqua" w:eastAsia="宋体" w:hAnsi="Book Antiqua" w:cs="宋体"/>
          <w:color w:val="000000"/>
          <w:kern w:val="0"/>
          <w:szCs w:val="21"/>
        </w:rPr>
        <w:t>: 1640-1648 [PMID: 23547081 DOI: 10.1200/JCO.2012.43.3680]</w:t>
      </w:r>
    </w:p>
    <w:p w:rsidR="00A62FB6" w:rsidRPr="004870D0" w:rsidRDefault="00A62FB6" w:rsidP="00A62FB6">
      <w:pPr>
        <w:widowControl/>
        <w:rPr>
          <w:rFonts w:ascii="Book Antiqua" w:eastAsia="宋体" w:hAnsi="Book Antiqua" w:cs="宋体"/>
          <w:color w:val="000000"/>
          <w:kern w:val="0"/>
          <w:szCs w:val="21"/>
        </w:rPr>
      </w:pPr>
      <w:proofErr w:type="gramStart"/>
      <w:r w:rsidRPr="004870D0">
        <w:rPr>
          <w:rFonts w:ascii="Book Antiqua" w:eastAsia="宋体" w:hAnsi="Book Antiqua" w:cs="宋体"/>
          <w:color w:val="000000"/>
          <w:kern w:val="0"/>
          <w:szCs w:val="21"/>
        </w:rPr>
        <w:lastRenderedPageBreak/>
        <w:t>30 </w:t>
      </w:r>
      <w:r w:rsidRPr="004870D0">
        <w:rPr>
          <w:rFonts w:ascii="Book Antiqua" w:eastAsia="宋体" w:hAnsi="Book Antiqua" w:cs="宋体"/>
          <w:b/>
          <w:bCs/>
          <w:color w:val="000000"/>
          <w:kern w:val="0"/>
          <w:szCs w:val="21"/>
        </w:rPr>
        <w:t>Lee GW</w:t>
      </w:r>
      <w:r w:rsidRPr="004870D0">
        <w:rPr>
          <w:rFonts w:ascii="Book Antiqua" w:eastAsia="宋体" w:hAnsi="Book Antiqua" w:cs="宋体"/>
          <w:color w:val="000000"/>
          <w:kern w:val="0"/>
          <w:szCs w:val="21"/>
        </w:rPr>
        <w:t xml:space="preserve">, Kim HJ, </w:t>
      </w:r>
      <w:proofErr w:type="spellStart"/>
      <w:r w:rsidRPr="004870D0">
        <w:rPr>
          <w:rFonts w:ascii="Book Antiqua" w:eastAsia="宋体" w:hAnsi="Book Antiqua" w:cs="宋体"/>
          <w:color w:val="000000"/>
          <w:kern w:val="0"/>
          <w:szCs w:val="21"/>
        </w:rPr>
        <w:t>Ju</w:t>
      </w:r>
      <w:proofErr w:type="spellEnd"/>
      <w:r w:rsidRPr="004870D0">
        <w:rPr>
          <w:rFonts w:ascii="Book Antiqua" w:eastAsia="宋体" w:hAnsi="Book Antiqua" w:cs="宋体"/>
          <w:color w:val="000000"/>
          <w:kern w:val="0"/>
          <w:szCs w:val="21"/>
        </w:rPr>
        <w:t xml:space="preserve"> JH, Kim SH, Kim HG, Kim TH, Kim HJ, </w:t>
      </w:r>
      <w:proofErr w:type="spellStart"/>
      <w:r w:rsidRPr="004870D0">
        <w:rPr>
          <w:rFonts w:ascii="Book Antiqua" w:eastAsia="宋体" w:hAnsi="Book Antiqua" w:cs="宋体"/>
          <w:color w:val="000000"/>
          <w:kern w:val="0"/>
          <w:szCs w:val="21"/>
        </w:rPr>
        <w:t>Jeong</w:t>
      </w:r>
      <w:proofErr w:type="spellEnd"/>
      <w:r w:rsidRPr="004870D0">
        <w:rPr>
          <w:rFonts w:ascii="Book Antiqua" w:eastAsia="宋体" w:hAnsi="Book Antiqua" w:cs="宋体"/>
          <w:color w:val="000000"/>
          <w:kern w:val="0"/>
          <w:szCs w:val="21"/>
        </w:rPr>
        <w:t xml:space="preserve"> CY, Kang JH.</w:t>
      </w:r>
      <w:proofErr w:type="gramEnd"/>
      <w:r w:rsidRPr="004870D0">
        <w:rPr>
          <w:rFonts w:ascii="Book Antiqua" w:eastAsia="宋体" w:hAnsi="Book Antiqua" w:cs="宋体"/>
          <w:color w:val="000000"/>
          <w:kern w:val="0"/>
          <w:szCs w:val="21"/>
        </w:rPr>
        <w:t xml:space="preserve"> Phase II trial of S-1 in combination with gemcitabine for chemo-naïve patients with locally advanced or metastatic pancreatic cancer. </w:t>
      </w:r>
      <w:r w:rsidRPr="004870D0">
        <w:rPr>
          <w:rFonts w:ascii="Book Antiqua" w:eastAsia="宋体" w:hAnsi="Book Antiqua" w:cs="宋体"/>
          <w:i/>
          <w:iCs/>
          <w:color w:val="000000"/>
          <w:kern w:val="0"/>
          <w:szCs w:val="21"/>
        </w:rPr>
        <w:t xml:space="preserve">Cancer </w:t>
      </w:r>
      <w:proofErr w:type="spellStart"/>
      <w:r w:rsidRPr="004870D0">
        <w:rPr>
          <w:rFonts w:ascii="Book Antiqua" w:eastAsia="宋体" w:hAnsi="Book Antiqua" w:cs="宋体"/>
          <w:i/>
          <w:iCs/>
          <w:color w:val="000000"/>
          <w:kern w:val="0"/>
          <w:szCs w:val="21"/>
        </w:rPr>
        <w:t>Chemother</w:t>
      </w:r>
      <w:proofErr w:type="spellEnd"/>
      <w:r w:rsidRPr="004870D0">
        <w:rPr>
          <w:rFonts w:ascii="Book Antiqua" w:eastAsia="宋体" w:hAnsi="Book Antiqua" w:cs="宋体"/>
          <w:i/>
          <w:iCs/>
          <w:color w:val="000000"/>
          <w:kern w:val="0"/>
          <w:szCs w:val="21"/>
        </w:rPr>
        <w:t xml:space="preserve"> </w:t>
      </w:r>
      <w:proofErr w:type="spellStart"/>
      <w:r w:rsidRPr="004870D0">
        <w:rPr>
          <w:rFonts w:ascii="Book Antiqua" w:eastAsia="宋体" w:hAnsi="Book Antiqua" w:cs="宋体"/>
          <w:i/>
          <w:iCs/>
          <w:color w:val="000000"/>
          <w:kern w:val="0"/>
          <w:szCs w:val="21"/>
        </w:rPr>
        <w:t>Pharmacol</w:t>
      </w:r>
      <w:proofErr w:type="spellEnd"/>
      <w:r w:rsidRPr="004870D0">
        <w:rPr>
          <w:rFonts w:ascii="Book Antiqua" w:eastAsia="宋体" w:hAnsi="Book Antiqua" w:cs="宋体"/>
          <w:color w:val="000000"/>
          <w:kern w:val="0"/>
          <w:szCs w:val="21"/>
        </w:rPr>
        <w:t> 2009; </w:t>
      </w:r>
      <w:r w:rsidRPr="004870D0">
        <w:rPr>
          <w:rFonts w:ascii="Book Antiqua" w:eastAsia="宋体" w:hAnsi="Book Antiqua" w:cs="宋体"/>
          <w:b/>
          <w:bCs/>
          <w:color w:val="000000"/>
          <w:kern w:val="0"/>
          <w:szCs w:val="21"/>
        </w:rPr>
        <w:t>64</w:t>
      </w:r>
      <w:r w:rsidRPr="004870D0">
        <w:rPr>
          <w:rFonts w:ascii="Book Antiqua" w:eastAsia="宋体" w:hAnsi="Book Antiqua" w:cs="宋体"/>
          <w:color w:val="000000"/>
          <w:kern w:val="0"/>
          <w:szCs w:val="21"/>
        </w:rPr>
        <w:t>: 707-713 [PMID: 19151975 DOI: 10.1007/s00280-008-0918-0</w:t>
      </w:r>
      <w:r>
        <w:rPr>
          <w:rFonts w:ascii="Book Antiqua" w:eastAsia="宋体" w:hAnsi="Book Antiqua" w:cs="宋体"/>
          <w:color w:val="000000"/>
          <w:kern w:val="0"/>
          <w:szCs w:val="21"/>
        </w:rPr>
        <w:t>]</w:t>
      </w:r>
    </w:p>
    <w:p w:rsidR="00A62FB6" w:rsidRPr="004870D0" w:rsidRDefault="00A62FB6" w:rsidP="00A62FB6">
      <w:pPr>
        <w:widowControl/>
        <w:rPr>
          <w:rFonts w:ascii="Book Antiqua" w:eastAsia="宋体" w:hAnsi="Book Antiqua" w:cs="宋体"/>
          <w:color w:val="000000"/>
          <w:kern w:val="0"/>
          <w:szCs w:val="21"/>
        </w:rPr>
      </w:pPr>
      <w:r w:rsidRPr="004870D0">
        <w:rPr>
          <w:rFonts w:ascii="Book Antiqua" w:eastAsia="宋体" w:hAnsi="Book Antiqua" w:cs="宋体"/>
          <w:color w:val="000000"/>
          <w:kern w:val="0"/>
          <w:szCs w:val="21"/>
        </w:rPr>
        <w:t>31 </w:t>
      </w:r>
      <w:proofErr w:type="spellStart"/>
      <w:r w:rsidRPr="004870D0">
        <w:rPr>
          <w:rFonts w:ascii="Book Antiqua" w:eastAsia="宋体" w:hAnsi="Book Antiqua" w:cs="宋体"/>
          <w:b/>
          <w:bCs/>
          <w:color w:val="000000"/>
          <w:kern w:val="0"/>
          <w:szCs w:val="21"/>
        </w:rPr>
        <w:t>Nakachi</w:t>
      </w:r>
      <w:proofErr w:type="spellEnd"/>
      <w:r w:rsidRPr="004870D0">
        <w:rPr>
          <w:rFonts w:ascii="Book Antiqua" w:eastAsia="宋体" w:hAnsi="Book Antiqua" w:cs="宋体"/>
          <w:b/>
          <w:bCs/>
          <w:color w:val="000000"/>
          <w:kern w:val="0"/>
          <w:szCs w:val="21"/>
        </w:rPr>
        <w:t xml:space="preserve"> K</w:t>
      </w:r>
      <w:r w:rsidRPr="004870D0">
        <w:rPr>
          <w:rFonts w:ascii="Book Antiqua" w:eastAsia="宋体" w:hAnsi="Book Antiqua" w:cs="宋体"/>
          <w:color w:val="000000"/>
          <w:kern w:val="0"/>
          <w:szCs w:val="21"/>
        </w:rPr>
        <w:t xml:space="preserve">, </w:t>
      </w:r>
      <w:proofErr w:type="spellStart"/>
      <w:r w:rsidRPr="004870D0">
        <w:rPr>
          <w:rFonts w:ascii="Book Antiqua" w:eastAsia="宋体" w:hAnsi="Book Antiqua" w:cs="宋体"/>
          <w:color w:val="000000"/>
          <w:kern w:val="0"/>
          <w:szCs w:val="21"/>
        </w:rPr>
        <w:t>Furuse</w:t>
      </w:r>
      <w:proofErr w:type="spellEnd"/>
      <w:r w:rsidRPr="004870D0">
        <w:rPr>
          <w:rFonts w:ascii="Book Antiqua" w:eastAsia="宋体" w:hAnsi="Book Antiqua" w:cs="宋体"/>
          <w:color w:val="000000"/>
          <w:kern w:val="0"/>
          <w:szCs w:val="21"/>
        </w:rPr>
        <w:t xml:space="preserve"> J, Kinoshita T, Kawashima M, Ishii H, Ikeda M, </w:t>
      </w:r>
      <w:proofErr w:type="spellStart"/>
      <w:r w:rsidRPr="004870D0">
        <w:rPr>
          <w:rFonts w:ascii="Book Antiqua" w:eastAsia="宋体" w:hAnsi="Book Antiqua" w:cs="宋体"/>
          <w:color w:val="000000"/>
          <w:kern w:val="0"/>
          <w:szCs w:val="21"/>
        </w:rPr>
        <w:t>Mitsunaga</w:t>
      </w:r>
      <w:proofErr w:type="spellEnd"/>
      <w:r w:rsidRPr="004870D0">
        <w:rPr>
          <w:rFonts w:ascii="Book Antiqua" w:eastAsia="宋体" w:hAnsi="Book Antiqua" w:cs="宋体"/>
          <w:color w:val="000000"/>
          <w:kern w:val="0"/>
          <w:szCs w:val="21"/>
        </w:rPr>
        <w:t xml:space="preserve"> S, Shimizu S. </w:t>
      </w:r>
      <w:proofErr w:type="gramStart"/>
      <w:r w:rsidRPr="004870D0">
        <w:rPr>
          <w:rFonts w:ascii="Book Antiqua" w:eastAsia="宋体" w:hAnsi="Book Antiqua" w:cs="宋体"/>
          <w:color w:val="000000"/>
          <w:kern w:val="0"/>
          <w:szCs w:val="21"/>
        </w:rPr>
        <w:t xml:space="preserve">A phase II study of induction chemotherapy with gemcitabine plus S-1 followed by </w:t>
      </w:r>
      <w:proofErr w:type="spellStart"/>
      <w:r w:rsidRPr="004870D0">
        <w:rPr>
          <w:rFonts w:ascii="Book Antiqua" w:eastAsia="宋体" w:hAnsi="Book Antiqua" w:cs="宋体"/>
          <w:color w:val="000000"/>
          <w:kern w:val="0"/>
          <w:szCs w:val="21"/>
        </w:rPr>
        <w:t>chemoradiotherapy</w:t>
      </w:r>
      <w:proofErr w:type="spellEnd"/>
      <w:r w:rsidRPr="004870D0">
        <w:rPr>
          <w:rFonts w:ascii="Book Antiqua" w:eastAsia="宋体" w:hAnsi="Book Antiqua" w:cs="宋体"/>
          <w:color w:val="000000"/>
          <w:kern w:val="0"/>
          <w:szCs w:val="21"/>
        </w:rPr>
        <w:t xml:space="preserve"> for locally advanced pancreatic cancer.</w:t>
      </w:r>
      <w:proofErr w:type="gramEnd"/>
      <w:r w:rsidRPr="004870D0">
        <w:rPr>
          <w:rFonts w:ascii="Book Antiqua" w:eastAsia="宋体" w:hAnsi="Book Antiqua" w:cs="宋体"/>
          <w:color w:val="000000"/>
          <w:kern w:val="0"/>
          <w:szCs w:val="21"/>
        </w:rPr>
        <w:t> </w:t>
      </w:r>
      <w:r w:rsidRPr="004870D0">
        <w:rPr>
          <w:rFonts w:ascii="Book Antiqua" w:eastAsia="宋体" w:hAnsi="Book Antiqua" w:cs="宋体"/>
          <w:i/>
          <w:iCs/>
          <w:color w:val="000000"/>
          <w:kern w:val="0"/>
          <w:szCs w:val="21"/>
        </w:rPr>
        <w:t xml:space="preserve">Cancer </w:t>
      </w:r>
      <w:proofErr w:type="spellStart"/>
      <w:r w:rsidRPr="004870D0">
        <w:rPr>
          <w:rFonts w:ascii="Book Antiqua" w:eastAsia="宋体" w:hAnsi="Book Antiqua" w:cs="宋体"/>
          <w:i/>
          <w:iCs/>
          <w:color w:val="000000"/>
          <w:kern w:val="0"/>
          <w:szCs w:val="21"/>
        </w:rPr>
        <w:t>Chemother</w:t>
      </w:r>
      <w:proofErr w:type="spellEnd"/>
      <w:r w:rsidRPr="004870D0">
        <w:rPr>
          <w:rFonts w:ascii="Book Antiqua" w:eastAsia="宋体" w:hAnsi="Book Antiqua" w:cs="宋体"/>
          <w:i/>
          <w:iCs/>
          <w:color w:val="000000"/>
          <w:kern w:val="0"/>
          <w:szCs w:val="21"/>
        </w:rPr>
        <w:t xml:space="preserve"> </w:t>
      </w:r>
      <w:proofErr w:type="spellStart"/>
      <w:r w:rsidRPr="004870D0">
        <w:rPr>
          <w:rFonts w:ascii="Book Antiqua" w:eastAsia="宋体" w:hAnsi="Book Antiqua" w:cs="宋体"/>
          <w:i/>
          <w:iCs/>
          <w:color w:val="000000"/>
          <w:kern w:val="0"/>
          <w:szCs w:val="21"/>
        </w:rPr>
        <w:t>Pharmacol</w:t>
      </w:r>
      <w:proofErr w:type="spellEnd"/>
      <w:r w:rsidRPr="004870D0">
        <w:rPr>
          <w:rFonts w:ascii="Book Antiqua" w:eastAsia="宋体" w:hAnsi="Book Antiqua" w:cs="宋体"/>
          <w:color w:val="000000"/>
          <w:kern w:val="0"/>
          <w:szCs w:val="21"/>
        </w:rPr>
        <w:t> 2010; </w:t>
      </w:r>
      <w:r w:rsidRPr="004870D0">
        <w:rPr>
          <w:rFonts w:ascii="Book Antiqua" w:eastAsia="宋体" w:hAnsi="Book Antiqua" w:cs="宋体"/>
          <w:b/>
          <w:bCs/>
          <w:color w:val="000000"/>
          <w:kern w:val="0"/>
          <w:szCs w:val="21"/>
        </w:rPr>
        <w:t>66</w:t>
      </w:r>
      <w:r w:rsidRPr="004870D0">
        <w:rPr>
          <w:rFonts w:ascii="Book Antiqua" w:eastAsia="宋体" w:hAnsi="Book Antiqua" w:cs="宋体"/>
          <w:color w:val="000000"/>
          <w:kern w:val="0"/>
          <w:szCs w:val="21"/>
        </w:rPr>
        <w:t>: 527-534 [PMID: 19967537 DOI: 10.1007/s00280-009-1193-4]</w:t>
      </w:r>
    </w:p>
    <w:p w:rsidR="00A62FB6" w:rsidRPr="004870D0" w:rsidRDefault="00A62FB6" w:rsidP="00A62FB6">
      <w:pPr>
        <w:widowControl/>
        <w:rPr>
          <w:rFonts w:ascii="Book Antiqua" w:eastAsia="宋体" w:hAnsi="Book Antiqua" w:cs="宋体"/>
          <w:color w:val="000000"/>
          <w:kern w:val="0"/>
          <w:szCs w:val="21"/>
        </w:rPr>
      </w:pPr>
      <w:r w:rsidRPr="004870D0">
        <w:rPr>
          <w:rFonts w:ascii="Book Antiqua" w:eastAsia="宋体" w:hAnsi="Book Antiqua" w:cs="宋体"/>
          <w:color w:val="000000"/>
          <w:kern w:val="0"/>
          <w:szCs w:val="21"/>
        </w:rPr>
        <w:t>32 </w:t>
      </w:r>
      <w:proofErr w:type="spellStart"/>
      <w:r w:rsidRPr="004870D0">
        <w:rPr>
          <w:rFonts w:ascii="Book Antiqua" w:eastAsia="宋体" w:hAnsi="Book Antiqua" w:cs="宋体"/>
          <w:b/>
          <w:bCs/>
          <w:color w:val="000000"/>
          <w:kern w:val="0"/>
          <w:szCs w:val="21"/>
        </w:rPr>
        <w:t>Nakai</w:t>
      </w:r>
      <w:proofErr w:type="spellEnd"/>
      <w:r w:rsidRPr="004870D0">
        <w:rPr>
          <w:rFonts w:ascii="Book Antiqua" w:eastAsia="宋体" w:hAnsi="Book Antiqua" w:cs="宋体"/>
          <w:b/>
          <w:bCs/>
          <w:color w:val="000000"/>
          <w:kern w:val="0"/>
          <w:szCs w:val="21"/>
        </w:rPr>
        <w:t xml:space="preserve"> Y</w:t>
      </w:r>
      <w:r w:rsidRPr="004870D0">
        <w:rPr>
          <w:rFonts w:ascii="Book Antiqua" w:eastAsia="宋体" w:hAnsi="Book Antiqua" w:cs="宋体"/>
          <w:color w:val="000000"/>
          <w:kern w:val="0"/>
          <w:szCs w:val="21"/>
        </w:rPr>
        <w:t xml:space="preserve">, </w:t>
      </w:r>
      <w:proofErr w:type="spellStart"/>
      <w:r w:rsidRPr="004870D0">
        <w:rPr>
          <w:rFonts w:ascii="Book Antiqua" w:eastAsia="宋体" w:hAnsi="Book Antiqua" w:cs="宋体"/>
          <w:color w:val="000000"/>
          <w:kern w:val="0"/>
          <w:szCs w:val="21"/>
        </w:rPr>
        <w:t>Isayama</w:t>
      </w:r>
      <w:proofErr w:type="spellEnd"/>
      <w:r w:rsidRPr="004870D0">
        <w:rPr>
          <w:rFonts w:ascii="Book Antiqua" w:eastAsia="宋体" w:hAnsi="Book Antiqua" w:cs="宋体"/>
          <w:color w:val="000000"/>
          <w:kern w:val="0"/>
          <w:szCs w:val="21"/>
        </w:rPr>
        <w:t xml:space="preserve"> H, Sasaki T, </w:t>
      </w:r>
      <w:proofErr w:type="spellStart"/>
      <w:r w:rsidRPr="004870D0">
        <w:rPr>
          <w:rFonts w:ascii="Book Antiqua" w:eastAsia="宋体" w:hAnsi="Book Antiqua" w:cs="宋体"/>
          <w:color w:val="000000"/>
          <w:kern w:val="0"/>
          <w:szCs w:val="21"/>
        </w:rPr>
        <w:t>Sasahira</w:t>
      </w:r>
      <w:proofErr w:type="spellEnd"/>
      <w:r w:rsidRPr="004870D0">
        <w:rPr>
          <w:rFonts w:ascii="Book Antiqua" w:eastAsia="宋体" w:hAnsi="Book Antiqua" w:cs="宋体"/>
          <w:color w:val="000000"/>
          <w:kern w:val="0"/>
          <w:szCs w:val="21"/>
        </w:rPr>
        <w:t xml:space="preserve"> N, </w:t>
      </w:r>
      <w:proofErr w:type="spellStart"/>
      <w:r w:rsidRPr="004870D0">
        <w:rPr>
          <w:rFonts w:ascii="Book Antiqua" w:eastAsia="宋体" w:hAnsi="Book Antiqua" w:cs="宋体"/>
          <w:color w:val="000000"/>
          <w:kern w:val="0"/>
          <w:szCs w:val="21"/>
        </w:rPr>
        <w:t>Tsujino</w:t>
      </w:r>
      <w:proofErr w:type="spellEnd"/>
      <w:r w:rsidRPr="004870D0">
        <w:rPr>
          <w:rFonts w:ascii="Book Antiqua" w:eastAsia="宋体" w:hAnsi="Book Antiqua" w:cs="宋体"/>
          <w:color w:val="000000"/>
          <w:kern w:val="0"/>
          <w:szCs w:val="21"/>
        </w:rPr>
        <w:t xml:space="preserve"> T, Toda N, </w:t>
      </w:r>
      <w:proofErr w:type="spellStart"/>
      <w:r w:rsidRPr="004870D0">
        <w:rPr>
          <w:rFonts w:ascii="Book Antiqua" w:eastAsia="宋体" w:hAnsi="Book Antiqua" w:cs="宋体"/>
          <w:color w:val="000000"/>
          <w:kern w:val="0"/>
          <w:szCs w:val="21"/>
        </w:rPr>
        <w:t>Kogure</w:t>
      </w:r>
      <w:proofErr w:type="spellEnd"/>
      <w:r w:rsidRPr="004870D0">
        <w:rPr>
          <w:rFonts w:ascii="Book Antiqua" w:eastAsia="宋体" w:hAnsi="Book Antiqua" w:cs="宋体"/>
          <w:color w:val="000000"/>
          <w:kern w:val="0"/>
          <w:szCs w:val="21"/>
        </w:rPr>
        <w:t xml:space="preserve"> H, Matsubara S, Ito Y, </w:t>
      </w:r>
      <w:proofErr w:type="spellStart"/>
      <w:r w:rsidRPr="004870D0">
        <w:rPr>
          <w:rFonts w:ascii="Book Antiqua" w:eastAsia="宋体" w:hAnsi="Book Antiqua" w:cs="宋体"/>
          <w:color w:val="000000"/>
          <w:kern w:val="0"/>
          <w:szCs w:val="21"/>
        </w:rPr>
        <w:t>Togawa</w:t>
      </w:r>
      <w:proofErr w:type="spellEnd"/>
      <w:r w:rsidRPr="004870D0">
        <w:rPr>
          <w:rFonts w:ascii="Book Antiqua" w:eastAsia="宋体" w:hAnsi="Book Antiqua" w:cs="宋体"/>
          <w:color w:val="000000"/>
          <w:kern w:val="0"/>
          <w:szCs w:val="21"/>
        </w:rPr>
        <w:t xml:space="preserve"> O, </w:t>
      </w:r>
      <w:proofErr w:type="spellStart"/>
      <w:r w:rsidRPr="004870D0">
        <w:rPr>
          <w:rFonts w:ascii="Book Antiqua" w:eastAsia="宋体" w:hAnsi="Book Antiqua" w:cs="宋体"/>
          <w:color w:val="000000"/>
          <w:kern w:val="0"/>
          <w:szCs w:val="21"/>
        </w:rPr>
        <w:t>Arizumi</w:t>
      </w:r>
      <w:proofErr w:type="spellEnd"/>
      <w:r w:rsidRPr="004870D0">
        <w:rPr>
          <w:rFonts w:ascii="Book Antiqua" w:eastAsia="宋体" w:hAnsi="Book Antiqua" w:cs="宋体"/>
          <w:color w:val="000000"/>
          <w:kern w:val="0"/>
          <w:szCs w:val="21"/>
        </w:rPr>
        <w:t xml:space="preserve"> T, Hirano K, Tada M, </w:t>
      </w:r>
      <w:proofErr w:type="spellStart"/>
      <w:r w:rsidRPr="004870D0">
        <w:rPr>
          <w:rFonts w:ascii="Book Antiqua" w:eastAsia="宋体" w:hAnsi="Book Antiqua" w:cs="宋体"/>
          <w:color w:val="000000"/>
          <w:kern w:val="0"/>
          <w:szCs w:val="21"/>
        </w:rPr>
        <w:t>Omata</w:t>
      </w:r>
      <w:proofErr w:type="spellEnd"/>
      <w:r w:rsidRPr="004870D0">
        <w:rPr>
          <w:rFonts w:ascii="Book Antiqua" w:eastAsia="宋体" w:hAnsi="Book Antiqua" w:cs="宋体"/>
          <w:color w:val="000000"/>
          <w:kern w:val="0"/>
          <w:szCs w:val="21"/>
        </w:rPr>
        <w:t xml:space="preserve"> M, Koike K. A </w:t>
      </w:r>
      <w:proofErr w:type="spellStart"/>
      <w:r w:rsidRPr="004870D0">
        <w:rPr>
          <w:rFonts w:ascii="Book Antiqua" w:eastAsia="宋体" w:hAnsi="Book Antiqua" w:cs="宋体"/>
          <w:color w:val="000000"/>
          <w:kern w:val="0"/>
          <w:szCs w:val="21"/>
        </w:rPr>
        <w:t>multicentre</w:t>
      </w:r>
      <w:proofErr w:type="spellEnd"/>
      <w:r w:rsidRPr="004870D0">
        <w:rPr>
          <w:rFonts w:ascii="Book Antiqua" w:eastAsia="宋体" w:hAnsi="Book Antiqua" w:cs="宋体"/>
          <w:color w:val="000000"/>
          <w:kern w:val="0"/>
          <w:szCs w:val="21"/>
        </w:rPr>
        <w:t xml:space="preserve"> </w:t>
      </w:r>
      <w:proofErr w:type="spellStart"/>
      <w:r w:rsidRPr="004870D0">
        <w:rPr>
          <w:rFonts w:ascii="Book Antiqua" w:eastAsia="宋体" w:hAnsi="Book Antiqua" w:cs="宋体"/>
          <w:color w:val="000000"/>
          <w:kern w:val="0"/>
          <w:szCs w:val="21"/>
        </w:rPr>
        <w:t>randomised</w:t>
      </w:r>
      <w:proofErr w:type="spellEnd"/>
      <w:r w:rsidRPr="004870D0">
        <w:rPr>
          <w:rFonts w:ascii="Book Antiqua" w:eastAsia="宋体" w:hAnsi="Book Antiqua" w:cs="宋体"/>
          <w:color w:val="000000"/>
          <w:kern w:val="0"/>
          <w:szCs w:val="21"/>
        </w:rPr>
        <w:t xml:space="preserve"> phase II trial of gemcitabine alone vs gemcitabine and S-1 combination therapy in advanced pancreatic cancer: GEMSAP study. </w:t>
      </w:r>
      <w:r w:rsidRPr="004870D0">
        <w:rPr>
          <w:rFonts w:ascii="Book Antiqua" w:eastAsia="宋体" w:hAnsi="Book Antiqua" w:cs="宋体"/>
          <w:i/>
          <w:iCs/>
          <w:color w:val="000000"/>
          <w:kern w:val="0"/>
          <w:szCs w:val="21"/>
        </w:rPr>
        <w:t>Br J Cancer</w:t>
      </w:r>
      <w:r w:rsidRPr="004870D0">
        <w:rPr>
          <w:rFonts w:ascii="Book Antiqua" w:eastAsia="宋体" w:hAnsi="Book Antiqua" w:cs="宋体"/>
          <w:color w:val="000000"/>
          <w:kern w:val="0"/>
          <w:szCs w:val="21"/>
        </w:rPr>
        <w:t> 2012; </w:t>
      </w:r>
      <w:r w:rsidRPr="004870D0">
        <w:rPr>
          <w:rFonts w:ascii="Book Antiqua" w:eastAsia="宋体" w:hAnsi="Book Antiqua" w:cs="宋体"/>
          <w:b/>
          <w:bCs/>
          <w:color w:val="000000"/>
          <w:kern w:val="0"/>
          <w:szCs w:val="21"/>
        </w:rPr>
        <w:t>106</w:t>
      </w:r>
      <w:r w:rsidRPr="004870D0">
        <w:rPr>
          <w:rFonts w:ascii="Book Antiqua" w:eastAsia="宋体" w:hAnsi="Book Antiqua" w:cs="宋体"/>
          <w:color w:val="000000"/>
          <w:kern w:val="0"/>
          <w:szCs w:val="21"/>
        </w:rPr>
        <w:t>: 1934-1939 [PMID: 22555398 DOI: 10.1038/bjc.2012.183]</w:t>
      </w:r>
    </w:p>
    <w:p w:rsidR="00A62FB6" w:rsidRPr="004870D0" w:rsidRDefault="00A62FB6" w:rsidP="00A62FB6">
      <w:pPr>
        <w:widowControl/>
        <w:rPr>
          <w:rFonts w:ascii="Book Antiqua" w:eastAsia="宋体" w:hAnsi="Book Antiqua" w:cs="宋体"/>
          <w:color w:val="000000"/>
          <w:kern w:val="0"/>
          <w:szCs w:val="21"/>
        </w:rPr>
      </w:pPr>
      <w:r w:rsidRPr="004870D0">
        <w:rPr>
          <w:rFonts w:ascii="Book Antiqua" w:eastAsia="宋体" w:hAnsi="Book Antiqua" w:cs="宋体"/>
          <w:color w:val="000000"/>
          <w:kern w:val="0"/>
          <w:szCs w:val="21"/>
        </w:rPr>
        <w:t>33 </w:t>
      </w:r>
      <w:proofErr w:type="spellStart"/>
      <w:r w:rsidRPr="004870D0">
        <w:rPr>
          <w:rFonts w:ascii="Book Antiqua" w:eastAsia="宋体" w:hAnsi="Book Antiqua" w:cs="宋体"/>
          <w:b/>
          <w:bCs/>
          <w:color w:val="000000"/>
          <w:kern w:val="0"/>
          <w:szCs w:val="21"/>
        </w:rPr>
        <w:t>Ozaka</w:t>
      </w:r>
      <w:proofErr w:type="spellEnd"/>
      <w:r w:rsidRPr="004870D0">
        <w:rPr>
          <w:rFonts w:ascii="Book Antiqua" w:eastAsia="宋体" w:hAnsi="Book Antiqua" w:cs="宋体"/>
          <w:b/>
          <w:bCs/>
          <w:color w:val="000000"/>
          <w:kern w:val="0"/>
          <w:szCs w:val="21"/>
        </w:rPr>
        <w:t xml:space="preserve"> M</w:t>
      </w:r>
      <w:r w:rsidRPr="004870D0">
        <w:rPr>
          <w:rFonts w:ascii="Book Antiqua" w:eastAsia="宋体" w:hAnsi="Book Antiqua" w:cs="宋体"/>
          <w:color w:val="000000"/>
          <w:kern w:val="0"/>
          <w:szCs w:val="21"/>
        </w:rPr>
        <w:t xml:space="preserve">, Matsumura Y, Ishii H, </w:t>
      </w:r>
      <w:proofErr w:type="spellStart"/>
      <w:r w:rsidRPr="004870D0">
        <w:rPr>
          <w:rFonts w:ascii="Book Antiqua" w:eastAsia="宋体" w:hAnsi="Book Antiqua" w:cs="宋体"/>
          <w:color w:val="000000"/>
          <w:kern w:val="0"/>
          <w:szCs w:val="21"/>
        </w:rPr>
        <w:t>Omuro</w:t>
      </w:r>
      <w:proofErr w:type="spellEnd"/>
      <w:r w:rsidRPr="004870D0">
        <w:rPr>
          <w:rFonts w:ascii="Book Antiqua" w:eastAsia="宋体" w:hAnsi="Book Antiqua" w:cs="宋体"/>
          <w:color w:val="000000"/>
          <w:kern w:val="0"/>
          <w:szCs w:val="21"/>
        </w:rPr>
        <w:t xml:space="preserve"> Y, </w:t>
      </w:r>
      <w:proofErr w:type="spellStart"/>
      <w:r w:rsidRPr="004870D0">
        <w:rPr>
          <w:rFonts w:ascii="Book Antiqua" w:eastAsia="宋体" w:hAnsi="Book Antiqua" w:cs="宋体"/>
          <w:color w:val="000000"/>
          <w:kern w:val="0"/>
          <w:szCs w:val="21"/>
        </w:rPr>
        <w:t>Itoi</w:t>
      </w:r>
      <w:proofErr w:type="spellEnd"/>
      <w:r w:rsidRPr="004870D0">
        <w:rPr>
          <w:rFonts w:ascii="Book Antiqua" w:eastAsia="宋体" w:hAnsi="Book Antiqua" w:cs="宋体"/>
          <w:color w:val="000000"/>
          <w:kern w:val="0"/>
          <w:szCs w:val="21"/>
        </w:rPr>
        <w:t xml:space="preserve"> T, </w:t>
      </w:r>
      <w:proofErr w:type="spellStart"/>
      <w:r w:rsidRPr="004870D0">
        <w:rPr>
          <w:rFonts w:ascii="Book Antiqua" w:eastAsia="宋体" w:hAnsi="Book Antiqua" w:cs="宋体"/>
          <w:color w:val="000000"/>
          <w:kern w:val="0"/>
          <w:szCs w:val="21"/>
        </w:rPr>
        <w:t>Mouri</w:t>
      </w:r>
      <w:proofErr w:type="spellEnd"/>
      <w:r w:rsidRPr="004870D0">
        <w:rPr>
          <w:rFonts w:ascii="Book Antiqua" w:eastAsia="宋体" w:hAnsi="Book Antiqua" w:cs="宋体"/>
          <w:color w:val="000000"/>
          <w:kern w:val="0"/>
          <w:szCs w:val="21"/>
        </w:rPr>
        <w:t xml:space="preserve"> H, </w:t>
      </w:r>
      <w:proofErr w:type="spellStart"/>
      <w:r w:rsidRPr="004870D0">
        <w:rPr>
          <w:rFonts w:ascii="Book Antiqua" w:eastAsia="宋体" w:hAnsi="Book Antiqua" w:cs="宋体"/>
          <w:color w:val="000000"/>
          <w:kern w:val="0"/>
          <w:szCs w:val="21"/>
        </w:rPr>
        <w:t>Hanada</w:t>
      </w:r>
      <w:proofErr w:type="spellEnd"/>
      <w:r w:rsidRPr="004870D0">
        <w:rPr>
          <w:rFonts w:ascii="Book Antiqua" w:eastAsia="宋体" w:hAnsi="Book Antiqua" w:cs="宋体"/>
          <w:color w:val="000000"/>
          <w:kern w:val="0"/>
          <w:szCs w:val="21"/>
        </w:rPr>
        <w:t xml:space="preserve"> K, Kimura Y, </w:t>
      </w:r>
      <w:proofErr w:type="spellStart"/>
      <w:r w:rsidRPr="004870D0">
        <w:rPr>
          <w:rFonts w:ascii="Book Antiqua" w:eastAsia="宋体" w:hAnsi="Book Antiqua" w:cs="宋体"/>
          <w:color w:val="000000"/>
          <w:kern w:val="0"/>
          <w:szCs w:val="21"/>
        </w:rPr>
        <w:t>Maetani</w:t>
      </w:r>
      <w:proofErr w:type="spellEnd"/>
      <w:r w:rsidRPr="004870D0">
        <w:rPr>
          <w:rFonts w:ascii="Book Antiqua" w:eastAsia="宋体" w:hAnsi="Book Antiqua" w:cs="宋体"/>
          <w:color w:val="000000"/>
          <w:kern w:val="0"/>
          <w:szCs w:val="21"/>
        </w:rPr>
        <w:t xml:space="preserve"> I, Okabe Y, </w:t>
      </w:r>
      <w:proofErr w:type="spellStart"/>
      <w:r w:rsidRPr="004870D0">
        <w:rPr>
          <w:rFonts w:ascii="Book Antiqua" w:eastAsia="宋体" w:hAnsi="Book Antiqua" w:cs="宋体"/>
          <w:color w:val="000000"/>
          <w:kern w:val="0"/>
          <w:szCs w:val="21"/>
        </w:rPr>
        <w:t>Tani</w:t>
      </w:r>
      <w:proofErr w:type="spellEnd"/>
      <w:r w:rsidRPr="004870D0">
        <w:rPr>
          <w:rFonts w:ascii="Book Antiqua" w:eastAsia="宋体" w:hAnsi="Book Antiqua" w:cs="宋体"/>
          <w:color w:val="000000"/>
          <w:kern w:val="0"/>
          <w:szCs w:val="21"/>
        </w:rPr>
        <w:t xml:space="preserve"> M, Ikeda T, </w:t>
      </w:r>
      <w:proofErr w:type="spellStart"/>
      <w:r w:rsidRPr="004870D0">
        <w:rPr>
          <w:rFonts w:ascii="Book Antiqua" w:eastAsia="宋体" w:hAnsi="Book Antiqua" w:cs="宋体"/>
          <w:color w:val="000000"/>
          <w:kern w:val="0"/>
          <w:szCs w:val="21"/>
        </w:rPr>
        <w:t>Hijioka</w:t>
      </w:r>
      <w:proofErr w:type="spellEnd"/>
      <w:r w:rsidRPr="004870D0">
        <w:rPr>
          <w:rFonts w:ascii="Book Antiqua" w:eastAsia="宋体" w:hAnsi="Book Antiqua" w:cs="宋体"/>
          <w:color w:val="000000"/>
          <w:kern w:val="0"/>
          <w:szCs w:val="21"/>
        </w:rPr>
        <w:t xml:space="preserve"> S, Watanabe R, </w:t>
      </w:r>
      <w:proofErr w:type="spellStart"/>
      <w:r w:rsidRPr="004870D0">
        <w:rPr>
          <w:rFonts w:ascii="Book Antiqua" w:eastAsia="宋体" w:hAnsi="Book Antiqua" w:cs="宋体"/>
          <w:color w:val="000000"/>
          <w:kern w:val="0"/>
          <w:szCs w:val="21"/>
        </w:rPr>
        <w:t>Ohoka</w:t>
      </w:r>
      <w:proofErr w:type="spellEnd"/>
      <w:r w:rsidRPr="004870D0">
        <w:rPr>
          <w:rFonts w:ascii="Book Antiqua" w:eastAsia="宋体" w:hAnsi="Book Antiqua" w:cs="宋体"/>
          <w:color w:val="000000"/>
          <w:kern w:val="0"/>
          <w:szCs w:val="21"/>
        </w:rPr>
        <w:t xml:space="preserve"> S, Hirose Y, </w:t>
      </w:r>
      <w:proofErr w:type="spellStart"/>
      <w:r w:rsidRPr="004870D0">
        <w:rPr>
          <w:rFonts w:ascii="Book Antiqua" w:eastAsia="宋体" w:hAnsi="Book Antiqua" w:cs="宋体"/>
          <w:color w:val="000000"/>
          <w:kern w:val="0"/>
          <w:szCs w:val="21"/>
        </w:rPr>
        <w:t>Suyama</w:t>
      </w:r>
      <w:proofErr w:type="spellEnd"/>
      <w:r w:rsidRPr="004870D0">
        <w:rPr>
          <w:rFonts w:ascii="Book Antiqua" w:eastAsia="宋体" w:hAnsi="Book Antiqua" w:cs="宋体"/>
          <w:color w:val="000000"/>
          <w:kern w:val="0"/>
          <w:szCs w:val="21"/>
        </w:rPr>
        <w:t xml:space="preserve"> M, </w:t>
      </w:r>
      <w:proofErr w:type="spellStart"/>
      <w:r w:rsidRPr="004870D0">
        <w:rPr>
          <w:rFonts w:ascii="Book Antiqua" w:eastAsia="宋体" w:hAnsi="Book Antiqua" w:cs="宋体"/>
          <w:color w:val="000000"/>
          <w:kern w:val="0"/>
          <w:szCs w:val="21"/>
        </w:rPr>
        <w:t>Egawa</w:t>
      </w:r>
      <w:proofErr w:type="spellEnd"/>
      <w:r w:rsidRPr="004870D0">
        <w:rPr>
          <w:rFonts w:ascii="Book Antiqua" w:eastAsia="宋体" w:hAnsi="Book Antiqua" w:cs="宋体"/>
          <w:color w:val="000000"/>
          <w:kern w:val="0"/>
          <w:szCs w:val="21"/>
        </w:rPr>
        <w:t xml:space="preserve"> N, </w:t>
      </w:r>
      <w:proofErr w:type="spellStart"/>
      <w:r w:rsidRPr="004870D0">
        <w:rPr>
          <w:rFonts w:ascii="Book Antiqua" w:eastAsia="宋体" w:hAnsi="Book Antiqua" w:cs="宋体"/>
          <w:color w:val="000000"/>
          <w:kern w:val="0"/>
          <w:szCs w:val="21"/>
        </w:rPr>
        <w:t>Sofuni</w:t>
      </w:r>
      <w:proofErr w:type="spellEnd"/>
      <w:r w:rsidRPr="004870D0">
        <w:rPr>
          <w:rFonts w:ascii="Book Antiqua" w:eastAsia="宋体" w:hAnsi="Book Antiqua" w:cs="宋体"/>
          <w:color w:val="000000"/>
          <w:kern w:val="0"/>
          <w:szCs w:val="21"/>
        </w:rPr>
        <w:t xml:space="preserve"> A, </w:t>
      </w:r>
      <w:proofErr w:type="spellStart"/>
      <w:r w:rsidRPr="004870D0">
        <w:rPr>
          <w:rFonts w:ascii="Book Antiqua" w:eastAsia="宋体" w:hAnsi="Book Antiqua" w:cs="宋体"/>
          <w:color w:val="000000"/>
          <w:kern w:val="0"/>
          <w:szCs w:val="21"/>
        </w:rPr>
        <w:t>Ikari</w:t>
      </w:r>
      <w:proofErr w:type="spellEnd"/>
      <w:r w:rsidRPr="004870D0">
        <w:rPr>
          <w:rFonts w:ascii="Book Antiqua" w:eastAsia="宋体" w:hAnsi="Book Antiqua" w:cs="宋体"/>
          <w:color w:val="000000"/>
          <w:kern w:val="0"/>
          <w:szCs w:val="21"/>
        </w:rPr>
        <w:t xml:space="preserve"> T, Nakajima T. Randomized phase II study of gemcitabine and S-1 combination versus gemcitabine alone in the treatment of </w:t>
      </w:r>
      <w:proofErr w:type="spellStart"/>
      <w:r w:rsidRPr="004870D0">
        <w:rPr>
          <w:rFonts w:ascii="Book Antiqua" w:eastAsia="宋体" w:hAnsi="Book Antiqua" w:cs="宋体"/>
          <w:color w:val="000000"/>
          <w:kern w:val="0"/>
          <w:szCs w:val="21"/>
        </w:rPr>
        <w:t>unresectable</w:t>
      </w:r>
      <w:proofErr w:type="spellEnd"/>
      <w:r w:rsidRPr="004870D0">
        <w:rPr>
          <w:rFonts w:ascii="Book Antiqua" w:eastAsia="宋体" w:hAnsi="Book Antiqua" w:cs="宋体"/>
          <w:color w:val="000000"/>
          <w:kern w:val="0"/>
          <w:szCs w:val="21"/>
        </w:rPr>
        <w:t xml:space="preserve"> advanced pancreatic cancer (Japan Clinical Cancer Research Organization PC-01 study). </w:t>
      </w:r>
      <w:r w:rsidRPr="004870D0">
        <w:rPr>
          <w:rFonts w:ascii="Book Antiqua" w:eastAsia="宋体" w:hAnsi="Book Antiqua" w:cs="宋体"/>
          <w:i/>
          <w:iCs/>
          <w:color w:val="000000"/>
          <w:kern w:val="0"/>
          <w:szCs w:val="21"/>
        </w:rPr>
        <w:t xml:space="preserve">Cancer </w:t>
      </w:r>
      <w:proofErr w:type="spellStart"/>
      <w:r w:rsidRPr="004870D0">
        <w:rPr>
          <w:rFonts w:ascii="Book Antiqua" w:eastAsia="宋体" w:hAnsi="Book Antiqua" w:cs="宋体"/>
          <w:i/>
          <w:iCs/>
          <w:color w:val="000000"/>
          <w:kern w:val="0"/>
          <w:szCs w:val="21"/>
        </w:rPr>
        <w:t>Chemother</w:t>
      </w:r>
      <w:proofErr w:type="spellEnd"/>
      <w:r w:rsidRPr="004870D0">
        <w:rPr>
          <w:rFonts w:ascii="Book Antiqua" w:eastAsia="宋体" w:hAnsi="Book Antiqua" w:cs="宋体"/>
          <w:i/>
          <w:iCs/>
          <w:color w:val="000000"/>
          <w:kern w:val="0"/>
          <w:szCs w:val="21"/>
        </w:rPr>
        <w:t xml:space="preserve"> </w:t>
      </w:r>
      <w:proofErr w:type="spellStart"/>
      <w:r w:rsidRPr="004870D0">
        <w:rPr>
          <w:rFonts w:ascii="Book Antiqua" w:eastAsia="宋体" w:hAnsi="Book Antiqua" w:cs="宋体"/>
          <w:i/>
          <w:iCs/>
          <w:color w:val="000000"/>
          <w:kern w:val="0"/>
          <w:szCs w:val="21"/>
        </w:rPr>
        <w:t>Pharmacol</w:t>
      </w:r>
      <w:proofErr w:type="spellEnd"/>
      <w:r w:rsidRPr="004870D0">
        <w:rPr>
          <w:rFonts w:ascii="Book Antiqua" w:eastAsia="宋体" w:hAnsi="Book Antiqua" w:cs="宋体"/>
          <w:color w:val="000000"/>
          <w:kern w:val="0"/>
          <w:szCs w:val="21"/>
        </w:rPr>
        <w:t> 2012; </w:t>
      </w:r>
      <w:r w:rsidRPr="004870D0">
        <w:rPr>
          <w:rFonts w:ascii="Book Antiqua" w:eastAsia="宋体" w:hAnsi="Book Antiqua" w:cs="宋体"/>
          <w:b/>
          <w:bCs/>
          <w:color w:val="000000"/>
          <w:kern w:val="0"/>
          <w:szCs w:val="21"/>
        </w:rPr>
        <w:t>69</w:t>
      </w:r>
      <w:r w:rsidRPr="004870D0">
        <w:rPr>
          <w:rFonts w:ascii="Book Antiqua" w:eastAsia="宋体" w:hAnsi="Book Antiqua" w:cs="宋体"/>
          <w:color w:val="000000"/>
          <w:kern w:val="0"/>
          <w:szCs w:val="21"/>
        </w:rPr>
        <w:t>: 1197-1204 [PMID: 22249272 DOI: 10.1007/s00280-012-1822-1]</w:t>
      </w:r>
    </w:p>
    <w:p w:rsidR="00A62FB6" w:rsidRPr="004870D0" w:rsidRDefault="00A62FB6" w:rsidP="00A62FB6">
      <w:pPr>
        <w:widowControl/>
        <w:rPr>
          <w:rFonts w:ascii="Book Antiqua" w:eastAsia="宋体" w:hAnsi="Book Antiqua" w:cs="宋体"/>
          <w:color w:val="000000"/>
          <w:kern w:val="0"/>
          <w:szCs w:val="21"/>
        </w:rPr>
      </w:pPr>
      <w:r w:rsidRPr="004870D0">
        <w:rPr>
          <w:rFonts w:ascii="Book Antiqua" w:eastAsia="宋体" w:hAnsi="Book Antiqua" w:cs="宋体"/>
          <w:color w:val="000000"/>
          <w:kern w:val="0"/>
          <w:szCs w:val="21"/>
        </w:rPr>
        <w:t>34 </w:t>
      </w:r>
      <w:proofErr w:type="spellStart"/>
      <w:r w:rsidRPr="004870D0">
        <w:rPr>
          <w:rFonts w:ascii="Book Antiqua" w:eastAsia="宋体" w:hAnsi="Book Antiqua" w:cs="宋体"/>
          <w:b/>
          <w:bCs/>
          <w:color w:val="000000"/>
          <w:kern w:val="0"/>
          <w:szCs w:val="21"/>
        </w:rPr>
        <w:t>Satoi</w:t>
      </w:r>
      <w:proofErr w:type="spellEnd"/>
      <w:r w:rsidRPr="004870D0">
        <w:rPr>
          <w:rFonts w:ascii="Book Antiqua" w:eastAsia="宋体" w:hAnsi="Book Antiqua" w:cs="宋体"/>
          <w:b/>
          <w:bCs/>
          <w:color w:val="000000"/>
          <w:kern w:val="0"/>
          <w:szCs w:val="21"/>
        </w:rPr>
        <w:t xml:space="preserve"> S</w:t>
      </w:r>
      <w:r w:rsidRPr="004870D0">
        <w:rPr>
          <w:rFonts w:ascii="Book Antiqua" w:eastAsia="宋体" w:hAnsi="Book Antiqua" w:cs="宋体"/>
          <w:color w:val="000000"/>
          <w:kern w:val="0"/>
          <w:szCs w:val="21"/>
        </w:rPr>
        <w:t xml:space="preserve">, </w:t>
      </w:r>
      <w:proofErr w:type="spellStart"/>
      <w:r w:rsidRPr="004870D0">
        <w:rPr>
          <w:rFonts w:ascii="Book Antiqua" w:eastAsia="宋体" w:hAnsi="Book Antiqua" w:cs="宋体"/>
          <w:color w:val="000000"/>
          <w:kern w:val="0"/>
          <w:szCs w:val="21"/>
        </w:rPr>
        <w:t>Toyokawa</w:t>
      </w:r>
      <w:proofErr w:type="spellEnd"/>
      <w:r w:rsidRPr="004870D0">
        <w:rPr>
          <w:rFonts w:ascii="Book Antiqua" w:eastAsia="宋体" w:hAnsi="Book Antiqua" w:cs="宋体"/>
          <w:color w:val="000000"/>
          <w:kern w:val="0"/>
          <w:szCs w:val="21"/>
        </w:rPr>
        <w:t xml:space="preserve"> H, </w:t>
      </w:r>
      <w:proofErr w:type="spellStart"/>
      <w:r w:rsidRPr="004870D0">
        <w:rPr>
          <w:rFonts w:ascii="Book Antiqua" w:eastAsia="宋体" w:hAnsi="Book Antiqua" w:cs="宋体"/>
          <w:color w:val="000000"/>
          <w:kern w:val="0"/>
          <w:szCs w:val="21"/>
        </w:rPr>
        <w:t>Yanagimoto</w:t>
      </w:r>
      <w:proofErr w:type="spellEnd"/>
      <w:r w:rsidRPr="004870D0">
        <w:rPr>
          <w:rFonts w:ascii="Book Antiqua" w:eastAsia="宋体" w:hAnsi="Book Antiqua" w:cs="宋体"/>
          <w:color w:val="000000"/>
          <w:kern w:val="0"/>
          <w:szCs w:val="21"/>
        </w:rPr>
        <w:t xml:space="preserve"> H, Yamamoto T, </w:t>
      </w:r>
      <w:proofErr w:type="spellStart"/>
      <w:r w:rsidRPr="004870D0">
        <w:rPr>
          <w:rFonts w:ascii="Book Antiqua" w:eastAsia="宋体" w:hAnsi="Book Antiqua" w:cs="宋体"/>
          <w:color w:val="000000"/>
          <w:kern w:val="0"/>
          <w:szCs w:val="21"/>
        </w:rPr>
        <w:t>Kamata</w:t>
      </w:r>
      <w:proofErr w:type="spellEnd"/>
      <w:r w:rsidRPr="004870D0">
        <w:rPr>
          <w:rFonts w:ascii="Book Antiqua" w:eastAsia="宋体" w:hAnsi="Book Antiqua" w:cs="宋体"/>
          <w:color w:val="000000"/>
          <w:kern w:val="0"/>
          <w:szCs w:val="21"/>
        </w:rPr>
        <w:t xml:space="preserve"> M, </w:t>
      </w:r>
      <w:proofErr w:type="spellStart"/>
      <w:r w:rsidRPr="004870D0">
        <w:rPr>
          <w:rFonts w:ascii="Book Antiqua" w:eastAsia="宋体" w:hAnsi="Book Antiqua" w:cs="宋体"/>
          <w:color w:val="000000"/>
          <w:kern w:val="0"/>
          <w:szCs w:val="21"/>
        </w:rPr>
        <w:t>Ohe</w:t>
      </w:r>
      <w:proofErr w:type="spellEnd"/>
      <w:r w:rsidRPr="004870D0">
        <w:rPr>
          <w:rFonts w:ascii="Book Antiqua" w:eastAsia="宋体" w:hAnsi="Book Antiqua" w:cs="宋体"/>
          <w:color w:val="000000"/>
          <w:kern w:val="0"/>
          <w:szCs w:val="21"/>
        </w:rPr>
        <w:t xml:space="preserve"> C, </w:t>
      </w:r>
      <w:proofErr w:type="spellStart"/>
      <w:r w:rsidRPr="004870D0">
        <w:rPr>
          <w:rFonts w:ascii="Book Antiqua" w:eastAsia="宋体" w:hAnsi="Book Antiqua" w:cs="宋体"/>
          <w:color w:val="000000"/>
          <w:kern w:val="0"/>
          <w:szCs w:val="21"/>
        </w:rPr>
        <w:t>Sakaida</w:t>
      </w:r>
      <w:proofErr w:type="spellEnd"/>
      <w:r w:rsidRPr="004870D0">
        <w:rPr>
          <w:rFonts w:ascii="Book Antiqua" w:eastAsia="宋体" w:hAnsi="Book Antiqua" w:cs="宋体"/>
          <w:color w:val="000000"/>
          <w:kern w:val="0"/>
          <w:szCs w:val="21"/>
        </w:rPr>
        <w:t xml:space="preserve"> N, </w:t>
      </w:r>
      <w:proofErr w:type="spellStart"/>
      <w:r w:rsidRPr="004870D0">
        <w:rPr>
          <w:rFonts w:ascii="Book Antiqua" w:eastAsia="宋体" w:hAnsi="Book Antiqua" w:cs="宋体"/>
          <w:color w:val="000000"/>
          <w:kern w:val="0"/>
          <w:szCs w:val="21"/>
        </w:rPr>
        <w:t>Uemura</w:t>
      </w:r>
      <w:proofErr w:type="spellEnd"/>
      <w:r w:rsidRPr="004870D0">
        <w:rPr>
          <w:rFonts w:ascii="Book Antiqua" w:eastAsia="宋体" w:hAnsi="Book Antiqua" w:cs="宋体"/>
          <w:color w:val="000000"/>
          <w:kern w:val="0"/>
          <w:szCs w:val="21"/>
        </w:rPr>
        <w:t xml:space="preserve"> Y, </w:t>
      </w:r>
      <w:proofErr w:type="spellStart"/>
      <w:r w:rsidRPr="004870D0">
        <w:rPr>
          <w:rFonts w:ascii="Book Antiqua" w:eastAsia="宋体" w:hAnsi="Book Antiqua" w:cs="宋体"/>
          <w:color w:val="000000"/>
          <w:kern w:val="0"/>
          <w:szCs w:val="21"/>
        </w:rPr>
        <w:t>Kitade</w:t>
      </w:r>
      <w:proofErr w:type="spellEnd"/>
      <w:r w:rsidRPr="004870D0">
        <w:rPr>
          <w:rFonts w:ascii="Book Antiqua" w:eastAsia="宋体" w:hAnsi="Book Antiqua" w:cs="宋体"/>
          <w:color w:val="000000"/>
          <w:kern w:val="0"/>
          <w:szCs w:val="21"/>
        </w:rPr>
        <w:t xml:space="preserve"> H, </w:t>
      </w:r>
      <w:proofErr w:type="spellStart"/>
      <w:r w:rsidRPr="004870D0">
        <w:rPr>
          <w:rFonts w:ascii="Book Antiqua" w:eastAsia="宋体" w:hAnsi="Book Antiqua" w:cs="宋体"/>
          <w:color w:val="000000"/>
          <w:kern w:val="0"/>
          <w:szCs w:val="21"/>
        </w:rPr>
        <w:t>Tanigawa</w:t>
      </w:r>
      <w:proofErr w:type="spellEnd"/>
      <w:r w:rsidRPr="004870D0">
        <w:rPr>
          <w:rFonts w:ascii="Book Antiqua" w:eastAsia="宋体" w:hAnsi="Book Antiqua" w:cs="宋体"/>
          <w:color w:val="000000"/>
          <w:kern w:val="0"/>
          <w:szCs w:val="21"/>
        </w:rPr>
        <w:t xml:space="preserve"> N, Inoue K, Matsui Y, Kwon AH. </w:t>
      </w:r>
      <w:proofErr w:type="gramStart"/>
      <w:r w:rsidRPr="004870D0">
        <w:rPr>
          <w:rFonts w:ascii="Book Antiqua" w:eastAsia="宋体" w:hAnsi="Book Antiqua" w:cs="宋体"/>
          <w:color w:val="000000"/>
          <w:kern w:val="0"/>
          <w:szCs w:val="21"/>
        </w:rPr>
        <w:t xml:space="preserve">Neo-adjuvant </w:t>
      </w:r>
      <w:proofErr w:type="spellStart"/>
      <w:r w:rsidRPr="004870D0">
        <w:rPr>
          <w:rFonts w:ascii="Book Antiqua" w:eastAsia="宋体" w:hAnsi="Book Antiqua" w:cs="宋体"/>
          <w:color w:val="000000"/>
          <w:kern w:val="0"/>
          <w:szCs w:val="21"/>
        </w:rPr>
        <w:t>chemoradiation</w:t>
      </w:r>
      <w:proofErr w:type="spellEnd"/>
      <w:r w:rsidRPr="004870D0">
        <w:rPr>
          <w:rFonts w:ascii="Book Antiqua" w:eastAsia="宋体" w:hAnsi="Book Antiqua" w:cs="宋体"/>
          <w:color w:val="000000"/>
          <w:kern w:val="0"/>
          <w:szCs w:val="21"/>
        </w:rPr>
        <w:t xml:space="preserve"> therapy using S-1 followed by surgical resection in patients with pancreatic cancer.</w:t>
      </w:r>
      <w:proofErr w:type="gramEnd"/>
      <w:r w:rsidRPr="004870D0">
        <w:rPr>
          <w:rFonts w:ascii="Book Antiqua" w:eastAsia="宋体" w:hAnsi="Book Antiqua" w:cs="宋体"/>
          <w:color w:val="000000"/>
          <w:kern w:val="0"/>
          <w:szCs w:val="21"/>
        </w:rPr>
        <w:t> </w:t>
      </w:r>
      <w:r w:rsidRPr="004870D0">
        <w:rPr>
          <w:rFonts w:ascii="Book Antiqua" w:eastAsia="宋体" w:hAnsi="Book Antiqua" w:cs="宋体"/>
          <w:i/>
          <w:iCs/>
          <w:color w:val="000000"/>
          <w:kern w:val="0"/>
          <w:szCs w:val="21"/>
        </w:rPr>
        <w:t xml:space="preserve">J </w:t>
      </w:r>
      <w:proofErr w:type="spellStart"/>
      <w:r w:rsidRPr="004870D0">
        <w:rPr>
          <w:rFonts w:ascii="Book Antiqua" w:eastAsia="宋体" w:hAnsi="Book Antiqua" w:cs="宋体"/>
          <w:i/>
          <w:iCs/>
          <w:color w:val="000000"/>
          <w:kern w:val="0"/>
          <w:szCs w:val="21"/>
        </w:rPr>
        <w:t>Gastrointest</w:t>
      </w:r>
      <w:proofErr w:type="spellEnd"/>
      <w:r w:rsidRPr="004870D0">
        <w:rPr>
          <w:rFonts w:ascii="Book Antiqua" w:eastAsia="宋体" w:hAnsi="Book Antiqua" w:cs="宋体"/>
          <w:i/>
          <w:iCs/>
          <w:color w:val="000000"/>
          <w:kern w:val="0"/>
          <w:szCs w:val="21"/>
        </w:rPr>
        <w:t xml:space="preserve"> </w:t>
      </w:r>
      <w:proofErr w:type="spellStart"/>
      <w:r w:rsidRPr="004870D0">
        <w:rPr>
          <w:rFonts w:ascii="Book Antiqua" w:eastAsia="宋体" w:hAnsi="Book Antiqua" w:cs="宋体"/>
          <w:i/>
          <w:iCs/>
          <w:color w:val="000000"/>
          <w:kern w:val="0"/>
          <w:szCs w:val="21"/>
        </w:rPr>
        <w:t>Surg</w:t>
      </w:r>
      <w:proofErr w:type="spellEnd"/>
      <w:r w:rsidRPr="004870D0">
        <w:rPr>
          <w:rFonts w:ascii="Book Antiqua" w:eastAsia="宋体" w:hAnsi="Book Antiqua" w:cs="宋体"/>
          <w:color w:val="000000"/>
          <w:kern w:val="0"/>
          <w:szCs w:val="21"/>
        </w:rPr>
        <w:t> 2012; </w:t>
      </w:r>
      <w:r w:rsidRPr="004870D0">
        <w:rPr>
          <w:rFonts w:ascii="Book Antiqua" w:eastAsia="宋体" w:hAnsi="Book Antiqua" w:cs="宋体"/>
          <w:b/>
          <w:bCs/>
          <w:color w:val="000000"/>
          <w:kern w:val="0"/>
          <w:szCs w:val="21"/>
        </w:rPr>
        <w:t>16</w:t>
      </w:r>
      <w:r w:rsidRPr="004870D0">
        <w:rPr>
          <w:rFonts w:ascii="Book Antiqua" w:eastAsia="宋体" w:hAnsi="Book Antiqua" w:cs="宋体"/>
          <w:color w:val="000000"/>
          <w:kern w:val="0"/>
          <w:szCs w:val="21"/>
        </w:rPr>
        <w:t>: 784-792 [PMID: 22160780 DOI: 10.1007/s11605-011-1795-0]</w:t>
      </w:r>
    </w:p>
    <w:p w:rsidR="00A62FB6" w:rsidRDefault="00A62FB6" w:rsidP="00A62FB6">
      <w:pPr>
        <w:rPr>
          <w:rFonts w:ascii="Book Antiqua" w:hAnsi="Book Antiqua"/>
          <w:szCs w:val="21"/>
        </w:rPr>
      </w:pPr>
    </w:p>
    <w:p w:rsidR="00A62FB6" w:rsidRPr="00457CF0" w:rsidRDefault="00A62FB6" w:rsidP="00A62FB6">
      <w:pPr>
        <w:wordWrap w:val="0"/>
        <w:ind w:left="316" w:hangingChars="150" w:hanging="316"/>
        <w:jc w:val="right"/>
        <w:rPr>
          <w:rFonts w:ascii="Book Antiqua" w:hAnsi="Book Antiqua"/>
          <w:szCs w:val="21"/>
        </w:rPr>
      </w:pPr>
      <w:r w:rsidRPr="00457CF0">
        <w:rPr>
          <w:rFonts w:ascii="Book Antiqua" w:hAnsi="Book Antiqua"/>
          <w:b/>
          <w:bCs/>
          <w:szCs w:val="21"/>
        </w:rPr>
        <w:t>P-Reviewer</w:t>
      </w:r>
      <w:r w:rsidRPr="00457CF0">
        <w:rPr>
          <w:rFonts w:ascii="Book Antiqua" w:hAnsi="Book Antiqua" w:hint="eastAsia"/>
          <w:b/>
          <w:bCs/>
          <w:szCs w:val="21"/>
        </w:rPr>
        <w:t>:</w:t>
      </w:r>
      <w:r w:rsidRPr="00457CF0">
        <w:rPr>
          <w:rFonts w:ascii="Book Antiqua" w:hAnsi="Book Antiqua"/>
          <w:b/>
          <w:bCs/>
          <w:szCs w:val="21"/>
        </w:rPr>
        <w:t xml:space="preserve"> </w:t>
      </w:r>
      <w:proofErr w:type="spellStart"/>
      <w:r w:rsidRPr="00A62FB6">
        <w:rPr>
          <w:rFonts w:ascii="Book Antiqua" w:hAnsi="Book Antiqua"/>
          <w:bCs/>
          <w:szCs w:val="21"/>
        </w:rPr>
        <w:t>Tamori</w:t>
      </w:r>
      <w:proofErr w:type="spellEnd"/>
      <w:r w:rsidRPr="00A62FB6">
        <w:rPr>
          <w:rFonts w:ascii="Book Antiqua" w:hAnsi="Book Antiqua" w:hint="eastAsia"/>
          <w:bCs/>
          <w:szCs w:val="21"/>
        </w:rPr>
        <w:t xml:space="preserve"> </w:t>
      </w:r>
      <w:r w:rsidRPr="00A62FB6">
        <w:rPr>
          <w:rFonts w:ascii="Book Antiqua" w:hAnsi="Book Antiqua"/>
          <w:bCs/>
          <w:szCs w:val="21"/>
        </w:rPr>
        <w:t>A</w:t>
      </w:r>
      <w:r>
        <w:rPr>
          <w:rFonts w:ascii="Book Antiqua" w:hAnsi="Book Antiqua" w:hint="eastAsia"/>
          <w:b/>
          <w:bCs/>
          <w:szCs w:val="21"/>
        </w:rPr>
        <w:t xml:space="preserve"> </w:t>
      </w:r>
      <w:r w:rsidRPr="00457CF0">
        <w:rPr>
          <w:rFonts w:ascii="Book Antiqua" w:hAnsi="Book Antiqua"/>
          <w:b/>
          <w:bCs/>
          <w:szCs w:val="21"/>
        </w:rPr>
        <w:t>S-Editor</w:t>
      </w:r>
      <w:r w:rsidRPr="00457CF0">
        <w:rPr>
          <w:rFonts w:ascii="Book Antiqua" w:hAnsi="Book Antiqua" w:hint="eastAsia"/>
          <w:b/>
          <w:bCs/>
          <w:szCs w:val="21"/>
        </w:rPr>
        <w:t>:</w:t>
      </w:r>
      <w:r w:rsidRPr="00457CF0">
        <w:rPr>
          <w:rFonts w:ascii="Book Antiqua" w:hAnsi="Book Antiqua"/>
          <w:szCs w:val="21"/>
        </w:rPr>
        <w:t xml:space="preserve"> </w:t>
      </w:r>
      <w:r>
        <w:rPr>
          <w:rFonts w:ascii="Book Antiqua" w:hAnsi="Book Antiqua" w:hint="eastAsia"/>
          <w:szCs w:val="21"/>
        </w:rPr>
        <w:t xml:space="preserve">Ma </w:t>
      </w:r>
      <w:r w:rsidRPr="00A62FB6">
        <w:rPr>
          <w:rFonts w:ascii="Book Antiqua" w:hAnsi="Book Antiqua" w:hint="eastAsia"/>
          <w:caps/>
          <w:szCs w:val="21"/>
        </w:rPr>
        <w:t>yj</w:t>
      </w:r>
      <w:r w:rsidRPr="00457CF0">
        <w:rPr>
          <w:rFonts w:ascii="Book Antiqua" w:hAnsi="Book Antiqua"/>
          <w:szCs w:val="21"/>
        </w:rPr>
        <w:t xml:space="preserve"> </w:t>
      </w:r>
      <w:r w:rsidRPr="00457CF0">
        <w:rPr>
          <w:rFonts w:ascii="Book Antiqua" w:hAnsi="Book Antiqua"/>
          <w:b/>
          <w:bCs/>
          <w:szCs w:val="21"/>
        </w:rPr>
        <w:t>L-Editor</w:t>
      </w:r>
      <w:r w:rsidRPr="00457CF0">
        <w:rPr>
          <w:rFonts w:ascii="Book Antiqua" w:hAnsi="Book Antiqua" w:hint="eastAsia"/>
          <w:b/>
          <w:bCs/>
          <w:szCs w:val="21"/>
        </w:rPr>
        <w:t>:</w:t>
      </w:r>
      <w:r w:rsidRPr="00457CF0">
        <w:rPr>
          <w:rFonts w:ascii="Book Antiqua" w:hAnsi="Book Antiqua"/>
          <w:szCs w:val="21"/>
        </w:rPr>
        <w:t xml:space="preserve">  </w:t>
      </w:r>
      <w:r w:rsidRPr="00457CF0">
        <w:rPr>
          <w:rFonts w:ascii="Book Antiqua" w:hAnsi="Book Antiqua"/>
          <w:b/>
          <w:bCs/>
          <w:szCs w:val="21"/>
        </w:rPr>
        <w:t>E-Editor</w:t>
      </w:r>
      <w:r w:rsidRPr="00457CF0">
        <w:rPr>
          <w:rFonts w:ascii="Book Antiqua" w:hAnsi="Book Antiqua" w:hint="eastAsia"/>
          <w:b/>
          <w:bCs/>
          <w:szCs w:val="21"/>
        </w:rPr>
        <w:t>:</w:t>
      </w:r>
    </w:p>
    <w:p w:rsidR="00A62FB6" w:rsidRPr="008E267B" w:rsidRDefault="00A62FB6" w:rsidP="00A62FB6">
      <w:pPr>
        <w:spacing w:line="360" w:lineRule="auto"/>
        <w:rPr>
          <w:rFonts w:ascii="Book Antiqua" w:hAnsi="Book Antiqua"/>
          <w:b/>
          <w:sz w:val="24"/>
        </w:rPr>
      </w:pPr>
    </w:p>
    <w:p w:rsidR="00A62FB6" w:rsidRPr="00A62FB6" w:rsidRDefault="00A62FB6" w:rsidP="00A62FB6">
      <w:pPr>
        <w:rPr>
          <w:rFonts w:ascii="Book Antiqua" w:hAnsi="Book Antiqua"/>
          <w:szCs w:val="21"/>
        </w:rPr>
      </w:pPr>
    </w:p>
    <w:p w:rsidR="00A62FB6" w:rsidRDefault="00A62FB6" w:rsidP="00B755DB">
      <w:pPr>
        <w:adjustRightInd w:val="0"/>
        <w:snapToGrid w:val="0"/>
        <w:spacing w:line="360" w:lineRule="auto"/>
        <w:rPr>
          <w:rFonts w:ascii="Book Antiqua" w:hAnsi="Book Antiqua"/>
          <w:b/>
          <w:szCs w:val="24"/>
        </w:rPr>
      </w:pPr>
      <w:r>
        <w:rPr>
          <w:rFonts w:ascii="Book Antiqua" w:hAnsi="Book Antiqua"/>
          <w:b/>
          <w:szCs w:val="24"/>
        </w:rPr>
        <w:br w:type="page"/>
      </w:r>
    </w:p>
    <w:p w:rsidR="00A62FB6" w:rsidRPr="00674A6C" w:rsidRDefault="00A62FB6" w:rsidP="00B755DB">
      <w:pPr>
        <w:adjustRightInd w:val="0"/>
        <w:snapToGrid w:val="0"/>
        <w:spacing w:line="360" w:lineRule="auto"/>
        <w:rPr>
          <w:rFonts w:ascii="Book Antiqua" w:hAnsi="Book Antiqua"/>
          <w:b/>
          <w:szCs w:val="24"/>
        </w:rPr>
      </w:pPr>
    </w:p>
    <w:p w:rsidR="00413320" w:rsidRDefault="00413320" w:rsidP="00413320">
      <w:pPr>
        <w:adjustRightInd w:val="0"/>
        <w:snapToGrid w:val="0"/>
        <w:spacing w:line="360" w:lineRule="auto"/>
        <w:rPr>
          <w:rFonts w:ascii="Georgia" w:eastAsia="宋体" w:hAnsi="Georgia" w:cs="Times New Roman"/>
          <w:kern w:val="0"/>
          <w:sz w:val="22"/>
        </w:rPr>
      </w:pPr>
      <w:r w:rsidRPr="00413320">
        <w:rPr>
          <w:rFonts w:ascii="Georgia" w:eastAsia="宋体" w:hAnsi="Georgia" w:cs="Times New Roman"/>
          <w:kern w:val="0"/>
          <w:sz w:val="22"/>
        </w:rPr>
        <w:t xml:space="preserve"> </w:t>
      </w:r>
    </w:p>
    <w:tbl>
      <w:tblPr>
        <w:tblW w:w="7776" w:type="dxa"/>
        <w:tblInd w:w="108" w:type="dxa"/>
        <w:tblLook w:val="0000" w:firstRow="0" w:lastRow="0" w:firstColumn="0" w:lastColumn="0" w:noHBand="0" w:noVBand="0"/>
      </w:tblPr>
      <w:tblGrid>
        <w:gridCol w:w="1200"/>
        <w:gridCol w:w="1096"/>
        <w:gridCol w:w="1096"/>
        <w:gridCol w:w="1096"/>
        <w:gridCol w:w="1096"/>
        <w:gridCol w:w="1096"/>
        <w:gridCol w:w="1096"/>
      </w:tblGrid>
      <w:tr w:rsidR="00413320" w:rsidRPr="00413320" w:rsidTr="00C3461B">
        <w:trPr>
          <w:trHeight w:val="285"/>
        </w:trPr>
        <w:tc>
          <w:tcPr>
            <w:tcW w:w="2296" w:type="dxa"/>
            <w:gridSpan w:val="2"/>
            <w:tcBorders>
              <w:top w:val="nil"/>
              <w:left w:val="nil"/>
              <w:bottom w:val="nil"/>
              <w:right w:val="nil"/>
            </w:tcBorders>
            <w:shd w:val="clear" w:color="auto" w:fill="auto"/>
            <w:noWrap/>
            <w:vAlign w:val="center"/>
          </w:tcPr>
          <w:p w:rsidR="00413320" w:rsidRPr="00BA5903" w:rsidRDefault="00413320" w:rsidP="00C3461B">
            <w:pPr>
              <w:widowControl/>
              <w:jc w:val="left"/>
              <w:rPr>
                <w:rFonts w:ascii="Book Antiqua" w:hAnsi="Book Antiqua"/>
                <w:color w:val="333333"/>
                <w:kern w:val="0"/>
                <w:szCs w:val="21"/>
              </w:rPr>
            </w:pPr>
          </w:p>
        </w:tc>
        <w:tc>
          <w:tcPr>
            <w:tcW w:w="1096" w:type="dxa"/>
            <w:tcBorders>
              <w:top w:val="nil"/>
              <w:left w:val="nil"/>
              <w:bottom w:val="nil"/>
              <w:right w:val="nil"/>
            </w:tcBorders>
            <w:shd w:val="clear" w:color="auto" w:fill="auto"/>
            <w:noWrap/>
            <w:vAlign w:val="center"/>
          </w:tcPr>
          <w:p w:rsidR="00413320" w:rsidRPr="00413320" w:rsidRDefault="00413320" w:rsidP="00C3461B">
            <w:pPr>
              <w:widowControl/>
              <w:jc w:val="left"/>
              <w:rPr>
                <w:rFonts w:ascii="宋体" w:hAnsi="宋体" w:cs="宋体"/>
                <w:kern w:val="0"/>
                <w:sz w:val="24"/>
              </w:rPr>
            </w:pPr>
          </w:p>
        </w:tc>
        <w:tc>
          <w:tcPr>
            <w:tcW w:w="1096" w:type="dxa"/>
            <w:tcBorders>
              <w:top w:val="nil"/>
              <w:left w:val="nil"/>
              <w:bottom w:val="nil"/>
              <w:right w:val="nil"/>
            </w:tcBorders>
            <w:shd w:val="clear" w:color="auto" w:fill="auto"/>
            <w:noWrap/>
            <w:vAlign w:val="center"/>
          </w:tcPr>
          <w:p w:rsidR="00413320" w:rsidRPr="00413320" w:rsidRDefault="00413320" w:rsidP="00C3461B">
            <w:pPr>
              <w:widowControl/>
              <w:jc w:val="left"/>
              <w:rPr>
                <w:rFonts w:ascii="宋体" w:hAnsi="宋体" w:cs="宋体"/>
                <w:kern w:val="0"/>
                <w:sz w:val="24"/>
              </w:rPr>
            </w:pPr>
          </w:p>
        </w:tc>
        <w:tc>
          <w:tcPr>
            <w:tcW w:w="1096" w:type="dxa"/>
            <w:tcBorders>
              <w:top w:val="nil"/>
              <w:left w:val="nil"/>
              <w:bottom w:val="nil"/>
              <w:right w:val="nil"/>
            </w:tcBorders>
            <w:shd w:val="clear" w:color="auto" w:fill="auto"/>
            <w:noWrap/>
            <w:vAlign w:val="center"/>
          </w:tcPr>
          <w:p w:rsidR="00413320" w:rsidRPr="00413320" w:rsidRDefault="00413320" w:rsidP="00C3461B">
            <w:pPr>
              <w:widowControl/>
              <w:jc w:val="left"/>
              <w:rPr>
                <w:rFonts w:ascii="宋体" w:hAnsi="宋体" w:cs="宋体"/>
                <w:kern w:val="0"/>
                <w:sz w:val="24"/>
              </w:rPr>
            </w:pPr>
          </w:p>
        </w:tc>
        <w:tc>
          <w:tcPr>
            <w:tcW w:w="1096" w:type="dxa"/>
            <w:tcBorders>
              <w:top w:val="nil"/>
              <w:left w:val="nil"/>
              <w:bottom w:val="nil"/>
              <w:right w:val="nil"/>
            </w:tcBorders>
            <w:shd w:val="clear" w:color="auto" w:fill="auto"/>
            <w:noWrap/>
            <w:vAlign w:val="center"/>
          </w:tcPr>
          <w:p w:rsidR="00413320" w:rsidRPr="00413320" w:rsidRDefault="00413320" w:rsidP="00C3461B">
            <w:pPr>
              <w:widowControl/>
              <w:jc w:val="left"/>
              <w:rPr>
                <w:rFonts w:ascii="宋体" w:hAnsi="宋体" w:cs="宋体"/>
                <w:kern w:val="0"/>
                <w:sz w:val="24"/>
              </w:rPr>
            </w:pPr>
          </w:p>
        </w:tc>
        <w:tc>
          <w:tcPr>
            <w:tcW w:w="1096" w:type="dxa"/>
            <w:tcBorders>
              <w:top w:val="nil"/>
              <w:left w:val="nil"/>
              <w:bottom w:val="nil"/>
              <w:right w:val="nil"/>
            </w:tcBorders>
            <w:shd w:val="clear" w:color="auto" w:fill="auto"/>
            <w:noWrap/>
            <w:vAlign w:val="center"/>
          </w:tcPr>
          <w:p w:rsidR="00413320" w:rsidRPr="00413320" w:rsidRDefault="00413320" w:rsidP="00C3461B">
            <w:pPr>
              <w:widowControl/>
              <w:jc w:val="left"/>
              <w:rPr>
                <w:rFonts w:ascii="宋体" w:hAnsi="宋体" w:cs="宋体"/>
                <w:kern w:val="0"/>
                <w:sz w:val="24"/>
              </w:rPr>
            </w:pPr>
          </w:p>
        </w:tc>
      </w:tr>
      <w:tr w:rsidR="00413320" w:rsidRPr="00413320" w:rsidTr="00C3461B">
        <w:trPr>
          <w:trHeight w:val="285"/>
        </w:trPr>
        <w:tc>
          <w:tcPr>
            <w:tcW w:w="1200" w:type="dxa"/>
            <w:tcBorders>
              <w:top w:val="nil"/>
              <w:left w:val="nil"/>
              <w:bottom w:val="nil"/>
              <w:right w:val="nil"/>
            </w:tcBorders>
            <w:shd w:val="clear" w:color="auto" w:fill="auto"/>
            <w:noWrap/>
            <w:vAlign w:val="center"/>
          </w:tcPr>
          <w:p w:rsidR="00413320" w:rsidRPr="00413320" w:rsidRDefault="00413320" w:rsidP="00C3461B">
            <w:pPr>
              <w:widowControl/>
              <w:jc w:val="left"/>
              <w:rPr>
                <w:rFonts w:ascii="宋体" w:hAnsi="宋体" w:cs="宋体"/>
                <w:kern w:val="0"/>
                <w:sz w:val="24"/>
              </w:rPr>
            </w:pPr>
            <w:r w:rsidRPr="00413320">
              <w:rPr>
                <w:rFonts w:ascii="宋体" w:hAnsi="宋体" w:cs="宋体"/>
                <w:noProof/>
                <w:kern w:val="0"/>
                <w:sz w:val="24"/>
              </w:rPr>
              <mc:AlternateContent>
                <mc:Choice Requires="wps">
                  <w:drawing>
                    <wp:anchor distT="0" distB="0" distL="114300" distR="114300" simplePos="0" relativeHeight="251659264" behindDoc="0" locked="0" layoutInCell="1" allowOverlap="1" wp14:anchorId="0B86C564" wp14:editId="4C4F39AF">
                      <wp:simplePos x="0" y="0"/>
                      <wp:positionH relativeFrom="column">
                        <wp:posOffset>674370</wp:posOffset>
                      </wp:positionH>
                      <wp:positionV relativeFrom="paragraph">
                        <wp:posOffset>139700</wp:posOffset>
                      </wp:positionV>
                      <wp:extent cx="9525" cy="1685925"/>
                      <wp:effectExtent l="0" t="0" r="28575" b="28575"/>
                      <wp:wrapNone/>
                      <wp:docPr id="72" name="直接连接符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685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7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pt,11pt" to="53.85pt,1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"/>
                  </w:pict>
                </mc:Fallback>
              </mc:AlternateContent>
            </w:r>
            <w:r w:rsidRPr="00413320">
              <w:rPr>
                <w:rFonts w:ascii="宋体" w:hAnsi="宋体" w:cs="宋体"/>
                <w:noProof/>
                <w:kern w:val="0"/>
                <w:sz w:val="24"/>
              </w:rPr>
              <mc:AlternateContent>
                <mc:Choice Requires="wps">
                  <w:drawing>
                    <wp:anchor distT="0" distB="0" distL="114300" distR="114300" simplePos="0" relativeHeight="251661312" behindDoc="0" locked="0" layoutInCell="1" allowOverlap="1" wp14:anchorId="1664DCCC" wp14:editId="36773901">
                      <wp:simplePos x="0" y="0"/>
                      <wp:positionH relativeFrom="column">
                        <wp:posOffset>3429000</wp:posOffset>
                      </wp:positionH>
                      <wp:positionV relativeFrom="paragraph">
                        <wp:posOffset>1752600</wp:posOffset>
                      </wp:positionV>
                      <wp:extent cx="0" cy="66675"/>
                      <wp:effectExtent l="11430" t="13970" r="7620" b="5080"/>
                      <wp:wrapNone/>
                      <wp:docPr id="70" name="直接连接符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6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70"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38pt" to="270pt,1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"/>
                  </w:pict>
                </mc:Fallback>
              </mc:AlternateContent>
            </w:r>
            <w:r w:rsidRPr="00413320">
              <w:rPr>
                <w:rFonts w:ascii="宋体" w:hAnsi="宋体" w:cs="宋体"/>
                <w:noProof/>
                <w:kern w:val="0"/>
                <w:sz w:val="24"/>
              </w:rPr>
              <mc:AlternateContent>
                <mc:Choice Requires="wps">
                  <w:drawing>
                    <wp:anchor distT="0" distB="0" distL="114300" distR="114300" simplePos="0" relativeHeight="251662336" behindDoc="0" locked="0" layoutInCell="1" allowOverlap="1" wp14:anchorId="16D2AC5D" wp14:editId="2B2B2CD3">
                      <wp:simplePos x="0" y="0"/>
                      <wp:positionH relativeFrom="column">
                        <wp:posOffset>1371600</wp:posOffset>
                      </wp:positionH>
                      <wp:positionV relativeFrom="paragraph">
                        <wp:posOffset>1752600</wp:posOffset>
                      </wp:positionV>
                      <wp:extent cx="0" cy="47625"/>
                      <wp:effectExtent l="11430" t="13970" r="7620" b="5080"/>
                      <wp:wrapNone/>
                      <wp:docPr id="69" name="直接连接符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69"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38pt" to="108pt,1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"/>
                  </w:pict>
                </mc:Fallback>
              </mc:AlternateContent>
            </w:r>
            <w:r w:rsidRPr="00413320">
              <w:rPr>
                <w:rFonts w:ascii="宋体" w:hAnsi="宋体" w:cs="宋体"/>
                <w:noProof/>
                <w:kern w:val="0"/>
                <w:sz w:val="24"/>
              </w:rPr>
              <mc:AlternateContent>
                <mc:Choice Requires="wps">
                  <w:drawing>
                    <wp:anchor distT="0" distB="0" distL="114300" distR="114300" simplePos="0" relativeHeight="251663360" behindDoc="0" locked="0" layoutInCell="1" allowOverlap="1" wp14:anchorId="3263679B" wp14:editId="2A8A6DB1">
                      <wp:simplePos x="0" y="0"/>
                      <wp:positionH relativeFrom="column">
                        <wp:posOffset>685800</wp:posOffset>
                      </wp:positionH>
                      <wp:positionV relativeFrom="paragraph">
                        <wp:posOffset>714375</wp:posOffset>
                      </wp:positionV>
                      <wp:extent cx="38100" cy="0"/>
                      <wp:effectExtent l="11430" t="13970" r="7620" b="5080"/>
                      <wp:wrapNone/>
                      <wp:docPr id="68" name="直接连接符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68"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56.25pt" to="57pt,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"/>
                  </w:pict>
                </mc:Fallback>
              </mc:AlternateContent>
            </w:r>
            <w:r w:rsidRPr="00413320">
              <w:rPr>
                <w:rFonts w:ascii="宋体" w:hAnsi="宋体" w:cs="宋体"/>
                <w:noProof/>
                <w:kern w:val="0"/>
                <w:sz w:val="24"/>
              </w:rPr>
              <mc:AlternateContent>
                <mc:Choice Requires="wps">
                  <w:drawing>
                    <wp:anchor distT="0" distB="0" distL="114300" distR="114300" simplePos="0" relativeHeight="251664384" behindDoc="0" locked="0" layoutInCell="1" allowOverlap="1" wp14:anchorId="1B9EE49D" wp14:editId="39B50F30">
                      <wp:simplePos x="0" y="0"/>
                      <wp:positionH relativeFrom="column">
                        <wp:posOffset>695325</wp:posOffset>
                      </wp:positionH>
                      <wp:positionV relativeFrom="paragraph">
                        <wp:posOffset>714375</wp:posOffset>
                      </wp:positionV>
                      <wp:extent cx="47625" cy="0"/>
                      <wp:effectExtent l="11430" t="13970" r="7620" b="5080"/>
                      <wp:wrapNone/>
                      <wp:docPr id="67" name="直接连接符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67"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75pt,56.25pt" to="58.5pt,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"/>
                  </w:pict>
                </mc:Fallback>
              </mc:AlternateContent>
            </w:r>
            <w:r w:rsidRPr="00413320">
              <w:rPr>
                <w:rFonts w:ascii="宋体" w:hAnsi="宋体" w:cs="宋体"/>
                <w:noProof/>
                <w:kern w:val="0"/>
                <w:sz w:val="24"/>
              </w:rPr>
              <mc:AlternateContent>
                <mc:Choice Requires="wps">
                  <w:drawing>
                    <wp:anchor distT="0" distB="0" distL="114300" distR="114300" simplePos="0" relativeHeight="251665408" behindDoc="0" locked="0" layoutInCell="1" allowOverlap="1" wp14:anchorId="72146818" wp14:editId="13EA61C0">
                      <wp:simplePos x="0" y="0"/>
                      <wp:positionH relativeFrom="column">
                        <wp:posOffset>3438525</wp:posOffset>
                      </wp:positionH>
                      <wp:positionV relativeFrom="paragraph">
                        <wp:posOffset>1343025</wp:posOffset>
                      </wp:positionV>
                      <wp:extent cx="714375" cy="0"/>
                      <wp:effectExtent l="11430" t="13970" r="7620" b="5080"/>
                      <wp:wrapNone/>
                      <wp:docPr id="66" name="直接连接符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66"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75pt,105.75pt" to="327pt,10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"/>
                  </w:pict>
                </mc:Fallback>
              </mc:AlternateContent>
            </w:r>
            <w:r w:rsidRPr="00413320">
              <w:rPr>
                <w:rFonts w:ascii="宋体" w:hAnsi="宋体" w:cs="宋体"/>
                <w:noProof/>
                <w:kern w:val="0"/>
                <w:sz w:val="24"/>
              </w:rPr>
              <mc:AlternateContent>
                <mc:Choice Requires="wps">
                  <w:drawing>
                    <wp:anchor distT="0" distB="0" distL="114300" distR="114300" simplePos="0" relativeHeight="251666432" behindDoc="0" locked="0" layoutInCell="1" allowOverlap="1" wp14:anchorId="21B4ADFC" wp14:editId="2B836EF8">
                      <wp:simplePos x="0" y="0"/>
                      <wp:positionH relativeFrom="column">
                        <wp:posOffset>2590800</wp:posOffset>
                      </wp:positionH>
                      <wp:positionV relativeFrom="paragraph">
                        <wp:posOffset>723900</wp:posOffset>
                      </wp:positionV>
                      <wp:extent cx="0" cy="247650"/>
                      <wp:effectExtent l="11430" t="13970" r="7620" b="5080"/>
                      <wp:wrapNone/>
                      <wp:docPr id="65" name="直接连接符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65"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pt,57pt" to="204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"/>
                  </w:pict>
                </mc:Fallback>
              </mc:AlternateContent>
            </w:r>
            <w:r w:rsidRPr="00413320">
              <w:rPr>
                <w:rFonts w:ascii="宋体" w:hAnsi="宋体" w:cs="宋体"/>
                <w:noProof/>
                <w:kern w:val="0"/>
                <w:sz w:val="24"/>
              </w:rPr>
              <mc:AlternateContent>
                <mc:Choice Requires="wps">
                  <w:drawing>
                    <wp:anchor distT="0" distB="0" distL="114300" distR="114300" simplePos="0" relativeHeight="251667456" behindDoc="0" locked="0" layoutInCell="1" allowOverlap="1" wp14:anchorId="6C44F270" wp14:editId="2C15A46E">
                      <wp:simplePos x="0" y="0"/>
                      <wp:positionH relativeFrom="column">
                        <wp:posOffset>2771775</wp:posOffset>
                      </wp:positionH>
                      <wp:positionV relativeFrom="paragraph">
                        <wp:posOffset>962025</wp:posOffset>
                      </wp:positionV>
                      <wp:extent cx="0" cy="295275"/>
                      <wp:effectExtent l="11430" t="13970" r="7620" b="5080"/>
                      <wp:wrapNone/>
                      <wp:docPr id="64" name="直接连接符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64"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25pt,75.75pt" to="218.2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"/>
                  </w:pict>
                </mc:Fallback>
              </mc:AlternateContent>
            </w:r>
            <w:r w:rsidRPr="00413320">
              <w:rPr>
                <w:rFonts w:ascii="宋体" w:hAnsi="宋体" w:cs="宋体"/>
                <w:noProof/>
                <w:kern w:val="0"/>
                <w:sz w:val="24"/>
              </w:rPr>
              <mc:AlternateContent>
                <mc:Choice Requires="wps">
                  <w:drawing>
                    <wp:anchor distT="0" distB="0" distL="114300" distR="114300" simplePos="0" relativeHeight="251668480" behindDoc="0" locked="0" layoutInCell="1" allowOverlap="1" wp14:anchorId="5551DF75" wp14:editId="40F680FE">
                      <wp:simplePos x="0" y="0"/>
                      <wp:positionH relativeFrom="column">
                        <wp:posOffset>1543050</wp:posOffset>
                      </wp:positionH>
                      <wp:positionV relativeFrom="paragraph">
                        <wp:posOffset>342900</wp:posOffset>
                      </wp:positionV>
                      <wp:extent cx="0" cy="0"/>
                      <wp:effectExtent l="11430" t="13970" r="7620" b="5080"/>
                      <wp:wrapNone/>
                      <wp:docPr id="63" name="直接连接符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63"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5pt,27pt" to="121.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"/>
                  </w:pict>
                </mc:Fallback>
              </mc:AlternateContent>
            </w:r>
            <w:r w:rsidRPr="00413320">
              <w:rPr>
                <w:rFonts w:ascii="宋体" w:hAnsi="宋体" w:cs="宋体"/>
                <w:noProof/>
                <w:kern w:val="0"/>
                <w:sz w:val="24"/>
              </w:rPr>
              <mc:AlternateContent>
                <mc:Choice Requires="wps">
                  <w:drawing>
                    <wp:anchor distT="0" distB="0" distL="114300" distR="114300" simplePos="0" relativeHeight="251669504" behindDoc="0" locked="0" layoutInCell="1" allowOverlap="1" wp14:anchorId="4BBF62EB" wp14:editId="0842B8A0">
                      <wp:simplePos x="0" y="0"/>
                      <wp:positionH relativeFrom="column">
                        <wp:posOffset>1562100</wp:posOffset>
                      </wp:positionH>
                      <wp:positionV relativeFrom="paragraph">
                        <wp:posOffset>542925</wp:posOffset>
                      </wp:positionV>
                      <wp:extent cx="180975" cy="0"/>
                      <wp:effectExtent l="11430" t="13970" r="7620" b="5080"/>
                      <wp:wrapNone/>
                      <wp:docPr id="62" name="直接连接符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62"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pt,42.75pt" to="137.2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"/>
                  </w:pict>
                </mc:Fallback>
              </mc:AlternateContent>
            </w:r>
            <w:r w:rsidRPr="00413320">
              <w:rPr>
                <w:rFonts w:ascii="宋体" w:hAnsi="宋体" w:cs="宋体"/>
                <w:noProof/>
                <w:kern w:val="0"/>
                <w:sz w:val="24"/>
              </w:rPr>
              <mc:AlternateContent>
                <mc:Choice Requires="wps">
                  <w:drawing>
                    <wp:anchor distT="0" distB="0" distL="114300" distR="114300" simplePos="0" relativeHeight="251670528" behindDoc="0" locked="0" layoutInCell="1" allowOverlap="1" wp14:anchorId="02B19125" wp14:editId="7119E2B3">
                      <wp:simplePos x="0" y="0"/>
                      <wp:positionH relativeFrom="column">
                        <wp:posOffset>676275</wp:posOffset>
                      </wp:positionH>
                      <wp:positionV relativeFrom="paragraph">
                        <wp:posOffset>1447800</wp:posOffset>
                      </wp:positionV>
                      <wp:extent cx="66675" cy="0"/>
                      <wp:effectExtent l="11430" t="13970" r="7620" b="5080"/>
                      <wp:wrapNone/>
                      <wp:docPr id="61" name="直接连接符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61"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5pt,114pt" to="5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"/>
                  </w:pict>
                </mc:Fallback>
              </mc:AlternateContent>
            </w:r>
            <w:r w:rsidRPr="00413320">
              <w:rPr>
                <w:rFonts w:ascii="宋体" w:hAnsi="宋体" w:cs="宋体"/>
                <w:noProof/>
                <w:kern w:val="0"/>
                <w:sz w:val="24"/>
              </w:rPr>
              <mc:AlternateContent>
                <mc:Choice Requires="wps">
                  <w:drawing>
                    <wp:anchor distT="0" distB="0" distL="114300" distR="114300" simplePos="0" relativeHeight="251671552" behindDoc="0" locked="0" layoutInCell="1" allowOverlap="1" wp14:anchorId="091AD7F5" wp14:editId="65DB7DD6">
                      <wp:simplePos x="0" y="0"/>
                      <wp:positionH relativeFrom="column">
                        <wp:posOffset>676275</wp:posOffset>
                      </wp:positionH>
                      <wp:positionV relativeFrom="paragraph">
                        <wp:posOffset>1085850</wp:posOffset>
                      </wp:positionV>
                      <wp:extent cx="85725" cy="0"/>
                      <wp:effectExtent l="11430" t="13970" r="7620" b="5080"/>
                      <wp:wrapNone/>
                      <wp:docPr id="60" name="直接连接符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60"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5pt,85.5pt" to="60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"/>
                  </w:pict>
                </mc:Fallback>
              </mc:AlternateContent>
            </w:r>
            <w:r w:rsidRPr="00413320">
              <w:rPr>
                <w:rFonts w:ascii="宋体" w:hAnsi="宋体" w:cs="宋体"/>
                <w:noProof/>
                <w:kern w:val="0"/>
                <w:sz w:val="24"/>
              </w:rPr>
              <mc:AlternateContent>
                <mc:Choice Requires="wps">
                  <w:drawing>
                    <wp:anchor distT="0" distB="0" distL="114300" distR="114300" simplePos="0" relativeHeight="251672576" behindDoc="0" locked="0" layoutInCell="1" allowOverlap="1" wp14:anchorId="30775E8C" wp14:editId="6E72F899">
                      <wp:simplePos x="0" y="0"/>
                      <wp:positionH relativeFrom="column">
                        <wp:posOffset>676275</wp:posOffset>
                      </wp:positionH>
                      <wp:positionV relativeFrom="paragraph">
                        <wp:posOffset>352425</wp:posOffset>
                      </wp:positionV>
                      <wp:extent cx="114300" cy="0"/>
                      <wp:effectExtent l="11430" t="13970" r="7620" b="5080"/>
                      <wp:wrapNone/>
                      <wp:docPr id="59" name="直接连接符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9"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5pt,27.75pt" to="62.2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"/>
                  </w:pict>
                </mc:Fallback>
              </mc:AlternateContent>
            </w:r>
            <w:r w:rsidRPr="00413320">
              <w:rPr>
                <w:rFonts w:ascii="宋体" w:hAnsi="宋体" w:cs="宋体"/>
                <w:noProof/>
                <w:kern w:val="0"/>
                <w:sz w:val="24"/>
              </w:rPr>
              <mc:AlternateContent>
                <mc:Choice Requires="wps">
                  <w:drawing>
                    <wp:anchor distT="0" distB="0" distL="114300" distR="114300" simplePos="0" relativeHeight="251673600" behindDoc="0" locked="0" layoutInCell="1" allowOverlap="1" wp14:anchorId="4BB7FA52" wp14:editId="6C0AF57A">
                      <wp:simplePos x="0" y="0"/>
                      <wp:positionH relativeFrom="column">
                        <wp:posOffset>962025</wp:posOffset>
                      </wp:positionH>
                      <wp:positionV relativeFrom="paragraph">
                        <wp:posOffset>361950</wp:posOffset>
                      </wp:positionV>
                      <wp:extent cx="581025" cy="0"/>
                      <wp:effectExtent l="11430" t="13970" r="7620" b="5080"/>
                      <wp:wrapNone/>
                      <wp:docPr id="58" name="直接连接符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8"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75pt,28.5pt" to="121.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"/>
                  </w:pict>
                </mc:Fallback>
              </mc:AlternateContent>
            </w:r>
            <w:r w:rsidRPr="00413320">
              <w:rPr>
                <w:rFonts w:ascii="宋体" w:hAnsi="宋体" w:cs="宋体"/>
                <w:noProof/>
                <w:kern w:val="0"/>
                <w:sz w:val="24"/>
              </w:rPr>
              <mc:AlternateContent>
                <mc:Choice Requires="wps">
                  <w:drawing>
                    <wp:anchor distT="0" distB="0" distL="114300" distR="114300" simplePos="0" relativeHeight="251674624" behindDoc="0" locked="0" layoutInCell="1" allowOverlap="1" wp14:anchorId="7B78336A" wp14:editId="4D597181">
                      <wp:simplePos x="0" y="0"/>
                      <wp:positionH relativeFrom="column">
                        <wp:posOffset>1543050</wp:posOffset>
                      </wp:positionH>
                      <wp:positionV relativeFrom="paragraph">
                        <wp:posOffset>361950</wp:posOffset>
                      </wp:positionV>
                      <wp:extent cx="0" cy="190500"/>
                      <wp:effectExtent l="11430" t="13970" r="7620" b="5080"/>
                      <wp:wrapNone/>
                      <wp:docPr id="57" name="直接连接符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7"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5pt,28.5pt" to="121.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"/>
                  </w:pict>
                </mc:Fallback>
              </mc:AlternateContent>
            </w:r>
            <w:r w:rsidRPr="00413320">
              <w:rPr>
                <w:rFonts w:ascii="宋体" w:hAnsi="宋体" w:cs="宋体"/>
                <w:noProof/>
                <w:kern w:val="0"/>
                <w:sz w:val="24"/>
              </w:rPr>
              <mc:AlternateContent>
                <mc:Choice Requires="wps">
                  <w:drawing>
                    <wp:anchor distT="0" distB="0" distL="114300" distR="114300" simplePos="0" relativeHeight="251675648" behindDoc="0" locked="0" layoutInCell="1" allowOverlap="1" wp14:anchorId="7B642F69" wp14:editId="4D7BCF45">
                      <wp:simplePos x="0" y="0"/>
                      <wp:positionH relativeFrom="column">
                        <wp:posOffset>1752600</wp:posOffset>
                      </wp:positionH>
                      <wp:positionV relativeFrom="paragraph">
                        <wp:posOffset>542925</wp:posOffset>
                      </wp:positionV>
                      <wp:extent cx="0" cy="171450"/>
                      <wp:effectExtent l="11430" t="13970" r="7620" b="5080"/>
                      <wp:wrapNone/>
                      <wp:docPr id="56" name="直接连接符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6"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pt,42.75pt" to="138pt,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"/>
                  </w:pict>
                </mc:Fallback>
              </mc:AlternateContent>
            </w:r>
            <w:r w:rsidRPr="00413320">
              <w:rPr>
                <w:rFonts w:ascii="宋体" w:hAnsi="宋体" w:cs="宋体"/>
                <w:noProof/>
                <w:kern w:val="0"/>
                <w:sz w:val="24"/>
              </w:rPr>
              <mc:AlternateContent>
                <mc:Choice Requires="wps">
                  <w:drawing>
                    <wp:anchor distT="0" distB="0" distL="114300" distR="114300" simplePos="0" relativeHeight="251676672" behindDoc="0" locked="0" layoutInCell="1" allowOverlap="1" wp14:anchorId="21CB7B23" wp14:editId="163FA4DD">
                      <wp:simplePos x="0" y="0"/>
                      <wp:positionH relativeFrom="column">
                        <wp:posOffset>1771650</wp:posOffset>
                      </wp:positionH>
                      <wp:positionV relativeFrom="paragraph">
                        <wp:posOffset>714375</wp:posOffset>
                      </wp:positionV>
                      <wp:extent cx="809625" cy="0"/>
                      <wp:effectExtent l="11430" t="13970" r="7620" b="5080"/>
                      <wp:wrapNone/>
                      <wp:docPr id="55" name="直接连接符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5"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6.25pt" to="203.25pt,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"/>
                  </w:pict>
                </mc:Fallback>
              </mc:AlternateContent>
            </w:r>
            <w:r w:rsidRPr="00413320">
              <w:rPr>
                <w:rFonts w:ascii="宋体" w:hAnsi="宋体" w:cs="宋体"/>
                <w:noProof/>
                <w:kern w:val="0"/>
                <w:sz w:val="24"/>
              </w:rPr>
              <mc:AlternateContent>
                <mc:Choice Requires="wps">
                  <w:drawing>
                    <wp:anchor distT="0" distB="0" distL="114300" distR="114300" simplePos="0" relativeHeight="251677696" behindDoc="0" locked="0" layoutInCell="1" allowOverlap="1" wp14:anchorId="22A48023" wp14:editId="1BD48DFE">
                      <wp:simplePos x="0" y="0"/>
                      <wp:positionH relativeFrom="column">
                        <wp:posOffset>2590800</wp:posOffset>
                      </wp:positionH>
                      <wp:positionV relativeFrom="paragraph">
                        <wp:posOffset>962025</wp:posOffset>
                      </wp:positionV>
                      <wp:extent cx="171450" cy="0"/>
                      <wp:effectExtent l="11430" t="13970" r="7620" b="5080"/>
                      <wp:wrapNone/>
                      <wp:docPr id="54" name="直接连接符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4"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pt,75.75pt" to="217.5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"/>
                  </w:pict>
                </mc:Fallback>
              </mc:AlternateContent>
            </w:r>
            <w:r w:rsidRPr="00413320">
              <w:rPr>
                <w:rFonts w:ascii="宋体" w:hAnsi="宋体" w:cs="宋体"/>
                <w:noProof/>
                <w:kern w:val="0"/>
                <w:sz w:val="24"/>
              </w:rPr>
              <mc:AlternateContent>
                <mc:Choice Requires="wps">
                  <w:drawing>
                    <wp:anchor distT="0" distB="0" distL="114300" distR="114300" simplePos="0" relativeHeight="251678720" behindDoc="0" locked="0" layoutInCell="1" allowOverlap="1" wp14:anchorId="4458037E" wp14:editId="7F8AD7C7">
                      <wp:simplePos x="0" y="0"/>
                      <wp:positionH relativeFrom="column">
                        <wp:posOffset>2781300</wp:posOffset>
                      </wp:positionH>
                      <wp:positionV relativeFrom="paragraph">
                        <wp:posOffset>1266825</wp:posOffset>
                      </wp:positionV>
                      <wp:extent cx="666750" cy="0"/>
                      <wp:effectExtent l="11430" t="13970" r="7620" b="5080"/>
                      <wp:wrapNone/>
                      <wp:docPr id="53" name="直接连接符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3"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pt,99.75pt" to="271.5pt,9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"/>
                  </w:pict>
                </mc:Fallback>
              </mc:AlternateContent>
            </w:r>
            <w:r w:rsidRPr="00413320">
              <w:rPr>
                <w:rFonts w:ascii="宋体" w:hAnsi="宋体" w:cs="宋体"/>
                <w:noProof/>
                <w:kern w:val="0"/>
                <w:sz w:val="24"/>
              </w:rPr>
              <mc:AlternateContent>
                <mc:Choice Requires="wps">
                  <w:drawing>
                    <wp:anchor distT="0" distB="0" distL="114300" distR="114300" simplePos="0" relativeHeight="251679744" behindDoc="0" locked="0" layoutInCell="1" allowOverlap="1" wp14:anchorId="0C84F9C9" wp14:editId="646F5DAC">
                      <wp:simplePos x="0" y="0"/>
                      <wp:positionH relativeFrom="column">
                        <wp:posOffset>3448050</wp:posOffset>
                      </wp:positionH>
                      <wp:positionV relativeFrom="paragraph">
                        <wp:posOffset>1266825</wp:posOffset>
                      </wp:positionV>
                      <wp:extent cx="0" cy="85725"/>
                      <wp:effectExtent l="11430" t="13970" r="7620" b="5080"/>
                      <wp:wrapNone/>
                      <wp:docPr id="52" name="直接连接符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2"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5pt,99.75pt" to="271.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"/>
                  </w:pict>
                </mc:Fallback>
              </mc:AlternateContent>
            </w:r>
            <w:r w:rsidRPr="00413320">
              <w:rPr>
                <w:rFonts w:ascii="宋体" w:hAnsi="宋体" w:cs="宋体"/>
                <w:noProof/>
                <w:kern w:val="0"/>
                <w:sz w:val="24"/>
              </w:rPr>
              <mc:AlternateContent>
                <mc:Choice Requires="wps">
                  <w:drawing>
                    <wp:anchor distT="0" distB="0" distL="114300" distR="114300" simplePos="0" relativeHeight="251680768" behindDoc="0" locked="0" layoutInCell="1" allowOverlap="1" wp14:anchorId="1F697E88" wp14:editId="2D27E23A">
                      <wp:simplePos x="0" y="0"/>
                      <wp:positionH relativeFrom="column">
                        <wp:posOffset>2057400</wp:posOffset>
                      </wp:positionH>
                      <wp:positionV relativeFrom="paragraph">
                        <wp:posOffset>1762125</wp:posOffset>
                      </wp:positionV>
                      <wp:extent cx="0" cy="57150"/>
                      <wp:effectExtent l="11430" t="13970" r="7620" b="5080"/>
                      <wp:wrapNone/>
                      <wp:docPr id="51" name="直接连接符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1"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38.75pt" to="162pt,1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"/>
                  </w:pict>
                </mc:Fallback>
              </mc:AlternateContent>
            </w:r>
            <w:r w:rsidRPr="00413320">
              <w:rPr>
                <w:rFonts w:ascii="宋体" w:hAnsi="宋体" w:cs="宋体"/>
                <w:noProof/>
                <w:kern w:val="0"/>
                <w:sz w:val="24"/>
              </w:rPr>
              <mc:AlternateContent>
                <mc:Choice Requires="wps">
                  <w:drawing>
                    <wp:anchor distT="0" distB="0" distL="114300" distR="114300" simplePos="0" relativeHeight="251681792" behindDoc="0" locked="0" layoutInCell="1" allowOverlap="1" wp14:anchorId="6E1E9519" wp14:editId="264ACB9B">
                      <wp:simplePos x="0" y="0"/>
                      <wp:positionH relativeFrom="column">
                        <wp:posOffset>2743200</wp:posOffset>
                      </wp:positionH>
                      <wp:positionV relativeFrom="paragraph">
                        <wp:posOffset>1752600</wp:posOffset>
                      </wp:positionV>
                      <wp:extent cx="0" cy="47625"/>
                      <wp:effectExtent l="11430" t="13970" r="7620" b="5080"/>
                      <wp:wrapNone/>
                      <wp:docPr id="50" name="直接连接符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0"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8pt" to="3in,1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"/>
                  </w:pict>
                </mc:Fallback>
              </mc:AlternateContent>
            </w:r>
            <w:r w:rsidRPr="00413320">
              <w:rPr>
                <w:rFonts w:ascii="宋体" w:hAnsi="宋体" w:cs="宋体"/>
                <w:noProof/>
                <w:kern w:val="0"/>
                <w:sz w:val="24"/>
              </w:rPr>
              <mc:AlternateContent>
                <mc:Choice Requires="wps">
                  <w:drawing>
                    <wp:anchor distT="0" distB="0" distL="114300" distR="114300" simplePos="0" relativeHeight="251682816" behindDoc="0" locked="0" layoutInCell="1" allowOverlap="1" wp14:anchorId="1E71C5F6" wp14:editId="0DC4413E">
                      <wp:simplePos x="0" y="0"/>
                      <wp:positionH relativeFrom="column">
                        <wp:posOffset>4124325</wp:posOffset>
                      </wp:positionH>
                      <wp:positionV relativeFrom="paragraph">
                        <wp:posOffset>1752600</wp:posOffset>
                      </wp:positionV>
                      <wp:extent cx="0" cy="76200"/>
                      <wp:effectExtent l="11430" t="13970" r="7620" b="5080"/>
                      <wp:wrapNone/>
                      <wp:docPr id="49" name="直接连接符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49"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75pt,138pt" to="324.75pt,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"/>
                  </w:pict>
                </mc:Fallback>
              </mc:AlternateContent>
            </w:r>
          </w:p>
          <w:p w:rsidR="00413320" w:rsidRPr="00BA5903" w:rsidRDefault="00BA5903" w:rsidP="00C3461B">
            <w:pPr>
              <w:widowControl/>
              <w:jc w:val="left"/>
              <w:rPr>
                <w:rFonts w:ascii="宋体" w:hAnsi="宋体" w:cs="宋体"/>
                <w:kern w:val="0"/>
                <w:sz w:val="24"/>
              </w:rPr>
            </w:pPr>
            <w:r>
              <w:rPr>
                <w:rFonts w:ascii="宋体" w:hAnsi="宋体" w:cs="宋体" w:hint="eastAsia"/>
                <w:kern w:val="0"/>
                <w:sz w:val="24"/>
              </w:rPr>
              <w:t xml:space="preserve">   </w:t>
            </w:r>
            <w:r w:rsidR="00413320" w:rsidRPr="00BA5903">
              <w:rPr>
                <w:rFonts w:ascii="Book Antiqua" w:hAnsi="Book Antiqua" w:cs="宋体"/>
                <w:kern w:val="0"/>
                <w:sz w:val="24"/>
              </w:rPr>
              <w:t>100</w:t>
            </w:r>
          </w:p>
        </w:tc>
        <w:tc>
          <w:tcPr>
            <w:tcW w:w="1096" w:type="dxa"/>
            <w:tcBorders>
              <w:top w:val="nil"/>
              <w:left w:val="nil"/>
              <w:bottom w:val="nil"/>
              <w:right w:val="nil"/>
            </w:tcBorders>
            <w:shd w:val="clear" w:color="auto" w:fill="auto"/>
            <w:noWrap/>
            <w:vAlign w:val="center"/>
          </w:tcPr>
          <w:p w:rsidR="00413320" w:rsidRPr="00413320" w:rsidRDefault="00413320" w:rsidP="00C3461B">
            <w:pPr>
              <w:widowControl/>
              <w:jc w:val="left"/>
              <w:rPr>
                <w:rFonts w:ascii="宋体" w:hAnsi="宋体" w:cs="宋体"/>
                <w:kern w:val="0"/>
                <w:sz w:val="24"/>
              </w:rPr>
            </w:pPr>
          </w:p>
        </w:tc>
        <w:tc>
          <w:tcPr>
            <w:tcW w:w="1096" w:type="dxa"/>
            <w:tcBorders>
              <w:top w:val="nil"/>
              <w:left w:val="nil"/>
              <w:bottom w:val="nil"/>
              <w:right w:val="nil"/>
            </w:tcBorders>
            <w:shd w:val="clear" w:color="auto" w:fill="auto"/>
            <w:noWrap/>
            <w:vAlign w:val="center"/>
          </w:tcPr>
          <w:p w:rsidR="00413320" w:rsidRPr="00413320" w:rsidRDefault="00413320" w:rsidP="00C3461B">
            <w:pPr>
              <w:widowControl/>
              <w:jc w:val="left"/>
              <w:rPr>
                <w:rFonts w:ascii="宋体" w:hAnsi="宋体" w:cs="宋体"/>
                <w:kern w:val="0"/>
                <w:sz w:val="24"/>
              </w:rPr>
            </w:pPr>
          </w:p>
        </w:tc>
        <w:tc>
          <w:tcPr>
            <w:tcW w:w="1096" w:type="dxa"/>
            <w:tcBorders>
              <w:top w:val="nil"/>
              <w:left w:val="nil"/>
              <w:bottom w:val="nil"/>
              <w:right w:val="nil"/>
            </w:tcBorders>
            <w:shd w:val="clear" w:color="auto" w:fill="auto"/>
            <w:noWrap/>
            <w:vAlign w:val="center"/>
          </w:tcPr>
          <w:p w:rsidR="00413320" w:rsidRPr="00413320" w:rsidRDefault="00413320" w:rsidP="00C3461B">
            <w:pPr>
              <w:widowControl/>
              <w:jc w:val="left"/>
              <w:rPr>
                <w:rFonts w:ascii="宋体" w:hAnsi="宋体" w:cs="宋体"/>
                <w:kern w:val="0"/>
                <w:sz w:val="24"/>
              </w:rPr>
            </w:pPr>
          </w:p>
        </w:tc>
        <w:tc>
          <w:tcPr>
            <w:tcW w:w="1096" w:type="dxa"/>
            <w:tcBorders>
              <w:top w:val="nil"/>
              <w:left w:val="nil"/>
              <w:bottom w:val="nil"/>
              <w:right w:val="nil"/>
            </w:tcBorders>
            <w:shd w:val="clear" w:color="auto" w:fill="auto"/>
            <w:noWrap/>
            <w:vAlign w:val="center"/>
          </w:tcPr>
          <w:p w:rsidR="00413320" w:rsidRPr="00413320" w:rsidRDefault="00413320" w:rsidP="00C3461B">
            <w:pPr>
              <w:widowControl/>
              <w:jc w:val="left"/>
              <w:rPr>
                <w:rFonts w:ascii="宋体" w:hAnsi="宋体" w:cs="宋体"/>
                <w:kern w:val="0"/>
                <w:sz w:val="24"/>
              </w:rPr>
            </w:pPr>
          </w:p>
        </w:tc>
        <w:tc>
          <w:tcPr>
            <w:tcW w:w="1096" w:type="dxa"/>
            <w:tcBorders>
              <w:top w:val="nil"/>
              <w:left w:val="nil"/>
              <w:bottom w:val="nil"/>
              <w:right w:val="nil"/>
            </w:tcBorders>
            <w:shd w:val="clear" w:color="auto" w:fill="auto"/>
            <w:noWrap/>
            <w:vAlign w:val="center"/>
          </w:tcPr>
          <w:p w:rsidR="00413320" w:rsidRPr="00413320" w:rsidRDefault="00413320" w:rsidP="00C3461B">
            <w:pPr>
              <w:widowControl/>
              <w:jc w:val="left"/>
              <w:rPr>
                <w:rFonts w:ascii="宋体" w:hAnsi="宋体" w:cs="宋体"/>
                <w:kern w:val="0"/>
                <w:sz w:val="24"/>
              </w:rPr>
            </w:pPr>
          </w:p>
        </w:tc>
        <w:tc>
          <w:tcPr>
            <w:tcW w:w="1096" w:type="dxa"/>
            <w:tcBorders>
              <w:top w:val="nil"/>
              <w:left w:val="nil"/>
              <w:bottom w:val="nil"/>
              <w:right w:val="nil"/>
            </w:tcBorders>
            <w:shd w:val="clear" w:color="auto" w:fill="auto"/>
            <w:noWrap/>
            <w:vAlign w:val="center"/>
          </w:tcPr>
          <w:p w:rsidR="00413320" w:rsidRPr="00413320" w:rsidRDefault="00413320" w:rsidP="00C3461B">
            <w:pPr>
              <w:widowControl/>
              <w:jc w:val="left"/>
              <w:rPr>
                <w:rFonts w:ascii="宋体" w:hAnsi="宋体" w:cs="宋体"/>
                <w:kern w:val="0"/>
                <w:sz w:val="24"/>
              </w:rPr>
            </w:pPr>
          </w:p>
        </w:tc>
      </w:tr>
      <w:tr w:rsidR="00413320" w:rsidRPr="00413320" w:rsidTr="00C3461B">
        <w:trPr>
          <w:trHeight w:val="285"/>
        </w:trPr>
        <w:tc>
          <w:tcPr>
            <w:tcW w:w="1200" w:type="dxa"/>
            <w:tcBorders>
              <w:top w:val="nil"/>
              <w:left w:val="nil"/>
              <w:bottom w:val="nil"/>
              <w:right w:val="nil"/>
            </w:tcBorders>
            <w:shd w:val="clear" w:color="auto" w:fill="auto"/>
            <w:noWrap/>
            <w:vAlign w:val="center"/>
          </w:tcPr>
          <w:p w:rsidR="00413320" w:rsidRPr="00413320" w:rsidRDefault="00413320" w:rsidP="00C3461B">
            <w:pPr>
              <w:widowControl/>
              <w:jc w:val="right"/>
              <w:rPr>
                <w:rFonts w:ascii="宋体" w:hAnsi="宋体" w:cs="宋体"/>
                <w:kern w:val="0"/>
                <w:sz w:val="24"/>
              </w:rPr>
            </w:pPr>
          </w:p>
        </w:tc>
        <w:tc>
          <w:tcPr>
            <w:tcW w:w="1096" w:type="dxa"/>
            <w:tcBorders>
              <w:top w:val="nil"/>
              <w:left w:val="nil"/>
              <w:bottom w:val="nil"/>
              <w:right w:val="nil"/>
            </w:tcBorders>
            <w:shd w:val="clear" w:color="auto" w:fill="auto"/>
            <w:noWrap/>
            <w:vAlign w:val="center"/>
          </w:tcPr>
          <w:p w:rsidR="00413320" w:rsidRPr="00413320" w:rsidRDefault="00413320" w:rsidP="00C3461B">
            <w:pPr>
              <w:widowControl/>
              <w:jc w:val="left"/>
              <w:rPr>
                <w:rFonts w:ascii="宋体" w:hAnsi="宋体" w:cs="宋体"/>
                <w:kern w:val="0"/>
                <w:sz w:val="24"/>
              </w:rPr>
            </w:pPr>
          </w:p>
        </w:tc>
        <w:tc>
          <w:tcPr>
            <w:tcW w:w="1096" w:type="dxa"/>
            <w:tcBorders>
              <w:top w:val="nil"/>
              <w:left w:val="nil"/>
              <w:bottom w:val="nil"/>
              <w:right w:val="nil"/>
            </w:tcBorders>
            <w:shd w:val="clear" w:color="auto" w:fill="auto"/>
            <w:noWrap/>
            <w:vAlign w:val="center"/>
          </w:tcPr>
          <w:p w:rsidR="00413320" w:rsidRPr="00413320" w:rsidRDefault="00413320" w:rsidP="00C3461B">
            <w:pPr>
              <w:widowControl/>
              <w:jc w:val="left"/>
              <w:rPr>
                <w:rFonts w:ascii="宋体" w:hAnsi="宋体" w:cs="宋体"/>
                <w:kern w:val="0"/>
                <w:sz w:val="24"/>
              </w:rPr>
            </w:pPr>
          </w:p>
        </w:tc>
        <w:tc>
          <w:tcPr>
            <w:tcW w:w="1096" w:type="dxa"/>
            <w:tcBorders>
              <w:top w:val="nil"/>
              <w:left w:val="nil"/>
              <w:bottom w:val="nil"/>
              <w:right w:val="nil"/>
            </w:tcBorders>
            <w:shd w:val="clear" w:color="auto" w:fill="auto"/>
            <w:noWrap/>
            <w:vAlign w:val="center"/>
          </w:tcPr>
          <w:p w:rsidR="00413320" w:rsidRPr="00413320" w:rsidRDefault="00413320" w:rsidP="00C3461B">
            <w:pPr>
              <w:widowControl/>
              <w:jc w:val="left"/>
              <w:rPr>
                <w:rFonts w:ascii="宋体" w:hAnsi="宋体" w:cs="宋体"/>
                <w:kern w:val="0"/>
                <w:sz w:val="24"/>
              </w:rPr>
            </w:pPr>
          </w:p>
        </w:tc>
        <w:tc>
          <w:tcPr>
            <w:tcW w:w="1096" w:type="dxa"/>
            <w:tcBorders>
              <w:top w:val="nil"/>
              <w:left w:val="nil"/>
              <w:bottom w:val="nil"/>
              <w:right w:val="nil"/>
            </w:tcBorders>
            <w:shd w:val="clear" w:color="auto" w:fill="auto"/>
            <w:noWrap/>
            <w:vAlign w:val="center"/>
          </w:tcPr>
          <w:p w:rsidR="00413320" w:rsidRPr="00413320" w:rsidRDefault="00413320" w:rsidP="00C3461B">
            <w:pPr>
              <w:widowControl/>
              <w:jc w:val="left"/>
              <w:rPr>
                <w:rFonts w:ascii="宋体" w:hAnsi="宋体" w:cs="宋体"/>
                <w:kern w:val="0"/>
                <w:sz w:val="24"/>
              </w:rPr>
            </w:pPr>
          </w:p>
        </w:tc>
        <w:tc>
          <w:tcPr>
            <w:tcW w:w="1096" w:type="dxa"/>
            <w:tcBorders>
              <w:top w:val="nil"/>
              <w:left w:val="nil"/>
              <w:bottom w:val="nil"/>
              <w:right w:val="nil"/>
            </w:tcBorders>
            <w:shd w:val="clear" w:color="auto" w:fill="auto"/>
            <w:noWrap/>
            <w:vAlign w:val="center"/>
          </w:tcPr>
          <w:p w:rsidR="00413320" w:rsidRPr="00413320" w:rsidRDefault="00413320" w:rsidP="00C3461B">
            <w:pPr>
              <w:widowControl/>
              <w:jc w:val="left"/>
              <w:rPr>
                <w:rFonts w:ascii="宋体" w:hAnsi="宋体" w:cs="宋体"/>
                <w:kern w:val="0"/>
                <w:sz w:val="24"/>
              </w:rPr>
            </w:pPr>
          </w:p>
        </w:tc>
        <w:tc>
          <w:tcPr>
            <w:tcW w:w="1096" w:type="dxa"/>
            <w:tcBorders>
              <w:top w:val="nil"/>
              <w:left w:val="nil"/>
              <w:bottom w:val="nil"/>
              <w:right w:val="nil"/>
            </w:tcBorders>
            <w:shd w:val="clear" w:color="auto" w:fill="auto"/>
            <w:noWrap/>
            <w:vAlign w:val="center"/>
          </w:tcPr>
          <w:p w:rsidR="00413320" w:rsidRPr="00413320" w:rsidRDefault="00413320" w:rsidP="00C3461B">
            <w:pPr>
              <w:widowControl/>
              <w:jc w:val="left"/>
              <w:rPr>
                <w:rFonts w:ascii="宋体" w:hAnsi="宋体" w:cs="宋体"/>
                <w:kern w:val="0"/>
                <w:sz w:val="24"/>
              </w:rPr>
            </w:pPr>
          </w:p>
        </w:tc>
      </w:tr>
      <w:tr w:rsidR="00413320" w:rsidRPr="00413320" w:rsidTr="00C3461B">
        <w:trPr>
          <w:trHeight w:val="285"/>
        </w:trPr>
        <w:tc>
          <w:tcPr>
            <w:tcW w:w="1200" w:type="dxa"/>
            <w:tcBorders>
              <w:top w:val="nil"/>
              <w:left w:val="nil"/>
              <w:bottom w:val="nil"/>
              <w:right w:val="nil"/>
            </w:tcBorders>
            <w:shd w:val="clear" w:color="auto" w:fill="auto"/>
            <w:noWrap/>
            <w:vAlign w:val="center"/>
          </w:tcPr>
          <w:p w:rsidR="00413320" w:rsidRPr="00413320" w:rsidRDefault="00413320" w:rsidP="00C3461B">
            <w:pPr>
              <w:widowControl/>
              <w:jc w:val="left"/>
              <w:rPr>
                <w:rFonts w:ascii="宋体" w:hAnsi="宋体" w:cs="宋体"/>
                <w:kern w:val="0"/>
                <w:sz w:val="24"/>
              </w:rPr>
            </w:pPr>
          </w:p>
        </w:tc>
        <w:tc>
          <w:tcPr>
            <w:tcW w:w="1096" w:type="dxa"/>
            <w:tcBorders>
              <w:top w:val="nil"/>
              <w:left w:val="nil"/>
              <w:bottom w:val="nil"/>
              <w:right w:val="nil"/>
            </w:tcBorders>
            <w:shd w:val="clear" w:color="auto" w:fill="auto"/>
            <w:noWrap/>
            <w:vAlign w:val="center"/>
          </w:tcPr>
          <w:p w:rsidR="00413320" w:rsidRPr="00413320" w:rsidRDefault="00413320" w:rsidP="00C3461B">
            <w:pPr>
              <w:widowControl/>
              <w:jc w:val="left"/>
              <w:rPr>
                <w:rFonts w:ascii="宋体" w:hAnsi="宋体" w:cs="宋体"/>
                <w:kern w:val="0"/>
                <w:sz w:val="24"/>
              </w:rPr>
            </w:pPr>
          </w:p>
        </w:tc>
        <w:tc>
          <w:tcPr>
            <w:tcW w:w="1096" w:type="dxa"/>
            <w:tcBorders>
              <w:top w:val="nil"/>
              <w:left w:val="nil"/>
              <w:bottom w:val="nil"/>
              <w:right w:val="nil"/>
            </w:tcBorders>
            <w:shd w:val="clear" w:color="auto" w:fill="auto"/>
            <w:noWrap/>
            <w:vAlign w:val="center"/>
          </w:tcPr>
          <w:p w:rsidR="00413320" w:rsidRPr="00413320" w:rsidRDefault="00413320" w:rsidP="00C3461B">
            <w:pPr>
              <w:widowControl/>
              <w:jc w:val="left"/>
              <w:rPr>
                <w:rFonts w:ascii="宋体" w:hAnsi="宋体" w:cs="宋体"/>
                <w:kern w:val="0"/>
                <w:sz w:val="24"/>
              </w:rPr>
            </w:pPr>
          </w:p>
        </w:tc>
        <w:tc>
          <w:tcPr>
            <w:tcW w:w="1096" w:type="dxa"/>
            <w:tcBorders>
              <w:top w:val="nil"/>
              <w:left w:val="nil"/>
              <w:bottom w:val="nil"/>
              <w:right w:val="nil"/>
            </w:tcBorders>
            <w:shd w:val="clear" w:color="auto" w:fill="auto"/>
            <w:noWrap/>
            <w:vAlign w:val="center"/>
          </w:tcPr>
          <w:p w:rsidR="00413320" w:rsidRPr="00413320" w:rsidRDefault="00413320" w:rsidP="00C3461B">
            <w:pPr>
              <w:widowControl/>
              <w:jc w:val="left"/>
              <w:rPr>
                <w:rFonts w:ascii="宋体" w:hAnsi="宋体" w:cs="宋体"/>
                <w:kern w:val="0"/>
                <w:sz w:val="24"/>
              </w:rPr>
            </w:pPr>
          </w:p>
        </w:tc>
        <w:tc>
          <w:tcPr>
            <w:tcW w:w="1096" w:type="dxa"/>
            <w:tcBorders>
              <w:top w:val="nil"/>
              <w:left w:val="nil"/>
              <w:bottom w:val="nil"/>
              <w:right w:val="nil"/>
            </w:tcBorders>
            <w:shd w:val="clear" w:color="auto" w:fill="auto"/>
            <w:noWrap/>
            <w:vAlign w:val="center"/>
          </w:tcPr>
          <w:p w:rsidR="00413320" w:rsidRPr="00413320" w:rsidRDefault="00413320" w:rsidP="00C3461B">
            <w:pPr>
              <w:widowControl/>
              <w:jc w:val="left"/>
              <w:rPr>
                <w:rFonts w:ascii="宋体" w:hAnsi="宋体" w:cs="宋体"/>
                <w:kern w:val="0"/>
                <w:sz w:val="24"/>
              </w:rPr>
            </w:pPr>
          </w:p>
        </w:tc>
        <w:tc>
          <w:tcPr>
            <w:tcW w:w="1096" w:type="dxa"/>
            <w:tcBorders>
              <w:top w:val="nil"/>
              <w:left w:val="nil"/>
              <w:bottom w:val="nil"/>
              <w:right w:val="nil"/>
            </w:tcBorders>
            <w:shd w:val="clear" w:color="auto" w:fill="auto"/>
            <w:noWrap/>
            <w:vAlign w:val="center"/>
          </w:tcPr>
          <w:p w:rsidR="00413320" w:rsidRPr="00413320" w:rsidRDefault="00413320" w:rsidP="00C3461B">
            <w:pPr>
              <w:widowControl/>
              <w:jc w:val="left"/>
              <w:rPr>
                <w:rFonts w:ascii="宋体" w:hAnsi="宋体" w:cs="宋体"/>
                <w:kern w:val="0"/>
                <w:sz w:val="24"/>
              </w:rPr>
            </w:pPr>
          </w:p>
        </w:tc>
        <w:tc>
          <w:tcPr>
            <w:tcW w:w="1096" w:type="dxa"/>
            <w:tcBorders>
              <w:top w:val="nil"/>
              <w:left w:val="nil"/>
              <w:bottom w:val="nil"/>
              <w:right w:val="nil"/>
            </w:tcBorders>
            <w:shd w:val="clear" w:color="auto" w:fill="auto"/>
            <w:noWrap/>
            <w:vAlign w:val="center"/>
          </w:tcPr>
          <w:p w:rsidR="00413320" w:rsidRPr="00413320" w:rsidRDefault="00413320" w:rsidP="00C3461B">
            <w:pPr>
              <w:widowControl/>
              <w:jc w:val="left"/>
              <w:rPr>
                <w:rFonts w:ascii="宋体" w:hAnsi="宋体" w:cs="宋体"/>
                <w:kern w:val="0"/>
                <w:sz w:val="24"/>
              </w:rPr>
            </w:pPr>
          </w:p>
        </w:tc>
      </w:tr>
      <w:tr w:rsidR="00413320" w:rsidRPr="00413320" w:rsidTr="00C3461B">
        <w:trPr>
          <w:trHeight w:val="285"/>
        </w:trPr>
        <w:tc>
          <w:tcPr>
            <w:tcW w:w="1200" w:type="dxa"/>
            <w:tcBorders>
              <w:top w:val="nil"/>
              <w:left w:val="nil"/>
              <w:bottom w:val="nil"/>
              <w:right w:val="nil"/>
            </w:tcBorders>
            <w:shd w:val="clear" w:color="auto" w:fill="auto"/>
            <w:noWrap/>
            <w:vAlign w:val="center"/>
          </w:tcPr>
          <w:p w:rsidR="00413320" w:rsidRPr="00413320" w:rsidRDefault="00BA5903" w:rsidP="00C3461B">
            <w:pPr>
              <w:widowControl/>
              <w:jc w:val="left"/>
              <w:rPr>
                <w:rFonts w:ascii="宋体" w:hAnsi="宋体" w:cs="宋体"/>
                <w:kern w:val="0"/>
                <w:sz w:val="24"/>
              </w:rPr>
            </w:pPr>
            <w:r>
              <w:rPr>
                <w:rFonts w:ascii="宋体" w:hAnsi="宋体" w:cs="宋体"/>
                <w:noProof/>
                <w:kern w:val="0"/>
                <w:sz w:val="24"/>
              </w:rPr>
              <mc:AlternateContent>
                <mc:Choice Requires="wps">
                  <w:drawing>
                    <wp:anchor distT="0" distB="0" distL="114300" distR="114300" simplePos="0" relativeHeight="251683840" behindDoc="0" locked="0" layoutInCell="1" allowOverlap="1" wp14:anchorId="3329A8D8" wp14:editId="603F3225">
                      <wp:simplePos x="0" y="0"/>
                      <wp:positionH relativeFrom="column">
                        <wp:posOffset>-822960</wp:posOffset>
                      </wp:positionH>
                      <wp:positionV relativeFrom="paragraph">
                        <wp:posOffset>142240</wp:posOffset>
                      </wp:positionV>
                      <wp:extent cx="1715770" cy="308610"/>
                      <wp:effectExtent l="0" t="1270" r="16510" b="16510"/>
                      <wp:wrapNone/>
                      <wp:docPr id="76" name="文本框 76"/>
                      <wp:cNvGraphicFramePr/>
                      <a:graphic xmlns:a="http://schemas.openxmlformats.org/drawingml/2006/main">
                        <a:graphicData uri="http://schemas.microsoft.com/office/word/2010/wordprocessingShape">
                          <wps:wsp>
                            <wps:cNvSpPr txBox="1"/>
                            <wps:spPr>
                              <a:xfrm rot="16200000">
                                <a:off x="0" y="0"/>
                                <a:ext cx="1715770" cy="308611"/>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A5903" w:rsidRPr="00A4159E" w:rsidRDefault="00BA5903">
                                  <w:pPr>
                                    <w:rPr>
                                      <w:b/>
                                    </w:rPr>
                                  </w:pPr>
                                  <w:r w:rsidRPr="00A4159E">
                                    <w:rPr>
                                      <w:rFonts w:ascii="Book Antiqua" w:hAnsi="Book Antiqua"/>
                                      <w:b/>
                                      <w:color w:val="333333"/>
                                      <w:kern w:val="0"/>
                                      <w:szCs w:val="21"/>
                                    </w:rPr>
                                    <w:t>Survival proportion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76" o:spid="_x0000_s1026" type="#_x0000_t202" style="position:absolute;margin-left:-64.8pt;margin-top:11.2pt;width:135.1pt;height:24.3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" fillcolor="#c7edcc [3201]" strokecolor="#c7edcc [3212]" strokeweight=".5pt">
                      <v:textbox>
                        <w:txbxContent>
                          <w:p w:rsidR="00BA5903" w:rsidRPr="00A4159E" w:rsidRDefault="00BA5903">
                            <w:pPr>
                              <w:rPr>
                                <w:b/>
                              </w:rPr>
                            </w:pPr>
                            <w:r w:rsidRPr="00A4159E">
                              <w:rPr>
                                <w:rFonts w:ascii="Book Antiqua" w:hAnsi="Book Antiqua"/>
                                <w:b/>
                                <w:color w:val="333333"/>
                                <w:kern w:val="0"/>
                                <w:szCs w:val="21"/>
                              </w:rPr>
                              <w:t>Survival proportion (%)</w:t>
                            </w:r>
                          </w:p>
                        </w:txbxContent>
                      </v:textbox>
                    </v:shape>
                  </w:pict>
                </mc:Fallback>
              </mc:AlternateContent>
            </w:r>
          </w:p>
        </w:tc>
        <w:tc>
          <w:tcPr>
            <w:tcW w:w="1096" w:type="dxa"/>
            <w:tcBorders>
              <w:top w:val="nil"/>
              <w:left w:val="nil"/>
              <w:bottom w:val="nil"/>
              <w:right w:val="nil"/>
            </w:tcBorders>
            <w:shd w:val="clear" w:color="auto" w:fill="auto"/>
            <w:noWrap/>
            <w:vAlign w:val="center"/>
          </w:tcPr>
          <w:p w:rsidR="00413320" w:rsidRPr="00413320" w:rsidRDefault="00413320" w:rsidP="00C3461B">
            <w:pPr>
              <w:widowControl/>
              <w:jc w:val="left"/>
              <w:rPr>
                <w:rFonts w:ascii="宋体" w:hAnsi="宋体" w:cs="宋体"/>
                <w:kern w:val="0"/>
                <w:sz w:val="24"/>
              </w:rPr>
            </w:pPr>
          </w:p>
        </w:tc>
        <w:tc>
          <w:tcPr>
            <w:tcW w:w="1096" w:type="dxa"/>
            <w:tcBorders>
              <w:top w:val="nil"/>
              <w:left w:val="nil"/>
              <w:bottom w:val="nil"/>
              <w:right w:val="nil"/>
            </w:tcBorders>
            <w:shd w:val="clear" w:color="auto" w:fill="auto"/>
            <w:noWrap/>
            <w:vAlign w:val="center"/>
          </w:tcPr>
          <w:p w:rsidR="00413320" w:rsidRPr="00413320" w:rsidRDefault="00413320" w:rsidP="00C3461B">
            <w:pPr>
              <w:widowControl/>
              <w:jc w:val="left"/>
              <w:rPr>
                <w:rFonts w:ascii="宋体" w:hAnsi="宋体" w:cs="宋体"/>
                <w:kern w:val="0"/>
                <w:sz w:val="24"/>
              </w:rPr>
            </w:pPr>
          </w:p>
        </w:tc>
        <w:tc>
          <w:tcPr>
            <w:tcW w:w="1096" w:type="dxa"/>
            <w:tcBorders>
              <w:top w:val="nil"/>
              <w:left w:val="nil"/>
              <w:bottom w:val="nil"/>
              <w:right w:val="nil"/>
            </w:tcBorders>
            <w:shd w:val="clear" w:color="auto" w:fill="auto"/>
            <w:noWrap/>
            <w:vAlign w:val="center"/>
          </w:tcPr>
          <w:p w:rsidR="00413320" w:rsidRPr="00413320" w:rsidRDefault="00413320" w:rsidP="00C3461B">
            <w:pPr>
              <w:widowControl/>
              <w:jc w:val="left"/>
              <w:rPr>
                <w:rFonts w:ascii="宋体" w:hAnsi="宋体" w:cs="宋体"/>
                <w:kern w:val="0"/>
                <w:sz w:val="24"/>
              </w:rPr>
            </w:pPr>
          </w:p>
        </w:tc>
        <w:tc>
          <w:tcPr>
            <w:tcW w:w="2192" w:type="dxa"/>
            <w:gridSpan w:val="2"/>
            <w:tcBorders>
              <w:top w:val="nil"/>
              <w:left w:val="nil"/>
              <w:bottom w:val="nil"/>
              <w:right w:val="nil"/>
            </w:tcBorders>
            <w:shd w:val="clear" w:color="auto" w:fill="auto"/>
            <w:noWrap/>
            <w:vAlign w:val="center"/>
          </w:tcPr>
          <w:p w:rsidR="00413320" w:rsidRPr="00413320" w:rsidRDefault="00413320" w:rsidP="00C3461B">
            <w:pPr>
              <w:widowControl/>
              <w:jc w:val="left"/>
              <w:rPr>
                <w:rFonts w:ascii="宋体" w:hAnsi="宋体" w:cs="宋体"/>
                <w:kern w:val="0"/>
                <w:szCs w:val="21"/>
              </w:rPr>
            </w:pPr>
          </w:p>
        </w:tc>
        <w:tc>
          <w:tcPr>
            <w:tcW w:w="1096" w:type="dxa"/>
            <w:tcBorders>
              <w:top w:val="nil"/>
              <w:left w:val="nil"/>
              <w:bottom w:val="nil"/>
              <w:right w:val="nil"/>
            </w:tcBorders>
            <w:shd w:val="clear" w:color="auto" w:fill="auto"/>
            <w:noWrap/>
            <w:vAlign w:val="center"/>
          </w:tcPr>
          <w:p w:rsidR="00413320" w:rsidRPr="00413320" w:rsidRDefault="00413320" w:rsidP="00C3461B">
            <w:pPr>
              <w:widowControl/>
              <w:jc w:val="left"/>
              <w:rPr>
                <w:rFonts w:ascii="宋体" w:hAnsi="宋体" w:cs="宋体"/>
                <w:kern w:val="0"/>
                <w:szCs w:val="21"/>
              </w:rPr>
            </w:pPr>
          </w:p>
        </w:tc>
      </w:tr>
      <w:tr w:rsidR="00413320" w:rsidRPr="00413320" w:rsidTr="00C3461B">
        <w:trPr>
          <w:trHeight w:val="285"/>
        </w:trPr>
        <w:tc>
          <w:tcPr>
            <w:tcW w:w="1200" w:type="dxa"/>
            <w:tcBorders>
              <w:top w:val="nil"/>
              <w:left w:val="nil"/>
              <w:bottom w:val="nil"/>
              <w:right w:val="nil"/>
            </w:tcBorders>
            <w:shd w:val="clear" w:color="auto" w:fill="auto"/>
            <w:noWrap/>
            <w:vAlign w:val="center"/>
          </w:tcPr>
          <w:p w:rsidR="00413320" w:rsidRPr="00413320" w:rsidRDefault="00413320" w:rsidP="00BA5903">
            <w:pPr>
              <w:widowControl/>
              <w:ind w:firstLineChars="200" w:firstLine="480"/>
              <w:jc w:val="left"/>
              <w:rPr>
                <w:rFonts w:ascii="宋体" w:hAnsi="宋体" w:cs="宋体"/>
                <w:kern w:val="0"/>
                <w:sz w:val="24"/>
              </w:rPr>
            </w:pPr>
            <w:r w:rsidRPr="00413320">
              <w:rPr>
                <w:rFonts w:ascii="宋体" w:hAnsi="宋体" w:cs="宋体" w:hint="eastAsia"/>
                <w:kern w:val="0"/>
                <w:sz w:val="24"/>
              </w:rPr>
              <w:t>50</w:t>
            </w:r>
          </w:p>
        </w:tc>
        <w:tc>
          <w:tcPr>
            <w:tcW w:w="1096" w:type="dxa"/>
            <w:tcBorders>
              <w:top w:val="nil"/>
              <w:left w:val="nil"/>
              <w:bottom w:val="nil"/>
              <w:right w:val="nil"/>
            </w:tcBorders>
            <w:shd w:val="clear" w:color="auto" w:fill="auto"/>
            <w:noWrap/>
            <w:vAlign w:val="center"/>
          </w:tcPr>
          <w:p w:rsidR="00413320" w:rsidRPr="00413320" w:rsidRDefault="00413320" w:rsidP="00C3461B">
            <w:pPr>
              <w:widowControl/>
              <w:jc w:val="left"/>
              <w:rPr>
                <w:rFonts w:ascii="宋体" w:hAnsi="宋体" w:cs="宋体"/>
                <w:kern w:val="0"/>
                <w:sz w:val="24"/>
              </w:rPr>
            </w:pPr>
          </w:p>
        </w:tc>
        <w:tc>
          <w:tcPr>
            <w:tcW w:w="1096" w:type="dxa"/>
            <w:tcBorders>
              <w:top w:val="nil"/>
              <w:left w:val="nil"/>
              <w:bottom w:val="nil"/>
              <w:right w:val="nil"/>
            </w:tcBorders>
            <w:shd w:val="clear" w:color="auto" w:fill="auto"/>
            <w:noWrap/>
            <w:vAlign w:val="center"/>
          </w:tcPr>
          <w:p w:rsidR="00413320" w:rsidRPr="00413320" w:rsidRDefault="00413320" w:rsidP="00C3461B">
            <w:pPr>
              <w:widowControl/>
              <w:jc w:val="left"/>
              <w:rPr>
                <w:rFonts w:ascii="宋体" w:hAnsi="宋体" w:cs="宋体"/>
                <w:kern w:val="0"/>
                <w:sz w:val="24"/>
              </w:rPr>
            </w:pPr>
          </w:p>
        </w:tc>
        <w:tc>
          <w:tcPr>
            <w:tcW w:w="1096" w:type="dxa"/>
            <w:tcBorders>
              <w:top w:val="nil"/>
              <w:left w:val="nil"/>
              <w:bottom w:val="nil"/>
              <w:right w:val="nil"/>
            </w:tcBorders>
            <w:shd w:val="clear" w:color="auto" w:fill="auto"/>
            <w:noWrap/>
            <w:vAlign w:val="center"/>
          </w:tcPr>
          <w:p w:rsidR="00413320" w:rsidRPr="00413320" w:rsidRDefault="00413320" w:rsidP="00C3461B">
            <w:pPr>
              <w:widowControl/>
              <w:jc w:val="left"/>
              <w:rPr>
                <w:rFonts w:ascii="宋体" w:hAnsi="宋体" w:cs="宋体"/>
                <w:kern w:val="0"/>
                <w:sz w:val="24"/>
              </w:rPr>
            </w:pPr>
          </w:p>
        </w:tc>
        <w:tc>
          <w:tcPr>
            <w:tcW w:w="1096" w:type="dxa"/>
            <w:tcBorders>
              <w:top w:val="nil"/>
              <w:left w:val="nil"/>
              <w:bottom w:val="nil"/>
              <w:right w:val="nil"/>
            </w:tcBorders>
            <w:shd w:val="clear" w:color="auto" w:fill="auto"/>
            <w:noWrap/>
            <w:vAlign w:val="center"/>
          </w:tcPr>
          <w:p w:rsidR="00413320" w:rsidRPr="00413320" w:rsidRDefault="00413320" w:rsidP="00C3461B">
            <w:pPr>
              <w:widowControl/>
              <w:jc w:val="left"/>
              <w:rPr>
                <w:rFonts w:ascii="宋体" w:hAnsi="宋体" w:cs="宋体"/>
                <w:kern w:val="0"/>
                <w:sz w:val="24"/>
              </w:rPr>
            </w:pPr>
          </w:p>
        </w:tc>
        <w:tc>
          <w:tcPr>
            <w:tcW w:w="1096" w:type="dxa"/>
            <w:tcBorders>
              <w:top w:val="nil"/>
              <w:left w:val="nil"/>
              <w:bottom w:val="nil"/>
              <w:right w:val="nil"/>
            </w:tcBorders>
            <w:shd w:val="clear" w:color="auto" w:fill="auto"/>
            <w:noWrap/>
            <w:vAlign w:val="center"/>
          </w:tcPr>
          <w:p w:rsidR="00413320" w:rsidRPr="00413320" w:rsidRDefault="00413320" w:rsidP="00C3461B">
            <w:pPr>
              <w:widowControl/>
              <w:jc w:val="left"/>
              <w:rPr>
                <w:rFonts w:ascii="宋体" w:hAnsi="宋体" w:cs="宋体"/>
                <w:kern w:val="0"/>
                <w:sz w:val="24"/>
              </w:rPr>
            </w:pPr>
          </w:p>
        </w:tc>
        <w:tc>
          <w:tcPr>
            <w:tcW w:w="1096" w:type="dxa"/>
            <w:tcBorders>
              <w:top w:val="nil"/>
              <w:left w:val="nil"/>
              <w:bottom w:val="nil"/>
              <w:right w:val="nil"/>
            </w:tcBorders>
            <w:shd w:val="clear" w:color="auto" w:fill="auto"/>
            <w:noWrap/>
            <w:vAlign w:val="center"/>
          </w:tcPr>
          <w:p w:rsidR="00413320" w:rsidRPr="00413320" w:rsidRDefault="00413320" w:rsidP="00C3461B">
            <w:pPr>
              <w:widowControl/>
              <w:jc w:val="left"/>
              <w:rPr>
                <w:rFonts w:ascii="宋体" w:hAnsi="宋体" w:cs="宋体"/>
                <w:kern w:val="0"/>
                <w:sz w:val="24"/>
              </w:rPr>
            </w:pPr>
          </w:p>
        </w:tc>
      </w:tr>
      <w:tr w:rsidR="00413320" w:rsidRPr="00413320" w:rsidTr="00C3461B">
        <w:trPr>
          <w:trHeight w:val="285"/>
        </w:trPr>
        <w:tc>
          <w:tcPr>
            <w:tcW w:w="1200" w:type="dxa"/>
            <w:tcBorders>
              <w:top w:val="nil"/>
              <w:left w:val="nil"/>
              <w:bottom w:val="nil"/>
              <w:right w:val="nil"/>
            </w:tcBorders>
            <w:shd w:val="clear" w:color="auto" w:fill="auto"/>
            <w:noWrap/>
            <w:vAlign w:val="center"/>
          </w:tcPr>
          <w:p w:rsidR="00413320" w:rsidRPr="00413320" w:rsidRDefault="00413320" w:rsidP="00C3461B">
            <w:pPr>
              <w:widowControl/>
              <w:jc w:val="right"/>
              <w:rPr>
                <w:rFonts w:ascii="宋体" w:hAnsi="宋体" w:cs="宋体"/>
                <w:kern w:val="0"/>
                <w:sz w:val="24"/>
              </w:rPr>
            </w:pPr>
          </w:p>
        </w:tc>
        <w:tc>
          <w:tcPr>
            <w:tcW w:w="1096" w:type="dxa"/>
            <w:tcBorders>
              <w:top w:val="nil"/>
              <w:left w:val="nil"/>
              <w:bottom w:val="nil"/>
              <w:right w:val="nil"/>
            </w:tcBorders>
            <w:shd w:val="clear" w:color="auto" w:fill="auto"/>
            <w:noWrap/>
            <w:vAlign w:val="center"/>
          </w:tcPr>
          <w:p w:rsidR="00413320" w:rsidRPr="00413320" w:rsidRDefault="00413320" w:rsidP="00C3461B">
            <w:pPr>
              <w:widowControl/>
              <w:jc w:val="left"/>
              <w:rPr>
                <w:rFonts w:ascii="宋体" w:hAnsi="宋体" w:cs="宋体"/>
                <w:kern w:val="0"/>
                <w:sz w:val="24"/>
              </w:rPr>
            </w:pPr>
          </w:p>
        </w:tc>
        <w:tc>
          <w:tcPr>
            <w:tcW w:w="1096" w:type="dxa"/>
            <w:tcBorders>
              <w:top w:val="nil"/>
              <w:left w:val="nil"/>
              <w:bottom w:val="nil"/>
              <w:right w:val="nil"/>
            </w:tcBorders>
            <w:shd w:val="clear" w:color="auto" w:fill="auto"/>
            <w:noWrap/>
            <w:vAlign w:val="center"/>
          </w:tcPr>
          <w:p w:rsidR="00413320" w:rsidRPr="00413320" w:rsidRDefault="00413320" w:rsidP="00C3461B">
            <w:pPr>
              <w:widowControl/>
              <w:jc w:val="left"/>
              <w:rPr>
                <w:rFonts w:ascii="宋体" w:hAnsi="宋体" w:cs="宋体"/>
                <w:kern w:val="0"/>
                <w:sz w:val="24"/>
              </w:rPr>
            </w:pPr>
          </w:p>
        </w:tc>
        <w:tc>
          <w:tcPr>
            <w:tcW w:w="1096" w:type="dxa"/>
            <w:tcBorders>
              <w:top w:val="nil"/>
              <w:left w:val="nil"/>
              <w:bottom w:val="nil"/>
              <w:right w:val="nil"/>
            </w:tcBorders>
            <w:shd w:val="clear" w:color="auto" w:fill="auto"/>
            <w:noWrap/>
            <w:vAlign w:val="center"/>
          </w:tcPr>
          <w:p w:rsidR="00413320" w:rsidRPr="00413320" w:rsidRDefault="00413320" w:rsidP="00C3461B">
            <w:pPr>
              <w:widowControl/>
              <w:jc w:val="left"/>
              <w:rPr>
                <w:rFonts w:ascii="宋体" w:hAnsi="宋体" w:cs="宋体"/>
                <w:kern w:val="0"/>
                <w:sz w:val="24"/>
              </w:rPr>
            </w:pPr>
          </w:p>
        </w:tc>
        <w:tc>
          <w:tcPr>
            <w:tcW w:w="1096" w:type="dxa"/>
            <w:tcBorders>
              <w:top w:val="nil"/>
              <w:left w:val="nil"/>
              <w:bottom w:val="nil"/>
              <w:right w:val="nil"/>
            </w:tcBorders>
            <w:shd w:val="clear" w:color="auto" w:fill="auto"/>
            <w:noWrap/>
            <w:vAlign w:val="center"/>
          </w:tcPr>
          <w:p w:rsidR="00413320" w:rsidRPr="00413320" w:rsidRDefault="00413320" w:rsidP="00C3461B">
            <w:pPr>
              <w:widowControl/>
              <w:jc w:val="left"/>
              <w:rPr>
                <w:rFonts w:ascii="宋体" w:hAnsi="宋体" w:cs="宋体"/>
                <w:kern w:val="0"/>
                <w:sz w:val="24"/>
              </w:rPr>
            </w:pPr>
          </w:p>
        </w:tc>
        <w:tc>
          <w:tcPr>
            <w:tcW w:w="1096" w:type="dxa"/>
            <w:tcBorders>
              <w:top w:val="nil"/>
              <w:left w:val="nil"/>
              <w:bottom w:val="nil"/>
              <w:right w:val="nil"/>
            </w:tcBorders>
            <w:shd w:val="clear" w:color="auto" w:fill="auto"/>
            <w:noWrap/>
            <w:vAlign w:val="center"/>
          </w:tcPr>
          <w:p w:rsidR="00413320" w:rsidRPr="00413320" w:rsidRDefault="00413320" w:rsidP="00C3461B">
            <w:pPr>
              <w:widowControl/>
              <w:jc w:val="left"/>
              <w:rPr>
                <w:rFonts w:ascii="宋体" w:hAnsi="宋体" w:cs="宋体"/>
                <w:kern w:val="0"/>
                <w:sz w:val="24"/>
              </w:rPr>
            </w:pPr>
          </w:p>
        </w:tc>
        <w:tc>
          <w:tcPr>
            <w:tcW w:w="1096" w:type="dxa"/>
            <w:tcBorders>
              <w:top w:val="nil"/>
              <w:left w:val="nil"/>
              <w:bottom w:val="nil"/>
              <w:right w:val="nil"/>
            </w:tcBorders>
            <w:shd w:val="clear" w:color="auto" w:fill="auto"/>
            <w:noWrap/>
            <w:vAlign w:val="center"/>
          </w:tcPr>
          <w:p w:rsidR="00413320" w:rsidRPr="00413320" w:rsidRDefault="00413320" w:rsidP="00C3461B">
            <w:pPr>
              <w:widowControl/>
              <w:jc w:val="left"/>
              <w:rPr>
                <w:rFonts w:ascii="宋体" w:hAnsi="宋体" w:cs="宋体"/>
                <w:kern w:val="0"/>
                <w:sz w:val="24"/>
              </w:rPr>
            </w:pPr>
          </w:p>
        </w:tc>
      </w:tr>
      <w:tr w:rsidR="00413320" w:rsidRPr="00413320" w:rsidTr="00C3461B">
        <w:trPr>
          <w:trHeight w:val="285"/>
        </w:trPr>
        <w:tc>
          <w:tcPr>
            <w:tcW w:w="1200" w:type="dxa"/>
            <w:tcBorders>
              <w:top w:val="nil"/>
              <w:left w:val="nil"/>
              <w:bottom w:val="nil"/>
              <w:right w:val="nil"/>
            </w:tcBorders>
            <w:shd w:val="clear" w:color="auto" w:fill="auto"/>
            <w:noWrap/>
            <w:vAlign w:val="center"/>
          </w:tcPr>
          <w:p w:rsidR="00413320" w:rsidRPr="00413320" w:rsidRDefault="00413320" w:rsidP="00C3461B">
            <w:pPr>
              <w:widowControl/>
              <w:jc w:val="left"/>
              <w:rPr>
                <w:rFonts w:ascii="宋体" w:hAnsi="宋体" w:cs="宋体"/>
                <w:kern w:val="0"/>
                <w:sz w:val="24"/>
              </w:rPr>
            </w:pPr>
          </w:p>
        </w:tc>
        <w:tc>
          <w:tcPr>
            <w:tcW w:w="1096" w:type="dxa"/>
            <w:tcBorders>
              <w:top w:val="nil"/>
              <w:left w:val="nil"/>
              <w:bottom w:val="nil"/>
              <w:right w:val="nil"/>
            </w:tcBorders>
            <w:shd w:val="clear" w:color="auto" w:fill="auto"/>
            <w:noWrap/>
            <w:vAlign w:val="center"/>
          </w:tcPr>
          <w:p w:rsidR="00413320" w:rsidRPr="00413320" w:rsidRDefault="00413320" w:rsidP="00C3461B">
            <w:pPr>
              <w:widowControl/>
              <w:jc w:val="left"/>
              <w:rPr>
                <w:rFonts w:ascii="宋体" w:hAnsi="宋体" w:cs="宋体"/>
                <w:kern w:val="0"/>
                <w:sz w:val="24"/>
              </w:rPr>
            </w:pPr>
          </w:p>
        </w:tc>
        <w:tc>
          <w:tcPr>
            <w:tcW w:w="1096" w:type="dxa"/>
            <w:tcBorders>
              <w:top w:val="nil"/>
              <w:left w:val="nil"/>
              <w:bottom w:val="nil"/>
              <w:right w:val="nil"/>
            </w:tcBorders>
            <w:shd w:val="clear" w:color="auto" w:fill="auto"/>
            <w:noWrap/>
            <w:vAlign w:val="center"/>
          </w:tcPr>
          <w:p w:rsidR="00413320" w:rsidRPr="00413320" w:rsidRDefault="00413320" w:rsidP="00C3461B">
            <w:pPr>
              <w:widowControl/>
              <w:jc w:val="left"/>
              <w:rPr>
                <w:rFonts w:ascii="宋体" w:hAnsi="宋体" w:cs="宋体"/>
                <w:kern w:val="0"/>
                <w:sz w:val="24"/>
              </w:rPr>
            </w:pPr>
          </w:p>
        </w:tc>
        <w:tc>
          <w:tcPr>
            <w:tcW w:w="1096" w:type="dxa"/>
            <w:tcBorders>
              <w:top w:val="nil"/>
              <w:left w:val="nil"/>
              <w:bottom w:val="nil"/>
              <w:right w:val="nil"/>
            </w:tcBorders>
            <w:shd w:val="clear" w:color="auto" w:fill="auto"/>
            <w:noWrap/>
            <w:vAlign w:val="center"/>
          </w:tcPr>
          <w:p w:rsidR="00413320" w:rsidRPr="00413320" w:rsidRDefault="00413320" w:rsidP="00C3461B">
            <w:pPr>
              <w:widowControl/>
              <w:jc w:val="left"/>
              <w:rPr>
                <w:rFonts w:ascii="宋体" w:hAnsi="宋体" w:cs="宋体"/>
                <w:kern w:val="0"/>
                <w:sz w:val="24"/>
              </w:rPr>
            </w:pPr>
          </w:p>
        </w:tc>
        <w:tc>
          <w:tcPr>
            <w:tcW w:w="1096" w:type="dxa"/>
            <w:tcBorders>
              <w:top w:val="nil"/>
              <w:left w:val="nil"/>
              <w:bottom w:val="nil"/>
              <w:right w:val="nil"/>
            </w:tcBorders>
            <w:shd w:val="clear" w:color="auto" w:fill="auto"/>
            <w:noWrap/>
            <w:vAlign w:val="center"/>
          </w:tcPr>
          <w:p w:rsidR="00413320" w:rsidRPr="00413320" w:rsidRDefault="00413320" w:rsidP="00C3461B">
            <w:pPr>
              <w:widowControl/>
              <w:jc w:val="left"/>
              <w:rPr>
                <w:rFonts w:ascii="宋体" w:hAnsi="宋体" w:cs="宋体"/>
                <w:kern w:val="0"/>
                <w:sz w:val="24"/>
              </w:rPr>
            </w:pPr>
          </w:p>
        </w:tc>
        <w:tc>
          <w:tcPr>
            <w:tcW w:w="1096" w:type="dxa"/>
            <w:tcBorders>
              <w:top w:val="nil"/>
              <w:left w:val="nil"/>
              <w:bottom w:val="nil"/>
              <w:right w:val="nil"/>
            </w:tcBorders>
            <w:shd w:val="clear" w:color="auto" w:fill="auto"/>
            <w:noWrap/>
            <w:vAlign w:val="center"/>
          </w:tcPr>
          <w:p w:rsidR="00413320" w:rsidRPr="00413320" w:rsidRDefault="00413320" w:rsidP="00C3461B">
            <w:pPr>
              <w:widowControl/>
              <w:jc w:val="left"/>
              <w:rPr>
                <w:rFonts w:ascii="宋体" w:hAnsi="宋体" w:cs="宋体"/>
                <w:kern w:val="0"/>
                <w:sz w:val="24"/>
              </w:rPr>
            </w:pPr>
          </w:p>
        </w:tc>
        <w:tc>
          <w:tcPr>
            <w:tcW w:w="1096" w:type="dxa"/>
            <w:tcBorders>
              <w:top w:val="nil"/>
              <w:left w:val="nil"/>
              <w:bottom w:val="nil"/>
              <w:right w:val="nil"/>
            </w:tcBorders>
            <w:shd w:val="clear" w:color="auto" w:fill="auto"/>
            <w:noWrap/>
            <w:vAlign w:val="center"/>
          </w:tcPr>
          <w:p w:rsidR="00413320" w:rsidRPr="00413320" w:rsidRDefault="00413320" w:rsidP="00C3461B">
            <w:pPr>
              <w:widowControl/>
              <w:jc w:val="left"/>
              <w:rPr>
                <w:rFonts w:ascii="宋体" w:hAnsi="宋体" w:cs="宋体"/>
                <w:kern w:val="0"/>
                <w:sz w:val="24"/>
              </w:rPr>
            </w:pPr>
          </w:p>
        </w:tc>
      </w:tr>
      <w:tr w:rsidR="00413320" w:rsidRPr="00413320" w:rsidTr="00C3461B">
        <w:trPr>
          <w:trHeight w:val="285"/>
        </w:trPr>
        <w:tc>
          <w:tcPr>
            <w:tcW w:w="1200" w:type="dxa"/>
            <w:tcBorders>
              <w:top w:val="nil"/>
              <w:left w:val="nil"/>
              <w:bottom w:val="nil"/>
              <w:right w:val="nil"/>
            </w:tcBorders>
            <w:shd w:val="clear" w:color="auto" w:fill="auto"/>
            <w:noWrap/>
            <w:vAlign w:val="center"/>
          </w:tcPr>
          <w:p w:rsidR="00413320" w:rsidRPr="00413320" w:rsidRDefault="00413320" w:rsidP="00C3461B">
            <w:pPr>
              <w:widowControl/>
              <w:jc w:val="left"/>
              <w:rPr>
                <w:rFonts w:ascii="宋体" w:hAnsi="宋体" w:cs="宋体"/>
                <w:kern w:val="0"/>
                <w:sz w:val="24"/>
              </w:rPr>
            </w:pPr>
          </w:p>
        </w:tc>
        <w:tc>
          <w:tcPr>
            <w:tcW w:w="1096" w:type="dxa"/>
            <w:tcBorders>
              <w:top w:val="nil"/>
              <w:left w:val="nil"/>
              <w:bottom w:val="nil"/>
              <w:right w:val="nil"/>
            </w:tcBorders>
            <w:shd w:val="clear" w:color="auto" w:fill="auto"/>
            <w:noWrap/>
            <w:vAlign w:val="center"/>
          </w:tcPr>
          <w:p w:rsidR="00413320" w:rsidRPr="00413320" w:rsidRDefault="00413320" w:rsidP="00C3461B">
            <w:pPr>
              <w:widowControl/>
              <w:jc w:val="left"/>
              <w:rPr>
                <w:rFonts w:ascii="宋体" w:hAnsi="宋体" w:cs="宋体"/>
                <w:kern w:val="0"/>
                <w:sz w:val="24"/>
              </w:rPr>
            </w:pPr>
          </w:p>
        </w:tc>
        <w:tc>
          <w:tcPr>
            <w:tcW w:w="1096" w:type="dxa"/>
            <w:tcBorders>
              <w:top w:val="nil"/>
              <w:left w:val="nil"/>
              <w:bottom w:val="nil"/>
              <w:right w:val="nil"/>
            </w:tcBorders>
            <w:shd w:val="clear" w:color="auto" w:fill="auto"/>
            <w:noWrap/>
            <w:vAlign w:val="center"/>
          </w:tcPr>
          <w:p w:rsidR="00413320" w:rsidRPr="00413320" w:rsidRDefault="00413320" w:rsidP="00C3461B">
            <w:pPr>
              <w:widowControl/>
              <w:jc w:val="left"/>
              <w:rPr>
                <w:rFonts w:ascii="宋体" w:hAnsi="宋体" w:cs="宋体"/>
                <w:kern w:val="0"/>
                <w:sz w:val="24"/>
              </w:rPr>
            </w:pPr>
          </w:p>
        </w:tc>
        <w:tc>
          <w:tcPr>
            <w:tcW w:w="1096" w:type="dxa"/>
            <w:tcBorders>
              <w:top w:val="nil"/>
              <w:left w:val="nil"/>
              <w:bottom w:val="nil"/>
              <w:right w:val="nil"/>
            </w:tcBorders>
            <w:shd w:val="clear" w:color="auto" w:fill="auto"/>
            <w:noWrap/>
            <w:vAlign w:val="center"/>
          </w:tcPr>
          <w:p w:rsidR="00413320" w:rsidRPr="00413320" w:rsidRDefault="00413320" w:rsidP="00C3461B">
            <w:pPr>
              <w:widowControl/>
              <w:jc w:val="left"/>
              <w:rPr>
                <w:rFonts w:ascii="宋体" w:hAnsi="宋体" w:cs="宋体"/>
                <w:kern w:val="0"/>
                <w:sz w:val="24"/>
              </w:rPr>
            </w:pPr>
          </w:p>
        </w:tc>
        <w:tc>
          <w:tcPr>
            <w:tcW w:w="1096" w:type="dxa"/>
            <w:tcBorders>
              <w:top w:val="nil"/>
              <w:left w:val="nil"/>
              <w:bottom w:val="nil"/>
              <w:right w:val="nil"/>
            </w:tcBorders>
            <w:shd w:val="clear" w:color="auto" w:fill="auto"/>
            <w:noWrap/>
            <w:vAlign w:val="center"/>
          </w:tcPr>
          <w:p w:rsidR="00413320" w:rsidRPr="00413320" w:rsidRDefault="00413320" w:rsidP="00C3461B">
            <w:pPr>
              <w:widowControl/>
              <w:jc w:val="left"/>
              <w:rPr>
                <w:rFonts w:ascii="宋体" w:hAnsi="宋体" w:cs="宋体"/>
                <w:kern w:val="0"/>
                <w:sz w:val="24"/>
              </w:rPr>
            </w:pPr>
          </w:p>
        </w:tc>
        <w:tc>
          <w:tcPr>
            <w:tcW w:w="1096" w:type="dxa"/>
            <w:tcBorders>
              <w:top w:val="nil"/>
              <w:left w:val="nil"/>
              <w:bottom w:val="nil"/>
              <w:right w:val="nil"/>
            </w:tcBorders>
            <w:shd w:val="clear" w:color="auto" w:fill="auto"/>
            <w:noWrap/>
            <w:vAlign w:val="center"/>
          </w:tcPr>
          <w:p w:rsidR="00413320" w:rsidRPr="00413320" w:rsidRDefault="00413320" w:rsidP="00C3461B">
            <w:pPr>
              <w:widowControl/>
              <w:jc w:val="left"/>
              <w:rPr>
                <w:rFonts w:ascii="宋体" w:hAnsi="宋体" w:cs="宋体"/>
                <w:kern w:val="0"/>
                <w:sz w:val="24"/>
              </w:rPr>
            </w:pPr>
          </w:p>
        </w:tc>
        <w:tc>
          <w:tcPr>
            <w:tcW w:w="1096" w:type="dxa"/>
            <w:tcBorders>
              <w:top w:val="nil"/>
              <w:left w:val="nil"/>
              <w:bottom w:val="nil"/>
              <w:right w:val="nil"/>
            </w:tcBorders>
            <w:shd w:val="clear" w:color="auto" w:fill="auto"/>
            <w:noWrap/>
            <w:vAlign w:val="center"/>
          </w:tcPr>
          <w:p w:rsidR="00413320" w:rsidRPr="00413320" w:rsidRDefault="00413320" w:rsidP="00C3461B">
            <w:pPr>
              <w:widowControl/>
              <w:jc w:val="left"/>
              <w:rPr>
                <w:rFonts w:ascii="宋体" w:hAnsi="宋体" w:cs="宋体"/>
                <w:kern w:val="0"/>
                <w:sz w:val="24"/>
              </w:rPr>
            </w:pPr>
          </w:p>
        </w:tc>
      </w:tr>
      <w:tr w:rsidR="00413320" w:rsidRPr="00413320" w:rsidTr="00C3461B">
        <w:trPr>
          <w:trHeight w:val="285"/>
        </w:trPr>
        <w:tc>
          <w:tcPr>
            <w:tcW w:w="1200" w:type="dxa"/>
            <w:tcBorders>
              <w:top w:val="nil"/>
              <w:left w:val="nil"/>
              <w:bottom w:val="nil"/>
              <w:right w:val="nil"/>
            </w:tcBorders>
            <w:shd w:val="clear" w:color="auto" w:fill="auto"/>
            <w:noWrap/>
            <w:vAlign w:val="center"/>
          </w:tcPr>
          <w:p w:rsidR="00413320" w:rsidRPr="00413320" w:rsidRDefault="00BA5903" w:rsidP="00C3461B">
            <w:pPr>
              <w:widowControl/>
              <w:jc w:val="left"/>
              <w:rPr>
                <w:rFonts w:ascii="宋体" w:hAnsi="宋体" w:cs="宋体"/>
                <w:kern w:val="0"/>
                <w:sz w:val="24"/>
              </w:rPr>
            </w:pPr>
            <w:r w:rsidRPr="00413320">
              <w:rPr>
                <w:rFonts w:ascii="宋体" w:hAnsi="宋体" w:cs="宋体"/>
                <w:noProof/>
                <w:kern w:val="0"/>
                <w:sz w:val="24"/>
              </w:rPr>
              <mc:AlternateContent>
                <mc:Choice Requires="wps">
                  <w:drawing>
                    <wp:anchor distT="0" distB="0" distL="114300" distR="114300" simplePos="0" relativeHeight="251660288" behindDoc="0" locked="0" layoutInCell="1" allowOverlap="1" wp14:anchorId="1F4552A8" wp14:editId="4180BF6A">
                      <wp:simplePos x="0" y="0"/>
                      <wp:positionH relativeFrom="column">
                        <wp:posOffset>674370</wp:posOffset>
                      </wp:positionH>
                      <wp:positionV relativeFrom="paragraph">
                        <wp:posOffset>34290</wp:posOffset>
                      </wp:positionV>
                      <wp:extent cx="4133850" cy="9525"/>
                      <wp:effectExtent l="0" t="0" r="19050" b="28575"/>
                      <wp:wrapNone/>
                      <wp:docPr id="71" name="直接连接符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3385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71"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pt,2.7pt" to="378.6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"/>
                  </w:pict>
                </mc:Fallback>
              </mc:AlternateContent>
            </w:r>
          </w:p>
        </w:tc>
        <w:tc>
          <w:tcPr>
            <w:tcW w:w="1096" w:type="dxa"/>
            <w:tcBorders>
              <w:top w:val="nil"/>
              <w:left w:val="nil"/>
              <w:bottom w:val="nil"/>
              <w:right w:val="nil"/>
            </w:tcBorders>
            <w:shd w:val="clear" w:color="auto" w:fill="auto"/>
            <w:noWrap/>
            <w:vAlign w:val="center"/>
          </w:tcPr>
          <w:p w:rsidR="00413320" w:rsidRPr="00413320" w:rsidRDefault="00413320" w:rsidP="00C3461B">
            <w:pPr>
              <w:widowControl/>
              <w:jc w:val="left"/>
              <w:rPr>
                <w:rFonts w:ascii="宋体" w:hAnsi="宋体" w:cs="宋体"/>
                <w:kern w:val="0"/>
                <w:sz w:val="24"/>
              </w:rPr>
            </w:pPr>
          </w:p>
        </w:tc>
        <w:tc>
          <w:tcPr>
            <w:tcW w:w="1096" w:type="dxa"/>
            <w:tcBorders>
              <w:top w:val="nil"/>
              <w:left w:val="nil"/>
              <w:bottom w:val="nil"/>
              <w:right w:val="nil"/>
            </w:tcBorders>
            <w:shd w:val="clear" w:color="auto" w:fill="auto"/>
            <w:noWrap/>
            <w:vAlign w:val="center"/>
          </w:tcPr>
          <w:p w:rsidR="00413320" w:rsidRPr="00413320" w:rsidRDefault="00413320" w:rsidP="00C3461B">
            <w:pPr>
              <w:widowControl/>
              <w:jc w:val="left"/>
              <w:rPr>
                <w:rFonts w:ascii="宋体" w:hAnsi="宋体" w:cs="宋体"/>
                <w:kern w:val="0"/>
                <w:sz w:val="24"/>
              </w:rPr>
            </w:pPr>
          </w:p>
        </w:tc>
        <w:tc>
          <w:tcPr>
            <w:tcW w:w="1096" w:type="dxa"/>
            <w:tcBorders>
              <w:top w:val="nil"/>
              <w:left w:val="nil"/>
              <w:bottom w:val="nil"/>
              <w:right w:val="nil"/>
            </w:tcBorders>
            <w:shd w:val="clear" w:color="auto" w:fill="auto"/>
            <w:noWrap/>
            <w:vAlign w:val="center"/>
          </w:tcPr>
          <w:p w:rsidR="00413320" w:rsidRPr="00413320" w:rsidRDefault="00413320" w:rsidP="00C3461B">
            <w:pPr>
              <w:widowControl/>
              <w:jc w:val="left"/>
              <w:rPr>
                <w:rFonts w:ascii="宋体" w:hAnsi="宋体" w:cs="宋体"/>
                <w:kern w:val="0"/>
                <w:sz w:val="24"/>
              </w:rPr>
            </w:pPr>
          </w:p>
        </w:tc>
        <w:tc>
          <w:tcPr>
            <w:tcW w:w="1096" w:type="dxa"/>
            <w:tcBorders>
              <w:top w:val="nil"/>
              <w:left w:val="nil"/>
              <w:bottom w:val="nil"/>
              <w:right w:val="nil"/>
            </w:tcBorders>
            <w:shd w:val="clear" w:color="auto" w:fill="auto"/>
            <w:noWrap/>
            <w:vAlign w:val="center"/>
          </w:tcPr>
          <w:p w:rsidR="00413320" w:rsidRPr="00413320" w:rsidRDefault="00413320" w:rsidP="00C3461B">
            <w:pPr>
              <w:widowControl/>
              <w:jc w:val="left"/>
              <w:rPr>
                <w:rFonts w:ascii="宋体" w:hAnsi="宋体" w:cs="宋体"/>
                <w:kern w:val="0"/>
                <w:sz w:val="24"/>
              </w:rPr>
            </w:pPr>
          </w:p>
        </w:tc>
        <w:tc>
          <w:tcPr>
            <w:tcW w:w="1096" w:type="dxa"/>
            <w:tcBorders>
              <w:top w:val="nil"/>
              <w:left w:val="nil"/>
              <w:bottom w:val="nil"/>
              <w:right w:val="nil"/>
            </w:tcBorders>
            <w:shd w:val="clear" w:color="auto" w:fill="auto"/>
            <w:noWrap/>
            <w:vAlign w:val="center"/>
          </w:tcPr>
          <w:p w:rsidR="00413320" w:rsidRPr="00413320" w:rsidRDefault="00413320" w:rsidP="00C3461B">
            <w:pPr>
              <w:widowControl/>
              <w:jc w:val="left"/>
              <w:rPr>
                <w:rFonts w:ascii="宋体" w:hAnsi="宋体" w:cs="宋体"/>
                <w:kern w:val="0"/>
                <w:sz w:val="24"/>
              </w:rPr>
            </w:pPr>
          </w:p>
        </w:tc>
        <w:tc>
          <w:tcPr>
            <w:tcW w:w="1096" w:type="dxa"/>
            <w:tcBorders>
              <w:top w:val="nil"/>
              <w:left w:val="nil"/>
              <w:bottom w:val="nil"/>
              <w:right w:val="nil"/>
            </w:tcBorders>
            <w:shd w:val="clear" w:color="auto" w:fill="auto"/>
            <w:noWrap/>
            <w:vAlign w:val="center"/>
          </w:tcPr>
          <w:p w:rsidR="00413320" w:rsidRPr="00413320" w:rsidRDefault="00413320" w:rsidP="00C3461B">
            <w:pPr>
              <w:widowControl/>
              <w:jc w:val="left"/>
              <w:rPr>
                <w:rFonts w:ascii="宋体" w:hAnsi="宋体" w:cs="宋体"/>
                <w:kern w:val="0"/>
                <w:sz w:val="24"/>
              </w:rPr>
            </w:pPr>
          </w:p>
        </w:tc>
      </w:tr>
      <w:tr w:rsidR="00BA5903" w:rsidRPr="00413320" w:rsidTr="00C3461B">
        <w:trPr>
          <w:trHeight w:val="285"/>
        </w:trPr>
        <w:tc>
          <w:tcPr>
            <w:tcW w:w="1200" w:type="dxa"/>
            <w:tcBorders>
              <w:top w:val="nil"/>
              <w:left w:val="nil"/>
              <w:bottom w:val="nil"/>
              <w:right w:val="nil"/>
            </w:tcBorders>
            <w:shd w:val="clear" w:color="auto" w:fill="auto"/>
            <w:noWrap/>
            <w:vAlign w:val="center"/>
          </w:tcPr>
          <w:p w:rsidR="00BA5903" w:rsidRPr="00413320" w:rsidRDefault="00BA5903" w:rsidP="00C3461B">
            <w:pPr>
              <w:widowControl/>
              <w:wordWrap w:val="0"/>
              <w:jc w:val="right"/>
              <w:rPr>
                <w:rFonts w:ascii="宋体" w:hAnsi="宋体" w:cs="宋体"/>
                <w:kern w:val="0"/>
                <w:sz w:val="24"/>
              </w:rPr>
            </w:pPr>
            <w:r>
              <w:rPr>
                <w:rFonts w:ascii="宋体" w:hAnsi="宋体" w:cs="宋体" w:hint="eastAsia"/>
                <w:kern w:val="0"/>
                <w:sz w:val="24"/>
              </w:rPr>
              <w:t xml:space="preserve"> </w:t>
            </w:r>
            <w:r w:rsidRPr="00413320">
              <w:rPr>
                <w:rFonts w:ascii="宋体" w:hAnsi="宋体" w:cs="宋体" w:hint="eastAsia"/>
                <w:kern w:val="0"/>
                <w:sz w:val="24"/>
              </w:rPr>
              <w:t>0</w:t>
            </w:r>
          </w:p>
        </w:tc>
        <w:tc>
          <w:tcPr>
            <w:tcW w:w="1096" w:type="dxa"/>
            <w:tcBorders>
              <w:top w:val="nil"/>
              <w:left w:val="nil"/>
              <w:bottom w:val="nil"/>
              <w:right w:val="nil"/>
            </w:tcBorders>
            <w:shd w:val="clear" w:color="auto" w:fill="auto"/>
            <w:noWrap/>
            <w:vAlign w:val="center"/>
          </w:tcPr>
          <w:p w:rsidR="00BA5903" w:rsidRPr="00413320" w:rsidRDefault="00BA5903" w:rsidP="00C3461B">
            <w:pPr>
              <w:widowControl/>
              <w:jc w:val="right"/>
              <w:rPr>
                <w:rFonts w:ascii="宋体" w:hAnsi="宋体" w:cs="宋体"/>
                <w:kern w:val="0"/>
                <w:sz w:val="24"/>
              </w:rPr>
            </w:pPr>
            <w:r w:rsidRPr="00413320">
              <w:rPr>
                <w:rFonts w:ascii="宋体" w:hAnsi="宋体" w:cs="宋体" w:hint="eastAsia"/>
                <w:kern w:val="0"/>
                <w:sz w:val="24"/>
              </w:rPr>
              <w:t xml:space="preserve">     </w:t>
            </w:r>
            <w:r>
              <w:rPr>
                <w:rFonts w:ascii="宋体" w:hAnsi="宋体" w:cs="宋体" w:hint="eastAsia"/>
                <w:kern w:val="0"/>
                <w:sz w:val="24"/>
              </w:rPr>
              <w:t xml:space="preserve"> </w:t>
            </w:r>
            <w:r w:rsidRPr="00413320">
              <w:rPr>
                <w:rFonts w:ascii="宋体" w:hAnsi="宋体" w:cs="宋体" w:hint="eastAsia"/>
                <w:kern w:val="0"/>
                <w:sz w:val="24"/>
              </w:rPr>
              <w:t>6</w:t>
            </w:r>
          </w:p>
        </w:tc>
        <w:tc>
          <w:tcPr>
            <w:tcW w:w="1096" w:type="dxa"/>
            <w:tcBorders>
              <w:top w:val="nil"/>
              <w:left w:val="nil"/>
              <w:bottom w:val="nil"/>
              <w:right w:val="nil"/>
            </w:tcBorders>
            <w:shd w:val="clear" w:color="auto" w:fill="auto"/>
            <w:noWrap/>
            <w:vAlign w:val="center"/>
          </w:tcPr>
          <w:p w:rsidR="00BA5903" w:rsidRPr="00413320" w:rsidRDefault="00BA5903" w:rsidP="00C3461B">
            <w:pPr>
              <w:widowControl/>
              <w:jc w:val="right"/>
              <w:rPr>
                <w:rFonts w:ascii="宋体" w:hAnsi="宋体" w:cs="宋体"/>
                <w:kern w:val="0"/>
                <w:sz w:val="24"/>
              </w:rPr>
            </w:pPr>
            <w:r w:rsidRPr="00413320">
              <w:rPr>
                <w:rFonts w:ascii="宋体" w:hAnsi="宋体" w:cs="宋体" w:hint="eastAsia"/>
                <w:kern w:val="0"/>
                <w:sz w:val="24"/>
              </w:rPr>
              <w:t xml:space="preserve">  12</w:t>
            </w:r>
          </w:p>
        </w:tc>
        <w:tc>
          <w:tcPr>
            <w:tcW w:w="1096" w:type="dxa"/>
            <w:tcBorders>
              <w:top w:val="nil"/>
              <w:left w:val="nil"/>
              <w:bottom w:val="nil"/>
              <w:right w:val="nil"/>
            </w:tcBorders>
            <w:shd w:val="clear" w:color="auto" w:fill="auto"/>
            <w:noWrap/>
            <w:vAlign w:val="center"/>
          </w:tcPr>
          <w:p w:rsidR="00BA5903" w:rsidRPr="00413320" w:rsidRDefault="00BA5903" w:rsidP="00C3461B">
            <w:pPr>
              <w:widowControl/>
              <w:jc w:val="right"/>
              <w:rPr>
                <w:rFonts w:ascii="宋体" w:hAnsi="宋体" w:cs="宋体"/>
                <w:kern w:val="0"/>
                <w:sz w:val="24"/>
              </w:rPr>
            </w:pPr>
            <w:r w:rsidRPr="00413320">
              <w:rPr>
                <w:rFonts w:ascii="宋体" w:hAnsi="宋体" w:cs="宋体" w:hint="eastAsia"/>
                <w:kern w:val="0"/>
                <w:sz w:val="24"/>
              </w:rPr>
              <w:t>18</w:t>
            </w:r>
          </w:p>
        </w:tc>
        <w:tc>
          <w:tcPr>
            <w:tcW w:w="1096" w:type="dxa"/>
            <w:tcBorders>
              <w:top w:val="nil"/>
              <w:left w:val="nil"/>
              <w:bottom w:val="nil"/>
              <w:right w:val="nil"/>
            </w:tcBorders>
            <w:shd w:val="clear" w:color="auto" w:fill="auto"/>
            <w:noWrap/>
            <w:vAlign w:val="center"/>
          </w:tcPr>
          <w:p w:rsidR="00BA5903" w:rsidRPr="00413320" w:rsidRDefault="00BA5903" w:rsidP="00C3461B">
            <w:pPr>
              <w:widowControl/>
              <w:jc w:val="right"/>
              <w:rPr>
                <w:rFonts w:ascii="宋体" w:hAnsi="宋体" w:cs="宋体"/>
                <w:kern w:val="0"/>
                <w:sz w:val="24"/>
              </w:rPr>
            </w:pPr>
            <w:r w:rsidRPr="00413320">
              <w:rPr>
                <w:rFonts w:ascii="宋体" w:hAnsi="宋体" w:cs="宋体" w:hint="eastAsia"/>
                <w:kern w:val="0"/>
                <w:sz w:val="24"/>
              </w:rPr>
              <w:t xml:space="preserve">   24</w:t>
            </w:r>
          </w:p>
        </w:tc>
        <w:tc>
          <w:tcPr>
            <w:tcW w:w="1096" w:type="dxa"/>
            <w:tcBorders>
              <w:top w:val="nil"/>
              <w:left w:val="nil"/>
              <w:bottom w:val="nil"/>
              <w:right w:val="nil"/>
            </w:tcBorders>
            <w:shd w:val="clear" w:color="auto" w:fill="auto"/>
            <w:noWrap/>
            <w:vAlign w:val="center"/>
          </w:tcPr>
          <w:p w:rsidR="00BA5903" w:rsidRPr="00413320" w:rsidRDefault="00BA5903" w:rsidP="00C3461B">
            <w:pPr>
              <w:widowControl/>
              <w:wordWrap w:val="0"/>
              <w:jc w:val="right"/>
              <w:rPr>
                <w:rFonts w:ascii="宋体" w:hAnsi="宋体" w:cs="宋体"/>
                <w:kern w:val="0"/>
                <w:sz w:val="24"/>
              </w:rPr>
            </w:pPr>
            <w:r>
              <w:rPr>
                <w:rFonts w:ascii="宋体" w:hAnsi="宋体" w:cs="宋体" w:hint="eastAsia"/>
                <w:kern w:val="0"/>
                <w:sz w:val="24"/>
              </w:rPr>
              <w:t xml:space="preserve">     </w:t>
            </w:r>
            <w:r w:rsidRPr="00413320">
              <w:rPr>
                <w:rFonts w:ascii="宋体" w:hAnsi="宋体" w:cs="宋体" w:hint="eastAsia"/>
                <w:kern w:val="0"/>
                <w:sz w:val="24"/>
              </w:rPr>
              <w:t>30</w:t>
            </w:r>
          </w:p>
        </w:tc>
        <w:tc>
          <w:tcPr>
            <w:tcW w:w="1096" w:type="dxa"/>
            <w:tcBorders>
              <w:top w:val="nil"/>
              <w:left w:val="nil"/>
              <w:bottom w:val="nil"/>
              <w:right w:val="nil"/>
            </w:tcBorders>
            <w:shd w:val="clear" w:color="auto" w:fill="auto"/>
            <w:noWrap/>
            <w:vAlign w:val="center"/>
          </w:tcPr>
          <w:p w:rsidR="00BA5903" w:rsidRPr="00413320" w:rsidRDefault="00BA5903" w:rsidP="00C3461B">
            <w:pPr>
              <w:widowControl/>
              <w:jc w:val="left"/>
              <w:rPr>
                <w:rFonts w:ascii="宋体" w:hAnsi="宋体" w:cs="宋体"/>
                <w:kern w:val="0"/>
                <w:sz w:val="24"/>
              </w:rPr>
            </w:pPr>
          </w:p>
        </w:tc>
      </w:tr>
      <w:tr w:rsidR="00BA5903" w:rsidRPr="00413320" w:rsidTr="00C3461B">
        <w:trPr>
          <w:trHeight w:val="285"/>
        </w:trPr>
        <w:tc>
          <w:tcPr>
            <w:tcW w:w="1200" w:type="dxa"/>
            <w:tcBorders>
              <w:top w:val="nil"/>
              <w:left w:val="nil"/>
              <w:bottom w:val="nil"/>
              <w:right w:val="nil"/>
            </w:tcBorders>
            <w:shd w:val="clear" w:color="auto" w:fill="auto"/>
            <w:noWrap/>
            <w:vAlign w:val="center"/>
          </w:tcPr>
          <w:p w:rsidR="00BA5903" w:rsidRPr="00413320" w:rsidRDefault="00BA5903" w:rsidP="00C3461B">
            <w:pPr>
              <w:widowControl/>
              <w:jc w:val="left"/>
              <w:rPr>
                <w:rFonts w:ascii="宋体" w:hAnsi="宋体" w:cs="宋体"/>
                <w:kern w:val="0"/>
                <w:sz w:val="24"/>
              </w:rPr>
            </w:pPr>
          </w:p>
        </w:tc>
        <w:tc>
          <w:tcPr>
            <w:tcW w:w="1096" w:type="dxa"/>
            <w:tcBorders>
              <w:top w:val="nil"/>
              <w:left w:val="nil"/>
              <w:bottom w:val="nil"/>
              <w:right w:val="nil"/>
            </w:tcBorders>
            <w:shd w:val="clear" w:color="auto" w:fill="auto"/>
            <w:noWrap/>
            <w:vAlign w:val="center"/>
          </w:tcPr>
          <w:p w:rsidR="00BA5903" w:rsidRPr="00413320" w:rsidRDefault="00BA5903" w:rsidP="00C3461B">
            <w:pPr>
              <w:widowControl/>
              <w:jc w:val="left"/>
              <w:rPr>
                <w:rFonts w:ascii="宋体" w:hAnsi="宋体" w:cs="宋体"/>
                <w:kern w:val="0"/>
                <w:sz w:val="24"/>
              </w:rPr>
            </w:pPr>
          </w:p>
        </w:tc>
        <w:tc>
          <w:tcPr>
            <w:tcW w:w="3288" w:type="dxa"/>
            <w:gridSpan w:val="3"/>
            <w:tcBorders>
              <w:top w:val="nil"/>
              <w:left w:val="nil"/>
              <w:bottom w:val="nil"/>
              <w:right w:val="nil"/>
            </w:tcBorders>
            <w:shd w:val="clear" w:color="auto" w:fill="auto"/>
            <w:noWrap/>
            <w:vAlign w:val="center"/>
          </w:tcPr>
          <w:p w:rsidR="00BA5903" w:rsidRPr="00A4159E" w:rsidRDefault="00BA5903" w:rsidP="00C3461B">
            <w:pPr>
              <w:widowControl/>
              <w:jc w:val="left"/>
              <w:rPr>
                <w:rFonts w:ascii="Book Antiqua" w:hAnsi="Book Antiqua" w:cs="宋体"/>
                <w:b/>
                <w:color w:val="000000" w:themeColor="text1"/>
                <w:kern w:val="0"/>
                <w:szCs w:val="21"/>
              </w:rPr>
            </w:pPr>
            <w:r w:rsidRPr="00A4159E">
              <w:rPr>
                <w:rFonts w:ascii="Book Antiqua" w:hAnsi="Book Antiqua"/>
                <w:b/>
                <w:color w:val="000000" w:themeColor="text1"/>
                <w:kern w:val="0"/>
                <w:szCs w:val="21"/>
              </w:rPr>
              <w:t>Months after treatment</w:t>
            </w:r>
          </w:p>
        </w:tc>
        <w:tc>
          <w:tcPr>
            <w:tcW w:w="1096" w:type="dxa"/>
            <w:tcBorders>
              <w:top w:val="nil"/>
              <w:left w:val="nil"/>
              <w:bottom w:val="nil"/>
              <w:right w:val="nil"/>
            </w:tcBorders>
            <w:shd w:val="clear" w:color="auto" w:fill="auto"/>
            <w:noWrap/>
            <w:vAlign w:val="center"/>
          </w:tcPr>
          <w:p w:rsidR="00BA5903" w:rsidRPr="00413320" w:rsidRDefault="00BA5903" w:rsidP="00C3461B">
            <w:pPr>
              <w:widowControl/>
              <w:jc w:val="left"/>
              <w:rPr>
                <w:rFonts w:ascii="宋体" w:hAnsi="宋体" w:cs="宋体"/>
                <w:kern w:val="0"/>
                <w:sz w:val="24"/>
              </w:rPr>
            </w:pPr>
          </w:p>
        </w:tc>
        <w:tc>
          <w:tcPr>
            <w:tcW w:w="1096" w:type="dxa"/>
            <w:tcBorders>
              <w:top w:val="nil"/>
              <w:left w:val="nil"/>
              <w:bottom w:val="nil"/>
              <w:right w:val="nil"/>
            </w:tcBorders>
            <w:shd w:val="clear" w:color="auto" w:fill="auto"/>
            <w:noWrap/>
            <w:vAlign w:val="center"/>
          </w:tcPr>
          <w:p w:rsidR="00BA5903" w:rsidRPr="00413320" w:rsidRDefault="00BA5903" w:rsidP="00C3461B">
            <w:pPr>
              <w:widowControl/>
              <w:jc w:val="left"/>
              <w:rPr>
                <w:rFonts w:ascii="宋体" w:hAnsi="宋体" w:cs="宋体"/>
                <w:kern w:val="0"/>
                <w:sz w:val="24"/>
              </w:rPr>
            </w:pPr>
          </w:p>
        </w:tc>
      </w:tr>
      <w:tr w:rsidR="00BA5903" w:rsidRPr="00413320" w:rsidTr="00C3461B">
        <w:trPr>
          <w:trHeight w:val="285"/>
        </w:trPr>
        <w:tc>
          <w:tcPr>
            <w:tcW w:w="1200" w:type="dxa"/>
            <w:tcBorders>
              <w:top w:val="nil"/>
              <w:left w:val="nil"/>
              <w:bottom w:val="nil"/>
              <w:right w:val="nil"/>
            </w:tcBorders>
            <w:shd w:val="clear" w:color="auto" w:fill="auto"/>
            <w:noWrap/>
            <w:vAlign w:val="center"/>
          </w:tcPr>
          <w:p w:rsidR="00BA5903" w:rsidRPr="00413320" w:rsidRDefault="00BA5903" w:rsidP="00C3461B">
            <w:pPr>
              <w:widowControl/>
              <w:jc w:val="left"/>
              <w:rPr>
                <w:rFonts w:ascii="宋体" w:hAnsi="宋体" w:cs="宋体"/>
                <w:kern w:val="0"/>
                <w:sz w:val="24"/>
              </w:rPr>
            </w:pPr>
          </w:p>
        </w:tc>
        <w:tc>
          <w:tcPr>
            <w:tcW w:w="1096" w:type="dxa"/>
            <w:tcBorders>
              <w:top w:val="nil"/>
              <w:left w:val="nil"/>
              <w:bottom w:val="nil"/>
              <w:right w:val="nil"/>
            </w:tcBorders>
            <w:shd w:val="clear" w:color="auto" w:fill="auto"/>
            <w:noWrap/>
            <w:vAlign w:val="center"/>
          </w:tcPr>
          <w:p w:rsidR="00BA5903" w:rsidRPr="00413320" w:rsidRDefault="00BA5903" w:rsidP="00C3461B">
            <w:pPr>
              <w:widowControl/>
              <w:jc w:val="left"/>
              <w:rPr>
                <w:rFonts w:ascii="宋体" w:hAnsi="宋体" w:cs="宋体"/>
                <w:kern w:val="0"/>
                <w:sz w:val="24"/>
              </w:rPr>
            </w:pPr>
          </w:p>
        </w:tc>
        <w:tc>
          <w:tcPr>
            <w:tcW w:w="3288" w:type="dxa"/>
            <w:gridSpan w:val="3"/>
            <w:tcBorders>
              <w:top w:val="nil"/>
              <w:left w:val="nil"/>
              <w:bottom w:val="nil"/>
              <w:right w:val="nil"/>
            </w:tcBorders>
            <w:shd w:val="clear" w:color="auto" w:fill="auto"/>
            <w:noWrap/>
            <w:vAlign w:val="center"/>
          </w:tcPr>
          <w:p w:rsidR="00BA5903" w:rsidRPr="00BA5903" w:rsidRDefault="00BA5903" w:rsidP="00C3461B">
            <w:pPr>
              <w:widowControl/>
              <w:jc w:val="left"/>
              <w:rPr>
                <w:rFonts w:ascii="Book Antiqua" w:hAnsi="Book Antiqua"/>
                <w:color w:val="000000" w:themeColor="text1"/>
                <w:kern w:val="0"/>
                <w:szCs w:val="21"/>
              </w:rPr>
            </w:pPr>
          </w:p>
        </w:tc>
        <w:tc>
          <w:tcPr>
            <w:tcW w:w="1096" w:type="dxa"/>
            <w:tcBorders>
              <w:top w:val="nil"/>
              <w:left w:val="nil"/>
              <w:bottom w:val="nil"/>
              <w:right w:val="nil"/>
            </w:tcBorders>
            <w:shd w:val="clear" w:color="auto" w:fill="auto"/>
            <w:noWrap/>
            <w:vAlign w:val="center"/>
          </w:tcPr>
          <w:p w:rsidR="00BA5903" w:rsidRPr="00413320" w:rsidRDefault="00BA5903" w:rsidP="00C3461B">
            <w:pPr>
              <w:widowControl/>
              <w:jc w:val="left"/>
              <w:rPr>
                <w:rFonts w:ascii="宋体" w:hAnsi="宋体" w:cs="宋体"/>
                <w:kern w:val="0"/>
                <w:sz w:val="24"/>
              </w:rPr>
            </w:pPr>
          </w:p>
        </w:tc>
        <w:tc>
          <w:tcPr>
            <w:tcW w:w="1096" w:type="dxa"/>
            <w:tcBorders>
              <w:top w:val="nil"/>
              <w:left w:val="nil"/>
              <w:bottom w:val="nil"/>
              <w:right w:val="nil"/>
            </w:tcBorders>
            <w:shd w:val="clear" w:color="auto" w:fill="auto"/>
            <w:noWrap/>
            <w:vAlign w:val="center"/>
          </w:tcPr>
          <w:p w:rsidR="00BA5903" w:rsidRPr="00413320" w:rsidRDefault="00BA5903" w:rsidP="00C3461B">
            <w:pPr>
              <w:widowControl/>
              <w:jc w:val="left"/>
              <w:rPr>
                <w:rFonts w:ascii="宋体" w:hAnsi="宋体" w:cs="宋体"/>
                <w:kern w:val="0"/>
                <w:sz w:val="24"/>
              </w:rPr>
            </w:pPr>
          </w:p>
        </w:tc>
      </w:tr>
    </w:tbl>
    <w:p w:rsidR="00413320" w:rsidRPr="00BA5903" w:rsidRDefault="00BA5903" w:rsidP="00BA5903">
      <w:pPr>
        <w:adjustRightInd w:val="0"/>
        <w:snapToGrid w:val="0"/>
        <w:spacing w:line="360" w:lineRule="auto"/>
        <w:rPr>
          <w:rFonts w:ascii="Book Antiqua" w:hAnsi="Book Antiqua"/>
          <w:b/>
          <w:sz w:val="24"/>
          <w:szCs w:val="24"/>
        </w:rPr>
      </w:pPr>
      <w:r w:rsidRPr="00BA5903">
        <w:rPr>
          <w:rFonts w:ascii="Book Antiqua" w:hAnsi="Book Antiqua" w:hint="eastAsia"/>
          <w:b/>
          <w:sz w:val="24"/>
          <w:szCs w:val="24"/>
        </w:rPr>
        <w:t xml:space="preserve">Figure 1 </w:t>
      </w:r>
      <w:r w:rsidRPr="00BA5903">
        <w:rPr>
          <w:rFonts w:ascii="Book Antiqua" w:hAnsi="Book Antiqua"/>
          <w:b/>
          <w:sz w:val="24"/>
          <w:szCs w:val="24"/>
        </w:rPr>
        <w:t>Progression-free survival and overall survival curves of 32 patients</w:t>
      </w:r>
      <w:r w:rsidRPr="00BA5903">
        <w:rPr>
          <w:rFonts w:ascii="Book Antiqua" w:hAnsi="Book Antiqua" w:hint="eastAsia"/>
          <w:b/>
          <w:sz w:val="24"/>
          <w:szCs w:val="24"/>
        </w:rPr>
        <w:t>.</w:t>
      </w:r>
    </w:p>
    <w:p w:rsidR="00BA5903" w:rsidRPr="00413320" w:rsidRDefault="00BA5903" w:rsidP="00BA5903">
      <w:pPr>
        <w:adjustRightInd w:val="0"/>
        <w:snapToGrid w:val="0"/>
        <w:spacing w:line="360" w:lineRule="auto"/>
        <w:rPr>
          <w:rFonts w:ascii="Book Antiqua" w:hAnsi="Book Antiqua"/>
          <w:sz w:val="24"/>
          <w:szCs w:val="24"/>
        </w:rPr>
      </w:pPr>
    </w:p>
    <w:p w:rsidR="00413320" w:rsidRDefault="00413320" w:rsidP="000921BC">
      <w:pPr>
        <w:adjustRightInd w:val="0"/>
        <w:snapToGrid w:val="0"/>
        <w:spacing w:line="360" w:lineRule="auto"/>
        <w:rPr>
          <w:rFonts w:ascii="Book Antiqua" w:hAnsi="Book Antiqua"/>
          <w:b/>
          <w:sz w:val="24"/>
          <w:szCs w:val="24"/>
        </w:rPr>
      </w:pPr>
      <w:r w:rsidRPr="00BA5903">
        <w:rPr>
          <w:rFonts w:ascii="Book Antiqua" w:hAnsi="Book Antiqua"/>
          <w:b/>
          <w:sz w:val="24"/>
          <w:szCs w:val="24"/>
        </w:rPr>
        <w:t>Table</w:t>
      </w:r>
      <w:r w:rsidR="00BA5903" w:rsidRPr="00BA5903">
        <w:rPr>
          <w:rFonts w:ascii="Book Antiqua" w:hAnsi="Book Antiqua" w:hint="eastAsia"/>
          <w:b/>
          <w:sz w:val="24"/>
          <w:szCs w:val="24"/>
        </w:rPr>
        <w:t xml:space="preserve"> </w:t>
      </w:r>
      <w:r w:rsidRPr="00BA5903">
        <w:rPr>
          <w:rFonts w:ascii="Book Antiqua" w:hAnsi="Book Antiqua"/>
          <w:b/>
          <w:sz w:val="24"/>
          <w:szCs w:val="24"/>
        </w:rPr>
        <w:t>1</w:t>
      </w:r>
      <w:r w:rsidRPr="00BA5903">
        <w:rPr>
          <w:rFonts w:ascii="Book Antiqua" w:hAnsi="Book Antiqua" w:hint="eastAsia"/>
          <w:b/>
          <w:sz w:val="24"/>
          <w:szCs w:val="24"/>
        </w:rPr>
        <w:t xml:space="preserve"> C</w:t>
      </w:r>
      <w:r w:rsidRPr="00BA5903">
        <w:rPr>
          <w:rFonts w:ascii="Book Antiqua" w:hAnsi="Book Antiqua"/>
          <w:b/>
          <w:sz w:val="24"/>
          <w:szCs w:val="24"/>
        </w:rPr>
        <w:t xml:space="preserve">haracteristics </w:t>
      </w:r>
      <w:r w:rsidRPr="00BA5903">
        <w:rPr>
          <w:rFonts w:ascii="Book Antiqua" w:hAnsi="Book Antiqua" w:hint="eastAsia"/>
          <w:b/>
          <w:sz w:val="24"/>
          <w:szCs w:val="24"/>
        </w:rPr>
        <w:t>of the</w:t>
      </w:r>
      <w:r w:rsidR="00BA5903" w:rsidRPr="00BA5903">
        <w:rPr>
          <w:rFonts w:ascii="Book Antiqua" w:hAnsi="Book Antiqua"/>
          <w:b/>
          <w:sz w:val="24"/>
          <w:szCs w:val="24"/>
        </w:rPr>
        <w:t xml:space="preserve"> </w:t>
      </w:r>
      <w:proofErr w:type="gramStart"/>
      <w:r w:rsidR="00BA5903" w:rsidRPr="00BA5903">
        <w:rPr>
          <w:rFonts w:ascii="Book Antiqua" w:hAnsi="Book Antiqua"/>
          <w:b/>
          <w:sz w:val="24"/>
          <w:szCs w:val="24"/>
        </w:rPr>
        <w:t>p</w:t>
      </w:r>
      <w:r w:rsidRPr="00BA5903">
        <w:rPr>
          <w:rFonts w:ascii="Book Antiqua" w:hAnsi="Book Antiqua"/>
          <w:b/>
          <w:sz w:val="24"/>
          <w:szCs w:val="24"/>
        </w:rPr>
        <w:t>atient</w:t>
      </w:r>
      <w:r w:rsidRPr="00BA5903">
        <w:rPr>
          <w:rFonts w:ascii="Book Antiqua" w:hAnsi="Book Antiqua" w:hint="eastAsia"/>
          <w:b/>
          <w:sz w:val="24"/>
          <w:szCs w:val="24"/>
        </w:rPr>
        <w:t>s</w:t>
      </w:r>
      <w:proofErr w:type="gramEnd"/>
      <w:r w:rsidR="000921BC">
        <w:rPr>
          <w:rFonts w:ascii="Book Antiqua" w:hAnsi="Book Antiqua" w:hint="eastAsia"/>
          <w:b/>
          <w:sz w:val="24"/>
          <w:szCs w:val="24"/>
        </w:rPr>
        <w:t xml:space="preserve"> </w:t>
      </w:r>
      <w:r w:rsidR="000921BC" w:rsidRPr="000921BC">
        <w:rPr>
          <w:rFonts w:ascii="Book Antiqua" w:hAnsi="Book Antiqua" w:hint="eastAsia"/>
          <w:b/>
          <w:i/>
          <w:sz w:val="24"/>
          <w:szCs w:val="24"/>
        </w:rPr>
        <w:t>n</w:t>
      </w:r>
      <w:r w:rsidR="000921BC">
        <w:rPr>
          <w:rFonts w:ascii="Book Antiqua" w:hAnsi="Book Antiqua" w:hint="eastAsia"/>
          <w:b/>
          <w:sz w:val="24"/>
          <w:szCs w:val="24"/>
        </w:rPr>
        <w:t xml:space="preserve"> (%)</w:t>
      </w:r>
    </w:p>
    <w:tbl>
      <w:tblPr>
        <w:tblStyle w:val="a6"/>
        <w:tblW w:w="7696" w:type="dxa"/>
        <w:tblInd w:w="11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8"/>
        <w:gridCol w:w="3848"/>
      </w:tblGrid>
      <w:tr w:rsidR="000921BC" w:rsidTr="000921BC">
        <w:tc>
          <w:tcPr>
            <w:tcW w:w="3848" w:type="dxa"/>
            <w:tcBorders>
              <w:top w:val="single" w:sz="4" w:space="0" w:color="auto"/>
              <w:bottom w:val="single" w:sz="4" w:space="0" w:color="auto"/>
            </w:tcBorders>
          </w:tcPr>
          <w:p w:rsidR="000921BC" w:rsidRPr="00A4159E" w:rsidRDefault="000921BC" w:rsidP="00C3461B">
            <w:pPr>
              <w:adjustRightInd w:val="0"/>
              <w:snapToGrid w:val="0"/>
              <w:spacing w:line="360" w:lineRule="auto"/>
              <w:rPr>
                <w:rFonts w:ascii="Book Antiqua" w:hAnsi="Book Antiqua"/>
                <w:b/>
                <w:sz w:val="24"/>
                <w:szCs w:val="24"/>
              </w:rPr>
            </w:pPr>
            <w:r w:rsidRPr="00A4159E">
              <w:rPr>
                <w:rFonts w:ascii="Book Antiqua" w:hAnsi="Book Antiqua"/>
                <w:b/>
                <w:sz w:val="24"/>
                <w:szCs w:val="24"/>
              </w:rPr>
              <w:t>Characteristics</w:t>
            </w:r>
          </w:p>
        </w:tc>
        <w:tc>
          <w:tcPr>
            <w:tcW w:w="3848" w:type="dxa"/>
            <w:tcBorders>
              <w:top w:val="single" w:sz="4" w:space="0" w:color="auto"/>
              <w:bottom w:val="single" w:sz="4" w:space="0" w:color="auto"/>
            </w:tcBorders>
          </w:tcPr>
          <w:p w:rsidR="000921BC" w:rsidRPr="00A4159E" w:rsidRDefault="000921BC" w:rsidP="00C3461B">
            <w:pPr>
              <w:adjustRightInd w:val="0"/>
              <w:snapToGrid w:val="0"/>
              <w:spacing w:line="360" w:lineRule="auto"/>
              <w:rPr>
                <w:rFonts w:ascii="Book Antiqua" w:hAnsi="Book Antiqua"/>
                <w:b/>
                <w:sz w:val="24"/>
                <w:szCs w:val="24"/>
              </w:rPr>
            </w:pPr>
            <w:r w:rsidRPr="00A4159E">
              <w:rPr>
                <w:rFonts w:ascii="Book Antiqua" w:hAnsi="Book Antiqua"/>
                <w:b/>
                <w:sz w:val="24"/>
                <w:szCs w:val="24"/>
              </w:rPr>
              <w:t>Number of patients</w:t>
            </w:r>
          </w:p>
        </w:tc>
      </w:tr>
      <w:tr w:rsidR="000921BC" w:rsidTr="000921BC">
        <w:tc>
          <w:tcPr>
            <w:tcW w:w="3848" w:type="dxa"/>
            <w:tcBorders>
              <w:top w:val="single" w:sz="4" w:space="0" w:color="auto"/>
            </w:tcBorders>
          </w:tcPr>
          <w:p w:rsidR="000921BC" w:rsidRDefault="000921BC" w:rsidP="00A4159E">
            <w:pPr>
              <w:adjustRightInd w:val="0"/>
              <w:snapToGrid w:val="0"/>
              <w:spacing w:line="360" w:lineRule="auto"/>
              <w:rPr>
                <w:rFonts w:ascii="Book Antiqua" w:hAnsi="Book Antiqua"/>
                <w:sz w:val="24"/>
                <w:szCs w:val="24"/>
              </w:rPr>
            </w:pPr>
            <w:r w:rsidRPr="00413320">
              <w:rPr>
                <w:rFonts w:ascii="Book Antiqua" w:hAnsi="Book Antiqua"/>
                <w:sz w:val="24"/>
                <w:szCs w:val="24"/>
              </w:rPr>
              <w:t>Age</w:t>
            </w:r>
            <w:r>
              <w:rPr>
                <w:rFonts w:ascii="Book Antiqua" w:hAnsi="Book Antiqua" w:hint="eastAsia"/>
                <w:sz w:val="24"/>
                <w:szCs w:val="24"/>
              </w:rPr>
              <w:t xml:space="preserve"> </w:t>
            </w:r>
            <w:r w:rsidRPr="00413320">
              <w:rPr>
                <w:rFonts w:ascii="Book Antiqua" w:hAnsi="Book Antiqua"/>
                <w:sz w:val="24"/>
                <w:szCs w:val="24"/>
              </w:rPr>
              <w:t>(</w:t>
            </w:r>
            <w:proofErr w:type="spellStart"/>
            <w:r w:rsidRPr="00413320">
              <w:rPr>
                <w:rFonts w:ascii="Book Antiqua" w:hAnsi="Book Antiqua"/>
                <w:sz w:val="24"/>
                <w:szCs w:val="24"/>
              </w:rPr>
              <w:t>y</w:t>
            </w:r>
            <w:r>
              <w:rPr>
                <w:rFonts w:ascii="Book Antiqua" w:hAnsi="Book Antiqua"/>
                <w:sz w:val="24"/>
                <w:szCs w:val="24"/>
              </w:rPr>
              <w:t>r</w:t>
            </w:r>
            <w:proofErr w:type="spellEnd"/>
            <w:r w:rsidRPr="00413320">
              <w:rPr>
                <w:rFonts w:ascii="Book Antiqua" w:hAnsi="Book Antiqua"/>
                <w:sz w:val="24"/>
                <w:szCs w:val="24"/>
              </w:rPr>
              <w:t>)</w:t>
            </w:r>
          </w:p>
        </w:tc>
        <w:tc>
          <w:tcPr>
            <w:tcW w:w="3848" w:type="dxa"/>
            <w:tcBorders>
              <w:top w:val="single" w:sz="4" w:space="0" w:color="auto"/>
            </w:tcBorders>
          </w:tcPr>
          <w:p w:rsidR="000921BC" w:rsidRDefault="000921BC" w:rsidP="00C3461B">
            <w:pPr>
              <w:adjustRightInd w:val="0"/>
              <w:snapToGrid w:val="0"/>
              <w:spacing w:line="360" w:lineRule="auto"/>
              <w:rPr>
                <w:rFonts w:ascii="Book Antiqua" w:hAnsi="Book Antiqua"/>
                <w:sz w:val="24"/>
                <w:szCs w:val="24"/>
              </w:rPr>
            </w:pPr>
          </w:p>
        </w:tc>
      </w:tr>
      <w:tr w:rsidR="000921BC" w:rsidTr="000921BC">
        <w:tc>
          <w:tcPr>
            <w:tcW w:w="3848" w:type="dxa"/>
          </w:tcPr>
          <w:p w:rsidR="000921BC" w:rsidRDefault="000921BC" w:rsidP="00C3461B">
            <w:pPr>
              <w:adjustRightInd w:val="0"/>
              <w:snapToGrid w:val="0"/>
              <w:spacing w:line="360" w:lineRule="auto"/>
              <w:rPr>
                <w:rFonts w:ascii="Book Antiqua" w:hAnsi="Book Antiqua"/>
                <w:sz w:val="24"/>
                <w:szCs w:val="24"/>
              </w:rPr>
            </w:pPr>
            <w:r w:rsidRPr="00413320">
              <w:rPr>
                <w:rFonts w:ascii="Book Antiqua" w:hAnsi="Book Antiqua" w:hint="eastAsia"/>
                <w:sz w:val="24"/>
                <w:szCs w:val="24"/>
              </w:rPr>
              <w:t>R</w:t>
            </w:r>
            <w:r w:rsidRPr="00413320">
              <w:rPr>
                <w:rFonts w:ascii="Book Antiqua" w:hAnsi="Book Antiqua"/>
                <w:sz w:val="24"/>
                <w:szCs w:val="24"/>
              </w:rPr>
              <w:t>ange</w:t>
            </w:r>
          </w:p>
        </w:tc>
        <w:tc>
          <w:tcPr>
            <w:tcW w:w="3848" w:type="dxa"/>
          </w:tcPr>
          <w:p w:rsidR="000921BC" w:rsidRDefault="000921BC" w:rsidP="00C3461B">
            <w:pPr>
              <w:adjustRightInd w:val="0"/>
              <w:snapToGrid w:val="0"/>
              <w:spacing w:line="360" w:lineRule="auto"/>
              <w:rPr>
                <w:rFonts w:ascii="Book Antiqua" w:hAnsi="Book Antiqua"/>
                <w:sz w:val="24"/>
                <w:szCs w:val="24"/>
              </w:rPr>
            </w:pPr>
            <w:r w:rsidRPr="00413320">
              <w:rPr>
                <w:rFonts w:ascii="Book Antiqua" w:hAnsi="Book Antiqua" w:hint="eastAsia"/>
                <w:sz w:val="24"/>
                <w:szCs w:val="24"/>
              </w:rPr>
              <w:t>50-69</w:t>
            </w:r>
          </w:p>
        </w:tc>
      </w:tr>
      <w:tr w:rsidR="000921BC" w:rsidTr="000921BC">
        <w:tc>
          <w:tcPr>
            <w:tcW w:w="3848" w:type="dxa"/>
          </w:tcPr>
          <w:p w:rsidR="000921BC" w:rsidRDefault="000921BC" w:rsidP="00C3461B">
            <w:pPr>
              <w:adjustRightInd w:val="0"/>
              <w:snapToGrid w:val="0"/>
              <w:spacing w:line="360" w:lineRule="auto"/>
              <w:rPr>
                <w:rFonts w:ascii="Book Antiqua" w:hAnsi="Book Antiqua"/>
                <w:sz w:val="24"/>
                <w:szCs w:val="24"/>
              </w:rPr>
            </w:pPr>
            <w:r w:rsidRPr="00413320">
              <w:rPr>
                <w:rFonts w:ascii="Book Antiqua" w:hAnsi="Book Antiqua"/>
                <w:sz w:val="24"/>
                <w:szCs w:val="24"/>
              </w:rPr>
              <w:t>Median</w:t>
            </w:r>
          </w:p>
        </w:tc>
        <w:tc>
          <w:tcPr>
            <w:tcW w:w="3848" w:type="dxa"/>
          </w:tcPr>
          <w:p w:rsidR="000921BC" w:rsidRDefault="000921BC" w:rsidP="00C3461B">
            <w:pPr>
              <w:adjustRightInd w:val="0"/>
              <w:snapToGrid w:val="0"/>
              <w:spacing w:line="360" w:lineRule="auto"/>
              <w:rPr>
                <w:rFonts w:ascii="Book Antiqua" w:hAnsi="Book Antiqua"/>
                <w:sz w:val="24"/>
                <w:szCs w:val="24"/>
              </w:rPr>
            </w:pPr>
            <w:r w:rsidRPr="00413320">
              <w:rPr>
                <w:rFonts w:ascii="Book Antiqua" w:hAnsi="Book Antiqua"/>
                <w:sz w:val="24"/>
                <w:szCs w:val="24"/>
              </w:rPr>
              <w:t>55</w:t>
            </w:r>
          </w:p>
        </w:tc>
      </w:tr>
      <w:tr w:rsidR="000921BC" w:rsidTr="000921BC">
        <w:tc>
          <w:tcPr>
            <w:tcW w:w="3848" w:type="dxa"/>
          </w:tcPr>
          <w:p w:rsidR="000921BC" w:rsidRDefault="000921BC" w:rsidP="00C3461B">
            <w:pPr>
              <w:adjustRightInd w:val="0"/>
              <w:snapToGrid w:val="0"/>
              <w:spacing w:line="360" w:lineRule="auto"/>
              <w:rPr>
                <w:rFonts w:ascii="Book Antiqua" w:hAnsi="Book Antiqua"/>
                <w:sz w:val="24"/>
                <w:szCs w:val="24"/>
              </w:rPr>
            </w:pPr>
            <w:r w:rsidRPr="00413320">
              <w:rPr>
                <w:rFonts w:ascii="Book Antiqua" w:hAnsi="Book Antiqua"/>
                <w:sz w:val="24"/>
                <w:szCs w:val="24"/>
              </w:rPr>
              <w:t>Gender</w:t>
            </w:r>
          </w:p>
        </w:tc>
        <w:tc>
          <w:tcPr>
            <w:tcW w:w="3848" w:type="dxa"/>
          </w:tcPr>
          <w:p w:rsidR="000921BC" w:rsidRDefault="000921BC" w:rsidP="00C3461B">
            <w:pPr>
              <w:adjustRightInd w:val="0"/>
              <w:snapToGrid w:val="0"/>
              <w:spacing w:line="360" w:lineRule="auto"/>
              <w:rPr>
                <w:rFonts w:ascii="Book Antiqua" w:hAnsi="Book Antiqua"/>
                <w:sz w:val="24"/>
                <w:szCs w:val="24"/>
              </w:rPr>
            </w:pPr>
          </w:p>
        </w:tc>
      </w:tr>
      <w:tr w:rsidR="000921BC" w:rsidTr="000921BC">
        <w:tc>
          <w:tcPr>
            <w:tcW w:w="3848" w:type="dxa"/>
          </w:tcPr>
          <w:p w:rsidR="000921BC" w:rsidRPr="00413320" w:rsidRDefault="000921BC" w:rsidP="00A4159E">
            <w:pPr>
              <w:adjustRightInd w:val="0"/>
              <w:snapToGrid w:val="0"/>
              <w:spacing w:line="360" w:lineRule="auto"/>
              <w:ind w:firstLineChars="50" w:firstLine="120"/>
              <w:rPr>
                <w:rFonts w:ascii="Book Antiqua" w:hAnsi="Book Antiqua"/>
                <w:sz w:val="24"/>
                <w:szCs w:val="24"/>
              </w:rPr>
            </w:pPr>
            <w:r w:rsidRPr="00413320">
              <w:rPr>
                <w:rFonts w:ascii="Book Antiqua" w:hAnsi="Book Antiqua"/>
                <w:sz w:val="24"/>
                <w:szCs w:val="24"/>
              </w:rPr>
              <w:t>Female</w:t>
            </w:r>
          </w:p>
        </w:tc>
        <w:tc>
          <w:tcPr>
            <w:tcW w:w="3848" w:type="dxa"/>
          </w:tcPr>
          <w:p w:rsidR="000921BC" w:rsidRDefault="000921BC" w:rsidP="00C3461B">
            <w:pPr>
              <w:adjustRightInd w:val="0"/>
              <w:snapToGrid w:val="0"/>
              <w:spacing w:line="360" w:lineRule="auto"/>
              <w:rPr>
                <w:rFonts w:ascii="Book Antiqua" w:hAnsi="Book Antiqua"/>
                <w:sz w:val="24"/>
                <w:szCs w:val="24"/>
              </w:rPr>
            </w:pPr>
            <w:r w:rsidRPr="00413320">
              <w:rPr>
                <w:rFonts w:ascii="Book Antiqua" w:hAnsi="Book Antiqua" w:hint="eastAsia"/>
                <w:sz w:val="24"/>
                <w:szCs w:val="24"/>
              </w:rPr>
              <w:t>17</w:t>
            </w:r>
            <w:r>
              <w:rPr>
                <w:rFonts w:ascii="Book Antiqua" w:hAnsi="Book Antiqua" w:hint="eastAsia"/>
                <w:sz w:val="24"/>
                <w:szCs w:val="24"/>
              </w:rPr>
              <w:t xml:space="preserve"> (53.12)</w:t>
            </w:r>
          </w:p>
        </w:tc>
      </w:tr>
      <w:tr w:rsidR="000921BC" w:rsidTr="000921BC">
        <w:tc>
          <w:tcPr>
            <w:tcW w:w="3848" w:type="dxa"/>
          </w:tcPr>
          <w:p w:rsidR="000921BC" w:rsidRPr="00413320" w:rsidRDefault="000921BC" w:rsidP="00A4159E">
            <w:pPr>
              <w:adjustRightInd w:val="0"/>
              <w:snapToGrid w:val="0"/>
              <w:spacing w:line="360" w:lineRule="auto"/>
              <w:ind w:firstLineChars="50" w:firstLine="120"/>
              <w:rPr>
                <w:rFonts w:ascii="Book Antiqua" w:hAnsi="Book Antiqua"/>
                <w:sz w:val="24"/>
                <w:szCs w:val="24"/>
              </w:rPr>
            </w:pPr>
            <w:r w:rsidRPr="00413320">
              <w:rPr>
                <w:rFonts w:ascii="Book Antiqua" w:hAnsi="Book Antiqua"/>
                <w:sz w:val="24"/>
                <w:szCs w:val="24"/>
              </w:rPr>
              <w:t>Male</w:t>
            </w:r>
          </w:p>
        </w:tc>
        <w:tc>
          <w:tcPr>
            <w:tcW w:w="3848" w:type="dxa"/>
          </w:tcPr>
          <w:p w:rsidR="000921BC" w:rsidRDefault="000921BC" w:rsidP="00C3461B">
            <w:pPr>
              <w:adjustRightInd w:val="0"/>
              <w:snapToGrid w:val="0"/>
              <w:spacing w:line="360" w:lineRule="auto"/>
              <w:rPr>
                <w:rFonts w:ascii="Book Antiqua" w:hAnsi="Book Antiqua"/>
                <w:sz w:val="24"/>
                <w:szCs w:val="24"/>
              </w:rPr>
            </w:pPr>
            <w:r w:rsidRPr="00413320">
              <w:rPr>
                <w:rFonts w:ascii="Book Antiqua" w:hAnsi="Book Antiqua" w:hint="eastAsia"/>
                <w:sz w:val="24"/>
                <w:szCs w:val="24"/>
              </w:rPr>
              <w:t>15</w:t>
            </w:r>
            <w:r>
              <w:rPr>
                <w:rFonts w:ascii="Book Antiqua" w:hAnsi="Book Antiqua" w:hint="eastAsia"/>
                <w:sz w:val="24"/>
                <w:szCs w:val="24"/>
              </w:rPr>
              <w:t xml:space="preserve"> (</w:t>
            </w:r>
            <w:r w:rsidRPr="00413320">
              <w:rPr>
                <w:rFonts w:ascii="Book Antiqua" w:hAnsi="Book Antiqua" w:hint="eastAsia"/>
                <w:sz w:val="24"/>
                <w:szCs w:val="24"/>
              </w:rPr>
              <w:t>46.88</w:t>
            </w:r>
            <w:r>
              <w:rPr>
                <w:rFonts w:ascii="Book Antiqua" w:hAnsi="Book Antiqua" w:hint="eastAsia"/>
                <w:sz w:val="24"/>
                <w:szCs w:val="24"/>
              </w:rPr>
              <w:t>)</w:t>
            </w:r>
          </w:p>
        </w:tc>
      </w:tr>
      <w:tr w:rsidR="000921BC" w:rsidTr="000921BC">
        <w:tc>
          <w:tcPr>
            <w:tcW w:w="3848" w:type="dxa"/>
          </w:tcPr>
          <w:p w:rsidR="000921BC" w:rsidRPr="00413320" w:rsidRDefault="000921BC" w:rsidP="00A4159E">
            <w:pPr>
              <w:adjustRightInd w:val="0"/>
              <w:snapToGrid w:val="0"/>
              <w:spacing w:line="360" w:lineRule="auto"/>
              <w:rPr>
                <w:rFonts w:ascii="Book Antiqua" w:hAnsi="Book Antiqua"/>
                <w:sz w:val="24"/>
                <w:szCs w:val="24"/>
              </w:rPr>
            </w:pPr>
            <w:proofErr w:type="spellStart"/>
            <w:r w:rsidRPr="00413320">
              <w:rPr>
                <w:rFonts w:ascii="Book Antiqua" w:hAnsi="Book Antiqua"/>
                <w:sz w:val="24"/>
                <w:szCs w:val="24"/>
              </w:rPr>
              <w:t>Karnofsky</w:t>
            </w:r>
            <w:proofErr w:type="spellEnd"/>
            <w:r w:rsidRPr="00413320">
              <w:rPr>
                <w:rFonts w:ascii="Book Antiqua" w:hAnsi="Book Antiqua"/>
                <w:sz w:val="24"/>
                <w:szCs w:val="24"/>
              </w:rPr>
              <w:t xml:space="preserve"> performance status</w:t>
            </w:r>
          </w:p>
        </w:tc>
        <w:tc>
          <w:tcPr>
            <w:tcW w:w="3848" w:type="dxa"/>
          </w:tcPr>
          <w:p w:rsidR="000921BC" w:rsidRDefault="000921BC" w:rsidP="00C3461B">
            <w:pPr>
              <w:adjustRightInd w:val="0"/>
              <w:snapToGrid w:val="0"/>
              <w:spacing w:line="360" w:lineRule="auto"/>
              <w:rPr>
                <w:rFonts w:ascii="Book Antiqua" w:hAnsi="Book Antiqua"/>
                <w:sz w:val="24"/>
                <w:szCs w:val="24"/>
              </w:rPr>
            </w:pPr>
          </w:p>
        </w:tc>
      </w:tr>
      <w:tr w:rsidR="000921BC" w:rsidTr="000921BC">
        <w:tc>
          <w:tcPr>
            <w:tcW w:w="3848" w:type="dxa"/>
          </w:tcPr>
          <w:p w:rsidR="000921BC" w:rsidRPr="00413320" w:rsidRDefault="000921BC" w:rsidP="00A4159E">
            <w:pPr>
              <w:adjustRightInd w:val="0"/>
              <w:snapToGrid w:val="0"/>
              <w:spacing w:line="360" w:lineRule="auto"/>
              <w:ind w:firstLineChars="50" w:firstLine="120"/>
              <w:rPr>
                <w:rFonts w:ascii="Book Antiqua" w:hAnsi="Book Antiqua"/>
                <w:sz w:val="24"/>
                <w:szCs w:val="24"/>
              </w:rPr>
            </w:pPr>
            <w:r>
              <w:rPr>
                <w:rFonts w:ascii="Book Antiqua" w:hAnsi="Book Antiqua" w:hint="eastAsia"/>
                <w:sz w:val="24"/>
                <w:szCs w:val="24"/>
              </w:rPr>
              <w:t>100</w:t>
            </w:r>
          </w:p>
        </w:tc>
        <w:tc>
          <w:tcPr>
            <w:tcW w:w="3848" w:type="dxa"/>
          </w:tcPr>
          <w:p w:rsidR="000921BC" w:rsidRDefault="000921BC" w:rsidP="00C3461B">
            <w:pPr>
              <w:adjustRightInd w:val="0"/>
              <w:snapToGrid w:val="0"/>
              <w:spacing w:line="360" w:lineRule="auto"/>
              <w:rPr>
                <w:rFonts w:ascii="Book Antiqua" w:hAnsi="Book Antiqua"/>
                <w:sz w:val="24"/>
                <w:szCs w:val="24"/>
              </w:rPr>
            </w:pPr>
            <w:r>
              <w:rPr>
                <w:rFonts w:ascii="Book Antiqua" w:hAnsi="Book Antiqua" w:hint="eastAsia"/>
                <w:sz w:val="24"/>
                <w:szCs w:val="24"/>
              </w:rPr>
              <w:t>20 (</w:t>
            </w:r>
            <w:r w:rsidRPr="00413320">
              <w:rPr>
                <w:rFonts w:ascii="Book Antiqua" w:hAnsi="Book Antiqua" w:hint="eastAsia"/>
                <w:sz w:val="24"/>
                <w:szCs w:val="24"/>
              </w:rPr>
              <w:t>62.5</w:t>
            </w:r>
            <w:r>
              <w:rPr>
                <w:rFonts w:ascii="Book Antiqua" w:hAnsi="Book Antiqua" w:hint="eastAsia"/>
                <w:sz w:val="24"/>
                <w:szCs w:val="24"/>
              </w:rPr>
              <w:t>)</w:t>
            </w:r>
          </w:p>
        </w:tc>
      </w:tr>
    </w:tbl>
    <w:p w:rsidR="00A4159E" w:rsidRDefault="00A4159E" w:rsidP="00B755DB">
      <w:pPr>
        <w:adjustRightInd w:val="0"/>
        <w:snapToGrid w:val="0"/>
        <w:spacing w:line="360" w:lineRule="auto"/>
        <w:rPr>
          <w:rFonts w:ascii="Book Antiqua" w:hAnsi="Book Antiqua"/>
          <w:sz w:val="24"/>
          <w:szCs w:val="24"/>
        </w:rPr>
      </w:pPr>
      <w:r>
        <w:rPr>
          <w:rFonts w:ascii="Book Antiqua" w:hAnsi="Book Antiqua"/>
          <w:sz w:val="24"/>
          <w:szCs w:val="24"/>
        </w:rPr>
        <w:br w:type="page"/>
      </w:r>
    </w:p>
    <w:p w:rsidR="00210449" w:rsidRDefault="00210449" w:rsidP="00B755DB">
      <w:pPr>
        <w:adjustRightInd w:val="0"/>
        <w:snapToGrid w:val="0"/>
        <w:spacing w:line="360" w:lineRule="auto"/>
        <w:rPr>
          <w:rFonts w:ascii="Book Antiqua" w:hAnsi="Book Antiqua"/>
          <w:sz w:val="24"/>
          <w:szCs w:val="24"/>
        </w:rPr>
      </w:pPr>
    </w:p>
    <w:p w:rsidR="00413320" w:rsidRDefault="00413320" w:rsidP="00413320">
      <w:pPr>
        <w:rPr>
          <w:rFonts w:ascii="Book Antiqua" w:eastAsia="宋体" w:hAnsi="Book Antiqua" w:cs="Times New Roman"/>
          <w:b/>
          <w:sz w:val="24"/>
          <w:szCs w:val="24"/>
        </w:rPr>
      </w:pPr>
      <w:r w:rsidRPr="00413320">
        <w:rPr>
          <w:rFonts w:ascii="Book Antiqua" w:eastAsia="宋体" w:hAnsi="Book Antiqua" w:cs="Times New Roman"/>
          <w:b/>
          <w:sz w:val="24"/>
          <w:szCs w:val="24"/>
        </w:rPr>
        <w:t xml:space="preserve">Table </w:t>
      </w:r>
      <w:r w:rsidR="00A4159E" w:rsidRPr="00A4159E">
        <w:rPr>
          <w:rFonts w:ascii="Book Antiqua" w:eastAsia="宋体" w:hAnsi="Book Antiqua" w:cs="Times New Roman"/>
          <w:b/>
          <w:sz w:val="24"/>
          <w:szCs w:val="24"/>
        </w:rPr>
        <w:t xml:space="preserve">2 </w:t>
      </w:r>
      <w:r w:rsidRPr="00413320">
        <w:rPr>
          <w:rFonts w:ascii="Book Antiqua" w:eastAsia="宋体" w:hAnsi="Book Antiqua" w:cs="Times New Roman"/>
          <w:b/>
          <w:sz w:val="24"/>
          <w:szCs w:val="24"/>
        </w:rPr>
        <w:t>Toxicity</w:t>
      </w:r>
    </w:p>
    <w:tbl>
      <w:tblPr>
        <w:tblStyle w:val="a6"/>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4"/>
        <w:gridCol w:w="1699"/>
        <w:gridCol w:w="1699"/>
        <w:gridCol w:w="1700"/>
        <w:gridCol w:w="1700"/>
      </w:tblGrid>
      <w:tr w:rsidR="00A4159E" w:rsidTr="00A4159E">
        <w:tc>
          <w:tcPr>
            <w:tcW w:w="1724" w:type="dxa"/>
            <w:tcBorders>
              <w:top w:val="single" w:sz="4" w:space="0" w:color="auto"/>
              <w:bottom w:val="nil"/>
            </w:tcBorders>
          </w:tcPr>
          <w:p w:rsidR="00A4159E" w:rsidRDefault="00A4159E" w:rsidP="00413320">
            <w:pPr>
              <w:rPr>
                <w:rFonts w:ascii="Book Antiqua" w:hAnsi="Book Antiqua"/>
                <w:b/>
                <w:sz w:val="24"/>
                <w:szCs w:val="24"/>
              </w:rPr>
            </w:pPr>
          </w:p>
        </w:tc>
        <w:tc>
          <w:tcPr>
            <w:tcW w:w="6798" w:type="dxa"/>
            <w:gridSpan w:val="4"/>
            <w:tcBorders>
              <w:top w:val="single" w:sz="4" w:space="0" w:color="auto"/>
              <w:bottom w:val="single" w:sz="4" w:space="0" w:color="auto"/>
            </w:tcBorders>
          </w:tcPr>
          <w:p w:rsidR="00A4159E" w:rsidRDefault="00A4159E" w:rsidP="00A4159E">
            <w:pPr>
              <w:jc w:val="center"/>
              <w:rPr>
                <w:rFonts w:ascii="Book Antiqua" w:hAnsi="Book Antiqua"/>
                <w:b/>
                <w:sz w:val="24"/>
                <w:szCs w:val="24"/>
              </w:rPr>
            </w:pPr>
            <w:r>
              <w:rPr>
                <w:rFonts w:ascii="Book Antiqua" w:hAnsi="Book Antiqua"/>
                <w:b/>
                <w:sz w:val="24"/>
                <w:szCs w:val="24"/>
              </w:rPr>
              <w:t xml:space="preserve">Number of </w:t>
            </w:r>
            <w:r w:rsidRPr="00A4159E">
              <w:rPr>
                <w:rFonts w:ascii="Book Antiqua" w:hAnsi="Book Antiqua"/>
                <w:b/>
                <w:sz w:val="24"/>
                <w:szCs w:val="24"/>
              </w:rPr>
              <w:t>patients</w:t>
            </w:r>
          </w:p>
        </w:tc>
      </w:tr>
      <w:tr w:rsidR="00A4159E" w:rsidTr="00A4159E">
        <w:tc>
          <w:tcPr>
            <w:tcW w:w="1724" w:type="dxa"/>
            <w:tcBorders>
              <w:top w:val="nil"/>
              <w:bottom w:val="single" w:sz="4" w:space="0" w:color="auto"/>
            </w:tcBorders>
          </w:tcPr>
          <w:p w:rsidR="00A4159E" w:rsidRDefault="00A4159E" w:rsidP="00413320">
            <w:pPr>
              <w:rPr>
                <w:rFonts w:ascii="Book Antiqua" w:hAnsi="Book Antiqua"/>
                <w:b/>
                <w:sz w:val="24"/>
                <w:szCs w:val="24"/>
              </w:rPr>
            </w:pPr>
          </w:p>
        </w:tc>
        <w:tc>
          <w:tcPr>
            <w:tcW w:w="1699" w:type="dxa"/>
            <w:tcBorders>
              <w:top w:val="single" w:sz="4" w:space="0" w:color="auto"/>
              <w:bottom w:val="single" w:sz="4" w:space="0" w:color="auto"/>
            </w:tcBorders>
          </w:tcPr>
          <w:p w:rsidR="00A4159E" w:rsidRDefault="00A4159E" w:rsidP="00413320">
            <w:pPr>
              <w:rPr>
                <w:rFonts w:ascii="Book Antiqua" w:hAnsi="Book Antiqua"/>
                <w:b/>
                <w:sz w:val="24"/>
                <w:szCs w:val="24"/>
              </w:rPr>
            </w:pPr>
            <w:r w:rsidRPr="00A4159E">
              <w:rPr>
                <w:rFonts w:ascii="Book Antiqua" w:hAnsi="Book Antiqua"/>
                <w:b/>
                <w:sz w:val="24"/>
                <w:szCs w:val="24"/>
              </w:rPr>
              <w:t>Grade</w:t>
            </w:r>
            <w:r>
              <w:rPr>
                <w:rFonts w:ascii="Book Antiqua" w:hAnsi="Book Antiqua" w:hint="eastAsia"/>
                <w:b/>
                <w:sz w:val="24"/>
                <w:szCs w:val="24"/>
              </w:rPr>
              <w:t xml:space="preserve"> 1</w:t>
            </w:r>
          </w:p>
        </w:tc>
        <w:tc>
          <w:tcPr>
            <w:tcW w:w="1699" w:type="dxa"/>
            <w:tcBorders>
              <w:top w:val="single" w:sz="4" w:space="0" w:color="auto"/>
              <w:bottom w:val="single" w:sz="4" w:space="0" w:color="auto"/>
            </w:tcBorders>
          </w:tcPr>
          <w:p w:rsidR="00A4159E" w:rsidRDefault="00A4159E" w:rsidP="00413320">
            <w:pPr>
              <w:rPr>
                <w:rFonts w:ascii="Book Antiqua" w:hAnsi="Book Antiqua"/>
                <w:b/>
                <w:sz w:val="24"/>
                <w:szCs w:val="24"/>
              </w:rPr>
            </w:pPr>
            <w:r w:rsidRPr="00A4159E">
              <w:rPr>
                <w:rFonts w:ascii="Book Antiqua" w:hAnsi="Book Antiqua"/>
                <w:b/>
                <w:sz w:val="24"/>
                <w:szCs w:val="24"/>
              </w:rPr>
              <w:t>Grade</w:t>
            </w:r>
            <w:r>
              <w:rPr>
                <w:rFonts w:ascii="Book Antiqua" w:hAnsi="Book Antiqua" w:hint="eastAsia"/>
                <w:b/>
                <w:sz w:val="24"/>
                <w:szCs w:val="24"/>
              </w:rPr>
              <w:t xml:space="preserve"> 2</w:t>
            </w:r>
          </w:p>
        </w:tc>
        <w:tc>
          <w:tcPr>
            <w:tcW w:w="1700" w:type="dxa"/>
            <w:tcBorders>
              <w:top w:val="single" w:sz="4" w:space="0" w:color="auto"/>
              <w:bottom w:val="single" w:sz="4" w:space="0" w:color="auto"/>
            </w:tcBorders>
          </w:tcPr>
          <w:p w:rsidR="00A4159E" w:rsidRDefault="00A4159E" w:rsidP="00413320">
            <w:pPr>
              <w:rPr>
                <w:rFonts w:ascii="Book Antiqua" w:hAnsi="Book Antiqua"/>
                <w:b/>
                <w:sz w:val="24"/>
                <w:szCs w:val="24"/>
              </w:rPr>
            </w:pPr>
            <w:r w:rsidRPr="00A4159E">
              <w:rPr>
                <w:rFonts w:ascii="Book Antiqua" w:hAnsi="Book Antiqua"/>
                <w:b/>
                <w:sz w:val="24"/>
                <w:szCs w:val="24"/>
              </w:rPr>
              <w:t>Grade</w:t>
            </w:r>
            <w:r>
              <w:rPr>
                <w:rFonts w:ascii="Book Antiqua" w:hAnsi="Book Antiqua" w:hint="eastAsia"/>
                <w:b/>
                <w:sz w:val="24"/>
                <w:szCs w:val="24"/>
              </w:rPr>
              <w:t xml:space="preserve"> 3 </w:t>
            </w:r>
          </w:p>
        </w:tc>
        <w:tc>
          <w:tcPr>
            <w:tcW w:w="1700" w:type="dxa"/>
            <w:tcBorders>
              <w:top w:val="single" w:sz="4" w:space="0" w:color="auto"/>
              <w:bottom w:val="single" w:sz="4" w:space="0" w:color="auto"/>
            </w:tcBorders>
          </w:tcPr>
          <w:p w:rsidR="00A4159E" w:rsidRDefault="00A4159E" w:rsidP="00413320">
            <w:pPr>
              <w:rPr>
                <w:rFonts w:ascii="Book Antiqua" w:hAnsi="Book Antiqua"/>
                <w:b/>
                <w:sz w:val="24"/>
                <w:szCs w:val="24"/>
              </w:rPr>
            </w:pPr>
            <w:r w:rsidRPr="00A4159E">
              <w:rPr>
                <w:rFonts w:ascii="Book Antiqua" w:hAnsi="Book Antiqua"/>
                <w:b/>
                <w:sz w:val="24"/>
                <w:szCs w:val="24"/>
              </w:rPr>
              <w:t>Grade</w:t>
            </w:r>
            <w:r>
              <w:rPr>
                <w:rFonts w:ascii="Book Antiqua" w:hAnsi="Book Antiqua" w:hint="eastAsia"/>
                <w:b/>
                <w:sz w:val="24"/>
                <w:szCs w:val="24"/>
              </w:rPr>
              <w:t xml:space="preserve"> 4</w:t>
            </w:r>
          </w:p>
        </w:tc>
      </w:tr>
      <w:tr w:rsidR="00A4159E" w:rsidTr="00A4159E">
        <w:tc>
          <w:tcPr>
            <w:tcW w:w="1724" w:type="dxa"/>
            <w:tcBorders>
              <w:top w:val="single" w:sz="4" w:space="0" w:color="auto"/>
            </w:tcBorders>
          </w:tcPr>
          <w:p w:rsidR="00A4159E" w:rsidRDefault="00A4159E" w:rsidP="00413320">
            <w:pPr>
              <w:rPr>
                <w:rFonts w:ascii="Book Antiqua" w:hAnsi="Book Antiqua"/>
                <w:b/>
                <w:sz w:val="24"/>
                <w:szCs w:val="24"/>
              </w:rPr>
            </w:pPr>
            <w:r w:rsidRPr="00A4159E">
              <w:rPr>
                <w:rFonts w:ascii="Book Antiqua" w:hAnsi="Book Antiqua"/>
                <w:b/>
                <w:sz w:val="24"/>
                <w:szCs w:val="24"/>
              </w:rPr>
              <w:t>Leucocytes</w:t>
            </w:r>
          </w:p>
        </w:tc>
        <w:tc>
          <w:tcPr>
            <w:tcW w:w="1699" w:type="dxa"/>
            <w:tcBorders>
              <w:top w:val="single" w:sz="4" w:space="0" w:color="auto"/>
            </w:tcBorders>
          </w:tcPr>
          <w:p w:rsidR="00A4159E" w:rsidRPr="00A4159E" w:rsidRDefault="00A4159E" w:rsidP="00413320">
            <w:pPr>
              <w:rPr>
                <w:rFonts w:ascii="Book Antiqua" w:hAnsi="Book Antiqua"/>
                <w:sz w:val="24"/>
                <w:szCs w:val="24"/>
              </w:rPr>
            </w:pPr>
            <w:r w:rsidRPr="00A4159E">
              <w:rPr>
                <w:rFonts w:ascii="Book Antiqua" w:hAnsi="Book Antiqua" w:hint="eastAsia"/>
                <w:sz w:val="24"/>
                <w:szCs w:val="24"/>
              </w:rPr>
              <w:t>10</w:t>
            </w:r>
          </w:p>
        </w:tc>
        <w:tc>
          <w:tcPr>
            <w:tcW w:w="1699" w:type="dxa"/>
            <w:tcBorders>
              <w:top w:val="single" w:sz="4" w:space="0" w:color="auto"/>
            </w:tcBorders>
          </w:tcPr>
          <w:p w:rsidR="00A4159E" w:rsidRPr="00A4159E" w:rsidRDefault="00A4159E" w:rsidP="00413320">
            <w:pPr>
              <w:rPr>
                <w:rFonts w:ascii="Book Antiqua" w:hAnsi="Book Antiqua"/>
                <w:sz w:val="24"/>
                <w:szCs w:val="24"/>
              </w:rPr>
            </w:pPr>
            <w:r w:rsidRPr="00A4159E">
              <w:rPr>
                <w:rFonts w:ascii="Book Antiqua" w:hAnsi="Book Antiqua" w:hint="eastAsia"/>
                <w:sz w:val="24"/>
                <w:szCs w:val="24"/>
              </w:rPr>
              <w:t>6</w:t>
            </w:r>
          </w:p>
        </w:tc>
        <w:tc>
          <w:tcPr>
            <w:tcW w:w="1700" w:type="dxa"/>
            <w:tcBorders>
              <w:top w:val="single" w:sz="4" w:space="0" w:color="auto"/>
            </w:tcBorders>
          </w:tcPr>
          <w:p w:rsidR="00A4159E" w:rsidRPr="00A4159E" w:rsidRDefault="00A4159E" w:rsidP="00413320">
            <w:pPr>
              <w:rPr>
                <w:rFonts w:ascii="Book Antiqua" w:hAnsi="Book Antiqua"/>
                <w:sz w:val="24"/>
                <w:szCs w:val="24"/>
              </w:rPr>
            </w:pPr>
            <w:r w:rsidRPr="00A4159E">
              <w:rPr>
                <w:rFonts w:ascii="Book Antiqua" w:hAnsi="Book Antiqua" w:hint="eastAsia"/>
                <w:sz w:val="24"/>
                <w:szCs w:val="24"/>
              </w:rPr>
              <w:t>2</w:t>
            </w:r>
          </w:p>
        </w:tc>
        <w:tc>
          <w:tcPr>
            <w:tcW w:w="1700" w:type="dxa"/>
            <w:tcBorders>
              <w:top w:val="single" w:sz="4" w:space="0" w:color="auto"/>
            </w:tcBorders>
          </w:tcPr>
          <w:p w:rsidR="00A4159E" w:rsidRPr="00A4159E" w:rsidRDefault="00A4159E" w:rsidP="00413320">
            <w:pPr>
              <w:rPr>
                <w:rFonts w:ascii="Book Antiqua" w:hAnsi="Book Antiqua"/>
                <w:sz w:val="24"/>
                <w:szCs w:val="24"/>
              </w:rPr>
            </w:pPr>
            <w:r w:rsidRPr="00A4159E">
              <w:rPr>
                <w:rFonts w:ascii="Book Antiqua" w:hAnsi="Book Antiqua" w:hint="eastAsia"/>
                <w:sz w:val="24"/>
                <w:szCs w:val="24"/>
              </w:rPr>
              <w:t>0</w:t>
            </w:r>
          </w:p>
        </w:tc>
      </w:tr>
      <w:tr w:rsidR="00A4159E" w:rsidTr="00A4159E">
        <w:tc>
          <w:tcPr>
            <w:tcW w:w="1724" w:type="dxa"/>
          </w:tcPr>
          <w:p w:rsidR="00A4159E" w:rsidRPr="00A4159E" w:rsidRDefault="00A4159E" w:rsidP="00413320">
            <w:pPr>
              <w:rPr>
                <w:rFonts w:ascii="Book Antiqua" w:hAnsi="Book Antiqua"/>
                <w:b/>
                <w:sz w:val="24"/>
                <w:szCs w:val="24"/>
              </w:rPr>
            </w:pPr>
            <w:proofErr w:type="spellStart"/>
            <w:r w:rsidRPr="00A4159E">
              <w:rPr>
                <w:rFonts w:ascii="Book Antiqua" w:hAnsi="Book Antiqua"/>
                <w:b/>
                <w:sz w:val="24"/>
                <w:szCs w:val="24"/>
              </w:rPr>
              <w:t>Neutrophiles</w:t>
            </w:r>
            <w:proofErr w:type="spellEnd"/>
          </w:p>
        </w:tc>
        <w:tc>
          <w:tcPr>
            <w:tcW w:w="1699" w:type="dxa"/>
          </w:tcPr>
          <w:p w:rsidR="00A4159E" w:rsidRPr="00A4159E" w:rsidRDefault="00A4159E" w:rsidP="00C3461B">
            <w:pPr>
              <w:rPr>
                <w:rFonts w:ascii="Book Antiqua" w:hAnsi="Book Antiqua"/>
                <w:sz w:val="24"/>
                <w:szCs w:val="24"/>
              </w:rPr>
            </w:pPr>
            <w:r w:rsidRPr="00A4159E">
              <w:rPr>
                <w:rFonts w:ascii="Book Antiqua" w:hAnsi="Book Antiqua" w:hint="eastAsia"/>
                <w:sz w:val="24"/>
                <w:szCs w:val="24"/>
              </w:rPr>
              <w:t>5</w:t>
            </w:r>
          </w:p>
        </w:tc>
        <w:tc>
          <w:tcPr>
            <w:tcW w:w="1699" w:type="dxa"/>
          </w:tcPr>
          <w:p w:rsidR="00A4159E" w:rsidRPr="00A4159E" w:rsidRDefault="00A4159E" w:rsidP="00C3461B">
            <w:pPr>
              <w:rPr>
                <w:rFonts w:ascii="Book Antiqua" w:hAnsi="Book Antiqua"/>
                <w:sz w:val="24"/>
                <w:szCs w:val="24"/>
              </w:rPr>
            </w:pPr>
            <w:r w:rsidRPr="00A4159E">
              <w:rPr>
                <w:rFonts w:ascii="Book Antiqua" w:hAnsi="Book Antiqua" w:hint="eastAsia"/>
                <w:sz w:val="24"/>
                <w:szCs w:val="24"/>
              </w:rPr>
              <w:t>3</w:t>
            </w:r>
          </w:p>
        </w:tc>
        <w:tc>
          <w:tcPr>
            <w:tcW w:w="1700" w:type="dxa"/>
          </w:tcPr>
          <w:p w:rsidR="00A4159E" w:rsidRPr="00A4159E" w:rsidRDefault="00A4159E" w:rsidP="00C3461B">
            <w:pPr>
              <w:rPr>
                <w:rFonts w:ascii="Book Antiqua" w:hAnsi="Book Antiqua"/>
                <w:sz w:val="24"/>
                <w:szCs w:val="24"/>
              </w:rPr>
            </w:pPr>
            <w:r w:rsidRPr="00A4159E">
              <w:rPr>
                <w:rFonts w:ascii="Book Antiqua" w:hAnsi="Book Antiqua" w:hint="eastAsia"/>
                <w:sz w:val="24"/>
                <w:szCs w:val="24"/>
              </w:rPr>
              <w:t>0</w:t>
            </w:r>
          </w:p>
        </w:tc>
        <w:tc>
          <w:tcPr>
            <w:tcW w:w="1700" w:type="dxa"/>
          </w:tcPr>
          <w:p w:rsidR="00A4159E" w:rsidRPr="00A4159E" w:rsidRDefault="00A4159E" w:rsidP="00C3461B">
            <w:pPr>
              <w:rPr>
                <w:rFonts w:ascii="Book Antiqua" w:hAnsi="Book Antiqua"/>
                <w:sz w:val="24"/>
                <w:szCs w:val="24"/>
              </w:rPr>
            </w:pPr>
            <w:r w:rsidRPr="00A4159E">
              <w:rPr>
                <w:rFonts w:ascii="Book Antiqua" w:hAnsi="Book Antiqua" w:hint="eastAsia"/>
                <w:sz w:val="24"/>
                <w:szCs w:val="24"/>
              </w:rPr>
              <w:t>0</w:t>
            </w:r>
          </w:p>
        </w:tc>
      </w:tr>
      <w:tr w:rsidR="00A4159E" w:rsidTr="00A4159E">
        <w:tc>
          <w:tcPr>
            <w:tcW w:w="1724" w:type="dxa"/>
          </w:tcPr>
          <w:p w:rsidR="00A4159E" w:rsidRDefault="00A4159E" w:rsidP="00413320">
            <w:pPr>
              <w:rPr>
                <w:rFonts w:ascii="Book Antiqua" w:hAnsi="Book Antiqua"/>
                <w:b/>
                <w:sz w:val="24"/>
                <w:szCs w:val="24"/>
              </w:rPr>
            </w:pPr>
            <w:proofErr w:type="spellStart"/>
            <w:r w:rsidRPr="00A4159E">
              <w:rPr>
                <w:rFonts w:ascii="Book Antiqua" w:hAnsi="Book Antiqua"/>
                <w:b/>
                <w:sz w:val="24"/>
                <w:szCs w:val="24"/>
              </w:rPr>
              <w:t>Haemoglobin</w:t>
            </w:r>
            <w:proofErr w:type="spellEnd"/>
          </w:p>
        </w:tc>
        <w:tc>
          <w:tcPr>
            <w:tcW w:w="1699" w:type="dxa"/>
          </w:tcPr>
          <w:p w:rsidR="00A4159E" w:rsidRPr="00A4159E" w:rsidRDefault="00A4159E" w:rsidP="00C3461B">
            <w:pPr>
              <w:rPr>
                <w:rFonts w:ascii="Book Antiqua" w:hAnsi="Book Antiqua"/>
                <w:sz w:val="24"/>
                <w:szCs w:val="24"/>
              </w:rPr>
            </w:pPr>
            <w:r w:rsidRPr="00A4159E">
              <w:rPr>
                <w:rFonts w:ascii="Book Antiqua" w:hAnsi="Book Antiqua" w:hint="eastAsia"/>
                <w:sz w:val="24"/>
                <w:szCs w:val="24"/>
              </w:rPr>
              <w:t>3</w:t>
            </w:r>
          </w:p>
        </w:tc>
        <w:tc>
          <w:tcPr>
            <w:tcW w:w="1699" w:type="dxa"/>
          </w:tcPr>
          <w:p w:rsidR="00A4159E" w:rsidRPr="00A4159E" w:rsidRDefault="00A4159E" w:rsidP="00C3461B">
            <w:pPr>
              <w:rPr>
                <w:rFonts w:ascii="Book Antiqua" w:hAnsi="Book Antiqua"/>
                <w:sz w:val="24"/>
                <w:szCs w:val="24"/>
              </w:rPr>
            </w:pPr>
            <w:r w:rsidRPr="00A4159E">
              <w:rPr>
                <w:rFonts w:ascii="Book Antiqua" w:hAnsi="Book Antiqua" w:hint="eastAsia"/>
                <w:sz w:val="24"/>
                <w:szCs w:val="24"/>
              </w:rPr>
              <w:t>2</w:t>
            </w:r>
          </w:p>
        </w:tc>
        <w:tc>
          <w:tcPr>
            <w:tcW w:w="1700" w:type="dxa"/>
          </w:tcPr>
          <w:p w:rsidR="00A4159E" w:rsidRPr="00A4159E" w:rsidRDefault="00A4159E" w:rsidP="00C3461B">
            <w:pPr>
              <w:rPr>
                <w:rFonts w:ascii="Book Antiqua" w:hAnsi="Book Antiqua"/>
                <w:sz w:val="24"/>
                <w:szCs w:val="24"/>
              </w:rPr>
            </w:pPr>
            <w:r w:rsidRPr="00A4159E">
              <w:rPr>
                <w:rFonts w:ascii="Book Antiqua" w:hAnsi="Book Antiqua" w:hint="eastAsia"/>
                <w:sz w:val="24"/>
                <w:szCs w:val="24"/>
              </w:rPr>
              <w:t>0</w:t>
            </w:r>
          </w:p>
        </w:tc>
        <w:tc>
          <w:tcPr>
            <w:tcW w:w="1700" w:type="dxa"/>
          </w:tcPr>
          <w:p w:rsidR="00A4159E" w:rsidRPr="00A4159E" w:rsidRDefault="00A4159E" w:rsidP="00C3461B">
            <w:pPr>
              <w:rPr>
                <w:rFonts w:ascii="Book Antiqua" w:hAnsi="Book Antiqua"/>
                <w:sz w:val="24"/>
                <w:szCs w:val="24"/>
              </w:rPr>
            </w:pPr>
            <w:r w:rsidRPr="00A4159E">
              <w:rPr>
                <w:rFonts w:ascii="Book Antiqua" w:hAnsi="Book Antiqua" w:hint="eastAsia"/>
                <w:sz w:val="24"/>
                <w:szCs w:val="24"/>
              </w:rPr>
              <w:t>0</w:t>
            </w:r>
          </w:p>
        </w:tc>
      </w:tr>
      <w:tr w:rsidR="00A4159E" w:rsidTr="00A4159E">
        <w:tc>
          <w:tcPr>
            <w:tcW w:w="1724" w:type="dxa"/>
          </w:tcPr>
          <w:p w:rsidR="00A4159E" w:rsidRDefault="00A4159E" w:rsidP="00413320">
            <w:pPr>
              <w:rPr>
                <w:rFonts w:ascii="Book Antiqua" w:hAnsi="Book Antiqua"/>
                <w:b/>
                <w:sz w:val="24"/>
                <w:szCs w:val="24"/>
              </w:rPr>
            </w:pPr>
            <w:r w:rsidRPr="00A4159E">
              <w:rPr>
                <w:rFonts w:ascii="Book Antiqua" w:hAnsi="Book Antiqua"/>
                <w:b/>
                <w:sz w:val="24"/>
                <w:szCs w:val="24"/>
              </w:rPr>
              <w:t>Platelets</w:t>
            </w:r>
          </w:p>
        </w:tc>
        <w:tc>
          <w:tcPr>
            <w:tcW w:w="1699" w:type="dxa"/>
          </w:tcPr>
          <w:p w:rsidR="00A4159E" w:rsidRPr="00A4159E" w:rsidRDefault="00A4159E" w:rsidP="00413320">
            <w:pPr>
              <w:rPr>
                <w:rFonts w:ascii="Book Antiqua" w:hAnsi="Book Antiqua"/>
                <w:sz w:val="24"/>
                <w:szCs w:val="24"/>
              </w:rPr>
            </w:pPr>
            <w:r w:rsidRPr="00A4159E">
              <w:rPr>
                <w:rFonts w:ascii="Book Antiqua" w:hAnsi="Book Antiqua" w:hint="eastAsia"/>
                <w:sz w:val="24"/>
                <w:szCs w:val="24"/>
              </w:rPr>
              <w:t>2</w:t>
            </w:r>
          </w:p>
        </w:tc>
        <w:tc>
          <w:tcPr>
            <w:tcW w:w="1699" w:type="dxa"/>
          </w:tcPr>
          <w:p w:rsidR="00A4159E" w:rsidRPr="00A4159E" w:rsidRDefault="00A4159E" w:rsidP="00413320">
            <w:pPr>
              <w:rPr>
                <w:rFonts w:ascii="Book Antiqua" w:hAnsi="Book Antiqua"/>
                <w:sz w:val="24"/>
                <w:szCs w:val="24"/>
              </w:rPr>
            </w:pPr>
            <w:r w:rsidRPr="00A4159E">
              <w:rPr>
                <w:rFonts w:ascii="Book Antiqua" w:hAnsi="Book Antiqua" w:hint="eastAsia"/>
                <w:sz w:val="24"/>
                <w:szCs w:val="24"/>
              </w:rPr>
              <w:t>1</w:t>
            </w:r>
          </w:p>
        </w:tc>
        <w:tc>
          <w:tcPr>
            <w:tcW w:w="1700" w:type="dxa"/>
          </w:tcPr>
          <w:p w:rsidR="00A4159E" w:rsidRPr="00A4159E" w:rsidRDefault="00A4159E" w:rsidP="00413320">
            <w:pPr>
              <w:rPr>
                <w:rFonts w:ascii="Book Antiqua" w:hAnsi="Book Antiqua"/>
                <w:sz w:val="24"/>
                <w:szCs w:val="24"/>
              </w:rPr>
            </w:pPr>
            <w:r w:rsidRPr="00A4159E">
              <w:rPr>
                <w:rFonts w:ascii="Book Antiqua" w:hAnsi="Book Antiqua" w:hint="eastAsia"/>
                <w:sz w:val="24"/>
                <w:szCs w:val="24"/>
              </w:rPr>
              <w:t>0</w:t>
            </w:r>
          </w:p>
        </w:tc>
        <w:tc>
          <w:tcPr>
            <w:tcW w:w="1700" w:type="dxa"/>
          </w:tcPr>
          <w:p w:rsidR="00A4159E" w:rsidRPr="00A4159E" w:rsidRDefault="00A4159E" w:rsidP="00413320">
            <w:pPr>
              <w:rPr>
                <w:rFonts w:ascii="Book Antiqua" w:hAnsi="Book Antiqua"/>
                <w:sz w:val="24"/>
                <w:szCs w:val="24"/>
              </w:rPr>
            </w:pPr>
            <w:r w:rsidRPr="00A4159E">
              <w:rPr>
                <w:rFonts w:ascii="Book Antiqua" w:hAnsi="Book Antiqua" w:hint="eastAsia"/>
                <w:sz w:val="24"/>
                <w:szCs w:val="24"/>
              </w:rPr>
              <w:t>0</w:t>
            </w:r>
          </w:p>
        </w:tc>
      </w:tr>
      <w:tr w:rsidR="00A4159E" w:rsidTr="00A4159E">
        <w:tc>
          <w:tcPr>
            <w:tcW w:w="1724" w:type="dxa"/>
          </w:tcPr>
          <w:p w:rsidR="00A4159E" w:rsidRDefault="00A4159E" w:rsidP="00413320">
            <w:pPr>
              <w:rPr>
                <w:rFonts w:ascii="Book Antiqua" w:hAnsi="Book Antiqua"/>
                <w:b/>
                <w:sz w:val="24"/>
                <w:szCs w:val="24"/>
              </w:rPr>
            </w:pPr>
            <w:r w:rsidRPr="00A4159E">
              <w:rPr>
                <w:rFonts w:ascii="Book Antiqua" w:hAnsi="Book Antiqua"/>
                <w:b/>
                <w:sz w:val="24"/>
                <w:szCs w:val="24"/>
              </w:rPr>
              <w:t>Anorexia</w:t>
            </w:r>
          </w:p>
        </w:tc>
        <w:tc>
          <w:tcPr>
            <w:tcW w:w="1699" w:type="dxa"/>
          </w:tcPr>
          <w:p w:rsidR="00A4159E" w:rsidRPr="00A4159E" w:rsidRDefault="00A4159E" w:rsidP="00413320">
            <w:pPr>
              <w:rPr>
                <w:rFonts w:ascii="Book Antiqua" w:hAnsi="Book Antiqua"/>
                <w:sz w:val="24"/>
                <w:szCs w:val="24"/>
              </w:rPr>
            </w:pPr>
            <w:r w:rsidRPr="00A4159E">
              <w:rPr>
                <w:rFonts w:ascii="Book Antiqua" w:hAnsi="Book Antiqua" w:hint="eastAsia"/>
                <w:sz w:val="24"/>
                <w:szCs w:val="24"/>
              </w:rPr>
              <w:t>9</w:t>
            </w:r>
          </w:p>
        </w:tc>
        <w:tc>
          <w:tcPr>
            <w:tcW w:w="1699" w:type="dxa"/>
          </w:tcPr>
          <w:p w:rsidR="00A4159E" w:rsidRPr="00A4159E" w:rsidRDefault="00A4159E" w:rsidP="00413320">
            <w:pPr>
              <w:rPr>
                <w:rFonts w:ascii="Book Antiqua" w:hAnsi="Book Antiqua"/>
                <w:sz w:val="24"/>
                <w:szCs w:val="24"/>
              </w:rPr>
            </w:pPr>
            <w:r w:rsidRPr="00A4159E">
              <w:rPr>
                <w:rFonts w:ascii="Book Antiqua" w:hAnsi="Book Antiqua" w:hint="eastAsia"/>
                <w:sz w:val="24"/>
                <w:szCs w:val="24"/>
              </w:rPr>
              <w:t>7</w:t>
            </w:r>
          </w:p>
        </w:tc>
        <w:tc>
          <w:tcPr>
            <w:tcW w:w="1700" w:type="dxa"/>
          </w:tcPr>
          <w:p w:rsidR="00A4159E" w:rsidRPr="00A4159E" w:rsidRDefault="00A4159E" w:rsidP="00413320">
            <w:pPr>
              <w:rPr>
                <w:rFonts w:ascii="Book Antiqua" w:hAnsi="Book Antiqua"/>
                <w:sz w:val="24"/>
                <w:szCs w:val="24"/>
              </w:rPr>
            </w:pPr>
            <w:r w:rsidRPr="00A4159E">
              <w:rPr>
                <w:rFonts w:ascii="Book Antiqua" w:hAnsi="Book Antiqua" w:hint="eastAsia"/>
                <w:sz w:val="24"/>
                <w:szCs w:val="24"/>
              </w:rPr>
              <w:t>5</w:t>
            </w:r>
          </w:p>
        </w:tc>
        <w:tc>
          <w:tcPr>
            <w:tcW w:w="1700" w:type="dxa"/>
          </w:tcPr>
          <w:p w:rsidR="00A4159E" w:rsidRPr="00A4159E" w:rsidRDefault="00A4159E" w:rsidP="00413320">
            <w:pPr>
              <w:rPr>
                <w:rFonts w:ascii="Book Antiqua" w:hAnsi="Book Antiqua"/>
                <w:sz w:val="24"/>
                <w:szCs w:val="24"/>
              </w:rPr>
            </w:pPr>
            <w:r w:rsidRPr="00A4159E">
              <w:rPr>
                <w:rFonts w:ascii="Book Antiqua" w:hAnsi="Book Antiqua" w:hint="eastAsia"/>
                <w:sz w:val="24"/>
                <w:szCs w:val="24"/>
              </w:rPr>
              <w:t>0</w:t>
            </w:r>
          </w:p>
        </w:tc>
      </w:tr>
      <w:tr w:rsidR="00A4159E" w:rsidTr="00A4159E">
        <w:tc>
          <w:tcPr>
            <w:tcW w:w="1724" w:type="dxa"/>
          </w:tcPr>
          <w:p w:rsidR="00A4159E" w:rsidRDefault="00A4159E" w:rsidP="00413320">
            <w:pPr>
              <w:rPr>
                <w:rFonts w:ascii="Book Antiqua" w:hAnsi="Book Antiqua"/>
                <w:b/>
                <w:sz w:val="24"/>
                <w:szCs w:val="24"/>
              </w:rPr>
            </w:pPr>
            <w:r w:rsidRPr="00A4159E">
              <w:rPr>
                <w:rFonts w:ascii="Book Antiqua" w:hAnsi="Book Antiqua"/>
                <w:b/>
                <w:sz w:val="24"/>
                <w:szCs w:val="24"/>
              </w:rPr>
              <w:t>Nausea</w:t>
            </w:r>
          </w:p>
        </w:tc>
        <w:tc>
          <w:tcPr>
            <w:tcW w:w="1699" w:type="dxa"/>
          </w:tcPr>
          <w:p w:rsidR="00A4159E" w:rsidRPr="00A4159E" w:rsidRDefault="00A4159E" w:rsidP="00413320">
            <w:pPr>
              <w:rPr>
                <w:rFonts w:ascii="Book Antiqua" w:hAnsi="Book Antiqua"/>
                <w:sz w:val="24"/>
                <w:szCs w:val="24"/>
              </w:rPr>
            </w:pPr>
            <w:r w:rsidRPr="00A4159E">
              <w:rPr>
                <w:rFonts w:ascii="Book Antiqua" w:hAnsi="Book Antiqua" w:hint="eastAsia"/>
                <w:sz w:val="24"/>
                <w:szCs w:val="24"/>
              </w:rPr>
              <w:t>4</w:t>
            </w:r>
          </w:p>
        </w:tc>
        <w:tc>
          <w:tcPr>
            <w:tcW w:w="1699" w:type="dxa"/>
          </w:tcPr>
          <w:p w:rsidR="00A4159E" w:rsidRPr="00A4159E" w:rsidRDefault="00A4159E" w:rsidP="00413320">
            <w:pPr>
              <w:rPr>
                <w:rFonts w:ascii="Book Antiqua" w:hAnsi="Book Antiqua"/>
                <w:sz w:val="24"/>
                <w:szCs w:val="24"/>
              </w:rPr>
            </w:pPr>
            <w:r w:rsidRPr="00A4159E">
              <w:rPr>
                <w:rFonts w:ascii="Book Antiqua" w:hAnsi="Book Antiqua" w:hint="eastAsia"/>
                <w:sz w:val="24"/>
                <w:szCs w:val="24"/>
              </w:rPr>
              <w:t>7</w:t>
            </w:r>
          </w:p>
        </w:tc>
        <w:tc>
          <w:tcPr>
            <w:tcW w:w="1700" w:type="dxa"/>
          </w:tcPr>
          <w:p w:rsidR="00A4159E" w:rsidRPr="00A4159E" w:rsidRDefault="00A4159E" w:rsidP="00413320">
            <w:pPr>
              <w:rPr>
                <w:rFonts w:ascii="Book Antiqua" w:hAnsi="Book Antiqua"/>
                <w:sz w:val="24"/>
                <w:szCs w:val="24"/>
              </w:rPr>
            </w:pPr>
            <w:r w:rsidRPr="00A4159E">
              <w:rPr>
                <w:rFonts w:ascii="Book Antiqua" w:hAnsi="Book Antiqua" w:hint="eastAsia"/>
                <w:sz w:val="24"/>
                <w:szCs w:val="24"/>
              </w:rPr>
              <w:t>3</w:t>
            </w:r>
          </w:p>
        </w:tc>
        <w:tc>
          <w:tcPr>
            <w:tcW w:w="1700" w:type="dxa"/>
          </w:tcPr>
          <w:p w:rsidR="00A4159E" w:rsidRPr="00A4159E" w:rsidRDefault="00A4159E" w:rsidP="00413320">
            <w:pPr>
              <w:rPr>
                <w:rFonts w:ascii="Book Antiqua" w:hAnsi="Book Antiqua"/>
                <w:sz w:val="24"/>
                <w:szCs w:val="24"/>
              </w:rPr>
            </w:pPr>
            <w:r w:rsidRPr="00A4159E">
              <w:rPr>
                <w:rFonts w:ascii="Book Antiqua" w:hAnsi="Book Antiqua" w:hint="eastAsia"/>
                <w:sz w:val="24"/>
                <w:szCs w:val="24"/>
              </w:rPr>
              <w:t>0</w:t>
            </w:r>
          </w:p>
        </w:tc>
      </w:tr>
      <w:tr w:rsidR="00A4159E" w:rsidTr="00A4159E">
        <w:tc>
          <w:tcPr>
            <w:tcW w:w="1724" w:type="dxa"/>
          </w:tcPr>
          <w:p w:rsidR="00A4159E" w:rsidRDefault="00A4159E" w:rsidP="00413320">
            <w:pPr>
              <w:rPr>
                <w:rFonts w:ascii="Book Antiqua" w:hAnsi="Book Antiqua"/>
                <w:b/>
                <w:sz w:val="24"/>
                <w:szCs w:val="24"/>
              </w:rPr>
            </w:pPr>
            <w:r w:rsidRPr="00A4159E">
              <w:rPr>
                <w:rFonts w:ascii="Book Antiqua" w:hAnsi="Book Antiqua"/>
                <w:b/>
                <w:sz w:val="24"/>
                <w:szCs w:val="24"/>
              </w:rPr>
              <w:t>Vomiting</w:t>
            </w:r>
          </w:p>
        </w:tc>
        <w:tc>
          <w:tcPr>
            <w:tcW w:w="1699" w:type="dxa"/>
          </w:tcPr>
          <w:p w:rsidR="00A4159E" w:rsidRPr="00A4159E" w:rsidRDefault="00A4159E" w:rsidP="00413320">
            <w:pPr>
              <w:rPr>
                <w:rFonts w:ascii="Book Antiqua" w:hAnsi="Book Antiqua"/>
                <w:sz w:val="24"/>
                <w:szCs w:val="24"/>
              </w:rPr>
            </w:pPr>
            <w:r w:rsidRPr="00A4159E">
              <w:rPr>
                <w:rFonts w:ascii="Book Antiqua" w:hAnsi="Book Antiqua" w:hint="eastAsia"/>
                <w:sz w:val="24"/>
                <w:szCs w:val="24"/>
              </w:rPr>
              <w:t>8</w:t>
            </w:r>
          </w:p>
        </w:tc>
        <w:tc>
          <w:tcPr>
            <w:tcW w:w="1699" w:type="dxa"/>
          </w:tcPr>
          <w:p w:rsidR="00A4159E" w:rsidRPr="00A4159E" w:rsidRDefault="00A4159E" w:rsidP="00413320">
            <w:pPr>
              <w:rPr>
                <w:rFonts w:ascii="Book Antiqua" w:hAnsi="Book Antiqua"/>
                <w:sz w:val="24"/>
                <w:szCs w:val="24"/>
              </w:rPr>
            </w:pPr>
            <w:r w:rsidRPr="00A4159E">
              <w:rPr>
                <w:rFonts w:ascii="Book Antiqua" w:hAnsi="Book Antiqua" w:hint="eastAsia"/>
                <w:sz w:val="24"/>
                <w:szCs w:val="24"/>
              </w:rPr>
              <w:t>6</w:t>
            </w:r>
          </w:p>
        </w:tc>
        <w:tc>
          <w:tcPr>
            <w:tcW w:w="1700" w:type="dxa"/>
          </w:tcPr>
          <w:p w:rsidR="00A4159E" w:rsidRPr="00A4159E" w:rsidRDefault="00A4159E" w:rsidP="00413320">
            <w:pPr>
              <w:rPr>
                <w:rFonts w:ascii="Book Antiqua" w:hAnsi="Book Antiqua"/>
                <w:sz w:val="24"/>
                <w:szCs w:val="24"/>
              </w:rPr>
            </w:pPr>
            <w:r w:rsidRPr="00A4159E">
              <w:rPr>
                <w:rFonts w:ascii="Book Antiqua" w:hAnsi="Book Antiqua" w:hint="eastAsia"/>
                <w:sz w:val="24"/>
                <w:szCs w:val="24"/>
              </w:rPr>
              <w:t>4</w:t>
            </w:r>
          </w:p>
        </w:tc>
        <w:tc>
          <w:tcPr>
            <w:tcW w:w="1700" w:type="dxa"/>
          </w:tcPr>
          <w:p w:rsidR="00A4159E" w:rsidRPr="00A4159E" w:rsidRDefault="00A4159E" w:rsidP="00413320">
            <w:pPr>
              <w:rPr>
                <w:rFonts w:ascii="Book Antiqua" w:hAnsi="Book Antiqua"/>
                <w:sz w:val="24"/>
                <w:szCs w:val="24"/>
              </w:rPr>
            </w:pPr>
            <w:r w:rsidRPr="00A4159E">
              <w:rPr>
                <w:rFonts w:ascii="Book Antiqua" w:hAnsi="Book Antiqua" w:hint="eastAsia"/>
                <w:sz w:val="24"/>
                <w:szCs w:val="24"/>
              </w:rPr>
              <w:t>0</w:t>
            </w:r>
          </w:p>
        </w:tc>
      </w:tr>
    </w:tbl>
    <w:p w:rsidR="00A4159E" w:rsidRPr="00413320" w:rsidRDefault="00A4159E" w:rsidP="00413320">
      <w:pPr>
        <w:rPr>
          <w:rFonts w:ascii="Book Antiqua" w:eastAsia="宋体" w:hAnsi="Book Antiqua" w:cs="Times New Roman"/>
          <w:b/>
          <w:sz w:val="24"/>
          <w:szCs w:val="24"/>
        </w:rPr>
      </w:pPr>
    </w:p>
    <w:p w:rsidR="00413320" w:rsidRPr="00CD02FB" w:rsidRDefault="00413320" w:rsidP="00B755DB">
      <w:pPr>
        <w:adjustRightInd w:val="0"/>
        <w:snapToGrid w:val="0"/>
        <w:spacing w:line="360" w:lineRule="auto"/>
        <w:rPr>
          <w:rFonts w:ascii="Book Antiqua" w:hAnsi="Book Antiqua"/>
          <w:sz w:val="24"/>
          <w:szCs w:val="24"/>
        </w:rPr>
      </w:pPr>
    </w:p>
    <w:sectPr w:rsidR="00413320" w:rsidRPr="00CD02F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91F" w:rsidRDefault="00EC591F" w:rsidP="00DE299F">
      <w:r>
        <w:separator/>
      </w:r>
    </w:p>
  </w:endnote>
  <w:endnote w:type="continuationSeparator" w:id="0">
    <w:p w:rsidR="00EC591F" w:rsidRDefault="00EC591F" w:rsidP="00DE2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91F" w:rsidRDefault="00EC591F" w:rsidP="00DE299F">
      <w:r>
        <w:separator/>
      </w:r>
    </w:p>
  </w:footnote>
  <w:footnote w:type="continuationSeparator" w:id="0">
    <w:p w:rsidR="00EC591F" w:rsidRDefault="00EC591F" w:rsidP="00DE29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220"/>
    <w:rsid w:val="000004FB"/>
    <w:rsid w:val="00030DCA"/>
    <w:rsid w:val="000921BC"/>
    <w:rsid w:val="000A2821"/>
    <w:rsid w:val="00210449"/>
    <w:rsid w:val="00273CAF"/>
    <w:rsid w:val="00277540"/>
    <w:rsid w:val="00373D97"/>
    <w:rsid w:val="0037578E"/>
    <w:rsid w:val="00413320"/>
    <w:rsid w:val="0043235B"/>
    <w:rsid w:val="00550085"/>
    <w:rsid w:val="005E04F0"/>
    <w:rsid w:val="00674A6C"/>
    <w:rsid w:val="006F6EFA"/>
    <w:rsid w:val="00817A6E"/>
    <w:rsid w:val="009D6220"/>
    <w:rsid w:val="00A4159E"/>
    <w:rsid w:val="00A62FB6"/>
    <w:rsid w:val="00B73A31"/>
    <w:rsid w:val="00B755DB"/>
    <w:rsid w:val="00BA5903"/>
    <w:rsid w:val="00BA776D"/>
    <w:rsid w:val="00C56DE5"/>
    <w:rsid w:val="00CD02FB"/>
    <w:rsid w:val="00CF63EC"/>
    <w:rsid w:val="00DE299F"/>
    <w:rsid w:val="00E23217"/>
    <w:rsid w:val="00EC591F"/>
    <w:rsid w:val="00ED5159"/>
    <w:rsid w:val="00F619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578E"/>
    <w:rPr>
      <w:color w:val="0000FF" w:themeColor="hyperlink"/>
      <w:u w:val="single"/>
    </w:rPr>
  </w:style>
  <w:style w:type="paragraph" w:styleId="a4">
    <w:name w:val="header"/>
    <w:basedOn w:val="a"/>
    <w:link w:val="Char"/>
    <w:uiPriority w:val="99"/>
    <w:unhideWhenUsed/>
    <w:rsid w:val="00DE29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E299F"/>
    <w:rPr>
      <w:sz w:val="18"/>
      <w:szCs w:val="18"/>
    </w:rPr>
  </w:style>
  <w:style w:type="paragraph" w:styleId="a5">
    <w:name w:val="footer"/>
    <w:basedOn w:val="a"/>
    <w:link w:val="Char0"/>
    <w:uiPriority w:val="99"/>
    <w:unhideWhenUsed/>
    <w:rsid w:val="00DE299F"/>
    <w:pPr>
      <w:tabs>
        <w:tab w:val="center" w:pos="4153"/>
        <w:tab w:val="right" w:pos="8306"/>
      </w:tabs>
      <w:snapToGrid w:val="0"/>
      <w:jc w:val="left"/>
    </w:pPr>
    <w:rPr>
      <w:sz w:val="18"/>
      <w:szCs w:val="18"/>
    </w:rPr>
  </w:style>
  <w:style w:type="character" w:customStyle="1" w:styleId="Char0">
    <w:name w:val="页脚 Char"/>
    <w:basedOn w:val="a0"/>
    <w:link w:val="a5"/>
    <w:uiPriority w:val="99"/>
    <w:rsid w:val="00DE299F"/>
    <w:rPr>
      <w:sz w:val="18"/>
      <w:szCs w:val="18"/>
    </w:rPr>
  </w:style>
  <w:style w:type="table" w:styleId="a6">
    <w:name w:val="Table Grid"/>
    <w:basedOn w:val="a1"/>
    <w:rsid w:val="00413320"/>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413320"/>
    <w:pPr>
      <w:widowControl/>
      <w:jc w:val="left"/>
    </w:pPr>
    <w:rPr>
      <w:rFonts w:ascii="Times New Roman" w:eastAsia="宋体" w:hAnsi="Times New Roman" w:cs="Times New Roman"/>
      <w:kern w:val="0"/>
      <w:sz w:val="20"/>
      <w:szCs w:val="20"/>
    </w:rPr>
  </w:style>
  <w:style w:type="character" w:customStyle="1" w:styleId="apple-converted-space">
    <w:name w:val="apple-converted-space"/>
    <w:basedOn w:val="a0"/>
    <w:rsid w:val="00A62F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578E"/>
    <w:rPr>
      <w:color w:val="0000FF" w:themeColor="hyperlink"/>
      <w:u w:val="single"/>
    </w:rPr>
  </w:style>
  <w:style w:type="paragraph" w:styleId="a4">
    <w:name w:val="header"/>
    <w:basedOn w:val="a"/>
    <w:link w:val="Char"/>
    <w:uiPriority w:val="99"/>
    <w:unhideWhenUsed/>
    <w:rsid w:val="00DE29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E299F"/>
    <w:rPr>
      <w:sz w:val="18"/>
      <w:szCs w:val="18"/>
    </w:rPr>
  </w:style>
  <w:style w:type="paragraph" w:styleId="a5">
    <w:name w:val="footer"/>
    <w:basedOn w:val="a"/>
    <w:link w:val="Char0"/>
    <w:uiPriority w:val="99"/>
    <w:unhideWhenUsed/>
    <w:rsid w:val="00DE299F"/>
    <w:pPr>
      <w:tabs>
        <w:tab w:val="center" w:pos="4153"/>
        <w:tab w:val="right" w:pos="8306"/>
      </w:tabs>
      <w:snapToGrid w:val="0"/>
      <w:jc w:val="left"/>
    </w:pPr>
    <w:rPr>
      <w:sz w:val="18"/>
      <w:szCs w:val="18"/>
    </w:rPr>
  </w:style>
  <w:style w:type="character" w:customStyle="1" w:styleId="Char0">
    <w:name w:val="页脚 Char"/>
    <w:basedOn w:val="a0"/>
    <w:link w:val="a5"/>
    <w:uiPriority w:val="99"/>
    <w:rsid w:val="00DE299F"/>
    <w:rPr>
      <w:sz w:val="18"/>
      <w:szCs w:val="18"/>
    </w:rPr>
  </w:style>
  <w:style w:type="table" w:styleId="a6">
    <w:name w:val="Table Grid"/>
    <w:basedOn w:val="a1"/>
    <w:rsid w:val="00413320"/>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413320"/>
    <w:pPr>
      <w:widowControl/>
      <w:jc w:val="left"/>
    </w:pPr>
    <w:rPr>
      <w:rFonts w:ascii="Times New Roman" w:eastAsia="宋体" w:hAnsi="Times New Roman" w:cs="Times New Roman"/>
      <w:kern w:val="0"/>
      <w:sz w:val="20"/>
      <w:szCs w:val="20"/>
    </w:rPr>
  </w:style>
  <w:style w:type="character" w:customStyle="1" w:styleId="apple-converted-space">
    <w:name w:val="apple-converted-space"/>
    <w:basedOn w:val="a0"/>
    <w:rsid w:val="00A62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angjiyuancn@yeah.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4935</Words>
  <Characters>28134</Characters>
  <Application>Microsoft Office Word</Application>
  <DocSecurity>0</DocSecurity>
  <Lines>234</Lines>
  <Paragraphs>66</Paragraphs>
  <ScaleCrop>false</ScaleCrop>
  <Company>微软中国</Company>
  <LinksUpToDate>false</LinksUpToDate>
  <CharactersWithSpaces>33003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LS Ma</cp:lastModifiedBy>
  <cp:revision>2</cp:revision>
  <dcterms:created xsi:type="dcterms:W3CDTF">2014-06-25T17:20:00Z</dcterms:created>
  <dcterms:modified xsi:type="dcterms:W3CDTF">2014-06-25T17:20:00Z</dcterms:modified>
</cp:coreProperties>
</file>